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FF6BC3" w14:textId="6165F426" w:rsidR="004F15EE" w:rsidRPr="00DE250F" w:rsidRDefault="00DE250F" w:rsidP="00DE250F">
      <w:pPr>
        <w:tabs>
          <w:tab w:val="left" w:pos="0"/>
        </w:tabs>
        <w:spacing w:line="276" w:lineRule="auto"/>
        <w:jc w:val="both"/>
        <w:rPr>
          <w:rFonts w:asciiTheme="majorBidi" w:hAnsiTheme="majorBidi" w:cstheme="majorBidi"/>
          <w:b/>
          <w:bCs/>
        </w:rPr>
      </w:pPr>
      <w:r w:rsidRPr="00DE250F">
        <w:rPr>
          <w:rFonts w:asciiTheme="majorBidi" w:hAnsiTheme="majorBidi" w:cstheme="majorBidi"/>
          <w:b/>
          <w:bCs/>
        </w:rPr>
        <w:t>Dabasgāzes tirdzniecības līguma noslēgšanas un izbeigšanas</w:t>
      </w:r>
      <w:r w:rsidRPr="00DE250F">
        <w:rPr>
          <w:rFonts w:asciiTheme="majorBidi" w:hAnsiTheme="majorBidi" w:cstheme="majorBidi"/>
          <w:b/>
          <w:bCs/>
        </w:rPr>
        <w:t xml:space="preserve"> pamats</w:t>
      </w:r>
    </w:p>
    <w:p w14:paraId="18D2A248" w14:textId="77777777" w:rsidR="00DE250F" w:rsidRPr="00DE250F" w:rsidRDefault="00DE250F" w:rsidP="00DE250F">
      <w:pPr>
        <w:spacing w:line="276" w:lineRule="auto"/>
        <w:jc w:val="both"/>
        <w:rPr>
          <w:rFonts w:asciiTheme="majorBidi" w:hAnsiTheme="majorBidi" w:cstheme="majorBidi"/>
        </w:rPr>
      </w:pPr>
      <w:r w:rsidRPr="00DE250F">
        <w:rPr>
          <w:rFonts w:asciiTheme="majorBidi" w:hAnsiTheme="majorBidi" w:cstheme="majorBidi"/>
        </w:rPr>
        <w:t xml:space="preserve">Priekšnoteikums, lai persona kā lietotāja saskaņā ar noslēgto dabasgāzes tirdzniecības līgumu būtu tiesīga saņemt no dabasgāzes tirgotāja dabasgāzi gazificētajā objektā, ir šīs personas īpašuma, lietošanas vai valdījuma tiesības uz attiecīgo gazificēto objektu. Kā pierādījums otra līdzēja tiesībām uz konkrēto gazificēto objektu var kalpot, piemēram, nomas līgums, kuru viņš noslēdzis ar šī objekta īpašnieku (iznomātāju). Dabasgāzes tirgotājam kā saprātīgai un neitrālai personai ir jānovērtē iesniegtais nomas līgums un tā saturs kopsakarā ar citiem konkrētā gadījuma apstākļiem, kurus dabasgāzes tirgotājs kā rūpīgs komersants zina vai kurus tam vajag zināt. </w:t>
      </w:r>
    </w:p>
    <w:p w14:paraId="63A85A7A" w14:textId="77777777" w:rsidR="00DE250F" w:rsidRPr="00DE250F" w:rsidRDefault="00DE250F" w:rsidP="00DE250F">
      <w:pPr>
        <w:spacing w:line="276" w:lineRule="auto"/>
        <w:jc w:val="both"/>
        <w:rPr>
          <w:rFonts w:asciiTheme="majorBidi" w:hAnsiTheme="majorBidi" w:cstheme="majorBidi"/>
        </w:rPr>
      </w:pPr>
      <w:r w:rsidRPr="00DE250F">
        <w:rPr>
          <w:rFonts w:asciiTheme="majorBidi" w:hAnsiTheme="majorBidi" w:cstheme="majorBidi"/>
        </w:rPr>
        <w:t>Dabasgāzes tirgotājs ir tiesīgs vienpusēji izbeigt uzsākto dabasgāzes tirdzniecību gazificētajā objektā, ja otrs līdzējs ir zaudējis gazificētā objekta īpašuma, lietošanas vai valdījuma tiesības vai ja viņam šādu tiesību nav bijis kopš dabasgāzes tirdzniecības uzsākšanas.</w:t>
      </w:r>
    </w:p>
    <w:p w14:paraId="319E669A" w14:textId="77777777" w:rsidR="00DE250F" w:rsidRPr="00DE250F" w:rsidRDefault="00DE250F" w:rsidP="00DE250F">
      <w:pPr>
        <w:tabs>
          <w:tab w:val="left" w:pos="0"/>
        </w:tabs>
        <w:spacing w:line="276" w:lineRule="auto"/>
        <w:ind w:firstLine="709"/>
        <w:jc w:val="both"/>
        <w:rPr>
          <w:rFonts w:asciiTheme="majorBidi" w:hAnsiTheme="majorBidi" w:cstheme="majorBidi"/>
        </w:rPr>
      </w:pPr>
    </w:p>
    <w:p w14:paraId="1026B519" w14:textId="3FE1C29D" w:rsidR="00D974FC" w:rsidRPr="00DE250F" w:rsidRDefault="00D974FC" w:rsidP="00DE250F">
      <w:pPr>
        <w:tabs>
          <w:tab w:val="left" w:pos="0"/>
        </w:tabs>
        <w:spacing w:line="276" w:lineRule="auto"/>
        <w:jc w:val="center"/>
        <w:rPr>
          <w:rFonts w:asciiTheme="majorBidi" w:hAnsiTheme="majorBidi" w:cstheme="majorBidi"/>
          <w:b/>
        </w:rPr>
      </w:pPr>
      <w:r w:rsidRPr="00DE250F">
        <w:rPr>
          <w:rFonts w:asciiTheme="majorBidi" w:hAnsiTheme="majorBidi" w:cstheme="majorBidi"/>
          <w:b/>
        </w:rPr>
        <w:t>Latvijas Republikas Senāt</w:t>
      </w:r>
      <w:r w:rsidR="00A720BD" w:rsidRPr="00DE250F">
        <w:rPr>
          <w:rFonts w:asciiTheme="majorBidi" w:hAnsiTheme="majorBidi" w:cstheme="majorBidi"/>
          <w:b/>
        </w:rPr>
        <w:t>a</w:t>
      </w:r>
    </w:p>
    <w:p w14:paraId="16009D98" w14:textId="47383C88" w:rsidR="00A720BD" w:rsidRPr="00DE250F" w:rsidRDefault="00A720BD" w:rsidP="00DE250F">
      <w:pPr>
        <w:tabs>
          <w:tab w:val="left" w:pos="0"/>
        </w:tabs>
        <w:spacing w:line="276" w:lineRule="auto"/>
        <w:jc w:val="center"/>
        <w:rPr>
          <w:rFonts w:asciiTheme="majorBidi" w:hAnsiTheme="majorBidi" w:cstheme="majorBidi"/>
          <w:b/>
        </w:rPr>
      </w:pPr>
      <w:r w:rsidRPr="00DE250F">
        <w:rPr>
          <w:rFonts w:asciiTheme="majorBidi" w:hAnsiTheme="majorBidi" w:cstheme="majorBidi"/>
          <w:b/>
        </w:rPr>
        <w:t>Civillietu departamenta</w:t>
      </w:r>
    </w:p>
    <w:p w14:paraId="43F2C6C3" w14:textId="04D8C6FD" w:rsidR="00A720BD" w:rsidRPr="00DE250F" w:rsidRDefault="00A720BD" w:rsidP="00DE250F">
      <w:pPr>
        <w:tabs>
          <w:tab w:val="left" w:pos="0"/>
        </w:tabs>
        <w:spacing w:line="276" w:lineRule="auto"/>
        <w:jc w:val="center"/>
        <w:rPr>
          <w:rFonts w:asciiTheme="majorBidi" w:hAnsiTheme="majorBidi" w:cstheme="majorBidi"/>
          <w:b/>
          <w:bCs/>
        </w:rPr>
      </w:pPr>
      <w:r w:rsidRPr="00DE250F">
        <w:rPr>
          <w:rFonts w:asciiTheme="majorBidi" w:hAnsiTheme="majorBidi" w:cstheme="majorBidi"/>
          <w:b/>
          <w:bCs/>
        </w:rPr>
        <w:t>2024. gada 19. septembra</w:t>
      </w:r>
    </w:p>
    <w:p w14:paraId="37FE3D26" w14:textId="77777777" w:rsidR="00D974FC" w:rsidRPr="00DE250F" w:rsidRDefault="00D974FC" w:rsidP="00DE250F">
      <w:pPr>
        <w:tabs>
          <w:tab w:val="left" w:pos="0"/>
        </w:tabs>
        <w:spacing w:line="276" w:lineRule="auto"/>
        <w:jc w:val="center"/>
        <w:rPr>
          <w:rFonts w:asciiTheme="majorBidi" w:hAnsiTheme="majorBidi" w:cstheme="majorBidi"/>
        </w:rPr>
      </w:pPr>
      <w:r w:rsidRPr="00DE250F">
        <w:rPr>
          <w:rFonts w:asciiTheme="majorBidi" w:hAnsiTheme="majorBidi" w:cstheme="majorBidi"/>
          <w:b/>
        </w:rPr>
        <w:t>SPRIEDUMS</w:t>
      </w:r>
    </w:p>
    <w:p w14:paraId="2CA10428" w14:textId="6662647B" w:rsidR="00A720BD" w:rsidRPr="00DE250F" w:rsidRDefault="00A720BD" w:rsidP="00DE250F">
      <w:pPr>
        <w:tabs>
          <w:tab w:val="left" w:pos="0"/>
        </w:tabs>
        <w:spacing w:line="276" w:lineRule="auto"/>
        <w:jc w:val="center"/>
        <w:rPr>
          <w:rFonts w:asciiTheme="majorBidi" w:hAnsiTheme="majorBidi" w:cstheme="majorBidi"/>
          <w:b/>
          <w:bCs/>
        </w:rPr>
      </w:pPr>
      <w:r w:rsidRPr="00DE250F">
        <w:rPr>
          <w:rFonts w:asciiTheme="majorBidi" w:hAnsiTheme="majorBidi" w:cstheme="majorBidi"/>
          <w:b/>
          <w:bCs/>
        </w:rPr>
        <w:t>Lieta Nr. C30690321, SKC-90/2024</w:t>
      </w:r>
    </w:p>
    <w:p w14:paraId="7708EA2C" w14:textId="51577776" w:rsidR="004145CC" w:rsidRPr="00DE250F" w:rsidRDefault="004145CC" w:rsidP="00DE250F">
      <w:pPr>
        <w:tabs>
          <w:tab w:val="left" w:pos="0"/>
        </w:tabs>
        <w:spacing w:line="276" w:lineRule="auto"/>
        <w:jc w:val="center"/>
        <w:rPr>
          <w:rFonts w:asciiTheme="majorBidi" w:hAnsiTheme="majorBidi" w:cstheme="majorBidi"/>
          <w:b/>
          <w:bCs/>
        </w:rPr>
      </w:pPr>
      <w:hyperlink r:id="rId8" w:history="1">
        <w:r w:rsidRPr="00DE250F">
          <w:rPr>
            <w:rStyle w:val="Hyperlink"/>
            <w:rFonts w:asciiTheme="majorBidi" w:hAnsiTheme="majorBidi" w:cstheme="majorBidi"/>
          </w:rPr>
          <w:t>ECLI:LV:AT:2024:0919.C30690321.34.S</w:t>
        </w:r>
      </w:hyperlink>
    </w:p>
    <w:p w14:paraId="5E618D28" w14:textId="77777777" w:rsidR="00D974FC" w:rsidRPr="00DE250F" w:rsidRDefault="00D974FC" w:rsidP="00DE250F">
      <w:pPr>
        <w:spacing w:line="276" w:lineRule="auto"/>
        <w:ind w:firstLine="709"/>
        <w:rPr>
          <w:rFonts w:asciiTheme="majorBidi" w:hAnsiTheme="majorBidi" w:cstheme="majorBidi"/>
        </w:rPr>
      </w:pPr>
    </w:p>
    <w:p w14:paraId="1A09FF5F" w14:textId="3B985B8B" w:rsidR="00D974FC" w:rsidRPr="00DE250F" w:rsidRDefault="00D974FC" w:rsidP="00DE250F">
      <w:pPr>
        <w:spacing w:line="276" w:lineRule="auto"/>
        <w:ind w:firstLine="709"/>
        <w:jc w:val="both"/>
        <w:rPr>
          <w:rFonts w:asciiTheme="majorBidi" w:hAnsiTheme="majorBidi" w:cstheme="majorBidi"/>
        </w:rPr>
      </w:pPr>
      <w:r w:rsidRPr="00DE250F">
        <w:rPr>
          <w:rFonts w:asciiTheme="majorBidi" w:hAnsiTheme="majorBidi" w:cstheme="majorBidi"/>
        </w:rPr>
        <w:t>Senāts šādā sastāvā:</w:t>
      </w:r>
      <w:r w:rsidR="00625B81" w:rsidRPr="00DE250F">
        <w:rPr>
          <w:rFonts w:asciiTheme="majorBidi" w:hAnsiTheme="majorBidi" w:cstheme="majorBidi"/>
        </w:rPr>
        <w:t xml:space="preserve"> </w:t>
      </w:r>
      <w:r w:rsidRPr="00DE250F">
        <w:rPr>
          <w:rFonts w:asciiTheme="majorBidi" w:hAnsiTheme="majorBidi" w:cstheme="majorBidi"/>
        </w:rPr>
        <w:t>senator</w:t>
      </w:r>
      <w:r w:rsidR="00FE0090" w:rsidRPr="00DE250F">
        <w:rPr>
          <w:rFonts w:asciiTheme="majorBidi" w:hAnsiTheme="majorBidi" w:cstheme="majorBidi"/>
        </w:rPr>
        <w:t>s</w:t>
      </w:r>
      <w:r w:rsidRPr="00DE250F">
        <w:rPr>
          <w:rFonts w:asciiTheme="majorBidi" w:hAnsiTheme="majorBidi" w:cstheme="majorBidi"/>
        </w:rPr>
        <w:t xml:space="preserve"> referent</w:t>
      </w:r>
      <w:r w:rsidR="00FE0090" w:rsidRPr="00DE250F">
        <w:rPr>
          <w:rFonts w:asciiTheme="majorBidi" w:hAnsiTheme="majorBidi" w:cstheme="majorBidi"/>
        </w:rPr>
        <w:t>s Erlens Kalniņš</w:t>
      </w:r>
      <w:r w:rsidRPr="00DE250F">
        <w:rPr>
          <w:rFonts w:asciiTheme="majorBidi" w:hAnsiTheme="majorBidi" w:cstheme="majorBidi"/>
        </w:rPr>
        <w:t>,</w:t>
      </w:r>
      <w:r w:rsidR="00625B81" w:rsidRPr="00DE250F">
        <w:rPr>
          <w:rFonts w:asciiTheme="majorBidi" w:hAnsiTheme="majorBidi" w:cstheme="majorBidi"/>
        </w:rPr>
        <w:t xml:space="preserve"> </w:t>
      </w:r>
      <w:r w:rsidRPr="00DE250F">
        <w:rPr>
          <w:rFonts w:asciiTheme="majorBidi" w:hAnsiTheme="majorBidi" w:cstheme="majorBidi"/>
        </w:rPr>
        <w:t>senator</w:t>
      </w:r>
      <w:r w:rsidR="00FE0090" w:rsidRPr="00DE250F">
        <w:rPr>
          <w:rFonts w:asciiTheme="majorBidi" w:hAnsiTheme="majorBidi" w:cstheme="majorBidi"/>
        </w:rPr>
        <w:t>i</w:t>
      </w:r>
      <w:r w:rsidR="00625B81" w:rsidRPr="00DE250F">
        <w:rPr>
          <w:rFonts w:asciiTheme="majorBidi" w:hAnsiTheme="majorBidi" w:cstheme="majorBidi"/>
        </w:rPr>
        <w:t xml:space="preserve"> </w:t>
      </w:r>
      <w:r w:rsidR="00871DA9" w:rsidRPr="00DE250F">
        <w:rPr>
          <w:rFonts w:asciiTheme="majorBidi" w:hAnsiTheme="majorBidi" w:cstheme="majorBidi"/>
        </w:rPr>
        <w:t>Ināra Garda</w:t>
      </w:r>
      <w:r w:rsidR="00FE0090" w:rsidRPr="00DE250F">
        <w:rPr>
          <w:rFonts w:asciiTheme="majorBidi" w:hAnsiTheme="majorBidi" w:cstheme="majorBidi"/>
        </w:rPr>
        <w:t xml:space="preserve"> un N</w:t>
      </w:r>
      <w:r w:rsidR="00035E03" w:rsidRPr="00DE250F">
        <w:rPr>
          <w:rFonts w:asciiTheme="majorBidi" w:hAnsiTheme="majorBidi" w:cstheme="majorBidi"/>
        </w:rPr>
        <w:t>ormunds Salenieks</w:t>
      </w:r>
    </w:p>
    <w:p w14:paraId="10D87DEB" w14:textId="77777777" w:rsidR="00E72801" w:rsidRPr="00DE250F" w:rsidRDefault="00E72801" w:rsidP="00DE250F">
      <w:pPr>
        <w:spacing w:line="276" w:lineRule="auto"/>
        <w:ind w:firstLine="709"/>
        <w:jc w:val="both"/>
        <w:rPr>
          <w:rFonts w:asciiTheme="majorBidi" w:hAnsiTheme="majorBidi" w:cstheme="majorBidi"/>
        </w:rPr>
      </w:pPr>
      <w:bookmarkStart w:id="0" w:name="Dropdown15"/>
    </w:p>
    <w:p w14:paraId="53774726" w14:textId="3212A88A" w:rsidR="00035E03" w:rsidRPr="00DE250F" w:rsidRDefault="00D974FC" w:rsidP="00DE250F">
      <w:pPr>
        <w:spacing w:line="276" w:lineRule="auto"/>
        <w:ind w:firstLine="709"/>
        <w:jc w:val="both"/>
        <w:rPr>
          <w:rFonts w:asciiTheme="majorBidi" w:hAnsiTheme="majorBidi" w:cstheme="majorBidi"/>
        </w:rPr>
      </w:pPr>
      <w:r w:rsidRPr="00DE250F">
        <w:rPr>
          <w:rFonts w:asciiTheme="majorBidi" w:hAnsiTheme="majorBidi" w:cstheme="majorBidi"/>
        </w:rPr>
        <w:t xml:space="preserve">rakstveida procesā </w:t>
      </w:r>
      <w:r w:rsidR="00FE0090" w:rsidRPr="00DE250F">
        <w:rPr>
          <w:rFonts w:asciiTheme="majorBidi" w:hAnsiTheme="majorBidi" w:cstheme="majorBidi"/>
        </w:rPr>
        <w:t xml:space="preserve">izskatīja </w:t>
      </w:r>
      <w:r w:rsidRPr="00DE250F">
        <w:rPr>
          <w:rFonts w:asciiTheme="majorBidi" w:hAnsiTheme="majorBidi" w:cstheme="majorBidi"/>
        </w:rPr>
        <w:t xml:space="preserve">civillietu </w:t>
      </w:r>
      <w:r w:rsidR="00FE0090" w:rsidRPr="00DE250F">
        <w:rPr>
          <w:rFonts w:asciiTheme="majorBidi" w:hAnsiTheme="majorBidi" w:cstheme="majorBidi"/>
        </w:rPr>
        <w:t>SIA „</w:t>
      </w:r>
      <w:proofErr w:type="spellStart"/>
      <w:r w:rsidR="00FE0090" w:rsidRPr="00DE250F">
        <w:rPr>
          <w:rFonts w:asciiTheme="majorBidi" w:hAnsiTheme="majorBidi" w:cstheme="majorBidi"/>
        </w:rPr>
        <w:t>Elektro</w:t>
      </w:r>
      <w:proofErr w:type="spellEnd"/>
      <w:r w:rsidR="00FE0090" w:rsidRPr="00DE250F">
        <w:rPr>
          <w:rFonts w:asciiTheme="majorBidi" w:hAnsiTheme="majorBidi" w:cstheme="majorBidi"/>
        </w:rPr>
        <w:t xml:space="preserve"> bizness” prasībā pret AS „Latvenergo” un AS „</w:t>
      </w:r>
      <w:proofErr w:type="spellStart"/>
      <w:r w:rsidR="00FE0090" w:rsidRPr="00DE250F">
        <w:rPr>
          <w:rFonts w:asciiTheme="majorBidi" w:hAnsiTheme="majorBidi" w:cstheme="majorBidi"/>
        </w:rPr>
        <w:t>Gaso</w:t>
      </w:r>
      <w:proofErr w:type="spellEnd"/>
      <w:r w:rsidR="00FE0090" w:rsidRPr="00DE250F">
        <w:rPr>
          <w:rFonts w:asciiTheme="majorBidi" w:hAnsiTheme="majorBidi" w:cstheme="majorBidi"/>
        </w:rPr>
        <w:t>” par AS „Latvenergo” atkāpšanās no līguma atzīšanu par prettiesisku un spēkā neesošu, pienākuma uzlikšanu piegādāt dabasgāzi un AS „</w:t>
      </w:r>
      <w:proofErr w:type="spellStart"/>
      <w:r w:rsidR="00FE0090" w:rsidRPr="00DE250F">
        <w:rPr>
          <w:rFonts w:asciiTheme="majorBidi" w:hAnsiTheme="majorBidi" w:cstheme="majorBidi"/>
        </w:rPr>
        <w:t>Gaso</w:t>
      </w:r>
      <w:proofErr w:type="spellEnd"/>
      <w:r w:rsidR="00FE0090" w:rsidRPr="00DE250F">
        <w:rPr>
          <w:rFonts w:asciiTheme="majorBidi" w:hAnsiTheme="majorBidi" w:cstheme="majorBidi"/>
        </w:rPr>
        <w:t xml:space="preserve">” rīcības atzīšanu par prettiesisku </w:t>
      </w:r>
      <w:r w:rsidRPr="00DE250F">
        <w:rPr>
          <w:rFonts w:asciiTheme="majorBidi" w:hAnsiTheme="majorBidi" w:cstheme="majorBidi"/>
        </w:rPr>
        <w:t xml:space="preserve">sakarā ar </w:t>
      </w:r>
      <w:bookmarkEnd w:id="0"/>
      <w:r w:rsidR="00035E03" w:rsidRPr="00DE250F">
        <w:rPr>
          <w:rFonts w:asciiTheme="majorBidi" w:hAnsiTheme="majorBidi" w:cstheme="majorBidi"/>
        </w:rPr>
        <w:t>AS „Latvenergo” kasācijas sūdzīb</w:t>
      </w:r>
      <w:r w:rsidR="00FE0090" w:rsidRPr="00DE250F">
        <w:rPr>
          <w:rFonts w:asciiTheme="majorBidi" w:hAnsiTheme="majorBidi" w:cstheme="majorBidi"/>
        </w:rPr>
        <w:t>u</w:t>
      </w:r>
      <w:r w:rsidR="00035E03" w:rsidRPr="00DE250F">
        <w:rPr>
          <w:rFonts w:asciiTheme="majorBidi" w:hAnsiTheme="majorBidi" w:cstheme="majorBidi"/>
        </w:rPr>
        <w:t xml:space="preserve"> par Vidzemes apgabaltiesas 2023.</w:t>
      </w:r>
      <w:r w:rsidR="00FE0090" w:rsidRPr="00DE250F">
        <w:rPr>
          <w:rFonts w:asciiTheme="majorBidi" w:hAnsiTheme="majorBidi" w:cstheme="majorBidi"/>
        </w:rPr>
        <w:t> </w:t>
      </w:r>
      <w:r w:rsidR="00035E03" w:rsidRPr="00DE250F">
        <w:rPr>
          <w:rFonts w:asciiTheme="majorBidi" w:hAnsiTheme="majorBidi" w:cstheme="majorBidi"/>
        </w:rPr>
        <w:t>gada 28.</w:t>
      </w:r>
      <w:r w:rsidR="00FE0090" w:rsidRPr="00DE250F">
        <w:rPr>
          <w:rFonts w:asciiTheme="majorBidi" w:hAnsiTheme="majorBidi" w:cstheme="majorBidi"/>
        </w:rPr>
        <w:t> </w:t>
      </w:r>
      <w:r w:rsidR="00035E03" w:rsidRPr="00DE250F">
        <w:rPr>
          <w:rFonts w:asciiTheme="majorBidi" w:hAnsiTheme="majorBidi" w:cstheme="majorBidi"/>
        </w:rPr>
        <w:t>aprīļa spriedumu.</w:t>
      </w:r>
    </w:p>
    <w:p w14:paraId="25575FC9" w14:textId="21F1616F" w:rsidR="0039287A" w:rsidRPr="00DE250F" w:rsidRDefault="0039287A" w:rsidP="00DE250F">
      <w:pPr>
        <w:spacing w:line="276" w:lineRule="auto"/>
        <w:jc w:val="center"/>
        <w:rPr>
          <w:rFonts w:asciiTheme="majorBidi" w:hAnsiTheme="majorBidi" w:cstheme="majorBidi"/>
          <w:bCs/>
        </w:rPr>
      </w:pPr>
    </w:p>
    <w:p w14:paraId="059A9FE8" w14:textId="388C683D" w:rsidR="004D45BB" w:rsidRPr="00DE250F" w:rsidRDefault="00D974FC" w:rsidP="00DE250F">
      <w:pPr>
        <w:spacing w:line="276" w:lineRule="auto"/>
        <w:jc w:val="center"/>
        <w:rPr>
          <w:rFonts w:asciiTheme="majorBidi" w:hAnsiTheme="majorBidi" w:cstheme="majorBidi"/>
          <w:b/>
          <w:bCs/>
        </w:rPr>
      </w:pPr>
      <w:r w:rsidRPr="00DE250F">
        <w:rPr>
          <w:rFonts w:asciiTheme="majorBidi" w:hAnsiTheme="majorBidi" w:cstheme="majorBidi"/>
          <w:b/>
          <w:bCs/>
        </w:rPr>
        <w:t>Aprakstošā daļa</w:t>
      </w:r>
    </w:p>
    <w:p w14:paraId="7D87B74F" w14:textId="77777777" w:rsidR="001A0FBA" w:rsidRPr="00DE250F" w:rsidRDefault="001A0FBA" w:rsidP="00DE250F">
      <w:pPr>
        <w:spacing w:line="276" w:lineRule="auto"/>
        <w:jc w:val="center"/>
        <w:rPr>
          <w:rFonts w:asciiTheme="majorBidi" w:hAnsiTheme="majorBidi" w:cstheme="majorBidi"/>
        </w:rPr>
      </w:pPr>
    </w:p>
    <w:p w14:paraId="6A715E66" w14:textId="4C853F64" w:rsidR="00337BC7" w:rsidRPr="00DE250F" w:rsidRDefault="00F433E5" w:rsidP="00DE250F">
      <w:pPr>
        <w:spacing w:line="276" w:lineRule="auto"/>
        <w:ind w:firstLine="709"/>
        <w:jc w:val="both"/>
        <w:rPr>
          <w:rFonts w:asciiTheme="majorBidi" w:hAnsiTheme="majorBidi" w:cstheme="majorBidi"/>
        </w:rPr>
      </w:pPr>
      <w:r w:rsidRPr="00DE250F">
        <w:rPr>
          <w:rFonts w:asciiTheme="majorBidi" w:hAnsiTheme="majorBidi" w:cstheme="majorBidi"/>
        </w:rPr>
        <w:t>[1]</w:t>
      </w:r>
      <w:r w:rsidR="0019395F" w:rsidRPr="00DE250F">
        <w:rPr>
          <w:rFonts w:asciiTheme="majorBidi" w:hAnsiTheme="majorBidi" w:cstheme="majorBidi"/>
        </w:rPr>
        <w:t> Starp AS „Latvenergo” kā dabasgāzes tirgotāju, no vienas puses, un SIA „</w:t>
      </w:r>
      <w:proofErr w:type="spellStart"/>
      <w:r w:rsidR="0019395F" w:rsidRPr="00DE250F">
        <w:rPr>
          <w:rFonts w:asciiTheme="majorBidi" w:hAnsiTheme="majorBidi" w:cstheme="majorBidi"/>
        </w:rPr>
        <w:t>Elektro</w:t>
      </w:r>
      <w:proofErr w:type="spellEnd"/>
      <w:r w:rsidR="0019395F" w:rsidRPr="00DE250F">
        <w:rPr>
          <w:rFonts w:asciiTheme="majorBidi" w:hAnsiTheme="majorBidi" w:cstheme="majorBidi"/>
        </w:rPr>
        <w:t xml:space="preserve"> bizness” kā </w:t>
      </w:r>
      <w:r w:rsidR="001873FC" w:rsidRPr="00DE250F">
        <w:rPr>
          <w:rFonts w:asciiTheme="majorBidi" w:hAnsiTheme="majorBidi" w:cstheme="majorBidi"/>
        </w:rPr>
        <w:t xml:space="preserve">dabasgāzes </w:t>
      </w:r>
      <w:r w:rsidR="0019395F" w:rsidRPr="00DE250F">
        <w:rPr>
          <w:rFonts w:asciiTheme="majorBidi" w:hAnsiTheme="majorBidi" w:cstheme="majorBidi"/>
        </w:rPr>
        <w:t xml:space="preserve">lietotāju, no otras puses, noslēgts </w:t>
      </w:r>
      <w:r w:rsidR="00262C73" w:rsidRPr="00DE250F">
        <w:rPr>
          <w:rFonts w:asciiTheme="majorBidi" w:hAnsiTheme="majorBidi" w:cstheme="majorBidi"/>
        </w:rPr>
        <w:t xml:space="preserve">ar 2020. gada 5. jūniju datēts </w:t>
      </w:r>
      <w:r w:rsidR="0019395F" w:rsidRPr="00DE250F">
        <w:rPr>
          <w:rFonts w:asciiTheme="majorBidi" w:hAnsiTheme="majorBidi" w:cstheme="majorBidi"/>
        </w:rPr>
        <w:t xml:space="preserve">līgums par dabasgāzes tirdzniecību Nr. 52741231021 (turpmāk – Līgums), </w:t>
      </w:r>
      <w:r w:rsidR="00262C73" w:rsidRPr="00DE250F">
        <w:rPr>
          <w:rFonts w:asciiTheme="majorBidi" w:hAnsiTheme="majorBidi" w:cstheme="majorBidi"/>
        </w:rPr>
        <w:t>kuram atbilstoši</w:t>
      </w:r>
      <w:r w:rsidR="0019395F" w:rsidRPr="00DE250F">
        <w:rPr>
          <w:rFonts w:asciiTheme="majorBidi" w:hAnsiTheme="majorBidi" w:cstheme="majorBidi"/>
        </w:rPr>
        <w:t xml:space="preserve"> AS „Latvenergo” pārdod, bet SIA „</w:t>
      </w:r>
      <w:proofErr w:type="spellStart"/>
      <w:r w:rsidR="0019395F" w:rsidRPr="00DE250F">
        <w:rPr>
          <w:rFonts w:asciiTheme="majorBidi" w:hAnsiTheme="majorBidi" w:cstheme="majorBidi"/>
        </w:rPr>
        <w:t>Elektro</w:t>
      </w:r>
      <w:proofErr w:type="spellEnd"/>
      <w:r w:rsidR="0019395F" w:rsidRPr="00DE250F">
        <w:rPr>
          <w:rFonts w:asciiTheme="majorBidi" w:hAnsiTheme="majorBidi" w:cstheme="majorBidi"/>
        </w:rPr>
        <w:t xml:space="preserve"> bizness” pērk dabasgāzi Līgumā noteikto gazificēto objektu vajadzībām un samaksā par to</w:t>
      </w:r>
      <w:r w:rsidR="00DD65AE" w:rsidRPr="00DE250F">
        <w:rPr>
          <w:rFonts w:asciiTheme="majorBidi" w:hAnsiTheme="majorBidi" w:cstheme="majorBidi"/>
        </w:rPr>
        <w:t>.</w:t>
      </w:r>
      <w:r w:rsidR="00262C73" w:rsidRPr="00DE250F">
        <w:rPr>
          <w:rFonts w:asciiTheme="majorBidi" w:hAnsiTheme="majorBidi" w:cstheme="majorBidi"/>
        </w:rPr>
        <w:t xml:space="preserve"> Līgumā norādīts, ka pušu pielīgtie dabasgāzes tirdzniecības pamatnoteikumi ir spēkā no 2021. gada 1. aprīļa līdz 2022. gada 30. aprīlim un attiecas uz gazificēto objektu </w:t>
      </w:r>
      <w:r w:rsidR="00A720BD" w:rsidRPr="00DE250F">
        <w:rPr>
          <w:rFonts w:asciiTheme="majorBidi" w:hAnsiTheme="majorBidi" w:cstheme="majorBidi"/>
        </w:rPr>
        <w:t xml:space="preserve">[adrese A] </w:t>
      </w:r>
      <w:r w:rsidR="00DD65AE" w:rsidRPr="00DE250F">
        <w:rPr>
          <w:rFonts w:asciiTheme="majorBidi" w:hAnsiTheme="majorBidi" w:cstheme="majorBidi"/>
        </w:rPr>
        <w:t>(</w:t>
      </w:r>
      <w:r w:rsidR="00DD65AE" w:rsidRPr="00DE250F">
        <w:rPr>
          <w:rFonts w:asciiTheme="majorBidi" w:hAnsiTheme="majorBidi" w:cstheme="majorBidi"/>
          <w:i/>
          <w:iCs/>
        </w:rPr>
        <w:t>lietas 1. sējuma 29.–</w:t>
      </w:r>
      <w:r w:rsidR="00262C73" w:rsidRPr="00DE250F">
        <w:rPr>
          <w:rFonts w:asciiTheme="majorBidi" w:hAnsiTheme="majorBidi" w:cstheme="majorBidi"/>
          <w:i/>
          <w:iCs/>
        </w:rPr>
        <w:t>38. lapa</w:t>
      </w:r>
      <w:r w:rsidR="00262C73" w:rsidRPr="00DE250F">
        <w:rPr>
          <w:rFonts w:asciiTheme="majorBidi" w:hAnsiTheme="majorBidi" w:cstheme="majorBidi"/>
        </w:rPr>
        <w:t>)</w:t>
      </w:r>
      <w:r w:rsidR="00DD65AE" w:rsidRPr="00DE250F">
        <w:rPr>
          <w:rFonts w:asciiTheme="majorBidi" w:hAnsiTheme="majorBidi" w:cstheme="majorBidi"/>
        </w:rPr>
        <w:t>.</w:t>
      </w:r>
    </w:p>
    <w:p w14:paraId="6EA219FE" w14:textId="11ECE0B9" w:rsidR="005C09EB" w:rsidRPr="00DE250F" w:rsidRDefault="004A0989" w:rsidP="00DE250F">
      <w:pPr>
        <w:spacing w:line="276" w:lineRule="auto"/>
        <w:ind w:firstLine="709"/>
        <w:jc w:val="both"/>
        <w:rPr>
          <w:rFonts w:asciiTheme="majorBidi" w:hAnsiTheme="majorBidi" w:cstheme="majorBidi"/>
        </w:rPr>
      </w:pPr>
      <w:r w:rsidRPr="00DE250F">
        <w:rPr>
          <w:rFonts w:asciiTheme="majorBidi" w:hAnsiTheme="majorBidi" w:cstheme="majorBidi"/>
        </w:rPr>
        <w:t>[1.1] </w:t>
      </w:r>
      <w:r w:rsidR="007C432E" w:rsidRPr="00DE250F">
        <w:rPr>
          <w:rFonts w:asciiTheme="majorBidi" w:hAnsiTheme="majorBidi" w:cstheme="majorBidi"/>
        </w:rPr>
        <w:t>Balstoties</w:t>
      </w:r>
      <w:r w:rsidR="006170EE" w:rsidRPr="00DE250F">
        <w:rPr>
          <w:rFonts w:asciiTheme="majorBidi" w:hAnsiTheme="majorBidi" w:cstheme="majorBidi"/>
        </w:rPr>
        <w:t xml:space="preserve"> uz</w:t>
      </w:r>
      <w:r w:rsidR="0007749D" w:rsidRPr="00DE250F">
        <w:rPr>
          <w:rFonts w:asciiTheme="majorBidi" w:hAnsiTheme="majorBidi" w:cstheme="majorBidi"/>
        </w:rPr>
        <w:t xml:space="preserve"> Līguma II daļas 2.3.4. </w:t>
      </w:r>
      <w:r w:rsidR="008525AA" w:rsidRPr="00DE250F">
        <w:rPr>
          <w:rFonts w:asciiTheme="majorBidi" w:hAnsiTheme="majorBidi" w:cstheme="majorBidi"/>
        </w:rPr>
        <w:t>apakš</w:t>
      </w:r>
      <w:r w:rsidR="0007749D" w:rsidRPr="00DE250F">
        <w:rPr>
          <w:rFonts w:asciiTheme="majorBidi" w:hAnsiTheme="majorBidi" w:cstheme="majorBidi"/>
        </w:rPr>
        <w:t>punkt</w:t>
      </w:r>
      <w:r w:rsidR="007C432E" w:rsidRPr="00DE250F">
        <w:rPr>
          <w:rFonts w:asciiTheme="majorBidi" w:hAnsiTheme="majorBidi" w:cstheme="majorBidi"/>
        </w:rPr>
        <w:t>u</w:t>
      </w:r>
      <w:r w:rsidR="0007749D" w:rsidRPr="00DE250F">
        <w:rPr>
          <w:rFonts w:asciiTheme="majorBidi" w:hAnsiTheme="majorBidi" w:cstheme="majorBidi"/>
        </w:rPr>
        <w:t xml:space="preserve"> (ja lietotājs vismaz 21</w:t>
      </w:r>
      <w:r w:rsidR="002F5E87" w:rsidRPr="00DE250F">
        <w:rPr>
          <w:rFonts w:asciiTheme="majorBidi" w:hAnsiTheme="majorBidi" w:cstheme="majorBidi"/>
        </w:rPr>
        <w:t> </w:t>
      </w:r>
      <w:r w:rsidR="0007749D" w:rsidRPr="00DE250F">
        <w:rPr>
          <w:rFonts w:asciiTheme="majorBidi" w:hAnsiTheme="majorBidi" w:cstheme="majorBidi"/>
        </w:rPr>
        <w:t>dienu pirms attiecīgā kalendāra mēneša beigām rakstveidā paziņo tirgotājam par vēlmi pirkt dabasgāzi citā objektā,</w:t>
      </w:r>
      <w:r w:rsidR="006170EE" w:rsidRPr="00DE250F">
        <w:rPr>
          <w:rFonts w:asciiTheme="majorBidi" w:hAnsiTheme="majorBidi" w:cstheme="majorBidi"/>
        </w:rPr>
        <w:t xml:space="preserve"> atsevišķa pušu rakstiska vienošanās par objekta iekļaušanu Līgumā nav nepieciešama, taču var tikt noslēgta, ja kāda no pusēm to pieprasa vai </w:t>
      </w:r>
      <w:r w:rsidR="00E72801" w:rsidRPr="00DE250F">
        <w:rPr>
          <w:rFonts w:asciiTheme="majorBidi" w:hAnsiTheme="majorBidi" w:cstheme="majorBidi"/>
        </w:rPr>
        <w:t xml:space="preserve">ja </w:t>
      </w:r>
      <w:r w:rsidR="006170EE" w:rsidRPr="00DE250F">
        <w:rPr>
          <w:rFonts w:asciiTheme="majorBidi" w:hAnsiTheme="majorBidi" w:cstheme="majorBidi"/>
        </w:rPr>
        <w:t xml:space="preserve">pusēm nepieciešams vienoties par dabasgāzes cenu un citiem dabasgāzes tirdzniecības noteikumiem attiecībā uz objektu, kas tiks iekļauts Līgumā), </w:t>
      </w:r>
      <w:r w:rsidR="00F5465D" w:rsidRPr="00DE250F">
        <w:rPr>
          <w:rFonts w:asciiTheme="majorBidi" w:hAnsiTheme="majorBidi" w:cstheme="majorBidi"/>
        </w:rPr>
        <w:t>2021. gada 30</w:t>
      </w:r>
      <w:r w:rsidR="00536A7E" w:rsidRPr="00DE250F">
        <w:rPr>
          <w:rFonts w:asciiTheme="majorBidi" w:hAnsiTheme="majorBidi" w:cstheme="majorBidi"/>
        </w:rPr>
        <w:t>.</w:t>
      </w:r>
      <w:r w:rsidR="00F5465D" w:rsidRPr="00DE250F">
        <w:rPr>
          <w:rFonts w:asciiTheme="majorBidi" w:hAnsiTheme="majorBidi" w:cstheme="majorBidi"/>
        </w:rPr>
        <w:t xml:space="preserve"> jūnijā, </w:t>
      </w:r>
      <w:r w:rsidR="00F5465D" w:rsidRPr="00DE250F">
        <w:rPr>
          <w:rFonts w:asciiTheme="majorBidi" w:hAnsiTheme="majorBidi" w:cstheme="majorBidi"/>
        </w:rPr>
        <w:lastRenderedPageBreak/>
        <w:t xml:space="preserve">14. jūlijā un 16. jūlijā </w:t>
      </w:r>
      <w:r w:rsidR="006170EE" w:rsidRPr="00DE250F">
        <w:rPr>
          <w:rFonts w:asciiTheme="majorBidi" w:hAnsiTheme="majorBidi" w:cstheme="majorBidi"/>
        </w:rPr>
        <w:t>SIA „</w:t>
      </w:r>
      <w:proofErr w:type="spellStart"/>
      <w:r w:rsidR="006170EE" w:rsidRPr="00DE250F">
        <w:rPr>
          <w:rFonts w:asciiTheme="majorBidi" w:hAnsiTheme="majorBidi" w:cstheme="majorBidi"/>
        </w:rPr>
        <w:t>Elektro</w:t>
      </w:r>
      <w:proofErr w:type="spellEnd"/>
      <w:r w:rsidR="006170EE" w:rsidRPr="00DE250F">
        <w:rPr>
          <w:rFonts w:asciiTheme="majorBidi" w:hAnsiTheme="majorBidi" w:cstheme="majorBidi"/>
        </w:rPr>
        <w:t xml:space="preserve"> bizness” </w:t>
      </w:r>
      <w:r w:rsidR="007C432E" w:rsidRPr="00DE250F">
        <w:rPr>
          <w:rFonts w:asciiTheme="majorBidi" w:hAnsiTheme="majorBidi" w:cstheme="majorBidi"/>
        </w:rPr>
        <w:t xml:space="preserve">sarakstē ar </w:t>
      </w:r>
      <w:r w:rsidR="006170EE" w:rsidRPr="00DE250F">
        <w:rPr>
          <w:rFonts w:asciiTheme="majorBidi" w:hAnsiTheme="majorBidi" w:cstheme="majorBidi"/>
        </w:rPr>
        <w:t xml:space="preserve">AS „Latvenergo” </w:t>
      </w:r>
      <w:r w:rsidR="007C432E" w:rsidRPr="00DE250F">
        <w:rPr>
          <w:rFonts w:asciiTheme="majorBidi" w:hAnsiTheme="majorBidi" w:cstheme="majorBidi"/>
        </w:rPr>
        <w:t>lū</w:t>
      </w:r>
      <w:r w:rsidR="0073406A" w:rsidRPr="00DE250F">
        <w:rPr>
          <w:rFonts w:asciiTheme="majorBidi" w:hAnsiTheme="majorBidi" w:cstheme="majorBidi"/>
        </w:rPr>
        <w:t>gusi</w:t>
      </w:r>
      <w:r w:rsidR="007C432E" w:rsidRPr="00DE250F">
        <w:rPr>
          <w:rFonts w:asciiTheme="majorBidi" w:hAnsiTheme="majorBidi" w:cstheme="majorBidi"/>
        </w:rPr>
        <w:t xml:space="preserve"> </w:t>
      </w:r>
      <w:r w:rsidR="00F5465D" w:rsidRPr="00DE250F">
        <w:rPr>
          <w:rFonts w:asciiTheme="majorBidi" w:hAnsiTheme="majorBidi" w:cstheme="majorBidi"/>
        </w:rPr>
        <w:t xml:space="preserve">iekļaut Līgumā vēl četrus </w:t>
      </w:r>
      <w:r w:rsidR="001873FC" w:rsidRPr="00DE250F">
        <w:rPr>
          <w:rFonts w:asciiTheme="majorBidi" w:hAnsiTheme="majorBidi" w:cstheme="majorBidi"/>
        </w:rPr>
        <w:t xml:space="preserve">gazificētos </w:t>
      </w:r>
      <w:r w:rsidR="00F5465D" w:rsidRPr="00DE250F">
        <w:rPr>
          <w:rFonts w:asciiTheme="majorBidi" w:hAnsiTheme="majorBidi" w:cstheme="majorBidi"/>
        </w:rPr>
        <w:t>objektus</w:t>
      </w:r>
      <w:r w:rsidR="00D56F6D" w:rsidRPr="00DE250F">
        <w:rPr>
          <w:rFonts w:asciiTheme="majorBidi" w:hAnsiTheme="majorBidi" w:cstheme="majorBidi"/>
        </w:rPr>
        <w:t xml:space="preserve">, t. i., </w:t>
      </w:r>
      <w:r w:rsidR="00B1399E" w:rsidRPr="00DE250F">
        <w:rPr>
          <w:rFonts w:asciiTheme="majorBidi" w:hAnsiTheme="majorBidi" w:cstheme="majorBidi"/>
        </w:rPr>
        <w:t xml:space="preserve">objektus </w:t>
      </w:r>
      <w:r w:rsidR="00D56F6D" w:rsidRPr="00DE250F">
        <w:rPr>
          <w:rFonts w:asciiTheme="majorBidi" w:hAnsiTheme="majorBidi" w:cstheme="majorBidi"/>
        </w:rPr>
        <w:t>1) </w:t>
      </w:r>
      <w:r w:rsidR="00A720BD" w:rsidRPr="00DE250F">
        <w:rPr>
          <w:rFonts w:asciiTheme="majorBidi" w:hAnsiTheme="majorBidi" w:cstheme="majorBidi"/>
        </w:rPr>
        <w:t xml:space="preserve">[adrese B] </w:t>
      </w:r>
      <w:r w:rsidR="00B1399E" w:rsidRPr="00DE250F">
        <w:rPr>
          <w:rFonts w:asciiTheme="majorBidi" w:hAnsiTheme="majorBidi" w:cstheme="majorBidi"/>
        </w:rPr>
        <w:t>(objekta tirgus Nr. A005138009)</w:t>
      </w:r>
      <w:r w:rsidR="00D56F6D" w:rsidRPr="00DE250F">
        <w:rPr>
          <w:rFonts w:asciiTheme="majorBidi" w:hAnsiTheme="majorBidi" w:cstheme="majorBidi"/>
        </w:rPr>
        <w:t>, 2) </w:t>
      </w:r>
      <w:r w:rsidR="009C545D" w:rsidRPr="00DE250F">
        <w:rPr>
          <w:rFonts w:asciiTheme="majorBidi" w:hAnsiTheme="majorBidi" w:cstheme="majorBidi"/>
        </w:rPr>
        <w:t>[adrese C]</w:t>
      </w:r>
      <w:r w:rsidR="00B1399E" w:rsidRPr="00DE250F">
        <w:rPr>
          <w:rFonts w:asciiTheme="majorBidi" w:hAnsiTheme="majorBidi" w:cstheme="majorBidi"/>
        </w:rPr>
        <w:t xml:space="preserve"> (objekta tirgus Nr. A005561539), </w:t>
      </w:r>
      <w:r w:rsidR="00D56F6D" w:rsidRPr="00DE250F">
        <w:rPr>
          <w:rFonts w:asciiTheme="majorBidi" w:hAnsiTheme="majorBidi" w:cstheme="majorBidi"/>
        </w:rPr>
        <w:t>3) </w:t>
      </w:r>
      <w:r w:rsidR="009C545D" w:rsidRPr="00DE250F">
        <w:rPr>
          <w:rFonts w:asciiTheme="majorBidi" w:hAnsiTheme="majorBidi" w:cstheme="majorBidi"/>
        </w:rPr>
        <w:t>[adrese D]</w:t>
      </w:r>
      <w:r w:rsidR="00B1399E" w:rsidRPr="00DE250F">
        <w:rPr>
          <w:rFonts w:asciiTheme="majorBidi" w:hAnsiTheme="majorBidi" w:cstheme="majorBidi"/>
        </w:rPr>
        <w:t xml:space="preserve"> (objekta tirgus Nr.</w:t>
      </w:r>
      <w:r w:rsidR="007277A6" w:rsidRPr="00DE250F">
        <w:rPr>
          <w:rFonts w:asciiTheme="majorBidi" w:hAnsiTheme="majorBidi" w:cstheme="majorBidi"/>
        </w:rPr>
        <w:t> A</w:t>
      </w:r>
      <w:r w:rsidR="00B1399E" w:rsidRPr="00DE250F">
        <w:rPr>
          <w:rFonts w:asciiTheme="majorBidi" w:hAnsiTheme="majorBidi" w:cstheme="majorBidi"/>
        </w:rPr>
        <w:t>005561547)</w:t>
      </w:r>
      <w:r w:rsidR="00D56F6D" w:rsidRPr="00DE250F">
        <w:rPr>
          <w:rFonts w:asciiTheme="majorBidi" w:hAnsiTheme="majorBidi" w:cstheme="majorBidi"/>
        </w:rPr>
        <w:t>, un 4) </w:t>
      </w:r>
      <w:r w:rsidR="000E5CBC" w:rsidRPr="00DE250F">
        <w:rPr>
          <w:rFonts w:asciiTheme="majorBidi" w:hAnsiTheme="majorBidi" w:cstheme="majorBidi"/>
        </w:rPr>
        <w:t xml:space="preserve">[adrese E] </w:t>
      </w:r>
      <w:r w:rsidR="00B1399E" w:rsidRPr="00DE250F">
        <w:rPr>
          <w:rFonts w:asciiTheme="majorBidi" w:hAnsiTheme="majorBidi" w:cstheme="majorBidi"/>
        </w:rPr>
        <w:t>(objekta tirgus Nr. A005602539)</w:t>
      </w:r>
      <w:r w:rsidR="00F5465D" w:rsidRPr="00DE250F">
        <w:rPr>
          <w:rFonts w:asciiTheme="majorBidi" w:hAnsiTheme="majorBidi" w:cstheme="majorBidi"/>
        </w:rPr>
        <w:t xml:space="preserve">, nosūtot </w:t>
      </w:r>
      <w:r w:rsidR="00637BDB" w:rsidRPr="00DE250F">
        <w:rPr>
          <w:rFonts w:asciiTheme="majorBidi" w:hAnsiTheme="majorBidi" w:cstheme="majorBidi"/>
        </w:rPr>
        <w:t>2021. gada 1. jūlijā parakstīt</w:t>
      </w:r>
      <w:r w:rsidR="00E85760" w:rsidRPr="00DE250F">
        <w:rPr>
          <w:rFonts w:asciiTheme="majorBidi" w:hAnsiTheme="majorBidi" w:cstheme="majorBidi"/>
        </w:rPr>
        <w:t>o</w:t>
      </w:r>
      <w:r w:rsidR="00637BDB" w:rsidRPr="00DE250F">
        <w:rPr>
          <w:rFonts w:asciiTheme="majorBidi" w:hAnsiTheme="majorBidi" w:cstheme="majorBidi"/>
        </w:rPr>
        <w:t xml:space="preserve"> </w:t>
      </w:r>
      <w:r w:rsidR="00F5465D" w:rsidRPr="00DE250F">
        <w:rPr>
          <w:rFonts w:asciiTheme="majorBidi" w:hAnsiTheme="majorBidi" w:cstheme="majorBidi"/>
        </w:rPr>
        <w:t>komercuzskaites mēr</w:t>
      </w:r>
      <w:r w:rsidR="007A0370" w:rsidRPr="00DE250F">
        <w:rPr>
          <w:rFonts w:asciiTheme="majorBidi" w:hAnsiTheme="majorBidi" w:cstheme="majorBidi"/>
        </w:rPr>
        <w:t>a</w:t>
      </w:r>
      <w:r w:rsidR="00F5465D" w:rsidRPr="00DE250F">
        <w:rPr>
          <w:rFonts w:asciiTheme="majorBidi" w:hAnsiTheme="majorBidi" w:cstheme="majorBidi"/>
        </w:rPr>
        <w:t>parāt</w:t>
      </w:r>
      <w:r w:rsidR="0049305D" w:rsidRPr="00DE250F">
        <w:rPr>
          <w:rFonts w:asciiTheme="majorBidi" w:hAnsiTheme="majorBidi" w:cstheme="majorBidi"/>
        </w:rPr>
        <w:t>u</w:t>
      </w:r>
      <w:r w:rsidR="00F5465D" w:rsidRPr="00DE250F">
        <w:rPr>
          <w:rFonts w:asciiTheme="majorBidi" w:hAnsiTheme="majorBidi" w:cstheme="majorBidi"/>
        </w:rPr>
        <w:t xml:space="preserve"> rādījumu fiksācijas aktu un </w:t>
      </w:r>
      <w:r w:rsidR="00637BDB" w:rsidRPr="00DE250F">
        <w:rPr>
          <w:rFonts w:asciiTheme="majorBidi" w:hAnsiTheme="majorBidi" w:cstheme="majorBidi"/>
        </w:rPr>
        <w:t xml:space="preserve">2021. gada 30. jūnijā </w:t>
      </w:r>
      <w:r w:rsidR="00BE20DE" w:rsidRPr="00DE250F">
        <w:rPr>
          <w:rFonts w:asciiTheme="majorBidi" w:hAnsiTheme="majorBidi" w:cstheme="majorBidi"/>
        </w:rPr>
        <w:t>noslēgto</w:t>
      </w:r>
      <w:r w:rsidR="00637BDB" w:rsidRPr="00DE250F">
        <w:rPr>
          <w:rFonts w:asciiTheme="majorBidi" w:hAnsiTheme="majorBidi" w:cstheme="majorBidi"/>
        </w:rPr>
        <w:t xml:space="preserve"> </w:t>
      </w:r>
      <w:r w:rsidR="007A0370" w:rsidRPr="00DE250F">
        <w:rPr>
          <w:rFonts w:asciiTheme="majorBidi" w:hAnsiTheme="majorBidi" w:cstheme="majorBidi"/>
        </w:rPr>
        <w:t xml:space="preserve">dabasgāzes </w:t>
      </w:r>
      <w:r w:rsidR="005C09EB" w:rsidRPr="00DE250F">
        <w:rPr>
          <w:rFonts w:asciiTheme="majorBidi" w:hAnsiTheme="majorBidi" w:cstheme="majorBidi"/>
        </w:rPr>
        <w:t>pieslēguma</w:t>
      </w:r>
      <w:r w:rsidR="007A0370" w:rsidRPr="00DE250F">
        <w:rPr>
          <w:rFonts w:asciiTheme="majorBidi" w:hAnsiTheme="majorBidi" w:cstheme="majorBidi"/>
        </w:rPr>
        <w:t xml:space="preserve"> punktu nomas līgumu </w:t>
      </w:r>
      <w:r w:rsidR="00B52DA7" w:rsidRPr="00DE250F">
        <w:rPr>
          <w:rFonts w:asciiTheme="majorBidi" w:hAnsiTheme="majorBidi" w:cstheme="majorBidi"/>
        </w:rPr>
        <w:t xml:space="preserve">skenētus un fotografētus </w:t>
      </w:r>
      <w:r w:rsidR="007A0370" w:rsidRPr="00DE250F">
        <w:rPr>
          <w:rFonts w:asciiTheme="majorBidi" w:hAnsiTheme="majorBidi" w:cstheme="majorBidi"/>
        </w:rPr>
        <w:t>attēlus</w:t>
      </w:r>
      <w:r w:rsidR="007C432E" w:rsidRPr="00DE250F">
        <w:rPr>
          <w:rFonts w:asciiTheme="majorBidi" w:hAnsiTheme="majorBidi" w:cstheme="majorBidi"/>
        </w:rPr>
        <w:t xml:space="preserve"> (sk. </w:t>
      </w:r>
      <w:r w:rsidR="007C432E" w:rsidRPr="00DE250F">
        <w:rPr>
          <w:rFonts w:asciiTheme="majorBidi" w:hAnsiTheme="majorBidi" w:cstheme="majorBidi"/>
          <w:i/>
          <w:iCs/>
        </w:rPr>
        <w:t>lietas 1. sējuma 39.–6</w:t>
      </w:r>
      <w:r w:rsidR="001873FC" w:rsidRPr="00DE250F">
        <w:rPr>
          <w:rFonts w:asciiTheme="majorBidi" w:hAnsiTheme="majorBidi" w:cstheme="majorBidi"/>
          <w:i/>
          <w:iCs/>
        </w:rPr>
        <w:t>3</w:t>
      </w:r>
      <w:r w:rsidR="007C432E" w:rsidRPr="00DE250F">
        <w:rPr>
          <w:rFonts w:asciiTheme="majorBidi" w:hAnsiTheme="majorBidi" w:cstheme="majorBidi"/>
          <w:i/>
          <w:iCs/>
        </w:rPr>
        <w:t>. lapu</w:t>
      </w:r>
      <w:r w:rsidR="007C432E" w:rsidRPr="00DE250F">
        <w:rPr>
          <w:rFonts w:asciiTheme="majorBidi" w:hAnsiTheme="majorBidi" w:cstheme="majorBidi"/>
        </w:rPr>
        <w:t>)</w:t>
      </w:r>
      <w:r w:rsidR="005C09EB" w:rsidRPr="00DE250F">
        <w:rPr>
          <w:rFonts w:asciiTheme="majorBidi" w:hAnsiTheme="majorBidi" w:cstheme="majorBidi"/>
        </w:rPr>
        <w:t>.</w:t>
      </w:r>
    </w:p>
    <w:p w14:paraId="1205EE7F" w14:textId="47DA90A7" w:rsidR="00E70107" w:rsidRPr="00DE250F" w:rsidRDefault="00B52DA7" w:rsidP="00DE250F">
      <w:pPr>
        <w:spacing w:line="276" w:lineRule="auto"/>
        <w:ind w:firstLine="709"/>
        <w:jc w:val="both"/>
        <w:rPr>
          <w:rFonts w:asciiTheme="majorBidi" w:hAnsiTheme="majorBidi" w:cstheme="majorBidi"/>
        </w:rPr>
      </w:pPr>
      <w:r w:rsidRPr="00DE250F">
        <w:rPr>
          <w:rFonts w:asciiTheme="majorBidi" w:hAnsiTheme="majorBidi" w:cstheme="majorBidi"/>
        </w:rPr>
        <w:t xml:space="preserve">[1.2] AS „Latvenergo” ar 2021. gada 30. jūlija vēstuli Nr. 01VD00-17/1416 „Par gazificētajiem objektiem” </w:t>
      </w:r>
      <w:r w:rsidR="00E70107" w:rsidRPr="00DE250F">
        <w:rPr>
          <w:rFonts w:asciiTheme="majorBidi" w:hAnsiTheme="majorBidi" w:cstheme="majorBidi"/>
        </w:rPr>
        <w:t>(</w:t>
      </w:r>
      <w:r w:rsidR="00E70107" w:rsidRPr="00DE250F">
        <w:rPr>
          <w:rFonts w:asciiTheme="majorBidi" w:hAnsiTheme="majorBidi" w:cstheme="majorBidi"/>
          <w:i/>
          <w:iCs/>
        </w:rPr>
        <w:t>lietas 1. sējuma 65.–68. lapa</w:t>
      </w:r>
      <w:r w:rsidR="00E70107" w:rsidRPr="00DE250F">
        <w:rPr>
          <w:rFonts w:asciiTheme="majorBidi" w:hAnsiTheme="majorBidi" w:cstheme="majorBidi"/>
        </w:rPr>
        <w:t xml:space="preserve">) </w:t>
      </w:r>
      <w:r w:rsidRPr="00DE250F">
        <w:rPr>
          <w:rFonts w:asciiTheme="majorBidi" w:hAnsiTheme="majorBidi" w:cstheme="majorBidi"/>
        </w:rPr>
        <w:t>informēj</w:t>
      </w:r>
      <w:r w:rsidR="0073406A" w:rsidRPr="00DE250F">
        <w:rPr>
          <w:rFonts w:asciiTheme="majorBidi" w:hAnsiTheme="majorBidi" w:cstheme="majorBidi"/>
        </w:rPr>
        <w:t>usi</w:t>
      </w:r>
      <w:r w:rsidRPr="00DE250F">
        <w:rPr>
          <w:rFonts w:asciiTheme="majorBidi" w:hAnsiTheme="majorBidi" w:cstheme="majorBidi"/>
        </w:rPr>
        <w:t xml:space="preserve"> SIA „</w:t>
      </w:r>
      <w:proofErr w:type="spellStart"/>
      <w:r w:rsidRPr="00DE250F">
        <w:rPr>
          <w:rFonts w:asciiTheme="majorBidi" w:hAnsiTheme="majorBidi" w:cstheme="majorBidi"/>
        </w:rPr>
        <w:t>Elektro</w:t>
      </w:r>
      <w:proofErr w:type="spellEnd"/>
      <w:r w:rsidRPr="00DE250F">
        <w:rPr>
          <w:rFonts w:asciiTheme="majorBidi" w:hAnsiTheme="majorBidi" w:cstheme="majorBidi"/>
        </w:rPr>
        <w:t xml:space="preserve"> bizness”, ka </w:t>
      </w:r>
      <w:r w:rsidR="005A7C55" w:rsidRPr="00DE250F">
        <w:rPr>
          <w:rFonts w:asciiTheme="majorBidi" w:hAnsiTheme="majorBidi" w:cstheme="majorBidi"/>
        </w:rPr>
        <w:t xml:space="preserve">AS „Latvenergo” ir saņēmusi iepriekšminētos aktu un nomas līgumu attēlus par četriem dabasgāzes pieslēguma punktiem, taču </w:t>
      </w:r>
      <w:r w:rsidRPr="00DE250F">
        <w:rPr>
          <w:rFonts w:asciiTheme="majorBidi" w:hAnsiTheme="majorBidi" w:cstheme="majorBidi"/>
        </w:rPr>
        <w:t xml:space="preserve">atbilstoši </w:t>
      </w:r>
      <w:r w:rsidR="005A7C55" w:rsidRPr="00DE250F">
        <w:rPr>
          <w:rFonts w:asciiTheme="majorBidi" w:hAnsiTheme="majorBidi" w:cstheme="majorBidi"/>
        </w:rPr>
        <w:t>Enerģētika</w:t>
      </w:r>
      <w:r w:rsidR="002F5E87" w:rsidRPr="00DE250F">
        <w:rPr>
          <w:rFonts w:asciiTheme="majorBidi" w:hAnsiTheme="majorBidi" w:cstheme="majorBidi"/>
        </w:rPr>
        <w:t>s</w:t>
      </w:r>
      <w:r w:rsidR="005A7C55" w:rsidRPr="00DE250F">
        <w:rPr>
          <w:rFonts w:asciiTheme="majorBidi" w:hAnsiTheme="majorBidi" w:cstheme="majorBidi"/>
        </w:rPr>
        <w:t xml:space="preserve"> likumam un </w:t>
      </w:r>
      <w:r w:rsidRPr="00DE250F">
        <w:rPr>
          <w:rFonts w:asciiTheme="majorBidi" w:hAnsiTheme="majorBidi" w:cstheme="majorBidi"/>
        </w:rPr>
        <w:t>Ministru kabineta 2017. gada 7. februāra noteikum</w:t>
      </w:r>
      <w:r w:rsidR="005A7C55" w:rsidRPr="00DE250F">
        <w:rPr>
          <w:rFonts w:asciiTheme="majorBidi" w:hAnsiTheme="majorBidi" w:cstheme="majorBidi"/>
        </w:rPr>
        <w:t>iem</w:t>
      </w:r>
      <w:r w:rsidRPr="00DE250F">
        <w:rPr>
          <w:rFonts w:asciiTheme="majorBidi" w:hAnsiTheme="majorBidi" w:cstheme="majorBidi"/>
        </w:rPr>
        <w:t xml:space="preserve"> Nr. 78 „Dabasgāzes tirdzniecības un lietošanas noteikumi” </w:t>
      </w:r>
      <w:r w:rsidR="00555844" w:rsidRPr="00DE250F">
        <w:rPr>
          <w:rFonts w:asciiTheme="majorBidi" w:hAnsiTheme="majorBidi" w:cstheme="majorBidi"/>
        </w:rPr>
        <w:t xml:space="preserve">(turpmāk – Dabasgāzes tirdzniecības un lietošanas noteikumi) </w:t>
      </w:r>
      <w:r w:rsidR="005A7C55" w:rsidRPr="00DE250F">
        <w:rPr>
          <w:rFonts w:asciiTheme="majorBidi" w:hAnsiTheme="majorBidi" w:cstheme="majorBidi"/>
        </w:rPr>
        <w:t>dabasgāzes tirdzniecības līgum</w:t>
      </w:r>
      <w:r w:rsidR="0073406A" w:rsidRPr="00DE250F">
        <w:rPr>
          <w:rFonts w:asciiTheme="majorBidi" w:hAnsiTheme="majorBidi" w:cstheme="majorBidi"/>
        </w:rPr>
        <w:t>u slēdz par dabasgāzes piegādi gazificētā objekta vajadzībām ar lietotāju, kuram ir šāda objekta īpašuma, lietošanas vai valdījuma tiesības.</w:t>
      </w:r>
      <w:r w:rsidR="0049305D" w:rsidRPr="00DE250F">
        <w:rPr>
          <w:rFonts w:asciiTheme="majorBidi" w:hAnsiTheme="majorBidi" w:cstheme="majorBidi"/>
        </w:rPr>
        <w:t xml:space="preserve"> Visu </w:t>
      </w:r>
      <w:r w:rsidR="00E70107" w:rsidRPr="00DE250F">
        <w:rPr>
          <w:rFonts w:asciiTheme="majorBidi" w:hAnsiTheme="majorBidi" w:cstheme="majorBidi"/>
        </w:rPr>
        <w:t xml:space="preserve">iesniegto </w:t>
      </w:r>
      <w:r w:rsidR="0049305D" w:rsidRPr="00DE250F">
        <w:rPr>
          <w:rFonts w:asciiTheme="majorBidi" w:hAnsiTheme="majorBidi" w:cstheme="majorBidi"/>
        </w:rPr>
        <w:t>nomas līgumu 1.1. punktā noteikts, ka SIA „</w:t>
      </w:r>
      <w:proofErr w:type="spellStart"/>
      <w:r w:rsidR="0049305D" w:rsidRPr="00DE250F">
        <w:rPr>
          <w:rFonts w:asciiTheme="majorBidi" w:hAnsiTheme="majorBidi" w:cstheme="majorBidi"/>
        </w:rPr>
        <w:t>Elektro</w:t>
      </w:r>
      <w:proofErr w:type="spellEnd"/>
      <w:r w:rsidR="0049305D" w:rsidRPr="00DE250F">
        <w:rPr>
          <w:rFonts w:asciiTheme="majorBidi" w:hAnsiTheme="majorBidi" w:cstheme="majorBidi"/>
        </w:rPr>
        <w:t xml:space="preserve"> bizness” pieņem lietošanā attiecīgo dabasgāzes pieslēguma punktu, kas nav kvalificējam</w:t>
      </w:r>
      <w:r w:rsidR="00E70107" w:rsidRPr="00DE250F">
        <w:rPr>
          <w:rFonts w:asciiTheme="majorBidi" w:hAnsiTheme="majorBidi" w:cstheme="majorBidi"/>
        </w:rPr>
        <w:t>s</w:t>
      </w:r>
      <w:r w:rsidR="0049305D" w:rsidRPr="00DE250F">
        <w:rPr>
          <w:rFonts w:asciiTheme="majorBidi" w:hAnsiTheme="majorBidi" w:cstheme="majorBidi"/>
        </w:rPr>
        <w:t xml:space="preserve"> kā gazificēt</w:t>
      </w:r>
      <w:r w:rsidR="00E70107" w:rsidRPr="00DE250F">
        <w:rPr>
          <w:rFonts w:asciiTheme="majorBidi" w:hAnsiTheme="majorBidi" w:cstheme="majorBidi"/>
        </w:rPr>
        <w:t>ais</w:t>
      </w:r>
      <w:r w:rsidR="0049305D" w:rsidRPr="00DE250F">
        <w:rPr>
          <w:rFonts w:asciiTheme="majorBidi" w:hAnsiTheme="majorBidi" w:cstheme="majorBidi"/>
        </w:rPr>
        <w:t xml:space="preserve"> objekt</w:t>
      </w:r>
      <w:r w:rsidR="00E70107" w:rsidRPr="00DE250F">
        <w:rPr>
          <w:rFonts w:asciiTheme="majorBidi" w:hAnsiTheme="majorBidi" w:cstheme="majorBidi"/>
        </w:rPr>
        <w:t>s</w:t>
      </w:r>
      <w:r w:rsidR="0049305D" w:rsidRPr="00DE250F">
        <w:rPr>
          <w:rFonts w:asciiTheme="majorBidi" w:hAnsiTheme="majorBidi" w:cstheme="majorBidi"/>
        </w:rPr>
        <w:t xml:space="preserve"> Enerģētikas likuma 1. panta 20. punkta izpratnē. Tā kā SIA „</w:t>
      </w:r>
      <w:proofErr w:type="spellStart"/>
      <w:r w:rsidR="0049305D" w:rsidRPr="00DE250F">
        <w:rPr>
          <w:rFonts w:asciiTheme="majorBidi" w:hAnsiTheme="majorBidi" w:cstheme="majorBidi"/>
        </w:rPr>
        <w:t>Elektro</w:t>
      </w:r>
      <w:proofErr w:type="spellEnd"/>
      <w:r w:rsidR="0049305D" w:rsidRPr="00DE250F">
        <w:rPr>
          <w:rFonts w:asciiTheme="majorBidi" w:hAnsiTheme="majorBidi" w:cstheme="majorBidi"/>
        </w:rPr>
        <w:t xml:space="preserve"> bizness” nav iesniegusi dokumentus, kas apliecinātu tās īpašuma, lietošanas vai valdījuma tiesības uz </w:t>
      </w:r>
      <w:r w:rsidR="00E70107" w:rsidRPr="00DE250F">
        <w:rPr>
          <w:rFonts w:asciiTheme="majorBidi" w:hAnsiTheme="majorBidi" w:cstheme="majorBidi"/>
        </w:rPr>
        <w:t xml:space="preserve">konkrētiem </w:t>
      </w:r>
      <w:r w:rsidR="0049305D" w:rsidRPr="00DE250F">
        <w:rPr>
          <w:rFonts w:asciiTheme="majorBidi" w:hAnsiTheme="majorBidi" w:cstheme="majorBidi"/>
        </w:rPr>
        <w:t xml:space="preserve">gazificētajiem objektiem, kas varētu atrasties </w:t>
      </w:r>
      <w:r w:rsidR="00E70107" w:rsidRPr="00DE250F">
        <w:rPr>
          <w:rFonts w:asciiTheme="majorBidi" w:hAnsiTheme="majorBidi" w:cstheme="majorBidi"/>
        </w:rPr>
        <w:t>tās norādītajās</w:t>
      </w:r>
      <w:r w:rsidR="0049305D" w:rsidRPr="00DE250F">
        <w:rPr>
          <w:rFonts w:asciiTheme="majorBidi" w:hAnsiTheme="majorBidi" w:cstheme="majorBidi"/>
        </w:rPr>
        <w:t xml:space="preserve"> adresēs, papildu objektu iekļaušana Līgumā atbilstoši Līguma </w:t>
      </w:r>
      <w:r w:rsidR="008525AA" w:rsidRPr="00DE250F">
        <w:rPr>
          <w:rFonts w:asciiTheme="majorBidi" w:hAnsiTheme="majorBidi" w:cstheme="majorBidi"/>
        </w:rPr>
        <w:t xml:space="preserve">II daļas </w:t>
      </w:r>
      <w:r w:rsidR="0049305D" w:rsidRPr="00DE250F">
        <w:rPr>
          <w:rFonts w:asciiTheme="majorBidi" w:hAnsiTheme="majorBidi" w:cstheme="majorBidi"/>
        </w:rPr>
        <w:t>2.3.4. </w:t>
      </w:r>
      <w:r w:rsidR="008525AA" w:rsidRPr="00DE250F">
        <w:rPr>
          <w:rFonts w:asciiTheme="majorBidi" w:hAnsiTheme="majorBidi" w:cstheme="majorBidi"/>
        </w:rPr>
        <w:t>apakš</w:t>
      </w:r>
      <w:r w:rsidR="0049305D" w:rsidRPr="00DE250F">
        <w:rPr>
          <w:rFonts w:asciiTheme="majorBidi" w:hAnsiTheme="majorBidi" w:cstheme="majorBidi"/>
        </w:rPr>
        <w:t>punktam nav tiesiski pamatota</w:t>
      </w:r>
      <w:r w:rsidR="00E70107" w:rsidRPr="00DE250F">
        <w:rPr>
          <w:rFonts w:asciiTheme="majorBidi" w:hAnsiTheme="majorBidi" w:cstheme="majorBidi"/>
        </w:rPr>
        <w:t>, un SIA „</w:t>
      </w:r>
      <w:proofErr w:type="spellStart"/>
      <w:r w:rsidR="00E70107" w:rsidRPr="00DE250F">
        <w:rPr>
          <w:rFonts w:asciiTheme="majorBidi" w:hAnsiTheme="majorBidi" w:cstheme="majorBidi"/>
        </w:rPr>
        <w:t>Elektro</w:t>
      </w:r>
      <w:proofErr w:type="spellEnd"/>
      <w:r w:rsidR="00E70107" w:rsidRPr="00DE250F">
        <w:rPr>
          <w:rFonts w:asciiTheme="majorBidi" w:hAnsiTheme="majorBidi" w:cstheme="majorBidi"/>
        </w:rPr>
        <w:t xml:space="preserve"> bizness” norādītie objekti Līgumā nav iekļauti</w:t>
      </w:r>
      <w:r w:rsidR="0049305D" w:rsidRPr="00DE250F">
        <w:rPr>
          <w:rFonts w:asciiTheme="majorBidi" w:hAnsiTheme="majorBidi" w:cstheme="majorBidi"/>
        </w:rPr>
        <w:t>.</w:t>
      </w:r>
    </w:p>
    <w:p w14:paraId="21288618" w14:textId="1F54C4F6" w:rsidR="0073406A" w:rsidRPr="00DE250F" w:rsidRDefault="00E70107" w:rsidP="00DE250F">
      <w:pPr>
        <w:spacing w:line="276" w:lineRule="auto"/>
        <w:ind w:firstLine="709"/>
        <w:jc w:val="both"/>
        <w:rPr>
          <w:rFonts w:asciiTheme="majorBidi" w:hAnsiTheme="majorBidi" w:cstheme="majorBidi"/>
        </w:rPr>
      </w:pPr>
      <w:r w:rsidRPr="00DE250F">
        <w:rPr>
          <w:rFonts w:asciiTheme="majorBidi" w:hAnsiTheme="majorBidi" w:cstheme="majorBidi"/>
        </w:rPr>
        <w:t xml:space="preserve">Tajā pašā laikā, atsaucoties uz Līguma </w:t>
      </w:r>
      <w:r w:rsidR="008525AA" w:rsidRPr="00DE250F">
        <w:rPr>
          <w:rFonts w:asciiTheme="majorBidi" w:hAnsiTheme="majorBidi" w:cstheme="majorBidi"/>
        </w:rPr>
        <w:t xml:space="preserve">II daļas </w:t>
      </w:r>
      <w:r w:rsidRPr="00DE250F">
        <w:rPr>
          <w:rFonts w:asciiTheme="majorBidi" w:hAnsiTheme="majorBidi" w:cstheme="majorBidi"/>
        </w:rPr>
        <w:t>2.3.4. </w:t>
      </w:r>
      <w:r w:rsidR="008525AA" w:rsidRPr="00DE250F">
        <w:rPr>
          <w:rFonts w:asciiTheme="majorBidi" w:hAnsiTheme="majorBidi" w:cstheme="majorBidi"/>
        </w:rPr>
        <w:t>apakš</w:t>
      </w:r>
      <w:r w:rsidRPr="00DE250F">
        <w:rPr>
          <w:rFonts w:asciiTheme="majorBidi" w:hAnsiTheme="majorBidi" w:cstheme="majorBidi"/>
        </w:rPr>
        <w:t xml:space="preserve">punktu, </w:t>
      </w:r>
      <w:r w:rsidR="0049305D" w:rsidRPr="00DE250F">
        <w:rPr>
          <w:rFonts w:asciiTheme="majorBidi" w:hAnsiTheme="majorBidi" w:cstheme="majorBidi"/>
        </w:rPr>
        <w:t>AS „Latvenergo”</w:t>
      </w:r>
      <w:r w:rsidRPr="00DE250F">
        <w:rPr>
          <w:rFonts w:asciiTheme="majorBidi" w:hAnsiTheme="majorBidi" w:cstheme="majorBidi"/>
        </w:rPr>
        <w:t xml:space="preserve"> pieprasījusi starp pusēm noslēgt atsevišķu rakstisku vienošanos par </w:t>
      </w:r>
      <w:r w:rsidR="00E864D7" w:rsidRPr="00DE250F">
        <w:rPr>
          <w:rFonts w:asciiTheme="majorBidi" w:hAnsiTheme="majorBidi" w:cstheme="majorBidi"/>
        </w:rPr>
        <w:t>jebkura</w:t>
      </w:r>
      <w:r w:rsidRPr="00DE250F">
        <w:rPr>
          <w:rFonts w:asciiTheme="majorBidi" w:hAnsiTheme="majorBidi" w:cstheme="majorBidi"/>
        </w:rPr>
        <w:t xml:space="preserve"> gazificētā objekta iekļaušanu Līgum</w:t>
      </w:r>
      <w:r w:rsidR="002F5E87" w:rsidRPr="00DE250F">
        <w:rPr>
          <w:rFonts w:asciiTheme="majorBidi" w:hAnsiTheme="majorBidi" w:cstheme="majorBidi"/>
        </w:rPr>
        <w:t>ā</w:t>
      </w:r>
      <w:r w:rsidR="00E864D7" w:rsidRPr="00DE250F">
        <w:rPr>
          <w:rFonts w:asciiTheme="majorBidi" w:hAnsiTheme="majorBidi" w:cstheme="majorBidi"/>
        </w:rPr>
        <w:t xml:space="preserve"> tikai pēc tam, kad SIA „</w:t>
      </w:r>
      <w:proofErr w:type="spellStart"/>
      <w:r w:rsidR="00E864D7" w:rsidRPr="00DE250F">
        <w:rPr>
          <w:rFonts w:asciiTheme="majorBidi" w:hAnsiTheme="majorBidi" w:cstheme="majorBidi"/>
        </w:rPr>
        <w:t>Elektro</w:t>
      </w:r>
      <w:proofErr w:type="spellEnd"/>
      <w:r w:rsidR="00E864D7" w:rsidRPr="00DE250F">
        <w:rPr>
          <w:rFonts w:asciiTheme="majorBidi" w:hAnsiTheme="majorBidi" w:cstheme="majorBidi"/>
        </w:rPr>
        <w:t xml:space="preserve"> bizness” būs apliecinājusi savas īpašuma, lietošanas vai valdījuma tiesības uz konkrēto gazificēto objektu</w:t>
      </w:r>
      <w:r w:rsidRPr="00DE250F">
        <w:rPr>
          <w:rFonts w:asciiTheme="majorBidi" w:hAnsiTheme="majorBidi" w:cstheme="majorBidi"/>
        </w:rPr>
        <w:t>, vienlaikus norādot, ka bez šādas rakstiskas vienošanās objekti, k</w:t>
      </w:r>
      <w:r w:rsidR="00DC59BE" w:rsidRPr="00DE250F">
        <w:rPr>
          <w:rFonts w:asciiTheme="majorBidi" w:hAnsiTheme="majorBidi" w:cstheme="majorBidi"/>
        </w:rPr>
        <w:t>uri</w:t>
      </w:r>
      <w:r w:rsidRPr="00DE250F">
        <w:rPr>
          <w:rFonts w:asciiTheme="majorBidi" w:hAnsiTheme="majorBidi" w:cstheme="majorBidi"/>
        </w:rPr>
        <w:t xml:space="preserve"> atrodas adresēs </w:t>
      </w:r>
      <w:r w:rsidR="00A720BD" w:rsidRPr="00DE250F">
        <w:rPr>
          <w:rFonts w:asciiTheme="majorBidi" w:hAnsiTheme="majorBidi" w:cstheme="majorBidi"/>
        </w:rPr>
        <w:t>[adrese B]</w:t>
      </w:r>
      <w:r w:rsidRPr="00DE250F">
        <w:rPr>
          <w:rFonts w:asciiTheme="majorBidi" w:hAnsiTheme="majorBidi" w:cstheme="majorBidi"/>
        </w:rPr>
        <w:t xml:space="preserve">, </w:t>
      </w:r>
      <w:r w:rsidR="009C545D" w:rsidRPr="00DE250F">
        <w:rPr>
          <w:rFonts w:asciiTheme="majorBidi" w:hAnsiTheme="majorBidi" w:cstheme="majorBidi"/>
        </w:rPr>
        <w:t>[adrese C]</w:t>
      </w:r>
      <w:r w:rsidRPr="00DE250F">
        <w:rPr>
          <w:rFonts w:asciiTheme="majorBidi" w:hAnsiTheme="majorBidi" w:cstheme="majorBidi"/>
        </w:rPr>
        <w:t xml:space="preserve">, </w:t>
      </w:r>
      <w:r w:rsidR="009C545D" w:rsidRPr="00DE250F">
        <w:rPr>
          <w:rFonts w:asciiTheme="majorBidi" w:hAnsiTheme="majorBidi" w:cstheme="majorBidi"/>
        </w:rPr>
        <w:t>[adrese D]</w:t>
      </w:r>
      <w:r w:rsidRPr="00DE250F">
        <w:rPr>
          <w:rFonts w:asciiTheme="majorBidi" w:hAnsiTheme="majorBidi" w:cstheme="majorBidi"/>
        </w:rPr>
        <w:t xml:space="preserve">, un </w:t>
      </w:r>
      <w:r w:rsidR="000E5CBC" w:rsidRPr="00DE250F">
        <w:rPr>
          <w:rFonts w:asciiTheme="majorBidi" w:hAnsiTheme="majorBidi" w:cstheme="majorBidi"/>
        </w:rPr>
        <w:t>[adrese E]</w:t>
      </w:r>
      <w:r w:rsidRPr="00DE250F">
        <w:rPr>
          <w:rFonts w:asciiTheme="majorBidi" w:hAnsiTheme="majorBidi" w:cstheme="majorBidi"/>
        </w:rPr>
        <w:t>, netiks iekļauti Līgumā kā papildu gazificētie objekti</w:t>
      </w:r>
      <w:r w:rsidR="00802658" w:rsidRPr="00DE250F">
        <w:rPr>
          <w:rFonts w:asciiTheme="majorBidi" w:hAnsiTheme="majorBidi" w:cstheme="majorBidi"/>
        </w:rPr>
        <w:t>.</w:t>
      </w:r>
    </w:p>
    <w:p w14:paraId="6FF57808" w14:textId="7652A259" w:rsidR="0073406A" w:rsidRPr="00DE250F" w:rsidRDefault="00E70107" w:rsidP="00DE250F">
      <w:pPr>
        <w:spacing w:line="276" w:lineRule="auto"/>
        <w:ind w:firstLine="709"/>
        <w:jc w:val="both"/>
        <w:rPr>
          <w:rFonts w:asciiTheme="majorBidi" w:hAnsiTheme="majorBidi" w:cstheme="majorBidi"/>
        </w:rPr>
      </w:pPr>
      <w:r w:rsidRPr="00DE250F">
        <w:rPr>
          <w:rFonts w:asciiTheme="majorBidi" w:hAnsiTheme="majorBidi" w:cstheme="majorBidi"/>
        </w:rPr>
        <w:t xml:space="preserve">Visbeidzot, </w:t>
      </w:r>
      <w:r w:rsidR="00DA1E9A" w:rsidRPr="00DE250F">
        <w:rPr>
          <w:rFonts w:asciiTheme="majorBidi" w:hAnsiTheme="majorBidi" w:cstheme="majorBidi"/>
        </w:rPr>
        <w:t xml:space="preserve">savā vēstulē </w:t>
      </w:r>
      <w:r w:rsidRPr="00DE250F">
        <w:rPr>
          <w:rFonts w:asciiTheme="majorBidi" w:hAnsiTheme="majorBidi" w:cstheme="majorBidi"/>
        </w:rPr>
        <w:t xml:space="preserve">AS „Latvenergo” arī norādījusi, ka </w:t>
      </w:r>
      <w:r w:rsidR="00DA1E9A" w:rsidRPr="00DE250F">
        <w:rPr>
          <w:rFonts w:asciiTheme="majorBidi" w:hAnsiTheme="majorBidi" w:cstheme="majorBidi"/>
        </w:rPr>
        <w:t>tad</w:t>
      </w:r>
      <w:r w:rsidRPr="00DE250F">
        <w:rPr>
          <w:rFonts w:asciiTheme="majorBidi" w:hAnsiTheme="majorBidi" w:cstheme="majorBidi"/>
        </w:rPr>
        <w:t>, ja kādu no AS „</w:t>
      </w:r>
      <w:proofErr w:type="spellStart"/>
      <w:r w:rsidRPr="00DE250F">
        <w:rPr>
          <w:rFonts w:asciiTheme="majorBidi" w:hAnsiTheme="majorBidi" w:cstheme="majorBidi"/>
        </w:rPr>
        <w:t>Gaso</w:t>
      </w:r>
      <w:proofErr w:type="spellEnd"/>
      <w:r w:rsidRPr="00DE250F">
        <w:rPr>
          <w:rFonts w:asciiTheme="majorBidi" w:hAnsiTheme="majorBidi" w:cstheme="majorBidi"/>
        </w:rPr>
        <w:t>” veiktajām darbībām, kur</w:t>
      </w:r>
      <w:r w:rsidR="008919DB" w:rsidRPr="00DE250F">
        <w:rPr>
          <w:rFonts w:asciiTheme="majorBidi" w:hAnsiTheme="majorBidi" w:cstheme="majorBidi"/>
        </w:rPr>
        <w:t>u</w:t>
      </w:r>
      <w:r w:rsidRPr="00DE250F">
        <w:rPr>
          <w:rFonts w:asciiTheme="majorBidi" w:hAnsiTheme="majorBidi" w:cstheme="majorBidi"/>
        </w:rPr>
        <w:t xml:space="preserve"> rezultātā kāda no </w:t>
      </w:r>
      <w:r w:rsidR="00DC59BE" w:rsidRPr="00DE250F">
        <w:rPr>
          <w:rFonts w:asciiTheme="majorBidi" w:hAnsiTheme="majorBidi" w:cstheme="majorBidi"/>
        </w:rPr>
        <w:t>iepriekš</w:t>
      </w:r>
      <w:r w:rsidRPr="00DE250F">
        <w:rPr>
          <w:rFonts w:asciiTheme="majorBidi" w:hAnsiTheme="majorBidi" w:cstheme="majorBidi"/>
        </w:rPr>
        <w:t>minētajās adresēs esošā gazificētā objekta patēriņš varētu tikt iekļauts AS „Latvenergo” izrakstītajā rēķinā, SIA „</w:t>
      </w:r>
      <w:proofErr w:type="spellStart"/>
      <w:r w:rsidRPr="00DE250F">
        <w:rPr>
          <w:rFonts w:asciiTheme="majorBidi" w:hAnsiTheme="majorBidi" w:cstheme="majorBidi"/>
        </w:rPr>
        <w:t>Elektro</w:t>
      </w:r>
      <w:proofErr w:type="spellEnd"/>
      <w:r w:rsidRPr="00DE250F">
        <w:rPr>
          <w:rFonts w:asciiTheme="majorBidi" w:hAnsiTheme="majorBidi" w:cstheme="majorBidi"/>
        </w:rPr>
        <w:t xml:space="preserve"> bizness” tomēr iztulko kā AS „Latvenergo” piekrišanu konkrētā objekta iekļaušanai Līgumā, </w:t>
      </w:r>
      <w:r w:rsidR="00DA1E9A" w:rsidRPr="00DE250F">
        <w:rPr>
          <w:rFonts w:asciiTheme="majorBidi" w:hAnsiTheme="majorBidi" w:cstheme="majorBidi"/>
        </w:rPr>
        <w:t xml:space="preserve">AS „Latvenergo” </w:t>
      </w:r>
      <w:r w:rsidRPr="00DE250F">
        <w:rPr>
          <w:rFonts w:asciiTheme="majorBidi" w:hAnsiTheme="majorBidi" w:cstheme="majorBidi"/>
        </w:rPr>
        <w:t>ar šo paziņo</w:t>
      </w:r>
      <w:r w:rsidR="00986169" w:rsidRPr="00DE250F">
        <w:rPr>
          <w:rFonts w:asciiTheme="majorBidi" w:hAnsiTheme="majorBidi" w:cstheme="majorBidi"/>
        </w:rPr>
        <w:t xml:space="preserve"> </w:t>
      </w:r>
      <w:r w:rsidR="00DA1E9A" w:rsidRPr="00DE250F">
        <w:rPr>
          <w:rFonts w:asciiTheme="majorBidi" w:hAnsiTheme="majorBidi" w:cstheme="majorBidi"/>
        </w:rPr>
        <w:t>SIA „</w:t>
      </w:r>
      <w:proofErr w:type="spellStart"/>
      <w:r w:rsidR="00DA1E9A" w:rsidRPr="00DE250F">
        <w:rPr>
          <w:rFonts w:asciiTheme="majorBidi" w:hAnsiTheme="majorBidi" w:cstheme="majorBidi"/>
        </w:rPr>
        <w:t>Elektro</w:t>
      </w:r>
      <w:proofErr w:type="spellEnd"/>
      <w:r w:rsidR="00DA1E9A" w:rsidRPr="00DE250F">
        <w:rPr>
          <w:rFonts w:asciiTheme="majorBidi" w:hAnsiTheme="majorBidi" w:cstheme="majorBidi"/>
        </w:rPr>
        <w:t xml:space="preserve"> bizness”,</w:t>
      </w:r>
      <w:r w:rsidRPr="00DE250F">
        <w:rPr>
          <w:rFonts w:asciiTheme="majorBidi" w:hAnsiTheme="majorBidi" w:cstheme="majorBidi"/>
        </w:rPr>
        <w:t xml:space="preserve"> ka Līguma darbība attiecībā uz objektiem kādā no iepriekšminētajām adresēm uzskatāma par izbeigtu no iespējami agrākā brīža sakarā ar </w:t>
      </w:r>
      <w:r w:rsidR="002C4B99" w:rsidRPr="00DE250F">
        <w:rPr>
          <w:rFonts w:asciiTheme="majorBidi" w:hAnsiTheme="majorBidi" w:cstheme="majorBidi"/>
        </w:rPr>
        <w:t>SIA „</w:t>
      </w:r>
      <w:proofErr w:type="spellStart"/>
      <w:r w:rsidR="002C4B99" w:rsidRPr="00DE250F">
        <w:rPr>
          <w:rFonts w:asciiTheme="majorBidi" w:hAnsiTheme="majorBidi" w:cstheme="majorBidi"/>
        </w:rPr>
        <w:t>Elektro</w:t>
      </w:r>
      <w:proofErr w:type="spellEnd"/>
      <w:r w:rsidR="002C4B99" w:rsidRPr="00DE250F">
        <w:rPr>
          <w:rFonts w:asciiTheme="majorBidi" w:hAnsiTheme="majorBidi" w:cstheme="majorBidi"/>
        </w:rPr>
        <w:t xml:space="preserve"> bizness” </w:t>
      </w:r>
      <w:r w:rsidRPr="00DE250F">
        <w:rPr>
          <w:rFonts w:asciiTheme="majorBidi" w:hAnsiTheme="majorBidi" w:cstheme="majorBidi"/>
        </w:rPr>
        <w:t>īpašuma, lietošanas vai valdījuma tiesību neesību uz konkrētajiem gazificētajiem objektiem.</w:t>
      </w:r>
    </w:p>
    <w:p w14:paraId="7945D9A5" w14:textId="52F8052B" w:rsidR="00972A91" w:rsidRPr="00DE250F" w:rsidRDefault="00DA1E9A" w:rsidP="00DE250F">
      <w:pPr>
        <w:spacing w:line="276" w:lineRule="auto"/>
        <w:ind w:firstLine="709"/>
        <w:jc w:val="both"/>
        <w:rPr>
          <w:rFonts w:asciiTheme="majorBidi" w:hAnsiTheme="majorBidi" w:cstheme="majorBidi"/>
        </w:rPr>
      </w:pPr>
      <w:r w:rsidRPr="00DE250F">
        <w:rPr>
          <w:rFonts w:asciiTheme="majorBidi" w:hAnsiTheme="majorBidi" w:cstheme="majorBidi"/>
        </w:rPr>
        <w:t>[1.3] </w:t>
      </w:r>
      <w:r w:rsidR="00972A91" w:rsidRPr="00DE250F">
        <w:rPr>
          <w:rFonts w:asciiTheme="majorBidi" w:hAnsiTheme="majorBidi" w:cstheme="majorBidi"/>
        </w:rPr>
        <w:t>Atbildot uz minēto vēstuli, SIA „</w:t>
      </w:r>
      <w:proofErr w:type="spellStart"/>
      <w:r w:rsidR="00972A91" w:rsidRPr="00DE250F">
        <w:rPr>
          <w:rFonts w:asciiTheme="majorBidi" w:hAnsiTheme="majorBidi" w:cstheme="majorBidi"/>
        </w:rPr>
        <w:t>Elektro</w:t>
      </w:r>
      <w:proofErr w:type="spellEnd"/>
      <w:r w:rsidR="00972A91" w:rsidRPr="00DE250F">
        <w:rPr>
          <w:rFonts w:asciiTheme="majorBidi" w:hAnsiTheme="majorBidi" w:cstheme="majorBidi"/>
        </w:rPr>
        <w:t xml:space="preserve"> bizness” 2021. gada 3. augustā nosūtījusi AS „Latvenergo” </w:t>
      </w:r>
      <w:r w:rsidR="00136B36" w:rsidRPr="00DE250F">
        <w:rPr>
          <w:rFonts w:asciiTheme="majorBidi" w:hAnsiTheme="majorBidi" w:cstheme="majorBidi"/>
        </w:rPr>
        <w:t>un AS „</w:t>
      </w:r>
      <w:proofErr w:type="spellStart"/>
      <w:r w:rsidR="00136B36" w:rsidRPr="00DE250F">
        <w:rPr>
          <w:rFonts w:asciiTheme="majorBidi" w:hAnsiTheme="majorBidi" w:cstheme="majorBidi"/>
        </w:rPr>
        <w:t>Gaso</w:t>
      </w:r>
      <w:proofErr w:type="spellEnd"/>
      <w:r w:rsidR="00136B36" w:rsidRPr="00DE250F">
        <w:rPr>
          <w:rFonts w:asciiTheme="majorBidi" w:hAnsiTheme="majorBidi" w:cstheme="majorBidi"/>
        </w:rPr>
        <w:t xml:space="preserve">” </w:t>
      </w:r>
      <w:r w:rsidR="00972A91" w:rsidRPr="00DE250F">
        <w:rPr>
          <w:rFonts w:asciiTheme="majorBidi" w:hAnsiTheme="majorBidi" w:cstheme="majorBidi"/>
        </w:rPr>
        <w:t>brīdinājumu par līgumsaistību izpildi, kurā norādīts, ka</w:t>
      </w:r>
      <w:r w:rsidR="002C6A14" w:rsidRPr="00DE250F">
        <w:rPr>
          <w:rFonts w:asciiTheme="majorBidi" w:hAnsiTheme="majorBidi" w:cstheme="majorBidi"/>
        </w:rPr>
        <w:t>, nepieprasot sniegt papildu ziņas vai skaidrojumu par SIA „</w:t>
      </w:r>
      <w:proofErr w:type="spellStart"/>
      <w:r w:rsidR="002C6A14" w:rsidRPr="00DE250F">
        <w:rPr>
          <w:rFonts w:asciiTheme="majorBidi" w:hAnsiTheme="majorBidi" w:cstheme="majorBidi"/>
        </w:rPr>
        <w:t>Elektro</w:t>
      </w:r>
      <w:proofErr w:type="spellEnd"/>
      <w:r w:rsidR="002C6A14" w:rsidRPr="00DE250F">
        <w:rPr>
          <w:rFonts w:asciiTheme="majorBidi" w:hAnsiTheme="majorBidi" w:cstheme="majorBidi"/>
        </w:rPr>
        <w:t xml:space="preserve"> bizness” iesniegtajiem dokumentiem,</w:t>
      </w:r>
      <w:r w:rsidR="00972A91" w:rsidRPr="00DE250F">
        <w:rPr>
          <w:rFonts w:asciiTheme="majorBidi" w:hAnsiTheme="majorBidi" w:cstheme="majorBidi"/>
        </w:rPr>
        <w:t xml:space="preserve"> AS „Latvenergo” ir akceptējusi SIA „</w:t>
      </w:r>
      <w:proofErr w:type="spellStart"/>
      <w:r w:rsidR="00972A91" w:rsidRPr="00DE250F">
        <w:rPr>
          <w:rFonts w:asciiTheme="majorBidi" w:hAnsiTheme="majorBidi" w:cstheme="majorBidi"/>
        </w:rPr>
        <w:t>Elektro</w:t>
      </w:r>
      <w:proofErr w:type="spellEnd"/>
      <w:r w:rsidR="00972A91" w:rsidRPr="00DE250F">
        <w:rPr>
          <w:rFonts w:asciiTheme="majorBidi" w:hAnsiTheme="majorBidi" w:cstheme="majorBidi"/>
        </w:rPr>
        <w:t xml:space="preserve"> bizness” </w:t>
      </w:r>
      <w:r w:rsidR="00986169" w:rsidRPr="00DE250F">
        <w:rPr>
          <w:rFonts w:asciiTheme="majorBidi" w:hAnsiTheme="majorBidi" w:cstheme="majorBidi"/>
        </w:rPr>
        <w:t xml:space="preserve">izteikto </w:t>
      </w:r>
      <w:r w:rsidR="00972A91" w:rsidRPr="00DE250F">
        <w:rPr>
          <w:rFonts w:asciiTheme="majorBidi" w:hAnsiTheme="majorBidi" w:cstheme="majorBidi"/>
        </w:rPr>
        <w:t xml:space="preserve">priekšlikumu attiecināt Līguma noteikumus vēl uz četriem gazificētajiem objektiem, neizmantojot Līguma </w:t>
      </w:r>
      <w:r w:rsidR="008525AA" w:rsidRPr="00DE250F">
        <w:rPr>
          <w:rFonts w:asciiTheme="majorBidi" w:hAnsiTheme="majorBidi" w:cstheme="majorBidi"/>
        </w:rPr>
        <w:t xml:space="preserve">II daļas </w:t>
      </w:r>
      <w:r w:rsidR="00972A91" w:rsidRPr="00DE250F">
        <w:rPr>
          <w:rFonts w:asciiTheme="majorBidi" w:hAnsiTheme="majorBidi" w:cstheme="majorBidi"/>
        </w:rPr>
        <w:t>2.3.4. </w:t>
      </w:r>
      <w:r w:rsidR="008525AA" w:rsidRPr="00DE250F">
        <w:rPr>
          <w:rFonts w:asciiTheme="majorBidi" w:hAnsiTheme="majorBidi" w:cstheme="majorBidi"/>
        </w:rPr>
        <w:t>apakš</w:t>
      </w:r>
      <w:r w:rsidR="00972A91" w:rsidRPr="00DE250F">
        <w:rPr>
          <w:rFonts w:asciiTheme="majorBidi" w:hAnsiTheme="majorBidi" w:cstheme="majorBidi"/>
        </w:rPr>
        <w:t xml:space="preserve">punktā paredzēto iespēju noslēgt rakstisku vienošanos par atšķirīgu dabasgāzes tirdzniecības cenu piegādēm </w:t>
      </w:r>
      <w:r w:rsidR="00236024" w:rsidRPr="00DE250F">
        <w:rPr>
          <w:rFonts w:asciiTheme="majorBidi" w:hAnsiTheme="majorBidi" w:cstheme="majorBidi"/>
        </w:rPr>
        <w:t xml:space="preserve">šajos </w:t>
      </w:r>
      <w:r w:rsidR="00972A91" w:rsidRPr="00DE250F">
        <w:rPr>
          <w:rFonts w:asciiTheme="majorBidi" w:hAnsiTheme="majorBidi" w:cstheme="majorBidi"/>
        </w:rPr>
        <w:t>papildu objekt</w:t>
      </w:r>
      <w:r w:rsidR="003E5805" w:rsidRPr="00DE250F">
        <w:rPr>
          <w:rFonts w:asciiTheme="majorBidi" w:hAnsiTheme="majorBidi" w:cstheme="majorBidi"/>
        </w:rPr>
        <w:t>os</w:t>
      </w:r>
      <w:r w:rsidR="002C6A14" w:rsidRPr="00DE250F">
        <w:rPr>
          <w:rFonts w:asciiTheme="majorBidi" w:hAnsiTheme="majorBidi" w:cstheme="majorBidi"/>
        </w:rPr>
        <w:t>.</w:t>
      </w:r>
      <w:r w:rsidR="00A0046A" w:rsidRPr="00DE250F">
        <w:rPr>
          <w:rFonts w:asciiTheme="majorBidi" w:hAnsiTheme="majorBidi" w:cstheme="majorBidi"/>
        </w:rPr>
        <w:t xml:space="preserve"> </w:t>
      </w:r>
      <w:r w:rsidR="002C6A14" w:rsidRPr="00DE250F">
        <w:rPr>
          <w:rFonts w:asciiTheme="majorBidi" w:hAnsiTheme="majorBidi" w:cstheme="majorBidi"/>
        </w:rPr>
        <w:t xml:space="preserve">AS „Latvenergo” ir uzsākusi papildu saistību izpildi, iesniedzot dabasgāzes sadales sistēmas operatoram </w:t>
      </w:r>
      <w:r w:rsidR="00136B36" w:rsidRPr="00DE250F">
        <w:rPr>
          <w:rFonts w:asciiTheme="majorBidi" w:hAnsiTheme="majorBidi" w:cstheme="majorBidi"/>
        </w:rPr>
        <w:t>AS „</w:t>
      </w:r>
      <w:proofErr w:type="spellStart"/>
      <w:r w:rsidR="00136B36" w:rsidRPr="00DE250F">
        <w:rPr>
          <w:rFonts w:asciiTheme="majorBidi" w:hAnsiTheme="majorBidi" w:cstheme="majorBidi"/>
        </w:rPr>
        <w:t>Gaso</w:t>
      </w:r>
      <w:proofErr w:type="spellEnd"/>
      <w:r w:rsidR="00136B36" w:rsidRPr="00DE250F">
        <w:rPr>
          <w:rFonts w:asciiTheme="majorBidi" w:hAnsiTheme="majorBidi" w:cstheme="majorBidi"/>
        </w:rPr>
        <w:t xml:space="preserve">” </w:t>
      </w:r>
      <w:r w:rsidR="002C6A14" w:rsidRPr="00DE250F">
        <w:rPr>
          <w:rFonts w:asciiTheme="majorBidi" w:hAnsiTheme="majorBidi" w:cstheme="majorBidi"/>
        </w:rPr>
        <w:t xml:space="preserve">informāciju par uzņemtajām dabasgāzes </w:t>
      </w:r>
      <w:r w:rsidR="002C6A14" w:rsidRPr="00DE250F">
        <w:rPr>
          <w:rFonts w:asciiTheme="majorBidi" w:hAnsiTheme="majorBidi" w:cstheme="majorBidi"/>
        </w:rPr>
        <w:lastRenderedPageBreak/>
        <w:t>piegādes saistīb</w:t>
      </w:r>
      <w:r w:rsidR="005767EC" w:rsidRPr="00DE250F">
        <w:rPr>
          <w:rFonts w:asciiTheme="majorBidi" w:hAnsiTheme="majorBidi" w:cstheme="majorBidi"/>
        </w:rPr>
        <w:t>ām</w:t>
      </w:r>
      <w:r w:rsidR="002C6A14" w:rsidRPr="00DE250F">
        <w:rPr>
          <w:rFonts w:asciiTheme="majorBidi" w:hAnsiTheme="majorBidi" w:cstheme="majorBidi"/>
        </w:rPr>
        <w:t xml:space="preserve"> attiecībā uz papildus </w:t>
      </w:r>
      <w:r w:rsidR="00A0046A" w:rsidRPr="00DE250F">
        <w:rPr>
          <w:rFonts w:asciiTheme="majorBidi" w:hAnsiTheme="majorBidi" w:cstheme="majorBidi"/>
        </w:rPr>
        <w:t xml:space="preserve">gazificētajiem </w:t>
      </w:r>
      <w:r w:rsidR="002C6A14" w:rsidRPr="00DE250F">
        <w:rPr>
          <w:rFonts w:asciiTheme="majorBidi" w:hAnsiTheme="majorBidi" w:cstheme="majorBidi"/>
        </w:rPr>
        <w:t xml:space="preserve">objektiem. </w:t>
      </w:r>
      <w:r w:rsidR="00986169" w:rsidRPr="00DE250F">
        <w:rPr>
          <w:rFonts w:asciiTheme="majorBidi" w:hAnsiTheme="majorBidi" w:cstheme="majorBidi"/>
        </w:rPr>
        <w:t>Brīdinājuma n</w:t>
      </w:r>
      <w:r w:rsidR="002C6A14" w:rsidRPr="00DE250F">
        <w:rPr>
          <w:rFonts w:asciiTheme="majorBidi" w:hAnsiTheme="majorBidi" w:cstheme="majorBidi"/>
        </w:rPr>
        <w:t>obeigumā SIA „</w:t>
      </w:r>
      <w:proofErr w:type="spellStart"/>
      <w:r w:rsidR="002C6A14" w:rsidRPr="00DE250F">
        <w:rPr>
          <w:rFonts w:asciiTheme="majorBidi" w:hAnsiTheme="majorBidi" w:cstheme="majorBidi"/>
        </w:rPr>
        <w:t>Elektro</w:t>
      </w:r>
      <w:proofErr w:type="spellEnd"/>
      <w:r w:rsidR="002C6A14" w:rsidRPr="00DE250F">
        <w:rPr>
          <w:rFonts w:asciiTheme="majorBidi" w:hAnsiTheme="majorBidi" w:cstheme="majorBidi"/>
        </w:rPr>
        <w:t xml:space="preserve"> bizness” paziņojusi, ka Līgums ir spēkā esošs attiecībā uz visiem pieciem Līgumā minētajiem dabasgāzes apgādes objektiem un nav pamatota AS „Latvenergo” vēlme izbeigt Līgumu vai uzskatīt to par spēkā neesošu, kā arī lūgusi ne vēlāk kā 10 dienu laikā darīt zināmu galīgo lēmumu attiecībā uz Līguma izpildi no AS „Latvenergo” puses </w:t>
      </w:r>
      <w:r w:rsidR="00972A91" w:rsidRPr="00DE250F">
        <w:rPr>
          <w:rFonts w:asciiTheme="majorBidi" w:hAnsiTheme="majorBidi" w:cstheme="majorBidi"/>
        </w:rPr>
        <w:t>(</w:t>
      </w:r>
      <w:r w:rsidR="00972A91" w:rsidRPr="00DE250F">
        <w:rPr>
          <w:rFonts w:asciiTheme="majorBidi" w:hAnsiTheme="majorBidi" w:cstheme="majorBidi"/>
          <w:i/>
          <w:iCs/>
        </w:rPr>
        <w:t>lietas 1. sējuma 79.–83. lapa</w:t>
      </w:r>
      <w:r w:rsidR="00972A91" w:rsidRPr="00DE250F">
        <w:rPr>
          <w:rFonts w:asciiTheme="majorBidi" w:hAnsiTheme="majorBidi" w:cstheme="majorBidi"/>
        </w:rPr>
        <w:t>).</w:t>
      </w:r>
    </w:p>
    <w:p w14:paraId="402E238D" w14:textId="34F57778" w:rsidR="0007749D" w:rsidRPr="00DE250F" w:rsidRDefault="00972A91" w:rsidP="00DE250F">
      <w:pPr>
        <w:spacing w:line="276" w:lineRule="auto"/>
        <w:ind w:firstLine="709"/>
        <w:jc w:val="both"/>
        <w:rPr>
          <w:rFonts w:asciiTheme="majorBidi" w:hAnsiTheme="majorBidi" w:cstheme="majorBidi"/>
        </w:rPr>
      </w:pPr>
      <w:r w:rsidRPr="00DE250F">
        <w:rPr>
          <w:rFonts w:asciiTheme="majorBidi" w:hAnsiTheme="majorBidi" w:cstheme="majorBidi"/>
        </w:rPr>
        <w:t>[1.4] </w:t>
      </w:r>
      <w:r w:rsidR="001F2CEC" w:rsidRPr="00DE250F">
        <w:rPr>
          <w:rFonts w:asciiTheme="majorBidi" w:hAnsiTheme="majorBidi" w:cstheme="majorBidi"/>
        </w:rPr>
        <w:t>AS „Latvenergo” 2021. gada 4. augustā izrakstījusi SIA „</w:t>
      </w:r>
      <w:proofErr w:type="spellStart"/>
      <w:r w:rsidR="001F2CEC" w:rsidRPr="00DE250F">
        <w:rPr>
          <w:rFonts w:asciiTheme="majorBidi" w:hAnsiTheme="majorBidi" w:cstheme="majorBidi"/>
        </w:rPr>
        <w:t>Elektro</w:t>
      </w:r>
      <w:proofErr w:type="spellEnd"/>
      <w:r w:rsidR="001F2CEC" w:rsidRPr="00DE250F">
        <w:rPr>
          <w:rFonts w:asciiTheme="majorBidi" w:hAnsiTheme="majorBidi" w:cstheme="majorBidi"/>
        </w:rPr>
        <w:t xml:space="preserve"> bizness” adresētu rēķinu Nr. 527474388775 par laika posmu no 2021. gada 1. jūlija līdz 31. jūlijam, kurā bez </w:t>
      </w:r>
      <w:r w:rsidR="00A0046A" w:rsidRPr="00DE250F">
        <w:rPr>
          <w:rFonts w:asciiTheme="majorBidi" w:hAnsiTheme="majorBidi" w:cstheme="majorBidi"/>
        </w:rPr>
        <w:t xml:space="preserve">gazificētā </w:t>
      </w:r>
      <w:r w:rsidR="001F2CEC" w:rsidRPr="00DE250F">
        <w:rPr>
          <w:rFonts w:asciiTheme="majorBidi" w:hAnsiTheme="majorBidi" w:cstheme="majorBidi"/>
        </w:rPr>
        <w:t xml:space="preserve">objekta </w:t>
      </w:r>
      <w:r w:rsidR="00A720BD" w:rsidRPr="00DE250F">
        <w:rPr>
          <w:rFonts w:asciiTheme="majorBidi" w:hAnsiTheme="majorBidi" w:cstheme="majorBidi"/>
        </w:rPr>
        <w:t>[adrese A]</w:t>
      </w:r>
      <w:r w:rsidR="001F2CEC" w:rsidRPr="00DE250F">
        <w:rPr>
          <w:rFonts w:asciiTheme="majorBidi" w:hAnsiTheme="majorBidi" w:cstheme="majorBidi"/>
        </w:rPr>
        <w:t xml:space="preserve">, norādīti arī iepriekšminētie četri </w:t>
      </w:r>
      <w:r w:rsidR="00603AD4" w:rsidRPr="00DE250F">
        <w:rPr>
          <w:rFonts w:asciiTheme="majorBidi" w:hAnsiTheme="majorBidi" w:cstheme="majorBidi"/>
        </w:rPr>
        <w:t xml:space="preserve">gazificētie </w:t>
      </w:r>
      <w:r w:rsidR="001F2CEC" w:rsidRPr="00DE250F">
        <w:rPr>
          <w:rFonts w:asciiTheme="majorBidi" w:hAnsiTheme="majorBidi" w:cstheme="majorBidi"/>
        </w:rPr>
        <w:t xml:space="preserve">objekti </w:t>
      </w:r>
      <w:r w:rsidR="000E5CBC" w:rsidRPr="00DE250F">
        <w:rPr>
          <w:rFonts w:asciiTheme="majorBidi" w:hAnsiTheme="majorBidi" w:cstheme="majorBidi"/>
        </w:rPr>
        <w:t>[adrese E]</w:t>
      </w:r>
      <w:r w:rsidR="001F2CEC" w:rsidRPr="00DE250F">
        <w:rPr>
          <w:rFonts w:asciiTheme="majorBidi" w:hAnsiTheme="majorBidi" w:cstheme="majorBidi"/>
        </w:rPr>
        <w:t xml:space="preserve">, </w:t>
      </w:r>
      <w:r w:rsidR="009C545D" w:rsidRPr="00DE250F">
        <w:rPr>
          <w:rFonts w:asciiTheme="majorBidi" w:hAnsiTheme="majorBidi" w:cstheme="majorBidi"/>
        </w:rPr>
        <w:t>[adrese C]</w:t>
      </w:r>
      <w:r w:rsidR="00F5465D" w:rsidRPr="00DE250F">
        <w:rPr>
          <w:rFonts w:asciiTheme="majorBidi" w:hAnsiTheme="majorBidi" w:cstheme="majorBidi"/>
        </w:rPr>
        <w:t xml:space="preserve">, </w:t>
      </w:r>
      <w:r w:rsidR="009C545D" w:rsidRPr="00DE250F">
        <w:rPr>
          <w:rFonts w:asciiTheme="majorBidi" w:hAnsiTheme="majorBidi" w:cstheme="majorBidi"/>
        </w:rPr>
        <w:t>[adrese D]</w:t>
      </w:r>
      <w:r w:rsidR="00F5465D" w:rsidRPr="00DE250F">
        <w:rPr>
          <w:rFonts w:asciiTheme="majorBidi" w:hAnsiTheme="majorBidi" w:cstheme="majorBidi"/>
        </w:rPr>
        <w:t xml:space="preserve">, </w:t>
      </w:r>
      <w:r w:rsidR="001F2CEC" w:rsidRPr="00DE250F">
        <w:rPr>
          <w:rFonts w:asciiTheme="majorBidi" w:hAnsiTheme="majorBidi" w:cstheme="majorBidi"/>
        </w:rPr>
        <w:t xml:space="preserve">un </w:t>
      </w:r>
      <w:r w:rsidR="00A720BD" w:rsidRPr="00DE250F">
        <w:rPr>
          <w:rFonts w:asciiTheme="majorBidi" w:hAnsiTheme="majorBidi" w:cstheme="majorBidi"/>
        </w:rPr>
        <w:t xml:space="preserve">[adrese B] </w:t>
      </w:r>
      <w:r w:rsidR="001F2CEC" w:rsidRPr="00DE250F">
        <w:rPr>
          <w:rFonts w:asciiTheme="majorBidi" w:hAnsiTheme="majorBidi" w:cstheme="majorBidi"/>
        </w:rPr>
        <w:t>(</w:t>
      </w:r>
      <w:r w:rsidR="001F2CEC" w:rsidRPr="00DE250F">
        <w:rPr>
          <w:rFonts w:asciiTheme="majorBidi" w:hAnsiTheme="majorBidi" w:cstheme="majorBidi"/>
          <w:i/>
          <w:iCs/>
        </w:rPr>
        <w:t>lietas 1. sējuma 72.–76. lapa</w:t>
      </w:r>
      <w:r w:rsidR="001F2CEC" w:rsidRPr="00DE250F">
        <w:rPr>
          <w:rFonts w:asciiTheme="majorBidi" w:hAnsiTheme="majorBidi" w:cstheme="majorBidi"/>
        </w:rPr>
        <w:t>)</w:t>
      </w:r>
      <w:r w:rsidR="00A0046A" w:rsidRPr="00DE250F">
        <w:rPr>
          <w:rFonts w:asciiTheme="majorBidi" w:hAnsiTheme="majorBidi" w:cstheme="majorBidi"/>
        </w:rPr>
        <w:t>. Rēķins</w:t>
      </w:r>
      <w:r w:rsidR="005D0DBE" w:rsidRPr="00DE250F">
        <w:rPr>
          <w:rFonts w:asciiTheme="majorBidi" w:hAnsiTheme="majorBidi" w:cstheme="majorBidi"/>
        </w:rPr>
        <w:t xml:space="preserve"> apmaksāts 2021. gada 5. augustā (</w:t>
      </w:r>
      <w:r w:rsidR="005D0DBE" w:rsidRPr="00DE250F">
        <w:rPr>
          <w:rFonts w:asciiTheme="majorBidi" w:hAnsiTheme="majorBidi" w:cstheme="majorBidi"/>
          <w:i/>
          <w:iCs/>
        </w:rPr>
        <w:t>lietas 1. sējuma 77. lapa</w:t>
      </w:r>
      <w:r w:rsidR="005D0DBE" w:rsidRPr="00DE250F">
        <w:rPr>
          <w:rFonts w:asciiTheme="majorBidi" w:hAnsiTheme="majorBidi" w:cstheme="majorBidi"/>
        </w:rPr>
        <w:t>).</w:t>
      </w:r>
    </w:p>
    <w:p w14:paraId="7EAB86ED" w14:textId="5C4DCFE4" w:rsidR="00E864D7" w:rsidRPr="00DE250F" w:rsidRDefault="001F2CEC" w:rsidP="00DE250F">
      <w:pPr>
        <w:spacing w:line="276" w:lineRule="auto"/>
        <w:ind w:firstLine="709"/>
        <w:jc w:val="both"/>
        <w:rPr>
          <w:rFonts w:asciiTheme="majorBidi" w:hAnsiTheme="majorBidi" w:cstheme="majorBidi"/>
        </w:rPr>
      </w:pPr>
      <w:r w:rsidRPr="00DE250F">
        <w:rPr>
          <w:rFonts w:asciiTheme="majorBidi" w:hAnsiTheme="majorBidi" w:cstheme="majorBidi"/>
        </w:rPr>
        <w:t>[1.</w:t>
      </w:r>
      <w:r w:rsidR="00972A91" w:rsidRPr="00DE250F">
        <w:rPr>
          <w:rFonts w:asciiTheme="majorBidi" w:hAnsiTheme="majorBidi" w:cstheme="majorBidi"/>
        </w:rPr>
        <w:t>5</w:t>
      </w:r>
      <w:r w:rsidRPr="00DE250F">
        <w:rPr>
          <w:rFonts w:asciiTheme="majorBidi" w:hAnsiTheme="majorBidi" w:cstheme="majorBidi"/>
        </w:rPr>
        <w:t>]</w:t>
      </w:r>
      <w:r w:rsidR="005D0DBE" w:rsidRPr="00DE250F">
        <w:rPr>
          <w:rFonts w:asciiTheme="majorBidi" w:hAnsiTheme="majorBidi" w:cstheme="majorBidi"/>
        </w:rPr>
        <w:t xml:space="preserve"> AS „Latvenergo” </w:t>
      </w:r>
      <w:r w:rsidR="00986169" w:rsidRPr="00DE250F">
        <w:rPr>
          <w:rFonts w:asciiTheme="majorBidi" w:hAnsiTheme="majorBidi" w:cstheme="majorBidi"/>
        </w:rPr>
        <w:t>2021. gada 10. augustā nosūtījusi SIA „</w:t>
      </w:r>
      <w:proofErr w:type="spellStart"/>
      <w:r w:rsidR="00986169" w:rsidRPr="00DE250F">
        <w:rPr>
          <w:rFonts w:asciiTheme="majorBidi" w:hAnsiTheme="majorBidi" w:cstheme="majorBidi"/>
        </w:rPr>
        <w:t>Elektro</w:t>
      </w:r>
      <w:proofErr w:type="spellEnd"/>
      <w:r w:rsidR="00986169" w:rsidRPr="00DE250F">
        <w:rPr>
          <w:rFonts w:asciiTheme="majorBidi" w:hAnsiTheme="majorBidi" w:cstheme="majorBidi"/>
        </w:rPr>
        <w:t xml:space="preserve"> bizness” </w:t>
      </w:r>
      <w:r w:rsidR="00B1399E" w:rsidRPr="00DE250F">
        <w:rPr>
          <w:rFonts w:asciiTheme="majorBidi" w:hAnsiTheme="majorBidi" w:cstheme="majorBidi"/>
        </w:rPr>
        <w:t>un AS „</w:t>
      </w:r>
      <w:proofErr w:type="spellStart"/>
      <w:r w:rsidR="00B1399E" w:rsidRPr="00DE250F">
        <w:rPr>
          <w:rFonts w:asciiTheme="majorBidi" w:hAnsiTheme="majorBidi" w:cstheme="majorBidi"/>
        </w:rPr>
        <w:t>Gaso</w:t>
      </w:r>
      <w:proofErr w:type="spellEnd"/>
      <w:r w:rsidR="00B1399E" w:rsidRPr="00DE250F">
        <w:rPr>
          <w:rFonts w:asciiTheme="majorBidi" w:hAnsiTheme="majorBidi" w:cstheme="majorBidi"/>
        </w:rPr>
        <w:t xml:space="preserve">” </w:t>
      </w:r>
      <w:r w:rsidR="00986169" w:rsidRPr="00DE250F">
        <w:rPr>
          <w:rFonts w:asciiTheme="majorBidi" w:hAnsiTheme="majorBidi" w:cstheme="majorBidi"/>
        </w:rPr>
        <w:t>vēstuli Nr. 01VD00-27/1486 „Paziņojums par dabasgāzes tirdzniecības izbeigšanu objektos Nr. A005602539, Nr. A005561539, Nr.</w:t>
      </w:r>
      <w:r w:rsidR="007277A6" w:rsidRPr="00DE250F">
        <w:rPr>
          <w:rFonts w:asciiTheme="majorBidi" w:hAnsiTheme="majorBidi" w:cstheme="majorBidi"/>
        </w:rPr>
        <w:t> A</w:t>
      </w:r>
      <w:r w:rsidR="00986169" w:rsidRPr="00DE250F">
        <w:rPr>
          <w:rFonts w:asciiTheme="majorBidi" w:hAnsiTheme="majorBidi" w:cstheme="majorBidi"/>
        </w:rPr>
        <w:t>005561547 un Nr. A005138009”</w:t>
      </w:r>
      <w:r w:rsidR="00E864D7" w:rsidRPr="00DE250F">
        <w:rPr>
          <w:rFonts w:asciiTheme="majorBidi" w:hAnsiTheme="majorBidi" w:cstheme="majorBidi"/>
        </w:rPr>
        <w:t xml:space="preserve"> (</w:t>
      </w:r>
      <w:r w:rsidR="00E864D7" w:rsidRPr="00DE250F">
        <w:rPr>
          <w:rFonts w:asciiTheme="majorBidi" w:hAnsiTheme="majorBidi" w:cstheme="majorBidi"/>
          <w:i/>
          <w:iCs/>
        </w:rPr>
        <w:t>lietas 1. sējuma 84.–87. lapa</w:t>
      </w:r>
      <w:r w:rsidR="00E864D7" w:rsidRPr="00DE250F">
        <w:rPr>
          <w:rFonts w:asciiTheme="majorBidi" w:hAnsiTheme="majorBidi" w:cstheme="majorBidi"/>
        </w:rPr>
        <w:t xml:space="preserve">). </w:t>
      </w:r>
    </w:p>
    <w:p w14:paraId="1B4530EB" w14:textId="6DB8F1B9" w:rsidR="00E864D7" w:rsidRPr="00DE250F" w:rsidRDefault="00E864D7" w:rsidP="00DE250F">
      <w:pPr>
        <w:spacing w:line="276" w:lineRule="auto"/>
        <w:ind w:firstLine="709"/>
        <w:jc w:val="both"/>
        <w:rPr>
          <w:rFonts w:asciiTheme="majorBidi" w:hAnsiTheme="majorBidi" w:cstheme="majorBidi"/>
        </w:rPr>
      </w:pPr>
      <w:r w:rsidRPr="00DE250F">
        <w:rPr>
          <w:rFonts w:asciiTheme="majorBidi" w:hAnsiTheme="majorBidi" w:cstheme="majorBidi"/>
        </w:rPr>
        <w:t xml:space="preserve">Norādot uz 2021. gada 30. jūlija vēstulē izteikto brīdinājumu (sk. </w:t>
      </w:r>
      <w:r w:rsidRPr="00DE250F">
        <w:rPr>
          <w:rFonts w:asciiTheme="majorBidi" w:hAnsiTheme="majorBidi" w:cstheme="majorBidi"/>
          <w:i/>
          <w:iCs/>
        </w:rPr>
        <w:t>šā sprieduma 1.2. punktu</w:t>
      </w:r>
      <w:r w:rsidRPr="00DE250F">
        <w:rPr>
          <w:rFonts w:asciiTheme="majorBidi" w:hAnsiTheme="majorBidi" w:cstheme="majorBidi"/>
        </w:rPr>
        <w:t>) un apstākli, ka SIA „</w:t>
      </w:r>
      <w:proofErr w:type="spellStart"/>
      <w:r w:rsidRPr="00DE250F">
        <w:rPr>
          <w:rFonts w:asciiTheme="majorBidi" w:hAnsiTheme="majorBidi" w:cstheme="majorBidi"/>
        </w:rPr>
        <w:t>Elektro</w:t>
      </w:r>
      <w:proofErr w:type="spellEnd"/>
      <w:r w:rsidRPr="00DE250F">
        <w:rPr>
          <w:rFonts w:asciiTheme="majorBidi" w:hAnsiTheme="majorBidi" w:cstheme="majorBidi"/>
        </w:rPr>
        <w:t xml:space="preserve"> bizness” </w:t>
      </w:r>
      <w:r w:rsidR="00F44F17" w:rsidRPr="00DE250F">
        <w:rPr>
          <w:rFonts w:asciiTheme="majorBidi" w:hAnsiTheme="majorBidi" w:cstheme="majorBidi"/>
        </w:rPr>
        <w:t xml:space="preserve">vēl joprojām </w:t>
      </w:r>
      <w:r w:rsidRPr="00DE250F">
        <w:rPr>
          <w:rFonts w:asciiTheme="majorBidi" w:hAnsiTheme="majorBidi" w:cstheme="majorBidi"/>
        </w:rPr>
        <w:t xml:space="preserve">nav iesniegusi dokumentus, kas apliecinātu tās īpašuma, lietošanas vai valdījuma tiesības uz </w:t>
      </w:r>
      <w:r w:rsidR="00A0046A" w:rsidRPr="00DE250F">
        <w:rPr>
          <w:rFonts w:asciiTheme="majorBidi" w:hAnsiTheme="majorBidi" w:cstheme="majorBidi"/>
        </w:rPr>
        <w:t xml:space="preserve">gazificētajiem </w:t>
      </w:r>
      <w:r w:rsidRPr="00DE250F">
        <w:rPr>
          <w:rFonts w:asciiTheme="majorBidi" w:hAnsiTheme="majorBidi" w:cstheme="majorBidi"/>
        </w:rPr>
        <w:t xml:space="preserve">objektiem </w:t>
      </w:r>
      <w:r w:rsidR="000E5CBC" w:rsidRPr="00DE250F">
        <w:rPr>
          <w:rFonts w:asciiTheme="majorBidi" w:hAnsiTheme="majorBidi" w:cstheme="majorBidi"/>
        </w:rPr>
        <w:t xml:space="preserve">[adrese E] </w:t>
      </w:r>
      <w:r w:rsidR="00B1399E" w:rsidRPr="00DE250F">
        <w:rPr>
          <w:rFonts w:asciiTheme="majorBidi" w:hAnsiTheme="majorBidi" w:cstheme="majorBidi"/>
        </w:rPr>
        <w:t>(objekt</w:t>
      </w:r>
      <w:r w:rsidR="00F44F17" w:rsidRPr="00DE250F">
        <w:rPr>
          <w:rFonts w:asciiTheme="majorBidi" w:hAnsiTheme="majorBidi" w:cstheme="majorBidi"/>
        </w:rPr>
        <w:t>a tirgus</w:t>
      </w:r>
      <w:r w:rsidR="00B1399E" w:rsidRPr="00DE250F">
        <w:rPr>
          <w:rFonts w:asciiTheme="majorBidi" w:hAnsiTheme="majorBidi" w:cstheme="majorBidi"/>
        </w:rPr>
        <w:t xml:space="preserve"> Nr.</w:t>
      </w:r>
      <w:r w:rsidR="007277A6" w:rsidRPr="00DE250F">
        <w:rPr>
          <w:rFonts w:asciiTheme="majorBidi" w:hAnsiTheme="majorBidi" w:cstheme="majorBidi"/>
        </w:rPr>
        <w:t> A</w:t>
      </w:r>
      <w:r w:rsidR="00B1399E" w:rsidRPr="00DE250F">
        <w:rPr>
          <w:rFonts w:asciiTheme="majorBidi" w:hAnsiTheme="majorBidi" w:cstheme="majorBidi"/>
        </w:rPr>
        <w:t>005602539)</w:t>
      </w:r>
      <w:r w:rsidRPr="00DE250F">
        <w:rPr>
          <w:rFonts w:asciiTheme="majorBidi" w:hAnsiTheme="majorBidi" w:cstheme="majorBidi"/>
        </w:rPr>
        <w:t xml:space="preserve">, </w:t>
      </w:r>
      <w:r w:rsidR="009C545D" w:rsidRPr="00DE250F">
        <w:rPr>
          <w:rFonts w:asciiTheme="majorBidi" w:hAnsiTheme="majorBidi" w:cstheme="majorBidi"/>
        </w:rPr>
        <w:t xml:space="preserve">[adrese C] </w:t>
      </w:r>
      <w:r w:rsidR="00B1399E" w:rsidRPr="00DE250F">
        <w:rPr>
          <w:rFonts w:asciiTheme="majorBidi" w:hAnsiTheme="majorBidi" w:cstheme="majorBidi"/>
        </w:rPr>
        <w:t>(objekt</w:t>
      </w:r>
      <w:r w:rsidR="00F44F17" w:rsidRPr="00DE250F">
        <w:rPr>
          <w:rFonts w:asciiTheme="majorBidi" w:hAnsiTheme="majorBidi" w:cstheme="majorBidi"/>
        </w:rPr>
        <w:t>a tirgus</w:t>
      </w:r>
      <w:r w:rsidR="00B1399E" w:rsidRPr="00DE250F">
        <w:rPr>
          <w:rFonts w:asciiTheme="majorBidi" w:hAnsiTheme="majorBidi" w:cstheme="majorBidi"/>
        </w:rPr>
        <w:t xml:space="preserve"> Nr.</w:t>
      </w:r>
      <w:r w:rsidR="007277A6" w:rsidRPr="00DE250F">
        <w:rPr>
          <w:rFonts w:asciiTheme="majorBidi" w:hAnsiTheme="majorBidi" w:cstheme="majorBidi"/>
        </w:rPr>
        <w:t> A</w:t>
      </w:r>
      <w:r w:rsidR="00B1399E" w:rsidRPr="00DE250F">
        <w:rPr>
          <w:rFonts w:asciiTheme="majorBidi" w:hAnsiTheme="majorBidi" w:cstheme="majorBidi"/>
        </w:rPr>
        <w:t>005561539)</w:t>
      </w:r>
      <w:r w:rsidRPr="00DE250F">
        <w:rPr>
          <w:rFonts w:asciiTheme="majorBidi" w:hAnsiTheme="majorBidi" w:cstheme="majorBidi"/>
        </w:rPr>
        <w:t xml:space="preserve">, </w:t>
      </w:r>
      <w:r w:rsidR="009C545D" w:rsidRPr="00DE250F">
        <w:rPr>
          <w:rFonts w:asciiTheme="majorBidi" w:hAnsiTheme="majorBidi" w:cstheme="majorBidi"/>
        </w:rPr>
        <w:t xml:space="preserve">[adrese D] </w:t>
      </w:r>
      <w:r w:rsidR="00B1399E" w:rsidRPr="00DE250F">
        <w:rPr>
          <w:rFonts w:asciiTheme="majorBidi" w:hAnsiTheme="majorBidi" w:cstheme="majorBidi"/>
        </w:rPr>
        <w:t>(objekt</w:t>
      </w:r>
      <w:r w:rsidR="00F44F17" w:rsidRPr="00DE250F">
        <w:rPr>
          <w:rFonts w:asciiTheme="majorBidi" w:hAnsiTheme="majorBidi" w:cstheme="majorBidi"/>
        </w:rPr>
        <w:t>a tirgus</w:t>
      </w:r>
      <w:r w:rsidR="00B1399E" w:rsidRPr="00DE250F">
        <w:rPr>
          <w:rFonts w:asciiTheme="majorBidi" w:hAnsiTheme="majorBidi" w:cstheme="majorBidi"/>
        </w:rPr>
        <w:t xml:space="preserve"> Nr.</w:t>
      </w:r>
      <w:r w:rsidR="007277A6" w:rsidRPr="00DE250F">
        <w:rPr>
          <w:rFonts w:asciiTheme="majorBidi" w:hAnsiTheme="majorBidi" w:cstheme="majorBidi"/>
        </w:rPr>
        <w:t> A</w:t>
      </w:r>
      <w:r w:rsidR="00B1399E" w:rsidRPr="00DE250F">
        <w:rPr>
          <w:rFonts w:asciiTheme="majorBidi" w:hAnsiTheme="majorBidi" w:cstheme="majorBidi"/>
        </w:rPr>
        <w:t>005561547)</w:t>
      </w:r>
      <w:r w:rsidRPr="00DE250F">
        <w:rPr>
          <w:rFonts w:asciiTheme="majorBidi" w:hAnsiTheme="majorBidi" w:cstheme="majorBidi"/>
        </w:rPr>
        <w:t xml:space="preserve">, un </w:t>
      </w:r>
      <w:r w:rsidR="00A720BD" w:rsidRPr="00DE250F">
        <w:rPr>
          <w:rFonts w:asciiTheme="majorBidi" w:hAnsiTheme="majorBidi" w:cstheme="majorBidi"/>
        </w:rPr>
        <w:t xml:space="preserve">[adrese B] </w:t>
      </w:r>
      <w:r w:rsidR="00B1399E" w:rsidRPr="00DE250F">
        <w:rPr>
          <w:rFonts w:asciiTheme="majorBidi" w:hAnsiTheme="majorBidi" w:cstheme="majorBidi"/>
        </w:rPr>
        <w:t>(objekt</w:t>
      </w:r>
      <w:r w:rsidR="00F44F17" w:rsidRPr="00DE250F">
        <w:rPr>
          <w:rFonts w:asciiTheme="majorBidi" w:hAnsiTheme="majorBidi" w:cstheme="majorBidi"/>
        </w:rPr>
        <w:t>a tirgus</w:t>
      </w:r>
      <w:r w:rsidR="00B1399E" w:rsidRPr="00DE250F">
        <w:rPr>
          <w:rFonts w:asciiTheme="majorBidi" w:hAnsiTheme="majorBidi" w:cstheme="majorBidi"/>
        </w:rPr>
        <w:t xml:space="preserve"> Nr. 005138009)</w:t>
      </w:r>
      <w:r w:rsidRPr="00DE250F">
        <w:rPr>
          <w:rFonts w:asciiTheme="majorBidi" w:hAnsiTheme="majorBidi" w:cstheme="majorBidi"/>
        </w:rPr>
        <w:t>, AS „Latvenergo” paziņojusi, ka</w:t>
      </w:r>
      <w:r w:rsidR="00B1399E" w:rsidRPr="00DE250F">
        <w:rPr>
          <w:rFonts w:asciiTheme="majorBidi" w:hAnsiTheme="majorBidi" w:cstheme="majorBidi"/>
        </w:rPr>
        <w:t xml:space="preserve"> tā</w:t>
      </w:r>
      <w:r w:rsidRPr="00DE250F">
        <w:rPr>
          <w:rFonts w:asciiTheme="majorBidi" w:hAnsiTheme="majorBidi" w:cstheme="majorBidi"/>
        </w:rPr>
        <w:t xml:space="preserve">, pamatojoties uz </w:t>
      </w:r>
      <w:r w:rsidR="00555844" w:rsidRPr="00DE250F">
        <w:rPr>
          <w:rFonts w:asciiTheme="majorBidi" w:hAnsiTheme="majorBidi" w:cstheme="majorBidi"/>
        </w:rPr>
        <w:t xml:space="preserve">Dabasgāzes tirdzniecības un lietošanas noteikumu </w:t>
      </w:r>
      <w:r w:rsidRPr="00DE250F">
        <w:rPr>
          <w:rFonts w:asciiTheme="majorBidi" w:hAnsiTheme="majorBidi" w:cstheme="majorBidi"/>
        </w:rPr>
        <w:t>25., 33.2. un 107.3.2.</w:t>
      </w:r>
      <w:r w:rsidR="002E55A5" w:rsidRPr="00DE250F">
        <w:rPr>
          <w:rFonts w:asciiTheme="majorBidi" w:hAnsiTheme="majorBidi" w:cstheme="majorBidi"/>
        </w:rPr>
        <w:t> apakš</w:t>
      </w:r>
      <w:r w:rsidRPr="00DE250F">
        <w:rPr>
          <w:rFonts w:asciiTheme="majorBidi" w:hAnsiTheme="majorBidi" w:cstheme="majorBidi"/>
        </w:rPr>
        <w:t>punktu, no 2021. gada 11. augusta vienpusēji izbeidz dabasgāzes tirdzniecību SIA „</w:t>
      </w:r>
      <w:proofErr w:type="spellStart"/>
      <w:r w:rsidRPr="00DE250F">
        <w:rPr>
          <w:rFonts w:asciiTheme="majorBidi" w:hAnsiTheme="majorBidi" w:cstheme="majorBidi"/>
        </w:rPr>
        <w:t>Elektro</w:t>
      </w:r>
      <w:proofErr w:type="spellEnd"/>
      <w:r w:rsidRPr="00DE250F">
        <w:rPr>
          <w:rFonts w:asciiTheme="majorBidi" w:hAnsiTheme="majorBidi" w:cstheme="majorBidi"/>
        </w:rPr>
        <w:t xml:space="preserve"> bizness” pieteiktajos objektos </w:t>
      </w:r>
      <w:r w:rsidR="00B1399E" w:rsidRPr="00DE250F">
        <w:rPr>
          <w:rFonts w:asciiTheme="majorBidi" w:hAnsiTheme="majorBidi" w:cstheme="majorBidi"/>
        </w:rPr>
        <w:t>Nr. A005602539, Nr. A005561539, Nr.</w:t>
      </w:r>
      <w:r w:rsidR="007277A6" w:rsidRPr="00DE250F">
        <w:rPr>
          <w:rFonts w:asciiTheme="majorBidi" w:hAnsiTheme="majorBidi" w:cstheme="majorBidi"/>
        </w:rPr>
        <w:t> A</w:t>
      </w:r>
      <w:r w:rsidR="00B1399E" w:rsidRPr="00DE250F">
        <w:rPr>
          <w:rFonts w:asciiTheme="majorBidi" w:hAnsiTheme="majorBidi" w:cstheme="majorBidi"/>
        </w:rPr>
        <w:t>005561547 un Nr. A005138009.</w:t>
      </w:r>
    </w:p>
    <w:p w14:paraId="39D6F99F" w14:textId="5C57D60F" w:rsidR="00E864D7" w:rsidRPr="00DE250F" w:rsidRDefault="0008289F" w:rsidP="00DE250F">
      <w:pPr>
        <w:spacing w:line="276" w:lineRule="auto"/>
        <w:ind w:firstLine="709"/>
        <w:jc w:val="both"/>
        <w:rPr>
          <w:rFonts w:asciiTheme="majorBidi" w:hAnsiTheme="majorBidi" w:cstheme="majorBidi"/>
        </w:rPr>
      </w:pPr>
      <w:r w:rsidRPr="00DE250F">
        <w:rPr>
          <w:rFonts w:asciiTheme="majorBidi" w:hAnsiTheme="majorBidi" w:cstheme="majorBidi"/>
        </w:rPr>
        <w:t>[1.6] AS „</w:t>
      </w:r>
      <w:proofErr w:type="spellStart"/>
      <w:r w:rsidRPr="00DE250F">
        <w:rPr>
          <w:rFonts w:asciiTheme="majorBidi" w:hAnsiTheme="majorBidi" w:cstheme="majorBidi"/>
        </w:rPr>
        <w:t>Gaso</w:t>
      </w:r>
      <w:proofErr w:type="spellEnd"/>
      <w:r w:rsidRPr="00DE250F">
        <w:rPr>
          <w:rFonts w:asciiTheme="majorBidi" w:hAnsiTheme="majorBidi" w:cstheme="majorBidi"/>
        </w:rPr>
        <w:t xml:space="preserve">” 2021. gada 16. augustā un 31. augustā pārtraukusi dabasgāzes padevi iepriekšminētajos četros </w:t>
      </w:r>
      <w:r w:rsidR="006A361C" w:rsidRPr="00DE250F">
        <w:rPr>
          <w:rFonts w:asciiTheme="majorBidi" w:hAnsiTheme="majorBidi" w:cstheme="majorBidi"/>
        </w:rPr>
        <w:t xml:space="preserve">gazificētajos </w:t>
      </w:r>
      <w:r w:rsidRPr="00DE250F">
        <w:rPr>
          <w:rFonts w:asciiTheme="majorBidi" w:hAnsiTheme="majorBidi" w:cstheme="majorBidi"/>
        </w:rPr>
        <w:t xml:space="preserve">objektos (sk. </w:t>
      </w:r>
      <w:r w:rsidRPr="00DE250F">
        <w:rPr>
          <w:rFonts w:asciiTheme="majorBidi" w:hAnsiTheme="majorBidi" w:cstheme="majorBidi"/>
          <w:i/>
          <w:iCs/>
        </w:rPr>
        <w:t>lietas 1. sējuma 88.–92. lapu</w:t>
      </w:r>
      <w:r w:rsidRPr="00DE250F">
        <w:rPr>
          <w:rFonts w:asciiTheme="majorBidi" w:hAnsiTheme="majorBidi" w:cstheme="majorBidi"/>
        </w:rPr>
        <w:t>).</w:t>
      </w:r>
    </w:p>
    <w:p w14:paraId="3D564176" w14:textId="202AF7C7" w:rsidR="008F3ADE" w:rsidRPr="00DE250F" w:rsidRDefault="008F3ADE" w:rsidP="00DE250F">
      <w:pPr>
        <w:spacing w:line="276" w:lineRule="auto"/>
        <w:ind w:firstLine="709"/>
        <w:jc w:val="both"/>
        <w:rPr>
          <w:rFonts w:asciiTheme="majorBidi" w:hAnsiTheme="majorBidi" w:cstheme="majorBidi"/>
        </w:rPr>
      </w:pPr>
      <w:r w:rsidRPr="00DE250F">
        <w:rPr>
          <w:rFonts w:asciiTheme="majorBidi" w:hAnsiTheme="majorBidi" w:cstheme="majorBidi"/>
        </w:rPr>
        <w:t>[1.7] AS „Latvenergo” 2021. gada 14. septembrī nosūtījusi SIA „</w:t>
      </w:r>
      <w:proofErr w:type="spellStart"/>
      <w:r w:rsidRPr="00DE250F">
        <w:rPr>
          <w:rFonts w:asciiTheme="majorBidi" w:hAnsiTheme="majorBidi" w:cstheme="majorBidi"/>
        </w:rPr>
        <w:t>Elektro</w:t>
      </w:r>
      <w:proofErr w:type="spellEnd"/>
      <w:r w:rsidRPr="00DE250F">
        <w:rPr>
          <w:rFonts w:asciiTheme="majorBidi" w:hAnsiTheme="majorBidi" w:cstheme="majorBidi"/>
        </w:rPr>
        <w:t xml:space="preserve"> bizness” vēstuli Nr. 01VD00-27/1809 „Pretenzija par dabasgāzes tirdzniecības norēķinu par 2021. gada jūlija mēnesi”, kurā paziņojusi, ka anulē 2021. gada 4. augustā izrakstīto rēķinu Nr. 527474388775</w:t>
      </w:r>
      <w:r w:rsidR="00A21617" w:rsidRPr="00DE250F">
        <w:rPr>
          <w:rFonts w:asciiTheme="majorBidi" w:hAnsiTheme="majorBidi" w:cstheme="majorBidi"/>
        </w:rPr>
        <w:t xml:space="preserve"> un vienlaikus izraksta</w:t>
      </w:r>
      <w:r w:rsidRPr="00DE250F">
        <w:rPr>
          <w:rFonts w:asciiTheme="majorBidi" w:hAnsiTheme="majorBidi" w:cstheme="majorBidi"/>
        </w:rPr>
        <w:t xml:space="preserve"> kredītrēķinu un jaunu rēķinu par 2021. gada jūlijā pārdoto dabasgāzi </w:t>
      </w:r>
      <w:r w:rsidR="00A0046A" w:rsidRPr="00DE250F">
        <w:rPr>
          <w:rFonts w:asciiTheme="majorBidi" w:hAnsiTheme="majorBidi" w:cstheme="majorBidi"/>
        </w:rPr>
        <w:t>gazificētajā</w:t>
      </w:r>
      <w:r w:rsidR="00A21617" w:rsidRPr="00DE250F">
        <w:rPr>
          <w:rFonts w:asciiTheme="majorBidi" w:hAnsiTheme="majorBidi" w:cstheme="majorBidi"/>
        </w:rPr>
        <w:t xml:space="preserve"> objektā </w:t>
      </w:r>
      <w:r w:rsidR="00A720BD" w:rsidRPr="00DE250F">
        <w:rPr>
          <w:rFonts w:asciiTheme="majorBidi" w:hAnsiTheme="majorBidi" w:cstheme="majorBidi"/>
        </w:rPr>
        <w:t>[adrese A]</w:t>
      </w:r>
      <w:r w:rsidR="00A21617" w:rsidRPr="00DE250F">
        <w:rPr>
          <w:rFonts w:asciiTheme="majorBidi" w:hAnsiTheme="majorBidi" w:cstheme="majorBidi"/>
        </w:rPr>
        <w:t xml:space="preserve">, kā arī </w:t>
      </w:r>
      <w:r w:rsidR="004927FD" w:rsidRPr="00DE250F">
        <w:rPr>
          <w:rFonts w:asciiTheme="majorBidi" w:hAnsiTheme="majorBidi" w:cstheme="majorBidi"/>
        </w:rPr>
        <w:t>vēl vienu</w:t>
      </w:r>
      <w:r w:rsidR="00A21617" w:rsidRPr="00DE250F">
        <w:rPr>
          <w:rFonts w:asciiTheme="majorBidi" w:hAnsiTheme="majorBidi" w:cstheme="majorBidi"/>
        </w:rPr>
        <w:t xml:space="preserve"> rēķinu par </w:t>
      </w:r>
      <w:r w:rsidR="004927FD" w:rsidRPr="00DE250F">
        <w:rPr>
          <w:rFonts w:asciiTheme="majorBidi" w:hAnsiTheme="majorBidi" w:cstheme="majorBidi"/>
        </w:rPr>
        <w:t>iepriekšminētajos</w:t>
      </w:r>
      <w:r w:rsidR="00A21617" w:rsidRPr="00DE250F">
        <w:rPr>
          <w:rFonts w:asciiTheme="majorBidi" w:hAnsiTheme="majorBidi" w:cstheme="majorBidi"/>
        </w:rPr>
        <w:t xml:space="preserve"> četros </w:t>
      </w:r>
      <w:r w:rsidR="00A0046A" w:rsidRPr="00DE250F">
        <w:rPr>
          <w:rFonts w:asciiTheme="majorBidi" w:hAnsiTheme="majorBidi" w:cstheme="majorBidi"/>
        </w:rPr>
        <w:t xml:space="preserve">gazificētajos </w:t>
      </w:r>
      <w:r w:rsidR="00A21617" w:rsidRPr="00DE250F">
        <w:rPr>
          <w:rFonts w:asciiTheme="majorBidi" w:hAnsiTheme="majorBidi" w:cstheme="majorBidi"/>
        </w:rPr>
        <w:t xml:space="preserve">objektos bez jebkāda tiesiska pamata 2021. gada jūlijā nodrošināto dabasgāzes tirdzniecības pakalpojumu, </w:t>
      </w:r>
      <w:r w:rsidR="00A0046A" w:rsidRPr="00DE250F">
        <w:rPr>
          <w:rFonts w:asciiTheme="majorBidi" w:hAnsiTheme="majorBidi" w:cstheme="majorBidi"/>
        </w:rPr>
        <w:t xml:space="preserve">saskaņā ar </w:t>
      </w:r>
      <w:r w:rsidR="00A21617" w:rsidRPr="00DE250F">
        <w:rPr>
          <w:rFonts w:asciiTheme="majorBidi" w:hAnsiTheme="majorBidi" w:cstheme="majorBidi"/>
        </w:rPr>
        <w:t>Civillikuma 2389. un 2376. pant</w:t>
      </w:r>
      <w:r w:rsidR="00A0046A" w:rsidRPr="00DE250F">
        <w:rPr>
          <w:rFonts w:asciiTheme="majorBidi" w:hAnsiTheme="majorBidi" w:cstheme="majorBidi"/>
        </w:rPr>
        <w:t>u</w:t>
      </w:r>
      <w:r w:rsidR="00A21617" w:rsidRPr="00DE250F">
        <w:rPr>
          <w:rFonts w:asciiTheme="majorBidi" w:hAnsiTheme="majorBidi" w:cstheme="majorBidi"/>
        </w:rPr>
        <w:t xml:space="preserve"> dabasgāzes pārdošanas cenu nosakot pēc tirgus cenas – </w:t>
      </w:r>
      <w:proofErr w:type="spellStart"/>
      <w:r w:rsidR="00A21617" w:rsidRPr="00DE250F">
        <w:rPr>
          <w:rFonts w:asciiTheme="majorBidi" w:hAnsiTheme="majorBidi" w:cstheme="majorBidi"/>
          <w:i/>
          <w:iCs/>
        </w:rPr>
        <w:t>Gaspool</w:t>
      </w:r>
      <w:proofErr w:type="spellEnd"/>
      <w:r w:rsidR="00A21617" w:rsidRPr="00DE250F">
        <w:rPr>
          <w:rFonts w:asciiTheme="majorBidi" w:hAnsiTheme="majorBidi" w:cstheme="majorBidi"/>
        </w:rPr>
        <w:t xml:space="preserve"> (</w:t>
      </w:r>
      <w:r w:rsidR="00A21617" w:rsidRPr="00DE250F">
        <w:rPr>
          <w:rFonts w:asciiTheme="majorBidi" w:hAnsiTheme="majorBidi" w:cstheme="majorBidi"/>
          <w:i/>
          <w:iCs/>
        </w:rPr>
        <w:t>lietas 1. sējuma 109.–122. lapa</w:t>
      </w:r>
      <w:r w:rsidR="00A21617" w:rsidRPr="00DE250F">
        <w:rPr>
          <w:rFonts w:asciiTheme="majorBidi" w:hAnsiTheme="majorBidi" w:cstheme="majorBidi"/>
        </w:rPr>
        <w:t>).</w:t>
      </w:r>
    </w:p>
    <w:p w14:paraId="43C4D7B1" w14:textId="7D0A90B1" w:rsidR="00A21617" w:rsidRPr="00DE250F" w:rsidRDefault="00F44F17" w:rsidP="00DE250F">
      <w:pPr>
        <w:spacing w:line="276" w:lineRule="auto"/>
        <w:ind w:firstLine="709"/>
        <w:jc w:val="both"/>
        <w:rPr>
          <w:rFonts w:asciiTheme="majorBidi" w:hAnsiTheme="majorBidi" w:cstheme="majorBidi"/>
        </w:rPr>
      </w:pPr>
      <w:r w:rsidRPr="00DE250F">
        <w:rPr>
          <w:rFonts w:asciiTheme="majorBidi" w:hAnsiTheme="majorBidi" w:cstheme="majorBidi"/>
        </w:rPr>
        <w:t xml:space="preserve">Savukārt </w:t>
      </w:r>
      <w:r w:rsidR="00A21617" w:rsidRPr="00DE250F">
        <w:rPr>
          <w:rFonts w:asciiTheme="majorBidi" w:hAnsiTheme="majorBidi" w:cstheme="majorBidi"/>
        </w:rPr>
        <w:t xml:space="preserve">2021. gada 16. septembrī </w:t>
      </w:r>
      <w:r w:rsidRPr="00DE250F">
        <w:rPr>
          <w:rFonts w:asciiTheme="majorBidi" w:hAnsiTheme="majorBidi" w:cstheme="majorBidi"/>
        </w:rPr>
        <w:t xml:space="preserve">AS „Latvenergo” </w:t>
      </w:r>
      <w:r w:rsidR="00A21617" w:rsidRPr="00DE250F">
        <w:rPr>
          <w:rFonts w:asciiTheme="majorBidi" w:hAnsiTheme="majorBidi" w:cstheme="majorBidi"/>
        </w:rPr>
        <w:t>nosūtījusi SIA „</w:t>
      </w:r>
      <w:proofErr w:type="spellStart"/>
      <w:r w:rsidR="00A21617" w:rsidRPr="00DE250F">
        <w:rPr>
          <w:rFonts w:asciiTheme="majorBidi" w:hAnsiTheme="majorBidi" w:cstheme="majorBidi"/>
        </w:rPr>
        <w:t>Elektro</w:t>
      </w:r>
      <w:proofErr w:type="spellEnd"/>
      <w:r w:rsidR="00A21617" w:rsidRPr="00DE250F">
        <w:rPr>
          <w:rFonts w:asciiTheme="majorBidi" w:hAnsiTheme="majorBidi" w:cstheme="majorBidi"/>
        </w:rPr>
        <w:t xml:space="preserve"> bizness” vēstuli Nr. 01VD00-27/1824 „Pretenzija par dabasgāzes tirdzniecības norēķinu par 2021. gada augusta mēnesi”, kurā paziņojusi, ka izraksta rēķinu par </w:t>
      </w:r>
      <w:r w:rsidR="004927FD" w:rsidRPr="00DE250F">
        <w:rPr>
          <w:rFonts w:asciiTheme="majorBidi" w:hAnsiTheme="majorBidi" w:cstheme="majorBidi"/>
        </w:rPr>
        <w:t>iepriekšminētajos</w:t>
      </w:r>
      <w:r w:rsidR="00A21617" w:rsidRPr="00DE250F">
        <w:rPr>
          <w:rFonts w:asciiTheme="majorBidi" w:hAnsiTheme="majorBidi" w:cstheme="majorBidi"/>
        </w:rPr>
        <w:t xml:space="preserve"> četros </w:t>
      </w:r>
      <w:r w:rsidR="00A0046A" w:rsidRPr="00DE250F">
        <w:rPr>
          <w:rFonts w:asciiTheme="majorBidi" w:hAnsiTheme="majorBidi" w:cstheme="majorBidi"/>
        </w:rPr>
        <w:t xml:space="preserve">gazificētajos </w:t>
      </w:r>
      <w:r w:rsidR="00A21617" w:rsidRPr="00DE250F">
        <w:rPr>
          <w:rFonts w:asciiTheme="majorBidi" w:hAnsiTheme="majorBidi" w:cstheme="majorBidi"/>
        </w:rPr>
        <w:t xml:space="preserve">objektos bez jebkāda tiesiska pamata 2021. gada augustā nodrošināto dabasgāzes tirdzniecības pakalpojumu, dabasgāzes pārdošanas cenu nosakot pēc tirgus cenas – </w:t>
      </w:r>
      <w:proofErr w:type="spellStart"/>
      <w:r w:rsidR="00A21617" w:rsidRPr="00DE250F">
        <w:rPr>
          <w:rFonts w:asciiTheme="majorBidi" w:hAnsiTheme="majorBidi" w:cstheme="majorBidi"/>
          <w:i/>
          <w:iCs/>
        </w:rPr>
        <w:t>Gaspool</w:t>
      </w:r>
      <w:proofErr w:type="spellEnd"/>
      <w:r w:rsidR="00A21617" w:rsidRPr="00DE250F">
        <w:rPr>
          <w:rFonts w:asciiTheme="majorBidi" w:hAnsiTheme="majorBidi" w:cstheme="majorBidi"/>
        </w:rPr>
        <w:t xml:space="preserve"> (</w:t>
      </w:r>
      <w:r w:rsidR="00A21617" w:rsidRPr="00DE250F">
        <w:rPr>
          <w:rFonts w:asciiTheme="majorBidi" w:hAnsiTheme="majorBidi" w:cstheme="majorBidi"/>
          <w:i/>
          <w:iCs/>
        </w:rPr>
        <w:t>lietas 1. sējuma 123.–128. lapa</w:t>
      </w:r>
      <w:r w:rsidR="00A21617" w:rsidRPr="00DE250F">
        <w:rPr>
          <w:rFonts w:asciiTheme="majorBidi" w:hAnsiTheme="majorBidi" w:cstheme="majorBidi"/>
        </w:rPr>
        <w:t>).</w:t>
      </w:r>
    </w:p>
    <w:p w14:paraId="06602F94" w14:textId="77777777" w:rsidR="00A21617" w:rsidRPr="00DE250F" w:rsidRDefault="00A21617" w:rsidP="00DE250F">
      <w:pPr>
        <w:spacing w:line="276" w:lineRule="auto"/>
        <w:ind w:firstLine="709"/>
        <w:jc w:val="both"/>
        <w:rPr>
          <w:rFonts w:asciiTheme="majorBidi" w:hAnsiTheme="majorBidi" w:cstheme="majorBidi"/>
        </w:rPr>
      </w:pPr>
    </w:p>
    <w:p w14:paraId="090585FA" w14:textId="14839E14" w:rsidR="0008289F" w:rsidRPr="00DE250F" w:rsidRDefault="0008289F" w:rsidP="00DE250F">
      <w:pPr>
        <w:spacing w:line="276" w:lineRule="auto"/>
        <w:ind w:firstLine="709"/>
        <w:jc w:val="both"/>
        <w:rPr>
          <w:rFonts w:asciiTheme="majorBidi" w:hAnsiTheme="majorBidi" w:cstheme="majorBidi"/>
        </w:rPr>
      </w:pPr>
      <w:r w:rsidRPr="00DE250F">
        <w:rPr>
          <w:rFonts w:asciiTheme="majorBidi" w:hAnsiTheme="majorBidi" w:cstheme="majorBidi"/>
        </w:rPr>
        <w:t>[2]</w:t>
      </w:r>
      <w:r w:rsidR="00100AFC" w:rsidRPr="00DE250F">
        <w:rPr>
          <w:rFonts w:asciiTheme="majorBidi" w:hAnsiTheme="majorBidi" w:cstheme="majorBidi"/>
        </w:rPr>
        <w:t> </w:t>
      </w:r>
      <w:r w:rsidRPr="00DE250F">
        <w:rPr>
          <w:rFonts w:asciiTheme="majorBidi" w:hAnsiTheme="majorBidi" w:cstheme="majorBidi"/>
        </w:rPr>
        <w:t>SIA „</w:t>
      </w:r>
      <w:proofErr w:type="spellStart"/>
      <w:r w:rsidRPr="00DE250F">
        <w:rPr>
          <w:rFonts w:asciiTheme="majorBidi" w:hAnsiTheme="majorBidi" w:cstheme="majorBidi"/>
        </w:rPr>
        <w:t>Elektro</w:t>
      </w:r>
      <w:proofErr w:type="spellEnd"/>
      <w:r w:rsidRPr="00DE250F">
        <w:rPr>
          <w:rFonts w:asciiTheme="majorBidi" w:hAnsiTheme="majorBidi" w:cstheme="majorBidi"/>
        </w:rPr>
        <w:t xml:space="preserve"> bizness” 2021. gada 21. septembrī cēlusi tiesā prasību pret AS „Latvenergo” un AS „</w:t>
      </w:r>
      <w:proofErr w:type="spellStart"/>
      <w:r w:rsidRPr="00DE250F">
        <w:rPr>
          <w:rFonts w:asciiTheme="majorBidi" w:hAnsiTheme="majorBidi" w:cstheme="majorBidi"/>
        </w:rPr>
        <w:t>Gaso</w:t>
      </w:r>
      <w:proofErr w:type="spellEnd"/>
      <w:r w:rsidRPr="00DE250F">
        <w:rPr>
          <w:rFonts w:asciiTheme="majorBidi" w:hAnsiTheme="majorBidi" w:cstheme="majorBidi"/>
        </w:rPr>
        <w:t>”</w:t>
      </w:r>
      <w:r w:rsidR="00100AFC" w:rsidRPr="00DE250F">
        <w:rPr>
          <w:rFonts w:asciiTheme="majorBidi" w:hAnsiTheme="majorBidi" w:cstheme="majorBidi"/>
        </w:rPr>
        <w:t xml:space="preserve"> par AS „Latvenergo” atkāpšanās no </w:t>
      </w:r>
      <w:r w:rsidR="006E67E9" w:rsidRPr="00DE250F">
        <w:rPr>
          <w:rFonts w:asciiTheme="majorBidi" w:hAnsiTheme="majorBidi" w:cstheme="majorBidi"/>
        </w:rPr>
        <w:t>l</w:t>
      </w:r>
      <w:r w:rsidR="00100AFC" w:rsidRPr="00DE250F">
        <w:rPr>
          <w:rFonts w:asciiTheme="majorBidi" w:hAnsiTheme="majorBidi" w:cstheme="majorBidi"/>
        </w:rPr>
        <w:t>īguma atzīšanu par prettiesisku un spēkā neesošu, pienākuma uzlikšanu piegādāt dabasgāzi un AS „</w:t>
      </w:r>
      <w:proofErr w:type="spellStart"/>
      <w:r w:rsidR="00100AFC" w:rsidRPr="00DE250F">
        <w:rPr>
          <w:rFonts w:asciiTheme="majorBidi" w:hAnsiTheme="majorBidi" w:cstheme="majorBidi"/>
        </w:rPr>
        <w:t>Gaso</w:t>
      </w:r>
      <w:proofErr w:type="spellEnd"/>
      <w:r w:rsidR="00100AFC" w:rsidRPr="00DE250F">
        <w:rPr>
          <w:rFonts w:asciiTheme="majorBidi" w:hAnsiTheme="majorBidi" w:cstheme="majorBidi"/>
        </w:rPr>
        <w:t xml:space="preserve">” </w:t>
      </w:r>
      <w:r w:rsidR="00100AFC" w:rsidRPr="00DE250F">
        <w:rPr>
          <w:rFonts w:asciiTheme="majorBidi" w:hAnsiTheme="majorBidi" w:cstheme="majorBidi"/>
        </w:rPr>
        <w:lastRenderedPageBreak/>
        <w:t>rīcības atzīšanu par prettiesisku, lūdzot tiesu: 1) atzīt AS „Latvenergo” atkāpšanos no Līguma par prettiesisku un spēkā neesošu; 2) uzlikt par pienākumu AS „Latvenergo” piegādāt dabasgāzi atbilstoši Līgumam; 3) atzīt par prettiesisku AS „</w:t>
      </w:r>
      <w:proofErr w:type="spellStart"/>
      <w:r w:rsidR="00100AFC" w:rsidRPr="00DE250F">
        <w:rPr>
          <w:rFonts w:asciiTheme="majorBidi" w:hAnsiTheme="majorBidi" w:cstheme="majorBidi"/>
        </w:rPr>
        <w:t>Gaso</w:t>
      </w:r>
      <w:proofErr w:type="spellEnd"/>
      <w:r w:rsidR="00100AFC" w:rsidRPr="00DE250F">
        <w:rPr>
          <w:rFonts w:asciiTheme="majorBidi" w:hAnsiTheme="majorBidi" w:cstheme="majorBidi"/>
        </w:rPr>
        <w:t>” rīcību pret SIA „</w:t>
      </w:r>
      <w:proofErr w:type="spellStart"/>
      <w:r w:rsidR="00100AFC" w:rsidRPr="00DE250F">
        <w:rPr>
          <w:rFonts w:asciiTheme="majorBidi" w:hAnsiTheme="majorBidi" w:cstheme="majorBidi"/>
        </w:rPr>
        <w:t>Elektro</w:t>
      </w:r>
      <w:proofErr w:type="spellEnd"/>
      <w:r w:rsidR="00100AFC" w:rsidRPr="00DE250F">
        <w:rPr>
          <w:rFonts w:asciiTheme="majorBidi" w:hAnsiTheme="majorBidi" w:cstheme="majorBidi"/>
        </w:rPr>
        <w:t xml:space="preserve"> bizness”, atslēdzot gāzes padevi objektos Nr. A005138009 (</w:t>
      </w:r>
      <w:r w:rsidR="00A720BD" w:rsidRPr="00DE250F">
        <w:rPr>
          <w:rFonts w:asciiTheme="majorBidi" w:hAnsiTheme="majorBidi" w:cstheme="majorBidi"/>
        </w:rPr>
        <w:t>[adrese B]</w:t>
      </w:r>
      <w:r w:rsidR="00100AFC" w:rsidRPr="00DE250F">
        <w:rPr>
          <w:rFonts w:asciiTheme="majorBidi" w:hAnsiTheme="majorBidi" w:cstheme="majorBidi"/>
        </w:rPr>
        <w:t>), Nr. A005561539 (</w:t>
      </w:r>
      <w:r w:rsidR="009C545D" w:rsidRPr="00DE250F">
        <w:rPr>
          <w:rFonts w:asciiTheme="majorBidi" w:hAnsiTheme="majorBidi" w:cstheme="majorBidi"/>
        </w:rPr>
        <w:t>[adrese C]</w:t>
      </w:r>
      <w:r w:rsidR="00100AFC" w:rsidRPr="00DE250F">
        <w:rPr>
          <w:rFonts w:asciiTheme="majorBidi" w:hAnsiTheme="majorBidi" w:cstheme="majorBidi"/>
        </w:rPr>
        <w:t>), Nr.</w:t>
      </w:r>
      <w:r w:rsidR="007277A6" w:rsidRPr="00DE250F">
        <w:rPr>
          <w:rFonts w:asciiTheme="majorBidi" w:hAnsiTheme="majorBidi" w:cstheme="majorBidi"/>
        </w:rPr>
        <w:t> A</w:t>
      </w:r>
      <w:r w:rsidR="00100AFC" w:rsidRPr="00DE250F">
        <w:rPr>
          <w:rFonts w:asciiTheme="majorBidi" w:hAnsiTheme="majorBidi" w:cstheme="majorBidi"/>
        </w:rPr>
        <w:t>005561547 (</w:t>
      </w:r>
      <w:r w:rsidR="009C545D" w:rsidRPr="00DE250F">
        <w:rPr>
          <w:rFonts w:asciiTheme="majorBidi" w:hAnsiTheme="majorBidi" w:cstheme="majorBidi"/>
        </w:rPr>
        <w:t>[adrese D]</w:t>
      </w:r>
      <w:r w:rsidR="00100AFC" w:rsidRPr="00DE250F">
        <w:rPr>
          <w:rFonts w:asciiTheme="majorBidi" w:hAnsiTheme="majorBidi" w:cstheme="majorBidi"/>
        </w:rPr>
        <w:t>) un Nr.</w:t>
      </w:r>
      <w:r w:rsidR="007277A6" w:rsidRPr="00DE250F">
        <w:rPr>
          <w:rFonts w:asciiTheme="majorBidi" w:hAnsiTheme="majorBidi" w:cstheme="majorBidi"/>
        </w:rPr>
        <w:t> A</w:t>
      </w:r>
      <w:r w:rsidR="00100AFC" w:rsidRPr="00DE250F">
        <w:rPr>
          <w:rFonts w:asciiTheme="majorBidi" w:hAnsiTheme="majorBidi" w:cstheme="majorBidi"/>
        </w:rPr>
        <w:t>005602539 (</w:t>
      </w:r>
      <w:r w:rsidR="000E5CBC" w:rsidRPr="00DE250F">
        <w:rPr>
          <w:rFonts w:asciiTheme="majorBidi" w:hAnsiTheme="majorBidi" w:cstheme="majorBidi"/>
        </w:rPr>
        <w:t>[adrese E]</w:t>
      </w:r>
      <w:r w:rsidR="00100AFC" w:rsidRPr="00DE250F">
        <w:rPr>
          <w:rFonts w:asciiTheme="majorBidi" w:hAnsiTheme="majorBidi" w:cstheme="majorBidi"/>
        </w:rPr>
        <w:t>).</w:t>
      </w:r>
    </w:p>
    <w:p w14:paraId="572DF77D" w14:textId="5D46781A" w:rsidR="0008289F" w:rsidRPr="00DE250F" w:rsidRDefault="00100AFC" w:rsidP="00DE250F">
      <w:pPr>
        <w:spacing w:line="276" w:lineRule="auto"/>
        <w:ind w:firstLine="709"/>
        <w:jc w:val="both"/>
        <w:rPr>
          <w:rFonts w:asciiTheme="majorBidi" w:hAnsiTheme="majorBidi" w:cstheme="majorBidi"/>
        </w:rPr>
      </w:pPr>
      <w:r w:rsidRPr="00DE250F">
        <w:rPr>
          <w:rFonts w:asciiTheme="majorBidi" w:hAnsiTheme="majorBidi" w:cstheme="majorBidi"/>
        </w:rPr>
        <w:t>Prasības pieteikumā norādīts šāds pamatojums.</w:t>
      </w:r>
    </w:p>
    <w:p w14:paraId="2997FFFE" w14:textId="0DB24ACA" w:rsidR="00782411" w:rsidRPr="00DE250F" w:rsidRDefault="00100AFC" w:rsidP="00DE250F">
      <w:pPr>
        <w:spacing w:line="276" w:lineRule="auto"/>
        <w:ind w:firstLine="709"/>
        <w:jc w:val="both"/>
        <w:rPr>
          <w:rFonts w:asciiTheme="majorBidi" w:hAnsiTheme="majorBidi" w:cstheme="majorBidi"/>
        </w:rPr>
      </w:pPr>
      <w:r w:rsidRPr="00DE250F">
        <w:rPr>
          <w:rFonts w:asciiTheme="majorBidi" w:hAnsiTheme="majorBidi" w:cstheme="majorBidi"/>
        </w:rPr>
        <w:t>[2.1]</w:t>
      </w:r>
      <w:r w:rsidR="00782411" w:rsidRPr="00DE250F">
        <w:rPr>
          <w:rFonts w:asciiTheme="majorBidi" w:hAnsiTheme="majorBidi" w:cstheme="majorBidi"/>
        </w:rPr>
        <w:t xml:space="preserve"> Starp AS „Latvenergo” un </w:t>
      </w:r>
      <w:r w:rsidR="00680E42" w:rsidRPr="00DE250F">
        <w:rPr>
          <w:rFonts w:asciiTheme="majorBidi" w:hAnsiTheme="majorBidi" w:cstheme="majorBidi"/>
        </w:rPr>
        <w:t xml:space="preserve">prasītāju </w:t>
      </w:r>
      <w:r w:rsidR="00782411" w:rsidRPr="00DE250F">
        <w:rPr>
          <w:rFonts w:asciiTheme="majorBidi" w:hAnsiTheme="majorBidi" w:cstheme="majorBidi"/>
        </w:rPr>
        <w:t xml:space="preserve">2020. gada 5. jūnijā noslēgts Līgums par dabasgāzes pārdošanu gazificētā objekta </w:t>
      </w:r>
      <w:r w:rsidR="00A720BD" w:rsidRPr="00DE250F">
        <w:rPr>
          <w:rFonts w:asciiTheme="majorBidi" w:hAnsiTheme="majorBidi" w:cstheme="majorBidi"/>
        </w:rPr>
        <w:t>[adrese A]</w:t>
      </w:r>
      <w:r w:rsidR="00782411" w:rsidRPr="00DE250F">
        <w:rPr>
          <w:rFonts w:asciiTheme="majorBidi" w:hAnsiTheme="majorBidi" w:cstheme="majorBidi"/>
        </w:rPr>
        <w:t>, vajadzībām</w:t>
      </w:r>
      <w:r w:rsidR="00680E42" w:rsidRPr="00DE250F">
        <w:rPr>
          <w:rFonts w:asciiTheme="majorBidi" w:hAnsiTheme="majorBidi" w:cstheme="majorBidi"/>
        </w:rPr>
        <w:t xml:space="preserve"> no 2021. gada 1. aprīļa līdz 2022. gada 30. aprīlim</w:t>
      </w:r>
      <w:r w:rsidR="00782411" w:rsidRPr="00DE250F">
        <w:rPr>
          <w:rFonts w:asciiTheme="majorBidi" w:hAnsiTheme="majorBidi" w:cstheme="majorBidi"/>
        </w:rPr>
        <w:t>.</w:t>
      </w:r>
    </w:p>
    <w:p w14:paraId="653CA83E" w14:textId="45993C93" w:rsidR="009E3959" w:rsidRPr="00DE250F" w:rsidRDefault="00782411" w:rsidP="00DE250F">
      <w:pPr>
        <w:spacing w:line="276" w:lineRule="auto"/>
        <w:ind w:firstLine="709"/>
        <w:jc w:val="both"/>
        <w:rPr>
          <w:rFonts w:asciiTheme="majorBidi" w:hAnsiTheme="majorBidi" w:cstheme="majorBidi"/>
        </w:rPr>
      </w:pPr>
      <w:r w:rsidRPr="00DE250F">
        <w:rPr>
          <w:rFonts w:asciiTheme="majorBidi" w:hAnsiTheme="majorBidi" w:cstheme="majorBidi"/>
        </w:rPr>
        <w:t>[2.2] </w:t>
      </w:r>
      <w:r w:rsidR="00680E42" w:rsidRPr="00DE250F">
        <w:rPr>
          <w:rFonts w:asciiTheme="majorBidi" w:hAnsiTheme="majorBidi" w:cstheme="majorBidi"/>
        </w:rPr>
        <w:t>Prasītāja</w:t>
      </w:r>
      <w:r w:rsidRPr="00DE250F">
        <w:rPr>
          <w:rFonts w:asciiTheme="majorBidi" w:hAnsiTheme="majorBidi" w:cstheme="majorBidi"/>
        </w:rPr>
        <w:t xml:space="preserve"> 2021. gada 30. jūnijā saņēma lietošanas tiesības vēl uz četriem gazificētajiem objektiem</w:t>
      </w:r>
      <w:r w:rsidR="00680E42" w:rsidRPr="00DE250F">
        <w:rPr>
          <w:rFonts w:asciiTheme="majorBidi" w:hAnsiTheme="majorBidi" w:cstheme="majorBidi"/>
        </w:rPr>
        <w:t xml:space="preserve">, t. i., uz </w:t>
      </w:r>
      <w:r w:rsidRPr="00DE250F">
        <w:rPr>
          <w:rFonts w:asciiTheme="majorBidi" w:hAnsiTheme="majorBidi" w:cstheme="majorBidi"/>
        </w:rPr>
        <w:t>koģenerācijas stacijām</w:t>
      </w:r>
      <w:r w:rsidR="00680E42" w:rsidRPr="00DE250F">
        <w:rPr>
          <w:rFonts w:asciiTheme="majorBidi" w:hAnsiTheme="majorBidi" w:cstheme="majorBidi"/>
        </w:rPr>
        <w:t xml:space="preserve"> </w:t>
      </w:r>
      <w:r w:rsidR="00A720BD" w:rsidRPr="00DE250F">
        <w:rPr>
          <w:rFonts w:asciiTheme="majorBidi" w:hAnsiTheme="majorBidi" w:cstheme="majorBidi"/>
        </w:rPr>
        <w:t>[adrese B]</w:t>
      </w:r>
      <w:r w:rsidR="00680E42" w:rsidRPr="00DE250F">
        <w:rPr>
          <w:rFonts w:asciiTheme="majorBidi" w:hAnsiTheme="majorBidi" w:cstheme="majorBidi"/>
        </w:rPr>
        <w:t xml:space="preserve">, </w:t>
      </w:r>
      <w:r w:rsidR="009C545D" w:rsidRPr="00DE250F">
        <w:rPr>
          <w:rFonts w:asciiTheme="majorBidi" w:hAnsiTheme="majorBidi" w:cstheme="majorBidi"/>
        </w:rPr>
        <w:t>[adrese C]</w:t>
      </w:r>
      <w:r w:rsidR="00680E42" w:rsidRPr="00DE250F">
        <w:rPr>
          <w:rFonts w:asciiTheme="majorBidi" w:hAnsiTheme="majorBidi" w:cstheme="majorBidi"/>
        </w:rPr>
        <w:t xml:space="preserve">, </w:t>
      </w:r>
      <w:r w:rsidR="009C545D" w:rsidRPr="00DE250F">
        <w:rPr>
          <w:rFonts w:asciiTheme="majorBidi" w:hAnsiTheme="majorBidi" w:cstheme="majorBidi"/>
        </w:rPr>
        <w:t>[adrese D]</w:t>
      </w:r>
      <w:r w:rsidR="00680E42" w:rsidRPr="00DE250F">
        <w:rPr>
          <w:rFonts w:asciiTheme="majorBidi" w:hAnsiTheme="majorBidi" w:cstheme="majorBidi"/>
        </w:rPr>
        <w:t xml:space="preserve">, un </w:t>
      </w:r>
      <w:r w:rsidR="000E5CBC" w:rsidRPr="00DE250F">
        <w:rPr>
          <w:rFonts w:asciiTheme="majorBidi" w:hAnsiTheme="majorBidi" w:cstheme="majorBidi"/>
        </w:rPr>
        <w:t>[adrese E]</w:t>
      </w:r>
      <w:r w:rsidR="00680E42" w:rsidRPr="00DE250F">
        <w:rPr>
          <w:rFonts w:asciiTheme="majorBidi" w:hAnsiTheme="majorBidi" w:cstheme="majorBidi"/>
        </w:rPr>
        <w:t>,</w:t>
      </w:r>
      <w:r w:rsidRPr="00DE250F">
        <w:rPr>
          <w:rFonts w:asciiTheme="majorBidi" w:hAnsiTheme="majorBidi" w:cstheme="majorBidi"/>
        </w:rPr>
        <w:t xml:space="preserve"> un </w:t>
      </w:r>
      <w:r w:rsidR="00133515" w:rsidRPr="00DE250F">
        <w:rPr>
          <w:rFonts w:asciiTheme="majorBidi" w:hAnsiTheme="majorBidi" w:cstheme="majorBidi"/>
        </w:rPr>
        <w:t xml:space="preserve">attiecīgi </w:t>
      </w:r>
      <w:r w:rsidRPr="00DE250F">
        <w:rPr>
          <w:rFonts w:asciiTheme="majorBidi" w:hAnsiTheme="majorBidi" w:cstheme="majorBidi"/>
        </w:rPr>
        <w:t xml:space="preserve">2021. gada 30. jūnijā, 14. jūlijā un 16. jūlijā izteica </w:t>
      </w:r>
      <w:r w:rsidR="00133515" w:rsidRPr="00DE250F">
        <w:rPr>
          <w:rFonts w:asciiTheme="majorBidi" w:hAnsiTheme="majorBidi" w:cstheme="majorBidi"/>
        </w:rPr>
        <w:t>piedāvājumu</w:t>
      </w:r>
      <w:r w:rsidRPr="00DE250F">
        <w:rPr>
          <w:rFonts w:asciiTheme="majorBidi" w:hAnsiTheme="majorBidi" w:cstheme="majorBidi"/>
        </w:rPr>
        <w:t xml:space="preserve"> AS „Latvenergo” iekļaut minētos </w:t>
      </w:r>
      <w:r w:rsidR="006E67E9" w:rsidRPr="00DE250F">
        <w:rPr>
          <w:rFonts w:asciiTheme="majorBidi" w:hAnsiTheme="majorBidi" w:cstheme="majorBidi"/>
        </w:rPr>
        <w:t xml:space="preserve">gazificētos </w:t>
      </w:r>
      <w:r w:rsidRPr="00DE250F">
        <w:rPr>
          <w:rFonts w:asciiTheme="majorBidi" w:hAnsiTheme="majorBidi" w:cstheme="majorBidi"/>
        </w:rPr>
        <w:t>objektus Līgumā, iesniedzot attiecīgo objektu komercuzskaites mēraparāta rādījumu fiksācijas aktus un nomas līgumus</w:t>
      </w:r>
      <w:r w:rsidR="00680E42" w:rsidRPr="00DE250F">
        <w:rPr>
          <w:rFonts w:asciiTheme="majorBidi" w:hAnsiTheme="majorBidi" w:cstheme="majorBidi"/>
        </w:rPr>
        <w:t xml:space="preserve">. </w:t>
      </w:r>
      <w:r w:rsidR="009E3959" w:rsidRPr="00DE250F">
        <w:rPr>
          <w:rFonts w:asciiTheme="majorBidi" w:hAnsiTheme="majorBidi" w:cstheme="majorBidi"/>
        </w:rPr>
        <w:t xml:space="preserve">Atbildot uz prasītājas priekšlikumu, </w:t>
      </w:r>
      <w:r w:rsidR="00680E42" w:rsidRPr="00DE250F">
        <w:rPr>
          <w:rFonts w:asciiTheme="majorBidi" w:hAnsiTheme="majorBidi" w:cstheme="majorBidi"/>
        </w:rPr>
        <w:t>AS „Latvenergo” darbiniece apstiprināja, ka ir iesniegti visi nepieciešamie dokumenti papildu objektu iekļaušanai Līgumā.</w:t>
      </w:r>
    </w:p>
    <w:p w14:paraId="7F289D9F" w14:textId="54BF4144" w:rsidR="00782411" w:rsidRPr="00DE250F" w:rsidRDefault="00680E42" w:rsidP="00DE250F">
      <w:pPr>
        <w:spacing w:line="276" w:lineRule="auto"/>
        <w:ind w:firstLine="709"/>
        <w:jc w:val="both"/>
        <w:rPr>
          <w:rFonts w:asciiTheme="majorBidi" w:hAnsiTheme="majorBidi" w:cstheme="majorBidi"/>
        </w:rPr>
      </w:pPr>
      <w:r w:rsidRPr="00DE250F">
        <w:rPr>
          <w:rFonts w:asciiTheme="majorBidi" w:hAnsiTheme="majorBidi" w:cstheme="majorBidi"/>
        </w:rPr>
        <w:t>Pēc tam (precīzs datums prasītājai nav zināms) AS „Latvenergo” informēja dabasgāzes sadales sistēmas operatoru AS „</w:t>
      </w:r>
      <w:proofErr w:type="spellStart"/>
      <w:r w:rsidRPr="00DE250F">
        <w:rPr>
          <w:rFonts w:asciiTheme="majorBidi" w:hAnsiTheme="majorBidi" w:cstheme="majorBidi"/>
        </w:rPr>
        <w:t>Gaso</w:t>
      </w:r>
      <w:proofErr w:type="spellEnd"/>
      <w:r w:rsidRPr="00DE250F">
        <w:rPr>
          <w:rFonts w:asciiTheme="majorBidi" w:hAnsiTheme="majorBidi" w:cstheme="majorBidi"/>
        </w:rPr>
        <w:t xml:space="preserve">” par attiecīgo četru </w:t>
      </w:r>
      <w:r w:rsidR="006E67E9" w:rsidRPr="00DE250F">
        <w:rPr>
          <w:rFonts w:asciiTheme="majorBidi" w:hAnsiTheme="majorBidi" w:cstheme="majorBidi"/>
        </w:rPr>
        <w:t xml:space="preserve">gazificēto </w:t>
      </w:r>
      <w:r w:rsidRPr="00DE250F">
        <w:rPr>
          <w:rFonts w:asciiTheme="majorBidi" w:hAnsiTheme="majorBidi" w:cstheme="majorBidi"/>
        </w:rPr>
        <w:t>objektu pievienošanu dabasgāzes klientu portfelim, savukārt 2021. gada 27. jūnijā prasītāja saņēma AS „</w:t>
      </w:r>
      <w:proofErr w:type="spellStart"/>
      <w:r w:rsidRPr="00DE250F">
        <w:rPr>
          <w:rFonts w:asciiTheme="majorBidi" w:hAnsiTheme="majorBidi" w:cstheme="majorBidi"/>
        </w:rPr>
        <w:t>Gaso</w:t>
      </w:r>
      <w:proofErr w:type="spellEnd"/>
      <w:r w:rsidRPr="00DE250F">
        <w:rPr>
          <w:rFonts w:asciiTheme="majorBidi" w:hAnsiTheme="majorBidi" w:cstheme="majorBidi"/>
        </w:rPr>
        <w:t xml:space="preserve">” paziņojumu, ka prasītājai ir piešķirtas tiesības ziņot patēriņa rādījumus visos piecos </w:t>
      </w:r>
      <w:r w:rsidR="00304995" w:rsidRPr="00DE250F">
        <w:rPr>
          <w:rFonts w:asciiTheme="majorBidi" w:hAnsiTheme="majorBidi" w:cstheme="majorBidi"/>
        </w:rPr>
        <w:t>gazificētajos</w:t>
      </w:r>
      <w:r w:rsidRPr="00DE250F">
        <w:rPr>
          <w:rFonts w:asciiTheme="majorBidi" w:hAnsiTheme="majorBidi" w:cstheme="majorBidi"/>
        </w:rPr>
        <w:t xml:space="preserve"> objektos.</w:t>
      </w:r>
    </w:p>
    <w:p w14:paraId="5A0BC3C4" w14:textId="0261A9A7" w:rsidR="00133515" w:rsidRPr="00DE250F" w:rsidRDefault="00133515" w:rsidP="00DE250F">
      <w:pPr>
        <w:spacing w:line="276" w:lineRule="auto"/>
        <w:ind w:firstLine="709"/>
        <w:jc w:val="both"/>
        <w:rPr>
          <w:rFonts w:asciiTheme="majorBidi" w:hAnsiTheme="majorBidi" w:cstheme="majorBidi"/>
        </w:rPr>
      </w:pPr>
      <w:r w:rsidRPr="00DE250F">
        <w:rPr>
          <w:rFonts w:asciiTheme="majorBidi" w:hAnsiTheme="majorBidi" w:cstheme="majorBidi"/>
        </w:rPr>
        <w:t>Tā kā prasītājas iesniegtie dokumenti, ka</w:t>
      </w:r>
      <w:r w:rsidR="002F5E87" w:rsidRPr="00DE250F">
        <w:rPr>
          <w:rFonts w:asciiTheme="majorBidi" w:hAnsiTheme="majorBidi" w:cstheme="majorBidi"/>
        </w:rPr>
        <w:t>s</w:t>
      </w:r>
      <w:r w:rsidRPr="00DE250F">
        <w:rPr>
          <w:rFonts w:asciiTheme="majorBidi" w:hAnsiTheme="majorBidi" w:cstheme="majorBidi"/>
        </w:rPr>
        <w:t xml:space="preserve"> pamato tās tiesības lietot </w:t>
      </w:r>
      <w:r w:rsidR="006A4B29" w:rsidRPr="00DE250F">
        <w:rPr>
          <w:rFonts w:asciiTheme="majorBidi" w:hAnsiTheme="majorBidi" w:cstheme="majorBidi"/>
        </w:rPr>
        <w:t>iepriekšminētos</w:t>
      </w:r>
      <w:r w:rsidRPr="00DE250F">
        <w:rPr>
          <w:rFonts w:asciiTheme="majorBidi" w:hAnsiTheme="majorBidi" w:cstheme="majorBidi"/>
        </w:rPr>
        <w:t xml:space="preserve"> četrus </w:t>
      </w:r>
      <w:r w:rsidR="00304995" w:rsidRPr="00DE250F">
        <w:rPr>
          <w:rFonts w:asciiTheme="majorBidi" w:hAnsiTheme="majorBidi" w:cstheme="majorBidi"/>
        </w:rPr>
        <w:t xml:space="preserve">gazificētos </w:t>
      </w:r>
      <w:r w:rsidRPr="00DE250F">
        <w:rPr>
          <w:rFonts w:asciiTheme="majorBidi" w:hAnsiTheme="majorBidi" w:cstheme="majorBidi"/>
        </w:rPr>
        <w:t xml:space="preserve">objektus (sk. </w:t>
      </w:r>
      <w:r w:rsidRPr="00DE250F">
        <w:rPr>
          <w:rFonts w:asciiTheme="majorBidi" w:hAnsiTheme="majorBidi" w:cstheme="majorBidi"/>
          <w:i/>
          <w:iCs/>
        </w:rPr>
        <w:t>šā sprieduma 1.1. punktu</w:t>
      </w:r>
      <w:r w:rsidRPr="00DE250F">
        <w:rPr>
          <w:rFonts w:asciiTheme="majorBidi" w:hAnsiTheme="majorBidi" w:cstheme="majorBidi"/>
        </w:rPr>
        <w:t>), no AS</w:t>
      </w:r>
      <w:r w:rsidR="002F5E87" w:rsidRPr="00DE250F">
        <w:rPr>
          <w:rFonts w:asciiTheme="majorBidi" w:hAnsiTheme="majorBidi" w:cstheme="majorBidi"/>
        </w:rPr>
        <w:t> </w:t>
      </w:r>
      <w:r w:rsidRPr="00DE250F">
        <w:rPr>
          <w:rFonts w:asciiTheme="majorBidi" w:hAnsiTheme="majorBidi" w:cstheme="majorBidi"/>
        </w:rPr>
        <w:t xml:space="preserve">„Latvenergo” puses tika pieņemti un atzīti par pietiekamiem </w:t>
      </w:r>
      <w:r w:rsidR="00304995" w:rsidRPr="00DE250F">
        <w:rPr>
          <w:rFonts w:asciiTheme="majorBidi" w:hAnsiTheme="majorBidi" w:cstheme="majorBidi"/>
        </w:rPr>
        <w:t>jaunu</w:t>
      </w:r>
      <w:r w:rsidRPr="00DE250F">
        <w:rPr>
          <w:rFonts w:asciiTheme="majorBidi" w:hAnsiTheme="majorBidi" w:cstheme="majorBidi"/>
        </w:rPr>
        <w:t xml:space="preserve"> objektu iekļaušanai Līgumā, AS „Latvenergo”</w:t>
      </w:r>
      <w:r w:rsidR="006A4B29" w:rsidRPr="00DE250F">
        <w:rPr>
          <w:rFonts w:asciiTheme="majorBidi" w:hAnsiTheme="majorBidi" w:cstheme="majorBidi"/>
        </w:rPr>
        <w:t xml:space="preserve"> </w:t>
      </w:r>
      <w:r w:rsidRPr="00DE250F">
        <w:rPr>
          <w:rFonts w:asciiTheme="majorBidi" w:hAnsiTheme="majorBidi" w:cstheme="majorBidi"/>
        </w:rPr>
        <w:t xml:space="preserve">nepārprotami ir akceptējusi prasītājas izteikto piedāvājumu, kā rezultātā starp pusēm ir tiesiski noslēgts Līgums arī attiecībā uz papildu četriem </w:t>
      </w:r>
      <w:r w:rsidR="006E67E9" w:rsidRPr="00DE250F">
        <w:rPr>
          <w:rFonts w:asciiTheme="majorBidi" w:hAnsiTheme="majorBidi" w:cstheme="majorBidi"/>
        </w:rPr>
        <w:t xml:space="preserve">gazificētiem </w:t>
      </w:r>
      <w:r w:rsidRPr="00DE250F">
        <w:rPr>
          <w:rFonts w:asciiTheme="majorBidi" w:hAnsiTheme="majorBidi" w:cstheme="majorBidi"/>
        </w:rPr>
        <w:t xml:space="preserve">objektiem, kuru pusēm ir pienākums izpildīt. To, ka Līgums ir izpildāms arī attiecībā uz </w:t>
      </w:r>
      <w:r w:rsidR="006A4B29" w:rsidRPr="00DE250F">
        <w:rPr>
          <w:rFonts w:asciiTheme="majorBidi" w:hAnsiTheme="majorBidi" w:cstheme="majorBidi"/>
        </w:rPr>
        <w:t>iepriekšminētajiem</w:t>
      </w:r>
      <w:r w:rsidRPr="00DE250F">
        <w:rPr>
          <w:rFonts w:asciiTheme="majorBidi" w:hAnsiTheme="majorBidi" w:cstheme="majorBidi"/>
        </w:rPr>
        <w:t xml:space="preserve"> č</w:t>
      </w:r>
      <w:r w:rsidR="006A4B29" w:rsidRPr="00DE250F">
        <w:rPr>
          <w:rFonts w:asciiTheme="majorBidi" w:hAnsiTheme="majorBidi" w:cstheme="majorBidi"/>
        </w:rPr>
        <w:t>e</w:t>
      </w:r>
      <w:r w:rsidRPr="00DE250F">
        <w:rPr>
          <w:rFonts w:asciiTheme="majorBidi" w:hAnsiTheme="majorBidi" w:cstheme="majorBidi"/>
        </w:rPr>
        <w:t xml:space="preserve">triem </w:t>
      </w:r>
      <w:r w:rsidR="00304995" w:rsidRPr="00DE250F">
        <w:rPr>
          <w:rFonts w:asciiTheme="majorBidi" w:hAnsiTheme="majorBidi" w:cstheme="majorBidi"/>
        </w:rPr>
        <w:t xml:space="preserve">gazificētajiem </w:t>
      </w:r>
      <w:r w:rsidRPr="00DE250F">
        <w:rPr>
          <w:rFonts w:asciiTheme="majorBidi" w:hAnsiTheme="majorBidi" w:cstheme="majorBidi"/>
        </w:rPr>
        <w:t xml:space="preserve">objektiem, ar savu rīcību ir atzinusi arī AS „Latvenergo”, izrakstot 2021. gada 4. augusta rēķinu (sk. </w:t>
      </w:r>
      <w:r w:rsidRPr="00DE250F">
        <w:rPr>
          <w:rFonts w:asciiTheme="majorBidi" w:hAnsiTheme="majorBidi" w:cstheme="majorBidi"/>
          <w:i/>
          <w:iCs/>
        </w:rPr>
        <w:t>šā sprieduma 1.4. punktu</w:t>
      </w:r>
      <w:r w:rsidRPr="00DE250F">
        <w:rPr>
          <w:rFonts w:asciiTheme="majorBidi" w:hAnsiTheme="majorBidi" w:cstheme="majorBidi"/>
        </w:rPr>
        <w:t>).</w:t>
      </w:r>
    </w:p>
    <w:p w14:paraId="008A8AF7" w14:textId="06D153B3" w:rsidR="00973864" w:rsidRPr="00DE250F" w:rsidRDefault="00133515" w:rsidP="00DE250F">
      <w:pPr>
        <w:spacing w:line="276" w:lineRule="auto"/>
        <w:ind w:firstLine="709"/>
        <w:jc w:val="both"/>
        <w:rPr>
          <w:rFonts w:asciiTheme="majorBidi" w:hAnsiTheme="majorBidi" w:cstheme="majorBidi"/>
        </w:rPr>
      </w:pPr>
      <w:r w:rsidRPr="00DE250F">
        <w:rPr>
          <w:rFonts w:asciiTheme="majorBidi" w:hAnsiTheme="majorBidi" w:cstheme="majorBidi"/>
        </w:rPr>
        <w:t>[2.3] </w:t>
      </w:r>
      <w:r w:rsidR="00F51097" w:rsidRPr="00DE250F">
        <w:rPr>
          <w:rFonts w:asciiTheme="majorBidi" w:hAnsiTheme="majorBidi" w:cstheme="majorBidi"/>
        </w:rPr>
        <w:t xml:space="preserve">Norādot uz </w:t>
      </w:r>
      <w:r w:rsidR="00973864" w:rsidRPr="00DE250F">
        <w:rPr>
          <w:rFonts w:asciiTheme="majorBidi" w:hAnsiTheme="majorBidi" w:cstheme="majorBidi"/>
        </w:rPr>
        <w:t>lietas dalībnieku</w:t>
      </w:r>
      <w:r w:rsidR="00F51097" w:rsidRPr="00DE250F">
        <w:rPr>
          <w:rFonts w:asciiTheme="majorBidi" w:hAnsiTheme="majorBidi" w:cstheme="majorBidi"/>
        </w:rPr>
        <w:t xml:space="preserve"> starpā notikušo </w:t>
      </w:r>
      <w:r w:rsidR="00973864" w:rsidRPr="00DE250F">
        <w:rPr>
          <w:rFonts w:asciiTheme="majorBidi" w:hAnsiTheme="majorBidi" w:cstheme="majorBidi"/>
        </w:rPr>
        <w:t xml:space="preserve">komunikāciju (sk. </w:t>
      </w:r>
      <w:r w:rsidR="00973864" w:rsidRPr="00DE250F">
        <w:rPr>
          <w:rFonts w:asciiTheme="majorBidi" w:hAnsiTheme="majorBidi" w:cstheme="majorBidi"/>
          <w:i/>
          <w:iCs/>
        </w:rPr>
        <w:t xml:space="preserve">šā sprieduma </w:t>
      </w:r>
      <w:r w:rsidRPr="00DE250F">
        <w:rPr>
          <w:rFonts w:asciiTheme="majorBidi" w:hAnsiTheme="majorBidi" w:cstheme="majorBidi"/>
          <w:i/>
          <w:iCs/>
        </w:rPr>
        <w:t> </w:t>
      </w:r>
      <w:r w:rsidR="00973864" w:rsidRPr="00DE250F">
        <w:rPr>
          <w:rFonts w:asciiTheme="majorBidi" w:hAnsiTheme="majorBidi" w:cstheme="majorBidi"/>
          <w:i/>
          <w:iCs/>
        </w:rPr>
        <w:t>1.2.–1.7. punktu</w:t>
      </w:r>
      <w:r w:rsidR="00973864" w:rsidRPr="00DE250F">
        <w:rPr>
          <w:rFonts w:asciiTheme="majorBidi" w:hAnsiTheme="majorBidi" w:cstheme="majorBidi"/>
        </w:rPr>
        <w:t xml:space="preserve">), prasītāja paudusi uzskatu, ka </w:t>
      </w:r>
      <w:r w:rsidR="006E67E9" w:rsidRPr="00DE250F">
        <w:rPr>
          <w:rFonts w:asciiTheme="majorBidi" w:hAnsiTheme="majorBidi" w:cstheme="majorBidi"/>
        </w:rPr>
        <w:t>AS </w:t>
      </w:r>
      <w:r w:rsidRPr="00DE250F">
        <w:rPr>
          <w:rFonts w:asciiTheme="majorBidi" w:hAnsiTheme="majorBidi" w:cstheme="majorBidi"/>
        </w:rPr>
        <w:t xml:space="preserve">„Latvenergo” vēlme nepildīt Līgumā uzņemtos pienākumus </w:t>
      </w:r>
      <w:r w:rsidR="00973864" w:rsidRPr="00DE250F">
        <w:rPr>
          <w:rFonts w:asciiTheme="majorBidi" w:hAnsiTheme="majorBidi" w:cstheme="majorBidi"/>
        </w:rPr>
        <w:t xml:space="preserve">ir saistīta ar dabasgāzes vairumtirdzniecības cenas netipisku pieaugumu biržā (no 2021. gada jūnija līdz prasības celšanas dienai – vairāk nekā divas reizes), proti, šīs rīcības pamatā ir nevis tiesiski, bet gan komerciāli apsvērumi. Minēto </w:t>
      </w:r>
      <w:proofErr w:type="spellStart"/>
      <w:r w:rsidR="00973864" w:rsidRPr="00DE250F">
        <w:rPr>
          <w:rFonts w:asciiTheme="majorBidi" w:hAnsiTheme="majorBidi" w:cstheme="majorBidi"/>
        </w:rPr>
        <w:t>citstarp</w:t>
      </w:r>
      <w:proofErr w:type="spellEnd"/>
      <w:r w:rsidR="00973864" w:rsidRPr="00DE250F">
        <w:rPr>
          <w:rFonts w:asciiTheme="majorBidi" w:hAnsiTheme="majorBidi" w:cstheme="majorBidi"/>
        </w:rPr>
        <w:t xml:space="preserve"> apstiprina tas, ka ar 2021. gada 30. jūlija vēstuli (sk. </w:t>
      </w:r>
      <w:r w:rsidR="00973864" w:rsidRPr="00DE250F">
        <w:rPr>
          <w:rFonts w:asciiTheme="majorBidi" w:hAnsiTheme="majorBidi" w:cstheme="majorBidi"/>
          <w:i/>
          <w:iCs/>
        </w:rPr>
        <w:t>šā sprieduma 1.2.punktu</w:t>
      </w:r>
      <w:r w:rsidR="00973864" w:rsidRPr="00DE250F">
        <w:rPr>
          <w:rFonts w:asciiTheme="majorBidi" w:hAnsiTheme="majorBidi" w:cstheme="majorBidi"/>
        </w:rPr>
        <w:t>) AS „Latvenergo” pat nemēģin</w:t>
      </w:r>
      <w:r w:rsidR="004E075C" w:rsidRPr="00DE250F">
        <w:rPr>
          <w:rFonts w:asciiTheme="majorBidi" w:hAnsiTheme="majorBidi" w:cstheme="majorBidi"/>
        </w:rPr>
        <w:t>āja</w:t>
      </w:r>
      <w:r w:rsidR="00973864" w:rsidRPr="00DE250F">
        <w:rPr>
          <w:rFonts w:asciiTheme="majorBidi" w:hAnsiTheme="majorBidi" w:cstheme="majorBidi"/>
        </w:rPr>
        <w:t xml:space="preserve"> noskaidrot ar papildu </w:t>
      </w:r>
      <w:r w:rsidR="006E67E9" w:rsidRPr="00DE250F">
        <w:rPr>
          <w:rFonts w:asciiTheme="majorBidi" w:hAnsiTheme="majorBidi" w:cstheme="majorBidi"/>
        </w:rPr>
        <w:t xml:space="preserve">gazificēto </w:t>
      </w:r>
      <w:r w:rsidR="00973864" w:rsidRPr="00DE250F">
        <w:rPr>
          <w:rFonts w:asciiTheme="majorBidi" w:hAnsiTheme="majorBidi" w:cstheme="majorBidi"/>
        </w:rPr>
        <w:t>objektu lietošanas tiesībām saistītus jautājumus un nav to darījusi arī turpmāk.</w:t>
      </w:r>
    </w:p>
    <w:p w14:paraId="13CF6BD5" w14:textId="47223338" w:rsidR="003B347A" w:rsidRPr="00DE250F" w:rsidRDefault="003B347A" w:rsidP="00DE250F">
      <w:pPr>
        <w:spacing w:line="276" w:lineRule="auto"/>
        <w:ind w:firstLine="709"/>
        <w:jc w:val="both"/>
        <w:rPr>
          <w:rFonts w:asciiTheme="majorBidi" w:hAnsiTheme="majorBidi" w:cstheme="majorBidi"/>
        </w:rPr>
      </w:pPr>
      <w:r w:rsidRPr="00DE250F">
        <w:rPr>
          <w:rFonts w:asciiTheme="majorBidi" w:hAnsiTheme="majorBidi" w:cstheme="majorBidi"/>
        </w:rPr>
        <w:t>[2.3.1] </w:t>
      </w:r>
      <w:r w:rsidR="00973864" w:rsidRPr="00DE250F">
        <w:rPr>
          <w:rFonts w:asciiTheme="majorBidi" w:hAnsiTheme="majorBidi" w:cstheme="majorBidi"/>
        </w:rPr>
        <w:t>Savu vēlmi atkāpties no Līguma izpildes AS „Latvenergo” balstījusi uz apgalvojumu, ka ir iestājies Dabasgāzes tirdzniecības un lietošanas noteikum</w:t>
      </w:r>
      <w:r w:rsidR="00555844" w:rsidRPr="00DE250F">
        <w:rPr>
          <w:rFonts w:asciiTheme="majorBidi" w:hAnsiTheme="majorBidi" w:cstheme="majorBidi"/>
        </w:rPr>
        <w:t>u 1</w:t>
      </w:r>
      <w:r w:rsidR="00973864" w:rsidRPr="00DE250F">
        <w:rPr>
          <w:rFonts w:asciiTheme="majorBidi" w:hAnsiTheme="majorBidi" w:cstheme="majorBidi"/>
        </w:rPr>
        <w:t>07.3.2. </w:t>
      </w:r>
      <w:r w:rsidR="002E55A5" w:rsidRPr="00DE250F">
        <w:rPr>
          <w:rFonts w:asciiTheme="majorBidi" w:hAnsiTheme="majorBidi" w:cstheme="majorBidi"/>
        </w:rPr>
        <w:t>apakš</w:t>
      </w:r>
      <w:r w:rsidR="00973864" w:rsidRPr="00DE250F">
        <w:rPr>
          <w:rFonts w:asciiTheme="majorBidi" w:hAnsiTheme="majorBidi" w:cstheme="majorBidi"/>
        </w:rPr>
        <w:t>punktā paredzētais apstāklis</w:t>
      </w:r>
      <w:r w:rsidR="00F07D03" w:rsidRPr="00DE250F">
        <w:rPr>
          <w:rFonts w:asciiTheme="majorBidi" w:hAnsiTheme="majorBidi" w:cstheme="majorBidi"/>
        </w:rPr>
        <w:t xml:space="preserve"> – </w:t>
      </w:r>
      <w:r w:rsidR="00973864" w:rsidRPr="00DE250F">
        <w:rPr>
          <w:rFonts w:asciiTheme="majorBidi" w:hAnsiTheme="majorBidi" w:cstheme="majorBidi"/>
        </w:rPr>
        <w:t>lietotājs ir zaudējis gazificētā objekta īpašuma, lietošanas vai valdījuma tiesības (analoģisks noteikums ir ietverts arī Līguma II daļas 2.2.6. </w:t>
      </w:r>
      <w:r w:rsidR="002E55A5" w:rsidRPr="00DE250F">
        <w:rPr>
          <w:rFonts w:asciiTheme="majorBidi" w:hAnsiTheme="majorBidi" w:cstheme="majorBidi"/>
        </w:rPr>
        <w:t>apakš</w:t>
      </w:r>
      <w:r w:rsidR="00973864" w:rsidRPr="00DE250F">
        <w:rPr>
          <w:rFonts w:asciiTheme="majorBidi" w:hAnsiTheme="majorBidi" w:cstheme="majorBidi"/>
        </w:rPr>
        <w:t xml:space="preserve">punktā). </w:t>
      </w:r>
    </w:p>
    <w:p w14:paraId="43E1EC3E" w14:textId="718A3C8F" w:rsidR="003B347A" w:rsidRPr="00DE250F" w:rsidRDefault="00973864" w:rsidP="00DE250F">
      <w:pPr>
        <w:spacing w:line="276" w:lineRule="auto"/>
        <w:ind w:firstLine="709"/>
        <w:jc w:val="both"/>
        <w:rPr>
          <w:rFonts w:asciiTheme="majorBidi" w:hAnsiTheme="majorBidi" w:cstheme="majorBidi"/>
        </w:rPr>
      </w:pPr>
      <w:r w:rsidRPr="00DE250F">
        <w:rPr>
          <w:rFonts w:asciiTheme="majorBidi" w:hAnsiTheme="majorBidi" w:cstheme="majorBidi"/>
        </w:rPr>
        <w:t>Taču prasītāja nevar būt zaudējusi savas lietošanas tiesības</w:t>
      </w:r>
      <w:r w:rsidR="003B347A" w:rsidRPr="00DE250F">
        <w:rPr>
          <w:rFonts w:asciiTheme="majorBidi" w:hAnsiTheme="majorBidi" w:cstheme="majorBidi"/>
        </w:rPr>
        <w:t xml:space="preserve"> uz </w:t>
      </w:r>
      <w:r w:rsidR="008525AA" w:rsidRPr="00DE250F">
        <w:rPr>
          <w:rFonts w:asciiTheme="majorBidi" w:hAnsiTheme="majorBidi" w:cstheme="majorBidi"/>
        </w:rPr>
        <w:t>iepriekšminētajiem</w:t>
      </w:r>
      <w:r w:rsidR="003B347A" w:rsidRPr="00DE250F">
        <w:rPr>
          <w:rFonts w:asciiTheme="majorBidi" w:hAnsiTheme="majorBidi" w:cstheme="majorBidi"/>
        </w:rPr>
        <w:t xml:space="preserve"> četriem gazificētajiem objektiem</w:t>
      </w:r>
      <w:r w:rsidRPr="00DE250F">
        <w:rPr>
          <w:rFonts w:asciiTheme="majorBidi" w:hAnsiTheme="majorBidi" w:cstheme="majorBidi"/>
        </w:rPr>
        <w:t xml:space="preserve">, </w:t>
      </w:r>
      <w:r w:rsidR="003B347A" w:rsidRPr="00DE250F">
        <w:rPr>
          <w:rFonts w:asciiTheme="majorBidi" w:hAnsiTheme="majorBidi" w:cstheme="majorBidi"/>
        </w:rPr>
        <w:t>j</w:t>
      </w:r>
      <w:r w:rsidRPr="00DE250F">
        <w:rPr>
          <w:rFonts w:asciiTheme="majorBidi" w:hAnsiTheme="majorBidi" w:cstheme="majorBidi"/>
        </w:rPr>
        <w:t>o ne</w:t>
      </w:r>
      <w:r w:rsidR="003B347A" w:rsidRPr="00DE250F">
        <w:rPr>
          <w:rFonts w:asciiTheme="majorBidi" w:hAnsiTheme="majorBidi" w:cstheme="majorBidi"/>
        </w:rPr>
        <w:t>dz</w:t>
      </w:r>
      <w:r w:rsidRPr="00DE250F">
        <w:rPr>
          <w:rFonts w:asciiTheme="majorBidi" w:hAnsiTheme="majorBidi" w:cstheme="majorBidi"/>
        </w:rPr>
        <w:t xml:space="preserve"> faktiskā, ne</w:t>
      </w:r>
      <w:r w:rsidR="003B347A" w:rsidRPr="00DE250F">
        <w:rPr>
          <w:rFonts w:asciiTheme="majorBidi" w:hAnsiTheme="majorBidi" w:cstheme="majorBidi"/>
        </w:rPr>
        <w:t>dz</w:t>
      </w:r>
      <w:r w:rsidRPr="00DE250F">
        <w:rPr>
          <w:rFonts w:asciiTheme="majorBidi" w:hAnsiTheme="majorBidi" w:cstheme="majorBidi"/>
        </w:rPr>
        <w:t xml:space="preserve"> tiesiskā situācija attiecībā uz </w:t>
      </w:r>
      <w:r w:rsidR="003B347A" w:rsidRPr="00DE250F">
        <w:rPr>
          <w:rFonts w:asciiTheme="majorBidi" w:hAnsiTheme="majorBidi" w:cstheme="majorBidi"/>
        </w:rPr>
        <w:lastRenderedPageBreak/>
        <w:t>prasītājas tiesībām lietot minētos</w:t>
      </w:r>
      <w:r w:rsidRPr="00DE250F">
        <w:rPr>
          <w:rFonts w:asciiTheme="majorBidi" w:hAnsiTheme="majorBidi" w:cstheme="majorBidi"/>
        </w:rPr>
        <w:t xml:space="preserve"> objektu</w:t>
      </w:r>
      <w:r w:rsidR="003B347A" w:rsidRPr="00DE250F">
        <w:rPr>
          <w:rFonts w:asciiTheme="majorBidi" w:hAnsiTheme="majorBidi" w:cstheme="majorBidi"/>
        </w:rPr>
        <w:t>s</w:t>
      </w:r>
      <w:r w:rsidRPr="00DE250F">
        <w:rPr>
          <w:rFonts w:asciiTheme="majorBidi" w:hAnsiTheme="majorBidi" w:cstheme="majorBidi"/>
        </w:rPr>
        <w:t xml:space="preserve"> </w:t>
      </w:r>
      <w:r w:rsidR="003B347A" w:rsidRPr="00DE250F">
        <w:rPr>
          <w:rFonts w:asciiTheme="majorBidi" w:hAnsiTheme="majorBidi" w:cstheme="majorBidi"/>
        </w:rPr>
        <w:t xml:space="preserve">līdzšinējo </w:t>
      </w:r>
      <w:r w:rsidRPr="00DE250F">
        <w:rPr>
          <w:rFonts w:asciiTheme="majorBidi" w:hAnsiTheme="majorBidi" w:cstheme="majorBidi"/>
        </w:rPr>
        <w:t xml:space="preserve">nepilnu divu mēnešu laikā no </w:t>
      </w:r>
      <w:r w:rsidR="003B347A" w:rsidRPr="00DE250F">
        <w:rPr>
          <w:rFonts w:asciiTheme="majorBidi" w:hAnsiTheme="majorBidi" w:cstheme="majorBidi"/>
        </w:rPr>
        <w:t>to</w:t>
      </w:r>
      <w:r w:rsidRPr="00DE250F">
        <w:rPr>
          <w:rFonts w:asciiTheme="majorBidi" w:hAnsiTheme="majorBidi" w:cstheme="majorBidi"/>
        </w:rPr>
        <w:t xml:space="preserve"> iekļaušanas Līgumā nav mainījusies.</w:t>
      </w:r>
    </w:p>
    <w:p w14:paraId="7E545E9B" w14:textId="36627874" w:rsidR="00133515" w:rsidRPr="00DE250F" w:rsidRDefault="003B347A" w:rsidP="00DE250F">
      <w:pPr>
        <w:spacing w:line="276" w:lineRule="auto"/>
        <w:ind w:firstLine="709"/>
        <w:jc w:val="both"/>
        <w:rPr>
          <w:rFonts w:asciiTheme="majorBidi" w:hAnsiTheme="majorBidi" w:cstheme="majorBidi"/>
        </w:rPr>
      </w:pPr>
      <w:r w:rsidRPr="00DE250F">
        <w:rPr>
          <w:rFonts w:asciiTheme="majorBidi" w:hAnsiTheme="majorBidi" w:cstheme="majorBidi"/>
        </w:rPr>
        <w:t>[2.3.2] </w:t>
      </w:r>
      <w:r w:rsidR="00973864" w:rsidRPr="00DE250F">
        <w:rPr>
          <w:rFonts w:asciiTheme="majorBidi" w:hAnsiTheme="majorBidi" w:cstheme="majorBidi"/>
        </w:rPr>
        <w:t xml:space="preserve">Turklāt </w:t>
      </w:r>
      <w:r w:rsidR="008525AA" w:rsidRPr="00DE250F">
        <w:rPr>
          <w:rFonts w:asciiTheme="majorBidi" w:hAnsiTheme="majorBidi" w:cstheme="majorBidi"/>
        </w:rPr>
        <w:t>iepriekš</w:t>
      </w:r>
      <w:r w:rsidRPr="00DE250F">
        <w:rPr>
          <w:rFonts w:asciiTheme="majorBidi" w:hAnsiTheme="majorBidi" w:cstheme="majorBidi"/>
        </w:rPr>
        <w:t xml:space="preserve">minēto </w:t>
      </w:r>
      <w:r w:rsidR="008525AA" w:rsidRPr="00DE250F">
        <w:rPr>
          <w:rFonts w:asciiTheme="majorBidi" w:hAnsiTheme="majorBidi" w:cstheme="majorBidi"/>
        </w:rPr>
        <w:t xml:space="preserve">četru </w:t>
      </w:r>
      <w:r w:rsidR="00645BE6" w:rsidRPr="00DE250F">
        <w:rPr>
          <w:rFonts w:asciiTheme="majorBidi" w:hAnsiTheme="majorBidi" w:cstheme="majorBidi"/>
        </w:rPr>
        <w:t xml:space="preserve">gazificēto </w:t>
      </w:r>
      <w:r w:rsidR="00973864" w:rsidRPr="00DE250F">
        <w:rPr>
          <w:rFonts w:asciiTheme="majorBidi" w:hAnsiTheme="majorBidi" w:cstheme="majorBidi"/>
        </w:rPr>
        <w:t xml:space="preserve">objektu </w:t>
      </w:r>
      <w:r w:rsidR="00645BE6" w:rsidRPr="00DE250F">
        <w:rPr>
          <w:rFonts w:asciiTheme="majorBidi" w:hAnsiTheme="majorBidi" w:cstheme="majorBidi"/>
        </w:rPr>
        <w:t xml:space="preserve">(koģenerācijas staciju) </w:t>
      </w:r>
      <w:r w:rsidR="00973864" w:rsidRPr="00DE250F">
        <w:rPr>
          <w:rFonts w:asciiTheme="majorBidi" w:hAnsiTheme="majorBidi" w:cstheme="majorBidi"/>
        </w:rPr>
        <w:t xml:space="preserve">nodošanu prasītājas lietošanā pierāda prasības pieteikumam pievienotie </w:t>
      </w:r>
      <w:r w:rsidRPr="00DE250F">
        <w:rPr>
          <w:rFonts w:asciiTheme="majorBidi" w:hAnsiTheme="majorBidi" w:cstheme="majorBidi"/>
        </w:rPr>
        <w:t xml:space="preserve">gazificēto </w:t>
      </w:r>
      <w:r w:rsidR="00973864" w:rsidRPr="00DE250F">
        <w:rPr>
          <w:rFonts w:asciiTheme="majorBidi" w:hAnsiTheme="majorBidi" w:cstheme="majorBidi"/>
        </w:rPr>
        <w:t>objektu īpašnieku apliecinājumi</w:t>
      </w:r>
      <w:r w:rsidR="008525AA" w:rsidRPr="00DE250F">
        <w:rPr>
          <w:rFonts w:asciiTheme="majorBidi" w:hAnsiTheme="majorBidi" w:cstheme="majorBidi"/>
        </w:rPr>
        <w:t xml:space="preserve">, </w:t>
      </w:r>
      <w:r w:rsidRPr="00DE250F">
        <w:rPr>
          <w:rFonts w:asciiTheme="majorBidi" w:hAnsiTheme="majorBidi" w:cstheme="majorBidi"/>
        </w:rPr>
        <w:t>kas adresēti AS „</w:t>
      </w:r>
      <w:proofErr w:type="spellStart"/>
      <w:r w:rsidRPr="00DE250F">
        <w:rPr>
          <w:rFonts w:asciiTheme="majorBidi" w:hAnsiTheme="majorBidi" w:cstheme="majorBidi"/>
        </w:rPr>
        <w:t>Gaso</w:t>
      </w:r>
      <w:proofErr w:type="spellEnd"/>
      <w:r w:rsidRPr="00DE250F">
        <w:rPr>
          <w:rFonts w:asciiTheme="majorBidi" w:hAnsiTheme="majorBidi" w:cstheme="majorBidi"/>
        </w:rPr>
        <w:t>”</w:t>
      </w:r>
      <w:r w:rsidR="00973864" w:rsidRPr="00DE250F">
        <w:rPr>
          <w:rFonts w:asciiTheme="majorBidi" w:hAnsiTheme="majorBidi" w:cstheme="majorBidi"/>
        </w:rPr>
        <w:t>, t. i.,</w:t>
      </w:r>
      <w:r w:rsidRPr="00DE250F">
        <w:rPr>
          <w:rFonts w:asciiTheme="majorBidi" w:hAnsiTheme="majorBidi" w:cstheme="majorBidi"/>
        </w:rPr>
        <w:t xml:space="preserve"> 1) SIA „SSR” 2021. gada 11. augusta apliecinājums, ka kopš 2021. gada 1. jūlija SIA „</w:t>
      </w:r>
      <w:proofErr w:type="spellStart"/>
      <w:r w:rsidRPr="00DE250F">
        <w:rPr>
          <w:rFonts w:asciiTheme="majorBidi" w:hAnsiTheme="majorBidi" w:cstheme="majorBidi"/>
        </w:rPr>
        <w:t>Elektro</w:t>
      </w:r>
      <w:proofErr w:type="spellEnd"/>
      <w:r w:rsidRPr="00DE250F">
        <w:rPr>
          <w:rFonts w:asciiTheme="majorBidi" w:hAnsiTheme="majorBidi" w:cstheme="majorBidi"/>
        </w:rPr>
        <w:t xml:space="preserve"> bizness” ir lietošanas tiesības uz gazificēto objektu </w:t>
      </w:r>
      <w:r w:rsidR="009C545D" w:rsidRPr="00DE250F">
        <w:rPr>
          <w:rFonts w:asciiTheme="majorBidi" w:hAnsiTheme="majorBidi" w:cstheme="majorBidi"/>
        </w:rPr>
        <w:t xml:space="preserve">[adrese C] </w:t>
      </w:r>
      <w:r w:rsidRPr="00DE250F">
        <w:rPr>
          <w:rFonts w:asciiTheme="majorBidi" w:hAnsiTheme="majorBidi" w:cstheme="majorBidi"/>
        </w:rPr>
        <w:t xml:space="preserve">(ar objekta tirgus Nr. A005561539), un </w:t>
      </w:r>
      <w:r w:rsidR="008525AA" w:rsidRPr="00DE250F">
        <w:rPr>
          <w:rFonts w:asciiTheme="majorBidi" w:hAnsiTheme="majorBidi" w:cstheme="majorBidi"/>
        </w:rPr>
        <w:t xml:space="preserve">uz </w:t>
      </w:r>
      <w:r w:rsidRPr="00DE250F">
        <w:rPr>
          <w:rFonts w:asciiTheme="majorBidi" w:hAnsiTheme="majorBidi" w:cstheme="majorBidi"/>
        </w:rPr>
        <w:t xml:space="preserve">gazificēto objektu </w:t>
      </w:r>
      <w:r w:rsidR="009C545D" w:rsidRPr="00DE250F">
        <w:rPr>
          <w:rFonts w:asciiTheme="majorBidi" w:hAnsiTheme="majorBidi" w:cstheme="majorBidi"/>
        </w:rPr>
        <w:t>[adrese D]</w:t>
      </w:r>
      <w:r w:rsidRPr="00DE250F">
        <w:rPr>
          <w:rFonts w:asciiTheme="majorBidi" w:hAnsiTheme="majorBidi" w:cstheme="majorBidi"/>
        </w:rPr>
        <w:t xml:space="preserve"> (ar objekta tirgus Nr. A005561547), un kopš 2021. gada 1. jūlija ir spēkā visi līgumi un nodošanas-pieņemšanas akti, no kuriem izriet SIA „</w:t>
      </w:r>
      <w:proofErr w:type="spellStart"/>
      <w:r w:rsidRPr="00DE250F">
        <w:rPr>
          <w:rFonts w:asciiTheme="majorBidi" w:hAnsiTheme="majorBidi" w:cstheme="majorBidi"/>
        </w:rPr>
        <w:t>Elektro</w:t>
      </w:r>
      <w:proofErr w:type="spellEnd"/>
      <w:r w:rsidRPr="00DE250F">
        <w:rPr>
          <w:rFonts w:asciiTheme="majorBidi" w:hAnsiTheme="majorBidi" w:cstheme="majorBidi"/>
        </w:rPr>
        <w:t xml:space="preserve"> bizness” lietošanas tiesības (</w:t>
      </w:r>
      <w:r w:rsidRPr="00DE250F">
        <w:rPr>
          <w:rFonts w:asciiTheme="majorBidi" w:hAnsiTheme="majorBidi" w:cstheme="majorBidi"/>
          <w:i/>
          <w:iCs/>
        </w:rPr>
        <w:t>lietas 1. sējuma 95.–96. lapa</w:t>
      </w:r>
      <w:r w:rsidRPr="00DE250F">
        <w:rPr>
          <w:rFonts w:asciiTheme="majorBidi" w:hAnsiTheme="majorBidi" w:cstheme="majorBidi"/>
        </w:rPr>
        <w:t>), 2) AS „</w:t>
      </w:r>
      <w:proofErr w:type="spellStart"/>
      <w:r w:rsidRPr="00DE250F">
        <w:rPr>
          <w:rFonts w:asciiTheme="majorBidi" w:hAnsiTheme="majorBidi" w:cstheme="majorBidi"/>
        </w:rPr>
        <w:t>Olenergo</w:t>
      </w:r>
      <w:proofErr w:type="spellEnd"/>
      <w:r w:rsidRPr="00DE250F">
        <w:rPr>
          <w:rFonts w:asciiTheme="majorBidi" w:hAnsiTheme="majorBidi" w:cstheme="majorBidi"/>
        </w:rPr>
        <w:t>” 2021. gada 11. augusta apliecinājums, ka 2021. gada 30. jūnijā starp AS „</w:t>
      </w:r>
      <w:proofErr w:type="spellStart"/>
      <w:r w:rsidRPr="00DE250F">
        <w:rPr>
          <w:rFonts w:asciiTheme="majorBidi" w:hAnsiTheme="majorBidi" w:cstheme="majorBidi"/>
        </w:rPr>
        <w:t>Olenergo</w:t>
      </w:r>
      <w:proofErr w:type="spellEnd"/>
      <w:r w:rsidRPr="00DE250F">
        <w:rPr>
          <w:rFonts w:asciiTheme="majorBidi" w:hAnsiTheme="majorBidi" w:cstheme="majorBidi"/>
        </w:rPr>
        <w:t>” un SIA „</w:t>
      </w:r>
      <w:proofErr w:type="spellStart"/>
      <w:r w:rsidRPr="00DE250F">
        <w:rPr>
          <w:rFonts w:asciiTheme="majorBidi" w:hAnsiTheme="majorBidi" w:cstheme="majorBidi"/>
        </w:rPr>
        <w:t>Elektro</w:t>
      </w:r>
      <w:proofErr w:type="spellEnd"/>
      <w:r w:rsidRPr="00DE250F">
        <w:rPr>
          <w:rFonts w:asciiTheme="majorBidi" w:hAnsiTheme="majorBidi" w:cstheme="majorBidi"/>
        </w:rPr>
        <w:t xml:space="preserve"> bizness” kā nomnieci noslēgts līgums un parakstīts komercuzskaites mēraparāta rādījumu fiksācijas akts par gazificēto objektu ar tirgus Nr. A005602539 </w:t>
      </w:r>
      <w:r w:rsidR="000E5CBC" w:rsidRPr="00DE250F">
        <w:rPr>
          <w:rFonts w:asciiTheme="majorBidi" w:hAnsiTheme="majorBidi" w:cstheme="majorBidi"/>
        </w:rPr>
        <w:t>[adrese E]</w:t>
      </w:r>
      <w:r w:rsidRPr="00DE250F">
        <w:rPr>
          <w:rFonts w:asciiTheme="majorBidi" w:hAnsiTheme="majorBidi" w:cstheme="majorBidi"/>
        </w:rPr>
        <w:t xml:space="preserve">, </w:t>
      </w:r>
      <w:r w:rsidR="004E5BF0" w:rsidRPr="00DE250F">
        <w:rPr>
          <w:rFonts w:asciiTheme="majorBidi" w:hAnsiTheme="majorBidi" w:cstheme="majorBidi"/>
        </w:rPr>
        <w:t>kā</w:t>
      </w:r>
      <w:r w:rsidRPr="00DE250F">
        <w:rPr>
          <w:rFonts w:asciiTheme="majorBidi" w:hAnsiTheme="majorBidi" w:cstheme="majorBidi"/>
        </w:rPr>
        <w:t xml:space="preserve"> rezultātā SIA „</w:t>
      </w:r>
      <w:proofErr w:type="spellStart"/>
      <w:r w:rsidRPr="00DE250F">
        <w:rPr>
          <w:rFonts w:asciiTheme="majorBidi" w:hAnsiTheme="majorBidi" w:cstheme="majorBidi"/>
        </w:rPr>
        <w:t>Elektro</w:t>
      </w:r>
      <w:proofErr w:type="spellEnd"/>
      <w:r w:rsidRPr="00DE250F">
        <w:rPr>
          <w:rFonts w:asciiTheme="majorBidi" w:hAnsiTheme="majorBidi" w:cstheme="majorBidi"/>
        </w:rPr>
        <w:t xml:space="preserve"> bizness” kopš 2021. gada 1.</w:t>
      </w:r>
      <w:r w:rsidR="008525AA" w:rsidRPr="00DE250F">
        <w:rPr>
          <w:rFonts w:asciiTheme="majorBidi" w:hAnsiTheme="majorBidi" w:cstheme="majorBidi"/>
        </w:rPr>
        <w:t> j</w:t>
      </w:r>
      <w:r w:rsidRPr="00DE250F">
        <w:rPr>
          <w:rFonts w:asciiTheme="majorBidi" w:hAnsiTheme="majorBidi" w:cstheme="majorBidi"/>
        </w:rPr>
        <w:t>ūlija ieguvusi lietošanas tiesības uz minēto gazificēto objektu (</w:t>
      </w:r>
      <w:r w:rsidRPr="00DE250F">
        <w:rPr>
          <w:rFonts w:asciiTheme="majorBidi" w:hAnsiTheme="majorBidi" w:cstheme="majorBidi"/>
          <w:i/>
          <w:iCs/>
        </w:rPr>
        <w:t>lietas 1. sējuma 97.–98. lapa</w:t>
      </w:r>
      <w:r w:rsidRPr="00DE250F">
        <w:rPr>
          <w:rFonts w:asciiTheme="majorBidi" w:hAnsiTheme="majorBidi" w:cstheme="majorBidi"/>
        </w:rPr>
        <w:t>), un 3) SIA „</w:t>
      </w:r>
      <w:proofErr w:type="spellStart"/>
      <w:r w:rsidRPr="00DE250F">
        <w:rPr>
          <w:rFonts w:asciiTheme="majorBidi" w:hAnsiTheme="majorBidi" w:cstheme="majorBidi"/>
        </w:rPr>
        <w:t>Cactus</w:t>
      </w:r>
      <w:proofErr w:type="spellEnd"/>
      <w:r w:rsidRPr="00DE250F">
        <w:rPr>
          <w:rFonts w:asciiTheme="majorBidi" w:hAnsiTheme="majorBidi" w:cstheme="majorBidi"/>
        </w:rPr>
        <w:t>” 2021. gada 11. augusta apliecinājums, ka starp SIA „</w:t>
      </w:r>
      <w:proofErr w:type="spellStart"/>
      <w:r w:rsidRPr="00DE250F">
        <w:rPr>
          <w:rFonts w:asciiTheme="majorBidi" w:hAnsiTheme="majorBidi" w:cstheme="majorBidi"/>
        </w:rPr>
        <w:t>Cactus</w:t>
      </w:r>
      <w:proofErr w:type="spellEnd"/>
      <w:r w:rsidRPr="00DE250F">
        <w:rPr>
          <w:rFonts w:asciiTheme="majorBidi" w:hAnsiTheme="majorBidi" w:cstheme="majorBidi"/>
        </w:rPr>
        <w:t>” un SIA „</w:t>
      </w:r>
      <w:proofErr w:type="spellStart"/>
      <w:r w:rsidRPr="00DE250F">
        <w:rPr>
          <w:rFonts w:asciiTheme="majorBidi" w:hAnsiTheme="majorBidi" w:cstheme="majorBidi"/>
        </w:rPr>
        <w:t>Elektro</w:t>
      </w:r>
      <w:proofErr w:type="spellEnd"/>
      <w:r w:rsidRPr="00DE250F">
        <w:rPr>
          <w:rFonts w:asciiTheme="majorBidi" w:hAnsiTheme="majorBidi" w:cstheme="majorBidi"/>
        </w:rPr>
        <w:t xml:space="preserve"> bizness” kā nomnieci noslēgtā līguma un parakstītā komercuzskaites mēraparāta rādījumu fiksācijas akta par gazificēto objektu ar tirgus Nr. A005138009 </w:t>
      </w:r>
      <w:r w:rsidR="00A720BD" w:rsidRPr="00DE250F">
        <w:rPr>
          <w:rFonts w:asciiTheme="majorBidi" w:hAnsiTheme="majorBidi" w:cstheme="majorBidi"/>
        </w:rPr>
        <w:t>[adrese B]</w:t>
      </w:r>
      <w:r w:rsidRPr="00DE250F">
        <w:rPr>
          <w:rFonts w:asciiTheme="majorBidi" w:hAnsiTheme="majorBidi" w:cstheme="majorBidi"/>
        </w:rPr>
        <w:t>, rezultātā SIA „</w:t>
      </w:r>
      <w:proofErr w:type="spellStart"/>
      <w:r w:rsidRPr="00DE250F">
        <w:rPr>
          <w:rFonts w:asciiTheme="majorBidi" w:hAnsiTheme="majorBidi" w:cstheme="majorBidi"/>
        </w:rPr>
        <w:t>Elektro</w:t>
      </w:r>
      <w:proofErr w:type="spellEnd"/>
      <w:r w:rsidRPr="00DE250F">
        <w:rPr>
          <w:rFonts w:asciiTheme="majorBidi" w:hAnsiTheme="majorBidi" w:cstheme="majorBidi"/>
        </w:rPr>
        <w:t xml:space="preserve"> bizness” ar 2021. gada 1. jūliju ieguvusi lietošanas tiesības uz pieslēguma punktu (</w:t>
      </w:r>
      <w:r w:rsidRPr="00DE250F">
        <w:rPr>
          <w:rFonts w:asciiTheme="majorBidi" w:hAnsiTheme="majorBidi" w:cstheme="majorBidi"/>
          <w:i/>
          <w:iCs/>
        </w:rPr>
        <w:t>lietas 1. sējuma 99.–101. lapa</w:t>
      </w:r>
      <w:r w:rsidRPr="00DE250F">
        <w:rPr>
          <w:rFonts w:asciiTheme="majorBidi" w:hAnsiTheme="majorBidi" w:cstheme="majorBidi"/>
        </w:rPr>
        <w:t>).</w:t>
      </w:r>
    </w:p>
    <w:p w14:paraId="4098BE2C" w14:textId="1799B3BB" w:rsidR="002039D0" w:rsidRPr="00DE250F" w:rsidRDefault="002039D0" w:rsidP="00DE250F">
      <w:pPr>
        <w:spacing w:line="276" w:lineRule="auto"/>
        <w:ind w:firstLine="709"/>
        <w:jc w:val="both"/>
        <w:rPr>
          <w:rFonts w:asciiTheme="majorBidi" w:hAnsiTheme="majorBidi" w:cstheme="majorBidi"/>
        </w:rPr>
      </w:pPr>
      <w:r w:rsidRPr="00DE250F">
        <w:rPr>
          <w:rFonts w:asciiTheme="majorBidi" w:hAnsiTheme="majorBidi" w:cstheme="majorBidi"/>
        </w:rPr>
        <w:t xml:space="preserve">[2.4] Paziņojot par dabasgāzes tirdzniecības izbeigšanu iepriekšminētajos četros </w:t>
      </w:r>
      <w:r w:rsidR="004E5BF0" w:rsidRPr="00DE250F">
        <w:rPr>
          <w:rFonts w:asciiTheme="majorBidi" w:hAnsiTheme="majorBidi" w:cstheme="majorBidi"/>
        </w:rPr>
        <w:t xml:space="preserve">gazificētajos </w:t>
      </w:r>
      <w:r w:rsidRPr="00DE250F">
        <w:rPr>
          <w:rFonts w:asciiTheme="majorBidi" w:hAnsiTheme="majorBidi" w:cstheme="majorBidi"/>
        </w:rPr>
        <w:t>objektos, AS „Latvenergo” ir atsaukusies uz Enerģētikas likuma 1. panta 20. punktu un Dabasgāzes tirdzniecības un lietošanas noteikum</w:t>
      </w:r>
      <w:r w:rsidR="00555844" w:rsidRPr="00DE250F">
        <w:rPr>
          <w:rFonts w:asciiTheme="majorBidi" w:hAnsiTheme="majorBidi" w:cstheme="majorBidi"/>
        </w:rPr>
        <w:t>u</w:t>
      </w:r>
      <w:r w:rsidRPr="00DE250F">
        <w:rPr>
          <w:rFonts w:asciiTheme="majorBidi" w:hAnsiTheme="majorBidi" w:cstheme="majorBidi"/>
        </w:rPr>
        <w:t xml:space="preserve"> 25., 33.2. un 107.3.2. </w:t>
      </w:r>
      <w:r w:rsidR="002E55A5" w:rsidRPr="00DE250F">
        <w:rPr>
          <w:rFonts w:asciiTheme="majorBidi" w:hAnsiTheme="majorBidi" w:cstheme="majorBidi"/>
        </w:rPr>
        <w:t>apakš</w:t>
      </w:r>
      <w:r w:rsidRPr="00DE250F">
        <w:rPr>
          <w:rFonts w:asciiTheme="majorBidi" w:hAnsiTheme="majorBidi" w:cstheme="majorBidi"/>
        </w:rPr>
        <w:t>punkta normām.</w:t>
      </w:r>
    </w:p>
    <w:p w14:paraId="53CC02FC" w14:textId="7CB88725" w:rsidR="002039D0" w:rsidRPr="00DE250F" w:rsidRDefault="002039D0" w:rsidP="00DE250F">
      <w:pPr>
        <w:spacing w:line="276" w:lineRule="auto"/>
        <w:ind w:firstLine="709"/>
        <w:jc w:val="both"/>
        <w:rPr>
          <w:rFonts w:asciiTheme="majorBidi" w:hAnsiTheme="majorBidi" w:cstheme="majorBidi"/>
        </w:rPr>
      </w:pPr>
      <w:r w:rsidRPr="00DE250F">
        <w:rPr>
          <w:rFonts w:asciiTheme="majorBidi" w:hAnsiTheme="majorBidi" w:cstheme="majorBidi"/>
        </w:rPr>
        <w:t xml:space="preserve">Saskaņā ar Enerģētikas likuma 1. panta 20. punktu gazificētais objekts ir dabasgāzes apgādes sistēmai pieslēgta būve vai tās daļa, kā arī iekārta. Konkrētajā gadījumā dabasgāzes apgādes sistēmai ir pieslēgtas un dabasgāze tiek patērēta koģenerācijas stacijās – elektroenerģijas un siltumenerģijas ražošanai. Dažādās situācijās šādu staciju statuss var būt dažāds, proti, tās tiek uzskatītas gan par būvēm, gan par iekārtām. Taču, neiedziļinoties katra objekta specifikā, nav šaubu, ka visi minētie objekti ir būves vai iekārtas un līdz ar to – gazificēti objekti. Tādējādi no AS „Latvenergo” iegādātā dabasgāze tiek patērēta gazificētos objektos, </w:t>
      </w:r>
      <w:r w:rsidR="004E5BF0" w:rsidRPr="00DE250F">
        <w:rPr>
          <w:rFonts w:asciiTheme="majorBidi" w:hAnsiTheme="majorBidi" w:cstheme="majorBidi"/>
        </w:rPr>
        <w:t>tāpēc</w:t>
      </w:r>
      <w:r w:rsidRPr="00DE250F">
        <w:rPr>
          <w:rFonts w:asciiTheme="majorBidi" w:hAnsiTheme="majorBidi" w:cstheme="majorBidi"/>
        </w:rPr>
        <w:t xml:space="preserve"> arī līgumsaistības attiecas uz dabasgāzes patēriņu gazificētos objektos.</w:t>
      </w:r>
    </w:p>
    <w:p w14:paraId="481A0D3C" w14:textId="442BF8FE" w:rsidR="00DF2FB4" w:rsidRPr="00DE250F" w:rsidRDefault="002039D0" w:rsidP="00DE250F">
      <w:pPr>
        <w:spacing w:line="276" w:lineRule="auto"/>
        <w:ind w:firstLine="709"/>
        <w:jc w:val="both"/>
        <w:rPr>
          <w:rFonts w:asciiTheme="majorBidi" w:hAnsiTheme="majorBidi" w:cstheme="majorBidi"/>
        </w:rPr>
      </w:pPr>
      <w:r w:rsidRPr="00DE250F">
        <w:rPr>
          <w:rFonts w:asciiTheme="majorBidi" w:hAnsiTheme="majorBidi" w:cstheme="majorBidi"/>
        </w:rPr>
        <w:t>[2.5] </w:t>
      </w:r>
      <w:r w:rsidR="00DF2FB4" w:rsidRPr="00DE250F">
        <w:rPr>
          <w:rFonts w:asciiTheme="majorBidi" w:hAnsiTheme="majorBidi" w:cstheme="majorBidi"/>
        </w:rPr>
        <w:t>Ņemot vērā</w:t>
      </w:r>
      <w:r w:rsidRPr="00DE250F">
        <w:rPr>
          <w:rFonts w:asciiTheme="majorBidi" w:hAnsiTheme="majorBidi" w:cstheme="majorBidi"/>
        </w:rPr>
        <w:t xml:space="preserve"> to</w:t>
      </w:r>
      <w:r w:rsidR="00DF2FB4" w:rsidRPr="00DE250F">
        <w:rPr>
          <w:rFonts w:asciiTheme="majorBidi" w:hAnsiTheme="majorBidi" w:cstheme="majorBidi"/>
        </w:rPr>
        <w:t xml:space="preserve">, ka prasītāja ir pierādījusi </w:t>
      </w:r>
      <w:r w:rsidRPr="00DE250F">
        <w:rPr>
          <w:rFonts w:asciiTheme="majorBidi" w:hAnsiTheme="majorBidi" w:cstheme="majorBidi"/>
        </w:rPr>
        <w:t xml:space="preserve">tās </w:t>
      </w:r>
      <w:r w:rsidR="00DF2FB4" w:rsidRPr="00DE250F">
        <w:rPr>
          <w:rFonts w:asciiTheme="majorBidi" w:hAnsiTheme="majorBidi" w:cstheme="majorBidi"/>
        </w:rPr>
        <w:t xml:space="preserve">veikto samaksu par saņemto pakalpojumu un nav notikusi </w:t>
      </w:r>
      <w:r w:rsidR="00D57F4A" w:rsidRPr="00DE250F">
        <w:rPr>
          <w:rFonts w:asciiTheme="majorBidi" w:hAnsiTheme="majorBidi" w:cstheme="majorBidi"/>
        </w:rPr>
        <w:t xml:space="preserve">tirgotāja </w:t>
      </w:r>
      <w:r w:rsidR="00DF2FB4" w:rsidRPr="00DE250F">
        <w:rPr>
          <w:rFonts w:asciiTheme="majorBidi" w:hAnsiTheme="majorBidi" w:cstheme="majorBidi"/>
        </w:rPr>
        <w:t>maiņa</w:t>
      </w:r>
      <w:r w:rsidR="00D57F4A" w:rsidRPr="00DE250F">
        <w:rPr>
          <w:rFonts w:asciiTheme="majorBidi" w:hAnsiTheme="majorBidi" w:cstheme="majorBidi"/>
        </w:rPr>
        <w:t xml:space="preserve"> prasītājai</w:t>
      </w:r>
      <w:r w:rsidR="00DF2FB4" w:rsidRPr="00DE250F">
        <w:rPr>
          <w:rFonts w:asciiTheme="majorBidi" w:hAnsiTheme="majorBidi" w:cstheme="majorBidi"/>
        </w:rPr>
        <w:t xml:space="preserve">, nevar būt strīda, ka </w:t>
      </w:r>
      <w:r w:rsidRPr="00DE250F">
        <w:rPr>
          <w:rFonts w:asciiTheme="majorBidi" w:hAnsiTheme="majorBidi" w:cstheme="majorBidi"/>
        </w:rPr>
        <w:t>L</w:t>
      </w:r>
      <w:r w:rsidR="00DF2FB4" w:rsidRPr="00DE250F">
        <w:rPr>
          <w:rFonts w:asciiTheme="majorBidi" w:hAnsiTheme="majorBidi" w:cstheme="majorBidi"/>
        </w:rPr>
        <w:t>īgum</w:t>
      </w:r>
      <w:r w:rsidRPr="00DE250F">
        <w:rPr>
          <w:rFonts w:asciiTheme="majorBidi" w:hAnsiTheme="majorBidi" w:cstheme="majorBidi"/>
        </w:rPr>
        <w:t>a</w:t>
      </w:r>
      <w:r w:rsidR="00645BE6" w:rsidRPr="00DE250F">
        <w:rPr>
          <w:rFonts w:asciiTheme="majorBidi" w:hAnsiTheme="majorBidi" w:cstheme="majorBidi"/>
        </w:rPr>
        <w:t xml:space="preserve"> </w:t>
      </w:r>
      <w:r w:rsidRPr="00DE250F">
        <w:rPr>
          <w:rFonts w:asciiTheme="majorBidi" w:hAnsiTheme="majorBidi" w:cstheme="majorBidi"/>
        </w:rPr>
        <w:t>II daļas 4.3. </w:t>
      </w:r>
      <w:r w:rsidR="0006661F" w:rsidRPr="00DE250F">
        <w:rPr>
          <w:rFonts w:asciiTheme="majorBidi" w:hAnsiTheme="majorBidi" w:cstheme="majorBidi"/>
        </w:rPr>
        <w:t>apakš</w:t>
      </w:r>
      <w:r w:rsidRPr="00DE250F">
        <w:rPr>
          <w:rFonts w:asciiTheme="majorBidi" w:hAnsiTheme="majorBidi" w:cstheme="majorBidi"/>
        </w:rPr>
        <w:t xml:space="preserve">punktā </w:t>
      </w:r>
      <w:r w:rsidR="00DF2FB4" w:rsidRPr="00DE250F">
        <w:rPr>
          <w:rFonts w:asciiTheme="majorBidi" w:hAnsiTheme="majorBidi" w:cstheme="majorBidi"/>
        </w:rPr>
        <w:t xml:space="preserve">paredzētie </w:t>
      </w:r>
      <w:r w:rsidRPr="00DE250F">
        <w:rPr>
          <w:rFonts w:asciiTheme="majorBidi" w:hAnsiTheme="majorBidi" w:cstheme="majorBidi"/>
        </w:rPr>
        <w:t>L</w:t>
      </w:r>
      <w:r w:rsidR="00DF2FB4" w:rsidRPr="00DE250F">
        <w:rPr>
          <w:rFonts w:asciiTheme="majorBidi" w:hAnsiTheme="majorBidi" w:cstheme="majorBidi"/>
        </w:rPr>
        <w:t>īguma pirmstermiņa izbeigšanas nosacījumi nav iestājušies.</w:t>
      </w:r>
    </w:p>
    <w:p w14:paraId="398612D6" w14:textId="6ED967EA" w:rsidR="002039D0" w:rsidRPr="00DE250F" w:rsidRDefault="002039D0" w:rsidP="00DE250F">
      <w:pPr>
        <w:spacing w:line="276" w:lineRule="auto"/>
        <w:ind w:firstLine="709"/>
        <w:jc w:val="both"/>
        <w:rPr>
          <w:rFonts w:asciiTheme="majorBidi" w:hAnsiTheme="majorBidi" w:cstheme="majorBidi"/>
        </w:rPr>
      </w:pPr>
      <w:r w:rsidRPr="00DE250F">
        <w:rPr>
          <w:rFonts w:asciiTheme="majorBidi" w:hAnsiTheme="majorBidi" w:cstheme="majorBidi"/>
        </w:rPr>
        <w:t xml:space="preserve">Līdz ar to secināms, ka AS „Latvenergo” ir patvaļīgi un prettiesiski atkāpusies no Līguma, </w:t>
      </w:r>
      <w:r w:rsidR="00645BE6" w:rsidRPr="00DE250F">
        <w:rPr>
          <w:rFonts w:asciiTheme="majorBidi" w:hAnsiTheme="majorBidi" w:cstheme="majorBidi"/>
        </w:rPr>
        <w:t xml:space="preserve">kā rezultātā </w:t>
      </w:r>
      <w:r w:rsidRPr="00DE250F">
        <w:rPr>
          <w:rFonts w:asciiTheme="majorBidi" w:hAnsiTheme="majorBidi" w:cstheme="majorBidi"/>
        </w:rPr>
        <w:t>Līgums ir spēkā un tas ir izpildāms no AS „Latvenergo” kā tirgotāja puses.</w:t>
      </w:r>
    </w:p>
    <w:p w14:paraId="40EA2EA4" w14:textId="6F6A2BA5" w:rsidR="00F27B18" w:rsidRPr="00DE250F" w:rsidRDefault="00F27B18" w:rsidP="00DE250F">
      <w:pPr>
        <w:spacing w:line="276" w:lineRule="auto"/>
        <w:ind w:firstLine="709"/>
        <w:jc w:val="both"/>
        <w:rPr>
          <w:rFonts w:asciiTheme="majorBidi" w:hAnsiTheme="majorBidi" w:cstheme="majorBidi"/>
        </w:rPr>
      </w:pPr>
    </w:p>
    <w:p w14:paraId="6E02DEB9" w14:textId="47527D5A" w:rsidR="004B6EB0" w:rsidRPr="00DE250F" w:rsidRDefault="00F27B18" w:rsidP="00DE250F">
      <w:pPr>
        <w:spacing w:line="276" w:lineRule="auto"/>
        <w:ind w:firstLine="709"/>
        <w:jc w:val="both"/>
        <w:rPr>
          <w:rFonts w:asciiTheme="majorBidi" w:hAnsiTheme="majorBidi" w:cstheme="majorBidi"/>
        </w:rPr>
      </w:pPr>
      <w:r w:rsidRPr="00DE250F">
        <w:rPr>
          <w:rFonts w:asciiTheme="majorBidi" w:hAnsiTheme="majorBidi" w:cstheme="majorBidi"/>
        </w:rPr>
        <w:t>[3]</w:t>
      </w:r>
      <w:r w:rsidR="00EB7DDB" w:rsidRPr="00DE250F">
        <w:rPr>
          <w:rFonts w:asciiTheme="majorBidi" w:hAnsiTheme="majorBidi" w:cstheme="majorBidi"/>
        </w:rPr>
        <w:t> </w:t>
      </w:r>
      <w:r w:rsidR="004B6EB0" w:rsidRPr="00DE250F">
        <w:rPr>
          <w:rFonts w:asciiTheme="majorBidi" w:hAnsiTheme="majorBidi" w:cstheme="majorBidi"/>
        </w:rPr>
        <w:t>2022.</w:t>
      </w:r>
      <w:r w:rsidR="00EB7DDB" w:rsidRPr="00DE250F">
        <w:rPr>
          <w:rFonts w:asciiTheme="majorBidi" w:hAnsiTheme="majorBidi" w:cstheme="majorBidi"/>
        </w:rPr>
        <w:t> </w:t>
      </w:r>
      <w:r w:rsidR="004B6EB0" w:rsidRPr="00DE250F">
        <w:rPr>
          <w:rFonts w:asciiTheme="majorBidi" w:hAnsiTheme="majorBidi" w:cstheme="majorBidi"/>
        </w:rPr>
        <w:t>gada 24.</w:t>
      </w:r>
      <w:r w:rsidR="00EB7DDB" w:rsidRPr="00DE250F">
        <w:rPr>
          <w:rFonts w:asciiTheme="majorBidi" w:hAnsiTheme="majorBidi" w:cstheme="majorBidi"/>
        </w:rPr>
        <w:t> </w:t>
      </w:r>
      <w:r w:rsidR="004B6EB0" w:rsidRPr="00DE250F">
        <w:rPr>
          <w:rFonts w:asciiTheme="majorBidi" w:hAnsiTheme="majorBidi" w:cstheme="majorBidi"/>
        </w:rPr>
        <w:t xml:space="preserve">oktobrī </w:t>
      </w:r>
      <w:r w:rsidR="00EB7DDB" w:rsidRPr="00DE250F">
        <w:rPr>
          <w:rFonts w:asciiTheme="majorBidi" w:hAnsiTheme="majorBidi" w:cstheme="majorBidi"/>
        </w:rPr>
        <w:t>tiesā saņemts SIA „</w:t>
      </w:r>
      <w:proofErr w:type="spellStart"/>
      <w:r w:rsidR="00EB7DDB" w:rsidRPr="00DE250F">
        <w:rPr>
          <w:rFonts w:asciiTheme="majorBidi" w:hAnsiTheme="majorBidi" w:cstheme="majorBidi"/>
        </w:rPr>
        <w:t>Elektro</w:t>
      </w:r>
      <w:proofErr w:type="spellEnd"/>
      <w:r w:rsidR="00EB7DDB" w:rsidRPr="00DE250F">
        <w:rPr>
          <w:rFonts w:asciiTheme="majorBidi" w:hAnsiTheme="majorBidi" w:cstheme="majorBidi"/>
        </w:rPr>
        <w:t xml:space="preserve"> bizness” pieteikums par daļēju atteikšanos no prasības, kurā lūgts</w:t>
      </w:r>
      <w:r w:rsidR="004B6EB0" w:rsidRPr="00DE250F">
        <w:rPr>
          <w:rFonts w:asciiTheme="majorBidi" w:hAnsiTheme="majorBidi" w:cstheme="majorBidi"/>
        </w:rPr>
        <w:t xml:space="preserve"> izbeigt tiesvedību daļā pret AS</w:t>
      </w:r>
      <w:r w:rsidR="00EB7DDB" w:rsidRPr="00DE250F">
        <w:rPr>
          <w:rFonts w:asciiTheme="majorBidi" w:hAnsiTheme="majorBidi" w:cstheme="majorBidi"/>
        </w:rPr>
        <w:t> </w:t>
      </w:r>
      <w:r w:rsidR="004B6EB0" w:rsidRPr="00DE250F">
        <w:rPr>
          <w:rFonts w:asciiTheme="majorBidi" w:hAnsiTheme="majorBidi" w:cstheme="majorBidi"/>
        </w:rPr>
        <w:t>„</w:t>
      </w:r>
      <w:proofErr w:type="spellStart"/>
      <w:r w:rsidR="004B6EB0" w:rsidRPr="00DE250F">
        <w:rPr>
          <w:rFonts w:asciiTheme="majorBidi" w:hAnsiTheme="majorBidi" w:cstheme="majorBidi"/>
        </w:rPr>
        <w:t>Gaso</w:t>
      </w:r>
      <w:proofErr w:type="spellEnd"/>
      <w:r w:rsidR="004B6EB0" w:rsidRPr="00DE250F">
        <w:rPr>
          <w:rFonts w:asciiTheme="majorBidi" w:hAnsiTheme="majorBidi" w:cstheme="majorBidi"/>
        </w:rPr>
        <w:t>”</w:t>
      </w:r>
      <w:r w:rsidR="00EB7DDB" w:rsidRPr="00DE250F">
        <w:rPr>
          <w:rFonts w:asciiTheme="majorBidi" w:hAnsiTheme="majorBidi" w:cstheme="majorBidi"/>
        </w:rPr>
        <w:t xml:space="preserve"> (</w:t>
      </w:r>
      <w:r w:rsidR="00EB7DDB" w:rsidRPr="00DE250F">
        <w:rPr>
          <w:rFonts w:asciiTheme="majorBidi" w:hAnsiTheme="majorBidi" w:cstheme="majorBidi"/>
          <w:i/>
          <w:iCs/>
        </w:rPr>
        <w:t>lietas 4. sējuma 120. lapa</w:t>
      </w:r>
      <w:r w:rsidR="00EB7DDB" w:rsidRPr="00DE250F">
        <w:rPr>
          <w:rFonts w:asciiTheme="majorBidi" w:hAnsiTheme="majorBidi" w:cstheme="majorBidi"/>
        </w:rPr>
        <w:t>).</w:t>
      </w:r>
    </w:p>
    <w:p w14:paraId="7F10AE33" w14:textId="77777777" w:rsidR="002039D0" w:rsidRPr="00DE250F" w:rsidRDefault="002039D0" w:rsidP="00DE250F">
      <w:pPr>
        <w:spacing w:line="276" w:lineRule="auto"/>
        <w:ind w:firstLine="709"/>
        <w:jc w:val="both"/>
        <w:rPr>
          <w:rFonts w:asciiTheme="majorBidi" w:hAnsiTheme="majorBidi" w:cstheme="majorBidi"/>
        </w:rPr>
      </w:pPr>
    </w:p>
    <w:p w14:paraId="176DF39E" w14:textId="64E5FC6B" w:rsidR="007277A6" w:rsidRPr="00DE250F" w:rsidRDefault="002039D0" w:rsidP="00DE250F">
      <w:pPr>
        <w:spacing w:line="276" w:lineRule="auto"/>
        <w:ind w:firstLine="709"/>
        <w:jc w:val="both"/>
        <w:rPr>
          <w:rFonts w:asciiTheme="majorBidi" w:hAnsiTheme="majorBidi" w:cstheme="majorBidi"/>
        </w:rPr>
      </w:pPr>
      <w:r w:rsidRPr="00DE250F">
        <w:rPr>
          <w:rFonts w:asciiTheme="majorBidi" w:hAnsiTheme="majorBidi" w:cstheme="majorBidi"/>
        </w:rPr>
        <w:lastRenderedPageBreak/>
        <w:t>[4] </w:t>
      </w:r>
      <w:r w:rsidR="004B6EB0" w:rsidRPr="00DE250F">
        <w:rPr>
          <w:rFonts w:asciiTheme="majorBidi" w:hAnsiTheme="majorBidi" w:cstheme="majorBidi"/>
        </w:rPr>
        <w:t>Ar Rīgas pilsētas tiesas 2022.</w:t>
      </w:r>
      <w:r w:rsidR="00EB7DDB" w:rsidRPr="00DE250F">
        <w:rPr>
          <w:rFonts w:asciiTheme="majorBidi" w:hAnsiTheme="majorBidi" w:cstheme="majorBidi"/>
        </w:rPr>
        <w:t> </w:t>
      </w:r>
      <w:r w:rsidR="004B6EB0" w:rsidRPr="00DE250F">
        <w:rPr>
          <w:rFonts w:asciiTheme="majorBidi" w:hAnsiTheme="majorBidi" w:cstheme="majorBidi"/>
        </w:rPr>
        <w:t>gada 25.</w:t>
      </w:r>
      <w:r w:rsidR="00EB7DDB" w:rsidRPr="00DE250F">
        <w:rPr>
          <w:rFonts w:asciiTheme="majorBidi" w:hAnsiTheme="majorBidi" w:cstheme="majorBidi"/>
        </w:rPr>
        <w:t> </w:t>
      </w:r>
      <w:r w:rsidR="004B6EB0" w:rsidRPr="00DE250F">
        <w:rPr>
          <w:rFonts w:asciiTheme="majorBidi" w:hAnsiTheme="majorBidi" w:cstheme="majorBidi"/>
        </w:rPr>
        <w:t xml:space="preserve">oktobra spriedumu </w:t>
      </w:r>
      <w:r w:rsidR="00EB7DDB" w:rsidRPr="00DE250F">
        <w:rPr>
          <w:rFonts w:asciiTheme="majorBidi" w:hAnsiTheme="majorBidi" w:cstheme="majorBidi"/>
        </w:rPr>
        <w:t>izbeigta tiesvedība prasības daļā pret AS „</w:t>
      </w:r>
      <w:proofErr w:type="spellStart"/>
      <w:r w:rsidR="00EB7DDB" w:rsidRPr="00DE250F">
        <w:rPr>
          <w:rFonts w:asciiTheme="majorBidi" w:hAnsiTheme="majorBidi" w:cstheme="majorBidi"/>
        </w:rPr>
        <w:t>Gaso</w:t>
      </w:r>
      <w:proofErr w:type="spellEnd"/>
      <w:r w:rsidR="00EB7DDB" w:rsidRPr="00DE250F">
        <w:rPr>
          <w:rFonts w:asciiTheme="majorBidi" w:hAnsiTheme="majorBidi" w:cstheme="majorBidi"/>
        </w:rPr>
        <w:t xml:space="preserve">” </w:t>
      </w:r>
      <w:r w:rsidR="007277A6" w:rsidRPr="00DE250F">
        <w:rPr>
          <w:rFonts w:asciiTheme="majorBidi" w:hAnsiTheme="majorBidi" w:cstheme="majorBidi"/>
        </w:rPr>
        <w:t>par tās rīcības atzīšanu par prettiesisku un daļēji apmierināta prasība pret AS „Latvenergo”,</w:t>
      </w:r>
      <w:r w:rsidR="006535B0" w:rsidRPr="00DE250F">
        <w:rPr>
          <w:rFonts w:asciiTheme="majorBidi" w:hAnsiTheme="majorBidi" w:cstheme="majorBidi"/>
        </w:rPr>
        <w:t xml:space="preserve"> </w:t>
      </w:r>
      <w:r w:rsidR="007277A6" w:rsidRPr="00DE250F">
        <w:rPr>
          <w:rFonts w:asciiTheme="majorBidi" w:hAnsiTheme="majorBidi" w:cstheme="majorBidi"/>
        </w:rPr>
        <w:t>nospriežot atzīt par prettiesisku un spēkā neesošu AS „Latvenergo” 2021. gada 10. augusta atkāpšanos no Līguma</w:t>
      </w:r>
      <w:r w:rsidR="00011A9B" w:rsidRPr="00DE250F">
        <w:rPr>
          <w:rFonts w:asciiTheme="majorBidi" w:hAnsiTheme="majorBidi" w:cstheme="majorBidi"/>
        </w:rPr>
        <w:t xml:space="preserve">, kā arī </w:t>
      </w:r>
      <w:r w:rsidR="007277A6" w:rsidRPr="00DE250F">
        <w:rPr>
          <w:rFonts w:asciiTheme="majorBidi" w:hAnsiTheme="majorBidi" w:cstheme="majorBidi"/>
        </w:rPr>
        <w:t>noraid</w:t>
      </w:r>
      <w:r w:rsidR="003F62C5" w:rsidRPr="00DE250F">
        <w:rPr>
          <w:rFonts w:asciiTheme="majorBidi" w:hAnsiTheme="majorBidi" w:cstheme="majorBidi"/>
        </w:rPr>
        <w:t>ot</w:t>
      </w:r>
      <w:r w:rsidR="007277A6" w:rsidRPr="00DE250F">
        <w:rPr>
          <w:rFonts w:asciiTheme="majorBidi" w:hAnsiTheme="majorBidi" w:cstheme="majorBidi"/>
        </w:rPr>
        <w:t xml:space="preserve"> prasību daļā par pienākuma uzlikšanu AS „Latvenergo” piegādāt dabasgāzi atbilstoši Līgumam.</w:t>
      </w:r>
    </w:p>
    <w:p w14:paraId="260EA931" w14:textId="77777777" w:rsidR="004B6EB0" w:rsidRPr="00DE250F" w:rsidRDefault="004B6EB0" w:rsidP="00DE250F">
      <w:pPr>
        <w:spacing w:line="276" w:lineRule="auto"/>
        <w:ind w:firstLine="709"/>
        <w:jc w:val="both"/>
        <w:rPr>
          <w:rFonts w:asciiTheme="majorBidi" w:hAnsiTheme="majorBidi" w:cstheme="majorBidi"/>
        </w:rPr>
      </w:pPr>
    </w:p>
    <w:p w14:paraId="72D9CFCD" w14:textId="0F172294" w:rsidR="007277A6" w:rsidRPr="00DE250F" w:rsidRDefault="00F27B18" w:rsidP="00DE250F">
      <w:pPr>
        <w:spacing w:line="276" w:lineRule="auto"/>
        <w:ind w:firstLine="709"/>
        <w:jc w:val="both"/>
        <w:rPr>
          <w:rFonts w:asciiTheme="majorBidi" w:hAnsiTheme="majorBidi" w:cstheme="majorBidi"/>
        </w:rPr>
      </w:pPr>
      <w:r w:rsidRPr="00DE250F">
        <w:rPr>
          <w:rFonts w:asciiTheme="majorBidi" w:hAnsiTheme="majorBidi" w:cstheme="majorBidi"/>
        </w:rPr>
        <w:t>[</w:t>
      </w:r>
      <w:r w:rsidR="007277A6" w:rsidRPr="00DE250F">
        <w:rPr>
          <w:rFonts w:asciiTheme="majorBidi" w:hAnsiTheme="majorBidi" w:cstheme="majorBidi"/>
        </w:rPr>
        <w:t>5</w:t>
      </w:r>
      <w:r w:rsidRPr="00DE250F">
        <w:rPr>
          <w:rFonts w:asciiTheme="majorBidi" w:hAnsiTheme="majorBidi" w:cstheme="majorBidi"/>
        </w:rPr>
        <w:t>]</w:t>
      </w:r>
      <w:r w:rsidR="007277A6" w:rsidRPr="00DE250F">
        <w:rPr>
          <w:rFonts w:asciiTheme="majorBidi" w:hAnsiTheme="majorBidi" w:cstheme="majorBidi"/>
        </w:rPr>
        <w:t> AS „Latvenergo” iesniegusi apelācijas sūdzību, pārsūdzot pirmās instances tiesas spriedumu prasības apmierinātajā daļā.</w:t>
      </w:r>
    </w:p>
    <w:p w14:paraId="6E777069" w14:textId="69F26DC5" w:rsidR="007277A6" w:rsidRPr="00DE250F" w:rsidRDefault="007277A6" w:rsidP="00DE250F">
      <w:pPr>
        <w:spacing w:line="276" w:lineRule="auto"/>
        <w:ind w:firstLine="709"/>
        <w:jc w:val="both"/>
        <w:rPr>
          <w:rFonts w:asciiTheme="majorBidi" w:hAnsiTheme="majorBidi" w:cstheme="majorBidi"/>
        </w:rPr>
      </w:pPr>
      <w:r w:rsidRPr="00DE250F">
        <w:rPr>
          <w:rFonts w:asciiTheme="majorBidi" w:hAnsiTheme="majorBidi" w:cstheme="majorBidi"/>
        </w:rPr>
        <w:t xml:space="preserve">Pārējā daļā pirmās instances tiesas spriedums nav ticis pārsūdzēts un </w:t>
      </w:r>
      <w:r w:rsidR="00E90DE0" w:rsidRPr="00DE250F">
        <w:rPr>
          <w:rFonts w:asciiTheme="majorBidi" w:hAnsiTheme="majorBidi" w:cstheme="majorBidi"/>
        </w:rPr>
        <w:t xml:space="preserve">ir </w:t>
      </w:r>
      <w:r w:rsidRPr="00DE250F">
        <w:rPr>
          <w:rFonts w:asciiTheme="majorBidi" w:hAnsiTheme="majorBidi" w:cstheme="majorBidi"/>
        </w:rPr>
        <w:t>stājies likumīgā spēkā.</w:t>
      </w:r>
    </w:p>
    <w:p w14:paraId="34B542DB" w14:textId="77777777" w:rsidR="007277A6" w:rsidRPr="00DE250F" w:rsidRDefault="007277A6" w:rsidP="00DE250F">
      <w:pPr>
        <w:spacing w:line="276" w:lineRule="auto"/>
        <w:ind w:firstLine="709"/>
        <w:jc w:val="both"/>
        <w:rPr>
          <w:rFonts w:asciiTheme="majorBidi" w:hAnsiTheme="majorBidi" w:cstheme="majorBidi"/>
        </w:rPr>
      </w:pPr>
    </w:p>
    <w:p w14:paraId="7FE01398" w14:textId="10706AC0" w:rsidR="007277A6" w:rsidRPr="00DE250F" w:rsidRDefault="007277A6" w:rsidP="00DE250F">
      <w:pPr>
        <w:spacing w:line="276" w:lineRule="auto"/>
        <w:ind w:firstLine="709"/>
        <w:jc w:val="both"/>
        <w:rPr>
          <w:rFonts w:asciiTheme="majorBidi" w:hAnsiTheme="majorBidi" w:cstheme="majorBidi"/>
        </w:rPr>
      </w:pPr>
      <w:r w:rsidRPr="00DE250F">
        <w:rPr>
          <w:rFonts w:asciiTheme="majorBidi" w:hAnsiTheme="majorBidi" w:cstheme="majorBidi"/>
        </w:rPr>
        <w:t>[6] </w:t>
      </w:r>
      <w:r w:rsidR="00F27B18" w:rsidRPr="00DE250F">
        <w:rPr>
          <w:rFonts w:asciiTheme="majorBidi" w:hAnsiTheme="majorBidi" w:cstheme="majorBidi"/>
        </w:rPr>
        <w:t xml:space="preserve">Izskatījusi lietu sakarā ar </w:t>
      </w:r>
      <w:r w:rsidR="004B6EB0" w:rsidRPr="00DE250F">
        <w:rPr>
          <w:rFonts w:asciiTheme="majorBidi" w:hAnsiTheme="majorBidi" w:cstheme="majorBidi"/>
        </w:rPr>
        <w:t xml:space="preserve">AS „Latvenergo” apelācijas sūdzību par </w:t>
      </w:r>
      <w:r w:rsidR="00A213AF" w:rsidRPr="00DE250F">
        <w:rPr>
          <w:rFonts w:asciiTheme="majorBidi" w:hAnsiTheme="majorBidi" w:cstheme="majorBidi"/>
        </w:rPr>
        <w:t xml:space="preserve">pirmās instances tiesas </w:t>
      </w:r>
      <w:r w:rsidR="004B6EB0" w:rsidRPr="00DE250F">
        <w:rPr>
          <w:rFonts w:asciiTheme="majorBidi" w:hAnsiTheme="majorBidi" w:cstheme="majorBidi"/>
        </w:rPr>
        <w:t>spriedumu prasības apmierinātajā daļā, Vidzemes apgabaltiesa ar 2023.</w:t>
      </w:r>
      <w:r w:rsidRPr="00DE250F">
        <w:rPr>
          <w:rFonts w:asciiTheme="majorBidi" w:hAnsiTheme="majorBidi" w:cstheme="majorBidi"/>
        </w:rPr>
        <w:t> </w:t>
      </w:r>
      <w:r w:rsidR="004B6EB0" w:rsidRPr="00DE250F">
        <w:rPr>
          <w:rFonts w:asciiTheme="majorBidi" w:hAnsiTheme="majorBidi" w:cstheme="majorBidi"/>
        </w:rPr>
        <w:t>gada 28.</w:t>
      </w:r>
      <w:r w:rsidRPr="00DE250F">
        <w:rPr>
          <w:rFonts w:asciiTheme="majorBidi" w:hAnsiTheme="majorBidi" w:cstheme="majorBidi"/>
        </w:rPr>
        <w:t> </w:t>
      </w:r>
      <w:r w:rsidR="004B6EB0" w:rsidRPr="00DE250F">
        <w:rPr>
          <w:rFonts w:asciiTheme="majorBidi" w:hAnsiTheme="majorBidi" w:cstheme="majorBidi"/>
        </w:rPr>
        <w:t xml:space="preserve">aprīļa spriedumu </w:t>
      </w:r>
      <w:r w:rsidRPr="00DE250F">
        <w:rPr>
          <w:rFonts w:asciiTheme="majorBidi" w:hAnsiTheme="majorBidi" w:cstheme="majorBidi"/>
        </w:rPr>
        <w:t>prasību</w:t>
      </w:r>
      <w:r w:rsidR="003F62C5" w:rsidRPr="00DE250F">
        <w:rPr>
          <w:rFonts w:asciiTheme="majorBidi" w:hAnsiTheme="majorBidi" w:cstheme="majorBidi"/>
        </w:rPr>
        <w:t xml:space="preserve"> apmierinājusi, nospriežot </w:t>
      </w:r>
      <w:r w:rsidRPr="00DE250F">
        <w:rPr>
          <w:rFonts w:asciiTheme="majorBidi" w:hAnsiTheme="majorBidi" w:cstheme="majorBidi"/>
        </w:rPr>
        <w:t xml:space="preserve">atzīt AS „Latvenergo” atkāpšanos no Līguma objektos (A005138009) </w:t>
      </w:r>
      <w:r w:rsidR="00A720BD" w:rsidRPr="00DE250F">
        <w:rPr>
          <w:rFonts w:asciiTheme="majorBidi" w:hAnsiTheme="majorBidi" w:cstheme="majorBidi"/>
        </w:rPr>
        <w:t>[adrese B]</w:t>
      </w:r>
      <w:r w:rsidR="009C545D" w:rsidRPr="00DE250F">
        <w:rPr>
          <w:rFonts w:asciiTheme="majorBidi" w:hAnsiTheme="majorBidi" w:cstheme="majorBidi"/>
        </w:rPr>
        <w:t>,</w:t>
      </w:r>
      <w:r w:rsidRPr="00DE250F">
        <w:rPr>
          <w:rFonts w:asciiTheme="majorBidi" w:hAnsiTheme="majorBidi" w:cstheme="majorBidi"/>
        </w:rPr>
        <w:t xml:space="preserve"> (A005561539) </w:t>
      </w:r>
      <w:r w:rsidR="009C545D" w:rsidRPr="00DE250F">
        <w:rPr>
          <w:rFonts w:asciiTheme="majorBidi" w:hAnsiTheme="majorBidi" w:cstheme="majorBidi"/>
        </w:rPr>
        <w:t>[adrese C]</w:t>
      </w:r>
      <w:r w:rsidRPr="00DE250F">
        <w:rPr>
          <w:rFonts w:asciiTheme="majorBidi" w:hAnsiTheme="majorBidi" w:cstheme="majorBidi"/>
        </w:rPr>
        <w:t xml:space="preserve">, (A005561547) </w:t>
      </w:r>
      <w:r w:rsidR="009C545D" w:rsidRPr="00DE250F">
        <w:rPr>
          <w:rFonts w:asciiTheme="majorBidi" w:hAnsiTheme="majorBidi" w:cstheme="majorBidi"/>
        </w:rPr>
        <w:t>[adrese D]</w:t>
      </w:r>
      <w:r w:rsidRPr="00DE250F">
        <w:rPr>
          <w:rFonts w:asciiTheme="majorBidi" w:hAnsiTheme="majorBidi" w:cstheme="majorBidi"/>
        </w:rPr>
        <w:t xml:space="preserve">, un (A005602539) </w:t>
      </w:r>
      <w:r w:rsidR="000E5CBC" w:rsidRPr="00DE250F">
        <w:rPr>
          <w:rFonts w:asciiTheme="majorBidi" w:hAnsiTheme="majorBidi" w:cstheme="majorBidi"/>
        </w:rPr>
        <w:t>[adrese E]</w:t>
      </w:r>
      <w:r w:rsidRPr="00DE250F">
        <w:rPr>
          <w:rFonts w:asciiTheme="majorBidi" w:hAnsiTheme="majorBidi" w:cstheme="majorBidi"/>
        </w:rPr>
        <w:t>, par prettiesisku un spēkā neesošu, kā arī piedzīt no AS „Latvenergo” prasītājas labā tiesas izdevumus 74,29 </w:t>
      </w:r>
      <w:r w:rsidRPr="00DE250F">
        <w:rPr>
          <w:rFonts w:asciiTheme="majorBidi" w:hAnsiTheme="majorBidi" w:cstheme="majorBidi"/>
          <w:i/>
          <w:iCs/>
        </w:rPr>
        <w:t>euro</w:t>
      </w:r>
      <w:r w:rsidRPr="00DE250F">
        <w:rPr>
          <w:rFonts w:asciiTheme="majorBidi" w:hAnsiTheme="majorBidi" w:cstheme="majorBidi"/>
        </w:rPr>
        <w:t>.</w:t>
      </w:r>
    </w:p>
    <w:p w14:paraId="428C982F" w14:textId="41E35119" w:rsidR="00F27B18" w:rsidRPr="00DE250F" w:rsidRDefault="00F27B18" w:rsidP="00DE250F">
      <w:pPr>
        <w:spacing w:line="276" w:lineRule="auto"/>
        <w:ind w:firstLine="709"/>
        <w:jc w:val="both"/>
        <w:rPr>
          <w:rFonts w:asciiTheme="majorBidi" w:hAnsiTheme="majorBidi" w:cstheme="majorBidi"/>
        </w:rPr>
      </w:pPr>
      <w:r w:rsidRPr="00DE250F">
        <w:rPr>
          <w:rFonts w:asciiTheme="majorBidi" w:hAnsiTheme="majorBidi" w:cstheme="majorBidi"/>
        </w:rPr>
        <w:t>Spriedum</w:t>
      </w:r>
      <w:r w:rsidR="006C07F4" w:rsidRPr="00DE250F">
        <w:rPr>
          <w:rFonts w:asciiTheme="majorBidi" w:hAnsiTheme="majorBidi" w:cstheme="majorBidi"/>
        </w:rPr>
        <w:t>s</w:t>
      </w:r>
      <w:r w:rsidRPr="00DE250F">
        <w:rPr>
          <w:rFonts w:asciiTheme="majorBidi" w:hAnsiTheme="majorBidi" w:cstheme="majorBidi"/>
        </w:rPr>
        <w:t xml:space="preserve"> pamatots ar šādiem argumentiem. </w:t>
      </w:r>
    </w:p>
    <w:p w14:paraId="2B1A1F6E" w14:textId="1824A3C7" w:rsidR="007277A6" w:rsidRPr="00DE250F" w:rsidRDefault="007277A6" w:rsidP="00DE250F">
      <w:pPr>
        <w:spacing w:line="276" w:lineRule="auto"/>
        <w:ind w:firstLine="709"/>
        <w:jc w:val="both"/>
        <w:rPr>
          <w:rFonts w:asciiTheme="majorBidi" w:hAnsiTheme="majorBidi" w:cstheme="majorBidi"/>
        </w:rPr>
      </w:pPr>
      <w:r w:rsidRPr="00DE250F">
        <w:rPr>
          <w:rFonts w:asciiTheme="majorBidi" w:hAnsiTheme="majorBidi" w:cstheme="majorBidi"/>
        </w:rPr>
        <w:t>[6.1]</w:t>
      </w:r>
      <w:r w:rsidR="00604C75" w:rsidRPr="00DE250F">
        <w:rPr>
          <w:rFonts w:asciiTheme="majorBidi" w:hAnsiTheme="majorBidi" w:cstheme="majorBidi"/>
        </w:rPr>
        <w:t> Lai gan lietas izskatīšanas pēc būtības laikā ir izbeigusies Līguma darbība termiņa notecējuma dēļ, AS „Latvenergo” (turpmāk – atbildētāja) vienpusējas atkāpšanās no Līguma pamatotība joprojām var radīt pusēm tiesiskas sekas, tāpēc tā ir pārbaudāma.</w:t>
      </w:r>
    </w:p>
    <w:p w14:paraId="01297E35" w14:textId="7AE75A9F" w:rsidR="00FC3DE9" w:rsidRPr="00DE250F" w:rsidRDefault="00941524" w:rsidP="00DE250F">
      <w:pPr>
        <w:spacing w:line="276" w:lineRule="auto"/>
        <w:ind w:firstLine="709"/>
        <w:jc w:val="both"/>
        <w:rPr>
          <w:rFonts w:asciiTheme="majorBidi" w:hAnsiTheme="majorBidi" w:cstheme="majorBidi"/>
        </w:rPr>
      </w:pPr>
      <w:r w:rsidRPr="00DE250F">
        <w:rPr>
          <w:rFonts w:asciiTheme="majorBidi" w:hAnsiTheme="majorBidi" w:cstheme="majorBidi"/>
        </w:rPr>
        <w:t>[6.</w:t>
      </w:r>
      <w:r w:rsidR="00F72140" w:rsidRPr="00DE250F">
        <w:rPr>
          <w:rFonts w:asciiTheme="majorBidi" w:hAnsiTheme="majorBidi" w:cstheme="majorBidi"/>
        </w:rPr>
        <w:t>2</w:t>
      </w:r>
      <w:r w:rsidRPr="00DE250F">
        <w:rPr>
          <w:rFonts w:asciiTheme="majorBidi" w:hAnsiTheme="majorBidi" w:cstheme="majorBidi"/>
        </w:rPr>
        <w:t>]</w:t>
      </w:r>
      <w:r w:rsidR="00AD04C5" w:rsidRPr="00DE250F">
        <w:rPr>
          <w:rFonts w:asciiTheme="majorBidi" w:hAnsiTheme="majorBidi" w:cstheme="majorBidi"/>
        </w:rPr>
        <w:t> </w:t>
      </w:r>
      <w:r w:rsidR="00F2613D" w:rsidRPr="00DE250F">
        <w:rPr>
          <w:rFonts w:asciiTheme="majorBidi" w:hAnsiTheme="majorBidi" w:cstheme="majorBidi"/>
        </w:rPr>
        <w:t xml:space="preserve">Nav šaubu par </w:t>
      </w:r>
      <w:r w:rsidR="00AD04C5" w:rsidRPr="00DE250F">
        <w:rPr>
          <w:rFonts w:asciiTheme="majorBidi" w:hAnsiTheme="majorBidi" w:cstheme="majorBidi"/>
        </w:rPr>
        <w:t>atbildētājas un Ekonomikas ministrijas 2021. gada 11. novembra vēstulē Nr. 3.3-8/2021/8019N „Par skaidrojuma sniegšanu” (</w:t>
      </w:r>
      <w:r w:rsidR="00AD04C5" w:rsidRPr="00DE250F">
        <w:rPr>
          <w:rFonts w:asciiTheme="majorBidi" w:hAnsiTheme="majorBidi" w:cstheme="majorBidi"/>
          <w:i/>
          <w:iCs/>
        </w:rPr>
        <w:t>lietas 2. sējuma 201.–203. lapa</w:t>
      </w:r>
      <w:r w:rsidR="00AD04C5" w:rsidRPr="00DE250F">
        <w:rPr>
          <w:rFonts w:asciiTheme="majorBidi" w:hAnsiTheme="majorBidi" w:cstheme="majorBidi"/>
        </w:rPr>
        <w:t xml:space="preserve">) norādīto, ka dabasgāzes </w:t>
      </w:r>
      <w:r w:rsidR="00FC3DE9" w:rsidRPr="00DE250F">
        <w:rPr>
          <w:rFonts w:asciiTheme="majorBidi" w:hAnsiTheme="majorBidi" w:cstheme="majorBidi"/>
        </w:rPr>
        <w:t>„</w:t>
      </w:r>
      <w:r w:rsidR="00AD04C5" w:rsidRPr="00DE250F">
        <w:rPr>
          <w:rFonts w:asciiTheme="majorBidi" w:hAnsiTheme="majorBidi" w:cstheme="majorBidi"/>
        </w:rPr>
        <w:t>pieslēguma punkts</w:t>
      </w:r>
      <w:r w:rsidR="00FC3DE9" w:rsidRPr="00DE250F">
        <w:rPr>
          <w:rFonts w:asciiTheme="majorBidi" w:hAnsiTheme="majorBidi" w:cstheme="majorBidi"/>
        </w:rPr>
        <w:t>”</w:t>
      </w:r>
      <w:r w:rsidR="00AD04C5" w:rsidRPr="00DE250F">
        <w:rPr>
          <w:rFonts w:asciiTheme="majorBidi" w:hAnsiTheme="majorBidi" w:cstheme="majorBidi"/>
        </w:rPr>
        <w:t xml:space="preserve">, kas kā nomas objekts norādīts </w:t>
      </w:r>
      <w:r w:rsidR="00022FFE" w:rsidRPr="00DE250F">
        <w:rPr>
          <w:rFonts w:asciiTheme="majorBidi" w:hAnsiTheme="majorBidi" w:cstheme="majorBidi"/>
        </w:rPr>
        <w:t xml:space="preserve">2021. gada 30. jūnijā noslēgtajos </w:t>
      </w:r>
      <w:r w:rsidR="008302A3" w:rsidRPr="00DE250F">
        <w:rPr>
          <w:rFonts w:asciiTheme="majorBidi" w:hAnsiTheme="majorBidi" w:cstheme="majorBidi"/>
        </w:rPr>
        <w:t>nomas līgumos</w:t>
      </w:r>
      <w:r w:rsidR="00F2613D" w:rsidRPr="00DE250F">
        <w:rPr>
          <w:rFonts w:asciiTheme="majorBidi" w:hAnsiTheme="majorBidi" w:cstheme="majorBidi"/>
        </w:rPr>
        <w:t>, kurus prasītāja iesniegusi atbildētājai</w:t>
      </w:r>
      <w:r w:rsidR="008302A3" w:rsidRPr="00DE250F">
        <w:rPr>
          <w:rFonts w:asciiTheme="majorBidi" w:hAnsiTheme="majorBidi" w:cstheme="majorBidi"/>
        </w:rPr>
        <w:t xml:space="preserve">, pats par sevi nav </w:t>
      </w:r>
      <w:r w:rsidR="008919DB" w:rsidRPr="00DE250F">
        <w:rPr>
          <w:rFonts w:asciiTheme="majorBidi" w:hAnsiTheme="majorBidi" w:cstheme="majorBidi"/>
        </w:rPr>
        <w:t>„</w:t>
      </w:r>
      <w:r w:rsidR="008302A3" w:rsidRPr="00DE250F">
        <w:rPr>
          <w:rFonts w:asciiTheme="majorBidi" w:hAnsiTheme="majorBidi" w:cstheme="majorBidi"/>
        </w:rPr>
        <w:t>gazificētais objekts</w:t>
      </w:r>
      <w:r w:rsidR="00FC3DE9" w:rsidRPr="00DE250F">
        <w:rPr>
          <w:rFonts w:asciiTheme="majorBidi" w:hAnsiTheme="majorBidi" w:cstheme="majorBidi"/>
        </w:rPr>
        <w:t>”</w:t>
      </w:r>
      <w:r w:rsidR="008302A3" w:rsidRPr="00DE250F">
        <w:rPr>
          <w:rFonts w:asciiTheme="majorBidi" w:hAnsiTheme="majorBidi" w:cstheme="majorBidi"/>
        </w:rPr>
        <w:t>.</w:t>
      </w:r>
    </w:p>
    <w:p w14:paraId="0A9292B1" w14:textId="08693248" w:rsidR="00FC3DE9" w:rsidRPr="00DE250F" w:rsidRDefault="00022FFE" w:rsidP="00DE250F">
      <w:pPr>
        <w:spacing w:line="276" w:lineRule="auto"/>
        <w:ind w:firstLine="709"/>
        <w:jc w:val="both"/>
        <w:rPr>
          <w:rFonts w:asciiTheme="majorBidi" w:hAnsiTheme="majorBidi" w:cstheme="majorBidi"/>
        </w:rPr>
      </w:pPr>
      <w:r w:rsidRPr="00DE250F">
        <w:rPr>
          <w:rFonts w:asciiTheme="majorBidi" w:hAnsiTheme="majorBidi" w:cstheme="majorBidi"/>
        </w:rPr>
        <w:t>Vienlaikus nav šaubu</w:t>
      </w:r>
      <w:r w:rsidR="008302A3" w:rsidRPr="00DE250F">
        <w:rPr>
          <w:rFonts w:asciiTheme="majorBidi" w:hAnsiTheme="majorBidi" w:cstheme="majorBidi"/>
        </w:rPr>
        <w:t xml:space="preserve">, ka pieslēguma punkts un koģenerācijas stacija ir vienots, savstarpēji nenodalāms objekts, kas norādīts arī </w:t>
      </w:r>
      <w:r w:rsidR="00FC3DE9" w:rsidRPr="00DE250F">
        <w:rPr>
          <w:rFonts w:asciiTheme="majorBidi" w:hAnsiTheme="majorBidi" w:cstheme="majorBidi"/>
        </w:rPr>
        <w:t xml:space="preserve">2021. gada 30. jūnijā noslēgtajos </w:t>
      </w:r>
      <w:r w:rsidR="008302A3" w:rsidRPr="00DE250F">
        <w:rPr>
          <w:rFonts w:asciiTheme="majorBidi" w:hAnsiTheme="majorBidi" w:cstheme="majorBidi"/>
        </w:rPr>
        <w:t>nomas līgumos</w:t>
      </w:r>
      <w:r w:rsidR="00FC3DE9" w:rsidRPr="00DE250F">
        <w:rPr>
          <w:rFonts w:asciiTheme="majorBidi" w:hAnsiTheme="majorBidi" w:cstheme="majorBidi"/>
        </w:rPr>
        <w:t xml:space="preserve"> (sk. </w:t>
      </w:r>
      <w:r w:rsidR="00FC3DE9" w:rsidRPr="00DE250F">
        <w:rPr>
          <w:rFonts w:asciiTheme="majorBidi" w:hAnsiTheme="majorBidi" w:cstheme="majorBidi"/>
          <w:i/>
          <w:iCs/>
        </w:rPr>
        <w:t>lietas 1. sējuma 46.–62. lapu</w:t>
      </w:r>
      <w:r w:rsidR="00FC3DE9" w:rsidRPr="00DE250F">
        <w:rPr>
          <w:rFonts w:asciiTheme="majorBidi" w:hAnsiTheme="majorBidi" w:cstheme="majorBidi"/>
        </w:rPr>
        <w:t>)</w:t>
      </w:r>
      <w:r w:rsidR="008302A3" w:rsidRPr="00DE250F">
        <w:rPr>
          <w:rFonts w:asciiTheme="majorBidi" w:hAnsiTheme="majorBidi" w:cstheme="majorBidi"/>
        </w:rPr>
        <w:t xml:space="preserve">, tajos minot koģenerācijas staciju </w:t>
      </w:r>
      <w:r w:rsidR="00210835" w:rsidRPr="00DE250F">
        <w:rPr>
          <w:rFonts w:asciiTheme="majorBidi" w:hAnsiTheme="majorBidi" w:cstheme="majorBidi"/>
        </w:rPr>
        <w:t xml:space="preserve">tirgus </w:t>
      </w:r>
      <w:r w:rsidR="008302A3" w:rsidRPr="00DE250F">
        <w:rPr>
          <w:rFonts w:asciiTheme="majorBidi" w:hAnsiTheme="majorBidi" w:cstheme="majorBidi"/>
        </w:rPr>
        <w:t>numurus. Arī Enerģētikas likuma 1. panta 20. punktā noteikts, ka gazificēts objekts ir dabasgāzes apgādes sistēmai pieslēgta būve vai tās daļa, līdz ar to gazificēts objekts neapšaubāmi ir koģenerācijas stacija ar tās sastāvā esošo pieslēguma punktu.</w:t>
      </w:r>
    </w:p>
    <w:p w14:paraId="778CD491" w14:textId="34A219FA" w:rsidR="00604C75" w:rsidRPr="00DE250F" w:rsidRDefault="00FC3DE9" w:rsidP="00DE250F">
      <w:pPr>
        <w:spacing w:line="276" w:lineRule="auto"/>
        <w:ind w:firstLine="709"/>
        <w:jc w:val="both"/>
        <w:rPr>
          <w:rFonts w:asciiTheme="majorBidi" w:hAnsiTheme="majorBidi" w:cstheme="majorBidi"/>
        </w:rPr>
      </w:pPr>
      <w:r w:rsidRPr="00DE250F">
        <w:rPr>
          <w:rFonts w:asciiTheme="majorBidi" w:hAnsiTheme="majorBidi" w:cstheme="majorBidi"/>
        </w:rPr>
        <w:t>[6.2.1] </w:t>
      </w:r>
      <w:r w:rsidR="008302A3" w:rsidRPr="00DE250F">
        <w:rPr>
          <w:rFonts w:asciiTheme="majorBidi" w:hAnsiTheme="majorBidi" w:cstheme="majorBidi"/>
        </w:rPr>
        <w:t>Lietas materiālos esošo pierādījumu kopums, t. i., nomas līgumi, rēķini</w:t>
      </w:r>
      <w:r w:rsidRPr="00DE250F">
        <w:rPr>
          <w:rFonts w:asciiTheme="majorBidi" w:hAnsiTheme="majorBidi" w:cstheme="majorBidi"/>
        </w:rPr>
        <w:t xml:space="preserve"> un</w:t>
      </w:r>
      <w:r w:rsidR="008302A3" w:rsidRPr="00DE250F">
        <w:rPr>
          <w:rFonts w:asciiTheme="majorBidi" w:hAnsiTheme="majorBidi" w:cstheme="majorBidi"/>
        </w:rPr>
        <w:t xml:space="preserve"> koģenerācijas staciju īpašnieku apliecinājumi, apstiprina </w:t>
      </w:r>
      <w:r w:rsidR="00CD2105" w:rsidRPr="00DE250F">
        <w:rPr>
          <w:rFonts w:asciiTheme="majorBidi" w:hAnsiTheme="majorBidi" w:cstheme="majorBidi"/>
        </w:rPr>
        <w:t>faktu</w:t>
      </w:r>
      <w:r w:rsidR="008302A3" w:rsidRPr="00DE250F">
        <w:rPr>
          <w:rFonts w:asciiTheme="majorBidi" w:hAnsiTheme="majorBidi" w:cstheme="majorBidi"/>
        </w:rPr>
        <w:t xml:space="preserve">, ka dabasgāze </w:t>
      </w:r>
      <w:r w:rsidR="00955DF0" w:rsidRPr="00DE250F">
        <w:rPr>
          <w:rFonts w:asciiTheme="majorBidi" w:hAnsiTheme="majorBidi" w:cstheme="majorBidi"/>
        </w:rPr>
        <w:t xml:space="preserve">tikusi </w:t>
      </w:r>
      <w:r w:rsidR="008302A3" w:rsidRPr="00DE250F">
        <w:rPr>
          <w:rFonts w:asciiTheme="majorBidi" w:hAnsiTheme="majorBidi" w:cstheme="majorBidi"/>
        </w:rPr>
        <w:t xml:space="preserve">iepirkta koģenerācijas staciju jeb gazificētu objektu vajadzībām un </w:t>
      </w:r>
      <w:r w:rsidR="00CD2105" w:rsidRPr="00DE250F">
        <w:rPr>
          <w:rFonts w:asciiTheme="majorBidi" w:hAnsiTheme="majorBidi" w:cstheme="majorBidi"/>
        </w:rPr>
        <w:t xml:space="preserve">ka </w:t>
      </w:r>
      <w:r w:rsidR="008302A3" w:rsidRPr="00DE250F">
        <w:rPr>
          <w:rFonts w:asciiTheme="majorBidi" w:hAnsiTheme="majorBidi" w:cstheme="majorBidi"/>
        </w:rPr>
        <w:t>to</w:t>
      </w:r>
      <w:r w:rsidR="00BB5D78" w:rsidRPr="00DE250F">
        <w:rPr>
          <w:rFonts w:asciiTheme="majorBidi" w:hAnsiTheme="majorBidi" w:cstheme="majorBidi"/>
        </w:rPr>
        <w:t>,</w:t>
      </w:r>
      <w:r w:rsidR="008302A3" w:rsidRPr="00DE250F">
        <w:rPr>
          <w:rFonts w:asciiTheme="majorBidi" w:hAnsiTheme="majorBidi" w:cstheme="majorBidi"/>
        </w:rPr>
        <w:t xml:space="preserve"> pastāvot līgumiskām attiecībām starp gazificēto objektu īpašniekiem un prasītāju, ir darījusi prasītāja, noslēdzot Līgumu ar atbildētāju kā dabasgāzes tirgotāju</w:t>
      </w:r>
      <w:r w:rsidR="00CD2105" w:rsidRPr="00DE250F">
        <w:rPr>
          <w:rFonts w:asciiTheme="majorBidi" w:hAnsiTheme="majorBidi" w:cstheme="majorBidi"/>
        </w:rPr>
        <w:t>.</w:t>
      </w:r>
    </w:p>
    <w:p w14:paraId="2766C7E8" w14:textId="27081F3B" w:rsidR="002E55A5" w:rsidRPr="00DE250F" w:rsidRDefault="00041105" w:rsidP="00DE250F">
      <w:pPr>
        <w:spacing w:line="276" w:lineRule="auto"/>
        <w:ind w:firstLine="709"/>
        <w:jc w:val="both"/>
        <w:rPr>
          <w:rFonts w:asciiTheme="majorBidi" w:hAnsiTheme="majorBidi" w:cstheme="majorBidi"/>
        </w:rPr>
      </w:pPr>
      <w:r w:rsidRPr="00DE250F">
        <w:rPr>
          <w:rFonts w:asciiTheme="majorBidi" w:hAnsiTheme="majorBidi" w:cstheme="majorBidi"/>
        </w:rPr>
        <w:t xml:space="preserve">Pirms četru strīdus </w:t>
      </w:r>
      <w:r w:rsidR="005948D4" w:rsidRPr="00DE250F">
        <w:rPr>
          <w:rFonts w:asciiTheme="majorBidi" w:hAnsiTheme="majorBidi" w:cstheme="majorBidi"/>
        </w:rPr>
        <w:t xml:space="preserve">gazificēto </w:t>
      </w:r>
      <w:r w:rsidRPr="00DE250F">
        <w:rPr>
          <w:rFonts w:asciiTheme="majorBidi" w:hAnsiTheme="majorBidi" w:cstheme="majorBidi"/>
        </w:rPr>
        <w:t xml:space="preserve">objektu iekļaušanas Līgumā prasītāja iesniegusi atbildētājai </w:t>
      </w:r>
      <w:r w:rsidR="00FC3DE9" w:rsidRPr="00DE250F">
        <w:rPr>
          <w:rFonts w:asciiTheme="majorBidi" w:hAnsiTheme="majorBidi" w:cstheme="majorBidi"/>
        </w:rPr>
        <w:t xml:space="preserve">kā tirgotājai </w:t>
      </w:r>
      <w:r w:rsidRPr="00DE250F">
        <w:rPr>
          <w:rFonts w:asciiTheme="majorBidi" w:hAnsiTheme="majorBidi" w:cstheme="majorBidi"/>
        </w:rPr>
        <w:t>dabasgāzes pieslēgum</w:t>
      </w:r>
      <w:r w:rsidR="00022FC3" w:rsidRPr="00DE250F">
        <w:rPr>
          <w:rFonts w:asciiTheme="majorBidi" w:hAnsiTheme="majorBidi" w:cstheme="majorBidi"/>
        </w:rPr>
        <w:t>a</w:t>
      </w:r>
      <w:r w:rsidRPr="00DE250F">
        <w:rPr>
          <w:rFonts w:asciiTheme="majorBidi" w:hAnsiTheme="majorBidi" w:cstheme="majorBidi"/>
        </w:rPr>
        <w:t xml:space="preserve"> punktu nomas līgumus</w:t>
      </w:r>
      <w:r w:rsidR="00F72140" w:rsidRPr="00DE250F">
        <w:rPr>
          <w:rFonts w:asciiTheme="majorBidi" w:hAnsiTheme="majorBidi" w:cstheme="majorBidi"/>
        </w:rPr>
        <w:t xml:space="preserve">, kas </w:t>
      </w:r>
      <w:r w:rsidR="00022FFE" w:rsidRPr="00DE250F">
        <w:rPr>
          <w:rFonts w:asciiTheme="majorBidi" w:hAnsiTheme="majorBidi" w:cstheme="majorBidi"/>
        </w:rPr>
        <w:t xml:space="preserve">2021. gada 30. jūnijā </w:t>
      </w:r>
      <w:r w:rsidR="00F72140" w:rsidRPr="00DE250F">
        <w:rPr>
          <w:rFonts w:asciiTheme="majorBidi" w:hAnsiTheme="majorBidi" w:cstheme="majorBidi"/>
        </w:rPr>
        <w:t xml:space="preserve">noslēgti ar koģenerācijas staciju īpašniekiem (sk. </w:t>
      </w:r>
      <w:r w:rsidR="00F72140" w:rsidRPr="00DE250F">
        <w:rPr>
          <w:rFonts w:asciiTheme="majorBidi" w:hAnsiTheme="majorBidi" w:cstheme="majorBidi"/>
          <w:i/>
          <w:iCs/>
        </w:rPr>
        <w:t>šā sprieduma 1.1. punktu</w:t>
      </w:r>
      <w:r w:rsidR="00F72140" w:rsidRPr="00DE250F">
        <w:rPr>
          <w:rFonts w:asciiTheme="majorBidi" w:hAnsiTheme="majorBidi" w:cstheme="majorBidi"/>
        </w:rPr>
        <w:t>), ko sākotnēji akceptējusi atbildētāja, piekrītot</w:t>
      </w:r>
      <w:r w:rsidR="00FC3DE9" w:rsidRPr="00DE250F">
        <w:rPr>
          <w:rFonts w:asciiTheme="majorBidi" w:hAnsiTheme="majorBidi" w:cstheme="majorBidi"/>
        </w:rPr>
        <w:t xml:space="preserve"> tam</w:t>
      </w:r>
      <w:r w:rsidR="00F72140" w:rsidRPr="00DE250F">
        <w:rPr>
          <w:rFonts w:asciiTheme="majorBidi" w:hAnsiTheme="majorBidi" w:cstheme="majorBidi"/>
        </w:rPr>
        <w:t xml:space="preserve">, ka iesniegtie nomas līgumi ir pietiekams pamats strīdus </w:t>
      </w:r>
      <w:r w:rsidR="005948D4" w:rsidRPr="00DE250F">
        <w:rPr>
          <w:rFonts w:asciiTheme="majorBidi" w:hAnsiTheme="majorBidi" w:cstheme="majorBidi"/>
        </w:rPr>
        <w:t xml:space="preserve">gazificēto </w:t>
      </w:r>
      <w:r w:rsidR="00F72140" w:rsidRPr="00DE250F">
        <w:rPr>
          <w:rFonts w:asciiTheme="majorBidi" w:hAnsiTheme="majorBidi" w:cstheme="majorBidi"/>
        </w:rPr>
        <w:t>objektu iekļaušanai Līgumā.</w:t>
      </w:r>
    </w:p>
    <w:p w14:paraId="28441DAF" w14:textId="440F6E89" w:rsidR="00CD2105" w:rsidRPr="00DE250F" w:rsidRDefault="00CD2105" w:rsidP="00DE250F">
      <w:pPr>
        <w:spacing w:line="276" w:lineRule="auto"/>
        <w:ind w:firstLine="709"/>
        <w:jc w:val="both"/>
        <w:rPr>
          <w:rFonts w:asciiTheme="majorBidi" w:hAnsiTheme="majorBidi" w:cstheme="majorBidi"/>
        </w:rPr>
      </w:pPr>
      <w:r w:rsidRPr="00DE250F">
        <w:rPr>
          <w:rFonts w:asciiTheme="majorBidi" w:hAnsiTheme="majorBidi" w:cstheme="majorBidi"/>
        </w:rPr>
        <w:t xml:space="preserve">Iekļaujot Līgumā papildu četrus </w:t>
      </w:r>
      <w:r w:rsidR="005948D4" w:rsidRPr="00DE250F">
        <w:rPr>
          <w:rFonts w:asciiTheme="majorBidi" w:hAnsiTheme="majorBidi" w:cstheme="majorBidi"/>
        </w:rPr>
        <w:t>gazificētos</w:t>
      </w:r>
      <w:r w:rsidRPr="00DE250F">
        <w:rPr>
          <w:rFonts w:asciiTheme="majorBidi" w:hAnsiTheme="majorBidi" w:cstheme="majorBidi"/>
        </w:rPr>
        <w:t xml:space="preserve"> objektus, kas noticis pušu pielīgtajā formā (sk. </w:t>
      </w:r>
      <w:r w:rsidRPr="00DE250F">
        <w:rPr>
          <w:rFonts w:asciiTheme="majorBidi" w:hAnsiTheme="majorBidi" w:cstheme="majorBidi"/>
          <w:i/>
          <w:iCs/>
        </w:rPr>
        <w:t>Līguma II daļas 2.3.4. </w:t>
      </w:r>
      <w:r w:rsidR="0006661F" w:rsidRPr="00DE250F">
        <w:rPr>
          <w:rFonts w:asciiTheme="majorBidi" w:hAnsiTheme="majorBidi" w:cstheme="majorBidi"/>
          <w:i/>
          <w:iCs/>
        </w:rPr>
        <w:t>apakš</w:t>
      </w:r>
      <w:r w:rsidRPr="00DE250F">
        <w:rPr>
          <w:rFonts w:asciiTheme="majorBidi" w:hAnsiTheme="majorBidi" w:cstheme="majorBidi"/>
          <w:i/>
          <w:iCs/>
        </w:rPr>
        <w:t>punktu</w:t>
      </w:r>
      <w:r w:rsidRPr="00DE250F">
        <w:rPr>
          <w:rFonts w:asciiTheme="majorBidi" w:hAnsiTheme="majorBidi" w:cstheme="majorBidi"/>
        </w:rPr>
        <w:t>), pusēm bija nolūks savstarpēji saistīties, kas savukārt radīja pienākumu pusēm izpildīt Līgumu (</w:t>
      </w:r>
      <w:r w:rsidRPr="00DE250F">
        <w:rPr>
          <w:rFonts w:asciiTheme="majorBidi" w:hAnsiTheme="majorBidi" w:cstheme="majorBidi"/>
          <w:i/>
          <w:iCs/>
        </w:rPr>
        <w:t>Civillikuma 1587. pants</w:t>
      </w:r>
      <w:r w:rsidRPr="00DE250F">
        <w:rPr>
          <w:rFonts w:asciiTheme="majorBidi" w:hAnsiTheme="majorBidi" w:cstheme="majorBidi"/>
        </w:rPr>
        <w:t>).</w:t>
      </w:r>
    </w:p>
    <w:p w14:paraId="3BB379C5" w14:textId="77777777" w:rsidR="00FC3DE9" w:rsidRPr="00DE250F" w:rsidRDefault="00FC3DE9" w:rsidP="00DE250F">
      <w:pPr>
        <w:spacing w:line="276" w:lineRule="auto"/>
        <w:ind w:firstLine="709"/>
        <w:jc w:val="both"/>
        <w:rPr>
          <w:rFonts w:asciiTheme="majorBidi" w:hAnsiTheme="majorBidi" w:cstheme="majorBidi"/>
        </w:rPr>
      </w:pPr>
      <w:r w:rsidRPr="00DE250F">
        <w:rPr>
          <w:rFonts w:asciiTheme="majorBidi" w:hAnsiTheme="majorBidi" w:cstheme="majorBidi"/>
        </w:rPr>
        <w:lastRenderedPageBreak/>
        <w:t>[6.2.2] </w:t>
      </w:r>
      <w:r w:rsidR="00F72140" w:rsidRPr="00DE250F">
        <w:rPr>
          <w:rFonts w:asciiTheme="majorBidi" w:hAnsiTheme="majorBidi" w:cstheme="majorBidi"/>
        </w:rPr>
        <w:t xml:space="preserve">Pierādot savas tiesības iepirkt dabasgāzi gazificēto objektu vajadzībām, prasītāja iesniegusi tiesai virkni pierādījumu. </w:t>
      </w:r>
    </w:p>
    <w:p w14:paraId="4891C2CB" w14:textId="3289121C" w:rsidR="00FC3DE9" w:rsidRPr="00DE250F" w:rsidRDefault="00F72140" w:rsidP="00DE250F">
      <w:pPr>
        <w:spacing w:line="276" w:lineRule="auto"/>
        <w:ind w:firstLine="709"/>
        <w:jc w:val="both"/>
        <w:rPr>
          <w:rFonts w:asciiTheme="majorBidi" w:hAnsiTheme="majorBidi" w:cstheme="majorBidi"/>
        </w:rPr>
      </w:pPr>
      <w:r w:rsidRPr="00DE250F">
        <w:rPr>
          <w:rFonts w:asciiTheme="majorBidi" w:hAnsiTheme="majorBidi" w:cstheme="majorBidi"/>
        </w:rPr>
        <w:t>Lietas materiālos ir prasītāja</w:t>
      </w:r>
      <w:r w:rsidR="00210835" w:rsidRPr="00DE250F">
        <w:rPr>
          <w:rFonts w:asciiTheme="majorBidi" w:hAnsiTheme="majorBidi" w:cstheme="majorBidi"/>
        </w:rPr>
        <w:t>s</w:t>
      </w:r>
      <w:r w:rsidRPr="00DE250F">
        <w:rPr>
          <w:rFonts w:asciiTheme="majorBidi" w:hAnsiTheme="majorBidi" w:cstheme="majorBidi"/>
        </w:rPr>
        <w:t xml:space="preserve"> 2021. gada 1. jūlijā noslēgtā vienošanās ar AS „</w:t>
      </w:r>
      <w:proofErr w:type="spellStart"/>
      <w:r w:rsidRPr="00DE250F">
        <w:rPr>
          <w:rFonts w:asciiTheme="majorBidi" w:hAnsiTheme="majorBidi" w:cstheme="majorBidi"/>
        </w:rPr>
        <w:t>Olenergo</w:t>
      </w:r>
      <w:proofErr w:type="spellEnd"/>
      <w:r w:rsidRPr="00DE250F">
        <w:rPr>
          <w:rFonts w:asciiTheme="majorBidi" w:hAnsiTheme="majorBidi" w:cstheme="majorBidi"/>
        </w:rPr>
        <w:t xml:space="preserve">” par koģenerācijas stacijas </w:t>
      </w:r>
      <w:r w:rsidR="000E5CBC" w:rsidRPr="00DE250F">
        <w:rPr>
          <w:rFonts w:asciiTheme="majorBidi" w:hAnsiTheme="majorBidi" w:cstheme="majorBidi"/>
        </w:rPr>
        <w:t>[adrese E]</w:t>
      </w:r>
      <w:r w:rsidRPr="00DE250F">
        <w:rPr>
          <w:rFonts w:asciiTheme="majorBidi" w:hAnsiTheme="majorBidi" w:cstheme="majorBidi"/>
        </w:rPr>
        <w:t>, apsaimniekošanu un izmantošanu, to nomājot (</w:t>
      </w:r>
      <w:r w:rsidRPr="00DE250F">
        <w:rPr>
          <w:rFonts w:asciiTheme="majorBidi" w:hAnsiTheme="majorBidi" w:cstheme="majorBidi"/>
          <w:i/>
          <w:iCs/>
        </w:rPr>
        <w:t>lietas 1. sējuma 105.–106. lapa</w:t>
      </w:r>
      <w:r w:rsidRPr="00DE250F">
        <w:rPr>
          <w:rFonts w:asciiTheme="majorBidi" w:hAnsiTheme="majorBidi" w:cstheme="majorBidi"/>
        </w:rPr>
        <w:t>), un AS „</w:t>
      </w:r>
      <w:proofErr w:type="spellStart"/>
      <w:r w:rsidRPr="00DE250F">
        <w:rPr>
          <w:rFonts w:asciiTheme="majorBidi" w:hAnsiTheme="majorBidi" w:cstheme="majorBidi"/>
        </w:rPr>
        <w:t>Olenergo</w:t>
      </w:r>
      <w:proofErr w:type="spellEnd"/>
      <w:r w:rsidRPr="00DE250F">
        <w:rPr>
          <w:rFonts w:asciiTheme="majorBidi" w:hAnsiTheme="majorBidi" w:cstheme="majorBidi"/>
        </w:rPr>
        <w:t xml:space="preserve">” 2011. gada 11. augusta apliecinājums, ka kopš 2021. gada 1. jūlija prasītājai kā nomniecei ir gazificētā objekta ar tirgus Nr. A005602539 </w:t>
      </w:r>
      <w:r w:rsidR="000E5CBC" w:rsidRPr="00DE250F">
        <w:rPr>
          <w:rFonts w:asciiTheme="majorBidi" w:hAnsiTheme="majorBidi" w:cstheme="majorBidi"/>
        </w:rPr>
        <w:t>[adrese E]</w:t>
      </w:r>
      <w:r w:rsidRPr="00DE250F">
        <w:rPr>
          <w:rFonts w:asciiTheme="majorBidi" w:hAnsiTheme="majorBidi" w:cstheme="majorBidi"/>
        </w:rPr>
        <w:t>, lietošanas tiesības (</w:t>
      </w:r>
      <w:r w:rsidRPr="00DE250F">
        <w:rPr>
          <w:rFonts w:asciiTheme="majorBidi" w:hAnsiTheme="majorBidi" w:cstheme="majorBidi"/>
          <w:i/>
          <w:iCs/>
        </w:rPr>
        <w:t>lietas 1. sējuma 97.–98. lapa</w:t>
      </w:r>
      <w:r w:rsidRPr="00DE250F">
        <w:rPr>
          <w:rFonts w:asciiTheme="majorBidi" w:hAnsiTheme="majorBidi" w:cstheme="majorBidi"/>
        </w:rPr>
        <w:t xml:space="preserve">). </w:t>
      </w:r>
    </w:p>
    <w:p w14:paraId="4C8C92C2" w14:textId="44BAD220" w:rsidR="00FC3DE9" w:rsidRPr="00DE250F" w:rsidRDefault="00FC3DE9" w:rsidP="00DE250F">
      <w:pPr>
        <w:spacing w:line="276" w:lineRule="auto"/>
        <w:ind w:firstLine="709"/>
        <w:jc w:val="both"/>
        <w:rPr>
          <w:rFonts w:asciiTheme="majorBidi" w:hAnsiTheme="majorBidi" w:cstheme="majorBidi"/>
        </w:rPr>
      </w:pPr>
      <w:r w:rsidRPr="00DE250F">
        <w:rPr>
          <w:rFonts w:asciiTheme="majorBidi" w:hAnsiTheme="majorBidi" w:cstheme="majorBidi"/>
        </w:rPr>
        <w:t xml:space="preserve">Lietas materiālos ir SIA „SSR” 2021. gada 11. augusta apliecinājums, ka gazificēto objektu </w:t>
      </w:r>
      <w:r w:rsidR="009C545D" w:rsidRPr="00DE250F">
        <w:rPr>
          <w:rFonts w:asciiTheme="majorBidi" w:hAnsiTheme="majorBidi" w:cstheme="majorBidi"/>
        </w:rPr>
        <w:t>[adrese C]</w:t>
      </w:r>
      <w:r w:rsidRPr="00DE250F">
        <w:rPr>
          <w:rFonts w:asciiTheme="majorBidi" w:hAnsiTheme="majorBidi" w:cstheme="majorBidi"/>
        </w:rPr>
        <w:t xml:space="preserve">, ar tirgus Nr. A005561539 un </w:t>
      </w:r>
      <w:r w:rsidR="009C545D" w:rsidRPr="00DE250F">
        <w:rPr>
          <w:rFonts w:asciiTheme="majorBidi" w:hAnsiTheme="majorBidi" w:cstheme="majorBidi"/>
        </w:rPr>
        <w:t>[adrese D]</w:t>
      </w:r>
      <w:r w:rsidRPr="00DE250F">
        <w:rPr>
          <w:rFonts w:asciiTheme="majorBidi" w:hAnsiTheme="majorBidi" w:cstheme="majorBidi"/>
        </w:rPr>
        <w:t>, ar tirgus Nr. A005561547 lietošanas tiesības ir prasītājai (</w:t>
      </w:r>
      <w:r w:rsidRPr="00DE250F">
        <w:rPr>
          <w:rFonts w:asciiTheme="majorBidi" w:hAnsiTheme="majorBidi" w:cstheme="majorBidi"/>
          <w:i/>
          <w:iCs/>
        </w:rPr>
        <w:t>lietas 1. sējuma 95.–96. lapa</w:t>
      </w:r>
      <w:r w:rsidRPr="00DE250F">
        <w:rPr>
          <w:rFonts w:asciiTheme="majorBidi" w:hAnsiTheme="majorBidi" w:cstheme="majorBidi"/>
        </w:rPr>
        <w:t xml:space="preserve">), kā arī 2021. gada 30. jūnijā starp SIA „SSR” un prasītāju noslēgts komercaģenta līgums par izejvielu iepirkšanu SIA „SSR” vajadzībām (sk. </w:t>
      </w:r>
      <w:r w:rsidRPr="00DE250F">
        <w:rPr>
          <w:rFonts w:asciiTheme="majorBidi" w:hAnsiTheme="majorBidi" w:cstheme="majorBidi"/>
          <w:i/>
          <w:iCs/>
        </w:rPr>
        <w:t>lietas 4. sējuma 97.–99. lapu</w:t>
      </w:r>
      <w:r w:rsidRPr="00DE250F">
        <w:rPr>
          <w:rFonts w:asciiTheme="majorBidi" w:hAnsiTheme="majorBidi" w:cstheme="majorBidi"/>
        </w:rPr>
        <w:t>).</w:t>
      </w:r>
    </w:p>
    <w:p w14:paraId="2D550D4C" w14:textId="0E1497AE" w:rsidR="00FC3DE9" w:rsidRPr="00DE250F" w:rsidRDefault="00955DF0" w:rsidP="00DE250F">
      <w:pPr>
        <w:spacing w:line="276" w:lineRule="auto"/>
        <w:ind w:firstLine="709"/>
        <w:jc w:val="both"/>
        <w:rPr>
          <w:rFonts w:asciiTheme="majorBidi" w:hAnsiTheme="majorBidi" w:cstheme="majorBidi"/>
        </w:rPr>
      </w:pPr>
      <w:r w:rsidRPr="00DE250F">
        <w:rPr>
          <w:rFonts w:asciiTheme="majorBidi" w:hAnsiTheme="majorBidi" w:cstheme="majorBidi"/>
        </w:rPr>
        <w:t>Visbeidzot, l</w:t>
      </w:r>
      <w:r w:rsidR="00FC3DE9" w:rsidRPr="00DE250F">
        <w:rPr>
          <w:rFonts w:asciiTheme="majorBidi" w:hAnsiTheme="majorBidi" w:cstheme="majorBidi"/>
        </w:rPr>
        <w:t xml:space="preserve">ietas materiālos </w:t>
      </w:r>
      <w:r w:rsidR="00252552" w:rsidRPr="00DE250F">
        <w:rPr>
          <w:rFonts w:asciiTheme="majorBidi" w:hAnsiTheme="majorBidi" w:cstheme="majorBidi"/>
        </w:rPr>
        <w:t>ir</w:t>
      </w:r>
      <w:r w:rsidR="00FC3DE9" w:rsidRPr="00DE250F">
        <w:rPr>
          <w:rFonts w:asciiTheme="majorBidi" w:hAnsiTheme="majorBidi" w:cstheme="majorBidi"/>
        </w:rPr>
        <w:t xml:space="preserve"> 2021. gada 1. jūlijā parakstītie komercuzskaites mēraparāta rādījumu fiksācijas akti par visiem strīdus </w:t>
      </w:r>
      <w:r w:rsidR="005948D4" w:rsidRPr="00DE250F">
        <w:rPr>
          <w:rFonts w:asciiTheme="majorBidi" w:hAnsiTheme="majorBidi" w:cstheme="majorBidi"/>
        </w:rPr>
        <w:t xml:space="preserve">gazificētajiem </w:t>
      </w:r>
      <w:r w:rsidR="00FC3DE9" w:rsidRPr="00DE250F">
        <w:rPr>
          <w:rFonts w:asciiTheme="majorBidi" w:hAnsiTheme="majorBidi" w:cstheme="majorBidi"/>
        </w:rPr>
        <w:t xml:space="preserve">objektiem, kuros norādīti nomas līgumos minētie </w:t>
      </w:r>
      <w:r w:rsidR="006A5310" w:rsidRPr="00DE250F">
        <w:rPr>
          <w:rFonts w:asciiTheme="majorBidi" w:hAnsiTheme="majorBidi" w:cstheme="majorBidi"/>
        </w:rPr>
        <w:t xml:space="preserve">šo </w:t>
      </w:r>
      <w:r w:rsidR="005948D4" w:rsidRPr="00DE250F">
        <w:rPr>
          <w:rFonts w:asciiTheme="majorBidi" w:hAnsiTheme="majorBidi" w:cstheme="majorBidi"/>
        </w:rPr>
        <w:t>objektu</w:t>
      </w:r>
      <w:r w:rsidR="00FC3DE9" w:rsidRPr="00DE250F">
        <w:rPr>
          <w:rFonts w:asciiTheme="majorBidi" w:hAnsiTheme="majorBidi" w:cstheme="majorBidi"/>
        </w:rPr>
        <w:t xml:space="preserve"> tirgus numuri un fakts, ka prasītāja ir attiecīgā objekta nomnie</w:t>
      </w:r>
      <w:r w:rsidR="00252552" w:rsidRPr="00DE250F">
        <w:rPr>
          <w:rFonts w:asciiTheme="majorBidi" w:hAnsiTheme="majorBidi" w:cstheme="majorBidi"/>
        </w:rPr>
        <w:t>ce</w:t>
      </w:r>
      <w:r w:rsidR="00FC3DE9" w:rsidRPr="00DE250F">
        <w:rPr>
          <w:rFonts w:asciiTheme="majorBidi" w:hAnsiTheme="majorBidi" w:cstheme="majorBidi"/>
        </w:rPr>
        <w:t xml:space="preserve">, turklāt aktus parakstījuši arī </w:t>
      </w:r>
      <w:r w:rsidR="005948D4" w:rsidRPr="00DE250F">
        <w:rPr>
          <w:rFonts w:asciiTheme="majorBidi" w:hAnsiTheme="majorBidi" w:cstheme="majorBidi"/>
        </w:rPr>
        <w:t xml:space="preserve">strīdus </w:t>
      </w:r>
      <w:r w:rsidR="006A5310" w:rsidRPr="00DE250F">
        <w:rPr>
          <w:rFonts w:asciiTheme="majorBidi" w:hAnsiTheme="majorBidi" w:cstheme="majorBidi"/>
        </w:rPr>
        <w:t xml:space="preserve">gazificēto </w:t>
      </w:r>
      <w:r w:rsidR="00FC3DE9" w:rsidRPr="00DE250F">
        <w:rPr>
          <w:rFonts w:asciiTheme="majorBidi" w:hAnsiTheme="majorBidi" w:cstheme="majorBidi"/>
        </w:rPr>
        <w:t xml:space="preserve">objektu īpašnieku pārstāvji (sk. </w:t>
      </w:r>
      <w:r w:rsidR="00FC3DE9" w:rsidRPr="00DE250F">
        <w:rPr>
          <w:rFonts w:asciiTheme="majorBidi" w:hAnsiTheme="majorBidi" w:cstheme="majorBidi"/>
          <w:i/>
          <w:iCs/>
        </w:rPr>
        <w:t>lietas 1. sējuma 39.–45. lapu</w:t>
      </w:r>
      <w:r w:rsidR="00FC3DE9" w:rsidRPr="00DE250F">
        <w:rPr>
          <w:rFonts w:asciiTheme="majorBidi" w:hAnsiTheme="majorBidi" w:cstheme="majorBidi"/>
        </w:rPr>
        <w:t>).</w:t>
      </w:r>
    </w:p>
    <w:p w14:paraId="00EB744D" w14:textId="7D45B0E1" w:rsidR="007277A6" w:rsidRPr="00DE250F" w:rsidRDefault="00FC3DE9" w:rsidP="00DE250F">
      <w:pPr>
        <w:spacing w:line="276" w:lineRule="auto"/>
        <w:ind w:firstLine="709"/>
        <w:jc w:val="both"/>
        <w:rPr>
          <w:rFonts w:asciiTheme="majorBidi" w:hAnsiTheme="majorBidi" w:cstheme="majorBidi"/>
        </w:rPr>
      </w:pPr>
      <w:r w:rsidRPr="00DE250F">
        <w:rPr>
          <w:rFonts w:asciiTheme="majorBidi" w:hAnsiTheme="majorBidi" w:cstheme="majorBidi"/>
        </w:rPr>
        <w:t>[6.2.3] </w:t>
      </w:r>
      <w:r w:rsidR="00F07D03" w:rsidRPr="00DE250F">
        <w:rPr>
          <w:rFonts w:asciiTheme="majorBidi" w:hAnsiTheme="majorBidi" w:cstheme="majorBidi"/>
        </w:rPr>
        <w:t>Normatīvie akti paredz iespēju slēgt dabasgāzes tirdzniecības līgumu ar gazificēta objekta īpašnieku, lietotāju vai valdītāju</w:t>
      </w:r>
      <w:r w:rsidR="004D762E" w:rsidRPr="00DE250F">
        <w:rPr>
          <w:rFonts w:asciiTheme="majorBidi" w:hAnsiTheme="majorBidi" w:cstheme="majorBidi"/>
        </w:rPr>
        <w:t xml:space="preserve"> (sk. </w:t>
      </w:r>
      <w:r w:rsidR="004D762E" w:rsidRPr="00DE250F">
        <w:rPr>
          <w:rFonts w:asciiTheme="majorBidi" w:hAnsiTheme="majorBidi" w:cstheme="majorBidi"/>
          <w:i/>
          <w:iCs/>
        </w:rPr>
        <w:t>Dabasgāzes tirdzniecības un lietošanas noteikumu 25. punktu</w:t>
      </w:r>
      <w:r w:rsidR="004D762E" w:rsidRPr="00DE250F">
        <w:rPr>
          <w:rFonts w:asciiTheme="majorBidi" w:hAnsiTheme="majorBidi" w:cstheme="majorBidi"/>
        </w:rPr>
        <w:t>)</w:t>
      </w:r>
      <w:r w:rsidR="00F07D03" w:rsidRPr="00DE250F">
        <w:rPr>
          <w:rFonts w:asciiTheme="majorBidi" w:hAnsiTheme="majorBidi" w:cstheme="majorBidi"/>
        </w:rPr>
        <w:t>.</w:t>
      </w:r>
    </w:p>
    <w:p w14:paraId="240D4AD2" w14:textId="702A804E" w:rsidR="00FC3DE9" w:rsidRPr="00DE250F" w:rsidRDefault="00F07D03" w:rsidP="00DE250F">
      <w:pPr>
        <w:spacing w:line="276" w:lineRule="auto"/>
        <w:ind w:firstLine="709"/>
        <w:jc w:val="both"/>
        <w:rPr>
          <w:rFonts w:asciiTheme="majorBidi" w:hAnsiTheme="majorBidi" w:cstheme="majorBidi"/>
        </w:rPr>
      </w:pPr>
      <w:r w:rsidRPr="00DE250F">
        <w:rPr>
          <w:rFonts w:asciiTheme="majorBidi" w:hAnsiTheme="majorBidi" w:cstheme="majorBidi"/>
        </w:rPr>
        <w:t>Strīds par to, kādas ir bijušas prasītājas tiesiskās attiecības ar koģenerācijas staciju īpašniekiem, proti, koģenerācijas stacijas noma, uz kuras pamata radies faktiskais valdījums, apsaimniekošanas vai komercaģenta pienākumu veikšana vai kādas citas tiesiskās attiecības, no kurām izrietošos pienākumus, iepērkot no atbildētājas dabasgāzi, veikusi prasītāja, nav izskatāmās lietas priekšmets un nevar tikt atrisināts izskatāmajā lietā, jo koģenerācijas staciju īpašnieki, ar kuriem nodibinātas un pastāvējušas iepriekšminētās tiesiskās attiecības (kuras apšauba atbildētāja), nav izskatāmās lietas dalībnieki.</w:t>
      </w:r>
    </w:p>
    <w:p w14:paraId="14806693" w14:textId="364C1A8B" w:rsidR="00F07D03" w:rsidRPr="00DE250F" w:rsidRDefault="00E07E47" w:rsidP="00DE250F">
      <w:pPr>
        <w:spacing w:line="276" w:lineRule="auto"/>
        <w:ind w:firstLine="709"/>
        <w:jc w:val="both"/>
        <w:rPr>
          <w:rFonts w:asciiTheme="majorBidi" w:hAnsiTheme="majorBidi" w:cstheme="majorBidi"/>
        </w:rPr>
      </w:pPr>
      <w:r w:rsidRPr="00DE250F">
        <w:rPr>
          <w:rFonts w:asciiTheme="majorBidi" w:hAnsiTheme="majorBidi" w:cstheme="majorBidi"/>
        </w:rPr>
        <w:t>Taču l</w:t>
      </w:r>
      <w:r w:rsidR="00F07D03" w:rsidRPr="00DE250F">
        <w:rPr>
          <w:rFonts w:asciiTheme="majorBidi" w:hAnsiTheme="majorBidi" w:cstheme="majorBidi"/>
        </w:rPr>
        <w:t>ietas materiālos esošo pierādījumu apjoms ļauj secināt, ka prasītāja iepirkusi dabasgāzi tieši koģenerācijas staciju jeb gazificētu objektu vajadzībām</w:t>
      </w:r>
      <w:r w:rsidR="00CD2105" w:rsidRPr="00DE250F">
        <w:rPr>
          <w:rFonts w:asciiTheme="majorBidi" w:hAnsiTheme="majorBidi" w:cstheme="majorBidi"/>
        </w:rPr>
        <w:t xml:space="preserve"> un šādu dabasgāzes tirdzniecības kārtību sākotnēji akceptējusi arī atbildētāja kā dabasgāzes tirgotāja. Izskatot konkrēto lietu, tiesai nav pamata apšaubīt prasītājas un tās darījumu partneru – </w:t>
      </w:r>
      <w:r w:rsidR="005948D4" w:rsidRPr="00DE250F">
        <w:rPr>
          <w:rFonts w:asciiTheme="majorBidi" w:hAnsiTheme="majorBidi" w:cstheme="majorBidi"/>
        </w:rPr>
        <w:t xml:space="preserve">strīdus </w:t>
      </w:r>
      <w:r w:rsidR="00CD2105" w:rsidRPr="00DE250F">
        <w:rPr>
          <w:rFonts w:asciiTheme="majorBidi" w:hAnsiTheme="majorBidi" w:cstheme="majorBidi"/>
        </w:rPr>
        <w:t>gazificēto objektu (koģenerācijas staciju) īpašnieku – starpā pastāvējušās līgumiskās attiecības.</w:t>
      </w:r>
    </w:p>
    <w:p w14:paraId="7900246E" w14:textId="434B20B5" w:rsidR="006C7EFD" w:rsidRPr="00DE250F" w:rsidRDefault="007C3E90" w:rsidP="00DE250F">
      <w:pPr>
        <w:spacing w:line="276" w:lineRule="auto"/>
        <w:ind w:firstLine="709"/>
        <w:jc w:val="both"/>
        <w:rPr>
          <w:rFonts w:asciiTheme="majorBidi" w:hAnsiTheme="majorBidi" w:cstheme="majorBidi"/>
        </w:rPr>
      </w:pPr>
      <w:r w:rsidRPr="00DE250F">
        <w:rPr>
          <w:rFonts w:asciiTheme="majorBidi" w:hAnsiTheme="majorBidi" w:cstheme="majorBidi"/>
        </w:rPr>
        <w:t>[6.3] </w:t>
      </w:r>
      <w:r w:rsidR="006C7EFD" w:rsidRPr="00DE250F">
        <w:rPr>
          <w:rFonts w:asciiTheme="majorBidi" w:hAnsiTheme="majorBidi" w:cstheme="majorBidi"/>
        </w:rPr>
        <w:t>Atbildētāja uz ieruna</w:t>
      </w:r>
      <w:r w:rsidR="00601FBE" w:rsidRPr="00DE250F">
        <w:rPr>
          <w:rFonts w:asciiTheme="majorBidi" w:hAnsiTheme="majorBidi" w:cstheme="majorBidi"/>
        </w:rPr>
        <w:t>s</w:t>
      </w:r>
      <w:r w:rsidR="006C7EFD" w:rsidRPr="00DE250F">
        <w:rPr>
          <w:rFonts w:asciiTheme="majorBidi" w:hAnsiTheme="majorBidi" w:cstheme="majorBidi"/>
        </w:rPr>
        <w:t xml:space="preserve"> pamata norādījusi, ka Līgums attiecībā uz četriem strīdus</w:t>
      </w:r>
      <w:r w:rsidR="005948D4" w:rsidRPr="00DE250F">
        <w:rPr>
          <w:rFonts w:asciiTheme="majorBidi" w:hAnsiTheme="majorBidi" w:cstheme="majorBidi"/>
        </w:rPr>
        <w:t xml:space="preserve"> gazificētajiem</w:t>
      </w:r>
      <w:r w:rsidR="006C7EFD" w:rsidRPr="00DE250F">
        <w:rPr>
          <w:rFonts w:asciiTheme="majorBidi" w:hAnsiTheme="majorBidi" w:cstheme="majorBidi"/>
        </w:rPr>
        <w:t xml:space="preserve"> objektiem ir pretējs likumam, kas aizliedz dabasgāzes tirdzniecību tādai personai, kura nav konkrētā gazificētā objekta īpašnie</w:t>
      </w:r>
      <w:r w:rsidR="009126F0" w:rsidRPr="00DE250F">
        <w:rPr>
          <w:rFonts w:asciiTheme="majorBidi" w:hAnsiTheme="majorBidi" w:cstheme="majorBidi"/>
        </w:rPr>
        <w:t>ce</w:t>
      </w:r>
      <w:r w:rsidR="006C7EFD" w:rsidRPr="00DE250F">
        <w:rPr>
          <w:rFonts w:asciiTheme="majorBidi" w:hAnsiTheme="majorBidi" w:cstheme="majorBidi"/>
        </w:rPr>
        <w:t>, lietotāj</w:t>
      </w:r>
      <w:r w:rsidR="009126F0" w:rsidRPr="00DE250F">
        <w:rPr>
          <w:rFonts w:asciiTheme="majorBidi" w:hAnsiTheme="majorBidi" w:cstheme="majorBidi"/>
        </w:rPr>
        <w:t>a</w:t>
      </w:r>
      <w:r w:rsidR="006C7EFD" w:rsidRPr="00DE250F">
        <w:rPr>
          <w:rFonts w:asciiTheme="majorBidi" w:hAnsiTheme="majorBidi" w:cstheme="majorBidi"/>
        </w:rPr>
        <w:t xml:space="preserve"> vai valdītāj</w:t>
      </w:r>
      <w:r w:rsidR="009126F0" w:rsidRPr="00DE250F">
        <w:rPr>
          <w:rFonts w:asciiTheme="majorBidi" w:hAnsiTheme="majorBidi" w:cstheme="majorBidi"/>
        </w:rPr>
        <w:t>a</w:t>
      </w:r>
      <w:r w:rsidR="006C7EFD" w:rsidRPr="00DE250F">
        <w:rPr>
          <w:rFonts w:asciiTheme="majorBidi" w:hAnsiTheme="majorBidi" w:cstheme="majorBidi"/>
        </w:rPr>
        <w:t xml:space="preserve">, un </w:t>
      </w:r>
      <w:r w:rsidR="00601FBE" w:rsidRPr="00DE250F">
        <w:rPr>
          <w:rFonts w:asciiTheme="majorBidi" w:hAnsiTheme="majorBidi" w:cstheme="majorBidi"/>
        </w:rPr>
        <w:t xml:space="preserve">ka </w:t>
      </w:r>
      <w:r w:rsidR="006C7EFD" w:rsidRPr="00DE250F">
        <w:rPr>
          <w:rFonts w:asciiTheme="majorBidi" w:hAnsiTheme="majorBidi" w:cstheme="majorBidi"/>
        </w:rPr>
        <w:t xml:space="preserve">tāpēc saskaņā ar Civillikuma 1415. un 1592. pantu </w:t>
      </w:r>
      <w:r w:rsidR="00601FBE" w:rsidRPr="00DE250F">
        <w:rPr>
          <w:rFonts w:asciiTheme="majorBidi" w:hAnsiTheme="majorBidi" w:cstheme="majorBidi"/>
        </w:rPr>
        <w:t xml:space="preserve">Līgums attiecībā uz </w:t>
      </w:r>
      <w:r w:rsidR="005948D4" w:rsidRPr="00DE250F">
        <w:rPr>
          <w:rFonts w:asciiTheme="majorBidi" w:hAnsiTheme="majorBidi" w:cstheme="majorBidi"/>
        </w:rPr>
        <w:t xml:space="preserve">iepriekšminētajiem </w:t>
      </w:r>
      <w:r w:rsidR="00601FBE" w:rsidRPr="00DE250F">
        <w:rPr>
          <w:rFonts w:asciiTheme="majorBidi" w:hAnsiTheme="majorBidi" w:cstheme="majorBidi"/>
        </w:rPr>
        <w:t xml:space="preserve">objektiem </w:t>
      </w:r>
      <w:r w:rsidR="006C7EFD" w:rsidRPr="00DE250F">
        <w:rPr>
          <w:rFonts w:asciiTheme="majorBidi" w:hAnsiTheme="majorBidi" w:cstheme="majorBidi"/>
        </w:rPr>
        <w:t>ir absolūti spēkā neesošs.</w:t>
      </w:r>
    </w:p>
    <w:p w14:paraId="3736C284" w14:textId="4ED5EA2E" w:rsidR="007C3E90" w:rsidRPr="00DE250F" w:rsidRDefault="006C7EFD" w:rsidP="00DE250F">
      <w:pPr>
        <w:spacing w:line="276" w:lineRule="auto"/>
        <w:ind w:firstLine="709"/>
        <w:jc w:val="both"/>
        <w:rPr>
          <w:rFonts w:asciiTheme="majorBidi" w:hAnsiTheme="majorBidi" w:cstheme="majorBidi"/>
        </w:rPr>
      </w:pPr>
      <w:r w:rsidRPr="00DE250F">
        <w:rPr>
          <w:rFonts w:asciiTheme="majorBidi" w:hAnsiTheme="majorBidi" w:cstheme="majorBidi"/>
        </w:rPr>
        <w:t xml:space="preserve">Kā atzinusi tiesa, Līgums attiecībā uz strīdus </w:t>
      </w:r>
      <w:r w:rsidR="005948D4" w:rsidRPr="00DE250F">
        <w:rPr>
          <w:rFonts w:asciiTheme="majorBidi" w:hAnsiTheme="majorBidi" w:cstheme="majorBidi"/>
        </w:rPr>
        <w:t xml:space="preserve">gazificētajiem </w:t>
      </w:r>
      <w:r w:rsidRPr="00DE250F">
        <w:rPr>
          <w:rFonts w:asciiTheme="majorBidi" w:hAnsiTheme="majorBidi" w:cstheme="majorBidi"/>
        </w:rPr>
        <w:t xml:space="preserve">objektiem būtu spēkā neesošs, ja ar likumu būtu aizliegts kādai personai, tostarp komercsabiedrībai, pirkt dabasgāzi. Taču izskatāmajā lietā, ņemot vērā to, ka dabasgāze pārdota reģistrētai komercsabiedrībai un patērēta koģenerācijas staciju vajadzībām, šādi apstākļi nav konstatējami. </w:t>
      </w:r>
      <w:r w:rsidR="007C3E90" w:rsidRPr="00DE250F">
        <w:rPr>
          <w:rFonts w:asciiTheme="majorBidi" w:hAnsiTheme="majorBidi" w:cstheme="majorBidi"/>
        </w:rPr>
        <w:t xml:space="preserve">Dabasgāzes tirdzniecības līgums, kuru noslēguši tiesībspējīgi un rīcībspējīgi komersanti, vienojoties pārdot un pirkt dabasgāzi, kas tiek izmantota koģenerācijas staciju, kuras vienlaikus ražo elektroenerģiju un siltumenerģiju tās tālākai </w:t>
      </w:r>
      <w:r w:rsidR="007C3E90" w:rsidRPr="00DE250F">
        <w:rPr>
          <w:rFonts w:asciiTheme="majorBidi" w:hAnsiTheme="majorBidi" w:cstheme="majorBidi"/>
        </w:rPr>
        <w:lastRenderedPageBreak/>
        <w:t>pārdošanai iedzīvotājiem, vajadzībām, nav uzskatāms par tādu darījumu, kas ir pretējs likumam vai vērsts uz likuma apiešanu.</w:t>
      </w:r>
    </w:p>
    <w:p w14:paraId="7E5EFFE1" w14:textId="19DA6A3E" w:rsidR="007C3E90" w:rsidRPr="00DE250F" w:rsidRDefault="007C3E90" w:rsidP="00DE250F">
      <w:pPr>
        <w:spacing w:line="276" w:lineRule="auto"/>
        <w:ind w:firstLine="709"/>
        <w:jc w:val="both"/>
        <w:rPr>
          <w:rFonts w:asciiTheme="majorBidi" w:hAnsiTheme="majorBidi" w:cstheme="majorBidi"/>
        </w:rPr>
      </w:pPr>
      <w:r w:rsidRPr="00DE250F">
        <w:rPr>
          <w:rFonts w:asciiTheme="majorBidi" w:hAnsiTheme="majorBidi" w:cstheme="majorBidi"/>
        </w:rPr>
        <w:t>Iepazīstoties ar prasītājas iesniegtajiem dokumentiem un zinot, ka dabasgāze tiks iegādāta, lai ar to nodrošinātu gazificētus objektus</w:t>
      </w:r>
      <w:r w:rsidR="00E07E47" w:rsidRPr="00DE250F">
        <w:rPr>
          <w:rFonts w:asciiTheme="majorBidi" w:hAnsiTheme="majorBidi" w:cstheme="majorBidi"/>
        </w:rPr>
        <w:t>, t. i.,</w:t>
      </w:r>
      <w:r w:rsidR="00827E5C" w:rsidRPr="00DE250F">
        <w:rPr>
          <w:rFonts w:asciiTheme="majorBidi" w:hAnsiTheme="majorBidi" w:cstheme="majorBidi"/>
        </w:rPr>
        <w:t xml:space="preserve"> </w:t>
      </w:r>
      <w:r w:rsidRPr="00DE250F">
        <w:rPr>
          <w:rFonts w:asciiTheme="majorBidi" w:hAnsiTheme="majorBidi" w:cstheme="majorBidi"/>
        </w:rPr>
        <w:t xml:space="preserve">koģenerācijas stacijas (kuras vienlaikus ražo elektroenerģiju un siltumenerģiju), kā arī neesot šaubām, ka pieslēguma punkts un koģenerācijas stacija ir vienots, savstarpēji nenodalāms objekts, kas norādīts arī nomas līgumos, tajos minot koģenerācijas staciju </w:t>
      </w:r>
      <w:r w:rsidR="005948D4" w:rsidRPr="00DE250F">
        <w:rPr>
          <w:rFonts w:asciiTheme="majorBidi" w:hAnsiTheme="majorBidi" w:cstheme="majorBidi"/>
        </w:rPr>
        <w:t>tirgus</w:t>
      </w:r>
      <w:r w:rsidRPr="00DE250F">
        <w:rPr>
          <w:rFonts w:asciiTheme="majorBidi" w:hAnsiTheme="majorBidi" w:cstheme="majorBidi"/>
        </w:rPr>
        <w:t xml:space="preserve"> numurus, atbildētāja kā dabasgāzes tirgotāja akceptēja šādu dabasgāzes </w:t>
      </w:r>
      <w:r w:rsidR="006C7EFD" w:rsidRPr="00DE250F">
        <w:rPr>
          <w:rFonts w:asciiTheme="majorBidi" w:hAnsiTheme="majorBidi" w:cstheme="majorBidi"/>
        </w:rPr>
        <w:t xml:space="preserve">iepirkšanas kārtību </w:t>
      </w:r>
      <w:r w:rsidRPr="00DE250F">
        <w:rPr>
          <w:rFonts w:asciiTheme="majorBidi" w:hAnsiTheme="majorBidi" w:cstheme="majorBidi"/>
        </w:rPr>
        <w:t>koģenerācijas staciju vajadzībām.</w:t>
      </w:r>
    </w:p>
    <w:p w14:paraId="19DE5B39" w14:textId="73BB3A48" w:rsidR="007C3E90" w:rsidRPr="00DE250F" w:rsidRDefault="007C3E90" w:rsidP="00DE250F">
      <w:pPr>
        <w:spacing w:line="276" w:lineRule="auto"/>
        <w:ind w:firstLine="709"/>
        <w:jc w:val="both"/>
        <w:rPr>
          <w:rFonts w:asciiTheme="majorBidi" w:hAnsiTheme="majorBidi" w:cstheme="majorBidi"/>
        </w:rPr>
      </w:pPr>
      <w:r w:rsidRPr="00DE250F">
        <w:rPr>
          <w:rFonts w:asciiTheme="majorBidi" w:hAnsiTheme="majorBidi" w:cstheme="majorBidi"/>
        </w:rPr>
        <w:t xml:space="preserve">Ja atbildētājai radās šaubas par faktiskajiem apstākļiem, tad Līgumā noteiktajā kārtībā tā varēja pieprasīt, taču nepieprasīja no prasītājas papildu dokumentus, kas apliecinātu strīdus </w:t>
      </w:r>
      <w:r w:rsidR="005948D4" w:rsidRPr="00DE250F">
        <w:rPr>
          <w:rFonts w:asciiTheme="majorBidi" w:hAnsiTheme="majorBidi" w:cstheme="majorBidi"/>
        </w:rPr>
        <w:t xml:space="preserve">gazificēto </w:t>
      </w:r>
      <w:r w:rsidRPr="00DE250F">
        <w:rPr>
          <w:rFonts w:asciiTheme="majorBidi" w:hAnsiTheme="majorBidi" w:cstheme="majorBidi"/>
        </w:rPr>
        <w:t>objektu lietošanas vai valdījuma tiesības.</w:t>
      </w:r>
    </w:p>
    <w:p w14:paraId="632BCA6B" w14:textId="7741FB7B" w:rsidR="00955DF0" w:rsidRPr="00DE250F" w:rsidRDefault="007C3E90" w:rsidP="00DE250F">
      <w:pPr>
        <w:spacing w:line="276" w:lineRule="auto"/>
        <w:ind w:firstLine="709"/>
        <w:jc w:val="both"/>
        <w:rPr>
          <w:rFonts w:asciiTheme="majorBidi" w:hAnsiTheme="majorBidi" w:cstheme="majorBidi"/>
        </w:rPr>
      </w:pPr>
      <w:r w:rsidRPr="00DE250F">
        <w:rPr>
          <w:rFonts w:asciiTheme="majorBidi" w:hAnsiTheme="majorBidi" w:cstheme="majorBidi"/>
        </w:rPr>
        <w:t>[6.4]</w:t>
      </w:r>
      <w:r w:rsidR="00955DF0" w:rsidRPr="00DE250F">
        <w:rPr>
          <w:rFonts w:asciiTheme="majorBidi" w:hAnsiTheme="majorBidi" w:cstheme="majorBidi"/>
        </w:rPr>
        <w:t xml:space="preserve"> Jebkādiem atbildētājas iebildumiem par prasītājas un strīdus </w:t>
      </w:r>
      <w:r w:rsidR="005948D4" w:rsidRPr="00DE250F">
        <w:rPr>
          <w:rFonts w:asciiTheme="majorBidi" w:hAnsiTheme="majorBidi" w:cstheme="majorBidi"/>
        </w:rPr>
        <w:t xml:space="preserve">gazificēto </w:t>
      </w:r>
      <w:r w:rsidR="00955DF0" w:rsidRPr="00DE250F">
        <w:rPr>
          <w:rFonts w:asciiTheme="majorBidi" w:hAnsiTheme="majorBidi" w:cstheme="majorBidi"/>
        </w:rPr>
        <w:t>objektu – koģenerācijas staciju – īpašnieku starpā noslēgtiem nomas vai citiem līgumiem</w:t>
      </w:r>
      <w:r w:rsidR="008A0210" w:rsidRPr="00DE250F">
        <w:rPr>
          <w:rFonts w:asciiTheme="majorBidi" w:hAnsiTheme="majorBidi" w:cstheme="majorBidi"/>
        </w:rPr>
        <w:t xml:space="preserve"> un to </w:t>
      </w:r>
      <w:r w:rsidR="00955DF0" w:rsidRPr="00DE250F">
        <w:rPr>
          <w:rFonts w:asciiTheme="majorBidi" w:hAnsiTheme="majorBidi" w:cstheme="majorBidi"/>
        </w:rPr>
        <w:t>spēkā esīb</w:t>
      </w:r>
      <w:r w:rsidR="008A0210" w:rsidRPr="00DE250F">
        <w:rPr>
          <w:rFonts w:asciiTheme="majorBidi" w:hAnsiTheme="majorBidi" w:cstheme="majorBidi"/>
        </w:rPr>
        <w:t>u</w:t>
      </w:r>
      <w:r w:rsidR="00955DF0" w:rsidRPr="00DE250F">
        <w:rPr>
          <w:rFonts w:asciiTheme="majorBidi" w:hAnsiTheme="majorBidi" w:cstheme="majorBidi"/>
        </w:rPr>
        <w:t xml:space="preserve"> nav nozīmes, izskatot konkrēto lietu, jo tiesa nevar vērtēt tādu darījumu tiesiskumu, kas noslēgti ar tādām personām, kuras nav izskatāmās lietas dalībnie</w:t>
      </w:r>
      <w:r w:rsidR="009126F0" w:rsidRPr="00DE250F">
        <w:rPr>
          <w:rFonts w:asciiTheme="majorBidi" w:hAnsiTheme="majorBidi" w:cstheme="majorBidi"/>
        </w:rPr>
        <w:t>ces</w:t>
      </w:r>
      <w:r w:rsidR="007B00C8" w:rsidRPr="00DE250F">
        <w:rPr>
          <w:rFonts w:asciiTheme="majorBidi" w:hAnsiTheme="majorBidi" w:cstheme="majorBidi"/>
        </w:rPr>
        <w:t>.</w:t>
      </w:r>
    </w:p>
    <w:p w14:paraId="28BBEEF1" w14:textId="6B7B379B" w:rsidR="007C3E90" w:rsidRPr="00DE250F" w:rsidRDefault="00955DF0" w:rsidP="00DE250F">
      <w:pPr>
        <w:spacing w:line="276" w:lineRule="auto"/>
        <w:ind w:firstLine="709"/>
        <w:jc w:val="both"/>
        <w:rPr>
          <w:rFonts w:asciiTheme="majorBidi" w:hAnsiTheme="majorBidi" w:cstheme="majorBidi"/>
        </w:rPr>
      </w:pPr>
      <w:r w:rsidRPr="00DE250F">
        <w:rPr>
          <w:rFonts w:asciiTheme="majorBidi" w:hAnsiTheme="majorBidi" w:cstheme="majorBidi"/>
        </w:rPr>
        <w:t>Līdz ar to nav nozīmes apelācijas sūdzībā norādītajam, ka prasītāja, iespējams, faktiski nodarbojusies ar dabasgāzes tirdzniecību kā starpniece, kā to savā 2022. gada 7. jūlija lēmumā Nr. 107 „Par administratīvās lietas izskatīšanu saistībā ar sabiedrību ar ierobežotu atbildību</w:t>
      </w:r>
      <w:r w:rsidR="008A0210" w:rsidRPr="00DE250F">
        <w:rPr>
          <w:rFonts w:asciiTheme="majorBidi" w:hAnsiTheme="majorBidi" w:cstheme="majorBidi"/>
        </w:rPr>
        <w:t xml:space="preserve"> </w:t>
      </w:r>
      <w:r w:rsidRPr="00DE250F">
        <w:rPr>
          <w:rFonts w:asciiTheme="majorBidi" w:hAnsiTheme="majorBidi" w:cstheme="majorBidi"/>
        </w:rPr>
        <w:t>„</w:t>
      </w:r>
      <w:proofErr w:type="spellStart"/>
      <w:r w:rsidRPr="00DE250F">
        <w:rPr>
          <w:rFonts w:asciiTheme="majorBidi" w:hAnsiTheme="majorBidi" w:cstheme="majorBidi"/>
        </w:rPr>
        <w:t>Elektro</w:t>
      </w:r>
      <w:proofErr w:type="spellEnd"/>
      <w:r w:rsidRPr="00DE250F">
        <w:rPr>
          <w:rFonts w:asciiTheme="majorBidi" w:hAnsiTheme="majorBidi" w:cstheme="majorBidi"/>
        </w:rPr>
        <w:t xml:space="preserve"> bizness”” (</w:t>
      </w:r>
      <w:r w:rsidRPr="00DE250F">
        <w:rPr>
          <w:rFonts w:asciiTheme="majorBidi" w:hAnsiTheme="majorBidi" w:cstheme="majorBidi"/>
          <w:i/>
          <w:iCs/>
        </w:rPr>
        <w:t>lietas 3. sējuma 203.–222. lapa</w:t>
      </w:r>
      <w:r w:rsidRPr="00DE250F">
        <w:rPr>
          <w:rFonts w:asciiTheme="majorBidi" w:hAnsiTheme="majorBidi" w:cstheme="majorBidi"/>
        </w:rPr>
        <w:t>) secinājusi Sabiedrisko pakalpojumu regulēšanas komisija</w:t>
      </w:r>
      <w:r w:rsidR="002758F7" w:rsidRPr="00DE250F">
        <w:rPr>
          <w:rFonts w:asciiTheme="majorBidi" w:hAnsiTheme="majorBidi" w:cstheme="majorBidi"/>
        </w:rPr>
        <w:t>s padome</w:t>
      </w:r>
      <w:r w:rsidRPr="00DE250F">
        <w:rPr>
          <w:rFonts w:asciiTheme="majorBidi" w:hAnsiTheme="majorBidi" w:cstheme="majorBidi"/>
        </w:rPr>
        <w:t>. Arī minētajā lēmumā secinātais, ka prasītāja ir sniegusi dabasgāzes tirdzniecības pakalpojumus bez reģistrācijas, nav pamats</w:t>
      </w:r>
      <w:r w:rsidR="00E07E47" w:rsidRPr="00DE250F">
        <w:rPr>
          <w:rFonts w:asciiTheme="majorBidi" w:hAnsiTheme="majorBidi" w:cstheme="majorBidi"/>
        </w:rPr>
        <w:t xml:space="preserve"> tam, lai</w:t>
      </w:r>
      <w:r w:rsidRPr="00DE250F">
        <w:rPr>
          <w:rFonts w:asciiTheme="majorBidi" w:hAnsiTheme="majorBidi" w:cstheme="majorBidi"/>
        </w:rPr>
        <w:t xml:space="preserve"> uzskatīt</w:t>
      </w:r>
      <w:r w:rsidR="00E07E47" w:rsidRPr="00DE250F">
        <w:rPr>
          <w:rFonts w:asciiTheme="majorBidi" w:hAnsiTheme="majorBidi" w:cstheme="majorBidi"/>
        </w:rPr>
        <w:t>u</w:t>
      </w:r>
      <w:r w:rsidRPr="00DE250F">
        <w:rPr>
          <w:rFonts w:asciiTheme="majorBidi" w:hAnsiTheme="majorBidi" w:cstheme="majorBidi"/>
        </w:rPr>
        <w:t xml:space="preserve"> Līgumu par vispār nenoslēgtu attiecībā uz strīdus </w:t>
      </w:r>
      <w:r w:rsidR="008A0210" w:rsidRPr="00DE250F">
        <w:rPr>
          <w:rFonts w:asciiTheme="majorBidi" w:hAnsiTheme="majorBidi" w:cstheme="majorBidi"/>
        </w:rPr>
        <w:t xml:space="preserve">gazificētajiem </w:t>
      </w:r>
      <w:r w:rsidRPr="00DE250F">
        <w:rPr>
          <w:rFonts w:asciiTheme="majorBidi" w:hAnsiTheme="majorBidi" w:cstheme="majorBidi"/>
        </w:rPr>
        <w:t>objektiem vai atzīt</w:t>
      </w:r>
      <w:r w:rsidR="00E07E47" w:rsidRPr="00DE250F">
        <w:rPr>
          <w:rFonts w:asciiTheme="majorBidi" w:hAnsiTheme="majorBidi" w:cstheme="majorBidi"/>
        </w:rPr>
        <w:t>u</w:t>
      </w:r>
      <w:r w:rsidRPr="00DE250F">
        <w:rPr>
          <w:rFonts w:asciiTheme="majorBidi" w:hAnsiTheme="majorBidi" w:cstheme="majorBidi"/>
        </w:rPr>
        <w:t xml:space="preserve"> vienas puses tiesīb</w:t>
      </w:r>
      <w:r w:rsidR="00E07E47" w:rsidRPr="00DE250F">
        <w:rPr>
          <w:rFonts w:asciiTheme="majorBidi" w:hAnsiTheme="majorBidi" w:cstheme="majorBidi"/>
        </w:rPr>
        <w:t>as</w:t>
      </w:r>
      <w:r w:rsidRPr="00DE250F">
        <w:rPr>
          <w:rFonts w:asciiTheme="majorBidi" w:hAnsiTheme="majorBidi" w:cstheme="majorBidi"/>
        </w:rPr>
        <w:t xml:space="preserve"> atkāpties no Līguma izpildes.</w:t>
      </w:r>
    </w:p>
    <w:p w14:paraId="3A5F58CC" w14:textId="69D93969" w:rsidR="00893640" w:rsidRPr="00DE250F" w:rsidRDefault="00601FBE" w:rsidP="00DE250F">
      <w:pPr>
        <w:spacing w:line="276" w:lineRule="auto"/>
        <w:ind w:firstLine="709"/>
        <w:jc w:val="both"/>
        <w:rPr>
          <w:rFonts w:asciiTheme="majorBidi" w:hAnsiTheme="majorBidi" w:cstheme="majorBidi"/>
        </w:rPr>
      </w:pPr>
      <w:r w:rsidRPr="00DE250F">
        <w:rPr>
          <w:rFonts w:asciiTheme="majorBidi" w:hAnsiTheme="majorBidi" w:cstheme="majorBidi"/>
        </w:rPr>
        <w:t>[6.5] Atbildētājas paziņojum</w:t>
      </w:r>
      <w:r w:rsidR="00141D7D" w:rsidRPr="00DE250F">
        <w:rPr>
          <w:rFonts w:asciiTheme="majorBidi" w:hAnsiTheme="majorBidi" w:cstheme="majorBidi"/>
        </w:rPr>
        <w:t xml:space="preserve">s par atkāpšanos no Līguma pamatots ar </w:t>
      </w:r>
      <w:r w:rsidR="00097CA3" w:rsidRPr="00DE250F">
        <w:rPr>
          <w:rFonts w:asciiTheme="majorBidi" w:hAnsiTheme="majorBidi" w:cstheme="majorBidi"/>
        </w:rPr>
        <w:t>Dabasgāzes tirdzniecības un lietošanas noteikumu 25., 33.2. un 107.3.2. apakšpunkta normām (</w:t>
      </w:r>
      <w:r w:rsidR="00097CA3" w:rsidRPr="00DE250F">
        <w:rPr>
          <w:rFonts w:asciiTheme="majorBidi" w:hAnsiTheme="majorBidi" w:cstheme="majorBidi"/>
          <w:i/>
          <w:iCs/>
        </w:rPr>
        <w:t>lietas 1. sējuma 84.–87. lapa</w:t>
      </w:r>
      <w:r w:rsidR="00097CA3" w:rsidRPr="00DE250F">
        <w:rPr>
          <w:rFonts w:asciiTheme="majorBidi" w:hAnsiTheme="majorBidi" w:cstheme="majorBidi"/>
        </w:rPr>
        <w:t>).</w:t>
      </w:r>
      <w:r w:rsidR="0006661F" w:rsidRPr="00DE250F">
        <w:rPr>
          <w:rFonts w:asciiTheme="majorBidi" w:hAnsiTheme="majorBidi" w:cstheme="majorBidi"/>
        </w:rPr>
        <w:t xml:space="preserve"> </w:t>
      </w:r>
      <w:r w:rsidR="00893640" w:rsidRPr="00DE250F">
        <w:rPr>
          <w:rFonts w:asciiTheme="majorBidi" w:hAnsiTheme="majorBidi" w:cstheme="majorBidi"/>
        </w:rPr>
        <w:t>Līguma II daļas 2.2.6. </w:t>
      </w:r>
      <w:r w:rsidR="0006661F" w:rsidRPr="00DE250F">
        <w:rPr>
          <w:rFonts w:asciiTheme="majorBidi" w:hAnsiTheme="majorBidi" w:cstheme="majorBidi"/>
        </w:rPr>
        <w:t>apakš</w:t>
      </w:r>
      <w:r w:rsidR="00893640" w:rsidRPr="00DE250F">
        <w:rPr>
          <w:rFonts w:asciiTheme="majorBidi" w:hAnsiTheme="majorBidi" w:cstheme="majorBidi"/>
        </w:rPr>
        <w:t>punktā arī paredzēts, ka tirgotāja pienākums ir izbeigt dabasgāzes tirdzniecības līgumu, ja kļuvis zināms, ka lietotājs ir zaudējis gazificētā objekta īpašuma, lietošanas vai valdījuma tiesības.</w:t>
      </w:r>
    </w:p>
    <w:p w14:paraId="1BAAB94F" w14:textId="65E33914" w:rsidR="006F53EC" w:rsidRPr="00DE250F" w:rsidRDefault="00893640" w:rsidP="00DE250F">
      <w:pPr>
        <w:spacing w:line="276" w:lineRule="auto"/>
        <w:ind w:firstLine="709"/>
        <w:jc w:val="both"/>
        <w:rPr>
          <w:rFonts w:asciiTheme="majorBidi" w:hAnsiTheme="majorBidi" w:cstheme="majorBidi"/>
        </w:rPr>
      </w:pPr>
      <w:r w:rsidRPr="00DE250F">
        <w:rPr>
          <w:rFonts w:asciiTheme="majorBidi" w:hAnsiTheme="majorBidi" w:cstheme="majorBidi"/>
        </w:rPr>
        <w:t xml:space="preserve">[6.5.1] Minētais </w:t>
      </w:r>
      <w:r w:rsidR="00097CA3" w:rsidRPr="00DE250F">
        <w:rPr>
          <w:rFonts w:asciiTheme="majorBidi" w:hAnsiTheme="majorBidi" w:cstheme="majorBidi"/>
        </w:rPr>
        <w:t>tiesiskais regulējums attiecas uz gadījumiem, kad tiek konstatēta apstākļu maiņa, t. i., lietotāja īpašuma, lietošanas vai valdījuma tiesību uz gazificēto objektu zudums.</w:t>
      </w:r>
    </w:p>
    <w:p w14:paraId="72243F47" w14:textId="7C3BC2BD" w:rsidR="007C3E90" w:rsidRPr="00DE250F" w:rsidRDefault="00893640" w:rsidP="00DE250F">
      <w:pPr>
        <w:spacing w:line="276" w:lineRule="auto"/>
        <w:ind w:firstLine="709"/>
        <w:jc w:val="both"/>
        <w:rPr>
          <w:rFonts w:asciiTheme="majorBidi" w:hAnsiTheme="majorBidi" w:cstheme="majorBidi"/>
        </w:rPr>
      </w:pPr>
      <w:r w:rsidRPr="00DE250F">
        <w:rPr>
          <w:rFonts w:asciiTheme="majorBidi" w:hAnsiTheme="majorBidi" w:cstheme="majorBidi"/>
        </w:rPr>
        <w:t>Taču k</w:t>
      </w:r>
      <w:r w:rsidR="00097CA3" w:rsidRPr="00DE250F">
        <w:rPr>
          <w:rFonts w:asciiTheme="majorBidi" w:hAnsiTheme="majorBidi" w:cstheme="majorBidi"/>
        </w:rPr>
        <w:t>onkrētajā gadījumā nav konstatējama nekāda apstākļu maiņa, proti, nav konstatējams, ka prasītāja būtu zaudējusi gazificētā objekta īpašuma, lietošanas vai valdījuma tiesības.</w:t>
      </w:r>
    </w:p>
    <w:p w14:paraId="2815AE4D" w14:textId="292F8519" w:rsidR="007C3E90" w:rsidRPr="00DE250F" w:rsidRDefault="00893640" w:rsidP="00DE250F">
      <w:pPr>
        <w:spacing w:line="276" w:lineRule="auto"/>
        <w:ind w:firstLine="709"/>
        <w:jc w:val="both"/>
        <w:rPr>
          <w:rFonts w:asciiTheme="majorBidi" w:hAnsiTheme="majorBidi" w:cstheme="majorBidi"/>
        </w:rPr>
      </w:pPr>
      <w:r w:rsidRPr="00DE250F">
        <w:rPr>
          <w:rFonts w:asciiTheme="majorBidi" w:hAnsiTheme="majorBidi" w:cstheme="majorBidi"/>
        </w:rPr>
        <w:t>[6.5.2] </w:t>
      </w:r>
      <w:r w:rsidR="00097CA3" w:rsidRPr="00DE250F">
        <w:rPr>
          <w:rFonts w:asciiTheme="majorBidi" w:hAnsiTheme="majorBidi" w:cstheme="majorBidi"/>
        </w:rPr>
        <w:t xml:space="preserve">Atbildētāja kā </w:t>
      </w:r>
      <w:r w:rsidRPr="00DE250F">
        <w:rPr>
          <w:rFonts w:asciiTheme="majorBidi" w:hAnsiTheme="majorBidi" w:cstheme="majorBidi"/>
        </w:rPr>
        <w:t xml:space="preserve">dabasgāzes tirgotāja ir pieredzējusi komersante ar spējām izvērtēt dabasgāzes </w:t>
      </w:r>
      <w:r w:rsidR="00827E5C" w:rsidRPr="00DE250F">
        <w:rPr>
          <w:rFonts w:asciiTheme="majorBidi" w:hAnsiTheme="majorBidi" w:cstheme="majorBidi"/>
        </w:rPr>
        <w:t>lietotāja</w:t>
      </w:r>
      <w:r w:rsidRPr="00DE250F">
        <w:rPr>
          <w:rFonts w:asciiTheme="majorBidi" w:hAnsiTheme="majorBidi" w:cstheme="majorBidi"/>
        </w:rPr>
        <w:t xml:space="preserve"> tiesības iegādāties dabasgāzi, kas atbildētājai kā rūpīgai komersantei jāizvērtē, jau noslēdzot dabasgāzes tirdzniecības līgumu un uzsākot tā izpildi.</w:t>
      </w:r>
    </w:p>
    <w:p w14:paraId="28BB60B2" w14:textId="7747DE6B" w:rsidR="007C3E90" w:rsidRPr="00DE250F" w:rsidRDefault="00893640" w:rsidP="00DE250F">
      <w:pPr>
        <w:spacing w:line="276" w:lineRule="auto"/>
        <w:ind w:firstLine="709"/>
        <w:jc w:val="both"/>
        <w:rPr>
          <w:rFonts w:asciiTheme="majorBidi" w:hAnsiTheme="majorBidi" w:cstheme="majorBidi"/>
        </w:rPr>
      </w:pPr>
      <w:r w:rsidRPr="00DE250F">
        <w:rPr>
          <w:rFonts w:asciiTheme="majorBidi" w:hAnsiTheme="majorBidi" w:cstheme="majorBidi"/>
        </w:rPr>
        <w:t xml:space="preserve">Atbildētājas kā dabasgāzes tirgotājas viedokļa maiņa par gazificēta objekta juridisko kvalifikāciju vai arī dokumentu, kas apliecina </w:t>
      </w:r>
      <w:r w:rsidR="008A0210" w:rsidRPr="00DE250F">
        <w:rPr>
          <w:rFonts w:asciiTheme="majorBidi" w:hAnsiTheme="majorBidi" w:cstheme="majorBidi"/>
        </w:rPr>
        <w:t xml:space="preserve">gazificētā </w:t>
      </w:r>
      <w:r w:rsidRPr="00DE250F">
        <w:rPr>
          <w:rFonts w:asciiTheme="majorBidi" w:hAnsiTheme="majorBidi" w:cstheme="majorBidi"/>
        </w:rPr>
        <w:t>objekta lietošanas vai valdījuma tiesību, iztulkojumu vai pietiekamību, nav uzskatāma par Dabasgāzes tirdzniecības un lietošanas noteikumos vai Līgumā paredzētu pamatu atbildētājai vienpusēji atkāpties no Līguma.</w:t>
      </w:r>
    </w:p>
    <w:p w14:paraId="3F6C3FCF" w14:textId="2D35B41B" w:rsidR="00037632" w:rsidRPr="00DE250F" w:rsidRDefault="00037632" w:rsidP="00DE250F">
      <w:pPr>
        <w:spacing w:line="276" w:lineRule="auto"/>
        <w:ind w:firstLine="709"/>
        <w:jc w:val="both"/>
        <w:rPr>
          <w:rFonts w:asciiTheme="majorBidi" w:hAnsiTheme="majorBidi" w:cstheme="majorBidi"/>
        </w:rPr>
      </w:pPr>
      <w:r w:rsidRPr="00DE250F">
        <w:rPr>
          <w:rFonts w:asciiTheme="majorBidi" w:hAnsiTheme="majorBidi" w:cstheme="majorBidi"/>
        </w:rPr>
        <w:lastRenderedPageBreak/>
        <w:t>[6.5.3] Līguma</w:t>
      </w:r>
      <w:r w:rsidR="008A0210" w:rsidRPr="00DE250F">
        <w:rPr>
          <w:rFonts w:asciiTheme="majorBidi" w:hAnsiTheme="majorBidi" w:cstheme="majorBidi"/>
        </w:rPr>
        <w:t xml:space="preserve"> </w:t>
      </w:r>
      <w:r w:rsidRPr="00DE250F">
        <w:rPr>
          <w:rFonts w:asciiTheme="majorBidi" w:hAnsiTheme="majorBidi" w:cstheme="majorBidi"/>
        </w:rPr>
        <w:t>II daļas 2.4.3. apakšpunktā bija paredzētas atbildētājas kā dabasgāzes tirgotājas tiesības pieprasīt prasītājai kā lietotājai iesniegt dokumentus, kas apliecina gazificētā objekta īpašuma, lietošanas vai valdījuma tiesības, turklāt nepatiesas informācijas sniegšanas gadījumam bija pielīgts lietotājas pienākums segt visus zaudējumus, kas nodarīti šādas informācijas sniegšanas rezultātā.</w:t>
      </w:r>
    </w:p>
    <w:p w14:paraId="2696C351" w14:textId="3851E5FD" w:rsidR="00037632" w:rsidRPr="00DE250F" w:rsidRDefault="00037632" w:rsidP="00DE250F">
      <w:pPr>
        <w:spacing w:line="276" w:lineRule="auto"/>
        <w:ind w:firstLine="709"/>
        <w:jc w:val="both"/>
        <w:rPr>
          <w:rFonts w:asciiTheme="majorBidi" w:hAnsiTheme="majorBidi" w:cstheme="majorBidi"/>
        </w:rPr>
      </w:pPr>
      <w:r w:rsidRPr="00DE250F">
        <w:rPr>
          <w:rFonts w:asciiTheme="majorBidi" w:hAnsiTheme="majorBidi" w:cstheme="majorBidi"/>
        </w:rPr>
        <w:t>Taču no lietas materiālos esošās pušu sarakstes redzams, ka atbildētāja vispār nav izmantojusi tai pielīgtās tiesības pieprasīt no prasītājas papildu dokumentus, ja prasītāj</w:t>
      </w:r>
      <w:r w:rsidR="008A0210" w:rsidRPr="00DE250F">
        <w:rPr>
          <w:rFonts w:asciiTheme="majorBidi" w:hAnsiTheme="majorBidi" w:cstheme="majorBidi"/>
        </w:rPr>
        <w:t>a</w:t>
      </w:r>
      <w:r w:rsidRPr="00DE250F">
        <w:rPr>
          <w:rFonts w:asciiTheme="majorBidi" w:hAnsiTheme="majorBidi" w:cstheme="majorBidi"/>
        </w:rPr>
        <w:t>s iesniegtie un atbildētājas sākotnēji akceptētie dokument</w:t>
      </w:r>
      <w:r w:rsidR="002F5E87" w:rsidRPr="00DE250F">
        <w:rPr>
          <w:rFonts w:asciiTheme="majorBidi" w:hAnsiTheme="majorBidi" w:cstheme="majorBidi"/>
        </w:rPr>
        <w:t>i</w:t>
      </w:r>
      <w:r w:rsidRPr="00DE250F">
        <w:rPr>
          <w:rFonts w:asciiTheme="majorBidi" w:hAnsiTheme="majorBidi" w:cstheme="majorBidi"/>
        </w:rPr>
        <w:t xml:space="preserve"> tās ieskatā tomēr nebija pietiekami tam, lai apliecinātu prasītājas lietošanas vai valdījuma tiesības uz strīdus </w:t>
      </w:r>
      <w:r w:rsidR="008A0210" w:rsidRPr="00DE250F">
        <w:rPr>
          <w:rFonts w:asciiTheme="majorBidi" w:hAnsiTheme="majorBidi" w:cstheme="majorBidi"/>
        </w:rPr>
        <w:t xml:space="preserve">gazificētajiem </w:t>
      </w:r>
      <w:r w:rsidRPr="00DE250F">
        <w:rPr>
          <w:rFonts w:asciiTheme="majorBidi" w:hAnsiTheme="majorBidi" w:cstheme="majorBidi"/>
        </w:rPr>
        <w:t>objektiem.</w:t>
      </w:r>
    </w:p>
    <w:p w14:paraId="65D715D9" w14:textId="7BFC2BE5" w:rsidR="00390701" w:rsidRPr="00DE250F" w:rsidRDefault="00182DE2" w:rsidP="00DE250F">
      <w:pPr>
        <w:spacing w:line="276" w:lineRule="auto"/>
        <w:ind w:firstLine="709"/>
        <w:jc w:val="both"/>
        <w:rPr>
          <w:rFonts w:asciiTheme="majorBidi" w:hAnsiTheme="majorBidi" w:cstheme="majorBidi"/>
        </w:rPr>
      </w:pPr>
      <w:r w:rsidRPr="00DE250F">
        <w:rPr>
          <w:rFonts w:asciiTheme="majorBidi" w:hAnsiTheme="majorBidi" w:cstheme="majorBidi"/>
        </w:rPr>
        <w:t>[6.</w:t>
      </w:r>
      <w:r w:rsidR="00EB474B" w:rsidRPr="00DE250F">
        <w:rPr>
          <w:rFonts w:asciiTheme="majorBidi" w:hAnsiTheme="majorBidi" w:cstheme="majorBidi"/>
        </w:rPr>
        <w:t>6</w:t>
      </w:r>
      <w:r w:rsidRPr="00DE250F">
        <w:rPr>
          <w:rFonts w:asciiTheme="majorBidi" w:hAnsiTheme="majorBidi" w:cstheme="majorBidi"/>
        </w:rPr>
        <w:t xml:space="preserve">] Ņemot vērā </w:t>
      </w:r>
      <w:r w:rsidR="00CF3D3C" w:rsidRPr="00DE250F">
        <w:rPr>
          <w:rFonts w:asciiTheme="majorBidi" w:hAnsiTheme="majorBidi" w:cstheme="majorBidi"/>
        </w:rPr>
        <w:t xml:space="preserve">visu </w:t>
      </w:r>
      <w:r w:rsidR="008A0210" w:rsidRPr="00DE250F">
        <w:rPr>
          <w:rFonts w:asciiTheme="majorBidi" w:hAnsiTheme="majorBidi" w:cstheme="majorBidi"/>
        </w:rPr>
        <w:t>iepriekš norādīto</w:t>
      </w:r>
      <w:r w:rsidRPr="00DE250F">
        <w:rPr>
          <w:rFonts w:asciiTheme="majorBidi" w:hAnsiTheme="majorBidi" w:cstheme="majorBidi"/>
        </w:rPr>
        <w:t xml:space="preserve">, </w:t>
      </w:r>
      <w:r w:rsidR="008A0210" w:rsidRPr="00DE250F">
        <w:rPr>
          <w:rFonts w:asciiTheme="majorBidi" w:hAnsiTheme="majorBidi" w:cstheme="majorBidi"/>
        </w:rPr>
        <w:t xml:space="preserve">prasītājas celtā </w:t>
      </w:r>
      <w:r w:rsidRPr="00DE250F">
        <w:rPr>
          <w:rFonts w:asciiTheme="majorBidi" w:hAnsiTheme="majorBidi" w:cstheme="majorBidi"/>
        </w:rPr>
        <w:t>prasība atzīt atbildētājas atkāpšanos no Līgum</w:t>
      </w:r>
      <w:r w:rsidR="006F53EC" w:rsidRPr="00DE250F">
        <w:rPr>
          <w:rFonts w:asciiTheme="majorBidi" w:hAnsiTheme="majorBidi" w:cstheme="majorBidi"/>
        </w:rPr>
        <w:t>a</w:t>
      </w:r>
      <w:r w:rsidRPr="00DE250F">
        <w:rPr>
          <w:rFonts w:asciiTheme="majorBidi" w:hAnsiTheme="majorBidi" w:cstheme="majorBidi"/>
        </w:rPr>
        <w:t xml:space="preserve"> par prettiesisku un spēkā neesošu, ir pamatota un apmierināma</w:t>
      </w:r>
      <w:r w:rsidR="006F53EC" w:rsidRPr="00DE250F">
        <w:rPr>
          <w:rFonts w:asciiTheme="majorBidi" w:hAnsiTheme="majorBidi" w:cstheme="majorBidi"/>
        </w:rPr>
        <w:t>.</w:t>
      </w:r>
    </w:p>
    <w:p w14:paraId="154C7FAF" w14:textId="77777777" w:rsidR="00CF3D3C" w:rsidRPr="00DE250F" w:rsidRDefault="00CF3D3C" w:rsidP="00DE250F">
      <w:pPr>
        <w:spacing w:line="276" w:lineRule="auto"/>
        <w:ind w:firstLine="709"/>
        <w:jc w:val="both"/>
        <w:rPr>
          <w:rFonts w:asciiTheme="majorBidi" w:hAnsiTheme="majorBidi" w:cstheme="majorBidi"/>
        </w:rPr>
      </w:pPr>
    </w:p>
    <w:p w14:paraId="27A4A0E9" w14:textId="1FADB37C" w:rsidR="005A408A" w:rsidRPr="00DE250F" w:rsidRDefault="005A408A" w:rsidP="00DE250F">
      <w:pPr>
        <w:spacing w:line="276" w:lineRule="auto"/>
        <w:ind w:firstLine="709"/>
        <w:jc w:val="both"/>
        <w:rPr>
          <w:rFonts w:asciiTheme="majorBidi" w:hAnsiTheme="majorBidi" w:cstheme="majorBidi"/>
        </w:rPr>
      </w:pPr>
      <w:r w:rsidRPr="00DE250F">
        <w:rPr>
          <w:rFonts w:asciiTheme="majorBidi" w:hAnsiTheme="majorBidi" w:cstheme="majorBidi"/>
        </w:rPr>
        <w:t>[7] Par Vidzemes apgabaltiesas 2023. gada 28. aprīļa spriedumu atbildētāja iesniegusi kasācijas sūdzību, lūdzot atcelt spriedumu un nodot lietu jaunai izskatīšanai apelācijas instances tiesā.</w:t>
      </w:r>
    </w:p>
    <w:p w14:paraId="71BDD50C" w14:textId="77777777" w:rsidR="005A408A" w:rsidRPr="00DE250F" w:rsidRDefault="005A408A" w:rsidP="00DE250F">
      <w:pPr>
        <w:spacing w:line="276" w:lineRule="auto"/>
        <w:ind w:firstLine="709"/>
        <w:jc w:val="both"/>
        <w:rPr>
          <w:rFonts w:asciiTheme="majorBidi" w:hAnsiTheme="majorBidi" w:cstheme="majorBidi"/>
        </w:rPr>
      </w:pPr>
      <w:r w:rsidRPr="00DE250F">
        <w:rPr>
          <w:rFonts w:asciiTheme="majorBidi" w:hAnsiTheme="majorBidi" w:cstheme="majorBidi"/>
        </w:rPr>
        <w:t>Kasācijas sūdzībā norādīti šādi argumenti.</w:t>
      </w:r>
    </w:p>
    <w:p w14:paraId="4E81CBFC" w14:textId="00EE002D" w:rsidR="00CE046E" w:rsidRPr="00DE250F" w:rsidRDefault="005A408A" w:rsidP="00DE250F">
      <w:pPr>
        <w:spacing w:line="276" w:lineRule="auto"/>
        <w:ind w:firstLine="709"/>
        <w:jc w:val="both"/>
        <w:rPr>
          <w:rFonts w:asciiTheme="majorBidi" w:hAnsiTheme="majorBidi" w:cstheme="majorBidi"/>
        </w:rPr>
      </w:pPr>
      <w:r w:rsidRPr="00DE250F">
        <w:rPr>
          <w:rFonts w:asciiTheme="majorBidi" w:hAnsiTheme="majorBidi" w:cstheme="majorBidi"/>
        </w:rPr>
        <w:t>[7.1] Tiesa nepareizi piemērojusi Dabasgāzes tirdzniecības un lietošanas noteikum</w:t>
      </w:r>
      <w:r w:rsidR="00555844" w:rsidRPr="00DE250F">
        <w:rPr>
          <w:rFonts w:asciiTheme="majorBidi" w:hAnsiTheme="majorBidi" w:cstheme="majorBidi"/>
        </w:rPr>
        <w:t>u</w:t>
      </w:r>
      <w:r w:rsidRPr="00DE250F">
        <w:rPr>
          <w:rFonts w:asciiTheme="majorBidi" w:hAnsiTheme="majorBidi" w:cstheme="majorBidi"/>
        </w:rPr>
        <w:t xml:space="preserve"> 25. punktu un Enerģētikas likuma 1. panta 20. punktu, </w:t>
      </w:r>
      <w:r w:rsidR="00CE046E" w:rsidRPr="00DE250F">
        <w:rPr>
          <w:rFonts w:asciiTheme="majorBidi" w:hAnsiTheme="majorBidi" w:cstheme="majorBidi"/>
        </w:rPr>
        <w:t>šajās normās lietot</w:t>
      </w:r>
      <w:r w:rsidR="004D5A1F" w:rsidRPr="00DE250F">
        <w:rPr>
          <w:rFonts w:asciiTheme="majorBidi" w:hAnsiTheme="majorBidi" w:cstheme="majorBidi"/>
        </w:rPr>
        <w:t>o</w:t>
      </w:r>
      <w:r w:rsidR="00CE046E" w:rsidRPr="00DE250F">
        <w:rPr>
          <w:rFonts w:asciiTheme="majorBidi" w:hAnsiTheme="majorBidi" w:cstheme="majorBidi"/>
        </w:rPr>
        <w:t xml:space="preserve"> </w:t>
      </w:r>
      <w:r w:rsidRPr="00DE250F">
        <w:rPr>
          <w:rFonts w:asciiTheme="majorBidi" w:hAnsiTheme="majorBidi" w:cstheme="majorBidi"/>
        </w:rPr>
        <w:t>jēdzienu „gazificētais objekts” nepamatoti attiecinot arī uz „pieslēguma punktu”</w:t>
      </w:r>
      <w:r w:rsidR="00CE046E" w:rsidRPr="00DE250F">
        <w:rPr>
          <w:rFonts w:asciiTheme="majorBidi" w:hAnsiTheme="majorBidi" w:cstheme="majorBidi"/>
        </w:rPr>
        <w:t xml:space="preserve"> un tādējādi nonākot pie kļūdaina secinājuma, ka Dabasgāzes tirdzniecības un lietošanas noteikumu 25. punkta prasības (kurām atbilstoši dabasgāzes tirdzniecība saskaņā ar dabasgāzes tirdzniecības līgumu ir pieļaujama tikai un vienīgi gazificētā objekta īpašnieka, lietotāja vai valdītāja</w:t>
      </w:r>
      <w:r w:rsidR="009126F0" w:rsidRPr="00DE250F">
        <w:rPr>
          <w:rFonts w:asciiTheme="majorBidi" w:hAnsiTheme="majorBidi" w:cstheme="majorBidi"/>
        </w:rPr>
        <w:t xml:space="preserve"> labā</w:t>
      </w:r>
      <w:r w:rsidR="00CE046E" w:rsidRPr="00DE250F">
        <w:rPr>
          <w:rFonts w:asciiTheme="majorBidi" w:hAnsiTheme="majorBidi" w:cstheme="majorBidi"/>
        </w:rPr>
        <w:t>) ir izpildītas jau tad, ja dabasgāzes lietotājam ir tikai pieslēguma punkta lietošanas tiesības.</w:t>
      </w:r>
    </w:p>
    <w:p w14:paraId="3A7858E3" w14:textId="373607AD" w:rsidR="00CE1158" w:rsidRPr="00DE250F" w:rsidRDefault="00CE046E" w:rsidP="00DE250F">
      <w:pPr>
        <w:spacing w:line="276" w:lineRule="auto"/>
        <w:ind w:firstLine="709"/>
        <w:jc w:val="both"/>
        <w:rPr>
          <w:rFonts w:asciiTheme="majorBidi" w:hAnsiTheme="majorBidi" w:cstheme="majorBidi"/>
        </w:rPr>
      </w:pPr>
      <w:r w:rsidRPr="00DE250F">
        <w:rPr>
          <w:rFonts w:asciiTheme="majorBidi" w:hAnsiTheme="majorBidi" w:cstheme="majorBidi"/>
        </w:rPr>
        <w:t>Pieslēguma punkts pats par sevi nav uzskatāms par gazificētu objektu Enerģētikas likuma 1. panta 20. punkta izpratnē. Pieslēguma punkts ir vieta dabasgāzes apgādes sistēmā, kurā beidzas sistēmas operatora piederības robeža un sākas lietotāja piederības robeža. Pieslēguma punktā netiek patērēta dabasgāze, jo tas ir tikai rīks dabasgāzes apgādes nodrošināšanai no pārvades tīkla u</w:t>
      </w:r>
      <w:r w:rsidR="00097787" w:rsidRPr="00DE250F">
        <w:rPr>
          <w:rFonts w:asciiTheme="majorBidi" w:hAnsiTheme="majorBidi" w:cstheme="majorBidi"/>
        </w:rPr>
        <w:t>z</w:t>
      </w:r>
      <w:r w:rsidRPr="00DE250F">
        <w:rPr>
          <w:rFonts w:asciiTheme="majorBidi" w:hAnsiTheme="majorBidi" w:cstheme="majorBidi"/>
        </w:rPr>
        <w:t xml:space="preserve"> konkrēto gazificēto objektu.</w:t>
      </w:r>
    </w:p>
    <w:p w14:paraId="52DD4C5F" w14:textId="110666C9" w:rsidR="004D5A1F" w:rsidRPr="00DE250F" w:rsidRDefault="004D5A1F" w:rsidP="00DE250F">
      <w:pPr>
        <w:spacing w:line="276" w:lineRule="auto"/>
        <w:ind w:firstLine="709"/>
        <w:jc w:val="both"/>
        <w:rPr>
          <w:rFonts w:asciiTheme="majorBidi" w:hAnsiTheme="majorBidi" w:cstheme="majorBidi"/>
        </w:rPr>
      </w:pPr>
      <w:r w:rsidRPr="00DE250F">
        <w:rPr>
          <w:rFonts w:asciiTheme="majorBidi" w:hAnsiTheme="majorBidi" w:cstheme="majorBidi"/>
        </w:rPr>
        <w:t xml:space="preserve">Kļūdoties secinājumā, ka </w:t>
      </w:r>
      <w:r w:rsidR="00734BEF" w:rsidRPr="00DE250F">
        <w:rPr>
          <w:rFonts w:asciiTheme="majorBidi" w:hAnsiTheme="majorBidi" w:cstheme="majorBidi"/>
        </w:rPr>
        <w:t xml:space="preserve">prasītājas </w:t>
      </w:r>
      <w:r w:rsidRPr="00DE250F">
        <w:rPr>
          <w:rFonts w:asciiTheme="majorBidi" w:hAnsiTheme="majorBidi" w:cstheme="majorBidi"/>
        </w:rPr>
        <w:t xml:space="preserve">lietošanas tiesības uz pieslēguma punktu ir pilnībā pielīdzināmas Dabasgāzes tirdzniecības un lietošanas noteikumu 25. punktā paredzētajām „gazificētā objekta īpašuma, lietošanas vai valdījuma tiesībām”, tiesa ir nepareizi piemērojusi minēto normu, kļūdaini uzskatot, ka prasītājai ir bijušas lietojuma tiesības uz </w:t>
      </w:r>
      <w:r w:rsidR="003A3D25" w:rsidRPr="00DE250F">
        <w:rPr>
          <w:rFonts w:asciiTheme="majorBidi" w:hAnsiTheme="majorBidi" w:cstheme="majorBidi"/>
        </w:rPr>
        <w:t xml:space="preserve">četriem strīdus </w:t>
      </w:r>
      <w:r w:rsidRPr="00DE250F">
        <w:rPr>
          <w:rFonts w:asciiTheme="majorBidi" w:hAnsiTheme="majorBidi" w:cstheme="majorBidi"/>
        </w:rPr>
        <w:t>gazificēt</w:t>
      </w:r>
      <w:r w:rsidR="003A3D25" w:rsidRPr="00DE250F">
        <w:rPr>
          <w:rFonts w:asciiTheme="majorBidi" w:hAnsiTheme="majorBidi" w:cstheme="majorBidi"/>
        </w:rPr>
        <w:t>aj</w:t>
      </w:r>
      <w:r w:rsidRPr="00DE250F">
        <w:rPr>
          <w:rFonts w:asciiTheme="majorBidi" w:hAnsiTheme="majorBidi" w:cstheme="majorBidi"/>
        </w:rPr>
        <w:t xml:space="preserve">iem objektiem, kas savukārt novedis pie nepareiza secinājuma, ka Līgums attiecībā uz </w:t>
      </w:r>
      <w:r w:rsidR="003A3D25" w:rsidRPr="00DE250F">
        <w:rPr>
          <w:rFonts w:asciiTheme="majorBidi" w:hAnsiTheme="majorBidi" w:cstheme="majorBidi"/>
        </w:rPr>
        <w:t xml:space="preserve">minētajiem </w:t>
      </w:r>
      <w:r w:rsidRPr="00DE250F">
        <w:rPr>
          <w:rFonts w:asciiTheme="majorBidi" w:hAnsiTheme="majorBidi" w:cstheme="majorBidi"/>
        </w:rPr>
        <w:t>objektiem ir bijis tiesisks un spēkā esošs.</w:t>
      </w:r>
    </w:p>
    <w:p w14:paraId="3AE468C8" w14:textId="5CE35191" w:rsidR="00424F9F" w:rsidRPr="00DE250F" w:rsidRDefault="00734BEF" w:rsidP="00DE250F">
      <w:pPr>
        <w:spacing w:line="276" w:lineRule="auto"/>
        <w:ind w:firstLine="709"/>
        <w:jc w:val="both"/>
        <w:rPr>
          <w:rFonts w:asciiTheme="majorBidi" w:hAnsiTheme="majorBidi" w:cstheme="majorBidi"/>
        </w:rPr>
      </w:pPr>
      <w:r w:rsidRPr="00DE250F">
        <w:rPr>
          <w:rFonts w:asciiTheme="majorBidi" w:hAnsiTheme="majorBidi" w:cstheme="majorBidi"/>
        </w:rPr>
        <w:t>Ar pārsūdzēto spriedumu tiesa radījusi situāciju, kurā ir pieļaujams, ka dabasgāze tiek tirgota tāda lietotāja</w:t>
      </w:r>
      <w:r w:rsidR="009126F0" w:rsidRPr="00DE250F">
        <w:rPr>
          <w:rFonts w:asciiTheme="majorBidi" w:hAnsiTheme="majorBidi" w:cstheme="majorBidi"/>
        </w:rPr>
        <w:t xml:space="preserve"> labā</w:t>
      </w:r>
      <w:r w:rsidRPr="00DE250F">
        <w:rPr>
          <w:rFonts w:asciiTheme="majorBidi" w:hAnsiTheme="majorBidi" w:cstheme="majorBidi"/>
        </w:rPr>
        <w:t xml:space="preserve">, kuram nav attiecīgā gazificētā objekta </w:t>
      </w:r>
      <w:r w:rsidR="00097787" w:rsidRPr="00DE250F">
        <w:rPr>
          <w:rFonts w:asciiTheme="majorBidi" w:hAnsiTheme="majorBidi" w:cstheme="majorBidi"/>
        </w:rPr>
        <w:t xml:space="preserve">īpašuma, </w:t>
      </w:r>
      <w:r w:rsidRPr="00DE250F">
        <w:rPr>
          <w:rFonts w:asciiTheme="majorBidi" w:hAnsiTheme="majorBidi" w:cstheme="majorBidi"/>
        </w:rPr>
        <w:t xml:space="preserve">lietošanas vai valdījuma tiesību. Šāds tiesas dotais risinājums ne tikai ir pretrunā ar Dabasgāzes tirdzniecības un lietošanas noteikumu 25. punktu un Līgumu, bet arī rada būtiskus atbildības un drošības riskus. </w:t>
      </w:r>
      <w:r w:rsidR="007B00C8" w:rsidRPr="00DE250F">
        <w:rPr>
          <w:rFonts w:asciiTheme="majorBidi" w:hAnsiTheme="majorBidi" w:cstheme="majorBidi"/>
        </w:rPr>
        <w:t>Apstāklis, ka piegādātā dabasgāze galu galā ir tikusi izlietota gazificēt</w:t>
      </w:r>
      <w:r w:rsidR="00097787" w:rsidRPr="00DE250F">
        <w:rPr>
          <w:rFonts w:asciiTheme="majorBidi" w:hAnsiTheme="majorBidi" w:cstheme="majorBidi"/>
        </w:rPr>
        <w:t>u</w:t>
      </w:r>
      <w:r w:rsidR="007B00C8" w:rsidRPr="00DE250F">
        <w:rPr>
          <w:rFonts w:asciiTheme="majorBidi" w:hAnsiTheme="majorBidi" w:cstheme="majorBidi"/>
        </w:rPr>
        <w:t xml:space="preserve"> objektu vajadzībām, juridiski neietekmē to, ka šī dabasgāze tikusi iegūta</w:t>
      </w:r>
      <w:r w:rsidR="00424F9F" w:rsidRPr="00DE250F">
        <w:rPr>
          <w:rFonts w:asciiTheme="majorBidi" w:hAnsiTheme="majorBidi" w:cstheme="majorBidi"/>
        </w:rPr>
        <w:t xml:space="preserve"> un izmantota</w:t>
      </w:r>
      <w:r w:rsidR="007B00C8" w:rsidRPr="00DE250F">
        <w:rPr>
          <w:rFonts w:asciiTheme="majorBidi" w:hAnsiTheme="majorBidi" w:cstheme="majorBidi"/>
        </w:rPr>
        <w:t>, pušu starpā noslēgto Līgumu pretēji likumam attiecinot uz strīdus</w:t>
      </w:r>
      <w:r w:rsidR="003A3D25" w:rsidRPr="00DE250F">
        <w:rPr>
          <w:rFonts w:asciiTheme="majorBidi" w:hAnsiTheme="majorBidi" w:cstheme="majorBidi"/>
        </w:rPr>
        <w:t xml:space="preserve"> </w:t>
      </w:r>
      <w:r w:rsidR="00097787" w:rsidRPr="00DE250F">
        <w:rPr>
          <w:rFonts w:asciiTheme="majorBidi" w:hAnsiTheme="majorBidi" w:cstheme="majorBidi"/>
        </w:rPr>
        <w:t xml:space="preserve">gazificētajiem </w:t>
      </w:r>
      <w:r w:rsidR="007B00C8" w:rsidRPr="00DE250F">
        <w:rPr>
          <w:rFonts w:asciiTheme="majorBidi" w:hAnsiTheme="majorBidi" w:cstheme="majorBidi"/>
        </w:rPr>
        <w:t>objektiem.</w:t>
      </w:r>
      <w:r w:rsidR="00424F9F" w:rsidRPr="00DE250F">
        <w:rPr>
          <w:rFonts w:asciiTheme="majorBidi" w:hAnsiTheme="majorBidi" w:cstheme="majorBidi"/>
        </w:rPr>
        <w:t xml:space="preserve"> </w:t>
      </w:r>
    </w:p>
    <w:p w14:paraId="15936B9D" w14:textId="61C4F2FB" w:rsidR="00424F9F" w:rsidRPr="00DE250F" w:rsidRDefault="00424F9F" w:rsidP="00DE250F">
      <w:pPr>
        <w:spacing w:line="276" w:lineRule="auto"/>
        <w:ind w:firstLine="709"/>
        <w:jc w:val="both"/>
        <w:rPr>
          <w:rFonts w:asciiTheme="majorBidi" w:hAnsiTheme="majorBidi" w:cstheme="majorBidi"/>
        </w:rPr>
      </w:pPr>
      <w:r w:rsidRPr="00DE250F">
        <w:rPr>
          <w:rFonts w:asciiTheme="majorBidi" w:hAnsiTheme="majorBidi" w:cstheme="majorBidi"/>
        </w:rPr>
        <w:lastRenderedPageBreak/>
        <w:t>Vēl vairāk, tiesas nostāja, ar spriedumu attaisnojot prasītājas īstenoto dabasgāzes nereģistrētas tirdzniecības shēmu, rada bīstamu precedentu nākotnes gadījumiem, kad arī citi komersanti varētu mēģināt izmantot tādu pašu shēmu</w:t>
      </w:r>
      <w:r w:rsidR="00097787" w:rsidRPr="00DE250F">
        <w:rPr>
          <w:rFonts w:asciiTheme="majorBidi" w:hAnsiTheme="majorBidi" w:cstheme="majorBidi"/>
        </w:rPr>
        <w:t>.</w:t>
      </w:r>
    </w:p>
    <w:p w14:paraId="046F6BE8" w14:textId="45179C09" w:rsidR="004D5A1F" w:rsidRPr="00DE250F" w:rsidRDefault="004D5A1F" w:rsidP="00DE250F">
      <w:pPr>
        <w:spacing w:line="276" w:lineRule="auto"/>
        <w:ind w:firstLine="709"/>
        <w:jc w:val="both"/>
        <w:rPr>
          <w:rFonts w:asciiTheme="majorBidi" w:hAnsiTheme="majorBidi" w:cstheme="majorBidi"/>
        </w:rPr>
      </w:pPr>
      <w:r w:rsidRPr="00DE250F">
        <w:rPr>
          <w:rFonts w:asciiTheme="majorBidi" w:hAnsiTheme="majorBidi" w:cstheme="majorBidi"/>
        </w:rPr>
        <w:t xml:space="preserve">[7.2] Noskaidrojot to, vai konkrētajā gadījumā prasītājai ir bijušas </w:t>
      </w:r>
      <w:r w:rsidR="005F011D" w:rsidRPr="00DE250F">
        <w:rPr>
          <w:rFonts w:asciiTheme="majorBidi" w:hAnsiTheme="majorBidi" w:cstheme="majorBidi"/>
        </w:rPr>
        <w:t xml:space="preserve">lietošanas tiesības uz </w:t>
      </w:r>
      <w:r w:rsidR="003A3D25" w:rsidRPr="00DE250F">
        <w:rPr>
          <w:rFonts w:asciiTheme="majorBidi" w:hAnsiTheme="majorBidi" w:cstheme="majorBidi"/>
        </w:rPr>
        <w:t xml:space="preserve">četriem strīdus </w:t>
      </w:r>
      <w:r w:rsidR="005F011D" w:rsidRPr="00DE250F">
        <w:rPr>
          <w:rFonts w:asciiTheme="majorBidi" w:hAnsiTheme="majorBidi" w:cstheme="majorBidi"/>
        </w:rPr>
        <w:t>gazificētiem objektiem</w:t>
      </w:r>
      <w:r w:rsidR="00956A18" w:rsidRPr="00DE250F">
        <w:rPr>
          <w:rFonts w:asciiTheme="majorBidi" w:hAnsiTheme="majorBidi" w:cstheme="majorBidi"/>
        </w:rPr>
        <w:t xml:space="preserve">, un novērtējot </w:t>
      </w:r>
      <w:r w:rsidRPr="00DE250F">
        <w:rPr>
          <w:rFonts w:asciiTheme="majorBidi" w:hAnsiTheme="majorBidi" w:cstheme="majorBidi"/>
        </w:rPr>
        <w:t>atbildētājas paziņojum</w:t>
      </w:r>
      <w:r w:rsidR="00956A18" w:rsidRPr="00DE250F">
        <w:rPr>
          <w:rFonts w:asciiTheme="majorBidi" w:hAnsiTheme="majorBidi" w:cstheme="majorBidi"/>
        </w:rPr>
        <w:t>a</w:t>
      </w:r>
      <w:r w:rsidRPr="00DE250F">
        <w:rPr>
          <w:rFonts w:asciiTheme="majorBidi" w:hAnsiTheme="majorBidi" w:cstheme="majorBidi"/>
        </w:rPr>
        <w:t xml:space="preserve"> par dabasgāzes tirdzniecības izbeigšanu </w:t>
      </w:r>
      <w:r w:rsidR="00973DA2" w:rsidRPr="00DE250F">
        <w:rPr>
          <w:rFonts w:asciiTheme="majorBidi" w:hAnsiTheme="majorBidi" w:cstheme="majorBidi"/>
        </w:rPr>
        <w:t xml:space="preserve">minētajos </w:t>
      </w:r>
      <w:r w:rsidRPr="00DE250F">
        <w:rPr>
          <w:rFonts w:asciiTheme="majorBidi" w:hAnsiTheme="majorBidi" w:cstheme="majorBidi"/>
        </w:rPr>
        <w:t xml:space="preserve">objektos </w:t>
      </w:r>
      <w:r w:rsidR="00956A18" w:rsidRPr="00DE250F">
        <w:rPr>
          <w:rFonts w:asciiTheme="majorBidi" w:hAnsiTheme="majorBidi" w:cstheme="majorBidi"/>
        </w:rPr>
        <w:t>tiesiskumu</w:t>
      </w:r>
      <w:r w:rsidRPr="00DE250F">
        <w:rPr>
          <w:rFonts w:asciiTheme="majorBidi" w:hAnsiTheme="majorBidi" w:cstheme="majorBidi"/>
        </w:rPr>
        <w:t>, tiesa ir ņēmusi vērā nevis to pierādījumu kopumu, kas bija zinām</w:t>
      </w:r>
      <w:r w:rsidR="0050288C" w:rsidRPr="00DE250F">
        <w:rPr>
          <w:rFonts w:asciiTheme="majorBidi" w:hAnsiTheme="majorBidi" w:cstheme="majorBidi"/>
        </w:rPr>
        <w:t>s</w:t>
      </w:r>
      <w:r w:rsidRPr="00DE250F">
        <w:rPr>
          <w:rFonts w:asciiTheme="majorBidi" w:hAnsiTheme="majorBidi" w:cstheme="majorBidi"/>
        </w:rPr>
        <w:t xml:space="preserve"> atbildētājai </w:t>
      </w:r>
      <w:r w:rsidR="00973DA2" w:rsidRPr="00DE250F">
        <w:rPr>
          <w:rFonts w:asciiTheme="majorBidi" w:hAnsiTheme="majorBidi" w:cstheme="majorBidi"/>
        </w:rPr>
        <w:t>šī</w:t>
      </w:r>
      <w:r w:rsidRPr="00DE250F">
        <w:rPr>
          <w:rFonts w:asciiTheme="majorBidi" w:hAnsiTheme="majorBidi" w:cstheme="majorBidi"/>
        </w:rPr>
        <w:t xml:space="preserve"> paziņojuma izdarīšanas brīdī</w:t>
      </w:r>
      <w:r w:rsidR="00DB6475" w:rsidRPr="00DE250F">
        <w:rPr>
          <w:rFonts w:asciiTheme="majorBidi" w:hAnsiTheme="majorBidi" w:cstheme="majorBidi"/>
        </w:rPr>
        <w:t xml:space="preserve"> (t. i., 2021. gada 10. augustā)</w:t>
      </w:r>
      <w:r w:rsidRPr="00DE250F">
        <w:rPr>
          <w:rFonts w:asciiTheme="majorBidi" w:hAnsiTheme="majorBidi" w:cstheme="majorBidi"/>
        </w:rPr>
        <w:t xml:space="preserve">, bet arī tādus pierādījumus, kurus prasītāja nebija iesniegusi atbildētājai, lūdzot iekļaut Līgumā strīdus </w:t>
      </w:r>
      <w:r w:rsidR="003A3D25" w:rsidRPr="00DE250F">
        <w:rPr>
          <w:rFonts w:asciiTheme="majorBidi" w:hAnsiTheme="majorBidi" w:cstheme="majorBidi"/>
        </w:rPr>
        <w:t xml:space="preserve">gazificētos </w:t>
      </w:r>
      <w:r w:rsidRPr="00DE250F">
        <w:rPr>
          <w:rFonts w:asciiTheme="majorBidi" w:hAnsiTheme="majorBidi" w:cstheme="majorBidi"/>
        </w:rPr>
        <w:t xml:space="preserve">objektus, taču ir iesniegusi tiesai </w:t>
      </w:r>
      <w:r w:rsidR="003A3D25" w:rsidRPr="00DE250F">
        <w:rPr>
          <w:rFonts w:asciiTheme="majorBidi" w:hAnsiTheme="majorBidi" w:cstheme="majorBidi"/>
        </w:rPr>
        <w:t xml:space="preserve">vēlāk, </w:t>
      </w:r>
      <w:r w:rsidRPr="00DE250F">
        <w:rPr>
          <w:rFonts w:asciiTheme="majorBidi" w:hAnsiTheme="majorBidi" w:cstheme="majorBidi"/>
        </w:rPr>
        <w:t>izskatāmās lietas ietvaros.</w:t>
      </w:r>
    </w:p>
    <w:p w14:paraId="47ECB67B" w14:textId="54AAB337" w:rsidR="004D5A1F" w:rsidRPr="00DE250F" w:rsidRDefault="004D5807" w:rsidP="00DE250F">
      <w:pPr>
        <w:spacing w:line="276" w:lineRule="auto"/>
        <w:ind w:firstLine="709"/>
        <w:jc w:val="both"/>
        <w:rPr>
          <w:rFonts w:asciiTheme="majorBidi" w:hAnsiTheme="majorBidi" w:cstheme="majorBidi"/>
        </w:rPr>
      </w:pPr>
      <w:r w:rsidRPr="00DE250F">
        <w:rPr>
          <w:rFonts w:asciiTheme="majorBidi" w:hAnsiTheme="majorBidi" w:cstheme="majorBidi"/>
        </w:rPr>
        <w:t xml:space="preserve">Atbildētājas lēmums izbeigt dabasgāzes tirdzniecību strīdus </w:t>
      </w:r>
      <w:r w:rsidR="003A3D25" w:rsidRPr="00DE250F">
        <w:rPr>
          <w:rFonts w:asciiTheme="majorBidi" w:hAnsiTheme="majorBidi" w:cstheme="majorBidi"/>
        </w:rPr>
        <w:t xml:space="preserve">gazificētajos </w:t>
      </w:r>
      <w:r w:rsidRPr="00DE250F">
        <w:rPr>
          <w:rFonts w:asciiTheme="majorBidi" w:hAnsiTheme="majorBidi" w:cstheme="majorBidi"/>
        </w:rPr>
        <w:t xml:space="preserve">objektos tika pieņemts, pamatojoties uz tiem </w:t>
      </w:r>
      <w:r w:rsidR="005F011D" w:rsidRPr="00DE250F">
        <w:rPr>
          <w:rFonts w:asciiTheme="majorBidi" w:hAnsiTheme="majorBidi" w:cstheme="majorBidi"/>
        </w:rPr>
        <w:t>dokumentiem</w:t>
      </w:r>
      <w:r w:rsidRPr="00DE250F">
        <w:rPr>
          <w:rFonts w:asciiTheme="majorBidi" w:hAnsiTheme="majorBidi" w:cstheme="majorBidi"/>
        </w:rPr>
        <w:t xml:space="preserve">, tostarp pašas prasītājas iesniegtajiem pieslēguma punktu nomas līgumiem, kurus prasītāja </w:t>
      </w:r>
      <w:r w:rsidR="005F011D" w:rsidRPr="00DE250F">
        <w:rPr>
          <w:rFonts w:asciiTheme="majorBidi" w:hAnsiTheme="majorBidi" w:cstheme="majorBidi"/>
        </w:rPr>
        <w:t xml:space="preserve">iesniedza atbildētājai kā pierādījumus prasītājas lietošanas tiesībām uz „gazificētiem objektiem”. </w:t>
      </w:r>
      <w:r w:rsidR="00734BEF" w:rsidRPr="00DE250F">
        <w:rPr>
          <w:rFonts w:asciiTheme="majorBidi" w:hAnsiTheme="majorBidi" w:cstheme="majorBidi"/>
        </w:rPr>
        <w:t xml:space="preserve">Prasītājas pienākums bija iesniegt pilnīgu, visaptverošu un patiesu informāciju un pierādījumus par tās lietošanas tiesībām uz Līgumā iekļaujamiem gazificētajiem objektiem. Tāpēc </w:t>
      </w:r>
      <w:r w:rsidR="005F011D" w:rsidRPr="00DE250F">
        <w:rPr>
          <w:rFonts w:asciiTheme="majorBidi" w:hAnsiTheme="majorBidi" w:cstheme="majorBidi"/>
        </w:rPr>
        <w:t xml:space="preserve">vienīgi tas dokumentu kopums, kas tika iesniegts atbildētājai, lūdzot iekļaut Līgumā strīdus </w:t>
      </w:r>
      <w:r w:rsidR="003A3D25" w:rsidRPr="00DE250F">
        <w:rPr>
          <w:rFonts w:asciiTheme="majorBidi" w:hAnsiTheme="majorBidi" w:cstheme="majorBidi"/>
        </w:rPr>
        <w:t xml:space="preserve">gazificētos </w:t>
      </w:r>
      <w:r w:rsidR="005F011D" w:rsidRPr="00DE250F">
        <w:rPr>
          <w:rFonts w:asciiTheme="majorBidi" w:hAnsiTheme="majorBidi" w:cstheme="majorBidi"/>
        </w:rPr>
        <w:t xml:space="preserve">objektus, var kalpot par pamatu tam, lai izvērtētu, vai saprātīga un </w:t>
      </w:r>
      <w:r w:rsidR="00A91286" w:rsidRPr="00DE250F">
        <w:rPr>
          <w:rFonts w:asciiTheme="majorBidi" w:hAnsiTheme="majorBidi" w:cstheme="majorBidi"/>
        </w:rPr>
        <w:t>neitrāla</w:t>
      </w:r>
      <w:r w:rsidR="005F011D" w:rsidRPr="00DE250F">
        <w:rPr>
          <w:rFonts w:asciiTheme="majorBidi" w:hAnsiTheme="majorBidi" w:cstheme="majorBidi"/>
        </w:rPr>
        <w:t xml:space="preserve"> vērotāja no malas skatījumā šādi dokumenti apliecin</w:t>
      </w:r>
      <w:r w:rsidR="00E67CA1" w:rsidRPr="00DE250F">
        <w:rPr>
          <w:rFonts w:asciiTheme="majorBidi" w:hAnsiTheme="majorBidi" w:cstheme="majorBidi"/>
        </w:rPr>
        <w:t>āja</w:t>
      </w:r>
      <w:r w:rsidR="005F011D" w:rsidRPr="00DE250F">
        <w:rPr>
          <w:rFonts w:asciiTheme="majorBidi" w:hAnsiTheme="majorBidi" w:cstheme="majorBidi"/>
        </w:rPr>
        <w:t xml:space="preserve"> prasītājas lietošanas tiesības uz </w:t>
      </w:r>
      <w:r w:rsidR="00734BEF" w:rsidRPr="00DE250F">
        <w:rPr>
          <w:rFonts w:asciiTheme="majorBidi" w:hAnsiTheme="majorBidi" w:cstheme="majorBidi"/>
        </w:rPr>
        <w:t xml:space="preserve">konkrētajiem </w:t>
      </w:r>
      <w:r w:rsidR="005F011D" w:rsidRPr="00DE250F">
        <w:rPr>
          <w:rFonts w:asciiTheme="majorBidi" w:hAnsiTheme="majorBidi" w:cstheme="majorBidi"/>
        </w:rPr>
        <w:t>gazificēt</w:t>
      </w:r>
      <w:r w:rsidR="00734BEF" w:rsidRPr="00DE250F">
        <w:rPr>
          <w:rFonts w:asciiTheme="majorBidi" w:hAnsiTheme="majorBidi" w:cstheme="majorBidi"/>
        </w:rPr>
        <w:t>aj</w:t>
      </w:r>
      <w:r w:rsidR="005F011D" w:rsidRPr="00DE250F">
        <w:rPr>
          <w:rFonts w:asciiTheme="majorBidi" w:hAnsiTheme="majorBidi" w:cstheme="majorBidi"/>
        </w:rPr>
        <w:t>iem objektiem.</w:t>
      </w:r>
    </w:p>
    <w:p w14:paraId="0B03E64C" w14:textId="783B9FC9" w:rsidR="00E03D76" w:rsidRPr="00DE250F" w:rsidRDefault="00E67CA1" w:rsidP="00DE250F">
      <w:pPr>
        <w:spacing w:line="276" w:lineRule="auto"/>
        <w:ind w:firstLine="709"/>
        <w:jc w:val="both"/>
        <w:rPr>
          <w:rFonts w:asciiTheme="majorBidi" w:hAnsiTheme="majorBidi" w:cstheme="majorBidi"/>
        </w:rPr>
      </w:pPr>
      <w:r w:rsidRPr="00DE250F">
        <w:rPr>
          <w:rFonts w:asciiTheme="majorBidi" w:hAnsiTheme="majorBidi" w:cstheme="majorBidi"/>
        </w:rPr>
        <w:t xml:space="preserve">Nepamatoti piešķirot juridisku nozīmi vēlāk, t. i., izskatāmās lietas ietvaros, prasītājas iesniegtajiem dokumentiem par tās lietošanas tiesībām, kas nebija zināmi atbildētājai brīdī, kad tā paziņoja par dabasgāzes tirdzniecības izbeigšanu strīdus </w:t>
      </w:r>
      <w:r w:rsidR="003A3D25" w:rsidRPr="00DE250F">
        <w:rPr>
          <w:rFonts w:asciiTheme="majorBidi" w:hAnsiTheme="majorBidi" w:cstheme="majorBidi"/>
        </w:rPr>
        <w:t xml:space="preserve">gazificētajos </w:t>
      </w:r>
      <w:r w:rsidRPr="00DE250F">
        <w:rPr>
          <w:rFonts w:asciiTheme="majorBidi" w:hAnsiTheme="majorBidi" w:cstheme="majorBidi"/>
        </w:rPr>
        <w:t xml:space="preserve">objektos, tiesa ir </w:t>
      </w:r>
      <w:r w:rsidR="004D5A1F" w:rsidRPr="00DE250F">
        <w:rPr>
          <w:rFonts w:asciiTheme="majorBidi" w:hAnsiTheme="majorBidi" w:cstheme="majorBidi"/>
        </w:rPr>
        <w:t>pārkāpusi Civilprocesa likuma 97. panta, 190. panta pirmās daļas un 193. panta piektās daļas noteikumus</w:t>
      </w:r>
      <w:r w:rsidRPr="00DE250F">
        <w:rPr>
          <w:rFonts w:asciiTheme="majorBidi" w:hAnsiTheme="majorBidi" w:cstheme="majorBidi"/>
        </w:rPr>
        <w:t xml:space="preserve">. Minētais pārkāpums </w:t>
      </w:r>
      <w:r w:rsidR="0057209D" w:rsidRPr="00DE250F">
        <w:rPr>
          <w:rFonts w:asciiTheme="majorBidi" w:hAnsiTheme="majorBidi" w:cstheme="majorBidi"/>
        </w:rPr>
        <w:t>ir</w:t>
      </w:r>
      <w:r w:rsidRPr="00DE250F">
        <w:rPr>
          <w:rFonts w:asciiTheme="majorBidi" w:hAnsiTheme="majorBidi" w:cstheme="majorBidi"/>
        </w:rPr>
        <w:t xml:space="preserve"> novedis pie lietas nepareizas izspriešanas, </w:t>
      </w:r>
      <w:r w:rsidR="0057209D" w:rsidRPr="00DE250F">
        <w:rPr>
          <w:rFonts w:asciiTheme="majorBidi" w:hAnsiTheme="majorBidi" w:cstheme="majorBidi"/>
        </w:rPr>
        <w:t xml:space="preserve">tiesai </w:t>
      </w:r>
      <w:r w:rsidRPr="00DE250F">
        <w:rPr>
          <w:rFonts w:asciiTheme="majorBidi" w:hAnsiTheme="majorBidi" w:cstheme="majorBidi"/>
        </w:rPr>
        <w:t xml:space="preserve">nepamatoti secinot, ka atbildētāja ir prettiesiski izbeigusi dabasgāzes tirdzniecību strīdus </w:t>
      </w:r>
      <w:r w:rsidR="003A3D25" w:rsidRPr="00DE250F">
        <w:rPr>
          <w:rFonts w:asciiTheme="majorBidi" w:hAnsiTheme="majorBidi" w:cstheme="majorBidi"/>
        </w:rPr>
        <w:t xml:space="preserve">gazificētajos </w:t>
      </w:r>
      <w:r w:rsidRPr="00DE250F">
        <w:rPr>
          <w:rFonts w:asciiTheme="majorBidi" w:hAnsiTheme="majorBidi" w:cstheme="majorBidi"/>
        </w:rPr>
        <w:t xml:space="preserve">objektos (koģenerācijas stacijās), </w:t>
      </w:r>
      <w:r w:rsidR="0057209D" w:rsidRPr="00DE250F">
        <w:rPr>
          <w:rFonts w:asciiTheme="majorBidi" w:hAnsiTheme="majorBidi" w:cstheme="majorBidi"/>
        </w:rPr>
        <w:t xml:space="preserve">lai gan uz </w:t>
      </w:r>
      <w:r w:rsidR="00973DA2" w:rsidRPr="00DE250F">
        <w:rPr>
          <w:rFonts w:asciiTheme="majorBidi" w:hAnsiTheme="majorBidi" w:cstheme="majorBidi"/>
        </w:rPr>
        <w:t>šiem objektiem</w:t>
      </w:r>
      <w:r w:rsidR="0057209D" w:rsidRPr="00DE250F">
        <w:rPr>
          <w:rFonts w:asciiTheme="majorBidi" w:hAnsiTheme="majorBidi" w:cstheme="majorBidi"/>
        </w:rPr>
        <w:t xml:space="preserve"> prasītājai nemaz nebija lietošanas tiesību, jo iesniegtie pieslēguma punktu nomas līgumi šādu tiesību esību neapliecināja.</w:t>
      </w:r>
    </w:p>
    <w:p w14:paraId="75B99C91" w14:textId="40FD6A45" w:rsidR="00AB685A" w:rsidRPr="00DE250F" w:rsidRDefault="00A36438" w:rsidP="00DE250F">
      <w:pPr>
        <w:spacing w:line="276" w:lineRule="auto"/>
        <w:ind w:firstLine="709"/>
        <w:jc w:val="both"/>
        <w:rPr>
          <w:rFonts w:asciiTheme="majorBidi" w:hAnsiTheme="majorBidi" w:cstheme="majorBidi"/>
        </w:rPr>
      </w:pPr>
      <w:r w:rsidRPr="00DE250F">
        <w:rPr>
          <w:rFonts w:asciiTheme="majorBidi" w:hAnsiTheme="majorBidi" w:cstheme="majorBidi"/>
        </w:rPr>
        <w:t xml:space="preserve">Tāpat nav pamatots tiesas secinājums, ka izskatāmajā lietā nav iespējams </w:t>
      </w:r>
      <w:r w:rsidR="00E03D76" w:rsidRPr="00DE250F">
        <w:rPr>
          <w:rFonts w:asciiTheme="majorBidi" w:hAnsiTheme="majorBidi" w:cstheme="majorBidi"/>
        </w:rPr>
        <w:t>juridiski no</w:t>
      </w:r>
      <w:r w:rsidRPr="00DE250F">
        <w:rPr>
          <w:rFonts w:asciiTheme="majorBidi" w:hAnsiTheme="majorBidi" w:cstheme="majorBidi"/>
        </w:rPr>
        <w:t>vērtēt</w:t>
      </w:r>
      <w:r w:rsidR="00FA20B6" w:rsidRPr="00DE250F">
        <w:rPr>
          <w:rFonts w:asciiTheme="majorBidi" w:hAnsiTheme="majorBidi" w:cstheme="majorBidi"/>
        </w:rPr>
        <w:t xml:space="preserve"> to</w:t>
      </w:r>
      <w:r w:rsidRPr="00DE250F">
        <w:rPr>
          <w:rFonts w:asciiTheme="majorBidi" w:hAnsiTheme="majorBidi" w:cstheme="majorBidi"/>
        </w:rPr>
        <w:t xml:space="preserve">, kādas ir bijušas prasītājas tiesiskās attiecības ar četru strīdus </w:t>
      </w:r>
      <w:r w:rsidR="003A3D25" w:rsidRPr="00DE250F">
        <w:rPr>
          <w:rFonts w:asciiTheme="majorBidi" w:hAnsiTheme="majorBidi" w:cstheme="majorBidi"/>
        </w:rPr>
        <w:t xml:space="preserve">gazificēto </w:t>
      </w:r>
      <w:r w:rsidRPr="00DE250F">
        <w:rPr>
          <w:rFonts w:asciiTheme="majorBidi" w:hAnsiTheme="majorBidi" w:cstheme="majorBidi"/>
        </w:rPr>
        <w:t xml:space="preserve">objektu </w:t>
      </w:r>
      <w:r w:rsidR="003A3D25" w:rsidRPr="00DE250F">
        <w:rPr>
          <w:rFonts w:asciiTheme="majorBidi" w:hAnsiTheme="majorBidi" w:cstheme="majorBidi"/>
        </w:rPr>
        <w:t>(</w:t>
      </w:r>
      <w:r w:rsidRPr="00DE250F">
        <w:rPr>
          <w:rFonts w:asciiTheme="majorBidi" w:hAnsiTheme="majorBidi" w:cstheme="majorBidi"/>
        </w:rPr>
        <w:t>koģenerācijas staciju</w:t>
      </w:r>
      <w:r w:rsidR="003A3D25" w:rsidRPr="00DE250F">
        <w:rPr>
          <w:rFonts w:asciiTheme="majorBidi" w:hAnsiTheme="majorBidi" w:cstheme="majorBidi"/>
        </w:rPr>
        <w:t>)</w:t>
      </w:r>
      <w:r w:rsidRPr="00DE250F">
        <w:rPr>
          <w:rFonts w:asciiTheme="majorBidi" w:hAnsiTheme="majorBidi" w:cstheme="majorBidi"/>
        </w:rPr>
        <w:t xml:space="preserve"> īpašniekiem, </w:t>
      </w:r>
      <w:r w:rsidR="00E03D76" w:rsidRPr="00DE250F">
        <w:rPr>
          <w:rFonts w:asciiTheme="majorBidi" w:hAnsiTheme="majorBidi" w:cstheme="majorBidi"/>
        </w:rPr>
        <w:t>jo</w:t>
      </w:r>
      <w:r w:rsidRPr="00DE250F">
        <w:rPr>
          <w:rFonts w:asciiTheme="majorBidi" w:hAnsiTheme="majorBidi" w:cstheme="majorBidi"/>
        </w:rPr>
        <w:t xml:space="preserve"> minētie īpašnieki nav </w:t>
      </w:r>
      <w:r w:rsidR="003A3D25" w:rsidRPr="00DE250F">
        <w:rPr>
          <w:rFonts w:asciiTheme="majorBidi" w:hAnsiTheme="majorBidi" w:cstheme="majorBidi"/>
        </w:rPr>
        <w:t>konkrētās</w:t>
      </w:r>
      <w:r w:rsidRPr="00DE250F">
        <w:rPr>
          <w:rFonts w:asciiTheme="majorBidi" w:hAnsiTheme="majorBidi" w:cstheme="majorBidi"/>
        </w:rPr>
        <w:t xml:space="preserve"> lietas dalībnieki. Tiesa nav norādījusi nevienu </w:t>
      </w:r>
      <w:r w:rsidR="00FF2EB5" w:rsidRPr="00DE250F">
        <w:rPr>
          <w:rFonts w:asciiTheme="majorBidi" w:hAnsiTheme="majorBidi" w:cstheme="majorBidi"/>
        </w:rPr>
        <w:t xml:space="preserve">tiesību </w:t>
      </w:r>
      <w:r w:rsidRPr="00DE250F">
        <w:rPr>
          <w:rFonts w:asciiTheme="majorBidi" w:hAnsiTheme="majorBidi" w:cstheme="majorBidi"/>
        </w:rPr>
        <w:t xml:space="preserve">normu, no </w:t>
      </w:r>
      <w:r w:rsidR="00695DB1" w:rsidRPr="00DE250F">
        <w:rPr>
          <w:rFonts w:asciiTheme="majorBidi" w:hAnsiTheme="majorBidi" w:cstheme="majorBidi"/>
        </w:rPr>
        <w:t xml:space="preserve">kuras </w:t>
      </w:r>
      <w:r w:rsidRPr="00DE250F">
        <w:rPr>
          <w:rFonts w:asciiTheme="majorBidi" w:hAnsiTheme="majorBidi" w:cstheme="majorBidi"/>
        </w:rPr>
        <w:t>izrietētu šāds secinājums</w:t>
      </w:r>
      <w:r w:rsidR="00695DB1" w:rsidRPr="00DE250F">
        <w:rPr>
          <w:rFonts w:asciiTheme="majorBidi" w:hAnsiTheme="majorBidi" w:cstheme="majorBidi"/>
        </w:rPr>
        <w:t>. T</w:t>
      </w:r>
      <w:r w:rsidRPr="00DE250F">
        <w:rPr>
          <w:rFonts w:asciiTheme="majorBidi" w:hAnsiTheme="majorBidi" w:cstheme="majorBidi"/>
        </w:rPr>
        <w:t xml:space="preserve">urklāt tad, ja sekotu šādai </w:t>
      </w:r>
      <w:r w:rsidR="00E03D76" w:rsidRPr="00DE250F">
        <w:rPr>
          <w:rFonts w:asciiTheme="majorBidi" w:hAnsiTheme="majorBidi" w:cstheme="majorBidi"/>
        </w:rPr>
        <w:t xml:space="preserve">tiesas </w:t>
      </w:r>
      <w:r w:rsidRPr="00DE250F">
        <w:rPr>
          <w:rFonts w:asciiTheme="majorBidi" w:hAnsiTheme="majorBidi" w:cstheme="majorBidi"/>
        </w:rPr>
        <w:t xml:space="preserve">nostājai, būtu apgrūtināta jebkuras tādas civillietas izskatīšana, kurā lietas dalībnieks iesniedz </w:t>
      </w:r>
      <w:r w:rsidR="003A3D25" w:rsidRPr="00DE250F">
        <w:rPr>
          <w:rFonts w:asciiTheme="majorBidi" w:hAnsiTheme="majorBidi" w:cstheme="majorBidi"/>
        </w:rPr>
        <w:t xml:space="preserve">tiesai </w:t>
      </w:r>
      <w:r w:rsidRPr="00DE250F">
        <w:rPr>
          <w:rFonts w:asciiTheme="majorBidi" w:hAnsiTheme="majorBidi" w:cstheme="majorBidi"/>
        </w:rPr>
        <w:t>kā pierādījumu viņa un trešās personas</w:t>
      </w:r>
      <w:r w:rsidR="006B6D3F" w:rsidRPr="00DE250F">
        <w:rPr>
          <w:rFonts w:asciiTheme="majorBidi" w:hAnsiTheme="majorBidi" w:cstheme="majorBidi"/>
        </w:rPr>
        <w:t xml:space="preserve">, </w:t>
      </w:r>
      <w:r w:rsidR="00695DB1" w:rsidRPr="00DE250F">
        <w:rPr>
          <w:rFonts w:asciiTheme="majorBidi" w:hAnsiTheme="majorBidi" w:cstheme="majorBidi"/>
        </w:rPr>
        <w:t xml:space="preserve">kas nav </w:t>
      </w:r>
      <w:r w:rsidR="009126F0" w:rsidRPr="00DE250F">
        <w:rPr>
          <w:rFonts w:asciiTheme="majorBidi" w:hAnsiTheme="majorBidi" w:cstheme="majorBidi"/>
        </w:rPr>
        <w:t xml:space="preserve">izskatāmās </w:t>
      </w:r>
      <w:r w:rsidR="00695DB1" w:rsidRPr="00DE250F">
        <w:rPr>
          <w:rFonts w:asciiTheme="majorBidi" w:hAnsiTheme="majorBidi" w:cstheme="majorBidi"/>
        </w:rPr>
        <w:t>lietas dalībnie</w:t>
      </w:r>
      <w:r w:rsidR="009126F0" w:rsidRPr="00DE250F">
        <w:rPr>
          <w:rFonts w:asciiTheme="majorBidi" w:hAnsiTheme="majorBidi" w:cstheme="majorBidi"/>
        </w:rPr>
        <w:t>ce</w:t>
      </w:r>
      <w:r w:rsidR="006B6D3F" w:rsidRPr="00DE250F">
        <w:rPr>
          <w:rFonts w:asciiTheme="majorBidi" w:hAnsiTheme="majorBidi" w:cstheme="majorBidi"/>
        </w:rPr>
        <w:t xml:space="preserve">, </w:t>
      </w:r>
      <w:r w:rsidRPr="00DE250F">
        <w:rPr>
          <w:rFonts w:asciiTheme="majorBidi" w:hAnsiTheme="majorBidi" w:cstheme="majorBidi"/>
        </w:rPr>
        <w:t>starpā noslēgtu līgumu.</w:t>
      </w:r>
    </w:p>
    <w:p w14:paraId="51A34473" w14:textId="3C787F54" w:rsidR="0057209D" w:rsidRPr="00DE250F" w:rsidRDefault="0057209D" w:rsidP="00DE250F">
      <w:pPr>
        <w:spacing w:line="276" w:lineRule="auto"/>
        <w:ind w:firstLine="709"/>
        <w:jc w:val="both"/>
        <w:rPr>
          <w:rFonts w:asciiTheme="majorBidi" w:hAnsiTheme="majorBidi" w:cstheme="majorBidi"/>
        </w:rPr>
      </w:pPr>
      <w:r w:rsidRPr="00DE250F">
        <w:rPr>
          <w:rFonts w:asciiTheme="majorBidi" w:hAnsiTheme="majorBidi" w:cstheme="majorBidi"/>
        </w:rPr>
        <w:t>[7</w:t>
      </w:r>
      <w:r w:rsidR="00734BEF" w:rsidRPr="00DE250F">
        <w:rPr>
          <w:rFonts w:asciiTheme="majorBidi" w:hAnsiTheme="majorBidi" w:cstheme="majorBidi"/>
        </w:rPr>
        <w:t>.3</w:t>
      </w:r>
      <w:r w:rsidRPr="00DE250F">
        <w:rPr>
          <w:rFonts w:asciiTheme="majorBidi" w:hAnsiTheme="majorBidi" w:cstheme="majorBidi"/>
        </w:rPr>
        <w:t>]</w:t>
      </w:r>
      <w:r w:rsidR="00FA20B6" w:rsidRPr="00DE250F">
        <w:rPr>
          <w:rFonts w:asciiTheme="majorBidi" w:hAnsiTheme="majorBidi" w:cstheme="majorBidi"/>
        </w:rPr>
        <w:t> </w:t>
      </w:r>
      <w:r w:rsidR="00ED5DDC" w:rsidRPr="00DE250F">
        <w:rPr>
          <w:rFonts w:asciiTheme="majorBidi" w:hAnsiTheme="majorBidi" w:cstheme="majorBidi"/>
        </w:rPr>
        <w:t>Vērtējot atbildētāja ierunu, ka Līgums attiecībā uz strīdus objektiem</w:t>
      </w:r>
      <w:r w:rsidR="000B067B" w:rsidRPr="00DE250F">
        <w:rPr>
          <w:rFonts w:asciiTheme="majorBidi" w:hAnsiTheme="majorBidi" w:cstheme="majorBidi"/>
        </w:rPr>
        <w:t xml:space="preserve"> ir absolūti spēkā neesošs kā </w:t>
      </w:r>
      <w:r w:rsidR="00AB685A" w:rsidRPr="00DE250F">
        <w:rPr>
          <w:rFonts w:asciiTheme="majorBidi" w:hAnsiTheme="majorBidi" w:cstheme="majorBidi"/>
        </w:rPr>
        <w:t xml:space="preserve">tāds darījums, kas ir </w:t>
      </w:r>
      <w:r w:rsidR="000B067B" w:rsidRPr="00DE250F">
        <w:rPr>
          <w:rFonts w:asciiTheme="majorBidi" w:hAnsiTheme="majorBidi" w:cstheme="majorBidi"/>
        </w:rPr>
        <w:t xml:space="preserve">pretējs Dabasgāzes tirdzniecības un lietošanas noteikumu 25. punktā skaidri noteiktajiem kritērijiem, kuru neizpildes gadījumā dabasgāzes tirdzniecība nav pieļaujama, jo likums to aizliedz (sk. </w:t>
      </w:r>
      <w:r w:rsidR="00ED5DDC" w:rsidRPr="00DE250F">
        <w:rPr>
          <w:rFonts w:asciiTheme="majorBidi" w:hAnsiTheme="majorBidi" w:cstheme="majorBidi"/>
          <w:i/>
          <w:iCs/>
        </w:rPr>
        <w:t>Civillikuma 1415. un 1592. pantu</w:t>
      </w:r>
      <w:r w:rsidR="000B067B" w:rsidRPr="00DE250F">
        <w:rPr>
          <w:rFonts w:asciiTheme="majorBidi" w:hAnsiTheme="majorBidi" w:cstheme="majorBidi"/>
        </w:rPr>
        <w:t>)</w:t>
      </w:r>
      <w:r w:rsidR="00ED5DDC" w:rsidRPr="00DE250F">
        <w:rPr>
          <w:rFonts w:asciiTheme="majorBidi" w:hAnsiTheme="majorBidi" w:cstheme="majorBidi"/>
        </w:rPr>
        <w:t xml:space="preserve">, </w:t>
      </w:r>
      <w:r w:rsidR="000B067B" w:rsidRPr="00DE250F">
        <w:rPr>
          <w:rFonts w:asciiTheme="majorBidi" w:hAnsiTheme="majorBidi" w:cstheme="majorBidi"/>
        </w:rPr>
        <w:t>tiesa ir ņēmusi vērā citus kritērijus, secinot, ka Līgums nav uzskatāms par pretēju likumam, jo to noslēguši tiesībspējīgi un rīcībspējīgi komersanti ar mērķi pārdot un pirkt dabasgāzi, lai to izmantotu koģenerācijas stacijās</w:t>
      </w:r>
      <w:r w:rsidR="00AB685A" w:rsidRPr="00DE250F">
        <w:rPr>
          <w:rFonts w:asciiTheme="majorBidi" w:hAnsiTheme="majorBidi" w:cstheme="majorBidi"/>
        </w:rPr>
        <w:t>.</w:t>
      </w:r>
    </w:p>
    <w:p w14:paraId="293A5F2E" w14:textId="0CE50CC6" w:rsidR="007B00C8" w:rsidRPr="00DE250F" w:rsidRDefault="000B067B" w:rsidP="00DE250F">
      <w:pPr>
        <w:spacing w:line="276" w:lineRule="auto"/>
        <w:ind w:firstLine="709"/>
        <w:jc w:val="both"/>
        <w:rPr>
          <w:rFonts w:asciiTheme="majorBidi" w:hAnsiTheme="majorBidi" w:cstheme="majorBidi"/>
        </w:rPr>
      </w:pPr>
      <w:r w:rsidRPr="00DE250F">
        <w:rPr>
          <w:rFonts w:asciiTheme="majorBidi" w:hAnsiTheme="majorBidi" w:cstheme="majorBidi"/>
        </w:rPr>
        <w:t xml:space="preserve">Līdz ar to tiesa nav pareizi iztulkojusi un piemērojusi Dabasgāzes tirdzniecības un lietošanas noteikumu 25. punktu, jo dabasgāzes tirdzniecības līgums, kas noslēgts ar tādu lietotāju, kuram nav attiecīgā gazificētā objekta īpašuma, lietošanas vai valdījuma </w:t>
      </w:r>
      <w:r w:rsidRPr="00DE250F">
        <w:rPr>
          <w:rFonts w:asciiTheme="majorBidi" w:hAnsiTheme="majorBidi" w:cstheme="majorBidi"/>
        </w:rPr>
        <w:lastRenderedPageBreak/>
        <w:t>tiesības, nav tiesisks, nav spēkā esošs un nav saistošs, jo ar normatīvo aktu ir aizliegta dabasgāzes tirdzniecība tādam lietotājam, kuram nav attiecīgā gazificētā objekta īpašuma, lietošanas vai valdījuma tiesību.</w:t>
      </w:r>
    </w:p>
    <w:p w14:paraId="5B075C74" w14:textId="34C0C13C" w:rsidR="00F07D03" w:rsidRPr="00DE250F" w:rsidRDefault="000B067B" w:rsidP="00DE250F">
      <w:pPr>
        <w:spacing w:line="276" w:lineRule="auto"/>
        <w:ind w:firstLine="709"/>
        <w:jc w:val="both"/>
        <w:rPr>
          <w:rFonts w:asciiTheme="majorBidi" w:hAnsiTheme="majorBidi" w:cstheme="majorBidi"/>
        </w:rPr>
      </w:pPr>
      <w:r w:rsidRPr="00DE250F">
        <w:rPr>
          <w:rFonts w:asciiTheme="majorBidi" w:hAnsiTheme="majorBidi" w:cstheme="majorBidi"/>
        </w:rPr>
        <w:t xml:space="preserve">Minētais novedis pie lietas nepareizas izspriešanas, apmierinot prasītājas celto prasību, lai gan konkrētajā gadījumā ir pamats atzīt, ka Līgums attiecībā uz četriem strīdus </w:t>
      </w:r>
      <w:r w:rsidR="00A0270B" w:rsidRPr="00DE250F">
        <w:rPr>
          <w:rFonts w:asciiTheme="majorBidi" w:hAnsiTheme="majorBidi" w:cstheme="majorBidi"/>
        </w:rPr>
        <w:t xml:space="preserve">gazificētajiem </w:t>
      </w:r>
      <w:r w:rsidRPr="00DE250F">
        <w:rPr>
          <w:rFonts w:asciiTheme="majorBidi" w:hAnsiTheme="majorBidi" w:cstheme="majorBidi"/>
        </w:rPr>
        <w:t xml:space="preserve">objektiem ir spēkā neesošs, jo prasītāja nebija iesniegusi atbildētājai dokumentus, kuri apliecinātu, ka prasītājai ir </w:t>
      </w:r>
      <w:r w:rsidR="00A0270B" w:rsidRPr="00DE250F">
        <w:rPr>
          <w:rFonts w:asciiTheme="majorBidi" w:hAnsiTheme="majorBidi" w:cstheme="majorBidi"/>
        </w:rPr>
        <w:t>minēto</w:t>
      </w:r>
      <w:r w:rsidRPr="00DE250F">
        <w:rPr>
          <w:rFonts w:asciiTheme="majorBidi" w:hAnsiTheme="majorBidi" w:cstheme="majorBidi"/>
        </w:rPr>
        <w:t xml:space="preserve"> objektu īpašuma, lietošanas vai valdījuma tiesības, kas savukārt deva pamatu atbildētājai izbeigt dabasgāzes tirdzniecību strīdus </w:t>
      </w:r>
      <w:r w:rsidR="00A0270B" w:rsidRPr="00DE250F">
        <w:rPr>
          <w:rFonts w:asciiTheme="majorBidi" w:hAnsiTheme="majorBidi" w:cstheme="majorBidi"/>
        </w:rPr>
        <w:t xml:space="preserve">gazificētajos </w:t>
      </w:r>
      <w:r w:rsidRPr="00DE250F">
        <w:rPr>
          <w:rFonts w:asciiTheme="majorBidi" w:hAnsiTheme="majorBidi" w:cstheme="majorBidi"/>
        </w:rPr>
        <w:t>objektos, jo nebija konstatējams Dabasgāzes tirdzniecības un lietošanas noteikumu 25. punktā paredzētais pamats (priekšnoteikums) dabasgāzes tirdzniecībai. Nodibinot, ka uz prasītājas iesniegto pieslēguma punktu nomas līgumu (</w:t>
      </w:r>
      <w:r w:rsidRPr="00DE250F">
        <w:rPr>
          <w:rFonts w:asciiTheme="majorBidi" w:hAnsiTheme="majorBidi" w:cstheme="majorBidi"/>
          <w:i/>
          <w:iCs/>
        </w:rPr>
        <w:t>lietas 1. sējuma 46.–62. lapa</w:t>
      </w:r>
      <w:r w:rsidRPr="00DE250F">
        <w:rPr>
          <w:rFonts w:asciiTheme="majorBidi" w:hAnsiTheme="majorBidi" w:cstheme="majorBidi"/>
        </w:rPr>
        <w:t>) pamata atbildētāja nedrīkstēja veikt dabasgāzes tirdzniecību prasītājai</w:t>
      </w:r>
      <w:r w:rsidR="007040C0" w:rsidRPr="00DE250F">
        <w:rPr>
          <w:rFonts w:asciiTheme="majorBidi" w:hAnsiTheme="majorBidi" w:cstheme="majorBidi"/>
        </w:rPr>
        <w:t xml:space="preserve"> kā lietotājai</w:t>
      </w:r>
      <w:r w:rsidRPr="00DE250F">
        <w:rPr>
          <w:rFonts w:asciiTheme="majorBidi" w:hAnsiTheme="majorBidi" w:cstheme="majorBidi"/>
        </w:rPr>
        <w:t xml:space="preserve">, atbildētāja tiesiski izbeidza dabasgāzes tirdzniecību strīdus </w:t>
      </w:r>
      <w:r w:rsidR="00A0270B" w:rsidRPr="00DE250F">
        <w:rPr>
          <w:rFonts w:asciiTheme="majorBidi" w:hAnsiTheme="majorBidi" w:cstheme="majorBidi"/>
        </w:rPr>
        <w:t xml:space="preserve">gazificētajos </w:t>
      </w:r>
      <w:r w:rsidRPr="00DE250F">
        <w:rPr>
          <w:rFonts w:asciiTheme="majorBidi" w:hAnsiTheme="majorBidi" w:cstheme="majorBidi"/>
        </w:rPr>
        <w:t xml:space="preserve">objektos. </w:t>
      </w:r>
    </w:p>
    <w:p w14:paraId="573390C3" w14:textId="77777777" w:rsidR="00A95D37" w:rsidRPr="00DE250F" w:rsidRDefault="00A95D37" w:rsidP="00DE250F">
      <w:pPr>
        <w:spacing w:line="276" w:lineRule="auto"/>
        <w:ind w:firstLine="709"/>
        <w:jc w:val="both"/>
        <w:rPr>
          <w:rFonts w:asciiTheme="majorBidi" w:hAnsiTheme="majorBidi" w:cstheme="majorBidi"/>
        </w:rPr>
      </w:pPr>
    </w:p>
    <w:p w14:paraId="7045739C" w14:textId="20474A98" w:rsidR="00A95D37" w:rsidRPr="00DE250F" w:rsidRDefault="00A95D37" w:rsidP="00DE250F">
      <w:pPr>
        <w:spacing w:line="276" w:lineRule="auto"/>
        <w:ind w:firstLine="709"/>
        <w:jc w:val="both"/>
        <w:rPr>
          <w:rFonts w:asciiTheme="majorBidi" w:hAnsiTheme="majorBidi" w:cstheme="majorBidi"/>
        </w:rPr>
      </w:pPr>
      <w:r w:rsidRPr="00DE250F">
        <w:rPr>
          <w:rFonts w:asciiTheme="majorBidi" w:hAnsiTheme="majorBidi" w:cstheme="majorBidi"/>
        </w:rPr>
        <w:t>[8] Paskaidrojumos par atbildētājas kasācijas sūdzību prasītāja norādījusi, ka sūdzība nav pamatota un ir noraidāma.</w:t>
      </w:r>
    </w:p>
    <w:p w14:paraId="1624F8C9" w14:textId="77777777" w:rsidR="00A95D37" w:rsidRPr="00DE250F" w:rsidRDefault="00A95D37" w:rsidP="00DE250F">
      <w:pPr>
        <w:spacing w:line="276" w:lineRule="auto"/>
        <w:ind w:firstLine="709"/>
        <w:jc w:val="both"/>
        <w:rPr>
          <w:rFonts w:asciiTheme="majorBidi" w:hAnsiTheme="majorBidi" w:cstheme="majorBidi"/>
        </w:rPr>
      </w:pPr>
    </w:p>
    <w:p w14:paraId="68BC9D6C" w14:textId="77777777" w:rsidR="00EE0993" w:rsidRPr="00DE250F" w:rsidRDefault="00EE0993" w:rsidP="00DE250F">
      <w:pPr>
        <w:spacing w:line="276" w:lineRule="auto"/>
        <w:jc w:val="center"/>
        <w:rPr>
          <w:rFonts w:asciiTheme="majorBidi" w:hAnsiTheme="majorBidi" w:cstheme="majorBidi"/>
          <w:b/>
          <w:bCs/>
        </w:rPr>
      </w:pPr>
      <w:r w:rsidRPr="00DE250F">
        <w:rPr>
          <w:rFonts w:asciiTheme="majorBidi" w:hAnsiTheme="majorBidi" w:cstheme="majorBidi"/>
          <w:b/>
          <w:bCs/>
        </w:rPr>
        <w:t>Motīvu daļa</w:t>
      </w:r>
    </w:p>
    <w:p w14:paraId="26F02A6D" w14:textId="77777777" w:rsidR="00EE0993" w:rsidRPr="00DE250F" w:rsidRDefault="00EE0993" w:rsidP="00DE250F">
      <w:pPr>
        <w:spacing w:line="276" w:lineRule="auto"/>
        <w:ind w:firstLine="709"/>
        <w:jc w:val="both"/>
        <w:rPr>
          <w:rFonts w:asciiTheme="majorBidi" w:hAnsiTheme="majorBidi" w:cstheme="majorBidi"/>
          <w:bCs/>
        </w:rPr>
      </w:pPr>
    </w:p>
    <w:p w14:paraId="4E8E8FC0" w14:textId="255F2B16" w:rsidR="00EE0993" w:rsidRPr="00DE250F" w:rsidRDefault="00EE0993" w:rsidP="00DE250F">
      <w:pPr>
        <w:spacing w:line="276" w:lineRule="auto"/>
        <w:ind w:firstLine="709"/>
        <w:jc w:val="both"/>
        <w:rPr>
          <w:rFonts w:asciiTheme="majorBidi" w:hAnsiTheme="majorBidi" w:cstheme="majorBidi"/>
          <w:bCs/>
        </w:rPr>
      </w:pPr>
      <w:r w:rsidRPr="00DE250F">
        <w:rPr>
          <w:rFonts w:asciiTheme="majorBidi" w:hAnsiTheme="majorBidi" w:cstheme="majorBidi"/>
          <w:bCs/>
        </w:rPr>
        <w:t>[</w:t>
      </w:r>
      <w:r w:rsidR="00A95D37" w:rsidRPr="00DE250F">
        <w:rPr>
          <w:rFonts w:asciiTheme="majorBidi" w:hAnsiTheme="majorBidi" w:cstheme="majorBidi"/>
          <w:bCs/>
        </w:rPr>
        <w:t>9</w:t>
      </w:r>
      <w:r w:rsidRPr="00DE250F">
        <w:rPr>
          <w:rFonts w:asciiTheme="majorBidi" w:hAnsiTheme="majorBidi" w:cstheme="majorBidi"/>
          <w:bCs/>
        </w:rPr>
        <w:t xml:space="preserve">] Pārbaudījis sprieduma likumību attiecībā uz personu, kas to pārsūdzējusi, un attiecībā uz argumentiem, kuri minēti kasācijas sūdzībā (sk. </w:t>
      </w:r>
      <w:r w:rsidRPr="00DE250F">
        <w:rPr>
          <w:rFonts w:asciiTheme="majorBidi" w:hAnsiTheme="majorBidi" w:cstheme="majorBidi"/>
          <w:bCs/>
          <w:i/>
          <w:iCs/>
        </w:rPr>
        <w:t>Civilprocesa likuma 473. panta pirmo daļu</w:t>
      </w:r>
      <w:r w:rsidRPr="00DE250F">
        <w:rPr>
          <w:rFonts w:asciiTheme="majorBidi" w:hAnsiTheme="majorBidi" w:cstheme="majorBidi"/>
          <w:bCs/>
        </w:rPr>
        <w:t>), Senāts atzīst, ka pārsūdzētais spriedums atceļams turpmāk norādīto argumentu un apsvērumu dēļ.</w:t>
      </w:r>
    </w:p>
    <w:p w14:paraId="709BDC11" w14:textId="77777777" w:rsidR="008329DC" w:rsidRPr="00DE250F" w:rsidRDefault="008329DC" w:rsidP="00DE250F">
      <w:pPr>
        <w:spacing w:line="276" w:lineRule="auto"/>
        <w:ind w:firstLine="709"/>
        <w:jc w:val="both"/>
        <w:rPr>
          <w:rFonts w:asciiTheme="majorBidi" w:hAnsiTheme="majorBidi" w:cstheme="majorBidi"/>
          <w:bCs/>
        </w:rPr>
      </w:pPr>
    </w:p>
    <w:p w14:paraId="43ADE65D" w14:textId="7CBA7EBB" w:rsidR="008F4BB2" w:rsidRPr="00DE250F" w:rsidRDefault="00AF3F9A" w:rsidP="00DE250F">
      <w:pPr>
        <w:spacing w:line="276" w:lineRule="auto"/>
        <w:ind w:firstLine="709"/>
        <w:jc w:val="both"/>
        <w:rPr>
          <w:rFonts w:asciiTheme="majorBidi" w:hAnsiTheme="majorBidi" w:cstheme="majorBidi"/>
        </w:rPr>
      </w:pPr>
      <w:r w:rsidRPr="00DE250F">
        <w:rPr>
          <w:rFonts w:asciiTheme="majorBidi" w:hAnsiTheme="majorBidi" w:cstheme="majorBidi"/>
          <w:bCs/>
        </w:rPr>
        <w:t>[10] Senāts piekrīt kasācijas sūdzīb</w:t>
      </w:r>
      <w:r w:rsidR="00F508D6" w:rsidRPr="00DE250F">
        <w:rPr>
          <w:rFonts w:asciiTheme="majorBidi" w:hAnsiTheme="majorBidi" w:cstheme="majorBidi"/>
          <w:bCs/>
        </w:rPr>
        <w:t>as argumentam</w:t>
      </w:r>
      <w:r w:rsidR="008C47D0" w:rsidRPr="00DE250F">
        <w:rPr>
          <w:rFonts w:asciiTheme="majorBidi" w:hAnsiTheme="majorBidi" w:cstheme="majorBidi"/>
          <w:bCs/>
        </w:rPr>
        <w:t xml:space="preserve">, ka apgabaltiesa </w:t>
      </w:r>
      <w:r w:rsidR="008F4BB2" w:rsidRPr="00DE250F">
        <w:rPr>
          <w:rFonts w:asciiTheme="majorBidi" w:hAnsiTheme="majorBidi" w:cstheme="majorBidi"/>
          <w:bCs/>
        </w:rPr>
        <w:t xml:space="preserve">ir </w:t>
      </w:r>
      <w:r w:rsidR="008C47D0" w:rsidRPr="00DE250F">
        <w:rPr>
          <w:rFonts w:asciiTheme="majorBidi" w:hAnsiTheme="majorBidi" w:cstheme="majorBidi"/>
          <w:bCs/>
        </w:rPr>
        <w:t xml:space="preserve">nepareizi iztulkojusi un piemērojusi Enerģētikas likuma 1. panta 20. punkta un </w:t>
      </w:r>
      <w:r w:rsidR="008C47D0" w:rsidRPr="00DE250F">
        <w:rPr>
          <w:rFonts w:asciiTheme="majorBidi" w:hAnsiTheme="majorBidi" w:cstheme="majorBidi"/>
        </w:rPr>
        <w:t xml:space="preserve">Dabasgāzes tirdzniecības un lietošanas noteikumu 25. punkta normas, atzīstot </w:t>
      </w:r>
      <w:r w:rsidR="008F4BB2" w:rsidRPr="00DE250F">
        <w:rPr>
          <w:rFonts w:asciiTheme="majorBidi" w:hAnsiTheme="majorBidi" w:cstheme="majorBidi"/>
        </w:rPr>
        <w:t xml:space="preserve">četru strīdus gazificēto objektu </w:t>
      </w:r>
      <w:r w:rsidR="00933EED" w:rsidRPr="00DE250F">
        <w:rPr>
          <w:rFonts w:asciiTheme="majorBidi" w:hAnsiTheme="majorBidi" w:cstheme="majorBidi"/>
        </w:rPr>
        <w:t xml:space="preserve">(koģenerācijas staciju) </w:t>
      </w:r>
      <w:r w:rsidR="008F4BB2" w:rsidRPr="00DE250F">
        <w:rPr>
          <w:rFonts w:asciiTheme="majorBidi" w:hAnsiTheme="majorBidi" w:cstheme="majorBidi"/>
        </w:rPr>
        <w:t>iekļaušanu Līgumā par atbilstošu minēto normu prasībām jau tā iemesla dēļ, ka</w:t>
      </w:r>
      <w:r w:rsidR="00933EED" w:rsidRPr="00DE250F">
        <w:rPr>
          <w:rFonts w:asciiTheme="majorBidi" w:hAnsiTheme="majorBidi" w:cstheme="majorBidi"/>
        </w:rPr>
        <w:t xml:space="preserve">, pamatojoties uz </w:t>
      </w:r>
      <w:r w:rsidR="003B75E9" w:rsidRPr="00DE250F">
        <w:rPr>
          <w:rFonts w:asciiTheme="majorBidi" w:hAnsiTheme="majorBidi" w:cstheme="majorBidi"/>
        </w:rPr>
        <w:t xml:space="preserve">prasītājas un koģenerācijas staciju īpašnieku starpā </w:t>
      </w:r>
      <w:r w:rsidR="00933EED" w:rsidRPr="00DE250F">
        <w:rPr>
          <w:rFonts w:asciiTheme="majorBidi" w:hAnsiTheme="majorBidi" w:cstheme="majorBidi"/>
        </w:rPr>
        <w:t xml:space="preserve">2021. gada 30. jūnijā noslēgtajiem dabasgāzes pieslēguma punktu nomas līgumiem, </w:t>
      </w:r>
      <w:r w:rsidR="008F4BB2" w:rsidRPr="00DE250F">
        <w:rPr>
          <w:rFonts w:asciiTheme="majorBidi" w:hAnsiTheme="majorBidi" w:cstheme="majorBidi"/>
        </w:rPr>
        <w:t>dabasgāze tikusi iepirkta koģenerācijas staciju jeb gazificētu objektu vajadzībām.</w:t>
      </w:r>
    </w:p>
    <w:p w14:paraId="11F7B083" w14:textId="3BFF171A" w:rsidR="00933EED" w:rsidRPr="00DE250F" w:rsidRDefault="008F4BB2" w:rsidP="00DE250F">
      <w:pPr>
        <w:spacing w:line="276" w:lineRule="auto"/>
        <w:ind w:firstLine="709"/>
        <w:jc w:val="both"/>
        <w:rPr>
          <w:rFonts w:asciiTheme="majorBidi" w:hAnsiTheme="majorBidi" w:cstheme="majorBidi"/>
          <w:bCs/>
        </w:rPr>
      </w:pPr>
      <w:r w:rsidRPr="00DE250F">
        <w:rPr>
          <w:rFonts w:asciiTheme="majorBidi" w:hAnsiTheme="majorBidi" w:cstheme="majorBidi"/>
        </w:rPr>
        <w:t>[10.1] </w:t>
      </w:r>
      <w:r w:rsidR="00933EED" w:rsidRPr="00DE250F">
        <w:rPr>
          <w:rFonts w:asciiTheme="majorBidi" w:hAnsiTheme="majorBidi" w:cstheme="majorBidi"/>
          <w:bCs/>
        </w:rPr>
        <w:t>Enerģētikas likuma 1. panta 20. punktā noteikts, ka gazificēts objekts ir „dabasgāzes apgādes sistēmai pieslēgta būve vai tās daļa, kā arī iekārta”.</w:t>
      </w:r>
    </w:p>
    <w:p w14:paraId="663B5FAA" w14:textId="5FD8E65F" w:rsidR="00933EED" w:rsidRPr="00DE250F" w:rsidRDefault="00933EED" w:rsidP="00DE250F">
      <w:pPr>
        <w:spacing w:line="276" w:lineRule="auto"/>
        <w:ind w:firstLine="709"/>
        <w:jc w:val="both"/>
        <w:rPr>
          <w:rFonts w:asciiTheme="majorBidi" w:hAnsiTheme="majorBidi" w:cstheme="majorBidi"/>
          <w:bCs/>
        </w:rPr>
      </w:pPr>
      <w:r w:rsidRPr="00DE250F">
        <w:rPr>
          <w:rFonts w:asciiTheme="majorBidi" w:hAnsiTheme="majorBidi" w:cstheme="majorBidi"/>
        </w:rPr>
        <w:t>Savukārt Dabasgāzes tirdzniecības un lietošanas noteikumu 25. punktā paredzēts, ka „</w:t>
      </w:r>
      <w:r w:rsidRPr="00DE250F">
        <w:rPr>
          <w:rFonts w:asciiTheme="majorBidi" w:hAnsiTheme="majorBidi" w:cstheme="majorBidi"/>
          <w:bCs/>
        </w:rPr>
        <w:t>dabasgāzes tirdzniecības līgumu klātienē vai izmantojot distances saziņas līdzekļus slēdz ar lietotāju, kuram ir gazificētā objekta īpašuma, lietošanas vai valdījuma tiesības”. Turklāt minēto noteikumu 2.12. apakšpunktā dabasgāzes tirdzniecības līgums definēts kā „līgums, ko slēdz dabasgāzes tirgotājs ar lietotāju par dabasgāzes tirdzniecību”.</w:t>
      </w:r>
    </w:p>
    <w:p w14:paraId="0F42428D" w14:textId="6D09AC9C" w:rsidR="000E0384" w:rsidRPr="00DE250F" w:rsidRDefault="00933EED" w:rsidP="00DE250F">
      <w:pPr>
        <w:spacing w:line="276" w:lineRule="auto"/>
        <w:ind w:firstLine="720"/>
        <w:jc w:val="lowKashida"/>
        <w:rPr>
          <w:rFonts w:asciiTheme="majorBidi" w:hAnsiTheme="majorBidi" w:cstheme="majorBidi"/>
          <w:bCs/>
        </w:rPr>
      </w:pPr>
      <w:r w:rsidRPr="00DE250F">
        <w:rPr>
          <w:rFonts w:asciiTheme="majorBidi" w:hAnsiTheme="majorBidi" w:cstheme="majorBidi"/>
          <w:bCs/>
        </w:rPr>
        <w:t>[10.2]</w:t>
      </w:r>
      <w:r w:rsidR="00ED6A25" w:rsidRPr="00DE250F">
        <w:rPr>
          <w:rFonts w:asciiTheme="majorBidi" w:hAnsiTheme="majorBidi" w:cstheme="majorBidi"/>
          <w:bCs/>
        </w:rPr>
        <w:t xml:space="preserve"> Iztulkojot Enerģētikas likuma 1. panta 20. punkta un </w:t>
      </w:r>
      <w:r w:rsidR="00ED6A25" w:rsidRPr="00DE250F">
        <w:rPr>
          <w:rFonts w:asciiTheme="majorBidi" w:hAnsiTheme="majorBidi" w:cstheme="majorBidi"/>
        </w:rPr>
        <w:t xml:space="preserve">Dabasgāzes tirdzniecības un lietošanas noteikumu 25. punkta normas, tiesu praksē jau atzīts, ka </w:t>
      </w:r>
      <w:r w:rsidR="003B75E9" w:rsidRPr="00DE250F">
        <w:rPr>
          <w:rFonts w:asciiTheme="majorBidi" w:hAnsiTheme="majorBidi" w:cstheme="majorBidi"/>
        </w:rPr>
        <w:t xml:space="preserve">„pieslēguma punkts” dabasgāzes apgādes sistēmā atsevišķi nevar tikt juridiski kvalificēts kā „gazificēts objekts”. Pieslēguma punkts un gazificēts objekts ir savstarpēji nenodalāmi objekti, jo pieslēguma punktā netiek patērēta dabasgāze, bet </w:t>
      </w:r>
      <w:r w:rsidR="00B73F6A" w:rsidRPr="00DE250F">
        <w:rPr>
          <w:rFonts w:asciiTheme="majorBidi" w:hAnsiTheme="majorBidi" w:cstheme="majorBidi"/>
        </w:rPr>
        <w:t>pieslēguma punkts</w:t>
      </w:r>
      <w:r w:rsidR="003B75E9" w:rsidRPr="00DE250F">
        <w:rPr>
          <w:rFonts w:asciiTheme="majorBidi" w:hAnsiTheme="majorBidi" w:cstheme="majorBidi"/>
        </w:rPr>
        <w:t xml:space="preserve"> ir tehniskais risinājums tam, lai gazificēto objektu apgādātu ar dabasgāzi. </w:t>
      </w:r>
      <w:r w:rsidR="00B73F6A" w:rsidRPr="00DE250F">
        <w:rPr>
          <w:rFonts w:asciiTheme="majorBidi" w:hAnsiTheme="majorBidi" w:cstheme="majorBidi"/>
        </w:rPr>
        <w:t>Minētais</w:t>
      </w:r>
      <w:r w:rsidR="003B75E9" w:rsidRPr="00DE250F">
        <w:rPr>
          <w:rFonts w:asciiTheme="majorBidi" w:hAnsiTheme="majorBidi" w:cstheme="majorBidi"/>
        </w:rPr>
        <w:t xml:space="preserve"> izriet arī no Dabasgāzes tirdzniecības un lietošanas noteikumu 2.9. apakšpunkta, kuram atbilstoši </w:t>
      </w:r>
      <w:r w:rsidR="003B75E9" w:rsidRPr="00DE250F">
        <w:rPr>
          <w:rFonts w:asciiTheme="majorBidi" w:hAnsiTheme="majorBidi" w:cstheme="majorBidi"/>
        </w:rPr>
        <w:lastRenderedPageBreak/>
        <w:t xml:space="preserve">dabasgāzes pieslēguma līgums ir tāds līgums, ko slēdz </w:t>
      </w:r>
      <w:r w:rsidR="006C1FDF" w:rsidRPr="00DE250F">
        <w:rPr>
          <w:rFonts w:asciiTheme="majorBidi" w:hAnsiTheme="majorBidi" w:cstheme="majorBidi"/>
        </w:rPr>
        <w:t xml:space="preserve">dabasgāzes </w:t>
      </w:r>
      <w:r w:rsidR="003B75E9" w:rsidRPr="00DE250F">
        <w:rPr>
          <w:rFonts w:asciiTheme="majorBidi" w:hAnsiTheme="majorBidi" w:cstheme="majorBidi"/>
        </w:rPr>
        <w:t>sadales sistēmas operators ar gazificētā objekta īpašnieku par sistēmas pieslēguma ierīkošanu.</w:t>
      </w:r>
      <w:r w:rsidR="000E0384" w:rsidRPr="00DE250F">
        <w:rPr>
          <w:rFonts w:asciiTheme="majorBidi" w:hAnsiTheme="majorBidi" w:cstheme="majorBidi"/>
        </w:rPr>
        <w:t xml:space="preserve"> Tādējādi jau no pieslēguma ierīkošanas brīža pieslēguma punkts un gazificētais objekts ir aplūkojami kā vienots veselums, kas nevar būt dažādu personu īpašumā, lietošanā vai valdījumā</w:t>
      </w:r>
      <w:r w:rsidR="000E0384" w:rsidRPr="00DE250F">
        <w:rPr>
          <w:rFonts w:asciiTheme="majorBidi" w:hAnsiTheme="majorBidi" w:cstheme="majorBidi"/>
          <w:bCs/>
          <w:i/>
          <w:iCs/>
        </w:rPr>
        <w:t xml:space="preserve"> </w:t>
      </w:r>
      <w:r w:rsidR="000E0384" w:rsidRPr="00DE250F">
        <w:rPr>
          <w:rFonts w:asciiTheme="majorBidi" w:hAnsiTheme="majorBidi" w:cstheme="majorBidi"/>
          <w:bCs/>
        </w:rPr>
        <w:t xml:space="preserve">(sk. </w:t>
      </w:r>
      <w:r w:rsidR="000E0384" w:rsidRPr="00DE250F">
        <w:rPr>
          <w:rFonts w:asciiTheme="majorBidi" w:hAnsiTheme="majorBidi" w:cstheme="majorBidi"/>
          <w:bCs/>
          <w:i/>
          <w:iCs/>
        </w:rPr>
        <w:t>Administratīvās apgabaltiesas 2023. gada 31. oktobra sprieduma lietā Nr. A43003122, ECLI:LV:ADAT:2023:1031.A43003122.14.S, 18. punktu</w:t>
      </w:r>
      <w:r w:rsidR="000E0384" w:rsidRPr="00DE250F">
        <w:rPr>
          <w:rFonts w:asciiTheme="majorBidi" w:hAnsiTheme="majorBidi" w:cstheme="majorBidi"/>
          <w:bCs/>
        </w:rPr>
        <w:t>). Citiem vārdiem, pieslēguma punkts pats par sevi nevar būt gazificēts objekts, kas pieslēgts dabasgāzes apgādei. Ja persona nomā tikai pieslēguma punktu, tad tas nozīmē, ka saņemtā dabasgāze tiek nodota lietošanā citai personai</w:t>
      </w:r>
      <w:r w:rsidR="00F7437B" w:rsidRPr="00DE250F">
        <w:rPr>
          <w:rFonts w:asciiTheme="majorBidi" w:hAnsiTheme="majorBidi" w:cstheme="majorBidi"/>
          <w:bCs/>
        </w:rPr>
        <w:t xml:space="preserve"> – a</w:t>
      </w:r>
      <w:r w:rsidR="000E0384" w:rsidRPr="00DE250F">
        <w:rPr>
          <w:rFonts w:asciiTheme="majorBidi" w:hAnsiTheme="majorBidi" w:cstheme="majorBidi"/>
          <w:bCs/>
        </w:rPr>
        <w:t>ttiecīgā gazificētā objekta īpašnie</w:t>
      </w:r>
      <w:r w:rsidR="009126F0" w:rsidRPr="00DE250F">
        <w:rPr>
          <w:rFonts w:asciiTheme="majorBidi" w:hAnsiTheme="majorBidi" w:cstheme="majorBidi"/>
          <w:bCs/>
        </w:rPr>
        <w:t>cei</w:t>
      </w:r>
      <w:r w:rsidR="000E0384" w:rsidRPr="00DE250F">
        <w:rPr>
          <w:rFonts w:asciiTheme="majorBidi" w:hAnsiTheme="majorBidi" w:cstheme="majorBidi"/>
          <w:bCs/>
        </w:rPr>
        <w:t>, lietotāja</w:t>
      </w:r>
      <w:r w:rsidR="009126F0" w:rsidRPr="00DE250F">
        <w:rPr>
          <w:rFonts w:asciiTheme="majorBidi" w:hAnsiTheme="majorBidi" w:cstheme="majorBidi"/>
          <w:bCs/>
        </w:rPr>
        <w:t>i</w:t>
      </w:r>
      <w:r w:rsidR="000E0384" w:rsidRPr="00DE250F">
        <w:rPr>
          <w:rFonts w:asciiTheme="majorBidi" w:hAnsiTheme="majorBidi" w:cstheme="majorBidi"/>
          <w:bCs/>
        </w:rPr>
        <w:t xml:space="preserve"> vai valdītāja</w:t>
      </w:r>
      <w:r w:rsidR="009126F0" w:rsidRPr="00DE250F">
        <w:rPr>
          <w:rFonts w:asciiTheme="majorBidi" w:hAnsiTheme="majorBidi" w:cstheme="majorBidi"/>
          <w:bCs/>
        </w:rPr>
        <w:t xml:space="preserve">i </w:t>
      </w:r>
      <w:r w:rsidR="000E0384" w:rsidRPr="00DE250F">
        <w:rPr>
          <w:rFonts w:asciiTheme="majorBidi" w:hAnsiTheme="majorBidi" w:cstheme="majorBidi"/>
          <w:bCs/>
        </w:rPr>
        <w:t xml:space="preserve">(sk. </w:t>
      </w:r>
      <w:r w:rsidR="000E0384" w:rsidRPr="00DE250F">
        <w:rPr>
          <w:rFonts w:asciiTheme="majorBidi" w:hAnsiTheme="majorBidi" w:cstheme="majorBidi"/>
          <w:bCs/>
          <w:i/>
          <w:iCs/>
        </w:rPr>
        <w:t>Senāta 2024. gada 24. janvāra rīcības sēdes lēmuma lietā Nr. SKA-359/2024, ECLI:LV:AT:2024:0124.A43003122.16.L, 5. punktu</w:t>
      </w:r>
      <w:r w:rsidR="000E0384" w:rsidRPr="00DE250F">
        <w:rPr>
          <w:rFonts w:asciiTheme="majorBidi" w:hAnsiTheme="majorBidi" w:cstheme="majorBidi"/>
          <w:bCs/>
        </w:rPr>
        <w:t>).</w:t>
      </w:r>
    </w:p>
    <w:p w14:paraId="76E9FFFD" w14:textId="4ADC2347" w:rsidR="00C56EB6" w:rsidRPr="00DE250F" w:rsidRDefault="002758F7" w:rsidP="00DE250F">
      <w:pPr>
        <w:spacing w:line="276" w:lineRule="auto"/>
        <w:ind w:firstLine="709"/>
        <w:jc w:val="lowKashida"/>
        <w:rPr>
          <w:rFonts w:asciiTheme="majorBidi" w:hAnsiTheme="majorBidi" w:cstheme="majorBidi"/>
        </w:rPr>
      </w:pPr>
      <w:r w:rsidRPr="00DE250F">
        <w:rPr>
          <w:rFonts w:asciiTheme="majorBidi" w:hAnsiTheme="majorBidi" w:cstheme="majorBidi"/>
          <w:bCs/>
        </w:rPr>
        <w:t>Minētās tiesu prakses atziņas, k</w:t>
      </w:r>
      <w:r w:rsidR="00C56EB6" w:rsidRPr="00DE250F">
        <w:rPr>
          <w:rFonts w:asciiTheme="majorBidi" w:hAnsiTheme="majorBidi" w:cstheme="majorBidi"/>
          <w:bCs/>
        </w:rPr>
        <w:t>uras</w:t>
      </w:r>
      <w:r w:rsidRPr="00DE250F">
        <w:rPr>
          <w:rFonts w:asciiTheme="majorBidi" w:hAnsiTheme="majorBidi" w:cstheme="majorBidi"/>
          <w:bCs/>
        </w:rPr>
        <w:t xml:space="preserve"> izteiktas, izskatot administratīvo lietu SIA „</w:t>
      </w:r>
      <w:proofErr w:type="spellStart"/>
      <w:r w:rsidRPr="00DE250F">
        <w:rPr>
          <w:rFonts w:asciiTheme="majorBidi" w:hAnsiTheme="majorBidi" w:cstheme="majorBidi"/>
          <w:bCs/>
        </w:rPr>
        <w:t>Elektro</w:t>
      </w:r>
      <w:proofErr w:type="spellEnd"/>
      <w:r w:rsidRPr="00DE250F">
        <w:rPr>
          <w:rFonts w:asciiTheme="majorBidi" w:hAnsiTheme="majorBidi" w:cstheme="majorBidi"/>
          <w:bCs/>
        </w:rPr>
        <w:t xml:space="preserve"> bizness” pieteikumā par Sabiedrisko pakalpojumu regulēšanas komisijas padomes 2022. gada 7. jūlija lēmuma Nr. 107 atcelšanu </w:t>
      </w:r>
      <w:r w:rsidR="009708E6" w:rsidRPr="00DE250F">
        <w:rPr>
          <w:rFonts w:asciiTheme="majorBidi" w:hAnsiTheme="majorBidi" w:cstheme="majorBidi"/>
          <w:bCs/>
        </w:rPr>
        <w:t xml:space="preserve">(šo lēmumu savā argumentācijā </w:t>
      </w:r>
      <w:r w:rsidR="00B73F6A" w:rsidRPr="00DE250F">
        <w:rPr>
          <w:rFonts w:asciiTheme="majorBidi" w:hAnsiTheme="majorBidi" w:cstheme="majorBidi"/>
          <w:bCs/>
        </w:rPr>
        <w:t xml:space="preserve">ir </w:t>
      </w:r>
      <w:r w:rsidR="009708E6" w:rsidRPr="00DE250F">
        <w:rPr>
          <w:rFonts w:asciiTheme="majorBidi" w:hAnsiTheme="majorBidi" w:cstheme="majorBidi"/>
          <w:bCs/>
        </w:rPr>
        <w:t xml:space="preserve">pieminējusi arī apgabaltiesa, sk. </w:t>
      </w:r>
      <w:r w:rsidR="009708E6" w:rsidRPr="00DE250F">
        <w:rPr>
          <w:rFonts w:asciiTheme="majorBidi" w:hAnsiTheme="majorBidi" w:cstheme="majorBidi"/>
          <w:bCs/>
          <w:i/>
          <w:iCs/>
        </w:rPr>
        <w:t>šā sprieduma 6.4. punktu</w:t>
      </w:r>
      <w:r w:rsidR="009708E6" w:rsidRPr="00DE250F">
        <w:rPr>
          <w:rFonts w:asciiTheme="majorBidi" w:hAnsiTheme="majorBidi" w:cstheme="majorBidi"/>
          <w:bCs/>
        </w:rPr>
        <w:t xml:space="preserve">), ir balstītas uz </w:t>
      </w:r>
      <w:r w:rsidR="00C56EB6" w:rsidRPr="00DE250F">
        <w:rPr>
          <w:rFonts w:asciiTheme="majorBidi" w:hAnsiTheme="majorBidi" w:cstheme="majorBidi"/>
          <w:bCs/>
        </w:rPr>
        <w:t xml:space="preserve">tiesību normu </w:t>
      </w:r>
      <w:r w:rsidR="009708E6" w:rsidRPr="00DE250F">
        <w:rPr>
          <w:rFonts w:asciiTheme="majorBidi" w:hAnsiTheme="majorBidi" w:cstheme="majorBidi"/>
          <w:bCs/>
        </w:rPr>
        <w:t xml:space="preserve">skaidrojumu, </w:t>
      </w:r>
      <w:r w:rsidR="00C56EB6" w:rsidRPr="00DE250F">
        <w:rPr>
          <w:rFonts w:asciiTheme="majorBidi" w:hAnsiTheme="majorBidi" w:cstheme="majorBidi"/>
          <w:bCs/>
        </w:rPr>
        <w:t>kas dots</w:t>
      </w:r>
      <w:r w:rsidR="009708E6" w:rsidRPr="00DE250F">
        <w:rPr>
          <w:rFonts w:asciiTheme="majorBidi" w:hAnsiTheme="majorBidi" w:cstheme="majorBidi"/>
          <w:bCs/>
        </w:rPr>
        <w:t xml:space="preserve"> Ekonomikas ministrija</w:t>
      </w:r>
      <w:r w:rsidR="00C56EB6" w:rsidRPr="00DE250F">
        <w:rPr>
          <w:rFonts w:asciiTheme="majorBidi" w:hAnsiTheme="majorBidi" w:cstheme="majorBidi"/>
          <w:bCs/>
        </w:rPr>
        <w:t xml:space="preserve">s </w:t>
      </w:r>
      <w:r w:rsidR="009708E6" w:rsidRPr="00DE250F">
        <w:rPr>
          <w:rFonts w:asciiTheme="majorBidi" w:hAnsiTheme="majorBidi" w:cstheme="majorBidi"/>
        </w:rPr>
        <w:t xml:space="preserve">2021. gada 11. novembra vēstulē Nr. 3.3-8/2021/8019N „Par skaidrojuma sniegšanu” (arī apgabaltiesa savā argumentācijā ir izmantojusi šajā Ekonomikas ministrijas vēstulē doto skaidrojumu, sk. </w:t>
      </w:r>
      <w:r w:rsidR="009708E6" w:rsidRPr="00DE250F">
        <w:rPr>
          <w:rFonts w:asciiTheme="majorBidi" w:hAnsiTheme="majorBidi" w:cstheme="majorBidi"/>
          <w:i/>
          <w:iCs/>
        </w:rPr>
        <w:t>šā sprieduma 6.2. punktu</w:t>
      </w:r>
      <w:r w:rsidR="009708E6" w:rsidRPr="00DE250F">
        <w:rPr>
          <w:rFonts w:asciiTheme="majorBidi" w:hAnsiTheme="majorBidi" w:cstheme="majorBidi"/>
        </w:rPr>
        <w:t>).</w:t>
      </w:r>
      <w:r w:rsidR="00C56EB6" w:rsidRPr="00DE250F">
        <w:rPr>
          <w:rFonts w:asciiTheme="majorBidi" w:hAnsiTheme="majorBidi" w:cstheme="majorBidi"/>
        </w:rPr>
        <w:t xml:space="preserve"> Kā </w:t>
      </w:r>
      <w:r w:rsidR="00B73F6A" w:rsidRPr="00DE250F">
        <w:rPr>
          <w:rFonts w:asciiTheme="majorBidi" w:hAnsiTheme="majorBidi" w:cstheme="majorBidi"/>
        </w:rPr>
        <w:t>secinājusi</w:t>
      </w:r>
      <w:r w:rsidR="00C56EB6" w:rsidRPr="00DE250F">
        <w:rPr>
          <w:rFonts w:asciiTheme="majorBidi" w:hAnsiTheme="majorBidi" w:cstheme="majorBidi"/>
        </w:rPr>
        <w:t xml:space="preserve"> Ekonomikas ministrija, Dabasgāzes tirdzniecības un lietošanas noteikumu 25. punkta regulējums nepieļauj, ka dabasgāze varētu tikt piegādāta tādam gazificētam objektam, ar kura īpašnieku, lietotāju vai valdītāju nav noslēgts dabasgāzes tirdzniecības līgums, </w:t>
      </w:r>
      <w:r w:rsidR="00350DA2" w:rsidRPr="00DE250F">
        <w:rPr>
          <w:rFonts w:asciiTheme="majorBidi" w:hAnsiTheme="majorBidi" w:cstheme="majorBidi"/>
        </w:rPr>
        <w:t>savukārt</w:t>
      </w:r>
      <w:r w:rsidR="00C56EB6" w:rsidRPr="00DE250F">
        <w:rPr>
          <w:rFonts w:asciiTheme="majorBidi" w:hAnsiTheme="majorBidi" w:cstheme="majorBidi"/>
        </w:rPr>
        <w:t xml:space="preserve"> pieslēguma punkta lietošanas tiesības nav uzskatāmas par attiecīgā gazificētā objekta lietošanas tiesībām (sk. </w:t>
      </w:r>
      <w:r w:rsidR="00C56EB6" w:rsidRPr="00DE250F">
        <w:rPr>
          <w:rFonts w:asciiTheme="majorBidi" w:hAnsiTheme="majorBidi" w:cstheme="majorBidi"/>
          <w:i/>
          <w:iCs/>
        </w:rPr>
        <w:t>lietas 2. sējuma 201.–203. lapu</w:t>
      </w:r>
      <w:r w:rsidR="00C56EB6" w:rsidRPr="00DE250F">
        <w:rPr>
          <w:rFonts w:asciiTheme="majorBidi" w:hAnsiTheme="majorBidi" w:cstheme="majorBidi"/>
        </w:rPr>
        <w:t>).</w:t>
      </w:r>
    </w:p>
    <w:p w14:paraId="1357E14F" w14:textId="3AE0351E" w:rsidR="009126F0" w:rsidRPr="00DE250F" w:rsidRDefault="00C56EB6" w:rsidP="00DE250F">
      <w:pPr>
        <w:spacing w:line="276" w:lineRule="auto"/>
        <w:ind w:firstLine="709"/>
        <w:jc w:val="lowKashida"/>
        <w:rPr>
          <w:rFonts w:asciiTheme="majorBidi" w:hAnsiTheme="majorBidi" w:cstheme="majorBidi"/>
        </w:rPr>
      </w:pPr>
      <w:r w:rsidRPr="00DE250F">
        <w:rPr>
          <w:rFonts w:asciiTheme="majorBidi" w:hAnsiTheme="majorBidi" w:cstheme="majorBidi"/>
        </w:rPr>
        <w:t xml:space="preserve">[10.3] Ņemot vērā iepriekšminētās atziņas, kuru pareizību nav iemesla apšaubīt, </w:t>
      </w:r>
      <w:r w:rsidR="00FD6B9D" w:rsidRPr="00DE250F">
        <w:rPr>
          <w:rFonts w:asciiTheme="majorBidi" w:hAnsiTheme="majorBidi" w:cstheme="majorBidi"/>
        </w:rPr>
        <w:t>Senāts atzīst, ka atbilstoši Dabasgāzes tirdzniecības un lietošanas noteikumu 25. punktam viens no obligātiem priekšnoteikumiem, lai persona kā lietotāj</w:t>
      </w:r>
      <w:r w:rsidR="009126F0" w:rsidRPr="00DE250F">
        <w:rPr>
          <w:rFonts w:asciiTheme="majorBidi" w:hAnsiTheme="majorBidi" w:cstheme="majorBidi"/>
        </w:rPr>
        <w:t>a saskaņā ar noslēgto dabasgāzes tirdzniecības līgumu būtu tiesīga saņemt no tirgotāja dabasgāzi gazificētajā objektā, ir šīs personas īpašuma, lietošanas vai valdījuma tiesības uz attiecīgo gazificēto objektu.</w:t>
      </w:r>
    </w:p>
    <w:p w14:paraId="214873C2" w14:textId="0B0263FC" w:rsidR="009126F0" w:rsidRPr="00DE250F" w:rsidRDefault="00CE14F6" w:rsidP="00DE250F">
      <w:pPr>
        <w:spacing w:line="276" w:lineRule="auto"/>
        <w:ind w:firstLine="709"/>
        <w:jc w:val="lowKashida"/>
        <w:rPr>
          <w:rFonts w:asciiTheme="majorBidi" w:hAnsiTheme="majorBidi" w:cstheme="majorBidi"/>
        </w:rPr>
      </w:pPr>
      <w:r w:rsidRPr="00DE250F">
        <w:rPr>
          <w:rFonts w:asciiTheme="majorBidi" w:hAnsiTheme="majorBidi" w:cstheme="majorBidi"/>
        </w:rPr>
        <w:t xml:space="preserve">Šāds priekšnoteikums izriet no </w:t>
      </w:r>
      <w:r w:rsidR="00FB7C14" w:rsidRPr="00DE250F">
        <w:rPr>
          <w:rFonts w:asciiTheme="majorBidi" w:hAnsiTheme="majorBidi" w:cstheme="majorBidi"/>
        </w:rPr>
        <w:t xml:space="preserve">dabasgāzes tirdzniecības līgumam </w:t>
      </w:r>
      <w:r w:rsidRPr="00DE250F">
        <w:rPr>
          <w:rFonts w:asciiTheme="majorBidi" w:hAnsiTheme="majorBidi" w:cstheme="majorBidi"/>
        </w:rPr>
        <w:t>piemērojamās tiesību normas un ir spēkā neatkarīgi no tā, par ko puses ir savstarpēji vienojušās</w:t>
      </w:r>
      <w:r w:rsidR="001D420A" w:rsidRPr="00DE250F">
        <w:rPr>
          <w:rFonts w:asciiTheme="majorBidi" w:hAnsiTheme="majorBidi" w:cstheme="majorBidi"/>
        </w:rPr>
        <w:t>, jo dabasgāzes tirgotāja kā regulējama komersanta veiktajai dabasgāzes tirdzniecībai jāatbilst Dabasgāzes tirdzniecības un lietošanas noteikumu un citu normatīvo aktu prasībām</w:t>
      </w:r>
      <w:r w:rsidRPr="00DE250F">
        <w:rPr>
          <w:rFonts w:asciiTheme="majorBidi" w:hAnsiTheme="majorBidi" w:cstheme="majorBidi"/>
        </w:rPr>
        <w:t xml:space="preserve">. </w:t>
      </w:r>
      <w:r w:rsidR="009126F0" w:rsidRPr="00DE250F">
        <w:rPr>
          <w:rFonts w:asciiTheme="majorBidi" w:hAnsiTheme="majorBidi" w:cstheme="majorBidi"/>
        </w:rPr>
        <w:t xml:space="preserve">Tāpēc otra līdzēja „lietošanas tiesības” tikai </w:t>
      </w:r>
      <w:r w:rsidRPr="00DE250F">
        <w:rPr>
          <w:rFonts w:asciiTheme="majorBidi" w:hAnsiTheme="majorBidi" w:cstheme="majorBidi"/>
        </w:rPr>
        <w:t xml:space="preserve">un vienīgi uz „dabasgāzes </w:t>
      </w:r>
      <w:r w:rsidR="009126F0" w:rsidRPr="00DE250F">
        <w:rPr>
          <w:rFonts w:asciiTheme="majorBidi" w:hAnsiTheme="majorBidi" w:cstheme="majorBidi"/>
        </w:rPr>
        <w:t>pieslēguma punktu</w:t>
      </w:r>
      <w:r w:rsidRPr="00DE250F">
        <w:rPr>
          <w:rFonts w:asciiTheme="majorBidi" w:hAnsiTheme="majorBidi" w:cstheme="majorBidi"/>
        </w:rPr>
        <w:t xml:space="preserve">”, </w:t>
      </w:r>
      <w:r w:rsidR="009126F0" w:rsidRPr="00DE250F">
        <w:rPr>
          <w:rFonts w:asciiTheme="majorBidi" w:hAnsiTheme="majorBidi" w:cstheme="majorBidi"/>
        </w:rPr>
        <w:t>kas juridiski nav nodalāms no attiecīgā gazificētā objekta</w:t>
      </w:r>
      <w:r w:rsidRPr="00DE250F">
        <w:rPr>
          <w:rFonts w:asciiTheme="majorBidi" w:hAnsiTheme="majorBidi" w:cstheme="majorBidi"/>
        </w:rPr>
        <w:t xml:space="preserve">, </w:t>
      </w:r>
      <w:r w:rsidR="009126F0" w:rsidRPr="00DE250F">
        <w:rPr>
          <w:rFonts w:asciiTheme="majorBidi" w:hAnsiTheme="majorBidi" w:cstheme="majorBidi"/>
        </w:rPr>
        <w:t xml:space="preserve">pašas par sevi nav pietiekamas, lai </w:t>
      </w:r>
      <w:r w:rsidRPr="00DE250F">
        <w:rPr>
          <w:rFonts w:asciiTheme="majorBidi" w:hAnsiTheme="majorBidi" w:cstheme="majorBidi"/>
        </w:rPr>
        <w:t xml:space="preserve">uz pušu starpā noslēgta </w:t>
      </w:r>
      <w:r w:rsidR="009126F0" w:rsidRPr="00DE250F">
        <w:rPr>
          <w:rFonts w:asciiTheme="majorBidi" w:hAnsiTheme="majorBidi" w:cstheme="majorBidi"/>
        </w:rPr>
        <w:t>līgum</w:t>
      </w:r>
      <w:r w:rsidRPr="00DE250F">
        <w:rPr>
          <w:rFonts w:asciiTheme="majorBidi" w:hAnsiTheme="majorBidi" w:cstheme="majorBidi"/>
        </w:rPr>
        <w:t>a pamata</w:t>
      </w:r>
      <w:r w:rsidR="009126F0" w:rsidRPr="00DE250F">
        <w:rPr>
          <w:rFonts w:asciiTheme="majorBidi" w:hAnsiTheme="majorBidi" w:cstheme="majorBidi"/>
        </w:rPr>
        <w:t xml:space="preserve"> būtu pieļaujama dabasgāzes tirdzniecība konkrētajā gazificētajā objektā šāda otra līdzēja kā lietotāja</w:t>
      </w:r>
      <w:r w:rsidRPr="00DE250F">
        <w:rPr>
          <w:rFonts w:asciiTheme="majorBidi" w:hAnsiTheme="majorBidi" w:cstheme="majorBidi"/>
        </w:rPr>
        <w:t xml:space="preserve"> labā.</w:t>
      </w:r>
    </w:p>
    <w:p w14:paraId="6D2BC565" w14:textId="77777777" w:rsidR="0019371B" w:rsidRPr="00DE250F" w:rsidRDefault="004D762E" w:rsidP="00DE250F">
      <w:pPr>
        <w:spacing w:line="276" w:lineRule="auto"/>
        <w:ind w:firstLine="709"/>
        <w:jc w:val="lowKashida"/>
        <w:rPr>
          <w:rFonts w:asciiTheme="majorBidi" w:hAnsiTheme="majorBidi" w:cstheme="majorBidi"/>
        </w:rPr>
      </w:pPr>
      <w:r w:rsidRPr="00DE250F">
        <w:rPr>
          <w:rFonts w:asciiTheme="majorBidi" w:hAnsiTheme="majorBidi" w:cstheme="majorBidi"/>
        </w:rPr>
        <w:t xml:space="preserve">Līdz ar to nav pareizs apgabaltiesas paustais viedoklis, ka </w:t>
      </w:r>
      <w:r w:rsidR="00FF2EB5" w:rsidRPr="00DE250F">
        <w:rPr>
          <w:rFonts w:asciiTheme="majorBidi" w:hAnsiTheme="majorBidi" w:cstheme="majorBidi"/>
        </w:rPr>
        <w:t>konkrēt</w:t>
      </w:r>
      <w:r w:rsidR="00FB7C14" w:rsidRPr="00DE250F">
        <w:rPr>
          <w:rFonts w:asciiTheme="majorBidi" w:hAnsiTheme="majorBidi" w:cstheme="majorBidi"/>
        </w:rPr>
        <w:t>aj</w:t>
      </w:r>
      <w:r w:rsidR="00FF2EB5" w:rsidRPr="00DE250F">
        <w:rPr>
          <w:rFonts w:asciiTheme="majorBidi" w:hAnsiTheme="majorBidi" w:cstheme="majorBidi"/>
        </w:rPr>
        <w:t>ā gadījum</w:t>
      </w:r>
      <w:r w:rsidR="00FB7C14" w:rsidRPr="00DE250F">
        <w:rPr>
          <w:rFonts w:asciiTheme="majorBidi" w:hAnsiTheme="majorBidi" w:cstheme="majorBidi"/>
        </w:rPr>
        <w:t>ā</w:t>
      </w:r>
      <w:r w:rsidR="00FF2EB5" w:rsidRPr="00DE250F">
        <w:rPr>
          <w:rFonts w:asciiTheme="majorBidi" w:hAnsiTheme="majorBidi" w:cstheme="majorBidi"/>
        </w:rPr>
        <w:t xml:space="preserve"> </w:t>
      </w:r>
      <w:r w:rsidRPr="00DE250F">
        <w:rPr>
          <w:rFonts w:asciiTheme="majorBidi" w:hAnsiTheme="majorBidi" w:cstheme="majorBidi"/>
        </w:rPr>
        <w:t xml:space="preserve">dabasgāzes iepirkšana strīdus gazificēto objektu (koģenerācijas staciju) vajadzībām jau pati par sevi ir </w:t>
      </w:r>
      <w:r w:rsidR="00FF2EB5" w:rsidRPr="00DE250F">
        <w:rPr>
          <w:rFonts w:asciiTheme="majorBidi" w:hAnsiTheme="majorBidi" w:cstheme="majorBidi"/>
        </w:rPr>
        <w:t>bijusi atbilstoša</w:t>
      </w:r>
      <w:r w:rsidRPr="00DE250F">
        <w:rPr>
          <w:rFonts w:asciiTheme="majorBidi" w:hAnsiTheme="majorBidi" w:cstheme="majorBidi"/>
        </w:rPr>
        <w:t xml:space="preserve"> Enerģētikas likuma 1. panta 20. punkta un Dabasgāzes tirdzniecības un lietošanas noteikumu 25. punkta prasībām, neņemot vērā visus šajās normās paredzētos priekšnoteikumus, tostarp pēc būtības nevērtējot prasītājas tiesiskās attiecības ar attiecīgo gazificēto objektu īpašniekiem un nenoskaidrojot, uz ko tieši prasītājai ir bijušas lietošanas tiesības – uz konkrēto gazificēto objektu (koģenerācijas staciju) vai tikai uz dabasgāzes pieslēguma punktu.</w:t>
      </w:r>
      <w:r w:rsidR="0019371B" w:rsidRPr="00DE250F">
        <w:rPr>
          <w:rFonts w:asciiTheme="majorBidi" w:hAnsiTheme="majorBidi" w:cstheme="majorBidi"/>
        </w:rPr>
        <w:t xml:space="preserve"> </w:t>
      </w:r>
    </w:p>
    <w:p w14:paraId="7543345B" w14:textId="0F488A53" w:rsidR="00220ADA" w:rsidRPr="00DE250F" w:rsidRDefault="004B7007" w:rsidP="00DE250F">
      <w:pPr>
        <w:spacing w:line="276" w:lineRule="auto"/>
        <w:ind w:firstLine="709"/>
        <w:jc w:val="lowKashida"/>
        <w:rPr>
          <w:rFonts w:asciiTheme="majorBidi" w:hAnsiTheme="majorBidi" w:cstheme="majorBidi"/>
        </w:rPr>
      </w:pPr>
      <w:r w:rsidRPr="00DE250F">
        <w:rPr>
          <w:rFonts w:asciiTheme="majorBidi" w:hAnsiTheme="majorBidi" w:cstheme="majorBidi"/>
        </w:rPr>
        <w:lastRenderedPageBreak/>
        <w:t xml:space="preserve">Turklāt – pretēji apgabaltiesas kļūdainajam viedoklim – saskaņā ar Dabasgāzes tirdzniecības un lietošanas noteikumu 25. punktu personai kā lietotājam jābūt „īpašuma, lietošanas vai valdījuma tiesībām” uz pašu </w:t>
      </w:r>
      <w:r w:rsidR="00376A3D" w:rsidRPr="00DE250F">
        <w:rPr>
          <w:rFonts w:asciiTheme="majorBidi" w:hAnsiTheme="majorBidi" w:cstheme="majorBidi"/>
        </w:rPr>
        <w:t xml:space="preserve">attiecīgo </w:t>
      </w:r>
      <w:r w:rsidRPr="00DE250F">
        <w:rPr>
          <w:rFonts w:asciiTheme="majorBidi" w:hAnsiTheme="majorBidi" w:cstheme="majorBidi"/>
        </w:rPr>
        <w:t xml:space="preserve">gazificēto objektu, nevis pārbaudāmajā spriedumā </w:t>
      </w:r>
      <w:r w:rsidR="00376A3D" w:rsidRPr="00DE250F">
        <w:rPr>
          <w:rFonts w:asciiTheme="majorBidi" w:hAnsiTheme="majorBidi" w:cstheme="majorBidi"/>
        </w:rPr>
        <w:t>pieminētajām</w:t>
      </w:r>
      <w:r w:rsidRPr="00DE250F">
        <w:rPr>
          <w:rFonts w:asciiTheme="majorBidi" w:hAnsiTheme="majorBidi" w:cstheme="majorBidi"/>
        </w:rPr>
        <w:t xml:space="preserve"> „tiesībām iepirkt dabasgāzi gazificētā objekta vajadzībām” (sk. </w:t>
      </w:r>
      <w:r w:rsidRPr="00DE250F">
        <w:rPr>
          <w:rFonts w:asciiTheme="majorBidi" w:hAnsiTheme="majorBidi" w:cstheme="majorBidi"/>
          <w:i/>
          <w:iCs/>
        </w:rPr>
        <w:t>šā sprieduma 6.2.2. punktu</w:t>
      </w:r>
      <w:r w:rsidRPr="00DE250F">
        <w:rPr>
          <w:rFonts w:asciiTheme="majorBidi" w:hAnsiTheme="majorBidi" w:cstheme="majorBidi"/>
        </w:rPr>
        <w:t>), k</w:t>
      </w:r>
      <w:r w:rsidR="00376A3D" w:rsidRPr="00DE250F">
        <w:rPr>
          <w:rFonts w:asciiTheme="majorBidi" w:hAnsiTheme="majorBidi" w:cstheme="majorBidi"/>
        </w:rPr>
        <w:t xml:space="preserve">uras šajā normā nemaz nav norādītas kā </w:t>
      </w:r>
      <w:r w:rsidR="00220ADA" w:rsidRPr="00DE250F">
        <w:rPr>
          <w:rFonts w:asciiTheme="majorBidi" w:hAnsiTheme="majorBidi" w:cstheme="majorBidi"/>
        </w:rPr>
        <w:t>priekšnoteikum</w:t>
      </w:r>
      <w:r w:rsidR="00376A3D" w:rsidRPr="00DE250F">
        <w:rPr>
          <w:rFonts w:asciiTheme="majorBidi" w:hAnsiTheme="majorBidi" w:cstheme="majorBidi"/>
        </w:rPr>
        <w:t>s tam</w:t>
      </w:r>
      <w:r w:rsidR="00220ADA" w:rsidRPr="00DE250F">
        <w:rPr>
          <w:rFonts w:asciiTheme="majorBidi" w:hAnsiTheme="majorBidi" w:cstheme="majorBidi"/>
        </w:rPr>
        <w:t>, lai persona kā lietotāja saskaņā ar noslēgto dabasgāzes tirdzniecības līgumu būtu tiesīga saņemt no tirgotāja dabasgāzi gazificētajā objektā.</w:t>
      </w:r>
    </w:p>
    <w:p w14:paraId="03ACC36A" w14:textId="77777777" w:rsidR="004D762E" w:rsidRPr="00DE250F" w:rsidRDefault="004D762E" w:rsidP="00DE250F">
      <w:pPr>
        <w:spacing w:line="276" w:lineRule="auto"/>
        <w:ind w:firstLine="709"/>
        <w:jc w:val="lowKashida"/>
        <w:rPr>
          <w:rFonts w:asciiTheme="majorBidi" w:hAnsiTheme="majorBidi" w:cstheme="majorBidi"/>
        </w:rPr>
      </w:pPr>
    </w:p>
    <w:p w14:paraId="07B308FC" w14:textId="6F5E2FDC" w:rsidR="00FF2EB5" w:rsidRPr="00DE250F" w:rsidRDefault="004D762E" w:rsidP="00DE250F">
      <w:pPr>
        <w:spacing w:line="276" w:lineRule="auto"/>
        <w:ind w:firstLine="709"/>
        <w:jc w:val="lowKashida"/>
        <w:rPr>
          <w:rFonts w:asciiTheme="majorBidi" w:hAnsiTheme="majorBidi" w:cstheme="majorBidi"/>
        </w:rPr>
      </w:pPr>
      <w:r w:rsidRPr="00DE250F">
        <w:rPr>
          <w:rFonts w:asciiTheme="majorBidi" w:hAnsiTheme="majorBidi" w:cstheme="majorBidi"/>
        </w:rPr>
        <w:t>[11]</w:t>
      </w:r>
      <w:r w:rsidR="00FF2EB5" w:rsidRPr="00DE250F">
        <w:rPr>
          <w:rFonts w:asciiTheme="majorBidi" w:hAnsiTheme="majorBidi" w:cstheme="majorBidi"/>
        </w:rPr>
        <w:t> Kasācijas sūdzībā pamatoti aizrādīts, ka, atsakoties pēc būtības vērtēt prasītājas tiesiskās attiecības ar četru strīdus gazificēto objektu (koģenerācijas staciju) īpašniekiem un šo savu atteikšanos argumentējot ar to, ka minētie īpašnieki nav izskatāmās lietas dalībnieki, apgabaltiesa nav norādījusi nevienu tiesību normu, no kuras izrietētu šāds arguments.</w:t>
      </w:r>
    </w:p>
    <w:p w14:paraId="46BD8704" w14:textId="33D5E287" w:rsidR="000E5F2A" w:rsidRPr="00DE250F" w:rsidRDefault="000E5F2A" w:rsidP="00DE250F">
      <w:pPr>
        <w:spacing w:line="276" w:lineRule="auto"/>
        <w:ind w:firstLine="709"/>
        <w:jc w:val="lowKashida"/>
        <w:rPr>
          <w:rFonts w:asciiTheme="majorBidi" w:hAnsiTheme="majorBidi" w:cstheme="majorBidi"/>
        </w:rPr>
      </w:pPr>
      <w:r w:rsidRPr="00DE250F">
        <w:rPr>
          <w:rFonts w:asciiTheme="majorBidi" w:hAnsiTheme="majorBidi" w:cstheme="majorBidi"/>
        </w:rPr>
        <w:t>[11.1] </w:t>
      </w:r>
      <w:r w:rsidR="00BB65F2" w:rsidRPr="00DE250F">
        <w:rPr>
          <w:rFonts w:asciiTheme="majorBidi" w:hAnsiTheme="majorBidi" w:cstheme="majorBidi"/>
        </w:rPr>
        <w:t>Tā kā</w:t>
      </w:r>
      <w:r w:rsidR="00FF2EB5" w:rsidRPr="00DE250F">
        <w:rPr>
          <w:rFonts w:asciiTheme="majorBidi" w:hAnsiTheme="majorBidi" w:cstheme="majorBidi"/>
        </w:rPr>
        <w:t xml:space="preserve"> atbilstoši Dabasgāzes tirdzniecības un lietošanas noteikumu 25. punktam dabasgāzes tirdzniecības līgumu pieļaujams slēgt </w:t>
      </w:r>
      <w:r w:rsidR="00FB7C14" w:rsidRPr="00DE250F">
        <w:rPr>
          <w:rFonts w:asciiTheme="majorBidi" w:hAnsiTheme="majorBidi" w:cstheme="majorBidi"/>
        </w:rPr>
        <w:t xml:space="preserve">vienīgi </w:t>
      </w:r>
      <w:r w:rsidR="00FF2EB5" w:rsidRPr="00DE250F">
        <w:rPr>
          <w:rFonts w:asciiTheme="majorBidi" w:hAnsiTheme="majorBidi" w:cstheme="majorBidi"/>
        </w:rPr>
        <w:t xml:space="preserve">ar tādu personu kā lietotāju, kurai ir īpašuma, lietošanas vai valdījuma tiesības uz attiecīgo gazificēto objektu, dabasgāzes tirgotāja </w:t>
      </w:r>
      <w:proofErr w:type="spellStart"/>
      <w:r w:rsidRPr="00DE250F">
        <w:rPr>
          <w:rFonts w:asciiTheme="majorBidi" w:hAnsiTheme="majorBidi" w:cstheme="majorBidi"/>
        </w:rPr>
        <w:t>pirmslīgumisks</w:t>
      </w:r>
      <w:proofErr w:type="spellEnd"/>
      <w:r w:rsidRPr="00DE250F">
        <w:rPr>
          <w:rFonts w:asciiTheme="majorBidi" w:hAnsiTheme="majorBidi" w:cstheme="majorBidi"/>
        </w:rPr>
        <w:t xml:space="preserve"> </w:t>
      </w:r>
      <w:r w:rsidR="00FF2EB5" w:rsidRPr="00DE250F">
        <w:rPr>
          <w:rFonts w:asciiTheme="majorBidi" w:hAnsiTheme="majorBidi" w:cstheme="majorBidi"/>
        </w:rPr>
        <w:t>pienākums ir pārliecināties par otra līdzēja tiesībām uz konkrēto gazificēto objektu.</w:t>
      </w:r>
    </w:p>
    <w:p w14:paraId="6D4E9162" w14:textId="63E0AAE0" w:rsidR="006400A7" w:rsidRPr="00DE250F" w:rsidRDefault="00F94680" w:rsidP="00DE250F">
      <w:pPr>
        <w:spacing w:line="276" w:lineRule="auto"/>
        <w:ind w:firstLine="709"/>
        <w:jc w:val="lowKashida"/>
        <w:rPr>
          <w:rFonts w:asciiTheme="majorBidi" w:hAnsiTheme="majorBidi" w:cstheme="majorBidi"/>
        </w:rPr>
      </w:pPr>
      <w:r w:rsidRPr="00DE250F">
        <w:rPr>
          <w:rFonts w:asciiTheme="majorBidi" w:hAnsiTheme="majorBidi" w:cstheme="majorBidi"/>
        </w:rPr>
        <w:t>Minētais izdarāms,</w:t>
      </w:r>
      <w:r w:rsidR="00FF2EB5" w:rsidRPr="00DE250F">
        <w:rPr>
          <w:rFonts w:asciiTheme="majorBidi" w:hAnsiTheme="majorBidi" w:cstheme="majorBidi"/>
        </w:rPr>
        <w:t xml:space="preserve"> </w:t>
      </w:r>
      <w:r w:rsidRPr="00DE250F">
        <w:rPr>
          <w:rFonts w:asciiTheme="majorBidi" w:hAnsiTheme="majorBidi" w:cstheme="majorBidi"/>
        </w:rPr>
        <w:t>balstoties uz otra līdzēja iesniegtajiem pierādījumiem</w:t>
      </w:r>
      <w:r w:rsidR="00FB7C14" w:rsidRPr="00DE250F">
        <w:rPr>
          <w:rFonts w:asciiTheme="majorBidi" w:hAnsiTheme="majorBidi" w:cstheme="majorBidi"/>
        </w:rPr>
        <w:t>, un</w:t>
      </w:r>
      <w:r w:rsidRPr="00DE250F">
        <w:rPr>
          <w:rFonts w:asciiTheme="majorBidi" w:hAnsiTheme="majorBidi" w:cstheme="majorBidi"/>
        </w:rPr>
        <w:t xml:space="preserve"> kā pierādījums</w:t>
      </w:r>
      <w:r w:rsidR="00FB7C14" w:rsidRPr="00DE250F">
        <w:rPr>
          <w:rFonts w:asciiTheme="majorBidi" w:hAnsiTheme="majorBidi" w:cstheme="majorBidi"/>
        </w:rPr>
        <w:t xml:space="preserve"> </w:t>
      </w:r>
      <w:r w:rsidRPr="00DE250F">
        <w:rPr>
          <w:rFonts w:asciiTheme="majorBidi" w:hAnsiTheme="majorBidi" w:cstheme="majorBidi"/>
        </w:rPr>
        <w:t xml:space="preserve">otra līdzēja lietošanas </w:t>
      </w:r>
      <w:r w:rsidR="0004137D" w:rsidRPr="00DE250F">
        <w:rPr>
          <w:rFonts w:asciiTheme="majorBidi" w:hAnsiTheme="majorBidi" w:cstheme="majorBidi"/>
        </w:rPr>
        <w:t xml:space="preserve">vai valdījuma </w:t>
      </w:r>
      <w:r w:rsidRPr="00DE250F">
        <w:rPr>
          <w:rFonts w:asciiTheme="majorBidi" w:hAnsiTheme="majorBidi" w:cstheme="majorBidi"/>
        </w:rPr>
        <w:t>tiesībām uz konkrēto gazificēto objektu var kalpot</w:t>
      </w:r>
      <w:r w:rsidR="00A65BCC" w:rsidRPr="00DE250F">
        <w:rPr>
          <w:rFonts w:asciiTheme="majorBidi" w:hAnsiTheme="majorBidi" w:cstheme="majorBidi"/>
        </w:rPr>
        <w:t>, piemēram,</w:t>
      </w:r>
      <w:r w:rsidRPr="00DE250F">
        <w:rPr>
          <w:rFonts w:asciiTheme="majorBidi" w:hAnsiTheme="majorBidi" w:cstheme="majorBidi"/>
        </w:rPr>
        <w:t xml:space="preserve"> nomas līgums, kuru viņš noslēdzis ar šī objekta īpašnieku </w:t>
      </w:r>
      <w:r w:rsidR="00FB7C14" w:rsidRPr="00DE250F">
        <w:rPr>
          <w:rFonts w:asciiTheme="majorBidi" w:hAnsiTheme="majorBidi" w:cstheme="majorBidi"/>
        </w:rPr>
        <w:t>(</w:t>
      </w:r>
      <w:r w:rsidRPr="00DE250F">
        <w:rPr>
          <w:rFonts w:asciiTheme="majorBidi" w:hAnsiTheme="majorBidi" w:cstheme="majorBidi"/>
        </w:rPr>
        <w:t>iznomātāju</w:t>
      </w:r>
      <w:r w:rsidR="00FB7C14" w:rsidRPr="00DE250F">
        <w:rPr>
          <w:rFonts w:asciiTheme="majorBidi" w:hAnsiTheme="majorBidi" w:cstheme="majorBidi"/>
        </w:rPr>
        <w:t>)</w:t>
      </w:r>
      <w:r w:rsidRPr="00DE250F">
        <w:rPr>
          <w:rFonts w:asciiTheme="majorBidi" w:hAnsiTheme="majorBidi" w:cstheme="majorBidi"/>
        </w:rPr>
        <w:t xml:space="preserve">. </w:t>
      </w:r>
      <w:r w:rsidR="000E5F2A" w:rsidRPr="00DE250F">
        <w:rPr>
          <w:rFonts w:asciiTheme="majorBidi" w:hAnsiTheme="majorBidi" w:cstheme="majorBidi"/>
        </w:rPr>
        <w:t xml:space="preserve">Šādā gadījumā dabasgāzes tirgotājam kā saprātīgai un neitrālai personai ir jānovērtē </w:t>
      </w:r>
      <w:r w:rsidR="00A65BCC" w:rsidRPr="00DE250F">
        <w:rPr>
          <w:rFonts w:asciiTheme="majorBidi" w:hAnsiTheme="majorBidi" w:cstheme="majorBidi"/>
        </w:rPr>
        <w:t>iesniegt</w:t>
      </w:r>
      <w:r w:rsidR="00FB7C14" w:rsidRPr="00DE250F">
        <w:rPr>
          <w:rFonts w:asciiTheme="majorBidi" w:hAnsiTheme="majorBidi" w:cstheme="majorBidi"/>
        </w:rPr>
        <w:t>ais nomas līgums un tā saturs</w:t>
      </w:r>
      <w:r w:rsidR="000E5F2A" w:rsidRPr="00DE250F">
        <w:rPr>
          <w:rFonts w:asciiTheme="majorBidi" w:hAnsiTheme="majorBidi" w:cstheme="majorBidi"/>
        </w:rPr>
        <w:t xml:space="preserve"> kopsakarā ar citiem konkrētā gadījuma apstākļiem, kurus dabasgāzes tirgotājs</w:t>
      </w:r>
      <w:r w:rsidR="00891F76" w:rsidRPr="00DE250F">
        <w:rPr>
          <w:rFonts w:asciiTheme="majorBidi" w:hAnsiTheme="majorBidi" w:cstheme="majorBidi"/>
        </w:rPr>
        <w:t xml:space="preserve"> kā </w:t>
      </w:r>
      <w:r w:rsidR="0002542F" w:rsidRPr="00DE250F">
        <w:rPr>
          <w:rFonts w:asciiTheme="majorBidi" w:hAnsiTheme="majorBidi" w:cstheme="majorBidi"/>
        </w:rPr>
        <w:t>rūpīgs komersants</w:t>
      </w:r>
      <w:r w:rsidR="000E5F2A" w:rsidRPr="00DE250F">
        <w:rPr>
          <w:rFonts w:asciiTheme="majorBidi" w:hAnsiTheme="majorBidi" w:cstheme="majorBidi"/>
        </w:rPr>
        <w:t xml:space="preserve"> zina vai </w:t>
      </w:r>
      <w:r w:rsidR="00A136B0" w:rsidRPr="00DE250F">
        <w:rPr>
          <w:rFonts w:asciiTheme="majorBidi" w:hAnsiTheme="majorBidi" w:cstheme="majorBidi"/>
        </w:rPr>
        <w:t xml:space="preserve">kurus </w:t>
      </w:r>
      <w:r w:rsidR="000E5F2A" w:rsidRPr="00DE250F">
        <w:rPr>
          <w:rFonts w:asciiTheme="majorBidi" w:hAnsiTheme="majorBidi" w:cstheme="majorBidi"/>
        </w:rPr>
        <w:t>tam vajag zināt.</w:t>
      </w:r>
      <w:r w:rsidR="00A65BCC" w:rsidRPr="00DE250F">
        <w:rPr>
          <w:rFonts w:asciiTheme="majorBidi" w:hAnsiTheme="majorBidi" w:cstheme="majorBidi"/>
        </w:rPr>
        <w:t xml:space="preserve"> Tajā pašā laikā dabasgāzes tirgotājam šādā gadījumā nav vispārēja pienākuma tieši un nepastarpināti vērsties pie paša gazificētā objekta īpašnieka, lai arī tādā veidā </w:t>
      </w:r>
      <w:r w:rsidR="00891F76" w:rsidRPr="00DE250F">
        <w:rPr>
          <w:rFonts w:asciiTheme="majorBidi" w:hAnsiTheme="majorBidi" w:cstheme="majorBidi"/>
        </w:rPr>
        <w:t xml:space="preserve">vēl papildus </w:t>
      </w:r>
      <w:r w:rsidR="00A65BCC" w:rsidRPr="00DE250F">
        <w:rPr>
          <w:rFonts w:asciiTheme="majorBidi" w:hAnsiTheme="majorBidi" w:cstheme="majorBidi"/>
        </w:rPr>
        <w:t>pārliecinātos par otra līdzēja tiesībām uz konkrēto gazificēto objektu.</w:t>
      </w:r>
    </w:p>
    <w:p w14:paraId="4CC96B3B" w14:textId="17BD9210" w:rsidR="00A65BCC" w:rsidRPr="00DE250F" w:rsidRDefault="00A65BCC" w:rsidP="00DE250F">
      <w:pPr>
        <w:spacing w:line="276" w:lineRule="auto"/>
        <w:ind w:firstLine="709"/>
        <w:jc w:val="lowKashida"/>
        <w:rPr>
          <w:rFonts w:asciiTheme="majorBidi" w:hAnsiTheme="majorBidi" w:cstheme="majorBidi"/>
        </w:rPr>
      </w:pPr>
      <w:r w:rsidRPr="00DE250F">
        <w:rPr>
          <w:rFonts w:asciiTheme="majorBidi" w:hAnsiTheme="majorBidi" w:cstheme="majorBidi"/>
        </w:rPr>
        <w:t>[11.2] Tāpēc tad, ja starp dabasgāzes tirgotāju un otru līdzēju rodas strīds par to, vai otram līdzējam ir (bijušas) īpašuma, lietošanas vai valdījuma tiesības uz konkrēto gazificēto objektu, tiesa ir kompetenta izšķirt šādu strīdu, atbilstoši Civilprocesa likuma 97. pantam novērtējot tos pierādījumus, kuri tikuši iesniegti dabasgāzes tirgotājam, lai apliecinātu otra līdzēja tiesības uz konkrēto gazificēto objektu.</w:t>
      </w:r>
    </w:p>
    <w:p w14:paraId="1747AB18" w14:textId="05AC2CF8" w:rsidR="004F51B8" w:rsidRPr="00DE250F" w:rsidRDefault="00A65BCC" w:rsidP="00DE250F">
      <w:pPr>
        <w:spacing w:line="276" w:lineRule="auto"/>
        <w:ind w:firstLine="709"/>
        <w:jc w:val="lowKashida"/>
        <w:rPr>
          <w:rFonts w:asciiTheme="majorBidi" w:hAnsiTheme="majorBidi" w:cstheme="majorBidi"/>
        </w:rPr>
      </w:pPr>
      <w:r w:rsidRPr="00DE250F">
        <w:rPr>
          <w:rFonts w:asciiTheme="majorBidi" w:hAnsiTheme="majorBidi" w:cstheme="majorBidi"/>
        </w:rPr>
        <w:t xml:space="preserve">Turklāt </w:t>
      </w:r>
      <w:r w:rsidR="00037920" w:rsidRPr="00DE250F">
        <w:rPr>
          <w:rFonts w:asciiTheme="majorBidi" w:hAnsiTheme="majorBidi" w:cstheme="majorBidi"/>
        </w:rPr>
        <w:t>minētā</w:t>
      </w:r>
      <w:r w:rsidRPr="00DE250F">
        <w:rPr>
          <w:rFonts w:asciiTheme="majorBidi" w:hAnsiTheme="majorBidi" w:cstheme="majorBidi"/>
        </w:rPr>
        <w:t xml:space="preserve"> strīda izšķiršanai prasības tiesvedības kārtībā </w:t>
      </w:r>
      <w:r w:rsidR="00834112" w:rsidRPr="00DE250F">
        <w:rPr>
          <w:rFonts w:asciiTheme="majorBidi" w:hAnsiTheme="majorBidi" w:cstheme="majorBidi"/>
        </w:rPr>
        <w:t xml:space="preserve">pēc vispārīgā principa </w:t>
      </w:r>
      <w:r w:rsidRPr="00DE250F">
        <w:rPr>
          <w:rFonts w:asciiTheme="majorBidi" w:hAnsiTheme="majorBidi" w:cstheme="majorBidi"/>
        </w:rPr>
        <w:t>nav nepieciešams, lai konkrētā gazificētā objekta īpašnieks piedalītos civillietā kā lietas dalībnieks, ja</w:t>
      </w:r>
      <w:r w:rsidR="00891F76" w:rsidRPr="00DE250F">
        <w:rPr>
          <w:rFonts w:asciiTheme="majorBidi" w:hAnsiTheme="majorBidi" w:cstheme="majorBidi"/>
        </w:rPr>
        <w:t>, piemēram,</w:t>
      </w:r>
      <w:r w:rsidRPr="00DE250F">
        <w:rPr>
          <w:rFonts w:asciiTheme="majorBidi" w:hAnsiTheme="majorBidi" w:cstheme="majorBidi"/>
        </w:rPr>
        <w:t xml:space="preserve"> </w:t>
      </w:r>
      <w:r w:rsidR="00B96E5C" w:rsidRPr="00DE250F">
        <w:rPr>
          <w:rFonts w:asciiTheme="majorBidi" w:hAnsiTheme="majorBidi" w:cstheme="majorBidi"/>
        </w:rPr>
        <w:t xml:space="preserve">otrs līdzējs </w:t>
      </w:r>
      <w:r w:rsidRPr="00DE250F">
        <w:rPr>
          <w:rFonts w:asciiTheme="majorBidi" w:hAnsiTheme="majorBidi" w:cstheme="majorBidi"/>
        </w:rPr>
        <w:t xml:space="preserve">savu lietošanas tiesību apliecināšanai iesniedzis </w:t>
      </w:r>
      <w:r w:rsidR="0004137D" w:rsidRPr="00DE250F">
        <w:rPr>
          <w:rFonts w:asciiTheme="majorBidi" w:hAnsiTheme="majorBidi" w:cstheme="majorBidi"/>
        </w:rPr>
        <w:t>dabas</w:t>
      </w:r>
      <w:r w:rsidR="008756F5" w:rsidRPr="00DE250F">
        <w:rPr>
          <w:rFonts w:asciiTheme="majorBidi" w:hAnsiTheme="majorBidi" w:cstheme="majorBidi"/>
        </w:rPr>
        <w:t xml:space="preserve">gāzes tirgotājam nomas </w:t>
      </w:r>
      <w:r w:rsidRPr="00DE250F">
        <w:rPr>
          <w:rFonts w:asciiTheme="majorBidi" w:hAnsiTheme="majorBidi" w:cstheme="majorBidi"/>
        </w:rPr>
        <w:t xml:space="preserve">līgumu, kuru </w:t>
      </w:r>
      <w:r w:rsidR="008756F5" w:rsidRPr="00DE250F">
        <w:rPr>
          <w:rFonts w:asciiTheme="majorBidi" w:hAnsiTheme="majorBidi" w:cstheme="majorBidi"/>
        </w:rPr>
        <w:t>otrs līdzējs</w:t>
      </w:r>
      <w:r w:rsidRPr="00DE250F">
        <w:rPr>
          <w:rFonts w:asciiTheme="majorBidi" w:hAnsiTheme="majorBidi" w:cstheme="majorBidi"/>
        </w:rPr>
        <w:t xml:space="preserve"> noslēdzis ar gazificētā objekta īpašnieku. </w:t>
      </w:r>
      <w:r w:rsidR="0004137D" w:rsidRPr="00DE250F">
        <w:rPr>
          <w:rFonts w:asciiTheme="majorBidi" w:hAnsiTheme="majorBidi" w:cstheme="majorBidi"/>
        </w:rPr>
        <w:t xml:space="preserve">Citiem vārdiem, </w:t>
      </w:r>
      <w:r w:rsidR="00FC0F6A" w:rsidRPr="00DE250F">
        <w:rPr>
          <w:rFonts w:asciiTheme="majorBidi" w:hAnsiTheme="majorBidi" w:cstheme="majorBidi"/>
        </w:rPr>
        <w:t xml:space="preserve">šāda līguma un no tā izrietošo otra līdzēja tiesību satura un robežu novērtēšanai </w:t>
      </w:r>
      <w:r w:rsidR="00834112" w:rsidRPr="00DE250F">
        <w:rPr>
          <w:rFonts w:asciiTheme="majorBidi" w:hAnsiTheme="majorBidi" w:cstheme="majorBidi"/>
        </w:rPr>
        <w:t xml:space="preserve">principā </w:t>
      </w:r>
      <w:r w:rsidR="004F51B8" w:rsidRPr="00DE250F">
        <w:rPr>
          <w:rFonts w:asciiTheme="majorBidi" w:hAnsiTheme="majorBidi" w:cstheme="majorBidi"/>
        </w:rPr>
        <w:t xml:space="preserve">nav nepieciešams, lai arī konkrētā gazificētā objekta īpašnieks </w:t>
      </w:r>
      <w:r w:rsidR="00037920" w:rsidRPr="00DE250F">
        <w:rPr>
          <w:rFonts w:asciiTheme="majorBidi" w:hAnsiTheme="majorBidi" w:cstheme="majorBidi"/>
        </w:rPr>
        <w:t xml:space="preserve">kā lietas dalībnieks </w:t>
      </w:r>
      <w:r w:rsidR="004F51B8" w:rsidRPr="00DE250F">
        <w:rPr>
          <w:rFonts w:asciiTheme="majorBidi" w:hAnsiTheme="majorBidi" w:cstheme="majorBidi"/>
        </w:rPr>
        <w:t>piedalītos civillietā, kurā tiek izšķirts strīds starp dabasgāzes tirgotāju un otru līdzēju</w:t>
      </w:r>
      <w:r w:rsidR="00037920" w:rsidRPr="00DE250F">
        <w:rPr>
          <w:rFonts w:asciiTheme="majorBidi" w:hAnsiTheme="majorBidi" w:cstheme="majorBidi"/>
        </w:rPr>
        <w:t xml:space="preserve"> par viņa labā faktiski veiktās dabasgāzes tirdzniecības atbilstību Dabasgāzes tirdzniecības un lietošanas noteikumu 25. punkta prasībām.</w:t>
      </w:r>
    </w:p>
    <w:p w14:paraId="68234CA7" w14:textId="3498B3F5" w:rsidR="00A857E8" w:rsidRPr="00DE250F" w:rsidRDefault="00A65BCC" w:rsidP="00DE250F">
      <w:pPr>
        <w:spacing w:line="276" w:lineRule="auto"/>
        <w:ind w:firstLine="709"/>
        <w:jc w:val="lowKashida"/>
        <w:rPr>
          <w:rFonts w:asciiTheme="majorBidi" w:hAnsiTheme="majorBidi" w:cstheme="majorBidi"/>
        </w:rPr>
      </w:pPr>
      <w:r w:rsidRPr="00DE250F">
        <w:rPr>
          <w:rFonts w:asciiTheme="majorBidi" w:hAnsiTheme="majorBidi" w:cstheme="majorBidi"/>
        </w:rPr>
        <w:t xml:space="preserve">[11.3] Atsakoties pēc būtības vērtēt </w:t>
      </w:r>
      <w:r w:rsidR="008756F5" w:rsidRPr="00DE250F">
        <w:rPr>
          <w:rFonts w:asciiTheme="majorBidi" w:hAnsiTheme="majorBidi" w:cstheme="majorBidi"/>
        </w:rPr>
        <w:t xml:space="preserve">prasītājas tiesiskās attiecības ar četru strīdus gazificēto objektu (koģenerācijas staciju) īpašniekiem, </w:t>
      </w:r>
      <w:r w:rsidR="00BE20DE" w:rsidRPr="00DE250F">
        <w:rPr>
          <w:rFonts w:asciiTheme="majorBidi" w:hAnsiTheme="majorBidi" w:cstheme="majorBidi"/>
        </w:rPr>
        <w:t xml:space="preserve">no kurām izrietošo lietošanas tiesību apliecināšanai prasītāja bija iesniegusi atbildētājai 2021. gada 30. jūnijā noslēgto dabasgāzes pieslēguma punktu nomas līgumu kopijas, apgabaltiesa ir pārkāpusi Civilprocesa likuma 8. panta pirmās daļas, 97. panta un 193. panta piektās daļas </w:t>
      </w:r>
      <w:r w:rsidR="00BE20DE" w:rsidRPr="00DE250F">
        <w:rPr>
          <w:rFonts w:asciiTheme="majorBidi" w:hAnsiTheme="majorBidi" w:cstheme="majorBidi"/>
        </w:rPr>
        <w:lastRenderedPageBreak/>
        <w:t>noteikumus, jo nav noskaidrojusi lietas apstākļus, kuriem ir nozīme strīda pareizā izšķiršanā</w:t>
      </w:r>
      <w:r w:rsidR="00F75F92" w:rsidRPr="00DE250F">
        <w:rPr>
          <w:rFonts w:asciiTheme="majorBidi" w:hAnsiTheme="majorBidi" w:cstheme="majorBidi"/>
        </w:rPr>
        <w:t>.</w:t>
      </w:r>
      <w:r w:rsidR="00834112" w:rsidRPr="00DE250F">
        <w:rPr>
          <w:rFonts w:asciiTheme="majorBidi" w:hAnsiTheme="majorBidi" w:cstheme="majorBidi"/>
        </w:rPr>
        <w:t xml:space="preserve"> </w:t>
      </w:r>
      <w:r w:rsidR="00DE7103" w:rsidRPr="00DE250F">
        <w:rPr>
          <w:rFonts w:asciiTheme="majorBidi" w:hAnsiTheme="majorBidi" w:cstheme="majorBidi"/>
        </w:rPr>
        <w:t>Apgabal</w:t>
      </w:r>
      <w:r w:rsidR="00A857E8" w:rsidRPr="00DE250F">
        <w:rPr>
          <w:rFonts w:asciiTheme="majorBidi" w:hAnsiTheme="majorBidi" w:cstheme="majorBidi"/>
        </w:rPr>
        <w:t xml:space="preserve">tiesa </w:t>
      </w:r>
      <w:r w:rsidR="00380A5F" w:rsidRPr="00DE250F">
        <w:rPr>
          <w:rFonts w:asciiTheme="majorBidi" w:hAnsiTheme="majorBidi" w:cstheme="majorBidi"/>
        </w:rPr>
        <w:t xml:space="preserve">nav noskaidrojusi un </w:t>
      </w:r>
      <w:r w:rsidR="00DE7103" w:rsidRPr="00DE250F">
        <w:rPr>
          <w:rFonts w:asciiTheme="majorBidi" w:hAnsiTheme="majorBidi" w:cstheme="majorBidi"/>
        </w:rPr>
        <w:t xml:space="preserve">pēc būtības </w:t>
      </w:r>
      <w:r w:rsidR="00380A5F" w:rsidRPr="00DE250F">
        <w:rPr>
          <w:rFonts w:asciiTheme="majorBidi" w:hAnsiTheme="majorBidi" w:cstheme="majorBidi"/>
        </w:rPr>
        <w:t xml:space="preserve">nav </w:t>
      </w:r>
      <w:r w:rsidR="00DE7103" w:rsidRPr="00DE250F">
        <w:rPr>
          <w:rFonts w:asciiTheme="majorBidi" w:hAnsiTheme="majorBidi" w:cstheme="majorBidi"/>
        </w:rPr>
        <w:t>vērtējusi</w:t>
      </w:r>
      <w:r w:rsidR="00A857E8" w:rsidRPr="00DE250F">
        <w:rPr>
          <w:rFonts w:asciiTheme="majorBidi" w:hAnsiTheme="majorBidi" w:cstheme="majorBidi"/>
        </w:rPr>
        <w:t>, vai tad, kad strīdus gazificētie objekti tika iekļauti Līgumā un tajos tika uzsākta dabasgāzes tirdzniecība prasītājas labā, prasītājai bija īpašuma, lietošanas vai valdījuma tiesības uz konkrētajiem gazificētajiem objektiem, kā to pieprasa Dabasgāzes tirdzniecības un lietošanas noteikumu 25. punkts.</w:t>
      </w:r>
    </w:p>
    <w:p w14:paraId="43D2AF5B" w14:textId="77777777" w:rsidR="00BE20DE" w:rsidRPr="00DE250F" w:rsidRDefault="00BE20DE" w:rsidP="00DE250F">
      <w:pPr>
        <w:spacing w:line="276" w:lineRule="auto"/>
        <w:ind w:firstLine="709"/>
        <w:jc w:val="lowKashida"/>
        <w:rPr>
          <w:rFonts w:asciiTheme="majorBidi" w:hAnsiTheme="majorBidi" w:cstheme="majorBidi"/>
        </w:rPr>
      </w:pPr>
    </w:p>
    <w:p w14:paraId="60F62FB4" w14:textId="56C2736B" w:rsidR="00E36993" w:rsidRPr="00DE250F" w:rsidRDefault="00BE20DE" w:rsidP="00DE250F">
      <w:pPr>
        <w:spacing w:line="276" w:lineRule="auto"/>
        <w:ind w:firstLine="709"/>
        <w:jc w:val="lowKashida"/>
        <w:rPr>
          <w:rFonts w:asciiTheme="majorBidi" w:hAnsiTheme="majorBidi" w:cstheme="majorBidi"/>
        </w:rPr>
      </w:pPr>
      <w:r w:rsidRPr="00DE250F">
        <w:rPr>
          <w:rFonts w:asciiTheme="majorBidi" w:hAnsiTheme="majorBidi" w:cstheme="majorBidi"/>
        </w:rPr>
        <w:t xml:space="preserve">[12] Dabasgāzes tirdzniecības un lietošanas noteikumu 25. punktā paredzētais </w:t>
      </w:r>
      <w:r w:rsidR="00426D6B" w:rsidRPr="00DE250F">
        <w:rPr>
          <w:rFonts w:asciiTheme="majorBidi" w:hAnsiTheme="majorBidi" w:cstheme="majorBidi"/>
        </w:rPr>
        <w:t>a</w:t>
      </w:r>
      <w:r w:rsidR="001D420A" w:rsidRPr="00DE250F">
        <w:rPr>
          <w:rFonts w:asciiTheme="majorBidi" w:hAnsiTheme="majorBidi" w:cstheme="majorBidi"/>
        </w:rPr>
        <w:t xml:space="preserve">pstāklis, ka </w:t>
      </w:r>
      <w:r w:rsidR="00426D6B" w:rsidRPr="00DE250F">
        <w:rPr>
          <w:rFonts w:asciiTheme="majorBidi" w:hAnsiTheme="majorBidi" w:cstheme="majorBidi"/>
        </w:rPr>
        <w:t xml:space="preserve">otram līdzējam kā </w:t>
      </w:r>
      <w:r w:rsidR="001D420A" w:rsidRPr="00DE250F">
        <w:rPr>
          <w:rFonts w:asciiTheme="majorBidi" w:hAnsiTheme="majorBidi" w:cstheme="majorBidi"/>
        </w:rPr>
        <w:t>lietotājam</w:t>
      </w:r>
      <w:r w:rsidR="00426D6B" w:rsidRPr="00DE250F">
        <w:rPr>
          <w:rFonts w:asciiTheme="majorBidi" w:hAnsiTheme="majorBidi" w:cstheme="majorBidi"/>
        </w:rPr>
        <w:t xml:space="preserve"> obligāti </w:t>
      </w:r>
      <w:r w:rsidR="001D420A" w:rsidRPr="00DE250F">
        <w:rPr>
          <w:rFonts w:asciiTheme="majorBidi" w:hAnsiTheme="majorBidi" w:cstheme="majorBidi"/>
        </w:rPr>
        <w:t>jābūt attiecīgā</w:t>
      </w:r>
      <w:r w:rsidR="00426D6B" w:rsidRPr="00DE250F">
        <w:rPr>
          <w:rFonts w:asciiTheme="majorBidi" w:hAnsiTheme="majorBidi" w:cstheme="majorBidi"/>
        </w:rPr>
        <w:t xml:space="preserve"> gazificētā objekta īpašniekam, lietotājam vai valdītājam, ir tik būtisks, ka šī apstākļa atkrišana, t. i., gazificētā objekta īpašuma, lietošanas vai valdījuma tiesību zaudēšana, ir likumisks pamats dabasgāzes tirgotājam vienpusēji izbeigt dabasgāzes tirdzniecības līgumu.</w:t>
      </w:r>
    </w:p>
    <w:p w14:paraId="7B8C912E" w14:textId="3CCF5836" w:rsidR="00426D6B" w:rsidRPr="00DE250F" w:rsidRDefault="00426D6B" w:rsidP="00DE250F">
      <w:pPr>
        <w:spacing w:line="276" w:lineRule="auto"/>
        <w:ind w:firstLine="709"/>
        <w:jc w:val="lowKashida"/>
        <w:rPr>
          <w:rFonts w:asciiTheme="majorBidi" w:hAnsiTheme="majorBidi" w:cstheme="majorBidi"/>
        </w:rPr>
      </w:pPr>
      <w:r w:rsidRPr="00DE250F">
        <w:rPr>
          <w:rFonts w:asciiTheme="majorBidi" w:hAnsiTheme="majorBidi" w:cstheme="majorBidi"/>
        </w:rPr>
        <w:t xml:space="preserve">Proti, </w:t>
      </w:r>
      <w:r w:rsidR="004265EE" w:rsidRPr="00DE250F">
        <w:rPr>
          <w:rFonts w:asciiTheme="majorBidi" w:hAnsiTheme="majorBidi" w:cstheme="majorBidi"/>
        </w:rPr>
        <w:t>minēto</w:t>
      </w:r>
      <w:r w:rsidRPr="00DE250F">
        <w:rPr>
          <w:rFonts w:asciiTheme="majorBidi" w:hAnsiTheme="majorBidi" w:cstheme="majorBidi"/>
        </w:rPr>
        <w:t xml:space="preserve"> noteikumu 33.2. un 107.3.2. apakšpunktā</w:t>
      </w:r>
      <w:r w:rsidR="00290B5C" w:rsidRPr="00DE250F">
        <w:rPr>
          <w:rFonts w:asciiTheme="majorBidi" w:hAnsiTheme="majorBidi" w:cstheme="majorBidi"/>
        </w:rPr>
        <w:t xml:space="preserve"> paredzēts, ka </w:t>
      </w:r>
      <w:r w:rsidRPr="00DE250F">
        <w:rPr>
          <w:rFonts w:asciiTheme="majorBidi" w:hAnsiTheme="majorBidi" w:cstheme="majorBidi"/>
        </w:rPr>
        <w:t xml:space="preserve">dabasgāzes tirgotājs </w:t>
      </w:r>
      <w:r w:rsidR="006C1FDF" w:rsidRPr="00DE250F">
        <w:rPr>
          <w:rFonts w:asciiTheme="majorBidi" w:hAnsiTheme="majorBidi" w:cstheme="majorBidi"/>
        </w:rPr>
        <w:t>ir tiesīgs</w:t>
      </w:r>
      <w:r w:rsidRPr="00DE250F">
        <w:rPr>
          <w:rFonts w:asciiTheme="majorBidi" w:hAnsiTheme="majorBidi" w:cstheme="majorBidi"/>
        </w:rPr>
        <w:t xml:space="preserve"> vienpusēji izbeigt dabasgāzes tirdzniecības līgumu, par to rakstiski paziņojot </w:t>
      </w:r>
      <w:r w:rsidR="006C1FDF" w:rsidRPr="00DE250F">
        <w:rPr>
          <w:rFonts w:asciiTheme="majorBidi" w:hAnsiTheme="majorBidi" w:cstheme="majorBidi"/>
        </w:rPr>
        <w:t xml:space="preserve">dabasgāzes </w:t>
      </w:r>
      <w:r w:rsidRPr="00DE250F">
        <w:rPr>
          <w:rFonts w:asciiTheme="majorBidi" w:hAnsiTheme="majorBidi" w:cstheme="majorBidi"/>
        </w:rPr>
        <w:t>sadales sistēmas operatoram un lietotājam, ja „lietotājs ir zaudējis gazificētā objekta īpašuma, lietošanas vai valdījuma tiesības”.</w:t>
      </w:r>
    </w:p>
    <w:p w14:paraId="2CEE4C64" w14:textId="51438CC5" w:rsidR="00E36993" w:rsidRPr="00DE250F" w:rsidRDefault="00E36993" w:rsidP="00DE250F">
      <w:pPr>
        <w:spacing w:line="276" w:lineRule="auto"/>
        <w:ind w:firstLine="709"/>
        <w:jc w:val="lowKashida"/>
        <w:rPr>
          <w:rFonts w:asciiTheme="majorBidi" w:hAnsiTheme="majorBidi" w:cstheme="majorBidi"/>
        </w:rPr>
      </w:pPr>
      <w:r w:rsidRPr="00DE250F">
        <w:rPr>
          <w:rFonts w:asciiTheme="majorBidi" w:hAnsiTheme="majorBidi" w:cstheme="majorBidi"/>
        </w:rPr>
        <w:t>[12.1] </w:t>
      </w:r>
      <w:r w:rsidR="00BE20DE" w:rsidRPr="00DE250F">
        <w:rPr>
          <w:rFonts w:asciiTheme="majorBidi" w:hAnsiTheme="majorBidi" w:cstheme="majorBidi"/>
        </w:rPr>
        <w:t>Tā kā dabasgāzes tirgotājs ir tiesīgs vienpusēji izbeigt dabasgāzes tirdzniecības līgumu, ja lietotājs ir zaudējis gazificēt</w:t>
      </w:r>
      <w:r w:rsidR="002F5E87" w:rsidRPr="00DE250F">
        <w:rPr>
          <w:rFonts w:asciiTheme="majorBidi" w:hAnsiTheme="majorBidi" w:cstheme="majorBidi"/>
        </w:rPr>
        <w:t>ā</w:t>
      </w:r>
      <w:r w:rsidR="00BE20DE" w:rsidRPr="00DE250F">
        <w:rPr>
          <w:rFonts w:asciiTheme="majorBidi" w:hAnsiTheme="majorBidi" w:cstheme="majorBidi"/>
        </w:rPr>
        <w:t xml:space="preserve"> objekta īpašuma, lietošanas vai valdījuma tiesības, tad – Senāta ieskatā – dabasgāzes tirgotājs vēl jo vairāk ir tiesīgs vienpusēji izbeigt uzsākto dabasgāzes tirdzniecību tādā gazificētajā objektā, uz kuru jau </w:t>
      </w:r>
      <w:r w:rsidR="006C1FDF" w:rsidRPr="00DE250F">
        <w:rPr>
          <w:rFonts w:asciiTheme="majorBidi" w:hAnsiTheme="majorBidi" w:cstheme="majorBidi"/>
        </w:rPr>
        <w:t>kopš</w:t>
      </w:r>
      <w:r w:rsidR="00BE20DE" w:rsidRPr="00DE250F">
        <w:rPr>
          <w:rFonts w:asciiTheme="majorBidi" w:hAnsiTheme="majorBidi" w:cstheme="majorBidi"/>
        </w:rPr>
        <w:t xml:space="preserve"> dabasgāzes tirdzniecības </w:t>
      </w:r>
      <w:r w:rsidR="0012417F" w:rsidRPr="00DE250F">
        <w:rPr>
          <w:rFonts w:asciiTheme="majorBidi" w:hAnsiTheme="majorBidi" w:cstheme="majorBidi"/>
        </w:rPr>
        <w:t xml:space="preserve">otra līdzēja labā </w:t>
      </w:r>
      <w:r w:rsidR="00BE20DE" w:rsidRPr="00DE250F">
        <w:rPr>
          <w:rFonts w:asciiTheme="majorBidi" w:hAnsiTheme="majorBidi" w:cstheme="majorBidi"/>
        </w:rPr>
        <w:t xml:space="preserve">uzsākšanas </w:t>
      </w:r>
      <w:r w:rsidR="006C1FDF" w:rsidRPr="00DE250F">
        <w:rPr>
          <w:rFonts w:asciiTheme="majorBidi" w:hAnsiTheme="majorBidi" w:cstheme="majorBidi"/>
        </w:rPr>
        <w:t xml:space="preserve">viņam </w:t>
      </w:r>
      <w:r w:rsidR="00BE20DE" w:rsidRPr="00DE250F">
        <w:rPr>
          <w:rFonts w:asciiTheme="majorBidi" w:hAnsiTheme="majorBidi" w:cstheme="majorBidi"/>
        </w:rPr>
        <w:t xml:space="preserve">nav bijušas īpašuma, lietošanas vai valdījuma tiesības, taču </w:t>
      </w:r>
      <w:r w:rsidR="006C1FDF" w:rsidRPr="00DE250F">
        <w:rPr>
          <w:rFonts w:asciiTheme="majorBidi" w:hAnsiTheme="majorBidi" w:cstheme="majorBidi"/>
        </w:rPr>
        <w:t>minētais</w:t>
      </w:r>
      <w:r w:rsidR="00BE20DE" w:rsidRPr="00DE250F">
        <w:rPr>
          <w:rFonts w:asciiTheme="majorBidi" w:hAnsiTheme="majorBidi" w:cstheme="majorBidi"/>
        </w:rPr>
        <w:t xml:space="preserve"> būtiskais apstāklis kaut kādu iemeslu dēļ</w:t>
      </w:r>
      <w:r w:rsidR="006C1FDF" w:rsidRPr="00DE250F">
        <w:rPr>
          <w:rFonts w:asciiTheme="majorBidi" w:hAnsiTheme="majorBidi" w:cstheme="majorBidi"/>
        </w:rPr>
        <w:t xml:space="preserve"> ir</w:t>
      </w:r>
      <w:r w:rsidR="00BE20DE" w:rsidRPr="00DE250F">
        <w:rPr>
          <w:rFonts w:asciiTheme="majorBidi" w:hAnsiTheme="majorBidi" w:cstheme="majorBidi"/>
        </w:rPr>
        <w:t xml:space="preserve"> kļuvis zināms vai noskaidrojies </w:t>
      </w:r>
      <w:r w:rsidR="006C1FDF" w:rsidRPr="00DE250F">
        <w:rPr>
          <w:rFonts w:asciiTheme="majorBidi" w:hAnsiTheme="majorBidi" w:cstheme="majorBidi"/>
        </w:rPr>
        <w:t xml:space="preserve">tikai </w:t>
      </w:r>
      <w:r w:rsidR="00BE20DE" w:rsidRPr="00DE250F">
        <w:rPr>
          <w:rFonts w:asciiTheme="majorBidi" w:hAnsiTheme="majorBidi" w:cstheme="majorBidi"/>
        </w:rPr>
        <w:t>vēlāk.</w:t>
      </w:r>
    </w:p>
    <w:p w14:paraId="2720D084" w14:textId="217690FB" w:rsidR="00C7052C" w:rsidRPr="00DE250F" w:rsidRDefault="001D4257" w:rsidP="00DE250F">
      <w:pPr>
        <w:spacing w:line="276" w:lineRule="auto"/>
        <w:ind w:firstLine="709"/>
        <w:jc w:val="lowKashida"/>
        <w:rPr>
          <w:rFonts w:asciiTheme="majorBidi" w:hAnsiTheme="majorBidi" w:cstheme="majorBidi"/>
        </w:rPr>
      </w:pPr>
      <w:r w:rsidRPr="00DE250F">
        <w:rPr>
          <w:rFonts w:asciiTheme="majorBidi" w:hAnsiTheme="majorBidi" w:cstheme="majorBidi"/>
        </w:rPr>
        <w:t>Š</w:t>
      </w:r>
      <w:r w:rsidR="00BE20DE" w:rsidRPr="00DE250F">
        <w:rPr>
          <w:rFonts w:asciiTheme="majorBidi" w:hAnsiTheme="majorBidi" w:cstheme="majorBidi"/>
        </w:rPr>
        <w:t>āds tiesiskais risinājums ļauj ātri un efektīvi nodrošināt dabasgāzes tirgotāja kā regulējama komersanta veiktās dabasgāzes tirdzniecības atbilstību Dabasgāzes tirdzniecības un lietošanas noteikumu 25. punkta prasībām</w:t>
      </w:r>
      <w:r w:rsidR="00011398" w:rsidRPr="00DE250F">
        <w:rPr>
          <w:rFonts w:asciiTheme="majorBidi" w:hAnsiTheme="majorBidi" w:cstheme="majorBidi"/>
        </w:rPr>
        <w:t xml:space="preserve"> </w:t>
      </w:r>
      <w:r w:rsidR="00D14DCF" w:rsidRPr="00DE250F">
        <w:rPr>
          <w:rFonts w:asciiTheme="majorBidi" w:hAnsiTheme="majorBidi" w:cstheme="majorBidi"/>
        </w:rPr>
        <w:t>arī</w:t>
      </w:r>
      <w:r w:rsidR="003D7589" w:rsidRPr="00DE250F">
        <w:rPr>
          <w:rFonts w:asciiTheme="majorBidi" w:hAnsiTheme="majorBidi" w:cstheme="majorBidi"/>
        </w:rPr>
        <w:t xml:space="preserve"> </w:t>
      </w:r>
      <w:r w:rsidR="00011398" w:rsidRPr="00DE250F">
        <w:rPr>
          <w:rFonts w:asciiTheme="majorBidi" w:hAnsiTheme="majorBidi" w:cstheme="majorBidi"/>
        </w:rPr>
        <w:t xml:space="preserve">tad, ja, </w:t>
      </w:r>
      <w:r w:rsidR="00D14DCF" w:rsidRPr="00DE250F">
        <w:rPr>
          <w:rFonts w:asciiTheme="majorBidi" w:hAnsiTheme="majorBidi" w:cstheme="majorBidi"/>
        </w:rPr>
        <w:t xml:space="preserve">piemēram, </w:t>
      </w:r>
      <w:r w:rsidR="00011398" w:rsidRPr="00DE250F">
        <w:rPr>
          <w:rFonts w:asciiTheme="majorBidi" w:hAnsiTheme="majorBidi" w:cstheme="majorBidi"/>
        </w:rPr>
        <w:t>slēdzot dabasgāzes tirdzniecības līgumu, dabasgāzes tirgotājs pieļāvis maldību vai ticis maldināts par otra līdzēja tiesībām uz konkrēto gazificēto objektu</w:t>
      </w:r>
      <w:r w:rsidR="00BE20DE" w:rsidRPr="00DE250F">
        <w:rPr>
          <w:rFonts w:asciiTheme="majorBidi" w:hAnsiTheme="majorBidi" w:cstheme="majorBidi"/>
        </w:rPr>
        <w:t>.</w:t>
      </w:r>
    </w:p>
    <w:p w14:paraId="4078F925" w14:textId="620242CA" w:rsidR="00D14DCF" w:rsidRPr="00DE250F" w:rsidRDefault="00D14DCF" w:rsidP="00DE250F">
      <w:pPr>
        <w:spacing w:line="276" w:lineRule="auto"/>
        <w:ind w:firstLine="709"/>
        <w:jc w:val="lowKashida"/>
        <w:rPr>
          <w:rFonts w:asciiTheme="majorBidi" w:hAnsiTheme="majorBidi" w:cstheme="majorBidi"/>
        </w:rPr>
      </w:pPr>
      <w:r w:rsidRPr="00DE250F">
        <w:rPr>
          <w:rFonts w:asciiTheme="majorBidi" w:hAnsiTheme="majorBidi" w:cstheme="majorBidi"/>
        </w:rPr>
        <w:t>Citiem vārdiem, ne tikai apstākļu maiņa (t. i.,</w:t>
      </w:r>
      <w:r w:rsidR="00C7052C" w:rsidRPr="00DE250F">
        <w:rPr>
          <w:rFonts w:asciiTheme="majorBidi" w:hAnsiTheme="majorBidi" w:cstheme="majorBidi"/>
        </w:rPr>
        <w:t xml:space="preserve"> </w:t>
      </w:r>
      <w:r w:rsidRPr="00DE250F">
        <w:rPr>
          <w:rFonts w:asciiTheme="majorBidi" w:hAnsiTheme="majorBidi" w:cstheme="majorBidi"/>
        </w:rPr>
        <w:t xml:space="preserve">gazificētā objekta īpašuma, lietošanas vai valdījuma tiesību zaudēšana), bet arī </w:t>
      </w:r>
      <w:r w:rsidR="004F15EE" w:rsidRPr="00DE250F">
        <w:rPr>
          <w:rFonts w:asciiTheme="majorBidi" w:hAnsiTheme="majorBidi" w:cstheme="majorBidi"/>
        </w:rPr>
        <w:t xml:space="preserve">Dabasgāzes tirdzniecības un lietošanas noteikumu </w:t>
      </w:r>
      <w:r w:rsidRPr="00DE250F">
        <w:rPr>
          <w:rFonts w:asciiTheme="majorBidi" w:hAnsiTheme="majorBidi" w:cstheme="majorBidi"/>
        </w:rPr>
        <w:t>25. punktā paredzētā būtiskā apstākļa neesība</w:t>
      </w:r>
      <w:r w:rsidR="0012417F" w:rsidRPr="00DE250F">
        <w:rPr>
          <w:rFonts w:asciiTheme="majorBidi" w:hAnsiTheme="majorBidi" w:cstheme="majorBidi"/>
        </w:rPr>
        <w:t xml:space="preserve"> jau no paša sākuma, respektīvi, </w:t>
      </w:r>
      <w:r w:rsidR="004F15EE" w:rsidRPr="00DE250F">
        <w:rPr>
          <w:rFonts w:asciiTheme="majorBidi" w:hAnsiTheme="majorBidi" w:cstheme="majorBidi"/>
        </w:rPr>
        <w:t xml:space="preserve">otra līdzēja īpašuma, lietošanas vai valdījuma tiesību uz attiecīgo gazificēto objektu </w:t>
      </w:r>
      <w:r w:rsidRPr="00DE250F">
        <w:rPr>
          <w:rFonts w:asciiTheme="majorBidi" w:hAnsiTheme="majorBidi" w:cstheme="majorBidi"/>
        </w:rPr>
        <w:t>neesība</w:t>
      </w:r>
      <w:r w:rsidR="00C7052C" w:rsidRPr="00DE250F">
        <w:rPr>
          <w:rFonts w:asciiTheme="majorBidi" w:hAnsiTheme="majorBidi" w:cstheme="majorBidi"/>
        </w:rPr>
        <w:t xml:space="preserve"> </w:t>
      </w:r>
      <w:r w:rsidR="004F15EE" w:rsidRPr="00DE250F">
        <w:rPr>
          <w:rFonts w:asciiTheme="majorBidi" w:hAnsiTheme="majorBidi" w:cstheme="majorBidi"/>
        </w:rPr>
        <w:t xml:space="preserve">jau </w:t>
      </w:r>
      <w:r w:rsidR="00C7052C" w:rsidRPr="00DE250F">
        <w:rPr>
          <w:rFonts w:asciiTheme="majorBidi" w:hAnsiTheme="majorBidi" w:cstheme="majorBidi"/>
        </w:rPr>
        <w:t xml:space="preserve">kopš dabasgāzes tirdzniecības </w:t>
      </w:r>
      <w:r w:rsidR="0012417F" w:rsidRPr="00DE250F">
        <w:rPr>
          <w:rFonts w:asciiTheme="majorBidi" w:hAnsiTheme="majorBidi" w:cstheme="majorBidi"/>
        </w:rPr>
        <w:t>šajā</w:t>
      </w:r>
      <w:r w:rsidR="00C7052C" w:rsidRPr="00DE250F">
        <w:rPr>
          <w:rFonts w:asciiTheme="majorBidi" w:hAnsiTheme="majorBidi" w:cstheme="majorBidi"/>
        </w:rPr>
        <w:t xml:space="preserve"> objektā uzsākšanas</w:t>
      </w:r>
      <w:r w:rsidR="004F15EE" w:rsidRPr="00DE250F">
        <w:rPr>
          <w:rFonts w:asciiTheme="majorBidi" w:hAnsiTheme="majorBidi" w:cstheme="majorBidi"/>
        </w:rPr>
        <w:t>,</w:t>
      </w:r>
      <w:r w:rsidR="00C7052C" w:rsidRPr="00DE250F">
        <w:rPr>
          <w:rFonts w:asciiTheme="majorBidi" w:hAnsiTheme="majorBidi" w:cstheme="majorBidi"/>
        </w:rPr>
        <w:t xml:space="preserve"> </w:t>
      </w:r>
      <w:r w:rsidRPr="00DE250F">
        <w:rPr>
          <w:rFonts w:asciiTheme="majorBidi" w:hAnsiTheme="majorBidi" w:cstheme="majorBidi"/>
        </w:rPr>
        <w:t xml:space="preserve">piešķir dabasgāzes tirgotājam tiesisku iespēju vienpusēji izbeigt dabasgāzes tirdzniecības līgumu vai vismaz izbeigt </w:t>
      </w:r>
      <w:r w:rsidR="00954BE2" w:rsidRPr="00DE250F">
        <w:rPr>
          <w:rFonts w:asciiTheme="majorBidi" w:hAnsiTheme="majorBidi" w:cstheme="majorBidi"/>
        </w:rPr>
        <w:t xml:space="preserve">jau </w:t>
      </w:r>
      <w:r w:rsidR="004F15EE" w:rsidRPr="00DE250F">
        <w:rPr>
          <w:rFonts w:asciiTheme="majorBidi" w:hAnsiTheme="majorBidi" w:cstheme="majorBidi"/>
        </w:rPr>
        <w:t xml:space="preserve">uzsākto </w:t>
      </w:r>
      <w:r w:rsidRPr="00DE250F">
        <w:rPr>
          <w:rFonts w:asciiTheme="majorBidi" w:hAnsiTheme="majorBidi" w:cstheme="majorBidi"/>
        </w:rPr>
        <w:t xml:space="preserve">dabasgāzes tirdzniecību </w:t>
      </w:r>
      <w:r w:rsidR="00C7052C" w:rsidRPr="00DE250F">
        <w:rPr>
          <w:rFonts w:asciiTheme="majorBidi" w:hAnsiTheme="majorBidi" w:cstheme="majorBidi"/>
        </w:rPr>
        <w:t>konkrēt</w:t>
      </w:r>
      <w:r w:rsidR="004F15EE" w:rsidRPr="00DE250F">
        <w:rPr>
          <w:rFonts w:asciiTheme="majorBidi" w:hAnsiTheme="majorBidi" w:cstheme="majorBidi"/>
        </w:rPr>
        <w:t>aj</w:t>
      </w:r>
      <w:r w:rsidR="00C7052C" w:rsidRPr="00DE250F">
        <w:rPr>
          <w:rFonts w:asciiTheme="majorBidi" w:hAnsiTheme="majorBidi" w:cstheme="majorBidi"/>
        </w:rPr>
        <w:t>ā</w:t>
      </w:r>
      <w:r w:rsidRPr="00DE250F">
        <w:rPr>
          <w:rFonts w:asciiTheme="majorBidi" w:hAnsiTheme="majorBidi" w:cstheme="majorBidi"/>
        </w:rPr>
        <w:t xml:space="preserve"> gazificēt</w:t>
      </w:r>
      <w:r w:rsidR="004F15EE" w:rsidRPr="00DE250F">
        <w:rPr>
          <w:rFonts w:asciiTheme="majorBidi" w:hAnsiTheme="majorBidi" w:cstheme="majorBidi"/>
        </w:rPr>
        <w:t>aj</w:t>
      </w:r>
      <w:r w:rsidRPr="00DE250F">
        <w:rPr>
          <w:rFonts w:asciiTheme="majorBidi" w:hAnsiTheme="majorBidi" w:cstheme="majorBidi"/>
        </w:rPr>
        <w:t>ā objektā.</w:t>
      </w:r>
    </w:p>
    <w:p w14:paraId="2D60A16D" w14:textId="2252062E" w:rsidR="00A91286" w:rsidRPr="00DE250F" w:rsidRDefault="00DE7103" w:rsidP="00DE250F">
      <w:pPr>
        <w:spacing w:line="276" w:lineRule="auto"/>
        <w:ind w:firstLine="709"/>
        <w:jc w:val="lowKashida"/>
        <w:rPr>
          <w:rFonts w:asciiTheme="majorBidi" w:hAnsiTheme="majorBidi" w:cstheme="majorBidi"/>
        </w:rPr>
      </w:pPr>
      <w:r w:rsidRPr="00DE250F">
        <w:rPr>
          <w:rFonts w:asciiTheme="majorBidi" w:hAnsiTheme="majorBidi" w:cstheme="majorBidi"/>
        </w:rPr>
        <w:t>[12.2] </w:t>
      </w:r>
      <w:r w:rsidR="00D21ABF" w:rsidRPr="00DE250F">
        <w:rPr>
          <w:rFonts w:asciiTheme="majorBidi" w:hAnsiTheme="majorBidi" w:cstheme="majorBidi"/>
        </w:rPr>
        <w:t>Kā redzams lietas materiāl</w:t>
      </w:r>
      <w:r w:rsidR="00A91286" w:rsidRPr="00DE250F">
        <w:rPr>
          <w:rFonts w:asciiTheme="majorBidi" w:hAnsiTheme="majorBidi" w:cstheme="majorBidi"/>
        </w:rPr>
        <w:t>os</w:t>
      </w:r>
      <w:r w:rsidR="00D21ABF" w:rsidRPr="00DE250F">
        <w:rPr>
          <w:rFonts w:asciiTheme="majorBidi" w:hAnsiTheme="majorBidi" w:cstheme="majorBidi"/>
        </w:rPr>
        <w:t xml:space="preserve">, </w:t>
      </w:r>
      <w:r w:rsidRPr="00DE250F">
        <w:rPr>
          <w:rFonts w:asciiTheme="majorBidi" w:hAnsiTheme="majorBidi" w:cstheme="majorBidi"/>
        </w:rPr>
        <w:t>ar 2021. gada 10. augustā nosūtīto paziņojumu atbildētāja</w:t>
      </w:r>
      <w:r w:rsidR="00D21ABF" w:rsidRPr="00DE250F">
        <w:rPr>
          <w:rFonts w:asciiTheme="majorBidi" w:hAnsiTheme="majorBidi" w:cstheme="majorBidi"/>
        </w:rPr>
        <w:t xml:space="preserve"> ir</w:t>
      </w:r>
      <w:r w:rsidRPr="00DE250F">
        <w:rPr>
          <w:rFonts w:asciiTheme="majorBidi" w:hAnsiTheme="majorBidi" w:cstheme="majorBidi"/>
        </w:rPr>
        <w:t xml:space="preserve"> darījusi zināmu prasītājai, ka, pamatojoties uz Dabasgāzes tirdzniecības un lietošanas noteikumu 25., 33.2. un 107.3.2. apakšpunktu, atbildētāja no 2021. gada 11. augusta vienpusēji izbeidz dabasgāzes tirdzniecību visos četros strīdus gazificētajos objektos</w:t>
      </w:r>
      <w:r w:rsidR="00D21ABF" w:rsidRPr="00DE250F">
        <w:rPr>
          <w:rFonts w:asciiTheme="majorBidi" w:hAnsiTheme="majorBidi" w:cstheme="majorBidi"/>
        </w:rPr>
        <w:t xml:space="preserve">. Šis paziņojums argumentēts ar to, ka, neraugoties uz atbildētājas 2021. gada 30. jūlija vēstulē izteikto brīdinājumu, prasītāja vēl joprojām nav iesniegusi dokumentus, kas apliecinātu tā īpašuma, lietošanas vai valdījuma tiesības uz strīdus gazificētajiem objektiem (sk. </w:t>
      </w:r>
      <w:r w:rsidR="00D21ABF" w:rsidRPr="00DE250F">
        <w:rPr>
          <w:rFonts w:asciiTheme="majorBidi" w:hAnsiTheme="majorBidi" w:cstheme="majorBidi"/>
          <w:i/>
          <w:iCs/>
        </w:rPr>
        <w:t>šā sprieduma 1.2. un 1.5. punktu</w:t>
      </w:r>
      <w:r w:rsidR="00D21ABF" w:rsidRPr="00DE250F">
        <w:rPr>
          <w:rFonts w:asciiTheme="majorBidi" w:hAnsiTheme="majorBidi" w:cstheme="majorBidi"/>
        </w:rPr>
        <w:t>).</w:t>
      </w:r>
    </w:p>
    <w:p w14:paraId="10AE9415" w14:textId="0E609E5B" w:rsidR="00D21ABF" w:rsidRPr="00DE250F" w:rsidRDefault="001D4257" w:rsidP="00DE250F">
      <w:pPr>
        <w:spacing w:line="276" w:lineRule="auto"/>
        <w:ind w:firstLine="709"/>
        <w:jc w:val="lowKashida"/>
        <w:rPr>
          <w:rFonts w:asciiTheme="majorBidi" w:hAnsiTheme="majorBidi" w:cstheme="majorBidi"/>
        </w:rPr>
      </w:pPr>
      <w:r w:rsidRPr="00DE250F">
        <w:rPr>
          <w:rFonts w:asciiTheme="majorBidi" w:hAnsiTheme="majorBidi" w:cstheme="majorBidi"/>
        </w:rPr>
        <w:t xml:space="preserve">Turklāt </w:t>
      </w:r>
      <w:r w:rsidR="00D21ABF" w:rsidRPr="00DE250F">
        <w:rPr>
          <w:rFonts w:asciiTheme="majorBidi" w:hAnsiTheme="majorBidi" w:cstheme="majorBidi"/>
        </w:rPr>
        <w:t xml:space="preserve">– pretēji pārbaudāmajā spriedumā apgalvotajam – atbildētāja savā 2021. gada 30. jūnija vēstulē ir </w:t>
      </w:r>
      <w:r w:rsidR="00A91286" w:rsidRPr="00DE250F">
        <w:rPr>
          <w:rFonts w:asciiTheme="majorBidi" w:hAnsiTheme="majorBidi" w:cstheme="majorBidi"/>
        </w:rPr>
        <w:t xml:space="preserve">pietiekami skaidri </w:t>
      </w:r>
      <w:r w:rsidRPr="00DE250F">
        <w:rPr>
          <w:rFonts w:asciiTheme="majorBidi" w:hAnsiTheme="majorBidi" w:cstheme="majorBidi"/>
        </w:rPr>
        <w:t xml:space="preserve">un saprotami vērsusi prasītājas uzmanību uz </w:t>
      </w:r>
      <w:r w:rsidR="00D21ABF" w:rsidRPr="00DE250F">
        <w:rPr>
          <w:rFonts w:asciiTheme="majorBidi" w:hAnsiTheme="majorBidi" w:cstheme="majorBidi"/>
        </w:rPr>
        <w:t xml:space="preserve">nepieciešamību iesniegt </w:t>
      </w:r>
      <w:r w:rsidR="00A91286" w:rsidRPr="00DE250F">
        <w:rPr>
          <w:rFonts w:asciiTheme="majorBidi" w:hAnsiTheme="majorBidi" w:cstheme="majorBidi"/>
        </w:rPr>
        <w:t xml:space="preserve">atbildētājai kā dabasgāzes tirgotājai </w:t>
      </w:r>
      <w:r w:rsidR="00D21ABF" w:rsidRPr="00DE250F">
        <w:rPr>
          <w:rFonts w:asciiTheme="majorBidi" w:hAnsiTheme="majorBidi" w:cstheme="majorBidi"/>
        </w:rPr>
        <w:t xml:space="preserve">papildu </w:t>
      </w:r>
      <w:r w:rsidR="00D21ABF" w:rsidRPr="00DE250F">
        <w:rPr>
          <w:rFonts w:asciiTheme="majorBidi" w:hAnsiTheme="majorBidi" w:cstheme="majorBidi"/>
        </w:rPr>
        <w:lastRenderedPageBreak/>
        <w:t>dokumentus, k</w:t>
      </w:r>
      <w:r w:rsidR="00A91286" w:rsidRPr="00DE250F">
        <w:rPr>
          <w:rFonts w:asciiTheme="majorBidi" w:hAnsiTheme="majorBidi" w:cstheme="majorBidi"/>
        </w:rPr>
        <w:t>uri</w:t>
      </w:r>
      <w:r w:rsidR="00D21ABF" w:rsidRPr="00DE250F">
        <w:rPr>
          <w:rFonts w:asciiTheme="majorBidi" w:hAnsiTheme="majorBidi" w:cstheme="majorBidi"/>
        </w:rPr>
        <w:t xml:space="preserve"> apliecina </w:t>
      </w:r>
      <w:r w:rsidR="00A91286" w:rsidRPr="00DE250F">
        <w:rPr>
          <w:rFonts w:asciiTheme="majorBidi" w:hAnsiTheme="majorBidi" w:cstheme="majorBidi"/>
        </w:rPr>
        <w:t>prasītājas</w:t>
      </w:r>
      <w:r w:rsidR="00D21ABF" w:rsidRPr="00DE250F">
        <w:rPr>
          <w:rFonts w:asciiTheme="majorBidi" w:hAnsiTheme="majorBidi" w:cstheme="majorBidi"/>
        </w:rPr>
        <w:t xml:space="preserve"> īpašuma, lietošanas vai valdījuma tiesības uz strīdus gazificētajiem objektiem, lai tie tiktu iekļauti Līgumā kā papildu gazificētie objekti (sk. </w:t>
      </w:r>
      <w:r w:rsidR="00D21ABF" w:rsidRPr="00DE250F">
        <w:rPr>
          <w:rFonts w:asciiTheme="majorBidi" w:hAnsiTheme="majorBidi" w:cstheme="majorBidi"/>
          <w:i/>
          <w:iCs/>
        </w:rPr>
        <w:t>lietas 1. sējuma 65.–68. lapu</w:t>
      </w:r>
      <w:r w:rsidR="00D21ABF" w:rsidRPr="00DE250F">
        <w:rPr>
          <w:rFonts w:asciiTheme="majorBidi" w:hAnsiTheme="majorBidi" w:cstheme="majorBidi"/>
        </w:rPr>
        <w:t>).</w:t>
      </w:r>
    </w:p>
    <w:p w14:paraId="07D3EAF4" w14:textId="39D720CD" w:rsidR="00D85165" w:rsidRPr="00DE250F" w:rsidRDefault="00A91286" w:rsidP="00DE250F">
      <w:pPr>
        <w:spacing w:line="276" w:lineRule="auto"/>
        <w:ind w:firstLine="709"/>
        <w:jc w:val="lowKashida"/>
        <w:rPr>
          <w:rFonts w:asciiTheme="majorBidi" w:hAnsiTheme="majorBidi" w:cstheme="majorBidi"/>
        </w:rPr>
      </w:pPr>
      <w:r w:rsidRPr="00DE250F">
        <w:rPr>
          <w:rFonts w:asciiTheme="majorBidi" w:hAnsiTheme="majorBidi" w:cstheme="majorBidi"/>
        </w:rPr>
        <w:t>Visbeidzot, k</w:t>
      </w:r>
      <w:r w:rsidR="00DE7103" w:rsidRPr="00DE250F">
        <w:rPr>
          <w:rFonts w:asciiTheme="majorBidi" w:hAnsiTheme="majorBidi" w:cstheme="majorBidi"/>
        </w:rPr>
        <w:t xml:space="preserve">ā </w:t>
      </w:r>
      <w:r w:rsidRPr="00DE250F">
        <w:rPr>
          <w:rFonts w:asciiTheme="majorBidi" w:hAnsiTheme="majorBidi" w:cstheme="majorBidi"/>
        </w:rPr>
        <w:t>pareizi</w:t>
      </w:r>
      <w:r w:rsidR="00DE7103" w:rsidRPr="00DE250F">
        <w:rPr>
          <w:rFonts w:asciiTheme="majorBidi" w:hAnsiTheme="majorBidi" w:cstheme="majorBidi"/>
        </w:rPr>
        <w:t xml:space="preserve"> norādīts kasācijas sūdzībā, </w:t>
      </w:r>
      <w:r w:rsidR="00D85165" w:rsidRPr="00DE250F">
        <w:rPr>
          <w:rFonts w:asciiTheme="majorBidi" w:hAnsiTheme="majorBidi" w:cstheme="majorBidi"/>
        </w:rPr>
        <w:t xml:space="preserve">izšķirot konkrēto strīdu un </w:t>
      </w:r>
      <w:r w:rsidRPr="00DE250F">
        <w:rPr>
          <w:rFonts w:asciiTheme="majorBidi" w:hAnsiTheme="majorBidi" w:cstheme="majorBidi"/>
        </w:rPr>
        <w:t xml:space="preserve">novērtējot atbildētājas </w:t>
      </w:r>
      <w:r w:rsidR="001D4257" w:rsidRPr="00DE250F">
        <w:rPr>
          <w:rFonts w:asciiTheme="majorBidi" w:hAnsiTheme="majorBidi" w:cstheme="majorBidi"/>
        </w:rPr>
        <w:t>2021. gada 10.</w:t>
      </w:r>
      <w:r w:rsidR="00C8105F" w:rsidRPr="00DE250F">
        <w:rPr>
          <w:rFonts w:asciiTheme="majorBidi" w:hAnsiTheme="majorBidi" w:cstheme="majorBidi"/>
        </w:rPr>
        <w:t> </w:t>
      </w:r>
      <w:r w:rsidR="001D4257" w:rsidRPr="00DE250F">
        <w:rPr>
          <w:rFonts w:asciiTheme="majorBidi" w:hAnsiTheme="majorBidi" w:cstheme="majorBidi"/>
        </w:rPr>
        <w:t xml:space="preserve">augustā izdarītā </w:t>
      </w:r>
      <w:r w:rsidRPr="00DE250F">
        <w:rPr>
          <w:rFonts w:asciiTheme="majorBidi" w:hAnsiTheme="majorBidi" w:cstheme="majorBidi"/>
        </w:rPr>
        <w:t>vienpusējā paziņojuma izbeigt dabasgāzes tirdzniecību strīdus gazificētajos objektos tiesiskumu, tiesai jāņem vērā un jānovērtē vienīgi tie dokumenti, k</w:t>
      </w:r>
      <w:r w:rsidR="00D85165" w:rsidRPr="00DE250F">
        <w:rPr>
          <w:rFonts w:asciiTheme="majorBidi" w:hAnsiTheme="majorBidi" w:cstheme="majorBidi"/>
        </w:rPr>
        <w:t>uri</w:t>
      </w:r>
      <w:r w:rsidRPr="00DE250F">
        <w:rPr>
          <w:rFonts w:asciiTheme="majorBidi" w:hAnsiTheme="majorBidi" w:cstheme="majorBidi"/>
        </w:rPr>
        <w:t xml:space="preserve"> </w:t>
      </w:r>
      <w:r w:rsidR="001D4257" w:rsidRPr="00DE250F">
        <w:rPr>
          <w:rFonts w:asciiTheme="majorBidi" w:hAnsiTheme="majorBidi" w:cstheme="majorBidi"/>
        </w:rPr>
        <w:t xml:space="preserve">līdz minētā paziņojuma izdarīšanai </w:t>
      </w:r>
      <w:r w:rsidRPr="00DE250F">
        <w:rPr>
          <w:rFonts w:asciiTheme="majorBidi" w:hAnsiTheme="majorBidi" w:cstheme="majorBidi"/>
        </w:rPr>
        <w:t>tika iesniegti atbildētājai, lūdzot iekļaut Līgumā strīdus gazificētos objektus</w:t>
      </w:r>
      <w:r w:rsidR="00EE77F9" w:rsidRPr="00DE250F">
        <w:rPr>
          <w:rFonts w:asciiTheme="majorBidi" w:hAnsiTheme="majorBidi" w:cstheme="majorBidi"/>
        </w:rPr>
        <w:t xml:space="preserve">, </w:t>
      </w:r>
      <w:r w:rsidR="00C8105F" w:rsidRPr="00DE250F">
        <w:rPr>
          <w:rFonts w:asciiTheme="majorBidi" w:hAnsiTheme="majorBidi" w:cstheme="majorBidi"/>
        </w:rPr>
        <w:t xml:space="preserve">bet </w:t>
      </w:r>
      <w:r w:rsidRPr="00DE250F">
        <w:rPr>
          <w:rFonts w:asciiTheme="majorBidi" w:hAnsiTheme="majorBidi" w:cstheme="majorBidi"/>
        </w:rPr>
        <w:t xml:space="preserve">nevis arī tie dokumenti, kuri tika iesniegti tiesai </w:t>
      </w:r>
      <w:r w:rsidR="00EE77F9" w:rsidRPr="00DE250F">
        <w:rPr>
          <w:rFonts w:asciiTheme="majorBidi" w:hAnsiTheme="majorBidi" w:cstheme="majorBidi"/>
        </w:rPr>
        <w:t xml:space="preserve">izskatāmajā lietā </w:t>
      </w:r>
      <w:r w:rsidRPr="00DE250F">
        <w:rPr>
          <w:rFonts w:asciiTheme="majorBidi" w:hAnsiTheme="majorBidi" w:cstheme="majorBidi"/>
        </w:rPr>
        <w:t xml:space="preserve">jau </w:t>
      </w:r>
      <w:r w:rsidR="00C8105F" w:rsidRPr="00DE250F">
        <w:rPr>
          <w:rFonts w:asciiTheme="majorBidi" w:hAnsiTheme="majorBidi" w:cstheme="majorBidi"/>
        </w:rPr>
        <w:t xml:space="preserve">pēc atbildētājas 2021. gada 10. augusta </w:t>
      </w:r>
      <w:r w:rsidRPr="00DE250F">
        <w:rPr>
          <w:rFonts w:asciiTheme="majorBidi" w:hAnsiTheme="majorBidi" w:cstheme="majorBidi"/>
        </w:rPr>
        <w:t>paziņojuma izdarīšanas.</w:t>
      </w:r>
    </w:p>
    <w:p w14:paraId="4EB21B02" w14:textId="54A081EF" w:rsidR="00BE20DE" w:rsidRPr="00DE250F" w:rsidRDefault="00BE20DE" w:rsidP="00DE250F">
      <w:pPr>
        <w:spacing w:line="276" w:lineRule="auto"/>
        <w:jc w:val="lowKashida"/>
        <w:rPr>
          <w:rFonts w:asciiTheme="majorBidi" w:hAnsiTheme="majorBidi" w:cstheme="majorBidi"/>
        </w:rPr>
      </w:pPr>
      <w:r w:rsidRPr="00DE250F">
        <w:rPr>
          <w:rFonts w:asciiTheme="majorBidi" w:hAnsiTheme="majorBidi" w:cstheme="majorBidi"/>
        </w:rPr>
        <w:tab/>
      </w:r>
      <w:r w:rsidR="00E36993" w:rsidRPr="00DE250F">
        <w:rPr>
          <w:rFonts w:asciiTheme="majorBidi" w:hAnsiTheme="majorBidi" w:cstheme="majorBidi"/>
        </w:rPr>
        <w:t>[12.</w:t>
      </w:r>
      <w:r w:rsidR="00DE7103" w:rsidRPr="00DE250F">
        <w:rPr>
          <w:rFonts w:asciiTheme="majorBidi" w:hAnsiTheme="majorBidi" w:cstheme="majorBidi"/>
        </w:rPr>
        <w:t>3</w:t>
      </w:r>
      <w:r w:rsidR="00E36993" w:rsidRPr="00DE250F">
        <w:rPr>
          <w:rFonts w:asciiTheme="majorBidi" w:hAnsiTheme="majorBidi" w:cstheme="majorBidi"/>
        </w:rPr>
        <w:t>]</w:t>
      </w:r>
      <w:r w:rsidR="00A91286" w:rsidRPr="00DE250F">
        <w:rPr>
          <w:rFonts w:asciiTheme="majorBidi" w:hAnsiTheme="majorBidi" w:cstheme="majorBidi"/>
        </w:rPr>
        <w:t> Tajā pašā laikā</w:t>
      </w:r>
      <w:r w:rsidRPr="00DE250F">
        <w:rPr>
          <w:rFonts w:asciiTheme="majorBidi" w:hAnsiTheme="majorBidi" w:cstheme="majorBidi"/>
        </w:rPr>
        <w:t xml:space="preserve"> Senāts nepiekrīt kasācijas sūdzības argumentam, ka </w:t>
      </w:r>
      <w:r w:rsidR="00C8105F" w:rsidRPr="00DE250F">
        <w:rPr>
          <w:rFonts w:asciiTheme="majorBidi" w:hAnsiTheme="majorBidi" w:cstheme="majorBidi"/>
        </w:rPr>
        <w:t>tad</w:t>
      </w:r>
      <w:r w:rsidRPr="00DE250F">
        <w:rPr>
          <w:rFonts w:asciiTheme="majorBidi" w:hAnsiTheme="majorBidi" w:cstheme="majorBidi"/>
        </w:rPr>
        <w:t xml:space="preserve">, </w:t>
      </w:r>
      <w:r w:rsidR="00C8105F" w:rsidRPr="00DE250F">
        <w:rPr>
          <w:rFonts w:asciiTheme="majorBidi" w:hAnsiTheme="majorBidi" w:cstheme="majorBidi"/>
        </w:rPr>
        <w:t>ja</w:t>
      </w:r>
      <w:r w:rsidRPr="00DE250F">
        <w:rPr>
          <w:rFonts w:asciiTheme="majorBidi" w:hAnsiTheme="majorBidi" w:cstheme="majorBidi"/>
        </w:rPr>
        <w:t xml:space="preserve"> dabasgāzes tirdzniecības līgums noslēgts ar tādu personu, kurai nav attiecīgā gazificētā objekta īpašuma, lietošanas vai valdījuma tiesību, </w:t>
      </w:r>
      <w:r w:rsidR="006C1FDF" w:rsidRPr="00DE250F">
        <w:rPr>
          <w:rFonts w:asciiTheme="majorBidi" w:hAnsiTheme="majorBidi" w:cstheme="majorBidi"/>
        </w:rPr>
        <w:t xml:space="preserve">šāds līgums </w:t>
      </w:r>
      <w:r w:rsidRPr="00DE250F">
        <w:rPr>
          <w:rFonts w:asciiTheme="majorBidi" w:hAnsiTheme="majorBidi" w:cstheme="majorBidi"/>
        </w:rPr>
        <w:t xml:space="preserve">atbilstoši Civillikuma 1415. un 1592. pantam ir absolūti spēkā neesošs kā </w:t>
      </w:r>
      <w:r w:rsidR="00011398" w:rsidRPr="00DE250F">
        <w:rPr>
          <w:rFonts w:asciiTheme="majorBidi" w:hAnsiTheme="majorBidi" w:cstheme="majorBidi"/>
        </w:rPr>
        <w:t>„</w:t>
      </w:r>
      <w:r w:rsidRPr="00DE250F">
        <w:rPr>
          <w:rFonts w:asciiTheme="majorBidi" w:hAnsiTheme="majorBidi" w:cstheme="majorBidi"/>
        </w:rPr>
        <w:t>pretējs likum</w:t>
      </w:r>
      <w:r w:rsidR="00011398" w:rsidRPr="00DE250F">
        <w:rPr>
          <w:rFonts w:asciiTheme="majorBidi" w:hAnsiTheme="majorBidi" w:cstheme="majorBidi"/>
        </w:rPr>
        <w:t xml:space="preserve">am”, t. i., kā pretējs </w:t>
      </w:r>
      <w:r w:rsidRPr="00DE250F">
        <w:rPr>
          <w:rFonts w:asciiTheme="majorBidi" w:hAnsiTheme="majorBidi" w:cstheme="majorBidi"/>
        </w:rPr>
        <w:t>no Dabasgāzes tirdzniecības un lietošanas noteikumu 25. punkta</w:t>
      </w:r>
      <w:r w:rsidR="00011398" w:rsidRPr="00DE250F">
        <w:rPr>
          <w:rFonts w:asciiTheme="majorBidi" w:hAnsiTheme="majorBidi" w:cstheme="majorBidi"/>
        </w:rPr>
        <w:t xml:space="preserve"> izrietošam aizliegumam ti</w:t>
      </w:r>
      <w:r w:rsidRPr="00DE250F">
        <w:rPr>
          <w:rFonts w:asciiTheme="majorBidi" w:hAnsiTheme="majorBidi" w:cstheme="majorBidi"/>
        </w:rPr>
        <w:t>rgot dabasgāzi tādai personai, kurai nav attiecīgā gazificētā objekta īpašuma, lietošanas vai valdījuma tiesību.</w:t>
      </w:r>
    </w:p>
    <w:p w14:paraId="6E04990C" w14:textId="488DA8B5" w:rsidR="00E36993" w:rsidRPr="00DE250F" w:rsidRDefault="00E36993" w:rsidP="00DE250F">
      <w:pPr>
        <w:spacing w:line="276" w:lineRule="auto"/>
        <w:ind w:firstLine="720"/>
        <w:jc w:val="lowKashida"/>
        <w:rPr>
          <w:rFonts w:asciiTheme="majorBidi" w:hAnsiTheme="majorBidi" w:cstheme="majorBidi"/>
        </w:rPr>
      </w:pPr>
      <w:r w:rsidRPr="00DE250F">
        <w:rPr>
          <w:rFonts w:asciiTheme="majorBidi" w:hAnsiTheme="majorBidi" w:cstheme="majorBidi"/>
        </w:rPr>
        <w:t xml:space="preserve">Tas tāpēc, ka </w:t>
      </w:r>
      <w:r w:rsidR="00DE7103" w:rsidRPr="00DE250F">
        <w:rPr>
          <w:rFonts w:asciiTheme="majorBidi" w:hAnsiTheme="majorBidi" w:cstheme="majorBidi"/>
        </w:rPr>
        <w:t xml:space="preserve">dabasgāzes tirdzniecības līguma „vienpusējas izbeigšanas” pamatu (sk. </w:t>
      </w:r>
      <w:r w:rsidR="00DE7103" w:rsidRPr="00DE250F">
        <w:rPr>
          <w:rFonts w:asciiTheme="majorBidi" w:hAnsiTheme="majorBidi" w:cstheme="majorBidi"/>
          <w:i/>
          <w:iCs/>
        </w:rPr>
        <w:t>Dabasgāzes tirdzniecības un lietošanas noteikumu 33.2. un 107.3.2. apakšpunktu un Civillikuma 1589. pantu</w:t>
      </w:r>
      <w:r w:rsidR="00DE7103" w:rsidRPr="00DE250F">
        <w:rPr>
          <w:rFonts w:asciiTheme="majorBidi" w:hAnsiTheme="majorBidi" w:cstheme="majorBidi"/>
        </w:rPr>
        <w:t xml:space="preserve">) nav </w:t>
      </w:r>
      <w:r w:rsidR="003A5CFA" w:rsidRPr="00DE250F">
        <w:rPr>
          <w:rFonts w:asciiTheme="majorBidi" w:hAnsiTheme="majorBidi" w:cstheme="majorBidi"/>
        </w:rPr>
        <w:t>juridiski pareizi</w:t>
      </w:r>
      <w:r w:rsidR="00DE7103" w:rsidRPr="00DE250F">
        <w:rPr>
          <w:rFonts w:asciiTheme="majorBidi" w:hAnsiTheme="majorBidi" w:cstheme="majorBidi"/>
        </w:rPr>
        <w:t xml:space="preserve"> vienlaikus uzskatīt par šāda līguma „absolūtas spēkā neesības” pamatu Civillikuma 1415. panta izpratnē.</w:t>
      </w:r>
      <w:r w:rsidR="002230C8" w:rsidRPr="00DE250F">
        <w:rPr>
          <w:rFonts w:asciiTheme="majorBidi" w:hAnsiTheme="majorBidi" w:cstheme="majorBidi"/>
        </w:rPr>
        <w:t xml:space="preserve"> Proti, d</w:t>
      </w:r>
      <w:r w:rsidR="0003611C" w:rsidRPr="00DE250F">
        <w:rPr>
          <w:rFonts w:asciiTheme="majorBidi" w:hAnsiTheme="majorBidi" w:cstheme="majorBidi"/>
        </w:rPr>
        <w:t>arījuma absolūta spēkā neesība nav atkarīga no tā dalībnieku gribas</w:t>
      </w:r>
      <w:r w:rsidR="00C8105F" w:rsidRPr="00DE250F">
        <w:rPr>
          <w:rFonts w:asciiTheme="majorBidi" w:hAnsiTheme="majorBidi" w:cstheme="majorBidi"/>
        </w:rPr>
        <w:t>:</w:t>
      </w:r>
      <w:r w:rsidR="00FF0023" w:rsidRPr="00DE250F">
        <w:rPr>
          <w:rFonts w:asciiTheme="majorBidi" w:hAnsiTheme="majorBidi" w:cstheme="majorBidi"/>
        </w:rPr>
        <w:t xml:space="preserve"> darījums ir spēkā neesošs tāpēc, ka to paredz likums.</w:t>
      </w:r>
      <w:r w:rsidR="00CA5BB3" w:rsidRPr="00DE250F">
        <w:rPr>
          <w:rFonts w:asciiTheme="majorBidi" w:hAnsiTheme="majorBidi" w:cstheme="majorBidi"/>
        </w:rPr>
        <w:t xml:space="preserve"> Turpretī </w:t>
      </w:r>
      <w:r w:rsidR="002542A0" w:rsidRPr="00DE250F">
        <w:rPr>
          <w:rFonts w:asciiTheme="majorBidi" w:hAnsiTheme="majorBidi" w:cstheme="majorBidi"/>
        </w:rPr>
        <w:t>Dabasgāzes tirdzniecības un lietošanas noteikumu 33.2. un 107.3.2. apakšpunktā ir paredzētas dabasgāzes tirgotāja tiesības vienpusēji izbeigt dabasgāzes tirdzniecības līgumu, kuras dabasgāzes tirgotājs var izmantot, izdarot atbilstošu gribas izteikumu.</w:t>
      </w:r>
    </w:p>
    <w:p w14:paraId="2AC9AAD4" w14:textId="21C308C0" w:rsidR="00BE20DE" w:rsidRPr="00DE250F" w:rsidRDefault="00BE20DE" w:rsidP="00DE250F">
      <w:pPr>
        <w:spacing w:line="276" w:lineRule="auto"/>
        <w:jc w:val="lowKashida"/>
        <w:rPr>
          <w:rFonts w:asciiTheme="majorBidi" w:hAnsiTheme="majorBidi" w:cstheme="majorBidi"/>
        </w:rPr>
      </w:pPr>
    </w:p>
    <w:p w14:paraId="5F97C385" w14:textId="4308D7E7" w:rsidR="00446D7A" w:rsidRPr="00DE250F" w:rsidRDefault="00D7434E" w:rsidP="00DE250F">
      <w:pPr>
        <w:spacing w:line="276" w:lineRule="auto"/>
        <w:jc w:val="lowKashida"/>
        <w:rPr>
          <w:rFonts w:asciiTheme="majorBidi" w:hAnsiTheme="majorBidi" w:cstheme="majorBidi"/>
        </w:rPr>
      </w:pPr>
      <w:r w:rsidRPr="00DE250F">
        <w:rPr>
          <w:rFonts w:asciiTheme="majorBidi" w:hAnsiTheme="majorBidi" w:cstheme="majorBidi"/>
        </w:rPr>
        <w:tab/>
        <w:t>[13] </w:t>
      </w:r>
      <w:r w:rsidR="009C02A1" w:rsidRPr="00DE250F">
        <w:rPr>
          <w:rFonts w:asciiTheme="majorBidi" w:hAnsiTheme="majorBidi" w:cstheme="majorBidi"/>
        </w:rPr>
        <w:t xml:space="preserve">Iepriekšminētie </w:t>
      </w:r>
      <w:r w:rsidR="00446D7A" w:rsidRPr="00DE250F">
        <w:rPr>
          <w:rFonts w:asciiTheme="majorBidi" w:hAnsiTheme="majorBidi" w:cstheme="majorBidi"/>
        </w:rPr>
        <w:t xml:space="preserve">procesuālo tiesību normu pārkāpumi un materiālo tiesību normu nepareiza piemērošana </w:t>
      </w:r>
      <w:r w:rsidR="00290B5C" w:rsidRPr="00DE250F">
        <w:rPr>
          <w:rFonts w:asciiTheme="majorBidi" w:hAnsiTheme="majorBidi" w:cstheme="majorBidi"/>
        </w:rPr>
        <w:t xml:space="preserve">(sk. </w:t>
      </w:r>
      <w:r w:rsidR="00290B5C" w:rsidRPr="00DE250F">
        <w:rPr>
          <w:rFonts w:asciiTheme="majorBidi" w:hAnsiTheme="majorBidi" w:cstheme="majorBidi"/>
          <w:i/>
          <w:iCs/>
        </w:rPr>
        <w:t>šā sprieduma 10. un 11. punktu</w:t>
      </w:r>
      <w:r w:rsidR="00290B5C" w:rsidRPr="00DE250F">
        <w:rPr>
          <w:rFonts w:asciiTheme="majorBidi" w:hAnsiTheme="majorBidi" w:cstheme="majorBidi"/>
        </w:rPr>
        <w:t xml:space="preserve">) </w:t>
      </w:r>
      <w:r w:rsidR="00446D7A" w:rsidRPr="00DE250F">
        <w:rPr>
          <w:rFonts w:asciiTheme="majorBidi" w:hAnsiTheme="majorBidi" w:cstheme="majorBidi"/>
        </w:rPr>
        <w:t>varēja novest pie lietas nepareizas izspriešanas</w:t>
      </w:r>
      <w:r w:rsidR="003A5CFA" w:rsidRPr="00DE250F">
        <w:rPr>
          <w:rFonts w:asciiTheme="majorBidi" w:hAnsiTheme="majorBidi" w:cstheme="majorBidi"/>
        </w:rPr>
        <w:t>. L</w:t>
      </w:r>
      <w:r w:rsidR="009C02A1" w:rsidRPr="00DE250F">
        <w:rPr>
          <w:rFonts w:asciiTheme="majorBidi" w:hAnsiTheme="majorBidi" w:cstheme="majorBidi"/>
        </w:rPr>
        <w:t>īdz ar to pārbaudāmais spriedums ir atceļams un lieta nododama jaunai izskatīšanai apelācijas instances tiesā</w:t>
      </w:r>
      <w:r w:rsidR="00446D7A" w:rsidRPr="00DE250F">
        <w:rPr>
          <w:rFonts w:asciiTheme="majorBidi" w:hAnsiTheme="majorBidi" w:cstheme="majorBidi"/>
        </w:rPr>
        <w:t xml:space="preserve">. </w:t>
      </w:r>
    </w:p>
    <w:p w14:paraId="56A8DBF2" w14:textId="0FF2FF95" w:rsidR="00EE0993" w:rsidRPr="00DE250F" w:rsidRDefault="00EE0993" w:rsidP="00DE250F">
      <w:pPr>
        <w:spacing w:line="276" w:lineRule="auto"/>
        <w:ind w:firstLine="709"/>
        <w:jc w:val="both"/>
        <w:rPr>
          <w:rFonts w:asciiTheme="majorBidi" w:hAnsiTheme="majorBidi" w:cstheme="majorBidi"/>
          <w:bCs/>
        </w:rPr>
      </w:pPr>
      <w:r w:rsidRPr="00DE250F">
        <w:rPr>
          <w:rFonts w:asciiTheme="majorBidi" w:hAnsiTheme="majorBidi" w:cstheme="majorBidi"/>
          <w:bCs/>
          <w:iCs/>
        </w:rPr>
        <w:t>Atceļot spriedumu, saskaņā ar Civilprocesa likuma 458. panta otro daļu kasācijas sūdzības iesniedzējai atmaksājama drošības nauda 300 </w:t>
      </w:r>
      <w:r w:rsidRPr="00DE250F">
        <w:rPr>
          <w:rFonts w:asciiTheme="majorBidi" w:hAnsiTheme="majorBidi" w:cstheme="majorBidi"/>
          <w:bCs/>
          <w:i/>
        </w:rPr>
        <w:t>euro</w:t>
      </w:r>
      <w:r w:rsidRPr="00DE250F">
        <w:rPr>
          <w:rFonts w:asciiTheme="majorBidi" w:hAnsiTheme="majorBidi" w:cstheme="majorBidi"/>
          <w:bCs/>
          <w:iCs/>
        </w:rPr>
        <w:t>.</w:t>
      </w:r>
    </w:p>
    <w:p w14:paraId="270AA590" w14:textId="77777777" w:rsidR="00EE0993" w:rsidRPr="00DE250F" w:rsidRDefault="00EE0993" w:rsidP="00DE250F">
      <w:pPr>
        <w:spacing w:line="276" w:lineRule="auto"/>
        <w:ind w:firstLine="709"/>
        <w:jc w:val="both"/>
        <w:rPr>
          <w:rFonts w:asciiTheme="majorBidi" w:hAnsiTheme="majorBidi" w:cstheme="majorBidi"/>
          <w:bCs/>
        </w:rPr>
      </w:pPr>
    </w:p>
    <w:p w14:paraId="5E7E4633" w14:textId="77777777" w:rsidR="00EE0993" w:rsidRPr="00DE250F" w:rsidRDefault="00EE0993" w:rsidP="00DE250F">
      <w:pPr>
        <w:spacing w:line="276" w:lineRule="auto"/>
        <w:jc w:val="center"/>
        <w:rPr>
          <w:rFonts w:asciiTheme="majorBidi" w:hAnsiTheme="majorBidi" w:cstheme="majorBidi"/>
          <w:b/>
          <w:bCs/>
        </w:rPr>
      </w:pPr>
      <w:r w:rsidRPr="00DE250F">
        <w:rPr>
          <w:rFonts w:asciiTheme="majorBidi" w:hAnsiTheme="majorBidi" w:cstheme="majorBidi"/>
          <w:b/>
          <w:bCs/>
        </w:rPr>
        <w:t>Rezolutīvā daļa</w:t>
      </w:r>
    </w:p>
    <w:p w14:paraId="2D57F7E8" w14:textId="77777777" w:rsidR="00EE0993" w:rsidRPr="00DE250F" w:rsidRDefault="00EE0993" w:rsidP="00DE250F">
      <w:pPr>
        <w:spacing w:line="276" w:lineRule="auto"/>
        <w:ind w:firstLine="709"/>
        <w:jc w:val="both"/>
        <w:rPr>
          <w:rFonts w:asciiTheme="majorBidi" w:hAnsiTheme="majorBidi" w:cstheme="majorBidi"/>
          <w:bCs/>
        </w:rPr>
      </w:pPr>
    </w:p>
    <w:p w14:paraId="22CE4FE8" w14:textId="77777777" w:rsidR="00EE0993" w:rsidRPr="00DE250F" w:rsidRDefault="00EE0993" w:rsidP="00DE250F">
      <w:pPr>
        <w:spacing w:line="276" w:lineRule="auto"/>
        <w:ind w:firstLine="709"/>
        <w:jc w:val="both"/>
        <w:rPr>
          <w:rFonts w:asciiTheme="majorBidi" w:hAnsiTheme="majorBidi" w:cstheme="majorBidi"/>
          <w:bCs/>
        </w:rPr>
      </w:pPr>
      <w:r w:rsidRPr="00DE250F">
        <w:rPr>
          <w:rFonts w:asciiTheme="majorBidi" w:hAnsiTheme="majorBidi" w:cstheme="majorBidi"/>
          <w:bCs/>
        </w:rPr>
        <w:tab/>
        <w:t>Pamatojoties uz Civilprocesa likuma 474. panta 2. punktu, Senāts</w:t>
      </w:r>
    </w:p>
    <w:p w14:paraId="5FDC3BD7" w14:textId="77777777" w:rsidR="00EE0993" w:rsidRPr="00DE250F" w:rsidRDefault="00EE0993" w:rsidP="00DE250F">
      <w:pPr>
        <w:spacing w:line="276" w:lineRule="auto"/>
        <w:ind w:firstLine="709"/>
        <w:jc w:val="both"/>
        <w:rPr>
          <w:rFonts w:asciiTheme="majorBidi" w:hAnsiTheme="majorBidi" w:cstheme="majorBidi"/>
          <w:bCs/>
        </w:rPr>
      </w:pPr>
    </w:p>
    <w:p w14:paraId="1EF088AA" w14:textId="77777777" w:rsidR="00EE0993" w:rsidRPr="00DE250F" w:rsidRDefault="00EE0993" w:rsidP="00DE250F">
      <w:pPr>
        <w:spacing w:line="276" w:lineRule="auto"/>
        <w:jc w:val="center"/>
        <w:rPr>
          <w:rFonts w:asciiTheme="majorBidi" w:hAnsiTheme="majorBidi" w:cstheme="majorBidi"/>
          <w:b/>
          <w:bCs/>
        </w:rPr>
      </w:pPr>
      <w:r w:rsidRPr="00DE250F">
        <w:rPr>
          <w:rFonts w:asciiTheme="majorBidi" w:hAnsiTheme="majorBidi" w:cstheme="majorBidi"/>
          <w:b/>
          <w:bCs/>
        </w:rPr>
        <w:t>nosprieda</w:t>
      </w:r>
    </w:p>
    <w:p w14:paraId="0CB7A845" w14:textId="77777777" w:rsidR="00EE0993" w:rsidRPr="00DE250F" w:rsidRDefault="00EE0993" w:rsidP="00DE250F">
      <w:pPr>
        <w:spacing w:line="276" w:lineRule="auto"/>
        <w:ind w:firstLine="709"/>
        <w:jc w:val="both"/>
        <w:rPr>
          <w:rFonts w:asciiTheme="majorBidi" w:hAnsiTheme="majorBidi" w:cstheme="majorBidi"/>
          <w:bCs/>
        </w:rPr>
      </w:pPr>
    </w:p>
    <w:p w14:paraId="7EE2598B" w14:textId="0278E3D3" w:rsidR="00D974FC" w:rsidRPr="00DE250F" w:rsidRDefault="00EE0993" w:rsidP="00DE250F">
      <w:pPr>
        <w:spacing w:line="276" w:lineRule="auto"/>
        <w:ind w:firstLine="709"/>
        <w:jc w:val="both"/>
        <w:rPr>
          <w:rFonts w:asciiTheme="majorBidi" w:hAnsiTheme="majorBidi" w:cstheme="majorBidi"/>
        </w:rPr>
      </w:pPr>
      <w:r w:rsidRPr="00DE250F">
        <w:rPr>
          <w:rFonts w:asciiTheme="majorBidi" w:hAnsiTheme="majorBidi" w:cstheme="majorBidi"/>
          <w:bCs/>
        </w:rPr>
        <w:tab/>
        <w:t xml:space="preserve">atcelt </w:t>
      </w:r>
      <w:r w:rsidR="008272E3" w:rsidRPr="00DE250F">
        <w:rPr>
          <w:rFonts w:asciiTheme="majorBidi" w:hAnsiTheme="majorBidi" w:cstheme="majorBidi"/>
          <w:bCs/>
        </w:rPr>
        <w:t>Vidzemes apgabaltiesas 2023.</w:t>
      </w:r>
      <w:r w:rsidRPr="00DE250F">
        <w:rPr>
          <w:rFonts w:asciiTheme="majorBidi" w:hAnsiTheme="majorBidi" w:cstheme="majorBidi"/>
          <w:bCs/>
        </w:rPr>
        <w:t> </w:t>
      </w:r>
      <w:r w:rsidR="008272E3" w:rsidRPr="00DE250F">
        <w:rPr>
          <w:rFonts w:asciiTheme="majorBidi" w:hAnsiTheme="majorBidi" w:cstheme="majorBidi"/>
          <w:bCs/>
        </w:rPr>
        <w:t>gada 28.</w:t>
      </w:r>
      <w:r w:rsidRPr="00DE250F">
        <w:rPr>
          <w:rFonts w:asciiTheme="majorBidi" w:hAnsiTheme="majorBidi" w:cstheme="majorBidi"/>
          <w:bCs/>
        </w:rPr>
        <w:t> </w:t>
      </w:r>
      <w:r w:rsidR="008272E3" w:rsidRPr="00DE250F">
        <w:rPr>
          <w:rFonts w:asciiTheme="majorBidi" w:hAnsiTheme="majorBidi" w:cstheme="majorBidi"/>
          <w:bCs/>
        </w:rPr>
        <w:t xml:space="preserve">aprīļa spriedumu </w:t>
      </w:r>
      <w:r w:rsidR="00694467" w:rsidRPr="00DE250F">
        <w:rPr>
          <w:rFonts w:asciiTheme="majorBidi" w:hAnsiTheme="majorBidi" w:cstheme="majorBidi"/>
        </w:rPr>
        <w:t xml:space="preserve">un </w:t>
      </w:r>
      <w:r w:rsidRPr="00DE250F">
        <w:rPr>
          <w:rFonts w:asciiTheme="majorBidi" w:hAnsiTheme="majorBidi" w:cstheme="majorBidi"/>
        </w:rPr>
        <w:t xml:space="preserve">nodot </w:t>
      </w:r>
      <w:r w:rsidR="00694467" w:rsidRPr="00DE250F">
        <w:rPr>
          <w:rFonts w:asciiTheme="majorBidi" w:hAnsiTheme="majorBidi" w:cstheme="majorBidi"/>
        </w:rPr>
        <w:t xml:space="preserve">lietu jaunai izskatīšanai </w:t>
      </w:r>
      <w:r w:rsidR="008272E3" w:rsidRPr="00DE250F">
        <w:rPr>
          <w:rFonts w:asciiTheme="majorBidi" w:hAnsiTheme="majorBidi" w:cstheme="majorBidi"/>
        </w:rPr>
        <w:t xml:space="preserve">Vidzemes </w:t>
      </w:r>
      <w:r w:rsidR="00E258DB" w:rsidRPr="00DE250F">
        <w:rPr>
          <w:rFonts w:asciiTheme="majorBidi" w:hAnsiTheme="majorBidi" w:cstheme="majorBidi"/>
        </w:rPr>
        <w:t>apgabal</w:t>
      </w:r>
      <w:r w:rsidR="00694467" w:rsidRPr="00DE250F">
        <w:rPr>
          <w:rFonts w:asciiTheme="majorBidi" w:hAnsiTheme="majorBidi" w:cstheme="majorBidi"/>
        </w:rPr>
        <w:t>tiesā</w:t>
      </w:r>
      <w:r w:rsidR="00E258DB" w:rsidRPr="00DE250F">
        <w:rPr>
          <w:rFonts w:asciiTheme="majorBidi" w:hAnsiTheme="majorBidi" w:cstheme="majorBidi"/>
        </w:rPr>
        <w:t>;</w:t>
      </w:r>
    </w:p>
    <w:p w14:paraId="64EA22F4" w14:textId="04E16EA7" w:rsidR="00A747AD" w:rsidRPr="00DE250F" w:rsidRDefault="00E258DB" w:rsidP="00DE250F">
      <w:pPr>
        <w:spacing w:line="276" w:lineRule="auto"/>
        <w:ind w:firstLine="709"/>
        <w:jc w:val="both"/>
        <w:rPr>
          <w:rFonts w:asciiTheme="majorBidi" w:hAnsiTheme="majorBidi" w:cstheme="majorBidi"/>
        </w:rPr>
      </w:pPr>
      <w:r w:rsidRPr="00DE250F">
        <w:rPr>
          <w:rFonts w:asciiTheme="majorBidi" w:hAnsiTheme="majorBidi" w:cstheme="majorBidi"/>
        </w:rPr>
        <w:t>a</w:t>
      </w:r>
      <w:r w:rsidR="00A747AD" w:rsidRPr="00DE250F">
        <w:rPr>
          <w:rFonts w:asciiTheme="majorBidi" w:hAnsiTheme="majorBidi" w:cstheme="majorBidi"/>
        </w:rPr>
        <w:t xml:space="preserve">tmaksāt </w:t>
      </w:r>
      <w:r w:rsidR="00EE0993" w:rsidRPr="00DE250F">
        <w:rPr>
          <w:rFonts w:asciiTheme="majorBidi" w:hAnsiTheme="majorBidi" w:cstheme="majorBidi"/>
        </w:rPr>
        <w:t>AS „Latvenergo”</w:t>
      </w:r>
      <w:r w:rsidR="00A747AD" w:rsidRPr="00DE250F">
        <w:rPr>
          <w:rFonts w:asciiTheme="majorBidi" w:hAnsiTheme="majorBidi" w:cstheme="majorBidi"/>
        </w:rPr>
        <w:t xml:space="preserve"> drošības naudu 300 </w:t>
      </w:r>
      <w:r w:rsidR="00EE0993" w:rsidRPr="00DE250F">
        <w:rPr>
          <w:rFonts w:asciiTheme="majorBidi" w:hAnsiTheme="majorBidi" w:cstheme="majorBidi"/>
          <w:i/>
          <w:iCs/>
        </w:rPr>
        <w:t>euro</w:t>
      </w:r>
      <w:r w:rsidR="00A747AD" w:rsidRPr="00DE250F">
        <w:rPr>
          <w:rFonts w:asciiTheme="majorBidi" w:hAnsiTheme="majorBidi" w:cstheme="majorBidi"/>
        </w:rPr>
        <w:t xml:space="preserve"> (trīs simti</w:t>
      </w:r>
      <w:r w:rsidR="0077188C" w:rsidRPr="00DE250F">
        <w:rPr>
          <w:rFonts w:asciiTheme="majorBidi" w:hAnsiTheme="majorBidi" w:cstheme="majorBidi"/>
        </w:rPr>
        <w:t xml:space="preserve"> </w:t>
      </w:r>
      <w:r w:rsidR="00A747AD" w:rsidRPr="00DE250F">
        <w:rPr>
          <w:rFonts w:asciiTheme="majorBidi" w:hAnsiTheme="majorBidi" w:cstheme="majorBidi"/>
          <w:i/>
        </w:rPr>
        <w:t>euro</w:t>
      </w:r>
      <w:r w:rsidR="00A747AD" w:rsidRPr="00DE250F">
        <w:rPr>
          <w:rFonts w:asciiTheme="majorBidi" w:hAnsiTheme="majorBidi" w:cstheme="majorBidi"/>
        </w:rPr>
        <w:t>).</w:t>
      </w:r>
    </w:p>
    <w:p w14:paraId="62DF2B5E" w14:textId="77777777" w:rsidR="00694467" w:rsidRPr="00DE250F" w:rsidRDefault="00694467" w:rsidP="00DE250F">
      <w:pPr>
        <w:spacing w:line="276" w:lineRule="auto"/>
        <w:ind w:firstLine="709"/>
        <w:jc w:val="both"/>
        <w:rPr>
          <w:rFonts w:asciiTheme="majorBidi" w:hAnsiTheme="majorBidi" w:cstheme="majorBidi"/>
        </w:rPr>
      </w:pPr>
    </w:p>
    <w:p w14:paraId="1B7C6AA0" w14:textId="3E917E53" w:rsidR="00D974FC" w:rsidRPr="00DE250F" w:rsidRDefault="00D974FC" w:rsidP="00DE250F">
      <w:pPr>
        <w:tabs>
          <w:tab w:val="left" w:pos="2700"/>
          <w:tab w:val="left" w:pos="6660"/>
        </w:tabs>
        <w:spacing w:line="276" w:lineRule="auto"/>
        <w:ind w:firstLine="709"/>
        <w:jc w:val="both"/>
        <w:rPr>
          <w:rFonts w:asciiTheme="majorBidi" w:hAnsiTheme="majorBidi" w:cstheme="majorBidi"/>
        </w:rPr>
      </w:pPr>
      <w:r w:rsidRPr="00DE250F">
        <w:rPr>
          <w:rFonts w:asciiTheme="majorBidi" w:hAnsiTheme="majorBidi" w:cstheme="majorBidi"/>
        </w:rPr>
        <w:t>Spriedums nav pārsūdzams</w:t>
      </w:r>
    </w:p>
    <w:sectPr w:rsidR="00D974FC" w:rsidRPr="00DE250F" w:rsidSect="00C30C9E">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B4EFBB" w14:textId="77777777" w:rsidR="009B2BC4" w:rsidRDefault="009B2BC4">
      <w:r>
        <w:separator/>
      </w:r>
    </w:p>
  </w:endnote>
  <w:endnote w:type="continuationSeparator" w:id="0">
    <w:p w14:paraId="29E47676" w14:textId="77777777" w:rsidR="009B2BC4" w:rsidRDefault="009B2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3DA41" w14:textId="143366A2" w:rsidR="009B6C91" w:rsidRPr="00CC7344" w:rsidRDefault="009B6C91" w:rsidP="009B6C91">
    <w:pPr>
      <w:pStyle w:val="Footer"/>
      <w:jc w:val="center"/>
      <w:rPr>
        <w:sz w:val="22"/>
        <w:szCs w:val="22"/>
      </w:rPr>
    </w:pPr>
    <w:r w:rsidRPr="00E7508F">
      <w:rPr>
        <w:rStyle w:val="PageNumber"/>
        <w:sz w:val="22"/>
        <w:szCs w:val="22"/>
      </w:rPr>
      <w:fldChar w:fldCharType="begin"/>
    </w:r>
    <w:r w:rsidRPr="00E7508F">
      <w:rPr>
        <w:rStyle w:val="PageNumber"/>
        <w:sz w:val="22"/>
        <w:szCs w:val="22"/>
      </w:rPr>
      <w:instrText xml:space="preserve">PAGE  </w:instrText>
    </w:r>
    <w:r w:rsidRPr="00E7508F">
      <w:rPr>
        <w:rStyle w:val="PageNumber"/>
        <w:sz w:val="22"/>
        <w:szCs w:val="22"/>
      </w:rPr>
      <w:fldChar w:fldCharType="separate"/>
    </w:r>
    <w:r>
      <w:rPr>
        <w:rStyle w:val="PageNumber"/>
        <w:sz w:val="22"/>
        <w:szCs w:val="22"/>
      </w:rPr>
      <w:t>2</w:t>
    </w:r>
    <w:r w:rsidRPr="00E7508F">
      <w:rPr>
        <w:rStyle w:val="PageNumber"/>
        <w:sz w:val="22"/>
        <w:szCs w:val="22"/>
      </w:rPr>
      <w:fldChar w:fldCharType="end"/>
    </w:r>
    <w:r w:rsidRPr="00A90FB3">
      <w:rPr>
        <w:rStyle w:val="PageNumber"/>
        <w:sz w:val="22"/>
        <w:szCs w:val="22"/>
      </w:rPr>
      <w:t xml:space="preserve"> no</w:t>
    </w:r>
    <w:r w:rsidRPr="00E7508F">
      <w:rPr>
        <w:rStyle w:val="PageNumber"/>
        <w:sz w:val="22"/>
        <w:szCs w:val="22"/>
      </w:rPr>
      <w:t xml:space="preserve"> </w:t>
    </w:r>
    <w:r>
      <w:rPr>
        <w:rStyle w:val="PageNumber"/>
        <w:noProof/>
        <w:sz w:val="22"/>
        <w:szCs w:val="22"/>
      </w:rPr>
      <w:fldChar w:fldCharType="begin"/>
    </w:r>
    <w:r>
      <w:rPr>
        <w:rStyle w:val="PageNumber"/>
        <w:noProof/>
        <w:sz w:val="22"/>
        <w:szCs w:val="22"/>
      </w:rPr>
      <w:instrText xml:space="preserve"> SECTIONPAGES   \* MERGEFORMAT </w:instrText>
    </w:r>
    <w:r>
      <w:rPr>
        <w:rStyle w:val="PageNumber"/>
        <w:noProof/>
        <w:sz w:val="22"/>
        <w:szCs w:val="22"/>
      </w:rPr>
      <w:fldChar w:fldCharType="separate"/>
    </w:r>
    <w:r w:rsidR="00DE250F">
      <w:rPr>
        <w:rStyle w:val="PageNumber"/>
        <w:noProof/>
        <w:sz w:val="22"/>
        <w:szCs w:val="22"/>
      </w:rPr>
      <w:t>15</w:t>
    </w:r>
    <w:r>
      <w:rPr>
        <w:rStyle w:val="PageNumbe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606563" w14:textId="77777777" w:rsidR="009B2BC4" w:rsidRDefault="009B2BC4">
      <w:r>
        <w:separator/>
      </w:r>
    </w:p>
  </w:footnote>
  <w:footnote w:type="continuationSeparator" w:id="0">
    <w:p w14:paraId="55B424AE" w14:textId="77777777" w:rsidR="009B2BC4" w:rsidRDefault="009B2B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3800A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347E41"/>
    <w:multiLevelType w:val="hybridMultilevel"/>
    <w:tmpl w:val="9AA05818"/>
    <w:lvl w:ilvl="0" w:tplc="791C851A">
      <w:start w:val="200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24E76D5E"/>
    <w:multiLevelType w:val="hybridMultilevel"/>
    <w:tmpl w:val="86028834"/>
    <w:lvl w:ilvl="0" w:tplc="DE3E9646">
      <w:start w:val="200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942569075">
    <w:abstractNumId w:val="1"/>
  </w:num>
  <w:num w:numId="2" w16cid:durableId="1794711176">
    <w:abstractNumId w:val="2"/>
  </w:num>
  <w:num w:numId="3" w16cid:durableId="1583563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4FC"/>
    <w:rsid w:val="00002DE0"/>
    <w:rsid w:val="00006E02"/>
    <w:rsid w:val="00011398"/>
    <w:rsid w:val="00011A9B"/>
    <w:rsid w:val="00016FFC"/>
    <w:rsid w:val="00020F48"/>
    <w:rsid w:val="00022054"/>
    <w:rsid w:val="00022FC3"/>
    <w:rsid w:val="00022FFE"/>
    <w:rsid w:val="00025262"/>
    <w:rsid w:val="000253F2"/>
    <w:rsid w:val="0002542F"/>
    <w:rsid w:val="0002748C"/>
    <w:rsid w:val="0003387E"/>
    <w:rsid w:val="00034EDF"/>
    <w:rsid w:val="00035E03"/>
    <w:rsid w:val="0003611C"/>
    <w:rsid w:val="00036201"/>
    <w:rsid w:val="00036A99"/>
    <w:rsid w:val="00037632"/>
    <w:rsid w:val="00037920"/>
    <w:rsid w:val="000408BF"/>
    <w:rsid w:val="00041105"/>
    <w:rsid w:val="0004137D"/>
    <w:rsid w:val="00047F62"/>
    <w:rsid w:val="00060AE4"/>
    <w:rsid w:val="00061986"/>
    <w:rsid w:val="00063A76"/>
    <w:rsid w:val="0006661F"/>
    <w:rsid w:val="00070422"/>
    <w:rsid w:val="0007749D"/>
    <w:rsid w:val="0008289F"/>
    <w:rsid w:val="00085808"/>
    <w:rsid w:val="00094693"/>
    <w:rsid w:val="00097787"/>
    <w:rsid w:val="00097CA3"/>
    <w:rsid w:val="000A0131"/>
    <w:rsid w:val="000A1C80"/>
    <w:rsid w:val="000A302E"/>
    <w:rsid w:val="000B067B"/>
    <w:rsid w:val="000B13F7"/>
    <w:rsid w:val="000B50E9"/>
    <w:rsid w:val="000C2166"/>
    <w:rsid w:val="000C2352"/>
    <w:rsid w:val="000C61A6"/>
    <w:rsid w:val="000E0384"/>
    <w:rsid w:val="000E04CA"/>
    <w:rsid w:val="000E5B90"/>
    <w:rsid w:val="000E5CBC"/>
    <w:rsid w:val="000E5F2A"/>
    <w:rsid w:val="000F7630"/>
    <w:rsid w:val="00100AFC"/>
    <w:rsid w:val="00104E3B"/>
    <w:rsid w:val="00105A20"/>
    <w:rsid w:val="001072A7"/>
    <w:rsid w:val="00112039"/>
    <w:rsid w:val="001127D6"/>
    <w:rsid w:val="00122727"/>
    <w:rsid w:val="00123A89"/>
    <w:rsid w:val="0012417F"/>
    <w:rsid w:val="001306F3"/>
    <w:rsid w:val="00131D01"/>
    <w:rsid w:val="00132743"/>
    <w:rsid w:val="00133515"/>
    <w:rsid w:val="00134483"/>
    <w:rsid w:val="00135EAA"/>
    <w:rsid w:val="00136B36"/>
    <w:rsid w:val="00140FC6"/>
    <w:rsid w:val="001415A8"/>
    <w:rsid w:val="00141D7D"/>
    <w:rsid w:val="00146889"/>
    <w:rsid w:val="00153DA5"/>
    <w:rsid w:val="00156426"/>
    <w:rsid w:val="00156620"/>
    <w:rsid w:val="00156F29"/>
    <w:rsid w:val="0016179B"/>
    <w:rsid w:val="001625F9"/>
    <w:rsid w:val="00163994"/>
    <w:rsid w:val="00170632"/>
    <w:rsid w:val="00175388"/>
    <w:rsid w:val="00175C1A"/>
    <w:rsid w:val="00176932"/>
    <w:rsid w:val="00177C46"/>
    <w:rsid w:val="00181B8E"/>
    <w:rsid w:val="00182DE2"/>
    <w:rsid w:val="0018712C"/>
    <w:rsid w:val="001873FC"/>
    <w:rsid w:val="00190733"/>
    <w:rsid w:val="0019371B"/>
    <w:rsid w:val="0019395F"/>
    <w:rsid w:val="0019558C"/>
    <w:rsid w:val="001A0FBA"/>
    <w:rsid w:val="001A202B"/>
    <w:rsid w:val="001A3215"/>
    <w:rsid w:val="001A555D"/>
    <w:rsid w:val="001A7F83"/>
    <w:rsid w:val="001B0C39"/>
    <w:rsid w:val="001B7C27"/>
    <w:rsid w:val="001C6C5A"/>
    <w:rsid w:val="001D0202"/>
    <w:rsid w:val="001D0C4A"/>
    <w:rsid w:val="001D2898"/>
    <w:rsid w:val="001D3194"/>
    <w:rsid w:val="001D38A5"/>
    <w:rsid w:val="001D420A"/>
    <w:rsid w:val="001D4257"/>
    <w:rsid w:val="001D477E"/>
    <w:rsid w:val="001E42BD"/>
    <w:rsid w:val="001F0392"/>
    <w:rsid w:val="001F254F"/>
    <w:rsid w:val="001F2CEC"/>
    <w:rsid w:val="001F522D"/>
    <w:rsid w:val="001F5FEB"/>
    <w:rsid w:val="002039D0"/>
    <w:rsid w:val="002041E8"/>
    <w:rsid w:val="00210057"/>
    <w:rsid w:val="00210835"/>
    <w:rsid w:val="00210976"/>
    <w:rsid w:val="00211B3F"/>
    <w:rsid w:val="00213514"/>
    <w:rsid w:val="002159F8"/>
    <w:rsid w:val="00215A16"/>
    <w:rsid w:val="002161EA"/>
    <w:rsid w:val="00217E3E"/>
    <w:rsid w:val="00220ADA"/>
    <w:rsid w:val="00221F11"/>
    <w:rsid w:val="00222E79"/>
    <w:rsid w:val="002230C8"/>
    <w:rsid w:val="0022707A"/>
    <w:rsid w:val="002273D2"/>
    <w:rsid w:val="0023034A"/>
    <w:rsid w:val="00236024"/>
    <w:rsid w:val="0023604D"/>
    <w:rsid w:val="00236B10"/>
    <w:rsid w:val="0024454F"/>
    <w:rsid w:val="002457AC"/>
    <w:rsid w:val="00252552"/>
    <w:rsid w:val="00253472"/>
    <w:rsid w:val="002542A0"/>
    <w:rsid w:val="00256115"/>
    <w:rsid w:val="00256E2D"/>
    <w:rsid w:val="00262C73"/>
    <w:rsid w:val="00263C0D"/>
    <w:rsid w:val="00274555"/>
    <w:rsid w:val="002758F7"/>
    <w:rsid w:val="00282972"/>
    <w:rsid w:val="00282BF9"/>
    <w:rsid w:val="0028649A"/>
    <w:rsid w:val="00290B5C"/>
    <w:rsid w:val="00296932"/>
    <w:rsid w:val="00297D88"/>
    <w:rsid w:val="002A1AE9"/>
    <w:rsid w:val="002A27CC"/>
    <w:rsid w:val="002A43F6"/>
    <w:rsid w:val="002B06D3"/>
    <w:rsid w:val="002B1147"/>
    <w:rsid w:val="002B1C09"/>
    <w:rsid w:val="002B7247"/>
    <w:rsid w:val="002C4B99"/>
    <w:rsid w:val="002C6A14"/>
    <w:rsid w:val="002D1C19"/>
    <w:rsid w:val="002D2A04"/>
    <w:rsid w:val="002D3BC4"/>
    <w:rsid w:val="002D4DCD"/>
    <w:rsid w:val="002E1815"/>
    <w:rsid w:val="002E1DF2"/>
    <w:rsid w:val="002E1EB6"/>
    <w:rsid w:val="002E55A5"/>
    <w:rsid w:val="002F4CA5"/>
    <w:rsid w:val="002F5698"/>
    <w:rsid w:val="002F5E87"/>
    <w:rsid w:val="002F65E2"/>
    <w:rsid w:val="00304995"/>
    <w:rsid w:val="00310555"/>
    <w:rsid w:val="003137B7"/>
    <w:rsid w:val="0031680A"/>
    <w:rsid w:val="00331D27"/>
    <w:rsid w:val="00334443"/>
    <w:rsid w:val="00337BC7"/>
    <w:rsid w:val="003402A9"/>
    <w:rsid w:val="003450B7"/>
    <w:rsid w:val="00345DC5"/>
    <w:rsid w:val="00347446"/>
    <w:rsid w:val="00350142"/>
    <w:rsid w:val="00350DA2"/>
    <w:rsid w:val="0035419A"/>
    <w:rsid w:val="00360177"/>
    <w:rsid w:val="00366817"/>
    <w:rsid w:val="00370483"/>
    <w:rsid w:val="00371019"/>
    <w:rsid w:val="00371B43"/>
    <w:rsid w:val="00371E78"/>
    <w:rsid w:val="0037304B"/>
    <w:rsid w:val="00374864"/>
    <w:rsid w:val="00374ECF"/>
    <w:rsid w:val="00376A3D"/>
    <w:rsid w:val="00380A5F"/>
    <w:rsid w:val="0038444C"/>
    <w:rsid w:val="0038632E"/>
    <w:rsid w:val="00390701"/>
    <w:rsid w:val="0039287A"/>
    <w:rsid w:val="00392EC5"/>
    <w:rsid w:val="003934FA"/>
    <w:rsid w:val="00394351"/>
    <w:rsid w:val="00395B0E"/>
    <w:rsid w:val="00397A73"/>
    <w:rsid w:val="00397E40"/>
    <w:rsid w:val="003A3D25"/>
    <w:rsid w:val="003A5CFA"/>
    <w:rsid w:val="003A7390"/>
    <w:rsid w:val="003B0D12"/>
    <w:rsid w:val="003B32C4"/>
    <w:rsid w:val="003B347A"/>
    <w:rsid w:val="003B392C"/>
    <w:rsid w:val="003B394D"/>
    <w:rsid w:val="003B75E9"/>
    <w:rsid w:val="003C3E35"/>
    <w:rsid w:val="003C4538"/>
    <w:rsid w:val="003D3A98"/>
    <w:rsid w:val="003D68BC"/>
    <w:rsid w:val="003D6B95"/>
    <w:rsid w:val="003D7589"/>
    <w:rsid w:val="003E5805"/>
    <w:rsid w:val="003E6EE9"/>
    <w:rsid w:val="003F1EB3"/>
    <w:rsid w:val="003F62C5"/>
    <w:rsid w:val="003F66D5"/>
    <w:rsid w:val="00400097"/>
    <w:rsid w:val="00404305"/>
    <w:rsid w:val="00404A4E"/>
    <w:rsid w:val="00413A8B"/>
    <w:rsid w:val="004145CC"/>
    <w:rsid w:val="00415639"/>
    <w:rsid w:val="00422F2E"/>
    <w:rsid w:val="00424F9F"/>
    <w:rsid w:val="004265EE"/>
    <w:rsid w:val="0042678B"/>
    <w:rsid w:val="00426D6B"/>
    <w:rsid w:val="00432A2B"/>
    <w:rsid w:val="004333F8"/>
    <w:rsid w:val="0043579F"/>
    <w:rsid w:val="00435844"/>
    <w:rsid w:val="00446D7A"/>
    <w:rsid w:val="0044797D"/>
    <w:rsid w:val="00447E9F"/>
    <w:rsid w:val="00461A97"/>
    <w:rsid w:val="0046386B"/>
    <w:rsid w:val="00463A92"/>
    <w:rsid w:val="00465E18"/>
    <w:rsid w:val="004750C3"/>
    <w:rsid w:val="0047607D"/>
    <w:rsid w:val="00476D3F"/>
    <w:rsid w:val="0047789F"/>
    <w:rsid w:val="00480CC6"/>
    <w:rsid w:val="00487D26"/>
    <w:rsid w:val="004927FD"/>
    <w:rsid w:val="0049305D"/>
    <w:rsid w:val="00493A6B"/>
    <w:rsid w:val="004A0989"/>
    <w:rsid w:val="004A0AA4"/>
    <w:rsid w:val="004A1084"/>
    <w:rsid w:val="004A36E2"/>
    <w:rsid w:val="004A3D51"/>
    <w:rsid w:val="004A4A23"/>
    <w:rsid w:val="004B5814"/>
    <w:rsid w:val="004B6EB0"/>
    <w:rsid w:val="004B7007"/>
    <w:rsid w:val="004C0095"/>
    <w:rsid w:val="004C1316"/>
    <w:rsid w:val="004C6B16"/>
    <w:rsid w:val="004D45BB"/>
    <w:rsid w:val="004D5807"/>
    <w:rsid w:val="004D5A1F"/>
    <w:rsid w:val="004D762E"/>
    <w:rsid w:val="004E075C"/>
    <w:rsid w:val="004E2233"/>
    <w:rsid w:val="004E30D1"/>
    <w:rsid w:val="004E5679"/>
    <w:rsid w:val="004E5BF0"/>
    <w:rsid w:val="004E7791"/>
    <w:rsid w:val="004F13B2"/>
    <w:rsid w:val="004F15EE"/>
    <w:rsid w:val="004F1D34"/>
    <w:rsid w:val="004F51B8"/>
    <w:rsid w:val="004F5DD0"/>
    <w:rsid w:val="004F7197"/>
    <w:rsid w:val="00500421"/>
    <w:rsid w:val="0050288C"/>
    <w:rsid w:val="00504473"/>
    <w:rsid w:val="00512019"/>
    <w:rsid w:val="00515A11"/>
    <w:rsid w:val="00520969"/>
    <w:rsid w:val="00523A58"/>
    <w:rsid w:val="00530DF4"/>
    <w:rsid w:val="00535112"/>
    <w:rsid w:val="00535835"/>
    <w:rsid w:val="00536A7E"/>
    <w:rsid w:val="005402E4"/>
    <w:rsid w:val="00542805"/>
    <w:rsid w:val="00544807"/>
    <w:rsid w:val="00546550"/>
    <w:rsid w:val="005465CA"/>
    <w:rsid w:val="0055232B"/>
    <w:rsid w:val="005530CC"/>
    <w:rsid w:val="00555844"/>
    <w:rsid w:val="00560C1F"/>
    <w:rsid w:val="00571BF4"/>
    <w:rsid w:val="0057209D"/>
    <w:rsid w:val="005727B5"/>
    <w:rsid w:val="00574831"/>
    <w:rsid w:val="005767EC"/>
    <w:rsid w:val="005800D2"/>
    <w:rsid w:val="00581B93"/>
    <w:rsid w:val="00587C16"/>
    <w:rsid w:val="005948D4"/>
    <w:rsid w:val="005A02C8"/>
    <w:rsid w:val="005A24C6"/>
    <w:rsid w:val="005A408A"/>
    <w:rsid w:val="005A7C55"/>
    <w:rsid w:val="005B01C2"/>
    <w:rsid w:val="005C09EB"/>
    <w:rsid w:val="005C291C"/>
    <w:rsid w:val="005C397C"/>
    <w:rsid w:val="005C49B4"/>
    <w:rsid w:val="005C5AD6"/>
    <w:rsid w:val="005D0DBE"/>
    <w:rsid w:val="005D1AAC"/>
    <w:rsid w:val="005D5CF8"/>
    <w:rsid w:val="005E584C"/>
    <w:rsid w:val="005F011D"/>
    <w:rsid w:val="005F308E"/>
    <w:rsid w:val="005F7B71"/>
    <w:rsid w:val="00601FBE"/>
    <w:rsid w:val="00603AD4"/>
    <w:rsid w:val="0060459B"/>
    <w:rsid w:val="00604C75"/>
    <w:rsid w:val="006064F2"/>
    <w:rsid w:val="00611091"/>
    <w:rsid w:val="0061475D"/>
    <w:rsid w:val="00615977"/>
    <w:rsid w:val="00615C10"/>
    <w:rsid w:val="00615C42"/>
    <w:rsid w:val="00616D0E"/>
    <w:rsid w:val="006170EE"/>
    <w:rsid w:val="0062259F"/>
    <w:rsid w:val="00625B81"/>
    <w:rsid w:val="00636916"/>
    <w:rsid w:val="00637196"/>
    <w:rsid w:val="00637BDB"/>
    <w:rsid w:val="006400A7"/>
    <w:rsid w:val="006415C6"/>
    <w:rsid w:val="00641B6D"/>
    <w:rsid w:val="00645BE6"/>
    <w:rsid w:val="006473AC"/>
    <w:rsid w:val="00647B3A"/>
    <w:rsid w:val="0065038E"/>
    <w:rsid w:val="00650BB9"/>
    <w:rsid w:val="006531A2"/>
    <w:rsid w:val="006535B0"/>
    <w:rsid w:val="00653EA5"/>
    <w:rsid w:val="00656D29"/>
    <w:rsid w:val="006656F2"/>
    <w:rsid w:val="00670209"/>
    <w:rsid w:val="00670409"/>
    <w:rsid w:val="006722D5"/>
    <w:rsid w:val="006727C7"/>
    <w:rsid w:val="00680E42"/>
    <w:rsid w:val="00694467"/>
    <w:rsid w:val="00695B72"/>
    <w:rsid w:val="00695DB1"/>
    <w:rsid w:val="0069702E"/>
    <w:rsid w:val="006A361C"/>
    <w:rsid w:val="006A4B29"/>
    <w:rsid w:val="006A5310"/>
    <w:rsid w:val="006A553C"/>
    <w:rsid w:val="006A6F87"/>
    <w:rsid w:val="006B37F5"/>
    <w:rsid w:val="006B6D3F"/>
    <w:rsid w:val="006C07F4"/>
    <w:rsid w:val="006C1FDF"/>
    <w:rsid w:val="006C4DB2"/>
    <w:rsid w:val="006C50F4"/>
    <w:rsid w:val="006C5568"/>
    <w:rsid w:val="006C6A1F"/>
    <w:rsid w:val="006C6EB5"/>
    <w:rsid w:val="006C746D"/>
    <w:rsid w:val="006C7EFD"/>
    <w:rsid w:val="006D0021"/>
    <w:rsid w:val="006D0CA7"/>
    <w:rsid w:val="006D23A2"/>
    <w:rsid w:val="006D52D1"/>
    <w:rsid w:val="006E05FD"/>
    <w:rsid w:val="006E67E9"/>
    <w:rsid w:val="006E76EF"/>
    <w:rsid w:val="006F3132"/>
    <w:rsid w:val="006F3D8B"/>
    <w:rsid w:val="006F53EC"/>
    <w:rsid w:val="006F5E18"/>
    <w:rsid w:val="006F697B"/>
    <w:rsid w:val="007040C0"/>
    <w:rsid w:val="0071372F"/>
    <w:rsid w:val="007142A9"/>
    <w:rsid w:val="00715423"/>
    <w:rsid w:val="00715E07"/>
    <w:rsid w:val="007277A6"/>
    <w:rsid w:val="00727F2E"/>
    <w:rsid w:val="0073121F"/>
    <w:rsid w:val="00733309"/>
    <w:rsid w:val="0073406A"/>
    <w:rsid w:val="00734BEF"/>
    <w:rsid w:val="00735D3D"/>
    <w:rsid w:val="0074181D"/>
    <w:rsid w:val="0074454C"/>
    <w:rsid w:val="00745ADE"/>
    <w:rsid w:val="007463FC"/>
    <w:rsid w:val="00753403"/>
    <w:rsid w:val="007539DF"/>
    <w:rsid w:val="00753B62"/>
    <w:rsid w:val="00754954"/>
    <w:rsid w:val="00761FD9"/>
    <w:rsid w:val="0077188C"/>
    <w:rsid w:val="00776ABC"/>
    <w:rsid w:val="00777BC0"/>
    <w:rsid w:val="00781D58"/>
    <w:rsid w:val="00782411"/>
    <w:rsid w:val="00786F4C"/>
    <w:rsid w:val="00795E8F"/>
    <w:rsid w:val="0079720E"/>
    <w:rsid w:val="00797439"/>
    <w:rsid w:val="007A0370"/>
    <w:rsid w:val="007A088B"/>
    <w:rsid w:val="007A4FBB"/>
    <w:rsid w:val="007A6847"/>
    <w:rsid w:val="007A7C98"/>
    <w:rsid w:val="007B00C8"/>
    <w:rsid w:val="007B0436"/>
    <w:rsid w:val="007B307D"/>
    <w:rsid w:val="007B3489"/>
    <w:rsid w:val="007B4251"/>
    <w:rsid w:val="007B7276"/>
    <w:rsid w:val="007B7A5A"/>
    <w:rsid w:val="007C3E90"/>
    <w:rsid w:val="007C3F38"/>
    <w:rsid w:val="007C432E"/>
    <w:rsid w:val="007C58DB"/>
    <w:rsid w:val="007C7267"/>
    <w:rsid w:val="007D0519"/>
    <w:rsid w:val="007D2305"/>
    <w:rsid w:val="007D7BBA"/>
    <w:rsid w:val="007E6560"/>
    <w:rsid w:val="007E69AC"/>
    <w:rsid w:val="007F14BF"/>
    <w:rsid w:val="00800DEF"/>
    <w:rsid w:val="00802658"/>
    <w:rsid w:val="008077E7"/>
    <w:rsid w:val="008100A9"/>
    <w:rsid w:val="008124F0"/>
    <w:rsid w:val="008163C3"/>
    <w:rsid w:val="008170F6"/>
    <w:rsid w:val="00817E79"/>
    <w:rsid w:val="008217FD"/>
    <w:rsid w:val="008249BD"/>
    <w:rsid w:val="00825B93"/>
    <w:rsid w:val="00826093"/>
    <w:rsid w:val="008272E3"/>
    <w:rsid w:val="00827395"/>
    <w:rsid w:val="00827E5C"/>
    <w:rsid w:val="008302A3"/>
    <w:rsid w:val="008329DC"/>
    <w:rsid w:val="008336D3"/>
    <w:rsid w:val="00833891"/>
    <w:rsid w:val="00834112"/>
    <w:rsid w:val="0083534A"/>
    <w:rsid w:val="00835DCE"/>
    <w:rsid w:val="00835E63"/>
    <w:rsid w:val="00841828"/>
    <w:rsid w:val="00847F0A"/>
    <w:rsid w:val="008510AF"/>
    <w:rsid w:val="008523CE"/>
    <w:rsid w:val="008525AA"/>
    <w:rsid w:val="0085526D"/>
    <w:rsid w:val="008576E9"/>
    <w:rsid w:val="00857DF6"/>
    <w:rsid w:val="00863D1D"/>
    <w:rsid w:val="00866607"/>
    <w:rsid w:val="00871DA9"/>
    <w:rsid w:val="008756F5"/>
    <w:rsid w:val="0087636D"/>
    <w:rsid w:val="0088165C"/>
    <w:rsid w:val="008919DB"/>
    <w:rsid w:val="00891F76"/>
    <w:rsid w:val="00893640"/>
    <w:rsid w:val="00896075"/>
    <w:rsid w:val="00897FD7"/>
    <w:rsid w:val="008A0210"/>
    <w:rsid w:val="008A2C52"/>
    <w:rsid w:val="008A4C08"/>
    <w:rsid w:val="008A6759"/>
    <w:rsid w:val="008B24F0"/>
    <w:rsid w:val="008B6905"/>
    <w:rsid w:val="008B79A5"/>
    <w:rsid w:val="008C0446"/>
    <w:rsid w:val="008C4573"/>
    <w:rsid w:val="008C47D0"/>
    <w:rsid w:val="008C7533"/>
    <w:rsid w:val="008D2D5B"/>
    <w:rsid w:val="008D5320"/>
    <w:rsid w:val="008D6565"/>
    <w:rsid w:val="008D7A18"/>
    <w:rsid w:val="008D7AA4"/>
    <w:rsid w:val="008E077D"/>
    <w:rsid w:val="008E3EE0"/>
    <w:rsid w:val="008E3F21"/>
    <w:rsid w:val="008E75D9"/>
    <w:rsid w:val="008F2401"/>
    <w:rsid w:val="008F367F"/>
    <w:rsid w:val="008F3ADE"/>
    <w:rsid w:val="008F4BB2"/>
    <w:rsid w:val="008F581B"/>
    <w:rsid w:val="00907EFA"/>
    <w:rsid w:val="009122A9"/>
    <w:rsid w:val="0091244A"/>
    <w:rsid w:val="009126F0"/>
    <w:rsid w:val="00920327"/>
    <w:rsid w:val="00923022"/>
    <w:rsid w:val="00933653"/>
    <w:rsid w:val="00933EED"/>
    <w:rsid w:val="00935021"/>
    <w:rsid w:val="00936130"/>
    <w:rsid w:val="00941524"/>
    <w:rsid w:val="00951DA0"/>
    <w:rsid w:val="00954BC2"/>
    <w:rsid w:val="00954BE2"/>
    <w:rsid w:val="00954EBC"/>
    <w:rsid w:val="00955ABE"/>
    <w:rsid w:val="00955DF0"/>
    <w:rsid w:val="00956A18"/>
    <w:rsid w:val="009619E8"/>
    <w:rsid w:val="00963C5B"/>
    <w:rsid w:val="0096706F"/>
    <w:rsid w:val="009708E6"/>
    <w:rsid w:val="00972A91"/>
    <w:rsid w:val="00973864"/>
    <w:rsid w:val="00973DA2"/>
    <w:rsid w:val="00985AD5"/>
    <w:rsid w:val="00986169"/>
    <w:rsid w:val="009906F7"/>
    <w:rsid w:val="00990C7D"/>
    <w:rsid w:val="00991FE0"/>
    <w:rsid w:val="0099379B"/>
    <w:rsid w:val="009944CC"/>
    <w:rsid w:val="00995259"/>
    <w:rsid w:val="00996B98"/>
    <w:rsid w:val="00996F41"/>
    <w:rsid w:val="009A110F"/>
    <w:rsid w:val="009A1C43"/>
    <w:rsid w:val="009A71D2"/>
    <w:rsid w:val="009B2BC4"/>
    <w:rsid w:val="009B36FC"/>
    <w:rsid w:val="009B59E6"/>
    <w:rsid w:val="009B6915"/>
    <w:rsid w:val="009B6C91"/>
    <w:rsid w:val="009C02A1"/>
    <w:rsid w:val="009C1F4F"/>
    <w:rsid w:val="009C2200"/>
    <w:rsid w:val="009C545D"/>
    <w:rsid w:val="009C661A"/>
    <w:rsid w:val="009D0405"/>
    <w:rsid w:val="009D22FA"/>
    <w:rsid w:val="009D5D11"/>
    <w:rsid w:val="009E11DE"/>
    <w:rsid w:val="009E3959"/>
    <w:rsid w:val="009F5B21"/>
    <w:rsid w:val="00A0046A"/>
    <w:rsid w:val="00A0270B"/>
    <w:rsid w:val="00A02AD1"/>
    <w:rsid w:val="00A06115"/>
    <w:rsid w:val="00A136B0"/>
    <w:rsid w:val="00A148EA"/>
    <w:rsid w:val="00A213AF"/>
    <w:rsid w:val="00A21617"/>
    <w:rsid w:val="00A247C9"/>
    <w:rsid w:val="00A36438"/>
    <w:rsid w:val="00A575B2"/>
    <w:rsid w:val="00A62F29"/>
    <w:rsid w:val="00A63FF4"/>
    <w:rsid w:val="00A64696"/>
    <w:rsid w:val="00A65BCC"/>
    <w:rsid w:val="00A6667F"/>
    <w:rsid w:val="00A666E5"/>
    <w:rsid w:val="00A67A46"/>
    <w:rsid w:val="00A720BD"/>
    <w:rsid w:val="00A73374"/>
    <w:rsid w:val="00A73ED8"/>
    <w:rsid w:val="00A747AD"/>
    <w:rsid w:val="00A7603E"/>
    <w:rsid w:val="00A77AC8"/>
    <w:rsid w:val="00A83F00"/>
    <w:rsid w:val="00A857E8"/>
    <w:rsid w:val="00A86A61"/>
    <w:rsid w:val="00A876D3"/>
    <w:rsid w:val="00A91286"/>
    <w:rsid w:val="00A95D37"/>
    <w:rsid w:val="00A95F29"/>
    <w:rsid w:val="00AA1617"/>
    <w:rsid w:val="00AA57B3"/>
    <w:rsid w:val="00AA6009"/>
    <w:rsid w:val="00AB685A"/>
    <w:rsid w:val="00AC21A3"/>
    <w:rsid w:val="00AC4483"/>
    <w:rsid w:val="00AD04C5"/>
    <w:rsid w:val="00AD1543"/>
    <w:rsid w:val="00AD29A1"/>
    <w:rsid w:val="00AE0F1E"/>
    <w:rsid w:val="00AE1E92"/>
    <w:rsid w:val="00AE2641"/>
    <w:rsid w:val="00AE4122"/>
    <w:rsid w:val="00AF30CF"/>
    <w:rsid w:val="00AF3F9A"/>
    <w:rsid w:val="00AF587B"/>
    <w:rsid w:val="00AF713B"/>
    <w:rsid w:val="00B005D4"/>
    <w:rsid w:val="00B06811"/>
    <w:rsid w:val="00B10F37"/>
    <w:rsid w:val="00B1399E"/>
    <w:rsid w:val="00B15400"/>
    <w:rsid w:val="00B321F9"/>
    <w:rsid w:val="00B3244E"/>
    <w:rsid w:val="00B32CBD"/>
    <w:rsid w:val="00B369BE"/>
    <w:rsid w:val="00B4043A"/>
    <w:rsid w:val="00B52DA7"/>
    <w:rsid w:val="00B52EA7"/>
    <w:rsid w:val="00B53F8E"/>
    <w:rsid w:val="00B5619E"/>
    <w:rsid w:val="00B561E5"/>
    <w:rsid w:val="00B66C98"/>
    <w:rsid w:val="00B73F6A"/>
    <w:rsid w:val="00B7535F"/>
    <w:rsid w:val="00B80A42"/>
    <w:rsid w:val="00B82ED2"/>
    <w:rsid w:val="00B85A38"/>
    <w:rsid w:val="00B86306"/>
    <w:rsid w:val="00B865E2"/>
    <w:rsid w:val="00B932E7"/>
    <w:rsid w:val="00B94438"/>
    <w:rsid w:val="00B9613A"/>
    <w:rsid w:val="00B96E5C"/>
    <w:rsid w:val="00BA1F5F"/>
    <w:rsid w:val="00BB2205"/>
    <w:rsid w:val="00BB3EE1"/>
    <w:rsid w:val="00BB5C0F"/>
    <w:rsid w:val="00BB5D78"/>
    <w:rsid w:val="00BB65F2"/>
    <w:rsid w:val="00BC1A08"/>
    <w:rsid w:val="00BD1D83"/>
    <w:rsid w:val="00BE00F4"/>
    <w:rsid w:val="00BE07C9"/>
    <w:rsid w:val="00BE20DE"/>
    <w:rsid w:val="00BE298D"/>
    <w:rsid w:val="00BE2A91"/>
    <w:rsid w:val="00BE6DDA"/>
    <w:rsid w:val="00C0133B"/>
    <w:rsid w:val="00C04DC4"/>
    <w:rsid w:val="00C06CFE"/>
    <w:rsid w:val="00C07DC4"/>
    <w:rsid w:val="00C1203F"/>
    <w:rsid w:val="00C12916"/>
    <w:rsid w:val="00C131A0"/>
    <w:rsid w:val="00C26B41"/>
    <w:rsid w:val="00C27568"/>
    <w:rsid w:val="00C2773B"/>
    <w:rsid w:val="00C30C9E"/>
    <w:rsid w:val="00C40634"/>
    <w:rsid w:val="00C4573D"/>
    <w:rsid w:val="00C51053"/>
    <w:rsid w:val="00C511ED"/>
    <w:rsid w:val="00C56EB6"/>
    <w:rsid w:val="00C65F3E"/>
    <w:rsid w:val="00C7052C"/>
    <w:rsid w:val="00C70938"/>
    <w:rsid w:val="00C70C96"/>
    <w:rsid w:val="00C71FF1"/>
    <w:rsid w:val="00C75967"/>
    <w:rsid w:val="00C80203"/>
    <w:rsid w:val="00C804C1"/>
    <w:rsid w:val="00C80EA0"/>
    <w:rsid w:val="00C8105F"/>
    <w:rsid w:val="00C84277"/>
    <w:rsid w:val="00C85A22"/>
    <w:rsid w:val="00C875BE"/>
    <w:rsid w:val="00C87BD6"/>
    <w:rsid w:val="00C90797"/>
    <w:rsid w:val="00C916A7"/>
    <w:rsid w:val="00C93FA9"/>
    <w:rsid w:val="00CA1B50"/>
    <w:rsid w:val="00CA2246"/>
    <w:rsid w:val="00CA408A"/>
    <w:rsid w:val="00CA422B"/>
    <w:rsid w:val="00CA5BB3"/>
    <w:rsid w:val="00CA6992"/>
    <w:rsid w:val="00CB4C7A"/>
    <w:rsid w:val="00CC55A4"/>
    <w:rsid w:val="00CD2105"/>
    <w:rsid w:val="00CD35A9"/>
    <w:rsid w:val="00CD36D0"/>
    <w:rsid w:val="00CD4C5C"/>
    <w:rsid w:val="00CD7B99"/>
    <w:rsid w:val="00CD7E3D"/>
    <w:rsid w:val="00CD7F53"/>
    <w:rsid w:val="00CE046E"/>
    <w:rsid w:val="00CE1158"/>
    <w:rsid w:val="00CE14F6"/>
    <w:rsid w:val="00CF3D3C"/>
    <w:rsid w:val="00CF78D8"/>
    <w:rsid w:val="00D00E6B"/>
    <w:rsid w:val="00D10C4A"/>
    <w:rsid w:val="00D111E4"/>
    <w:rsid w:val="00D14DCF"/>
    <w:rsid w:val="00D15AAD"/>
    <w:rsid w:val="00D16BFD"/>
    <w:rsid w:val="00D16CA0"/>
    <w:rsid w:val="00D215F5"/>
    <w:rsid w:val="00D2193B"/>
    <w:rsid w:val="00D21ABF"/>
    <w:rsid w:val="00D234B5"/>
    <w:rsid w:val="00D2773E"/>
    <w:rsid w:val="00D27B9C"/>
    <w:rsid w:val="00D33556"/>
    <w:rsid w:val="00D355A6"/>
    <w:rsid w:val="00D46D3E"/>
    <w:rsid w:val="00D47DC3"/>
    <w:rsid w:val="00D51FB8"/>
    <w:rsid w:val="00D5322E"/>
    <w:rsid w:val="00D563B8"/>
    <w:rsid w:val="00D56F6D"/>
    <w:rsid w:val="00D57F4A"/>
    <w:rsid w:val="00D61012"/>
    <w:rsid w:val="00D6650D"/>
    <w:rsid w:val="00D668AD"/>
    <w:rsid w:val="00D721D8"/>
    <w:rsid w:val="00D7434E"/>
    <w:rsid w:val="00D762EE"/>
    <w:rsid w:val="00D81EBC"/>
    <w:rsid w:val="00D83A0E"/>
    <w:rsid w:val="00D83DC0"/>
    <w:rsid w:val="00D85165"/>
    <w:rsid w:val="00D86509"/>
    <w:rsid w:val="00D916C2"/>
    <w:rsid w:val="00D92FDB"/>
    <w:rsid w:val="00D97084"/>
    <w:rsid w:val="00D974FC"/>
    <w:rsid w:val="00DA1E9A"/>
    <w:rsid w:val="00DA320B"/>
    <w:rsid w:val="00DA4856"/>
    <w:rsid w:val="00DB112D"/>
    <w:rsid w:val="00DB6475"/>
    <w:rsid w:val="00DC02C4"/>
    <w:rsid w:val="00DC0D48"/>
    <w:rsid w:val="00DC3A0C"/>
    <w:rsid w:val="00DC59BE"/>
    <w:rsid w:val="00DC678D"/>
    <w:rsid w:val="00DD3D58"/>
    <w:rsid w:val="00DD65AE"/>
    <w:rsid w:val="00DE250F"/>
    <w:rsid w:val="00DE55C9"/>
    <w:rsid w:val="00DE7103"/>
    <w:rsid w:val="00DF109E"/>
    <w:rsid w:val="00DF2FB4"/>
    <w:rsid w:val="00DF4D5A"/>
    <w:rsid w:val="00DF4E4C"/>
    <w:rsid w:val="00E01C45"/>
    <w:rsid w:val="00E03D76"/>
    <w:rsid w:val="00E07E47"/>
    <w:rsid w:val="00E133F1"/>
    <w:rsid w:val="00E135EE"/>
    <w:rsid w:val="00E14CC2"/>
    <w:rsid w:val="00E258DB"/>
    <w:rsid w:val="00E31895"/>
    <w:rsid w:val="00E36993"/>
    <w:rsid w:val="00E42B97"/>
    <w:rsid w:val="00E42BEF"/>
    <w:rsid w:val="00E4732C"/>
    <w:rsid w:val="00E53CA8"/>
    <w:rsid w:val="00E56980"/>
    <w:rsid w:val="00E67CA1"/>
    <w:rsid w:val="00E70107"/>
    <w:rsid w:val="00E72801"/>
    <w:rsid w:val="00E76D61"/>
    <w:rsid w:val="00E843AA"/>
    <w:rsid w:val="00E848E5"/>
    <w:rsid w:val="00E84EE6"/>
    <w:rsid w:val="00E85760"/>
    <w:rsid w:val="00E860C5"/>
    <w:rsid w:val="00E864D7"/>
    <w:rsid w:val="00E90DE0"/>
    <w:rsid w:val="00E9236E"/>
    <w:rsid w:val="00E959F4"/>
    <w:rsid w:val="00EA6507"/>
    <w:rsid w:val="00EB111D"/>
    <w:rsid w:val="00EB425A"/>
    <w:rsid w:val="00EB474B"/>
    <w:rsid w:val="00EB614A"/>
    <w:rsid w:val="00EB7DDB"/>
    <w:rsid w:val="00EC49BD"/>
    <w:rsid w:val="00ED26CA"/>
    <w:rsid w:val="00ED37E4"/>
    <w:rsid w:val="00ED3CD7"/>
    <w:rsid w:val="00ED5AC5"/>
    <w:rsid w:val="00ED5DDC"/>
    <w:rsid w:val="00ED6A25"/>
    <w:rsid w:val="00EE0993"/>
    <w:rsid w:val="00EE428F"/>
    <w:rsid w:val="00EE6F35"/>
    <w:rsid w:val="00EE77F9"/>
    <w:rsid w:val="00EF154F"/>
    <w:rsid w:val="00EF2907"/>
    <w:rsid w:val="00EF64C3"/>
    <w:rsid w:val="00EF7C5F"/>
    <w:rsid w:val="00F02816"/>
    <w:rsid w:val="00F037CF"/>
    <w:rsid w:val="00F044FC"/>
    <w:rsid w:val="00F05751"/>
    <w:rsid w:val="00F0661B"/>
    <w:rsid w:val="00F0795A"/>
    <w:rsid w:val="00F07D03"/>
    <w:rsid w:val="00F17B28"/>
    <w:rsid w:val="00F20A22"/>
    <w:rsid w:val="00F21F7F"/>
    <w:rsid w:val="00F2613D"/>
    <w:rsid w:val="00F27A8E"/>
    <w:rsid w:val="00F27B18"/>
    <w:rsid w:val="00F3758D"/>
    <w:rsid w:val="00F433E5"/>
    <w:rsid w:val="00F44F17"/>
    <w:rsid w:val="00F508D6"/>
    <w:rsid w:val="00F51097"/>
    <w:rsid w:val="00F512A5"/>
    <w:rsid w:val="00F52653"/>
    <w:rsid w:val="00F5465D"/>
    <w:rsid w:val="00F55F5E"/>
    <w:rsid w:val="00F56760"/>
    <w:rsid w:val="00F627B5"/>
    <w:rsid w:val="00F62D2C"/>
    <w:rsid w:val="00F63BB6"/>
    <w:rsid w:val="00F664DE"/>
    <w:rsid w:val="00F66579"/>
    <w:rsid w:val="00F71E27"/>
    <w:rsid w:val="00F72140"/>
    <w:rsid w:val="00F7437B"/>
    <w:rsid w:val="00F74384"/>
    <w:rsid w:val="00F75F92"/>
    <w:rsid w:val="00F813C6"/>
    <w:rsid w:val="00F85F43"/>
    <w:rsid w:val="00F906E7"/>
    <w:rsid w:val="00F92B2D"/>
    <w:rsid w:val="00F9317F"/>
    <w:rsid w:val="00F94680"/>
    <w:rsid w:val="00F97235"/>
    <w:rsid w:val="00FA20B6"/>
    <w:rsid w:val="00FB04CD"/>
    <w:rsid w:val="00FB0F97"/>
    <w:rsid w:val="00FB212F"/>
    <w:rsid w:val="00FB5115"/>
    <w:rsid w:val="00FB7C14"/>
    <w:rsid w:val="00FC0F6A"/>
    <w:rsid w:val="00FC192D"/>
    <w:rsid w:val="00FC33D8"/>
    <w:rsid w:val="00FC3DE9"/>
    <w:rsid w:val="00FD02A8"/>
    <w:rsid w:val="00FD659A"/>
    <w:rsid w:val="00FD6B9D"/>
    <w:rsid w:val="00FE0090"/>
    <w:rsid w:val="00FE2B1A"/>
    <w:rsid w:val="00FE43C8"/>
    <w:rsid w:val="00FE4BE1"/>
    <w:rsid w:val="00FE5E22"/>
    <w:rsid w:val="00FE728E"/>
    <w:rsid w:val="00FE7625"/>
    <w:rsid w:val="00FF0023"/>
    <w:rsid w:val="00FF1747"/>
    <w:rsid w:val="00FF2EB5"/>
    <w:rsid w:val="00FF3E41"/>
    <w:rsid w:val="00FF461C"/>
    <w:rsid w:val="00FF5771"/>
    <w:rsid w:val="00FF5CF2"/>
    <w:rsid w:val="00FF6A8D"/>
    <w:rsid w:val="00FF700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F3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4FC"/>
    <w:pPr>
      <w:spacing w:after="0" w:line="240" w:lineRule="auto"/>
    </w:pPr>
    <w:rPr>
      <w:rFonts w:eastAsia="Times New Roman" w:cs="Times New Roman"/>
      <w:szCs w:val="24"/>
    </w:rPr>
  </w:style>
  <w:style w:type="paragraph" w:styleId="Heading3">
    <w:name w:val="heading 3"/>
    <w:basedOn w:val="Normal"/>
    <w:next w:val="Normal"/>
    <w:link w:val="Heading3Char"/>
    <w:uiPriority w:val="9"/>
    <w:semiHidden/>
    <w:unhideWhenUsed/>
    <w:qFormat/>
    <w:rsid w:val="00222E7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974FC"/>
    <w:pPr>
      <w:tabs>
        <w:tab w:val="center" w:pos="4153"/>
        <w:tab w:val="right" w:pos="8306"/>
      </w:tabs>
    </w:pPr>
  </w:style>
  <w:style w:type="character" w:customStyle="1" w:styleId="FooterChar">
    <w:name w:val="Footer Char"/>
    <w:basedOn w:val="DefaultParagraphFont"/>
    <w:link w:val="Footer"/>
    <w:uiPriority w:val="99"/>
    <w:rsid w:val="00D974FC"/>
    <w:rPr>
      <w:rFonts w:eastAsia="Times New Roman" w:cs="Times New Roman"/>
      <w:szCs w:val="24"/>
    </w:rPr>
  </w:style>
  <w:style w:type="character" w:styleId="PageNumber">
    <w:name w:val="page number"/>
    <w:basedOn w:val="DefaultParagraphFont"/>
    <w:rsid w:val="00D974FC"/>
  </w:style>
  <w:style w:type="paragraph" w:styleId="BodyText2">
    <w:name w:val="Body Text 2"/>
    <w:basedOn w:val="Normal"/>
    <w:link w:val="BodyText2Char"/>
    <w:rsid w:val="00D974FC"/>
    <w:pPr>
      <w:jc w:val="right"/>
    </w:pPr>
    <w:rPr>
      <w:rFonts w:ascii="Garamond" w:hAnsi="Garamond"/>
      <w:sz w:val="28"/>
      <w:szCs w:val="28"/>
    </w:rPr>
  </w:style>
  <w:style w:type="character" w:customStyle="1" w:styleId="BodyText2Char">
    <w:name w:val="Body Text 2 Char"/>
    <w:basedOn w:val="DefaultParagraphFont"/>
    <w:link w:val="BodyText2"/>
    <w:rsid w:val="00D974FC"/>
    <w:rPr>
      <w:rFonts w:ascii="Garamond" w:eastAsia="Times New Roman" w:hAnsi="Garamond" w:cs="Times New Roman"/>
      <w:sz w:val="28"/>
      <w:szCs w:val="28"/>
    </w:rPr>
  </w:style>
  <w:style w:type="paragraph" w:styleId="Header">
    <w:name w:val="header"/>
    <w:basedOn w:val="Normal"/>
    <w:link w:val="HeaderChar"/>
    <w:rsid w:val="00D974FC"/>
    <w:pPr>
      <w:tabs>
        <w:tab w:val="center" w:pos="4153"/>
        <w:tab w:val="right" w:pos="8306"/>
      </w:tabs>
    </w:pPr>
  </w:style>
  <w:style w:type="character" w:customStyle="1" w:styleId="HeaderChar">
    <w:name w:val="Header Char"/>
    <w:basedOn w:val="DefaultParagraphFont"/>
    <w:link w:val="Header"/>
    <w:rsid w:val="00D974FC"/>
    <w:rPr>
      <w:rFonts w:eastAsia="Times New Roman" w:cs="Times New Roman"/>
      <w:szCs w:val="24"/>
    </w:rPr>
  </w:style>
  <w:style w:type="paragraph" w:styleId="NoSpacing">
    <w:name w:val="No Spacing"/>
    <w:uiPriority w:val="1"/>
    <w:qFormat/>
    <w:rsid w:val="00C84277"/>
    <w:pPr>
      <w:spacing w:after="0" w:line="240" w:lineRule="auto"/>
    </w:pPr>
    <w:rPr>
      <w:rFonts w:ascii="Calibri" w:eastAsia="Times New Roman" w:hAnsi="Calibri" w:cs="Times New Roman"/>
      <w:sz w:val="20"/>
      <w:szCs w:val="20"/>
      <w:lang w:val="en-US"/>
    </w:rPr>
  </w:style>
  <w:style w:type="paragraph" w:styleId="ListParagraph">
    <w:name w:val="List Paragraph"/>
    <w:basedOn w:val="Normal"/>
    <w:uiPriority w:val="34"/>
    <w:qFormat/>
    <w:rsid w:val="006727C7"/>
    <w:pPr>
      <w:ind w:left="720"/>
      <w:contextualSpacing/>
    </w:pPr>
  </w:style>
  <w:style w:type="character" w:styleId="Hyperlink">
    <w:name w:val="Hyperlink"/>
    <w:basedOn w:val="DefaultParagraphFont"/>
    <w:uiPriority w:val="99"/>
    <w:unhideWhenUsed/>
    <w:rsid w:val="00BE298D"/>
    <w:rPr>
      <w:color w:val="0563C1" w:themeColor="hyperlink"/>
      <w:u w:val="single"/>
    </w:rPr>
  </w:style>
  <w:style w:type="character" w:styleId="UnresolvedMention">
    <w:name w:val="Unresolved Mention"/>
    <w:basedOn w:val="DefaultParagraphFont"/>
    <w:uiPriority w:val="99"/>
    <w:semiHidden/>
    <w:unhideWhenUsed/>
    <w:rsid w:val="00BE298D"/>
    <w:rPr>
      <w:color w:val="605E5C"/>
      <w:shd w:val="clear" w:color="auto" w:fill="E1DFDD"/>
    </w:rPr>
  </w:style>
  <w:style w:type="paragraph" w:styleId="ListBullet">
    <w:name w:val="List Bullet"/>
    <w:basedOn w:val="Normal"/>
    <w:uiPriority w:val="99"/>
    <w:unhideWhenUsed/>
    <w:rsid w:val="00C26B41"/>
    <w:pPr>
      <w:numPr>
        <w:numId w:val="3"/>
      </w:numPr>
      <w:contextualSpacing/>
    </w:pPr>
  </w:style>
  <w:style w:type="character" w:customStyle="1" w:styleId="Heading3Char">
    <w:name w:val="Heading 3 Char"/>
    <w:basedOn w:val="DefaultParagraphFont"/>
    <w:link w:val="Heading3"/>
    <w:uiPriority w:val="9"/>
    <w:semiHidden/>
    <w:rsid w:val="00222E79"/>
    <w:rPr>
      <w:rFonts w:asciiTheme="majorHAnsi" w:eastAsiaTheme="majorEastAsia" w:hAnsiTheme="majorHAnsi" w:cstheme="majorBidi"/>
      <w:color w:val="1F3763" w:themeColor="accent1" w:themeShade="7F"/>
      <w:szCs w:val="24"/>
    </w:rPr>
  </w:style>
  <w:style w:type="paragraph" w:styleId="FootnoteText">
    <w:name w:val="footnote text"/>
    <w:aliases w:val="Footnote Text1,Char Char Char1,Char1,Char Char Char Char Char1,Char Char Char Char Char Char Char,Char Char Char Char Char Char Char Char Char,Char Char Char Char Char Char Char C Char,Footnote Text Char2 Char,Footnote,Footnote Char,Znak"/>
    <w:basedOn w:val="Normal"/>
    <w:link w:val="FootnoteTextChar"/>
    <w:uiPriority w:val="99"/>
    <w:unhideWhenUsed/>
    <w:qFormat/>
    <w:rsid w:val="00C71FF1"/>
    <w:pPr>
      <w:jc w:val="both"/>
    </w:pPr>
    <w:rPr>
      <w:rFonts w:eastAsiaTheme="minorHAnsi" w:cstheme="minorBidi"/>
      <w:sz w:val="20"/>
      <w:szCs w:val="20"/>
    </w:rPr>
  </w:style>
  <w:style w:type="character" w:customStyle="1" w:styleId="FootnoteTextChar">
    <w:name w:val="Footnote Text Char"/>
    <w:aliases w:val="Footnote Text1 Char,Char Char Char1 Char,Char1 Char,Char Char Char Char Char1 Char,Char Char Char Char Char Char Char Char,Char Char Char Char Char Char Char Char Char Char,Char Char Char Char Char Char Char C Char Char,Footnote Char1"/>
    <w:basedOn w:val="DefaultParagraphFont"/>
    <w:link w:val="FootnoteText"/>
    <w:uiPriority w:val="99"/>
    <w:rsid w:val="00C71FF1"/>
    <w:rPr>
      <w:sz w:val="20"/>
      <w:szCs w:val="20"/>
    </w:rPr>
  </w:style>
  <w:style w:type="character" w:styleId="FootnoteReference">
    <w:name w:val="footnote reference"/>
    <w:aliases w:val="Footnote Reference Number,Footnote symbol,Footnote Refernece,Footnote Reference Superscript,fr,ESPON Footnote No,ftref,Odwołanie przypisu,BVI fnr,Footnotes refss,SUPERS,Ref,de nota al pie,-E Fußnotenzeichen,Footnote reference number,E"/>
    <w:basedOn w:val="DefaultParagraphFont"/>
    <w:uiPriority w:val="99"/>
    <w:unhideWhenUsed/>
    <w:qFormat/>
    <w:rsid w:val="00C71F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51643">
      <w:bodyDiv w:val="1"/>
      <w:marLeft w:val="0"/>
      <w:marRight w:val="0"/>
      <w:marTop w:val="0"/>
      <w:marBottom w:val="0"/>
      <w:divBdr>
        <w:top w:val="none" w:sz="0" w:space="0" w:color="auto"/>
        <w:left w:val="none" w:sz="0" w:space="0" w:color="auto"/>
        <w:bottom w:val="none" w:sz="0" w:space="0" w:color="auto"/>
        <w:right w:val="none" w:sz="0" w:space="0" w:color="auto"/>
      </w:divBdr>
    </w:div>
    <w:div w:id="659188669">
      <w:bodyDiv w:val="1"/>
      <w:marLeft w:val="0"/>
      <w:marRight w:val="0"/>
      <w:marTop w:val="0"/>
      <w:marBottom w:val="0"/>
      <w:divBdr>
        <w:top w:val="none" w:sz="0" w:space="0" w:color="auto"/>
        <w:left w:val="none" w:sz="0" w:space="0" w:color="auto"/>
        <w:bottom w:val="none" w:sz="0" w:space="0" w:color="auto"/>
        <w:right w:val="none" w:sz="0" w:space="0" w:color="auto"/>
      </w:divBdr>
    </w:div>
    <w:div w:id="754978297">
      <w:bodyDiv w:val="1"/>
      <w:marLeft w:val="0"/>
      <w:marRight w:val="0"/>
      <w:marTop w:val="0"/>
      <w:marBottom w:val="0"/>
      <w:divBdr>
        <w:top w:val="none" w:sz="0" w:space="0" w:color="auto"/>
        <w:left w:val="none" w:sz="0" w:space="0" w:color="auto"/>
        <w:bottom w:val="none" w:sz="0" w:space="0" w:color="auto"/>
        <w:right w:val="none" w:sz="0" w:space="0" w:color="auto"/>
      </w:divBdr>
    </w:div>
    <w:div w:id="168427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39148.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88736-284D-4257-9B8D-A85EB913E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32836</Words>
  <Characters>18718</Characters>
  <Application>Microsoft Office Word</Application>
  <DocSecurity>0</DocSecurity>
  <Lines>155</Lines>
  <Paragraphs>102</Paragraphs>
  <ScaleCrop>false</ScaleCrop>
  <Company/>
  <LinksUpToDate>false</LinksUpToDate>
  <CharactersWithSpaces>51452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2024-10-02T05:51:00Z</dcterms:created>
  <dcterms:modified xsi:type="dcterms:W3CDTF">2024-10-09T07:58:00Z</dcterms:modified>
</cp:coreProperties>
</file>