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F776" w14:textId="77777777" w:rsidR="002A1E96" w:rsidRDefault="002A1E96" w:rsidP="005F2A4C">
      <w:pPr>
        <w:ind w:firstLine="0"/>
        <w:contextualSpacing/>
        <w:rPr>
          <w:rFonts w:ascii="Times New Roman" w:hAnsi="Times New Roman" w:cs="Times New Roman"/>
          <w:b/>
          <w:bCs/>
          <w:sz w:val="24"/>
          <w:szCs w:val="24"/>
        </w:rPr>
      </w:pPr>
      <w:bookmarkStart w:id="0" w:name="_Hlk113871937"/>
      <w:r>
        <w:rPr>
          <w:rFonts w:ascii="Times New Roman" w:hAnsi="Times New Roman" w:cs="Times New Roman"/>
          <w:b/>
          <w:bCs/>
          <w:sz w:val="24"/>
          <w:szCs w:val="24"/>
        </w:rPr>
        <w:t>Valsts vides dienests kā kompetentā iestāde lēmumu par zemes dzīļu izmantošanas ierobežošanu vai apturēšanu pieņemšanā</w:t>
      </w:r>
    </w:p>
    <w:p w14:paraId="6B832741" w14:textId="186B91D4" w:rsidR="002A1E96" w:rsidRDefault="002A1E96" w:rsidP="005F2A4C">
      <w:pPr>
        <w:ind w:firstLine="0"/>
        <w:contextualSpacing/>
        <w:rPr>
          <w:rFonts w:ascii="Times New Roman" w:hAnsi="Times New Roman" w:cs="Times New Roman"/>
          <w:sz w:val="24"/>
          <w:szCs w:val="24"/>
        </w:rPr>
      </w:pPr>
      <w:r>
        <w:rPr>
          <w:rFonts w:ascii="Times New Roman" w:hAnsi="Times New Roman" w:cs="Times New Roman"/>
          <w:sz w:val="24"/>
          <w:szCs w:val="24"/>
        </w:rPr>
        <w:t>Likuma „Par zemes dzīlēm” 16.panta pirmā daļa precizē, ka tieši Valsts vides dienests ir atbildīgā iestāde par likuma „Par zemes dzīlēm” prasību zemes dzīļu izmantošanas un bieži sastopamo derīgo izrakteņu ieguves jomā ievērošanu, kā arī, ka tā kompetencē ir pieņemt lēmumu par zemes dzīļu izmantošanas ierobežošanu vai apturēšanu tiesību normā noteiktajos gadījumos. Tādējādi tieši dienesta kompetencē ir veikt vides valsts kontroli zemes dzīļu un bieži sastopamo derīgo izrakteņu uzraudzības jomā, ko faktiski veic Valsts vides dienestā strādājošie inspektori. Lēmumu par zemes dzīļu izmantošanas ierobežošanu vai apturēšanu pieņem dienests, lēmums pēc tam ir pārsūdzams Vides pārraudzības valsts birojā. Likuma „Par zemes dzīlēm” 16.panta pirmā daļa neparedz, ka tieši dienesta ģenerāldirektoram ir ekskluzīva kompetence pieņemt tiesību normā noteikto lēmumu. Šāda kompetence ir dienestam kā iestādei, nevis iestādes vadītājam.</w:t>
      </w:r>
    </w:p>
    <w:p w14:paraId="14612CA8" w14:textId="77777777" w:rsidR="002A1E96" w:rsidRPr="002A1E96" w:rsidRDefault="002A1E96" w:rsidP="005F2A4C">
      <w:pPr>
        <w:ind w:firstLine="0"/>
        <w:contextualSpacing/>
        <w:rPr>
          <w:rFonts w:ascii="Times New Roman" w:hAnsi="Times New Roman" w:cs="Times New Roman"/>
          <w:sz w:val="24"/>
          <w:szCs w:val="24"/>
        </w:rPr>
      </w:pPr>
    </w:p>
    <w:p w14:paraId="2185D82F" w14:textId="77777777" w:rsidR="002A1E96" w:rsidRDefault="002A1E96" w:rsidP="005F2A4C">
      <w:pPr>
        <w:ind w:firstLine="0"/>
        <w:contextualSpacing/>
        <w:rPr>
          <w:rFonts w:ascii="Times New Roman" w:hAnsi="Times New Roman" w:cs="Times New Roman"/>
          <w:b/>
          <w:bCs/>
          <w:sz w:val="24"/>
          <w:szCs w:val="24"/>
        </w:rPr>
      </w:pPr>
      <w:r>
        <w:rPr>
          <w:rFonts w:ascii="Times New Roman" w:hAnsi="Times New Roman" w:cs="Times New Roman"/>
          <w:b/>
          <w:bCs/>
          <w:sz w:val="24"/>
          <w:szCs w:val="24"/>
        </w:rPr>
        <w:t>Atļaujas saņemšanas nepieciešamība derīgo izrakteņu iegūšanai</w:t>
      </w:r>
    </w:p>
    <w:p w14:paraId="44BCFF13" w14:textId="0C8D3450" w:rsidR="002A1E96" w:rsidRDefault="002A1E96" w:rsidP="005F2A4C">
      <w:pPr>
        <w:ind w:firstLine="0"/>
        <w:contextualSpacing/>
        <w:rPr>
          <w:rFonts w:ascii="Times New Roman" w:hAnsi="Times New Roman" w:cs="Times New Roman"/>
          <w:sz w:val="24"/>
          <w:szCs w:val="24"/>
        </w:rPr>
      </w:pPr>
      <w:r>
        <w:rPr>
          <w:rFonts w:ascii="Times New Roman" w:hAnsi="Times New Roman" w:cs="Times New Roman"/>
          <w:sz w:val="24"/>
          <w:szCs w:val="24"/>
        </w:rPr>
        <w:t xml:space="preserve">Likuma „Par zemes dzīlēm” 11.panta pirmās daļas 1.punktā paredzētais izņēmums, kad nav nepieciešama zemes dzīļu izmantošanas licence vai bieži sastopamo derīgo izrakteņu ieguves atļauja, attiecas uz kopējo teritorijas apjomu un kopējo iegūto derīgo izrakteņu apjomu visā īpašumā, nevis atsevišķiem īpašumā ietilpstošiem, sadrumstalotiem zemes gabaliem. Pat, ja persona virszemes ūdensobjektu ierīkošanas rezultātā iegūst bieži sastopamos derīgos izrakteņus mazākā apjomā nekā 20 000 m3, kas noteikti tiesību normās, atļauja ir saņemama arī tad, ja šādi virszemes ūdens objekti tiek izbūvēti derīgo izrakteņu atradņu reģistrā iekļautas derīgo izrakteņu atradnes teritorijā. </w:t>
      </w:r>
    </w:p>
    <w:p w14:paraId="3A182232" w14:textId="77777777" w:rsidR="002A1E96" w:rsidRPr="002A1E96" w:rsidRDefault="002A1E96" w:rsidP="005F2A4C">
      <w:pPr>
        <w:ind w:firstLine="0"/>
        <w:contextualSpacing/>
        <w:rPr>
          <w:rFonts w:ascii="Times New Roman" w:hAnsi="Times New Roman" w:cs="Times New Roman"/>
          <w:sz w:val="24"/>
          <w:szCs w:val="24"/>
        </w:rPr>
      </w:pPr>
    </w:p>
    <w:p w14:paraId="3DC5049D" w14:textId="77777777" w:rsidR="002A1E96" w:rsidRDefault="002A1E96" w:rsidP="005F2A4C">
      <w:pPr>
        <w:ind w:firstLine="0"/>
        <w:contextualSpacing/>
        <w:rPr>
          <w:rFonts w:ascii="Times New Roman" w:hAnsi="Times New Roman" w:cs="Times New Roman"/>
          <w:b/>
          <w:bCs/>
          <w:sz w:val="24"/>
          <w:szCs w:val="24"/>
        </w:rPr>
      </w:pPr>
      <w:r>
        <w:rPr>
          <w:rFonts w:ascii="Times New Roman" w:hAnsi="Times New Roman" w:cs="Times New Roman"/>
          <w:b/>
          <w:bCs/>
          <w:sz w:val="24"/>
          <w:szCs w:val="24"/>
        </w:rPr>
        <w:t>Valsts vides dienesta amatpersonu kompetence jebkurā objektā pārbaudīt vides aizsardzības un dabas resursu izmantošanas normatīvo aktu ievērošanu</w:t>
      </w:r>
    </w:p>
    <w:p w14:paraId="62755233" w14:textId="28F886E2" w:rsidR="002A1E96" w:rsidRDefault="002A1E96" w:rsidP="005F2A4C">
      <w:pPr>
        <w:ind w:firstLine="0"/>
        <w:contextualSpacing/>
        <w:rPr>
          <w:rFonts w:ascii="Times New Roman" w:hAnsi="Times New Roman" w:cs="Times New Roman"/>
          <w:sz w:val="24"/>
          <w:szCs w:val="24"/>
        </w:rPr>
      </w:pPr>
      <w:r>
        <w:rPr>
          <w:rFonts w:ascii="Times New Roman" w:hAnsi="Times New Roman" w:cs="Times New Roman"/>
          <w:sz w:val="24"/>
          <w:szCs w:val="24"/>
        </w:rPr>
        <w:t>Valsts vides dienesta kā vides valsts kontroles iestādes amatpersonu kompetence neaprobežojas tikai ar tādiem pasākumiem, kuros tiek kontrolētas darbības jau iepriekš atzītās derīgo izrakteņu teritorijās vai kad tiek kontrolētas darbības ar jau izsniegtām licencēm un atļaujām. Dienesta amatpersonu kontroles mērķis ir plašāks – kontrolēt to, vai darbības ar zemes dzīlēm un derīgajiem izrakteņiem nav principā prettiesiskas. Kompetenta dienesta amatpersona drīkst konstatēt, ka faktiski ir notikusi nelikumīga zemes dzīļu izmantošana un derīgo izrakteņu iegūšana, pārkāpjot tiesību normas (iegūšana bez licences, atļaujas, tehniskajiem noteikumiem), aprēķināt ieguves teritorijas laukumu un aptuvenos iegūtos derīgo izrakteņu apjomus arī teritorijās, kas iepriekš nav atzītas kā derīgo izrakteņu teritorijas. Tiesību normas neaizliedz arī kompetentajai amatpersonai konstatēt, ka iegūtā materiāla fizikālās īpašības atbilst tām, kas raksturīgas konkrētiem derīgajiem izrakteņiem.</w:t>
      </w:r>
    </w:p>
    <w:p w14:paraId="44C15214" w14:textId="1D276570" w:rsidR="002A1E96" w:rsidRPr="008A3F91" w:rsidRDefault="00503240" w:rsidP="005F2A4C">
      <w:pPr>
        <w:spacing w:before="240"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Latvijas Republikas Senāt</w:t>
      </w:r>
      <w:r w:rsidR="002A1E96">
        <w:rPr>
          <w:rFonts w:ascii="Times New Roman" w:hAnsi="Times New Roman" w:cs="Times New Roman"/>
          <w:b/>
          <w:sz w:val="24"/>
          <w:szCs w:val="24"/>
        </w:rPr>
        <w:t>a</w:t>
      </w:r>
      <w:r w:rsidR="002A1E96">
        <w:rPr>
          <w:rFonts w:ascii="Times New Roman" w:hAnsi="Times New Roman" w:cs="Times New Roman"/>
          <w:b/>
          <w:sz w:val="24"/>
          <w:szCs w:val="24"/>
        </w:rPr>
        <w:br/>
        <w:t>Administratīvo lietu departamenta</w:t>
      </w:r>
      <w:r w:rsidR="002A1E96">
        <w:rPr>
          <w:rFonts w:ascii="Times New Roman" w:hAnsi="Times New Roman" w:cs="Times New Roman"/>
          <w:b/>
          <w:sz w:val="24"/>
          <w:szCs w:val="24"/>
        </w:rPr>
        <w:br/>
        <w:t>2024.gada 27.jūnija</w:t>
      </w:r>
    </w:p>
    <w:p w14:paraId="4F98377F" w14:textId="77777777" w:rsidR="002A1E96" w:rsidRDefault="00503240" w:rsidP="005F2A4C">
      <w:pPr>
        <w:spacing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SPRIEDUMS</w:t>
      </w:r>
    </w:p>
    <w:p w14:paraId="70F2CC6E" w14:textId="7DFF8B84" w:rsidR="002A1E96" w:rsidRPr="002A1E96" w:rsidRDefault="002A1E96" w:rsidP="005F2A4C">
      <w:pPr>
        <w:spacing w:after="0"/>
        <w:ind w:firstLine="0"/>
        <w:jc w:val="center"/>
        <w:rPr>
          <w:rFonts w:ascii="Times New Roman" w:hAnsi="Times New Roman" w:cs="Times New Roman"/>
          <w:b/>
          <w:bCs/>
          <w:sz w:val="24"/>
          <w:szCs w:val="24"/>
        </w:rPr>
      </w:pPr>
      <w:r w:rsidRPr="002A1E96">
        <w:rPr>
          <w:rFonts w:ascii="Times New Roman" w:hAnsi="Times New Roman" w:cs="Times New Roman"/>
          <w:b/>
          <w:bCs/>
          <w:sz w:val="24"/>
          <w:szCs w:val="24"/>
        </w:rPr>
        <w:t>Lieta Nr. A420272720, SKA-127/2024</w:t>
      </w:r>
    </w:p>
    <w:p w14:paraId="460AE5B1" w14:textId="1604BB35" w:rsidR="0034023F" w:rsidRDefault="002A1E96" w:rsidP="005F2A4C">
      <w:pPr>
        <w:spacing w:after="0"/>
        <w:ind w:firstLine="0"/>
        <w:jc w:val="center"/>
        <w:rPr>
          <w:rFonts w:ascii="Times New Roman" w:hAnsi="Times New Roman" w:cs="Times New Roman"/>
          <w:sz w:val="24"/>
          <w:szCs w:val="24"/>
        </w:rPr>
      </w:pPr>
      <w:hyperlink r:id="rId8" w:history="1">
        <w:r w:rsidRPr="002A1E96">
          <w:rPr>
            <w:rStyle w:val="Hyperlink"/>
            <w:rFonts w:ascii="TimesNewRomanPSMT" w:hAnsi="TimesNewRomanPSMT" w:cs="TimesNewRomanPSMT"/>
            <w:sz w:val="24"/>
            <w:szCs w:val="24"/>
          </w:rPr>
          <w:t>ECLI:LV:AT:2024:0627.A420272720.16.S</w:t>
        </w:r>
      </w:hyperlink>
    </w:p>
    <w:p w14:paraId="2B1A88AD" w14:textId="77777777" w:rsidR="0034023F" w:rsidRPr="00217BF2" w:rsidRDefault="0034023F" w:rsidP="005F2A4C">
      <w:pPr>
        <w:spacing w:after="0"/>
        <w:ind w:firstLine="720"/>
        <w:rPr>
          <w:rFonts w:ascii="Times New Roman" w:hAnsi="Times New Roman" w:cs="Times New Roman"/>
          <w:sz w:val="24"/>
          <w:szCs w:val="24"/>
        </w:rPr>
      </w:pPr>
    </w:p>
    <w:p w14:paraId="1D5724B6" w14:textId="35DAFACB" w:rsidR="0034023F" w:rsidRPr="00B65524" w:rsidRDefault="008A3F91" w:rsidP="005F2A4C">
      <w:pPr>
        <w:spacing w:after="0"/>
        <w:ind w:firstLine="720"/>
        <w:rPr>
          <w:rFonts w:ascii="Times New Roman" w:hAnsi="Times New Roman" w:cs="Times New Roman"/>
          <w:color w:val="000000" w:themeColor="text1"/>
          <w:sz w:val="24"/>
          <w:szCs w:val="24"/>
        </w:rPr>
      </w:pPr>
      <w:r w:rsidRPr="00B65524">
        <w:rPr>
          <w:rFonts w:ascii="Times New Roman" w:hAnsi="Times New Roman" w:cs="Times New Roman"/>
          <w:color w:val="000000" w:themeColor="text1"/>
          <w:sz w:val="24"/>
          <w:szCs w:val="24"/>
        </w:rPr>
        <w:lastRenderedPageBreak/>
        <w:t>Senāts šādā sastāvā: senatore referente Indra Meldere, senator</w:t>
      </w:r>
      <w:r w:rsidR="00B65524" w:rsidRPr="00B65524">
        <w:rPr>
          <w:rFonts w:ascii="Times New Roman" w:hAnsi="Times New Roman" w:cs="Times New Roman"/>
          <w:color w:val="000000" w:themeColor="text1"/>
          <w:sz w:val="24"/>
          <w:szCs w:val="24"/>
        </w:rPr>
        <w:t>es</w:t>
      </w:r>
      <w:r w:rsidRPr="00B65524">
        <w:rPr>
          <w:rFonts w:ascii="Times New Roman" w:hAnsi="Times New Roman" w:cs="Times New Roman"/>
          <w:color w:val="000000" w:themeColor="text1"/>
          <w:sz w:val="24"/>
          <w:szCs w:val="24"/>
        </w:rPr>
        <w:t xml:space="preserve"> </w:t>
      </w:r>
      <w:r w:rsidR="00B65524" w:rsidRPr="00B65524">
        <w:rPr>
          <w:rFonts w:ascii="Times New Roman" w:hAnsi="Times New Roman" w:cs="Times New Roman"/>
          <w:color w:val="000000" w:themeColor="text1"/>
          <w:sz w:val="24"/>
          <w:szCs w:val="24"/>
        </w:rPr>
        <w:t>Dzintra Amerika un Ieva Višķere</w:t>
      </w:r>
    </w:p>
    <w:p w14:paraId="536CCD74" w14:textId="77777777" w:rsidR="008A3F91" w:rsidRPr="00B65524" w:rsidRDefault="008A3F91" w:rsidP="005F2A4C">
      <w:pPr>
        <w:spacing w:after="0"/>
        <w:ind w:firstLine="720"/>
        <w:rPr>
          <w:rFonts w:ascii="Times New Roman" w:hAnsi="Times New Roman" w:cs="Times New Roman"/>
          <w:color w:val="000000" w:themeColor="text1"/>
          <w:sz w:val="24"/>
          <w:szCs w:val="24"/>
        </w:rPr>
      </w:pPr>
    </w:p>
    <w:p w14:paraId="332813AA" w14:textId="6CFCDF41" w:rsidR="0034023F" w:rsidRPr="00B65524" w:rsidRDefault="00503240" w:rsidP="005F2A4C">
      <w:pPr>
        <w:spacing w:after="0"/>
        <w:ind w:firstLine="720"/>
        <w:rPr>
          <w:rFonts w:ascii="Times New Roman" w:hAnsi="Times New Roman" w:cs="Times New Roman"/>
          <w:b/>
          <w:bCs/>
          <w:color w:val="000000" w:themeColor="text1"/>
          <w:sz w:val="24"/>
          <w:szCs w:val="24"/>
        </w:rPr>
      </w:pPr>
      <w:r w:rsidRPr="00B65524">
        <w:rPr>
          <w:rFonts w:ascii="Times New Roman" w:hAnsi="Times New Roman" w:cs="Times New Roman"/>
          <w:color w:val="000000" w:themeColor="text1"/>
          <w:sz w:val="24"/>
          <w:szCs w:val="24"/>
        </w:rPr>
        <w:t xml:space="preserve">rakstveida procesā izskatīja </w:t>
      </w:r>
      <w:r w:rsidR="009B239E" w:rsidRPr="00B65524">
        <w:rPr>
          <w:rFonts w:ascii="Times New Roman" w:hAnsi="Times New Roman" w:cs="Times New Roman"/>
          <w:color w:val="000000" w:themeColor="text1"/>
          <w:sz w:val="24"/>
          <w:szCs w:val="24"/>
        </w:rPr>
        <w:t xml:space="preserve">administratīvo lietu, kas ierosināta, pamatojoties uz </w:t>
      </w:r>
      <w:r w:rsidR="002177D6">
        <w:rPr>
          <w:rFonts w:ascii="Times New Roman" w:hAnsi="Times New Roman" w:cs="Times New Roman"/>
          <w:sz w:val="24"/>
          <w:szCs w:val="24"/>
        </w:rPr>
        <w:t>sabiedrības ar ierobežotu atbildību „</w:t>
      </w:r>
      <w:r w:rsidR="002306A2">
        <w:rPr>
          <w:rFonts w:ascii="Times New Roman" w:hAnsi="Times New Roman" w:cs="Times New Roman"/>
          <w:sz w:val="24"/>
          <w:szCs w:val="24"/>
        </w:rPr>
        <w:t>RIAS</w:t>
      </w:r>
      <w:r w:rsidR="002177D6">
        <w:rPr>
          <w:rFonts w:ascii="Times New Roman" w:hAnsi="Times New Roman" w:cs="Times New Roman"/>
          <w:sz w:val="24"/>
          <w:szCs w:val="24"/>
        </w:rPr>
        <w:t>”</w:t>
      </w:r>
      <w:r w:rsidR="00B65524" w:rsidRPr="00B65524">
        <w:rPr>
          <w:rFonts w:ascii="Times New Roman" w:hAnsi="Times New Roman" w:cs="Times New Roman"/>
          <w:sz w:val="24"/>
          <w:szCs w:val="24"/>
        </w:rPr>
        <w:t xml:space="preserve"> pieteikumu par </w:t>
      </w:r>
      <w:r w:rsidR="002177D6">
        <w:rPr>
          <w:rFonts w:ascii="Times New Roman" w:hAnsi="Times New Roman" w:cs="Times New Roman"/>
          <w:sz w:val="24"/>
          <w:szCs w:val="24"/>
        </w:rPr>
        <w:t>Vides pārraudzības valsts biroja 2020.gada 3.novembra lēmuma Nr. 10-03/66</w:t>
      </w:r>
      <w:r w:rsidR="00B65524" w:rsidRPr="00B65524">
        <w:rPr>
          <w:rFonts w:ascii="Times New Roman" w:hAnsi="Times New Roman" w:cs="Times New Roman"/>
          <w:sz w:val="24"/>
          <w:szCs w:val="24"/>
        </w:rPr>
        <w:t xml:space="preserve"> atcelšanu, sakarā ar </w:t>
      </w:r>
      <w:r w:rsidR="002177D6">
        <w:rPr>
          <w:rFonts w:ascii="Times New Roman" w:hAnsi="Times New Roman" w:cs="Times New Roman"/>
          <w:sz w:val="24"/>
          <w:szCs w:val="24"/>
        </w:rPr>
        <w:t>sabiedrības ar ierobežotu atbildību „</w:t>
      </w:r>
      <w:r w:rsidR="002306A2">
        <w:rPr>
          <w:rFonts w:ascii="Times New Roman" w:hAnsi="Times New Roman" w:cs="Times New Roman"/>
          <w:sz w:val="24"/>
          <w:szCs w:val="24"/>
        </w:rPr>
        <w:t>RIAS</w:t>
      </w:r>
      <w:r w:rsidR="002177D6">
        <w:rPr>
          <w:rFonts w:ascii="Times New Roman" w:hAnsi="Times New Roman" w:cs="Times New Roman"/>
          <w:sz w:val="24"/>
          <w:szCs w:val="24"/>
        </w:rPr>
        <w:t>”</w:t>
      </w:r>
      <w:r w:rsidR="00B65524" w:rsidRPr="00B65524">
        <w:rPr>
          <w:rFonts w:ascii="Times New Roman" w:hAnsi="Times New Roman" w:cs="Times New Roman"/>
          <w:sz w:val="24"/>
          <w:szCs w:val="24"/>
        </w:rPr>
        <w:t xml:space="preserve"> kasācijas sūdzību par Administratīvās apgabaltiesas 202</w:t>
      </w:r>
      <w:r w:rsidR="002177D6">
        <w:rPr>
          <w:rFonts w:ascii="Times New Roman" w:hAnsi="Times New Roman" w:cs="Times New Roman"/>
          <w:sz w:val="24"/>
          <w:szCs w:val="24"/>
        </w:rPr>
        <w:t>2</w:t>
      </w:r>
      <w:r w:rsidR="00B65524" w:rsidRPr="00B65524">
        <w:rPr>
          <w:rFonts w:ascii="Times New Roman" w:hAnsi="Times New Roman" w:cs="Times New Roman"/>
          <w:sz w:val="24"/>
          <w:szCs w:val="24"/>
        </w:rPr>
        <w:t xml:space="preserve">.gada </w:t>
      </w:r>
      <w:r w:rsidR="00A5279E">
        <w:rPr>
          <w:rFonts w:ascii="Times New Roman" w:hAnsi="Times New Roman" w:cs="Times New Roman"/>
          <w:sz w:val="24"/>
          <w:szCs w:val="24"/>
        </w:rPr>
        <w:t>28.jūlija</w:t>
      </w:r>
      <w:r w:rsidR="00B65524" w:rsidRPr="00B65524">
        <w:rPr>
          <w:rFonts w:ascii="Times New Roman" w:hAnsi="Times New Roman" w:cs="Times New Roman"/>
          <w:sz w:val="24"/>
          <w:szCs w:val="24"/>
        </w:rPr>
        <w:t xml:space="preserve"> spriedumu</w:t>
      </w:r>
      <w:r w:rsidR="009B239E" w:rsidRPr="00B65524">
        <w:rPr>
          <w:rFonts w:ascii="Times New Roman" w:hAnsi="Times New Roman" w:cs="Times New Roman"/>
          <w:color w:val="000000" w:themeColor="text1"/>
          <w:sz w:val="24"/>
          <w:szCs w:val="24"/>
        </w:rPr>
        <w:t>.</w:t>
      </w:r>
    </w:p>
    <w:p w14:paraId="2387276B" w14:textId="77777777" w:rsidR="0034023F" w:rsidRPr="00217BF2" w:rsidRDefault="0034023F" w:rsidP="005F2A4C">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5F2A4C">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5F2A4C">
      <w:pPr>
        <w:spacing w:after="0"/>
        <w:ind w:firstLine="0"/>
        <w:jc w:val="center"/>
        <w:rPr>
          <w:rFonts w:ascii="Times New Roman" w:hAnsi="Times New Roman" w:cs="Times New Roman"/>
          <w:b/>
          <w:bCs/>
          <w:sz w:val="24"/>
          <w:szCs w:val="24"/>
        </w:rPr>
      </w:pPr>
    </w:p>
    <w:p w14:paraId="4D5488E0" w14:textId="0950D151" w:rsidR="002177D6" w:rsidRDefault="00503240" w:rsidP="005F2A4C">
      <w:pPr>
        <w:spacing w:after="0"/>
        <w:ind w:firstLine="720"/>
        <w:rPr>
          <w:rFonts w:ascii="Times New Roman" w:hAnsi="Times New Roman" w:cs="Times New Roman"/>
          <w:sz w:val="24"/>
          <w:szCs w:val="24"/>
        </w:rPr>
      </w:pPr>
      <w:r w:rsidRPr="0031201A">
        <w:rPr>
          <w:rFonts w:ascii="Times New Roman" w:hAnsi="Times New Roman" w:cs="Times New Roman"/>
          <w:sz w:val="24"/>
          <w:szCs w:val="24"/>
        </w:rPr>
        <w:t>[1]</w:t>
      </w:r>
      <w:r w:rsidR="009A7491">
        <w:rPr>
          <w:rFonts w:ascii="Times New Roman" w:hAnsi="Times New Roman" w:cs="Times New Roman"/>
          <w:sz w:val="24"/>
          <w:szCs w:val="24"/>
        </w:rPr>
        <w:t> </w:t>
      </w:r>
      <w:r w:rsidR="002177D6">
        <w:rPr>
          <w:rFonts w:ascii="Times New Roman" w:hAnsi="Times New Roman" w:cs="Times New Roman"/>
          <w:sz w:val="24"/>
          <w:szCs w:val="24"/>
        </w:rPr>
        <w:t xml:space="preserve">Ar Vides pārraudzības valsts biroja 2020.gada 3.novembra lēmumu Nr. 10-03-66 </w:t>
      </w:r>
      <w:r w:rsidR="00777BD3">
        <w:rPr>
          <w:rFonts w:ascii="Times New Roman" w:hAnsi="Times New Roman" w:cs="Times New Roman"/>
          <w:sz w:val="24"/>
          <w:szCs w:val="24"/>
        </w:rPr>
        <w:t xml:space="preserve">atstāts negrozīts Valsts vides dienesta Lielrīgas reģionālās vides pārvaldes 2020.gada 15.jūlija lēmums </w:t>
      </w:r>
      <w:r w:rsidR="00CD0E0E">
        <w:rPr>
          <w:rFonts w:ascii="Times New Roman" w:hAnsi="Times New Roman" w:cs="Times New Roman"/>
          <w:sz w:val="24"/>
          <w:szCs w:val="24"/>
        </w:rPr>
        <w:t>N</w:t>
      </w:r>
      <w:r w:rsidR="00777BD3">
        <w:rPr>
          <w:rFonts w:ascii="Times New Roman" w:hAnsi="Times New Roman" w:cs="Times New Roman"/>
          <w:sz w:val="24"/>
          <w:szCs w:val="24"/>
        </w:rPr>
        <w:t>r. 072-011/2020 (turpmāk – rīcību lēmums). Ar rīcību lēmumu</w:t>
      </w:r>
      <w:r w:rsidR="002177D6">
        <w:rPr>
          <w:rFonts w:ascii="Times New Roman" w:hAnsi="Times New Roman" w:cs="Times New Roman"/>
          <w:sz w:val="24"/>
          <w:szCs w:val="24"/>
        </w:rPr>
        <w:t xml:space="preserve"> noteikts pienākums </w:t>
      </w:r>
      <w:r w:rsidR="004234E8">
        <w:rPr>
          <w:rFonts w:ascii="Times New Roman" w:hAnsi="Times New Roman" w:cs="Times New Roman"/>
          <w:sz w:val="24"/>
          <w:szCs w:val="24"/>
        </w:rPr>
        <w:t>pieteicējai sabiedrībai ar ierobežotu atbildību „</w:t>
      </w:r>
      <w:r w:rsidR="002306A2">
        <w:rPr>
          <w:rFonts w:ascii="Times New Roman" w:hAnsi="Times New Roman" w:cs="Times New Roman"/>
          <w:sz w:val="24"/>
          <w:szCs w:val="24"/>
        </w:rPr>
        <w:t>RIAS</w:t>
      </w:r>
      <w:r w:rsidR="004234E8">
        <w:rPr>
          <w:rFonts w:ascii="Times New Roman" w:hAnsi="Times New Roman" w:cs="Times New Roman"/>
          <w:sz w:val="24"/>
          <w:szCs w:val="24"/>
        </w:rPr>
        <w:t xml:space="preserve">” </w:t>
      </w:r>
      <w:r w:rsidR="002177D6">
        <w:rPr>
          <w:rFonts w:ascii="Times New Roman" w:hAnsi="Times New Roman" w:cs="Times New Roman"/>
          <w:sz w:val="24"/>
          <w:szCs w:val="24"/>
        </w:rPr>
        <w:t>pārtraukt jebkādu derīgo izrakteņu ieguves darbību pieteicējas nekustamajā īpašumā „</w:t>
      </w:r>
      <w:r w:rsidR="002A1E96">
        <w:rPr>
          <w:rFonts w:ascii="Times New Roman" w:hAnsi="Times New Roman" w:cs="Times New Roman"/>
          <w:sz w:val="24"/>
          <w:szCs w:val="24"/>
        </w:rPr>
        <w:t>[Nosaukums]</w:t>
      </w:r>
      <w:r w:rsidR="002177D6">
        <w:rPr>
          <w:rFonts w:ascii="Times New Roman" w:hAnsi="Times New Roman" w:cs="Times New Roman"/>
          <w:sz w:val="24"/>
          <w:szCs w:val="24"/>
        </w:rPr>
        <w:t xml:space="preserve">”, Ādažu novadā. Tāpat ar lēmumu noteikts pienākums </w:t>
      </w:r>
      <w:r w:rsidR="002D6E6E">
        <w:rPr>
          <w:rFonts w:ascii="Times New Roman" w:hAnsi="Times New Roman" w:cs="Times New Roman"/>
          <w:sz w:val="24"/>
          <w:szCs w:val="24"/>
        </w:rPr>
        <w:t xml:space="preserve">topogrāfiski uzmērīt īpašumu, aprēķināt iegūto </w:t>
      </w:r>
      <w:r w:rsidR="002177D6">
        <w:rPr>
          <w:rFonts w:ascii="Times New Roman" w:hAnsi="Times New Roman" w:cs="Times New Roman"/>
          <w:sz w:val="24"/>
          <w:szCs w:val="24"/>
        </w:rPr>
        <w:t>derīgo izrakteņu apjom</w:t>
      </w:r>
      <w:r w:rsidR="002D6E6E">
        <w:rPr>
          <w:rFonts w:ascii="Times New Roman" w:hAnsi="Times New Roman" w:cs="Times New Roman"/>
          <w:sz w:val="24"/>
          <w:szCs w:val="24"/>
        </w:rPr>
        <w:t>u</w:t>
      </w:r>
      <w:r w:rsidR="002177D6">
        <w:rPr>
          <w:rFonts w:ascii="Times New Roman" w:hAnsi="Times New Roman" w:cs="Times New Roman"/>
          <w:sz w:val="24"/>
          <w:szCs w:val="24"/>
        </w:rPr>
        <w:t xml:space="preserve"> un </w:t>
      </w:r>
      <w:r w:rsidR="00A5279E">
        <w:rPr>
          <w:rFonts w:ascii="Times New Roman" w:hAnsi="Times New Roman" w:cs="Times New Roman"/>
          <w:sz w:val="24"/>
          <w:szCs w:val="24"/>
        </w:rPr>
        <w:t xml:space="preserve">aprēķina rezultātā iegūtos datus </w:t>
      </w:r>
      <w:r w:rsidR="002177D6">
        <w:rPr>
          <w:rFonts w:ascii="Times New Roman" w:hAnsi="Times New Roman" w:cs="Times New Roman"/>
          <w:sz w:val="24"/>
          <w:szCs w:val="24"/>
        </w:rPr>
        <w:t>iesniegt Valsts vides dienest</w:t>
      </w:r>
      <w:r w:rsidR="004B0D6D">
        <w:rPr>
          <w:rFonts w:ascii="Times New Roman" w:hAnsi="Times New Roman" w:cs="Times New Roman"/>
          <w:sz w:val="24"/>
          <w:szCs w:val="24"/>
        </w:rPr>
        <w:t>ā (turpmāk – dienests)</w:t>
      </w:r>
      <w:r w:rsidR="002177D6">
        <w:rPr>
          <w:rFonts w:ascii="Times New Roman" w:hAnsi="Times New Roman" w:cs="Times New Roman"/>
          <w:sz w:val="24"/>
          <w:szCs w:val="24"/>
        </w:rPr>
        <w:t>.</w:t>
      </w:r>
    </w:p>
    <w:p w14:paraId="76C715F8" w14:textId="0212DF49" w:rsidR="004234E8" w:rsidRDefault="00F33F8E"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Lēmuma pamatojumā norādīts, ka </w:t>
      </w:r>
      <w:r w:rsidR="00692542">
        <w:rPr>
          <w:rFonts w:ascii="Times New Roman" w:hAnsi="Times New Roman" w:cs="Times New Roman"/>
          <w:sz w:val="24"/>
          <w:szCs w:val="24"/>
        </w:rPr>
        <w:t>pieteicēja ir pārkāpusi derīgo izrakteņu ieguves normatīvos aktus</w:t>
      </w:r>
      <w:r w:rsidR="00EB3B8B">
        <w:rPr>
          <w:rFonts w:ascii="Times New Roman" w:hAnsi="Times New Roman" w:cs="Times New Roman"/>
          <w:sz w:val="24"/>
          <w:szCs w:val="24"/>
        </w:rPr>
        <w:t>, sava īpašuma divās zemes vienībās iegūstot 75 000 m</w:t>
      </w:r>
      <w:r w:rsidR="00EB3B8B">
        <w:rPr>
          <w:rFonts w:ascii="Times New Roman" w:hAnsi="Times New Roman" w:cs="Times New Roman"/>
          <w:sz w:val="24"/>
          <w:szCs w:val="24"/>
          <w:vertAlign w:val="superscript"/>
        </w:rPr>
        <w:t>3</w:t>
      </w:r>
      <w:r w:rsidR="00EB3B8B">
        <w:rPr>
          <w:rFonts w:ascii="Times New Roman" w:hAnsi="Times New Roman" w:cs="Times New Roman"/>
          <w:sz w:val="24"/>
          <w:szCs w:val="24"/>
        </w:rPr>
        <w:t xml:space="preserve"> </w:t>
      </w:r>
      <w:r w:rsidR="002306A2">
        <w:rPr>
          <w:rFonts w:ascii="Times New Roman" w:hAnsi="Times New Roman" w:cs="Times New Roman"/>
          <w:sz w:val="24"/>
          <w:szCs w:val="24"/>
        </w:rPr>
        <w:t xml:space="preserve">smilts </w:t>
      </w:r>
      <w:r w:rsidR="00EB3B8B">
        <w:rPr>
          <w:rFonts w:ascii="Times New Roman" w:hAnsi="Times New Roman" w:cs="Times New Roman"/>
          <w:sz w:val="24"/>
          <w:szCs w:val="24"/>
        </w:rPr>
        <w:t>bez zemes dzīļu izmantošanas licences</w:t>
      </w:r>
      <w:r w:rsidR="004B0D6D">
        <w:rPr>
          <w:rFonts w:ascii="Times New Roman" w:hAnsi="Times New Roman" w:cs="Times New Roman"/>
          <w:sz w:val="24"/>
          <w:szCs w:val="24"/>
        </w:rPr>
        <w:t>, bieži sastopamo derīgo izrakteņu atļaujas un tehniskajiem noteikumiem</w:t>
      </w:r>
      <w:r w:rsidR="00EB3B8B">
        <w:rPr>
          <w:rFonts w:ascii="Times New Roman" w:hAnsi="Times New Roman" w:cs="Times New Roman"/>
          <w:sz w:val="24"/>
          <w:szCs w:val="24"/>
        </w:rPr>
        <w:t xml:space="preserve">. Šīs darbības rezultātā ir iznīcināta brūnā varžkrupja dzīvotne, kā arī samazināta īpaši aizsargājamā biotopa 2130* </w:t>
      </w:r>
      <w:r w:rsidR="00EB3B8B" w:rsidRPr="00EB3B8B">
        <w:rPr>
          <w:rFonts w:ascii="Times New Roman" w:hAnsi="Times New Roman" w:cs="Times New Roman"/>
          <w:i/>
          <w:iCs/>
          <w:sz w:val="24"/>
          <w:szCs w:val="24"/>
        </w:rPr>
        <w:t>Ar lakstaugiem klātas pelēkās kāpas</w:t>
      </w:r>
      <w:r w:rsidR="00EB3B8B">
        <w:rPr>
          <w:rFonts w:ascii="Times New Roman" w:hAnsi="Times New Roman" w:cs="Times New Roman"/>
          <w:sz w:val="24"/>
          <w:szCs w:val="24"/>
        </w:rPr>
        <w:t xml:space="preserve"> teritorija.</w:t>
      </w:r>
    </w:p>
    <w:p w14:paraId="209116B9" w14:textId="57BC9FB6" w:rsidR="00EB3B8B" w:rsidRPr="00EB3B8B" w:rsidRDefault="00EB3B8B" w:rsidP="005F2A4C">
      <w:pPr>
        <w:spacing w:after="0"/>
        <w:ind w:firstLine="720"/>
        <w:rPr>
          <w:rFonts w:ascii="Times New Roman" w:hAnsi="Times New Roman" w:cs="Times New Roman"/>
          <w:sz w:val="24"/>
          <w:szCs w:val="24"/>
        </w:rPr>
      </w:pPr>
      <w:r>
        <w:rPr>
          <w:rFonts w:ascii="Times New Roman" w:hAnsi="Times New Roman" w:cs="Times New Roman"/>
          <w:sz w:val="24"/>
          <w:szCs w:val="24"/>
        </w:rPr>
        <w:t>Pieteicēja minēto lēmumu pārsūdzēja tiesā un lūdza to atcel</w:t>
      </w:r>
      <w:r w:rsidR="002306A2">
        <w:rPr>
          <w:rFonts w:ascii="Times New Roman" w:hAnsi="Times New Roman" w:cs="Times New Roman"/>
          <w:sz w:val="24"/>
          <w:szCs w:val="24"/>
        </w:rPr>
        <w:t>t</w:t>
      </w:r>
      <w:r>
        <w:rPr>
          <w:rFonts w:ascii="Times New Roman" w:hAnsi="Times New Roman" w:cs="Times New Roman"/>
          <w:sz w:val="24"/>
          <w:szCs w:val="24"/>
        </w:rPr>
        <w:t>.</w:t>
      </w:r>
    </w:p>
    <w:p w14:paraId="3EEB9500" w14:textId="77777777" w:rsidR="00190958" w:rsidRDefault="00190958" w:rsidP="005F2A4C">
      <w:pPr>
        <w:spacing w:after="0"/>
        <w:ind w:firstLine="720"/>
        <w:rPr>
          <w:rFonts w:ascii="Times New Roman" w:hAnsi="Times New Roman" w:cs="Times New Roman"/>
          <w:sz w:val="24"/>
          <w:szCs w:val="24"/>
        </w:rPr>
      </w:pPr>
    </w:p>
    <w:p w14:paraId="7D8D3C73" w14:textId="62D818CF" w:rsidR="00ED1FF5" w:rsidRDefault="00190958" w:rsidP="005F2A4C">
      <w:pPr>
        <w:tabs>
          <w:tab w:val="left" w:pos="8222"/>
        </w:tabs>
        <w:spacing w:after="0"/>
        <w:ind w:firstLine="720"/>
        <w:rPr>
          <w:rFonts w:ascii="Times New Roman" w:hAnsi="Times New Roman" w:cs="Times New Roman"/>
          <w:sz w:val="24"/>
          <w:szCs w:val="24"/>
        </w:rPr>
      </w:pPr>
      <w:r w:rsidRPr="00C01781">
        <w:rPr>
          <w:rFonts w:ascii="Times New Roman" w:hAnsi="Times New Roman" w:cs="Times New Roman"/>
          <w:sz w:val="24"/>
          <w:szCs w:val="24"/>
        </w:rPr>
        <w:t>[2] Administratīvā apgabaltiesa</w:t>
      </w:r>
      <w:r w:rsidR="00521010">
        <w:rPr>
          <w:rFonts w:ascii="Times New Roman" w:hAnsi="Times New Roman" w:cs="Times New Roman"/>
          <w:sz w:val="24"/>
          <w:szCs w:val="24"/>
        </w:rPr>
        <w:t xml:space="preserve"> </w:t>
      </w:r>
      <w:r w:rsidRPr="00C01781">
        <w:rPr>
          <w:rFonts w:ascii="Times New Roman" w:hAnsi="Times New Roman" w:cs="Times New Roman"/>
          <w:sz w:val="24"/>
          <w:szCs w:val="24"/>
        </w:rPr>
        <w:t xml:space="preserve">ar </w:t>
      </w:r>
      <w:r w:rsidRPr="004B0D6D">
        <w:rPr>
          <w:rFonts w:ascii="Times New Roman" w:hAnsi="Times New Roman" w:cs="Times New Roman"/>
          <w:sz w:val="24"/>
          <w:szCs w:val="24"/>
        </w:rPr>
        <w:t>202</w:t>
      </w:r>
      <w:r w:rsidR="00AE3270" w:rsidRPr="004B0D6D">
        <w:rPr>
          <w:rFonts w:ascii="Times New Roman" w:hAnsi="Times New Roman" w:cs="Times New Roman"/>
          <w:sz w:val="24"/>
          <w:szCs w:val="24"/>
        </w:rPr>
        <w:t>2</w:t>
      </w:r>
      <w:r w:rsidRPr="004B0D6D">
        <w:rPr>
          <w:rFonts w:ascii="Times New Roman" w:hAnsi="Times New Roman" w:cs="Times New Roman"/>
          <w:sz w:val="24"/>
          <w:szCs w:val="24"/>
        </w:rPr>
        <w:t xml:space="preserve">.gada </w:t>
      </w:r>
      <w:r w:rsidR="00AE3270">
        <w:rPr>
          <w:rFonts w:ascii="Times New Roman" w:hAnsi="Times New Roman" w:cs="Times New Roman"/>
          <w:sz w:val="24"/>
          <w:szCs w:val="24"/>
        </w:rPr>
        <w:t>28.jūlija</w:t>
      </w:r>
      <w:r w:rsidRPr="00C01781">
        <w:rPr>
          <w:rFonts w:ascii="Times New Roman" w:hAnsi="Times New Roman" w:cs="Times New Roman"/>
          <w:sz w:val="24"/>
          <w:szCs w:val="24"/>
        </w:rPr>
        <w:t xml:space="preserve"> spriedumu pieteikumu </w:t>
      </w:r>
      <w:r w:rsidR="00AE3270">
        <w:rPr>
          <w:rFonts w:ascii="Times New Roman" w:hAnsi="Times New Roman" w:cs="Times New Roman"/>
          <w:sz w:val="24"/>
          <w:szCs w:val="24"/>
        </w:rPr>
        <w:t>noraidīja</w:t>
      </w:r>
      <w:r w:rsidR="00431F75">
        <w:rPr>
          <w:rFonts w:ascii="Times New Roman" w:hAnsi="Times New Roman" w:cs="Times New Roman"/>
          <w:sz w:val="24"/>
          <w:szCs w:val="24"/>
        </w:rPr>
        <w:t xml:space="preserve">. </w:t>
      </w:r>
      <w:r w:rsidR="00191F91">
        <w:rPr>
          <w:rFonts w:ascii="Times New Roman" w:hAnsi="Times New Roman" w:cs="Times New Roman"/>
          <w:sz w:val="24"/>
          <w:szCs w:val="24"/>
        </w:rPr>
        <w:t xml:space="preserve">Apgabaltiesa pievienojās rajona tiesas sprieduma motivācijai un spriedumu pamatoja </w:t>
      </w:r>
      <w:r w:rsidR="002306A2" w:rsidRPr="002306A2">
        <w:rPr>
          <w:rFonts w:ascii="Times New Roman" w:hAnsi="Times New Roman" w:cs="Times New Roman"/>
          <w:sz w:val="24"/>
          <w:szCs w:val="24"/>
        </w:rPr>
        <w:t>ar turpmāk minētajiem argumentiem.</w:t>
      </w:r>
    </w:p>
    <w:p w14:paraId="766BCF46" w14:textId="5792A837" w:rsidR="00190958" w:rsidRDefault="00F75FD7" w:rsidP="005F2A4C">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t>[2.1] </w:t>
      </w:r>
      <w:r w:rsidR="004B0D6D">
        <w:rPr>
          <w:rFonts w:ascii="Times New Roman" w:hAnsi="Times New Roman" w:cs="Times New Roman"/>
          <w:sz w:val="24"/>
          <w:szCs w:val="24"/>
        </w:rPr>
        <w:t>D</w:t>
      </w:r>
      <w:r>
        <w:rPr>
          <w:rFonts w:ascii="Times New Roman" w:hAnsi="Times New Roman" w:cs="Times New Roman"/>
          <w:sz w:val="24"/>
          <w:szCs w:val="24"/>
        </w:rPr>
        <w:t>ienests atbilstoši likuma „Par zemes dzīlēm” 16.panta pirmajai daļai ir tiesīgs pieņemt lēmumu par zemes dzīļu izmantošanas ierobežošanu vai apturēšanu, ja citstarp tiek pārkāptas zemes dzīļu izmantošanu regulējošās normatīvo aktu prasības vai zemes dzīļu izmantošanas rezultātā rodas draudi videi.</w:t>
      </w:r>
    </w:p>
    <w:p w14:paraId="78B4D84B" w14:textId="5F00C3E7" w:rsidR="00F75FD7" w:rsidRDefault="004B0D6D" w:rsidP="005F2A4C">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t>D</w:t>
      </w:r>
      <w:r w:rsidR="00F75FD7">
        <w:rPr>
          <w:rFonts w:ascii="Times New Roman" w:hAnsi="Times New Roman" w:cs="Times New Roman"/>
          <w:sz w:val="24"/>
          <w:szCs w:val="24"/>
        </w:rPr>
        <w:t>ienesta</w:t>
      </w:r>
      <w:r w:rsidR="006515F3">
        <w:rPr>
          <w:rFonts w:ascii="Times New Roman" w:hAnsi="Times New Roman" w:cs="Times New Roman"/>
          <w:sz w:val="24"/>
          <w:szCs w:val="24"/>
        </w:rPr>
        <w:t xml:space="preserve"> Lielrīgas reģionālās vides pārvaldes</w:t>
      </w:r>
      <w:r>
        <w:rPr>
          <w:rFonts w:ascii="Times New Roman" w:hAnsi="Times New Roman" w:cs="Times New Roman"/>
          <w:sz w:val="24"/>
          <w:szCs w:val="24"/>
        </w:rPr>
        <w:t xml:space="preserve"> (turpmāk – pārvalde)</w:t>
      </w:r>
      <w:r w:rsidR="006515F3">
        <w:rPr>
          <w:rFonts w:ascii="Times New Roman" w:hAnsi="Times New Roman" w:cs="Times New Roman"/>
          <w:sz w:val="24"/>
          <w:szCs w:val="24"/>
        </w:rPr>
        <w:t xml:space="preserve"> ziņojumā norādīts, ka laikā no 2016.gada 15.aprīļa līdz 2019.gada 24.martam notikusi derīgo izrakteņu ieguve bez tehniskajiem noteikumiem, bieži sastopamo derīgo izrakteņu ieguves atļaujas vai zemes dzīļu izmantošanas licences. Kopējā izraktā teritorija ir aptuveni 2,5 ha ar vidējo dziļumu trīs metri. Šāds secinājums izdarīts, pamatojoties uz pieteicējas īpašuma apsekojumā dabā novēroto un fiksēto</w:t>
      </w:r>
      <w:r w:rsidR="00A5279E">
        <w:rPr>
          <w:rFonts w:ascii="Times New Roman" w:hAnsi="Times New Roman" w:cs="Times New Roman"/>
          <w:sz w:val="24"/>
          <w:szCs w:val="24"/>
        </w:rPr>
        <w:t xml:space="preserve"> situāciju</w:t>
      </w:r>
      <w:r w:rsidR="006515F3">
        <w:rPr>
          <w:rFonts w:ascii="Times New Roman" w:hAnsi="Times New Roman" w:cs="Times New Roman"/>
          <w:sz w:val="24"/>
          <w:szCs w:val="24"/>
        </w:rPr>
        <w:t>, kā arī satelītuzņēmumu datu analīzi. Papildus sertificēts sugu un biotopu aizsardzības jomas eksperts savā atzinumā norādījis, ka 2015.gadā visa pieteicējas īpašuma teritorija bija noteikta kā biotops – ar lakstaugiem klātas pelēkās kāpas. Īpašuma apsekojuma laikā konstatēts, ka šim biotopam atbilst vairs tikai 0,49 ha. Savukārt satelītuzņēmumi un sertificēta abinieku un rāpuļu eksperta atzinums apliecina, ka ir notikusi varžkrupja dzīvotnes – dīķa – iznīcināšana.</w:t>
      </w:r>
    </w:p>
    <w:p w14:paraId="2505F327" w14:textId="1524B7AC" w:rsidR="00B42188" w:rsidRPr="00B42188" w:rsidRDefault="00A5279E" w:rsidP="005F2A4C">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P</w:t>
      </w:r>
      <w:r w:rsidR="00B42188">
        <w:rPr>
          <w:rFonts w:ascii="Times New Roman" w:hAnsi="Times New Roman" w:cs="Times New Roman"/>
          <w:sz w:val="24"/>
          <w:szCs w:val="24"/>
        </w:rPr>
        <w:t>ieteicēja kopumā nelikumīgi ieguvusi 75 000 m</w:t>
      </w:r>
      <w:r w:rsidR="00B42188">
        <w:rPr>
          <w:rFonts w:ascii="Times New Roman" w:hAnsi="Times New Roman" w:cs="Times New Roman"/>
          <w:sz w:val="24"/>
          <w:szCs w:val="24"/>
          <w:vertAlign w:val="superscript"/>
        </w:rPr>
        <w:t>3</w:t>
      </w:r>
      <w:r w:rsidR="00B42188">
        <w:rPr>
          <w:rFonts w:ascii="Times New Roman" w:hAnsi="Times New Roman" w:cs="Times New Roman"/>
          <w:sz w:val="24"/>
          <w:szCs w:val="24"/>
        </w:rPr>
        <w:t xml:space="preserve"> smilts. Šāds smilts apjoms būtiski pārsniedz to apjomu, ko pieteicēja norāda kā iegūtu no divu ainavu dīķu izbūves īpašuma zemes vienībā ar kadastra apzīmējumu </w:t>
      </w:r>
      <w:r w:rsidR="002A1E96">
        <w:rPr>
          <w:rFonts w:ascii="Times New Roman" w:hAnsi="Times New Roman" w:cs="Times New Roman"/>
          <w:sz w:val="24"/>
          <w:szCs w:val="24"/>
        </w:rPr>
        <w:t>[numurs A]</w:t>
      </w:r>
      <w:r w:rsidR="007B189B">
        <w:rPr>
          <w:rFonts w:ascii="Times New Roman" w:hAnsi="Times New Roman" w:cs="Times New Roman"/>
          <w:sz w:val="24"/>
          <w:szCs w:val="24"/>
        </w:rPr>
        <w:t xml:space="preserve"> (pirmā zemes vienība)</w:t>
      </w:r>
      <w:r w:rsidR="00B60124">
        <w:rPr>
          <w:rFonts w:ascii="Times New Roman" w:hAnsi="Times New Roman" w:cs="Times New Roman"/>
          <w:sz w:val="24"/>
          <w:szCs w:val="24"/>
        </w:rPr>
        <w:t xml:space="preserve">, un to smilts apjomu, kas varēja tikt pārvietots zemes izlīdzināšanas darbu rezultātā zemes vienībā ar kadastra apzīmējumu </w:t>
      </w:r>
      <w:r w:rsidR="002A1E96">
        <w:rPr>
          <w:rFonts w:ascii="Times New Roman" w:hAnsi="Times New Roman" w:cs="Times New Roman"/>
          <w:sz w:val="24"/>
          <w:szCs w:val="24"/>
        </w:rPr>
        <w:t>[numurs B]</w:t>
      </w:r>
      <w:r w:rsidR="007B189B">
        <w:rPr>
          <w:rFonts w:ascii="Times New Roman" w:hAnsi="Times New Roman" w:cs="Times New Roman"/>
          <w:sz w:val="24"/>
          <w:szCs w:val="24"/>
        </w:rPr>
        <w:t xml:space="preserve"> (otrā zemes vienība). </w:t>
      </w:r>
      <w:r w:rsidR="00B60124">
        <w:rPr>
          <w:rFonts w:ascii="Times New Roman" w:hAnsi="Times New Roman" w:cs="Times New Roman"/>
          <w:sz w:val="24"/>
          <w:szCs w:val="24"/>
        </w:rPr>
        <w:t xml:space="preserve">Savukārt, tā kā smilts ieguve zemes vienībā </w:t>
      </w:r>
      <w:r w:rsidR="007B189B">
        <w:rPr>
          <w:rFonts w:ascii="Times New Roman" w:hAnsi="Times New Roman" w:cs="Times New Roman"/>
          <w:sz w:val="24"/>
          <w:szCs w:val="24"/>
        </w:rPr>
        <w:t xml:space="preserve">ar </w:t>
      </w:r>
      <w:r w:rsidR="00B60124">
        <w:rPr>
          <w:rFonts w:ascii="Times New Roman" w:hAnsi="Times New Roman" w:cs="Times New Roman"/>
          <w:sz w:val="24"/>
          <w:szCs w:val="24"/>
        </w:rPr>
        <w:t>kadastra apzīmējum</w:t>
      </w:r>
      <w:r w:rsidR="002306A2">
        <w:rPr>
          <w:rFonts w:ascii="Times New Roman" w:hAnsi="Times New Roman" w:cs="Times New Roman"/>
          <w:sz w:val="24"/>
          <w:szCs w:val="24"/>
        </w:rPr>
        <w:t>u</w:t>
      </w:r>
      <w:r w:rsidR="00B60124">
        <w:rPr>
          <w:rFonts w:ascii="Times New Roman" w:hAnsi="Times New Roman" w:cs="Times New Roman"/>
          <w:sz w:val="24"/>
          <w:szCs w:val="24"/>
        </w:rPr>
        <w:t xml:space="preserve"> </w:t>
      </w:r>
      <w:r w:rsidR="002A1E96">
        <w:rPr>
          <w:rFonts w:ascii="Times New Roman" w:hAnsi="Times New Roman" w:cs="Times New Roman"/>
          <w:sz w:val="24"/>
          <w:szCs w:val="24"/>
        </w:rPr>
        <w:t>[numurs C]</w:t>
      </w:r>
      <w:r w:rsidR="007B189B">
        <w:rPr>
          <w:rFonts w:ascii="Times New Roman" w:hAnsi="Times New Roman" w:cs="Times New Roman"/>
          <w:sz w:val="24"/>
          <w:szCs w:val="24"/>
        </w:rPr>
        <w:t xml:space="preserve"> (trešā zemes vienība</w:t>
      </w:r>
      <w:r w:rsidR="00B60124">
        <w:rPr>
          <w:rFonts w:ascii="Times New Roman" w:hAnsi="Times New Roman" w:cs="Times New Roman"/>
          <w:sz w:val="24"/>
          <w:szCs w:val="24"/>
        </w:rPr>
        <w:t xml:space="preserve">) nebija saistīta ar dīķu izbūvi, šādai darbībai pieteicējai bija jāsaņem pašvaldības atļauja. </w:t>
      </w:r>
    </w:p>
    <w:p w14:paraId="75B6F45F" w14:textId="1FC179D3" w:rsidR="00265E6B" w:rsidRDefault="00265E6B" w:rsidP="005F2A4C">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[2.2] Nepamatots ir pieteicējas arguments, ka </w:t>
      </w:r>
      <w:r w:rsidR="007B189B">
        <w:rPr>
          <w:rFonts w:ascii="Times New Roman" w:hAnsi="Times New Roman" w:cs="Times New Roman"/>
          <w:sz w:val="24"/>
          <w:szCs w:val="24"/>
        </w:rPr>
        <w:t>rīcību lēmumu</w:t>
      </w:r>
      <w:r>
        <w:rPr>
          <w:rFonts w:ascii="Times New Roman" w:hAnsi="Times New Roman" w:cs="Times New Roman"/>
          <w:sz w:val="24"/>
          <w:szCs w:val="24"/>
        </w:rPr>
        <w:t xml:space="preserve"> pieņēmusi amatpersona, kura nav bijusi tam pilnvarota. Likuma „Par zemes dzīlēm” 16.panta pirmajā daļā minētais dienests nav domāt ekskluzīvi dienesta ģenerāldirektors, bet dienests kā valsts pārvaldes iestāde kopumā. </w:t>
      </w:r>
      <w:r w:rsidR="004B0D6D">
        <w:rPr>
          <w:rFonts w:ascii="Times New Roman" w:hAnsi="Times New Roman" w:cs="Times New Roman"/>
          <w:sz w:val="24"/>
          <w:szCs w:val="24"/>
        </w:rPr>
        <w:t>D</w:t>
      </w:r>
      <w:r>
        <w:rPr>
          <w:rFonts w:ascii="Times New Roman" w:hAnsi="Times New Roman" w:cs="Times New Roman"/>
          <w:sz w:val="24"/>
          <w:szCs w:val="24"/>
        </w:rPr>
        <w:t xml:space="preserve">ienesta kompetenci ir tiesīgas īstenot šīs iestādes amatpersonas atbilstoši savai kompetencei. Konkrētajā gadījumā dienesta pārvaldes inspektors </w:t>
      </w:r>
      <w:r w:rsidR="007B189B">
        <w:rPr>
          <w:rFonts w:ascii="Times New Roman" w:hAnsi="Times New Roman" w:cs="Times New Roman"/>
          <w:sz w:val="24"/>
          <w:szCs w:val="24"/>
        </w:rPr>
        <w:t>rīcību</w:t>
      </w:r>
      <w:r>
        <w:rPr>
          <w:rFonts w:ascii="Times New Roman" w:hAnsi="Times New Roman" w:cs="Times New Roman"/>
          <w:sz w:val="24"/>
          <w:szCs w:val="24"/>
        </w:rPr>
        <w:t xml:space="preserve"> lēmumu izdevis savas kompetences ietvaros.</w:t>
      </w:r>
    </w:p>
    <w:p w14:paraId="503B0B4D" w14:textId="579FAA97" w:rsidR="00777BD3" w:rsidRDefault="00777BD3" w:rsidP="005F2A4C">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[2.3] Pieteicējas norādītais pārvaldes 2020.gada 18.septembra </w:t>
      </w:r>
      <w:r w:rsidR="00191F91">
        <w:rPr>
          <w:rFonts w:ascii="Times New Roman" w:hAnsi="Times New Roman" w:cs="Times New Roman"/>
          <w:sz w:val="24"/>
          <w:szCs w:val="24"/>
        </w:rPr>
        <w:t>p</w:t>
      </w:r>
      <w:r w:rsidR="00A5279E">
        <w:rPr>
          <w:rFonts w:ascii="Times New Roman" w:hAnsi="Times New Roman" w:cs="Times New Roman"/>
          <w:sz w:val="24"/>
          <w:szCs w:val="24"/>
        </w:rPr>
        <w:t xml:space="preserve">aredzētās darbības ietekmes uz vidi sākotnējais izvērtējums Nr. RI20SI0076 </w:t>
      </w:r>
      <w:r w:rsidR="00AF49BE">
        <w:rPr>
          <w:rFonts w:ascii="Times New Roman" w:hAnsi="Times New Roman" w:cs="Times New Roman"/>
          <w:sz w:val="24"/>
          <w:szCs w:val="24"/>
        </w:rPr>
        <w:t xml:space="preserve">(turpmāk – lēmums par sākotnējo izvērtējumu) </w:t>
      </w:r>
      <w:r>
        <w:rPr>
          <w:rFonts w:ascii="Times New Roman" w:hAnsi="Times New Roman" w:cs="Times New Roman"/>
          <w:sz w:val="24"/>
          <w:szCs w:val="24"/>
        </w:rPr>
        <w:t xml:space="preserve">nav pretrunā ar rīcību lēmumu un neietekmē ar šo lēmumu pieteicējai noteikto pienākumu izpildi. </w:t>
      </w:r>
      <w:r w:rsidR="00A5279E">
        <w:rPr>
          <w:rFonts w:ascii="Times New Roman" w:hAnsi="Times New Roman" w:cs="Times New Roman"/>
          <w:sz w:val="24"/>
          <w:szCs w:val="24"/>
        </w:rPr>
        <w:t>Minētais</w:t>
      </w:r>
      <w:r>
        <w:rPr>
          <w:rFonts w:ascii="Times New Roman" w:hAnsi="Times New Roman" w:cs="Times New Roman"/>
          <w:sz w:val="24"/>
          <w:szCs w:val="24"/>
        </w:rPr>
        <w:t xml:space="preserve"> izvērtējums kā </w:t>
      </w:r>
      <w:r w:rsidR="002306A2">
        <w:rPr>
          <w:rFonts w:ascii="Times New Roman" w:hAnsi="Times New Roman" w:cs="Times New Roman"/>
          <w:sz w:val="24"/>
          <w:szCs w:val="24"/>
        </w:rPr>
        <w:t xml:space="preserve">rīcību lēmumam secīgi </w:t>
      </w:r>
      <w:r>
        <w:rPr>
          <w:rFonts w:ascii="Times New Roman" w:hAnsi="Times New Roman" w:cs="Times New Roman"/>
          <w:sz w:val="24"/>
          <w:szCs w:val="24"/>
        </w:rPr>
        <w:t xml:space="preserve">vēlāks dokuments attiecas tikai uz vienu pieteicējas zemes vienību, kurā pieteicēja bija lūgusi veikt sākotnējo izvērtējumu smilts ieguvei. Turpretī </w:t>
      </w:r>
      <w:r w:rsidR="007B189B">
        <w:rPr>
          <w:rFonts w:ascii="Times New Roman" w:hAnsi="Times New Roman" w:cs="Times New Roman"/>
          <w:sz w:val="24"/>
          <w:szCs w:val="24"/>
        </w:rPr>
        <w:t>rīcību</w:t>
      </w:r>
      <w:r>
        <w:rPr>
          <w:rFonts w:ascii="Times New Roman" w:hAnsi="Times New Roman" w:cs="Times New Roman"/>
          <w:sz w:val="24"/>
          <w:szCs w:val="24"/>
        </w:rPr>
        <w:t xml:space="preserve"> lēmums </w:t>
      </w:r>
      <w:r w:rsidR="007B189B">
        <w:rPr>
          <w:rFonts w:ascii="Times New Roman" w:hAnsi="Times New Roman" w:cs="Times New Roman"/>
          <w:sz w:val="24"/>
          <w:szCs w:val="24"/>
        </w:rPr>
        <w:t>attiecas</w:t>
      </w:r>
      <w:r>
        <w:rPr>
          <w:rFonts w:ascii="Times New Roman" w:hAnsi="Times New Roman" w:cs="Times New Roman"/>
          <w:sz w:val="24"/>
          <w:szCs w:val="24"/>
        </w:rPr>
        <w:t xml:space="preserve"> uz visu pieteicējas īpašumu.</w:t>
      </w:r>
      <w:r w:rsidR="00EB4F41">
        <w:rPr>
          <w:rFonts w:ascii="Times New Roman" w:hAnsi="Times New Roman" w:cs="Times New Roman"/>
          <w:sz w:val="24"/>
          <w:szCs w:val="24"/>
        </w:rPr>
        <w:t xml:space="preserve"> Turklāt 2020.gada 18.septembra izvērtējumā nav noregulēts jautājums par darbības atļaušanu, bet norādīts, ka derīgos izrakteņus drīkst iegūt saskaņā ar pašvaldības izsniegtu atļauju un saskaņotu derīgo izrakteņu ieguves projektu, kam nepieciešams topogrāfiskais plāns.</w:t>
      </w:r>
    </w:p>
    <w:p w14:paraId="1E4C4CCB" w14:textId="1FD644FC" w:rsidR="00B857E2" w:rsidRDefault="00B857E2" w:rsidP="005F2A4C">
      <w:pPr>
        <w:spacing w:after="0"/>
        <w:ind w:firstLine="720"/>
        <w:rPr>
          <w:rFonts w:ascii="Times New Roman" w:hAnsi="Times New Roman" w:cs="Times New Roman"/>
          <w:sz w:val="24"/>
          <w:szCs w:val="24"/>
        </w:rPr>
      </w:pPr>
      <w:r>
        <w:rPr>
          <w:rFonts w:ascii="Times New Roman" w:hAnsi="Times New Roman" w:cs="Times New Roman"/>
          <w:sz w:val="24"/>
          <w:szCs w:val="24"/>
        </w:rPr>
        <w:t>[2.4] </w:t>
      </w:r>
      <w:r w:rsidR="002306A2" w:rsidRPr="002306A2">
        <w:rPr>
          <w:rFonts w:ascii="Times New Roman" w:hAnsi="Times New Roman" w:cs="Times New Roman"/>
          <w:sz w:val="24"/>
          <w:szCs w:val="24"/>
        </w:rPr>
        <w:t>Pieteicējai atbilstoši Ministru kabineta 2012.gada 21.augusta noteikumu Nr.</w:t>
      </w:r>
      <w:r w:rsidR="002306A2">
        <w:rPr>
          <w:rFonts w:ascii="Times New Roman" w:hAnsi="Times New Roman" w:cs="Times New Roman"/>
          <w:sz w:val="24"/>
          <w:szCs w:val="24"/>
        </w:rPr>
        <w:t> </w:t>
      </w:r>
      <w:r w:rsidR="002306A2" w:rsidRPr="002306A2">
        <w:rPr>
          <w:rFonts w:ascii="Times New Roman" w:hAnsi="Times New Roman" w:cs="Times New Roman"/>
          <w:sz w:val="24"/>
          <w:szCs w:val="24"/>
        </w:rPr>
        <w:t>570 „Derīgo izrakteņu ieguves kārtība” (turpmāk – Ieguves noteikumi) 59., 68., 66., 69.punktam un 74.4.apakšpunktam kā derīgo izrakteņu ieguvējai jānodrošina iegūto un atlikušo derīgo izrakteņu uzskaite, jo ieguve notikusi noteiktā apmērā. Pārsūdzētais lēmums pamatots arī ar lietderības apsvērumiem nepieciešamībai veikt topogrāfisko uzmērīšanu, krājumu aprēķinu un pārskata iesniegšanu.</w:t>
      </w:r>
    </w:p>
    <w:p w14:paraId="383E265E" w14:textId="77777777" w:rsidR="002306A2" w:rsidRDefault="002306A2" w:rsidP="005F2A4C">
      <w:pPr>
        <w:spacing w:after="0"/>
        <w:ind w:firstLine="720"/>
        <w:rPr>
          <w:rFonts w:ascii="Times New Roman" w:hAnsi="Times New Roman" w:cs="Times New Roman"/>
          <w:sz w:val="24"/>
          <w:szCs w:val="24"/>
        </w:rPr>
      </w:pPr>
    </w:p>
    <w:p w14:paraId="491EC7DC" w14:textId="7523D52C" w:rsidR="00DD73B4" w:rsidRDefault="00503240" w:rsidP="005F2A4C">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C01781">
        <w:rPr>
          <w:rFonts w:ascii="Times New Roman" w:hAnsi="Times New Roman" w:cs="Times New Roman"/>
          <w:sz w:val="24"/>
          <w:szCs w:val="24"/>
        </w:rPr>
        <w:t>3</w:t>
      </w:r>
      <w:r w:rsidRPr="00217BF2">
        <w:rPr>
          <w:rFonts w:ascii="Times New Roman" w:hAnsi="Times New Roman" w:cs="Times New Roman"/>
          <w:sz w:val="24"/>
          <w:szCs w:val="24"/>
        </w:rPr>
        <w:t>]</w:t>
      </w:r>
      <w:r w:rsidR="00FF002A">
        <w:rPr>
          <w:rFonts w:ascii="Times New Roman" w:hAnsi="Times New Roman" w:cs="Times New Roman"/>
          <w:sz w:val="24"/>
          <w:szCs w:val="24"/>
        </w:rPr>
        <w:t> </w:t>
      </w:r>
      <w:r w:rsidR="00351DA9">
        <w:rPr>
          <w:rFonts w:ascii="Times New Roman" w:hAnsi="Times New Roman" w:cs="Times New Roman"/>
          <w:sz w:val="24"/>
          <w:szCs w:val="24"/>
        </w:rPr>
        <w:t>Par apgabaltiesas spriedumu piete</w:t>
      </w:r>
      <w:r w:rsidR="007B189B">
        <w:rPr>
          <w:rFonts w:ascii="Times New Roman" w:hAnsi="Times New Roman" w:cs="Times New Roman"/>
          <w:sz w:val="24"/>
          <w:szCs w:val="24"/>
        </w:rPr>
        <w:t>i</w:t>
      </w:r>
      <w:r w:rsidR="00351DA9">
        <w:rPr>
          <w:rFonts w:ascii="Times New Roman" w:hAnsi="Times New Roman" w:cs="Times New Roman"/>
          <w:sz w:val="24"/>
          <w:szCs w:val="24"/>
        </w:rPr>
        <w:t>cēja iesniedza kasācijas sūdzību, kurā norādīti turpmāk minētie argumenti.</w:t>
      </w:r>
    </w:p>
    <w:p w14:paraId="442FDF21" w14:textId="553E16B9" w:rsidR="00351DA9" w:rsidRDefault="00781EF5" w:rsidP="005F2A4C">
      <w:pPr>
        <w:spacing w:after="0"/>
        <w:ind w:firstLine="720"/>
        <w:rPr>
          <w:rFonts w:ascii="Times New Roman" w:hAnsi="Times New Roman" w:cs="Times New Roman"/>
          <w:sz w:val="24"/>
          <w:szCs w:val="24"/>
        </w:rPr>
      </w:pPr>
      <w:r>
        <w:rPr>
          <w:rFonts w:ascii="Times New Roman" w:hAnsi="Times New Roman" w:cs="Times New Roman"/>
          <w:sz w:val="24"/>
          <w:szCs w:val="24"/>
        </w:rPr>
        <w:t>[3.1] </w:t>
      </w:r>
      <w:r w:rsidR="00FC5FDD">
        <w:rPr>
          <w:rFonts w:ascii="Times New Roman" w:hAnsi="Times New Roman" w:cs="Times New Roman"/>
          <w:sz w:val="24"/>
          <w:szCs w:val="24"/>
        </w:rPr>
        <w:t xml:space="preserve">Apgabaltiesa pārkāpusi prasījuma un tiesai dotā pilnvarojuma robežas, </w:t>
      </w:r>
      <w:r w:rsidR="00374E83">
        <w:rPr>
          <w:rFonts w:ascii="Times New Roman" w:hAnsi="Times New Roman" w:cs="Times New Roman"/>
          <w:sz w:val="24"/>
          <w:szCs w:val="24"/>
        </w:rPr>
        <w:t xml:space="preserve">pieļāvusi patvaļu, </w:t>
      </w:r>
      <w:r w:rsidR="00FC5FDD">
        <w:rPr>
          <w:rFonts w:ascii="Times New Roman" w:hAnsi="Times New Roman" w:cs="Times New Roman"/>
          <w:sz w:val="24"/>
          <w:szCs w:val="24"/>
        </w:rPr>
        <w:t>jo nepamatoti atzinusi, ka ir nodarīts kaitējums videi. Kaitējums videi būtu atzīstams tikai tad, ja būtu radīta būtiska nelabvēlīga ietekme uz biotopu vai varžkrupja vairošanās vietu. Tomēr konkrētajā gadījumā kaitējums nav novērtēts atbilstoši Vides aizsardzības likuma 24.</w:t>
      </w:r>
      <w:r w:rsidR="00D56AAD">
        <w:rPr>
          <w:rFonts w:ascii="Times New Roman" w:hAnsi="Times New Roman" w:cs="Times New Roman"/>
          <w:sz w:val="24"/>
          <w:szCs w:val="24"/>
        </w:rPr>
        <w:t>–</w:t>
      </w:r>
      <w:r w:rsidR="00FC5FDD">
        <w:rPr>
          <w:rFonts w:ascii="Times New Roman" w:hAnsi="Times New Roman" w:cs="Times New Roman"/>
          <w:sz w:val="24"/>
          <w:szCs w:val="24"/>
        </w:rPr>
        <w:t xml:space="preserve">28.pantā </w:t>
      </w:r>
      <w:r w:rsidR="002F3E52">
        <w:rPr>
          <w:rFonts w:ascii="Times New Roman" w:hAnsi="Times New Roman" w:cs="Times New Roman"/>
          <w:sz w:val="24"/>
          <w:szCs w:val="24"/>
        </w:rPr>
        <w:t xml:space="preserve">un attiecīgajos Ministru kabineta noteikumos </w:t>
      </w:r>
      <w:r w:rsidR="00FC5FDD">
        <w:rPr>
          <w:rFonts w:ascii="Times New Roman" w:hAnsi="Times New Roman" w:cs="Times New Roman"/>
          <w:sz w:val="24"/>
          <w:szCs w:val="24"/>
        </w:rPr>
        <w:t>noteiktajam</w:t>
      </w:r>
      <w:r w:rsidR="002F3E52">
        <w:rPr>
          <w:rFonts w:ascii="Times New Roman" w:hAnsi="Times New Roman" w:cs="Times New Roman"/>
          <w:sz w:val="24"/>
          <w:szCs w:val="24"/>
        </w:rPr>
        <w:t>.</w:t>
      </w:r>
      <w:r w:rsidR="00FC5FDD">
        <w:rPr>
          <w:rFonts w:ascii="Times New Roman" w:hAnsi="Times New Roman" w:cs="Times New Roman"/>
          <w:sz w:val="24"/>
          <w:szCs w:val="24"/>
        </w:rPr>
        <w:t xml:space="preserve"> </w:t>
      </w:r>
      <w:r w:rsidR="00963345">
        <w:rPr>
          <w:rFonts w:ascii="Times New Roman" w:hAnsi="Times New Roman" w:cs="Times New Roman"/>
          <w:sz w:val="24"/>
          <w:szCs w:val="24"/>
        </w:rPr>
        <w:t>Pieteicēja nav atzīta par operatoru kaitējuma videi nodarīšanā</w:t>
      </w:r>
      <w:r w:rsidR="00D56AAD">
        <w:rPr>
          <w:rFonts w:ascii="Times New Roman" w:hAnsi="Times New Roman" w:cs="Times New Roman"/>
          <w:sz w:val="24"/>
          <w:szCs w:val="24"/>
        </w:rPr>
        <w:t>,</w:t>
      </w:r>
      <w:r w:rsidR="00963345">
        <w:rPr>
          <w:rFonts w:ascii="Times New Roman" w:hAnsi="Times New Roman" w:cs="Times New Roman"/>
          <w:sz w:val="24"/>
          <w:szCs w:val="24"/>
        </w:rPr>
        <w:t xml:space="preserve"> un nav pieņemts nekāds lēmums par rīcību šajā sakarā.</w:t>
      </w:r>
    </w:p>
    <w:p w14:paraId="57252E83" w14:textId="32F0F713" w:rsidR="00A45656" w:rsidRDefault="00A45656" w:rsidP="005F2A4C">
      <w:pPr>
        <w:spacing w:after="0"/>
        <w:ind w:firstLine="720"/>
        <w:rPr>
          <w:rFonts w:ascii="Times New Roman" w:hAnsi="Times New Roman" w:cs="Times New Roman"/>
          <w:sz w:val="24"/>
          <w:szCs w:val="24"/>
        </w:rPr>
      </w:pPr>
      <w:r>
        <w:rPr>
          <w:rFonts w:ascii="Times New Roman" w:hAnsi="Times New Roman" w:cs="Times New Roman"/>
          <w:sz w:val="24"/>
          <w:szCs w:val="24"/>
        </w:rPr>
        <w:t>[3.2] Spriedumā nepareizi piemērots likuma „Par zemes dzīlēm” 11.</w:t>
      </w:r>
      <w:r>
        <w:rPr>
          <w:rFonts w:ascii="Times New Roman" w:hAnsi="Times New Roman" w:cs="Times New Roman"/>
          <w:sz w:val="24"/>
          <w:szCs w:val="24"/>
          <w:vertAlign w:val="superscript"/>
        </w:rPr>
        <w:t>1</w:t>
      </w:r>
      <w:r>
        <w:rPr>
          <w:rFonts w:ascii="Times New Roman" w:hAnsi="Times New Roman" w:cs="Times New Roman"/>
          <w:sz w:val="24"/>
          <w:szCs w:val="24"/>
        </w:rPr>
        <w:t>panta trešās daļas 2.punkts un 10.panta pirmās daļas 1.punkts attiecībā uz trešo zemes vienību</w:t>
      </w:r>
      <w:r w:rsidR="007B189B">
        <w:rPr>
          <w:rFonts w:ascii="Times New Roman" w:hAnsi="Times New Roman" w:cs="Times New Roman"/>
          <w:sz w:val="24"/>
          <w:szCs w:val="24"/>
        </w:rPr>
        <w:t xml:space="preserve"> īpašumā</w:t>
      </w:r>
      <w:r>
        <w:rPr>
          <w:rFonts w:ascii="Times New Roman" w:hAnsi="Times New Roman" w:cs="Times New Roman"/>
          <w:sz w:val="24"/>
          <w:szCs w:val="24"/>
        </w:rPr>
        <w:t>.</w:t>
      </w:r>
      <w:r w:rsidR="0064152A">
        <w:rPr>
          <w:rFonts w:ascii="Times New Roman" w:hAnsi="Times New Roman" w:cs="Times New Roman"/>
          <w:sz w:val="24"/>
          <w:szCs w:val="24"/>
        </w:rPr>
        <w:t xml:space="preserve"> Šajā zemes vienībā nav veikta ģeoloģiskā izpēte un nav konstatēti derīgie izrakteņi</w:t>
      </w:r>
      <w:r w:rsidR="007B189B">
        <w:rPr>
          <w:rFonts w:ascii="Times New Roman" w:hAnsi="Times New Roman" w:cs="Times New Roman"/>
          <w:sz w:val="24"/>
          <w:szCs w:val="24"/>
        </w:rPr>
        <w:t>.</w:t>
      </w:r>
      <w:r w:rsidR="002B0C49">
        <w:rPr>
          <w:rFonts w:ascii="Times New Roman" w:hAnsi="Times New Roman" w:cs="Times New Roman"/>
          <w:sz w:val="24"/>
          <w:szCs w:val="24"/>
        </w:rPr>
        <w:t xml:space="preserve"> Tādējādi pieteicēja nemaz nevarētu saņemt ne zemes dzīļu izmantošanas licenci, ne pašvaldības atļauju.</w:t>
      </w:r>
      <w:r w:rsidR="00937FD0">
        <w:rPr>
          <w:rFonts w:ascii="Times New Roman" w:hAnsi="Times New Roman" w:cs="Times New Roman"/>
          <w:sz w:val="24"/>
          <w:szCs w:val="24"/>
        </w:rPr>
        <w:t xml:space="preserve"> Ar spriedumu radīta situācija, ka pieteicēja tikusi atzīta par vainīgu zemes dzīļu izmantošanā bez licences vai pašvaldības atļaujas, kaut arī iestādēm nebūtu tiesību šādu atļauju un licenci izsniegt. Ar dienesta pārvaldes ziņojumu </w:t>
      </w:r>
      <w:r w:rsidR="00937FD0">
        <w:rPr>
          <w:rFonts w:ascii="Times New Roman" w:hAnsi="Times New Roman" w:cs="Times New Roman"/>
          <w:sz w:val="24"/>
          <w:szCs w:val="24"/>
        </w:rPr>
        <w:lastRenderedPageBreak/>
        <w:t xml:space="preserve">nevar nodibināt faktus, kurus jānodibina tiesību normās noteiktajā kārtībā. Konkrētajā gadījumā iestāde un tiesa patvaļīgi noteica smilts esību </w:t>
      </w:r>
      <w:r w:rsidR="00AB3B3B">
        <w:rPr>
          <w:rFonts w:ascii="Times New Roman" w:hAnsi="Times New Roman" w:cs="Times New Roman"/>
          <w:sz w:val="24"/>
          <w:szCs w:val="24"/>
        </w:rPr>
        <w:t xml:space="preserve">trešajā </w:t>
      </w:r>
      <w:r w:rsidR="00937FD0">
        <w:rPr>
          <w:rFonts w:ascii="Times New Roman" w:hAnsi="Times New Roman" w:cs="Times New Roman"/>
          <w:sz w:val="24"/>
          <w:szCs w:val="24"/>
        </w:rPr>
        <w:t>zemes vienībā.</w:t>
      </w:r>
      <w:r w:rsidR="00CD5E05">
        <w:rPr>
          <w:rFonts w:ascii="Times New Roman" w:hAnsi="Times New Roman" w:cs="Times New Roman"/>
          <w:sz w:val="24"/>
          <w:szCs w:val="24"/>
        </w:rPr>
        <w:t xml:space="preserve"> </w:t>
      </w:r>
    </w:p>
    <w:p w14:paraId="2CDCEEE9" w14:textId="61437130" w:rsidR="009D68F2" w:rsidRDefault="00BE044B" w:rsidP="005F2A4C">
      <w:pPr>
        <w:spacing w:after="0"/>
        <w:ind w:firstLine="720"/>
        <w:rPr>
          <w:rFonts w:ascii="Times New Roman" w:hAnsi="Times New Roman" w:cs="Times New Roman"/>
          <w:sz w:val="24"/>
          <w:szCs w:val="24"/>
        </w:rPr>
      </w:pPr>
      <w:r>
        <w:rPr>
          <w:rFonts w:ascii="Times New Roman" w:hAnsi="Times New Roman" w:cs="Times New Roman"/>
          <w:sz w:val="24"/>
          <w:szCs w:val="24"/>
        </w:rPr>
        <w:t>[3.3] </w:t>
      </w:r>
      <w:r w:rsidR="009465AF">
        <w:rPr>
          <w:rFonts w:ascii="Times New Roman" w:hAnsi="Times New Roman" w:cs="Times New Roman"/>
          <w:sz w:val="24"/>
          <w:szCs w:val="24"/>
        </w:rPr>
        <w:t xml:space="preserve">Likuma </w:t>
      </w:r>
      <w:r w:rsidR="009465AF" w:rsidRPr="009465AF">
        <w:rPr>
          <w:rFonts w:ascii="Times New Roman" w:hAnsi="Times New Roman" w:cs="Times New Roman"/>
          <w:sz w:val="24"/>
          <w:szCs w:val="24"/>
        </w:rPr>
        <w:t>„Par zemes dzīlēm” 11.</w:t>
      </w:r>
      <w:r w:rsidR="009465AF" w:rsidRPr="009465AF">
        <w:rPr>
          <w:rFonts w:ascii="Times New Roman" w:hAnsi="Times New Roman" w:cs="Times New Roman"/>
          <w:sz w:val="24"/>
          <w:szCs w:val="24"/>
          <w:vertAlign w:val="superscript"/>
        </w:rPr>
        <w:t>1</w:t>
      </w:r>
      <w:r w:rsidR="009465AF" w:rsidRPr="009465AF">
        <w:rPr>
          <w:rFonts w:ascii="Times New Roman" w:hAnsi="Times New Roman" w:cs="Times New Roman"/>
          <w:sz w:val="24"/>
          <w:szCs w:val="24"/>
        </w:rPr>
        <w:t>panta trešās daļas 2.punkt</w:t>
      </w:r>
      <w:r w:rsidR="009465AF">
        <w:rPr>
          <w:rFonts w:ascii="Times New Roman" w:hAnsi="Times New Roman" w:cs="Times New Roman"/>
          <w:sz w:val="24"/>
          <w:szCs w:val="24"/>
        </w:rPr>
        <w:t xml:space="preserve">u apgabaltiesa nepamatoti piemērojusi arī apstākļiem, kas pastāvēja pirmajā zemes vienībā, jo pieteicēja </w:t>
      </w:r>
      <w:r w:rsidR="00053B78">
        <w:rPr>
          <w:rFonts w:ascii="Times New Roman" w:hAnsi="Times New Roman" w:cs="Times New Roman"/>
          <w:sz w:val="24"/>
          <w:szCs w:val="24"/>
        </w:rPr>
        <w:t xml:space="preserve">smilts atradnē </w:t>
      </w:r>
      <w:r w:rsidR="009465AF">
        <w:rPr>
          <w:rFonts w:ascii="Times New Roman" w:hAnsi="Times New Roman" w:cs="Times New Roman"/>
          <w:sz w:val="24"/>
          <w:szCs w:val="24"/>
        </w:rPr>
        <w:t>bija ieguvusi tikai 7000 m</w:t>
      </w:r>
      <w:r w:rsidR="009465AF">
        <w:rPr>
          <w:rFonts w:ascii="Times New Roman" w:hAnsi="Times New Roman" w:cs="Times New Roman"/>
          <w:sz w:val="24"/>
          <w:szCs w:val="24"/>
          <w:vertAlign w:val="superscript"/>
        </w:rPr>
        <w:t xml:space="preserve">3 </w:t>
      </w:r>
      <w:r w:rsidR="009465AF">
        <w:rPr>
          <w:rFonts w:ascii="Times New Roman" w:hAnsi="Times New Roman" w:cs="Times New Roman"/>
          <w:sz w:val="24"/>
          <w:szCs w:val="24"/>
        </w:rPr>
        <w:t>smilts no plānotajiem 19 365</w:t>
      </w:r>
      <w:r w:rsidR="00926E45">
        <w:rPr>
          <w:rFonts w:ascii="Times New Roman" w:hAnsi="Times New Roman" w:cs="Times New Roman"/>
          <w:sz w:val="24"/>
          <w:szCs w:val="24"/>
        </w:rPr>
        <w:t xml:space="preserve"> </w:t>
      </w:r>
      <w:r w:rsidR="00926E45" w:rsidRPr="00926E45">
        <w:rPr>
          <w:rFonts w:ascii="Times New Roman" w:hAnsi="Times New Roman" w:cs="Times New Roman"/>
          <w:sz w:val="24"/>
          <w:szCs w:val="24"/>
        </w:rPr>
        <w:t>m</w:t>
      </w:r>
      <w:r w:rsidR="00926E45" w:rsidRPr="00926E45">
        <w:rPr>
          <w:rFonts w:ascii="Times New Roman" w:hAnsi="Times New Roman" w:cs="Times New Roman"/>
          <w:sz w:val="24"/>
          <w:szCs w:val="24"/>
          <w:vertAlign w:val="superscript"/>
        </w:rPr>
        <w:t>3</w:t>
      </w:r>
      <w:r w:rsidR="009465AF">
        <w:rPr>
          <w:rFonts w:ascii="Times New Roman" w:hAnsi="Times New Roman" w:cs="Times New Roman"/>
          <w:sz w:val="24"/>
          <w:szCs w:val="24"/>
        </w:rPr>
        <w:t>. Pie šāda apjoma smilts ieguves zemes dzīļu izmantošanas atļauja nav jāsaņem.</w:t>
      </w:r>
      <w:r w:rsidR="002B155A">
        <w:rPr>
          <w:rFonts w:ascii="Times New Roman" w:hAnsi="Times New Roman" w:cs="Times New Roman"/>
          <w:sz w:val="24"/>
          <w:szCs w:val="24"/>
        </w:rPr>
        <w:t xml:space="preserve"> Tādējādi apgabaltiesa nepamatoti nav piemērojusi likuma „Par zemes dzīlēm” 11.panta pirmās daļas 1.punktu. Turklāt pirmajā zemes vienībā 2008.gadā ir veikta ģeoloģiskā izpēte, bet 2019.gadā </w:t>
      </w:r>
      <w:r w:rsidR="00A716C3">
        <w:rPr>
          <w:rFonts w:ascii="Times New Roman" w:hAnsi="Times New Roman" w:cs="Times New Roman"/>
          <w:sz w:val="24"/>
          <w:szCs w:val="24"/>
        </w:rPr>
        <w:t>–</w:t>
      </w:r>
      <w:r w:rsidR="002B155A">
        <w:rPr>
          <w:rFonts w:ascii="Times New Roman" w:hAnsi="Times New Roman" w:cs="Times New Roman"/>
          <w:sz w:val="24"/>
          <w:szCs w:val="24"/>
        </w:rPr>
        <w:t xml:space="preserve"> topogrāfiskā uzmērīšana, tādējādi par šo zemes vienību ir precīzi zināmi dati par iegūto smilts daudzumu</w:t>
      </w:r>
      <w:r w:rsidR="00053B78">
        <w:rPr>
          <w:rFonts w:ascii="Times New Roman" w:hAnsi="Times New Roman" w:cs="Times New Roman"/>
          <w:sz w:val="24"/>
          <w:szCs w:val="24"/>
        </w:rPr>
        <w:t>.</w:t>
      </w:r>
      <w:r w:rsidR="002B155A">
        <w:rPr>
          <w:rFonts w:ascii="Times New Roman" w:hAnsi="Times New Roman" w:cs="Times New Roman"/>
          <w:sz w:val="24"/>
          <w:szCs w:val="24"/>
        </w:rPr>
        <w:t xml:space="preserve"> Pārējie 2,17 tūkstoši kubikmetru ir pārvietoti sava īpašuma robežās.</w:t>
      </w:r>
    </w:p>
    <w:p w14:paraId="005647E1" w14:textId="7A62E5C3" w:rsidR="00BE044B" w:rsidRDefault="00BE044B" w:rsidP="005F2A4C">
      <w:pPr>
        <w:spacing w:after="0"/>
        <w:ind w:firstLine="720"/>
        <w:rPr>
          <w:rFonts w:ascii="Times New Roman" w:hAnsi="Times New Roman" w:cs="Times New Roman"/>
          <w:sz w:val="24"/>
          <w:szCs w:val="24"/>
        </w:rPr>
      </w:pPr>
      <w:r>
        <w:rPr>
          <w:rFonts w:ascii="Times New Roman" w:hAnsi="Times New Roman" w:cs="Times New Roman"/>
          <w:sz w:val="24"/>
          <w:szCs w:val="24"/>
        </w:rPr>
        <w:t>[3.4] </w:t>
      </w:r>
      <w:r w:rsidR="0066560D" w:rsidRPr="0066560D">
        <w:rPr>
          <w:rFonts w:ascii="Times New Roman" w:hAnsi="Times New Roman" w:cs="Times New Roman"/>
          <w:sz w:val="24"/>
          <w:szCs w:val="24"/>
        </w:rPr>
        <w:t>Apgabaltiesa izmantojusi nepieļaujamus pierādījumus smilts apjoma konstatēšanā pirmajā zemes vienībā. Apgabaltiesa arī nav pamatojusi, kādēļ dienesta pārvaldes ziņojumam ir devusi priekšroku iepretim pieteicējas norādītajiem dokumentiem, kuros ir zinātniska informācija. Pieteicēja iebilst faktu un pierādījumu novērtējumam.</w:t>
      </w:r>
    </w:p>
    <w:p w14:paraId="497BC957" w14:textId="7BC0357C" w:rsidR="0013500C" w:rsidRDefault="0013500C" w:rsidP="005F2A4C">
      <w:pPr>
        <w:spacing w:after="0"/>
        <w:ind w:firstLine="720"/>
        <w:rPr>
          <w:rFonts w:ascii="Times New Roman" w:hAnsi="Times New Roman" w:cs="Times New Roman"/>
          <w:sz w:val="24"/>
          <w:szCs w:val="24"/>
        </w:rPr>
      </w:pPr>
      <w:r>
        <w:rPr>
          <w:rFonts w:ascii="Times New Roman" w:hAnsi="Times New Roman" w:cs="Times New Roman"/>
          <w:sz w:val="24"/>
          <w:szCs w:val="24"/>
        </w:rPr>
        <w:t>[3.</w:t>
      </w:r>
      <w:r w:rsidR="00053B78">
        <w:rPr>
          <w:rFonts w:ascii="Times New Roman" w:hAnsi="Times New Roman" w:cs="Times New Roman"/>
          <w:sz w:val="24"/>
          <w:szCs w:val="24"/>
        </w:rPr>
        <w:t>5</w:t>
      </w:r>
      <w:r>
        <w:rPr>
          <w:rFonts w:ascii="Times New Roman" w:hAnsi="Times New Roman" w:cs="Times New Roman"/>
          <w:sz w:val="24"/>
          <w:szCs w:val="24"/>
        </w:rPr>
        <w:t xml:space="preserve">] Apgabaltiesa nav izskatījusi apelācijas sūdzību daļā par rīcību lēmuma </w:t>
      </w:r>
      <w:r w:rsidRPr="0066560D">
        <w:rPr>
          <w:rFonts w:ascii="Times New Roman" w:hAnsi="Times New Roman" w:cs="Times New Roman"/>
          <w:sz w:val="24"/>
          <w:szCs w:val="24"/>
        </w:rPr>
        <w:t>2.punkta tiesiskumu. Šā punkta rezultātā pieteicējai noteikts pienākums, kādu izpildīt nav iespējams. Tādēļ apgabaltiesas spriedums neatbilst Administratīvā procesa likuma 251.panta piektajai daļai.</w:t>
      </w:r>
      <w:r w:rsidR="008A0C3C" w:rsidRPr="0066560D">
        <w:rPr>
          <w:rFonts w:ascii="Times New Roman" w:hAnsi="Times New Roman" w:cs="Times New Roman"/>
          <w:sz w:val="24"/>
          <w:szCs w:val="24"/>
        </w:rPr>
        <w:t xml:space="preserve"> Apgabaltiesa arī nepareizi piemērojusi </w:t>
      </w:r>
      <w:r w:rsidR="0066560D" w:rsidRPr="0066560D">
        <w:rPr>
          <w:rFonts w:ascii="Times New Roman" w:hAnsi="Times New Roman" w:cs="Times New Roman"/>
          <w:sz w:val="24"/>
          <w:szCs w:val="24"/>
        </w:rPr>
        <w:t xml:space="preserve">Ieguves </w:t>
      </w:r>
      <w:r w:rsidR="008A0C3C" w:rsidRPr="0066560D">
        <w:rPr>
          <w:rFonts w:ascii="Times New Roman" w:hAnsi="Times New Roman" w:cs="Times New Roman"/>
          <w:sz w:val="24"/>
          <w:szCs w:val="24"/>
        </w:rPr>
        <w:t>noteikumu 69.punktu un 74.4.apakšpunktu, jo trešajā zemes vienībā nav derīgo izrakteņu atradnes, nav konstatēti derīgie izrakteņi, to veids un daudzums u.c., nav zināmi derīgo izrakteņu apjoma aprēķina</w:t>
      </w:r>
      <w:r w:rsidR="00A716C3">
        <w:rPr>
          <w:rFonts w:ascii="Times New Roman" w:hAnsi="Times New Roman" w:cs="Times New Roman"/>
          <w:sz w:val="24"/>
          <w:szCs w:val="24"/>
        </w:rPr>
        <w:t>m</w:t>
      </w:r>
      <w:r w:rsidR="008A0C3C" w:rsidRPr="0066560D">
        <w:rPr>
          <w:rFonts w:ascii="Times New Roman" w:hAnsi="Times New Roman" w:cs="Times New Roman"/>
          <w:sz w:val="24"/>
          <w:szCs w:val="24"/>
        </w:rPr>
        <w:t xml:space="preserve"> nepieciešamie dati. Tas pats attiecas uz otro zemes vienību. Turklāt ziņojums un rīcību lēmums uz </w:t>
      </w:r>
      <w:r w:rsidR="00053B78" w:rsidRPr="0066560D">
        <w:rPr>
          <w:rFonts w:ascii="Times New Roman" w:hAnsi="Times New Roman" w:cs="Times New Roman"/>
          <w:sz w:val="24"/>
          <w:szCs w:val="24"/>
        </w:rPr>
        <w:t xml:space="preserve">otro </w:t>
      </w:r>
      <w:r w:rsidR="008A0C3C" w:rsidRPr="0066560D">
        <w:rPr>
          <w:rFonts w:ascii="Times New Roman" w:hAnsi="Times New Roman" w:cs="Times New Roman"/>
          <w:sz w:val="24"/>
          <w:szCs w:val="24"/>
        </w:rPr>
        <w:t xml:space="preserve">zemes vienību neattiecas, tāpēc nav saprotams pamatojums rīcību lēmumam par šo zemes vienību. Arī uz trešo zemes vienību </w:t>
      </w:r>
      <w:r w:rsidR="0066560D" w:rsidRPr="0066560D">
        <w:rPr>
          <w:rFonts w:ascii="Times New Roman" w:hAnsi="Times New Roman" w:cs="Times New Roman"/>
          <w:sz w:val="24"/>
          <w:szCs w:val="24"/>
        </w:rPr>
        <w:t xml:space="preserve">Ieguves </w:t>
      </w:r>
      <w:r w:rsidR="008A0C3C" w:rsidRPr="0066560D">
        <w:rPr>
          <w:rFonts w:ascii="Times New Roman" w:hAnsi="Times New Roman" w:cs="Times New Roman"/>
          <w:sz w:val="24"/>
          <w:szCs w:val="24"/>
        </w:rPr>
        <w:t xml:space="preserve">noteikumu 69.punkts neattiecas, jo ārpus atradnes nav konstatēti derīgie izrakteņi un nav iespējams </w:t>
      </w:r>
      <w:r w:rsidR="0066560D" w:rsidRPr="0066560D">
        <w:rPr>
          <w:rFonts w:ascii="Times New Roman" w:hAnsi="Times New Roman" w:cs="Times New Roman"/>
          <w:sz w:val="24"/>
          <w:szCs w:val="24"/>
        </w:rPr>
        <w:t xml:space="preserve">aprēķināt </w:t>
      </w:r>
      <w:r w:rsidR="008A0C3C" w:rsidRPr="0066560D">
        <w:rPr>
          <w:rFonts w:ascii="Times New Roman" w:hAnsi="Times New Roman" w:cs="Times New Roman"/>
          <w:sz w:val="24"/>
          <w:szCs w:val="24"/>
        </w:rPr>
        <w:t>to apjom</w:t>
      </w:r>
      <w:r w:rsidR="0066560D" w:rsidRPr="0066560D">
        <w:rPr>
          <w:rFonts w:ascii="Times New Roman" w:hAnsi="Times New Roman" w:cs="Times New Roman"/>
          <w:sz w:val="24"/>
          <w:szCs w:val="24"/>
        </w:rPr>
        <w:t>u</w:t>
      </w:r>
      <w:r w:rsidR="00053B78" w:rsidRPr="0066560D">
        <w:rPr>
          <w:rFonts w:ascii="Times New Roman" w:hAnsi="Times New Roman" w:cs="Times New Roman"/>
          <w:sz w:val="24"/>
          <w:szCs w:val="24"/>
        </w:rPr>
        <w:t>.</w:t>
      </w:r>
      <w:r w:rsidR="008A0C3C">
        <w:rPr>
          <w:rFonts w:ascii="Times New Roman" w:hAnsi="Times New Roman" w:cs="Times New Roman"/>
          <w:sz w:val="24"/>
          <w:szCs w:val="24"/>
        </w:rPr>
        <w:t xml:space="preserve"> </w:t>
      </w:r>
    </w:p>
    <w:p w14:paraId="2D48D649" w14:textId="1DBAB74D" w:rsidR="008A0C3C" w:rsidRDefault="003820A9" w:rsidP="005F2A4C">
      <w:pPr>
        <w:spacing w:after="0"/>
        <w:ind w:firstLine="720"/>
        <w:rPr>
          <w:rFonts w:ascii="Times New Roman" w:hAnsi="Times New Roman" w:cs="Times New Roman"/>
          <w:sz w:val="24"/>
          <w:szCs w:val="24"/>
        </w:rPr>
      </w:pPr>
      <w:r>
        <w:rPr>
          <w:rFonts w:ascii="Times New Roman" w:hAnsi="Times New Roman" w:cs="Times New Roman"/>
          <w:sz w:val="24"/>
          <w:szCs w:val="24"/>
        </w:rPr>
        <w:t>[3.</w:t>
      </w:r>
      <w:r w:rsidR="00053B78">
        <w:rPr>
          <w:rFonts w:ascii="Times New Roman" w:hAnsi="Times New Roman" w:cs="Times New Roman"/>
          <w:sz w:val="24"/>
          <w:szCs w:val="24"/>
        </w:rPr>
        <w:t>6</w:t>
      </w:r>
      <w:r>
        <w:rPr>
          <w:rFonts w:ascii="Times New Roman" w:hAnsi="Times New Roman" w:cs="Times New Roman"/>
          <w:sz w:val="24"/>
          <w:szCs w:val="24"/>
        </w:rPr>
        <w:t>] Lietas izskatīšanas laikā nav gūts ap</w:t>
      </w:r>
      <w:r w:rsidR="00053B78">
        <w:rPr>
          <w:rFonts w:ascii="Times New Roman" w:hAnsi="Times New Roman" w:cs="Times New Roman"/>
          <w:sz w:val="24"/>
          <w:szCs w:val="24"/>
        </w:rPr>
        <w:t>stiprinājums</w:t>
      </w:r>
      <w:r>
        <w:rPr>
          <w:rFonts w:ascii="Times New Roman" w:hAnsi="Times New Roman" w:cs="Times New Roman"/>
          <w:sz w:val="24"/>
          <w:szCs w:val="24"/>
        </w:rPr>
        <w:t xml:space="preserve">, ka konkrētajam </w:t>
      </w:r>
      <w:r w:rsidRPr="009134C0">
        <w:rPr>
          <w:rFonts w:ascii="Times New Roman" w:hAnsi="Times New Roman" w:cs="Times New Roman"/>
          <w:sz w:val="24"/>
          <w:szCs w:val="24"/>
        </w:rPr>
        <w:t>dienesta pārvaldes inspektoram</w:t>
      </w:r>
      <w:r w:rsidR="00053B78" w:rsidRPr="009134C0">
        <w:rPr>
          <w:rFonts w:ascii="Times New Roman" w:hAnsi="Times New Roman" w:cs="Times New Roman"/>
          <w:sz w:val="24"/>
          <w:szCs w:val="24"/>
        </w:rPr>
        <w:t xml:space="preserve"> </w:t>
      </w:r>
      <w:r w:rsidR="005F2A4C">
        <w:rPr>
          <w:rFonts w:ascii="Times New Roman" w:hAnsi="Times New Roman" w:cs="Times New Roman"/>
          <w:sz w:val="24"/>
          <w:szCs w:val="24"/>
        </w:rPr>
        <w:t xml:space="preserve">[pers. A] </w:t>
      </w:r>
      <w:r w:rsidR="009134C0">
        <w:rPr>
          <w:rFonts w:ascii="Times New Roman" w:hAnsi="Times New Roman" w:cs="Times New Roman"/>
          <w:sz w:val="24"/>
          <w:szCs w:val="24"/>
        </w:rPr>
        <w:t>būtu</w:t>
      </w:r>
      <w:r w:rsidRPr="009134C0">
        <w:rPr>
          <w:rFonts w:ascii="Times New Roman" w:hAnsi="Times New Roman" w:cs="Times New Roman"/>
          <w:sz w:val="24"/>
          <w:szCs w:val="24"/>
        </w:rPr>
        <w:t xml:space="preserve"> tiesīb</w:t>
      </w:r>
      <w:r w:rsidR="009134C0">
        <w:rPr>
          <w:rFonts w:ascii="Times New Roman" w:hAnsi="Times New Roman" w:cs="Times New Roman"/>
          <w:sz w:val="24"/>
          <w:szCs w:val="24"/>
        </w:rPr>
        <w:t>as</w:t>
      </w:r>
      <w:r w:rsidRPr="009134C0">
        <w:rPr>
          <w:rFonts w:ascii="Times New Roman" w:hAnsi="Times New Roman" w:cs="Times New Roman"/>
          <w:sz w:val="24"/>
          <w:szCs w:val="24"/>
        </w:rPr>
        <w:t xml:space="preserve"> izdot rīcību lēmumu.</w:t>
      </w:r>
      <w:r>
        <w:rPr>
          <w:rFonts w:ascii="Times New Roman" w:hAnsi="Times New Roman" w:cs="Times New Roman"/>
          <w:sz w:val="24"/>
          <w:szCs w:val="24"/>
        </w:rPr>
        <w:t xml:space="preserve"> Likuma „Par zemes dzīlēm” 16.panta pirmajā daļā minētais dienesta lēmums nav tas pats administratīvais akts, kuru valsts vides inspektors ir tiesīgs pieņemt saskaņā ar Vides aizsardzības likuma 21.panta pirmās daļas 7.punktu.</w:t>
      </w:r>
      <w:r w:rsidR="0029003E">
        <w:rPr>
          <w:rFonts w:ascii="Times New Roman" w:hAnsi="Times New Roman" w:cs="Times New Roman"/>
          <w:sz w:val="24"/>
          <w:szCs w:val="24"/>
        </w:rPr>
        <w:t xml:space="preserve"> Abiem lēmumiem ir atšķirīga apstrīdēšanas kārtība. No rīcību lēmuma izriet, ka dienestam pašam nav skaidrs, saskaņā ar kuru likumu inspektors </w:t>
      </w:r>
      <w:r w:rsidR="005F2A4C">
        <w:rPr>
          <w:rFonts w:ascii="Times New Roman" w:hAnsi="Times New Roman" w:cs="Times New Roman"/>
          <w:sz w:val="24"/>
          <w:szCs w:val="24"/>
        </w:rPr>
        <w:t xml:space="preserve">[pers. A] </w:t>
      </w:r>
      <w:r w:rsidR="0029003E">
        <w:rPr>
          <w:rFonts w:ascii="Times New Roman" w:hAnsi="Times New Roman" w:cs="Times New Roman"/>
          <w:sz w:val="24"/>
          <w:szCs w:val="24"/>
        </w:rPr>
        <w:t>ir pieņēmis rīcību lēmumu. Turklāt lietā nav pierādījumu, ka konkrētajam inspektoram bez īpaša pilnvarojuma ir tiesības pieņemt lēmumu</w:t>
      </w:r>
      <w:r w:rsidR="009134C0">
        <w:rPr>
          <w:rFonts w:ascii="Times New Roman" w:hAnsi="Times New Roman" w:cs="Times New Roman"/>
          <w:sz w:val="24"/>
          <w:szCs w:val="24"/>
        </w:rPr>
        <w:t xml:space="preserve"> dienesta ģenerāldirektora vietā</w:t>
      </w:r>
      <w:r w:rsidR="0029003E">
        <w:rPr>
          <w:rFonts w:ascii="Times New Roman" w:hAnsi="Times New Roman" w:cs="Times New Roman"/>
          <w:sz w:val="24"/>
          <w:szCs w:val="24"/>
        </w:rPr>
        <w:t xml:space="preserve">. </w:t>
      </w:r>
      <w:r w:rsidR="00A716C3">
        <w:rPr>
          <w:rFonts w:ascii="Times New Roman" w:hAnsi="Times New Roman" w:cs="Times New Roman"/>
          <w:sz w:val="24"/>
          <w:szCs w:val="24"/>
        </w:rPr>
        <w:t>L</w:t>
      </w:r>
      <w:r w:rsidR="0029003E">
        <w:rPr>
          <w:rFonts w:ascii="Times New Roman" w:hAnsi="Times New Roman" w:cs="Times New Roman"/>
          <w:sz w:val="24"/>
          <w:szCs w:val="24"/>
        </w:rPr>
        <w:t>ikuma „Par zemes dzīlēm” 16.panta pirmajā daļā norādīto lēmumu var pieņemt tikai dienesta ģenerāldirektors.</w:t>
      </w:r>
      <w:r w:rsidR="009B77B2">
        <w:rPr>
          <w:rFonts w:ascii="Times New Roman" w:hAnsi="Times New Roman" w:cs="Times New Roman"/>
          <w:sz w:val="24"/>
          <w:szCs w:val="24"/>
        </w:rPr>
        <w:t xml:space="preserve"> Apgabaltiesa nav vērtējusi pieteicējas argumentus par lietā iesniegto dokumentu (dienesta reglamenta, dienesta pārvaldes inspektora amata apraksta) juridisko spēku.</w:t>
      </w:r>
    </w:p>
    <w:p w14:paraId="72E1D8E8" w14:textId="106797A8" w:rsidR="009B77B2" w:rsidRPr="009465AF" w:rsidRDefault="009B77B2" w:rsidP="005F2A4C">
      <w:pPr>
        <w:spacing w:after="0"/>
        <w:ind w:firstLine="720"/>
        <w:rPr>
          <w:rFonts w:ascii="Times New Roman" w:hAnsi="Times New Roman" w:cs="Times New Roman"/>
          <w:sz w:val="24"/>
          <w:szCs w:val="24"/>
        </w:rPr>
      </w:pPr>
      <w:r>
        <w:rPr>
          <w:rFonts w:ascii="Times New Roman" w:hAnsi="Times New Roman" w:cs="Times New Roman"/>
          <w:sz w:val="24"/>
          <w:szCs w:val="24"/>
        </w:rPr>
        <w:t>[3.</w:t>
      </w:r>
      <w:r w:rsidR="00053B78">
        <w:rPr>
          <w:rFonts w:ascii="Times New Roman" w:hAnsi="Times New Roman" w:cs="Times New Roman"/>
          <w:sz w:val="24"/>
          <w:szCs w:val="24"/>
        </w:rPr>
        <w:t>7</w:t>
      </w:r>
      <w:r>
        <w:rPr>
          <w:rFonts w:ascii="Times New Roman" w:hAnsi="Times New Roman" w:cs="Times New Roman"/>
          <w:sz w:val="24"/>
          <w:szCs w:val="24"/>
        </w:rPr>
        <w:t xml:space="preserve">] Apgabaltiesa nepareizi novērtējusi rīcību lēmuma un lēmuma par sākotnējo izvērtējumu savstarpējo </w:t>
      </w:r>
      <w:r w:rsidR="00A716C3">
        <w:rPr>
          <w:rFonts w:ascii="Times New Roman" w:hAnsi="Times New Roman" w:cs="Times New Roman"/>
          <w:sz w:val="24"/>
          <w:szCs w:val="24"/>
        </w:rPr>
        <w:t>saistību</w:t>
      </w:r>
      <w:r>
        <w:rPr>
          <w:rFonts w:ascii="Times New Roman" w:hAnsi="Times New Roman" w:cs="Times New Roman"/>
          <w:sz w:val="24"/>
          <w:szCs w:val="24"/>
        </w:rPr>
        <w:t>. Pieteicēja uzskata, ka lēmums par sākotnējo izvērtējumu nozīmē, ka ir mainīta dienesta pārvaldes attieksme par situāciju</w:t>
      </w:r>
      <w:r w:rsidR="00F86F78">
        <w:rPr>
          <w:rFonts w:ascii="Times New Roman" w:hAnsi="Times New Roman" w:cs="Times New Roman"/>
          <w:sz w:val="24"/>
          <w:szCs w:val="24"/>
        </w:rPr>
        <w:t xml:space="preserve"> </w:t>
      </w:r>
      <w:r w:rsidR="00053B78">
        <w:rPr>
          <w:rFonts w:ascii="Times New Roman" w:hAnsi="Times New Roman" w:cs="Times New Roman"/>
          <w:sz w:val="24"/>
          <w:szCs w:val="24"/>
        </w:rPr>
        <w:t xml:space="preserve">pirmajā </w:t>
      </w:r>
      <w:r w:rsidR="00F86F78">
        <w:rPr>
          <w:rFonts w:ascii="Times New Roman" w:hAnsi="Times New Roman" w:cs="Times New Roman"/>
          <w:sz w:val="24"/>
          <w:szCs w:val="24"/>
        </w:rPr>
        <w:t>zemes vienībā</w:t>
      </w:r>
      <w:r>
        <w:rPr>
          <w:rFonts w:ascii="Times New Roman" w:hAnsi="Times New Roman" w:cs="Times New Roman"/>
          <w:sz w:val="24"/>
          <w:szCs w:val="24"/>
        </w:rPr>
        <w:t xml:space="preserve">, par kuru iepriekš 2020.gada 15.jūlijā tika pieņemts rīcību lēmums. </w:t>
      </w:r>
      <w:r w:rsidR="004B2AF0">
        <w:rPr>
          <w:rFonts w:ascii="Times New Roman" w:hAnsi="Times New Roman" w:cs="Times New Roman"/>
          <w:sz w:val="24"/>
          <w:szCs w:val="24"/>
        </w:rPr>
        <w:t>Rīcību lēmums un attiecīgi pārsūdzētais lēmums liedz uzsākt smilts ieguvi pirmajā zemes vienībā. Pieteicēja apgabaltiesa</w:t>
      </w:r>
      <w:r w:rsidR="00F245E6">
        <w:rPr>
          <w:rFonts w:ascii="Times New Roman" w:hAnsi="Times New Roman" w:cs="Times New Roman"/>
          <w:sz w:val="24"/>
          <w:szCs w:val="24"/>
        </w:rPr>
        <w:t>i</w:t>
      </w:r>
      <w:r w:rsidR="004B2AF0">
        <w:rPr>
          <w:rFonts w:ascii="Times New Roman" w:hAnsi="Times New Roman" w:cs="Times New Roman"/>
          <w:sz w:val="24"/>
          <w:szCs w:val="24"/>
        </w:rPr>
        <w:t xml:space="preserve"> to lūgusi novērst, tomēr apgabaltiesa šo jautājumu nav risinājusi.</w:t>
      </w:r>
    </w:p>
    <w:p w14:paraId="76F7D060" w14:textId="77777777" w:rsidR="00B646AE" w:rsidRDefault="00B646AE" w:rsidP="005F2A4C">
      <w:pPr>
        <w:spacing w:after="0"/>
        <w:ind w:firstLine="720"/>
        <w:rPr>
          <w:rFonts w:ascii="Times New Roman" w:hAnsi="Times New Roman" w:cs="Times New Roman"/>
          <w:sz w:val="24"/>
          <w:szCs w:val="24"/>
        </w:rPr>
      </w:pPr>
    </w:p>
    <w:p w14:paraId="541BC1FC" w14:textId="2A40443C" w:rsidR="00CE4C12" w:rsidRDefault="00CE4C12" w:rsidP="005F2A4C">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[4] Paskaidrojumā par kasācijas sūdzību Vides pārraudzības valsts birojs norādījis, ka kasācijas sūdzība ir nepamatota un noraidāma. </w:t>
      </w:r>
    </w:p>
    <w:p w14:paraId="13ED0E66" w14:textId="77777777" w:rsidR="00CE4C12" w:rsidRPr="00217BF2" w:rsidRDefault="00CE4C12" w:rsidP="005F2A4C">
      <w:pPr>
        <w:spacing w:after="0"/>
        <w:ind w:firstLine="720"/>
        <w:rPr>
          <w:rFonts w:ascii="Times New Roman" w:hAnsi="Times New Roman" w:cs="Times New Roman"/>
          <w:sz w:val="24"/>
          <w:szCs w:val="24"/>
        </w:rPr>
      </w:pPr>
    </w:p>
    <w:p w14:paraId="49C7792E" w14:textId="77777777" w:rsidR="0034023F" w:rsidRPr="00217BF2" w:rsidRDefault="00503240" w:rsidP="005F2A4C">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5F2A4C">
      <w:pPr>
        <w:spacing w:after="0"/>
        <w:ind w:firstLine="720"/>
        <w:rPr>
          <w:rFonts w:ascii="Times New Roman" w:hAnsi="Times New Roman" w:cs="Times New Roman"/>
          <w:strike/>
          <w:sz w:val="24"/>
          <w:szCs w:val="24"/>
        </w:rPr>
      </w:pPr>
    </w:p>
    <w:p w14:paraId="5525DA2A" w14:textId="56A72436" w:rsidR="004331D5" w:rsidRDefault="004331D5" w:rsidP="005F2A4C">
      <w:pPr>
        <w:spacing w:after="0"/>
        <w:ind w:firstLine="720"/>
        <w:rPr>
          <w:rFonts w:ascii="Times New Roman" w:hAnsi="Times New Roman" w:cs="Times New Roman"/>
          <w:sz w:val="24"/>
          <w:szCs w:val="24"/>
        </w:rPr>
      </w:pPr>
      <w:r>
        <w:rPr>
          <w:rFonts w:ascii="Times New Roman" w:hAnsi="Times New Roman" w:cs="Times New Roman"/>
          <w:sz w:val="24"/>
          <w:szCs w:val="24"/>
        </w:rPr>
        <w:t>[5] Lietā ir strīds par to, vai pieteicējai ir pamatoti noteikts pienākums pārtraukt smilts ieguv</w:t>
      </w:r>
      <w:r w:rsidR="00705D57">
        <w:rPr>
          <w:rFonts w:ascii="Times New Roman" w:hAnsi="Times New Roman" w:cs="Times New Roman"/>
          <w:sz w:val="24"/>
          <w:szCs w:val="24"/>
        </w:rPr>
        <w:t>i</w:t>
      </w:r>
      <w:r>
        <w:rPr>
          <w:rFonts w:ascii="Times New Roman" w:hAnsi="Times New Roman" w:cs="Times New Roman"/>
          <w:sz w:val="24"/>
          <w:szCs w:val="24"/>
        </w:rPr>
        <w:t xml:space="preserve"> tās īpašumā, kā arī noteikts pienākums topogrāfisk</w:t>
      </w:r>
      <w:r w:rsidR="00A716C3">
        <w:rPr>
          <w:rFonts w:ascii="Times New Roman" w:hAnsi="Times New Roman" w:cs="Times New Roman"/>
          <w:sz w:val="24"/>
          <w:szCs w:val="24"/>
        </w:rPr>
        <w:t>i</w:t>
      </w:r>
      <w:r>
        <w:rPr>
          <w:rFonts w:ascii="Times New Roman" w:hAnsi="Times New Roman" w:cs="Times New Roman"/>
          <w:sz w:val="24"/>
          <w:szCs w:val="24"/>
        </w:rPr>
        <w:t xml:space="preserve"> uzmērī</w:t>
      </w:r>
      <w:r w:rsidR="00A716C3">
        <w:rPr>
          <w:rFonts w:ascii="Times New Roman" w:hAnsi="Times New Roman" w:cs="Times New Roman"/>
          <w:sz w:val="24"/>
          <w:szCs w:val="24"/>
        </w:rPr>
        <w:t>t īpašumu</w:t>
      </w:r>
      <w:r w:rsidR="00705D57">
        <w:rPr>
          <w:rFonts w:ascii="Times New Roman" w:hAnsi="Times New Roman" w:cs="Times New Roman"/>
          <w:sz w:val="24"/>
          <w:szCs w:val="24"/>
        </w:rPr>
        <w:t xml:space="preserve"> un </w:t>
      </w:r>
      <w:r w:rsidR="00A716C3" w:rsidRPr="00A716C3">
        <w:rPr>
          <w:rFonts w:ascii="Times New Roman" w:hAnsi="Times New Roman" w:cs="Times New Roman"/>
          <w:sz w:val="24"/>
          <w:szCs w:val="24"/>
        </w:rPr>
        <w:t xml:space="preserve">aprēķināt iegūto </w:t>
      </w:r>
      <w:r w:rsidR="00705D57" w:rsidRPr="00A716C3">
        <w:rPr>
          <w:rFonts w:ascii="Times New Roman" w:hAnsi="Times New Roman" w:cs="Times New Roman"/>
          <w:sz w:val="24"/>
          <w:szCs w:val="24"/>
        </w:rPr>
        <w:t>derīgo izrakteņu apjom</w:t>
      </w:r>
      <w:r w:rsidR="00A716C3" w:rsidRPr="00A716C3">
        <w:rPr>
          <w:rFonts w:ascii="Times New Roman" w:hAnsi="Times New Roman" w:cs="Times New Roman"/>
          <w:sz w:val="24"/>
          <w:szCs w:val="24"/>
        </w:rPr>
        <w:t>u</w:t>
      </w:r>
      <w:r w:rsidR="00705D57" w:rsidRPr="00A716C3">
        <w:rPr>
          <w:rFonts w:ascii="Times New Roman" w:hAnsi="Times New Roman" w:cs="Times New Roman"/>
          <w:sz w:val="24"/>
          <w:szCs w:val="24"/>
        </w:rPr>
        <w:t>.</w:t>
      </w:r>
      <w:r w:rsidRPr="00A716C3">
        <w:rPr>
          <w:rFonts w:ascii="Times New Roman" w:hAnsi="Times New Roman" w:cs="Times New Roman"/>
          <w:sz w:val="24"/>
          <w:szCs w:val="24"/>
        </w:rPr>
        <w:t xml:space="preserve"> </w:t>
      </w:r>
      <w:r w:rsidR="00245953" w:rsidRPr="00A716C3">
        <w:rPr>
          <w:rFonts w:ascii="Times New Roman" w:hAnsi="Times New Roman" w:cs="Times New Roman"/>
          <w:sz w:val="24"/>
          <w:szCs w:val="24"/>
        </w:rPr>
        <w:t>Šie pienākumi noteikti saskaņā ar</w:t>
      </w:r>
      <w:r w:rsidR="00245953">
        <w:rPr>
          <w:rFonts w:ascii="Times New Roman" w:hAnsi="Times New Roman" w:cs="Times New Roman"/>
          <w:sz w:val="24"/>
          <w:szCs w:val="24"/>
        </w:rPr>
        <w:t xml:space="preserve"> </w:t>
      </w:r>
      <w:r w:rsidR="00A716C3">
        <w:rPr>
          <w:rFonts w:ascii="Times New Roman" w:hAnsi="Times New Roman" w:cs="Times New Roman"/>
          <w:sz w:val="24"/>
          <w:szCs w:val="24"/>
        </w:rPr>
        <w:t xml:space="preserve">konstatētajiem </w:t>
      </w:r>
      <w:r w:rsidR="00245953">
        <w:rPr>
          <w:rFonts w:ascii="Times New Roman" w:hAnsi="Times New Roman" w:cs="Times New Roman"/>
          <w:sz w:val="24"/>
          <w:szCs w:val="24"/>
        </w:rPr>
        <w:t>pārkāpumiem bieži sastopamā derīgā izrakteņa – smilts – ieguvē</w:t>
      </w:r>
      <w:r w:rsidR="009134C0">
        <w:rPr>
          <w:rFonts w:ascii="Times New Roman" w:hAnsi="Times New Roman" w:cs="Times New Roman"/>
          <w:sz w:val="24"/>
          <w:szCs w:val="24"/>
        </w:rPr>
        <w:t xml:space="preserve"> pieteicējas īpašumā</w:t>
      </w:r>
      <w:r w:rsidR="00245953">
        <w:rPr>
          <w:rFonts w:ascii="Times New Roman" w:hAnsi="Times New Roman" w:cs="Times New Roman"/>
          <w:sz w:val="24"/>
          <w:szCs w:val="24"/>
        </w:rPr>
        <w:t xml:space="preserve">. </w:t>
      </w:r>
    </w:p>
    <w:p w14:paraId="33BD40B6" w14:textId="67C7EA28" w:rsidR="004331D5" w:rsidRDefault="004331D5" w:rsidP="005F2A4C">
      <w:pPr>
        <w:spacing w:after="0"/>
        <w:ind w:firstLine="720"/>
        <w:rPr>
          <w:rFonts w:ascii="Times New Roman" w:hAnsi="Times New Roman" w:cs="Times New Roman"/>
          <w:sz w:val="24"/>
          <w:szCs w:val="24"/>
        </w:rPr>
      </w:pPr>
      <w:r w:rsidRPr="000C31E4">
        <w:rPr>
          <w:rFonts w:ascii="Times New Roman" w:hAnsi="Times New Roman" w:cs="Times New Roman"/>
          <w:sz w:val="24"/>
          <w:szCs w:val="24"/>
        </w:rPr>
        <w:t xml:space="preserve">Senātam jāpārbauda, vai apgabaltiesa pamatoti </w:t>
      </w:r>
      <w:r w:rsidR="00A83E3F" w:rsidRPr="000C31E4">
        <w:rPr>
          <w:rFonts w:ascii="Times New Roman" w:hAnsi="Times New Roman" w:cs="Times New Roman"/>
          <w:sz w:val="24"/>
          <w:szCs w:val="24"/>
        </w:rPr>
        <w:t>piemērojusi tiesību normas</w:t>
      </w:r>
      <w:r w:rsidR="00AD5FB1" w:rsidRPr="000C31E4">
        <w:rPr>
          <w:rFonts w:ascii="Times New Roman" w:hAnsi="Times New Roman" w:cs="Times New Roman"/>
          <w:sz w:val="24"/>
          <w:szCs w:val="24"/>
        </w:rPr>
        <w:t>, kas nosaka pienākumu saņemt nepieciešamās atļaujas derīgo izrakteņu ieguvei</w:t>
      </w:r>
      <w:r w:rsidR="00A716C3" w:rsidRPr="000C31E4">
        <w:rPr>
          <w:rFonts w:ascii="Times New Roman" w:hAnsi="Times New Roman" w:cs="Times New Roman"/>
          <w:sz w:val="24"/>
          <w:szCs w:val="24"/>
        </w:rPr>
        <w:t xml:space="preserve"> un ar rīcību lēmumu pieteicējai noteikto tiesisko pienākumu izpildei</w:t>
      </w:r>
      <w:r w:rsidR="00AD5FB1" w:rsidRPr="000C31E4">
        <w:rPr>
          <w:rFonts w:ascii="Times New Roman" w:hAnsi="Times New Roman" w:cs="Times New Roman"/>
          <w:sz w:val="24"/>
          <w:szCs w:val="24"/>
        </w:rPr>
        <w:t xml:space="preserve">. </w:t>
      </w:r>
    </w:p>
    <w:p w14:paraId="7CEB8B59" w14:textId="77777777" w:rsidR="004331D5" w:rsidRDefault="004331D5" w:rsidP="005F2A4C">
      <w:pPr>
        <w:spacing w:after="0"/>
        <w:ind w:firstLine="720"/>
        <w:rPr>
          <w:rFonts w:ascii="Times New Roman" w:hAnsi="Times New Roman" w:cs="Times New Roman"/>
          <w:sz w:val="24"/>
          <w:szCs w:val="24"/>
        </w:rPr>
      </w:pPr>
    </w:p>
    <w:p w14:paraId="57F93969" w14:textId="71F2FE35" w:rsidR="004331D5" w:rsidRPr="004331D5" w:rsidRDefault="004331D5" w:rsidP="005F2A4C">
      <w:pPr>
        <w:spacing w:after="0"/>
        <w:ind w:firstLine="720"/>
        <w:rPr>
          <w:rFonts w:ascii="Times New Roman" w:hAnsi="Times New Roman" w:cs="Times New Roman"/>
          <w:i/>
          <w:iCs/>
          <w:sz w:val="24"/>
          <w:szCs w:val="24"/>
        </w:rPr>
      </w:pPr>
      <w:r w:rsidRPr="004331D5">
        <w:rPr>
          <w:rFonts w:ascii="Times New Roman" w:hAnsi="Times New Roman" w:cs="Times New Roman"/>
          <w:i/>
          <w:iCs/>
          <w:sz w:val="24"/>
          <w:szCs w:val="24"/>
        </w:rPr>
        <w:t xml:space="preserve">Par kompetento iestādi/amatpersonu izdot </w:t>
      </w:r>
      <w:r w:rsidR="005C0F67">
        <w:rPr>
          <w:rFonts w:ascii="Times New Roman" w:hAnsi="Times New Roman" w:cs="Times New Roman"/>
          <w:i/>
          <w:iCs/>
          <w:sz w:val="24"/>
          <w:szCs w:val="24"/>
        </w:rPr>
        <w:t xml:space="preserve">rīcību </w:t>
      </w:r>
      <w:r w:rsidRPr="004331D5">
        <w:rPr>
          <w:rFonts w:ascii="Times New Roman" w:hAnsi="Times New Roman" w:cs="Times New Roman"/>
          <w:i/>
          <w:iCs/>
          <w:sz w:val="24"/>
          <w:szCs w:val="24"/>
        </w:rPr>
        <w:t xml:space="preserve">lēmumu </w:t>
      </w:r>
    </w:p>
    <w:p w14:paraId="0C4F89E6" w14:textId="77777777" w:rsidR="004331D5" w:rsidRDefault="004331D5" w:rsidP="005F2A4C">
      <w:pPr>
        <w:spacing w:after="0"/>
        <w:ind w:firstLine="720"/>
        <w:rPr>
          <w:rFonts w:ascii="Times New Roman" w:hAnsi="Times New Roman" w:cs="Times New Roman"/>
          <w:sz w:val="24"/>
          <w:szCs w:val="24"/>
        </w:rPr>
      </w:pPr>
    </w:p>
    <w:p w14:paraId="5E3A6343" w14:textId="52AEE093" w:rsidR="004331D5" w:rsidRDefault="004331D5"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[6] Pieteicēja kasācijas sūdzībā norādījusi, ka </w:t>
      </w:r>
      <w:r w:rsidR="00306970">
        <w:rPr>
          <w:rFonts w:ascii="Times New Roman" w:hAnsi="Times New Roman" w:cs="Times New Roman"/>
          <w:sz w:val="24"/>
          <w:szCs w:val="24"/>
        </w:rPr>
        <w:t xml:space="preserve">pretēji tiesas atzītajam </w:t>
      </w:r>
      <w:r>
        <w:rPr>
          <w:rFonts w:ascii="Times New Roman" w:hAnsi="Times New Roman" w:cs="Times New Roman"/>
          <w:sz w:val="24"/>
          <w:szCs w:val="24"/>
        </w:rPr>
        <w:t>dienesta pārvaldes inspektoram</w:t>
      </w:r>
      <w:r w:rsidR="00705D57">
        <w:rPr>
          <w:rFonts w:ascii="Times New Roman" w:hAnsi="Times New Roman" w:cs="Times New Roman"/>
          <w:sz w:val="24"/>
          <w:szCs w:val="24"/>
        </w:rPr>
        <w:t xml:space="preserve"> </w:t>
      </w:r>
      <w:r w:rsidR="005F2A4C">
        <w:rPr>
          <w:rFonts w:ascii="Times New Roman" w:hAnsi="Times New Roman" w:cs="Times New Roman"/>
          <w:sz w:val="24"/>
          <w:szCs w:val="24"/>
        </w:rPr>
        <w:t xml:space="preserve">[pers. A] </w:t>
      </w:r>
      <w:r>
        <w:rPr>
          <w:rFonts w:ascii="Times New Roman" w:hAnsi="Times New Roman" w:cs="Times New Roman"/>
          <w:sz w:val="24"/>
          <w:szCs w:val="24"/>
        </w:rPr>
        <w:t xml:space="preserve">nebija tiesību </w:t>
      </w:r>
      <w:r w:rsidR="009134C0">
        <w:rPr>
          <w:rFonts w:ascii="Times New Roman" w:hAnsi="Times New Roman" w:cs="Times New Roman"/>
          <w:sz w:val="24"/>
          <w:szCs w:val="24"/>
        </w:rPr>
        <w:t xml:space="preserve">izdot </w:t>
      </w:r>
      <w:r>
        <w:rPr>
          <w:rFonts w:ascii="Times New Roman" w:hAnsi="Times New Roman" w:cs="Times New Roman"/>
          <w:sz w:val="24"/>
          <w:szCs w:val="24"/>
        </w:rPr>
        <w:t>rīcību lēmumu, jo šādas tiesības esot tikai dienesta ģenerāldirektoram</w:t>
      </w:r>
      <w:r w:rsidR="00C10983">
        <w:rPr>
          <w:rFonts w:ascii="Times New Roman" w:hAnsi="Times New Roman" w:cs="Times New Roman"/>
          <w:sz w:val="24"/>
          <w:szCs w:val="24"/>
        </w:rPr>
        <w:t>, kura lēmums pārsūdzams Vid</w:t>
      </w:r>
      <w:r w:rsidR="00705D57">
        <w:rPr>
          <w:rFonts w:ascii="Times New Roman" w:hAnsi="Times New Roman" w:cs="Times New Roman"/>
          <w:sz w:val="24"/>
          <w:szCs w:val="24"/>
        </w:rPr>
        <w:t>e</w:t>
      </w:r>
      <w:r w:rsidR="00C10983">
        <w:rPr>
          <w:rFonts w:ascii="Times New Roman" w:hAnsi="Times New Roman" w:cs="Times New Roman"/>
          <w:sz w:val="24"/>
          <w:szCs w:val="24"/>
        </w:rPr>
        <w:t>s pār</w:t>
      </w:r>
      <w:r w:rsidR="00705D57">
        <w:rPr>
          <w:rFonts w:ascii="Times New Roman" w:hAnsi="Times New Roman" w:cs="Times New Roman"/>
          <w:sz w:val="24"/>
          <w:szCs w:val="24"/>
        </w:rPr>
        <w:t>raudzības</w:t>
      </w:r>
      <w:r w:rsidR="00C10983">
        <w:rPr>
          <w:rFonts w:ascii="Times New Roman" w:hAnsi="Times New Roman" w:cs="Times New Roman"/>
          <w:sz w:val="24"/>
          <w:szCs w:val="24"/>
        </w:rPr>
        <w:t xml:space="preserve"> valsts birojā</w:t>
      </w:r>
      <w:r>
        <w:rPr>
          <w:rFonts w:ascii="Times New Roman" w:hAnsi="Times New Roman" w:cs="Times New Roman"/>
          <w:sz w:val="24"/>
          <w:szCs w:val="24"/>
        </w:rPr>
        <w:t>.</w:t>
      </w:r>
    </w:p>
    <w:p w14:paraId="5CBA7A2A" w14:textId="77777777" w:rsidR="004331D5" w:rsidRDefault="004331D5" w:rsidP="005F2A4C">
      <w:pPr>
        <w:spacing w:after="0"/>
        <w:ind w:firstLine="720"/>
        <w:rPr>
          <w:rFonts w:ascii="Times New Roman" w:hAnsi="Times New Roman" w:cs="Times New Roman"/>
          <w:sz w:val="24"/>
          <w:szCs w:val="24"/>
        </w:rPr>
      </w:pPr>
    </w:p>
    <w:p w14:paraId="61F1FE09" w14:textId="438603FC" w:rsidR="00D85885" w:rsidRDefault="0095427F" w:rsidP="005F2A4C">
      <w:pPr>
        <w:spacing w:after="0"/>
        <w:ind w:firstLine="720"/>
        <w:rPr>
          <w:rFonts w:ascii="Times New Roman" w:hAnsi="Times New Roman" w:cs="Times New Roman"/>
          <w:sz w:val="24"/>
          <w:szCs w:val="24"/>
        </w:rPr>
      </w:pPr>
      <w:r>
        <w:rPr>
          <w:rFonts w:ascii="Times New Roman" w:hAnsi="Times New Roman" w:cs="Times New Roman"/>
          <w:sz w:val="24"/>
          <w:szCs w:val="24"/>
        </w:rPr>
        <w:t>[7] </w:t>
      </w:r>
      <w:r w:rsidR="00D85885">
        <w:rPr>
          <w:rFonts w:ascii="Times New Roman" w:hAnsi="Times New Roman" w:cs="Times New Roman"/>
          <w:sz w:val="24"/>
          <w:szCs w:val="24"/>
        </w:rPr>
        <w:t>Vides aizsardzības likuma (</w:t>
      </w:r>
      <w:r w:rsidR="00D85885" w:rsidRPr="00C479F2">
        <w:rPr>
          <w:rFonts w:ascii="Times New Roman" w:hAnsi="Times New Roman" w:cs="Times New Roman"/>
          <w:i/>
          <w:iCs/>
          <w:sz w:val="24"/>
          <w:szCs w:val="24"/>
        </w:rPr>
        <w:t>redakcijā, kāda bija spēkā rīcību lēmuma pieņemšanas laikā</w:t>
      </w:r>
      <w:r w:rsidR="00D85885">
        <w:rPr>
          <w:rFonts w:ascii="Times New Roman" w:hAnsi="Times New Roman" w:cs="Times New Roman"/>
          <w:sz w:val="24"/>
          <w:szCs w:val="24"/>
        </w:rPr>
        <w:t>) 18.panta 1.punktā noteikts, ka v</w:t>
      </w:r>
      <w:r w:rsidR="00D85885" w:rsidRPr="004E7D95">
        <w:rPr>
          <w:rFonts w:ascii="Times New Roman" w:hAnsi="Times New Roman" w:cs="Times New Roman"/>
          <w:sz w:val="24"/>
          <w:szCs w:val="24"/>
        </w:rPr>
        <w:t xml:space="preserve">alsts kontrole vides jomā ir vides normatīvo aktu prasību ievērošanas kontrole, </w:t>
      </w:r>
      <w:r w:rsidR="00D85885">
        <w:rPr>
          <w:rFonts w:ascii="Times New Roman" w:hAnsi="Times New Roman" w:cs="Times New Roman"/>
          <w:sz w:val="24"/>
          <w:szCs w:val="24"/>
        </w:rPr>
        <w:t xml:space="preserve">citstarp </w:t>
      </w:r>
      <w:r w:rsidR="00D85885" w:rsidRPr="004E7D95">
        <w:rPr>
          <w:rFonts w:ascii="Times New Roman" w:hAnsi="Times New Roman" w:cs="Times New Roman"/>
          <w:sz w:val="24"/>
          <w:szCs w:val="24"/>
        </w:rPr>
        <w:t>dabas resursu izpēte</w:t>
      </w:r>
      <w:r w:rsidR="00D85885">
        <w:rPr>
          <w:rFonts w:ascii="Times New Roman" w:hAnsi="Times New Roman" w:cs="Times New Roman"/>
          <w:sz w:val="24"/>
          <w:szCs w:val="24"/>
        </w:rPr>
        <w:t>s</w:t>
      </w:r>
      <w:r w:rsidR="00D85885" w:rsidRPr="004E7D95">
        <w:rPr>
          <w:rFonts w:ascii="Times New Roman" w:hAnsi="Times New Roman" w:cs="Times New Roman"/>
          <w:sz w:val="24"/>
          <w:szCs w:val="24"/>
        </w:rPr>
        <w:t>, ieguve</w:t>
      </w:r>
      <w:r w:rsidR="00D85885">
        <w:rPr>
          <w:rFonts w:ascii="Times New Roman" w:hAnsi="Times New Roman" w:cs="Times New Roman"/>
          <w:sz w:val="24"/>
          <w:szCs w:val="24"/>
        </w:rPr>
        <w:t>s</w:t>
      </w:r>
      <w:r w:rsidR="00D85885" w:rsidRPr="004E7D95">
        <w:rPr>
          <w:rFonts w:ascii="Times New Roman" w:hAnsi="Times New Roman" w:cs="Times New Roman"/>
          <w:sz w:val="24"/>
          <w:szCs w:val="24"/>
        </w:rPr>
        <w:t>, lietošana</w:t>
      </w:r>
      <w:r w:rsidR="00D85885">
        <w:rPr>
          <w:rFonts w:ascii="Times New Roman" w:hAnsi="Times New Roman" w:cs="Times New Roman"/>
          <w:sz w:val="24"/>
          <w:szCs w:val="24"/>
        </w:rPr>
        <w:t>s</w:t>
      </w:r>
      <w:r w:rsidR="00D85885" w:rsidRPr="004E7D95">
        <w:rPr>
          <w:rFonts w:ascii="Times New Roman" w:hAnsi="Times New Roman" w:cs="Times New Roman"/>
          <w:sz w:val="24"/>
          <w:szCs w:val="24"/>
        </w:rPr>
        <w:t xml:space="preserve"> un uzskaite</w:t>
      </w:r>
      <w:r w:rsidR="00D85885">
        <w:rPr>
          <w:rFonts w:ascii="Times New Roman" w:hAnsi="Times New Roman" w:cs="Times New Roman"/>
          <w:sz w:val="24"/>
          <w:szCs w:val="24"/>
        </w:rPr>
        <w:t>s jomā. Šā likuma 19.panta pirmajā daļā noteikts, ka v</w:t>
      </w:r>
      <w:r w:rsidR="00D85885" w:rsidRPr="004E7D95">
        <w:rPr>
          <w:rFonts w:ascii="Times New Roman" w:hAnsi="Times New Roman" w:cs="Times New Roman"/>
          <w:sz w:val="24"/>
          <w:szCs w:val="24"/>
        </w:rPr>
        <w:t>ides valsts kontroli īsteno dienests, Dabas aizsardzības pārvalde un citas vides normatīvajos aktos noteiktās tiešās pārvaldes iestādes.</w:t>
      </w:r>
      <w:r w:rsidR="00D85885">
        <w:rPr>
          <w:rFonts w:ascii="Times New Roman" w:hAnsi="Times New Roman" w:cs="Times New Roman"/>
          <w:sz w:val="24"/>
          <w:szCs w:val="24"/>
        </w:rPr>
        <w:t xml:space="preserve"> Savukārt šā likuma 20.panta pirmajā daļā noteikts, ka v</w:t>
      </w:r>
      <w:r w:rsidR="00D85885" w:rsidRPr="004E7D95">
        <w:rPr>
          <w:rFonts w:ascii="Times New Roman" w:hAnsi="Times New Roman" w:cs="Times New Roman"/>
          <w:sz w:val="24"/>
          <w:szCs w:val="24"/>
        </w:rPr>
        <w:t>ides valsts kontroli veic dienesta un Dabas aizsardzības pārvaldes valsts vides inspektori.</w:t>
      </w:r>
      <w:r w:rsidR="00D85885">
        <w:rPr>
          <w:rFonts w:ascii="Times New Roman" w:hAnsi="Times New Roman" w:cs="Times New Roman"/>
          <w:sz w:val="24"/>
          <w:szCs w:val="24"/>
        </w:rPr>
        <w:t xml:space="preserve"> Šā panta trešajā daļā noteikts, ka </w:t>
      </w:r>
      <w:r w:rsidR="00D85885" w:rsidRPr="00D85885">
        <w:rPr>
          <w:rFonts w:ascii="Times New Roman" w:hAnsi="Times New Roman" w:cs="Times New Roman"/>
          <w:sz w:val="24"/>
          <w:szCs w:val="24"/>
        </w:rPr>
        <w:t xml:space="preserve">dienesta un Dabas aizsardzības pārvaldes valsts vides inspektoru lēmumus, kas saistīti ar vides valsts kontroli, var apstrīdēt attiecīgi dienesta ģenerāldirektoram un Dabas aizsardzības pārvaldes ģenerāldirektoram. </w:t>
      </w:r>
      <w:r w:rsidR="00464500">
        <w:rPr>
          <w:rFonts w:ascii="Times New Roman" w:hAnsi="Times New Roman" w:cs="Times New Roman"/>
          <w:sz w:val="24"/>
          <w:szCs w:val="24"/>
        </w:rPr>
        <w:t>D</w:t>
      </w:r>
      <w:r w:rsidR="00D85885" w:rsidRPr="00D85885">
        <w:rPr>
          <w:rFonts w:ascii="Times New Roman" w:hAnsi="Times New Roman" w:cs="Times New Roman"/>
          <w:sz w:val="24"/>
          <w:szCs w:val="24"/>
        </w:rPr>
        <w:t>ienesta ģenerāldirektora un Dabas aizsardzības pārvaldes ģenerāldirektora lēmumus var pārsūdzēt tiesā.</w:t>
      </w:r>
      <w:r w:rsidR="00D85885">
        <w:rPr>
          <w:rFonts w:ascii="Times New Roman" w:hAnsi="Times New Roman" w:cs="Times New Roman"/>
          <w:sz w:val="24"/>
          <w:szCs w:val="24"/>
        </w:rPr>
        <w:t xml:space="preserve"> </w:t>
      </w:r>
    </w:p>
    <w:p w14:paraId="512FEF0D" w14:textId="41EC74BD" w:rsidR="00D85885" w:rsidRDefault="00D85885"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No minētā tiesiskā regulējuma izriet, ka </w:t>
      </w:r>
      <w:r w:rsidR="00492E02">
        <w:rPr>
          <w:rFonts w:ascii="Times New Roman" w:hAnsi="Times New Roman" w:cs="Times New Roman"/>
          <w:sz w:val="24"/>
          <w:szCs w:val="24"/>
        </w:rPr>
        <w:t xml:space="preserve">valsts kontrole vides jomā ir dienesta un Dabas aizsardzības pārvaldes kompetencē, bet šīs kontroles faktisko izpildi veic abu iestāžu vides valsts inspektori. Dabas resursu izpētes, ieguves, lietošanas un uzskaites kontrole ir vides valsts kontrole, attiecīgi šāda kontrole ir vides valsts inspektoru kompetencē. </w:t>
      </w:r>
    </w:p>
    <w:p w14:paraId="67BE4490" w14:textId="1C9EB982" w:rsidR="00C10983" w:rsidRDefault="00C10983" w:rsidP="005F2A4C">
      <w:pPr>
        <w:spacing w:after="0"/>
        <w:ind w:firstLine="720"/>
        <w:rPr>
          <w:rFonts w:ascii="Times New Roman" w:hAnsi="Times New Roman" w:cs="Times New Roman"/>
          <w:sz w:val="24"/>
          <w:szCs w:val="24"/>
        </w:rPr>
      </w:pPr>
      <w:r>
        <w:rPr>
          <w:rFonts w:ascii="Times New Roman" w:hAnsi="Times New Roman" w:cs="Times New Roman"/>
          <w:sz w:val="24"/>
          <w:szCs w:val="24"/>
        </w:rPr>
        <w:t>Likuma „Par zemes dzīlēm” (</w:t>
      </w:r>
      <w:r w:rsidRPr="00C479F2">
        <w:rPr>
          <w:rFonts w:ascii="Times New Roman" w:hAnsi="Times New Roman" w:cs="Times New Roman"/>
          <w:i/>
          <w:iCs/>
          <w:sz w:val="24"/>
          <w:szCs w:val="24"/>
        </w:rPr>
        <w:t>redakcijā, kāda bija spēkā rīcību lēmuma pieņemšanas brīdī</w:t>
      </w:r>
      <w:r>
        <w:rPr>
          <w:rFonts w:ascii="Times New Roman" w:hAnsi="Times New Roman" w:cs="Times New Roman"/>
          <w:sz w:val="24"/>
          <w:szCs w:val="24"/>
        </w:rPr>
        <w:t xml:space="preserve">) 16.panta pirmajā daļā noteikts, ka </w:t>
      </w:r>
      <w:r w:rsidRPr="00C10983">
        <w:rPr>
          <w:rFonts w:ascii="Times New Roman" w:hAnsi="Times New Roman" w:cs="Times New Roman"/>
          <w:sz w:val="24"/>
          <w:szCs w:val="24"/>
        </w:rPr>
        <w:t xml:space="preserve">dienests pieņem lēmumu par zemes dzīļu izmantošanas ierobežošanu vai apturēšanu, ja tas konstatē, ka tiek pārkāptas zemes dzīļu izmantošanas licences, bieži sastopamo derīgo izrakteņu ieguves atļaujas vai zemes dzīļu izmantošanu regulējošo normatīvo aktu prasības, kā arī tad, ja zemes dzīļu izmantošanas rezultātā rodas draudi cilvēka veselībai, videi vai īpašumam. </w:t>
      </w:r>
      <w:r w:rsidR="00464500">
        <w:rPr>
          <w:rFonts w:ascii="Times New Roman" w:hAnsi="Times New Roman" w:cs="Times New Roman"/>
          <w:sz w:val="24"/>
          <w:szCs w:val="24"/>
        </w:rPr>
        <w:t>D</w:t>
      </w:r>
      <w:r w:rsidRPr="00C10983">
        <w:rPr>
          <w:rFonts w:ascii="Times New Roman" w:hAnsi="Times New Roman" w:cs="Times New Roman"/>
          <w:sz w:val="24"/>
          <w:szCs w:val="24"/>
        </w:rPr>
        <w:t>ienesta lēmumu var apstrīdēt Vides pārraudzības valsts birojā. Vides pārraudzības valsts biroja lēmumu var pārsūdzēt tiesā Administratīvā procesa likumā noteiktajā kārtībā.</w:t>
      </w:r>
    </w:p>
    <w:p w14:paraId="5ED9BA90" w14:textId="01246C77" w:rsidR="004E7D95" w:rsidRDefault="009134C0" w:rsidP="005F2A4C">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Senāts atzīst, ka m</w:t>
      </w:r>
      <w:r w:rsidR="00492E02">
        <w:rPr>
          <w:rFonts w:ascii="Times New Roman" w:hAnsi="Times New Roman" w:cs="Times New Roman"/>
          <w:sz w:val="24"/>
          <w:szCs w:val="24"/>
        </w:rPr>
        <w:t>inētā tiesību norma</w:t>
      </w:r>
      <w:r w:rsidR="00A20374">
        <w:rPr>
          <w:rFonts w:ascii="Times New Roman" w:hAnsi="Times New Roman" w:cs="Times New Roman"/>
          <w:sz w:val="24"/>
          <w:szCs w:val="24"/>
        </w:rPr>
        <w:t xml:space="preserve"> precizē, kura ir atbildīgā iestāde par likuma „Par zemes dzīlēm” prasību zemes dzīļu izmantošanas un bieži sastopamo derīgo izrakteņu ieguves jomā ievērošanu. </w:t>
      </w:r>
      <w:r w:rsidR="00492E02">
        <w:rPr>
          <w:rFonts w:ascii="Times New Roman" w:hAnsi="Times New Roman" w:cs="Times New Roman"/>
          <w:sz w:val="24"/>
          <w:szCs w:val="24"/>
        </w:rPr>
        <w:t xml:space="preserve">Tāpat šī tiesību norma noteic, ka tieši dienesta (un nevis kādas citas iestādes) kompetencē ir pieņemt lēmumu par </w:t>
      </w:r>
      <w:r w:rsidR="00492E02" w:rsidRPr="00492E02">
        <w:rPr>
          <w:rFonts w:ascii="Times New Roman" w:hAnsi="Times New Roman" w:cs="Times New Roman"/>
          <w:sz w:val="24"/>
          <w:szCs w:val="24"/>
        </w:rPr>
        <w:t>zemes dzīļu izmantošanas ierobežošanu vai apturēšanu</w:t>
      </w:r>
      <w:r w:rsidR="00492E02">
        <w:rPr>
          <w:rFonts w:ascii="Times New Roman" w:hAnsi="Times New Roman" w:cs="Times New Roman"/>
          <w:sz w:val="24"/>
          <w:szCs w:val="24"/>
        </w:rPr>
        <w:t xml:space="preserve"> tiesību normā noteiktajos gadījumos. </w:t>
      </w:r>
      <w:r w:rsidR="005C7CF6">
        <w:rPr>
          <w:rFonts w:ascii="Times New Roman" w:hAnsi="Times New Roman" w:cs="Times New Roman"/>
          <w:sz w:val="24"/>
          <w:szCs w:val="24"/>
        </w:rPr>
        <w:t>Tādējādi tieši</w:t>
      </w:r>
      <w:r w:rsidR="00A20374">
        <w:rPr>
          <w:rFonts w:ascii="Times New Roman" w:hAnsi="Times New Roman" w:cs="Times New Roman"/>
          <w:sz w:val="24"/>
          <w:szCs w:val="24"/>
        </w:rPr>
        <w:t xml:space="preserve"> dienesta kompetencē ir veikt vides valsts kontroli zemes dzīļu un bieži sastopamo derīgo izrakteņu uzraudzības jomā, ko faktiski veic dienestā strādājošie inspektori. Lēmumu </w:t>
      </w:r>
      <w:r w:rsidR="00A20374" w:rsidRPr="00A20374">
        <w:rPr>
          <w:rFonts w:ascii="Times New Roman" w:hAnsi="Times New Roman" w:cs="Times New Roman"/>
          <w:sz w:val="24"/>
          <w:szCs w:val="24"/>
        </w:rPr>
        <w:t>par zemes dzīļu izmantošanas ierobežošanu vai apturēš</w:t>
      </w:r>
      <w:r w:rsidR="00A20374">
        <w:rPr>
          <w:rFonts w:ascii="Times New Roman" w:hAnsi="Times New Roman" w:cs="Times New Roman"/>
          <w:sz w:val="24"/>
          <w:szCs w:val="24"/>
        </w:rPr>
        <w:t>anu pieņem dienests</w:t>
      </w:r>
      <w:r w:rsidR="005C7CF6">
        <w:rPr>
          <w:rFonts w:ascii="Times New Roman" w:hAnsi="Times New Roman" w:cs="Times New Roman"/>
          <w:sz w:val="24"/>
          <w:szCs w:val="24"/>
        </w:rPr>
        <w:t xml:space="preserve">, </w:t>
      </w:r>
      <w:r w:rsidR="00A716C3">
        <w:rPr>
          <w:rFonts w:ascii="Times New Roman" w:hAnsi="Times New Roman" w:cs="Times New Roman"/>
          <w:sz w:val="24"/>
          <w:szCs w:val="24"/>
        </w:rPr>
        <w:t xml:space="preserve">lēmums </w:t>
      </w:r>
      <w:r w:rsidR="005C7CF6">
        <w:rPr>
          <w:rFonts w:ascii="Times New Roman" w:hAnsi="Times New Roman" w:cs="Times New Roman"/>
          <w:sz w:val="24"/>
          <w:szCs w:val="24"/>
        </w:rPr>
        <w:t>pēc tam ir pārsūdzams Vides pārraudzības valsts birojā</w:t>
      </w:r>
      <w:r w:rsidR="00A20374">
        <w:rPr>
          <w:rFonts w:ascii="Times New Roman" w:hAnsi="Times New Roman" w:cs="Times New Roman"/>
          <w:sz w:val="24"/>
          <w:szCs w:val="24"/>
        </w:rPr>
        <w:t xml:space="preserve">. </w:t>
      </w:r>
    </w:p>
    <w:p w14:paraId="1E36C009" w14:textId="77777777" w:rsidR="00F37596" w:rsidRDefault="00F37596" w:rsidP="005F2A4C">
      <w:pPr>
        <w:spacing w:after="0"/>
        <w:ind w:firstLine="720"/>
        <w:rPr>
          <w:rFonts w:ascii="Times New Roman" w:hAnsi="Times New Roman" w:cs="Times New Roman"/>
          <w:sz w:val="24"/>
          <w:szCs w:val="24"/>
        </w:rPr>
      </w:pPr>
    </w:p>
    <w:p w14:paraId="3104B77E" w14:textId="1A3610AC" w:rsidR="00F37596" w:rsidRDefault="00F37596" w:rsidP="005F2A4C">
      <w:pPr>
        <w:spacing w:after="0"/>
        <w:ind w:firstLine="720"/>
        <w:rPr>
          <w:rFonts w:ascii="Times New Roman" w:hAnsi="Times New Roman" w:cs="Times New Roman"/>
          <w:sz w:val="24"/>
          <w:szCs w:val="24"/>
        </w:rPr>
      </w:pPr>
      <w:r>
        <w:rPr>
          <w:rFonts w:ascii="Times New Roman" w:hAnsi="Times New Roman" w:cs="Times New Roman"/>
          <w:sz w:val="24"/>
          <w:szCs w:val="24"/>
        </w:rPr>
        <w:t>[8] </w:t>
      </w:r>
      <w:r w:rsidR="00F32800">
        <w:rPr>
          <w:rFonts w:ascii="Times New Roman" w:hAnsi="Times New Roman" w:cs="Times New Roman"/>
          <w:sz w:val="24"/>
          <w:szCs w:val="24"/>
        </w:rPr>
        <w:t>Senāts atzīst, ka nepamatots ir pieteicējas arguments, k</w:t>
      </w:r>
      <w:r w:rsidR="005C7CF6">
        <w:rPr>
          <w:rFonts w:ascii="Times New Roman" w:hAnsi="Times New Roman" w:cs="Times New Roman"/>
          <w:sz w:val="24"/>
          <w:szCs w:val="24"/>
        </w:rPr>
        <w:t>a</w:t>
      </w:r>
      <w:r w:rsidR="00F32800">
        <w:rPr>
          <w:rFonts w:ascii="Times New Roman" w:hAnsi="Times New Roman" w:cs="Times New Roman"/>
          <w:sz w:val="24"/>
          <w:szCs w:val="24"/>
        </w:rPr>
        <w:t xml:space="preserve"> rīcību lēmumu </w:t>
      </w:r>
      <w:r w:rsidR="00306970">
        <w:rPr>
          <w:rFonts w:ascii="Times New Roman" w:hAnsi="Times New Roman" w:cs="Times New Roman"/>
          <w:sz w:val="24"/>
          <w:szCs w:val="24"/>
        </w:rPr>
        <w:t xml:space="preserve">bija </w:t>
      </w:r>
      <w:r w:rsidR="00F32800">
        <w:rPr>
          <w:rFonts w:ascii="Times New Roman" w:hAnsi="Times New Roman" w:cs="Times New Roman"/>
          <w:sz w:val="24"/>
          <w:szCs w:val="24"/>
        </w:rPr>
        <w:t>tiesīgs izdot tikai dienesta ģenerāldirektors.</w:t>
      </w:r>
    </w:p>
    <w:p w14:paraId="4919D7F6" w14:textId="1B35F23A" w:rsidR="00F32800" w:rsidRDefault="00291DCF" w:rsidP="005F2A4C">
      <w:pPr>
        <w:spacing w:after="0"/>
        <w:ind w:firstLine="720"/>
        <w:rPr>
          <w:rFonts w:ascii="Times New Roman" w:hAnsi="Times New Roman" w:cs="Times New Roman"/>
          <w:sz w:val="24"/>
          <w:szCs w:val="24"/>
        </w:rPr>
      </w:pPr>
      <w:r>
        <w:rPr>
          <w:rFonts w:ascii="Times New Roman" w:hAnsi="Times New Roman" w:cs="Times New Roman"/>
          <w:sz w:val="24"/>
          <w:szCs w:val="24"/>
        </w:rPr>
        <w:t>L</w:t>
      </w:r>
      <w:r w:rsidR="00F32800">
        <w:rPr>
          <w:rFonts w:ascii="Times New Roman" w:hAnsi="Times New Roman" w:cs="Times New Roman"/>
          <w:sz w:val="24"/>
          <w:szCs w:val="24"/>
        </w:rPr>
        <w:t xml:space="preserve">ikuma „Par zemes dzīlēm” 16.panta pirmā daļa neparedz, ka tieši dienesta ģenerāldirektoram ir ekskluzīva kompetence pieņemt tiesību normā noteikto lēmumu. </w:t>
      </w:r>
      <w:r w:rsidR="00AD17E5">
        <w:rPr>
          <w:rFonts w:ascii="Times New Roman" w:hAnsi="Times New Roman" w:cs="Times New Roman"/>
          <w:sz w:val="24"/>
          <w:szCs w:val="24"/>
        </w:rPr>
        <w:t>Senāts vērš uzmanību, ka š</w:t>
      </w:r>
      <w:r w:rsidR="00F32800">
        <w:rPr>
          <w:rFonts w:ascii="Times New Roman" w:hAnsi="Times New Roman" w:cs="Times New Roman"/>
          <w:sz w:val="24"/>
          <w:szCs w:val="24"/>
        </w:rPr>
        <w:t>āda kompetence ir dienestam kā iestādei</w:t>
      </w:r>
      <w:r w:rsidR="00AD17E5">
        <w:rPr>
          <w:rFonts w:ascii="Times New Roman" w:hAnsi="Times New Roman" w:cs="Times New Roman"/>
          <w:sz w:val="24"/>
          <w:szCs w:val="24"/>
        </w:rPr>
        <w:t>, nevis iestādes vadītājam</w:t>
      </w:r>
      <w:r w:rsidR="00F32800">
        <w:rPr>
          <w:rFonts w:ascii="Times New Roman" w:hAnsi="Times New Roman" w:cs="Times New Roman"/>
          <w:sz w:val="24"/>
          <w:szCs w:val="24"/>
        </w:rPr>
        <w:t xml:space="preserve">. </w:t>
      </w:r>
    </w:p>
    <w:p w14:paraId="3D2DCD7A" w14:textId="31E9DDFD" w:rsidR="00F32800" w:rsidRDefault="00291DCF" w:rsidP="005F2A4C">
      <w:pPr>
        <w:spacing w:after="0"/>
        <w:ind w:firstLine="720"/>
        <w:rPr>
          <w:rFonts w:ascii="Times New Roman" w:hAnsi="Times New Roman" w:cs="Times New Roman"/>
          <w:sz w:val="24"/>
          <w:szCs w:val="24"/>
        </w:rPr>
      </w:pPr>
      <w:r>
        <w:rPr>
          <w:rFonts w:ascii="Times New Roman" w:hAnsi="Times New Roman" w:cs="Times New Roman"/>
          <w:sz w:val="24"/>
          <w:szCs w:val="24"/>
        </w:rPr>
        <w:t>Arī no</w:t>
      </w:r>
      <w:r w:rsidR="00F32800">
        <w:rPr>
          <w:rFonts w:ascii="Times New Roman" w:hAnsi="Times New Roman" w:cs="Times New Roman"/>
          <w:sz w:val="24"/>
          <w:szCs w:val="24"/>
        </w:rPr>
        <w:t xml:space="preserve"> Ministru kabineta 2004.gada 23.novembra note</w:t>
      </w:r>
      <w:r>
        <w:rPr>
          <w:rFonts w:ascii="Times New Roman" w:hAnsi="Times New Roman" w:cs="Times New Roman"/>
          <w:sz w:val="24"/>
          <w:szCs w:val="24"/>
        </w:rPr>
        <w:t>i</w:t>
      </w:r>
      <w:r w:rsidR="00F32800">
        <w:rPr>
          <w:rFonts w:ascii="Times New Roman" w:hAnsi="Times New Roman" w:cs="Times New Roman"/>
          <w:sz w:val="24"/>
          <w:szCs w:val="24"/>
        </w:rPr>
        <w:t>ku</w:t>
      </w:r>
      <w:r>
        <w:rPr>
          <w:rFonts w:ascii="Times New Roman" w:hAnsi="Times New Roman" w:cs="Times New Roman"/>
          <w:sz w:val="24"/>
          <w:szCs w:val="24"/>
        </w:rPr>
        <w:t>mu</w:t>
      </w:r>
      <w:r w:rsidR="00F32800">
        <w:rPr>
          <w:rFonts w:ascii="Times New Roman" w:hAnsi="Times New Roman" w:cs="Times New Roman"/>
          <w:sz w:val="24"/>
          <w:szCs w:val="24"/>
        </w:rPr>
        <w:t xml:space="preserve"> Nr. 962 „Valsts vides dienesta nolikums” </w:t>
      </w:r>
      <w:r w:rsidR="002C07BB">
        <w:rPr>
          <w:rFonts w:ascii="Times New Roman" w:hAnsi="Times New Roman" w:cs="Times New Roman"/>
          <w:sz w:val="24"/>
          <w:szCs w:val="24"/>
        </w:rPr>
        <w:t xml:space="preserve">(turpmāk – Valsts vides dienesta nolikums) </w:t>
      </w:r>
      <w:r>
        <w:rPr>
          <w:rFonts w:ascii="Times New Roman" w:hAnsi="Times New Roman" w:cs="Times New Roman"/>
          <w:sz w:val="24"/>
          <w:szCs w:val="24"/>
        </w:rPr>
        <w:t>normām neizriet, ka tieši dienesta ģenerāldirektora kompetencē būtu pieņemt minēto lēmumu.</w:t>
      </w:r>
    </w:p>
    <w:p w14:paraId="3ECA01E5" w14:textId="2E89E3A1" w:rsidR="00B327B7" w:rsidRPr="002C07BB" w:rsidRDefault="00B327B7" w:rsidP="005F2A4C">
      <w:pPr>
        <w:spacing w:after="0"/>
        <w:ind w:firstLine="720"/>
        <w:rPr>
          <w:rFonts w:ascii="Times New Roman" w:hAnsi="Times New Roman" w:cs="Times New Roman"/>
          <w:sz w:val="24"/>
          <w:szCs w:val="24"/>
        </w:rPr>
      </w:pPr>
      <w:r w:rsidRPr="00B327B7">
        <w:rPr>
          <w:rFonts w:ascii="Times New Roman" w:hAnsi="Times New Roman" w:cs="Times New Roman"/>
          <w:sz w:val="24"/>
          <w:szCs w:val="24"/>
        </w:rPr>
        <w:t xml:space="preserve">Atbilstoši Valsts vides dienesta nolikuma 6.punktam dienestam ir šādas struktūrvienības: departamenti un to daļas; teritoriālās struktūrvienības – reģionālās vides pārvaldes; Radiācijas drošības centrs. Nolikuma 13.3.apakšpunktā noteikts, ka reģionālo vides pārvalžu direktori citstarp pēc saskaņošanas ar dienesta ģenerāldirektoru izdod struktūrvienības reglamentu. </w:t>
      </w:r>
    </w:p>
    <w:p w14:paraId="2A6AECA9" w14:textId="6A537B09" w:rsidR="00291DCF" w:rsidRDefault="007116C9" w:rsidP="005F2A4C">
      <w:pPr>
        <w:spacing w:after="0"/>
        <w:ind w:firstLine="720"/>
        <w:rPr>
          <w:rFonts w:ascii="Times New Roman" w:hAnsi="Times New Roman" w:cs="Times New Roman"/>
          <w:sz w:val="24"/>
          <w:szCs w:val="24"/>
        </w:rPr>
      </w:pPr>
      <w:r>
        <w:rPr>
          <w:rFonts w:ascii="Times New Roman" w:hAnsi="Times New Roman" w:cs="Times New Roman"/>
          <w:sz w:val="24"/>
          <w:szCs w:val="24"/>
        </w:rPr>
        <w:t>D</w:t>
      </w:r>
      <w:r w:rsidR="00AD17E5">
        <w:rPr>
          <w:rFonts w:ascii="Times New Roman" w:hAnsi="Times New Roman" w:cs="Times New Roman"/>
          <w:sz w:val="24"/>
          <w:szCs w:val="24"/>
        </w:rPr>
        <w:t xml:space="preserve">ienesta Lielrīgas reģionālās vides pārvaldes direktore saskaņā ar Valsts pārvaldes iekārtas likuma 73.panta pirmās daļas 1.punktu ir izdevusi šīs struktūrvienības reglamentu (turpmāk – reglaments). No reglamenta III sadaļas izriet, ka dienesta Lielrīgas reģionālās vides pārvaldes struktūru veido Atļauju daļa, Tehnisko noteikumu un vides informācijas sektors, Piesārņojuma kontroles daļa, Atkritumu sektors un Zvejas kontroles daļa. Reglamenta 12.3.apakšpunktā noteikts, ka vides aizsardzības normatīvo aktu kontroles nodrošināšanai citstarp Piesārņojuma kontroles daļas amatpersonas atbilstoši amata aprakstā noteiktajai kompetencei izdod administratīvos aktus vides aizsardzības normatīvo aktu ievērošanas panākšanai un lēmumus par administratīvo aktu piespiedu izpildi. Savukārt šā reglamenta 27.2.apakšpunktā noteikts: ja Valsts vides dienesta iekšējos tiesību aktos nav noteikts </w:t>
      </w:r>
      <w:r w:rsidR="0097025E">
        <w:rPr>
          <w:rFonts w:ascii="Times New Roman" w:hAnsi="Times New Roman" w:cs="Times New Roman"/>
          <w:sz w:val="24"/>
          <w:szCs w:val="24"/>
        </w:rPr>
        <w:t>citādāk</w:t>
      </w:r>
      <w:r w:rsidR="00AD17E5">
        <w:rPr>
          <w:rFonts w:ascii="Times New Roman" w:hAnsi="Times New Roman" w:cs="Times New Roman"/>
          <w:sz w:val="24"/>
          <w:szCs w:val="24"/>
        </w:rPr>
        <w:t xml:space="preserve">, pārvaldes amatpersonām ir šādas paraksta tiesības: Piesārņojuma kontroles daļas vadītājs ir tiesīgs parakstīt lēmumus par veicamajām rīcībām neatbilstību novēršanai, brīdinājumus par administratīvo aktu izpildi un izpildrīkojumus, kā arī kontroles veikšanai nepieciešamos informācijas pieprasījumus. </w:t>
      </w:r>
    </w:p>
    <w:p w14:paraId="446752FB" w14:textId="195B9CFD" w:rsidR="00AD17E5" w:rsidRDefault="00AD17E5"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Tādējādi pat tad, ja Piesārņojuma kontroles daļas vadītājam, kurš paraksta rīcību lēmumu vides valsts kontroles ietvaros, amata aprakstā tieši nav norādīts, ka vadītājam ir šādas tiesības, šādas tiesības izriet no pārvaldes reglamenta 27.2.apakšpunkta. Apgabaltiesa konstatējusi, ka </w:t>
      </w:r>
      <w:r w:rsidR="002A1E96">
        <w:rPr>
          <w:rFonts w:ascii="Times New Roman" w:hAnsi="Times New Roman" w:cs="Times New Roman"/>
          <w:sz w:val="24"/>
          <w:szCs w:val="24"/>
        </w:rPr>
        <w:t xml:space="preserve">[pers. A] </w:t>
      </w:r>
      <w:r>
        <w:rPr>
          <w:rFonts w:ascii="Times New Roman" w:hAnsi="Times New Roman" w:cs="Times New Roman"/>
          <w:sz w:val="24"/>
          <w:szCs w:val="24"/>
        </w:rPr>
        <w:t xml:space="preserve">kā valsts vides inspektora tiesības parakstīt lēmumu izriet no inspektora amata apraksta, ko apstiprinājis dienesta ģenerāldirektors, 6.2.apakšpunkta. Senāts vērš uzmanību, ka </w:t>
      </w:r>
      <w:r w:rsidR="005F2A4C">
        <w:rPr>
          <w:rFonts w:ascii="Times New Roman" w:hAnsi="Times New Roman" w:cs="Times New Roman"/>
          <w:sz w:val="24"/>
          <w:szCs w:val="24"/>
        </w:rPr>
        <w:t xml:space="preserve">[pers. A] </w:t>
      </w:r>
      <w:r>
        <w:rPr>
          <w:rFonts w:ascii="Times New Roman" w:hAnsi="Times New Roman" w:cs="Times New Roman"/>
          <w:sz w:val="24"/>
          <w:szCs w:val="24"/>
        </w:rPr>
        <w:t xml:space="preserve">rīcību lēmumu parakstījis </w:t>
      </w:r>
      <w:r w:rsidR="00767A2F">
        <w:rPr>
          <w:rFonts w:ascii="Times New Roman" w:hAnsi="Times New Roman" w:cs="Times New Roman"/>
          <w:sz w:val="24"/>
          <w:szCs w:val="24"/>
        </w:rPr>
        <w:t xml:space="preserve">ne tikai </w:t>
      </w:r>
      <w:r>
        <w:rPr>
          <w:rFonts w:ascii="Times New Roman" w:hAnsi="Times New Roman" w:cs="Times New Roman"/>
          <w:sz w:val="24"/>
          <w:szCs w:val="24"/>
        </w:rPr>
        <w:t>kā</w:t>
      </w:r>
      <w:r w:rsidR="00767A2F">
        <w:rPr>
          <w:rFonts w:ascii="Times New Roman" w:hAnsi="Times New Roman" w:cs="Times New Roman"/>
          <w:sz w:val="24"/>
          <w:szCs w:val="24"/>
        </w:rPr>
        <w:t xml:space="preserve"> inspektors, bet arī kā </w:t>
      </w:r>
      <w:r>
        <w:rPr>
          <w:rFonts w:ascii="Times New Roman" w:hAnsi="Times New Roman" w:cs="Times New Roman"/>
          <w:sz w:val="24"/>
          <w:szCs w:val="24"/>
        </w:rPr>
        <w:t xml:space="preserve">pārvaldes </w:t>
      </w:r>
      <w:r w:rsidRPr="000C31E4">
        <w:rPr>
          <w:rFonts w:ascii="Times New Roman" w:hAnsi="Times New Roman" w:cs="Times New Roman"/>
          <w:sz w:val="24"/>
          <w:szCs w:val="24"/>
        </w:rPr>
        <w:t>Piesārņojuma kontroles daļas vadītājs</w:t>
      </w:r>
      <w:r w:rsidR="005C7CF6" w:rsidRPr="000C31E4">
        <w:rPr>
          <w:rFonts w:ascii="Times New Roman" w:hAnsi="Times New Roman" w:cs="Times New Roman"/>
          <w:sz w:val="24"/>
          <w:szCs w:val="24"/>
        </w:rPr>
        <w:t xml:space="preserve"> (</w:t>
      </w:r>
      <w:r w:rsidR="0097025E" w:rsidRPr="000C31E4">
        <w:rPr>
          <w:rFonts w:ascii="Times New Roman" w:hAnsi="Times New Roman" w:cs="Times New Roman"/>
          <w:sz w:val="24"/>
          <w:szCs w:val="24"/>
        </w:rPr>
        <w:t xml:space="preserve">rīcību lēmumā </w:t>
      </w:r>
      <w:r w:rsidR="005C7CF6" w:rsidRPr="000C31E4">
        <w:rPr>
          <w:rFonts w:ascii="Times New Roman" w:hAnsi="Times New Roman" w:cs="Times New Roman"/>
          <w:sz w:val="24"/>
          <w:szCs w:val="24"/>
        </w:rPr>
        <w:t>kļūdaini norādīts „vadītāja vietnieks”</w:t>
      </w:r>
      <w:r w:rsidR="0097025E" w:rsidRPr="000C31E4">
        <w:rPr>
          <w:rFonts w:ascii="Times New Roman" w:hAnsi="Times New Roman" w:cs="Times New Roman"/>
          <w:sz w:val="24"/>
          <w:szCs w:val="24"/>
        </w:rPr>
        <w:t xml:space="preserve">, </w:t>
      </w:r>
      <w:r w:rsidR="006F080B" w:rsidRPr="000C31E4">
        <w:rPr>
          <w:rFonts w:ascii="Times New Roman" w:hAnsi="Times New Roman" w:cs="Times New Roman"/>
          <w:sz w:val="24"/>
          <w:szCs w:val="24"/>
        </w:rPr>
        <w:t xml:space="preserve">sk. </w:t>
      </w:r>
      <w:r w:rsidR="006F080B" w:rsidRPr="000C31E4">
        <w:rPr>
          <w:rFonts w:ascii="Times New Roman" w:hAnsi="Times New Roman" w:cs="Times New Roman"/>
          <w:i/>
          <w:iCs/>
          <w:sz w:val="24"/>
          <w:szCs w:val="24"/>
        </w:rPr>
        <w:t xml:space="preserve">Valsts vides dienesta 2022.gada 25.maija </w:t>
      </w:r>
      <w:r w:rsidR="006F080B" w:rsidRPr="000C31E4">
        <w:rPr>
          <w:rFonts w:ascii="Times New Roman" w:hAnsi="Times New Roman" w:cs="Times New Roman"/>
          <w:i/>
          <w:iCs/>
          <w:sz w:val="24"/>
          <w:szCs w:val="24"/>
        </w:rPr>
        <w:lastRenderedPageBreak/>
        <w:t>vēstuli Nr. 2.8/CS/1392/2022</w:t>
      </w:r>
      <w:r w:rsidR="005C7CF6" w:rsidRPr="000C31E4">
        <w:rPr>
          <w:rFonts w:ascii="Times New Roman" w:hAnsi="Times New Roman" w:cs="Times New Roman"/>
          <w:sz w:val="24"/>
          <w:szCs w:val="24"/>
        </w:rPr>
        <w:t>)</w:t>
      </w:r>
      <w:r w:rsidRPr="000C31E4">
        <w:rPr>
          <w:rFonts w:ascii="Times New Roman" w:hAnsi="Times New Roman" w:cs="Times New Roman"/>
          <w:sz w:val="24"/>
          <w:szCs w:val="24"/>
        </w:rPr>
        <w:t>,</w:t>
      </w:r>
      <w:r>
        <w:rPr>
          <w:rFonts w:ascii="Times New Roman" w:hAnsi="Times New Roman" w:cs="Times New Roman"/>
          <w:sz w:val="24"/>
          <w:szCs w:val="24"/>
        </w:rPr>
        <w:t xml:space="preserve"> kura kompetence parakstīt rīcību lēmumu izriet no reglamenta 27.2.apakšpunkta.</w:t>
      </w:r>
      <w:r w:rsidR="006D3E30">
        <w:rPr>
          <w:rFonts w:ascii="Times New Roman" w:hAnsi="Times New Roman" w:cs="Times New Roman"/>
          <w:sz w:val="24"/>
          <w:szCs w:val="24"/>
        </w:rPr>
        <w:t xml:space="preserve"> Turklāt atbilstoši reglamenta 24.punktam Piesārņojuma kontroles daļas vadītājam, tāpat kā pārvaldes vadītājam, citu daļu vadītājiem, galvenajiem inspektoriem u.c. ir valsts vides inspektora statuss.</w:t>
      </w:r>
    </w:p>
    <w:p w14:paraId="74436F2D" w14:textId="2DBDF3AE" w:rsidR="00AD17E5" w:rsidRDefault="00AD17E5"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Līdz ar to apgabaltiesa </w:t>
      </w:r>
      <w:r w:rsidRPr="00AD17E5">
        <w:rPr>
          <w:rFonts w:ascii="Times New Roman" w:hAnsi="Times New Roman" w:cs="Times New Roman"/>
          <w:sz w:val="24"/>
          <w:szCs w:val="24"/>
        </w:rPr>
        <w:t>pamatoti atzinusi, ka konkrētā amatpersona rīcību lēmumu ir pieņēmusi savas kompetences ietvaros</w:t>
      </w:r>
      <w:r>
        <w:rPr>
          <w:rFonts w:ascii="Times New Roman" w:hAnsi="Times New Roman" w:cs="Times New Roman"/>
          <w:sz w:val="24"/>
          <w:szCs w:val="24"/>
        </w:rPr>
        <w:t>.</w:t>
      </w:r>
      <w:r w:rsidR="00E472BD">
        <w:rPr>
          <w:rFonts w:ascii="Times New Roman" w:hAnsi="Times New Roman" w:cs="Times New Roman"/>
          <w:sz w:val="24"/>
          <w:szCs w:val="24"/>
        </w:rPr>
        <w:t xml:space="preserve"> Šīs tiesības izriet no normatīvajiem aktiem</w:t>
      </w:r>
      <w:r w:rsidR="008A7ADC">
        <w:rPr>
          <w:rFonts w:ascii="Times New Roman" w:hAnsi="Times New Roman" w:cs="Times New Roman"/>
          <w:sz w:val="24"/>
          <w:szCs w:val="24"/>
        </w:rPr>
        <w:t>:</w:t>
      </w:r>
      <w:r w:rsidR="00E472BD">
        <w:rPr>
          <w:rFonts w:ascii="Times New Roman" w:hAnsi="Times New Roman" w:cs="Times New Roman"/>
          <w:sz w:val="24"/>
          <w:szCs w:val="24"/>
        </w:rPr>
        <w:t xml:space="preserve"> Vides aizsardzības likuma, likuma „Par zemes dzīlēm”, Valsts vides dienesta nolikuma kā ārējiem normatīvajiem aktiem un reglamenta kā iestādes iekšējā normatīvā akta.</w:t>
      </w:r>
      <w:r>
        <w:rPr>
          <w:rFonts w:ascii="Times New Roman" w:hAnsi="Times New Roman" w:cs="Times New Roman"/>
          <w:sz w:val="24"/>
          <w:szCs w:val="24"/>
        </w:rPr>
        <w:t xml:space="preserve"> </w:t>
      </w:r>
      <w:r w:rsidR="005F2A4C">
        <w:rPr>
          <w:rFonts w:ascii="Times New Roman" w:hAnsi="Times New Roman" w:cs="Times New Roman"/>
          <w:sz w:val="24"/>
          <w:szCs w:val="24"/>
        </w:rPr>
        <w:t xml:space="preserve">[pers. A] </w:t>
      </w:r>
      <w:r w:rsidR="008A7ADC">
        <w:rPr>
          <w:rFonts w:ascii="Times New Roman" w:hAnsi="Times New Roman" w:cs="Times New Roman"/>
          <w:sz w:val="24"/>
          <w:szCs w:val="24"/>
        </w:rPr>
        <w:t>nebija nepieciešama dienesta ģenerāldirektora izsniegta pilnvara pieņemt rīcību lēmumu</w:t>
      </w:r>
      <w:r w:rsidR="00767A2F">
        <w:rPr>
          <w:rFonts w:ascii="Times New Roman" w:hAnsi="Times New Roman" w:cs="Times New Roman"/>
          <w:sz w:val="24"/>
          <w:szCs w:val="24"/>
        </w:rPr>
        <w:t>, jo minētā lēmuma pieņemšana nav ģenerāldirektora ekskluzīvā kompetencē</w:t>
      </w:r>
      <w:r w:rsidR="008A7ADC">
        <w:rPr>
          <w:rFonts w:ascii="Times New Roman" w:hAnsi="Times New Roman" w:cs="Times New Roman"/>
          <w:sz w:val="24"/>
          <w:szCs w:val="24"/>
        </w:rPr>
        <w:t xml:space="preserve">. </w:t>
      </w:r>
      <w:r w:rsidR="00E472BD">
        <w:rPr>
          <w:rFonts w:ascii="Times New Roman" w:hAnsi="Times New Roman" w:cs="Times New Roman"/>
          <w:sz w:val="24"/>
          <w:szCs w:val="24"/>
        </w:rPr>
        <w:t>Attiecīgi pieteicēja</w:t>
      </w:r>
      <w:r w:rsidR="00A716C3">
        <w:rPr>
          <w:rFonts w:ascii="Times New Roman" w:hAnsi="Times New Roman" w:cs="Times New Roman"/>
          <w:sz w:val="24"/>
          <w:szCs w:val="24"/>
        </w:rPr>
        <w:t>s</w:t>
      </w:r>
      <w:r w:rsidR="00E472BD">
        <w:rPr>
          <w:rFonts w:ascii="Times New Roman" w:hAnsi="Times New Roman" w:cs="Times New Roman"/>
          <w:sz w:val="24"/>
          <w:szCs w:val="24"/>
        </w:rPr>
        <w:t xml:space="preserve"> kasācijas sūdzības argumenti par </w:t>
      </w:r>
      <w:r w:rsidR="008A7ADC">
        <w:rPr>
          <w:rFonts w:ascii="Times New Roman" w:hAnsi="Times New Roman" w:cs="Times New Roman"/>
          <w:sz w:val="24"/>
          <w:szCs w:val="24"/>
        </w:rPr>
        <w:t>pretējo</w:t>
      </w:r>
      <w:r w:rsidR="00E472BD">
        <w:rPr>
          <w:rFonts w:ascii="Times New Roman" w:hAnsi="Times New Roman" w:cs="Times New Roman"/>
          <w:sz w:val="24"/>
          <w:szCs w:val="24"/>
        </w:rPr>
        <w:t xml:space="preserve"> ir nepamatoti.</w:t>
      </w:r>
    </w:p>
    <w:p w14:paraId="25F2AB10" w14:textId="77777777" w:rsidR="00AD17E5" w:rsidRDefault="00AD17E5" w:rsidP="005F2A4C">
      <w:pPr>
        <w:spacing w:after="0"/>
        <w:ind w:firstLine="720"/>
        <w:rPr>
          <w:rFonts w:ascii="Times New Roman" w:hAnsi="Times New Roman" w:cs="Times New Roman"/>
          <w:sz w:val="24"/>
          <w:szCs w:val="24"/>
        </w:rPr>
      </w:pPr>
    </w:p>
    <w:p w14:paraId="4B409497" w14:textId="5D6DDBBC" w:rsidR="008A7ADC" w:rsidRDefault="00AD17E5" w:rsidP="005F2A4C">
      <w:pPr>
        <w:spacing w:after="0"/>
        <w:ind w:firstLine="720"/>
        <w:rPr>
          <w:rFonts w:ascii="Times New Roman" w:hAnsi="Times New Roman" w:cs="Times New Roman"/>
          <w:sz w:val="24"/>
          <w:szCs w:val="24"/>
        </w:rPr>
      </w:pPr>
      <w:r>
        <w:rPr>
          <w:rFonts w:ascii="Times New Roman" w:hAnsi="Times New Roman" w:cs="Times New Roman"/>
          <w:sz w:val="24"/>
          <w:szCs w:val="24"/>
        </w:rPr>
        <w:t>[9] </w:t>
      </w:r>
      <w:r w:rsidR="008A7ADC">
        <w:rPr>
          <w:rFonts w:ascii="Times New Roman" w:hAnsi="Times New Roman" w:cs="Times New Roman"/>
          <w:sz w:val="24"/>
          <w:szCs w:val="24"/>
        </w:rPr>
        <w:t>Pieteicēja kasācijas sūdzībā apšaubījusi reglamenta juridisko spēku, jo lietai neesot pievienots reglamenta saskaņojums ar dienesta ģenerāldirektoru</w:t>
      </w:r>
      <w:r w:rsidR="00767A2F">
        <w:rPr>
          <w:rFonts w:ascii="Times New Roman" w:hAnsi="Times New Roman" w:cs="Times New Roman"/>
          <w:sz w:val="24"/>
          <w:szCs w:val="24"/>
        </w:rPr>
        <w:t>.</w:t>
      </w:r>
      <w:r w:rsidR="008A7ADC">
        <w:rPr>
          <w:rFonts w:ascii="Times New Roman" w:hAnsi="Times New Roman" w:cs="Times New Roman"/>
          <w:sz w:val="24"/>
          <w:szCs w:val="24"/>
        </w:rPr>
        <w:t xml:space="preserve"> Pieteicēja</w:t>
      </w:r>
      <w:r w:rsidR="00767A2F">
        <w:rPr>
          <w:rFonts w:ascii="Times New Roman" w:hAnsi="Times New Roman" w:cs="Times New Roman"/>
          <w:sz w:val="24"/>
          <w:szCs w:val="24"/>
        </w:rPr>
        <w:t xml:space="preserve"> arī </w:t>
      </w:r>
      <w:r w:rsidR="008A7ADC">
        <w:rPr>
          <w:rFonts w:ascii="Times New Roman" w:hAnsi="Times New Roman" w:cs="Times New Roman"/>
          <w:sz w:val="24"/>
          <w:szCs w:val="24"/>
        </w:rPr>
        <w:t xml:space="preserve">apšaubījusi </w:t>
      </w:r>
      <w:r w:rsidR="005F2A4C">
        <w:rPr>
          <w:rFonts w:ascii="Times New Roman" w:hAnsi="Times New Roman" w:cs="Times New Roman"/>
          <w:sz w:val="24"/>
          <w:szCs w:val="24"/>
        </w:rPr>
        <w:t>[pers. A]</w:t>
      </w:r>
      <w:r w:rsidR="008A7ADC">
        <w:rPr>
          <w:rFonts w:ascii="Times New Roman" w:hAnsi="Times New Roman" w:cs="Times New Roman"/>
          <w:sz w:val="24"/>
          <w:szCs w:val="24"/>
        </w:rPr>
        <w:t xml:space="preserve"> amata apraksta juridisko spēku, jo tas neatbilstot juridiska dokumenta noformēšanas prasībām. </w:t>
      </w:r>
    </w:p>
    <w:p w14:paraId="3BAE050C" w14:textId="39E182B8" w:rsidR="00AD17E5" w:rsidRDefault="008A7ADC" w:rsidP="005F2A4C">
      <w:pPr>
        <w:spacing w:after="0"/>
        <w:ind w:firstLine="720"/>
        <w:rPr>
          <w:rFonts w:ascii="Times New Roman" w:hAnsi="Times New Roman" w:cs="Times New Roman"/>
          <w:sz w:val="24"/>
          <w:szCs w:val="24"/>
        </w:rPr>
      </w:pPr>
      <w:r>
        <w:rPr>
          <w:rFonts w:ascii="Times New Roman" w:hAnsi="Times New Roman" w:cs="Times New Roman"/>
          <w:sz w:val="24"/>
          <w:szCs w:val="24"/>
        </w:rPr>
        <w:t>Senāts vērš p</w:t>
      </w:r>
      <w:r w:rsidR="00AD17E5">
        <w:rPr>
          <w:rFonts w:ascii="Times New Roman" w:hAnsi="Times New Roman" w:cs="Times New Roman"/>
          <w:sz w:val="24"/>
          <w:szCs w:val="24"/>
        </w:rPr>
        <w:t>ieteicēja</w:t>
      </w:r>
      <w:r>
        <w:rPr>
          <w:rFonts w:ascii="Times New Roman" w:hAnsi="Times New Roman" w:cs="Times New Roman"/>
          <w:sz w:val="24"/>
          <w:szCs w:val="24"/>
        </w:rPr>
        <w:t xml:space="preserve">s uzmanību, </w:t>
      </w:r>
      <w:r w:rsidR="007116C9">
        <w:rPr>
          <w:rFonts w:ascii="Times New Roman" w:hAnsi="Times New Roman" w:cs="Times New Roman"/>
          <w:sz w:val="24"/>
          <w:szCs w:val="24"/>
        </w:rPr>
        <w:t xml:space="preserve">ka </w:t>
      </w:r>
      <w:r>
        <w:rPr>
          <w:rFonts w:ascii="Times New Roman" w:hAnsi="Times New Roman" w:cs="Times New Roman"/>
          <w:sz w:val="24"/>
          <w:szCs w:val="24"/>
        </w:rPr>
        <w:t>l</w:t>
      </w:r>
      <w:r w:rsidR="00AD17E5">
        <w:rPr>
          <w:rFonts w:ascii="Times New Roman" w:hAnsi="Times New Roman" w:cs="Times New Roman"/>
          <w:sz w:val="24"/>
          <w:szCs w:val="24"/>
        </w:rPr>
        <w:t xml:space="preserve">ietas materiālos ir </w:t>
      </w:r>
      <w:r>
        <w:rPr>
          <w:rFonts w:ascii="Times New Roman" w:hAnsi="Times New Roman" w:cs="Times New Roman"/>
          <w:sz w:val="24"/>
          <w:szCs w:val="24"/>
        </w:rPr>
        <w:t xml:space="preserve">reglamenta </w:t>
      </w:r>
      <w:r w:rsidR="006A7524">
        <w:rPr>
          <w:rFonts w:ascii="Times New Roman" w:hAnsi="Times New Roman" w:cs="Times New Roman"/>
          <w:sz w:val="24"/>
          <w:szCs w:val="24"/>
        </w:rPr>
        <w:t xml:space="preserve">2020.gada 5.marta </w:t>
      </w:r>
      <w:r>
        <w:rPr>
          <w:rFonts w:ascii="Times New Roman" w:hAnsi="Times New Roman" w:cs="Times New Roman"/>
          <w:sz w:val="24"/>
          <w:szCs w:val="24"/>
        </w:rPr>
        <w:t>saskaņojums ar dienesta</w:t>
      </w:r>
      <w:r w:rsidR="00AD17E5">
        <w:rPr>
          <w:rFonts w:ascii="Times New Roman" w:hAnsi="Times New Roman" w:cs="Times New Roman"/>
          <w:sz w:val="24"/>
          <w:szCs w:val="24"/>
        </w:rPr>
        <w:t xml:space="preserve"> ģenerāldirektor</w:t>
      </w:r>
      <w:r>
        <w:rPr>
          <w:rFonts w:ascii="Times New Roman" w:hAnsi="Times New Roman" w:cs="Times New Roman"/>
          <w:sz w:val="24"/>
          <w:szCs w:val="24"/>
        </w:rPr>
        <w:t>i</w:t>
      </w:r>
      <w:r w:rsidR="005F2A4C">
        <w:rPr>
          <w:rFonts w:ascii="Times New Roman" w:hAnsi="Times New Roman" w:cs="Times New Roman"/>
          <w:sz w:val="24"/>
          <w:szCs w:val="24"/>
        </w:rPr>
        <w:t xml:space="preserve"> [pers. B]</w:t>
      </w:r>
      <w:r w:rsidR="006A7524">
        <w:rPr>
          <w:rFonts w:ascii="Times New Roman" w:hAnsi="Times New Roman" w:cs="Times New Roman"/>
          <w:sz w:val="24"/>
          <w:szCs w:val="24"/>
        </w:rPr>
        <w:t>.</w:t>
      </w:r>
      <w:r w:rsidR="00AD17E5">
        <w:rPr>
          <w:rFonts w:ascii="Times New Roman" w:hAnsi="Times New Roman" w:cs="Times New Roman"/>
          <w:sz w:val="24"/>
          <w:szCs w:val="24"/>
        </w:rPr>
        <w:t xml:space="preserve"> Pieteicēja kasācijas sūdzībā nav norādījusi argumentus, kāpēc būtu uzskatāms, ka minētais saskaņojums nav </w:t>
      </w:r>
      <w:r w:rsidR="007116C9">
        <w:rPr>
          <w:rFonts w:ascii="Times New Roman" w:hAnsi="Times New Roman" w:cs="Times New Roman"/>
          <w:sz w:val="24"/>
          <w:szCs w:val="24"/>
        </w:rPr>
        <w:t xml:space="preserve">Valsts vides </w:t>
      </w:r>
      <w:r w:rsidR="00AD17E5">
        <w:rPr>
          <w:rFonts w:ascii="Times New Roman" w:hAnsi="Times New Roman" w:cs="Times New Roman"/>
          <w:sz w:val="24"/>
          <w:szCs w:val="24"/>
        </w:rPr>
        <w:t xml:space="preserve">dienesta nolikuma 13.3.apakšpunktā minētais saskaņojums. Tāpēc pieteicējas arguments, ka </w:t>
      </w:r>
      <w:r w:rsidR="006A7524">
        <w:rPr>
          <w:rFonts w:ascii="Times New Roman" w:hAnsi="Times New Roman" w:cs="Times New Roman"/>
          <w:sz w:val="24"/>
          <w:szCs w:val="24"/>
        </w:rPr>
        <w:t>lietā nav reglamenta saskaņojuma, ir acīmredzami nepamatots un neatbilstošs lietas materiālos esošajām ziņām</w:t>
      </w:r>
      <w:r w:rsidR="00AD17E5">
        <w:rPr>
          <w:rFonts w:ascii="Times New Roman" w:hAnsi="Times New Roman" w:cs="Times New Roman"/>
          <w:sz w:val="24"/>
          <w:szCs w:val="24"/>
        </w:rPr>
        <w:t>.</w:t>
      </w:r>
    </w:p>
    <w:p w14:paraId="2776C0A6" w14:textId="61C0B4BC" w:rsidR="006A7524" w:rsidRDefault="006A7524"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Savukārt argumentus par </w:t>
      </w:r>
      <w:r w:rsidR="005F2A4C">
        <w:rPr>
          <w:rFonts w:ascii="Times New Roman" w:hAnsi="Times New Roman" w:cs="Times New Roman"/>
          <w:sz w:val="24"/>
          <w:szCs w:val="24"/>
        </w:rPr>
        <w:t xml:space="preserve">[pers. A] </w:t>
      </w:r>
      <w:r>
        <w:rPr>
          <w:rFonts w:ascii="Times New Roman" w:hAnsi="Times New Roman" w:cs="Times New Roman"/>
          <w:sz w:val="24"/>
          <w:szCs w:val="24"/>
        </w:rPr>
        <w:t xml:space="preserve">amata apraksta neatbilstību tiesību normām, ko apgabaltiesa neesot vērtējusi, Senāts nevērtē, jo </w:t>
      </w:r>
      <w:r w:rsidR="005F2A4C">
        <w:rPr>
          <w:rFonts w:ascii="Times New Roman" w:hAnsi="Times New Roman" w:cs="Times New Roman"/>
          <w:sz w:val="24"/>
          <w:szCs w:val="24"/>
        </w:rPr>
        <w:t xml:space="preserve">[pers. A] </w:t>
      </w:r>
      <w:r>
        <w:rPr>
          <w:rFonts w:ascii="Times New Roman" w:hAnsi="Times New Roman" w:cs="Times New Roman"/>
          <w:sz w:val="24"/>
          <w:szCs w:val="24"/>
        </w:rPr>
        <w:t xml:space="preserve">tiesības parakstīt rīcību lēmumu izriet no reglamenta. </w:t>
      </w:r>
    </w:p>
    <w:p w14:paraId="155F2267" w14:textId="70FAAB61" w:rsidR="00AD17E5" w:rsidRDefault="00AD17E5" w:rsidP="005F2A4C">
      <w:pPr>
        <w:spacing w:after="0"/>
        <w:ind w:firstLine="720"/>
        <w:rPr>
          <w:rFonts w:ascii="Times New Roman" w:hAnsi="Times New Roman" w:cs="Times New Roman"/>
          <w:sz w:val="24"/>
          <w:szCs w:val="24"/>
        </w:rPr>
      </w:pPr>
    </w:p>
    <w:p w14:paraId="393098F9" w14:textId="55D971F5" w:rsidR="006A7524" w:rsidRDefault="00767A2F" w:rsidP="005F2A4C">
      <w:pPr>
        <w:spacing w:after="0"/>
        <w:ind w:firstLine="720"/>
        <w:rPr>
          <w:rFonts w:ascii="Times New Roman" w:hAnsi="Times New Roman" w:cs="Times New Roman"/>
          <w:i/>
          <w:iCs/>
          <w:sz w:val="24"/>
          <w:szCs w:val="24"/>
        </w:rPr>
      </w:pPr>
      <w:r w:rsidRPr="00767A2F">
        <w:rPr>
          <w:rFonts w:ascii="Times New Roman" w:hAnsi="Times New Roman" w:cs="Times New Roman"/>
          <w:i/>
          <w:iCs/>
          <w:sz w:val="24"/>
          <w:szCs w:val="24"/>
        </w:rPr>
        <w:t xml:space="preserve">Par </w:t>
      </w:r>
      <w:r w:rsidR="003F3EBE">
        <w:rPr>
          <w:rFonts w:ascii="Times New Roman" w:hAnsi="Times New Roman" w:cs="Times New Roman"/>
          <w:i/>
          <w:iCs/>
          <w:sz w:val="24"/>
          <w:szCs w:val="24"/>
        </w:rPr>
        <w:t xml:space="preserve">konstatētajiem pārkāpumiem kā </w:t>
      </w:r>
      <w:r w:rsidR="002D7D6F">
        <w:rPr>
          <w:rFonts w:ascii="Times New Roman" w:hAnsi="Times New Roman" w:cs="Times New Roman"/>
          <w:i/>
          <w:iCs/>
          <w:sz w:val="24"/>
          <w:szCs w:val="24"/>
        </w:rPr>
        <w:t>pamatu</w:t>
      </w:r>
      <w:r w:rsidR="006D3E30">
        <w:rPr>
          <w:rFonts w:ascii="Times New Roman" w:hAnsi="Times New Roman" w:cs="Times New Roman"/>
          <w:i/>
          <w:iCs/>
          <w:sz w:val="24"/>
          <w:szCs w:val="24"/>
        </w:rPr>
        <w:t xml:space="preserve"> rīcību lēmuma pieņemšanai</w:t>
      </w:r>
      <w:r w:rsidRPr="006D3E30">
        <w:rPr>
          <w:rFonts w:ascii="Times New Roman" w:hAnsi="Times New Roman" w:cs="Times New Roman"/>
          <w:i/>
          <w:iCs/>
          <w:sz w:val="24"/>
          <w:szCs w:val="24"/>
          <w:highlight w:val="yellow"/>
        </w:rPr>
        <w:t xml:space="preserve"> </w:t>
      </w:r>
    </w:p>
    <w:p w14:paraId="66926F90" w14:textId="77777777" w:rsidR="00767A2F" w:rsidRDefault="00767A2F" w:rsidP="005F2A4C">
      <w:pPr>
        <w:spacing w:after="0"/>
        <w:ind w:firstLine="720"/>
        <w:rPr>
          <w:rFonts w:ascii="Times New Roman" w:hAnsi="Times New Roman" w:cs="Times New Roman"/>
          <w:sz w:val="24"/>
          <w:szCs w:val="24"/>
        </w:rPr>
      </w:pPr>
    </w:p>
    <w:p w14:paraId="4F936B5A" w14:textId="1C101F95" w:rsidR="006D3E30" w:rsidRDefault="00767A2F" w:rsidP="005F2A4C">
      <w:pPr>
        <w:spacing w:after="0"/>
        <w:ind w:firstLine="720"/>
        <w:rPr>
          <w:rFonts w:ascii="Times New Roman" w:hAnsi="Times New Roman" w:cs="Times New Roman"/>
          <w:sz w:val="24"/>
          <w:szCs w:val="24"/>
        </w:rPr>
      </w:pPr>
      <w:r>
        <w:rPr>
          <w:rFonts w:ascii="Times New Roman" w:hAnsi="Times New Roman" w:cs="Times New Roman"/>
          <w:sz w:val="24"/>
          <w:szCs w:val="24"/>
        </w:rPr>
        <w:t>[10] </w:t>
      </w:r>
      <w:r w:rsidR="006D3E30">
        <w:rPr>
          <w:rFonts w:ascii="Times New Roman" w:hAnsi="Times New Roman" w:cs="Times New Roman"/>
          <w:sz w:val="24"/>
          <w:szCs w:val="24"/>
        </w:rPr>
        <w:t xml:space="preserve">Pieteicēja kasācijas sūdzībā norādījusi, ka apgabaltiesa nepareizi piemērojusi likuma „Par zemes dzīlēm” 16.panta pirmo daļu, jo to var piemērot tikai tad, ja </w:t>
      </w:r>
      <w:r w:rsidR="00586489">
        <w:rPr>
          <w:rFonts w:ascii="Times New Roman" w:hAnsi="Times New Roman" w:cs="Times New Roman"/>
          <w:sz w:val="24"/>
          <w:szCs w:val="24"/>
        </w:rPr>
        <w:t>īpašumā</w:t>
      </w:r>
      <w:r w:rsidR="006D3E30">
        <w:rPr>
          <w:rFonts w:ascii="Times New Roman" w:hAnsi="Times New Roman" w:cs="Times New Roman"/>
          <w:sz w:val="24"/>
          <w:szCs w:val="24"/>
        </w:rPr>
        <w:t xml:space="preserve"> ir konstatēti derīgie izrakteņi, </w:t>
      </w:r>
      <w:r w:rsidR="00317B64">
        <w:rPr>
          <w:rFonts w:ascii="Times New Roman" w:hAnsi="Times New Roman" w:cs="Times New Roman"/>
          <w:sz w:val="24"/>
          <w:szCs w:val="24"/>
        </w:rPr>
        <w:t xml:space="preserve">ja </w:t>
      </w:r>
      <w:r w:rsidR="006D3E30">
        <w:rPr>
          <w:rFonts w:ascii="Times New Roman" w:hAnsi="Times New Roman" w:cs="Times New Roman"/>
          <w:sz w:val="24"/>
          <w:szCs w:val="24"/>
        </w:rPr>
        <w:t xml:space="preserve">darbības ir </w:t>
      </w:r>
      <w:r w:rsidR="002D7D6F">
        <w:rPr>
          <w:rFonts w:ascii="Times New Roman" w:hAnsi="Times New Roman" w:cs="Times New Roman"/>
          <w:sz w:val="24"/>
          <w:szCs w:val="24"/>
        </w:rPr>
        <w:t>notikušas</w:t>
      </w:r>
      <w:r w:rsidR="006D3E30">
        <w:rPr>
          <w:rFonts w:ascii="Times New Roman" w:hAnsi="Times New Roman" w:cs="Times New Roman"/>
          <w:sz w:val="24"/>
          <w:szCs w:val="24"/>
        </w:rPr>
        <w:t xml:space="preserve"> zemes dzīlēs, ar darbībām notikusi derīgo izrakteņu ieguve, ieguve notikusi apjomā, kas sasniedz likumā noteiktās robežvērtības zemes dzīļu izmantošanas licences vai bieži sastopamo derīgo izrakteņu atļaujas nepieciešamībai. Tāpat pieteicējas ieskatā tikai pēc tam, kad pēc kvantitatīviem un kvalitatīviem aprēķiniem konstatēts būtisks kaitējums</w:t>
      </w:r>
      <w:r w:rsidR="00317B64">
        <w:rPr>
          <w:rFonts w:ascii="Times New Roman" w:hAnsi="Times New Roman" w:cs="Times New Roman"/>
          <w:sz w:val="24"/>
          <w:szCs w:val="24"/>
        </w:rPr>
        <w:t xml:space="preserve"> videi</w:t>
      </w:r>
      <w:r w:rsidR="006D3E30">
        <w:rPr>
          <w:rFonts w:ascii="Times New Roman" w:hAnsi="Times New Roman" w:cs="Times New Roman"/>
          <w:sz w:val="24"/>
          <w:szCs w:val="24"/>
        </w:rPr>
        <w:t>, ir tiesības pieņemt minētajā tiesību normā noteiktos lēmumus.</w:t>
      </w:r>
    </w:p>
    <w:p w14:paraId="3BE8BF55" w14:textId="79CAA89A" w:rsidR="002D7D6F" w:rsidRDefault="00586489" w:rsidP="005F2A4C">
      <w:pPr>
        <w:spacing w:after="0"/>
        <w:ind w:firstLine="720"/>
        <w:rPr>
          <w:rFonts w:ascii="Times New Roman" w:hAnsi="Times New Roman" w:cs="Times New Roman"/>
          <w:sz w:val="24"/>
          <w:szCs w:val="24"/>
        </w:rPr>
      </w:pPr>
      <w:r>
        <w:rPr>
          <w:rFonts w:ascii="Times New Roman" w:hAnsi="Times New Roman" w:cs="Times New Roman"/>
          <w:sz w:val="24"/>
          <w:szCs w:val="24"/>
        </w:rPr>
        <w:t>P</w:t>
      </w:r>
      <w:r w:rsidR="002D7D6F">
        <w:rPr>
          <w:rFonts w:ascii="Times New Roman" w:hAnsi="Times New Roman" w:cs="Times New Roman"/>
          <w:sz w:val="24"/>
          <w:szCs w:val="24"/>
        </w:rPr>
        <w:t>ieteicēja</w:t>
      </w:r>
      <w:r>
        <w:rPr>
          <w:rFonts w:ascii="Times New Roman" w:hAnsi="Times New Roman" w:cs="Times New Roman"/>
          <w:sz w:val="24"/>
          <w:szCs w:val="24"/>
        </w:rPr>
        <w:t xml:space="preserve"> arī</w:t>
      </w:r>
      <w:r w:rsidR="002D7D6F">
        <w:rPr>
          <w:rFonts w:ascii="Times New Roman" w:hAnsi="Times New Roman" w:cs="Times New Roman"/>
          <w:sz w:val="24"/>
          <w:szCs w:val="24"/>
        </w:rPr>
        <w:t xml:space="preserve"> norādījusi, ka apgabaltiesa nepamatoti piemērojusi tiesību normas, kas nosaka pienākumu saņemt zemes dzīļu izmantošanas licenci, derīgo izrakteņu iegūšanas atļauju, jo pieteicēja smilti ieguvusi dīķu rakšanas rezultātā, kā arī sava īpašuma apsaimniekošanas rezultātā, nepārvietojot to ārpus savas teritorijas. Pieteicēja arī iebilst apgabaltiesas konstatētajam, ka pieteicēja ieguvusi smilti 75 000 m</w:t>
      </w:r>
      <w:r w:rsidR="002D7D6F">
        <w:rPr>
          <w:rFonts w:ascii="Times New Roman" w:hAnsi="Times New Roman" w:cs="Times New Roman"/>
          <w:sz w:val="24"/>
          <w:szCs w:val="24"/>
          <w:vertAlign w:val="superscript"/>
        </w:rPr>
        <w:t>3</w:t>
      </w:r>
      <w:r w:rsidR="002D7D6F">
        <w:rPr>
          <w:rFonts w:ascii="Times New Roman" w:hAnsi="Times New Roman" w:cs="Times New Roman"/>
          <w:sz w:val="24"/>
          <w:szCs w:val="24"/>
        </w:rPr>
        <w:t xml:space="preserve"> apjomā.</w:t>
      </w:r>
    </w:p>
    <w:p w14:paraId="08918028" w14:textId="77777777" w:rsidR="006D3E30" w:rsidRDefault="006D3E30" w:rsidP="005F2A4C">
      <w:pPr>
        <w:spacing w:after="0"/>
        <w:ind w:firstLine="720"/>
        <w:rPr>
          <w:rFonts w:ascii="Times New Roman" w:hAnsi="Times New Roman" w:cs="Times New Roman"/>
          <w:sz w:val="24"/>
          <w:szCs w:val="24"/>
        </w:rPr>
      </w:pPr>
    </w:p>
    <w:p w14:paraId="5FD79149" w14:textId="2F6D52B6" w:rsidR="006D3E30" w:rsidRDefault="006D3E30" w:rsidP="005F2A4C">
      <w:pPr>
        <w:spacing w:after="0"/>
        <w:ind w:firstLine="720"/>
        <w:rPr>
          <w:rFonts w:ascii="Times New Roman" w:hAnsi="Times New Roman" w:cs="Times New Roman"/>
          <w:sz w:val="24"/>
          <w:szCs w:val="24"/>
        </w:rPr>
      </w:pPr>
      <w:r>
        <w:rPr>
          <w:rFonts w:ascii="Times New Roman" w:hAnsi="Times New Roman" w:cs="Times New Roman"/>
          <w:sz w:val="24"/>
          <w:szCs w:val="24"/>
        </w:rPr>
        <w:t>[11] </w:t>
      </w:r>
      <w:r w:rsidR="004333C8" w:rsidRPr="004333C8">
        <w:rPr>
          <w:rFonts w:ascii="Times New Roman" w:hAnsi="Times New Roman" w:cs="Times New Roman"/>
          <w:sz w:val="24"/>
          <w:szCs w:val="24"/>
        </w:rPr>
        <w:t xml:space="preserve">No likuma „Par zemes dzīlēm” 16.panta pirmās daļas izriet, ka tiesības pieņemt lēmumu par zemes dzīļu ierobežošanu vai apturēšanu ir šādos gadījumos: 1) tiek pārkāptas zemes dzīļu izmantošanas licences, bieži sastopamo derīgo izrakteņu ieguves </w:t>
      </w:r>
      <w:r w:rsidR="004333C8" w:rsidRPr="004333C8">
        <w:rPr>
          <w:rFonts w:ascii="Times New Roman" w:hAnsi="Times New Roman" w:cs="Times New Roman"/>
          <w:sz w:val="24"/>
          <w:szCs w:val="24"/>
        </w:rPr>
        <w:lastRenderedPageBreak/>
        <w:t>atļaujas vai zemes dzīļu izmantošanu regulējošo normatīvo aktu prasības; 2) ja zemes dzīļu izmantošanas rezultātā rodas draudi cilvēka veselībai, videi, īpašumam.</w:t>
      </w:r>
    </w:p>
    <w:p w14:paraId="2A62154F" w14:textId="77777777" w:rsidR="006D3E30" w:rsidRDefault="006D3E30" w:rsidP="005F2A4C">
      <w:pPr>
        <w:spacing w:after="0"/>
        <w:ind w:firstLine="720"/>
        <w:rPr>
          <w:rFonts w:ascii="Times New Roman" w:hAnsi="Times New Roman" w:cs="Times New Roman"/>
          <w:sz w:val="24"/>
          <w:szCs w:val="24"/>
        </w:rPr>
      </w:pPr>
    </w:p>
    <w:p w14:paraId="77CD4A26" w14:textId="408ABC67" w:rsidR="008407BF" w:rsidRDefault="008407BF" w:rsidP="005F2A4C">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2D7D6F">
        <w:rPr>
          <w:rFonts w:ascii="Times New Roman" w:hAnsi="Times New Roman" w:cs="Times New Roman"/>
          <w:sz w:val="24"/>
          <w:szCs w:val="24"/>
        </w:rPr>
        <w:t>2</w:t>
      </w:r>
      <w:r>
        <w:rPr>
          <w:rFonts w:ascii="Times New Roman" w:hAnsi="Times New Roman" w:cs="Times New Roman"/>
          <w:sz w:val="24"/>
          <w:szCs w:val="24"/>
        </w:rPr>
        <w:t>] Atbilstoši likuma „Par zemes dzīlēm” 10.panta pirmajai daļai u</w:t>
      </w:r>
      <w:r w:rsidRPr="008407BF">
        <w:rPr>
          <w:rFonts w:ascii="Times New Roman" w:hAnsi="Times New Roman" w:cs="Times New Roman"/>
          <w:sz w:val="24"/>
          <w:szCs w:val="24"/>
        </w:rPr>
        <w:t>zsākt zemes dzīļu izmantošanu drīkst tikai tad, ja Ministru kabineta noteiktajā kārtībā (izņemot šā likuma 11.pantā minētos gadījumus) saņemta:</w:t>
      </w:r>
      <w:r>
        <w:rPr>
          <w:rFonts w:ascii="Times New Roman" w:hAnsi="Times New Roman" w:cs="Times New Roman"/>
          <w:sz w:val="24"/>
          <w:szCs w:val="24"/>
        </w:rPr>
        <w:t xml:space="preserve"> </w:t>
      </w:r>
      <w:r w:rsidRPr="008407BF">
        <w:rPr>
          <w:rFonts w:ascii="Times New Roman" w:hAnsi="Times New Roman" w:cs="Times New Roman"/>
          <w:sz w:val="24"/>
          <w:szCs w:val="24"/>
        </w:rPr>
        <w:t>1)</w:t>
      </w:r>
      <w:r>
        <w:rPr>
          <w:rFonts w:ascii="Times New Roman" w:hAnsi="Times New Roman" w:cs="Times New Roman"/>
          <w:sz w:val="24"/>
          <w:szCs w:val="24"/>
        </w:rPr>
        <w:t> </w:t>
      </w:r>
      <w:r w:rsidRPr="008407BF">
        <w:rPr>
          <w:rFonts w:ascii="Times New Roman" w:hAnsi="Times New Roman" w:cs="Times New Roman"/>
          <w:sz w:val="24"/>
          <w:szCs w:val="24"/>
        </w:rPr>
        <w:t xml:space="preserve">vietējās pašvaldības izsniegta atļauja </w:t>
      </w:r>
      <w:r>
        <w:rPr>
          <w:rFonts w:ascii="Times New Roman" w:hAnsi="Times New Roman" w:cs="Times New Roman"/>
          <w:sz w:val="24"/>
          <w:szCs w:val="24"/>
        </w:rPr>
        <w:t>–</w:t>
      </w:r>
      <w:r w:rsidRPr="008407BF">
        <w:rPr>
          <w:rFonts w:ascii="Times New Roman" w:hAnsi="Times New Roman" w:cs="Times New Roman"/>
          <w:sz w:val="24"/>
          <w:szCs w:val="24"/>
        </w:rPr>
        <w:t xml:space="preserve"> šā likuma 4.panta piektajā daļā noteiktajos gadījumos;</w:t>
      </w:r>
      <w:r>
        <w:rPr>
          <w:rFonts w:ascii="Times New Roman" w:hAnsi="Times New Roman" w:cs="Times New Roman"/>
          <w:sz w:val="24"/>
          <w:szCs w:val="24"/>
        </w:rPr>
        <w:t xml:space="preserve"> </w:t>
      </w:r>
      <w:r w:rsidRPr="008407BF">
        <w:rPr>
          <w:rFonts w:ascii="Times New Roman" w:hAnsi="Times New Roman" w:cs="Times New Roman"/>
          <w:sz w:val="24"/>
          <w:szCs w:val="24"/>
        </w:rPr>
        <w:t>2)</w:t>
      </w:r>
      <w:r>
        <w:rPr>
          <w:rFonts w:ascii="Times New Roman" w:hAnsi="Times New Roman" w:cs="Times New Roman"/>
          <w:sz w:val="24"/>
          <w:szCs w:val="24"/>
        </w:rPr>
        <w:t> </w:t>
      </w:r>
      <w:r w:rsidRPr="008407BF">
        <w:rPr>
          <w:rFonts w:ascii="Times New Roman" w:hAnsi="Times New Roman" w:cs="Times New Roman"/>
          <w:sz w:val="24"/>
          <w:szCs w:val="24"/>
        </w:rPr>
        <w:t xml:space="preserve">Būvniecības valsts kontroles biroja izsniegta licence </w:t>
      </w:r>
      <w:r>
        <w:rPr>
          <w:rFonts w:ascii="Times New Roman" w:hAnsi="Times New Roman" w:cs="Times New Roman"/>
          <w:sz w:val="24"/>
          <w:szCs w:val="24"/>
        </w:rPr>
        <w:t>–</w:t>
      </w:r>
      <w:r w:rsidRPr="008407BF">
        <w:rPr>
          <w:rFonts w:ascii="Times New Roman" w:hAnsi="Times New Roman" w:cs="Times New Roman"/>
          <w:sz w:val="24"/>
          <w:szCs w:val="24"/>
        </w:rPr>
        <w:t xml:space="preserve"> šā likuma 4.panta ceturtajā daļā noteiktajos gadījumos;</w:t>
      </w:r>
      <w:r>
        <w:rPr>
          <w:rFonts w:ascii="Times New Roman" w:hAnsi="Times New Roman" w:cs="Times New Roman"/>
          <w:sz w:val="24"/>
          <w:szCs w:val="24"/>
        </w:rPr>
        <w:t xml:space="preserve"> </w:t>
      </w:r>
      <w:r w:rsidRPr="008407BF">
        <w:rPr>
          <w:rFonts w:ascii="Times New Roman" w:hAnsi="Times New Roman" w:cs="Times New Roman"/>
          <w:sz w:val="24"/>
          <w:szCs w:val="24"/>
        </w:rPr>
        <w:t>3)</w:t>
      </w:r>
      <w:r>
        <w:rPr>
          <w:rFonts w:ascii="Times New Roman" w:hAnsi="Times New Roman" w:cs="Times New Roman"/>
          <w:sz w:val="24"/>
          <w:szCs w:val="24"/>
        </w:rPr>
        <w:t> </w:t>
      </w:r>
      <w:r w:rsidRPr="008407BF">
        <w:rPr>
          <w:rFonts w:ascii="Times New Roman" w:hAnsi="Times New Roman" w:cs="Times New Roman"/>
          <w:sz w:val="24"/>
          <w:szCs w:val="24"/>
        </w:rPr>
        <w:t>dienesta izsniegta licence</w:t>
      </w:r>
      <w:r>
        <w:rPr>
          <w:rFonts w:ascii="Times New Roman" w:hAnsi="Times New Roman" w:cs="Times New Roman"/>
          <w:sz w:val="24"/>
          <w:szCs w:val="24"/>
        </w:rPr>
        <w:t xml:space="preserve"> tiesību normā noteiktajos gadījumos.</w:t>
      </w:r>
    </w:p>
    <w:p w14:paraId="4B4F00D5" w14:textId="65A4B3AD" w:rsidR="008407BF" w:rsidRPr="008407BF" w:rsidRDefault="008D72B7"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Likuma „Par zemes dzīlēm” 4.panta piektās daļas 1.punktā noteikts, ka pašvaldības savās </w:t>
      </w:r>
      <w:r w:rsidR="008407BF" w:rsidRPr="008407BF">
        <w:rPr>
          <w:rFonts w:ascii="Times New Roman" w:hAnsi="Times New Roman" w:cs="Times New Roman"/>
          <w:sz w:val="24"/>
          <w:szCs w:val="24"/>
        </w:rPr>
        <w:t>administratīvajās teritorijās</w:t>
      </w:r>
      <w:r>
        <w:rPr>
          <w:rFonts w:ascii="Times New Roman" w:hAnsi="Times New Roman" w:cs="Times New Roman"/>
          <w:sz w:val="24"/>
          <w:szCs w:val="24"/>
        </w:rPr>
        <w:t xml:space="preserve"> izsniedz atļaujas </w:t>
      </w:r>
      <w:r w:rsidRPr="008407BF">
        <w:rPr>
          <w:rFonts w:ascii="Times New Roman" w:hAnsi="Times New Roman" w:cs="Times New Roman"/>
          <w:sz w:val="24"/>
          <w:szCs w:val="24"/>
        </w:rPr>
        <w:t xml:space="preserve">Ministru kabineta noteiktajā kārtībā un ievērojot dienesta noteiktos ieguves limitus bieži sastopamo derīgo izrakteņu ieguvei, izņemot šā likuma 10.panta pirmās daļas 3.punkta </w:t>
      </w:r>
      <w:r w:rsidR="002D7D6F">
        <w:rPr>
          <w:rFonts w:ascii="Times New Roman" w:hAnsi="Times New Roman" w:cs="Times New Roman"/>
          <w:sz w:val="24"/>
          <w:szCs w:val="24"/>
        </w:rPr>
        <w:t>„</w:t>
      </w:r>
      <w:r w:rsidRPr="008407BF">
        <w:rPr>
          <w:rFonts w:ascii="Times New Roman" w:hAnsi="Times New Roman" w:cs="Times New Roman"/>
          <w:sz w:val="24"/>
          <w:szCs w:val="24"/>
        </w:rPr>
        <w:t>a</w:t>
      </w:r>
      <w:r w:rsidR="00EA6584">
        <w:rPr>
          <w:rFonts w:ascii="Times New Roman" w:hAnsi="Times New Roman" w:cs="Times New Roman"/>
          <w:sz w:val="24"/>
          <w:szCs w:val="24"/>
        </w:rPr>
        <w:t>”</w:t>
      </w:r>
      <w:r w:rsidRPr="008407BF">
        <w:rPr>
          <w:rFonts w:ascii="Times New Roman" w:hAnsi="Times New Roman" w:cs="Times New Roman"/>
          <w:sz w:val="24"/>
          <w:szCs w:val="24"/>
        </w:rPr>
        <w:t xml:space="preserve"> un </w:t>
      </w:r>
      <w:r w:rsidR="00EA6584">
        <w:rPr>
          <w:rFonts w:ascii="Times New Roman" w:hAnsi="Times New Roman" w:cs="Times New Roman"/>
          <w:sz w:val="24"/>
          <w:szCs w:val="24"/>
        </w:rPr>
        <w:t>„</w:t>
      </w:r>
      <w:r w:rsidRPr="008407BF">
        <w:rPr>
          <w:rFonts w:ascii="Times New Roman" w:hAnsi="Times New Roman" w:cs="Times New Roman"/>
          <w:sz w:val="24"/>
          <w:szCs w:val="24"/>
        </w:rPr>
        <w:t>b</w:t>
      </w:r>
      <w:r w:rsidR="00EA6584">
        <w:rPr>
          <w:rFonts w:ascii="Times New Roman" w:hAnsi="Times New Roman" w:cs="Times New Roman"/>
          <w:sz w:val="24"/>
          <w:szCs w:val="24"/>
        </w:rPr>
        <w:t>”</w:t>
      </w:r>
      <w:r w:rsidRPr="008407BF">
        <w:rPr>
          <w:rFonts w:ascii="Times New Roman" w:hAnsi="Times New Roman" w:cs="Times New Roman"/>
          <w:sz w:val="24"/>
          <w:szCs w:val="24"/>
        </w:rPr>
        <w:t xml:space="preserve"> apakšpunktā noteiktos gadījumus</w:t>
      </w:r>
      <w:r w:rsidR="0086056D">
        <w:rPr>
          <w:rFonts w:ascii="Times New Roman" w:hAnsi="Times New Roman" w:cs="Times New Roman"/>
          <w:sz w:val="24"/>
          <w:szCs w:val="24"/>
        </w:rPr>
        <w:t>.</w:t>
      </w:r>
    </w:p>
    <w:p w14:paraId="73D708A2" w14:textId="27914609" w:rsidR="006D7B41" w:rsidRDefault="006D7B41" w:rsidP="005F2A4C">
      <w:pPr>
        <w:spacing w:after="0"/>
        <w:ind w:firstLine="720"/>
        <w:rPr>
          <w:rFonts w:ascii="Times New Roman" w:hAnsi="Times New Roman" w:cs="Times New Roman"/>
          <w:sz w:val="24"/>
          <w:szCs w:val="24"/>
        </w:rPr>
      </w:pPr>
      <w:r>
        <w:rPr>
          <w:rFonts w:ascii="Times New Roman" w:hAnsi="Times New Roman" w:cs="Times New Roman"/>
          <w:sz w:val="24"/>
          <w:szCs w:val="24"/>
        </w:rPr>
        <w:t>Šā likuma 11.panta pirmās daļas 1.punktā noteikts, ka z</w:t>
      </w:r>
      <w:r w:rsidRPr="006D7B41">
        <w:rPr>
          <w:rFonts w:ascii="Times New Roman" w:hAnsi="Times New Roman" w:cs="Times New Roman"/>
          <w:sz w:val="24"/>
          <w:szCs w:val="24"/>
        </w:rPr>
        <w:t>emes īpašnieki vai pilnvarotās personas zemes dzīles, izņemot ogļūdeņražus, sava zemes īpašuma robežās izmanto bez zemes dzīļu izmantošanas licences vai bieži sastopamo derīgo izrakteņu ieguves atļaujas</w:t>
      </w:r>
      <w:r>
        <w:rPr>
          <w:rFonts w:ascii="Times New Roman" w:hAnsi="Times New Roman" w:cs="Times New Roman"/>
          <w:sz w:val="24"/>
          <w:szCs w:val="24"/>
        </w:rPr>
        <w:t xml:space="preserve">, </w:t>
      </w:r>
      <w:r w:rsidRPr="006D7B41">
        <w:rPr>
          <w:rFonts w:ascii="Times New Roman" w:hAnsi="Times New Roman" w:cs="Times New Roman"/>
          <w:sz w:val="24"/>
          <w:szCs w:val="24"/>
        </w:rPr>
        <w:t xml:space="preserve">iegūstot šā likuma pielikumā noteiktos bieži sastopamos derīgos </w:t>
      </w:r>
      <w:r w:rsidRPr="00A716C3">
        <w:rPr>
          <w:rFonts w:ascii="Times New Roman" w:hAnsi="Times New Roman" w:cs="Times New Roman"/>
          <w:sz w:val="24"/>
          <w:szCs w:val="24"/>
        </w:rPr>
        <w:t>izrakteņus kopējā platībā līdz 0,5 hektāriem un līdz 2 metru dziļumam, ja iegūtos derīgos</w:t>
      </w:r>
      <w:r w:rsidRPr="006D7B41">
        <w:rPr>
          <w:rFonts w:ascii="Times New Roman" w:hAnsi="Times New Roman" w:cs="Times New Roman"/>
          <w:sz w:val="24"/>
          <w:szCs w:val="24"/>
        </w:rPr>
        <w:t xml:space="preserve"> izrakteņus izmanto sava zemes īpašuma robežās</w:t>
      </w:r>
      <w:r>
        <w:rPr>
          <w:rFonts w:ascii="Times New Roman" w:hAnsi="Times New Roman" w:cs="Times New Roman"/>
          <w:sz w:val="24"/>
          <w:szCs w:val="24"/>
        </w:rPr>
        <w:t>.</w:t>
      </w:r>
    </w:p>
    <w:p w14:paraId="62026A21" w14:textId="1C7D7AFD" w:rsidR="006D7B41" w:rsidRDefault="006D7B41"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Tātad no minētajām tiesību normām izriet, ka bieži </w:t>
      </w:r>
      <w:r w:rsidR="00EA6584">
        <w:rPr>
          <w:rFonts w:ascii="Times New Roman" w:hAnsi="Times New Roman" w:cs="Times New Roman"/>
          <w:sz w:val="24"/>
          <w:szCs w:val="24"/>
        </w:rPr>
        <w:t>sastopamo</w:t>
      </w:r>
      <w:r>
        <w:rPr>
          <w:rFonts w:ascii="Times New Roman" w:hAnsi="Times New Roman" w:cs="Times New Roman"/>
          <w:sz w:val="24"/>
          <w:szCs w:val="24"/>
        </w:rPr>
        <w:t xml:space="preserve"> derīgo izrakteņu atļauja no pašvaldības ir jāsaņem tad, ja izrakteņi tiek iegūti teritorijā, kas</w:t>
      </w:r>
      <w:r w:rsidR="0086056D">
        <w:rPr>
          <w:rFonts w:ascii="Times New Roman" w:hAnsi="Times New Roman" w:cs="Times New Roman"/>
          <w:sz w:val="24"/>
          <w:szCs w:val="24"/>
        </w:rPr>
        <w:t xml:space="preserve"> kopumā</w:t>
      </w:r>
      <w:r>
        <w:rPr>
          <w:rFonts w:ascii="Times New Roman" w:hAnsi="Times New Roman" w:cs="Times New Roman"/>
          <w:sz w:val="24"/>
          <w:szCs w:val="24"/>
        </w:rPr>
        <w:t xml:space="preserve"> pārsniedz 0,5 ha platību, </w:t>
      </w:r>
      <w:r w:rsidR="0086056D">
        <w:rPr>
          <w:rFonts w:ascii="Times New Roman" w:hAnsi="Times New Roman" w:cs="Times New Roman"/>
          <w:sz w:val="24"/>
          <w:szCs w:val="24"/>
        </w:rPr>
        <w:t>vai</w:t>
      </w:r>
      <w:r>
        <w:rPr>
          <w:rFonts w:ascii="Times New Roman" w:hAnsi="Times New Roman" w:cs="Times New Roman"/>
          <w:sz w:val="24"/>
          <w:szCs w:val="24"/>
        </w:rPr>
        <w:t xml:space="preserve"> </w:t>
      </w:r>
      <w:r w:rsidR="0086056D">
        <w:rPr>
          <w:rFonts w:ascii="Times New Roman" w:hAnsi="Times New Roman" w:cs="Times New Roman"/>
          <w:sz w:val="24"/>
          <w:szCs w:val="24"/>
        </w:rPr>
        <w:t xml:space="preserve">ja </w:t>
      </w:r>
      <w:r>
        <w:rPr>
          <w:rFonts w:ascii="Times New Roman" w:hAnsi="Times New Roman" w:cs="Times New Roman"/>
          <w:sz w:val="24"/>
          <w:szCs w:val="24"/>
        </w:rPr>
        <w:t>raktuves dziļums ir lielāks par diviem metriem</w:t>
      </w:r>
      <w:r w:rsidR="00EA6584">
        <w:rPr>
          <w:rFonts w:ascii="Times New Roman" w:hAnsi="Times New Roman" w:cs="Times New Roman"/>
          <w:sz w:val="24"/>
          <w:szCs w:val="24"/>
        </w:rPr>
        <w:t xml:space="preserve">, kā arī tad, ja iegūtie derīgie izrakteņi netiek izmantoti </w:t>
      </w:r>
      <w:r w:rsidR="00586489">
        <w:rPr>
          <w:rFonts w:ascii="Times New Roman" w:hAnsi="Times New Roman" w:cs="Times New Roman"/>
          <w:sz w:val="24"/>
          <w:szCs w:val="24"/>
        </w:rPr>
        <w:t xml:space="preserve">tikai </w:t>
      </w:r>
      <w:r w:rsidR="00EA6584">
        <w:rPr>
          <w:rFonts w:ascii="Times New Roman" w:hAnsi="Times New Roman" w:cs="Times New Roman"/>
          <w:sz w:val="24"/>
          <w:szCs w:val="24"/>
        </w:rPr>
        <w:t>sava zemes īpašuma robežās.</w:t>
      </w:r>
    </w:p>
    <w:p w14:paraId="04B382A2" w14:textId="388BC46E" w:rsidR="006D7B41" w:rsidRDefault="006D7B41" w:rsidP="005F2A4C">
      <w:pPr>
        <w:spacing w:after="0"/>
        <w:ind w:firstLine="720"/>
        <w:rPr>
          <w:rFonts w:ascii="Times New Roman" w:hAnsi="Times New Roman" w:cs="Times New Roman"/>
          <w:sz w:val="24"/>
          <w:szCs w:val="24"/>
        </w:rPr>
      </w:pPr>
      <w:r>
        <w:rPr>
          <w:rFonts w:ascii="Times New Roman" w:hAnsi="Times New Roman" w:cs="Times New Roman"/>
          <w:sz w:val="24"/>
          <w:szCs w:val="24"/>
        </w:rPr>
        <w:t>Savukārt likuma 11.</w:t>
      </w:r>
      <w:r>
        <w:rPr>
          <w:rFonts w:ascii="Times New Roman" w:hAnsi="Times New Roman" w:cs="Times New Roman"/>
          <w:sz w:val="24"/>
          <w:szCs w:val="24"/>
          <w:vertAlign w:val="superscript"/>
        </w:rPr>
        <w:t>1</w:t>
      </w:r>
      <w:r>
        <w:rPr>
          <w:rFonts w:ascii="Times New Roman" w:hAnsi="Times New Roman" w:cs="Times New Roman"/>
          <w:sz w:val="24"/>
          <w:szCs w:val="24"/>
        </w:rPr>
        <w:t>pantā regulēti gadījumi, kādos jāsaņem derīgo izrakteņu izmantošanas atļauja tad, ja tiek izbūvēt</w:t>
      </w:r>
      <w:r w:rsidR="001B7A11">
        <w:rPr>
          <w:rFonts w:ascii="Times New Roman" w:hAnsi="Times New Roman" w:cs="Times New Roman"/>
          <w:sz w:val="24"/>
          <w:szCs w:val="24"/>
        </w:rPr>
        <w:t>as</w:t>
      </w:r>
      <w:r>
        <w:rPr>
          <w:rFonts w:ascii="Times New Roman" w:hAnsi="Times New Roman" w:cs="Times New Roman"/>
          <w:sz w:val="24"/>
          <w:szCs w:val="24"/>
        </w:rPr>
        <w:t xml:space="preserve"> pazemes un virszemes būves, tostarp virszemes ūdens objekti. Šā panta trešajā daļā noteikts: j</w:t>
      </w:r>
      <w:r w:rsidRPr="006D7B41">
        <w:rPr>
          <w:rFonts w:ascii="Times New Roman" w:hAnsi="Times New Roman" w:cs="Times New Roman"/>
          <w:sz w:val="24"/>
          <w:szCs w:val="24"/>
        </w:rPr>
        <w:t>a virszemes ūdensobjektu ierīkošanas, gultnes tīrīšanas vai padziļināšanas rezultātā tiek iegūti derīgie izrakteņi, zemes dzīļu izmantošanas licence saņemama gadījumos, kad:</w:t>
      </w:r>
      <w:r>
        <w:rPr>
          <w:rFonts w:ascii="Times New Roman" w:hAnsi="Times New Roman" w:cs="Times New Roman"/>
          <w:sz w:val="24"/>
          <w:szCs w:val="24"/>
        </w:rPr>
        <w:t xml:space="preserve"> </w:t>
      </w:r>
      <w:r w:rsidRPr="006D7B41">
        <w:rPr>
          <w:rFonts w:ascii="Times New Roman" w:hAnsi="Times New Roman" w:cs="Times New Roman"/>
          <w:sz w:val="24"/>
          <w:szCs w:val="24"/>
        </w:rPr>
        <w:t>1)</w:t>
      </w:r>
      <w:r>
        <w:rPr>
          <w:rFonts w:ascii="Times New Roman" w:hAnsi="Times New Roman" w:cs="Times New Roman"/>
          <w:sz w:val="24"/>
          <w:szCs w:val="24"/>
        </w:rPr>
        <w:t> </w:t>
      </w:r>
      <w:r w:rsidRPr="006D7B41">
        <w:rPr>
          <w:rFonts w:ascii="Times New Roman" w:hAnsi="Times New Roman" w:cs="Times New Roman"/>
          <w:sz w:val="24"/>
          <w:szCs w:val="24"/>
        </w:rPr>
        <w:t>virszemes ūdensobjektu ierīko, gultni tīra vai padziļina derīgo izrakteņu atradņu reģistrā iekļautas derīgo izrakteņu atradnes teritorijā;</w:t>
      </w:r>
      <w:r w:rsidR="001B7A11">
        <w:rPr>
          <w:rFonts w:ascii="Times New Roman" w:hAnsi="Times New Roman" w:cs="Times New Roman"/>
          <w:sz w:val="24"/>
          <w:szCs w:val="24"/>
        </w:rPr>
        <w:t xml:space="preserve"> </w:t>
      </w:r>
      <w:r w:rsidRPr="006D7B41">
        <w:rPr>
          <w:rFonts w:ascii="Times New Roman" w:hAnsi="Times New Roman" w:cs="Times New Roman"/>
          <w:sz w:val="24"/>
          <w:szCs w:val="24"/>
        </w:rPr>
        <w:t>2)</w:t>
      </w:r>
      <w:r w:rsidR="001B7A11">
        <w:rPr>
          <w:rFonts w:ascii="Times New Roman" w:hAnsi="Times New Roman" w:cs="Times New Roman"/>
          <w:sz w:val="24"/>
          <w:szCs w:val="24"/>
        </w:rPr>
        <w:t> </w:t>
      </w:r>
      <w:r w:rsidRPr="006D7B41">
        <w:rPr>
          <w:rFonts w:ascii="Times New Roman" w:hAnsi="Times New Roman" w:cs="Times New Roman"/>
          <w:sz w:val="24"/>
          <w:szCs w:val="24"/>
        </w:rPr>
        <w:t>viena vai vairāku virszemes ūdensobjektu ierīkošanas gaitā paredzēts iegūt šā likuma pielikumā minētos derīgos izrakteņus vairāk nekā 20</w:t>
      </w:r>
      <w:r w:rsidR="00EA6584">
        <w:rPr>
          <w:rFonts w:ascii="Times New Roman" w:hAnsi="Times New Roman" w:cs="Times New Roman"/>
          <w:sz w:val="24"/>
          <w:szCs w:val="24"/>
        </w:rPr>
        <w:t> </w:t>
      </w:r>
      <w:r w:rsidRPr="006D7B41">
        <w:rPr>
          <w:rFonts w:ascii="Times New Roman" w:hAnsi="Times New Roman" w:cs="Times New Roman"/>
          <w:sz w:val="24"/>
          <w:szCs w:val="24"/>
        </w:rPr>
        <w:t xml:space="preserve">000 </w:t>
      </w:r>
      <w:r w:rsidR="00EA6584">
        <w:rPr>
          <w:rFonts w:ascii="Times New Roman" w:hAnsi="Times New Roman" w:cs="Times New Roman"/>
          <w:sz w:val="24"/>
          <w:szCs w:val="24"/>
        </w:rPr>
        <w:t>m</w:t>
      </w:r>
      <w:r w:rsidR="00EA6584">
        <w:rPr>
          <w:rFonts w:ascii="Times New Roman" w:hAnsi="Times New Roman" w:cs="Times New Roman"/>
          <w:sz w:val="24"/>
          <w:szCs w:val="24"/>
          <w:vertAlign w:val="superscript"/>
        </w:rPr>
        <w:t>3</w:t>
      </w:r>
      <w:r w:rsidRPr="006D7B41">
        <w:rPr>
          <w:rFonts w:ascii="Times New Roman" w:hAnsi="Times New Roman" w:cs="Times New Roman"/>
          <w:sz w:val="24"/>
          <w:szCs w:val="24"/>
        </w:rPr>
        <w:t xml:space="preserve"> apjomā;</w:t>
      </w:r>
      <w:r w:rsidR="001B7A11">
        <w:rPr>
          <w:rFonts w:ascii="Times New Roman" w:hAnsi="Times New Roman" w:cs="Times New Roman"/>
          <w:sz w:val="24"/>
          <w:szCs w:val="24"/>
        </w:rPr>
        <w:t xml:space="preserve"> </w:t>
      </w:r>
      <w:r w:rsidRPr="006D7B41">
        <w:rPr>
          <w:rFonts w:ascii="Times New Roman" w:hAnsi="Times New Roman" w:cs="Times New Roman"/>
          <w:sz w:val="24"/>
          <w:szCs w:val="24"/>
        </w:rPr>
        <w:t>3)</w:t>
      </w:r>
      <w:r w:rsidR="001B7A11">
        <w:rPr>
          <w:rFonts w:ascii="Times New Roman" w:hAnsi="Times New Roman" w:cs="Times New Roman"/>
          <w:sz w:val="24"/>
          <w:szCs w:val="24"/>
        </w:rPr>
        <w:t> </w:t>
      </w:r>
      <w:r w:rsidRPr="006D7B41">
        <w:rPr>
          <w:rFonts w:ascii="Times New Roman" w:hAnsi="Times New Roman" w:cs="Times New Roman"/>
          <w:sz w:val="24"/>
          <w:szCs w:val="24"/>
        </w:rPr>
        <w:t>virszemes ūdensobjekta ierīkošanas gaitā paredzēts iegūt derīgos izrakteņus, kas nav minēti šā likuma pielikumā.</w:t>
      </w:r>
    </w:p>
    <w:p w14:paraId="04D3F224" w14:textId="77777777" w:rsidR="00C479F2" w:rsidRPr="006D7B41" w:rsidRDefault="00C479F2" w:rsidP="005F2A4C">
      <w:pPr>
        <w:spacing w:after="0"/>
        <w:ind w:firstLine="720"/>
        <w:rPr>
          <w:rFonts w:ascii="Times New Roman" w:hAnsi="Times New Roman" w:cs="Times New Roman"/>
          <w:sz w:val="24"/>
          <w:szCs w:val="24"/>
        </w:rPr>
      </w:pPr>
    </w:p>
    <w:p w14:paraId="27DFA651" w14:textId="68EE271B" w:rsidR="004B7BF7" w:rsidRDefault="00C479F2" w:rsidP="005F2A4C">
      <w:pPr>
        <w:spacing w:after="0"/>
        <w:ind w:firstLine="720"/>
        <w:rPr>
          <w:rFonts w:ascii="Times New Roman" w:hAnsi="Times New Roman" w:cs="Times New Roman"/>
          <w:sz w:val="24"/>
          <w:szCs w:val="24"/>
        </w:rPr>
      </w:pPr>
      <w:r>
        <w:rPr>
          <w:rFonts w:ascii="Times New Roman" w:hAnsi="Times New Roman" w:cs="Times New Roman"/>
          <w:sz w:val="24"/>
          <w:szCs w:val="24"/>
        </w:rPr>
        <w:t>[13] </w:t>
      </w:r>
      <w:r w:rsidR="001B7A11">
        <w:rPr>
          <w:rFonts w:ascii="Times New Roman" w:hAnsi="Times New Roman" w:cs="Times New Roman"/>
          <w:sz w:val="24"/>
          <w:szCs w:val="24"/>
        </w:rPr>
        <w:t xml:space="preserve">Senāts konstatē, ka apgabaltiesa, citstarp pievienojoties rajona tiesas sprieduma motivācijai, ir atzinusi, ka pieteicēja ir ieguvusi bieži sastopamos derīgos izrakteņus apjomā, kas atbilst prasībai saņemt ieguves atļauju, kā arī tehniskos noteikumus. Šāds apgabaltiesas secinājums ir pamatots ar dienesta inspektora pārbaudes ziņojumā norādīto apsekojuma rezultātā iegūto faktu konstatējumu kopsakarā ar satelītuzņēmumos fiksēto, secinot, ka </w:t>
      </w:r>
      <w:r w:rsidR="001B7A11" w:rsidRPr="00586489">
        <w:rPr>
          <w:rFonts w:ascii="Times New Roman" w:hAnsi="Times New Roman" w:cs="Times New Roman"/>
          <w:i/>
          <w:iCs/>
          <w:sz w:val="24"/>
          <w:szCs w:val="24"/>
        </w:rPr>
        <w:t>kopējā</w:t>
      </w:r>
      <w:r w:rsidR="001B7A11" w:rsidRPr="001B7A11">
        <w:rPr>
          <w:rFonts w:ascii="Times New Roman" w:hAnsi="Times New Roman" w:cs="Times New Roman"/>
          <w:sz w:val="24"/>
          <w:szCs w:val="24"/>
        </w:rPr>
        <w:t xml:space="preserve"> izraktā</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 xml:space="preserve">teritorija </w:t>
      </w:r>
      <w:r w:rsidR="001B7A11">
        <w:rPr>
          <w:rFonts w:ascii="Times New Roman" w:hAnsi="Times New Roman" w:cs="Times New Roman"/>
          <w:sz w:val="24"/>
          <w:szCs w:val="24"/>
        </w:rPr>
        <w:t>ir</w:t>
      </w:r>
      <w:r w:rsidR="001B7A11" w:rsidRPr="001B7A11">
        <w:rPr>
          <w:rFonts w:ascii="Times New Roman" w:hAnsi="Times New Roman" w:cs="Times New Roman"/>
          <w:sz w:val="24"/>
          <w:szCs w:val="24"/>
        </w:rPr>
        <w:t xml:space="preserve"> aptuveni 2,5 hektāri ar vidējo dziļumu trīs metri (no šīs platības pirmajā</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zemes vienībā – aptuveni 0,8 hektāri, trešajā zemes vienībā – 1,7</w:t>
      </w:r>
      <w:r w:rsidR="009379F9">
        <w:rPr>
          <w:rFonts w:ascii="Times New Roman" w:hAnsi="Times New Roman" w:cs="Times New Roman"/>
          <w:sz w:val="24"/>
          <w:szCs w:val="24"/>
        </w:rPr>
        <w:t> </w:t>
      </w:r>
      <w:r w:rsidR="001B7A11" w:rsidRPr="001B7A11">
        <w:rPr>
          <w:rFonts w:ascii="Times New Roman" w:hAnsi="Times New Roman" w:cs="Times New Roman"/>
          <w:sz w:val="24"/>
          <w:szCs w:val="24"/>
        </w:rPr>
        <w:t>hektāri)</w:t>
      </w:r>
      <w:r w:rsidR="001B7A11">
        <w:rPr>
          <w:rFonts w:ascii="Times New Roman" w:hAnsi="Times New Roman" w:cs="Times New Roman"/>
          <w:sz w:val="24"/>
          <w:szCs w:val="24"/>
        </w:rPr>
        <w:t xml:space="preserve">. Minēto inspektora secinājumu apgabaltiesa ir pārbaudījusi, novērtējot iesniegtos pierādījumus un argumentējot to spriedumā. </w:t>
      </w:r>
    </w:p>
    <w:p w14:paraId="07D3550A" w14:textId="368A0B86" w:rsidR="001B7A11" w:rsidRDefault="00586489" w:rsidP="005F2A4C">
      <w:pPr>
        <w:spacing w:after="0"/>
        <w:ind w:firstLine="720"/>
        <w:rPr>
          <w:rFonts w:ascii="Times New Roman" w:hAnsi="Times New Roman" w:cs="Times New Roman"/>
          <w:sz w:val="24"/>
          <w:szCs w:val="24"/>
        </w:rPr>
      </w:pPr>
      <w:r>
        <w:rPr>
          <w:rFonts w:ascii="Times New Roman" w:hAnsi="Times New Roman" w:cs="Times New Roman"/>
          <w:sz w:val="24"/>
          <w:szCs w:val="24"/>
        </w:rPr>
        <w:t>Tāpat a</w:t>
      </w:r>
      <w:r w:rsidR="001B7A11">
        <w:rPr>
          <w:rFonts w:ascii="Times New Roman" w:hAnsi="Times New Roman" w:cs="Times New Roman"/>
          <w:sz w:val="24"/>
          <w:szCs w:val="24"/>
        </w:rPr>
        <w:t>pgabaltiesa</w:t>
      </w:r>
      <w:r w:rsidR="00EA6584">
        <w:rPr>
          <w:rFonts w:ascii="Times New Roman" w:hAnsi="Times New Roman" w:cs="Times New Roman"/>
          <w:sz w:val="24"/>
          <w:szCs w:val="24"/>
        </w:rPr>
        <w:t xml:space="preserve"> </w:t>
      </w:r>
      <w:r w:rsidR="001B7A11">
        <w:rPr>
          <w:rFonts w:ascii="Times New Roman" w:hAnsi="Times New Roman" w:cs="Times New Roman"/>
          <w:sz w:val="24"/>
          <w:szCs w:val="24"/>
        </w:rPr>
        <w:t xml:space="preserve">arī motivējusi, kāpēc pieteicējas iesniegtie pierādījumi par to, ka pirmajā zemes vienībā iegūti tikai 7000 </w:t>
      </w:r>
      <w:r w:rsidR="009379F9">
        <w:rPr>
          <w:rFonts w:ascii="Times New Roman" w:hAnsi="Times New Roman" w:cs="Times New Roman"/>
          <w:sz w:val="24"/>
          <w:szCs w:val="24"/>
        </w:rPr>
        <w:t>m</w:t>
      </w:r>
      <w:r w:rsidR="009379F9">
        <w:rPr>
          <w:rFonts w:ascii="Times New Roman" w:hAnsi="Times New Roman" w:cs="Times New Roman"/>
          <w:sz w:val="24"/>
          <w:szCs w:val="24"/>
          <w:vertAlign w:val="superscript"/>
        </w:rPr>
        <w:t>3</w:t>
      </w:r>
      <w:r w:rsidR="009379F9">
        <w:rPr>
          <w:rFonts w:ascii="Times New Roman" w:hAnsi="Times New Roman" w:cs="Times New Roman"/>
          <w:sz w:val="24"/>
          <w:szCs w:val="24"/>
        </w:rPr>
        <w:t xml:space="preserve"> </w:t>
      </w:r>
      <w:r w:rsidR="001B7A11">
        <w:rPr>
          <w:rFonts w:ascii="Times New Roman" w:hAnsi="Times New Roman" w:cs="Times New Roman"/>
          <w:sz w:val="24"/>
          <w:szCs w:val="24"/>
        </w:rPr>
        <w:t xml:space="preserve">smilts, </w:t>
      </w:r>
      <w:r w:rsidR="009379F9">
        <w:rPr>
          <w:rFonts w:ascii="Times New Roman" w:hAnsi="Times New Roman" w:cs="Times New Roman"/>
          <w:sz w:val="24"/>
          <w:szCs w:val="24"/>
        </w:rPr>
        <w:t xml:space="preserve">neatspēko </w:t>
      </w:r>
      <w:r w:rsidR="001B7A11">
        <w:rPr>
          <w:rFonts w:ascii="Times New Roman" w:hAnsi="Times New Roman" w:cs="Times New Roman"/>
          <w:sz w:val="24"/>
          <w:szCs w:val="24"/>
        </w:rPr>
        <w:t xml:space="preserve">inspektora apsekojumā </w:t>
      </w:r>
      <w:r w:rsidR="001B7A11">
        <w:rPr>
          <w:rFonts w:ascii="Times New Roman" w:hAnsi="Times New Roman" w:cs="Times New Roman"/>
          <w:sz w:val="24"/>
          <w:szCs w:val="24"/>
        </w:rPr>
        <w:lastRenderedPageBreak/>
        <w:t xml:space="preserve">un dažādos laikos iegūtos satelītuzņēmumos konstatētos faktus un aprēķinu rezultātā izdarītos secinājumus, ka pieteicēja </w:t>
      </w:r>
      <w:r w:rsidR="001B7A11" w:rsidRPr="00777A3C">
        <w:rPr>
          <w:rFonts w:ascii="Times New Roman" w:hAnsi="Times New Roman" w:cs="Times New Roman"/>
          <w:i/>
          <w:iCs/>
          <w:sz w:val="24"/>
          <w:szCs w:val="24"/>
        </w:rPr>
        <w:t>kopumā divās zemes vienībās</w:t>
      </w:r>
      <w:r w:rsidR="001B7A11">
        <w:rPr>
          <w:rFonts w:ascii="Times New Roman" w:hAnsi="Times New Roman" w:cs="Times New Roman"/>
          <w:sz w:val="24"/>
          <w:szCs w:val="24"/>
        </w:rPr>
        <w:t xml:space="preserve"> ieguvusi 75 000 m</w:t>
      </w:r>
      <w:r w:rsidR="001B7A11">
        <w:rPr>
          <w:rFonts w:ascii="Times New Roman" w:hAnsi="Times New Roman" w:cs="Times New Roman"/>
          <w:sz w:val="24"/>
          <w:szCs w:val="24"/>
          <w:vertAlign w:val="superscript"/>
        </w:rPr>
        <w:t>3</w:t>
      </w:r>
      <w:r w:rsidR="001B7A11">
        <w:rPr>
          <w:rFonts w:ascii="Times New Roman" w:hAnsi="Times New Roman" w:cs="Times New Roman"/>
          <w:sz w:val="24"/>
          <w:szCs w:val="24"/>
        </w:rPr>
        <w:t xml:space="preserve"> smilts un to ieguvusi </w:t>
      </w:r>
      <w:r w:rsidR="00777A3C" w:rsidRPr="00777A3C">
        <w:rPr>
          <w:rFonts w:ascii="Times New Roman" w:hAnsi="Times New Roman" w:cs="Times New Roman"/>
          <w:i/>
          <w:iCs/>
          <w:sz w:val="24"/>
          <w:szCs w:val="24"/>
        </w:rPr>
        <w:t xml:space="preserve">kopumā </w:t>
      </w:r>
      <w:r w:rsidR="001B7A11" w:rsidRPr="00777A3C">
        <w:rPr>
          <w:rFonts w:ascii="Times New Roman" w:hAnsi="Times New Roman" w:cs="Times New Roman"/>
          <w:i/>
          <w:iCs/>
          <w:sz w:val="24"/>
          <w:szCs w:val="24"/>
        </w:rPr>
        <w:t>2,5 ha platībā</w:t>
      </w:r>
      <w:r w:rsidR="001B7A11">
        <w:rPr>
          <w:rFonts w:ascii="Times New Roman" w:hAnsi="Times New Roman" w:cs="Times New Roman"/>
          <w:sz w:val="24"/>
          <w:szCs w:val="24"/>
        </w:rPr>
        <w:t>. Apgabaltiesa norādījusi, ka s</w:t>
      </w:r>
      <w:r w:rsidR="001B7A11" w:rsidRPr="001B7A11">
        <w:rPr>
          <w:rFonts w:ascii="Times New Roman" w:hAnsi="Times New Roman" w:cs="Times New Roman"/>
          <w:sz w:val="24"/>
          <w:szCs w:val="24"/>
        </w:rPr>
        <w:t>ecinājumu, ka notikusi nesankcionēta derīgo izrakteņu ieguve</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 xml:space="preserve">minētajā apmērā, neietekmē pieteicējas atsauce uz </w:t>
      </w:r>
      <w:r w:rsidR="00777A3C" w:rsidRPr="00777A3C">
        <w:rPr>
          <w:rFonts w:ascii="Times New Roman" w:hAnsi="Times New Roman" w:cs="Times New Roman"/>
          <w:sz w:val="24"/>
          <w:szCs w:val="24"/>
        </w:rPr>
        <w:t>L</w:t>
      </w:r>
      <w:r w:rsidR="00777A3C">
        <w:rPr>
          <w:rFonts w:ascii="Times New Roman" w:hAnsi="Times New Roman" w:cs="Times New Roman"/>
          <w:sz w:val="24"/>
          <w:szCs w:val="24"/>
        </w:rPr>
        <w:t xml:space="preserve">atvijas </w:t>
      </w:r>
      <w:r w:rsidR="00777A3C" w:rsidRPr="00777A3C">
        <w:rPr>
          <w:rFonts w:ascii="Times New Roman" w:hAnsi="Times New Roman" w:cs="Times New Roman"/>
          <w:sz w:val="24"/>
          <w:szCs w:val="24"/>
        </w:rPr>
        <w:t>V</w:t>
      </w:r>
      <w:r w:rsidR="00777A3C">
        <w:rPr>
          <w:rFonts w:ascii="Times New Roman" w:hAnsi="Times New Roman" w:cs="Times New Roman"/>
          <w:sz w:val="24"/>
          <w:szCs w:val="24"/>
        </w:rPr>
        <w:t>ides ģeoloģijas un meteoroloģijas centra</w:t>
      </w:r>
      <w:r w:rsidR="00777A3C" w:rsidRPr="00777A3C">
        <w:rPr>
          <w:rFonts w:ascii="Times New Roman" w:hAnsi="Times New Roman" w:cs="Times New Roman"/>
          <w:sz w:val="24"/>
          <w:szCs w:val="24"/>
        </w:rPr>
        <w:t xml:space="preserve"> Derīgo izrakteņu krājumu akceptēšanas komisijas 2019.gada 5.novembra sēdes protokol</w:t>
      </w:r>
      <w:r w:rsidR="00777A3C">
        <w:rPr>
          <w:rFonts w:ascii="Times New Roman" w:hAnsi="Times New Roman" w:cs="Times New Roman"/>
          <w:sz w:val="24"/>
          <w:szCs w:val="24"/>
        </w:rPr>
        <w:t>u</w:t>
      </w:r>
      <w:r w:rsidR="00777A3C" w:rsidRPr="00777A3C">
        <w:rPr>
          <w:rFonts w:ascii="Times New Roman" w:hAnsi="Times New Roman" w:cs="Times New Roman"/>
          <w:sz w:val="24"/>
          <w:szCs w:val="24"/>
        </w:rPr>
        <w:t xml:space="preserve"> Nr.</w:t>
      </w:r>
      <w:r>
        <w:rPr>
          <w:rFonts w:ascii="Times New Roman" w:hAnsi="Times New Roman" w:cs="Times New Roman"/>
          <w:sz w:val="24"/>
          <w:szCs w:val="24"/>
        </w:rPr>
        <w:t> </w:t>
      </w:r>
      <w:r w:rsidR="00777A3C" w:rsidRPr="00777A3C">
        <w:rPr>
          <w:rFonts w:ascii="Times New Roman" w:hAnsi="Times New Roman" w:cs="Times New Roman"/>
          <w:sz w:val="24"/>
          <w:szCs w:val="24"/>
        </w:rPr>
        <w:t>63</w:t>
      </w:r>
      <w:r w:rsidR="001B7A11" w:rsidRPr="001B7A11">
        <w:rPr>
          <w:rFonts w:ascii="Times New Roman" w:hAnsi="Times New Roman" w:cs="Times New Roman"/>
          <w:sz w:val="24"/>
          <w:szCs w:val="24"/>
        </w:rPr>
        <w:t>. Pirmkārt,</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minētā komisija ņēma vērā tai iesniegtos datus, kamēr pārsūdzētais lēmums pamatots</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uz dienesta amatpersonas apsekojumā konstatēto un citiem administratīvā procesa</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 xml:space="preserve">gaitā iegūtiem un </w:t>
      </w:r>
      <w:r w:rsidR="009379F9">
        <w:rPr>
          <w:rFonts w:ascii="Times New Roman" w:hAnsi="Times New Roman" w:cs="Times New Roman"/>
          <w:sz w:val="24"/>
          <w:szCs w:val="24"/>
        </w:rPr>
        <w:t>apgabaltiesas</w:t>
      </w:r>
      <w:r w:rsidR="009379F9" w:rsidRP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spriedumā jau vērtētiem pierādījumiem (ekspertu atzinumiem),</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kas ir pamats secinājumam par notikušu smilts ieguves darbību un biotopa un brūnā</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varžkrupja dzīvotnes iznīcināšanu. Otrkārt, komisijas protokols attiecas tikai uz</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pirmajā zemes vienībā izvietoto smilts atradnes teritoriju, kamēr pārsūdzētajā</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lēmumā izdarītie secinājumi attiecas uz plašāku pirmās zemes vienības un trešās</w:t>
      </w:r>
      <w:r w:rsidR="001B7A11">
        <w:rPr>
          <w:rFonts w:ascii="Times New Roman" w:hAnsi="Times New Roman" w:cs="Times New Roman"/>
          <w:sz w:val="24"/>
          <w:szCs w:val="24"/>
        </w:rPr>
        <w:t xml:space="preserve"> </w:t>
      </w:r>
      <w:r w:rsidR="001B7A11" w:rsidRPr="001B7A11">
        <w:rPr>
          <w:rFonts w:ascii="Times New Roman" w:hAnsi="Times New Roman" w:cs="Times New Roman"/>
          <w:sz w:val="24"/>
          <w:szCs w:val="24"/>
        </w:rPr>
        <w:t>zemes vienības teritoriju.</w:t>
      </w:r>
      <w:r w:rsidR="00957645">
        <w:rPr>
          <w:rFonts w:ascii="Times New Roman" w:hAnsi="Times New Roman" w:cs="Times New Roman"/>
          <w:sz w:val="24"/>
          <w:szCs w:val="24"/>
        </w:rPr>
        <w:t xml:space="preserve"> Sprieduma 9.punktā apgabaltiesa savukārt norādījusi, ka </w:t>
      </w:r>
      <w:r w:rsidR="00957645" w:rsidRPr="00957645">
        <w:rPr>
          <w:rFonts w:ascii="Times New Roman" w:hAnsi="Times New Roman" w:cs="Times New Roman"/>
          <w:sz w:val="24"/>
          <w:szCs w:val="24"/>
        </w:rPr>
        <w:t xml:space="preserve">iegūtās smilts apjoms </w:t>
      </w:r>
      <w:r w:rsidR="00957645">
        <w:rPr>
          <w:rFonts w:ascii="Times New Roman" w:hAnsi="Times New Roman" w:cs="Times New Roman"/>
          <w:sz w:val="24"/>
          <w:szCs w:val="24"/>
        </w:rPr>
        <w:t>(75</w:t>
      </w:r>
      <w:r w:rsidR="00B14C02">
        <w:rPr>
          <w:rFonts w:ascii="Times New Roman" w:hAnsi="Times New Roman" w:cs="Times New Roman"/>
          <w:sz w:val="24"/>
          <w:szCs w:val="24"/>
        </w:rPr>
        <w:t> </w:t>
      </w:r>
      <w:r w:rsidR="00957645">
        <w:rPr>
          <w:rFonts w:ascii="Times New Roman" w:hAnsi="Times New Roman" w:cs="Times New Roman"/>
          <w:sz w:val="24"/>
          <w:szCs w:val="24"/>
        </w:rPr>
        <w:t>000</w:t>
      </w:r>
      <w:r w:rsidR="00B14C02">
        <w:rPr>
          <w:rFonts w:ascii="Times New Roman" w:hAnsi="Times New Roman" w:cs="Times New Roman"/>
          <w:sz w:val="24"/>
          <w:szCs w:val="24"/>
        </w:rPr>
        <w:t> </w:t>
      </w:r>
      <w:r w:rsidR="00957645">
        <w:rPr>
          <w:rFonts w:ascii="Times New Roman" w:hAnsi="Times New Roman" w:cs="Times New Roman"/>
          <w:sz w:val="24"/>
          <w:szCs w:val="24"/>
        </w:rPr>
        <w:t>m</w:t>
      </w:r>
      <w:r w:rsidR="00957645">
        <w:rPr>
          <w:rFonts w:ascii="Times New Roman" w:hAnsi="Times New Roman" w:cs="Times New Roman"/>
          <w:sz w:val="24"/>
          <w:szCs w:val="24"/>
          <w:vertAlign w:val="superscript"/>
        </w:rPr>
        <w:t>3</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būtiski pārsniedz</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to smilts apjomu, ko pieteicēja norāda kā iegūtu no divu ainavu dīķu izbūves pirmajā</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zemes vienībā (7000</w:t>
      </w:r>
      <w:r w:rsidR="00777A3C">
        <w:rPr>
          <w:rFonts w:ascii="Times New Roman" w:hAnsi="Times New Roman" w:cs="Times New Roman"/>
          <w:sz w:val="24"/>
          <w:szCs w:val="24"/>
        </w:rPr>
        <w:t xml:space="preserve"> m</w:t>
      </w:r>
      <w:r w:rsidR="00777A3C">
        <w:rPr>
          <w:rFonts w:ascii="Times New Roman" w:hAnsi="Times New Roman" w:cs="Times New Roman"/>
          <w:sz w:val="24"/>
          <w:szCs w:val="24"/>
          <w:vertAlign w:val="superscript"/>
        </w:rPr>
        <w:t>3</w:t>
      </w:r>
      <w:r w:rsidR="00957645" w:rsidRPr="00957645">
        <w:rPr>
          <w:rFonts w:ascii="Times New Roman" w:hAnsi="Times New Roman" w:cs="Times New Roman"/>
          <w:sz w:val="24"/>
          <w:szCs w:val="24"/>
        </w:rPr>
        <w:t>) un to smilts apjomu, kas varēja tikt pārvietots</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zemes izlīdzināšanas darbu rezultātā otrajā zemes vienībā.</w:t>
      </w:r>
      <w:r w:rsidR="00957645" w:rsidRPr="00957645">
        <w:t xml:space="preserve"> </w:t>
      </w:r>
      <w:r w:rsidR="00957645" w:rsidRPr="00957645">
        <w:rPr>
          <w:rFonts w:ascii="Times New Roman" w:hAnsi="Times New Roman" w:cs="Times New Roman"/>
          <w:sz w:val="24"/>
          <w:szCs w:val="24"/>
        </w:rPr>
        <w:t>Līdz ar to saskaņā ar likuma „Par zemes dzīlēm” 11.</w:t>
      </w:r>
      <w:r w:rsidR="00957645" w:rsidRPr="00957645">
        <w:rPr>
          <w:rFonts w:ascii="Times New Roman" w:hAnsi="Times New Roman" w:cs="Times New Roman"/>
          <w:sz w:val="24"/>
          <w:szCs w:val="24"/>
          <w:vertAlign w:val="superscript"/>
        </w:rPr>
        <w:t>1</w:t>
      </w:r>
      <w:r w:rsidR="00957645" w:rsidRPr="00957645">
        <w:rPr>
          <w:rFonts w:ascii="Times New Roman" w:hAnsi="Times New Roman" w:cs="Times New Roman"/>
          <w:sz w:val="24"/>
          <w:szCs w:val="24"/>
        </w:rPr>
        <w:t>panta trešās daļas 2.punktu</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aptuveni 75</w:t>
      </w:r>
      <w:r w:rsidR="00EA6584">
        <w:rPr>
          <w:rFonts w:ascii="Times New Roman" w:hAnsi="Times New Roman" w:cs="Times New Roman"/>
          <w:sz w:val="24"/>
          <w:szCs w:val="24"/>
        </w:rPr>
        <w:t> </w:t>
      </w:r>
      <w:r w:rsidR="00957645" w:rsidRPr="00957645">
        <w:rPr>
          <w:rFonts w:ascii="Times New Roman" w:hAnsi="Times New Roman" w:cs="Times New Roman"/>
          <w:sz w:val="24"/>
          <w:szCs w:val="24"/>
        </w:rPr>
        <w:t xml:space="preserve">000 </w:t>
      </w:r>
      <w:r w:rsidR="00957645">
        <w:rPr>
          <w:rFonts w:ascii="Times New Roman" w:hAnsi="Times New Roman" w:cs="Times New Roman"/>
          <w:sz w:val="24"/>
          <w:szCs w:val="24"/>
        </w:rPr>
        <w:t>m</w:t>
      </w:r>
      <w:r w:rsidR="00957645">
        <w:rPr>
          <w:rFonts w:ascii="Times New Roman" w:hAnsi="Times New Roman" w:cs="Times New Roman"/>
          <w:sz w:val="24"/>
          <w:szCs w:val="24"/>
          <w:vertAlign w:val="superscript"/>
        </w:rPr>
        <w:t>3</w:t>
      </w:r>
      <w:r w:rsidR="00957645" w:rsidRPr="00957645">
        <w:rPr>
          <w:rFonts w:ascii="Times New Roman" w:hAnsi="Times New Roman" w:cs="Times New Roman"/>
          <w:sz w:val="24"/>
          <w:szCs w:val="24"/>
        </w:rPr>
        <w:t xml:space="preserve"> smilts pieteicēja bez zemes dzīļu izmantošanas licences</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 xml:space="preserve">un tehniskajiem noteikumiem nedrīkstēja iegūt. </w:t>
      </w:r>
      <w:r w:rsidR="00957645">
        <w:rPr>
          <w:rFonts w:ascii="Times New Roman" w:hAnsi="Times New Roman" w:cs="Times New Roman"/>
          <w:sz w:val="24"/>
          <w:szCs w:val="24"/>
        </w:rPr>
        <w:t>Savukārt,</w:t>
      </w:r>
      <w:r w:rsidR="00957645" w:rsidRPr="00957645">
        <w:rPr>
          <w:rFonts w:ascii="Times New Roman" w:hAnsi="Times New Roman" w:cs="Times New Roman"/>
          <w:sz w:val="24"/>
          <w:szCs w:val="24"/>
        </w:rPr>
        <w:t xml:space="preserve"> </w:t>
      </w:r>
      <w:r w:rsidR="00957645">
        <w:rPr>
          <w:rFonts w:ascii="Times New Roman" w:hAnsi="Times New Roman" w:cs="Times New Roman"/>
          <w:sz w:val="24"/>
          <w:szCs w:val="24"/>
        </w:rPr>
        <w:t>t</w:t>
      </w:r>
      <w:r w:rsidR="00957645" w:rsidRPr="00957645">
        <w:rPr>
          <w:rFonts w:ascii="Times New Roman" w:hAnsi="Times New Roman" w:cs="Times New Roman"/>
          <w:sz w:val="24"/>
          <w:szCs w:val="24"/>
        </w:rPr>
        <w:t>ā kā smilts ieguve</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trešajā zemes vienībā 1,7 hektāru platībā nebija saistīta ar dīķa izbūvi, šādai darbībai</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pieteicējai saskaņā ar likuma „Par zemes dzīlēm” 10.panta pirmās daļas 1.punktu un</w:t>
      </w:r>
      <w:r w:rsidR="00957645">
        <w:rPr>
          <w:rFonts w:ascii="Times New Roman" w:hAnsi="Times New Roman" w:cs="Times New Roman"/>
          <w:sz w:val="24"/>
          <w:szCs w:val="24"/>
        </w:rPr>
        <w:t xml:space="preserve"> </w:t>
      </w:r>
      <w:r w:rsidR="00957645" w:rsidRPr="00957645">
        <w:rPr>
          <w:rFonts w:ascii="Times New Roman" w:hAnsi="Times New Roman" w:cs="Times New Roman"/>
          <w:sz w:val="24"/>
          <w:szCs w:val="24"/>
        </w:rPr>
        <w:t>4.panta piekto daļu bija jāsaņem pašvaldības atļauja.</w:t>
      </w:r>
    </w:p>
    <w:p w14:paraId="1F98E7F2" w14:textId="6D3B7AC0" w:rsidR="0011698D" w:rsidRDefault="00B14C02" w:rsidP="005F2A4C">
      <w:pPr>
        <w:spacing w:after="0"/>
        <w:ind w:firstLine="720"/>
        <w:rPr>
          <w:rFonts w:ascii="Times New Roman" w:hAnsi="Times New Roman" w:cs="Times New Roman"/>
          <w:sz w:val="24"/>
          <w:szCs w:val="24"/>
        </w:rPr>
      </w:pPr>
      <w:r w:rsidRPr="00B14C02">
        <w:rPr>
          <w:rFonts w:ascii="Times New Roman" w:hAnsi="Times New Roman" w:cs="Times New Roman"/>
          <w:sz w:val="24"/>
          <w:szCs w:val="24"/>
        </w:rPr>
        <w:t>Senāts atzīst, ka kasācijas sūdzībā norādītie argumenti par to, kā bija jānovērtē smilts ieguve pirmajā zemes vienībā (Latvijas Vides ģeoloģijas meteoroloģijas centra Derīgo izrakteņu krājumu akceptēšanas komisijas 2019.gada 5.novembra sēdes protokols Nr.</w:t>
      </w:r>
      <w:r>
        <w:rPr>
          <w:rFonts w:ascii="Times New Roman" w:hAnsi="Times New Roman" w:cs="Times New Roman"/>
          <w:sz w:val="24"/>
          <w:szCs w:val="24"/>
        </w:rPr>
        <w:t> </w:t>
      </w:r>
      <w:r w:rsidRPr="00B14C02">
        <w:rPr>
          <w:rFonts w:ascii="Times New Roman" w:hAnsi="Times New Roman" w:cs="Times New Roman"/>
          <w:sz w:val="24"/>
          <w:szCs w:val="24"/>
        </w:rPr>
        <w:t>63 un 2019.gada topogrāfiskā uzmērīšana kopsakarā ar 2008.gada ģeoloģiskās izpētes datiem smilts atradnē apliecina, ka iegūti 7000 m</w:t>
      </w:r>
      <w:r w:rsidRPr="001A0AE1">
        <w:rPr>
          <w:rFonts w:ascii="Times New Roman" w:hAnsi="Times New Roman" w:cs="Times New Roman"/>
          <w:sz w:val="24"/>
          <w:szCs w:val="24"/>
          <w:vertAlign w:val="superscript"/>
        </w:rPr>
        <w:t>3</w:t>
      </w:r>
      <w:r w:rsidRPr="00B14C02">
        <w:rPr>
          <w:rFonts w:ascii="Times New Roman" w:hAnsi="Times New Roman" w:cs="Times New Roman"/>
          <w:sz w:val="24"/>
          <w:szCs w:val="24"/>
        </w:rPr>
        <w:t xml:space="preserve"> dīķu rakšanas rezultātā, bet 2170 m</w:t>
      </w:r>
      <w:r w:rsidRPr="001A0AE1">
        <w:rPr>
          <w:rFonts w:ascii="Times New Roman" w:hAnsi="Times New Roman" w:cs="Times New Roman"/>
          <w:sz w:val="24"/>
          <w:szCs w:val="24"/>
          <w:vertAlign w:val="superscript"/>
        </w:rPr>
        <w:t xml:space="preserve">3 </w:t>
      </w:r>
      <w:r w:rsidRPr="00B14C02">
        <w:rPr>
          <w:rFonts w:ascii="Times New Roman" w:hAnsi="Times New Roman" w:cs="Times New Roman"/>
          <w:sz w:val="24"/>
          <w:szCs w:val="24"/>
        </w:rPr>
        <w:t xml:space="preserve">– īpašuma apsaimniekošanas rezultātā), ir vērsti uz pierādījumu pārvērtēšanu. Taču atbilstoši Administratīvā procesa likuma 325.pantam apelācijas instances tiesas spriedumu administratīvā procesa dalībnieks var pārsūdzēt kasācijas kārtībā, ja tiesa pārkāpusi materiālo vai procesuālo tiesību normas vai, izskatot lietu, pārsniegusi savas kompetences robežas un šis pārkāpums novedis vai varēja novest pie lietas nepareizas izspriešanas. </w:t>
      </w:r>
      <w:r w:rsidR="001B7A11">
        <w:rPr>
          <w:rFonts w:ascii="Times New Roman" w:hAnsi="Times New Roman" w:cs="Times New Roman"/>
          <w:sz w:val="24"/>
          <w:szCs w:val="24"/>
        </w:rPr>
        <w:t xml:space="preserve">Pierādījumu pārvērtēšana nav Senāta kompetencē. </w:t>
      </w:r>
      <w:r w:rsidR="001A0AE1" w:rsidRPr="001A0AE1">
        <w:rPr>
          <w:rFonts w:ascii="Times New Roman" w:hAnsi="Times New Roman" w:cs="Times New Roman"/>
          <w:sz w:val="24"/>
          <w:szCs w:val="24"/>
        </w:rPr>
        <w:t>Senāts arī nekonstatē, ka apgabaltiesa nebūtu novērtējusi tos pierādījumus, kurus pieteicēja kasācijas sūdzībā norāda kā tādus, kas nav ņemti vērā.</w:t>
      </w:r>
      <w:r w:rsidR="001B7A11">
        <w:rPr>
          <w:rFonts w:ascii="Times New Roman" w:hAnsi="Times New Roman" w:cs="Times New Roman"/>
          <w:sz w:val="24"/>
          <w:szCs w:val="24"/>
        </w:rPr>
        <w:t xml:space="preserve"> Tas, ka pieteicējai ir cits viedoklis par to, kā lietas apstākļi pierādījumu gaismā būtu jānovērtē, nenozīmē, ka apgabaltiesa to nav darījusi.</w:t>
      </w:r>
      <w:r w:rsidR="0011698D">
        <w:rPr>
          <w:rFonts w:ascii="Times New Roman" w:hAnsi="Times New Roman" w:cs="Times New Roman"/>
          <w:sz w:val="24"/>
          <w:szCs w:val="24"/>
        </w:rPr>
        <w:t xml:space="preserve"> </w:t>
      </w:r>
    </w:p>
    <w:p w14:paraId="634A6E7A" w14:textId="26FA7E88" w:rsidR="001B7A11" w:rsidRDefault="0011698D"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Papildus Senāts vērš pieteicējas uzmanību, ka likuma </w:t>
      </w:r>
      <w:r w:rsidRPr="0011698D">
        <w:rPr>
          <w:rFonts w:ascii="Times New Roman" w:hAnsi="Times New Roman" w:cs="Times New Roman"/>
          <w:sz w:val="24"/>
          <w:szCs w:val="24"/>
        </w:rPr>
        <w:t>„Par zemes dzīlēm”</w:t>
      </w:r>
      <w:r>
        <w:rPr>
          <w:rFonts w:ascii="Times New Roman" w:hAnsi="Times New Roman" w:cs="Times New Roman"/>
          <w:sz w:val="24"/>
          <w:szCs w:val="24"/>
        </w:rPr>
        <w:t xml:space="preserve"> 11.panta pirmās daļas 1.punktā paredzētais izņēmums, kad nav nepieciešama </w:t>
      </w:r>
      <w:r w:rsidRPr="0011698D">
        <w:rPr>
          <w:rFonts w:ascii="Times New Roman" w:hAnsi="Times New Roman" w:cs="Times New Roman"/>
          <w:sz w:val="24"/>
          <w:szCs w:val="24"/>
        </w:rPr>
        <w:t>zemes dzīļu izmantošanas licence vai bieži sastopamo derīgo izrakteņu ieguves atļauja</w:t>
      </w:r>
      <w:r>
        <w:rPr>
          <w:rFonts w:ascii="Times New Roman" w:hAnsi="Times New Roman" w:cs="Times New Roman"/>
          <w:sz w:val="24"/>
          <w:szCs w:val="24"/>
        </w:rPr>
        <w:t>, attiecas uz kopējo teritorijas apjomu un kopējo iegūt</w:t>
      </w:r>
      <w:r w:rsidR="00EA6584">
        <w:rPr>
          <w:rFonts w:ascii="Times New Roman" w:hAnsi="Times New Roman" w:cs="Times New Roman"/>
          <w:sz w:val="24"/>
          <w:szCs w:val="24"/>
        </w:rPr>
        <w:t>o</w:t>
      </w:r>
      <w:r>
        <w:rPr>
          <w:rFonts w:ascii="Times New Roman" w:hAnsi="Times New Roman" w:cs="Times New Roman"/>
          <w:sz w:val="24"/>
          <w:szCs w:val="24"/>
        </w:rPr>
        <w:t xml:space="preserve"> derīgo izrakteņu apjom</w:t>
      </w:r>
      <w:r w:rsidR="00EA6584">
        <w:rPr>
          <w:rFonts w:ascii="Times New Roman" w:hAnsi="Times New Roman" w:cs="Times New Roman"/>
          <w:sz w:val="24"/>
          <w:szCs w:val="24"/>
        </w:rPr>
        <w:t>u</w:t>
      </w:r>
      <w:r>
        <w:rPr>
          <w:rFonts w:ascii="Times New Roman" w:hAnsi="Times New Roman" w:cs="Times New Roman"/>
          <w:sz w:val="24"/>
          <w:szCs w:val="24"/>
        </w:rPr>
        <w:t xml:space="preserve"> </w:t>
      </w:r>
      <w:r w:rsidR="00586489">
        <w:rPr>
          <w:rFonts w:ascii="Times New Roman" w:hAnsi="Times New Roman" w:cs="Times New Roman"/>
          <w:sz w:val="24"/>
          <w:szCs w:val="24"/>
        </w:rPr>
        <w:t xml:space="preserve">visā </w:t>
      </w:r>
      <w:r>
        <w:rPr>
          <w:rFonts w:ascii="Times New Roman" w:hAnsi="Times New Roman" w:cs="Times New Roman"/>
          <w:sz w:val="24"/>
          <w:szCs w:val="24"/>
        </w:rPr>
        <w:t>īpašumā, nevis atsevišķiem īpašumā ietilpstošiem, sadrumstalotiem zemes gabaliem. No apgabaltiesas sprieduma motivācijas secināms, ka apgabaltiesa izņēmumu pienākumam saņemt licenci tā arī vērtējusi – ņēmusi vērā visā īpašumā kopumā iegūtās smilts apjomu</w:t>
      </w:r>
      <w:r w:rsidR="00EA6584">
        <w:rPr>
          <w:rFonts w:ascii="Times New Roman" w:hAnsi="Times New Roman" w:cs="Times New Roman"/>
          <w:sz w:val="24"/>
          <w:szCs w:val="24"/>
        </w:rPr>
        <w:t xml:space="preserve"> un ieguves teritorijas platību</w:t>
      </w:r>
      <w:r>
        <w:rPr>
          <w:rFonts w:ascii="Times New Roman" w:hAnsi="Times New Roman" w:cs="Times New Roman"/>
          <w:sz w:val="24"/>
          <w:szCs w:val="24"/>
        </w:rPr>
        <w:t xml:space="preserve">, nevis vadījusies no tā, cik lielā platībā ir ietekmēta teritorija tikai pirmajā zemes vienībā un cik </w:t>
      </w:r>
      <w:r w:rsidR="001A0AE1">
        <w:rPr>
          <w:rFonts w:ascii="Times New Roman" w:hAnsi="Times New Roman" w:cs="Times New Roman"/>
          <w:sz w:val="24"/>
          <w:szCs w:val="24"/>
        </w:rPr>
        <w:t xml:space="preserve">kubikmetru </w:t>
      </w:r>
      <w:r>
        <w:rPr>
          <w:rFonts w:ascii="Times New Roman" w:hAnsi="Times New Roman" w:cs="Times New Roman"/>
          <w:sz w:val="24"/>
          <w:szCs w:val="24"/>
        </w:rPr>
        <w:t xml:space="preserve">smilts </w:t>
      </w:r>
      <w:r w:rsidR="002F3E52">
        <w:rPr>
          <w:rFonts w:ascii="Times New Roman" w:hAnsi="Times New Roman" w:cs="Times New Roman"/>
          <w:sz w:val="24"/>
          <w:szCs w:val="24"/>
        </w:rPr>
        <w:t xml:space="preserve">no tās </w:t>
      </w:r>
      <w:r>
        <w:rPr>
          <w:rFonts w:ascii="Times New Roman" w:hAnsi="Times New Roman" w:cs="Times New Roman"/>
          <w:sz w:val="24"/>
          <w:szCs w:val="24"/>
        </w:rPr>
        <w:t>iegūts</w:t>
      </w:r>
      <w:r w:rsidR="002F3E52">
        <w:rPr>
          <w:rFonts w:ascii="Times New Roman" w:hAnsi="Times New Roman" w:cs="Times New Roman"/>
          <w:sz w:val="24"/>
          <w:szCs w:val="24"/>
        </w:rPr>
        <w:t>.</w:t>
      </w:r>
      <w:r>
        <w:rPr>
          <w:rFonts w:ascii="Times New Roman" w:hAnsi="Times New Roman" w:cs="Times New Roman"/>
          <w:sz w:val="24"/>
          <w:szCs w:val="24"/>
        </w:rPr>
        <w:t xml:space="preserve"> Tādējādi Senāts nekonstatē, </w:t>
      </w:r>
      <w:r>
        <w:rPr>
          <w:rFonts w:ascii="Times New Roman" w:hAnsi="Times New Roman" w:cs="Times New Roman"/>
          <w:sz w:val="24"/>
          <w:szCs w:val="24"/>
        </w:rPr>
        <w:lastRenderedPageBreak/>
        <w:t>ka apgabaltiesa pierādījumus būtu novērtējusi neatbilstoši tiesību normu prasībām.</w:t>
      </w:r>
      <w:r w:rsidR="000B2969">
        <w:rPr>
          <w:rFonts w:ascii="Times New Roman" w:hAnsi="Times New Roman" w:cs="Times New Roman"/>
          <w:sz w:val="24"/>
          <w:szCs w:val="24"/>
        </w:rPr>
        <w:t xml:space="preserve"> Norādot, ka ģeoloģiskajā izpētē un topogrāfiskajā uzmērīšanā ir konstatēti konkrēti apstākļi, pieteicēja nav pamatojusi, kā tas mazina pieteicējas darbību rezultātā radītās ietekmes būtiskumu uz iejaukšanos zemes dzīlēs un derīgo izrakteņu ieguvi visā pieteicējas īpašumā kopumā</w:t>
      </w:r>
      <w:r w:rsidR="00EA6584">
        <w:rPr>
          <w:rFonts w:ascii="Times New Roman" w:hAnsi="Times New Roman" w:cs="Times New Roman"/>
          <w:sz w:val="24"/>
          <w:szCs w:val="24"/>
        </w:rPr>
        <w:t>, uz ko attiecas pārsūdzētais lēmums</w:t>
      </w:r>
      <w:r w:rsidR="000B2969">
        <w:rPr>
          <w:rFonts w:ascii="Times New Roman" w:hAnsi="Times New Roman" w:cs="Times New Roman"/>
          <w:sz w:val="24"/>
          <w:szCs w:val="24"/>
        </w:rPr>
        <w:t xml:space="preserve">. </w:t>
      </w:r>
    </w:p>
    <w:p w14:paraId="79603ABA" w14:textId="77777777" w:rsidR="001B7A11" w:rsidRDefault="001B7A11" w:rsidP="005F2A4C">
      <w:pPr>
        <w:spacing w:after="0"/>
        <w:ind w:firstLine="720"/>
        <w:rPr>
          <w:rFonts w:ascii="Times New Roman" w:hAnsi="Times New Roman" w:cs="Times New Roman"/>
          <w:sz w:val="24"/>
          <w:szCs w:val="24"/>
        </w:rPr>
      </w:pPr>
    </w:p>
    <w:p w14:paraId="20F4042F" w14:textId="58FEABD4" w:rsidR="006D7B41" w:rsidRDefault="00D001F4" w:rsidP="005F2A4C">
      <w:pPr>
        <w:spacing w:after="0"/>
        <w:ind w:firstLine="720"/>
        <w:rPr>
          <w:rFonts w:ascii="Times New Roman" w:hAnsi="Times New Roman" w:cs="Times New Roman"/>
          <w:sz w:val="24"/>
          <w:szCs w:val="24"/>
        </w:rPr>
      </w:pPr>
      <w:r w:rsidRPr="000C31E4">
        <w:rPr>
          <w:rFonts w:ascii="Times New Roman" w:hAnsi="Times New Roman" w:cs="Times New Roman"/>
          <w:sz w:val="24"/>
          <w:szCs w:val="24"/>
        </w:rPr>
        <w:t>[</w:t>
      </w:r>
      <w:r w:rsidR="000F4019" w:rsidRPr="000C31E4">
        <w:rPr>
          <w:rFonts w:ascii="Times New Roman" w:hAnsi="Times New Roman" w:cs="Times New Roman"/>
          <w:sz w:val="24"/>
          <w:szCs w:val="24"/>
        </w:rPr>
        <w:t>1</w:t>
      </w:r>
      <w:r w:rsidR="00C479F2">
        <w:rPr>
          <w:rFonts w:ascii="Times New Roman" w:hAnsi="Times New Roman" w:cs="Times New Roman"/>
          <w:sz w:val="24"/>
          <w:szCs w:val="24"/>
        </w:rPr>
        <w:t>4</w:t>
      </w:r>
      <w:r w:rsidRPr="000C31E4">
        <w:rPr>
          <w:rFonts w:ascii="Times New Roman" w:hAnsi="Times New Roman" w:cs="Times New Roman"/>
          <w:sz w:val="24"/>
          <w:szCs w:val="24"/>
        </w:rPr>
        <w:t>] </w:t>
      </w:r>
      <w:r w:rsidR="004F6D8C" w:rsidRPr="000C31E4">
        <w:rPr>
          <w:rFonts w:ascii="Times New Roman" w:hAnsi="Times New Roman" w:cs="Times New Roman"/>
          <w:sz w:val="24"/>
          <w:szCs w:val="24"/>
        </w:rPr>
        <w:t>Kaut arī iestādes apsvērumi par nepieciešamību saņemt derīgo izrakteņu izmantošanas atļauju, izbūvējot virszemes ūdens objektus, pamatoti ar likuma „Par zemes dzīlēm” 11.</w:t>
      </w:r>
      <w:r w:rsidR="004F6D8C" w:rsidRPr="000C31E4">
        <w:rPr>
          <w:rFonts w:ascii="Times New Roman" w:hAnsi="Times New Roman" w:cs="Times New Roman"/>
          <w:sz w:val="24"/>
          <w:szCs w:val="24"/>
          <w:vertAlign w:val="superscript"/>
        </w:rPr>
        <w:t>1</w:t>
      </w:r>
      <w:r w:rsidR="004F6D8C" w:rsidRPr="000C31E4">
        <w:rPr>
          <w:rFonts w:ascii="Times New Roman" w:hAnsi="Times New Roman" w:cs="Times New Roman"/>
          <w:sz w:val="24"/>
          <w:szCs w:val="24"/>
        </w:rPr>
        <w:t>panta trešās daļas 2.punktu, Senāts vērš uzmanību arī uz</w:t>
      </w:r>
      <w:r w:rsidR="00777A3C" w:rsidRPr="000C31E4">
        <w:rPr>
          <w:rFonts w:ascii="Times New Roman" w:hAnsi="Times New Roman" w:cs="Times New Roman"/>
          <w:sz w:val="24"/>
          <w:szCs w:val="24"/>
        </w:rPr>
        <w:t xml:space="preserve"> </w:t>
      </w:r>
      <w:r w:rsidR="006D7B41" w:rsidRPr="000C31E4">
        <w:rPr>
          <w:rFonts w:ascii="Times New Roman" w:hAnsi="Times New Roman" w:cs="Times New Roman"/>
          <w:sz w:val="24"/>
          <w:szCs w:val="24"/>
        </w:rPr>
        <w:t>šā panta trešās daļas 1.punktu. Tas nozīmē, ka pat, ja pieteicēja virszemes ūdensobjektu ierīkošanas rezultātā</w:t>
      </w:r>
      <w:r w:rsidR="006D7B41">
        <w:rPr>
          <w:rFonts w:ascii="Times New Roman" w:hAnsi="Times New Roman" w:cs="Times New Roman"/>
          <w:sz w:val="24"/>
          <w:szCs w:val="24"/>
        </w:rPr>
        <w:t xml:space="preserve"> iegūst bieži sastopamos derīgos izrakteņus mazākā apjomā nekā 20 000 m</w:t>
      </w:r>
      <w:r w:rsidR="006D7B41">
        <w:rPr>
          <w:rFonts w:ascii="Times New Roman" w:hAnsi="Times New Roman" w:cs="Times New Roman"/>
          <w:sz w:val="24"/>
          <w:szCs w:val="24"/>
          <w:vertAlign w:val="superscript"/>
        </w:rPr>
        <w:t>3</w:t>
      </w:r>
      <w:r w:rsidR="00777A3C">
        <w:rPr>
          <w:rFonts w:ascii="Times New Roman" w:hAnsi="Times New Roman" w:cs="Times New Roman"/>
          <w:sz w:val="24"/>
          <w:szCs w:val="24"/>
        </w:rPr>
        <w:t>,</w:t>
      </w:r>
      <w:r w:rsidR="006D7B41">
        <w:rPr>
          <w:rFonts w:ascii="Times New Roman" w:hAnsi="Times New Roman" w:cs="Times New Roman"/>
          <w:sz w:val="24"/>
          <w:szCs w:val="24"/>
        </w:rPr>
        <w:t xml:space="preserve"> atļauja ir saņemama arī tad, ja šādi virszemes ūdens objekti tiek izbūvēti </w:t>
      </w:r>
      <w:r w:rsidR="006D7B41" w:rsidRPr="006D7B41">
        <w:rPr>
          <w:rFonts w:ascii="Times New Roman" w:hAnsi="Times New Roman" w:cs="Times New Roman"/>
          <w:sz w:val="24"/>
          <w:szCs w:val="24"/>
        </w:rPr>
        <w:t>derīgo izrakteņu atradņu reģistrā iekļautas derīgo izrakteņu atradnes teritorijā</w:t>
      </w:r>
      <w:r w:rsidR="006D7B41">
        <w:rPr>
          <w:rFonts w:ascii="Times New Roman" w:hAnsi="Times New Roman" w:cs="Times New Roman"/>
          <w:sz w:val="24"/>
          <w:szCs w:val="24"/>
        </w:rPr>
        <w:t xml:space="preserve"> (sal.</w:t>
      </w:r>
      <w:r w:rsidR="00A65D34">
        <w:rPr>
          <w:rFonts w:ascii="Times New Roman" w:hAnsi="Times New Roman" w:cs="Times New Roman"/>
          <w:sz w:val="24"/>
          <w:szCs w:val="24"/>
        </w:rPr>
        <w:t> </w:t>
      </w:r>
      <w:r w:rsidR="006D7B41" w:rsidRPr="009C7850">
        <w:rPr>
          <w:rFonts w:ascii="Times New Roman" w:hAnsi="Times New Roman" w:cs="Times New Roman"/>
          <w:i/>
          <w:iCs/>
          <w:sz w:val="24"/>
          <w:szCs w:val="24"/>
        </w:rPr>
        <w:t xml:space="preserve">Senāta </w:t>
      </w:r>
      <w:r w:rsidR="00EA6584" w:rsidRPr="009C7850">
        <w:rPr>
          <w:rFonts w:ascii="Times New Roman" w:hAnsi="Times New Roman" w:cs="Times New Roman"/>
          <w:i/>
          <w:iCs/>
          <w:sz w:val="24"/>
          <w:szCs w:val="24"/>
        </w:rPr>
        <w:t>2022.gada 31.maija sprieduma lietā Nr. SKA-</w:t>
      </w:r>
      <w:r w:rsidR="009C7850" w:rsidRPr="009C7850">
        <w:rPr>
          <w:rFonts w:ascii="Times New Roman" w:hAnsi="Times New Roman" w:cs="Times New Roman"/>
          <w:i/>
          <w:iCs/>
          <w:sz w:val="24"/>
          <w:szCs w:val="24"/>
        </w:rPr>
        <w:t xml:space="preserve">191/2022, </w:t>
      </w:r>
      <w:hyperlink r:id="rId9" w:history="1">
        <w:r w:rsidR="009C7850" w:rsidRPr="00E34D39">
          <w:rPr>
            <w:rStyle w:val="Hyperlink"/>
            <w:rFonts w:ascii="Times New Roman" w:hAnsi="Times New Roman" w:cs="Times New Roman"/>
            <w:i/>
            <w:iCs/>
            <w:sz w:val="24"/>
            <w:szCs w:val="24"/>
          </w:rPr>
          <w:t>ECLI:LV:AT:2022:0531.A420270318.12.S</w:t>
        </w:r>
      </w:hyperlink>
      <w:r w:rsidR="009C7850" w:rsidRPr="009C7850">
        <w:rPr>
          <w:rFonts w:ascii="Times New Roman" w:hAnsi="Times New Roman" w:cs="Times New Roman"/>
          <w:i/>
          <w:iCs/>
          <w:sz w:val="24"/>
          <w:szCs w:val="24"/>
        </w:rPr>
        <w:t>,</w:t>
      </w:r>
      <w:r w:rsidR="006D7B41" w:rsidRPr="009C7850">
        <w:rPr>
          <w:rFonts w:ascii="Times New Roman" w:hAnsi="Times New Roman" w:cs="Times New Roman"/>
          <w:i/>
          <w:iCs/>
          <w:sz w:val="24"/>
          <w:szCs w:val="24"/>
        </w:rPr>
        <w:t xml:space="preserve"> </w:t>
      </w:r>
      <w:r w:rsidR="00EA6584" w:rsidRPr="009C7850">
        <w:rPr>
          <w:rFonts w:ascii="Times New Roman" w:hAnsi="Times New Roman" w:cs="Times New Roman"/>
          <w:i/>
          <w:iCs/>
          <w:sz w:val="24"/>
          <w:szCs w:val="24"/>
        </w:rPr>
        <w:t>7.</w:t>
      </w:r>
      <w:r w:rsidR="006D7B41" w:rsidRPr="009C7850">
        <w:rPr>
          <w:rFonts w:ascii="Times New Roman" w:hAnsi="Times New Roman" w:cs="Times New Roman"/>
          <w:i/>
          <w:iCs/>
          <w:sz w:val="24"/>
          <w:szCs w:val="24"/>
        </w:rPr>
        <w:t>punkt</w:t>
      </w:r>
      <w:r w:rsidR="00E34D39">
        <w:rPr>
          <w:rFonts w:ascii="Times New Roman" w:hAnsi="Times New Roman" w:cs="Times New Roman"/>
          <w:i/>
          <w:iCs/>
          <w:sz w:val="24"/>
          <w:szCs w:val="24"/>
        </w:rPr>
        <w:t>s</w:t>
      </w:r>
      <w:r w:rsidR="006D7B41">
        <w:rPr>
          <w:rFonts w:ascii="Times New Roman" w:hAnsi="Times New Roman" w:cs="Times New Roman"/>
          <w:sz w:val="24"/>
          <w:szCs w:val="24"/>
        </w:rPr>
        <w:t>).</w:t>
      </w:r>
    </w:p>
    <w:p w14:paraId="64067F3E" w14:textId="77777777" w:rsidR="000F4019" w:rsidRDefault="000F4019" w:rsidP="005F2A4C">
      <w:pPr>
        <w:spacing w:after="0"/>
        <w:ind w:firstLine="720"/>
        <w:rPr>
          <w:rFonts w:ascii="Times New Roman" w:hAnsi="Times New Roman" w:cs="Times New Roman"/>
          <w:sz w:val="24"/>
          <w:szCs w:val="24"/>
        </w:rPr>
      </w:pPr>
    </w:p>
    <w:p w14:paraId="3B3E5FFD" w14:textId="3917365A" w:rsidR="000B666D" w:rsidRDefault="000F4019" w:rsidP="005F2A4C">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C479F2">
        <w:rPr>
          <w:rFonts w:ascii="Times New Roman" w:hAnsi="Times New Roman" w:cs="Times New Roman"/>
          <w:sz w:val="24"/>
          <w:szCs w:val="24"/>
        </w:rPr>
        <w:t>5</w:t>
      </w:r>
      <w:r>
        <w:rPr>
          <w:rFonts w:ascii="Times New Roman" w:hAnsi="Times New Roman" w:cs="Times New Roman"/>
          <w:sz w:val="24"/>
          <w:szCs w:val="24"/>
        </w:rPr>
        <w:t>] </w:t>
      </w:r>
      <w:r w:rsidR="009A3744" w:rsidRPr="009A3744">
        <w:rPr>
          <w:rFonts w:ascii="Times New Roman" w:hAnsi="Times New Roman" w:cs="Times New Roman"/>
          <w:sz w:val="24"/>
          <w:szCs w:val="24"/>
        </w:rPr>
        <w:t>Pieteicēja kasācijas sūdzībā norādījusi, ka nav šaubu, ka trešajā zemes vienībā ir augsne un zem tās – zemes dzīles. Taču ne viss, kas atrodas zemes dzīlēs, ir atzīstams par derīgo izrakteni, jo par derīgajiem izrakteņiem atzīstami tikai tādi neorganiskas vai organiskas izcelsmes veidojumi, kuru izmantošana ir praktiski iespējama un ekonomiski izdevīga. Pieteicēja atsaucas uz likuma „Par zemes dzīlēm” 10.panta pirmo daļu un Ministru kabineta 2011.gada 6.septembra noteikumos Nr.</w:t>
      </w:r>
      <w:r w:rsidR="00A716C3">
        <w:rPr>
          <w:rFonts w:ascii="Times New Roman" w:hAnsi="Times New Roman" w:cs="Times New Roman"/>
          <w:sz w:val="24"/>
          <w:szCs w:val="24"/>
        </w:rPr>
        <w:t> </w:t>
      </w:r>
      <w:r w:rsidR="009A3744" w:rsidRPr="009A3744">
        <w:rPr>
          <w:rFonts w:ascii="Times New Roman" w:hAnsi="Times New Roman" w:cs="Times New Roman"/>
          <w:sz w:val="24"/>
          <w:szCs w:val="24"/>
        </w:rPr>
        <w:t>696 „Zemes dzīļu izmantošanas licenču un bieži sastopamo derīgo izrakteņu ieguves atļauju izsniegšanas kārtība, kā arī publiskas personas zemes iznomāšanas kārtība zemes dzīļu izmantošanai” 3.punktu un norāda, ka pašvaldības atļauju bieži sastopamo derīgo izrakteņu iegūšanai var saņemt tikai tad, ja īpašumā ir veikta ģeoloģiskā izpēte, kuras ietvaros teritorijā konstatēti derīgie izrakteņi (kas konstatēts laboratoriski). Tā kā trešajā zemes vienībā šāda izpēte nav veikta, pieteicēja nemaz nevarētu saņemt derīgo izrakteņu ieguves atļauju. Tādējādi apgabaltiesa nepamatoti atzinusi, ka pieteicējai bija jāsaņem derīgo izrakteņu ieguves atļauja, jo tādu nemaz nav pamata izsniegt.</w:t>
      </w:r>
    </w:p>
    <w:p w14:paraId="672A66D6" w14:textId="01A68C07" w:rsidR="000F4019" w:rsidRDefault="000F4019" w:rsidP="005F2A4C">
      <w:pPr>
        <w:spacing w:after="0"/>
        <w:ind w:firstLine="720"/>
        <w:rPr>
          <w:rFonts w:ascii="Times New Roman" w:hAnsi="Times New Roman" w:cs="Times New Roman"/>
          <w:sz w:val="24"/>
          <w:szCs w:val="24"/>
        </w:rPr>
      </w:pPr>
      <w:r>
        <w:rPr>
          <w:rFonts w:ascii="Times New Roman" w:hAnsi="Times New Roman" w:cs="Times New Roman"/>
          <w:sz w:val="24"/>
          <w:szCs w:val="24"/>
        </w:rPr>
        <w:t>Senāts vērš uzmanību, ka likuma „Par zemes dzīlēm” 10.</w:t>
      </w:r>
      <w:r w:rsidR="008438B2">
        <w:rPr>
          <w:rFonts w:ascii="Times New Roman" w:hAnsi="Times New Roman" w:cs="Times New Roman"/>
          <w:sz w:val="24"/>
          <w:szCs w:val="24"/>
        </w:rPr>
        <w:t>–</w:t>
      </w:r>
      <w:r>
        <w:rPr>
          <w:rFonts w:ascii="Times New Roman" w:hAnsi="Times New Roman" w:cs="Times New Roman"/>
          <w:sz w:val="24"/>
          <w:szCs w:val="24"/>
        </w:rPr>
        <w:t>11.</w:t>
      </w:r>
      <w:r>
        <w:rPr>
          <w:rFonts w:ascii="Times New Roman" w:hAnsi="Times New Roman" w:cs="Times New Roman"/>
          <w:sz w:val="24"/>
          <w:szCs w:val="24"/>
          <w:vertAlign w:val="superscript"/>
        </w:rPr>
        <w:t>1</w:t>
      </w:r>
      <w:r w:rsidR="00A716C3">
        <w:rPr>
          <w:rFonts w:ascii="Times New Roman" w:hAnsi="Times New Roman" w:cs="Times New Roman"/>
          <w:sz w:val="24"/>
          <w:szCs w:val="24"/>
          <w:vertAlign w:val="superscript"/>
        </w:rPr>
        <w:t> </w:t>
      </w:r>
      <w:r>
        <w:rPr>
          <w:rFonts w:ascii="Times New Roman" w:hAnsi="Times New Roman" w:cs="Times New Roman"/>
          <w:sz w:val="24"/>
          <w:szCs w:val="24"/>
        </w:rPr>
        <w:t xml:space="preserve">pantā un uz tā </w:t>
      </w:r>
      <w:r w:rsidRPr="002F3E52">
        <w:rPr>
          <w:rFonts w:ascii="Times New Roman" w:hAnsi="Times New Roman" w:cs="Times New Roman"/>
          <w:sz w:val="24"/>
          <w:szCs w:val="24"/>
        </w:rPr>
        <w:t xml:space="preserve">pamata izdotajos </w:t>
      </w:r>
      <w:r w:rsidR="009C7850" w:rsidRPr="002F3E52">
        <w:rPr>
          <w:rFonts w:ascii="Times New Roman" w:hAnsi="Times New Roman" w:cs="Times New Roman"/>
          <w:sz w:val="24"/>
          <w:szCs w:val="24"/>
        </w:rPr>
        <w:t xml:space="preserve">minētajos </w:t>
      </w:r>
      <w:r w:rsidRPr="002F3E52">
        <w:rPr>
          <w:rFonts w:ascii="Times New Roman" w:hAnsi="Times New Roman" w:cs="Times New Roman"/>
          <w:sz w:val="24"/>
          <w:szCs w:val="24"/>
        </w:rPr>
        <w:t>Ministru kabineta noteikumos</w:t>
      </w:r>
      <w:r w:rsidR="005E0D6B" w:rsidRPr="002F3E52">
        <w:rPr>
          <w:rFonts w:ascii="Times New Roman" w:hAnsi="Times New Roman" w:cs="Times New Roman"/>
          <w:sz w:val="24"/>
          <w:szCs w:val="24"/>
        </w:rPr>
        <w:t xml:space="preserve"> </w:t>
      </w:r>
      <w:r w:rsidRPr="002F3E52">
        <w:rPr>
          <w:rFonts w:ascii="Times New Roman" w:hAnsi="Times New Roman" w:cs="Times New Roman"/>
          <w:sz w:val="24"/>
          <w:szCs w:val="24"/>
        </w:rPr>
        <w:t>ir regulēts, kādā veidā</w:t>
      </w:r>
      <w:r>
        <w:rPr>
          <w:rFonts w:ascii="Times New Roman" w:hAnsi="Times New Roman" w:cs="Times New Roman"/>
          <w:sz w:val="24"/>
          <w:szCs w:val="24"/>
        </w:rPr>
        <w:t xml:space="preserve"> tiesiski jāuzsāk zemes dzīļu izmantošan</w:t>
      </w:r>
      <w:r w:rsidR="002F3E52">
        <w:rPr>
          <w:rFonts w:ascii="Times New Roman" w:hAnsi="Times New Roman" w:cs="Times New Roman"/>
          <w:sz w:val="24"/>
          <w:szCs w:val="24"/>
        </w:rPr>
        <w:t>a</w:t>
      </w:r>
      <w:r>
        <w:rPr>
          <w:rFonts w:ascii="Times New Roman" w:hAnsi="Times New Roman" w:cs="Times New Roman"/>
          <w:sz w:val="24"/>
          <w:szCs w:val="24"/>
        </w:rPr>
        <w:t xml:space="preserve"> un derīgo izrakteņu iegūšan</w:t>
      </w:r>
      <w:r w:rsidR="002F3E52">
        <w:rPr>
          <w:rFonts w:ascii="Times New Roman" w:hAnsi="Times New Roman" w:cs="Times New Roman"/>
          <w:sz w:val="24"/>
          <w:szCs w:val="24"/>
        </w:rPr>
        <w:t>a</w:t>
      </w:r>
      <w:r w:rsidR="004744B9">
        <w:rPr>
          <w:rFonts w:ascii="Times New Roman" w:hAnsi="Times New Roman" w:cs="Times New Roman"/>
          <w:sz w:val="24"/>
          <w:szCs w:val="24"/>
        </w:rPr>
        <w:t>, tostarp vispirms veicot ģeoloģisko izpēti</w:t>
      </w:r>
      <w:r>
        <w:rPr>
          <w:rFonts w:ascii="Times New Roman" w:hAnsi="Times New Roman" w:cs="Times New Roman"/>
          <w:sz w:val="24"/>
          <w:szCs w:val="24"/>
        </w:rPr>
        <w:t xml:space="preserve">. Tomēr šīs tiesību normas neaizliedz kompetentai vides kontroles amatpersonai konstatēt, ka faktiski ir notikusi nelikumīga zemes dzīļu izmantošana un derīgo izrakteņu iegūšana, pārkāpjot tiesību normas (iegūšana bez licences, atļaujas, tehniskajiem noteikumiem), aprēķināt ieguves teritorijas laukumu un aptuvenos iegūtos derīgo izrakteņu apjomus. Tāpat tiesību normas neaizliedz konstatēt, ka iegūtā materiāla fizikālās īpašības atbilst tām, kas raksturīgas konkrētiem derīgajiem izrakteņiem. </w:t>
      </w:r>
      <w:r w:rsidR="009C7850">
        <w:rPr>
          <w:rFonts w:ascii="Times New Roman" w:hAnsi="Times New Roman" w:cs="Times New Roman"/>
          <w:sz w:val="24"/>
          <w:szCs w:val="24"/>
        </w:rPr>
        <w:t>D</w:t>
      </w:r>
      <w:r>
        <w:rPr>
          <w:rFonts w:ascii="Times New Roman" w:hAnsi="Times New Roman" w:cs="Times New Roman"/>
          <w:sz w:val="24"/>
          <w:szCs w:val="24"/>
        </w:rPr>
        <w:t>ienesta kā vides valsts kontroles iestādes amatpersonu kompetence neaprobežojas tikai ar tādiem pasākumiem, kur</w:t>
      </w:r>
      <w:r w:rsidR="005E0D6B">
        <w:rPr>
          <w:rFonts w:ascii="Times New Roman" w:hAnsi="Times New Roman" w:cs="Times New Roman"/>
          <w:sz w:val="24"/>
          <w:szCs w:val="24"/>
        </w:rPr>
        <w:t>os</w:t>
      </w:r>
      <w:r>
        <w:rPr>
          <w:rFonts w:ascii="Times New Roman" w:hAnsi="Times New Roman" w:cs="Times New Roman"/>
          <w:sz w:val="24"/>
          <w:szCs w:val="24"/>
        </w:rPr>
        <w:t xml:space="preserve"> tiek kontrolētas darbības jau iepriekš atzītās derīgo izrakteņu teritorijās vai kad tiek kontrolētas darbības ar jau izsniegtām licencēm un atļaujām. </w:t>
      </w:r>
      <w:r w:rsidR="009C7850">
        <w:rPr>
          <w:rFonts w:ascii="Times New Roman" w:hAnsi="Times New Roman" w:cs="Times New Roman"/>
          <w:sz w:val="24"/>
          <w:szCs w:val="24"/>
        </w:rPr>
        <w:t>D</w:t>
      </w:r>
      <w:r>
        <w:rPr>
          <w:rFonts w:ascii="Times New Roman" w:hAnsi="Times New Roman" w:cs="Times New Roman"/>
          <w:sz w:val="24"/>
          <w:szCs w:val="24"/>
        </w:rPr>
        <w:t xml:space="preserve">ienesta amatpersonu kontroles mērķis ir plašāks – kontrolēt to, vai darbības ar zemes dzīlēm un derīgajiem izrakteņiem nav </w:t>
      </w:r>
      <w:r w:rsidR="005E0D6B">
        <w:rPr>
          <w:rFonts w:ascii="Times New Roman" w:hAnsi="Times New Roman" w:cs="Times New Roman"/>
          <w:sz w:val="24"/>
          <w:szCs w:val="24"/>
        </w:rPr>
        <w:t xml:space="preserve">principā </w:t>
      </w:r>
      <w:r>
        <w:rPr>
          <w:rFonts w:ascii="Times New Roman" w:hAnsi="Times New Roman" w:cs="Times New Roman"/>
          <w:sz w:val="24"/>
          <w:szCs w:val="24"/>
        </w:rPr>
        <w:t xml:space="preserve">prettiesiskas. Piemēram, Valsts vides dienesta nolikuma 5.3.apakšpunktā noteikts, ka dienests </w:t>
      </w:r>
      <w:r w:rsidRPr="000F4019">
        <w:rPr>
          <w:rFonts w:ascii="Times New Roman" w:hAnsi="Times New Roman" w:cs="Times New Roman"/>
          <w:sz w:val="24"/>
          <w:szCs w:val="24"/>
        </w:rPr>
        <w:t>ir tiesīgs jebkurā objektā pārbaudīt vides aizsardzības un dabas resursu izmantošanas normatīvo aktu ievērošanu</w:t>
      </w:r>
      <w:r>
        <w:rPr>
          <w:rFonts w:ascii="Times New Roman" w:hAnsi="Times New Roman" w:cs="Times New Roman"/>
          <w:sz w:val="24"/>
          <w:szCs w:val="24"/>
        </w:rPr>
        <w:t>.</w:t>
      </w:r>
    </w:p>
    <w:p w14:paraId="2566B574" w14:textId="2807BF97" w:rsidR="004744B9" w:rsidRDefault="004744B9" w:rsidP="005F2A4C">
      <w:pPr>
        <w:spacing w:after="0"/>
        <w:ind w:firstLine="720"/>
        <w:rPr>
          <w:rFonts w:ascii="Times New Roman" w:hAnsi="Times New Roman" w:cs="Times New Roman"/>
          <w:sz w:val="24"/>
          <w:szCs w:val="24"/>
        </w:rPr>
      </w:pPr>
      <w:r w:rsidRPr="004744B9">
        <w:rPr>
          <w:rFonts w:ascii="Times New Roman" w:hAnsi="Times New Roman" w:cs="Times New Roman"/>
          <w:sz w:val="24"/>
          <w:szCs w:val="24"/>
        </w:rPr>
        <w:lastRenderedPageBreak/>
        <w:t>Pieteicēja nepamatoti saistībā ar konstatēto smilts ieguvi trešajā zemes vienībā uzskata, ka prasība par zemes dzīļu izmantošanas licences, derīgo izrakteņu ieguves atļaujas un tehnisko noteikumu saņemšanu ir pamatota tikai tad, ja tiesību normās noteiktā veidā ir konstatēts, ka teritorijā ir derīgie izrakteņi, proti, ir veikta ģeoloģiskā izpēte.</w:t>
      </w:r>
      <w:r>
        <w:rPr>
          <w:rFonts w:ascii="Times New Roman" w:hAnsi="Times New Roman" w:cs="Times New Roman"/>
          <w:sz w:val="24"/>
          <w:szCs w:val="24"/>
        </w:rPr>
        <w:t xml:space="preserve"> </w:t>
      </w:r>
      <w:r w:rsidR="000B666D">
        <w:rPr>
          <w:rFonts w:ascii="Times New Roman" w:hAnsi="Times New Roman" w:cs="Times New Roman"/>
          <w:sz w:val="24"/>
          <w:szCs w:val="24"/>
        </w:rPr>
        <w:t xml:space="preserve">Senāts atzīst, ka tāda </w:t>
      </w:r>
      <w:r w:rsidR="004108A3">
        <w:rPr>
          <w:rFonts w:ascii="Times New Roman" w:hAnsi="Times New Roman" w:cs="Times New Roman"/>
          <w:sz w:val="24"/>
          <w:szCs w:val="24"/>
        </w:rPr>
        <w:t xml:space="preserve">tiesību normu un </w:t>
      </w:r>
      <w:r w:rsidR="000B666D">
        <w:rPr>
          <w:rFonts w:ascii="Times New Roman" w:hAnsi="Times New Roman" w:cs="Times New Roman"/>
          <w:sz w:val="24"/>
          <w:szCs w:val="24"/>
        </w:rPr>
        <w:t>dienesta kompetences izpratne, kādu to kasācijas sūdzībā norādījusi pieteicēja, novestu pie tā, ka ikviena persona savā īpašumā varētu nekontrolēt</w:t>
      </w:r>
      <w:r w:rsidR="00F47572">
        <w:rPr>
          <w:rFonts w:ascii="Times New Roman" w:hAnsi="Times New Roman" w:cs="Times New Roman"/>
          <w:sz w:val="24"/>
          <w:szCs w:val="24"/>
        </w:rPr>
        <w:t>i</w:t>
      </w:r>
      <w:r w:rsidR="000B666D">
        <w:rPr>
          <w:rFonts w:ascii="Times New Roman" w:hAnsi="Times New Roman" w:cs="Times New Roman"/>
          <w:sz w:val="24"/>
          <w:szCs w:val="24"/>
        </w:rPr>
        <w:t xml:space="preserve"> iejauk</w:t>
      </w:r>
      <w:r w:rsidR="00F47572">
        <w:rPr>
          <w:rFonts w:ascii="Times New Roman" w:hAnsi="Times New Roman" w:cs="Times New Roman"/>
          <w:sz w:val="24"/>
          <w:szCs w:val="24"/>
        </w:rPr>
        <w:t>ties</w:t>
      </w:r>
      <w:r w:rsidR="000B666D">
        <w:rPr>
          <w:rFonts w:ascii="Times New Roman" w:hAnsi="Times New Roman" w:cs="Times New Roman"/>
          <w:sz w:val="24"/>
          <w:szCs w:val="24"/>
        </w:rPr>
        <w:t xml:space="preserve"> zemes dzīlēs un rī</w:t>
      </w:r>
      <w:r w:rsidR="00F47572">
        <w:rPr>
          <w:rFonts w:ascii="Times New Roman" w:hAnsi="Times New Roman" w:cs="Times New Roman"/>
          <w:sz w:val="24"/>
          <w:szCs w:val="24"/>
        </w:rPr>
        <w:t xml:space="preserve">koties </w:t>
      </w:r>
      <w:r w:rsidR="000B666D">
        <w:rPr>
          <w:rFonts w:ascii="Times New Roman" w:hAnsi="Times New Roman" w:cs="Times New Roman"/>
          <w:sz w:val="24"/>
          <w:szCs w:val="24"/>
        </w:rPr>
        <w:t>ar derīgajiem izrakteņiem, kamēr vien īpašumā nebūtu veikta ģeoloģiskā izpēte un saņemtas tiesību normās nepieciešamās atļaujas</w:t>
      </w:r>
      <w:r w:rsidR="004108A3">
        <w:rPr>
          <w:rFonts w:ascii="Times New Roman" w:hAnsi="Times New Roman" w:cs="Times New Roman"/>
          <w:sz w:val="24"/>
          <w:szCs w:val="24"/>
        </w:rPr>
        <w:t>, turklāt pēc tam apgalvojot, ka krājumus aprēķināt nav iespējams, jo iepriekš jau ir notikusi darbība</w:t>
      </w:r>
      <w:r w:rsidR="000B666D">
        <w:rPr>
          <w:rFonts w:ascii="Times New Roman" w:hAnsi="Times New Roman" w:cs="Times New Roman"/>
          <w:sz w:val="24"/>
          <w:szCs w:val="24"/>
        </w:rPr>
        <w:t xml:space="preserve">. </w:t>
      </w:r>
      <w:r>
        <w:rPr>
          <w:rFonts w:ascii="Times New Roman" w:hAnsi="Times New Roman" w:cs="Times New Roman"/>
          <w:sz w:val="24"/>
          <w:szCs w:val="24"/>
        </w:rPr>
        <w:t xml:space="preserve">Attiecīgi Senāts nepiekrīt pieteicējai, ka apgabaltiesa vērtējusi tādus pierādījumus, kas lietā nav pieļaujami. </w:t>
      </w:r>
      <w:r w:rsidR="00E140B1">
        <w:rPr>
          <w:rFonts w:ascii="Times New Roman" w:hAnsi="Times New Roman" w:cs="Times New Roman"/>
          <w:sz w:val="24"/>
          <w:szCs w:val="24"/>
        </w:rPr>
        <w:t>Priekšnosacījumus tam, ka pieteicējai bija jāsaņem zemes dzīļu izmantošanas licence un smilts ieguves atļauja par darbībām trešajā zemes vienībā, apgabaltiesa ir konstatējusi pēc izstrādātās teritorijas platības un ieguves vietas dziļuma.</w:t>
      </w:r>
    </w:p>
    <w:p w14:paraId="4A631971" w14:textId="744FB576" w:rsidR="000B666D" w:rsidRDefault="000B666D" w:rsidP="005F2A4C">
      <w:pPr>
        <w:spacing w:after="0"/>
        <w:ind w:firstLine="720"/>
        <w:rPr>
          <w:rFonts w:ascii="Times New Roman" w:hAnsi="Times New Roman" w:cs="Times New Roman"/>
          <w:sz w:val="24"/>
          <w:szCs w:val="24"/>
        </w:rPr>
      </w:pPr>
    </w:p>
    <w:p w14:paraId="01F2608C" w14:textId="4A8CFC37" w:rsidR="006D3E30" w:rsidRDefault="00D4710F" w:rsidP="005F2A4C">
      <w:pPr>
        <w:spacing w:after="0"/>
        <w:ind w:firstLine="720"/>
        <w:rPr>
          <w:rFonts w:ascii="Times New Roman" w:hAnsi="Times New Roman" w:cs="Times New Roman"/>
          <w:sz w:val="24"/>
          <w:szCs w:val="24"/>
        </w:rPr>
      </w:pPr>
      <w:r>
        <w:rPr>
          <w:rFonts w:ascii="Times New Roman" w:hAnsi="Times New Roman" w:cs="Times New Roman"/>
          <w:sz w:val="24"/>
          <w:szCs w:val="24"/>
        </w:rPr>
        <w:t>[</w:t>
      </w:r>
      <w:r w:rsidR="009C7850">
        <w:rPr>
          <w:rFonts w:ascii="Times New Roman" w:hAnsi="Times New Roman" w:cs="Times New Roman"/>
          <w:sz w:val="24"/>
          <w:szCs w:val="24"/>
        </w:rPr>
        <w:t>1</w:t>
      </w:r>
      <w:r w:rsidR="00C479F2">
        <w:rPr>
          <w:rFonts w:ascii="Times New Roman" w:hAnsi="Times New Roman" w:cs="Times New Roman"/>
          <w:sz w:val="24"/>
          <w:szCs w:val="24"/>
        </w:rPr>
        <w:t>6</w:t>
      </w:r>
      <w:r>
        <w:rPr>
          <w:rFonts w:ascii="Times New Roman" w:hAnsi="Times New Roman" w:cs="Times New Roman"/>
          <w:sz w:val="24"/>
          <w:szCs w:val="24"/>
        </w:rPr>
        <w:t>] Saistībā ar kaitējumu videi pieteicēja norādījusi, ka tas vien, ka</w:t>
      </w:r>
      <w:r w:rsidR="00640BE1">
        <w:rPr>
          <w:rFonts w:ascii="Times New Roman" w:hAnsi="Times New Roman" w:cs="Times New Roman"/>
          <w:sz w:val="24"/>
          <w:szCs w:val="24"/>
        </w:rPr>
        <w:t>,</w:t>
      </w:r>
      <w:r>
        <w:rPr>
          <w:rFonts w:ascii="Times New Roman" w:hAnsi="Times New Roman" w:cs="Times New Roman"/>
          <w:sz w:val="24"/>
          <w:szCs w:val="24"/>
        </w:rPr>
        <w:t xml:space="preserve"> iespējams</w:t>
      </w:r>
      <w:r w:rsidR="00640BE1">
        <w:rPr>
          <w:rFonts w:ascii="Times New Roman" w:hAnsi="Times New Roman" w:cs="Times New Roman"/>
          <w:sz w:val="24"/>
          <w:szCs w:val="24"/>
        </w:rPr>
        <w:t>,</w:t>
      </w:r>
      <w:r>
        <w:rPr>
          <w:rFonts w:ascii="Times New Roman" w:hAnsi="Times New Roman" w:cs="Times New Roman"/>
          <w:sz w:val="24"/>
          <w:szCs w:val="24"/>
        </w:rPr>
        <w:t xml:space="preserve"> ir nodarīti bojājumi biotopam un brūnā varžkrupja vairošanās vietai, nenozīmē, ka ir nodarīts kaitējums videi. Kaitējums videi </w:t>
      </w:r>
      <w:r w:rsidR="008438B2">
        <w:rPr>
          <w:rFonts w:ascii="Times New Roman" w:hAnsi="Times New Roman" w:cs="Times New Roman"/>
          <w:sz w:val="24"/>
          <w:szCs w:val="24"/>
        </w:rPr>
        <w:t>esot</w:t>
      </w:r>
      <w:r>
        <w:rPr>
          <w:rFonts w:ascii="Times New Roman" w:hAnsi="Times New Roman" w:cs="Times New Roman"/>
          <w:sz w:val="24"/>
          <w:szCs w:val="24"/>
        </w:rPr>
        <w:t xml:space="preserve"> nodarīts tikai tad, ja ir radīta būtiska nelabvēlīga ietekme uz biotopu vai varžkrupja vairošanās vietu. Pieteicēja norādījusi, ka nav </w:t>
      </w:r>
      <w:r w:rsidR="00A716C3">
        <w:rPr>
          <w:rFonts w:ascii="Times New Roman" w:hAnsi="Times New Roman" w:cs="Times New Roman"/>
          <w:sz w:val="24"/>
          <w:szCs w:val="24"/>
        </w:rPr>
        <w:t xml:space="preserve">bijusi </w:t>
      </w:r>
      <w:r>
        <w:rPr>
          <w:rFonts w:ascii="Times New Roman" w:hAnsi="Times New Roman" w:cs="Times New Roman"/>
          <w:sz w:val="24"/>
          <w:szCs w:val="24"/>
        </w:rPr>
        <w:t>Ministru kabineta 2007.gada 24.aprīļa noteikumos Nr. 281 „Noteikumi par preventīvajiem un sanācijas pasākumiem un kārtību, kādā novērtējams kaitējums videi un aprēķināmas preventīvo, neatliekamo un sanācijas pasākumu izmaksas” un Ministru kabineta 2007.gada 27.marta noteikumos Nr. 213 „Noteikumi par kritērijiem, kurus izmanto, novērtējot īpaši aizsargājamām sugām vai īpaši aizsargājamiem biotopiem nodarītā kaitējuma ietekmes būtiskumu” procedūra. Tādējādi n</w:t>
      </w:r>
      <w:r w:rsidR="008438B2">
        <w:rPr>
          <w:rFonts w:ascii="Times New Roman" w:hAnsi="Times New Roman" w:cs="Times New Roman"/>
          <w:sz w:val="24"/>
          <w:szCs w:val="24"/>
        </w:rPr>
        <w:t>eesot</w:t>
      </w:r>
      <w:r>
        <w:rPr>
          <w:rFonts w:ascii="Times New Roman" w:hAnsi="Times New Roman" w:cs="Times New Roman"/>
          <w:sz w:val="24"/>
          <w:szCs w:val="24"/>
        </w:rPr>
        <w:t xml:space="preserve"> konstatēts būtisks kaitējums videi un apgabaltiesai nebija pamata </w:t>
      </w:r>
      <w:r w:rsidR="00640BE1">
        <w:rPr>
          <w:rFonts w:ascii="Times New Roman" w:hAnsi="Times New Roman" w:cs="Times New Roman"/>
          <w:sz w:val="24"/>
          <w:szCs w:val="24"/>
        </w:rPr>
        <w:t>norādīt, ka ir nodarīts kaitējums videi</w:t>
      </w:r>
      <w:r>
        <w:rPr>
          <w:rFonts w:ascii="Times New Roman" w:hAnsi="Times New Roman" w:cs="Times New Roman"/>
          <w:sz w:val="24"/>
          <w:szCs w:val="24"/>
        </w:rPr>
        <w:t>.</w:t>
      </w:r>
    </w:p>
    <w:p w14:paraId="32769583" w14:textId="5D0FE8CD" w:rsidR="00D4710F" w:rsidRDefault="00D4710F" w:rsidP="005F2A4C">
      <w:pPr>
        <w:spacing w:after="0"/>
        <w:ind w:firstLine="720"/>
        <w:rPr>
          <w:rFonts w:ascii="Times New Roman" w:hAnsi="Times New Roman" w:cs="Times New Roman"/>
          <w:sz w:val="24"/>
          <w:szCs w:val="24"/>
        </w:rPr>
      </w:pPr>
      <w:r>
        <w:rPr>
          <w:rFonts w:ascii="Times New Roman" w:hAnsi="Times New Roman" w:cs="Times New Roman"/>
          <w:sz w:val="24"/>
          <w:szCs w:val="24"/>
        </w:rPr>
        <w:t>Senāts vērš pieteicējas uzmanību, ka atbilstoši likuma „Par zemes dzīlēm” 16.panta pirmajai daļai</w:t>
      </w:r>
      <w:r w:rsidR="00640BE1">
        <w:rPr>
          <w:rFonts w:ascii="Times New Roman" w:hAnsi="Times New Roman" w:cs="Times New Roman"/>
          <w:sz w:val="24"/>
          <w:szCs w:val="24"/>
        </w:rPr>
        <w:t xml:space="preserve"> tiesības pieņemt</w:t>
      </w:r>
      <w:r>
        <w:rPr>
          <w:rFonts w:ascii="Times New Roman" w:hAnsi="Times New Roman" w:cs="Times New Roman"/>
          <w:sz w:val="24"/>
          <w:szCs w:val="24"/>
        </w:rPr>
        <w:t xml:space="preserve"> lēmumu ierobežot vai apturēt zemes dzīļu izmantošanu ir tad, ja ir konstatēti tikai draudi, ko zemes dzīļu izmantošana var radīt citstarp videi. No minētās tiesību normas neizriet, ka lēmuma pieņemšanai būtu nepieciešams konstatēt kvalitatīvi un kvantitatīvi izmērītu kaitējumu videi. Tādējādi dienestam, pieņemot rīcību lēmumu, nebija pamata piemērot pieteicējas nosauktajos normatīvajos aktos norādīto procedūru. </w:t>
      </w:r>
    </w:p>
    <w:p w14:paraId="7D3AD51A" w14:textId="220986A0" w:rsidR="00D4710F" w:rsidRDefault="00D4710F" w:rsidP="005F2A4C">
      <w:pPr>
        <w:spacing w:after="0"/>
        <w:ind w:firstLine="720"/>
        <w:rPr>
          <w:rFonts w:ascii="Times New Roman" w:hAnsi="Times New Roman" w:cs="Times New Roman"/>
          <w:sz w:val="24"/>
          <w:szCs w:val="24"/>
        </w:rPr>
      </w:pPr>
      <w:r>
        <w:rPr>
          <w:rFonts w:ascii="Times New Roman" w:hAnsi="Times New Roman" w:cs="Times New Roman"/>
          <w:sz w:val="24"/>
          <w:szCs w:val="24"/>
        </w:rPr>
        <w:t>Faktu, ka pieteicējas rīcības ar zemes dzīlēm rezultātā ir iespējami draudi videi, apgabaltiesa ir konstatējusi no lietā iegūtajiem pierādījumiem: sertificēta sugu un biotopu aizsardzības jomas eksperta 2019.gada 15.maija atzinumā Nr. SE120-2019/5 norādītā, ka vēl 2015.gadā visa pieteicējas īpašuma teritorija bija noteikta kā biotops – ar lakstaugiem klātas pelēkās kāpas. Taču eksperta apsekojuma laikā šādam biotopam faktiski atbilda tikai aptuveni 0,49 hektāri zemes pirmajā zemes vienībā. Savukārt varžkrupjka vairošanās vietas izpostīšanas fakts fiksēts sertificēta abinieku un rāpuļu eksperta atzinumā par derīgo izrakteņu ieguves smilts atradnē „</w:t>
      </w:r>
      <w:r w:rsidR="002A1E96">
        <w:rPr>
          <w:rFonts w:ascii="Times New Roman" w:hAnsi="Times New Roman" w:cs="Times New Roman"/>
          <w:sz w:val="24"/>
          <w:szCs w:val="24"/>
        </w:rPr>
        <w:t>[Nosaukums]</w:t>
      </w:r>
      <w:r>
        <w:rPr>
          <w:rFonts w:ascii="Times New Roman" w:hAnsi="Times New Roman" w:cs="Times New Roman"/>
          <w:sz w:val="24"/>
          <w:szCs w:val="24"/>
        </w:rPr>
        <w:t xml:space="preserve">” ietekmi uz </w:t>
      </w:r>
      <w:proofErr w:type="spellStart"/>
      <w:r>
        <w:rPr>
          <w:rFonts w:ascii="Times New Roman" w:hAnsi="Times New Roman" w:cs="Times New Roman"/>
          <w:sz w:val="24"/>
          <w:szCs w:val="24"/>
        </w:rPr>
        <w:t>varžkrupja</w:t>
      </w:r>
      <w:proofErr w:type="spellEnd"/>
      <w:r>
        <w:rPr>
          <w:rFonts w:ascii="Times New Roman" w:hAnsi="Times New Roman" w:cs="Times New Roman"/>
          <w:sz w:val="24"/>
          <w:szCs w:val="24"/>
        </w:rPr>
        <w:t xml:space="preserve"> atradnēm kopsakarā ar satelītattēliem, kas iegūti laikā no 2014.gada 15.maija līdz 2016.gada 15.aprīlim.</w:t>
      </w:r>
    </w:p>
    <w:p w14:paraId="69316080" w14:textId="396D0836" w:rsidR="00640BE1" w:rsidRDefault="00D4710F"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Tādējādi Senāts atzīst, ka apgabaltiesa ir konstatējusi, ka </w:t>
      </w:r>
      <w:r w:rsidR="004108A3">
        <w:rPr>
          <w:rFonts w:ascii="Times New Roman" w:hAnsi="Times New Roman" w:cs="Times New Roman"/>
          <w:sz w:val="24"/>
          <w:szCs w:val="24"/>
        </w:rPr>
        <w:t>ieguves darbības</w:t>
      </w:r>
      <w:r>
        <w:rPr>
          <w:rFonts w:ascii="Times New Roman" w:hAnsi="Times New Roman" w:cs="Times New Roman"/>
          <w:sz w:val="24"/>
          <w:szCs w:val="24"/>
        </w:rPr>
        <w:t xml:space="preserve"> </w:t>
      </w:r>
      <w:r w:rsidR="009C7850">
        <w:rPr>
          <w:rFonts w:ascii="Times New Roman" w:hAnsi="Times New Roman" w:cs="Times New Roman"/>
          <w:sz w:val="24"/>
          <w:szCs w:val="24"/>
        </w:rPr>
        <w:t xml:space="preserve">pieteicējas īpašumā </w:t>
      </w:r>
      <w:r>
        <w:rPr>
          <w:rFonts w:ascii="Times New Roman" w:hAnsi="Times New Roman" w:cs="Times New Roman"/>
          <w:sz w:val="24"/>
          <w:szCs w:val="24"/>
        </w:rPr>
        <w:t>ir ietekmējuš</w:t>
      </w:r>
      <w:r w:rsidR="00D273BC">
        <w:rPr>
          <w:rFonts w:ascii="Times New Roman" w:hAnsi="Times New Roman" w:cs="Times New Roman"/>
          <w:sz w:val="24"/>
          <w:szCs w:val="24"/>
        </w:rPr>
        <w:t>as</w:t>
      </w:r>
      <w:r>
        <w:rPr>
          <w:rFonts w:ascii="Times New Roman" w:hAnsi="Times New Roman" w:cs="Times New Roman"/>
          <w:sz w:val="24"/>
          <w:szCs w:val="24"/>
        </w:rPr>
        <w:t xml:space="preserve"> gan biotopa platību, gan varžkrupja vairošanās vietas pastāvēšanu. Kasācijas sūdzībā nav norādīti tādi pieteicējas apsvērumi, kas liecinātu, ka </w:t>
      </w:r>
      <w:r>
        <w:rPr>
          <w:rFonts w:ascii="Times New Roman" w:hAnsi="Times New Roman" w:cs="Times New Roman"/>
          <w:sz w:val="24"/>
          <w:szCs w:val="24"/>
        </w:rPr>
        <w:lastRenderedPageBreak/>
        <w:t>apgabaltiesas secinājumi nebūtu loģiski – tādi, kas liecinātu, ka šādas darbības ietekme nav uzskatāma par draudiem videi</w:t>
      </w:r>
      <w:r w:rsidR="00640BE1">
        <w:rPr>
          <w:rFonts w:ascii="Times New Roman" w:hAnsi="Times New Roman" w:cs="Times New Roman"/>
          <w:sz w:val="24"/>
          <w:szCs w:val="24"/>
        </w:rPr>
        <w:t>, kaut arī apgabaltiesa spriedumā norādījusi vārdus „kaitējums videi”</w:t>
      </w:r>
      <w:r>
        <w:rPr>
          <w:rFonts w:ascii="Times New Roman" w:hAnsi="Times New Roman" w:cs="Times New Roman"/>
          <w:sz w:val="24"/>
          <w:szCs w:val="24"/>
        </w:rPr>
        <w:t>. Savukārt konkrētu kaitējuma videi apmēr</w:t>
      </w:r>
      <w:r w:rsidR="00640BE1">
        <w:rPr>
          <w:rFonts w:ascii="Times New Roman" w:hAnsi="Times New Roman" w:cs="Times New Roman"/>
          <w:sz w:val="24"/>
          <w:szCs w:val="24"/>
        </w:rPr>
        <w:t>u</w:t>
      </w:r>
      <w:r>
        <w:rPr>
          <w:rFonts w:ascii="Times New Roman" w:hAnsi="Times New Roman" w:cs="Times New Roman"/>
          <w:sz w:val="24"/>
          <w:szCs w:val="24"/>
        </w:rPr>
        <w:t xml:space="preserve">, lai secinātu, ka tas ir būtisks, likuma „Par zemes dzīlēm” 16.panta pirmā daļa neprasa konstatēt. Senāts atzīst, ka pieteicējas uzskats par to, kādos gadījumos būtu tiesības pieņemt lēmumu ierobežot vai apturēt darbību ar zemes dzīlēm saistībā ar kaitējumu videi, nozīmētu, ka, kamēr vien nav </w:t>
      </w:r>
      <w:r w:rsidR="009C7850">
        <w:rPr>
          <w:rFonts w:ascii="Times New Roman" w:hAnsi="Times New Roman" w:cs="Times New Roman"/>
          <w:sz w:val="24"/>
          <w:szCs w:val="24"/>
        </w:rPr>
        <w:t>iestājies būtisks kaitējums videi un tas nav pierādīts</w:t>
      </w:r>
      <w:r>
        <w:rPr>
          <w:rFonts w:ascii="Times New Roman" w:hAnsi="Times New Roman" w:cs="Times New Roman"/>
          <w:sz w:val="24"/>
          <w:szCs w:val="24"/>
        </w:rPr>
        <w:t>, pieteicēja drīkst rīkoties pēc saviem ieskatiem ar zemes dzīlēm</w:t>
      </w:r>
      <w:r w:rsidR="00317B64">
        <w:rPr>
          <w:rFonts w:ascii="Times New Roman" w:hAnsi="Times New Roman" w:cs="Times New Roman"/>
          <w:sz w:val="24"/>
          <w:szCs w:val="24"/>
        </w:rPr>
        <w:t xml:space="preserve"> un derīgajiem izrakteņiem</w:t>
      </w:r>
      <w:r>
        <w:rPr>
          <w:rFonts w:ascii="Times New Roman" w:hAnsi="Times New Roman" w:cs="Times New Roman"/>
          <w:sz w:val="24"/>
          <w:szCs w:val="24"/>
        </w:rPr>
        <w:t xml:space="preserve">, turpinot ietekmēt vidi. </w:t>
      </w:r>
      <w:r w:rsidR="008438B2">
        <w:rPr>
          <w:rFonts w:ascii="Times New Roman" w:hAnsi="Times New Roman" w:cs="Times New Roman"/>
          <w:sz w:val="24"/>
          <w:szCs w:val="24"/>
        </w:rPr>
        <w:t xml:space="preserve">Tas nebūtu pieļaujami. </w:t>
      </w:r>
      <w:r w:rsidR="00640BE1" w:rsidRPr="00640BE1">
        <w:rPr>
          <w:rFonts w:ascii="Times New Roman" w:hAnsi="Times New Roman" w:cs="Times New Roman"/>
          <w:sz w:val="24"/>
          <w:szCs w:val="24"/>
        </w:rPr>
        <w:t xml:space="preserve">Senāts </w:t>
      </w:r>
      <w:r w:rsidR="00317B64">
        <w:rPr>
          <w:rFonts w:ascii="Times New Roman" w:hAnsi="Times New Roman" w:cs="Times New Roman"/>
          <w:sz w:val="24"/>
          <w:szCs w:val="24"/>
        </w:rPr>
        <w:t>vērš uzmanību</w:t>
      </w:r>
      <w:r w:rsidR="00640BE1" w:rsidRPr="00640BE1">
        <w:rPr>
          <w:rFonts w:ascii="Times New Roman" w:hAnsi="Times New Roman" w:cs="Times New Roman"/>
          <w:sz w:val="24"/>
          <w:szCs w:val="24"/>
        </w:rPr>
        <w:t xml:space="preserve">, ka </w:t>
      </w:r>
      <w:r w:rsidR="00640BE1">
        <w:rPr>
          <w:rFonts w:ascii="Times New Roman" w:hAnsi="Times New Roman" w:cs="Times New Roman"/>
          <w:sz w:val="24"/>
          <w:szCs w:val="24"/>
        </w:rPr>
        <w:t>pienākums pārtraukt vidi ietekmējošu darbību ar rīcību lēmumu, ja ir aizdomas, ka darbība apdraud vidi, atbilst gan piesardzības principam (</w:t>
      </w:r>
      <w:r w:rsidR="00640BE1" w:rsidRPr="00640BE1">
        <w:rPr>
          <w:rFonts w:ascii="Times New Roman" w:hAnsi="Times New Roman" w:cs="Times New Roman"/>
          <w:sz w:val="24"/>
          <w:szCs w:val="24"/>
        </w:rPr>
        <w:t>ir pieļaujams ierobežot vai aizliegt darbību vai pasākumu, kurš var ietekmēt vidi vai cilvēku veselību, bet kura ietekme nav pietiekami izvērtēta vai zinātniski pierādīta, ja aizliegums ir samērīgs līdzeklis, lai nodrošinātu vides vai cilvēku veselības aizsardzību</w:t>
      </w:r>
      <w:r w:rsidR="00640BE1">
        <w:rPr>
          <w:rFonts w:ascii="Times New Roman" w:hAnsi="Times New Roman" w:cs="Times New Roman"/>
          <w:sz w:val="24"/>
          <w:szCs w:val="24"/>
        </w:rPr>
        <w:t>), gan novēršanas principam (</w:t>
      </w:r>
      <w:r w:rsidR="00640BE1" w:rsidRPr="00640BE1">
        <w:rPr>
          <w:rFonts w:ascii="Times New Roman" w:hAnsi="Times New Roman" w:cs="Times New Roman"/>
          <w:sz w:val="24"/>
          <w:szCs w:val="24"/>
        </w:rPr>
        <w:t>persona, cik iespējams, novērš piesārņojuma un citu videi vai cilvēku veselībai kaitīgu ietekmju rašanos, bet, ja tas nav iespējams, novērš to izplatīšanos un negatīvās sekas</w:t>
      </w:r>
      <w:r w:rsidR="00640BE1">
        <w:rPr>
          <w:rFonts w:ascii="Times New Roman" w:hAnsi="Times New Roman" w:cs="Times New Roman"/>
          <w:sz w:val="24"/>
          <w:szCs w:val="24"/>
        </w:rPr>
        <w:t>) (Vides aizsardzības likuma 3.pants).</w:t>
      </w:r>
    </w:p>
    <w:p w14:paraId="4BE528E5" w14:textId="5C684FB9" w:rsidR="009C7850" w:rsidRDefault="009C7850" w:rsidP="005F2A4C">
      <w:pPr>
        <w:spacing w:after="0"/>
        <w:ind w:firstLine="720"/>
        <w:rPr>
          <w:rFonts w:ascii="Times New Roman" w:hAnsi="Times New Roman" w:cs="Times New Roman"/>
          <w:sz w:val="24"/>
          <w:szCs w:val="24"/>
        </w:rPr>
      </w:pPr>
      <w:r>
        <w:rPr>
          <w:rFonts w:ascii="Times New Roman" w:hAnsi="Times New Roman" w:cs="Times New Roman"/>
          <w:sz w:val="24"/>
          <w:szCs w:val="24"/>
        </w:rPr>
        <w:t>Pamatojoties uz minēto, pieteicējas argumenti par to, kā rīcību lēmumā bija jāvērtē kaitējums videi, ir nepamatoti.</w:t>
      </w:r>
    </w:p>
    <w:p w14:paraId="4C7EAD75" w14:textId="77777777" w:rsidR="003F3EBE" w:rsidRDefault="003F3EBE" w:rsidP="005F2A4C">
      <w:pPr>
        <w:spacing w:after="0"/>
        <w:ind w:firstLine="720"/>
        <w:rPr>
          <w:rFonts w:ascii="Times New Roman" w:hAnsi="Times New Roman" w:cs="Times New Roman"/>
          <w:sz w:val="24"/>
          <w:szCs w:val="24"/>
        </w:rPr>
      </w:pPr>
    </w:p>
    <w:p w14:paraId="7E5E5680" w14:textId="4CAB7252" w:rsidR="003F3EBE" w:rsidRPr="003F3EBE" w:rsidRDefault="003F3EBE" w:rsidP="005F2A4C">
      <w:pPr>
        <w:spacing w:after="0"/>
        <w:ind w:firstLine="720"/>
        <w:rPr>
          <w:rFonts w:ascii="Times New Roman" w:hAnsi="Times New Roman" w:cs="Times New Roman"/>
          <w:i/>
          <w:iCs/>
          <w:sz w:val="24"/>
          <w:szCs w:val="24"/>
        </w:rPr>
      </w:pPr>
      <w:r w:rsidRPr="003F3EBE">
        <w:rPr>
          <w:rFonts w:ascii="Times New Roman" w:hAnsi="Times New Roman" w:cs="Times New Roman"/>
          <w:i/>
          <w:iCs/>
          <w:sz w:val="24"/>
          <w:szCs w:val="24"/>
        </w:rPr>
        <w:t>Par pieteicējai noteiktajiem pienākumiem rīcību lēmuma izpildei</w:t>
      </w:r>
    </w:p>
    <w:p w14:paraId="43E776FC" w14:textId="77777777" w:rsidR="004A4F67" w:rsidRDefault="004A4F67" w:rsidP="005F2A4C">
      <w:pPr>
        <w:spacing w:after="0"/>
        <w:ind w:firstLine="720"/>
        <w:rPr>
          <w:rFonts w:ascii="Times New Roman" w:hAnsi="Times New Roman" w:cs="Times New Roman"/>
          <w:sz w:val="24"/>
          <w:szCs w:val="24"/>
        </w:rPr>
      </w:pPr>
    </w:p>
    <w:p w14:paraId="15011A36" w14:textId="1DB4A027" w:rsidR="003F3EBE" w:rsidRDefault="003F3EBE" w:rsidP="005F2A4C">
      <w:pPr>
        <w:spacing w:after="0"/>
        <w:ind w:firstLine="720"/>
        <w:rPr>
          <w:rFonts w:ascii="Times New Roman" w:hAnsi="Times New Roman" w:cs="Times New Roman"/>
          <w:sz w:val="24"/>
          <w:szCs w:val="24"/>
        </w:rPr>
      </w:pPr>
      <w:r w:rsidRPr="000C31E4">
        <w:rPr>
          <w:rFonts w:ascii="Times New Roman" w:hAnsi="Times New Roman" w:cs="Times New Roman"/>
          <w:sz w:val="24"/>
          <w:szCs w:val="24"/>
        </w:rPr>
        <w:t>[1</w:t>
      </w:r>
      <w:r w:rsidR="00C479F2">
        <w:rPr>
          <w:rFonts w:ascii="Times New Roman" w:hAnsi="Times New Roman" w:cs="Times New Roman"/>
          <w:sz w:val="24"/>
          <w:szCs w:val="24"/>
        </w:rPr>
        <w:t>7</w:t>
      </w:r>
      <w:r w:rsidRPr="000C31E4">
        <w:rPr>
          <w:rFonts w:ascii="Times New Roman" w:hAnsi="Times New Roman" w:cs="Times New Roman"/>
          <w:sz w:val="24"/>
          <w:szCs w:val="24"/>
        </w:rPr>
        <w:t>] </w:t>
      </w:r>
      <w:r w:rsidR="004B407B" w:rsidRPr="000C31E4">
        <w:rPr>
          <w:rFonts w:ascii="Times New Roman" w:hAnsi="Times New Roman" w:cs="Times New Roman"/>
          <w:sz w:val="24"/>
          <w:szCs w:val="24"/>
        </w:rPr>
        <w:t>Pieteicējai, pamatojoties uz Ieguves noteikumu 69.punktu un 74.4.apakšpunktu</w:t>
      </w:r>
      <w:r w:rsidR="008438B2" w:rsidRPr="000C31E4">
        <w:rPr>
          <w:rFonts w:ascii="Times New Roman" w:hAnsi="Times New Roman" w:cs="Times New Roman"/>
          <w:sz w:val="24"/>
          <w:szCs w:val="24"/>
        </w:rPr>
        <w:t>,</w:t>
      </w:r>
      <w:r w:rsidR="004B407B" w:rsidRPr="000C31E4">
        <w:rPr>
          <w:rFonts w:ascii="Times New Roman" w:hAnsi="Times New Roman" w:cs="Times New Roman"/>
          <w:sz w:val="24"/>
          <w:szCs w:val="24"/>
        </w:rPr>
        <w:t xml:space="preserve"> noteikts pienākums topogrāfisk</w:t>
      </w:r>
      <w:r w:rsidR="00A716C3" w:rsidRPr="000C31E4">
        <w:rPr>
          <w:rFonts w:ascii="Times New Roman" w:hAnsi="Times New Roman" w:cs="Times New Roman"/>
          <w:sz w:val="24"/>
          <w:szCs w:val="24"/>
        </w:rPr>
        <w:t>i</w:t>
      </w:r>
      <w:r w:rsidR="004B407B" w:rsidRPr="000C31E4">
        <w:rPr>
          <w:rFonts w:ascii="Times New Roman" w:hAnsi="Times New Roman" w:cs="Times New Roman"/>
          <w:sz w:val="24"/>
          <w:szCs w:val="24"/>
        </w:rPr>
        <w:t xml:space="preserve"> uzmērī</w:t>
      </w:r>
      <w:r w:rsidR="00A716C3" w:rsidRPr="000C31E4">
        <w:rPr>
          <w:rFonts w:ascii="Times New Roman" w:hAnsi="Times New Roman" w:cs="Times New Roman"/>
          <w:sz w:val="24"/>
          <w:szCs w:val="24"/>
        </w:rPr>
        <w:t>t</w:t>
      </w:r>
      <w:r w:rsidR="004B407B" w:rsidRPr="000C31E4">
        <w:rPr>
          <w:rFonts w:ascii="Times New Roman" w:hAnsi="Times New Roman" w:cs="Times New Roman"/>
          <w:sz w:val="24"/>
          <w:szCs w:val="24"/>
        </w:rPr>
        <w:t xml:space="preserve"> īpašum</w:t>
      </w:r>
      <w:r w:rsidR="00A716C3" w:rsidRPr="000C31E4">
        <w:rPr>
          <w:rFonts w:ascii="Times New Roman" w:hAnsi="Times New Roman" w:cs="Times New Roman"/>
          <w:sz w:val="24"/>
          <w:szCs w:val="24"/>
        </w:rPr>
        <w:t>u</w:t>
      </w:r>
      <w:r w:rsidR="004B407B" w:rsidRPr="000C31E4">
        <w:rPr>
          <w:rFonts w:ascii="Times New Roman" w:hAnsi="Times New Roman" w:cs="Times New Roman"/>
          <w:sz w:val="24"/>
          <w:szCs w:val="24"/>
        </w:rPr>
        <w:t xml:space="preserve"> un </w:t>
      </w:r>
      <w:r w:rsidR="00A716C3" w:rsidRPr="000C31E4">
        <w:rPr>
          <w:rFonts w:ascii="Times New Roman" w:hAnsi="Times New Roman" w:cs="Times New Roman"/>
          <w:sz w:val="24"/>
          <w:szCs w:val="24"/>
        </w:rPr>
        <w:t xml:space="preserve">aprēķināt iegūto </w:t>
      </w:r>
      <w:r w:rsidR="004B407B" w:rsidRPr="000C31E4">
        <w:rPr>
          <w:rFonts w:ascii="Times New Roman" w:hAnsi="Times New Roman" w:cs="Times New Roman"/>
          <w:sz w:val="24"/>
          <w:szCs w:val="24"/>
        </w:rPr>
        <w:t>derīgo izrakteņu apjom</w:t>
      </w:r>
      <w:r w:rsidR="00A716C3" w:rsidRPr="000C31E4">
        <w:rPr>
          <w:rFonts w:ascii="Times New Roman" w:hAnsi="Times New Roman" w:cs="Times New Roman"/>
          <w:sz w:val="24"/>
          <w:szCs w:val="24"/>
        </w:rPr>
        <w:t>u, iesniegt to</w:t>
      </w:r>
      <w:r w:rsidR="006F39B8" w:rsidRPr="000C31E4">
        <w:rPr>
          <w:rFonts w:ascii="Times New Roman" w:hAnsi="Times New Roman" w:cs="Times New Roman"/>
          <w:sz w:val="24"/>
          <w:szCs w:val="24"/>
        </w:rPr>
        <w:t xml:space="preserve"> dienesta pārvaldē</w:t>
      </w:r>
      <w:r w:rsidR="004B407B" w:rsidRPr="000C31E4">
        <w:rPr>
          <w:rFonts w:ascii="Times New Roman" w:hAnsi="Times New Roman" w:cs="Times New Roman"/>
          <w:sz w:val="24"/>
          <w:szCs w:val="24"/>
        </w:rPr>
        <w:t>. Pieteicēja norādījusi, ka apgabaltiesa, atzīstot, ka</w:t>
      </w:r>
      <w:r w:rsidR="004B407B">
        <w:rPr>
          <w:rFonts w:ascii="Times New Roman" w:hAnsi="Times New Roman" w:cs="Times New Roman"/>
          <w:sz w:val="24"/>
          <w:szCs w:val="24"/>
        </w:rPr>
        <w:t xml:space="preserve"> minētie pienākumi noteikti pamatoti, ir nepareizi interpretējusi un piemērojusi minētās tiesību normas. Pieteicējas ieskatā Ieguves noteikumu 69.punkts ir piemērojams tikai tad, ja </w:t>
      </w:r>
      <w:r w:rsidR="008B20D8">
        <w:rPr>
          <w:rFonts w:ascii="Times New Roman" w:hAnsi="Times New Roman" w:cs="Times New Roman"/>
          <w:sz w:val="24"/>
          <w:szCs w:val="24"/>
        </w:rPr>
        <w:t>ir derīgo izrakteņu ieguves vieta</w:t>
      </w:r>
      <w:r w:rsidR="00D13FDE">
        <w:rPr>
          <w:rFonts w:ascii="Times New Roman" w:hAnsi="Times New Roman" w:cs="Times New Roman"/>
          <w:sz w:val="24"/>
          <w:szCs w:val="24"/>
        </w:rPr>
        <w:t>,</w:t>
      </w:r>
      <w:r w:rsidR="008B20D8">
        <w:rPr>
          <w:rFonts w:ascii="Times New Roman" w:hAnsi="Times New Roman" w:cs="Times New Roman"/>
          <w:sz w:val="24"/>
          <w:szCs w:val="24"/>
        </w:rPr>
        <w:t xml:space="preserve"> kurā iespējams aprēķināt iegūtos derīgo izrakteņu apjomus. Savukārt šo noteikumu 74.4.apakšpunkts </w:t>
      </w:r>
      <w:r w:rsidR="00603834">
        <w:rPr>
          <w:rFonts w:ascii="Times New Roman" w:hAnsi="Times New Roman" w:cs="Times New Roman"/>
          <w:sz w:val="24"/>
          <w:szCs w:val="24"/>
        </w:rPr>
        <w:t>esot</w:t>
      </w:r>
      <w:r w:rsidR="008B20D8">
        <w:rPr>
          <w:rFonts w:ascii="Times New Roman" w:hAnsi="Times New Roman" w:cs="Times New Roman"/>
          <w:sz w:val="24"/>
          <w:szCs w:val="24"/>
        </w:rPr>
        <w:t xml:space="preserve"> piemērojams tad, ja ir </w:t>
      </w:r>
      <w:r w:rsidR="008B20D8" w:rsidRPr="008B20D8">
        <w:rPr>
          <w:rFonts w:ascii="Times New Roman" w:hAnsi="Times New Roman" w:cs="Times New Roman"/>
          <w:sz w:val="24"/>
          <w:szCs w:val="24"/>
        </w:rPr>
        <w:t>konstatēt</w:t>
      </w:r>
      <w:r w:rsidR="008B20D8">
        <w:rPr>
          <w:rFonts w:ascii="Times New Roman" w:hAnsi="Times New Roman" w:cs="Times New Roman"/>
          <w:sz w:val="24"/>
          <w:szCs w:val="24"/>
        </w:rPr>
        <w:t>a</w:t>
      </w:r>
      <w:r w:rsidR="008B20D8" w:rsidRPr="008B20D8">
        <w:rPr>
          <w:rFonts w:ascii="Times New Roman" w:hAnsi="Times New Roman" w:cs="Times New Roman"/>
          <w:sz w:val="24"/>
          <w:szCs w:val="24"/>
        </w:rPr>
        <w:t xml:space="preserve"> nelikumīg</w:t>
      </w:r>
      <w:r w:rsidR="008B20D8">
        <w:rPr>
          <w:rFonts w:ascii="Times New Roman" w:hAnsi="Times New Roman" w:cs="Times New Roman"/>
          <w:sz w:val="24"/>
          <w:szCs w:val="24"/>
        </w:rPr>
        <w:t>a</w:t>
      </w:r>
      <w:r w:rsidR="008B20D8" w:rsidRPr="008B20D8">
        <w:rPr>
          <w:rFonts w:ascii="Times New Roman" w:hAnsi="Times New Roman" w:cs="Times New Roman"/>
          <w:sz w:val="24"/>
          <w:szCs w:val="24"/>
        </w:rPr>
        <w:t xml:space="preserve"> derīgo izrakteņu ieguv</w:t>
      </w:r>
      <w:r w:rsidR="008B20D8">
        <w:rPr>
          <w:rFonts w:ascii="Times New Roman" w:hAnsi="Times New Roman" w:cs="Times New Roman"/>
          <w:sz w:val="24"/>
          <w:szCs w:val="24"/>
        </w:rPr>
        <w:t>e</w:t>
      </w:r>
      <w:r w:rsidR="008B20D8" w:rsidRPr="008B20D8">
        <w:rPr>
          <w:rFonts w:ascii="Times New Roman" w:hAnsi="Times New Roman" w:cs="Times New Roman"/>
          <w:sz w:val="24"/>
          <w:szCs w:val="24"/>
        </w:rPr>
        <w:t xml:space="preserve"> atradnē</w:t>
      </w:r>
      <w:r w:rsidR="00D13FDE">
        <w:rPr>
          <w:rFonts w:ascii="Times New Roman" w:hAnsi="Times New Roman" w:cs="Times New Roman"/>
          <w:sz w:val="24"/>
          <w:szCs w:val="24"/>
        </w:rPr>
        <w:t xml:space="preserve"> un</w:t>
      </w:r>
      <w:r w:rsidR="008B20D8" w:rsidRPr="008B20D8">
        <w:rPr>
          <w:rFonts w:ascii="Times New Roman" w:hAnsi="Times New Roman" w:cs="Times New Roman"/>
          <w:sz w:val="24"/>
          <w:szCs w:val="24"/>
        </w:rPr>
        <w:t xml:space="preserve"> ja ir zināmi atlikušo derīgo izrakteņu krājuma aprēķinam nepieciešamie dati.</w:t>
      </w:r>
    </w:p>
    <w:p w14:paraId="74725B2B" w14:textId="77777777" w:rsidR="00D13FDE" w:rsidRDefault="00D13FDE" w:rsidP="005F2A4C">
      <w:pPr>
        <w:spacing w:after="0"/>
        <w:ind w:firstLine="720"/>
        <w:rPr>
          <w:rFonts w:ascii="Times New Roman" w:hAnsi="Times New Roman" w:cs="Times New Roman"/>
          <w:sz w:val="24"/>
          <w:szCs w:val="24"/>
        </w:rPr>
      </w:pPr>
    </w:p>
    <w:p w14:paraId="3FBE6789" w14:textId="1A0A9231" w:rsidR="008B20D8" w:rsidRDefault="00AB0959" w:rsidP="005F2A4C">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C479F2">
        <w:rPr>
          <w:rFonts w:ascii="Times New Roman" w:hAnsi="Times New Roman" w:cs="Times New Roman"/>
          <w:sz w:val="24"/>
          <w:szCs w:val="24"/>
        </w:rPr>
        <w:t>8</w:t>
      </w:r>
      <w:r>
        <w:rPr>
          <w:rFonts w:ascii="Times New Roman" w:hAnsi="Times New Roman" w:cs="Times New Roman"/>
          <w:sz w:val="24"/>
          <w:szCs w:val="24"/>
        </w:rPr>
        <w:t>] Ieguves noteikumi (</w:t>
      </w:r>
      <w:r w:rsidRPr="00C479F2">
        <w:rPr>
          <w:rFonts w:ascii="Times New Roman" w:hAnsi="Times New Roman" w:cs="Times New Roman"/>
          <w:i/>
          <w:iCs/>
          <w:sz w:val="24"/>
          <w:szCs w:val="24"/>
        </w:rPr>
        <w:t>redakcijā, kāda bija spēkā no 2018.gada 10.augusta līdz 2023.gada 31.decembrim</w:t>
      </w:r>
      <w:r>
        <w:rPr>
          <w:rFonts w:ascii="Times New Roman" w:hAnsi="Times New Roman" w:cs="Times New Roman"/>
          <w:sz w:val="24"/>
          <w:szCs w:val="24"/>
        </w:rPr>
        <w:t xml:space="preserve">) nosaka derīgo izrakteņu ieguves kārtību. </w:t>
      </w:r>
    </w:p>
    <w:p w14:paraId="46774987" w14:textId="7FFD850E" w:rsidR="00AB0959" w:rsidRDefault="00AB0959" w:rsidP="005F2A4C">
      <w:pPr>
        <w:spacing w:after="0"/>
        <w:ind w:firstLine="720"/>
        <w:rPr>
          <w:rFonts w:ascii="Times New Roman" w:hAnsi="Times New Roman" w:cs="Times New Roman"/>
          <w:sz w:val="24"/>
          <w:szCs w:val="24"/>
        </w:rPr>
      </w:pPr>
      <w:r>
        <w:rPr>
          <w:rFonts w:ascii="Times New Roman" w:hAnsi="Times New Roman" w:cs="Times New Roman"/>
          <w:sz w:val="24"/>
          <w:szCs w:val="24"/>
        </w:rPr>
        <w:t>Piemēram, p</w:t>
      </w:r>
      <w:r w:rsidRPr="00AB0959">
        <w:rPr>
          <w:rFonts w:ascii="Times New Roman" w:hAnsi="Times New Roman" w:cs="Times New Roman"/>
          <w:sz w:val="24"/>
          <w:szCs w:val="24"/>
        </w:rPr>
        <w:t>irms derīgo izrakteņu ieguves uzsākšanas veic teritorijas ģeoloģisko izpēti, ja derīgo izrakteņu ieguvei paredzētā teritorija nav izpētīta tādā pakāpē, ka saskaņā ar šajos noteikumos noteikto var akceptēt A vai N kategorijas krājumus</w:t>
      </w:r>
      <w:r>
        <w:rPr>
          <w:rFonts w:ascii="Times New Roman" w:hAnsi="Times New Roman" w:cs="Times New Roman"/>
          <w:sz w:val="24"/>
          <w:szCs w:val="24"/>
        </w:rPr>
        <w:t xml:space="preserve"> (noteikumu 5.punkts)</w:t>
      </w:r>
      <w:r w:rsidRPr="00AB0959">
        <w:rPr>
          <w:rFonts w:ascii="Times New Roman" w:hAnsi="Times New Roman" w:cs="Times New Roman"/>
          <w:sz w:val="24"/>
          <w:szCs w:val="24"/>
        </w:rPr>
        <w:t>.</w:t>
      </w:r>
      <w:r>
        <w:rPr>
          <w:rFonts w:ascii="Times New Roman" w:hAnsi="Times New Roman" w:cs="Times New Roman"/>
          <w:sz w:val="24"/>
          <w:szCs w:val="24"/>
        </w:rPr>
        <w:t xml:space="preserve"> </w:t>
      </w:r>
      <w:r w:rsidRPr="00AB0959">
        <w:rPr>
          <w:rFonts w:ascii="Times New Roman" w:hAnsi="Times New Roman" w:cs="Times New Roman"/>
          <w:sz w:val="24"/>
          <w:szCs w:val="24"/>
        </w:rPr>
        <w:t>Pirms ģeoloģiskās izpētes izstrādā darba programmu un saskaņo to ar izpētes pasūtītāju</w:t>
      </w:r>
      <w:r>
        <w:rPr>
          <w:rFonts w:ascii="Times New Roman" w:hAnsi="Times New Roman" w:cs="Times New Roman"/>
          <w:sz w:val="24"/>
          <w:szCs w:val="24"/>
        </w:rPr>
        <w:t xml:space="preserve"> (noteikumu 6.punkts)</w:t>
      </w:r>
      <w:r w:rsidRPr="00AB0959">
        <w:rPr>
          <w:rFonts w:ascii="Times New Roman" w:hAnsi="Times New Roman" w:cs="Times New Roman"/>
          <w:sz w:val="24"/>
          <w:szCs w:val="24"/>
        </w:rPr>
        <w:t xml:space="preserve">. </w:t>
      </w:r>
      <w:r>
        <w:rPr>
          <w:rFonts w:ascii="Times New Roman" w:hAnsi="Times New Roman" w:cs="Times New Roman"/>
          <w:sz w:val="24"/>
          <w:szCs w:val="24"/>
        </w:rPr>
        <w:t>Noteikumos turpmāk detalizētāk skaidrots, kā notiek ģeoloģiskā izpēte, tostarp aprēķināti un akceptēti derīgo izrakteņu krājumi. Tālāk noteikumos skaidrota nepieciešamība izstrādāt un saskaņot derīgo izrakteņu ieguves projektu, prasības derīgo izrakteņu ieguves vietas sagatavošanai un ieguves vietas ekspluatācijai un citi noteikumi, tostarp, noteikumi par iegūto derīgo izrakteņu uzskaiti un atlikušo krājumu aprēķināšanu (Ieguves not</w:t>
      </w:r>
      <w:r w:rsidR="00CF2FD8">
        <w:rPr>
          <w:rFonts w:ascii="Times New Roman" w:hAnsi="Times New Roman" w:cs="Times New Roman"/>
          <w:sz w:val="24"/>
          <w:szCs w:val="24"/>
        </w:rPr>
        <w:t>e</w:t>
      </w:r>
      <w:r>
        <w:rPr>
          <w:rFonts w:ascii="Times New Roman" w:hAnsi="Times New Roman" w:cs="Times New Roman"/>
          <w:sz w:val="24"/>
          <w:szCs w:val="24"/>
        </w:rPr>
        <w:t>ikumu 66.</w:t>
      </w:r>
      <w:r w:rsidR="00603834">
        <w:rPr>
          <w:rFonts w:ascii="Times New Roman" w:hAnsi="Times New Roman" w:cs="Times New Roman"/>
          <w:sz w:val="24"/>
          <w:szCs w:val="24"/>
        </w:rPr>
        <w:t>–</w:t>
      </w:r>
      <w:r>
        <w:rPr>
          <w:rFonts w:ascii="Times New Roman" w:hAnsi="Times New Roman" w:cs="Times New Roman"/>
          <w:sz w:val="24"/>
          <w:szCs w:val="24"/>
        </w:rPr>
        <w:t>75.punkts).</w:t>
      </w:r>
    </w:p>
    <w:p w14:paraId="3F7E98C1" w14:textId="32C96F2A" w:rsidR="00AB0959" w:rsidRDefault="00AB0959" w:rsidP="005F2A4C">
      <w:pPr>
        <w:spacing w:after="0"/>
        <w:ind w:firstLine="720"/>
        <w:rPr>
          <w:rFonts w:ascii="Times New Roman" w:hAnsi="Times New Roman" w:cs="Times New Roman"/>
          <w:sz w:val="24"/>
          <w:szCs w:val="24"/>
        </w:rPr>
      </w:pPr>
      <w:r>
        <w:rPr>
          <w:rFonts w:ascii="Times New Roman" w:hAnsi="Times New Roman" w:cs="Times New Roman"/>
          <w:sz w:val="24"/>
          <w:szCs w:val="24"/>
        </w:rPr>
        <w:t>Tādējādi no Ieguves noteikum</w:t>
      </w:r>
      <w:r w:rsidR="0096765B">
        <w:rPr>
          <w:rFonts w:ascii="Times New Roman" w:hAnsi="Times New Roman" w:cs="Times New Roman"/>
          <w:sz w:val="24"/>
          <w:szCs w:val="24"/>
        </w:rPr>
        <w:t>iem</w:t>
      </w:r>
      <w:r>
        <w:rPr>
          <w:rFonts w:ascii="Times New Roman" w:hAnsi="Times New Roman" w:cs="Times New Roman"/>
          <w:sz w:val="24"/>
          <w:szCs w:val="24"/>
        </w:rPr>
        <w:t xml:space="preserve"> izriet, ka tiesisk</w:t>
      </w:r>
      <w:r w:rsidR="00A716C3">
        <w:rPr>
          <w:rFonts w:ascii="Times New Roman" w:hAnsi="Times New Roman" w:cs="Times New Roman"/>
          <w:sz w:val="24"/>
          <w:szCs w:val="24"/>
        </w:rPr>
        <w:t>a</w:t>
      </w:r>
      <w:r>
        <w:rPr>
          <w:rFonts w:ascii="Times New Roman" w:hAnsi="Times New Roman" w:cs="Times New Roman"/>
          <w:sz w:val="24"/>
          <w:szCs w:val="24"/>
        </w:rPr>
        <w:t xml:space="preserve"> derīgo izrakteņu ieguve uzsākama vispirms ar ģeoloģisko izpēti (tur, kur tā nav veikta) un derīgo izrakteņu krājumu aprēķinu. Tālāk veicamas darbības ieguves vietas sagatavošanai, iegūšanas </w:t>
      </w:r>
      <w:r>
        <w:rPr>
          <w:rFonts w:ascii="Times New Roman" w:hAnsi="Times New Roman" w:cs="Times New Roman"/>
          <w:sz w:val="24"/>
          <w:szCs w:val="24"/>
        </w:rPr>
        <w:lastRenderedPageBreak/>
        <w:t>darbu veikšanai, iegūto derīgo izrakteņu uzskaitei un atlikušo krājumu aprēķināšanai. Tomēr Senāts atzīst</w:t>
      </w:r>
      <w:r w:rsidR="00AC7368">
        <w:rPr>
          <w:rFonts w:ascii="Times New Roman" w:hAnsi="Times New Roman" w:cs="Times New Roman"/>
          <w:sz w:val="24"/>
          <w:szCs w:val="24"/>
        </w:rPr>
        <w:t>:</w:t>
      </w:r>
      <w:r>
        <w:rPr>
          <w:rFonts w:ascii="Times New Roman" w:hAnsi="Times New Roman" w:cs="Times New Roman"/>
          <w:sz w:val="24"/>
          <w:szCs w:val="24"/>
        </w:rPr>
        <w:t xml:space="preserve"> ta</w:t>
      </w:r>
      <w:r w:rsidR="0047536F">
        <w:rPr>
          <w:rFonts w:ascii="Times New Roman" w:hAnsi="Times New Roman" w:cs="Times New Roman"/>
          <w:sz w:val="24"/>
          <w:szCs w:val="24"/>
        </w:rPr>
        <w:t>s</w:t>
      </w:r>
      <w:r>
        <w:rPr>
          <w:rFonts w:ascii="Times New Roman" w:hAnsi="Times New Roman" w:cs="Times New Roman"/>
          <w:sz w:val="24"/>
          <w:szCs w:val="24"/>
        </w:rPr>
        <w:t xml:space="preserve">, </w:t>
      </w:r>
      <w:r w:rsidR="00C479F2">
        <w:rPr>
          <w:rFonts w:ascii="Times New Roman" w:hAnsi="Times New Roman" w:cs="Times New Roman"/>
          <w:sz w:val="24"/>
          <w:szCs w:val="24"/>
        </w:rPr>
        <w:t>k</w:t>
      </w:r>
      <w:r>
        <w:rPr>
          <w:rFonts w:ascii="Times New Roman" w:hAnsi="Times New Roman" w:cs="Times New Roman"/>
          <w:sz w:val="24"/>
          <w:szCs w:val="24"/>
        </w:rPr>
        <w:t xml:space="preserve">a derīgo izrakteņu ieguve </w:t>
      </w:r>
      <w:r w:rsidR="0096765B">
        <w:rPr>
          <w:rFonts w:ascii="Times New Roman" w:hAnsi="Times New Roman" w:cs="Times New Roman"/>
          <w:sz w:val="24"/>
          <w:szCs w:val="24"/>
        </w:rPr>
        <w:t xml:space="preserve">faktiski </w:t>
      </w:r>
      <w:r>
        <w:rPr>
          <w:rFonts w:ascii="Times New Roman" w:hAnsi="Times New Roman" w:cs="Times New Roman"/>
          <w:sz w:val="24"/>
          <w:szCs w:val="24"/>
        </w:rPr>
        <w:t xml:space="preserve">nav notikusi tādā kārtībā, kā to paredz tiesību normas, nenozīmē, ka Ieguves noteikumu prasības nekādā veidā nebūtu piemērojamas, tostarp nebūtu piemērojamas prasības par iegūto derīgo izrakteņu un atlikušo krājumu aprēķinu. </w:t>
      </w:r>
      <w:r w:rsidRPr="00AB0959">
        <w:rPr>
          <w:rFonts w:ascii="Times New Roman" w:hAnsi="Times New Roman" w:cs="Times New Roman"/>
          <w:sz w:val="24"/>
          <w:szCs w:val="24"/>
        </w:rPr>
        <w:t xml:space="preserve">Likuma </w:t>
      </w:r>
      <w:r>
        <w:rPr>
          <w:rFonts w:ascii="Times New Roman" w:hAnsi="Times New Roman" w:cs="Times New Roman"/>
          <w:sz w:val="24"/>
          <w:szCs w:val="24"/>
        </w:rPr>
        <w:t xml:space="preserve">„Par zemes dzīlēm” </w:t>
      </w:r>
      <w:r w:rsidRPr="00AB0959">
        <w:rPr>
          <w:rFonts w:ascii="Times New Roman" w:hAnsi="Times New Roman" w:cs="Times New Roman"/>
          <w:sz w:val="24"/>
          <w:szCs w:val="24"/>
        </w:rPr>
        <w:t>mērķis ir nodrošināt zemes dzīļu kompleksu, racionālu, vidi saudzējošu un ilgtspējīgu izmantošanu, kā arī noteikt zemes dzīļu aizsardzības prasības</w:t>
      </w:r>
      <w:r>
        <w:rPr>
          <w:rFonts w:ascii="Times New Roman" w:hAnsi="Times New Roman" w:cs="Times New Roman"/>
          <w:sz w:val="24"/>
          <w:szCs w:val="24"/>
        </w:rPr>
        <w:t xml:space="preserve"> (likuma 2.pants)</w:t>
      </w:r>
      <w:r w:rsidRPr="00AB0959">
        <w:rPr>
          <w:rFonts w:ascii="Times New Roman" w:hAnsi="Times New Roman" w:cs="Times New Roman"/>
          <w:sz w:val="24"/>
          <w:szCs w:val="24"/>
        </w:rPr>
        <w:t>.</w:t>
      </w:r>
      <w:r>
        <w:rPr>
          <w:rFonts w:ascii="Times New Roman" w:hAnsi="Times New Roman" w:cs="Times New Roman"/>
          <w:sz w:val="24"/>
          <w:szCs w:val="24"/>
        </w:rPr>
        <w:t xml:space="preserve"> Uz šā mērķa sasniegšanu ir vērsti arī Ieguves noteikumi.</w:t>
      </w:r>
    </w:p>
    <w:p w14:paraId="54B4DAA1" w14:textId="77777777" w:rsidR="00FD7D00" w:rsidRDefault="00FD7D00" w:rsidP="005F2A4C">
      <w:pPr>
        <w:spacing w:after="0"/>
        <w:ind w:firstLine="720"/>
        <w:rPr>
          <w:rFonts w:ascii="Times New Roman" w:hAnsi="Times New Roman" w:cs="Times New Roman"/>
          <w:sz w:val="24"/>
          <w:szCs w:val="24"/>
        </w:rPr>
      </w:pPr>
    </w:p>
    <w:p w14:paraId="4512D798" w14:textId="08B4EDBD" w:rsidR="00AB0959" w:rsidRDefault="00FD7D00" w:rsidP="005F2A4C">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C479F2">
        <w:rPr>
          <w:rFonts w:ascii="Times New Roman" w:hAnsi="Times New Roman" w:cs="Times New Roman"/>
          <w:sz w:val="24"/>
          <w:szCs w:val="24"/>
        </w:rPr>
        <w:t>9</w:t>
      </w:r>
      <w:r>
        <w:rPr>
          <w:rFonts w:ascii="Times New Roman" w:hAnsi="Times New Roman" w:cs="Times New Roman"/>
          <w:sz w:val="24"/>
          <w:szCs w:val="24"/>
        </w:rPr>
        <w:t>] </w:t>
      </w:r>
      <w:r w:rsidR="00121F14">
        <w:rPr>
          <w:rFonts w:ascii="Times New Roman" w:hAnsi="Times New Roman" w:cs="Times New Roman"/>
          <w:sz w:val="24"/>
          <w:szCs w:val="24"/>
        </w:rPr>
        <w:t xml:space="preserve">Atbilstoši </w:t>
      </w:r>
      <w:r>
        <w:rPr>
          <w:rFonts w:ascii="Times New Roman" w:hAnsi="Times New Roman" w:cs="Times New Roman"/>
          <w:sz w:val="24"/>
          <w:szCs w:val="24"/>
        </w:rPr>
        <w:t>Ieguves noteikumu 66.punkt</w:t>
      </w:r>
      <w:r w:rsidR="00121F14">
        <w:rPr>
          <w:rFonts w:ascii="Times New Roman" w:hAnsi="Times New Roman" w:cs="Times New Roman"/>
          <w:sz w:val="24"/>
          <w:szCs w:val="24"/>
        </w:rPr>
        <w:t>am</w:t>
      </w:r>
      <w:r>
        <w:rPr>
          <w:rFonts w:ascii="Times New Roman" w:hAnsi="Times New Roman" w:cs="Times New Roman"/>
          <w:sz w:val="24"/>
          <w:szCs w:val="24"/>
        </w:rPr>
        <w:t>, l</w:t>
      </w:r>
      <w:r w:rsidRPr="00FD7D00">
        <w:rPr>
          <w:rFonts w:ascii="Times New Roman" w:hAnsi="Times New Roman" w:cs="Times New Roman"/>
          <w:sz w:val="24"/>
          <w:szCs w:val="24"/>
        </w:rPr>
        <w:t>ai iegūtu datus par iegūto derīgo izrakteņu apjomu, derīgo izrakteņu ieguvējs uzskaita transportlīdzekļu kravas un datus reģistrē uzskaites žurnālā (9.pielikums) vai gada ceturkšņa beigās topogrāfiski uzmēra platību, kurā notikusi ieguve, aprēķina iegūto apjomu un par to sastāda derīgo izrakteņu ieguves apjoma aprēķina aktu (10.pielikums). Ja pēc gada pēdējās topogrāfiskās uzmērīšanas notiek ieguve, iegūto derīgo izrakteņu daudzumu attiecina uz nākamā gada pirmo ceturksni.</w:t>
      </w:r>
    </w:p>
    <w:p w14:paraId="14D981F7" w14:textId="48E54892" w:rsidR="00CC7162" w:rsidRDefault="00FD7D00" w:rsidP="005F2A4C">
      <w:pPr>
        <w:spacing w:after="0"/>
        <w:ind w:firstLine="720"/>
        <w:rPr>
          <w:rFonts w:ascii="Times New Roman" w:hAnsi="Times New Roman" w:cs="Times New Roman"/>
          <w:sz w:val="24"/>
          <w:szCs w:val="24"/>
        </w:rPr>
      </w:pPr>
      <w:r>
        <w:rPr>
          <w:rFonts w:ascii="Times New Roman" w:hAnsi="Times New Roman" w:cs="Times New Roman"/>
          <w:sz w:val="24"/>
          <w:szCs w:val="24"/>
        </w:rPr>
        <w:t>Šo noteikumu 68.punktā noteikts, ka n</w:t>
      </w:r>
      <w:r w:rsidRPr="00FD7D00">
        <w:rPr>
          <w:rFonts w:ascii="Times New Roman" w:hAnsi="Times New Roman" w:cs="Times New Roman"/>
          <w:sz w:val="24"/>
          <w:szCs w:val="24"/>
        </w:rPr>
        <w:t>eatkarīgi no uzskaites veida derīgo izrakteņu ieguvējs nodrošina topogrāfisko uzmērīšanu un kalendāra gada laikā iegūtā apjoma aprēķināšanu (10.pielikums), ja iegūst</w:t>
      </w:r>
      <w:r>
        <w:rPr>
          <w:rFonts w:ascii="Times New Roman" w:hAnsi="Times New Roman" w:cs="Times New Roman"/>
          <w:sz w:val="24"/>
          <w:szCs w:val="24"/>
        </w:rPr>
        <w:t xml:space="preserve"> citstarp </w:t>
      </w:r>
      <w:r w:rsidRPr="00FD7D00">
        <w:rPr>
          <w:rFonts w:ascii="Times New Roman" w:hAnsi="Times New Roman" w:cs="Times New Roman"/>
          <w:sz w:val="24"/>
          <w:szCs w:val="24"/>
        </w:rPr>
        <w:t>vairāk par 50</w:t>
      </w:r>
      <w:r>
        <w:rPr>
          <w:rFonts w:ascii="Times New Roman" w:hAnsi="Times New Roman" w:cs="Times New Roman"/>
          <w:sz w:val="24"/>
          <w:szCs w:val="24"/>
        </w:rPr>
        <w:t> </w:t>
      </w:r>
      <w:r w:rsidRPr="00FD7D00">
        <w:rPr>
          <w:rFonts w:ascii="Times New Roman" w:hAnsi="Times New Roman" w:cs="Times New Roman"/>
          <w:sz w:val="24"/>
          <w:szCs w:val="24"/>
        </w:rPr>
        <w:t>000 m</w:t>
      </w:r>
      <w:r w:rsidR="00CC7162">
        <w:rPr>
          <w:rFonts w:ascii="Times New Roman" w:hAnsi="Times New Roman" w:cs="Times New Roman"/>
          <w:sz w:val="24"/>
          <w:szCs w:val="24"/>
          <w:vertAlign w:val="superscript"/>
        </w:rPr>
        <w:t>3</w:t>
      </w:r>
      <w:r w:rsidRPr="00FD7D00">
        <w:rPr>
          <w:rFonts w:ascii="Times New Roman" w:hAnsi="Times New Roman" w:cs="Times New Roman"/>
          <w:sz w:val="24"/>
          <w:szCs w:val="24"/>
        </w:rPr>
        <w:t xml:space="preserve"> šo noteikumu 1.pielikumā minēto derīgo izrakteņu kalendāra gada laikā vienā ieguves vietā</w:t>
      </w:r>
      <w:r w:rsidR="00CC7162">
        <w:rPr>
          <w:rFonts w:ascii="Times New Roman" w:hAnsi="Times New Roman" w:cs="Times New Roman"/>
          <w:sz w:val="24"/>
          <w:szCs w:val="24"/>
        </w:rPr>
        <w:t>. Noteikumu 69.punktā noteikts</w:t>
      </w:r>
      <w:r w:rsidR="000D1077">
        <w:rPr>
          <w:rFonts w:ascii="Times New Roman" w:hAnsi="Times New Roman" w:cs="Times New Roman"/>
          <w:sz w:val="24"/>
          <w:szCs w:val="24"/>
        </w:rPr>
        <w:t>:</w:t>
      </w:r>
      <w:r w:rsidR="00CC7162">
        <w:rPr>
          <w:rFonts w:ascii="Times New Roman" w:hAnsi="Times New Roman" w:cs="Times New Roman"/>
          <w:sz w:val="24"/>
          <w:szCs w:val="24"/>
        </w:rPr>
        <w:t xml:space="preserve"> j</w:t>
      </w:r>
      <w:r w:rsidR="00CC7162" w:rsidRPr="00CC7162">
        <w:rPr>
          <w:rFonts w:ascii="Times New Roman" w:hAnsi="Times New Roman" w:cs="Times New Roman"/>
          <w:sz w:val="24"/>
          <w:szCs w:val="24"/>
        </w:rPr>
        <w:t>a derīgo izrakteņu ieguvējs kalendāra gada laikā ieguves vietā iegūst mazāk par 50</w:t>
      </w:r>
      <w:r w:rsidR="00CC7162">
        <w:rPr>
          <w:rFonts w:ascii="Times New Roman" w:hAnsi="Times New Roman" w:cs="Times New Roman"/>
          <w:sz w:val="24"/>
          <w:szCs w:val="24"/>
        </w:rPr>
        <w:t> </w:t>
      </w:r>
      <w:r w:rsidR="00CC7162" w:rsidRPr="00CC7162">
        <w:rPr>
          <w:rFonts w:ascii="Times New Roman" w:hAnsi="Times New Roman" w:cs="Times New Roman"/>
          <w:sz w:val="24"/>
          <w:szCs w:val="24"/>
        </w:rPr>
        <w:t>000 m</w:t>
      </w:r>
      <w:r w:rsidR="00CC7162">
        <w:rPr>
          <w:rFonts w:ascii="Times New Roman" w:hAnsi="Times New Roman" w:cs="Times New Roman"/>
          <w:sz w:val="24"/>
          <w:szCs w:val="24"/>
          <w:vertAlign w:val="superscript"/>
        </w:rPr>
        <w:t>3</w:t>
      </w:r>
      <w:r w:rsidR="00CC7162" w:rsidRPr="00CC7162">
        <w:rPr>
          <w:rFonts w:ascii="Times New Roman" w:hAnsi="Times New Roman" w:cs="Times New Roman"/>
          <w:sz w:val="24"/>
          <w:szCs w:val="24"/>
        </w:rPr>
        <w:t xml:space="preserve"> derīgo izrakteņu, tad šo noteikumu 68.punktā minēto topogrāfisko uzmērīšanu un iegūto derīgo izrakteņu apjoma aprēķināšanu veic pēc šā ieguves apjoma sasniegšanas, bet ne retāk kā reizi piecos gados.</w:t>
      </w:r>
      <w:r w:rsidR="00CC7162">
        <w:rPr>
          <w:rFonts w:ascii="Times New Roman" w:hAnsi="Times New Roman" w:cs="Times New Roman"/>
          <w:sz w:val="24"/>
          <w:szCs w:val="24"/>
        </w:rPr>
        <w:t xml:space="preserve"> Savukārt Ieguves noteikumu </w:t>
      </w:r>
      <w:r w:rsidR="00C17FE6">
        <w:rPr>
          <w:rFonts w:ascii="Times New Roman" w:hAnsi="Times New Roman" w:cs="Times New Roman"/>
          <w:sz w:val="24"/>
          <w:szCs w:val="24"/>
        </w:rPr>
        <w:t>73.punktā noteikts</w:t>
      </w:r>
      <w:r w:rsidR="00603834">
        <w:rPr>
          <w:rFonts w:ascii="Times New Roman" w:hAnsi="Times New Roman" w:cs="Times New Roman"/>
          <w:sz w:val="24"/>
          <w:szCs w:val="24"/>
        </w:rPr>
        <w:t>:</w:t>
      </w:r>
      <w:r w:rsidR="00C17FE6">
        <w:rPr>
          <w:rFonts w:ascii="Times New Roman" w:hAnsi="Times New Roman" w:cs="Times New Roman"/>
          <w:sz w:val="24"/>
          <w:szCs w:val="24"/>
        </w:rPr>
        <w:t xml:space="preserve"> j</w:t>
      </w:r>
      <w:r w:rsidR="00C17FE6" w:rsidRPr="00C17FE6">
        <w:rPr>
          <w:rFonts w:ascii="Times New Roman" w:hAnsi="Times New Roman" w:cs="Times New Roman"/>
          <w:sz w:val="24"/>
          <w:szCs w:val="24"/>
        </w:rPr>
        <w:t>a, iegūstot derīgos izrakteņus, nav uzskaitīts iegūto derīgo izrakteņu apjoms, dienests ir tiesīgs rakstiski pieprasīt, lai tiktu veikta ieguves vietas topogrāfiskā uzmērīšana un aprēķināts iegūtais apjoms.</w:t>
      </w:r>
      <w:r w:rsidR="00C17FE6">
        <w:rPr>
          <w:rFonts w:ascii="Times New Roman" w:hAnsi="Times New Roman" w:cs="Times New Roman"/>
          <w:sz w:val="24"/>
          <w:szCs w:val="24"/>
        </w:rPr>
        <w:t xml:space="preserve"> Noteikumu </w:t>
      </w:r>
      <w:r w:rsidR="00CC7162">
        <w:rPr>
          <w:rFonts w:ascii="Times New Roman" w:hAnsi="Times New Roman" w:cs="Times New Roman"/>
          <w:sz w:val="24"/>
          <w:szCs w:val="24"/>
        </w:rPr>
        <w:t>74.4.apakšpunktā noteikts, ka d</w:t>
      </w:r>
      <w:r w:rsidR="00CC7162" w:rsidRPr="00CC7162">
        <w:rPr>
          <w:rFonts w:ascii="Times New Roman" w:hAnsi="Times New Roman" w:cs="Times New Roman"/>
          <w:sz w:val="24"/>
          <w:szCs w:val="24"/>
        </w:rPr>
        <w:t xml:space="preserve">erīgo izrakteņu ieguvējs nodrošina atlikušo derīgo izrakteņu krājumu (izņemot kūdru) aprēķinu </w:t>
      </w:r>
      <w:r w:rsidR="00CC7162">
        <w:rPr>
          <w:rFonts w:ascii="Times New Roman" w:hAnsi="Times New Roman" w:cs="Times New Roman"/>
          <w:sz w:val="24"/>
          <w:szCs w:val="24"/>
        </w:rPr>
        <w:t xml:space="preserve">citstarp tad, ja </w:t>
      </w:r>
      <w:r w:rsidR="00CC7162" w:rsidRPr="00CC7162">
        <w:rPr>
          <w:rFonts w:ascii="Times New Roman" w:hAnsi="Times New Roman" w:cs="Times New Roman"/>
          <w:sz w:val="24"/>
          <w:szCs w:val="24"/>
        </w:rPr>
        <w:t>ir konstatēta derīgo izrakteņu ieguve un nav sniegts šo noteikumu 66.punktā minētais pārskats vai konstatēta nelikumīga derīgo izrakteņu ieguve atradnē.</w:t>
      </w:r>
    </w:p>
    <w:p w14:paraId="3E64517F" w14:textId="4BBC2BF5" w:rsidR="00CC7162" w:rsidRDefault="00CC7162" w:rsidP="005F2A4C">
      <w:pPr>
        <w:spacing w:after="0"/>
        <w:ind w:firstLine="720"/>
        <w:rPr>
          <w:rFonts w:ascii="Times New Roman" w:hAnsi="Times New Roman" w:cs="Times New Roman"/>
          <w:sz w:val="24"/>
          <w:szCs w:val="24"/>
        </w:rPr>
      </w:pPr>
      <w:r>
        <w:rPr>
          <w:rFonts w:ascii="Times New Roman" w:hAnsi="Times New Roman" w:cs="Times New Roman"/>
          <w:sz w:val="24"/>
          <w:szCs w:val="24"/>
        </w:rPr>
        <w:t>Tātad minētās tiesību normas paredz prasību uzskaitīt iegūto derīgo izrakteņu apjomu ieguves vietā: uzskaitot kravas un reģistrējot tās uzskaites žurnālā vai gada ceturkšņa beigās topogrāfiski uzmērot platību, kurā notikusi ieguve, un aprēķinot iegūto apjomu</w:t>
      </w:r>
      <w:r w:rsidR="005773B6">
        <w:rPr>
          <w:rFonts w:ascii="Times New Roman" w:hAnsi="Times New Roman" w:cs="Times New Roman"/>
          <w:sz w:val="24"/>
          <w:szCs w:val="24"/>
        </w:rPr>
        <w:t>.</w:t>
      </w:r>
      <w:r>
        <w:rPr>
          <w:rFonts w:ascii="Times New Roman" w:hAnsi="Times New Roman" w:cs="Times New Roman"/>
          <w:sz w:val="24"/>
          <w:szCs w:val="24"/>
        </w:rPr>
        <w:t xml:space="preserve"> Savukārt neatkarīgi no iepriekš minētajiem diviem derīgo izrakteņu ieguves apjoma uzskaites veidiem topogrāfisko uzmērīšanu veic tad, ja kalendāra gada laikā ieguves vietā iegūti vairāk par 50 000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izrakteņu. Bet, ja kalendārā gada laikā iegūts mazāks apjoms, topogrāfisko uzmērīšanu veic pēc šā apjoma sasniegšanas vai ne retāk kā reizi piecos gados. </w:t>
      </w:r>
    </w:p>
    <w:p w14:paraId="4E2F5558" w14:textId="1F7286AB" w:rsidR="0047536F" w:rsidRDefault="00CC7162" w:rsidP="005F2A4C">
      <w:pPr>
        <w:spacing w:after="0"/>
        <w:ind w:firstLine="720"/>
        <w:rPr>
          <w:rFonts w:ascii="Times New Roman" w:hAnsi="Times New Roman" w:cs="Times New Roman"/>
          <w:sz w:val="24"/>
          <w:szCs w:val="24"/>
        </w:rPr>
      </w:pPr>
      <w:r>
        <w:rPr>
          <w:rFonts w:ascii="Times New Roman" w:hAnsi="Times New Roman" w:cs="Times New Roman"/>
          <w:sz w:val="24"/>
          <w:szCs w:val="24"/>
        </w:rPr>
        <w:t>Apgabaltiesa, pievienojoties rajona tiesas sprieduma motivācijai, ir atzinusi, ka k</w:t>
      </w:r>
      <w:r w:rsidRPr="00CC7162">
        <w:rPr>
          <w:rFonts w:ascii="Times New Roman" w:hAnsi="Times New Roman" w:cs="Times New Roman"/>
          <w:sz w:val="24"/>
          <w:szCs w:val="24"/>
        </w:rPr>
        <w:t>onkrētajā gadījumā ir konstatējami visi nosacījumi šāda iegūto un atlikušo</w:t>
      </w:r>
      <w:r>
        <w:rPr>
          <w:rFonts w:ascii="Times New Roman" w:hAnsi="Times New Roman" w:cs="Times New Roman"/>
          <w:sz w:val="24"/>
          <w:szCs w:val="24"/>
        </w:rPr>
        <w:t xml:space="preserve"> </w:t>
      </w:r>
      <w:r w:rsidRPr="00CC7162">
        <w:rPr>
          <w:rFonts w:ascii="Times New Roman" w:hAnsi="Times New Roman" w:cs="Times New Roman"/>
          <w:sz w:val="24"/>
          <w:szCs w:val="24"/>
        </w:rPr>
        <w:t>derīgo izrakteņu apjoma uzskaitīšanai</w:t>
      </w:r>
      <w:r>
        <w:rPr>
          <w:rFonts w:ascii="Times New Roman" w:hAnsi="Times New Roman" w:cs="Times New Roman"/>
          <w:sz w:val="24"/>
          <w:szCs w:val="24"/>
        </w:rPr>
        <w:t>:</w:t>
      </w:r>
      <w:r w:rsidRPr="00CC7162">
        <w:rPr>
          <w:rFonts w:ascii="Times New Roman" w:hAnsi="Times New Roman" w:cs="Times New Roman"/>
          <w:sz w:val="24"/>
          <w:szCs w:val="24"/>
        </w:rPr>
        <w:t xml:space="preserve"> ir konstatēta nelikumīga smilts ieguve</w:t>
      </w:r>
      <w:r>
        <w:rPr>
          <w:rFonts w:ascii="Times New Roman" w:hAnsi="Times New Roman" w:cs="Times New Roman"/>
          <w:sz w:val="24"/>
          <w:szCs w:val="24"/>
        </w:rPr>
        <w:t xml:space="preserve"> </w:t>
      </w:r>
      <w:r w:rsidRPr="00CC7162">
        <w:rPr>
          <w:rFonts w:ascii="Times New Roman" w:hAnsi="Times New Roman" w:cs="Times New Roman"/>
          <w:sz w:val="24"/>
          <w:szCs w:val="24"/>
        </w:rPr>
        <w:t xml:space="preserve">pirmajā un trešajā </w:t>
      </w:r>
      <w:r w:rsidRPr="00C9263D">
        <w:rPr>
          <w:rFonts w:ascii="Times New Roman" w:hAnsi="Times New Roman" w:cs="Times New Roman"/>
          <w:sz w:val="24"/>
          <w:szCs w:val="24"/>
        </w:rPr>
        <w:t>zemes vienībā aptuveni 75 000 m</w:t>
      </w:r>
      <w:r w:rsidRPr="00C9263D">
        <w:rPr>
          <w:rFonts w:ascii="Times New Roman" w:hAnsi="Times New Roman" w:cs="Times New Roman"/>
          <w:sz w:val="24"/>
          <w:szCs w:val="24"/>
          <w:vertAlign w:val="superscript"/>
        </w:rPr>
        <w:t>3</w:t>
      </w:r>
      <w:r w:rsidRPr="00C9263D">
        <w:rPr>
          <w:rFonts w:ascii="Times New Roman" w:hAnsi="Times New Roman" w:cs="Times New Roman"/>
          <w:sz w:val="24"/>
          <w:szCs w:val="24"/>
        </w:rPr>
        <w:t xml:space="preserve"> apjomā laik</w:t>
      </w:r>
      <w:r w:rsidR="005773B6" w:rsidRPr="00C9263D">
        <w:rPr>
          <w:rFonts w:ascii="Times New Roman" w:hAnsi="Times New Roman" w:cs="Times New Roman"/>
          <w:sz w:val="24"/>
          <w:szCs w:val="24"/>
        </w:rPr>
        <w:t xml:space="preserve">a </w:t>
      </w:r>
      <w:r w:rsidRPr="00C9263D">
        <w:rPr>
          <w:rFonts w:ascii="Times New Roman" w:hAnsi="Times New Roman" w:cs="Times New Roman"/>
          <w:sz w:val="24"/>
          <w:szCs w:val="24"/>
        </w:rPr>
        <w:t xml:space="preserve">posmā no 2016. līdz 2019.gadam, </w:t>
      </w:r>
      <w:r w:rsidRPr="00A716C3">
        <w:rPr>
          <w:rFonts w:ascii="Times New Roman" w:hAnsi="Times New Roman" w:cs="Times New Roman"/>
          <w:sz w:val="24"/>
          <w:szCs w:val="24"/>
        </w:rPr>
        <w:t>nav veikta ieguves teritorijas topogrāfiskā uzmērīšana</w:t>
      </w:r>
      <w:r w:rsidR="005773B6" w:rsidRPr="00C9263D">
        <w:rPr>
          <w:rFonts w:ascii="Times New Roman" w:hAnsi="Times New Roman" w:cs="Times New Roman"/>
          <w:sz w:val="24"/>
          <w:szCs w:val="24"/>
        </w:rPr>
        <w:t>,</w:t>
      </w:r>
      <w:r w:rsidRPr="00C9263D">
        <w:rPr>
          <w:rFonts w:ascii="Times New Roman" w:hAnsi="Times New Roman" w:cs="Times New Roman"/>
          <w:sz w:val="24"/>
          <w:szCs w:val="24"/>
        </w:rPr>
        <w:t xml:space="preserve"> iegūto un atlikušo derīgo izrakteņu</w:t>
      </w:r>
      <w:r w:rsidRPr="00CC7162">
        <w:rPr>
          <w:rFonts w:ascii="Times New Roman" w:hAnsi="Times New Roman" w:cs="Times New Roman"/>
          <w:sz w:val="24"/>
          <w:szCs w:val="24"/>
        </w:rPr>
        <w:t xml:space="preserve"> apjoma aprēķināšana, kā arī nav</w:t>
      </w:r>
      <w:r>
        <w:rPr>
          <w:rFonts w:ascii="Times New Roman" w:hAnsi="Times New Roman" w:cs="Times New Roman"/>
          <w:sz w:val="24"/>
          <w:szCs w:val="24"/>
        </w:rPr>
        <w:t xml:space="preserve"> </w:t>
      </w:r>
      <w:r w:rsidRPr="00CC7162">
        <w:rPr>
          <w:rFonts w:ascii="Times New Roman" w:hAnsi="Times New Roman" w:cs="Times New Roman"/>
          <w:sz w:val="24"/>
          <w:szCs w:val="24"/>
        </w:rPr>
        <w:t>iesniegts attiecīgs pārskats par ieguvi.</w:t>
      </w:r>
      <w:r>
        <w:rPr>
          <w:rFonts w:ascii="Times New Roman" w:hAnsi="Times New Roman" w:cs="Times New Roman"/>
          <w:sz w:val="24"/>
          <w:szCs w:val="24"/>
        </w:rPr>
        <w:t xml:space="preserve"> Apgabaltiesa analizējusi arī pārsūdzētajā lēmumā norādītos lietderības apsvērumus šādu pienākumu noteikšanai</w:t>
      </w:r>
      <w:r w:rsidRPr="00CC7162">
        <w:rPr>
          <w:rFonts w:ascii="Times New Roman" w:hAnsi="Times New Roman" w:cs="Times New Roman"/>
          <w:sz w:val="24"/>
          <w:szCs w:val="24"/>
        </w:rPr>
        <w:t xml:space="preserve"> </w:t>
      </w:r>
      <w:r>
        <w:rPr>
          <w:rFonts w:ascii="Times New Roman" w:hAnsi="Times New Roman" w:cs="Times New Roman"/>
          <w:sz w:val="24"/>
          <w:szCs w:val="24"/>
        </w:rPr>
        <w:t xml:space="preserve">un atzinusi tos par tiesiskiem. </w:t>
      </w:r>
      <w:r w:rsidR="00CB6F48">
        <w:rPr>
          <w:rFonts w:ascii="Times New Roman" w:hAnsi="Times New Roman" w:cs="Times New Roman"/>
          <w:sz w:val="24"/>
          <w:szCs w:val="24"/>
        </w:rPr>
        <w:t xml:space="preserve">Senāts atzīst, ka </w:t>
      </w:r>
      <w:r w:rsidR="0047536F">
        <w:rPr>
          <w:rFonts w:ascii="Times New Roman" w:hAnsi="Times New Roman" w:cs="Times New Roman"/>
          <w:sz w:val="24"/>
          <w:szCs w:val="24"/>
        </w:rPr>
        <w:t xml:space="preserve">tiesas analizētie lietderības </w:t>
      </w:r>
      <w:r w:rsidR="0047536F">
        <w:rPr>
          <w:rFonts w:ascii="Times New Roman" w:hAnsi="Times New Roman" w:cs="Times New Roman"/>
          <w:sz w:val="24"/>
          <w:szCs w:val="24"/>
        </w:rPr>
        <w:lastRenderedPageBreak/>
        <w:t xml:space="preserve">apsvērumi atbilst iepriekš minētā likumā noteiktā mērķa sasniegšanai. Tādējādi nav pamatots kasācijas sūdzībā norādītais arguments, ka apgabaltiesa minētos secinājumus izdarījusi uz pieņēmumu pamata. Tā kā lietā nav strīda arī par to, ka trešajā zemes vienībā nav veikta ne topogrāfiskā uzmērīšana, ne iegūto derīgo izrakteņu krājumu uzskaite, bet ir pierādīta derīgo izrakteņu ieguve, </w:t>
      </w:r>
      <w:r w:rsidR="00BB03A2">
        <w:rPr>
          <w:rFonts w:ascii="Times New Roman" w:hAnsi="Times New Roman" w:cs="Times New Roman"/>
          <w:sz w:val="24"/>
          <w:szCs w:val="24"/>
        </w:rPr>
        <w:t xml:space="preserve">nav pamatoti </w:t>
      </w:r>
      <w:r w:rsidR="0047536F">
        <w:rPr>
          <w:rFonts w:ascii="Times New Roman" w:hAnsi="Times New Roman" w:cs="Times New Roman"/>
          <w:sz w:val="24"/>
          <w:szCs w:val="24"/>
        </w:rPr>
        <w:t xml:space="preserve">pieteicējas argumenti par to, ka tai nebija jāveic rīcību lēmumā noteiktās darbības. </w:t>
      </w:r>
      <w:r w:rsidR="0034099F" w:rsidRPr="0034099F">
        <w:rPr>
          <w:rFonts w:ascii="Times New Roman" w:hAnsi="Times New Roman" w:cs="Times New Roman"/>
          <w:sz w:val="24"/>
          <w:szCs w:val="24"/>
        </w:rPr>
        <w:t>Senāts atzīst, ka nav nozīmes tam, ka derīgo izrakteņu ieguves vieta ir reģistrēta tikai daļā no pirmās zemes vienības, bet tādas nav pārējā pirmās zemes vienības daļā, kā arī nav otrajā un trešajā zemes vienībā. Tas, ka pieteicēja derīgo izrakteņu ieguvi nav veikusi tiesību normās noteiktajā kārtībā, nenozīmē, ka pieteicējai nav jāveic pienākumi, kas nepieciešami zemes dzīļu kompleksai, racionālai, vidi saudzējošai un ilgtspējīgai izmantošanas nodrošināšanai.</w:t>
      </w:r>
    </w:p>
    <w:p w14:paraId="200DFFF3" w14:textId="77777777" w:rsidR="00CC7162" w:rsidRDefault="00CC7162" w:rsidP="005F2A4C">
      <w:pPr>
        <w:spacing w:after="0"/>
        <w:ind w:firstLine="720"/>
        <w:rPr>
          <w:rFonts w:ascii="Times New Roman" w:hAnsi="Times New Roman" w:cs="Times New Roman"/>
          <w:sz w:val="24"/>
          <w:szCs w:val="24"/>
        </w:rPr>
      </w:pPr>
    </w:p>
    <w:p w14:paraId="639D5C14" w14:textId="11A19AD7" w:rsidR="00C9263D" w:rsidRDefault="0047536F" w:rsidP="005F2A4C">
      <w:pPr>
        <w:spacing w:after="0"/>
        <w:ind w:firstLine="720"/>
        <w:rPr>
          <w:rFonts w:ascii="Times New Roman" w:hAnsi="Times New Roman" w:cs="Times New Roman"/>
          <w:sz w:val="24"/>
          <w:szCs w:val="24"/>
        </w:rPr>
      </w:pPr>
      <w:r>
        <w:rPr>
          <w:rFonts w:ascii="Times New Roman" w:hAnsi="Times New Roman" w:cs="Times New Roman"/>
          <w:sz w:val="24"/>
          <w:szCs w:val="24"/>
        </w:rPr>
        <w:t>[</w:t>
      </w:r>
      <w:r w:rsidR="00C479F2">
        <w:rPr>
          <w:rFonts w:ascii="Times New Roman" w:hAnsi="Times New Roman" w:cs="Times New Roman"/>
          <w:sz w:val="24"/>
          <w:szCs w:val="24"/>
        </w:rPr>
        <w:t>20</w:t>
      </w:r>
      <w:r>
        <w:rPr>
          <w:rFonts w:ascii="Times New Roman" w:hAnsi="Times New Roman" w:cs="Times New Roman"/>
          <w:sz w:val="24"/>
          <w:szCs w:val="24"/>
        </w:rPr>
        <w:t>] </w:t>
      </w:r>
      <w:r w:rsidR="00BB03A2">
        <w:rPr>
          <w:rFonts w:ascii="Times New Roman" w:hAnsi="Times New Roman" w:cs="Times New Roman"/>
          <w:sz w:val="24"/>
          <w:szCs w:val="24"/>
        </w:rPr>
        <w:t xml:space="preserve">Tajā pašā laikā Senāts konstatē, ka </w:t>
      </w:r>
      <w:r w:rsidR="00C9263D">
        <w:rPr>
          <w:rFonts w:ascii="Times New Roman" w:hAnsi="Times New Roman" w:cs="Times New Roman"/>
          <w:sz w:val="24"/>
          <w:szCs w:val="24"/>
        </w:rPr>
        <w:t>secinājumu par to, ka nav veikta ieguves teritorijas topogrāfiskā uzmērīšana, iegūto derīgo izrakteņu apjoma aprēķināšana, kā arī nav iesniegts attiecīgs pārskats par ieguvi attiecībā par pirmo zemes vienību, apgabaltiesa izdarījusi, nepārbaudot visus pieteicējas argumentus.</w:t>
      </w:r>
    </w:p>
    <w:p w14:paraId="7AA20604" w14:textId="3D1C9CC7" w:rsidR="0047536F" w:rsidRDefault="0047536F" w:rsidP="005F2A4C">
      <w:pPr>
        <w:spacing w:after="0"/>
        <w:ind w:firstLine="720"/>
        <w:rPr>
          <w:rFonts w:ascii="Times New Roman" w:hAnsi="Times New Roman" w:cs="Times New Roman"/>
          <w:sz w:val="24"/>
          <w:szCs w:val="24"/>
        </w:rPr>
      </w:pPr>
      <w:r>
        <w:rPr>
          <w:rFonts w:ascii="Times New Roman" w:hAnsi="Times New Roman" w:cs="Times New Roman"/>
          <w:sz w:val="24"/>
          <w:szCs w:val="24"/>
        </w:rPr>
        <w:t>Pieteicēja jau pieteikumā un apelācijas sūdzībā norādījusi, ka 2019.martā ir veikta topogrāfiskā uzmērīšana pirmajā zemes vienībā ietilpstošajā smilts atradnē „</w:t>
      </w:r>
      <w:r w:rsidR="002A1E96">
        <w:rPr>
          <w:rFonts w:ascii="Times New Roman" w:hAnsi="Times New Roman" w:cs="Times New Roman"/>
          <w:sz w:val="24"/>
          <w:szCs w:val="24"/>
        </w:rPr>
        <w:t>[Nosaukums]</w:t>
      </w:r>
      <w:r>
        <w:rPr>
          <w:rFonts w:ascii="Times New Roman" w:hAnsi="Times New Roman" w:cs="Times New Roman"/>
          <w:sz w:val="24"/>
          <w:szCs w:val="24"/>
        </w:rPr>
        <w:t>”</w:t>
      </w:r>
      <w:r w:rsidR="002C0058">
        <w:rPr>
          <w:rFonts w:ascii="Times New Roman" w:hAnsi="Times New Roman" w:cs="Times New Roman"/>
          <w:sz w:val="24"/>
          <w:szCs w:val="24"/>
        </w:rPr>
        <w:t xml:space="preserve">, </w:t>
      </w:r>
      <w:r w:rsidR="00A716C3">
        <w:rPr>
          <w:rFonts w:ascii="Times New Roman" w:hAnsi="Times New Roman" w:cs="Times New Roman"/>
          <w:sz w:val="24"/>
          <w:szCs w:val="24"/>
        </w:rPr>
        <w:t xml:space="preserve">ir aprēķināti </w:t>
      </w:r>
      <w:r w:rsidR="002C0058">
        <w:rPr>
          <w:rFonts w:ascii="Times New Roman" w:hAnsi="Times New Roman" w:cs="Times New Roman"/>
          <w:sz w:val="24"/>
          <w:szCs w:val="24"/>
        </w:rPr>
        <w:t>iegūt</w:t>
      </w:r>
      <w:r w:rsidR="00A716C3">
        <w:rPr>
          <w:rFonts w:ascii="Times New Roman" w:hAnsi="Times New Roman" w:cs="Times New Roman"/>
          <w:sz w:val="24"/>
          <w:szCs w:val="24"/>
        </w:rPr>
        <w:t>ie</w:t>
      </w:r>
      <w:r w:rsidR="002C0058">
        <w:rPr>
          <w:rFonts w:ascii="Times New Roman" w:hAnsi="Times New Roman" w:cs="Times New Roman"/>
          <w:sz w:val="24"/>
          <w:szCs w:val="24"/>
        </w:rPr>
        <w:t xml:space="preserve"> un atlik</w:t>
      </w:r>
      <w:r w:rsidR="0096765B">
        <w:rPr>
          <w:rFonts w:ascii="Times New Roman" w:hAnsi="Times New Roman" w:cs="Times New Roman"/>
          <w:sz w:val="24"/>
          <w:szCs w:val="24"/>
        </w:rPr>
        <w:t>u</w:t>
      </w:r>
      <w:r w:rsidR="002C0058">
        <w:rPr>
          <w:rFonts w:ascii="Times New Roman" w:hAnsi="Times New Roman" w:cs="Times New Roman"/>
          <w:sz w:val="24"/>
          <w:szCs w:val="24"/>
        </w:rPr>
        <w:t>š</w:t>
      </w:r>
      <w:r w:rsidR="00A716C3">
        <w:rPr>
          <w:rFonts w:ascii="Times New Roman" w:hAnsi="Times New Roman" w:cs="Times New Roman"/>
          <w:sz w:val="24"/>
          <w:szCs w:val="24"/>
        </w:rPr>
        <w:t>ie</w:t>
      </w:r>
      <w:r w:rsidR="002C0058">
        <w:rPr>
          <w:rFonts w:ascii="Times New Roman" w:hAnsi="Times New Roman" w:cs="Times New Roman"/>
          <w:sz w:val="24"/>
          <w:szCs w:val="24"/>
        </w:rPr>
        <w:t xml:space="preserve"> smilts krājum</w:t>
      </w:r>
      <w:r w:rsidR="00A716C3">
        <w:rPr>
          <w:rFonts w:ascii="Times New Roman" w:hAnsi="Times New Roman" w:cs="Times New Roman"/>
          <w:sz w:val="24"/>
          <w:szCs w:val="24"/>
        </w:rPr>
        <w:t>i</w:t>
      </w:r>
      <w:r w:rsidR="002C0058">
        <w:rPr>
          <w:rFonts w:ascii="Times New Roman" w:hAnsi="Times New Roman" w:cs="Times New Roman"/>
          <w:sz w:val="24"/>
          <w:szCs w:val="24"/>
        </w:rPr>
        <w:t>. Tomēr apgabaltiesas spriedumā</w:t>
      </w:r>
      <w:r w:rsidR="0034099F">
        <w:rPr>
          <w:rFonts w:ascii="Times New Roman" w:hAnsi="Times New Roman" w:cs="Times New Roman"/>
          <w:sz w:val="24"/>
          <w:szCs w:val="24"/>
        </w:rPr>
        <w:t xml:space="preserve"> šie pieteicējas argumenti nav vērtēti</w:t>
      </w:r>
      <w:r w:rsidR="00BE0E73">
        <w:rPr>
          <w:rFonts w:ascii="Times New Roman" w:hAnsi="Times New Roman" w:cs="Times New Roman"/>
          <w:sz w:val="24"/>
          <w:szCs w:val="24"/>
        </w:rPr>
        <w:t xml:space="preserve"> atkārtotas topogrāfiskās uzmērīšanas </w:t>
      </w:r>
      <w:r w:rsidR="004108A3">
        <w:rPr>
          <w:rFonts w:ascii="Times New Roman" w:hAnsi="Times New Roman" w:cs="Times New Roman"/>
          <w:sz w:val="24"/>
          <w:szCs w:val="24"/>
        </w:rPr>
        <w:t>vajadzības</w:t>
      </w:r>
      <w:r w:rsidR="00BE0E73">
        <w:rPr>
          <w:rFonts w:ascii="Times New Roman" w:hAnsi="Times New Roman" w:cs="Times New Roman"/>
          <w:sz w:val="24"/>
          <w:szCs w:val="24"/>
        </w:rPr>
        <w:t xml:space="preserve"> kontekstā</w:t>
      </w:r>
      <w:r w:rsidR="002C0058">
        <w:rPr>
          <w:rFonts w:ascii="Times New Roman" w:hAnsi="Times New Roman" w:cs="Times New Roman"/>
          <w:sz w:val="24"/>
          <w:szCs w:val="24"/>
        </w:rPr>
        <w:t xml:space="preserve">. </w:t>
      </w:r>
    </w:p>
    <w:p w14:paraId="39686B2F" w14:textId="59B4FDF4" w:rsidR="002C0058" w:rsidRDefault="002C0058"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atzīst, ka pieteicējai noteiktais pienākums </w:t>
      </w:r>
      <w:r w:rsidR="00761E08">
        <w:rPr>
          <w:rFonts w:ascii="Times New Roman" w:hAnsi="Times New Roman" w:cs="Times New Roman"/>
          <w:sz w:val="24"/>
          <w:szCs w:val="24"/>
        </w:rPr>
        <w:t xml:space="preserve">liek pieteicējai </w:t>
      </w:r>
      <w:r>
        <w:rPr>
          <w:rFonts w:ascii="Times New Roman" w:hAnsi="Times New Roman" w:cs="Times New Roman"/>
          <w:sz w:val="24"/>
          <w:szCs w:val="24"/>
        </w:rPr>
        <w:t xml:space="preserve">rīkoties ar </w:t>
      </w:r>
      <w:r w:rsidR="00761E08">
        <w:rPr>
          <w:rFonts w:ascii="Times New Roman" w:hAnsi="Times New Roman" w:cs="Times New Roman"/>
          <w:sz w:val="24"/>
          <w:szCs w:val="24"/>
        </w:rPr>
        <w:t xml:space="preserve">savu </w:t>
      </w:r>
      <w:r>
        <w:rPr>
          <w:rFonts w:ascii="Times New Roman" w:hAnsi="Times New Roman" w:cs="Times New Roman"/>
          <w:sz w:val="24"/>
          <w:szCs w:val="24"/>
        </w:rPr>
        <w:t xml:space="preserve">īpašumu noteiktā veidā un </w:t>
      </w:r>
      <w:r w:rsidR="00761E08">
        <w:rPr>
          <w:rFonts w:ascii="Times New Roman" w:hAnsi="Times New Roman" w:cs="Times New Roman"/>
          <w:sz w:val="24"/>
          <w:szCs w:val="24"/>
        </w:rPr>
        <w:t xml:space="preserve">faktiski ir tāds rīcības ar savu </w:t>
      </w:r>
      <w:r>
        <w:rPr>
          <w:rFonts w:ascii="Times New Roman" w:hAnsi="Times New Roman" w:cs="Times New Roman"/>
          <w:sz w:val="24"/>
          <w:szCs w:val="24"/>
        </w:rPr>
        <w:t>īpašum</w:t>
      </w:r>
      <w:r w:rsidR="00761E08">
        <w:rPr>
          <w:rFonts w:ascii="Times New Roman" w:hAnsi="Times New Roman" w:cs="Times New Roman"/>
          <w:sz w:val="24"/>
          <w:szCs w:val="24"/>
        </w:rPr>
        <w:t>u</w:t>
      </w:r>
      <w:r>
        <w:rPr>
          <w:rFonts w:ascii="Times New Roman" w:hAnsi="Times New Roman" w:cs="Times New Roman"/>
          <w:sz w:val="24"/>
          <w:szCs w:val="24"/>
        </w:rPr>
        <w:t xml:space="preserve"> </w:t>
      </w:r>
      <w:r w:rsidR="00761E08">
        <w:rPr>
          <w:rFonts w:ascii="Times New Roman" w:hAnsi="Times New Roman" w:cs="Times New Roman"/>
          <w:sz w:val="24"/>
          <w:szCs w:val="24"/>
        </w:rPr>
        <w:t>ierobežojums,</w:t>
      </w:r>
      <w:r w:rsidR="00761E08" w:rsidRPr="00761E08">
        <w:rPr>
          <w:rFonts w:ascii="Times New Roman" w:hAnsi="Times New Roman" w:cs="Times New Roman"/>
          <w:sz w:val="24"/>
          <w:szCs w:val="24"/>
        </w:rPr>
        <w:t xml:space="preserve"> </w:t>
      </w:r>
      <w:r w:rsidR="00761E08">
        <w:rPr>
          <w:rFonts w:ascii="Times New Roman" w:hAnsi="Times New Roman" w:cs="Times New Roman"/>
          <w:sz w:val="24"/>
          <w:szCs w:val="24"/>
        </w:rPr>
        <w:t>kas var ierobežot pieteicējas tiesības tiesiski iegūt derīgos izrakteņus atļautā vietā pirmajā zemes vienībā</w:t>
      </w:r>
      <w:r>
        <w:rPr>
          <w:rFonts w:ascii="Times New Roman" w:hAnsi="Times New Roman" w:cs="Times New Roman"/>
          <w:sz w:val="24"/>
          <w:szCs w:val="24"/>
        </w:rPr>
        <w:t xml:space="preserve">. </w:t>
      </w:r>
      <w:r w:rsidR="0034099F">
        <w:rPr>
          <w:rFonts w:ascii="Times New Roman" w:hAnsi="Times New Roman" w:cs="Times New Roman"/>
          <w:sz w:val="24"/>
          <w:szCs w:val="24"/>
        </w:rPr>
        <w:t>Tādējādi tam, vai ir samērīgi noteikt pienākumu atkārtoti veikt topogrāfisko uzmērīšanu tur, kur tā jau ir veikta (citstarp noskaidrojot, vai šāda uzmērīšana ir bijusi visā pirmajā zemes vienībā, vai tikai kādā tās daļā</w:t>
      </w:r>
      <w:r w:rsidR="00BE0E73">
        <w:rPr>
          <w:rFonts w:ascii="Times New Roman" w:hAnsi="Times New Roman" w:cs="Times New Roman"/>
          <w:sz w:val="24"/>
          <w:szCs w:val="24"/>
        </w:rPr>
        <w:t xml:space="preserve"> un kāpēc iepriekšējā topogrāfisk</w:t>
      </w:r>
      <w:r w:rsidR="00761E08">
        <w:rPr>
          <w:rFonts w:ascii="Times New Roman" w:hAnsi="Times New Roman" w:cs="Times New Roman"/>
          <w:sz w:val="24"/>
          <w:szCs w:val="24"/>
        </w:rPr>
        <w:t>ā</w:t>
      </w:r>
      <w:r w:rsidR="00BE0E73">
        <w:rPr>
          <w:rFonts w:ascii="Times New Roman" w:hAnsi="Times New Roman" w:cs="Times New Roman"/>
          <w:sz w:val="24"/>
          <w:szCs w:val="24"/>
        </w:rPr>
        <w:t xml:space="preserve"> uzmērīšana nebūtu derīga</w:t>
      </w:r>
      <w:r w:rsidR="0034099F">
        <w:rPr>
          <w:rFonts w:ascii="Times New Roman" w:hAnsi="Times New Roman" w:cs="Times New Roman"/>
          <w:sz w:val="24"/>
          <w:szCs w:val="24"/>
        </w:rPr>
        <w:t>), ir nozīme lietā</w:t>
      </w:r>
      <w:r w:rsidR="00AF49BE">
        <w:rPr>
          <w:rFonts w:ascii="Times New Roman" w:hAnsi="Times New Roman" w:cs="Times New Roman"/>
          <w:sz w:val="24"/>
          <w:szCs w:val="24"/>
        </w:rPr>
        <w:t>.</w:t>
      </w:r>
      <w:r w:rsidR="00761E08">
        <w:rPr>
          <w:rFonts w:ascii="Times New Roman" w:hAnsi="Times New Roman" w:cs="Times New Roman"/>
          <w:sz w:val="24"/>
          <w:szCs w:val="24"/>
        </w:rPr>
        <w:t xml:space="preserve"> </w:t>
      </w:r>
      <w:r w:rsidR="0034099F">
        <w:rPr>
          <w:rFonts w:ascii="Times New Roman" w:hAnsi="Times New Roman" w:cs="Times New Roman"/>
          <w:sz w:val="24"/>
          <w:szCs w:val="24"/>
        </w:rPr>
        <w:t xml:space="preserve">Tādējādi apgabaltiesai atbilstoši Administratīvā procesa likuma 250.panta pirmajai daļai bija </w:t>
      </w:r>
      <w:bookmarkStart w:id="1" w:name="_Hlk169755902"/>
      <w:r w:rsidR="0034099F">
        <w:rPr>
          <w:rFonts w:ascii="Times New Roman" w:hAnsi="Times New Roman" w:cs="Times New Roman"/>
          <w:sz w:val="24"/>
          <w:szCs w:val="24"/>
        </w:rPr>
        <w:t>jāpārbauda, vai pieteicējai pamatoti noteikts pienākums topogrāfis</w:t>
      </w:r>
      <w:r w:rsidR="008305C9">
        <w:rPr>
          <w:rFonts w:ascii="Times New Roman" w:hAnsi="Times New Roman" w:cs="Times New Roman"/>
          <w:sz w:val="24"/>
          <w:szCs w:val="24"/>
        </w:rPr>
        <w:t>ki</w:t>
      </w:r>
      <w:r w:rsidR="0034099F">
        <w:rPr>
          <w:rFonts w:ascii="Times New Roman" w:hAnsi="Times New Roman" w:cs="Times New Roman"/>
          <w:sz w:val="24"/>
          <w:szCs w:val="24"/>
        </w:rPr>
        <w:t xml:space="preserve"> uzmērī</w:t>
      </w:r>
      <w:r w:rsidR="008305C9">
        <w:rPr>
          <w:rFonts w:ascii="Times New Roman" w:hAnsi="Times New Roman" w:cs="Times New Roman"/>
          <w:sz w:val="24"/>
          <w:szCs w:val="24"/>
        </w:rPr>
        <w:t>t pirmo zemes vienību</w:t>
      </w:r>
      <w:r w:rsidR="0034099F">
        <w:rPr>
          <w:rFonts w:ascii="Times New Roman" w:hAnsi="Times New Roman" w:cs="Times New Roman"/>
          <w:sz w:val="24"/>
          <w:szCs w:val="24"/>
        </w:rPr>
        <w:t>,</w:t>
      </w:r>
      <w:r w:rsidR="008305C9">
        <w:rPr>
          <w:rFonts w:ascii="Times New Roman" w:hAnsi="Times New Roman" w:cs="Times New Roman"/>
          <w:sz w:val="24"/>
          <w:szCs w:val="24"/>
        </w:rPr>
        <w:t xml:space="preserve"> aprēķināt</w:t>
      </w:r>
      <w:r w:rsidR="0034099F">
        <w:rPr>
          <w:rFonts w:ascii="Times New Roman" w:hAnsi="Times New Roman" w:cs="Times New Roman"/>
          <w:sz w:val="24"/>
          <w:szCs w:val="24"/>
        </w:rPr>
        <w:t xml:space="preserve"> iegūto smilts krājumu </w:t>
      </w:r>
      <w:r w:rsidR="004108A3">
        <w:rPr>
          <w:rFonts w:ascii="Times New Roman" w:hAnsi="Times New Roman" w:cs="Times New Roman"/>
          <w:sz w:val="24"/>
          <w:szCs w:val="24"/>
        </w:rPr>
        <w:t>visā pirmajā zemes vienībā un iegūto</w:t>
      </w:r>
      <w:r w:rsidR="008305C9">
        <w:rPr>
          <w:rFonts w:ascii="Times New Roman" w:hAnsi="Times New Roman" w:cs="Times New Roman"/>
          <w:sz w:val="24"/>
          <w:szCs w:val="24"/>
        </w:rPr>
        <w:t>s</w:t>
      </w:r>
      <w:r w:rsidR="004108A3">
        <w:rPr>
          <w:rFonts w:ascii="Times New Roman" w:hAnsi="Times New Roman" w:cs="Times New Roman"/>
          <w:sz w:val="24"/>
          <w:szCs w:val="24"/>
        </w:rPr>
        <w:t xml:space="preserve"> datu</w:t>
      </w:r>
      <w:r w:rsidR="008305C9">
        <w:rPr>
          <w:rFonts w:ascii="Times New Roman" w:hAnsi="Times New Roman" w:cs="Times New Roman"/>
          <w:sz w:val="24"/>
          <w:szCs w:val="24"/>
        </w:rPr>
        <w:t>s</w:t>
      </w:r>
      <w:r w:rsidR="004108A3">
        <w:rPr>
          <w:rFonts w:ascii="Times New Roman" w:hAnsi="Times New Roman" w:cs="Times New Roman"/>
          <w:sz w:val="24"/>
          <w:szCs w:val="24"/>
        </w:rPr>
        <w:t xml:space="preserve"> iesnieg</w:t>
      </w:r>
      <w:r w:rsidR="008305C9">
        <w:rPr>
          <w:rFonts w:ascii="Times New Roman" w:hAnsi="Times New Roman" w:cs="Times New Roman"/>
          <w:sz w:val="24"/>
          <w:szCs w:val="24"/>
        </w:rPr>
        <w:t>t</w:t>
      </w:r>
      <w:r w:rsidR="004108A3">
        <w:rPr>
          <w:rFonts w:ascii="Times New Roman" w:hAnsi="Times New Roman" w:cs="Times New Roman"/>
          <w:sz w:val="24"/>
          <w:szCs w:val="24"/>
        </w:rPr>
        <w:t xml:space="preserve"> pārvaldē</w:t>
      </w:r>
      <w:r w:rsidR="0034099F">
        <w:rPr>
          <w:rFonts w:ascii="Times New Roman" w:hAnsi="Times New Roman" w:cs="Times New Roman"/>
          <w:sz w:val="24"/>
          <w:szCs w:val="24"/>
        </w:rPr>
        <w:t>.</w:t>
      </w:r>
      <w:bookmarkEnd w:id="1"/>
      <w:r w:rsidR="0034099F">
        <w:rPr>
          <w:rFonts w:ascii="Times New Roman" w:hAnsi="Times New Roman" w:cs="Times New Roman"/>
          <w:sz w:val="24"/>
          <w:szCs w:val="24"/>
        </w:rPr>
        <w:t xml:space="preserve"> </w:t>
      </w:r>
      <w:r w:rsidR="004108A3">
        <w:rPr>
          <w:rFonts w:ascii="Times New Roman" w:hAnsi="Times New Roman" w:cs="Times New Roman"/>
          <w:sz w:val="24"/>
          <w:szCs w:val="24"/>
        </w:rPr>
        <w:t xml:space="preserve">Tā kā apgabaltiesa to nav darījusi, tās spriedums ir atceļams šajā daļā. </w:t>
      </w:r>
    </w:p>
    <w:p w14:paraId="782B9E2D" w14:textId="77777777" w:rsidR="0047536F" w:rsidRDefault="0047536F" w:rsidP="005F2A4C">
      <w:pPr>
        <w:spacing w:after="0"/>
        <w:ind w:firstLine="720"/>
        <w:rPr>
          <w:rFonts w:ascii="Times New Roman" w:hAnsi="Times New Roman" w:cs="Times New Roman"/>
          <w:sz w:val="24"/>
          <w:szCs w:val="24"/>
        </w:rPr>
      </w:pPr>
    </w:p>
    <w:p w14:paraId="10D7E1D6" w14:textId="2B9857D6" w:rsidR="00CC7162" w:rsidRDefault="00CB6F48" w:rsidP="005F2A4C">
      <w:pPr>
        <w:spacing w:after="0"/>
        <w:ind w:firstLine="720"/>
        <w:rPr>
          <w:rFonts w:ascii="Times New Roman" w:hAnsi="Times New Roman" w:cs="Times New Roman"/>
          <w:sz w:val="24"/>
          <w:szCs w:val="24"/>
        </w:rPr>
      </w:pPr>
      <w:r>
        <w:rPr>
          <w:rFonts w:ascii="Times New Roman" w:hAnsi="Times New Roman" w:cs="Times New Roman"/>
          <w:sz w:val="24"/>
          <w:szCs w:val="24"/>
        </w:rPr>
        <w:t>[</w:t>
      </w:r>
      <w:r w:rsidR="0034099F">
        <w:rPr>
          <w:rFonts w:ascii="Times New Roman" w:hAnsi="Times New Roman" w:cs="Times New Roman"/>
          <w:sz w:val="24"/>
          <w:szCs w:val="24"/>
        </w:rPr>
        <w:t>2</w:t>
      </w:r>
      <w:r w:rsidR="00C479F2">
        <w:rPr>
          <w:rFonts w:ascii="Times New Roman" w:hAnsi="Times New Roman" w:cs="Times New Roman"/>
          <w:sz w:val="24"/>
          <w:szCs w:val="24"/>
        </w:rPr>
        <w:t>1</w:t>
      </w:r>
      <w:r>
        <w:rPr>
          <w:rFonts w:ascii="Times New Roman" w:hAnsi="Times New Roman" w:cs="Times New Roman"/>
          <w:sz w:val="24"/>
          <w:szCs w:val="24"/>
        </w:rPr>
        <w:t>] </w:t>
      </w:r>
      <w:r w:rsidR="0034099F">
        <w:rPr>
          <w:rFonts w:ascii="Times New Roman" w:hAnsi="Times New Roman" w:cs="Times New Roman"/>
          <w:sz w:val="24"/>
          <w:szCs w:val="24"/>
        </w:rPr>
        <w:t xml:space="preserve">Pieteicēja kasācijas sūdzībā norādījusi, ka apgabaltiesa, neizskatot jautājumu par pienākumu veikt topogrāfisko uzmērīšanu un </w:t>
      </w:r>
      <w:r w:rsidR="00CC61A4">
        <w:rPr>
          <w:rFonts w:ascii="Times New Roman" w:hAnsi="Times New Roman" w:cs="Times New Roman"/>
          <w:sz w:val="24"/>
          <w:szCs w:val="24"/>
        </w:rPr>
        <w:t xml:space="preserve">iegūtā </w:t>
      </w:r>
      <w:r w:rsidR="0034099F">
        <w:rPr>
          <w:rFonts w:ascii="Times New Roman" w:hAnsi="Times New Roman" w:cs="Times New Roman"/>
          <w:sz w:val="24"/>
          <w:szCs w:val="24"/>
        </w:rPr>
        <w:t xml:space="preserve">smilts </w:t>
      </w:r>
      <w:r w:rsidR="00CC61A4">
        <w:rPr>
          <w:rFonts w:ascii="Times New Roman" w:hAnsi="Times New Roman" w:cs="Times New Roman"/>
          <w:sz w:val="24"/>
          <w:szCs w:val="24"/>
        </w:rPr>
        <w:t>apjoma</w:t>
      </w:r>
      <w:r w:rsidR="0034099F">
        <w:rPr>
          <w:rFonts w:ascii="Times New Roman" w:hAnsi="Times New Roman" w:cs="Times New Roman"/>
          <w:sz w:val="24"/>
          <w:szCs w:val="24"/>
        </w:rPr>
        <w:t xml:space="preserve"> aprēķinu, nav ņēmusi vērā, ka rīcību lēmums un pārsūdzētais lēmums uz otro zemes vienību neattiecas. N</w:t>
      </w:r>
      <w:r w:rsidR="007C06FC">
        <w:rPr>
          <w:rFonts w:ascii="Times New Roman" w:hAnsi="Times New Roman" w:cs="Times New Roman"/>
          <w:sz w:val="24"/>
          <w:szCs w:val="24"/>
        </w:rPr>
        <w:t>eesot</w:t>
      </w:r>
      <w:r w:rsidR="0034099F">
        <w:rPr>
          <w:rFonts w:ascii="Times New Roman" w:hAnsi="Times New Roman" w:cs="Times New Roman"/>
          <w:sz w:val="24"/>
          <w:szCs w:val="24"/>
        </w:rPr>
        <w:t xml:space="preserve"> saprotams pamatojums šādam lēmumam attiecībā uz otro zemes vienību.</w:t>
      </w:r>
    </w:p>
    <w:p w14:paraId="78F7E60E" w14:textId="2B381095" w:rsidR="0034099F" w:rsidRDefault="0034099F"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vērš pieteicējas uzmanību, ka argumentus par pārsūdzētā lēmuma pamatojuma trūkumiem par otro zemes vienību pieteicējai bija jāizsaka pieteikumā un apelācijas sūdzībā, lai tos var izvērtēt tiesa, kas izskata lietu pēc būtības, nevis jānorāda tikai kasācijas sūdzībā. Turklāt minētā argumenta izvērtēšana prasa rīcību lēmumā un pārsūdzētajā lēmumā ietverto faktisko apstākļu pārbaudi un novērtēšanu. Tādēļ šis pieteicējas arguments nav Senāta kompetencē un attiecīgi nav pamats apgabaltiesas sprieduma atcelšanai.  </w:t>
      </w:r>
    </w:p>
    <w:p w14:paraId="398D524A" w14:textId="5D7D23A4" w:rsidR="00F86438" w:rsidRDefault="00F86438" w:rsidP="005F2A4C">
      <w:pPr>
        <w:spacing w:after="0"/>
        <w:ind w:firstLine="720"/>
        <w:rPr>
          <w:rFonts w:ascii="Times New Roman" w:hAnsi="Times New Roman" w:cs="Times New Roman"/>
          <w:sz w:val="24"/>
          <w:szCs w:val="24"/>
        </w:rPr>
      </w:pPr>
    </w:p>
    <w:p w14:paraId="00958788" w14:textId="77A3DC45" w:rsidR="00516156" w:rsidRPr="00516156" w:rsidRDefault="00CC7162" w:rsidP="005F2A4C">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[2</w:t>
      </w:r>
      <w:r w:rsidR="00C479F2">
        <w:rPr>
          <w:rFonts w:ascii="Times New Roman" w:hAnsi="Times New Roman" w:cs="Times New Roman"/>
          <w:sz w:val="24"/>
          <w:szCs w:val="24"/>
        </w:rPr>
        <w:t>2</w:t>
      </w:r>
      <w:r>
        <w:rPr>
          <w:rFonts w:ascii="Times New Roman" w:hAnsi="Times New Roman" w:cs="Times New Roman"/>
          <w:sz w:val="24"/>
          <w:szCs w:val="24"/>
        </w:rPr>
        <w:t>] </w:t>
      </w:r>
      <w:r w:rsidR="00516156" w:rsidRPr="00516156">
        <w:rPr>
          <w:rFonts w:ascii="Times New Roman" w:hAnsi="Times New Roman" w:cs="Times New Roman"/>
          <w:sz w:val="24"/>
          <w:szCs w:val="24"/>
        </w:rPr>
        <w:t xml:space="preserve">Pieteicēja kasācijas sūdzībā norādījusi, ka apgabaltiesa nepareizi novērtējusi rīcību lēmuma, pārsūdzētā lēmuma un lēmuma par sākotnējo izvērtējumu savstarpējo </w:t>
      </w:r>
      <w:r w:rsidR="00A716C3">
        <w:rPr>
          <w:rFonts w:ascii="Times New Roman" w:hAnsi="Times New Roman" w:cs="Times New Roman"/>
          <w:sz w:val="24"/>
          <w:szCs w:val="24"/>
        </w:rPr>
        <w:t>saistību</w:t>
      </w:r>
      <w:r w:rsidR="00516156" w:rsidRPr="00516156">
        <w:rPr>
          <w:rFonts w:ascii="Times New Roman" w:hAnsi="Times New Roman" w:cs="Times New Roman"/>
          <w:sz w:val="24"/>
          <w:szCs w:val="24"/>
        </w:rPr>
        <w:t>.</w:t>
      </w:r>
    </w:p>
    <w:p w14:paraId="4B41307F" w14:textId="2A9BCCB5" w:rsidR="00F527DA" w:rsidRPr="00FD7D00" w:rsidRDefault="00516156" w:rsidP="005F2A4C">
      <w:pPr>
        <w:spacing w:after="0"/>
        <w:ind w:firstLine="720"/>
        <w:rPr>
          <w:rFonts w:ascii="Times New Roman" w:hAnsi="Times New Roman" w:cs="Times New Roman"/>
          <w:sz w:val="24"/>
          <w:szCs w:val="24"/>
        </w:rPr>
      </w:pPr>
      <w:r w:rsidRPr="00516156">
        <w:rPr>
          <w:rFonts w:ascii="Times New Roman" w:hAnsi="Times New Roman" w:cs="Times New Roman"/>
          <w:sz w:val="24"/>
          <w:szCs w:val="24"/>
        </w:rPr>
        <w:t>Senāts atkārtoti vērš uzmanību, ka tas kasācijas kārtībā nepārvērtē faktiskos apstākļus. Pieteicējas argumenti saistībā ar lēmumu par sākotnējo izvērtējumu ir acīmredzami vērsti uz to, lai Senāts izdarītu no apgabaltiesas atšķirīgu vērtējumu par šo lēmumu un pieteicējas tiesībām iegūt smilti pirmajā zemes vienībā esošajā smilts atradnē.</w:t>
      </w:r>
      <w:r w:rsidR="00F527DA">
        <w:rPr>
          <w:rFonts w:ascii="Times New Roman" w:hAnsi="Times New Roman" w:cs="Times New Roman"/>
          <w:sz w:val="24"/>
          <w:szCs w:val="24"/>
        </w:rPr>
        <w:t xml:space="preserve"> </w:t>
      </w:r>
    </w:p>
    <w:p w14:paraId="2E1E5851" w14:textId="67D2C035" w:rsidR="004E7D95" w:rsidRDefault="00F527DA" w:rsidP="005F2A4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Apgabaltiesas spriedumā, ņemot vērā, ka tā pievienojusies rajona tiesas sprieduma motivācijai, ir rūpīgi vērtēta lēmuma par sākotnējo izvērtējumu būtība, tā izdošanas pamats un nozīme. Apgabaltiesa ir secinājusi, ka minētais lēmums nevis atceļ kādus jau iepriekš pieņemtus lēmumus, tostarp rīcību lēmumu, bet </w:t>
      </w:r>
      <w:r w:rsidR="00516156">
        <w:rPr>
          <w:rFonts w:ascii="Times New Roman" w:hAnsi="Times New Roman" w:cs="Times New Roman"/>
          <w:sz w:val="24"/>
          <w:szCs w:val="24"/>
        </w:rPr>
        <w:t xml:space="preserve">līdzās </w:t>
      </w:r>
      <w:r>
        <w:rPr>
          <w:rFonts w:ascii="Times New Roman" w:hAnsi="Times New Roman" w:cs="Times New Roman"/>
          <w:sz w:val="24"/>
          <w:szCs w:val="24"/>
        </w:rPr>
        <w:t xml:space="preserve">normatīvo aktu prasībām izvirza papildu prasību – neskart īpaši aizsargājamu biotopu un varžkrupja dzīves vietu – gadījumā, ja darbības pirmajā zemes vienībā tiks </w:t>
      </w:r>
      <w:r w:rsidR="00516156">
        <w:rPr>
          <w:rFonts w:ascii="Times New Roman" w:hAnsi="Times New Roman" w:cs="Times New Roman"/>
          <w:sz w:val="24"/>
          <w:szCs w:val="24"/>
        </w:rPr>
        <w:t>atļautas</w:t>
      </w:r>
      <w:r>
        <w:rPr>
          <w:rFonts w:ascii="Times New Roman" w:hAnsi="Times New Roman" w:cs="Times New Roman"/>
          <w:sz w:val="24"/>
          <w:szCs w:val="24"/>
        </w:rPr>
        <w:t>. Turklāt šis lēmums pieņem</w:t>
      </w:r>
      <w:r w:rsidR="00CC61A4">
        <w:rPr>
          <w:rFonts w:ascii="Times New Roman" w:hAnsi="Times New Roman" w:cs="Times New Roman"/>
          <w:sz w:val="24"/>
          <w:szCs w:val="24"/>
        </w:rPr>
        <w:t>t</w:t>
      </w:r>
      <w:r>
        <w:rPr>
          <w:rFonts w:ascii="Times New Roman" w:hAnsi="Times New Roman" w:cs="Times New Roman"/>
          <w:sz w:val="24"/>
          <w:szCs w:val="24"/>
        </w:rPr>
        <w:t>s saistībā ar pieteicējas iesniegumu par sākotnēj</w:t>
      </w:r>
      <w:r w:rsidR="00516156">
        <w:rPr>
          <w:rFonts w:ascii="Times New Roman" w:hAnsi="Times New Roman" w:cs="Times New Roman"/>
          <w:sz w:val="24"/>
          <w:szCs w:val="24"/>
        </w:rPr>
        <w:t>o</w:t>
      </w:r>
      <w:r>
        <w:rPr>
          <w:rFonts w:ascii="Times New Roman" w:hAnsi="Times New Roman" w:cs="Times New Roman"/>
          <w:sz w:val="24"/>
          <w:szCs w:val="24"/>
        </w:rPr>
        <w:t xml:space="preserve"> izvērtējum</w:t>
      </w:r>
      <w:r w:rsidR="00516156">
        <w:rPr>
          <w:rFonts w:ascii="Times New Roman" w:hAnsi="Times New Roman" w:cs="Times New Roman"/>
          <w:sz w:val="24"/>
          <w:szCs w:val="24"/>
        </w:rPr>
        <w:t>u</w:t>
      </w:r>
      <w:r>
        <w:rPr>
          <w:rFonts w:ascii="Times New Roman" w:hAnsi="Times New Roman" w:cs="Times New Roman"/>
          <w:sz w:val="24"/>
          <w:szCs w:val="24"/>
        </w:rPr>
        <w:t xml:space="preserve"> smilts ieguvei. Tātad nav pieņemts vides valsts kontroles ietvaros. </w:t>
      </w:r>
    </w:p>
    <w:p w14:paraId="124811ED" w14:textId="77777777" w:rsidR="00C479F2" w:rsidRDefault="00C479F2" w:rsidP="005F2A4C">
      <w:pPr>
        <w:spacing w:after="0"/>
        <w:ind w:firstLine="720"/>
        <w:rPr>
          <w:rFonts w:ascii="Times New Roman" w:hAnsi="Times New Roman" w:cs="Times New Roman"/>
          <w:sz w:val="24"/>
          <w:szCs w:val="24"/>
        </w:rPr>
      </w:pPr>
    </w:p>
    <w:p w14:paraId="7529DA9C" w14:textId="4180292A" w:rsidR="00C479F2" w:rsidRDefault="00C479F2" w:rsidP="005F2A4C">
      <w:pPr>
        <w:spacing w:after="0"/>
        <w:ind w:firstLine="720"/>
        <w:rPr>
          <w:rFonts w:ascii="Times New Roman" w:hAnsi="Times New Roman" w:cs="Times New Roman"/>
          <w:sz w:val="24"/>
          <w:szCs w:val="24"/>
        </w:rPr>
      </w:pPr>
      <w:r>
        <w:rPr>
          <w:rFonts w:ascii="Times New Roman" w:hAnsi="Times New Roman" w:cs="Times New Roman"/>
          <w:sz w:val="24"/>
          <w:szCs w:val="24"/>
        </w:rPr>
        <w:t>[23] Apkopjot iepriekš minēto, Senāts atzīst, ka, tā kā apgabaltiesa nav pārbaudījusi un novērtējusi pieteicējas argumentus par pieteicējai</w:t>
      </w:r>
      <w:r w:rsidRPr="00C479F2">
        <w:rPr>
          <w:rFonts w:ascii="Times New Roman" w:hAnsi="Times New Roman" w:cs="Times New Roman"/>
          <w:sz w:val="24"/>
          <w:szCs w:val="24"/>
        </w:rPr>
        <w:t xml:space="preserve"> noteikt</w:t>
      </w:r>
      <w:r>
        <w:rPr>
          <w:rFonts w:ascii="Times New Roman" w:hAnsi="Times New Roman" w:cs="Times New Roman"/>
          <w:sz w:val="24"/>
          <w:szCs w:val="24"/>
        </w:rPr>
        <w:t>o</w:t>
      </w:r>
      <w:r w:rsidRPr="00C479F2">
        <w:rPr>
          <w:rFonts w:ascii="Times New Roman" w:hAnsi="Times New Roman" w:cs="Times New Roman"/>
          <w:sz w:val="24"/>
          <w:szCs w:val="24"/>
        </w:rPr>
        <w:t xml:space="preserve"> pienākum</w:t>
      </w:r>
      <w:r>
        <w:rPr>
          <w:rFonts w:ascii="Times New Roman" w:hAnsi="Times New Roman" w:cs="Times New Roman"/>
          <w:sz w:val="24"/>
          <w:szCs w:val="24"/>
        </w:rPr>
        <w:t>u</w:t>
      </w:r>
      <w:r w:rsidRPr="00C479F2">
        <w:rPr>
          <w:rFonts w:ascii="Times New Roman" w:hAnsi="Times New Roman" w:cs="Times New Roman"/>
          <w:sz w:val="24"/>
          <w:szCs w:val="24"/>
        </w:rPr>
        <w:t xml:space="preserve"> topogrāfiski uzmērīt pirmo zemes vienību, aprēķināt iegūto smilts krājumu visā pirmajā zemes vienībā un iegūtos datus iesniegt pārvaldē</w:t>
      </w:r>
      <w:r>
        <w:rPr>
          <w:rFonts w:ascii="Times New Roman" w:hAnsi="Times New Roman" w:cs="Times New Roman"/>
          <w:sz w:val="24"/>
          <w:szCs w:val="24"/>
        </w:rPr>
        <w:t>, apgabaltiesas spriedums šajā daļā ir atceļams.</w:t>
      </w:r>
    </w:p>
    <w:p w14:paraId="06E3741F" w14:textId="77777777" w:rsidR="00F46399" w:rsidRPr="00A367E5" w:rsidRDefault="00F46399" w:rsidP="005F2A4C">
      <w:pPr>
        <w:spacing w:after="0"/>
        <w:ind w:firstLine="720"/>
        <w:rPr>
          <w:rFonts w:ascii="Times New Roman" w:hAnsi="Times New Roman" w:cs="Times New Roman"/>
          <w:sz w:val="24"/>
          <w:szCs w:val="24"/>
        </w:rPr>
      </w:pPr>
    </w:p>
    <w:p w14:paraId="38597D09" w14:textId="0DDA2099" w:rsidR="0034023F" w:rsidRPr="00217BF2" w:rsidRDefault="00D93AD9" w:rsidP="005F2A4C">
      <w:pPr>
        <w:tabs>
          <w:tab w:val="left" w:pos="910"/>
        </w:tabs>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R</w:t>
      </w:r>
      <w:r w:rsidR="00503240" w:rsidRPr="00217BF2">
        <w:rPr>
          <w:rFonts w:ascii="Times New Roman" w:hAnsi="Times New Roman" w:cs="Times New Roman"/>
          <w:b/>
          <w:bCs/>
          <w:sz w:val="24"/>
          <w:szCs w:val="24"/>
        </w:rPr>
        <w:t>ezolutīvā daļa</w:t>
      </w:r>
    </w:p>
    <w:p w14:paraId="5C1EA254" w14:textId="77777777" w:rsidR="0034023F" w:rsidRPr="00217BF2" w:rsidRDefault="0034023F" w:rsidP="005F2A4C">
      <w:pPr>
        <w:spacing w:after="0"/>
        <w:ind w:firstLine="0"/>
        <w:jc w:val="center"/>
        <w:rPr>
          <w:rFonts w:ascii="Times New Roman" w:hAnsi="Times New Roman" w:cs="Times New Roman"/>
          <w:sz w:val="24"/>
          <w:szCs w:val="24"/>
        </w:rPr>
      </w:pPr>
    </w:p>
    <w:p w14:paraId="02E89CB2" w14:textId="67AF9D75" w:rsidR="004A2466" w:rsidRPr="004A2466" w:rsidRDefault="004A2466" w:rsidP="005F2A4C">
      <w:pPr>
        <w:rPr>
          <w:rFonts w:ascii="Times New Roman" w:hAnsi="Times New Roman" w:cs="Times New Roman"/>
          <w:sz w:val="24"/>
          <w:szCs w:val="24"/>
        </w:rPr>
      </w:pPr>
      <w:r w:rsidRPr="005C3897">
        <w:rPr>
          <w:rFonts w:ascii="Times New Roman" w:hAnsi="Times New Roman" w:cs="Times New Roman"/>
          <w:sz w:val="24"/>
          <w:szCs w:val="24"/>
        </w:rPr>
        <w:t>Pamatojoties uz Administratīvā procesa likuma</w:t>
      </w:r>
      <w:r w:rsidR="00056006" w:rsidRPr="005C3897">
        <w:rPr>
          <w:rFonts w:ascii="Times New Roman" w:hAnsi="Times New Roman" w:cs="Times New Roman"/>
          <w:sz w:val="24"/>
          <w:szCs w:val="24"/>
        </w:rPr>
        <w:t xml:space="preserve"> 129.</w:t>
      </w:r>
      <w:r w:rsidR="00056006" w:rsidRPr="005C3897">
        <w:rPr>
          <w:rFonts w:ascii="Times New Roman" w:hAnsi="Times New Roman" w:cs="Times New Roman"/>
          <w:sz w:val="24"/>
          <w:szCs w:val="24"/>
          <w:vertAlign w:val="superscript"/>
        </w:rPr>
        <w:t>1</w:t>
      </w:r>
      <w:r w:rsidR="00056006" w:rsidRPr="005C3897">
        <w:rPr>
          <w:rFonts w:ascii="Times New Roman" w:hAnsi="Times New Roman" w:cs="Times New Roman"/>
          <w:sz w:val="24"/>
          <w:szCs w:val="24"/>
        </w:rPr>
        <w:t>panta pirmās daļas 1.punktu,</w:t>
      </w:r>
      <w:r w:rsidRPr="005C3897">
        <w:rPr>
          <w:rFonts w:ascii="Times New Roman" w:hAnsi="Times New Roman" w:cs="Times New Roman"/>
          <w:sz w:val="24"/>
          <w:szCs w:val="24"/>
        </w:rPr>
        <w:t xml:space="preserve"> 348.panta pirmās daļas </w:t>
      </w:r>
      <w:r w:rsidR="00056006" w:rsidRPr="005C3897">
        <w:rPr>
          <w:rFonts w:ascii="Times New Roman" w:hAnsi="Times New Roman" w:cs="Times New Roman"/>
          <w:sz w:val="24"/>
          <w:szCs w:val="24"/>
        </w:rPr>
        <w:t>2</w:t>
      </w:r>
      <w:r w:rsidRPr="005C3897">
        <w:rPr>
          <w:rFonts w:ascii="Times New Roman" w:hAnsi="Times New Roman" w:cs="Times New Roman"/>
          <w:sz w:val="24"/>
          <w:szCs w:val="24"/>
        </w:rPr>
        <w:t>.punktu un 351.pantu, Senāts</w:t>
      </w:r>
    </w:p>
    <w:p w14:paraId="08D61FC9" w14:textId="77777777" w:rsidR="0034023F" w:rsidRDefault="0034023F" w:rsidP="005F2A4C">
      <w:pPr>
        <w:spacing w:after="0"/>
        <w:ind w:firstLine="720"/>
        <w:rPr>
          <w:rFonts w:ascii="Times New Roman" w:hAnsi="Times New Roman" w:cs="Times New Roman"/>
          <w:sz w:val="24"/>
          <w:szCs w:val="24"/>
        </w:rPr>
      </w:pPr>
    </w:p>
    <w:p w14:paraId="198E28FB" w14:textId="77777777" w:rsidR="0034023F" w:rsidRPr="00217BF2" w:rsidRDefault="00503240" w:rsidP="005F2A4C">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nosprieda</w:t>
      </w:r>
    </w:p>
    <w:p w14:paraId="6B393944" w14:textId="77777777" w:rsidR="00056006" w:rsidRPr="00056006" w:rsidRDefault="00056006" w:rsidP="005F2A4C">
      <w:pPr>
        <w:spacing w:after="0"/>
        <w:ind w:firstLine="720"/>
        <w:rPr>
          <w:rFonts w:ascii="Times New Roman" w:hAnsi="Times New Roman" w:cs="Times New Roman"/>
          <w:sz w:val="24"/>
          <w:szCs w:val="24"/>
        </w:rPr>
      </w:pPr>
    </w:p>
    <w:p w14:paraId="5732444F" w14:textId="08EFD9A2" w:rsidR="00056006" w:rsidRDefault="0034099F" w:rsidP="005F2A4C">
      <w:pPr>
        <w:spacing w:after="0"/>
        <w:rPr>
          <w:rFonts w:ascii="Times New Roman" w:hAnsi="Times New Roman" w:cs="Times New Roman"/>
          <w:sz w:val="24"/>
          <w:szCs w:val="24"/>
        </w:rPr>
      </w:pPr>
      <w:r w:rsidRPr="000C31E4">
        <w:rPr>
          <w:rFonts w:ascii="Times New Roman" w:hAnsi="Times New Roman" w:cs="Times New Roman"/>
          <w:sz w:val="24"/>
          <w:szCs w:val="24"/>
        </w:rPr>
        <w:t>atcelt</w:t>
      </w:r>
      <w:r w:rsidR="00F527DA" w:rsidRPr="000C31E4">
        <w:rPr>
          <w:rFonts w:ascii="Times New Roman" w:hAnsi="Times New Roman" w:cs="Times New Roman"/>
          <w:sz w:val="24"/>
          <w:szCs w:val="24"/>
        </w:rPr>
        <w:t xml:space="preserve"> Administratīvās apgabaltiesas spriedumu</w:t>
      </w:r>
      <w:r w:rsidRPr="000C31E4">
        <w:rPr>
          <w:rFonts w:ascii="Times New Roman" w:hAnsi="Times New Roman" w:cs="Times New Roman"/>
          <w:sz w:val="24"/>
          <w:szCs w:val="24"/>
        </w:rPr>
        <w:t xml:space="preserve"> daļā, kas attiecas uz </w:t>
      </w:r>
      <w:r w:rsidR="009A7491">
        <w:rPr>
          <w:rFonts w:ascii="Times New Roman" w:hAnsi="Times New Roman" w:cs="Times New Roman"/>
          <w:sz w:val="24"/>
          <w:szCs w:val="24"/>
        </w:rPr>
        <w:t>sabiedrībai ar ierobežotu atbildību „RIAS”</w:t>
      </w:r>
      <w:r w:rsidR="00F527DA" w:rsidRPr="000C31E4">
        <w:rPr>
          <w:rFonts w:ascii="Times New Roman" w:hAnsi="Times New Roman" w:cs="Times New Roman"/>
          <w:sz w:val="24"/>
          <w:szCs w:val="24"/>
        </w:rPr>
        <w:t xml:space="preserve"> noteikto pienākumu </w:t>
      </w:r>
      <w:r w:rsidR="009B2BEC" w:rsidRPr="000C31E4">
        <w:rPr>
          <w:rFonts w:ascii="Times New Roman" w:hAnsi="Times New Roman" w:cs="Times New Roman"/>
          <w:sz w:val="24"/>
          <w:szCs w:val="24"/>
        </w:rPr>
        <w:t xml:space="preserve">topogrāfiski uzmērīt </w:t>
      </w:r>
      <w:r w:rsidR="00F527DA" w:rsidRPr="000C31E4">
        <w:rPr>
          <w:rFonts w:ascii="Times New Roman" w:hAnsi="Times New Roman" w:cs="Times New Roman"/>
          <w:sz w:val="24"/>
          <w:szCs w:val="24"/>
        </w:rPr>
        <w:t>nekustam</w:t>
      </w:r>
      <w:r w:rsidR="009B2BEC" w:rsidRPr="000C31E4">
        <w:rPr>
          <w:rFonts w:ascii="Times New Roman" w:hAnsi="Times New Roman" w:cs="Times New Roman"/>
          <w:sz w:val="24"/>
          <w:szCs w:val="24"/>
        </w:rPr>
        <w:t>ā</w:t>
      </w:r>
      <w:r w:rsidR="00F527DA" w:rsidRPr="000C31E4">
        <w:rPr>
          <w:rFonts w:ascii="Times New Roman" w:hAnsi="Times New Roman" w:cs="Times New Roman"/>
          <w:sz w:val="24"/>
          <w:szCs w:val="24"/>
        </w:rPr>
        <w:t xml:space="preserve"> īpašuma „</w:t>
      </w:r>
      <w:r w:rsidR="002A1E96">
        <w:rPr>
          <w:rFonts w:ascii="Times New Roman" w:hAnsi="Times New Roman" w:cs="Times New Roman"/>
          <w:sz w:val="24"/>
          <w:szCs w:val="24"/>
        </w:rPr>
        <w:t>[Nosaukums]</w:t>
      </w:r>
      <w:r w:rsidR="00F527DA" w:rsidRPr="000C31E4">
        <w:rPr>
          <w:rFonts w:ascii="Times New Roman" w:hAnsi="Times New Roman" w:cs="Times New Roman"/>
          <w:sz w:val="24"/>
          <w:szCs w:val="24"/>
        </w:rPr>
        <w:t xml:space="preserve">” </w:t>
      </w:r>
      <w:r w:rsidR="00C13ECA" w:rsidRPr="000C31E4">
        <w:rPr>
          <w:rFonts w:ascii="Times New Roman" w:hAnsi="Times New Roman" w:cs="Times New Roman"/>
          <w:sz w:val="24"/>
          <w:szCs w:val="24"/>
        </w:rPr>
        <w:t xml:space="preserve">zemes vienību ar kadastra apzīmējumu </w:t>
      </w:r>
      <w:r w:rsidR="002A1E96">
        <w:rPr>
          <w:rFonts w:ascii="Times New Roman" w:hAnsi="Times New Roman" w:cs="Times New Roman"/>
          <w:sz w:val="24"/>
          <w:szCs w:val="24"/>
        </w:rPr>
        <w:t>[numurs A]</w:t>
      </w:r>
      <w:r w:rsidR="00C13ECA" w:rsidRPr="000C31E4">
        <w:rPr>
          <w:rFonts w:ascii="Times New Roman" w:hAnsi="Times New Roman" w:cs="Times New Roman"/>
          <w:sz w:val="24"/>
          <w:szCs w:val="24"/>
        </w:rPr>
        <w:t>, aprēķināt</w:t>
      </w:r>
      <w:r w:rsidR="00F527DA" w:rsidRPr="000C31E4">
        <w:rPr>
          <w:rFonts w:ascii="Times New Roman" w:hAnsi="Times New Roman" w:cs="Times New Roman"/>
          <w:sz w:val="24"/>
          <w:szCs w:val="24"/>
        </w:rPr>
        <w:t xml:space="preserve"> </w:t>
      </w:r>
      <w:r w:rsidR="006F39B8" w:rsidRPr="000C31E4">
        <w:rPr>
          <w:rFonts w:ascii="Times New Roman" w:hAnsi="Times New Roman" w:cs="Times New Roman"/>
          <w:sz w:val="24"/>
          <w:szCs w:val="24"/>
        </w:rPr>
        <w:t xml:space="preserve">šajā zemes vienībā </w:t>
      </w:r>
      <w:r w:rsidR="00F527DA" w:rsidRPr="000C31E4">
        <w:rPr>
          <w:rFonts w:ascii="Times New Roman" w:hAnsi="Times New Roman" w:cs="Times New Roman"/>
          <w:sz w:val="24"/>
          <w:szCs w:val="24"/>
        </w:rPr>
        <w:t>iegūto derīgo izrakteņu apjom</w:t>
      </w:r>
      <w:r w:rsidR="00C13ECA" w:rsidRPr="000C31E4">
        <w:rPr>
          <w:rFonts w:ascii="Times New Roman" w:hAnsi="Times New Roman" w:cs="Times New Roman"/>
          <w:sz w:val="24"/>
          <w:szCs w:val="24"/>
        </w:rPr>
        <w:t>u</w:t>
      </w:r>
      <w:r w:rsidR="00F527DA" w:rsidRPr="000C31E4">
        <w:rPr>
          <w:rFonts w:ascii="Times New Roman" w:hAnsi="Times New Roman" w:cs="Times New Roman"/>
          <w:sz w:val="24"/>
          <w:szCs w:val="24"/>
        </w:rPr>
        <w:t xml:space="preserve"> </w:t>
      </w:r>
      <w:r w:rsidR="00811038" w:rsidRPr="000C31E4">
        <w:rPr>
          <w:rFonts w:ascii="Times New Roman" w:hAnsi="Times New Roman" w:cs="Times New Roman"/>
          <w:sz w:val="24"/>
          <w:szCs w:val="24"/>
        </w:rPr>
        <w:t xml:space="preserve">un </w:t>
      </w:r>
      <w:r w:rsidR="00C13ECA" w:rsidRPr="000C31E4">
        <w:rPr>
          <w:rFonts w:ascii="Times New Roman" w:hAnsi="Times New Roman" w:cs="Times New Roman"/>
          <w:sz w:val="24"/>
          <w:szCs w:val="24"/>
        </w:rPr>
        <w:t xml:space="preserve">iesniegt </w:t>
      </w:r>
      <w:r w:rsidR="00811038" w:rsidRPr="000C31E4">
        <w:rPr>
          <w:rFonts w:ascii="Times New Roman" w:hAnsi="Times New Roman" w:cs="Times New Roman"/>
          <w:sz w:val="24"/>
          <w:szCs w:val="24"/>
        </w:rPr>
        <w:t>iegūto</w:t>
      </w:r>
      <w:r w:rsidR="00C13ECA" w:rsidRPr="000C31E4">
        <w:rPr>
          <w:rFonts w:ascii="Times New Roman" w:hAnsi="Times New Roman" w:cs="Times New Roman"/>
          <w:sz w:val="24"/>
          <w:szCs w:val="24"/>
        </w:rPr>
        <w:t>s</w:t>
      </w:r>
      <w:r w:rsidR="00811038" w:rsidRPr="000C31E4">
        <w:rPr>
          <w:rFonts w:ascii="Times New Roman" w:hAnsi="Times New Roman" w:cs="Times New Roman"/>
          <w:sz w:val="24"/>
          <w:szCs w:val="24"/>
        </w:rPr>
        <w:t xml:space="preserve"> datu</w:t>
      </w:r>
      <w:r w:rsidR="00C13ECA" w:rsidRPr="000C31E4">
        <w:rPr>
          <w:rFonts w:ascii="Times New Roman" w:hAnsi="Times New Roman" w:cs="Times New Roman"/>
          <w:sz w:val="24"/>
          <w:szCs w:val="24"/>
        </w:rPr>
        <w:t>s</w:t>
      </w:r>
      <w:r w:rsidR="00811038" w:rsidRPr="000C31E4">
        <w:rPr>
          <w:rFonts w:ascii="Times New Roman" w:hAnsi="Times New Roman" w:cs="Times New Roman"/>
          <w:sz w:val="24"/>
          <w:szCs w:val="24"/>
        </w:rPr>
        <w:t xml:space="preserve"> Valsts vides dienesta Lielrīgas reģionālajā vides pārvaldē;</w:t>
      </w:r>
    </w:p>
    <w:p w14:paraId="4982B6EB" w14:textId="73B76673" w:rsidR="00573768" w:rsidRPr="00056006" w:rsidRDefault="00811038" w:rsidP="005F2A4C">
      <w:pPr>
        <w:spacing w:after="0"/>
        <w:ind w:firstLine="720"/>
        <w:rPr>
          <w:rFonts w:ascii="Times New Roman" w:hAnsi="Times New Roman" w:cs="Times New Roman"/>
          <w:sz w:val="24"/>
          <w:szCs w:val="24"/>
        </w:rPr>
      </w:pPr>
      <w:r>
        <w:rPr>
          <w:rFonts w:ascii="Times New Roman" w:hAnsi="Times New Roman" w:cs="Times New Roman"/>
          <w:sz w:val="24"/>
          <w:szCs w:val="24"/>
        </w:rPr>
        <w:t>p</w:t>
      </w:r>
      <w:r w:rsidR="00573768">
        <w:rPr>
          <w:rFonts w:ascii="Times New Roman" w:hAnsi="Times New Roman" w:cs="Times New Roman"/>
          <w:sz w:val="24"/>
          <w:szCs w:val="24"/>
        </w:rPr>
        <w:t>ārējā daļā spriedumu atstāt negrozītu</w:t>
      </w:r>
      <w:r>
        <w:rPr>
          <w:rFonts w:ascii="Times New Roman" w:hAnsi="Times New Roman" w:cs="Times New Roman"/>
          <w:sz w:val="24"/>
          <w:szCs w:val="24"/>
        </w:rPr>
        <w:t>;</w:t>
      </w:r>
    </w:p>
    <w:p w14:paraId="3E7372DA" w14:textId="147CCA1C" w:rsidR="00056006" w:rsidRDefault="00811038" w:rsidP="005F2A4C">
      <w:pPr>
        <w:spacing w:after="0"/>
        <w:ind w:firstLine="720"/>
        <w:rPr>
          <w:rFonts w:ascii="Times New Roman" w:hAnsi="Times New Roman" w:cs="Times New Roman"/>
          <w:sz w:val="24"/>
          <w:szCs w:val="24"/>
        </w:rPr>
      </w:pPr>
      <w:r w:rsidRPr="00811038">
        <w:rPr>
          <w:rFonts w:ascii="Times New Roman" w:hAnsi="Times New Roman" w:cs="Times New Roman"/>
          <w:sz w:val="24"/>
          <w:szCs w:val="24"/>
        </w:rPr>
        <w:t xml:space="preserve">atmaksāt </w:t>
      </w:r>
      <w:r>
        <w:rPr>
          <w:rFonts w:ascii="Times New Roman" w:hAnsi="Times New Roman" w:cs="Times New Roman"/>
          <w:sz w:val="24"/>
          <w:szCs w:val="24"/>
        </w:rPr>
        <w:t>sabiedrībai ar ierobežotu atbildību „</w:t>
      </w:r>
      <w:r w:rsidR="00516156">
        <w:rPr>
          <w:rFonts w:ascii="Times New Roman" w:hAnsi="Times New Roman" w:cs="Times New Roman"/>
          <w:sz w:val="24"/>
          <w:szCs w:val="24"/>
        </w:rPr>
        <w:t>RIAS</w:t>
      </w:r>
      <w:r>
        <w:rPr>
          <w:rFonts w:ascii="Times New Roman" w:hAnsi="Times New Roman" w:cs="Times New Roman"/>
          <w:sz w:val="24"/>
          <w:szCs w:val="24"/>
        </w:rPr>
        <w:t>” drošības naudu</w:t>
      </w:r>
      <w:r w:rsidRPr="00811038">
        <w:rPr>
          <w:rFonts w:ascii="Times New Roman" w:hAnsi="Times New Roman" w:cs="Times New Roman"/>
          <w:sz w:val="24"/>
          <w:szCs w:val="24"/>
        </w:rPr>
        <w:t xml:space="preserve"> 70 </w:t>
      </w:r>
      <w:r w:rsidRPr="00811038">
        <w:rPr>
          <w:rFonts w:ascii="Times New Roman" w:hAnsi="Times New Roman" w:cs="Times New Roman"/>
          <w:i/>
          <w:iCs/>
          <w:sz w:val="24"/>
          <w:szCs w:val="24"/>
        </w:rPr>
        <w:t>euro</w:t>
      </w:r>
      <w:r w:rsidRPr="00811038">
        <w:rPr>
          <w:rFonts w:ascii="Times New Roman" w:hAnsi="Times New Roman" w:cs="Times New Roman"/>
          <w:sz w:val="24"/>
          <w:szCs w:val="24"/>
        </w:rPr>
        <w:t>.</w:t>
      </w:r>
    </w:p>
    <w:p w14:paraId="0375C34A" w14:textId="77777777" w:rsidR="005C62A0" w:rsidRPr="00056006" w:rsidRDefault="005C62A0" w:rsidP="005F2A4C">
      <w:pPr>
        <w:spacing w:after="0"/>
        <w:ind w:firstLine="720"/>
        <w:rPr>
          <w:rFonts w:ascii="Times New Roman" w:hAnsi="Times New Roman" w:cs="Times New Roman"/>
          <w:sz w:val="24"/>
          <w:szCs w:val="24"/>
        </w:rPr>
      </w:pPr>
    </w:p>
    <w:p w14:paraId="3AB79031" w14:textId="59014D43" w:rsidR="0034023F" w:rsidRPr="00217BF2" w:rsidRDefault="00056006" w:rsidP="005F2A4C">
      <w:pPr>
        <w:spacing w:after="0"/>
        <w:ind w:firstLine="720"/>
        <w:rPr>
          <w:rFonts w:ascii="Times New Roman" w:hAnsi="Times New Roman" w:cs="Times New Roman"/>
          <w:sz w:val="24"/>
          <w:szCs w:val="24"/>
        </w:rPr>
      </w:pPr>
      <w:r w:rsidRPr="00056006">
        <w:rPr>
          <w:rFonts w:ascii="Times New Roman" w:hAnsi="Times New Roman" w:cs="Times New Roman"/>
          <w:sz w:val="24"/>
          <w:szCs w:val="24"/>
        </w:rPr>
        <w:t>Spriedums nav pārsūdzams.</w:t>
      </w:r>
    </w:p>
    <w:p w14:paraId="24469934" w14:textId="383DA8B6" w:rsidR="0034023F" w:rsidRDefault="0034023F">
      <w:pPr>
        <w:spacing w:after="0"/>
        <w:rPr>
          <w:rFonts w:ascii="Times New Roman" w:hAnsi="Times New Roman" w:cs="Times New Roman"/>
          <w:sz w:val="24"/>
          <w:szCs w:val="24"/>
        </w:rPr>
      </w:pPr>
    </w:p>
    <w:p w14:paraId="307E3299" w14:textId="77777777" w:rsidR="00912B6A" w:rsidRDefault="00912B6A">
      <w:pPr>
        <w:spacing w:after="0"/>
        <w:rPr>
          <w:rFonts w:ascii="Times New Roman" w:hAnsi="Times New Roman" w:cs="Times New Roman"/>
          <w:sz w:val="24"/>
          <w:szCs w:val="24"/>
        </w:rPr>
      </w:pPr>
    </w:p>
    <w:p w14:paraId="67BC8D74" w14:textId="77777777" w:rsidR="00924D99" w:rsidRDefault="00924D99">
      <w:pPr>
        <w:spacing w:after="0"/>
        <w:rPr>
          <w:rFonts w:ascii="Times New Roman" w:hAnsi="Times New Roman" w:cs="Times New Roman"/>
          <w:sz w:val="24"/>
          <w:szCs w:val="24"/>
        </w:rPr>
      </w:pPr>
    </w:p>
    <w:p w14:paraId="2CD0663E" w14:textId="77777777" w:rsidR="00296161" w:rsidRPr="00217BF2" w:rsidRDefault="00296161">
      <w:pPr>
        <w:spacing w:after="0"/>
        <w:rPr>
          <w:rFonts w:ascii="Times New Roman" w:hAnsi="Times New Roman" w:cs="Times New Roman"/>
          <w:sz w:val="24"/>
          <w:szCs w:val="24"/>
        </w:rPr>
      </w:pPr>
    </w:p>
    <w:bookmarkEnd w:id="0"/>
    <w:p w14:paraId="6F7A2662" w14:textId="141BFD31" w:rsidR="00154624" w:rsidRPr="00217BF2" w:rsidRDefault="00154624" w:rsidP="00E41290">
      <w:pPr>
        <w:tabs>
          <w:tab w:val="center" w:pos="4820"/>
          <w:tab w:val="right" w:pos="9354"/>
        </w:tabs>
        <w:spacing w:after="0"/>
        <w:rPr>
          <w:rFonts w:ascii="Times New Roman" w:hAnsi="Times New Roman" w:cs="Times New Roman"/>
          <w:sz w:val="24"/>
          <w:szCs w:val="24"/>
        </w:rPr>
      </w:pPr>
    </w:p>
    <w:sectPr w:rsidR="00154624" w:rsidRPr="00217BF2" w:rsidSect="009A7491">
      <w:footerReference w:type="default" r:id="rId10"/>
      <w:pgSz w:w="11906" w:h="16838"/>
      <w:pgMar w:top="1021" w:right="1701" w:bottom="1077" w:left="1701"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D2875" w14:textId="77777777" w:rsidR="00A57D65" w:rsidRDefault="00A57D65">
      <w:pPr>
        <w:spacing w:after="0" w:line="240" w:lineRule="auto"/>
      </w:pPr>
      <w:r>
        <w:separator/>
      </w:r>
    </w:p>
  </w:endnote>
  <w:endnote w:type="continuationSeparator" w:id="0">
    <w:p w14:paraId="138A4C4B" w14:textId="77777777" w:rsidR="00A57D65" w:rsidRDefault="00A5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1714" w14:textId="3DB25F9F"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351660">
      <w:rPr>
        <w:rStyle w:val="PageNumber"/>
        <w:rFonts w:ascii="Times New Roman" w:hAnsi="Times New Roman" w:cs="Times New Roman"/>
        <w:noProof/>
        <w:sz w:val="20"/>
        <w:szCs w:val="20"/>
      </w:rPr>
      <w:t>15</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488D6" w14:textId="77777777" w:rsidR="00A57D65" w:rsidRDefault="00A57D65">
      <w:pPr>
        <w:spacing w:after="0" w:line="240" w:lineRule="auto"/>
      </w:pPr>
      <w:r>
        <w:separator/>
      </w:r>
    </w:p>
  </w:footnote>
  <w:footnote w:type="continuationSeparator" w:id="0">
    <w:p w14:paraId="26380DB1" w14:textId="77777777" w:rsidR="00A57D65" w:rsidRDefault="00A5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7435130"/>
    <w:multiLevelType w:val="hybridMultilevel"/>
    <w:tmpl w:val="07661346"/>
    <w:lvl w:ilvl="0" w:tplc="2210418E">
      <w:start w:val="1"/>
      <w:numFmt w:val="decimal"/>
      <w:lvlText w:val="%1)"/>
      <w:lvlJc w:val="left"/>
      <w:pPr>
        <w:ind w:left="720" w:hanging="360"/>
      </w:pPr>
      <w:rPr>
        <w:rFonts w:hint="default"/>
      </w:rPr>
    </w:lvl>
    <w:lvl w:ilvl="1" w:tplc="6F1A9512" w:tentative="1">
      <w:start w:val="1"/>
      <w:numFmt w:val="lowerLetter"/>
      <w:lvlText w:val="%2."/>
      <w:lvlJc w:val="left"/>
      <w:pPr>
        <w:ind w:left="1440" w:hanging="360"/>
      </w:pPr>
    </w:lvl>
    <w:lvl w:ilvl="2" w:tplc="727ECE4C" w:tentative="1">
      <w:start w:val="1"/>
      <w:numFmt w:val="lowerRoman"/>
      <w:lvlText w:val="%3."/>
      <w:lvlJc w:val="right"/>
      <w:pPr>
        <w:ind w:left="2160" w:hanging="180"/>
      </w:pPr>
    </w:lvl>
    <w:lvl w:ilvl="3" w:tplc="C11029CE" w:tentative="1">
      <w:start w:val="1"/>
      <w:numFmt w:val="decimal"/>
      <w:lvlText w:val="%4."/>
      <w:lvlJc w:val="left"/>
      <w:pPr>
        <w:ind w:left="2880" w:hanging="360"/>
      </w:pPr>
    </w:lvl>
    <w:lvl w:ilvl="4" w:tplc="361659D0" w:tentative="1">
      <w:start w:val="1"/>
      <w:numFmt w:val="lowerLetter"/>
      <w:lvlText w:val="%5."/>
      <w:lvlJc w:val="left"/>
      <w:pPr>
        <w:ind w:left="3600" w:hanging="360"/>
      </w:pPr>
    </w:lvl>
    <w:lvl w:ilvl="5" w:tplc="0D1432AE" w:tentative="1">
      <w:start w:val="1"/>
      <w:numFmt w:val="lowerRoman"/>
      <w:lvlText w:val="%6."/>
      <w:lvlJc w:val="right"/>
      <w:pPr>
        <w:ind w:left="4320" w:hanging="180"/>
      </w:pPr>
    </w:lvl>
    <w:lvl w:ilvl="6" w:tplc="B3E4E8F6" w:tentative="1">
      <w:start w:val="1"/>
      <w:numFmt w:val="decimal"/>
      <w:lvlText w:val="%7."/>
      <w:lvlJc w:val="left"/>
      <w:pPr>
        <w:ind w:left="5040" w:hanging="360"/>
      </w:pPr>
    </w:lvl>
    <w:lvl w:ilvl="7" w:tplc="C58E6036" w:tentative="1">
      <w:start w:val="1"/>
      <w:numFmt w:val="lowerLetter"/>
      <w:lvlText w:val="%8."/>
      <w:lvlJc w:val="left"/>
      <w:pPr>
        <w:ind w:left="5760" w:hanging="360"/>
      </w:pPr>
    </w:lvl>
    <w:lvl w:ilvl="8" w:tplc="79926402" w:tentative="1">
      <w:start w:val="1"/>
      <w:numFmt w:val="lowerRoman"/>
      <w:lvlText w:val="%9."/>
      <w:lvlJc w:val="right"/>
      <w:pPr>
        <w:ind w:left="6480" w:hanging="180"/>
      </w:pPr>
    </w:lvl>
  </w:abstractNum>
  <w:abstractNum w:abstractNumId="1" w15:restartNumberingAfterBreak="0">
    <w:nsid w:val="29892648"/>
    <w:multiLevelType w:val="hybridMultilevel"/>
    <w:tmpl w:val="D60E721A"/>
    <w:lvl w:ilvl="0" w:tplc="89E0E40A">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46143402">
    <w:abstractNumId w:val="0"/>
  </w:num>
  <w:num w:numId="2" w16cid:durableId="535704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126C7"/>
    <w:rsid w:val="0001290D"/>
    <w:rsid w:val="00014625"/>
    <w:rsid w:val="000219D8"/>
    <w:rsid w:val="00024627"/>
    <w:rsid w:val="00027235"/>
    <w:rsid w:val="00032E68"/>
    <w:rsid w:val="000349D0"/>
    <w:rsid w:val="00035E84"/>
    <w:rsid w:val="000371F6"/>
    <w:rsid w:val="00041453"/>
    <w:rsid w:val="0004427A"/>
    <w:rsid w:val="0005361C"/>
    <w:rsid w:val="00053651"/>
    <w:rsid w:val="0005382D"/>
    <w:rsid w:val="00053B78"/>
    <w:rsid w:val="0005400D"/>
    <w:rsid w:val="00055812"/>
    <w:rsid w:val="00055E21"/>
    <w:rsid w:val="00056006"/>
    <w:rsid w:val="00062509"/>
    <w:rsid w:val="0006285F"/>
    <w:rsid w:val="0006398F"/>
    <w:rsid w:val="00064E65"/>
    <w:rsid w:val="00072420"/>
    <w:rsid w:val="000778ED"/>
    <w:rsid w:val="00081BE0"/>
    <w:rsid w:val="000914F8"/>
    <w:rsid w:val="00095397"/>
    <w:rsid w:val="000A3534"/>
    <w:rsid w:val="000B064D"/>
    <w:rsid w:val="000B2969"/>
    <w:rsid w:val="000B2E71"/>
    <w:rsid w:val="000B666D"/>
    <w:rsid w:val="000B6B5F"/>
    <w:rsid w:val="000B7453"/>
    <w:rsid w:val="000B758C"/>
    <w:rsid w:val="000C00EC"/>
    <w:rsid w:val="000C01C9"/>
    <w:rsid w:val="000C0F8D"/>
    <w:rsid w:val="000C31E4"/>
    <w:rsid w:val="000C35D9"/>
    <w:rsid w:val="000C660B"/>
    <w:rsid w:val="000C750E"/>
    <w:rsid w:val="000C7F47"/>
    <w:rsid w:val="000D1077"/>
    <w:rsid w:val="000D1644"/>
    <w:rsid w:val="000D21F1"/>
    <w:rsid w:val="000D5FC1"/>
    <w:rsid w:val="000D649C"/>
    <w:rsid w:val="000E03FE"/>
    <w:rsid w:val="000E1212"/>
    <w:rsid w:val="000E5B33"/>
    <w:rsid w:val="000E6904"/>
    <w:rsid w:val="000E7653"/>
    <w:rsid w:val="000F0745"/>
    <w:rsid w:val="000F2C64"/>
    <w:rsid w:val="000F4019"/>
    <w:rsid w:val="000F67D2"/>
    <w:rsid w:val="001011BE"/>
    <w:rsid w:val="001016B1"/>
    <w:rsid w:val="00106E4F"/>
    <w:rsid w:val="0011149D"/>
    <w:rsid w:val="0011495E"/>
    <w:rsid w:val="00116209"/>
    <w:rsid w:val="0011698D"/>
    <w:rsid w:val="00120F15"/>
    <w:rsid w:val="0012150A"/>
    <w:rsid w:val="00121F14"/>
    <w:rsid w:val="001224C2"/>
    <w:rsid w:val="00123404"/>
    <w:rsid w:val="00123650"/>
    <w:rsid w:val="001236E0"/>
    <w:rsid w:val="00127B4D"/>
    <w:rsid w:val="00134862"/>
    <w:rsid w:val="00134A97"/>
    <w:rsid w:val="0013500C"/>
    <w:rsid w:val="00135191"/>
    <w:rsid w:val="001373FC"/>
    <w:rsid w:val="0013794F"/>
    <w:rsid w:val="00140CA5"/>
    <w:rsid w:val="00143BB3"/>
    <w:rsid w:val="00144D1F"/>
    <w:rsid w:val="00147BF2"/>
    <w:rsid w:val="00150AD3"/>
    <w:rsid w:val="001539DC"/>
    <w:rsid w:val="001541D1"/>
    <w:rsid w:val="00154624"/>
    <w:rsid w:val="0016332C"/>
    <w:rsid w:val="00163EFD"/>
    <w:rsid w:val="00166628"/>
    <w:rsid w:val="001735AE"/>
    <w:rsid w:val="00173917"/>
    <w:rsid w:val="00173A0B"/>
    <w:rsid w:val="00175EBF"/>
    <w:rsid w:val="00176413"/>
    <w:rsid w:val="00184290"/>
    <w:rsid w:val="001846F6"/>
    <w:rsid w:val="00190958"/>
    <w:rsid w:val="00191961"/>
    <w:rsid w:val="00191991"/>
    <w:rsid w:val="00191F91"/>
    <w:rsid w:val="0019238B"/>
    <w:rsid w:val="00193AD8"/>
    <w:rsid w:val="00195D6E"/>
    <w:rsid w:val="001A0AE1"/>
    <w:rsid w:val="001A6C33"/>
    <w:rsid w:val="001A7526"/>
    <w:rsid w:val="001A7B30"/>
    <w:rsid w:val="001B267B"/>
    <w:rsid w:val="001B4770"/>
    <w:rsid w:val="001B5F0B"/>
    <w:rsid w:val="001B7A11"/>
    <w:rsid w:val="001C648F"/>
    <w:rsid w:val="001D13B9"/>
    <w:rsid w:val="001D16C1"/>
    <w:rsid w:val="001D5E07"/>
    <w:rsid w:val="001D7515"/>
    <w:rsid w:val="001E3026"/>
    <w:rsid w:val="001E3FC4"/>
    <w:rsid w:val="001E515D"/>
    <w:rsid w:val="001E542F"/>
    <w:rsid w:val="001E7418"/>
    <w:rsid w:val="001F10A8"/>
    <w:rsid w:val="001F1240"/>
    <w:rsid w:val="001F2980"/>
    <w:rsid w:val="001F5171"/>
    <w:rsid w:val="00205B97"/>
    <w:rsid w:val="00206B36"/>
    <w:rsid w:val="002070D3"/>
    <w:rsid w:val="002145DF"/>
    <w:rsid w:val="0021776C"/>
    <w:rsid w:val="002177D6"/>
    <w:rsid w:val="00217BF2"/>
    <w:rsid w:val="00217E8B"/>
    <w:rsid w:val="002211DE"/>
    <w:rsid w:val="00221DEA"/>
    <w:rsid w:val="0022515B"/>
    <w:rsid w:val="00225E5A"/>
    <w:rsid w:val="002306A2"/>
    <w:rsid w:val="0023139D"/>
    <w:rsid w:val="002321FB"/>
    <w:rsid w:val="00232723"/>
    <w:rsid w:val="00232AD1"/>
    <w:rsid w:val="00235A5F"/>
    <w:rsid w:val="002403D4"/>
    <w:rsid w:val="00241A8A"/>
    <w:rsid w:val="00244938"/>
    <w:rsid w:val="00245953"/>
    <w:rsid w:val="00250512"/>
    <w:rsid w:val="00252F12"/>
    <w:rsid w:val="0025342F"/>
    <w:rsid w:val="00255947"/>
    <w:rsid w:val="00261FA5"/>
    <w:rsid w:val="00265475"/>
    <w:rsid w:val="0026555E"/>
    <w:rsid w:val="002659E7"/>
    <w:rsid w:val="00265E6B"/>
    <w:rsid w:val="002660D5"/>
    <w:rsid w:val="00266549"/>
    <w:rsid w:val="0026792A"/>
    <w:rsid w:val="0027585B"/>
    <w:rsid w:val="00275B97"/>
    <w:rsid w:val="00277A76"/>
    <w:rsid w:val="00287680"/>
    <w:rsid w:val="0029003E"/>
    <w:rsid w:val="00291DCF"/>
    <w:rsid w:val="002937C6"/>
    <w:rsid w:val="00296161"/>
    <w:rsid w:val="00296F03"/>
    <w:rsid w:val="002A02A7"/>
    <w:rsid w:val="002A153F"/>
    <w:rsid w:val="002A1E96"/>
    <w:rsid w:val="002A5E19"/>
    <w:rsid w:val="002A7E18"/>
    <w:rsid w:val="002B0C49"/>
    <w:rsid w:val="002B0FFE"/>
    <w:rsid w:val="002B155A"/>
    <w:rsid w:val="002B1F66"/>
    <w:rsid w:val="002B25CD"/>
    <w:rsid w:val="002B3809"/>
    <w:rsid w:val="002B640E"/>
    <w:rsid w:val="002B79F3"/>
    <w:rsid w:val="002C0058"/>
    <w:rsid w:val="002C07BB"/>
    <w:rsid w:val="002C27A4"/>
    <w:rsid w:val="002C335F"/>
    <w:rsid w:val="002C3D6F"/>
    <w:rsid w:val="002D1335"/>
    <w:rsid w:val="002D160C"/>
    <w:rsid w:val="002D2230"/>
    <w:rsid w:val="002D3F73"/>
    <w:rsid w:val="002D6E6E"/>
    <w:rsid w:val="002D6F5B"/>
    <w:rsid w:val="002D7D6F"/>
    <w:rsid w:val="002E0119"/>
    <w:rsid w:val="002E37F3"/>
    <w:rsid w:val="002E5CD2"/>
    <w:rsid w:val="002E6ED2"/>
    <w:rsid w:val="002E7ECF"/>
    <w:rsid w:val="002F2433"/>
    <w:rsid w:val="002F37CF"/>
    <w:rsid w:val="002F3E52"/>
    <w:rsid w:val="002F3EC1"/>
    <w:rsid w:val="002F55BB"/>
    <w:rsid w:val="002F5B65"/>
    <w:rsid w:val="002F7DEC"/>
    <w:rsid w:val="003020E8"/>
    <w:rsid w:val="00302524"/>
    <w:rsid w:val="003027EF"/>
    <w:rsid w:val="00304CB0"/>
    <w:rsid w:val="00306970"/>
    <w:rsid w:val="0030728C"/>
    <w:rsid w:val="00310295"/>
    <w:rsid w:val="0031201A"/>
    <w:rsid w:val="00317B64"/>
    <w:rsid w:val="0032387F"/>
    <w:rsid w:val="0032469C"/>
    <w:rsid w:val="00325EB7"/>
    <w:rsid w:val="003340B7"/>
    <w:rsid w:val="00334EB6"/>
    <w:rsid w:val="00337033"/>
    <w:rsid w:val="0034023F"/>
    <w:rsid w:val="00340591"/>
    <w:rsid w:val="0034099F"/>
    <w:rsid w:val="00346500"/>
    <w:rsid w:val="00347907"/>
    <w:rsid w:val="00350D38"/>
    <w:rsid w:val="00351660"/>
    <w:rsid w:val="00351DA9"/>
    <w:rsid w:val="00354741"/>
    <w:rsid w:val="003568CB"/>
    <w:rsid w:val="00357F07"/>
    <w:rsid w:val="00364442"/>
    <w:rsid w:val="00364F92"/>
    <w:rsid w:val="00370DB9"/>
    <w:rsid w:val="00372A5E"/>
    <w:rsid w:val="00372D00"/>
    <w:rsid w:val="00372F58"/>
    <w:rsid w:val="003736F2"/>
    <w:rsid w:val="00374189"/>
    <w:rsid w:val="00374E83"/>
    <w:rsid w:val="003750BC"/>
    <w:rsid w:val="003762E6"/>
    <w:rsid w:val="0038032A"/>
    <w:rsid w:val="003820A9"/>
    <w:rsid w:val="00383000"/>
    <w:rsid w:val="0038613A"/>
    <w:rsid w:val="00386AE3"/>
    <w:rsid w:val="0038717F"/>
    <w:rsid w:val="0039137B"/>
    <w:rsid w:val="00391A92"/>
    <w:rsid w:val="00393E06"/>
    <w:rsid w:val="00393E6A"/>
    <w:rsid w:val="00394B6A"/>
    <w:rsid w:val="003970EF"/>
    <w:rsid w:val="003A789E"/>
    <w:rsid w:val="003B0615"/>
    <w:rsid w:val="003B5AD1"/>
    <w:rsid w:val="003B5F7F"/>
    <w:rsid w:val="003B705D"/>
    <w:rsid w:val="003C0808"/>
    <w:rsid w:val="003D0B87"/>
    <w:rsid w:val="003D3F48"/>
    <w:rsid w:val="003D5897"/>
    <w:rsid w:val="003E14B2"/>
    <w:rsid w:val="003E57B0"/>
    <w:rsid w:val="003E5F7F"/>
    <w:rsid w:val="003F2075"/>
    <w:rsid w:val="003F20DC"/>
    <w:rsid w:val="003F347B"/>
    <w:rsid w:val="003F3EBE"/>
    <w:rsid w:val="003F78FB"/>
    <w:rsid w:val="00401769"/>
    <w:rsid w:val="0040416B"/>
    <w:rsid w:val="00404930"/>
    <w:rsid w:val="00405E66"/>
    <w:rsid w:val="004108A3"/>
    <w:rsid w:val="00410DD6"/>
    <w:rsid w:val="00413959"/>
    <w:rsid w:val="00416E9E"/>
    <w:rsid w:val="00417675"/>
    <w:rsid w:val="00420A4C"/>
    <w:rsid w:val="004219DB"/>
    <w:rsid w:val="004234E8"/>
    <w:rsid w:val="004242A3"/>
    <w:rsid w:val="00424886"/>
    <w:rsid w:val="00431F75"/>
    <w:rsid w:val="004331D5"/>
    <w:rsid w:val="004333C8"/>
    <w:rsid w:val="00445346"/>
    <w:rsid w:val="00446766"/>
    <w:rsid w:val="004502C0"/>
    <w:rsid w:val="004503C7"/>
    <w:rsid w:val="0045074E"/>
    <w:rsid w:val="00450ACB"/>
    <w:rsid w:val="00450CFA"/>
    <w:rsid w:val="004559CA"/>
    <w:rsid w:val="0045790B"/>
    <w:rsid w:val="00464500"/>
    <w:rsid w:val="0046455C"/>
    <w:rsid w:val="004666F6"/>
    <w:rsid w:val="004735CD"/>
    <w:rsid w:val="004744B9"/>
    <w:rsid w:val="0047536F"/>
    <w:rsid w:val="0047609C"/>
    <w:rsid w:val="004812A0"/>
    <w:rsid w:val="00481795"/>
    <w:rsid w:val="00483E89"/>
    <w:rsid w:val="00492E02"/>
    <w:rsid w:val="004937C3"/>
    <w:rsid w:val="00493E00"/>
    <w:rsid w:val="00495129"/>
    <w:rsid w:val="00495414"/>
    <w:rsid w:val="004A0D20"/>
    <w:rsid w:val="004A1405"/>
    <w:rsid w:val="004A1466"/>
    <w:rsid w:val="004A1CEC"/>
    <w:rsid w:val="004A1D1F"/>
    <w:rsid w:val="004A2466"/>
    <w:rsid w:val="004A4F67"/>
    <w:rsid w:val="004B0CF3"/>
    <w:rsid w:val="004B0D6D"/>
    <w:rsid w:val="004B10F9"/>
    <w:rsid w:val="004B1C5D"/>
    <w:rsid w:val="004B2AF0"/>
    <w:rsid w:val="004B407B"/>
    <w:rsid w:val="004B50A6"/>
    <w:rsid w:val="004B7BF7"/>
    <w:rsid w:val="004B7C90"/>
    <w:rsid w:val="004C0DF1"/>
    <w:rsid w:val="004C40DC"/>
    <w:rsid w:val="004C5527"/>
    <w:rsid w:val="004D09C5"/>
    <w:rsid w:val="004D3539"/>
    <w:rsid w:val="004D3760"/>
    <w:rsid w:val="004D37E3"/>
    <w:rsid w:val="004E1558"/>
    <w:rsid w:val="004E1A29"/>
    <w:rsid w:val="004E2379"/>
    <w:rsid w:val="004E3081"/>
    <w:rsid w:val="004E33DE"/>
    <w:rsid w:val="004E45EA"/>
    <w:rsid w:val="004E7BAC"/>
    <w:rsid w:val="004E7D95"/>
    <w:rsid w:val="004F3971"/>
    <w:rsid w:val="004F4C97"/>
    <w:rsid w:val="004F5549"/>
    <w:rsid w:val="004F68E0"/>
    <w:rsid w:val="004F6D8C"/>
    <w:rsid w:val="00503240"/>
    <w:rsid w:val="00505439"/>
    <w:rsid w:val="00506070"/>
    <w:rsid w:val="00506E9B"/>
    <w:rsid w:val="0051044D"/>
    <w:rsid w:val="0051078F"/>
    <w:rsid w:val="00511C2F"/>
    <w:rsid w:val="0051213E"/>
    <w:rsid w:val="00516156"/>
    <w:rsid w:val="0051643A"/>
    <w:rsid w:val="0051675C"/>
    <w:rsid w:val="00521010"/>
    <w:rsid w:val="00521E26"/>
    <w:rsid w:val="0052366F"/>
    <w:rsid w:val="00524E24"/>
    <w:rsid w:val="00527945"/>
    <w:rsid w:val="005314B5"/>
    <w:rsid w:val="00534BD0"/>
    <w:rsid w:val="00535707"/>
    <w:rsid w:val="00535B3A"/>
    <w:rsid w:val="00535ECE"/>
    <w:rsid w:val="00540386"/>
    <w:rsid w:val="0054216A"/>
    <w:rsid w:val="005453E9"/>
    <w:rsid w:val="00545D07"/>
    <w:rsid w:val="00553FAF"/>
    <w:rsid w:val="00554955"/>
    <w:rsid w:val="00562FBD"/>
    <w:rsid w:val="0056463B"/>
    <w:rsid w:val="00570550"/>
    <w:rsid w:val="00573768"/>
    <w:rsid w:val="00573BEC"/>
    <w:rsid w:val="005773B6"/>
    <w:rsid w:val="00581498"/>
    <w:rsid w:val="00581D84"/>
    <w:rsid w:val="00582507"/>
    <w:rsid w:val="00586489"/>
    <w:rsid w:val="00595DEE"/>
    <w:rsid w:val="0059688B"/>
    <w:rsid w:val="00597EE9"/>
    <w:rsid w:val="005A0FD0"/>
    <w:rsid w:val="005A127B"/>
    <w:rsid w:val="005A24F6"/>
    <w:rsid w:val="005A2A9B"/>
    <w:rsid w:val="005B2272"/>
    <w:rsid w:val="005B2855"/>
    <w:rsid w:val="005B4C04"/>
    <w:rsid w:val="005C0ED2"/>
    <w:rsid w:val="005C0F67"/>
    <w:rsid w:val="005C22A1"/>
    <w:rsid w:val="005C2DFD"/>
    <w:rsid w:val="005C3897"/>
    <w:rsid w:val="005C62A0"/>
    <w:rsid w:val="005C7CF6"/>
    <w:rsid w:val="005D0483"/>
    <w:rsid w:val="005D1B1B"/>
    <w:rsid w:val="005D335F"/>
    <w:rsid w:val="005D3BEF"/>
    <w:rsid w:val="005D498C"/>
    <w:rsid w:val="005D672D"/>
    <w:rsid w:val="005E0BFF"/>
    <w:rsid w:val="005E0D6B"/>
    <w:rsid w:val="005E2E3B"/>
    <w:rsid w:val="005E2F3C"/>
    <w:rsid w:val="005E40E5"/>
    <w:rsid w:val="005E55E1"/>
    <w:rsid w:val="005F1618"/>
    <w:rsid w:val="005F2A4C"/>
    <w:rsid w:val="005F3192"/>
    <w:rsid w:val="005F3681"/>
    <w:rsid w:val="005F4452"/>
    <w:rsid w:val="005F5FF3"/>
    <w:rsid w:val="005F7273"/>
    <w:rsid w:val="005F7A50"/>
    <w:rsid w:val="005F7CFB"/>
    <w:rsid w:val="00603834"/>
    <w:rsid w:val="006054BB"/>
    <w:rsid w:val="006055D4"/>
    <w:rsid w:val="00607E72"/>
    <w:rsid w:val="00611A9F"/>
    <w:rsid w:val="00612CE9"/>
    <w:rsid w:val="00615B9C"/>
    <w:rsid w:val="00625841"/>
    <w:rsid w:val="006311E1"/>
    <w:rsid w:val="00631413"/>
    <w:rsid w:val="006320F0"/>
    <w:rsid w:val="006355A3"/>
    <w:rsid w:val="00640BE1"/>
    <w:rsid w:val="0064152A"/>
    <w:rsid w:val="00642414"/>
    <w:rsid w:val="006426F0"/>
    <w:rsid w:val="00647227"/>
    <w:rsid w:val="006515F3"/>
    <w:rsid w:val="00655488"/>
    <w:rsid w:val="0065573B"/>
    <w:rsid w:val="0065638C"/>
    <w:rsid w:val="0066017B"/>
    <w:rsid w:val="0066302B"/>
    <w:rsid w:val="00663B67"/>
    <w:rsid w:val="00663EC3"/>
    <w:rsid w:val="0066560D"/>
    <w:rsid w:val="006701D0"/>
    <w:rsid w:val="00670A72"/>
    <w:rsid w:val="0067384A"/>
    <w:rsid w:val="00674E87"/>
    <w:rsid w:val="00676FAB"/>
    <w:rsid w:val="00680D04"/>
    <w:rsid w:val="00681591"/>
    <w:rsid w:val="00685D64"/>
    <w:rsid w:val="00692542"/>
    <w:rsid w:val="00693460"/>
    <w:rsid w:val="006966A9"/>
    <w:rsid w:val="006A7524"/>
    <w:rsid w:val="006B2C55"/>
    <w:rsid w:val="006B382D"/>
    <w:rsid w:val="006B58A7"/>
    <w:rsid w:val="006B5F2A"/>
    <w:rsid w:val="006C5926"/>
    <w:rsid w:val="006C5C37"/>
    <w:rsid w:val="006D13A4"/>
    <w:rsid w:val="006D15C1"/>
    <w:rsid w:val="006D3E30"/>
    <w:rsid w:val="006D7B41"/>
    <w:rsid w:val="006E1A31"/>
    <w:rsid w:val="006E2241"/>
    <w:rsid w:val="006E3115"/>
    <w:rsid w:val="006E3956"/>
    <w:rsid w:val="006E6E11"/>
    <w:rsid w:val="006E7072"/>
    <w:rsid w:val="006E7960"/>
    <w:rsid w:val="006E7FE6"/>
    <w:rsid w:val="006F080B"/>
    <w:rsid w:val="006F208D"/>
    <w:rsid w:val="006F2420"/>
    <w:rsid w:val="006F39B8"/>
    <w:rsid w:val="006F46C0"/>
    <w:rsid w:val="007007E9"/>
    <w:rsid w:val="00701D0F"/>
    <w:rsid w:val="00705D57"/>
    <w:rsid w:val="007116C9"/>
    <w:rsid w:val="00714665"/>
    <w:rsid w:val="0071669B"/>
    <w:rsid w:val="007259A1"/>
    <w:rsid w:val="00725FE2"/>
    <w:rsid w:val="00726D06"/>
    <w:rsid w:val="00731D77"/>
    <w:rsid w:val="00734439"/>
    <w:rsid w:val="007345BB"/>
    <w:rsid w:val="00735D99"/>
    <w:rsid w:val="007416AC"/>
    <w:rsid w:val="007475F5"/>
    <w:rsid w:val="00747A33"/>
    <w:rsid w:val="0075437C"/>
    <w:rsid w:val="00755249"/>
    <w:rsid w:val="00761E08"/>
    <w:rsid w:val="00761EA6"/>
    <w:rsid w:val="00762B55"/>
    <w:rsid w:val="007630DA"/>
    <w:rsid w:val="00766CE6"/>
    <w:rsid w:val="00767A2F"/>
    <w:rsid w:val="00770A3E"/>
    <w:rsid w:val="00771C2E"/>
    <w:rsid w:val="0077202A"/>
    <w:rsid w:val="00774901"/>
    <w:rsid w:val="00777A3C"/>
    <w:rsid w:val="00777AA3"/>
    <w:rsid w:val="00777BD3"/>
    <w:rsid w:val="00777DCE"/>
    <w:rsid w:val="007802F2"/>
    <w:rsid w:val="00781EF5"/>
    <w:rsid w:val="007833EB"/>
    <w:rsid w:val="007838B8"/>
    <w:rsid w:val="0079125F"/>
    <w:rsid w:val="007966F7"/>
    <w:rsid w:val="007967EE"/>
    <w:rsid w:val="007A117F"/>
    <w:rsid w:val="007A2B84"/>
    <w:rsid w:val="007A3482"/>
    <w:rsid w:val="007A3E78"/>
    <w:rsid w:val="007A50C3"/>
    <w:rsid w:val="007A757E"/>
    <w:rsid w:val="007B189B"/>
    <w:rsid w:val="007B22E0"/>
    <w:rsid w:val="007B245E"/>
    <w:rsid w:val="007B30B6"/>
    <w:rsid w:val="007B3124"/>
    <w:rsid w:val="007B4328"/>
    <w:rsid w:val="007C03A4"/>
    <w:rsid w:val="007C06FC"/>
    <w:rsid w:val="007C0A5C"/>
    <w:rsid w:val="007C479E"/>
    <w:rsid w:val="007C7666"/>
    <w:rsid w:val="007D2E43"/>
    <w:rsid w:val="007E1574"/>
    <w:rsid w:val="007E1B53"/>
    <w:rsid w:val="007F4C9D"/>
    <w:rsid w:val="007F667F"/>
    <w:rsid w:val="00803B7A"/>
    <w:rsid w:val="00803BB3"/>
    <w:rsid w:val="0080639F"/>
    <w:rsid w:val="008063EA"/>
    <w:rsid w:val="0080658F"/>
    <w:rsid w:val="00811038"/>
    <w:rsid w:val="00811684"/>
    <w:rsid w:val="00812A18"/>
    <w:rsid w:val="00817567"/>
    <w:rsid w:val="008242D2"/>
    <w:rsid w:val="00824EE9"/>
    <w:rsid w:val="00825803"/>
    <w:rsid w:val="008305C9"/>
    <w:rsid w:val="00830B5E"/>
    <w:rsid w:val="0083128D"/>
    <w:rsid w:val="00834167"/>
    <w:rsid w:val="008361D8"/>
    <w:rsid w:val="00837741"/>
    <w:rsid w:val="008407BF"/>
    <w:rsid w:val="008438B2"/>
    <w:rsid w:val="00845382"/>
    <w:rsid w:val="008461CF"/>
    <w:rsid w:val="0086056D"/>
    <w:rsid w:val="0086207D"/>
    <w:rsid w:val="008622D9"/>
    <w:rsid w:val="0086348C"/>
    <w:rsid w:val="00865368"/>
    <w:rsid w:val="00866B05"/>
    <w:rsid w:val="008701F4"/>
    <w:rsid w:val="00870C10"/>
    <w:rsid w:val="00870F7D"/>
    <w:rsid w:val="00877A3C"/>
    <w:rsid w:val="00881267"/>
    <w:rsid w:val="008841A7"/>
    <w:rsid w:val="00884C86"/>
    <w:rsid w:val="00890035"/>
    <w:rsid w:val="0089416E"/>
    <w:rsid w:val="008A0255"/>
    <w:rsid w:val="008A0C3C"/>
    <w:rsid w:val="008A1AB1"/>
    <w:rsid w:val="008A1AC2"/>
    <w:rsid w:val="008A2BF0"/>
    <w:rsid w:val="008A3F91"/>
    <w:rsid w:val="008A7ADC"/>
    <w:rsid w:val="008B054E"/>
    <w:rsid w:val="008B20D8"/>
    <w:rsid w:val="008B6A3C"/>
    <w:rsid w:val="008C01F4"/>
    <w:rsid w:val="008C2088"/>
    <w:rsid w:val="008C29FB"/>
    <w:rsid w:val="008C36D5"/>
    <w:rsid w:val="008C3BE6"/>
    <w:rsid w:val="008C4605"/>
    <w:rsid w:val="008C50D3"/>
    <w:rsid w:val="008C6422"/>
    <w:rsid w:val="008C6977"/>
    <w:rsid w:val="008C6A5E"/>
    <w:rsid w:val="008C7C11"/>
    <w:rsid w:val="008D475A"/>
    <w:rsid w:val="008D72B7"/>
    <w:rsid w:val="008E2A25"/>
    <w:rsid w:val="008E747A"/>
    <w:rsid w:val="008F1DB7"/>
    <w:rsid w:val="008F2AE4"/>
    <w:rsid w:val="008F2D2F"/>
    <w:rsid w:val="008F53C0"/>
    <w:rsid w:val="008F7111"/>
    <w:rsid w:val="008F7651"/>
    <w:rsid w:val="008F773E"/>
    <w:rsid w:val="00900644"/>
    <w:rsid w:val="00900BF0"/>
    <w:rsid w:val="00900E29"/>
    <w:rsid w:val="00901548"/>
    <w:rsid w:val="00901E64"/>
    <w:rsid w:val="00905A89"/>
    <w:rsid w:val="00907269"/>
    <w:rsid w:val="00907E1D"/>
    <w:rsid w:val="009125CF"/>
    <w:rsid w:val="0091286C"/>
    <w:rsid w:val="00912B6A"/>
    <w:rsid w:val="009134C0"/>
    <w:rsid w:val="00916370"/>
    <w:rsid w:val="009163BD"/>
    <w:rsid w:val="00916D2B"/>
    <w:rsid w:val="00917A04"/>
    <w:rsid w:val="00921E76"/>
    <w:rsid w:val="0092231B"/>
    <w:rsid w:val="00924344"/>
    <w:rsid w:val="00924D99"/>
    <w:rsid w:val="00926CD8"/>
    <w:rsid w:val="00926E45"/>
    <w:rsid w:val="00932548"/>
    <w:rsid w:val="00932723"/>
    <w:rsid w:val="00935CC7"/>
    <w:rsid w:val="00937770"/>
    <w:rsid w:val="009379F9"/>
    <w:rsid w:val="00937B3F"/>
    <w:rsid w:val="00937FD0"/>
    <w:rsid w:val="00942C9A"/>
    <w:rsid w:val="009465AF"/>
    <w:rsid w:val="009476C8"/>
    <w:rsid w:val="009501BF"/>
    <w:rsid w:val="00950D28"/>
    <w:rsid w:val="00952C95"/>
    <w:rsid w:val="0095313F"/>
    <w:rsid w:val="00953A5E"/>
    <w:rsid w:val="0095427F"/>
    <w:rsid w:val="009569D2"/>
    <w:rsid w:val="00957645"/>
    <w:rsid w:val="009576FF"/>
    <w:rsid w:val="00961D3F"/>
    <w:rsid w:val="00963345"/>
    <w:rsid w:val="00963C36"/>
    <w:rsid w:val="0096765B"/>
    <w:rsid w:val="0097025E"/>
    <w:rsid w:val="00976741"/>
    <w:rsid w:val="00980FE0"/>
    <w:rsid w:val="00981721"/>
    <w:rsid w:val="009817F6"/>
    <w:rsid w:val="0098537C"/>
    <w:rsid w:val="0098663E"/>
    <w:rsid w:val="00987530"/>
    <w:rsid w:val="009A2E08"/>
    <w:rsid w:val="009A3744"/>
    <w:rsid w:val="009A7491"/>
    <w:rsid w:val="009A76F9"/>
    <w:rsid w:val="009B12CB"/>
    <w:rsid w:val="009B2187"/>
    <w:rsid w:val="009B239E"/>
    <w:rsid w:val="009B23D9"/>
    <w:rsid w:val="009B2BEC"/>
    <w:rsid w:val="009B3706"/>
    <w:rsid w:val="009B3E6D"/>
    <w:rsid w:val="009B6426"/>
    <w:rsid w:val="009B76A4"/>
    <w:rsid w:val="009B77B2"/>
    <w:rsid w:val="009C0BDE"/>
    <w:rsid w:val="009C1119"/>
    <w:rsid w:val="009C12F0"/>
    <w:rsid w:val="009C1349"/>
    <w:rsid w:val="009C1D28"/>
    <w:rsid w:val="009C2B98"/>
    <w:rsid w:val="009C4C07"/>
    <w:rsid w:val="009C5A25"/>
    <w:rsid w:val="009C7850"/>
    <w:rsid w:val="009D047F"/>
    <w:rsid w:val="009D14E2"/>
    <w:rsid w:val="009D2C96"/>
    <w:rsid w:val="009D3D35"/>
    <w:rsid w:val="009D6079"/>
    <w:rsid w:val="009D68F2"/>
    <w:rsid w:val="009E1A51"/>
    <w:rsid w:val="009E1E7C"/>
    <w:rsid w:val="009E2347"/>
    <w:rsid w:val="009E3F8E"/>
    <w:rsid w:val="00A00900"/>
    <w:rsid w:val="00A00B3E"/>
    <w:rsid w:val="00A020B7"/>
    <w:rsid w:val="00A04B89"/>
    <w:rsid w:val="00A05D5B"/>
    <w:rsid w:val="00A11909"/>
    <w:rsid w:val="00A16045"/>
    <w:rsid w:val="00A20374"/>
    <w:rsid w:val="00A241C3"/>
    <w:rsid w:val="00A30416"/>
    <w:rsid w:val="00A35D69"/>
    <w:rsid w:val="00A36357"/>
    <w:rsid w:val="00A367E5"/>
    <w:rsid w:val="00A415BF"/>
    <w:rsid w:val="00A43750"/>
    <w:rsid w:val="00A43EF8"/>
    <w:rsid w:val="00A45656"/>
    <w:rsid w:val="00A4677D"/>
    <w:rsid w:val="00A5279E"/>
    <w:rsid w:val="00A52A6B"/>
    <w:rsid w:val="00A53BFC"/>
    <w:rsid w:val="00A54C40"/>
    <w:rsid w:val="00A55EBF"/>
    <w:rsid w:val="00A57B11"/>
    <w:rsid w:val="00A57D65"/>
    <w:rsid w:val="00A612EC"/>
    <w:rsid w:val="00A64133"/>
    <w:rsid w:val="00A65D34"/>
    <w:rsid w:val="00A70AD5"/>
    <w:rsid w:val="00A716C3"/>
    <w:rsid w:val="00A74076"/>
    <w:rsid w:val="00A751E0"/>
    <w:rsid w:val="00A75730"/>
    <w:rsid w:val="00A76561"/>
    <w:rsid w:val="00A81184"/>
    <w:rsid w:val="00A81C26"/>
    <w:rsid w:val="00A83E3F"/>
    <w:rsid w:val="00A85C76"/>
    <w:rsid w:val="00A86342"/>
    <w:rsid w:val="00A90601"/>
    <w:rsid w:val="00A924BE"/>
    <w:rsid w:val="00A92C4B"/>
    <w:rsid w:val="00A96898"/>
    <w:rsid w:val="00AA0026"/>
    <w:rsid w:val="00AA069C"/>
    <w:rsid w:val="00AB0959"/>
    <w:rsid w:val="00AB30DE"/>
    <w:rsid w:val="00AB326D"/>
    <w:rsid w:val="00AB34BB"/>
    <w:rsid w:val="00AB3B3B"/>
    <w:rsid w:val="00AB5F86"/>
    <w:rsid w:val="00AB73B4"/>
    <w:rsid w:val="00AB7C4B"/>
    <w:rsid w:val="00AC1C01"/>
    <w:rsid w:val="00AC7368"/>
    <w:rsid w:val="00AD17E5"/>
    <w:rsid w:val="00AD39EB"/>
    <w:rsid w:val="00AD49FC"/>
    <w:rsid w:val="00AD5FB1"/>
    <w:rsid w:val="00AE19A2"/>
    <w:rsid w:val="00AE3270"/>
    <w:rsid w:val="00AE6583"/>
    <w:rsid w:val="00AE7950"/>
    <w:rsid w:val="00AF2063"/>
    <w:rsid w:val="00AF49BE"/>
    <w:rsid w:val="00B034A9"/>
    <w:rsid w:val="00B10E2F"/>
    <w:rsid w:val="00B13188"/>
    <w:rsid w:val="00B1361D"/>
    <w:rsid w:val="00B14C02"/>
    <w:rsid w:val="00B21E58"/>
    <w:rsid w:val="00B224D3"/>
    <w:rsid w:val="00B23220"/>
    <w:rsid w:val="00B267CB"/>
    <w:rsid w:val="00B27DCD"/>
    <w:rsid w:val="00B30F57"/>
    <w:rsid w:val="00B327B7"/>
    <w:rsid w:val="00B3421B"/>
    <w:rsid w:val="00B34A38"/>
    <w:rsid w:val="00B3679D"/>
    <w:rsid w:val="00B42188"/>
    <w:rsid w:val="00B4337F"/>
    <w:rsid w:val="00B55995"/>
    <w:rsid w:val="00B5599E"/>
    <w:rsid w:val="00B60124"/>
    <w:rsid w:val="00B608C5"/>
    <w:rsid w:val="00B6145B"/>
    <w:rsid w:val="00B62EBE"/>
    <w:rsid w:val="00B63226"/>
    <w:rsid w:val="00B6393C"/>
    <w:rsid w:val="00B646AE"/>
    <w:rsid w:val="00B65524"/>
    <w:rsid w:val="00B67568"/>
    <w:rsid w:val="00B728E2"/>
    <w:rsid w:val="00B758EB"/>
    <w:rsid w:val="00B80BC4"/>
    <w:rsid w:val="00B83D2C"/>
    <w:rsid w:val="00B84805"/>
    <w:rsid w:val="00B857E2"/>
    <w:rsid w:val="00B86D28"/>
    <w:rsid w:val="00B90CC3"/>
    <w:rsid w:val="00B90E6C"/>
    <w:rsid w:val="00B927D9"/>
    <w:rsid w:val="00B9290C"/>
    <w:rsid w:val="00B92ADA"/>
    <w:rsid w:val="00B946E8"/>
    <w:rsid w:val="00B95707"/>
    <w:rsid w:val="00B95B28"/>
    <w:rsid w:val="00BA16FB"/>
    <w:rsid w:val="00BA3E68"/>
    <w:rsid w:val="00BA4595"/>
    <w:rsid w:val="00BA4C56"/>
    <w:rsid w:val="00BA7987"/>
    <w:rsid w:val="00BB03A2"/>
    <w:rsid w:val="00BB35E8"/>
    <w:rsid w:val="00BB36F7"/>
    <w:rsid w:val="00BB5090"/>
    <w:rsid w:val="00BB68F9"/>
    <w:rsid w:val="00BB74DE"/>
    <w:rsid w:val="00BC08D6"/>
    <w:rsid w:val="00BC1299"/>
    <w:rsid w:val="00BC1DA4"/>
    <w:rsid w:val="00BC1DB4"/>
    <w:rsid w:val="00BC4172"/>
    <w:rsid w:val="00BC51CE"/>
    <w:rsid w:val="00BC5C9F"/>
    <w:rsid w:val="00BC7C86"/>
    <w:rsid w:val="00BD3AF6"/>
    <w:rsid w:val="00BE0144"/>
    <w:rsid w:val="00BE044B"/>
    <w:rsid w:val="00BE0E73"/>
    <w:rsid w:val="00BE3B0F"/>
    <w:rsid w:val="00BE5285"/>
    <w:rsid w:val="00BF020E"/>
    <w:rsid w:val="00BF0919"/>
    <w:rsid w:val="00BF1471"/>
    <w:rsid w:val="00BF168D"/>
    <w:rsid w:val="00BF2CD2"/>
    <w:rsid w:val="00BF2E86"/>
    <w:rsid w:val="00BF4AAD"/>
    <w:rsid w:val="00BF4B36"/>
    <w:rsid w:val="00BF5CE8"/>
    <w:rsid w:val="00BF5DFB"/>
    <w:rsid w:val="00BF6AAB"/>
    <w:rsid w:val="00BF73E9"/>
    <w:rsid w:val="00BF7A7B"/>
    <w:rsid w:val="00C005B3"/>
    <w:rsid w:val="00C00987"/>
    <w:rsid w:val="00C01781"/>
    <w:rsid w:val="00C05C79"/>
    <w:rsid w:val="00C10983"/>
    <w:rsid w:val="00C13ECA"/>
    <w:rsid w:val="00C1450A"/>
    <w:rsid w:val="00C17FE6"/>
    <w:rsid w:val="00C20287"/>
    <w:rsid w:val="00C20B3F"/>
    <w:rsid w:val="00C24109"/>
    <w:rsid w:val="00C256E8"/>
    <w:rsid w:val="00C31945"/>
    <w:rsid w:val="00C32665"/>
    <w:rsid w:val="00C33EC2"/>
    <w:rsid w:val="00C42F33"/>
    <w:rsid w:val="00C45BA3"/>
    <w:rsid w:val="00C479F2"/>
    <w:rsid w:val="00C52360"/>
    <w:rsid w:val="00C559CD"/>
    <w:rsid w:val="00C6059A"/>
    <w:rsid w:val="00C628EA"/>
    <w:rsid w:val="00C672BE"/>
    <w:rsid w:val="00C7192F"/>
    <w:rsid w:val="00C73D88"/>
    <w:rsid w:val="00C770D0"/>
    <w:rsid w:val="00C80D24"/>
    <w:rsid w:val="00C82CC5"/>
    <w:rsid w:val="00C9263D"/>
    <w:rsid w:val="00C9611C"/>
    <w:rsid w:val="00C96637"/>
    <w:rsid w:val="00C96C40"/>
    <w:rsid w:val="00C9771F"/>
    <w:rsid w:val="00CA0A8B"/>
    <w:rsid w:val="00CA3A8C"/>
    <w:rsid w:val="00CB1861"/>
    <w:rsid w:val="00CB601C"/>
    <w:rsid w:val="00CB66C5"/>
    <w:rsid w:val="00CB6820"/>
    <w:rsid w:val="00CB6F48"/>
    <w:rsid w:val="00CC0F6B"/>
    <w:rsid w:val="00CC1603"/>
    <w:rsid w:val="00CC30EC"/>
    <w:rsid w:val="00CC5310"/>
    <w:rsid w:val="00CC60F7"/>
    <w:rsid w:val="00CC61A4"/>
    <w:rsid w:val="00CC7162"/>
    <w:rsid w:val="00CD0E0E"/>
    <w:rsid w:val="00CD191C"/>
    <w:rsid w:val="00CD4E00"/>
    <w:rsid w:val="00CD5953"/>
    <w:rsid w:val="00CD5E05"/>
    <w:rsid w:val="00CD6F04"/>
    <w:rsid w:val="00CD72AD"/>
    <w:rsid w:val="00CE07B0"/>
    <w:rsid w:val="00CE0D76"/>
    <w:rsid w:val="00CE1D7C"/>
    <w:rsid w:val="00CE4BC2"/>
    <w:rsid w:val="00CE4C12"/>
    <w:rsid w:val="00CE4F6A"/>
    <w:rsid w:val="00CF0D0A"/>
    <w:rsid w:val="00CF2FD8"/>
    <w:rsid w:val="00CF6B48"/>
    <w:rsid w:val="00D001F4"/>
    <w:rsid w:val="00D02B5A"/>
    <w:rsid w:val="00D03443"/>
    <w:rsid w:val="00D0369C"/>
    <w:rsid w:val="00D0517B"/>
    <w:rsid w:val="00D10674"/>
    <w:rsid w:val="00D10A7E"/>
    <w:rsid w:val="00D11241"/>
    <w:rsid w:val="00D13FDE"/>
    <w:rsid w:val="00D15395"/>
    <w:rsid w:val="00D17A64"/>
    <w:rsid w:val="00D23CA2"/>
    <w:rsid w:val="00D2406D"/>
    <w:rsid w:val="00D25D2C"/>
    <w:rsid w:val="00D2734D"/>
    <w:rsid w:val="00D273BC"/>
    <w:rsid w:val="00D27989"/>
    <w:rsid w:val="00D30F74"/>
    <w:rsid w:val="00D332C0"/>
    <w:rsid w:val="00D35ECF"/>
    <w:rsid w:val="00D35F5E"/>
    <w:rsid w:val="00D4211B"/>
    <w:rsid w:val="00D42C6E"/>
    <w:rsid w:val="00D43C65"/>
    <w:rsid w:val="00D45B96"/>
    <w:rsid w:val="00D466A6"/>
    <w:rsid w:val="00D467A3"/>
    <w:rsid w:val="00D4710F"/>
    <w:rsid w:val="00D51ED9"/>
    <w:rsid w:val="00D526CB"/>
    <w:rsid w:val="00D560CD"/>
    <w:rsid w:val="00D56AAD"/>
    <w:rsid w:val="00D61094"/>
    <w:rsid w:val="00D66093"/>
    <w:rsid w:val="00D70776"/>
    <w:rsid w:val="00D712A0"/>
    <w:rsid w:val="00D71643"/>
    <w:rsid w:val="00D743C9"/>
    <w:rsid w:val="00D76C83"/>
    <w:rsid w:val="00D76DC4"/>
    <w:rsid w:val="00D77A1B"/>
    <w:rsid w:val="00D810FE"/>
    <w:rsid w:val="00D837C3"/>
    <w:rsid w:val="00D83EFA"/>
    <w:rsid w:val="00D85885"/>
    <w:rsid w:val="00D92633"/>
    <w:rsid w:val="00D93A93"/>
    <w:rsid w:val="00D93AD9"/>
    <w:rsid w:val="00D97358"/>
    <w:rsid w:val="00DA29A8"/>
    <w:rsid w:val="00DA5BA4"/>
    <w:rsid w:val="00DA5BC5"/>
    <w:rsid w:val="00DB0342"/>
    <w:rsid w:val="00DB1062"/>
    <w:rsid w:val="00DB2A0B"/>
    <w:rsid w:val="00DB3280"/>
    <w:rsid w:val="00DC1FA7"/>
    <w:rsid w:val="00DC5505"/>
    <w:rsid w:val="00DC5F17"/>
    <w:rsid w:val="00DC7F88"/>
    <w:rsid w:val="00DD18C1"/>
    <w:rsid w:val="00DD5AE3"/>
    <w:rsid w:val="00DD71A8"/>
    <w:rsid w:val="00DD73B4"/>
    <w:rsid w:val="00DE06FC"/>
    <w:rsid w:val="00DE0B80"/>
    <w:rsid w:val="00DE1EFA"/>
    <w:rsid w:val="00DE4CA5"/>
    <w:rsid w:val="00DE6E95"/>
    <w:rsid w:val="00DF0A00"/>
    <w:rsid w:val="00DF2273"/>
    <w:rsid w:val="00DF78ED"/>
    <w:rsid w:val="00E02837"/>
    <w:rsid w:val="00E046E9"/>
    <w:rsid w:val="00E140B1"/>
    <w:rsid w:val="00E23909"/>
    <w:rsid w:val="00E26F5D"/>
    <w:rsid w:val="00E322C0"/>
    <w:rsid w:val="00E34D39"/>
    <w:rsid w:val="00E3753D"/>
    <w:rsid w:val="00E41290"/>
    <w:rsid w:val="00E472BD"/>
    <w:rsid w:val="00E542D1"/>
    <w:rsid w:val="00E557E1"/>
    <w:rsid w:val="00E57305"/>
    <w:rsid w:val="00E57D98"/>
    <w:rsid w:val="00E605DD"/>
    <w:rsid w:val="00E60786"/>
    <w:rsid w:val="00E6182C"/>
    <w:rsid w:val="00E65B18"/>
    <w:rsid w:val="00E66796"/>
    <w:rsid w:val="00E67EE6"/>
    <w:rsid w:val="00E7065E"/>
    <w:rsid w:val="00E72EAD"/>
    <w:rsid w:val="00E774DB"/>
    <w:rsid w:val="00E80923"/>
    <w:rsid w:val="00E85B74"/>
    <w:rsid w:val="00E868F7"/>
    <w:rsid w:val="00E8764A"/>
    <w:rsid w:val="00E910FF"/>
    <w:rsid w:val="00E97762"/>
    <w:rsid w:val="00EA5190"/>
    <w:rsid w:val="00EA588E"/>
    <w:rsid w:val="00EA606B"/>
    <w:rsid w:val="00EA6584"/>
    <w:rsid w:val="00EA7A1A"/>
    <w:rsid w:val="00EA7F44"/>
    <w:rsid w:val="00EB34C8"/>
    <w:rsid w:val="00EB3B8B"/>
    <w:rsid w:val="00EB4F41"/>
    <w:rsid w:val="00EB7170"/>
    <w:rsid w:val="00EC6A0C"/>
    <w:rsid w:val="00ED03F7"/>
    <w:rsid w:val="00ED1FF5"/>
    <w:rsid w:val="00ED42F6"/>
    <w:rsid w:val="00ED53F8"/>
    <w:rsid w:val="00EE1228"/>
    <w:rsid w:val="00EE378B"/>
    <w:rsid w:val="00EE5747"/>
    <w:rsid w:val="00EE6E34"/>
    <w:rsid w:val="00EE704B"/>
    <w:rsid w:val="00EE7ADD"/>
    <w:rsid w:val="00EF083F"/>
    <w:rsid w:val="00EF12AC"/>
    <w:rsid w:val="00EF1CDE"/>
    <w:rsid w:val="00EF1EBC"/>
    <w:rsid w:val="00EF2C8A"/>
    <w:rsid w:val="00EF2C9E"/>
    <w:rsid w:val="00EF32F7"/>
    <w:rsid w:val="00EF380F"/>
    <w:rsid w:val="00EF55B0"/>
    <w:rsid w:val="00EF6006"/>
    <w:rsid w:val="00EF6906"/>
    <w:rsid w:val="00EF7D17"/>
    <w:rsid w:val="00F01F8B"/>
    <w:rsid w:val="00F04850"/>
    <w:rsid w:val="00F13D7D"/>
    <w:rsid w:val="00F140E7"/>
    <w:rsid w:val="00F14E5B"/>
    <w:rsid w:val="00F1511A"/>
    <w:rsid w:val="00F1577C"/>
    <w:rsid w:val="00F158E3"/>
    <w:rsid w:val="00F16404"/>
    <w:rsid w:val="00F16B5B"/>
    <w:rsid w:val="00F2035A"/>
    <w:rsid w:val="00F21D1B"/>
    <w:rsid w:val="00F23F65"/>
    <w:rsid w:val="00F245E6"/>
    <w:rsid w:val="00F251DF"/>
    <w:rsid w:val="00F32800"/>
    <w:rsid w:val="00F33F8E"/>
    <w:rsid w:val="00F34B1A"/>
    <w:rsid w:val="00F35C10"/>
    <w:rsid w:val="00F35FD7"/>
    <w:rsid w:val="00F37596"/>
    <w:rsid w:val="00F37628"/>
    <w:rsid w:val="00F419FB"/>
    <w:rsid w:val="00F45131"/>
    <w:rsid w:val="00F45F61"/>
    <w:rsid w:val="00F46399"/>
    <w:rsid w:val="00F46E95"/>
    <w:rsid w:val="00F47572"/>
    <w:rsid w:val="00F51FDD"/>
    <w:rsid w:val="00F527DA"/>
    <w:rsid w:val="00F533EE"/>
    <w:rsid w:val="00F6196C"/>
    <w:rsid w:val="00F7072F"/>
    <w:rsid w:val="00F7554D"/>
    <w:rsid w:val="00F75FD7"/>
    <w:rsid w:val="00F7612D"/>
    <w:rsid w:val="00F8193B"/>
    <w:rsid w:val="00F82B8D"/>
    <w:rsid w:val="00F86438"/>
    <w:rsid w:val="00F86F78"/>
    <w:rsid w:val="00F906AB"/>
    <w:rsid w:val="00F917BE"/>
    <w:rsid w:val="00F9254D"/>
    <w:rsid w:val="00F97CFB"/>
    <w:rsid w:val="00FA1327"/>
    <w:rsid w:val="00FB0A29"/>
    <w:rsid w:val="00FB1C42"/>
    <w:rsid w:val="00FB23D4"/>
    <w:rsid w:val="00FB29FB"/>
    <w:rsid w:val="00FB3DE3"/>
    <w:rsid w:val="00FB784F"/>
    <w:rsid w:val="00FC27F0"/>
    <w:rsid w:val="00FC57B8"/>
    <w:rsid w:val="00FC5FDD"/>
    <w:rsid w:val="00FD1ECE"/>
    <w:rsid w:val="00FD2BFD"/>
    <w:rsid w:val="00FD4F76"/>
    <w:rsid w:val="00FD55F3"/>
    <w:rsid w:val="00FD74E8"/>
    <w:rsid w:val="00FD7D00"/>
    <w:rsid w:val="00FE15B1"/>
    <w:rsid w:val="00FE18E1"/>
    <w:rsid w:val="00FE3EBF"/>
    <w:rsid w:val="00FE49D9"/>
    <w:rsid w:val="00FE4D69"/>
    <w:rsid w:val="00FE7E9C"/>
    <w:rsid w:val="00FF002A"/>
    <w:rsid w:val="00FF21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uiPriority w:val="34"/>
    <w:qFormat/>
    <w:rsid w:val="00535B3A"/>
    <w:pPr>
      <w:widowControl w:val="0"/>
      <w:suppressAutoHyphens w:val="0"/>
      <w:spacing w:after="200"/>
      <w:ind w:left="720" w:firstLine="0"/>
      <w:contextualSpacing/>
      <w:jc w:val="left"/>
    </w:pPr>
    <w:rPr>
      <w:rFonts w:ascii="Calibri" w:eastAsia="Calibri" w:hAnsi="Calibri" w:cs="Times New Roman"/>
      <w:lang w:val="en-US"/>
    </w:rPr>
  </w:style>
  <w:style w:type="paragraph" w:customStyle="1" w:styleId="naiskr">
    <w:name w:val="naiskr"/>
    <w:basedOn w:val="Normal"/>
    <w:rsid w:val="0038613A"/>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EF2C8A"/>
  </w:style>
  <w:style w:type="character" w:styleId="Emphasis">
    <w:name w:val="Emphasis"/>
    <w:basedOn w:val="DefaultParagraphFont"/>
    <w:uiPriority w:val="20"/>
    <w:qFormat/>
    <w:rsid w:val="00FC2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716586724">
      <w:bodyDiv w:val="1"/>
      <w:marLeft w:val="0"/>
      <w:marRight w:val="0"/>
      <w:marTop w:val="0"/>
      <w:marBottom w:val="0"/>
      <w:divBdr>
        <w:top w:val="none" w:sz="0" w:space="0" w:color="auto"/>
        <w:left w:val="none" w:sz="0" w:space="0" w:color="auto"/>
        <w:bottom w:val="none" w:sz="0" w:space="0" w:color="auto"/>
        <w:right w:val="none" w:sz="0" w:space="0" w:color="auto"/>
      </w:divBdr>
    </w:div>
    <w:div w:id="1805467766">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49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79680.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ED49-B1A4-455D-9B2F-E3F65CBA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32322</Words>
  <Characters>18424</Characters>
  <Application>Microsoft Office Word</Application>
  <DocSecurity>0</DocSecurity>
  <Lines>153</Lines>
  <Paragraphs>101</Paragraphs>
  <ScaleCrop>false</ScaleCrop>
  <Company/>
  <LinksUpToDate>false</LinksUpToDate>
  <CharactersWithSpaces>50645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2024-10-09T05:47:00Z</dcterms:created>
  <dcterms:modified xsi:type="dcterms:W3CDTF">2024-10-09T05:47:00Z</dcterms:modified>
  <dc:language/>
</cp:coreProperties>
</file>