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C0C80" w14:textId="77777777" w:rsidR="00595AAC" w:rsidRPr="00B71A18" w:rsidRDefault="00595AAC" w:rsidP="00595AAC">
      <w:pPr>
        <w:spacing w:after="0" w:line="276" w:lineRule="auto"/>
        <w:jc w:val="both"/>
        <w:rPr>
          <w:rFonts w:asciiTheme="majorBidi" w:hAnsiTheme="majorBidi" w:cstheme="majorBidi"/>
          <w:b/>
          <w:bCs/>
        </w:rPr>
      </w:pPr>
      <w:bookmarkStart w:id="0" w:name="_Hlk180655538"/>
      <w:r w:rsidRPr="00B71A18">
        <w:rPr>
          <w:rFonts w:asciiTheme="majorBidi" w:hAnsiTheme="majorBidi" w:cstheme="majorBidi"/>
          <w:b/>
          <w:bCs/>
        </w:rPr>
        <w:t>Pamats piespiedu ietekmēšanas līdzekļa piemērošanai juridiskajai personai</w:t>
      </w:r>
    </w:p>
    <w:p w14:paraId="39E8737A" w14:textId="77777777" w:rsidR="00595AAC" w:rsidRPr="00B71A18" w:rsidRDefault="00595AAC" w:rsidP="00595AAC">
      <w:pPr>
        <w:spacing w:after="0" w:line="276" w:lineRule="auto"/>
        <w:jc w:val="both"/>
        <w:rPr>
          <w:rFonts w:asciiTheme="majorBidi" w:hAnsiTheme="majorBidi" w:cstheme="majorBidi"/>
        </w:rPr>
      </w:pPr>
      <w:r w:rsidRPr="00B71A18">
        <w:rPr>
          <w:rFonts w:asciiTheme="majorBidi" w:hAnsiTheme="majorBidi" w:cstheme="majorBidi"/>
        </w:rPr>
        <w:t xml:space="preserve">Lai juridiskajai personai piemērotu piespiedu ietekmēšanas līdzekli, ir jākonstatē divu veidu apstākļi: 1) apstākļi, kas raksturo juridiskās personas saistību ar noziedzīgo nodarījumu: a) nodarījums izdarīts juridiskās personas interesēs; b) nodarījums izdarīts juridiskās personas labā; </w:t>
      </w:r>
      <w:r w:rsidRPr="00AA495A">
        <w:rPr>
          <w:rFonts w:asciiTheme="majorBidi" w:hAnsiTheme="majorBidi" w:cstheme="majorBidi"/>
        </w:rPr>
        <w:t>c) nodarījums izdarīts juridiskās personas nepienācīgas pārraudzības vai kontroles rezultātā;</w:t>
      </w:r>
      <w:r w:rsidRPr="00B71A18">
        <w:rPr>
          <w:rFonts w:asciiTheme="majorBidi" w:hAnsiTheme="majorBidi" w:cstheme="majorBidi"/>
        </w:rPr>
        <w:t xml:space="preserve"> 2) apstākļi, kas raksturo noziedzīgo nodarījumu izdarījušās fiziskās personas tiesisko saikni ar juridisko personu, proti, tā ir fiziskā persona, kas izdarījusi noziedzīgu nodarījumu, rīkodamās individuāli vai kā attiecīgās juridiskās personas koleģiālās institūcijas loceklis: a) balstoties uz tiesībām pārstāvēt juridisko personu vai darboties tās uzdevumā; b) balstoties uz tiesībām pieņemt lēmumus juridiskās personas vārdā; c) īstenojot kontroli juridiskās personas ietvaros. </w:t>
      </w:r>
    </w:p>
    <w:p w14:paraId="25A2D528" w14:textId="77777777" w:rsidR="00595AAC" w:rsidRPr="00AA495A" w:rsidRDefault="00595AAC" w:rsidP="00595AAC">
      <w:pPr>
        <w:spacing w:after="0" w:line="276" w:lineRule="auto"/>
        <w:jc w:val="both"/>
        <w:rPr>
          <w:rFonts w:asciiTheme="majorBidi" w:hAnsiTheme="majorBidi" w:cstheme="majorBidi"/>
        </w:rPr>
      </w:pPr>
      <w:bookmarkStart w:id="1" w:name="_Hlk180655574"/>
      <w:bookmarkEnd w:id="0"/>
      <w:r w:rsidRPr="00AA495A">
        <w:rPr>
          <w:rFonts w:asciiTheme="majorBidi" w:hAnsiTheme="majorBidi" w:cstheme="majorBidi"/>
        </w:rPr>
        <w:t xml:space="preserve">Ja nav juridiskās personas saiknes ar noziedzīgu nodarījumu vai ar noziedzīgo nodarījumu izdarījušo fizisko personu, piespiedu ietekmēšanas līdzekļa piemērošanai juridiskajai personai nav pamata. </w:t>
      </w:r>
    </w:p>
    <w:bookmarkEnd w:id="1"/>
    <w:p w14:paraId="2B89A5D2" w14:textId="77777777" w:rsidR="002D2682" w:rsidRDefault="002D2682" w:rsidP="00595AAC">
      <w:pPr>
        <w:widowControl w:val="0"/>
        <w:spacing w:after="0" w:line="276" w:lineRule="auto"/>
        <w:rPr>
          <w:rFonts w:asciiTheme="majorBidi" w:hAnsiTheme="majorBidi" w:cstheme="majorBidi"/>
          <w:b/>
          <w:szCs w:val="24"/>
        </w:rPr>
      </w:pPr>
    </w:p>
    <w:p w14:paraId="320AC41A" w14:textId="77777777" w:rsidR="00595AAC" w:rsidRPr="00501F5F" w:rsidRDefault="00595AAC" w:rsidP="00595AAC">
      <w:pPr>
        <w:spacing w:after="0" w:line="276" w:lineRule="auto"/>
        <w:jc w:val="both"/>
        <w:rPr>
          <w:rFonts w:asciiTheme="majorBidi" w:hAnsiTheme="majorBidi" w:cstheme="majorBidi"/>
          <w:b/>
          <w:bCs/>
        </w:rPr>
      </w:pPr>
      <w:r w:rsidRPr="00501F5F">
        <w:rPr>
          <w:rFonts w:asciiTheme="majorBidi" w:hAnsiTheme="majorBidi" w:cstheme="majorBidi"/>
          <w:b/>
          <w:bCs/>
        </w:rPr>
        <w:t>Pierādījumu vērtējums spriedumā, ja lietā ir vairāki apsūdzētie, kuriem inkriminētie noziedzīgie nodarījumi ir savstarpēji saistīti</w:t>
      </w:r>
    </w:p>
    <w:p w14:paraId="0499F2CC" w14:textId="77777777" w:rsidR="00595AAC" w:rsidRDefault="00595AAC" w:rsidP="002D2682">
      <w:pPr>
        <w:widowControl w:val="0"/>
        <w:spacing w:after="0" w:line="276" w:lineRule="auto"/>
        <w:jc w:val="center"/>
        <w:rPr>
          <w:rFonts w:asciiTheme="majorBidi" w:hAnsiTheme="majorBidi" w:cstheme="majorBidi"/>
          <w:b/>
          <w:szCs w:val="24"/>
        </w:rPr>
      </w:pPr>
    </w:p>
    <w:p w14:paraId="290D9479" w14:textId="4A965725" w:rsidR="00BA55DF" w:rsidRDefault="00BA55DF" w:rsidP="002D2682">
      <w:pPr>
        <w:widowControl w:val="0"/>
        <w:spacing w:after="0" w:line="276" w:lineRule="auto"/>
        <w:jc w:val="center"/>
        <w:rPr>
          <w:rFonts w:asciiTheme="majorBidi" w:hAnsiTheme="majorBidi" w:cstheme="majorBidi"/>
          <w:b/>
          <w:szCs w:val="24"/>
        </w:rPr>
      </w:pPr>
      <w:r w:rsidRPr="003D0D68">
        <w:rPr>
          <w:rFonts w:asciiTheme="majorBidi" w:hAnsiTheme="majorBidi" w:cstheme="majorBidi"/>
          <w:b/>
          <w:szCs w:val="24"/>
        </w:rPr>
        <w:t>Latvijas Republikas Senāt</w:t>
      </w:r>
      <w:r w:rsidR="002D2682">
        <w:rPr>
          <w:rFonts w:asciiTheme="majorBidi" w:hAnsiTheme="majorBidi" w:cstheme="majorBidi"/>
          <w:b/>
          <w:szCs w:val="24"/>
        </w:rPr>
        <w:t>a</w:t>
      </w:r>
    </w:p>
    <w:p w14:paraId="075D3272" w14:textId="276BE94B" w:rsidR="002D2682" w:rsidRPr="002D2682" w:rsidRDefault="002D2682" w:rsidP="002D2682">
      <w:pPr>
        <w:widowControl w:val="0"/>
        <w:spacing w:after="0" w:line="276" w:lineRule="auto"/>
        <w:jc w:val="center"/>
        <w:rPr>
          <w:rFonts w:asciiTheme="majorBidi" w:eastAsia="Times New Roman" w:hAnsiTheme="majorBidi" w:cstheme="majorBidi"/>
          <w:b/>
          <w:bCs/>
          <w:szCs w:val="24"/>
        </w:rPr>
      </w:pPr>
      <w:r w:rsidRPr="002D2682">
        <w:rPr>
          <w:rFonts w:asciiTheme="majorBidi" w:eastAsia="Times New Roman" w:hAnsiTheme="majorBidi" w:cstheme="majorBidi"/>
          <w:b/>
          <w:bCs/>
          <w:szCs w:val="24"/>
        </w:rPr>
        <w:t>Krimināllietu departament</w:t>
      </w:r>
      <w:r w:rsidRPr="002D2682">
        <w:rPr>
          <w:rFonts w:asciiTheme="majorBidi" w:eastAsia="Times New Roman" w:hAnsiTheme="majorBidi" w:cstheme="majorBidi"/>
          <w:b/>
          <w:bCs/>
          <w:szCs w:val="24"/>
        </w:rPr>
        <w:t>a</w:t>
      </w:r>
    </w:p>
    <w:p w14:paraId="73E8C242" w14:textId="53980194" w:rsidR="002D2682" w:rsidRDefault="002D2682" w:rsidP="004B4DE7">
      <w:pPr>
        <w:widowControl w:val="0"/>
        <w:spacing w:after="0" w:line="276" w:lineRule="auto"/>
        <w:jc w:val="center"/>
        <w:rPr>
          <w:rFonts w:asciiTheme="majorBidi" w:hAnsiTheme="majorBidi" w:cstheme="majorBidi"/>
          <w:b/>
          <w:szCs w:val="24"/>
        </w:rPr>
      </w:pPr>
      <w:r>
        <w:rPr>
          <w:rFonts w:asciiTheme="majorBidi" w:hAnsiTheme="majorBidi" w:cstheme="majorBidi"/>
          <w:b/>
          <w:szCs w:val="24"/>
        </w:rPr>
        <w:t>2024. gada 10. oktobra</w:t>
      </w:r>
    </w:p>
    <w:p w14:paraId="0905A9B2" w14:textId="13B723E5" w:rsidR="00BA55DF" w:rsidRDefault="00BA55DF" w:rsidP="004B4DE7">
      <w:pPr>
        <w:widowControl w:val="0"/>
        <w:spacing w:after="0" w:line="276" w:lineRule="auto"/>
        <w:jc w:val="center"/>
        <w:rPr>
          <w:rFonts w:asciiTheme="majorBidi" w:hAnsiTheme="majorBidi" w:cstheme="majorBidi"/>
          <w:b/>
          <w:szCs w:val="24"/>
        </w:rPr>
      </w:pPr>
      <w:r w:rsidRPr="003D0D68">
        <w:rPr>
          <w:rFonts w:asciiTheme="majorBidi" w:hAnsiTheme="majorBidi" w:cstheme="majorBidi"/>
          <w:b/>
          <w:szCs w:val="24"/>
        </w:rPr>
        <w:t>LĒMUMS</w:t>
      </w:r>
    </w:p>
    <w:p w14:paraId="58997F57" w14:textId="77777777" w:rsidR="002D2682" w:rsidRDefault="002D2682" w:rsidP="002D2682">
      <w:pPr>
        <w:widowControl w:val="0"/>
        <w:spacing w:after="0" w:line="276" w:lineRule="auto"/>
        <w:jc w:val="center"/>
        <w:rPr>
          <w:rFonts w:asciiTheme="majorBidi" w:eastAsia="Times New Roman" w:hAnsiTheme="majorBidi" w:cstheme="majorBidi"/>
          <w:b/>
          <w:bCs/>
          <w:color w:val="000000" w:themeColor="text1"/>
          <w:szCs w:val="24"/>
        </w:rPr>
      </w:pPr>
      <w:r w:rsidRPr="002D2682">
        <w:rPr>
          <w:rFonts w:asciiTheme="majorBidi" w:eastAsia="Times New Roman" w:hAnsiTheme="majorBidi" w:cstheme="majorBidi"/>
          <w:b/>
          <w:bCs/>
          <w:color w:val="000000" w:themeColor="text1"/>
          <w:szCs w:val="24"/>
        </w:rPr>
        <w:t>Lieta Nr. 11860005619, SKK</w:t>
      </w:r>
      <w:r w:rsidRPr="002D2682">
        <w:rPr>
          <w:rFonts w:asciiTheme="majorBidi" w:eastAsia="Times New Roman" w:hAnsiTheme="majorBidi" w:cstheme="majorBidi"/>
          <w:b/>
          <w:bCs/>
          <w:color w:val="000000" w:themeColor="text1"/>
          <w:szCs w:val="24"/>
        </w:rPr>
        <w:noBreakHyphen/>
        <w:t>54/2024</w:t>
      </w:r>
    </w:p>
    <w:p w14:paraId="74F394E9" w14:textId="4363A029" w:rsidR="002D2682" w:rsidRPr="002D2682" w:rsidRDefault="002D2682" w:rsidP="002D2682">
      <w:pPr>
        <w:widowControl w:val="0"/>
        <w:spacing w:after="0" w:line="276" w:lineRule="auto"/>
        <w:jc w:val="center"/>
        <w:rPr>
          <w:rFonts w:asciiTheme="majorBidi" w:eastAsia="Times New Roman" w:hAnsiTheme="majorBidi" w:cstheme="majorBidi"/>
          <w:color w:val="000000" w:themeColor="text1"/>
          <w:szCs w:val="24"/>
        </w:rPr>
      </w:pPr>
      <w:hyperlink r:id="rId8" w:history="1">
        <w:r w:rsidRPr="002D2682">
          <w:rPr>
            <w:rStyle w:val="Hyperlink"/>
            <w:rFonts w:asciiTheme="majorBidi" w:eastAsia="Times New Roman" w:hAnsiTheme="majorBidi" w:cstheme="majorBidi"/>
            <w:szCs w:val="24"/>
          </w:rPr>
          <w:t>ECLI:LV:A</w:t>
        </w:r>
        <w:r w:rsidRPr="002D2682">
          <w:rPr>
            <w:rStyle w:val="Hyperlink"/>
            <w:rFonts w:asciiTheme="majorBidi" w:eastAsia="Times New Roman" w:hAnsiTheme="majorBidi" w:cstheme="majorBidi"/>
            <w:szCs w:val="24"/>
          </w:rPr>
          <w:t>T</w:t>
        </w:r>
        <w:r w:rsidRPr="002D2682">
          <w:rPr>
            <w:rStyle w:val="Hyperlink"/>
            <w:rFonts w:asciiTheme="majorBidi" w:eastAsia="Times New Roman" w:hAnsiTheme="majorBidi" w:cstheme="majorBidi"/>
            <w:szCs w:val="24"/>
          </w:rPr>
          <w:t>:2024:1010.11860005619.10.L</w:t>
        </w:r>
      </w:hyperlink>
    </w:p>
    <w:p w14:paraId="38EC5483" w14:textId="77777777" w:rsidR="00E71924" w:rsidRPr="003D0D68" w:rsidRDefault="00E71924" w:rsidP="002D2682">
      <w:pPr>
        <w:widowControl w:val="0"/>
        <w:spacing w:after="0" w:line="276" w:lineRule="auto"/>
        <w:jc w:val="both"/>
        <w:rPr>
          <w:rFonts w:asciiTheme="majorBidi" w:eastAsia="Times New Roman" w:hAnsiTheme="majorBidi" w:cstheme="majorBidi"/>
          <w:szCs w:val="24"/>
        </w:rPr>
      </w:pPr>
      <w:bookmarkStart w:id="2" w:name="_Hlk142035488"/>
    </w:p>
    <w:p w14:paraId="2C01BA4D" w14:textId="724C64DD" w:rsidR="00BA55DF" w:rsidRPr="003D0D68" w:rsidRDefault="00E31163" w:rsidP="004B4DE7">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Senāts</w:t>
      </w:r>
      <w:r w:rsidR="00BA55DF" w:rsidRPr="003D0D68">
        <w:rPr>
          <w:rFonts w:asciiTheme="majorBidi" w:hAnsiTheme="majorBidi" w:cstheme="majorBidi"/>
          <w:szCs w:val="24"/>
        </w:rPr>
        <w:t xml:space="preserve"> šādā sastāvā: senator</w:t>
      </w:r>
      <w:r w:rsidRPr="003D0D68">
        <w:rPr>
          <w:rFonts w:asciiTheme="majorBidi" w:hAnsiTheme="majorBidi" w:cstheme="majorBidi"/>
          <w:szCs w:val="24"/>
        </w:rPr>
        <w:t>e referente</w:t>
      </w:r>
      <w:r w:rsidR="00BA55DF" w:rsidRPr="003D0D68">
        <w:rPr>
          <w:rFonts w:asciiTheme="majorBidi" w:hAnsiTheme="majorBidi" w:cstheme="majorBidi"/>
          <w:szCs w:val="24"/>
        </w:rPr>
        <w:t xml:space="preserve"> </w:t>
      </w:r>
      <w:r w:rsidR="00966258" w:rsidRPr="003D0D68">
        <w:rPr>
          <w:rFonts w:asciiTheme="majorBidi" w:hAnsiTheme="majorBidi" w:cstheme="majorBidi"/>
          <w:szCs w:val="24"/>
        </w:rPr>
        <w:t>I</w:t>
      </w:r>
      <w:r w:rsidR="00A34FC9" w:rsidRPr="003D0D68">
        <w:rPr>
          <w:rFonts w:asciiTheme="majorBidi" w:hAnsiTheme="majorBidi" w:cstheme="majorBidi"/>
          <w:szCs w:val="24"/>
        </w:rPr>
        <w:t>nguna Radzeviča</w:t>
      </w:r>
      <w:r w:rsidR="00966258" w:rsidRPr="003D0D68">
        <w:rPr>
          <w:rFonts w:asciiTheme="majorBidi" w:hAnsiTheme="majorBidi" w:cstheme="majorBidi"/>
          <w:szCs w:val="24"/>
        </w:rPr>
        <w:t>,</w:t>
      </w:r>
      <w:r w:rsidR="00A34FC9" w:rsidRPr="003D0D68">
        <w:rPr>
          <w:rFonts w:asciiTheme="majorBidi" w:hAnsiTheme="majorBidi" w:cstheme="majorBidi"/>
          <w:szCs w:val="24"/>
        </w:rPr>
        <w:t xml:space="preserve"> </w:t>
      </w:r>
      <w:r w:rsidRPr="003D0D68">
        <w:rPr>
          <w:rFonts w:asciiTheme="majorBidi" w:hAnsiTheme="majorBidi" w:cstheme="majorBidi"/>
          <w:szCs w:val="24"/>
        </w:rPr>
        <w:t>senator</w:t>
      </w:r>
      <w:r w:rsidR="00A45B86">
        <w:rPr>
          <w:rFonts w:asciiTheme="majorBidi" w:hAnsiTheme="majorBidi" w:cstheme="majorBidi"/>
          <w:szCs w:val="24"/>
        </w:rPr>
        <w:t>i</w:t>
      </w:r>
      <w:r w:rsidRPr="003D0D68">
        <w:rPr>
          <w:rFonts w:asciiTheme="majorBidi" w:hAnsiTheme="majorBidi" w:cstheme="majorBidi"/>
          <w:szCs w:val="24"/>
        </w:rPr>
        <w:t xml:space="preserve"> </w:t>
      </w:r>
      <w:r w:rsidR="009853A2">
        <w:rPr>
          <w:rFonts w:asciiTheme="majorBidi" w:hAnsiTheme="majorBidi" w:cstheme="majorBidi"/>
          <w:szCs w:val="24"/>
        </w:rPr>
        <w:t>A</w:t>
      </w:r>
      <w:r w:rsidR="00A45B86">
        <w:rPr>
          <w:rFonts w:asciiTheme="majorBidi" w:hAnsiTheme="majorBidi" w:cstheme="majorBidi"/>
          <w:szCs w:val="24"/>
        </w:rPr>
        <w:t>rtūrs Freibergs</w:t>
      </w:r>
      <w:r w:rsidR="009853A2">
        <w:rPr>
          <w:rFonts w:asciiTheme="majorBidi" w:hAnsiTheme="majorBidi" w:cstheme="majorBidi"/>
          <w:szCs w:val="24"/>
        </w:rPr>
        <w:t xml:space="preserve"> un Inese Laura Zemīte</w:t>
      </w:r>
    </w:p>
    <w:p w14:paraId="5C1143BF" w14:textId="77777777" w:rsidR="00E71924" w:rsidRPr="003D0D68" w:rsidRDefault="00E71924" w:rsidP="004B4DE7">
      <w:pPr>
        <w:widowControl w:val="0"/>
        <w:spacing w:after="0" w:line="276" w:lineRule="auto"/>
        <w:ind w:firstLine="720"/>
        <w:jc w:val="both"/>
        <w:rPr>
          <w:rFonts w:asciiTheme="majorBidi" w:hAnsiTheme="majorBidi" w:cstheme="majorBidi"/>
          <w:szCs w:val="24"/>
        </w:rPr>
      </w:pPr>
    </w:p>
    <w:p w14:paraId="2A58CA65" w14:textId="74AF7026" w:rsidR="00BA55DF" w:rsidRPr="0031479C" w:rsidRDefault="00BA55DF" w:rsidP="004B4DE7">
      <w:pPr>
        <w:widowControl w:val="0"/>
        <w:tabs>
          <w:tab w:val="left" w:pos="1710"/>
        </w:tabs>
        <w:spacing w:after="0" w:line="276" w:lineRule="auto"/>
        <w:ind w:firstLine="720"/>
        <w:jc w:val="both"/>
      </w:pPr>
      <w:r w:rsidRPr="003D0D68">
        <w:rPr>
          <w:rFonts w:asciiTheme="majorBidi" w:eastAsia="Times New Roman" w:hAnsiTheme="majorBidi" w:cstheme="majorBidi"/>
          <w:szCs w:val="24"/>
        </w:rPr>
        <w:t>izskatīja rakstveida procesā krimināllietu sakarā ar</w:t>
      </w:r>
      <w:r w:rsidR="00B234A6">
        <w:rPr>
          <w:rFonts w:asciiTheme="majorBidi" w:eastAsia="Times New Roman" w:hAnsiTheme="majorBidi" w:cstheme="majorBidi"/>
          <w:szCs w:val="24"/>
        </w:rPr>
        <w:t xml:space="preserve"> </w:t>
      </w:r>
      <w:r w:rsidR="009853A2">
        <w:rPr>
          <w:rFonts w:asciiTheme="majorBidi" w:eastAsia="Times New Roman" w:hAnsiTheme="majorBidi" w:cstheme="majorBidi"/>
          <w:szCs w:val="24"/>
        </w:rPr>
        <w:t xml:space="preserve">apsūdzētā </w:t>
      </w:r>
      <w:r w:rsidR="00595AAC">
        <w:rPr>
          <w:rFonts w:asciiTheme="majorBidi" w:eastAsia="Times New Roman" w:hAnsiTheme="majorBidi" w:cstheme="majorBidi"/>
          <w:szCs w:val="24"/>
        </w:rPr>
        <w:t>[pers. A]</w:t>
      </w:r>
      <w:r w:rsidR="009853A2">
        <w:rPr>
          <w:rFonts w:asciiTheme="majorBidi" w:eastAsia="Times New Roman" w:hAnsiTheme="majorBidi" w:cstheme="majorBidi"/>
          <w:szCs w:val="24"/>
        </w:rPr>
        <w:t xml:space="preserve"> aizstāvja zvērināta advokāta Valda Krama un </w:t>
      </w:r>
      <w:r w:rsidR="008C38CF">
        <w:rPr>
          <w:rFonts w:asciiTheme="majorBidi" w:eastAsia="Times New Roman" w:hAnsiTheme="majorBidi" w:cstheme="majorBidi"/>
          <w:szCs w:val="24"/>
        </w:rPr>
        <w:t>juridiskās personas,</w:t>
      </w:r>
      <w:r w:rsidR="008C38CF">
        <w:t xml:space="preserve"> pret kuru notiek kriminālprocess par piespiedu ietekmēšanas līdzekļa piemērošanu, </w:t>
      </w:r>
      <w:r w:rsidR="0088637F">
        <w:t>SIA</w:t>
      </w:r>
      <w:r w:rsidR="00D117D5">
        <w:t> </w:t>
      </w:r>
      <w:r w:rsidR="00595AAC">
        <w:t>[Nosaukums</w:t>
      </w:r>
      <w:r w:rsidR="00BE218C">
        <w:t> </w:t>
      </w:r>
      <w:r w:rsidR="00595AAC">
        <w:t>A]</w:t>
      </w:r>
      <w:r w:rsidR="0088637F">
        <w:t xml:space="preserve"> </w:t>
      </w:r>
      <w:r w:rsidR="0031479C">
        <w:t>(turpmāk</w:t>
      </w:r>
      <w:r w:rsidR="00B41D01">
        <w:t xml:space="preserve"> arī</w:t>
      </w:r>
      <w:r w:rsidR="0031479C">
        <w:t xml:space="preserve"> – SIA</w:t>
      </w:r>
      <w:r w:rsidR="00D117D5">
        <w:t> </w:t>
      </w:r>
      <w:r w:rsidR="00595AAC">
        <w:t>[Nosaukums</w:t>
      </w:r>
      <w:r w:rsidR="00BE218C">
        <w:t> </w:t>
      </w:r>
      <w:r w:rsidR="00595AAC">
        <w:t>A]</w:t>
      </w:r>
      <w:r w:rsidR="0031479C">
        <w:t xml:space="preserve">) </w:t>
      </w:r>
      <w:r w:rsidR="008C38CF">
        <w:t xml:space="preserve">pārstāvja </w:t>
      </w:r>
      <w:r w:rsidR="00595AAC">
        <w:t>[pers. B]</w:t>
      </w:r>
      <w:r w:rsidR="0088637F">
        <w:t xml:space="preserve"> </w:t>
      </w:r>
      <w:r w:rsidR="00B234A6">
        <w:rPr>
          <w:rFonts w:asciiTheme="majorBidi" w:eastAsia="Times New Roman" w:hAnsiTheme="majorBidi" w:cstheme="majorBidi"/>
          <w:szCs w:val="24"/>
        </w:rPr>
        <w:t>kasācijas</w:t>
      </w:r>
      <w:r w:rsidR="00C45F2F" w:rsidRPr="003D0D68">
        <w:rPr>
          <w:rFonts w:asciiTheme="majorBidi" w:eastAsia="Times New Roman" w:hAnsiTheme="majorBidi" w:cstheme="majorBidi"/>
          <w:szCs w:val="24"/>
        </w:rPr>
        <w:t xml:space="preserve"> sūdzīb</w:t>
      </w:r>
      <w:r w:rsidR="003B65EE">
        <w:rPr>
          <w:rFonts w:asciiTheme="majorBidi" w:eastAsia="Times New Roman" w:hAnsiTheme="majorBidi" w:cstheme="majorBidi"/>
          <w:szCs w:val="24"/>
        </w:rPr>
        <w:t>ām</w:t>
      </w:r>
      <w:r w:rsidR="00A34FC9" w:rsidRPr="003D0D68">
        <w:rPr>
          <w:rFonts w:asciiTheme="majorBidi" w:eastAsia="Times New Roman" w:hAnsiTheme="majorBidi" w:cstheme="majorBidi"/>
          <w:szCs w:val="24"/>
        </w:rPr>
        <w:t xml:space="preserve"> par </w:t>
      </w:r>
      <w:r w:rsidR="00C45F2F" w:rsidRPr="003D0D68">
        <w:rPr>
          <w:rFonts w:asciiTheme="majorBidi" w:eastAsia="Times New Roman" w:hAnsiTheme="majorBidi" w:cstheme="majorBidi"/>
          <w:szCs w:val="24"/>
        </w:rPr>
        <w:t>Rīgas</w:t>
      </w:r>
      <w:r w:rsidR="00A34FC9" w:rsidRPr="003D0D68">
        <w:rPr>
          <w:rFonts w:asciiTheme="majorBidi" w:eastAsia="Times New Roman" w:hAnsiTheme="majorBidi" w:cstheme="majorBidi"/>
          <w:szCs w:val="24"/>
        </w:rPr>
        <w:t xml:space="preserve"> apgabalti</w:t>
      </w:r>
      <w:r w:rsidR="00DC5463" w:rsidRPr="003D0D68">
        <w:rPr>
          <w:rFonts w:asciiTheme="majorBidi" w:eastAsia="Times New Roman" w:hAnsiTheme="majorBidi" w:cstheme="majorBidi"/>
          <w:szCs w:val="24"/>
        </w:rPr>
        <w:t>esas 202</w:t>
      </w:r>
      <w:r w:rsidR="003B65EE">
        <w:rPr>
          <w:rFonts w:asciiTheme="majorBidi" w:eastAsia="Times New Roman" w:hAnsiTheme="majorBidi" w:cstheme="majorBidi"/>
          <w:szCs w:val="24"/>
        </w:rPr>
        <w:t>3</w:t>
      </w:r>
      <w:r w:rsidR="00DC5463" w:rsidRPr="003D0D68">
        <w:rPr>
          <w:rFonts w:asciiTheme="majorBidi" w:eastAsia="Times New Roman" w:hAnsiTheme="majorBidi" w:cstheme="majorBidi"/>
          <w:szCs w:val="24"/>
        </w:rPr>
        <w:t>.</w:t>
      </w:r>
      <w:r w:rsidR="00B96A53" w:rsidRPr="003D0D68">
        <w:rPr>
          <w:rFonts w:asciiTheme="majorBidi" w:eastAsia="Times New Roman" w:hAnsiTheme="majorBidi" w:cstheme="majorBidi"/>
          <w:szCs w:val="24"/>
        </w:rPr>
        <w:t> </w:t>
      </w:r>
      <w:r w:rsidR="00DC5463" w:rsidRPr="003D0D68">
        <w:rPr>
          <w:rFonts w:asciiTheme="majorBidi" w:eastAsia="Times New Roman" w:hAnsiTheme="majorBidi" w:cstheme="majorBidi"/>
          <w:szCs w:val="24"/>
        </w:rPr>
        <w:t xml:space="preserve">gada </w:t>
      </w:r>
      <w:r w:rsidR="0088637F">
        <w:rPr>
          <w:rFonts w:asciiTheme="majorBidi" w:eastAsia="Times New Roman" w:hAnsiTheme="majorBidi" w:cstheme="majorBidi"/>
          <w:szCs w:val="24"/>
        </w:rPr>
        <w:t>28. februāra</w:t>
      </w:r>
      <w:r w:rsidR="003B65EE">
        <w:rPr>
          <w:rFonts w:asciiTheme="majorBidi" w:eastAsia="Times New Roman" w:hAnsiTheme="majorBidi" w:cstheme="majorBidi"/>
          <w:szCs w:val="24"/>
        </w:rPr>
        <w:t xml:space="preserve"> </w:t>
      </w:r>
      <w:r w:rsidR="00D117D5">
        <w:rPr>
          <w:rFonts w:asciiTheme="majorBidi" w:eastAsia="Times New Roman" w:hAnsiTheme="majorBidi" w:cstheme="majorBidi"/>
          <w:szCs w:val="24"/>
        </w:rPr>
        <w:t>lēmumu</w:t>
      </w:r>
      <w:r w:rsidR="003B65EE">
        <w:rPr>
          <w:rFonts w:asciiTheme="majorBidi" w:eastAsia="Times New Roman" w:hAnsiTheme="majorBidi" w:cstheme="majorBidi"/>
          <w:szCs w:val="24"/>
        </w:rPr>
        <w:t>.</w:t>
      </w:r>
    </w:p>
    <w:p w14:paraId="626B1681" w14:textId="77777777" w:rsidR="00A34FC9" w:rsidRPr="003D0D68" w:rsidRDefault="00A34FC9" w:rsidP="004B4DE7">
      <w:pPr>
        <w:widowControl w:val="0"/>
        <w:spacing w:after="0" w:line="276" w:lineRule="auto"/>
        <w:ind w:firstLine="720"/>
        <w:jc w:val="both"/>
        <w:rPr>
          <w:rFonts w:asciiTheme="majorBidi" w:hAnsiTheme="majorBidi" w:cstheme="majorBidi"/>
          <w:szCs w:val="24"/>
        </w:rPr>
      </w:pPr>
    </w:p>
    <w:p w14:paraId="2B593B77" w14:textId="77777777" w:rsidR="00BA55DF" w:rsidRPr="003D0D68" w:rsidRDefault="00BA55DF" w:rsidP="004B4DE7">
      <w:pPr>
        <w:widowControl w:val="0"/>
        <w:autoSpaceDE w:val="0"/>
        <w:autoSpaceDN w:val="0"/>
        <w:adjustRightInd w:val="0"/>
        <w:spacing w:after="0" w:line="276" w:lineRule="auto"/>
        <w:jc w:val="center"/>
        <w:rPr>
          <w:rFonts w:asciiTheme="majorBidi" w:hAnsiTheme="majorBidi" w:cstheme="majorBidi"/>
          <w:b/>
          <w:bCs/>
          <w:szCs w:val="24"/>
        </w:rPr>
      </w:pPr>
      <w:r w:rsidRPr="003D0D68">
        <w:rPr>
          <w:rFonts w:asciiTheme="majorBidi" w:hAnsiTheme="majorBidi" w:cstheme="majorBidi"/>
          <w:b/>
          <w:bCs/>
          <w:szCs w:val="24"/>
        </w:rPr>
        <w:t>Aprakstošā daļa</w:t>
      </w:r>
    </w:p>
    <w:p w14:paraId="194B159B" w14:textId="77777777" w:rsidR="00BA55DF" w:rsidRPr="003D0D68" w:rsidRDefault="00BA55DF" w:rsidP="004B4DE7">
      <w:pPr>
        <w:widowControl w:val="0"/>
        <w:autoSpaceDE w:val="0"/>
        <w:autoSpaceDN w:val="0"/>
        <w:adjustRightInd w:val="0"/>
        <w:spacing w:after="0" w:line="276" w:lineRule="auto"/>
        <w:ind w:firstLine="720"/>
        <w:jc w:val="both"/>
        <w:rPr>
          <w:rFonts w:asciiTheme="majorBidi" w:hAnsiTheme="majorBidi" w:cstheme="majorBidi"/>
          <w:b/>
          <w:bCs/>
          <w:szCs w:val="24"/>
        </w:rPr>
      </w:pPr>
    </w:p>
    <w:p w14:paraId="66478649" w14:textId="06CBB445" w:rsidR="008B52F0" w:rsidRPr="003D0D68" w:rsidRDefault="00CC665C" w:rsidP="004B4DE7">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[1]</w:t>
      </w:r>
      <w:r w:rsidR="0052546C" w:rsidRPr="003D0D68">
        <w:rPr>
          <w:rFonts w:asciiTheme="majorBidi" w:hAnsiTheme="majorBidi" w:cstheme="majorBidi"/>
          <w:szCs w:val="24"/>
        </w:rPr>
        <w:t> </w:t>
      </w:r>
      <w:r w:rsidR="00BA55DF" w:rsidRPr="003D0D68">
        <w:rPr>
          <w:rFonts w:asciiTheme="majorBidi" w:hAnsiTheme="majorBidi" w:cstheme="majorBidi"/>
          <w:szCs w:val="24"/>
        </w:rPr>
        <w:t xml:space="preserve">Ar </w:t>
      </w:r>
      <w:r w:rsidR="00B234A6">
        <w:rPr>
          <w:rFonts w:asciiTheme="majorBidi" w:hAnsiTheme="majorBidi" w:cstheme="majorBidi"/>
          <w:szCs w:val="24"/>
        </w:rPr>
        <w:t xml:space="preserve">Rīgas </w:t>
      </w:r>
      <w:r w:rsidR="0088637F">
        <w:rPr>
          <w:rFonts w:asciiTheme="majorBidi" w:hAnsiTheme="majorBidi" w:cstheme="majorBidi"/>
          <w:szCs w:val="24"/>
        </w:rPr>
        <w:t>rajona</w:t>
      </w:r>
      <w:r w:rsidR="00A34FC9" w:rsidRPr="003D0D68">
        <w:rPr>
          <w:rFonts w:asciiTheme="majorBidi" w:hAnsiTheme="majorBidi" w:cstheme="majorBidi"/>
          <w:szCs w:val="24"/>
        </w:rPr>
        <w:t xml:space="preserve"> tiesas 20</w:t>
      </w:r>
      <w:r w:rsidR="00B234A6">
        <w:rPr>
          <w:rFonts w:asciiTheme="majorBidi" w:hAnsiTheme="majorBidi" w:cstheme="majorBidi"/>
          <w:szCs w:val="24"/>
        </w:rPr>
        <w:t>21</w:t>
      </w:r>
      <w:r w:rsidR="00A34FC9" w:rsidRPr="003D0D68">
        <w:rPr>
          <w:rFonts w:asciiTheme="majorBidi" w:hAnsiTheme="majorBidi" w:cstheme="majorBidi"/>
          <w:szCs w:val="24"/>
        </w:rPr>
        <w:t>.</w:t>
      </w:r>
      <w:r w:rsidR="00B96A53" w:rsidRPr="003D0D68">
        <w:rPr>
          <w:rFonts w:asciiTheme="majorBidi" w:hAnsiTheme="majorBidi" w:cstheme="majorBidi"/>
          <w:szCs w:val="24"/>
        </w:rPr>
        <w:t> </w:t>
      </w:r>
      <w:r w:rsidR="00A34FC9" w:rsidRPr="003D0D68">
        <w:rPr>
          <w:rFonts w:asciiTheme="majorBidi" w:hAnsiTheme="majorBidi" w:cstheme="majorBidi"/>
          <w:szCs w:val="24"/>
        </w:rPr>
        <w:t xml:space="preserve">gada </w:t>
      </w:r>
      <w:r w:rsidR="0088637F">
        <w:rPr>
          <w:rFonts w:asciiTheme="majorBidi" w:hAnsiTheme="majorBidi" w:cstheme="majorBidi"/>
          <w:szCs w:val="24"/>
        </w:rPr>
        <w:t>3. augusta</w:t>
      </w:r>
      <w:r w:rsidR="00A34FC9" w:rsidRPr="003D0D68">
        <w:rPr>
          <w:rFonts w:asciiTheme="majorBidi" w:hAnsiTheme="majorBidi" w:cstheme="majorBidi"/>
          <w:szCs w:val="24"/>
        </w:rPr>
        <w:t xml:space="preserve"> spriedumu</w:t>
      </w:r>
    </w:p>
    <w:p w14:paraId="6DE0DDA6" w14:textId="513C04B3" w:rsidR="008B52F0" w:rsidRPr="003D0D68" w:rsidRDefault="002F6ECE"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[1.1]</w:t>
      </w:r>
      <w:r w:rsidR="00D117D5">
        <w:rPr>
          <w:rFonts w:asciiTheme="majorBidi" w:hAnsiTheme="majorBidi" w:cstheme="majorBidi"/>
          <w:szCs w:val="24"/>
        </w:rPr>
        <w:t> </w:t>
      </w:r>
      <w:r w:rsidR="00595AAC">
        <w:rPr>
          <w:rFonts w:asciiTheme="majorBidi" w:hAnsiTheme="majorBidi" w:cstheme="majorBidi"/>
          <w:szCs w:val="24"/>
        </w:rPr>
        <w:t>[pers. A]</w:t>
      </w:r>
      <w:r w:rsidR="008B52F0" w:rsidRPr="003D0D68">
        <w:rPr>
          <w:rFonts w:asciiTheme="majorBidi" w:hAnsiTheme="majorBidi" w:cstheme="majorBidi"/>
          <w:szCs w:val="24"/>
        </w:rPr>
        <w:t xml:space="preserve">, personas kods </w:t>
      </w:r>
      <w:r w:rsidR="00595AAC">
        <w:rPr>
          <w:rFonts w:asciiTheme="majorBidi" w:hAnsiTheme="majorBidi" w:cstheme="majorBidi"/>
          <w:szCs w:val="24"/>
        </w:rPr>
        <w:t>[..]</w:t>
      </w:r>
      <w:r w:rsidR="008B52F0" w:rsidRPr="003D0D68">
        <w:rPr>
          <w:rFonts w:asciiTheme="majorBidi" w:hAnsiTheme="majorBidi" w:cstheme="majorBidi"/>
          <w:szCs w:val="24"/>
        </w:rPr>
        <w:t>,</w:t>
      </w:r>
    </w:p>
    <w:p w14:paraId="514CD97F" w14:textId="183150A8" w:rsidR="00F94F12" w:rsidRDefault="003B65EE"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w:t>
      </w:r>
      <w:r w:rsidR="009F1058" w:rsidRPr="003D0D68">
        <w:rPr>
          <w:rFonts w:asciiTheme="majorBidi" w:hAnsiTheme="majorBidi" w:cstheme="majorBidi"/>
          <w:szCs w:val="24"/>
        </w:rPr>
        <w:t>tzīt</w:t>
      </w:r>
      <w:r w:rsidR="00B234A6">
        <w:rPr>
          <w:rFonts w:asciiTheme="majorBidi" w:hAnsiTheme="majorBidi" w:cstheme="majorBidi"/>
          <w:szCs w:val="24"/>
        </w:rPr>
        <w:t>s</w:t>
      </w:r>
      <w:r>
        <w:rPr>
          <w:rFonts w:asciiTheme="majorBidi" w:hAnsiTheme="majorBidi" w:cstheme="majorBidi"/>
          <w:szCs w:val="24"/>
        </w:rPr>
        <w:t xml:space="preserve"> par vainīgu Krimināllikuma</w:t>
      </w:r>
      <w:r w:rsidR="00676966">
        <w:rPr>
          <w:rFonts w:asciiTheme="majorBidi" w:hAnsiTheme="majorBidi" w:cstheme="majorBidi"/>
          <w:szCs w:val="24"/>
        </w:rPr>
        <w:t xml:space="preserve"> </w:t>
      </w:r>
      <w:r w:rsidR="00F94F12">
        <w:rPr>
          <w:rFonts w:asciiTheme="majorBidi" w:hAnsiTheme="majorBidi" w:cstheme="majorBidi"/>
          <w:szCs w:val="24"/>
        </w:rPr>
        <w:t xml:space="preserve">320. panta trešajā </w:t>
      </w:r>
      <w:r w:rsidR="00B234A6">
        <w:rPr>
          <w:rFonts w:asciiTheme="majorBidi" w:hAnsiTheme="majorBidi" w:cstheme="majorBidi"/>
          <w:szCs w:val="24"/>
        </w:rPr>
        <w:t>daļā</w:t>
      </w:r>
      <w:r w:rsidR="00676966">
        <w:rPr>
          <w:rFonts w:asciiTheme="majorBidi" w:hAnsiTheme="majorBidi" w:cstheme="majorBidi"/>
          <w:szCs w:val="24"/>
        </w:rPr>
        <w:t xml:space="preserve"> paredzētajā noziedzīgajā nodarījumā un sodīt</w:t>
      </w:r>
      <w:r w:rsidR="00B234A6">
        <w:rPr>
          <w:rFonts w:asciiTheme="majorBidi" w:hAnsiTheme="majorBidi" w:cstheme="majorBidi"/>
          <w:szCs w:val="24"/>
        </w:rPr>
        <w:t>s</w:t>
      </w:r>
      <w:r w:rsidR="00676966">
        <w:rPr>
          <w:rFonts w:asciiTheme="majorBidi" w:hAnsiTheme="majorBidi" w:cstheme="majorBidi"/>
          <w:szCs w:val="24"/>
        </w:rPr>
        <w:t xml:space="preserve"> ar brīvības atņemšanu uz</w:t>
      </w:r>
      <w:r w:rsidR="00B234A6">
        <w:rPr>
          <w:rFonts w:asciiTheme="majorBidi" w:hAnsiTheme="majorBidi" w:cstheme="majorBidi"/>
          <w:szCs w:val="24"/>
        </w:rPr>
        <w:t xml:space="preserve"> </w:t>
      </w:r>
      <w:r w:rsidR="00F94F12">
        <w:rPr>
          <w:rFonts w:asciiTheme="majorBidi" w:hAnsiTheme="majorBidi" w:cstheme="majorBidi"/>
          <w:szCs w:val="24"/>
        </w:rPr>
        <w:t>3 gadiem 6 mēnešiem, atņemot tiesības ieņemt valsts pārvaldē amatus, kas saistīti ar lēmumu pieņemšanu</w:t>
      </w:r>
      <w:r w:rsidR="00D117D5">
        <w:rPr>
          <w:rFonts w:asciiTheme="majorBidi" w:hAnsiTheme="majorBidi" w:cstheme="majorBidi"/>
          <w:szCs w:val="24"/>
        </w:rPr>
        <w:t>, uz 3 gadiem</w:t>
      </w:r>
      <w:r w:rsidR="00F94F12">
        <w:rPr>
          <w:rFonts w:asciiTheme="majorBidi" w:hAnsiTheme="majorBidi" w:cstheme="majorBidi"/>
          <w:szCs w:val="24"/>
        </w:rPr>
        <w:t>.</w:t>
      </w:r>
    </w:p>
    <w:p w14:paraId="4383247C" w14:textId="6F5C6E6F" w:rsidR="00F94F12" w:rsidRDefault="00595AAC"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F94F12">
        <w:rPr>
          <w:rFonts w:asciiTheme="majorBidi" w:hAnsiTheme="majorBidi" w:cstheme="majorBidi"/>
          <w:szCs w:val="24"/>
        </w:rPr>
        <w:t xml:space="preserve"> piemērotie drošības līdzekļi – uzturēšanās noteiktā vietā, aizliegums tuvoties noteiktai personai un noteiktas nodarbošanās aizliegums – atstāti negrozīti, līdz spriedums stāsies spēkā.</w:t>
      </w:r>
    </w:p>
    <w:p w14:paraId="4DF2A97D" w14:textId="6800D782" w:rsidR="002F6ECE" w:rsidRDefault="002F6ECE" w:rsidP="00F91E3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w:t>
      </w:r>
      <w:r w:rsidR="00BA659D">
        <w:rPr>
          <w:rFonts w:asciiTheme="majorBidi" w:hAnsiTheme="majorBidi" w:cstheme="majorBidi"/>
          <w:szCs w:val="24"/>
        </w:rPr>
        <w:t>2</w:t>
      </w:r>
      <w:r>
        <w:rPr>
          <w:rFonts w:asciiTheme="majorBidi" w:hAnsiTheme="majorBidi" w:cstheme="majorBidi"/>
          <w:szCs w:val="24"/>
        </w:rPr>
        <w:t>]</w:t>
      </w:r>
      <w:r w:rsidR="00D117D5">
        <w:rPr>
          <w:rFonts w:asciiTheme="majorBidi" w:hAnsiTheme="majorBidi" w:cstheme="majorBidi"/>
          <w:szCs w:val="24"/>
        </w:rPr>
        <w:t> </w:t>
      </w:r>
      <w:r>
        <w:rPr>
          <w:rFonts w:asciiTheme="majorBidi" w:hAnsiTheme="majorBidi" w:cstheme="majorBidi"/>
          <w:szCs w:val="24"/>
        </w:rPr>
        <w:t>SIA</w:t>
      </w:r>
      <w:r w:rsidR="00776A44">
        <w:rPr>
          <w:rFonts w:asciiTheme="majorBidi" w:hAnsiTheme="majorBidi" w:cstheme="majorBidi"/>
          <w:szCs w:val="24"/>
        </w:rPr>
        <w:t> </w:t>
      </w:r>
      <w:r w:rsidR="00595AAC">
        <w:rPr>
          <w:rFonts w:asciiTheme="majorBidi" w:hAnsiTheme="majorBidi" w:cstheme="majorBidi"/>
          <w:szCs w:val="24"/>
        </w:rPr>
        <w:t>[Nosaukums</w:t>
      </w:r>
      <w:r w:rsidR="00BE218C">
        <w:rPr>
          <w:rFonts w:asciiTheme="majorBidi" w:hAnsiTheme="majorBidi" w:cstheme="majorBidi"/>
          <w:szCs w:val="24"/>
        </w:rPr>
        <w:t> </w:t>
      </w:r>
      <w:r w:rsidR="00595AAC">
        <w:rPr>
          <w:rFonts w:asciiTheme="majorBidi" w:hAnsiTheme="majorBidi" w:cstheme="majorBidi"/>
          <w:szCs w:val="24"/>
        </w:rPr>
        <w:t>A]</w:t>
      </w:r>
      <w:r>
        <w:rPr>
          <w:rFonts w:asciiTheme="majorBidi" w:hAnsiTheme="majorBidi" w:cstheme="majorBidi"/>
          <w:szCs w:val="24"/>
        </w:rPr>
        <w:t xml:space="preserve"> piemērots piespiedu ietekmēšanas līdzeklis – naudas piedziņa 30 Latvijas </w:t>
      </w:r>
      <w:r w:rsidR="00534C16">
        <w:rPr>
          <w:rFonts w:asciiTheme="majorBidi" w:hAnsiTheme="majorBidi" w:cstheme="majorBidi"/>
          <w:szCs w:val="24"/>
        </w:rPr>
        <w:t xml:space="preserve">Republikā noteikto </w:t>
      </w:r>
      <w:r>
        <w:rPr>
          <w:rFonts w:asciiTheme="majorBidi" w:hAnsiTheme="majorBidi" w:cstheme="majorBidi"/>
          <w:szCs w:val="24"/>
        </w:rPr>
        <w:t>minimālo mēnešalgu apmērā jeb 15 000</w:t>
      </w:r>
      <w:r w:rsidR="00534C16">
        <w:rPr>
          <w:rFonts w:asciiTheme="majorBidi" w:hAnsiTheme="majorBidi" w:cstheme="majorBidi"/>
          <w:szCs w:val="24"/>
        </w:rPr>
        <w:t> </w:t>
      </w:r>
      <w:r>
        <w:rPr>
          <w:rFonts w:asciiTheme="majorBidi" w:hAnsiTheme="majorBidi" w:cstheme="majorBidi"/>
          <w:i/>
          <w:iCs/>
          <w:szCs w:val="24"/>
        </w:rPr>
        <w:t>euro.</w:t>
      </w:r>
    </w:p>
    <w:p w14:paraId="4A1A6A71" w14:textId="77777777" w:rsidR="002F6ECE" w:rsidRDefault="002F6ECE" w:rsidP="00F91E30">
      <w:pPr>
        <w:widowControl w:val="0"/>
        <w:tabs>
          <w:tab w:val="left" w:pos="1710"/>
        </w:tabs>
        <w:spacing w:after="0" w:line="276" w:lineRule="auto"/>
        <w:ind w:firstLine="720"/>
        <w:jc w:val="both"/>
        <w:rPr>
          <w:rFonts w:asciiTheme="majorBidi" w:hAnsiTheme="majorBidi" w:cstheme="majorBidi"/>
          <w:szCs w:val="24"/>
        </w:rPr>
      </w:pPr>
    </w:p>
    <w:p w14:paraId="1AF2AD54" w14:textId="1D7B7489" w:rsidR="00BA659D" w:rsidRDefault="003E4699" w:rsidP="00F91E3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[2]</w:t>
      </w:r>
      <w:r w:rsidR="00F35B25">
        <w:rPr>
          <w:rFonts w:asciiTheme="majorBidi" w:hAnsiTheme="majorBidi" w:cstheme="majorBidi"/>
          <w:szCs w:val="24"/>
        </w:rPr>
        <w:t> </w:t>
      </w:r>
      <w:r w:rsidR="00786873">
        <w:rPr>
          <w:rFonts w:asciiTheme="majorBidi" w:hAnsiTheme="majorBidi" w:cstheme="majorBidi"/>
          <w:szCs w:val="24"/>
        </w:rPr>
        <w:t>A</w:t>
      </w:r>
      <w:r>
        <w:rPr>
          <w:rFonts w:asciiTheme="majorBidi" w:hAnsiTheme="majorBidi" w:cstheme="majorBidi"/>
          <w:szCs w:val="24"/>
        </w:rPr>
        <w:t>r pirmās instances tiesas spriedumu</w:t>
      </w:r>
      <w:r w:rsidR="00C276F8">
        <w:rPr>
          <w:rFonts w:asciiTheme="majorBidi" w:hAnsiTheme="majorBidi" w:cstheme="majorBidi"/>
          <w:szCs w:val="24"/>
        </w:rPr>
        <w:t xml:space="preserve"> </w:t>
      </w:r>
      <w:r w:rsidR="00595AAC">
        <w:rPr>
          <w:rFonts w:asciiTheme="majorBidi" w:hAnsiTheme="majorBidi" w:cstheme="majorBidi"/>
          <w:szCs w:val="24"/>
        </w:rPr>
        <w:t>[pers. A]</w:t>
      </w:r>
      <w:r w:rsidR="002F6ECE">
        <w:rPr>
          <w:rFonts w:asciiTheme="majorBidi" w:hAnsiTheme="majorBidi" w:cstheme="majorBidi"/>
          <w:szCs w:val="24"/>
        </w:rPr>
        <w:t xml:space="preserve"> </w:t>
      </w:r>
      <w:r>
        <w:rPr>
          <w:rFonts w:asciiTheme="majorBidi" w:hAnsiTheme="majorBidi" w:cstheme="majorBidi"/>
          <w:szCs w:val="24"/>
        </w:rPr>
        <w:t>atzīt</w:t>
      </w:r>
      <w:r w:rsidR="00C276F8">
        <w:rPr>
          <w:rFonts w:asciiTheme="majorBidi" w:hAnsiTheme="majorBidi" w:cstheme="majorBidi"/>
          <w:szCs w:val="24"/>
        </w:rPr>
        <w:t>s</w:t>
      </w:r>
      <w:r>
        <w:rPr>
          <w:rFonts w:asciiTheme="majorBidi" w:hAnsiTheme="majorBidi" w:cstheme="majorBidi"/>
          <w:szCs w:val="24"/>
        </w:rPr>
        <w:t xml:space="preserve"> par vainīgu un sodīt</w:t>
      </w:r>
      <w:r w:rsidR="00C276F8">
        <w:rPr>
          <w:rFonts w:asciiTheme="majorBidi" w:hAnsiTheme="majorBidi" w:cstheme="majorBidi"/>
          <w:szCs w:val="24"/>
        </w:rPr>
        <w:t>s</w:t>
      </w:r>
      <w:r>
        <w:rPr>
          <w:rFonts w:asciiTheme="majorBidi" w:hAnsiTheme="majorBidi" w:cstheme="majorBidi"/>
          <w:szCs w:val="24"/>
        </w:rPr>
        <w:t xml:space="preserve"> pēc Krimināllikuma</w:t>
      </w:r>
      <w:r w:rsidR="00C276F8">
        <w:rPr>
          <w:rFonts w:asciiTheme="majorBidi" w:hAnsiTheme="majorBidi" w:cstheme="majorBidi"/>
          <w:szCs w:val="24"/>
        </w:rPr>
        <w:t xml:space="preserve"> </w:t>
      </w:r>
      <w:r w:rsidR="002F6ECE">
        <w:rPr>
          <w:rFonts w:asciiTheme="majorBidi" w:hAnsiTheme="majorBidi" w:cstheme="majorBidi"/>
          <w:szCs w:val="24"/>
        </w:rPr>
        <w:t xml:space="preserve">320. panta trešās daļas par </w:t>
      </w:r>
      <w:r w:rsidR="006C1C3C">
        <w:rPr>
          <w:rFonts w:asciiTheme="majorBidi" w:hAnsiTheme="majorBidi" w:cstheme="majorBidi"/>
          <w:szCs w:val="24"/>
        </w:rPr>
        <w:t xml:space="preserve">to, </w:t>
      </w:r>
      <w:r w:rsidR="002F6ECE">
        <w:rPr>
          <w:rFonts w:asciiTheme="majorBidi" w:hAnsiTheme="majorBidi" w:cstheme="majorBidi"/>
          <w:szCs w:val="24"/>
        </w:rPr>
        <w:t xml:space="preserve">ka viņš, būdams valsts amatpersona, pieprasīja un </w:t>
      </w:r>
      <w:r w:rsidR="002E5109">
        <w:rPr>
          <w:rFonts w:asciiTheme="majorBidi" w:hAnsiTheme="majorBidi" w:cstheme="majorBidi"/>
          <w:szCs w:val="24"/>
        </w:rPr>
        <w:t xml:space="preserve">ar starpnieku pieņēma materiālu vērtību (kukuli) </w:t>
      </w:r>
      <w:r w:rsidR="002F6ECE">
        <w:rPr>
          <w:rFonts w:asciiTheme="majorBidi" w:hAnsiTheme="majorBidi" w:cstheme="majorBidi"/>
          <w:szCs w:val="24"/>
        </w:rPr>
        <w:t>p</w:t>
      </w:r>
      <w:r w:rsidR="002E5109">
        <w:rPr>
          <w:rFonts w:asciiTheme="majorBidi" w:hAnsiTheme="majorBidi" w:cstheme="majorBidi"/>
          <w:szCs w:val="24"/>
        </w:rPr>
        <w:t>ar</w:t>
      </w:r>
      <w:r w:rsidR="002F6ECE">
        <w:rPr>
          <w:rFonts w:asciiTheme="majorBidi" w:hAnsiTheme="majorBidi" w:cstheme="majorBidi"/>
          <w:szCs w:val="24"/>
        </w:rPr>
        <w:t xml:space="preserve"> likumīgas darbības neizdarīšan</w:t>
      </w:r>
      <w:r w:rsidR="00742B68">
        <w:rPr>
          <w:rFonts w:asciiTheme="majorBidi" w:hAnsiTheme="majorBidi" w:cstheme="majorBidi"/>
          <w:szCs w:val="24"/>
        </w:rPr>
        <w:t>u</w:t>
      </w:r>
      <w:r w:rsidR="002F6ECE">
        <w:rPr>
          <w:rFonts w:asciiTheme="majorBidi" w:hAnsiTheme="majorBidi" w:cstheme="majorBidi"/>
          <w:szCs w:val="24"/>
        </w:rPr>
        <w:t xml:space="preserve"> kukuļdevēja interesēs</w:t>
      </w:r>
      <w:r w:rsidR="006C1C3C">
        <w:rPr>
          <w:rFonts w:asciiTheme="majorBidi" w:hAnsiTheme="majorBidi" w:cstheme="majorBidi"/>
          <w:szCs w:val="24"/>
        </w:rPr>
        <w:t>, izmantojot savu dienesta stāvokli</w:t>
      </w:r>
      <w:r w:rsidR="00BA659D">
        <w:rPr>
          <w:rFonts w:asciiTheme="majorBidi" w:hAnsiTheme="majorBidi" w:cstheme="majorBidi"/>
          <w:szCs w:val="24"/>
        </w:rPr>
        <w:t>.</w:t>
      </w:r>
    </w:p>
    <w:p w14:paraId="302D6CE7" w14:textId="77777777" w:rsidR="00BA659D" w:rsidRDefault="00BA659D" w:rsidP="00F91E30">
      <w:pPr>
        <w:widowControl w:val="0"/>
        <w:tabs>
          <w:tab w:val="left" w:pos="1710"/>
        </w:tabs>
        <w:spacing w:after="0" w:line="276" w:lineRule="auto"/>
        <w:ind w:firstLine="720"/>
        <w:jc w:val="both"/>
        <w:rPr>
          <w:rFonts w:asciiTheme="majorBidi" w:hAnsiTheme="majorBidi" w:cstheme="majorBidi"/>
          <w:szCs w:val="24"/>
        </w:rPr>
      </w:pPr>
    </w:p>
    <w:p w14:paraId="6BC1160F" w14:textId="4D0DDF4E" w:rsidR="003E4699" w:rsidRDefault="00BA659D" w:rsidP="00F91E3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[3]</w:t>
      </w:r>
      <w:r w:rsidR="004B4DE7">
        <w:rPr>
          <w:rFonts w:asciiTheme="majorBidi" w:hAnsiTheme="majorBidi" w:cstheme="majorBidi"/>
          <w:szCs w:val="24"/>
        </w:rPr>
        <w:t> </w:t>
      </w:r>
      <w:r>
        <w:rPr>
          <w:rFonts w:asciiTheme="majorBidi" w:hAnsiTheme="majorBidi" w:cstheme="majorBidi"/>
          <w:szCs w:val="24"/>
        </w:rPr>
        <w:t>Ar pirmās instances tiesas spriedumu vēl</w:t>
      </w:r>
      <w:r w:rsidR="003968EF">
        <w:rPr>
          <w:rFonts w:asciiTheme="majorBidi" w:hAnsiTheme="majorBidi" w:cstheme="majorBidi"/>
          <w:szCs w:val="24"/>
        </w:rPr>
        <w:t xml:space="preserve"> </w:t>
      </w:r>
      <w:r>
        <w:rPr>
          <w:rFonts w:asciiTheme="majorBidi" w:hAnsiTheme="majorBidi" w:cstheme="majorBidi"/>
          <w:szCs w:val="24"/>
        </w:rPr>
        <w:t xml:space="preserve">atzīti par vainīgiem un sodīti </w:t>
      </w:r>
      <w:r w:rsidR="00595AAC">
        <w:rPr>
          <w:rFonts w:asciiTheme="majorBidi" w:hAnsiTheme="majorBidi" w:cstheme="majorBidi"/>
          <w:szCs w:val="24"/>
        </w:rPr>
        <w:t>[pers. C]</w:t>
      </w:r>
      <w:r>
        <w:rPr>
          <w:rFonts w:asciiTheme="majorBidi" w:hAnsiTheme="majorBidi" w:cstheme="majorBidi"/>
          <w:szCs w:val="24"/>
        </w:rPr>
        <w:t xml:space="preserve"> un </w:t>
      </w:r>
      <w:r w:rsidR="00595AAC">
        <w:rPr>
          <w:rFonts w:asciiTheme="majorBidi" w:hAnsiTheme="majorBidi" w:cstheme="majorBidi"/>
          <w:szCs w:val="24"/>
        </w:rPr>
        <w:t xml:space="preserve">[pers. D] </w:t>
      </w:r>
      <w:r>
        <w:rPr>
          <w:rFonts w:asciiTheme="majorBidi" w:hAnsiTheme="majorBidi" w:cstheme="majorBidi"/>
          <w:szCs w:val="24"/>
        </w:rPr>
        <w:t xml:space="preserve">pēc Krimināllikuma 323. panta otrās daļas </w:t>
      </w:r>
      <w:r w:rsidR="006C1C3C">
        <w:rPr>
          <w:rFonts w:asciiTheme="majorBidi" w:hAnsiTheme="majorBidi" w:cstheme="majorBidi"/>
          <w:szCs w:val="24"/>
        </w:rPr>
        <w:t>par to, ka viņi pēc materiālu vērtību (kukuļa) pieprasīšanas ar starpnieku deva kukuli valsts amatpersonai, lai tā, izmantojot dienesta stāvokli, neizdarītu kādu darbību</w:t>
      </w:r>
      <w:r w:rsidR="003968EF">
        <w:rPr>
          <w:rFonts w:asciiTheme="majorBidi" w:hAnsiTheme="majorBidi" w:cstheme="majorBidi"/>
          <w:szCs w:val="24"/>
        </w:rPr>
        <w:t xml:space="preserve">, kā arī </w:t>
      </w:r>
      <w:r w:rsidR="00595AAC">
        <w:rPr>
          <w:rFonts w:asciiTheme="majorBidi" w:hAnsiTheme="majorBidi" w:cstheme="majorBidi"/>
          <w:szCs w:val="24"/>
        </w:rPr>
        <w:t>[pers. </w:t>
      </w:r>
      <w:r w:rsidR="00A1644E">
        <w:rPr>
          <w:rFonts w:asciiTheme="majorBidi" w:hAnsiTheme="majorBidi" w:cstheme="majorBidi"/>
          <w:szCs w:val="24"/>
        </w:rPr>
        <w:t>E</w:t>
      </w:r>
      <w:r w:rsidR="00595AAC">
        <w:rPr>
          <w:rFonts w:asciiTheme="majorBidi" w:hAnsiTheme="majorBidi" w:cstheme="majorBidi"/>
          <w:szCs w:val="24"/>
        </w:rPr>
        <w:t>]</w:t>
      </w:r>
      <w:r w:rsidR="003968EF">
        <w:rPr>
          <w:rFonts w:asciiTheme="majorBidi" w:hAnsiTheme="majorBidi" w:cstheme="majorBidi"/>
          <w:szCs w:val="24"/>
        </w:rPr>
        <w:t xml:space="preserve"> – </w:t>
      </w:r>
      <w:r w:rsidR="006C1C3C">
        <w:rPr>
          <w:rFonts w:asciiTheme="majorBidi" w:hAnsiTheme="majorBidi" w:cstheme="majorBidi"/>
          <w:szCs w:val="24"/>
        </w:rPr>
        <w:t xml:space="preserve">pēc Krimināllikuma 322. panta pirmās daļas </w:t>
      </w:r>
      <w:r w:rsidR="00983991">
        <w:rPr>
          <w:rFonts w:asciiTheme="majorBidi" w:hAnsiTheme="majorBidi" w:cstheme="majorBidi"/>
          <w:szCs w:val="24"/>
        </w:rPr>
        <w:t>par starpniecību kukuļošanā, tas ir, par kukuļa nodošanu no kukuļdevēja kukuļņēmējam</w:t>
      </w:r>
      <w:r w:rsidR="001B1762">
        <w:rPr>
          <w:rFonts w:asciiTheme="majorBidi" w:hAnsiTheme="majorBidi" w:cstheme="majorBidi"/>
          <w:szCs w:val="24"/>
        </w:rPr>
        <w:t>.</w:t>
      </w:r>
    </w:p>
    <w:p w14:paraId="13A4014E" w14:textId="77777777" w:rsidR="00786873" w:rsidRDefault="00786873" w:rsidP="004B4DE7">
      <w:pPr>
        <w:widowControl w:val="0"/>
        <w:tabs>
          <w:tab w:val="left" w:pos="1710"/>
        </w:tabs>
        <w:spacing w:after="0" w:line="276" w:lineRule="auto"/>
        <w:ind w:firstLine="720"/>
        <w:jc w:val="both"/>
        <w:rPr>
          <w:rFonts w:asciiTheme="majorBidi" w:hAnsiTheme="majorBidi" w:cstheme="majorBidi"/>
          <w:szCs w:val="24"/>
        </w:rPr>
      </w:pPr>
    </w:p>
    <w:p w14:paraId="5926D834" w14:textId="7847EEDD" w:rsidR="00423EBC" w:rsidRDefault="00786873" w:rsidP="00CC352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4</w:t>
      </w:r>
      <w:r>
        <w:rPr>
          <w:rFonts w:asciiTheme="majorBidi" w:hAnsiTheme="majorBidi" w:cstheme="majorBidi"/>
          <w:szCs w:val="24"/>
        </w:rPr>
        <w:t>]</w:t>
      </w:r>
      <w:r w:rsidR="00F35B25">
        <w:rPr>
          <w:rFonts w:asciiTheme="majorBidi" w:hAnsiTheme="majorBidi" w:cstheme="majorBidi"/>
          <w:szCs w:val="24"/>
        </w:rPr>
        <w:t> </w:t>
      </w:r>
      <w:r>
        <w:rPr>
          <w:rFonts w:asciiTheme="majorBidi" w:hAnsiTheme="majorBidi" w:cstheme="majorBidi"/>
          <w:szCs w:val="24"/>
        </w:rPr>
        <w:t xml:space="preserve">Ar </w:t>
      </w:r>
      <w:r w:rsidR="00C276F8">
        <w:rPr>
          <w:rFonts w:asciiTheme="majorBidi" w:hAnsiTheme="majorBidi" w:cstheme="majorBidi"/>
          <w:szCs w:val="24"/>
        </w:rPr>
        <w:t>Rīgas</w:t>
      </w:r>
      <w:r>
        <w:rPr>
          <w:rFonts w:asciiTheme="majorBidi" w:hAnsiTheme="majorBidi" w:cstheme="majorBidi"/>
          <w:szCs w:val="24"/>
        </w:rPr>
        <w:t xml:space="preserve"> apgabaltiesas 202</w:t>
      </w:r>
      <w:r w:rsidR="00340335">
        <w:rPr>
          <w:rFonts w:asciiTheme="majorBidi" w:hAnsiTheme="majorBidi" w:cstheme="majorBidi"/>
          <w:szCs w:val="24"/>
        </w:rPr>
        <w:t>3</w:t>
      </w:r>
      <w:r>
        <w:rPr>
          <w:rFonts w:asciiTheme="majorBidi" w:hAnsiTheme="majorBidi" w:cstheme="majorBidi"/>
          <w:szCs w:val="24"/>
        </w:rPr>
        <w:t xml:space="preserve">. gada </w:t>
      </w:r>
      <w:r w:rsidR="00983991">
        <w:rPr>
          <w:rFonts w:asciiTheme="majorBidi" w:hAnsiTheme="majorBidi" w:cstheme="majorBidi"/>
          <w:szCs w:val="24"/>
        </w:rPr>
        <w:t>28. februāra</w:t>
      </w:r>
      <w:r w:rsidR="00340335">
        <w:rPr>
          <w:rFonts w:asciiTheme="majorBidi" w:hAnsiTheme="majorBidi" w:cstheme="majorBidi"/>
          <w:szCs w:val="24"/>
        </w:rPr>
        <w:t xml:space="preserve"> </w:t>
      </w:r>
      <w:r w:rsidR="004B4DE7">
        <w:rPr>
          <w:rFonts w:asciiTheme="majorBidi" w:hAnsiTheme="majorBidi" w:cstheme="majorBidi"/>
          <w:szCs w:val="24"/>
        </w:rPr>
        <w:t>lēmumu</w:t>
      </w:r>
      <w:r>
        <w:rPr>
          <w:rFonts w:asciiTheme="majorBidi" w:hAnsiTheme="majorBidi" w:cstheme="majorBidi"/>
          <w:szCs w:val="24"/>
        </w:rPr>
        <w:t xml:space="preserve">, iztiesājot lietu apelācijas kārtībā sakarā ar </w:t>
      </w:r>
      <w:r w:rsidR="00340335">
        <w:rPr>
          <w:rFonts w:asciiTheme="majorBidi" w:hAnsiTheme="majorBidi" w:cstheme="majorBidi"/>
          <w:szCs w:val="24"/>
        </w:rPr>
        <w:t xml:space="preserve">apsūdzētā </w:t>
      </w:r>
      <w:r w:rsidR="00CC352E">
        <w:rPr>
          <w:rFonts w:asciiTheme="majorBidi" w:hAnsiTheme="majorBidi" w:cstheme="majorBidi"/>
          <w:szCs w:val="24"/>
        </w:rPr>
        <w:t>[pers. A]</w:t>
      </w:r>
      <w:r w:rsidR="009C1EF1">
        <w:rPr>
          <w:rFonts w:asciiTheme="majorBidi" w:hAnsiTheme="majorBidi" w:cstheme="majorBidi"/>
          <w:szCs w:val="24"/>
        </w:rPr>
        <w:t xml:space="preserve"> </w:t>
      </w:r>
      <w:r w:rsidR="00340335">
        <w:rPr>
          <w:rFonts w:asciiTheme="majorBidi" w:hAnsiTheme="majorBidi" w:cstheme="majorBidi"/>
          <w:szCs w:val="24"/>
        </w:rPr>
        <w:t>aizstāv</w:t>
      </w:r>
      <w:r w:rsidR="009C1EF1">
        <w:rPr>
          <w:rFonts w:asciiTheme="majorBidi" w:hAnsiTheme="majorBidi" w:cstheme="majorBidi"/>
          <w:szCs w:val="24"/>
        </w:rPr>
        <w:t xml:space="preserve">ja V. Krama, apsūdzētā </w:t>
      </w:r>
      <w:r w:rsidR="00CC352E">
        <w:rPr>
          <w:rFonts w:asciiTheme="majorBidi" w:hAnsiTheme="majorBidi" w:cstheme="majorBidi"/>
          <w:szCs w:val="24"/>
        </w:rPr>
        <w:t>[pers. E]</w:t>
      </w:r>
      <w:r w:rsidR="009C1EF1">
        <w:rPr>
          <w:rFonts w:asciiTheme="majorBidi" w:hAnsiTheme="majorBidi" w:cstheme="majorBidi"/>
          <w:szCs w:val="24"/>
        </w:rPr>
        <w:t xml:space="preserve"> un </w:t>
      </w:r>
      <w:r w:rsidR="009C1EF1">
        <w:rPr>
          <w:rFonts w:asciiTheme="majorBidi" w:eastAsia="Times New Roman" w:hAnsiTheme="majorBidi" w:cstheme="majorBidi"/>
          <w:szCs w:val="24"/>
        </w:rPr>
        <w:t>juridiskās personas,</w:t>
      </w:r>
      <w:r w:rsidR="009C1EF1">
        <w:t xml:space="preserve"> pret kuru notiek kriminālprocess par piespiedu ietekmēšanas līdzekļa piemērošanu, SIA</w:t>
      </w:r>
      <w:r w:rsidR="004B4DE7">
        <w:t> </w:t>
      </w:r>
      <w:r w:rsidR="00CC352E">
        <w:t>[Nosaukums</w:t>
      </w:r>
      <w:r w:rsidR="00BE218C">
        <w:t> </w:t>
      </w:r>
      <w:r w:rsidR="00CC352E">
        <w:t>A]</w:t>
      </w:r>
      <w:r w:rsidR="009C1EF1">
        <w:t xml:space="preserve"> pārstāvja </w:t>
      </w:r>
      <w:r w:rsidR="00CC352E">
        <w:t>[pers. F]</w:t>
      </w:r>
      <w:r w:rsidR="009C1EF1">
        <w:t xml:space="preserve"> </w:t>
      </w:r>
      <w:r>
        <w:rPr>
          <w:rFonts w:asciiTheme="majorBidi" w:hAnsiTheme="majorBidi" w:cstheme="majorBidi"/>
          <w:szCs w:val="24"/>
        </w:rPr>
        <w:t xml:space="preserve">apelācijas sūdzībām, </w:t>
      </w:r>
      <w:r w:rsidR="00340335">
        <w:rPr>
          <w:rFonts w:asciiTheme="majorBidi" w:hAnsiTheme="majorBidi" w:cstheme="majorBidi"/>
          <w:szCs w:val="24"/>
        </w:rPr>
        <w:t>Rīgas</w:t>
      </w:r>
      <w:r w:rsidR="009C1EF1">
        <w:rPr>
          <w:rFonts w:asciiTheme="majorBidi" w:hAnsiTheme="majorBidi" w:cstheme="majorBidi"/>
          <w:szCs w:val="24"/>
        </w:rPr>
        <w:t xml:space="preserve"> rajona</w:t>
      </w:r>
      <w:r w:rsidR="00340335">
        <w:rPr>
          <w:rFonts w:asciiTheme="majorBidi" w:hAnsiTheme="majorBidi" w:cstheme="majorBidi"/>
          <w:szCs w:val="24"/>
        </w:rPr>
        <w:t xml:space="preserve"> </w:t>
      </w:r>
      <w:r>
        <w:rPr>
          <w:rFonts w:asciiTheme="majorBidi" w:hAnsiTheme="majorBidi" w:cstheme="majorBidi"/>
          <w:szCs w:val="24"/>
        </w:rPr>
        <w:t>tiesas 20</w:t>
      </w:r>
      <w:r w:rsidR="00340335">
        <w:rPr>
          <w:rFonts w:asciiTheme="majorBidi" w:hAnsiTheme="majorBidi" w:cstheme="majorBidi"/>
          <w:szCs w:val="24"/>
        </w:rPr>
        <w:t>21</w:t>
      </w:r>
      <w:r>
        <w:rPr>
          <w:rFonts w:asciiTheme="majorBidi" w:hAnsiTheme="majorBidi" w:cstheme="majorBidi"/>
          <w:szCs w:val="24"/>
        </w:rPr>
        <w:t>. gada</w:t>
      </w:r>
      <w:r w:rsidR="009C1EF1">
        <w:rPr>
          <w:rFonts w:asciiTheme="majorBidi" w:hAnsiTheme="majorBidi" w:cstheme="majorBidi"/>
          <w:szCs w:val="24"/>
        </w:rPr>
        <w:t xml:space="preserve"> 3. augusta</w:t>
      </w:r>
      <w:r>
        <w:rPr>
          <w:rFonts w:asciiTheme="majorBidi" w:hAnsiTheme="majorBidi" w:cstheme="majorBidi"/>
          <w:szCs w:val="24"/>
        </w:rPr>
        <w:t xml:space="preserve"> spriedums</w:t>
      </w:r>
      <w:r w:rsidR="009C1EF1">
        <w:rPr>
          <w:rFonts w:asciiTheme="majorBidi" w:hAnsiTheme="majorBidi" w:cstheme="majorBidi"/>
          <w:szCs w:val="24"/>
        </w:rPr>
        <w:t xml:space="preserve"> atstāts negrozīts.</w:t>
      </w:r>
    </w:p>
    <w:p w14:paraId="3243802D" w14:textId="77777777" w:rsidR="001B1762" w:rsidRDefault="001B1762" w:rsidP="00F91E30">
      <w:pPr>
        <w:widowControl w:val="0"/>
        <w:tabs>
          <w:tab w:val="left" w:pos="1710"/>
        </w:tabs>
        <w:spacing w:after="0" w:line="276" w:lineRule="auto"/>
        <w:ind w:firstLine="720"/>
        <w:jc w:val="both"/>
        <w:rPr>
          <w:rFonts w:asciiTheme="majorBidi" w:hAnsiTheme="majorBidi" w:cstheme="majorBidi"/>
          <w:szCs w:val="24"/>
        </w:rPr>
      </w:pPr>
    </w:p>
    <w:p w14:paraId="460ACDC7" w14:textId="252A3A3C" w:rsidR="00423EBC" w:rsidRDefault="00FA3714" w:rsidP="00F91E30">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w:t>
      </w:r>
      <w:r w:rsidR="00062487">
        <w:rPr>
          <w:rFonts w:asciiTheme="majorBidi" w:hAnsiTheme="majorBidi" w:cstheme="majorBidi"/>
          <w:szCs w:val="24"/>
        </w:rPr>
        <w:t>5</w:t>
      </w:r>
      <w:r w:rsidRPr="003D0D68">
        <w:rPr>
          <w:rFonts w:asciiTheme="majorBidi" w:hAnsiTheme="majorBidi" w:cstheme="majorBidi"/>
          <w:szCs w:val="24"/>
        </w:rPr>
        <w:t>]</w:t>
      </w:r>
      <w:r w:rsidR="00F26EC7" w:rsidRPr="003D0D68">
        <w:rPr>
          <w:rFonts w:asciiTheme="majorBidi" w:hAnsiTheme="majorBidi" w:cstheme="majorBidi"/>
          <w:szCs w:val="24"/>
        </w:rPr>
        <w:t> </w:t>
      </w:r>
      <w:r w:rsidRPr="003D0D68">
        <w:rPr>
          <w:rFonts w:asciiTheme="majorBidi" w:hAnsiTheme="majorBidi" w:cstheme="majorBidi"/>
          <w:szCs w:val="24"/>
        </w:rPr>
        <w:t xml:space="preserve">Par </w:t>
      </w:r>
      <w:r w:rsidR="005D3B95" w:rsidRPr="003D0D68">
        <w:rPr>
          <w:rFonts w:asciiTheme="majorBidi" w:hAnsiTheme="majorBidi" w:cstheme="majorBidi"/>
          <w:szCs w:val="24"/>
        </w:rPr>
        <w:t>Rīgas</w:t>
      </w:r>
      <w:r w:rsidRPr="003D0D68">
        <w:rPr>
          <w:rFonts w:asciiTheme="majorBidi" w:hAnsiTheme="majorBidi" w:cstheme="majorBidi"/>
          <w:szCs w:val="24"/>
        </w:rPr>
        <w:t xml:space="preserve"> apgabaltiesas</w:t>
      </w:r>
      <w:r w:rsidR="00DC5463" w:rsidRPr="003D0D68">
        <w:rPr>
          <w:rFonts w:asciiTheme="majorBidi" w:hAnsiTheme="majorBidi" w:cstheme="majorBidi"/>
          <w:szCs w:val="24"/>
        </w:rPr>
        <w:t xml:space="preserve"> 202</w:t>
      </w:r>
      <w:r w:rsidR="00423EBC">
        <w:rPr>
          <w:rFonts w:asciiTheme="majorBidi" w:hAnsiTheme="majorBidi" w:cstheme="majorBidi"/>
          <w:szCs w:val="24"/>
        </w:rPr>
        <w:t>3</w:t>
      </w:r>
      <w:r w:rsidR="00DC5463" w:rsidRPr="003D0D68">
        <w:rPr>
          <w:rFonts w:asciiTheme="majorBidi" w:hAnsiTheme="majorBidi" w:cstheme="majorBidi"/>
          <w:szCs w:val="24"/>
        </w:rPr>
        <w:t>.</w:t>
      </w:r>
      <w:r w:rsidR="0054055D" w:rsidRPr="003D0D68">
        <w:rPr>
          <w:rFonts w:asciiTheme="majorBidi" w:hAnsiTheme="majorBidi" w:cstheme="majorBidi"/>
          <w:szCs w:val="24"/>
        </w:rPr>
        <w:t> </w:t>
      </w:r>
      <w:r w:rsidR="00DC5463" w:rsidRPr="003D0D68">
        <w:rPr>
          <w:rFonts w:asciiTheme="majorBidi" w:hAnsiTheme="majorBidi" w:cstheme="majorBidi"/>
          <w:szCs w:val="24"/>
        </w:rPr>
        <w:t>gad</w:t>
      </w:r>
      <w:r w:rsidR="009C1EF1">
        <w:rPr>
          <w:rFonts w:asciiTheme="majorBidi" w:hAnsiTheme="majorBidi" w:cstheme="majorBidi"/>
          <w:szCs w:val="24"/>
        </w:rPr>
        <w:t xml:space="preserve">a 28. februāra lēmumu apsūdzētā </w:t>
      </w:r>
      <w:r w:rsidR="00CC352E">
        <w:rPr>
          <w:rFonts w:asciiTheme="majorBidi" w:hAnsiTheme="majorBidi" w:cstheme="majorBidi"/>
          <w:szCs w:val="24"/>
        </w:rPr>
        <w:t>[pers. A]</w:t>
      </w:r>
      <w:r w:rsidR="009C1EF1">
        <w:rPr>
          <w:rFonts w:asciiTheme="majorBidi" w:hAnsiTheme="majorBidi" w:cstheme="majorBidi"/>
          <w:szCs w:val="24"/>
        </w:rPr>
        <w:t xml:space="preserve"> aizstāvis V. Krams iesniedzis kasācijas sūdzību, kurā lūdz atcelt tiesas lēmumu pilnībā un nosūtīt lietu jaunai izskatīšanai apelācijas instances tiesā.</w:t>
      </w:r>
    </w:p>
    <w:p w14:paraId="50DF6A59" w14:textId="2C83BB14" w:rsidR="00606AAA" w:rsidRDefault="0052323D"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w:t>
      </w:r>
      <w:r w:rsidR="009C1EF1">
        <w:rPr>
          <w:rFonts w:asciiTheme="majorBidi" w:hAnsiTheme="majorBidi" w:cstheme="majorBidi"/>
          <w:szCs w:val="24"/>
        </w:rPr>
        <w:t>aizstāvis</w:t>
      </w:r>
      <w:r>
        <w:rPr>
          <w:rFonts w:asciiTheme="majorBidi" w:hAnsiTheme="majorBidi" w:cstheme="majorBidi"/>
          <w:szCs w:val="24"/>
        </w:rPr>
        <w:t xml:space="preserve"> pamatoj</w:t>
      </w:r>
      <w:r w:rsidR="009C1EF1">
        <w:rPr>
          <w:rFonts w:asciiTheme="majorBidi" w:hAnsiTheme="majorBidi" w:cstheme="majorBidi"/>
          <w:szCs w:val="24"/>
        </w:rPr>
        <w:t>is</w:t>
      </w:r>
      <w:r>
        <w:rPr>
          <w:rFonts w:asciiTheme="majorBidi" w:hAnsiTheme="majorBidi" w:cstheme="majorBidi"/>
          <w:szCs w:val="24"/>
        </w:rPr>
        <w:t xml:space="preserve"> ar šādiem argumentiem</w:t>
      </w:r>
      <w:r w:rsidR="00606AAA">
        <w:rPr>
          <w:rFonts w:asciiTheme="majorBidi" w:hAnsiTheme="majorBidi" w:cstheme="majorBidi"/>
          <w:szCs w:val="24"/>
        </w:rPr>
        <w:t>.</w:t>
      </w:r>
    </w:p>
    <w:p w14:paraId="62500119" w14:textId="0AC2EDF0" w:rsidR="004460D4" w:rsidRDefault="003059C5" w:rsidP="00CC352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Pr>
          <w:rFonts w:asciiTheme="majorBidi" w:hAnsiTheme="majorBidi" w:cstheme="majorBidi"/>
          <w:szCs w:val="24"/>
        </w:rPr>
        <w:t>.</w:t>
      </w:r>
      <w:r w:rsidR="00776A44">
        <w:rPr>
          <w:rFonts w:asciiTheme="majorBidi" w:hAnsiTheme="majorBidi" w:cstheme="majorBidi"/>
          <w:szCs w:val="24"/>
        </w:rPr>
        <w:t>1</w:t>
      </w:r>
      <w:r>
        <w:rPr>
          <w:rFonts w:asciiTheme="majorBidi" w:hAnsiTheme="majorBidi" w:cstheme="majorBidi"/>
          <w:szCs w:val="24"/>
        </w:rPr>
        <w:t>]</w:t>
      </w:r>
      <w:r w:rsidR="003D7DEE">
        <w:rPr>
          <w:rFonts w:asciiTheme="majorBidi" w:hAnsiTheme="majorBidi" w:cstheme="majorBidi"/>
          <w:szCs w:val="24"/>
        </w:rPr>
        <w:t> </w:t>
      </w:r>
      <w:r w:rsidR="004120CA">
        <w:rPr>
          <w:rFonts w:asciiTheme="majorBidi" w:hAnsiTheme="majorBidi" w:cstheme="majorBidi"/>
          <w:szCs w:val="24"/>
        </w:rPr>
        <w:t xml:space="preserve">Apelācijas instances tiesa nav izvērtējusi apsūdzētā </w:t>
      </w:r>
      <w:r w:rsidR="00CC352E">
        <w:rPr>
          <w:rFonts w:asciiTheme="majorBidi" w:hAnsiTheme="majorBidi" w:cstheme="majorBidi"/>
          <w:szCs w:val="24"/>
        </w:rPr>
        <w:t>[pers. A]</w:t>
      </w:r>
      <w:r w:rsidR="004120CA">
        <w:rPr>
          <w:rFonts w:asciiTheme="majorBidi" w:hAnsiTheme="majorBidi" w:cstheme="majorBidi"/>
          <w:szCs w:val="24"/>
        </w:rPr>
        <w:t xml:space="preserve"> aizstāvja apelācijas sūdzības argumentus par to, ka apsūdzētā </w:t>
      </w:r>
      <w:r w:rsidR="00CC352E">
        <w:rPr>
          <w:rFonts w:asciiTheme="majorBidi" w:hAnsiTheme="majorBidi" w:cstheme="majorBidi"/>
          <w:szCs w:val="24"/>
        </w:rPr>
        <w:t>[pers. A]</w:t>
      </w:r>
      <w:r w:rsidR="004120CA">
        <w:rPr>
          <w:rFonts w:asciiTheme="majorBidi" w:hAnsiTheme="majorBidi" w:cstheme="majorBidi"/>
          <w:szCs w:val="24"/>
        </w:rPr>
        <w:t xml:space="preserve"> darbības </w:t>
      </w:r>
      <w:r w:rsidR="004460D4">
        <w:rPr>
          <w:rFonts w:asciiTheme="majorBidi" w:hAnsiTheme="majorBidi" w:cstheme="majorBidi"/>
          <w:szCs w:val="24"/>
        </w:rPr>
        <w:t xml:space="preserve">neatbilst Krimināllikuma 320. panta trešajā daļā paredzētā noziedzīgā nodarījuma sastāvam, kā arī apsūdzētā </w:t>
      </w:r>
      <w:r w:rsidR="00CC352E">
        <w:rPr>
          <w:rFonts w:asciiTheme="majorBidi" w:hAnsiTheme="majorBidi" w:cstheme="majorBidi"/>
          <w:szCs w:val="24"/>
        </w:rPr>
        <w:t>[pers. </w:t>
      </w:r>
      <w:r w:rsidR="00CC352E">
        <w:rPr>
          <w:rFonts w:asciiTheme="majorBidi" w:hAnsiTheme="majorBidi" w:cstheme="majorBidi"/>
          <w:szCs w:val="24"/>
        </w:rPr>
        <w:t>E</w:t>
      </w:r>
      <w:r w:rsidR="00CC352E">
        <w:rPr>
          <w:rFonts w:asciiTheme="majorBidi" w:hAnsiTheme="majorBidi" w:cstheme="majorBidi"/>
          <w:szCs w:val="24"/>
        </w:rPr>
        <w:t>]</w:t>
      </w:r>
      <w:r w:rsidR="004460D4">
        <w:rPr>
          <w:rFonts w:asciiTheme="majorBidi" w:hAnsiTheme="majorBidi" w:cstheme="majorBidi"/>
          <w:szCs w:val="24"/>
        </w:rPr>
        <w:t xml:space="preserve"> apelācijas sūdzības argumentus par to, ka apsūdzētā </w:t>
      </w:r>
      <w:r w:rsidR="00CC352E">
        <w:rPr>
          <w:rFonts w:asciiTheme="majorBidi" w:hAnsiTheme="majorBidi" w:cstheme="majorBidi"/>
          <w:szCs w:val="24"/>
        </w:rPr>
        <w:t>[pers. </w:t>
      </w:r>
      <w:r w:rsidR="00CC352E">
        <w:rPr>
          <w:rFonts w:asciiTheme="majorBidi" w:hAnsiTheme="majorBidi" w:cstheme="majorBidi"/>
          <w:szCs w:val="24"/>
        </w:rPr>
        <w:t>E</w:t>
      </w:r>
      <w:r w:rsidR="00CC352E">
        <w:rPr>
          <w:rFonts w:asciiTheme="majorBidi" w:hAnsiTheme="majorBidi" w:cstheme="majorBidi"/>
          <w:szCs w:val="24"/>
        </w:rPr>
        <w:t>]</w:t>
      </w:r>
      <w:r w:rsidR="004460D4">
        <w:rPr>
          <w:rFonts w:asciiTheme="majorBidi" w:hAnsiTheme="majorBidi" w:cstheme="majorBidi"/>
          <w:szCs w:val="24"/>
        </w:rPr>
        <w:t xml:space="preserve"> darbības neatbilst Krimināllikuma 322. panta pirmajā daļā paredzētā noziedzīgā nodarījuma sastāvam, bet viņa nodarījumā ir Krimināllikuma 321. panta pirmajā daļā paredzētā noziedzīgā nodarījuma – kukuļa piesavināšanās – sastāvs.</w:t>
      </w:r>
    </w:p>
    <w:p w14:paraId="7BECE9CB" w14:textId="214C5F9D" w:rsidR="00525F31" w:rsidRDefault="004460D4"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Pr>
          <w:rFonts w:asciiTheme="majorBidi" w:hAnsiTheme="majorBidi" w:cstheme="majorBidi"/>
          <w:szCs w:val="24"/>
        </w:rPr>
        <w:t>.</w:t>
      </w:r>
      <w:r w:rsidR="00776A44">
        <w:rPr>
          <w:rFonts w:asciiTheme="majorBidi" w:hAnsiTheme="majorBidi" w:cstheme="majorBidi"/>
          <w:szCs w:val="24"/>
        </w:rPr>
        <w:t>2</w:t>
      </w:r>
      <w:r>
        <w:rPr>
          <w:rFonts w:asciiTheme="majorBidi" w:hAnsiTheme="majorBidi" w:cstheme="majorBidi"/>
          <w:szCs w:val="24"/>
        </w:rPr>
        <w:t>]</w:t>
      </w:r>
      <w:r w:rsidR="003D7DEE">
        <w:rPr>
          <w:rFonts w:asciiTheme="majorBidi" w:hAnsiTheme="majorBidi" w:cstheme="majorBidi"/>
          <w:szCs w:val="24"/>
        </w:rPr>
        <w:t> </w:t>
      </w:r>
      <w:r>
        <w:rPr>
          <w:rFonts w:asciiTheme="majorBidi" w:hAnsiTheme="majorBidi" w:cstheme="majorBidi"/>
          <w:szCs w:val="24"/>
        </w:rPr>
        <w:t>Apelācijas instances tiesa nepareizi piemērojusi Krimināllikuma Vispārīgās daļas normas, kā arī Krimināllikuma 320. panta trešo daļu un 321. panta pirmo daļu, kvalificējot noziedzīgos</w:t>
      </w:r>
      <w:r w:rsidR="00525F31">
        <w:rPr>
          <w:rFonts w:asciiTheme="majorBidi" w:hAnsiTheme="majorBidi" w:cstheme="majorBidi"/>
          <w:szCs w:val="24"/>
        </w:rPr>
        <w:t xml:space="preserve"> nodarījumus.</w:t>
      </w:r>
    </w:p>
    <w:p w14:paraId="498D0349" w14:textId="779CC8B0" w:rsidR="009102B2" w:rsidRDefault="00525F31" w:rsidP="00FB7AD1">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Tiesa konstatējusi, ka </w:t>
      </w:r>
      <w:r w:rsidR="00482623">
        <w:rPr>
          <w:rFonts w:asciiTheme="majorBidi" w:hAnsiTheme="majorBidi" w:cstheme="majorBidi"/>
          <w:szCs w:val="24"/>
        </w:rPr>
        <w:t>[pers. A]</w:t>
      </w:r>
      <w:r>
        <w:rPr>
          <w:rFonts w:asciiTheme="majorBidi" w:hAnsiTheme="majorBidi" w:cstheme="majorBidi"/>
          <w:szCs w:val="24"/>
        </w:rPr>
        <w:t xml:space="preserve"> paredzēto kukuli nodevis SIA</w:t>
      </w:r>
      <w:r w:rsidR="003D7DEE">
        <w:rPr>
          <w:rFonts w:asciiTheme="majorBidi" w:hAnsiTheme="majorBidi" w:cstheme="majorBidi"/>
          <w:szCs w:val="24"/>
        </w:rPr>
        <w:t> </w:t>
      </w:r>
      <w:r w:rsidR="00482623">
        <w:rPr>
          <w:rFonts w:asciiTheme="majorBidi" w:hAnsiTheme="majorBidi" w:cstheme="majorBidi"/>
          <w:szCs w:val="24"/>
        </w:rPr>
        <w:t>[Nosaukums A]</w:t>
      </w:r>
      <w:r>
        <w:rPr>
          <w:rFonts w:asciiTheme="majorBidi" w:hAnsiTheme="majorBidi" w:cstheme="majorBidi"/>
          <w:szCs w:val="24"/>
        </w:rPr>
        <w:t xml:space="preserve"> sagādnieks </w:t>
      </w:r>
      <w:r w:rsidR="00482623">
        <w:rPr>
          <w:rFonts w:asciiTheme="majorBidi" w:hAnsiTheme="majorBidi" w:cstheme="majorBidi"/>
          <w:szCs w:val="24"/>
        </w:rPr>
        <w:t>[pers. E]</w:t>
      </w:r>
      <w:r>
        <w:rPr>
          <w:rFonts w:asciiTheme="majorBidi" w:hAnsiTheme="majorBidi" w:cstheme="majorBidi"/>
          <w:szCs w:val="24"/>
        </w:rPr>
        <w:t xml:space="preserve">, turklāt brīdī, kad autovadītājs </w:t>
      </w:r>
      <w:r w:rsidR="00CC7B4B">
        <w:rPr>
          <w:rFonts w:asciiTheme="majorBidi" w:hAnsiTheme="majorBidi" w:cstheme="majorBidi"/>
          <w:szCs w:val="24"/>
        </w:rPr>
        <w:t>[pers. D]</w:t>
      </w:r>
      <w:r>
        <w:rPr>
          <w:rFonts w:asciiTheme="majorBidi" w:hAnsiTheme="majorBidi" w:cstheme="majorBidi"/>
          <w:szCs w:val="24"/>
        </w:rPr>
        <w:t xml:space="preserve"> jau bija saņēmis atļauju turpināt piedalīties ceļu satiksmē</w:t>
      </w:r>
      <w:r w:rsidR="00A02CE3">
        <w:rPr>
          <w:rFonts w:asciiTheme="majorBidi" w:hAnsiTheme="majorBidi" w:cstheme="majorBidi"/>
          <w:szCs w:val="24"/>
        </w:rPr>
        <w:t>,</w:t>
      </w:r>
      <w:r>
        <w:rPr>
          <w:rFonts w:asciiTheme="majorBidi" w:hAnsiTheme="majorBidi" w:cstheme="majorBidi"/>
          <w:szCs w:val="24"/>
        </w:rPr>
        <w:t xml:space="preserve"> un </w:t>
      </w:r>
      <w:r w:rsidR="00A02CE3">
        <w:rPr>
          <w:rFonts w:asciiTheme="majorBidi" w:hAnsiTheme="majorBidi" w:cstheme="majorBidi"/>
          <w:szCs w:val="24"/>
        </w:rPr>
        <w:t xml:space="preserve">līdz ar to </w:t>
      </w:r>
      <w:r>
        <w:rPr>
          <w:rFonts w:asciiTheme="majorBidi" w:hAnsiTheme="majorBidi" w:cstheme="majorBidi"/>
          <w:szCs w:val="24"/>
        </w:rPr>
        <w:t>vairs nebija iespējams sastādīt administratīvā</w:t>
      </w:r>
      <w:r w:rsidR="00A02CE3">
        <w:rPr>
          <w:rFonts w:asciiTheme="majorBidi" w:hAnsiTheme="majorBidi" w:cstheme="majorBidi"/>
          <w:szCs w:val="24"/>
        </w:rPr>
        <w:t xml:space="preserve"> pārkāpuma protokolu</w:t>
      </w:r>
      <w:r w:rsidR="00BD3CBF">
        <w:rPr>
          <w:rFonts w:asciiTheme="majorBidi" w:hAnsiTheme="majorBidi" w:cstheme="majorBidi"/>
          <w:szCs w:val="24"/>
        </w:rPr>
        <w:t xml:space="preserve">, </w:t>
      </w:r>
      <w:r w:rsidR="00A02CE3">
        <w:rPr>
          <w:rFonts w:asciiTheme="majorBidi" w:hAnsiTheme="majorBidi" w:cstheme="majorBidi"/>
          <w:szCs w:val="24"/>
        </w:rPr>
        <w:t xml:space="preserve">proti, brīdī, kad </w:t>
      </w:r>
      <w:r w:rsidR="00CC7B4B">
        <w:rPr>
          <w:rFonts w:asciiTheme="majorBidi" w:hAnsiTheme="majorBidi" w:cstheme="majorBidi"/>
          <w:szCs w:val="24"/>
        </w:rPr>
        <w:t>[pers. E]</w:t>
      </w:r>
      <w:r w:rsidR="00A02CE3">
        <w:rPr>
          <w:rFonts w:asciiTheme="majorBidi" w:hAnsiTheme="majorBidi" w:cstheme="majorBidi"/>
          <w:szCs w:val="24"/>
        </w:rPr>
        <w:t xml:space="preserve"> vairs nebija objektīvas nepieciešamības dot kukuli, lai </w:t>
      </w:r>
      <w:r w:rsidR="00CC7B4B">
        <w:rPr>
          <w:rFonts w:asciiTheme="majorBidi" w:hAnsiTheme="majorBidi" w:cstheme="majorBidi"/>
          <w:szCs w:val="24"/>
        </w:rPr>
        <w:t>[pers. D]</w:t>
      </w:r>
      <w:r w:rsidR="00A02CE3">
        <w:rPr>
          <w:rFonts w:asciiTheme="majorBidi" w:hAnsiTheme="majorBidi" w:cstheme="majorBidi"/>
          <w:szCs w:val="24"/>
        </w:rPr>
        <w:t xml:space="preserve"> un </w:t>
      </w:r>
      <w:r w:rsidR="00CC7B4B">
        <w:rPr>
          <w:rFonts w:asciiTheme="majorBidi" w:hAnsiTheme="majorBidi" w:cstheme="majorBidi"/>
          <w:szCs w:val="24"/>
        </w:rPr>
        <w:t>[pers. C]</w:t>
      </w:r>
      <w:r w:rsidR="00A02CE3">
        <w:rPr>
          <w:rFonts w:asciiTheme="majorBidi" w:hAnsiTheme="majorBidi" w:cstheme="majorBidi"/>
          <w:szCs w:val="24"/>
        </w:rPr>
        <w:t xml:space="preserve"> uzdevumā atrisinātu radušos problēmu. </w:t>
      </w:r>
      <w:r w:rsidR="00BD3CBF">
        <w:rPr>
          <w:rFonts w:asciiTheme="majorBidi" w:hAnsiTheme="majorBidi" w:cstheme="majorBidi"/>
          <w:szCs w:val="24"/>
        </w:rPr>
        <w:t xml:space="preserve">Lietas materiāli apstiprina, ka </w:t>
      </w:r>
      <w:r w:rsidR="00CC7B4B">
        <w:rPr>
          <w:rFonts w:asciiTheme="majorBidi" w:hAnsiTheme="majorBidi" w:cstheme="majorBidi"/>
          <w:szCs w:val="24"/>
        </w:rPr>
        <w:t>[pers. D]</w:t>
      </w:r>
      <w:r w:rsidR="00BD3CBF">
        <w:rPr>
          <w:rFonts w:asciiTheme="majorBidi" w:hAnsiTheme="majorBidi" w:cstheme="majorBidi"/>
          <w:szCs w:val="24"/>
        </w:rPr>
        <w:t xml:space="preserve"> vadītā automašīna tika apturēta 2019. gada 29. martā plkst. 15.32, bet kukulis dots plkst. 16.10, lai gan jau plkst.</w:t>
      </w:r>
      <w:r w:rsidR="003D7DEE">
        <w:rPr>
          <w:rFonts w:asciiTheme="majorBidi" w:hAnsiTheme="majorBidi" w:cstheme="majorBidi"/>
          <w:szCs w:val="24"/>
        </w:rPr>
        <w:t> </w:t>
      </w:r>
      <w:r w:rsidR="00BD3CBF">
        <w:rPr>
          <w:rFonts w:asciiTheme="majorBidi" w:hAnsiTheme="majorBidi" w:cstheme="majorBidi"/>
          <w:szCs w:val="24"/>
        </w:rPr>
        <w:t xml:space="preserve">15.36 </w:t>
      </w:r>
      <w:r w:rsidR="009102B2">
        <w:rPr>
          <w:rFonts w:asciiTheme="majorBidi" w:hAnsiTheme="majorBidi" w:cstheme="majorBidi"/>
          <w:szCs w:val="24"/>
        </w:rPr>
        <w:t xml:space="preserve">autoceļu lietošanas nodeva </w:t>
      </w:r>
      <w:r w:rsidR="00BD3CBF">
        <w:rPr>
          <w:rFonts w:asciiTheme="majorBidi" w:hAnsiTheme="majorBidi" w:cstheme="majorBidi"/>
          <w:szCs w:val="24"/>
        </w:rPr>
        <w:t xml:space="preserve">tika </w:t>
      </w:r>
      <w:r w:rsidR="009102B2">
        <w:rPr>
          <w:rFonts w:asciiTheme="majorBidi" w:hAnsiTheme="majorBidi" w:cstheme="majorBidi"/>
          <w:szCs w:val="24"/>
        </w:rPr>
        <w:t>samaksāta</w:t>
      </w:r>
      <w:r w:rsidR="001C79A2">
        <w:rPr>
          <w:rFonts w:asciiTheme="majorBidi" w:hAnsiTheme="majorBidi" w:cstheme="majorBidi"/>
          <w:szCs w:val="24"/>
        </w:rPr>
        <w:t>,</w:t>
      </w:r>
      <w:r w:rsidR="00BD3CBF">
        <w:rPr>
          <w:rFonts w:asciiTheme="majorBidi" w:hAnsiTheme="majorBidi" w:cstheme="majorBidi"/>
          <w:szCs w:val="24"/>
        </w:rPr>
        <w:t xml:space="preserve"> un </w:t>
      </w:r>
      <w:r w:rsidR="00FB7AD1">
        <w:rPr>
          <w:rFonts w:asciiTheme="majorBidi" w:hAnsiTheme="majorBidi" w:cstheme="majorBidi"/>
          <w:szCs w:val="24"/>
        </w:rPr>
        <w:t>[pers. D]</w:t>
      </w:r>
      <w:r w:rsidR="00BD3CBF">
        <w:rPr>
          <w:rFonts w:asciiTheme="majorBidi" w:hAnsiTheme="majorBidi" w:cstheme="majorBidi"/>
          <w:szCs w:val="24"/>
        </w:rPr>
        <w:t xml:space="preserve"> varēja turpināt ceļu. No minētā izriet, ka kukuļa došanas brīdī pieļaut</w:t>
      </w:r>
      <w:r w:rsidR="005E74FE">
        <w:rPr>
          <w:rFonts w:asciiTheme="majorBidi" w:hAnsiTheme="majorBidi" w:cstheme="majorBidi"/>
          <w:szCs w:val="24"/>
        </w:rPr>
        <w:t>ais</w:t>
      </w:r>
      <w:r w:rsidR="00BD3CBF">
        <w:rPr>
          <w:rFonts w:asciiTheme="majorBidi" w:hAnsiTheme="majorBidi" w:cstheme="majorBidi"/>
          <w:szCs w:val="24"/>
        </w:rPr>
        <w:t xml:space="preserve"> </w:t>
      </w:r>
      <w:r w:rsidR="009102B2">
        <w:rPr>
          <w:rFonts w:asciiTheme="majorBidi" w:hAnsiTheme="majorBidi" w:cstheme="majorBidi"/>
          <w:szCs w:val="24"/>
        </w:rPr>
        <w:t>administratīv</w:t>
      </w:r>
      <w:r w:rsidR="005E74FE">
        <w:rPr>
          <w:rFonts w:asciiTheme="majorBidi" w:hAnsiTheme="majorBidi" w:cstheme="majorBidi"/>
          <w:szCs w:val="24"/>
        </w:rPr>
        <w:t>ais</w:t>
      </w:r>
      <w:r w:rsidR="009102B2">
        <w:rPr>
          <w:rFonts w:asciiTheme="majorBidi" w:hAnsiTheme="majorBidi" w:cstheme="majorBidi"/>
          <w:szCs w:val="24"/>
        </w:rPr>
        <w:t xml:space="preserve"> </w:t>
      </w:r>
      <w:r w:rsidR="00BD3CBF">
        <w:rPr>
          <w:rFonts w:asciiTheme="majorBidi" w:hAnsiTheme="majorBidi" w:cstheme="majorBidi"/>
          <w:szCs w:val="24"/>
        </w:rPr>
        <w:t>pārkāpum</w:t>
      </w:r>
      <w:r w:rsidR="005E74FE">
        <w:rPr>
          <w:rFonts w:asciiTheme="majorBidi" w:hAnsiTheme="majorBidi" w:cstheme="majorBidi"/>
          <w:szCs w:val="24"/>
        </w:rPr>
        <w:t>s</w:t>
      </w:r>
      <w:r w:rsidR="00BD3CBF">
        <w:rPr>
          <w:rFonts w:asciiTheme="majorBidi" w:hAnsiTheme="majorBidi" w:cstheme="majorBidi"/>
          <w:szCs w:val="24"/>
        </w:rPr>
        <w:t xml:space="preserve"> jau bija novērs</w:t>
      </w:r>
      <w:r w:rsidR="005E74FE">
        <w:rPr>
          <w:rFonts w:asciiTheme="majorBidi" w:hAnsiTheme="majorBidi" w:cstheme="majorBidi"/>
          <w:szCs w:val="24"/>
        </w:rPr>
        <w:t>ts</w:t>
      </w:r>
      <w:r w:rsidR="00BD3CBF">
        <w:rPr>
          <w:rFonts w:asciiTheme="majorBidi" w:hAnsiTheme="majorBidi" w:cstheme="majorBidi"/>
          <w:szCs w:val="24"/>
        </w:rPr>
        <w:t xml:space="preserve">, līdz ar to tiesa nepamatoti secinājusi, ka </w:t>
      </w:r>
      <w:r w:rsidR="00FB7AD1">
        <w:rPr>
          <w:rFonts w:asciiTheme="majorBidi" w:hAnsiTheme="majorBidi" w:cstheme="majorBidi"/>
          <w:szCs w:val="24"/>
        </w:rPr>
        <w:t>[pers. A]</w:t>
      </w:r>
      <w:r w:rsidR="005E74FE">
        <w:rPr>
          <w:rFonts w:asciiTheme="majorBidi" w:hAnsiTheme="majorBidi" w:cstheme="majorBidi"/>
          <w:szCs w:val="24"/>
        </w:rPr>
        <w:t xml:space="preserve"> </w:t>
      </w:r>
      <w:r w:rsidR="00BD3CBF">
        <w:rPr>
          <w:rFonts w:asciiTheme="majorBidi" w:hAnsiTheme="majorBidi" w:cstheme="majorBidi"/>
          <w:szCs w:val="24"/>
        </w:rPr>
        <w:t>pieprasījis un saņēmis kukuli par to, lai neveiktu pasākumus</w:t>
      </w:r>
      <w:r w:rsidR="009102B2">
        <w:rPr>
          <w:rFonts w:asciiTheme="majorBidi" w:hAnsiTheme="majorBidi" w:cstheme="majorBidi"/>
          <w:szCs w:val="24"/>
        </w:rPr>
        <w:t xml:space="preserve"> šī administratīvā pārkāpuma pārtraukšanai un novēršanai.</w:t>
      </w:r>
    </w:p>
    <w:p w14:paraId="3516607D" w14:textId="19374F99" w:rsidR="000D3FC6" w:rsidRDefault="009102B2"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Pr>
          <w:rFonts w:asciiTheme="majorBidi" w:hAnsiTheme="majorBidi" w:cstheme="majorBidi"/>
          <w:szCs w:val="24"/>
        </w:rPr>
        <w:t>.</w:t>
      </w:r>
      <w:r w:rsidR="00776A44">
        <w:rPr>
          <w:rFonts w:asciiTheme="majorBidi" w:hAnsiTheme="majorBidi" w:cstheme="majorBidi"/>
          <w:szCs w:val="24"/>
        </w:rPr>
        <w:t>3</w:t>
      </w:r>
      <w:r>
        <w:rPr>
          <w:rFonts w:asciiTheme="majorBidi" w:hAnsiTheme="majorBidi" w:cstheme="majorBidi"/>
          <w:szCs w:val="24"/>
        </w:rPr>
        <w:t>]</w:t>
      </w:r>
      <w:r w:rsidR="003D7DEE">
        <w:rPr>
          <w:rFonts w:asciiTheme="majorBidi" w:hAnsiTheme="majorBidi" w:cstheme="majorBidi"/>
          <w:szCs w:val="24"/>
        </w:rPr>
        <w:t> </w:t>
      </w:r>
      <w:r>
        <w:rPr>
          <w:rFonts w:asciiTheme="majorBidi" w:hAnsiTheme="majorBidi" w:cstheme="majorBidi"/>
          <w:szCs w:val="24"/>
        </w:rPr>
        <w:t>Apelācijas instances tiesa pieļāvusi Kriminālprocesa likuma būtiskus pārkāpumus.</w:t>
      </w:r>
    </w:p>
    <w:p w14:paraId="433F64D1" w14:textId="3C4FC164" w:rsidR="004120CA" w:rsidRDefault="008E002E"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Pr>
          <w:rFonts w:asciiTheme="majorBidi" w:hAnsiTheme="majorBidi" w:cstheme="majorBidi"/>
          <w:szCs w:val="24"/>
        </w:rPr>
        <w:t>.</w:t>
      </w:r>
      <w:r w:rsidR="00776A44">
        <w:rPr>
          <w:rFonts w:asciiTheme="majorBidi" w:hAnsiTheme="majorBidi" w:cstheme="majorBidi"/>
          <w:szCs w:val="24"/>
        </w:rPr>
        <w:t>3</w:t>
      </w:r>
      <w:r>
        <w:rPr>
          <w:rFonts w:asciiTheme="majorBidi" w:hAnsiTheme="majorBidi" w:cstheme="majorBidi"/>
          <w:szCs w:val="24"/>
        </w:rPr>
        <w:t>.1]</w:t>
      </w:r>
      <w:r w:rsidR="003D7DEE">
        <w:rPr>
          <w:rFonts w:asciiTheme="majorBidi" w:hAnsiTheme="majorBidi" w:cstheme="majorBidi"/>
          <w:szCs w:val="24"/>
        </w:rPr>
        <w:t> </w:t>
      </w:r>
      <w:r w:rsidR="000D3FC6">
        <w:rPr>
          <w:rFonts w:asciiTheme="majorBidi" w:hAnsiTheme="majorBidi" w:cstheme="majorBidi"/>
          <w:szCs w:val="24"/>
        </w:rPr>
        <w:t xml:space="preserve">Apsūdzētie </w:t>
      </w:r>
      <w:r w:rsidR="00FB7AD1">
        <w:rPr>
          <w:rFonts w:asciiTheme="majorBidi" w:hAnsiTheme="majorBidi" w:cstheme="majorBidi"/>
          <w:szCs w:val="24"/>
        </w:rPr>
        <w:t xml:space="preserve">[pers. A] </w:t>
      </w:r>
      <w:r w:rsidR="000D3FC6">
        <w:rPr>
          <w:rFonts w:asciiTheme="majorBidi" w:hAnsiTheme="majorBidi" w:cstheme="majorBidi"/>
          <w:szCs w:val="24"/>
        </w:rPr>
        <w:t xml:space="preserve">un </w:t>
      </w:r>
      <w:r w:rsidR="00FB7AD1">
        <w:rPr>
          <w:rFonts w:asciiTheme="majorBidi" w:hAnsiTheme="majorBidi" w:cstheme="majorBidi"/>
          <w:szCs w:val="24"/>
        </w:rPr>
        <w:t>[pers. E]</w:t>
      </w:r>
      <w:r w:rsidR="000D3FC6">
        <w:rPr>
          <w:rFonts w:asciiTheme="majorBidi" w:hAnsiTheme="majorBidi" w:cstheme="majorBidi"/>
          <w:szCs w:val="24"/>
        </w:rPr>
        <w:t xml:space="preserve"> atzīti par vainīgiem inkriminētajos noziedzīgajos nodarījumos, galvenokārt pamatojoties uz apsūdzētā </w:t>
      </w:r>
      <w:r w:rsidR="00FA2115">
        <w:rPr>
          <w:rFonts w:asciiTheme="majorBidi" w:hAnsiTheme="majorBidi" w:cstheme="majorBidi"/>
          <w:szCs w:val="24"/>
        </w:rPr>
        <w:t>[pers. E]</w:t>
      </w:r>
      <w:r w:rsidR="000D3FC6">
        <w:rPr>
          <w:rFonts w:asciiTheme="majorBidi" w:hAnsiTheme="majorBidi" w:cstheme="majorBidi"/>
          <w:szCs w:val="24"/>
        </w:rPr>
        <w:t xml:space="preserve"> sākotnējām </w:t>
      </w:r>
      <w:r w:rsidR="000D3FC6">
        <w:rPr>
          <w:rFonts w:asciiTheme="majorBidi" w:hAnsiTheme="majorBidi" w:cstheme="majorBidi"/>
          <w:szCs w:val="24"/>
        </w:rPr>
        <w:lastRenderedPageBreak/>
        <w:t xml:space="preserve">liecībām, kuras viņš vēlāk uzturēja tikai daļēji, izskaidrojot liecību grozīšanas iemeslus. Tiesa </w:t>
      </w:r>
      <w:r w:rsidR="00FA2115">
        <w:rPr>
          <w:rFonts w:asciiTheme="majorBidi" w:hAnsiTheme="majorBidi" w:cstheme="majorBidi"/>
          <w:szCs w:val="24"/>
        </w:rPr>
        <w:t>[pers. E]</w:t>
      </w:r>
      <w:r w:rsidR="000D3FC6">
        <w:rPr>
          <w:rFonts w:asciiTheme="majorBidi" w:hAnsiTheme="majorBidi" w:cstheme="majorBidi"/>
          <w:szCs w:val="24"/>
        </w:rPr>
        <w:t xml:space="preserve"> liecības par to, ka viņš kukulim paredzēto naudu nav nodevis </w:t>
      </w:r>
      <w:r w:rsidR="00CA59E9">
        <w:rPr>
          <w:rFonts w:asciiTheme="majorBidi" w:hAnsiTheme="majorBidi" w:cstheme="majorBidi"/>
          <w:szCs w:val="24"/>
        </w:rPr>
        <w:t>[pers. A]</w:t>
      </w:r>
      <w:r w:rsidR="000D3FC6">
        <w:rPr>
          <w:rFonts w:asciiTheme="majorBidi" w:hAnsiTheme="majorBidi" w:cstheme="majorBidi"/>
          <w:szCs w:val="24"/>
        </w:rPr>
        <w:t xml:space="preserve">, bet piesavinājies, </w:t>
      </w:r>
      <w:r w:rsidR="002F6738">
        <w:rPr>
          <w:rFonts w:asciiTheme="majorBidi" w:hAnsiTheme="majorBidi" w:cstheme="majorBidi"/>
          <w:szCs w:val="24"/>
        </w:rPr>
        <w:t>nemotivēti noraidījusi, neizvērtējot tās kopsakarā ar citiem lietā iegūtajiem pierādījumiem.</w:t>
      </w:r>
    </w:p>
    <w:p w14:paraId="08225D7D" w14:textId="20AAE8D0" w:rsidR="002F6738" w:rsidRDefault="002F6738"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Tiesa nav ņēmusi vērā, k</w:t>
      </w:r>
      <w:r w:rsidR="00776A44">
        <w:rPr>
          <w:rFonts w:asciiTheme="majorBidi" w:hAnsiTheme="majorBidi" w:cstheme="majorBidi"/>
          <w:szCs w:val="24"/>
        </w:rPr>
        <w:t>a</w:t>
      </w:r>
      <w:r>
        <w:rPr>
          <w:rFonts w:asciiTheme="majorBidi" w:hAnsiTheme="majorBidi" w:cstheme="majorBidi"/>
          <w:szCs w:val="24"/>
        </w:rPr>
        <w:t xml:space="preserve"> </w:t>
      </w:r>
      <w:r w:rsidR="00CA59E9">
        <w:rPr>
          <w:rFonts w:asciiTheme="majorBidi" w:hAnsiTheme="majorBidi" w:cstheme="majorBidi"/>
          <w:szCs w:val="24"/>
        </w:rPr>
        <w:t>[pers. E]</w:t>
      </w:r>
      <w:r w:rsidR="00802FB6">
        <w:rPr>
          <w:rFonts w:asciiTheme="majorBidi" w:hAnsiTheme="majorBidi" w:cstheme="majorBidi"/>
          <w:szCs w:val="24"/>
        </w:rPr>
        <w:t xml:space="preserve"> aizturēšanas protokols, personas kratīšanas protokols un aizturētā nopratināšanas protokols</w:t>
      </w:r>
      <w:r w:rsidR="00913346">
        <w:rPr>
          <w:rFonts w:asciiTheme="majorBidi" w:hAnsiTheme="majorBidi" w:cstheme="majorBidi"/>
          <w:szCs w:val="24"/>
        </w:rPr>
        <w:t xml:space="preserve"> ir sastādīti latviešu valodā</w:t>
      </w:r>
      <w:r w:rsidR="008E002E">
        <w:rPr>
          <w:rFonts w:asciiTheme="majorBidi" w:hAnsiTheme="majorBidi" w:cstheme="majorBidi"/>
          <w:szCs w:val="24"/>
        </w:rPr>
        <w:t xml:space="preserve">, neuzaicinot tulku, lai gan </w:t>
      </w:r>
      <w:r w:rsidR="00CA59E9">
        <w:rPr>
          <w:rFonts w:asciiTheme="majorBidi" w:hAnsiTheme="majorBidi" w:cstheme="majorBidi"/>
          <w:szCs w:val="24"/>
        </w:rPr>
        <w:t>[pers. E]</w:t>
      </w:r>
      <w:r w:rsidR="008E002E">
        <w:rPr>
          <w:rFonts w:asciiTheme="majorBidi" w:hAnsiTheme="majorBidi" w:cstheme="majorBidi"/>
          <w:szCs w:val="24"/>
        </w:rPr>
        <w:t xml:space="preserve"> latviešu valodu neprot. Ievērojot minēto, atzīstams, ka </w:t>
      </w:r>
      <w:r w:rsidR="00CA59E9">
        <w:rPr>
          <w:rFonts w:asciiTheme="majorBidi" w:hAnsiTheme="majorBidi" w:cstheme="majorBidi"/>
          <w:szCs w:val="24"/>
        </w:rPr>
        <w:t>[pers. E]</w:t>
      </w:r>
      <w:r w:rsidR="008E002E">
        <w:rPr>
          <w:rFonts w:asciiTheme="majorBidi" w:hAnsiTheme="majorBidi" w:cstheme="majorBidi"/>
          <w:szCs w:val="24"/>
        </w:rPr>
        <w:t xml:space="preserve"> paraksts nopratināšanas protokolā par atteikšanos no aizstāvja neatspoguļo viņa patieso gribu liecināt bez aizstāvja piedalīšanās. </w:t>
      </w:r>
      <w:r w:rsidR="00797817">
        <w:rPr>
          <w:rFonts w:asciiTheme="majorBidi" w:hAnsiTheme="majorBidi" w:cstheme="majorBidi"/>
          <w:szCs w:val="24"/>
        </w:rPr>
        <w:t xml:space="preserve">Apsūdzētā tiesību lietot valodu, kuru viņš prot, un izmantot tulka palīdzību pārkāpums </w:t>
      </w:r>
      <w:r w:rsidR="008E002E">
        <w:rPr>
          <w:rFonts w:asciiTheme="majorBidi" w:hAnsiTheme="majorBidi" w:cstheme="majorBidi"/>
          <w:szCs w:val="24"/>
        </w:rPr>
        <w:t xml:space="preserve">saskaņā ar </w:t>
      </w:r>
      <w:r w:rsidR="00797817">
        <w:rPr>
          <w:rFonts w:asciiTheme="majorBidi" w:hAnsiTheme="majorBidi" w:cstheme="majorBidi"/>
          <w:szCs w:val="24"/>
        </w:rPr>
        <w:t>K</w:t>
      </w:r>
      <w:r w:rsidR="008E002E">
        <w:rPr>
          <w:rFonts w:asciiTheme="majorBidi" w:hAnsiTheme="majorBidi" w:cstheme="majorBidi"/>
          <w:szCs w:val="24"/>
        </w:rPr>
        <w:t>riminālprocesa likuma 57</w:t>
      </w:r>
      <w:r w:rsidR="00797817">
        <w:rPr>
          <w:rFonts w:asciiTheme="majorBidi" w:hAnsiTheme="majorBidi" w:cstheme="majorBidi"/>
          <w:szCs w:val="24"/>
        </w:rPr>
        <w:t xml:space="preserve">5. panta pirmās daļas 4. punktu atzīstams par Kriminālprocesa likuma būtisku pārkāpumu, kas katrā ziņā izraisa tiesas nolēmuma atcelšanu. Savukārt Kriminālprocesa likuma </w:t>
      </w:r>
      <w:r w:rsidR="000917A6">
        <w:rPr>
          <w:rFonts w:asciiTheme="majorBidi" w:hAnsiTheme="majorBidi" w:cstheme="majorBidi"/>
          <w:szCs w:val="24"/>
        </w:rPr>
        <w:t xml:space="preserve">130. panta otrās daļas </w:t>
      </w:r>
      <w:r w:rsidR="00797817">
        <w:rPr>
          <w:rFonts w:asciiTheme="majorBidi" w:hAnsiTheme="majorBidi" w:cstheme="majorBidi"/>
          <w:szCs w:val="24"/>
        </w:rPr>
        <w:t>3. un 4. punkts noteic, ka par nepieļaujamām un pierādīšanā neizmantojamām atzīstamas tādas ziņas par faktiem, kuras iegūtas, pieļaujot šajā likumā īpaši norādītos pārkāpumus</w:t>
      </w:r>
      <w:r w:rsidR="00935496">
        <w:rPr>
          <w:rFonts w:asciiTheme="majorBidi" w:hAnsiTheme="majorBidi" w:cstheme="majorBidi"/>
          <w:szCs w:val="24"/>
        </w:rPr>
        <w:t>, kas liedz konkrētā pierādījuma izmantošanu, vai pārkāpjot kriminālprocesa pamatprincipus.</w:t>
      </w:r>
    </w:p>
    <w:p w14:paraId="18757523" w14:textId="596AEBB2" w:rsidR="00892908" w:rsidRDefault="00935496"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Pr>
          <w:rFonts w:asciiTheme="majorBidi" w:hAnsiTheme="majorBidi" w:cstheme="majorBidi"/>
          <w:szCs w:val="24"/>
        </w:rPr>
        <w:t>.</w:t>
      </w:r>
      <w:r w:rsidR="00776A44">
        <w:rPr>
          <w:rFonts w:asciiTheme="majorBidi" w:hAnsiTheme="majorBidi" w:cstheme="majorBidi"/>
          <w:szCs w:val="24"/>
        </w:rPr>
        <w:t>3</w:t>
      </w:r>
      <w:r>
        <w:rPr>
          <w:rFonts w:asciiTheme="majorBidi" w:hAnsiTheme="majorBidi" w:cstheme="majorBidi"/>
          <w:szCs w:val="24"/>
        </w:rPr>
        <w:t>.2]</w:t>
      </w:r>
      <w:r w:rsidR="000917A6">
        <w:rPr>
          <w:rFonts w:asciiTheme="majorBidi" w:hAnsiTheme="majorBidi" w:cstheme="majorBidi"/>
          <w:szCs w:val="24"/>
        </w:rPr>
        <w:t> </w:t>
      </w:r>
      <w:r>
        <w:rPr>
          <w:rFonts w:asciiTheme="majorBidi" w:hAnsiTheme="majorBidi" w:cstheme="majorBidi"/>
          <w:szCs w:val="24"/>
        </w:rPr>
        <w:t xml:space="preserve">Tiesa atsevišķi nav norādījusi, kādi pierādījumi apstiprina katra apsūdzētā vainīgumu viņam inkriminētajā noziedzīgajā nodarījumā, liedzot </w:t>
      </w:r>
      <w:r w:rsidR="008E61FE">
        <w:rPr>
          <w:rFonts w:asciiTheme="majorBidi" w:hAnsiTheme="majorBidi" w:cstheme="majorBidi"/>
          <w:szCs w:val="24"/>
        </w:rPr>
        <w:t>[pers. A]</w:t>
      </w:r>
      <w:r>
        <w:rPr>
          <w:rFonts w:asciiTheme="majorBidi" w:hAnsiTheme="majorBidi" w:cstheme="majorBidi"/>
          <w:szCs w:val="24"/>
        </w:rPr>
        <w:t xml:space="preserve"> iespēju saprast, kuri pierādījumi apstiprina pret viņu celto apsūdzību, un pilnā mērā īstenot tiesības uz aizstāvību.</w:t>
      </w:r>
    </w:p>
    <w:p w14:paraId="52D99C8E" w14:textId="3605953B" w:rsidR="00892908" w:rsidRDefault="00892908"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sidR="00776A44">
        <w:rPr>
          <w:rFonts w:asciiTheme="majorBidi" w:hAnsiTheme="majorBidi" w:cstheme="majorBidi"/>
          <w:szCs w:val="24"/>
        </w:rPr>
        <w:t>3</w:t>
      </w:r>
      <w:r w:rsidR="00062487">
        <w:rPr>
          <w:rFonts w:asciiTheme="majorBidi" w:hAnsiTheme="majorBidi" w:cstheme="majorBidi"/>
          <w:szCs w:val="24"/>
        </w:rPr>
        <w:t>.</w:t>
      </w:r>
      <w:r>
        <w:rPr>
          <w:rFonts w:asciiTheme="majorBidi" w:hAnsiTheme="majorBidi" w:cstheme="majorBidi"/>
          <w:szCs w:val="24"/>
        </w:rPr>
        <w:t>3]</w:t>
      </w:r>
      <w:r w:rsidR="000917A6">
        <w:rPr>
          <w:rFonts w:asciiTheme="majorBidi" w:hAnsiTheme="majorBidi" w:cstheme="majorBidi"/>
          <w:szCs w:val="24"/>
        </w:rPr>
        <w:t> </w:t>
      </w:r>
      <w:r w:rsidR="00816DB4">
        <w:rPr>
          <w:rFonts w:asciiTheme="majorBidi" w:hAnsiTheme="majorBidi" w:cstheme="majorBidi"/>
          <w:szCs w:val="24"/>
        </w:rPr>
        <w:t xml:space="preserve">Tiesai kukuļa pieprasīšanas un pieņemšanas faktu pierādīšanā attiecībā uz </w:t>
      </w:r>
      <w:r w:rsidR="008E61FE">
        <w:rPr>
          <w:rFonts w:asciiTheme="majorBidi" w:hAnsiTheme="majorBidi" w:cstheme="majorBidi"/>
          <w:szCs w:val="24"/>
        </w:rPr>
        <w:t>[pers. A]</w:t>
      </w:r>
      <w:r w:rsidR="00816DB4">
        <w:rPr>
          <w:rFonts w:asciiTheme="majorBidi" w:hAnsiTheme="majorBidi" w:cstheme="majorBidi"/>
          <w:szCs w:val="24"/>
        </w:rPr>
        <w:t xml:space="preserve"> nebija tiesiska pamata izmantot apsūdzētā telefonsarunā fiksētās ziņas.</w:t>
      </w:r>
    </w:p>
    <w:p w14:paraId="145D81A3" w14:textId="6ACC1CA6" w:rsidR="001F1515" w:rsidRDefault="00816DB4"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sidR="00776A44">
        <w:rPr>
          <w:rFonts w:asciiTheme="majorBidi" w:hAnsiTheme="majorBidi" w:cstheme="majorBidi"/>
          <w:szCs w:val="24"/>
        </w:rPr>
        <w:t>3</w:t>
      </w:r>
      <w:r>
        <w:rPr>
          <w:rFonts w:asciiTheme="majorBidi" w:hAnsiTheme="majorBidi" w:cstheme="majorBidi"/>
          <w:szCs w:val="24"/>
        </w:rPr>
        <w:t>.4]</w:t>
      </w:r>
      <w:r w:rsidR="00C51AF7">
        <w:rPr>
          <w:rFonts w:asciiTheme="majorBidi" w:hAnsiTheme="majorBidi" w:cstheme="majorBidi"/>
          <w:szCs w:val="24"/>
        </w:rPr>
        <w:t> </w:t>
      </w:r>
      <w:r>
        <w:rPr>
          <w:rFonts w:asciiTheme="majorBidi" w:hAnsiTheme="majorBidi" w:cstheme="majorBidi"/>
          <w:szCs w:val="24"/>
        </w:rPr>
        <w:t xml:space="preserve">Tiesa nav izvērtējusi apsūdzētā </w:t>
      </w:r>
      <w:r w:rsidR="008E61FE">
        <w:rPr>
          <w:rFonts w:asciiTheme="majorBidi" w:hAnsiTheme="majorBidi" w:cstheme="majorBidi"/>
          <w:szCs w:val="24"/>
        </w:rPr>
        <w:t>[pers. C]</w:t>
      </w:r>
      <w:r>
        <w:rPr>
          <w:rFonts w:asciiTheme="majorBidi" w:hAnsiTheme="majorBidi" w:cstheme="majorBidi"/>
          <w:szCs w:val="24"/>
        </w:rPr>
        <w:t xml:space="preserve"> </w:t>
      </w:r>
      <w:r w:rsidR="00ED4AF5">
        <w:rPr>
          <w:rFonts w:asciiTheme="majorBidi" w:hAnsiTheme="majorBidi" w:cstheme="majorBidi"/>
          <w:szCs w:val="24"/>
        </w:rPr>
        <w:t>telefon</w:t>
      </w:r>
      <w:r>
        <w:rPr>
          <w:rFonts w:asciiTheme="majorBidi" w:hAnsiTheme="majorBidi" w:cstheme="majorBidi"/>
          <w:szCs w:val="24"/>
        </w:rPr>
        <w:t xml:space="preserve">sarunu ierakstos fiksētās ziņas, </w:t>
      </w:r>
      <w:r w:rsidR="00ED4AF5">
        <w:rPr>
          <w:rFonts w:asciiTheme="majorBidi" w:hAnsiTheme="majorBidi" w:cstheme="majorBidi"/>
          <w:szCs w:val="24"/>
        </w:rPr>
        <w:t xml:space="preserve">kas netieši apstiprina </w:t>
      </w:r>
      <w:r w:rsidR="008E61FE">
        <w:rPr>
          <w:rFonts w:asciiTheme="majorBidi" w:hAnsiTheme="majorBidi" w:cstheme="majorBidi"/>
          <w:szCs w:val="24"/>
        </w:rPr>
        <w:t>[pers. A]</w:t>
      </w:r>
      <w:r w:rsidR="00ED4AF5">
        <w:rPr>
          <w:rFonts w:asciiTheme="majorBidi" w:hAnsiTheme="majorBidi" w:cstheme="majorBidi"/>
          <w:szCs w:val="24"/>
        </w:rPr>
        <w:t xml:space="preserve"> un </w:t>
      </w:r>
      <w:r w:rsidR="008E61FE">
        <w:rPr>
          <w:rFonts w:asciiTheme="majorBidi" w:hAnsiTheme="majorBidi" w:cstheme="majorBidi"/>
          <w:szCs w:val="24"/>
        </w:rPr>
        <w:t>[pers. E]</w:t>
      </w:r>
      <w:r w:rsidR="00ED4AF5">
        <w:rPr>
          <w:rFonts w:asciiTheme="majorBidi" w:hAnsiTheme="majorBidi" w:cstheme="majorBidi"/>
          <w:szCs w:val="24"/>
        </w:rPr>
        <w:t xml:space="preserve"> liecības, ka kukulis netika pieprasīts un netika pieņemts, proti, telefonsarunās </w:t>
      </w:r>
      <w:r w:rsidR="00E63D15">
        <w:rPr>
          <w:rFonts w:asciiTheme="majorBidi" w:hAnsiTheme="majorBidi" w:cstheme="majorBidi"/>
          <w:szCs w:val="24"/>
        </w:rPr>
        <w:t>[pers. C]</w:t>
      </w:r>
      <w:r w:rsidR="00ED4AF5">
        <w:rPr>
          <w:rFonts w:asciiTheme="majorBidi" w:hAnsiTheme="majorBidi" w:cstheme="majorBidi"/>
          <w:szCs w:val="24"/>
        </w:rPr>
        <w:t xml:space="preserve"> izsaka šaubas par </w:t>
      </w:r>
      <w:r w:rsidR="00E63D15">
        <w:rPr>
          <w:rFonts w:asciiTheme="majorBidi" w:hAnsiTheme="majorBidi" w:cstheme="majorBidi"/>
          <w:szCs w:val="24"/>
        </w:rPr>
        <w:t xml:space="preserve">[pers. E] </w:t>
      </w:r>
      <w:r w:rsidR="00ED4AF5">
        <w:rPr>
          <w:rFonts w:asciiTheme="majorBidi" w:hAnsiTheme="majorBidi" w:cstheme="majorBidi"/>
          <w:szCs w:val="24"/>
        </w:rPr>
        <w:t xml:space="preserve">spēju atrisināt problēmu, un arī pats </w:t>
      </w:r>
      <w:r w:rsidR="00E63D15">
        <w:rPr>
          <w:rFonts w:asciiTheme="majorBidi" w:hAnsiTheme="majorBidi" w:cstheme="majorBidi"/>
          <w:szCs w:val="24"/>
        </w:rPr>
        <w:t>[pers. E]</w:t>
      </w:r>
      <w:r w:rsidR="00ED4AF5">
        <w:rPr>
          <w:rFonts w:asciiTheme="majorBidi" w:hAnsiTheme="majorBidi" w:cstheme="majorBidi"/>
          <w:szCs w:val="24"/>
        </w:rPr>
        <w:t xml:space="preserve"> </w:t>
      </w:r>
      <w:r w:rsidR="001F1515">
        <w:rPr>
          <w:rFonts w:asciiTheme="majorBidi" w:hAnsiTheme="majorBidi" w:cstheme="majorBidi"/>
          <w:szCs w:val="24"/>
        </w:rPr>
        <w:t>šaubās</w:t>
      </w:r>
      <w:r w:rsidR="00ED4AF5">
        <w:rPr>
          <w:rFonts w:asciiTheme="majorBidi" w:hAnsiTheme="majorBidi" w:cstheme="majorBidi"/>
          <w:szCs w:val="24"/>
        </w:rPr>
        <w:t xml:space="preserve"> par to, </w:t>
      </w:r>
      <w:r w:rsidR="001F1515">
        <w:rPr>
          <w:rFonts w:asciiTheme="majorBidi" w:hAnsiTheme="majorBidi" w:cstheme="majorBidi"/>
          <w:szCs w:val="24"/>
        </w:rPr>
        <w:t>ka</w:t>
      </w:r>
      <w:r w:rsidR="00ED4AF5">
        <w:rPr>
          <w:rFonts w:asciiTheme="majorBidi" w:hAnsiTheme="majorBidi" w:cstheme="majorBidi"/>
          <w:szCs w:val="24"/>
        </w:rPr>
        <w:t xml:space="preserve"> </w:t>
      </w:r>
      <w:r w:rsidR="00E63D15">
        <w:rPr>
          <w:rFonts w:asciiTheme="majorBidi" w:hAnsiTheme="majorBidi" w:cstheme="majorBidi"/>
          <w:szCs w:val="24"/>
        </w:rPr>
        <w:t>[pers. D]</w:t>
      </w:r>
      <w:r w:rsidR="00ED4AF5">
        <w:rPr>
          <w:rFonts w:asciiTheme="majorBidi" w:hAnsiTheme="majorBidi" w:cstheme="majorBidi"/>
          <w:szCs w:val="24"/>
        </w:rPr>
        <w:t xml:space="preserve"> ir kaut ko</w:t>
      </w:r>
      <w:r w:rsidR="001F1515">
        <w:rPr>
          <w:rFonts w:asciiTheme="majorBidi" w:hAnsiTheme="majorBidi" w:cstheme="majorBidi"/>
          <w:szCs w:val="24"/>
        </w:rPr>
        <w:t xml:space="preserve"> sarunājis, un tādēļ policisti naudu nepieņems.</w:t>
      </w:r>
    </w:p>
    <w:p w14:paraId="178BDB66" w14:textId="22D56A24" w:rsidR="00B84C46" w:rsidRDefault="001F1515"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sidR="00776A44">
        <w:rPr>
          <w:rFonts w:asciiTheme="majorBidi" w:hAnsiTheme="majorBidi" w:cstheme="majorBidi"/>
          <w:szCs w:val="24"/>
        </w:rPr>
        <w:t>3</w:t>
      </w:r>
      <w:r>
        <w:rPr>
          <w:rFonts w:asciiTheme="majorBidi" w:hAnsiTheme="majorBidi" w:cstheme="majorBidi"/>
          <w:szCs w:val="24"/>
        </w:rPr>
        <w:t>.5]</w:t>
      </w:r>
      <w:r w:rsidR="00C51AF7">
        <w:rPr>
          <w:rFonts w:asciiTheme="majorBidi" w:hAnsiTheme="majorBidi" w:cstheme="majorBidi"/>
          <w:szCs w:val="24"/>
        </w:rPr>
        <w:t> </w:t>
      </w:r>
      <w:r>
        <w:rPr>
          <w:rFonts w:asciiTheme="majorBidi" w:hAnsiTheme="majorBidi" w:cstheme="majorBidi"/>
          <w:szCs w:val="24"/>
        </w:rPr>
        <w:t>Tiesa</w:t>
      </w:r>
      <w:r w:rsidR="002E5C6A">
        <w:rPr>
          <w:rFonts w:asciiTheme="majorBidi" w:hAnsiTheme="majorBidi" w:cstheme="majorBidi"/>
          <w:szCs w:val="24"/>
        </w:rPr>
        <w:t>s nolēmums ir pretrunīgs, jo tiesa</w:t>
      </w:r>
      <w:r>
        <w:rPr>
          <w:rFonts w:asciiTheme="majorBidi" w:hAnsiTheme="majorBidi" w:cstheme="majorBidi"/>
          <w:szCs w:val="24"/>
        </w:rPr>
        <w:t xml:space="preserve"> faktu, ka </w:t>
      </w:r>
      <w:r w:rsidR="00CB2977">
        <w:rPr>
          <w:rFonts w:asciiTheme="majorBidi" w:hAnsiTheme="majorBidi" w:cstheme="majorBidi"/>
          <w:szCs w:val="24"/>
        </w:rPr>
        <w:t>[pers. A]</w:t>
      </w:r>
      <w:r>
        <w:rPr>
          <w:rFonts w:asciiTheme="majorBidi" w:hAnsiTheme="majorBidi" w:cstheme="majorBidi"/>
          <w:szCs w:val="24"/>
        </w:rPr>
        <w:t xml:space="preserve"> deva norādījumus </w:t>
      </w:r>
      <w:r w:rsidR="00CB2977">
        <w:rPr>
          <w:rFonts w:asciiTheme="majorBidi" w:hAnsiTheme="majorBidi" w:cstheme="majorBidi"/>
          <w:szCs w:val="24"/>
        </w:rPr>
        <w:t>[pers. D]</w:t>
      </w:r>
      <w:r>
        <w:rPr>
          <w:rFonts w:asciiTheme="majorBidi" w:hAnsiTheme="majorBidi" w:cstheme="majorBidi"/>
          <w:szCs w:val="24"/>
        </w:rPr>
        <w:t xml:space="preserve"> sazvanīties ar priekšniecību un atrisināt situāciju, nepamatoti </w:t>
      </w:r>
      <w:r w:rsidR="00765292">
        <w:rPr>
          <w:rFonts w:asciiTheme="majorBidi" w:hAnsiTheme="majorBidi" w:cstheme="majorBidi"/>
          <w:szCs w:val="24"/>
        </w:rPr>
        <w:t>atzinusi par</w:t>
      </w:r>
      <w:r>
        <w:rPr>
          <w:rFonts w:asciiTheme="majorBidi" w:hAnsiTheme="majorBidi" w:cstheme="majorBidi"/>
          <w:szCs w:val="24"/>
        </w:rPr>
        <w:t xml:space="preserve"> pierādījumu </w:t>
      </w:r>
      <w:r w:rsidR="00E74FFA">
        <w:rPr>
          <w:rFonts w:asciiTheme="majorBidi" w:hAnsiTheme="majorBidi" w:cstheme="majorBidi"/>
          <w:szCs w:val="24"/>
        </w:rPr>
        <w:t>[pers. A]</w:t>
      </w:r>
      <w:r>
        <w:rPr>
          <w:rFonts w:asciiTheme="majorBidi" w:hAnsiTheme="majorBidi" w:cstheme="majorBidi"/>
          <w:szCs w:val="24"/>
        </w:rPr>
        <w:t xml:space="preserve"> iniciatīvai saņemt kukuli nevis </w:t>
      </w:r>
      <w:r w:rsidR="00765292">
        <w:rPr>
          <w:rFonts w:asciiTheme="majorBidi" w:hAnsiTheme="majorBidi" w:cstheme="majorBidi"/>
          <w:szCs w:val="24"/>
        </w:rPr>
        <w:t xml:space="preserve">priekšlikumam </w:t>
      </w:r>
      <w:r>
        <w:rPr>
          <w:rFonts w:asciiTheme="majorBidi" w:hAnsiTheme="majorBidi" w:cstheme="majorBidi"/>
          <w:szCs w:val="24"/>
        </w:rPr>
        <w:t xml:space="preserve">samaksāt autoceļu lietošanas nodevu, lai gan </w:t>
      </w:r>
      <w:r w:rsidR="001E227B">
        <w:rPr>
          <w:rFonts w:asciiTheme="majorBidi" w:hAnsiTheme="majorBidi" w:cstheme="majorBidi"/>
          <w:szCs w:val="24"/>
        </w:rPr>
        <w:t xml:space="preserve">lēmumā </w:t>
      </w:r>
      <w:r>
        <w:rPr>
          <w:rFonts w:asciiTheme="majorBidi" w:hAnsiTheme="majorBidi" w:cstheme="majorBidi"/>
          <w:szCs w:val="24"/>
        </w:rPr>
        <w:t xml:space="preserve">ir atsauces uz </w:t>
      </w:r>
      <w:r w:rsidR="00E74FFA">
        <w:rPr>
          <w:rFonts w:asciiTheme="majorBidi" w:hAnsiTheme="majorBidi" w:cstheme="majorBidi"/>
          <w:szCs w:val="24"/>
        </w:rPr>
        <w:t xml:space="preserve">[pers. D] </w:t>
      </w:r>
      <w:r>
        <w:rPr>
          <w:rFonts w:asciiTheme="majorBidi" w:hAnsiTheme="majorBidi" w:cstheme="majorBidi"/>
          <w:szCs w:val="24"/>
        </w:rPr>
        <w:t xml:space="preserve">un </w:t>
      </w:r>
      <w:r w:rsidR="00E74FFA">
        <w:rPr>
          <w:rFonts w:asciiTheme="majorBidi" w:hAnsiTheme="majorBidi" w:cstheme="majorBidi"/>
          <w:szCs w:val="24"/>
        </w:rPr>
        <w:t>[pers. E]</w:t>
      </w:r>
      <w:r>
        <w:rPr>
          <w:rFonts w:asciiTheme="majorBidi" w:hAnsiTheme="majorBidi" w:cstheme="majorBidi"/>
          <w:szCs w:val="24"/>
        </w:rPr>
        <w:t xml:space="preserve"> liecībām, kurās viņi apstiprina </w:t>
      </w:r>
      <w:r w:rsidR="00336D9F">
        <w:rPr>
          <w:rFonts w:asciiTheme="majorBidi" w:hAnsiTheme="majorBidi" w:cstheme="majorBidi"/>
          <w:szCs w:val="24"/>
        </w:rPr>
        <w:t>to</w:t>
      </w:r>
      <w:r>
        <w:rPr>
          <w:rFonts w:asciiTheme="majorBidi" w:hAnsiTheme="majorBidi" w:cstheme="majorBidi"/>
          <w:szCs w:val="24"/>
        </w:rPr>
        <w:t>, ka</w:t>
      </w:r>
      <w:r w:rsidR="00765292">
        <w:rPr>
          <w:rFonts w:asciiTheme="majorBidi" w:hAnsiTheme="majorBidi" w:cstheme="majorBidi"/>
          <w:szCs w:val="24"/>
        </w:rPr>
        <w:t xml:space="preserve"> </w:t>
      </w:r>
      <w:r w:rsidR="00E74FFA">
        <w:rPr>
          <w:rFonts w:asciiTheme="majorBidi" w:hAnsiTheme="majorBidi" w:cstheme="majorBidi"/>
          <w:szCs w:val="24"/>
        </w:rPr>
        <w:t>[pers. A]</w:t>
      </w:r>
      <w:r w:rsidR="00765292">
        <w:rPr>
          <w:rFonts w:asciiTheme="majorBidi" w:hAnsiTheme="majorBidi" w:cstheme="majorBidi"/>
          <w:szCs w:val="24"/>
        </w:rPr>
        <w:t xml:space="preserve"> veiktās pārkāpuma izskaidrošanas un ierosinātās sazvanīšanās rezultātā </w:t>
      </w:r>
      <w:r w:rsidR="002E5C6A">
        <w:rPr>
          <w:rFonts w:asciiTheme="majorBidi" w:hAnsiTheme="majorBidi" w:cstheme="majorBidi"/>
          <w:szCs w:val="24"/>
        </w:rPr>
        <w:t xml:space="preserve">uzņēmums par </w:t>
      </w:r>
      <w:r w:rsidR="00E74FFA">
        <w:rPr>
          <w:rFonts w:asciiTheme="majorBidi" w:hAnsiTheme="majorBidi" w:cstheme="majorBidi"/>
          <w:szCs w:val="24"/>
        </w:rPr>
        <w:t>[pers. D]</w:t>
      </w:r>
      <w:r w:rsidR="002E5C6A">
        <w:rPr>
          <w:rFonts w:asciiTheme="majorBidi" w:hAnsiTheme="majorBidi" w:cstheme="majorBidi"/>
          <w:szCs w:val="24"/>
        </w:rPr>
        <w:t xml:space="preserve"> vadīto kravas automašīnu samaksāja autoceļu lietošanas nodevu, tādējādi novēršot šo likuma pārkāpumu</w:t>
      </w:r>
      <w:r w:rsidR="00B84C46">
        <w:rPr>
          <w:rFonts w:asciiTheme="majorBidi" w:hAnsiTheme="majorBidi" w:cstheme="majorBidi"/>
          <w:szCs w:val="24"/>
        </w:rPr>
        <w:t>.</w:t>
      </w:r>
    </w:p>
    <w:p w14:paraId="5E8FAD1A" w14:textId="61AB894E" w:rsidR="00B84C46" w:rsidRDefault="00B84C46"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62487">
        <w:rPr>
          <w:rFonts w:asciiTheme="majorBidi" w:hAnsiTheme="majorBidi" w:cstheme="majorBidi"/>
          <w:szCs w:val="24"/>
        </w:rPr>
        <w:t>5.</w:t>
      </w:r>
      <w:r w:rsidR="00776A44">
        <w:rPr>
          <w:rFonts w:asciiTheme="majorBidi" w:hAnsiTheme="majorBidi" w:cstheme="majorBidi"/>
          <w:szCs w:val="24"/>
        </w:rPr>
        <w:t>3</w:t>
      </w:r>
      <w:r>
        <w:rPr>
          <w:rFonts w:asciiTheme="majorBidi" w:hAnsiTheme="majorBidi" w:cstheme="majorBidi"/>
          <w:szCs w:val="24"/>
        </w:rPr>
        <w:t>.6]</w:t>
      </w:r>
      <w:r w:rsidR="001E227B">
        <w:rPr>
          <w:rFonts w:asciiTheme="majorBidi" w:hAnsiTheme="majorBidi" w:cstheme="majorBidi"/>
          <w:szCs w:val="24"/>
        </w:rPr>
        <w:t> </w:t>
      </w:r>
      <w:r>
        <w:rPr>
          <w:rFonts w:asciiTheme="majorBidi" w:hAnsiTheme="majorBidi" w:cstheme="majorBidi"/>
          <w:szCs w:val="24"/>
        </w:rPr>
        <w:t xml:space="preserve">Operatīvās darbības pasākumos iegūtās ziņas nav izmantojamas </w:t>
      </w:r>
      <w:r w:rsidR="009E73F2">
        <w:rPr>
          <w:rFonts w:asciiTheme="majorBidi" w:hAnsiTheme="majorBidi" w:cstheme="majorBidi"/>
          <w:szCs w:val="24"/>
        </w:rPr>
        <w:t>[pers. A]</w:t>
      </w:r>
      <w:r>
        <w:rPr>
          <w:rFonts w:asciiTheme="majorBidi" w:hAnsiTheme="majorBidi" w:cstheme="majorBidi"/>
          <w:szCs w:val="24"/>
        </w:rPr>
        <w:t xml:space="preserve"> vainīguma pierādīšanā.</w:t>
      </w:r>
    </w:p>
    <w:p w14:paraId="06C68E28" w14:textId="74D70684" w:rsidR="00816DB4" w:rsidRDefault="00B84C46" w:rsidP="004B4DE7">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Lietas materiāliem pievienota Augstākās tiesas uzziņa, ka 2019. gada 26. martā tika akceptēta </w:t>
      </w:r>
      <w:r w:rsidR="004848A3">
        <w:rPr>
          <w:rFonts w:asciiTheme="majorBidi" w:hAnsiTheme="majorBidi" w:cstheme="majorBidi"/>
          <w:szCs w:val="24"/>
        </w:rPr>
        <w:t>[pers. C]</w:t>
      </w:r>
      <w:r>
        <w:rPr>
          <w:rFonts w:asciiTheme="majorBidi" w:hAnsiTheme="majorBidi" w:cstheme="majorBidi"/>
          <w:szCs w:val="24"/>
        </w:rPr>
        <w:t xml:space="preserve"> nepublisku sarunu slepena noklausīšanās pa tālruni līdz 2019. gada 26. aprīlim. Lietā atrodas Iekšējā</w:t>
      </w:r>
      <w:r w:rsidR="00DA7CF9">
        <w:rPr>
          <w:rFonts w:asciiTheme="majorBidi" w:hAnsiTheme="majorBidi" w:cstheme="majorBidi"/>
          <w:szCs w:val="24"/>
        </w:rPr>
        <w:t>s</w:t>
      </w:r>
      <w:r>
        <w:rPr>
          <w:rFonts w:asciiTheme="majorBidi" w:hAnsiTheme="majorBidi" w:cstheme="majorBidi"/>
          <w:szCs w:val="24"/>
        </w:rPr>
        <w:t xml:space="preserve"> drošības biroja </w:t>
      </w:r>
      <w:r w:rsidR="00DA7CF9">
        <w:rPr>
          <w:rFonts w:asciiTheme="majorBidi" w:hAnsiTheme="majorBidi" w:cstheme="majorBidi"/>
          <w:szCs w:val="24"/>
        </w:rPr>
        <w:t xml:space="preserve">2020. gada 24. februāra pārskats par telefonsarunu </w:t>
      </w:r>
      <w:r w:rsidR="00235692">
        <w:rPr>
          <w:rFonts w:asciiTheme="majorBidi" w:hAnsiTheme="majorBidi" w:cstheme="majorBidi"/>
          <w:szCs w:val="24"/>
        </w:rPr>
        <w:t xml:space="preserve">satura </w:t>
      </w:r>
      <w:r w:rsidR="00DA7CF9">
        <w:rPr>
          <w:rFonts w:asciiTheme="majorBidi" w:hAnsiTheme="majorBidi" w:cstheme="majorBidi"/>
          <w:szCs w:val="24"/>
        </w:rPr>
        <w:t xml:space="preserve">atšifrējumu, kurā </w:t>
      </w:r>
      <w:r w:rsidR="001E227B">
        <w:rPr>
          <w:rFonts w:asciiTheme="majorBidi" w:hAnsiTheme="majorBidi" w:cstheme="majorBidi"/>
          <w:szCs w:val="24"/>
        </w:rPr>
        <w:t xml:space="preserve">datņu </w:t>
      </w:r>
      <w:r w:rsidR="00DA7CF9">
        <w:rPr>
          <w:rFonts w:asciiTheme="majorBidi" w:hAnsiTheme="majorBidi" w:cstheme="majorBidi"/>
          <w:szCs w:val="24"/>
        </w:rPr>
        <w:t xml:space="preserve">nosaukumi norādīti nepilnīgi, dzēšot to sākuma daļu, līdz ar to nav iespējams pārliecināties par šo </w:t>
      </w:r>
      <w:r w:rsidR="001E227B">
        <w:rPr>
          <w:rFonts w:asciiTheme="majorBidi" w:hAnsiTheme="majorBidi" w:cstheme="majorBidi"/>
          <w:szCs w:val="24"/>
        </w:rPr>
        <w:t xml:space="preserve">datņu </w:t>
      </w:r>
      <w:r w:rsidR="00DA7CF9">
        <w:rPr>
          <w:rFonts w:asciiTheme="majorBidi" w:hAnsiTheme="majorBidi" w:cstheme="majorBidi"/>
          <w:szCs w:val="24"/>
        </w:rPr>
        <w:t>izveidošanas datumu.</w:t>
      </w:r>
    </w:p>
    <w:p w14:paraId="7D1B4717" w14:textId="77777777" w:rsidR="0031479C" w:rsidRDefault="0031479C" w:rsidP="004B4DE7">
      <w:pPr>
        <w:widowControl w:val="0"/>
        <w:tabs>
          <w:tab w:val="left" w:pos="1710"/>
        </w:tabs>
        <w:spacing w:after="0" w:line="276" w:lineRule="auto"/>
        <w:ind w:firstLine="720"/>
        <w:jc w:val="both"/>
        <w:rPr>
          <w:rFonts w:asciiTheme="majorBidi" w:hAnsiTheme="majorBidi" w:cstheme="majorBidi"/>
          <w:szCs w:val="24"/>
        </w:rPr>
      </w:pPr>
    </w:p>
    <w:p w14:paraId="3352D00D" w14:textId="1FA25821" w:rsidR="0031479C" w:rsidRDefault="0031479C" w:rsidP="004B4DE7">
      <w:pPr>
        <w:widowControl w:val="0"/>
        <w:tabs>
          <w:tab w:val="left" w:pos="1710"/>
        </w:tabs>
        <w:spacing w:after="0" w:line="276" w:lineRule="auto"/>
        <w:ind w:firstLine="720"/>
        <w:jc w:val="both"/>
      </w:pPr>
      <w:r>
        <w:rPr>
          <w:rFonts w:asciiTheme="majorBidi" w:hAnsiTheme="majorBidi" w:cstheme="majorBidi"/>
          <w:szCs w:val="24"/>
        </w:rPr>
        <w:t>[</w:t>
      </w:r>
      <w:r w:rsidR="00062487">
        <w:rPr>
          <w:rFonts w:asciiTheme="majorBidi" w:hAnsiTheme="majorBidi" w:cstheme="majorBidi"/>
          <w:szCs w:val="24"/>
        </w:rPr>
        <w:t>6</w:t>
      </w:r>
      <w:r>
        <w:rPr>
          <w:rFonts w:asciiTheme="majorBidi" w:hAnsiTheme="majorBidi" w:cstheme="majorBidi"/>
          <w:szCs w:val="24"/>
        </w:rPr>
        <w:t>]</w:t>
      </w:r>
      <w:r w:rsidR="001E227B">
        <w:rPr>
          <w:rFonts w:asciiTheme="majorBidi" w:hAnsiTheme="majorBidi" w:cstheme="majorBidi"/>
          <w:szCs w:val="24"/>
        </w:rPr>
        <w:t> </w:t>
      </w:r>
      <w:r w:rsidRPr="003D0D68">
        <w:rPr>
          <w:rFonts w:asciiTheme="majorBidi" w:hAnsiTheme="majorBidi" w:cstheme="majorBidi"/>
          <w:szCs w:val="24"/>
        </w:rPr>
        <w:t>Par Rīgas apgabaltiesas 202</w:t>
      </w:r>
      <w:r>
        <w:rPr>
          <w:rFonts w:asciiTheme="majorBidi" w:hAnsiTheme="majorBidi" w:cstheme="majorBidi"/>
          <w:szCs w:val="24"/>
        </w:rPr>
        <w:t>3</w:t>
      </w:r>
      <w:r w:rsidRPr="003D0D68">
        <w:rPr>
          <w:rFonts w:asciiTheme="majorBidi" w:hAnsiTheme="majorBidi" w:cstheme="majorBidi"/>
          <w:szCs w:val="24"/>
        </w:rPr>
        <w:t>. gad</w:t>
      </w:r>
      <w:r>
        <w:rPr>
          <w:rFonts w:asciiTheme="majorBidi" w:hAnsiTheme="majorBidi" w:cstheme="majorBidi"/>
          <w:szCs w:val="24"/>
        </w:rPr>
        <w:t xml:space="preserve">a 28. februāra lēmumu </w:t>
      </w:r>
      <w:r>
        <w:t>SIA</w:t>
      </w:r>
      <w:r w:rsidR="001E227B">
        <w:t> </w:t>
      </w:r>
      <w:r w:rsidR="00B93C3E">
        <w:t>[Nosaukums</w:t>
      </w:r>
      <w:r w:rsidR="00BE218C">
        <w:t> </w:t>
      </w:r>
      <w:r w:rsidR="00B93C3E">
        <w:t>A]</w:t>
      </w:r>
      <w:r>
        <w:t xml:space="preserve"> pārstāvis </w:t>
      </w:r>
      <w:r w:rsidR="00B93C3E">
        <w:t>[pers. B]</w:t>
      </w:r>
      <w:r>
        <w:t xml:space="preserve"> iesniedzis kasācijas sūdzību, kurā lūdz atcelt apelācijas instances tiesas lēmumu daļā par piespiedu ietekmēšanas līdzekļa piemērošanu juridiskai personai</w:t>
      </w:r>
      <w:r w:rsidR="00336D9F">
        <w:t> </w:t>
      </w:r>
      <w:r>
        <w:t>– SIA</w:t>
      </w:r>
      <w:r w:rsidR="001E227B">
        <w:t> </w:t>
      </w:r>
      <w:r w:rsidR="00B93C3E">
        <w:t>[Nosaukums</w:t>
      </w:r>
      <w:r w:rsidR="00BE218C">
        <w:t> </w:t>
      </w:r>
      <w:r w:rsidR="00B93C3E">
        <w:t>A]</w:t>
      </w:r>
      <w:r>
        <w:t xml:space="preserve"> – un nosūtīt lietu jaunai izskatīšanai.</w:t>
      </w:r>
    </w:p>
    <w:p w14:paraId="43EA2B6A" w14:textId="68AB4D71" w:rsidR="00DE1271" w:rsidRDefault="0031479C" w:rsidP="004B4DE7">
      <w:pPr>
        <w:widowControl w:val="0"/>
        <w:tabs>
          <w:tab w:val="left" w:pos="1710"/>
        </w:tabs>
        <w:spacing w:after="0" w:line="276" w:lineRule="auto"/>
        <w:ind w:firstLine="720"/>
        <w:jc w:val="both"/>
      </w:pPr>
      <w:r>
        <w:lastRenderedPageBreak/>
        <w:t>Savu lūgumu SIA</w:t>
      </w:r>
      <w:r w:rsidR="001E227B">
        <w:t> </w:t>
      </w:r>
      <w:r w:rsidR="005249DE">
        <w:t>[Nosaukums</w:t>
      </w:r>
      <w:r w:rsidR="00BE218C">
        <w:t> </w:t>
      </w:r>
      <w:r w:rsidR="005249DE">
        <w:t>A]</w:t>
      </w:r>
      <w:r>
        <w:t xml:space="preserve"> pārstāvis</w:t>
      </w:r>
      <w:r w:rsidR="00DE1271">
        <w:t xml:space="preserve"> pamatojis ar šādiem argumentiem.</w:t>
      </w:r>
    </w:p>
    <w:p w14:paraId="5D21C0CA" w14:textId="2609178C" w:rsidR="00BC7ECE" w:rsidRDefault="00DE1271" w:rsidP="004B4DE7">
      <w:pPr>
        <w:widowControl w:val="0"/>
        <w:tabs>
          <w:tab w:val="left" w:pos="1710"/>
        </w:tabs>
        <w:spacing w:after="0" w:line="276" w:lineRule="auto"/>
        <w:ind w:firstLine="720"/>
        <w:jc w:val="both"/>
      </w:pPr>
      <w:r>
        <w:t>[</w:t>
      </w:r>
      <w:r w:rsidR="00062487">
        <w:t>6</w:t>
      </w:r>
      <w:r>
        <w:t>.1]</w:t>
      </w:r>
      <w:r w:rsidR="001E227B">
        <w:t> </w:t>
      </w:r>
      <w:r>
        <w:t>Apelācijas instances tiesa nav izvērtējusi SIA</w:t>
      </w:r>
      <w:r w:rsidR="001E227B">
        <w:t> </w:t>
      </w:r>
      <w:r w:rsidR="005249DE">
        <w:t>[Nosaukums</w:t>
      </w:r>
      <w:r w:rsidR="00BE218C">
        <w:t> </w:t>
      </w:r>
      <w:r w:rsidR="005249DE">
        <w:t>A]</w:t>
      </w:r>
      <w:r>
        <w:t xml:space="preserve"> argumentus par to, ka SIA</w:t>
      </w:r>
      <w:r w:rsidR="001E227B">
        <w:t> </w:t>
      </w:r>
      <w:r w:rsidR="005249DE">
        <w:t>[Nosaukums</w:t>
      </w:r>
      <w:r w:rsidR="00BE218C">
        <w:t> </w:t>
      </w:r>
      <w:r w:rsidR="005249DE">
        <w:t>A]</w:t>
      </w:r>
      <w:r>
        <w:t xml:space="preserve"> nevarēja tikt saukta pie administratīvās atbildības saskaņā ar Latvijas Administratīvo pārkāpumu kodeksa 149.</w:t>
      </w:r>
      <w:r>
        <w:rPr>
          <w:vertAlign w:val="superscript"/>
        </w:rPr>
        <w:t>40</w:t>
      </w:r>
      <w:r>
        <w:t> panta otro daļu par likumā noteiktā valsts autoceļa posma lietošanu, ja autoceļu lietošanas nodeva nav samaksāta. Ievērojot to, ka Latvijas Administratīvo pārkāpumu kodeksa 149.</w:t>
      </w:r>
      <w:r>
        <w:rPr>
          <w:vertAlign w:val="superscript"/>
        </w:rPr>
        <w:t>40</w:t>
      </w:r>
      <w:r w:rsidR="001E227B" w:rsidRPr="00F91E30">
        <w:t> </w:t>
      </w:r>
      <w:r>
        <w:t xml:space="preserve">panta otrā daļa ir </w:t>
      </w:r>
      <w:proofErr w:type="spellStart"/>
      <w:r>
        <w:t>blanketa</w:t>
      </w:r>
      <w:proofErr w:type="spellEnd"/>
      <w:r>
        <w:t xml:space="preserve"> norma, lai personu sodītu pēc šīs panta daļas, bija jākonstatē </w:t>
      </w:r>
      <w:r w:rsidR="00BC7ECE">
        <w:t xml:space="preserve">Autoceļu lietošanas nodevas likuma 2. un 3. panta pārkāpums. Autoceļu lietošanas nodevas likuma 3. pantā </w:t>
      </w:r>
      <w:r w:rsidR="001E227B">
        <w:t>(</w:t>
      </w:r>
      <w:r w:rsidR="00F91E30">
        <w:t xml:space="preserve">likuma </w:t>
      </w:r>
      <w:r w:rsidR="00BC7ECE">
        <w:t>redakcijā, kas bija spēkā no 2018. gada 1. janvāra līdz 2019. gada 12. aprīlim</w:t>
      </w:r>
      <w:r w:rsidR="001E227B">
        <w:t>)</w:t>
      </w:r>
      <w:r w:rsidR="00BC7ECE">
        <w:t xml:space="preserve"> bija noteikts, ka nodevu maksā mehāniskā transportlīdzekļa īpašnieks, turētājs vai valdītājs Ministru kabineta noteiktajā kārtībā.</w:t>
      </w:r>
    </w:p>
    <w:p w14:paraId="331999A5" w14:textId="1E07BB8E" w:rsidR="009F50B1" w:rsidRDefault="00BC7ECE" w:rsidP="004B4DE7">
      <w:pPr>
        <w:widowControl w:val="0"/>
        <w:tabs>
          <w:tab w:val="left" w:pos="1710"/>
        </w:tabs>
        <w:spacing w:after="0" w:line="276" w:lineRule="auto"/>
        <w:ind w:firstLine="720"/>
        <w:jc w:val="both"/>
      </w:pPr>
      <w:r>
        <w:t xml:space="preserve">Lietā konstatēts, ka automašīna </w:t>
      </w:r>
      <w:r w:rsidR="001E227B">
        <w:t>„</w:t>
      </w:r>
      <w:r>
        <w:t>Scania</w:t>
      </w:r>
      <w:r w:rsidR="001E227B">
        <w:t> </w:t>
      </w:r>
      <w:r>
        <w:t>R113” nebija SIA</w:t>
      </w:r>
      <w:r w:rsidR="001E227B">
        <w:t> </w:t>
      </w:r>
      <w:r w:rsidR="006D01EB">
        <w:t>[Nosaukums</w:t>
      </w:r>
      <w:r w:rsidR="00BE218C">
        <w:t> </w:t>
      </w:r>
      <w:r w:rsidR="006D01EB">
        <w:t>A]</w:t>
      </w:r>
      <w:r>
        <w:t xml:space="preserve"> īpašumā un SIA</w:t>
      </w:r>
      <w:r w:rsidR="001E227B">
        <w:t> </w:t>
      </w:r>
      <w:r w:rsidR="006D01EB">
        <w:t>[Nosaukums</w:t>
      </w:r>
      <w:r w:rsidR="00BE218C">
        <w:t> </w:t>
      </w:r>
      <w:r w:rsidR="006D01EB">
        <w:t>A]</w:t>
      </w:r>
      <w:r>
        <w:t xml:space="preserve"> nebija šīs automašīnas turētājs, līdz ar to autoceļu lietošanas nodeva bija jāmaksā vai nu SIA</w:t>
      </w:r>
      <w:r w:rsidR="001E227B">
        <w:t> </w:t>
      </w:r>
      <w:r w:rsidR="003A5525">
        <w:t>[Nosaukums B]</w:t>
      </w:r>
      <w:r>
        <w:t xml:space="preserve">, kam piederēja šī automašīna, vai arī automašīnas vadītājam. Pienākums autoceļu lietošanas nodevu maksāt tieši pārvadātājam Autoceļu lietošanas nodevas likumā tika iekļauts tikai 2019. gada 13. aprīlī, proti, jau pēc noziedzīgā nodarījumā izdarīšanas. Arī saskaņā ar Ministru Kabineta </w:t>
      </w:r>
      <w:r w:rsidR="009F50B1">
        <w:t xml:space="preserve">2014. gada 26. maija noteikumiem Nr. 272 </w:t>
      </w:r>
      <w:r w:rsidR="001E227B">
        <w:t>„</w:t>
      </w:r>
      <w:r w:rsidR="009F50B1">
        <w:t>Autoceļu lietošanas nodevas maksāšanas, iekasēšanas un administrēšanas kārtība” (turpmāk – Ministru kabineta noteikumi Nr. 272), redakcijā, kas bija spēkā no 2018. gada 29. jūnija līdz 2019. gada 9. jūlijam, autoceļu lietošanas nodeva bija jāmaksā mehāniskā transportlīdzekļa īpašniekam, turētājam vai valdītājam. SIA</w:t>
      </w:r>
      <w:r w:rsidR="00A05E37">
        <w:t> </w:t>
      </w:r>
      <w:r w:rsidR="003A5525">
        <w:t>[Nosaukums A]</w:t>
      </w:r>
      <w:r w:rsidR="009F50B1">
        <w:t xml:space="preserve"> šajā pārvadājumā bija tikai ekspeditors, kur</w:t>
      </w:r>
      <w:r w:rsidR="00DC756E">
        <w:t xml:space="preserve">š </w:t>
      </w:r>
      <w:r w:rsidR="009F50B1">
        <w:t>nav Latvijas Administratīvo pārkāpumu 149.</w:t>
      </w:r>
      <w:r w:rsidR="009F50B1">
        <w:rPr>
          <w:vertAlign w:val="superscript"/>
        </w:rPr>
        <w:t>40</w:t>
      </w:r>
      <w:r w:rsidR="00A05E37" w:rsidRPr="00F91E30">
        <w:t> </w:t>
      </w:r>
      <w:r w:rsidR="009F50B1">
        <w:t>panta otrajā daļā noteiktā administratīvā pārkāpuma subjekts. Atzīstot SIA</w:t>
      </w:r>
      <w:r w:rsidR="00A05E37">
        <w:t> </w:t>
      </w:r>
      <w:r w:rsidR="002F0E9A">
        <w:t>[Nosaukums A]</w:t>
      </w:r>
      <w:r w:rsidR="009F50B1">
        <w:t xml:space="preserve"> par šī administratīvā pārkāpuma subjektu, tiesa pārkāpusi Krimināllikuma 5. panta trešo daļu.</w:t>
      </w:r>
    </w:p>
    <w:p w14:paraId="12DE6784" w14:textId="5F0DBD0F" w:rsidR="000561E4" w:rsidRDefault="009F50B1" w:rsidP="004B4DE7">
      <w:pPr>
        <w:widowControl w:val="0"/>
        <w:tabs>
          <w:tab w:val="left" w:pos="1710"/>
        </w:tabs>
        <w:spacing w:after="0" w:line="276" w:lineRule="auto"/>
        <w:ind w:firstLine="720"/>
        <w:jc w:val="both"/>
      </w:pPr>
      <w:r>
        <w:t>[</w:t>
      </w:r>
      <w:r w:rsidR="00062487">
        <w:t>6</w:t>
      </w:r>
      <w:r>
        <w:t>.2]</w:t>
      </w:r>
      <w:r w:rsidR="00A05E37">
        <w:t> </w:t>
      </w:r>
      <w:r w:rsidR="000561E4">
        <w:t>Motivējot atzinumu, ka noziedzīgais nodarījums paveikts SIA</w:t>
      </w:r>
      <w:r w:rsidR="00A05E37">
        <w:t> </w:t>
      </w:r>
      <w:r w:rsidR="002F0E9A">
        <w:t>[Nosaukums</w:t>
      </w:r>
      <w:r w:rsidR="00854730">
        <w:t> </w:t>
      </w:r>
      <w:r w:rsidR="002F0E9A">
        <w:t>A]</w:t>
      </w:r>
      <w:r w:rsidR="000561E4">
        <w:t xml:space="preserve"> interesēs, tiesa norādījusi divus argumentus: 1)</w:t>
      </w:r>
      <w:r w:rsidR="00A05E37">
        <w:t> </w:t>
      </w:r>
      <w:r w:rsidR="002F0E9A">
        <w:t>[pers. C]</w:t>
      </w:r>
      <w:r w:rsidR="000561E4">
        <w:t xml:space="preserve"> kā SIA</w:t>
      </w:r>
      <w:r w:rsidR="00A05E37">
        <w:t> </w:t>
      </w:r>
      <w:r w:rsidR="000B77D5">
        <w:t>[Nosaukums</w:t>
      </w:r>
      <w:r w:rsidR="00854730">
        <w:t> </w:t>
      </w:r>
      <w:r w:rsidR="000B77D5">
        <w:t>A]</w:t>
      </w:r>
      <w:r w:rsidR="000561E4">
        <w:t xml:space="preserve"> darbinieka pienākumos ietilpa autoceļu lietošanas nodevas nomaksa; 2)</w:t>
      </w:r>
      <w:r w:rsidR="00A05E37">
        <w:t> </w:t>
      </w:r>
      <w:r w:rsidR="000561E4">
        <w:t>starp SIA</w:t>
      </w:r>
      <w:r w:rsidR="00A05E37">
        <w:t> </w:t>
      </w:r>
      <w:r w:rsidR="000B77D5">
        <w:t>[Nosaukums</w:t>
      </w:r>
      <w:r w:rsidR="00854730">
        <w:t> </w:t>
      </w:r>
      <w:r w:rsidR="000B77D5">
        <w:t>A]</w:t>
      </w:r>
      <w:r w:rsidR="000561E4">
        <w:t xml:space="preserve"> un SIA</w:t>
      </w:r>
      <w:r w:rsidR="00A05E37">
        <w:t> </w:t>
      </w:r>
      <w:r w:rsidR="000B77D5">
        <w:t>[Nosaukums</w:t>
      </w:r>
      <w:r w:rsidR="00854730">
        <w:t> </w:t>
      </w:r>
      <w:r w:rsidR="000B77D5">
        <w:t>B]</w:t>
      </w:r>
      <w:r w:rsidR="000561E4">
        <w:t xml:space="preserve"> noslēgtajā līgumā tika iekļauts nosacījums, ka SIA</w:t>
      </w:r>
      <w:r w:rsidR="00A05E37">
        <w:t> </w:t>
      </w:r>
      <w:r w:rsidR="000B77D5">
        <w:t>[Nosaukums</w:t>
      </w:r>
      <w:r w:rsidR="00854730">
        <w:t> </w:t>
      </w:r>
      <w:r w:rsidR="000B77D5">
        <w:t>A]</w:t>
      </w:r>
      <w:r w:rsidR="000561E4">
        <w:t xml:space="preserve"> apņemas segt izdevumus, kas saistīti ar sodiem par ceļu satiksmes pārkāpumiem.</w:t>
      </w:r>
    </w:p>
    <w:p w14:paraId="7A475815" w14:textId="51910877" w:rsidR="000561E4" w:rsidRDefault="000561E4" w:rsidP="004B4DE7">
      <w:pPr>
        <w:widowControl w:val="0"/>
        <w:tabs>
          <w:tab w:val="left" w:pos="1710"/>
        </w:tabs>
        <w:spacing w:after="0" w:line="276" w:lineRule="auto"/>
        <w:ind w:firstLine="720"/>
        <w:jc w:val="both"/>
      </w:pPr>
      <w:r>
        <w:t>Tādējādi tiesa spriedumu pamatojusi ar SIA</w:t>
      </w:r>
      <w:r w:rsidR="00A05E37">
        <w:t> </w:t>
      </w:r>
      <w:r w:rsidR="00C14F94">
        <w:t>[Nosaukums</w:t>
      </w:r>
      <w:r w:rsidR="00854730">
        <w:t> </w:t>
      </w:r>
      <w:r w:rsidR="00C14F94">
        <w:t>A]</w:t>
      </w:r>
      <w:r>
        <w:t xml:space="preserve"> privāttiesiskajiem pienākumiem un atbildību, kas neizriet no Latvijas Administratīvo pārkāpumu 149.</w:t>
      </w:r>
      <w:r>
        <w:rPr>
          <w:vertAlign w:val="superscript"/>
        </w:rPr>
        <w:t>40</w:t>
      </w:r>
      <w:r>
        <w:t> panta. SIA</w:t>
      </w:r>
      <w:r w:rsidR="00A05E37">
        <w:t> </w:t>
      </w:r>
      <w:r w:rsidR="00C14F94">
        <w:t>[Nosaukums</w:t>
      </w:r>
      <w:r w:rsidR="00854730">
        <w:t> </w:t>
      </w:r>
      <w:r w:rsidR="00C14F94">
        <w:t>A]</w:t>
      </w:r>
      <w:r>
        <w:t xml:space="preserve"> privāttiesiskie pienākumi un atbildība neietekmē Latvijas Administratīvo pārkāpumu kodeksa 149.</w:t>
      </w:r>
      <w:r>
        <w:rPr>
          <w:vertAlign w:val="superscript"/>
        </w:rPr>
        <w:t>40</w:t>
      </w:r>
      <w:r w:rsidR="00A05E37">
        <w:t> </w:t>
      </w:r>
      <w:r>
        <w:t xml:space="preserve">pantā noteikto </w:t>
      </w:r>
      <w:r w:rsidR="00A05E37">
        <w:t xml:space="preserve">likuma </w:t>
      </w:r>
      <w:r>
        <w:t>subjektu.</w:t>
      </w:r>
    </w:p>
    <w:p w14:paraId="1F5FF39D" w14:textId="65A1FD0A" w:rsidR="000561E4" w:rsidRDefault="000561E4" w:rsidP="004B4DE7">
      <w:pPr>
        <w:widowControl w:val="0"/>
        <w:tabs>
          <w:tab w:val="left" w:pos="1710"/>
        </w:tabs>
        <w:spacing w:after="0" w:line="276" w:lineRule="auto"/>
        <w:ind w:firstLine="720"/>
        <w:jc w:val="both"/>
      </w:pPr>
      <w:r>
        <w:t>Ja tiesa uzskatīja, ka kukulis dots, lai SIA</w:t>
      </w:r>
      <w:r w:rsidR="00A05E37">
        <w:t> </w:t>
      </w:r>
      <w:r w:rsidR="00C14F94">
        <w:t>[Nosaukums</w:t>
      </w:r>
      <w:r w:rsidR="00854730">
        <w:t> </w:t>
      </w:r>
      <w:r w:rsidR="00C14F94">
        <w:t>A]</w:t>
      </w:r>
      <w:r>
        <w:t xml:space="preserve"> civiltiesiski nebūtu atbildīga pret SIA</w:t>
      </w:r>
      <w:r w:rsidR="00A05E37">
        <w:t> </w:t>
      </w:r>
      <w:r w:rsidR="00C14F94">
        <w:t>[Nosaukums</w:t>
      </w:r>
      <w:r w:rsidR="00854730">
        <w:t> </w:t>
      </w:r>
      <w:r w:rsidR="00C14F94">
        <w:t>B]</w:t>
      </w:r>
      <w:r>
        <w:t xml:space="preserve">, tad jāatzīst, ka kukulis </w:t>
      </w:r>
      <w:r w:rsidR="00314B1E">
        <w:t xml:space="preserve">netika dots, </w:t>
      </w:r>
      <w:r>
        <w:t xml:space="preserve">lai </w:t>
      </w:r>
      <w:r w:rsidR="00314B1E">
        <w:t>SIA</w:t>
      </w:r>
      <w:r w:rsidR="00A05E37">
        <w:t> </w:t>
      </w:r>
      <w:r w:rsidR="00C14F94">
        <w:t>[Nosaukums</w:t>
      </w:r>
      <w:r w:rsidR="00854730">
        <w:t> </w:t>
      </w:r>
      <w:r w:rsidR="00C14F94">
        <w:t>A]</w:t>
      </w:r>
      <w:r w:rsidR="00314B1E">
        <w:t xml:space="preserve"> varētu izvairīties no Latvijas Administratīvo pārkāpumu kodeksa 149.</w:t>
      </w:r>
      <w:r w:rsidR="00314B1E">
        <w:rPr>
          <w:vertAlign w:val="superscript"/>
        </w:rPr>
        <w:t>40</w:t>
      </w:r>
      <w:r w:rsidR="00A05E37">
        <w:t> </w:t>
      </w:r>
      <w:r w:rsidR="00314B1E">
        <w:t>otrajā daļā paredzētā naudas soda nomaksas, ka</w:t>
      </w:r>
      <w:r w:rsidR="00A05E37">
        <w:t>s</w:t>
      </w:r>
      <w:r w:rsidR="00314B1E">
        <w:t xml:space="preserve"> būtiski maina piespiedu </w:t>
      </w:r>
      <w:r w:rsidR="00A05E37">
        <w:t xml:space="preserve">ietekmēšanas </w:t>
      </w:r>
      <w:r w:rsidR="00314B1E">
        <w:t xml:space="preserve">līdzekļa piemērošanas </w:t>
      </w:r>
      <w:r w:rsidR="00A05E37">
        <w:t xml:space="preserve">juridiskai personai </w:t>
      </w:r>
      <w:r w:rsidR="00314B1E">
        <w:t>pamatojumu.</w:t>
      </w:r>
    </w:p>
    <w:p w14:paraId="38309434" w14:textId="688B1BDF" w:rsidR="007C6680" w:rsidRDefault="000C147D" w:rsidP="004B4DE7">
      <w:pPr>
        <w:widowControl w:val="0"/>
        <w:tabs>
          <w:tab w:val="left" w:pos="1710"/>
        </w:tabs>
        <w:spacing w:after="0" w:line="276" w:lineRule="auto"/>
        <w:ind w:firstLine="720"/>
        <w:jc w:val="both"/>
      </w:pPr>
      <w:r>
        <w:t>[</w:t>
      </w:r>
      <w:r w:rsidR="00062487">
        <w:t>6</w:t>
      </w:r>
      <w:r>
        <w:t>.3]</w:t>
      </w:r>
      <w:r w:rsidR="00A05E37">
        <w:t> </w:t>
      </w:r>
      <w:r>
        <w:t>Tiesa pārkāpusi Krimināllikuma 70.</w:t>
      </w:r>
      <w:r>
        <w:rPr>
          <w:vertAlign w:val="superscript"/>
        </w:rPr>
        <w:t>1</w:t>
      </w:r>
      <w:r>
        <w:t> pantu, kas noteic pamatu piespiedu ietekmēšanas līdzekļa piemērošanai juridiskai personai. No šī panta izriet, ka</w:t>
      </w:r>
      <w:r w:rsidR="007C6680">
        <w:t>,</w:t>
      </w:r>
      <w:r>
        <w:t xml:space="preserve"> </w:t>
      </w:r>
      <w:r w:rsidR="007C6680">
        <w:t>lai krimināltiesiski vērstos pret juridisko personu, jākonstatē: 1)</w:t>
      </w:r>
      <w:r w:rsidR="00A05E37">
        <w:t> </w:t>
      </w:r>
      <w:r w:rsidR="007C6680">
        <w:t>apstākļi, kas raksturo juridiskās personas saistību ar noziedzīgo nodarījumu; 2)</w:t>
      </w:r>
      <w:r w:rsidR="00A05E37">
        <w:t> </w:t>
      </w:r>
      <w:r w:rsidR="007C6680">
        <w:t xml:space="preserve">apstākļi, kas raksturo noziedzīgo nodarījumu izdarījušās personas tiesisko saikni ar juridisko personu. Ja trūkst juridiskās personas saiknes ar noziedzīgo nodarījumu vai ar noziedzīgo nodarījumu izdarījušo personu, nebūs pamata piemērot </w:t>
      </w:r>
      <w:r w:rsidR="00644F6E">
        <w:t xml:space="preserve">juridiskajai personai </w:t>
      </w:r>
      <w:r w:rsidR="007C6680">
        <w:t xml:space="preserve">kādu no piespiedu </w:t>
      </w:r>
      <w:r w:rsidR="007C6680">
        <w:lastRenderedPageBreak/>
        <w:t>ietekmēšanas līdzekļiem.</w:t>
      </w:r>
    </w:p>
    <w:p w14:paraId="0E60B021" w14:textId="121999B0" w:rsidR="007C6680" w:rsidRDefault="007C6680" w:rsidP="004B4DE7">
      <w:pPr>
        <w:widowControl w:val="0"/>
        <w:tabs>
          <w:tab w:val="left" w:pos="1710"/>
        </w:tabs>
        <w:spacing w:after="0" w:line="276" w:lineRule="auto"/>
        <w:ind w:firstLine="720"/>
        <w:jc w:val="both"/>
      </w:pPr>
      <w:r>
        <w:t>Tiesa nav pienācīgi motivējusi, kāpēc tā uzskata, ka noziedzīgais nodarījums ir izdarīts SIA</w:t>
      </w:r>
      <w:r w:rsidR="00644F6E">
        <w:t> </w:t>
      </w:r>
      <w:r w:rsidR="00F24100">
        <w:t>[Nosaukums</w:t>
      </w:r>
      <w:r w:rsidR="00854730">
        <w:t> </w:t>
      </w:r>
      <w:r w:rsidR="00F24100">
        <w:t>A]</w:t>
      </w:r>
      <w:r>
        <w:t xml:space="preserve"> interesēs, un nav ņēmusi vērā, ka </w:t>
      </w:r>
      <w:r w:rsidR="00F24100">
        <w:t>[pers. C]</w:t>
      </w:r>
      <w:r>
        <w:t xml:space="preserve"> n</w:t>
      </w:r>
      <w:r w:rsidR="003666B0">
        <w:t>ebija</w:t>
      </w:r>
      <w:r>
        <w:t xml:space="preserve"> SIA</w:t>
      </w:r>
      <w:r w:rsidR="00644F6E">
        <w:t> </w:t>
      </w:r>
      <w:r w:rsidR="00F24100">
        <w:t>[Nosaukums</w:t>
      </w:r>
      <w:r w:rsidR="00854730">
        <w:t> </w:t>
      </w:r>
      <w:r w:rsidR="00F24100">
        <w:t>A]</w:t>
      </w:r>
      <w:r>
        <w:t xml:space="preserve"> patiesais labuma guvējs, valdes loceklis vai dalībnieks, līdz ar to viņš varēja būt ieinteresēts tiktāl</w:t>
      </w:r>
      <w:r w:rsidR="003666B0">
        <w:t>, ciktāl tas varēja skart viņa darba pienākumu izpildi, nevis tieši SIA</w:t>
      </w:r>
      <w:r w:rsidR="00644F6E">
        <w:t> </w:t>
      </w:r>
      <w:r w:rsidR="005C52CF">
        <w:t>[Nosaukums</w:t>
      </w:r>
      <w:r w:rsidR="00854730">
        <w:t> </w:t>
      </w:r>
      <w:r w:rsidR="005C52CF">
        <w:t>A]</w:t>
      </w:r>
      <w:r w:rsidR="003666B0">
        <w:t>.</w:t>
      </w:r>
    </w:p>
    <w:p w14:paraId="649BA51A" w14:textId="72827670" w:rsidR="006802B6" w:rsidRDefault="003666B0" w:rsidP="004B4DE7">
      <w:pPr>
        <w:widowControl w:val="0"/>
        <w:tabs>
          <w:tab w:val="left" w:pos="1710"/>
        </w:tabs>
        <w:spacing w:after="0" w:line="276" w:lineRule="auto"/>
        <w:ind w:firstLine="720"/>
        <w:jc w:val="both"/>
      </w:pPr>
      <w:r>
        <w:t>[</w:t>
      </w:r>
      <w:r w:rsidR="00062487">
        <w:t>6</w:t>
      </w:r>
      <w:r>
        <w:t>.4]</w:t>
      </w:r>
      <w:r w:rsidR="00644F6E">
        <w:t> </w:t>
      </w:r>
      <w:r w:rsidR="00E64B01">
        <w:t>Tiesa nav ievērojusi Kriminālprocesa likuma 548. panta pirmās daļas 2. punktu</w:t>
      </w:r>
      <w:r w:rsidR="006802B6">
        <w:t>, jo nav noskaidrojusi šā likuma 440. pantā norādītos apstākļus: 1)</w:t>
      </w:r>
      <w:r w:rsidR="00644F6E">
        <w:t> </w:t>
      </w:r>
      <w:r w:rsidR="006802B6">
        <w:t>juridiskās personas faktisko rīcību; 2)</w:t>
      </w:r>
      <w:r w:rsidR="00644F6E">
        <w:t> </w:t>
      </w:r>
      <w:r w:rsidR="006802B6">
        <w:t>juridiskā</w:t>
      </w:r>
      <w:r w:rsidR="00644F6E">
        <w:t>s</w:t>
      </w:r>
      <w:r w:rsidR="006802B6">
        <w:t xml:space="preserve"> personas veikto darbību raksturu un sekas; 3) juridiskās personas veiktos pasākumus, lai novērstu noziedzīga nodarījuma izdarīšanu.</w:t>
      </w:r>
    </w:p>
    <w:p w14:paraId="30EE1770" w14:textId="58428A0E" w:rsidR="00F336B0" w:rsidRDefault="006802B6" w:rsidP="004B4DE7">
      <w:pPr>
        <w:widowControl w:val="0"/>
        <w:tabs>
          <w:tab w:val="left" w:pos="1710"/>
        </w:tabs>
        <w:spacing w:after="0" w:line="276" w:lineRule="auto"/>
        <w:ind w:firstLine="720"/>
        <w:jc w:val="both"/>
      </w:pPr>
      <w:r>
        <w:t>Lēmums par krimināllietas nodošanu tiesai</w:t>
      </w:r>
      <w:r w:rsidR="00F336B0">
        <w:t xml:space="preserve"> daļā par piespiedu ietekmēšanas līdzekļ</w:t>
      </w:r>
      <w:r w:rsidR="00644F6E">
        <w:t>a</w:t>
      </w:r>
      <w:r w:rsidR="00F336B0">
        <w:t xml:space="preserve"> piemērošanu SIA</w:t>
      </w:r>
      <w:r w:rsidR="00644F6E">
        <w:t> </w:t>
      </w:r>
      <w:r w:rsidR="0064786E">
        <w:t>[Nosaukums</w:t>
      </w:r>
      <w:r w:rsidR="00854730">
        <w:t> </w:t>
      </w:r>
      <w:r w:rsidR="0064786E">
        <w:t>A]</w:t>
      </w:r>
      <w:r w:rsidR="00F336B0">
        <w:t xml:space="preserve"> nesatur juridiskās personas faktiskās rīcības detalizētu izklāstu, bet tikai fiziskas personas darbību aprakstu. Lēmumā nav atspoguļots juridiskās personas veikto darbību raksturs, tajā ir kļūdains seku juridiskais pamatojums, kā arī nepamatoti un neobjektīvi konstatēts, ka SIA</w:t>
      </w:r>
      <w:r w:rsidR="00644F6E">
        <w:t> </w:t>
      </w:r>
      <w:r w:rsidR="00930347">
        <w:t>[Nosaukums</w:t>
      </w:r>
      <w:r w:rsidR="00854730">
        <w:t> </w:t>
      </w:r>
      <w:r w:rsidR="00930347">
        <w:t>A]</w:t>
      </w:r>
      <w:r w:rsidR="00F336B0">
        <w:t xml:space="preserve"> nav veikusi pasākumus, lai novērstu noziedzīgā nodarījuma izdarīšanu.</w:t>
      </w:r>
    </w:p>
    <w:p w14:paraId="0D9EB218" w14:textId="7B223789" w:rsidR="00F336B0" w:rsidRDefault="00F336B0" w:rsidP="004B4DE7">
      <w:pPr>
        <w:widowControl w:val="0"/>
        <w:tabs>
          <w:tab w:val="left" w:pos="1710"/>
        </w:tabs>
        <w:spacing w:after="0" w:line="276" w:lineRule="auto"/>
        <w:ind w:firstLine="720"/>
        <w:jc w:val="both"/>
      </w:pPr>
      <w:r>
        <w:t>[</w:t>
      </w:r>
      <w:r w:rsidR="00062487">
        <w:t>6</w:t>
      </w:r>
      <w:r>
        <w:t>.5]</w:t>
      </w:r>
      <w:r w:rsidR="00644F6E">
        <w:t> </w:t>
      </w:r>
      <w:r>
        <w:t>Tiesa pārkāpusi Krimināllikuma 70.</w:t>
      </w:r>
      <w:r>
        <w:rPr>
          <w:vertAlign w:val="superscript"/>
        </w:rPr>
        <w:t>8</w:t>
      </w:r>
      <w:r>
        <w:t> panta otro daļu.</w:t>
      </w:r>
    </w:p>
    <w:p w14:paraId="2ADC38E1" w14:textId="23B26639" w:rsidR="00F336B0" w:rsidRDefault="00F336B0" w:rsidP="004B4DE7">
      <w:pPr>
        <w:widowControl w:val="0"/>
        <w:tabs>
          <w:tab w:val="left" w:pos="1710"/>
        </w:tabs>
        <w:spacing w:after="0" w:line="276" w:lineRule="auto"/>
        <w:ind w:firstLine="720"/>
        <w:jc w:val="both"/>
      </w:pPr>
      <w:r>
        <w:t>Tiesa norādījusi, ka, nosakot SIA</w:t>
      </w:r>
      <w:r w:rsidR="00644F6E">
        <w:t> </w:t>
      </w:r>
      <w:r w:rsidR="00F22E1A">
        <w:t>[Nosaukums</w:t>
      </w:r>
      <w:r w:rsidR="00854730">
        <w:t> </w:t>
      </w:r>
      <w:r w:rsidR="00F22E1A">
        <w:t xml:space="preserve">A] </w:t>
      </w:r>
      <w:r>
        <w:t xml:space="preserve">piespiedu ietekmēšanas līdzekli, tā ņēmusi vērā uzņēmuma finansiālo stāvokli, bet nav </w:t>
      </w:r>
      <w:r w:rsidR="00644F6E">
        <w:t xml:space="preserve">izklāstījusi </w:t>
      </w:r>
      <w:r>
        <w:t xml:space="preserve">un analizējusi pierādījumus, kas to pamato. Tiesa nav </w:t>
      </w:r>
      <w:r w:rsidR="00644F6E">
        <w:t>motivējusi</w:t>
      </w:r>
      <w:r>
        <w:t xml:space="preserve">, </w:t>
      </w:r>
      <w:r w:rsidR="00644F6E">
        <w:t>kādēļ</w:t>
      </w:r>
      <w:r>
        <w:t xml:space="preserve"> SIA</w:t>
      </w:r>
      <w:r w:rsidR="00644F6E">
        <w:t> </w:t>
      </w:r>
      <w:r w:rsidR="000D5718">
        <w:t>[Nosaukums</w:t>
      </w:r>
      <w:r w:rsidR="00854730">
        <w:t> </w:t>
      </w:r>
      <w:r w:rsidR="000D5718">
        <w:t>A]</w:t>
      </w:r>
      <w:r>
        <w:t xml:space="preserve"> tika piemērots piespiedu ietekmēšanas līdzeklis 30 minimālo mēnešalgu apmērā, ja saskaņā ar Krimināllikuma 70.</w:t>
      </w:r>
      <w:r w:rsidR="00E60D75">
        <w:rPr>
          <w:vertAlign w:val="superscript"/>
        </w:rPr>
        <w:t>6</w:t>
      </w:r>
      <w:r w:rsidR="00E60D75">
        <w:t> panta 1.</w:t>
      </w:r>
      <w:r w:rsidR="00E60D75">
        <w:rPr>
          <w:vertAlign w:val="superscript"/>
        </w:rPr>
        <w:t>1</w:t>
      </w:r>
      <w:r w:rsidR="00E60D75">
        <w:t> daļas 3. punktu minimālā naudas piedziņa ir noteikta 20 minimālo mēnešalgu apmērā.</w:t>
      </w:r>
    </w:p>
    <w:p w14:paraId="67C65AE1" w14:textId="166D37EF" w:rsidR="00E60D75" w:rsidRDefault="00E60D75" w:rsidP="004B4DE7">
      <w:pPr>
        <w:widowControl w:val="0"/>
        <w:tabs>
          <w:tab w:val="left" w:pos="1710"/>
        </w:tabs>
        <w:spacing w:after="0" w:line="276" w:lineRule="auto"/>
        <w:ind w:firstLine="720"/>
        <w:jc w:val="both"/>
      </w:pPr>
      <w:r>
        <w:t>[</w:t>
      </w:r>
      <w:r w:rsidR="00062487">
        <w:t>6</w:t>
      </w:r>
      <w:r>
        <w:t>.6]</w:t>
      </w:r>
      <w:r w:rsidR="00644F6E">
        <w:t> </w:t>
      </w:r>
      <w:r>
        <w:t xml:space="preserve">Tiesa, atsaucoties uz Kriminālprocesa likuma 564. panta sesto daļu, nav sniegusi atbildes uz būtiskiem apelācijas sūdzības argumentiem un nepamatoti atzinusi, ka pirmās instances tiesa ir izvērtējusi argumentus, kas norādīti apelācijas sūdzībā, par to, ka noziedzīgais nodarījums </w:t>
      </w:r>
      <w:r w:rsidR="00644F6E">
        <w:t xml:space="preserve">nav </w:t>
      </w:r>
      <w:r>
        <w:t>paveikts SIA</w:t>
      </w:r>
      <w:r w:rsidR="00644F6E">
        <w:t> </w:t>
      </w:r>
      <w:r w:rsidR="000D5718">
        <w:t>[Nosaukums</w:t>
      </w:r>
      <w:r w:rsidR="00854730">
        <w:t> </w:t>
      </w:r>
      <w:r w:rsidR="000D5718">
        <w:t>A]</w:t>
      </w:r>
      <w:r>
        <w:t xml:space="preserve"> interesēs, SIA</w:t>
      </w:r>
      <w:r w:rsidR="00644F6E">
        <w:t> </w:t>
      </w:r>
      <w:r w:rsidR="000D5718">
        <w:t>[Nosaukums</w:t>
      </w:r>
      <w:r w:rsidR="00854730">
        <w:t> </w:t>
      </w:r>
      <w:r w:rsidR="000D5718">
        <w:t>A]</w:t>
      </w:r>
      <w:r>
        <w:t xml:space="preserve"> nav Latvijas Administratīvo pārkāpumu kodeksa 149.</w:t>
      </w:r>
      <w:r>
        <w:rPr>
          <w:vertAlign w:val="superscript"/>
        </w:rPr>
        <w:t>40</w:t>
      </w:r>
      <w:r w:rsidR="008D3C43">
        <w:t> </w:t>
      </w:r>
      <w:r>
        <w:t>panta otrajā daļā paredzētā administratīvā pārkāpuma subjekts, ir pieļauts Kriminālprocesa likuma 548. panta pārkāpums, u.c. argumentus.</w:t>
      </w:r>
    </w:p>
    <w:p w14:paraId="6AA2BDFE" w14:textId="77777777" w:rsidR="001B1762" w:rsidRDefault="001B1762" w:rsidP="004B4DE7">
      <w:pPr>
        <w:widowControl w:val="0"/>
        <w:tabs>
          <w:tab w:val="left" w:pos="1710"/>
        </w:tabs>
        <w:spacing w:after="0" w:line="276" w:lineRule="auto"/>
        <w:ind w:firstLine="720"/>
        <w:jc w:val="both"/>
      </w:pPr>
    </w:p>
    <w:p w14:paraId="21DE53BB" w14:textId="725581DF" w:rsidR="00953683" w:rsidRPr="00323A4A" w:rsidRDefault="00BA55DF" w:rsidP="008D3C43">
      <w:pPr>
        <w:widowControl w:val="0"/>
        <w:tabs>
          <w:tab w:val="left" w:pos="1710"/>
        </w:tabs>
        <w:spacing w:after="0" w:line="276" w:lineRule="auto"/>
        <w:jc w:val="center"/>
        <w:rPr>
          <w:rFonts w:asciiTheme="majorBidi" w:hAnsiTheme="majorBidi" w:cstheme="majorBidi"/>
          <w:szCs w:val="24"/>
        </w:rPr>
      </w:pPr>
      <w:r w:rsidRPr="003D0D68">
        <w:rPr>
          <w:rFonts w:asciiTheme="majorBidi" w:hAnsiTheme="majorBidi" w:cstheme="majorBidi"/>
          <w:b/>
          <w:szCs w:val="24"/>
        </w:rPr>
        <w:t>Motīvu daļa</w:t>
      </w:r>
    </w:p>
    <w:p w14:paraId="617CCC47" w14:textId="77777777" w:rsidR="00A17AB0" w:rsidRDefault="00A17AB0" w:rsidP="00FB4A6F">
      <w:pPr>
        <w:widowControl w:val="0"/>
        <w:tabs>
          <w:tab w:val="left" w:pos="1710"/>
        </w:tabs>
        <w:spacing w:after="0" w:line="276" w:lineRule="auto"/>
        <w:ind w:firstLine="720"/>
        <w:jc w:val="both"/>
        <w:rPr>
          <w:rFonts w:asciiTheme="majorBidi" w:hAnsiTheme="majorBidi" w:cstheme="majorBidi"/>
          <w:b/>
          <w:szCs w:val="24"/>
        </w:rPr>
      </w:pPr>
    </w:p>
    <w:p w14:paraId="72EEC6A3" w14:textId="10C05F78" w:rsidR="00B75DB2" w:rsidRDefault="0058575F"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w:t>
      </w:r>
      <w:r w:rsidR="00062487">
        <w:rPr>
          <w:rFonts w:asciiTheme="majorBidi" w:hAnsiTheme="majorBidi" w:cstheme="majorBidi"/>
          <w:bCs/>
          <w:szCs w:val="24"/>
        </w:rPr>
        <w:t>7</w:t>
      </w:r>
      <w:r w:rsidR="001B2A98">
        <w:rPr>
          <w:rFonts w:asciiTheme="majorBidi" w:hAnsiTheme="majorBidi" w:cstheme="majorBidi"/>
          <w:bCs/>
          <w:szCs w:val="24"/>
        </w:rPr>
        <w:t>]</w:t>
      </w:r>
      <w:r w:rsidR="008D3C43">
        <w:rPr>
          <w:rFonts w:asciiTheme="majorBidi" w:hAnsiTheme="majorBidi" w:cstheme="majorBidi"/>
          <w:bCs/>
          <w:szCs w:val="24"/>
        </w:rPr>
        <w:t> </w:t>
      </w:r>
      <w:r w:rsidR="005C436B">
        <w:rPr>
          <w:rFonts w:asciiTheme="majorBidi" w:hAnsiTheme="majorBidi" w:cstheme="majorBidi"/>
          <w:bCs/>
          <w:szCs w:val="24"/>
        </w:rPr>
        <w:t>Senāts atzīst, ka</w:t>
      </w:r>
      <w:r w:rsidR="00A96935">
        <w:rPr>
          <w:rFonts w:asciiTheme="majorBidi" w:hAnsiTheme="majorBidi" w:cstheme="majorBidi"/>
          <w:bCs/>
          <w:szCs w:val="24"/>
        </w:rPr>
        <w:t xml:space="preserve"> apelācijas instances tiesas lēmums daļā</w:t>
      </w:r>
      <w:r w:rsidR="008D3C43">
        <w:rPr>
          <w:rFonts w:asciiTheme="majorBidi" w:hAnsiTheme="majorBidi" w:cstheme="majorBidi"/>
          <w:bCs/>
          <w:szCs w:val="24"/>
        </w:rPr>
        <w:t>, ar kuru atstāts negrozīts pirmās instances tiesas spriedums</w:t>
      </w:r>
      <w:r w:rsidR="00A96935">
        <w:rPr>
          <w:rFonts w:asciiTheme="majorBidi" w:hAnsiTheme="majorBidi" w:cstheme="majorBidi"/>
          <w:bCs/>
          <w:szCs w:val="24"/>
        </w:rPr>
        <w:t xml:space="preserve"> par apsūdzētā </w:t>
      </w:r>
      <w:r w:rsidR="00120BFB">
        <w:rPr>
          <w:rFonts w:asciiTheme="majorBidi" w:hAnsiTheme="majorBidi" w:cstheme="majorBidi"/>
          <w:szCs w:val="24"/>
        </w:rPr>
        <w:t>[pers. A]</w:t>
      </w:r>
      <w:r w:rsidR="00A96935">
        <w:rPr>
          <w:rFonts w:asciiTheme="majorBidi" w:hAnsiTheme="majorBidi" w:cstheme="majorBidi"/>
          <w:bCs/>
          <w:szCs w:val="24"/>
        </w:rPr>
        <w:t xml:space="preserve"> atzīšanu par vainīgu un sodīšanu pēc Krimināllikuma 320. panta trešās daļas</w:t>
      </w:r>
      <w:r w:rsidR="006E2E01">
        <w:rPr>
          <w:rFonts w:asciiTheme="majorBidi" w:hAnsiTheme="majorBidi" w:cstheme="majorBidi"/>
          <w:bCs/>
          <w:szCs w:val="24"/>
        </w:rPr>
        <w:t xml:space="preserve">, apsūdzēto </w:t>
      </w:r>
      <w:r w:rsidR="00120BFB">
        <w:rPr>
          <w:rFonts w:asciiTheme="majorBidi" w:hAnsiTheme="majorBidi" w:cstheme="majorBidi"/>
          <w:bCs/>
          <w:szCs w:val="24"/>
        </w:rPr>
        <w:t>[pers. C]</w:t>
      </w:r>
      <w:r w:rsidR="006E2E01">
        <w:rPr>
          <w:rFonts w:asciiTheme="majorBidi" w:hAnsiTheme="majorBidi" w:cstheme="majorBidi"/>
          <w:bCs/>
          <w:szCs w:val="24"/>
        </w:rPr>
        <w:t xml:space="preserve"> un </w:t>
      </w:r>
      <w:r w:rsidR="00120BFB">
        <w:rPr>
          <w:rFonts w:asciiTheme="majorBidi" w:hAnsiTheme="majorBidi" w:cstheme="majorBidi"/>
          <w:bCs/>
          <w:szCs w:val="24"/>
        </w:rPr>
        <w:t>[pers. D]</w:t>
      </w:r>
      <w:r w:rsidR="006E2E01">
        <w:rPr>
          <w:rFonts w:asciiTheme="majorBidi" w:hAnsiTheme="majorBidi" w:cstheme="majorBidi"/>
          <w:bCs/>
          <w:szCs w:val="24"/>
        </w:rPr>
        <w:t xml:space="preserve"> atzīšanu par vainīgiem un sodīšanu pēc Krimināllikuma 323. panta otrās daļas un </w:t>
      </w:r>
      <w:r w:rsidR="00120BFB">
        <w:rPr>
          <w:rFonts w:asciiTheme="majorBidi" w:hAnsiTheme="majorBidi" w:cstheme="majorBidi"/>
          <w:bCs/>
          <w:szCs w:val="24"/>
        </w:rPr>
        <w:t>[pers. E]</w:t>
      </w:r>
      <w:r w:rsidR="006E2E01">
        <w:rPr>
          <w:rFonts w:asciiTheme="majorBidi" w:hAnsiTheme="majorBidi" w:cstheme="majorBidi"/>
          <w:bCs/>
          <w:szCs w:val="24"/>
        </w:rPr>
        <w:t xml:space="preserve"> atzīšanu par vainīgu un sodīšanu pēc Krimināllikuma 322. panta pirmās daļas</w:t>
      </w:r>
      <w:r w:rsidR="008D3C43">
        <w:rPr>
          <w:rFonts w:asciiTheme="majorBidi" w:hAnsiTheme="majorBidi" w:cstheme="majorBidi"/>
          <w:bCs/>
          <w:szCs w:val="24"/>
        </w:rPr>
        <w:t>,</w:t>
      </w:r>
      <w:r w:rsidR="006E2E01">
        <w:rPr>
          <w:rFonts w:asciiTheme="majorBidi" w:hAnsiTheme="majorBidi" w:cstheme="majorBidi"/>
          <w:bCs/>
          <w:szCs w:val="24"/>
        </w:rPr>
        <w:t xml:space="preserve"> ir atstājams negrozīts, bet apsūdzētā </w:t>
      </w:r>
      <w:r w:rsidR="0088206E">
        <w:rPr>
          <w:rFonts w:asciiTheme="majorBidi" w:hAnsiTheme="majorBidi" w:cstheme="majorBidi"/>
          <w:szCs w:val="24"/>
        </w:rPr>
        <w:t>[pers. A]</w:t>
      </w:r>
      <w:r w:rsidR="006E2E01">
        <w:rPr>
          <w:rFonts w:asciiTheme="majorBidi" w:hAnsiTheme="majorBidi" w:cstheme="majorBidi"/>
          <w:bCs/>
          <w:szCs w:val="24"/>
        </w:rPr>
        <w:t xml:space="preserve"> aizstāvja V. Krama kasācijas sūdzība noraidāma. </w:t>
      </w:r>
      <w:r w:rsidR="00B75DB2">
        <w:rPr>
          <w:rFonts w:asciiTheme="majorBidi" w:hAnsiTheme="majorBidi" w:cstheme="majorBidi"/>
          <w:bCs/>
          <w:szCs w:val="24"/>
        </w:rPr>
        <w:t xml:space="preserve">Iztiesājot lietu šajā daļā, apelācijas instances tiesa nav pieļāvusi Krimināllikuma pārkāpumus </w:t>
      </w:r>
      <w:r w:rsidR="00B41D01">
        <w:rPr>
          <w:rFonts w:asciiTheme="majorBidi" w:hAnsiTheme="majorBidi" w:cstheme="majorBidi"/>
          <w:bCs/>
          <w:szCs w:val="24"/>
        </w:rPr>
        <w:t>vai</w:t>
      </w:r>
      <w:r w:rsidR="00B75DB2">
        <w:rPr>
          <w:rFonts w:asciiTheme="majorBidi" w:hAnsiTheme="majorBidi" w:cstheme="majorBidi"/>
          <w:bCs/>
          <w:szCs w:val="24"/>
        </w:rPr>
        <w:t xml:space="preserve"> Kriminālprocesa likuma būtiskus pārkāpumus, kas varētu būt par pamatu apelācijas instances tiesas lēmuma atcelšanai.</w:t>
      </w:r>
    </w:p>
    <w:p w14:paraId="7B403B26" w14:textId="01CC35C3" w:rsidR="00570FCA" w:rsidRDefault="001B2A98" w:rsidP="00D808EF">
      <w:pPr>
        <w:widowControl w:val="0"/>
        <w:tabs>
          <w:tab w:val="left" w:pos="1710"/>
        </w:tabs>
        <w:spacing w:after="0" w:line="276" w:lineRule="auto"/>
        <w:ind w:firstLine="720"/>
        <w:jc w:val="both"/>
      </w:pPr>
      <w:r>
        <w:rPr>
          <w:rFonts w:asciiTheme="majorBidi" w:hAnsiTheme="majorBidi" w:cstheme="majorBidi"/>
          <w:bCs/>
          <w:szCs w:val="24"/>
        </w:rPr>
        <w:t xml:space="preserve">Ievērojot to, ka </w:t>
      </w:r>
      <w:r>
        <w:t xml:space="preserve">apsūdzētie </w:t>
      </w:r>
      <w:r w:rsidR="00D808EF">
        <w:t>[pers. C]</w:t>
      </w:r>
      <w:r>
        <w:t xml:space="preserve">, </w:t>
      </w:r>
      <w:r w:rsidR="00D808EF">
        <w:t>[pers. D]</w:t>
      </w:r>
      <w:r>
        <w:t xml:space="preserve"> un </w:t>
      </w:r>
      <w:r w:rsidR="00D808EF">
        <w:t>[pers. E]</w:t>
      </w:r>
      <w:r>
        <w:t xml:space="preserve"> kasācijas sūdzības par </w:t>
      </w:r>
      <w:r w:rsidRPr="003D0D68">
        <w:rPr>
          <w:rFonts w:asciiTheme="majorBidi" w:hAnsiTheme="majorBidi" w:cstheme="majorBidi"/>
          <w:szCs w:val="24"/>
        </w:rPr>
        <w:t>Rīgas apgabaltiesas 202</w:t>
      </w:r>
      <w:r>
        <w:rPr>
          <w:rFonts w:asciiTheme="majorBidi" w:hAnsiTheme="majorBidi" w:cstheme="majorBidi"/>
          <w:szCs w:val="24"/>
        </w:rPr>
        <w:t>3</w:t>
      </w:r>
      <w:r w:rsidRPr="003D0D68">
        <w:rPr>
          <w:rFonts w:asciiTheme="majorBidi" w:hAnsiTheme="majorBidi" w:cstheme="majorBidi"/>
          <w:szCs w:val="24"/>
        </w:rPr>
        <w:t>. gad</w:t>
      </w:r>
      <w:r>
        <w:rPr>
          <w:rFonts w:asciiTheme="majorBidi" w:hAnsiTheme="majorBidi" w:cstheme="majorBidi"/>
          <w:szCs w:val="24"/>
        </w:rPr>
        <w:t>a 28. februāra lēmumu nav iesnieguši</w:t>
      </w:r>
      <w:r w:rsidR="00B75DB2">
        <w:rPr>
          <w:rFonts w:asciiTheme="majorBidi" w:hAnsiTheme="majorBidi" w:cstheme="majorBidi"/>
          <w:szCs w:val="24"/>
        </w:rPr>
        <w:t>,</w:t>
      </w:r>
      <w:r>
        <w:t xml:space="preserve"> un par viņiem apelācijas instances tiesas lēmums kasācijas kārtībā nav </w:t>
      </w:r>
      <w:r w:rsidR="008D3C43">
        <w:t>pārsūdzēts</w:t>
      </w:r>
      <w:r>
        <w:t>,</w:t>
      </w:r>
      <w:r w:rsidR="00B75DB2">
        <w:t xml:space="preserve"> </w:t>
      </w:r>
      <w:r w:rsidR="00570FCA">
        <w:t xml:space="preserve">lēmuma turpinājumā </w:t>
      </w:r>
      <w:r w:rsidR="00B75DB2">
        <w:t xml:space="preserve">Senāts izvērtēs </w:t>
      </w:r>
      <w:r w:rsidR="00570FCA">
        <w:t xml:space="preserve">apsūdzētā </w:t>
      </w:r>
      <w:r w:rsidR="00537544">
        <w:rPr>
          <w:rFonts w:asciiTheme="majorBidi" w:hAnsiTheme="majorBidi" w:cstheme="majorBidi"/>
          <w:szCs w:val="24"/>
        </w:rPr>
        <w:t>[pers. A]</w:t>
      </w:r>
      <w:r w:rsidR="00570FCA">
        <w:t xml:space="preserve"> </w:t>
      </w:r>
      <w:r w:rsidR="00B75DB2">
        <w:t xml:space="preserve">aizstāvja kasācijas sūdzībā norādītos argumentus </w:t>
      </w:r>
      <w:r w:rsidR="00B774EF">
        <w:t xml:space="preserve">vienīgi </w:t>
      </w:r>
      <w:r w:rsidR="00B75DB2">
        <w:t xml:space="preserve">saistībā ar </w:t>
      </w:r>
      <w:r w:rsidR="00DD3AC0">
        <w:rPr>
          <w:rFonts w:asciiTheme="majorBidi" w:hAnsiTheme="majorBidi" w:cstheme="majorBidi"/>
          <w:szCs w:val="24"/>
        </w:rPr>
        <w:t>[pers. A]</w:t>
      </w:r>
      <w:r w:rsidR="00B75DB2">
        <w:t xml:space="preserve"> atzīšanu par vainīgu un sodīšanu pēc Krimināllikuma </w:t>
      </w:r>
      <w:r w:rsidR="00B75DB2">
        <w:lastRenderedPageBreak/>
        <w:t>320. panta trešās daļas.</w:t>
      </w:r>
    </w:p>
    <w:p w14:paraId="36D98DD2" w14:textId="4823E94F" w:rsidR="00F15B09" w:rsidRPr="00570FCA" w:rsidRDefault="00545CF5" w:rsidP="00FB4A6F">
      <w:pPr>
        <w:widowControl w:val="0"/>
        <w:tabs>
          <w:tab w:val="left" w:pos="1710"/>
        </w:tabs>
        <w:spacing w:after="0" w:line="276" w:lineRule="auto"/>
        <w:ind w:firstLine="720"/>
        <w:jc w:val="both"/>
      </w:pPr>
      <w:r>
        <w:t>[</w:t>
      </w:r>
      <w:r w:rsidR="00062487">
        <w:t>7</w:t>
      </w:r>
      <w:r>
        <w:t>.1]</w:t>
      </w:r>
      <w:r w:rsidR="008D3C43">
        <w:t> </w:t>
      </w:r>
      <w:r w:rsidR="00570FCA">
        <w:rPr>
          <w:rFonts w:asciiTheme="majorBidi" w:hAnsiTheme="majorBidi" w:cstheme="majorBidi"/>
          <w:bCs/>
          <w:szCs w:val="24"/>
        </w:rPr>
        <w:t xml:space="preserve">Apelācijas instances tiesa, atstājot negrozītu pirmās instances tiesas spriedumu, </w:t>
      </w:r>
      <w:r w:rsidR="00F15B09" w:rsidRPr="00F15B09">
        <w:rPr>
          <w:rFonts w:asciiTheme="majorBidi" w:hAnsiTheme="majorBidi" w:cstheme="majorBidi"/>
          <w:bCs/>
          <w:szCs w:val="24"/>
        </w:rPr>
        <w:t xml:space="preserve">atzinusi, ka pirmās instances tiesa </w:t>
      </w:r>
      <w:r w:rsidR="002B07AD">
        <w:rPr>
          <w:rFonts w:asciiTheme="majorBidi" w:hAnsiTheme="majorBidi" w:cstheme="majorBidi"/>
          <w:bCs/>
          <w:szCs w:val="24"/>
        </w:rPr>
        <w:t xml:space="preserve">ir </w:t>
      </w:r>
      <w:r w:rsidR="00F15B09" w:rsidRPr="00F15B09">
        <w:rPr>
          <w:rFonts w:asciiTheme="majorBidi" w:hAnsiTheme="majorBidi" w:cstheme="majorBidi"/>
          <w:bCs/>
          <w:szCs w:val="24"/>
        </w:rPr>
        <w:t>pareizi novērtējusi lietā iegūtos pierādījumus un izdarījusi pamatotus secinājumus par apsūdzēt</w:t>
      </w:r>
      <w:r w:rsidR="00570FCA">
        <w:rPr>
          <w:rFonts w:asciiTheme="majorBidi" w:hAnsiTheme="majorBidi" w:cstheme="majorBidi"/>
          <w:bCs/>
          <w:szCs w:val="24"/>
        </w:rPr>
        <w:t>ā</w:t>
      </w:r>
      <w:r w:rsidR="00BA659D">
        <w:rPr>
          <w:rFonts w:asciiTheme="majorBidi" w:hAnsiTheme="majorBidi" w:cstheme="majorBidi"/>
          <w:bCs/>
          <w:szCs w:val="24"/>
        </w:rPr>
        <w:t xml:space="preserve"> </w:t>
      </w:r>
      <w:r w:rsidR="005C2051">
        <w:rPr>
          <w:rFonts w:asciiTheme="majorBidi" w:hAnsiTheme="majorBidi" w:cstheme="majorBidi"/>
          <w:szCs w:val="24"/>
        </w:rPr>
        <w:t>[pers. A]</w:t>
      </w:r>
      <w:r w:rsidR="00570FCA">
        <w:rPr>
          <w:rFonts w:asciiTheme="majorBidi" w:hAnsiTheme="majorBidi" w:cstheme="majorBidi"/>
          <w:bCs/>
          <w:szCs w:val="24"/>
        </w:rPr>
        <w:t xml:space="preserve"> </w:t>
      </w:r>
      <w:r w:rsidR="00BA659D">
        <w:rPr>
          <w:rFonts w:asciiTheme="majorBidi" w:hAnsiTheme="majorBidi" w:cstheme="majorBidi"/>
          <w:bCs/>
          <w:szCs w:val="24"/>
        </w:rPr>
        <w:t>vainīgumu</w:t>
      </w:r>
      <w:r w:rsidR="001B1762">
        <w:rPr>
          <w:rFonts w:asciiTheme="majorBidi" w:hAnsiTheme="majorBidi" w:cstheme="majorBidi"/>
          <w:bCs/>
          <w:szCs w:val="24"/>
        </w:rPr>
        <w:t xml:space="preserve"> inkriminētaj</w:t>
      </w:r>
      <w:r w:rsidR="002B07AD">
        <w:rPr>
          <w:rFonts w:asciiTheme="majorBidi" w:hAnsiTheme="majorBidi" w:cstheme="majorBidi"/>
          <w:bCs/>
          <w:szCs w:val="24"/>
        </w:rPr>
        <w:t>ā</w:t>
      </w:r>
      <w:r w:rsidR="001B1762">
        <w:rPr>
          <w:rFonts w:asciiTheme="majorBidi" w:hAnsiTheme="majorBidi" w:cstheme="majorBidi"/>
          <w:bCs/>
          <w:szCs w:val="24"/>
        </w:rPr>
        <w:t xml:space="preserve"> noziedzīgaj</w:t>
      </w:r>
      <w:r w:rsidR="002B07AD">
        <w:rPr>
          <w:rFonts w:asciiTheme="majorBidi" w:hAnsiTheme="majorBidi" w:cstheme="majorBidi"/>
          <w:bCs/>
          <w:szCs w:val="24"/>
        </w:rPr>
        <w:t>ā nodarījum</w:t>
      </w:r>
      <w:r w:rsidR="0073074A">
        <w:rPr>
          <w:rFonts w:asciiTheme="majorBidi" w:hAnsiTheme="majorBidi" w:cstheme="majorBidi"/>
          <w:bCs/>
          <w:szCs w:val="24"/>
        </w:rPr>
        <w:t>ā</w:t>
      </w:r>
      <w:r w:rsidR="001B1762">
        <w:rPr>
          <w:rFonts w:asciiTheme="majorBidi" w:hAnsiTheme="majorBidi" w:cstheme="majorBidi"/>
          <w:bCs/>
          <w:szCs w:val="24"/>
        </w:rPr>
        <w:t xml:space="preserve"> </w:t>
      </w:r>
      <w:r w:rsidR="00F15B09" w:rsidRPr="00F15B09">
        <w:rPr>
          <w:rFonts w:asciiTheme="majorBidi" w:hAnsiTheme="majorBidi" w:cstheme="majorBidi"/>
          <w:bCs/>
          <w:szCs w:val="24"/>
        </w:rPr>
        <w:t>un viņa noziedzīgo darbību kvali</w:t>
      </w:r>
      <w:r w:rsidR="002B07AD">
        <w:rPr>
          <w:rFonts w:asciiTheme="majorBidi" w:hAnsiTheme="majorBidi" w:cstheme="majorBidi"/>
          <w:bCs/>
          <w:szCs w:val="24"/>
        </w:rPr>
        <w:t>fikāciju pēc Krimināllikuma 320. panta trešās daļas</w:t>
      </w:r>
      <w:r w:rsidR="00400DB8">
        <w:rPr>
          <w:rFonts w:asciiTheme="majorBidi" w:hAnsiTheme="majorBidi" w:cstheme="majorBidi"/>
          <w:bCs/>
          <w:szCs w:val="24"/>
        </w:rPr>
        <w:t>,</w:t>
      </w:r>
      <w:r w:rsidR="002B07AD">
        <w:rPr>
          <w:rFonts w:asciiTheme="majorBidi" w:hAnsiTheme="majorBidi" w:cstheme="majorBidi"/>
          <w:bCs/>
          <w:szCs w:val="24"/>
        </w:rPr>
        <w:t xml:space="preserve"> </w:t>
      </w:r>
      <w:r w:rsidR="00F15B09" w:rsidRPr="00F15B09">
        <w:rPr>
          <w:rFonts w:asciiTheme="majorBidi" w:hAnsiTheme="majorBidi" w:cstheme="majorBidi"/>
          <w:bCs/>
          <w:szCs w:val="24"/>
        </w:rPr>
        <w:t>tādēļ atbilstoši Kriminālprocesa likuma 564.</w:t>
      </w:r>
      <w:r w:rsidR="001B1762">
        <w:rPr>
          <w:rFonts w:asciiTheme="majorBidi" w:hAnsiTheme="majorBidi" w:cstheme="majorBidi"/>
          <w:bCs/>
          <w:szCs w:val="24"/>
        </w:rPr>
        <w:t> </w:t>
      </w:r>
      <w:r w:rsidR="00F15B09" w:rsidRPr="00F15B09">
        <w:rPr>
          <w:rFonts w:asciiTheme="majorBidi" w:hAnsiTheme="majorBidi" w:cstheme="majorBidi"/>
          <w:bCs/>
          <w:szCs w:val="24"/>
        </w:rPr>
        <w:t>panta sestajai daļai atzinusi par iespējamu pirmās instances tiesas spriedumā minētos pierādījumus un atzinumus neatkārtot.</w:t>
      </w:r>
    </w:p>
    <w:p w14:paraId="6BDD21EE" w14:textId="50B94BB4" w:rsidR="0073074A" w:rsidRDefault="00F15B09" w:rsidP="004B4DE7">
      <w:pPr>
        <w:widowControl w:val="0"/>
        <w:tabs>
          <w:tab w:val="left" w:pos="1710"/>
        </w:tabs>
        <w:spacing w:after="0" w:line="276" w:lineRule="auto"/>
        <w:ind w:firstLine="720"/>
        <w:jc w:val="both"/>
        <w:rPr>
          <w:rFonts w:asciiTheme="majorBidi" w:hAnsiTheme="majorBidi" w:cstheme="majorBidi"/>
          <w:bCs/>
          <w:szCs w:val="24"/>
        </w:rPr>
      </w:pPr>
      <w:r w:rsidRPr="00F15B09">
        <w:rPr>
          <w:rFonts w:asciiTheme="majorBidi" w:hAnsiTheme="majorBidi" w:cstheme="majorBidi"/>
          <w:bCs/>
          <w:szCs w:val="24"/>
        </w:rPr>
        <w:t xml:space="preserve">Savukārt pirmās instances tiesa, </w:t>
      </w:r>
      <w:r w:rsidR="009D094F">
        <w:rPr>
          <w:rFonts w:asciiTheme="majorBidi" w:hAnsiTheme="majorBidi" w:cstheme="majorBidi"/>
          <w:bCs/>
          <w:szCs w:val="24"/>
        </w:rPr>
        <w:t>pamatojoties</w:t>
      </w:r>
      <w:r w:rsidRPr="00F15B09">
        <w:rPr>
          <w:rFonts w:asciiTheme="majorBidi" w:hAnsiTheme="majorBidi" w:cstheme="majorBidi"/>
          <w:bCs/>
          <w:szCs w:val="24"/>
        </w:rPr>
        <w:t xml:space="preserve"> uz konkrētiem lietā iegūtie</w:t>
      </w:r>
      <w:r w:rsidR="001B55C2">
        <w:rPr>
          <w:rFonts w:asciiTheme="majorBidi" w:hAnsiTheme="majorBidi" w:cstheme="majorBidi"/>
          <w:bCs/>
          <w:szCs w:val="24"/>
        </w:rPr>
        <w:t xml:space="preserve">m </w:t>
      </w:r>
      <w:r w:rsidRPr="00F15B09">
        <w:rPr>
          <w:rFonts w:asciiTheme="majorBidi" w:hAnsiTheme="majorBidi" w:cstheme="majorBidi"/>
          <w:bCs/>
          <w:szCs w:val="24"/>
        </w:rPr>
        <w:t>pierādījumiem</w:t>
      </w:r>
      <w:r w:rsidR="002879B0">
        <w:rPr>
          <w:rFonts w:asciiTheme="majorBidi" w:hAnsiTheme="majorBidi" w:cstheme="majorBidi"/>
          <w:bCs/>
          <w:szCs w:val="24"/>
        </w:rPr>
        <w:t>,</w:t>
      </w:r>
      <w:r w:rsidR="006729E6">
        <w:rPr>
          <w:rFonts w:asciiTheme="majorBidi" w:hAnsiTheme="majorBidi" w:cstheme="majorBidi"/>
          <w:bCs/>
          <w:szCs w:val="24"/>
        </w:rPr>
        <w:t xml:space="preserve"> </w:t>
      </w:r>
      <w:r w:rsidRPr="00F15B09">
        <w:rPr>
          <w:rFonts w:asciiTheme="majorBidi" w:hAnsiTheme="majorBidi" w:cstheme="majorBidi"/>
          <w:bCs/>
          <w:szCs w:val="24"/>
        </w:rPr>
        <w:t>ir konstatējusi apsūdzētā</w:t>
      </w:r>
      <w:r w:rsidR="001B55C2">
        <w:rPr>
          <w:rFonts w:asciiTheme="majorBidi" w:hAnsiTheme="majorBidi" w:cstheme="majorBidi"/>
          <w:bCs/>
          <w:szCs w:val="24"/>
        </w:rPr>
        <w:t xml:space="preserve"> </w:t>
      </w:r>
      <w:r w:rsidR="007010C4">
        <w:rPr>
          <w:rFonts w:asciiTheme="majorBidi" w:hAnsiTheme="majorBidi" w:cstheme="majorBidi"/>
          <w:szCs w:val="24"/>
        </w:rPr>
        <w:t>[pers. A]</w:t>
      </w:r>
      <w:r w:rsidRPr="00F15B09">
        <w:rPr>
          <w:rFonts w:asciiTheme="majorBidi" w:hAnsiTheme="majorBidi" w:cstheme="majorBidi"/>
          <w:bCs/>
          <w:szCs w:val="24"/>
        </w:rPr>
        <w:t xml:space="preserve"> darbībās visas nepieciešamās un obligātās Krimināllikuma </w:t>
      </w:r>
      <w:r w:rsidR="001B55C2">
        <w:rPr>
          <w:rFonts w:asciiTheme="majorBidi" w:hAnsiTheme="majorBidi" w:cstheme="majorBidi"/>
          <w:bCs/>
          <w:szCs w:val="24"/>
        </w:rPr>
        <w:t>320. panta trešajā</w:t>
      </w:r>
      <w:r w:rsidRPr="00F15B09">
        <w:rPr>
          <w:rFonts w:asciiTheme="majorBidi" w:hAnsiTheme="majorBidi" w:cstheme="majorBidi"/>
          <w:bCs/>
          <w:szCs w:val="24"/>
        </w:rPr>
        <w:t xml:space="preserve"> daļā paredzētā noziedzīgā nodarījuma sastāva pazīmes</w:t>
      </w:r>
      <w:r w:rsidR="000924F6">
        <w:rPr>
          <w:rFonts w:asciiTheme="majorBidi" w:hAnsiTheme="majorBidi" w:cstheme="majorBidi"/>
          <w:bCs/>
          <w:szCs w:val="24"/>
        </w:rPr>
        <w:t>, kā arī</w:t>
      </w:r>
      <w:r w:rsidR="00C72659">
        <w:rPr>
          <w:rFonts w:asciiTheme="majorBidi" w:hAnsiTheme="majorBidi" w:cstheme="majorBidi"/>
          <w:bCs/>
          <w:szCs w:val="24"/>
        </w:rPr>
        <w:t xml:space="preserve"> argumentēti noraidījusi apsūdzētā </w:t>
      </w:r>
      <w:r w:rsidR="00147F1D">
        <w:rPr>
          <w:rFonts w:asciiTheme="majorBidi" w:hAnsiTheme="majorBidi" w:cstheme="majorBidi"/>
          <w:szCs w:val="24"/>
        </w:rPr>
        <w:t>[pers. A]</w:t>
      </w:r>
      <w:r w:rsidR="00C72659">
        <w:rPr>
          <w:rFonts w:asciiTheme="majorBidi" w:hAnsiTheme="majorBidi" w:cstheme="majorBidi"/>
          <w:bCs/>
          <w:szCs w:val="24"/>
        </w:rPr>
        <w:t xml:space="preserve"> apgalvojumus, ka viņš kukuli nav pieprasījis un nav pieņēmis.</w:t>
      </w:r>
      <w:r w:rsidR="000924F6">
        <w:rPr>
          <w:rFonts w:asciiTheme="majorBidi" w:hAnsiTheme="majorBidi" w:cstheme="majorBidi"/>
          <w:bCs/>
          <w:szCs w:val="24"/>
        </w:rPr>
        <w:t xml:space="preserve"> </w:t>
      </w:r>
      <w:r w:rsidR="0073074A">
        <w:rPr>
          <w:rFonts w:asciiTheme="majorBidi" w:hAnsiTheme="majorBidi" w:cstheme="majorBidi"/>
          <w:bCs/>
          <w:szCs w:val="24"/>
        </w:rPr>
        <w:t>P</w:t>
      </w:r>
      <w:r w:rsidR="0073074A" w:rsidRPr="00F15B09">
        <w:rPr>
          <w:rFonts w:asciiTheme="majorBidi" w:hAnsiTheme="majorBidi" w:cstheme="majorBidi"/>
          <w:bCs/>
          <w:szCs w:val="24"/>
        </w:rPr>
        <w:t xml:space="preserve">irmās instances tiesa </w:t>
      </w:r>
      <w:r w:rsidR="00B41D01">
        <w:rPr>
          <w:rFonts w:asciiTheme="majorBidi" w:hAnsiTheme="majorBidi" w:cstheme="majorBidi"/>
          <w:bCs/>
          <w:szCs w:val="24"/>
        </w:rPr>
        <w:t xml:space="preserve">ir </w:t>
      </w:r>
      <w:r w:rsidRPr="00F15B09">
        <w:rPr>
          <w:rFonts w:asciiTheme="majorBidi" w:hAnsiTheme="majorBidi" w:cstheme="majorBidi"/>
          <w:bCs/>
          <w:szCs w:val="24"/>
        </w:rPr>
        <w:t xml:space="preserve">izvērtējusi </w:t>
      </w:r>
      <w:r w:rsidR="0073074A">
        <w:rPr>
          <w:rFonts w:asciiTheme="majorBidi" w:hAnsiTheme="majorBidi" w:cstheme="majorBidi"/>
          <w:bCs/>
          <w:szCs w:val="24"/>
        </w:rPr>
        <w:t>l</w:t>
      </w:r>
      <w:r w:rsidR="0073074A" w:rsidRPr="00F15B09">
        <w:rPr>
          <w:rFonts w:asciiTheme="majorBidi" w:hAnsiTheme="majorBidi" w:cstheme="majorBidi"/>
          <w:bCs/>
          <w:szCs w:val="24"/>
        </w:rPr>
        <w:t xml:space="preserve">ietā iegūtos pierādījumus </w:t>
      </w:r>
      <w:r w:rsidRPr="00F15B09">
        <w:rPr>
          <w:rFonts w:asciiTheme="majorBidi" w:hAnsiTheme="majorBidi" w:cstheme="majorBidi"/>
          <w:bCs/>
          <w:szCs w:val="24"/>
        </w:rPr>
        <w:t>atbilstoši Kriminālprocesa likuma 128.</w:t>
      </w:r>
      <w:r w:rsidR="0073074A">
        <w:rPr>
          <w:rFonts w:asciiTheme="majorBidi" w:hAnsiTheme="majorBidi" w:cstheme="majorBidi"/>
          <w:bCs/>
          <w:szCs w:val="24"/>
        </w:rPr>
        <w:t> </w:t>
      </w:r>
      <w:r w:rsidRPr="00F15B09">
        <w:rPr>
          <w:rFonts w:asciiTheme="majorBidi" w:hAnsiTheme="majorBidi" w:cstheme="majorBidi"/>
          <w:bCs/>
          <w:szCs w:val="24"/>
        </w:rPr>
        <w:t>panta otrās daļas prasībām to kopumā un savstarpējā sakarībā</w:t>
      </w:r>
      <w:r w:rsidR="0073074A">
        <w:rPr>
          <w:rFonts w:asciiTheme="majorBidi" w:hAnsiTheme="majorBidi" w:cstheme="majorBidi"/>
          <w:bCs/>
          <w:szCs w:val="24"/>
        </w:rPr>
        <w:t xml:space="preserve"> un, p</w:t>
      </w:r>
      <w:r w:rsidRPr="00F15B09">
        <w:rPr>
          <w:rFonts w:asciiTheme="majorBidi" w:hAnsiTheme="majorBidi" w:cstheme="majorBidi"/>
          <w:bCs/>
          <w:szCs w:val="24"/>
        </w:rPr>
        <w:t xml:space="preserve">amatojoties uz </w:t>
      </w:r>
      <w:r w:rsidR="00D7006F">
        <w:rPr>
          <w:rFonts w:asciiTheme="majorBidi" w:hAnsiTheme="majorBidi" w:cstheme="majorBidi"/>
          <w:bCs/>
          <w:szCs w:val="24"/>
        </w:rPr>
        <w:t>šiem pierādījumiem</w:t>
      </w:r>
      <w:r w:rsidR="00FB4A6F">
        <w:rPr>
          <w:rFonts w:asciiTheme="majorBidi" w:hAnsiTheme="majorBidi" w:cstheme="majorBidi"/>
          <w:bCs/>
          <w:szCs w:val="24"/>
        </w:rPr>
        <w:t xml:space="preserve">, </w:t>
      </w:r>
      <w:r w:rsidRPr="00F15B09">
        <w:rPr>
          <w:rFonts w:asciiTheme="majorBidi" w:hAnsiTheme="majorBidi" w:cstheme="majorBidi"/>
          <w:bCs/>
          <w:szCs w:val="24"/>
        </w:rPr>
        <w:t>atzinusi, ka apsūdzētā</w:t>
      </w:r>
      <w:r w:rsidR="00202C0C">
        <w:rPr>
          <w:rFonts w:asciiTheme="majorBidi" w:hAnsiTheme="majorBidi" w:cstheme="majorBidi"/>
          <w:bCs/>
          <w:szCs w:val="24"/>
        </w:rPr>
        <w:t xml:space="preserve"> </w:t>
      </w:r>
      <w:r w:rsidR="004F020B">
        <w:rPr>
          <w:rFonts w:asciiTheme="majorBidi" w:hAnsiTheme="majorBidi" w:cstheme="majorBidi"/>
          <w:szCs w:val="24"/>
        </w:rPr>
        <w:t>[pers. A]</w:t>
      </w:r>
      <w:r w:rsidRPr="00F15B09">
        <w:rPr>
          <w:rFonts w:asciiTheme="majorBidi" w:hAnsiTheme="majorBidi" w:cstheme="majorBidi"/>
          <w:bCs/>
          <w:szCs w:val="24"/>
        </w:rPr>
        <w:t xml:space="preserve"> vainīgums inkriminētā noziedzīgā nodarījuma izdarīšanā </w:t>
      </w:r>
      <w:r w:rsidR="001877FF">
        <w:rPr>
          <w:rFonts w:asciiTheme="majorBidi" w:hAnsiTheme="majorBidi" w:cstheme="majorBidi"/>
          <w:bCs/>
          <w:szCs w:val="24"/>
        </w:rPr>
        <w:t xml:space="preserve">ir </w:t>
      </w:r>
      <w:r w:rsidRPr="00F15B09">
        <w:rPr>
          <w:rFonts w:asciiTheme="majorBidi" w:hAnsiTheme="majorBidi" w:cstheme="majorBidi"/>
          <w:bCs/>
          <w:szCs w:val="24"/>
        </w:rPr>
        <w:t>pierādīts pilnībā. Arī apelācijas instances tiesai nav radušās saprātīgas šaubas par apsūdzētā vainīgumu. Tādējādi abu zemāko instanču tiesas ir konstatējušas Kriminālprocesa likuma 520.</w:t>
      </w:r>
      <w:r w:rsidR="001877FF">
        <w:rPr>
          <w:rFonts w:asciiTheme="majorBidi" w:hAnsiTheme="majorBidi" w:cstheme="majorBidi"/>
          <w:bCs/>
          <w:szCs w:val="24"/>
        </w:rPr>
        <w:t> </w:t>
      </w:r>
      <w:r w:rsidRPr="00F15B09">
        <w:rPr>
          <w:rFonts w:asciiTheme="majorBidi" w:hAnsiTheme="majorBidi" w:cstheme="majorBidi"/>
          <w:bCs/>
          <w:szCs w:val="24"/>
        </w:rPr>
        <w:t>pantā norādīto notiesājoša sprieduma taisīšanas pamatu.</w:t>
      </w:r>
    </w:p>
    <w:p w14:paraId="5322831C" w14:textId="070B62FC" w:rsidR="00F15B09" w:rsidRPr="00F15B09" w:rsidRDefault="00F15B09" w:rsidP="00FB4A6F">
      <w:pPr>
        <w:widowControl w:val="0"/>
        <w:tabs>
          <w:tab w:val="left" w:pos="1710"/>
        </w:tabs>
        <w:spacing w:after="0" w:line="276" w:lineRule="auto"/>
        <w:ind w:firstLine="720"/>
        <w:jc w:val="both"/>
        <w:rPr>
          <w:rFonts w:asciiTheme="majorBidi" w:hAnsiTheme="majorBidi" w:cstheme="majorBidi"/>
          <w:bCs/>
          <w:szCs w:val="24"/>
        </w:rPr>
      </w:pPr>
      <w:r w:rsidRPr="00F15B09">
        <w:rPr>
          <w:rFonts w:asciiTheme="majorBidi" w:hAnsiTheme="majorBidi" w:cstheme="majorBidi"/>
          <w:bCs/>
          <w:szCs w:val="24"/>
        </w:rPr>
        <w:t>Kasācijas instances tiesa atbilstoši Kriminālprocesa likuma 569.</w:t>
      </w:r>
      <w:r w:rsidR="0073074A">
        <w:rPr>
          <w:rFonts w:asciiTheme="majorBidi" w:hAnsiTheme="majorBidi" w:cstheme="majorBidi"/>
          <w:bCs/>
          <w:szCs w:val="24"/>
        </w:rPr>
        <w:t> </w:t>
      </w:r>
      <w:r w:rsidRPr="00F15B09">
        <w:rPr>
          <w:rFonts w:asciiTheme="majorBidi" w:hAnsiTheme="majorBidi" w:cstheme="majorBidi"/>
          <w:bCs/>
          <w:szCs w:val="24"/>
        </w:rPr>
        <w:t>panta trešajai daļai lietā iegūtos pierādījumus no jauna neizvērtē. Kriminālprocesa likuma prasību pārkāpumus pierādījumu novērtēšanā, kas varētu būt par pamatu apelācijas instances tiesas nolēmuma atcelšanai,</w:t>
      </w:r>
      <w:r w:rsidR="002B07AD">
        <w:rPr>
          <w:rFonts w:asciiTheme="majorBidi" w:hAnsiTheme="majorBidi" w:cstheme="majorBidi"/>
          <w:bCs/>
          <w:szCs w:val="24"/>
        </w:rPr>
        <w:t xml:space="preserve"> Senāts</w:t>
      </w:r>
      <w:r w:rsidRPr="00F15B09">
        <w:rPr>
          <w:rFonts w:asciiTheme="majorBidi" w:hAnsiTheme="majorBidi" w:cstheme="majorBidi"/>
          <w:bCs/>
          <w:szCs w:val="24"/>
        </w:rPr>
        <w:t xml:space="preserve"> nekonstatē, savukārt apsūdzētā</w:t>
      </w:r>
      <w:r w:rsidR="002B07AD">
        <w:rPr>
          <w:rFonts w:asciiTheme="majorBidi" w:hAnsiTheme="majorBidi" w:cstheme="majorBidi"/>
          <w:bCs/>
          <w:szCs w:val="24"/>
        </w:rPr>
        <w:t xml:space="preserve"> </w:t>
      </w:r>
      <w:r w:rsidR="00C53AE8">
        <w:rPr>
          <w:rFonts w:asciiTheme="majorBidi" w:hAnsiTheme="majorBidi" w:cstheme="majorBidi"/>
          <w:szCs w:val="24"/>
        </w:rPr>
        <w:t>[pers. A]</w:t>
      </w:r>
      <w:r w:rsidRPr="00F15B09">
        <w:rPr>
          <w:rFonts w:asciiTheme="majorBidi" w:hAnsiTheme="majorBidi" w:cstheme="majorBidi"/>
          <w:bCs/>
          <w:szCs w:val="24"/>
        </w:rPr>
        <w:t xml:space="preserve"> </w:t>
      </w:r>
      <w:r w:rsidR="002B07AD">
        <w:rPr>
          <w:rFonts w:asciiTheme="majorBidi" w:hAnsiTheme="majorBidi" w:cstheme="majorBidi"/>
          <w:bCs/>
          <w:szCs w:val="24"/>
        </w:rPr>
        <w:t xml:space="preserve">aizstāvja </w:t>
      </w:r>
      <w:r w:rsidRPr="00F15B09">
        <w:rPr>
          <w:rFonts w:asciiTheme="majorBidi" w:hAnsiTheme="majorBidi" w:cstheme="majorBidi"/>
          <w:bCs/>
          <w:szCs w:val="24"/>
        </w:rPr>
        <w:t>subjektīvais viedoklis par lietā iegūto pierādījumu citādu novērtējumu, ja tiesa pierādījumu novērtēšanā nav pieļāvusi Kriminālprocesa likuma būtiskus pārkāpumus, nevar būt par pamatu apelācijas instances tiesas nolēmuma atcelšanai.</w:t>
      </w:r>
    </w:p>
    <w:p w14:paraId="1FE6B0D6" w14:textId="7C1E4C48" w:rsidR="00BA07A9" w:rsidRDefault="00F15B09" w:rsidP="00FB4A6F">
      <w:pPr>
        <w:widowControl w:val="0"/>
        <w:tabs>
          <w:tab w:val="left" w:pos="1710"/>
        </w:tabs>
        <w:spacing w:after="0" w:line="276" w:lineRule="auto"/>
        <w:ind w:firstLine="720"/>
        <w:jc w:val="both"/>
        <w:rPr>
          <w:rFonts w:asciiTheme="majorBidi" w:hAnsiTheme="majorBidi" w:cstheme="majorBidi"/>
          <w:bCs/>
          <w:szCs w:val="24"/>
        </w:rPr>
      </w:pPr>
      <w:r w:rsidRPr="00F15B09">
        <w:rPr>
          <w:rFonts w:asciiTheme="majorBidi" w:hAnsiTheme="majorBidi" w:cstheme="majorBidi"/>
          <w:bCs/>
          <w:szCs w:val="24"/>
        </w:rPr>
        <w:t>[</w:t>
      </w:r>
      <w:r w:rsidR="00062487">
        <w:rPr>
          <w:rFonts w:asciiTheme="majorBidi" w:hAnsiTheme="majorBidi" w:cstheme="majorBidi"/>
          <w:bCs/>
          <w:szCs w:val="24"/>
        </w:rPr>
        <w:t>7</w:t>
      </w:r>
      <w:r w:rsidRPr="00F15B09">
        <w:rPr>
          <w:rFonts w:asciiTheme="majorBidi" w:hAnsiTheme="majorBidi" w:cstheme="majorBidi"/>
          <w:bCs/>
          <w:szCs w:val="24"/>
        </w:rPr>
        <w:t>.2]</w:t>
      </w:r>
      <w:r w:rsidR="0073074A">
        <w:rPr>
          <w:rFonts w:asciiTheme="majorBidi" w:hAnsiTheme="majorBidi" w:cstheme="majorBidi"/>
          <w:bCs/>
          <w:szCs w:val="24"/>
        </w:rPr>
        <w:t> </w:t>
      </w:r>
      <w:r w:rsidR="00545CF5">
        <w:rPr>
          <w:rFonts w:asciiTheme="majorBidi" w:hAnsiTheme="majorBidi" w:cstheme="majorBidi"/>
          <w:bCs/>
          <w:szCs w:val="24"/>
        </w:rPr>
        <w:t xml:space="preserve">Senāts konstatē, ka </w:t>
      </w:r>
      <w:r w:rsidRPr="00F15B09">
        <w:rPr>
          <w:rFonts w:asciiTheme="majorBidi" w:hAnsiTheme="majorBidi" w:cstheme="majorBidi"/>
          <w:bCs/>
          <w:szCs w:val="24"/>
        </w:rPr>
        <w:t>apsūdzētā</w:t>
      </w:r>
      <w:r w:rsidR="00545CF5">
        <w:rPr>
          <w:rFonts w:asciiTheme="majorBidi" w:hAnsiTheme="majorBidi" w:cstheme="majorBidi"/>
          <w:bCs/>
          <w:szCs w:val="24"/>
        </w:rPr>
        <w:t xml:space="preserve"> </w:t>
      </w:r>
      <w:r w:rsidR="00230D6F">
        <w:rPr>
          <w:rFonts w:asciiTheme="majorBidi" w:hAnsiTheme="majorBidi" w:cstheme="majorBidi"/>
          <w:szCs w:val="24"/>
        </w:rPr>
        <w:t>[pers. A]</w:t>
      </w:r>
      <w:r w:rsidR="00545CF5">
        <w:rPr>
          <w:rFonts w:asciiTheme="majorBidi" w:hAnsiTheme="majorBidi" w:cstheme="majorBidi"/>
          <w:bCs/>
          <w:szCs w:val="24"/>
        </w:rPr>
        <w:t xml:space="preserve"> </w:t>
      </w:r>
      <w:r w:rsidRPr="00F15B09">
        <w:rPr>
          <w:rFonts w:asciiTheme="majorBidi" w:hAnsiTheme="majorBidi" w:cstheme="majorBidi"/>
          <w:bCs/>
          <w:szCs w:val="24"/>
        </w:rPr>
        <w:t>aizstāv</w:t>
      </w:r>
      <w:r w:rsidR="00545CF5">
        <w:rPr>
          <w:rFonts w:asciiTheme="majorBidi" w:hAnsiTheme="majorBidi" w:cstheme="majorBidi"/>
          <w:bCs/>
          <w:szCs w:val="24"/>
        </w:rPr>
        <w:t>is</w:t>
      </w:r>
      <w:r w:rsidRPr="00F15B09">
        <w:rPr>
          <w:rFonts w:asciiTheme="majorBidi" w:hAnsiTheme="majorBidi" w:cstheme="majorBidi"/>
          <w:bCs/>
          <w:szCs w:val="24"/>
        </w:rPr>
        <w:t xml:space="preserve"> kasācijas sūdzībā pamatā atkārtoj</w:t>
      </w:r>
      <w:r w:rsidR="00545CF5">
        <w:rPr>
          <w:rFonts w:asciiTheme="majorBidi" w:hAnsiTheme="majorBidi" w:cstheme="majorBidi"/>
          <w:bCs/>
          <w:szCs w:val="24"/>
        </w:rPr>
        <w:t>is</w:t>
      </w:r>
      <w:r w:rsidRPr="00F15B09">
        <w:rPr>
          <w:rFonts w:asciiTheme="majorBidi" w:hAnsiTheme="majorBidi" w:cstheme="majorBidi"/>
          <w:bCs/>
          <w:szCs w:val="24"/>
        </w:rPr>
        <w:t xml:space="preserve"> apelācijas sūdzībā un abu zemāko instanču tiesas sēdēs izklāstītos argumentus, kurus apelācijas instances tiesa ir izvērtējusi un motivēti noraidījusi.</w:t>
      </w:r>
    </w:p>
    <w:p w14:paraId="7AD2579A" w14:textId="135C5AE4" w:rsidR="000D7881" w:rsidRPr="00DC2ABC" w:rsidRDefault="00B774EF" w:rsidP="00A13AC1">
      <w:pPr>
        <w:widowControl w:val="0"/>
        <w:tabs>
          <w:tab w:val="left" w:pos="1710"/>
        </w:tabs>
        <w:spacing w:after="0" w:line="276" w:lineRule="auto"/>
        <w:ind w:firstLine="720"/>
        <w:jc w:val="both"/>
      </w:pPr>
      <w:r>
        <w:rPr>
          <w:rFonts w:asciiTheme="majorBidi" w:hAnsiTheme="majorBidi" w:cstheme="majorBidi"/>
          <w:bCs/>
          <w:szCs w:val="24"/>
        </w:rPr>
        <w:t>[</w:t>
      </w:r>
      <w:r w:rsidR="00062487">
        <w:rPr>
          <w:rFonts w:asciiTheme="majorBidi" w:hAnsiTheme="majorBidi" w:cstheme="majorBidi"/>
          <w:bCs/>
          <w:szCs w:val="24"/>
        </w:rPr>
        <w:t>7</w:t>
      </w:r>
      <w:r>
        <w:rPr>
          <w:rFonts w:asciiTheme="majorBidi" w:hAnsiTheme="majorBidi" w:cstheme="majorBidi"/>
          <w:bCs/>
          <w:szCs w:val="24"/>
        </w:rPr>
        <w:t>.2.1]</w:t>
      </w:r>
      <w:r w:rsidR="0073074A">
        <w:rPr>
          <w:rFonts w:asciiTheme="majorBidi" w:hAnsiTheme="majorBidi" w:cstheme="majorBidi"/>
          <w:bCs/>
          <w:szCs w:val="24"/>
        </w:rPr>
        <w:t> </w:t>
      </w:r>
      <w:r w:rsidR="00BA07A9">
        <w:rPr>
          <w:rFonts w:asciiTheme="majorBidi" w:hAnsiTheme="majorBidi" w:cstheme="majorBidi"/>
          <w:bCs/>
          <w:szCs w:val="24"/>
        </w:rPr>
        <w:t xml:space="preserve">Apelācijas instances tiesa argumentēti atzinusi, ka apsūdzētais </w:t>
      </w:r>
      <w:r w:rsidR="002E07F1">
        <w:rPr>
          <w:rFonts w:asciiTheme="majorBidi" w:hAnsiTheme="majorBidi" w:cstheme="majorBidi"/>
          <w:szCs w:val="24"/>
        </w:rPr>
        <w:t>[pers. A]</w:t>
      </w:r>
      <w:r w:rsidR="00BA07A9">
        <w:rPr>
          <w:rFonts w:asciiTheme="majorBidi" w:hAnsiTheme="majorBidi" w:cstheme="majorBidi"/>
          <w:bCs/>
          <w:szCs w:val="24"/>
        </w:rPr>
        <w:t xml:space="preserve"> ir pieprasījis un ar starpnieku pieņēmis kukuli par to, lai viņš, izmantojot savu dienesta stāvokli, nesastādītu administratīvā pārkāpuma protokolu p</w:t>
      </w:r>
      <w:r w:rsidR="00B16F72">
        <w:rPr>
          <w:rFonts w:asciiTheme="majorBidi" w:hAnsiTheme="majorBidi" w:cstheme="majorBidi"/>
          <w:bCs/>
          <w:szCs w:val="24"/>
        </w:rPr>
        <w:t>ar tajā laikā spēkā esošā Latvijas Administratīvo pārkāpumu kodeksa 149.</w:t>
      </w:r>
      <w:r w:rsidR="00B16F72">
        <w:rPr>
          <w:rFonts w:asciiTheme="majorBidi" w:hAnsiTheme="majorBidi" w:cstheme="majorBidi"/>
          <w:bCs/>
          <w:szCs w:val="24"/>
          <w:vertAlign w:val="superscript"/>
        </w:rPr>
        <w:t>40</w:t>
      </w:r>
      <w:r w:rsidR="0073074A" w:rsidRPr="00FB4A6F">
        <w:rPr>
          <w:rFonts w:asciiTheme="majorBidi" w:hAnsiTheme="majorBidi" w:cstheme="majorBidi"/>
          <w:bCs/>
          <w:szCs w:val="24"/>
        </w:rPr>
        <w:t> </w:t>
      </w:r>
      <w:r w:rsidR="00B16F72">
        <w:rPr>
          <w:rFonts w:asciiTheme="majorBidi" w:hAnsiTheme="majorBidi" w:cstheme="majorBidi"/>
          <w:bCs/>
          <w:szCs w:val="24"/>
        </w:rPr>
        <w:t>panta otrajā daļā norādīto pārkāpumu</w:t>
      </w:r>
      <w:r w:rsidR="0073074A">
        <w:rPr>
          <w:rFonts w:asciiTheme="majorBidi" w:hAnsiTheme="majorBidi" w:cstheme="majorBidi"/>
          <w:bCs/>
          <w:szCs w:val="24"/>
        </w:rPr>
        <w:t xml:space="preserve"> </w:t>
      </w:r>
      <w:r w:rsidR="00B16F72">
        <w:rPr>
          <w:rFonts w:asciiTheme="majorBidi" w:hAnsiTheme="majorBidi" w:cstheme="majorBidi"/>
          <w:bCs/>
          <w:szCs w:val="24"/>
        </w:rPr>
        <w:t xml:space="preserve">– likumā noteiktā valsts autoceļa posma lietošanu, ja nav samaksāta autoceļu lietošanas nodeva. Pamatojoties uz apsūdzēto </w:t>
      </w:r>
      <w:r w:rsidR="00460B7E">
        <w:rPr>
          <w:rFonts w:asciiTheme="majorBidi" w:hAnsiTheme="majorBidi" w:cstheme="majorBidi"/>
          <w:bCs/>
          <w:szCs w:val="24"/>
        </w:rPr>
        <w:t>[pers. C]</w:t>
      </w:r>
      <w:r w:rsidR="006729E6">
        <w:rPr>
          <w:rFonts w:asciiTheme="majorBidi" w:hAnsiTheme="majorBidi" w:cstheme="majorBidi"/>
          <w:bCs/>
          <w:szCs w:val="24"/>
        </w:rPr>
        <w:t xml:space="preserve"> un </w:t>
      </w:r>
      <w:r w:rsidR="00460B7E">
        <w:rPr>
          <w:rFonts w:asciiTheme="majorBidi" w:hAnsiTheme="majorBidi" w:cstheme="majorBidi"/>
          <w:bCs/>
          <w:szCs w:val="24"/>
        </w:rPr>
        <w:t xml:space="preserve">[pers. D] </w:t>
      </w:r>
      <w:r w:rsidR="006729E6">
        <w:rPr>
          <w:rFonts w:asciiTheme="majorBidi" w:hAnsiTheme="majorBidi" w:cstheme="majorBidi"/>
          <w:bCs/>
          <w:szCs w:val="24"/>
        </w:rPr>
        <w:t xml:space="preserve">liecībām, apsūdzētā </w:t>
      </w:r>
      <w:r w:rsidR="00460B7E">
        <w:rPr>
          <w:rFonts w:asciiTheme="majorBidi" w:hAnsiTheme="majorBidi" w:cstheme="majorBidi"/>
          <w:bCs/>
          <w:szCs w:val="24"/>
        </w:rPr>
        <w:t>[pers. E]</w:t>
      </w:r>
      <w:r w:rsidR="006729E6">
        <w:rPr>
          <w:rFonts w:asciiTheme="majorBidi" w:hAnsiTheme="majorBidi" w:cstheme="majorBidi"/>
          <w:bCs/>
          <w:szCs w:val="24"/>
        </w:rPr>
        <w:t xml:space="preserve"> </w:t>
      </w:r>
      <w:proofErr w:type="spellStart"/>
      <w:r w:rsidR="006729E6">
        <w:rPr>
          <w:rFonts w:asciiTheme="majorBidi" w:hAnsiTheme="majorBidi" w:cstheme="majorBidi"/>
          <w:bCs/>
          <w:szCs w:val="24"/>
        </w:rPr>
        <w:t>pirmstiesas</w:t>
      </w:r>
      <w:proofErr w:type="spellEnd"/>
      <w:r w:rsidR="006729E6">
        <w:rPr>
          <w:rFonts w:asciiTheme="majorBidi" w:hAnsiTheme="majorBidi" w:cstheme="majorBidi"/>
          <w:bCs/>
          <w:szCs w:val="24"/>
        </w:rPr>
        <w:t xml:space="preserve"> kriminālprocesa laikā sniegtajām liecībām, liecinieka </w:t>
      </w:r>
      <w:r w:rsidR="00460B7E">
        <w:rPr>
          <w:rFonts w:asciiTheme="majorBidi" w:hAnsiTheme="majorBidi" w:cstheme="majorBidi"/>
          <w:bCs/>
          <w:szCs w:val="24"/>
        </w:rPr>
        <w:t>[pers. G]</w:t>
      </w:r>
      <w:r w:rsidR="006729E6">
        <w:rPr>
          <w:rFonts w:asciiTheme="majorBidi" w:hAnsiTheme="majorBidi" w:cstheme="majorBidi"/>
          <w:bCs/>
          <w:szCs w:val="24"/>
        </w:rPr>
        <w:t xml:space="preserve"> liecībām un </w:t>
      </w:r>
      <w:r w:rsidR="00C64AC2">
        <w:rPr>
          <w:rFonts w:asciiTheme="majorBidi" w:hAnsiTheme="majorBidi" w:cstheme="majorBidi"/>
          <w:bCs/>
          <w:szCs w:val="24"/>
        </w:rPr>
        <w:t xml:space="preserve">pārskatā par </w:t>
      </w:r>
      <w:r w:rsidR="006729E6">
        <w:rPr>
          <w:rFonts w:asciiTheme="majorBidi" w:hAnsiTheme="majorBidi" w:cstheme="majorBidi"/>
          <w:bCs/>
          <w:szCs w:val="24"/>
        </w:rPr>
        <w:t xml:space="preserve">operatīvās darbības pasākuma laikā iegūto sarunu </w:t>
      </w:r>
      <w:r w:rsidR="00C64AC2">
        <w:rPr>
          <w:rFonts w:asciiTheme="majorBidi" w:hAnsiTheme="majorBidi" w:cstheme="majorBidi"/>
          <w:bCs/>
          <w:szCs w:val="24"/>
        </w:rPr>
        <w:t xml:space="preserve">satura atšifrējumu </w:t>
      </w:r>
      <w:r w:rsidR="006729E6">
        <w:rPr>
          <w:rFonts w:asciiTheme="majorBidi" w:hAnsiTheme="majorBidi" w:cstheme="majorBidi"/>
          <w:bCs/>
          <w:szCs w:val="24"/>
        </w:rPr>
        <w:t>fiksētaj</w:t>
      </w:r>
      <w:r w:rsidR="004E0E1E">
        <w:rPr>
          <w:rFonts w:asciiTheme="majorBidi" w:hAnsiTheme="majorBidi" w:cstheme="majorBidi"/>
          <w:bCs/>
          <w:szCs w:val="24"/>
        </w:rPr>
        <w:t>ām ziņām</w:t>
      </w:r>
      <w:r w:rsidR="006729E6">
        <w:rPr>
          <w:rFonts w:asciiTheme="majorBidi" w:hAnsiTheme="majorBidi" w:cstheme="majorBidi"/>
          <w:bCs/>
          <w:szCs w:val="24"/>
        </w:rPr>
        <w:t xml:space="preserve">, apelācijas instances tiesa konstatējusi, ka </w:t>
      </w:r>
      <w:r w:rsidR="004E0E1E">
        <w:rPr>
          <w:rFonts w:asciiTheme="majorBidi" w:hAnsiTheme="majorBidi" w:cstheme="majorBidi"/>
          <w:bCs/>
          <w:szCs w:val="24"/>
        </w:rPr>
        <w:t xml:space="preserve">pēc </w:t>
      </w:r>
      <w:r w:rsidR="00460B7E">
        <w:rPr>
          <w:rFonts w:asciiTheme="majorBidi" w:hAnsiTheme="majorBidi" w:cstheme="majorBidi"/>
          <w:bCs/>
          <w:szCs w:val="24"/>
        </w:rPr>
        <w:t>[pers. D]</w:t>
      </w:r>
      <w:r w:rsidR="004E0E1E">
        <w:rPr>
          <w:rFonts w:asciiTheme="majorBidi" w:hAnsiTheme="majorBidi" w:cstheme="majorBidi"/>
          <w:bCs/>
          <w:szCs w:val="24"/>
        </w:rPr>
        <w:t xml:space="preserve"> vadītās automašīnas apturēšanas un autoceļu lietošanas nodevas maksāšanas pārkāpuma konstatēšanas </w:t>
      </w:r>
      <w:r w:rsidR="006729E6">
        <w:rPr>
          <w:rFonts w:asciiTheme="majorBidi" w:hAnsiTheme="majorBidi" w:cstheme="majorBidi"/>
          <w:bCs/>
          <w:szCs w:val="24"/>
        </w:rPr>
        <w:t xml:space="preserve">tieši </w:t>
      </w:r>
      <w:r w:rsidR="00460B7E">
        <w:rPr>
          <w:rFonts w:asciiTheme="majorBidi" w:hAnsiTheme="majorBidi" w:cstheme="majorBidi"/>
          <w:bCs/>
          <w:szCs w:val="24"/>
        </w:rPr>
        <w:t>[pers. A]</w:t>
      </w:r>
      <w:r w:rsidR="006729E6">
        <w:rPr>
          <w:rFonts w:asciiTheme="majorBidi" w:hAnsiTheme="majorBidi" w:cstheme="majorBidi"/>
          <w:bCs/>
          <w:szCs w:val="24"/>
        </w:rPr>
        <w:t xml:space="preserve"> ir </w:t>
      </w:r>
      <w:r w:rsidR="004E0E1E">
        <w:rPr>
          <w:rFonts w:asciiTheme="majorBidi" w:hAnsiTheme="majorBidi" w:cstheme="majorBidi"/>
          <w:bCs/>
          <w:szCs w:val="24"/>
        </w:rPr>
        <w:t xml:space="preserve">licis </w:t>
      </w:r>
      <w:r w:rsidR="00460B7E">
        <w:rPr>
          <w:rFonts w:asciiTheme="majorBidi" w:hAnsiTheme="majorBidi" w:cstheme="majorBidi"/>
          <w:bCs/>
          <w:szCs w:val="24"/>
        </w:rPr>
        <w:t>[pers. D]</w:t>
      </w:r>
      <w:r w:rsidR="004E0E1E">
        <w:rPr>
          <w:rFonts w:asciiTheme="majorBidi" w:hAnsiTheme="majorBidi" w:cstheme="majorBidi"/>
          <w:bCs/>
          <w:szCs w:val="24"/>
        </w:rPr>
        <w:t xml:space="preserve"> sazināties ar savu priekšniecību un atrisināt radušos situāciju, </w:t>
      </w:r>
      <w:r w:rsidR="00A816FE">
        <w:rPr>
          <w:rFonts w:asciiTheme="majorBidi" w:hAnsiTheme="majorBidi" w:cstheme="majorBidi"/>
          <w:bCs/>
          <w:szCs w:val="24"/>
        </w:rPr>
        <w:t>paskaidroj</w:t>
      </w:r>
      <w:r w:rsidR="002879B0">
        <w:rPr>
          <w:rFonts w:asciiTheme="majorBidi" w:hAnsiTheme="majorBidi" w:cstheme="majorBidi"/>
          <w:bCs/>
          <w:szCs w:val="24"/>
        </w:rPr>
        <w:t>is</w:t>
      </w:r>
      <w:r w:rsidR="00A816FE">
        <w:rPr>
          <w:rFonts w:asciiTheme="majorBidi" w:hAnsiTheme="majorBidi" w:cstheme="majorBidi"/>
          <w:bCs/>
          <w:szCs w:val="24"/>
        </w:rPr>
        <w:t xml:space="preserve">, ka par kukuļa apmēru jāizlemj pašam </w:t>
      </w:r>
      <w:r w:rsidR="00460B7E">
        <w:rPr>
          <w:rFonts w:asciiTheme="majorBidi" w:hAnsiTheme="majorBidi" w:cstheme="majorBidi"/>
          <w:bCs/>
          <w:szCs w:val="24"/>
        </w:rPr>
        <w:t>[pers. D]</w:t>
      </w:r>
      <w:r w:rsidR="00A816FE">
        <w:rPr>
          <w:rFonts w:asciiTheme="majorBidi" w:hAnsiTheme="majorBidi" w:cstheme="majorBidi"/>
          <w:bCs/>
          <w:szCs w:val="24"/>
        </w:rPr>
        <w:t xml:space="preserve"> un viņa priekšniecībai,</w:t>
      </w:r>
      <w:r>
        <w:rPr>
          <w:rFonts w:asciiTheme="majorBidi" w:hAnsiTheme="majorBidi" w:cstheme="majorBidi"/>
          <w:bCs/>
          <w:szCs w:val="24"/>
        </w:rPr>
        <w:t xml:space="preserve"> kā arī </w:t>
      </w:r>
      <w:r w:rsidR="004E0E1E">
        <w:rPr>
          <w:rFonts w:asciiTheme="majorBidi" w:hAnsiTheme="majorBidi" w:cstheme="majorBidi"/>
          <w:bCs/>
          <w:szCs w:val="24"/>
        </w:rPr>
        <w:t>norādījis vietu, kur satikties, lai saņemtu kukuli</w:t>
      </w:r>
      <w:r w:rsidR="00A816FE">
        <w:rPr>
          <w:rFonts w:asciiTheme="majorBidi" w:hAnsiTheme="majorBidi" w:cstheme="majorBidi"/>
          <w:bCs/>
          <w:szCs w:val="24"/>
        </w:rPr>
        <w:t xml:space="preserve"> – autobusa pieturu pie kapiem aiz </w:t>
      </w:r>
      <w:r w:rsidR="00B72017">
        <w:rPr>
          <w:rFonts w:asciiTheme="majorBidi" w:hAnsiTheme="majorBidi" w:cstheme="majorBidi"/>
          <w:bCs/>
          <w:szCs w:val="24"/>
        </w:rPr>
        <w:t>[Nosaukums]</w:t>
      </w:r>
      <w:r w:rsidR="00EA4B8B">
        <w:rPr>
          <w:rFonts w:asciiTheme="majorBidi" w:hAnsiTheme="majorBidi" w:cstheme="majorBidi"/>
          <w:bCs/>
          <w:szCs w:val="24"/>
        </w:rPr>
        <w:t xml:space="preserve"> –</w:t>
      </w:r>
      <w:r w:rsidR="00A816FE">
        <w:rPr>
          <w:rFonts w:asciiTheme="majorBidi" w:hAnsiTheme="majorBidi" w:cstheme="majorBidi"/>
          <w:bCs/>
          <w:szCs w:val="24"/>
        </w:rPr>
        <w:t xml:space="preserve">, bet pēc tam norunātajā laikā ieradies norunātajā vietā, kur no </w:t>
      </w:r>
      <w:r w:rsidR="009D094F">
        <w:rPr>
          <w:rFonts w:asciiTheme="majorBidi" w:hAnsiTheme="majorBidi" w:cstheme="majorBidi"/>
          <w:bCs/>
          <w:szCs w:val="24"/>
        </w:rPr>
        <w:t xml:space="preserve">starpnieka </w:t>
      </w:r>
      <w:r w:rsidR="00A1745B">
        <w:rPr>
          <w:rFonts w:asciiTheme="majorBidi" w:hAnsiTheme="majorBidi" w:cstheme="majorBidi"/>
          <w:bCs/>
          <w:szCs w:val="24"/>
        </w:rPr>
        <w:t>[pers. E]</w:t>
      </w:r>
      <w:r w:rsidR="00A816FE">
        <w:rPr>
          <w:rFonts w:asciiTheme="majorBidi" w:hAnsiTheme="majorBidi" w:cstheme="majorBidi"/>
          <w:bCs/>
          <w:szCs w:val="24"/>
        </w:rPr>
        <w:t xml:space="preserve"> pieņēmis </w:t>
      </w:r>
      <w:r w:rsidR="00EA4B8B">
        <w:rPr>
          <w:rFonts w:asciiTheme="majorBidi" w:hAnsiTheme="majorBidi" w:cstheme="majorBidi"/>
          <w:bCs/>
          <w:szCs w:val="24"/>
        </w:rPr>
        <w:t>kukuli 100</w:t>
      </w:r>
      <w:r w:rsidR="0073074A">
        <w:rPr>
          <w:rFonts w:asciiTheme="majorBidi" w:hAnsiTheme="majorBidi" w:cstheme="majorBidi"/>
          <w:bCs/>
          <w:szCs w:val="24"/>
        </w:rPr>
        <w:t> </w:t>
      </w:r>
      <w:proofErr w:type="spellStart"/>
      <w:r w:rsidR="00EA4B8B">
        <w:rPr>
          <w:rFonts w:asciiTheme="majorBidi" w:hAnsiTheme="majorBidi" w:cstheme="majorBidi"/>
          <w:bCs/>
          <w:i/>
          <w:iCs/>
          <w:szCs w:val="24"/>
        </w:rPr>
        <w:t>euro</w:t>
      </w:r>
      <w:proofErr w:type="spellEnd"/>
      <w:r w:rsidR="00EA4B8B">
        <w:rPr>
          <w:rFonts w:asciiTheme="majorBidi" w:hAnsiTheme="majorBidi" w:cstheme="majorBidi"/>
          <w:bCs/>
          <w:i/>
          <w:iCs/>
          <w:szCs w:val="24"/>
        </w:rPr>
        <w:t xml:space="preserve">. </w:t>
      </w:r>
      <w:r w:rsidR="00DC2ABC">
        <w:rPr>
          <w:rFonts w:asciiTheme="majorBidi" w:hAnsiTheme="majorBidi" w:cstheme="majorBidi"/>
          <w:bCs/>
          <w:szCs w:val="24"/>
        </w:rPr>
        <w:t xml:space="preserve">Tiesa konstatējusi, ka pēc </w:t>
      </w:r>
      <w:r w:rsidR="00441B4E">
        <w:rPr>
          <w:rFonts w:asciiTheme="majorBidi" w:hAnsiTheme="majorBidi" w:cstheme="majorBidi"/>
          <w:bCs/>
          <w:szCs w:val="24"/>
        </w:rPr>
        <w:t>[pers. D]</w:t>
      </w:r>
      <w:r w:rsidR="00DC2ABC">
        <w:t xml:space="preserve"> vadītās automašīnas apturēšanas un administratīvā pārkāpuma konstatēšanas </w:t>
      </w:r>
      <w:r w:rsidR="00441B4E">
        <w:t>[pers. D]</w:t>
      </w:r>
      <w:r w:rsidR="00DC2ABC">
        <w:t xml:space="preserve"> un </w:t>
      </w:r>
      <w:r w:rsidR="00441B4E">
        <w:t>[pers. C]</w:t>
      </w:r>
      <w:r w:rsidR="00DC2ABC">
        <w:t xml:space="preserve"> ir piekrituši dot </w:t>
      </w:r>
      <w:r w:rsidR="00441B4E">
        <w:t>[pers. A]</w:t>
      </w:r>
      <w:r w:rsidR="00DC2ABC">
        <w:t xml:space="preserve"> kukuli par administratīvā pārkāpuma protokola nesastādīšanu, tādēļ tam faktam, ka pēc šīs vienošanās panākšanas </w:t>
      </w:r>
      <w:r w:rsidR="00441B4E">
        <w:rPr>
          <w:rFonts w:asciiTheme="majorBidi" w:hAnsiTheme="majorBidi" w:cstheme="majorBidi"/>
          <w:szCs w:val="24"/>
        </w:rPr>
        <w:t>[pers. A]</w:t>
      </w:r>
      <w:r w:rsidR="00DC2ABC">
        <w:t xml:space="preserve"> ir atļāvis </w:t>
      </w:r>
      <w:r w:rsidR="00441B4E">
        <w:lastRenderedPageBreak/>
        <w:t>[pers. D]</w:t>
      </w:r>
      <w:r w:rsidR="00DC2ABC">
        <w:t xml:space="preserve"> turpināt ceļu, nesastādot administratīvo protokolu, bet </w:t>
      </w:r>
      <w:r w:rsidR="00695B89">
        <w:t xml:space="preserve">par to </w:t>
      </w:r>
      <w:r w:rsidR="00DC2ABC">
        <w:t xml:space="preserve">apsolīto kukuli ir saņēmis vēlāk, nav izšķirošas juridiskas nozīmes, jo </w:t>
      </w:r>
      <w:r w:rsidR="00335B72">
        <w:t xml:space="preserve">arī šajā gadījumā </w:t>
      </w:r>
      <w:r w:rsidR="00542904">
        <w:rPr>
          <w:rFonts w:asciiTheme="majorBidi" w:hAnsiTheme="majorBidi" w:cstheme="majorBidi"/>
          <w:szCs w:val="24"/>
        </w:rPr>
        <w:t>[pers. A]</w:t>
      </w:r>
      <w:r w:rsidR="00DC2ABC">
        <w:t xml:space="preserve"> noziedzīgajās darbībās ir konstatējamas visas</w:t>
      </w:r>
      <w:r w:rsidR="00335B72">
        <w:t xml:space="preserve"> nepieciešamās un obligātās</w:t>
      </w:r>
      <w:r w:rsidR="00F40A26">
        <w:t xml:space="preserve"> Krimināllikuma 320.</w:t>
      </w:r>
      <w:r w:rsidR="0073074A">
        <w:t> </w:t>
      </w:r>
      <w:r w:rsidR="00F40A26">
        <w:t>panta trešajā daļā paredzētā noziedzīgā nodarījuma sastāva pazīmes.</w:t>
      </w:r>
      <w:r w:rsidR="00DC2ABC">
        <w:t xml:space="preserve"> </w:t>
      </w:r>
      <w:r>
        <w:t>Tāpat nav konstatējama pretruna</w:t>
      </w:r>
      <w:r w:rsidR="00A86F69">
        <w:t xml:space="preserve"> tiesas atzinumā, ka </w:t>
      </w:r>
      <w:r w:rsidR="00DB4973">
        <w:rPr>
          <w:rFonts w:asciiTheme="majorBidi" w:hAnsiTheme="majorBidi" w:cstheme="majorBidi"/>
          <w:szCs w:val="24"/>
        </w:rPr>
        <w:t>[pers. A]</w:t>
      </w:r>
      <w:r w:rsidR="00A86F69">
        <w:t xml:space="preserve"> </w:t>
      </w:r>
      <w:r w:rsidR="003815A2">
        <w:t>ierosinājums</w:t>
      </w:r>
      <w:r w:rsidR="00A86F69">
        <w:t xml:space="preserve"> </w:t>
      </w:r>
      <w:r w:rsidR="00DB4973">
        <w:t xml:space="preserve">[pers. D] </w:t>
      </w:r>
      <w:r w:rsidR="00A86F69">
        <w:t xml:space="preserve">sazināties ar priekšniecību un atrisināt situāciju apstiprina viņa iniciatīvu saņemt kukuli, un tiesas </w:t>
      </w:r>
      <w:r w:rsidR="003815A2">
        <w:t>norādēs</w:t>
      </w:r>
      <w:r w:rsidR="00A86F69">
        <w:t xml:space="preserve"> uz </w:t>
      </w:r>
      <w:r w:rsidR="003815A2">
        <w:t xml:space="preserve">apsūdzēto </w:t>
      </w:r>
      <w:r w:rsidR="00594FBF">
        <w:t>[pers. D]</w:t>
      </w:r>
      <w:r w:rsidR="00A86F69">
        <w:t xml:space="preserve"> un </w:t>
      </w:r>
      <w:r w:rsidR="00594FBF">
        <w:t>[pers. E]</w:t>
      </w:r>
      <w:r w:rsidR="00A86F69">
        <w:t xml:space="preserve"> liecībā</w:t>
      </w:r>
      <w:r w:rsidR="003815A2">
        <w:t>m par to</w:t>
      </w:r>
      <w:r w:rsidR="00A86F69">
        <w:t xml:space="preserve">, ka </w:t>
      </w:r>
      <w:r w:rsidR="00594FBF">
        <w:rPr>
          <w:rFonts w:asciiTheme="majorBidi" w:hAnsiTheme="majorBidi" w:cstheme="majorBidi"/>
          <w:szCs w:val="24"/>
        </w:rPr>
        <w:t>[pers. A]</w:t>
      </w:r>
      <w:r w:rsidR="00A86F69">
        <w:t xml:space="preserve"> ierosinātās sazvanīšanās rezultātā </w:t>
      </w:r>
      <w:r w:rsidR="00AB2168">
        <w:t xml:space="preserve">par </w:t>
      </w:r>
      <w:r w:rsidR="002553F2">
        <w:t>[pers.</w:t>
      </w:r>
      <w:r w:rsidR="001933F6">
        <w:t> </w:t>
      </w:r>
      <w:r w:rsidR="002553F2">
        <w:t>D]</w:t>
      </w:r>
      <w:r w:rsidR="00AB2168">
        <w:t xml:space="preserve"> vadīto kravas automašīnu tika samaksāta valsts autoceļu lietošanas nodeva, jo </w:t>
      </w:r>
      <w:r w:rsidR="005464EC">
        <w:t xml:space="preserve">minētie fakti neizslēdz viens otru. </w:t>
      </w:r>
      <w:r w:rsidR="00224516">
        <w:t>Norādot, ka saskaņā ar</w:t>
      </w:r>
      <w:r w:rsidR="003815A2">
        <w:t xml:space="preserve"> </w:t>
      </w:r>
      <w:r w:rsidR="00224516">
        <w:t xml:space="preserve">apsūdzēto </w:t>
      </w:r>
      <w:r w:rsidR="00A13AC1">
        <w:t>[pers. D]</w:t>
      </w:r>
      <w:r w:rsidR="003815A2">
        <w:t xml:space="preserve"> un </w:t>
      </w:r>
      <w:r w:rsidR="00A13AC1">
        <w:t>[pers. E]</w:t>
      </w:r>
      <w:r w:rsidR="003815A2">
        <w:t xml:space="preserve"> liecībām</w:t>
      </w:r>
      <w:r w:rsidR="00224516">
        <w:t xml:space="preserve"> </w:t>
      </w:r>
      <w:r w:rsidR="00A13AC1">
        <w:rPr>
          <w:rFonts w:asciiTheme="majorBidi" w:hAnsiTheme="majorBidi" w:cstheme="majorBidi"/>
          <w:szCs w:val="24"/>
        </w:rPr>
        <w:t>[pers. A]</w:t>
      </w:r>
      <w:r w:rsidR="005464EC">
        <w:t xml:space="preserve"> ierosinājuma </w:t>
      </w:r>
      <w:r w:rsidR="00A13AC1">
        <w:t xml:space="preserve">[pers. D] </w:t>
      </w:r>
      <w:r w:rsidR="005464EC">
        <w:t>sazināties ar priekšniecību</w:t>
      </w:r>
      <w:r w:rsidR="00224516">
        <w:t xml:space="preserve"> mērķis bija valsts autoceļu lietošanas nodevas samaksa, aizstāvis subjektīvi interpretējis šo personu liecības.</w:t>
      </w:r>
    </w:p>
    <w:p w14:paraId="38BDE53D" w14:textId="3E05DC0B" w:rsidR="00CD40E4" w:rsidRDefault="00B774EF" w:rsidP="00407B47">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w:t>
      </w:r>
      <w:r w:rsidR="00062487">
        <w:rPr>
          <w:rFonts w:asciiTheme="majorBidi" w:hAnsiTheme="majorBidi" w:cstheme="majorBidi"/>
          <w:bCs/>
          <w:szCs w:val="24"/>
        </w:rPr>
        <w:t>7</w:t>
      </w:r>
      <w:r>
        <w:rPr>
          <w:rFonts w:asciiTheme="majorBidi" w:hAnsiTheme="majorBidi" w:cstheme="majorBidi"/>
          <w:bCs/>
          <w:szCs w:val="24"/>
        </w:rPr>
        <w:t>.2.2]</w:t>
      </w:r>
      <w:r w:rsidR="00CC22B2">
        <w:rPr>
          <w:rFonts w:asciiTheme="majorBidi" w:hAnsiTheme="majorBidi" w:cstheme="majorBidi"/>
          <w:bCs/>
          <w:szCs w:val="24"/>
        </w:rPr>
        <w:t> </w:t>
      </w:r>
      <w:r w:rsidR="000D7881">
        <w:rPr>
          <w:rFonts w:asciiTheme="majorBidi" w:hAnsiTheme="majorBidi" w:cstheme="majorBidi"/>
          <w:bCs/>
          <w:szCs w:val="24"/>
        </w:rPr>
        <w:t xml:space="preserve">Pretēji aizstāvja kasācijas sūdzībā norādītajam </w:t>
      </w:r>
      <w:r w:rsidR="009D094F">
        <w:rPr>
          <w:rFonts w:asciiTheme="majorBidi" w:hAnsiTheme="majorBidi" w:cstheme="majorBidi"/>
          <w:bCs/>
          <w:szCs w:val="24"/>
        </w:rPr>
        <w:t xml:space="preserve">tiesa </w:t>
      </w:r>
      <w:r w:rsidR="000D7881">
        <w:rPr>
          <w:rFonts w:asciiTheme="majorBidi" w:hAnsiTheme="majorBidi" w:cstheme="majorBidi"/>
          <w:bCs/>
          <w:szCs w:val="24"/>
        </w:rPr>
        <w:t xml:space="preserve">ir izvērtējusi apsūdzētā </w:t>
      </w:r>
      <w:r w:rsidR="00D83B61">
        <w:rPr>
          <w:rFonts w:asciiTheme="majorBidi" w:hAnsiTheme="majorBidi" w:cstheme="majorBidi"/>
          <w:bCs/>
          <w:szCs w:val="24"/>
        </w:rPr>
        <w:t>[pers. E]</w:t>
      </w:r>
      <w:r w:rsidR="000D7881">
        <w:rPr>
          <w:rFonts w:asciiTheme="majorBidi" w:hAnsiTheme="majorBidi" w:cstheme="majorBidi"/>
          <w:bCs/>
          <w:szCs w:val="24"/>
        </w:rPr>
        <w:t xml:space="preserve"> liecības to kopumā – </w:t>
      </w:r>
      <w:r w:rsidR="00653D78">
        <w:rPr>
          <w:rFonts w:asciiTheme="majorBidi" w:hAnsiTheme="majorBidi" w:cstheme="majorBidi"/>
          <w:bCs/>
          <w:szCs w:val="24"/>
        </w:rPr>
        <w:t>gan pirmstiesas kriminālprocesa laikā sniegtās liecības, gan tiesas sēdē rakstveidā iesniegtās liecības –, kā arī savstarpējā sakarībā ar citiem lietā iegūtajiem pierādījumiem un par ticamām atzinusi apsūdzētā pirmstiesas kriminālprocesa laikā sniegtās liecības, jo tās apstiprina citi lietā iegūtie pierādījumi</w:t>
      </w:r>
      <w:r w:rsidR="00CD40E4">
        <w:rPr>
          <w:rFonts w:asciiTheme="majorBidi" w:hAnsiTheme="majorBidi" w:cstheme="majorBidi"/>
          <w:bCs/>
          <w:szCs w:val="24"/>
        </w:rPr>
        <w:t xml:space="preserve"> – protokolā par apsūdzētā </w:t>
      </w:r>
      <w:r w:rsidR="00D83B61">
        <w:rPr>
          <w:rFonts w:asciiTheme="majorBidi" w:hAnsiTheme="majorBidi" w:cstheme="majorBidi"/>
          <w:bCs/>
          <w:szCs w:val="24"/>
        </w:rPr>
        <w:t>[pers. E]</w:t>
      </w:r>
      <w:r w:rsidR="00CD40E4">
        <w:rPr>
          <w:rFonts w:asciiTheme="majorBidi" w:hAnsiTheme="majorBidi" w:cstheme="majorBidi"/>
          <w:bCs/>
          <w:szCs w:val="24"/>
        </w:rPr>
        <w:t xml:space="preserve"> liecību pārbaudi uz vietas ietvertās ziņas, apsūdzēt</w:t>
      </w:r>
      <w:r w:rsidR="00832476">
        <w:rPr>
          <w:rFonts w:asciiTheme="majorBidi" w:hAnsiTheme="majorBidi" w:cstheme="majorBidi"/>
          <w:bCs/>
          <w:szCs w:val="24"/>
        </w:rPr>
        <w:t>o</w:t>
      </w:r>
      <w:r w:rsidR="00CD40E4">
        <w:rPr>
          <w:rFonts w:asciiTheme="majorBidi" w:hAnsiTheme="majorBidi" w:cstheme="majorBidi"/>
          <w:bCs/>
          <w:szCs w:val="24"/>
        </w:rPr>
        <w:t xml:space="preserve"> </w:t>
      </w:r>
      <w:r w:rsidR="00D83B61">
        <w:rPr>
          <w:rFonts w:asciiTheme="majorBidi" w:hAnsiTheme="majorBidi" w:cstheme="majorBidi"/>
          <w:bCs/>
          <w:szCs w:val="24"/>
        </w:rPr>
        <w:t>[pers.</w:t>
      </w:r>
      <w:r w:rsidR="00D83B61">
        <w:t xml:space="preserve"> C] </w:t>
      </w:r>
      <w:r w:rsidR="00832476">
        <w:rPr>
          <w:rFonts w:asciiTheme="majorBidi" w:hAnsiTheme="majorBidi" w:cstheme="majorBidi"/>
          <w:bCs/>
          <w:szCs w:val="24"/>
        </w:rPr>
        <w:t xml:space="preserve">un </w:t>
      </w:r>
      <w:r w:rsidR="00D83B61">
        <w:rPr>
          <w:rFonts w:asciiTheme="majorBidi" w:hAnsiTheme="majorBidi" w:cstheme="majorBidi"/>
          <w:bCs/>
          <w:szCs w:val="24"/>
        </w:rPr>
        <w:t>[pers. D]</w:t>
      </w:r>
      <w:r w:rsidR="00CD40E4">
        <w:rPr>
          <w:rFonts w:asciiTheme="majorBidi" w:hAnsiTheme="majorBidi" w:cstheme="majorBidi"/>
          <w:bCs/>
          <w:szCs w:val="24"/>
        </w:rPr>
        <w:t xml:space="preserve"> liecības un operatīvās darbības pasākuma laikā iegūto apsūdzēto </w:t>
      </w:r>
      <w:r w:rsidR="00D83B61">
        <w:rPr>
          <w:rFonts w:asciiTheme="majorBidi" w:hAnsiTheme="majorBidi" w:cstheme="majorBidi"/>
          <w:bCs/>
          <w:szCs w:val="24"/>
        </w:rPr>
        <w:t>[pers. C]</w:t>
      </w:r>
      <w:r w:rsidR="00CD40E4">
        <w:rPr>
          <w:rFonts w:asciiTheme="majorBidi" w:hAnsiTheme="majorBidi" w:cstheme="majorBidi"/>
          <w:bCs/>
          <w:szCs w:val="24"/>
        </w:rPr>
        <w:t xml:space="preserve"> un </w:t>
      </w:r>
      <w:r w:rsidR="00D83B61">
        <w:rPr>
          <w:rFonts w:asciiTheme="majorBidi" w:hAnsiTheme="majorBidi" w:cstheme="majorBidi"/>
          <w:bCs/>
          <w:szCs w:val="24"/>
        </w:rPr>
        <w:t>[pers. E]</w:t>
      </w:r>
      <w:r w:rsidR="00CD40E4">
        <w:rPr>
          <w:rFonts w:asciiTheme="majorBidi" w:hAnsiTheme="majorBidi" w:cstheme="majorBidi"/>
          <w:bCs/>
          <w:szCs w:val="24"/>
        </w:rPr>
        <w:t xml:space="preserve"> sarunu ierakstu pārskatā fiksētās ziņas. Savukārt apsūdzētā </w:t>
      </w:r>
      <w:r w:rsidR="00407B47">
        <w:rPr>
          <w:rFonts w:asciiTheme="majorBidi" w:hAnsiTheme="majorBidi" w:cstheme="majorBidi"/>
          <w:bCs/>
          <w:szCs w:val="24"/>
        </w:rPr>
        <w:t>[pers. E]</w:t>
      </w:r>
      <w:r w:rsidR="00CD40E4">
        <w:rPr>
          <w:rFonts w:asciiTheme="majorBidi" w:hAnsiTheme="majorBidi" w:cstheme="majorBidi"/>
          <w:bCs/>
          <w:szCs w:val="24"/>
        </w:rPr>
        <w:t xml:space="preserve"> tiesas sēdē iesniegtās rakstveida liecības tiesa atzinusi par ticamām tikai tiktāl, ciktāl tās apstiprina citi lietā iegūtie pierādījumi</w:t>
      </w:r>
      <w:r w:rsidR="00832476">
        <w:rPr>
          <w:rFonts w:asciiTheme="majorBidi" w:hAnsiTheme="majorBidi" w:cstheme="majorBidi"/>
          <w:bCs/>
          <w:szCs w:val="24"/>
        </w:rPr>
        <w:t xml:space="preserve">. Tiesa atzinusi, ka apsūdzētā </w:t>
      </w:r>
      <w:r w:rsidR="002171CF">
        <w:rPr>
          <w:rFonts w:asciiTheme="majorBidi" w:hAnsiTheme="majorBidi" w:cstheme="majorBidi"/>
          <w:bCs/>
          <w:szCs w:val="24"/>
        </w:rPr>
        <w:t>[pers. E]</w:t>
      </w:r>
      <w:r w:rsidR="00832476">
        <w:rPr>
          <w:rFonts w:asciiTheme="majorBidi" w:hAnsiTheme="majorBidi" w:cstheme="majorBidi"/>
          <w:bCs/>
          <w:szCs w:val="24"/>
        </w:rPr>
        <w:t xml:space="preserve"> tiesas sēdē </w:t>
      </w:r>
      <w:proofErr w:type="spellStart"/>
      <w:r w:rsidR="00832476">
        <w:rPr>
          <w:rFonts w:asciiTheme="majorBidi" w:hAnsiTheme="majorBidi" w:cstheme="majorBidi"/>
          <w:bCs/>
          <w:szCs w:val="24"/>
        </w:rPr>
        <w:t>rakstveidā</w:t>
      </w:r>
      <w:proofErr w:type="spellEnd"/>
      <w:r w:rsidR="00832476">
        <w:rPr>
          <w:rFonts w:asciiTheme="majorBidi" w:hAnsiTheme="majorBidi" w:cstheme="majorBidi"/>
          <w:bCs/>
          <w:szCs w:val="24"/>
        </w:rPr>
        <w:t xml:space="preserve"> iesniegtās liecības daļā par to, ka norādītajā vietā – autobusa pieturā pie kapiem aiz </w:t>
      </w:r>
      <w:r w:rsidR="00B04CE3">
        <w:rPr>
          <w:rFonts w:asciiTheme="majorBidi" w:hAnsiTheme="majorBidi" w:cstheme="majorBidi"/>
          <w:bCs/>
          <w:szCs w:val="24"/>
        </w:rPr>
        <w:t>[Nosaukums]</w:t>
      </w:r>
      <w:r w:rsidR="00832476">
        <w:rPr>
          <w:rFonts w:asciiTheme="majorBidi" w:hAnsiTheme="majorBidi" w:cstheme="majorBidi"/>
          <w:bCs/>
          <w:szCs w:val="24"/>
        </w:rPr>
        <w:t xml:space="preserve"> – viņš ir saticies ar apsūdzēto</w:t>
      </w:r>
      <w:r w:rsidR="00F54963">
        <w:rPr>
          <w:rFonts w:asciiTheme="majorBidi" w:hAnsiTheme="majorBidi" w:cstheme="majorBidi"/>
          <w:bCs/>
          <w:szCs w:val="24"/>
        </w:rPr>
        <w:t xml:space="preserve"> </w:t>
      </w:r>
      <w:r w:rsidR="002171CF">
        <w:rPr>
          <w:rFonts w:asciiTheme="majorBidi" w:hAnsiTheme="majorBidi" w:cstheme="majorBidi"/>
          <w:szCs w:val="24"/>
        </w:rPr>
        <w:t>[pers. A]</w:t>
      </w:r>
      <w:r w:rsidR="00F54963">
        <w:rPr>
          <w:rFonts w:asciiTheme="majorBidi" w:hAnsiTheme="majorBidi" w:cstheme="majorBidi"/>
          <w:bCs/>
          <w:szCs w:val="24"/>
        </w:rPr>
        <w:t xml:space="preserve">, </w:t>
      </w:r>
      <w:r w:rsidR="00737308">
        <w:rPr>
          <w:rFonts w:asciiTheme="majorBidi" w:hAnsiTheme="majorBidi" w:cstheme="majorBidi"/>
          <w:bCs/>
          <w:szCs w:val="24"/>
        </w:rPr>
        <w:t>bet</w:t>
      </w:r>
      <w:r w:rsidR="00F54963">
        <w:rPr>
          <w:rFonts w:asciiTheme="majorBidi" w:hAnsiTheme="majorBidi" w:cstheme="majorBidi"/>
          <w:bCs/>
          <w:szCs w:val="24"/>
        </w:rPr>
        <w:t xml:space="preserve"> pretēji </w:t>
      </w:r>
      <w:r w:rsidR="002171CF">
        <w:rPr>
          <w:rFonts w:asciiTheme="majorBidi" w:hAnsiTheme="majorBidi" w:cstheme="majorBidi"/>
          <w:bCs/>
          <w:szCs w:val="24"/>
        </w:rPr>
        <w:t>[pers. C]</w:t>
      </w:r>
      <w:r w:rsidR="00F54963">
        <w:rPr>
          <w:rFonts w:asciiTheme="majorBidi" w:hAnsiTheme="majorBidi" w:cstheme="majorBidi"/>
          <w:bCs/>
          <w:szCs w:val="24"/>
        </w:rPr>
        <w:t xml:space="preserve"> norādījumiem kukulim paredzēto naudu </w:t>
      </w:r>
      <w:r w:rsidR="00F54963" w:rsidRPr="005E49B7">
        <w:rPr>
          <w:rFonts w:asciiTheme="majorBidi" w:hAnsiTheme="majorBidi" w:cstheme="majorBidi"/>
          <w:bCs/>
          <w:szCs w:val="24"/>
        </w:rPr>
        <w:t>100</w:t>
      </w:r>
      <w:r w:rsidR="005E49B7">
        <w:rPr>
          <w:rFonts w:asciiTheme="majorBidi" w:hAnsiTheme="majorBidi" w:cstheme="majorBidi"/>
          <w:bCs/>
          <w:szCs w:val="24"/>
        </w:rPr>
        <w:t> </w:t>
      </w:r>
      <w:r w:rsidR="00F54963" w:rsidRPr="005E49B7">
        <w:rPr>
          <w:rFonts w:asciiTheme="majorBidi" w:hAnsiTheme="majorBidi" w:cstheme="majorBidi"/>
          <w:bCs/>
          <w:i/>
          <w:iCs/>
          <w:szCs w:val="24"/>
        </w:rPr>
        <w:t>euro</w:t>
      </w:r>
      <w:r w:rsidR="00F54963">
        <w:rPr>
          <w:rFonts w:asciiTheme="majorBidi" w:hAnsiTheme="majorBidi" w:cstheme="majorBidi"/>
          <w:bCs/>
          <w:szCs w:val="24"/>
        </w:rPr>
        <w:t xml:space="preserve"> viņam nav atdevis, bet to piesavinājies, nav ticamas, jo tās ir pretrunā ar citiem lietā iegūtajiem pierādījumiem.</w:t>
      </w:r>
      <w:r w:rsidR="009D094F">
        <w:rPr>
          <w:rFonts w:asciiTheme="majorBidi" w:hAnsiTheme="majorBidi" w:cstheme="majorBidi"/>
          <w:bCs/>
          <w:szCs w:val="24"/>
        </w:rPr>
        <w:t xml:space="preserve"> </w:t>
      </w:r>
      <w:r w:rsidR="00CD40E4">
        <w:rPr>
          <w:rFonts w:asciiTheme="majorBidi" w:hAnsiTheme="majorBidi" w:cstheme="majorBidi"/>
          <w:bCs/>
          <w:szCs w:val="24"/>
        </w:rPr>
        <w:t>Šāds lietā iegūto pierādījumu ticamības izvērtējums atbilst Kriminālprocesa likuma 128. panta</w:t>
      </w:r>
      <w:r w:rsidR="00F54963">
        <w:rPr>
          <w:rFonts w:asciiTheme="majorBidi" w:hAnsiTheme="majorBidi" w:cstheme="majorBidi"/>
          <w:bCs/>
          <w:szCs w:val="24"/>
        </w:rPr>
        <w:t xml:space="preserve"> otrās daļas prasībām.</w:t>
      </w:r>
    </w:p>
    <w:p w14:paraId="5C6287E5" w14:textId="443BA33A" w:rsidR="00984DEB" w:rsidRDefault="00984DEB"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 xml:space="preserve">Apelācijas instances tiesa ir </w:t>
      </w:r>
      <w:r w:rsidR="005F1AA4">
        <w:rPr>
          <w:rFonts w:asciiTheme="majorBidi" w:hAnsiTheme="majorBidi" w:cstheme="majorBidi"/>
          <w:bCs/>
          <w:szCs w:val="24"/>
        </w:rPr>
        <w:t xml:space="preserve">izvērtējusi </w:t>
      </w:r>
      <w:r>
        <w:rPr>
          <w:rFonts w:asciiTheme="majorBidi" w:hAnsiTheme="majorBidi" w:cstheme="majorBidi"/>
          <w:bCs/>
          <w:szCs w:val="24"/>
        </w:rPr>
        <w:t xml:space="preserve">apsūdzētā </w:t>
      </w:r>
      <w:r w:rsidR="002171CF">
        <w:rPr>
          <w:rFonts w:asciiTheme="majorBidi" w:hAnsiTheme="majorBidi" w:cstheme="majorBidi"/>
          <w:szCs w:val="24"/>
        </w:rPr>
        <w:t>[pers. A]</w:t>
      </w:r>
      <w:r>
        <w:rPr>
          <w:rFonts w:asciiTheme="majorBidi" w:hAnsiTheme="majorBidi" w:cstheme="majorBidi"/>
          <w:bCs/>
          <w:szCs w:val="24"/>
        </w:rPr>
        <w:t xml:space="preserve"> aizstāvja apgalvojum</w:t>
      </w:r>
      <w:r w:rsidR="00236C71">
        <w:rPr>
          <w:rFonts w:asciiTheme="majorBidi" w:hAnsiTheme="majorBidi" w:cstheme="majorBidi"/>
          <w:bCs/>
          <w:szCs w:val="24"/>
        </w:rPr>
        <w:t>us</w:t>
      </w:r>
      <w:r>
        <w:rPr>
          <w:rFonts w:asciiTheme="majorBidi" w:hAnsiTheme="majorBidi" w:cstheme="majorBidi"/>
          <w:bCs/>
          <w:szCs w:val="24"/>
        </w:rPr>
        <w:t xml:space="preserve">, ka apsūdzētā </w:t>
      </w:r>
      <w:r w:rsidR="00BA0C70">
        <w:rPr>
          <w:rFonts w:asciiTheme="majorBidi" w:hAnsiTheme="majorBidi" w:cstheme="majorBidi"/>
          <w:bCs/>
          <w:szCs w:val="24"/>
        </w:rPr>
        <w:t>[pers. E]</w:t>
      </w:r>
      <w:r>
        <w:rPr>
          <w:rFonts w:asciiTheme="majorBidi" w:hAnsiTheme="majorBidi" w:cstheme="majorBidi"/>
          <w:bCs/>
          <w:szCs w:val="24"/>
        </w:rPr>
        <w:t xml:space="preserve"> </w:t>
      </w:r>
      <w:proofErr w:type="spellStart"/>
      <w:r>
        <w:rPr>
          <w:rFonts w:asciiTheme="majorBidi" w:hAnsiTheme="majorBidi" w:cstheme="majorBidi"/>
          <w:bCs/>
          <w:szCs w:val="24"/>
        </w:rPr>
        <w:t>pirmstiesas</w:t>
      </w:r>
      <w:proofErr w:type="spellEnd"/>
      <w:r>
        <w:rPr>
          <w:rFonts w:asciiTheme="majorBidi" w:hAnsiTheme="majorBidi" w:cstheme="majorBidi"/>
          <w:bCs/>
          <w:szCs w:val="24"/>
        </w:rPr>
        <w:t xml:space="preserve"> kriminālprocesa laikā sniegtās liecības, kurās viņš </w:t>
      </w:r>
      <w:r w:rsidR="00FF64FF">
        <w:rPr>
          <w:rFonts w:asciiTheme="majorBidi" w:hAnsiTheme="majorBidi" w:cstheme="majorBidi"/>
          <w:bCs/>
          <w:szCs w:val="24"/>
        </w:rPr>
        <w:t>liecinājis</w:t>
      </w:r>
      <w:r>
        <w:rPr>
          <w:rFonts w:asciiTheme="majorBidi" w:hAnsiTheme="majorBidi" w:cstheme="majorBidi"/>
          <w:bCs/>
          <w:szCs w:val="24"/>
        </w:rPr>
        <w:t xml:space="preserve">, ka ir nodevis </w:t>
      </w:r>
      <w:r w:rsidR="00054C21">
        <w:rPr>
          <w:rFonts w:asciiTheme="majorBidi" w:hAnsiTheme="majorBidi" w:cstheme="majorBidi"/>
          <w:szCs w:val="24"/>
        </w:rPr>
        <w:t>[pers. A]</w:t>
      </w:r>
      <w:r>
        <w:rPr>
          <w:rFonts w:asciiTheme="majorBidi" w:hAnsiTheme="majorBidi" w:cstheme="majorBidi"/>
          <w:bCs/>
          <w:szCs w:val="24"/>
        </w:rPr>
        <w:t xml:space="preserve"> kukuli 100</w:t>
      </w:r>
      <w:r w:rsidR="005E49B7">
        <w:rPr>
          <w:rFonts w:asciiTheme="majorBidi" w:hAnsiTheme="majorBidi" w:cstheme="majorBidi"/>
          <w:bCs/>
          <w:szCs w:val="24"/>
        </w:rPr>
        <w:t> </w:t>
      </w:r>
      <w:proofErr w:type="spellStart"/>
      <w:r>
        <w:rPr>
          <w:rFonts w:asciiTheme="majorBidi" w:hAnsiTheme="majorBidi" w:cstheme="majorBidi"/>
          <w:bCs/>
          <w:i/>
          <w:iCs/>
          <w:szCs w:val="24"/>
        </w:rPr>
        <w:t>euro</w:t>
      </w:r>
      <w:proofErr w:type="spellEnd"/>
      <w:r>
        <w:rPr>
          <w:rFonts w:asciiTheme="majorBidi" w:hAnsiTheme="majorBidi" w:cstheme="majorBidi"/>
          <w:bCs/>
          <w:szCs w:val="24"/>
        </w:rPr>
        <w:t xml:space="preserve">, nav pieļaujamas, </w:t>
      </w:r>
      <w:r w:rsidR="00236C71">
        <w:rPr>
          <w:rFonts w:asciiTheme="majorBidi" w:hAnsiTheme="majorBidi" w:cstheme="majorBidi"/>
          <w:bCs/>
          <w:szCs w:val="24"/>
        </w:rPr>
        <w:t xml:space="preserve">jo </w:t>
      </w:r>
      <w:r>
        <w:rPr>
          <w:rFonts w:asciiTheme="majorBidi" w:hAnsiTheme="majorBidi" w:cstheme="majorBidi"/>
          <w:bCs/>
          <w:szCs w:val="24"/>
        </w:rPr>
        <w:t>liet</w:t>
      </w:r>
      <w:r w:rsidR="00236C71">
        <w:rPr>
          <w:rFonts w:asciiTheme="majorBidi" w:hAnsiTheme="majorBidi" w:cstheme="majorBidi"/>
          <w:bCs/>
          <w:szCs w:val="24"/>
        </w:rPr>
        <w:t xml:space="preserve">ā </w:t>
      </w:r>
      <w:r w:rsidR="00A911BF">
        <w:rPr>
          <w:rFonts w:asciiTheme="majorBidi" w:hAnsiTheme="majorBidi" w:cstheme="majorBidi"/>
          <w:bCs/>
          <w:szCs w:val="24"/>
        </w:rPr>
        <w:t xml:space="preserve">ir </w:t>
      </w:r>
      <w:r>
        <w:rPr>
          <w:rFonts w:asciiTheme="majorBidi" w:hAnsiTheme="majorBidi" w:cstheme="majorBidi"/>
          <w:bCs/>
          <w:szCs w:val="24"/>
        </w:rPr>
        <w:t xml:space="preserve">pārkāptas apsūdzētā </w:t>
      </w:r>
      <w:r w:rsidR="006921B9">
        <w:rPr>
          <w:rFonts w:asciiTheme="majorBidi" w:hAnsiTheme="majorBidi" w:cstheme="majorBidi"/>
          <w:bCs/>
          <w:szCs w:val="24"/>
        </w:rPr>
        <w:t>[pers. E]</w:t>
      </w:r>
      <w:r>
        <w:rPr>
          <w:rFonts w:asciiTheme="majorBidi" w:hAnsiTheme="majorBidi" w:cstheme="majorBidi"/>
          <w:bCs/>
          <w:szCs w:val="24"/>
        </w:rPr>
        <w:t xml:space="preserve"> tiesības lietot valodu, kuru v</w:t>
      </w:r>
      <w:r w:rsidR="00236C71">
        <w:rPr>
          <w:rFonts w:asciiTheme="majorBidi" w:hAnsiTheme="majorBidi" w:cstheme="majorBidi"/>
          <w:bCs/>
          <w:szCs w:val="24"/>
        </w:rPr>
        <w:t>iņš prot, un tiesības uz aizstāvību.</w:t>
      </w:r>
    </w:p>
    <w:p w14:paraId="3D84725A" w14:textId="4C63BBD9" w:rsidR="00530DB9" w:rsidRDefault="005D5E22" w:rsidP="0014381B">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 xml:space="preserve">Tiesa konstatējusi, ka </w:t>
      </w:r>
      <w:r w:rsidR="00A2730A">
        <w:rPr>
          <w:rFonts w:asciiTheme="majorBidi" w:hAnsiTheme="majorBidi" w:cstheme="majorBidi"/>
          <w:bCs/>
          <w:szCs w:val="24"/>
        </w:rPr>
        <w:t>[pers. E]</w:t>
      </w:r>
      <w:r>
        <w:rPr>
          <w:rFonts w:asciiTheme="majorBidi" w:hAnsiTheme="majorBidi" w:cstheme="majorBidi"/>
          <w:bCs/>
          <w:szCs w:val="24"/>
        </w:rPr>
        <w:t xml:space="preserve"> 2019. gada 2. oktobra aizturēšanas protokols ir sastādīts latviešu valodā, taču </w:t>
      </w:r>
      <w:r w:rsidRPr="005D5E22">
        <w:rPr>
          <w:rFonts w:asciiTheme="majorBidi" w:hAnsiTheme="majorBidi" w:cstheme="majorBidi"/>
          <w:bCs/>
          <w:szCs w:val="24"/>
        </w:rPr>
        <w:t xml:space="preserve">pēc aizturēšanas </w:t>
      </w:r>
      <w:r w:rsidR="0014381B">
        <w:rPr>
          <w:rFonts w:asciiTheme="majorBidi" w:hAnsiTheme="majorBidi" w:cstheme="majorBidi"/>
          <w:bCs/>
          <w:szCs w:val="24"/>
        </w:rPr>
        <w:t>[pers. E]</w:t>
      </w:r>
      <w:r w:rsidRPr="005D5E22">
        <w:rPr>
          <w:rFonts w:asciiTheme="majorBidi" w:hAnsiTheme="majorBidi" w:cstheme="majorBidi"/>
          <w:bCs/>
          <w:szCs w:val="24"/>
        </w:rPr>
        <w:t xml:space="preserve"> ir izsniegts viņam saprotamā krievu valodā izraksts no Kriminālprocesa likuma par personas, kurai ir tiesības uz aizstāvību, pamattiesībām kriminālprocesā un aizturētā tiesībām, tai skaitā par tiesībām bez maksas saņemt tulka palīdzību, ja persona neprot valodu, kurā notiek kriminālprocess</w:t>
      </w:r>
      <w:r>
        <w:rPr>
          <w:rFonts w:asciiTheme="majorBidi" w:hAnsiTheme="majorBidi" w:cstheme="majorBidi"/>
          <w:bCs/>
          <w:szCs w:val="24"/>
        </w:rPr>
        <w:t>, kā arī par tiesībām nekavējoties uzaicināt aizstāvi un noslēgt ar viņu vienošanos vai izmantot valsts nodrošināto juridisko palīdzību</w:t>
      </w:r>
      <w:r w:rsidR="00530DB9">
        <w:rPr>
          <w:rFonts w:asciiTheme="majorBidi" w:hAnsiTheme="majorBidi" w:cstheme="majorBidi"/>
          <w:bCs/>
          <w:szCs w:val="24"/>
        </w:rPr>
        <w:t>, ja šī persona pati par saviem līdzekļiem nevar noslēgt vienošanos ar aizstāvi. Turklāt, izpildot aizturētā lūgumu, viņam izsniegts attiecīgajā tiesas apgabalā praktizējošo advokātu saraksts un izskaidrotas tiesības nekavējoties uzaicināt aizstāv</w:t>
      </w:r>
      <w:r w:rsidR="00A911BF">
        <w:rPr>
          <w:rFonts w:asciiTheme="majorBidi" w:hAnsiTheme="majorBidi" w:cstheme="majorBidi"/>
          <w:bCs/>
          <w:szCs w:val="24"/>
        </w:rPr>
        <w:t xml:space="preserve">i. Šo dokumentu saņemšanu </w:t>
      </w:r>
      <w:r w:rsidR="0082679E">
        <w:rPr>
          <w:rFonts w:asciiTheme="majorBidi" w:hAnsiTheme="majorBidi" w:cstheme="majorBidi"/>
          <w:bCs/>
          <w:szCs w:val="24"/>
        </w:rPr>
        <w:t>[pers. E]</w:t>
      </w:r>
      <w:r w:rsidR="00A911BF">
        <w:rPr>
          <w:rFonts w:asciiTheme="majorBidi" w:hAnsiTheme="majorBidi" w:cstheme="majorBidi"/>
          <w:bCs/>
          <w:szCs w:val="24"/>
        </w:rPr>
        <w:t xml:space="preserve"> ir apliecinājis ar savu parakstu.</w:t>
      </w:r>
    </w:p>
    <w:p w14:paraId="70A8E979" w14:textId="00DD59CC" w:rsidR="00D0758B" w:rsidRDefault="00530DB9"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 xml:space="preserve">Ievērojot minēto, Senāts </w:t>
      </w:r>
      <w:r w:rsidR="00FF64FF">
        <w:rPr>
          <w:rFonts w:asciiTheme="majorBidi" w:hAnsiTheme="majorBidi" w:cstheme="majorBidi"/>
          <w:bCs/>
          <w:szCs w:val="24"/>
        </w:rPr>
        <w:t>atzīst</w:t>
      </w:r>
      <w:r>
        <w:rPr>
          <w:rFonts w:asciiTheme="majorBidi" w:hAnsiTheme="majorBidi" w:cstheme="majorBidi"/>
          <w:bCs/>
          <w:szCs w:val="24"/>
        </w:rPr>
        <w:t xml:space="preserve">, ka pēc </w:t>
      </w:r>
      <w:r w:rsidR="0082679E">
        <w:rPr>
          <w:rFonts w:asciiTheme="majorBidi" w:hAnsiTheme="majorBidi" w:cstheme="majorBidi"/>
          <w:bCs/>
          <w:szCs w:val="24"/>
        </w:rPr>
        <w:t>[pers. E]</w:t>
      </w:r>
      <w:r>
        <w:rPr>
          <w:rFonts w:asciiTheme="majorBidi" w:hAnsiTheme="majorBidi" w:cstheme="majorBidi"/>
          <w:bCs/>
          <w:szCs w:val="24"/>
        </w:rPr>
        <w:t xml:space="preserve"> aizturēšanas viņš ir pienācīgi informēts par tiesībām uz tulku un tiesībām uz aizstāvi, taču </w:t>
      </w:r>
      <w:r w:rsidR="0082679E">
        <w:rPr>
          <w:rFonts w:asciiTheme="majorBidi" w:hAnsiTheme="majorBidi" w:cstheme="majorBidi"/>
          <w:szCs w:val="24"/>
        </w:rPr>
        <w:t>[pers. </w:t>
      </w:r>
      <w:r w:rsidR="0082679E">
        <w:rPr>
          <w:rFonts w:asciiTheme="majorBidi" w:hAnsiTheme="majorBidi" w:cstheme="majorBidi"/>
          <w:szCs w:val="24"/>
        </w:rPr>
        <w:t>E</w:t>
      </w:r>
      <w:r w:rsidR="0082679E">
        <w:rPr>
          <w:rFonts w:asciiTheme="majorBidi" w:hAnsiTheme="majorBidi" w:cstheme="majorBidi"/>
          <w:szCs w:val="24"/>
        </w:rPr>
        <w:t>]</w:t>
      </w:r>
      <w:r w:rsidR="00D0758B">
        <w:rPr>
          <w:rFonts w:asciiTheme="majorBidi" w:hAnsiTheme="majorBidi" w:cstheme="majorBidi"/>
          <w:bCs/>
          <w:szCs w:val="24"/>
        </w:rPr>
        <w:t xml:space="preserve"> </w:t>
      </w:r>
      <w:r>
        <w:rPr>
          <w:rFonts w:asciiTheme="majorBidi" w:hAnsiTheme="majorBidi" w:cstheme="majorBidi"/>
          <w:bCs/>
          <w:szCs w:val="24"/>
        </w:rPr>
        <w:t>šīs tiesības nav izmantojis.</w:t>
      </w:r>
    </w:p>
    <w:p w14:paraId="4EBEB105" w14:textId="0F4E8E0B" w:rsidR="00B745AB" w:rsidRDefault="00D0758B"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lastRenderedPageBreak/>
        <w:t xml:space="preserve">Senāts konstatē, ka </w:t>
      </w:r>
      <w:r w:rsidR="0025684E">
        <w:rPr>
          <w:rFonts w:asciiTheme="majorBidi" w:hAnsiTheme="majorBidi" w:cstheme="majorBidi"/>
          <w:bCs/>
          <w:szCs w:val="24"/>
        </w:rPr>
        <w:t>[pers. E]</w:t>
      </w:r>
      <w:r>
        <w:rPr>
          <w:rFonts w:asciiTheme="majorBidi" w:hAnsiTheme="majorBidi" w:cstheme="majorBidi"/>
          <w:bCs/>
          <w:szCs w:val="24"/>
        </w:rPr>
        <w:t xml:space="preserve"> kā</w:t>
      </w:r>
      <w:r w:rsidR="00695B89">
        <w:rPr>
          <w:rFonts w:asciiTheme="majorBidi" w:hAnsiTheme="majorBidi" w:cstheme="majorBidi"/>
          <w:bCs/>
          <w:szCs w:val="24"/>
        </w:rPr>
        <w:t xml:space="preserve"> aizturētā </w:t>
      </w:r>
      <w:r w:rsidR="00FF64FF">
        <w:rPr>
          <w:rFonts w:asciiTheme="majorBidi" w:hAnsiTheme="majorBidi" w:cstheme="majorBidi"/>
          <w:bCs/>
          <w:szCs w:val="24"/>
        </w:rPr>
        <w:t>nopratināšana par noziedzīgā nodarījuma apstākļiem, kur</w:t>
      </w:r>
      <w:r w:rsidR="009D094F">
        <w:rPr>
          <w:rFonts w:asciiTheme="majorBidi" w:hAnsiTheme="majorBidi" w:cstheme="majorBidi"/>
          <w:bCs/>
          <w:szCs w:val="24"/>
        </w:rPr>
        <w:t>ā</w:t>
      </w:r>
      <w:r w:rsidR="00FF64FF">
        <w:rPr>
          <w:rFonts w:asciiTheme="majorBidi" w:hAnsiTheme="majorBidi" w:cstheme="majorBidi"/>
          <w:bCs/>
          <w:szCs w:val="24"/>
        </w:rPr>
        <w:t xml:space="preserve"> viņš liecinājis, ka ir nodevis </w:t>
      </w:r>
      <w:r w:rsidR="0025684E">
        <w:rPr>
          <w:rFonts w:asciiTheme="majorBidi" w:hAnsiTheme="majorBidi" w:cstheme="majorBidi"/>
          <w:szCs w:val="24"/>
        </w:rPr>
        <w:t>[pers. A]</w:t>
      </w:r>
      <w:r w:rsidR="00FF64FF">
        <w:rPr>
          <w:rFonts w:asciiTheme="majorBidi" w:hAnsiTheme="majorBidi" w:cstheme="majorBidi"/>
          <w:bCs/>
          <w:szCs w:val="24"/>
        </w:rPr>
        <w:t xml:space="preserve"> kukuli 100</w:t>
      </w:r>
      <w:r w:rsidR="00AD01E1">
        <w:rPr>
          <w:rFonts w:asciiTheme="majorBidi" w:hAnsiTheme="majorBidi" w:cstheme="majorBidi"/>
          <w:bCs/>
          <w:szCs w:val="24"/>
        </w:rPr>
        <w:t> </w:t>
      </w:r>
      <w:proofErr w:type="spellStart"/>
      <w:r w:rsidR="00FF64FF">
        <w:rPr>
          <w:rFonts w:asciiTheme="majorBidi" w:hAnsiTheme="majorBidi" w:cstheme="majorBidi"/>
          <w:bCs/>
          <w:i/>
          <w:iCs/>
          <w:szCs w:val="24"/>
        </w:rPr>
        <w:t>euro</w:t>
      </w:r>
      <w:proofErr w:type="spellEnd"/>
      <w:r w:rsidR="00FF64FF">
        <w:rPr>
          <w:rFonts w:asciiTheme="majorBidi" w:hAnsiTheme="majorBidi" w:cstheme="majorBidi"/>
          <w:bCs/>
          <w:szCs w:val="24"/>
        </w:rPr>
        <w:t>,</w:t>
      </w:r>
      <w:r w:rsidR="00FF64FF">
        <w:rPr>
          <w:rFonts w:asciiTheme="majorBidi" w:hAnsiTheme="majorBidi" w:cstheme="majorBidi"/>
          <w:bCs/>
          <w:i/>
          <w:iCs/>
          <w:szCs w:val="24"/>
        </w:rPr>
        <w:t xml:space="preserve"> </w:t>
      </w:r>
      <w:r w:rsidR="00FF64FF">
        <w:rPr>
          <w:rFonts w:asciiTheme="majorBidi" w:hAnsiTheme="majorBidi" w:cstheme="majorBidi"/>
          <w:bCs/>
          <w:szCs w:val="24"/>
        </w:rPr>
        <w:t xml:space="preserve">ir veikta </w:t>
      </w:r>
      <w:r w:rsidR="0025684E">
        <w:rPr>
          <w:rFonts w:asciiTheme="majorBidi" w:hAnsiTheme="majorBidi" w:cstheme="majorBidi"/>
          <w:bCs/>
          <w:szCs w:val="24"/>
        </w:rPr>
        <w:t>[pers. E]</w:t>
      </w:r>
      <w:r w:rsidR="00FF64FF">
        <w:rPr>
          <w:rFonts w:asciiTheme="majorBidi" w:hAnsiTheme="majorBidi" w:cstheme="majorBidi"/>
          <w:bCs/>
          <w:szCs w:val="24"/>
        </w:rPr>
        <w:t xml:space="preserve"> saprotamā krievu valodā bez aizstāvja piedalīšanās, ievērojot to, ka pirms nopratināšanas uzsākšanas </w:t>
      </w:r>
      <w:r w:rsidR="0025684E">
        <w:rPr>
          <w:rFonts w:asciiTheme="majorBidi" w:hAnsiTheme="majorBidi" w:cstheme="majorBidi"/>
          <w:bCs/>
          <w:szCs w:val="24"/>
        </w:rPr>
        <w:t>[pers. E]</w:t>
      </w:r>
      <w:r w:rsidR="00FF64FF">
        <w:rPr>
          <w:rFonts w:asciiTheme="majorBidi" w:hAnsiTheme="majorBidi" w:cstheme="majorBidi"/>
          <w:bCs/>
          <w:szCs w:val="24"/>
        </w:rPr>
        <w:t xml:space="preserve"> </w:t>
      </w:r>
      <w:r w:rsidR="00B745AB">
        <w:rPr>
          <w:rFonts w:asciiTheme="majorBidi" w:hAnsiTheme="majorBidi" w:cstheme="majorBidi"/>
          <w:bCs/>
          <w:szCs w:val="24"/>
        </w:rPr>
        <w:t xml:space="preserve">ir norādījis, </w:t>
      </w:r>
      <w:r w:rsidR="00FF64FF">
        <w:rPr>
          <w:rFonts w:asciiTheme="majorBidi" w:hAnsiTheme="majorBidi" w:cstheme="majorBidi"/>
          <w:bCs/>
          <w:szCs w:val="24"/>
        </w:rPr>
        <w:t>ka liecības vēlas sniegt viņam saprotamā krievu valodā</w:t>
      </w:r>
      <w:r w:rsidR="00B745AB">
        <w:rPr>
          <w:rFonts w:asciiTheme="majorBidi" w:hAnsiTheme="majorBidi" w:cstheme="majorBidi"/>
          <w:bCs/>
          <w:szCs w:val="24"/>
        </w:rPr>
        <w:t xml:space="preserve"> bez aizstāvja piedalīšanās, un apliecinājis šo norādi ar savu parakstu. Arī 2019. gada 2. oktobra protokol</w:t>
      </w:r>
      <w:r w:rsidR="008063E3">
        <w:rPr>
          <w:rFonts w:asciiTheme="majorBidi" w:hAnsiTheme="majorBidi" w:cstheme="majorBidi"/>
          <w:bCs/>
          <w:szCs w:val="24"/>
        </w:rPr>
        <w:t>ā</w:t>
      </w:r>
      <w:r w:rsidR="00B745AB">
        <w:rPr>
          <w:rFonts w:asciiTheme="majorBidi" w:hAnsiTheme="majorBidi" w:cstheme="majorBidi"/>
          <w:bCs/>
          <w:szCs w:val="24"/>
        </w:rPr>
        <w:t xml:space="preserve"> par liecību pārbaudi uz vietas, kuras laikā </w:t>
      </w:r>
      <w:r w:rsidR="0025684E">
        <w:rPr>
          <w:rFonts w:asciiTheme="majorBidi" w:hAnsiTheme="majorBidi" w:cstheme="majorBidi"/>
          <w:bCs/>
          <w:szCs w:val="24"/>
        </w:rPr>
        <w:t>[pers. E]</w:t>
      </w:r>
      <w:r w:rsidR="00B745AB">
        <w:rPr>
          <w:rFonts w:asciiTheme="majorBidi" w:hAnsiTheme="majorBidi" w:cstheme="majorBidi"/>
          <w:bCs/>
          <w:szCs w:val="24"/>
        </w:rPr>
        <w:t xml:space="preserve"> ir apstiprinājis kukuļa nodošanas faktu, </w:t>
      </w:r>
      <w:r w:rsidR="0025684E">
        <w:rPr>
          <w:rFonts w:asciiTheme="majorBidi" w:hAnsiTheme="majorBidi" w:cstheme="majorBidi"/>
          <w:bCs/>
          <w:szCs w:val="24"/>
        </w:rPr>
        <w:t>[pers. E]</w:t>
      </w:r>
      <w:r w:rsidR="00B745AB">
        <w:rPr>
          <w:rFonts w:asciiTheme="majorBidi" w:hAnsiTheme="majorBidi" w:cstheme="majorBidi"/>
          <w:bCs/>
          <w:szCs w:val="24"/>
        </w:rPr>
        <w:t xml:space="preserve"> </w:t>
      </w:r>
      <w:r w:rsidR="008063E3">
        <w:rPr>
          <w:rFonts w:asciiTheme="majorBidi" w:hAnsiTheme="majorBidi" w:cstheme="majorBidi"/>
          <w:bCs/>
          <w:szCs w:val="24"/>
        </w:rPr>
        <w:t xml:space="preserve">liecības pēc viņa </w:t>
      </w:r>
      <w:r w:rsidR="00B745AB">
        <w:rPr>
          <w:rFonts w:asciiTheme="majorBidi" w:hAnsiTheme="majorBidi" w:cstheme="majorBidi"/>
          <w:bCs/>
          <w:szCs w:val="24"/>
        </w:rPr>
        <w:t xml:space="preserve">lūguma ir </w:t>
      </w:r>
      <w:r w:rsidR="008063E3">
        <w:rPr>
          <w:rFonts w:asciiTheme="majorBidi" w:hAnsiTheme="majorBidi" w:cstheme="majorBidi"/>
          <w:bCs/>
          <w:szCs w:val="24"/>
        </w:rPr>
        <w:t xml:space="preserve">fiksētas </w:t>
      </w:r>
      <w:r w:rsidR="00B745AB">
        <w:rPr>
          <w:rFonts w:asciiTheme="majorBidi" w:hAnsiTheme="majorBidi" w:cstheme="majorBidi"/>
          <w:bCs/>
          <w:szCs w:val="24"/>
        </w:rPr>
        <w:t>viņam saprotamā krievu valodā</w:t>
      </w:r>
      <w:r w:rsidR="008063E3">
        <w:rPr>
          <w:rFonts w:asciiTheme="majorBidi" w:hAnsiTheme="majorBidi" w:cstheme="majorBidi"/>
          <w:bCs/>
          <w:szCs w:val="24"/>
        </w:rPr>
        <w:t xml:space="preserve">. </w:t>
      </w:r>
      <w:r w:rsidR="00B745AB">
        <w:rPr>
          <w:rFonts w:asciiTheme="majorBidi" w:hAnsiTheme="majorBidi" w:cstheme="majorBidi"/>
          <w:bCs/>
          <w:szCs w:val="24"/>
        </w:rPr>
        <w:t xml:space="preserve">Turklāt gan nopratināšanas protokola, gan protokola par liecību pārbaudi uz vietas beigās </w:t>
      </w:r>
      <w:r w:rsidR="0025684E">
        <w:rPr>
          <w:rFonts w:asciiTheme="majorBidi" w:hAnsiTheme="majorBidi" w:cstheme="majorBidi"/>
          <w:bCs/>
          <w:szCs w:val="24"/>
        </w:rPr>
        <w:t>[pers. E]</w:t>
      </w:r>
      <w:r w:rsidR="00B745AB">
        <w:rPr>
          <w:rFonts w:asciiTheme="majorBidi" w:hAnsiTheme="majorBidi" w:cstheme="majorBidi"/>
          <w:bCs/>
          <w:szCs w:val="24"/>
        </w:rPr>
        <w:t xml:space="preserve"> pašrocīgi ir norādījis, ka </w:t>
      </w:r>
      <w:r w:rsidR="00A911BF">
        <w:rPr>
          <w:rFonts w:asciiTheme="majorBidi" w:hAnsiTheme="majorBidi" w:cstheme="majorBidi"/>
          <w:bCs/>
          <w:szCs w:val="24"/>
        </w:rPr>
        <w:t>protokolus ir izlasījis, un apliecinājis, ka viņa liecinātais ir pierakstīts pareizi.</w:t>
      </w:r>
    </w:p>
    <w:p w14:paraId="46877801" w14:textId="40B38721" w:rsidR="00224516" w:rsidRDefault="00B745AB" w:rsidP="00FB4A6F">
      <w:pPr>
        <w:widowControl w:val="0"/>
        <w:tabs>
          <w:tab w:val="left" w:pos="1710"/>
        </w:tabs>
        <w:spacing w:after="0" w:line="276" w:lineRule="auto"/>
        <w:ind w:firstLine="720"/>
        <w:jc w:val="both"/>
        <w:rPr>
          <w:rFonts w:asciiTheme="majorBidi" w:hAnsiTheme="majorBidi" w:cstheme="majorBidi"/>
          <w:bCs/>
          <w:szCs w:val="24"/>
        </w:rPr>
      </w:pPr>
      <w:r w:rsidRPr="001C2BE1">
        <w:rPr>
          <w:rFonts w:asciiTheme="majorBidi" w:hAnsiTheme="majorBidi" w:cstheme="majorBidi"/>
          <w:bCs/>
          <w:szCs w:val="24"/>
        </w:rPr>
        <w:t>Ievērojot</w:t>
      </w:r>
      <w:r>
        <w:rPr>
          <w:rFonts w:asciiTheme="majorBidi" w:hAnsiTheme="majorBidi" w:cstheme="majorBidi"/>
          <w:bCs/>
          <w:szCs w:val="24"/>
        </w:rPr>
        <w:t xml:space="preserve"> minēto, Senāts atzīst, ka apsūdzētā </w:t>
      </w:r>
      <w:r w:rsidR="00D53BA0">
        <w:rPr>
          <w:rFonts w:asciiTheme="majorBidi" w:hAnsiTheme="majorBidi" w:cstheme="majorBidi"/>
          <w:szCs w:val="24"/>
        </w:rPr>
        <w:t>[pers. A]</w:t>
      </w:r>
      <w:r>
        <w:rPr>
          <w:rFonts w:asciiTheme="majorBidi" w:hAnsiTheme="majorBidi" w:cstheme="majorBidi"/>
          <w:bCs/>
          <w:szCs w:val="24"/>
        </w:rPr>
        <w:t xml:space="preserve"> aizstāvja kasācijas sūdzībā norādītie argumenti par apsūdzētā </w:t>
      </w:r>
      <w:r w:rsidR="00D53BA0">
        <w:rPr>
          <w:rFonts w:asciiTheme="majorBidi" w:hAnsiTheme="majorBidi" w:cstheme="majorBidi"/>
          <w:bCs/>
          <w:szCs w:val="24"/>
        </w:rPr>
        <w:t>[pers. E]</w:t>
      </w:r>
      <w:r>
        <w:rPr>
          <w:rFonts w:asciiTheme="majorBidi" w:hAnsiTheme="majorBidi" w:cstheme="majorBidi"/>
          <w:bCs/>
          <w:szCs w:val="24"/>
        </w:rPr>
        <w:t xml:space="preserve"> tiesību lietot valodu, kuru viņš prot, </w:t>
      </w:r>
      <w:r w:rsidR="008063E3">
        <w:rPr>
          <w:rFonts w:asciiTheme="majorBidi" w:hAnsiTheme="majorBidi" w:cstheme="majorBidi"/>
          <w:bCs/>
          <w:szCs w:val="24"/>
        </w:rPr>
        <w:t>pārkāpumu, kura dēļ viņa</w:t>
      </w:r>
      <w:r w:rsidR="006131EF">
        <w:rPr>
          <w:rFonts w:asciiTheme="majorBidi" w:hAnsiTheme="majorBidi" w:cstheme="majorBidi"/>
          <w:bCs/>
          <w:szCs w:val="24"/>
        </w:rPr>
        <w:t xml:space="preserve"> paraksts nopratināšanas protokolā par atteikšanos no aizstāvja neatspoguļo viņa patieso gribu, </w:t>
      </w:r>
      <w:r w:rsidR="008063E3">
        <w:rPr>
          <w:rFonts w:asciiTheme="majorBidi" w:hAnsiTheme="majorBidi" w:cstheme="majorBidi"/>
          <w:bCs/>
          <w:szCs w:val="24"/>
        </w:rPr>
        <w:t xml:space="preserve">nav guvuši apstiprinājumu. </w:t>
      </w:r>
      <w:r w:rsidR="009D094F">
        <w:rPr>
          <w:rFonts w:asciiTheme="majorBidi" w:hAnsiTheme="majorBidi" w:cstheme="majorBidi"/>
          <w:bCs/>
          <w:szCs w:val="24"/>
        </w:rPr>
        <w:t>S</w:t>
      </w:r>
      <w:r w:rsidR="00B0440B">
        <w:rPr>
          <w:rFonts w:asciiTheme="majorBidi" w:hAnsiTheme="majorBidi" w:cstheme="majorBidi"/>
          <w:bCs/>
          <w:szCs w:val="24"/>
        </w:rPr>
        <w:t>enāts konstatē, ka s</w:t>
      </w:r>
      <w:r w:rsidR="009D094F">
        <w:rPr>
          <w:rFonts w:asciiTheme="majorBidi" w:hAnsiTheme="majorBidi" w:cstheme="majorBidi"/>
          <w:bCs/>
          <w:szCs w:val="24"/>
        </w:rPr>
        <w:t xml:space="preserve">avu atteikšanos no aizstāvja nopratināšanas laikā </w:t>
      </w:r>
      <w:r w:rsidR="00D53BA0">
        <w:rPr>
          <w:rFonts w:asciiTheme="majorBidi" w:hAnsiTheme="majorBidi" w:cstheme="majorBidi"/>
          <w:bCs/>
          <w:szCs w:val="24"/>
        </w:rPr>
        <w:t>[pers. E]</w:t>
      </w:r>
      <w:r w:rsidR="009D094F">
        <w:rPr>
          <w:rFonts w:asciiTheme="majorBidi" w:hAnsiTheme="majorBidi" w:cstheme="majorBidi"/>
          <w:bCs/>
          <w:szCs w:val="24"/>
        </w:rPr>
        <w:t xml:space="preserve"> ir paudis</w:t>
      </w:r>
      <w:r w:rsidR="007B150F">
        <w:rPr>
          <w:rFonts w:asciiTheme="majorBidi" w:hAnsiTheme="majorBidi" w:cstheme="majorBidi"/>
          <w:bCs/>
          <w:szCs w:val="24"/>
        </w:rPr>
        <w:t>, būdams pienācīgi informēts par savām tiesībām</w:t>
      </w:r>
      <w:r w:rsidR="00B1576D">
        <w:rPr>
          <w:rFonts w:asciiTheme="majorBidi" w:hAnsiTheme="majorBidi" w:cstheme="majorBidi"/>
          <w:bCs/>
          <w:szCs w:val="24"/>
        </w:rPr>
        <w:t xml:space="preserve"> uz tulku un </w:t>
      </w:r>
      <w:r w:rsidR="00EE1FC2">
        <w:rPr>
          <w:rFonts w:asciiTheme="majorBidi" w:hAnsiTheme="majorBidi" w:cstheme="majorBidi"/>
          <w:bCs/>
          <w:szCs w:val="24"/>
        </w:rPr>
        <w:t xml:space="preserve">tiesībām uz </w:t>
      </w:r>
      <w:r w:rsidR="00B1576D">
        <w:rPr>
          <w:rFonts w:asciiTheme="majorBidi" w:hAnsiTheme="majorBidi" w:cstheme="majorBidi"/>
          <w:bCs/>
          <w:szCs w:val="24"/>
        </w:rPr>
        <w:t>aizstāvi</w:t>
      </w:r>
      <w:r w:rsidR="00B0440B">
        <w:rPr>
          <w:rFonts w:asciiTheme="majorBidi" w:hAnsiTheme="majorBidi" w:cstheme="majorBidi"/>
          <w:bCs/>
          <w:szCs w:val="24"/>
        </w:rPr>
        <w:t xml:space="preserve">, </w:t>
      </w:r>
      <w:r w:rsidR="009D094F">
        <w:rPr>
          <w:rFonts w:asciiTheme="majorBidi" w:hAnsiTheme="majorBidi" w:cstheme="majorBidi"/>
          <w:bCs/>
          <w:szCs w:val="24"/>
        </w:rPr>
        <w:t>turklāt</w:t>
      </w:r>
      <w:r w:rsidR="00B0440B">
        <w:rPr>
          <w:rFonts w:asciiTheme="majorBidi" w:hAnsiTheme="majorBidi" w:cstheme="majorBidi"/>
          <w:bCs/>
          <w:szCs w:val="24"/>
        </w:rPr>
        <w:t xml:space="preserve"> </w:t>
      </w:r>
      <w:r w:rsidR="00B1576D">
        <w:rPr>
          <w:rFonts w:asciiTheme="majorBidi" w:hAnsiTheme="majorBidi" w:cstheme="majorBidi"/>
          <w:bCs/>
          <w:szCs w:val="24"/>
        </w:rPr>
        <w:t xml:space="preserve">gan </w:t>
      </w:r>
      <w:r w:rsidR="00B0440B">
        <w:rPr>
          <w:rFonts w:asciiTheme="majorBidi" w:hAnsiTheme="majorBidi" w:cstheme="majorBidi"/>
          <w:bCs/>
          <w:szCs w:val="24"/>
        </w:rPr>
        <w:t xml:space="preserve">nopratināšana par noziedzīgā nodarījuma faktiskajiem apstākļiem, kuras laikā </w:t>
      </w:r>
      <w:r w:rsidR="003C1880">
        <w:rPr>
          <w:rFonts w:asciiTheme="majorBidi" w:hAnsiTheme="majorBidi" w:cstheme="majorBidi"/>
          <w:bCs/>
          <w:szCs w:val="24"/>
        </w:rPr>
        <w:t>[pers. E]</w:t>
      </w:r>
      <w:r w:rsidR="00B0440B">
        <w:rPr>
          <w:rFonts w:asciiTheme="majorBidi" w:hAnsiTheme="majorBidi" w:cstheme="majorBidi"/>
          <w:bCs/>
          <w:szCs w:val="24"/>
        </w:rPr>
        <w:t xml:space="preserve"> atteicies n</w:t>
      </w:r>
      <w:r w:rsidR="00B1576D">
        <w:rPr>
          <w:rFonts w:asciiTheme="majorBidi" w:hAnsiTheme="majorBidi" w:cstheme="majorBidi"/>
          <w:bCs/>
          <w:szCs w:val="24"/>
        </w:rPr>
        <w:t xml:space="preserve">o aizstāvja, gan liecību pārbaude uz vietas pēc </w:t>
      </w:r>
      <w:r w:rsidR="00335CC0">
        <w:rPr>
          <w:rFonts w:asciiTheme="majorBidi" w:hAnsiTheme="majorBidi" w:cstheme="majorBidi"/>
          <w:bCs/>
          <w:szCs w:val="24"/>
        </w:rPr>
        <w:t>[pers. E]</w:t>
      </w:r>
      <w:r w:rsidR="00B1576D">
        <w:rPr>
          <w:rFonts w:asciiTheme="majorBidi" w:hAnsiTheme="majorBidi" w:cstheme="majorBidi"/>
          <w:bCs/>
          <w:szCs w:val="24"/>
        </w:rPr>
        <w:t xml:space="preserve"> lūguma ir veiktas krievu valodā. </w:t>
      </w:r>
      <w:r w:rsidR="008063E3">
        <w:rPr>
          <w:rFonts w:asciiTheme="majorBidi" w:hAnsiTheme="majorBidi" w:cstheme="majorBidi"/>
          <w:bCs/>
          <w:szCs w:val="24"/>
        </w:rPr>
        <w:t xml:space="preserve">Tādējādi apelācijas instances tiesa pamatoti </w:t>
      </w:r>
      <w:r w:rsidR="00335CC0">
        <w:rPr>
          <w:rFonts w:asciiTheme="majorBidi" w:hAnsiTheme="majorBidi" w:cstheme="majorBidi"/>
          <w:bCs/>
          <w:szCs w:val="24"/>
        </w:rPr>
        <w:t>[pers. E]</w:t>
      </w:r>
      <w:r w:rsidR="008063E3">
        <w:rPr>
          <w:rFonts w:asciiTheme="majorBidi" w:hAnsiTheme="majorBidi" w:cstheme="majorBidi"/>
          <w:bCs/>
          <w:szCs w:val="24"/>
        </w:rPr>
        <w:t xml:space="preserve"> </w:t>
      </w:r>
      <w:proofErr w:type="spellStart"/>
      <w:r w:rsidR="008063E3">
        <w:rPr>
          <w:rFonts w:asciiTheme="majorBidi" w:hAnsiTheme="majorBidi" w:cstheme="majorBidi"/>
          <w:bCs/>
          <w:szCs w:val="24"/>
        </w:rPr>
        <w:t>pirmstiesas</w:t>
      </w:r>
      <w:proofErr w:type="spellEnd"/>
      <w:r w:rsidR="008063E3">
        <w:rPr>
          <w:rFonts w:asciiTheme="majorBidi" w:hAnsiTheme="majorBidi" w:cstheme="majorBidi"/>
          <w:bCs/>
          <w:szCs w:val="24"/>
        </w:rPr>
        <w:t xml:space="preserve"> kriminālprocesa laikā aizturētā statusā un liecību pārbaudē uz vietas sniegtās liecības atzinusi par pieļaujamām. Turklāt pats apsūdzētais </w:t>
      </w:r>
      <w:r w:rsidR="00335CC0">
        <w:rPr>
          <w:rFonts w:asciiTheme="majorBidi" w:hAnsiTheme="majorBidi" w:cstheme="majorBidi"/>
          <w:bCs/>
          <w:szCs w:val="24"/>
        </w:rPr>
        <w:t>[pers. E]</w:t>
      </w:r>
      <w:r w:rsidR="008063E3">
        <w:rPr>
          <w:rFonts w:asciiTheme="majorBidi" w:hAnsiTheme="majorBidi" w:cstheme="majorBidi"/>
          <w:bCs/>
          <w:szCs w:val="24"/>
        </w:rPr>
        <w:t xml:space="preserve"> kasācijas sūdzību par to, ka pirmstiesas kriminālprocesa laikā pret viņu pieļauti kriminālprocesa pamatprincipu pārkāpumi, nav iesniedzis.</w:t>
      </w:r>
    </w:p>
    <w:p w14:paraId="709AC12D" w14:textId="1893D478" w:rsidR="00F92756" w:rsidRDefault="00224516" w:rsidP="00D82300">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w:t>
      </w:r>
      <w:r w:rsidR="00062487">
        <w:rPr>
          <w:rFonts w:asciiTheme="majorBidi" w:hAnsiTheme="majorBidi" w:cstheme="majorBidi"/>
          <w:bCs/>
          <w:szCs w:val="24"/>
        </w:rPr>
        <w:t>7</w:t>
      </w:r>
      <w:r>
        <w:rPr>
          <w:rFonts w:asciiTheme="majorBidi" w:hAnsiTheme="majorBidi" w:cstheme="majorBidi"/>
          <w:bCs/>
          <w:szCs w:val="24"/>
        </w:rPr>
        <w:t>.2.3]</w:t>
      </w:r>
      <w:r w:rsidR="001C2BE1">
        <w:rPr>
          <w:rFonts w:asciiTheme="majorBidi" w:hAnsiTheme="majorBidi" w:cstheme="majorBidi"/>
          <w:bCs/>
          <w:szCs w:val="24"/>
        </w:rPr>
        <w:t> </w:t>
      </w:r>
      <w:r w:rsidR="00E318EF">
        <w:rPr>
          <w:rFonts w:asciiTheme="majorBidi" w:hAnsiTheme="majorBidi" w:cstheme="majorBidi"/>
          <w:bCs/>
          <w:szCs w:val="24"/>
        </w:rPr>
        <w:t xml:space="preserve">Tiesa ir izvērtējusi apsūdzētā </w:t>
      </w:r>
      <w:r w:rsidR="00D82300">
        <w:rPr>
          <w:rFonts w:asciiTheme="majorBidi" w:hAnsiTheme="majorBidi" w:cstheme="majorBidi"/>
          <w:bCs/>
          <w:szCs w:val="24"/>
        </w:rPr>
        <w:t>[pers. C]</w:t>
      </w:r>
      <w:r w:rsidR="00E318EF">
        <w:rPr>
          <w:rFonts w:asciiTheme="majorBidi" w:hAnsiTheme="majorBidi" w:cstheme="majorBidi"/>
          <w:bCs/>
          <w:szCs w:val="24"/>
        </w:rPr>
        <w:t xml:space="preserve"> telefonsarunu ierakstos fiksētās ziņas un atzinusi, ka tās kopumā apstiprina apsūdzēto </w:t>
      </w:r>
      <w:r w:rsidR="00D82300">
        <w:rPr>
          <w:rFonts w:asciiTheme="majorBidi" w:hAnsiTheme="majorBidi" w:cstheme="majorBidi"/>
          <w:szCs w:val="24"/>
        </w:rPr>
        <w:t>[pers. A]</w:t>
      </w:r>
      <w:r w:rsidR="00E318EF">
        <w:rPr>
          <w:rFonts w:asciiTheme="majorBidi" w:hAnsiTheme="majorBidi" w:cstheme="majorBidi"/>
          <w:bCs/>
          <w:szCs w:val="24"/>
        </w:rPr>
        <w:t xml:space="preserve">, </w:t>
      </w:r>
      <w:r w:rsidR="00D82300">
        <w:rPr>
          <w:rFonts w:asciiTheme="majorBidi" w:hAnsiTheme="majorBidi" w:cstheme="majorBidi"/>
          <w:bCs/>
          <w:szCs w:val="24"/>
        </w:rPr>
        <w:t>[pers. C]</w:t>
      </w:r>
      <w:r w:rsidR="00E318EF">
        <w:rPr>
          <w:rFonts w:asciiTheme="majorBidi" w:hAnsiTheme="majorBidi" w:cstheme="majorBidi"/>
          <w:bCs/>
          <w:szCs w:val="24"/>
        </w:rPr>
        <w:t xml:space="preserve">, </w:t>
      </w:r>
      <w:r w:rsidR="00D82300">
        <w:rPr>
          <w:rFonts w:asciiTheme="majorBidi" w:hAnsiTheme="majorBidi" w:cstheme="majorBidi"/>
          <w:bCs/>
          <w:szCs w:val="24"/>
        </w:rPr>
        <w:t>[pers. D]</w:t>
      </w:r>
      <w:r w:rsidR="00E318EF">
        <w:rPr>
          <w:rFonts w:asciiTheme="majorBidi" w:hAnsiTheme="majorBidi" w:cstheme="majorBidi"/>
          <w:bCs/>
          <w:szCs w:val="24"/>
        </w:rPr>
        <w:t xml:space="preserve"> un </w:t>
      </w:r>
      <w:r w:rsidR="00D82300">
        <w:rPr>
          <w:rFonts w:asciiTheme="majorBidi" w:hAnsiTheme="majorBidi" w:cstheme="majorBidi"/>
          <w:bCs/>
          <w:szCs w:val="24"/>
        </w:rPr>
        <w:t>[pers. E]</w:t>
      </w:r>
      <w:r w:rsidR="00E318EF">
        <w:rPr>
          <w:rFonts w:asciiTheme="majorBidi" w:hAnsiTheme="majorBidi" w:cstheme="majorBidi"/>
          <w:bCs/>
          <w:szCs w:val="24"/>
        </w:rPr>
        <w:t xml:space="preserve"> vainīgumu inkriminētajos noziedzīgajos nodarījumos. Aizstāvja norādītie divi </w:t>
      </w:r>
      <w:r w:rsidR="00791FC5">
        <w:rPr>
          <w:rFonts w:asciiTheme="majorBidi" w:hAnsiTheme="majorBidi" w:cstheme="majorBidi"/>
          <w:bCs/>
          <w:szCs w:val="24"/>
        </w:rPr>
        <w:t xml:space="preserve">telefonsarunā paustie </w:t>
      </w:r>
      <w:r w:rsidR="00E94895">
        <w:rPr>
          <w:rFonts w:asciiTheme="majorBidi" w:hAnsiTheme="majorBidi" w:cstheme="majorBidi"/>
          <w:bCs/>
          <w:szCs w:val="24"/>
        </w:rPr>
        <w:t>[pers. C]</w:t>
      </w:r>
      <w:r w:rsidR="00E318EF">
        <w:rPr>
          <w:rFonts w:asciiTheme="majorBidi" w:hAnsiTheme="majorBidi" w:cstheme="majorBidi"/>
          <w:bCs/>
          <w:szCs w:val="24"/>
        </w:rPr>
        <w:t xml:space="preserve"> un </w:t>
      </w:r>
      <w:r w:rsidR="00E94895">
        <w:rPr>
          <w:rFonts w:asciiTheme="majorBidi" w:hAnsiTheme="majorBidi" w:cstheme="majorBidi"/>
          <w:bCs/>
          <w:szCs w:val="24"/>
        </w:rPr>
        <w:t>[pers. E]</w:t>
      </w:r>
      <w:r w:rsidR="00E318EF">
        <w:rPr>
          <w:rFonts w:asciiTheme="majorBidi" w:hAnsiTheme="majorBidi" w:cstheme="majorBidi"/>
          <w:bCs/>
          <w:szCs w:val="24"/>
        </w:rPr>
        <w:t xml:space="preserve"> izteikumi, kurus </w:t>
      </w:r>
      <w:r w:rsidR="00791FC5">
        <w:rPr>
          <w:rFonts w:asciiTheme="majorBidi" w:hAnsiTheme="majorBidi" w:cstheme="majorBidi"/>
          <w:bCs/>
          <w:szCs w:val="24"/>
        </w:rPr>
        <w:t xml:space="preserve">aizstāvis traktējis, kā pierādījumus tam, ka </w:t>
      </w:r>
      <w:r w:rsidR="00E94895">
        <w:rPr>
          <w:rFonts w:asciiTheme="majorBidi" w:hAnsiTheme="majorBidi" w:cstheme="majorBidi"/>
          <w:szCs w:val="24"/>
        </w:rPr>
        <w:t>[pers. A]</w:t>
      </w:r>
      <w:r w:rsidR="00791FC5">
        <w:rPr>
          <w:rFonts w:asciiTheme="majorBidi" w:hAnsiTheme="majorBidi" w:cstheme="majorBidi"/>
          <w:bCs/>
          <w:szCs w:val="24"/>
        </w:rPr>
        <w:t xml:space="preserve"> nav pieprasījis un nav pieņēmis kukuli, kasācijas sūdzībā aplūkoti atrauti no telefonsarunas kopējā konteksta</w:t>
      </w:r>
      <w:r w:rsidR="001C2BE1">
        <w:rPr>
          <w:rFonts w:asciiTheme="majorBidi" w:hAnsiTheme="majorBidi" w:cstheme="majorBidi"/>
          <w:bCs/>
          <w:szCs w:val="24"/>
        </w:rPr>
        <w:t>,</w:t>
      </w:r>
      <w:r w:rsidR="00F92756">
        <w:rPr>
          <w:rFonts w:asciiTheme="majorBidi" w:hAnsiTheme="majorBidi" w:cstheme="majorBidi"/>
          <w:bCs/>
          <w:szCs w:val="24"/>
        </w:rPr>
        <w:t xml:space="preserve"> un šo izteikumu nozīme pierādīšanā ir pamatota ar aizstāvja subjektīvo viedokli.</w:t>
      </w:r>
    </w:p>
    <w:p w14:paraId="69570BCA" w14:textId="58C426B1" w:rsidR="00911242" w:rsidRDefault="00F92756"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Pretēji aizstāvja kasācijas sūdzībā norādītajam lietas materiāliem pievienotajā 2020. gada 24. februāra pārskatā par</w:t>
      </w:r>
      <w:r w:rsidR="00911242">
        <w:rPr>
          <w:rFonts w:asciiTheme="majorBidi" w:hAnsiTheme="majorBidi" w:cstheme="majorBidi"/>
          <w:bCs/>
          <w:szCs w:val="24"/>
        </w:rPr>
        <w:t xml:space="preserve"> </w:t>
      </w:r>
      <w:r w:rsidR="009F0DB4">
        <w:rPr>
          <w:rFonts w:asciiTheme="majorBidi" w:hAnsiTheme="majorBidi" w:cstheme="majorBidi"/>
          <w:bCs/>
          <w:szCs w:val="24"/>
        </w:rPr>
        <w:t>[pers. C]</w:t>
      </w:r>
      <w:r>
        <w:rPr>
          <w:rFonts w:asciiTheme="majorBidi" w:hAnsiTheme="majorBidi" w:cstheme="majorBidi"/>
          <w:bCs/>
          <w:szCs w:val="24"/>
        </w:rPr>
        <w:t xml:space="preserve"> telefonsarunu </w:t>
      </w:r>
      <w:r w:rsidR="005F1AA4">
        <w:rPr>
          <w:rFonts w:asciiTheme="majorBidi" w:hAnsiTheme="majorBidi" w:cstheme="majorBidi"/>
          <w:bCs/>
          <w:szCs w:val="24"/>
        </w:rPr>
        <w:t xml:space="preserve">satura </w:t>
      </w:r>
      <w:r>
        <w:rPr>
          <w:rFonts w:asciiTheme="majorBidi" w:hAnsiTheme="majorBidi" w:cstheme="majorBidi"/>
          <w:bCs/>
          <w:szCs w:val="24"/>
        </w:rPr>
        <w:t xml:space="preserve">atšifrējumu norādīto </w:t>
      </w:r>
      <w:r w:rsidR="001C2BE1">
        <w:rPr>
          <w:rFonts w:asciiTheme="majorBidi" w:hAnsiTheme="majorBidi" w:cstheme="majorBidi"/>
          <w:bCs/>
          <w:szCs w:val="24"/>
        </w:rPr>
        <w:t xml:space="preserve">datņu </w:t>
      </w:r>
      <w:r>
        <w:rPr>
          <w:rFonts w:asciiTheme="majorBidi" w:hAnsiTheme="majorBidi" w:cstheme="majorBidi"/>
          <w:bCs/>
          <w:szCs w:val="24"/>
        </w:rPr>
        <w:t>nosaukumos</w:t>
      </w:r>
      <w:r w:rsidR="00911242">
        <w:rPr>
          <w:rFonts w:asciiTheme="majorBidi" w:hAnsiTheme="majorBidi" w:cstheme="majorBidi"/>
          <w:bCs/>
          <w:szCs w:val="24"/>
        </w:rPr>
        <w:t xml:space="preserve"> ir atspoguļots šo </w:t>
      </w:r>
      <w:r w:rsidR="001C2BE1">
        <w:rPr>
          <w:rFonts w:asciiTheme="majorBidi" w:hAnsiTheme="majorBidi" w:cstheme="majorBidi"/>
          <w:bCs/>
          <w:szCs w:val="24"/>
        </w:rPr>
        <w:t xml:space="preserve">datņu </w:t>
      </w:r>
      <w:r w:rsidR="00911242">
        <w:rPr>
          <w:rFonts w:asciiTheme="majorBidi" w:hAnsiTheme="majorBidi" w:cstheme="majorBidi"/>
          <w:bCs/>
          <w:szCs w:val="24"/>
        </w:rPr>
        <w:t>izveidošanas</w:t>
      </w:r>
      <w:r w:rsidR="001C09C5">
        <w:rPr>
          <w:rFonts w:asciiTheme="majorBidi" w:hAnsiTheme="majorBidi" w:cstheme="majorBidi"/>
          <w:bCs/>
          <w:szCs w:val="24"/>
        </w:rPr>
        <w:t xml:space="preserve"> laiks</w:t>
      </w:r>
      <w:r w:rsidR="00911242">
        <w:rPr>
          <w:rFonts w:asciiTheme="majorBidi" w:hAnsiTheme="majorBidi" w:cstheme="majorBidi"/>
          <w:bCs/>
          <w:szCs w:val="24"/>
        </w:rPr>
        <w:t>, piemēram, pirm</w:t>
      </w:r>
      <w:r w:rsidR="001C2BE1">
        <w:rPr>
          <w:rFonts w:asciiTheme="majorBidi" w:hAnsiTheme="majorBidi" w:cstheme="majorBidi"/>
          <w:bCs/>
          <w:szCs w:val="24"/>
        </w:rPr>
        <w:t>ā</w:t>
      </w:r>
      <w:r w:rsidR="00911242">
        <w:rPr>
          <w:rFonts w:asciiTheme="majorBidi" w:hAnsiTheme="majorBidi" w:cstheme="majorBidi"/>
          <w:bCs/>
          <w:szCs w:val="24"/>
        </w:rPr>
        <w:t xml:space="preserve"> </w:t>
      </w:r>
      <w:r w:rsidR="001C2BE1">
        <w:rPr>
          <w:rFonts w:asciiTheme="majorBidi" w:hAnsiTheme="majorBidi" w:cstheme="majorBidi"/>
          <w:bCs/>
          <w:szCs w:val="24"/>
        </w:rPr>
        <w:t xml:space="preserve">datne </w:t>
      </w:r>
      <w:r w:rsidR="00911242">
        <w:rPr>
          <w:rFonts w:asciiTheme="majorBidi" w:hAnsiTheme="majorBidi" w:cstheme="majorBidi"/>
          <w:bCs/>
          <w:szCs w:val="24"/>
        </w:rPr>
        <w:t>ir izveidot</w:t>
      </w:r>
      <w:r w:rsidR="001C2BE1">
        <w:rPr>
          <w:rFonts w:asciiTheme="majorBidi" w:hAnsiTheme="majorBidi" w:cstheme="majorBidi"/>
          <w:bCs/>
          <w:szCs w:val="24"/>
        </w:rPr>
        <w:t>a</w:t>
      </w:r>
      <w:r w:rsidR="00911242">
        <w:rPr>
          <w:rFonts w:asciiTheme="majorBidi" w:hAnsiTheme="majorBidi" w:cstheme="majorBidi"/>
          <w:bCs/>
          <w:szCs w:val="24"/>
        </w:rPr>
        <w:t xml:space="preserve"> 2019. gada</w:t>
      </w:r>
      <w:r w:rsidR="005F1AA4">
        <w:rPr>
          <w:rFonts w:asciiTheme="majorBidi" w:hAnsiTheme="majorBidi" w:cstheme="majorBidi"/>
          <w:bCs/>
          <w:szCs w:val="24"/>
        </w:rPr>
        <w:t xml:space="preserve"> 29. martā plkst. 15.32</w:t>
      </w:r>
      <w:r w:rsidR="00911242">
        <w:rPr>
          <w:rFonts w:asciiTheme="majorBidi" w:hAnsiTheme="majorBidi" w:cstheme="majorBidi"/>
          <w:bCs/>
          <w:szCs w:val="24"/>
        </w:rPr>
        <w:t>, bet pēdēj</w:t>
      </w:r>
      <w:r w:rsidR="001C2BE1">
        <w:rPr>
          <w:rFonts w:asciiTheme="majorBidi" w:hAnsiTheme="majorBidi" w:cstheme="majorBidi"/>
          <w:bCs/>
          <w:szCs w:val="24"/>
        </w:rPr>
        <w:t>ā</w:t>
      </w:r>
      <w:r w:rsidR="00911242">
        <w:rPr>
          <w:rFonts w:asciiTheme="majorBidi" w:hAnsiTheme="majorBidi" w:cstheme="majorBidi"/>
          <w:bCs/>
          <w:szCs w:val="24"/>
        </w:rPr>
        <w:t xml:space="preserve"> – 2019. gada</w:t>
      </w:r>
      <w:r w:rsidR="005F1AA4">
        <w:rPr>
          <w:rFonts w:asciiTheme="majorBidi" w:hAnsiTheme="majorBidi" w:cstheme="majorBidi"/>
          <w:bCs/>
          <w:szCs w:val="24"/>
        </w:rPr>
        <w:t xml:space="preserve"> 29. martā plkst.</w:t>
      </w:r>
      <w:r w:rsidR="001C2BE1">
        <w:rPr>
          <w:rFonts w:asciiTheme="majorBidi" w:hAnsiTheme="majorBidi" w:cstheme="majorBidi"/>
          <w:bCs/>
          <w:szCs w:val="24"/>
        </w:rPr>
        <w:t> </w:t>
      </w:r>
      <w:r w:rsidR="005F1AA4">
        <w:rPr>
          <w:rFonts w:asciiTheme="majorBidi" w:hAnsiTheme="majorBidi" w:cstheme="majorBidi"/>
          <w:bCs/>
          <w:szCs w:val="24"/>
        </w:rPr>
        <w:t>15.47</w:t>
      </w:r>
      <w:r w:rsidR="00911242">
        <w:rPr>
          <w:rFonts w:asciiTheme="majorBidi" w:hAnsiTheme="majorBidi" w:cstheme="majorBidi"/>
          <w:bCs/>
          <w:szCs w:val="24"/>
        </w:rPr>
        <w:t>, līdz ar to ir iespējams pārliecināties, ka š</w:t>
      </w:r>
      <w:r w:rsidR="001C2BE1">
        <w:rPr>
          <w:rFonts w:asciiTheme="majorBidi" w:hAnsiTheme="majorBidi" w:cstheme="majorBidi"/>
          <w:bCs/>
          <w:szCs w:val="24"/>
        </w:rPr>
        <w:t>īs</w:t>
      </w:r>
      <w:r w:rsidR="00911242">
        <w:rPr>
          <w:rFonts w:asciiTheme="majorBidi" w:hAnsiTheme="majorBidi" w:cstheme="majorBidi"/>
          <w:bCs/>
          <w:szCs w:val="24"/>
        </w:rPr>
        <w:t xml:space="preserve"> </w:t>
      </w:r>
      <w:r w:rsidR="001C2BE1">
        <w:rPr>
          <w:rFonts w:asciiTheme="majorBidi" w:hAnsiTheme="majorBidi" w:cstheme="majorBidi"/>
          <w:bCs/>
          <w:szCs w:val="24"/>
        </w:rPr>
        <w:t xml:space="preserve">datnes </w:t>
      </w:r>
      <w:r w:rsidR="00911242">
        <w:rPr>
          <w:rFonts w:asciiTheme="majorBidi" w:hAnsiTheme="majorBidi" w:cstheme="majorBidi"/>
          <w:bCs/>
          <w:szCs w:val="24"/>
        </w:rPr>
        <w:t>ir izveidot</w:t>
      </w:r>
      <w:r w:rsidR="001C2BE1">
        <w:rPr>
          <w:rFonts w:asciiTheme="majorBidi" w:hAnsiTheme="majorBidi" w:cstheme="majorBidi"/>
          <w:bCs/>
          <w:szCs w:val="24"/>
        </w:rPr>
        <w:t>as</w:t>
      </w:r>
      <w:r w:rsidR="00911242">
        <w:rPr>
          <w:rFonts w:asciiTheme="majorBidi" w:hAnsiTheme="majorBidi" w:cstheme="majorBidi"/>
          <w:bCs/>
          <w:szCs w:val="24"/>
        </w:rPr>
        <w:t xml:space="preserve"> n</w:t>
      </w:r>
      <w:r w:rsidR="00EE1FC2">
        <w:rPr>
          <w:rFonts w:asciiTheme="majorBidi" w:hAnsiTheme="majorBidi" w:cstheme="majorBidi"/>
          <w:bCs/>
          <w:szCs w:val="24"/>
        </w:rPr>
        <w:t>o</w:t>
      </w:r>
      <w:r w:rsidR="00911242">
        <w:rPr>
          <w:rFonts w:asciiTheme="majorBidi" w:hAnsiTheme="majorBidi" w:cstheme="majorBidi"/>
          <w:bCs/>
          <w:szCs w:val="24"/>
        </w:rPr>
        <w:t xml:space="preserve"> 2019. gada 26. marta līdz 26. aprīlim, proti, laika posmā, </w:t>
      </w:r>
      <w:r w:rsidR="001C09C5">
        <w:rPr>
          <w:rFonts w:asciiTheme="majorBidi" w:hAnsiTheme="majorBidi" w:cstheme="majorBidi"/>
          <w:bCs/>
          <w:szCs w:val="24"/>
        </w:rPr>
        <w:t xml:space="preserve">uz kuru </w:t>
      </w:r>
      <w:r w:rsidR="00911242">
        <w:rPr>
          <w:rFonts w:asciiTheme="majorBidi" w:hAnsiTheme="majorBidi" w:cstheme="majorBidi"/>
          <w:bCs/>
          <w:szCs w:val="24"/>
        </w:rPr>
        <w:t xml:space="preserve">ar tiesneša lēmumu tika akceptēta </w:t>
      </w:r>
      <w:r w:rsidR="00235816">
        <w:rPr>
          <w:rFonts w:asciiTheme="majorBidi" w:hAnsiTheme="majorBidi" w:cstheme="majorBidi"/>
          <w:bCs/>
          <w:szCs w:val="24"/>
        </w:rPr>
        <w:t>[pers. C]</w:t>
      </w:r>
      <w:r w:rsidR="00911242">
        <w:rPr>
          <w:rFonts w:asciiTheme="majorBidi" w:hAnsiTheme="majorBidi" w:cstheme="majorBidi"/>
          <w:bCs/>
          <w:szCs w:val="24"/>
        </w:rPr>
        <w:t xml:space="preserve"> nepublisku sarunu slepena noklausīšanās pa tālruni.</w:t>
      </w:r>
    </w:p>
    <w:p w14:paraId="0846A39C" w14:textId="23F75F81" w:rsidR="00911242" w:rsidRDefault="00911242" w:rsidP="00FB4A6F">
      <w:pPr>
        <w:widowControl w:val="0"/>
        <w:tabs>
          <w:tab w:val="left" w:pos="1710"/>
        </w:tabs>
        <w:spacing w:after="0" w:line="276" w:lineRule="auto"/>
        <w:ind w:firstLine="720"/>
        <w:jc w:val="both"/>
        <w:rPr>
          <w:rFonts w:asciiTheme="majorBidi" w:hAnsiTheme="majorBidi" w:cstheme="majorBidi"/>
          <w:bCs/>
          <w:szCs w:val="24"/>
        </w:rPr>
      </w:pPr>
      <w:r>
        <w:rPr>
          <w:rFonts w:asciiTheme="majorBidi" w:hAnsiTheme="majorBidi" w:cstheme="majorBidi"/>
          <w:bCs/>
          <w:szCs w:val="24"/>
        </w:rPr>
        <w:t xml:space="preserve">Nekādus citus argumentus, kas ļautu apšaubīt </w:t>
      </w:r>
      <w:r w:rsidR="00235816">
        <w:rPr>
          <w:rFonts w:asciiTheme="majorBidi" w:hAnsiTheme="majorBidi" w:cstheme="majorBidi"/>
          <w:bCs/>
          <w:szCs w:val="24"/>
        </w:rPr>
        <w:t>[pers. C]</w:t>
      </w:r>
      <w:r>
        <w:rPr>
          <w:rFonts w:asciiTheme="majorBidi" w:hAnsiTheme="majorBidi" w:cstheme="majorBidi"/>
          <w:bCs/>
          <w:szCs w:val="24"/>
        </w:rPr>
        <w:t xml:space="preserve"> telefonsarunu</w:t>
      </w:r>
      <w:r w:rsidR="00EE1FC2">
        <w:rPr>
          <w:rFonts w:asciiTheme="majorBidi" w:hAnsiTheme="majorBidi" w:cstheme="majorBidi"/>
          <w:bCs/>
          <w:szCs w:val="24"/>
        </w:rPr>
        <w:t xml:space="preserve"> satura</w:t>
      </w:r>
      <w:r>
        <w:rPr>
          <w:rFonts w:asciiTheme="majorBidi" w:hAnsiTheme="majorBidi" w:cstheme="majorBidi"/>
          <w:bCs/>
          <w:szCs w:val="24"/>
        </w:rPr>
        <w:t xml:space="preserve"> atšifrējumā norādīto ziņu pieļaujamību, apsūdzētā </w:t>
      </w:r>
      <w:r w:rsidR="006F33C4">
        <w:rPr>
          <w:rFonts w:asciiTheme="majorBidi" w:hAnsiTheme="majorBidi" w:cstheme="majorBidi"/>
          <w:szCs w:val="24"/>
        </w:rPr>
        <w:t>[pers. A]</w:t>
      </w:r>
      <w:r>
        <w:rPr>
          <w:rFonts w:asciiTheme="majorBidi" w:hAnsiTheme="majorBidi" w:cstheme="majorBidi"/>
          <w:bCs/>
          <w:szCs w:val="24"/>
        </w:rPr>
        <w:t xml:space="preserve"> aizstāvis kasācijas sūdzībā nav norādījis.</w:t>
      </w:r>
    </w:p>
    <w:p w14:paraId="163CEF45" w14:textId="5526A133" w:rsidR="00070C7A" w:rsidRPr="00FB606A" w:rsidRDefault="00911242" w:rsidP="006D6B15">
      <w:pPr>
        <w:widowControl w:val="0"/>
        <w:tabs>
          <w:tab w:val="left" w:pos="1710"/>
        </w:tabs>
        <w:spacing w:after="0" w:line="276" w:lineRule="auto"/>
        <w:ind w:firstLine="720"/>
        <w:jc w:val="both"/>
      </w:pPr>
      <w:r>
        <w:rPr>
          <w:rFonts w:asciiTheme="majorBidi" w:hAnsiTheme="majorBidi" w:cstheme="majorBidi"/>
          <w:bCs/>
          <w:szCs w:val="24"/>
        </w:rPr>
        <w:t>[</w:t>
      </w:r>
      <w:r w:rsidR="00062487">
        <w:rPr>
          <w:rFonts w:asciiTheme="majorBidi" w:hAnsiTheme="majorBidi" w:cstheme="majorBidi"/>
          <w:bCs/>
          <w:szCs w:val="24"/>
        </w:rPr>
        <w:t>7</w:t>
      </w:r>
      <w:r>
        <w:rPr>
          <w:rFonts w:asciiTheme="majorBidi" w:hAnsiTheme="majorBidi" w:cstheme="majorBidi"/>
          <w:bCs/>
          <w:szCs w:val="24"/>
        </w:rPr>
        <w:t>.3]</w:t>
      </w:r>
      <w:r w:rsidR="001C2BE1">
        <w:rPr>
          <w:rFonts w:asciiTheme="majorBidi" w:hAnsiTheme="majorBidi" w:cstheme="majorBidi"/>
          <w:bCs/>
          <w:szCs w:val="24"/>
        </w:rPr>
        <w:t> </w:t>
      </w:r>
      <w:r w:rsidR="001C09C5">
        <w:rPr>
          <w:rFonts w:asciiTheme="majorBidi" w:hAnsiTheme="majorBidi" w:cstheme="majorBidi"/>
          <w:bCs/>
          <w:szCs w:val="24"/>
        </w:rPr>
        <w:t xml:space="preserve">Senāts atzīst, ka nav pamata konstatēt apsūdzētā </w:t>
      </w:r>
      <w:r w:rsidR="00671F29">
        <w:rPr>
          <w:rFonts w:asciiTheme="majorBidi" w:hAnsiTheme="majorBidi" w:cstheme="majorBidi"/>
          <w:szCs w:val="24"/>
        </w:rPr>
        <w:t>[pers. A]</w:t>
      </w:r>
      <w:r w:rsidR="001C09C5">
        <w:rPr>
          <w:rFonts w:asciiTheme="majorBidi" w:hAnsiTheme="majorBidi" w:cstheme="majorBidi"/>
          <w:bCs/>
          <w:szCs w:val="24"/>
        </w:rPr>
        <w:t xml:space="preserve"> tiesību uz aizstāvību pārkāpumu tā iemesla dēļ, ka tiesa atsevišķi nav norādījusi, kādi pierādījumi apstiprina katra apsūdzētā vainīgumu viņam inkriminētajā noziedzīgajā nodarījumā. Ievērojot to, ka </w:t>
      </w:r>
      <w:r w:rsidR="001B5D41">
        <w:rPr>
          <w:rFonts w:asciiTheme="majorBidi" w:hAnsiTheme="majorBidi" w:cstheme="majorBidi"/>
          <w:bCs/>
          <w:szCs w:val="24"/>
        </w:rPr>
        <w:t>apsūdzētaji</w:t>
      </w:r>
      <w:r w:rsidR="00AA269F">
        <w:rPr>
          <w:rFonts w:asciiTheme="majorBidi" w:hAnsiTheme="majorBidi" w:cstheme="majorBidi"/>
          <w:bCs/>
          <w:szCs w:val="24"/>
        </w:rPr>
        <w:t>em inkriminētie noziedzīgie nodarījumi</w:t>
      </w:r>
      <w:r w:rsidR="001B5D41">
        <w:rPr>
          <w:rFonts w:asciiTheme="majorBidi" w:hAnsiTheme="majorBidi" w:cstheme="majorBidi"/>
          <w:bCs/>
          <w:szCs w:val="24"/>
        </w:rPr>
        <w:t xml:space="preserve"> ir savstarpēji saistīt</w:t>
      </w:r>
      <w:r w:rsidR="00AA269F">
        <w:rPr>
          <w:rFonts w:asciiTheme="majorBidi" w:hAnsiTheme="majorBidi" w:cstheme="majorBidi"/>
          <w:bCs/>
          <w:szCs w:val="24"/>
        </w:rPr>
        <w:t xml:space="preserve">i, </w:t>
      </w:r>
      <w:r w:rsidR="001A74CE">
        <w:rPr>
          <w:rFonts w:asciiTheme="majorBidi" w:hAnsiTheme="majorBidi" w:cstheme="majorBidi"/>
          <w:bCs/>
          <w:szCs w:val="24"/>
        </w:rPr>
        <w:t xml:space="preserve">un </w:t>
      </w:r>
      <w:r w:rsidR="00AA269F">
        <w:rPr>
          <w:rFonts w:asciiTheme="majorBidi" w:hAnsiTheme="majorBidi" w:cstheme="majorBidi"/>
          <w:bCs/>
          <w:szCs w:val="24"/>
        </w:rPr>
        <w:t>katrs lietā iegūtais pierādījums vienlaikus ir attiecināms uz vis</w:t>
      </w:r>
      <w:r w:rsidR="00070C7A">
        <w:rPr>
          <w:rFonts w:asciiTheme="majorBidi" w:hAnsiTheme="majorBidi" w:cstheme="majorBidi"/>
          <w:bCs/>
          <w:szCs w:val="24"/>
        </w:rPr>
        <w:t>u</w:t>
      </w:r>
      <w:r w:rsidR="00AA269F">
        <w:rPr>
          <w:rFonts w:asciiTheme="majorBidi" w:hAnsiTheme="majorBidi" w:cstheme="majorBidi"/>
          <w:bCs/>
          <w:szCs w:val="24"/>
        </w:rPr>
        <w:t xml:space="preserve"> vai vairāk</w:t>
      </w:r>
      <w:r w:rsidR="00070C7A">
        <w:rPr>
          <w:rFonts w:asciiTheme="majorBidi" w:hAnsiTheme="majorBidi" w:cstheme="majorBidi"/>
          <w:bCs/>
          <w:szCs w:val="24"/>
        </w:rPr>
        <w:t xml:space="preserve">u </w:t>
      </w:r>
      <w:r w:rsidR="00AA269F">
        <w:rPr>
          <w:rFonts w:asciiTheme="majorBidi" w:hAnsiTheme="majorBidi" w:cstheme="majorBidi"/>
          <w:bCs/>
          <w:szCs w:val="24"/>
        </w:rPr>
        <w:t>apsūdzēt</w:t>
      </w:r>
      <w:r w:rsidR="00070C7A">
        <w:rPr>
          <w:rFonts w:asciiTheme="majorBidi" w:hAnsiTheme="majorBidi" w:cstheme="majorBidi"/>
          <w:bCs/>
          <w:szCs w:val="24"/>
        </w:rPr>
        <w:t>ajiem inkriminēto noziedzīgo nodarījumu apstākļiem</w:t>
      </w:r>
      <w:r w:rsidR="00AA269F">
        <w:rPr>
          <w:rFonts w:asciiTheme="majorBidi" w:hAnsiTheme="majorBidi" w:cstheme="majorBidi"/>
          <w:bCs/>
          <w:szCs w:val="24"/>
        </w:rPr>
        <w:t>,</w:t>
      </w:r>
      <w:r w:rsidR="00070C7A">
        <w:rPr>
          <w:rFonts w:asciiTheme="majorBidi" w:hAnsiTheme="majorBidi" w:cstheme="majorBidi"/>
          <w:bCs/>
          <w:szCs w:val="24"/>
        </w:rPr>
        <w:t xml:space="preserve"> apelācijas instances ties</w:t>
      </w:r>
      <w:r w:rsidR="001A74CE">
        <w:rPr>
          <w:rFonts w:asciiTheme="majorBidi" w:hAnsiTheme="majorBidi" w:cstheme="majorBidi"/>
          <w:bCs/>
          <w:szCs w:val="24"/>
        </w:rPr>
        <w:t>a, izvairoties no argumentu atkārtošanas, katru lietā iegūto pierādījumu analizējusi tikai vienu reizi, norādot,</w:t>
      </w:r>
      <w:r w:rsidR="00AA269F">
        <w:rPr>
          <w:rFonts w:asciiTheme="majorBidi" w:hAnsiTheme="majorBidi" w:cstheme="majorBidi"/>
          <w:bCs/>
          <w:szCs w:val="24"/>
        </w:rPr>
        <w:t xml:space="preserve"> </w:t>
      </w:r>
      <w:r w:rsidR="00070C7A">
        <w:rPr>
          <w:rFonts w:asciiTheme="majorBidi" w:hAnsiTheme="majorBidi" w:cstheme="majorBidi"/>
          <w:bCs/>
          <w:szCs w:val="24"/>
        </w:rPr>
        <w:t xml:space="preserve">kādus apsūdzētajiem inkriminēto noziedzīgo nodarījumu apstākļus </w:t>
      </w:r>
      <w:r w:rsidR="00070C7A">
        <w:rPr>
          <w:rFonts w:asciiTheme="majorBidi" w:hAnsiTheme="majorBidi" w:cstheme="majorBidi"/>
          <w:bCs/>
          <w:szCs w:val="24"/>
        </w:rPr>
        <w:lastRenderedPageBreak/>
        <w:t>attiecīgais pierādījums apstiprina</w:t>
      </w:r>
      <w:r w:rsidR="001A74CE">
        <w:rPr>
          <w:rFonts w:asciiTheme="majorBidi" w:hAnsiTheme="majorBidi" w:cstheme="majorBidi"/>
          <w:bCs/>
          <w:szCs w:val="24"/>
        </w:rPr>
        <w:t>.</w:t>
      </w:r>
      <w:r w:rsidR="006D6B15">
        <w:rPr>
          <w:rFonts w:asciiTheme="majorBidi" w:hAnsiTheme="majorBidi" w:cstheme="majorBidi"/>
          <w:bCs/>
          <w:szCs w:val="24"/>
        </w:rPr>
        <w:t xml:space="preserve"> Turklāt</w:t>
      </w:r>
      <w:r w:rsidR="00694F49">
        <w:rPr>
          <w:rFonts w:asciiTheme="majorBidi" w:hAnsiTheme="majorBidi" w:cstheme="majorBidi"/>
          <w:bCs/>
          <w:szCs w:val="24"/>
        </w:rPr>
        <w:t xml:space="preserve">, īstenojot apsūdzētā </w:t>
      </w:r>
      <w:r w:rsidR="00195058">
        <w:rPr>
          <w:rFonts w:asciiTheme="majorBidi" w:hAnsiTheme="majorBidi" w:cstheme="majorBidi"/>
          <w:szCs w:val="24"/>
        </w:rPr>
        <w:t>[pers. A]</w:t>
      </w:r>
      <w:r w:rsidR="00694F49">
        <w:rPr>
          <w:rFonts w:asciiTheme="majorBidi" w:hAnsiTheme="majorBidi" w:cstheme="majorBidi"/>
          <w:bCs/>
          <w:szCs w:val="24"/>
        </w:rPr>
        <w:t xml:space="preserve"> aizstāvību, viņa aizstāvis par apelācijas instances tiesas lēmumu ir iesniedzis apjomīgu kasācijas sūdzību, kurā ir analizējis apelācijas instances tiesas argumentus, kas bijuši par pamatu notiesājoša sprieduma taisīšanai, un norādījis uz likuma pārkāpumiem, kurus, pēc viņa ieskata, pieļāvusi apelācijas instances tiesa.</w:t>
      </w:r>
    </w:p>
    <w:p w14:paraId="67B3B5B7" w14:textId="1CFB7CD2" w:rsidR="00AD01E1" w:rsidRDefault="00070C7A">
      <w:pPr>
        <w:widowControl w:val="0"/>
        <w:spacing w:after="0" w:line="276" w:lineRule="auto"/>
        <w:ind w:firstLine="720"/>
        <w:jc w:val="both"/>
      </w:pPr>
      <w:r>
        <w:t>[</w:t>
      </w:r>
      <w:r w:rsidR="00062487">
        <w:t>7</w:t>
      </w:r>
      <w:r>
        <w:t>.4]</w:t>
      </w:r>
      <w:r w:rsidR="001C2BE1">
        <w:t> </w:t>
      </w:r>
      <w:r w:rsidRPr="00070C7A">
        <w:t xml:space="preserve">Ievērojot minēto, </w:t>
      </w:r>
      <w:r>
        <w:t>Senāts</w:t>
      </w:r>
      <w:r w:rsidRPr="00070C7A">
        <w:t xml:space="preserve"> atzīst, ka apsūdzētā</w:t>
      </w:r>
      <w:r>
        <w:t xml:space="preserve"> </w:t>
      </w:r>
      <w:r w:rsidR="00195058">
        <w:rPr>
          <w:rFonts w:asciiTheme="majorBidi" w:hAnsiTheme="majorBidi" w:cstheme="majorBidi"/>
          <w:szCs w:val="24"/>
        </w:rPr>
        <w:t>[pers. A]</w:t>
      </w:r>
      <w:r>
        <w:t xml:space="preserve"> aizstāvja V. Krama</w:t>
      </w:r>
      <w:r w:rsidRPr="00070C7A">
        <w:t xml:space="preserve"> kasācijas sūdzībā norādītie motīvi apelācijas instances tiesas nolēmuma atcelšanai nav guvuši apstiprinājumu. Apelācijas instances tiesas </w:t>
      </w:r>
      <w:r>
        <w:t>lēmums</w:t>
      </w:r>
      <w:r w:rsidRPr="00070C7A">
        <w:t xml:space="preserve"> atbilst Kriminālprocesa likuma 511., 512., 527. un 564.</w:t>
      </w:r>
      <w:r>
        <w:t> </w:t>
      </w:r>
      <w:r w:rsidRPr="00070C7A">
        <w:t>panta prasībām. Iztiesājot lietu</w:t>
      </w:r>
      <w:r w:rsidR="00996DA9">
        <w:t xml:space="preserve"> daļā par apsūdzēto </w:t>
      </w:r>
      <w:r w:rsidR="00195058">
        <w:rPr>
          <w:rFonts w:asciiTheme="majorBidi" w:hAnsiTheme="majorBidi" w:cstheme="majorBidi"/>
          <w:szCs w:val="24"/>
        </w:rPr>
        <w:t>[pers. A]</w:t>
      </w:r>
      <w:r w:rsidR="00996DA9">
        <w:t xml:space="preserve">, </w:t>
      </w:r>
      <w:r w:rsidR="00195058">
        <w:t>[pers. C]</w:t>
      </w:r>
      <w:r w:rsidR="00996DA9">
        <w:t xml:space="preserve">, </w:t>
      </w:r>
      <w:r w:rsidR="00195058">
        <w:t>[pers. D]</w:t>
      </w:r>
      <w:r w:rsidR="00996DA9">
        <w:t xml:space="preserve"> un </w:t>
      </w:r>
      <w:r w:rsidR="00195058">
        <w:t>[pers. E]</w:t>
      </w:r>
      <w:r w:rsidR="00996DA9">
        <w:t xml:space="preserve"> vainīgumu inkriminētajos noziedzīgajos nodarījumos un viņiem noteikto sodu, </w:t>
      </w:r>
      <w:r w:rsidRPr="00070C7A">
        <w:t>apelācijas instances tiesa nav pieļāvusi Krimināllikuma pārkāpumus vai Kriminālprocesa likuma būtiskus pārkāpumus šā likuma 575.</w:t>
      </w:r>
      <w:r>
        <w:t> </w:t>
      </w:r>
      <w:r w:rsidRPr="00070C7A">
        <w:t xml:space="preserve">panta trešās daļas izpratnē, tādēļ </w:t>
      </w:r>
      <w:r w:rsidR="00996DA9">
        <w:t xml:space="preserve">šajā </w:t>
      </w:r>
      <w:r>
        <w:t xml:space="preserve">daļā </w:t>
      </w:r>
      <w:r w:rsidRPr="00070C7A">
        <w:t>apelācijas instances tiesas lēmums atstājams negrozīts.</w:t>
      </w:r>
    </w:p>
    <w:p w14:paraId="3D201CAA" w14:textId="2BEBFAEB" w:rsidR="00070C7A" w:rsidRDefault="00070C7A" w:rsidP="00FB4A6F">
      <w:pPr>
        <w:widowControl w:val="0"/>
        <w:spacing w:after="0" w:line="276" w:lineRule="auto"/>
        <w:ind w:firstLine="720"/>
        <w:jc w:val="both"/>
      </w:pPr>
    </w:p>
    <w:p w14:paraId="3AF36A08" w14:textId="00F2A64A" w:rsidR="001B632B" w:rsidRDefault="001B632B" w:rsidP="00FB4A6F">
      <w:pPr>
        <w:pStyle w:val="NoSpacing"/>
        <w:widowControl w:val="0"/>
        <w:spacing w:line="276" w:lineRule="auto"/>
        <w:ind w:firstLine="720"/>
        <w:jc w:val="both"/>
      </w:pPr>
      <w:r>
        <w:t>[</w:t>
      </w:r>
      <w:r w:rsidR="00062487">
        <w:t>8</w:t>
      </w:r>
      <w:r>
        <w:t>]</w:t>
      </w:r>
      <w:r w:rsidR="001F16AB">
        <w:t> </w:t>
      </w:r>
      <w:r>
        <w:t>Vienlaikus Senāts atzīst, ka apelācijas instances tiesas lēmums ir atceļams daļā par piespiedu ietekmēšanas līdzekļa piemērošanu SIA</w:t>
      </w:r>
      <w:r w:rsidR="001F16AB">
        <w:t> </w:t>
      </w:r>
      <w:r w:rsidR="00F77719">
        <w:t>[Nosaukums</w:t>
      </w:r>
      <w:r w:rsidR="00361FC2">
        <w:t> </w:t>
      </w:r>
      <w:r w:rsidR="00F77719">
        <w:t>A]</w:t>
      </w:r>
      <w:r>
        <w:t xml:space="preserve"> un atceltajā daļā lieta nosūtāma jaunai izskatīšanai Rīgas apgabaltiesā.</w:t>
      </w:r>
    </w:p>
    <w:p w14:paraId="68CD0832" w14:textId="4360B0F3" w:rsidR="00BF64DC" w:rsidRDefault="001B632B" w:rsidP="00FB4A6F">
      <w:pPr>
        <w:pStyle w:val="NoSpacing"/>
        <w:widowControl w:val="0"/>
        <w:spacing w:line="276" w:lineRule="auto"/>
        <w:ind w:firstLine="720"/>
        <w:jc w:val="both"/>
      </w:pPr>
      <w:r>
        <w:t>[</w:t>
      </w:r>
      <w:r w:rsidR="00062487">
        <w:t>8</w:t>
      </w:r>
      <w:r>
        <w:t>.1]</w:t>
      </w:r>
      <w:r w:rsidR="001F16AB">
        <w:t> </w:t>
      </w:r>
      <w:r w:rsidR="00BF64DC">
        <w:t>Saskaņā ar Kriminālprocesa likuma 511. panta otro daļu spriedumam jābūt tiesiskam un pamatotam.</w:t>
      </w:r>
    </w:p>
    <w:p w14:paraId="6FC6C47C" w14:textId="7A122CF5" w:rsidR="003127D3" w:rsidRPr="003127D3" w:rsidRDefault="003127D3" w:rsidP="00FB4A6F">
      <w:pPr>
        <w:pStyle w:val="NoSpacing"/>
        <w:widowControl w:val="0"/>
        <w:spacing w:line="276" w:lineRule="auto"/>
        <w:ind w:firstLine="720"/>
        <w:jc w:val="both"/>
      </w:pPr>
      <w:r w:rsidRPr="003127D3">
        <w:t>Kriminālprocesa likuma 512. panta otrā daļa noteic, ka tiesa spriedumu pamato ar pierādījumiem, kuri pārbaudīti tiesas sēdē, pierādījumiem, kurus saskaņā ar šā likuma 125. panta noteikumiem nav nepieciešams pārbaudīt, rakstveida pierādījumiem un dokumentiem, kuri norādīti lēmumā par krimināllietas nodošanu tiesai, ziņām, kas fiksētas konkrētajā kriminālprocesā agrāk sniegtajās liecībās, ja aizstāvība piekritusi šo liecību izmantošanai, kā arī personas, kura tiesas sēdē sniedza liecības, konkrētajā pirmstiesas kriminālprocesā sniegtajām ziņām.</w:t>
      </w:r>
    </w:p>
    <w:p w14:paraId="12241C28" w14:textId="115983D8" w:rsidR="0011303F" w:rsidRDefault="0011303F" w:rsidP="00FB4A6F">
      <w:pPr>
        <w:pStyle w:val="NoSpacing"/>
        <w:widowControl w:val="0"/>
        <w:spacing w:line="276" w:lineRule="auto"/>
        <w:ind w:firstLine="720"/>
        <w:jc w:val="both"/>
      </w:pPr>
      <w:r>
        <w:t>Savukārt Kriminālprocesa likuma 564. panta ceturtā daļa noteic,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E58F191" w14:textId="2DF1C825" w:rsidR="0011303F" w:rsidRDefault="0011303F" w:rsidP="004B4DE7">
      <w:pPr>
        <w:pStyle w:val="NoSpacing"/>
        <w:widowControl w:val="0"/>
        <w:spacing w:line="276" w:lineRule="auto"/>
        <w:ind w:firstLine="720"/>
        <w:jc w:val="both"/>
      </w:pPr>
      <w:r>
        <w:t>Senāts atzīst, ka apelācijas instances tiesa, iztiesājot lietu, šīs tiesību normas nav ievērojusi.</w:t>
      </w:r>
    </w:p>
    <w:p w14:paraId="6D91C8D6" w14:textId="5529DAD5" w:rsidR="00630037" w:rsidRDefault="0011303F" w:rsidP="00FB4A6F">
      <w:pPr>
        <w:pStyle w:val="NoSpacing"/>
        <w:widowControl w:val="0"/>
        <w:spacing w:line="276" w:lineRule="auto"/>
        <w:ind w:firstLine="720"/>
        <w:jc w:val="both"/>
        <w:rPr>
          <w:szCs w:val="24"/>
        </w:rPr>
      </w:pPr>
      <w:r>
        <w:t>Senāts jau iepriekš ir norādījis, ka pamatojuma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w:t>
      </w:r>
      <w:r w:rsidR="001F16AB">
        <w:t>sk. </w:t>
      </w:r>
      <w:r>
        <w:rPr>
          <w:i/>
          <w:iCs/>
        </w:rPr>
        <w:t>Senāta 2022. gada 5. jūlija lēmuma lietā Nr. </w:t>
      </w:r>
      <w:r w:rsidR="005120FC" w:rsidRPr="002142A8">
        <w:rPr>
          <w:i/>
          <w:iCs/>
        </w:rPr>
        <w:t>SKK</w:t>
      </w:r>
      <w:r w:rsidR="005120FC" w:rsidRPr="002142A8">
        <w:rPr>
          <w:i/>
          <w:iCs/>
        </w:rPr>
        <w:noBreakHyphen/>
        <w:t>1/2022</w:t>
      </w:r>
      <w:r>
        <w:rPr>
          <w:i/>
          <w:iCs/>
        </w:rPr>
        <w:t xml:space="preserve">, </w:t>
      </w:r>
      <w:hyperlink r:id="rId9" w:history="1">
        <w:r w:rsidRPr="005120FC">
          <w:rPr>
            <w:rStyle w:val="Hyperlink"/>
            <w:i/>
            <w:iCs/>
          </w:rPr>
          <w:t>ECLI:LV:AT:2022:0705.11816006914.4.L</w:t>
        </w:r>
      </w:hyperlink>
      <w:r>
        <w:rPr>
          <w:i/>
          <w:iCs/>
        </w:rPr>
        <w:t>, 18. punkts</w:t>
      </w:r>
      <w:r>
        <w:t>).</w:t>
      </w:r>
      <w:bookmarkStart w:id="3" w:name="_Hlk128917731"/>
    </w:p>
    <w:p w14:paraId="40464FC4" w14:textId="40910B56" w:rsidR="003127D3" w:rsidRDefault="003127D3" w:rsidP="00FB4A6F">
      <w:pPr>
        <w:pStyle w:val="NoSpacing"/>
        <w:widowControl w:val="0"/>
        <w:spacing w:line="276" w:lineRule="auto"/>
        <w:ind w:firstLine="720"/>
        <w:jc w:val="both"/>
        <w:rPr>
          <w:szCs w:val="24"/>
        </w:rPr>
      </w:pPr>
      <w:r>
        <w:rPr>
          <w:szCs w:val="24"/>
        </w:rPr>
        <w:t>[</w:t>
      </w:r>
      <w:r w:rsidR="00062487">
        <w:rPr>
          <w:szCs w:val="24"/>
        </w:rPr>
        <w:t>8</w:t>
      </w:r>
      <w:r>
        <w:rPr>
          <w:szCs w:val="24"/>
        </w:rPr>
        <w:t>.2]</w:t>
      </w:r>
      <w:r w:rsidR="001F16AB">
        <w:rPr>
          <w:szCs w:val="24"/>
        </w:rPr>
        <w:t> </w:t>
      </w:r>
      <w:r w:rsidR="00EE1FC2">
        <w:rPr>
          <w:szCs w:val="24"/>
        </w:rPr>
        <w:t>Pamats piespiedu ietekmēšanas līdzekļa piemērošanai juridiskajai personai ir atklāts Krimināllikuma 70.</w:t>
      </w:r>
      <w:r w:rsidR="00EE1FC2">
        <w:rPr>
          <w:szCs w:val="24"/>
          <w:vertAlign w:val="superscript"/>
        </w:rPr>
        <w:t>1</w:t>
      </w:r>
      <w:r w:rsidR="00EE1FC2">
        <w:rPr>
          <w:szCs w:val="24"/>
        </w:rPr>
        <w:t xml:space="preserve"> pantā, kas noteic, ka par šā likuma Sevišķajā daļā paredzētu noziedzīgu nodarījumu privāto tiesību juridiskajai personai, tai skaitā valsts vai </w:t>
      </w:r>
      <w:r w:rsidR="00EE1FC2">
        <w:rPr>
          <w:szCs w:val="24"/>
        </w:rPr>
        <w:lastRenderedPageBreak/>
        <w:t>pašvaldību kapitālsabiedrībai, kā arī personālsabiedrībai, tiesa vai likumā paredzētajos gadījumos prokurors var piemērot piespiedu ietekmēšanas līdzekli</w:t>
      </w:r>
      <w:r w:rsidR="00F651A9">
        <w:rPr>
          <w:szCs w:val="24"/>
        </w:rPr>
        <w:t>, ja nodarījumu juridiskās personas interesēs, šīs personas labā vai tās nepienācīgas pārraudzības vai kontroles rezultātā izdarījusi fiziskā persona, rīkodamās individuāli vai kā attiecīgās juridiskās personas koleģiālās institūcijas loceklis: 1)</w:t>
      </w:r>
      <w:r w:rsidR="001F16AB">
        <w:rPr>
          <w:szCs w:val="24"/>
        </w:rPr>
        <w:t> </w:t>
      </w:r>
      <w:r w:rsidR="00F651A9">
        <w:rPr>
          <w:szCs w:val="24"/>
        </w:rPr>
        <w:t>balstoties uz tiesībām pārstāvēt juridisko personu vai darboties tās uzdevumā; 2)</w:t>
      </w:r>
      <w:r w:rsidR="001F16AB">
        <w:rPr>
          <w:szCs w:val="24"/>
        </w:rPr>
        <w:t> </w:t>
      </w:r>
      <w:r w:rsidR="00F651A9">
        <w:rPr>
          <w:szCs w:val="24"/>
        </w:rPr>
        <w:t>balstoties uz tiesībām pieņemt lēmumus juridiskās personas vārdā</w:t>
      </w:r>
      <w:r w:rsidR="00C1171D">
        <w:rPr>
          <w:szCs w:val="24"/>
        </w:rPr>
        <w:t>; 3)</w:t>
      </w:r>
      <w:r w:rsidR="001F16AB">
        <w:rPr>
          <w:szCs w:val="24"/>
        </w:rPr>
        <w:t> </w:t>
      </w:r>
      <w:r w:rsidR="00C1171D">
        <w:rPr>
          <w:szCs w:val="24"/>
        </w:rPr>
        <w:t>īstenodama kontroli juridiskās personas ietvaros.</w:t>
      </w:r>
    </w:p>
    <w:p w14:paraId="689033B0" w14:textId="17F434C5" w:rsidR="00103CEA" w:rsidRDefault="00C1171D" w:rsidP="00FB4A6F">
      <w:pPr>
        <w:pStyle w:val="NoSpacing"/>
        <w:widowControl w:val="0"/>
        <w:spacing w:line="276" w:lineRule="auto"/>
        <w:ind w:firstLine="720"/>
        <w:jc w:val="both"/>
        <w:rPr>
          <w:szCs w:val="24"/>
        </w:rPr>
      </w:pPr>
      <w:r>
        <w:rPr>
          <w:szCs w:val="24"/>
        </w:rPr>
        <w:t xml:space="preserve">No šī tiesiskā regulējuma izriet, ka, lai </w:t>
      </w:r>
      <w:r w:rsidR="002E327C">
        <w:rPr>
          <w:szCs w:val="24"/>
        </w:rPr>
        <w:t>juridiskajai personai piemērotu piespiedu ietekmēšanas līdzekli, ir jākonstatē divu veidu apstākļi: 1)</w:t>
      </w:r>
      <w:r w:rsidR="001F16AB">
        <w:rPr>
          <w:szCs w:val="24"/>
        </w:rPr>
        <w:t> </w:t>
      </w:r>
      <w:r w:rsidR="002E327C">
        <w:rPr>
          <w:szCs w:val="24"/>
        </w:rPr>
        <w:t>apstākļi, kas raksturo juridiskās personas saistību ar noziedzīgo nodarījumu: a)</w:t>
      </w:r>
      <w:r w:rsidR="001F16AB">
        <w:rPr>
          <w:szCs w:val="24"/>
        </w:rPr>
        <w:t> </w:t>
      </w:r>
      <w:r w:rsidR="002E327C">
        <w:rPr>
          <w:szCs w:val="24"/>
        </w:rPr>
        <w:t>nodarījums izdarīts juridiskās personas interesēs; b)</w:t>
      </w:r>
      <w:r w:rsidR="001F16AB">
        <w:rPr>
          <w:szCs w:val="24"/>
        </w:rPr>
        <w:t> </w:t>
      </w:r>
      <w:r w:rsidR="002E327C">
        <w:rPr>
          <w:szCs w:val="24"/>
        </w:rPr>
        <w:t>nodarījums izdarīts juridiskās personas labā; c)</w:t>
      </w:r>
      <w:r w:rsidR="001F16AB">
        <w:rPr>
          <w:szCs w:val="24"/>
        </w:rPr>
        <w:t> </w:t>
      </w:r>
      <w:r w:rsidR="002E327C">
        <w:rPr>
          <w:szCs w:val="24"/>
        </w:rPr>
        <w:t>nodarījums izdarīts juridiskās personas nepienācīgas pārraudzības</w:t>
      </w:r>
      <w:r w:rsidR="001F16AB">
        <w:rPr>
          <w:szCs w:val="24"/>
        </w:rPr>
        <w:t xml:space="preserve"> rezultātā</w:t>
      </w:r>
      <w:r w:rsidR="00172E87">
        <w:rPr>
          <w:szCs w:val="24"/>
        </w:rPr>
        <w:t>; 2)</w:t>
      </w:r>
      <w:r w:rsidR="001F16AB">
        <w:rPr>
          <w:szCs w:val="24"/>
        </w:rPr>
        <w:t> </w:t>
      </w:r>
      <w:r w:rsidR="00172E87">
        <w:rPr>
          <w:szCs w:val="24"/>
        </w:rPr>
        <w:t xml:space="preserve">apstākļi, kas raksturo noziedzīgo nodarījumu izdarījušās fiziskās personas tiesisko saikni ar juridisko personu, proti, </w:t>
      </w:r>
      <w:r w:rsidR="00103CEA">
        <w:rPr>
          <w:szCs w:val="24"/>
        </w:rPr>
        <w:t>tā ir fiziskā persona, kas izdarījusi</w:t>
      </w:r>
      <w:r w:rsidR="00172E87">
        <w:rPr>
          <w:szCs w:val="24"/>
        </w:rPr>
        <w:t xml:space="preserve"> </w:t>
      </w:r>
      <w:r w:rsidR="00103CEA">
        <w:rPr>
          <w:szCs w:val="24"/>
        </w:rPr>
        <w:t>noziedzīgu nodarījumu, rīkodamās individuāli vai kā attiecīgās juridiskās personas koleģiālās institūcijas loceklis: a)</w:t>
      </w:r>
      <w:r w:rsidR="001F16AB">
        <w:rPr>
          <w:szCs w:val="24"/>
        </w:rPr>
        <w:t> </w:t>
      </w:r>
      <w:r w:rsidR="00103CEA">
        <w:rPr>
          <w:szCs w:val="24"/>
        </w:rPr>
        <w:t>balstoties uz tiesībām pārstāvēt juridisko personu vai darboties tās uzdevumā; b)</w:t>
      </w:r>
      <w:r w:rsidR="001F16AB">
        <w:rPr>
          <w:szCs w:val="24"/>
        </w:rPr>
        <w:t> </w:t>
      </w:r>
      <w:r w:rsidR="00103CEA">
        <w:rPr>
          <w:szCs w:val="24"/>
        </w:rPr>
        <w:t>balstoties uz tiesībām pieņemt lēmumus juridiskās personas vārdā; 3)</w:t>
      </w:r>
      <w:r w:rsidR="001F16AB">
        <w:rPr>
          <w:szCs w:val="24"/>
        </w:rPr>
        <w:t> </w:t>
      </w:r>
      <w:r w:rsidR="00103CEA">
        <w:rPr>
          <w:szCs w:val="24"/>
        </w:rPr>
        <w:t>īstenojot kontroli juridiskās personas ietvaros.</w:t>
      </w:r>
    </w:p>
    <w:p w14:paraId="1982F1A5" w14:textId="7F3B7AA0" w:rsidR="00103CEA" w:rsidRDefault="00103CEA" w:rsidP="00FB4A6F">
      <w:pPr>
        <w:pStyle w:val="NoSpacing"/>
        <w:widowControl w:val="0"/>
        <w:spacing w:line="276" w:lineRule="auto"/>
        <w:ind w:firstLine="720"/>
        <w:jc w:val="both"/>
        <w:rPr>
          <w:szCs w:val="24"/>
        </w:rPr>
      </w:pPr>
      <w:r>
        <w:rPr>
          <w:szCs w:val="24"/>
        </w:rPr>
        <w:t xml:space="preserve">Ja </w:t>
      </w:r>
      <w:r w:rsidR="00FC0D47">
        <w:rPr>
          <w:szCs w:val="24"/>
        </w:rPr>
        <w:t>nav</w:t>
      </w:r>
      <w:r>
        <w:rPr>
          <w:szCs w:val="24"/>
        </w:rPr>
        <w:t xml:space="preserve"> juridiskās personas saiknes ar noziedzīgu nodarījumu vai ar </w:t>
      </w:r>
      <w:r w:rsidR="00FC0D47">
        <w:rPr>
          <w:szCs w:val="24"/>
        </w:rPr>
        <w:t>noziedzīgo nodarījumu izdarījušo fizisko personu, piespiedu ietekmēšanas līdzekļa piemērošanai juridiskajai personai nav pamata.</w:t>
      </w:r>
    </w:p>
    <w:p w14:paraId="5BA4BCF8" w14:textId="2AACE377" w:rsidR="008D474E" w:rsidRDefault="00FC0D47" w:rsidP="00FB4A6F">
      <w:pPr>
        <w:pStyle w:val="NoSpacing"/>
        <w:widowControl w:val="0"/>
        <w:spacing w:line="276" w:lineRule="auto"/>
        <w:ind w:firstLine="720"/>
        <w:jc w:val="both"/>
        <w:rPr>
          <w:szCs w:val="24"/>
        </w:rPr>
      </w:pPr>
      <w:r>
        <w:rPr>
          <w:szCs w:val="24"/>
        </w:rPr>
        <w:t>[</w:t>
      </w:r>
      <w:r w:rsidR="00062487">
        <w:rPr>
          <w:szCs w:val="24"/>
        </w:rPr>
        <w:t>8</w:t>
      </w:r>
      <w:r>
        <w:rPr>
          <w:szCs w:val="24"/>
        </w:rPr>
        <w:t>.3]</w:t>
      </w:r>
      <w:r w:rsidR="001F16AB">
        <w:rPr>
          <w:szCs w:val="24"/>
        </w:rPr>
        <w:t> </w:t>
      </w:r>
      <w:r>
        <w:rPr>
          <w:szCs w:val="24"/>
        </w:rPr>
        <w:t>Apelācijas instances tiesa atzinusi, ka noziedzīgo nodarījumu SIA</w:t>
      </w:r>
      <w:r w:rsidR="001F16AB">
        <w:rPr>
          <w:szCs w:val="24"/>
        </w:rPr>
        <w:t> </w:t>
      </w:r>
      <w:r w:rsidR="00F77719">
        <w:rPr>
          <w:szCs w:val="24"/>
        </w:rPr>
        <w:t>[Nosaukums</w:t>
      </w:r>
      <w:r w:rsidR="00361FC2">
        <w:rPr>
          <w:szCs w:val="24"/>
        </w:rPr>
        <w:t> </w:t>
      </w:r>
      <w:r w:rsidR="00F77719">
        <w:rPr>
          <w:szCs w:val="24"/>
        </w:rPr>
        <w:t>A]</w:t>
      </w:r>
      <w:r>
        <w:rPr>
          <w:szCs w:val="24"/>
        </w:rPr>
        <w:t xml:space="preserve"> interesēs ir izdarījusi fiziskā persona, rīkodamās individuāli, </w:t>
      </w:r>
      <w:r w:rsidR="008D474E">
        <w:rPr>
          <w:szCs w:val="24"/>
        </w:rPr>
        <w:t>balstoties uz tiesībām pārstāvēt juridisko personu vai darboties tās uzdevumā.</w:t>
      </w:r>
    </w:p>
    <w:p w14:paraId="36D57597" w14:textId="522E15CD" w:rsidR="005D0BB5" w:rsidRDefault="00C75301" w:rsidP="00FB4A6F">
      <w:pPr>
        <w:pStyle w:val="NoSpacing"/>
        <w:widowControl w:val="0"/>
        <w:spacing w:line="276" w:lineRule="auto"/>
        <w:ind w:firstLine="720"/>
        <w:jc w:val="both"/>
      </w:pPr>
      <w:r>
        <w:rPr>
          <w:szCs w:val="24"/>
        </w:rPr>
        <w:t>Atklājot SIA</w:t>
      </w:r>
      <w:r w:rsidR="001F16AB">
        <w:rPr>
          <w:szCs w:val="24"/>
        </w:rPr>
        <w:t> </w:t>
      </w:r>
      <w:r w:rsidR="00361FC2">
        <w:rPr>
          <w:szCs w:val="24"/>
        </w:rPr>
        <w:t>[Nosaukums A]</w:t>
      </w:r>
      <w:r>
        <w:rPr>
          <w:szCs w:val="24"/>
        </w:rPr>
        <w:t xml:space="preserve"> </w:t>
      </w:r>
      <w:r w:rsidR="005D0BB5">
        <w:rPr>
          <w:szCs w:val="24"/>
        </w:rPr>
        <w:t xml:space="preserve">saikni ar noziedzīgo nodarījumu, tiesa norādījusi, ka </w:t>
      </w:r>
      <w:r w:rsidR="008D474E">
        <w:rPr>
          <w:szCs w:val="24"/>
        </w:rPr>
        <w:t xml:space="preserve">apsūdzētie </w:t>
      </w:r>
      <w:r w:rsidR="00361FC2">
        <w:rPr>
          <w:szCs w:val="24"/>
        </w:rPr>
        <w:t>[pers. C]</w:t>
      </w:r>
      <w:r w:rsidR="008D474E">
        <w:t xml:space="preserve">, </w:t>
      </w:r>
      <w:r w:rsidR="00361FC2">
        <w:t>[pers. D]</w:t>
      </w:r>
      <w:r w:rsidR="008D474E">
        <w:t xml:space="preserve"> un </w:t>
      </w:r>
      <w:r w:rsidR="00361FC2">
        <w:t>[pers. E]</w:t>
      </w:r>
      <w:r w:rsidR="008D474E">
        <w:t xml:space="preserve"> ir izdarījuši noziedzīgos nodarījumus SIA</w:t>
      </w:r>
      <w:r w:rsidR="001F16AB">
        <w:t> </w:t>
      </w:r>
      <w:r w:rsidR="00361FC2">
        <w:t>[Nosaukums A]</w:t>
      </w:r>
      <w:r w:rsidR="008D474E">
        <w:t xml:space="preserve"> interesēs, jo ar viņu darbībām SIA</w:t>
      </w:r>
      <w:r w:rsidR="001F16AB">
        <w:t> </w:t>
      </w:r>
      <w:r w:rsidR="00361FC2">
        <w:t>[Nosaukums</w:t>
      </w:r>
      <w:r w:rsidR="00B04CE3">
        <w:t> </w:t>
      </w:r>
      <w:r w:rsidR="00361FC2">
        <w:t>A]</w:t>
      </w:r>
      <w:r w:rsidR="008D474E">
        <w:t xml:space="preserve"> ir izvairījusies no Latvijas Administratīvo pārkāpumu kodeksa 149.</w:t>
      </w:r>
      <w:r w:rsidR="008D474E">
        <w:rPr>
          <w:vertAlign w:val="superscript"/>
        </w:rPr>
        <w:t>40</w:t>
      </w:r>
      <w:r w:rsidR="001F16AB" w:rsidRPr="00774E67">
        <w:t> </w:t>
      </w:r>
      <w:r w:rsidR="008D474E">
        <w:t xml:space="preserve">panta otrajā </w:t>
      </w:r>
      <w:r w:rsidR="00FA0184">
        <w:t xml:space="preserve">daļā </w:t>
      </w:r>
      <w:r>
        <w:t xml:space="preserve">(likuma redakcijā līdz 2020. gada 30. jūnijam) </w:t>
      </w:r>
      <w:r w:rsidR="00FA0184">
        <w:t xml:space="preserve">paredzētā naudas soda piecsimt līdz tūkstoš </w:t>
      </w:r>
      <w:r w:rsidR="00FA0184">
        <w:rPr>
          <w:i/>
          <w:iCs/>
        </w:rPr>
        <w:t>euro</w:t>
      </w:r>
      <w:r w:rsidR="00FA0184">
        <w:t xml:space="preserve"> samaksas</w:t>
      </w:r>
      <w:r w:rsidR="005D0BB5">
        <w:t>.</w:t>
      </w:r>
    </w:p>
    <w:p w14:paraId="79C13ECE" w14:textId="2C1F6982" w:rsidR="005D0BB5" w:rsidRDefault="005D0BB5" w:rsidP="00FB4A6F">
      <w:pPr>
        <w:pStyle w:val="NoSpacing"/>
        <w:widowControl w:val="0"/>
        <w:spacing w:line="276" w:lineRule="auto"/>
        <w:ind w:firstLine="720"/>
        <w:jc w:val="both"/>
        <w:rPr>
          <w:szCs w:val="24"/>
        </w:rPr>
      </w:pPr>
      <w:r>
        <w:t>Savukārt atklājot SIA</w:t>
      </w:r>
      <w:r w:rsidR="001F16AB">
        <w:t> </w:t>
      </w:r>
      <w:r w:rsidR="00361FC2">
        <w:t>[Nosaukums</w:t>
      </w:r>
      <w:r w:rsidR="00B04CE3">
        <w:t> </w:t>
      </w:r>
      <w:r w:rsidR="00361FC2">
        <w:t>A]</w:t>
      </w:r>
      <w:r>
        <w:t xml:space="preserve"> saikni ar noziedzīgo nodarījumu izdarījušo </w:t>
      </w:r>
      <w:r w:rsidR="006D6B15">
        <w:t>fizisko</w:t>
      </w:r>
      <w:r>
        <w:t xml:space="preserve"> personu, tiesa norādījusi, ka: 1)</w:t>
      </w:r>
      <w:r w:rsidR="001F16AB">
        <w:t> </w:t>
      </w:r>
      <w:r w:rsidR="00FA0184">
        <w:rPr>
          <w:szCs w:val="24"/>
        </w:rPr>
        <w:t>SIA</w:t>
      </w:r>
      <w:r w:rsidR="001F16AB">
        <w:rPr>
          <w:szCs w:val="24"/>
        </w:rPr>
        <w:t> </w:t>
      </w:r>
      <w:r w:rsidR="00361FC2">
        <w:rPr>
          <w:szCs w:val="24"/>
        </w:rPr>
        <w:t>[Nosaukums A]</w:t>
      </w:r>
      <w:r w:rsidR="00FA0184">
        <w:rPr>
          <w:szCs w:val="24"/>
        </w:rPr>
        <w:t xml:space="preserve"> ir apsūdzēto </w:t>
      </w:r>
      <w:r w:rsidR="00361FC2">
        <w:rPr>
          <w:szCs w:val="24"/>
        </w:rPr>
        <w:t>[pers. C]</w:t>
      </w:r>
      <w:r w:rsidR="00FA0184">
        <w:rPr>
          <w:szCs w:val="24"/>
        </w:rPr>
        <w:t xml:space="preserve">, </w:t>
      </w:r>
      <w:r w:rsidR="00361FC2">
        <w:rPr>
          <w:szCs w:val="24"/>
        </w:rPr>
        <w:t>[pers. D]</w:t>
      </w:r>
      <w:r w:rsidR="00FA0184">
        <w:rPr>
          <w:szCs w:val="24"/>
        </w:rPr>
        <w:t xml:space="preserve"> un </w:t>
      </w:r>
      <w:r w:rsidR="00361FC2">
        <w:rPr>
          <w:szCs w:val="24"/>
        </w:rPr>
        <w:t>[pers. E]</w:t>
      </w:r>
      <w:r w:rsidR="00FA0184">
        <w:rPr>
          <w:szCs w:val="24"/>
        </w:rPr>
        <w:t xml:space="preserve"> darbavieta; </w:t>
      </w:r>
      <w:r>
        <w:rPr>
          <w:szCs w:val="24"/>
        </w:rPr>
        <w:t>2</w:t>
      </w:r>
      <w:r w:rsidR="00FA0184">
        <w:rPr>
          <w:szCs w:val="24"/>
        </w:rPr>
        <w:t>)</w:t>
      </w:r>
      <w:r w:rsidR="001F16AB">
        <w:rPr>
          <w:szCs w:val="24"/>
        </w:rPr>
        <w:t> </w:t>
      </w:r>
      <w:r w:rsidR="00361FC2">
        <w:rPr>
          <w:szCs w:val="24"/>
        </w:rPr>
        <w:t>[pers. C]</w:t>
      </w:r>
      <w:r w:rsidR="005D7CAC">
        <w:rPr>
          <w:szCs w:val="24"/>
        </w:rPr>
        <w:t xml:space="preserve"> bija SIA</w:t>
      </w:r>
      <w:r w:rsidR="001F16AB">
        <w:rPr>
          <w:szCs w:val="24"/>
        </w:rPr>
        <w:t> </w:t>
      </w:r>
      <w:r w:rsidR="00361FC2">
        <w:rPr>
          <w:szCs w:val="24"/>
        </w:rPr>
        <w:t>[Nosaukums A]</w:t>
      </w:r>
      <w:r w:rsidR="005D7CAC">
        <w:rPr>
          <w:szCs w:val="24"/>
        </w:rPr>
        <w:t xml:space="preserve"> direktors, kurš atbildēja par kravu pārvadājumiem un kura pienākumos ietilpa autoceļu lietošanas nodevas samaksa, ja automašīnu iznomātājs to nebija samaksājis</w:t>
      </w:r>
      <w:r>
        <w:rPr>
          <w:szCs w:val="24"/>
        </w:rPr>
        <w:t>.</w:t>
      </w:r>
    </w:p>
    <w:p w14:paraId="78FDF665" w14:textId="367F8757" w:rsidR="003F28BC" w:rsidRDefault="005D0BB5" w:rsidP="00695205">
      <w:pPr>
        <w:pStyle w:val="NoSpacing"/>
        <w:widowControl w:val="0"/>
        <w:spacing w:line="276" w:lineRule="auto"/>
        <w:ind w:firstLine="720"/>
        <w:jc w:val="both"/>
        <w:rPr>
          <w:szCs w:val="24"/>
        </w:rPr>
      </w:pPr>
      <w:r>
        <w:rPr>
          <w:szCs w:val="24"/>
        </w:rPr>
        <w:t>Senāts konstatē, ka apelācijas instances tiesa, atzīstot, ka apsūdzētie</w:t>
      </w:r>
      <w:r w:rsidR="00FC0D47">
        <w:rPr>
          <w:szCs w:val="24"/>
        </w:rPr>
        <w:t xml:space="preserve"> </w:t>
      </w:r>
      <w:r w:rsidR="0092148A">
        <w:rPr>
          <w:szCs w:val="24"/>
        </w:rPr>
        <w:t>[pers. C]</w:t>
      </w:r>
      <w:r>
        <w:rPr>
          <w:szCs w:val="24"/>
        </w:rPr>
        <w:t xml:space="preserve">, </w:t>
      </w:r>
      <w:r w:rsidR="0092148A">
        <w:rPr>
          <w:szCs w:val="24"/>
        </w:rPr>
        <w:t>[pers. D]</w:t>
      </w:r>
      <w:r>
        <w:rPr>
          <w:szCs w:val="24"/>
        </w:rPr>
        <w:t xml:space="preserve"> un </w:t>
      </w:r>
      <w:r w:rsidR="0092148A">
        <w:rPr>
          <w:szCs w:val="24"/>
        </w:rPr>
        <w:t>[pers. E]</w:t>
      </w:r>
      <w:r w:rsidR="00E22321">
        <w:rPr>
          <w:szCs w:val="24"/>
        </w:rPr>
        <w:t xml:space="preserve"> </w:t>
      </w:r>
      <w:r>
        <w:rPr>
          <w:szCs w:val="24"/>
        </w:rPr>
        <w:t>inkriminētos noziedzīgos nodarījumus ir izdarījuši SIA</w:t>
      </w:r>
      <w:r w:rsidR="001F16AB">
        <w:rPr>
          <w:szCs w:val="24"/>
        </w:rPr>
        <w:t> </w:t>
      </w:r>
      <w:r w:rsidR="0092148A">
        <w:rPr>
          <w:szCs w:val="24"/>
        </w:rPr>
        <w:t>[Nosaukums A]</w:t>
      </w:r>
      <w:r>
        <w:rPr>
          <w:szCs w:val="24"/>
        </w:rPr>
        <w:t xml:space="preserve"> interesēs</w:t>
      </w:r>
      <w:r w:rsidR="000A34CC">
        <w:rPr>
          <w:szCs w:val="24"/>
        </w:rPr>
        <w:t>, nav izvērtējusi vairākus apstākļus, kuriem ir nozīme lietas taisnīgā izspriešanā. Proti, tiesa nav izvērtējusi tās konstatēto faktu, ka SIA</w:t>
      </w:r>
      <w:r w:rsidR="001F16AB">
        <w:rPr>
          <w:szCs w:val="24"/>
        </w:rPr>
        <w:t> </w:t>
      </w:r>
      <w:r w:rsidR="00B75556">
        <w:rPr>
          <w:szCs w:val="24"/>
        </w:rPr>
        <w:t>[Nosaukums A]</w:t>
      </w:r>
      <w:r w:rsidR="000A34CC">
        <w:rPr>
          <w:szCs w:val="24"/>
        </w:rPr>
        <w:t xml:space="preserve">, atklājot savas intereses saistībā ar valsts autoceļu lietošanu, </w:t>
      </w:r>
      <w:r w:rsidR="00B75556">
        <w:rPr>
          <w:szCs w:val="24"/>
        </w:rPr>
        <w:t>[pers. C]</w:t>
      </w:r>
      <w:r w:rsidR="000A34CC">
        <w:t xml:space="preserve"> bija </w:t>
      </w:r>
      <w:r w:rsidR="000A34CC">
        <w:rPr>
          <w:szCs w:val="24"/>
        </w:rPr>
        <w:t>uzdevusi konkrētu un viennozīmīgi interpretējamu darba pienākumu</w:t>
      </w:r>
      <w:r w:rsidR="000F2820">
        <w:rPr>
          <w:szCs w:val="24"/>
        </w:rPr>
        <w:t> </w:t>
      </w:r>
      <w:r w:rsidR="000A34CC">
        <w:rPr>
          <w:szCs w:val="24"/>
        </w:rPr>
        <w:t>–</w:t>
      </w:r>
      <w:r w:rsidR="00E22321">
        <w:rPr>
          <w:szCs w:val="24"/>
        </w:rPr>
        <w:t> </w:t>
      </w:r>
      <w:r w:rsidR="000A34CC">
        <w:rPr>
          <w:szCs w:val="24"/>
        </w:rPr>
        <w:t>samaksāt autoceļu lietošanas nodevu (iegādāties vinjeti) SIA</w:t>
      </w:r>
      <w:r w:rsidR="000F2820">
        <w:rPr>
          <w:szCs w:val="24"/>
        </w:rPr>
        <w:t> </w:t>
      </w:r>
      <w:r w:rsidR="00B75556">
        <w:rPr>
          <w:szCs w:val="24"/>
        </w:rPr>
        <w:t>[Nosaukums A]</w:t>
      </w:r>
      <w:r w:rsidR="000A34CC">
        <w:rPr>
          <w:szCs w:val="24"/>
        </w:rPr>
        <w:t xml:space="preserve"> iznomātajām automašīnām, ja automašīnas iznomātājs to nebija samaksājis.</w:t>
      </w:r>
      <w:r w:rsidR="003F28BC">
        <w:rPr>
          <w:szCs w:val="24"/>
        </w:rPr>
        <w:t xml:space="preserve"> Tāpat tiesa nav izvērtējusi apsūdzētā </w:t>
      </w:r>
      <w:r w:rsidR="00F07575">
        <w:rPr>
          <w:szCs w:val="24"/>
        </w:rPr>
        <w:t>[pers. C]</w:t>
      </w:r>
      <w:r w:rsidR="003F28BC">
        <w:rPr>
          <w:szCs w:val="24"/>
        </w:rPr>
        <w:t xml:space="preserve"> kriminālprocesa ietvaros sniegtās liecības par kukuļa došanas iemesliem, proti, par to, ka lēmumu dot kukuli </w:t>
      </w:r>
      <w:r w:rsidR="00BA44BC">
        <w:rPr>
          <w:szCs w:val="24"/>
        </w:rPr>
        <w:t xml:space="preserve">viņš ir </w:t>
      </w:r>
      <w:r w:rsidR="003F28BC">
        <w:rPr>
          <w:szCs w:val="24"/>
        </w:rPr>
        <w:t xml:space="preserve">pieņēmis patstāvīgi, jo nav gribējis, lai viņam būtu problēmas ar priekšniecību sakarā ar to, ka viņš ir aizmirsis samaksāt valsts autoceļu lietošanas nodevu saistībā ar </w:t>
      </w:r>
      <w:r w:rsidR="00483F02">
        <w:rPr>
          <w:szCs w:val="24"/>
        </w:rPr>
        <w:t>[pers. D]</w:t>
      </w:r>
      <w:r w:rsidR="003F28BC">
        <w:rPr>
          <w:szCs w:val="24"/>
        </w:rPr>
        <w:t xml:space="preserve"> vadīto automašīnu</w:t>
      </w:r>
      <w:r w:rsidR="0009630F">
        <w:rPr>
          <w:szCs w:val="24"/>
        </w:rPr>
        <w:t xml:space="preserve"> (</w:t>
      </w:r>
      <w:r w:rsidR="0009630F" w:rsidRPr="00770339">
        <w:rPr>
          <w:i/>
          <w:iCs/>
          <w:szCs w:val="24"/>
        </w:rPr>
        <w:t>pirmās instances tiesas 2020. gada</w:t>
      </w:r>
      <w:r w:rsidR="003B1019">
        <w:rPr>
          <w:i/>
          <w:iCs/>
          <w:szCs w:val="24"/>
        </w:rPr>
        <w:t xml:space="preserve"> </w:t>
      </w:r>
      <w:r w:rsidR="0009630F" w:rsidRPr="00770339">
        <w:rPr>
          <w:i/>
          <w:iCs/>
          <w:szCs w:val="24"/>
        </w:rPr>
        <w:t xml:space="preserve">30. septembra sēdes </w:t>
      </w:r>
      <w:proofErr w:type="spellStart"/>
      <w:r w:rsidR="0009630F" w:rsidRPr="00770339">
        <w:rPr>
          <w:i/>
          <w:iCs/>
          <w:szCs w:val="24"/>
        </w:rPr>
        <w:lastRenderedPageBreak/>
        <w:t>audioprotokols</w:t>
      </w:r>
      <w:proofErr w:type="spellEnd"/>
      <w:r w:rsidR="0009630F" w:rsidRPr="00770339">
        <w:rPr>
          <w:i/>
          <w:iCs/>
          <w:szCs w:val="24"/>
        </w:rPr>
        <w:t>, 01:37:09–</w:t>
      </w:r>
      <w:r w:rsidR="00695205" w:rsidRPr="00770339">
        <w:rPr>
          <w:i/>
          <w:iCs/>
          <w:szCs w:val="24"/>
        </w:rPr>
        <w:t>01:45:39</w:t>
      </w:r>
      <w:r w:rsidR="0009630F">
        <w:rPr>
          <w:szCs w:val="24"/>
        </w:rPr>
        <w:t>)</w:t>
      </w:r>
      <w:r w:rsidR="003F28BC">
        <w:rPr>
          <w:szCs w:val="24"/>
        </w:rPr>
        <w:t>.</w:t>
      </w:r>
    </w:p>
    <w:p w14:paraId="5AB0E512" w14:textId="6A4AE182" w:rsidR="007B69DB" w:rsidRPr="007B69DB" w:rsidRDefault="007B69DB" w:rsidP="009877DB">
      <w:pPr>
        <w:pStyle w:val="NoSpacing"/>
        <w:widowControl w:val="0"/>
        <w:spacing w:line="276" w:lineRule="auto"/>
        <w:ind w:firstLine="720"/>
        <w:jc w:val="both"/>
        <w:rPr>
          <w:szCs w:val="24"/>
        </w:rPr>
      </w:pPr>
      <w:r w:rsidRPr="007B69DB">
        <w:rPr>
          <w:szCs w:val="24"/>
        </w:rPr>
        <w:t>Turklāt apelācijas instances tiesa, norādot, ka noziedzīgos nodarījumus SIA</w:t>
      </w:r>
      <w:r w:rsidR="00062487">
        <w:rPr>
          <w:szCs w:val="24"/>
        </w:rPr>
        <w:t> </w:t>
      </w:r>
      <w:r w:rsidR="00660BA5">
        <w:rPr>
          <w:szCs w:val="24"/>
        </w:rPr>
        <w:t>[Nos</w:t>
      </w:r>
      <w:r w:rsidR="002250DA">
        <w:rPr>
          <w:szCs w:val="24"/>
        </w:rPr>
        <w:t>a</w:t>
      </w:r>
      <w:r w:rsidR="00660BA5">
        <w:rPr>
          <w:szCs w:val="24"/>
        </w:rPr>
        <w:t>ukums A]</w:t>
      </w:r>
      <w:r w:rsidRPr="007B69DB">
        <w:rPr>
          <w:szCs w:val="24"/>
        </w:rPr>
        <w:t xml:space="preserve"> interesēs ir izdarījuši trīs apsūdzētie – </w:t>
      </w:r>
      <w:r w:rsidR="009877DB">
        <w:rPr>
          <w:szCs w:val="24"/>
        </w:rPr>
        <w:t>[pers. C]</w:t>
      </w:r>
      <w:r w:rsidRPr="007B69DB">
        <w:rPr>
          <w:szCs w:val="24"/>
        </w:rPr>
        <w:t xml:space="preserve">, </w:t>
      </w:r>
      <w:r w:rsidR="009877DB">
        <w:rPr>
          <w:szCs w:val="24"/>
        </w:rPr>
        <w:t>[pers. D]</w:t>
      </w:r>
      <w:r w:rsidRPr="007B69DB">
        <w:rPr>
          <w:szCs w:val="24"/>
        </w:rPr>
        <w:t xml:space="preserve"> un </w:t>
      </w:r>
      <w:r w:rsidR="009877DB">
        <w:rPr>
          <w:szCs w:val="24"/>
        </w:rPr>
        <w:t>[pers. E]</w:t>
      </w:r>
      <w:r w:rsidR="00062487">
        <w:rPr>
          <w:szCs w:val="24"/>
        </w:rPr>
        <w:t xml:space="preserve"> </w:t>
      </w:r>
      <w:r w:rsidRPr="007B69DB">
        <w:rPr>
          <w:szCs w:val="24"/>
        </w:rPr>
        <w:t xml:space="preserve">–, nav pamatojusi apsūdzēto </w:t>
      </w:r>
      <w:r w:rsidR="009877DB">
        <w:rPr>
          <w:szCs w:val="24"/>
        </w:rPr>
        <w:t>[pers. D]</w:t>
      </w:r>
      <w:r w:rsidRPr="007B69DB">
        <w:rPr>
          <w:szCs w:val="24"/>
        </w:rPr>
        <w:t xml:space="preserve"> un </w:t>
      </w:r>
      <w:r w:rsidR="009877DB">
        <w:rPr>
          <w:szCs w:val="24"/>
        </w:rPr>
        <w:t>[pers. E]</w:t>
      </w:r>
      <w:r w:rsidRPr="007B69DB">
        <w:rPr>
          <w:szCs w:val="24"/>
        </w:rPr>
        <w:t xml:space="preserve"> saikni ar SIA</w:t>
      </w:r>
      <w:r w:rsidR="00062487">
        <w:rPr>
          <w:szCs w:val="24"/>
        </w:rPr>
        <w:t> </w:t>
      </w:r>
      <w:r w:rsidR="009877DB">
        <w:rPr>
          <w:szCs w:val="24"/>
        </w:rPr>
        <w:t>[Nosaukums A]</w:t>
      </w:r>
      <w:r w:rsidRPr="007B69DB">
        <w:rPr>
          <w:szCs w:val="24"/>
        </w:rPr>
        <w:t xml:space="preserve"> Krimināllikuma 70.</w:t>
      </w:r>
      <w:r w:rsidRPr="00062487">
        <w:rPr>
          <w:szCs w:val="24"/>
          <w:vertAlign w:val="superscript"/>
        </w:rPr>
        <w:t>1</w:t>
      </w:r>
      <w:r w:rsidRPr="00062487">
        <w:rPr>
          <w:szCs w:val="24"/>
        </w:rPr>
        <w:t> </w:t>
      </w:r>
      <w:r w:rsidRPr="007B69DB">
        <w:rPr>
          <w:szCs w:val="24"/>
        </w:rPr>
        <w:t>panta izpratnē, proti, nav norādījusi, pierādījumus, kas apstiprina, ka šīs personas ir izdarījušas inkriminētos noziedzīgos nodarījumus, balstoties uz tiesībām pārstāvēt SIA</w:t>
      </w:r>
      <w:r w:rsidR="00062487">
        <w:rPr>
          <w:szCs w:val="24"/>
        </w:rPr>
        <w:t> </w:t>
      </w:r>
      <w:r w:rsidR="009877DB">
        <w:rPr>
          <w:szCs w:val="24"/>
        </w:rPr>
        <w:t>[Nosaukums</w:t>
      </w:r>
      <w:r w:rsidR="00B04CE3">
        <w:rPr>
          <w:szCs w:val="24"/>
        </w:rPr>
        <w:t> </w:t>
      </w:r>
      <w:r w:rsidR="009877DB">
        <w:rPr>
          <w:szCs w:val="24"/>
        </w:rPr>
        <w:t>A]</w:t>
      </w:r>
      <w:r w:rsidRPr="007B69DB">
        <w:rPr>
          <w:szCs w:val="24"/>
        </w:rPr>
        <w:t xml:space="preserve"> vai darboties tās uzdevumā. Tiesas norāde par to, ka SIA</w:t>
      </w:r>
      <w:r w:rsidR="00062487">
        <w:rPr>
          <w:szCs w:val="24"/>
        </w:rPr>
        <w:t> </w:t>
      </w:r>
      <w:r w:rsidR="009877DB">
        <w:rPr>
          <w:szCs w:val="24"/>
        </w:rPr>
        <w:t>[Nosaukums A]</w:t>
      </w:r>
      <w:r w:rsidRPr="007B69DB">
        <w:rPr>
          <w:szCs w:val="24"/>
        </w:rPr>
        <w:t xml:space="preserve"> ir apsūdzēto </w:t>
      </w:r>
      <w:r w:rsidR="009877DB">
        <w:rPr>
          <w:szCs w:val="24"/>
        </w:rPr>
        <w:t>[pers. D]</w:t>
      </w:r>
      <w:r w:rsidRPr="007B69DB">
        <w:rPr>
          <w:szCs w:val="24"/>
        </w:rPr>
        <w:t xml:space="preserve"> un </w:t>
      </w:r>
      <w:r w:rsidR="009877DB">
        <w:rPr>
          <w:szCs w:val="24"/>
        </w:rPr>
        <w:t>[pers. E]</w:t>
      </w:r>
      <w:r w:rsidRPr="007B69DB">
        <w:rPr>
          <w:szCs w:val="24"/>
        </w:rPr>
        <w:t xml:space="preserve"> darbavieta, nav atzīstama par pietiekamu, lai secinātu, ka tiesas nolēmums šajā daļā ir pienācīgi pamatots.</w:t>
      </w:r>
    </w:p>
    <w:p w14:paraId="4F50BCB4" w14:textId="2581594A" w:rsidR="007B69DB" w:rsidRDefault="007B69DB" w:rsidP="00062487">
      <w:pPr>
        <w:pStyle w:val="NoSpacing"/>
        <w:widowControl w:val="0"/>
        <w:spacing w:line="276" w:lineRule="auto"/>
        <w:ind w:firstLine="720"/>
        <w:jc w:val="both"/>
        <w:rPr>
          <w:szCs w:val="24"/>
        </w:rPr>
      </w:pPr>
      <w:r w:rsidRPr="007B69DB">
        <w:rPr>
          <w:szCs w:val="24"/>
        </w:rPr>
        <w:t>Senāts atzīst, ka apelācijas instances tiesa, neizvērtējot visus lietā iegūtos pierādījumos to kopumā un savstarpējā sakarībā un pienācīgi nepamatojot savus atzinumus šajā daļā, pārkāpusi Kriminālprocesa likuma 511. panta otro daļu, 512. panta otro daļu un 564. panta ceturto daļu. Pieļautie pārkāpumi atzīstami par Kriminālprocesa likuma būtiskiem pārkāpumiem šā likuma 575. panta trešās daļas izpratnē un ir noveduši pie nelikumīga nolēmuma.</w:t>
      </w:r>
    </w:p>
    <w:p w14:paraId="6CF96363" w14:textId="77777777" w:rsidR="00FB606A" w:rsidRPr="007B69DB" w:rsidRDefault="00FB606A" w:rsidP="00062487">
      <w:pPr>
        <w:pStyle w:val="NoSpacing"/>
        <w:widowControl w:val="0"/>
        <w:spacing w:line="276" w:lineRule="auto"/>
        <w:ind w:firstLine="720"/>
        <w:jc w:val="both"/>
        <w:rPr>
          <w:szCs w:val="24"/>
        </w:rPr>
      </w:pPr>
    </w:p>
    <w:p w14:paraId="07EF2206" w14:textId="1191555B" w:rsidR="007B69DB" w:rsidRPr="007B69DB" w:rsidRDefault="007B69DB" w:rsidP="00062487">
      <w:pPr>
        <w:pStyle w:val="NoSpacing"/>
        <w:widowControl w:val="0"/>
        <w:spacing w:line="276" w:lineRule="auto"/>
        <w:ind w:firstLine="720"/>
        <w:jc w:val="both"/>
        <w:rPr>
          <w:szCs w:val="24"/>
        </w:rPr>
      </w:pPr>
      <w:r w:rsidRPr="007B69DB">
        <w:rPr>
          <w:szCs w:val="24"/>
        </w:rPr>
        <w:t>[</w:t>
      </w:r>
      <w:r w:rsidR="00062487">
        <w:rPr>
          <w:szCs w:val="24"/>
        </w:rPr>
        <w:t>9</w:t>
      </w:r>
      <w:r w:rsidRPr="007B69DB">
        <w:rPr>
          <w:szCs w:val="24"/>
        </w:rPr>
        <w:t>]</w:t>
      </w:r>
      <w:r w:rsidR="00FB606A">
        <w:rPr>
          <w:szCs w:val="24"/>
        </w:rPr>
        <w:t> </w:t>
      </w:r>
      <w:r w:rsidRPr="007B69DB">
        <w:rPr>
          <w:szCs w:val="24"/>
        </w:rPr>
        <w:t>Vienlaikus Senāts atzīst par nepieciešanu norādīt turpmāk minēto.</w:t>
      </w:r>
    </w:p>
    <w:p w14:paraId="7BF8E4AB" w14:textId="5AFEBE17" w:rsidR="007B69DB" w:rsidRPr="00062487" w:rsidRDefault="007B69DB" w:rsidP="00062487">
      <w:pPr>
        <w:pStyle w:val="NoSpacing"/>
        <w:widowControl w:val="0"/>
        <w:spacing w:line="276" w:lineRule="auto"/>
        <w:ind w:firstLine="720"/>
        <w:jc w:val="both"/>
        <w:rPr>
          <w:szCs w:val="24"/>
        </w:rPr>
      </w:pPr>
      <w:r w:rsidRPr="007B69DB">
        <w:rPr>
          <w:szCs w:val="24"/>
        </w:rPr>
        <w:t>Latvijas Administratīvo pārkāpumu kodeksa 149.</w:t>
      </w:r>
      <w:r w:rsidRPr="00062487">
        <w:rPr>
          <w:szCs w:val="24"/>
          <w:vertAlign w:val="superscript"/>
        </w:rPr>
        <w:t>40</w:t>
      </w:r>
      <w:r w:rsidRPr="00062487">
        <w:rPr>
          <w:szCs w:val="24"/>
        </w:rPr>
        <w:t> </w:t>
      </w:r>
      <w:r w:rsidRPr="007B69DB">
        <w:rPr>
          <w:szCs w:val="24"/>
        </w:rPr>
        <w:t xml:space="preserve">panta otrā daļa (likuma redakcijā, kas bija spēkā līdz 2020. gada 30. jūnijam) noteica, ka par likumā noteiktā valsts autoceļa posma lietošanu, ja autoceļu lietošanas nodeva nav samaksāta, uzliek naudas sodu transportlīdzekļa vadītājam no simt astoņdesmit līdz trīssimt sešdesmit </w:t>
      </w:r>
      <w:r w:rsidRPr="00062487">
        <w:rPr>
          <w:i/>
          <w:iCs/>
          <w:szCs w:val="24"/>
        </w:rPr>
        <w:t>euro</w:t>
      </w:r>
      <w:r w:rsidRPr="007B69DB">
        <w:rPr>
          <w:szCs w:val="24"/>
        </w:rPr>
        <w:t xml:space="preserve">, bet pārvadātājam – no piecsimt līdz tūkstoš </w:t>
      </w:r>
      <w:r w:rsidRPr="00062487">
        <w:rPr>
          <w:i/>
          <w:iCs/>
          <w:szCs w:val="24"/>
        </w:rPr>
        <w:t>euro</w:t>
      </w:r>
      <w:r w:rsidRPr="00062487">
        <w:rPr>
          <w:szCs w:val="24"/>
        </w:rPr>
        <w:t>.</w:t>
      </w:r>
    </w:p>
    <w:p w14:paraId="16695F92" w14:textId="22D5EB39" w:rsidR="007B69DB" w:rsidRPr="007B69DB" w:rsidRDefault="007B69DB" w:rsidP="00062487">
      <w:pPr>
        <w:pStyle w:val="NoSpacing"/>
        <w:widowControl w:val="0"/>
        <w:spacing w:line="276" w:lineRule="auto"/>
        <w:ind w:firstLine="720"/>
        <w:jc w:val="both"/>
        <w:rPr>
          <w:szCs w:val="24"/>
        </w:rPr>
      </w:pPr>
      <w:r w:rsidRPr="007B69DB">
        <w:rPr>
          <w:szCs w:val="24"/>
        </w:rPr>
        <w:t>No šīs tiesību normas izriet, ka atbildība par likumā noteiktā valsts autoceļa posma lietošanu, ja nav samaksāta autoceļu lietošanas nodeva, bija noteikta gan transportlīdzekļa vadītājam, gan pārvadātājam.</w:t>
      </w:r>
    </w:p>
    <w:p w14:paraId="0ACF76C9" w14:textId="06A5C86F" w:rsidR="00FB606A" w:rsidRDefault="007B69DB" w:rsidP="00062487">
      <w:pPr>
        <w:pStyle w:val="NoSpacing"/>
        <w:widowControl w:val="0"/>
        <w:spacing w:line="276" w:lineRule="auto"/>
        <w:ind w:firstLine="720"/>
        <w:jc w:val="both"/>
        <w:rPr>
          <w:szCs w:val="24"/>
        </w:rPr>
      </w:pPr>
      <w:r w:rsidRPr="007B69DB">
        <w:rPr>
          <w:szCs w:val="24"/>
        </w:rPr>
        <w:t xml:space="preserve">Pirmās instances tiesa, kuras spriedumu apelācijas instances tiesa atstājusi negrozītu, pamatojoties uz lietā iegūtajiem pierādījumiem, tai skaitā liecinieka </w:t>
      </w:r>
      <w:r w:rsidR="004A42BE">
        <w:rPr>
          <w:szCs w:val="24"/>
        </w:rPr>
        <w:t>[pers. F]</w:t>
      </w:r>
      <w:r w:rsidRPr="007B69DB">
        <w:rPr>
          <w:szCs w:val="24"/>
        </w:rPr>
        <w:t xml:space="preserve"> – SIA</w:t>
      </w:r>
      <w:r w:rsidR="00062487">
        <w:rPr>
          <w:szCs w:val="24"/>
        </w:rPr>
        <w:t> </w:t>
      </w:r>
      <w:r w:rsidR="004A42BE">
        <w:rPr>
          <w:szCs w:val="24"/>
        </w:rPr>
        <w:t>[Nosaukums A]</w:t>
      </w:r>
      <w:r w:rsidRPr="007B69DB">
        <w:rPr>
          <w:szCs w:val="24"/>
        </w:rPr>
        <w:t xml:space="preserve"> valdes locekļa – liecībām, konstatējusi, ka SIA</w:t>
      </w:r>
      <w:r w:rsidR="00062487">
        <w:rPr>
          <w:szCs w:val="24"/>
        </w:rPr>
        <w:t> </w:t>
      </w:r>
      <w:r w:rsidR="004A42BE">
        <w:rPr>
          <w:szCs w:val="24"/>
        </w:rPr>
        <w:t>[Nosaukums A]</w:t>
      </w:r>
      <w:r w:rsidRPr="007B69DB">
        <w:rPr>
          <w:szCs w:val="24"/>
        </w:rPr>
        <w:t xml:space="preserve"> noziedzīgo nodarījumu izdarīšanas laikā nodarbojās ar kravu pārvadājumiem, un līdz ar to atzinusi, ka SIA</w:t>
      </w:r>
      <w:r w:rsidR="00062487">
        <w:rPr>
          <w:szCs w:val="24"/>
        </w:rPr>
        <w:t> </w:t>
      </w:r>
      <w:r w:rsidR="004A42BE">
        <w:rPr>
          <w:szCs w:val="24"/>
        </w:rPr>
        <w:t>[Nosaukums A]</w:t>
      </w:r>
      <w:r w:rsidRPr="007B69DB">
        <w:rPr>
          <w:szCs w:val="24"/>
        </w:rPr>
        <w:t xml:space="preserve"> bija Latvijas Administratīvo pārkāpumu kodeksa 149.</w:t>
      </w:r>
      <w:r w:rsidRPr="00062487">
        <w:rPr>
          <w:szCs w:val="24"/>
          <w:vertAlign w:val="superscript"/>
        </w:rPr>
        <w:t>40</w:t>
      </w:r>
      <w:r w:rsidRPr="007B69DB">
        <w:rPr>
          <w:szCs w:val="24"/>
        </w:rPr>
        <w:t> panta otrajā daļā paredzētā administratīvā pārkāpuma subjekts.</w:t>
      </w:r>
    </w:p>
    <w:p w14:paraId="0E880F08" w14:textId="341C87A0" w:rsidR="00FB606A" w:rsidRDefault="007B69DB" w:rsidP="00062487">
      <w:pPr>
        <w:pStyle w:val="NoSpacing"/>
        <w:widowControl w:val="0"/>
        <w:spacing w:line="276" w:lineRule="auto"/>
        <w:ind w:firstLine="720"/>
        <w:jc w:val="both"/>
        <w:rPr>
          <w:szCs w:val="24"/>
        </w:rPr>
      </w:pPr>
      <w:r w:rsidRPr="007B69DB">
        <w:rPr>
          <w:szCs w:val="24"/>
        </w:rPr>
        <w:t>Senāts norāda, ka lietā iegūto pierādījumu izvērtēšanu atbilstoši likumam veic tiesa, kas iztiesā lietu pēc būtības, un šīs tiesas atzinums, kas saistīts ar pierādījumu vērtējumu, kasācijas kārtībā nav pārbaudāms.</w:t>
      </w:r>
    </w:p>
    <w:p w14:paraId="638429CC" w14:textId="625D1837" w:rsidR="007B69DB" w:rsidRPr="007B69DB" w:rsidRDefault="007B69DB" w:rsidP="00062487">
      <w:pPr>
        <w:pStyle w:val="NoSpacing"/>
        <w:widowControl w:val="0"/>
        <w:spacing w:line="276" w:lineRule="auto"/>
        <w:ind w:firstLine="720"/>
        <w:jc w:val="both"/>
        <w:rPr>
          <w:szCs w:val="24"/>
        </w:rPr>
      </w:pPr>
      <w:r w:rsidRPr="007B69DB">
        <w:rPr>
          <w:szCs w:val="24"/>
        </w:rPr>
        <w:t>Turklāt tiesa norādījusi, ka SIA</w:t>
      </w:r>
      <w:r w:rsidR="00FB606A">
        <w:rPr>
          <w:szCs w:val="24"/>
        </w:rPr>
        <w:t> </w:t>
      </w:r>
      <w:r w:rsidR="00932E55">
        <w:rPr>
          <w:szCs w:val="24"/>
        </w:rPr>
        <w:t>[Nosaukums A]</w:t>
      </w:r>
      <w:r w:rsidRPr="007B69DB">
        <w:rPr>
          <w:szCs w:val="24"/>
        </w:rPr>
        <w:t xml:space="preserve"> pienākums segt izdevumus, kas saistīti ar sodiem par ceļu satiksmes noteikumu pārkāpumiem, kuri radušies SIA</w:t>
      </w:r>
      <w:r w:rsidR="00FB606A">
        <w:rPr>
          <w:szCs w:val="24"/>
        </w:rPr>
        <w:t> </w:t>
      </w:r>
      <w:r w:rsidR="00FF2947">
        <w:rPr>
          <w:szCs w:val="24"/>
        </w:rPr>
        <w:t>[Nosaukums A]</w:t>
      </w:r>
      <w:r w:rsidRPr="007B69DB">
        <w:rPr>
          <w:szCs w:val="24"/>
        </w:rPr>
        <w:t xml:space="preserve"> darbinieku vainas dēļ, izriet arī no 2019. gada 1. februāra autotehnikas nomas līguma Nr. 01/2019. Savukārt Autoceļu lietošanas nodevas likuma 3. pantā (likuma redakcijā, kas bija spēkā līdz 2019. gada 12. aprīlim), uz kuru kasācijas sūdzībā atsaucies SIA</w:t>
      </w:r>
      <w:r w:rsidR="00FB606A">
        <w:rPr>
          <w:szCs w:val="24"/>
        </w:rPr>
        <w:t> </w:t>
      </w:r>
      <w:r w:rsidR="005F6089">
        <w:rPr>
          <w:szCs w:val="24"/>
        </w:rPr>
        <w:t>[Nosaukums A]</w:t>
      </w:r>
      <w:r w:rsidRPr="007B69DB">
        <w:rPr>
          <w:szCs w:val="24"/>
        </w:rPr>
        <w:t xml:space="preserve"> pārstāvis, nav noteikta atbildība par likumā noteiktā valsts autoceļa posma lietošanu, ja nav samaksāta autoceļu lietošanas nodeva, bet norādīti autoceļu lietošanas nodevas maksātāji.</w:t>
      </w:r>
    </w:p>
    <w:p w14:paraId="60445511" w14:textId="77777777" w:rsidR="007B69DB" w:rsidRPr="007B69DB" w:rsidRDefault="007B69DB" w:rsidP="00062487">
      <w:pPr>
        <w:pStyle w:val="NoSpacing"/>
        <w:widowControl w:val="0"/>
        <w:spacing w:line="276" w:lineRule="auto"/>
        <w:ind w:firstLine="720"/>
        <w:jc w:val="both"/>
        <w:rPr>
          <w:szCs w:val="24"/>
        </w:rPr>
      </w:pPr>
    </w:p>
    <w:p w14:paraId="30EFC86B" w14:textId="2B69C171" w:rsidR="00FB606A" w:rsidRDefault="007B69DB" w:rsidP="00FB606A">
      <w:pPr>
        <w:widowControl w:val="0"/>
        <w:tabs>
          <w:tab w:val="left" w:pos="709"/>
        </w:tabs>
        <w:spacing w:after="0" w:line="276" w:lineRule="auto"/>
        <w:ind w:firstLine="720"/>
        <w:jc w:val="both"/>
        <w:rPr>
          <w:szCs w:val="24"/>
        </w:rPr>
      </w:pPr>
      <w:r w:rsidRPr="007B69DB">
        <w:rPr>
          <w:szCs w:val="24"/>
        </w:rPr>
        <w:t>[</w:t>
      </w:r>
      <w:r w:rsidR="00FB606A">
        <w:rPr>
          <w:szCs w:val="24"/>
        </w:rPr>
        <w:t>10</w:t>
      </w:r>
      <w:r w:rsidRPr="007B69DB">
        <w:rPr>
          <w:szCs w:val="24"/>
        </w:rPr>
        <w:t>]</w:t>
      </w:r>
      <w:r w:rsidR="00FB606A">
        <w:rPr>
          <w:szCs w:val="24"/>
        </w:rPr>
        <w:t> </w:t>
      </w:r>
      <w:r w:rsidRPr="007B69DB">
        <w:rPr>
          <w:szCs w:val="24"/>
        </w:rPr>
        <w:t xml:space="preserve">Ievērojot to, ka apelācijas instances tiesas lēmums daļā par piespiedu ietekmēšanas līdzekļa </w:t>
      </w:r>
      <w:r w:rsidRPr="00FB606A">
        <w:rPr>
          <w:rFonts w:asciiTheme="majorBidi" w:hAnsiTheme="majorBidi" w:cstheme="majorBidi"/>
          <w:szCs w:val="24"/>
        </w:rPr>
        <w:t>piemērošanu</w:t>
      </w:r>
      <w:r w:rsidRPr="007B69DB">
        <w:rPr>
          <w:szCs w:val="24"/>
        </w:rPr>
        <w:t xml:space="preserve"> SIA</w:t>
      </w:r>
      <w:r w:rsidR="00FB606A">
        <w:rPr>
          <w:szCs w:val="24"/>
        </w:rPr>
        <w:t> </w:t>
      </w:r>
      <w:r w:rsidR="00610635">
        <w:rPr>
          <w:szCs w:val="24"/>
        </w:rPr>
        <w:t>[Nosaukums A]</w:t>
      </w:r>
      <w:r w:rsidRPr="007B69DB">
        <w:rPr>
          <w:szCs w:val="24"/>
        </w:rPr>
        <w:t xml:space="preserve"> tiek atcelts un lieta šajā daļā tiek nosūtīta jaunai izskatīšanai apelācijas instances tiesā, pārējie SIA</w:t>
      </w:r>
      <w:r w:rsidR="00FB606A">
        <w:rPr>
          <w:szCs w:val="24"/>
        </w:rPr>
        <w:t> </w:t>
      </w:r>
      <w:r w:rsidR="008D48FA">
        <w:rPr>
          <w:szCs w:val="24"/>
        </w:rPr>
        <w:t>[Nosaukums A]</w:t>
      </w:r>
      <w:r w:rsidRPr="007B69DB">
        <w:rPr>
          <w:szCs w:val="24"/>
        </w:rPr>
        <w:t xml:space="preserve"> pārstāvja kasācijas sūdzībā norādītie argumenti ir izvērtējami, izskatot lietu no jauna </w:t>
      </w:r>
      <w:r w:rsidRPr="007B69DB">
        <w:rPr>
          <w:szCs w:val="24"/>
        </w:rPr>
        <w:lastRenderedPageBreak/>
        <w:t>apelācijas instances tiesā.</w:t>
      </w:r>
      <w:bookmarkEnd w:id="3"/>
    </w:p>
    <w:p w14:paraId="0CBA51ED" w14:textId="77777777" w:rsidR="00FB606A" w:rsidRDefault="00FB606A" w:rsidP="00FB606A">
      <w:pPr>
        <w:widowControl w:val="0"/>
        <w:tabs>
          <w:tab w:val="left" w:pos="709"/>
        </w:tabs>
        <w:spacing w:after="0" w:line="276" w:lineRule="auto"/>
        <w:ind w:firstLine="720"/>
        <w:jc w:val="both"/>
        <w:rPr>
          <w:szCs w:val="24"/>
        </w:rPr>
      </w:pPr>
    </w:p>
    <w:p w14:paraId="7318031D" w14:textId="43EB287F" w:rsidR="00BA3B31" w:rsidRPr="00122CBA" w:rsidRDefault="00760AC9" w:rsidP="00FB606A">
      <w:pPr>
        <w:widowControl w:val="0"/>
        <w:tabs>
          <w:tab w:val="left" w:pos="709"/>
        </w:tabs>
        <w:spacing w:after="0" w:line="276" w:lineRule="auto"/>
        <w:ind w:firstLine="720"/>
        <w:jc w:val="both"/>
        <w:rPr>
          <w:rFonts w:cs="Arial"/>
        </w:rPr>
      </w:pPr>
      <w:r w:rsidRPr="003D0D68">
        <w:rPr>
          <w:rFonts w:asciiTheme="majorBidi" w:hAnsiTheme="majorBidi" w:cstheme="majorBidi"/>
          <w:szCs w:val="24"/>
        </w:rPr>
        <w:t>[</w:t>
      </w:r>
      <w:r w:rsidR="0072731C">
        <w:rPr>
          <w:rFonts w:asciiTheme="majorBidi" w:hAnsiTheme="majorBidi" w:cstheme="majorBidi"/>
          <w:szCs w:val="24"/>
        </w:rPr>
        <w:t>1</w:t>
      </w:r>
      <w:r w:rsidR="00FB606A">
        <w:rPr>
          <w:rFonts w:asciiTheme="majorBidi" w:hAnsiTheme="majorBidi" w:cstheme="majorBidi"/>
          <w:szCs w:val="24"/>
        </w:rPr>
        <w:t>1</w:t>
      </w:r>
      <w:r w:rsidRPr="003D0D68">
        <w:rPr>
          <w:rFonts w:asciiTheme="majorBidi" w:hAnsiTheme="majorBidi" w:cstheme="majorBidi"/>
          <w:szCs w:val="24"/>
        </w:rPr>
        <w:t>]</w:t>
      </w:r>
      <w:r w:rsidR="008814EC" w:rsidRPr="003D0D68">
        <w:rPr>
          <w:rFonts w:asciiTheme="majorBidi" w:hAnsiTheme="majorBidi" w:cstheme="majorBidi"/>
          <w:szCs w:val="24"/>
        </w:rPr>
        <w:t> </w:t>
      </w:r>
      <w:r w:rsidR="002B0DAB" w:rsidRPr="003D0D68">
        <w:rPr>
          <w:rFonts w:asciiTheme="majorBidi" w:hAnsiTheme="majorBidi" w:cstheme="majorBidi"/>
          <w:szCs w:val="24"/>
        </w:rPr>
        <w:t>Kriminālprocesa likuma 588.</w:t>
      </w:r>
      <w:r w:rsidR="00DB56C6" w:rsidRPr="003D0D68">
        <w:rPr>
          <w:rFonts w:asciiTheme="majorBidi" w:hAnsiTheme="majorBidi" w:cstheme="majorBidi"/>
          <w:szCs w:val="24"/>
        </w:rPr>
        <w:t> </w:t>
      </w:r>
      <w:r w:rsidR="002B0DAB" w:rsidRPr="003D0D68">
        <w:rPr>
          <w:rFonts w:asciiTheme="majorBidi" w:hAnsiTheme="majorBidi" w:cstheme="majorBidi"/>
          <w:szCs w:val="24"/>
        </w:rPr>
        <w:t>panta 3</w:t>
      </w:r>
      <w:r w:rsidR="00DB56C6" w:rsidRPr="003D0D68">
        <w:rPr>
          <w:rFonts w:asciiTheme="majorBidi" w:hAnsiTheme="majorBidi" w:cstheme="majorBidi"/>
          <w:szCs w:val="24"/>
        </w:rPr>
        <w:t>.</w:t>
      </w:r>
      <w:r w:rsidR="002B0DAB" w:rsidRPr="002142A8">
        <w:rPr>
          <w:rFonts w:asciiTheme="majorBidi" w:hAnsiTheme="majorBidi" w:cstheme="majorBidi"/>
          <w:szCs w:val="24"/>
          <w:vertAlign w:val="superscript"/>
        </w:rPr>
        <w:t>1</w:t>
      </w:r>
      <w:r w:rsidR="00DB56C6" w:rsidRPr="003D0D68">
        <w:rPr>
          <w:rFonts w:asciiTheme="majorBidi" w:hAnsiTheme="majorBidi" w:cstheme="majorBidi"/>
          <w:szCs w:val="24"/>
        </w:rPr>
        <w:t> </w:t>
      </w:r>
      <w:r w:rsidR="002B0DAB" w:rsidRPr="003D0D68">
        <w:rPr>
          <w:rFonts w:asciiTheme="majorBidi" w:hAnsiTheme="majorBidi" w:cstheme="majorBidi"/>
          <w:szCs w:val="24"/>
        </w:rPr>
        <w:t xml:space="preserve">daļa noteic: ja kasācijas instances tiesa pieņem </w:t>
      </w:r>
      <w:r w:rsidR="002B0DAB" w:rsidRPr="00FB606A">
        <w:rPr>
          <w:rFonts w:eastAsia="Calibri" w:cs="Times New Roman"/>
          <w:iCs/>
          <w:szCs w:val="24"/>
        </w:rPr>
        <w:t>šā</w:t>
      </w:r>
      <w:r w:rsidR="002B0DAB" w:rsidRPr="003D0D68">
        <w:rPr>
          <w:rFonts w:asciiTheme="majorBidi" w:hAnsiTheme="majorBidi" w:cstheme="majorBidi"/>
          <w:szCs w:val="24"/>
        </w:rPr>
        <w:t xml:space="preserve"> likuma 587.</w:t>
      </w:r>
      <w:r w:rsidR="00DB56C6" w:rsidRPr="003D0D68">
        <w:rPr>
          <w:rFonts w:asciiTheme="majorBidi" w:hAnsiTheme="majorBidi" w:cstheme="majorBidi"/>
          <w:szCs w:val="24"/>
        </w:rPr>
        <w:t> </w:t>
      </w:r>
      <w:r w:rsidR="002B0DAB" w:rsidRPr="003D0D68">
        <w:rPr>
          <w:rFonts w:asciiTheme="majorBidi" w:hAnsiTheme="majorBidi" w:cstheme="majorBidi"/>
          <w:szCs w:val="24"/>
        </w:rPr>
        <w:t>panta pirmās daļas 2.</w:t>
      </w:r>
      <w:r w:rsidR="00DB56C6" w:rsidRPr="003D0D68">
        <w:rPr>
          <w:rFonts w:asciiTheme="majorBidi" w:hAnsiTheme="majorBidi" w:cstheme="majorBidi"/>
          <w:szCs w:val="24"/>
        </w:rPr>
        <w:t> </w:t>
      </w:r>
      <w:r w:rsidR="002B0DAB" w:rsidRPr="003D0D68">
        <w:rPr>
          <w:rFonts w:asciiTheme="majorBidi" w:hAnsiTheme="majorBidi" w:cstheme="majorBidi"/>
          <w:szCs w:val="24"/>
        </w:rPr>
        <w:t>punktā paredzēto lēmumu, tā izlemj jautājumu arī par d</w:t>
      </w:r>
      <w:r w:rsidR="0030312A" w:rsidRPr="003D0D68">
        <w:rPr>
          <w:rFonts w:asciiTheme="majorBidi" w:hAnsiTheme="majorBidi" w:cstheme="majorBidi"/>
          <w:szCs w:val="24"/>
        </w:rPr>
        <w:t>rošības līdzekli</w:t>
      </w:r>
      <w:r w:rsidR="002B0DAB" w:rsidRPr="003D0D68">
        <w:rPr>
          <w:rFonts w:asciiTheme="majorBidi" w:hAnsiTheme="majorBidi" w:cstheme="majorBidi"/>
          <w:szCs w:val="24"/>
        </w:rPr>
        <w:t>.</w:t>
      </w:r>
    </w:p>
    <w:p w14:paraId="3DFFA475" w14:textId="2E379587" w:rsidR="00F91E30" w:rsidRDefault="003F1C08" w:rsidP="00F91E30">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Ar pirmās instances tiesas spriedumu nolemts </w:t>
      </w:r>
      <w:r w:rsidR="000F2820">
        <w:rPr>
          <w:rFonts w:asciiTheme="majorBidi" w:hAnsiTheme="majorBidi" w:cstheme="majorBidi"/>
          <w:szCs w:val="24"/>
        </w:rPr>
        <w:t xml:space="preserve">turpināt </w:t>
      </w:r>
      <w:r w:rsidR="00C6026B">
        <w:rPr>
          <w:rFonts w:asciiTheme="majorBidi" w:hAnsiTheme="majorBidi" w:cstheme="majorBidi"/>
          <w:szCs w:val="24"/>
        </w:rPr>
        <w:t>apsūdzētaj</w:t>
      </w:r>
      <w:r w:rsidR="00F91E30">
        <w:rPr>
          <w:rFonts w:asciiTheme="majorBidi" w:hAnsiTheme="majorBidi" w:cstheme="majorBidi"/>
          <w:szCs w:val="24"/>
        </w:rPr>
        <w:t xml:space="preserve">am </w:t>
      </w:r>
      <w:r w:rsidR="008D48FA">
        <w:rPr>
          <w:rFonts w:asciiTheme="majorBidi" w:hAnsiTheme="majorBidi" w:cstheme="majorBidi"/>
          <w:szCs w:val="24"/>
        </w:rPr>
        <w:t>[pers. A]</w:t>
      </w:r>
      <w:r w:rsidR="00F91E30">
        <w:rPr>
          <w:rFonts w:eastAsia="Calibri" w:cs="Times New Roman"/>
          <w:iCs/>
          <w:szCs w:val="24"/>
        </w:rPr>
        <w:t xml:space="preserve"> piemērotos drošības līdzekļus – uzturēšanos noteiktā vietā un aizliegumu tuvoties noteiktai personai –, kā arī papildu drošības līdzekli – noteiktas nodarbošanās aizliegumu –</w:t>
      </w:r>
      <w:r w:rsidR="00F91E30">
        <w:rPr>
          <w:rFonts w:asciiTheme="majorBidi" w:hAnsiTheme="majorBidi" w:cstheme="majorBidi"/>
          <w:szCs w:val="24"/>
        </w:rPr>
        <w:t xml:space="preserve"> un </w:t>
      </w:r>
      <w:r w:rsidR="000F2820">
        <w:rPr>
          <w:rFonts w:eastAsia="Calibri" w:cs="Times New Roman"/>
          <w:iCs/>
          <w:szCs w:val="24"/>
        </w:rPr>
        <w:t xml:space="preserve">apsūdzētajiem </w:t>
      </w:r>
      <w:r w:rsidR="008D48FA">
        <w:rPr>
          <w:rFonts w:eastAsia="Calibri" w:cs="Times New Roman"/>
          <w:iCs/>
          <w:szCs w:val="24"/>
        </w:rPr>
        <w:t>[pers. C]</w:t>
      </w:r>
      <w:r w:rsidR="000F2820">
        <w:rPr>
          <w:rFonts w:eastAsia="Calibri" w:cs="Times New Roman"/>
          <w:iCs/>
          <w:szCs w:val="24"/>
        </w:rPr>
        <w:t xml:space="preserve">, </w:t>
      </w:r>
      <w:r w:rsidR="008D48FA">
        <w:rPr>
          <w:rFonts w:eastAsia="Calibri" w:cs="Times New Roman"/>
          <w:iCs/>
          <w:szCs w:val="24"/>
        </w:rPr>
        <w:t>[pers. D]</w:t>
      </w:r>
      <w:r w:rsidR="000F2820">
        <w:rPr>
          <w:rFonts w:eastAsia="Calibri" w:cs="Times New Roman"/>
          <w:iCs/>
          <w:szCs w:val="24"/>
        </w:rPr>
        <w:t xml:space="preserve"> un </w:t>
      </w:r>
      <w:r w:rsidR="008D48FA">
        <w:rPr>
          <w:rFonts w:eastAsia="Calibri" w:cs="Times New Roman"/>
          <w:iCs/>
          <w:szCs w:val="24"/>
        </w:rPr>
        <w:t>[pers. E]</w:t>
      </w:r>
      <w:r w:rsidR="000F2820">
        <w:rPr>
          <w:rFonts w:eastAsia="Calibri" w:cs="Times New Roman"/>
          <w:iCs/>
          <w:szCs w:val="24"/>
        </w:rPr>
        <w:t xml:space="preserve"> piemērot</w:t>
      </w:r>
      <w:r w:rsidR="00F91E30">
        <w:rPr>
          <w:rFonts w:eastAsia="Calibri" w:cs="Times New Roman"/>
          <w:iCs/>
          <w:szCs w:val="24"/>
        </w:rPr>
        <w:t>o</w:t>
      </w:r>
      <w:r w:rsidR="000F2820">
        <w:rPr>
          <w:rFonts w:eastAsia="Calibri" w:cs="Times New Roman"/>
          <w:iCs/>
          <w:szCs w:val="24"/>
        </w:rPr>
        <w:t xml:space="preserve"> drošības līdzekli – aizliegumu izbraukt no valsts – un papildu drošības līdzekli</w:t>
      </w:r>
      <w:r w:rsidR="005B59F2">
        <w:rPr>
          <w:rFonts w:eastAsia="Calibri" w:cs="Times New Roman"/>
          <w:iCs/>
          <w:szCs w:val="24"/>
        </w:rPr>
        <w:t> </w:t>
      </w:r>
      <w:r w:rsidR="000F2820">
        <w:rPr>
          <w:rFonts w:eastAsia="Calibri" w:cs="Times New Roman"/>
          <w:iCs/>
          <w:szCs w:val="24"/>
        </w:rPr>
        <w:t>– dzīvesvietas maiņas paziņošanu</w:t>
      </w:r>
      <w:r w:rsidR="00F91E30">
        <w:rPr>
          <w:rFonts w:eastAsia="Calibri" w:cs="Times New Roman"/>
          <w:iCs/>
          <w:szCs w:val="24"/>
        </w:rPr>
        <w:t xml:space="preserve">. </w:t>
      </w:r>
      <w:r w:rsidR="00F91E30">
        <w:rPr>
          <w:rFonts w:asciiTheme="majorBidi" w:hAnsiTheme="majorBidi" w:cstheme="majorBidi"/>
          <w:szCs w:val="24"/>
        </w:rPr>
        <w:t>Ar apelācijas instances tiesas lēmumu apsūdzētajiem piemērotie drošības līdzekļi atstāti negrozīti.</w:t>
      </w:r>
    </w:p>
    <w:p w14:paraId="67534A90" w14:textId="3E626892" w:rsidR="002B0DAB" w:rsidRPr="003D0D68" w:rsidRDefault="00BA70A7" w:rsidP="004B4DE7">
      <w:pPr>
        <w:widowControl w:val="0"/>
        <w:tabs>
          <w:tab w:val="left" w:pos="709"/>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Senāts atzīst, ka apsūdzētaj</w:t>
      </w:r>
      <w:r w:rsidR="00F91E30">
        <w:rPr>
          <w:rFonts w:asciiTheme="majorBidi" w:hAnsiTheme="majorBidi" w:cstheme="majorBidi"/>
          <w:szCs w:val="24"/>
        </w:rPr>
        <w:t>iem</w:t>
      </w:r>
      <w:r w:rsidR="00C6026B">
        <w:rPr>
          <w:rFonts w:asciiTheme="majorBidi" w:hAnsiTheme="majorBidi" w:cstheme="majorBidi"/>
          <w:szCs w:val="24"/>
        </w:rPr>
        <w:t xml:space="preserve"> piemērot</w:t>
      </w:r>
      <w:r w:rsidR="00F91E30">
        <w:rPr>
          <w:rFonts w:asciiTheme="majorBidi" w:hAnsiTheme="majorBidi" w:cstheme="majorBidi"/>
          <w:szCs w:val="24"/>
        </w:rPr>
        <w:t>ie</w:t>
      </w:r>
      <w:r w:rsidR="00C6026B">
        <w:rPr>
          <w:rFonts w:asciiTheme="majorBidi" w:hAnsiTheme="majorBidi" w:cstheme="majorBidi"/>
          <w:szCs w:val="24"/>
        </w:rPr>
        <w:t xml:space="preserve"> drošības līdzek</w:t>
      </w:r>
      <w:r w:rsidR="00F91E30">
        <w:rPr>
          <w:rFonts w:asciiTheme="majorBidi" w:hAnsiTheme="majorBidi" w:cstheme="majorBidi"/>
          <w:szCs w:val="24"/>
        </w:rPr>
        <w:t>ļi</w:t>
      </w:r>
      <w:r w:rsidR="00C6026B">
        <w:rPr>
          <w:rFonts w:asciiTheme="majorBidi" w:hAnsiTheme="majorBidi" w:cstheme="majorBidi"/>
          <w:szCs w:val="24"/>
        </w:rPr>
        <w:t xml:space="preserve"> ir samērīg</w:t>
      </w:r>
      <w:r w:rsidR="00F91E30">
        <w:rPr>
          <w:rFonts w:asciiTheme="majorBidi" w:hAnsiTheme="majorBidi" w:cstheme="majorBidi"/>
          <w:szCs w:val="24"/>
        </w:rPr>
        <w:t>i</w:t>
      </w:r>
      <w:r w:rsidR="00C6026B">
        <w:rPr>
          <w:rFonts w:asciiTheme="majorBidi" w:hAnsiTheme="majorBidi" w:cstheme="majorBidi"/>
          <w:szCs w:val="24"/>
        </w:rPr>
        <w:t xml:space="preserve"> un nepamatoti neierobežo apsūdzēt</w:t>
      </w:r>
      <w:r w:rsidR="00F91E30">
        <w:rPr>
          <w:rFonts w:asciiTheme="majorBidi" w:hAnsiTheme="majorBidi" w:cstheme="majorBidi"/>
          <w:szCs w:val="24"/>
        </w:rPr>
        <w:t>o</w:t>
      </w:r>
      <w:r w:rsidR="00C6026B">
        <w:rPr>
          <w:rFonts w:asciiTheme="majorBidi" w:hAnsiTheme="majorBidi" w:cstheme="majorBidi"/>
          <w:szCs w:val="24"/>
        </w:rPr>
        <w:t xml:space="preserve"> pamattiesības. Atbilstoši Kriminālprocesa likuma 241. pantā noteiktajam pastāv tiesisks pamats drošības līdzekļ</w:t>
      </w:r>
      <w:r w:rsidR="00F91E30">
        <w:rPr>
          <w:rFonts w:asciiTheme="majorBidi" w:hAnsiTheme="majorBidi" w:cstheme="majorBidi"/>
          <w:szCs w:val="24"/>
        </w:rPr>
        <w:t>u</w:t>
      </w:r>
      <w:r w:rsidR="00C6026B">
        <w:rPr>
          <w:rFonts w:asciiTheme="majorBidi" w:hAnsiTheme="majorBidi" w:cstheme="majorBidi"/>
          <w:szCs w:val="24"/>
        </w:rPr>
        <w:t xml:space="preserve"> turpmākai piemērošanai.</w:t>
      </w:r>
    </w:p>
    <w:p w14:paraId="7901A43F" w14:textId="77777777" w:rsidR="00E71924" w:rsidRPr="003D0D68" w:rsidRDefault="00E71924" w:rsidP="004B4DE7">
      <w:pPr>
        <w:widowControl w:val="0"/>
        <w:tabs>
          <w:tab w:val="left" w:pos="851"/>
        </w:tabs>
        <w:spacing w:after="0" w:line="276" w:lineRule="auto"/>
        <w:ind w:firstLine="720"/>
        <w:jc w:val="both"/>
        <w:rPr>
          <w:rFonts w:asciiTheme="majorBidi" w:hAnsiTheme="majorBidi" w:cstheme="majorBidi"/>
          <w:szCs w:val="24"/>
        </w:rPr>
      </w:pPr>
    </w:p>
    <w:p w14:paraId="7D84EF18" w14:textId="5D7FA599" w:rsidR="00BA55DF" w:rsidRPr="003D0D68" w:rsidRDefault="00376064" w:rsidP="00E340D8">
      <w:pPr>
        <w:widowControl w:val="0"/>
        <w:spacing w:after="0" w:line="276" w:lineRule="auto"/>
        <w:jc w:val="center"/>
        <w:rPr>
          <w:rFonts w:asciiTheme="majorBidi" w:eastAsia="Times New Roman" w:hAnsiTheme="majorBidi" w:cstheme="majorBidi"/>
          <w:b/>
          <w:szCs w:val="24"/>
        </w:rPr>
      </w:pPr>
      <w:r w:rsidRPr="003D0D68">
        <w:rPr>
          <w:rFonts w:asciiTheme="majorBidi" w:eastAsia="Times New Roman" w:hAnsiTheme="majorBidi" w:cstheme="majorBidi"/>
          <w:b/>
          <w:szCs w:val="24"/>
        </w:rPr>
        <w:t>R</w:t>
      </w:r>
      <w:r w:rsidR="00BA55DF" w:rsidRPr="003D0D68">
        <w:rPr>
          <w:rFonts w:asciiTheme="majorBidi" w:eastAsia="Times New Roman" w:hAnsiTheme="majorBidi" w:cstheme="majorBidi"/>
          <w:b/>
          <w:szCs w:val="24"/>
        </w:rPr>
        <w:t>ezolutīvā daļa</w:t>
      </w:r>
    </w:p>
    <w:p w14:paraId="42A4D00C" w14:textId="77777777" w:rsidR="00E71924" w:rsidRPr="003D0D68" w:rsidRDefault="00E71924" w:rsidP="004B4DE7">
      <w:pPr>
        <w:widowControl w:val="0"/>
        <w:spacing w:after="0" w:line="276" w:lineRule="auto"/>
        <w:ind w:firstLine="720"/>
        <w:jc w:val="both"/>
        <w:rPr>
          <w:rFonts w:asciiTheme="majorBidi" w:eastAsia="Times New Roman" w:hAnsiTheme="majorBidi" w:cstheme="majorBidi"/>
          <w:b/>
          <w:szCs w:val="24"/>
        </w:rPr>
      </w:pPr>
    </w:p>
    <w:p w14:paraId="6FD55597" w14:textId="413BDC2A" w:rsidR="00BA55DF" w:rsidRPr="003D0D68" w:rsidRDefault="00BA55DF" w:rsidP="004B4DE7">
      <w:pPr>
        <w:widowControl w:val="0"/>
        <w:tabs>
          <w:tab w:val="left" w:pos="709"/>
        </w:tabs>
        <w:spacing w:after="0" w:line="276" w:lineRule="auto"/>
        <w:ind w:firstLine="720"/>
        <w:jc w:val="both"/>
        <w:rPr>
          <w:rFonts w:asciiTheme="majorBidi" w:eastAsia="Times New Roman" w:hAnsiTheme="majorBidi" w:cstheme="majorBidi"/>
          <w:bCs/>
          <w:szCs w:val="24"/>
        </w:rPr>
      </w:pPr>
      <w:r w:rsidRPr="003D0D68">
        <w:rPr>
          <w:rFonts w:asciiTheme="majorBidi" w:eastAsia="Times New Roman" w:hAnsiTheme="majorBidi" w:cstheme="majorBidi"/>
          <w:szCs w:val="24"/>
        </w:rPr>
        <w:t>P</w:t>
      </w:r>
      <w:r w:rsidRPr="003D0D68">
        <w:rPr>
          <w:rFonts w:asciiTheme="majorBidi" w:eastAsia="Times New Roman" w:hAnsiTheme="majorBidi" w:cstheme="majorBidi"/>
          <w:bCs/>
          <w:szCs w:val="24"/>
        </w:rPr>
        <w:t xml:space="preserve">amatojoties uz </w:t>
      </w:r>
      <w:r w:rsidRPr="00B53698">
        <w:rPr>
          <w:rFonts w:asciiTheme="majorBidi" w:hAnsiTheme="majorBidi" w:cstheme="majorBidi"/>
          <w:szCs w:val="24"/>
        </w:rPr>
        <w:t>Kriminālprocesa</w:t>
      </w:r>
      <w:r w:rsidRPr="003D0D68">
        <w:rPr>
          <w:rFonts w:asciiTheme="majorBidi" w:eastAsia="Times New Roman" w:hAnsiTheme="majorBidi" w:cstheme="majorBidi"/>
          <w:bCs/>
          <w:szCs w:val="24"/>
        </w:rPr>
        <w:t xml:space="preserve"> likuma 585. un 587.</w:t>
      </w:r>
      <w:r w:rsidR="00613849" w:rsidRPr="003D0D68">
        <w:rPr>
          <w:rFonts w:asciiTheme="majorBidi" w:eastAsia="Times New Roman" w:hAnsiTheme="majorBidi" w:cstheme="majorBidi"/>
          <w:bCs/>
          <w:szCs w:val="24"/>
        </w:rPr>
        <w:t> </w:t>
      </w:r>
      <w:r w:rsidRPr="003D0D68">
        <w:rPr>
          <w:rFonts w:asciiTheme="majorBidi" w:eastAsia="Times New Roman" w:hAnsiTheme="majorBidi" w:cstheme="majorBidi"/>
          <w:bCs/>
          <w:szCs w:val="24"/>
        </w:rPr>
        <w:t>pant</w:t>
      </w:r>
      <w:r w:rsidR="00895C5B">
        <w:rPr>
          <w:rFonts w:asciiTheme="majorBidi" w:eastAsia="Times New Roman" w:hAnsiTheme="majorBidi" w:cstheme="majorBidi"/>
          <w:bCs/>
          <w:szCs w:val="24"/>
        </w:rPr>
        <w:t>a pirmās daļas 2.</w:t>
      </w:r>
      <w:r w:rsidR="00F91E30">
        <w:rPr>
          <w:rFonts w:asciiTheme="majorBidi" w:eastAsia="Times New Roman" w:hAnsiTheme="majorBidi" w:cstheme="majorBidi"/>
          <w:bCs/>
          <w:szCs w:val="24"/>
        </w:rPr>
        <w:t> </w:t>
      </w:r>
      <w:r w:rsidR="00895C5B">
        <w:t>punktu</w:t>
      </w:r>
      <w:r w:rsidRPr="003D0D68">
        <w:rPr>
          <w:rFonts w:asciiTheme="majorBidi" w:eastAsia="Times New Roman" w:hAnsiTheme="majorBidi" w:cstheme="majorBidi"/>
          <w:bCs/>
          <w:szCs w:val="24"/>
        </w:rPr>
        <w:t xml:space="preserve">, </w:t>
      </w:r>
      <w:r w:rsidR="00B26231" w:rsidRPr="003D0D68">
        <w:rPr>
          <w:rFonts w:asciiTheme="majorBidi" w:eastAsia="Times New Roman" w:hAnsiTheme="majorBidi" w:cstheme="majorBidi"/>
          <w:bCs/>
          <w:szCs w:val="24"/>
        </w:rPr>
        <w:t>Senāts</w:t>
      </w:r>
    </w:p>
    <w:p w14:paraId="66417505" w14:textId="77777777" w:rsidR="00BA55DF" w:rsidRPr="003D0D68" w:rsidRDefault="00BA55DF" w:rsidP="004B4DE7">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54A1D4E" w:rsidR="00BA55DF" w:rsidRPr="003D0D68" w:rsidRDefault="00BA55DF" w:rsidP="00E340D8">
      <w:pPr>
        <w:pStyle w:val="tv213"/>
        <w:widowControl w:val="0"/>
        <w:spacing w:before="0" w:beforeAutospacing="0" w:after="0" w:afterAutospacing="0" w:line="276" w:lineRule="auto"/>
        <w:jc w:val="center"/>
        <w:rPr>
          <w:rFonts w:asciiTheme="majorBidi" w:hAnsiTheme="majorBidi" w:cstheme="majorBidi"/>
          <w:b/>
        </w:rPr>
      </w:pPr>
      <w:r w:rsidRPr="003D0D68">
        <w:rPr>
          <w:rFonts w:asciiTheme="majorBidi" w:hAnsiTheme="majorBidi" w:cstheme="majorBidi"/>
          <w:b/>
        </w:rPr>
        <w:t>nolēma</w:t>
      </w:r>
    </w:p>
    <w:p w14:paraId="092DF257" w14:textId="77777777" w:rsidR="00A87328" w:rsidRPr="003D0D68" w:rsidRDefault="00A87328" w:rsidP="004B4DE7">
      <w:pPr>
        <w:pStyle w:val="tv213"/>
        <w:widowControl w:val="0"/>
        <w:spacing w:before="0" w:beforeAutospacing="0" w:after="0" w:afterAutospacing="0" w:line="276" w:lineRule="auto"/>
        <w:ind w:firstLine="720"/>
        <w:jc w:val="both"/>
        <w:rPr>
          <w:rFonts w:asciiTheme="majorBidi" w:hAnsiTheme="majorBidi" w:cstheme="majorBidi"/>
          <w:b/>
        </w:rPr>
      </w:pPr>
    </w:p>
    <w:p w14:paraId="7E080926" w14:textId="121584D1" w:rsidR="00802956" w:rsidRDefault="00802956" w:rsidP="004B4DE7">
      <w:pPr>
        <w:widowControl w:val="0"/>
        <w:tabs>
          <w:tab w:val="left" w:pos="709"/>
        </w:tabs>
        <w:spacing w:after="0" w:line="276" w:lineRule="auto"/>
        <w:ind w:firstLine="720"/>
        <w:jc w:val="both"/>
        <w:rPr>
          <w:rFonts w:asciiTheme="majorBidi" w:hAnsiTheme="majorBidi" w:cstheme="majorBidi"/>
          <w:szCs w:val="24"/>
        </w:rPr>
      </w:pPr>
      <w:r w:rsidRPr="003D0D68">
        <w:rPr>
          <w:rFonts w:asciiTheme="majorBidi" w:eastAsia="Calibri" w:hAnsiTheme="majorBidi" w:cstheme="majorBidi"/>
          <w:iCs/>
          <w:szCs w:val="24"/>
        </w:rPr>
        <w:t xml:space="preserve">atcelt </w:t>
      </w:r>
      <w:r w:rsidR="00A7422E" w:rsidRPr="003D0D68">
        <w:rPr>
          <w:rFonts w:asciiTheme="majorBidi" w:hAnsiTheme="majorBidi" w:cstheme="majorBidi"/>
          <w:szCs w:val="24"/>
        </w:rPr>
        <w:t>Rīgas apgabaltiesas 202</w:t>
      </w:r>
      <w:r w:rsidR="00122CBA">
        <w:rPr>
          <w:rFonts w:asciiTheme="majorBidi" w:hAnsiTheme="majorBidi" w:cstheme="majorBidi"/>
          <w:szCs w:val="24"/>
        </w:rPr>
        <w:t>3</w:t>
      </w:r>
      <w:r w:rsidR="00A7422E" w:rsidRPr="003D0D68">
        <w:rPr>
          <w:rFonts w:asciiTheme="majorBidi" w:hAnsiTheme="majorBidi" w:cstheme="majorBidi"/>
          <w:szCs w:val="24"/>
        </w:rPr>
        <w:t xml:space="preserve">. gada </w:t>
      </w:r>
      <w:r w:rsidR="00996DA9">
        <w:rPr>
          <w:rFonts w:asciiTheme="majorBidi" w:hAnsiTheme="majorBidi" w:cstheme="majorBidi"/>
          <w:szCs w:val="24"/>
        </w:rPr>
        <w:t>28. februāra lēmumu</w:t>
      </w:r>
      <w:r w:rsidR="00BA70A7" w:rsidRPr="003D0D68">
        <w:rPr>
          <w:rFonts w:asciiTheme="majorBidi" w:eastAsia="Calibri" w:hAnsiTheme="majorBidi" w:cstheme="majorBidi"/>
          <w:iCs/>
          <w:szCs w:val="24"/>
        </w:rPr>
        <w:t xml:space="preserve"> </w:t>
      </w:r>
      <w:r w:rsidR="00996DA9">
        <w:rPr>
          <w:rFonts w:asciiTheme="majorBidi" w:eastAsia="Calibri" w:hAnsiTheme="majorBidi" w:cstheme="majorBidi"/>
          <w:iCs/>
          <w:szCs w:val="24"/>
        </w:rPr>
        <w:t>daļā par piespiedu ietekmēšanas līdzekļa piemērošanu SIA</w:t>
      </w:r>
      <w:r w:rsidR="00F91E30">
        <w:rPr>
          <w:rFonts w:asciiTheme="majorBidi" w:eastAsia="Calibri" w:hAnsiTheme="majorBidi" w:cstheme="majorBidi"/>
          <w:iCs/>
          <w:szCs w:val="24"/>
        </w:rPr>
        <w:t> </w:t>
      </w:r>
      <w:r w:rsidR="00DB2C5B">
        <w:rPr>
          <w:rFonts w:asciiTheme="majorBidi" w:eastAsia="Calibri" w:hAnsiTheme="majorBidi" w:cstheme="majorBidi"/>
          <w:iCs/>
          <w:szCs w:val="24"/>
        </w:rPr>
        <w:t>[Nosaukums A]</w:t>
      </w:r>
      <w:r w:rsidR="00BA70A7" w:rsidRPr="003D0D68">
        <w:rPr>
          <w:rFonts w:asciiTheme="majorBidi" w:eastAsia="Calibri" w:hAnsiTheme="majorBidi" w:cstheme="majorBidi"/>
          <w:iCs/>
          <w:szCs w:val="24"/>
        </w:rPr>
        <w:t xml:space="preserve"> un</w:t>
      </w:r>
      <w:r w:rsidR="00996DA9">
        <w:rPr>
          <w:rFonts w:asciiTheme="majorBidi" w:eastAsia="Calibri" w:hAnsiTheme="majorBidi" w:cstheme="majorBidi"/>
          <w:iCs/>
          <w:szCs w:val="24"/>
        </w:rPr>
        <w:t xml:space="preserve"> atceltajā daļā</w:t>
      </w:r>
      <w:r w:rsidR="00BA70A7" w:rsidRPr="003D0D68">
        <w:rPr>
          <w:rFonts w:asciiTheme="majorBidi" w:eastAsia="Calibri" w:hAnsiTheme="majorBidi" w:cstheme="majorBidi"/>
          <w:iCs/>
          <w:szCs w:val="24"/>
        </w:rPr>
        <w:t xml:space="preserve"> </w:t>
      </w:r>
      <w:r w:rsidR="00A20221" w:rsidRPr="003D0D68">
        <w:rPr>
          <w:rFonts w:asciiTheme="majorBidi" w:hAnsiTheme="majorBidi" w:cstheme="majorBidi"/>
          <w:szCs w:val="24"/>
        </w:rPr>
        <w:t xml:space="preserve">nosūtīt lietu jaunai izskatīšanai </w:t>
      </w:r>
      <w:r w:rsidR="00A7422E" w:rsidRPr="003D0D68">
        <w:rPr>
          <w:rFonts w:asciiTheme="majorBidi" w:hAnsiTheme="majorBidi" w:cstheme="majorBidi"/>
          <w:szCs w:val="24"/>
        </w:rPr>
        <w:t>Rīgas</w:t>
      </w:r>
      <w:r w:rsidR="00A20221" w:rsidRPr="003D0D68">
        <w:rPr>
          <w:rFonts w:asciiTheme="majorBidi" w:hAnsiTheme="majorBidi" w:cstheme="majorBidi"/>
          <w:szCs w:val="24"/>
        </w:rPr>
        <w:t xml:space="preserve"> apgabaltiesā</w:t>
      </w:r>
      <w:r w:rsidR="00BA70A7" w:rsidRPr="003D0D68">
        <w:rPr>
          <w:rFonts w:asciiTheme="majorBidi" w:hAnsiTheme="majorBidi" w:cstheme="majorBidi"/>
          <w:szCs w:val="24"/>
        </w:rPr>
        <w:t>;</w:t>
      </w:r>
    </w:p>
    <w:p w14:paraId="2B51D0DD" w14:textId="6FF8022A" w:rsidR="00BA261C" w:rsidRPr="00BA261C" w:rsidRDefault="00BA261C" w:rsidP="004B4DE7">
      <w:pPr>
        <w:widowControl w:val="0"/>
        <w:tabs>
          <w:tab w:val="left" w:pos="709"/>
        </w:tabs>
        <w:spacing w:after="0" w:line="276" w:lineRule="auto"/>
        <w:ind w:firstLine="720"/>
        <w:jc w:val="both"/>
      </w:pPr>
      <w:r>
        <w:rPr>
          <w:rFonts w:asciiTheme="majorBidi" w:hAnsiTheme="majorBidi" w:cstheme="majorBidi"/>
          <w:szCs w:val="24"/>
        </w:rPr>
        <w:t xml:space="preserve">pārējā daļā Rīgas apgabaltiesas 2023. gada 28. februāra lēmumu atstāt negrozītu, bet apsūdzētā </w:t>
      </w:r>
      <w:r w:rsidR="00DB2C5B">
        <w:rPr>
          <w:rFonts w:asciiTheme="majorBidi" w:hAnsiTheme="majorBidi" w:cstheme="majorBidi"/>
          <w:szCs w:val="24"/>
        </w:rPr>
        <w:t>[pers. A]</w:t>
      </w:r>
      <w:r w:rsidR="00DB2C5B">
        <w:rPr>
          <w:rFonts w:asciiTheme="majorBidi" w:hAnsiTheme="majorBidi" w:cstheme="majorBidi"/>
          <w:szCs w:val="24"/>
        </w:rPr>
        <w:t xml:space="preserve"> </w:t>
      </w:r>
      <w:r>
        <w:rPr>
          <w:rFonts w:asciiTheme="majorBidi" w:hAnsiTheme="majorBidi" w:cstheme="majorBidi"/>
          <w:szCs w:val="24"/>
        </w:rPr>
        <w:t>aizstāvja V</w:t>
      </w:r>
      <w:r w:rsidR="003D5998">
        <w:rPr>
          <w:rFonts w:asciiTheme="majorBidi" w:hAnsiTheme="majorBidi" w:cstheme="majorBidi"/>
          <w:szCs w:val="24"/>
        </w:rPr>
        <w:t>alda</w:t>
      </w:r>
      <w:r w:rsidR="005B59F2">
        <w:rPr>
          <w:rFonts w:asciiTheme="majorBidi" w:hAnsiTheme="majorBidi" w:cstheme="majorBidi"/>
          <w:szCs w:val="24"/>
        </w:rPr>
        <w:t xml:space="preserve"> </w:t>
      </w:r>
      <w:r>
        <w:t>Krama kasācijas sūdzību noraidīt;</w:t>
      </w:r>
    </w:p>
    <w:p w14:paraId="613D91EC" w14:textId="6ED74998" w:rsidR="00BA261C" w:rsidRDefault="00BA261C" w:rsidP="004B4DE7">
      <w:pPr>
        <w:widowControl w:val="0"/>
        <w:tabs>
          <w:tab w:val="left" w:pos="709"/>
        </w:tabs>
        <w:spacing w:after="0" w:line="276" w:lineRule="auto"/>
        <w:ind w:firstLine="720"/>
        <w:jc w:val="both"/>
        <w:rPr>
          <w:rFonts w:eastAsia="Calibri" w:cs="Times New Roman"/>
          <w:iCs/>
          <w:szCs w:val="24"/>
        </w:rPr>
      </w:pPr>
      <w:r>
        <w:rPr>
          <w:rFonts w:eastAsia="Calibri" w:cs="Times New Roman"/>
          <w:iCs/>
          <w:szCs w:val="24"/>
        </w:rPr>
        <w:t>a</w:t>
      </w:r>
      <w:r w:rsidR="00BA70A7" w:rsidRPr="003D0D68">
        <w:rPr>
          <w:rFonts w:eastAsia="Calibri" w:cs="Times New Roman"/>
          <w:iCs/>
          <w:szCs w:val="24"/>
        </w:rPr>
        <w:t>psūdzētaj</w:t>
      </w:r>
      <w:r w:rsidR="00122CBA">
        <w:rPr>
          <w:rFonts w:eastAsia="Calibri" w:cs="Times New Roman"/>
          <w:iCs/>
          <w:szCs w:val="24"/>
        </w:rPr>
        <w:t>a</w:t>
      </w:r>
      <w:r>
        <w:rPr>
          <w:rFonts w:eastAsia="Calibri" w:cs="Times New Roman"/>
          <w:iCs/>
          <w:szCs w:val="24"/>
        </w:rPr>
        <w:t xml:space="preserve">m </w:t>
      </w:r>
      <w:r w:rsidR="00DB2C5B">
        <w:rPr>
          <w:rFonts w:asciiTheme="majorBidi" w:hAnsiTheme="majorBidi" w:cstheme="majorBidi"/>
          <w:szCs w:val="24"/>
        </w:rPr>
        <w:t>[pers. A]</w:t>
      </w:r>
      <w:r>
        <w:rPr>
          <w:rFonts w:eastAsia="Calibri" w:cs="Times New Roman"/>
          <w:iCs/>
          <w:szCs w:val="24"/>
        </w:rPr>
        <w:t xml:space="preserve"> turpināt piemērot drošības līdzekļus – uzturēšanos noteiktā vietā un aizliegumu tuvoties noteiktai personai –, kā arī papildu drošības līdzekli – noteiktas nodarbošanās aizliegumu;</w:t>
      </w:r>
    </w:p>
    <w:p w14:paraId="6814773B" w14:textId="610F35AF" w:rsidR="00BA261C" w:rsidRDefault="00BA261C" w:rsidP="004B4DE7">
      <w:pPr>
        <w:widowControl w:val="0"/>
        <w:tabs>
          <w:tab w:val="left" w:pos="709"/>
        </w:tabs>
        <w:spacing w:after="0" w:line="276" w:lineRule="auto"/>
        <w:ind w:firstLine="720"/>
        <w:jc w:val="both"/>
        <w:rPr>
          <w:rFonts w:eastAsia="Calibri" w:cs="Times New Roman"/>
          <w:iCs/>
          <w:szCs w:val="24"/>
        </w:rPr>
      </w:pPr>
      <w:r>
        <w:rPr>
          <w:rFonts w:eastAsia="Calibri" w:cs="Times New Roman"/>
          <w:iCs/>
          <w:szCs w:val="24"/>
        </w:rPr>
        <w:t xml:space="preserve">apsūdzētajiem </w:t>
      </w:r>
      <w:r w:rsidR="007F7CED">
        <w:rPr>
          <w:rFonts w:eastAsia="Calibri" w:cs="Times New Roman"/>
          <w:iCs/>
          <w:szCs w:val="24"/>
        </w:rPr>
        <w:t>[pers. C]</w:t>
      </w:r>
      <w:r>
        <w:rPr>
          <w:rFonts w:eastAsia="Calibri" w:cs="Times New Roman"/>
          <w:iCs/>
          <w:szCs w:val="24"/>
        </w:rPr>
        <w:t xml:space="preserve">, </w:t>
      </w:r>
      <w:r w:rsidR="007F7CED">
        <w:rPr>
          <w:rFonts w:eastAsia="Calibri" w:cs="Times New Roman"/>
          <w:iCs/>
          <w:szCs w:val="24"/>
        </w:rPr>
        <w:t>[pers. D]</w:t>
      </w:r>
      <w:r>
        <w:rPr>
          <w:rFonts w:eastAsia="Calibri" w:cs="Times New Roman"/>
          <w:iCs/>
          <w:szCs w:val="24"/>
        </w:rPr>
        <w:t xml:space="preserve"> un </w:t>
      </w:r>
      <w:r w:rsidR="007F7CED">
        <w:rPr>
          <w:rFonts w:eastAsia="Calibri" w:cs="Times New Roman"/>
          <w:iCs/>
          <w:szCs w:val="24"/>
        </w:rPr>
        <w:t>[pers. E]</w:t>
      </w:r>
      <w:r>
        <w:rPr>
          <w:rFonts w:eastAsia="Calibri" w:cs="Times New Roman"/>
          <w:iCs/>
          <w:szCs w:val="24"/>
        </w:rPr>
        <w:t xml:space="preserve"> turpināt piemērot drošības līdzekli – aizliegumu izbraukt no valsts – un papildu drošības līdzekli – dzīvesvietas maiņas paziņošanu.</w:t>
      </w:r>
    </w:p>
    <w:p w14:paraId="45219215" w14:textId="491031A7" w:rsidR="00BA261C" w:rsidRPr="00BA261C" w:rsidRDefault="00BA261C" w:rsidP="004B4DE7">
      <w:pPr>
        <w:widowControl w:val="0"/>
        <w:tabs>
          <w:tab w:val="left" w:pos="709"/>
        </w:tabs>
        <w:spacing w:after="0" w:line="276" w:lineRule="auto"/>
        <w:ind w:firstLine="720"/>
        <w:jc w:val="both"/>
        <w:rPr>
          <w:rFonts w:eastAsia="Calibri" w:cs="Times New Roman"/>
          <w:iCs/>
          <w:szCs w:val="24"/>
        </w:rPr>
      </w:pPr>
    </w:p>
    <w:p w14:paraId="19D56481" w14:textId="0EA6B749" w:rsidR="00BA55DF" w:rsidRPr="003D0D68" w:rsidRDefault="00BA55DF" w:rsidP="00F91E30">
      <w:pPr>
        <w:widowControl w:val="0"/>
        <w:tabs>
          <w:tab w:val="left" w:pos="-3120"/>
        </w:tabs>
        <w:spacing w:after="0" w:line="276" w:lineRule="auto"/>
        <w:ind w:firstLine="720"/>
        <w:jc w:val="both"/>
        <w:rPr>
          <w:rFonts w:asciiTheme="majorBidi" w:hAnsiTheme="majorBidi" w:cstheme="majorBidi"/>
          <w:color w:val="000000"/>
          <w:szCs w:val="24"/>
        </w:rPr>
      </w:pPr>
      <w:r w:rsidRPr="003D0D68">
        <w:rPr>
          <w:rFonts w:asciiTheme="majorBidi" w:hAnsiTheme="majorBidi" w:cstheme="majorBidi"/>
          <w:color w:val="000000"/>
          <w:szCs w:val="24"/>
        </w:rPr>
        <w:t>Lēmums nav pārsūdzams.</w:t>
      </w:r>
      <w:bookmarkEnd w:id="2"/>
    </w:p>
    <w:p w14:paraId="75A75038" w14:textId="77777777" w:rsidR="00733813" w:rsidRPr="003D0D68" w:rsidRDefault="00733813" w:rsidP="00F91E30">
      <w:pPr>
        <w:widowControl w:val="0"/>
        <w:tabs>
          <w:tab w:val="left" w:pos="-3120"/>
        </w:tabs>
        <w:spacing w:after="0" w:line="276" w:lineRule="auto"/>
        <w:ind w:firstLine="720"/>
        <w:jc w:val="both"/>
        <w:rPr>
          <w:rFonts w:asciiTheme="majorBidi" w:hAnsiTheme="majorBidi" w:cstheme="majorBidi"/>
          <w:color w:val="000000"/>
          <w:szCs w:val="24"/>
        </w:rPr>
      </w:pPr>
    </w:p>
    <w:p w14:paraId="725E2F0E" w14:textId="77777777" w:rsidR="00F3204A" w:rsidRPr="003D0D68" w:rsidRDefault="00F3204A" w:rsidP="00F91E30">
      <w:pPr>
        <w:widowControl w:val="0"/>
        <w:tabs>
          <w:tab w:val="left" w:pos="-3120"/>
        </w:tabs>
        <w:spacing w:after="0" w:line="276" w:lineRule="auto"/>
        <w:ind w:firstLine="720"/>
        <w:jc w:val="both"/>
        <w:rPr>
          <w:rFonts w:asciiTheme="majorBidi" w:hAnsiTheme="majorBidi" w:cstheme="majorBidi"/>
          <w:color w:val="000000"/>
          <w:szCs w:val="24"/>
        </w:rPr>
      </w:pPr>
    </w:p>
    <w:p w14:paraId="6ADD01DB" w14:textId="77777777" w:rsidR="0052546C" w:rsidRPr="003D0D68" w:rsidRDefault="0052546C" w:rsidP="00F91E30">
      <w:pPr>
        <w:widowControl w:val="0"/>
        <w:tabs>
          <w:tab w:val="left" w:pos="-3120"/>
        </w:tabs>
        <w:spacing w:after="0" w:line="276" w:lineRule="auto"/>
        <w:ind w:firstLine="720"/>
        <w:jc w:val="both"/>
        <w:rPr>
          <w:rFonts w:asciiTheme="majorBidi" w:hAnsiTheme="majorBidi" w:cstheme="majorBidi"/>
          <w:color w:val="000000"/>
          <w:szCs w:val="24"/>
        </w:rPr>
      </w:pPr>
    </w:p>
    <w:p w14:paraId="496156DC" w14:textId="77777777" w:rsidR="00EF7919" w:rsidRPr="003D0D68" w:rsidRDefault="00EF7919" w:rsidP="00F91E30">
      <w:pPr>
        <w:widowControl w:val="0"/>
        <w:tabs>
          <w:tab w:val="left" w:pos="-3120"/>
        </w:tabs>
        <w:spacing w:after="0" w:line="276" w:lineRule="auto"/>
        <w:ind w:firstLine="720"/>
        <w:jc w:val="both"/>
        <w:rPr>
          <w:rFonts w:asciiTheme="majorBidi" w:hAnsiTheme="majorBidi" w:cstheme="majorBidi"/>
          <w:color w:val="000000"/>
          <w:szCs w:val="24"/>
        </w:rPr>
      </w:pPr>
    </w:p>
    <w:p w14:paraId="6A04D16D" w14:textId="77777777" w:rsidR="00EF7919" w:rsidRPr="003D0D68" w:rsidRDefault="00EF7919" w:rsidP="00F91E30">
      <w:pPr>
        <w:widowControl w:val="0"/>
        <w:tabs>
          <w:tab w:val="left" w:pos="-3120"/>
        </w:tabs>
        <w:spacing w:after="0" w:line="276" w:lineRule="auto"/>
        <w:ind w:firstLine="720"/>
        <w:jc w:val="center"/>
        <w:rPr>
          <w:rFonts w:asciiTheme="majorBidi" w:hAnsiTheme="majorBidi" w:cstheme="majorBidi"/>
          <w:color w:val="000000"/>
          <w:szCs w:val="24"/>
        </w:rPr>
      </w:pPr>
    </w:p>
    <w:p w14:paraId="1E3F39A9" w14:textId="77777777" w:rsidR="00EF7919" w:rsidRPr="003D0D68" w:rsidRDefault="00EF7919" w:rsidP="00F91E30">
      <w:pPr>
        <w:widowControl w:val="0"/>
        <w:spacing w:after="0" w:line="276" w:lineRule="auto"/>
        <w:ind w:firstLine="720"/>
        <w:jc w:val="both"/>
        <w:rPr>
          <w:rFonts w:asciiTheme="majorBidi" w:hAnsiTheme="majorBidi" w:cstheme="majorBidi"/>
          <w:szCs w:val="24"/>
        </w:rPr>
      </w:pPr>
    </w:p>
    <w:sectPr w:rsidR="00EF7919" w:rsidRPr="003D0D68" w:rsidSect="006B24FA">
      <w:footerReference w:type="default" r:id="rId10"/>
      <w:pgSz w:w="11906" w:h="16838" w:code="9"/>
      <w:pgMar w:top="1134" w:right="1701" w:bottom="709" w:left="1701"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67633" w14:textId="77777777" w:rsidR="007D0377" w:rsidRDefault="007D0377" w:rsidP="00EE3783">
      <w:pPr>
        <w:spacing w:after="0" w:line="240" w:lineRule="auto"/>
      </w:pPr>
      <w:r>
        <w:separator/>
      </w:r>
    </w:p>
  </w:endnote>
  <w:endnote w:type="continuationSeparator" w:id="0">
    <w:p w14:paraId="388355E4" w14:textId="77777777" w:rsidR="007D0377" w:rsidRDefault="007D0377"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956732"/>
      <w:docPartObj>
        <w:docPartGallery w:val="Page Numbers (Bottom of Page)"/>
        <w:docPartUnique/>
      </w:docPartObj>
    </w:sdtPr>
    <w:sdtEndPr>
      <w:rPr>
        <w:szCs w:val="24"/>
      </w:rPr>
    </w:sdtEndPr>
    <w:sdtContent>
      <w:p w14:paraId="5E3FD88F" w14:textId="77777777" w:rsidR="00FF1E96" w:rsidRPr="004045D9" w:rsidRDefault="00B04CE3"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E2625" w14:textId="77777777" w:rsidR="007D0377" w:rsidRDefault="007D0377" w:rsidP="00EE3783">
      <w:pPr>
        <w:spacing w:after="0" w:line="240" w:lineRule="auto"/>
      </w:pPr>
      <w:r>
        <w:separator/>
      </w:r>
    </w:p>
  </w:footnote>
  <w:footnote w:type="continuationSeparator" w:id="0">
    <w:p w14:paraId="06080DF8" w14:textId="77777777" w:rsidR="007D0377" w:rsidRDefault="007D0377"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E0440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F0FB5"/>
    <w:multiLevelType w:val="hybridMultilevel"/>
    <w:tmpl w:val="B60443E0"/>
    <w:lvl w:ilvl="0" w:tplc="0AEAF7B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72677"/>
    <w:multiLevelType w:val="hybridMultilevel"/>
    <w:tmpl w:val="6B96D522"/>
    <w:lvl w:ilvl="0" w:tplc="DDDCC9B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7130A0"/>
    <w:multiLevelType w:val="hybridMultilevel"/>
    <w:tmpl w:val="C928AFF0"/>
    <w:lvl w:ilvl="0" w:tplc="F23681C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4"/>
  </w:num>
  <w:num w:numId="2" w16cid:durableId="1163201739">
    <w:abstractNumId w:val="1"/>
  </w:num>
  <w:num w:numId="3" w16cid:durableId="214507320">
    <w:abstractNumId w:val="2"/>
  </w:num>
  <w:num w:numId="4" w16cid:durableId="1210384514">
    <w:abstractNumId w:val="0"/>
  </w:num>
  <w:num w:numId="5" w16cid:durableId="185310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2A91"/>
    <w:rsid w:val="00005229"/>
    <w:rsid w:val="00005ABC"/>
    <w:rsid w:val="00005C3B"/>
    <w:rsid w:val="00005F4B"/>
    <w:rsid w:val="00007DAA"/>
    <w:rsid w:val="0001260D"/>
    <w:rsid w:val="00013A02"/>
    <w:rsid w:val="00014898"/>
    <w:rsid w:val="0002073C"/>
    <w:rsid w:val="000209F8"/>
    <w:rsid w:val="000233C6"/>
    <w:rsid w:val="00025ABA"/>
    <w:rsid w:val="00025AFA"/>
    <w:rsid w:val="000261D1"/>
    <w:rsid w:val="00026881"/>
    <w:rsid w:val="00030026"/>
    <w:rsid w:val="00030370"/>
    <w:rsid w:val="000310AD"/>
    <w:rsid w:val="000312C9"/>
    <w:rsid w:val="00035ED5"/>
    <w:rsid w:val="000369A0"/>
    <w:rsid w:val="00036C1B"/>
    <w:rsid w:val="00037877"/>
    <w:rsid w:val="00040F88"/>
    <w:rsid w:val="00041E5D"/>
    <w:rsid w:val="00046FC0"/>
    <w:rsid w:val="00054C21"/>
    <w:rsid w:val="000550D4"/>
    <w:rsid w:val="000555B2"/>
    <w:rsid w:val="0005574C"/>
    <w:rsid w:val="0005606F"/>
    <w:rsid w:val="000561E4"/>
    <w:rsid w:val="00062487"/>
    <w:rsid w:val="00062570"/>
    <w:rsid w:val="0006283D"/>
    <w:rsid w:val="00063E07"/>
    <w:rsid w:val="00063E31"/>
    <w:rsid w:val="00064ACC"/>
    <w:rsid w:val="000657C7"/>
    <w:rsid w:val="00065D4F"/>
    <w:rsid w:val="00070C7A"/>
    <w:rsid w:val="00070F57"/>
    <w:rsid w:val="000726B9"/>
    <w:rsid w:val="00073AA6"/>
    <w:rsid w:val="000740F3"/>
    <w:rsid w:val="00075218"/>
    <w:rsid w:val="000756A3"/>
    <w:rsid w:val="000758E8"/>
    <w:rsid w:val="00075CE9"/>
    <w:rsid w:val="00077941"/>
    <w:rsid w:val="0008147D"/>
    <w:rsid w:val="000814C2"/>
    <w:rsid w:val="00083D4A"/>
    <w:rsid w:val="00085ACB"/>
    <w:rsid w:val="0008771B"/>
    <w:rsid w:val="0009001F"/>
    <w:rsid w:val="000914F4"/>
    <w:rsid w:val="000917A6"/>
    <w:rsid w:val="00091F7F"/>
    <w:rsid w:val="000924F6"/>
    <w:rsid w:val="0009630F"/>
    <w:rsid w:val="000A0F17"/>
    <w:rsid w:val="000A1313"/>
    <w:rsid w:val="000A2D49"/>
    <w:rsid w:val="000A34CC"/>
    <w:rsid w:val="000A4838"/>
    <w:rsid w:val="000B2D89"/>
    <w:rsid w:val="000B3613"/>
    <w:rsid w:val="000B38AB"/>
    <w:rsid w:val="000B77D5"/>
    <w:rsid w:val="000C0F0E"/>
    <w:rsid w:val="000C0F94"/>
    <w:rsid w:val="000C0FAD"/>
    <w:rsid w:val="000C147D"/>
    <w:rsid w:val="000C3603"/>
    <w:rsid w:val="000C6BF7"/>
    <w:rsid w:val="000C701F"/>
    <w:rsid w:val="000C7819"/>
    <w:rsid w:val="000C7C39"/>
    <w:rsid w:val="000D339E"/>
    <w:rsid w:val="000D3FC6"/>
    <w:rsid w:val="000D5343"/>
    <w:rsid w:val="000D5718"/>
    <w:rsid w:val="000D6B1D"/>
    <w:rsid w:val="000D7881"/>
    <w:rsid w:val="000E1DA8"/>
    <w:rsid w:val="000E3AAD"/>
    <w:rsid w:val="000E4118"/>
    <w:rsid w:val="000E5381"/>
    <w:rsid w:val="000F0DDA"/>
    <w:rsid w:val="000F2820"/>
    <w:rsid w:val="000F4549"/>
    <w:rsid w:val="000F61F5"/>
    <w:rsid w:val="000F7009"/>
    <w:rsid w:val="000F7148"/>
    <w:rsid w:val="00100225"/>
    <w:rsid w:val="00101157"/>
    <w:rsid w:val="00102A5C"/>
    <w:rsid w:val="00102E49"/>
    <w:rsid w:val="001032C9"/>
    <w:rsid w:val="00103CEA"/>
    <w:rsid w:val="00103D10"/>
    <w:rsid w:val="00104307"/>
    <w:rsid w:val="00105312"/>
    <w:rsid w:val="00106710"/>
    <w:rsid w:val="00106C47"/>
    <w:rsid w:val="00110811"/>
    <w:rsid w:val="001123F6"/>
    <w:rsid w:val="00112F35"/>
    <w:rsid w:val="0011303F"/>
    <w:rsid w:val="001141F7"/>
    <w:rsid w:val="001147D1"/>
    <w:rsid w:val="00114C35"/>
    <w:rsid w:val="001176B1"/>
    <w:rsid w:val="00120BFB"/>
    <w:rsid w:val="00120D60"/>
    <w:rsid w:val="00121A47"/>
    <w:rsid w:val="0012233F"/>
    <w:rsid w:val="00122CBA"/>
    <w:rsid w:val="00124E8B"/>
    <w:rsid w:val="001250A9"/>
    <w:rsid w:val="00127DC0"/>
    <w:rsid w:val="00131B74"/>
    <w:rsid w:val="00132779"/>
    <w:rsid w:val="001335CE"/>
    <w:rsid w:val="00134575"/>
    <w:rsid w:val="00134823"/>
    <w:rsid w:val="0013609E"/>
    <w:rsid w:val="00136606"/>
    <w:rsid w:val="00137ACC"/>
    <w:rsid w:val="00141B9F"/>
    <w:rsid w:val="00142137"/>
    <w:rsid w:val="0014381B"/>
    <w:rsid w:val="00145150"/>
    <w:rsid w:val="00146E19"/>
    <w:rsid w:val="00147EDC"/>
    <w:rsid w:val="00147F1D"/>
    <w:rsid w:val="00151368"/>
    <w:rsid w:val="001517D9"/>
    <w:rsid w:val="00152CBB"/>
    <w:rsid w:val="001553DC"/>
    <w:rsid w:val="00155DAC"/>
    <w:rsid w:val="00155EDF"/>
    <w:rsid w:val="00157974"/>
    <w:rsid w:val="0016002D"/>
    <w:rsid w:val="00160046"/>
    <w:rsid w:val="001601DC"/>
    <w:rsid w:val="00161A8D"/>
    <w:rsid w:val="001626C6"/>
    <w:rsid w:val="001626CC"/>
    <w:rsid w:val="001643BC"/>
    <w:rsid w:val="0016643A"/>
    <w:rsid w:val="00172069"/>
    <w:rsid w:val="00172E87"/>
    <w:rsid w:val="001733D7"/>
    <w:rsid w:val="001734B9"/>
    <w:rsid w:val="001743AF"/>
    <w:rsid w:val="00174813"/>
    <w:rsid w:val="00175ABB"/>
    <w:rsid w:val="00182CD3"/>
    <w:rsid w:val="00183C7F"/>
    <w:rsid w:val="001841D1"/>
    <w:rsid w:val="00184E1F"/>
    <w:rsid w:val="00186202"/>
    <w:rsid w:val="00186592"/>
    <w:rsid w:val="001877FF"/>
    <w:rsid w:val="00187AF3"/>
    <w:rsid w:val="00187DDD"/>
    <w:rsid w:val="001907E6"/>
    <w:rsid w:val="0019131A"/>
    <w:rsid w:val="00192643"/>
    <w:rsid w:val="001929FC"/>
    <w:rsid w:val="001933F6"/>
    <w:rsid w:val="00193D41"/>
    <w:rsid w:val="00194FA1"/>
    <w:rsid w:val="00195058"/>
    <w:rsid w:val="0019590C"/>
    <w:rsid w:val="00196546"/>
    <w:rsid w:val="001A2878"/>
    <w:rsid w:val="001A44F9"/>
    <w:rsid w:val="001A554C"/>
    <w:rsid w:val="001A5E94"/>
    <w:rsid w:val="001A61B4"/>
    <w:rsid w:val="001A74CE"/>
    <w:rsid w:val="001A7C1A"/>
    <w:rsid w:val="001B1329"/>
    <w:rsid w:val="001B1762"/>
    <w:rsid w:val="001B2A98"/>
    <w:rsid w:val="001B3434"/>
    <w:rsid w:val="001B3F17"/>
    <w:rsid w:val="001B42B2"/>
    <w:rsid w:val="001B4BCE"/>
    <w:rsid w:val="001B4F7E"/>
    <w:rsid w:val="001B55C2"/>
    <w:rsid w:val="001B5D41"/>
    <w:rsid w:val="001B632B"/>
    <w:rsid w:val="001B6DBB"/>
    <w:rsid w:val="001C040C"/>
    <w:rsid w:val="001C09C5"/>
    <w:rsid w:val="001C2BE1"/>
    <w:rsid w:val="001C35FB"/>
    <w:rsid w:val="001C37BA"/>
    <w:rsid w:val="001C3999"/>
    <w:rsid w:val="001C4822"/>
    <w:rsid w:val="001C4B93"/>
    <w:rsid w:val="001C79A2"/>
    <w:rsid w:val="001C79B3"/>
    <w:rsid w:val="001D0DC2"/>
    <w:rsid w:val="001D162D"/>
    <w:rsid w:val="001D1A51"/>
    <w:rsid w:val="001D1DCA"/>
    <w:rsid w:val="001D287E"/>
    <w:rsid w:val="001D3169"/>
    <w:rsid w:val="001D3FD2"/>
    <w:rsid w:val="001D6268"/>
    <w:rsid w:val="001D6C67"/>
    <w:rsid w:val="001D7092"/>
    <w:rsid w:val="001D79F9"/>
    <w:rsid w:val="001E194B"/>
    <w:rsid w:val="001E1ABF"/>
    <w:rsid w:val="001E227B"/>
    <w:rsid w:val="001E2326"/>
    <w:rsid w:val="001E2D79"/>
    <w:rsid w:val="001E5133"/>
    <w:rsid w:val="001E6A49"/>
    <w:rsid w:val="001E6DC4"/>
    <w:rsid w:val="001E70F5"/>
    <w:rsid w:val="001E78BB"/>
    <w:rsid w:val="001F09B3"/>
    <w:rsid w:val="001F1515"/>
    <w:rsid w:val="001F16AB"/>
    <w:rsid w:val="001F21DC"/>
    <w:rsid w:val="001F223C"/>
    <w:rsid w:val="001F3948"/>
    <w:rsid w:val="001F3C70"/>
    <w:rsid w:val="001F54E1"/>
    <w:rsid w:val="001F56A5"/>
    <w:rsid w:val="001F5A04"/>
    <w:rsid w:val="001F5BFD"/>
    <w:rsid w:val="001F5E62"/>
    <w:rsid w:val="001F62F0"/>
    <w:rsid w:val="00201EA7"/>
    <w:rsid w:val="00202C0C"/>
    <w:rsid w:val="00202C12"/>
    <w:rsid w:val="00203445"/>
    <w:rsid w:val="002049DF"/>
    <w:rsid w:val="00207454"/>
    <w:rsid w:val="002076BB"/>
    <w:rsid w:val="00210411"/>
    <w:rsid w:val="0021204B"/>
    <w:rsid w:val="002130FD"/>
    <w:rsid w:val="002142A8"/>
    <w:rsid w:val="00215375"/>
    <w:rsid w:val="002171CF"/>
    <w:rsid w:val="00220004"/>
    <w:rsid w:val="002208F7"/>
    <w:rsid w:val="002237DF"/>
    <w:rsid w:val="00224516"/>
    <w:rsid w:val="002250DA"/>
    <w:rsid w:val="002265B6"/>
    <w:rsid w:val="00230D6F"/>
    <w:rsid w:val="00232287"/>
    <w:rsid w:val="002333D3"/>
    <w:rsid w:val="0023465A"/>
    <w:rsid w:val="00235692"/>
    <w:rsid w:val="00235816"/>
    <w:rsid w:val="00235D03"/>
    <w:rsid w:val="002361CD"/>
    <w:rsid w:val="00236C71"/>
    <w:rsid w:val="00237DD3"/>
    <w:rsid w:val="0024025D"/>
    <w:rsid w:val="002424F7"/>
    <w:rsid w:val="00243161"/>
    <w:rsid w:val="00246C7E"/>
    <w:rsid w:val="00247C9E"/>
    <w:rsid w:val="00250050"/>
    <w:rsid w:val="0025141D"/>
    <w:rsid w:val="0025146E"/>
    <w:rsid w:val="002553F2"/>
    <w:rsid w:val="0025684E"/>
    <w:rsid w:val="00261331"/>
    <w:rsid w:val="002613C2"/>
    <w:rsid w:val="00264626"/>
    <w:rsid w:val="00270973"/>
    <w:rsid w:val="00272EB0"/>
    <w:rsid w:val="00273DC4"/>
    <w:rsid w:val="002742EB"/>
    <w:rsid w:val="00275FB6"/>
    <w:rsid w:val="00277F90"/>
    <w:rsid w:val="00280E63"/>
    <w:rsid w:val="00281697"/>
    <w:rsid w:val="0028255D"/>
    <w:rsid w:val="002832B9"/>
    <w:rsid w:val="0028458F"/>
    <w:rsid w:val="002849C2"/>
    <w:rsid w:val="002879B0"/>
    <w:rsid w:val="00287B2E"/>
    <w:rsid w:val="00287DD0"/>
    <w:rsid w:val="00290C65"/>
    <w:rsid w:val="00294F38"/>
    <w:rsid w:val="002951AF"/>
    <w:rsid w:val="002952F0"/>
    <w:rsid w:val="002A04C9"/>
    <w:rsid w:val="002A34FD"/>
    <w:rsid w:val="002A55C9"/>
    <w:rsid w:val="002A61C2"/>
    <w:rsid w:val="002A65E7"/>
    <w:rsid w:val="002A6910"/>
    <w:rsid w:val="002B047C"/>
    <w:rsid w:val="002B07AD"/>
    <w:rsid w:val="002B0DAB"/>
    <w:rsid w:val="002B7F83"/>
    <w:rsid w:val="002C18A4"/>
    <w:rsid w:val="002C2ED1"/>
    <w:rsid w:val="002C38F7"/>
    <w:rsid w:val="002C4EF1"/>
    <w:rsid w:val="002C577F"/>
    <w:rsid w:val="002C64A8"/>
    <w:rsid w:val="002C6CBF"/>
    <w:rsid w:val="002D14CD"/>
    <w:rsid w:val="002D2263"/>
    <w:rsid w:val="002D230F"/>
    <w:rsid w:val="002D25BB"/>
    <w:rsid w:val="002D2682"/>
    <w:rsid w:val="002D3913"/>
    <w:rsid w:val="002D44C1"/>
    <w:rsid w:val="002D6903"/>
    <w:rsid w:val="002E04CB"/>
    <w:rsid w:val="002E07F1"/>
    <w:rsid w:val="002E327C"/>
    <w:rsid w:val="002E4A86"/>
    <w:rsid w:val="002E5109"/>
    <w:rsid w:val="002E5C6A"/>
    <w:rsid w:val="002E7491"/>
    <w:rsid w:val="002E7DE6"/>
    <w:rsid w:val="002F0277"/>
    <w:rsid w:val="002F0E9A"/>
    <w:rsid w:val="002F1706"/>
    <w:rsid w:val="002F1904"/>
    <w:rsid w:val="002F351E"/>
    <w:rsid w:val="002F3DBF"/>
    <w:rsid w:val="002F4EBE"/>
    <w:rsid w:val="002F6375"/>
    <w:rsid w:val="002F6738"/>
    <w:rsid w:val="002F6ECE"/>
    <w:rsid w:val="002F6F7E"/>
    <w:rsid w:val="002F7743"/>
    <w:rsid w:val="003025F3"/>
    <w:rsid w:val="00302AF4"/>
    <w:rsid w:val="0030312A"/>
    <w:rsid w:val="003059C5"/>
    <w:rsid w:val="00305C40"/>
    <w:rsid w:val="0030632D"/>
    <w:rsid w:val="00310ECE"/>
    <w:rsid w:val="003118E0"/>
    <w:rsid w:val="0031195C"/>
    <w:rsid w:val="00311EED"/>
    <w:rsid w:val="003127D3"/>
    <w:rsid w:val="00312F24"/>
    <w:rsid w:val="0031479C"/>
    <w:rsid w:val="00314B1E"/>
    <w:rsid w:val="00315693"/>
    <w:rsid w:val="00315737"/>
    <w:rsid w:val="00315C63"/>
    <w:rsid w:val="00315E98"/>
    <w:rsid w:val="0031670F"/>
    <w:rsid w:val="00317041"/>
    <w:rsid w:val="003175A7"/>
    <w:rsid w:val="00321BEF"/>
    <w:rsid w:val="00323A4A"/>
    <w:rsid w:val="00324814"/>
    <w:rsid w:val="003249EF"/>
    <w:rsid w:val="00324B34"/>
    <w:rsid w:val="00325A13"/>
    <w:rsid w:val="003263A8"/>
    <w:rsid w:val="00326879"/>
    <w:rsid w:val="00334460"/>
    <w:rsid w:val="00335B72"/>
    <w:rsid w:val="00335CC0"/>
    <w:rsid w:val="0033609A"/>
    <w:rsid w:val="0033625B"/>
    <w:rsid w:val="00336400"/>
    <w:rsid w:val="00336D9F"/>
    <w:rsid w:val="00336F9F"/>
    <w:rsid w:val="003378FE"/>
    <w:rsid w:val="00340335"/>
    <w:rsid w:val="003403EE"/>
    <w:rsid w:val="003409E9"/>
    <w:rsid w:val="00340A24"/>
    <w:rsid w:val="00344022"/>
    <w:rsid w:val="00344655"/>
    <w:rsid w:val="00344B94"/>
    <w:rsid w:val="0034563E"/>
    <w:rsid w:val="0034611B"/>
    <w:rsid w:val="00346ECC"/>
    <w:rsid w:val="00347463"/>
    <w:rsid w:val="00352851"/>
    <w:rsid w:val="00352B4E"/>
    <w:rsid w:val="00354128"/>
    <w:rsid w:val="00354E8A"/>
    <w:rsid w:val="003552B7"/>
    <w:rsid w:val="0035571A"/>
    <w:rsid w:val="003566FB"/>
    <w:rsid w:val="00357ECF"/>
    <w:rsid w:val="003606D7"/>
    <w:rsid w:val="00361FC2"/>
    <w:rsid w:val="0036211D"/>
    <w:rsid w:val="00363E0E"/>
    <w:rsid w:val="003656B9"/>
    <w:rsid w:val="00365961"/>
    <w:rsid w:val="003666B0"/>
    <w:rsid w:val="0037000C"/>
    <w:rsid w:val="00373034"/>
    <w:rsid w:val="003746F5"/>
    <w:rsid w:val="0037507D"/>
    <w:rsid w:val="00376064"/>
    <w:rsid w:val="00376BC2"/>
    <w:rsid w:val="00377C8C"/>
    <w:rsid w:val="00380E8E"/>
    <w:rsid w:val="003815A2"/>
    <w:rsid w:val="00381AF7"/>
    <w:rsid w:val="00381DE7"/>
    <w:rsid w:val="0038307F"/>
    <w:rsid w:val="00383B3A"/>
    <w:rsid w:val="00387150"/>
    <w:rsid w:val="0039127B"/>
    <w:rsid w:val="003920A6"/>
    <w:rsid w:val="00392DFC"/>
    <w:rsid w:val="0039439B"/>
    <w:rsid w:val="00394AFA"/>
    <w:rsid w:val="00394DB4"/>
    <w:rsid w:val="003953EC"/>
    <w:rsid w:val="00395E2F"/>
    <w:rsid w:val="00395FFB"/>
    <w:rsid w:val="00396374"/>
    <w:rsid w:val="003968EF"/>
    <w:rsid w:val="003A029B"/>
    <w:rsid w:val="003A02FF"/>
    <w:rsid w:val="003A0B20"/>
    <w:rsid w:val="003A1561"/>
    <w:rsid w:val="003A176F"/>
    <w:rsid w:val="003A1B87"/>
    <w:rsid w:val="003A2875"/>
    <w:rsid w:val="003A3D4B"/>
    <w:rsid w:val="003A474B"/>
    <w:rsid w:val="003A5525"/>
    <w:rsid w:val="003A63A1"/>
    <w:rsid w:val="003B07B0"/>
    <w:rsid w:val="003B1019"/>
    <w:rsid w:val="003B65EE"/>
    <w:rsid w:val="003B6F6D"/>
    <w:rsid w:val="003B7675"/>
    <w:rsid w:val="003C122C"/>
    <w:rsid w:val="003C1880"/>
    <w:rsid w:val="003C2060"/>
    <w:rsid w:val="003C3B46"/>
    <w:rsid w:val="003C415D"/>
    <w:rsid w:val="003C57B5"/>
    <w:rsid w:val="003C7BFA"/>
    <w:rsid w:val="003D0D68"/>
    <w:rsid w:val="003D2B81"/>
    <w:rsid w:val="003D44A5"/>
    <w:rsid w:val="003D5998"/>
    <w:rsid w:val="003D749A"/>
    <w:rsid w:val="003D7DEE"/>
    <w:rsid w:val="003E091A"/>
    <w:rsid w:val="003E0B75"/>
    <w:rsid w:val="003E3094"/>
    <w:rsid w:val="003E3B0E"/>
    <w:rsid w:val="003E4699"/>
    <w:rsid w:val="003E49F0"/>
    <w:rsid w:val="003E6DF9"/>
    <w:rsid w:val="003E7044"/>
    <w:rsid w:val="003E78BE"/>
    <w:rsid w:val="003F032E"/>
    <w:rsid w:val="003F0C80"/>
    <w:rsid w:val="003F0D1C"/>
    <w:rsid w:val="003F114F"/>
    <w:rsid w:val="003F1C08"/>
    <w:rsid w:val="003F28BC"/>
    <w:rsid w:val="003F36FB"/>
    <w:rsid w:val="003F5586"/>
    <w:rsid w:val="003F5D3B"/>
    <w:rsid w:val="003F5F1C"/>
    <w:rsid w:val="003F694C"/>
    <w:rsid w:val="003F7C6A"/>
    <w:rsid w:val="00400D75"/>
    <w:rsid w:val="00400DB8"/>
    <w:rsid w:val="004045D9"/>
    <w:rsid w:val="00404C7F"/>
    <w:rsid w:val="0040581C"/>
    <w:rsid w:val="004058E7"/>
    <w:rsid w:val="004065AC"/>
    <w:rsid w:val="004066D9"/>
    <w:rsid w:val="00407B47"/>
    <w:rsid w:val="00407D11"/>
    <w:rsid w:val="00410865"/>
    <w:rsid w:val="004113AA"/>
    <w:rsid w:val="004120CA"/>
    <w:rsid w:val="00412E74"/>
    <w:rsid w:val="00413525"/>
    <w:rsid w:val="00415E5E"/>
    <w:rsid w:val="0041687E"/>
    <w:rsid w:val="00417294"/>
    <w:rsid w:val="004215CE"/>
    <w:rsid w:val="004217A3"/>
    <w:rsid w:val="00421A2D"/>
    <w:rsid w:val="004225FD"/>
    <w:rsid w:val="00422F7F"/>
    <w:rsid w:val="004231A6"/>
    <w:rsid w:val="00423EBC"/>
    <w:rsid w:val="00427D4A"/>
    <w:rsid w:val="004306A2"/>
    <w:rsid w:val="0043076E"/>
    <w:rsid w:val="00432BB1"/>
    <w:rsid w:val="00432C08"/>
    <w:rsid w:val="00435BC5"/>
    <w:rsid w:val="00435DE3"/>
    <w:rsid w:val="004408D6"/>
    <w:rsid w:val="00440E2C"/>
    <w:rsid w:val="00441B4E"/>
    <w:rsid w:val="00444B38"/>
    <w:rsid w:val="00445D19"/>
    <w:rsid w:val="004460D4"/>
    <w:rsid w:val="00446423"/>
    <w:rsid w:val="00446EA5"/>
    <w:rsid w:val="00446F6A"/>
    <w:rsid w:val="00447EF4"/>
    <w:rsid w:val="00450E80"/>
    <w:rsid w:val="00452641"/>
    <w:rsid w:val="004531C2"/>
    <w:rsid w:val="00453DEA"/>
    <w:rsid w:val="00455629"/>
    <w:rsid w:val="00455A09"/>
    <w:rsid w:val="00456294"/>
    <w:rsid w:val="00456DCC"/>
    <w:rsid w:val="00457818"/>
    <w:rsid w:val="00460B7E"/>
    <w:rsid w:val="00460BD8"/>
    <w:rsid w:val="00464F69"/>
    <w:rsid w:val="00466B14"/>
    <w:rsid w:val="00467BFD"/>
    <w:rsid w:val="004713A4"/>
    <w:rsid w:val="00472980"/>
    <w:rsid w:val="0047625C"/>
    <w:rsid w:val="00476344"/>
    <w:rsid w:val="004769F8"/>
    <w:rsid w:val="0047761C"/>
    <w:rsid w:val="004779BE"/>
    <w:rsid w:val="0048191B"/>
    <w:rsid w:val="00482623"/>
    <w:rsid w:val="00482A5A"/>
    <w:rsid w:val="00483F02"/>
    <w:rsid w:val="004848A3"/>
    <w:rsid w:val="0048554D"/>
    <w:rsid w:val="004856D2"/>
    <w:rsid w:val="00486C0A"/>
    <w:rsid w:val="00490DBC"/>
    <w:rsid w:val="00491085"/>
    <w:rsid w:val="004913D9"/>
    <w:rsid w:val="0049315B"/>
    <w:rsid w:val="00493683"/>
    <w:rsid w:val="0049451B"/>
    <w:rsid w:val="00494F55"/>
    <w:rsid w:val="00496714"/>
    <w:rsid w:val="00497EFC"/>
    <w:rsid w:val="004A0FD6"/>
    <w:rsid w:val="004A1B54"/>
    <w:rsid w:val="004A22DD"/>
    <w:rsid w:val="004A242D"/>
    <w:rsid w:val="004A29A0"/>
    <w:rsid w:val="004A2DCC"/>
    <w:rsid w:val="004A4170"/>
    <w:rsid w:val="004A42BE"/>
    <w:rsid w:val="004A4600"/>
    <w:rsid w:val="004A7E6A"/>
    <w:rsid w:val="004A7F81"/>
    <w:rsid w:val="004B0334"/>
    <w:rsid w:val="004B198A"/>
    <w:rsid w:val="004B3C9F"/>
    <w:rsid w:val="004B3CE2"/>
    <w:rsid w:val="004B3DDF"/>
    <w:rsid w:val="004B406A"/>
    <w:rsid w:val="004B443C"/>
    <w:rsid w:val="004B4DE7"/>
    <w:rsid w:val="004B5611"/>
    <w:rsid w:val="004B6BED"/>
    <w:rsid w:val="004B7292"/>
    <w:rsid w:val="004C08FA"/>
    <w:rsid w:val="004C0AAF"/>
    <w:rsid w:val="004C2950"/>
    <w:rsid w:val="004C4A7C"/>
    <w:rsid w:val="004C593E"/>
    <w:rsid w:val="004D098E"/>
    <w:rsid w:val="004D477F"/>
    <w:rsid w:val="004D604F"/>
    <w:rsid w:val="004D6443"/>
    <w:rsid w:val="004D6AA0"/>
    <w:rsid w:val="004D78FA"/>
    <w:rsid w:val="004E018B"/>
    <w:rsid w:val="004E0E1E"/>
    <w:rsid w:val="004E14C4"/>
    <w:rsid w:val="004E1F9E"/>
    <w:rsid w:val="004E2877"/>
    <w:rsid w:val="004E28D7"/>
    <w:rsid w:val="004E2EDC"/>
    <w:rsid w:val="004E35CC"/>
    <w:rsid w:val="004E3FD2"/>
    <w:rsid w:val="004E4107"/>
    <w:rsid w:val="004F020B"/>
    <w:rsid w:val="004F1303"/>
    <w:rsid w:val="004F25BA"/>
    <w:rsid w:val="004F2EC8"/>
    <w:rsid w:val="004F3A21"/>
    <w:rsid w:val="004F6433"/>
    <w:rsid w:val="004F7FBA"/>
    <w:rsid w:val="005000E1"/>
    <w:rsid w:val="00502CF3"/>
    <w:rsid w:val="00502E8E"/>
    <w:rsid w:val="00504F53"/>
    <w:rsid w:val="005058FD"/>
    <w:rsid w:val="005069D3"/>
    <w:rsid w:val="005103BB"/>
    <w:rsid w:val="00511041"/>
    <w:rsid w:val="005114D2"/>
    <w:rsid w:val="00511EF4"/>
    <w:rsid w:val="0051209F"/>
    <w:rsid w:val="005120FC"/>
    <w:rsid w:val="00512413"/>
    <w:rsid w:val="00512B29"/>
    <w:rsid w:val="0051760B"/>
    <w:rsid w:val="00517A33"/>
    <w:rsid w:val="005205B7"/>
    <w:rsid w:val="00521461"/>
    <w:rsid w:val="0052178E"/>
    <w:rsid w:val="0052323D"/>
    <w:rsid w:val="00523EB1"/>
    <w:rsid w:val="00523F8C"/>
    <w:rsid w:val="005249DE"/>
    <w:rsid w:val="00525225"/>
    <w:rsid w:val="0052546C"/>
    <w:rsid w:val="00525960"/>
    <w:rsid w:val="00525F31"/>
    <w:rsid w:val="005302A9"/>
    <w:rsid w:val="00530DB9"/>
    <w:rsid w:val="005311BE"/>
    <w:rsid w:val="00533CAD"/>
    <w:rsid w:val="00534C16"/>
    <w:rsid w:val="005356A6"/>
    <w:rsid w:val="00537544"/>
    <w:rsid w:val="00537B7C"/>
    <w:rsid w:val="005400A1"/>
    <w:rsid w:val="0054055D"/>
    <w:rsid w:val="0054064C"/>
    <w:rsid w:val="00541ECB"/>
    <w:rsid w:val="005422A6"/>
    <w:rsid w:val="005426B7"/>
    <w:rsid w:val="005428E9"/>
    <w:rsid w:val="00542904"/>
    <w:rsid w:val="0054396D"/>
    <w:rsid w:val="00543C38"/>
    <w:rsid w:val="00543C45"/>
    <w:rsid w:val="00543F87"/>
    <w:rsid w:val="00545AAE"/>
    <w:rsid w:val="00545CF5"/>
    <w:rsid w:val="005464EC"/>
    <w:rsid w:val="005501A8"/>
    <w:rsid w:val="00552533"/>
    <w:rsid w:val="00553CD0"/>
    <w:rsid w:val="0055506E"/>
    <w:rsid w:val="00555C71"/>
    <w:rsid w:val="00556116"/>
    <w:rsid w:val="00562066"/>
    <w:rsid w:val="0056239C"/>
    <w:rsid w:val="005641D1"/>
    <w:rsid w:val="0056528F"/>
    <w:rsid w:val="00565D60"/>
    <w:rsid w:val="005660E5"/>
    <w:rsid w:val="005702D3"/>
    <w:rsid w:val="00570489"/>
    <w:rsid w:val="00570FCA"/>
    <w:rsid w:val="00571450"/>
    <w:rsid w:val="00572E80"/>
    <w:rsid w:val="00573D10"/>
    <w:rsid w:val="00574301"/>
    <w:rsid w:val="00574DF2"/>
    <w:rsid w:val="00575245"/>
    <w:rsid w:val="00575B45"/>
    <w:rsid w:val="005767A1"/>
    <w:rsid w:val="00576869"/>
    <w:rsid w:val="0057723C"/>
    <w:rsid w:val="00577263"/>
    <w:rsid w:val="005775C0"/>
    <w:rsid w:val="005779BA"/>
    <w:rsid w:val="00577B31"/>
    <w:rsid w:val="00580A95"/>
    <w:rsid w:val="0058121D"/>
    <w:rsid w:val="00581420"/>
    <w:rsid w:val="00584294"/>
    <w:rsid w:val="0058575F"/>
    <w:rsid w:val="00586D87"/>
    <w:rsid w:val="00587611"/>
    <w:rsid w:val="00591352"/>
    <w:rsid w:val="00594FBF"/>
    <w:rsid w:val="00595AAC"/>
    <w:rsid w:val="00595E5A"/>
    <w:rsid w:val="00596918"/>
    <w:rsid w:val="005969E5"/>
    <w:rsid w:val="005971FC"/>
    <w:rsid w:val="005A082F"/>
    <w:rsid w:val="005A0CE8"/>
    <w:rsid w:val="005A21EE"/>
    <w:rsid w:val="005A3454"/>
    <w:rsid w:val="005A4BBB"/>
    <w:rsid w:val="005A62F1"/>
    <w:rsid w:val="005A73AC"/>
    <w:rsid w:val="005B1970"/>
    <w:rsid w:val="005B39AA"/>
    <w:rsid w:val="005B4FDC"/>
    <w:rsid w:val="005B59F2"/>
    <w:rsid w:val="005B644A"/>
    <w:rsid w:val="005B6BA6"/>
    <w:rsid w:val="005B6D2B"/>
    <w:rsid w:val="005B72ED"/>
    <w:rsid w:val="005C1008"/>
    <w:rsid w:val="005C12A1"/>
    <w:rsid w:val="005C2051"/>
    <w:rsid w:val="005C2096"/>
    <w:rsid w:val="005C3801"/>
    <w:rsid w:val="005C3B60"/>
    <w:rsid w:val="005C3D5E"/>
    <w:rsid w:val="005C436B"/>
    <w:rsid w:val="005C52CF"/>
    <w:rsid w:val="005C7234"/>
    <w:rsid w:val="005C7504"/>
    <w:rsid w:val="005C755D"/>
    <w:rsid w:val="005C7C5C"/>
    <w:rsid w:val="005D0BB5"/>
    <w:rsid w:val="005D2AE6"/>
    <w:rsid w:val="005D2B2C"/>
    <w:rsid w:val="005D3B95"/>
    <w:rsid w:val="005D58D5"/>
    <w:rsid w:val="005D5E22"/>
    <w:rsid w:val="005D65D9"/>
    <w:rsid w:val="005D7616"/>
    <w:rsid w:val="005D7CAC"/>
    <w:rsid w:val="005E0048"/>
    <w:rsid w:val="005E0DCB"/>
    <w:rsid w:val="005E1893"/>
    <w:rsid w:val="005E2E74"/>
    <w:rsid w:val="005E2E90"/>
    <w:rsid w:val="005E3C63"/>
    <w:rsid w:val="005E49B7"/>
    <w:rsid w:val="005E5DCA"/>
    <w:rsid w:val="005E62D7"/>
    <w:rsid w:val="005E74FE"/>
    <w:rsid w:val="005E7927"/>
    <w:rsid w:val="005E794F"/>
    <w:rsid w:val="005F0216"/>
    <w:rsid w:val="005F12A3"/>
    <w:rsid w:val="005F1735"/>
    <w:rsid w:val="005F1AA4"/>
    <w:rsid w:val="005F1E4B"/>
    <w:rsid w:val="005F26C3"/>
    <w:rsid w:val="005F46A8"/>
    <w:rsid w:val="005F4A6F"/>
    <w:rsid w:val="005F6089"/>
    <w:rsid w:val="005F7111"/>
    <w:rsid w:val="006002B9"/>
    <w:rsid w:val="00601CED"/>
    <w:rsid w:val="00603283"/>
    <w:rsid w:val="00604B9A"/>
    <w:rsid w:val="00605D96"/>
    <w:rsid w:val="00606AAA"/>
    <w:rsid w:val="006076B7"/>
    <w:rsid w:val="00610172"/>
    <w:rsid w:val="00610635"/>
    <w:rsid w:val="00611682"/>
    <w:rsid w:val="00612375"/>
    <w:rsid w:val="00612C2F"/>
    <w:rsid w:val="006131EF"/>
    <w:rsid w:val="00613447"/>
    <w:rsid w:val="00613849"/>
    <w:rsid w:val="00616265"/>
    <w:rsid w:val="006202A8"/>
    <w:rsid w:val="00621530"/>
    <w:rsid w:val="006220CE"/>
    <w:rsid w:val="006230C2"/>
    <w:rsid w:val="00624E48"/>
    <w:rsid w:val="00630037"/>
    <w:rsid w:val="00630714"/>
    <w:rsid w:val="00630F43"/>
    <w:rsid w:val="006316EB"/>
    <w:rsid w:val="00632ED7"/>
    <w:rsid w:val="00633C96"/>
    <w:rsid w:val="00633D25"/>
    <w:rsid w:val="006367D1"/>
    <w:rsid w:val="00637601"/>
    <w:rsid w:val="006401B4"/>
    <w:rsid w:val="00644F6E"/>
    <w:rsid w:val="00646761"/>
    <w:rsid w:val="006467A5"/>
    <w:rsid w:val="00646E25"/>
    <w:rsid w:val="0064786E"/>
    <w:rsid w:val="006502AA"/>
    <w:rsid w:val="0065245D"/>
    <w:rsid w:val="00652925"/>
    <w:rsid w:val="00652BBE"/>
    <w:rsid w:val="006530B1"/>
    <w:rsid w:val="00653D78"/>
    <w:rsid w:val="00654FBC"/>
    <w:rsid w:val="006554E7"/>
    <w:rsid w:val="00655AA7"/>
    <w:rsid w:val="006566BA"/>
    <w:rsid w:val="00656DA4"/>
    <w:rsid w:val="00657873"/>
    <w:rsid w:val="00657E31"/>
    <w:rsid w:val="00660BA5"/>
    <w:rsid w:val="00661D82"/>
    <w:rsid w:val="00665022"/>
    <w:rsid w:val="00671F29"/>
    <w:rsid w:val="006729E6"/>
    <w:rsid w:val="0067477B"/>
    <w:rsid w:val="00676966"/>
    <w:rsid w:val="006802B6"/>
    <w:rsid w:val="00681AAA"/>
    <w:rsid w:val="00682122"/>
    <w:rsid w:val="00683307"/>
    <w:rsid w:val="00683779"/>
    <w:rsid w:val="00684502"/>
    <w:rsid w:val="00685EEB"/>
    <w:rsid w:val="00687179"/>
    <w:rsid w:val="0069067A"/>
    <w:rsid w:val="00690F0E"/>
    <w:rsid w:val="006912E7"/>
    <w:rsid w:val="00691686"/>
    <w:rsid w:val="006921B9"/>
    <w:rsid w:val="00694758"/>
    <w:rsid w:val="00694F49"/>
    <w:rsid w:val="00695205"/>
    <w:rsid w:val="00695B89"/>
    <w:rsid w:val="00695E0D"/>
    <w:rsid w:val="00696149"/>
    <w:rsid w:val="006975F9"/>
    <w:rsid w:val="0069780B"/>
    <w:rsid w:val="00697AD0"/>
    <w:rsid w:val="006A0BAC"/>
    <w:rsid w:val="006A1C55"/>
    <w:rsid w:val="006A21A3"/>
    <w:rsid w:val="006A31EC"/>
    <w:rsid w:val="006A3297"/>
    <w:rsid w:val="006A3670"/>
    <w:rsid w:val="006A388C"/>
    <w:rsid w:val="006A3CE1"/>
    <w:rsid w:val="006A3D71"/>
    <w:rsid w:val="006A4846"/>
    <w:rsid w:val="006A561B"/>
    <w:rsid w:val="006A57BF"/>
    <w:rsid w:val="006A602B"/>
    <w:rsid w:val="006A6D65"/>
    <w:rsid w:val="006A7711"/>
    <w:rsid w:val="006A7BD3"/>
    <w:rsid w:val="006B24FA"/>
    <w:rsid w:val="006B5529"/>
    <w:rsid w:val="006B669D"/>
    <w:rsid w:val="006C05AB"/>
    <w:rsid w:val="006C08ED"/>
    <w:rsid w:val="006C1067"/>
    <w:rsid w:val="006C1831"/>
    <w:rsid w:val="006C1C3C"/>
    <w:rsid w:val="006C3B63"/>
    <w:rsid w:val="006C420A"/>
    <w:rsid w:val="006C501F"/>
    <w:rsid w:val="006C5B7A"/>
    <w:rsid w:val="006C6509"/>
    <w:rsid w:val="006C6EB8"/>
    <w:rsid w:val="006D01EB"/>
    <w:rsid w:val="006D0549"/>
    <w:rsid w:val="006D07AB"/>
    <w:rsid w:val="006D2254"/>
    <w:rsid w:val="006D2287"/>
    <w:rsid w:val="006D41F3"/>
    <w:rsid w:val="006D45F5"/>
    <w:rsid w:val="006D63A3"/>
    <w:rsid w:val="006D6B15"/>
    <w:rsid w:val="006E048A"/>
    <w:rsid w:val="006E0FE7"/>
    <w:rsid w:val="006E0FF7"/>
    <w:rsid w:val="006E2A5E"/>
    <w:rsid w:val="006E2E01"/>
    <w:rsid w:val="006E36C2"/>
    <w:rsid w:val="006E443A"/>
    <w:rsid w:val="006E68EE"/>
    <w:rsid w:val="006E6FBA"/>
    <w:rsid w:val="006F0E69"/>
    <w:rsid w:val="006F19C0"/>
    <w:rsid w:val="006F1F0D"/>
    <w:rsid w:val="006F23E5"/>
    <w:rsid w:val="006F2524"/>
    <w:rsid w:val="006F2C19"/>
    <w:rsid w:val="006F33C4"/>
    <w:rsid w:val="006F4201"/>
    <w:rsid w:val="006F5142"/>
    <w:rsid w:val="006F7068"/>
    <w:rsid w:val="006F794C"/>
    <w:rsid w:val="006F7C85"/>
    <w:rsid w:val="007010C4"/>
    <w:rsid w:val="00701106"/>
    <w:rsid w:val="00703D7C"/>
    <w:rsid w:val="007055DB"/>
    <w:rsid w:val="00705C32"/>
    <w:rsid w:val="0070659F"/>
    <w:rsid w:val="0071147B"/>
    <w:rsid w:val="00714A48"/>
    <w:rsid w:val="007156EB"/>
    <w:rsid w:val="00715774"/>
    <w:rsid w:val="00716BCC"/>
    <w:rsid w:val="00720082"/>
    <w:rsid w:val="00721483"/>
    <w:rsid w:val="007215CF"/>
    <w:rsid w:val="00722108"/>
    <w:rsid w:val="00722A3B"/>
    <w:rsid w:val="00724E79"/>
    <w:rsid w:val="007257CB"/>
    <w:rsid w:val="00725BCE"/>
    <w:rsid w:val="00726BFD"/>
    <w:rsid w:val="00727022"/>
    <w:rsid w:val="0072725B"/>
    <w:rsid w:val="0072731C"/>
    <w:rsid w:val="0073074A"/>
    <w:rsid w:val="00730F7B"/>
    <w:rsid w:val="00731933"/>
    <w:rsid w:val="0073264C"/>
    <w:rsid w:val="00733813"/>
    <w:rsid w:val="00733826"/>
    <w:rsid w:val="00736E12"/>
    <w:rsid w:val="0073710E"/>
    <w:rsid w:val="00737308"/>
    <w:rsid w:val="00737CE4"/>
    <w:rsid w:val="00741F58"/>
    <w:rsid w:val="0074278F"/>
    <w:rsid w:val="00742B68"/>
    <w:rsid w:val="00743328"/>
    <w:rsid w:val="00743B60"/>
    <w:rsid w:val="00745A1D"/>
    <w:rsid w:val="007462D9"/>
    <w:rsid w:val="007464FA"/>
    <w:rsid w:val="00753AE2"/>
    <w:rsid w:val="0075434D"/>
    <w:rsid w:val="00754F1A"/>
    <w:rsid w:val="007559C3"/>
    <w:rsid w:val="00755F7E"/>
    <w:rsid w:val="0075769C"/>
    <w:rsid w:val="00757D08"/>
    <w:rsid w:val="0076099D"/>
    <w:rsid w:val="00760AC9"/>
    <w:rsid w:val="00763DD6"/>
    <w:rsid w:val="007640DA"/>
    <w:rsid w:val="00765292"/>
    <w:rsid w:val="00770339"/>
    <w:rsid w:val="00771434"/>
    <w:rsid w:val="00772A7A"/>
    <w:rsid w:val="00773380"/>
    <w:rsid w:val="0077342B"/>
    <w:rsid w:val="00774859"/>
    <w:rsid w:val="00774E67"/>
    <w:rsid w:val="00776634"/>
    <w:rsid w:val="00776734"/>
    <w:rsid w:val="00776A44"/>
    <w:rsid w:val="00776E49"/>
    <w:rsid w:val="007772E3"/>
    <w:rsid w:val="00780B6B"/>
    <w:rsid w:val="00782A5A"/>
    <w:rsid w:val="007833AA"/>
    <w:rsid w:val="00783783"/>
    <w:rsid w:val="00783865"/>
    <w:rsid w:val="00784198"/>
    <w:rsid w:val="00784B49"/>
    <w:rsid w:val="007857E4"/>
    <w:rsid w:val="00785FC4"/>
    <w:rsid w:val="00786873"/>
    <w:rsid w:val="00787375"/>
    <w:rsid w:val="00791FC5"/>
    <w:rsid w:val="0079510F"/>
    <w:rsid w:val="00797817"/>
    <w:rsid w:val="00797D9F"/>
    <w:rsid w:val="007A13F6"/>
    <w:rsid w:val="007A27BD"/>
    <w:rsid w:val="007A3C18"/>
    <w:rsid w:val="007A3FD5"/>
    <w:rsid w:val="007A5094"/>
    <w:rsid w:val="007A543B"/>
    <w:rsid w:val="007A6976"/>
    <w:rsid w:val="007A7272"/>
    <w:rsid w:val="007B150F"/>
    <w:rsid w:val="007B1A6E"/>
    <w:rsid w:val="007B27A7"/>
    <w:rsid w:val="007B3160"/>
    <w:rsid w:val="007B43D2"/>
    <w:rsid w:val="007B65E2"/>
    <w:rsid w:val="007B69DB"/>
    <w:rsid w:val="007C01B8"/>
    <w:rsid w:val="007C3205"/>
    <w:rsid w:val="007C3A6D"/>
    <w:rsid w:val="007C4E57"/>
    <w:rsid w:val="007C58FB"/>
    <w:rsid w:val="007C6680"/>
    <w:rsid w:val="007D01AD"/>
    <w:rsid w:val="007D0377"/>
    <w:rsid w:val="007D0666"/>
    <w:rsid w:val="007D193B"/>
    <w:rsid w:val="007D1A26"/>
    <w:rsid w:val="007D4846"/>
    <w:rsid w:val="007D5142"/>
    <w:rsid w:val="007D60E4"/>
    <w:rsid w:val="007D633E"/>
    <w:rsid w:val="007D6D32"/>
    <w:rsid w:val="007D7CA4"/>
    <w:rsid w:val="007E0080"/>
    <w:rsid w:val="007E037F"/>
    <w:rsid w:val="007E147E"/>
    <w:rsid w:val="007E1DC1"/>
    <w:rsid w:val="007E36E1"/>
    <w:rsid w:val="007E4857"/>
    <w:rsid w:val="007E5FE7"/>
    <w:rsid w:val="007E6CD0"/>
    <w:rsid w:val="007E7191"/>
    <w:rsid w:val="007E7A50"/>
    <w:rsid w:val="007E7F4A"/>
    <w:rsid w:val="007F02DC"/>
    <w:rsid w:val="007F211E"/>
    <w:rsid w:val="007F3498"/>
    <w:rsid w:val="007F3753"/>
    <w:rsid w:val="007F38C3"/>
    <w:rsid w:val="007F7CED"/>
    <w:rsid w:val="00802956"/>
    <w:rsid w:val="00802CF7"/>
    <w:rsid w:val="00802FB6"/>
    <w:rsid w:val="00803480"/>
    <w:rsid w:val="00805292"/>
    <w:rsid w:val="008063E3"/>
    <w:rsid w:val="008104CC"/>
    <w:rsid w:val="008130FA"/>
    <w:rsid w:val="008133B3"/>
    <w:rsid w:val="00814407"/>
    <w:rsid w:val="00814CCD"/>
    <w:rsid w:val="00816459"/>
    <w:rsid w:val="00816DB4"/>
    <w:rsid w:val="00817299"/>
    <w:rsid w:val="008249C4"/>
    <w:rsid w:val="00824DF7"/>
    <w:rsid w:val="008255AC"/>
    <w:rsid w:val="0082679E"/>
    <w:rsid w:val="008316A6"/>
    <w:rsid w:val="00831C76"/>
    <w:rsid w:val="00832476"/>
    <w:rsid w:val="00832B4B"/>
    <w:rsid w:val="00834646"/>
    <w:rsid w:val="00835FD3"/>
    <w:rsid w:val="00837A2A"/>
    <w:rsid w:val="0084343E"/>
    <w:rsid w:val="0084649C"/>
    <w:rsid w:val="00847F9A"/>
    <w:rsid w:val="008509A7"/>
    <w:rsid w:val="0085107A"/>
    <w:rsid w:val="00851581"/>
    <w:rsid w:val="00851B7F"/>
    <w:rsid w:val="008522D3"/>
    <w:rsid w:val="00854730"/>
    <w:rsid w:val="00855BD8"/>
    <w:rsid w:val="008571CE"/>
    <w:rsid w:val="00860864"/>
    <w:rsid w:val="008628B2"/>
    <w:rsid w:val="0086452C"/>
    <w:rsid w:val="008655FB"/>
    <w:rsid w:val="00867089"/>
    <w:rsid w:val="008670DA"/>
    <w:rsid w:val="00867966"/>
    <w:rsid w:val="00867A9C"/>
    <w:rsid w:val="00871192"/>
    <w:rsid w:val="00874F7D"/>
    <w:rsid w:val="008751E7"/>
    <w:rsid w:val="00875E7F"/>
    <w:rsid w:val="008767C5"/>
    <w:rsid w:val="00880DBA"/>
    <w:rsid w:val="008814EC"/>
    <w:rsid w:val="00881916"/>
    <w:rsid w:val="0088206E"/>
    <w:rsid w:val="00884B1F"/>
    <w:rsid w:val="00885EEC"/>
    <w:rsid w:val="0088637F"/>
    <w:rsid w:val="00890095"/>
    <w:rsid w:val="00892908"/>
    <w:rsid w:val="008932A7"/>
    <w:rsid w:val="00894832"/>
    <w:rsid w:val="00895A06"/>
    <w:rsid w:val="00895C5B"/>
    <w:rsid w:val="0089614A"/>
    <w:rsid w:val="008961F0"/>
    <w:rsid w:val="008A140F"/>
    <w:rsid w:val="008A2BC4"/>
    <w:rsid w:val="008A681B"/>
    <w:rsid w:val="008B106D"/>
    <w:rsid w:val="008B266C"/>
    <w:rsid w:val="008B31D8"/>
    <w:rsid w:val="008B355F"/>
    <w:rsid w:val="008B4497"/>
    <w:rsid w:val="008B4ECB"/>
    <w:rsid w:val="008B52F0"/>
    <w:rsid w:val="008B5C1D"/>
    <w:rsid w:val="008B6502"/>
    <w:rsid w:val="008B6726"/>
    <w:rsid w:val="008B7AAF"/>
    <w:rsid w:val="008B7D61"/>
    <w:rsid w:val="008C0B2C"/>
    <w:rsid w:val="008C107C"/>
    <w:rsid w:val="008C11E0"/>
    <w:rsid w:val="008C192A"/>
    <w:rsid w:val="008C38CF"/>
    <w:rsid w:val="008C3C3C"/>
    <w:rsid w:val="008C4F7F"/>
    <w:rsid w:val="008C5259"/>
    <w:rsid w:val="008D106A"/>
    <w:rsid w:val="008D11D7"/>
    <w:rsid w:val="008D13B1"/>
    <w:rsid w:val="008D1E9A"/>
    <w:rsid w:val="008D1FFF"/>
    <w:rsid w:val="008D2527"/>
    <w:rsid w:val="008D2F6D"/>
    <w:rsid w:val="008D3C43"/>
    <w:rsid w:val="008D474E"/>
    <w:rsid w:val="008D48FA"/>
    <w:rsid w:val="008D4F12"/>
    <w:rsid w:val="008E002E"/>
    <w:rsid w:val="008E1C59"/>
    <w:rsid w:val="008E61FE"/>
    <w:rsid w:val="008E693D"/>
    <w:rsid w:val="008E7C30"/>
    <w:rsid w:val="008F20C5"/>
    <w:rsid w:val="008F21EB"/>
    <w:rsid w:val="008F402D"/>
    <w:rsid w:val="008F5231"/>
    <w:rsid w:val="008F59BC"/>
    <w:rsid w:val="008F6ADA"/>
    <w:rsid w:val="008F756C"/>
    <w:rsid w:val="0090001E"/>
    <w:rsid w:val="009007D4"/>
    <w:rsid w:val="009018F1"/>
    <w:rsid w:val="00901E1C"/>
    <w:rsid w:val="009024E9"/>
    <w:rsid w:val="0090664A"/>
    <w:rsid w:val="009066A0"/>
    <w:rsid w:val="009078F1"/>
    <w:rsid w:val="0091009C"/>
    <w:rsid w:val="009102B2"/>
    <w:rsid w:val="00910D26"/>
    <w:rsid w:val="009110D2"/>
    <w:rsid w:val="00911242"/>
    <w:rsid w:val="00912533"/>
    <w:rsid w:val="0091286B"/>
    <w:rsid w:val="009128A8"/>
    <w:rsid w:val="00913346"/>
    <w:rsid w:val="00913F58"/>
    <w:rsid w:val="00914C3A"/>
    <w:rsid w:val="00914DC7"/>
    <w:rsid w:val="00916245"/>
    <w:rsid w:val="00916A6D"/>
    <w:rsid w:val="0092148A"/>
    <w:rsid w:val="00921E13"/>
    <w:rsid w:val="00925C6F"/>
    <w:rsid w:val="00930347"/>
    <w:rsid w:val="009315A0"/>
    <w:rsid w:val="00932E55"/>
    <w:rsid w:val="00934FBB"/>
    <w:rsid w:val="00935496"/>
    <w:rsid w:val="009357D8"/>
    <w:rsid w:val="00935C72"/>
    <w:rsid w:val="00935F82"/>
    <w:rsid w:val="00936924"/>
    <w:rsid w:val="00941BB2"/>
    <w:rsid w:val="00942589"/>
    <w:rsid w:val="009468D1"/>
    <w:rsid w:val="0094773E"/>
    <w:rsid w:val="009500EF"/>
    <w:rsid w:val="00950C88"/>
    <w:rsid w:val="009515FD"/>
    <w:rsid w:val="00952CC2"/>
    <w:rsid w:val="00953683"/>
    <w:rsid w:val="009537E0"/>
    <w:rsid w:val="00954593"/>
    <w:rsid w:val="00955B9E"/>
    <w:rsid w:val="00956FFA"/>
    <w:rsid w:val="009570AA"/>
    <w:rsid w:val="00960B5B"/>
    <w:rsid w:val="0096121C"/>
    <w:rsid w:val="00961B87"/>
    <w:rsid w:val="00961F5A"/>
    <w:rsid w:val="00964751"/>
    <w:rsid w:val="00964E40"/>
    <w:rsid w:val="00966258"/>
    <w:rsid w:val="00966536"/>
    <w:rsid w:val="009669A7"/>
    <w:rsid w:val="0096735E"/>
    <w:rsid w:val="00970736"/>
    <w:rsid w:val="00971E71"/>
    <w:rsid w:val="00972177"/>
    <w:rsid w:val="00974449"/>
    <w:rsid w:val="00974A54"/>
    <w:rsid w:val="0098220F"/>
    <w:rsid w:val="00983025"/>
    <w:rsid w:val="00983991"/>
    <w:rsid w:val="0098465C"/>
    <w:rsid w:val="00984DEB"/>
    <w:rsid w:val="009853A2"/>
    <w:rsid w:val="00986FF9"/>
    <w:rsid w:val="009877DB"/>
    <w:rsid w:val="00990544"/>
    <w:rsid w:val="00991933"/>
    <w:rsid w:val="00994171"/>
    <w:rsid w:val="00994EFA"/>
    <w:rsid w:val="00996DA9"/>
    <w:rsid w:val="009A4475"/>
    <w:rsid w:val="009A4476"/>
    <w:rsid w:val="009A4B04"/>
    <w:rsid w:val="009B18A6"/>
    <w:rsid w:val="009B60B9"/>
    <w:rsid w:val="009B7BBA"/>
    <w:rsid w:val="009C079D"/>
    <w:rsid w:val="009C1EF1"/>
    <w:rsid w:val="009C3A02"/>
    <w:rsid w:val="009C5F1A"/>
    <w:rsid w:val="009C7DAA"/>
    <w:rsid w:val="009D0098"/>
    <w:rsid w:val="009D094F"/>
    <w:rsid w:val="009D3477"/>
    <w:rsid w:val="009D4D00"/>
    <w:rsid w:val="009D5539"/>
    <w:rsid w:val="009D69FD"/>
    <w:rsid w:val="009D6C47"/>
    <w:rsid w:val="009D76C0"/>
    <w:rsid w:val="009D76EB"/>
    <w:rsid w:val="009D7A40"/>
    <w:rsid w:val="009E192F"/>
    <w:rsid w:val="009E49A3"/>
    <w:rsid w:val="009E50AF"/>
    <w:rsid w:val="009E6019"/>
    <w:rsid w:val="009E6D24"/>
    <w:rsid w:val="009E73F2"/>
    <w:rsid w:val="009F0BC9"/>
    <w:rsid w:val="009F0DB4"/>
    <w:rsid w:val="009F1058"/>
    <w:rsid w:val="009F2319"/>
    <w:rsid w:val="009F2609"/>
    <w:rsid w:val="009F2E5F"/>
    <w:rsid w:val="009F50B1"/>
    <w:rsid w:val="009F5DEC"/>
    <w:rsid w:val="009F7049"/>
    <w:rsid w:val="00A02CE3"/>
    <w:rsid w:val="00A042C2"/>
    <w:rsid w:val="00A044E5"/>
    <w:rsid w:val="00A0457E"/>
    <w:rsid w:val="00A04B57"/>
    <w:rsid w:val="00A05E37"/>
    <w:rsid w:val="00A1249D"/>
    <w:rsid w:val="00A13AC1"/>
    <w:rsid w:val="00A15117"/>
    <w:rsid w:val="00A157CA"/>
    <w:rsid w:val="00A15E71"/>
    <w:rsid w:val="00A1644E"/>
    <w:rsid w:val="00A1745B"/>
    <w:rsid w:val="00A17AB0"/>
    <w:rsid w:val="00A17B2D"/>
    <w:rsid w:val="00A20221"/>
    <w:rsid w:val="00A21C8B"/>
    <w:rsid w:val="00A22EC8"/>
    <w:rsid w:val="00A23ACC"/>
    <w:rsid w:val="00A23DEB"/>
    <w:rsid w:val="00A240AC"/>
    <w:rsid w:val="00A2446F"/>
    <w:rsid w:val="00A267E8"/>
    <w:rsid w:val="00A2724A"/>
    <w:rsid w:val="00A2730A"/>
    <w:rsid w:val="00A314D8"/>
    <w:rsid w:val="00A34251"/>
    <w:rsid w:val="00A34FC9"/>
    <w:rsid w:val="00A414B6"/>
    <w:rsid w:val="00A42600"/>
    <w:rsid w:val="00A436C2"/>
    <w:rsid w:val="00A4470F"/>
    <w:rsid w:val="00A45B86"/>
    <w:rsid w:val="00A45DC6"/>
    <w:rsid w:val="00A46412"/>
    <w:rsid w:val="00A51070"/>
    <w:rsid w:val="00A51EF4"/>
    <w:rsid w:val="00A5286D"/>
    <w:rsid w:val="00A53801"/>
    <w:rsid w:val="00A53902"/>
    <w:rsid w:val="00A53AC1"/>
    <w:rsid w:val="00A541C2"/>
    <w:rsid w:val="00A5427D"/>
    <w:rsid w:val="00A557CE"/>
    <w:rsid w:val="00A5796E"/>
    <w:rsid w:val="00A62DBA"/>
    <w:rsid w:val="00A63A7F"/>
    <w:rsid w:val="00A6630B"/>
    <w:rsid w:val="00A663F3"/>
    <w:rsid w:val="00A6752C"/>
    <w:rsid w:val="00A71CA2"/>
    <w:rsid w:val="00A71DF7"/>
    <w:rsid w:val="00A74052"/>
    <w:rsid w:val="00A7422E"/>
    <w:rsid w:val="00A77154"/>
    <w:rsid w:val="00A816FE"/>
    <w:rsid w:val="00A8278F"/>
    <w:rsid w:val="00A82E86"/>
    <w:rsid w:val="00A845B8"/>
    <w:rsid w:val="00A85C4C"/>
    <w:rsid w:val="00A86F69"/>
    <w:rsid w:val="00A87325"/>
    <w:rsid w:val="00A87328"/>
    <w:rsid w:val="00A87CA4"/>
    <w:rsid w:val="00A90D3E"/>
    <w:rsid w:val="00A911BF"/>
    <w:rsid w:val="00A92905"/>
    <w:rsid w:val="00A93DE8"/>
    <w:rsid w:val="00A95F03"/>
    <w:rsid w:val="00A9677D"/>
    <w:rsid w:val="00A96935"/>
    <w:rsid w:val="00A97D35"/>
    <w:rsid w:val="00AA0641"/>
    <w:rsid w:val="00AA208D"/>
    <w:rsid w:val="00AA269F"/>
    <w:rsid w:val="00AA4DC4"/>
    <w:rsid w:val="00AA578B"/>
    <w:rsid w:val="00AA5D63"/>
    <w:rsid w:val="00AA7332"/>
    <w:rsid w:val="00AA75F7"/>
    <w:rsid w:val="00AB07E7"/>
    <w:rsid w:val="00AB2168"/>
    <w:rsid w:val="00AB46EF"/>
    <w:rsid w:val="00AB5A6D"/>
    <w:rsid w:val="00AB6E3F"/>
    <w:rsid w:val="00AC0679"/>
    <w:rsid w:val="00AC0DFB"/>
    <w:rsid w:val="00AC1FA3"/>
    <w:rsid w:val="00AC2254"/>
    <w:rsid w:val="00AC3FCE"/>
    <w:rsid w:val="00AC6FE2"/>
    <w:rsid w:val="00AD01E1"/>
    <w:rsid w:val="00AD22E7"/>
    <w:rsid w:val="00AD2A7C"/>
    <w:rsid w:val="00AD3E23"/>
    <w:rsid w:val="00AD413B"/>
    <w:rsid w:val="00AD5786"/>
    <w:rsid w:val="00AD5F3D"/>
    <w:rsid w:val="00AD602D"/>
    <w:rsid w:val="00AE4486"/>
    <w:rsid w:val="00AE460C"/>
    <w:rsid w:val="00AE4D82"/>
    <w:rsid w:val="00AE6176"/>
    <w:rsid w:val="00AE6C5A"/>
    <w:rsid w:val="00AF0ADE"/>
    <w:rsid w:val="00AF1462"/>
    <w:rsid w:val="00AF1B7F"/>
    <w:rsid w:val="00AF34A1"/>
    <w:rsid w:val="00AF4821"/>
    <w:rsid w:val="00AF5324"/>
    <w:rsid w:val="00AF5E76"/>
    <w:rsid w:val="00B01F5D"/>
    <w:rsid w:val="00B0440B"/>
    <w:rsid w:val="00B04CE3"/>
    <w:rsid w:val="00B0503C"/>
    <w:rsid w:val="00B060D9"/>
    <w:rsid w:val="00B10651"/>
    <w:rsid w:val="00B1249F"/>
    <w:rsid w:val="00B1576D"/>
    <w:rsid w:val="00B168A5"/>
    <w:rsid w:val="00B16E10"/>
    <w:rsid w:val="00B16F72"/>
    <w:rsid w:val="00B21A56"/>
    <w:rsid w:val="00B234A6"/>
    <w:rsid w:val="00B2370E"/>
    <w:rsid w:val="00B240E2"/>
    <w:rsid w:val="00B2474E"/>
    <w:rsid w:val="00B24ACB"/>
    <w:rsid w:val="00B24C51"/>
    <w:rsid w:val="00B25AA2"/>
    <w:rsid w:val="00B26231"/>
    <w:rsid w:val="00B304D4"/>
    <w:rsid w:val="00B318D6"/>
    <w:rsid w:val="00B32631"/>
    <w:rsid w:val="00B33F1F"/>
    <w:rsid w:val="00B35CF1"/>
    <w:rsid w:val="00B369EA"/>
    <w:rsid w:val="00B4072F"/>
    <w:rsid w:val="00B409EA"/>
    <w:rsid w:val="00B41D01"/>
    <w:rsid w:val="00B442AB"/>
    <w:rsid w:val="00B44CAA"/>
    <w:rsid w:val="00B44DC7"/>
    <w:rsid w:val="00B47AE6"/>
    <w:rsid w:val="00B500ED"/>
    <w:rsid w:val="00B50177"/>
    <w:rsid w:val="00B5035D"/>
    <w:rsid w:val="00B508B8"/>
    <w:rsid w:val="00B50B56"/>
    <w:rsid w:val="00B518D3"/>
    <w:rsid w:val="00B52A24"/>
    <w:rsid w:val="00B53698"/>
    <w:rsid w:val="00B5404B"/>
    <w:rsid w:val="00B5565E"/>
    <w:rsid w:val="00B559F5"/>
    <w:rsid w:val="00B55B6A"/>
    <w:rsid w:val="00B560B9"/>
    <w:rsid w:val="00B56869"/>
    <w:rsid w:val="00B577E8"/>
    <w:rsid w:val="00B57D0D"/>
    <w:rsid w:val="00B60053"/>
    <w:rsid w:val="00B60769"/>
    <w:rsid w:val="00B6165C"/>
    <w:rsid w:val="00B62A90"/>
    <w:rsid w:val="00B64817"/>
    <w:rsid w:val="00B650B8"/>
    <w:rsid w:val="00B65400"/>
    <w:rsid w:val="00B66F5C"/>
    <w:rsid w:val="00B67377"/>
    <w:rsid w:val="00B674F6"/>
    <w:rsid w:val="00B70469"/>
    <w:rsid w:val="00B72017"/>
    <w:rsid w:val="00B72A3F"/>
    <w:rsid w:val="00B73A64"/>
    <w:rsid w:val="00B73C30"/>
    <w:rsid w:val="00B745AB"/>
    <w:rsid w:val="00B7517E"/>
    <w:rsid w:val="00B752B9"/>
    <w:rsid w:val="00B752F5"/>
    <w:rsid w:val="00B75556"/>
    <w:rsid w:val="00B75861"/>
    <w:rsid w:val="00B75DB2"/>
    <w:rsid w:val="00B76116"/>
    <w:rsid w:val="00B761FD"/>
    <w:rsid w:val="00B76359"/>
    <w:rsid w:val="00B77244"/>
    <w:rsid w:val="00B774EF"/>
    <w:rsid w:val="00B779CB"/>
    <w:rsid w:val="00B808C7"/>
    <w:rsid w:val="00B82040"/>
    <w:rsid w:val="00B82CA5"/>
    <w:rsid w:val="00B844BE"/>
    <w:rsid w:val="00B84C46"/>
    <w:rsid w:val="00B87219"/>
    <w:rsid w:val="00B872F1"/>
    <w:rsid w:val="00B914F3"/>
    <w:rsid w:val="00B92585"/>
    <w:rsid w:val="00B93757"/>
    <w:rsid w:val="00B93C3E"/>
    <w:rsid w:val="00B93E45"/>
    <w:rsid w:val="00B940AB"/>
    <w:rsid w:val="00B94BC3"/>
    <w:rsid w:val="00B957AB"/>
    <w:rsid w:val="00B96425"/>
    <w:rsid w:val="00B96A53"/>
    <w:rsid w:val="00B97F25"/>
    <w:rsid w:val="00BA07A9"/>
    <w:rsid w:val="00BA0B68"/>
    <w:rsid w:val="00BA0C70"/>
    <w:rsid w:val="00BA261C"/>
    <w:rsid w:val="00BA2A76"/>
    <w:rsid w:val="00BA333C"/>
    <w:rsid w:val="00BA3767"/>
    <w:rsid w:val="00BA3B31"/>
    <w:rsid w:val="00BA44BC"/>
    <w:rsid w:val="00BA4CE6"/>
    <w:rsid w:val="00BA514B"/>
    <w:rsid w:val="00BA5516"/>
    <w:rsid w:val="00BA55DF"/>
    <w:rsid w:val="00BA659D"/>
    <w:rsid w:val="00BA70A7"/>
    <w:rsid w:val="00BB002C"/>
    <w:rsid w:val="00BB009A"/>
    <w:rsid w:val="00BB0E81"/>
    <w:rsid w:val="00BB7A8B"/>
    <w:rsid w:val="00BC0126"/>
    <w:rsid w:val="00BC0C13"/>
    <w:rsid w:val="00BC2080"/>
    <w:rsid w:val="00BC2818"/>
    <w:rsid w:val="00BC39F3"/>
    <w:rsid w:val="00BC3DD7"/>
    <w:rsid w:val="00BC41C7"/>
    <w:rsid w:val="00BC4AFB"/>
    <w:rsid w:val="00BC541E"/>
    <w:rsid w:val="00BC57D6"/>
    <w:rsid w:val="00BC5AD4"/>
    <w:rsid w:val="00BC6049"/>
    <w:rsid w:val="00BC7ECE"/>
    <w:rsid w:val="00BD0D9A"/>
    <w:rsid w:val="00BD136F"/>
    <w:rsid w:val="00BD3554"/>
    <w:rsid w:val="00BD3CBF"/>
    <w:rsid w:val="00BD3D64"/>
    <w:rsid w:val="00BD6D21"/>
    <w:rsid w:val="00BE218C"/>
    <w:rsid w:val="00BE2D19"/>
    <w:rsid w:val="00BE3018"/>
    <w:rsid w:val="00BF037D"/>
    <w:rsid w:val="00BF0B8E"/>
    <w:rsid w:val="00BF2FD0"/>
    <w:rsid w:val="00BF32C3"/>
    <w:rsid w:val="00BF3B63"/>
    <w:rsid w:val="00BF5114"/>
    <w:rsid w:val="00BF535D"/>
    <w:rsid w:val="00BF64DC"/>
    <w:rsid w:val="00BF73EE"/>
    <w:rsid w:val="00BF753F"/>
    <w:rsid w:val="00BF769E"/>
    <w:rsid w:val="00BF79CF"/>
    <w:rsid w:val="00C00225"/>
    <w:rsid w:val="00C01A32"/>
    <w:rsid w:val="00C01AE3"/>
    <w:rsid w:val="00C02501"/>
    <w:rsid w:val="00C03324"/>
    <w:rsid w:val="00C04732"/>
    <w:rsid w:val="00C05C89"/>
    <w:rsid w:val="00C05EBD"/>
    <w:rsid w:val="00C111E4"/>
    <w:rsid w:val="00C1171D"/>
    <w:rsid w:val="00C12A38"/>
    <w:rsid w:val="00C1350C"/>
    <w:rsid w:val="00C14F94"/>
    <w:rsid w:val="00C16E32"/>
    <w:rsid w:val="00C1774D"/>
    <w:rsid w:val="00C2295E"/>
    <w:rsid w:val="00C241C4"/>
    <w:rsid w:val="00C25439"/>
    <w:rsid w:val="00C26EB3"/>
    <w:rsid w:val="00C2744A"/>
    <w:rsid w:val="00C276F8"/>
    <w:rsid w:val="00C27A76"/>
    <w:rsid w:val="00C31C6A"/>
    <w:rsid w:val="00C31CFE"/>
    <w:rsid w:val="00C31D0F"/>
    <w:rsid w:val="00C3223E"/>
    <w:rsid w:val="00C32BA9"/>
    <w:rsid w:val="00C32BD1"/>
    <w:rsid w:val="00C344FA"/>
    <w:rsid w:val="00C347C2"/>
    <w:rsid w:val="00C3531B"/>
    <w:rsid w:val="00C35E4D"/>
    <w:rsid w:val="00C4203A"/>
    <w:rsid w:val="00C43166"/>
    <w:rsid w:val="00C43AAE"/>
    <w:rsid w:val="00C45F2F"/>
    <w:rsid w:val="00C4690E"/>
    <w:rsid w:val="00C47308"/>
    <w:rsid w:val="00C51A36"/>
    <w:rsid w:val="00C51AF7"/>
    <w:rsid w:val="00C51FC1"/>
    <w:rsid w:val="00C5334F"/>
    <w:rsid w:val="00C53AE8"/>
    <w:rsid w:val="00C54583"/>
    <w:rsid w:val="00C54D7B"/>
    <w:rsid w:val="00C550E2"/>
    <w:rsid w:val="00C57B32"/>
    <w:rsid w:val="00C6026B"/>
    <w:rsid w:val="00C640A8"/>
    <w:rsid w:val="00C64AC2"/>
    <w:rsid w:val="00C6641E"/>
    <w:rsid w:val="00C6659F"/>
    <w:rsid w:val="00C67648"/>
    <w:rsid w:val="00C67F0C"/>
    <w:rsid w:val="00C67FF4"/>
    <w:rsid w:val="00C70401"/>
    <w:rsid w:val="00C7240D"/>
    <w:rsid w:val="00C72659"/>
    <w:rsid w:val="00C72FCB"/>
    <w:rsid w:val="00C731F2"/>
    <w:rsid w:val="00C74492"/>
    <w:rsid w:val="00C75301"/>
    <w:rsid w:val="00C76799"/>
    <w:rsid w:val="00C80848"/>
    <w:rsid w:val="00C80AD1"/>
    <w:rsid w:val="00C8118F"/>
    <w:rsid w:val="00C820AD"/>
    <w:rsid w:val="00C82D32"/>
    <w:rsid w:val="00C8655A"/>
    <w:rsid w:val="00C92C04"/>
    <w:rsid w:val="00C97AC8"/>
    <w:rsid w:val="00CA166D"/>
    <w:rsid w:val="00CA22EA"/>
    <w:rsid w:val="00CA23C8"/>
    <w:rsid w:val="00CA292F"/>
    <w:rsid w:val="00CA2BA5"/>
    <w:rsid w:val="00CA2E2B"/>
    <w:rsid w:val="00CA3A1E"/>
    <w:rsid w:val="00CA3CDB"/>
    <w:rsid w:val="00CA4D78"/>
    <w:rsid w:val="00CA50DC"/>
    <w:rsid w:val="00CA59E9"/>
    <w:rsid w:val="00CB105C"/>
    <w:rsid w:val="00CB18BF"/>
    <w:rsid w:val="00CB1CDF"/>
    <w:rsid w:val="00CB245D"/>
    <w:rsid w:val="00CB2977"/>
    <w:rsid w:val="00CB358E"/>
    <w:rsid w:val="00CB49EB"/>
    <w:rsid w:val="00CB4AC1"/>
    <w:rsid w:val="00CB5384"/>
    <w:rsid w:val="00CB62CD"/>
    <w:rsid w:val="00CC05ED"/>
    <w:rsid w:val="00CC0C3E"/>
    <w:rsid w:val="00CC0D47"/>
    <w:rsid w:val="00CC22B2"/>
    <w:rsid w:val="00CC33FB"/>
    <w:rsid w:val="00CC352E"/>
    <w:rsid w:val="00CC4600"/>
    <w:rsid w:val="00CC665C"/>
    <w:rsid w:val="00CC73A8"/>
    <w:rsid w:val="00CC754C"/>
    <w:rsid w:val="00CC7B20"/>
    <w:rsid w:val="00CC7B4B"/>
    <w:rsid w:val="00CD01EA"/>
    <w:rsid w:val="00CD0FE1"/>
    <w:rsid w:val="00CD36E5"/>
    <w:rsid w:val="00CD40E4"/>
    <w:rsid w:val="00CD43FE"/>
    <w:rsid w:val="00CD5773"/>
    <w:rsid w:val="00CE001D"/>
    <w:rsid w:val="00CE28D7"/>
    <w:rsid w:val="00CE4291"/>
    <w:rsid w:val="00CE4C05"/>
    <w:rsid w:val="00CE672C"/>
    <w:rsid w:val="00CE6839"/>
    <w:rsid w:val="00CE68B2"/>
    <w:rsid w:val="00CF0135"/>
    <w:rsid w:val="00CF290D"/>
    <w:rsid w:val="00CF4E63"/>
    <w:rsid w:val="00CF58AE"/>
    <w:rsid w:val="00CF7493"/>
    <w:rsid w:val="00CF755B"/>
    <w:rsid w:val="00CF7C22"/>
    <w:rsid w:val="00D02D98"/>
    <w:rsid w:val="00D04455"/>
    <w:rsid w:val="00D04CB4"/>
    <w:rsid w:val="00D05327"/>
    <w:rsid w:val="00D05EBF"/>
    <w:rsid w:val="00D06CDF"/>
    <w:rsid w:val="00D0758B"/>
    <w:rsid w:val="00D117D5"/>
    <w:rsid w:val="00D15772"/>
    <w:rsid w:val="00D16E8D"/>
    <w:rsid w:val="00D20D0A"/>
    <w:rsid w:val="00D210CB"/>
    <w:rsid w:val="00D21B7A"/>
    <w:rsid w:val="00D235F4"/>
    <w:rsid w:val="00D30402"/>
    <w:rsid w:val="00D30AE9"/>
    <w:rsid w:val="00D31831"/>
    <w:rsid w:val="00D3206E"/>
    <w:rsid w:val="00D3292E"/>
    <w:rsid w:val="00D3316A"/>
    <w:rsid w:val="00D33777"/>
    <w:rsid w:val="00D33BBE"/>
    <w:rsid w:val="00D345F4"/>
    <w:rsid w:val="00D36733"/>
    <w:rsid w:val="00D37865"/>
    <w:rsid w:val="00D40768"/>
    <w:rsid w:val="00D41925"/>
    <w:rsid w:val="00D42CB0"/>
    <w:rsid w:val="00D42E9A"/>
    <w:rsid w:val="00D430E5"/>
    <w:rsid w:val="00D43869"/>
    <w:rsid w:val="00D460E9"/>
    <w:rsid w:val="00D46F33"/>
    <w:rsid w:val="00D476E0"/>
    <w:rsid w:val="00D5059A"/>
    <w:rsid w:val="00D51082"/>
    <w:rsid w:val="00D52AC9"/>
    <w:rsid w:val="00D52C48"/>
    <w:rsid w:val="00D533F7"/>
    <w:rsid w:val="00D53BA0"/>
    <w:rsid w:val="00D5605C"/>
    <w:rsid w:val="00D563F6"/>
    <w:rsid w:val="00D57013"/>
    <w:rsid w:val="00D60ABC"/>
    <w:rsid w:val="00D614F3"/>
    <w:rsid w:val="00D622C8"/>
    <w:rsid w:val="00D62588"/>
    <w:rsid w:val="00D625E9"/>
    <w:rsid w:val="00D62D73"/>
    <w:rsid w:val="00D63B62"/>
    <w:rsid w:val="00D66781"/>
    <w:rsid w:val="00D67196"/>
    <w:rsid w:val="00D67391"/>
    <w:rsid w:val="00D67791"/>
    <w:rsid w:val="00D7006F"/>
    <w:rsid w:val="00D706AB"/>
    <w:rsid w:val="00D708D1"/>
    <w:rsid w:val="00D70A36"/>
    <w:rsid w:val="00D71FC2"/>
    <w:rsid w:val="00D72428"/>
    <w:rsid w:val="00D808EF"/>
    <w:rsid w:val="00D82300"/>
    <w:rsid w:val="00D82F64"/>
    <w:rsid w:val="00D83008"/>
    <w:rsid w:val="00D83B61"/>
    <w:rsid w:val="00D85165"/>
    <w:rsid w:val="00D85671"/>
    <w:rsid w:val="00D86260"/>
    <w:rsid w:val="00D874AD"/>
    <w:rsid w:val="00D9046F"/>
    <w:rsid w:val="00D94DD3"/>
    <w:rsid w:val="00D96AA5"/>
    <w:rsid w:val="00D96ABA"/>
    <w:rsid w:val="00D96FEE"/>
    <w:rsid w:val="00DA0BBF"/>
    <w:rsid w:val="00DA16E2"/>
    <w:rsid w:val="00DA4367"/>
    <w:rsid w:val="00DA5263"/>
    <w:rsid w:val="00DA7410"/>
    <w:rsid w:val="00DA7CF9"/>
    <w:rsid w:val="00DB12C2"/>
    <w:rsid w:val="00DB2C5B"/>
    <w:rsid w:val="00DB3791"/>
    <w:rsid w:val="00DB4973"/>
    <w:rsid w:val="00DB56C6"/>
    <w:rsid w:val="00DB61E7"/>
    <w:rsid w:val="00DB6CAE"/>
    <w:rsid w:val="00DB6D87"/>
    <w:rsid w:val="00DC0149"/>
    <w:rsid w:val="00DC250A"/>
    <w:rsid w:val="00DC2ABC"/>
    <w:rsid w:val="00DC34A0"/>
    <w:rsid w:val="00DC5463"/>
    <w:rsid w:val="00DC634B"/>
    <w:rsid w:val="00DC756E"/>
    <w:rsid w:val="00DD158C"/>
    <w:rsid w:val="00DD297F"/>
    <w:rsid w:val="00DD3AC0"/>
    <w:rsid w:val="00DD47E9"/>
    <w:rsid w:val="00DD78A4"/>
    <w:rsid w:val="00DE1271"/>
    <w:rsid w:val="00DE2C16"/>
    <w:rsid w:val="00DE39C6"/>
    <w:rsid w:val="00DE4F78"/>
    <w:rsid w:val="00DE5005"/>
    <w:rsid w:val="00DE5AA0"/>
    <w:rsid w:val="00DE6BB9"/>
    <w:rsid w:val="00DF1186"/>
    <w:rsid w:val="00DF2076"/>
    <w:rsid w:val="00DF262E"/>
    <w:rsid w:val="00DF2A16"/>
    <w:rsid w:val="00DF44E4"/>
    <w:rsid w:val="00DF656C"/>
    <w:rsid w:val="00DF7460"/>
    <w:rsid w:val="00DF7D8F"/>
    <w:rsid w:val="00E007A4"/>
    <w:rsid w:val="00E00E93"/>
    <w:rsid w:val="00E01508"/>
    <w:rsid w:val="00E02BC5"/>
    <w:rsid w:val="00E06E03"/>
    <w:rsid w:val="00E112E8"/>
    <w:rsid w:val="00E119CC"/>
    <w:rsid w:val="00E12280"/>
    <w:rsid w:val="00E13EAA"/>
    <w:rsid w:val="00E14727"/>
    <w:rsid w:val="00E14B6F"/>
    <w:rsid w:val="00E21BDA"/>
    <w:rsid w:val="00E22321"/>
    <w:rsid w:val="00E22AA3"/>
    <w:rsid w:val="00E233EF"/>
    <w:rsid w:val="00E25D35"/>
    <w:rsid w:val="00E26971"/>
    <w:rsid w:val="00E2722E"/>
    <w:rsid w:val="00E27C78"/>
    <w:rsid w:val="00E30562"/>
    <w:rsid w:val="00E30835"/>
    <w:rsid w:val="00E31163"/>
    <w:rsid w:val="00E31250"/>
    <w:rsid w:val="00E318EF"/>
    <w:rsid w:val="00E33E0D"/>
    <w:rsid w:val="00E340D8"/>
    <w:rsid w:val="00E34781"/>
    <w:rsid w:val="00E3662C"/>
    <w:rsid w:val="00E36D68"/>
    <w:rsid w:val="00E4132A"/>
    <w:rsid w:val="00E42028"/>
    <w:rsid w:val="00E426F2"/>
    <w:rsid w:val="00E447EF"/>
    <w:rsid w:val="00E45187"/>
    <w:rsid w:val="00E45208"/>
    <w:rsid w:val="00E5292B"/>
    <w:rsid w:val="00E53917"/>
    <w:rsid w:val="00E539CC"/>
    <w:rsid w:val="00E5560B"/>
    <w:rsid w:val="00E5692C"/>
    <w:rsid w:val="00E5694C"/>
    <w:rsid w:val="00E602F2"/>
    <w:rsid w:val="00E60D75"/>
    <w:rsid w:val="00E6101A"/>
    <w:rsid w:val="00E612CD"/>
    <w:rsid w:val="00E6209A"/>
    <w:rsid w:val="00E62187"/>
    <w:rsid w:val="00E63D15"/>
    <w:rsid w:val="00E64105"/>
    <w:rsid w:val="00E64B01"/>
    <w:rsid w:val="00E658A7"/>
    <w:rsid w:val="00E66534"/>
    <w:rsid w:val="00E676B5"/>
    <w:rsid w:val="00E711B0"/>
    <w:rsid w:val="00E71924"/>
    <w:rsid w:val="00E725E1"/>
    <w:rsid w:val="00E7280B"/>
    <w:rsid w:val="00E74FFA"/>
    <w:rsid w:val="00E7579F"/>
    <w:rsid w:val="00E76B51"/>
    <w:rsid w:val="00E82DE2"/>
    <w:rsid w:val="00E84647"/>
    <w:rsid w:val="00E906A5"/>
    <w:rsid w:val="00E91017"/>
    <w:rsid w:val="00E91F47"/>
    <w:rsid w:val="00E92D63"/>
    <w:rsid w:val="00E94895"/>
    <w:rsid w:val="00E94F1F"/>
    <w:rsid w:val="00E9560C"/>
    <w:rsid w:val="00EA20B1"/>
    <w:rsid w:val="00EA47C7"/>
    <w:rsid w:val="00EA4B8B"/>
    <w:rsid w:val="00EA5F19"/>
    <w:rsid w:val="00EB0A92"/>
    <w:rsid w:val="00EB14FD"/>
    <w:rsid w:val="00EB1B5E"/>
    <w:rsid w:val="00EB3359"/>
    <w:rsid w:val="00EB34D9"/>
    <w:rsid w:val="00EC09FA"/>
    <w:rsid w:val="00EC0C06"/>
    <w:rsid w:val="00EC3662"/>
    <w:rsid w:val="00EC50FF"/>
    <w:rsid w:val="00EC76BD"/>
    <w:rsid w:val="00EC7B53"/>
    <w:rsid w:val="00ED0590"/>
    <w:rsid w:val="00ED0D20"/>
    <w:rsid w:val="00ED3289"/>
    <w:rsid w:val="00ED3428"/>
    <w:rsid w:val="00ED360E"/>
    <w:rsid w:val="00ED3E5B"/>
    <w:rsid w:val="00ED4AF5"/>
    <w:rsid w:val="00ED4B3D"/>
    <w:rsid w:val="00ED6765"/>
    <w:rsid w:val="00ED67F2"/>
    <w:rsid w:val="00ED6B0F"/>
    <w:rsid w:val="00EE174C"/>
    <w:rsid w:val="00EE1843"/>
    <w:rsid w:val="00EE1B5F"/>
    <w:rsid w:val="00EE1C39"/>
    <w:rsid w:val="00EE1FC2"/>
    <w:rsid w:val="00EE2BDD"/>
    <w:rsid w:val="00EE3783"/>
    <w:rsid w:val="00EE3AC3"/>
    <w:rsid w:val="00EE7FD5"/>
    <w:rsid w:val="00EF2EA3"/>
    <w:rsid w:val="00EF326D"/>
    <w:rsid w:val="00EF34DE"/>
    <w:rsid w:val="00EF3BC4"/>
    <w:rsid w:val="00EF3E5B"/>
    <w:rsid w:val="00EF4509"/>
    <w:rsid w:val="00EF578B"/>
    <w:rsid w:val="00EF7919"/>
    <w:rsid w:val="00F01600"/>
    <w:rsid w:val="00F01F09"/>
    <w:rsid w:val="00F044B3"/>
    <w:rsid w:val="00F07575"/>
    <w:rsid w:val="00F07B53"/>
    <w:rsid w:val="00F07ED8"/>
    <w:rsid w:val="00F10FE5"/>
    <w:rsid w:val="00F15B09"/>
    <w:rsid w:val="00F16F95"/>
    <w:rsid w:val="00F20488"/>
    <w:rsid w:val="00F20B15"/>
    <w:rsid w:val="00F20E18"/>
    <w:rsid w:val="00F21770"/>
    <w:rsid w:val="00F227F0"/>
    <w:rsid w:val="00F22E1A"/>
    <w:rsid w:val="00F22ED9"/>
    <w:rsid w:val="00F24100"/>
    <w:rsid w:val="00F24C94"/>
    <w:rsid w:val="00F25390"/>
    <w:rsid w:val="00F25811"/>
    <w:rsid w:val="00F2670B"/>
    <w:rsid w:val="00F26EC7"/>
    <w:rsid w:val="00F302E1"/>
    <w:rsid w:val="00F304F3"/>
    <w:rsid w:val="00F30834"/>
    <w:rsid w:val="00F3142C"/>
    <w:rsid w:val="00F317B2"/>
    <w:rsid w:val="00F31E72"/>
    <w:rsid w:val="00F3204A"/>
    <w:rsid w:val="00F32767"/>
    <w:rsid w:val="00F32C48"/>
    <w:rsid w:val="00F33480"/>
    <w:rsid w:val="00F336B0"/>
    <w:rsid w:val="00F35787"/>
    <w:rsid w:val="00F35A92"/>
    <w:rsid w:val="00F35B25"/>
    <w:rsid w:val="00F35C9B"/>
    <w:rsid w:val="00F377BB"/>
    <w:rsid w:val="00F404D2"/>
    <w:rsid w:val="00F40A26"/>
    <w:rsid w:val="00F40AD5"/>
    <w:rsid w:val="00F40C54"/>
    <w:rsid w:val="00F40F78"/>
    <w:rsid w:val="00F4494B"/>
    <w:rsid w:val="00F45124"/>
    <w:rsid w:val="00F45D79"/>
    <w:rsid w:val="00F46505"/>
    <w:rsid w:val="00F5189F"/>
    <w:rsid w:val="00F523EE"/>
    <w:rsid w:val="00F530B2"/>
    <w:rsid w:val="00F5317A"/>
    <w:rsid w:val="00F535E1"/>
    <w:rsid w:val="00F54337"/>
    <w:rsid w:val="00F5452A"/>
    <w:rsid w:val="00F54963"/>
    <w:rsid w:val="00F56065"/>
    <w:rsid w:val="00F571AE"/>
    <w:rsid w:val="00F57335"/>
    <w:rsid w:val="00F57A57"/>
    <w:rsid w:val="00F6062C"/>
    <w:rsid w:val="00F61AA0"/>
    <w:rsid w:val="00F62466"/>
    <w:rsid w:val="00F64FF8"/>
    <w:rsid w:val="00F651A9"/>
    <w:rsid w:val="00F65A0E"/>
    <w:rsid w:val="00F675E1"/>
    <w:rsid w:val="00F71329"/>
    <w:rsid w:val="00F72300"/>
    <w:rsid w:val="00F746B3"/>
    <w:rsid w:val="00F74DB0"/>
    <w:rsid w:val="00F758D7"/>
    <w:rsid w:val="00F75F64"/>
    <w:rsid w:val="00F76D64"/>
    <w:rsid w:val="00F77719"/>
    <w:rsid w:val="00F81529"/>
    <w:rsid w:val="00F81B19"/>
    <w:rsid w:val="00F81D51"/>
    <w:rsid w:val="00F82938"/>
    <w:rsid w:val="00F9033A"/>
    <w:rsid w:val="00F91E30"/>
    <w:rsid w:val="00F92437"/>
    <w:rsid w:val="00F92527"/>
    <w:rsid w:val="00F9265B"/>
    <w:rsid w:val="00F92756"/>
    <w:rsid w:val="00F94B30"/>
    <w:rsid w:val="00F94F12"/>
    <w:rsid w:val="00F9561D"/>
    <w:rsid w:val="00F9609A"/>
    <w:rsid w:val="00F97795"/>
    <w:rsid w:val="00FA0184"/>
    <w:rsid w:val="00FA112A"/>
    <w:rsid w:val="00FA2115"/>
    <w:rsid w:val="00FA2807"/>
    <w:rsid w:val="00FA3714"/>
    <w:rsid w:val="00FA3A13"/>
    <w:rsid w:val="00FA3DF4"/>
    <w:rsid w:val="00FA4774"/>
    <w:rsid w:val="00FA58D4"/>
    <w:rsid w:val="00FA5B6E"/>
    <w:rsid w:val="00FB0EA1"/>
    <w:rsid w:val="00FB0EC4"/>
    <w:rsid w:val="00FB0F49"/>
    <w:rsid w:val="00FB212E"/>
    <w:rsid w:val="00FB4A6F"/>
    <w:rsid w:val="00FB50E4"/>
    <w:rsid w:val="00FB606A"/>
    <w:rsid w:val="00FB6617"/>
    <w:rsid w:val="00FB6F7D"/>
    <w:rsid w:val="00FB7AD1"/>
    <w:rsid w:val="00FC0D47"/>
    <w:rsid w:val="00FC146D"/>
    <w:rsid w:val="00FC19B5"/>
    <w:rsid w:val="00FC33B1"/>
    <w:rsid w:val="00FC3CE4"/>
    <w:rsid w:val="00FC46ED"/>
    <w:rsid w:val="00FC48D1"/>
    <w:rsid w:val="00FC6B95"/>
    <w:rsid w:val="00FC7600"/>
    <w:rsid w:val="00FC7BDD"/>
    <w:rsid w:val="00FC7C1B"/>
    <w:rsid w:val="00FD3EB7"/>
    <w:rsid w:val="00FD3FA8"/>
    <w:rsid w:val="00FD4742"/>
    <w:rsid w:val="00FD6F39"/>
    <w:rsid w:val="00FD7841"/>
    <w:rsid w:val="00FE08EC"/>
    <w:rsid w:val="00FE2148"/>
    <w:rsid w:val="00FE29A1"/>
    <w:rsid w:val="00FE2C0B"/>
    <w:rsid w:val="00FE3D9D"/>
    <w:rsid w:val="00FE4253"/>
    <w:rsid w:val="00FE5851"/>
    <w:rsid w:val="00FE58BD"/>
    <w:rsid w:val="00FE719C"/>
    <w:rsid w:val="00FF1021"/>
    <w:rsid w:val="00FF1E96"/>
    <w:rsid w:val="00FF2947"/>
    <w:rsid w:val="00FF45E4"/>
    <w:rsid w:val="00FF50B7"/>
    <w:rsid w:val="00FF64FF"/>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ListBullet">
    <w:name w:val="List Bullet"/>
    <w:basedOn w:val="Normal"/>
    <w:uiPriority w:val="99"/>
    <w:unhideWhenUsed/>
    <w:rsid w:val="004E35CC"/>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96539">
      <w:bodyDiv w:val="1"/>
      <w:marLeft w:val="0"/>
      <w:marRight w:val="0"/>
      <w:marTop w:val="0"/>
      <w:marBottom w:val="0"/>
      <w:divBdr>
        <w:top w:val="none" w:sz="0" w:space="0" w:color="auto"/>
        <w:left w:val="none" w:sz="0" w:space="0" w:color="auto"/>
        <w:bottom w:val="none" w:sz="0" w:space="0" w:color="auto"/>
        <w:right w:val="none" w:sz="0" w:space="0" w:color="auto"/>
      </w:divBdr>
    </w:div>
    <w:div w:id="177082301">
      <w:bodyDiv w:val="1"/>
      <w:marLeft w:val="0"/>
      <w:marRight w:val="0"/>
      <w:marTop w:val="0"/>
      <w:marBottom w:val="0"/>
      <w:divBdr>
        <w:top w:val="none" w:sz="0" w:space="0" w:color="auto"/>
        <w:left w:val="none" w:sz="0" w:space="0" w:color="auto"/>
        <w:bottom w:val="none" w:sz="0" w:space="0" w:color="auto"/>
        <w:right w:val="none" w:sz="0" w:space="0" w:color="auto"/>
      </w:divBdr>
    </w:div>
    <w:div w:id="216088303">
      <w:bodyDiv w:val="1"/>
      <w:marLeft w:val="0"/>
      <w:marRight w:val="0"/>
      <w:marTop w:val="0"/>
      <w:marBottom w:val="0"/>
      <w:divBdr>
        <w:top w:val="none" w:sz="0" w:space="0" w:color="auto"/>
        <w:left w:val="none" w:sz="0" w:space="0" w:color="auto"/>
        <w:bottom w:val="none" w:sz="0" w:space="0" w:color="auto"/>
        <w:right w:val="none" w:sz="0" w:space="0" w:color="auto"/>
      </w:divBdr>
    </w:div>
    <w:div w:id="325519039">
      <w:bodyDiv w:val="1"/>
      <w:marLeft w:val="0"/>
      <w:marRight w:val="0"/>
      <w:marTop w:val="0"/>
      <w:marBottom w:val="0"/>
      <w:divBdr>
        <w:top w:val="none" w:sz="0" w:space="0" w:color="auto"/>
        <w:left w:val="none" w:sz="0" w:space="0" w:color="auto"/>
        <w:bottom w:val="none" w:sz="0" w:space="0" w:color="auto"/>
        <w:right w:val="none" w:sz="0" w:space="0" w:color="auto"/>
      </w:divBdr>
    </w:div>
    <w:div w:id="366880716">
      <w:bodyDiv w:val="1"/>
      <w:marLeft w:val="0"/>
      <w:marRight w:val="0"/>
      <w:marTop w:val="0"/>
      <w:marBottom w:val="0"/>
      <w:divBdr>
        <w:top w:val="none" w:sz="0" w:space="0" w:color="auto"/>
        <w:left w:val="none" w:sz="0" w:space="0" w:color="auto"/>
        <w:bottom w:val="none" w:sz="0" w:space="0" w:color="auto"/>
        <w:right w:val="none" w:sz="0" w:space="0" w:color="auto"/>
      </w:divBdr>
    </w:div>
    <w:div w:id="500318007">
      <w:bodyDiv w:val="1"/>
      <w:marLeft w:val="0"/>
      <w:marRight w:val="0"/>
      <w:marTop w:val="0"/>
      <w:marBottom w:val="0"/>
      <w:divBdr>
        <w:top w:val="none" w:sz="0" w:space="0" w:color="auto"/>
        <w:left w:val="none" w:sz="0" w:space="0" w:color="auto"/>
        <w:bottom w:val="none" w:sz="0" w:space="0" w:color="auto"/>
        <w:right w:val="none" w:sz="0" w:space="0" w:color="auto"/>
      </w:divBdr>
    </w:div>
    <w:div w:id="569779284">
      <w:bodyDiv w:val="1"/>
      <w:marLeft w:val="0"/>
      <w:marRight w:val="0"/>
      <w:marTop w:val="0"/>
      <w:marBottom w:val="0"/>
      <w:divBdr>
        <w:top w:val="none" w:sz="0" w:space="0" w:color="auto"/>
        <w:left w:val="none" w:sz="0" w:space="0" w:color="auto"/>
        <w:bottom w:val="none" w:sz="0" w:space="0" w:color="auto"/>
        <w:right w:val="none" w:sz="0" w:space="0" w:color="auto"/>
      </w:divBdr>
    </w:div>
    <w:div w:id="687102354">
      <w:bodyDiv w:val="1"/>
      <w:marLeft w:val="0"/>
      <w:marRight w:val="0"/>
      <w:marTop w:val="0"/>
      <w:marBottom w:val="0"/>
      <w:divBdr>
        <w:top w:val="none" w:sz="0" w:space="0" w:color="auto"/>
        <w:left w:val="none" w:sz="0" w:space="0" w:color="auto"/>
        <w:bottom w:val="none" w:sz="0" w:space="0" w:color="auto"/>
        <w:right w:val="none" w:sz="0" w:space="0" w:color="auto"/>
      </w:divBdr>
    </w:div>
    <w:div w:id="707532154">
      <w:bodyDiv w:val="1"/>
      <w:marLeft w:val="0"/>
      <w:marRight w:val="0"/>
      <w:marTop w:val="0"/>
      <w:marBottom w:val="0"/>
      <w:divBdr>
        <w:top w:val="none" w:sz="0" w:space="0" w:color="auto"/>
        <w:left w:val="none" w:sz="0" w:space="0" w:color="auto"/>
        <w:bottom w:val="none" w:sz="0" w:space="0" w:color="auto"/>
        <w:right w:val="none" w:sz="0" w:space="0" w:color="auto"/>
      </w:divBdr>
    </w:div>
    <w:div w:id="1514300414">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50829850">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710227397">
          <w:marLeft w:val="0"/>
          <w:marRight w:val="0"/>
          <w:marTop w:val="240"/>
          <w:marBottom w:val="0"/>
          <w:divBdr>
            <w:top w:val="none" w:sz="0" w:space="0" w:color="auto"/>
            <w:left w:val="none" w:sz="0" w:space="0" w:color="auto"/>
            <w:bottom w:val="none" w:sz="0" w:space="0" w:color="auto"/>
            <w:right w:val="none" w:sz="0" w:space="0" w:color="auto"/>
          </w:divBdr>
        </w:div>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8661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08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8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2F7A-3CBA-4A8C-8BEA-D3773591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26079</Words>
  <Characters>14866</Characters>
  <Application>Microsoft Office Word</Application>
  <DocSecurity>0</DocSecurity>
  <Lines>123</Lines>
  <Paragraphs>81</Paragraphs>
  <ScaleCrop>false</ScaleCrop>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2024-10-24T13:35:00Z</dcterms:created>
  <dcterms:modified xsi:type="dcterms:W3CDTF">2024-10-24T13:41:00Z</dcterms:modified>
</cp:coreProperties>
</file>