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670C76E" w14:textId="77777777" w:rsidR="00556E27" w:rsidRPr="005A3E9E" w:rsidRDefault="00556E27" w:rsidP="00DA2E13">
      <w:pPr>
        <w:spacing w:line="276" w:lineRule="auto"/>
        <w:contextualSpacing/>
        <w:jc w:val="both"/>
        <w:rPr>
          <w:b/>
          <w:bCs/>
          <w:color w:val="000000" w:themeColor="text1"/>
        </w:rPr>
      </w:pPr>
      <w:r w:rsidRPr="005A3E9E">
        <w:rPr>
          <w:b/>
          <w:bCs/>
          <w:color w:val="000000" w:themeColor="text1"/>
        </w:rPr>
        <w:t xml:space="preserve">Brīdinājums par nodokļu maksātāja saimnieciskās darbības apturēšanu ir </w:t>
      </w:r>
      <w:proofErr w:type="spellStart"/>
      <w:r w:rsidRPr="005A3E9E">
        <w:rPr>
          <w:b/>
          <w:bCs/>
          <w:color w:val="000000" w:themeColor="text1"/>
        </w:rPr>
        <w:t>starplēmums</w:t>
      </w:r>
      <w:proofErr w:type="spellEnd"/>
      <w:r w:rsidRPr="005A3E9E">
        <w:rPr>
          <w:b/>
          <w:bCs/>
          <w:color w:val="000000" w:themeColor="text1"/>
        </w:rPr>
        <w:t xml:space="preserve"> ar būtisku ietekmi</w:t>
      </w:r>
    </w:p>
    <w:p w14:paraId="08F154FC" w14:textId="513502E1" w:rsidR="00BF3B5D" w:rsidRPr="00556E27" w:rsidRDefault="00556E27" w:rsidP="00DA2E13">
      <w:pPr>
        <w:spacing w:line="276" w:lineRule="auto"/>
        <w:contextualSpacing/>
        <w:jc w:val="both"/>
        <w:rPr>
          <w:color w:val="000000" w:themeColor="text1"/>
        </w:rPr>
      </w:pPr>
      <w:r w:rsidRPr="005A3E9E">
        <w:rPr>
          <w:color w:val="000000" w:themeColor="text1"/>
        </w:rPr>
        <w:t xml:space="preserve">Brīdinājums par nodokļu maksātāja saimnieciskās darbības apturēšanu ir </w:t>
      </w:r>
      <w:proofErr w:type="spellStart"/>
      <w:r w:rsidRPr="005A3E9E">
        <w:rPr>
          <w:color w:val="000000" w:themeColor="text1"/>
        </w:rPr>
        <w:t>starplēmums</w:t>
      </w:r>
      <w:proofErr w:type="spellEnd"/>
      <w:r w:rsidRPr="005A3E9E">
        <w:rPr>
          <w:color w:val="000000" w:themeColor="text1"/>
        </w:rPr>
        <w:t xml:space="preserve">, kas pats par sevi skar būtiskas nodokļu maksātāja tiesības un tiesiskās intereses, jo brīdinājumā norādīto pārkāpumu nenovēršana acīmredzami noved pie nodokļu maksātāja saimnieciskās darbības apturēšanas, kas attiecīgi nodokļu maksātājam – komersantam – liedz nodarboties ar tā pamatmērķi – veikt saimniecisko darbību peļņas gūšanas nolūkā. </w:t>
      </w:r>
    </w:p>
    <w:p w14:paraId="2D55FE79" w14:textId="6FF2C535" w:rsidR="00BC0439" w:rsidRPr="0012624F" w:rsidRDefault="00BC0439" w:rsidP="00DA2E13">
      <w:pPr>
        <w:tabs>
          <w:tab w:val="center" w:pos="4252"/>
          <w:tab w:val="left" w:pos="6161"/>
        </w:tabs>
        <w:spacing w:before="240" w:line="276" w:lineRule="auto"/>
        <w:jc w:val="center"/>
        <w:rPr>
          <w:b/>
        </w:rPr>
      </w:pPr>
      <w:r w:rsidRPr="0012624F">
        <w:rPr>
          <w:b/>
        </w:rPr>
        <w:t>Latvijas Republikas Senāt</w:t>
      </w:r>
      <w:r w:rsidR="00556E27">
        <w:rPr>
          <w:b/>
        </w:rPr>
        <w:t>a</w:t>
      </w:r>
      <w:r w:rsidR="00556E27">
        <w:rPr>
          <w:b/>
        </w:rPr>
        <w:br/>
        <w:t xml:space="preserve">Administratīvo lietu departamenta </w:t>
      </w:r>
      <w:r w:rsidR="00556E27">
        <w:rPr>
          <w:b/>
        </w:rPr>
        <w:br/>
        <w:t>2024.gada 17.aprīļa</w:t>
      </w:r>
    </w:p>
    <w:p w14:paraId="571020E7" w14:textId="77777777" w:rsidR="00BF3B5D" w:rsidRDefault="00177C49" w:rsidP="00DA2E13">
      <w:pPr>
        <w:spacing w:line="276" w:lineRule="auto"/>
        <w:jc w:val="center"/>
        <w:rPr>
          <w:b/>
        </w:rPr>
      </w:pPr>
      <w:r w:rsidRPr="0012624F">
        <w:rPr>
          <w:b/>
        </w:rPr>
        <w:t>LĒMUMS</w:t>
      </w:r>
    </w:p>
    <w:p w14:paraId="632D831B" w14:textId="77777777" w:rsidR="00556E27" w:rsidRPr="00556E27" w:rsidRDefault="00556E27" w:rsidP="00DA2E13">
      <w:pPr>
        <w:spacing w:line="276" w:lineRule="auto"/>
        <w:jc w:val="center"/>
        <w:rPr>
          <w:b/>
          <w:bCs/>
          <w:color w:val="000000" w:themeColor="text1"/>
        </w:rPr>
      </w:pPr>
      <w:r w:rsidRPr="00556E27">
        <w:rPr>
          <w:b/>
          <w:bCs/>
        </w:rPr>
        <w:t>Lieta Nr. A420238623, SKA</w:t>
      </w:r>
      <w:r w:rsidRPr="00556E27">
        <w:rPr>
          <w:b/>
          <w:bCs/>
        </w:rPr>
        <w:noBreakHyphen/>
        <w:t>353/2024</w:t>
      </w:r>
    </w:p>
    <w:p w14:paraId="44FE19B8" w14:textId="4819E00E" w:rsidR="00556E27" w:rsidRPr="0012624F" w:rsidRDefault="00DA2E13" w:rsidP="00DA2E13">
      <w:pPr>
        <w:spacing w:line="276" w:lineRule="auto"/>
        <w:jc w:val="center"/>
        <w:rPr>
          <w:b/>
        </w:rPr>
      </w:pPr>
      <w:hyperlink r:id="rId8" w:history="1">
        <w:r w:rsidRPr="00DA2E13">
          <w:rPr>
            <w:rStyle w:val="Hyperlink"/>
            <w:rFonts w:ascii="TimesNewRomanPSMT" w:hAnsi="TimesNewRomanPSMT" w:cs="TimesNewRomanPSMT"/>
          </w:rPr>
          <w:t>ECLI:LV:AT:2024:0417.A420238623.4.L</w:t>
        </w:r>
      </w:hyperlink>
    </w:p>
    <w:p w14:paraId="2AA03C0C" w14:textId="77777777" w:rsidR="00BF3B5D" w:rsidRPr="0012624F" w:rsidRDefault="00BF3B5D" w:rsidP="00DA2E13">
      <w:pPr>
        <w:spacing w:line="276" w:lineRule="auto"/>
      </w:pPr>
    </w:p>
    <w:p w14:paraId="6F76B9E8" w14:textId="1903748B" w:rsidR="00B8199D" w:rsidRPr="0012624F" w:rsidRDefault="00F423D7" w:rsidP="00DA2E13">
      <w:pPr>
        <w:spacing w:line="276" w:lineRule="auto"/>
        <w:ind w:firstLine="720"/>
        <w:jc w:val="both"/>
      </w:pPr>
      <w:r w:rsidRPr="0012624F">
        <w:t xml:space="preserve">Senāts </w:t>
      </w:r>
      <w:r w:rsidR="00315C38" w:rsidRPr="0012624F">
        <w:t xml:space="preserve">šādā sastāvā: </w:t>
      </w:r>
      <w:r w:rsidR="00BC0439" w:rsidRPr="0012624F">
        <w:t>senator</w:t>
      </w:r>
      <w:r w:rsidR="00F5360B" w:rsidRPr="0012624F">
        <w:t>e referente</w:t>
      </w:r>
      <w:r w:rsidR="005423C1" w:rsidRPr="0012624F">
        <w:t xml:space="preserve"> </w:t>
      </w:r>
      <w:r w:rsidR="00E27633" w:rsidRPr="0012624F">
        <w:t>D</w:t>
      </w:r>
      <w:r w:rsidR="00DF139E" w:rsidRPr="0012624F">
        <w:t xml:space="preserve">iāna </w:t>
      </w:r>
      <w:r w:rsidR="00E27633" w:rsidRPr="0012624F">
        <w:t>Makarova</w:t>
      </w:r>
      <w:r w:rsidR="00315C38" w:rsidRPr="0012624F">
        <w:t>,</w:t>
      </w:r>
      <w:r w:rsidR="00BC0439" w:rsidRPr="0012624F">
        <w:t xml:space="preserve"> </w:t>
      </w:r>
      <w:r w:rsidR="00F5360B" w:rsidRPr="0012624F">
        <w:t xml:space="preserve">senatores </w:t>
      </w:r>
      <w:r w:rsidR="00B2695C" w:rsidRPr="0012624F">
        <w:t>Ilze</w:t>
      </w:r>
      <w:r w:rsidR="00B8199D" w:rsidRPr="0012624F">
        <w:t xml:space="preserve"> </w:t>
      </w:r>
      <w:r w:rsidR="00B2695C" w:rsidRPr="0012624F">
        <w:t>Freimane</w:t>
      </w:r>
      <w:r w:rsidR="00F5360B" w:rsidRPr="0012624F">
        <w:t xml:space="preserve"> un</w:t>
      </w:r>
      <w:r w:rsidR="00B8199D" w:rsidRPr="0012624F">
        <w:t xml:space="preserve"> V</w:t>
      </w:r>
      <w:r w:rsidR="00B2695C" w:rsidRPr="0012624F">
        <w:t>ēsma</w:t>
      </w:r>
      <w:r w:rsidR="00B8199D" w:rsidRPr="0012624F">
        <w:t xml:space="preserve"> K</w:t>
      </w:r>
      <w:r w:rsidR="00B2695C" w:rsidRPr="0012624F">
        <w:t>akste</w:t>
      </w:r>
    </w:p>
    <w:p w14:paraId="20C1C742" w14:textId="77777777" w:rsidR="00706D2F" w:rsidRPr="0012624F" w:rsidRDefault="00706D2F" w:rsidP="00DA2E13">
      <w:pPr>
        <w:spacing w:line="276" w:lineRule="auto"/>
        <w:ind w:firstLine="720"/>
        <w:jc w:val="both"/>
      </w:pPr>
    </w:p>
    <w:p w14:paraId="26E5B2BC" w14:textId="161B5E85" w:rsidR="00054435" w:rsidRPr="0012624F" w:rsidRDefault="005747FB" w:rsidP="00DA2E13">
      <w:pPr>
        <w:spacing w:line="276" w:lineRule="auto"/>
        <w:ind w:firstLine="720"/>
        <w:jc w:val="both"/>
        <w:rPr>
          <w:color w:val="000000" w:themeColor="text1"/>
        </w:rPr>
      </w:pPr>
      <w:r w:rsidRPr="0012624F">
        <w:t>ra</w:t>
      </w:r>
      <w:r w:rsidR="0003209E" w:rsidRPr="0012624F">
        <w:t xml:space="preserve">kstveida procesā izskatīja </w:t>
      </w:r>
      <w:bookmarkStart w:id="0" w:name="_Hlk119419657"/>
      <w:r w:rsidR="00BE6C9C" w:rsidRPr="0012624F">
        <w:t>AS „VIL</w:t>
      </w:r>
      <w:r w:rsidR="00C57247" w:rsidRPr="0012624F">
        <w:t> </w:t>
      </w:r>
      <w:r w:rsidR="00BE6C9C" w:rsidRPr="0012624F">
        <w:t>Holding”</w:t>
      </w:r>
      <w:r w:rsidR="000B307E" w:rsidRPr="0012624F">
        <w:t xml:space="preserve"> blakus sūdzību par </w:t>
      </w:r>
      <w:bookmarkEnd w:id="0"/>
      <w:r w:rsidR="00BE6C9C" w:rsidRPr="0012624F">
        <w:t>Administratīvās rajona tiesas tiesneša 202</w:t>
      </w:r>
      <w:r w:rsidR="004A123F">
        <w:t>3</w:t>
      </w:r>
      <w:r w:rsidR="00BE6C9C" w:rsidRPr="0012624F">
        <w:t>.gada 9.</w:t>
      </w:r>
      <w:r w:rsidR="004A123F">
        <w:t>novembra</w:t>
      </w:r>
      <w:r w:rsidR="00BE6C9C" w:rsidRPr="0012624F">
        <w:t xml:space="preserve"> lēmumu daļā, ar kuru atteikts pieņemt </w:t>
      </w:r>
      <w:r w:rsidR="00F9641B" w:rsidRPr="0012624F">
        <w:t>AS „VIL Holding”</w:t>
      </w:r>
      <w:r w:rsidR="00BE6C9C" w:rsidRPr="0012624F">
        <w:t xml:space="preserve"> pieteikumu par būtiska procesuāla pārkāpuma konstatēšanu un par mantiskā zaudējuma 19 021,48 </w:t>
      </w:r>
      <w:r w:rsidR="00BE6C9C" w:rsidRPr="0012624F">
        <w:rPr>
          <w:i/>
          <w:iCs/>
        </w:rPr>
        <w:t>euro</w:t>
      </w:r>
      <w:r w:rsidR="00BE6C9C" w:rsidRPr="0012624F">
        <w:t xml:space="preserve"> atlīdzināšanu</w:t>
      </w:r>
      <w:r w:rsidR="005423C1" w:rsidRPr="0012624F">
        <w:rPr>
          <w:color w:val="000000" w:themeColor="text1"/>
        </w:rPr>
        <w:t>.</w:t>
      </w:r>
    </w:p>
    <w:p w14:paraId="51C1A4D8" w14:textId="77777777" w:rsidR="00054435" w:rsidRPr="0012624F" w:rsidRDefault="00054435" w:rsidP="00DA2E13">
      <w:pPr>
        <w:spacing w:line="276" w:lineRule="auto"/>
        <w:ind w:firstLine="720"/>
        <w:jc w:val="both"/>
        <w:rPr>
          <w:color w:val="000000" w:themeColor="text1"/>
        </w:rPr>
      </w:pPr>
    </w:p>
    <w:p w14:paraId="3366347A" w14:textId="5D913687" w:rsidR="00BF3B5D" w:rsidRPr="0012624F" w:rsidRDefault="00BF3B5D" w:rsidP="00DA2E13">
      <w:pPr>
        <w:spacing w:line="276" w:lineRule="auto"/>
        <w:jc w:val="center"/>
        <w:rPr>
          <w:b/>
        </w:rPr>
      </w:pPr>
      <w:r w:rsidRPr="0012624F">
        <w:rPr>
          <w:b/>
        </w:rPr>
        <w:t>Aprakstošā daļa</w:t>
      </w:r>
    </w:p>
    <w:p w14:paraId="328994AB" w14:textId="77777777" w:rsidR="00054435" w:rsidRPr="0012624F" w:rsidRDefault="00054435" w:rsidP="00DA2E13">
      <w:pPr>
        <w:spacing w:line="276" w:lineRule="auto"/>
        <w:jc w:val="center"/>
        <w:rPr>
          <w:b/>
        </w:rPr>
      </w:pPr>
    </w:p>
    <w:p w14:paraId="55433437" w14:textId="20413279" w:rsidR="00F96704" w:rsidRPr="0012624F" w:rsidRDefault="00A35AD0" w:rsidP="00DA2E13">
      <w:pPr>
        <w:spacing w:line="276" w:lineRule="auto"/>
        <w:ind w:firstLine="720"/>
        <w:jc w:val="both"/>
      </w:pPr>
      <w:r w:rsidRPr="0012624F">
        <w:t>[</w:t>
      </w:r>
      <w:r w:rsidR="00C30AEA" w:rsidRPr="0012624F">
        <w:t>1</w:t>
      </w:r>
      <w:r w:rsidRPr="0012624F">
        <w:t>]</w:t>
      </w:r>
      <w:r w:rsidR="000114AB" w:rsidRPr="0012624F">
        <w:t> </w:t>
      </w:r>
      <w:r w:rsidR="00F31110" w:rsidRPr="0012624F">
        <w:t xml:space="preserve">Valsts ieņēmumu dienests </w:t>
      </w:r>
      <w:r w:rsidR="00824C83" w:rsidRPr="0012624F">
        <w:t xml:space="preserve">pieteicējai AS „VIL Holding” </w:t>
      </w:r>
      <w:r w:rsidR="00AA0128" w:rsidRPr="0012624F">
        <w:t xml:space="preserve">2022.gada 28.jūlijā </w:t>
      </w:r>
      <w:r w:rsidR="00824C83" w:rsidRPr="0012624F">
        <w:t xml:space="preserve">nosūtīja brīdinājumu, kurā lūdza </w:t>
      </w:r>
      <w:r w:rsidR="00F9641B" w:rsidRPr="0012624F">
        <w:t>precizēt</w:t>
      </w:r>
      <w:r w:rsidR="00824C83" w:rsidRPr="0012624F">
        <w:t xml:space="preserve"> 2019.–2021.gada pievienotās vērtības nodokļa deklarācij</w:t>
      </w:r>
      <w:r w:rsidR="00F9641B" w:rsidRPr="0012624F">
        <w:t>as</w:t>
      </w:r>
      <w:r w:rsidR="00824C83" w:rsidRPr="0012624F">
        <w:t xml:space="preserve"> un anulēt priekšnodoklī deklarētos darījumus ar SIA „JGD Investments”, kā arī brīdināja, ja pārkāpums netiks novērsts, pieteicējas saimnieciskā darbība tiks apturēta, pamatojoties uz likumu „Par nodokļiem un nodevām”.</w:t>
      </w:r>
    </w:p>
    <w:p w14:paraId="4A797145" w14:textId="7AC6258F" w:rsidR="000D0CB3" w:rsidRPr="0012624F" w:rsidRDefault="00824C83" w:rsidP="00DA2E13">
      <w:pPr>
        <w:spacing w:line="276" w:lineRule="auto"/>
        <w:ind w:firstLine="720"/>
        <w:jc w:val="both"/>
      </w:pPr>
      <w:r w:rsidRPr="0012624F">
        <w:t xml:space="preserve">Pieteicēja </w:t>
      </w:r>
      <w:r w:rsidR="00F9641B" w:rsidRPr="0012624F">
        <w:t>precizēja deklarācijas,</w:t>
      </w:r>
      <w:r w:rsidR="000D0CB3" w:rsidRPr="0012624F">
        <w:t xml:space="preserve"> kā rezultātā pieteicējai izveidojās budžetā maksājamā pievienotās vērtības nodokļa summa un radās pienākums samaksāt nokavējuma naud</w:t>
      </w:r>
      <w:r w:rsidR="00496114">
        <w:t>u</w:t>
      </w:r>
      <w:r w:rsidR="000D0CB3" w:rsidRPr="0012624F">
        <w:t>. Pieteicēja samaksāja šos nodokļu maksājumus.</w:t>
      </w:r>
    </w:p>
    <w:p w14:paraId="5118D795" w14:textId="50C484BC" w:rsidR="000D0CB3" w:rsidRPr="0012624F" w:rsidRDefault="00F9641B" w:rsidP="00DA2E13">
      <w:pPr>
        <w:spacing w:line="276" w:lineRule="auto"/>
        <w:ind w:firstLine="720"/>
        <w:jc w:val="both"/>
      </w:pPr>
      <w:r w:rsidRPr="0012624F">
        <w:t xml:space="preserve">Valsts ieņēmumu dienests </w:t>
      </w:r>
      <w:r w:rsidR="004215CE" w:rsidRPr="0012624F">
        <w:t xml:space="preserve">2022.gada 5.septembrī </w:t>
      </w:r>
      <w:r w:rsidRPr="0012624F">
        <w:t xml:space="preserve">informēja pieteicēju, ka tas </w:t>
      </w:r>
      <w:r w:rsidR="00824C83" w:rsidRPr="0012624F">
        <w:t>izbeidz pieteicējas saimnieciskās darbības apturēšanas procesu</w:t>
      </w:r>
      <w:r w:rsidR="00AA0128" w:rsidRPr="0012624F">
        <w:t>, jo pieteicēja ir novērsusi brīdinājumā norādītos pārkāpumus</w:t>
      </w:r>
      <w:r w:rsidR="004215CE" w:rsidRPr="0012624F">
        <w:t>.</w:t>
      </w:r>
    </w:p>
    <w:p w14:paraId="5FD0FC5B" w14:textId="576666B9" w:rsidR="000D0CB3" w:rsidRPr="0012624F" w:rsidRDefault="000D0CB3" w:rsidP="00DA2E13">
      <w:pPr>
        <w:spacing w:line="276" w:lineRule="auto"/>
        <w:ind w:firstLine="720"/>
        <w:jc w:val="both"/>
        <w:rPr>
          <w:lang w:bidi="lv-LV"/>
        </w:rPr>
      </w:pPr>
      <w:r w:rsidRPr="0012624F">
        <w:t xml:space="preserve">Pieteicēja </w:t>
      </w:r>
      <w:r w:rsidR="004215CE" w:rsidRPr="0012624F">
        <w:t xml:space="preserve">2022.gada </w:t>
      </w:r>
      <w:r w:rsidR="00122CE5" w:rsidRPr="0012624F">
        <w:t xml:space="preserve">beigās </w:t>
      </w:r>
      <w:r w:rsidR="004215CE" w:rsidRPr="0012624F">
        <w:t>un 2023.gada sākumā</w:t>
      </w:r>
      <w:r w:rsidR="00824C83" w:rsidRPr="0012624F">
        <w:t xml:space="preserve"> atkārtoti precizēja</w:t>
      </w:r>
      <w:r w:rsidR="00AA0128" w:rsidRPr="0012624F">
        <w:t xml:space="preserve"> pievienotās vērtības nodokļa</w:t>
      </w:r>
      <w:r w:rsidR="00824C83" w:rsidRPr="0012624F">
        <w:t xml:space="preserve"> deklarācijas, atjaunojot </w:t>
      </w:r>
      <w:r w:rsidR="00824C83" w:rsidRPr="0012624F">
        <w:rPr>
          <w:lang w:bidi="lv-LV"/>
        </w:rPr>
        <w:t>situāciju, k</w:t>
      </w:r>
      <w:r w:rsidRPr="0012624F">
        <w:rPr>
          <w:lang w:bidi="lv-LV"/>
        </w:rPr>
        <w:t xml:space="preserve">āda tā </w:t>
      </w:r>
      <w:r w:rsidR="00824C83" w:rsidRPr="0012624F">
        <w:rPr>
          <w:lang w:bidi="lv-LV"/>
        </w:rPr>
        <w:t xml:space="preserve">bija pirms brīdinājuma par saimnieciskās darbības apturēšanu </w:t>
      </w:r>
      <w:r w:rsidR="00AA0128" w:rsidRPr="0012624F">
        <w:rPr>
          <w:lang w:bidi="lv-LV"/>
        </w:rPr>
        <w:t>nosūtīšanas</w:t>
      </w:r>
      <w:r w:rsidR="00824C83" w:rsidRPr="0012624F">
        <w:rPr>
          <w:lang w:bidi="lv-LV"/>
        </w:rPr>
        <w:t>.</w:t>
      </w:r>
      <w:r w:rsidRPr="0012624F">
        <w:rPr>
          <w:lang w:bidi="lv-LV"/>
        </w:rPr>
        <w:t xml:space="preserve"> 202</w:t>
      </w:r>
      <w:r w:rsidR="00AA0128" w:rsidRPr="0012624F">
        <w:rPr>
          <w:lang w:bidi="lv-LV"/>
        </w:rPr>
        <w:t>3</w:t>
      </w:r>
      <w:r w:rsidRPr="0012624F">
        <w:rPr>
          <w:lang w:bidi="lv-LV"/>
        </w:rPr>
        <w:t>.gada 28.jūlijā pieteicēja vērsās Valsts ieņēmumu dienestā ar iesniegumu, norādot, ka brīdinājums pieteicējai tika nosūtīts prettiesiski, kā rezultātā pieteicēja nepamatoti precizēja deklarācijas un samaksāja valsts budžetā nodokļu maksājumus. Tāpēc pieteicēja lūdza Valsts ieņēmumu dienestu atmaksāt nepamatoti samaksāto nokavējuma naudu un atlīdzināt zaudējumus, kas radušies nepamatoti samaksātā pievienotās vērtības nodokļa rezultātā.</w:t>
      </w:r>
    </w:p>
    <w:p w14:paraId="55A3E5B1" w14:textId="6B8C1D2E" w:rsidR="001F6D71" w:rsidRPr="0012624F" w:rsidRDefault="000D0CB3" w:rsidP="00DA2E13">
      <w:pPr>
        <w:spacing w:line="276" w:lineRule="auto"/>
        <w:ind w:firstLine="720"/>
        <w:jc w:val="both"/>
        <w:rPr>
          <w:lang w:bidi="lv-LV"/>
        </w:rPr>
      </w:pPr>
      <w:r w:rsidRPr="0012624F">
        <w:rPr>
          <w:lang w:bidi="lv-LV"/>
        </w:rPr>
        <w:t xml:space="preserve">Valsts ieņēmumu </w:t>
      </w:r>
      <w:r w:rsidR="001F6D71" w:rsidRPr="0012624F">
        <w:rPr>
          <w:lang w:bidi="lv-LV"/>
        </w:rPr>
        <w:t>dienest</w:t>
      </w:r>
      <w:r w:rsidRPr="0012624F">
        <w:rPr>
          <w:lang w:bidi="lv-LV"/>
        </w:rPr>
        <w:t>s ar</w:t>
      </w:r>
      <w:r w:rsidR="001F6D71" w:rsidRPr="0012624F">
        <w:rPr>
          <w:lang w:bidi="lv-LV"/>
        </w:rPr>
        <w:t xml:space="preserve"> 2023.gada 1.septembra lēmumu Nr. 30.1/22.11/3437 pieteicējas lūgum</w:t>
      </w:r>
      <w:r w:rsidRPr="0012624F">
        <w:rPr>
          <w:lang w:bidi="lv-LV"/>
        </w:rPr>
        <w:t>u</w:t>
      </w:r>
      <w:r w:rsidR="001F6D71" w:rsidRPr="0012624F">
        <w:rPr>
          <w:lang w:bidi="lv-LV"/>
        </w:rPr>
        <w:t xml:space="preserve"> noraidī</w:t>
      </w:r>
      <w:r w:rsidRPr="0012624F">
        <w:rPr>
          <w:lang w:bidi="lv-LV"/>
        </w:rPr>
        <w:t>ja</w:t>
      </w:r>
      <w:r w:rsidR="001F6D71" w:rsidRPr="0012624F">
        <w:rPr>
          <w:lang w:bidi="lv-LV"/>
        </w:rPr>
        <w:t>.</w:t>
      </w:r>
    </w:p>
    <w:p w14:paraId="23C498A3" w14:textId="77777777" w:rsidR="002F20D6" w:rsidRPr="0012624F" w:rsidRDefault="0081272B" w:rsidP="00DA2E13">
      <w:pPr>
        <w:spacing w:line="276" w:lineRule="auto"/>
        <w:ind w:firstLine="720"/>
        <w:jc w:val="both"/>
      </w:pPr>
      <w:r w:rsidRPr="0012624F">
        <w:lastRenderedPageBreak/>
        <w:t>Pieteicēj</w:t>
      </w:r>
      <w:r w:rsidR="00A7662E" w:rsidRPr="0012624F">
        <w:t>a</w:t>
      </w:r>
      <w:r w:rsidRPr="0012624F">
        <w:t xml:space="preserve"> </w:t>
      </w:r>
      <w:r w:rsidR="0039755C" w:rsidRPr="0012624F">
        <w:t>vērsās Administratīvajā rajona tiesā</w:t>
      </w:r>
      <w:r w:rsidR="002F20D6" w:rsidRPr="0012624F">
        <w:t xml:space="preserve"> ar pieteikumu par būtiska procesuāla pārkāpuma konstatēšanu un zaudējumu atlīdzināšanu.</w:t>
      </w:r>
    </w:p>
    <w:p w14:paraId="65686CF5" w14:textId="77777777" w:rsidR="00C241D7" w:rsidRPr="0012624F" w:rsidRDefault="00C241D7" w:rsidP="00DA2E13">
      <w:pPr>
        <w:spacing w:line="276" w:lineRule="auto"/>
        <w:ind w:firstLine="720"/>
        <w:jc w:val="both"/>
      </w:pPr>
    </w:p>
    <w:p w14:paraId="5E03A466" w14:textId="70742D93" w:rsidR="00335648" w:rsidRPr="0012624F" w:rsidRDefault="0039755C" w:rsidP="00DA2E13">
      <w:pPr>
        <w:spacing w:line="276" w:lineRule="auto"/>
        <w:ind w:firstLine="720"/>
        <w:jc w:val="both"/>
      </w:pPr>
      <w:r w:rsidRPr="0012624F">
        <w:t>[</w:t>
      </w:r>
      <w:r w:rsidR="00070F35" w:rsidRPr="0012624F">
        <w:t>2</w:t>
      </w:r>
      <w:r w:rsidRPr="0012624F">
        <w:t xml:space="preserve">] Ar Administratīvās rajona tiesas tiesneša lēmumu </w:t>
      </w:r>
      <w:r w:rsidR="00335648" w:rsidRPr="0012624F">
        <w:t>1) pieņemts pieteicējas pieteikums par labvēlīga administratīvā akta izdošanu, ar kuru pieteicējai tiktu atmaksāta nokavējuma nauda, 2) atteikts pieņemt pieteikumu par būtiska procesuāla pārkāpuma – Valsts ieņēmumu dienesta 2022.gada 28.jūlija brīdinājuma nosūtīšanu – konstatēšanu un par mantiskā zaudējuma (samaksātā pievienotās vērtības nodokļa) atlīdzināšanu.</w:t>
      </w:r>
    </w:p>
    <w:p w14:paraId="7E6A55C1" w14:textId="41EC22B7" w:rsidR="00C241D7" w:rsidRPr="0012624F" w:rsidRDefault="008E7B74" w:rsidP="00DA2E13">
      <w:pPr>
        <w:spacing w:line="276" w:lineRule="auto"/>
        <w:ind w:firstLine="720"/>
        <w:jc w:val="both"/>
      </w:pPr>
      <w:r w:rsidRPr="0012624F">
        <w:t>Lēmum</w:t>
      </w:r>
      <w:r w:rsidR="00335648" w:rsidRPr="0012624F">
        <w:t>s daļ</w:t>
      </w:r>
      <w:r w:rsidRPr="0012624F">
        <w:t>ā</w:t>
      </w:r>
      <w:r w:rsidR="00335648" w:rsidRPr="0012624F">
        <w:t xml:space="preserve">, ar kuru atteikts pieņemt pieteikumu, pamatots ar </w:t>
      </w:r>
      <w:r w:rsidRPr="0012624F">
        <w:t>turpmāk minēt</w:t>
      </w:r>
      <w:r w:rsidR="00335648" w:rsidRPr="0012624F">
        <w:t>aj</w:t>
      </w:r>
      <w:r w:rsidRPr="0012624F">
        <w:t>ie</w:t>
      </w:r>
      <w:r w:rsidR="00335648" w:rsidRPr="0012624F">
        <w:t>m</w:t>
      </w:r>
      <w:r w:rsidRPr="0012624F">
        <w:t xml:space="preserve"> argumenti</w:t>
      </w:r>
      <w:r w:rsidR="00335648" w:rsidRPr="0012624F">
        <w:t>em</w:t>
      </w:r>
      <w:r w:rsidRPr="0012624F">
        <w:t>.</w:t>
      </w:r>
    </w:p>
    <w:p w14:paraId="3807B50C" w14:textId="130330C2" w:rsidR="00335648" w:rsidRPr="0012624F" w:rsidRDefault="00335648" w:rsidP="00DA2E13">
      <w:pPr>
        <w:spacing w:line="276" w:lineRule="auto"/>
        <w:ind w:firstLine="720"/>
        <w:jc w:val="both"/>
      </w:pPr>
      <w:bookmarkStart w:id="1" w:name="_Hlk149644972"/>
      <w:r w:rsidRPr="0012624F">
        <w:t>[</w:t>
      </w:r>
      <w:r w:rsidR="00070F35" w:rsidRPr="0012624F">
        <w:t>2.1</w:t>
      </w:r>
      <w:r w:rsidRPr="0012624F">
        <w:t>] No lietas materiāliem izriet, ka Valsts ieņēmumu dienests ir pieņēmis lēmumu par pieteicējas izslēgšanu no pievienotās vērtības nodokļa maksātāju reģistra, jo ir konstatējis, ka pieteicēja nodokļa deklarācijās norādījusi nepatiesu informāciju. Pieteicēja šo lēmumu ir pārsūdzējusi, sakarā ar ko ir ierosināta lieta</w:t>
      </w:r>
      <w:r w:rsidR="005007C5" w:rsidRPr="0012624F">
        <w:t xml:space="preserve"> Nr. A420239822</w:t>
      </w:r>
      <w:r w:rsidRPr="0012624F">
        <w:t>. Pieteicējas iebildumi par nodokļa deklarācijās norādītās informācijas patiesumu ir izvērtējami minētajā lietā, nevis šajā lietā.</w:t>
      </w:r>
    </w:p>
    <w:p w14:paraId="4F27E597" w14:textId="778EACAC" w:rsidR="00335648" w:rsidRPr="0012624F" w:rsidRDefault="00143F17" w:rsidP="00DA2E13">
      <w:pPr>
        <w:spacing w:line="276" w:lineRule="auto"/>
        <w:ind w:firstLine="720"/>
        <w:jc w:val="both"/>
      </w:pPr>
      <w:r w:rsidRPr="0012624F">
        <w:t>[</w:t>
      </w:r>
      <w:r w:rsidR="00070F35" w:rsidRPr="0012624F">
        <w:t>2.2</w:t>
      </w:r>
      <w:r w:rsidRPr="0012624F">
        <w:t>] </w:t>
      </w:r>
      <w:r w:rsidR="00001AC2" w:rsidRPr="0012624F">
        <w:t>No likuma „Par nodokļiem un nodevām” 34.</w:t>
      </w:r>
      <w:r w:rsidR="00001AC2" w:rsidRPr="0012624F">
        <w:rPr>
          <w:vertAlign w:val="superscript"/>
        </w:rPr>
        <w:t>1</w:t>
      </w:r>
      <w:r w:rsidR="00001AC2" w:rsidRPr="0012624F">
        <w:t xml:space="preserve">panta </w:t>
      </w:r>
      <w:r w:rsidR="00335648" w:rsidRPr="0012624F">
        <w:t xml:space="preserve">normām izriet Valsts ieņēmumu dienesta tiesības apturēt nodokļu maksātāja saimniecisko darbību, ja tas nav novērsis pārkāpumus, kas bija par pamatu šā nodokļu maksātāja izslēgšanai no pievienotās vērtības nodokļa maksātāju reģistra. Pirms nodokļu maksātāja saimnieciskās darbības apturēšanas dienests nosūta brīdinājumu. Tātad </w:t>
      </w:r>
      <w:r w:rsidR="009707E4" w:rsidRPr="0012624F">
        <w:t>brīdinājuma nosūtīšana ir procesuāla darbība</w:t>
      </w:r>
      <w:r w:rsidR="00335648" w:rsidRPr="0012624F">
        <w:t>.</w:t>
      </w:r>
    </w:p>
    <w:p w14:paraId="185045EE" w14:textId="5D4FB196" w:rsidR="00B9558B" w:rsidRPr="0012624F" w:rsidRDefault="00736F59" w:rsidP="00DA2E13">
      <w:pPr>
        <w:spacing w:line="276" w:lineRule="auto"/>
        <w:ind w:firstLine="720"/>
        <w:jc w:val="both"/>
      </w:pPr>
      <w:r w:rsidRPr="0012624F">
        <w:t xml:space="preserve">Lietā nav strīda, ka pieteicēja brīdinājumu nav apstrīdējusi un nav izteikusi dienestam iebildumus par tā tiesiskumu. Tieši </w:t>
      </w:r>
      <w:r w:rsidR="001A5371" w:rsidRPr="0012624F">
        <w:t>pretēji</w:t>
      </w:r>
      <w:r w:rsidRPr="0012624F">
        <w:t>, pieteicēja i</w:t>
      </w:r>
      <w:r w:rsidR="00335648" w:rsidRPr="0012624F">
        <w:t xml:space="preserve">r izpildījusi </w:t>
      </w:r>
      <w:r w:rsidRPr="0012624F">
        <w:t>brīdinājumā izteikto aicinājumu</w:t>
      </w:r>
      <w:r w:rsidR="00AB2F7F" w:rsidRPr="0012624F">
        <w:t> </w:t>
      </w:r>
      <w:r w:rsidRPr="0012624F">
        <w:t>–</w:t>
      </w:r>
      <w:r w:rsidR="00AB2F7F" w:rsidRPr="0012624F">
        <w:t> </w:t>
      </w:r>
      <w:r w:rsidRPr="0012624F">
        <w:t>iesnie</w:t>
      </w:r>
      <w:r w:rsidR="00335648" w:rsidRPr="0012624F">
        <w:t>gusi</w:t>
      </w:r>
      <w:r w:rsidRPr="0012624F">
        <w:t xml:space="preserve"> precizētas </w:t>
      </w:r>
      <w:r w:rsidR="00335648" w:rsidRPr="0012624F">
        <w:t xml:space="preserve">nodokļa </w:t>
      </w:r>
      <w:r w:rsidRPr="0012624F">
        <w:t>deklarācijas</w:t>
      </w:r>
      <w:r w:rsidR="0025758B" w:rsidRPr="0012624F">
        <w:t>,</w:t>
      </w:r>
      <w:r w:rsidR="00335648" w:rsidRPr="0012624F">
        <w:t xml:space="preserve"> sakarā ar ko Valsts ieņēmumu dienests </w:t>
      </w:r>
      <w:r w:rsidR="001221C3" w:rsidRPr="0012624F">
        <w:t>izbeidz</w:t>
      </w:r>
      <w:r w:rsidR="00335648" w:rsidRPr="0012624F">
        <w:t>a</w:t>
      </w:r>
      <w:r w:rsidR="001221C3" w:rsidRPr="0012624F">
        <w:t xml:space="preserve"> saimnieciskās darbības apturēšanas procesu. Tātad administratīvais process, kur</w:t>
      </w:r>
      <w:r w:rsidR="00AB2F7F" w:rsidRPr="0012624F">
        <w:t>a</w:t>
      </w:r>
      <w:r w:rsidR="001221C3" w:rsidRPr="0012624F">
        <w:t xml:space="preserve"> ietvaros ir nosūtīts brīdinājums jeb pieteicējas ieskatā pieļauts būtisks procesuāls pārkāpums, ir izbeigts, jo pieteicēja labprātīgi iesniedza precizētas deklarācijas.</w:t>
      </w:r>
    </w:p>
    <w:p w14:paraId="725776B4" w14:textId="1DCBF22B" w:rsidR="001221C3" w:rsidRPr="0012624F" w:rsidRDefault="001221C3" w:rsidP="00DA2E13">
      <w:pPr>
        <w:spacing w:line="276" w:lineRule="auto"/>
        <w:ind w:firstLine="720"/>
        <w:jc w:val="both"/>
      </w:pPr>
      <w:r w:rsidRPr="0012624F">
        <w:t xml:space="preserve">Senāts jau iepriekš pieteicējai ir norādījis, ka </w:t>
      </w:r>
      <w:r w:rsidR="00B9558B" w:rsidRPr="0012624F">
        <w:t>pieteicējas</w:t>
      </w:r>
      <w:r w:rsidRPr="0012624F">
        <w:t xml:space="preserve"> rīcība</w:t>
      </w:r>
      <w:r w:rsidR="00B9558B" w:rsidRPr="0012624F">
        <w:t xml:space="preserve"> pēc brīdinājuma saņemšanas</w:t>
      </w:r>
      <w:r w:rsidRPr="0012624F">
        <w:t xml:space="preserve"> bija atkarīga no pašas pieteicējas</w:t>
      </w:r>
      <w:r w:rsidR="00B9558B" w:rsidRPr="0012624F">
        <w:t xml:space="preserve">. </w:t>
      </w:r>
      <w:r w:rsidRPr="0012624F">
        <w:t>Pieteicējas subjektīvie apsvērumi, kāpēc tā tomēr izvēlējās sākotnēji precizēt deklarācijas, nevar tikt vērtēti kā netipiski apstākļi. Pieteicējas situācija pēc būtības neatšķiras no citām situācijām, kad personas uz subjektīvu un personisku apsvērumu pamata izdara izvēli veikt labojumus deklarācijās (</w:t>
      </w:r>
      <w:bookmarkStart w:id="2" w:name="_Hlk162281316"/>
      <w:r w:rsidRPr="0012624F">
        <w:rPr>
          <w:i/>
          <w:iCs/>
        </w:rPr>
        <w:t>Senāta 2023.gada 8.jūnija rīcības sēdes lēmuma lietā Nr. SKA-728/2023</w:t>
      </w:r>
      <w:bookmarkEnd w:id="2"/>
      <w:r w:rsidRPr="0012624F">
        <w:rPr>
          <w:i/>
          <w:iCs/>
        </w:rPr>
        <w:t>, ECLI:LV:AT:2023:0608.SKA072823.5.L, 3.punkts</w:t>
      </w:r>
      <w:r w:rsidRPr="0012624F">
        <w:t>).</w:t>
      </w:r>
    </w:p>
    <w:p w14:paraId="6CA990FF" w14:textId="414C1CE8" w:rsidR="00B9558B" w:rsidRPr="0012624F" w:rsidRDefault="00B9558B" w:rsidP="00DA2E13">
      <w:pPr>
        <w:spacing w:line="276" w:lineRule="auto"/>
        <w:ind w:firstLine="720"/>
        <w:jc w:val="both"/>
      </w:pPr>
      <w:r w:rsidRPr="0012624F">
        <w:t>Ievērojot minēto, pretēji pieteicējas viedoklim brīdinājums ir iestādes procesuāla darbība, kurā pieteicējai atgādināts par pienākumu novērst pārkāpumu, kas bija par pamatu izslēgšanai no pievienotās vērtības nodokļa maksātāju reģistra</w:t>
      </w:r>
      <w:r w:rsidR="00AB2F7F" w:rsidRPr="0012624F">
        <w:t>,</w:t>
      </w:r>
      <w:r w:rsidRPr="0012624F">
        <w:t xml:space="preserve"> un vērsta uzmanība uz tiesisk</w:t>
      </w:r>
      <w:r w:rsidR="00C66055" w:rsidRPr="0012624F">
        <w:t>aj</w:t>
      </w:r>
      <w:r w:rsidRPr="0012624F">
        <w:t xml:space="preserve">ām sekām, kādas var iestāties pārkāpuma nenovēršanas gadījumā. Līdz ar to minētā brīdinājuma nosūtīšana tādos lietas apstākļos, kādi ir izskatāmajā gadījumā, nav procesuāls pārkāpums. Proti, brīdinājums ir procesuāls dokuments, kas atkārtoti norāda uz dienesta izdotajā administratīvajā aktā uzlikto pienākumu un informē par tiesiskajām sekām, kādas var iestāties, ja minētais pienākums netiks izpildīts. Apstāklis, ka pieteicēja ir sekojusi brīdinājumā izteiktajam aicinājumam un labprātīgi </w:t>
      </w:r>
      <w:r w:rsidRPr="0012624F">
        <w:lastRenderedPageBreak/>
        <w:t>novērsusi dienesta konstatēto pārkāpumu, nenozīmē, ka tieši minētais brīdinājums ir radījis pieteicējas tiesisko interešu aizskārumu.</w:t>
      </w:r>
    </w:p>
    <w:p w14:paraId="422DEABA" w14:textId="71F15BDD" w:rsidR="00B9558B" w:rsidRPr="0012624F" w:rsidRDefault="00B9558B" w:rsidP="00DA2E13">
      <w:pPr>
        <w:spacing w:line="276" w:lineRule="auto"/>
        <w:ind w:firstLine="720"/>
        <w:jc w:val="both"/>
      </w:pPr>
      <w:r w:rsidRPr="0012624F">
        <w:t>[</w:t>
      </w:r>
      <w:r w:rsidR="00070F35" w:rsidRPr="0012624F">
        <w:t>2.3</w:t>
      </w:r>
      <w:r w:rsidRPr="0012624F">
        <w:t>] Ņemot vērā minēto, kā arī pamatojoties uz Administratīvā procesa likuma 191.panta pirmās daļas 1.punktu, pieteicējas prasījums par būtiska procesuāl</w:t>
      </w:r>
      <w:r w:rsidR="00AB2F7F" w:rsidRPr="0012624F">
        <w:t>a</w:t>
      </w:r>
      <w:r w:rsidRPr="0012624F">
        <w:t xml:space="preserve"> pārkāpuma konstatēšanu nav izskatāms administratīvā procesa kārtībā. Tā kā administratīvā procesa kārtībā nav izskatāms </w:t>
      </w:r>
      <w:proofErr w:type="spellStart"/>
      <w:r w:rsidRPr="0012624F">
        <w:t>pamatprasījums</w:t>
      </w:r>
      <w:proofErr w:type="spellEnd"/>
      <w:r w:rsidRPr="0012624F">
        <w:t xml:space="preserve">, par nepieļaujamu atzīstams arī tam pakārtotais prasījums par atlīdzinājumu. Arguments, ka brīdinājums pieteicējas ieskatā ierobežo tās tiesības, nevar mainīt to, ka lieta nav pakļauta izskatīšanai administratīvā procesa kārtībā. Pieteicēja nav norādījusi nevienu tiesību normu un pamatotu argumentu, kas norādītu uz to, ka </w:t>
      </w:r>
      <w:r w:rsidR="00AB2F7F" w:rsidRPr="0012624F">
        <w:t xml:space="preserve">Valsts ieņēmumu </w:t>
      </w:r>
      <w:r w:rsidRPr="0012624F">
        <w:t xml:space="preserve">dienesta darbības, nosūtot brīdinājumu, bija neatbilstošas likuma </w:t>
      </w:r>
      <w:r w:rsidR="00AB2F7F" w:rsidRPr="0012624F">
        <w:t>„</w:t>
      </w:r>
      <w:r w:rsidRPr="0012624F">
        <w:t>Par nodokļiem un nodevām” 34.</w:t>
      </w:r>
      <w:r w:rsidRPr="0012624F">
        <w:rPr>
          <w:vertAlign w:val="superscript"/>
        </w:rPr>
        <w:t>1</w:t>
      </w:r>
      <w:r w:rsidRPr="0012624F">
        <w:t>panta otrajai daļai.</w:t>
      </w:r>
    </w:p>
    <w:bookmarkEnd w:id="1"/>
    <w:p w14:paraId="13B63FD2" w14:textId="77777777" w:rsidR="00724DB2" w:rsidRPr="0012624F" w:rsidRDefault="00724DB2" w:rsidP="00DA2E13">
      <w:pPr>
        <w:spacing w:line="276" w:lineRule="auto"/>
        <w:ind w:firstLine="720"/>
        <w:jc w:val="both"/>
        <w:rPr>
          <w:color w:val="000000" w:themeColor="text1"/>
        </w:rPr>
      </w:pPr>
    </w:p>
    <w:p w14:paraId="5A748C41" w14:textId="5CCABFC3" w:rsidR="002A7E44" w:rsidRPr="0012624F" w:rsidRDefault="002B22FE" w:rsidP="00DA2E13">
      <w:pPr>
        <w:spacing w:line="276" w:lineRule="auto"/>
        <w:ind w:firstLine="720"/>
        <w:jc w:val="both"/>
        <w:rPr>
          <w:color w:val="000000" w:themeColor="text1"/>
        </w:rPr>
      </w:pPr>
      <w:r w:rsidRPr="0012624F">
        <w:rPr>
          <w:color w:val="000000" w:themeColor="text1"/>
        </w:rPr>
        <w:t>[</w:t>
      </w:r>
      <w:r w:rsidR="00070F35" w:rsidRPr="0012624F">
        <w:rPr>
          <w:color w:val="000000" w:themeColor="text1"/>
        </w:rPr>
        <w:t>3</w:t>
      </w:r>
      <w:r w:rsidRPr="0012624F">
        <w:rPr>
          <w:color w:val="000000" w:themeColor="text1"/>
        </w:rPr>
        <w:t>] </w:t>
      </w:r>
      <w:r w:rsidR="00E55612" w:rsidRPr="0012624F">
        <w:rPr>
          <w:color w:val="000000" w:themeColor="text1"/>
        </w:rPr>
        <w:t>Pieteicēj</w:t>
      </w:r>
      <w:r w:rsidR="00324C75" w:rsidRPr="0012624F">
        <w:rPr>
          <w:color w:val="000000" w:themeColor="text1"/>
        </w:rPr>
        <w:t>a</w:t>
      </w:r>
      <w:r w:rsidR="00E55612" w:rsidRPr="0012624F">
        <w:rPr>
          <w:color w:val="000000" w:themeColor="text1"/>
        </w:rPr>
        <w:t xml:space="preserve"> par tiesneša lēmumu iesniedza blakus sūdzību</w:t>
      </w:r>
      <w:r w:rsidR="00AE465E" w:rsidRPr="0012624F">
        <w:rPr>
          <w:color w:val="000000" w:themeColor="text1"/>
        </w:rPr>
        <w:t>.</w:t>
      </w:r>
      <w:bookmarkStart w:id="3" w:name="_Hlk149648767"/>
      <w:r w:rsidR="00B9558B" w:rsidRPr="0012624F">
        <w:rPr>
          <w:color w:val="000000" w:themeColor="text1"/>
        </w:rPr>
        <w:t xml:space="preserve"> </w:t>
      </w:r>
      <w:r w:rsidR="00AB2F7F" w:rsidRPr="0012624F">
        <w:rPr>
          <w:color w:val="000000" w:themeColor="text1"/>
        </w:rPr>
        <w:t>Taj</w:t>
      </w:r>
      <w:r w:rsidR="00B9558B" w:rsidRPr="0012624F">
        <w:rPr>
          <w:color w:val="000000" w:themeColor="text1"/>
        </w:rPr>
        <w:t>ā norādīti turpmāk minētie argumenti.</w:t>
      </w:r>
    </w:p>
    <w:p w14:paraId="1CD13509" w14:textId="2945ADC7" w:rsidR="00B9558B" w:rsidRPr="0012624F" w:rsidRDefault="00B9558B" w:rsidP="00DA2E13">
      <w:pPr>
        <w:spacing w:line="276" w:lineRule="auto"/>
        <w:ind w:firstLine="720"/>
        <w:jc w:val="both"/>
      </w:pPr>
      <w:r w:rsidRPr="0012624F">
        <w:rPr>
          <w:color w:val="000000" w:themeColor="text1"/>
        </w:rPr>
        <w:t>[</w:t>
      </w:r>
      <w:r w:rsidR="00070F35" w:rsidRPr="0012624F">
        <w:rPr>
          <w:color w:val="000000" w:themeColor="text1"/>
        </w:rPr>
        <w:t>3.1</w:t>
      </w:r>
      <w:r w:rsidRPr="0012624F">
        <w:rPr>
          <w:color w:val="000000" w:themeColor="text1"/>
        </w:rPr>
        <w:t>] S</w:t>
      </w:r>
      <w:r w:rsidR="00A34C69" w:rsidRPr="0012624F">
        <w:t xml:space="preserve">aimnieciskās darbības apturēšana ir ļoti būtisks </w:t>
      </w:r>
      <w:r w:rsidR="00B10439" w:rsidRPr="0012624F">
        <w:t xml:space="preserve">tiesību </w:t>
      </w:r>
      <w:r w:rsidR="00A34C69" w:rsidRPr="0012624F">
        <w:t xml:space="preserve">ierobežojums, kas liedz komersantam nodarboties ar tā pamatmērķi – veikt saimniecisko darbību peļņas gūšanas nolūkā. Lai pieteicēja varētu turpināt saimniecisko darbību, pieteicēja bija spiesta precizēt </w:t>
      </w:r>
      <w:r w:rsidRPr="0012624F">
        <w:t>pievienotās vērtības nodokļa</w:t>
      </w:r>
      <w:r w:rsidR="00A34C69" w:rsidRPr="0012624F">
        <w:t xml:space="preserve"> deklarācijas.</w:t>
      </w:r>
    </w:p>
    <w:p w14:paraId="6AF37AF6" w14:textId="45EBA563" w:rsidR="00B9558B" w:rsidRPr="0012624F" w:rsidRDefault="00B9558B" w:rsidP="00DA2E13">
      <w:pPr>
        <w:spacing w:line="276" w:lineRule="auto"/>
        <w:ind w:firstLine="720"/>
        <w:jc w:val="both"/>
      </w:pPr>
      <w:r w:rsidRPr="0012624F">
        <w:t>[</w:t>
      </w:r>
      <w:r w:rsidR="00070F35" w:rsidRPr="0012624F">
        <w:t>3.2</w:t>
      </w:r>
      <w:r w:rsidRPr="0012624F">
        <w:t>] </w:t>
      </w:r>
      <w:r w:rsidR="00362AAF" w:rsidRPr="0012624F">
        <w:t xml:space="preserve">Pieteicēja nepiekrīt </w:t>
      </w:r>
      <w:r w:rsidRPr="0012624F">
        <w:t xml:space="preserve">Valsts ieņēmumu </w:t>
      </w:r>
      <w:r w:rsidR="00362AAF" w:rsidRPr="0012624F">
        <w:t>dienesta secinājumiem par darījumiem ar SIA „JGD Investments”.</w:t>
      </w:r>
    </w:p>
    <w:p w14:paraId="153809B4" w14:textId="059506AC" w:rsidR="00B9558B" w:rsidRPr="0012624F" w:rsidRDefault="00B9558B" w:rsidP="00DA2E13">
      <w:pPr>
        <w:spacing w:line="276" w:lineRule="auto"/>
        <w:ind w:firstLine="720"/>
        <w:jc w:val="both"/>
        <w:rPr>
          <w:color w:val="000000" w:themeColor="text1"/>
        </w:rPr>
      </w:pPr>
      <w:r w:rsidRPr="0012624F">
        <w:t>[</w:t>
      </w:r>
      <w:r w:rsidR="00070F35" w:rsidRPr="0012624F">
        <w:t>3.3</w:t>
      </w:r>
      <w:r w:rsidRPr="0012624F">
        <w:t>] </w:t>
      </w:r>
      <w:r w:rsidR="00A34C69" w:rsidRPr="0012624F">
        <w:t xml:space="preserve">Pieteicēja ir apstrīdējusi un pārsūdzējusi </w:t>
      </w:r>
      <w:r w:rsidRPr="0012624F">
        <w:t xml:space="preserve">Valsts ieņēmumu </w:t>
      </w:r>
      <w:r w:rsidR="00A34C69" w:rsidRPr="0012624F">
        <w:t>dienesta lēmumu par pieteicējas izslēgšanu no pievienotās vērtības nodokļa maksātāju reģistra, un šis strīds tiek izskatīts administratīvajā lietā Nr. A420238623</w:t>
      </w:r>
      <w:r w:rsidR="009E6F2A" w:rsidRPr="0012624F">
        <w:t xml:space="preserve">. </w:t>
      </w:r>
      <w:r w:rsidR="00A34C69" w:rsidRPr="0012624F">
        <w:t xml:space="preserve">Līdz ar to secinājums, ka </w:t>
      </w:r>
      <w:r w:rsidR="00EF54B5" w:rsidRPr="0012624F">
        <w:t xml:space="preserve">pieteicēja labprātīgi </w:t>
      </w:r>
      <w:r w:rsidR="00EF54B5" w:rsidRPr="0012624F">
        <w:rPr>
          <w:color w:val="000000" w:themeColor="text1"/>
        </w:rPr>
        <w:t>grozīja pievienotās vērtības nodokļa deklarācijas</w:t>
      </w:r>
      <w:r w:rsidR="000D6F16" w:rsidRPr="0012624F">
        <w:rPr>
          <w:color w:val="000000" w:themeColor="text1"/>
        </w:rPr>
        <w:t>, ir nepamatots</w:t>
      </w:r>
      <w:r w:rsidR="00EF54B5" w:rsidRPr="0012624F">
        <w:rPr>
          <w:color w:val="000000" w:themeColor="text1"/>
        </w:rPr>
        <w:t>.</w:t>
      </w:r>
    </w:p>
    <w:p w14:paraId="4DD1D26D" w14:textId="4BE340E4" w:rsidR="00C914C1" w:rsidRPr="0012624F" w:rsidRDefault="00B9558B" w:rsidP="00DA2E13">
      <w:pPr>
        <w:spacing w:line="276" w:lineRule="auto"/>
        <w:ind w:firstLine="720"/>
        <w:jc w:val="both"/>
        <w:rPr>
          <w:color w:val="000000" w:themeColor="text1"/>
        </w:rPr>
      </w:pPr>
      <w:r w:rsidRPr="0012624F">
        <w:rPr>
          <w:color w:val="000000" w:themeColor="text1"/>
        </w:rPr>
        <w:t>[</w:t>
      </w:r>
      <w:r w:rsidR="00070F35" w:rsidRPr="0012624F">
        <w:rPr>
          <w:color w:val="000000" w:themeColor="text1"/>
        </w:rPr>
        <w:t>3.4</w:t>
      </w:r>
      <w:r w:rsidRPr="0012624F">
        <w:rPr>
          <w:color w:val="000000" w:themeColor="text1"/>
        </w:rPr>
        <w:t>] </w:t>
      </w:r>
      <w:r w:rsidR="00C914C1" w:rsidRPr="0012624F">
        <w:rPr>
          <w:color w:val="000000" w:themeColor="text1"/>
        </w:rPr>
        <w:t>Ņ</w:t>
      </w:r>
      <w:r w:rsidRPr="0012624F">
        <w:rPr>
          <w:color w:val="000000" w:themeColor="text1"/>
        </w:rPr>
        <w:t>emot vērā minēto, administratīvā procesa kārtībā ir pārbaudām</w:t>
      </w:r>
      <w:r w:rsidR="00C914C1" w:rsidRPr="0012624F">
        <w:rPr>
          <w:color w:val="000000" w:themeColor="text1"/>
        </w:rPr>
        <w:t xml:space="preserve">s, vai Valsts ieņēmumu </w:t>
      </w:r>
      <w:r w:rsidR="00B10439" w:rsidRPr="0012624F">
        <w:rPr>
          <w:color w:val="000000" w:themeColor="text1"/>
        </w:rPr>
        <w:t>d</w:t>
      </w:r>
      <w:r w:rsidR="009E6F2A" w:rsidRPr="0012624F">
        <w:rPr>
          <w:color w:val="000000" w:themeColor="text1"/>
        </w:rPr>
        <w:t>ienest</w:t>
      </w:r>
      <w:r w:rsidR="00C914C1" w:rsidRPr="0012624F">
        <w:rPr>
          <w:color w:val="000000" w:themeColor="text1"/>
        </w:rPr>
        <w:t>s, nosūtot pieteicējai brīdinājumu, rīkojās tiesiski.</w:t>
      </w:r>
    </w:p>
    <w:p w14:paraId="1C92967B" w14:textId="77777777" w:rsidR="00A34C69" w:rsidRPr="0012624F" w:rsidRDefault="00A34C69" w:rsidP="00DA2E13">
      <w:pPr>
        <w:spacing w:line="276" w:lineRule="auto"/>
        <w:ind w:firstLine="720"/>
        <w:jc w:val="both"/>
      </w:pPr>
    </w:p>
    <w:bookmarkEnd w:id="3"/>
    <w:p w14:paraId="1EF8B2A2" w14:textId="167748E2" w:rsidR="003F0AD8" w:rsidRPr="0012624F" w:rsidRDefault="0059279A" w:rsidP="00DA2E13">
      <w:pPr>
        <w:keepNext/>
        <w:spacing w:line="276" w:lineRule="auto"/>
        <w:jc w:val="center"/>
        <w:rPr>
          <w:b/>
        </w:rPr>
      </w:pPr>
      <w:r w:rsidRPr="0012624F">
        <w:rPr>
          <w:b/>
        </w:rPr>
        <w:t>M</w:t>
      </w:r>
      <w:r w:rsidR="004765D7" w:rsidRPr="0012624F">
        <w:rPr>
          <w:b/>
        </w:rPr>
        <w:t>otīvu daļa</w:t>
      </w:r>
    </w:p>
    <w:p w14:paraId="3B3B25AE" w14:textId="77777777" w:rsidR="0016457C" w:rsidRPr="0012624F" w:rsidRDefault="0016457C" w:rsidP="00DA2E13">
      <w:pPr>
        <w:keepNext/>
        <w:spacing w:line="276" w:lineRule="auto"/>
        <w:jc w:val="center"/>
        <w:rPr>
          <w:b/>
        </w:rPr>
      </w:pPr>
    </w:p>
    <w:p w14:paraId="03C7423D" w14:textId="6578F2C0" w:rsidR="002A4996" w:rsidRPr="0012624F" w:rsidRDefault="001E4927" w:rsidP="00DA2E13">
      <w:pPr>
        <w:shd w:val="clear" w:color="auto" w:fill="FFFFFF"/>
        <w:spacing w:line="276" w:lineRule="auto"/>
        <w:ind w:firstLine="720"/>
        <w:jc w:val="both"/>
      </w:pPr>
      <w:r w:rsidRPr="0012624F">
        <w:t>[</w:t>
      </w:r>
      <w:r w:rsidR="00070F35" w:rsidRPr="0012624F">
        <w:t>4</w:t>
      </w:r>
      <w:r w:rsidRPr="0012624F">
        <w:t>] </w:t>
      </w:r>
      <w:r w:rsidR="009C0E98" w:rsidRPr="0012624F">
        <w:rPr>
          <w:rFonts w:asciiTheme="majorBidi" w:hAnsiTheme="majorBidi" w:cstheme="majorBidi"/>
        </w:rPr>
        <w:t xml:space="preserve">Administratīvā procesa likuma 1.panta trešā daļa noteic, ka administratīvais akts ir uz āru vērsts tiesību akts, ko iestāde izdod publisko tiesību jomā attiecībā uz individuāli noteiktu personu vai personām, nodibinot, grozot, konstatējot vai izbeidzot konkrētas tiesiskās attiecības vai konstatējot faktisko situāciju. Administratīvais akts nav </w:t>
      </w:r>
      <w:proofErr w:type="spellStart"/>
      <w:r w:rsidR="009C0E98" w:rsidRPr="0012624F">
        <w:rPr>
          <w:rFonts w:asciiTheme="majorBidi" w:hAnsiTheme="majorBidi" w:cstheme="majorBidi"/>
        </w:rPr>
        <w:t>starplēmums</w:t>
      </w:r>
      <w:proofErr w:type="spellEnd"/>
      <w:r w:rsidR="009C0E98" w:rsidRPr="0012624F">
        <w:rPr>
          <w:rFonts w:asciiTheme="majorBidi" w:hAnsiTheme="majorBidi" w:cstheme="majorBidi"/>
        </w:rPr>
        <w:t xml:space="preserve"> (tostarp procesuāls lēmums) administratīvā procesa ietvaros, izņemot gadījumu, kad tas pats par sevi skar būtiskas personas tiesības vai tiesiskas intereses vai būtiski apgrūtina to īstenošanu</w:t>
      </w:r>
      <w:r w:rsidR="00EF48FA" w:rsidRPr="0012624F">
        <w:rPr>
          <w:rFonts w:asciiTheme="majorBidi" w:hAnsiTheme="majorBidi" w:cstheme="majorBidi"/>
        </w:rPr>
        <w:t xml:space="preserve"> (1.panta trešās daļas 3.punkts)</w:t>
      </w:r>
      <w:r w:rsidR="009C0E98" w:rsidRPr="0012624F">
        <w:rPr>
          <w:rFonts w:asciiTheme="majorBidi" w:hAnsiTheme="majorBidi" w:cstheme="majorBidi"/>
        </w:rPr>
        <w:t>.</w:t>
      </w:r>
    </w:p>
    <w:p w14:paraId="443E59FF" w14:textId="66F1DDBF" w:rsidR="00206ABC" w:rsidRPr="0012624F" w:rsidRDefault="00C66055" w:rsidP="00DA2E13">
      <w:pPr>
        <w:shd w:val="clear" w:color="auto" w:fill="FFFFFF"/>
        <w:spacing w:line="276" w:lineRule="auto"/>
        <w:ind w:firstLine="720"/>
        <w:jc w:val="both"/>
      </w:pPr>
      <w:r w:rsidRPr="0012624F">
        <w:t>Tātad viena no administratīvā akta pamatpazīmēm ir galīgā noregulējuma raksturs.</w:t>
      </w:r>
      <w:r w:rsidR="002A4996" w:rsidRPr="0012624F">
        <w:t xml:space="preserve"> </w:t>
      </w:r>
      <w:proofErr w:type="spellStart"/>
      <w:r w:rsidR="00EF48FA" w:rsidRPr="0012624F">
        <w:t>S</w:t>
      </w:r>
      <w:r w:rsidR="00206ABC" w:rsidRPr="0012624F">
        <w:t>tarplēmum</w:t>
      </w:r>
      <w:r w:rsidR="00EF48FA" w:rsidRPr="0012624F">
        <w:t>am</w:t>
      </w:r>
      <w:proofErr w:type="spellEnd"/>
      <w:r w:rsidR="004925F9" w:rsidRPr="0012624F">
        <w:t>, kas tiek pieņemts administratīvā procesa ietvaros,</w:t>
      </w:r>
      <w:r w:rsidR="00EF48FA" w:rsidRPr="0012624F">
        <w:t xml:space="preserve"> </w:t>
      </w:r>
      <w:r w:rsidR="004925F9" w:rsidRPr="0012624F">
        <w:t xml:space="preserve">parasti </w:t>
      </w:r>
      <w:r w:rsidR="00EF48FA" w:rsidRPr="0012624F">
        <w:t xml:space="preserve">nav galīgā noregulējuma rakstura, jo tas </w:t>
      </w:r>
      <w:r w:rsidR="00206ABC" w:rsidRPr="0012624F">
        <w:t xml:space="preserve">nenoslēdz </w:t>
      </w:r>
      <w:r w:rsidR="00EF48FA" w:rsidRPr="0012624F">
        <w:t xml:space="preserve">konkrēto </w:t>
      </w:r>
      <w:r w:rsidR="00206ABC" w:rsidRPr="0012624F">
        <w:t>administratīvo procesu</w:t>
      </w:r>
      <w:r w:rsidR="00EF48FA" w:rsidRPr="0012624F">
        <w:t xml:space="preserve">, </w:t>
      </w:r>
      <w:r w:rsidR="00206ABC" w:rsidRPr="0012624F">
        <w:t xml:space="preserve">attiecīgi </w:t>
      </w:r>
      <w:r w:rsidR="00EF48FA" w:rsidRPr="0012624F">
        <w:t xml:space="preserve">tas </w:t>
      </w:r>
      <w:r w:rsidR="00206ABC" w:rsidRPr="0012624F">
        <w:t>nav pārsūdzams, bet tā tiesiskums</w:t>
      </w:r>
      <w:r w:rsidR="004925F9" w:rsidRPr="0012624F">
        <w:t xml:space="preserve"> var tikt </w:t>
      </w:r>
      <w:r w:rsidR="00206ABC" w:rsidRPr="0012624F">
        <w:t xml:space="preserve">izvērtēts, pārbaudot konkrēto administratīvo procesu noslēdzošo administratīvo aktu. Taču, ja </w:t>
      </w:r>
      <w:proofErr w:type="spellStart"/>
      <w:r w:rsidR="00EF48FA" w:rsidRPr="0012624F">
        <w:t>st</w:t>
      </w:r>
      <w:r w:rsidR="00F71F8E" w:rsidRPr="0012624F">
        <w:t>ar</w:t>
      </w:r>
      <w:r w:rsidR="00EF48FA" w:rsidRPr="0012624F">
        <w:t>plēmums</w:t>
      </w:r>
      <w:proofErr w:type="spellEnd"/>
      <w:r w:rsidR="00EF48FA" w:rsidRPr="0012624F">
        <w:t xml:space="preserve"> </w:t>
      </w:r>
      <w:r w:rsidR="00206ABC" w:rsidRPr="0012624F">
        <w:t xml:space="preserve">pats par sevi skar būtiskas personas tiesības vai tiesiskās intereses vai būtiski apgrūtina to īstenošanu, tas rada līdzīga rakstura sekas kā administratīvais akts. Tāpēc šāds </w:t>
      </w:r>
      <w:proofErr w:type="spellStart"/>
      <w:r w:rsidR="00206ABC" w:rsidRPr="0012624F">
        <w:t>starplēmums</w:t>
      </w:r>
      <w:proofErr w:type="spellEnd"/>
      <w:r w:rsidR="00206ABC" w:rsidRPr="0012624F">
        <w:t xml:space="preserve"> var tikt pārsūdzēts, arī </w:t>
      </w:r>
      <w:r w:rsidR="00EF48FA" w:rsidRPr="0012624F">
        <w:t xml:space="preserve">vēl </w:t>
      </w:r>
      <w:r w:rsidR="00206ABC" w:rsidRPr="0012624F">
        <w:t>neesot pieņemtam konkrēto administratīvo procesu noslēdzošajam administratīvajam aktam.</w:t>
      </w:r>
    </w:p>
    <w:p w14:paraId="4105F908" w14:textId="77777777" w:rsidR="00206ABC" w:rsidRPr="0012624F" w:rsidRDefault="00206ABC" w:rsidP="00DA2E13">
      <w:pPr>
        <w:shd w:val="clear" w:color="auto" w:fill="FFFFFF"/>
        <w:spacing w:line="276" w:lineRule="auto"/>
        <w:ind w:firstLine="720"/>
        <w:jc w:val="both"/>
      </w:pPr>
    </w:p>
    <w:p w14:paraId="25FB39B0" w14:textId="243902B1" w:rsidR="00593F73" w:rsidRPr="0012624F" w:rsidRDefault="00EF48FA" w:rsidP="00DA2E13">
      <w:pPr>
        <w:shd w:val="clear" w:color="auto" w:fill="FFFFFF"/>
        <w:spacing w:line="276" w:lineRule="auto"/>
        <w:ind w:firstLine="720"/>
        <w:jc w:val="both"/>
        <w:rPr>
          <w:rFonts w:asciiTheme="majorBidi" w:hAnsiTheme="majorBidi" w:cstheme="majorBidi"/>
        </w:rPr>
      </w:pPr>
      <w:r w:rsidRPr="0012624F">
        <w:rPr>
          <w:rFonts w:asciiTheme="majorBidi" w:hAnsiTheme="majorBidi" w:cstheme="majorBidi"/>
        </w:rPr>
        <w:lastRenderedPageBreak/>
        <w:t>[</w:t>
      </w:r>
      <w:r w:rsidR="000A6B38" w:rsidRPr="0012624F">
        <w:rPr>
          <w:rFonts w:asciiTheme="majorBidi" w:hAnsiTheme="majorBidi" w:cstheme="majorBidi"/>
        </w:rPr>
        <w:t>5</w:t>
      </w:r>
      <w:r w:rsidRPr="0012624F">
        <w:rPr>
          <w:rFonts w:asciiTheme="majorBidi" w:hAnsiTheme="majorBidi" w:cstheme="majorBidi"/>
        </w:rPr>
        <w:t>] </w:t>
      </w:r>
      <w:bookmarkStart w:id="4" w:name="_Hlk163577926"/>
      <w:r w:rsidR="00C66055" w:rsidRPr="0012624F">
        <w:rPr>
          <w:rFonts w:asciiTheme="majorBidi" w:hAnsiTheme="majorBidi" w:cstheme="majorBidi"/>
        </w:rPr>
        <w:t>L</w:t>
      </w:r>
      <w:r w:rsidR="001E4927" w:rsidRPr="0012624F">
        <w:t xml:space="preserve">ikuma „Par nodokļiem un nodevām” </w:t>
      </w:r>
      <w:bookmarkStart w:id="5" w:name="_Hlk162271609"/>
      <w:r w:rsidR="001E4927" w:rsidRPr="0012624F">
        <w:t>34.</w:t>
      </w:r>
      <w:r w:rsidR="001E4927" w:rsidRPr="0012624F">
        <w:rPr>
          <w:vertAlign w:val="superscript"/>
        </w:rPr>
        <w:t>1</w:t>
      </w:r>
      <w:r w:rsidR="001E4927" w:rsidRPr="0012624F">
        <w:t>panta</w:t>
      </w:r>
      <w:bookmarkEnd w:id="5"/>
      <w:r w:rsidR="001E4927" w:rsidRPr="0012624F">
        <w:t xml:space="preserve"> pirmās daļas 5.punkts</w:t>
      </w:r>
      <w:r w:rsidR="00C914C1" w:rsidRPr="0012624F">
        <w:t xml:space="preserve"> un otrā daļa</w:t>
      </w:r>
      <w:r w:rsidR="001E4927" w:rsidRPr="0012624F">
        <w:t xml:space="preserve"> noteic, ka Valsts ieņēmumu dienestam ir tiesības apturēt nodokļu maksātāja saimniecisko darbību, ja nodokļu maksātājs nav novērsis pārkāpumus, kas bija par pamatu tā izslēgšanai no Valsts ieņēmumu dienesta pievienotās vērtības nodokļa maksātāju reģistra. </w:t>
      </w:r>
      <w:r w:rsidR="00C914C1" w:rsidRPr="0012624F">
        <w:t xml:space="preserve">Valsts ieņēmumu </w:t>
      </w:r>
      <w:r w:rsidR="001E4927" w:rsidRPr="0012624F">
        <w:t>dienest</w:t>
      </w:r>
      <w:r w:rsidR="00C914C1" w:rsidRPr="0012624F">
        <w:t>s</w:t>
      </w:r>
      <w:r w:rsidR="001E4927" w:rsidRPr="0012624F">
        <w:t xml:space="preserve"> piecu darbdienu laikā pēc šā panta pirmajā daļā minētā pārkāpuma konstatācijas rakstveidā brīdin</w:t>
      </w:r>
      <w:r w:rsidR="00C914C1" w:rsidRPr="0012624F">
        <w:t>a</w:t>
      </w:r>
      <w:r w:rsidR="001E4927" w:rsidRPr="0012624F">
        <w:t xml:space="preserve"> nodokļu maksātāju par </w:t>
      </w:r>
      <w:r w:rsidR="001E4927" w:rsidRPr="0012624F">
        <w:rPr>
          <w:rFonts w:asciiTheme="majorBidi" w:hAnsiTheme="majorBidi" w:cstheme="majorBidi"/>
        </w:rPr>
        <w:t>saimnieciskās darbības apturēšanu.</w:t>
      </w:r>
    </w:p>
    <w:p w14:paraId="40521CFB" w14:textId="0CD2AF5F" w:rsidR="00F71F8E" w:rsidRPr="0012624F" w:rsidRDefault="00F71F8E" w:rsidP="00DA2E13">
      <w:pPr>
        <w:shd w:val="clear" w:color="auto" w:fill="FFFFFF"/>
        <w:spacing w:line="276" w:lineRule="auto"/>
        <w:ind w:firstLine="720"/>
        <w:jc w:val="both"/>
        <w:rPr>
          <w:rFonts w:asciiTheme="majorBidi" w:hAnsiTheme="majorBidi" w:cstheme="majorBidi"/>
          <w:shd w:val="clear" w:color="auto" w:fill="FFFFFF"/>
        </w:rPr>
      </w:pPr>
      <w:r w:rsidRPr="0012624F">
        <w:rPr>
          <w:rFonts w:asciiTheme="majorBidi" w:hAnsiTheme="majorBidi" w:cstheme="majorBidi"/>
        </w:rPr>
        <w:t>Savukārt minētā likuma 34.</w:t>
      </w:r>
      <w:r w:rsidRPr="0012624F">
        <w:rPr>
          <w:rFonts w:asciiTheme="majorBidi" w:hAnsiTheme="majorBidi" w:cstheme="majorBidi"/>
          <w:vertAlign w:val="superscript"/>
        </w:rPr>
        <w:t>1</w:t>
      </w:r>
      <w:r w:rsidRPr="0012624F">
        <w:rPr>
          <w:rFonts w:asciiTheme="majorBidi" w:hAnsiTheme="majorBidi" w:cstheme="majorBidi"/>
        </w:rPr>
        <w:t xml:space="preserve">panta piektā daļa </w:t>
      </w:r>
      <w:bookmarkEnd w:id="4"/>
      <w:r w:rsidRPr="0012624F">
        <w:rPr>
          <w:rFonts w:asciiTheme="majorBidi" w:hAnsiTheme="majorBidi" w:cstheme="majorBidi"/>
        </w:rPr>
        <w:t xml:space="preserve">noteic, ka </w:t>
      </w:r>
      <w:r w:rsidRPr="0012624F">
        <w:rPr>
          <w:rFonts w:asciiTheme="majorBidi" w:hAnsiTheme="majorBidi" w:cstheme="majorBidi"/>
          <w:shd w:val="clear" w:color="auto" w:fill="FFFFFF"/>
        </w:rPr>
        <w:t>Valsts ieņēmumu dienests pieņem lēmumu par nodokļu maksātāja saimnieciskās darbības apturēšanu, ja nodokļu maksātājs 15 dienu laikā pēc šā panta otrajā daļā minētā rakstveida brīdinājuma paziņošanas nav novērsis tajā norādītos pārkāpumus un nav informējis Valsts ieņēmumu dienestu par brīdinājumā norādīto pārkāpumu novēršanu.</w:t>
      </w:r>
    </w:p>
    <w:p w14:paraId="2A5E8433" w14:textId="77777777" w:rsidR="008302C5" w:rsidRPr="0012624F" w:rsidRDefault="00401432" w:rsidP="00DA2E13">
      <w:pPr>
        <w:shd w:val="clear" w:color="auto" w:fill="FFFFFF"/>
        <w:spacing w:line="276" w:lineRule="auto"/>
        <w:ind w:firstLine="720"/>
        <w:jc w:val="both"/>
        <w:rPr>
          <w:rFonts w:asciiTheme="majorBidi" w:hAnsiTheme="majorBidi" w:cstheme="majorBidi"/>
          <w:shd w:val="clear" w:color="auto" w:fill="FFFFFF"/>
        </w:rPr>
      </w:pPr>
      <w:r w:rsidRPr="0012624F">
        <w:rPr>
          <w:rFonts w:asciiTheme="majorBidi" w:hAnsiTheme="majorBidi" w:cstheme="majorBidi"/>
          <w:shd w:val="clear" w:color="auto" w:fill="FFFFFF"/>
        </w:rPr>
        <w:t>A</w:t>
      </w:r>
      <w:r w:rsidR="00F71F8E" w:rsidRPr="0012624F">
        <w:rPr>
          <w:rFonts w:asciiTheme="majorBidi" w:hAnsiTheme="majorBidi" w:cstheme="majorBidi"/>
          <w:shd w:val="clear" w:color="auto" w:fill="FFFFFF"/>
        </w:rPr>
        <w:t>tbilstoši minētajām tiesību normām administratīvais process par nodokļu maksātāja saimnieciskās darbības apturēšanu vispārīgi norit tādējādi, ka Valsts ieņēmumu dienests, konstatējot tiesību normā paredzēto gadījumu, kad nodokļu maksātāja saimnieciskā darbība var tikt apturēta, brīdina nodokļu maksātāju par to</w:t>
      </w:r>
      <w:r w:rsidR="00AC7355" w:rsidRPr="0012624F">
        <w:rPr>
          <w:rFonts w:asciiTheme="majorBidi" w:hAnsiTheme="majorBidi" w:cstheme="majorBidi"/>
          <w:shd w:val="clear" w:color="auto" w:fill="FFFFFF"/>
        </w:rPr>
        <w:t>. B</w:t>
      </w:r>
      <w:r w:rsidR="00F71F8E" w:rsidRPr="0012624F">
        <w:rPr>
          <w:rFonts w:asciiTheme="majorBidi" w:hAnsiTheme="majorBidi" w:cstheme="majorBidi"/>
          <w:shd w:val="clear" w:color="auto" w:fill="FFFFFF"/>
        </w:rPr>
        <w:t xml:space="preserve">rīdinājumā </w:t>
      </w:r>
      <w:r w:rsidR="00AC7355" w:rsidRPr="0012624F">
        <w:rPr>
          <w:rFonts w:asciiTheme="majorBidi" w:hAnsiTheme="majorBidi" w:cstheme="majorBidi"/>
          <w:shd w:val="clear" w:color="auto" w:fill="FFFFFF"/>
        </w:rPr>
        <w:t xml:space="preserve">dienests </w:t>
      </w:r>
      <w:r w:rsidR="00F71F8E" w:rsidRPr="0012624F">
        <w:rPr>
          <w:rFonts w:asciiTheme="majorBidi" w:hAnsiTheme="majorBidi" w:cstheme="majorBidi"/>
          <w:shd w:val="clear" w:color="auto" w:fill="FFFFFF"/>
        </w:rPr>
        <w:t>norād</w:t>
      </w:r>
      <w:r w:rsidR="00AC7355" w:rsidRPr="0012624F">
        <w:rPr>
          <w:rFonts w:asciiTheme="majorBidi" w:hAnsiTheme="majorBidi" w:cstheme="majorBidi"/>
          <w:shd w:val="clear" w:color="auto" w:fill="FFFFFF"/>
        </w:rPr>
        <w:t>a</w:t>
      </w:r>
      <w:r w:rsidR="00F71F8E" w:rsidRPr="0012624F">
        <w:rPr>
          <w:rFonts w:asciiTheme="majorBidi" w:hAnsiTheme="majorBidi" w:cstheme="majorBidi"/>
          <w:shd w:val="clear" w:color="auto" w:fill="FFFFFF"/>
        </w:rPr>
        <w:t xml:space="preserve"> konstatētos pārkāpumus, kas nodokļu maksātājam jānovērš. Ja nodokļu maksātājs brīdinājumā norādītos pārkāpumus nenovērš, </w:t>
      </w:r>
      <w:r w:rsidR="006D1EC4" w:rsidRPr="0012624F">
        <w:rPr>
          <w:rFonts w:asciiTheme="majorBidi" w:hAnsiTheme="majorBidi" w:cstheme="majorBidi"/>
          <w:shd w:val="clear" w:color="auto" w:fill="FFFFFF"/>
        </w:rPr>
        <w:t xml:space="preserve">dienests pieņem lēmumu par nodokļu maksātāja </w:t>
      </w:r>
      <w:r w:rsidR="00AC7355" w:rsidRPr="0012624F">
        <w:rPr>
          <w:rFonts w:asciiTheme="majorBidi" w:hAnsiTheme="majorBidi" w:cstheme="majorBidi"/>
          <w:shd w:val="clear" w:color="auto" w:fill="FFFFFF"/>
        </w:rPr>
        <w:t>saimnieciskā</w:t>
      </w:r>
      <w:r w:rsidR="006D1EC4" w:rsidRPr="0012624F">
        <w:rPr>
          <w:rFonts w:asciiTheme="majorBidi" w:hAnsiTheme="majorBidi" w:cstheme="majorBidi"/>
          <w:shd w:val="clear" w:color="auto" w:fill="FFFFFF"/>
        </w:rPr>
        <w:t xml:space="preserve">s </w:t>
      </w:r>
      <w:r w:rsidR="00AC7355" w:rsidRPr="0012624F">
        <w:rPr>
          <w:rFonts w:asciiTheme="majorBidi" w:hAnsiTheme="majorBidi" w:cstheme="majorBidi"/>
          <w:shd w:val="clear" w:color="auto" w:fill="FFFFFF"/>
        </w:rPr>
        <w:t>darbība</w:t>
      </w:r>
      <w:r w:rsidR="006D1EC4" w:rsidRPr="0012624F">
        <w:rPr>
          <w:rFonts w:asciiTheme="majorBidi" w:hAnsiTheme="majorBidi" w:cstheme="majorBidi"/>
          <w:shd w:val="clear" w:color="auto" w:fill="FFFFFF"/>
        </w:rPr>
        <w:t>s apturēšanu.</w:t>
      </w:r>
    </w:p>
    <w:p w14:paraId="3288DB4E" w14:textId="2D0EC313" w:rsidR="0066662A" w:rsidRPr="0012624F" w:rsidRDefault="0066662A" w:rsidP="00DA2E13">
      <w:pPr>
        <w:shd w:val="clear" w:color="auto" w:fill="FFFFFF"/>
        <w:spacing w:line="276" w:lineRule="auto"/>
        <w:ind w:firstLine="720"/>
        <w:jc w:val="both"/>
        <w:rPr>
          <w:rFonts w:asciiTheme="majorBidi" w:hAnsiTheme="majorBidi" w:cstheme="majorBidi"/>
          <w:shd w:val="clear" w:color="auto" w:fill="FFFFFF"/>
        </w:rPr>
      </w:pPr>
      <w:r w:rsidRPr="0012624F">
        <w:rPr>
          <w:rFonts w:asciiTheme="majorBidi" w:hAnsiTheme="majorBidi" w:cstheme="majorBidi"/>
          <w:shd w:val="clear" w:color="auto" w:fill="FFFFFF"/>
        </w:rPr>
        <w:t xml:space="preserve">Tātad </w:t>
      </w:r>
      <w:r w:rsidRPr="0012624F">
        <w:rPr>
          <w:rFonts w:asciiTheme="majorBidi" w:hAnsiTheme="majorBidi" w:cstheme="majorBidi"/>
        </w:rPr>
        <w:t>brīdinājumā norādīto pārkāpumu nenovēršana rada konkrēta rakstura tiesiskas sekas – nodokļu maksātāja saimnieciskās darbības apturēšanu</w:t>
      </w:r>
      <w:r w:rsidRPr="0012624F">
        <w:t>.</w:t>
      </w:r>
    </w:p>
    <w:p w14:paraId="32C7EE97" w14:textId="77777777" w:rsidR="0066662A" w:rsidRPr="0012624F" w:rsidRDefault="0066662A" w:rsidP="00DA2E13">
      <w:pPr>
        <w:shd w:val="clear" w:color="auto" w:fill="FFFFFF"/>
        <w:spacing w:line="276" w:lineRule="auto"/>
        <w:ind w:firstLine="720"/>
        <w:jc w:val="both"/>
        <w:rPr>
          <w:rFonts w:asciiTheme="majorBidi" w:hAnsiTheme="majorBidi" w:cstheme="majorBidi"/>
          <w:shd w:val="clear" w:color="auto" w:fill="FFFFFF"/>
        </w:rPr>
      </w:pPr>
    </w:p>
    <w:p w14:paraId="6CDFCBBA" w14:textId="3A28FF51" w:rsidR="00860F44" w:rsidRPr="0012624F" w:rsidRDefault="0066662A" w:rsidP="00DA2E13">
      <w:pPr>
        <w:shd w:val="clear" w:color="auto" w:fill="FFFFFF"/>
        <w:spacing w:line="276" w:lineRule="auto"/>
        <w:ind w:firstLine="720"/>
        <w:jc w:val="both"/>
      </w:pPr>
      <w:r w:rsidRPr="0012624F">
        <w:rPr>
          <w:rFonts w:asciiTheme="majorBidi" w:hAnsiTheme="majorBidi" w:cstheme="majorBidi"/>
          <w:shd w:val="clear" w:color="auto" w:fill="FFFFFF"/>
        </w:rPr>
        <w:t>[</w:t>
      </w:r>
      <w:r w:rsidR="000A6B38" w:rsidRPr="0012624F">
        <w:rPr>
          <w:rFonts w:asciiTheme="majorBidi" w:hAnsiTheme="majorBidi" w:cstheme="majorBidi"/>
          <w:shd w:val="clear" w:color="auto" w:fill="FFFFFF"/>
        </w:rPr>
        <w:t>6</w:t>
      </w:r>
      <w:r w:rsidRPr="0012624F">
        <w:rPr>
          <w:rFonts w:asciiTheme="majorBidi" w:hAnsiTheme="majorBidi" w:cstheme="majorBidi"/>
          <w:shd w:val="clear" w:color="auto" w:fill="FFFFFF"/>
        </w:rPr>
        <w:t>] Gadījumos, kad nodokļu maksātājs ne</w:t>
      </w:r>
      <w:r w:rsidR="008302C5" w:rsidRPr="0012624F">
        <w:rPr>
          <w:rFonts w:asciiTheme="majorBidi" w:hAnsiTheme="majorBidi" w:cstheme="majorBidi"/>
          <w:shd w:val="clear" w:color="auto" w:fill="FFFFFF"/>
        </w:rPr>
        <w:t xml:space="preserve">novērš </w:t>
      </w:r>
      <w:r w:rsidRPr="0012624F">
        <w:rPr>
          <w:rFonts w:asciiTheme="majorBidi" w:hAnsiTheme="majorBidi" w:cstheme="majorBidi"/>
          <w:shd w:val="clear" w:color="auto" w:fill="FFFFFF"/>
        </w:rPr>
        <w:t>brīdinājumā norādīt</w:t>
      </w:r>
      <w:r w:rsidR="008302C5" w:rsidRPr="0012624F">
        <w:rPr>
          <w:rFonts w:asciiTheme="majorBidi" w:hAnsiTheme="majorBidi" w:cstheme="majorBidi"/>
          <w:shd w:val="clear" w:color="auto" w:fill="FFFFFF"/>
        </w:rPr>
        <w:t>o</w:t>
      </w:r>
      <w:r w:rsidRPr="0012624F">
        <w:rPr>
          <w:rFonts w:asciiTheme="majorBidi" w:hAnsiTheme="majorBidi" w:cstheme="majorBidi"/>
          <w:shd w:val="clear" w:color="auto" w:fill="FFFFFF"/>
        </w:rPr>
        <w:t>s</w:t>
      </w:r>
      <w:r w:rsidR="008302C5" w:rsidRPr="0012624F">
        <w:rPr>
          <w:rFonts w:asciiTheme="majorBidi" w:hAnsiTheme="majorBidi" w:cstheme="majorBidi"/>
          <w:shd w:val="clear" w:color="auto" w:fill="FFFFFF"/>
        </w:rPr>
        <w:t xml:space="preserve"> pārkāpumus</w:t>
      </w:r>
      <w:r w:rsidRPr="0012624F">
        <w:rPr>
          <w:rFonts w:asciiTheme="majorBidi" w:hAnsiTheme="majorBidi" w:cstheme="majorBidi"/>
          <w:shd w:val="clear" w:color="auto" w:fill="FFFFFF"/>
        </w:rPr>
        <w:t xml:space="preserve"> un tāpēc tiek pieņemts lēmums par saimnieciskās darbības apturēšanu, nodokļu maksātājs </w:t>
      </w:r>
      <w:r w:rsidR="006D1EC4" w:rsidRPr="0012624F">
        <w:rPr>
          <w:rFonts w:asciiTheme="majorBidi" w:hAnsiTheme="majorBidi" w:cstheme="majorBidi"/>
        </w:rPr>
        <w:t>ir tiesī</w:t>
      </w:r>
      <w:r w:rsidRPr="0012624F">
        <w:rPr>
          <w:rFonts w:asciiTheme="majorBidi" w:hAnsiTheme="majorBidi" w:cstheme="majorBidi"/>
        </w:rPr>
        <w:t>g</w:t>
      </w:r>
      <w:r w:rsidR="006D1EC4" w:rsidRPr="0012624F">
        <w:rPr>
          <w:rFonts w:asciiTheme="majorBidi" w:hAnsiTheme="majorBidi" w:cstheme="majorBidi"/>
        </w:rPr>
        <w:t xml:space="preserve">s pārsūdzēt lēmumu par saimnieciskās darbības apturēšanu jeb konkrēto administratīvo procesu noslēdzošo administratīvo aktu. </w:t>
      </w:r>
      <w:r w:rsidRPr="0012624F">
        <w:rPr>
          <w:rFonts w:asciiTheme="majorBidi" w:hAnsiTheme="majorBidi" w:cstheme="majorBidi"/>
        </w:rPr>
        <w:t xml:space="preserve">Tas tieši noteikts arī </w:t>
      </w:r>
      <w:r w:rsidR="006D1EC4" w:rsidRPr="0012624F">
        <w:rPr>
          <w:rFonts w:asciiTheme="majorBidi" w:hAnsiTheme="majorBidi" w:cstheme="majorBidi"/>
        </w:rPr>
        <w:t>l</w:t>
      </w:r>
      <w:r w:rsidR="006D1EC4" w:rsidRPr="0012624F">
        <w:t>ikuma „Par nodokļiem un nodevām” 34.</w:t>
      </w:r>
      <w:r w:rsidR="006D1EC4" w:rsidRPr="0012624F">
        <w:rPr>
          <w:vertAlign w:val="superscript"/>
        </w:rPr>
        <w:t>1</w:t>
      </w:r>
      <w:r w:rsidR="006D1EC4" w:rsidRPr="0012624F">
        <w:t>panta divpadsmitajā daļā.</w:t>
      </w:r>
      <w:r w:rsidR="00860F44" w:rsidRPr="0012624F">
        <w:t xml:space="preserve"> Šādā gadījumā nodokļu maksātājs ir tiesīgs izteikt iebildumus arī par brīdinājumā norādīto.</w:t>
      </w:r>
    </w:p>
    <w:p w14:paraId="6DB254A3" w14:textId="609789F1" w:rsidR="00B42A20" w:rsidRPr="0012624F" w:rsidRDefault="0066662A" w:rsidP="00DA2E13">
      <w:pPr>
        <w:shd w:val="clear" w:color="auto" w:fill="FFFFFF"/>
        <w:spacing w:line="276" w:lineRule="auto"/>
        <w:ind w:firstLine="720"/>
        <w:jc w:val="both"/>
      </w:pPr>
      <w:r w:rsidRPr="0012624F">
        <w:t xml:space="preserve">Vienlaikus jāņem vērā, ka var būt gadījumi, kad nodokļu maksātājs, kurš saņēmis brīdinājumu par saimnieciskās darbības apturēšanu, nepiekrīt brīdinājumā norādītajiem pārkāpumiem, taču izpilda brīdinājumā norādītās darbības, lai izvairītos no attiecīgajām tiesiskajām sekām – saimnieciskās darbības apturēšanas. Šādā gadījumā </w:t>
      </w:r>
      <w:r w:rsidR="00B42A20" w:rsidRPr="0012624F">
        <w:t>lēmums par saimnieciskās darbības apturēšanu attiecīgi netiek pieņemts</w:t>
      </w:r>
      <w:r w:rsidR="00860F44" w:rsidRPr="0012624F">
        <w:t>,</w:t>
      </w:r>
      <w:r w:rsidR="00B42A20" w:rsidRPr="0012624F">
        <w:t xml:space="preserve"> un tātad nodokļu maksātājam nav pamata iesniegt pieteikumu par šādu administratīvo aktu.</w:t>
      </w:r>
    </w:p>
    <w:p w14:paraId="243D844B" w14:textId="03C7F962" w:rsidR="00355E63" w:rsidRPr="0012624F" w:rsidRDefault="00B42A20" w:rsidP="00DA2E13">
      <w:pPr>
        <w:shd w:val="clear" w:color="auto" w:fill="FFFFFF"/>
        <w:spacing w:line="276" w:lineRule="auto"/>
        <w:ind w:firstLine="720"/>
        <w:jc w:val="both"/>
      </w:pPr>
      <w:r w:rsidRPr="0012624F">
        <w:t>No lietas materiāliem izriet, ka izskatāmais gadījums ir tieši šāds gadījums. Proti, Valsts ieņēmumu dienests nosūtīja pieteicējai brīdinājumu par saimnieciskās darbības apturēšanu, kurā norādīja, ka gadījumā, ja pieteicēja nenovērsīs konkrētus pārkāpumus – neprecizēs pievienotās vērtības nodokļa deklarācijas un neanulēs darījumus – pieteicējas saimnieciskā darbība tiks apturēta. Pieteicēja precizēja deklarācijas un anulēja attiecīgos darījumus. Šā iemesla dēļ Valsts ieņēmumu dienests informēja pieteicēju, ka tas izbeidz saimnieciskās darbības apturēšanas procesu. Pieteicēja skaidro, ka tā nepiekrīt brīdinājumā norādītajiem pārkāpumiem</w:t>
      </w:r>
      <w:r w:rsidR="00B40CD4" w:rsidRPr="0012624F">
        <w:t xml:space="preserve">, </w:t>
      </w:r>
      <w:r w:rsidRPr="0012624F">
        <w:t>deklarācijas precizēj</w:t>
      </w:r>
      <w:r w:rsidR="00B40CD4" w:rsidRPr="0012624F">
        <w:t>a</w:t>
      </w:r>
      <w:r w:rsidRPr="0012624F">
        <w:t xml:space="preserve"> un darījumus anulēj</w:t>
      </w:r>
      <w:r w:rsidR="00B40CD4" w:rsidRPr="0012624F">
        <w:t>a</w:t>
      </w:r>
      <w:r w:rsidRPr="0012624F">
        <w:t>,</w:t>
      </w:r>
      <w:r w:rsidR="00B40CD4" w:rsidRPr="0012624F">
        <w:t xml:space="preserve"> jo pretējā gadījumā tiktu apturēta tās saimnieciskā darbība</w:t>
      </w:r>
      <w:r w:rsidR="008302C5" w:rsidRPr="0012624F">
        <w:t>,</w:t>
      </w:r>
      <w:r w:rsidR="007E12D8" w:rsidRPr="0012624F">
        <w:t xml:space="preserve"> ko</w:t>
      </w:r>
      <w:r w:rsidR="008302C5" w:rsidRPr="0012624F">
        <w:t xml:space="preserve"> pieteicēja nevēl</w:t>
      </w:r>
      <w:r w:rsidR="0012624F" w:rsidRPr="0012624F">
        <w:t>ējās</w:t>
      </w:r>
      <w:r w:rsidR="008302C5" w:rsidRPr="0012624F">
        <w:t xml:space="preserve"> pieļaut</w:t>
      </w:r>
      <w:r w:rsidR="00B40CD4" w:rsidRPr="0012624F">
        <w:t>.</w:t>
      </w:r>
    </w:p>
    <w:p w14:paraId="565A28DF" w14:textId="77777777" w:rsidR="00B40CD4" w:rsidRPr="0012624F" w:rsidRDefault="00B40CD4" w:rsidP="00DA2E13">
      <w:pPr>
        <w:shd w:val="clear" w:color="auto" w:fill="FFFFFF"/>
        <w:spacing w:line="276" w:lineRule="auto"/>
        <w:ind w:firstLine="720"/>
        <w:jc w:val="both"/>
      </w:pPr>
    </w:p>
    <w:p w14:paraId="401DE8A0" w14:textId="51D7970C" w:rsidR="00B42A20" w:rsidRPr="0012624F" w:rsidRDefault="00B40CD4" w:rsidP="00DA2E13">
      <w:pPr>
        <w:shd w:val="clear" w:color="auto" w:fill="FFFFFF"/>
        <w:spacing w:line="276" w:lineRule="auto"/>
        <w:ind w:firstLine="720"/>
        <w:jc w:val="both"/>
      </w:pPr>
      <w:r w:rsidRPr="0012624F">
        <w:lastRenderedPageBreak/>
        <w:t>[</w:t>
      </w:r>
      <w:r w:rsidR="000A6B38" w:rsidRPr="0012624F">
        <w:t>7</w:t>
      </w:r>
      <w:r w:rsidRPr="0012624F">
        <w:t>] Kā konstatēts jau iepriekš, atbilstoši likuma „Par nodokļiem un nodevām” 34.</w:t>
      </w:r>
      <w:r w:rsidRPr="0012624F">
        <w:rPr>
          <w:vertAlign w:val="superscript"/>
        </w:rPr>
        <w:t>1</w:t>
      </w:r>
      <w:r w:rsidRPr="0012624F">
        <w:t xml:space="preserve">panta </w:t>
      </w:r>
      <w:r w:rsidRPr="0012624F">
        <w:rPr>
          <w:rFonts w:asciiTheme="majorBidi" w:hAnsiTheme="majorBidi" w:cstheme="majorBidi"/>
        </w:rPr>
        <w:t xml:space="preserve">piektajai daļai </w:t>
      </w:r>
      <w:r w:rsidR="00B42A20" w:rsidRPr="0012624F">
        <w:rPr>
          <w:rFonts w:asciiTheme="majorBidi" w:hAnsiTheme="majorBidi" w:cstheme="majorBidi"/>
        </w:rPr>
        <w:t>brīdinājumā</w:t>
      </w:r>
      <w:r w:rsidRPr="0012624F">
        <w:rPr>
          <w:rFonts w:asciiTheme="majorBidi" w:hAnsiTheme="majorBidi" w:cstheme="majorBidi"/>
        </w:rPr>
        <w:t xml:space="preserve"> par saimnieciskās darbības apturēšanu</w:t>
      </w:r>
      <w:r w:rsidR="00B42A20" w:rsidRPr="0012624F">
        <w:rPr>
          <w:rFonts w:asciiTheme="majorBidi" w:hAnsiTheme="majorBidi" w:cstheme="majorBidi"/>
        </w:rPr>
        <w:t xml:space="preserve"> norādīto pārkāpumu nenovēršana rada konkrēta rakstura tiesiskas sekas – nodokļu maksātāja saimnieciskās darbības apturēšanu</w:t>
      </w:r>
      <w:r w:rsidR="00B42A20" w:rsidRPr="0012624F">
        <w:t>.</w:t>
      </w:r>
    </w:p>
    <w:p w14:paraId="4A1A99BC" w14:textId="7F9ECA15" w:rsidR="00B42A20" w:rsidRPr="0012624F" w:rsidRDefault="007E12D8" w:rsidP="00DA2E13">
      <w:pPr>
        <w:shd w:val="clear" w:color="auto" w:fill="FFFFFF"/>
        <w:spacing w:line="276" w:lineRule="auto"/>
        <w:ind w:firstLine="720"/>
        <w:jc w:val="both"/>
      </w:pPr>
      <w:r w:rsidRPr="0012624F">
        <w:t xml:space="preserve">Pieteicēja pareizi norāda, ka atbilstoši </w:t>
      </w:r>
      <w:r w:rsidR="00B42A20" w:rsidRPr="0012624F">
        <w:t>Senāt</w:t>
      </w:r>
      <w:r w:rsidR="00355E63" w:rsidRPr="0012624F">
        <w:t>a</w:t>
      </w:r>
      <w:r w:rsidR="00B42A20" w:rsidRPr="0012624F">
        <w:t xml:space="preserve"> jau iepriekš atz</w:t>
      </w:r>
      <w:r w:rsidRPr="0012624F">
        <w:t xml:space="preserve">ītajam </w:t>
      </w:r>
      <w:r w:rsidR="00B42A20" w:rsidRPr="0012624F">
        <w:t>saimnieciskās darbības apturēšana ir ļoti būtisks ierobežojums, kas liedz komersantam nodarboties ar tā pamatmērķi – veikt saimniecisko darbību peļņas gūšanas nolūkā (</w:t>
      </w:r>
      <w:r w:rsidR="00B42A20" w:rsidRPr="0012624F">
        <w:rPr>
          <w:i/>
          <w:iCs/>
        </w:rPr>
        <w:t xml:space="preserve">Senāta </w:t>
      </w:r>
      <w:r w:rsidR="007F1DC8" w:rsidRPr="0012624F">
        <w:rPr>
          <w:i/>
          <w:iCs/>
        </w:rPr>
        <w:t>2020.gada 18.februāra sprieduma lietā Nr. SKA-80/2020, ECLI:LV:AT:2020:0218.A420318615.3.S, 8.punkts</w:t>
      </w:r>
      <w:r w:rsidR="007F1DC8">
        <w:rPr>
          <w:i/>
          <w:iCs/>
        </w:rPr>
        <w:t>,</w:t>
      </w:r>
      <w:r w:rsidR="007F1DC8" w:rsidRPr="0012624F">
        <w:rPr>
          <w:i/>
          <w:iCs/>
        </w:rPr>
        <w:t xml:space="preserve"> </w:t>
      </w:r>
      <w:r w:rsidR="00B42A20" w:rsidRPr="0012624F">
        <w:rPr>
          <w:i/>
          <w:iCs/>
        </w:rPr>
        <w:t>2020.gada 25.februāra sprieduma lietā Nr. SKA</w:t>
      </w:r>
      <w:r w:rsidR="00B42A20" w:rsidRPr="0012624F">
        <w:noBreakHyphen/>
      </w:r>
      <w:r w:rsidR="00B42A20" w:rsidRPr="0012624F">
        <w:rPr>
          <w:i/>
          <w:iCs/>
        </w:rPr>
        <w:t xml:space="preserve">72/2020, </w:t>
      </w:r>
      <w:hyperlink r:id="rId9" w:history="1">
        <w:r w:rsidR="00B42A20" w:rsidRPr="0012624F">
          <w:rPr>
            <w:rStyle w:val="Hyperlink"/>
            <w:i/>
            <w:iCs/>
            <w:color w:val="000000" w:themeColor="text1"/>
            <w:u w:val="none"/>
          </w:rPr>
          <w:t>ECLI:LV:AT:2020:0225.A420317815.3.S</w:t>
        </w:r>
      </w:hyperlink>
      <w:r w:rsidR="00B42A20" w:rsidRPr="0012624F">
        <w:rPr>
          <w:i/>
          <w:iCs/>
          <w:color w:val="000000" w:themeColor="text1"/>
        </w:rPr>
        <w:t xml:space="preserve">, </w:t>
      </w:r>
      <w:r w:rsidR="002C0BC2">
        <w:rPr>
          <w:i/>
          <w:iCs/>
          <w:color w:val="000000" w:themeColor="text1"/>
        </w:rPr>
        <w:t>8</w:t>
      </w:r>
      <w:r w:rsidR="00B42A20" w:rsidRPr="0012624F">
        <w:rPr>
          <w:i/>
          <w:iCs/>
        </w:rPr>
        <w:t>.punkts</w:t>
      </w:r>
      <w:r w:rsidR="00B42A20" w:rsidRPr="0012624F">
        <w:t>). Arī likuma „Par nodokļiem un nodevām” 34.</w:t>
      </w:r>
      <w:r w:rsidR="00B42A20" w:rsidRPr="0012624F">
        <w:rPr>
          <w:vertAlign w:val="superscript"/>
        </w:rPr>
        <w:t>1</w:t>
      </w:r>
      <w:r w:rsidR="00B42A20" w:rsidRPr="0012624F">
        <w:t>panta devītajā daļā skaidri noteikts, ka nodokļu maksātājam, kuram Valsts ieņēmumu dienests apturējis saimniecisko darbību, aizliegts veikt darījumus un pildīt maksājumu saistības.</w:t>
      </w:r>
    </w:p>
    <w:p w14:paraId="0AEDEEEE" w14:textId="39310BD0" w:rsidR="00355E63" w:rsidRPr="0012624F" w:rsidRDefault="00B40CD4" w:rsidP="00DA2E13">
      <w:pPr>
        <w:shd w:val="clear" w:color="auto" w:fill="FFFFFF"/>
        <w:spacing w:line="276" w:lineRule="auto"/>
        <w:ind w:firstLine="720"/>
        <w:jc w:val="both"/>
      </w:pPr>
      <w:r w:rsidRPr="0012624F">
        <w:t xml:space="preserve">Ievērojot minēto, Senāts atzīst: tā kā brīdinājumā norādīto pārkāpumu nenovēršana acīmredzami novestu pie pieteicējas saimnieciskās darbības apturēšanas, kas attiecīgi pieteicējai liegtu nodarboties ar tās pamatmērķi, brīdinājums </w:t>
      </w:r>
      <w:r w:rsidR="0045129C" w:rsidRPr="0012624F">
        <w:t xml:space="preserve">atzīstams par </w:t>
      </w:r>
      <w:proofErr w:type="spellStart"/>
      <w:r w:rsidR="0045129C" w:rsidRPr="0012624F">
        <w:t>starplēmumu</w:t>
      </w:r>
      <w:proofErr w:type="spellEnd"/>
      <w:r w:rsidR="0045129C" w:rsidRPr="0012624F">
        <w:t xml:space="preserve">, kas </w:t>
      </w:r>
      <w:r w:rsidRPr="0012624F">
        <w:t xml:space="preserve">pats par sevi skar būtiskas pieteicējas tiesības un tiesiskās intereses. </w:t>
      </w:r>
      <w:r w:rsidR="0045129C" w:rsidRPr="0012624F">
        <w:t xml:space="preserve">Senāts </w:t>
      </w:r>
      <w:r w:rsidR="007E12D8" w:rsidRPr="0012624F">
        <w:t xml:space="preserve">arī </w:t>
      </w:r>
      <w:r w:rsidR="0045129C" w:rsidRPr="0012624F">
        <w:t>atzīst</w:t>
      </w:r>
      <w:r w:rsidR="007E12D8" w:rsidRPr="0012624F">
        <w:t xml:space="preserve">, ka </w:t>
      </w:r>
      <w:r w:rsidR="0045129C" w:rsidRPr="0012624F">
        <w:t>tiesībām uz tiesu un Administratīvā procesa likuma 2.pantā definētajiem pamatmērķiem neatbilst situācij</w:t>
      </w:r>
      <w:r w:rsidR="007E12D8" w:rsidRPr="0012624F">
        <w:t>a</w:t>
      </w:r>
      <w:r w:rsidR="0045129C" w:rsidRPr="0012624F">
        <w:t xml:space="preserve">, kurā </w:t>
      </w:r>
      <w:r w:rsidR="00C32EC5" w:rsidRPr="0012624F">
        <w:t xml:space="preserve">nodokļu maksātājam </w:t>
      </w:r>
      <w:r w:rsidR="0045129C" w:rsidRPr="0012624F">
        <w:t xml:space="preserve">liegta </w:t>
      </w:r>
      <w:r w:rsidR="00860F44" w:rsidRPr="0012624F">
        <w:t>tiesību aizsardzīb</w:t>
      </w:r>
      <w:r w:rsidR="0045129C" w:rsidRPr="0012624F">
        <w:t xml:space="preserve">a tikai tāpēc, ka </w:t>
      </w:r>
      <w:r w:rsidR="00C32EC5" w:rsidRPr="0012624F">
        <w:t xml:space="preserve">nodokļu maksātājs </w:t>
      </w:r>
      <w:r w:rsidR="0045129C" w:rsidRPr="0012624F">
        <w:t>brīdinājumā norādītās darbības izpild</w:t>
      </w:r>
      <w:r w:rsidR="00284B36" w:rsidRPr="0012624F">
        <w:t>a</w:t>
      </w:r>
      <w:r w:rsidR="0045129C" w:rsidRPr="0012624F">
        <w:t xml:space="preserve">, lai izvairītos no attiecīgajām </w:t>
      </w:r>
      <w:r w:rsidR="007E12D8" w:rsidRPr="0012624F">
        <w:t xml:space="preserve">tiesiskajām </w:t>
      </w:r>
      <w:r w:rsidR="0045129C" w:rsidRPr="0012624F">
        <w:t xml:space="preserve">sekām, un tāpēc konkrētais administratīvais process noslēdzies ar </w:t>
      </w:r>
      <w:r w:rsidR="00C32EC5" w:rsidRPr="0012624F">
        <w:t xml:space="preserve">nodokļu maksātājam </w:t>
      </w:r>
      <w:r w:rsidR="0045129C" w:rsidRPr="0012624F">
        <w:t>labvēlīgu iznākumu (tā saimnieciskā darbība netik</w:t>
      </w:r>
      <w:r w:rsidR="007E12D8" w:rsidRPr="0012624F">
        <w:t>a</w:t>
      </w:r>
      <w:r w:rsidR="0045129C" w:rsidRPr="0012624F">
        <w:t xml:space="preserve"> apturēta)</w:t>
      </w:r>
      <w:r w:rsidR="00860F44" w:rsidRPr="0012624F">
        <w:t xml:space="preserve">. </w:t>
      </w:r>
      <w:r w:rsidR="0045129C" w:rsidRPr="0012624F">
        <w:t xml:space="preserve">Minēto apsvērumu dēļ </w:t>
      </w:r>
      <w:r w:rsidR="00860F44" w:rsidRPr="0012624F">
        <w:t xml:space="preserve">Senāts arī uzskata, ka </w:t>
      </w:r>
      <w:r w:rsidRPr="0012624F">
        <w:t>gadījumā, ja nodokļu maksātājs nepiekrīt brīdinājumā norādītajiem pārkāpumiem,</w:t>
      </w:r>
      <w:r w:rsidR="00860F44" w:rsidRPr="0012624F">
        <w:t xml:space="preserve"> </w:t>
      </w:r>
      <w:r w:rsidRPr="0012624F">
        <w:t>nebūtu saprātīgi likt nodokļu maksātājam</w:t>
      </w:r>
      <w:r w:rsidR="00860F44" w:rsidRPr="0012624F">
        <w:t xml:space="preserve"> nereaģēt uz brīdinājumu, attiecīgi</w:t>
      </w:r>
      <w:r w:rsidRPr="0012624F">
        <w:t xml:space="preserve"> sagaidīt lēmumu par tā saimnieciskās darbības apturēšanu un tik</w:t>
      </w:r>
      <w:r w:rsidR="007E12D8" w:rsidRPr="0012624F">
        <w:t>ai</w:t>
      </w:r>
      <w:r w:rsidRPr="0012624F">
        <w:t xml:space="preserve"> tad ļaut vērsties tiesā</w:t>
      </w:r>
      <w:r w:rsidR="000A6B38" w:rsidRPr="0012624F">
        <w:t>, lai pārbaudītu, vai nodokļu maksātājs ir pieļāvis brīdinājumā norādītos pārkāpumus</w:t>
      </w:r>
      <w:r w:rsidRPr="0012624F">
        <w:t>. Šāds risinājums ir</w:t>
      </w:r>
      <w:r w:rsidR="00860F44" w:rsidRPr="0012624F">
        <w:t xml:space="preserve"> </w:t>
      </w:r>
      <w:r w:rsidRPr="0012624F">
        <w:t>nesamērīgs ar sekām, kādas nodokļu maksātājam iestājas, ja tas neizpilda brīdinājumā norādīto.</w:t>
      </w:r>
    </w:p>
    <w:p w14:paraId="013F6425" w14:textId="12B2146C" w:rsidR="00B40CD4" w:rsidRPr="0012624F" w:rsidRDefault="000A6B38" w:rsidP="00DA2E13">
      <w:pPr>
        <w:shd w:val="clear" w:color="auto" w:fill="FFFFFF"/>
        <w:spacing w:line="276" w:lineRule="auto"/>
        <w:ind w:firstLine="720"/>
        <w:jc w:val="both"/>
      </w:pPr>
      <w:r w:rsidRPr="0012624F">
        <w:t xml:space="preserve">Ņemot vērā minēto, Senāts atzīst, ka </w:t>
      </w:r>
      <w:r w:rsidR="00284B36" w:rsidRPr="0012624F">
        <w:t>p</w:t>
      </w:r>
      <w:r w:rsidR="007E12D8" w:rsidRPr="0012624F">
        <w:t>ieteicējai ir tiesības prasīt brīdinājuma par saimnieciskās darbības apturēšanu tiesiskuma patstāvīgu kontroli.</w:t>
      </w:r>
    </w:p>
    <w:p w14:paraId="48AA78BF" w14:textId="77777777" w:rsidR="0045129C" w:rsidRPr="0012624F" w:rsidRDefault="0045129C" w:rsidP="00DA2E13">
      <w:pPr>
        <w:spacing w:line="276" w:lineRule="auto"/>
        <w:ind w:firstLine="720"/>
        <w:jc w:val="both"/>
        <w:rPr>
          <w:color w:val="000000" w:themeColor="text1"/>
          <w:shd w:val="clear" w:color="auto" w:fill="FFFFFF"/>
        </w:rPr>
      </w:pPr>
    </w:p>
    <w:p w14:paraId="204450C2" w14:textId="56CA9248" w:rsidR="00AC7355" w:rsidRPr="0012624F" w:rsidRDefault="001D2C3C" w:rsidP="00DA2E13">
      <w:pPr>
        <w:spacing w:line="276" w:lineRule="auto"/>
        <w:ind w:firstLine="720"/>
        <w:jc w:val="both"/>
        <w:rPr>
          <w:color w:val="000000" w:themeColor="text1"/>
          <w:shd w:val="clear" w:color="auto" w:fill="FFFFFF"/>
        </w:rPr>
      </w:pPr>
      <w:r w:rsidRPr="0012624F">
        <w:rPr>
          <w:color w:val="000000" w:themeColor="text1"/>
          <w:shd w:val="clear" w:color="auto" w:fill="FFFFFF"/>
        </w:rPr>
        <w:t>[</w:t>
      </w:r>
      <w:r w:rsidR="000A6B38" w:rsidRPr="0012624F">
        <w:rPr>
          <w:color w:val="000000" w:themeColor="text1"/>
          <w:shd w:val="clear" w:color="auto" w:fill="FFFFFF"/>
        </w:rPr>
        <w:t>8</w:t>
      </w:r>
      <w:r w:rsidRPr="0012624F">
        <w:rPr>
          <w:color w:val="000000" w:themeColor="text1"/>
          <w:shd w:val="clear" w:color="auto" w:fill="FFFFFF"/>
        </w:rPr>
        <w:t>] </w:t>
      </w:r>
      <w:r w:rsidR="00AC7355" w:rsidRPr="0012624F">
        <w:rPr>
          <w:color w:val="000000" w:themeColor="text1"/>
          <w:shd w:val="clear" w:color="auto" w:fill="FFFFFF"/>
        </w:rPr>
        <w:t>Senāts</w:t>
      </w:r>
      <w:r w:rsidR="00AB269E" w:rsidRPr="0012624F">
        <w:rPr>
          <w:color w:val="000000" w:themeColor="text1"/>
          <w:shd w:val="clear" w:color="auto" w:fill="FFFFFF"/>
        </w:rPr>
        <w:t xml:space="preserve"> </w:t>
      </w:r>
      <w:r w:rsidR="00AC7355" w:rsidRPr="0012624F">
        <w:rPr>
          <w:color w:val="000000" w:themeColor="text1"/>
          <w:shd w:val="clear" w:color="auto" w:fill="FFFFFF"/>
        </w:rPr>
        <w:t>nevar piekrist tiesneša lēmumā norādītajam, ka ta</w:t>
      </w:r>
      <w:r w:rsidR="00AC7355" w:rsidRPr="0012624F">
        <w:t xml:space="preserve">s, ka pieteicēja ir sekojusi brīdinājumā izteiktajam aicinājumam un labprātīgi novērsusi Valsts ieņēmumu dienesta konstatētos pārkāpumus, nenozīmē, ka tieši brīdinājums ir radījis pieteicējas tiesisko interešu aizskārumu. </w:t>
      </w:r>
      <w:r w:rsidR="00AB269E" w:rsidRPr="0012624F">
        <w:t>Atbilstoši pieteicējas skaidrotajam n</w:t>
      </w:r>
      <w:r w:rsidR="00AC7355" w:rsidRPr="0012624F">
        <w:t>odokļu maksājumu samaksas pamats izskatāmajā gadījumā ir tas, ka pieteicēja pati precizēja pievienotās vērtības nodokļa deklarācijas un tādējādi deklarēja budžetā maksājamo nodokli. Taču nodokļa deklarāciju precizēšanas pamats atbilstoši pieteicējas apgalvotajam ir Valsts ieņēmumu dienesta brīdinājums apturēt pieteicējas saimniecisko darbību, ja tā neprecizēs nodokļa deklarācijas. Tas, vai un kādas sekas pieteicējai radīja brīdinājumā norādīto darbību izpilde, ir jautājums pēc būtības.</w:t>
      </w:r>
    </w:p>
    <w:p w14:paraId="77DAD799" w14:textId="114A61EB" w:rsidR="00AC7355" w:rsidRPr="0012624F" w:rsidRDefault="00AC7355" w:rsidP="00DA2E13">
      <w:pPr>
        <w:spacing w:line="276" w:lineRule="auto"/>
        <w:ind w:firstLine="720"/>
        <w:jc w:val="both"/>
      </w:pPr>
      <w:r w:rsidRPr="0012624F">
        <w:t xml:space="preserve">Senāts papildus konstatē, ka tiesnesis minētā secinājuma sakarā atsaucies uz Senāta 2023.gada 8.jūnija rīcības sēdes lēmumu lietā Nr. SKA-728/2023. Tajā Senāts patiešām ir norādījis, ka pieteicējas tālākā rīcība pēc Valsts ieņēmumu dienesta brīdinājuma saņemšanas bija atkarīga no pašas pieteicējas izvēles – labot deklarācijas vai to nedarīt. Taču minētā atziņa norādīta, vērtējot, vai lietā bija konstatējami netipiski </w:t>
      </w:r>
      <w:r w:rsidRPr="0012624F">
        <w:lastRenderedPageBreak/>
        <w:t>apstākļi, lai atzītu, ka ir izdarāma atkāpe no tiesību normās paredzētās nodokļu deklarāciju precizēšanas kārtības un termiņa. Tā kā minētajā lietā pieteicēja bija iesniegusi pieteikumu par citu pieteikuma priekšmetu un prasījumu (pienākuma uzlikšan</w:t>
      </w:r>
      <w:r w:rsidR="00AF3312" w:rsidRPr="0012624F">
        <w:t>u</w:t>
      </w:r>
      <w:r w:rsidRPr="0012624F">
        <w:t xml:space="preserve"> Valsts ieņēmumu dienestam izdot labvēlīgu administratīvo aktu, ar kuru tiktu precizētas pieteicējas pievienotās vērtības nodokļa deklarācijas), Senāts nevērtēja brīdinājuma par saimnieciskās darbības apturēšanu tiesisko dabu. Secīgi no norādītā Senāta lēmuma neizriet Senāta secinājums, ka brīdinājums par saimnieciskās darbības apturēšanu nav pārsūdzams.</w:t>
      </w:r>
    </w:p>
    <w:p w14:paraId="1AAE5FBA" w14:textId="77777777" w:rsidR="001D2C3C" w:rsidRPr="0012624F" w:rsidRDefault="001D2C3C" w:rsidP="00DA2E13">
      <w:pPr>
        <w:spacing w:line="276" w:lineRule="auto"/>
        <w:ind w:firstLine="720"/>
        <w:jc w:val="both"/>
      </w:pPr>
    </w:p>
    <w:p w14:paraId="3DB23C15" w14:textId="1B358E07" w:rsidR="006F1302" w:rsidRPr="0012624F" w:rsidRDefault="006F1302" w:rsidP="00DA2E13">
      <w:pPr>
        <w:spacing w:line="276" w:lineRule="auto"/>
        <w:ind w:firstLine="720"/>
        <w:jc w:val="both"/>
        <w:rPr>
          <w:color w:val="000000" w:themeColor="text1"/>
        </w:rPr>
      </w:pPr>
      <w:r w:rsidRPr="0012624F">
        <w:rPr>
          <w:color w:val="000000" w:themeColor="text1"/>
        </w:rPr>
        <w:t>[</w:t>
      </w:r>
      <w:r w:rsidR="005E7C0A" w:rsidRPr="0012624F">
        <w:rPr>
          <w:color w:val="000000" w:themeColor="text1"/>
        </w:rPr>
        <w:t>9</w:t>
      </w:r>
      <w:r w:rsidRPr="0012624F">
        <w:rPr>
          <w:color w:val="000000" w:themeColor="text1"/>
        </w:rPr>
        <w:t>] </w:t>
      </w:r>
      <w:r w:rsidR="001D2C3C" w:rsidRPr="0012624F">
        <w:rPr>
          <w:color w:val="000000" w:themeColor="text1"/>
        </w:rPr>
        <w:t xml:space="preserve">Ņemot vērā minēto, </w:t>
      </w:r>
      <w:r w:rsidR="00BC46CD" w:rsidRPr="0012624F">
        <w:rPr>
          <w:color w:val="000000" w:themeColor="text1"/>
        </w:rPr>
        <w:t>Senāts atzīst</w:t>
      </w:r>
      <w:r w:rsidR="001D2C3C" w:rsidRPr="0012624F">
        <w:rPr>
          <w:color w:val="000000" w:themeColor="text1"/>
        </w:rPr>
        <w:t xml:space="preserve">, ka </w:t>
      </w:r>
      <w:r w:rsidRPr="0012624F">
        <w:rPr>
          <w:color w:val="000000" w:themeColor="text1"/>
        </w:rPr>
        <w:t xml:space="preserve">pirmās instances tiesas tiesneša lēmums </w:t>
      </w:r>
      <w:r w:rsidR="00BC46CD" w:rsidRPr="0012624F">
        <w:rPr>
          <w:color w:val="000000" w:themeColor="text1"/>
        </w:rPr>
        <w:t xml:space="preserve">tā pārsūdzētajā daļā </w:t>
      </w:r>
      <w:r w:rsidRPr="0012624F">
        <w:rPr>
          <w:color w:val="000000" w:themeColor="text1"/>
        </w:rPr>
        <w:t xml:space="preserve">ir atceļams un jautājums par pieteikuma virzību </w:t>
      </w:r>
      <w:r w:rsidR="00BC46CD" w:rsidRPr="0012624F">
        <w:rPr>
          <w:color w:val="000000" w:themeColor="text1"/>
        </w:rPr>
        <w:t xml:space="preserve">šajā daļā </w:t>
      </w:r>
      <w:r w:rsidRPr="0012624F">
        <w:rPr>
          <w:color w:val="000000" w:themeColor="text1"/>
        </w:rPr>
        <w:t>nododams jaunai izskatīšanai.</w:t>
      </w:r>
    </w:p>
    <w:p w14:paraId="775488AE" w14:textId="77777777" w:rsidR="00016A14" w:rsidRPr="0012624F" w:rsidRDefault="00016A14" w:rsidP="00DA2E13">
      <w:pPr>
        <w:spacing w:line="276" w:lineRule="auto"/>
        <w:ind w:firstLine="720"/>
        <w:jc w:val="both"/>
      </w:pPr>
    </w:p>
    <w:p w14:paraId="64FC0D46" w14:textId="2ED84FE5" w:rsidR="00BC46CD" w:rsidRPr="0012624F" w:rsidRDefault="00F47A02" w:rsidP="00DA2E13">
      <w:pPr>
        <w:spacing w:line="276" w:lineRule="auto"/>
        <w:ind w:firstLine="720"/>
        <w:jc w:val="both"/>
      </w:pPr>
      <w:r w:rsidRPr="0012624F">
        <w:t>[</w:t>
      </w:r>
      <w:r w:rsidR="007965AB" w:rsidRPr="0012624F">
        <w:t>1</w:t>
      </w:r>
      <w:r w:rsidR="005E7C0A" w:rsidRPr="0012624F">
        <w:t>0</w:t>
      </w:r>
      <w:r w:rsidRPr="0012624F">
        <w:t>] </w:t>
      </w:r>
      <w:r w:rsidR="00C15260" w:rsidRPr="0012624F">
        <w:rPr>
          <w:color w:val="000000" w:themeColor="text1"/>
        </w:rPr>
        <w:t xml:space="preserve">Pieteicēja Senātam iesniegusi lūgumu vērsties </w:t>
      </w:r>
      <w:r w:rsidR="00C15260" w:rsidRPr="0012624F">
        <w:t xml:space="preserve">Eiropas Savienības Tiesā ar prejudiciālo jautājumu. Lūgumā norādīts, ka </w:t>
      </w:r>
      <w:r w:rsidR="00F8299C" w:rsidRPr="0012624F">
        <w:t>liegums pārbaudīt</w:t>
      </w:r>
      <w:r w:rsidR="00BC46CD" w:rsidRPr="0012624F">
        <w:t xml:space="preserve"> </w:t>
      </w:r>
      <w:r w:rsidR="005E7C0A" w:rsidRPr="0012624F">
        <w:t xml:space="preserve">tiesā </w:t>
      </w:r>
      <w:r w:rsidR="00BC46CD" w:rsidRPr="0012624F">
        <w:t>Valsts ieņēmumu</w:t>
      </w:r>
      <w:r w:rsidR="00F8299C" w:rsidRPr="0012624F">
        <w:t xml:space="preserve"> dienesta rīcības</w:t>
      </w:r>
      <w:r w:rsidR="00C15260" w:rsidRPr="0012624F">
        <w:t xml:space="preserve"> </w:t>
      </w:r>
      <w:r w:rsidR="00F8299C" w:rsidRPr="0012624F">
        <w:t>tiesiskumu neatbilst samērīguma principam, kas ir viens no Eiropas Savienības tiesību pamatprincipiem.</w:t>
      </w:r>
    </w:p>
    <w:p w14:paraId="787D304C" w14:textId="33A9621A" w:rsidR="00BC46CD" w:rsidRPr="0012624F" w:rsidRDefault="00BC46CD" w:rsidP="00DA2E13">
      <w:pPr>
        <w:spacing w:line="276" w:lineRule="auto"/>
        <w:ind w:firstLine="720"/>
        <w:jc w:val="both"/>
      </w:pPr>
      <w:r w:rsidRPr="0012624F">
        <w:t>Tā kā Senāts iepriekš atzina, ka izskatāmajā gadījumā pieteikums ir pieļaujams, secīgi nav nepieciešamības vērsties Eiropas Savienības Tiesā. Turklāt v</w:t>
      </w:r>
      <w:r w:rsidR="0012624F" w:rsidRPr="0012624F">
        <w:t xml:space="preserve">airāki </w:t>
      </w:r>
      <w:r w:rsidRPr="0012624F">
        <w:t>no pieteicējas lūgumā norādītajiem argumentiem un apsvērumiem attiecas uz jautājumu par nodokļu maksātāja saimnieciskās darbības apturēšanu pēc būtības.</w:t>
      </w:r>
    </w:p>
    <w:p w14:paraId="418BB75B" w14:textId="77777777" w:rsidR="00A81F24" w:rsidRPr="0012624F" w:rsidRDefault="00A81F24" w:rsidP="00DA2E13">
      <w:pPr>
        <w:spacing w:line="276" w:lineRule="auto"/>
        <w:ind w:firstLine="720"/>
        <w:jc w:val="both"/>
      </w:pPr>
    </w:p>
    <w:p w14:paraId="636C9622" w14:textId="4855F230" w:rsidR="007958FB" w:rsidRPr="0012624F" w:rsidRDefault="00A81F24" w:rsidP="00DA2E13">
      <w:pPr>
        <w:spacing w:line="276" w:lineRule="auto"/>
        <w:ind w:firstLine="720"/>
        <w:jc w:val="both"/>
      </w:pPr>
      <w:r w:rsidRPr="0012624F">
        <w:t>[11] Senāts papildus</w:t>
      </w:r>
      <w:r w:rsidR="00E56AEE" w:rsidRPr="0012624F">
        <w:t xml:space="preserve"> no pieteicējas argumentācijas konstatē, ka gan šajā lietā, gan lietā par pieteicējas izslēgšanu no pievienotās vērtības nodokļa maksātāju reģistr</w:t>
      </w:r>
      <w:r w:rsidR="007E12D8" w:rsidRPr="0012624F">
        <w:t>a</w:t>
      </w:r>
      <w:r w:rsidR="001D2C3C" w:rsidRPr="0012624F">
        <w:t xml:space="preserve"> </w:t>
      </w:r>
      <w:r w:rsidR="00E56AEE" w:rsidRPr="0012624F">
        <w:t>pamatā ir vieni un tie paši apstākļi. Ja tas tā ir, un ja pēc būtības tiks skatīts šajā lietā iesniegtais pieteikums</w:t>
      </w:r>
      <w:r w:rsidR="000A6B38" w:rsidRPr="0012624F">
        <w:t xml:space="preserve"> attiecīgajā daļā</w:t>
      </w:r>
      <w:r w:rsidR="00E56AEE" w:rsidRPr="0012624F">
        <w:t>, tad tiesa efektīvāka lietas izskatīšanas veida nodrošināšanas nolūkos var apsvērt dažādu tiesisko instrumentu piemērošanu, piemēram, lem</w:t>
      </w:r>
      <w:r w:rsidR="007E12D8" w:rsidRPr="0012624F">
        <w:t>t</w:t>
      </w:r>
      <w:r w:rsidR="00E56AEE" w:rsidRPr="0012624F">
        <w:t xml:space="preserve">, vai lietas, kurās pārbaudāmi administratīvie akti, kuru pamatā ir vieni un tie paši apstākļi, nav apvienojamas (sal. Senāta </w:t>
      </w:r>
      <w:r w:rsidR="007958FB" w:rsidRPr="0012624F">
        <w:rPr>
          <w:i/>
          <w:iCs/>
        </w:rPr>
        <w:t>2020.gada 13.oktobra sprieduma lietā Nr. SKA-403/2020, ECLI:LV:AT:2020:1013.A420211717.9.S, 7.punkts</w:t>
      </w:r>
      <w:r w:rsidR="007958FB" w:rsidRPr="0012624F">
        <w:t>).</w:t>
      </w:r>
    </w:p>
    <w:p w14:paraId="30D57D1C" w14:textId="06F4CD54" w:rsidR="007C17C4" w:rsidRPr="0012624F" w:rsidRDefault="007C17C4" w:rsidP="00DA2E13">
      <w:pPr>
        <w:spacing w:line="276" w:lineRule="auto"/>
        <w:ind w:firstLine="720"/>
        <w:jc w:val="both"/>
      </w:pPr>
    </w:p>
    <w:p w14:paraId="66D0CE4D" w14:textId="2C791C09" w:rsidR="00962D06" w:rsidRPr="0012624F" w:rsidRDefault="00962D06" w:rsidP="00DA2E13">
      <w:pPr>
        <w:spacing w:line="276" w:lineRule="auto"/>
        <w:jc w:val="center"/>
        <w:rPr>
          <w:b/>
        </w:rPr>
      </w:pPr>
      <w:r w:rsidRPr="0012624F">
        <w:rPr>
          <w:b/>
        </w:rPr>
        <w:t>Rezolutīvā daļa</w:t>
      </w:r>
    </w:p>
    <w:p w14:paraId="51898D37" w14:textId="77777777" w:rsidR="00930A48" w:rsidRPr="0012624F" w:rsidRDefault="00930A48" w:rsidP="00DA2E13">
      <w:pPr>
        <w:spacing w:line="276" w:lineRule="auto"/>
        <w:jc w:val="center"/>
        <w:rPr>
          <w:b/>
        </w:rPr>
      </w:pPr>
    </w:p>
    <w:p w14:paraId="085DE6F2" w14:textId="77777777" w:rsidR="00046892" w:rsidRPr="0012624F" w:rsidRDefault="00046892" w:rsidP="00DA2E13">
      <w:pPr>
        <w:spacing w:line="276" w:lineRule="auto"/>
        <w:ind w:firstLine="720"/>
        <w:jc w:val="both"/>
      </w:pPr>
      <w:bookmarkStart w:id="6" w:name="Dropdown14"/>
      <w:r w:rsidRPr="0012624F">
        <w:t>Pamatojoties uz Administratīvā procesa likuma 129.</w:t>
      </w:r>
      <w:r w:rsidRPr="0012624F">
        <w:rPr>
          <w:vertAlign w:val="superscript"/>
        </w:rPr>
        <w:t>1</w:t>
      </w:r>
      <w:r w:rsidRPr="0012624F">
        <w:t>panta pirmās daļas 1.punktu, 323.panta pirmās daļas 2.punktu un 324.panta pirmo daļu, Senāts</w:t>
      </w:r>
    </w:p>
    <w:p w14:paraId="5C1B4EA3" w14:textId="77777777" w:rsidR="00930A48" w:rsidRPr="0012624F" w:rsidRDefault="00930A48" w:rsidP="00DA2E13">
      <w:pPr>
        <w:spacing w:line="276" w:lineRule="auto"/>
        <w:ind w:firstLine="720"/>
        <w:jc w:val="both"/>
      </w:pPr>
    </w:p>
    <w:p w14:paraId="5EDEF45B" w14:textId="7C504006" w:rsidR="00962D06" w:rsidRPr="0012624F" w:rsidRDefault="00930A48" w:rsidP="00DA2E13">
      <w:pPr>
        <w:tabs>
          <w:tab w:val="left" w:pos="2700"/>
          <w:tab w:val="left" w:pos="6660"/>
        </w:tabs>
        <w:spacing w:line="276" w:lineRule="auto"/>
        <w:jc w:val="center"/>
        <w:rPr>
          <w:b/>
        </w:rPr>
      </w:pPr>
      <w:r w:rsidRPr="0012624F">
        <w:rPr>
          <w:b/>
        </w:rPr>
        <w:t>n</w:t>
      </w:r>
      <w:r w:rsidR="00962D06" w:rsidRPr="0012624F">
        <w:rPr>
          <w:b/>
        </w:rPr>
        <w:t>o</w:t>
      </w:r>
      <w:bookmarkEnd w:id="6"/>
      <w:r w:rsidR="00962D06" w:rsidRPr="0012624F">
        <w:rPr>
          <w:b/>
        </w:rPr>
        <w:t>lēma</w:t>
      </w:r>
    </w:p>
    <w:p w14:paraId="5F4A007F" w14:textId="77777777" w:rsidR="00930A48" w:rsidRPr="0012624F" w:rsidRDefault="00930A48" w:rsidP="00DA2E13">
      <w:pPr>
        <w:tabs>
          <w:tab w:val="left" w:pos="2700"/>
          <w:tab w:val="left" w:pos="6660"/>
        </w:tabs>
        <w:spacing w:line="276" w:lineRule="auto"/>
        <w:jc w:val="center"/>
        <w:rPr>
          <w:b/>
        </w:rPr>
      </w:pPr>
    </w:p>
    <w:p w14:paraId="2A113A83" w14:textId="4C9054B0" w:rsidR="00046892" w:rsidRPr="0012624F" w:rsidRDefault="00046892" w:rsidP="00DA2E13">
      <w:pPr>
        <w:tabs>
          <w:tab w:val="left" w:pos="540"/>
          <w:tab w:val="left" w:pos="6660"/>
        </w:tabs>
        <w:spacing w:line="276" w:lineRule="auto"/>
        <w:ind w:firstLine="720"/>
        <w:jc w:val="both"/>
      </w:pPr>
      <w:r w:rsidRPr="0012624F">
        <w:t xml:space="preserve">atcelt Administratīvās rajona tiesas tiesneša </w:t>
      </w:r>
      <w:r w:rsidR="004A123F" w:rsidRPr="004A123F">
        <w:rPr>
          <w:bCs/>
        </w:rPr>
        <w:t>2023.gada 9.novembra</w:t>
      </w:r>
      <w:r w:rsidR="00B2695C" w:rsidRPr="0012624F">
        <w:rPr>
          <w:bCs/>
        </w:rPr>
        <w:t xml:space="preserve"> lēmumu daļā, ar kuru atteikts pieņemt </w:t>
      </w:r>
      <w:r w:rsidR="00BC46CD" w:rsidRPr="0012624F">
        <w:t>AS „VIL Holding”</w:t>
      </w:r>
      <w:r w:rsidR="00B2695C" w:rsidRPr="0012624F">
        <w:rPr>
          <w:bCs/>
        </w:rPr>
        <w:t xml:space="preserve"> pieteikumu par būtiska procesuāla pārkāpuma konstatēšanu un par zaudējum</w:t>
      </w:r>
      <w:r w:rsidR="00F47A02" w:rsidRPr="0012624F">
        <w:rPr>
          <w:bCs/>
        </w:rPr>
        <w:t>u</w:t>
      </w:r>
      <w:r w:rsidR="00B2695C" w:rsidRPr="0012624F">
        <w:rPr>
          <w:bCs/>
        </w:rPr>
        <w:t xml:space="preserve"> atlīdzināšanu</w:t>
      </w:r>
      <w:r w:rsidR="00BC46CD" w:rsidRPr="0012624F">
        <w:rPr>
          <w:bCs/>
        </w:rPr>
        <w:t>,</w:t>
      </w:r>
      <w:r w:rsidR="00B2695C" w:rsidRPr="0012624F">
        <w:rPr>
          <w:bCs/>
        </w:rPr>
        <w:t xml:space="preserve"> </w:t>
      </w:r>
      <w:r w:rsidRPr="0012624F">
        <w:t xml:space="preserve">un jautājumu </w:t>
      </w:r>
      <w:r w:rsidR="00BC7376" w:rsidRPr="0012624F">
        <w:t xml:space="preserve">par </w:t>
      </w:r>
      <w:r w:rsidR="00B2695C" w:rsidRPr="0012624F">
        <w:t>AS „VIL Holding”</w:t>
      </w:r>
      <w:r w:rsidR="00B17D06" w:rsidRPr="0012624F">
        <w:t xml:space="preserve"> </w:t>
      </w:r>
      <w:r w:rsidRPr="0012624F">
        <w:t>pieteikuma virzību</w:t>
      </w:r>
      <w:r w:rsidR="00B2695C" w:rsidRPr="0012624F">
        <w:t xml:space="preserve"> daļā</w:t>
      </w:r>
      <w:r w:rsidRPr="0012624F">
        <w:t xml:space="preserve"> nodot jaunai izskatīšanai Administratīvajā rajona tiesā;</w:t>
      </w:r>
    </w:p>
    <w:p w14:paraId="2A512386" w14:textId="1950D087" w:rsidR="00962D06" w:rsidRPr="0012624F" w:rsidRDefault="00046892" w:rsidP="00DA2E13">
      <w:pPr>
        <w:tabs>
          <w:tab w:val="left" w:pos="540"/>
          <w:tab w:val="left" w:pos="6660"/>
        </w:tabs>
        <w:spacing w:line="276" w:lineRule="auto"/>
        <w:ind w:firstLine="720"/>
        <w:jc w:val="both"/>
      </w:pPr>
      <w:r w:rsidRPr="0012624F">
        <w:t xml:space="preserve">atmaksāt </w:t>
      </w:r>
      <w:r w:rsidR="00B2695C" w:rsidRPr="0012624F">
        <w:rPr>
          <w:bCs/>
        </w:rPr>
        <w:t>AS „VIL Holding”</w:t>
      </w:r>
      <w:r w:rsidRPr="0012624F">
        <w:rPr>
          <w:bCs/>
        </w:rPr>
        <w:t xml:space="preserve"> </w:t>
      </w:r>
      <w:r w:rsidR="00F47A02" w:rsidRPr="0012624F">
        <w:t>par</w:t>
      </w:r>
      <w:r w:rsidR="00F47A02" w:rsidRPr="0012624F">
        <w:rPr>
          <w:bCs/>
        </w:rPr>
        <w:t xml:space="preserve"> </w:t>
      </w:r>
      <w:r w:rsidRPr="0012624F">
        <w:rPr>
          <w:bCs/>
        </w:rPr>
        <w:t>blakus sūdzību samaksāto drošības naudu</w:t>
      </w:r>
      <w:r w:rsidRPr="0012624F">
        <w:t xml:space="preserve"> 15 </w:t>
      </w:r>
      <w:r w:rsidRPr="0012624F">
        <w:rPr>
          <w:i/>
        </w:rPr>
        <w:t>euro</w:t>
      </w:r>
      <w:r w:rsidRPr="0012624F">
        <w:t>.</w:t>
      </w:r>
    </w:p>
    <w:p w14:paraId="1BB00FD3" w14:textId="77777777" w:rsidR="002621D3" w:rsidRDefault="002621D3" w:rsidP="00DA2E13">
      <w:pPr>
        <w:tabs>
          <w:tab w:val="left" w:pos="540"/>
          <w:tab w:val="left" w:pos="6660"/>
        </w:tabs>
        <w:spacing w:line="276" w:lineRule="auto"/>
        <w:ind w:firstLine="720"/>
        <w:jc w:val="both"/>
      </w:pPr>
    </w:p>
    <w:p w14:paraId="01898335" w14:textId="77777777" w:rsidR="00496114" w:rsidRPr="0012624F" w:rsidRDefault="00496114" w:rsidP="00DA2E13">
      <w:pPr>
        <w:tabs>
          <w:tab w:val="left" w:pos="540"/>
          <w:tab w:val="left" w:pos="6660"/>
        </w:tabs>
        <w:spacing w:line="276" w:lineRule="auto"/>
        <w:ind w:firstLine="720"/>
        <w:jc w:val="both"/>
      </w:pPr>
    </w:p>
    <w:p w14:paraId="7400AD7F" w14:textId="23B187A9" w:rsidR="00E92805" w:rsidRPr="0012624F" w:rsidRDefault="00962D06" w:rsidP="00DA2E13">
      <w:pPr>
        <w:tabs>
          <w:tab w:val="left" w:pos="540"/>
          <w:tab w:val="left" w:pos="6660"/>
        </w:tabs>
        <w:spacing w:line="276" w:lineRule="auto"/>
        <w:ind w:firstLine="720"/>
        <w:jc w:val="both"/>
      </w:pPr>
      <w:r w:rsidRPr="0012624F">
        <w:lastRenderedPageBreak/>
        <w:t>Lēmums nav pārsūdzams.</w:t>
      </w:r>
    </w:p>
    <w:p w14:paraId="790B2F25" w14:textId="77777777" w:rsidR="00A11BEE" w:rsidRPr="0012624F" w:rsidRDefault="00A11BEE" w:rsidP="00A11BEE">
      <w:pPr>
        <w:tabs>
          <w:tab w:val="left" w:pos="540"/>
          <w:tab w:val="left" w:pos="6660"/>
        </w:tabs>
        <w:spacing w:line="276" w:lineRule="auto"/>
        <w:ind w:firstLine="720"/>
        <w:jc w:val="both"/>
      </w:pPr>
    </w:p>
    <w:p w14:paraId="0B1F12CD" w14:textId="77777777" w:rsidR="00A11BEE" w:rsidRPr="0012624F" w:rsidRDefault="00A11BEE" w:rsidP="00A11BEE">
      <w:pPr>
        <w:tabs>
          <w:tab w:val="left" w:pos="540"/>
          <w:tab w:val="left" w:pos="6660"/>
        </w:tabs>
        <w:spacing w:line="276" w:lineRule="auto"/>
        <w:ind w:firstLine="720"/>
        <w:jc w:val="both"/>
      </w:pPr>
    </w:p>
    <w:p w14:paraId="487A7EED" w14:textId="77777777" w:rsidR="00A11BEE" w:rsidRPr="0012624F" w:rsidRDefault="00A11BEE" w:rsidP="00A11BEE">
      <w:pPr>
        <w:tabs>
          <w:tab w:val="left" w:pos="540"/>
          <w:tab w:val="left" w:pos="6660"/>
        </w:tabs>
        <w:spacing w:line="276" w:lineRule="auto"/>
        <w:ind w:firstLine="720"/>
        <w:jc w:val="both"/>
      </w:pPr>
    </w:p>
    <w:p w14:paraId="36AD0ED2" w14:textId="177FCFBB" w:rsidR="00A11BEE" w:rsidRDefault="00A11BEE" w:rsidP="00A11BEE">
      <w:pPr>
        <w:tabs>
          <w:tab w:val="center" w:pos="1276"/>
          <w:tab w:val="center" w:pos="4678"/>
          <w:tab w:val="center" w:pos="8080"/>
        </w:tabs>
        <w:spacing w:line="276" w:lineRule="auto"/>
        <w:jc w:val="center"/>
      </w:pPr>
    </w:p>
    <w:sectPr w:rsidR="00A11BEE" w:rsidSect="00521A18">
      <w:footerReference w:type="even" r:id="rId10"/>
      <w:footerReference w:type="default" r:id="rId11"/>
      <w:pgSz w:w="11906" w:h="16838"/>
      <w:pgMar w:top="1134" w:right="170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97919" w14:textId="77777777" w:rsidR="00521A18" w:rsidRDefault="00521A18">
      <w:r>
        <w:separator/>
      </w:r>
    </w:p>
  </w:endnote>
  <w:endnote w:type="continuationSeparator" w:id="0">
    <w:p w14:paraId="360C36BF" w14:textId="77777777" w:rsidR="00521A18" w:rsidRDefault="00521A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Georgia">
    <w:panose1 w:val="02040502050405020303"/>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200247B" w:usb2="00000009" w:usb3="00000000" w:csb0="000001F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Palatino Linotype">
    <w:panose1 w:val="02040502050505030304"/>
    <w:charset w:val="BA"/>
    <w:family w:val="roman"/>
    <w:pitch w:val="variable"/>
    <w:sig w:usb0="E0000287" w:usb1="40000013" w:usb2="00000000" w:usb3="00000000" w:csb0="0000019F" w:csb1="00000000"/>
  </w:font>
  <w:font w:name="TimesNewRomanPSMT">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DAFA16" w14:textId="547C5900" w:rsidR="00544177" w:rsidRDefault="00544177" w:rsidP="00D1683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45B0B">
      <w:rPr>
        <w:rStyle w:val="PageNumber"/>
        <w:noProof/>
      </w:rPr>
      <w:t>1</w:t>
    </w:r>
    <w:r>
      <w:rPr>
        <w:rStyle w:val="PageNumber"/>
      </w:rPr>
      <w:fldChar w:fldCharType="end"/>
    </w:r>
  </w:p>
  <w:p w14:paraId="2FB8D750" w14:textId="77777777" w:rsidR="00544177" w:rsidRDefault="00544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92DF90" w14:textId="132E1326" w:rsidR="00544177" w:rsidRPr="00756F24" w:rsidRDefault="00544177" w:rsidP="00605715">
    <w:pPr>
      <w:pStyle w:val="Footer"/>
      <w:framePr w:wrap="around" w:vAnchor="text" w:hAnchor="margin" w:xAlign="center" w:y="1"/>
      <w:jc w:val="center"/>
      <w:rPr>
        <w:rStyle w:val="PageNumber"/>
        <w:sz w:val="20"/>
        <w:szCs w:val="20"/>
      </w:rPr>
    </w:pPr>
    <w:r w:rsidRPr="00756F24">
      <w:rPr>
        <w:rStyle w:val="PageNumber"/>
        <w:sz w:val="20"/>
        <w:szCs w:val="20"/>
      </w:rPr>
      <w:fldChar w:fldCharType="begin"/>
    </w:r>
    <w:r w:rsidRPr="00756F24">
      <w:rPr>
        <w:rStyle w:val="PageNumber"/>
        <w:sz w:val="20"/>
        <w:szCs w:val="20"/>
      </w:rPr>
      <w:instrText xml:space="preserve">PAGE  </w:instrText>
    </w:r>
    <w:r w:rsidRPr="00756F24">
      <w:rPr>
        <w:rStyle w:val="PageNumber"/>
        <w:sz w:val="20"/>
        <w:szCs w:val="20"/>
      </w:rPr>
      <w:fldChar w:fldCharType="separate"/>
    </w:r>
    <w:r w:rsidR="00A379DF" w:rsidRPr="00756F24">
      <w:rPr>
        <w:rStyle w:val="PageNumber"/>
        <w:noProof/>
        <w:sz w:val="20"/>
        <w:szCs w:val="20"/>
      </w:rPr>
      <w:t>2</w:t>
    </w:r>
    <w:r w:rsidRPr="00756F24">
      <w:rPr>
        <w:rStyle w:val="PageNumber"/>
        <w:sz w:val="20"/>
        <w:szCs w:val="20"/>
      </w:rPr>
      <w:fldChar w:fldCharType="end"/>
    </w:r>
    <w:r w:rsidRPr="00756F24">
      <w:rPr>
        <w:rStyle w:val="PageNumber"/>
        <w:sz w:val="20"/>
        <w:szCs w:val="20"/>
      </w:rPr>
      <w:t xml:space="preserve"> no </w:t>
    </w:r>
    <w:r w:rsidRPr="00756F24">
      <w:rPr>
        <w:rStyle w:val="PageNumber"/>
        <w:sz w:val="20"/>
        <w:szCs w:val="20"/>
      </w:rPr>
      <w:fldChar w:fldCharType="begin"/>
    </w:r>
    <w:r w:rsidRPr="00756F24">
      <w:rPr>
        <w:rStyle w:val="PageNumber"/>
        <w:sz w:val="20"/>
        <w:szCs w:val="20"/>
      </w:rPr>
      <w:instrText xml:space="preserve"> NUMPAGES </w:instrText>
    </w:r>
    <w:r w:rsidRPr="00756F24">
      <w:rPr>
        <w:rStyle w:val="PageNumber"/>
        <w:sz w:val="20"/>
        <w:szCs w:val="20"/>
      </w:rPr>
      <w:fldChar w:fldCharType="separate"/>
    </w:r>
    <w:r w:rsidR="00A379DF" w:rsidRPr="00756F24">
      <w:rPr>
        <w:rStyle w:val="PageNumber"/>
        <w:noProof/>
        <w:sz w:val="20"/>
        <w:szCs w:val="20"/>
      </w:rPr>
      <w:t>6</w:t>
    </w:r>
    <w:r w:rsidRPr="00756F24">
      <w:rPr>
        <w:rStyle w:val="PageNumber"/>
        <w:sz w:val="20"/>
        <w:szCs w:val="20"/>
      </w:rPr>
      <w:fldChar w:fldCharType="end"/>
    </w:r>
  </w:p>
  <w:p w14:paraId="6F9782C2" w14:textId="77777777" w:rsidR="00544177" w:rsidRDefault="00544177" w:rsidP="006057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2AF0B6" w14:textId="77777777" w:rsidR="00521A18" w:rsidRDefault="00521A18">
      <w:r>
        <w:separator/>
      </w:r>
    </w:p>
  </w:footnote>
  <w:footnote w:type="continuationSeparator" w:id="0">
    <w:p w14:paraId="7ECF8C7C" w14:textId="77777777" w:rsidR="00521A18" w:rsidRDefault="00521A1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64E2AF1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57F0128"/>
    <w:multiLevelType w:val="hybridMultilevel"/>
    <w:tmpl w:val="8018B016"/>
    <w:lvl w:ilvl="0" w:tplc="E5BE6E28">
      <w:start w:val="2019"/>
      <w:numFmt w:val="bullet"/>
      <w:lvlText w:val="-"/>
      <w:lvlJc w:val="left"/>
      <w:pPr>
        <w:ind w:left="1211" w:hanging="360"/>
      </w:pPr>
      <w:rPr>
        <w:rFonts w:ascii="Georgia" w:eastAsia="Times New Roman" w:hAnsi="Georgia" w:cs="Arial" w:hint="default"/>
      </w:rPr>
    </w:lvl>
    <w:lvl w:ilvl="1" w:tplc="04260003" w:tentative="1">
      <w:start w:val="1"/>
      <w:numFmt w:val="bullet"/>
      <w:lvlText w:val="o"/>
      <w:lvlJc w:val="left"/>
      <w:pPr>
        <w:ind w:left="1931" w:hanging="360"/>
      </w:pPr>
      <w:rPr>
        <w:rFonts w:ascii="Courier New" w:hAnsi="Courier New" w:cs="Courier New" w:hint="default"/>
      </w:rPr>
    </w:lvl>
    <w:lvl w:ilvl="2" w:tplc="04260005" w:tentative="1">
      <w:start w:val="1"/>
      <w:numFmt w:val="bullet"/>
      <w:lvlText w:val=""/>
      <w:lvlJc w:val="left"/>
      <w:pPr>
        <w:ind w:left="2651" w:hanging="360"/>
      </w:pPr>
      <w:rPr>
        <w:rFonts w:ascii="Wingdings" w:hAnsi="Wingdings" w:hint="default"/>
      </w:rPr>
    </w:lvl>
    <w:lvl w:ilvl="3" w:tplc="04260001" w:tentative="1">
      <w:start w:val="1"/>
      <w:numFmt w:val="bullet"/>
      <w:lvlText w:val=""/>
      <w:lvlJc w:val="left"/>
      <w:pPr>
        <w:ind w:left="3371" w:hanging="360"/>
      </w:pPr>
      <w:rPr>
        <w:rFonts w:ascii="Symbol" w:hAnsi="Symbol" w:hint="default"/>
      </w:rPr>
    </w:lvl>
    <w:lvl w:ilvl="4" w:tplc="04260003" w:tentative="1">
      <w:start w:val="1"/>
      <w:numFmt w:val="bullet"/>
      <w:lvlText w:val="o"/>
      <w:lvlJc w:val="left"/>
      <w:pPr>
        <w:ind w:left="4091" w:hanging="360"/>
      </w:pPr>
      <w:rPr>
        <w:rFonts w:ascii="Courier New" w:hAnsi="Courier New" w:cs="Courier New" w:hint="default"/>
      </w:rPr>
    </w:lvl>
    <w:lvl w:ilvl="5" w:tplc="04260005" w:tentative="1">
      <w:start w:val="1"/>
      <w:numFmt w:val="bullet"/>
      <w:lvlText w:val=""/>
      <w:lvlJc w:val="left"/>
      <w:pPr>
        <w:ind w:left="4811" w:hanging="360"/>
      </w:pPr>
      <w:rPr>
        <w:rFonts w:ascii="Wingdings" w:hAnsi="Wingdings" w:hint="default"/>
      </w:rPr>
    </w:lvl>
    <w:lvl w:ilvl="6" w:tplc="04260001" w:tentative="1">
      <w:start w:val="1"/>
      <w:numFmt w:val="bullet"/>
      <w:lvlText w:val=""/>
      <w:lvlJc w:val="left"/>
      <w:pPr>
        <w:ind w:left="5531" w:hanging="360"/>
      </w:pPr>
      <w:rPr>
        <w:rFonts w:ascii="Symbol" w:hAnsi="Symbol" w:hint="default"/>
      </w:rPr>
    </w:lvl>
    <w:lvl w:ilvl="7" w:tplc="04260003" w:tentative="1">
      <w:start w:val="1"/>
      <w:numFmt w:val="bullet"/>
      <w:lvlText w:val="o"/>
      <w:lvlJc w:val="left"/>
      <w:pPr>
        <w:ind w:left="6251" w:hanging="360"/>
      </w:pPr>
      <w:rPr>
        <w:rFonts w:ascii="Courier New" w:hAnsi="Courier New" w:cs="Courier New" w:hint="default"/>
      </w:rPr>
    </w:lvl>
    <w:lvl w:ilvl="8" w:tplc="04260005" w:tentative="1">
      <w:start w:val="1"/>
      <w:numFmt w:val="bullet"/>
      <w:lvlText w:val=""/>
      <w:lvlJc w:val="left"/>
      <w:pPr>
        <w:ind w:left="6971" w:hanging="360"/>
      </w:pPr>
      <w:rPr>
        <w:rFonts w:ascii="Wingdings" w:hAnsi="Wingdings" w:hint="default"/>
      </w:rPr>
    </w:lvl>
  </w:abstractNum>
  <w:abstractNum w:abstractNumId="2" w15:restartNumberingAfterBreak="0">
    <w:nsid w:val="096E6F4E"/>
    <w:multiLevelType w:val="hybridMultilevel"/>
    <w:tmpl w:val="B0AA02D6"/>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3" w15:restartNumberingAfterBreak="0">
    <w:nsid w:val="0FCC264F"/>
    <w:multiLevelType w:val="hybridMultilevel"/>
    <w:tmpl w:val="3FB68498"/>
    <w:lvl w:ilvl="0" w:tplc="6C16EA80">
      <w:start w:val="1"/>
      <w:numFmt w:val="decimal"/>
      <w:lvlText w:val="%1."/>
      <w:lvlJc w:val="left"/>
      <w:pPr>
        <w:ind w:left="1935" w:hanging="360"/>
      </w:pPr>
      <w:rPr>
        <w:rFonts w:hint="default"/>
        <w:i w:val="0"/>
        <w:iCs w:val="0"/>
      </w:rPr>
    </w:lvl>
    <w:lvl w:ilvl="1" w:tplc="04260019">
      <w:start w:val="1"/>
      <w:numFmt w:val="lowerLetter"/>
      <w:lvlText w:val="%2."/>
      <w:lvlJc w:val="left"/>
      <w:pPr>
        <w:ind w:left="2655" w:hanging="360"/>
      </w:pPr>
    </w:lvl>
    <w:lvl w:ilvl="2" w:tplc="0426001B" w:tentative="1">
      <w:start w:val="1"/>
      <w:numFmt w:val="lowerRoman"/>
      <w:lvlText w:val="%3."/>
      <w:lvlJc w:val="right"/>
      <w:pPr>
        <w:ind w:left="3375" w:hanging="180"/>
      </w:pPr>
    </w:lvl>
    <w:lvl w:ilvl="3" w:tplc="0426000F" w:tentative="1">
      <w:start w:val="1"/>
      <w:numFmt w:val="decimal"/>
      <w:lvlText w:val="%4."/>
      <w:lvlJc w:val="left"/>
      <w:pPr>
        <w:ind w:left="4095" w:hanging="360"/>
      </w:pPr>
    </w:lvl>
    <w:lvl w:ilvl="4" w:tplc="04260019" w:tentative="1">
      <w:start w:val="1"/>
      <w:numFmt w:val="lowerLetter"/>
      <w:lvlText w:val="%5."/>
      <w:lvlJc w:val="left"/>
      <w:pPr>
        <w:ind w:left="4815" w:hanging="360"/>
      </w:pPr>
    </w:lvl>
    <w:lvl w:ilvl="5" w:tplc="0426001B" w:tentative="1">
      <w:start w:val="1"/>
      <w:numFmt w:val="lowerRoman"/>
      <w:lvlText w:val="%6."/>
      <w:lvlJc w:val="right"/>
      <w:pPr>
        <w:ind w:left="5535" w:hanging="180"/>
      </w:pPr>
    </w:lvl>
    <w:lvl w:ilvl="6" w:tplc="0426000F" w:tentative="1">
      <w:start w:val="1"/>
      <w:numFmt w:val="decimal"/>
      <w:lvlText w:val="%7."/>
      <w:lvlJc w:val="left"/>
      <w:pPr>
        <w:ind w:left="6255" w:hanging="360"/>
      </w:pPr>
    </w:lvl>
    <w:lvl w:ilvl="7" w:tplc="04260019" w:tentative="1">
      <w:start w:val="1"/>
      <w:numFmt w:val="lowerLetter"/>
      <w:lvlText w:val="%8."/>
      <w:lvlJc w:val="left"/>
      <w:pPr>
        <w:ind w:left="6975" w:hanging="360"/>
      </w:pPr>
    </w:lvl>
    <w:lvl w:ilvl="8" w:tplc="0426001B" w:tentative="1">
      <w:start w:val="1"/>
      <w:numFmt w:val="lowerRoman"/>
      <w:lvlText w:val="%9."/>
      <w:lvlJc w:val="right"/>
      <w:pPr>
        <w:ind w:left="7695" w:hanging="180"/>
      </w:pPr>
    </w:lvl>
  </w:abstractNum>
  <w:abstractNum w:abstractNumId="4" w15:restartNumberingAfterBreak="0">
    <w:nsid w:val="126E307E"/>
    <w:multiLevelType w:val="hybridMultilevel"/>
    <w:tmpl w:val="BAD8865A"/>
    <w:lvl w:ilvl="0" w:tplc="4FDC447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5" w15:restartNumberingAfterBreak="0">
    <w:nsid w:val="1D88331C"/>
    <w:multiLevelType w:val="multilevel"/>
    <w:tmpl w:val="C63A1B8C"/>
    <w:lvl w:ilvl="0">
      <w:start w:val="1"/>
      <w:numFmt w:val="decimal"/>
      <w:lvlText w:val="[%1]"/>
      <w:lvlJc w:val="left"/>
      <w:pPr>
        <w:ind w:left="0" w:firstLine="794"/>
      </w:pPr>
      <w:rPr>
        <w:b w:val="0"/>
      </w:rPr>
    </w:lvl>
    <w:lvl w:ilvl="1">
      <w:start w:val="1"/>
      <w:numFmt w:val="decimal"/>
      <w:lvlText w:val="[%1.%2]"/>
      <w:lvlJc w:val="left"/>
      <w:pPr>
        <w:ind w:left="0" w:firstLine="851"/>
      </w:pPr>
      <w:rPr>
        <w:b w:val="0"/>
      </w:rPr>
    </w:lvl>
    <w:lvl w:ilvl="2">
      <w:start w:val="1"/>
      <w:numFmt w:val="decimal"/>
      <w:lvlText w:val="[%1.%2.%3]"/>
      <w:lvlJc w:val="left"/>
      <w:pPr>
        <w:ind w:left="680" w:hanging="680"/>
      </w:pPr>
    </w:lvl>
    <w:lvl w:ilvl="3">
      <w:start w:val="1"/>
      <w:numFmt w:val="bullet"/>
      <w:lvlText w:val=""/>
      <w:lvlJc w:val="left"/>
      <w:pPr>
        <w:ind w:left="680" w:hanging="680"/>
      </w:pPr>
      <w:rPr>
        <w:rFonts w:ascii="Symbol" w:hAnsi="Symbol" w:hint="default"/>
      </w:rPr>
    </w:lvl>
    <w:lvl w:ilvl="4">
      <w:start w:val="1"/>
      <w:numFmt w:val="bullet"/>
      <w:lvlText w:val="o"/>
      <w:lvlJc w:val="left"/>
      <w:pPr>
        <w:ind w:left="680" w:hanging="680"/>
      </w:pPr>
      <w:rPr>
        <w:rFonts w:ascii="Courier New" w:hAnsi="Courier New" w:cs="Courier New" w:hint="default"/>
      </w:rPr>
    </w:lvl>
    <w:lvl w:ilvl="5">
      <w:start w:val="1"/>
      <w:numFmt w:val="bullet"/>
      <w:lvlText w:val=""/>
      <w:lvlJc w:val="left"/>
      <w:pPr>
        <w:ind w:left="680" w:hanging="680"/>
      </w:pPr>
      <w:rPr>
        <w:rFonts w:ascii="Wingdings" w:hAnsi="Wingdings" w:hint="default"/>
      </w:rPr>
    </w:lvl>
    <w:lvl w:ilvl="6">
      <w:start w:val="1"/>
      <w:numFmt w:val="bullet"/>
      <w:lvlText w:val=""/>
      <w:lvlJc w:val="left"/>
      <w:pPr>
        <w:ind w:left="680" w:hanging="680"/>
      </w:pPr>
      <w:rPr>
        <w:rFonts w:ascii="Symbol" w:hAnsi="Symbol" w:hint="default"/>
      </w:rPr>
    </w:lvl>
    <w:lvl w:ilvl="7">
      <w:start w:val="1"/>
      <w:numFmt w:val="bullet"/>
      <w:lvlText w:val="o"/>
      <w:lvlJc w:val="left"/>
      <w:pPr>
        <w:ind w:left="680" w:hanging="680"/>
      </w:pPr>
      <w:rPr>
        <w:rFonts w:ascii="Courier New" w:hAnsi="Courier New" w:cs="Courier New" w:hint="default"/>
      </w:rPr>
    </w:lvl>
    <w:lvl w:ilvl="8">
      <w:start w:val="1"/>
      <w:numFmt w:val="bullet"/>
      <w:lvlText w:val=""/>
      <w:lvlJc w:val="left"/>
      <w:pPr>
        <w:ind w:left="680" w:hanging="680"/>
      </w:pPr>
      <w:rPr>
        <w:rFonts w:ascii="Wingdings" w:hAnsi="Wingdings" w:hint="default"/>
      </w:rPr>
    </w:lvl>
  </w:abstractNum>
  <w:abstractNum w:abstractNumId="6" w15:restartNumberingAfterBreak="0">
    <w:nsid w:val="245E598E"/>
    <w:multiLevelType w:val="hybridMultilevel"/>
    <w:tmpl w:val="1C1CAE0C"/>
    <w:lvl w:ilvl="0" w:tplc="2FF413AC">
      <w:start w:val="2009"/>
      <w:numFmt w:val="bullet"/>
      <w:lvlText w:val="-"/>
      <w:lvlJc w:val="left"/>
      <w:pPr>
        <w:ind w:left="720" w:hanging="360"/>
      </w:pPr>
      <w:rPr>
        <w:rFonts w:ascii="Arial" w:eastAsia="Times New Roman" w:hAnsi="Arial" w:cs="Aria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2BEF1E99"/>
    <w:multiLevelType w:val="multilevel"/>
    <w:tmpl w:val="9A2E7066"/>
    <w:lvl w:ilvl="0">
      <w:start w:val="1"/>
      <w:numFmt w:val="decimal"/>
      <w:lvlText w:val="[%1]"/>
      <w:lvlJc w:val="left"/>
      <w:pPr>
        <w:tabs>
          <w:tab w:val="num" w:pos="-141"/>
        </w:tabs>
        <w:ind w:left="-141" w:firstLine="851"/>
      </w:pPr>
      <w:rPr>
        <w:rFonts w:hint="default"/>
      </w:rPr>
    </w:lvl>
    <w:lvl w:ilvl="1">
      <w:start w:val="1"/>
      <w:numFmt w:val="decimal"/>
      <w:lvlText w:val="[%1.%2]"/>
      <w:lvlJc w:val="left"/>
      <w:pPr>
        <w:tabs>
          <w:tab w:val="num" w:pos="219"/>
        </w:tabs>
        <w:ind w:left="-141" w:firstLine="851"/>
      </w:pPr>
      <w:rPr>
        <w:rFonts w:hint="default"/>
        <w:sz w:val="24"/>
        <w:szCs w:val="24"/>
      </w:rPr>
    </w:lvl>
    <w:lvl w:ilvl="2">
      <w:start w:val="1"/>
      <w:numFmt w:val="decimal"/>
      <w:lvlText w:val="%3)"/>
      <w:lvlJc w:val="left"/>
      <w:pPr>
        <w:tabs>
          <w:tab w:val="num" w:pos="786"/>
        </w:tabs>
        <w:ind w:left="786" w:hanging="360"/>
      </w:pPr>
      <w:rPr>
        <w:rFonts w:hint="default"/>
      </w:rPr>
    </w:lvl>
    <w:lvl w:ilvl="3">
      <w:start w:val="1"/>
      <w:numFmt w:val="decimal"/>
      <w:lvlText w:val="%1.%2.%3.%4."/>
      <w:lvlJc w:val="left"/>
      <w:pPr>
        <w:tabs>
          <w:tab w:val="num" w:pos="579"/>
        </w:tabs>
        <w:ind w:left="579" w:hanging="720"/>
      </w:pPr>
      <w:rPr>
        <w:rFonts w:hint="default"/>
      </w:rPr>
    </w:lvl>
    <w:lvl w:ilvl="4">
      <w:start w:val="1"/>
      <w:numFmt w:val="decimal"/>
      <w:lvlText w:val="%1.%2.%3.%4.%5."/>
      <w:lvlJc w:val="left"/>
      <w:pPr>
        <w:tabs>
          <w:tab w:val="num" w:pos="939"/>
        </w:tabs>
        <w:ind w:left="939" w:hanging="1080"/>
      </w:pPr>
      <w:rPr>
        <w:rFonts w:hint="default"/>
      </w:rPr>
    </w:lvl>
    <w:lvl w:ilvl="5">
      <w:start w:val="1"/>
      <w:numFmt w:val="decimal"/>
      <w:lvlText w:val="%1.%2.%3.%4.%5.%6."/>
      <w:lvlJc w:val="left"/>
      <w:pPr>
        <w:tabs>
          <w:tab w:val="num" w:pos="939"/>
        </w:tabs>
        <w:ind w:left="939" w:hanging="1080"/>
      </w:pPr>
      <w:rPr>
        <w:rFonts w:hint="default"/>
      </w:rPr>
    </w:lvl>
    <w:lvl w:ilvl="6">
      <w:start w:val="1"/>
      <w:numFmt w:val="decimal"/>
      <w:lvlText w:val="%1.%2.%3.%4.%5.%6.%7."/>
      <w:lvlJc w:val="left"/>
      <w:pPr>
        <w:tabs>
          <w:tab w:val="num" w:pos="1299"/>
        </w:tabs>
        <w:ind w:left="1299" w:hanging="1440"/>
      </w:pPr>
      <w:rPr>
        <w:rFonts w:hint="default"/>
      </w:rPr>
    </w:lvl>
    <w:lvl w:ilvl="7">
      <w:start w:val="1"/>
      <w:numFmt w:val="decimal"/>
      <w:lvlText w:val="%1.%2.%3.%4.%5.%6.%7.%8."/>
      <w:lvlJc w:val="left"/>
      <w:pPr>
        <w:tabs>
          <w:tab w:val="num" w:pos="1299"/>
        </w:tabs>
        <w:ind w:left="1299" w:hanging="1440"/>
      </w:pPr>
      <w:rPr>
        <w:rFonts w:hint="default"/>
      </w:rPr>
    </w:lvl>
    <w:lvl w:ilvl="8">
      <w:start w:val="1"/>
      <w:numFmt w:val="decimal"/>
      <w:lvlText w:val="%1.%2.%3.%4.%5.%6.%7.%8.%9."/>
      <w:lvlJc w:val="left"/>
      <w:pPr>
        <w:tabs>
          <w:tab w:val="num" w:pos="1659"/>
        </w:tabs>
        <w:ind w:left="1659" w:hanging="1800"/>
      </w:pPr>
      <w:rPr>
        <w:rFonts w:hint="default"/>
      </w:rPr>
    </w:lvl>
  </w:abstractNum>
  <w:abstractNum w:abstractNumId="8" w15:restartNumberingAfterBreak="0">
    <w:nsid w:val="31CC0DAC"/>
    <w:multiLevelType w:val="multilevel"/>
    <w:tmpl w:val="538451A6"/>
    <w:lvl w:ilvl="0">
      <w:start w:val="4"/>
      <w:numFmt w:val="decimal"/>
      <w:lvlText w:val="%1"/>
      <w:lvlJc w:val="left"/>
      <w:pPr>
        <w:ind w:left="525" w:hanging="525"/>
      </w:pPr>
      <w:rPr>
        <w:rFonts w:hint="default"/>
      </w:rPr>
    </w:lvl>
    <w:lvl w:ilvl="1">
      <w:start w:val="1"/>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328C70F7"/>
    <w:multiLevelType w:val="hybridMultilevel"/>
    <w:tmpl w:val="A1B4EC24"/>
    <w:lvl w:ilvl="0" w:tplc="735AB19E">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abstractNum w:abstractNumId="10" w15:restartNumberingAfterBreak="0">
    <w:nsid w:val="36452886"/>
    <w:multiLevelType w:val="multilevel"/>
    <w:tmpl w:val="A5A073F4"/>
    <w:lvl w:ilvl="0">
      <w:start w:val="1"/>
      <w:numFmt w:val="decimal"/>
      <w:lvlText w:val="[%1]"/>
      <w:lvlJc w:val="left"/>
      <w:pPr>
        <w:tabs>
          <w:tab w:val="num" w:pos="1304"/>
        </w:tabs>
        <w:ind w:left="0" w:firstLine="709"/>
      </w:pPr>
    </w:lvl>
    <w:lvl w:ilvl="1">
      <w:start w:val="1"/>
      <w:numFmt w:val="decimal"/>
      <w:lvlText w:val="[%1.%2]"/>
      <w:lvlJc w:val="left"/>
      <w:pPr>
        <w:tabs>
          <w:tab w:val="num" w:pos="1304"/>
        </w:tabs>
        <w:ind w:left="0" w:firstLine="709"/>
      </w:pPr>
      <w:rPr>
        <w:sz w:val="28"/>
      </w:rPr>
    </w:lvl>
    <w:lvl w:ilvl="2">
      <w:start w:val="1"/>
      <w:numFmt w:val="decimal"/>
      <w:lvlText w:val="[%1.%2.%3]"/>
      <w:lvlJc w:val="left"/>
      <w:pPr>
        <w:tabs>
          <w:tab w:val="num" w:pos="1474"/>
        </w:tabs>
        <w:ind w:left="0" w:firstLine="709"/>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15:restartNumberingAfterBreak="0">
    <w:nsid w:val="39384E78"/>
    <w:multiLevelType w:val="multilevel"/>
    <w:tmpl w:val="16169176"/>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401D63E3"/>
    <w:multiLevelType w:val="multilevel"/>
    <w:tmpl w:val="B040F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86621F"/>
    <w:multiLevelType w:val="hybridMultilevel"/>
    <w:tmpl w:val="D97262F6"/>
    <w:lvl w:ilvl="0" w:tplc="D11C9850">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4" w15:restartNumberingAfterBreak="0">
    <w:nsid w:val="467650D7"/>
    <w:multiLevelType w:val="multilevel"/>
    <w:tmpl w:val="2616939A"/>
    <w:lvl w:ilvl="0">
      <w:start w:val="4"/>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4A154809"/>
    <w:multiLevelType w:val="multilevel"/>
    <w:tmpl w:val="8224441C"/>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54D53193"/>
    <w:multiLevelType w:val="hybridMultilevel"/>
    <w:tmpl w:val="012C32D0"/>
    <w:lvl w:ilvl="0" w:tplc="955C9712">
      <w:start w:val="2019"/>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564607A0"/>
    <w:multiLevelType w:val="hybridMultilevel"/>
    <w:tmpl w:val="1E88BD18"/>
    <w:lvl w:ilvl="0" w:tplc="0888AA4E">
      <w:start w:val="2019"/>
      <w:numFmt w:val="bullet"/>
      <w:lvlText w:val="-"/>
      <w:lvlJc w:val="left"/>
      <w:pPr>
        <w:ind w:left="1571" w:hanging="360"/>
      </w:pPr>
      <w:rPr>
        <w:rFonts w:ascii="Georgia" w:eastAsia="Times New Roman" w:hAnsi="Georgia" w:cs="Arial" w:hint="default"/>
      </w:rPr>
    </w:lvl>
    <w:lvl w:ilvl="1" w:tplc="04260003" w:tentative="1">
      <w:start w:val="1"/>
      <w:numFmt w:val="bullet"/>
      <w:lvlText w:val="o"/>
      <w:lvlJc w:val="left"/>
      <w:pPr>
        <w:ind w:left="2291" w:hanging="360"/>
      </w:pPr>
      <w:rPr>
        <w:rFonts w:ascii="Courier New" w:hAnsi="Courier New" w:cs="Courier New" w:hint="default"/>
      </w:rPr>
    </w:lvl>
    <w:lvl w:ilvl="2" w:tplc="04260005" w:tentative="1">
      <w:start w:val="1"/>
      <w:numFmt w:val="bullet"/>
      <w:lvlText w:val=""/>
      <w:lvlJc w:val="left"/>
      <w:pPr>
        <w:ind w:left="3011" w:hanging="360"/>
      </w:pPr>
      <w:rPr>
        <w:rFonts w:ascii="Wingdings" w:hAnsi="Wingdings" w:hint="default"/>
      </w:rPr>
    </w:lvl>
    <w:lvl w:ilvl="3" w:tplc="04260001" w:tentative="1">
      <w:start w:val="1"/>
      <w:numFmt w:val="bullet"/>
      <w:lvlText w:val=""/>
      <w:lvlJc w:val="left"/>
      <w:pPr>
        <w:ind w:left="3731" w:hanging="360"/>
      </w:pPr>
      <w:rPr>
        <w:rFonts w:ascii="Symbol" w:hAnsi="Symbol" w:hint="default"/>
      </w:rPr>
    </w:lvl>
    <w:lvl w:ilvl="4" w:tplc="04260003" w:tentative="1">
      <w:start w:val="1"/>
      <w:numFmt w:val="bullet"/>
      <w:lvlText w:val="o"/>
      <w:lvlJc w:val="left"/>
      <w:pPr>
        <w:ind w:left="4451" w:hanging="360"/>
      </w:pPr>
      <w:rPr>
        <w:rFonts w:ascii="Courier New" w:hAnsi="Courier New" w:cs="Courier New" w:hint="default"/>
      </w:rPr>
    </w:lvl>
    <w:lvl w:ilvl="5" w:tplc="04260005" w:tentative="1">
      <w:start w:val="1"/>
      <w:numFmt w:val="bullet"/>
      <w:lvlText w:val=""/>
      <w:lvlJc w:val="left"/>
      <w:pPr>
        <w:ind w:left="5171" w:hanging="360"/>
      </w:pPr>
      <w:rPr>
        <w:rFonts w:ascii="Wingdings" w:hAnsi="Wingdings" w:hint="default"/>
      </w:rPr>
    </w:lvl>
    <w:lvl w:ilvl="6" w:tplc="04260001" w:tentative="1">
      <w:start w:val="1"/>
      <w:numFmt w:val="bullet"/>
      <w:lvlText w:val=""/>
      <w:lvlJc w:val="left"/>
      <w:pPr>
        <w:ind w:left="5891" w:hanging="360"/>
      </w:pPr>
      <w:rPr>
        <w:rFonts w:ascii="Symbol" w:hAnsi="Symbol" w:hint="default"/>
      </w:rPr>
    </w:lvl>
    <w:lvl w:ilvl="7" w:tplc="04260003" w:tentative="1">
      <w:start w:val="1"/>
      <w:numFmt w:val="bullet"/>
      <w:lvlText w:val="o"/>
      <w:lvlJc w:val="left"/>
      <w:pPr>
        <w:ind w:left="6611" w:hanging="360"/>
      </w:pPr>
      <w:rPr>
        <w:rFonts w:ascii="Courier New" w:hAnsi="Courier New" w:cs="Courier New" w:hint="default"/>
      </w:rPr>
    </w:lvl>
    <w:lvl w:ilvl="8" w:tplc="04260005" w:tentative="1">
      <w:start w:val="1"/>
      <w:numFmt w:val="bullet"/>
      <w:lvlText w:val=""/>
      <w:lvlJc w:val="left"/>
      <w:pPr>
        <w:ind w:left="7331" w:hanging="360"/>
      </w:pPr>
      <w:rPr>
        <w:rFonts w:ascii="Wingdings" w:hAnsi="Wingdings" w:hint="default"/>
      </w:rPr>
    </w:lvl>
  </w:abstractNum>
  <w:abstractNum w:abstractNumId="18" w15:restartNumberingAfterBreak="0">
    <w:nsid w:val="579A05E2"/>
    <w:multiLevelType w:val="hybridMultilevel"/>
    <w:tmpl w:val="EE98EA86"/>
    <w:lvl w:ilvl="0" w:tplc="0D1AE6AC">
      <w:start w:val="4"/>
      <w:numFmt w:val="decimal"/>
      <w:lvlText w:val="%1."/>
      <w:lvlJc w:val="left"/>
      <w:pPr>
        <w:ind w:left="1935" w:hanging="360"/>
      </w:pPr>
      <w:rPr>
        <w:rFonts w:hint="default"/>
      </w:rPr>
    </w:lvl>
    <w:lvl w:ilvl="1" w:tplc="04090019" w:tentative="1">
      <w:start w:val="1"/>
      <w:numFmt w:val="lowerLetter"/>
      <w:lvlText w:val="%2."/>
      <w:lvlJc w:val="left"/>
      <w:pPr>
        <w:ind w:left="2655" w:hanging="360"/>
      </w:pPr>
    </w:lvl>
    <w:lvl w:ilvl="2" w:tplc="0409001B" w:tentative="1">
      <w:start w:val="1"/>
      <w:numFmt w:val="lowerRoman"/>
      <w:lvlText w:val="%3."/>
      <w:lvlJc w:val="right"/>
      <w:pPr>
        <w:ind w:left="3375" w:hanging="180"/>
      </w:pPr>
    </w:lvl>
    <w:lvl w:ilvl="3" w:tplc="0409000F" w:tentative="1">
      <w:start w:val="1"/>
      <w:numFmt w:val="decimal"/>
      <w:lvlText w:val="%4."/>
      <w:lvlJc w:val="left"/>
      <w:pPr>
        <w:ind w:left="4095" w:hanging="360"/>
      </w:pPr>
    </w:lvl>
    <w:lvl w:ilvl="4" w:tplc="04090019" w:tentative="1">
      <w:start w:val="1"/>
      <w:numFmt w:val="lowerLetter"/>
      <w:lvlText w:val="%5."/>
      <w:lvlJc w:val="left"/>
      <w:pPr>
        <w:ind w:left="4815" w:hanging="360"/>
      </w:pPr>
    </w:lvl>
    <w:lvl w:ilvl="5" w:tplc="0409001B" w:tentative="1">
      <w:start w:val="1"/>
      <w:numFmt w:val="lowerRoman"/>
      <w:lvlText w:val="%6."/>
      <w:lvlJc w:val="right"/>
      <w:pPr>
        <w:ind w:left="5535" w:hanging="180"/>
      </w:pPr>
    </w:lvl>
    <w:lvl w:ilvl="6" w:tplc="0409000F" w:tentative="1">
      <w:start w:val="1"/>
      <w:numFmt w:val="decimal"/>
      <w:lvlText w:val="%7."/>
      <w:lvlJc w:val="left"/>
      <w:pPr>
        <w:ind w:left="6255" w:hanging="360"/>
      </w:pPr>
    </w:lvl>
    <w:lvl w:ilvl="7" w:tplc="04090019" w:tentative="1">
      <w:start w:val="1"/>
      <w:numFmt w:val="lowerLetter"/>
      <w:lvlText w:val="%8."/>
      <w:lvlJc w:val="left"/>
      <w:pPr>
        <w:ind w:left="6975" w:hanging="360"/>
      </w:pPr>
    </w:lvl>
    <w:lvl w:ilvl="8" w:tplc="0409001B" w:tentative="1">
      <w:start w:val="1"/>
      <w:numFmt w:val="lowerRoman"/>
      <w:lvlText w:val="%9."/>
      <w:lvlJc w:val="right"/>
      <w:pPr>
        <w:ind w:left="7695" w:hanging="180"/>
      </w:pPr>
    </w:lvl>
  </w:abstractNum>
  <w:abstractNum w:abstractNumId="19" w15:restartNumberingAfterBreak="0">
    <w:nsid w:val="6C2A5A40"/>
    <w:multiLevelType w:val="hybridMultilevel"/>
    <w:tmpl w:val="5EAE9A0A"/>
    <w:lvl w:ilvl="0" w:tplc="67140278">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num w:numId="1" w16cid:durableId="1773352853">
    <w:abstractNumId w:val="7"/>
  </w:num>
  <w:num w:numId="2" w16cid:durableId="4084289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41400791">
    <w:abstractNumId w:val="5"/>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 w16cid:durableId="1616785569">
    <w:abstractNumId w:val="0"/>
  </w:num>
  <w:num w:numId="5" w16cid:durableId="150597522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818351745">
    <w:abstractNumId w:val="4"/>
  </w:num>
  <w:num w:numId="7" w16cid:durableId="1611618353">
    <w:abstractNumId w:val="13"/>
  </w:num>
  <w:num w:numId="8" w16cid:durableId="1217549666">
    <w:abstractNumId w:val="6"/>
  </w:num>
  <w:num w:numId="9" w16cid:durableId="386955232">
    <w:abstractNumId w:val="9"/>
  </w:num>
  <w:num w:numId="10" w16cid:durableId="997655358">
    <w:abstractNumId w:val="1"/>
  </w:num>
  <w:num w:numId="11" w16cid:durableId="581186582">
    <w:abstractNumId w:val="17"/>
  </w:num>
  <w:num w:numId="12" w16cid:durableId="577448971">
    <w:abstractNumId w:val="16"/>
  </w:num>
  <w:num w:numId="13" w16cid:durableId="1216623766">
    <w:abstractNumId w:val="2"/>
  </w:num>
  <w:num w:numId="14" w16cid:durableId="1853493023">
    <w:abstractNumId w:val="15"/>
  </w:num>
  <w:num w:numId="15" w16cid:durableId="2102530183">
    <w:abstractNumId w:val="8"/>
  </w:num>
  <w:num w:numId="16" w16cid:durableId="1994866103">
    <w:abstractNumId w:val="11"/>
  </w:num>
  <w:num w:numId="17" w16cid:durableId="1849439386">
    <w:abstractNumId w:val="18"/>
  </w:num>
  <w:num w:numId="18" w16cid:durableId="642927811">
    <w:abstractNumId w:val="3"/>
  </w:num>
  <w:num w:numId="19" w16cid:durableId="967081260">
    <w:abstractNumId w:val="14"/>
  </w:num>
  <w:num w:numId="20" w16cid:durableId="1618950450">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5D7"/>
    <w:rsid w:val="0000066D"/>
    <w:rsid w:val="00000884"/>
    <w:rsid w:val="00000E38"/>
    <w:rsid w:val="000010FA"/>
    <w:rsid w:val="000015B2"/>
    <w:rsid w:val="000017A4"/>
    <w:rsid w:val="00001AC2"/>
    <w:rsid w:val="0000271B"/>
    <w:rsid w:val="000029A4"/>
    <w:rsid w:val="000029A7"/>
    <w:rsid w:val="00002C9C"/>
    <w:rsid w:val="00003294"/>
    <w:rsid w:val="00003410"/>
    <w:rsid w:val="000034CF"/>
    <w:rsid w:val="00003C9F"/>
    <w:rsid w:val="00003DF5"/>
    <w:rsid w:val="000042B9"/>
    <w:rsid w:val="00004304"/>
    <w:rsid w:val="00004571"/>
    <w:rsid w:val="00004C89"/>
    <w:rsid w:val="00004F4D"/>
    <w:rsid w:val="00004FC2"/>
    <w:rsid w:val="00006231"/>
    <w:rsid w:val="00007216"/>
    <w:rsid w:val="000075B2"/>
    <w:rsid w:val="000105E1"/>
    <w:rsid w:val="00010A09"/>
    <w:rsid w:val="000114AB"/>
    <w:rsid w:val="00011D7C"/>
    <w:rsid w:val="00011DDA"/>
    <w:rsid w:val="0001227C"/>
    <w:rsid w:val="00012762"/>
    <w:rsid w:val="000127DC"/>
    <w:rsid w:val="00013566"/>
    <w:rsid w:val="000135F1"/>
    <w:rsid w:val="00013A07"/>
    <w:rsid w:val="00013B6E"/>
    <w:rsid w:val="00014A04"/>
    <w:rsid w:val="000150A3"/>
    <w:rsid w:val="000155BA"/>
    <w:rsid w:val="000155E8"/>
    <w:rsid w:val="00015650"/>
    <w:rsid w:val="000158E6"/>
    <w:rsid w:val="00015913"/>
    <w:rsid w:val="00015A37"/>
    <w:rsid w:val="00015AC8"/>
    <w:rsid w:val="00015B31"/>
    <w:rsid w:val="00015DA8"/>
    <w:rsid w:val="00016014"/>
    <w:rsid w:val="000162F2"/>
    <w:rsid w:val="00016750"/>
    <w:rsid w:val="0001683C"/>
    <w:rsid w:val="00016A14"/>
    <w:rsid w:val="00016ACC"/>
    <w:rsid w:val="00016CA6"/>
    <w:rsid w:val="0001705B"/>
    <w:rsid w:val="000170D5"/>
    <w:rsid w:val="00017A4E"/>
    <w:rsid w:val="00017CFE"/>
    <w:rsid w:val="00017E8E"/>
    <w:rsid w:val="000202AA"/>
    <w:rsid w:val="000203A9"/>
    <w:rsid w:val="00020ACA"/>
    <w:rsid w:val="00020E2B"/>
    <w:rsid w:val="000217FB"/>
    <w:rsid w:val="0002219F"/>
    <w:rsid w:val="000224C6"/>
    <w:rsid w:val="00022788"/>
    <w:rsid w:val="000227F8"/>
    <w:rsid w:val="00022A1F"/>
    <w:rsid w:val="00023651"/>
    <w:rsid w:val="00023B00"/>
    <w:rsid w:val="00023E21"/>
    <w:rsid w:val="00024A45"/>
    <w:rsid w:val="00024F6F"/>
    <w:rsid w:val="00025437"/>
    <w:rsid w:val="000254EA"/>
    <w:rsid w:val="00025879"/>
    <w:rsid w:val="00025BAF"/>
    <w:rsid w:val="00025E44"/>
    <w:rsid w:val="00026BBF"/>
    <w:rsid w:val="0002742A"/>
    <w:rsid w:val="000277D5"/>
    <w:rsid w:val="0003012D"/>
    <w:rsid w:val="0003027A"/>
    <w:rsid w:val="00030B78"/>
    <w:rsid w:val="00030FFE"/>
    <w:rsid w:val="0003209E"/>
    <w:rsid w:val="000327DE"/>
    <w:rsid w:val="00033763"/>
    <w:rsid w:val="000337F3"/>
    <w:rsid w:val="00034C97"/>
    <w:rsid w:val="00034CA6"/>
    <w:rsid w:val="00034D85"/>
    <w:rsid w:val="0003511B"/>
    <w:rsid w:val="000357CD"/>
    <w:rsid w:val="00035936"/>
    <w:rsid w:val="00035D21"/>
    <w:rsid w:val="00036D72"/>
    <w:rsid w:val="00036D80"/>
    <w:rsid w:val="00037257"/>
    <w:rsid w:val="000378B2"/>
    <w:rsid w:val="000378F1"/>
    <w:rsid w:val="00037923"/>
    <w:rsid w:val="00037BCB"/>
    <w:rsid w:val="00040480"/>
    <w:rsid w:val="000404F9"/>
    <w:rsid w:val="000409AD"/>
    <w:rsid w:val="00040F3B"/>
    <w:rsid w:val="0004147B"/>
    <w:rsid w:val="000414DD"/>
    <w:rsid w:val="000417EB"/>
    <w:rsid w:val="000426BA"/>
    <w:rsid w:val="00043035"/>
    <w:rsid w:val="00043055"/>
    <w:rsid w:val="0004324B"/>
    <w:rsid w:val="0004350A"/>
    <w:rsid w:val="00043B11"/>
    <w:rsid w:val="00043E8C"/>
    <w:rsid w:val="00043EDC"/>
    <w:rsid w:val="00043FA5"/>
    <w:rsid w:val="00044018"/>
    <w:rsid w:val="00044C9A"/>
    <w:rsid w:val="0004519F"/>
    <w:rsid w:val="00045392"/>
    <w:rsid w:val="00045685"/>
    <w:rsid w:val="00046892"/>
    <w:rsid w:val="00046C46"/>
    <w:rsid w:val="0004732C"/>
    <w:rsid w:val="000476BA"/>
    <w:rsid w:val="000478BF"/>
    <w:rsid w:val="0004797E"/>
    <w:rsid w:val="00047995"/>
    <w:rsid w:val="000500A1"/>
    <w:rsid w:val="00050ABA"/>
    <w:rsid w:val="00051576"/>
    <w:rsid w:val="00051DAD"/>
    <w:rsid w:val="00051FD2"/>
    <w:rsid w:val="0005214D"/>
    <w:rsid w:val="000526D7"/>
    <w:rsid w:val="00053364"/>
    <w:rsid w:val="000534B9"/>
    <w:rsid w:val="0005364A"/>
    <w:rsid w:val="00053A56"/>
    <w:rsid w:val="00053CD1"/>
    <w:rsid w:val="00054435"/>
    <w:rsid w:val="0005489A"/>
    <w:rsid w:val="000553E1"/>
    <w:rsid w:val="000561F2"/>
    <w:rsid w:val="000567CE"/>
    <w:rsid w:val="00056C30"/>
    <w:rsid w:val="00057583"/>
    <w:rsid w:val="000577B4"/>
    <w:rsid w:val="00057A3D"/>
    <w:rsid w:val="00061CBC"/>
    <w:rsid w:val="00061D43"/>
    <w:rsid w:val="00061D52"/>
    <w:rsid w:val="00062717"/>
    <w:rsid w:val="00062E15"/>
    <w:rsid w:val="00062E73"/>
    <w:rsid w:val="0006325F"/>
    <w:rsid w:val="000636BE"/>
    <w:rsid w:val="00063A16"/>
    <w:rsid w:val="00063DD4"/>
    <w:rsid w:val="00063E0B"/>
    <w:rsid w:val="0006442B"/>
    <w:rsid w:val="00064883"/>
    <w:rsid w:val="00064A78"/>
    <w:rsid w:val="00064DA7"/>
    <w:rsid w:val="00064F7C"/>
    <w:rsid w:val="00065843"/>
    <w:rsid w:val="00065CD4"/>
    <w:rsid w:val="00065FBB"/>
    <w:rsid w:val="000667B5"/>
    <w:rsid w:val="0006720F"/>
    <w:rsid w:val="00070A2C"/>
    <w:rsid w:val="00070B91"/>
    <w:rsid w:val="00070BCF"/>
    <w:rsid w:val="00070F35"/>
    <w:rsid w:val="00070F95"/>
    <w:rsid w:val="000715D7"/>
    <w:rsid w:val="000723B0"/>
    <w:rsid w:val="00072718"/>
    <w:rsid w:val="00072B6B"/>
    <w:rsid w:val="00072E88"/>
    <w:rsid w:val="0007432F"/>
    <w:rsid w:val="00074E17"/>
    <w:rsid w:val="00075297"/>
    <w:rsid w:val="000759A6"/>
    <w:rsid w:val="00075B92"/>
    <w:rsid w:val="00075BBB"/>
    <w:rsid w:val="00077804"/>
    <w:rsid w:val="00080185"/>
    <w:rsid w:val="000809E2"/>
    <w:rsid w:val="00080C6E"/>
    <w:rsid w:val="00081458"/>
    <w:rsid w:val="00081D5B"/>
    <w:rsid w:val="00081E3C"/>
    <w:rsid w:val="00082095"/>
    <w:rsid w:val="00082FF9"/>
    <w:rsid w:val="000830EC"/>
    <w:rsid w:val="0008354F"/>
    <w:rsid w:val="00083E82"/>
    <w:rsid w:val="00083E90"/>
    <w:rsid w:val="00085924"/>
    <w:rsid w:val="00086276"/>
    <w:rsid w:val="00086287"/>
    <w:rsid w:val="0008665A"/>
    <w:rsid w:val="00086BB8"/>
    <w:rsid w:val="00086DD4"/>
    <w:rsid w:val="000900C7"/>
    <w:rsid w:val="00090699"/>
    <w:rsid w:val="000916DD"/>
    <w:rsid w:val="0009172D"/>
    <w:rsid w:val="00093908"/>
    <w:rsid w:val="00093A4D"/>
    <w:rsid w:val="00093B58"/>
    <w:rsid w:val="00094B5B"/>
    <w:rsid w:val="00095226"/>
    <w:rsid w:val="000959A2"/>
    <w:rsid w:val="0009607D"/>
    <w:rsid w:val="000965D1"/>
    <w:rsid w:val="000968F6"/>
    <w:rsid w:val="0009697F"/>
    <w:rsid w:val="00096A78"/>
    <w:rsid w:val="00097549"/>
    <w:rsid w:val="0009789E"/>
    <w:rsid w:val="000A08A9"/>
    <w:rsid w:val="000A1FC1"/>
    <w:rsid w:val="000A2BFA"/>
    <w:rsid w:val="000A33D4"/>
    <w:rsid w:val="000A3664"/>
    <w:rsid w:val="000A37DD"/>
    <w:rsid w:val="000A3B79"/>
    <w:rsid w:val="000A418B"/>
    <w:rsid w:val="000A4E53"/>
    <w:rsid w:val="000A5724"/>
    <w:rsid w:val="000A5847"/>
    <w:rsid w:val="000A5D2D"/>
    <w:rsid w:val="000A6B38"/>
    <w:rsid w:val="000A6EED"/>
    <w:rsid w:val="000A718F"/>
    <w:rsid w:val="000A7AAE"/>
    <w:rsid w:val="000A7CFA"/>
    <w:rsid w:val="000A7D4E"/>
    <w:rsid w:val="000A7DA6"/>
    <w:rsid w:val="000B0EB3"/>
    <w:rsid w:val="000B0EF0"/>
    <w:rsid w:val="000B120E"/>
    <w:rsid w:val="000B19C5"/>
    <w:rsid w:val="000B27BC"/>
    <w:rsid w:val="000B2A67"/>
    <w:rsid w:val="000B307E"/>
    <w:rsid w:val="000B3118"/>
    <w:rsid w:val="000B3AA8"/>
    <w:rsid w:val="000B3C9B"/>
    <w:rsid w:val="000B58F1"/>
    <w:rsid w:val="000B5A8E"/>
    <w:rsid w:val="000B6113"/>
    <w:rsid w:val="000B6EDA"/>
    <w:rsid w:val="000B795E"/>
    <w:rsid w:val="000B7FD5"/>
    <w:rsid w:val="000C04D2"/>
    <w:rsid w:val="000C1F22"/>
    <w:rsid w:val="000C2BD9"/>
    <w:rsid w:val="000C2C4B"/>
    <w:rsid w:val="000C2EAF"/>
    <w:rsid w:val="000C38B2"/>
    <w:rsid w:val="000C3FA9"/>
    <w:rsid w:val="000C4688"/>
    <w:rsid w:val="000C4884"/>
    <w:rsid w:val="000C4F76"/>
    <w:rsid w:val="000C567E"/>
    <w:rsid w:val="000C5BCD"/>
    <w:rsid w:val="000C6A10"/>
    <w:rsid w:val="000C6CE8"/>
    <w:rsid w:val="000C77E1"/>
    <w:rsid w:val="000C7893"/>
    <w:rsid w:val="000C7B12"/>
    <w:rsid w:val="000C7B20"/>
    <w:rsid w:val="000D0CB3"/>
    <w:rsid w:val="000D0D16"/>
    <w:rsid w:val="000D0E0A"/>
    <w:rsid w:val="000D18BD"/>
    <w:rsid w:val="000D20B2"/>
    <w:rsid w:val="000D27CD"/>
    <w:rsid w:val="000D2AD0"/>
    <w:rsid w:val="000D3220"/>
    <w:rsid w:val="000D34F6"/>
    <w:rsid w:val="000D37F6"/>
    <w:rsid w:val="000D4302"/>
    <w:rsid w:val="000D4DEA"/>
    <w:rsid w:val="000D5670"/>
    <w:rsid w:val="000D5F67"/>
    <w:rsid w:val="000D60FD"/>
    <w:rsid w:val="000D616D"/>
    <w:rsid w:val="000D6F16"/>
    <w:rsid w:val="000D7EF6"/>
    <w:rsid w:val="000D7FAD"/>
    <w:rsid w:val="000E035C"/>
    <w:rsid w:val="000E046B"/>
    <w:rsid w:val="000E0C36"/>
    <w:rsid w:val="000E10EA"/>
    <w:rsid w:val="000E1225"/>
    <w:rsid w:val="000E16FB"/>
    <w:rsid w:val="000E1DA6"/>
    <w:rsid w:val="000E20DE"/>
    <w:rsid w:val="000E22B2"/>
    <w:rsid w:val="000E2A96"/>
    <w:rsid w:val="000E3C64"/>
    <w:rsid w:val="000E3F4A"/>
    <w:rsid w:val="000E3F8F"/>
    <w:rsid w:val="000E4502"/>
    <w:rsid w:val="000E4579"/>
    <w:rsid w:val="000E457A"/>
    <w:rsid w:val="000E46D2"/>
    <w:rsid w:val="000E4E34"/>
    <w:rsid w:val="000E4EEB"/>
    <w:rsid w:val="000E4F67"/>
    <w:rsid w:val="000E5269"/>
    <w:rsid w:val="000E5711"/>
    <w:rsid w:val="000E5E25"/>
    <w:rsid w:val="000E68D4"/>
    <w:rsid w:val="000E692A"/>
    <w:rsid w:val="000E6D77"/>
    <w:rsid w:val="000E6EC9"/>
    <w:rsid w:val="000E707F"/>
    <w:rsid w:val="000E79D2"/>
    <w:rsid w:val="000E7E9A"/>
    <w:rsid w:val="000F0E19"/>
    <w:rsid w:val="000F14AB"/>
    <w:rsid w:val="000F1D5B"/>
    <w:rsid w:val="000F273D"/>
    <w:rsid w:val="000F2A86"/>
    <w:rsid w:val="000F2B2F"/>
    <w:rsid w:val="000F2DDB"/>
    <w:rsid w:val="000F30EE"/>
    <w:rsid w:val="000F33F9"/>
    <w:rsid w:val="000F3AD2"/>
    <w:rsid w:val="000F3E2B"/>
    <w:rsid w:val="000F4755"/>
    <w:rsid w:val="000F4946"/>
    <w:rsid w:val="000F4F31"/>
    <w:rsid w:val="000F596C"/>
    <w:rsid w:val="000F64A6"/>
    <w:rsid w:val="000F664F"/>
    <w:rsid w:val="000F6C8E"/>
    <w:rsid w:val="00100454"/>
    <w:rsid w:val="00100668"/>
    <w:rsid w:val="00100A7C"/>
    <w:rsid w:val="001010B1"/>
    <w:rsid w:val="001016D6"/>
    <w:rsid w:val="00101BA6"/>
    <w:rsid w:val="001023D4"/>
    <w:rsid w:val="001024DD"/>
    <w:rsid w:val="001025C2"/>
    <w:rsid w:val="001035E5"/>
    <w:rsid w:val="00103A82"/>
    <w:rsid w:val="00103DA4"/>
    <w:rsid w:val="00104627"/>
    <w:rsid w:val="001048FE"/>
    <w:rsid w:val="00104A80"/>
    <w:rsid w:val="00104A9A"/>
    <w:rsid w:val="00104B13"/>
    <w:rsid w:val="0010562E"/>
    <w:rsid w:val="00105B79"/>
    <w:rsid w:val="00105B85"/>
    <w:rsid w:val="00105E02"/>
    <w:rsid w:val="00107D72"/>
    <w:rsid w:val="00110606"/>
    <w:rsid w:val="00110A4E"/>
    <w:rsid w:val="00110A5D"/>
    <w:rsid w:val="00110C22"/>
    <w:rsid w:val="00110DBE"/>
    <w:rsid w:val="00111593"/>
    <w:rsid w:val="00112171"/>
    <w:rsid w:val="00112AAC"/>
    <w:rsid w:val="00113290"/>
    <w:rsid w:val="001134FB"/>
    <w:rsid w:val="00113582"/>
    <w:rsid w:val="00113B60"/>
    <w:rsid w:val="00113E94"/>
    <w:rsid w:val="00113EBD"/>
    <w:rsid w:val="001147C6"/>
    <w:rsid w:val="00114CEE"/>
    <w:rsid w:val="00114D68"/>
    <w:rsid w:val="0011538F"/>
    <w:rsid w:val="00115BA2"/>
    <w:rsid w:val="001169AF"/>
    <w:rsid w:val="00117444"/>
    <w:rsid w:val="00117969"/>
    <w:rsid w:val="00117D43"/>
    <w:rsid w:val="001209BF"/>
    <w:rsid w:val="00121B7E"/>
    <w:rsid w:val="00121FB7"/>
    <w:rsid w:val="001221C3"/>
    <w:rsid w:val="001223A7"/>
    <w:rsid w:val="00122943"/>
    <w:rsid w:val="00122CE5"/>
    <w:rsid w:val="001238D8"/>
    <w:rsid w:val="00123E64"/>
    <w:rsid w:val="00124290"/>
    <w:rsid w:val="00124810"/>
    <w:rsid w:val="00124B05"/>
    <w:rsid w:val="00124CA2"/>
    <w:rsid w:val="001253E7"/>
    <w:rsid w:val="00125A42"/>
    <w:rsid w:val="00125AC3"/>
    <w:rsid w:val="0012624F"/>
    <w:rsid w:val="00126545"/>
    <w:rsid w:val="00127362"/>
    <w:rsid w:val="0013031A"/>
    <w:rsid w:val="00130E99"/>
    <w:rsid w:val="00131AA3"/>
    <w:rsid w:val="00131D61"/>
    <w:rsid w:val="00132428"/>
    <w:rsid w:val="00132FB6"/>
    <w:rsid w:val="001331EA"/>
    <w:rsid w:val="00133216"/>
    <w:rsid w:val="001338A3"/>
    <w:rsid w:val="00133AB6"/>
    <w:rsid w:val="00133AD3"/>
    <w:rsid w:val="00133CC9"/>
    <w:rsid w:val="00134245"/>
    <w:rsid w:val="00134CA5"/>
    <w:rsid w:val="00134F12"/>
    <w:rsid w:val="00135464"/>
    <w:rsid w:val="001357F6"/>
    <w:rsid w:val="00135826"/>
    <w:rsid w:val="00135B5C"/>
    <w:rsid w:val="00135C89"/>
    <w:rsid w:val="0013640F"/>
    <w:rsid w:val="00136422"/>
    <w:rsid w:val="001366C3"/>
    <w:rsid w:val="0013679F"/>
    <w:rsid w:val="001372DD"/>
    <w:rsid w:val="00137440"/>
    <w:rsid w:val="00137854"/>
    <w:rsid w:val="00137D8E"/>
    <w:rsid w:val="001400A9"/>
    <w:rsid w:val="001408E3"/>
    <w:rsid w:val="0014138D"/>
    <w:rsid w:val="00142683"/>
    <w:rsid w:val="00142774"/>
    <w:rsid w:val="00142963"/>
    <w:rsid w:val="00143308"/>
    <w:rsid w:val="0014339D"/>
    <w:rsid w:val="00143F17"/>
    <w:rsid w:val="00144444"/>
    <w:rsid w:val="0014446F"/>
    <w:rsid w:val="0014466F"/>
    <w:rsid w:val="00144FA7"/>
    <w:rsid w:val="00147D61"/>
    <w:rsid w:val="00150A14"/>
    <w:rsid w:val="00150DB7"/>
    <w:rsid w:val="0015129A"/>
    <w:rsid w:val="00151CEB"/>
    <w:rsid w:val="001521EB"/>
    <w:rsid w:val="00152AD9"/>
    <w:rsid w:val="00153023"/>
    <w:rsid w:val="00153086"/>
    <w:rsid w:val="001532A3"/>
    <w:rsid w:val="00153ADD"/>
    <w:rsid w:val="00154102"/>
    <w:rsid w:val="001545C7"/>
    <w:rsid w:val="001557CA"/>
    <w:rsid w:val="001564B1"/>
    <w:rsid w:val="00156B03"/>
    <w:rsid w:val="00157A18"/>
    <w:rsid w:val="00157BB1"/>
    <w:rsid w:val="0016078B"/>
    <w:rsid w:val="00160B46"/>
    <w:rsid w:val="00160CD4"/>
    <w:rsid w:val="00160DFC"/>
    <w:rsid w:val="001615CB"/>
    <w:rsid w:val="00161899"/>
    <w:rsid w:val="00161CC3"/>
    <w:rsid w:val="00161E89"/>
    <w:rsid w:val="001621F5"/>
    <w:rsid w:val="0016239D"/>
    <w:rsid w:val="00162410"/>
    <w:rsid w:val="00162535"/>
    <w:rsid w:val="00162762"/>
    <w:rsid w:val="00162C21"/>
    <w:rsid w:val="00162E19"/>
    <w:rsid w:val="00162E47"/>
    <w:rsid w:val="0016336C"/>
    <w:rsid w:val="0016348F"/>
    <w:rsid w:val="001637C0"/>
    <w:rsid w:val="00163B46"/>
    <w:rsid w:val="00163B52"/>
    <w:rsid w:val="0016457C"/>
    <w:rsid w:val="00164CCD"/>
    <w:rsid w:val="0016529D"/>
    <w:rsid w:val="00165721"/>
    <w:rsid w:val="00165F07"/>
    <w:rsid w:val="00165F65"/>
    <w:rsid w:val="00166838"/>
    <w:rsid w:val="00166F85"/>
    <w:rsid w:val="00170024"/>
    <w:rsid w:val="0017162A"/>
    <w:rsid w:val="00172054"/>
    <w:rsid w:val="00172198"/>
    <w:rsid w:val="00172669"/>
    <w:rsid w:val="00172BD6"/>
    <w:rsid w:val="00172D68"/>
    <w:rsid w:val="00173D9A"/>
    <w:rsid w:val="001749C5"/>
    <w:rsid w:val="00175407"/>
    <w:rsid w:val="00175FB2"/>
    <w:rsid w:val="00176461"/>
    <w:rsid w:val="001766CB"/>
    <w:rsid w:val="00176913"/>
    <w:rsid w:val="00177C47"/>
    <w:rsid w:val="00177C49"/>
    <w:rsid w:val="00177CF7"/>
    <w:rsid w:val="00177E73"/>
    <w:rsid w:val="00177F7C"/>
    <w:rsid w:val="001808A4"/>
    <w:rsid w:val="00180CEC"/>
    <w:rsid w:val="00180D9F"/>
    <w:rsid w:val="00181918"/>
    <w:rsid w:val="00182A65"/>
    <w:rsid w:val="00182CF4"/>
    <w:rsid w:val="00184A56"/>
    <w:rsid w:val="00184D88"/>
    <w:rsid w:val="001853CC"/>
    <w:rsid w:val="001855F7"/>
    <w:rsid w:val="00185BA5"/>
    <w:rsid w:val="00185CC6"/>
    <w:rsid w:val="00186C0A"/>
    <w:rsid w:val="00187E60"/>
    <w:rsid w:val="00190322"/>
    <w:rsid w:val="0019087A"/>
    <w:rsid w:val="00190E00"/>
    <w:rsid w:val="00190EFB"/>
    <w:rsid w:val="00191E63"/>
    <w:rsid w:val="0019279A"/>
    <w:rsid w:val="0019332F"/>
    <w:rsid w:val="001939FB"/>
    <w:rsid w:val="00194128"/>
    <w:rsid w:val="00194F76"/>
    <w:rsid w:val="00195697"/>
    <w:rsid w:val="00195BD1"/>
    <w:rsid w:val="00195C2A"/>
    <w:rsid w:val="00195EAB"/>
    <w:rsid w:val="001962ED"/>
    <w:rsid w:val="0019785B"/>
    <w:rsid w:val="001A01FC"/>
    <w:rsid w:val="001A07D3"/>
    <w:rsid w:val="001A125B"/>
    <w:rsid w:val="001A1B14"/>
    <w:rsid w:val="001A1F24"/>
    <w:rsid w:val="001A2022"/>
    <w:rsid w:val="001A2B68"/>
    <w:rsid w:val="001A2D5F"/>
    <w:rsid w:val="001A3BEF"/>
    <w:rsid w:val="001A3D1F"/>
    <w:rsid w:val="001A43D0"/>
    <w:rsid w:val="001A4492"/>
    <w:rsid w:val="001A480E"/>
    <w:rsid w:val="001A4BAE"/>
    <w:rsid w:val="001A4D87"/>
    <w:rsid w:val="001A4DBA"/>
    <w:rsid w:val="001A5371"/>
    <w:rsid w:val="001A6B77"/>
    <w:rsid w:val="001A738E"/>
    <w:rsid w:val="001A7A9D"/>
    <w:rsid w:val="001B03BF"/>
    <w:rsid w:val="001B0460"/>
    <w:rsid w:val="001B0647"/>
    <w:rsid w:val="001B0CEF"/>
    <w:rsid w:val="001B10E8"/>
    <w:rsid w:val="001B21E4"/>
    <w:rsid w:val="001B24AB"/>
    <w:rsid w:val="001B2964"/>
    <w:rsid w:val="001B2B2A"/>
    <w:rsid w:val="001B2E8F"/>
    <w:rsid w:val="001B2F4C"/>
    <w:rsid w:val="001B4391"/>
    <w:rsid w:val="001B44AD"/>
    <w:rsid w:val="001B4C4E"/>
    <w:rsid w:val="001B4CDE"/>
    <w:rsid w:val="001B4D86"/>
    <w:rsid w:val="001B565C"/>
    <w:rsid w:val="001B5A47"/>
    <w:rsid w:val="001B5E36"/>
    <w:rsid w:val="001B6078"/>
    <w:rsid w:val="001B615B"/>
    <w:rsid w:val="001B6EAB"/>
    <w:rsid w:val="001B7759"/>
    <w:rsid w:val="001B7B49"/>
    <w:rsid w:val="001B7D4F"/>
    <w:rsid w:val="001B7DF6"/>
    <w:rsid w:val="001C05E8"/>
    <w:rsid w:val="001C12EC"/>
    <w:rsid w:val="001C1323"/>
    <w:rsid w:val="001C1847"/>
    <w:rsid w:val="001C18DD"/>
    <w:rsid w:val="001C2172"/>
    <w:rsid w:val="001C21BA"/>
    <w:rsid w:val="001C22C0"/>
    <w:rsid w:val="001C27A4"/>
    <w:rsid w:val="001C2991"/>
    <w:rsid w:val="001C2B5B"/>
    <w:rsid w:val="001C2DE8"/>
    <w:rsid w:val="001C38D8"/>
    <w:rsid w:val="001C3BDF"/>
    <w:rsid w:val="001C3EC0"/>
    <w:rsid w:val="001C427F"/>
    <w:rsid w:val="001C47B0"/>
    <w:rsid w:val="001C4BDC"/>
    <w:rsid w:val="001C4EDE"/>
    <w:rsid w:val="001C5FDC"/>
    <w:rsid w:val="001C6378"/>
    <w:rsid w:val="001C6977"/>
    <w:rsid w:val="001C697B"/>
    <w:rsid w:val="001C6AA1"/>
    <w:rsid w:val="001C6ABC"/>
    <w:rsid w:val="001C7A45"/>
    <w:rsid w:val="001C7C3A"/>
    <w:rsid w:val="001D0480"/>
    <w:rsid w:val="001D0BF0"/>
    <w:rsid w:val="001D0D27"/>
    <w:rsid w:val="001D163E"/>
    <w:rsid w:val="001D19EA"/>
    <w:rsid w:val="001D1FEC"/>
    <w:rsid w:val="001D2389"/>
    <w:rsid w:val="001D2BDA"/>
    <w:rsid w:val="001D2C3C"/>
    <w:rsid w:val="001D4011"/>
    <w:rsid w:val="001D44DF"/>
    <w:rsid w:val="001D4F15"/>
    <w:rsid w:val="001D4FFD"/>
    <w:rsid w:val="001D51A7"/>
    <w:rsid w:val="001D5405"/>
    <w:rsid w:val="001D5BA2"/>
    <w:rsid w:val="001D60C7"/>
    <w:rsid w:val="001D60D9"/>
    <w:rsid w:val="001D6EE8"/>
    <w:rsid w:val="001D7C80"/>
    <w:rsid w:val="001E07AA"/>
    <w:rsid w:val="001E0986"/>
    <w:rsid w:val="001E14D7"/>
    <w:rsid w:val="001E1675"/>
    <w:rsid w:val="001E1AB2"/>
    <w:rsid w:val="001E26B4"/>
    <w:rsid w:val="001E279C"/>
    <w:rsid w:val="001E2F4B"/>
    <w:rsid w:val="001E2FA2"/>
    <w:rsid w:val="001E2FB3"/>
    <w:rsid w:val="001E300C"/>
    <w:rsid w:val="001E376B"/>
    <w:rsid w:val="001E3A40"/>
    <w:rsid w:val="001E3DEA"/>
    <w:rsid w:val="001E4461"/>
    <w:rsid w:val="001E4927"/>
    <w:rsid w:val="001E5230"/>
    <w:rsid w:val="001E5311"/>
    <w:rsid w:val="001E5BD1"/>
    <w:rsid w:val="001E6C36"/>
    <w:rsid w:val="001E6CCF"/>
    <w:rsid w:val="001E7092"/>
    <w:rsid w:val="001E776E"/>
    <w:rsid w:val="001E7A9E"/>
    <w:rsid w:val="001F01C4"/>
    <w:rsid w:val="001F0567"/>
    <w:rsid w:val="001F05F6"/>
    <w:rsid w:val="001F06D9"/>
    <w:rsid w:val="001F0B46"/>
    <w:rsid w:val="001F12C8"/>
    <w:rsid w:val="001F15F5"/>
    <w:rsid w:val="001F1BD8"/>
    <w:rsid w:val="001F1C47"/>
    <w:rsid w:val="001F1CC9"/>
    <w:rsid w:val="001F2145"/>
    <w:rsid w:val="001F2597"/>
    <w:rsid w:val="001F25C7"/>
    <w:rsid w:val="001F25FF"/>
    <w:rsid w:val="001F2BBA"/>
    <w:rsid w:val="001F3294"/>
    <w:rsid w:val="001F3700"/>
    <w:rsid w:val="001F467C"/>
    <w:rsid w:val="001F49A1"/>
    <w:rsid w:val="001F4D75"/>
    <w:rsid w:val="001F4F1B"/>
    <w:rsid w:val="001F58CE"/>
    <w:rsid w:val="001F6805"/>
    <w:rsid w:val="001F6AA7"/>
    <w:rsid w:val="001F6CD0"/>
    <w:rsid w:val="001F6D71"/>
    <w:rsid w:val="001F7940"/>
    <w:rsid w:val="002009C5"/>
    <w:rsid w:val="0020150C"/>
    <w:rsid w:val="002015FE"/>
    <w:rsid w:val="002017E0"/>
    <w:rsid w:val="00201FB7"/>
    <w:rsid w:val="002020B3"/>
    <w:rsid w:val="0020239E"/>
    <w:rsid w:val="002025CB"/>
    <w:rsid w:val="00202AE6"/>
    <w:rsid w:val="00202AEB"/>
    <w:rsid w:val="00202E1F"/>
    <w:rsid w:val="00202EE6"/>
    <w:rsid w:val="0020349E"/>
    <w:rsid w:val="00203C37"/>
    <w:rsid w:val="002044DF"/>
    <w:rsid w:val="00204D69"/>
    <w:rsid w:val="002050D4"/>
    <w:rsid w:val="00205656"/>
    <w:rsid w:val="00205785"/>
    <w:rsid w:val="00206347"/>
    <w:rsid w:val="002064EC"/>
    <w:rsid w:val="002069AB"/>
    <w:rsid w:val="00206ABC"/>
    <w:rsid w:val="002079EE"/>
    <w:rsid w:val="00207C63"/>
    <w:rsid w:val="002104C0"/>
    <w:rsid w:val="0021105C"/>
    <w:rsid w:val="00211156"/>
    <w:rsid w:val="0021118D"/>
    <w:rsid w:val="002112D2"/>
    <w:rsid w:val="002120E0"/>
    <w:rsid w:val="0021210A"/>
    <w:rsid w:val="00212355"/>
    <w:rsid w:val="00212498"/>
    <w:rsid w:val="002125F6"/>
    <w:rsid w:val="00212663"/>
    <w:rsid w:val="002126CF"/>
    <w:rsid w:val="0021381F"/>
    <w:rsid w:val="00213D68"/>
    <w:rsid w:val="00213D78"/>
    <w:rsid w:val="002146AA"/>
    <w:rsid w:val="00214B36"/>
    <w:rsid w:val="00214CE8"/>
    <w:rsid w:val="00215067"/>
    <w:rsid w:val="00215148"/>
    <w:rsid w:val="002155B5"/>
    <w:rsid w:val="00215EE8"/>
    <w:rsid w:val="00215FD8"/>
    <w:rsid w:val="00216559"/>
    <w:rsid w:val="00216A77"/>
    <w:rsid w:val="0021733F"/>
    <w:rsid w:val="002200D4"/>
    <w:rsid w:val="002200FC"/>
    <w:rsid w:val="0022058F"/>
    <w:rsid w:val="00220E3B"/>
    <w:rsid w:val="00221942"/>
    <w:rsid w:val="0022313D"/>
    <w:rsid w:val="00223446"/>
    <w:rsid w:val="0022429E"/>
    <w:rsid w:val="00224459"/>
    <w:rsid w:val="00225DBA"/>
    <w:rsid w:val="00225F25"/>
    <w:rsid w:val="00225FB6"/>
    <w:rsid w:val="002263D8"/>
    <w:rsid w:val="00226AC0"/>
    <w:rsid w:val="00226D4E"/>
    <w:rsid w:val="00230016"/>
    <w:rsid w:val="0023014B"/>
    <w:rsid w:val="002307C6"/>
    <w:rsid w:val="00230848"/>
    <w:rsid w:val="00230DF3"/>
    <w:rsid w:val="002313EA"/>
    <w:rsid w:val="002314EB"/>
    <w:rsid w:val="00231BCF"/>
    <w:rsid w:val="00231C35"/>
    <w:rsid w:val="00231FC6"/>
    <w:rsid w:val="00232363"/>
    <w:rsid w:val="0023267E"/>
    <w:rsid w:val="0023380A"/>
    <w:rsid w:val="002338C8"/>
    <w:rsid w:val="0023396F"/>
    <w:rsid w:val="00233B23"/>
    <w:rsid w:val="0023501C"/>
    <w:rsid w:val="0023501D"/>
    <w:rsid w:val="00235E73"/>
    <w:rsid w:val="002365EA"/>
    <w:rsid w:val="00236682"/>
    <w:rsid w:val="00236AB5"/>
    <w:rsid w:val="00236DE1"/>
    <w:rsid w:val="002375B8"/>
    <w:rsid w:val="00237CA7"/>
    <w:rsid w:val="002402E2"/>
    <w:rsid w:val="002403DF"/>
    <w:rsid w:val="0024069E"/>
    <w:rsid w:val="00240D4B"/>
    <w:rsid w:val="002413D6"/>
    <w:rsid w:val="00241561"/>
    <w:rsid w:val="00241728"/>
    <w:rsid w:val="002419E6"/>
    <w:rsid w:val="00241B14"/>
    <w:rsid w:val="002420AC"/>
    <w:rsid w:val="00242EE6"/>
    <w:rsid w:val="002439F7"/>
    <w:rsid w:val="00243EB5"/>
    <w:rsid w:val="00244191"/>
    <w:rsid w:val="00244598"/>
    <w:rsid w:val="00244651"/>
    <w:rsid w:val="002446D0"/>
    <w:rsid w:val="00244859"/>
    <w:rsid w:val="002448AA"/>
    <w:rsid w:val="0024565D"/>
    <w:rsid w:val="00246FBF"/>
    <w:rsid w:val="0024748A"/>
    <w:rsid w:val="002476E1"/>
    <w:rsid w:val="00247B47"/>
    <w:rsid w:val="002501D9"/>
    <w:rsid w:val="00250290"/>
    <w:rsid w:val="002502C5"/>
    <w:rsid w:val="002515D5"/>
    <w:rsid w:val="00251779"/>
    <w:rsid w:val="002519CF"/>
    <w:rsid w:val="002527B6"/>
    <w:rsid w:val="002528A6"/>
    <w:rsid w:val="0025294D"/>
    <w:rsid w:val="00252AC0"/>
    <w:rsid w:val="0025318C"/>
    <w:rsid w:val="002537E5"/>
    <w:rsid w:val="002540FE"/>
    <w:rsid w:val="00254209"/>
    <w:rsid w:val="002542CA"/>
    <w:rsid w:val="00254513"/>
    <w:rsid w:val="00254FE5"/>
    <w:rsid w:val="00255C01"/>
    <w:rsid w:val="00256196"/>
    <w:rsid w:val="002564C5"/>
    <w:rsid w:val="00256565"/>
    <w:rsid w:val="002568CC"/>
    <w:rsid w:val="00256DF7"/>
    <w:rsid w:val="002572F3"/>
    <w:rsid w:val="0025758B"/>
    <w:rsid w:val="00257AD3"/>
    <w:rsid w:val="00257B08"/>
    <w:rsid w:val="00260295"/>
    <w:rsid w:val="00261001"/>
    <w:rsid w:val="00261765"/>
    <w:rsid w:val="00261AB2"/>
    <w:rsid w:val="002621D3"/>
    <w:rsid w:val="00262D5C"/>
    <w:rsid w:val="00262E58"/>
    <w:rsid w:val="00263996"/>
    <w:rsid w:val="00263E94"/>
    <w:rsid w:val="002641EC"/>
    <w:rsid w:val="00264443"/>
    <w:rsid w:val="00265605"/>
    <w:rsid w:val="00265B04"/>
    <w:rsid w:val="00265B58"/>
    <w:rsid w:val="00265EA7"/>
    <w:rsid w:val="00266337"/>
    <w:rsid w:val="0026641D"/>
    <w:rsid w:val="00266C7D"/>
    <w:rsid w:val="00267026"/>
    <w:rsid w:val="002670BB"/>
    <w:rsid w:val="002675F3"/>
    <w:rsid w:val="0026765D"/>
    <w:rsid w:val="00267A2C"/>
    <w:rsid w:val="00270016"/>
    <w:rsid w:val="00270B4A"/>
    <w:rsid w:val="00270E51"/>
    <w:rsid w:val="0027189D"/>
    <w:rsid w:val="00271EC4"/>
    <w:rsid w:val="00272EC3"/>
    <w:rsid w:val="00273002"/>
    <w:rsid w:val="00273495"/>
    <w:rsid w:val="002734E0"/>
    <w:rsid w:val="002735F7"/>
    <w:rsid w:val="00273A8F"/>
    <w:rsid w:val="00273E58"/>
    <w:rsid w:val="00274497"/>
    <w:rsid w:val="002745A3"/>
    <w:rsid w:val="002746A1"/>
    <w:rsid w:val="00274B17"/>
    <w:rsid w:val="00274C73"/>
    <w:rsid w:val="002753DC"/>
    <w:rsid w:val="00275A19"/>
    <w:rsid w:val="00275FCB"/>
    <w:rsid w:val="00276034"/>
    <w:rsid w:val="0027646D"/>
    <w:rsid w:val="00276758"/>
    <w:rsid w:val="00276B6E"/>
    <w:rsid w:val="00277321"/>
    <w:rsid w:val="0027791B"/>
    <w:rsid w:val="00277978"/>
    <w:rsid w:val="00280335"/>
    <w:rsid w:val="0028046D"/>
    <w:rsid w:val="0028084B"/>
    <w:rsid w:val="00281858"/>
    <w:rsid w:val="00281DF8"/>
    <w:rsid w:val="00281F54"/>
    <w:rsid w:val="00281FF0"/>
    <w:rsid w:val="00282847"/>
    <w:rsid w:val="00282B48"/>
    <w:rsid w:val="00282DB2"/>
    <w:rsid w:val="00283591"/>
    <w:rsid w:val="00283AC1"/>
    <w:rsid w:val="00283AE1"/>
    <w:rsid w:val="00283D97"/>
    <w:rsid w:val="002840AE"/>
    <w:rsid w:val="002841BD"/>
    <w:rsid w:val="002843C2"/>
    <w:rsid w:val="00284B36"/>
    <w:rsid w:val="00285155"/>
    <w:rsid w:val="00285837"/>
    <w:rsid w:val="00285A34"/>
    <w:rsid w:val="00285FE3"/>
    <w:rsid w:val="002866B8"/>
    <w:rsid w:val="002866BF"/>
    <w:rsid w:val="00286872"/>
    <w:rsid w:val="00286A86"/>
    <w:rsid w:val="00286EC9"/>
    <w:rsid w:val="002870F7"/>
    <w:rsid w:val="00287478"/>
    <w:rsid w:val="00287A85"/>
    <w:rsid w:val="00287C5E"/>
    <w:rsid w:val="00290253"/>
    <w:rsid w:val="00290278"/>
    <w:rsid w:val="0029051B"/>
    <w:rsid w:val="00290A0F"/>
    <w:rsid w:val="0029115A"/>
    <w:rsid w:val="00291637"/>
    <w:rsid w:val="00291E46"/>
    <w:rsid w:val="00292132"/>
    <w:rsid w:val="00292C86"/>
    <w:rsid w:val="00293710"/>
    <w:rsid w:val="002937BF"/>
    <w:rsid w:val="00293FE4"/>
    <w:rsid w:val="00294113"/>
    <w:rsid w:val="002945B4"/>
    <w:rsid w:val="00294D71"/>
    <w:rsid w:val="00295271"/>
    <w:rsid w:val="00295733"/>
    <w:rsid w:val="00296029"/>
    <w:rsid w:val="00296196"/>
    <w:rsid w:val="00296D0D"/>
    <w:rsid w:val="002970B4"/>
    <w:rsid w:val="00297308"/>
    <w:rsid w:val="00297DA2"/>
    <w:rsid w:val="002A0561"/>
    <w:rsid w:val="002A07E2"/>
    <w:rsid w:val="002A1144"/>
    <w:rsid w:val="002A1172"/>
    <w:rsid w:val="002A1402"/>
    <w:rsid w:val="002A28C5"/>
    <w:rsid w:val="002A2F75"/>
    <w:rsid w:val="002A4996"/>
    <w:rsid w:val="002A4D7F"/>
    <w:rsid w:val="002A621C"/>
    <w:rsid w:val="002A65BD"/>
    <w:rsid w:val="002A75A3"/>
    <w:rsid w:val="002A7E44"/>
    <w:rsid w:val="002B0CEC"/>
    <w:rsid w:val="002B145F"/>
    <w:rsid w:val="002B1688"/>
    <w:rsid w:val="002B1CF2"/>
    <w:rsid w:val="002B2045"/>
    <w:rsid w:val="002B22FE"/>
    <w:rsid w:val="002B2576"/>
    <w:rsid w:val="002B32CA"/>
    <w:rsid w:val="002B362C"/>
    <w:rsid w:val="002B3726"/>
    <w:rsid w:val="002B3882"/>
    <w:rsid w:val="002B3D40"/>
    <w:rsid w:val="002B3D6A"/>
    <w:rsid w:val="002B4036"/>
    <w:rsid w:val="002B427F"/>
    <w:rsid w:val="002B4DC6"/>
    <w:rsid w:val="002B5514"/>
    <w:rsid w:val="002B58E0"/>
    <w:rsid w:val="002B67BE"/>
    <w:rsid w:val="002B6980"/>
    <w:rsid w:val="002B69FA"/>
    <w:rsid w:val="002B7588"/>
    <w:rsid w:val="002B7F5D"/>
    <w:rsid w:val="002C063F"/>
    <w:rsid w:val="002C0BC2"/>
    <w:rsid w:val="002C106B"/>
    <w:rsid w:val="002C2C1B"/>
    <w:rsid w:val="002C3176"/>
    <w:rsid w:val="002C344E"/>
    <w:rsid w:val="002C3AE5"/>
    <w:rsid w:val="002C3F50"/>
    <w:rsid w:val="002C4B08"/>
    <w:rsid w:val="002C52F4"/>
    <w:rsid w:val="002C553E"/>
    <w:rsid w:val="002C5543"/>
    <w:rsid w:val="002C5EAE"/>
    <w:rsid w:val="002C60A1"/>
    <w:rsid w:val="002C6128"/>
    <w:rsid w:val="002C6C9A"/>
    <w:rsid w:val="002C7CF7"/>
    <w:rsid w:val="002D0467"/>
    <w:rsid w:val="002D0B2E"/>
    <w:rsid w:val="002D10E8"/>
    <w:rsid w:val="002D1E50"/>
    <w:rsid w:val="002D23E2"/>
    <w:rsid w:val="002D24AE"/>
    <w:rsid w:val="002D2689"/>
    <w:rsid w:val="002D2E4C"/>
    <w:rsid w:val="002D3A5C"/>
    <w:rsid w:val="002D450A"/>
    <w:rsid w:val="002D48C9"/>
    <w:rsid w:val="002D5136"/>
    <w:rsid w:val="002D5213"/>
    <w:rsid w:val="002D575C"/>
    <w:rsid w:val="002D5815"/>
    <w:rsid w:val="002D5F62"/>
    <w:rsid w:val="002D615F"/>
    <w:rsid w:val="002D626F"/>
    <w:rsid w:val="002D64CF"/>
    <w:rsid w:val="002D6584"/>
    <w:rsid w:val="002D6C0E"/>
    <w:rsid w:val="002D6F04"/>
    <w:rsid w:val="002D70A0"/>
    <w:rsid w:val="002E0061"/>
    <w:rsid w:val="002E051C"/>
    <w:rsid w:val="002E0D14"/>
    <w:rsid w:val="002E2EC9"/>
    <w:rsid w:val="002E49E4"/>
    <w:rsid w:val="002E53AC"/>
    <w:rsid w:val="002E54D8"/>
    <w:rsid w:val="002E5536"/>
    <w:rsid w:val="002E5BC0"/>
    <w:rsid w:val="002E5CF2"/>
    <w:rsid w:val="002E639D"/>
    <w:rsid w:val="002E6D6A"/>
    <w:rsid w:val="002E7212"/>
    <w:rsid w:val="002E721A"/>
    <w:rsid w:val="002E72CF"/>
    <w:rsid w:val="002E7310"/>
    <w:rsid w:val="002E79EF"/>
    <w:rsid w:val="002E7D27"/>
    <w:rsid w:val="002F00C6"/>
    <w:rsid w:val="002F0819"/>
    <w:rsid w:val="002F0A10"/>
    <w:rsid w:val="002F0D12"/>
    <w:rsid w:val="002F0E07"/>
    <w:rsid w:val="002F1695"/>
    <w:rsid w:val="002F19C7"/>
    <w:rsid w:val="002F20D6"/>
    <w:rsid w:val="002F357A"/>
    <w:rsid w:val="002F4257"/>
    <w:rsid w:val="002F4CF8"/>
    <w:rsid w:val="002F4FBE"/>
    <w:rsid w:val="002F5716"/>
    <w:rsid w:val="002F5728"/>
    <w:rsid w:val="002F582B"/>
    <w:rsid w:val="002F5999"/>
    <w:rsid w:val="002F5AE9"/>
    <w:rsid w:val="002F69B2"/>
    <w:rsid w:val="002F6F9E"/>
    <w:rsid w:val="002F7B3B"/>
    <w:rsid w:val="00300CED"/>
    <w:rsid w:val="00300F54"/>
    <w:rsid w:val="00302372"/>
    <w:rsid w:val="0030281C"/>
    <w:rsid w:val="00302A27"/>
    <w:rsid w:val="00303017"/>
    <w:rsid w:val="003031CE"/>
    <w:rsid w:val="00303A17"/>
    <w:rsid w:val="00303A2E"/>
    <w:rsid w:val="00303D3A"/>
    <w:rsid w:val="00304C3C"/>
    <w:rsid w:val="00305564"/>
    <w:rsid w:val="003055B8"/>
    <w:rsid w:val="003058A6"/>
    <w:rsid w:val="00305BC6"/>
    <w:rsid w:val="00306564"/>
    <w:rsid w:val="003067B3"/>
    <w:rsid w:val="00306DA7"/>
    <w:rsid w:val="00306EE8"/>
    <w:rsid w:val="00307434"/>
    <w:rsid w:val="00307A9F"/>
    <w:rsid w:val="00307DEF"/>
    <w:rsid w:val="0031033F"/>
    <w:rsid w:val="00310A6D"/>
    <w:rsid w:val="0031114A"/>
    <w:rsid w:val="00311221"/>
    <w:rsid w:val="0031183A"/>
    <w:rsid w:val="00311C4B"/>
    <w:rsid w:val="003120C0"/>
    <w:rsid w:val="003127A1"/>
    <w:rsid w:val="003127CA"/>
    <w:rsid w:val="00312CEA"/>
    <w:rsid w:val="00313354"/>
    <w:rsid w:val="00313895"/>
    <w:rsid w:val="003138C3"/>
    <w:rsid w:val="00313B0E"/>
    <w:rsid w:val="00313BAE"/>
    <w:rsid w:val="00313DB2"/>
    <w:rsid w:val="00314144"/>
    <w:rsid w:val="003142A9"/>
    <w:rsid w:val="00314A89"/>
    <w:rsid w:val="00314E55"/>
    <w:rsid w:val="00315190"/>
    <w:rsid w:val="003155DF"/>
    <w:rsid w:val="00315C38"/>
    <w:rsid w:val="0031673A"/>
    <w:rsid w:val="00320477"/>
    <w:rsid w:val="0032054C"/>
    <w:rsid w:val="0032234C"/>
    <w:rsid w:val="003223E3"/>
    <w:rsid w:val="003228CD"/>
    <w:rsid w:val="003229A3"/>
    <w:rsid w:val="00322E31"/>
    <w:rsid w:val="003230D9"/>
    <w:rsid w:val="0032338F"/>
    <w:rsid w:val="00323392"/>
    <w:rsid w:val="00323421"/>
    <w:rsid w:val="00323591"/>
    <w:rsid w:val="003237F0"/>
    <w:rsid w:val="00323890"/>
    <w:rsid w:val="0032498B"/>
    <w:rsid w:val="00324C75"/>
    <w:rsid w:val="003259D7"/>
    <w:rsid w:val="0032646C"/>
    <w:rsid w:val="0032739F"/>
    <w:rsid w:val="00327CBD"/>
    <w:rsid w:val="0033050B"/>
    <w:rsid w:val="00330BC1"/>
    <w:rsid w:val="00331207"/>
    <w:rsid w:val="00331F4A"/>
    <w:rsid w:val="00332976"/>
    <w:rsid w:val="00332E58"/>
    <w:rsid w:val="00332F91"/>
    <w:rsid w:val="00333C5A"/>
    <w:rsid w:val="0033413C"/>
    <w:rsid w:val="00334AAF"/>
    <w:rsid w:val="00334B4B"/>
    <w:rsid w:val="00335143"/>
    <w:rsid w:val="00335648"/>
    <w:rsid w:val="003357AF"/>
    <w:rsid w:val="003358C0"/>
    <w:rsid w:val="00335978"/>
    <w:rsid w:val="00335F2A"/>
    <w:rsid w:val="0033677D"/>
    <w:rsid w:val="00336C34"/>
    <w:rsid w:val="0033713A"/>
    <w:rsid w:val="00337A5D"/>
    <w:rsid w:val="00337F99"/>
    <w:rsid w:val="00340223"/>
    <w:rsid w:val="00340724"/>
    <w:rsid w:val="003408B4"/>
    <w:rsid w:val="00340B7E"/>
    <w:rsid w:val="00340CFE"/>
    <w:rsid w:val="00340FC1"/>
    <w:rsid w:val="00342236"/>
    <w:rsid w:val="003426B7"/>
    <w:rsid w:val="00342744"/>
    <w:rsid w:val="00343638"/>
    <w:rsid w:val="00343E6E"/>
    <w:rsid w:val="00344294"/>
    <w:rsid w:val="00344891"/>
    <w:rsid w:val="00344C47"/>
    <w:rsid w:val="00344EF6"/>
    <w:rsid w:val="00345C9B"/>
    <w:rsid w:val="00346AF1"/>
    <w:rsid w:val="0034743B"/>
    <w:rsid w:val="003476DB"/>
    <w:rsid w:val="00347B95"/>
    <w:rsid w:val="00347E8F"/>
    <w:rsid w:val="003502CA"/>
    <w:rsid w:val="00351360"/>
    <w:rsid w:val="00351497"/>
    <w:rsid w:val="003514D1"/>
    <w:rsid w:val="00351796"/>
    <w:rsid w:val="0035200B"/>
    <w:rsid w:val="003522F0"/>
    <w:rsid w:val="00352860"/>
    <w:rsid w:val="0035299A"/>
    <w:rsid w:val="0035330D"/>
    <w:rsid w:val="003539C6"/>
    <w:rsid w:val="00353B14"/>
    <w:rsid w:val="00355558"/>
    <w:rsid w:val="00355813"/>
    <w:rsid w:val="00355E63"/>
    <w:rsid w:val="003561A6"/>
    <w:rsid w:val="00356A63"/>
    <w:rsid w:val="00356AD9"/>
    <w:rsid w:val="0035717D"/>
    <w:rsid w:val="00357336"/>
    <w:rsid w:val="003573EE"/>
    <w:rsid w:val="003573FA"/>
    <w:rsid w:val="00357797"/>
    <w:rsid w:val="00357927"/>
    <w:rsid w:val="00357937"/>
    <w:rsid w:val="00357C78"/>
    <w:rsid w:val="00357DA6"/>
    <w:rsid w:val="00357F76"/>
    <w:rsid w:val="003602E9"/>
    <w:rsid w:val="00360659"/>
    <w:rsid w:val="003609F7"/>
    <w:rsid w:val="0036120A"/>
    <w:rsid w:val="00361623"/>
    <w:rsid w:val="0036211A"/>
    <w:rsid w:val="00362388"/>
    <w:rsid w:val="0036278D"/>
    <w:rsid w:val="00362AAF"/>
    <w:rsid w:val="00362E10"/>
    <w:rsid w:val="00363099"/>
    <w:rsid w:val="00363838"/>
    <w:rsid w:val="003638AF"/>
    <w:rsid w:val="00363EE9"/>
    <w:rsid w:val="003640FE"/>
    <w:rsid w:val="00364380"/>
    <w:rsid w:val="00364A2F"/>
    <w:rsid w:val="00364CF4"/>
    <w:rsid w:val="00364E0F"/>
    <w:rsid w:val="003650AE"/>
    <w:rsid w:val="00365490"/>
    <w:rsid w:val="003660E4"/>
    <w:rsid w:val="00366144"/>
    <w:rsid w:val="00366841"/>
    <w:rsid w:val="003671C6"/>
    <w:rsid w:val="003673CD"/>
    <w:rsid w:val="003675B1"/>
    <w:rsid w:val="00367641"/>
    <w:rsid w:val="0036777A"/>
    <w:rsid w:val="00367C6A"/>
    <w:rsid w:val="00367D1C"/>
    <w:rsid w:val="003702B2"/>
    <w:rsid w:val="00370D46"/>
    <w:rsid w:val="00371B0B"/>
    <w:rsid w:val="00371C19"/>
    <w:rsid w:val="00371D3E"/>
    <w:rsid w:val="00372048"/>
    <w:rsid w:val="003726FD"/>
    <w:rsid w:val="00372746"/>
    <w:rsid w:val="00372A03"/>
    <w:rsid w:val="00372ABF"/>
    <w:rsid w:val="003732DC"/>
    <w:rsid w:val="00373FBE"/>
    <w:rsid w:val="00373FFA"/>
    <w:rsid w:val="003745D1"/>
    <w:rsid w:val="003748CA"/>
    <w:rsid w:val="003757D2"/>
    <w:rsid w:val="00375879"/>
    <w:rsid w:val="00375A72"/>
    <w:rsid w:val="00376040"/>
    <w:rsid w:val="0037686F"/>
    <w:rsid w:val="00376C54"/>
    <w:rsid w:val="00376CE0"/>
    <w:rsid w:val="0037705E"/>
    <w:rsid w:val="00377862"/>
    <w:rsid w:val="00377D60"/>
    <w:rsid w:val="00380062"/>
    <w:rsid w:val="0038148D"/>
    <w:rsid w:val="00381736"/>
    <w:rsid w:val="00381E26"/>
    <w:rsid w:val="00381F40"/>
    <w:rsid w:val="0038227E"/>
    <w:rsid w:val="003822D7"/>
    <w:rsid w:val="003824D7"/>
    <w:rsid w:val="00382958"/>
    <w:rsid w:val="0038296A"/>
    <w:rsid w:val="003833AC"/>
    <w:rsid w:val="00383FE3"/>
    <w:rsid w:val="00384414"/>
    <w:rsid w:val="003847E1"/>
    <w:rsid w:val="003847EE"/>
    <w:rsid w:val="003851E1"/>
    <w:rsid w:val="00385EFF"/>
    <w:rsid w:val="0038683C"/>
    <w:rsid w:val="00386A37"/>
    <w:rsid w:val="00386CB7"/>
    <w:rsid w:val="00386CD8"/>
    <w:rsid w:val="00386F02"/>
    <w:rsid w:val="003870A8"/>
    <w:rsid w:val="003871EB"/>
    <w:rsid w:val="00387556"/>
    <w:rsid w:val="00387979"/>
    <w:rsid w:val="00387F1D"/>
    <w:rsid w:val="00390945"/>
    <w:rsid w:val="00390E18"/>
    <w:rsid w:val="00390E95"/>
    <w:rsid w:val="00391FC9"/>
    <w:rsid w:val="003923F6"/>
    <w:rsid w:val="00393764"/>
    <w:rsid w:val="00394325"/>
    <w:rsid w:val="003947CE"/>
    <w:rsid w:val="003957A4"/>
    <w:rsid w:val="003962EE"/>
    <w:rsid w:val="00396525"/>
    <w:rsid w:val="00396683"/>
    <w:rsid w:val="0039668A"/>
    <w:rsid w:val="0039755C"/>
    <w:rsid w:val="00397770"/>
    <w:rsid w:val="00397E95"/>
    <w:rsid w:val="003A0773"/>
    <w:rsid w:val="003A17C3"/>
    <w:rsid w:val="003A2035"/>
    <w:rsid w:val="003A242F"/>
    <w:rsid w:val="003A2E46"/>
    <w:rsid w:val="003A345E"/>
    <w:rsid w:val="003A3846"/>
    <w:rsid w:val="003A3D8A"/>
    <w:rsid w:val="003A3FDA"/>
    <w:rsid w:val="003A44A0"/>
    <w:rsid w:val="003A4E3D"/>
    <w:rsid w:val="003A507D"/>
    <w:rsid w:val="003A5445"/>
    <w:rsid w:val="003A5453"/>
    <w:rsid w:val="003A57DC"/>
    <w:rsid w:val="003A6191"/>
    <w:rsid w:val="003A703B"/>
    <w:rsid w:val="003A70BB"/>
    <w:rsid w:val="003A7243"/>
    <w:rsid w:val="003A7331"/>
    <w:rsid w:val="003A7509"/>
    <w:rsid w:val="003B0461"/>
    <w:rsid w:val="003B05DC"/>
    <w:rsid w:val="003B07F9"/>
    <w:rsid w:val="003B0AAB"/>
    <w:rsid w:val="003B0C7D"/>
    <w:rsid w:val="003B10D7"/>
    <w:rsid w:val="003B1441"/>
    <w:rsid w:val="003B154D"/>
    <w:rsid w:val="003B1BD4"/>
    <w:rsid w:val="003B1F26"/>
    <w:rsid w:val="003B2073"/>
    <w:rsid w:val="003B263D"/>
    <w:rsid w:val="003B29E8"/>
    <w:rsid w:val="003B3021"/>
    <w:rsid w:val="003B3494"/>
    <w:rsid w:val="003B35B6"/>
    <w:rsid w:val="003B3C20"/>
    <w:rsid w:val="003B4024"/>
    <w:rsid w:val="003B45B8"/>
    <w:rsid w:val="003B4D28"/>
    <w:rsid w:val="003B568D"/>
    <w:rsid w:val="003B5A9F"/>
    <w:rsid w:val="003B5B29"/>
    <w:rsid w:val="003B5F04"/>
    <w:rsid w:val="003B6557"/>
    <w:rsid w:val="003B66F5"/>
    <w:rsid w:val="003B70B8"/>
    <w:rsid w:val="003B78C5"/>
    <w:rsid w:val="003B7A1F"/>
    <w:rsid w:val="003C0056"/>
    <w:rsid w:val="003C0396"/>
    <w:rsid w:val="003C0588"/>
    <w:rsid w:val="003C08D3"/>
    <w:rsid w:val="003C0FA1"/>
    <w:rsid w:val="003C12DE"/>
    <w:rsid w:val="003C198E"/>
    <w:rsid w:val="003C2494"/>
    <w:rsid w:val="003C249F"/>
    <w:rsid w:val="003C2909"/>
    <w:rsid w:val="003C2C2D"/>
    <w:rsid w:val="003C2EEA"/>
    <w:rsid w:val="003C2EF9"/>
    <w:rsid w:val="003C3121"/>
    <w:rsid w:val="003C334C"/>
    <w:rsid w:val="003C35CA"/>
    <w:rsid w:val="003C3862"/>
    <w:rsid w:val="003C3C81"/>
    <w:rsid w:val="003C4494"/>
    <w:rsid w:val="003C48E8"/>
    <w:rsid w:val="003C6017"/>
    <w:rsid w:val="003C6A57"/>
    <w:rsid w:val="003C6D4C"/>
    <w:rsid w:val="003C70CF"/>
    <w:rsid w:val="003C7320"/>
    <w:rsid w:val="003C7444"/>
    <w:rsid w:val="003C7A39"/>
    <w:rsid w:val="003C7DDF"/>
    <w:rsid w:val="003D0048"/>
    <w:rsid w:val="003D01B8"/>
    <w:rsid w:val="003D04C2"/>
    <w:rsid w:val="003D0E62"/>
    <w:rsid w:val="003D119B"/>
    <w:rsid w:val="003D129D"/>
    <w:rsid w:val="003D130F"/>
    <w:rsid w:val="003D196E"/>
    <w:rsid w:val="003D1B48"/>
    <w:rsid w:val="003D1F52"/>
    <w:rsid w:val="003D1FCE"/>
    <w:rsid w:val="003D25D3"/>
    <w:rsid w:val="003D2C37"/>
    <w:rsid w:val="003D2C4D"/>
    <w:rsid w:val="003D30E3"/>
    <w:rsid w:val="003D3FB1"/>
    <w:rsid w:val="003D509B"/>
    <w:rsid w:val="003D55EA"/>
    <w:rsid w:val="003D57FB"/>
    <w:rsid w:val="003D607E"/>
    <w:rsid w:val="003D6261"/>
    <w:rsid w:val="003D6F8A"/>
    <w:rsid w:val="003D70F0"/>
    <w:rsid w:val="003D7FB2"/>
    <w:rsid w:val="003E0AA6"/>
    <w:rsid w:val="003E0CC7"/>
    <w:rsid w:val="003E10B3"/>
    <w:rsid w:val="003E2216"/>
    <w:rsid w:val="003E2850"/>
    <w:rsid w:val="003E309D"/>
    <w:rsid w:val="003E348C"/>
    <w:rsid w:val="003E3596"/>
    <w:rsid w:val="003E403D"/>
    <w:rsid w:val="003E4608"/>
    <w:rsid w:val="003E4925"/>
    <w:rsid w:val="003E4995"/>
    <w:rsid w:val="003E4C18"/>
    <w:rsid w:val="003E4CF7"/>
    <w:rsid w:val="003E4FB4"/>
    <w:rsid w:val="003E569B"/>
    <w:rsid w:val="003E5DC7"/>
    <w:rsid w:val="003E6290"/>
    <w:rsid w:val="003E687C"/>
    <w:rsid w:val="003E787C"/>
    <w:rsid w:val="003E7959"/>
    <w:rsid w:val="003E7DB0"/>
    <w:rsid w:val="003E7DDC"/>
    <w:rsid w:val="003F05C2"/>
    <w:rsid w:val="003F0AD8"/>
    <w:rsid w:val="003F187C"/>
    <w:rsid w:val="003F194C"/>
    <w:rsid w:val="003F2294"/>
    <w:rsid w:val="003F27BA"/>
    <w:rsid w:val="003F31D1"/>
    <w:rsid w:val="003F371A"/>
    <w:rsid w:val="003F4288"/>
    <w:rsid w:val="003F490D"/>
    <w:rsid w:val="003F4F9E"/>
    <w:rsid w:val="003F584B"/>
    <w:rsid w:val="003F5990"/>
    <w:rsid w:val="003F5D1F"/>
    <w:rsid w:val="003F5D89"/>
    <w:rsid w:val="003F5E66"/>
    <w:rsid w:val="003F6228"/>
    <w:rsid w:val="003F63A6"/>
    <w:rsid w:val="003F64F8"/>
    <w:rsid w:val="003F66E7"/>
    <w:rsid w:val="003F688D"/>
    <w:rsid w:val="003F68A1"/>
    <w:rsid w:val="003F6AC1"/>
    <w:rsid w:val="003F6DA5"/>
    <w:rsid w:val="00400207"/>
    <w:rsid w:val="00400661"/>
    <w:rsid w:val="00400767"/>
    <w:rsid w:val="00401432"/>
    <w:rsid w:val="00401C0A"/>
    <w:rsid w:val="00402084"/>
    <w:rsid w:val="004037BE"/>
    <w:rsid w:val="0040491F"/>
    <w:rsid w:val="00404A5A"/>
    <w:rsid w:val="004051A7"/>
    <w:rsid w:val="00405429"/>
    <w:rsid w:val="00405463"/>
    <w:rsid w:val="00405560"/>
    <w:rsid w:val="00405E81"/>
    <w:rsid w:val="004060A3"/>
    <w:rsid w:val="0040694D"/>
    <w:rsid w:val="00407205"/>
    <w:rsid w:val="00407437"/>
    <w:rsid w:val="00407750"/>
    <w:rsid w:val="004077AB"/>
    <w:rsid w:val="00407BDD"/>
    <w:rsid w:val="00410350"/>
    <w:rsid w:val="00410DB4"/>
    <w:rsid w:val="00410DC6"/>
    <w:rsid w:val="00410E1B"/>
    <w:rsid w:val="00411170"/>
    <w:rsid w:val="00411484"/>
    <w:rsid w:val="00411CD2"/>
    <w:rsid w:val="00411CE6"/>
    <w:rsid w:val="004123C0"/>
    <w:rsid w:val="004128C4"/>
    <w:rsid w:val="004136D2"/>
    <w:rsid w:val="004143B6"/>
    <w:rsid w:val="0041490C"/>
    <w:rsid w:val="00414A49"/>
    <w:rsid w:val="00415B76"/>
    <w:rsid w:val="00415B95"/>
    <w:rsid w:val="004164BE"/>
    <w:rsid w:val="00416B6F"/>
    <w:rsid w:val="00417451"/>
    <w:rsid w:val="004175CF"/>
    <w:rsid w:val="004177E4"/>
    <w:rsid w:val="00417D86"/>
    <w:rsid w:val="004202C1"/>
    <w:rsid w:val="004205C4"/>
    <w:rsid w:val="004206D0"/>
    <w:rsid w:val="004209F2"/>
    <w:rsid w:val="004215CE"/>
    <w:rsid w:val="004217E9"/>
    <w:rsid w:val="004226CE"/>
    <w:rsid w:val="004227C1"/>
    <w:rsid w:val="00422E64"/>
    <w:rsid w:val="00423EDA"/>
    <w:rsid w:val="00424665"/>
    <w:rsid w:val="004248F8"/>
    <w:rsid w:val="00424A11"/>
    <w:rsid w:val="00424EA6"/>
    <w:rsid w:val="00425196"/>
    <w:rsid w:val="004254E7"/>
    <w:rsid w:val="004258BD"/>
    <w:rsid w:val="00425DCF"/>
    <w:rsid w:val="00425F89"/>
    <w:rsid w:val="00426A9F"/>
    <w:rsid w:val="00426C12"/>
    <w:rsid w:val="00426D30"/>
    <w:rsid w:val="0042711D"/>
    <w:rsid w:val="0042736B"/>
    <w:rsid w:val="00427541"/>
    <w:rsid w:val="00427653"/>
    <w:rsid w:val="00427786"/>
    <w:rsid w:val="004302C1"/>
    <w:rsid w:val="004317CA"/>
    <w:rsid w:val="00431E22"/>
    <w:rsid w:val="0043281D"/>
    <w:rsid w:val="00433578"/>
    <w:rsid w:val="004343FB"/>
    <w:rsid w:val="00435895"/>
    <w:rsid w:val="00435B9E"/>
    <w:rsid w:val="00436682"/>
    <w:rsid w:val="00436A34"/>
    <w:rsid w:val="00436FE9"/>
    <w:rsid w:val="004373D3"/>
    <w:rsid w:val="00437AA0"/>
    <w:rsid w:val="00440121"/>
    <w:rsid w:val="00440A2B"/>
    <w:rsid w:val="00440DDA"/>
    <w:rsid w:val="004413C4"/>
    <w:rsid w:val="00441726"/>
    <w:rsid w:val="00441AEE"/>
    <w:rsid w:val="00441B22"/>
    <w:rsid w:val="00441BA4"/>
    <w:rsid w:val="00442E53"/>
    <w:rsid w:val="00443135"/>
    <w:rsid w:val="00443498"/>
    <w:rsid w:val="00443C08"/>
    <w:rsid w:val="00443FD4"/>
    <w:rsid w:val="0044496C"/>
    <w:rsid w:val="004457D9"/>
    <w:rsid w:val="00445ABD"/>
    <w:rsid w:val="00445D78"/>
    <w:rsid w:val="00446E42"/>
    <w:rsid w:val="00446E9A"/>
    <w:rsid w:val="00447285"/>
    <w:rsid w:val="0044761B"/>
    <w:rsid w:val="00450212"/>
    <w:rsid w:val="00450585"/>
    <w:rsid w:val="00450AF2"/>
    <w:rsid w:val="0045122D"/>
    <w:rsid w:val="0045129C"/>
    <w:rsid w:val="00451444"/>
    <w:rsid w:val="004518EC"/>
    <w:rsid w:val="00451C17"/>
    <w:rsid w:val="00452C56"/>
    <w:rsid w:val="00453262"/>
    <w:rsid w:val="0045355E"/>
    <w:rsid w:val="004537B3"/>
    <w:rsid w:val="00453BD4"/>
    <w:rsid w:val="00453DC4"/>
    <w:rsid w:val="00453EE2"/>
    <w:rsid w:val="00453FE0"/>
    <w:rsid w:val="00454017"/>
    <w:rsid w:val="004544AE"/>
    <w:rsid w:val="004544EF"/>
    <w:rsid w:val="00455A78"/>
    <w:rsid w:val="00455FDA"/>
    <w:rsid w:val="0045680F"/>
    <w:rsid w:val="00456904"/>
    <w:rsid w:val="00456BA0"/>
    <w:rsid w:val="00460795"/>
    <w:rsid w:val="00460A25"/>
    <w:rsid w:val="00460B77"/>
    <w:rsid w:val="00461272"/>
    <w:rsid w:val="00463024"/>
    <w:rsid w:val="00463DA5"/>
    <w:rsid w:val="004644BD"/>
    <w:rsid w:val="00464A27"/>
    <w:rsid w:val="00465062"/>
    <w:rsid w:val="004655B2"/>
    <w:rsid w:val="00465853"/>
    <w:rsid w:val="004659D2"/>
    <w:rsid w:val="00465BE2"/>
    <w:rsid w:val="00465F3C"/>
    <w:rsid w:val="00466BCB"/>
    <w:rsid w:val="0046714C"/>
    <w:rsid w:val="004672C0"/>
    <w:rsid w:val="00467502"/>
    <w:rsid w:val="0046784F"/>
    <w:rsid w:val="0046791F"/>
    <w:rsid w:val="00467CB4"/>
    <w:rsid w:val="00470858"/>
    <w:rsid w:val="00470B15"/>
    <w:rsid w:val="00471AC2"/>
    <w:rsid w:val="004731A7"/>
    <w:rsid w:val="00473D30"/>
    <w:rsid w:val="00473EB1"/>
    <w:rsid w:val="00473EE7"/>
    <w:rsid w:val="00473F8F"/>
    <w:rsid w:val="004740A0"/>
    <w:rsid w:val="00474DFF"/>
    <w:rsid w:val="0047519E"/>
    <w:rsid w:val="004752E7"/>
    <w:rsid w:val="00475DC6"/>
    <w:rsid w:val="004760AD"/>
    <w:rsid w:val="004765D7"/>
    <w:rsid w:val="004769BB"/>
    <w:rsid w:val="00477112"/>
    <w:rsid w:val="00477170"/>
    <w:rsid w:val="0047750B"/>
    <w:rsid w:val="00477927"/>
    <w:rsid w:val="00477E8F"/>
    <w:rsid w:val="00480130"/>
    <w:rsid w:val="00480A09"/>
    <w:rsid w:val="00480BB8"/>
    <w:rsid w:val="00480DA5"/>
    <w:rsid w:val="004816F9"/>
    <w:rsid w:val="00481EBD"/>
    <w:rsid w:val="00482027"/>
    <w:rsid w:val="00482D35"/>
    <w:rsid w:val="00482DB0"/>
    <w:rsid w:val="004835BF"/>
    <w:rsid w:val="00483983"/>
    <w:rsid w:val="00483A4D"/>
    <w:rsid w:val="00483C1E"/>
    <w:rsid w:val="004841FA"/>
    <w:rsid w:val="00485271"/>
    <w:rsid w:val="0048578A"/>
    <w:rsid w:val="00485D75"/>
    <w:rsid w:val="00485EAF"/>
    <w:rsid w:val="00486EA8"/>
    <w:rsid w:val="004875DE"/>
    <w:rsid w:val="00487660"/>
    <w:rsid w:val="00487692"/>
    <w:rsid w:val="00490174"/>
    <w:rsid w:val="00490394"/>
    <w:rsid w:val="00490E99"/>
    <w:rsid w:val="00490EA4"/>
    <w:rsid w:val="00490EF6"/>
    <w:rsid w:val="00491CA5"/>
    <w:rsid w:val="00491D8E"/>
    <w:rsid w:val="00492310"/>
    <w:rsid w:val="004923A4"/>
    <w:rsid w:val="00492499"/>
    <w:rsid w:val="004925F9"/>
    <w:rsid w:val="00492930"/>
    <w:rsid w:val="00492AB0"/>
    <w:rsid w:val="00492E53"/>
    <w:rsid w:val="00493A68"/>
    <w:rsid w:val="00493E16"/>
    <w:rsid w:val="004941E4"/>
    <w:rsid w:val="004945B8"/>
    <w:rsid w:val="0049476A"/>
    <w:rsid w:val="0049485E"/>
    <w:rsid w:val="00494AD2"/>
    <w:rsid w:val="00494E7E"/>
    <w:rsid w:val="00495AA7"/>
    <w:rsid w:val="00495C8A"/>
    <w:rsid w:val="00495E3F"/>
    <w:rsid w:val="00496114"/>
    <w:rsid w:val="00497ADF"/>
    <w:rsid w:val="004A0867"/>
    <w:rsid w:val="004A0A35"/>
    <w:rsid w:val="004A123F"/>
    <w:rsid w:val="004A1391"/>
    <w:rsid w:val="004A16F3"/>
    <w:rsid w:val="004A195E"/>
    <w:rsid w:val="004A1C35"/>
    <w:rsid w:val="004A1EAA"/>
    <w:rsid w:val="004A216F"/>
    <w:rsid w:val="004A2250"/>
    <w:rsid w:val="004A229A"/>
    <w:rsid w:val="004A28A0"/>
    <w:rsid w:val="004A2C6A"/>
    <w:rsid w:val="004A2D9E"/>
    <w:rsid w:val="004A34E5"/>
    <w:rsid w:val="004A381C"/>
    <w:rsid w:val="004A3E09"/>
    <w:rsid w:val="004A4123"/>
    <w:rsid w:val="004A45A2"/>
    <w:rsid w:val="004A45B6"/>
    <w:rsid w:val="004A4AB3"/>
    <w:rsid w:val="004A4E80"/>
    <w:rsid w:val="004A4F13"/>
    <w:rsid w:val="004A52EA"/>
    <w:rsid w:val="004A597A"/>
    <w:rsid w:val="004A5B74"/>
    <w:rsid w:val="004A676C"/>
    <w:rsid w:val="004A6CA5"/>
    <w:rsid w:val="004A6E5B"/>
    <w:rsid w:val="004A6E7A"/>
    <w:rsid w:val="004A70C0"/>
    <w:rsid w:val="004A72F9"/>
    <w:rsid w:val="004A7F08"/>
    <w:rsid w:val="004B0787"/>
    <w:rsid w:val="004B0AE2"/>
    <w:rsid w:val="004B1D11"/>
    <w:rsid w:val="004B238F"/>
    <w:rsid w:val="004B2B10"/>
    <w:rsid w:val="004B366A"/>
    <w:rsid w:val="004B36B9"/>
    <w:rsid w:val="004B44D0"/>
    <w:rsid w:val="004B4BC9"/>
    <w:rsid w:val="004B4D6A"/>
    <w:rsid w:val="004B5A5F"/>
    <w:rsid w:val="004B661C"/>
    <w:rsid w:val="004B6E66"/>
    <w:rsid w:val="004B7621"/>
    <w:rsid w:val="004C0235"/>
    <w:rsid w:val="004C0714"/>
    <w:rsid w:val="004C0741"/>
    <w:rsid w:val="004C079D"/>
    <w:rsid w:val="004C0C67"/>
    <w:rsid w:val="004C17B5"/>
    <w:rsid w:val="004C1C23"/>
    <w:rsid w:val="004C3E45"/>
    <w:rsid w:val="004C47C6"/>
    <w:rsid w:val="004C56C4"/>
    <w:rsid w:val="004C6EFB"/>
    <w:rsid w:val="004C7232"/>
    <w:rsid w:val="004C787A"/>
    <w:rsid w:val="004C7B95"/>
    <w:rsid w:val="004D0439"/>
    <w:rsid w:val="004D098E"/>
    <w:rsid w:val="004D0B00"/>
    <w:rsid w:val="004D0EEC"/>
    <w:rsid w:val="004D29E2"/>
    <w:rsid w:val="004D2C0F"/>
    <w:rsid w:val="004D2C9C"/>
    <w:rsid w:val="004D353D"/>
    <w:rsid w:val="004D4DB1"/>
    <w:rsid w:val="004D559E"/>
    <w:rsid w:val="004D5D47"/>
    <w:rsid w:val="004D60B2"/>
    <w:rsid w:val="004D6719"/>
    <w:rsid w:val="004D6745"/>
    <w:rsid w:val="004D67CD"/>
    <w:rsid w:val="004D75AB"/>
    <w:rsid w:val="004E009B"/>
    <w:rsid w:val="004E124C"/>
    <w:rsid w:val="004E1351"/>
    <w:rsid w:val="004E1C21"/>
    <w:rsid w:val="004E22C3"/>
    <w:rsid w:val="004E31A3"/>
    <w:rsid w:val="004E37D7"/>
    <w:rsid w:val="004E3DF7"/>
    <w:rsid w:val="004E3E7A"/>
    <w:rsid w:val="004E3E92"/>
    <w:rsid w:val="004E49D4"/>
    <w:rsid w:val="004E4F08"/>
    <w:rsid w:val="004E54AD"/>
    <w:rsid w:val="004E6206"/>
    <w:rsid w:val="004E6667"/>
    <w:rsid w:val="004E69CF"/>
    <w:rsid w:val="004E6F0C"/>
    <w:rsid w:val="004E7B00"/>
    <w:rsid w:val="004F06B6"/>
    <w:rsid w:val="004F0A0D"/>
    <w:rsid w:val="004F19FE"/>
    <w:rsid w:val="004F2044"/>
    <w:rsid w:val="004F29E3"/>
    <w:rsid w:val="004F2D08"/>
    <w:rsid w:val="004F3348"/>
    <w:rsid w:val="004F3978"/>
    <w:rsid w:val="004F42E6"/>
    <w:rsid w:val="004F4F37"/>
    <w:rsid w:val="004F51E1"/>
    <w:rsid w:val="004F52C4"/>
    <w:rsid w:val="004F5489"/>
    <w:rsid w:val="004F54FF"/>
    <w:rsid w:val="004F56AB"/>
    <w:rsid w:val="004F5740"/>
    <w:rsid w:val="004F5CEE"/>
    <w:rsid w:val="004F607D"/>
    <w:rsid w:val="004F783F"/>
    <w:rsid w:val="005004D5"/>
    <w:rsid w:val="005007C5"/>
    <w:rsid w:val="00500CEA"/>
    <w:rsid w:val="00501044"/>
    <w:rsid w:val="005010DF"/>
    <w:rsid w:val="005015B4"/>
    <w:rsid w:val="005018C5"/>
    <w:rsid w:val="00501B31"/>
    <w:rsid w:val="00501CE1"/>
    <w:rsid w:val="00501CF0"/>
    <w:rsid w:val="00501DEF"/>
    <w:rsid w:val="00502582"/>
    <w:rsid w:val="00502706"/>
    <w:rsid w:val="005035A4"/>
    <w:rsid w:val="005044B3"/>
    <w:rsid w:val="005055D5"/>
    <w:rsid w:val="005055E9"/>
    <w:rsid w:val="00505E2C"/>
    <w:rsid w:val="00507365"/>
    <w:rsid w:val="005104BC"/>
    <w:rsid w:val="005109A4"/>
    <w:rsid w:val="00510BA1"/>
    <w:rsid w:val="005111D5"/>
    <w:rsid w:val="005119B3"/>
    <w:rsid w:val="0051217F"/>
    <w:rsid w:val="00512A9F"/>
    <w:rsid w:val="00513AFE"/>
    <w:rsid w:val="00513D0C"/>
    <w:rsid w:val="00513F2B"/>
    <w:rsid w:val="0051403A"/>
    <w:rsid w:val="00514285"/>
    <w:rsid w:val="00514698"/>
    <w:rsid w:val="005149B7"/>
    <w:rsid w:val="00514D70"/>
    <w:rsid w:val="00514EB4"/>
    <w:rsid w:val="00515992"/>
    <w:rsid w:val="00515B60"/>
    <w:rsid w:val="00515FC1"/>
    <w:rsid w:val="0051675B"/>
    <w:rsid w:val="00516C16"/>
    <w:rsid w:val="005172DB"/>
    <w:rsid w:val="005175E5"/>
    <w:rsid w:val="00517716"/>
    <w:rsid w:val="00517A70"/>
    <w:rsid w:val="00517DD6"/>
    <w:rsid w:val="005200BB"/>
    <w:rsid w:val="005202EB"/>
    <w:rsid w:val="005209AD"/>
    <w:rsid w:val="00521A18"/>
    <w:rsid w:val="00521B3A"/>
    <w:rsid w:val="00521D1B"/>
    <w:rsid w:val="00521FA5"/>
    <w:rsid w:val="005226D7"/>
    <w:rsid w:val="0052295C"/>
    <w:rsid w:val="00523532"/>
    <w:rsid w:val="0052359C"/>
    <w:rsid w:val="00523DEB"/>
    <w:rsid w:val="0052434D"/>
    <w:rsid w:val="0052457D"/>
    <w:rsid w:val="0052543E"/>
    <w:rsid w:val="0052727D"/>
    <w:rsid w:val="00527B59"/>
    <w:rsid w:val="00527BBC"/>
    <w:rsid w:val="00530170"/>
    <w:rsid w:val="00530797"/>
    <w:rsid w:val="005307EB"/>
    <w:rsid w:val="005315DB"/>
    <w:rsid w:val="00531CC3"/>
    <w:rsid w:val="00532098"/>
    <w:rsid w:val="005320A7"/>
    <w:rsid w:val="005328DB"/>
    <w:rsid w:val="00532E82"/>
    <w:rsid w:val="00532F95"/>
    <w:rsid w:val="005332BC"/>
    <w:rsid w:val="005334A7"/>
    <w:rsid w:val="005337D7"/>
    <w:rsid w:val="00534003"/>
    <w:rsid w:val="00534710"/>
    <w:rsid w:val="00534B59"/>
    <w:rsid w:val="00534BB6"/>
    <w:rsid w:val="00534ECE"/>
    <w:rsid w:val="005350B4"/>
    <w:rsid w:val="00535147"/>
    <w:rsid w:val="00536471"/>
    <w:rsid w:val="0053671B"/>
    <w:rsid w:val="00536E90"/>
    <w:rsid w:val="005373B4"/>
    <w:rsid w:val="005373D4"/>
    <w:rsid w:val="00540670"/>
    <w:rsid w:val="005407AF"/>
    <w:rsid w:val="005413C8"/>
    <w:rsid w:val="005419B0"/>
    <w:rsid w:val="005423C1"/>
    <w:rsid w:val="00542BD2"/>
    <w:rsid w:val="005432E9"/>
    <w:rsid w:val="00543467"/>
    <w:rsid w:val="00543704"/>
    <w:rsid w:val="00544177"/>
    <w:rsid w:val="005443E0"/>
    <w:rsid w:val="0054619B"/>
    <w:rsid w:val="00546478"/>
    <w:rsid w:val="00546840"/>
    <w:rsid w:val="005468C0"/>
    <w:rsid w:val="0054711A"/>
    <w:rsid w:val="00547411"/>
    <w:rsid w:val="00547968"/>
    <w:rsid w:val="00547D7F"/>
    <w:rsid w:val="00547DA7"/>
    <w:rsid w:val="00550289"/>
    <w:rsid w:val="00550766"/>
    <w:rsid w:val="0055178A"/>
    <w:rsid w:val="00551973"/>
    <w:rsid w:val="00551D1F"/>
    <w:rsid w:val="00551E5C"/>
    <w:rsid w:val="005521EB"/>
    <w:rsid w:val="005524BE"/>
    <w:rsid w:val="00552C10"/>
    <w:rsid w:val="00552E39"/>
    <w:rsid w:val="005537E1"/>
    <w:rsid w:val="00554362"/>
    <w:rsid w:val="00554777"/>
    <w:rsid w:val="0055511E"/>
    <w:rsid w:val="00555245"/>
    <w:rsid w:val="0055536E"/>
    <w:rsid w:val="00555760"/>
    <w:rsid w:val="00556013"/>
    <w:rsid w:val="00556190"/>
    <w:rsid w:val="00556238"/>
    <w:rsid w:val="00556370"/>
    <w:rsid w:val="0055641A"/>
    <w:rsid w:val="005564BB"/>
    <w:rsid w:val="005565DE"/>
    <w:rsid w:val="005568EF"/>
    <w:rsid w:val="00556E27"/>
    <w:rsid w:val="00560433"/>
    <w:rsid w:val="00560C30"/>
    <w:rsid w:val="00560ECA"/>
    <w:rsid w:val="0056147C"/>
    <w:rsid w:val="00561A4D"/>
    <w:rsid w:val="00561CF3"/>
    <w:rsid w:val="00562A3F"/>
    <w:rsid w:val="005630D1"/>
    <w:rsid w:val="0056391F"/>
    <w:rsid w:val="00564B2D"/>
    <w:rsid w:val="0056536A"/>
    <w:rsid w:val="0056574B"/>
    <w:rsid w:val="00565DAE"/>
    <w:rsid w:val="0056667F"/>
    <w:rsid w:val="00566A66"/>
    <w:rsid w:val="00566CCA"/>
    <w:rsid w:val="00567691"/>
    <w:rsid w:val="00567B6C"/>
    <w:rsid w:val="005702D6"/>
    <w:rsid w:val="00571688"/>
    <w:rsid w:val="00571A9F"/>
    <w:rsid w:val="00571E37"/>
    <w:rsid w:val="00571FC8"/>
    <w:rsid w:val="00571FD1"/>
    <w:rsid w:val="0057210B"/>
    <w:rsid w:val="00572A0F"/>
    <w:rsid w:val="00572AA4"/>
    <w:rsid w:val="005737EE"/>
    <w:rsid w:val="00573959"/>
    <w:rsid w:val="00573C0B"/>
    <w:rsid w:val="005747FB"/>
    <w:rsid w:val="00575167"/>
    <w:rsid w:val="0057562B"/>
    <w:rsid w:val="00575667"/>
    <w:rsid w:val="00575DF9"/>
    <w:rsid w:val="00576383"/>
    <w:rsid w:val="005765DA"/>
    <w:rsid w:val="005767B8"/>
    <w:rsid w:val="00576F5F"/>
    <w:rsid w:val="005771B2"/>
    <w:rsid w:val="0057724D"/>
    <w:rsid w:val="0057732B"/>
    <w:rsid w:val="00577D9D"/>
    <w:rsid w:val="00580225"/>
    <w:rsid w:val="005802F5"/>
    <w:rsid w:val="005811B0"/>
    <w:rsid w:val="005819F3"/>
    <w:rsid w:val="00581AD2"/>
    <w:rsid w:val="00581DEF"/>
    <w:rsid w:val="00581F68"/>
    <w:rsid w:val="00582913"/>
    <w:rsid w:val="00582969"/>
    <w:rsid w:val="0058327C"/>
    <w:rsid w:val="005833A7"/>
    <w:rsid w:val="00583859"/>
    <w:rsid w:val="00583DB7"/>
    <w:rsid w:val="005852F3"/>
    <w:rsid w:val="005856A6"/>
    <w:rsid w:val="00585E1C"/>
    <w:rsid w:val="00585EEA"/>
    <w:rsid w:val="00585F08"/>
    <w:rsid w:val="00586ECD"/>
    <w:rsid w:val="00587159"/>
    <w:rsid w:val="00587B72"/>
    <w:rsid w:val="00587D1A"/>
    <w:rsid w:val="00587DB6"/>
    <w:rsid w:val="00590638"/>
    <w:rsid w:val="00590AF3"/>
    <w:rsid w:val="00591778"/>
    <w:rsid w:val="005919D8"/>
    <w:rsid w:val="00591FE7"/>
    <w:rsid w:val="0059279A"/>
    <w:rsid w:val="00592E9E"/>
    <w:rsid w:val="0059382A"/>
    <w:rsid w:val="00593843"/>
    <w:rsid w:val="00593C00"/>
    <w:rsid w:val="00593C92"/>
    <w:rsid w:val="00593F73"/>
    <w:rsid w:val="0059409D"/>
    <w:rsid w:val="005942F6"/>
    <w:rsid w:val="00594676"/>
    <w:rsid w:val="00594F29"/>
    <w:rsid w:val="00595033"/>
    <w:rsid w:val="005951E1"/>
    <w:rsid w:val="00595356"/>
    <w:rsid w:val="0059689C"/>
    <w:rsid w:val="00596B7F"/>
    <w:rsid w:val="005977A8"/>
    <w:rsid w:val="005A0285"/>
    <w:rsid w:val="005A06E3"/>
    <w:rsid w:val="005A09FF"/>
    <w:rsid w:val="005A0AB2"/>
    <w:rsid w:val="005A0B9A"/>
    <w:rsid w:val="005A0F50"/>
    <w:rsid w:val="005A1609"/>
    <w:rsid w:val="005A1FAE"/>
    <w:rsid w:val="005A22E8"/>
    <w:rsid w:val="005A24E0"/>
    <w:rsid w:val="005A3AA8"/>
    <w:rsid w:val="005A5008"/>
    <w:rsid w:val="005A58E6"/>
    <w:rsid w:val="005A601E"/>
    <w:rsid w:val="005A64B7"/>
    <w:rsid w:val="005A6AD8"/>
    <w:rsid w:val="005A6E96"/>
    <w:rsid w:val="005A7523"/>
    <w:rsid w:val="005A76C4"/>
    <w:rsid w:val="005B00D6"/>
    <w:rsid w:val="005B0191"/>
    <w:rsid w:val="005B04AD"/>
    <w:rsid w:val="005B0574"/>
    <w:rsid w:val="005B07ED"/>
    <w:rsid w:val="005B081B"/>
    <w:rsid w:val="005B0B9B"/>
    <w:rsid w:val="005B10BF"/>
    <w:rsid w:val="005B1CF0"/>
    <w:rsid w:val="005B1DEF"/>
    <w:rsid w:val="005B2274"/>
    <w:rsid w:val="005B2702"/>
    <w:rsid w:val="005B2F9D"/>
    <w:rsid w:val="005B3364"/>
    <w:rsid w:val="005B3B2B"/>
    <w:rsid w:val="005B4429"/>
    <w:rsid w:val="005B4985"/>
    <w:rsid w:val="005B527D"/>
    <w:rsid w:val="005B5CE1"/>
    <w:rsid w:val="005B72E2"/>
    <w:rsid w:val="005B7B53"/>
    <w:rsid w:val="005C1680"/>
    <w:rsid w:val="005C1689"/>
    <w:rsid w:val="005C18AC"/>
    <w:rsid w:val="005C19B5"/>
    <w:rsid w:val="005C1D36"/>
    <w:rsid w:val="005C2305"/>
    <w:rsid w:val="005C2C6B"/>
    <w:rsid w:val="005C2D15"/>
    <w:rsid w:val="005C30C9"/>
    <w:rsid w:val="005C3180"/>
    <w:rsid w:val="005C3A47"/>
    <w:rsid w:val="005C3A4A"/>
    <w:rsid w:val="005C4263"/>
    <w:rsid w:val="005C42D4"/>
    <w:rsid w:val="005C57D7"/>
    <w:rsid w:val="005C5A11"/>
    <w:rsid w:val="005C5DD3"/>
    <w:rsid w:val="005C6349"/>
    <w:rsid w:val="005C6905"/>
    <w:rsid w:val="005C6A48"/>
    <w:rsid w:val="005C7034"/>
    <w:rsid w:val="005D076D"/>
    <w:rsid w:val="005D09B6"/>
    <w:rsid w:val="005D0D30"/>
    <w:rsid w:val="005D0E1A"/>
    <w:rsid w:val="005D1110"/>
    <w:rsid w:val="005D114F"/>
    <w:rsid w:val="005D2539"/>
    <w:rsid w:val="005D407A"/>
    <w:rsid w:val="005D5504"/>
    <w:rsid w:val="005D55A2"/>
    <w:rsid w:val="005D574F"/>
    <w:rsid w:val="005D68F7"/>
    <w:rsid w:val="005D6D94"/>
    <w:rsid w:val="005D6FE2"/>
    <w:rsid w:val="005D7918"/>
    <w:rsid w:val="005E0354"/>
    <w:rsid w:val="005E0526"/>
    <w:rsid w:val="005E1691"/>
    <w:rsid w:val="005E1B48"/>
    <w:rsid w:val="005E1F75"/>
    <w:rsid w:val="005E206B"/>
    <w:rsid w:val="005E2DFE"/>
    <w:rsid w:val="005E334D"/>
    <w:rsid w:val="005E3357"/>
    <w:rsid w:val="005E3EB4"/>
    <w:rsid w:val="005E42E5"/>
    <w:rsid w:val="005E4687"/>
    <w:rsid w:val="005E4F44"/>
    <w:rsid w:val="005E53D3"/>
    <w:rsid w:val="005E61FE"/>
    <w:rsid w:val="005E6548"/>
    <w:rsid w:val="005E671D"/>
    <w:rsid w:val="005E7A63"/>
    <w:rsid w:val="005E7C0A"/>
    <w:rsid w:val="005E7EEC"/>
    <w:rsid w:val="005F0808"/>
    <w:rsid w:val="005F1183"/>
    <w:rsid w:val="005F1784"/>
    <w:rsid w:val="005F1CAB"/>
    <w:rsid w:val="005F2461"/>
    <w:rsid w:val="005F2BBB"/>
    <w:rsid w:val="005F2CED"/>
    <w:rsid w:val="005F34DA"/>
    <w:rsid w:val="005F35FA"/>
    <w:rsid w:val="005F39A3"/>
    <w:rsid w:val="005F3D5A"/>
    <w:rsid w:val="005F4BDF"/>
    <w:rsid w:val="005F5C07"/>
    <w:rsid w:val="005F6F50"/>
    <w:rsid w:val="005F7E0D"/>
    <w:rsid w:val="00600D46"/>
    <w:rsid w:val="00600DE8"/>
    <w:rsid w:val="00600F27"/>
    <w:rsid w:val="0060100D"/>
    <w:rsid w:val="006011EA"/>
    <w:rsid w:val="006017BA"/>
    <w:rsid w:val="0060251D"/>
    <w:rsid w:val="0060350D"/>
    <w:rsid w:val="0060352D"/>
    <w:rsid w:val="0060398B"/>
    <w:rsid w:val="00603BF7"/>
    <w:rsid w:val="00604A06"/>
    <w:rsid w:val="00604DF4"/>
    <w:rsid w:val="0060508C"/>
    <w:rsid w:val="0060541C"/>
    <w:rsid w:val="00605439"/>
    <w:rsid w:val="00605715"/>
    <w:rsid w:val="006058B3"/>
    <w:rsid w:val="00605CEC"/>
    <w:rsid w:val="00605E60"/>
    <w:rsid w:val="00606039"/>
    <w:rsid w:val="00606304"/>
    <w:rsid w:val="00606C42"/>
    <w:rsid w:val="00606E90"/>
    <w:rsid w:val="00607035"/>
    <w:rsid w:val="0060723E"/>
    <w:rsid w:val="0061072D"/>
    <w:rsid w:val="0061105F"/>
    <w:rsid w:val="00611884"/>
    <w:rsid w:val="006119C9"/>
    <w:rsid w:val="00611A03"/>
    <w:rsid w:val="00611F82"/>
    <w:rsid w:val="00611FE9"/>
    <w:rsid w:val="0061201B"/>
    <w:rsid w:val="00612102"/>
    <w:rsid w:val="00612640"/>
    <w:rsid w:val="00612A12"/>
    <w:rsid w:val="00612F5A"/>
    <w:rsid w:val="00613129"/>
    <w:rsid w:val="006132CD"/>
    <w:rsid w:val="00614265"/>
    <w:rsid w:val="006148E7"/>
    <w:rsid w:val="00614D07"/>
    <w:rsid w:val="00614ECF"/>
    <w:rsid w:val="00614F52"/>
    <w:rsid w:val="00615F03"/>
    <w:rsid w:val="0061649B"/>
    <w:rsid w:val="00616A68"/>
    <w:rsid w:val="00616D77"/>
    <w:rsid w:val="006170D4"/>
    <w:rsid w:val="00620157"/>
    <w:rsid w:val="0062030E"/>
    <w:rsid w:val="0062159E"/>
    <w:rsid w:val="00621639"/>
    <w:rsid w:val="00621779"/>
    <w:rsid w:val="0062211C"/>
    <w:rsid w:val="006226F8"/>
    <w:rsid w:val="00622D62"/>
    <w:rsid w:val="0062341A"/>
    <w:rsid w:val="006235BB"/>
    <w:rsid w:val="00623D66"/>
    <w:rsid w:val="00623DD2"/>
    <w:rsid w:val="00624993"/>
    <w:rsid w:val="00624BF7"/>
    <w:rsid w:val="0062503E"/>
    <w:rsid w:val="00625088"/>
    <w:rsid w:val="00625418"/>
    <w:rsid w:val="0062636D"/>
    <w:rsid w:val="006265E1"/>
    <w:rsid w:val="00626EC2"/>
    <w:rsid w:val="00627A7D"/>
    <w:rsid w:val="00627AB2"/>
    <w:rsid w:val="006300D6"/>
    <w:rsid w:val="00630340"/>
    <w:rsid w:val="00630545"/>
    <w:rsid w:val="006305DE"/>
    <w:rsid w:val="00630ACA"/>
    <w:rsid w:val="00630E69"/>
    <w:rsid w:val="00631293"/>
    <w:rsid w:val="00631380"/>
    <w:rsid w:val="00631740"/>
    <w:rsid w:val="00631AAA"/>
    <w:rsid w:val="00632993"/>
    <w:rsid w:val="00633271"/>
    <w:rsid w:val="0063347E"/>
    <w:rsid w:val="00633675"/>
    <w:rsid w:val="00633E0B"/>
    <w:rsid w:val="006340FE"/>
    <w:rsid w:val="00635371"/>
    <w:rsid w:val="0063571B"/>
    <w:rsid w:val="0063670A"/>
    <w:rsid w:val="00636828"/>
    <w:rsid w:val="006372B8"/>
    <w:rsid w:val="006372D5"/>
    <w:rsid w:val="006407E1"/>
    <w:rsid w:val="00640E91"/>
    <w:rsid w:val="00641735"/>
    <w:rsid w:val="00641C0E"/>
    <w:rsid w:val="00641C1B"/>
    <w:rsid w:val="00642005"/>
    <w:rsid w:val="00642063"/>
    <w:rsid w:val="0064208A"/>
    <w:rsid w:val="00642578"/>
    <w:rsid w:val="00642A3E"/>
    <w:rsid w:val="00642D61"/>
    <w:rsid w:val="006434A7"/>
    <w:rsid w:val="006436AB"/>
    <w:rsid w:val="006436CF"/>
    <w:rsid w:val="006443F9"/>
    <w:rsid w:val="006444BB"/>
    <w:rsid w:val="006444BF"/>
    <w:rsid w:val="00644925"/>
    <w:rsid w:val="0064495D"/>
    <w:rsid w:val="00644F43"/>
    <w:rsid w:val="00645A36"/>
    <w:rsid w:val="006467F4"/>
    <w:rsid w:val="006471D3"/>
    <w:rsid w:val="00647412"/>
    <w:rsid w:val="00650716"/>
    <w:rsid w:val="00651CC3"/>
    <w:rsid w:val="00651FDA"/>
    <w:rsid w:val="006523B7"/>
    <w:rsid w:val="006528C2"/>
    <w:rsid w:val="00653A92"/>
    <w:rsid w:val="00653D42"/>
    <w:rsid w:val="0065437D"/>
    <w:rsid w:val="00654CD7"/>
    <w:rsid w:val="00654D50"/>
    <w:rsid w:val="00655166"/>
    <w:rsid w:val="006551D7"/>
    <w:rsid w:val="006554D8"/>
    <w:rsid w:val="006555A8"/>
    <w:rsid w:val="006568B2"/>
    <w:rsid w:val="0065690D"/>
    <w:rsid w:val="00656A1F"/>
    <w:rsid w:val="00657238"/>
    <w:rsid w:val="006577F9"/>
    <w:rsid w:val="006601E8"/>
    <w:rsid w:val="00660D0F"/>
    <w:rsid w:val="006614BF"/>
    <w:rsid w:val="0066151B"/>
    <w:rsid w:val="00661C76"/>
    <w:rsid w:val="00662A72"/>
    <w:rsid w:val="00663063"/>
    <w:rsid w:val="0066408E"/>
    <w:rsid w:val="0066482B"/>
    <w:rsid w:val="0066509F"/>
    <w:rsid w:val="0066510D"/>
    <w:rsid w:val="006659BB"/>
    <w:rsid w:val="00665B97"/>
    <w:rsid w:val="00666034"/>
    <w:rsid w:val="0066662A"/>
    <w:rsid w:val="00666ABE"/>
    <w:rsid w:val="0066736D"/>
    <w:rsid w:val="00667B34"/>
    <w:rsid w:val="006705AE"/>
    <w:rsid w:val="00670995"/>
    <w:rsid w:val="00670CC5"/>
    <w:rsid w:val="0067159D"/>
    <w:rsid w:val="00671B47"/>
    <w:rsid w:val="006724B4"/>
    <w:rsid w:val="00672629"/>
    <w:rsid w:val="00672E44"/>
    <w:rsid w:val="0067302A"/>
    <w:rsid w:val="006738C8"/>
    <w:rsid w:val="00673C67"/>
    <w:rsid w:val="006742E5"/>
    <w:rsid w:val="006747BA"/>
    <w:rsid w:val="00675B81"/>
    <w:rsid w:val="00675CF8"/>
    <w:rsid w:val="006802CB"/>
    <w:rsid w:val="006807A1"/>
    <w:rsid w:val="00681E3E"/>
    <w:rsid w:val="00683C0C"/>
    <w:rsid w:val="00683C1F"/>
    <w:rsid w:val="006843B2"/>
    <w:rsid w:val="00685262"/>
    <w:rsid w:val="00685996"/>
    <w:rsid w:val="006859D7"/>
    <w:rsid w:val="00685C79"/>
    <w:rsid w:val="00685F92"/>
    <w:rsid w:val="00686428"/>
    <w:rsid w:val="0068683A"/>
    <w:rsid w:val="00686B71"/>
    <w:rsid w:val="00686BAD"/>
    <w:rsid w:val="00687022"/>
    <w:rsid w:val="00687AEE"/>
    <w:rsid w:val="00687C8D"/>
    <w:rsid w:val="00690536"/>
    <w:rsid w:val="00690627"/>
    <w:rsid w:val="0069101B"/>
    <w:rsid w:val="00691E75"/>
    <w:rsid w:val="00692048"/>
    <w:rsid w:val="00692195"/>
    <w:rsid w:val="006926FC"/>
    <w:rsid w:val="0069272D"/>
    <w:rsid w:val="00693304"/>
    <w:rsid w:val="00693307"/>
    <w:rsid w:val="00693594"/>
    <w:rsid w:val="00693B64"/>
    <w:rsid w:val="00693C9B"/>
    <w:rsid w:val="00693CA7"/>
    <w:rsid w:val="0069411E"/>
    <w:rsid w:val="0069435E"/>
    <w:rsid w:val="00694DFB"/>
    <w:rsid w:val="00694FAB"/>
    <w:rsid w:val="0069519E"/>
    <w:rsid w:val="00695E7A"/>
    <w:rsid w:val="00696541"/>
    <w:rsid w:val="00696CC7"/>
    <w:rsid w:val="00697184"/>
    <w:rsid w:val="00697278"/>
    <w:rsid w:val="006975E6"/>
    <w:rsid w:val="00697A5D"/>
    <w:rsid w:val="00697B47"/>
    <w:rsid w:val="006A00C6"/>
    <w:rsid w:val="006A00DB"/>
    <w:rsid w:val="006A0535"/>
    <w:rsid w:val="006A24E1"/>
    <w:rsid w:val="006A25F2"/>
    <w:rsid w:val="006A2BAA"/>
    <w:rsid w:val="006A36D4"/>
    <w:rsid w:val="006A43F7"/>
    <w:rsid w:val="006A4406"/>
    <w:rsid w:val="006A4B37"/>
    <w:rsid w:val="006A4C09"/>
    <w:rsid w:val="006A4D02"/>
    <w:rsid w:val="006A4D38"/>
    <w:rsid w:val="006A511F"/>
    <w:rsid w:val="006A51D3"/>
    <w:rsid w:val="006A53E5"/>
    <w:rsid w:val="006A5CB5"/>
    <w:rsid w:val="006A5D88"/>
    <w:rsid w:val="006A6340"/>
    <w:rsid w:val="006A71D1"/>
    <w:rsid w:val="006B038E"/>
    <w:rsid w:val="006B05A4"/>
    <w:rsid w:val="006B05D9"/>
    <w:rsid w:val="006B0A22"/>
    <w:rsid w:val="006B1A62"/>
    <w:rsid w:val="006B20DE"/>
    <w:rsid w:val="006B2EFC"/>
    <w:rsid w:val="006B3279"/>
    <w:rsid w:val="006B3674"/>
    <w:rsid w:val="006B3902"/>
    <w:rsid w:val="006B3E18"/>
    <w:rsid w:val="006B466E"/>
    <w:rsid w:val="006B49EE"/>
    <w:rsid w:val="006B4A63"/>
    <w:rsid w:val="006B5A60"/>
    <w:rsid w:val="006B5B40"/>
    <w:rsid w:val="006B6234"/>
    <w:rsid w:val="006B62AB"/>
    <w:rsid w:val="006B6610"/>
    <w:rsid w:val="006B66A8"/>
    <w:rsid w:val="006B69BE"/>
    <w:rsid w:val="006B7009"/>
    <w:rsid w:val="006B73A9"/>
    <w:rsid w:val="006C0A47"/>
    <w:rsid w:val="006C0BEF"/>
    <w:rsid w:val="006C1272"/>
    <w:rsid w:val="006C160D"/>
    <w:rsid w:val="006C1D53"/>
    <w:rsid w:val="006C2009"/>
    <w:rsid w:val="006C2099"/>
    <w:rsid w:val="006C30A4"/>
    <w:rsid w:val="006C3891"/>
    <w:rsid w:val="006C3FA7"/>
    <w:rsid w:val="006C4273"/>
    <w:rsid w:val="006C434F"/>
    <w:rsid w:val="006C4555"/>
    <w:rsid w:val="006C46D0"/>
    <w:rsid w:val="006C4CD4"/>
    <w:rsid w:val="006C4D48"/>
    <w:rsid w:val="006C511E"/>
    <w:rsid w:val="006C619E"/>
    <w:rsid w:val="006C67EB"/>
    <w:rsid w:val="006C6B70"/>
    <w:rsid w:val="006C6E71"/>
    <w:rsid w:val="006C6E81"/>
    <w:rsid w:val="006C7395"/>
    <w:rsid w:val="006C78C2"/>
    <w:rsid w:val="006C7C27"/>
    <w:rsid w:val="006D05EC"/>
    <w:rsid w:val="006D0965"/>
    <w:rsid w:val="006D0AB4"/>
    <w:rsid w:val="006D0EA0"/>
    <w:rsid w:val="006D1272"/>
    <w:rsid w:val="006D13B6"/>
    <w:rsid w:val="006D1473"/>
    <w:rsid w:val="006D1C5B"/>
    <w:rsid w:val="006D1D0F"/>
    <w:rsid w:val="006D1EC4"/>
    <w:rsid w:val="006D28BA"/>
    <w:rsid w:val="006D2C16"/>
    <w:rsid w:val="006D2E42"/>
    <w:rsid w:val="006D34FB"/>
    <w:rsid w:val="006D3A96"/>
    <w:rsid w:val="006D4036"/>
    <w:rsid w:val="006D58A2"/>
    <w:rsid w:val="006D61B7"/>
    <w:rsid w:val="006D71A1"/>
    <w:rsid w:val="006D7934"/>
    <w:rsid w:val="006D7DDC"/>
    <w:rsid w:val="006E06F6"/>
    <w:rsid w:val="006E0DE3"/>
    <w:rsid w:val="006E1F8E"/>
    <w:rsid w:val="006E1FF1"/>
    <w:rsid w:val="006E214A"/>
    <w:rsid w:val="006E24D6"/>
    <w:rsid w:val="006E2748"/>
    <w:rsid w:val="006E28E4"/>
    <w:rsid w:val="006E31E7"/>
    <w:rsid w:val="006E330A"/>
    <w:rsid w:val="006E3870"/>
    <w:rsid w:val="006E3D6B"/>
    <w:rsid w:val="006E4610"/>
    <w:rsid w:val="006E4647"/>
    <w:rsid w:val="006E4C1C"/>
    <w:rsid w:val="006E4C6A"/>
    <w:rsid w:val="006E4DBE"/>
    <w:rsid w:val="006E5235"/>
    <w:rsid w:val="006E52A2"/>
    <w:rsid w:val="006E5616"/>
    <w:rsid w:val="006E5ACB"/>
    <w:rsid w:val="006E5E14"/>
    <w:rsid w:val="006E69E8"/>
    <w:rsid w:val="006E6EA6"/>
    <w:rsid w:val="006E7499"/>
    <w:rsid w:val="006E75AE"/>
    <w:rsid w:val="006E7747"/>
    <w:rsid w:val="006F05A4"/>
    <w:rsid w:val="006F0B52"/>
    <w:rsid w:val="006F0BEC"/>
    <w:rsid w:val="006F1118"/>
    <w:rsid w:val="006F1302"/>
    <w:rsid w:val="006F1817"/>
    <w:rsid w:val="006F25AA"/>
    <w:rsid w:val="006F26DA"/>
    <w:rsid w:val="006F2A28"/>
    <w:rsid w:val="006F302B"/>
    <w:rsid w:val="006F3566"/>
    <w:rsid w:val="006F3BDB"/>
    <w:rsid w:val="006F3D1F"/>
    <w:rsid w:val="006F40C7"/>
    <w:rsid w:val="006F41FB"/>
    <w:rsid w:val="006F43F3"/>
    <w:rsid w:val="006F4510"/>
    <w:rsid w:val="006F4580"/>
    <w:rsid w:val="006F4BDC"/>
    <w:rsid w:val="006F5565"/>
    <w:rsid w:val="006F5868"/>
    <w:rsid w:val="006F5D02"/>
    <w:rsid w:val="006F6C3B"/>
    <w:rsid w:val="006F6F29"/>
    <w:rsid w:val="006F7142"/>
    <w:rsid w:val="006F742B"/>
    <w:rsid w:val="006F7697"/>
    <w:rsid w:val="006F76A9"/>
    <w:rsid w:val="00700CB8"/>
    <w:rsid w:val="00700F89"/>
    <w:rsid w:val="007011DD"/>
    <w:rsid w:val="00701718"/>
    <w:rsid w:val="007019E2"/>
    <w:rsid w:val="007023A8"/>
    <w:rsid w:val="0070354D"/>
    <w:rsid w:val="007035D2"/>
    <w:rsid w:val="00703986"/>
    <w:rsid w:val="00703D82"/>
    <w:rsid w:val="00704804"/>
    <w:rsid w:val="00704F44"/>
    <w:rsid w:val="00705312"/>
    <w:rsid w:val="00706017"/>
    <w:rsid w:val="00706200"/>
    <w:rsid w:val="007062CA"/>
    <w:rsid w:val="0070664A"/>
    <w:rsid w:val="00706655"/>
    <w:rsid w:val="007068C2"/>
    <w:rsid w:val="00706D2F"/>
    <w:rsid w:val="00706FED"/>
    <w:rsid w:val="007070D5"/>
    <w:rsid w:val="007106F4"/>
    <w:rsid w:val="00710B08"/>
    <w:rsid w:val="00710B6F"/>
    <w:rsid w:val="00710BF2"/>
    <w:rsid w:val="00710C96"/>
    <w:rsid w:val="00711019"/>
    <w:rsid w:val="0071105E"/>
    <w:rsid w:val="0071165B"/>
    <w:rsid w:val="00712939"/>
    <w:rsid w:val="00712D15"/>
    <w:rsid w:val="007132AF"/>
    <w:rsid w:val="00713EE8"/>
    <w:rsid w:val="00716A68"/>
    <w:rsid w:val="00716AB0"/>
    <w:rsid w:val="00716B90"/>
    <w:rsid w:val="00717569"/>
    <w:rsid w:val="00717E86"/>
    <w:rsid w:val="007203E0"/>
    <w:rsid w:val="00720505"/>
    <w:rsid w:val="00720663"/>
    <w:rsid w:val="00720DC2"/>
    <w:rsid w:val="00721650"/>
    <w:rsid w:val="00721BD0"/>
    <w:rsid w:val="00721FD2"/>
    <w:rsid w:val="0072258D"/>
    <w:rsid w:val="00722FF7"/>
    <w:rsid w:val="00723762"/>
    <w:rsid w:val="00723D1B"/>
    <w:rsid w:val="00723E7E"/>
    <w:rsid w:val="007245E3"/>
    <w:rsid w:val="00724DB2"/>
    <w:rsid w:val="00725B9F"/>
    <w:rsid w:val="007261B7"/>
    <w:rsid w:val="007265CF"/>
    <w:rsid w:val="007267B0"/>
    <w:rsid w:val="00726E14"/>
    <w:rsid w:val="00726EA1"/>
    <w:rsid w:val="00727231"/>
    <w:rsid w:val="007277AE"/>
    <w:rsid w:val="00727ED7"/>
    <w:rsid w:val="00730199"/>
    <w:rsid w:val="00730326"/>
    <w:rsid w:val="0073042B"/>
    <w:rsid w:val="00730A4F"/>
    <w:rsid w:val="00730D51"/>
    <w:rsid w:val="00731183"/>
    <w:rsid w:val="007315AD"/>
    <w:rsid w:val="00732361"/>
    <w:rsid w:val="0073241A"/>
    <w:rsid w:val="007328FA"/>
    <w:rsid w:val="00732AAF"/>
    <w:rsid w:val="007332D1"/>
    <w:rsid w:val="00733950"/>
    <w:rsid w:val="00733D4D"/>
    <w:rsid w:val="00733D5A"/>
    <w:rsid w:val="00734060"/>
    <w:rsid w:val="00734899"/>
    <w:rsid w:val="00734A7D"/>
    <w:rsid w:val="00735137"/>
    <w:rsid w:val="0073623D"/>
    <w:rsid w:val="00736B4B"/>
    <w:rsid w:val="00736F59"/>
    <w:rsid w:val="00737732"/>
    <w:rsid w:val="00740466"/>
    <w:rsid w:val="00740725"/>
    <w:rsid w:val="00740E43"/>
    <w:rsid w:val="00741644"/>
    <w:rsid w:val="0074169F"/>
    <w:rsid w:val="00741BCD"/>
    <w:rsid w:val="0074228D"/>
    <w:rsid w:val="00742F46"/>
    <w:rsid w:val="00743264"/>
    <w:rsid w:val="007433C5"/>
    <w:rsid w:val="0074367C"/>
    <w:rsid w:val="00743F5E"/>
    <w:rsid w:val="00744290"/>
    <w:rsid w:val="00744C05"/>
    <w:rsid w:val="00744D2F"/>
    <w:rsid w:val="0074530A"/>
    <w:rsid w:val="00745665"/>
    <w:rsid w:val="007456A6"/>
    <w:rsid w:val="00745FCB"/>
    <w:rsid w:val="00746ECF"/>
    <w:rsid w:val="00747864"/>
    <w:rsid w:val="00750072"/>
    <w:rsid w:val="007508B8"/>
    <w:rsid w:val="00750A16"/>
    <w:rsid w:val="00751176"/>
    <w:rsid w:val="00751ADB"/>
    <w:rsid w:val="00751EFC"/>
    <w:rsid w:val="00752329"/>
    <w:rsid w:val="00752552"/>
    <w:rsid w:val="00752E6E"/>
    <w:rsid w:val="007530BF"/>
    <w:rsid w:val="007533D0"/>
    <w:rsid w:val="00753BD5"/>
    <w:rsid w:val="00753C58"/>
    <w:rsid w:val="0075410B"/>
    <w:rsid w:val="00754282"/>
    <w:rsid w:val="007545BB"/>
    <w:rsid w:val="00754A6E"/>
    <w:rsid w:val="0075533A"/>
    <w:rsid w:val="00755DE0"/>
    <w:rsid w:val="00756082"/>
    <w:rsid w:val="00756450"/>
    <w:rsid w:val="00756F24"/>
    <w:rsid w:val="0075702E"/>
    <w:rsid w:val="00757068"/>
    <w:rsid w:val="0075782E"/>
    <w:rsid w:val="00757A9A"/>
    <w:rsid w:val="007606CA"/>
    <w:rsid w:val="00760C7B"/>
    <w:rsid w:val="0076155F"/>
    <w:rsid w:val="00761664"/>
    <w:rsid w:val="007618C6"/>
    <w:rsid w:val="00761AB2"/>
    <w:rsid w:val="00762AD2"/>
    <w:rsid w:val="00762C43"/>
    <w:rsid w:val="00762EEA"/>
    <w:rsid w:val="00763154"/>
    <w:rsid w:val="007637D8"/>
    <w:rsid w:val="00763E40"/>
    <w:rsid w:val="00763E5D"/>
    <w:rsid w:val="00764B5B"/>
    <w:rsid w:val="00765115"/>
    <w:rsid w:val="0076563C"/>
    <w:rsid w:val="00766132"/>
    <w:rsid w:val="00766BB9"/>
    <w:rsid w:val="00766F27"/>
    <w:rsid w:val="00766FA0"/>
    <w:rsid w:val="007670C1"/>
    <w:rsid w:val="0076724D"/>
    <w:rsid w:val="007673B2"/>
    <w:rsid w:val="0076774D"/>
    <w:rsid w:val="00767C1E"/>
    <w:rsid w:val="00767F31"/>
    <w:rsid w:val="007707F6"/>
    <w:rsid w:val="00770989"/>
    <w:rsid w:val="007709D2"/>
    <w:rsid w:val="00770CC2"/>
    <w:rsid w:val="007712FB"/>
    <w:rsid w:val="00771BF4"/>
    <w:rsid w:val="00771F92"/>
    <w:rsid w:val="00772335"/>
    <w:rsid w:val="007734BD"/>
    <w:rsid w:val="007734F0"/>
    <w:rsid w:val="0077364E"/>
    <w:rsid w:val="00773661"/>
    <w:rsid w:val="00774192"/>
    <w:rsid w:val="007741A4"/>
    <w:rsid w:val="00774236"/>
    <w:rsid w:val="007743EA"/>
    <w:rsid w:val="00774DB1"/>
    <w:rsid w:val="00774EC8"/>
    <w:rsid w:val="00775090"/>
    <w:rsid w:val="00775625"/>
    <w:rsid w:val="00775939"/>
    <w:rsid w:val="007763F8"/>
    <w:rsid w:val="007765E5"/>
    <w:rsid w:val="00776F35"/>
    <w:rsid w:val="00777110"/>
    <w:rsid w:val="007801B6"/>
    <w:rsid w:val="00780539"/>
    <w:rsid w:val="00780875"/>
    <w:rsid w:val="0078107C"/>
    <w:rsid w:val="0078143F"/>
    <w:rsid w:val="00781E58"/>
    <w:rsid w:val="00781E88"/>
    <w:rsid w:val="00782590"/>
    <w:rsid w:val="00782EB8"/>
    <w:rsid w:val="007841FE"/>
    <w:rsid w:val="00784D49"/>
    <w:rsid w:val="00784E6C"/>
    <w:rsid w:val="00785434"/>
    <w:rsid w:val="007854AC"/>
    <w:rsid w:val="00785E10"/>
    <w:rsid w:val="00786177"/>
    <w:rsid w:val="00786857"/>
    <w:rsid w:val="00786964"/>
    <w:rsid w:val="00786E37"/>
    <w:rsid w:val="0078734D"/>
    <w:rsid w:val="00787490"/>
    <w:rsid w:val="00787786"/>
    <w:rsid w:val="007877D8"/>
    <w:rsid w:val="00790AE1"/>
    <w:rsid w:val="00790FB7"/>
    <w:rsid w:val="00791AB7"/>
    <w:rsid w:val="007920B4"/>
    <w:rsid w:val="00792357"/>
    <w:rsid w:val="007937B1"/>
    <w:rsid w:val="00793812"/>
    <w:rsid w:val="00794449"/>
    <w:rsid w:val="0079474D"/>
    <w:rsid w:val="00794A12"/>
    <w:rsid w:val="00794D1D"/>
    <w:rsid w:val="007953B3"/>
    <w:rsid w:val="007955DC"/>
    <w:rsid w:val="007958FB"/>
    <w:rsid w:val="00795BCE"/>
    <w:rsid w:val="00795FBC"/>
    <w:rsid w:val="00795FEE"/>
    <w:rsid w:val="0079643A"/>
    <w:rsid w:val="007964FE"/>
    <w:rsid w:val="007965AB"/>
    <w:rsid w:val="0079667A"/>
    <w:rsid w:val="0079703B"/>
    <w:rsid w:val="00797475"/>
    <w:rsid w:val="007975DB"/>
    <w:rsid w:val="007976F9"/>
    <w:rsid w:val="00797783"/>
    <w:rsid w:val="00797C67"/>
    <w:rsid w:val="00797F9C"/>
    <w:rsid w:val="007A04A5"/>
    <w:rsid w:val="007A0912"/>
    <w:rsid w:val="007A10A4"/>
    <w:rsid w:val="007A1276"/>
    <w:rsid w:val="007A140B"/>
    <w:rsid w:val="007A2071"/>
    <w:rsid w:val="007A26B0"/>
    <w:rsid w:val="007A297A"/>
    <w:rsid w:val="007A2C69"/>
    <w:rsid w:val="007A38C0"/>
    <w:rsid w:val="007A3B00"/>
    <w:rsid w:val="007A3EE7"/>
    <w:rsid w:val="007A4C87"/>
    <w:rsid w:val="007A52DC"/>
    <w:rsid w:val="007A53AB"/>
    <w:rsid w:val="007A544D"/>
    <w:rsid w:val="007A54BE"/>
    <w:rsid w:val="007A595F"/>
    <w:rsid w:val="007A5F28"/>
    <w:rsid w:val="007A66C0"/>
    <w:rsid w:val="007A689B"/>
    <w:rsid w:val="007A7030"/>
    <w:rsid w:val="007A7122"/>
    <w:rsid w:val="007A7283"/>
    <w:rsid w:val="007A789B"/>
    <w:rsid w:val="007A793C"/>
    <w:rsid w:val="007A7C31"/>
    <w:rsid w:val="007B063B"/>
    <w:rsid w:val="007B11B9"/>
    <w:rsid w:val="007B1403"/>
    <w:rsid w:val="007B1581"/>
    <w:rsid w:val="007B18AB"/>
    <w:rsid w:val="007B18B2"/>
    <w:rsid w:val="007B2271"/>
    <w:rsid w:val="007B230F"/>
    <w:rsid w:val="007B247D"/>
    <w:rsid w:val="007B25A2"/>
    <w:rsid w:val="007B2FBA"/>
    <w:rsid w:val="007B41BA"/>
    <w:rsid w:val="007B4D61"/>
    <w:rsid w:val="007B57E4"/>
    <w:rsid w:val="007B5C2F"/>
    <w:rsid w:val="007B5F07"/>
    <w:rsid w:val="007B62E2"/>
    <w:rsid w:val="007B6658"/>
    <w:rsid w:val="007B6B4D"/>
    <w:rsid w:val="007B7813"/>
    <w:rsid w:val="007B7A8D"/>
    <w:rsid w:val="007B7E31"/>
    <w:rsid w:val="007C00B5"/>
    <w:rsid w:val="007C00FC"/>
    <w:rsid w:val="007C06EB"/>
    <w:rsid w:val="007C09C6"/>
    <w:rsid w:val="007C1331"/>
    <w:rsid w:val="007C17C4"/>
    <w:rsid w:val="007C1822"/>
    <w:rsid w:val="007C2112"/>
    <w:rsid w:val="007C3282"/>
    <w:rsid w:val="007C3861"/>
    <w:rsid w:val="007C3A3F"/>
    <w:rsid w:val="007C41CE"/>
    <w:rsid w:val="007C479B"/>
    <w:rsid w:val="007C4E0B"/>
    <w:rsid w:val="007C4EC3"/>
    <w:rsid w:val="007C4FA1"/>
    <w:rsid w:val="007C6846"/>
    <w:rsid w:val="007C711A"/>
    <w:rsid w:val="007C733B"/>
    <w:rsid w:val="007D03BE"/>
    <w:rsid w:val="007D0C4A"/>
    <w:rsid w:val="007D0FE0"/>
    <w:rsid w:val="007D11C1"/>
    <w:rsid w:val="007D19D2"/>
    <w:rsid w:val="007D319B"/>
    <w:rsid w:val="007D3D8B"/>
    <w:rsid w:val="007D3EA4"/>
    <w:rsid w:val="007D4425"/>
    <w:rsid w:val="007D47CD"/>
    <w:rsid w:val="007D4BEA"/>
    <w:rsid w:val="007D4C06"/>
    <w:rsid w:val="007D4D16"/>
    <w:rsid w:val="007D5719"/>
    <w:rsid w:val="007D57D5"/>
    <w:rsid w:val="007D583B"/>
    <w:rsid w:val="007D58CA"/>
    <w:rsid w:val="007D6642"/>
    <w:rsid w:val="007D72D5"/>
    <w:rsid w:val="007D72E3"/>
    <w:rsid w:val="007D7799"/>
    <w:rsid w:val="007D797F"/>
    <w:rsid w:val="007D7D97"/>
    <w:rsid w:val="007E0018"/>
    <w:rsid w:val="007E0858"/>
    <w:rsid w:val="007E0F62"/>
    <w:rsid w:val="007E12D8"/>
    <w:rsid w:val="007E162E"/>
    <w:rsid w:val="007E1ACF"/>
    <w:rsid w:val="007E2F59"/>
    <w:rsid w:val="007E3720"/>
    <w:rsid w:val="007E39C8"/>
    <w:rsid w:val="007E400C"/>
    <w:rsid w:val="007E4385"/>
    <w:rsid w:val="007E4DDE"/>
    <w:rsid w:val="007E5179"/>
    <w:rsid w:val="007E5E88"/>
    <w:rsid w:val="007E61CA"/>
    <w:rsid w:val="007E62E8"/>
    <w:rsid w:val="007E6585"/>
    <w:rsid w:val="007E6614"/>
    <w:rsid w:val="007E67CB"/>
    <w:rsid w:val="007E6E3D"/>
    <w:rsid w:val="007E700E"/>
    <w:rsid w:val="007E7532"/>
    <w:rsid w:val="007E7CD4"/>
    <w:rsid w:val="007E7E92"/>
    <w:rsid w:val="007F0B13"/>
    <w:rsid w:val="007F0BE6"/>
    <w:rsid w:val="007F152C"/>
    <w:rsid w:val="007F1B1E"/>
    <w:rsid w:val="007F1DC8"/>
    <w:rsid w:val="007F2139"/>
    <w:rsid w:val="007F25B0"/>
    <w:rsid w:val="007F3568"/>
    <w:rsid w:val="007F35D8"/>
    <w:rsid w:val="007F3ED5"/>
    <w:rsid w:val="007F4191"/>
    <w:rsid w:val="007F4687"/>
    <w:rsid w:val="007F496F"/>
    <w:rsid w:val="007F51FC"/>
    <w:rsid w:val="007F532A"/>
    <w:rsid w:val="007F5631"/>
    <w:rsid w:val="007F627C"/>
    <w:rsid w:val="007F6EB7"/>
    <w:rsid w:val="007F76C8"/>
    <w:rsid w:val="007F7FA8"/>
    <w:rsid w:val="008000E8"/>
    <w:rsid w:val="00801825"/>
    <w:rsid w:val="008019D5"/>
    <w:rsid w:val="00801E38"/>
    <w:rsid w:val="008026DB"/>
    <w:rsid w:val="0080272D"/>
    <w:rsid w:val="008032E9"/>
    <w:rsid w:val="008035EC"/>
    <w:rsid w:val="00803E82"/>
    <w:rsid w:val="008040EA"/>
    <w:rsid w:val="00804128"/>
    <w:rsid w:val="00804166"/>
    <w:rsid w:val="008043C8"/>
    <w:rsid w:val="0080479C"/>
    <w:rsid w:val="0080499D"/>
    <w:rsid w:val="00804A76"/>
    <w:rsid w:val="00805360"/>
    <w:rsid w:val="0080607F"/>
    <w:rsid w:val="00806913"/>
    <w:rsid w:val="008079CA"/>
    <w:rsid w:val="008102DC"/>
    <w:rsid w:val="00810A0F"/>
    <w:rsid w:val="00811680"/>
    <w:rsid w:val="00811BBA"/>
    <w:rsid w:val="0081272B"/>
    <w:rsid w:val="0081312C"/>
    <w:rsid w:val="00814663"/>
    <w:rsid w:val="008147E4"/>
    <w:rsid w:val="00814F43"/>
    <w:rsid w:val="008156CD"/>
    <w:rsid w:val="008158B2"/>
    <w:rsid w:val="00815B9E"/>
    <w:rsid w:val="00815DEC"/>
    <w:rsid w:val="008167B9"/>
    <w:rsid w:val="008167D3"/>
    <w:rsid w:val="008169E8"/>
    <w:rsid w:val="00817564"/>
    <w:rsid w:val="00817E98"/>
    <w:rsid w:val="0082020D"/>
    <w:rsid w:val="00820699"/>
    <w:rsid w:val="008208C6"/>
    <w:rsid w:val="008216F4"/>
    <w:rsid w:val="00822717"/>
    <w:rsid w:val="00822F70"/>
    <w:rsid w:val="008238DA"/>
    <w:rsid w:val="00823BB7"/>
    <w:rsid w:val="00824C83"/>
    <w:rsid w:val="008251B2"/>
    <w:rsid w:val="008256A1"/>
    <w:rsid w:val="00825EEA"/>
    <w:rsid w:val="00826C9E"/>
    <w:rsid w:val="00826F9C"/>
    <w:rsid w:val="00827C9C"/>
    <w:rsid w:val="00827FC7"/>
    <w:rsid w:val="008302C5"/>
    <w:rsid w:val="00830417"/>
    <w:rsid w:val="00830C34"/>
    <w:rsid w:val="00830D2A"/>
    <w:rsid w:val="00831005"/>
    <w:rsid w:val="008316ED"/>
    <w:rsid w:val="0083188E"/>
    <w:rsid w:val="00831DF1"/>
    <w:rsid w:val="00831E82"/>
    <w:rsid w:val="008320A2"/>
    <w:rsid w:val="0083216D"/>
    <w:rsid w:val="00832DCF"/>
    <w:rsid w:val="00832E9A"/>
    <w:rsid w:val="00832F33"/>
    <w:rsid w:val="00832FC3"/>
    <w:rsid w:val="00833F2E"/>
    <w:rsid w:val="008353BC"/>
    <w:rsid w:val="00835ECE"/>
    <w:rsid w:val="0083612A"/>
    <w:rsid w:val="008373E5"/>
    <w:rsid w:val="00837522"/>
    <w:rsid w:val="00837FE1"/>
    <w:rsid w:val="008405B2"/>
    <w:rsid w:val="00840CED"/>
    <w:rsid w:val="00840E0F"/>
    <w:rsid w:val="00841559"/>
    <w:rsid w:val="00841828"/>
    <w:rsid w:val="008421B6"/>
    <w:rsid w:val="008426FF"/>
    <w:rsid w:val="00842898"/>
    <w:rsid w:val="00842A13"/>
    <w:rsid w:val="00842FC2"/>
    <w:rsid w:val="00843159"/>
    <w:rsid w:val="008437AE"/>
    <w:rsid w:val="00843855"/>
    <w:rsid w:val="00843AF7"/>
    <w:rsid w:val="00844605"/>
    <w:rsid w:val="008449A3"/>
    <w:rsid w:val="00844EB0"/>
    <w:rsid w:val="008450E1"/>
    <w:rsid w:val="008451E4"/>
    <w:rsid w:val="008462F4"/>
    <w:rsid w:val="008468BA"/>
    <w:rsid w:val="00847342"/>
    <w:rsid w:val="00847401"/>
    <w:rsid w:val="00850AA7"/>
    <w:rsid w:val="00850C52"/>
    <w:rsid w:val="00851824"/>
    <w:rsid w:val="00851AC8"/>
    <w:rsid w:val="008541A7"/>
    <w:rsid w:val="00854C8D"/>
    <w:rsid w:val="0085503C"/>
    <w:rsid w:val="00855B2C"/>
    <w:rsid w:val="00855B81"/>
    <w:rsid w:val="00855D63"/>
    <w:rsid w:val="00855F08"/>
    <w:rsid w:val="0085609C"/>
    <w:rsid w:val="00856368"/>
    <w:rsid w:val="00856C64"/>
    <w:rsid w:val="008571F8"/>
    <w:rsid w:val="00857420"/>
    <w:rsid w:val="00857845"/>
    <w:rsid w:val="008605EE"/>
    <w:rsid w:val="00860F25"/>
    <w:rsid w:val="00860F44"/>
    <w:rsid w:val="00861A5A"/>
    <w:rsid w:val="00861AF2"/>
    <w:rsid w:val="0086278D"/>
    <w:rsid w:val="008634F9"/>
    <w:rsid w:val="00863504"/>
    <w:rsid w:val="00863BF9"/>
    <w:rsid w:val="00864217"/>
    <w:rsid w:val="008653F3"/>
    <w:rsid w:val="008654BD"/>
    <w:rsid w:val="0086595A"/>
    <w:rsid w:val="008662A2"/>
    <w:rsid w:val="00866FBB"/>
    <w:rsid w:val="00866FC3"/>
    <w:rsid w:val="0086722F"/>
    <w:rsid w:val="0086757D"/>
    <w:rsid w:val="00867AEF"/>
    <w:rsid w:val="00867B68"/>
    <w:rsid w:val="00867CE5"/>
    <w:rsid w:val="00870773"/>
    <w:rsid w:val="00870814"/>
    <w:rsid w:val="00871530"/>
    <w:rsid w:val="00871658"/>
    <w:rsid w:val="00871AAB"/>
    <w:rsid w:val="0087280A"/>
    <w:rsid w:val="0087423B"/>
    <w:rsid w:val="008742C0"/>
    <w:rsid w:val="00874A09"/>
    <w:rsid w:val="0087561E"/>
    <w:rsid w:val="00876365"/>
    <w:rsid w:val="00876B6C"/>
    <w:rsid w:val="00876BF1"/>
    <w:rsid w:val="00876BF9"/>
    <w:rsid w:val="00876C8D"/>
    <w:rsid w:val="00877D43"/>
    <w:rsid w:val="00877FFB"/>
    <w:rsid w:val="00880816"/>
    <w:rsid w:val="00880CDD"/>
    <w:rsid w:val="00880D87"/>
    <w:rsid w:val="008813AD"/>
    <w:rsid w:val="008819B0"/>
    <w:rsid w:val="00881D87"/>
    <w:rsid w:val="00881E47"/>
    <w:rsid w:val="0088225C"/>
    <w:rsid w:val="0088231F"/>
    <w:rsid w:val="00882AB0"/>
    <w:rsid w:val="008835E9"/>
    <w:rsid w:val="00883616"/>
    <w:rsid w:val="0088498E"/>
    <w:rsid w:val="00884A4D"/>
    <w:rsid w:val="008859A1"/>
    <w:rsid w:val="0088634C"/>
    <w:rsid w:val="008865BE"/>
    <w:rsid w:val="008866AD"/>
    <w:rsid w:val="00886A47"/>
    <w:rsid w:val="00887189"/>
    <w:rsid w:val="0089007C"/>
    <w:rsid w:val="008902BF"/>
    <w:rsid w:val="00890A92"/>
    <w:rsid w:val="00890D96"/>
    <w:rsid w:val="008911FC"/>
    <w:rsid w:val="00891A0E"/>
    <w:rsid w:val="00891B03"/>
    <w:rsid w:val="00891CDC"/>
    <w:rsid w:val="00891D0F"/>
    <w:rsid w:val="0089244E"/>
    <w:rsid w:val="0089257B"/>
    <w:rsid w:val="008927C3"/>
    <w:rsid w:val="0089315C"/>
    <w:rsid w:val="0089368C"/>
    <w:rsid w:val="008944C6"/>
    <w:rsid w:val="00894982"/>
    <w:rsid w:val="00894D13"/>
    <w:rsid w:val="00894F28"/>
    <w:rsid w:val="00894F74"/>
    <w:rsid w:val="00895531"/>
    <w:rsid w:val="008961E5"/>
    <w:rsid w:val="00896452"/>
    <w:rsid w:val="00896BE5"/>
    <w:rsid w:val="0089705D"/>
    <w:rsid w:val="0089794B"/>
    <w:rsid w:val="00897E5F"/>
    <w:rsid w:val="008A006B"/>
    <w:rsid w:val="008A04FF"/>
    <w:rsid w:val="008A079E"/>
    <w:rsid w:val="008A0BE5"/>
    <w:rsid w:val="008A0D73"/>
    <w:rsid w:val="008A0D9C"/>
    <w:rsid w:val="008A0E9D"/>
    <w:rsid w:val="008A2183"/>
    <w:rsid w:val="008A2C97"/>
    <w:rsid w:val="008A311E"/>
    <w:rsid w:val="008A3142"/>
    <w:rsid w:val="008A387D"/>
    <w:rsid w:val="008A3E3E"/>
    <w:rsid w:val="008A468A"/>
    <w:rsid w:val="008A4C2E"/>
    <w:rsid w:val="008A4C7E"/>
    <w:rsid w:val="008A4EE3"/>
    <w:rsid w:val="008A54EC"/>
    <w:rsid w:val="008A5E58"/>
    <w:rsid w:val="008A6495"/>
    <w:rsid w:val="008A65AF"/>
    <w:rsid w:val="008A663B"/>
    <w:rsid w:val="008A68E6"/>
    <w:rsid w:val="008A6B61"/>
    <w:rsid w:val="008A6DC5"/>
    <w:rsid w:val="008A70DA"/>
    <w:rsid w:val="008A7863"/>
    <w:rsid w:val="008A7961"/>
    <w:rsid w:val="008A7EDD"/>
    <w:rsid w:val="008A7EE7"/>
    <w:rsid w:val="008B0152"/>
    <w:rsid w:val="008B06F6"/>
    <w:rsid w:val="008B0F0B"/>
    <w:rsid w:val="008B151A"/>
    <w:rsid w:val="008B1A3D"/>
    <w:rsid w:val="008B2662"/>
    <w:rsid w:val="008B2810"/>
    <w:rsid w:val="008B2A0A"/>
    <w:rsid w:val="008B31D2"/>
    <w:rsid w:val="008B33A0"/>
    <w:rsid w:val="008B33CC"/>
    <w:rsid w:val="008B3587"/>
    <w:rsid w:val="008B3743"/>
    <w:rsid w:val="008B52B6"/>
    <w:rsid w:val="008B5487"/>
    <w:rsid w:val="008B5692"/>
    <w:rsid w:val="008B5B60"/>
    <w:rsid w:val="008B62E3"/>
    <w:rsid w:val="008B648C"/>
    <w:rsid w:val="008B69A4"/>
    <w:rsid w:val="008B6B10"/>
    <w:rsid w:val="008B6E64"/>
    <w:rsid w:val="008B72C5"/>
    <w:rsid w:val="008C00A8"/>
    <w:rsid w:val="008C06C8"/>
    <w:rsid w:val="008C06EB"/>
    <w:rsid w:val="008C0B03"/>
    <w:rsid w:val="008C10CA"/>
    <w:rsid w:val="008C1E4A"/>
    <w:rsid w:val="008C2FC0"/>
    <w:rsid w:val="008C4275"/>
    <w:rsid w:val="008C487C"/>
    <w:rsid w:val="008C4EBB"/>
    <w:rsid w:val="008C4FEE"/>
    <w:rsid w:val="008C5109"/>
    <w:rsid w:val="008C54FD"/>
    <w:rsid w:val="008C6133"/>
    <w:rsid w:val="008C643D"/>
    <w:rsid w:val="008C658D"/>
    <w:rsid w:val="008C65ED"/>
    <w:rsid w:val="008C7240"/>
    <w:rsid w:val="008C76FE"/>
    <w:rsid w:val="008C791E"/>
    <w:rsid w:val="008C7D94"/>
    <w:rsid w:val="008D0597"/>
    <w:rsid w:val="008D0870"/>
    <w:rsid w:val="008D0AE4"/>
    <w:rsid w:val="008D0CCA"/>
    <w:rsid w:val="008D1EB2"/>
    <w:rsid w:val="008D39E5"/>
    <w:rsid w:val="008D402A"/>
    <w:rsid w:val="008D4EB9"/>
    <w:rsid w:val="008D5198"/>
    <w:rsid w:val="008D5406"/>
    <w:rsid w:val="008D5A51"/>
    <w:rsid w:val="008D5C6F"/>
    <w:rsid w:val="008D5D88"/>
    <w:rsid w:val="008D60A0"/>
    <w:rsid w:val="008D6348"/>
    <w:rsid w:val="008D63FC"/>
    <w:rsid w:val="008D6F17"/>
    <w:rsid w:val="008D71C9"/>
    <w:rsid w:val="008D72E9"/>
    <w:rsid w:val="008D7BFA"/>
    <w:rsid w:val="008D7D69"/>
    <w:rsid w:val="008E0562"/>
    <w:rsid w:val="008E1495"/>
    <w:rsid w:val="008E14CA"/>
    <w:rsid w:val="008E1505"/>
    <w:rsid w:val="008E1AA5"/>
    <w:rsid w:val="008E1C6B"/>
    <w:rsid w:val="008E2211"/>
    <w:rsid w:val="008E226C"/>
    <w:rsid w:val="008E23C4"/>
    <w:rsid w:val="008E27C3"/>
    <w:rsid w:val="008E28D4"/>
    <w:rsid w:val="008E3125"/>
    <w:rsid w:val="008E31C4"/>
    <w:rsid w:val="008E4458"/>
    <w:rsid w:val="008E59BF"/>
    <w:rsid w:val="008E5EE6"/>
    <w:rsid w:val="008E6007"/>
    <w:rsid w:val="008E611E"/>
    <w:rsid w:val="008E6153"/>
    <w:rsid w:val="008E630E"/>
    <w:rsid w:val="008E64B7"/>
    <w:rsid w:val="008E698D"/>
    <w:rsid w:val="008E6BD6"/>
    <w:rsid w:val="008E7704"/>
    <w:rsid w:val="008E7B74"/>
    <w:rsid w:val="008E7C37"/>
    <w:rsid w:val="008E7E3F"/>
    <w:rsid w:val="008F01EE"/>
    <w:rsid w:val="008F045D"/>
    <w:rsid w:val="008F0A6B"/>
    <w:rsid w:val="008F0B67"/>
    <w:rsid w:val="008F0B94"/>
    <w:rsid w:val="008F0BA0"/>
    <w:rsid w:val="008F0E13"/>
    <w:rsid w:val="008F143E"/>
    <w:rsid w:val="008F19EB"/>
    <w:rsid w:val="008F205F"/>
    <w:rsid w:val="008F2372"/>
    <w:rsid w:val="008F27BA"/>
    <w:rsid w:val="008F2F18"/>
    <w:rsid w:val="008F31CA"/>
    <w:rsid w:val="008F3D12"/>
    <w:rsid w:val="008F3F00"/>
    <w:rsid w:val="008F40EB"/>
    <w:rsid w:val="008F4F7A"/>
    <w:rsid w:val="008F5A87"/>
    <w:rsid w:val="008F5B73"/>
    <w:rsid w:val="008F61A4"/>
    <w:rsid w:val="008F6851"/>
    <w:rsid w:val="008F686C"/>
    <w:rsid w:val="008F748C"/>
    <w:rsid w:val="0090042A"/>
    <w:rsid w:val="0090109F"/>
    <w:rsid w:val="00901EFC"/>
    <w:rsid w:val="00902235"/>
    <w:rsid w:val="00902385"/>
    <w:rsid w:val="00902442"/>
    <w:rsid w:val="00902BBE"/>
    <w:rsid w:val="009030AB"/>
    <w:rsid w:val="0090390A"/>
    <w:rsid w:val="0090405D"/>
    <w:rsid w:val="00904802"/>
    <w:rsid w:val="00904A66"/>
    <w:rsid w:val="00905021"/>
    <w:rsid w:val="0090610B"/>
    <w:rsid w:val="0090623A"/>
    <w:rsid w:val="009066BB"/>
    <w:rsid w:val="00906B18"/>
    <w:rsid w:val="009070BB"/>
    <w:rsid w:val="00907260"/>
    <w:rsid w:val="00907966"/>
    <w:rsid w:val="00907C2E"/>
    <w:rsid w:val="00910BE0"/>
    <w:rsid w:val="009111C7"/>
    <w:rsid w:val="009119F2"/>
    <w:rsid w:val="00911A08"/>
    <w:rsid w:val="00911EF9"/>
    <w:rsid w:val="009124A5"/>
    <w:rsid w:val="009128F5"/>
    <w:rsid w:val="00912924"/>
    <w:rsid w:val="00912E59"/>
    <w:rsid w:val="009132F9"/>
    <w:rsid w:val="00913731"/>
    <w:rsid w:val="00913A74"/>
    <w:rsid w:val="00913B0B"/>
    <w:rsid w:val="00913CF3"/>
    <w:rsid w:val="00913D67"/>
    <w:rsid w:val="00914092"/>
    <w:rsid w:val="0091441F"/>
    <w:rsid w:val="00914AF5"/>
    <w:rsid w:val="0091674A"/>
    <w:rsid w:val="00916B06"/>
    <w:rsid w:val="00916DB9"/>
    <w:rsid w:val="00917616"/>
    <w:rsid w:val="0091769B"/>
    <w:rsid w:val="0092035C"/>
    <w:rsid w:val="00920D02"/>
    <w:rsid w:val="0092139A"/>
    <w:rsid w:val="009216D5"/>
    <w:rsid w:val="00921702"/>
    <w:rsid w:val="009221FE"/>
    <w:rsid w:val="0092222A"/>
    <w:rsid w:val="00922554"/>
    <w:rsid w:val="009227FD"/>
    <w:rsid w:val="00922CC0"/>
    <w:rsid w:val="00923246"/>
    <w:rsid w:val="0092339D"/>
    <w:rsid w:val="00923477"/>
    <w:rsid w:val="009235B6"/>
    <w:rsid w:val="0092395A"/>
    <w:rsid w:val="009243F1"/>
    <w:rsid w:val="00924B39"/>
    <w:rsid w:val="00925181"/>
    <w:rsid w:val="0092581F"/>
    <w:rsid w:val="00927754"/>
    <w:rsid w:val="00927E61"/>
    <w:rsid w:val="00927F6E"/>
    <w:rsid w:val="00930A48"/>
    <w:rsid w:val="0093129F"/>
    <w:rsid w:val="00931750"/>
    <w:rsid w:val="00932A32"/>
    <w:rsid w:val="00932E40"/>
    <w:rsid w:val="00933293"/>
    <w:rsid w:val="0093339D"/>
    <w:rsid w:val="00933B46"/>
    <w:rsid w:val="00933C3F"/>
    <w:rsid w:val="00933E67"/>
    <w:rsid w:val="00933F04"/>
    <w:rsid w:val="00933FA7"/>
    <w:rsid w:val="00934FE9"/>
    <w:rsid w:val="00935050"/>
    <w:rsid w:val="00935894"/>
    <w:rsid w:val="0093597D"/>
    <w:rsid w:val="00935F7C"/>
    <w:rsid w:val="009368CF"/>
    <w:rsid w:val="009379C5"/>
    <w:rsid w:val="00937AC6"/>
    <w:rsid w:val="00937FC5"/>
    <w:rsid w:val="009409ED"/>
    <w:rsid w:val="00940A13"/>
    <w:rsid w:val="009411F8"/>
    <w:rsid w:val="00941323"/>
    <w:rsid w:val="0094177C"/>
    <w:rsid w:val="009420B8"/>
    <w:rsid w:val="00942184"/>
    <w:rsid w:val="0094223C"/>
    <w:rsid w:val="00942932"/>
    <w:rsid w:val="00942E17"/>
    <w:rsid w:val="00942E19"/>
    <w:rsid w:val="009431A6"/>
    <w:rsid w:val="0094366F"/>
    <w:rsid w:val="009436AC"/>
    <w:rsid w:val="009436E9"/>
    <w:rsid w:val="009438E6"/>
    <w:rsid w:val="00943C26"/>
    <w:rsid w:val="00943DF9"/>
    <w:rsid w:val="0094477E"/>
    <w:rsid w:val="00944D6C"/>
    <w:rsid w:val="00945162"/>
    <w:rsid w:val="009459BB"/>
    <w:rsid w:val="0094669A"/>
    <w:rsid w:val="00947BF6"/>
    <w:rsid w:val="00950031"/>
    <w:rsid w:val="009513CD"/>
    <w:rsid w:val="00952C47"/>
    <w:rsid w:val="009530A4"/>
    <w:rsid w:val="00954DAF"/>
    <w:rsid w:val="0095529C"/>
    <w:rsid w:val="00955365"/>
    <w:rsid w:val="0095537B"/>
    <w:rsid w:val="009558F7"/>
    <w:rsid w:val="00955935"/>
    <w:rsid w:val="00955DA1"/>
    <w:rsid w:val="00955E1B"/>
    <w:rsid w:val="00956C97"/>
    <w:rsid w:val="00956D2E"/>
    <w:rsid w:val="009573D3"/>
    <w:rsid w:val="0095787D"/>
    <w:rsid w:val="00957B6D"/>
    <w:rsid w:val="00957D8E"/>
    <w:rsid w:val="00961049"/>
    <w:rsid w:val="009618AB"/>
    <w:rsid w:val="00961BDB"/>
    <w:rsid w:val="00961BFF"/>
    <w:rsid w:val="00961C53"/>
    <w:rsid w:val="00961EF9"/>
    <w:rsid w:val="00962163"/>
    <w:rsid w:val="00962176"/>
    <w:rsid w:val="009621DE"/>
    <w:rsid w:val="009626D5"/>
    <w:rsid w:val="009629A7"/>
    <w:rsid w:val="00962D06"/>
    <w:rsid w:val="00963121"/>
    <w:rsid w:val="00963842"/>
    <w:rsid w:val="00963DAB"/>
    <w:rsid w:val="00963DBF"/>
    <w:rsid w:val="009650A2"/>
    <w:rsid w:val="00965531"/>
    <w:rsid w:val="00965839"/>
    <w:rsid w:val="00965EF8"/>
    <w:rsid w:val="00966242"/>
    <w:rsid w:val="00966334"/>
    <w:rsid w:val="00966762"/>
    <w:rsid w:val="009668C6"/>
    <w:rsid w:val="00966A5D"/>
    <w:rsid w:val="00966B98"/>
    <w:rsid w:val="0097007A"/>
    <w:rsid w:val="00970245"/>
    <w:rsid w:val="00970619"/>
    <w:rsid w:val="009707E4"/>
    <w:rsid w:val="00971148"/>
    <w:rsid w:val="00971424"/>
    <w:rsid w:val="00971AAF"/>
    <w:rsid w:val="00972DAF"/>
    <w:rsid w:val="0097374F"/>
    <w:rsid w:val="00973EDF"/>
    <w:rsid w:val="00973F35"/>
    <w:rsid w:val="00974AC2"/>
    <w:rsid w:val="00974CBA"/>
    <w:rsid w:val="00975871"/>
    <w:rsid w:val="00975A08"/>
    <w:rsid w:val="00975D34"/>
    <w:rsid w:val="00976256"/>
    <w:rsid w:val="009763B6"/>
    <w:rsid w:val="0097650F"/>
    <w:rsid w:val="00977387"/>
    <w:rsid w:val="00977557"/>
    <w:rsid w:val="009775B0"/>
    <w:rsid w:val="00980152"/>
    <w:rsid w:val="00980C9A"/>
    <w:rsid w:val="009835C0"/>
    <w:rsid w:val="00983621"/>
    <w:rsid w:val="00983693"/>
    <w:rsid w:val="0098395E"/>
    <w:rsid w:val="00983AA4"/>
    <w:rsid w:val="00983ABA"/>
    <w:rsid w:val="00983D0D"/>
    <w:rsid w:val="009847C7"/>
    <w:rsid w:val="00984A33"/>
    <w:rsid w:val="009850FC"/>
    <w:rsid w:val="009852C4"/>
    <w:rsid w:val="00986617"/>
    <w:rsid w:val="00986896"/>
    <w:rsid w:val="00986D03"/>
    <w:rsid w:val="009903D5"/>
    <w:rsid w:val="0099056E"/>
    <w:rsid w:val="009905FD"/>
    <w:rsid w:val="009908D9"/>
    <w:rsid w:val="00990C34"/>
    <w:rsid w:val="00990E69"/>
    <w:rsid w:val="00991343"/>
    <w:rsid w:val="00991A22"/>
    <w:rsid w:val="00991B72"/>
    <w:rsid w:val="00992034"/>
    <w:rsid w:val="009922D6"/>
    <w:rsid w:val="009929B4"/>
    <w:rsid w:val="00992CE1"/>
    <w:rsid w:val="00992DB2"/>
    <w:rsid w:val="00993712"/>
    <w:rsid w:val="009939F0"/>
    <w:rsid w:val="00993BDE"/>
    <w:rsid w:val="00994390"/>
    <w:rsid w:val="0099476B"/>
    <w:rsid w:val="009949CE"/>
    <w:rsid w:val="00994F5B"/>
    <w:rsid w:val="009957F0"/>
    <w:rsid w:val="009959AA"/>
    <w:rsid w:val="00995B27"/>
    <w:rsid w:val="00995DFD"/>
    <w:rsid w:val="00996090"/>
    <w:rsid w:val="00996C6D"/>
    <w:rsid w:val="00997B47"/>
    <w:rsid w:val="00997BEF"/>
    <w:rsid w:val="00997CCF"/>
    <w:rsid w:val="00997DCF"/>
    <w:rsid w:val="00997EC0"/>
    <w:rsid w:val="009A01EB"/>
    <w:rsid w:val="009A09EC"/>
    <w:rsid w:val="009A0A4A"/>
    <w:rsid w:val="009A0B96"/>
    <w:rsid w:val="009A13BE"/>
    <w:rsid w:val="009A15F2"/>
    <w:rsid w:val="009A1843"/>
    <w:rsid w:val="009A26C8"/>
    <w:rsid w:val="009A3F9E"/>
    <w:rsid w:val="009A4542"/>
    <w:rsid w:val="009A4A77"/>
    <w:rsid w:val="009A567E"/>
    <w:rsid w:val="009A66A7"/>
    <w:rsid w:val="009A6881"/>
    <w:rsid w:val="009A6A73"/>
    <w:rsid w:val="009A6C1C"/>
    <w:rsid w:val="009A7F3A"/>
    <w:rsid w:val="009B0096"/>
    <w:rsid w:val="009B00B3"/>
    <w:rsid w:val="009B041D"/>
    <w:rsid w:val="009B139B"/>
    <w:rsid w:val="009B16F9"/>
    <w:rsid w:val="009B20FE"/>
    <w:rsid w:val="009B22B8"/>
    <w:rsid w:val="009B24A3"/>
    <w:rsid w:val="009B29BF"/>
    <w:rsid w:val="009B2BBD"/>
    <w:rsid w:val="009B2CBC"/>
    <w:rsid w:val="009B3448"/>
    <w:rsid w:val="009B4540"/>
    <w:rsid w:val="009B47B3"/>
    <w:rsid w:val="009B563E"/>
    <w:rsid w:val="009B5BE0"/>
    <w:rsid w:val="009B61B8"/>
    <w:rsid w:val="009B663A"/>
    <w:rsid w:val="009B6661"/>
    <w:rsid w:val="009B6734"/>
    <w:rsid w:val="009B6F08"/>
    <w:rsid w:val="009B734C"/>
    <w:rsid w:val="009B7499"/>
    <w:rsid w:val="009C0515"/>
    <w:rsid w:val="009C077E"/>
    <w:rsid w:val="009C08B3"/>
    <w:rsid w:val="009C09FA"/>
    <w:rsid w:val="009C0E30"/>
    <w:rsid w:val="009C0E98"/>
    <w:rsid w:val="009C0EB7"/>
    <w:rsid w:val="009C12A5"/>
    <w:rsid w:val="009C1A16"/>
    <w:rsid w:val="009C1A24"/>
    <w:rsid w:val="009C225C"/>
    <w:rsid w:val="009C26FC"/>
    <w:rsid w:val="009C299F"/>
    <w:rsid w:val="009C2CF4"/>
    <w:rsid w:val="009C33B5"/>
    <w:rsid w:val="009C3ACF"/>
    <w:rsid w:val="009C3BB6"/>
    <w:rsid w:val="009C4B60"/>
    <w:rsid w:val="009C4B70"/>
    <w:rsid w:val="009C4D1E"/>
    <w:rsid w:val="009C501B"/>
    <w:rsid w:val="009C52C8"/>
    <w:rsid w:val="009C57AA"/>
    <w:rsid w:val="009C5C04"/>
    <w:rsid w:val="009C5E1A"/>
    <w:rsid w:val="009C5E8B"/>
    <w:rsid w:val="009C6A7D"/>
    <w:rsid w:val="009C6BB6"/>
    <w:rsid w:val="009C7610"/>
    <w:rsid w:val="009C76A8"/>
    <w:rsid w:val="009C77E3"/>
    <w:rsid w:val="009C791E"/>
    <w:rsid w:val="009D07C3"/>
    <w:rsid w:val="009D1318"/>
    <w:rsid w:val="009D13B3"/>
    <w:rsid w:val="009D1FBC"/>
    <w:rsid w:val="009D210B"/>
    <w:rsid w:val="009D2678"/>
    <w:rsid w:val="009D2850"/>
    <w:rsid w:val="009D3019"/>
    <w:rsid w:val="009D3273"/>
    <w:rsid w:val="009D32D7"/>
    <w:rsid w:val="009D377C"/>
    <w:rsid w:val="009D3818"/>
    <w:rsid w:val="009D4416"/>
    <w:rsid w:val="009D4866"/>
    <w:rsid w:val="009D4B37"/>
    <w:rsid w:val="009D57E9"/>
    <w:rsid w:val="009D5B44"/>
    <w:rsid w:val="009D626D"/>
    <w:rsid w:val="009D6308"/>
    <w:rsid w:val="009D6750"/>
    <w:rsid w:val="009D69BA"/>
    <w:rsid w:val="009D6D46"/>
    <w:rsid w:val="009D73EB"/>
    <w:rsid w:val="009D7810"/>
    <w:rsid w:val="009E015E"/>
    <w:rsid w:val="009E02A7"/>
    <w:rsid w:val="009E15F0"/>
    <w:rsid w:val="009E184F"/>
    <w:rsid w:val="009E18CE"/>
    <w:rsid w:val="009E1912"/>
    <w:rsid w:val="009E2093"/>
    <w:rsid w:val="009E299F"/>
    <w:rsid w:val="009E3F36"/>
    <w:rsid w:val="009E46D8"/>
    <w:rsid w:val="009E5B87"/>
    <w:rsid w:val="009E6879"/>
    <w:rsid w:val="009E6A3D"/>
    <w:rsid w:val="009E6C15"/>
    <w:rsid w:val="009E6F2A"/>
    <w:rsid w:val="009E731D"/>
    <w:rsid w:val="009E73AA"/>
    <w:rsid w:val="009E73C3"/>
    <w:rsid w:val="009E73CA"/>
    <w:rsid w:val="009E7EF4"/>
    <w:rsid w:val="009F0E3C"/>
    <w:rsid w:val="009F0F6C"/>
    <w:rsid w:val="009F10C6"/>
    <w:rsid w:val="009F215E"/>
    <w:rsid w:val="009F2C37"/>
    <w:rsid w:val="009F2ECD"/>
    <w:rsid w:val="009F3264"/>
    <w:rsid w:val="009F3C37"/>
    <w:rsid w:val="009F4B35"/>
    <w:rsid w:val="009F5120"/>
    <w:rsid w:val="009F534B"/>
    <w:rsid w:val="009F54DA"/>
    <w:rsid w:val="009F5C99"/>
    <w:rsid w:val="009F6B29"/>
    <w:rsid w:val="009F6C7D"/>
    <w:rsid w:val="009F733D"/>
    <w:rsid w:val="009F74B0"/>
    <w:rsid w:val="009F78A2"/>
    <w:rsid w:val="009F7BD4"/>
    <w:rsid w:val="00A002E2"/>
    <w:rsid w:val="00A0034D"/>
    <w:rsid w:val="00A00AC8"/>
    <w:rsid w:val="00A00F53"/>
    <w:rsid w:val="00A0216A"/>
    <w:rsid w:val="00A026EE"/>
    <w:rsid w:val="00A02B58"/>
    <w:rsid w:val="00A03BF3"/>
    <w:rsid w:val="00A03EC3"/>
    <w:rsid w:val="00A03F9E"/>
    <w:rsid w:val="00A04226"/>
    <w:rsid w:val="00A045CE"/>
    <w:rsid w:val="00A04DE2"/>
    <w:rsid w:val="00A0530C"/>
    <w:rsid w:val="00A0555D"/>
    <w:rsid w:val="00A05B9F"/>
    <w:rsid w:val="00A06870"/>
    <w:rsid w:val="00A06EC5"/>
    <w:rsid w:val="00A06F7A"/>
    <w:rsid w:val="00A07209"/>
    <w:rsid w:val="00A07292"/>
    <w:rsid w:val="00A10284"/>
    <w:rsid w:val="00A10D32"/>
    <w:rsid w:val="00A10F14"/>
    <w:rsid w:val="00A10FBA"/>
    <w:rsid w:val="00A1182C"/>
    <w:rsid w:val="00A118AB"/>
    <w:rsid w:val="00A11BEE"/>
    <w:rsid w:val="00A1211C"/>
    <w:rsid w:val="00A12765"/>
    <w:rsid w:val="00A12D27"/>
    <w:rsid w:val="00A14A46"/>
    <w:rsid w:val="00A14E7D"/>
    <w:rsid w:val="00A15696"/>
    <w:rsid w:val="00A15ABD"/>
    <w:rsid w:val="00A15D7C"/>
    <w:rsid w:val="00A162F6"/>
    <w:rsid w:val="00A16785"/>
    <w:rsid w:val="00A16ACD"/>
    <w:rsid w:val="00A16BBE"/>
    <w:rsid w:val="00A17170"/>
    <w:rsid w:val="00A1748D"/>
    <w:rsid w:val="00A17833"/>
    <w:rsid w:val="00A17844"/>
    <w:rsid w:val="00A20158"/>
    <w:rsid w:val="00A20A4B"/>
    <w:rsid w:val="00A20A60"/>
    <w:rsid w:val="00A21CFD"/>
    <w:rsid w:val="00A22A8C"/>
    <w:rsid w:val="00A23225"/>
    <w:rsid w:val="00A2347E"/>
    <w:rsid w:val="00A23537"/>
    <w:rsid w:val="00A23F6F"/>
    <w:rsid w:val="00A24B31"/>
    <w:rsid w:val="00A24D4D"/>
    <w:rsid w:val="00A25012"/>
    <w:rsid w:val="00A2692A"/>
    <w:rsid w:val="00A26C30"/>
    <w:rsid w:val="00A26CFE"/>
    <w:rsid w:val="00A270FB"/>
    <w:rsid w:val="00A27148"/>
    <w:rsid w:val="00A27181"/>
    <w:rsid w:val="00A272C5"/>
    <w:rsid w:val="00A27E78"/>
    <w:rsid w:val="00A27F53"/>
    <w:rsid w:val="00A30062"/>
    <w:rsid w:val="00A304B4"/>
    <w:rsid w:val="00A30A73"/>
    <w:rsid w:val="00A31EF3"/>
    <w:rsid w:val="00A325D1"/>
    <w:rsid w:val="00A3267C"/>
    <w:rsid w:val="00A32E9A"/>
    <w:rsid w:val="00A33C06"/>
    <w:rsid w:val="00A342C6"/>
    <w:rsid w:val="00A348AF"/>
    <w:rsid w:val="00A34C69"/>
    <w:rsid w:val="00A35920"/>
    <w:rsid w:val="00A35AD0"/>
    <w:rsid w:val="00A35E4D"/>
    <w:rsid w:val="00A36024"/>
    <w:rsid w:val="00A360B2"/>
    <w:rsid w:val="00A3653C"/>
    <w:rsid w:val="00A3660D"/>
    <w:rsid w:val="00A36B9E"/>
    <w:rsid w:val="00A37366"/>
    <w:rsid w:val="00A374DF"/>
    <w:rsid w:val="00A37581"/>
    <w:rsid w:val="00A37617"/>
    <w:rsid w:val="00A379DF"/>
    <w:rsid w:val="00A406F0"/>
    <w:rsid w:val="00A40E32"/>
    <w:rsid w:val="00A4124A"/>
    <w:rsid w:val="00A41353"/>
    <w:rsid w:val="00A42527"/>
    <w:rsid w:val="00A42FF2"/>
    <w:rsid w:val="00A434E3"/>
    <w:rsid w:val="00A4400B"/>
    <w:rsid w:val="00A44740"/>
    <w:rsid w:val="00A448D6"/>
    <w:rsid w:val="00A448D7"/>
    <w:rsid w:val="00A44C0C"/>
    <w:rsid w:val="00A45940"/>
    <w:rsid w:val="00A460CB"/>
    <w:rsid w:val="00A460F4"/>
    <w:rsid w:val="00A4651B"/>
    <w:rsid w:val="00A46A15"/>
    <w:rsid w:val="00A47272"/>
    <w:rsid w:val="00A473ED"/>
    <w:rsid w:val="00A47499"/>
    <w:rsid w:val="00A4759B"/>
    <w:rsid w:val="00A477EB"/>
    <w:rsid w:val="00A47D71"/>
    <w:rsid w:val="00A5072B"/>
    <w:rsid w:val="00A50A38"/>
    <w:rsid w:val="00A515E3"/>
    <w:rsid w:val="00A5277B"/>
    <w:rsid w:val="00A527ED"/>
    <w:rsid w:val="00A528DE"/>
    <w:rsid w:val="00A52CAC"/>
    <w:rsid w:val="00A52F41"/>
    <w:rsid w:val="00A5359D"/>
    <w:rsid w:val="00A54384"/>
    <w:rsid w:val="00A54DEE"/>
    <w:rsid w:val="00A5557C"/>
    <w:rsid w:val="00A55D2C"/>
    <w:rsid w:val="00A5632B"/>
    <w:rsid w:val="00A56897"/>
    <w:rsid w:val="00A56F1E"/>
    <w:rsid w:val="00A57516"/>
    <w:rsid w:val="00A57837"/>
    <w:rsid w:val="00A57EDC"/>
    <w:rsid w:val="00A60800"/>
    <w:rsid w:val="00A60A7B"/>
    <w:rsid w:val="00A60B07"/>
    <w:rsid w:val="00A60BB8"/>
    <w:rsid w:val="00A61761"/>
    <w:rsid w:val="00A61E48"/>
    <w:rsid w:val="00A61EBB"/>
    <w:rsid w:val="00A620B0"/>
    <w:rsid w:val="00A621E7"/>
    <w:rsid w:val="00A6263F"/>
    <w:rsid w:val="00A627AB"/>
    <w:rsid w:val="00A62E30"/>
    <w:rsid w:val="00A6319D"/>
    <w:rsid w:val="00A63843"/>
    <w:rsid w:val="00A642A3"/>
    <w:rsid w:val="00A64903"/>
    <w:rsid w:val="00A64C94"/>
    <w:rsid w:val="00A651FE"/>
    <w:rsid w:val="00A652F9"/>
    <w:rsid w:val="00A65543"/>
    <w:rsid w:val="00A66073"/>
    <w:rsid w:val="00A66107"/>
    <w:rsid w:val="00A663E3"/>
    <w:rsid w:val="00A664CF"/>
    <w:rsid w:val="00A66898"/>
    <w:rsid w:val="00A66DC4"/>
    <w:rsid w:val="00A678C0"/>
    <w:rsid w:val="00A67BD4"/>
    <w:rsid w:val="00A67D0F"/>
    <w:rsid w:val="00A67D47"/>
    <w:rsid w:val="00A67FC5"/>
    <w:rsid w:val="00A7017D"/>
    <w:rsid w:val="00A70843"/>
    <w:rsid w:val="00A711E6"/>
    <w:rsid w:val="00A71744"/>
    <w:rsid w:val="00A71BFC"/>
    <w:rsid w:val="00A72AFB"/>
    <w:rsid w:val="00A72D1E"/>
    <w:rsid w:val="00A73679"/>
    <w:rsid w:val="00A73A18"/>
    <w:rsid w:val="00A7494B"/>
    <w:rsid w:val="00A7525A"/>
    <w:rsid w:val="00A75281"/>
    <w:rsid w:val="00A760AA"/>
    <w:rsid w:val="00A7640B"/>
    <w:rsid w:val="00A7662E"/>
    <w:rsid w:val="00A77357"/>
    <w:rsid w:val="00A773EC"/>
    <w:rsid w:val="00A77847"/>
    <w:rsid w:val="00A808D5"/>
    <w:rsid w:val="00A80959"/>
    <w:rsid w:val="00A80A38"/>
    <w:rsid w:val="00A80B2B"/>
    <w:rsid w:val="00A81F24"/>
    <w:rsid w:val="00A81F44"/>
    <w:rsid w:val="00A8302F"/>
    <w:rsid w:val="00A84A8E"/>
    <w:rsid w:val="00A84F68"/>
    <w:rsid w:val="00A8508C"/>
    <w:rsid w:val="00A85E9F"/>
    <w:rsid w:val="00A87B7A"/>
    <w:rsid w:val="00A9002D"/>
    <w:rsid w:val="00A9084B"/>
    <w:rsid w:val="00A91AB4"/>
    <w:rsid w:val="00A9217B"/>
    <w:rsid w:val="00A924A6"/>
    <w:rsid w:val="00A92947"/>
    <w:rsid w:val="00A929F4"/>
    <w:rsid w:val="00A92B00"/>
    <w:rsid w:val="00A9335C"/>
    <w:rsid w:val="00A93542"/>
    <w:rsid w:val="00A9442C"/>
    <w:rsid w:val="00A9443C"/>
    <w:rsid w:val="00A9467A"/>
    <w:rsid w:val="00A9527A"/>
    <w:rsid w:val="00A95A64"/>
    <w:rsid w:val="00A95ED4"/>
    <w:rsid w:val="00A95ED6"/>
    <w:rsid w:val="00A962D4"/>
    <w:rsid w:val="00A96D1A"/>
    <w:rsid w:val="00A97CD6"/>
    <w:rsid w:val="00AA0128"/>
    <w:rsid w:val="00AA0BF1"/>
    <w:rsid w:val="00AA1271"/>
    <w:rsid w:val="00AA129B"/>
    <w:rsid w:val="00AA12F9"/>
    <w:rsid w:val="00AA1A04"/>
    <w:rsid w:val="00AA1CCC"/>
    <w:rsid w:val="00AA1E52"/>
    <w:rsid w:val="00AA1FF6"/>
    <w:rsid w:val="00AA2656"/>
    <w:rsid w:val="00AA27B1"/>
    <w:rsid w:val="00AA2A0B"/>
    <w:rsid w:val="00AA2CF8"/>
    <w:rsid w:val="00AA2E22"/>
    <w:rsid w:val="00AA3044"/>
    <w:rsid w:val="00AA3222"/>
    <w:rsid w:val="00AA3890"/>
    <w:rsid w:val="00AA3B74"/>
    <w:rsid w:val="00AA41C4"/>
    <w:rsid w:val="00AA42F0"/>
    <w:rsid w:val="00AA4B15"/>
    <w:rsid w:val="00AA4C09"/>
    <w:rsid w:val="00AA4C49"/>
    <w:rsid w:val="00AA5316"/>
    <w:rsid w:val="00AA5734"/>
    <w:rsid w:val="00AA67F8"/>
    <w:rsid w:val="00AA68F5"/>
    <w:rsid w:val="00AA697E"/>
    <w:rsid w:val="00AA6D4F"/>
    <w:rsid w:val="00AA734E"/>
    <w:rsid w:val="00AB016B"/>
    <w:rsid w:val="00AB047F"/>
    <w:rsid w:val="00AB0617"/>
    <w:rsid w:val="00AB076A"/>
    <w:rsid w:val="00AB0CE3"/>
    <w:rsid w:val="00AB0FCD"/>
    <w:rsid w:val="00AB1857"/>
    <w:rsid w:val="00AB25C7"/>
    <w:rsid w:val="00AB269E"/>
    <w:rsid w:val="00AB2EDF"/>
    <w:rsid w:val="00AB2F7F"/>
    <w:rsid w:val="00AB391C"/>
    <w:rsid w:val="00AB416B"/>
    <w:rsid w:val="00AB4209"/>
    <w:rsid w:val="00AB42AE"/>
    <w:rsid w:val="00AB42B2"/>
    <w:rsid w:val="00AB4516"/>
    <w:rsid w:val="00AB49E5"/>
    <w:rsid w:val="00AB4EC1"/>
    <w:rsid w:val="00AB4F6A"/>
    <w:rsid w:val="00AB51D6"/>
    <w:rsid w:val="00AB5B4A"/>
    <w:rsid w:val="00AB5DD4"/>
    <w:rsid w:val="00AB5ED4"/>
    <w:rsid w:val="00AB60F6"/>
    <w:rsid w:val="00AB728C"/>
    <w:rsid w:val="00AB7753"/>
    <w:rsid w:val="00AB796C"/>
    <w:rsid w:val="00AB7A11"/>
    <w:rsid w:val="00AB7AB5"/>
    <w:rsid w:val="00AC08F5"/>
    <w:rsid w:val="00AC2494"/>
    <w:rsid w:val="00AC2F00"/>
    <w:rsid w:val="00AC31DB"/>
    <w:rsid w:val="00AC344F"/>
    <w:rsid w:val="00AC3462"/>
    <w:rsid w:val="00AC365F"/>
    <w:rsid w:val="00AC3856"/>
    <w:rsid w:val="00AC3B68"/>
    <w:rsid w:val="00AC3C02"/>
    <w:rsid w:val="00AC3C81"/>
    <w:rsid w:val="00AC3DB3"/>
    <w:rsid w:val="00AC3F41"/>
    <w:rsid w:val="00AC45B6"/>
    <w:rsid w:val="00AC48E6"/>
    <w:rsid w:val="00AC50FC"/>
    <w:rsid w:val="00AC5346"/>
    <w:rsid w:val="00AC57AA"/>
    <w:rsid w:val="00AC5E68"/>
    <w:rsid w:val="00AC6090"/>
    <w:rsid w:val="00AC6595"/>
    <w:rsid w:val="00AC6715"/>
    <w:rsid w:val="00AC67E0"/>
    <w:rsid w:val="00AC7237"/>
    <w:rsid w:val="00AC7355"/>
    <w:rsid w:val="00AC7537"/>
    <w:rsid w:val="00AC7B20"/>
    <w:rsid w:val="00AC7DF5"/>
    <w:rsid w:val="00AC7F88"/>
    <w:rsid w:val="00AD0066"/>
    <w:rsid w:val="00AD0781"/>
    <w:rsid w:val="00AD11BA"/>
    <w:rsid w:val="00AD1CE2"/>
    <w:rsid w:val="00AD1D87"/>
    <w:rsid w:val="00AD34F1"/>
    <w:rsid w:val="00AD3764"/>
    <w:rsid w:val="00AD39F4"/>
    <w:rsid w:val="00AD3A27"/>
    <w:rsid w:val="00AD43D9"/>
    <w:rsid w:val="00AD44AB"/>
    <w:rsid w:val="00AD578C"/>
    <w:rsid w:val="00AD597E"/>
    <w:rsid w:val="00AD5B2A"/>
    <w:rsid w:val="00AD611B"/>
    <w:rsid w:val="00AD63EA"/>
    <w:rsid w:val="00AD6435"/>
    <w:rsid w:val="00AD6F21"/>
    <w:rsid w:val="00AD7F1F"/>
    <w:rsid w:val="00AE015F"/>
    <w:rsid w:val="00AE01EB"/>
    <w:rsid w:val="00AE020E"/>
    <w:rsid w:val="00AE07E1"/>
    <w:rsid w:val="00AE16E3"/>
    <w:rsid w:val="00AE1AEA"/>
    <w:rsid w:val="00AE2479"/>
    <w:rsid w:val="00AE2C88"/>
    <w:rsid w:val="00AE2E5E"/>
    <w:rsid w:val="00AE2ED3"/>
    <w:rsid w:val="00AE3118"/>
    <w:rsid w:val="00AE3179"/>
    <w:rsid w:val="00AE36AF"/>
    <w:rsid w:val="00AE3747"/>
    <w:rsid w:val="00AE397B"/>
    <w:rsid w:val="00AE40FC"/>
    <w:rsid w:val="00AE44F4"/>
    <w:rsid w:val="00AE4501"/>
    <w:rsid w:val="00AE465E"/>
    <w:rsid w:val="00AE4B68"/>
    <w:rsid w:val="00AE4EDC"/>
    <w:rsid w:val="00AE4F91"/>
    <w:rsid w:val="00AE63DE"/>
    <w:rsid w:val="00AE64B0"/>
    <w:rsid w:val="00AE6F45"/>
    <w:rsid w:val="00AE747D"/>
    <w:rsid w:val="00AE750A"/>
    <w:rsid w:val="00AE76F8"/>
    <w:rsid w:val="00AE7975"/>
    <w:rsid w:val="00AE7A2A"/>
    <w:rsid w:val="00AE7C79"/>
    <w:rsid w:val="00AF029B"/>
    <w:rsid w:val="00AF04A4"/>
    <w:rsid w:val="00AF07DA"/>
    <w:rsid w:val="00AF0E2A"/>
    <w:rsid w:val="00AF19DC"/>
    <w:rsid w:val="00AF19F6"/>
    <w:rsid w:val="00AF2E09"/>
    <w:rsid w:val="00AF3312"/>
    <w:rsid w:val="00AF3D31"/>
    <w:rsid w:val="00AF49C8"/>
    <w:rsid w:val="00AF4EEB"/>
    <w:rsid w:val="00AF52AA"/>
    <w:rsid w:val="00AF5569"/>
    <w:rsid w:val="00AF557D"/>
    <w:rsid w:val="00AF5D95"/>
    <w:rsid w:val="00AF5E43"/>
    <w:rsid w:val="00AF6A73"/>
    <w:rsid w:val="00AF6AEA"/>
    <w:rsid w:val="00AF6F7E"/>
    <w:rsid w:val="00AF703F"/>
    <w:rsid w:val="00AF76F3"/>
    <w:rsid w:val="00B001FD"/>
    <w:rsid w:val="00B00321"/>
    <w:rsid w:val="00B005D9"/>
    <w:rsid w:val="00B0134D"/>
    <w:rsid w:val="00B024E6"/>
    <w:rsid w:val="00B026A8"/>
    <w:rsid w:val="00B027C8"/>
    <w:rsid w:val="00B027D3"/>
    <w:rsid w:val="00B029E6"/>
    <w:rsid w:val="00B036B3"/>
    <w:rsid w:val="00B03B09"/>
    <w:rsid w:val="00B03F05"/>
    <w:rsid w:val="00B041BF"/>
    <w:rsid w:val="00B04590"/>
    <w:rsid w:val="00B0492F"/>
    <w:rsid w:val="00B04CA0"/>
    <w:rsid w:val="00B05083"/>
    <w:rsid w:val="00B061B4"/>
    <w:rsid w:val="00B061CA"/>
    <w:rsid w:val="00B06772"/>
    <w:rsid w:val="00B067E8"/>
    <w:rsid w:val="00B1008E"/>
    <w:rsid w:val="00B10439"/>
    <w:rsid w:val="00B1098F"/>
    <w:rsid w:val="00B10F66"/>
    <w:rsid w:val="00B11854"/>
    <w:rsid w:val="00B119FF"/>
    <w:rsid w:val="00B120EA"/>
    <w:rsid w:val="00B12AB6"/>
    <w:rsid w:val="00B12C6B"/>
    <w:rsid w:val="00B133C5"/>
    <w:rsid w:val="00B13D12"/>
    <w:rsid w:val="00B14220"/>
    <w:rsid w:val="00B1440C"/>
    <w:rsid w:val="00B1440F"/>
    <w:rsid w:val="00B16439"/>
    <w:rsid w:val="00B1783E"/>
    <w:rsid w:val="00B179B6"/>
    <w:rsid w:val="00B17D06"/>
    <w:rsid w:val="00B17D3C"/>
    <w:rsid w:val="00B17EA2"/>
    <w:rsid w:val="00B205ED"/>
    <w:rsid w:val="00B20649"/>
    <w:rsid w:val="00B20714"/>
    <w:rsid w:val="00B20728"/>
    <w:rsid w:val="00B20885"/>
    <w:rsid w:val="00B20905"/>
    <w:rsid w:val="00B20921"/>
    <w:rsid w:val="00B20A3E"/>
    <w:rsid w:val="00B2151A"/>
    <w:rsid w:val="00B217C0"/>
    <w:rsid w:val="00B2251D"/>
    <w:rsid w:val="00B22840"/>
    <w:rsid w:val="00B22F24"/>
    <w:rsid w:val="00B234F3"/>
    <w:rsid w:val="00B235DE"/>
    <w:rsid w:val="00B23775"/>
    <w:rsid w:val="00B23C9A"/>
    <w:rsid w:val="00B23F74"/>
    <w:rsid w:val="00B2436E"/>
    <w:rsid w:val="00B24644"/>
    <w:rsid w:val="00B24BE6"/>
    <w:rsid w:val="00B24C9B"/>
    <w:rsid w:val="00B25234"/>
    <w:rsid w:val="00B25321"/>
    <w:rsid w:val="00B258D1"/>
    <w:rsid w:val="00B25920"/>
    <w:rsid w:val="00B264AD"/>
    <w:rsid w:val="00B2695C"/>
    <w:rsid w:val="00B269EC"/>
    <w:rsid w:val="00B2721F"/>
    <w:rsid w:val="00B27F52"/>
    <w:rsid w:val="00B30112"/>
    <w:rsid w:val="00B31322"/>
    <w:rsid w:val="00B320FF"/>
    <w:rsid w:val="00B32530"/>
    <w:rsid w:val="00B327B2"/>
    <w:rsid w:val="00B32EE5"/>
    <w:rsid w:val="00B335D4"/>
    <w:rsid w:val="00B33945"/>
    <w:rsid w:val="00B33F22"/>
    <w:rsid w:val="00B33F74"/>
    <w:rsid w:val="00B3475D"/>
    <w:rsid w:val="00B35A45"/>
    <w:rsid w:val="00B3623A"/>
    <w:rsid w:val="00B36D5E"/>
    <w:rsid w:val="00B36E62"/>
    <w:rsid w:val="00B37651"/>
    <w:rsid w:val="00B37F18"/>
    <w:rsid w:val="00B37F19"/>
    <w:rsid w:val="00B40A75"/>
    <w:rsid w:val="00B40AB5"/>
    <w:rsid w:val="00B40C20"/>
    <w:rsid w:val="00B40CD4"/>
    <w:rsid w:val="00B4115D"/>
    <w:rsid w:val="00B42235"/>
    <w:rsid w:val="00B4286B"/>
    <w:rsid w:val="00B42A20"/>
    <w:rsid w:val="00B4406B"/>
    <w:rsid w:val="00B448C1"/>
    <w:rsid w:val="00B44912"/>
    <w:rsid w:val="00B45AB9"/>
    <w:rsid w:val="00B45B96"/>
    <w:rsid w:val="00B46684"/>
    <w:rsid w:val="00B46ADB"/>
    <w:rsid w:val="00B46DBB"/>
    <w:rsid w:val="00B46F3D"/>
    <w:rsid w:val="00B47065"/>
    <w:rsid w:val="00B47157"/>
    <w:rsid w:val="00B4724B"/>
    <w:rsid w:val="00B4755A"/>
    <w:rsid w:val="00B50261"/>
    <w:rsid w:val="00B50A89"/>
    <w:rsid w:val="00B5113A"/>
    <w:rsid w:val="00B512DA"/>
    <w:rsid w:val="00B514CC"/>
    <w:rsid w:val="00B515F4"/>
    <w:rsid w:val="00B51653"/>
    <w:rsid w:val="00B5172F"/>
    <w:rsid w:val="00B51D40"/>
    <w:rsid w:val="00B52176"/>
    <w:rsid w:val="00B523C7"/>
    <w:rsid w:val="00B52F92"/>
    <w:rsid w:val="00B52FE4"/>
    <w:rsid w:val="00B5344D"/>
    <w:rsid w:val="00B5364A"/>
    <w:rsid w:val="00B54001"/>
    <w:rsid w:val="00B540EC"/>
    <w:rsid w:val="00B54180"/>
    <w:rsid w:val="00B545FA"/>
    <w:rsid w:val="00B551E4"/>
    <w:rsid w:val="00B554B8"/>
    <w:rsid w:val="00B555E9"/>
    <w:rsid w:val="00B55D61"/>
    <w:rsid w:val="00B56107"/>
    <w:rsid w:val="00B56F55"/>
    <w:rsid w:val="00B572D2"/>
    <w:rsid w:val="00B5781F"/>
    <w:rsid w:val="00B57DAD"/>
    <w:rsid w:val="00B60184"/>
    <w:rsid w:val="00B60458"/>
    <w:rsid w:val="00B609DB"/>
    <w:rsid w:val="00B60A30"/>
    <w:rsid w:val="00B61AE9"/>
    <w:rsid w:val="00B61B79"/>
    <w:rsid w:val="00B61EF4"/>
    <w:rsid w:val="00B62617"/>
    <w:rsid w:val="00B62EE4"/>
    <w:rsid w:val="00B6365E"/>
    <w:rsid w:val="00B63C39"/>
    <w:rsid w:val="00B63C3E"/>
    <w:rsid w:val="00B63C72"/>
    <w:rsid w:val="00B64682"/>
    <w:rsid w:val="00B6525E"/>
    <w:rsid w:val="00B65A19"/>
    <w:rsid w:val="00B66658"/>
    <w:rsid w:val="00B67138"/>
    <w:rsid w:val="00B673E7"/>
    <w:rsid w:val="00B6794E"/>
    <w:rsid w:val="00B67D3E"/>
    <w:rsid w:val="00B7038A"/>
    <w:rsid w:val="00B70C13"/>
    <w:rsid w:val="00B7228B"/>
    <w:rsid w:val="00B724CD"/>
    <w:rsid w:val="00B7256A"/>
    <w:rsid w:val="00B72946"/>
    <w:rsid w:val="00B7350D"/>
    <w:rsid w:val="00B7388E"/>
    <w:rsid w:val="00B73B4E"/>
    <w:rsid w:val="00B743D7"/>
    <w:rsid w:val="00B757AE"/>
    <w:rsid w:val="00B759D1"/>
    <w:rsid w:val="00B75E31"/>
    <w:rsid w:val="00B7624C"/>
    <w:rsid w:val="00B7663F"/>
    <w:rsid w:val="00B76B53"/>
    <w:rsid w:val="00B7703A"/>
    <w:rsid w:val="00B779F9"/>
    <w:rsid w:val="00B8012D"/>
    <w:rsid w:val="00B801D7"/>
    <w:rsid w:val="00B8068B"/>
    <w:rsid w:val="00B80982"/>
    <w:rsid w:val="00B814D8"/>
    <w:rsid w:val="00B81896"/>
    <w:rsid w:val="00B8199D"/>
    <w:rsid w:val="00B819D1"/>
    <w:rsid w:val="00B81DC6"/>
    <w:rsid w:val="00B82A5E"/>
    <w:rsid w:val="00B82B68"/>
    <w:rsid w:val="00B835AC"/>
    <w:rsid w:val="00B836B7"/>
    <w:rsid w:val="00B83BAB"/>
    <w:rsid w:val="00B841C7"/>
    <w:rsid w:val="00B842C7"/>
    <w:rsid w:val="00B852BB"/>
    <w:rsid w:val="00B87066"/>
    <w:rsid w:val="00B873A2"/>
    <w:rsid w:val="00B87B7F"/>
    <w:rsid w:val="00B87EC3"/>
    <w:rsid w:val="00B9042D"/>
    <w:rsid w:val="00B90F3B"/>
    <w:rsid w:val="00B914A8"/>
    <w:rsid w:val="00B9288C"/>
    <w:rsid w:val="00B92921"/>
    <w:rsid w:val="00B92C77"/>
    <w:rsid w:val="00B92CC8"/>
    <w:rsid w:val="00B93126"/>
    <w:rsid w:val="00B935F0"/>
    <w:rsid w:val="00B937FA"/>
    <w:rsid w:val="00B9424C"/>
    <w:rsid w:val="00B9438B"/>
    <w:rsid w:val="00B947AA"/>
    <w:rsid w:val="00B9558B"/>
    <w:rsid w:val="00B958D0"/>
    <w:rsid w:val="00B962A7"/>
    <w:rsid w:val="00B968D5"/>
    <w:rsid w:val="00B96ABE"/>
    <w:rsid w:val="00B96BDD"/>
    <w:rsid w:val="00B97099"/>
    <w:rsid w:val="00B970CC"/>
    <w:rsid w:val="00B97B52"/>
    <w:rsid w:val="00B97E47"/>
    <w:rsid w:val="00BA08AF"/>
    <w:rsid w:val="00BA09B4"/>
    <w:rsid w:val="00BA16F3"/>
    <w:rsid w:val="00BA280C"/>
    <w:rsid w:val="00BA30D6"/>
    <w:rsid w:val="00BA3129"/>
    <w:rsid w:val="00BA32C0"/>
    <w:rsid w:val="00BA364A"/>
    <w:rsid w:val="00BA373E"/>
    <w:rsid w:val="00BA403D"/>
    <w:rsid w:val="00BA476E"/>
    <w:rsid w:val="00BA4C71"/>
    <w:rsid w:val="00BA583D"/>
    <w:rsid w:val="00BA5A86"/>
    <w:rsid w:val="00BA5D4A"/>
    <w:rsid w:val="00BA5E72"/>
    <w:rsid w:val="00BA5F38"/>
    <w:rsid w:val="00BA689E"/>
    <w:rsid w:val="00BA6D3A"/>
    <w:rsid w:val="00BA755B"/>
    <w:rsid w:val="00BA789D"/>
    <w:rsid w:val="00BA7985"/>
    <w:rsid w:val="00BA7E52"/>
    <w:rsid w:val="00BB03D2"/>
    <w:rsid w:val="00BB0CDE"/>
    <w:rsid w:val="00BB1067"/>
    <w:rsid w:val="00BB1442"/>
    <w:rsid w:val="00BB153E"/>
    <w:rsid w:val="00BB201D"/>
    <w:rsid w:val="00BB2432"/>
    <w:rsid w:val="00BB28CB"/>
    <w:rsid w:val="00BB33A4"/>
    <w:rsid w:val="00BB3411"/>
    <w:rsid w:val="00BB3DA2"/>
    <w:rsid w:val="00BB3E5D"/>
    <w:rsid w:val="00BB44E4"/>
    <w:rsid w:val="00BB6E93"/>
    <w:rsid w:val="00BB7000"/>
    <w:rsid w:val="00BB733E"/>
    <w:rsid w:val="00BB7FA1"/>
    <w:rsid w:val="00BC0302"/>
    <w:rsid w:val="00BC0439"/>
    <w:rsid w:val="00BC047E"/>
    <w:rsid w:val="00BC07FE"/>
    <w:rsid w:val="00BC0C9A"/>
    <w:rsid w:val="00BC1915"/>
    <w:rsid w:val="00BC1BD8"/>
    <w:rsid w:val="00BC1BF8"/>
    <w:rsid w:val="00BC20F9"/>
    <w:rsid w:val="00BC2B5A"/>
    <w:rsid w:val="00BC2F29"/>
    <w:rsid w:val="00BC3005"/>
    <w:rsid w:val="00BC349E"/>
    <w:rsid w:val="00BC3508"/>
    <w:rsid w:val="00BC382B"/>
    <w:rsid w:val="00BC3926"/>
    <w:rsid w:val="00BC41D1"/>
    <w:rsid w:val="00BC46C8"/>
    <w:rsid w:val="00BC46CD"/>
    <w:rsid w:val="00BC59C9"/>
    <w:rsid w:val="00BC5A21"/>
    <w:rsid w:val="00BC7376"/>
    <w:rsid w:val="00BC78E9"/>
    <w:rsid w:val="00BD0947"/>
    <w:rsid w:val="00BD1D42"/>
    <w:rsid w:val="00BD2305"/>
    <w:rsid w:val="00BD2BCB"/>
    <w:rsid w:val="00BD2E08"/>
    <w:rsid w:val="00BD3D36"/>
    <w:rsid w:val="00BD4579"/>
    <w:rsid w:val="00BD465B"/>
    <w:rsid w:val="00BD5805"/>
    <w:rsid w:val="00BD5C55"/>
    <w:rsid w:val="00BD6043"/>
    <w:rsid w:val="00BD654B"/>
    <w:rsid w:val="00BD6A2C"/>
    <w:rsid w:val="00BD6DED"/>
    <w:rsid w:val="00BD6FF0"/>
    <w:rsid w:val="00BD70A2"/>
    <w:rsid w:val="00BD73D2"/>
    <w:rsid w:val="00BD7E60"/>
    <w:rsid w:val="00BE0312"/>
    <w:rsid w:val="00BE03FA"/>
    <w:rsid w:val="00BE14B5"/>
    <w:rsid w:val="00BE15E3"/>
    <w:rsid w:val="00BE313C"/>
    <w:rsid w:val="00BE33E2"/>
    <w:rsid w:val="00BE3E46"/>
    <w:rsid w:val="00BE4E91"/>
    <w:rsid w:val="00BE505E"/>
    <w:rsid w:val="00BE6091"/>
    <w:rsid w:val="00BE67B2"/>
    <w:rsid w:val="00BE6897"/>
    <w:rsid w:val="00BE6A28"/>
    <w:rsid w:val="00BE6C9C"/>
    <w:rsid w:val="00BE6CFA"/>
    <w:rsid w:val="00BE76A1"/>
    <w:rsid w:val="00BE7AF7"/>
    <w:rsid w:val="00BE7FAD"/>
    <w:rsid w:val="00BF026F"/>
    <w:rsid w:val="00BF0FBC"/>
    <w:rsid w:val="00BF190E"/>
    <w:rsid w:val="00BF1FF2"/>
    <w:rsid w:val="00BF2689"/>
    <w:rsid w:val="00BF2CDC"/>
    <w:rsid w:val="00BF3133"/>
    <w:rsid w:val="00BF3B5D"/>
    <w:rsid w:val="00BF481F"/>
    <w:rsid w:val="00BF4827"/>
    <w:rsid w:val="00BF48C0"/>
    <w:rsid w:val="00BF496B"/>
    <w:rsid w:val="00BF4FFB"/>
    <w:rsid w:val="00BF51B4"/>
    <w:rsid w:val="00BF52D0"/>
    <w:rsid w:val="00BF55CA"/>
    <w:rsid w:val="00BF6FA4"/>
    <w:rsid w:val="00BF72BA"/>
    <w:rsid w:val="00BF744C"/>
    <w:rsid w:val="00C00E0F"/>
    <w:rsid w:val="00C00EB1"/>
    <w:rsid w:val="00C0102B"/>
    <w:rsid w:val="00C01241"/>
    <w:rsid w:val="00C01977"/>
    <w:rsid w:val="00C026B5"/>
    <w:rsid w:val="00C0341F"/>
    <w:rsid w:val="00C038E0"/>
    <w:rsid w:val="00C03B84"/>
    <w:rsid w:val="00C03D35"/>
    <w:rsid w:val="00C04805"/>
    <w:rsid w:val="00C0497F"/>
    <w:rsid w:val="00C0582D"/>
    <w:rsid w:val="00C062D5"/>
    <w:rsid w:val="00C066ED"/>
    <w:rsid w:val="00C07F0B"/>
    <w:rsid w:val="00C10089"/>
    <w:rsid w:val="00C10761"/>
    <w:rsid w:val="00C10D51"/>
    <w:rsid w:val="00C11073"/>
    <w:rsid w:val="00C115CF"/>
    <w:rsid w:val="00C1168C"/>
    <w:rsid w:val="00C11D80"/>
    <w:rsid w:val="00C1277A"/>
    <w:rsid w:val="00C12C00"/>
    <w:rsid w:val="00C12CD3"/>
    <w:rsid w:val="00C13069"/>
    <w:rsid w:val="00C14E79"/>
    <w:rsid w:val="00C15260"/>
    <w:rsid w:val="00C159CA"/>
    <w:rsid w:val="00C16229"/>
    <w:rsid w:val="00C1638D"/>
    <w:rsid w:val="00C16DCE"/>
    <w:rsid w:val="00C1713A"/>
    <w:rsid w:val="00C1732B"/>
    <w:rsid w:val="00C203B5"/>
    <w:rsid w:val="00C20CC2"/>
    <w:rsid w:val="00C20CE0"/>
    <w:rsid w:val="00C20D63"/>
    <w:rsid w:val="00C210C1"/>
    <w:rsid w:val="00C21AC3"/>
    <w:rsid w:val="00C21D9F"/>
    <w:rsid w:val="00C22038"/>
    <w:rsid w:val="00C2218E"/>
    <w:rsid w:val="00C22719"/>
    <w:rsid w:val="00C22CA0"/>
    <w:rsid w:val="00C23499"/>
    <w:rsid w:val="00C238E4"/>
    <w:rsid w:val="00C23C93"/>
    <w:rsid w:val="00C241D7"/>
    <w:rsid w:val="00C25AE7"/>
    <w:rsid w:val="00C267D0"/>
    <w:rsid w:val="00C26913"/>
    <w:rsid w:val="00C26AB3"/>
    <w:rsid w:val="00C26E64"/>
    <w:rsid w:val="00C2734E"/>
    <w:rsid w:val="00C27387"/>
    <w:rsid w:val="00C30AEA"/>
    <w:rsid w:val="00C30FBB"/>
    <w:rsid w:val="00C31038"/>
    <w:rsid w:val="00C3239A"/>
    <w:rsid w:val="00C32492"/>
    <w:rsid w:val="00C32EC5"/>
    <w:rsid w:val="00C3343E"/>
    <w:rsid w:val="00C33EC9"/>
    <w:rsid w:val="00C341B8"/>
    <w:rsid w:val="00C34FE9"/>
    <w:rsid w:val="00C3526F"/>
    <w:rsid w:val="00C35BBA"/>
    <w:rsid w:val="00C35E73"/>
    <w:rsid w:val="00C360B5"/>
    <w:rsid w:val="00C3616C"/>
    <w:rsid w:val="00C365F6"/>
    <w:rsid w:val="00C36A4D"/>
    <w:rsid w:val="00C36C98"/>
    <w:rsid w:val="00C37622"/>
    <w:rsid w:val="00C37F00"/>
    <w:rsid w:val="00C4026A"/>
    <w:rsid w:val="00C402CC"/>
    <w:rsid w:val="00C407F0"/>
    <w:rsid w:val="00C408BB"/>
    <w:rsid w:val="00C409E5"/>
    <w:rsid w:val="00C40C48"/>
    <w:rsid w:val="00C41D41"/>
    <w:rsid w:val="00C420EE"/>
    <w:rsid w:val="00C422A5"/>
    <w:rsid w:val="00C426CB"/>
    <w:rsid w:val="00C42EFC"/>
    <w:rsid w:val="00C4335C"/>
    <w:rsid w:val="00C434DB"/>
    <w:rsid w:val="00C43B1C"/>
    <w:rsid w:val="00C44260"/>
    <w:rsid w:val="00C449AF"/>
    <w:rsid w:val="00C44CAA"/>
    <w:rsid w:val="00C46F41"/>
    <w:rsid w:val="00C4749C"/>
    <w:rsid w:val="00C4771B"/>
    <w:rsid w:val="00C47DF2"/>
    <w:rsid w:val="00C501B9"/>
    <w:rsid w:val="00C50F90"/>
    <w:rsid w:val="00C51453"/>
    <w:rsid w:val="00C5256C"/>
    <w:rsid w:val="00C527B5"/>
    <w:rsid w:val="00C52A8F"/>
    <w:rsid w:val="00C52F2D"/>
    <w:rsid w:val="00C53188"/>
    <w:rsid w:val="00C531FC"/>
    <w:rsid w:val="00C532BA"/>
    <w:rsid w:val="00C532DB"/>
    <w:rsid w:val="00C534EB"/>
    <w:rsid w:val="00C5457E"/>
    <w:rsid w:val="00C54785"/>
    <w:rsid w:val="00C559D4"/>
    <w:rsid w:val="00C55B94"/>
    <w:rsid w:val="00C56169"/>
    <w:rsid w:val="00C5618E"/>
    <w:rsid w:val="00C562E1"/>
    <w:rsid w:val="00C56D6D"/>
    <w:rsid w:val="00C56E78"/>
    <w:rsid w:val="00C57247"/>
    <w:rsid w:val="00C573C1"/>
    <w:rsid w:val="00C57A42"/>
    <w:rsid w:val="00C57C96"/>
    <w:rsid w:val="00C6028B"/>
    <w:rsid w:val="00C60352"/>
    <w:rsid w:val="00C6042B"/>
    <w:rsid w:val="00C620CF"/>
    <w:rsid w:val="00C6212B"/>
    <w:rsid w:val="00C6315C"/>
    <w:rsid w:val="00C631DD"/>
    <w:rsid w:val="00C631E7"/>
    <w:rsid w:val="00C6326F"/>
    <w:rsid w:val="00C63757"/>
    <w:rsid w:val="00C638F6"/>
    <w:rsid w:val="00C63E8A"/>
    <w:rsid w:val="00C64E96"/>
    <w:rsid w:val="00C65774"/>
    <w:rsid w:val="00C65963"/>
    <w:rsid w:val="00C65F53"/>
    <w:rsid w:val="00C66055"/>
    <w:rsid w:val="00C666A5"/>
    <w:rsid w:val="00C6682D"/>
    <w:rsid w:val="00C66B28"/>
    <w:rsid w:val="00C66B4C"/>
    <w:rsid w:val="00C66F27"/>
    <w:rsid w:val="00C67753"/>
    <w:rsid w:val="00C6787B"/>
    <w:rsid w:val="00C70C26"/>
    <w:rsid w:val="00C70D2B"/>
    <w:rsid w:val="00C715CB"/>
    <w:rsid w:val="00C71D05"/>
    <w:rsid w:val="00C71D0C"/>
    <w:rsid w:val="00C72D62"/>
    <w:rsid w:val="00C7321F"/>
    <w:rsid w:val="00C732D6"/>
    <w:rsid w:val="00C73A06"/>
    <w:rsid w:val="00C741E3"/>
    <w:rsid w:val="00C74F9F"/>
    <w:rsid w:val="00C75BFD"/>
    <w:rsid w:val="00C75EAF"/>
    <w:rsid w:val="00C76498"/>
    <w:rsid w:val="00C76823"/>
    <w:rsid w:val="00C7692B"/>
    <w:rsid w:val="00C769C5"/>
    <w:rsid w:val="00C7702C"/>
    <w:rsid w:val="00C77277"/>
    <w:rsid w:val="00C77E97"/>
    <w:rsid w:val="00C80160"/>
    <w:rsid w:val="00C81BFF"/>
    <w:rsid w:val="00C82347"/>
    <w:rsid w:val="00C824CA"/>
    <w:rsid w:val="00C82501"/>
    <w:rsid w:val="00C825EB"/>
    <w:rsid w:val="00C8314A"/>
    <w:rsid w:val="00C83890"/>
    <w:rsid w:val="00C83C38"/>
    <w:rsid w:val="00C84056"/>
    <w:rsid w:val="00C840D6"/>
    <w:rsid w:val="00C842ED"/>
    <w:rsid w:val="00C8458D"/>
    <w:rsid w:val="00C847CC"/>
    <w:rsid w:val="00C84CF4"/>
    <w:rsid w:val="00C84FD7"/>
    <w:rsid w:val="00C85035"/>
    <w:rsid w:val="00C8583B"/>
    <w:rsid w:val="00C85E0E"/>
    <w:rsid w:val="00C86609"/>
    <w:rsid w:val="00C86D5C"/>
    <w:rsid w:val="00C86E51"/>
    <w:rsid w:val="00C872C1"/>
    <w:rsid w:val="00C874CA"/>
    <w:rsid w:val="00C87565"/>
    <w:rsid w:val="00C87E86"/>
    <w:rsid w:val="00C9134A"/>
    <w:rsid w:val="00C914C1"/>
    <w:rsid w:val="00C92107"/>
    <w:rsid w:val="00C92CA3"/>
    <w:rsid w:val="00C93198"/>
    <w:rsid w:val="00C93244"/>
    <w:rsid w:val="00C9356C"/>
    <w:rsid w:val="00C93764"/>
    <w:rsid w:val="00C937A1"/>
    <w:rsid w:val="00C938A5"/>
    <w:rsid w:val="00C93A83"/>
    <w:rsid w:val="00C94107"/>
    <w:rsid w:val="00C94371"/>
    <w:rsid w:val="00C94C6B"/>
    <w:rsid w:val="00C9513E"/>
    <w:rsid w:val="00C951C6"/>
    <w:rsid w:val="00C95811"/>
    <w:rsid w:val="00C959D1"/>
    <w:rsid w:val="00C959E1"/>
    <w:rsid w:val="00C95D58"/>
    <w:rsid w:val="00C96B91"/>
    <w:rsid w:val="00C96FA5"/>
    <w:rsid w:val="00C97D5A"/>
    <w:rsid w:val="00C97DFE"/>
    <w:rsid w:val="00CA01A3"/>
    <w:rsid w:val="00CA0487"/>
    <w:rsid w:val="00CA1BDC"/>
    <w:rsid w:val="00CA1E5C"/>
    <w:rsid w:val="00CA2229"/>
    <w:rsid w:val="00CA2359"/>
    <w:rsid w:val="00CA2418"/>
    <w:rsid w:val="00CA24AF"/>
    <w:rsid w:val="00CA26E2"/>
    <w:rsid w:val="00CA2753"/>
    <w:rsid w:val="00CA2816"/>
    <w:rsid w:val="00CA330F"/>
    <w:rsid w:val="00CA3C02"/>
    <w:rsid w:val="00CA43F9"/>
    <w:rsid w:val="00CA4C1A"/>
    <w:rsid w:val="00CA5A47"/>
    <w:rsid w:val="00CA5C6C"/>
    <w:rsid w:val="00CA5D81"/>
    <w:rsid w:val="00CA6187"/>
    <w:rsid w:val="00CA655B"/>
    <w:rsid w:val="00CA6831"/>
    <w:rsid w:val="00CA75EF"/>
    <w:rsid w:val="00CA79EA"/>
    <w:rsid w:val="00CB06E0"/>
    <w:rsid w:val="00CB116B"/>
    <w:rsid w:val="00CB11CE"/>
    <w:rsid w:val="00CB17C5"/>
    <w:rsid w:val="00CB25A0"/>
    <w:rsid w:val="00CB2710"/>
    <w:rsid w:val="00CB2EED"/>
    <w:rsid w:val="00CB2F2B"/>
    <w:rsid w:val="00CB305A"/>
    <w:rsid w:val="00CB3BB0"/>
    <w:rsid w:val="00CB3C4E"/>
    <w:rsid w:val="00CB51AD"/>
    <w:rsid w:val="00CB560B"/>
    <w:rsid w:val="00CB5B9D"/>
    <w:rsid w:val="00CB63C4"/>
    <w:rsid w:val="00CB72BA"/>
    <w:rsid w:val="00CB78D5"/>
    <w:rsid w:val="00CB7920"/>
    <w:rsid w:val="00CB7BD5"/>
    <w:rsid w:val="00CC0D7E"/>
    <w:rsid w:val="00CC0E39"/>
    <w:rsid w:val="00CC160E"/>
    <w:rsid w:val="00CC17CE"/>
    <w:rsid w:val="00CC3259"/>
    <w:rsid w:val="00CC3E23"/>
    <w:rsid w:val="00CC4290"/>
    <w:rsid w:val="00CC4F85"/>
    <w:rsid w:val="00CC7DC4"/>
    <w:rsid w:val="00CD04D1"/>
    <w:rsid w:val="00CD15CC"/>
    <w:rsid w:val="00CD1622"/>
    <w:rsid w:val="00CD1B82"/>
    <w:rsid w:val="00CD26AD"/>
    <w:rsid w:val="00CD2761"/>
    <w:rsid w:val="00CD27AE"/>
    <w:rsid w:val="00CD2A0C"/>
    <w:rsid w:val="00CD3354"/>
    <w:rsid w:val="00CD38CD"/>
    <w:rsid w:val="00CD49E7"/>
    <w:rsid w:val="00CD4D39"/>
    <w:rsid w:val="00CD5AE7"/>
    <w:rsid w:val="00CD6972"/>
    <w:rsid w:val="00CD6E0E"/>
    <w:rsid w:val="00CD75AC"/>
    <w:rsid w:val="00CD7EF6"/>
    <w:rsid w:val="00CE024E"/>
    <w:rsid w:val="00CE0FD2"/>
    <w:rsid w:val="00CE1D00"/>
    <w:rsid w:val="00CE22FE"/>
    <w:rsid w:val="00CE268A"/>
    <w:rsid w:val="00CE28A3"/>
    <w:rsid w:val="00CE3096"/>
    <w:rsid w:val="00CE3322"/>
    <w:rsid w:val="00CE36A5"/>
    <w:rsid w:val="00CE38B3"/>
    <w:rsid w:val="00CE4173"/>
    <w:rsid w:val="00CE52F1"/>
    <w:rsid w:val="00CE6358"/>
    <w:rsid w:val="00CE66CD"/>
    <w:rsid w:val="00CE6F46"/>
    <w:rsid w:val="00CE6F8B"/>
    <w:rsid w:val="00CE709C"/>
    <w:rsid w:val="00CE7BAD"/>
    <w:rsid w:val="00CE7DC2"/>
    <w:rsid w:val="00CF0DC7"/>
    <w:rsid w:val="00CF11CE"/>
    <w:rsid w:val="00CF1E2E"/>
    <w:rsid w:val="00CF247A"/>
    <w:rsid w:val="00CF273A"/>
    <w:rsid w:val="00CF27CE"/>
    <w:rsid w:val="00CF297A"/>
    <w:rsid w:val="00CF2F6F"/>
    <w:rsid w:val="00CF3BEE"/>
    <w:rsid w:val="00CF3E8E"/>
    <w:rsid w:val="00CF4008"/>
    <w:rsid w:val="00CF56CB"/>
    <w:rsid w:val="00CF5928"/>
    <w:rsid w:val="00CF63A9"/>
    <w:rsid w:val="00CF6E90"/>
    <w:rsid w:val="00CF701F"/>
    <w:rsid w:val="00CF7059"/>
    <w:rsid w:val="00CF7384"/>
    <w:rsid w:val="00D01643"/>
    <w:rsid w:val="00D0210D"/>
    <w:rsid w:val="00D0243C"/>
    <w:rsid w:val="00D02C9D"/>
    <w:rsid w:val="00D02E0B"/>
    <w:rsid w:val="00D034A0"/>
    <w:rsid w:val="00D03504"/>
    <w:rsid w:val="00D0354F"/>
    <w:rsid w:val="00D035AB"/>
    <w:rsid w:val="00D037D9"/>
    <w:rsid w:val="00D03C95"/>
    <w:rsid w:val="00D046A5"/>
    <w:rsid w:val="00D04A06"/>
    <w:rsid w:val="00D05267"/>
    <w:rsid w:val="00D05825"/>
    <w:rsid w:val="00D05A62"/>
    <w:rsid w:val="00D05AEC"/>
    <w:rsid w:val="00D05D3B"/>
    <w:rsid w:val="00D05FD7"/>
    <w:rsid w:val="00D06117"/>
    <w:rsid w:val="00D06271"/>
    <w:rsid w:val="00D06CFE"/>
    <w:rsid w:val="00D078AE"/>
    <w:rsid w:val="00D100D5"/>
    <w:rsid w:val="00D1056C"/>
    <w:rsid w:val="00D1125B"/>
    <w:rsid w:val="00D11633"/>
    <w:rsid w:val="00D11717"/>
    <w:rsid w:val="00D11878"/>
    <w:rsid w:val="00D118D4"/>
    <w:rsid w:val="00D11B03"/>
    <w:rsid w:val="00D11F6C"/>
    <w:rsid w:val="00D12409"/>
    <w:rsid w:val="00D13AB0"/>
    <w:rsid w:val="00D13E8A"/>
    <w:rsid w:val="00D1430B"/>
    <w:rsid w:val="00D14594"/>
    <w:rsid w:val="00D148D2"/>
    <w:rsid w:val="00D14B18"/>
    <w:rsid w:val="00D14D5F"/>
    <w:rsid w:val="00D154D2"/>
    <w:rsid w:val="00D15834"/>
    <w:rsid w:val="00D15F6B"/>
    <w:rsid w:val="00D16283"/>
    <w:rsid w:val="00D16833"/>
    <w:rsid w:val="00D16FAC"/>
    <w:rsid w:val="00D17B90"/>
    <w:rsid w:val="00D2073A"/>
    <w:rsid w:val="00D21101"/>
    <w:rsid w:val="00D213D8"/>
    <w:rsid w:val="00D2154F"/>
    <w:rsid w:val="00D2170D"/>
    <w:rsid w:val="00D218B9"/>
    <w:rsid w:val="00D225AA"/>
    <w:rsid w:val="00D22DEA"/>
    <w:rsid w:val="00D242A1"/>
    <w:rsid w:val="00D245BC"/>
    <w:rsid w:val="00D251D5"/>
    <w:rsid w:val="00D25AA6"/>
    <w:rsid w:val="00D26744"/>
    <w:rsid w:val="00D271F8"/>
    <w:rsid w:val="00D27604"/>
    <w:rsid w:val="00D27B11"/>
    <w:rsid w:val="00D3037C"/>
    <w:rsid w:val="00D303A9"/>
    <w:rsid w:val="00D31412"/>
    <w:rsid w:val="00D31A82"/>
    <w:rsid w:val="00D31CF6"/>
    <w:rsid w:val="00D31DD2"/>
    <w:rsid w:val="00D32D78"/>
    <w:rsid w:val="00D32DBB"/>
    <w:rsid w:val="00D330DB"/>
    <w:rsid w:val="00D33462"/>
    <w:rsid w:val="00D33B9B"/>
    <w:rsid w:val="00D33C77"/>
    <w:rsid w:val="00D3441D"/>
    <w:rsid w:val="00D350E0"/>
    <w:rsid w:val="00D35553"/>
    <w:rsid w:val="00D357E0"/>
    <w:rsid w:val="00D36DA0"/>
    <w:rsid w:val="00D376E2"/>
    <w:rsid w:val="00D41165"/>
    <w:rsid w:val="00D4240B"/>
    <w:rsid w:val="00D42812"/>
    <w:rsid w:val="00D42DFC"/>
    <w:rsid w:val="00D4313C"/>
    <w:rsid w:val="00D433B3"/>
    <w:rsid w:val="00D4365D"/>
    <w:rsid w:val="00D43C63"/>
    <w:rsid w:val="00D43F41"/>
    <w:rsid w:val="00D44255"/>
    <w:rsid w:val="00D446D0"/>
    <w:rsid w:val="00D44E2F"/>
    <w:rsid w:val="00D45EEA"/>
    <w:rsid w:val="00D45F4B"/>
    <w:rsid w:val="00D46094"/>
    <w:rsid w:val="00D463BF"/>
    <w:rsid w:val="00D4665B"/>
    <w:rsid w:val="00D46C03"/>
    <w:rsid w:val="00D47036"/>
    <w:rsid w:val="00D479A8"/>
    <w:rsid w:val="00D5061C"/>
    <w:rsid w:val="00D50F11"/>
    <w:rsid w:val="00D52AFF"/>
    <w:rsid w:val="00D52F6C"/>
    <w:rsid w:val="00D531FE"/>
    <w:rsid w:val="00D534A7"/>
    <w:rsid w:val="00D53613"/>
    <w:rsid w:val="00D538BB"/>
    <w:rsid w:val="00D53941"/>
    <w:rsid w:val="00D53CA0"/>
    <w:rsid w:val="00D543E7"/>
    <w:rsid w:val="00D54530"/>
    <w:rsid w:val="00D54BD4"/>
    <w:rsid w:val="00D54F90"/>
    <w:rsid w:val="00D54FD8"/>
    <w:rsid w:val="00D56714"/>
    <w:rsid w:val="00D570B9"/>
    <w:rsid w:val="00D574FE"/>
    <w:rsid w:val="00D57769"/>
    <w:rsid w:val="00D579AD"/>
    <w:rsid w:val="00D57CCB"/>
    <w:rsid w:val="00D57FF0"/>
    <w:rsid w:val="00D600B5"/>
    <w:rsid w:val="00D60BEF"/>
    <w:rsid w:val="00D616DB"/>
    <w:rsid w:val="00D61EDD"/>
    <w:rsid w:val="00D623AC"/>
    <w:rsid w:val="00D62F48"/>
    <w:rsid w:val="00D63245"/>
    <w:rsid w:val="00D63AF9"/>
    <w:rsid w:val="00D64866"/>
    <w:rsid w:val="00D6586E"/>
    <w:rsid w:val="00D65AF9"/>
    <w:rsid w:val="00D65B47"/>
    <w:rsid w:val="00D66000"/>
    <w:rsid w:val="00D66017"/>
    <w:rsid w:val="00D66BED"/>
    <w:rsid w:val="00D66DD4"/>
    <w:rsid w:val="00D6703C"/>
    <w:rsid w:val="00D6740D"/>
    <w:rsid w:val="00D677F0"/>
    <w:rsid w:val="00D67AEA"/>
    <w:rsid w:val="00D7026E"/>
    <w:rsid w:val="00D70C1E"/>
    <w:rsid w:val="00D72286"/>
    <w:rsid w:val="00D72B59"/>
    <w:rsid w:val="00D7331B"/>
    <w:rsid w:val="00D73667"/>
    <w:rsid w:val="00D74149"/>
    <w:rsid w:val="00D74FEB"/>
    <w:rsid w:val="00D75373"/>
    <w:rsid w:val="00D75DE1"/>
    <w:rsid w:val="00D76034"/>
    <w:rsid w:val="00D763CA"/>
    <w:rsid w:val="00D76506"/>
    <w:rsid w:val="00D76633"/>
    <w:rsid w:val="00D76A07"/>
    <w:rsid w:val="00D77740"/>
    <w:rsid w:val="00D77E18"/>
    <w:rsid w:val="00D803FB"/>
    <w:rsid w:val="00D809B5"/>
    <w:rsid w:val="00D81246"/>
    <w:rsid w:val="00D81571"/>
    <w:rsid w:val="00D827C2"/>
    <w:rsid w:val="00D8354D"/>
    <w:rsid w:val="00D843DD"/>
    <w:rsid w:val="00D853A1"/>
    <w:rsid w:val="00D85DB0"/>
    <w:rsid w:val="00D86403"/>
    <w:rsid w:val="00D8685F"/>
    <w:rsid w:val="00D86B83"/>
    <w:rsid w:val="00D8784A"/>
    <w:rsid w:val="00D8787C"/>
    <w:rsid w:val="00D903EC"/>
    <w:rsid w:val="00D9078C"/>
    <w:rsid w:val="00D90A3C"/>
    <w:rsid w:val="00D90AD4"/>
    <w:rsid w:val="00D91167"/>
    <w:rsid w:val="00D91851"/>
    <w:rsid w:val="00D91FA0"/>
    <w:rsid w:val="00D92477"/>
    <w:rsid w:val="00D929BB"/>
    <w:rsid w:val="00D92BE8"/>
    <w:rsid w:val="00D9408F"/>
    <w:rsid w:val="00D94808"/>
    <w:rsid w:val="00D948C4"/>
    <w:rsid w:val="00D953FB"/>
    <w:rsid w:val="00D9572D"/>
    <w:rsid w:val="00D95854"/>
    <w:rsid w:val="00D96693"/>
    <w:rsid w:val="00D96F55"/>
    <w:rsid w:val="00D97845"/>
    <w:rsid w:val="00DA0265"/>
    <w:rsid w:val="00DA048C"/>
    <w:rsid w:val="00DA0C96"/>
    <w:rsid w:val="00DA0E7F"/>
    <w:rsid w:val="00DA1F42"/>
    <w:rsid w:val="00DA281D"/>
    <w:rsid w:val="00DA2E13"/>
    <w:rsid w:val="00DA3CC2"/>
    <w:rsid w:val="00DA3F86"/>
    <w:rsid w:val="00DA457D"/>
    <w:rsid w:val="00DA5006"/>
    <w:rsid w:val="00DA5084"/>
    <w:rsid w:val="00DA56F1"/>
    <w:rsid w:val="00DA629D"/>
    <w:rsid w:val="00DA68A7"/>
    <w:rsid w:val="00DA7824"/>
    <w:rsid w:val="00DB0114"/>
    <w:rsid w:val="00DB0321"/>
    <w:rsid w:val="00DB0961"/>
    <w:rsid w:val="00DB0A8E"/>
    <w:rsid w:val="00DB1194"/>
    <w:rsid w:val="00DB1697"/>
    <w:rsid w:val="00DB17EC"/>
    <w:rsid w:val="00DB1C7E"/>
    <w:rsid w:val="00DB256D"/>
    <w:rsid w:val="00DB2EC7"/>
    <w:rsid w:val="00DB328B"/>
    <w:rsid w:val="00DB3778"/>
    <w:rsid w:val="00DB38CE"/>
    <w:rsid w:val="00DB3F9A"/>
    <w:rsid w:val="00DB4009"/>
    <w:rsid w:val="00DB44E9"/>
    <w:rsid w:val="00DB53B7"/>
    <w:rsid w:val="00DB563B"/>
    <w:rsid w:val="00DB642E"/>
    <w:rsid w:val="00DB6F4D"/>
    <w:rsid w:val="00DB6FE2"/>
    <w:rsid w:val="00DB71D9"/>
    <w:rsid w:val="00DB76A1"/>
    <w:rsid w:val="00DB7781"/>
    <w:rsid w:val="00DB7922"/>
    <w:rsid w:val="00DB7EEC"/>
    <w:rsid w:val="00DC0055"/>
    <w:rsid w:val="00DC02C6"/>
    <w:rsid w:val="00DC08A0"/>
    <w:rsid w:val="00DC0977"/>
    <w:rsid w:val="00DC1531"/>
    <w:rsid w:val="00DC1835"/>
    <w:rsid w:val="00DC1D67"/>
    <w:rsid w:val="00DC1D83"/>
    <w:rsid w:val="00DC2818"/>
    <w:rsid w:val="00DC3176"/>
    <w:rsid w:val="00DC3187"/>
    <w:rsid w:val="00DC3953"/>
    <w:rsid w:val="00DC3BD7"/>
    <w:rsid w:val="00DC444F"/>
    <w:rsid w:val="00DC45E8"/>
    <w:rsid w:val="00DC4689"/>
    <w:rsid w:val="00DC47E0"/>
    <w:rsid w:val="00DC5079"/>
    <w:rsid w:val="00DC5477"/>
    <w:rsid w:val="00DC565E"/>
    <w:rsid w:val="00DC5C08"/>
    <w:rsid w:val="00DC6526"/>
    <w:rsid w:val="00DC725D"/>
    <w:rsid w:val="00DC7515"/>
    <w:rsid w:val="00DC775C"/>
    <w:rsid w:val="00DC7BB1"/>
    <w:rsid w:val="00DC7F79"/>
    <w:rsid w:val="00DD0F4C"/>
    <w:rsid w:val="00DD16D6"/>
    <w:rsid w:val="00DD1915"/>
    <w:rsid w:val="00DD1B5C"/>
    <w:rsid w:val="00DD1C0F"/>
    <w:rsid w:val="00DD1C11"/>
    <w:rsid w:val="00DD1DD4"/>
    <w:rsid w:val="00DD2036"/>
    <w:rsid w:val="00DD20B3"/>
    <w:rsid w:val="00DD2806"/>
    <w:rsid w:val="00DD2D5E"/>
    <w:rsid w:val="00DD3D31"/>
    <w:rsid w:val="00DD3E0D"/>
    <w:rsid w:val="00DD3F1F"/>
    <w:rsid w:val="00DD3F80"/>
    <w:rsid w:val="00DD4270"/>
    <w:rsid w:val="00DD502F"/>
    <w:rsid w:val="00DD56FC"/>
    <w:rsid w:val="00DD641C"/>
    <w:rsid w:val="00DD68E9"/>
    <w:rsid w:val="00DD6B18"/>
    <w:rsid w:val="00DD76E3"/>
    <w:rsid w:val="00DD79C6"/>
    <w:rsid w:val="00DD7F64"/>
    <w:rsid w:val="00DD7FB0"/>
    <w:rsid w:val="00DE0163"/>
    <w:rsid w:val="00DE0A26"/>
    <w:rsid w:val="00DE0A95"/>
    <w:rsid w:val="00DE13AB"/>
    <w:rsid w:val="00DE16D6"/>
    <w:rsid w:val="00DE1B4B"/>
    <w:rsid w:val="00DE1CBC"/>
    <w:rsid w:val="00DE1DF6"/>
    <w:rsid w:val="00DE28E2"/>
    <w:rsid w:val="00DE3083"/>
    <w:rsid w:val="00DE4386"/>
    <w:rsid w:val="00DE448B"/>
    <w:rsid w:val="00DE4813"/>
    <w:rsid w:val="00DE4DFA"/>
    <w:rsid w:val="00DE4E46"/>
    <w:rsid w:val="00DE4FC0"/>
    <w:rsid w:val="00DE518F"/>
    <w:rsid w:val="00DE5945"/>
    <w:rsid w:val="00DE59D6"/>
    <w:rsid w:val="00DE5FFF"/>
    <w:rsid w:val="00DE6531"/>
    <w:rsid w:val="00DE6DB4"/>
    <w:rsid w:val="00DE79F8"/>
    <w:rsid w:val="00DF00EC"/>
    <w:rsid w:val="00DF0182"/>
    <w:rsid w:val="00DF0188"/>
    <w:rsid w:val="00DF0294"/>
    <w:rsid w:val="00DF041E"/>
    <w:rsid w:val="00DF05AE"/>
    <w:rsid w:val="00DF139E"/>
    <w:rsid w:val="00DF19ED"/>
    <w:rsid w:val="00DF1B1D"/>
    <w:rsid w:val="00DF1F23"/>
    <w:rsid w:val="00DF244A"/>
    <w:rsid w:val="00DF2934"/>
    <w:rsid w:val="00DF2CC3"/>
    <w:rsid w:val="00DF30F3"/>
    <w:rsid w:val="00DF33E2"/>
    <w:rsid w:val="00DF3FE5"/>
    <w:rsid w:val="00DF4539"/>
    <w:rsid w:val="00DF492F"/>
    <w:rsid w:val="00DF4AF3"/>
    <w:rsid w:val="00DF5220"/>
    <w:rsid w:val="00DF5604"/>
    <w:rsid w:val="00DF5E12"/>
    <w:rsid w:val="00DF6266"/>
    <w:rsid w:val="00DF6278"/>
    <w:rsid w:val="00DF62BA"/>
    <w:rsid w:val="00DF64CB"/>
    <w:rsid w:val="00DF656E"/>
    <w:rsid w:val="00DF6EA4"/>
    <w:rsid w:val="00DF6F7E"/>
    <w:rsid w:val="00DF7530"/>
    <w:rsid w:val="00DF7E51"/>
    <w:rsid w:val="00DF7F12"/>
    <w:rsid w:val="00E0029A"/>
    <w:rsid w:val="00E008FD"/>
    <w:rsid w:val="00E0108F"/>
    <w:rsid w:val="00E011A1"/>
    <w:rsid w:val="00E01539"/>
    <w:rsid w:val="00E01689"/>
    <w:rsid w:val="00E0233E"/>
    <w:rsid w:val="00E033B0"/>
    <w:rsid w:val="00E03802"/>
    <w:rsid w:val="00E03858"/>
    <w:rsid w:val="00E041A4"/>
    <w:rsid w:val="00E04397"/>
    <w:rsid w:val="00E046D0"/>
    <w:rsid w:val="00E0496A"/>
    <w:rsid w:val="00E04B6F"/>
    <w:rsid w:val="00E04BB5"/>
    <w:rsid w:val="00E0584A"/>
    <w:rsid w:val="00E0603C"/>
    <w:rsid w:val="00E0753F"/>
    <w:rsid w:val="00E076F0"/>
    <w:rsid w:val="00E0780E"/>
    <w:rsid w:val="00E07BA9"/>
    <w:rsid w:val="00E10B8D"/>
    <w:rsid w:val="00E10D02"/>
    <w:rsid w:val="00E10FF2"/>
    <w:rsid w:val="00E115DF"/>
    <w:rsid w:val="00E11912"/>
    <w:rsid w:val="00E1215F"/>
    <w:rsid w:val="00E127A9"/>
    <w:rsid w:val="00E127DD"/>
    <w:rsid w:val="00E12C8E"/>
    <w:rsid w:val="00E12E41"/>
    <w:rsid w:val="00E13605"/>
    <w:rsid w:val="00E138CA"/>
    <w:rsid w:val="00E13CAF"/>
    <w:rsid w:val="00E1458E"/>
    <w:rsid w:val="00E1513D"/>
    <w:rsid w:val="00E155BE"/>
    <w:rsid w:val="00E15AFB"/>
    <w:rsid w:val="00E15D48"/>
    <w:rsid w:val="00E162DA"/>
    <w:rsid w:val="00E17398"/>
    <w:rsid w:val="00E20441"/>
    <w:rsid w:val="00E20ABE"/>
    <w:rsid w:val="00E20EEB"/>
    <w:rsid w:val="00E221D8"/>
    <w:rsid w:val="00E230B2"/>
    <w:rsid w:val="00E23FAD"/>
    <w:rsid w:val="00E24D40"/>
    <w:rsid w:val="00E254A4"/>
    <w:rsid w:val="00E2559F"/>
    <w:rsid w:val="00E26453"/>
    <w:rsid w:val="00E26A96"/>
    <w:rsid w:val="00E26D8A"/>
    <w:rsid w:val="00E27633"/>
    <w:rsid w:val="00E2796B"/>
    <w:rsid w:val="00E300DE"/>
    <w:rsid w:val="00E30A13"/>
    <w:rsid w:val="00E30B72"/>
    <w:rsid w:val="00E30C7A"/>
    <w:rsid w:val="00E31C5C"/>
    <w:rsid w:val="00E3238B"/>
    <w:rsid w:val="00E32471"/>
    <w:rsid w:val="00E3266C"/>
    <w:rsid w:val="00E32AC4"/>
    <w:rsid w:val="00E34C7F"/>
    <w:rsid w:val="00E3662D"/>
    <w:rsid w:val="00E37365"/>
    <w:rsid w:val="00E3737A"/>
    <w:rsid w:val="00E379E1"/>
    <w:rsid w:val="00E37A5A"/>
    <w:rsid w:val="00E40151"/>
    <w:rsid w:val="00E40C5B"/>
    <w:rsid w:val="00E412DE"/>
    <w:rsid w:val="00E41AE0"/>
    <w:rsid w:val="00E41F22"/>
    <w:rsid w:val="00E42A5C"/>
    <w:rsid w:val="00E42D5D"/>
    <w:rsid w:val="00E438A6"/>
    <w:rsid w:val="00E43F5C"/>
    <w:rsid w:val="00E44A1F"/>
    <w:rsid w:val="00E44BD4"/>
    <w:rsid w:val="00E4525F"/>
    <w:rsid w:val="00E455B0"/>
    <w:rsid w:val="00E45B0B"/>
    <w:rsid w:val="00E464E1"/>
    <w:rsid w:val="00E46CFE"/>
    <w:rsid w:val="00E46FD2"/>
    <w:rsid w:val="00E473D5"/>
    <w:rsid w:val="00E4771F"/>
    <w:rsid w:val="00E479DD"/>
    <w:rsid w:val="00E47BC8"/>
    <w:rsid w:val="00E508E5"/>
    <w:rsid w:val="00E50994"/>
    <w:rsid w:val="00E51066"/>
    <w:rsid w:val="00E5136F"/>
    <w:rsid w:val="00E51934"/>
    <w:rsid w:val="00E51B0F"/>
    <w:rsid w:val="00E524EB"/>
    <w:rsid w:val="00E528CF"/>
    <w:rsid w:val="00E52A7B"/>
    <w:rsid w:val="00E5399F"/>
    <w:rsid w:val="00E539A9"/>
    <w:rsid w:val="00E54679"/>
    <w:rsid w:val="00E547BE"/>
    <w:rsid w:val="00E54D93"/>
    <w:rsid w:val="00E551AD"/>
    <w:rsid w:val="00E55612"/>
    <w:rsid w:val="00E559A3"/>
    <w:rsid w:val="00E56AEE"/>
    <w:rsid w:val="00E56B2D"/>
    <w:rsid w:val="00E56B77"/>
    <w:rsid w:val="00E56C69"/>
    <w:rsid w:val="00E60452"/>
    <w:rsid w:val="00E60DF6"/>
    <w:rsid w:val="00E60E0E"/>
    <w:rsid w:val="00E61871"/>
    <w:rsid w:val="00E61C51"/>
    <w:rsid w:val="00E62054"/>
    <w:rsid w:val="00E62C40"/>
    <w:rsid w:val="00E631BF"/>
    <w:rsid w:val="00E6324E"/>
    <w:rsid w:val="00E632DA"/>
    <w:rsid w:val="00E633A4"/>
    <w:rsid w:val="00E63521"/>
    <w:rsid w:val="00E6395E"/>
    <w:rsid w:val="00E63F7B"/>
    <w:rsid w:val="00E63FFF"/>
    <w:rsid w:val="00E6402C"/>
    <w:rsid w:val="00E640AA"/>
    <w:rsid w:val="00E6447C"/>
    <w:rsid w:val="00E64A38"/>
    <w:rsid w:val="00E651A7"/>
    <w:rsid w:val="00E65A23"/>
    <w:rsid w:val="00E65FA2"/>
    <w:rsid w:val="00E664D1"/>
    <w:rsid w:val="00E66840"/>
    <w:rsid w:val="00E66F03"/>
    <w:rsid w:val="00E67583"/>
    <w:rsid w:val="00E67680"/>
    <w:rsid w:val="00E676C2"/>
    <w:rsid w:val="00E678D2"/>
    <w:rsid w:val="00E67CA5"/>
    <w:rsid w:val="00E70154"/>
    <w:rsid w:val="00E7079C"/>
    <w:rsid w:val="00E7095F"/>
    <w:rsid w:val="00E70EAD"/>
    <w:rsid w:val="00E71514"/>
    <w:rsid w:val="00E71DDB"/>
    <w:rsid w:val="00E726CF"/>
    <w:rsid w:val="00E72928"/>
    <w:rsid w:val="00E72D84"/>
    <w:rsid w:val="00E72DD4"/>
    <w:rsid w:val="00E7310B"/>
    <w:rsid w:val="00E73A2A"/>
    <w:rsid w:val="00E73BCA"/>
    <w:rsid w:val="00E73D75"/>
    <w:rsid w:val="00E74067"/>
    <w:rsid w:val="00E74305"/>
    <w:rsid w:val="00E74792"/>
    <w:rsid w:val="00E7491A"/>
    <w:rsid w:val="00E74E86"/>
    <w:rsid w:val="00E75533"/>
    <w:rsid w:val="00E75795"/>
    <w:rsid w:val="00E75AEC"/>
    <w:rsid w:val="00E763AA"/>
    <w:rsid w:val="00E764AC"/>
    <w:rsid w:val="00E76B60"/>
    <w:rsid w:val="00E76FC9"/>
    <w:rsid w:val="00E77312"/>
    <w:rsid w:val="00E77F69"/>
    <w:rsid w:val="00E80505"/>
    <w:rsid w:val="00E82685"/>
    <w:rsid w:val="00E82780"/>
    <w:rsid w:val="00E82CEA"/>
    <w:rsid w:val="00E82F87"/>
    <w:rsid w:val="00E83BEF"/>
    <w:rsid w:val="00E83F06"/>
    <w:rsid w:val="00E83FB9"/>
    <w:rsid w:val="00E842E7"/>
    <w:rsid w:val="00E842EB"/>
    <w:rsid w:val="00E84659"/>
    <w:rsid w:val="00E84936"/>
    <w:rsid w:val="00E8509D"/>
    <w:rsid w:val="00E85DB7"/>
    <w:rsid w:val="00E85EC6"/>
    <w:rsid w:val="00E860B3"/>
    <w:rsid w:val="00E867D0"/>
    <w:rsid w:val="00E86892"/>
    <w:rsid w:val="00E86CA3"/>
    <w:rsid w:val="00E87994"/>
    <w:rsid w:val="00E9032F"/>
    <w:rsid w:val="00E90842"/>
    <w:rsid w:val="00E9131F"/>
    <w:rsid w:val="00E9165C"/>
    <w:rsid w:val="00E91789"/>
    <w:rsid w:val="00E91868"/>
    <w:rsid w:val="00E91C57"/>
    <w:rsid w:val="00E91D9C"/>
    <w:rsid w:val="00E91FF2"/>
    <w:rsid w:val="00E92023"/>
    <w:rsid w:val="00E92805"/>
    <w:rsid w:val="00E943E3"/>
    <w:rsid w:val="00E94911"/>
    <w:rsid w:val="00E95CBC"/>
    <w:rsid w:val="00E9625C"/>
    <w:rsid w:val="00E96369"/>
    <w:rsid w:val="00E96D12"/>
    <w:rsid w:val="00E97091"/>
    <w:rsid w:val="00E973E1"/>
    <w:rsid w:val="00E9774F"/>
    <w:rsid w:val="00E978F1"/>
    <w:rsid w:val="00E97A59"/>
    <w:rsid w:val="00E97AD4"/>
    <w:rsid w:val="00E97D28"/>
    <w:rsid w:val="00EA008D"/>
    <w:rsid w:val="00EA0776"/>
    <w:rsid w:val="00EA1B15"/>
    <w:rsid w:val="00EA1E2C"/>
    <w:rsid w:val="00EA2219"/>
    <w:rsid w:val="00EA23A0"/>
    <w:rsid w:val="00EA2730"/>
    <w:rsid w:val="00EA2C18"/>
    <w:rsid w:val="00EA2DB8"/>
    <w:rsid w:val="00EA338C"/>
    <w:rsid w:val="00EA3503"/>
    <w:rsid w:val="00EA39D7"/>
    <w:rsid w:val="00EA411E"/>
    <w:rsid w:val="00EA4901"/>
    <w:rsid w:val="00EA490B"/>
    <w:rsid w:val="00EA5161"/>
    <w:rsid w:val="00EA52AF"/>
    <w:rsid w:val="00EA552D"/>
    <w:rsid w:val="00EA5A58"/>
    <w:rsid w:val="00EA5B5A"/>
    <w:rsid w:val="00EA5E7B"/>
    <w:rsid w:val="00EA5F62"/>
    <w:rsid w:val="00EA6221"/>
    <w:rsid w:val="00EA6BDF"/>
    <w:rsid w:val="00EA6F25"/>
    <w:rsid w:val="00EA75E8"/>
    <w:rsid w:val="00EA7636"/>
    <w:rsid w:val="00EA7865"/>
    <w:rsid w:val="00EA7CCB"/>
    <w:rsid w:val="00EA7DC5"/>
    <w:rsid w:val="00EA7F20"/>
    <w:rsid w:val="00EB014E"/>
    <w:rsid w:val="00EB09AD"/>
    <w:rsid w:val="00EB0C69"/>
    <w:rsid w:val="00EB0D23"/>
    <w:rsid w:val="00EB0E7E"/>
    <w:rsid w:val="00EB1170"/>
    <w:rsid w:val="00EB16D4"/>
    <w:rsid w:val="00EB1CF9"/>
    <w:rsid w:val="00EB2EA0"/>
    <w:rsid w:val="00EB3956"/>
    <w:rsid w:val="00EB3BE8"/>
    <w:rsid w:val="00EB411E"/>
    <w:rsid w:val="00EB4442"/>
    <w:rsid w:val="00EB59AD"/>
    <w:rsid w:val="00EB5E9E"/>
    <w:rsid w:val="00EB6174"/>
    <w:rsid w:val="00EB68CB"/>
    <w:rsid w:val="00EB6E08"/>
    <w:rsid w:val="00EB6E60"/>
    <w:rsid w:val="00EB734C"/>
    <w:rsid w:val="00EB7C18"/>
    <w:rsid w:val="00EB7ED5"/>
    <w:rsid w:val="00EC0295"/>
    <w:rsid w:val="00EC0796"/>
    <w:rsid w:val="00EC0E80"/>
    <w:rsid w:val="00EC1436"/>
    <w:rsid w:val="00EC1CB3"/>
    <w:rsid w:val="00EC1D3E"/>
    <w:rsid w:val="00EC2058"/>
    <w:rsid w:val="00EC2344"/>
    <w:rsid w:val="00EC241B"/>
    <w:rsid w:val="00EC249D"/>
    <w:rsid w:val="00EC2C91"/>
    <w:rsid w:val="00EC2CA1"/>
    <w:rsid w:val="00EC36E1"/>
    <w:rsid w:val="00EC3742"/>
    <w:rsid w:val="00EC383B"/>
    <w:rsid w:val="00EC49C4"/>
    <w:rsid w:val="00EC57AD"/>
    <w:rsid w:val="00EC5B54"/>
    <w:rsid w:val="00EC61AE"/>
    <w:rsid w:val="00EC6C5A"/>
    <w:rsid w:val="00EC6F5C"/>
    <w:rsid w:val="00EC761A"/>
    <w:rsid w:val="00EC7EAB"/>
    <w:rsid w:val="00ED1297"/>
    <w:rsid w:val="00ED1D9C"/>
    <w:rsid w:val="00ED2A61"/>
    <w:rsid w:val="00ED3F02"/>
    <w:rsid w:val="00ED4237"/>
    <w:rsid w:val="00ED4587"/>
    <w:rsid w:val="00ED4A17"/>
    <w:rsid w:val="00ED50EE"/>
    <w:rsid w:val="00ED5C60"/>
    <w:rsid w:val="00ED5D72"/>
    <w:rsid w:val="00ED5EA8"/>
    <w:rsid w:val="00ED6DD4"/>
    <w:rsid w:val="00ED7004"/>
    <w:rsid w:val="00ED7252"/>
    <w:rsid w:val="00ED786A"/>
    <w:rsid w:val="00ED7A25"/>
    <w:rsid w:val="00ED7E11"/>
    <w:rsid w:val="00EE0335"/>
    <w:rsid w:val="00EE0562"/>
    <w:rsid w:val="00EE0F06"/>
    <w:rsid w:val="00EE1862"/>
    <w:rsid w:val="00EE199F"/>
    <w:rsid w:val="00EE32B6"/>
    <w:rsid w:val="00EE418A"/>
    <w:rsid w:val="00EE4D12"/>
    <w:rsid w:val="00EE4D8B"/>
    <w:rsid w:val="00EE5015"/>
    <w:rsid w:val="00EE5205"/>
    <w:rsid w:val="00EE520C"/>
    <w:rsid w:val="00EE5287"/>
    <w:rsid w:val="00EE6BE5"/>
    <w:rsid w:val="00EE7056"/>
    <w:rsid w:val="00EE7197"/>
    <w:rsid w:val="00EE7A86"/>
    <w:rsid w:val="00EF0045"/>
    <w:rsid w:val="00EF0B26"/>
    <w:rsid w:val="00EF0D11"/>
    <w:rsid w:val="00EF104C"/>
    <w:rsid w:val="00EF11EB"/>
    <w:rsid w:val="00EF23FD"/>
    <w:rsid w:val="00EF29C7"/>
    <w:rsid w:val="00EF35B3"/>
    <w:rsid w:val="00EF3B68"/>
    <w:rsid w:val="00EF3DF2"/>
    <w:rsid w:val="00EF3E91"/>
    <w:rsid w:val="00EF40B6"/>
    <w:rsid w:val="00EF4774"/>
    <w:rsid w:val="00EF48FA"/>
    <w:rsid w:val="00EF4D00"/>
    <w:rsid w:val="00EF54B5"/>
    <w:rsid w:val="00EF55B8"/>
    <w:rsid w:val="00EF561A"/>
    <w:rsid w:val="00EF5629"/>
    <w:rsid w:val="00EF5F8D"/>
    <w:rsid w:val="00EF684F"/>
    <w:rsid w:val="00EF6C7C"/>
    <w:rsid w:val="00EF74C1"/>
    <w:rsid w:val="00EF75CE"/>
    <w:rsid w:val="00F00570"/>
    <w:rsid w:val="00F0112F"/>
    <w:rsid w:val="00F011BD"/>
    <w:rsid w:val="00F013D7"/>
    <w:rsid w:val="00F031E9"/>
    <w:rsid w:val="00F032D9"/>
    <w:rsid w:val="00F03588"/>
    <w:rsid w:val="00F037AB"/>
    <w:rsid w:val="00F0454D"/>
    <w:rsid w:val="00F0478D"/>
    <w:rsid w:val="00F04823"/>
    <w:rsid w:val="00F04FE2"/>
    <w:rsid w:val="00F05DA8"/>
    <w:rsid w:val="00F05DCF"/>
    <w:rsid w:val="00F05E01"/>
    <w:rsid w:val="00F0716D"/>
    <w:rsid w:val="00F077A2"/>
    <w:rsid w:val="00F07E5B"/>
    <w:rsid w:val="00F10DA9"/>
    <w:rsid w:val="00F11528"/>
    <w:rsid w:val="00F11BAD"/>
    <w:rsid w:val="00F11DAA"/>
    <w:rsid w:val="00F12117"/>
    <w:rsid w:val="00F12168"/>
    <w:rsid w:val="00F124C2"/>
    <w:rsid w:val="00F12711"/>
    <w:rsid w:val="00F13101"/>
    <w:rsid w:val="00F13286"/>
    <w:rsid w:val="00F1374C"/>
    <w:rsid w:val="00F13B91"/>
    <w:rsid w:val="00F13BE6"/>
    <w:rsid w:val="00F13DF8"/>
    <w:rsid w:val="00F14551"/>
    <w:rsid w:val="00F148C4"/>
    <w:rsid w:val="00F14CB1"/>
    <w:rsid w:val="00F15D8F"/>
    <w:rsid w:val="00F1631C"/>
    <w:rsid w:val="00F1687B"/>
    <w:rsid w:val="00F16DA0"/>
    <w:rsid w:val="00F17054"/>
    <w:rsid w:val="00F17EDB"/>
    <w:rsid w:val="00F20086"/>
    <w:rsid w:val="00F203D4"/>
    <w:rsid w:val="00F20743"/>
    <w:rsid w:val="00F209B1"/>
    <w:rsid w:val="00F210E5"/>
    <w:rsid w:val="00F219BA"/>
    <w:rsid w:val="00F22216"/>
    <w:rsid w:val="00F22868"/>
    <w:rsid w:val="00F229D2"/>
    <w:rsid w:val="00F22F7F"/>
    <w:rsid w:val="00F233C8"/>
    <w:rsid w:val="00F23538"/>
    <w:rsid w:val="00F23F2A"/>
    <w:rsid w:val="00F2440E"/>
    <w:rsid w:val="00F24D5C"/>
    <w:rsid w:val="00F24E09"/>
    <w:rsid w:val="00F25115"/>
    <w:rsid w:val="00F2520E"/>
    <w:rsid w:val="00F25534"/>
    <w:rsid w:val="00F25FAD"/>
    <w:rsid w:val="00F26F32"/>
    <w:rsid w:val="00F2730B"/>
    <w:rsid w:val="00F273E4"/>
    <w:rsid w:val="00F27742"/>
    <w:rsid w:val="00F27E45"/>
    <w:rsid w:val="00F309F4"/>
    <w:rsid w:val="00F31110"/>
    <w:rsid w:val="00F31898"/>
    <w:rsid w:val="00F31D90"/>
    <w:rsid w:val="00F31FA1"/>
    <w:rsid w:val="00F3276D"/>
    <w:rsid w:val="00F327E2"/>
    <w:rsid w:val="00F32B44"/>
    <w:rsid w:val="00F33627"/>
    <w:rsid w:val="00F33A83"/>
    <w:rsid w:val="00F3498A"/>
    <w:rsid w:val="00F350B0"/>
    <w:rsid w:val="00F355F9"/>
    <w:rsid w:val="00F35C43"/>
    <w:rsid w:val="00F35D34"/>
    <w:rsid w:val="00F35D70"/>
    <w:rsid w:val="00F35E0C"/>
    <w:rsid w:val="00F35E3F"/>
    <w:rsid w:val="00F35FE4"/>
    <w:rsid w:val="00F36314"/>
    <w:rsid w:val="00F36675"/>
    <w:rsid w:val="00F368AC"/>
    <w:rsid w:val="00F37669"/>
    <w:rsid w:val="00F37859"/>
    <w:rsid w:val="00F37867"/>
    <w:rsid w:val="00F37D3B"/>
    <w:rsid w:val="00F400E4"/>
    <w:rsid w:val="00F40A86"/>
    <w:rsid w:val="00F40FE5"/>
    <w:rsid w:val="00F419AC"/>
    <w:rsid w:val="00F423CC"/>
    <w:rsid w:val="00F423D7"/>
    <w:rsid w:val="00F42597"/>
    <w:rsid w:val="00F4273F"/>
    <w:rsid w:val="00F42A56"/>
    <w:rsid w:val="00F436D4"/>
    <w:rsid w:val="00F436D9"/>
    <w:rsid w:val="00F44418"/>
    <w:rsid w:val="00F4478F"/>
    <w:rsid w:val="00F44C42"/>
    <w:rsid w:val="00F452DD"/>
    <w:rsid w:val="00F46593"/>
    <w:rsid w:val="00F46D97"/>
    <w:rsid w:val="00F46DCB"/>
    <w:rsid w:val="00F46F5E"/>
    <w:rsid w:val="00F4757E"/>
    <w:rsid w:val="00F47A02"/>
    <w:rsid w:val="00F47FE3"/>
    <w:rsid w:val="00F50499"/>
    <w:rsid w:val="00F50639"/>
    <w:rsid w:val="00F50BF7"/>
    <w:rsid w:val="00F5135C"/>
    <w:rsid w:val="00F52394"/>
    <w:rsid w:val="00F52CA7"/>
    <w:rsid w:val="00F5360B"/>
    <w:rsid w:val="00F538E8"/>
    <w:rsid w:val="00F54725"/>
    <w:rsid w:val="00F549EE"/>
    <w:rsid w:val="00F5554D"/>
    <w:rsid w:val="00F559C1"/>
    <w:rsid w:val="00F55B95"/>
    <w:rsid w:val="00F561F5"/>
    <w:rsid w:val="00F566F7"/>
    <w:rsid w:val="00F60151"/>
    <w:rsid w:val="00F601BD"/>
    <w:rsid w:val="00F60E24"/>
    <w:rsid w:val="00F616F0"/>
    <w:rsid w:val="00F619BF"/>
    <w:rsid w:val="00F61F7A"/>
    <w:rsid w:val="00F62030"/>
    <w:rsid w:val="00F6305E"/>
    <w:rsid w:val="00F63138"/>
    <w:rsid w:val="00F6435F"/>
    <w:rsid w:val="00F64403"/>
    <w:rsid w:val="00F645F3"/>
    <w:rsid w:val="00F6488B"/>
    <w:rsid w:val="00F649F6"/>
    <w:rsid w:val="00F64B72"/>
    <w:rsid w:val="00F64E33"/>
    <w:rsid w:val="00F64EF9"/>
    <w:rsid w:val="00F6525D"/>
    <w:rsid w:val="00F6539D"/>
    <w:rsid w:val="00F65D7D"/>
    <w:rsid w:val="00F65E2D"/>
    <w:rsid w:val="00F66010"/>
    <w:rsid w:val="00F67F51"/>
    <w:rsid w:val="00F71F8E"/>
    <w:rsid w:val="00F721FE"/>
    <w:rsid w:val="00F72920"/>
    <w:rsid w:val="00F72E05"/>
    <w:rsid w:val="00F73072"/>
    <w:rsid w:val="00F73EAB"/>
    <w:rsid w:val="00F73F08"/>
    <w:rsid w:val="00F744EF"/>
    <w:rsid w:val="00F74807"/>
    <w:rsid w:val="00F751CB"/>
    <w:rsid w:val="00F75221"/>
    <w:rsid w:val="00F758FF"/>
    <w:rsid w:val="00F76DEE"/>
    <w:rsid w:val="00F77449"/>
    <w:rsid w:val="00F77948"/>
    <w:rsid w:val="00F77FF4"/>
    <w:rsid w:val="00F800C2"/>
    <w:rsid w:val="00F804BC"/>
    <w:rsid w:val="00F80555"/>
    <w:rsid w:val="00F81232"/>
    <w:rsid w:val="00F812C3"/>
    <w:rsid w:val="00F81598"/>
    <w:rsid w:val="00F81A74"/>
    <w:rsid w:val="00F81BB1"/>
    <w:rsid w:val="00F81BC3"/>
    <w:rsid w:val="00F8216F"/>
    <w:rsid w:val="00F8299C"/>
    <w:rsid w:val="00F8313C"/>
    <w:rsid w:val="00F833A4"/>
    <w:rsid w:val="00F83439"/>
    <w:rsid w:val="00F83D3D"/>
    <w:rsid w:val="00F84749"/>
    <w:rsid w:val="00F84B1B"/>
    <w:rsid w:val="00F85D47"/>
    <w:rsid w:val="00F85D73"/>
    <w:rsid w:val="00F85E2E"/>
    <w:rsid w:val="00F85FAD"/>
    <w:rsid w:val="00F86F62"/>
    <w:rsid w:val="00F87744"/>
    <w:rsid w:val="00F87A8F"/>
    <w:rsid w:val="00F87AF5"/>
    <w:rsid w:val="00F87BAD"/>
    <w:rsid w:val="00F87C5A"/>
    <w:rsid w:val="00F87C7C"/>
    <w:rsid w:val="00F9007A"/>
    <w:rsid w:val="00F90519"/>
    <w:rsid w:val="00F908B9"/>
    <w:rsid w:val="00F90ADE"/>
    <w:rsid w:val="00F90D6B"/>
    <w:rsid w:val="00F91977"/>
    <w:rsid w:val="00F92814"/>
    <w:rsid w:val="00F92B22"/>
    <w:rsid w:val="00F92D95"/>
    <w:rsid w:val="00F93159"/>
    <w:rsid w:val="00F93511"/>
    <w:rsid w:val="00F93864"/>
    <w:rsid w:val="00F93CF1"/>
    <w:rsid w:val="00F944E3"/>
    <w:rsid w:val="00F9493D"/>
    <w:rsid w:val="00F94A41"/>
    <w:rsid w:val="00F950A5"/>
    <w:rsid w:val="00F950D0"/>
    <w:rsid w:val="00F956F7"/>
    <w:rsid w:val="00F961B3"/>
    <w:rsid w:val="00F96226"/>
    <w:rsid w:val="00F9641B"/>
    <w:rsid w:val="00F96704"/>
    <w:rsid w:val="00F974EA"/>
    <w:rsid w:val="00F97734"/>
    <w:rsid w:val="00FA0690"/>
    <w:rsid w:val="00FA1784"/>
    <w:rsid w:val="00FA199B"/>
    <w:rsid w:val="00FA1A5E"/>
    <w:rsid w:val="00FA2008"/>
    <w:rsid w:val="00FA22C4"/>
    <w:rsid w:val="00FA2C69"/>
    <w:rsid w:val="00FA3F5C"/>
    <w:rsid w:val="00FA3F9E"/>
    <w:rsid w:val="00FA446B"/>
    <w:rsid w:val="00FA4FED"/>
    <w:rsid w:val="00FA584F"/>
    <w:rsid w:val="00FA5E8C"/>
    <w:rsid w:val="00FA5ECE"/>
    <w:rsid w:val="00FA62CE"/>
    <w:rsid w:val="00FA660C"/>
    <w:rsid w:val="00FA69CB"/>
    <w:rsid w:val="00FA6E4A"/>
    <w:rsid w:val="00FA707B"/>
    <w:rsid w:val="00FA769D"/>
    <w:rsid w:val="00FA7B25"/>
    <w:rsid w:val="00FB063E"/>
    <w:rsid w:val="00FB06E2"/>
    <w:rsid w:val="00FB08ED"/>
    <w:rsid w:val="00FB1D85"/>
    <w:rsid w:val="00FB2A1F"/>
    <w:rsid w:val="00FB3E21"/>
    <w:rsid w:val="00FB4261"/>
    <w:rsid w:val="00FB5200"/>
    <w:rsid w:val="00FB5396"/>
    <w:rsid w:val="00FB553E"/>
    <w:rsid w:val="00FB596B"/>
    <w:rsid w:val="00FB5BE8"/>
    <w:rsid w:val="00FB5C7F"/>
    <w:rsid w:val="00FB5E9A"/>
    <w:rsid w:val="00FB5EA7"/>
    <w:rsid w:val="00FB6672"/>
    <w:rsid w:val="00FB6B56"/>
    <w:rsid w:val="00FB6EF3"/>
    <w:rsid w:val="00FB7090"/>
    <w:rsid w:val="00FC002F"/>
    <w:rsid w:val="00FC09AA"/>
    <w:rsid w:val="00FC0F77"/>
    <w:rsid w:val="00FC115E"/>
    <w:rsid w:val="00FC13B9"/>
    <w:rsid w:val="00FC252D"/>
    <w:rsid w:val="00FC28CF"/>
    <w:rsid w:val="00FC2A63"/>
    <w:rsid w:val="00FC3713"/>
    <w:rsid w:val="00FC42D7"/>
    <w:rsid w:val="00FC4AAD"/>
    <w:rsid w:val="00FC4D1F"/>
    <w:rsid w:val="00FC5151"/>
    <w:rsid w:val="00FC5372"/>
    <w:rsid w:val="00FC549B"/>
    <w:rsid w:val="00FC5E4E"/>
    <w:rsid w:val="00FC5F06"/>
    <w:rsid w:val="00FC6D06"/>
    <w:rsid w:val="00FC70C5"/>
    <w:rsid w:val="00FC7899"/>
    <w:rsid w:val="00FC7C22"/>
    <w:rsid w:val="00FD0430"/>
    <w:rsid w:val="00FD072C"/>
    <w:rsid w:val="00FD075F"/>
    <w:rsid w:val="00FD096F"/>
    <w:rsid w:val="00FD0A5F"/>
    <w:rsid w:val="00FD2A35"/>
    <w:rsid w:val="00FD355F"/>
    <w:rsid w:val="00FD3E8E"/>
    <w:rsid w:val="00FD3F81"/>
    <w:rsid w:val="00FD4707"/>
    <w:rsid w:val="00FD5732"/>
    <w:rsid w:val="00FD59F2"/>
    <w:rsid w:val="00FD604C"/>
    <w:rsid w:val="00FD6A86"/>
    <w:rsid w:val="00FD6CF2"/>
    <w:rsid w:val="00FD6D5B"/>
    <w:rsid w:val="00FD6FB2"/>
    <w:rsid w:val="00FD7AED"/>
    <w:rsid w:val="00FE02CD"/>
    <w:rsid w:val="00FE0351"/>
    <w:rsid w:val="00FE0592"/>
    <w:rsid w:val="00FE06A7"/>
    <w:rsid w:val="00FE0C4D"/>
    <w:rsid w:val="00FE1046"/>
    <w:rsid w:val="00FE1A3A"/>
    <w:rsid w:val="00FE1F4E"/>
    <w:rsid w:val="00FE1FD2"/>
    <w:rsid w:val="00FE2BCA"/>
    <w:rsid w:val="00FE2BF2"/>
    <w:rsid w:val="00FE2E61"/>
    <w:rsid w:val="00FE3412"/>
    <w:rsid w:val="00FE3878"/>
    <w:rsid w:val="00FE410F"/>
    <w:rsid w:val="00FE42A3"/>
    <w:rsid w:val="00FE54AE"/>
    <w:rsid w:val="00FE6153"/>
    <w:rsid w:val="00FE6A29"/>
    <w:rsid w:val="00FE6EF4"/>
    <w:rsid w:val="00FE7139"/>
    <w:rsid w:val="00FE75F1"/>
    <w:rsid w:val="00FE79E7"/>
    <w:rsid w:val="00FE7AF2"/>
    <w:rsid w:val="00FF04C0"/>
    <w:rsid w:val="00FF0571"/>
    <w:rsid w:val="00FF06A6"/>
    <w:rsid w:val="00FF0753"/>
    <w:rsid w:val="00FF0DFF"/>
    <w:rsid w:val="00FF0F6A"/>
    <w:rsid w:val="00FF2AB7"/>
    <w:rsid w:val="00FF2BA0"/>
    <w:rsid w:val="00FF3120"/>
    <w:rsid w:val="00FF38A4"/>
    <w:rsid w:val="00FF3A8F"/>
    <w:rsid w:val="00FF3B59"/>
    <w:rsid w:val="00FF3C5D"/>
    <w:rsid w:val="00FF46D3"/>
    <w:rsid w:val="00FF4D58"/>
    <w:rsid w:val="00FF58FE"/>
    <w:rsid w:val="00FF5938"/>
    <w:rsid w:val="00FF5F2D"/>
    <w:rsid w:val="00FF624C"/>
    <w:rsid w:val="00FF6281"/>
    <w:rsid w:val="00FF7B1A"/>
    <w:rsid w:val="00FF7CB0"/>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631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765D7"/>
    <w:rPr>
      <w:sz w:val="24"/>
      <w:szCs w:val="24"/>
    </w:rPr>
  </w:style>
  <w:style w:type="paragraph" w:styleId="Heading1">
    <w:name w:val="heading 1"/>
    <w:basedOn w:val="Normal"/>
    <w:next w:val="Normal"/>
    <w:link w:val="Heading1Char"/>
    <w:qFormat/>
    <w:rsid w:val="00E631BF"/>
    <w:pPr>
      <w:keepNext/>
      <w:spacing w:before="240" w:after="6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AB25C7"/>
    <w:pPr>
      <w:tabs>
        <w:tab w:val="center" w:pos="4153"/>
        <w:tab w:val="right" w:pos="8306"/>
      </w:tabs>
    </w:pPr>
  </w:style>
  <w:style w:type="character" w:styleId="PageNumber">
    <w:name w:val="page number"/>
    <w:basedOn w:val="DefaultParagraphFont"/>
    <w:rsid w:val="00AB25C7"/>
  </w:style>
  <w:style w:type="paragraph" w:styleId="Header">
    <w:name w:val="header"/>
    <w:basedOn w:val="Normal"/>
    <w:link w:val="HeaderChar"/>
    <w:rsid w:val="00AB25C7"/>
    <w:pPr>
      <w:tabs>
        <w:tab w:val="center" w:pos="4153"/>
        <w:tab w:val="right" w:pos="8306"/>
      </w:tabs>
    </w:pPr>
  </w:style>
  <w:style w:type="paragraph" w:styleId="BodyText2">
    <w:name w:val="Body Text 2"/>
    <w:basedOn w:val="Normal"/>
    <w:link w:val="BodyText2Char"/>
    <w:rsid w:val="00C7692B"/>
    <w:pPr>
      <w:jc w:val="right"/>
    </w:pPr>
    <w:rPr>
      <w:rFonts w:ascii="Garamond" w:hAnsi="Garamond"/>
      <w:sz w:val="28"/>
      <w:szCs w:val="28"/>
      <w:lang w:eastAsia="x-none"/>
    </w:rPr>
  </w:style>
  <w:style w:type="character" w:customStyle="1" w:styleId="BodyText2Char">
    <w:name w:val="Body Text 2 Char"/>
    <w:link w:val="BodyText2"/>
    <w:rsid w:val="00C7692B"/>
    <w:rPr>
      <w:rFonts w:ascii="Garamond" w:hAnsi="Garamond"/>
      <w:sz w:val="28"/>
      <w:szCs w:val="28"/>
      <w:lang w:val="lv-LV"/>
    </w:rPr>
  </w:style>
  <w:style w:type="paragraph" w:styleId="ListParagraph">
    <w:name w:val="List Paragraph"/>
    <w:basedOn w:val="Normal"/>
    <w:qFormat/>
    <w:rsid w:val="00C7692B"/>
    <w:pPr>
      <w:ind w:left="720"/>
    </w:pPr>
  </w:style>
  <w:style w:type="character" w:styleId="CommentReference">
    <w:name w:val="annotation reference"/>
    <w:rsid w:val="00644F43"/>
    <w:rPr>
      <w:sz w:val="16"/>
      <w:szCs w:val="16"/>
    </w:rPr>
  </w:style>
  <w:style w:type="paragraph" w:styleId="CommentText">
    <w:name w:val="annotation text"/>
    <w:basedOn w:val="Normal"/>
    <w:link w:val="CommentTextChar"/>
    <w:rsid w:val="00644F43"/>
    <w:rPr>
      <w:sz w:val="20"/>
      <w:szCs w:val="20"/>
    </w:rPr>
  </w:style>
  <w:style w:type="character" w:customStyle="1" w:styleId="CommentTextChar">
    <w:name w:val="Comment Text Char"/>
    <w:link w:val="CommentText"/>
    <w:rsid w:val="00644F43"/>
    <w:rPr>
      <w:lang w:val="lv-LV" w:eastAsia="lv-LV"/>
    </w:rPr>
  </w:style>
  <w:style w:type="paragraph" w:styleId="CommentSubject">
    <w:name w:val="annotation subject"/>
    <w:basedOn w:val="CommentText"/>
    <w:next w:val="CommentText"/>
    <w:link w:val="CommentSubjectChar"/>
    <w:rsid w:val="00644F43"/>
    <w:rPr>
      <w:b/>
      <w:bCs/>
    </w:rPr>
  </w:style>
  <w:style w:type="character" w:customStyle="1" w:styleId="CommentSubjectChar">
    <w:name w:val="Comment Subject Char"/>
    <w:link w:val="CommentSubject"/>
    <w:rsid w:val="00644F43"/>
    <w:rPr>
      <w:b/>
      <w:bCs/>
      <w:lang w:val="lv-LV" w:eastAsia="lv-LV"/>
    </w:rPr>
  </w:style>
  <w:style w:type="paragraph" w:styleId="BalloonText">
    <w:name w:val="Balloon Text"/>
    <w:basedOn w:val="Normal"/>
    <w:link w:val="BalloonTextChar"/>
    <w:rsid w:val="00644F43"/>
    <w:rPr>
      <w:rFonts w:ascii="Tahoma" w:hAnsi="Tahoma"/>
      <w:sz w:val="16"/>
      <w:szCs w:val="16"/>
    </w:rPr>
  </w:style>
  <w:style w:type="character" w:customStyle="1" w:styleId="BalloonTextChar">
    <w:name w:val="Balloon Text Char"/>
    <w:link w:val="BalloonText"/>
    <w:rsid w:val="00644F43"/>
    <w:rPr>
      <w:rFonts w:ascii="Tahoma" w:hAnsi="Tahoma" w:cs="Tahoma"/>
      <w:sz w:val="16"/>
      <w:szCs w:val="16"/>
      <w:lang w:val="lv-LV" w:eastAsia="lv-LV"/>
    </w:rPr>
  </w:style>
  <w:style w:type="character" w:customStyle="1" w:styleId="apple-converted-space">
    <w:name w:val="apple-converted-space"/>
    <w:basedOn w:val="DefaultParagraphFont"/>
    <w:rsid w:val="00467502"/>
  </w:style>
  <w:style w:type="paragraph" w:customStyle="1" w:styleId="Char">
    <w:name w:val="Char"/>
    <w:basedOn w:val="Normal"/>
    <w:rsid w:val="00590AF3"/>
    <w:pPr>
      <w:spacing w:after="160" w:line="240" w:lineRule="exact"/>
    </w:pPr>
    <w:rPr>
      <w:rFonts w:ascii="Tahoma" w:hAnsi="Tahoma"/>
      <w:sz w:val="20"/>
      <w:szCs w:val="20"/>
      <w:lang w:val="en-US" w:eastAsia="en-US"/>
    </w:rPr>
  </w:style>
  <w:style w:type="paragraph" w:customStyle="1" w:styleId="c01pointnumerotealtn">
    <w:name w:val="c01pointnumerotealtn"/>
    <w:basedOn w:val="Normal"/>
    <w:rsid w:val="008B0152"/>
    <w:pPr>
      <w:spacing w:before="100" w:beforeAutospacing="1" w:after="240"/>
      <w:ind w:left="567" w:hanging="539"/>
      <w:jc w:val="both"/>
    </w:pPr>
    <w:rPr>
      <w:rFonts w:ascii="Arial" w:hAnsi="Arial" w:cs="Arial"/>
      <w:sz w:val="22"/>
      <w:szCs w:val="22"/>
      <w:lang w:val="en-US" w:eastAsia="en-US"/>
    </w:rPr>
  </w:style>
  <w:style w:type="character" w:styleId="Hyperlink">
    <w:name w:val="Hyperlink"/>
    <w:uiPriority w:val="99"/>
    <w:unhideWhenUsed/>
    <w:rsid w:val="00571688"/>
    <w:rPr>
      <w:color w:val="0000FF"/>
      <w:u w:val="single"/>
    </w:rPr>
  </w:style>
  <w:style w:type="paragraph" w:styleId="ListBullet">
    <w:name w:val="List Bullet"/>
    <w:basedOn w:val="Normal"/>
    <w:rsid w:val="007A66C0"/>
    <w:pPr>
      <w:numPr>
        <w:numId w:val="4"/>
      </w:numPr>
      <w:contextualSpacing/>
    </w:pPr>
  </w:style>
  <w:style w:type="paragraph" w:styleId="NormalWeb">
    <w:name w:val="Normal (Web)"/>
    <w:basedOn w:val="Normal"/>
    <w:uiPriority w:val="99"/>
    <w:rsid w:val="00AE4F91"/>
  </w:style>
  <w:style w:type="paragraph" w:styleId="BodyText">
    <w:name w:val="Body Text"/>
    <w:basedOn w:val="Normal"/>
    <w:link w:val="BodyTextChar"/>
    <w:unhideWhenUsed/>
    <w:rsid w:val="00037923"/>
    <w:pPr>
      <w:spacing w:after="120"/>
    </w:pPr>
    <w:rPr>
      <w:lang w:val="x-none" w:eastAsia="x-none"/>
    </w:rPr>
  </w:style>
  <w:style w:type="character" w:customStyle="1" w:styleId="BodyTextChar">
    <w:name w:val="Body Text Char"/>
    <w:link w:val="BodyText"/>
    <w:rsid w:val="00037923"/>
    <w:rPr>
      <w:sz w:val="24"/>
      <w:szCs w:val="24"/>
    </w:rPr>
  </w:style>
  <w:style w:type="paragraph" w:styleId="BodyText3">
    <w:name w:val="Body Text 3"/>
    <w:basedOn w:val="Normal"/>
    <w:link w:val="BodyText3Char"/>
    <w:rsid w:val="002365EA"/>
    <w:pPr>
      <w:spacing w:after="120"/>
    </w:pPr>
    <w:rPr>
      <w:sz w:val="16"/>
      <w:szCs w:val="16"/>
      <w:lang w:val="x-none" w:eastAsia="en-US"/>
    </w:rPr>
  </w:style>
  <w:style w:type="character" w:customStyle="1" w:styleId="BodyText3Char">
    <w:name w:val="Body Text 3 Char"/>
    <w:link w:val="BodyText3"/>
    <w:rsid w:val="002365EA"/>
    <w:rPr>
      <w:sz w:val="16"/>
      <w:szCs w:val="16"/>
      <w:lang w:eastAsia="en-US"/>
    </w:rPr>
  </w:style>
  <w:style w:type="character" w:customStyle="1" w:styleId="outputecliaff">
    <w:name w:val="outputecliaff"/>
    <w:rsid w:val="00716A68"/>
  </w:style>
  <w:style w:type="character" w:customStyle="1" w:styleId="affairetitle">
    <w:name w:val="affaire_title"/>
    <w:rsid w:val="00716A68"/>
  </w:style>
  <w:style w:type="character" w:styleId="FollowedHyperlink">
    <w:name w:val="FollowedHyperlink"/>
    <w:unhideWhenUsed/>
    <w:rsid w:val="003357AF"/>
    <w:rPr>
      <w:color w:val="954F72"/>
      <w:u w:val="single"/>
    </w:rPr>
  </w:style>
  <w:style w:type="paragraph" w:customStyle="1" w:styleId="naisf">
    <w:name w:val="naisf"/>
    <w:basedOn w:val="Normal"/>
    <w:link w:val="naisfChar"/>
    <w:rsid w:val="0051675B"/>
    <w:pPr>
      <w:spacing w:before="75" w:after="75"/>
      <w:ind w:firstLine="375"/>
      <w:jc w:val="both"/>
    </w:pPr>
    <w:rPr>
      <w:rFonts w:eastAsia="Calibri"/>
    </w:rPr>
  </w:style>
  <w:style w:type="character" w:customStyle="1" w:styleId="naisfChar">
    <w:name w:val="naisf Char"/>
    <w:link w:val="naisf"/>
    <w:locked/>
    <w:rsid w:val="0051675B"/>
    <w:rPr>
      <w:rFonts w:eastAsia="Calibri"/>
      <w:sz w:val="24"/>
      <w:szCs w:val="24"/>
    </w:rPr>
  </w:style>
  <w:style w:type="table" w:styleId="TableGrid">
    <w:name w:val="Table Grid"/>
    <w:basedOn w:val="TableNormal"/>
    <w:rsid w:val="00EF75CE"/>
    <w:rPr>
      <w:rFonts w:eastAsia="Calibri"/>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E631BF"/>
    <w:rPr>
      <w:rFonts w:ascii="Calibri Light" w:eastAsia="Times New Roman" w:hAnsi="Calibri Light" w:cs="Times New Roman"/>
      <w:b/>
      <w:bCs/>
      <w:kern w:val="32"/>
      <w:sz w:val="32"/>
      <w:szCs w:val="32"/>
    </w:rPr>
  </w:style>
  <w:style w:type="paragraph" w:styleId="FootnoteText">
    <w:name w:val="footnote text"/>
    <w:aliases w:val="-E Fußnotentext,Char Char Char Char Char Char Char Char Char Char Char Char,Fußnote,Fußnotentext Ursprung,Vēres teksts Char Char Char,Vēres teksts Char Char Char Char Char,footnote tex,ft,ft Rakstz.,ft Rakstz. Rakstz.,single space"/>
    <w:basedOn w:val="Normal"/>
    <w:link w:val="FootnoteTextChar"/>
    <w:uiPriority w:val="99"/>
    <w:unhideWhenUsed/>
    <w:qFormat/>
    <w:rsid w:val="00343638"/>
    <w:rPr>
      <w:rFonts w:eastAsia="Calibri"/>
      <w:sz w:val="20"/>
      <w:szCs w:val="20"/>
      <w:lang w:eastAsia="en-US"/>
    </w:rPr>
  </w:style>
  <w:style w:type="character" w:customStyle="1" w:styleId="FootnoteTextChar">
    <w:name w:val="Footnote Text Char"/>
    <w:aliases w:val="-E Fußnotentext Char,Char Char Char Char Char Char Char Char Char Char Char Char Char,Fußnote Char,Fußnotentext Ursprung Char,Vēres teksts Char Char Char Char,Vēres teksts Char Char Char Char Char Char,footnote tex Char,ft Char"/>
    <w:link w:val="FootnoteText"/>
    <w:uiPriority w:val="99"/>
    <w:rsid w:val="00343638"/>
    <w:rPr>
      <w:rFonts w:eastAsia="Calibri"/>
      <w:lang w:eastAsia="en-US"/>
    </w:rPr>
  </w:style>
  <w:style w:type="character" w:styleId="FootnoteReference">
    <w:name w:val="footnote reference"/>
    <w:aliases w:val="BVI fnr,EN Footnote Reference,Exposant 3 Point,Footnote,Footnote Reference Number,Footnote Reference Superscript,Footnote reference number,Footnote sign,Footnote symbol,Ref,SUPERS,Times 10 Point,de nota al pie,fr,ftref,note TESI"/>
    <w:uiPriority w:val="99"/>
    <w:unhideWhenUsed/>
    <w:rsid w:val="00343638"/>
    <w:rPr>
      <w:vertAlign w:val="superscript"/>
    </w:rPr>
  </w:style>
  <w:style w:type="character" w:customStyle="1" w:styleId="HeaderChar">
    <w:name w:val="Header Char"/>
    <w:basedOn w:val="DefaultParagraphFont"/>
    <w:link w:val="Header"/>
    <w:rsid w:val="00870773"/>
    <w:rPr>
      <w:sz w:val="24"/>
      <w:szCs w:val="24"/>
    </w:rPr>
  </w:style>
  <w:style w:type="character" w:customStyle="1" w:styleId="FooterChar">
    <w:name w:val="Footer Char"/>
    <w:basedOn w:val="DefaultParagraphFont"/>
    <w:link w:val="Footer"/>
    <w:uiPriority w:val="99"/>
    <w:rsid w:val="00870773"/>
    <w:rPr>
      <w:sz w:val="24"/>
      <w:szCs w:val="24"/>
    </w:rPr>
  </w:style>
  <w:style w:type="character" w:customStyle="1" w:styleId="Bodytext115ptItalic">
    <w:name w:val="Body text + 11.5 pt;Italic"/>
    <w:rsid w:val="00870773"/>
    <w:rPr>
      <w:rFonts w:ascii="Palatino Linotype" w:eastAsia="Palatino Linotype" w:hAnsi="Palatino Linotype" w:cs="Palatino Linotype"/>
      <w:b w:val="0"/>
      <w:bCs w:val="0"/>
      <w:i/>
      <w:iCs/>
      <w:smallCaps w:val="0"/>
      <w:strike w:val="0"/>
      <w:color w:val="000000"/>
      <w:spacing w:val="0"/>
      <w:w w:val="100"/>
      <w:position w:val="0"/>
      <w:sz w:val="23"/>
      <w:szCs w:val="23"/>
      <w:u w:val="none"/>
      <w:lang w:val="lv-LV" w:eastAsia="lv-LV" w:bidi="lv-LV"/>
    </w:rPr>
  </w:style>
  <w:style w:type="character" w:customStyle="1" w:styleId="Bodytext115ptBold">
    <w:name w:val="Body text + 11.5 pt;Bold"/>
    <w:rsid w:val="00870773"/>
    <w:rPr>
      <w:rFonts w:ascii="Palatino Linotype" w:eastAsia="Palatino Linotype" w:hAnsi="Palatino Linotype" w:cs="Palatino Linotype"/>
      <w:b/>
      <w:bCs/>
      <w:i w:val="0"/>
      <w:iCs w:val="0"/>
      <w:smallCaps w:val="0"/>
      <w:strike w:val="0"/>
      <w:color w:val="000000"/>
      <w:spacing w:val="0"/>
      <w:w w:val="100"/>
      <w:position w:val="0"/>
      <w:sz w:val="23"/>
      <w:szCs w:val="23"/>
      <w:u w:val="none"/>
      <w:lang w:val="lv-LV" w:eastAsia="lv-LV" w:bidi="lv-LV"/>
    </w:rPr>
  </w:style>
  <w:style w:type="character" w:customStyle="1" w:styleId="UnresolvedMention1">
    <w:name w:val="Unresolved Mention1"/>
    <w:uiPriority w:val="99"/>
    <w:semiHidden/>
    <w:unhideWhenUsed/>
    <w:rsid w:val="00870773"/>
    <w:rPr>
      <w:color w:val="605E5C"/>
      <w:shd w:val="clear" w:color="auto" w:fill="E1DFDD"/>
    </w:rPr>
  </w:style>
  <w:style w:type="character" w:customStyle="1" w:styleId="UnresolvedMention2">
    <w:name w:val="Unresolved Mention2"/>
    <w:basedOn w:val="DefaultParagraphFont"/>
    <w:uiPriority w:val="99"/>
    <w:semiHidden/>
    <w:unhideWhenUsed/>
    <w:rsid w:val="000114AB"/>
    <w:rPr>
      <w:color w:val="605E5C"/>
      <w:shd w:val="clear" w:color="auto" w:fill="E1DFDD"/>
    </w:rPr>
  </w:style>
  <w:style w:type="paragraph" w:customStyle="1" w:styleId="tv213">
    <w:name w:val="tv213"/>
    <w:basedOn w:val="Normal"/>
    <w:rsid w:val="00611F82"/>
    <w:pPr>
      <w:spacing w:before="100" w:beforeAutospacing="1" w:after="100" w:afterAutospacing="1"/>
    </w:pPr>
  </w:style>
  <w:style w:type="character" w:customStyle="1" w:styleId="fontsize2">
    <w:name w:val="fontsize2"/>
    <w:basedOn w:val="DefaultParagraphFont"/>
    <w:rsid w:val="00611F82"/>
  </w:style>
  <w:style w:type="character" w:customStyle="1" w:styleId="UnresolvedMention3">
    <w:name w:val="Unresolved Mention3"/>
    <w:basedOn w:val="DefaultParagraphFont"/>
    <w:uiPriority w:val="99"/>
    <w:semiHidden/>
    <w:unhideWhenUsed/>
    <w:rsid w:val="00600F27"/>
    <w:rPr>
      <w:color w:val="605E5C"/>
      <w:shd w:val="clear" w:color="auto" w:fill="E1DFDD"/>
    </w:rPr>
  </w:style>
  <w:style w:type="character" w:styleId="UnresolvedMention">
    <w:name w:val="Unresolved Mention"/>
    <w:basedOn w:val="DefaultParagraphFont"/>
    <w:uiPriority w:val="99"/>
    <w:semiHidden/>
    <w:unhideWhenUsed/>
    <w:rsid w:val="00D96F55"/>
    <w:rPr>
      <w:color w:val="605E5C"/>
      <w:shd w:val="clear" w:color="auto" w:fill="E1DFDD"/>
    </w:rPr>
  </w:style>
  <w:style w:type="paragraph" w:styleId="Revision">
    <w:name w:val="Revision"/>
    <w:hidden/>
    <w:uiPriority w:val="99"/>
    <w:semiHidden/>
    <w:rsid w:val="00F423D7"/>
    <w:rPr>
      <w:sz w:val="24"/>
      <w:szCs w:val="24"/>
    </w:rPr>
  </w:style>
  <w:style w:type="paragraph" w:customStyle="1" w:styleId="Char0">
    <w:name w:val="Char"/>
    <w:basedOn w:val="Normal"/>
    <w:rsid w:val="00023B00"/>
    <w:pPr>
      <w:spacing w:after="160" w:line="240" w:lineRule="exact"/>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35067">
      <w:bodyDiv w:val="1"/>
      <w:marLeft w:val="0"/>
      <w:marRight w:val="0"/>
      <w:marTop w:val="0"/>
      <w:marBottom w:val="0"/>
      <w:divBdr>
        <w:top w:val="none" w:sz="0" w:space="0" w:color="auto"/>
        <w:left w:val="none" w:sz="0" w:space="0" w:color="auto"/>
        <w:bottom w:val="none" w:sz="0" w:space="0" w:color="auto"/>
        <w:right w:val="none" w:sz="0" w:space="0" w:color="auto"/>
      </w:divBdr>
    </w:div>
    <w:div w:id="43064466">
      <w:bodyDiv w:val="1"/>
      <w:marLeft w:val="0"/>
      <w:marRight w:val="0"/>
      <w:marTop w:val="0"/>
      <w:marBottom w:val="0"/>
      <w:divBdr>
        <w:top w:val="none" w:sz="0" w:space="0" w:color="auto"/>
        <w:left w:val="none" w:sz="0" w:space="0" w:color="auto"/>
        <w:bottom w:val="none" w:sz="0" w:space="0" w:color="auto"/>
        <w:right w:val="none" w:sz="0" w:space="0" w:color="auto"/>
      </w:divBdr>
    </w:div>
    <w:div w:id="137110675">
      <w:bodyDiv w:val="1"/>
      <w:marLeft w:val="0"/>
      <w:marRight w:val="0"/>
      <w:marTop w:val="0"/>
      <w:marBottom w:val="0"/>
      <w:divBdr>
        <w:top w:val="none" w:sz="0" w:space="0" w:color="auto"/>
        <w:left w:val="none" w:sz="0" w:space="0" w:color="auto"/>
        <w:bottom w:val="none" w:sz="0" w:space="0" w:color="auto"/>
        <w:right w:val="none" w:sz="0" w:space="0" w:color="auto"/>
      </w:divBdr>
    </w:div>
    <w:div w:id="172958635">
      <w:bodyDiv w:val="1"/>
      <w:marLeft w:val="0"/>
      <w:marRight w:val="0"/>
      <w:marTop w:val="0"/>
      <w:marBottom w:val="0"/>
      <w:divBdr>
        <w:top w:val="none" w:sz="0" w:space="0" w:color="auto"/>
        <w:left w:val="none" w:sz="0" w:space="0" w:color="auto"/>
        <w:bottom w:val="none" w:sz="0" w:space="0" w:color="auto"/>
        <w:right w:val="none" w:sz="0" w:space="0" w:color="auto"/>
      </w:divBdr>
    </w:div>
    <w:div w:id="173349591">
      <w:bodyDiv w:val="1"/>
      <w:marLeft w:val="0"/>
      <w:marRight w:val="0"/>
      <w:marTop w:val="0"/>
      <w:marBottom w:val="0"/>
      <w:divBdr>
        <w:top w:val="none" w:sz="0" w:space="0" w:color="auto"/>
        <w:left w:val="none" w:sz="0" w:space="0" w:color="auto"/>
        <w:bottom w:val="none" w:sz="0" w:space="0" w:color="auto"/>
        <w:right w:val="none" w:sz="0" w:space="0" w:color="auto"/>
      </w:divBdr>
    </w:div>
    <w:div w:id="186794501">
      <w:bodyDiv w:val="1"/>
      <w:marLeft w:val="0"/>
      <w:marRight w:val="0"/>
      <w:marTop w:val="0"/>
      <w:marBottom w:val="0"/>
      <w:divBdr>
        <w:top w:val="none" w:sz="0" w:space="0" w:color="auto"/>
        <w:left w:val="none" w:sz="0" w:space="0" w:color="auto"/>
        <w:bottom w:val="none" w:sz="0" w:space="0" w:color="auto"/>
        <w:right w:val="none" w:sz="0" w:space="0" w:color="auto"/>
      </w:divBdr>
    </w:div>
    <w:div w:id="253054047">
      <w:bodyDiv w:val="1"/>
      <w:marLeft w:val="0"/>
      <w:marRight w:val="0"/>
      <w:marTop w:val="0"/>
      <w:marBottom w:val="0"/>
      <w:divBdr>
        <w:top w:val="none" w:sz="0" w:space="0" w:color="auto"/>
        <w:left w:val="none" w:sz="0" w:space="0" w:color="auto"/>
        <w:bottom w:val="none" w:sz="0" w:space="0" w:color="auto"/>
        <w:right w:val="none" w:sz="0" w:space="0" w:color="auto"/>
      </w:divBdr>
    </w:div>
    <w:div w:id="292491637">
      <w:bodyDiv w:val="1"/>
      <w:marLeft w:val="0"/>
      <w:marRight w:val="0"/>
      <w:marTop w:val="0"/>
      <w:marBottom w:val="0"/>
      <w:divBdr>
        <w:top w:val="none" w:sz="0" w:space="0" w:color="auto"/>
        <w:left w:val="none" w:sz="0" w:space="0" w:color="auto"/>
        <w:bottom w:val="none" w:sz="0" w:space="0" w:color="auto"/>
        <w:right w:val="none" w:sz="0" w:space="0" w:color="auto"/>
      </w:divBdr>
    </w:div>
    <w:div w:id="333840559">
      <w:bodyDiv w:val="1"/>
      <w:marLeft w:val="0"/>
      <w:marRight w:val="0"/>
      <w:marTop w:val="0"/>
      <w:marBottom w:val="0"/>
      <w:divBdr>
        <w:top w:val="none" w:sz="0" w:space="0" w:color="auto"/>
        <w:left w:val="none" w:sz="0" w:space="0" w:color="auto"/>
        <w:bottom w:val="none" w:sz="0" w:space="0" w:color="auto"/>
        <w:right w:val="none" w:sz="0" w:space="0" w:color="auto"/>
      </w:divBdr>
    </w:div>
    <w:div w:id="408381216">
      <w:bodyDiv w:val="1"/>
      <w:marLeft w:val="0"/>
      <w:marRight w:val="0"/>
      <w:marTop w:val="0"/>
      <w:marBottom w:val="0"/>
      <w:divBdr>
        <w:top w:val="none" w:sz="0" w:space="0" w:color="auto"/>
        <w:left w:val="none" w:sz="0" w:space="0" w:color="auto"/>
        <w:bottom w:val="none" w:sz="0" w:space="0" w:color="auto"/>
        <w:right w:val="none" w:sz="0" w:space="0" w:color="auto"/>
      </w:divBdr>
    </w:div>
    <w:div w:id="428625631">
      <w:bodyDiv w:val="1"/>
      <w:marLeft w:val="0"/>
      <w:marRight w:val="0"/>
      <w:marTop w:val="0"/>
      <w:marBottom w:val="0"/>
      <w:divBdr>
        <w:top w:val="none" w:sz="0" w:space="0" w:color="auto"/>
        <w:left w:val="none" w:sz="0" w:space="0" w:color="auto"/>
        <w:bottom w:val="none" w:sz="0" w:space="0" w:color="auto"/>
        <w:right w:val="none" w:sz="0" w:space="0" w:color="auto"/>
      </w:divBdr>
    </w:div>
    <w:div w:id="567302668">
      <w:bodyDiv w:val="1"/>
      <w:marLeft w:val="0"/>
      <w:marRight w:val="0"/>
      <w:marTop w:val="0"/>
      <w:marBottom w:val="0"/>
      <w:divBdr>
        <w:top w:val="none" w:sz="0" w:space="0" w:color="auto"/>
        <w:left w:val="none" w:sz="0" w:space="0" w:color="auto"/>
        <w:bottom w:val="none" w:sz="0" w:space="0" w:color="auto"/>
        <w:right w:val="none" w:sz="0" w:space="0" w:color="auto"/>
      </w:divBdr>
    </w:div>
    <w:div w:id="602347489">
      <w:bodyDiv w:val="1"/>
      <w:marLeft w:val="0"/>
      <w:marRight w:val="0"/>
      <w:marTop w:val="0"/>
      <w:marBottom w:val="0"/>
      <w:divBdr>
        <w:top w:val="none" w:sz="0" w:space="0" w:color="auto"/>
        <w:left w:val="none" w:sz="0" w:space="0" w:color="auto"/>
        <w:bottom w:val="none" w:sz="0" w:space="0" w:color="auto"/>
        <w:right w:val="none" w:sz="0" w:space="0" w:color="auto"/>
      </w:divBdr>
    </w:div>
    <w:div w:id="636182526">
      <w:bodyDiv w:val="1"/>
      <w:marLeft w:val="0"/>
      <w:marRight w:val="0"/>
      <w:marTop w:val="0"/>
      <w:marBottom w:val="0"/>
      <w:divBdr>
        <w:top w:val="none" w:sz="0" w:space="0" w:color="auto"/>
        <w:left w:val="none" w:sz="0" w:space="0" w:color="auto"/>
        <w:bottom w:val="none" w:sz="0" w:space="0" w:color="auto"/>
        <w:right w:val="none" w:sz="0" w:space="0" w:color="auto"/>
      </w:divBdr>
    </w:div>
    <w:div w:id="776214112">
      <w:bodyDiv w:val="1"/>
      <w:marLeft w:val="0"/>
      <w:marRight w:val="0"/>
      <w:marTop w:val="0"/>
      <w:marBottom w:val="0"/>
      <w:divBdr>
        <w:top w:val="none" w:sz="0" w:space="0" w:color="auto"/>
        <w:left w:val="none" w:sz="0" w:space="0" w:color="auto"/>
        <w:bottom w:val="none" w:sz="0" w:space="0" w:color="auto"/>
        <w:right w:val="none" w:sz="0" w:space="0" w:color="auto"/>
      </w:divBdr>
    </w:div>
    <w:div w:id="791943730">
      <w:bodyDiv w:val="1"/>
      <w:marLeft w:val="0"/>
      <w:marRight w:val="0"/>
      <w:marTop w:val="0"/>
      <w:marBottom w:val="0"/>
      <w:divBdr>
        <w:top w:val="none" w:sz="0" w:space="0" w:color="auto"/>
        <w:left w:val="none" w:sz="0" w:space="0" w:color="auto"/>
        <w:bottom w:val="none" w:sz="0" w:space="0" w:color="auto"/>
        <w:right w:val="none" w:sz="0" w:space="0" w:color="auto"/>
      </w:divBdr>
    </w:div>
    <w:div w:id="811019507">
      <w:bodyDiv w:val="1"/>
      <w:marLeft w:val="0"/>
      <w:marRight w:val="0"/>
      <w:marTop w:val="0"/>
      <w:marBottom w:val="0"/>
      <w:divBdr>
        <w:top w:val="none" w:sz="0" w:space="0" w:color="auto"/>
        <w:left w:val="none" w:sz="0" w:space="0" w:color="auto"/>
        <w:bottom w:val="none" w:sz="0" w:space="0" w:color="auto"/>
        <w:right w:val="none" w:sz="0" w:space="0" w:color="auto"/>
      </w:divBdr>
    </w:div>
    <w:div w:id="819467434">
      <w:bodyDiv w:val="1"/>
      <w:marLeft w:val="0"/>
      <w:marRight w:val="0"/>
      <w:marTop w:val="0"/>
      <w:marBottom w:val="0"/>
      <w:divBdr>
        <w:top w:val="none" w:sz="0" w:space="0" w:color="auto"/>
        <w:left w:val="none" w:sz="0" w:space="0" w:color="auto"/>
        <w:bottom w:val="none" w:sz="0" w:space="0" w:color="auto"/>
        <w:right w:val="none" w:sz="0" w:space="0" w:color="auto"/>
      </w:divBdr>
    </w:div>
    <w:div w:id="834491701">
      <w:bodyDiv w:val="1"/>
      <w:marLeft w:val="0"/>
      <w:marRight w:val="0"/>
      <w:marTop w:val="0"/>
      <w:marBottom w:val="0"/>
      <w:divBdr>
        <w:top w:val="none" w:sz="0" w:space="0" w:color="auto"/>
        <w:left w:val="none" w:sz="0" w:space="0" w:color="auto"/>
        <w:bottom w:val="none" w:sz="0" w:space="0" w:color="auto"/>
        <w:right w:val="none" w:sz="0" w:space="0" w:color="auto"/>
      </w:divBdr>
    </w:div>
    <w:div w:id="850409063">
      <w:bodyDiv w:val="1"/>
      <w:marLeft w:val="0"/>
      <w:marRight w:val="0"/>
      <w:marTop w:val="0"/>
      <w:marBottom w:val="0"/>
      <w:divBdr>
        <w:top w:val="none" w:sz="0" w:space="0" w:color="auto"/>
        <w:left w:val="none" w:sz="0" w:space="0" w:color="auto"/>
        <w:bottom w:val="none" w:sz="0" w:space="0" w:color="auto"/>
        <w:right w:val="none" w:sz="0" w:space="0" w:color="auto"/>
      </w:divBdr>
    </w:div>
    <w:div w:id="858663698">
      <w:bodyDiv w:val="1"/>
      <w:marLeft w:val="0"/>
      <w:marRight w:val="0"/>
      <w:marTop w:val="0"/>
      <w:marBottom w:val="0"/>
      <w:divBdr>
        <w:top w:val="none" w:sz="0" w:space="0" w:color="auto"/>
        <w:left w:val="none" w:sz="0" w:space="0" w:color="auto"/>
        <w:bottom w:val="none" w:sz="0" w:space="0" w:color="auto"/>
        <w:right w:val="none" w:sz="0" w:space="0" w:color="auto"/>
      </w:divBdr>
    </w:div>
    <w:div w:id="875119008">
      <w:bodyDiv w:val="1"/>
      <w:marLeft w:val="0"/>
      <w:marRight w:val="0"/>
      <w:marTop w:val="0"/>
      <w:marBottom w:val="0"/>
      <w:divBdr>
        <w:top w:val="none" w:sz="0" w:space="0" w:color="auto"/>
        <w:left w:val="none" w:sz="0" w:space="0" w:color="auto"/>
        <w:bottom w:val="none" w:sz="0" w:space="0" w:color="auto"/>
        <w:right w:val="none" w:sz="0" w:space="0" w:color="auto"/>
      </w:divBdr>
    </w:div>
    <w:div w:id="952857530">
      <w:bodyDiv w:val="1"/>
      <w:marLeft w:val="0"/>
      <w:marRight w:val="0"/>
      <w:marTop w:val="0"/>
      <w:marBottom w:val="0"/>
      <w:divBdr>
        <w:top w:val="none" w:sz="0" w:space="0" w:color="auto"/>
        <w:left w:val="none" w:sz="0" w:space="0" w:color="auto"/>
        <w:bottom w:val="none" w:sz="0" w:space="0" w:color="auto"/>
        <w:right w:val="none" w:sz="0" w:space="0" w:color="auto"/>
      </w:divBdr>
    </w:div>
    <w:div w:id="1047607035">
      <w:bodyDiv w:val="1"/>
      <w:marLeft w:val="0"/>
      <w:marRight w:val="0"/>
      <w:marTop w:val="0"/>
      <w:marBottom w:val="0"/>
      <w:divBdr>
        <w:top w:val="none" w:sz="0" w:space="0" w:color="auto"/>
        <w:left w:val="none" w:sz="0" w:space="0" w:color="auto"/>
        <w:bottom w:val="none" w:sz="0" w:space="0" w:color="auto"/>
        <w:right w:val="none" w:sz="0" w:space="0" w:color="auto"/>
      </w:divBdr>
    </w:div>
    <w:div w:id="1210872238">
      <w:bodyDiv w:val="1"/>
      <w:marLeft w:val="0"/>
      <w:marRight w:val="0"/>
      <w:marTop w:val="0"/>
      <w:marBottom w:val="0"/>
      <w:divBdr>
        <w:top w:val="none" w:sz="0" w:space="0" w:color="auto"/>
        <w:left w:val="none" w:sz="0" w:space="0" w:color="auto"/>
        <w:bottom w:val="none" w:sz="0" w:space="0" w:color="auto"/>
        <w:right w:val="none" w:sz="0" w:space="0" w:color="auto"/>
      </w:divBdr>
    </w:div>
    <w:div w:id="1247155747">
      <w:bodyDiv w:val="1"/>
      <w:marLeft w:val="0"/>
      <w:marRight w:val="0"/>
      <w:marTop w:val="0"/>
      <w:marBottom w:val="0"/>
      <w:divBdr>
        <w:top w:val="none" w:sz="0" w:space="0" w:color="auto"/>
        <w:left w:val="none" w:sz="0" w:space="0" w:color="auto"/>
        <w:bottom w:val="none" w:sz="0" w:space="0" w:color="auto"/>
        <w:right w:val="none" w:sz="0" w:space="0" w:color="auto"/>
      </w:divBdr>
    </w:div>
    <w:div w:id="1262450433">
      <w:bodyDiv w:val="1"/>
      <w:marLeft w:val="0"/>
      <w:marRight w:val="0"/>
      <w:marTop w:val="0"/>
      <w:marBottom w:val="0"/>
      <w:divBdr>
        <w:top w:val="none" w:sz="0" w:space="0" w:color="auto"/>
        <w:left w:val="none" w:sz="0" w:space="0" w:color="auto"/>
        <w:bottom w:val="none" w:sz="0" w:space="0" w:color="auto"/>
        <w:right w:val="none" w:sz="0" w:space="0" w:color="auto"/>
      </w:divBdr>
      <w:divsChild>
        <w:div w:id="121077379">
          <w:marLeft w:val="0"/>
          <w:marRight w:val="0"/>
          <w:marTop w:val="0"/>
          <w:marBottom w:val="0"/>
          <w:divBdr>
            <w:top w:val="none" w:sz="0" w:space="0" w:color="auto"/>
            <w:left w:val="none" w:sz="0" w:space="0" w:color="auto"/>
            <w:bottom w:val="none" w:sz="0" w:space="0" w:color="auto"/>
            <w:right w:val="none" w:sz="0" w:space="0" w:color="auto"/>
          </w:divBdr>
        </w:div>
        <w:div w:id="320743944">
          <w:marLeft w:val="0"/>
          <w:marRight w:val="0"/>
          <w:marTop w:val="0"/>
          <w:marBottom w:val="0"/>
          <w:divBdr>
            <w:top w:val="none" w:sz="0" w:space="0" w:color="auto"/>
            <w:left w:val="none" w:sz="0" w:space="0" w:color="auto"/>
            <w:bottom w:val="none" w:sz="0" w:space="0" w:color="auto"/>
            <w:right w:val="none" w:sz="0" w:space="0" w:color="auto"/>
          </w:divBdr>
        </w:div>
        <w:div w:id="580918106">
          <w:marLeft w:val="0"/>
          <w:marRight w:val="0"/>
          <w:marTop w:val="0"/>
          <w:marBottom w:val="0"/>
          <w:divBdr>
            <w:top w:val="none" w:sz="0" w:space="0" w:color="auto"/>
            <w:left w:val="none" w:sz="0" w:space="0" w:color="auto"/>
            <w:bottom w:val="none" w:sz="0" w:space="0" w:color="auto"/>
            <w:right w:val="none" w:sz="0" w:space="0" w:color="auto"/>
          </w:divBdr>
        </w:div>
        <w:div w:id="704059461">
          <w:marLeft w:val="0"/>
          <w:marRight w:val="0"/>
          <w:marTop w:val="0"/>
          <w:marBottom w:val="0"/>
          <w:divBdr>
            <w:top w:val="none" w:sz="0" w:space="0" w:color="auto"/>
            <w:left w:val="none" w:sz="0" w:space="0" w:color="auto"/>
            <w:bottom w:val="none" w:sz="0" w:space="0" w:color="auto"/>
            <w:right w:val="none" w:sz="0" w:space="0" w:color="auto"/>
          </w:divBdr>
        </w:div>
        <w:div w:id="777531171">
          <w:marLeft w:val="0"/>
          <w:marRight w:val="0"/>
          <w:marTop w:val="0"/>
          <w:marBottom w:val="0"/>
          <w:divBdr>
            <w:top w:val="none" w:sz="0" w:space="0" w:color="auto"/>
            <w:left w:val="none" w:sz="0" w:space="0" w:color="auto"/>
            <w:bottom w:val="none" w:sz="0" w:space="0" w:color="auto"/>
            <w:right w:val="none" w:sz="0" w:space="0" w:color="auto"/>
          </w:divBdr>
        </w:div>
        <w:div w:id="826938095">
          <w:marLeft w:val="0"/>
          <w:marRight w:val="0"/>
          <w:marTop w:val="0"/>
          <w:marBottom w:val="0"/>
          <w:divBdr>
            <w:top w:val="none" w:sz="0" w:space="0" w:color="auto"/>
            <w:left w:val="none" w:sz="0" w:space="0" w:color="auto"/>
            <w:bottom w:val="none" w:sz="0" w:space="0" w:color="auto"/>
            <w:right w:val="none" w:sz="0" w:space="0" w:color="auto"/>
          </w:divBdr>
        </w:div>
        <w:div w:id="910114002">
          <w:marLeft w:val="0"/>
          <w:marRight w:val="0"/>
          <w:marTop w:val="0"/>
          <w:marBottom w:val="0"/>
          <w:divBdr>
            <w:top w:val="none" w:sz="0" w:space="0" w:color="auto"/>
            <w:left w:val="none" w:sz="0" w:space="0" w:color="auto"/>
            <w:bottom w:val="none" w:sz="0" w:space="0" w:color="auto"/>
            <w:right w:val="none" w:sz="0" w:space="0" w:color="auto"/>
          </w:divBdr>
        </w:div>
        <w:div w:id="917709049">
          <w:marLeft w:val="0"/>
          <w:marRight w:val="0"/>
          <w:marTop w:val="0"/>
          <w:marBottom w:val="0"/>
          <w:divBdr>
            <w:top w:val="none" w:sz="0" w:space="0" w:color="auto"/>
            <w:left w:val="none" w:sz="0" w:space="0" w:color="auto"/>
            <w:bottom w:val="none" w:sz="0" w:space="0" w:color="auto"/>
            <w:right w:val="none" w:sz="0" w:space="0" w:color="auto"/>
          </w:divBdr>
        </w:div>
        <w:div w:id="936984566">
          <w:marLeft w:val="0"/>
          <w:marRight w:val="0"/>
          <w:marTop w:val="0"/>
          <w:marBottom w:val="0"/>
          <w:divBdr>
            <w:top w:val="none" w:sz="0" w:space="0" w:color="auto"/>
            <w:left w:val="none" w:sz="0" w:space="0" w:color="auto"/>
            <w:bottom w:val="none" w:sz="0" w:space="0" w:color="auto"/>
            <w:right w:val="none" w:sz="0" w:space="0" w:color="auto"/>
          </w:divBdr>
        </w:div>
        <w:div w:id="954553878">
          <w:marLeft w:val="0"/>
          <w:marRight w:val="0"/>
          <w:marTop w:val="0"/>
          <w:marBottom w:val="0"/>
          <w:divBdr>
            <w:top w:val="none" w:sz="0" w:space="0" w:color="auto"/>
            <w:left w:val="none" w:sz="0" w:space="0" w:color="auto"/>
            <w:bottom w:val="none" w:sz="0" w:space="0" w:color="auto"/>
            <w:right w:val="none" w:sz="0" w:space="0" w:color="auto"/>
          </w:divBdr>
        </w:div>
        <w:div w:id="1078668452">
          <w:marLeft w:val="0"/>
          <w:marRight w:val="0"/>
          <w:marTop w:val="0"/>
          <w:marBottom w:val="0"/>
          <w:divBdr>
            <w:top w:val="none" w:sz="0" w:space="0" w:color="auto"/>
            <w:left w:val="none" w:sz="0" w:space="0" w:color="auto"/>
            <w:bottom w:val="none" w:sz="0" w:space="0" w:color="auto"/>
            <w:right w:val="none" w:sz="0" w:space="0" w:color="auto"/>
          </w:divBdr>
        </w:div>
        <w:div w:id="1087843591">
          <w:marLeft w:val="0"/>
          <w:marRight w:val="0"/>
          <w:marTop w:val="0"/>
          <w:marBottom w:val="0"/>
          <w:divBdr>
            <w:top w:val="none" w:sz="0" w:space="0" w:color="auto"/>
            <w:left w:val="none" w:sz="0" w:space="0" w:color="auto"/>
            <w:bottom w:val="none" w:sz="0" w:space="0" w:color="auto"/>
            <w:right w:val="none" w:sz="0" w:space="0" w:color="auto"/>
          </w:divBdr>
        </w:div>
        <w:div w:id="1139305953">
          <w:marLeft w:val="0"/>
          <w:marRight w:val="0"/>
          <w:marTop w:val="0"/>
          <w:marBottom w:val="0"/>
          <w:divBdr>
            <w:top w:val="none" w:sz="0" w:space="0" w:color="auto"/>
            <w:left w:val="none" w:sz="0" w:space="0" w:color="auto"/>
            <w:bottom w:val="none" w:sz="0" w:space="0" w:color="auto"/>
            <w:right w:val="none" w:sz="0" w:space="0" w:color="auto"/>
          </w:divBdr>
        </w:div>
        <w:div w:id="1154756813">
          <w:marLeft w:val="0"/>
          <w:marRight w:val="0"/>
          <w:marTop w:val="0"/>
          <w:marBottom w:val="0"/>
          <w:divBdr>
            <w:top w:val="none" w:sz="0" w:space="0" w:color="auto"/>
            <w:left w:val="none" w:sz="0" w:space="0" w:color="auto"/>
            <w:bottom w:val="none" w:sz="0" w:space="0" w:color="auto"/>
            <w:right w:val="none" w:sz="0" w:space="0" w:color="auto"/>
          </w:divBdr>
        </w:div>
        <w:div w:id="1220166715">
          <w:marLeft w:val="0"/>
          <w:marRight w:val="0"/>
          <w:marTop w:val="0"/>
          <w:marBottom w:val="0"/>
          <w:divBdr>
            <w:top w:val="none" w:sz="0" w:space="0" w:color="auto"/>
            <w:left w:val="none" w:sz="0" w:space="0" w:color="auto"/>
            <w:bottom w:val="none" w:sz="0" w:space="0" w:color="auto"/>
            <w:right w:val="none" w:sz="0" w:space="0" w:color="auto"/>
          </w:divBdr>
        </w:div>
        <w:div w:id="1274098326">
          <w:marLeft w:val="0"/>
          <w:marRight w:val="0"/>
          <w:marTop w:val="0"/>
          <w:marBottom w:val="0"/>
          <w:divBdr>
            <w:top w:val="none" w:sz="0" w:space="0" w:color="auto"/>
            <w:left w:val="none" w:sz="0" w:space="0" w:color="auto"/>
            <w:bottom w:val="none" w:sz="0" w:space="0" w:color="auto"/>
            <w:right w:val="none" w:sz="0" w:space="0" w:color="auto"/>
          </w:divBdr>
        </w:div>
        <w:div w:id="1300263116">
          <w:marLeft w:val="0"/>
          <w:marRight w:val="0"/>
          <w:marTop w:val="0"/>
          <w:marBottom w:val="0"/>
          <w:divBdr>
            <w:top w:val="none" w:sz="0" w:space="0" w:color="auto"/>
            <w:left w:val="none" w:sz="0" w:space="0" w:color="auto"/>
            <w:bottom w:val="none" w:sz="0" w:space="0" w:color="auto"/>
            <w:right w:val="none" w:sz="0" w:space="0" w:color="auto"/>
          </w:divBdr>
        </w:div>
        <w:div w:id="1417702230">
          <w:marLeft w:val="0"/>
          <w:marRight w:val="0"/>
          <w:marTop w:val="0"/>
          <w:marBottom w:val="0"/>
          <w:divBdr>
            <w:top w:val="none" w:sz="0" w:space="0" w:color="auto"/>
            <w:left w:val="none" w:sz="0" w:space="0" w:color="auto"/>
            <w:bottom w:val="none" w:sz="0" w:space="0" w:color="auto"/>
            <w:right w:val="none" w:sz="0" w:space="0" w:color="auto"/>
          </w:divBdr>
        </w:div>
        <w:div w:id="1479956261">
          <w:marLeft w:val="0"/>
          <w:marRight w:val="0"/>
          <w:marTop w:val="0"/>
          <w:marBottom w:val="0"/>
          <w:divBdr>
            <w:top w:val="none" w:sz="0" w:space="0" w:color="auto"/>
            <w:left w:val="none" w:sz="0" w:space="0" w:color="auto"/>
            <w:bottom w:val="none" w:sz="0" w:space="0" w:color="auto"/>
            <w:right w:val="none" w:sz="0" w:space="0" w:color="auto"/>
          </w:divBdr>
        </w:div>
        <w:div w:id="1515265491">
          <w:marLeft w:val="0"/>
          <w:marRight w:val="0"/>
          <w:marTop w:val="0"/>
          <w:marBottom w:val="0"/>
          <w:divBdr>
            <w:top w:val="none" w:sz="0" w:space="0" w:color="auto"/>
            <w:left w:val="none" w:sz="0" w:space="0" w:color="auto"/>
            <w:bottom w:val="none" w:sz="0" w:space="0" w:color="auto"/>
            <w:right w:val="none" w:sz="0" w:space="0" w:color="auto"/>
          </w:divBdr>
        </w:div>
        <w:div w:id="1558780638">
          <w:marLeft w:val="0"/>
          <w:marRight w:val="0"/>
          <w:marTop w:val="0"/>
          <w:marBottom w:val="0"/>
          <w:divBdr>
            <w:top w:val="none" w:sz="0" w:space="0" w:color="auto"/>
            <w:left w:val="none" w:sz="0" w:space="0" w:color="auto"/>
            <w:bottom w:val="none" w:sz="0" w:space="0" w:color="auto"/>
            <w:right w:val="none" w:sz="0" w:space="0" w:color="auto"/>
          </w:divBdr>
        </w:div>
        <w:div w:id="1666981241">
          <w:marLeft w:val="0"/>
          <w:marRight w:val="0"/>
          <w:marTop w:val="0"/>
          <w:marBottom w:val="0"/>
          <w:divBdr>
            <w:top w:val="none" w:sz="0" w:space="0" w:color="auto"/>
            <w:left w:val="none" w:sz="0" w:space="0" w:color="auto"/>
            <w:bottom w:val="none" w:sz="0" w:space="0" w:color="auto"/>
            <w:right w:val="none" w:sz="0" w:space="0" w:color="auto"/>
          </w:divBdr>
        </w:div>
        <w:div w:id="1670984060">
          <w:marLeft w:val="0"/>
          <w:marRight w:val="0"/>
          <w:marTop w:val="0"/>
          <w:marBottom w:val="0"/>
          <w:divBdr>
            <w:top w:val="none" w:sz="0" w:space="0" w:color="auto"/>
            <w:left w:val="none" w:sz="0" w:space="0" w:color="auto"/>
            <w:bottom w:val="none" w:sz="0" w:space="0" w:color="auto"/>
            <w:right w:val="none" w:sz="0" w:space="0" w:color="auto"/>
          </w:divBdr>
        </w:div>
        <w:div w:id="1722090168">
          <w:marLeft w:val="0"/>
          <w:marRight w:val="0"/>
          <w:marTop w:val="0"/>
          <w:marBottom w:val="0"/>
          <w:divBdr>
            <w:top w:val="none" w:sz="0" w:space="0" w:color="auto"/>
            <w:left w:val="none" w:sz="0" w:space="0" w:color="auto"/>
            <w:bottom w:val="none" w:sz="0" w:space="0" w:color="auto"/>
            <w:right w:val="none" w:sz="0" w:space="0" w:color="auto"/>
          </w:divBdr>
        </w:div>
        <w:div w:id="1877541570">
          <w:marLeft w:val="0"/>
          <w:marRight w:val="0"/>
          <w:marTop w:val="0"/>
          <w:marBottom w:val="0"/>
          <w:divBdr>
            <w:top w:val="none" w:sz="0" w:space="0" w:color="auto"/>
            <w:left w:val="none" w:sz="0" w:space="0" w:color="auto"/>
            <w:bottom w:val="none" w:sz="0" w:space="0" w:color="auto"/>
            <w:right w:val="none" w:sz="0" w:space="0" w:color="auto"/>
          </w:divBdr>
        </w:div>
        <w:div w:id="1900510832">
          <w:marLeft w:val="0"/>
          <w:marRight w:val="0"/>
          <w:marTop w:val="0"/>
          <w:marBottom w:val="0"/>
          <w:divBdr>
            <w:top w:val="none" w:sz="0" w:space="0" w:color="auto"/>
            <w:left w:val="none" w:sz="0" w:space="0" w:color="auto"/>
            <w:bottom w:val="none" w:sz="0" w:space="0" w:color="auto"/>
            <w:right w:val="none" w:sz="0" w:space="0" w:color="auto"/>
          </w:divBdr>
        </w:div>
        <w:div w:id="1957826734">
          <w:marLeft w:val="0"/>
          <w:marRight w:val="0"/>
          <w:marTop w:val="0"/>
          <w:marBottom w:val="0"/>
          <w:divBdr>
            <w:top w:val="none" w:sz="0" w:space="0" w:color="auto"/>
            <w:left w:val="none" w:sz="0" w:space="0" w:color="auto"/>
            <w:bottom w:val="none" w:sz="0" w:space="0" w:color="auto"/>
            <w:right w:val="none" w:sz="0" w:space="0" w:color="auto"/>
          </w:divBdr>
        </w:div>
        <w:div w:id="1974096216">
          <w:marLeft w:val="0"/>
          <w:marRight w:val="0"/>
          <w:marTop w:val="0"/>
          <w:marBottom w:val="0"/>
          <w:divBdr>
            <w:top w:val="none" w:sz="0" w:space="0" w:color="auto"/>
            <w:left w:val="none" w:sz="0" w:space="0" w:color="auto"/>
            <w:bottom w:val="none" w:sz="0" w:space="0" w:color="auto"/>
            <w:right w:val="none" w:sz="0" w:space="0" w:color="auto"/>
          </w:divBdr>
        </w:div>
        <w:div w:id="1999653164">
          <w:marLeft w:val="0"/>
          <w:marRight w:val="0"/>
          <w:marTop w:val="0"/>
          <w:marBottom w:val="0"/>
          <w:divBdr>
            <w:top w:val="none" w:sz="0" w:space="0" w:color="auto"/>
            <w:left w:val="none" w:sz="0" w:space="0" w:color="auto"/>
            <w:bottom w:val="none" w:sz="0" w:space="0" w:color="auto"/>
            <w:right w:val="none" w:sz="0" w:space="0" w:color="auto"/>
          </w:divBdr>
        </w:div>
        <w:div w:id="2145150879">
          <w:marLeft w:val="0"/>
          <w:marRight w:val="0"/>
          <w:marTop w:val="0"/>
          <w:marBottom w:val="0"/>
          <w:divBdr>
            <w:top w:val="none" w:sz="0" w:space="0" w:color="auto"/>
            <w:left w:val="none" w:sz="0" w:space="0" w:color="auto"/>
            <w:bottom w:val="none" w:sz="0" w:space="0" w:color="auto"/>
            <w:right w:val="none" w:sz="0" w:space="0" w:color="auto"/>
          </w:divBdr>
        </w:div>
      </w:divsChild>
    </w:div>
    <w:div w:id="1317565205">
      <w:bodyDiv w:val="1"/>
      <w:marLeft w:val="0"/>
      <w:marRight w:val="0"/>
      <w:marTop w:val="0"/>
      <w:marBottom w:val="0"/>
      <w:divBdr>
        <w:top w:val="none" w:sz="0" w:space="0" w:color="auto"/>
        <w:left w:val="none" w:sz="0" w:space="0" w:color="auto"/>
        <w:bottom w:val="none" w:sz="0" w:space="0" w:color="auto"/>
        <w:right w:val="none" w:sz="0" w:space="0" w:color="auto"/>
      </w:divBdr>
    </w:div>
    <w:div w:id="1356926125">
      <w:bodyDiv w:val="1"/>
      <w:marLeft w:val="0"/>
      <w:marRight w:val="0"/>
      <w:marTop w:val="0"/>
      <w:marBottom w:val="0"/>
      <w:divBdr>
        <w:top w:val="none" w:sz="0" w:space="0" w:color="auto"/>
        <w:left w:val="none" w:sz="0" w:space="0" w:color="auto"/>
        <w:bottom w:val="none" w:sz="0" w:space="0" w:color="auto"/>
        <w:right w:val="none" w:sz="0" w:space="0" w:color="auto"/>
      </w:divBdr>
    </w:div>
    <w:div w:id="1416366575">
      <w:bodyDiv w:val="1"/>
      <w:marLeft w:val="0"/>
      <w:marRight w:val="0"/>
      <w:marTop w:val="0"/>
      <w:marBottom w:val="0"/>
      <w:divBdr>
        <w:top w:val="none" w:sz="0" w:space="0" w:color="auto"/>
        <w:left w:val="none" w:sz="0" w:space="0" w:color="auto"/>
        <w:bottom w:val="none" w:sz="0" w:space="0" w:color="auto"/>
        <w:right w:val="none" w:sz="0" w:space="0" w:color="auto"/>
      </w:divBdr>
    </w:div>
    <w:div w:id="1439181475">
      <w:bodyDiv w:val="1"/>
      <w:marLeft w:val="0"/>
      <w:marRight w:val="0"/>
      <w:marTop w:val="0"/>
      <w:marBottom w:val="0"/>
      <w:divBdr>
        <w:top w:val="none" w:sz="0" w:space="0" w:color="auto"/>
        <w:left w:val="none" w:sz="0" w:space="0" w:color="auto"/>
        <w:bottom w:val="none" w:sz="0" w:space="0" w:color="auto"/>
        <w:right w:val="none" w:sz="0" w:space="0" w:color="auto"/>
      </w:divBdr>
    </w:div>
    <w:div w:id="1450852762">
      <w:bodyDiv w:val="1"/>
      <w:marLeft w:val="0"/>
      <w:marRight w:val="0"/>
      <w:marTop w:val="0"/>
      <w:marBottom w:val="0"/>
      <w:divBdr>
        <w:top w:val="none" w:sz="0" w:space="0" w:color="auto"/>
        <w:left w:val="none" w:sz="0" w:space="0" w:color="auto"/>
        <w:bottom w:val="none" w:sz="0" w:space="0" w:color="auto"/>
        <w:right w:val="none" w:sz="0" w:space="0" w:color="auto"/>
      </w:divBdr>
    </w:div>
    <w:div w:id="1512335791">
      <w:bodyDiv w:val="1"/>
      <w:marLeft w:val="0"/>
      <w:marRight w:val="0"/>
      <w:marTop w:val="0"/>
      <w:marBottom w:val="0"/>
      <w:divBdr>
        <w:top w:val="none" w:sz="0" w:space="0" w:color="auto"/>
        <w:left w:val="none" w:sz="0" w:space="0" w:color="auto"/>
        <w:bottom w:val="none" w:sz="0" w:space="0" w:color="auto"/>
        <w:right w:val="none" w:sz="0" w:space="0" w:color="auto"/>
      </w:divBdr>
    </w:div>
    <w:div w:id="1628394508">
      <w:bodyDiv w:val="1"/>
      <w:marLeft w:val="0"/>
      <w:marRight w:val="0"/>
      <w:marTop w:val="0"/>
      <w:marBottom w:val="0"/>
      <w:divBdr>
        <w:top w:val="none" w:sz="0" w:space="0" w:color="auto"/>
        <w:left w:val="none" w:sz="0" w:space="0" w:color="auto"/>
        <w:bottom w:val="none" w:sz="0" w:space="0" w:color="auto"/>
        <w:right w:val="none" w:sz="0" w:space="0" w:color="auto"/>
      </w:divBdr>
    </w:div>
    <w:div w:id="1630742246">
      <w:bodyDiv w:val="1"/>
      <w:marLeft w:val="0"/>
      <w:marRight w:val="0"/>
      <w:marTop w:val="0"/>
      <w:marBottom w:val="0"/>
      <w:divBdr>
        <w:top w:val="none" w:sz="0" w:space="0" w:color="auto"/>
        <w:left w:val="none" w:sz="0" w:space="0" w:color="auto"/>
        <w:bottom w:val="none" w:sz="0" w:space="0" w:color="auto"/>
        <w:right w:val="none" w:sz="0" w:space="0" w:color="auto"/>
      </w:divBdr>
    </w:div>
    <w:div w:id="1647274760">
      <w:bodyDiv w:val="1"/>
      <w:marLeft w:val="0"/>
      <w:marRight w:val="0"/>
      <w:marTop w:val="0"/>
      <w:marBottom w:val="0"/>
      <w:divBdr>
        <w:top w:val="none" w:sz="0" w:space="0" w:color="auto"/>
        <w:left w:val="none" w:sz="0" w:space="0" w:color="auto"/>
        <w:bottom w:val="none" w:sz="0" w:space="0" w:color="auto"/>
        <w:right w:val="none" w:sz="0" w:space="0" w:color="auto"/>
      </w:divBdr>
    </w:div>
    <w:div w:id="1695381330">
      <w:bodyDiv w:val="1"/>
      <w:marLeft w:val="0"/>
      <w:marRight w:val="0"/>
      <w:marTop w:val="0"/>
      <w:marBottom w:val="0"/>
      <w:divBdr>
        <w:top w:val="none" w:sz="0" w:space="0" w:color="auto"/>
        <w:left w:val="none" w:sz="0" w:space="0" w:color="auto"/>
        <w:bottom w:val="none" w:sz="0" w:space="0" w:color="auto"/>
        <w:right w:val="none" w:sz="0" w:space="0" w:color="auto"/>
      </w:divBdr>
    </w:div>
    <w:div w:id="1701012925">
      <w:bodyDiv w:val="1"/>
      <w:marLeft w:val="0"/>
      <w:marRight w:val="0"/>
      <w:marTop w:val="0"/>
      <w:marBottom w:val="0"/>
      <w:divBdr>
        <w:top w:val="none" w:sz="0" w:space="0" w:color="auto"/>
        <w:left w:val="none" w:sz="0" w:space="0" w:color="auto"/>
        <w:bottom w:val="none" w:sz="0" w:space="0" w:color="auto"/>
        <w:right w:val="none" w:sz="0" w:space="0" w:color="auto"/>
      </w:divBdr>
    </w:div>
    <w:div w:id="1731927835">
      <w:bodyDiv w:val="1"/>
      <w:marLeft w:val="0"/>
      <w:marRight w:val="0"/>
      <w:marTop w:val="0"/>
      <w:marBottom w:val="0"/>
      <w:divBdr>
        <w:top w:val="none" w:sz="0" w:space="0" w:color="auto"/>
        <w:left w:val="none" w:sz="0" w:space="0" w:color="auto"/>
        <w:bottom w:val="none" w:sz="0" w:space="0" w:color="auto"/>
        <w:right w:val="none" w:sz="0" w:space="0" w:color="auto"/>
      </w:divBdr>
    </w:div>
    <w:div w:id="1738552087">
      <w:bodyDiv w:val="1"/>
      <w:marLeft w:val="0"/>
      <w:marRight w:val="0"/>
      <w:marTop w:val="0"/>
      <w:marBottom w:val="0"/>
      <w:divBdr>
        <w:top w:val="none" w:sz="0" w:space="0" w:color="auto"/>
        <w:left w:val="none" w:sz="0" w:space="0" w:color="auto"/>
        <w:bottom w:val="none" w:sz="0" w:space="0" w:color="auto"/>
        <w:right w:val="none" w:sz="0" w:space="0" w:color="auto"/>
      </w:divBdr>
    </w:div>
    <w:div w:id="1768884839">
      <w:bodyDiv w:val="1"/>
      <w:marLeft w:val="0"/>
      <w:marRight w:val="0"/>
      <w:marTop w:val="0"/>
      <w:marBottom w:val="0"/>
      <w:divBdr>
        <w:top w:val="none" w:sz="0" w:space="0" w:color="auto"/>
        <w:left w:val="none" w:sz="0" w:space="0" w:color="auto"/>
        <w:bottom w:val="none" w:sz="0" w:space="0" w:color="auto"/>
        <w:right w:val="none" w:sz="0" w:space="0" w:color="auto"/>
      </w:divBdr>
    </w:div>
    <w:div w:id="1839535780">
      <w:bodyDiv w:val="1"/>
      <w:marLeft w:val="0"/>
      <w:marRight w:val="0"/>
      <w:marTop w:val="0"/>
      <w:marBottom w:val="0"/>
      <w:divBdr>
        <w:top w:val="none" w:sz="0" w:space="0" w:color="auto"/>
        <w:left w:val="none" w:sz="0" w:space="0" w:color="auto"/>
        <w:bottom w:val="none" w:sz="0" w:space="0" w:color="auto"/>
        <w:right w:val="none" w:sz="0" w:space="0" w:color="auto"/>
      </w:divBdr>
    </w:div>
    <w:div w:id="1926692958">
      <w:bodyDiv w:val="1"/>
      <w:marLeft w:val="0"/>
      <w:marRight w:val="0"/>
      <w:marTop w:val="0"/>
      <w:marBottom w:val="0"/>
      <w:divBdr>
        <w:top w:val="none" w:sz="0" w:space="0" w:color="auto"/>
        <w:left w:val="none" w:sz="0" w:space="0" w:color="auto"/>
        <w:bottom w:val="none" w:sz="0" w:space="0" w:color="auto"/>
        <w:right w:val="none" w:sz="0" w:space="0" w:color="auto"/>
      </w:divBdr>
    </w:div>
    <w:div w:id="1988165787">
      <w:bodyDiv w:val="1"/>
      <w:marLeft w:val="0"/>
      <w:marRight w:val="0"/>
      <w:marTop w:val="0"/>
      <w:marBottom w:val="0"/>
      <w:divBdr>
        <w:top w:val="none" w:sz="0" w:space="0" w:color="auto"/>
        <w:left w:val="none" w:sz="0" w:space="0" w:color="auto"/>
        <w:bottom w:val="none" w:sz="0" w:space="0" w:color="auto"/>
        <w:right w:val="none" w:sz="0" w:space="0" w:color="auto"/>
      </w:divBdr>
    </w:div>
    <w:div w:id="20190378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9966.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manas.tiesas.lv/eTiesasMvc/eclinolemumi/ECLI:LV:AT:2020:0225.A420317815.3.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9DDF4F-9530-41E5-B129-FB621095F2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12128</Words>
  <Characters>6914</Characters>
  <Application>Microsoft Office Word</Application>
  <DocSecurity>0</DocSecurity>
  <Lines>57</Lines>
  <Paragraphs>38</Paragraphs>
  <ScaleCrop>false</ScaleCrop>
  <Company/>
  <LinksUpToDate>false</LinksUpToDate>
  <CharactersWithSpaces>19004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2024-11-26T14:27:00Z</dcterms:created>
  <dcterms:modified xsi:type="dcterms:W3CDTF">2024-11-26T14:27:00Z</dcterms:modified>
</cp:coreProperties>
</file>