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8A73C" w14:textId="77777777" w:rsidR="007A4CCB" w:rsidRDefault="007A4CCB" w:rsidP="007A4CCB">
      <w:pPr>
        <w:spacing w:line="276" w:lineRule="auto"/>
        <w:rPr>
          <w:b/>
          <w:bCs/>
          <w:sz w:val="22"/>
          <w:szCs w:val="22"/>
          <w:lang w:eastAsia="lv-LV"/>
        </w:rPr>
      </w:pPr>
      <w:bookmarkStart w:id="0" w:name="_Hlk167799579"/>
      <w:r>
        <w:rPr>
          <w:b/>
          <w:bCs/>
        </w:rPr>
        <w:t xml:space="preserve">Notāra profesionālās rūpības pienākums, saņemot protestēšanai vekseli </w:t>
      </w:r>
    </w:p>
    <w:p w14:paraId="62546E54" w14:textId="77777777" w:rsidR="007A4CCB" w:rsidRDefault="007A4CCB" w:rsidP="007A4CCB">
      <w:pPr>
        <w:autoSpaceDE w:val="0"/>
        <w:autoSpaceDN w:val="0"/>
        <w:spacing w:line="276" w:lineRule="auto"/>
        <w:jc w:val="both"/>
        <w:rPr>
          <w:color w:val="000000"/>
        </w:rPr>
      </w:pPr>
      <w:r>
        <w:rPr>
          <w:color w:val="000000"/>
        </w:rPr>
        <w:t xml:space="preserve">1. Notāram, saņemot protestēšanai vekseli, </w:t>
      </w:r>
      <w:r>
        <w:rPr>
          <w:i/>
          <w:iCs/>
          <w:color w:val="000000"/>
        </w:rPr>
        <w:t xml:space="preserve">a </w:t>
      </w:r>
      <w:proofErr w:type="spellStart"/>
      <w:r>
        <w:rPr>
          <w:i/>
          <w:iCs/>
          <w:color w:val="000000"/>
        </w:rPr>
        <w:t>priori</w:t>
      </w:r>
      <w:proofErr w:type="spellEnd"/>
      <w:r>
        <w:rPr>
          <w:i/>
          <w:iCs/>
          <w:color w:val="000000"/>
        </w:rPr>
        <w:t xml:space="preserve"> </w:t>
      </w:r>
      <w:r>
        <w:rPr>
          <w:color w:val="000000"/>
        </w:rPr>
        <w:t xml:space="preserve">nav jāuzskata, ka no notāra tiek prasīta līdzdalība prettiesiskās darbībās. Tomēr, ievērojot riskus, ar kādiem praksē var būt saistīta vienkāršo vekseļu izdošana un aprite, kas notāriem profesionāli ir labi zināma, notārs šo aspektu no sava redzesloka izslēgt nevar. Līdz ar to, ja notāram protestēšanai tiek iesniegts vienkāršais vekselis, tad notārs kā profesionālis, kurš ikdienā saskaras ar šiem jautājumiem, var </w:t>
      </w:r>
      <w:proofErr w:type="spellStart"/>
      <w:r>
        <w:rPr>
          <w:color w:val="000000"/>
        </w:rPr>
        <w:t>pirmšķietami</w:t>
      </w:r>
      <w:proofErr w:type="spellEnd"/>
      <w:r>
        <w:rPr>
          <w:color w:val="000000"/>
        </w:rPr>
        <w:t xml:space="preserve"> izdarīt noteiktus secinājumus par protestēšanai iesniegto vekseli.</w:t>
      </w:r>
    </w:p>
    <w:p w14:paraId="5C197BEF" w14:textId="77777777" w:rsidR="007A4CCB" w:rsidRDefault="007A4CCB" w:rsidP="007A4CCB">
      <w:pPr>
        <w:autoSpaceDE w:val="0"/>
        <w:autoSpaceDN w:val="0"/>
        <w:spacing w:line="276" w:lineRule="auto"/>
        <w:jc w:val="both"/>
        <w:rPr>
          <w:color w:val="000000"/>
        </w:rPr>
      </w:pPr>
      <w:r>
        <w:rPr>
          <w:color w:val="000000"/>
        </w:rPr>
        <w:t xml:space="preserve">Tādējādi, lai samazinātu un izslēgtu risku, ka persona, kas vēršas pie notāra, acīmredzami vēlas panākt protesta akta taisīšanu prettiesiskiem mērķiem, notāram ir jāvelta kaut vai minimāla profesionālā rūpība, vismaz </w:t>
      </w:r>
      <w:proofErr w:type="spellStart"/>
      <w:r>
        <w:rPr>
          <w:color w:val="000000"/>
        </w:rPr>
        <w:t>pirmšķietami</w:t>
      </w:r>
      <w:proofErr w:type="spellEnd"/>
      <w:r>
        <w:rPr>
          <w:color w:val="000000"/>
        </w:rPr>
        <w:t xml:space="preserve"> novērtējot notāram protestēšanai iesniegto dokumentu. </w:t>
      </w:r>
    </w:p>
    <w:p w14:paraId="58B45D7C" w14:textId="77777777" w:rsidR="007A4CCB" w:rsidRDefault="007A4CCB" w:rsidP="007A4CCB">
      <w:pPr>
        <w:autoSpaceDE w:val="0"/>
        <w:autoSpaceDN w:val="0"/>
        <w:spacing w:line="276" w:lineRule="auto"/>
        <w:jc w:val="both"/>
        <w:rPr>
          <w:color w:val="000000"/>
        </w:rPr>
      </w:pPr>
      <w:r>
        <w:rPr>
          <w:color w:val="000000"/>
        </w:rPr>
        <w:t xml:space="preserve">2. Zvans uz vekseļa turētāja norādīto tālruņa numuru, ja adresāts uz to neatbild, neveicina labprātīgu vekseļa samaksu un nesniedz pārliecību, ka vekseļa turētājam nav iespējams  </w:t>
      </w:r>
      <w:r>
        <w:t>saņemt izpildījumu no vekseļtiesiskā parādnieka. Notāram personu tiesību aizsardzības ietvaros jāapzinās, ka ne vienmēr var sagaidīt, ka persona atbildēs uz tālruņa zvanu. Viltota vekseļa gadījumā var tikt norādīts tālruņa numurs, pa kuru vekseļa devējs nav sasniedzams. Šāda formāla pieeja zvērināta notāra amata pienākumu izpildē nav pieļaujama, jo nenodrošina personu civilo tiesību un likumisko interešu aizsardzību.</w:t>
      </w:r>
    </w:p>
    <w:p w14:paraId="1A7339D6" w14:textId="77777777" w:rsidR="007A4CCB" w:rsidRDefault="007A4CCB" w:rsidP="007A4CCB">
      <w:pPr>
        <w:autoSpaceDE w:val="0"/>
        <w:autoSpaceDN w:val="0"/>
        <w:spacing w:line="276" w:lineRule="auto"/>
        <w:jc w:val="both"/>
        <w:rPr>
          <w:color w:val="000000"/>
        </w:rPr>
      </w:pPr>
      <w:r>
        <w:rPr>
          <w:color w:val="000000"/>
        </w:rPr>
        <w:t xml:space="preserve">Gadījumu, kad notārs zvana uz tālruņa numuru, kas var būt norādīts vekselī vai arī tiek norādīts tikai iesniegumā par vekseļa pieņemšanu protestam, un adresāts neatbild, tiesisko seku ziņā nevar pielīdzināt gadījumam, kad notārs personiski ierodas kādā no vekselī norādītajām adresēm un nesastop vekseļa devēju. Proti, gadījumā, kad adresāts neatbild uz tālruņa zvanu, nevar </w:t>
      </w:r>
      <w:proofErr w:type="spellStart"/>
      <w:r>
        <w:rPr>
          <w:color w:val="000000"/>
        </w:rPr>
        <w:t>prezumēt</w:t>
      </w:r>
      <w:proofErr w:type="spellEnd"/>
      <w:r>
        <w:rPr>
          <w:color w:val="000000"/>
        </w:rPr>
        <w:t xml:space="preserve">, ka notārs ir izpildījis pienākumu izdarīt uzaicinājumu, jo notārs nav mutiski sazinājies ar adresātu un secīgi nav varējis pārliecināties par tā identitāti. Līdz ar to notārs nevar </w:t>
      </w:r>
      <w:proofErr w:type="spellStart"/>
      <w:r>
        <w:rPr>
          <w:color w:val="000000"/>
        </w:rPr>
        <w:t>prezumēt</w:t>
      </w:r>
      <w:proofErr w:type="spellEnd"/>
      <w:r>
        <w:rPr>
          <w:color w:val="000000"/>
        </w:rPr>
        <w:t xml:space="preserve">, ka viņš ir zvanījis uz vekseļa devējam piederošu tālruņa numuru, kuru vekseļa devējs ir norādījis kā izmantojamu saziņai, atšķirībā no vekselī obligāti norādāmās vekseļa izrakstīšanas vietas, maksāšanas vietas vai vekseļa devēja dzīvesvietas, par kurām var </w:t>
      </w:r>
      <w:proofErr w:type="spellStart"/>
      <w:r>
        <w:rPr>
          <w:color w:val="000000"/>
        </w:rPr>
        <w:t>prezumēt</w:t>
      </w:r>
      <w:proofErr w:type="spellEnd"/>
      <w:r>
        <w:rPr>
          <w:color w:val="000000"/>
        </w:rPr>
        <w:t xml:space="preserve">, ka vekseļa devējam tur ir jābūt sasniedzamam. Tādējādi nav </w:t>
      </w:r>
      <w:proofErr w:type="spellStart"/>
      <w:r>
        <w:rPr>
          <w:color w:val="000000"/>
        </w:rPr>
        <w:t>prezumējams</w:t>
      </w:r>
      <w:proofErr w:type="spellEnd"/>
      <w:r>
        <w:rPr>
          <w:color w:val="000000"/>
        </w:rPr>
        <w:t xml:space="preserve">, ka gadījumā, kad notārs zvana uz kreditora norādīto tālruņa numuru, bet uz zvanu netiek atbildēts, – uzaicinājums ir noticis, bet tam nav bijis panākuma. </w:t>
      </w:r>
    </w:p>
    <w:p w14:paraId="67EFD04E" w14:textId="27A5736E" w:rsidR="007A4CCB" w:rsidRPr="007A4CCB" w:rsidRDefault="007A4CCB" w:rsidP="007A4CCB">
      <w:pPr>
        <w:autoSpaceDE w:val="0"/>
        <w:autoSpaceDN w:val="0"/>
        <w:spacing w:line="276" w:lineRule="auto"/>
        <w:jc w:val="both"/>
        <w:rPr>
          <w:color w:val="000000"/>
        </w:rPr>
      </w:pPr>
      <w:r>
        <w:rPr>
          <w:color w:val="000000"/>
        </w:rPr>
        <w:t>3. Notārs nav apveltīts ar tiesu varas funkciju, kas ietver arī pierādījumu pārbaudi un faktisko apstākļu noskaidrošanu lietā. Tāpēc notāram nav jāpārbauda vekseļa tiesiskums.</w:t>
      </w:r>
      <w:r>
        <w:rPr>
          <w:color w:val="000000"/>
          <w:sz w:val="23"/>
          <w:szCs w:val="23"/>
        </w:rPr>
        <w:t xml:space="preserve"> </w:t>
      </w:r>
      <w:r>
        <w:rPr>
          <w:color w:val="000000"/>
        </w:rPr>
        <w:t>Tomēr notāram ir jāpievērš uzmanība tam, lai akta taisīšana nekalpotu prettiesiskiem mērķiem. Tādējādi jau šajā posmā pie notāra nepieciešamības gadījumā tiktu pārtraukta tālāka prettiesiska vekseļa aprite, par šo faktu būtu informējamas tiesībaizsardzības iestādes, kā arī vekseļa devējs nekavējoties varētu vērsties tiesā pret vekseļa turētāju par šādu rīcību. Šāda pieeja būtu uzskatāma par personas civilo tiesību un likumisko interešu efektīvu nodrošināšanu. Saņemot protestēšanai vekseli, notāram kā tiesu sistēmai piederīgai amatpersonai ar vislielāko rūpību jāpieiet savu amata pienākumu izpildei, pēc iespējas efektīvāk nodrošinot iesaistīto personu civilo tiesību un likumisko interešu aizsardzību.</w:t>
      </w:r>
    </w:p>
    <w:p w14:paraId="761723C3" w14:textId="77777777" w:rsidR="007A4CCB" w:rsidRDefault="007A4CCB" w:rsidP="007A4CCB">
      <w:pPr>
        <w:autoSpaceDE w:val="0"/>
        <w:autoSpaceDN w:val="0"/>
        <w:spacing w:line="276" w:lineRule="auto"/>
        <w:jc w:val="both"/>
        <w:rPr>
          <w:b/>
          <w:bCs/>
          <w:color w:val="000000"/>
          <w:sz w:val="23"/>
          <w:szCs w:val="23"/>
        </w:rPr>
      </w:pPr>
    </w:p>
    <w:p w14:paraId="70C3F177" w14:textId="77777777" w:rsidR="007A4CCB" w:rsidRDefault="007A4CCB" w:rsidP="007A4CCB">
      <w:pPr>
        <w:autoSpaceDE w:val="0"/>
        <w:autoSpaceDN w:val="0"/>
        <w:spacing w:line="276" w:lineRule="auto"/>
        <w:jc w:val="both"/>
        <w:rPr>
          <w:b/>
          <w:bCs/>
        </w:rPr>
      </w:pPr>
      <w:r>
        <w:rPr>
          <w:b/>
          <w:bCs/>
        </w:rPr>
        <w:t>Tieslietu ministra kompetence izskatīt notāra disciplinārlietu</w:t>
      </w:r>
    </w:p>
    <w:p w14:paraId="031B4000" w14:textId="06591167" w:rsidR="004E4F4D" w:rsidRPr="007A4CCB" w:rsidRDefault="007A4CCB" w:rsidP="007A4CCB">
      <w:pPr>
        <w:autoSpaceDE w:val="0"/>
        <w:autoSpaceDN w:val="0"/>
        <w:spacing w:line="276" w:lineRule="auto"/>
        <w:jc w:val="both"/>
        <w:rPr>
          <w:color w:val="000000"/>
        </w:rPr>
      </w:pPr>
      <w:r>
        <w:rPr>
          <w:color w:val="000000"/>
        </w:rPr>
        <w:lastRenderedPageBreak/>
        <w:t xml:space="preserve">Notāru disciplināratbildība ir patstāvīgs process, kurā pārbauda, kā notārs ir izpildījis tam tiesību normās uzticētos pienākumus. Ja notāra aizpildīts protesta akts kā publisks dokuments tālāk tiek iesniegts tiesā saistību bezstrīdus izpildei, tiesa akta saturu nepārbauda un apstiprina, kā arī uz tiesas lēmuma pamata tiek sākta izpilde, tas neizslēdz iespēju </w:t>
      </w:r>
      <w:proofErr w:type="spellStart"/>
      <w:r>
        <w:rPr>
          <w:color w:val="000000"/>
        </w:rPr>
        <w:t>disciplinārprocesa</w:t>
      </w:r>
      <w:proofErr w:type="spellEnd"/>
      <w:r>
        <w:rPr>
          <w:color w:val="000000"/>
        </w:rPr>
        <w:t xml:space="preserve"> ietvaros pārbaudīt tieši notāra veiktās darbības protesta izdarīšanā. Tas ir, vai notārs kā amatpersona ir veicis tās darbības, kas ierakstītas protesta aktā. Tieslietu ministrs ir tas, kurš izskata notāra disciplinārlietu un lemj par soda piemērošanu, tas ir, pieņem gala lēmumu lietā. Līdz ar to tieslietu ministram ir tiesības patstāvīgi interpretēt un piemērot tiesību normas. </w:t>
      </w:r>
    </w:p>
    <w:p w14:paraId="4772FE91" w14:textId="6F241AF0" w:rsidR="004E4F4D" w:rsidRPr="00C90CD1" w:rsidRDefault="004E4F4D" w:rsidP="007A4CCB">
      <w:pPr>
        <w:spacing w:before="120" w:line="276" w:lineRule="auto"/>
        <w:jc w:val="center"/>
        <w:rPr>
          <w:b/>
        </w:rPr>
      </w:pPr>
      <w:r w:rsidRPr="00C90CD1">
        <w:rPr>
          <w:b/>
        </w:rPr>
        <w:t>Latvijas Republikas Senāt</w:t>
      </w:r>
      <w:r w:rsidR="007A4CCB">
        <w:rPr>
          <w:b/>
        </w:rPr>
        <w:t>a</w:t>
      </w:r>
      <w:r w:rsidR="007A4CCB">
        <w:rPr>
          <w:b/>
        </w:rPr>
        <w:br/>
        <w:t xml:space="preserve">Administratīvo lietu departamenta </w:t>
      </w:r>
      <w:r w:rsidR="007A4CCB">
        <w:rPr>
          <w:b/>
        </w:rPr>
        <w:br/>
        <w:t xml:space="preserve">2024.gada 28.oktobra </w:t>
      </w:r>
    </w:p>
    <w:p w14:paraId="219CCDDB" w14:textId="77777777" w:rsidR="004E4F4D" w:rsidRDefault="004E4F4D" w:rsidP="007A4CCB">
      <w:pPr>
        <w:spacing w:line="276" w:lineRule="auto"/>
        <w:jc w:val="center"/>
        <w:rPr>
          <w:b/>
        </w:rPr>
      </w:pPr>
      <w:r w:rsidRPr="00C90CD1">
        <w:rPr>
          <w:b/>
        </w:rPr>
        <w:t>SPRIEDUMS</w:t>
      </w:r>
    </w:p>
    <w:p w14:paraId="6F6069DA" w14:textId="39062438" w:rsidR="007A4CCB" w:rsidRPr="007A4CCB" w:rsidRDefault="007A4CCB" w:rsidP="007A4CCB">
      <w:pPr>
        <w:spacing w:line="276" w:lineRule="auto"/>
        <w:jc w:val="center"/>
        <w:rPr>
          <w:rFonts w:eastAsiaTheme="minorEastAsia"/>
          <w:b/>
          <w:bCs/>
          <w:lang w:eastAsia="en-US"/>
        </w:rPr>
      </w:pPr>
      <w:r w:rsidRPr="007A4CCB">
        <w:rPr>
          <w:rFonts w:eastAsiaTheme="minorEastAsia"/>
          <w:b/>
          <w:bCs/>
          <w:lang w:eastAsia="en-US"/>
        </w:rPr>
        <w:t>Lieta Nr. </w:t>
      </w:r>
      <w:r w:rsidRPr="007A4CCB">
        <w:rPr>
          <w:b/>
          <w:bCs/>
        </w:rPr>
        <w:t>A420239521</w:t>
      </w:r>
      <w:r w:rsidRPr="007A4CCB">
        <w:rPr>
          <w:rFonts w:eastAsiaTheme="minorEastAsia"/>
          <w:b/>
          <w:bCs/>
          <w:lang w:eastAsia="en-US"/>
        </w:rPr>
        <w:t>, SKA-178/2024</w:t>
      </w:r>
    </w:p>
    <w:p w14:paraId="53A72F4E" w14:textId="6C790E8E" w:rsidR="007A4CCB" w:rsidRPr="00C90CD1" w:rsidRDefault="007A4CCB" w:rsidP="007A4CCB">
      <w:pPr>
        <w:spacing w:line="276" w:lineRule="auto"/>
        <w:jc w:val="center"/>
      </w:pPr>
      <w:hyperlink r:id="rId8" w:history="1">
        <w:r w:rsidRPr="007A4CCB">
          <w:rPr>
            <w:rStyle w:val="Hyperlink"/>
          </w:rPr>
          <w:t xml:space="preserve"> </w:t>
        </w:r>
        <w:r w:rsidRPr="007A4CCB">
          <w:rPr>
            <w:rStyle w:val="Hyperlink"/>
            <w:sz w:val="23"/>
            <w:szCs w:val="23"/>
          </w:rPr>
          <w:t>ECLI:LV:AT:2024:1028.A420239521.10.S</w:t>
        </w:r>
      </w:hyperlink>
    </w:p>
    <w:p w14:paraId="72E779E4" w14:textId="77777777" w:rsidR="009636A7" w:rsidRPr="00C90CD1" w:rsidRDefault="009636A7" w:rsidP="007A4CCB">
      <w:pPr>
        <w:spacing w:line="276" w:lineRule="auto"/>
        <w:jc w:val="center"/>
        <w:rPr>
          <w:noProof/>
        </w:rPr>
      </w:pPr>
    </w:p>
    <w:p w14:paraId="64D0AA58" w14:textId="17E3E9B7" w:rsidR="004E4F4D" w:rsidRPr="00C90CD1" w:rsidRDefault="004E4F4D" w:rsidP="007A4CCB">
      <w:pPr>
        <w:spacing w:line="276" w:lineRule="auto"/>
        <w:ind w:firstLine="720"/>
        <w:jc w:val="both"/>
      </w:pPr>
      <w:r w:rsidRPr="00C90CD1">
        <w:t xml:space="preserve">Senāts šādā sastāvā: senatore referente Līvija Slica, senatori </w:t>
      </w:r>
      <w:r w:rsidR="009636A7" w:rsidRPr="00C90CD1">
        <w:t>Indra Meldere</w:t>
      </w:r>
      <w:r w:rsidRPr="00C90CD1">
        <w:t xml:space="preserve"> un Jānis </w:t>
      </w:r>
      <w:proofErr w:type="spellStart"/>
      <w:r w:rsidRPr="00C90CD1">
        <w:t>Pleps</w:t>
      </w:r>
      <w:proofErr w:type="spellEnd"/>
    </w:p>
    <w:p w14:paraId="3423D15A" w14:textId="77777777" w:rsidR="004E4F4D" w:rsidRPr="00C90CD1" w:rsidRDefault="004E4F4D" w:rsidP="007A4CCB">
      <w:pPr>
        <w:spacing w:line="276" w:lineRule="auto"/>
        <w:ind w:firstLine="720"/>
        <w:jc w:val="both"/>
        <w:rPr>
          <w:noProof/>
        </w:rPr>
      </w:pPr>
    </w:p>
    <w:p w14:paraId="5D234C4D" w14:textId="574A217B" w:rsidR="004E4F4D" w:rsidRPr="00C90CD1" w:rsidRDefault="004E4F4D" w:rsidP="007A4CCB">
      <w:pPr>
        <w:spacing w:line="276" w:lineRule="auto"/>
        <w:ind w:firstLine="720"/>
        <w:jc w:val="both"/>
      </w:pPr>
      <w:r w:rsidRPr="00C90CD1">
        <w:rPr>
          <w:noProof/>
        </w:rPr>
        <w:t xml:space="preserve">rakstveida procesā izskatīja administratīvo lietu, kas ierosināta, pamatojoties uz </w:t>
      </w:r>
      <w:r w:rsidR="007A4CCB">
        <w:rPr>
          <w:rFonts w:asciiTheme="majorBidi" w:hAnsiTheme="majorBidi" w:cstheme="majorBidi"/>
          <w:lang w:eastAsia="lv-LV"/>
        </w:rPr>
        <w:t xml:space="preserve">[pers. A] </w:t>
      </w:r>
      <w:r w:rsidRPr="00C90CD1">
        <w:rPr>
          <w:rFonts w:asciiTheme="majorBidi" w:hAnsiTheme="majorBidi" w:cstheme="majorBidi"/>
          <w:lang w:eastAsia="lv-LV"/>
        </w:rPr>
        <w:t>pieteikumu par tieslietu ministra 2021.gada 2.septembra lēmuma Nr. 1</w:t>
      </w:r>
      <w:r w:rsidR="006D1A40" w:rsidRPr="00C90CD1">
        <w:rPr>
          <w:rFonts w:asciiTheme="majorBidi" w:hAnsiTheme="majorBidi" w:cstheme="majorBidi"/>
          <w:lang w:eastAsia="lv-LV"/>
        </w:rPr>
        <w:noBreakHyphen/>
      </w:r>
      <w:r w:rsidRPr="00C90CD1">
        <w:rPr>
          <w:rFonts w:asciiTheme="majorBidi" w:hAnsiTheme="majorBidi" w:cstheme="majorBidi"/>
          <w:lang w:eastAsia="lv-LV"/>
        </w:rPr>
        <w:t xml:space="preserve">4.1/97 un 2021.gada 28.decembra </w:t>
      </w:r>
      <w:r w:rsidR="000877C4" w:rsidRPr="00C90CD1">
        <w:rPr>
          <w:rFonts w:asciiTheme="majorBidi" w:hAnsiTheme="majorBidi" w:cstheme="majorBidi"/>
          <w:lang w:eastAsia="lv-LV"/>
        </w:rPr>
        <w:t xml:space="preserve">lēmuma </w:t>
      </w:r>
      <w:r w:rsidRPr="00C90CD1">
        <w:rPr>
          <w:rFonts w:asciiTheme="majorBidi" w:hAnsiTheme="majorBidi" w:cstheme="majorBidi"/>
          <w:lang w:eastAsia="lv-LV"/>
        </w:rPr>
        <w:t>Nr. 1</w:t>
      </w:r>
      <w:r w:rsidR="006D1A40" w:rsidRPr="00C90CD1">
        <w:rPr>
          <w:rFonts w:asciiTheme="majorBidi" w:hAnsiTheme="majorBidi" w:cstheme="majorBidi"/>
          <w:lang w:eastAsia="lv-LV"/>
        </w:rPr>
        <w:noBreakHyphen/>
      </w:r>
      <w:r w:rsidRPr="00C90CD1">
        <w:rPr>
          <w:rFonts w:asciiTheme="majorBidi" w:hAnsiTheme="majorBidi" w:cstheme="majorBidi"/>
          <w:lang w:eastAsia="lv-LV"/>
        </w:rPr>
        <w:t>4.1/145 atcelšanu</w:t>
      </w:r>
      <w:r w:rsidRPr="00C90CD1">
        <w:t xml:space="preserve">, sakarā ar </w:t>
      </w:r>
      <w:r w:rsidR="007A4CCB">
        <w:rPr>
          <w:rFonts w:asciiTheme="majorBidi" w:hAnsiTheme="majorBidi" w:cstheme="majorBidi"/>
          <w:lang w:eastAsia="lv-LV"/>
        </w:rPr>
        <w:t xml:space="preserve">[pers. A] </w:t>
      </w:r>
      <w:r w:rsidRPr="00C90CD1">
        <w:rPr>
          <w:noProof/>
        </w:rPr>
        <w:t>kasācijas sūdzību par Administratīvās apgabaltiesas 2023.gada 20.janvāra spriedumu.</w:t>
      </w:r>
    </w:p>
    <w:p w14:paraId="2E330150" w14:textId="77777777" w:rsidR="004E4F4D" w:rsidRPr="00C90CD1" w:rsidRDefault="004E4F4D" w:rsidP="007A4CCB">
      <w:pPr>
        <w:spacing w:line="276" w:lineRule="auto"/>
        <w:ind w:firstLine="720"/>
        <w:jc w:val="both"/>
        <w:rPr>
          <w:noProof/>
        </w:rPr>
      </w:pPr>
    </w:p>
    <w:p w14:paraId="75C61DA5" w14:textId="77777777" w:rsidR="004E4F4D" w:rsidRPr="00C90CD1" w:rsidRDefault="004E4F4D" w:rsidP="007A4CCB">
      <w:pPr>
        <w:spacing w:line="276" w:lineRule="auto"/>
        <w:jc w:val="center"/>
        <w:rPr>
          <w:b/>
          <w:bCs/>
          <w:noProof/>
        </w:rPr>
      </w:pPr>
      <w:r w:rsidRPr="00C90CD1">
        <w:rPr>
          <w:b/>
          <w:bCs/>
        </w:rPr>
        <w:t>Aprakstošā</w:t>
      </w:r>
      <w:r w:rsidRPr="00C90CD1">
        <w:rPr>
          <w:b/>
          <w:bCs/>
          <w:noProof/>
        </w:rPr>
        <w:t xml:space="preserve"> daļa</w:t>
      </w:r>
    </w:p>
    <w:p w14:paraId="4C6C3D00" w14:textId="77777777" w:rsidR="004E4F4D" w:rsidRPr="00C90CD1" w:rsidRDefault="004E4F4D" w:rsidP="007A4CCB">
      <w:pPr>
        <w:spacing w:line="276" w:lineRule="auto"/>
        <w:ind w:firstLine="720"/>
        <w:jc w:val="both"/>
        <w:rPr>
          <w:noProof/>
        </w:rPr>
      </w:pPr>
    </w:p>
    <w:p w14:paraId="12DA6607" w14:textId="0C1D195A" w:rsidR="005900E9" w:rsidRPr="00C90CD1" w:rsidRDefault="004E4F4D" w:rsidP="007A4CCB">
      <w:pPr>
        <w:spacing w:line="276" w:lineRule="auto"/>
        <w:ind w:firstLine="720"/>
        <w:jc w:val="both"/>
        <w:rPr>
          <w:rFonts w:asciiTheme="majorBidi" w:hAnsiTheme="majorBidi" w:cstheme="majorBidi"/>
          <w:lang w:eastAsia="lv-LV"/>
        </w:rPr>
      </w:pPr>
      <w:r w:rsidRPr="00C90CD1">
        <w:rPr>
          <w:rFonts w:asciiTheme="majorBidi" w:hAnsiTheme="majorBidi" w:cstheme="majorBidi"/>
          <w:lang w:eastAsia="lv-LV"/>
        </w:rPr>
        <w:t>[1] </w:t>
      </w:r>
      <w:r w:rsidR="000E641C" w:rsidRPr="00C90CD1">
        <w:rPr>
          <w:rFonts w:asciiTheme="majorBidi" w:hAnsiTheme="majorBidi" w:cstheme="majorBidi"/>
          <w:lang w:eastAsia="lv-LV"/>
        </w:rPr>
        <w:t>Tieslietu ministrijā tika saņemt</w:t>
      </w:r>
      <w:r w:rsidR="008B4246" w:rsidRPr="00C90CD1">
        <w:rPr>
          <w:rFonts w:asciiTheme="majorBidi" w:hAnsiTheme="majorBidi" w:cstheme="majorBidi"/>
          <w:lang w:eastAsia="lv-LV"/>
        </w:rPr>
        <w:t>a</w:t>
      </w:r>
      <w:r w:rsidR="000E641C" w:rsidRPr="00C90CD1">
        <w:rPr>
          <w:rFonts w:asciiTheme="majorBidi" w:hAnsiTheme="majorBidi" w:cstheme="majorBidi"/>
          <w:lang w:eastAsia="lv-LV"/>
        </w:rPr>
        <w:t xml:space="preserve"> </w:t>
      </w:r>
      <w:r w:rsidR="007A4CCB">
        <w:rPr>
          <w:rFonts w:asciiTheme="majorBidi" w:hAnsiTheme="majorBidi" w:cstheme="majorBidi"/>
          <w:lang w:eastAsia="lv-LV"/>
        </w:rPr>
        <w:t>[pers. </w:t>
      </w:r>
      <w:r w:rsidR="007A4CCB">
        <w:rPr>
          <w:rFonts w:asciiTheme="majorBidi" w:hAnsiTheme="majorBidi" w:cstheme="majorBidi"/>
          <w:lang w:eastAsia="lv-LV"/>
        </w:rPr>
        <w:t>B</w:t>
      </w:r>
      <w:r w:rsidR="007A4CCB">
        <w:rPr>
          <w:rFonts w:asciiTheme="majorBidi" w:hAnsiTheme="majorBidi" w:cstheme="majorBidi"/>
          <w:lang w:eastAsia="lv-LV"/>
        </w:rPr>
        <w:t xml:space="preserve">] </w:t>
      </w:r>
      <w:r w:rsidR="000E641C" w:rsidRPr="00C90CD1">
        <w:rPr>
          <w:rFonts w:asciiTheme="majorBidi" w:hAnsiTheme="majorBidi" w:cstheme="majorBidi"/>
          <w:lang w:eastAsia="lv-LV"/>
        </w:rPr>
        <w:t xml:space="preserve">sūdzība </w:t>
      </w:r>
      <w:r w:rsidR="00157737" w:rsidRPr="00C90CD1">
        <w:rPr>
          <w:rFonts w:asciiTheme="majorBidi" w:hAnsiTheme="majorBidi" w:cstheme="majorBidi"/>
          <w:lang w:eastAsia="lv-LV"/>
        </w:rPr>
        <w:t xml:space="preserve">par zvērināta tiesu izpildītāja veiktajām izpildu darbībām. Šīs izpildu darbības veiktas, pamatojoties uz tiesas lēmumu, ar kuru izskatīts </w:t>
      </w:r>
      <w:r w:rsidR="007A4CCB">
        <w:t xml:space="preserve">[pers. C] </w:t>
      </w:r>
      <w:r w:rsidR="00157737" w:rsidRPr="00C90CD1">
        <w:rPr>
          <w:rFonts w:asciiTheme="majorBidi" w:hAnsiTheme="majorBidi" w:cstheme="majorBidi"/>
          <w:lang w:eastAsia="lv-LV"/>
        </w:rPr>
        <w:t xml:space="preserve">pieteikums </w:t>
      </w:r>
      <w:r w:rsidR="007C787C" w:rsidRPr="00C90CD1">
        <w:rPr>
          <w:rFonts w:asciiTheme="majorBidi" w:hAnsiTheme="majorBidi" w:cstheme="majorBidi"/>
          <w:lang w:eastAsia="lv-LV"/>
        </w:rPr>
        <w:t>par saistību bezstrīdus piespiedu izpildīšanu pret</w:t>
      </w:r>
      <w:r w:rsidR="007A4CCB">
        <w:rPr>
          <w:rFonts w:asciiTheme="majorBidi" w:hAnsiTheme="majorBidi" w:cstheme="majorBidi"/>
          <w:lang w:eastAsia="lv-LV"/>
        </w:rPr>
        <w:t xml:space="preserve"> </w:t>
      </w:r>
      <w:r w:rsidR="007A4CCB">
        <w:rPr>
          <w:rFonts w:asciiTheme="majorBidi" w:hAnsiTheme="majorBidi" w:cstheme="majorBidi"/>
          <w:lang w:eastAsia="lv-LV"/>
        </w:rPr>
        <w:t>[pers. </w:t>
      </w:r>
      <w:r w:rsidR="007A4CCB">
        <w:rPr>
          <w:rFonts w:asciiTheme="majorBidi" w:hAnsiTheme="majorBidi" w:cstheme="majorBidi"/>
          <w:lang w:eastAsia="lv-LV"/>
        </w:rPr>
        <w:t>B</w:t>
      </w:r>
      <w:r w:rsidR="007A4CCB">
        <w:rPr>
          <w:rFonts w:asciiTheme="majorBidi" w:hAnsiTheme="majorBidi" w:cstheme="majorBidi"/>
          <w:lang w:eastAsia="lv-LV"/>
        </w:rPr>
        <w:t>]</w:t>
      </w:r>
      <w:r w:rsidR="008B4246" w:rsidRPr="00C90CD1">
        <w:rPr>
          <w:rFonts w:asciiTheme="majorBidi" w:hAnsiTheme="majorBidi" w:cstheme="majorBidi"/>
          <w:lang w:eastAsia="lv-LV"/>
        </w:rPr>
        <w:t>, kas izriet no 2020.gada 7.aprīļa vienkāršā vekseļa un 2020.gada 22.aprīļa vekseļa protesta akta par no šā vekseļa izrietošo saistību neizpildi</w:t>
      </w:r>
      <w:r w:rsidRPr="00C90CD1">
        <w:rPr>
          <w:rFonts w:asciiTheme="majorBidi" w:hAnsiTheme="majorBidi" w:cstheme="majorBidi"/>
          <w:lang w:eastAsia="lv-LV"/>
        </w:rPr>
        <w:t>.</w:t>
      </w:r>
      <w:r w:rsidR="00CF5BEA" w:rsidRPr="00C90CD1">
        <w:rPr>
          <w:rFonts w:asciiTheme="majorBidi" w:hAnsiTheme="majorBidi" w:cstheme="majorBidi"/>
          <w:lang w:eastAsia="lv-LV"/>
        </w:rPr>
        <w:t xml:space="preserve"> Protesta aktu sastādījusi </w:t>
      </w:r>
      <w:r w:rsidR="0039153D" w:rsidRPr="00C90CD1">
        <w:rPr>
          <w:rFonts w:asciiTheme="majorBidi" w:hAnsiTheme="majorBidi" w:cstheme="majorBidi"/>
          <w:lang w:eastAsia="lv-LV"/>
        </w:rPr>
        <w:t xml:space="preserve">pieteicēja </w:t>
      </w:r>
      <w:r w:rsidR="00CF5BEA" w:rsidRPr="00C90CD1">
        <w:rPr>
          <w:rFonts w:asciiTheme="majorBidi" w:hAnsiTheme="majorBidi" w:cstheme="majorBidi"/>
          <w:lang w:eastAsia="lv-LV"/>
        </w:rPr>
        <w:t>zvērināta notāre</w:t>
      </w:r>
      <w:r w:rsidR="007A4CCB">
        <w:rPr>
          <w:rFonts w:asciiTheme="majorBidi" w:hAnsiTheme="majorBidi" w:cstheme="majorBidi"/>
          <w:lang w:eastAsia="lv-LV"/>
        </w:rPr>
        <w:t xml:space="preserve"> </w:t>
      </w:r>
      <w:r w:rsidR="007A4CCB">
        <w:rPr>
          <w:rFonts w:asciiTheme="majorBidi" w:hAnsiTheme="majorBidi" w:cstheme="majorBidi"/>
          <w:lang w:eastAsia="lv-LV"/>
        </w:rPr>
        <w:t>[pers. A]</w:t>
      </w:r>
      <w:r w:rsidR="00CF5BEA" w:rsidRPr="00C90CD1">
        <w:rPr>
          <w:rFonts w:asciiTheme="majorBidi" w:hAnsiTheme="majorBidi" w:cstheme="majorBidi"/>
          <w:lang w:eastAsia="lv-LV"/>
        </w:rPr>
        <w:t>.</w:t>
      </w:r>
    </w:p>
    <w:p w14:paraId="048DFC52" w14:textId="07E29217" w:rsidR="004D1858" w:rsidRPr="00C90CD1" w:rsidRDefault="0004037D"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Tieslietu ministrs ar 2021.gada 2.septembra lēmumu Nr. 1</w:t>
      </w:r>
      <w:r w:rsidR="006D1A40" w:rsidRPr="00C90CD1">
        <w:rPr>
          <w:rFonts w:ascii="TimesNewRomanPSMT" w:eastAsiaTheme="minorHAnsi" w:hAnsi="TimesNewRomanPSMT" w:cs="TimesNewRomanPSMT"/>
          <w:lang w:eastAsia="en-US"/>
          <w14:ligatures w14:val="standardContextual"/>
        </w:rPr>
        <w:noBreakHyphen/>
      </w:r>
      <w:r w:rsidRPr="00C90CD1">
        <w:rPr>
          <w:rFonts w:ascii="TimesNewRomanPSMT" w:eastAsiaTheme="minorHAnsi" w:hAnsi="TimesNewRomanPSMT" w:cs="TimesNewRomanPSMT"/>
          <w:lang w:eastAsia="en-US"/>
          <w14:ligatures w14:val="standardContextual"/>
        </w:rPr>
        <w:t>4.1/97 (turpmāk –</w:t>
      </w:r>
      <w:r w:rsidR="00372900" w:rsidRPr="00C90CD1">
        <w:rPr>
          <w:rFonts w:ascii="TimesNewRomanPSMT" w:eastAsiaTheme="minorHAnsi" w:hAnsi="TimesNewRomanPSMT" w:cs="TimesNewRomanPSMT"/>
          <w:lang w:eastAsia="en-US"/>
          <w14:ligatures w14:val="standardContextual"/>
        </w:rPr>
        <w:t xml:space="preserve"> </w:t>
      </w:r>
      <w:r w:rsidRPr="00C90CD1">
        <w:rPr>
          <w:rFonts w:ascii="TimesNewRomanPSMT" w:eastAsiaTheme="minorHAnsi" w:hAnsi="TimesNewRomanPSMT" w:cs="TimesNewRomanPSMT"/>
          <w:lang w:eastAsia="en-US"/>
          <w14:ligatures w14:val="standardContextual"/>
        </w:rPr>
        <w:t xml:space="preserve">lēmums Nr. 1) </w:t>
      </w:r>
      <w:r w:rsidR="0039153D" w:rsidRPr="00C90CD1">
        <w:rPr>
          <w:rFonts w:ascii="TimesNewRomanPSMT" w:eastAsiaTheme="minorHAnsi" w:hAnsi="TimesNewRomanPSMT" w:cs="TimesNewRomanPSMT"/>
          <w:lang w:eastAsia="en-US"/>
          <w14:ligatures w14:val="standardContextual"/>
        </w:rPr>
        <w:t xml:space="preserve">pieteicējai </w:t>
      </w:r>
      <w:r w:rsidRPr="00C90CD1">
        <w:rPr>
          <w:rFonts w:ascii="TimesNewRomanPSMT" w:eastAsiaTheme="minorHAnsi" w:hAnsi="TimesNewRomanPSMT" w:cs="TimesNewRomanPSMT"/>
          <w:lang w:eastAsia="en-US"/>
          <w14:ligatures w14:val="standardContextual"/>
        </w:rPr>
        <w:t xml:space="preserve">piemēroja disciplinārsodu – rājiens. </w:t>
      </w:r>
      <w:r w:rsidR="0090668A" w:rsidRPr="00C90CD1">
        <w:rPr>
          <w:rFonts w:ascii="TimesNewRomanPSMT" w:eastAsiaTheme="minorHAnsi" w:hAnsi="TimesNewRomanPSMT" w:cs="TimesNewRomanPSMT"/>
          <w:lang w:eastAsia="en-US"/>
          <w14:ligatures w14:val="standardContextual"/>
        </w:rPr>
        <w:t>T</w:t>
      </w:r>
      <w:r w:rsidR="005900E9" w:rsidRPr="00C90CD1">
        <w:rPr>
          <w:rFonts w:ascii="TimesNewRomanPSMT" w:eastAsiaTheme="minorHAnsi" w:hAnsi="TimesNewRomanPSMT" w:cs="TimesNewRomanPSMT"/>
          <w:lang w:eastAsia="en-US"/>
          <w14:ligatures w14:val="standardContextual"/>
        </w:rPr>
        <w:t xml:space="preserve">ieslietu ministrs </w:t>
      </w:r>
      <w:r w:rsidRPr="00C90CD1">
        <w:rPr>
          <w:rFonts w:ascii="TimesNewRomanPSMT" w:eastAsiaTheme="minorHAnsi" w:hAnsi="TimesNewRomanPSMT" w:cs="TimesNewRomanPSMT"/>
          <w:lang w:eastAsia="en-US"/>
          <w14:ligatures w14:val="standardContextual"/>
        </w:rPr>
        <w:t>secināja</w:t>
      </w:r>
      <w:r w:rsidR="005900E9" w:rsidRPr="00C90CD1">
        <w:rPr>
          <w:rFonts w:ascii="TimesNewRomanPSMT" w:eastAsiaTheme="minorHAnsi" w:hAnsi="TimesNewRomanPSMT" w:cs="TimesNewRomanPSMT"/>
          <w:lang w:eastAsia="en-US"/>
          <w14:ligatures w14:val="standardContextual"/>
        </w:rPr>
        <w:t xml:space="preserve">, ka </w:t>
      </w:r>
      <w:r w:rsidR="0039153D" w:rsidRPr="00C90CD1">
        <w:rPr>
          <w:rFonts w:ascii="TimesNewRomanPSMT" w:eastAsiaTheme="minorHAnsi" w:hAnsi="TimesNewRomanPSMT" w:cs="TimesNewRomanPSMT"/>
          <w:lang w:eastAsia="en-US"/>
          <w14:ligatures w14:val="standardContextual"/>
        </w:rPr>
        <w:t>pieteicēja</w:t>
      </w:r>
      <w:r w:rsidRPr="00C90CD1">
        <w:rPr>
          <w:rFonts w:ascii="TimesNewRomanPSMT" w:eastAsiaTheme="minorHAnsi" w:hAnsi="TimesNewRomanPSMT" w:cs="TimesNewRomanPSMT"/>
          <w:lang w:eastAsia="en-US"/>
          <w14:ligatures w14:val="standardContextual"/>
        </w:rPr>
        <w:t xml:space="preserve"> </w:t>
      </w:r>
      <w:r w:rsidR="00E541D7" w:rsidRPr="00C90CD1">
        <w:rPr>
          <w:rFonts w:ascii="TimesNewRomanPSMT" w:eastAsiaTheme="minorHAnsi" w:hAnsi="TimesNewRomanPSMT" w:cs="TimesNewRomanPSMT"/>
          <w:lang w:eastAsia="en-US"/>
          <w14:ligatures w14:val="standardContextual"/>
        </w:rPr>
        <w:t xml:space="preserve">pirms </w:t>
      </w:r>
      <w:r w:rsidR="005900E9" w:rsidRPr="00C90CD1">
        <w:rPr>
          <w:rFonts w:ascii="TimesNewRomanPSMT" w:eastAsiaTheme="minorHAnsi" w:hAnsi="TimesNewRomanPSMT" w:cs="TimesNewRomanPSMT"/>
          <w:lang w:eastAsia="en-US"/>
          <w14:ligatures w14:val="standardContextual"/>
        </w:rPr>
        <w:t xml:space="preserve">2020.gada 22.aprīļa </w:t>
      </w:r>
      <w:r w:rsidR="00AF478B" w:rsidRPr="00C90CD1">
        <w:rPr>
          <w:rFonts w:ascii="TimesNewRomanPSMT" w:eastAsiaTheme="minorHAnsi" w:hAnsi="TimesNewRomanPSMT" w:cs="TimesNewRomanPSMT"/>
          <w:lang w:eastAsia="en-US"/>
          <w14:ligatures w14:val="standardContextual"/>
        </w:rPr>
        <w:t>v</w:t>
      </w:r>
      <w:r w:rsidR="005900E9" w:rsidRPr="00C90CD1">
        <w:rPr>
          <w:rFonts w:ascii="TimesNewRomanPSMT" w:eastAsiaTheme="minorHAnsi" w:hAnsi="TimesNewRomanPSMT" w:cs="TimesNewRomanPSMT"/>
          <w:lang w:eastAsia="en-US"/>
          <w14:ligatures w14:val="standardContextual"/>
        </w:rPr>
        <w:t>ekseļa protesta akt</w:t>
      </w:r>
      <w:r w:rsidR="0039153D" w:rsidRPr="00C90CD1">
        <w:rPr>
          <w:rFonts w:ascii="TimesNewRomanPSMT" w:eastAsiaTheme="minorHAnsi" w:hAnsi="TimesNewRomanPSMT" w:cs="TimesNewRomanPSMT"/>
          <w:lang w:eastAsia="en-US"/>
          <w14:ligatures w14:val="standardContextual"/>
        </w:rPr>
        <w:t>a sastādīšanas</w:t>
      </w:r>
      <w:r w:rsidR="005900E9" w:rsidRPr="00C90CD1">
        <w:rPr>
          <w:rFonts w:ascii="TimesNewRomanPSMT" w:eastAsiaTheme="minorHAnsi" w:hAnsi="TimesNewRomanPSMT" w:cs="TimesNewRomanPSMT"/>
          <w:lang w:eastAsia="en-US"/>
          <w14:ligatures w14:val="standardContextual"/>
        </w:rPr>
        <w:t xml:space="preserve"> neuzaicināja vekseļa dēvēju nokārtot saistību atbilstoši Vekseļu likuma 80.panta pirmajā daļā noteiktajiem veidiem, tādējādi neizpildot priekšnoteikumu vekseļa protestēšanai</w:t>
      </w:r>
      <w:r w:rsidRPr="00C90CD1">
        <w:rPr>
          <w:rFonts w:ascii="TimesNewRomanPSMT" w:eastAsiaTheme="minorHAnsi" w:hAnsi="TimesNewRomanPSMT" w:cs="TimesNewRomanPSMT"/>
          <w:lang w:eastAsia="en-US"/>
          <w14:ligatures w14:val="standardContextual"/>
        </w:rPr>
        <w:t>.</w:t>
      </w:r>
    </w:p>
    <w:p w14:paraId="132E55ED" w14:textId="4115637D" w:rsidR="0004037D" w:rsidRPr="00C90CD1" w:rsidRDefault="0004037D"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t>Pieteicēja vērsās tiesā ar pieteikumu par lēmuma Nr.</w:t>
      </w:r>
      <w:r w:rsidR="0039153D" w:rsidRPr="00C90CD1">
        <w:t> </w:t>
      </w:r>
      <w:r w:rsidRPr="00C90CD1">
        <w:t>1 atcelšanu.</w:t>
      </w:r>
    </w:p>
    <w:p w14:paraId="7BF46F4D" w14:textId="77777777" w:rsidR="0004037D" w:rsidRPr="00C90CD1" w:rsidRDefault="0004037D" w:rsidP="007A4CCB">
      <w:pPr>
        <w:spacing w:line="276" w:lineRule="auto"/>
        <w:ind w:firstLine="720"/>
        <w:jc w:val="both"/>
        <w:rPr>
          <w:rFonts w:ascii="TimesNewRomanPSMT" w:eastAsiaTheme="minorHAnsi" w:hAnsi="TimesNewRomanPSMT" w:cs="TimesNewRomanPSMT"/>
          <w:lang w:eastAsia="en-US"/>
          <w14:ligatures w14:val="standardContextual"/>
        </w:rPr>
      </w:pPr>
    </w:p>
    <w:p w14:paraId="7EA03723" w14:textId="0759E4B1" w:rsidR="00A473BF" w:rsidRPr="00C90CD1" w:rsidRDefault="0004037D"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w:t>
      </w:r>
      <w:r w:rsidR="008B61CB" w:rsidRPr="00C90CD1">
        <w:rPr>
          <w:rFonts w:ascii="TimesNewRomanPSMT" w:eastAsiaTheme="minorHAnsi" w:hAnsi="TimesNewRomanPSMT" w:cs="TimesNewRomanPSMT"/>
          <w:lang w:eastAsia="en-US"/>
          <w14:ligatures w14:val="standardContextual"/>
        </w:rPr>
        <w:t>2</w:t>
      </w:r>
      <w:r w:rsidR="000372E4" w:rsidRPr="00C90CD1">
        <w:rPr>
          <w:rFonts w:ascii="TimesNewRomanPSMT" w:eastAsiaTheme="minorHAnsi" w:hAnsi="TimesNewRomanPSMT" w:cs="TimesNewRomanPSMT"/>
          <w:lang w:eastAsia="en-US"/>
          <w14:ligatures w14:val="standardContextual"/>
        </w:rPr>
        <w:t>]</w:t>
      </w:r>
      <w:r w:rsidR="0039153D" w:rsidRPr="00C90CD1">
        <w:rPr>
          <w:rFonts w:ascii="TimesNewRomanPSMT" w:eastAsiaTheme="minorHAnsi" w:hAnsi="TimesNewRomanPSMT" w:cs="TimesNewRomanPSMT"/>
          <w:lang w:eastAsia="en-US"/>
          <w14:ligatures w14:val="standardContextual"/>
        </w:rPr>
        <w:t> </w:t>
      </w:r>
      <w:r w:rsidRPr="00C90CD1">
        <w:rPr>
          <w:rFonts w:ascii="TimesNewRomanPSMT" w:eastAsiaTheme="minorHAnsi" w:hAnsi="TimesNewRomanPSMT" w:cs="TimesNewRomanPSMT"/>
          <w:lang w:eastAsia="en-US"/>
          <w14:ligatures w14:val="standardContextual"/>
        </w:rPr>
        <w:t>T</w:t>
      </w:r>
      <w:r w:rsidR="00A473BF" w:rsidRPr="00C90CD1">
        <w:t>ieslietu ministrijā no Rīgas tiesas apgabala prokuratūras tika</w:t>
      </w:r>
      <w:r w:rsidR="00756F5D" w:rsidRPr="00C90CD1">
        <w:t xml:space="preserve"> saņemta</w:t>
      </w:r>
      <w:r w:rsidR="00A473BF" w:rsidRPr="00C90CD1">
        <w:t xml:space="preserve"> informācija, ka pieteicēja 2020.gada 26.maijā </w:t>
      </w:r>
      <w:r w:rsidR="0039153D" w:rsidRPr="00C90CD1">
        <w:t>sastādīja</w:t>
      </w:r>
      <w:r w:rsidR="00A473BF" w:rsidRPr="00C90CD1">
        <w:t xml:space="preserve"> </w:t>
      </w:r>
      <w:r w:rsidR="00DE67EA" w:rsidRPr="00C90CD1">
        <w:t>v</w:t>
      </w:r>
      <w:r w:rsidR="00A473BF" w:rsidRPr="00C90CD1">
        <w:t xml:space="preserve">ekseļa protesta aktu sakarā ar vekseļa </w:t>
      </w:r>
      <w:proofErr w:type="spellStart"/>
      <w:r w:rsidR="00A473BF" w:rsidRPr="00C90CD1">
        <w:t>nesamaksu</w:t>
      </w:r>
      <w:proofErr w:type="spellEnd"/>
      <w:r w:rsidR="00A473BF" w:rsidRPr="00C90CD1">
        <w:t xml:space="preserve">, neuzaicinot 2020.gada 14.aprīļa vienkāršā vekseļa devēju </w:t>
      </w:r>
      <w:r w:rsidR="007A4CCB">
        <w:t xml:space="preserve">[pers. D] </w:t>
      </w:r>
      <w:r w:rsidR="00A473BF" w:rsidRPr="00C90CD1">
        <w:lastRenderedPageBreak/>
        <w:t>izpildīt saistību pēc vekseļa. Saistībā ar minēto iesniegumu tika konstatēt</w:t>
      </w:r>
      <w:r w:rsidR="00372900" w:rsidRPr="00C90CD1">
        <w:t>s,</w:t>
      </w:r>
      <w:r w:rsidR="00A473BF" w:rsidRPr="00C90CD1">
        <w:t xml:space="preserve"> ka pieteicēja 2020.gada 25.maijā bija zvanījusi uz </w:t>
      </w:r>
      <w:r w:rsidR="00F30873" w:rsidRPr="00C90CD1">
        <w:t>iesniegumā par vekseļa pieņemšanu protestam</w:t>
      </w:r>
      <w:r w:rsidR="00A473BF" w:rsidRPr="00C90CD1">
        <w:t xml:space="preserve"> norādīto</w:t>
      </w:r>
      <w:r w:rsidR="00F30873" w:rsidRPr="00C90CD1">
        <w:t xml:space="preserve"> vekseļa devēja</w:t>
      </w:r>
      <w:r w:rsidR="00A473BF" w:rsidRPr="00C90CD1">
        <w:t xml:space="preserve"> tālruņa numuru, taču vekseļa devējs neatbildēja.</w:t>
      </w:r>
    </w:p>
    <w:p w14:paraId="10C06613" w14:textId="50FBDBB7" w:rsidR="002D05CC" w:rsidRPr="00C90CD1" w:rsidRDefault="003D4747" w:rsidP="007A4CCB">
      <w:pPr>
        <w:spacing w:line="276" w:lineRule="auto"/>
        <w:ind w:firstLine="720"/>
        <w:jc w:val="both"/>
      </w:pPr>
      <w:r w:rsidRPr="00C90CD1">
        <w:t>Ar tieslietu ministra 2021.gada 28.decembra lēmumu Nr.</w:t>
      </w:r>
      <w:r w:rsidR="00B86397" w:rsidRPr="00C90CD1">
        <w:t> </w:t>
      </w:r>
      <w:r w:rsidRPr="00C90CD1">
        <w:t>1</w:t>
      </w:r>
      <w:r w:rsidR="0039153D" w:rsidRPr="00C90CD1">
        <w:noBreakHyphen/>
      </w:r>
      <w:r w:rsidRPr="00C90CD1">
        <w:t>4.1/145 (turpmāk –</w:t>
      </w:r>
      <w:r w:rsidR="00A4503F" w:rsidRPr="00C90CD1">
        <w:t xml:space="preserve"> </w:t>
      </w:r>
      <w:r w:rsidRPr="00C90CD1">
        <w:t>lēmums Nr.</w:t>
      </w:r>
      <w:r w:rsidR="0039153D" w:rsidRPr="00C90CD1">
        <w:t> </w:t>
      </w:r>
      <w:r w:rsidRPr="00C90CD1">
        <w:t>2) pieteicējai piemērots disciplinārsods – rājiens. Lēmuma Nr.</w:t>
      </w:r>
      <w:r w:rsidR="00471970" w:rsidRPr="00C90CD1">
        <w:t> </w:t>
      </w:r>
      <w:r w:rsidRPr="00C90CD1">
        <w:t xml:space="preserve">2 pamatojumā ietverti pēc būtības tādi paši apsvērumi kā </w:t>
      </w:r>
      <w:r w:rsidR="00DE5AC6" w:rsidRPr="00C90CD1">
        <w:t>l</w:t>
      </w:r>
      <w:r w:rsidRPr="00C90CD1">
        <w:t>ēmum</w:t>
      </w:r>
      <w:r w:rsidR="00DE67EA" w:rsidRPr="00C90CD1">
        <w:t>ā</w:t>
      </w:r>
      <w:r w:rsidRPr="00C90CD1">
        <w:t xml:space="preserve"> Nr.</w:t>
      </w:r>
      <w:r w:rsidR="00471970" w:rsidRPr="00C90CD1">
        <w:t> </w:t>
      </w:r>
      <w:r w:rsidRPr="00C90CD1">
        <w:t>1</w:t>
      </w:r>
      <w:r w:rsidR="00DE67EA" w:rsidRPr="00C90CD1">
        <w:t>. Tas ir,</w:t>
      </w:r>
      <w:r w:rsidR="000A6674" w:rsidRPr="00C90CD1">
        <w:t xml:space="preserve"> </w:t>
      </w:r>
      <w:r w:rsidR="002D05CC" w:rsidRPr="00C90CD1">
        <w:t xml:space="preserve">apstāklis, ka </w:t>
      </w:r>
      <w:r w:rsidR="006D1A40" w:rsidRPr="00C90CD1">
        <w:t>pieteicēja</w:t>
      </w:r>
      <w:r w:rsidR="002D05CC" w:rsidRPr="00C90CD1">
        <w:t xml:space="preserve"> ir zvanī</w:t>
      </w:r>
      <w:r w:rsidR="006D1A40" w:rsidRPr="00C90CD1">
        <w:t>jusi</w:t>
      </w:r>
      <w:r w:rsidR="002D05CC" w:rsidRPr="00C90CD1">
        <w:t xml:space="preserve"> vekseļa devējam, lai uzaicinā</w:t>
      </w:r>
      <w:r w:rsidR="006D1A40" w:rsidRPr="00C90CD1">
        <w:t>tu</w:t>
      </w:r>
      <w:r w:rsidR="000877C4" w:rsidRPr="00C90CD1">
        <w:t xml:space="preserve"> viņu</w:t>
      </w:r>
      <w:r w:rsidR="002D05CC" w:rsidRPr="00C90CD1">
        <w:t xml:space="preserve"> izpildīt savu saistību pēc vekseļa, bet </w:t>
      </w:r>
      <w:r w:rsidR="00372900" w:rsidRPr="00C90CD1">
        <w:t>vekseļa devējs</w:t>
      </w:r>
      <w:r w:rsidR="002D05CC" w:rsidRPr="00C90CD1">
        <w:t xml:space="preserve"> nav atbildējis, nav uzskatāms par Vekseļu likuma 80.panta pirmajā daļā noteikto prasību izpildījumu. Mutiska uzaicinājuma gadījumā jābūt šāda uzaicinājuma reālam (faktiskam) izteikumam vekseļa devējam. Tā kā mutisks uzaicinājums vekseļa devējam nokārtot saistību pēc vekseļa nav izdarīts, pieteicēja nav izpildījusi priekšnoteikumu vekseļa protestēšanai.</w:t>
      </w:r>
    </w:p>
    <w:p w14:paraId="5AFCCDA0" w14:textId="5A3FC032" w:rsidR="003361E7" w:rsidRPr="00C90CD1" w:rsidRDefault="003361E7" w:rsidP="007A4CCB">
      <w:pPr>
        <w:spacing w:line="276" w:lineRule="auto"/>
        <w:ind w:firstLine="720"/>
        <w:jc w:val="both"/>
      </w:pPr>
      <w:r w:rsidRPr="00C90CD1">
        <w:t>Pieteicēja vērsās tiesā ar pieteikumu par lēmuma Nr.</w:t>
      </w:r>
      <w:r w:rsidR="00471970" w:rsidRPr="00C90CD1">
        <w:t> </w:t>
      </w:r>
      <w:r w:rsidRPr="00C90CD1">
        <w:t>2 atcelšanu, norādot pieteikumā pēc būtības tādus pašus apsvērumus kā pieteikumā par lēmuma Nr.</w:t>
      </w:r>
      <w:r w:rsidR="00471970" w:rsidRPr="00C90CD1">
        <w:t> </w:t>
      </w:r>
      <w:r w:rsidRPr="00C90CD1">
        <w:t>1 atcelšanu</w:t>
      </w:r>
      <w:r w:rsidR="00574490" w:rsidRPr="00C90CD1">
        <w:t>.</w:t>
      </w:r>
    </w:p>
    <w:p w14:paraId="4B3F4335" w14:textId="631F8C97" w:rsidR="007A1C55" w:rsidRPr="00C90CD1" w:rsidRDefault="007A1C55" w:rsidP="007A4CCB">
      <w:pPr>
        <w:spacing w:line="276" w:lineRule="auto"/>
        <w:ind w:firstLine="720"/>
        <w:jc w:val="both"/>
      </w:pPr>
      <w:r w:rsidRPr="00C90CD1">
        <w:t>Abas lietas apvienotas vienā tiesvedībā.</w:t>
      </w:r>
    </w:p>
    <w:p w14:paraId="1CC0BCA7" w14:textId="77777777" w:rsidR="006B543C" w:rsidRPr="00C90CD1" w:rsidRDefault="006B543C" w:rsidP="007A4CCB">
      <w:pPr>
        <w:spacing w:line="276" w:lineRule="auto"/>
        <w:ind w:firstLine="720"/>
        <w:jc w:val="both"/>
        <w:rPr>
          <w:rFonts w:ascii="TimesNewRomanPSMT" w:eastAsiaTheme="minorHAnsi" w:hAnsi="TimesNewRomanPSMT" w:cs="TimesNewRomanPSMT"/>
          <w:i/>
          <w:iCs/>
          <w:lang w:eastAsia="en-US"/>
          <w14:ligatures w14:val="standardContextual"/>
        </w:rPr>
      </w:pPr>
    </w:p>
    <w:p w14:paraId="5400EE6D" w14:textId="550BCAB6" w:rsidR="00A05C6D" w:rsidRPr="00C90CD1" w:rsidRDefault="00CB3EB3"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[3]</w:t>
      </w:r>
      <w:r w:rsidR="00471970" w:rsidRPr="00C90CD1">
        <w:rPr>
          <w:rFonts w:ascii="TimesNewRomanPSMT" w:eastAsiaTheme="minorHAnsi" w:hAnsi="TimesNewRomanPSMT" w:cs="TimesNewRomanPSMT"/>
          <w:lang w:eastAsia="en-US"/>
          <w14:ligatures w14:val="standardContextual"/>
        </w:rPr>
        <w:t> </w:t>
      </w:r>
      <w:r w:rsidR="006B543C" w:rsidRPr="00C90CD1">
        <w:rPr>
          <w:rFonts w:ascii="TimesNewRomanPSMT" w:eastAsiaTheme="minorHAnsi" w:hAnsi="TimesNewRomanPSMT" w:cs="TimesNewRomanPSMT"/>
          <w:lang w:eastAsia="en-US"/>
          <w14:ligatures w14:val="standardContextual"/>
        </w:rPr>
        <w:t xml:space="preserve">Administratīvā </w:t>
      </w:r>
      <w:r w:rsidR="00525176" w:rsidRPr="00C90CD1">
        <w:rPr>
          <w:rFonts w:ascii="TimesNewRomanPSMT" w:eastAsiaTheme="minorHAnsi" w:hAnsi="TimesNewRomanPSMT" w:cs="TimesNewRomanPSMT"/>
          <w:lang w:eastAsia="en-US"/>
          <w14:ligatures w14:val="standardContextual"/>
        </w:rPr>
        <w:t>apgabaltiesa</w:t>
      </w:r>
      <w:r w:rsidR="006B543C" w:rsidRPr="00C90CD1">
        <w:rPr>
          <w:rFonts w:ascii="TimesNewRomanPSMT" w:eastAsiaTheme="minorHAnsi" w:hAnsi="TimesNewRomanPSMT" w:cs="TimesNewRomanPSMT"/>
          <w:lang w:eastAsia="en-US"/>
          <w14:ligatures w14:val="standardContextual"/>
        </w:rPr>
        <w:t xml:space="preserve"> ar 2023.gada </w:t>
      </w:r>
      <w:r w:rsidR="00574490" w:rsidRPr="00C90CD1">
        <w:rPr>
          <w:rFonts w:ascii="TimesNewRomanPSMT" w:eastAsiaTheme="minorHAnsi" w:hAnsi="TimesNewRomanPSMT" w:cs="TimesNewRomanPSMT"/>
          <w:lang w:eastAsia="en-US"/>
          <w14:ligatures w14:val="standardContextual"/>
        </w:rPr>
        <w:t xml:space="preserve">20.janvāra spriedumu pieteikumu noraidīja. </w:t>
      </w:r>
      <w:r w:rsidR="009964BE" w:rsidRPr="00C90CD1">
        <w:rPr>
          <w:rFonts w:ascii="TimesNewRomanPSMT" w:eastAsiaTheme="minorHAnsi" w:hAnsi="TimesNewRomanPSMT" w:cs="TimesNewRomanPSMT"/>
          <w:lang w:eastAsia="en-US"/>
          <w14:ligatures w14:val="standardContextual"/>
        </w:rPr>
        <w:t xml:space="preserve">Apgabaltiesa </w:t>
      </w:r>
      <w:r w:rsidR="00574490" w:rsidRPr="00C90CD1">
        <w:rPr>
          <w:rFonts w:ascii="TimesNewRomanPSMT" w:eastAsiaTheme="minorHAnsi" w:hAnsi="TimesNewRomanPSMT" w:cs="TimesNewRomanPSMT"/>
          <w:lang w:eastAsia="en-US"/>
          <w14:ligatures w14:val="standardContextual"/>
        </w:rPr>
        <w:t>pievieno</w:t>
      </w:r>
      <w:r w:rsidR="009964BE" w:rsidRPr="00C90CD1">
        <w:rPr>
          <w:rFonts w:ascii="TimesNewRomanPSMT" w:eastAsiaTheme="minorHAnsi" w:hAnsi="TimesNewRomanPSMT" w:cs="TimesNewRomanPSMT"/>
          <w:lang w:eastAsia="en-US"/>
          <w14:ligatures w14:val="standardContextual"/>
        </w:rPr>
        <w:t xml:space="preserve">jās </w:t>
      </w:r>
      <w:r w:rsidR="00574490" w:rsidRPr="00C90CD1">
        <w:rPr>
          <w:rFonts w:ascii="TimesNewRomanPSMT" w:eastAsiaTheme="minorHAnsi" w:hAnsi="TimesNewRomanPSMT" w:cs="TimesNewRomanPSMT"/>
          <w:lang w:eastAsia="en-US"/>
          <w14:ligatures w14:val="standardContextual"/>
        </w:rPr>
        <w:t>rajona tiesas sprieduma</w:t>
      </w:r>
      <w:r w:rsidR="009964BE" w:rsidRPr="00C90CD1">
        <w:rPr>
          <w:rFonts w:ascii="TimesNewRomanPSMT" w:eastAsiaTheme="minorHAnsi" w:hAnsi="TimesNewRomanPSMT" w:cs="TimesNewRomanPSMT"/>
          <w:lang w:eastAsia="en-US"/>
          <w14:ligatures w14:val="standardContextual"/>
        </w:rPr>
        <w:t xml:space="preserve"> motivācijai un </w:t>
      </w:r>
      <w:r w:rsidR="001D6CBE" w:rsidRPr="00C90CD1">
        <w:rPr>
          <w:rFonts w:ascii="TimesNewRomanPSMT" w:eastAsiaTheme="minorHAnsi" w:hAnsi="TimesNewRomanPSMT" w:cs="TimesNewRomanPSMT"/>
          <w:lang w:eastAsia="en-US"/>
          <w14:ligatures w14:val="standardContextual"/>
        </w:rPr>
        <w:t>pamato</w:t>
      </w:r>
      <w:r w:rsidR="009964BE" w:rsidRPr="00C90CD1">
        <w:rPr>
          <w:rFonts w:ascii="TimesNewRomanPSMT" w:eastAsiaTheme="minorHAnsi" w:hAnsi="TimesNewRomanPSMT" w:cs="TimesNewRomanPSMT"/>
          <w:lang w:eastAsia="en-US"/>
          <w14:ligatures w14:val="standardContextual"/>
        </w:rPr>
        <w:t>ja spriedumu</w:t>
      </w:r>
      <w:r w:rsidR="001D6CBE" w:rsidRPr="00C90CD1">
        <w:rPr>
          <w:rFonts w:ascii="TimesNewRomanPSMT" w:eastAsiaTheme="minorHAnsi" w:hAnsi="TimesNewRomanPSMT" w:cs="TimesNewRomanPSMT"/>
          <w:lang w:eastAsia="en-US"/>
          <w14:ligatures w14:val="standardContextual"/>
        </w:rPr>
        <w:t xml:space="preserve"> ar turpmāk</w:t>
      </w:r>
      <w:r w:rsidR="009B55ED" w:rsidRPr="00C90CD1">
        <w:rPr>
          <w:rFonts w:ascii="TimesNewRomanPSMT" w:eastAsiaTheme="minorHAnsi" w:hAnsi="TimesNewRomanPSMT" w:cs="TimesNewRomanPSMT"/>
          <w:lang w:eastAsia="en-US"/>
          <w14:ligatures w14:val="standardContextual"/>
        </w:rPr>
        <w:t xml:space="preserve"> minētajiem argumentie</w:t>
      </w:r>
      <w:r w:rsidR="0086425B" w:rsidRPr="00C90CD1">
        <w:rPr>
          <w:rFonts w:ascii="TimesNewRomanPSMT" w:eastAsiaTheme="minorHAnsi" w:hAnsi="TimesNewRomanPSMT" w:cs="TimesNewRomanPSMT"/>
          <w:lang w:eastAsia="en-US"/>
          <w14:ligatures w14:val="standardContextual"/>
        </w:rPr>
        <w:t>m.</w:t>
      </w:r>
    </w:p>
    <w:p w14:paraId="2E018691" w14:textId="04D6A15E" w:rsidR="00C760FF" w:rsidRPr="00C90CD1" w:rsidRDefault="00125820"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w:t>
      </w:r>
      <w:r w:rsidR="0005497A" w:rsidRPr="00C90CD1">
        <w:rPr>
          <w:rFonts w:ascii="TimesNewRomanPSMT" w:eastAsiaTheme="minorHAnsi" w:hAnsi="TimesNewRomanPSMT" w:cs="TimesNewRomanPSMT"/>
          <w:lang w:eastAsia="en-US"/>
          <w14:ligatures w14:val="standardContextual"/>
        </w:rPr>
        <w:t>3.1]</w:t>
      </w:r>
      <w:r w:rsidR="009964BE" w:rsidRPr="00C90CD1">
        <w:rPr>
          <w:rFonts w:ascii="TimesNewRomanPSMT" w:eastAsiaTheme="minorHAnsi" w:hAnsi="TimesNewRomanPSMT" w:cs="TimesNewRomanPSMT"/>
          <w:lang w:eastAsia="en-US"/>
          <w14:ligatures w14:val="standardContextual"/>
        </w:rPr>
        <w:t> </w:t>
      </w:r>
      <w:r w:rsidR="00C760FF" w:rsidRPr="00C90CD1">
        <w:rPr>
          <w:rFonts w:ascii="TimesNewRomanPSMT" w:eastAsiaTheme="minorHAnsi" w:hAnsi="TimesNewRomanPSMT" w:cs="TimesNewRomanPSMT"/>
          <w:lang w:eastAsia="en-US"/>
          <w14:ligatures w14:val="standardContextual"/>
        </w:rPr>
        <w:t>Lietā ir strīds par Vekseļ</w:t>
      </w:r>
      <w:r w:rsidR="000877C4" w:rsidRPr="00C90CD1">
        <w:rPr>
          <w:rFonts w:ascii="TimesNewRomanPSMT" w:eastAsiaTheme="minorHAnsi" w:hAnsi="TimesNewRomanPSMT" w:cs="TimesNewRomanPSMT"/>
          <w:lang w:eastAsia="en-US"/>
          <w14:ligatures w14:val="standardContextual"/>
        </w:rPr>
        <w:t>u</w:t>
      </w:r>
      <w:r w:rsidR="00C760FF" w:rsidRPr="00C90CD1">
        <w:rPr>
          <w:rFonts w:ascii="TimesNewRomanPSMT" w:eastAsiaTheme="minorHAnsi" w:hAnsi="TimesNewRomanPSMT" w:cs="TimesNewRomanPSMT"/>
          <w:lang w:eastAsia="en-US"/>
          <w14:ligatures w14:val="standardContextual"/>
        </w:rPr>
        <w:t xml:space="preserve"> likuma 80.panta pirmās daļas piemērošanu, atbilstoši kurai </w:t>
      </w:r>
      <w:r w:rsidR="000F4F2E" w:rsidRPr="00C90CD1">
        <w:t>notārs, kuram protesta izdarīšanai iesniegts vekselis, mutiski vai rakstiski uzaicina tās personas, uz kurām protests attiecas, izpildīt savu saistību pēc vekseļa.</w:t>
      </w:r>
    </w:p>
    <w:p w14:paraId="3DC408B8" w14:textId="5BE56927" w:rsidR="00A05C6D" w:rsidRPr="00C90CD1" w:rsidRDefault="003D4CE1"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w:t>
      </w:r>
      <w:r w:rsidR="00C80748" w:rsidRPr="00C90CD1">
        <w:rPr>
          <w:rFonts w:ascii="TimesNewRomanPSMT" w:eastAsiaTheme="minorHAnsi" w:hAnsi="TimesNewRomanPSMT" w:cs="TimesNewRomanPSMT"/>
          <w:lang w:eastAsia="en-US"/>
          <w14:ligatures w14:val="standardContextual"/>
        </w:rPr>
        <w:t>3.2</w:t>
      </w:r>
      <w:r w:rsidRPr="00C90CD1">
        <w:rPr>
          <w:rFonts w:ascii="TimesNewRomanPSMT" w:eastAsiaTheme="minorHAnsi" w:hAnsi="TimesNewRomanPSMT" w:cs="TimesNewRomanPSMT"/>
          <w:lang w:eastAsia="en-US"/>
          <w14:ligatures w14:val="standardContextual"/>
        </w:rPr>
        <w:t>]</w:t>
      </w:r>
      <w:r w:rsidR="00513591" w:rsidRPr="00C90CD1">
        <w:rPr>
          <w:rFonts w:ascii="TimesNewRomanPSMT" w:eastAsiaTheme="minorHAnsi" w:hAnsi="TimesNewRomanPSMT" w:cs="TimesNewRomanPSMT"/>
          <w:lang w:eastAsia="en-US"/>
          <w14:ligatures w14:val="standardContextual"/>
        </w:rPr>
        <w:t xml:space="preserve"> Pirms </w:t>
      </w:r>
      <w:r w:rsidR="003845B7" w:rsidRPr="00C90CD1">
        <w:t>vekseļa protesta akt</w:t>
      </w:r>
      <w:r w:rsidR="00513591" w:rsidRPr="00C90CD1">
        <w:t xml:space="preserve">a noformēšanas </w:t>
      </w:r>
      <w:r w:rsidR="003845B7" w:rsidRPr="00C90CD1">
        <w:t>pieteicēja neuzaicināja vekseļa d</w:t>
      </w:r>
      <w:r w:rsidR="000550DC" w:rsidRPr="00C90CD1">
        <w:t>e</w:t>
      </w:r>
      <w:r w:rsidR="003845B7" w:rsidRPr="00C90CD1">
        <w:t>vēju nokārtot saistību</w:t>
      </w:r>
      <w:r w:rsidR="00187CDD" w:rsidRPr="00C90CD1">
        <w:t xml:space="preserve"> pēc vekseļa (vienā gadījumā persona netika sastapta, otrā gadījumā – netika sazvanīta)</w:t>
      </w:r>
      <w:r w:rsidR="003845B7" w:rsidRPr="00C90CD1">
        <w:t xml:space="preserve"> atbilstoši Vekseļu likuma 80.panta pirmajā daļā noteiktajiem veidiem, tādējādi </w:t>
      </w:r>
      <w:r w:rsidR="00513591" w:rsidRPr="00C90CD1">
        <w:t xml:space="preserve">pieteicēja </w:t>
      </w:r>
      <w:r w:rsidR="003845B7" w:rsidRPr="00C90CD1">
        <w:t>neizpild</w:t>
      </w:r>
      <w:r w:rsidR="00513591" w:rsidRPr="00C90CD1">
        <w:t>īja</w:t>
      </w:r>
      <w:r w:rsidR="003845B7" w:rsidRPr="00C90CD1">
        <w:t xml:space="preserve"> priekšnoteikumu vekseļa protestēšanai. Uzaicinājuma mērķis ir veicināt labprātīgu vekseļa samaksu </w:t>
      </w:r>
      <w:proofErr w:type="spellStart"/>
      <w:r w:rsidR="003845B7" w:rsidRPr="00C90CD1">
        <w:t>ārpustiesas</w:t>
      </w:r>
      <w:proofErr w:type="spellEnd"/>
      <w:r w:rsidR="003845B7" w:rsidRPr="00C90CD1">
        <w:t xml:space="preserve"> ceļā</w:t>
      </w:r>
      <w:r w:rsidR="00513591" w:rsidRPr="00C90CD1">
        <w:t>.</w:t>
      </w:r>
      <w:r w:rsidR="003845B7" w:rsidRPr="00C90CD1">
        <w:t xml:space="preserve"> </w:t>
      </w:r>
      <w:r w:rsidR="00513591" w:rsidRPr="00C90CD1">
        <w:t>T</w:t>
      </w:r>
      <w:r w:rsidR="003845B7" w:rsidRPr="00C90CD1">
        <w:t xml:space="preserve">ādējādi gadījumā, ja uzaicinājums nav veikts, vekseļa devējam netiek dota iespēja </w:t>
      </w:r>
      <w:r w:rsidR="00974B2F" w:rsidRPr="00C90CD1">
        <w:t>izpildīt saistību</w:t>
      </w:r>
      <w:r w:rsidR="003845B7" w:rsidRPr="00C90CD1">
        <w:t xml:space="preserve"> labprātīgi.</w:t>
      </w:r>
    </w:p>
    <w:p w14:paraId="30CF11D3" w14:textId="24B41397" w:rsidR="003D4CE1" w:rsidRPr="00C90CD1" w:rsidRDefault="00513591"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t>Nevar piekrist</w:t>
      </w:r>
      <w:r w:rsidR="00C80748" w:rsidRPr="00C90CD1">
        <w:t xml:space="preserve"> pieteicējai</w:t>
      </w:r>
      <w:r w:rsidR="00AB3B22" w:rsidRPr="00C90CD1">
        <w:t>, ka</w:t>
      </w:r>
      <w:r w:rsidRPr="00C90CD1">
        <w:t>,</w:t>
      </w:r>
      <w:r w:rsidR="00AB3B22" w:rsidRPr="00C90CD1">
        <w:t xml:space="preserve"> lai </w:t>
      </w:r>
      <w:proofErr w:type="spellStart"/>
      <w:r w:rsidR="00AB3B22" w:rsidRPr="00C90CD1">
        <w:t>prezumētu</w:t>
      </w:r>
      <w:proofErr w:type="spellEnd"/>
      <w:r w:rsidR="00AB3B22" w:rsidRPr="00C90CD1">
        <w:t xml:space="preserve">, ka </w:t>
      </w:r>
      <w:r w:rsidR="00187CDD" w:rsidRPr="00C90CD1">
        <w:t>vekseļa devējs</w:t>
      </w:r>
      <w:r w:rsidR="00AB3B22" w:rsidRPr="00C90CD1">
        <w:t xml:space="preserve"> ir uzaicināt</w:t>
      </w:r>
      <w:r w:rsidR="00187CDD" w:rsidRPr="00C90CD1">
        <w:t>s</w:t>
      </w:r>
      <w:r w:rsidR="00AB3B22" w:rsidRPr="00C90CD1">
        <w:t xml:space="preserve">, pietiek jau ar to, ka notārs ir veicis darbības, lai sastaptu </w:t>
      </w:r>
      <w:r w:rsidR="00187CDD" w:rsidRPr="00C90CD1">
        <w:t xml:space="preserve">šo </w:t>
      </w:r>
      <w:r w:rsidR="00AB3B22" w:rsidRPr="00C90CD1">
        <w:t>personu, un apstāklis, ka notārs ir ieradies vekseļa devēja dzīvesvietā (vai zvanījis pa tālruni), lai izteiktu uzaicinājumu izpildīt savu saistību pēc vekseļa, būtu uzskatāms par Vekseļu likuma 80.panta pirmās daļas izpildījumu. Ja pieņemtu par pareizu šādu</w:t>
      </w:r>
      <w:r w:rsidR="000550DC" w:rsidRPr="00C90CD1">
        <w:t xml:space="preserve"> tiesību normas</w:t>
      </w:r>
      <w:r w:rsidR="00AB3B22" w:rsidRPr="00C90CD1">
        <w:t xml:space="preserve"> interpretāciju, uzaicinājuma</w:t>
      </w:r>
      <w:r w:rsidRPr="00C90CD1">
        <w:t>m</w:t>
      </w:r>
      <w:r w:rsidR="00AB3B22" w:rsidRPr="00C90CD1">
        <w:t xml:space="preserve"> pilnībā z</w:t>
      </w:r>
      <w:r w:rsidR="00974B2F" w:rsidRPr="00C90CD1">
        <w:t>ustu</w:t>
      </w:r>
      <w:r w:rsidR="00AB3B22" w:rsidRPr="00C90CD1">
        <w:t xml:space="preserve"> jēga un būtu jāatzīst, ka vekseļa</w:t>
      </w:r>
      <w:r w:rsidRPr="00C90CD1">
        <w:t xml:space="preserve"> </w:t>
      </w:r>
      <w:r w:rsidR="00AB3B22" w:rsidRPr="00C90CD1">
        <w:t>devēja tiesības saņemt uzaicinājumu ir tikai formālas un deklaratīvas.</w:t>
      </w:r>
      <w:r w:rsidR="00187CDD" w:rsidRPr="00C90CD1">
        <w:t xml:space="preserve"> </w:t>
      </w:r>
      <w:r w:rsidR="009E22F5" w:rsidRPr="00C90CD1">
        <w:t>Mēģinājums mutisk</w:t>
      </w:r>
      <w:r w:rsidRPr="00C90CD1">
        <w:t>i</w:t>
      </w:r>
      <w:r w:rsidR="009E22F5" w:rsidRPr="00C90CD1">
        <w:t xml:space="preserve"> uzaicinā</w:t>
      </w:r>
      <w:r w:rsidRPr="00C90CD1">
        <w:t>t</w:t>
      </w:r>
      <w:r w:rsidR="009E22F5" w:rsidRPr="00C90CD1">
        <w:t xml:space="preserve"> </w:t>
      </w:r>
      <w:r w:rsidR="001000CB" w:rsidRPr="00C90CD1">
        <w:t>izpildīt saistīb</w:t>
      </w:r>
      <w:r w:rsidR="000877C4" w:rsidRPr="00C90CD1">
        <w:t>u</w:t>
      </w:r>
      <w:r w:rsidR="001000CB" w:rsidRPr="00C90CD1">
        <w:t xml:space="preserve"> </w:t>
      </w:r>
      <w:r w:rsidR="009E22F5" w:rsidRPr="00C90CD1">
        <w:t xml:space="preserve">nav pielīdzināms faktiski veiktai </w:t>
      </w:r>
      <w:r w:rsidR="000550DC" w:rsidRPr="00C90CD1">
        <w:t xml:space="preserve">attiecīgai </w:t>
      </w:r>
      <w:r w:rsidR="009E22F5" w:rsidRPr="00C90CD1">
        <w:t xml:space="preserve">darbībai. </w:t>
      </w:r>
      <w:r w:rsidR="00C77127" w:rsidRPr="00C90CD1">
        <w:t>Notārs t</w:t>
      </w:r>
      <w:r w:rsidR="009E22F5" w:rsidRPr="00C90CD1">
        <w:t xml:space="preserve">ikai pēc tam, kad </w:t>
      </w:r>
      <w:r w:rsidR="00C77127" w:rsidRPr="00C90CD1">
        <w:t>ir</w:t>
      </w:r>
      <w:r w:rsidR="000550DC" w:rsidRPr="00C90CD1">
        <w:t xml:space="preserve"> reāli</w:t>
      </w:r>
      <w:r w:rsidR="00C77127" w:rsidRPr="00C90CD1">
        <w:t xml:space="preserve"> </w:t>
      </w:r>
      <w:r w:rsidR="009E22F5" w:rsidRPr="00C90CD1">
        <w:t>uzaicināj</w:t>
      </w:r>
      <w:r w:rsidR="00C77127" w:rsidRPr="00C90CD1">
        <w:t xml:space="preserve">is </w:t>
      </w:r>
      <w:r w:rsidR="00187CDD" w:rsidRPr="00C90CD1">
        <w:t>vekseļa devēju</w:t>
      </w:r>
      <w:r w:rsidR="009E22F5" w:rsidRPr="00C90CD1">
        <w:t xml:space="preserve"> nokārtot saistību pēc vekseļa</w:t>
      </w:r>
      <w:r w:rsidR="00C77127" w:rsidRPr="00C90CD1">
        <w:t>,</w:t>
      </w:r>
      <w:r w:rsidR="009E22F5" w:rsidRPr="00C90CD1">
        <w:t xml:space="preserve"> var apliecināt, ka uzaicinājumam nav panākuma un saistība nav nokārtota.</w:t>
      </w:r>
    </w:p>
    <w:p w14:paraId="089A8166" w14:textId="6DD77586" w:rsidR="00DC1476" w:rsidRPr="00C90CD1" w:rsidRDefault="0072273A"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w:t>
      </w:r>
      <w:r w:rsidR="008A676D" w:rsidRPr="00C90CD1">
        <w:rPr>
          <w:rFonts w:ascii="TimesNewRomanPSMT" w:eastAsiaTheme="minorHAnsi" w:hAnsi="TimesNewRomanPSMT" w:cs="TimesNewRomanPSMT"/>
          <w:lang w:eastAsia="en-US"/>
          <w14:ligatures w14:val="standardContextual"/>
        </w:rPr>
        <w:t>3.3</w:t>
      </w:r>
      <w:r w:rsidRPr="00C90CD1">
        <w:rPr>
          <w:rFonts w:ascii="TimesNewRomanPSMT" w:eastAsiaTheme="minorHAnsi" w:hAnsi="TimesNewRomanPSMT" w:cs="TimesNewRomanPSMT"/>
          <w:lang w:eastAsia="en-US"/>
          <w14:ligatures w14:val="standardContextual"/>
        </w:rPr>
        <w:t>]</w:t>
      </w:r>
      <w:r w:rsidR="00513591" w:rsidRPr="00C90CD1">
        <w:rPr>
          <w:rFonts w:ascii="TimesNewRomanPSMT" w:eastAsiaTheme="minorHAnsi" w:hAnsi="TimesNewRomanPSMT" w:cs="TimesNewRomanPSMT"/>
          <w:lang w:eastAsia="en-US"/>
          <w14:ligatures w14:val="standardContextual"/>
        </w:rPr>
        <w:t> </w:t>
      </w:r>
      <w:r w:rsidR="00494779" w:rsidRPr="00C90CD1">
        <w:t>Pretēji pieteicējas uzskatam</w:t>
      </w:r>
      <w:r w:rsidRPr="00C90CD1">
        <w:t xml:space="preserve"> pārsūdzētajos </w:t>
      </w:r>
      <w:r w:rsidR="00513591" w:rsidRPr="00C90CD1">
        <w:t>lēmumos</w:t>
      </w:r>
      <w:r w:rsidRPr="00C90CD1">
        <w:t xml:space="preserve"> nav norādīts, ka notāram jāvērtē vekseļa likumība un ka pirms vekseļa protesta akta noformēšanas būtu pienākums izdarīt visu iespējamo, lai </w:t>
      </w:r>
      <w:r w:rsidR="00187CDD" w:rsidRPr="00C90CD1">
        <w:t>vekseļa devējs</w:t>
      </w:r>
      <w:r w:rsidRPr="00C90CD1">
        <w:t xml:space="preserve"> saņemtu uzaicinājumu. Atbilstoši Vekseļu likuma 80.panta pirmajai daļai ir paredzēti divi veidi, kā notārs var </w:t>
      </w:r>
      <w:r w:rsidR="00513591" w:rsidRPr="00C90CD1">
        <w:t>uzaicināt</w:t>
      </w:r>
      <w:r w:rsidRPr="00C90CD1">
        <w:t xml:space="preserve"> izpildīt saistību pēc </w:t>
      </w:r>
      <w:r w:rsidRPr="00C90CD1">
        <w:lastRenderedPageBreak/>
        <w:t xml:space="preserve">vekseļa – mutiski (personiski vai pa tālruni) vai rakstiski (nododot paziņojumu personiski, pa pastu vai elektroniski, apliecinātu ar drošu elektronisko parakstu). </w:t>
      </w:r>
      <w:r w:rsidR="00BA1F83" w:rsidRPr="00C90CD1">
        <w:t>Notārs</w:t>
      </w:r>
      <w:r w:rsidRPr="00C90CD1">
        <w:t xml:space="preserve"> var uzaicinā</w:t>
      </w:r>
      <w:r w:rsidR="00513591" w:rsidRPr="00C90CD1">
        <w:t>t</w:t>
      </w:r>
      <w:r w:rsidR="00E04E00" w:rsidRPr="00C90CD1">
        <w:t xml:space="preserve"> izpildīt saistību pēc vekseļa</w:t>
      </w:r>
      <w:r w:rsidRPr="00C90CD1">
        <w:t xml:space="preserve"> rakstiski, ja mutiska personas uzaicināšana nav izdevusies</w:t>
      </w:r>
      <w:r w:rsidR="00BA1F83" w:rsidRPr="00C90CD1">
        <w:t>;</w:t>
      </w:r>
      <w:r w:rsidRPr="00C90CD1">
        <w:t xml:space="preserve"> citi notāri ir šādi</w:t>
      </w:r>
      <w:r w:rsidR="000550DC" w:rsidRPr="00C90CD1">
        <w:t xml:space="preserve"> arī </w:t>
      </w:r>
      <w:r w:rsidRPr="00C90CD1">
        <w:t>rīkojušies</w:t>
      </w:r>
      <w:r w:rsidR="000550DC" w:rsidRPr="00C90CD1">
        <w:t>.</w:t>
      </w:r>
    </w:p>
    <w:p w14:paraId="1A2DEA2E" w14:textId="65957811" w:rsidR="0072273A" w:rsidRPr="00C90CD1" w:rsidRDefault="00356068"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w:t>
      </w:r>
      <w:r w:rsidR="004A26D7" w:rsidRPr="00C90CD1">
        <w:rPr>
          <w:rFonts w:ascii="TimesNewRomanPSMT" w:eastAsiaTheme="minorHAnsi" w:hAnsi="TimesNewRomanPSMT" w:cs="TimesNewRomanPSMT"/>
          <w:lang w:eastAsia="en-US"/>
          <w14:ligatures w14:val="standardContextual"/>
        </w:rPr>
        <w:t>3.4</w:t>
      </w:r>
      <w:r w:rsidRPr="00C90CD1">
        <w:rPr>
          <w:rFonts w:ascii="TimesNewRomanPSMT" w:eastAsiaTheme="minorHAnsi" w:hAnsi="TimesNewRomanPSMT" w:cs="TimesNewRomanPSMT"/>
          <w:lang w:eastAsia="en-US"/>
          <w14:ligatures w14:val="standardContextual"/>
        </w:rPr>
        <w:t>]</w:t>
      </w:r>
      <w:r w:rsidR="00E04E00" w:rsidRPr="00C90CD1">
        <w:rPr>
          <w:rFonts w:ascii="TimesNewRomanPSMT" w:eastAsiaTheme="minorHAnsi" w:hAnsi="TimesNewRomanPSMT" w:cs="TimesNewRomanPSMT"/>
          <w:lang w:eastAsia="en-US"/>
          <w14:ligatures w14:val="standardContextual"/>
        </w:rPr>
        <w:t> </w:t>
      </w:r>
      <w:r w:rsidR="007C5AFA" w:rsidRPr="00C90CD1">
        <w:rPr>
          <w:rFonts w:ascii="TimesNewRomanPSMT" w:eastAsiaTheme="minorHAnsi" w:hAnsi="TimesNewRomanPSMT" w:cs="TimesNewRomanPSMT"/>
          <w:lang w:eastAsia="en-US"/>
          <w14:ligatures w14:val="standardContextual"/>
        </w:rPr>
        <w:t xml:space="preserve">Nepamatots ir pieteicējas viedoklis, ka </w:t>
      </w:r>
      <w:r w:rsidR="007C5AFA" w:rsidRPr="00C90CD1">
        <w:t>uzaicinājum</w:t>
      </w:r>
      <w:r w:rsidR="00B64560" w:rsidRPr="00C90CD1">
        <w:t>s</w:t>
      </w:r>
      <w:r w:rsidR="007C5AFA" w:rsidRPr="00C90CD1">
        <w:t xml:space="preserve"> traktējam</w:t>
      </w:r>
      <w:r w:rsidR="00B64560" w:rsidRPr="00C90CD1">
        <w:t>s</w:t>
      </w:r>
      <w:r w:rsidR="007C5AFA" w:rsidRPr="00C90CD1">
        <w:t xml:space="preserve"> kā formāla darbība un ka izskatāmajos gadījumos priekšroka bija jādod Vekseļu likumā noteiktajiem procesuālajiem termiņiem. Interpretējot kopsakarā Vekseļu likuma 80.panta pirm</w:t>
      </w:r>
      <w:r w:rsidR="00BA1F83" w:rsidRPr="00C90CD1">
        <w:t>o,</w:t>
      </w:r>
      <w:r w:rsidR="007C5AFA" w:rsidRPr="00C90CD1">
        <w:t xml:space="preserve"> </w:t>
      </w:r>
      <w:r w:rsidR="00BA1F83" w:rsidRPr="00C90CD1">
        <w:t>otro daļu un 81.panta 4.punktu</w:t>
      </w:r>
      <w:r w:rsidR="007C5AFA" w:rsidRPr="00C90CD1">
        <w:t>, secināms, ka protesta aktā atkarībā no konstatētajiem faktiskajiem apstākļiem jābūt kādam no Vekseļu likuma 81.panta 4.punktā noteiktajiem ierakstiem.</w:t>
      </w:r>
      <w:r w:rsidR="00375504" w:rsidRPr="00C90CD1">
        <w:t xml:space="preserve"> </w:t>
      </w:r>
      <w:r w:rsidR="00BA1F83" w:rsidRPr="00C90CD1">
        <w:t xml:space="preserve">Protesta aktu noformē atbilstoši Ministru kabineta </w:t>
      </w:r>
      <w:r w:rsidR="00DC1476" w:rsidRPr="00C90CD1">
        <w:rPr>
          <w:rFonts w:ascii="TimesNewRomanPSMT" w:eastAsiaTheme="minorHAnsi" w:hAnsi="TimesNewRomanPSMT" w:cs="TimesNewRomanPSMT"/>
          <w:lang w:eastAsia="en-US"/>
          <w14:ligatures w14:val="standardContextual"/>
        </w:rPr>
        <w:t>2010.gada 21.jūnija noteikum</w:t>
      </w:r>
      <w:r w:rsidR="00E04E00" w:rsidRPr="00C90CD1">
        <w:rPr>
          <w:rFonts w:ascii="TimesNewRomanPSMT" w:eastAsiaTheme="minorHAnsi" w:hAnsi="TimesNewRomanPSMT" w:cs="TimesNewRomanPSMT"/>
          <w:lang w:eastAsia="en-US"/>
          <w14:ligatures w14:val="standardContextual"/>
        </w:rPr>
        <w:t>os</w:t>
      </w:r>
      <w:r w:rsidR="00DC1476" w:rsidRPr="00C90CD1">
        <w:rPr>
          <w:rFonts w:ascii="TimesNewRomanPSMT" w:eastAsiaTheme="minorHAnsi" w:hAnsi="TimesNewRomanPSMT" w:cs="TimesNewRomanPSMT"/>
          <w:lang w:eastAsia="en-US"/>
          <w14:ligatures w14:val="standardContextual"/>
        </w:rPr>
        <w:t xml:space="preserve"> Nr.</w:t>
      </w:r>
      <w:r w:rsidR="00187CDD" w:rsidRPr="00C90CD1">
        <w:rPr>
          <w:rFonts w:ascii="TimesNewRomanPSMT" w:eastAsiaTheme="minorHAnsi" w:hAnsi="TimesNewRomanPSMT" w:cs="TimesNewRomanPSMT"/>
          <w:lang w:eastAsia="en-US"/>
          <w14:ligatures w14:val="standardContextual"/>
        </w:rPr>
        <w:t> </w:t>
      </w:r>
      <w:r w:rsidR="00DC1476" w:rsidRPr="00C90CD1">
        <w:rPr>
          <w:rFonts w:ascii="TimesNewRomanPSMT" w:eastAsiaTheme="minorHAnsi" w:hAnsi="TimesNewRomanPSMT" w:cs="TimesNewRomanPSMT"/>
          <w:lang w:eastAsia="en-US"/>
          <w14:ligatures w14:val="standardContextual"/>
        </w:rPr>
        <w:t xml:space="preserve">559 </w:t>
      </w:r>
      <w:r w:rsidR="00E54C4D" w:rsidRPr="00C90CD1">
        <w:t>„</w:t>
      </w:r>
      <w:r w:rsidR="00DC1476" w:rsidRPr="00C90CD1">
        <w:rPr>
          <w:rFonts w:ascii="TimesNewRomanPSMT" w:eastAsiaTheme="minorHAnsi" w:hAnsi="TimesNewRomanPSMT" w:cs="TimesNewRomanPSMT"/>
          <w:lang w:eastAsia="en-US"/>
          <w14:ligatures w14:val="standardContextual"/>
        </w:rPr>
        <w:t xml:space="preserve">Noteikumi par vekseļa protesta akta paraugiem” (turpmāk – </w:t>
      </w:r>
      <w:r w:rsidR="00DC1476" w:rsidRPr="00C90CD1">
        <w:t>noteikum</w:t>
      </w:r>
      <w:r w:rsidR="000550DC" w:rsidRPr="00C90CD1">
        <w:t>i</w:t>
      </w:r>
      <w:r w:rsidR="00DC1476" w:rsidRPr="00C90CD1">
        <w:t xml:space="preserve"> Nr. 559) </w:t>
      </w:r>
      <w:r w:rsidR="00BA1F83" w:rsidRPr="00C90CD1">
        <w:t xml:space="preserve">apstiprinātajam paraugam. </w:t>
      </w:r>
      <w:r w:rsidR="00375504" w:rsidRPr="00C90CD1">
        <w:t>Ja vekseļa devējs tika uzaicināts nokārtot saistību pēc vekseļa, bet uzaicinājumam nav bijis panākum</w:t>
      </w:r>
      <w:r w:rsidR="00B64560" w:rsidRPr="00C90CD1">
        <w:t>a</w:t>
      </w:r>
      <w:r w:rsidR="00375504" w:rsidRPr="00C90CD1">
        <w:t>,</w:t>
      </w:r>
      <w:r w:rsidR="00B64560" w:rsidRPr="00C90CD1">
        <w:t xml:space="preserve"> tas jānorāda</w:t>
      </w:r>
      <w:r w:rsidR="00375504" w:rsidRPr="00C90CD1">
        <w:t xml:space="preserve"> protest</w:t>
      </w:r>
      <w:r w:rsidR="00B64560" w:rsidRPr="00C90CD1">
        <w:t>a aktā</w:t>
      </w:r>
      <w:r w:rsidR="00375504" w:rsidRPr="00C90CD1">
        <w:t>. Savukārt, ja vekseļa devējs nebija sastopams un līdz ar to arī nav bijis iespējams uzaicinājumu izteikt, protestā jābūt norādītam, ka uzaicinātā persona nebija sastopama</w:t>
      </w:r>
      <w:r w:rsidR="00960566" w:rsidRPr="00C90CD1">
        <w:t>.</w:t>
      </w:r>
    </w:p>
    <w:p w14:paraId="505B1B45" w14:textId="61A30C5D" w:rsidR="00960566" w:rsidRPr="00C90CD1" w:rsidRDefault="00960566" w:rsidP="007A4CCB">
      <w:pPr>
        <w:spacing w:line="276" w:lineRule="auto"/>
        <w:ind w:firstLine="720"/>
        <w:jc w:val="both"/>
      </w:pPr>
      <w:r w:rsidRPr="00C90CD1">
        <w:t xml:space="preserve">Vekseļu likuma 81.pants jāpiemēro kopsakarā ar </w:t>
      </w:r>
      <w:r w:rsidR="000550DC" w:rsidRPr="00C90CD1">
        <w:t xml:space="preserve">citām </w:t>
      </w:r>
      <w:r w:rsidRPr="00C90CD1">
        <w:t>iepriekš norādītajām</w:t>
      </w:r>
      <w:r w:rsidR="000550DC" w:rsidRPr="00C90CD1">
        <w:t xml:space="preserve"> tiesību</w:t>
      </w:r>
      <w:r w:rsidRPr="00C90CD1">
        <w:t xml:space="preserve"> normām. </w:t>
      </w:r>
      <w:r w:rsidR="00DC1476" w:rsidRPr="00C90CD1">
        <w:t>Tāpēc</w:t>
      </w:r>
      <w:r w:rsidRPr="00C90CD1">
        <w:t xml:space="preserve"> nav izšķirošas nozīmes tam, ka Vekseļu likums vekseļa devēju definē kā </w:t>
      </w:r>
      <w:r w:rsidR="00D135F6" w:rsidRPr="00C90CD1">
        <w:t>„</w:t>
      </w:r>
      <w:r w:rsidRPr="00C90CD1">
        <w:t>uzaicināto personu” arī nesastapšanas gadījumā. Lai gan atbilstoši Vekseļu likumā noteiktajām prasībām protesta akts jānoformē gan vienā, gan arī otrā gadījumā, ir svarīgi izpildīt likumdevēja noteikto kārtību. Nav šaubu, ka protesta aktā jānorāda faktiskajai situācijai atbilstošs protesta akta sastādīšanas pamats. Pieteicējas noformētajos protesta aktos ir norādīts, ka uzaicinājums nokārtot saistību pēc vekseļa tika izdarīts, taču tam nebija panākumu</w:t>
      </w:r>
      <w:r w:rsidR="00ED6D26" w:rsidRPr="00C90CD1">
        <w:t>,</w:t>
      </w:r>
      <w:r w:rsidRPr="00C90CD1">
        <w:t xml:space="preserve"> tādēļ saistība nav nokārtota</w:t>
      </w:r>
      <w:r w:rsidR="00ED6D26" w:rsidRPr="00C90CD1">
        <w:t>.</w:t>
      </w:r>
      <w:r w:rsidRPr="00C90CD1">
        <w:t xml:space="preserve"> </w:t>
      </w:r>
      <w:r w:rsidR="00ED6D26" w:rsidRPr="00C90CD1">
        <w:t>Tomēr</w:t>
      </w:r>
      <w:r w:rsidRPr="00C90CD1">
        <w:t xml:space="preserve"> šāda norāde neatbilst faktiskajiem apstākļiem.</w:t>
      </w:r>
    </w:p>
    <w:p w14:paraId="37E3A1AD" w14:textId="2F2EBB57" w:rsidR="00E37777" w:rsidRPr="00C90CD1" w:rsidRDefault="00E37777"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t>[</w:t>
      </w:r>
      <w:r w:rsidR="00241FCD" w:rsidRPr="00C90CD1">
        <w:t>3.5</w:t>
      </w:r>
      <w:r w:rsidRPr="00C90CD1">
        <w:t>]</w:t>
      </w:r>
      <w:r w:rsidR="00E04E00" w:rsidRPr="00C90CD1">
        <w:t> </w:t>
      </w:r>
      <w:r w:rsidRPr="00C90CD1">
        <w:t xml:space="preserve">Pretēji pieteicējas </w:t>
      </w:r>
      <w:r w:rsidR="00C76F98" w:rsidRPr="00C90CD1">
        <w:t xml:space="preserve">norādītajam </w:t>
      </w:r>
      <w:r w:rsidR="005057A6" w:rsidRPr="00C90CD1">
        <w:t xml:space="preserve">iestāde ir izdarījusi </w:t>
      </w:r>
      <w:r w:rsidR="007E5F23" w:rsidRPr="00C90CD1">
        <w:t>lietderības apsvērumus</w:t>
      </w:r>
      <w:r w:rsidR="00187CDD" w:rsidRPr="00C90CD1">
        <w:t xml:space="preserve"> par</w:t>
      </w:r>
      <w:r w:rsidR="00000A21" w:rsidRPr="00C90CD1">
        <w:t xml:space="preserve"> soda piemērošan</w:t>
      </w:r>
      <w:r w:rsidR="00187CDD" w:rsidRPr="00C90CD1">
        <w:t>u</w:t>
      </w:r>
      <w:r w:rsidR="00000A21" w:rsidRPr="00C90CD1">
        <w:t>. Turklāt pieteicējai ir piemērots viens no vieglākajiem disciplinārsodiem.</w:t>
      </w:r>
    </w:p>
    <w:p w14:paraId="73368611" w14:textId="77777777" w:rsidR="00356068" w:rsidRPr="00C90CD1" w:rsidRDefault="00356068" w:rsidP="007A4CCB">
      <w:pPr>
        <w:spacing w:line="276" w:lineRule="auto"/>
        <w:ind w:firstLine="720"/>
        <w:jc w:val="both"/>
        <w:rPr>
          <w:rFonts w:ascii="TimesNewRomanPSMT" w:eastAsiaTheme="minorHAnsi" w:hAnsi="TimesNewRomanPSMT" w:cs="TimesNewRomanPSMT"/>
          <w:lang w:eastAsia="en-US"/>
          <w14:ligatures w14:val="standardContextual"/>
        </w:rPr>
      </w:pPr>
    </w:p>
    <w:p w14:paraId="00F84BB3" w14:textId="7ED5BB45" w:rsidR="00BE0C6E" w:rsidRPr="00C90CD1" w:rsidRDefault="00CB3EB3"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[4]</w:t>
      </w:r>
      <w:bookmarkStart w:id="1" w:name="_Hlk157598583"/>
      <w:r w:rsidR="00E04E00" w:rsidRPr="00C90CD1">
        <w:rPr>
          <w:rFonts w:ascii="TimesNewRomanPSMT" w:eastAsiaTheme="minorHAnsi" w:hAnsi="TimesNewRomanPSMT" w:cs="TimesNewRomanPSMT"/>
          <w:lang w:eastAsia="en-US"/>
          <w14:ligatures w14:val="standardContextual"/>
        </w:rPr>
        <w:t> </w:t>
      </w:r>
      <w:r w:rsidR="00BE0C6E" w:rsidRPr="00C90CD1">
        <w:t xml:space="preserve">Pieteicēja </w:t>
      </w:r>
      <w:r w:rsidR="00775C97" w:rsidRPr="00C90CD1">
        <w:t>par apgabaltiesas spriedumu i</w:t>
      </w:r>
      <w:r w:rsidR="00BE0C6E" w:rsidRPr="00C90CD1">
        <w:t>esnie</w:t>
      </w:r>
      <w:r w:rsidR="00E04E00" w:rsidRPr="00C90CD1">
        <w:t>dza</w:t>
      </w:r>
      <w:r w:rsidR="00BE0C6E" w:rsidRPr="00C90CD1">
        <w:t xml:space="preserve"> kasācijas sūdzību, </w:t>
      </w:r>
      <w:r w:rsidR="00E04E00" w:rsidRPr="00C90CD1">
        <w:t xml:space="preserve">kurā norādīti </w:t>
      </w:r>
      <w:r w:rsidR="00BE0C6E" w:rsidRPr="00C90CD1">
        <w:t>turpmāk minētie argumenti.</w:t>
      </w:r>
    </w:p>
    <w:bookmarkEnd w:id="1"/>
    <w:p w14:paraId="4DDA78AF" w14:textId="6ED56BB9" w:rsidR="00CB3EB3" w:rsidRPr="00C90CD1" w:rsidRDefault="00BE0C6E"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[4.1]</w:t>
      </w:r>
      <w:r w:rsidR="007E233F" w:rsidRPr="00C90CD1">
        <w:rPr>
          <w:rFonts w:ascii="TimesNewRomanPSMT" w:eastAsiaTheme="minorHAnsi" w:hAnsi="TimesNewRomanPSMT" w:cs="TimesNewRomanPSMT"/>
          <w:lang w:eastAsia="en-US"/>
          <w14:ligatures w14:val="standardContextual"/>
        </w:rPr>
        <w:t> </w:t>
      </w:r>
      <w:r w:rsidR="00033F94" w:rsidRPr="00C90CD1">
        <w:rPr>
          <w:rFonts w:ascii="TimesNewRomanPSMT" w:eastAsiaTheme="minorHAnsi" w:hAnsi="TimesNewRomanPSMT" w:cs="TimesNewRomanPSMT"/>
          <w:lang w:eastAsia="en-US"/>
          <w14:ligatures w14:val="standardContextual"/>
        </w:rPr>
        <w:t>Tiesa liedz</w:t>
      </w:r>
      <w:r w:rsidR="00CA5F36" w:rsidRPr="00C90CD1">
        <w:rPr>
          <w:rFonts w:ascii="TimesNewRomanPSMT" w:eastAsiaTheme="minorHAnsi" w:hAnsi="TimesNewRomanPSMT" w:cs="TimesNewRomanPSMT"/>
          <w:lang w:eastAsia="en-US"/>
          <w14:ligatures w14:val="standardContextual"/>
        </w:rPr>
        <w:t>a</w:t>
      </w:r>
      <w:r w:rsidR="00033F94" w:rsidRPr="00C90CD1">
        <w:rPr>
          <w:rFonts w:ascii="TimesNewRomanPSMT" w:eastAsiaTheme="minorHAnsi" w:hAnsi="TimesNewRomanPSMT" w:cs="TimesNewRomanPSMT"/>
          <w:lang w:eastAsia="en-US"/>
          <w14:ligatures w14:val="standardContextual"/>
        </w:rPr>
        <w:t xml:space="preserve"> pieteicējai pilnā mērā izmantot Administratīvā procesa likuma 145.pantā noteiktās procesuālās tiesības objektīvi piedalīties tiesas procesā. </w:t>
      </w:r>
      <w:r w:rsidR="00E71773" w:rsidRPr="00C90CD1">
        <w:rPr>
          <w:rFonts w:ascii="TimesNewRomanPSMT" w:eastAsiaTheme="minorHAnsi" w:hAnsi="TimesNewRomanPSMT" w:cs="TimesNewRomanPSMT"/>
          <w:lang w:eastAsia="en-US"/>
          <w14:ligatures w14:val="standardContextual"/>
        </w:rPr>
        <w:t>Šis pārkāpums izpaudās tādējādi, ka tiesa atbilstoši Administratīvā procesa likuma</w:t>
      </w:r>
      <w:r w:rsidR="00F05D90" w:rsidRPr="00C90CD1">
        <w:rPr>
          <w:rFonts w:ascii="TimesNewRomanPSMT" w:eastAsiaTheme="minorHAnsi" w:hAnsi="TimesNewRomanPSMT" w:cs="TimesNewRomanPSMT"/>
          <w:lang w:eastAsia="en-US"/>
          <w14:ligatures w14:val="standardContextual"/>
        </w:rPr>
        <w:t xml:space="preserve"> 46. un 48.pantam neizlēma pieteicējas</w:t>
      </w:r>
      <w:r w:rsidR="00CA5F36" w:rsidRPr="00C90CD1">
        <w:rPr>
          <w:rFonts w:ascii="TimesNewRomanPSMT" w:eastAsiaTheme="minorHAnsi" w:hAnsi="TimesNewRomanPSMT" w:cs="TimesNewRomanPSMT"/>
          <w:lang w:eastAsia="en-US"/>
          <w14:ligatures w14:val="standardContextual"/>
        </w:rPr>
        <w:t xml:space="preserve"> 2022.gada 27.oktobra</w:t>
      </w:r>
      <w:r w:rsidR="00F05D90" w:rsidRPr="00C90CD1">
        <w:rPr>
          <w:rFonts w:ascii="TimesNewRomanPSMT" w:eastAsiaTheme="minorHAnsi" w:hAnsi="TimesNewRomanPSMT" w:cs="TimesNewRomanPSMT"/>
          <w:lang w:eastAsia="en-US"/>
          <w14:ligatures w14:val="standardContextual"/>
        </w:rPr>
        <w:t xml:space="preserve"> lūgumu par procesuālā termiņa atjaunošanu </w:t>
      </w:r>
      <w:r w:rsidR="00CA5F36" w:rsidRPr="00C90CD1">
        <w:rPr>
          <w:rFonts w:ascii="TimesNewRomanPSMT" w:eastAsiaTheme="minorHAnsi" w:hAnsi="TimesNewRomanPSMT" w:cs="TimesNewRomanPSMT"/>
          <w:lang w:eastAsia="en-US"/>
          <w14:ligatures w14:val="standardContextual"/>
        </w:rPr>
        <w:t>paskaidrojumu iesniegšanai</w:t>
      </w:r>
      <w:r w:rsidR="00000BF2" w:rsidRPr="00C90CD1">
        <w:rPr>
          <w:rFonts w:ascii="TimesNewRomanPSMT" w:eastAsiaTheme="minorHAnsi" w:hAnsi="TimesNewRomanPSMT" w:cs="TimesNewRomanPSMT"/>
          <w:lang w:eastAsia="en-US"/>
          <w14:ligatures w14:val="standardContextual"/>
        </w:rPr>
        <w:t xml:space="preserve"> un lietā būtisku pierādījumu pievienošanai</w:t>
      </w:r>
      <w:r w:rsidR="000550DC" w:rsidRPr="00C90CD1">
        <w:rPr>
          <w:rFonts w:ascii="TimesNewRomanPSMT" w:eastAsiaTheme="minorHAnsi" w:hAnsi="TimesNewRomanPSMT" w:cs="TimesNewRomanPSMT"/>
          <w:lang w:eastAsia="en-US"/>
          <w14:ligatures w14:val="standardContextual"/>
        </w:rPr>
        <w:t>. Pieteicējas ieskatā lietā jāpievieno</w:t>
      </w:r>
      <w:r w:rsidR="00000BF2" w:rsidRPr="00C90CD1">
        <w:rPr>
          <w:rFonts w:ascii="TimesNewRomanPSMT" w:eastAsiaTheme="minorHAnsi" w:hAnsi="TimesNewRomanPSMT" w:cs="TimesNewRomanPSMT"/>
          <w:lang w:eastAsia="en-US"/>
          <w14:ligatures w14:val="standardContextual"/>
        </w:rPr>
        <w:t xml:space="preserve"> tieslietu ministra 2022.gada 28.septembra lēmum</w:t>
      </w:r>
      <w:r w:rsidR="000A0BF2" w:rsidRPr="00C90CD1">
        <w:rPr>
          <w:rFonts w:ascii="TimesNewRomanPSMT" w:eastAsiaTheme="minorHAnsi" w:hAnsi="TimesNewRomanPSMT" w:cs="TimesNewRomanPSMT"/>
          <w:lang w:eastAsia="en-US"/>
          <w14:ligatures w14:val="standardContextual"/>
        </w:rPr>
        <w:t>a</w:t>
      </w:r>
      <w:r w:rsidR="00000BF2" w:rsidRPr="00C90CD1">
        <w:rPr>
          <w:rFonts w:ascii="TimesNewRomanPSMT" w:eastAsiaTheme="minorHAnsi" w:hAnsi="TimesNewRomanPSMT" w:cs="TimesNewRomanPSMT"/>
          <w:lang w:eastAsia="en-US"/>
          <w14:ligatures w14:val="standardContextual"/>
        </w:rPr>
        <w:t xml:space="preserve"> Nr. 1</w:t>
      </w:r>
      <w:r w:rsidR="007E233F" w:rsidRPr="00C90CD1">
        <w:rPr>
          <w:rFonts w:ascii="TimesNewRomanPSMT" w:eastAsiaTheme="minorHAnsi" w:hAnsi="TimesNewRomanPSMT" w:cs="TimesNewRomanPSMT"/>
          <w:lang w:eastAsia="en-US"/>
          <w14:ligatures w14:val="standardContextual"/>
        </w:rPr>
        <w:noBreakHyphen/>
      </w:r>
      <w:r w:rsidR="00000BF2" w:rsidRPr="00C90CD1">
        <w:rPr>
          <w:rFonts w:ascii="TimesNewRomanPSMT" w:eastAsiaTheme="minorHAnsi" w:hAnsi="TimesNewRomanPSMT" w:cs="TimesNewRomanPSMT"/>
          <w:lang w:eastAsia="en-US"/>
          <w14:ligatures w14:val="standardContextual"/>
        </w:rPr>
        <w:t>4.1/310 par disciplinārsoda uzlikšanu pieteicējai, Latvijas Zvērinātu notāru disciplinārlietu komisijas</w:t>
      </w:r>
      <w:r w:rsidR="00C52BFA" w:rsidRPr="00C90CD1">
        <w:rPr>
          <w:rFonts w:ascii="TimesNewRomanPSMT" w:eastAsiaTheme="minorHAnsi" w:hAnsi="TimesNewRomanPSMT" w:cs="TimesNewRomanPSMT"/>
          <w:lang w:eastAsia="en-US"/>
          <w14:ligatures w14:val="standardContextual"/>
        </w:rPr>
        <w:t xml:space="preserve"> (turpmāk – disciplinārlietu komisija)</w:t>
      </w:r>
      <w:r w:rsidR="00000BF2" w:rsidRPr="00C90CD1">
        <w:rPr>
          <w:rFonts w:ascii="TimesNewRomanPSMT" w:eastAsiaTheme="minorHAnsi" w:hAnsi="TimesNewRomanPSMT" w:cs="TimesNewRomanPSMT"/>
          <w:lang w:eastAsia="en-US"/>
          <w14:ligatures w14:val="standardContextual"/>
        </w:rPr>
        <w:t xml:space="preserve"> atzinum</w:t>
      </w:r>
      <w:r w:rsidR="000A0BF2" w:rsidRPr="00C90CD1">
        <w:rPr>
          <w:rFonts w:ascii="TimesNewRomanPSMT" w:eastAsiaTheme="minorHAnsi" w:hAnsi="TimesNewRomanPSMT" w:cs="TimesNewRomanPSMT"/>
          <w:lang w:eastAsia="en-US"/>
          <w14:ligatures w14:val="standardContextual"/>
        </w:rPr>
        <w:t>a</w:t>
      </w:r>
      <w:r w:rsidR="00000BF2" w:rsidRPr="00C90CD1">
        <w:rPr>
          <w:rFonts w:ascii="TimesNewRomanPSMT" w:eastAsiaTheme="minorHAnsi" w:hAnsi="TimesNewRomanPSMT" w:cs="TimesNewRomanPSMT"/>
          <w:lang w:eastAsia="en-US"/>
          <w14:ligatures w14:val="standardContextual"/>
        </w:rPr>
        <w:t xml:space="preserve"> Nr. 05</w:t>
      </w:r>
      <w:r w:rsidR="007E233F" w:rsidRPr="00C90CD1">
        <w:rPr>
          <w:rFonts w:ascii="TimesNewRomanPSMT" w:eastAsiaTheme="minorHAnsi" w:hAnsi="TimesNewRomanPSMT" w:cs="TimesNewRomanPSMT"/>
          <w:lang w:eastAsia="en-US"/>
          <w14:ligatures w14:val="standardContextual"/>
        </w:rPr>
        <w:noBreakHyphen/>
      </w:r>
      <w:r w:rsidR="00000BF2" w:rsidRPr="00C90CD1">
        <w:rPr>
          <w:rFonts w:ascii="TimesNewRomanPSMT" w:eastAsiaTheme="minorHAnsi" w:hAnsi="TimesNewRomanPSMT" w:cs="TimesNewRomanPSMT"/>
          <w:lang w:eastAsia="en-US"/>
          <w14:ligatures w14:val="standardContextual"/>
        </w:rPr>
        <w:t>04/83</w:t>
      </w:r>
      <w:r w:rsidR="000550DC" w:rsidRPr="00C90CD1">
        <w:rPr>
          <w:rFonts w:ascii="TimesNewRomanPSMT" w:eastAsiaTheme="minorHAnsi" w:hAnsi="TimesNewRomanPSMT" w:cs="TimesNewRomanPSMT"/>
          <w:lang w:eastAsia="en-US"/>
          <w14:ligatures w14:val="standardContextual"/>
        </w:rPr>
        <w:t xml:space="preserve"> un</w:t>
      </w:r>
      <w:r w:rsidR="00000BF2" w:rsidRPr="00C90CD1">
        <w:rPr>
          <w:rFonts w:ascii="TimesNewRomanPSMT" w:eastAsiaTheme="minorHAnsi" w:hAnsi="TimesNewRomanPSMT" w:cs="TimesNewRomanPSMT"/>
          <w:lang w:eastAsia="en-US"/>
          <w14:ligatures w14:val="standardContextual"/>
        </w:rPr>
        <w:t xml:space="preserve"> Latvijas Zvērinātu notāru padomes</w:t>
      </w:r>
      <w:r w:rsidR="00B64560" w:rsidRPr="00C90CD1">
        <w:rPr>
          <w:rFonts w:ascii="TimesNewRomanPSMT" w:eastAsiaTheme="minorHAnsi" w:hAnsi="TimesNewRomanPSMT" w:cs="TimesNewRomanPSMT"/>
          <w:lang w:eastAsia="en-US"/>
          <w14:ligatures w14:val="standardContextual"/>
        </w:rPr>
        <w:t xml:space="preserve"> (turpmāk – Notāru padome)</w:t>
      </w:r>
      <w:r w:rsidR="00000BF2" w:rsidRPr="00C90CD1">
        <w:rPr>
          <w:rFonts w:ascii="TimesNewRomanPSMT" w:eastAsiaTheme="minorHAnsi" w:hAnsi="TimesNewRomanPSMT" w:cs="TimesNewRomanPSMT"/>
          <w:lang w:eastAsia="en-US"/>
          <w14:ligatures w14:val="standardContextual"/>
        </w:rPr>
        <w:t xml:space="preserve"> 2022.gada 12.septembra atzinum</w:t>
      </w:r>
      <w:r w:rsidR="000A0BF2" w:rsidRPr="00C90CD1">
        <w:rPr>
          <w:rFonts w:ascii="TimesNewRomanPSMT" w:eastAsiaTheme="minorHAnsi" w:hAnsi="TimesNewRomanPSMT" w:cs="TimesNewRomanPSMT"/>
          <w:lang w:eastAsia="en-US"/>
          <w14:ligatures w14:val="standardContextual"/>
        </w:rPr>
        <w:t>a</w:t>
      </w:r>
      <w:r w:rsidR="00000BF2" w:rsidRPr="00C90CD1">
        <w:rPr>
          <w:rFonts w:ascii="TimesNewRomanPSMT" w:eastAsiaTheme="minorHAnsi" w:hAnsi="TimesNewRomanPSMT" w:cs="TimesNewRomanPSMT"/>
          <w:lang w:eastAsia="en-US"/>
          <w14:ligatures w14:val="standardContextual"/>
        </w:rPr>
        <w:t xml:space="preserve"> Nr. 1</w:t>
      </w:r>
      <w:r w:rsidR="007E233F" w:rsidRPr="00C90CD1">
        <w:rPr>
          <w:rFonts w:ascii="TimesNewRomanPSMT" w:eastAsiaTheme="minorHAnsi" w:hAnsi="TimesNewRomanPSMT" w:cs="TimesNewRomanPSMT"/>
          <w:lang w:eastAsia="en-US"/>
          <w14:ligatures w14:val="standardContextual"/>
        </w:rPr>
        <w:noBreakHyphen/>
      </w:r>
      <w:r w:rsidR="00000BF2" w:rsidRPr="00C90CD1">
        <w:rPr>
          <w:rFonts w:ascii="TimesNewRomanPSMT" w:eastAsiaTheme="minorHAnsi" w:hAnsi="TimesNewRomanPSMT" w:cs="TimesNewRomanPSMT"/>
          <w:lang w:eastAsia="en-US"/>
          <w14:ligatures w14:val="standardContextual"/>
        </w:rPr>
        <w:t>22.3/2793</w:t>
      </w:r>
      <w:r w:rsidR="000A0BF2" w:rsidRPr="00C90CD1">
        <w:rPr>
          <w:rFonts w:ascii="TimesNewRomanPSMT" w:eastAsiaTheme="minorHAnsi" w:hAnsi="TimesNewRomanPSMT" w:cs="TimesNewRomanPSMT"/>
          <w:lang w:eastAsia="en-US"/>
          <w14:ligatures w14:val="standardContextual"/>
        </w:rPr>
        <w:t xml:space="preserve"> kopijas</w:t>
      </w:r>
      <w:r w:rsidR="00000BF2" w:rsidRPr="00C90CD1">
        <w:rPr>
          <w:rFonts w:ascii="TimesNewRomanPSMT" w:eastAsiaTheme="minorHAnsi" w:hAnsi="TimesNewRomanPSMT" w:cs="TimesNewRomanPSMT"/>
          <w:lang w:eastAsia="en-US"/>
          <w14:ligatures w14:val="standardContextual"/>
        </w:rPr>
        <w:t xml:space="preserve">. </w:t>
      </w:r>
      <w:r w:rsidR="0007236D" w:rsidRPr="00C90CD1">
        <w:rPr>
          <w:rFonts w:ascii="TimesNewRomanPSMT" w:eastAsiaTheme="minorHAnsi" w:hAnsi="TimesNewRomanPSMT" w:cs="TimesNewRomanPSMT"/>
          <w:lang w:eastAsia="en-US"/>
          <w14:ligatures w14:val="standardContextual"/>
        </w:rPr>
        <w:t xml:space="preserve">Šie paskaidrojumi un pierādījumi satur svarīgus argumentus lietā piemērojamo tiesību normu pareizai </w:t>
      </w:r>
      <w:r w:rsidR="00203244" w:rsidRPr="00C90CD1">
        <w:rPr>
          <w:rFonts w:ascii="TimesNewRomanPSMT" w:eastAsiaTheme="minorHAnsi" w:hAnsi="TimesNewRomanPSMT" w:cs="TimesNewRomanPSMT"/>
          <w:lang w:eastAsia="en-US"/>
          <w14:ligatures w14:val="standardContextual"/>
        </w:rPr>
        <w:t xml:space="preserve">interpretācijai, kā arī informāciju par </w:t>
      </w:r>
      <w:r w:rsidR="002A012A" w:rsidRPr="00C90CD1">
        <w:rPr>
          <w:rFonts w:ascii="TimesNewRomanPSMT" w:eastAsiaTheme="minorHAnsi" w:hAnsi="TimesNewRomanPSMT" w:cs="TimesNewRomanPSMT"/>
          <w:lang w:eastAsia="en-US"/>
          <w14:ligatures w14:val="standardContextual"/>
        </w:rPr>
        <w:t xml:space="preserve">pārsūdzētajos </w:t>
      </w:r>
      <w:r w:rsidR="00203244" w:rsidRPr="00C90CD1">
        <w:rPr>
          <w:rFonts w:ascii="TimesNewRomanPSMT" w:eastAsiaTheme="minorHAnsi" w:hAnsi="TimesNewRomanPSMT" w:cs="TimesNewRomanPSMT"/>
          <w:lang w:eastAsia="en-US"/>
          <w14:ligatures w14:val="standardContextual"/>
        </w:rPr>
        <w:t xml:space="preserve">tieslietu ministra lēmumos nepareizi izdarīto lietderības apsvērumu </w:t>
      </w:r>
      <w:proofErr w:type="spellStart"/>
      <w:r w:rsidR="00203244" w:rsidRPr="00C90CD1">
        <w:rPr>
          <w:rFonts w:ascii="TimesNewRomanPSMT" w:eastAsiaTheme="minorHAnsi" w:hAnsi="TimesNewRomanPSMT" w:cs="TimesNewRomanPSMT"/>
          <w:lang w:eastAsia="en-US"/>
          <w14:ligatures w14:val="standardContextual"/>
        </w:rPr>
        <w:t>izvērtējumu</w:t>
      </w:r>
      <w:proofErr w:type="spellEnd"/>
      <w:r w:rsidR="00203244" w:rsidRPr="00C90CD1">
        <w:rPr>
          <w:rFonts w:ascii="TimesNewRomanPSMT" w:eastAsiaTheme="minorHAnsi" w:hAnsi="TimesNewRomanPSMT" w:cs="TimesNewRomanPSMT"/>
          <w:lang w:eastAsia="en-US"/>
          <w14:ligatures w14:val="standardContextual"/>
        </w:rPr>
        <w:t>.</w:t>
      </w:r>
      <w:r w:rsidR="001631EA" w:rsidRPr="00C90CD1">
        <w:rPr>
          <w:rFonts w:ascii="TimesNewRomanPSMT" w:eastAsiaTheme="minorHAnsi" w:hAnsi="TimesNewRomanPSMT" w:cs="TimesNewRomanPSMT"/>
          <w:lang w:eastAsia="en-US"/>
          <w14:ligatures w14:val="standardContextual"/>
        </w:rPr>
        <w:t xml:space="preserve"> </w:t>
      </w:r>
      <w:r w:rsidR="00171CF9" w:rsidRPr="00C90CD1">
        <w:rPr>
          <w:rFonts w:ascii="TimesNewRomanPSMT" w:eastAsiaTheme="minorHAnsi" w:hAnsi="TimesNewRomanPSMT" w:cs="TimesNewRomanPSMT"/>
          <w:lang w:eastAsia="en-US"/>
          <w14:ligatures w14:val="standardContextual"/>
        </w:rPr>
        <w:t>P</w:t>
      </w:r>
      <w:r w:rsidR="001631EA" w:rsidRPr="00C90CD1">
        <w:rPr>
          <w:rFonts w:ascii="TimesNewRomanPSMT" w:eastAsiaTheme="minorHAnsi" w:hAnsi="TimesNewRomanPSMT" w:cs="TimesNewRomanPSMT"/>
          <w:lang w:eastAsia="en-US"/>
          <w14:ligatures w14:val="standardContextual"/>
        </w:rPr>
        <w:t xml:space="preserve">ieteicējas lūgums bez jebkāda pamatojuma tika nosūtīts Tieslietu ministrijai. </w:t>
      </w:r>
      <w:r w:rsidR="005D6891" w:rsidRPr="00C90CD1">
        <w:rPr>
          <w:rFonts w:ascii="TimesNewRomanPSMT" w:eastAsiaTheme="minorHAnsi" w:hAnsi="TimesNewRomanPSMT" w:cs="TimesNewRomanPSMT"/>
          <w:lang w:eastAsia="en-US"/>
          <w14:ligatures w14:val="standardContextual"/>
        </w:rPr>
        <w:t>Pieteicējai nav zināms ne tiesas, ne</w:t>
      </w:r>
      <w:r w:rsidR="000550DC" w:rsidRPr="00C90CD1">
        <w:rPr>
          <w:rFonts w:ascii="TimesNewRomanPSMT" w:eastAsiaTheme="minorHAnsi" w:hAnsi="TimesNewRomanPSMT" w:cs="TimesNewRomanPSMT"/>
          <w:lang w:eastAsia="en-US"/>
          <w14:ligatures w14:val="standardContextual"/>
        </w:rPr>
        <w:t xml:space="preserve"> Tieslietu</w:t>
      </w:r>
      <w:r w:rsidR="005D6891" w:rsidRPr="00C90CD1">
        <w:rPr>
          <w:rFonts w:ascii="TimesNewRomanPSMT" w:eastAsiaTheme="minorHAnsi" w:hAnsi="TimesNewRomanPSMT" w:cs="TimesNewRomanPSMT"/>
          <w:lang w:eastAsia="en-US"/>
          <w14:ligatures w14:val="standardContextual"/>
        </w:rPr>
        <w:t xml:space="preserve"> ministrijas viedoklis par šo lūgumu.</w:t>
      </w:r>
      <w:r w:rsidR="00357DE4" w:rsidRPr="00C90CD1">
        <w:rPr>
          <w:rFonts w:ascii="TimesNewRomanPSMT" w:eastAsiaTheme="minorHAnsi" w:hAnsi="TimesNewRomanPSMT" w:cs="TimesNewRomanPSMT"/>
          <w:lang w:eastAsia="en-US"/>
          <w14:ligatures w14:val="standardContextual"/>
        </w:rPr>
        <w:t xml:space="preserve"> Turklāt, tā kā tiesa pagarināja sprieduma </w:t>
      </w:r>
      <w:r w:rsidR="00357DE4" w:rsidRPr="00C90CD1">
        <w:rPr>
          <w:rFonts w:ascii="TimesNewRomanPSMT" w:eastAsiaTheme="minorHAnsi" w:hAnsi="TimesNewRomanPSMT" w:cs="TimesNewRomanPSMT"/>
          <w:lang w:eastAsia="en-US"/>
          <w14:ligatures w14:val="standardContextual"/>
        </w:rPr>
        <w:lastRenderedPageBreak/>
        <w:t xml:space="preserve">sastādīšanas termiņu, tiesa varēja </w:t>
      </w:r>
      <w:r w:rsidR="0027795C" w:rsidRPr="00C90CD1">
        <w:rPr>
          <w:rFonts w:ascii="TimesNewRomanPSMT" w:eastAsiaTheme="minorHAnsi" w:hAnsi="TimesNewRomanPSMT" w:cs="TimesNewRomanPSMT"/>
          <w:lang w:eastAsia="en-US"/>
          <w14:ligatures w14:val="standardContextual"/>
        </w:rPr>
        <w:t>izvērtēt pieteicējas iesniegtos pierādījumus, bet tas netika darīts.</w:t>
      </w:r>
    </w:p>
    <w:p w14:paraId="4A8361BC" w14:textId="7879E9AF" w:rsidR="005A2382" w:rsidRPr="00C90CD1" w:rsidRDefault="0007236D"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[4.2]</w:t>
      </w:r>
      <w:r w:rsidR="007E233F" w:rsidRPr="00C90CD1">
        <w:rPr>
          <w:rFonts w:ascii="TimesNewRomanPSMT" w:eastAsiaTheme="minorHAnsi" w:hAnsi="TimesNewRomanPSMT" w:cs="TimesNewRomanPSMT"/>
          <w:lang w:eastAsia="en-US"/>
          <w14:ligatures w14:val="standardContextual"/>
        </w:rPr>
        <w:t> </w:t>
      </w:r>
      <w:r w:rsidR="007F41A3" w:rsidRPr="00C90CD1">
        <w:rPr>
          <w:rFonts w:ascii="TimesNewRomanPSMT" w:eastAsiaTheme="minorHAnsi" w:hAnsi="TimesNewRomanPSMT" w:cs="TimesNewRomanPSMT"/>
          <w:lang w:eastAsia="en-US"/>
          <w14:ligatures w14:val="standardContextual"/>
        </w:rPr>
        <w:t xml:space="preserve">Tiesa ir nepareizi interpretējusi Vekseļu likuma </w:t>
      </w:r>
      <w:r w:rsidR="005A2382" w:rsidRPr="00C90CD1">
        <w:rPr>
          <w:rFonts w:ascii="TimesNewRomanPSMT" w:eastAsiaTheme="minorHAnsi" w:hAnsi="TimesNewRomanPSMT" w:cs="TimesNewRomanPSMT"/>
          <w:lang w:eastAsia="en-US"/>
          <w14:ligatures w14:val="standardContextual"/>
        </w:rPr>
        <w:t xml:space="preserve">80.panta pirmo daļu. </w:t>
      </w:r>
      <w:r w:rsidR="0099289F" w:rsidRPr="00C90CD1">
        <w:rPr>
          <w:rFonts w:ascii="TimesNewRomanPSMT" w:eastAsiaTheme="minorHAnsi" w:hAnsi="TimesNewRomanPSMT" w:cs="TimesNewRomanPSMT"/>
          <w:lang w:eastAsia="en-US"/>
          <w14:ligatures w14:val="standardContextual"/>
        </w:rPr>
        <w:t>P</w:t>
      </w:r>
      <w:r w:rsidR="005A2382" w:rsidRPr="00C90CD1">
        <w:rPr>
          <w:rFonts w:ascii="TimesNewRomanPSMT" w:eastAsiaTheme="minorHAnsi" w:hAnsi="TimesNewRomanPSMT" w:cs="TimesNewRomanPSMT"/>
          <w:lang w:eastAsia="en-US"/>
          <w14:ligatures w14:val="standardContextual"/>
        </w:rPr>
        <w:t>ieteicēja uzskata, ka mutisks uzaicinājums vekseļa devējam nokārtot saistību pēc vekseļa ir izdarīts arī tad, ja persona nav sastapta vai nav sazvanīta.</w:t>
      </w:r>
    </w:p>
    <w:p w14:paraId="22AE76D2" w14:textId="7EF6064D" w:rsidR="00B35805" w:rsidRPr="00C90CD1" w:rsidRDefault="006E3867"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Īpaša uzmanība pievēršama vekseļu formalitātes principam.</w:t>
      </w:r>
      <w:r w:rsidR="00AF12E2" w:rsidRPr="00C90CD1">
        <w:rPr>
          <w:rFonts w:ascii="TimesNewRomanPSMT" w:eastAsiaTheme="minorHAnsi" w:hAnsi="TimesNewRomanPSMT" w:cs="TimesNewRomanPSMT"/>
          <w:lang w:eastAsia="en-US"/>
          <w14:ligatures w14:val="standardContextual"/>
        </w:rPr>
        <w:t xml:space="preserve"> Tieši formalitātes princips </w:t>
      </w:r>
      <w:r w:rsidR="004C0869" w:rsidRPr="00C90CD1">
        <w:rPr>
          <w:rFonts w:ascii="TimesNewRomanPSMT" w:eastAsiaTheme="minorHAnsi" w:hAnsi="TimesNewRomanPSMT" w:cs="TimesNewRomanPSMT"/>
          <w:lang w:eastAsia="en-US"/>
          <w14:ligatures w14:val="standardContextual"/>
        </w:rPr>
        <w:t xml:space="preserve">aptver visu Vekseļu likumā noteikto </w:t>
      </w:r>
      <w:r w:rsidR="007727F3" w:rsidRPr="00C90CD1">
        <w:rPr>
          <w:rFonts w:ascii="TimesNewRomanPSMT" w:eastAsiaTheme="minorHAnsi" w:hAnsi="TimesNewRomanPSMT" w:cs="TimesNewRomanPSMT"/>
          <w:lang w:eastAsia="en-US"/>
          <w14:ligatures w14:val="standardContextual"/>
        </w:rPr>
        <w:t xml:space="preserve">vekseļa protesta izdarīšanas gaitu. </w:t>
      </w:r>
      <w:r w:rsidR="005000B8" w:rsidRPr="00C90CD1">
        <w:rPr>
          <w:rFonts w:ascii="TimesNewRomanPSMT" w:eastAsiaTheme="minorHAnsi" w:hAnsi="TimesNewRomanPSMT" w:cs="TimesNewRomanPSMT"/>
          <w:lang w:eastAsia="en-US"/>
          <w14:ligatures w14:val="standardContextual"/>
        </w:rPr>
        <w:t xml:space="preserve">Tiesa nepamatoti uzskata, ka </w:t>
      </w:r>
      <w:r w:rsidR="00887EEB" w:rsidRPr="00C90CD1">
        <w:rPr>
          <w:rFonts w:ascii="TimesNewRomanPSMT" w:eastAsiaTheme="minorHAnsi" w:hAnsi="TimesNewRomanPSMT" w:cs="TimesNewRomanPSMT"/>
          <w:lang w:eastAsia="en-US"/>
          <w14:ligatures w14:val="standardContextual"/>
        </w:rPr>
        <w:t xml:space="preserve">notāram ir jāatkāpjas no </w:t>
      </w:r>
      <w:r w:rsidR="00B95225" w:rsidRPr="00C90CD1">
        <w:rPr>
          <w:rFonts w:ascii="TimesNewRomanPSMT" w:eastAsiaTheme="minorHAnsi" w:hAnsi="TimesNewRomanPSMT" w:cs="TimesNewRomanPSMT"/>
          <w:lang w:eastAsia="en-US"/>
          <w14:ligatures w14:val="standardContextual"/>
        </w:rPr>
        <w:t xml:space="preserve">formalitātes principa, ignorējot </w:t>
      </w:r>
      <w:r w:rsidR="004959FB" w:rsidRPr="00C90CD1">
        <w:rPr>
          <w:rFonts w:ascii="TimesNewRomanPSMT" w:eastAsiaTheme="minorHAnsi" w:hAnsi="TimesNewRomanPSMT" w:cs="TimesNewRomanPSMT"/>
          <w:lang w:eastAsia="en-US"/>
          <w14:ligatures w14:val="standardContextual"/>
        </w:rPr>
        <w:t xml:space="preserve">Vekseļu </w:t>
      </w:r>
      <w:r w:rsidR="00B95225" w:rsidRPr="00C90CD1">
        <w:rPr>
          <w:rFonts w:ascii="TimesNewRomanPSMT" w:eastAsiaTheme="minorHAnsi" w:hAnsi="TimesNewRomanPSMT" w:cs="TimesNewRomanPSMT"/>
          <w:lang w:eastAsia="en-US"/>
          <w14:ligatures w14:val="standardContextual"/>
        </w:rPr>
        <w:t>likumā noteiktos termiņus.</w:t>
      </w:r>
    </w:p>
    <w:p w14:paraId="12B47B85" w14:textId="1E918ECE" w:rsidR="00103882" w:rsidRPr="00C90CD1" w:rsidRDefault="00F30FC3"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[4.3]</w:t>
      </w:r>
      <w:r w:rsidR="007E233F" w:rsidRPr="00C90CD1">
        <w:rPr>
          <w:rFonts w:ascii="TimesNewRomanPSMT" w:eastAsiaTheme="minorHAnsi" w:hAnsi="TimesNewRomanPSMT" w:cs="TimesNewRomanPSMT"/>
          <w:lang w:eastAsia="en-US"/>
          <w14:ligatures w14:val="standardContextual"/>
        </w:rPr>
        <w:t> </w:t>
      </w:r>
      <w:r w:rsidR="007C4DC1" w:rsidRPr="00C90CD1">
        <w:rPr>
          <w:rFonts w:ascii="TimesNewRomanPSMT" w:eastAsiaTheme="minorHAnsi" w:hAnsi="TimesNewRomanPSMT" w:cs="TimesNewRomanPSMT"/>
          <w:lang w:eastAsia="en-US"/>
          <w14:ligatures w14:val="standardContextual"/>
        </w:rPr>
        <w:t>N</w:t>
      </w:r>
      <w:r w:rsidR="004E3685" w:rsidRPr="00C90CD1">
        <w:rPr>
          <w:rFonts w:ascii="TimesNewRomanPSMT" w:eastAsiaTheme="minorHAnsi" w:hAnsi="TimesNewRomanPSMT" w:cs="TimesNewRomanPSMT"/>
          <w:lang w:eastAsia="en-US"/>
          <w14:ligatures w14:val="standardContextual"/>
        </w:rPr>
        <w:t xml:space="preserve">otārs var izvēlēties </w:t>
      </w:r>
      <w:r w:rsidR="006F4DDB" w:rsidRPr="00C90CD1">
        <w:rPr>
          <w:rFonts w:ascii="TimesNewRomanPSMT" w:eastAsiaTheme="minorHAnsi" w:hAnsi="TimesNewRomanPSMT" w:cs="TimesNewRomanPSMT"/>
          <w:lang w:eastAsia="en-US"/>
          <w14:ligatures w14:val="standardContextual"/>
        </w:rPr>
        <w:t>parādnieka uzaicināšanas veidu</w:t>
      </w:r>
      <w:r w:rsidR="007E233F" w:rsidRPr="00C90CD1">
        <w:rPr>
          <w:rFonts w:ascii="TimesNewRomanPSMT" w:eastAsiaTheme="minorHAnsi" w:hAnsi="TimesNewRomanPSMT" w:cs="TimesNewRomanPSMT"/>
          <w:lang w:eastAsia="en-US"/>
          <w14:ligatures w14:val="standardContextual"/>
        </w:rPr>
        <w:t>,</w:t>
      </w:r>
      <w:r w:rsidR="006F4DDB" w:rsidRPr="00C90CD1">
        <w:rPr>
          <w:rFonts w:ascii="TimesNewRomanPSMT" w:eastAsiaTheme="minorHAnsi" w:hAnsi="TimesNewRomanPSMT" w:cs="TimesNewRomanPSMT"/>
          <w:lang w:eastAsia="en-US"/>
          <w14:ligatures w14:val="standardContextual"/>
        </w:rPr>
        <w:t xml:space="preserve"> </w:t>
      </w:r>
      <w:r w:rsidR="004959FB" w:rsidRPr="00C90CD1">
        <w:rPr>
          <w:rFonts w:ascii="TimesNewRomanPSMT" w:eastAsiaTheme="minorHAnsi" w:hAnsi="TimesNewRomanPSMT" w:cs="TimesNewRomanPSMT"/>
          <w:lang w:eastAsia="en-US"/>
          <w14:ligatures w14:val="standardContextual"/>
        </w:rPr>
        <w:t xml:space="preserve">un </w:t>
      </w:r>
      <w:r w:rsidR="006F4DDB" w:rsidRPr="00C90CD1">
        <w:rPr>
          <w:rFonts w:ascii="TimesNewRomanPSMT" w:eastAsiaTheme="minorHAnsi" w:hAnsi="TimesNewRomanPSMT" w:cs="TimesNewRomanPSMT"/>
          <w:lang w:eastAsia="en-US"/>
          <w14:ligatures w14:val="standardContextual"/>
        </w:rPr>
        <w:t xml:space="preserve">rakstiskai uzaicināšanai nav prioritāte pār mutisko uzaicināšanu. Tāpēc pieteicējas rīcību nav pamata salīdzināt ar citu notāru rīcību, kas </w:t>
      </w:r>
      <w:r w:rsidR="00762A88" w:rsidRPr="00C90CD1">
        <w:rPr>
          <w:rFonts w:ascii="TimesNewRomanPSMT" w:eastAsiaTheme="minorHAnsi" w:hAnsi="TimesNewRomanPSMT" w:cs="TimesNewRomanPSMT"/>
          <w:lang w:eastAsia="en-US"/>
          <w14:ligatures w14:val="standardContextual"/>
        </w:rPr>
        <w:t>nosūtījuši</w:t>
      </w:r>
      <w:r w:rsidR="006F4DDB" w:rsidRPr="00C90CD1">
        <w:rPr>
          <w:rFonts w:ascii="TimesNewRomanPSMT" w:eastAsiaTheme="minorHAnsi" w:hAnsi="TimesNewRomanPSMT" w:cs="TimesNewRomanPSMT"/>
          <w:lang w:eastAsia="en-US"/>
          <w14:ligatures w14:val="standardContextual"/>
        </w:rPr>
        <w:t xml:space="preserve"> rakst</w:t>
      </w:r>
      <w:r w:rsidR="00762A88" w:rsidRPr="00C90CD1">
        <w:rPr>
          <w:rFonts w:ascii="TimesNewRomanPSMT" w:eastAsiaTheme="minorHAnsi" w:hAnsi="TimesNewRomanPSMT" w:cs="TimesNewRomanPSMT"/>
          <w:lang w:eastAsia="en-US"/>
          <w14:ligatures w14:val="standardContextual"/>
        </w:rPr>
        <w:t>isku uzaicinājumu</w:t>
      </w:r>
      <w:r w:rsidR="006F4DDB" w:rsidRPr="00C90CD1">
        <w:rPr>
          <w:rFonts w:ascii="TimesNewRomanPSMT" w:eastAsiaTheme="minorHAnsi" w:hAnsi="TimesNewRomanPSMT" w:cs="TimesNewRomanPSMT"/>
          <w:lang w:eastAsia="en-US"/>
          <w14:ligatures w14:val="standardContextual"/>
        </w:rPr>
        <w:t xml:space="preserve">. </w:t>
      </w:r>
      <w:r w:rsidR="00B009A1" w:rsidRPr="00C90CD1">
        <w:rPr>
          <w:rFonts w:ascii="TimesNewRomanPSMT" w:eastAsiaTheme="minorHAnsi" w:hAnsi="TimesNewRomanPSMT" w:cs="TimesNewRomanPSMT"/>
          <w:lang w:eastAsia="en-US"/>
          <w14:ligatures w14:val="standardContextual"/>
        </w:rPr>
        <w:t>Turklāt arī rakstiska uzaicināšana negarantē</w:t>
      </w:r>
      <w:r w:rsidR="004A0A11" w:rsidRPr="00C90CD1">
        <w:rPr>
          <w:rFonts w:ascii="TimesNewRomanPSMT" w:eastAsiaTheme="minorHAnsi" w:hAnsi="TimesNewRomanPSMT" w:cs="TimesNewRomanPSMT"/>
          <w:lang w:eastAsia="en-US"/>
          <w14:ligatures w14:val="standardContextual"/>
        </w:rPr>
        <w:t xml:space="preserve"> pārsūdzētaj</w:t>
      </w:r>
      <w:r w:rsidR="007E233F" w:rsidRPr="00C90CD1">
        <w:rPr>
          <w:rFonts w:ascii="TimesNewRomanPSMT" w:eastAsiaTheme="minorHAnsi" w:hAnsi="TimesNewRomanPSMT" w:cs="TimesNewRomanPSMT"/>
          <w:lang w:eastAsia="en-US"/>
          <w14:ligatures w14:val="standardContextual"/>
        </w:rPr>
        <w:t>os</w:t>
      </w:r>
      <w:r w:rsidR="004A0A11" w:rsidRPr="00C90CD1">
        <w:rPr>
          <w:rFonts w:ascii="TimesNewRomanPSMT" w:eastAsiaTheme="minorHAnsi" w:hAnsi="TimesNewRomanPSMT" w:cs="TimesNewRomanPSMT"/>
          <w:lang w:eastAsia="en-US"/>
          <w14:ligatures w14:val="standardContextual"/>
        </w:rPr>
        <w:t xml:space="preserve"> lēmum</w:t>
      </w:r>
      <w:r w:rsidR="007E233F" w:rsidRPr="00C90CD1">
        <w:rPr>
          <w:rFonts w:ascii="TimesNewRomanPSMT" w:eastAsiaTheme="minorHAnsi" w:hAnsi="TimesNewRomanPSMT" w:cs="TimesNewRomanPSMT"/>
          <w:lang w:eastAsia="en-US"/>
          <w14:ligatures w14:val="standardContextual"/>
        </w:rPr>
        <w:t>os</w:t>
      </w:r>
      <w:r w:rsidR="004A0A11" w:rsidRPr="00C90CD1">
        <w:rPr>
          <w:rFonts w:ascii="TimesNewRomanPSMT" w:eastAsiaTheme="minorHAnsi" w:hAnsi="TimesNewRomanPSMT" w:cs="TimesNewRomanPSMT"/>
          <w:lang w:eastAsia="en-US"/>
          <w14:ligatures w14:val="standardContextual"/>
        </w:rPr>
        <w:t xml:space="preserve"> ietverto </w:t>
      </w:r>
      <w:r w:rsidR="004D6C9A" w:rsidRPr="00C90CD1">
        <w:t>„</w:t>
      </w:r>
      <w:r w:rsidR="004A0A11" w:rsidRPr="00C90CD1">
        <w:rPr>
          <w:rFonts w:ascii="TimesNewRomanPSMT" w:eastAsiaTheme="minorHAnsi" w:hAnsi="TimesNewRomanPSMT" w:cs="TimesNewRomanPSMT"/>
          <w:lang w:eastAsia="en-US"/>
          <w14:ligatures w14:val="standardContextual"/>
        </w:rPr>
        <w:t>reālas uzaicināšanas pienākumu”</w:t>
      </w:r>
      <w:r w:rsidR="00FE756A" w:rsidRPr="00C90CD1">
        <w:rPr>
          <w:rFonts w:ascii="TimesNewRomanPSMT" w:eastAsiaTheme="minorHAnsi" w:hAnsi="TimesNewRomanPSMT" w:cs="TimesNewRomanPSMT"/>
          <w:lang w:eastAsia="en-US"/>
          <w14:ligatures w14:val="standardContextual"/>
        </w:rPr>
        <w:t>.</w:t>
      </w:r>
      <w:r w:rsidR="00A94268" w:rsidRPr="00C90CD1">
        <w:rPr>
          <w:rFonts w:ascii="TimesNewRomanPSMT" w:eastAsiaTheme="minorHAnsi" w:hAnsi="TimesNewRomanPSMT" w:cs="TimesNewRomanPSMT"/>
          <w:lang w:eastAsia="en-US"/>
          <w14:ligatures w14:val="standardContextual"/>
        </w:rPr>
        <w:t xml:space="preserve"> Kļūdaini pieņemot, ka tiesiska ir tikai </w:t>
      </w:r>
      <w:r w:rsidR="00A96767" w:rsidRPr="00C90CD1">
        <w:rPr>
          <w:rFonts w:ascii="TimesNewRomanPSMT" w:eastAsiaTheme="minorHAnsi" w:hAnsi="TimesNewRomanPSMT" w:cs="TimesNewRomanPSMT"/>
          <w:lang w:eastAsia="en-US"/>
          <w14:ligatures w14:val="standardContextual"/>
        </w:rPr>
        <w:t xml:space="preserve">faktiska </w:t>
      </w:r>
      <w:r w:rsidR="00A94268" w:rsidRPr="00C90CD1">
        <w:rPr>
          <w:rFonts w:ascii="TimesNewRomanPSMT" w:eastAsiaTheme="minorHAnsi" w:hAnsi="TimesNewRomanPSMT" w:cs="TimesNewRomanPSMT"/>
          <w:lang w:eastAsia="en-US"/>
          <w14:ligatures w14:val="standardContextual"/>
        </w:rPr>
        <w:t xml:space="preserve">uzaicināšana, negodprātīgs parādnieks varētu izvairīties no </w:t>
      </w:r>
      <w:r w:rsidR="0068167E" w:rsidRPr="00C90CD1">
        <w:rPr>
          <w:rFonts w:ascii="TimesNewRomanPSMT" w:eastAsiaTheme="minorHAnsi" w:hAnsi="TimesNewRomanPSMT" w:cs="TimesNewRomanPSMT"/>
          <w:lang w:eastAsia="en-US"/>
          <w14:ligatures w14:val="standardContextual"/>
        </w:rPr>
        <w:t>saistību izpildes.</w:t>
      </w:r>
      <w:r w:rsidR="008E2946" w:rsidRPr="00C90CD1">
        <w:rPr>
          <w:rFonts w:ascii="TimesNewRomanPSMT" w:eastAsiaTheme="minorHAnsi" w:hAnsi="TimesNewRomanPSMT" w:cs="TimesNewRomanPSMT"/>
          <w:lang w:eastAsia="en-US"/>
          <w14:ligatures w14:val="standardContextual"/>
        </w:rPr>
        <w:t xml:space="preserve"> Pieteicēja, izmantojot vispārējo tiesību principu </w:t>
      </w:r>
      <w:proofErr w:type="spellStart"/>
      <w:r w:rsidR="008E2946" w:rsidRPr="00C90CD1">
        <w:rPr>
          <w:rFonts w:ascii="TimesNewRomanPSMT" w:eastAsiaTheme="minorHAnsi" w:hAnsi="TimesNewRomanPSMT" w:cs="TimesNewRomanPSMT"/>
          <w:i/>
          <w:iCs/>
          <w:lang w:eastAsia="en-US"/>
          <w14:ligatures w14:val="standardContextual"/>
        </w:rPr>
        <w:t>argumentum</w:t>
      </w:r>
      <w:proofErr w:type="spellEnd"/>
      <w:r w:rsidR="008E2946" w:rsidRPr="00C90CD1">
        <w:rPr>
          <w:rFonts w:ascii="TimesNewRomanPSMT" w:eastAsiaTheme="minorHAnsi" w:hAnsi="TimesNewRomanPSMT" w:cs="TimesNewRomanPSMT"/>
          <w:i/>
          <w:iCs/>
          <w:lang w:eastAsia="en-US"/>
          <w14:ligatures w14:val="standardContextual"/>
        </w:rPr>
        <w:t xml:space="preserve"> a </w:t>
      </w:r>
      <w:proofErr w:type="spellStart"/>
      <w:r w:rsidR="008E2946" w:rsidRPr="00C90CD1">
        <w:rPr>
          <w:rFonts w:ascii="TimesNewRomanPSMT" w:eastAsiaTheme="minorHAnsi" w:hAnsi="TimesNewRomanPSMT" w:cs="TimesNewRomanPSMT"/>
          <w:i/>
          <w:iCs/>
          <w:lang w:eastAsia="en-US"/>
          <w14:ligatures w14:val="standardContextual"/>
        </w:rPr>
        <w:t>fortiori</w:t>
      </w:r>
      <w:proofErr w:type="spellEnd"/>
      <w:r w:rsidR="008E2946" w:rsidRPr="00C90CD1">
        <w:rPr>
          <w:rFonts w:ascii="TimesNewRomanPSMT" w:eastAsiaTheme="minorHAnsi" w:hAnsi="TimesNewRomanPSMT" w:cs="TimesNewRomanPSMT"/>
          <w:lang w:eastAsia="en-US"/>
          <w14:ligatures w14:val="standardContextual"/>
        </w:rPr>
        <w:t xml:space="preserve">, tas ir, ja likums ļauj darīt vairāk, tad tas ļauj darīt arī mazāk, </w:t>
      </w:r>
      <w:r w:rsidR="00284BDD" w:rsidRPr="00C90CD1">
        <w:rPr>
          <w:rFonts w:ascii="TimesNewRomanPSMT" w:eastAsiaTheme="minorHAnsi" w:hAnsi="TimesNewRomanPSMT" w:cs="TimesNewRomanPSMT"/>
          <w:lang w:eastAsia="en-US"/>
          <w14:ligatures w14:val="standardContextual"/>
        </w:rPr>
        <w:t>atbilstoši Vekseļu likuma 80.panta pirm</w:t>
      </w:r>
      <w:r w:rsidR="009C52F3" w:rsidRPr="00C90CD1">
        <w:rPr>
          <w:rFonts w:ascii="TimesNewRomanPSMT" w:eastAsiaTheme="minorHAnsi" w:hAnsi="TimesNewRomanPSMT" w:cs="TimesNewRomanPSMT"/>
          <w:lang w:eastAsia="en-US"/>
          <w14:ligatures w14:val="standardContextual"/>
        </w:rPr>
        <w:t>ās</w:t>
      </w:r>
      <w:r w:rsidR="00284BDD" w:rsidRPr="00C90CD1">
        <w:rPr>
          <w:rFonts w:ascii="TimesNewRomanPSMT" w:eastAsiaTheme="minorHAnsi" w:hAnsi="TimesNewRomanPSMT" w:cs="TimesNewRomanPSMT"/>
          <w:lang w:eastAsia="en-US"/>
          <w14:ligatures w14:val="standardContextual"/>
        </w:rPr>
        <w:t xml:space="preserve"> daļa</w:t>
      </w:r>
      <w:r w:rsidR="009C52F3" w:rsidRPr="00C90CD1">
        <w:rPr>
          <w:rFonts w:ascii="TimesNewRomanPSMT" w:eastAsiaTheme="minorHAnsi" w:hAnsi="TimesNewRomanPSMT" w:cs="TimesNewRomanPSMT"/>
          <w:lang w:eastAsia="en-US"/>
          <w14:ligatures w14:val="standardContextual"/>
        </w:rPr>
        <w:t xml:space="preserve">s tekstam juridiski korekti izvēlējās </w:t>
      </w:r>
      <w:r w:rsidR="00B04F4B" w:rsidRPr="00C90CD1">
        <w:rPr>
          <w:rFonts w:ascii="TimesNewRomanPSMT" w:eastAsiaTheme="minorHAnsi" w:hAnsi="TimesNewRomanPSMT" w:cs="TimesNewRomanPSMT"/>
          <w:lang w:eastAsia="en-US"/>
          <w14:ligatures w14:val="standardContextual"/>
        </w:rPr>
        <w:t>mutisko uzaicināšanu, vēl papildus neveicot arī rakstisko uzaicināšanu.</w:t>
      </w:r>
    </w:p>
    <w:p w14:paraId="08453C11" w14:textId="00F81615" w:rsidR="00103882" w:rsidRPr="00C90CD1" w:rsidRDefault="00E450E7"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Tiek</w:t>
      </w:r>
      <w:r w:rsidR="00103882" w:rsidRPr="00C90CD1">
        <w:rPr>
          <w:rFonts w:ascii="TimesNewRomanPSMT" w:eastAsiaTheme="minorHAnsi" w:hAnsi="TimesNewRomanPSMT" w:cs="TimesNewRomanPSMT"/>
          <w:lang w:eastAsia="en-US"/>
          <w14:ligatures w14:val="standardContextual"/>
        </w:rPr>
        <w:t xml:space="preserve"> nepamatoti uzskat</w:t>
      </w:r>
      <w:r w:rsidRPr="00C90CD1">
        <w:rPr>
          <w:rFonts w:ascii="TimesNewRomanPSMT" w:eastAsiaTheme="minorHAnsi" w:hAnsi="TimesNewRomanPSMT" w:cs="TimesNewRomanPSMT"/>
          <w:lang w:eastAsia="en-US"/>
          <w14:ligatures w14:val="standardContextual"/>
        </w:rPr>
        <w:t>īts</w:t>
      </w:r>
      <w:r w:rsidR="00103882" w:rsidRPr="00C90CD1">
        <w:rPr>
          <w:rFonts w:ascii="TimesNewRomanPSMT" w:eastAsiaTheme="minorHAnsi" w:hAnsi="TimesNewRomanPSMT" w:cs="TimesNewRomanPSMT"/>
          <w:lang w:eastAsia="en-US"/>
          <w14:ligatures w14:val="standardContextual"/>
        </w:rPr>
        <w:t>, ka Vekseļu likuma 80.panta pirmā daļa jāinterpretē tā, ka pieteicējai bija obligāti jāsatiek</w:t>
      </w:r>
      <w:r w:rsidR="004959FB" w:rsidRPr="00C90CD1">
        <w:rPr>
          <w:rFonts w:ascii="TimesNewRomanPSMT" w:eastAsiaTheme="minorHAnsi" w:hAnsi="TimesNewRomanPSMT" w:cs="TimesNewRomanPSMT"/>
          <w:lang w:eastAsia="en-US"/>
          <w14:ligatures w14:val="standardContextual"/>
        </w:rPr>
        <w:t xml:space="preserve"> vai</w:t>
      </w:r>
      <w:r w:rsidR="00103882" w:rsidRPr="00C90CD1">
        <w:rPr>
          <w:rFonts w:ascii="TimesNewRomanPSMT" w:eastAsiaTheme="minorHAnsi" w:hAnsi="TimesNewRomanPSMT" w:cs="TimesNewRomanPSMT"/>
          <w:lang w:eastAsia="en-US"/>
          <w14:ligatures w14:val="standardContextual"/>
        </w:rPr>
        <w:t xml:space="preserve"> jāsazvana vekseļa devēji</w:t>
      </w:r>
      <w:r w:rsidR="00262074" w:rsidRPr="00C90CD1">
        <w:rPr>
          <w:rFonts w:ascii="TimesNewRomanPSMT" w:eastAsiaTheme="minorHAnsi" w:hAnsi="TimesNewRomanPSMT" w:cs="TimesNewRomanPSMT"/>
          <w:lang w:eastAsia="en-US"/>
          <w14:ligatures w14:val="standardContextual"/>
        </w:rPr>
        <w:t xml:space="preserve"> un jā</w:t>
      </w:r>
      <w:r w:rsidR="00103882" w:rsidRPr="00C90CD1">
        <w:rPr>
          <w:rFonts w:ascii="TimesNewRomanPSMT" w:eastAsiaTheme="minorHAnsi" w:hAnsi="TimesNewRomanPSMT" w:cs="TimesNewRomanPSMT"/>
          <w:lang w:eastAsia="en-US"/>
          <w14:ligatures w14:val="standardContextual"/>
        </w:rPr>
        <w:t>paziņo viņiem par pienākumu izpildīt saistību</w:t>
      </w:r>
      <w:r w:rsidR="004959FB" w:rsidRPr="00C90CD1">
        <w:rPr>
          <w:rFonts w:ascii="TimesNewRomanPSMT" w:eastAsiaTheme="minorHAnsi" w:hAnsi="TimesNewRomanPSMT" w:cs="TimesNewRomanPSMT"/>
          <w:lang w:eastAsia="en-US"/>
          <w14:ligatures w14:val="standardContextual"/>
        </w:rPr>
        <w:t xml:space="preserve">. Savukārt, </w:t>
      </w:r>
      <w:r w:rsidR="00262074" w:rsidRPr="00C90CD1">
        <w:rPr>
          <w:rFonts w:ascii="TimesNewRomanPSMT" w:eastAsiaTheme="minorHAnsi" w:hAnsi="TimesNewRomanPSMT" w:cs="TimesNewRomanPSMT"/>
          <w:lang w:eastAsia="en-US"/>
          <w14:ligatures w14:val="standardContextual"/>
        </w:rPr>
        <w:t>j</w:t>
      </w:r>
      <w:r w:rsidR="00103882" w:rsidRPr="00C90CD1">
        <w:rPr>
          <w:rFonts w:ascii="TimesNewRomanPSMT" w:eastAsiaTheme="minorHAnsi" w:hAnsi="TimesNewRomanPSMT" w:cs="TimesNewRomanPSMT"/>
          <w:lang w:eastAsia="en-US"/>
          <w14:ligatures w14:val="standardContextual"/>
        </w:rPr>
        <w:t xml:space="preserve">a pieteicējai tas neizdevās, tad viņai obligāti bija </w:t>
      </w:r>
      <w:proofErr w:type="spellStart"/>
      <w:r w:rsidR="00103882" w:rsidRPr="00C90CD1">
        <w:rPr>
          <w:rFonts w:ascii="TimesNewRomanPSMT" w:eastAsiaTheme="minorHAnsi" w:hAnsi="TimesNewRomanPSMT" w:cs="TimesNewRomanPSMT"/>
          <w:lang w:eastAsia="en-US"/>
          <w14:ligatures w14:val="standardContextual"/>
        </w:rPr>
        <w:t>jānosūta</w:t>
      </w:r>
      <w:proofErr w:type="spellEnd"/>
      <w:r w:rsidR="00103882" w:rsidRPr="00C90CD1">
        <w:rPr>
          <w:rFonts w:ascii="TimesNewRomanPSMT" w:eastAsiaTheme="minorHAnsi" w:hAnsi="TimesNewRomanPSMT" w:cs="TimesNewRomanPSMT"/>
          <w:lang w:eastAsia="en-US"/>
          <w14:ligatures w14:val="standardContextual"/>
        </w:rPr>
        <w:t xml:space="preserve"> rakstisks paziņojums. Tikai pēc tam tiesas ieskatā pieteicējai bija tiesības sastādīt protesta aktu. Ja pieteicēja tā rīkotos, viņa </w:t>
      </w:r>
      <w:r w:rsidR="00A96767" w:rsidRPr="00C90CD1">
        <w:rPr>
          <w:rFonts w:ascii="TimesNewRomanPSMT" w:eastAsiaTheme="minorHAnsi" w:hAnsi="TimesNewRomanPSMT" w:cs="TimesNewRomanPSMT"/>
          <w:lang w:eastAsia="en-US"/>
          <w14:ligatures w14:val="standardContextual"/>
        </w:rPr>
        <w:t>pārkāptu</w:t>
      </w:r>
      <w:r w:rsidR="00103882" w:rsidRPr="00C90CD1">
        <w:rPr>
          <w:rFonts w:ascii="TimesNewRomanPSMT" w:eastAsiaTheme="minorHAnsi" w:hAnsi="TimesNewRomanPSMT" w:cs="TimesNewRomanPSMT"/>
          <w:lang w:eastAsia="en-US"/>
          <w14:ligatures w14:val="standardContextual"/>
        </w:rPr>
        <w:t xml:space="preserve"> Vekseļu likum</w:t>
      </w:r>
      <w:r w:rsidR="00A96767" w:rsidRPr="00C90CD1">
        <w:rPr>
          <w:rFonts w:ascii="TimesNewRomanPSMT" w:eastAsiaTheme="minorHAnsi" w:hAnsi="TimesNewRomanPSMT" w:cs="TimesNewRomanPSMT"/>
          <w:lang w:eastAsia="en-US"/>
          <w14:ligatures w14:val="standardContextual"/>
        </w:rPr>
        <w:t>u</w:t>
      </w:r>
      <w:r w:rsidR="00103882" w:rsidRPr="00C90CD1">
        <w:rPr>
          <w:rFonts w:ascii="TimesNewRomanPSMT" w:eastAsiaTheme="minorHAnsi" w:hAnsi="TimesNewRomanPSMT" w:cs="TimesNewRomanPSMT"/>
          <w:lang w:eastAsia="en-US"/>
          <w14:ligatures w14:val="standardContextual"/>
        </w:rPr>
        <w:t xml:space="preserve">, jo atbilstoši </w:t>
      </w:r>
      <w:r w:rsidR="00A96767" w:rsidRPr="00C90CD1">
        <w:rPr>
          <w:rFonts w:ascii="TimesNewRomanPSMT" w:eastAsiaTheme="minorHAnsi" w:hAnsi="TimesNewRomanPSMT" w:cs="TimesNewRomanPSMT"/>
          <w:lang w:eastAsia="en-US"/>
          <w14:ligatures w14:val="standardContextual"/>
        </w:rPr>
        <w:t xml:space="preserve">minētā </w:t>
      </w:r>
      <w:r w:rsidR="00103882" w:rsidRPr="00C90CD1">
        <w:rPr>
          <w:rFonts w:ascii="TimesNewRomanPSMT" w:eastAsiaTheme="minorHAnsi" w:hAnsi="TimesNewRomanPSMT" w:cs="TimesNewRomanPSMT"/>
          <w:lang w:eastAsia="en-US"/>
          <w14:ligatures w14:val="standardContextual"/>
        </w:rPr>
        <w:t xml:space="preserve">likuma 44.pantam protests ir jātaisa divu darbdienu laikā. Savukārt, ja pieteicēja nosūtītu rakstveida paziņojumus, tad atbilstoši Paziņošanas likuma 8.panta trešajai daļai </w:t>
      </w:r>
      <w:r w:rsidR="00262074" w:rsidRPr="00C90CD1">
        <w:rPr>
          <w:rFonts w:ascii="TimesNewRomanPSMT" w:eastAsiaTheme="minorHAnsi" w:hAnsi="TimesNewRomanPSMT" w:cs="TimesNewRomanPSMT"/>
          <w:lang w:eastAsia="en-US"/>
          <w14:ligatures w14:val="standardContextual"/>
        </w:rPr>
        <w:t xml:space="preserve">tie </w:t>
      </w:r>
      <w:r w:rsidR="00103882" w:rsidRPr="00C90CD1">
        <w:rPr>
          <w:rFonts w:ascii="TimesNewRomanPSMT" w:eastAsiaTheme="minorHAnsi" w:hAnsi="TimesNewRomanPSMT" w:cs="TimesNewRomanPSMT"/>
          <w:lang w:eastAsia="en-US"/>
          <w14:ligatures w14:val="standardContextual"/>
        </w:rPr>
        <w:t>būtu paziņoti septītajā dienā. Tādējādi nebūtu iespējams izpildīt noteikumu par protesta sastādīšanu divās darbdienās.</w:t>
      </w:r>
    </w:p>
    <w:p w14:paraId="13933D3A" w14:textId="3C662B16" w:rsidR="00F30FC3" w:rsidRPr="00C90CD1" w:rsidRDefault="00996A76"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[4.4]</w:t>
      </w:r>
      <w:r w:rsidR="00262074" w:rsidRPr="00C90CD1">
        <w:rPr>
          <w:rFonts w:ascii="TimesNewRomanPSMT" w:eastAsiaTheme="minorHAnsi" w:hAnsi="TimesNewRomanPSMT" w:cs="TimesNewRomanPSMT"/>
          <w:lang w:eastAsia="en-US"/>
          <w14:ligatures w14:val="standardContextual"/>
        </w:rPr>
        <w:t> </w:t>
      </w:r>
      <w:r w:rsidR="00CB0B48" w:rsidRPr="00C90CD1">
        <w:rPr>
          <w:rFonts w:ascii="TimesNewRomanPSMT" w:eastAsiaTheme="minorHAnsi" w:hAnsi="TimesNewRomanPSMT" w:cs="TimesNewRomanPSMT"/>
          <w:lang w:eastAsia="en-US"/>
          <w14:ligatures w14:val="standardContextual"/>
        </w:rPr>
        <w:t>Tiesa nepareizi interpretē Vekseļu likuma 80.panta pirmo</w:t>
      </w:r>
      <w:r w:rsidR="00262074" w:rsidRPr="00C90CD1">
        <w:rPr>
          <w:rFonts w:ascii="TimesNewRomanPSMT" w:eastAsiaTheme="minorHAnsi" w:hAnsi="TimesNewRomanPSMT" w:cs="TimesNewRomanPSMT"/>
          <w:lang w:eastAsia="en-US"/>
          <w14:ligatures w14:val="standardContextual"/>
        </w:rPr>
        <w:t xml:space="preserve"> un</w:t>
      </w:r>
      <w:r w:rsidR="00CB0B48" w:rsidRPr="00C90CD1">
        <w:rPr>
          <w:rFonts w:ascii="TimesNewRomanPSMT" w:eastAsiaTheme="minorHAnsi" w:hAnsi="TimesNewRomanPSMT" w:cs="TimesNewRomanPSMT"/>
          <w:lang w:eastAsia="en-US"/>
          <w14:ligatures w14:val="standardContextual"/>
        </w:rPr>
        <w:t xml:space="preserve"> otro daļu,</w:t>
      </w:r>
      <w:r w:rsidR="00356393" w:rsidRPr="00C90CD1">
        <w:rPr>
          <w:rFonts w:ascii="TimesNewRomanPSMT" w:eastAsiaTheme="minorHAnsi" w:hAnsi="TimesNewRomanPSMT" w:cs="TimesNewRomanPSMT"/>
          <w:lang w:eastAsia="en-US"/>
          <w14:ligatures w14:val="standardContextual"/>
        </w:rPr>
        <w:t xml:space="preserve"> 81.panta 4.punktu,</w:t>
      </w:r>
      <w:r w:rsidR="00CB0B48" w:rsidRPr="00C90CD1">
        <w:rPr>
          <w:rFonts w:ascii="TimesNewRomanPSMT" w:eastAsiaTheme="minorHAnsi" w:hAnsi="TimesNewRomanPSMT" w:cs="TimesNewRomanPSMT"/>
          <w:lang w:eastAsia="en-US"/>
          <w14:ligatures w14:val="standardContextual"/>
        </w:rPr>
        <w:t xml:space="preserve"> kā arī noteikumu Nr. 559 normas, jo nepamatoti uzskata, ka</w:t>
      </w:r>
      <w:r w:rsidR="00262074" w:rsidRPr="00C90CD1">
        <w:rPr>
          <w:rFonts w:ascii="TimesNewRomanPSMT" w:eastAsiaTheme="minorHAnsi" w:hAnsi="TimesNewRomanPSMT" w:cs="TimesNewRomanPSMT"/>
          <w:lang w:eastAsia="en-US"/>
          <w14:ligatures w14:val="standardContextual"/>
        </w:rPr>
        <w:t xml:space="preserve"> vekseļa </w:t>
      </w:r>
      <w:r w:rsidR="00C6222B" w:rsidRPr="00C90CD1">
        <w:rPr>
          <w:rFonts w:ascii="TimesNewRomanPSMT" w:eastAsiaTheme="minorHAnsi" w:hAnsi="TimesNewRomanPSMT" w:cs="TimesNewRomanPSMT"/>
          <w:lang w:eastAsia="en-US"/>
          <w14:ligatures w14:val="standardContextual"/>
        </w:rPr>
        <w:t xml:space="preserve">protesta aktā obligāti jānorāda faktiskajai situācijai atbilstošs protesta akta </w:t>
      </w:r>
      <w:r w:rsidR="008C4FB5" w:rsidRPr="00C90CD1">
        <w:rPr>
          <w:rFonts w:ascii="TimesNewRomanPSMT" w:eastAsiaTheme="minorHAnsi" w:hAnsi="TimesNewRomanPSMT" w:cs="TimesNewRomanPSMT"/>
          <w:lang w:eastAsia="en-US"/>
          <w14:ligatures w14:val="standardContextual"/>
        </w:rPr>
        <w:t>sastādīšanas</w:t>
      </w:r>
      <w:r w:rsidR="00C6222B" w:rsidRPr="00C90CD1">
        <w:rPr>
          <w:rFonts w:ascii="TimesNewRomanPSMT" w:eastAsiaTheme="minorHAnsi" w:hAnsi="TimesNewRomanPSMT" w:cs="TimesNewRomanPSMT"/>
          <w:lang w:eastAsia="en-US"/>
          <w14:ligatures w14:val="standardContextual"/>
        </w:rPr>
        <w:t xml:space="preserve"> pamats</w:t>
      </w:r>
      <w:r w:rsidR="00356393" w:rsidRPr="00C90CD1">
        <w:rPr>
          <w:rFonts w:ascii="TimesNewRomanPSMT" w:eastAsiaTheme="minorHAnsi" w:hAnsi="TimesNewRomanPSMT" w:cs="TimesNewRomanPSMT"/>
          <w:lang w:eastAsia="en-US"/>
          <w14:ligatures w14:val="standardContextual"/>
        </w:rPr>
        <w:t>.</w:t>
      </w:r>
      <w:r w:rsidR="008C4FB5" w:rsidRPr="00C90CD1">
        <w:rPr>
          <w:rFonts w:ascii="TimesNewRomanPSMT" w:eastAsiaTheme="minorHAnsi" w:hAnsi="TimesNewRomanPSMT" w:cs="TimesNewRomanPSMT"/>
          <w:lang w:eastAsia="en-US"/>
          <w14:ligatures w14:val="standardContextual"/>
        </w:rPr>
        <w:t xml:space="preserve"> </w:t>
      </w:r>
      <w:r w:rsidR="009C6C49" w:rsidRPr="00C90CD1">
        <w:rPr>
          <w:rFonts w:ascii="TimesNewRomanPSMT" w:eastAsiaTheme="minorHAnsi" w:hAnsi="TimesNewRomanPSMT" w:cs="TimesNewRomanPSMT"/>
          <w:lang w:eastAsia="en-US"/>
          <w14:ligatures w14:val="standardContextual"/>
        </w:rPr>
        <w:t>Izskatāmajā gadījumā a</w:t>
      </w:r>
      <w:r w:rsidR="004F0956" w:rsidRPr="00C90CD1">
        <w:rPr>
          <w:rFonts w:ascii="TimesNewRomanPSMT" w:eastAsiaTheme="minorHAnsi" w:hAnsi="TimesNewRomanPSMT" w:cs="TimesNewRomanPSMT"/>
          <w:lang w:eastAsia="en-US"/>
          <w14:ligatures w14:val="standardContextual"/>
        </w:rPr>
        <w:t>bi ir vienkāršie vekseļi, tāpēc tiem piemērojams noteikumu Nr. 559 1.pielikums par vekseļa</w:t>
      </w:r>
      <w:r w:rsidR="00262074" w:rsidRPr="00C90CD1">
        <w:rPr>
          <w:rFonts w:ascii="TimesNewRomanPSMT" w:eastAsiaTheme="minorHAnsi" w:hAnsi="TimesNewRomanPSMT" w:cs="TimesNewRomanPSMT"/>
          <w:lang w:eastAsia="en-US"/>
          <w14:ligatures w14:val="standardContextual"/>
        </w:rPr>
        <w:t xml:space="preserve"> protesta</w:t>
      </w:r>
      <w:r w:rsidR="004F0956" w:rsidRPr="00C90CD1">
        <w:rPr>
          <w:rFonts w:ascii="TimesNewRomanPSMT" w:eastAsiaTheme="minorHAnsi" w:hAnsi="TimesNewRomanPSMT" w:cs="TimesNewRomanPSMT"/>
          <w:lang w:eastAsia="en-US"/>
          <w14:ligatures w14:val="standardContextual"/>
        </w:rPr>
        <w:t xml:space="preserve"> aktu sakarā ar vekseļa </w:t>
      </w:r>
      <w:proofErr w:type="spellStart"/>
      <w:r w:rsidR="004F0956" w:rsidRPr="00C90CD1">
        <w:rPr>
          <w:rFonts w:ascii="TimesNewRomanPSMT" w:eastAsiaTheme="minorHAnsi" w:hAnsi="TimesNewRomanPSMT" w:cs="TimesNewRomanPSMT"/>
          <w:lang w:eastAsia="en-US"/>
          <w14:ligatures w14:val="standardContextual"/>
        </w:rPr>
        <w:t>nesamaksu</w:t>
      </w:r>
      <w:proofErr w:type="spellEnd"/>
      <w:r w:rsidR="004F0956" w:rsidRPr="00C90CD1">
        <w:rPr>
          <w:rFonts w:ascii="TimesNewRomanPSMT" w:eastAsiaTheme="minorHAnsi" w:hAnsi="TimesNewRomanPSMT" w:cs="TimesNewRomanPSMT"/>
          <w:lang w:eastAsia="en-US"/>
          <w14:ligatures w14:val="standardContextual"/>
        </w:rPr>
        <w:t>.</w:t>
      </w:r>
      <w:r w:rsidR="007F6ED4" w:rsidRPr="00C90CD1">
        <w:rPr>
          <w:rFonts w:ascii="TimesNewRomanPSMT" w:eastAsiaTheme="minorHAnsi" w:hAnsi="TimesNewRomanPSMT" w:cs="TimesNewRomanPSMT"/>
          <w:lang w:eastAsia="en-US"/>
          <w14:ligatures w14:val="standardContextual"/>
        </w:rPr>
        <w:t xml:space="preserve"> </w:t>
      </w:r>
      <w:r w:rsidR="009C6C49" w:rsidRPr="00C90CD1">
        <w:rPr>
          <w:rFonts w:ascii="TimesNewRomanPSMT" w:eastAsiaTheme="minorHAnsi" w:hAnsi="TimesNewRomanPSMT" w:cs="TimesNewRomanPSMT"/>
          <w:lang w:eastAsia="en-US"/>
          <w14:ligatures w14:val="standardContextual"/>
        </w:rPr>
        <w:t>P</w:t>
      </w:r>
      <w:r w:rsidR="00A53585" w:rsidRPr="00C90CD1">
        <w:rPr>
          <w:rFonts w:ascii="TimesNewRomanPSMT" w:eastAsiaTheme="minorHAnsi" w:hAnsi="TimesNewRomanPSMT" w:cs="TimesNewRomanPSMT"/>
          <w:lang w:eastAsia="en-US"/>
          <w14:ligatures w14:val="standardContextual"/>
        </w:rPr>
        <w:t xml:space="preserve">ieteicēja pilnībā piekrīt Notāru padomes viedoklim, ka </w:t>
      </w:r>
      <w:r w:rsidR="00A935C5" w:rsidRPr="00C90CD1">
        <w:rPr>
          <w:rFonts w:ascii="TimesNewRomanPSMT" w:eastAsiaTheme="minorHAnsi" w:hAnsi="TimesNewRomanPSMT" w:cs="TimesNewRomanPSMT"/>
          <w:lang w:eastAsia="en-US"/>
          <w14:ligatures w14:val="standardContextual"/>
        </w:rPr>
        <w:t>notāram jāsastāda protesta akts saskaņā ar noteikumiem Nr. 559</w:t>
      </w:r>
      <w:r w:rsidR="00BA69B7" w:rsidRPr="00C90CD1">
        <w:rPr>
          <w:rFonts w:ascii="TimesNewRomanPSMT" w:eastAsiaTheme="minorHAnsi" w:hAnsi="TimesNewRomanPSMT" w:cs="TimesNewRomanPSMT"/>
          <w:lang w:eastAsia="en-US"/>
          <w14:ligatures w14:val="standardContextual"/>
        </w:rPr>
        <w:t>, protesta akts ir publisks dokuments un notārs nevar mainīt</w:t>
      </w:r>
      <w:r w:rsidR="00262074" w:rsidRPr="00C90CD1">
        <w:rPr>
          <w:rFonts w:ascii="TimesNewRomanPSMT" w:eastAsiaTheme="minorHAnsi" w:hAnsi="TimesNewRomanPSMT" w:cs="TimesNewRomanPSMT"/>
          <w:lang w:eastAsia="en-US"/>
          <w14:ligatures w14:val="standardContextual"/>
        </w:rPr>
        <w:t xml:space="preserve"> un</w:t>
      </w:r>
      <w:r w:rsidR="00BA69B7" w:rsidRPr="00C90CD1">
        <w:rPr>
          <w:rFonts w:ascii="TimesNewRomanPSMT" w:eastAsiaTheme="minorHAnsi" w:hAnsi="TimesNewRomanPSMT" w:cs="TimesNewRomanPSMT"/>
          <w:lang w:eastAsia="en-US"/>
          <w14:ligatures w14:val="standardContextual"/>
        </w:rPr>
        <w:t xml:space="preserve"> papildināt protesta akta saturu</w:t>
      </w:r>
      <w:r w:rsidR="00262074" w:rsidRPr="00C90CD1">
        <w:rPr>
          <w:rFonts w:ascii="TimesNewRomanPSMT" w:eastAsiaTheme="minorHAnsi" w:hAnsi="TimesNewRomanPSMT" w:cs="TimesNewRomanPSMT"/>
          <w:lang w:eastAsia="en-US"/>
          <w14:ligatures w14:val="standardContextual"/>
        </w:rPr>
        <w:t>.</w:t>
      </w:r>
      <w:r w:rsidR="00100ECC" w:rsidRPr="00C90CD1">
        <w:rPr>
          <w:rFonts w:ascii="TimesNewRomanPSMT" w:eastAsiaTheme="minorHAnsi" w:hAnsi="TimesNewRomanPSMT" w:cs="TimesNewRomanPSMT"/>
          <w:lang w:eastAsia="en-US"/>
          <w14:ligatures w14:val="standardContextual"/>
        </w:rPr>
        <w:t xml:space="preserve"> </w:t>
      </w:r>
      <w:r w:rsidR="00CE51FA" w:rsidRPr="00C90CD1">
        <w:rPr>
          <w:rFonts w:ascii="TimesNewRomanPSMT" w:eastAsiaTheme="minorHAnsi" w:hAnsi="TimesNewRomanPSMT" w:cs="TimesNewRomanPSMT"/>
          <w:lang w:eastAsia="en-US"/>
          <w14:ligatures w14:val="standardContextual"/>
        </w:rPr>
        <w:t xml:space="preserve">Turklāt </w:t>
      </w:r>
      <w:r w:rsidR="009C6C49" w:rsidRPr="00C90CD1">
        <w:rPr>
          <w:rFonts w:ascii="TimesNewRomanPSMT" w:eastAsiaTheme="minorHAnsi" w:hAnsi="TimesNewRomanPSMT" w:cs="TimesNewRomanPSMT"/>
          <w:lang w:eastAsia="en-US"/>
          <w14:ligatures w14:val="standardContextual"/>
        </w:rPr>
        <w:t>vekseļa devēja</w:t>
      </w:r>
      <w:r w:rsidR="00CE51FA" w:rsidRPr="00C90CD1">
        <w:rPr>
          <w:rFonts w:ascii="TimesNewRomanPSMT" w:eastAsiaTheme="minorHAnsi" w:hAnsi="TimesNewRomanPSMT" w:cs="TimesNewRomanPSMT"/>
          <w:lang w:eastAsia="en-US"/>
          <w14:ligatures w14:val="standardContextual"/>
        </w:rPr>
        <w:t xml:space="preserve"> nesastapšanai vienkāršā vekseļa protestēšanā nav tiesiskas nozīmes.</w:t>
      </w:r>
      <w:r w:rsidR="008E2024" w:rsidRPr="00C90CD1">
        <w:rPr>
          <w:rFonts w:ascii="TimesNewRomanPSMT" w:eastAsiaTheme="minorHAnsi" w:hAnsi="TimesNewRomanPSMT" w:cs="TimesNewRomanPSMT"/>
          <w:lang w:eastAsia="en-US"/>
          <w14:ligatures w14:val="standardContextual"/>
        </w:rPr>
        <w:t xml:space="preserve"> Tāpēc</w:t>
      </w:r>
      <w:r w:rsidR="004959FB" w:rsidRPr="00C90CD1">
        <w:rPr>
          <w:rFonts w:ascii="TimesNewRomanPSMT" w:eastAsiaTheme="minorHAnsi" w:hAnsi="TimesNewRomanPSMT" w:cs="TimesNewRomanPSMT"/>
          <w:lang w:eastAsia="en-US"/>
          <w14:ligatures w14:val="standardContextual"/>
        </w:rPr>
        <w:t xml:space="preserve"> noteikumu Nr. 559 </w:t>
      </w:r>
      <w:r w:rsidR="008E2024" w:rsidRPr="00C90CD1">
        <w:rPr>
          <w:rFonts w:ascii="TimesNewRomanPSMT" w:eastAsiaTheme="minorHAnsi" w:hAnsi="TimesNewRomanPSMT" w:cs="TimesNewRomanPSMT"/>
          <w:lang w:eastAsia="en-US"/>
          <w14:ligatures w14:val="standardContextual"/>
        </w:rPr>
        <w:t>1.pielikum</w:t>
      </w:r>
      <w:r w:rsidR="00084705" w:rsidRPr="00C90CD1">
        <w:rPr>
          <w:rFonts w:ascii="TimesNewRomanPSMT" w:eastAsiaTheme="minorHAnsi" w:hAnsi="TimesNewRomanPSMT" w:cs="TimesNewRomanPSMT"/>
          <w:lang w:eastAsia="en-US"/>
          <w14:ligatures w14:val="standardContextual"/>
        </w:rPr>
        <w:t>s</w:t>
      </w:r>
      <w:r w:rsidR="008E2024" w:rsidRPr="00C90CD1">
        <w:rPr>
          <w:rFonts w:ascii="TimesNewRomanPSMT" w:eastAsiaTheme="minorHAnsi" w:hAnsi="TimesNewRomanPSMT" w:cs="TimesNewRomanPSMT"/>
          <w:lang w:eastAsia="en-US"/>
          <w14:ligatures w14:val="standardContextual"/>
        </w:rPr>
        <w:t xml:space="preserve"> neparedz frāzi </w:t>
      </w:r>
      <w:r w:rsidR="00794F00" w:rsidRPr="00C90CD1">
        <w:t>„</w:t>
      </w:r>
      <w:r w:rsidR="008E2024" w:rsidRPr="00C90CD1">
        <w:rPr>
          <w:rFonts w:ascii="TimesNewRomanPSMT" w:eastAsiaTheme="minorHAnsi" w:hAnsi="TimesNewRomanPSMT" w:cs="TimesNewRomanPSMT"/>
          <w:lang w:eastAsia="en-US"/>
          <w14:ligatures w14:val="standardContextual"/>
        </w:rPr>
        <w:t>nebija sastopama”.</w:t>
      </w:r>
    </w:p>
    <w:p w14:paraId="0876F3BF" w14:textId="6BE53549" w:rsidR="00E07AAE" w:rsidRPr="00C90CD1" w:rsidRDefault="00E76912"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[4.5]</w:t>
      </w:r>
      <w:r w:rsidR="00084705" w:rsidRPr="00C90CD1">
        <w:rPr>
          <w:rFonts w:ascii="TimesNewRomanPSMT" w:eastAsiaTheme="minorHAnsi" w:hAnsi="TimesNewRomanPSMT" w:cs="TimesNewRomanPSMT"/>
          <w:lang w:eastAsia="en-US"/>
          <w14:ligatures w14:val="standardContextual"/>
        </w:rPr>
        <w:t> </w:t>
      </w:r>
      <w:r w:rsidR="00AF62AF" w:rsidRPr="00C90CD1">
        <w:rPr>
          <w:rFonts w:ascii="TimesNewRomanPSMT" w:eastAsiaTheme="minorHAnsi" w:hAnsi="TimesNewRomanPSMT" w:cs="TimesNewRomanPSMT"/>
          <w:lang w:eastAsia="en-US"/>
          <w14:ligatures w14:val="standardContextual"/>
        </w:rPr>
        <w:t xml:space="preserve">Tiesas veiktā Vekseļu likuma 80.panta teleoloģiskā interpretācija ir pretrunā vekseļu doktrīnas atziņām, kā arī neatbilst gadsimtiem pastāvējušajai izpratnei par vekseļu institūta būtību. </w:t>
      </w:r>
      <w:r w:rsidR="00424442" w:rsidRPr="00C90CD1">
        <w:rPr>
          <w:rFonts w:ascii="TimesNewRomanPSMT" w:eastAsiaTheme="minorHAnsi" w:hAnsi="TimesNewRomanPSMT" w:cs="TimesNewRomanPSMT"/>
          <w:lang w:eastAsia="en-US"/>
          <w14:ligatures w14:val="standardContextual"/>
        </w:rPr>
        <w:t>Tiesa ir atsaukusies uz likumdevēja mērķi par vekseļa devēja reālu uzaicināšanu, nenorādot jebkādas atsauces</w:t>
      </w:r>
      <w:r w:rsidR="004959FB" w:rsidRPr="00C90CD1">
        <w:rPr>
          <w:rFonts w:ascii="TimesNewRomanPSMT" w:eastAsiaTheme="minorHAnsi" w:hAnsi="TimesNewRomanPSMT" w:cs="TimesNewRomanPSMT"/>
          <w:lang w:eastAsia="en-US"/>
          <w14:ligatures w14:val="standardContextual"/>
        </w:rPr>
        <w:t>, kas apstiprinātu šādu likumdevēja mērķi</w:t>
      </w:r>
      <w:r w:rsidR="00424442" w:rsidRPr="00C90CD1">
        <w:rPr>
          <w:rFonts w:ascii="TimesNewRomanPSMT" w:eastAsiaTheme="minorHAnsi" w:hAnsi="TimesNewRomanPSMT" w:cs="TimesNewRomanPSMT"/>
          <w:lang w:eastAsia="en-US"/>
          <w14:ligatures w14:val="standardContextual"/>
        </w:rPr>
        <w:t xml:space="preserve">. Kopš Vekseļu likuma pieņemšanas 1938.gadā </w:t>
      </w:r>
      <w:r w:rsidR="004959FB" w:rsidRPr="00C90CD1">
        <w:rPr>
          <w:rFonts w:ascii="TimesNewRomanPSMT" w:eastAsiaTheme="minorHAnsi" w:hAnsi="TimesNewRomanPSMT" w:cs="TimesNewRomanPSMT"/>
          <w:lang w:eastAsia="en-US"/>
          <w14:ligatures w14:val="standardContextual"/>
        </w:rPr>
        <w:t>tā</w:t>
      </w:r>
      <w:r w:rsidR="00D37EF0" w:rsidRPr="00C90CD1">
        <w:rPr>
          <w:rFonts w:ascii="TimesNewRomanPSMT" w:eastAsiaTheme="minorHAnsi" w:hAnsi="TimesNewRomanPSMT" w:cs="TimesNewRomanPSMT"/>
          <w:lang w:eastAsia="en-US"/>
          <w14:ligatures w14:val="standardContextual"/>
        </w:rPr>
        <w:t xml:space="preserve"> 80.panta pirmā daļa </w:t>
      </w:r>
      <w:r w:rsidR="000720CA" w:rsidRPr="00C90CD1">
        <w:rPr>
          <w:rFonts w:ascii="TimesNewRomanPSMT" w:eastAsiaTheme="minorHAnsi" w:hAnsi="TimesNewRomanPSMT" w:cs="TimesNewRomanPSMT"/>
          <w:lang w:eastAsia="en-US"/>
          <w14:ligatures w14:val="standardContextual"/>
        </w:rPr>
        <w:t xml:space="preserve">nav grozīta. </w:t>
      </w:r>
      <w:r w:rsidR="0014517E" w:rsidRPr="00C90CD1">
        <w:rPr>
          <w:rFonts w:ascii="TimesNewRomanPSMT" w:eastAsiaTheme="minorHAnsi" w:hAnsi="TimesNewRomanPSMT" w:cs="TimesNewRomanPSMT"/>
          <w:lang w:eastAsia="en-US"/>
          <w14:ligatures w14:val="standardContextual"/>
        </w:rPr>
        <w:t xml:space="preserve">Tiesa nav ņēmusi </w:t>
      </w:r>
      <w:r w:rsidR="0014517E" w:rsidRPr="00C90CD1">
        <w:rPr>
          <w:rFonts w:ascii="TimesNewRomanPSMT" w:eastAsiaTheme="minorHAnsi" w:hAnsi="TimesNewRomanPSMT" w:cs="TimesNewRomanPSMT"/>
          <w:lang w:eastAsia="en-US"/>
          <w14:ligatures w14:val="standardContextual"/>
        </w:rPr>
        <w:lastRenderedPageBreak/>
        <w:t xml:space="preserve">vērā, ka Notāru padome atzinumā neatrod pamatojumu tieslietu ministra </w:t>
      </w:r>
      <w:r w:rsidR="009C6C49" w:rsidRPr="00C90CD1">
        <w:rPr>
          <w:rFonts w:ascii="TimesNewRomanPSMT" w:eastAsiaTheme="minorHAnsi" w:hAnsi="TimesNewRomanPSMT" w:cs="TimesNewRomanPSMT"/>
          <w:lang w:eastAsia="en-US"/>
          <w14:ligatures w14:val="standardContextual"/>
        </w:rPr>
        <w:t>sniegtajai</w:t>
      </w:r>
      <w:r w:rsidR="0014517E" w:rsidRPr="00C90CD1">
        <w:rPr>
          <w:rFonts w:ascii="TimesNewRomanPSMT" w:eastAsiaTheme="minorHAnsi" w:hAnsi="TimesNewRomanPSMT" w:cs="TimesNewRomanPSMT"/>
          <w:lang w:eastAsia="en-US"/>
          <w14:ligatures w14:val="standardContextual"/>
        </w:rPr>
        <w:t xml:space="preserve"> </w:t>
      </w:r>
      <w:r w:rsidR="00050707" w:rsidRPr="00C90CD1">
        <w:rPr>
          <w:rFonts w:ascii="TimesNewRomanPSMT" w:eastAsiaTheme="minorHAnsi" w:hAnsi="TimesNewRomanPSMT" w:cs="TimesNewRomanPSMT"/>
          <w:lang w:eastAsia="en-US"/>
          <w14:ligatures w14:val="standardContextual"/>
        </w:rPr>
        <w:t>Vekseļu</w:t>
      </w:r>
      <w:r w:rsidR="0014517E" w:rsidRPr="00C90CD1">
        <w:rPr>
          <w:rFonts w:ascii="TimesNewRomanPSMT" w:eastAsiaTheme="minorHAnsi" w:hAnsi="TimesNewRomanPSMT" w:cs="TimesNewRomanPSMT"/>
          <w:lang w:eastAsia="en-US"/>
          <w14:ligatures w14:val="standardContextual"/>
        </w:rPr>
        <w:t xml:space="preserve"> likuma interpretācijai, kurai nekritiski piekrīt arī tiesa. </w:t>
      </w:r>
    </w:p>
    <w:p w14:paraId="3B15D273" w14:textId="295D2D4A" w:rsidR="00491EA9" w:rsidRPr="00C90CD1" w:rsidRDefault="00491EA9"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 xml:space="preserve">Tāpat tikai Notāru padome ir institūcija, kas </w:t>
      </w:r>
      <w:r w:rsidR="00322553" w:rsidRPr="00C90CD1">
        <w:rPr>
          <w:rFonts w:ascii="TimesNewRomanPSMT" w:eastAsiaTheme="minorHAnsi" w:hAnsi="TimesNewRomanPSMT" w:cs="TimesNewRomanPSMT"/>
          <w:lang w:eastAsia="en-US"/>
          <w14:ligatures w14:val="standardContextual"/>
        </w:rPr>
        <w:t>legāli izsaka notāru viedokli</w:t>
      </w:r>
      <w:r w:rsidRPr="00C90CD1">
        <w:rPr>
          <w:rFonts w:ascii="TimesNewRomanPSMT" w:eastAsiaTheme="minorHAnsi" w:hAnsi="TimesNewRomanPSMT" w:cs="TimesNewRomanPSMT"/>
          <w:lang w:eastAsia="en-US"/>
          <w14:ligatures w14:val="standardContextual"/>
        </w:rPr>
        <w:t xml:space="preserve"> </w:t>
      </w:r>
      <w:r w:rsidR="00C95F6A" w:rsidRPr="00C90CD1">
        <w:rPr>
          <w:rFonts w:ascii="TimesNewRomanPSMT" w:eastAsiaTheme="minorHAnsi" w:hAnsi="TimesNewRomanPSMT" w:cs="TimesNewRomanPSMT"/>
          <w:lang w:eastAsia="en-US"/>
          <w14:ligatures w14:val="standardContextual"/>
        </w:rPr>
        <w:t xml:space="preserve">attiecībās ar valsts institūcijām, </w:t>
      </w:r>
      <w:r w:rsidR="004959FB" w:rsidRPr="00C90CD1">
        <w:rPr>
          <w:rFonts w:ascii="TimesNewRomanPSMT" w:eastAsiaTheme="minorHAnsi" w:hAnsi="TimesNewRomanPSMT" w:cs="TimesNewRomanPSMT"/>
          <w:lang w:eastAsia="en-US"/>
          <w14:ligatures w14:val="standardContextual"/>
        </w:rPr>
        <w:t xml:space="preserve">kā arī </w:t>
      </w:r>
      <w:r w:rsidR="00C95F6A" w:rsidRPr="00C90CD1">
        <w:rPr>
          <w:rFonts w:ascii="TimesNewRomanPSMT" w:eastAsiaTheme="minorHAnsi" w:hAnsi="TimesNewRomanPSMT" w:cs="TimesNewRomanPSMT"/>
          <w:lang w:eastAsia="en-US"/>
          <w14:ligatures w14:val="standardContextual"/>
        </w:rPr>
        <w:t>dod atzinumus notāru prakses jomā. Tāpēc tieslietu ministr</w:t>
      </w:r>
      <w:r w:rsidR="00401BAF" w:rsidRPr="00C90CD1">
        <w:rPr>
          <w:rFonts w:ascii="TimesNewRomanPSMT" w:eastAsiaTheme="minorHAnsi" w:hAnsi="TimesNewRomanPSMT" w:cs="TimesNewRomanPSMT"/>
          <w:lang w:eastAsia="en-US"/>
          <w14:ligatures w14:val="standardContextual"/>
        </w:rPr>
        <w:t>a neargumentēts viedoklis grauj notāru institūta prestižu.</w:t>
      </w:r>
    </w:p>
    <w:p w14:paraId="33DC1CFD" w14:textId="69C6B926" w:rsidR="00E76912" w:rsidRPr="00C90CD1" w:rsidRDefault="00400782"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w:t>
      </w:r>
      <w:r w:rsidR="00E04FAA" w:rsidRPr="00C90CD1">
        <w:rPr>
          <w:rFonts w:ascii="TimesNewRomanPSMT" w:eastAsiaTheme="minorHAnsi" w:hAnsi="TimesNewRomanPSMT" w:cs="TimesNewRomanPSMT"/>
          <w:lang w:eastAsia="en-US"/>
          <w14:ligatures w14:val="standardContextual"/>
        </w:rPr>
        <w:t>4.6</w:t>
      </w:r>
      <w:r w:rsidRPr="00C90CD1">
        <w:rPr>
          <w:rFonts w:ascii="TimesNewRomanPSMT" w:eastAsiaTheme="minorHAnsi" w:hAnsi="TimesNewRomanPSMT" w:cs="TimesNewRomanPSMT"/>
          <w:lang w:eastAsia="en-US"/>
          <w14:ligatures w14:val="standardContextual"/>
        </w:rPr>
        <w:t>]</w:t>
      </w:r>
      <w:r w:rsidR="005D1697" w:rsidRPr="00C90CD1">
        <w:rPr>
          <w:rFonts w:ascii="TimesNewRomanPSMT" w:eastAsiaTheme="minorHAnsi" w:hAnsi="TimesNewRomanPSMT" w:cs="TimesNewRomanPSMT"/>
          <w:lang w:eastAsia="en-US"/>
          <w14:ligatures w14:val="standardContextual"/>
        </w:rPr>
        <w:t> </w:t>
      </w:r>
      <w:r w:rsidR="003240E3" w:rsidRPr="00C90CD1">
        <w:rPr>
          <w:rFonts w:ascii="TimesNewRomanPSMT" w:eastAsiaTheme="minorHAnsi" w:hAnsi="TimesNewRomanPSMT" w:cs="TimesNewRomanPSMT"/>
          <w:lang w:eastAsia="en-US"/>
          <w14:ligatures w14:val="standardContextual"/>
        </w:rPr>
        <w:t xml:space="preserve">Tiesa nepamatoti atsaucas uz </w:t>
      </w:r>
      <w:r w:rsidR="003240E3" w:rsidRPr="00C90CD1">
        <w:t>Vekseļu likuma 2022.gada grozījumiem. Ar šiem grozījumiem tika būtiski mainīta iepriekšējā uzaicināšanas kārtība</w:t>
      </w:r>
      <w:r w:rsidR="002D4569" w:rsidRPr="00C90CD1">
        <w:t xml:space="preserve">. Likuma grozījumu izstrādes materiāli ļauj acīmredzami konstatēt, ka </w:t>
      </w:r>
      <w:r w:rsidR="00D854EC" w:rsidRPr="00C90CD1">
        <w:t>pirms grozījumiem</w:t>
      </w:r>
      <w:r w:rsidR="004959FB" w:rsidRPr="00C90CD1">
        <w:t xml:space="preserve"> </w:t>
      </w:r>
      <w:r w:rsidR="009C6C49" w:rsidRPr="00C90CD1">
        <w:t xml:space="preserve">Vekseļu likuma 80.panta </w:t>
      </w:r>
      <w:r w:rsidR="00D854EC" w:rsidRPr="00C90CD1">
        <w:t xml:space="preserve">mērķis atbilda </w:t>
      </w:r>
      <w:r w:rsidR="004959FB" w:rsidRPr="00C90CD1">
        <w:t>pieteicējas</w:t>
      </w:r>
      <w:r w:rsidR="00D854EC" w:rsidRPr="00C90CD1">
        <w:t xml:space="preserve"> un Notāru padomes, kā arī tiesību zinātnieku attiecīgo</w:t>
      </w:r>
      <w:r w:rsidR="004959FB" w:rsidRPr="00C90CD1">
        <w:t xml:space="preserve"> tiesību</w:t>
      </w:r>
      <w:r w:rsidR="00D854EC" w:rsidRPr="00C90CD1">
        <w:t xml:space="preserve"> normu interpretācijai un </w:t>
      </w:r>
      <w:r w:rsidR="004959FB" w:rsidRPr="00C90CD1">
        <w:t>tiesu</w:t>
      </w:r>
      <w:r w:rsidR="00D854EC" w:rsidRPr="00C90CD1">
        <w:t xml:space="preserve"> praksei</w:t>
      </w:r>
      <w:r w:rsidR="005D6B10" w:rsidRPr="00C90CD1">
        <w:t>, proti, ka mutisks uzaicinājums nokārtot saistību ir izdarīts arī tad, ja notārs vekseļa devēju nav sastapis (nav sazvanījis).</w:t>
      </w:r>
      <w:r w:rsidR="00DC52D9" w:rsidRPr="00C90CD1">
        <w:t xml:space="preserve"> </w:t>
      </w:r>
      <w:r w:rsidR="00DC52D9" w:rsidRPr="00C90CD1">
        <w:rPr>
          <w:rFonts w:ascii="TimesNewRomanPSMT" w:eastAsiaTheme="minorHAnsi" w:hAnsi="TimesNewRomanPSMT" w:cs="TimesNewRomanPSMT"/>
          <w:lang w:eastAsia="en-US"/>
          <w14:ligatures w14:val="standardContextual"/>
        </w:rPr>
        <w:t>Tā rezultātā d</w:t>
      </w:r>
      <w:r w:rsidRPr="00C90CD1">
        <w:t>isciplināratbildība pieteicējai ir piemērota</w:t>
      </w:r>
      <w:r w:rsidR="00A208FC" w:rsidRPr="00C90CD1">
        <w:t xml:space="preserve"> par</w:t>
      </w:r>
      <w:r w:rsidRPr="00C90CD1">
        <w:t xml:space="preserve"> </w:t>
      </w:r>
      <w:r w:rsidR="004959FB" w:rsidRPr="00C90CD1">
        <w:t xml:space="preserve">vēl spēkā nestājušās </w:t>
      </w:r>
      <w:r w:rsidR="00A208FC" w:rsidRPr="00C90CD1">
        <w:t>tiesību normas neievērošanu</w:t>
      </w:r>
      <w:r w:rsidRPr="00C90CD1">
        <w:t xml:space="preserve">. </w:t>
      </w:r>
    </w:p>
    <w:p w14:paraId="541E0CC4" w14:textId="7FED1BBE" w:rsidR="000877C4" w:rsidRPr="00C90CD1" w:rsidRDefault="00573D10" w:rsidP="007A4CCB">
      <w:pPr>
        <w:spacing w:line="276" w:lineRule="auto"/>
        <w:ind w:firstLine="720"/>
        <w:jc w:val="both"/>
      </w:pPr>
      <w:r w:rsidRPr="00C90CD1">
        <w:t>[</w:t>
      </w:r>
      <w:r w:rsidR="00C23C4C" w:rsidRPr="00C90CD1">
        <w:t>4.7</w:t>
      </w:r>
      <w:r w:rsidRPr="00C90CD1">
        <w:t>]</w:t>
      </w:r>
      <w:r w:rsidR="005D1697" w:rsidRPr="00C90CD1">
        <w:t> </w:t>
      </w:r>
      <w:r w:rsidR="002A4E83" w:rsidRPr="00C90CD1">
        <w:t>Arī no prof</w:t>
      </w:r>
      <w:r w:rsidR="004959FB" w:rsidRPr="00C90CD1">
        <w:t xml:space="preserve">esora </w:t>
      </w:r>
      <w:r w:rsidR="007A4CCB">
        <w:rPr>
          <w:rFonts w:asciiTheme="majorBidi" w:hAnsiTheme="majorBidi" w:cstheme="majorBidi"/>
          <w:lang w:eastAsia="lv-LV"/>
        </w:rPr>
        <w:t>[pers. </w:t>
      </w:r>
      <w:r w:rsidR="007A4CCB">
        <w:rPr>
          <w:rFonts w:asciiTheme="majorBidi" w:hAnsiTheme="majorBidi" w:cstheme="majorBidi"/>
          <w:lang w:eastAsia="lv-LV"/>
        </w:rPr>
        <w:t>E</w:t>
      </w:r>
      <w:r w:rsidR="007A4CCB">
        <w:rPr>
          <w:rFonts w:asciiTheme="majorBidi" w:hAnsiTheme="majorBidi" w:cstheme="majorBidi"/>
          <w:lang w:eastAsia="lv-LV"/>
        </w:rPr>
        <w:t xml:space="preserve">] </w:t>
      </w:r>
      <w:r w:rsidR="009729EA" w:rsidRPr="00C90CD1">
        <w:t>atzinuma izriet pieteicējas iepriekš paustā pozīcija.</w:t>
      </w:r>
      <w:r w:rsidR="00B645F7" w:rsidRPr="00C90CD1">
        <w:t xml:space="preserve"> Izdodot vekseli, parādnieks ir piekritis ātrai no vekseļa izrietošo saistību izpildes kārtībai. No </w:t>
      </w:r>
      <w:proofErr w:type="spellStart"/>
      <w:r w:rsidR="00ED18DE" w:rsidRPr="00C90CD1">
        <w:t>v</w:t>
      </w:r>
      <w:r w:rsidR="00B645F7" w:rsidRPr="00C90CD1">
        <w:t>ekseļtiesību</w:t>
      </w:r>
      <w:proofErr w:type="spellEnd"/>
      <w:r w:rsidR="00B645F7" w:rsidRPr="00C90CD1">
        <w:t xml:space="preserve"> mērķa izriet tā sauktais </w:t>
      </w:r>
      <w:r w:rsidR="006B2AF5" w:rsidRPr="00C90CD1">
        <w:t>„</w:t>
      </w:r>
      <w:r w:rsidR="00B645F7" w:rsidRPr="00C90CD1">
        <w:t xml:space="preserve">formālais stingrums” jeb protestētā vekseļa saīsināta piedzīšanas kārtība un </w:t>
      </w:r>
      <w:r w:rsidR="004959FB" w:rsidRPr="00C90CD1">
        <w:t>„</w:t>
      </w:r>
      <w:r w:rsidR="00B645F7" w:rsidRPr="00C90CD1">
        <w:t>materiālais stingrums</w:t>
      </w:r>
      <w:r w:rsidR="004959FB" w:rsidRPr="00C90CD1">
        <w:t>”</w:t>
      </w:r>
      <w:r w:rsidR="00B645F7" w:rsidRPr="00C90CD1">
        <w:t xml:space="preserve"> – ierunu ierobežošana.</w:t>
      </w:r>
      <w:r w:rsidR="00F0272F" w:rsidRPr="00C90CD1">
        <w:t xml:space="preserve"> Tiesa nav ņēmusi vērā, ka </w:t>
      </w:r>
      <w:r w:rsidR="00477595" w:rsidRPr="00C90CD1">
        <w:t xml:space="preserve">vekseļa parādnieka nesastapšana </w:t>
      </w:r>
      <w:r w:rsidR="00DD70FE" w:rsidRPr="00C90CD1">
        <w:t>nav šķērslis protesta izdarīšanai</w:t>
      </w:r>
      <w:r w:rsidR="0074262D" w:rsidRPr="00C90CD1">
        <w:t>.</w:t>
      </w:r>
      <w:r w:rsidR="00DD70FE" w:rsidRPr="00C90CD1">
        <w:t xml:space="preserve"> </w:t>
      </w:r>
      <w:r w:rsidR="0074262D" w:rsidRPr="00C90CD1">
        <w:t>U</w:t>
      </w:r>
      <w:r w:rsidR="00DD70FE" w:rsidRPr="00C90CD1">
        <w:t>zaicinājuma institūts nav saistāms ar faktisku parādnieka iepazīstināšanu, bet gan ar iespēju pārliecināties, ka vekseļa turētājam jebkāda iemesla dēļ nav bijis iespējams</w:t>
      </w:r>
      <w:r w:rsidR="00050707" w:rsidRPr="00C90CD1">
        <w:t xml:space="preserve"> iegūt </w:t>
      </w:r>
      <w:r w:rsidR="00DD70FE" w:rsidRPr="00C90CD1">
        <w:t>izpildījum</w:t>
      </w:r>
      <w:r w:rsidR="00050707" w:rsidRPr="00C90CD1">
        <w:t>u</w:t>
      </w:r>
      <w:r w:rsidR="00DD70FE" w:rsidRPr="00C90CD1">
        <w:t xml:space="preserve"> no vekseļ</w:t>
      </w:r>
      <w:r w:rsidR="00050707" w:rsidRPr="00C90CD1">
        <w:t>a</w:t>
      </w:r>
      <w:r w:rsidR="00DD70FE" w:rsidRPr="00C90CD1">
        <w:t xml:space="preserve"> parādnieka</w:t>
      </w:r>
      <w:r w:rsidR="006B1AF3" w:rsidRPr="00C90CD1">
        <w:t xml:space="preserve">, </w:t>
      </w:r>
      <w:r w:rsidR="004959FB" w:rsidRPr="00C90CD1">
        <w:t xml:space="preserve">tostarp </w:t>
      </w:r>
      <w:r w:rsidR="006B1AF3" w:rsidRPr="00C90CD1">
        <w:t>arī</w:t>
      </w:r>
      <w:r w:rsidR="004959FB" w:rsidRPr="00C90CD1">
        <w:t xml:space="preserve"> gadījumā, </w:t>
      </w:r>
      <w:r w:rsidR="006B1AF3" w:rsidRPr="00C90CD1">
        <w:t>ja parādnieks nav sastopams</w:t>
      </w:r>
      <w:r w:rsidR="00DD70FE" w:rsidRPr="00C90CD1">
        <w:t>.</w:t>
      </w:r>
      <w:r w:rsidR="00BD611D" w:rsidRPr="00C90CD1">
        <w:t xml:space="preserve"> Vekseļu likuma 80.panta pirmā daļa paredz notāra izvēles brīvību </w:t>
      </w:r>
      <w:r w:rsidR="00762A88" w:rsidRPr="00C90CD1">
        <w:t>izteikt uzaicinājumu</w:t>
      </w:r>
      <w:r w:rsidR="00BD611D" w:rsidRPr="00C90CD1">
        <w:t xml:space="preserve"> mutiski vai rakstiski.</w:t>
      </w:r>
    </w:p>
    <w:p w14:paraId="43ED7176" w14:textId="68099ECD" w:rsidR="00400782" w:rsidRPr="00C90CD1" w:rsidRDefault="00A121F3"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[4.8]</w:t>
      </w:r>
      <w:r w:rsidR="00050707" w:rsidRPr="00C90CD1">
        <w:rPr>
          <w:rFonts w:ascii="TimesNewRomanPSMT" w:eastAsiaTheme="minorHAnsi" w:hAnsi="TimesNewRomanPSMT" w:cs="TimesNewRomanPSMT"/>
          <w:lang w:eastAsia="en-US"/>
          <w14:ligatures w14:val="standardContextual"/>
        </w:rPr>
        <w:t> </w:t>
      </w:r>
      <w:r w:rsidR="006949E0" w:rsidRPr="00C90CD1">
        <w:rPr>
          <w:rFonts w:ascii="TimesNewRomanPSMT" w:eastAsiaTheme="minorHAnsi" w:hAnsi="TimesNewRomanPSMT" w:cs="TimesNewRomanPSMT"/>
          <w:lang w:eastAsia="en-US"/>
          <w14:ligatures w14:val="standardContextual"/>
        </w:rPr>
        <w:t>Saskaņā ar Notariāta likuma 108.panta 10.punkt</w:t>
      </w:r>
      <w:r w:rsidR="00050707" w:rsidRPr="00C90CD1">
        <w:rPr>
          <w:rFonts w:ascii="TimesNewRomanPSMT" w:eastAsiaTheme="minorHAnsi" w:hAnsi="TimesNewRomanPSMT" w:cs="TimesNewRomanPSMT"/>
          <w:lang w:eastAsia="en-US"/>
          <w14:ligatures w14:val="standardContextual"/>
        </w:rPr>
        <w:t>u</w:t>
      </w:r>
      <w:r w:rsidR="006949E0" w:rsidRPr="00C90CD1">
        <w:rPr>
          <w:rFonts w:ascii="TimesNewRomanPSMT" w:eastAsiaTheme="minorHAnsi" w:hAnsi="TimesNewRomanPSMT" w:cs="TimesNewRomanPSMT"/>
          <w:lang w:eastAsia="en-US"/>
          <w14:ligatures w14:val="standardContextual"/>
        </w:rPr>
        <w:t xml:space="preserve"> visa veida protestu apliecināšan</w:t>
      </w:r>
      <w:r w:rsidR="00050707" w:rsidRPr="00C90CD1">
        <w:rPr>
          <w:rFonts w:ascii="TimesNewRomanPSMT" w:eastAsiaTheme="minorHAnsi" w:hAnsi="TimesNewRomanPSMT" w:cs="TimesNewRomanPSMT"/>
          <w:lang w:eastAsia="en-US"/>
          <w14:ligatures w14:val="standardContextual"/>
        </w:rPr>
        <w:t>a</w:t>
      </w:r>
      <w:r w:rsidR="006949E0" w:rsidRPr="00C90CD1">
        <w:rPr>
          <w:rFonts w:ascii="TimesNewRomanPSMT" w:eastAsiaTheme="minorHAnsi" w:hAnsi="TimesNewRomanPSMT" w:cs="TimesNewRomanPSMT"/>
          <w:lang w:eastAsia="en-US"/>
          <w14:ligatures w14:val="standardContextual"/>
        </w:rPr>
        <w:t xml:space="preserve"> </w:t>
      </w:r>
      <w:r w:rsidR="00050707" w:rsidRPr="00C90CD1">
        <w:rPr>
          <w:rFonts w:ascii="TimesNewRomanPSMT" w:eastAsiaTheme="minorHAnsi" w:hAnsi="TimesNewRomanPSMT" w:cs="TimesNewRomanPSMT"/>
          <w:lang w:eastAsia="en-US"/>
          <w14:ligatures w14:val="standardContextual"/>
        </w:rPr>
        <w:t>ir</w:t>
      </w:r>
      <w:r w:rsidR="006949E0" w:rsidRPr="00C90CD1">
        <w:rPr>
          <w:rFonts w:ascii="TimesNewRomanPSMT" w:eastAsiaTheme="minorHAnsi" w:hAnsi="TimesNewRomanPSMT" w:cs="TimesNewRomanPSMT"/>
          <w:lang w:eastAsia="en-US"/>
          <w14:ligatures w14:val="standardContextual"/>
        </w:rPr>
        <w:t xml:space="preserve"> juridisk</w:t>
      </w:r>
      <w:r w:rsidR="00922F64" w:rsidRPr="00C90CD1">
        <w:rPr>
          <w:rFonts w:ascii="TimesNewRomanPSMT" w:eastAsiaTheme="minorHAnsi" w:hAnsi="TimesNewRomanPSMT" w:cs="TimesNewRomanPSMT"/>
          <w:lang w:eastAsia="en-US"/>
          <w14:ligatures w14:val="standardContextual"/>
        </w:rPr>
        <w:t>a</w:t>
      </w:r>
      <w:r w:rsidR="006949E0" w:rsidRPr="00C90CD1">
        <w:rPr>
          <w:rFonts w:ascii="TimesNewRomanPSMT" w:eastAsiaTheme="minorHAnsi" w:hAnsi="TimesNewRomanPSMT" w:cs="TimesNewRomanPSMT"/>
          <w:lang w:eastAsia="en-US"/>
          <w14:ligatures w14:val="standardContextual"/>
        </w:rPr>
        <w:t xml:space="preserve"> fakt</w:t>
      </w:r>
      <w:r w:rsidR="00922F64" w:rsidRPr="00C90CD1">
        <w:rPr>
          <w:rFonts w:ascii="TimesNewRomanPSMT" w:eastAsiaTheme="minorHAnsi" w:hAnsi="TimesNewRomanPSMT" w:cs="TimesNewRomanPSMT"/>
          <w:lang w:eastAsia="en-US"/>
          <w14:ligatures w14:val="standardContextual"/>
        </w:rPr>
        <w:t>a</w:t>
      </w:r>
      <w:r w:rsidR="006949E0" w:rsidRPr="00C90CD1">
        <w:rPr>
          <w:rFonts w:ascii="TimesNewRomanPSMT" w:eastAsiaTheme="minorHAnsi" w:hAnsi="TimesNewRomanPSMT" w:cs="TimesNewRomanPSMT"/>
          <w:lang w:eastAsia="en-US"/>
          <w14:ligatures w14:val="standardContextual"/>
        </w:rPr>
        <w:t xml:space="preserve"> apliecināj</w:t>
      </w:r>
      <w:r w:rsidR="008210A1" w:rsidRPr="00C90CD1">
        <w:rPr>
          <w:rFonts w:ascii="TimesNewRomanPSMT" w:eastAsiaTheme="minorHAnsi" w:hAnsi="TimesNewRomanPSMT" w:cs="TimesNewRomanPSMT"/>
          <w:lang w:eastAsia="en-US"/>
          <w14:ligatures w14:val="standardContextual"/>
        </w:rPr>
        <w:t>um</w:t>
      </w:r>
      <w:r w:rsidR="00050707" w:rsidRPr="00C90CD1">
        <w:rPr>
          <w:rFonts w:ascii="TimesNewRomanPSMT" w:eastAsiaTheme="minorHAnsi" w:hAnsi="TimesNewRomanPSMT" w:cs="TimesNewRomanPSMT"/>
          <w:lang w:eastAsia="en-US"/>
          <w14:ligatures w14:val="standardContextual"/>
        </w:rPr>
        <w:t>s</w:t>
      </w:r>
      <w:r w:rsidR="006949E0" w:rsidRPr="00C90CD1">
        <w:rPr>
          <w:rFonts w:ascii="TimesNewRomanPSMT" w:eastAsiaTheme="minorHAnsi" w:hAnsi="TimesNewRomanPSMT" w:cs="TimesNewRomanPSMT"/>
          <w:lang w:eastAsia="en-US"/>
          <w14:ligatures w14:val="standardContextual"/>
        </w:rPr>
        <w:t xml:space="preserve">. </w:t>
      </w:r>
      <w:r w:rsidRPr="00C90CD1">
        <w:rPr>
          <w:rFonts w:ascii="TimesNewRomanPSMT" w:eastAsiaTheme="minorHAnsi" w:hAnsi="TimesNewRomanPSMT" w:cs="TimesNewRomanPSMT"/>
          <w:lang w:eastAsia="en-US"/>
          <w14:ligatures w14:val="standardContextual"/>
        </w:rPr>
        <w:t xml:space="preserve">Protesta tiesiskā nozīme atbilstoši Vekseļu likuma 79.pantam </w:t>
      </w:r>
      <w:r w:rsidR="00C04774" w:rsidRPr="00C90CD1">
        <w:rPr>
          <w:rFonts w:ascii="TimesNewRomanPSMT" w:eastAsiaTheme="minorHAnsi" w:hAnsi="TimesNewRomanPSMT" w:cs="TimesNewRomanPSMT"/>
          <w:lang w:eastAsia="en-US"/>
          <w14:ligatures w14:val="standardContextual"/>
        </w:rPr>
        <w:t>ir konstatēt juridisku faktu, ka vekseļa samaksa nav notikusi.</w:t>
      </w:r>
      <w:r w:rsidR="00D01F5E" w:rsidRPr="00C90CD1">
        <w:rPr>
          <w:rFonts w:ascii="TimesNewRomanPSMT" w:eastAsiaTheme="minorHAnsi" w:hAnsi="TimesNewRomanPSMT" w:cs="TimesNewRomanPSMT"/>
          <w:lang w:eastAsia="en-US"/>
          <w14:ligatures w14:val="standardContextual"/>
        </w:rPr>
        <w:t xml:space="preserve"> </w:t>
      </w:r>
      <w:r w:rsidR="00ED5A8C" w:rsidRPr="00C90CD1">
        <w:rPr>
          <w:rFonts w:ascii="TimesNewRomanPSMT" w:eastAsiaTheme="minorHAnsi" w:hAnsi="TimesNewRomanPSMT" w:cs="TimesNewRomanPSMT"/>
          <w:lang w:eastAsia="en-US"/>
          <w14:ligatures w14:val="standardContextual"/>
        </w:rPr>
        <w:t>N</w:t>
      </w:r>
      <w:r w:rsidR="00282705" w:rsidRPr="00C90CD1">
        <w:rPr>
          <w:rFonts w:ascii="TimesNewRomanPSMT" w:eastAsiaTheme="minorHAnsi" w:hAnsi="TimesNewRomanPSMT" w:cs="TimesNewRomanPSMT"/>
          <w:lang w:eastAsia="en-US"/>
          <w14:ligatures w14:val="standardContextual"/>
        </w:rPr>
        <w:t xml:space="preserve">otārs </w:t>
      </w:r>
      <w:r w:rsidR="00050707" w:rsidRPr="00C90CD1">
        <w:rPr>
          <w:rFonts w:ascii="TimesNewRomanPSMT" w:eastAsiaTheme="minorHAnsi" w:hAnsi="TimesNewRomanPSMT" w:cs="TimesNewRomanPSMT"/>
          <w:lang w:eastAsia="en-US"/>
          <w14:ligatures w14:val="standardContextual"/>
        </w:rPr>
        <w:t>saskaņā ar</w:t>
      </w:r>
      <w:r w:rsidR="00282705" w:rsidRPr="00C90CD1">
        <w:rPr>
          <w:rFonts w:ascii="TimesNewRomanPSMT" w:eastAsiaTheme="minorHAnsi" w:hAnsi="TimesNewRomanPSMT" w:cs="TimesNewRomanPSMT"/>
          <w:lang w:eastAsia="en-US"/>
          <w14:ligatures w14:val="standardContextual"/>
        </w:rPr>
        <w:t xml:space="preserve"> formalitātes princip</w:t>
      </w:r>
      <w:r w:rsidR="00050707" w:rsidRPr="00C90CD1">
        <w:rPr>
          <w:rFonts w:ascii="TimesNewRomanPSMT" w:eastAsiaTheme="minorHAnsi" w:hAnsi="TimesNewRomanPSMT" w:cs="TimesNewRomanPSMT"/>
          <w:lang w:eastAsia="en-US"/>
          <w14:ligatures w14:val="standardContextual"/>
        </w:rPr>
        <w:t>u</w:t>
      </w:r>
      <w:r w:rsidR="00282705" w:rsidRPr="00C90CD1">
        <w:rPr>
          <w:rFonts w:ascii="TimesNewRomanPSMT" w:eastAsiaTheme="minorHAnsi" w:hAnsi="TimesNewRomanPSMT" w:cs="TimesNewRomanPSMT"/>
          <w:lang w:eastAsia="en-US"/>
          <w14:ligatures w14:val="standardContextual"/>
        </w:rPr>
        <w:t xml:space="preserve"> </w:t>
      </w:r>
      <w:r w:rsidR="00B31D3D" w:rsidRPr="00C90CD1">
        <w:rPr>
          <w:rFonts w:ascii="TimesNewRomanPSMT" w:eastAsiaTheme="minorHAnsi" w:hAnsi="TimesNewRomanPSMT" w:cs="TimesNewRomanPSMT"/>
          <w:lang w:eastAsia="en-US"/>
          <w14:ligatures w14:val="standardContextual"/>
        </w:rPr>
        <w:t>neapliecina vekseļa devēja nesastapšanas juridisko faktu, bet gan apliecina Vekseļ</w:t>
      </w:r>
      <w:r w:rsidR="00050707" w:rsidRPr="00C90CD1">
        <w:rPr>
          <w:rFonts w:ascii="TimesNewRomanPSMT" w:eastAsiaTheme="minorHAnsi" w:hAnsi="TimesNewRomanPSMT" w:cs="TimesNewRomanPSMT"/>
          <w:lang w:eastAsia="en-US"/>
          <w14:ligatures w14:val="standardContextual"/>
        </w:rPr>
        <w:t>u</w:t>
      </w:r>
      <w:r w:rsidR="00B31D3D" w:rsidRPr="00C90CD1">
        <w:rPr>
          <w:rFonts w:ascii="TimesNewRomanPSMT" w:eastAsiaTheme="minorHAnsi" w:hAnsi="TimesNewRomanPSMT" w:cs="TimesNewRomanPSMT"/>
          <w:lang w:eastAsia="en-US"/>
          <w14:ligatures w14:val="standardContextual"/>
        </w:rPr>
        <w:t xml:space="preserve"> likuma 81.panta 4.punktā noteikto juridisko faktu, ka persona uzaicināta nokārtot saistību pēc vekseļa un ka šim uzaicinājumam nav bijis panākuma.</w:t>
      </w:r>
      <w:r w:rsidR="00E748B3" w:rsidRPr="00C90CD1">
        <w:rPr>
          <w:rFonts w:ascii="TimesNewRomanPSMT" w:eastAsiaTheme="minorHAnsi" w:hAnsi="TimesNewRomanPSMT" w:cs="TimesNewRomanPSMT"/>
          <w:lang w:eastAsia="en-US"/>
          <w14:ligatures w14:val="standardContextual"/>
        </w:rPr>
        <w:t xml:space="preserve"> </w:t>
      </w:r>
      <w:r w:rsidR="00F143A9" w:rsidRPr="00C90CD1">
        <w:rPr>
          <w:rFonts w:ascii="TimesNewRomanPSMT" w:eastAsiaTheme="minorHAnsi" w:hAnsi="TimesNewRomanPSMT" w:cs="TimesNewRomanPSMT"/>
          <w:lang w:eastAsia="en-US"/>
          <w14:ligatures w14:val="standardContextual"/>
        </w:rPr>
        <w:t xml:space="preserve">Šajā ziņā nav nozīmes </w:t>
      </w:r>
      <w:r w:rsidR="00C324FC" w:rsidRPr="00C90CD1">
        <w:rPr>
          <w:rFonts w:ascii="TimesNewRomanPSMT" w:eastAsiaTheme="minorHAnsi" w:hAnsi="TimesNewRomanPSMT" w:cs="TimesNewRomanPSMT"/>
          <w:lang w:eastAsia="en-US"/>
          <w14:ligatures w14:val="standardContextual"/>
        </w:rPr>
        <w:t xml:space="preserve">tam, vai parādnieks ir izvirzījis iebildumus vai arī nav bijis sasniedzams laikā, kad bija veicama samaksa. </w:t>
      </w:r>
      <w:r w:rsidR="00636595" w:rsidRPr="00C90CD1">
        <w:t>„</w:t>
      </w:r>
      <w:r w:rsidR="00E748B3" w:rsidRPr="00C90CD1">
        <w:rPr>
          <w:rFonts w:ascii="TimesNewRomanPSMT" w:eastAsiaTheme="minorHAnsi" w:hAnsi="TimesNewRomanPSMT" w:cs="TimesNewRomanPSMT"/>
          <w:lang w:eastAsia="en-US"/>
          <w14:ligatures w14:val="standardContextual"/>
        </w:rPr>
        <w:t>Uzaicinājumam nav bijis panākuma” ietver visus gadījumus, k</w:t>
      </w:r>
      <w:r w:rsidR="0020017B" w:rsidRPr="00C90CD1">
        <w:rPr>
          <w:rFonts w:ascii="TimesNewRomanPSMT" w:eastAsiaTheme="minorHAnsi" w:hAnsi="TimesNewRomanPSMT" w:cs="TimesNewRomanPSMT"/>
          <w:lang w:eastAsia="en-US"/>
          <w14:ligatures w14:val="standardContextual"/>
        </w:rPr>
        <w:t>ādēļ samaksa nav notikusi.</w:t>
      </w:r>
    </w:p>
    <w:p w14:paraId="2BAB257B" w14:textId="7E2085C6" w:rsidR="00A121F3" w:rsidRPr="00C90CD1" w:rsidRDefault="009256A2"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[4.9]</w:t>
      </w:r>
      <w:r w:rsidR="00050707" w:rsidRPr="00C90CD1">
        <w:rPr>
          <w:rFonts w:ascii="TimesNewRomanPSMT" w:eastAsiaTheme="minorHAnsi" w:hAnsi="TimesNewRomanPSMT" w:cs="TimesNewRomanPSMT"/>
          <w:lang w:eastAsia="en-US"/>
          <w14:ligatures w14:val="standardContextual"/>
        </w:rPr>
        <w:t> </w:t>
      </w:r>
      <w:r w:rsidRPr="00C90CD1">
        <w:rPr>
          <w:rFonts w:ascii="TimesNewRomanPSMT" w:eastAsiaTheme="minorHAnsi" w:hAnsi="TimesNewRomanPSMT" w:cs="TimesNewRomanPSMT"/>
          <w:lang w:eastAsia="en-US"/>
          <w14:ligatures w14:val="standardContextual"/>
        </w:rPr>
        <w:t>Notārs nav tiesa un neizvērtē vekseļtiesiskajās attiecībās iesaistīto personu iebildumus. Notārs pilda no tiesas nošķirtu funkciju, tas ir, formālas paziņošanas īstenošanu vekseļtiesiskās saistības izpildes ietvaros. Tas savukārt nozīmē, ka</w:t>
      </w:r>
      <w:r w:rsidR="00913FBB" w:rsidRPr="00C90CD1">
        <w:rPr>
          <w:rFonts w:ascii="TimesNewRomanPSMT" w:eastAsiaTheme="minorHAnsi" w:hAnsi="TimesNewRomanPSMT" w:cs="TimesNewRomanPSMT"/>
          <w:lang w:eastAsia="en-US"/>
          <w14:ligatures w14:val="standardContextual"/>
        </w:rPr>
        <w:t xml:space="preserve"> pat vekseļ</w:t>
      </w:r>
      <w:r w:rsidR="00A22827" w:rsidRPr="00C90CD1">
        <w:rPr>
          <w:rFonts w:ascii="TimesNewRomanPSMT" w:eastAsiaTheme="minorHAnsi" w:hAnsi="TimesNewRomanPSMT" w:cs="TimesNewRomanPSMT"/>
          <w:lang w:eastAsia="en-US"/>
          <w14:ligatures w14:val="standardContextual"/>
        </w:rPr>
        <w:t>a</w:t>
      </w:r>
      <w:r w:rsidR="00913FBB" w:rsidRPr="00C90CD1">
        <w:rPr>
          <w:rFonts w:ascii="TimesNewRomanPSMT" w:eastAsiaTheme="minorHAnsi" w:hAnsi="TimesNewRomanPSMT" w:cs="TimesNewRomanPSMT"/>
          <w:lang w:eastAsia="en-US"/>
          <w14:ligatures w14:val="standardContextual"/>
        </w:rPr>
        <w:t xml:space="preserve"> parādniek</w:t>
      </w:r>
      <w:r w:rsidR="004959FB" w:rsidRPr="00C90CD1">
        <w:rPr>
          <w:rFonts w:ascii="TimesNewRomanPSMT" w:eastAsiaTheme="minorHAnsi" w:hAnsi="TimesNewRomanPSMT" w:cs="TimesNewRomanPSMT"/>
          <w:lang w:eastAsia="en-US"/>
          <w14:ligatures w14:val="standardContextual"/>
        </w:rPr>
        <w:t>a sastapšanai</w:t>
      </w:r>
      <w:r w:rsidR="00913FBB" w:rsidRPr="00C90CD1">
        <w:rPr>
          <w:rFonts w:ascii="TimesNewRomanPSMT" w:eastAsiaTheme="minorHAnsi" w:hAnsi="TimesNewRomanPSMT" w:cs="TimesNewRomanPSMT"/>
          <w:lang w:eastAsia="en-US"/>
          <w14:ligatures w14:val="standardContextual"/>
        </w:rPr>
        <w:t xml:space="preserve"> nebūtu tiesisko seku no protesta akta sastādīšanas viedokļa. </w:t>
      </w:r>
      <w:r w:rsidR="00B3563A" w:rsidRPr="00C90CD1">
        <w:rPr>
          <w:rFonts w:ascii="TimesNewRomanPSMT" w:eastAsiaTheme="minorHAnsi" w:hAnsi="TimesNewRomanPSMT" w:cs="TimesNewRomanPSMT"/>
          <w:lang w:eastAsia="en-US"/>
          <w14:ligatures w14:val="standardContextual"/>
        </w:rPr>
        <w:t xml:space="preserve">Arī tad, ja vekseļa parādnieks izteiktu ierunas notāram, tas neatbrīvotu </w:t>
      </w:r>
      <w:r w:rsidR="00DE5EAF" w:rsidRPr="00C90CD1">
        <w:rPr>
          <w:rFonts w:ascii="TimesNewRomanPSMT" w:eastAsiaTheme="minorHAnsi" w:hAnsi="TimesNewRomanPSMT" w:cs="TimesNewRomanPSMT"/>
          <w:lang w:eastAsia="en-US"/>
          <w14:ligatures w14:val="standardContextual"/>
        </w:rPr>
        <w:t xml:space="preserve">notāru no protesta akta sastādīšanas pienākuma, </w:t>
      </w:r>
      <w:r w:rsidR="00F474A0" w:rsidRPr="00C90CD1">
        <w:rPr>
          <w:rFonts w:ascii="TimesNewRomanPSMT" w:eastAsiaTheme="minorHAnsi" w:hAnsi="TimesNewRomanPSMT" w:cs="TimesNewRomanPSMT"/>
          <w:lang w:eastAsia="en-US"/>
          <w14:ligatures w14:val="standardContextual"/>
        </w:rPr>
        <w:t xml:space="preserve">aktā </w:t>
      </w:r>
      <w:r w:rsidR="00DE5EAF" w:rsidRPr="00C90CD1">
        <w:rPr>
          <w:rFonts w:ascii="TimesNewRomanPSMT" w:eastAsiaTheme="minorHAnsi" w:hAnsi="TimesNewRomanPSMT" w:cs="TimesNewRomanPSMT"/>
          <w:lang w:eastAsia="en-US"/>
          <w14:ligatures w14:val="standardContextual"/>
        </w:rPr>
        <w:t>norād</w:t>
      </w:r>
      <w:r w:rsidR="00A22827" w:rsidRPr="00C90CD1">
        <w:rPr>
          <w:rFonts w:ascii="TimesNewRomanPSMT" w:eastAsiaTheme="minorHAnsi" w:hAnsi="TimesNewRomanPSMT" w:cs="TimesNewRomanPSMT"/>
          <w:lang w:eastAsia="en-US"/>
          <w14:ligatures w14:val="standardContextual"/>
        </w:rPr>
        <w:t>o</w:t>
      </w:r>
      <w:r w:rsidR="00F474A0" w:rsidRPr="00C90CD1">
        <w:rPr>
          <w:rFonts w:ascii="TimesNewRomanPSMT" w:eastAsiaTheme="minorHAnsi" w:hAnsi="TimesNewRomanPSMT" w:cs="TimesNewRomanPSMT"/>
          <w:lang w:eastAsia="en-US"/>
          <w14:ligatures w14:val="standardContextual"/>
        </w:rPr>
        <w:t>t</w:t>
      </w:r>
      <w:r w:rsidR="00DE5EAF" w:rsidRPr="00C90CD1">
        <w:rPr>
          <w:rFonts w:ascii="TimesNewRomanPSMT" w:eastAsiaTheme="minorHAnsi" w:hAnsi="TimesNewRomanPSMT" w:cs="TimesNewRomanPSMT"/>
          <w:lang w:eastAsia="en-US"/>
          <w14:ligatures w14:val="standardContextual"/>
        </w:rPr>
        <w:t xml:space="preserve">, ka persona, </w:t>
      </w:r>
      <w:r w:rsidR="00A22827" w:rsidRPr="00C90CD1">
        <w:rPr>
          <w:rFonts w:ascii="TimesNewRomanPSMT" w:eastAsiaTheme="minorHAnsi" w:hAnsi="TimesNewRomanPSMT" w:cs="TimesNewRomanPSMT"/>
          <w:lang w:eastAsia="en-US"/>
          <w14:ligatures w14:val="standardContextual"/>
        </w:rPr>
        <w:t>uz kuru attiecas</w:t>
      </w:r>
      <w:r w:rsidR="00DE5EAF" w:rsidRPr="00C90CD1">
        <w:rPr>
          <w:rFonts w:ascii="TimesNewRomanPSMT" w:eastAsiaTheme="minorHAnsi" w:hAnsi="TimesNewRomanPSMT" w:cs="TimesNewRomanPSMT"/>
          <w:lang w:eastAsia="en-US"/>
          <w14:ligatures w14:val="standardContextual"/>
        </w:rPr>
        <w:t xml:space="preserve"> protests, uzaicināta nokārtot saistību pēc vekseļa un ka šim uzaicinājumam nav bijis panākuma.</w:t>
      </w:r>
    </w:p>
    <w:p w14:paraId="0358D128" w14:textId="223C5DB1" w:rsidR="003A293C" w:rsidRPr="00C90CD1" w:rsidRDefault="003A293C"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[4.10]</w:t>
      </w:r>
      <w:r w:rsidR="00A22827" w:rsidRPr="00C90CD1">
        <w:rPr>
          <w:rFonts w:ascii="TimesNewRomanPSMT" w:eastAsiaTheme="minorHAnsi" w:hAnsi="TimesNewRomanPSMT" w:cs="TimesNewRomanPSMT"/>
          <w:lang w:eastAsia="en-US"/>
          <w14:ligatures w14:val="standardContextual"/>
        </w:rPr>
        <w:t> </w:t>
      </w:r>
      <w:r w:rsidR="007153F6" w:rsidRPr="00C90CD1">
        <w:rPr>
          <w:rFonts w:ascii="TimesNewRomanPSMT" w:eastAsiaTheme="minorHAnsi" w:hAnsi="TimesNewRomanPSMT" w:cs="TimesNewRomanPSMT"/>
          <w:lang w:eastAsia="en-US"/>
          <w14:ligatures w14:val="standardContextual"/>
        </w:rPr>
        <w:t>Turklāt tiesa nav ņēmusi vērā, ka, iestājoties Vekseļu likumā noteiktam juridiskam faktam, notāram rodas tiesība un pienākums sastādīt protesta aktu.</w:t>
      </w:r>
      <w:r w:rsidR="00E3366B" w:rsidRPr="00C90CD1">
        <w:rPr>
          <w:rFonts w:ascii="TimesNewRomanPSMT" w:eastAsiaTheme="minorHAnsi" w:hAnsi="TimesNewRomanPSMT" w:cs="TimesNewRomanPSMT"/>
          <w:lang w:eastAsia="en-US"/>
          <w14:ligatures w14:val="standardContextual"/>
        </w:rPr>
        <w:t xml:space="preserve"> </w:t>
      </w:r>
    </w:p>
    <w:p w14:paraId="1C3E9F9C" w14:textId="0F559061" w:rsidR="0075276A" w:rsidRPr="00C90CD1" w:rsidRDefault="0075276A"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 xml:space="preserve">Vekseļu likums nenosaka, ka notāram kā juridisks fakts jāapliecina </w:t>
      </w:r>
      <w:r w:rsidR="0093746A" w:rsidRPr="00C90CD1">
        <w:rPr>
          <w:rFonts w:ascii="TimesNewRomanPSMT" w:eastAsiaTheme="minorHAnsi" w:hAnsi="TimesNewRomanPSMT" w:cs="TimesNewRomanPSMT"/>
          <w:lang w:eastAsia="en-US"/>
          <w14:ligatures w14:val="standardContextual"/>
        </w:rPr>
        <w:t>vekseļa devēja</w:t>
      </w:r>
      <w:r w:rsidRPr="00C90CD1">
        <w:rPr>
          <w:rFonts w:ascii="TimesNewRomanPSMT" w:eastAsiaTheme="minorHAnsi" w:hAnsi="TimesNewRomanPSMT" w:cs="TimesNewRomanPSMT"/>
          <w:lang w:eastAsia="en-US"/>
          <w14:ligatures w14:val="standardContextual"/>
        </w:rPr>
        <w:t xml:space="preserve"> uzaicināšanas pozitīvais panākums (sastapšana, sazvanīšana). </w:t>
      </w:r>
      <w:r w:rsidR="002E3849" w:rsidRPr="00C90CD1">
        <w:rPr>
          <w:rFonts w:ascii="TimesNewRomanPSMT" w:eastAsiaTheme="minorHAnsi" w:hAnsi="TimesNewRomanPSMT" w:cs="TimesNewRomanPSMT"/>
          <w:lang w:eastAsia="en-US"/>
          <w14:ligatures w14:val="standardContextual"/>
        </w:rPr>
        <w:t xml:space="preserve">Likums arī neparedz, ka </w:t>
      </w:r>
      <w:r w:rsidR="00BA1797" w:rsidRPr="00C90CD1">
        <w:rPr>
          <w:rFonts w:ascii="TimesNewRomanPSMT" w:eastAsiaTheme="minorHAnsi" w:hAnsi="TimesNewRomanPSMT" w:cs="TimesNewRomanPSMT"/>
          <w:lang w:eastAsia="en-US"/>
          <w14:ligatures w14:val="standardContextual"/>
        </w:rPr>
        <w:t xml:space="preserve">šāda </w:t>
      </w:r>
      <w:r w:rsidR="00BA1797" w:rsidRPr="00C90CD1">
        <w:rPr>
          <w:rFonts w:ascii="TimesNewRomanPSMT" w:eastAsiaTheme="minorHAnsi" w:hAnsi="TimesNewRomanPSMT" w:cs="TimesNewRomanPSMT"/>
          <w:lang w:eastAsia="en-US"/>
          <w14:ligatures w14:val="standardContextual"/>
        </w:rPr>
        <w:lastRenderedPageBreak/>
        <w:t xml:space="preserve">personas pozitīva informēšana būtu tas juridiskais fakts, kas nodibinātu </w:t>
      </w:r>
      <w:r w:rsidR="00075950" w:rsidRPr="00C90CD1">
        <w:rPr>
          <w:rFonts w:ascii="TimesNewRomanPSMT" w:eastAsiaTheme="minorHAnsi" w:hAnsi="TimesNewRomanPSMT" w:cs="TimesNewRomanPSMT"/>
          <w:lang w:eastAsia="en-US"/>
          <w14:ligatures w14:val="standardContextual"/>
        </w:rPr>
        <w:t xml:space="preserve">protesta sastādīšanai </w:t>
      </w:r>
      <w:r w:rsidR="003360BC" w:rsidRPr="00C90CD1">
        <w:rPr>
          <w:rFonts w:ascii="TimesNewRomanPSMT" w:eastAsiaTheme="minorHAnsi" w:hAnsi="TimesNewRomanPSMT" w:cs="TimesNewRomanPSMT"/>
          <w:lang w:eastAsia="en-US"/>
          <w14:ligatures w14:val="standardContextual"/>
        </w:rPr>
        <w:t>nepieciešamās tiesiskās attiecības</w:t>
      </w:r>
      <w:r w:rsidR="00A95E56" w:rsidRPr="00C90CD1">
        <w:rPr>
          <w:rFonts w:ascii="TimesNewRomanPSMT" w:eastAsiaTheme="minorHAnsi" w:hAnsi="TimesNewRomanPSMT" w:cs="TimesNewRomanPSMT"/>
          <w:lang w:eastAsia="en-US"/>
          <w14:ligatures w14:val="standardContextual"/>
        </w:rPr>
        <w:t xml:space="preserve">. </w:t>
      </w:r>
    </w:p>
    <w:p w14:paraId="394D8F75" w14:textId="517B637C" w:rsidR="005E3708" w:rsidRPr="00C90CD1" w:rsidRDefault="007A58B5"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 xml:space="preserve">Tāpat pieteicēja atbilstoši Vekseļu likuma 45.pantam </w:t>
      </w:r>
      <w:r w:rsidR="009F15B5" w:rsidRPr="00C90CD1">
        <w:rPr>
          <w:rFonts w:ascii="TimesNewRomanPSMT" w:eastAsiaTheme="minorHAnsi" w:hAnsi="TimesNewRomanPSMT" w:cs="TimesNewRomanPSMT"/>
          <w:lang w:eastAsia="en-US"/>
          <w14:ligatures w14:val="standardContextual"/>
        </w:rPr>
        <w:t>protesta izdarīšanas dienā par izdarīto protestu rakstiski paziņoja vekseļa devējam.</w:t>
      </w:r>
    </w:p>
    <w:p w14:paraId="0C9A467C" w14:textId="4092FE9D" w:rsidR="009D6B79" w:rsidRPr="00C90CD1" w:rsidRDefault="008C12D9"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[4.1</w:t>
      </w:r>
      <w:r w:rsidR="009934F2" w:rsidRPr="00C90CD1">
        <w:rPr>
          <w:rFonts w:ascii="TimesNewRomanPSMT" w:eastAsiaTheme="minorHAnsi" w:hAnsi="TimesNewRomanPSMT" w:cs="TimesNewRomanPSMT"/>
          <w:lang w:eastAsia="en-US"/>
          <w14:ligatures w14:val="standardContextual"/>
        </w:rPr>
        <w:t>1</w:t>
      </w:r>
      <w:r w:rsidRPr="00C90CD1">
        <w:rPr>
          <w:rFonts w:ascii="TimesNewRomanPSMT" w:eastAsiaTheme="minorHAnsi" w:hAnsi="TimesNewRomanPSMT" w:cs="TimesNewRomanPSMT"/>
          <w:lang w:eastAsia="en-US"/>
          <w14:ligatures w14:val="standardContextual"/>
        </w:rPr>
        <w:t>]</w:t>
      </w:r>
      <w:r w:rsidR="00E46C3E" w:rsidRPr="00C90CD1">
        <w:rPr>
          <w:rFonts w:ascii="TimesNewRomanPSMT" w:eastAsiaTheme="minorHAnsi" w:hAnsi="TimesNewRomanPSMT" w:cs="TimesNewRomanPSMT"/>
          <w:lang w:eastAsia="en-US"/>
          <w14:ligatures w14:val="standardContextual"/>
        </w:rPr>
        <w:t> </w:t>
      </w:r>
      <w:r w:rsidR="00B27F71" w:rsidRPr="00C90CD1">
        <w:rPr>
          <w:rFonts w:ascii="TimesNewRomanPSMT" w:eastAsiaTheme="minorHAnsi" w:hAnsi="TimesNewRomanPSMT" w:cs="TimesNewRomanPSMT"/>
          <w:lang w:eastAsia="en-US"/>
          <w14:ligatures w14:val="standardContextual"/>
        </w:rPr>
        <w:t>Tiesa nav ņēmusi vērā,</w:t>
      </w:r>
      <w:r w:rsidR="00E46C3E" w:rsidRPr="00C90CD1">
        <w:rPr>
          <w:rFonts w:ascii="TimesNewRomanPSMT" w:eastAsiaTheme="minorHAnsi" w:hAnsi="TimesNewRomanPSMT" w:cs="TimesNewRomanPSMT"/>
          <w:lang w:eastAsia="en-US"/>
          <w14:ligatures w14:val="standardContextual"/>
        </w:rPr>
        <w:t xml:space="preserve"> ka,</w:t>
      </w:r>
      <w:r w:rsidR="00B27F71" w:rsidRPr="00C90CD1">
        <w:rPr>
          <w:rFonts w:ascii="TimesNewRomanPSMT" w:eastAsiaTheme="minorHAnsi" w:hAnsi="TimesNewRomanPSMT" w:cs="TimesNewRomanPSMT"/>
          <w:lang w:eastAsia="en-US"/>
          <w14:ligatures w14:val="standardContextual"/>
        </w:rPr>
        <w:t xml:space="preserve"> ja </w:t>
      </w:r>
      <w:r w:rsidR="00041A6C" w:rsidRPr="00C90CD1">
        <w:rPr>
          <w:rFonts w:ascii="TimesNewRomanPSMT" w:eastAsiaTheme="minorHAnsi" w:hAnsi="TimesNewRomanPSMT" w:cs="TimesNewRomanPSMT"/>
          <w:lang w:eastAsia="en-US"/>
          <w14:ligatures w14:val="standardContextual"/>
        </w:rPr>
        <w:t xml:space="preserve">notārs tomēr neprotestē vekseli tādēļ, ka </w:t>
      </w:r>
      <w:r w:rsidR="0057583D" w:rsidRPr="00C90CD1">
        <w:rPr>
          <w:rFonts w:ascii="TimesNewRomanPSMT" w:eastAsiaTheme="minorHAnsi" w:hAnsi="TimesNewRomanPSMT" w:cs="TimesNewRomanPSMT"/>
          <w:lang w:eastAsia="en-US"/>
          <w14:ligatures w14:val="standardContextual"/>
        </w:rPr>
        <w:t>nebija sastapis</w:t>
      </w:r>
      <w:r w:rsidR="004959FB" w:rsidRPr="00C90CD1">
        <w:rPr>
          <w:rFonts w:ascii="TimesNewRomanPSMT" w:eastAsiaTheme="minorHAnsi" w:hAnsi="TimesNewRomanPSMT" w:cs="TimesNewRomanPSMT"/>
          <w:lang w:eastAsia="en-US"/>
          <w14:ligatures w14:val="standardContextual"/>
        </w:rPr>
        <w:t xml:space="preserve"> (sazvanījis)</w:t>
      </w:r>
      <w:r w:rsidR="0057583D" w:rsidRPr="00C90CD1">
        <w:rPr>
          <w:rFonts w:ascii="TimesNewRomanPSMT" w:eastAsiaTheme="minorHAnsi" w:hAnsi="TimesNewRomanPSMT" w:cs="TimesNewRomanPSMT"/>
          <w:lang w:eastAsia="en-US"/>
          <w14:ligatures w14:val="standardContextual"/>
        </w:rPr>
        <w:t xml:space="preserve"> </w:t>
      </w:r>
      <w:r w:rsidR="00AC08CA" w:rsidRPr="00C90CD1">
        <w:rPr>
          <w:rFonts w:ascii="TimesNewRomanPSMT" w:eastAsiaTheme="minorHAnsi" w:hAnsi="TimesNewRomanPSMT" w:cs="TimesNewRomanPSMT"/>
          <w:lang w:eastAsia="en-US"/>
          <w14:ligatures w14:val="standardContextual"/>
        </w:rPr>
        <w:t xml:space="preserve">vekseļa devēju vai </w:t>
      </w:r>
      <w:r w:rsidR="004959FB" w:rsidRPr="00C90CD1">
        <w:rPr>
          <w:rFonts w:ascii="TimesNewRomanPSMT" w:eastAsiaTheme="minorHAnsi" w:hAnsi="TimesNewRomanPSMT" w:cs="TimesNewRomanPSMT"/>
          <w:lang w:eastAsia="en-US"/>
          <w14:ligatures w14:val="standardContextual"/>
        </w:rPr>
        <w:t xml:space="preserve">viņu </w:t>
      </w:r>
      <w:r w:rsidR="00AC08CA" w:rsidRPr="00C90CD1">
        <w:rPr>
          <w:rFonts w:ascii="TimesNewRomanPSMT" w:eastAsiaTheme="minorHAnsi" w:hAnsi="TimesNewRomanPSMT" w:cs="TimesNewRomanPSMT"/>
          <w:lang w:eastAsia="en-US"/>
          <w14:ligatures w14:val="standardContextual"/>
        </w:rPr>
        <w:t>sastapa</w:t>
      </w:r>
      <w:r w:rsidR="004959FB" w:rsidRPr="00C90CD1">
        <w:rPr>
          <w:rFonts w:ascii="TimesNewRomanPSMT" w:eastAsiaTheme="minorHAnsi" w:hAnsi="TimesNewRomanPSMT" w:cs="TimesNewRomanPSMT"/>
          <w:lang w:eastAsia="en-US"/>
          <w14:ligatures w14:val="standardContextual"/>
        </w:rPr>
        <w:t xml:space="preserve"> (</w:t>
      </w:r>
      <w:r w:rsidR="00AC08CA" w:rsidRPr="00C90CD1">
        <w:rPr>
          <w:rFonts w:ascii="TimesNewRomanPSMT" w:eastAsiaTheme="minorHAnsi" w:hAnsi="TimesNewRomanPSMT" w:cs="TimesNewRomanPSMT"/>
          <w:lang w:eastAsia="en-US"/>
          <w14:ligatures w14:val="standardContextual"/>
        </w:rPr>
        <w:t>sazvanīja</w:t>
      </w:r>
      <w:r w:rsidR="004959FB" w:rsidRPr="00C90CD1">
        <w:rPr>
          <w:rFonts w:ascii="TimesNewRomanPSMT" w:eastAsiaTheme="minorHAnsi" w:hAnsi="TimesNewRomanPSMT" w:cs="TimesNewRomanPSMT"/>
          <w:lang w:eastAsia="en-US"/>
          <w14:ligatures w14:val="standardContextual"/>
        </w:rPr>
        <w:t>)</w:t>
      </w:r>
      <w:r w:rsidR="00AC08CA" w:rsidRPr="00C90CD1">
        <w:rPr>
          <w:rFonts w:ascii="TimesNewRomanPSMT" w:eastAsiaTheme="minorHAnsi" w:hAnsi="TimesNewRomanPSMT" w:cs="TimesNewRomanPSMT"/>
          <w:lang w:eastAsia="en-US"/>
          <w14:ligatures w14:val="standardContextual"/>
        </w:rPr>
        <w:t xml:space="preserve">, bet </w:t>
      </w:r>
      <w:r w:rsidR="001B4FC9" w:rsidRPr="00C90CD1">
        <w:rPr>
          <w:rFonts w:ascii="TimesNewRomanPSMT" w:eastAsiaTheme="minorHAnsi" w:hAnsi="TimesNewRomanPSMT" w:cs="TimesNewRomanPSMT"/>
          <w:lang w:eastAsia="en-US"/>
          <w14:ligatures w14:val="standardContextual"/>
        </w:rPr>
        <w:t xml:space="preserve">saņēma vekseļa devēja iebildumus, kreditors zaudē iespēju saskaņā ar Civilprocesa likuma 400.pantu prasīt saistību izpildi bezstrīdus kārtībā, bet ir tiesīgs prasīt no notāra </w:t>
      </w:r>
      <w:r w:rsidR="008B17F8" w:rsidRPr="00C90CD1">
        <w:rPr>
          <w:rFonts w:ascii="TimesNewRomanPSMT" w:eastAsiaTheme="minorHAnsi" w:hAnsi="TimesNewRomanPSMT" w:cs="TimesNewRomanPSMT"/>
          <w:lang w:eastAsia="en-US"/>
          <w14:ligatures w14:val="standardContextual"/>
        </w:rPr>
        <w:t xml:space="preserve">viņam nodarīto zaudējumu atlīdzību. </w:t>
      </w:r>
      <w:r w:rsidR="00E53402" w:rsidRPr="00C90CD1">
        <w:rPr>
          <w:rFonts w:ascii="TimesNewRomanPSMT" w:eastAsiaTheme="minorHAnsi" w:hAnsi="TimesNewRomanPSMT" w:cs="TimesNewRomanPSMT"/>
          <w:lang w:eastAsia="en-US"/>
          <w14:ligatures w14:val="standardContextual"/>
        </w:rPr>
        <w:t xml:space="preserve">Turklāt īpaši vēršama uzmanība, ka notāra veiktā izpildes uzaicināšanas procedūra ir tikai viena no </w:t>
      </w:r>
      <w:r w:rsidR="00B57FDE" w:rsidRPr="00C90CD1">
        <w:rPr>
          <w:rFonts w:ascii="TimesNewRomanPSMT" w:eastAsiaTheme="minorHAnsi" w:hAnsi="TimesNewRomanPSMT" w:cs="TimesNewRomanPSMT"/>
          <w:lang w:eastAsia="en-US"/>
          <w14:ligatures w14:val="standardContextual"/>
        </w:rPr>
        <w:t>daudzām procedūrām no vekseļa izrietošās saistības izpildes nodrošināšanai. Šajā procesā notāra rīcībai nav izšķirošas nozīmes.</w:t>
      </w:r>
      <w:r w:rsidR="009D6B79" w:rsidRPr="00C90CD1">
        <w:rPr>
          <w:rFonts w:ascii="TimesNewRomanPSMT" w:eastAsiaTheme="minorHAnsi" w:hAnsi="TimesNewRomanPSMT" w:cs="TimesNewRomanPSMT"/>
          <w:lang w:eastAsia="en-US"/>
          <w14:ligatures w14:val="standardContextual"/>
        </w:rPr>
        <w:t xml:space="preserve"> Arī civillietā tiesā, ievērojot vekseļu abstrakto dabu, </w:t>
      </w:r>
      <w:r w:rsidR="0093746A" w:rsidRPr="00C90CD1">
        <w:rPr>
          <w:rFonts w:ascii="TimesNewRomanPSMT" w:eastAsiaTheme="minorHAnsi" w:hAnsi="TimesNewRomanPSMT" w:cs="TimesNewRomanPSMT"/>
          <w:lang w:eastAsia="en-US"/>
          <w14:ligatures w14:val="standardContextual"/>
        </w:rPr>
        <w:t xml:space="preserve">vekseļa </w:t>
      </w:r>
      <w:r w:rsidR="009D6B79" w:rsidRPr="00C90CD1">
        <w:rPr>
          <w:rFonts w:ascii="TimesNewRomanPSMT" w:eastAsiaTheme="minorHAnsi" w:hAnsi="TimesNewRomanPSMT" w:cs="TimesNewRomanPSMT"/>
          <w:lang w:eastAsia="en-US"/>
          <w14:ligatures w14:val="standardContextual"/>
        </w:rPr>
        <w:t>parādnieka prasījumu apjoms ir tulkojams šauri.</w:t>
      </w:r>
    </w:p>
    <w:p w14:paraId="6A219F63" w14:textId="5CEE9BF8" w:rsidR="00E56B4C" w:rsidRPr="00C90CD1" w:rsidRDefault="00B746DC"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w:t>
      </w:r>
      <w:r w:rsidR="00DA60BD" w:rsidRPr="00C90CD1">
        <w:rPr>
          <w:rFonts w:ascii="TimesNewRomanPSMT" w:eastAsiaTheme="minorHAnsi" w:hAnsi="TimesNewRomanPSMT" w:cs="TimesNewRomanPSMT"/>
          <w:lang w:eastAsia="en-US"/>
          <w14:ligatures w14:val="standardContextual"/>
        </w:rPr>
        <w:t>4.1</w:t>
      </w:r>
      <w:r w:rsidR="009D174B" w:rsidRPr="00C90CD1">
        <w:rPr>
          <w:rFonts w:ascii="TimesNewRomanPSMT" w:eastAsiaTheme="minorHAnsi" w:hAnsi="TimesNewRomanPSMT" w:cs="TimesNewRomanPSMT"/>
          <w:lang w:eastAsia="en-US"/>
          <w14:ligatures w14:val="standardContextual"/>
        </w:rPr>
        <w:t>2</w:t>
      </w:r>
      <w:r w:rsidRPr="00C90CD1">
        <w:rPr>
          <w:rFonts w:ascii="TimesNewRomanPSMT" w:eastAsiaTheme="minorHAnsi" w:hAnsi="TimesNewRomanPSMT" w:cs="TimesNewRomanPSMT"/>
          <w:lang w:eastAsia="en-US"/>
          <w14:ligatures w14:val="standardContextual"/>
        </w:rPr>
        <w:t>]</w:t>
      </w:r>
      <w:r w:rsidR="00E46C3E" w:rsidRPr="00C90CD1">
        <w:rPr>
          <w:rFonts w:ascii="TimesNewRomanPSMT" w:eastAsiaTheme="minorHAnsi" w:hAnsi="TimesNewRomanPSMT" w:cs="TimesNewRomanPSMT"/>
          <w:lang w:eastAsia="en-US"/>
          <w14:ligatures w14:val="standardContextual"/>
        </w:rPr>
        <w:t> </w:t>
      </w:r>
      <w:r w:rsidR="00FC385E" w:rsidRPr="00C90CD1">
        <w:rPr>
          <w:rFonts w:ascii="TimesNewRomanPSMT" w:eastAsiaTheme="minorHAnsi" w:hAnsi="TimesNewRomanPSMT" w:cs="TimesNewRomanPSMT"/>
          <w:lang w:eastAsia="en-US"/>
          <w14:ligatures w14:val="standardContextual"/>
        </w:rPr>
        <w:t>Arī n</w:t>
      </w:r>
      <w:r w:rsidR="00B10F1A" w:rsidRPr="00C90CD1">
        <w:rPr>
          <w:rFonts w:ascii="TimesNewRomanPSMT" w:eastAsiaTheme="minorHAnsi" w:hAnsi="TimesNewRomanPSMT" w:cs="TimesNewRomanPSMT"/>
          <w:lang w:eastAsia="en-US"/>
          <w14:ligatures w14:val="standardContextual"/>
        </w:rPr>
        <w:t xml:space="preserve">o </w:t>
      </w:r>
      <w:r w:rsidRPr="00C90CD1">
        <w:rPr>
          <w:rFonts w:ascii="TimesNewRomanPSMT" w:eastAsiaTheme="minorHAnsi" w:hAnsi="TimesNewRomanPSMT" w:cs="TimesNewRomanPSMT"/>
          <w:lang w:eastAsia="en-US"/>
          <w14:ligatures w14:val="standardContextual"/>
        </w:rPr>
        <w:t xml:space="preserve">Augstākās tiesas 2010.gada </w:t>
      </w:r>
      <w:r w:rsidR="00B10F1A" w:rsidRPr="00C90CD1">
        <w:rPr>
          <w:rFonts w:ascii="TimesNewRomanPSMT" w:eastAsiaTheme="minorHAnsi" w:hAnsi="TimesNewRomanPSMT" w:cs="TimesNewRomanPSMT"/>
          <w:lang w:eastAsia="en-US"/>
          <w14:ligatures w14:val="standardContextual"/>
        </w:rPr>
        <w:t>apkopojuma par saistību bezstrīdus piespiedu izpildīšanu neizriet</w:t>
      </w:r>
      <w:r w:rsidR="00E56B4C" w:rsidRPr="00C90CD1">
        <w:rPr>
          <w:rFonts w:ascii="TimesNewRomanPSMT" w:eastAsiaTheme="minorHAnsi" w:hAnsi="TimesNewRomanPSMT" w:cs="TimesNewRomanPSMT"/>
          <w:lang w:eastAsia="en-US"/>
          <w14:ligatures w14:val="standardContextual"/>
        </w:rPr>
        <w:t xml:space="preserve"> norādes, ka pirms protesta sastādīšanas notāram </w:t>
      </w:r>
      <w:r w:rsidR="00C319B4" w:rsidRPr="00C90CD1">
        <w:rPr>
          <w:rFonts w:ascii="TimesNewRomanPSMT" w:eastAsiaTheme="minorHAnsi" w:hAnsi="TimesNewRomanPSMT" w:cs="TimesNewRomanPSMT"/>
          <w:lang w:eastAsia="en-US"/>
          <w14:ligatures w14:val="standardContextual"/>
        </w:rPr>
        <w:t xml:space="preserve">nepieciešams papildus </w:t>
      </w:r>
      <w:r w:rsidR="002228A0" w:rsidRPr="00C90CD1">
        <w:rPr>
          <w:rFonts w:ascii="TimesNewRomanPSMT" w:eastAsiaTheme="minorHAnsi" w:hAnsi="TimesNewRomanPSMT" w:cs="TimesNewRomanPSMT"/>
          <w:lang w:eastAsia="en-US"/>
          <w14:ligatures w14:val="standardContextual"/>
        </w:rPr>
        <w:t xml:space="preserve">izpildīt </w:t>
      </w:r>
      <w:r w:rsidR="001532BE" w:rsidRPr="00C90CD1">
        <w:t>„</w:t>
      </w:r>
      <w:r w:rsidR="002228A0" w:rsidRPr="00C90CD1">
        <w:rPr>
          <w:rFonts w:ascii="TimesNewRomanPSMT" w:eastAsiaTheme="minorHAnsi" w:hAnsi="TimesNewRomanPSMT" w:cs="TimesNewRomanPSMT"/>
          <w:lang w:eastAsia="en-US"/>
          <w14:ligatures w14:val="standardContextual"/>
        </w:rPr>
        <w:t>reālas uzaicināšanas pienākumu”</w:t>
      </w:r>
      <w:r w:rsidR="007F3AA0" w:rsidRPr="00C90CD1">
        <w:rPr>
          <w:rFonts w:ascii="TimesNewRomanPSMT" w:eastAsiaTheme="minorHAnsi" w:hAnsi="TimesNewRomanPSMT" w:cs="TimesNewRomanPSMT"/>
          <w:lang w:eastAsia="en-US"/>
          <w14:ligatures w14:val="standardContextual"/>
        </w:rPr>
        <w:t xml:space="preserve">. Apkopojumā norādīts, ka </w:t>
      </w:r>
      <w:r w:rsidR="008609E8" w:rsidRPr="00C90CD1">
        <w:rPr>
          <w:rFonts w:ascii="TimesNewRomanPSMT" w:eastAsiaTheme="minorHAnsi" w:hAnsi="TimesNewRomanPSMT" w:cs="TimesNewRomanPSMT"/>
          <w:lang w:eastAsia="en-US"/>
          <w14:ligatures w14:val="standardContextual"/>
        </w:rPr>
        <w:t>Civilprocesa likums nav uzlicis tiesnesim pienākumu saistības bezstrīdus piespiedu iz</w:t>
      </w:r>
      <w:r w:rsidR="000877C4" w:rsidRPr="00C90CD1">
        <w:rPr>
          <w:rFonts w:ascii="TimesNewRomanPSMT" w:eastAsiaTheme="minorHAnsi" w:hAnsi="TimesNewRomanPSMT" w:cs="TimesNewRomanPSMT"/>
          <w:lang w:eastAsia="en-US"/>
          <w14:ligatures w14:val="standardContextual"/>
        </w:rPr>
        <w:t>p</w:t>
      </w:r>
      <w:r w:rsidR="008609E8" w:rsidRPr="00C90CD1">
        <w:rPr>
          <w:rFonts w:ascii="TimesNewRomanPSMT" w:eastAsiaTheme="minorHAnsi" w:hAnsi="TimesNewRomanPSMT" w:cs="TimesNewRomanPSMT"/>
          <w:lang w:eastAsia="en-US"/>
          <w14:ligatures w14:val="standardContextual"/>
        </w:rPr>
        <w:t>ildīšanas kārtībā izvērtēt apstākļus, vai pēc notāra nosūtītā uzaicinājuma un pirms protesta akta sastādīšanas parādniekam bija dota iespēja labprātīgi izpildīt saistību.</w:t>
      </w:r>
    </w:p>
    <w:p w14:paraId="5B271CB7" w14:textId="77777777" w:rsidR="00B746DC" w:rsidRPr="00C90CD1" w:rsidRDefault="00B746DC" w:rsidP="007A4CCB">
      <w:pPr>
        <w:spacing w:line="276" w:lineRule="auto"/>
        <w:ind w:firstLine="720"/>
        <w:jc w:val="both"/>
        <w:rPr>
          <w:rFonts w:ascii="TimesNewRomanPSMT" w:eastAsiaTheme="minorHAnsi" w:hAnsi="TimesNewRomanPSMT" w:cs="TimesNewRomanPSMT"/>
          <w:lang w:eastAsia="en-US"/>
          <w14:ligatures w14:val="standardContextual"/>
        </w:rPr>
      </w:pPr>
    </w:p>
    <w:p w14:paraId="17B3ADE6" w14:textId="0D5DA457" w:rsidR="00835594" w:rsidRPr="00C90CD1" w:rsidRDefault="00CD262C" w:rsidP="007A4CCB">
      <w:pPr>
        <w:spacing w:line="276" w:lineRule="auto"/>
        <w:ind w:firstLine="720"/>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w:t>
      </w:r>
      <w:r w:rsidR="001A5FB6" w:rsidRPr="00C90CD1">
        <w:rPr>
          <w:rFonts w:ascii="TimesNewRomanPSMT" w:eastAsiaTheme="minorHAnsi" w:hAnsi="TimesNewRomanPSMT" w:cs="TimesNewRomanPSMT"/>
          <w:lang w:eastAsia="en-US"/>
          <w14:ligatures w14:val="standardContextual"/>
        </w:rPr>
        <w:t>5</w:t>
      </w:r>
      <w:r w:rsidRPr="00C90CD1">
        <w:rPr>
          <w:rFonts w:ascii="TimesNewRomanPSMT" w:eastAsiaTheme="minorHAnsi" w:hAnsi="TimesNewRomanPSMT" w:cs="TimesNewRomanPSMT"/>
          <w:lang w:eastAsia="en-US"/>
          <w14:ligatures w14:val="standardContextual"/>
        </w:rPr>
        <w:t>]</w:t>
      </w:r>
      <w:r w:rsidR="00E46C3E" w:rsidRPr="00C90CD1">
        <w:rPr>
          <w:rFonts w:ascii="TimesNewRomanPSMT" w:eastAsiaTheme="minorHAnsi" w:hAnsi="TimesNewRomanPSMT" w:cs="TimesNewRomanPSMT"/>
          <w:lang w:eastAsia="en-US"/>
          <w14:ligatures w14:val="standardContextual"/>
        </w:rPr>
        <w:t> </w:t>
      </w:r>
      <w:r w:rsidR="00E80122" w:rsidRPr="00C90CD1">
        <w:rPr>
          <w:rFonts w:ascii="TimesNewRomanPSMT" w:eastAsiaTheme="minorHAnsi" w:hAnsi="TimesNewRomanPSMT" w:cs="TimesNewRomanPSMT"/>
          <w:lang w:eastAsia="en-US"/>
          <w14:ligatures w14:val="standardContextual"/>
        </w:rPr>
        <w:t xml:space="preserve">Rakstveida paskaidrojumā ministrija norāda, ka </w:t>
      </w:r>
      <w:r w:rsidR="005A6F14" w:rsidRPr="00C90CD1">
        <w:t>kasācijas sūdzība nav pamatota.</w:t>
      </w:r>
    </w:p>
    <w:p w14:paraId="09C605CF" w14:textId="77777777" w:rsidR="00835594" w:rsidRPr="00C90CD1" w:rsidRDefault="00835594" w:rsidP="007A4CCB">
      <w:pPr>
        <w:spacing w:line="276" w:lineRule="auto"/>
        <w:ind w:firstLine="720"/>
        <w:jc w:val="both"/>
        <w:rPr>
          <w:rFonts w:ascii="TimesNewRomanPSMT" w:eastAsiaTheme="minorHAnsi" w:hAnsi="TimesNewRomanPSMT" w:cs="TimesNewRomanPSMT"/>
          <w:lang w:eastAsia="en-US"/>
          <w14:ligatures w14:val="standardContextual"/>
        </w:rPr>
      </w:pPr>
    </w:p>
    <w:p w14:paraId="191AAEAB" w14:textId="3D3BF90E" w:rsidR="00247B80" w:rsidRPr="00C90CD1" w:rsidRDefault="00B35805" w:rsidP="007A4CCB">
      <w:pPr>
        <w:spacing w:line="276" w:lineRule="auto"/>
        <w:ind w:firstLine="720"/>
        <w:jc w:val="both"/>
      </w:pPr>
      <w:r w:rsidRPr="00C90CD1">
        <w:rPr>
          <w:rFonts w:ascii="TimesNewRomanPSMT" w:eastAsiaTheme="minorHAnsi" w:hAnsi="TimesNewRomanPSMT" w:cs="TimesNewRomanPSMT"/>
          <w:lang w:eastAsia="en-US"/>
          <w14:ligatures w14:val="standardContextual"/>
        </w:rPr>
        <w:t>[</w:t>
      </w:r>
      <w:r w:rsidR="001A5FB6" w:rsidRPr="00C90CD1">
        <w:rPr>
          <w:rFonts w:ascii="TimesNewRomanPSMT" w:eastAsiaTheme="minorHAnsi" w:hAnsi="TimesNewRomanPSMT" w:cs="TimesNewRomanPSMT"/>
          <w:lang w:eastAsia="en-US"/>
          <w14:ligatures w14:val="standardContextual"/>
        </w:rPr>
        <w:t>6</w:t>
      </w:r>
      <w:r w:rsidRPr="00C90CD1">
        <w:rPr>
          <w:rFonts w:ascii="TimesNewRomanPSMT" w:eastAsiaTheme="minorHAnsi" w:hAnsi="TimesNewRomanPSMT" w:cs="TimesNewRomanPSMT"/>
          <w:lang w:eastAsia="en-US"/>
          <w14:ligatures w14:val="standardContextual"/>
        </w:rPr>
        <w:t>]</w:t>
      </w:r>
      <w:r w:rsidR="00E46C3E" w:rsidRPr="00C90CD1">
        <w:rPr>
          <w:rFonts w:ascii="TimesNewRomanPSMT" w:eastAsiaTheme="minorHAnsi" w:hAnsi="TimesNewRomanPSMT" w:cs="TimesNewRomanPSMT"/>
          <w:lang w:eastAsia="en-US"/>
          <w14:ligatures w14:val="standardContextual"/>
        </w:rPr>
        <w:t> </w:t>
      </w:r>
      <w:r w:rsidR="00E12941" w:rsidRPr="00C90CD1">
        <w:rPr>
          <w:rFonts w:ascii="TimesNewRomanPSMT" w:eastAsiaTheme="minorHAnsi" w:hAnsi="TimesNewRomanPSMT" w:cs="TimesNewRomanPSMT"/>
          <w:lang w:eastAsia="en-US"/>
          <w14:ligatures w14:val="standardContextual"/>
        </w:rPr>
        <w:t>N</w:t>
      </w:r>
      <w:r w:rsidRPr="00C90CD1">
        <w:rPr>
          <w:rFonts w:ascii="TimesNewRomanPSMT" w:eastAsiaTheme="minorHAnsi" w:hAnsi="TimesNewRomanPSMT" w:cs="TimesNewRomanPSMT"/>
          <w:lang w:eastAsia="en-US"/>
          <w14:ligatures w14:val="standardContextual"/>
        </w:rPr>
        <w:t xml:space="preserve">otāru padome </w:t>
      </w:r>
      <w:r w:rsidR="009D1CE1" w:rsidRPr="00C90CD1">
        <w:rPr>
          <w:rFonts w:ascii="TimesNewRomanPSMT" w:eastAsiaTheme="minorHAnsi" w:hAnsi="TimesNewRomanPSMT" w:cs="TimesNewRomanPSMT"/>
          <w:lang w:eastAsia="en-US"/>
          <w14:ligatures w14:val="standardContextual"/>
        </w:rPr>
        <w:t xml:space="preserve">izteica vēlmi </w:t>
      </w:r>
      <w:r w:rsidRPr="00C90CD1">
        <w:rPr>
          <w:rFonts w:ascii="TimesNewRomanPSMT" w:eastAsiaTheme="minorHAnsi" w:hAnsi="TimesNewRomanPSMT" w:cs="TimesNewRomanPSMT"/>
          <w:lang w:eastAsia="en-US"/>
          <w14:ligatures w14:val="standardContextual"/>
        </w:rPr>
        <w:t>snie</w:t>
      </w:r>
      <w:r w:rsidR="009D1CE1" w:rsidRPr="00C90CD1">
        <w:rPr>
          <w:rFonts w:ascii="TimesNewRomanPSMT" w:eastAsiaTheme="minorHAnsi" w:hAnsi="TimesNewRomanPSMT" w:cs="TimesNewRomanPSMT"/>
          <w:lang w:eastAsia="en-US"/>
          <w14:ligatures w14:val="standardContextual"/>
        </w:rPr>
        <w:t>gt</w:t>
      </w:r>
      <w:r w:rsidRPr="00C90CD1">
        <w:rPr>
          <w:rFonts w:ascii="TimesNewRomanPSMT" w:eastAsiaTheme="minorHAnsi" w:hAnsi="TimesNewRomanPSMT" w:cs="TimesNewRomanPSMT"/>
          <w:lang w:eastAsia="en-US"/>
          <w14:ligatures w14:val="standardContextual"/>
        </w:rPr>
        <w:t xml:space="preserve"> viedokli</w:t>
      </w:r>
      <w:r w:rsidR="001000CB" w:rsidRPr="00C90CD1">
        <w:rPr>
          <w:rFonts w:ascii="TimesNewRomanPSMT" w:eastAsiaTheme="minorHAnsi" w:hAnsi="TimesNewRomanPSMT" w:cs="TimesNewRomanPSMT"/>
          <w:lang w:eastAsia="en-US"/>
          <w14:ligatures w14:val="standardContextual"/>
        </w:rPr>
        <w:t xml:space="preserve"> izskatāmajā lietā</w:t>
      </w:r>
      <w:r w:rsidR="009D1CE1" w:rsidRPr="00C90CD1">
        <w:rPr>
          <w:rFonts w:ascii="TimesNewRomanPSMT" w:eastAsiaTheme="minorHAnsi" w:hAnsi="TimesNewRomanPSMT" w:cs="TimesNewRomanPSMT"/>
          <w:lang w:eastAsia="en-US"/>
          <w14:ligatures w14:val="standardContextual"/>
        </w:rPr>
        <w:t>. Sniegtajā rakstveida viedoklī norādīts,</w:t>
      </w:r>
      <w:r w:rsidRPr="00C90CD1">
        <w:rPr>
          <w:rFonts w:ascii="TimesNewRomanPSMT" w:eastAsiaTheme="minorHAnsi" w:hAnsi="TimesNewRomanPSMT" w:cs="TimesNewRomanPSMT"/>
          <w:lang w:eastAsia="en-US"/>
          <w14:ligatures w14:val="standardContextual"/>
        </w:rPr>
        <w:t xml:space="preserve"> ka </w:t>
      </w:r>
      <w:r w:rsidR="00622824" w:rsidRPr="00C90CD1">
        <w:rPr>
          <w:rFonts w:ascii="TimesNewRomanPSMT" w:eastAsiaTheme="minorHAnsi" w:hAnsi="TimesNewRomanPSMT" w:cs="TimesNewRomanPSMT"/>
          <w:lang w:eastAsia="en-US"/>
          <w14:ligatures w14:val="standardContextual"/>
        </w:rPr>
        <w:t xml:space="preserve">arī situācijā, kad </w:t>
      </w:r>
      <w:r w:rsidR="00E46C3E" w:rsidRPr="00C90CD1">
        <w:rPr>
          <w:rFonts w:ascii="TimesNewRomanPSMT" w:eastAsiaTheme="minorHAnsi" w:hAnsi="TimesNewRomanPSMT" w:cs="TimesNewRomanPSMT"/>
          <w:lang w:eastAsia="en-US"/>
          <w14:ligatures w14:val="standardContextual"/>
        </w:rPr>
        <w:t xml:space="preserve">vekseļa </w:t>
      </w:r>
      <w:r w:rsidR="0093746A" w:rsidRPr="00C90CD1">
        <w:rPr>
          <w:rFonts w:ascii="TimesNewRomanPSMT" w:eastAsiaTheme="minorHAnsi" w:hAnsi="TimesNewRomanPSMT" w:cs="TimesNewRomanPSMT"/>
          <w:lang w:eastAsia="en-US"/>
          <w14:ligatures w14:val="standardContextual"/>
        </w:rPr>
        <w:t>devējs</w:t>
      </w:r>
      <w:r w:rsidR="00622824" w:rsidRPr="00C90CD1">
        <w:rPr>
          <w:rFonts w:ascii="TimesNewRomanPSMT" w:eastAsiaTheme="minorHAnsi" w:hAnsi="TimesNewRomanPSMT" w:cs="TimesNewRomanPSMT"/>
          <w:lang w:eastAsia="en-US"/>
          <w14:ligatures w14:val="standardContextual"/>
        </w:rPr>
        <w:t xml:space="preserve"> </w:t>
      </w:r>
      <w:r w:rsidR="00E46C3E" w:rsidRPr="00C90CD1">
        <w:rPr>
          <w:rFonts w:ascii="TimesNewRomanPSMT" w:eastAsiaTheme="minorHAnsi" w:hAnsi="TimesNewRomanPSMT" w:cs="TimesNewRomanPSMT"/>
          <w:lang w:eastAsia="en-US"/>
          <w14:ligatures w14:val="standardContextual"/>
        </w:rPr>
        <w:t>nav</w:t>
      </w:r>
      <w:r w:rsidR="00622824" w:rsidRPr="00C90CD1">
        <w:rPr>
          <w:rFonts w:ascii="TimesNewRomanPSMT" w:eastAsiaTheme="minorHAnsi" w:hAnsi="TimesNewRomanPSMT" w:cs="TimesNewRomanPSMT"/>
          <w:lang w:eastAsia="en-US"/>
          <w14:ligatures w14:val="standardContextual"/>
        </w:rPr>
        <w:t xml:space="preserve"> sastopams vai atrasts, protestēšana netiek apturēta, un uzaicinājumam pašsaprotami nav panākuma tādēļ, ka notāram nav bijis iespējams to </w:t>
      </w:r>
      <w:r w:rsidR="0093746A" w:rsidRPr="00C90CD1">
        <w:rPr>
          <w:rFonts w:ascii="TimesNewRomanPSMT" w:eastAsiaTheme="minorHAnsi" w:hAnsi="TimesNewRomanPSMT" w:cs="TimesNewRomanPSMT"/>
          <w:lang w:eastAsia="en-US"/>
          <w14:ligatures w14:val="standardContextual"/>
        </w:rPr>
        <w:t>faktiski</w:t>
      </w:r>
      <w:r w:rsidR="00622824" w:rsidRPr="00C90CD1">
        <w:rPr>
          <w:rFonts w:ascii="TimesNewRomanPSMT" w:eastAsiaTheme="minorHAnsi" w:hAnsi="TimesNewRomanPSMT" w:cs="TimesNewRomanPSMT"/>
          <w:lang w:eastAsia="en-US"/>
          <w14:ligatures w14:val="standardContextual"/>
        </w:rPr>
        <w:t xml:space="preserve"> izteikt. </w:t>
      </w:r>
      <w:r w:rsidR="00B37777" w:rsidRPr="00C90CD1">
        <w:rPr>
          <w:rFonts w:ascii="TimesNewRomanPSMT" w:eastAsiaTheme="minorHAnsi" w:hAnsi="TimesNewRomanPSMT" w:cs="TimesNewRomanPSMT"/>
          <w:lang w:eastAsia="en-US"/>
          <w14:ligatures w14:val="standardContextual"/>
        </w:rPr>
        <w:t xml:space="preserve">Vekseli izdodot, vekseļa devējam ir zināms samaksas termiņš. Ja vekseļa protestēšanai paredzētajā termiņā parāds tiek samaksāts, protests netiek taisīts. Ja samaksa (neatkarīgi no iemesla) nenotiek, vekselis tiek protestēts. </w:t>
      </w:r>
      <w:r w:rsidR="00904626" w:rsidRPr="00C90CD1">
        <w:rPr>
          <w:rFonts w:ascii="TimesNewRomanPSMT" w:eastAsiaTheme="minorHAnsi" w:hAnsi="TimesNewRomanPSMT" w:cs="TimesNewRomanPSMT"/>
          <w:lang w:eastAsia="en-US"/>
          <w14:ligatures w14:val="standardContextual"/>
        </w:rPr>
        <w:t xml:space="preserve">Uzaicinājuma jēga ir pēdējo reizi atgādināt parādniekam pienākumu izpildīt saistību. Arī tad, ja notārs </w:t>
      </w:r>
      <w:r w:rsidR="0093746A" w:rsidRPr="00C90CD1">
        <w:rPr>
          <w:rFonts w:ascii="TimesNewRomanPSMT" w:eastAsiaTheme="minorHAnsi" w:hAnsi="TimesNewRomanPSMT" w:cs="TimesNewRomanPSMT"/>
          <w:lang w:eastAsia="en-US"/>
          <w14:ligatures w14:val="standardContextual"/>
        </w:rPr>
        <w:t>vekseļa devēju</w:t>
      </w:r>
      <w:r w:rsidR="00904626" w:rsidRPr="00C90CD1">
        <w:rPr>
          <w:rFonts w:ascii="TimesNewRomanPSMT" w:eastAsiaTheme="minorHAnsi" w:hAnsi="TimesNewRomanPSMT" w:cs="TimesNewRomanPSMT"/>
          <w:lang w:eastAsia="en-US"/>
          <w14:ligatures w14:val="standardContextual"/>
        </w:rPr>
        <w:t xml:space="preserve"> sastop, bet tas apgalvo, ka vekseli nav izdevis, notāram nav kompetences apturēt procesu, atsakot vekseļa protestu. J</w:t>
      </w:r>
      <w:r w:rsidR="00835594" w:rsidRPr="00C90CD1">
        <w:t>a</w:t>
      </w:r>
      <w:r w:rsidR="0044252E" w:rsidRPr="00C90CD1">
        <w:t xml:space="preserve"> notārs</w:t>
      </w:r>
      <w:r w:rsidR="00904626" w:rsidRPr="00C90CD1">
        <w:t xml:space="preserve"> </w:t>
      </w:r>
      <w:r w:rsidR="0093746A" w:rsidRPr="00C90CD1">
        <w:rPr>
          <w:rFonts w:ascii="TimesNewRomanPSMT" w:eastAsiaTheme="minorHAnsi" w:hAnsi="TimesNewRomanPSMT" w:cs="TimesNewRomanPSMT"/>
          <w:lang w:eastAsia="en-US"/>
          <w14:ligatures w14:val="standardContextual"/>
        </w:rPr>
        <w:t>vekseļa devēju</w:t>
      </w:r>
      <w:r w:rsidR="00835594" w:rsidRPr="00C90CD1">
        <w:t xml:space="preserve"> nesastop, tad </w:t>
      </w:r>
      <w:r w:rsidR="0044252E" w:rsidRPr="00C90CD1">
        <w:t xml:space="preserve">uzaicinājumam </w:t>
      </w:r>
      <w:r w:rsidR="00835594" w:rsidRPr="00C90CD1">
        <w:t>nav panākuma un tas seku ziņā pielīdzināms tam, ja</w:t>
      </w:r>
      <w:r w:rsidR="0044252E" w:rsidRPr="00C90CD1">
        <w:t xml:space="preserve"> notārs parādnieku </w:t>
      </w:r>
      <w:r w:rsidR="00835594" w:rsidRPr="00C90CD1">
        <w:t>satika un</w:t>
      </w:r>
      <w:r w:rsidR="0044252E" w:rsidRPr="00C90CD1">
        <w:t xml:space="preserve"> tas</w:t>
      </w:r>
      <w:r w:rsidR="00835594" w:rsidRPr="00C90CD1">
        <w:t xml:space="preserve"> atteicās maksāt. </w:t>
      </w:r>
      <w:r w:rsidR="00904626" w:rsidRPr="00C90CD1">
        <w:t>P</w:t>
      </w:r>
      <w:r w:rsidR="00835594" w:rsidRPr="00C90CD1">
        <w:t xml:space="preserve">rotesta aktā sakarā ar </w:t>
      </w:r>
      <w:proofErr w:type="spellStart"/>
      <w:r w:rsidR="00835594" w:rsidRPr="00C90CD1">
        <w:t>nesamaksu</w:t>
      </w:r>
      <w:proofErr w:type="spellEnd"/>
      <w:r w:rsidR="00835594" w:rsidRPr="00C90CD1">
        <w:t xml:space="preserve"> nav jānorāda fakts, ka </w:t>
      </w:r>
      <w:r w:rsidR="0093746A" w:rsidRPr="00C90CD1">
        <w:rPr>
          <w:rFonts w:ascii="TimesNewRomanPSMT" w:eastAsiaTheme="minorHAnsi" w:hAnsi="TimesNewRomanPSMT" w:cs="TimesNewRomanPSMT"/>
          <w:lang w:eastAsia="en-US"/>
          <w14:ligatures w14:val="standardContextual"/>
        </w:rPr>
        <w:t>vekseļa devēju</w:t>
      </w:r>
      <w:r w:rsidR="00904626" w:rsidRPr="00C90CD1">
        <w:t xml:space="preserve"> </w:t>
      </w:r>
      <w:r w:rsidR="00835594" w:rsidRPr="00C90CD1">
        <w:t>nesastapa, jo tam nav tiesiskas nozīmes.</w:t>
      </w:r>
      <w:r w:rsidR="00342D78" w:rsidRPr="00C90CD1">
        <w:t xml:space="preserve"> Nepamatots ir viedoklis, ka nosūtītam, bet līdz protesta brīdim nepiegādātam rakstiskam uzaicinājumam ir lielāka nozīme, nekā faktiski neizteiktam mutiskam uzaicinājumam.</w:t>
      </w:r>
      <w:r w:rsidR="00793F5E" w:rsidRPr="00C90CD1">
        <w:t xml:space="preserve"> Judikatūrā atzīts, ka </w:t>
      </w:r>
      <w:r w:rsidR="005C59F5" w:rsidRPr="00C90CD1">
        <w:t>tiesību normās nav norādes, pēc kāda termiņa taisāms protesta akts, ja uzaicinājums nosūtīts pa pastu.</w:t>
      </w:r>
      <w:r w:rsidR="0085444D" w:rsidRPr="00C90CD1">
        <w:t xml:space="preserve"> Ja </w:t>
      </w:r>
      <w:r w:rsidR="0093746A" w:rsidRPr="00C90CD1">
        <w:rPr>
          <w:rFonts w:ascii="TimesNewRomanPSMT" w:eastAsiaTheme="minorHAnsi" w:hAnsi="TimesNewRomanPSMT" w:cs="TimesNewRomanPSMT"/>
          <w:lang w:eastAsia="en-US"/>
          <w14:ligatures w14:val="standardContextual"/>
        </w:rPr>
        <w:t>vekseļa devēj</w:t>
      </w:r>
      <w:r w:rsidR="000877C4" w:rsidRPr="00C90CD1">
        <w:rPr>
          <w:rFonts w:ascii="TimesNewRomanPSMT" w:eastAsiaTheme="minorHAnsi" w:hAnsi="TimesNewRomanPSMT" w:cs="TimesNewRomanPSMT"/>
          <w:lang w:eastAsia="en-US"/>
          <w14:ligatures w14:val="standardContextual"/>
        </w:rPr>
        <w:t>s</w:t>
      </w:r>
      <w:r w:rsidR="0085444D" w:rsidRPr="00C90CD1">
        <w:t xml:space="preserve"> savu saistību neatzīst, viņam atbilstoši Civilprocesa likuma 406.pantam ir tiesības celt </w:t>
      </w:r>
      <w:r w:rsidR="001532BE" w:rsidRPr="00C90CD1">
        <w:t>„</w:t>
      </w:r>
      <w:r w:rsidR="0085444D" w:rsidRPr="00C90CD1">
        <w:t xml:space="preserve">apvērsuma prasību”. Turklāt pirms pret </w:t>
      </w:r>
      <w:r w:rsidR="0093746A" w:rsidRPr="00C90CD1">
        <w:rPr>
          <w:rFonts w:ascii="TimesNewRomanPSMT" w:eastAsiaTheme="minorHAnsi" w:hAnsi="TimesNewRomanPSMT" w:cs="TimesNewRomanPSMT"/>
          <w:lang w:eastAsia="en-US"/>
          <w14:ligatures w14:val="standardContextual"/>
        </w:rPr>
        <w:t>vekseļa devēju</w:t>
      </w:r>
      <w:r w:rsidR="0085444D" w:rsidRPr="00C90CD1">
        <w:t xml:space="preserve"> tiek vērstas izpildu darbības, viņš saņem vairākus brīdinājumus</w:t>
      </w:r>
      <w:r w:rsidR="00B00262" w:rsidRPr="00C90CD1">
        <w:t>.</w:t>
      </w:r>
      <w:r w:rsidR="00506F17" w:rsidRPr="00C90CD1">
        <w:t xml:space="preserve"> Tāpēc nav pamata no kopējā procesa izdalīt vienu notāra darbību (uzaicinājumu izpildīt saistību) kā izšķirošu un ekskluzīvu</w:t>
      </w:r>
      <w:r w:rsidR="00EE4044" w:rsidRPr="00C90CD1">
        <w:t xml:space="preserve"> vekseļa devēja iespēju parāda labprātīgas samaksas vai parāda apstrīdēšanas procesā. Tas ir tikai viens posms</w:t>
      </w:r>
      <w:r w:rsidR="00247B80" w:rsidRPr="00C90CD1">
        <w:t xml:space="preserve">, kas var </w:t>
      </w:r>
      <w:r w:rsidR="00247B80" w:rsidRPr="00C90CD1">
        <w:lastRenderedPageBreak/>
        <w:t>sekmēt parāda atgūšanu, bet visbiežāk dažādu iemeslu dēļ praksē nav sekmīgs. Tomēr tas neliedz saistību izpildīt labprātīgi pēc vekseļa protestēšanas.</w:t>
      </w:r>
    </w:p>
    <w:p w14:paraId="012AE9E4" w14:textId="77777777" w:rsidR="008B61CB" w:rsidRPr="00C90CD1" w:rsidRDefault="008B61CB" w:rsidP="007A4CCB">
      <w:pPr>
        <w:spacing w:line="276" w:lineRule="auto"/>
        <w:contextualSpacing/>
        <w:jc w:val="both"/>
        <w:rPr>
          <w:rFonts w:ascii="TimesNewRomanPSMT" w:eastAsiaTheme="minorHAnsi" w:hAnsi="TimesNewRomanPSMT" w:cs="TimesNewRomanPSMT"/>
          <w:lang w:eastAsia="en-US"/>
          <w14:ligatures w14:val="standardContextual"/>
        </w:rPr>
      </w:pPr>
    </w:p>
    <w:p w14:paraId="7888F33A" w14:textId="5A18B6D5" w:rsidR="009E6EE4" w:rsidRPr="00C90CD1" w:rsidRDefault="008B61CB" w:rsidP="007A4CCB">
      <w:pPr>
        <w:spacing w:line="276" w:lineRule="auto"/>
        <w:contextualSpacing/>
        <w:jc w:val="center"/>
        <w:rPr>
          <w:rFonts w:ascii="TimesNewRomanPSMT" w:eastAsiaTheme="minorHAnsi" w:hAnsi="TimesNewRomanPSMT" w:cs="TimesNewRomanPSMT"/>
          <w:b/>
          <w:bCs/>
          <w:lang w:eastAsia="en-US"/>
          <w14:ligatures w14:val="standardContextual"/>
        </w:rPr>
      </w:pPr>
      <w:r w:rsidRPr="00C90CD1">
        <w:rPr>
          <w:rFonts w:ascii="TimesNewRomanPSMT" w:eastAsiaTheme="minorHAnsi" w:hAnsi="TimesNewRomanPSMT" w:cs="TimesNewRomanPSMT"/>
          <w:b/>
          <w:bCs/>
          <w:lang w:eastAsia="en-US"/>
          <w14:ligatures w14:val="standardContextual"/>
        </w:rPr>
        <w:t>Motīvu daļa</w:t>
      </w:r>
    </w:p>
    <w:p w14:paraId="2E8F6F38" w14:textId="77777777" w:rsidR="008B61CB" w:rsidRPr="00C90CD1" w:rsidRDefault="008B61CB"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bookmarkStart w:id="2" w:name="_Hlk178696403"/>
    </w:p>
    <w:p w14:paraId="6E1743C1" w14:textId="6EBD1661" w:rsidR="00995126" w:rsidRPr="00C90CD1" w:rsidRDefault="009E6EE4" w:rsidP="007A4CCB">
      <w:pPr>
        <w:spacing w:line="276" w:lineRule="auto"/>
        <w:ind w:firstLine="720"/>
        <w:contextualSpacing/>
        <w:jc w:val="both"/>
        <w:rPr>
          <w:rFonts w:asciiTheme="majorBidi" w:hAnsiTheme="majorBidi" w:cstheme="majorBidi"/>
          <w:lang w:eastAsia="lv-LV"/>
        </w:rPr>
      </w:pPr>
      <w:r w:rsidRPr="00C90CD1">
        <w:rPr>
          <w:rFonts w:ascii="TimesNewRomanPSMT" w:eastAsiaTheme="minorHAnsi" w:hAnsi="TimesNewRomanPSMT" w:cs="TimesNewRomanPSMT"/>
          <w:lang w:eastAsia="en-US"/>
          <w14:ligatures w14:val="standardContextual"/>
        </w:rPr>
        <w:t>[</w:t>
      </w:r>
      <w:r w:rsidR="001A5FB6" w:rsidRPr="00C90CD1">
        <w:rPr>
          <w:rFonts w:ascii="TimesNewRomanPSMT" w:eastAsiaTheme="minorHAnsi" w:hAnsi="TimesNewRomanPSMT" w:cs="TimesNewRomanPSMT"/>
          <w:lang w:eastAsia="en-US"/>
          <w14:ligatures w14:val="standardContextual"/>
        </w:rPr>
        <w:t>7</w:t>
      </w:r>
      <w:r w:rsidRPr="00C90CD1">
        <w:rPr>
          <w:rFonts w:ascii="TimesNewRomanPSMT" w:eastAsiaTheme="minorHAnsi" w:hAnsi="TimesNewRomanPSMT" w:cs="TimesNewRomanPSMT"/>
          <w:lang w:eastAsia="en-US"/>
          <w14:ligatures w14:val="standardContextual"/>
        </w:rPr>
        <w:t>]</w:t>
      </w:r>
      <w:r w:rsidR="00A45CD0" w:rsidRPr="00C90CD1">
        <w:t> </w:t>
      </w:r>
      <w:r w:rsidR="00995126" w:rsidRPr="00C90CD1">
        <w:rPr>
          <w:rFonts w:asciiTheme="majorBidi" w:hAnsiTheme="majorBidi" w:cstheme="majorBidi"/>
        </w:rPr>
        <w:t xml:space="preserve">Izvērtējot pārsūdzēto </w:t>
      </w:r>
      <w:r w:rsidR="000A5ECB" w:rsidRPr="00C90CD1">
        <w:rPr>
          <w:rFonts w:asciiTheme="majorBidi" w:hAnsiTheme="majorBidi" w:cstheme="majorBidi"/>
        </w:rPr>
        <w:t>apgabal</w:t>
      </w:r>
      <w:r w:rsidR="00995126" w:rsidRPr="00C90CD1">
        <w:rPr>
          <w:rFonts w:asciiTheme="majorBidi" w:hAnsiTheme="majorBidi" w:cstheme="majorBidi"/>
        </w:rPr>
        <w:t xml:space="preserve">tiesas spriedumu kopsakarā ar kasācijas sūdzības argumentiem, secināms, ka lietā centrālais strīda jautājums ir par </w:t>
      </w:r>
      <w:r w:rsidR="000A5ECB" w:rsidRPr="00C90CD1">
        <w:rPr>
          <w:rFonts w:asciiTheme="majorBidi" w:hAnsiTheme="majorBidi" w:cstheme="majorBidi"/>
          <w:lang w:eastAsia="lv-LV"/>
        </w:rPr>
        <w:t>Vekseļu likuma</w:t>
      </w:r>
      <w:r w:rsidR="00A44AED" w:rsidRPr="00C90CD1">
        <w:rPr>
          <w:rFonts w:asciiTheme="majorBidi" w:hAnsiTheme="majorBidi" w:cstheme="majorBidi"/>
          <w:lang w:eastAsia="lv-LV"/>
        </w:rPr>
        <w:t xml:space="preserve"> (</w:t>
      </w:r>
      <w:r w:rsidR="00A44AED" w:rsidRPr="00C90CD1">
        <w:rPr>
          <w:rFonts w:asciiTheme="majorBidi" w:hAnsiTheme="majorBidi" w:cstheme="majorBidi"/>
          <w:i/>
          <w:iCs/>
          <w:lang w:eastAsia="lv-LV"/>
        </w:rPr>
        <w:t xml:space="preserve">lietā tiek apspriestas </w:t>
      </w:r>
      <w:r w:rsidR="000B7523" w:rsidRPr="00C90CD1">
        <w:rPr>
          <w:rFonts w:asciiTheme="majorBidi" w:hAnsiTheme="majorBidi" w:cstheme="majorBidi"/>
          <w:i/>
          <w:iCs/>
          <w:lang w:eastAsia="lv-LV"/>
        </w:rPr>
        <w:t xml:space="preserve">Vekseļu </w:t>
      </w:r>
      <w:r w:rsidR="00A44AED" w:rsidRPr="00C90CD1">
        <w:rPr>
          <w:rFonts w:asciiTheme="majorBidi" w:hAnsiTheme="majorBidi" w:cstheme="majorBidi"/>
          <w:i/>
          <w:iCs/>
          <w:lang w:eastAsia="lv-LV"/>
        </w:rPr>
        <w:t>likuma normas</w:t>
      </w:r>
      <w:r w:rsidR="00A44AED" w:rsidRPr="00C90CD1">
        <w:rPr>
          <w:rFonts w:ascii="TimesNewRomanPSMT" w:eastAsiaTheme="minorHAnsi" w:hAnsi="TimesNewRomanPSMT" w:cs="TimesNewRomanPSMT"/>
          <w:i/>
          <w:iCs/>
          <w:lang w:eastAsia="en-US"/>
          <w14:ligatures w14:val="standardContextual"/>
        </w:rPr>
        <w:t xml:space="preserve"> redakcijā, kas bija spēkā līdz 2022.gada 20.jūlijam, proti, laikā, kad konstatēts pieteicējas </w:t>
      </w:r>
      <w:proofErr w:type="spellStart"/>
      <w:r w:rsidR="00A44AED" w:rsidRPr="00C90CD1">
        <w:rPr>
          <w:rFonts w:ascii="TimesNewRomanPSMT" w:eastAsiaTheme="minorHAnsi" w:hAnsi="TimesNewRomanPSMT" w:cs="TimesNewRomanPSMT"/>
          <w:i/>
          <w:iCs/>
          <w:lang w:eastAsia="en-US"/>
          <w14:ligatures w14:val="standardContextual"/>
        </w:rPr>
        <w:t>disciplinārpārkāpums</w:t>
      </w:r>
      <w:proofErr w:type="spellEnd"/>
      <w:r w:rsidR="00A44AED" w:rsidRPr="00C90CD1">
        <w:rPr>
          <w:rFonts w:asciiTheme="majorBidi" w:hAnsiTheme="majorBidi" w:cstheme="majorBidi"/>
          <w:lang w:eastAsia="lv-LV"/>
        </w:rPr>
        <w:t>)</w:t>
      </w:r>
      <w:r w:rsidR="000A5ECB" w:rsidRPr="00C90CD1">
        <w:rPr>
          <w:rFonts w:asciiTheme="majorBidi" w:hAnsiTheme="majorBidi" w:cstheme="majorBidi"/>
          <w:lang w:eastAsia="lv-LV"/>
        </w:rPr>
        <w:t xml:space="preserve"> 80.panta pirmās daļas </w:t>
      </w:r>
      <w:r w:rsidR="00995126" w:rsidRPr="00C90CD1">
        <w:rPr>
          <w:rFonts w:asciiTheme="majorBidi" w:hAnsiTheme="majorBidi" w:cstheme="majorBidi"/>
          <w:lang w:eastAsia="lv-LV"/>
        </w:rPr>
        <w:t>interpretāciju</w:t>
      </w:r>
      <w:r w:rsidR="008E001D" w:rsidRPr="00C90CD1">
        <w:rPr>
          <w:rFonts w:asciiTheme="majorBidi" w:hAnsiTheme="majorBidi" w:cstheme="majorBidi"/>
          <w:lang w:eastAsia="lv-LV"/>
        </w:rPr>
        <w:t xml:space="preserve"> un piemērošanu</w:t>
      </w:r>
      <w:r w:rsidR="000A5ECB" w:rsidRPr="00C90CD1">
        <w:rPr>
          <w:rFonts w:asciiTheme="majorBidi" w:hAnsiTheme="majorBidi" w:cstheme="majorBidi"/>
          <w:lang w:eastAsia="lv-LV"/>
        </w:rPr>
        <w:t>.</w:t>
      </w:r>
    </w:p>
    <w:p w14:paraId="2A8F4A18" w14:textId="7F9516EB" w:rsidR="000A5ECB" w:rsidRPr="00C90CD1" w:rsidRDefault="0093746A" w:rsidP="007A4CCB">
      <w:pPr>
        <w:pStyle w:val="NoSpacing"/>
        <w:spacing w:line="276" w:lineRule="auto"/>
        <w:ind w:firstLine="720"/>
        <w:contextualSpacing/>
        <w:jc w:val="both"/>
        <w:rPr>
          <w:rFonts w:asciiTheme="majorBidi" w:hAnsiTheme="majorBidi" w:cstheme="majorBidi"/>
          <w:sz w:val="24"/>
          <w:szCs w:val="24"/>
        </w:rPr>
      </w:pPr>
      <w:r w:rsidRPr="00C90CD1">
        <w:rPr>
          <w:rFonts w:asciiTheme="majorBidi" w:hAnsiTheme="majorBidi" w:cstheme="majorBidi"/>
          <w:sz w:val="24"/>
          <w:szCs w:val="24"/>
        </w:rPr>
        <w:t>Ar lēmumu Nr. 1 un lēmumu Nr. 2 pieteicējai uzlikt</w:t>
      </w:r>
      <w:r w:rsidR="005F2374" w:rsidRPr="00C90CD1">
        <w:rPr>
          <w:rFonts w:asciiTheme="majorBidi" w:hAnsiTheme="majorBidi" w:cstheme="majorBidi"/>
          <w:sz w:val="24"/>
          <w:szCs w:val="24"/>
        </w:rPr>
        <w:t>i</w:t>
      </w:r>
      <w:r w:rsidRPr="00C90CD1">
        <w:rPr>
          <w:rFonts w:asciiTheme="majorBidi" w:hAnsiTheme="majorBidi" w:cstheme="majorBidi"/>
          <w:sz w:val="24"/>
          <w:szCs w:val="24"/>
        </w:rPr>
        <w:t xml:space="preserve"> disciplinārsod</w:t>
      </w:r>
      <w:r w:rsidR="005F2374" w:rsidRPr="00C90CD1">
        <w:rPr>
          <w:rFonts w:asciiTheme="majorBidi" w:hAnsiTheme="majorBidi" w:cstheme="majorBidi"/>
          <w:sz w:val="24"/>
          <w:szCs w:val="24"/>
        </w:rPr>
        <w:t>i</w:t>
      </w:r>
      <w:r w:rsidR="00A64F72" w:rsidRPr="00C90CD1">
        <w:rPr>
          <w:rFonts w:asciiTheme="majorBidi" w:hAnsiTheme="majorBidi" w:cstheme="majorBidi"/>
          <w:sz w:val="24"/>
          <w:szCs w:val="24"/>
        </w:rPr>
        <w:t xml:space="preserve"> (rājieni)</w:t>
      </w:r>
      <w:r w:rsidRPr="00C90CD1">
        <w:rPr>
          <w:rFonts w:asciiTheme="majorBidi" w:hAnsiTheme="majorBidi" w:cstheme="majorBidi"/>
          <w:sz w:val="24"/>
          <w:szCs w:val="24"/>
        </w:rPr>
        <w:t xml:space="preserve"> par to, ka</w:t>
      </w:r>
      <w:r w:rsidR="000A5ECB" w:rsidRPr="00C90CD1">
        <w:rPr>
          <w:rFonts w:asciiTheme="majorBidi" w:hAnsiTheme="majorBidi" w:cstheme="majorBidi"/>
          <w:sz w:val="24"/>
          <w:szCs w:val="24"/>
        </w:rPr>
        <w:t xml:space="preserve"> pieteicējas rīcība neatbilst </w:t>
      </w:r>
      <w:r w:rsidR="000A5ECB" w:rsidRPr="00C90CD1">
        <w:rPr>
          <w:rFonts w:asciiTheme="majorBidi" w:hAnsiTheme="majorBidi" w:cstheme="majorBidi"/>
          <w:sz w:val="24"/>
          <w:szCs w:val="24"/>
          <w:shd w:val="clear" w:color="auto" w:fill="FFFFFF"/>
        </w:rPr>
        <w:t xml:space="preserve">Notariāta likuma 5.pantā izvirzītajiem notāra darbības kritērijiem un </w:t>
      </w:r>
      <w:r w:rsidR="003319B0" w:rsidRPr="00C90CD1">
        <w:rPr>
          <w:rFonts w:asciiTheme="majorBidi" w:hAnsiTheme="majorBidi" w:cstheme="majorBidi"/>
          <w:sz w:val="24"/>
          <w:szCs w:val="24"/>
        </w:rPr>
        <w:t>pieteicēja</w:t>
      </w:r>
      <w:r w:rsidRPr="00C90CD1">
        <w:rPr>
          <w:rFonts w:asciiTheme="majorBidi" w:hAnsiTheme="majorBidi" w:cstheme="majorBidi"/>
          <w:sz w:val="24"/>
          <w:szCs w:val="24"/>
        </w:rPr>
        <w:t xml:space="preserve"> nav izpildījusi Vekseļu likuma 80.panta pirm</w:t>
      </w:r>
      <w:r w:rsidR="00A64F72" w:rsidRPr="00C90CD1">
        <w:rPr>
          <w:rFonts w:asciiTheme="majorBidi" w:hAnsiTheme="majorBidi" w:cstheme="majorBidi"/>
          <w:sz w:val="24"/>
          <w:szCs w:val="24"/>
        </w:rPr>
        <w:t>ās</w:t>
      </w:r>
      <w:r w:rsidRPr="00C90CD1">
        <w:rPr>
          <w:rFonts w:asciiTheme="majorBidi" w:hAnsiTheme="majorBidi" w:cstheme="majorBidi"/>
          <w:sz w:val="24"/>
          <w:szCs w:val="24"/>
        </w:rPr>
        <w:t xml:space="preserve"> daļ</w:t>
      </w:r>
      <w:r w:rsidR="00A64F72" w:rsidRPr="00C90CD1">
        <w:rPr>
          <w:rFonts w:asciiTheme="majorBidi" w:hAnsiTheme="majorBidi" w:cstheme="majorBidi"/>
          <w:sz w:val="24"/>
          <w:szCs w:val="24"/>
        </w:rPr>
        <w:t>as prasības.</w:t>
      </w:r>
    </w:p>
    <w:p w14:paraId="3EE1927A" w14:textId="0A0BC234" w:rsidR="005F2374" w:rsidRPr="00C90CD1" w:rsidRDefault="000A5ECB" w:rsidP="007A4CCB">
      <w:pPr>
        <w:pStyle w:val="NoSpacing"/>
        <w:spacing w:line="276" w:lineRule="auto"/>
        <w:ind w:firstLine="720"/>
        <w:contextualSpacing/>
        <w:jc w:val="both"/>
        <w:rPr>
          <w:rFonts w:asciiTheme="majorBidi" w:hAnsiTheme="majorBidi" w:cstheme="majorBidi"/>
          <w:sz w:val="24"/>
          <w:szCs w:val="24"/>
          <w:lang w:eastAsia="lv-LV"/>
        </w:rPr>
      </w:pPr>
      <w:r w:rsidRPr="00C90CD1">
        <w:rPr>
          <w:rFonts w:asciiTheme="majorBidi" w:hAnsiTheme="majorBidi" w:cstheme="majorBidi"/>
          <w:sz w:val="24"/>
          <w:szCs w:val="24"/>
        </w:rPr>
        <w:t>A</w:t>
      </w:r>
      <w:r w:rsidR="00A64F72" w:rsidRPr="00C90CD1">
        <w:rPr>
          <w:rFonts w:ascii="TimesNewRomanPSMT" w:hAnsi="TimesNewRomanPSMT" w:cs="TimesNewRomanPSMT"/>
          <w:sz w:val="24"/>
          <w:szCs w:val="24"/>
        </w:rPr>
        <w:t>pgabaltiesa konstatēja, ka pirmajā gadījumā pieteicēja</w:t>
      </w:r>
      <w:r w:rsidRPr="00C90CD1">
        <w:rPr>
          <w:rFonts w:ascii="TimesNewRomanPSMT" w:hAnsi="TimesNewRomanPSMT" w:cs="TimesNewRomanPSMT"/>
          <w:sz w:val="24"/>
          <w:szCs w:val="24"/>
        </w:rPr>
        <w:t xml:space="preserve"> bija</w:t>
      </w:r>
      <w:r w:rsidR="00A64F72" w:rsidRPr="00C90CD1">
        <w:rPr>
          <w:rFonts w:ascii="TimesNewRomanPSMT" w:hAnsi="TimesNewRomanPSMT" w:cs="TimesNewRomanPSMT"/>
          <w:sz w:val="24"/>
          <w:szCs w:val="24"/>
        </w:rPr>
        <w:t xml:space="preserve"> personīgi ieradusies vekseļa devēja dzīvesvietā, bet viņu </w:t>
      </w:r>
      <w:r w:rsidR="00392A8C" w:rsidRPr="00C90CD1">
        <w:rPr>
          <w:rFonts w:ascii="TimesNewRomanPSMT" w:hAnsi="TimesNewRomanPSMT" w:cs="TimesNewRomanPSMT"/>
          <w:sz w:val="24"/>
          <w:szCs w:val="24"/>
        </w:rPr>
        <w:t>ne</w:t>
      </w:r>
      <w:r w:rsidR="00A64F72" w:rsidRPr="00C90CD1">
        <w:rPr>
          <w:rFonts w:ascii="TimesNewRomanPSMT" w:hAnsi="TimesNewRomanPSMT" w:cs="TimesNewRomanPSMT"/>
          <w:sz w:val="24"/>
          <w:szCs w:val="24"/>
        </w:rPr>
        <w:t>sastap</w:t>
      </w:r>
      <w:r w:rsidR="00392A8C" w:rsidRPr="00C90CD1">
        <w:rPr>
          <w:rFonts w:ascii="TimesNewRomanPSMT" w:hAnsi="TimesNewRomanPSMT" w:cs="TimesNewRomanPSMT"/>
          <w:sz w:val="24"/>
          <w:szCs w:val="24"/>
        </w:rPr>
        <w:t>a</w:t>
      </w:r>
      <w:r w:rsidR="000B7523" w:rsidRPr="00C90CD1">
        <w:rPr>
          <w:rFonts w:ascii="TimesNewRomanPSMT" w:hAnsi="TimesNewRomanPSMT" w:cs="TimesNewRomanPSMT"/>
          <w:sz w:val="24"/>
          <w:szCs w:val="24"/>
        </w:rPr>
        <w:t>,</w:t>
      </w:r>
      <w:r w:rsidR="00C52149" w:rsidRPr="00C90CD1">
        <w:rPr>
          <w:rFonts w:ascii="TimesNewRomanPSMT" w:hAnsi="TimesNewRomanPSMT" w:cs="TimesNewRomanPSMT"/>
          <w:sz w:val="24"/>
          <w:szCs w:val="24"/>
        </w:rPr>
        <w:t xml:space="preserve"> </w:t>
      </w:r>
      <w:r w:rsidR="000877C4" w:rsidRPr="00C90CD1">
        <w:rPr>
          <w:rFonts w:ascii="TimesNewRomanPSMT" w:hAnsi="TimesNewRomanPSMT" w:cs="TimesNewRomanPSMT"/>
          <w:sz w:val="24"/>
          <w:szCs w:val="24"/>
        </w:rPr>
        <w:t>savukārt</w:t>
      </w:r>
      <w:r w:rsidR="00A64F72" w:rsidRPr="00C90CD1">
        <w:rPr>
          <w:rFonts w:ascii="TimesNewRomanPSMT" w:hAnsi="TimesNewRomanPSMT" w:cs="TimesNewRomanPSMT"/>
          <w:sz w:val="24"/>
          <w:szCs w:val="24"/>
        </w:rPr>
        <w:t xml:space="preserve"> otrajā gadījumā pieteicēja zvanījusi vekseļa devējam uz vekselī</w:t>
      </w:r>
      <w:r w:rsidR="00AD36BD" w:rsidRPr="00C90CD1">
        <w:rPr>
          <w:rFonts w:ascii="TimesNewRomanPSMT" w:hAnsi="TimesNewRomanPSMT" w:cs="TimesNewRomanPSMT"/>
          <w:sz w:val="24"/>
          <w:szCs w:val="24"/>
        </w:rPr>
        <w:t xml:space="preserve"> </w:t>
      </w:r>
      <w:r w:rsidR="00A64F72" w:rsidRPr="00C90CD1">
        <w:rPr>
          <w:rFonts w:ascii="TimesNewRomanPSMT" w:hAnsi="TimesNewRomanPSMT" w:cs="TimesNewRomanPSMT"/>
          <w:sz w:val="24"/>
          <w:szCs w:val="24"/>
        </w:rPr>
        <w:t>norādīto t</w:t>
      </w:r>
      <w:r w:rsidR="00002CC9" w:rsidRPr="00C90CD1">
        <w:rPr>
          <w:rFonts w:ascii="TimesNewRomanPSMT" w:hAnsi="TimesNewRomanPSMT" w:cs="TimesNewRomanPSMT"/>
          <w:sz w:val="24"/>
          <w:szCs w:val="24"/>
        </w:rPr>
        <w:t>ālruņa</w:t>
      </w:r>
      <w:r w:rsidR="00A64F72" w:rsidRPr="00C90CD1">
        <w:rPr>
          <w:rFonts w:ascii="TimesNewRomanPSMT" w:hAnsi="TimesNewRomanPSMT" w:cs="TimesNewRomanPSMT"/>
          <w:sz w:val="24"/>
          <w:szCs w:val="24"/>
        </w:rPr>
        <w:t xml:space="preserve"> numuru</w:t>
      </w:r>
      <w:r w:rsidRPr="00C90CD1">
        <w:rPr>
          <w:rFonts w:ascii="TimesNewRomanPSMT" w:hAnsi="TimesNewRomanPSMT" w:cs="TimesNewRomanPSMT"/>
          <w:sz w:val="24"/>
          <w:szCs w:val="24"/>
        </w:rPr>
        <w:t xml:space="preserve"> (</w:t>
      </w:r>
      <w:r w:rsidR="000877C4" w:rsidRPr="00C90CD1">
        <w:rPr>
          <w:rFonts w:ascii="TimesNewRomanPSMT" w:hAnsi="TimesNewRomanPSMT" w:cs="TimesNewRomanPSMT"/>
          <w:i/>
          <w:iCs/>
          <w:sz w:val="24"/>
          <w:szCs w:val="24"/>
        </w:rPr>
        <w:t>m</w:t>
      </w:r>
      <w:r w:rsidRPr="00C90CD1">
        <w:rPr>
          <w:rFonts w:ascii="TimesNewRomanPSMT" w:hAnsi="TimesNewRomanPSMT" w:cs="TimesNewRomanPSMT"/>
          <w:i/>
          <w:iCs/>
          <w:sz w:val="24"/>
          <w:szCs w:val="24"/>
        </w:rPr>
        <w:t>inētais apgabaltiesas konstatējums nav p</w:t>
      </w:r>
      <w:r w:rsidR="00C52149" w:rsidRPr="00C90CD1">
        <w:rPr>
          <w:rFonts w:ascii="TimesNewRomanPSMT" w:hAnsi="TimesNewRomanPSMT" w:cs="TimesNewRomanPSMT"/>
          <w:i/>
          <w:iCs/>
          <w:sz w:val="24"/>
          <w:szCs w:val="24"/>
        </w:rPr>
        <w:t>areizs</w:t>
      </w:r>
      <w:r w:rsidRPr="00C90CD1">
        <w:rPr>
          <w:rFonts w:ascii="TimesNewRomanPSMT" w:hAnsi="TimesNewRomanPSMT" w:cs="TimesNewRomanPSMT"/>
          <w:i/>
          <w:iCs/>
          <w:sz w:val="24"/>
          <w:szCs w:val="24"/>
        </w:rPr>
        <w:t xml:space="preserve">, jo vekselī nebija norādīts vekseļa devēja </w:t>
      </w:r>
      <w:r w:rsidR="00C52149" w:rsidRPr="00C90CD1">
        <w:rPr>
          <w:rFonts w:ascii="TimesNewRomanPSMT" w:hAnsi="TimesNewRomanPSMT" w:cs="TimesNewRomanPSMT"/>
          <w:i/>
          <w:iCs/>
          <w:sz w:val="24"/>
          <w:szCs w:val="24"/>
        </w:rPr>
        <w:t>t</w:t>
      </w:r>
      <w:r w:rsidR="00002CC9" w:rsidRPr="00C90CD1">
        <w:rPr>
          <w:rFonts w:ascii="TimesNewRomanPSMT" w:hAnsi="TimesNewRomanPSMT" w:cs="TimesNewRomanPSMT"/>
          <w:i/>
          <w:iCs/>
          <w:sz w:val="24"/>
          <w:szCs w:val="24"/>
        </w:rPr>
        <w:t>ālruņa</w:t>
      </w:r>
      <w:r w:rsidRPr="00C90CD1">
        <w:rPr>
          <w:rFonts w:ascii="TimesNewRomanPSMT" w:hAnsi="TimesNewRomanPSMT" w:cs="TimesNewRomanPSMT"/>
          <w:i/>
          <w:iCs/>
          <w:sz w:val="24"/>
          <w:szCs w:val="24"/>
        </w:rPr>
        <w:t xml:space="preserve"> numurs, bet to norādīja vekseļa turētājs iesniegumā par vekseļa pieņemšanu protestam</w:t>
      </w:r>
      <w:r w:rsidRPr="00C90CD1">
        <w:rPr>
          <w:rFonts w:ascii="TimesNewRomanPSMT" w:hAnsi="TimesNewRomanPSMT" w:cs="TimesNewRomanPSMT"/>
          <w:sz w:val="24"/>
          <w:szCs w:val="24"/>
        </w:rPr>
        <w:t>)</w:t>
      </w:r>
      <w:r w:rsidR="00A64F72" w:rsidRPr="00C90CD1">
        <w:rPr>
          <w:rFonts w:ascii="TimesNewRomanPSMT" w:hAnsi="TimesNewRomanPSMT" w:cs="TimesNewRomanPSMT"/>
          <w:sz w:val="24"/>
          <w:szCs w:val="24"/>
        </w:rPr>
        <w:t xml:space="preserve">, bet adresāts </w:t>
      </w:r>
      <w:r w:rsidR="00392A8C" w:rsidRPr="00C90CD1">
        <w:rPr>
          <w:rFonts w:ascii="TimesNewRomanPSMT" w:hAnsi="TimesNewRomanPSMT" w:cs="TimesNewRomanPSMT"/>
          <w:sz w:val="24"/>
          <w:szCs w:val="24"/>
        </w:rPr>
        <w:t>nea</w:t>
      </w:r>
      <w:r w:rsidR="00A64F72" w:rsidRPr="00C90CD1">
        <w:rPr>
          <w:rFonts w:ascii="TimesNewRomanPSMT" w:hAnsi="TimesNewRomanPSMT" w:cs="TimesNewRomanPSMT"/>
          <w:sz w:val="24"/>
          <w:szCs w:val="24"/>
        </w:rPr>
        <w:t>tbildēj</w:t>
      </w:r>
      <w:r w:rsidR="00392A8C" w:rsidRPr="00C90CD1">
        <w:rPr>
          <w:rFonts w:ascii="TimesNewRomanPSMT" w:hAnsi="TimesNewRomanPSMT" w:cs="TimesNewRomanPSMT"/>
          <w:sz w:val="24"/>
          <w:szCs w:val="24"/>
        </w:rPr>
        <w:t>a</w:t>
      </w:r>
      <w:r w:rsidR="00A64F72" w:rsidRPr="00C90CD1">
        <w:rPr>
          <w:rFonts w:asciiTheme="majorBidi" w:hAnsiTheme="majorBidi" w:cstheme="majorBidi"/>
          <w:sz w:val="24"/>
          <w:szCs w:val="24"/>
        </w:rPr>
        <w:t>.</w:t>
      </w:r>
      <w:r w:rsidRPr="00C90CD1">
        <w:rPr>
          <w:rFonts w:asciiTheme="majorBidi" w:hAnsiTheme="majorBidi" w:cstheme="majorBidi"/>
          <w:sz w:val="24"/>
          <w:szCs w:val="24"/>
        </w:rPr>
        <w:t xml:space="preserve"> A</w:t>
      </w:r>
      <w:r w:rsidR="003319B0" w:rsidRPr="00C90CD1">
        <w:rPr>
          <w:rFonts w:asciiTheme="majorBidi" w:hAnsiTheme="majorBidi" w:cstheme="majorBidi"/>
          <w:sz w:val="24"/>
          <w:szCs w:val="24"/>
          <w:lang w:eastAsia="lv-LV"/>
        </w:rPr>
        <w:t xml:space="preserve">pgabaltiesa atzina par pamatotu </w:t>
      </w:r>
      <w:r w:rsidR="00392A8C" w:rsidRPr="00C90CD1">
        <w:rPr>
          <w:rFonts w:asciiTheme="majorBidi" w:hAnsiTheme="majorBidi" w:cstheme="majorBidi"/>
          <w:sz w:val="24"/>
          <w:szCs w:val="24"/>
          <w:lang w:eastAsia="lv-LV"/>
        </w:rPr>
        <w:t>pārsūdzētajos lēmumos norādīto</w:t>
      </w:r>
      <w:r w:rsidR="003319B0" w:rsidRPr="00C90CD1">
        <w:rPr>
          <w:rFonts w:asciiTheme="majorBidi" w:hAnsiTheme="majorBidi" w:cstheme="majorBidi"/>
          <w:sz w:val="24"/>
          <w:szCs w:val="24"/>
          <w:lang w:eastAsia="lv-LV"/>
        </w:rPr>
        <w:t xml:space="preserve">, ka, tā kā pieteicējas mēģinājumi sazināties ar vekseļu devējiem faktiski neizdevās, pieteicēja </w:t>
      </w:r>
      <w:r w:rsidR="00C52BFA" w:rsidRPr="00C90CD1">
        <w:rPr>
          <w:rFonts w:asciiTheme="majorBidi" w:hAnsiTheme="majorBidi" w:cstheme="majorBidi"/>
          <w:sz w:val="24"/>
          <w:szCs w:val="24"/>
          <w:lang w:eastAsia="lv-LV"/>
        </w:rPr>
        <w:t>nav</w:t>
      </w:r>
      <w:r w:rsidR="003319B0" w:rsidRPr="00C90CD1">
        <w:rPr>
          <w:rFonts w:asciiTheme="majorBidi" w:hAnsiTheme="majorBidi" w:cstheme="majorBidi"/>
          <w:sz w:val="24"/>
          <w:szCs w:val="24"/>
          <w:lang w:eastAsia="lv-LV"/>
        </w:rPr>
        <w:t xml:space="preserve"> izpildījusi Vekseļu likuma 80.panta pirmajā daļā noteiktās prasības</w:t>
      </w:r>
      <w:r w:rsidR="00557C92" w:rsidRPr="00C90CD1">
        <w:rPr>
          <w:rFonts w:asciiTheme="majorBidi" w:hAnsiTheme="majorBidi" w:cstheme="majorBidi"/>
          <w:sz w:val="24"/>
          <w:szCs w:val="24"/>
          <w:lang w:eastAsia="lv-LV"/>
        </w:rPr>
        <w:t>, jo nav izdarījusi uzaicinājumu</w:t>
      </w:r>
      <w:r w:rsidR="008C56F0" w:rsidRPr="00C90CD1">
        <w:rPr>
          <w:rFonts w:asciiTheme="majorBidi" w:hAnsiTheme="majorBidi" w:cstheme="majorBidi"/>
          <w:sz w:val="24"/>
          <w:szCs w:val="24"/>
          <w:lang w:eastAsia="lv-LV"/>
        </w:rPr>
        <w:t xml:space="preserve"> nokārtot saistību </w:t>
      </w:r>
      <w:r w:rsidRPr="00C90CD1">
        <w:rPr>
          <w:rFonts w:asciiTheme="majorBidi" w:hAnsiTheme="majorBidi" w:cstheme="majorBidi"/>
          <w:sz w:val="24"/>
          <w:szCs w:val="24"/>
          <w:lang w:eastAsia="lv-LV"/>
        </w:rPr>
        <w:t xml:space="preserve">pēc vekseļa </w:t>
      </w:r>
      <w:r w:rsidR="008C56F0" w:rsidRPr="00C90CD1">
        <w:rPr>
          <w:rFonts w:asciiTheme="majorBidi" w:hAnsiTheme="majorBidi" w:cstheme="majorBidi"/>
          <w:sz w:val="24"/>
          <w:szCs w:val="24"/>
          <w:lang w:eastAsia="lv-LV"/>
        </w:rPr>
        <w:t>nevienā no minētajā tiesību normā paredzētajiem veidiem</w:t>
      </w:r>
      <w:r w:rsidR="003319B0" w:rsidRPr="00C90CD1">
        <w:rPr>
          <w:rFonts w:asciiTheme="majorBidi" w:hAnsiTheme="majorBidi" w:cstheme="majorBidi"/>
          <w:sz w:val="24"/>
          <w:szCs w:val="24"/>
          <w:lang w:eastAsia="lv-LV"/>
        </w:rPr>
        <w:t>.</w:t>
      </w:r>
    </w:p>
    <w:p w14:paraId="324B1675" w14:textId="7223C1F9" w:rsidR="000A5ECB" w:rsidRPr="00C90CD1" w:rsidRDefault="000A5ECB" w:rsidP="007A4CCB">
      <w:pPr>
        <w:spacing w:line="276" w:lineRule="auto"/>
        <w:ind w:firstLine="720"/>
        <w:contextualSpacing/>
        <w:jc w:val="both"/>
        <w:rPr>
          <w:lang w:eastAsia="lv-LV"/>
        </w:rPr>
      </w:pPr>
      <w:r w:rsidRPr="00C90CD1">
        <w:rPr>
          <w:rFonts w:ascii="TimesNewRomanPSMT" w:eastAsiaTheme="minorHAnsi" w:hAnsi="TimesNewRomanPSMT" w:cs="TimesNewRomanPSMT"/>
          <w:lang w:eastAsia="en-US"/>
          <w14:ligatures w14:val="standardContextual"/>
        </w:rPr>
        <w:t xml:space="preserve">Savukārt pieteicēja uzskata, ka ar </w:t>
      </w:r>
      <w:r w:rsidR="000877C4" w:rsidRPr="00C90CD1">
        <w:rPr>
          <w:rFonts w:ascii="TimesNewRomanPSMT" w:eastAsiaTheme="minorHAnsi" w:hAnsi="TimesNewRomanPSMT" w:cs="TimesNewRomanPSMT"/>
          <w:lang w:eastAsia="en-US"/>
          <w14:ligatures w14:val="standardContextual"/>
        </w:rPr>
        <w:t>veiktajām</w:t>
      </w:r>
      <w:r w:rsidRPr="00C90CD1">
        <w:rPr>
          <w:rFonts w:ascii="TimesNewRomanPSMT" w:eastAsiaTheme="minorHAnsi" w:hAnsi="TimesNewRomanPSMT" w:cs="TimesNewRomanPSMT"/>
          <w:lang w:eastAsia="en-US"/>
          <w14:ligatures w14:val="standardContextual"/>
        </w:rPr>
        <w:t xml:space="preserve"> darbībām ir izpildījusi Vekseļu likuma 80.panta pirmās daļas prasības, proti, </w:t>
      </w:r>
      <w:r w:rsidRPr="00C90CD1">
        <w:rPr>
          <w:lang w:eastAsia="lv-LV"/>
        </w:rPr>
        <w:t xml:space="preserve">mutisks uzaicinājums nokārtot saistības pēc vekseļa ir izdarīts arī tad, ja persona nav sastapta (nav sazvanīta) un faktiski uzaicinājums nav izteikts, turklāt šādā gadījumā notāram nav pienākuma nosūtīt uzaicinājumu </w:t>
      </w:r>
      <w:proofErr w:type="spellStart"/>
      <w:r w:rsidRPr="00C90CD1">
        <w:rPr>
          <w:lang w:eastAsia="lv-LV"/>
        </w:rPr>
        <w:t>rakstveidā</w:t>
      </w:r>
      <w:proofErr w:type="spellEnd"/>
      <w:r w:rsidRPr="00C90CD1">
        <w:rPr>
          <w:lang w:eastAsia="lv-LV"/>
        </w:rPr>
        <w:t>. Minētais uzskats sakrīt ar disciplinārlietu komisijas un Notāru padomes viedokli.</w:t>
      </w:r>
    </w:p>
    <w:p w14:paraId="4B8C4D25" w14:textId="19822D28" w:rsidR="000A5ECB" w:rsidRPr="00C90CD1" w:rsidRDefault="003319B0" w:rsidP="007A4CCB">
      <w:pPr>
        <w:spacing w:line="276" w:lineRule="auto"/>
        <w:ind w:firstLine="720"/>
        <w:contextualSpacing/>
        <w:jc w:val="both"/>
        <w:rPr>
          <w:rFonts w:asciiTheme="majorBidi" w:hAnsiTheme="majorBidi" w:cstheme="majorBidi"/>
          <w:color w:val="000000" w:themeColor="text1"/>
          <w:lang w:eastAsia="lv-LV"/>
        </w:rPr>
      </w:pPr>
      <w:r w:rsidRPr="00C90CD1">
        <w:t>Līdz ar to</w:t>
      </w:r>
      <w:r w:rsidR="00C3400C" w:rsidRPr="00C90CD1">
        <w:t xml:space="preserve"> k</w:t>
      </w:r>
      <w:r w:rsidR="000A5ECB" w:rsidRPr="00C90CD1">
        <w:rPr>
          <w:rFonts w:asciiTheme="majorBidi" w:hAnsiTheme="majorBidi" w:cstheme="majorBidi"/>
          <w:color w:val="000000" w:themeColor="text1"/>
          <w:lang w:eastAsia="lv-LV"/>
        </w:rPr>
        <w:t xml:space="preserve">asācijas tiesvedībā Senātam jānoskaidro, vai apgabaltiesa ir pareizi piemērojusi </w:t>
      </w:r>
      <w:r w:rsidR="00C3400C" w:rsidRPr="00C90CD1">
        <w:t>Vekseļu likuma 80.panta pirmo daļu</w:t>
      </w:r>
      <w:r w:rsidR="000A5ECB" w:rsidRPr="00C90CD1">
        <w:rPr>
          <w:rFonts w:asciiTheme="majorBidi" w:hAnsiTheme="majorBidi" w:cstheme="majorBidi"/>
          <w:color w:val="000000" w:themeColor="text1"/>
          <w:lang w:eastAsia="lv-LV"/>
        </w:rPr>
        <w:t xml:space="preserve">, atzīstot, ka lietā noskaidrotajos apstākļos pieteicējas darbībās </w:t>
      </w:r>
      <w:r w:rsidR="00C3400C" w:rsidRPr="00C90CD1">
        <w:rPr>
          <w:rFonts w:asciiTheme="majorBidi" w:hAnsiTheme="majorBidi" w:cstheme="majorBidi"/>
          <w:color w:val="000000" w:themeColor="text1"/>
          <w:lang w:eastAsia="lv-LV"/>
        </w:rPr>
        <w:t>ir</w:t>
      </w:r>
      <w:r w:rsidR="000A5ECB" w:rsidRPr="00C90CD1">
        <w:rPr>
          <w:rFonts w:asciiTheme="majorBidi" w:hAnsiTheme="majorBidi" w:cstheme="majorBidi"/>
          <w:color w:val="000000" w:themeColor="text1"/>
          <w:lang w:eastAsia="lv-LV"/>
        </w:rPr>
        <w:t xml:space="preserve"> saskatāms pārkāpums</w:t>
      </w:r>
      <w:r w:rsidR="00C3400C" w:rsidRPr="00C90CD1">
        <w:rPr>
          <w:rFonts w:asciiTheme="majorBidi" w:hAnsiTheme="majorBidi" w:cstheme="majorBidi"/>
          <w:color w:val="000000" w:themeColor="text1"/>
          <w:lang w:eastAsia="lv-LV"/>
        </w:rPr>
        <w:t>.</w:t>
      </w:r>
    </w:p>
    <w:p w14:paraId="198748F9" w14:textId="77777777" w:rsidR="00C17DCE" w:rsidRPr="00C90CD1" w:rsidRDefault="00C17DCE" w:rsidP="007A4CCB">
      <w:pPr>
        <w:spacing w:line="276" w:lineRule="auto"/>
        <w:ind w:firstLine="720"/>
        <w:contextualSpacing/>
        <w:jc w:val="both"/>
      </w:pPr>
    </w:p>
    <w:p w14:paraId="2C566415" w14:textId="621173E3" w:rsidR="00A2745F" w:rsidRPr="00C90CD1" w:rsidRDefault="005A62C9" w:rsidP="007A4CCB">
      <w:pPr>
        <w:spacing w:line="276" w:lineRule="auto"/>
        <w:ind w:firstLine="720"/>
        <w:contextualSpacing/>
        <w:jc w:val="both"/>
        <w:rPr>
          <w:i/>
          <w:iCs/>
        </w:rPr>
      </w:pPr>
      <w:r w:rsidRPr="00C90CD1">
        <w:rPr>
          <w:i/>
          <w:iCs/>
        </w:rPr>
        <w:t xml:space="preserve">Par </w:t>
      </w:r>
      <w:r w:rsidR="00CE65CE" w:rsidRPr="00C90CD1">
        <w:rPr>
          <w:i/>
          <w:iCs/>
        </w:rPr>
        <w:t>vekseli</w:t>
      </w:r>
    </w:p>
    <w:p w14:paraId="31AEB3F9" w14:textId="77777777" w:rsidR="0075312F" w:rsidRPr="00C90CD1" w:rsidRDefault="0097020C" w:rsidP="007A4CCB">
      <w:pPr>
        <w:spacing w:line="276" w:lineRule="auto"/>
        <w:ind w:firstLine="720"/>
        <w:contextualSpacing/>
        <w:jc w:val="both"/>
        <w:rPr>
          <w:color w:val="000000" w:themeColor="text1"/>
          <w:shd w:val="clear" w:color="auto" w:fill="FFFFFF"/>
        </w:rPr>
      </w:pPr>
      <w:r w:rsidRPr="00C90CD1">
        <w:rPr>
          <w:rFonts w:ascii="TimesNewRomanPSMT" w:eastAsiaTheme="minorHAnsi" w:hAnsi="TimesNewRomanPSMT" w:cs="TimesNewRomanPSMT"/>
          <w:lang w:eastAsia="en-US"/>
          <w14:ligatures w14:val="standardContextual"/>
        </w:rPr>
        <w:t>[</w:t>
      </w:r>
      <w:r w:rsidR="00CE65CE" w:rsidRPr="00C90CD1">
        <w:rPr>
          <w:rFonts w:ascii="TimesNewRomanPSMT" w:eastAsiaTheme="minorHAnsi" w:hAnsi="TimesNewRomanPSMT" w:cs="TimesNewRomanPSMT"/>
          <w:lang w:eastAsia="en-US"/>
          <w14:ligatures w14:val="standardContextual"/>
        </w:rPr>
        <w:t>8</w:t>
      </w:r>
      <w:r w:rsidRPr="00C90CD1">
        <w:rPr>
          <w:rFonts w:ascii="TimesNewRomanPSMT" w:eastAsiaTheme="minorHAnsi" w:hAnsi="TimesNewRomanPSMT" w:cs="TimesNewRomanPSMT"/>
          <w:lang w:eastAsia="en-US"/>
          <w14:ligatures w14:val="standardContextual"/>
        </w:rPr>
        <w:t>]</w:t>
      </w:r>
      <w:r w:rsidR="009169CF" w:rsidRPr="00C90CD1">
        <w:rPr>
          <w:rFonts w:ascii="TimesNewRomanPSMT" w:eastAsiaTheme="minorHAnsi" w:hAnsi="TimesNewRomanPSMT" w:cs="TimesNewRomanPSMT"/>
          <w:lang w:eastAsia="en-US"/>
          <w14:ligatures w14:val="standardContextual"/>
        </w:rPr>
        <w:t> </w:t>
      </w:r>
      <w:r w:rsidR="00632FE7" w:rsidRPr="00C90CD1">
        <w:rPr>
          <w:rFonts w:ascii="TimesNewRomanPSMT" w:eastAsiaTheme="minorHAnsi" w:hAnsi="TimesNewRomanPSMT" w:cs="TimesNewRomanPSMT"/>
          <w:lang w:eastAsia="en-US"/>
          <w14:ligatures w14:val="standardContextual"/>
        </w:rPr>
        <w:t xml:space="preserve">Atbilstoši Vekseļu likuma </w:t>
      </w:r>
      <w:r w:rsidR="00632FE7" w:rsidRPr="00C90CD1">
        <w:t>75.panta pirmajai daļai v</w:t>
      </w:r>
      <w:r w:rsidR="00632FE7" w:rsidRPr="00C90CD1">
        <w:rPr>
          <w:color w:val="414142"/>
          <w:shd w:val="clear" w:color="auto" w:fill="FFFFFF"/>
        </w:rPr>
        <w:t xml:space="preserve">ekselis </w:t>
      </w:r>
      <w:r w:rsidR="00632FE7" w:rsidRPr="00C90CD1">
        <w:rPr>
          <w:color w:val="000000" w:themeColor="text1"/>
          <w:shd w:val="clear" w:color="auto" w:fill="FFFFFF"/>
        </w:rPr>
        <w:t>ir vērtspapīrs, kas dod tā turētājam tiesības prasīt no vekseļa devēja vai akceptētāja samaksāt noteiktu naudas summu noteiktā termiņā un vietā.</w:t>
      </w:r>
    </w:p>
    <w:p w14:paraId="52CAE3EC" w14:textId="77777777" w:rsidR="001000CB" w:rsidRPr="00C90CD1" w:rsidRDefault="00632FE7" w:rsidP="007A4CCB">
      <w:pPr>
        <w:spacing w:line="276" w:lineRule="auto"/>
        <w:ind w:firstLine="720"/>
        <w:contextualSpacing/>
        <w:jc w:val="both"/>
      </w:pPr>
      <w:r w:rsidRPr="00C90CD1">
        <w:rPr>
          <w:color w:val="000000" w:themeColor="text1"/>
        </w:rPr>
        <w:t>Šī</w:t>
      </w:r>
      <w:r w:rsidR="00834C71" w:rsidRPr="00C90CD1">
        <w:t xml:space="preserve"> saistība rodas brīdī, ar kuru vekseļa devējs kļūst atbildīgs vekseļa turētājam, un</w:t>
      </w:r>
      <w:r w:rsidR="003B6403" w:rsidRPr="00C90CD1">
        <w:t>,</w:t>
      </w:r>
      <w:r w:rsidR="00834C71" w:rsidRPr="00C90CD1">
        <w:t xml:space="preserve"> izdodot vekseli, tiek nodibināta vekseļa devēja vekseļtiesiskā saistība, kuras saturs ir pienākums samaksāt vekseli </w:t>
      </w:r>
      <w:r w:rsidR="001000CB" w:rsidRPr="00C90CD1">
        <w:t>(</w:t>
      </w:r>
      <w:r w:rsidR="001000CB" w:rsidRPr="00C90CD1">
        <w:rPr>
          <w:i/>
          <w:iCs/>
        </w:rPr>
        <w:t>Senāta 2005.gada 12.janvāra spriedums lietā Nr. </w:t>
      </w:r>
      <w:hyperlink r:id="rId9" w:history="1">
        <w:r w:rsidR="001000CB" w:rsidRPr="00C90CD1">
          <w:rPr>
            <w:rStyle w:val="Hyperlink"/>
            <w:i/>
            <w:iCs/>
          </w:rPr>
          <w:t>SKC</w:t>
        </w:r>
        <w:r w:rsidR="001000CB" w:rsidRPr="00C90CD1">
          <w:rPr>
            <w:rStyle w:val="Hyperlink"/>
            <w:rFonts w:ascii="TimesNewRomanPSMT" w:eastAsiaTheme="minorHAnsi" w:hAnsi="TimesNewRomanPSMT" w:cs="TimesNewRomanPSMT"/>
            <w:lang w:eastAsia="en-US"/>
            <w14:ligatures w14:val="standardContextual"/>
          </w:rPr>
          <w:noBreakHyphen/>
        </w:r>
        <w:r w:rsidR="001000CB" w:rsidRPr="00C90CD1">
          <w:rPr>
            <w:rStyle w:val="Hyperlink"/>
            <w:i/>
            <w:iCs/>
          </w:rPr>
          <w:t>22/2005</w:t>
        </w:r>
      </w:hyperlink>
      <w:r w:rsidR="001000CB" w:rsidRPr="00C90CD1">
        <w:t>).</w:t>
      </w:r>
    </w:p>
    <w:p w14:paraId="3984E01A" w14:textId="4C96A4E8" w:rsidR="002C7054" w:rsidRPr="00C90CD1" w:rsidRDefault="002C7054" w:rsidP="007A4CCB">
      <w:pPr>
        <w:spacing w:line="276" w:lineRule="auto"/>
        <w:ind w:firstLine="720"/>
        <w:contextualSpacing/>
        <w:jc w:val="both"/>
      </w:pPr>
    </w:p>
    <w:p w14:paraId="3DA58129" w14:textId="4900365D" w:rsidR="002C7054" w:rsidRPr="00C90CD1" w:rsidRDefault="002C7054" w:rsidP="007A4CCB">
      <w:pPr>
        <w:spacing w:line="276" w:lineRule="auto"/>
        <w:ind w:firstLine="720"/>
        <w:contextualSpacing/>
        <w:jc w:val="both"/>
        <w:rPr>
          <w:color w:val="000000" w:themeColor="text1"/>
          <w:shd w:val="clear" w:color="auto" w:fill="FFFFFF"/>
        </w:rPr>
      </w:pPr>
      <w:r w:rsidRPr="00C90CD1">
        <w:lastRenderedPageBreak/>
        <w:t>[</w:t>
      </w:r>
      <w:r w:rsidR="00586CF2" w:rsidRPr="00C90CD1">
        <w:t>9</w:t>
      </w:r>
      <w:r w:rsidRPr="00C90CD1">
        <w:t>] </w:t>
      </w:r>
      <w:r w:rsidRPr="00C90CD1">
        <w:rPr>
          <w:color w:val="000000" w:themeColor="text1"/>
          <w:shd w:val="clear" w:color="auto" w:fill="FFFFFF"/>
        </w:rPr>
        <w:t>Pieteicēja kasācijas sūdzībā vērš uzmanību uz no vekseļa lietu tiesiskās dabas izrietoš</w:t>
      </w:r>
      <w:r w:rsidR="006924DE" w:rsidRPr="00C90CD1">
        <w:rPr>
          <w:color w:val="000000" w:themeColor="text1"/>
          <w:shd w:val="clear" w:color="auto" w:fill="FFFFFF"/>
        </w:rPr>
        <w:t>o</w:t>
      </w:r>
      <w:r w:rsidRPr="00C90CD1">
        <w:rPr>
          <w:color w:val="000000" w:themeColor="text1"/>
          <w:shd w:val="clear" w:color="auto" w:fill="FFFFFF"/>
        </w:rPr>
        <w:t xml:space="preserve"> formalitātes princip</w:t>
      </w:r>
      <w:r w:rsidR="006924DE" w:rsidRPr="00C90CD1">
        <w:rPr>
          <w:color w:val="000000" w:themeColor="text1"/>
          <w:shd w:val="clear" w:color="auto" w:fill="FFFFFF"/>
        </w:rPr>
        <w:t>u</w:t>
      </w:r>
      <w:r w:rsidRPr="00C90CD1">
        <w:rPr>
          <w:color w:val="000000" w:themeColor="text1"/>
          <w:shd w:val="clear" w:color="auto" w:fill="FFFFFF"/>
        </w:rPr>
        <w:t>, kas attiecas gan uz vekseļa formu, gan saturu, kā arī uz vekseļa stingrumu.</w:t>
      </w:r>
    </w:p>
    <w:p w14:paraId="75D8A8CB" w14:textId="0C99D9A8" w:rsidR="002C7054" w:rsidRPr="00C90CD1" w:rsidRDefault="006924DE" w:rsidP="007A4CCB">
      <w:pPr>
        <w:spacing w:line="276" w:lineRule="auto"/>
        <w:ind w:firstLine="720"/>
        <w:contextualSpacing/>
        <w:jc w:val="both"/>
        <w:rPr>
          <w:color w:val="000000" w:themeColor="text1"/>
          <w:shd w:val="clear" w:color="auto" w:fill="FFFFFF"/>
        </w:rPr>
      </w:pPr>
      <w:r w:rsidRPr="00C90CD1">
        <w:rPr>
          <w:color w:val="000000" w:themeColor="text1"/>
          <w:shd w:val="clear" w:color="auto" w:fill="FFFFFF"/>
        </w:rPr>
        <w:t>Doktrīnā norādīts, ka v</w:t>
      </w:r>
      <w:r w:rsidR="002C7054" w:rsidRPr="00C90CD1">
        <w:rPr>
          <w:color w:val="000000" w:themeColor="text1"/>
          <w:shd w:val="clear" w:color="auto" w:fill="FFFFFF"/>
        </w:rPr>
        <w:t>ekselis ir formāls abstrakts vērstpapīrs, t.i.</w:t>
      </w:r>
      <w:r w:rsidR="006912B5" w:rsidRPr="00C90CD1">
        <w:rPr>
          <w:color w:val="000000" w:themeColor="text1"/>
          <w:shd w:val="clear" w:color="auto" w:fill="FFFFFF"/>
        </w:rPr>
        <w:t>,</w:t>
      </w:r>
      <w:r w:rsidRPr="00C90CD1">
        <w:rPr>
          <w:color w:val="000000" w:themeColor="text1"/>
          <w:shd w:val="clear" w:color="auto" w:fill="FFFFFF"/>
        </w:rPr>
        <w:t xml:space="preserve"> vienpusīgs rakstisks akts, kurā vekseļa devējs apņemas zināmā termiņā sagādāt vekseļa turētājam noteiktu naudas summu, vai nu tieši apsolot šo summu samaksāt (vienkāršs, sauss vekselis), vai nu uzdodot trešajai personai šo summu samaksāt (pārvadu vekselis, trata) </w:t>
      </w:r>
      <w:r w:rsidRPr="00C90CD1">
        <w:t>(</w:t>
      </w:r>
      <w:proofErr w:type="spellStart"/>
      <w:r w:rsidRPr="00C90CD1">
        <w:rPr>
          <w:i/>
          <w:iCs/>
        </w:rPr>
        <w:t>Loebers</w:t>
      </w:r>
      <w:proofErr w:type="spellEnd"/>
      <w:r w:rsidRPr="00C90CD1">
        <w:rPr>
          <w:i/>
          <w:iCs/>
        </w:rPr>
        <w:t xml:space="preserve"> A. Tirdzniecības tiesību pārskats. Rīga: Valtera un </w:t>
      </w:r>
      <w:proofErr w:type="spellStart"/>
      <w:r w:rsidRPr="00C90CD1">
        <w:rPr>
          <w:i/>
          <w:iCs/>
        </w:rPr>
        <w:t>Rapas</w:t>
      </w:r>
      <w:proofErr w:type="spellEnd"/>
      <w:r w:rsidRPr="00C90CD1">
        <w:rPr>
          <w:i/>
          <w:iCs/>
        </w:rPr>
        <w:t xml:space="preserve"> </w:t>
      </w:r>
      <w:proofErr w:type="spellStart"/>
      <w:r w:rsidRPr="00C90CD1">
        <w:rPr>
          <w:i/>
          <w:iCs/>
        </w:rPr>
        <w:t>akc</w:t>
      </w:r>
      <w:proofErr w:type="spellEnd"/>
      <w:r w:rsidRPr="00C90CD1">
        <w:rPr>
          <w:i/>
          <w:iCs/>
        </w:rPr>
        <w:t>.</w:t>
      </w:r>
      <w:r w:rsidR="006912B5" w:rsidRPr="00C90CD1">
        <w:rPr>
          <w:i/>
          <w:iCs/>
        </w:rPr>
        <w:t> </w:t>
      </w:r>
      <w:proofErr w:type="spellStart"/>
      <w:r w:rsidRPr="00C90CD1">
        <w:rPr>
          <w:i/>
          <w:iCs/>
        </w:rPr>
        <w:t>sab</w:t>
      </w:r>
      <w:proofErr w:type="spellEnd"/>
      <w:r w:rsidRPr="00C90CD1">
        <w:rPr>
          <w:i/>
          <w:iCs/>
        </w:rPr>
        <w:t>.</w:t>
      </w:r>
      <w:r w:rsidR="006912B5" w:rsidRPr="00C90CD1">
        <w:rPr>
          <w:i/>
          <w:iCs/>
        </w:rPr>
        <w:t> </w:t>
      </w:r>
      <w:r w:rsidRPr="00C90CD1">
        <w:rPr>
          <w:i/>
          <w:iCs/>
        </w:rPr>
        <w:t>izdevums, 1926, 293.lpp</w:t>
      </w:r>
      <w:r w:rsidRPr="00C90CD1">
        <w:t>.).</w:t>
      </w:r>
    </w:p>
    <w:p w14:paraId="1158E3C1" w14:textId="57F7321F" w:rsidR="002C7054" w:rsidRPr="00C90CD1" w:rsidRDefault="002C7054" w:rsidP="007A4CCB">
      <w:pPr>
        <w:spacing w:line="276" w:lineRule="auto"/>
        <w:ind w:firstLine="720"/>
        <w:contextualSpacing/>
        <w:jc w:val="both"/>
        <w:rPr>
          <w:color w:val="000000" w:themeColor="text1"/>
          <w:shd w:val="clear" w:color="auto" w:fill="FFFFFF"/>
        </w:rPr>
      </w:pPr>
      <w:r w:rsidRPr="00C90CD1">
        <w:rPr>
          <w:color w:val="000000" w:themeColor="text1"/>
          <w:shd w:val="clear" w:color="auto" w:fill="FFFFFF"/>
        </w:rPr>
        <w:t xml:space="preserve">Vekselis ir formāls dokuments, kura ārējās pazīmes raksturo Vekseļu likums. Vekseļa formālisms ir tik izteikts, ka vekselī ietvertā </w:t>
      </w:r>
      <w:proofErr w:type="spellStart"/>
      <w:r w:rsidRPr="00C90CD1">
        <w:rPr>
          <w:color w:val="000000" w:themeColor="text1"/>
          <w:shd w:val="clear" w:color="auto" w:fill="FFFFFF"/>
        </w:rPr>
        <w:t>vekseļsaistība</w:t>
      </w:r>
      <w:proofErr w:type="spellEnd"/>
      <w:r w:rsidRPr="00C90CD1">
        <w:rPr>
          <w:color w:val="000000" w:themeColor="text1"/>
          <w:shd w:val="clear" w:color="auto" w:fill="FFFFFF"/>
        </w:rPr>
        <w:t xml:space="preserve"> zūd, ja netiek ievērotas Vekseļu likumā noteiktās formālās pazīmes. Lai nodrošinātu un radītu garantijas vekseļa darbībai, vekselim ir piešķirta īpaša civiltiesiska daba – vekseļa stingrums, kas nav raksturīgs citiem vērtspapīriem. Ir materiālais un formālais vekseļa stingrums. Materiālais vekseļa stingrums ierobežo parādnieka ierunas pret vekseļa turētāju. Vekseļu likums pieļauj tikai tādas ierunas, kuras izriet no pašām </w:t>
      </w:r>
      <w:proofErr w:type="spellStart"/>
      <w:r w:rsidRPr="00C90CD1">
        <w:rPr>
          <w:color w:val="000000" w:themeColor="text1"/>
          <w:shd w:val="clear" w:color="auto" w:fill="FFFFFF"/>
        </w:rPr>
        <w:t>vekseļtiesībām</w:t>
      </w:r>
      <w:proofErr w:type="spellEnd"/>
      <w:r w:rsidRPr="00C90CD1">
        <w:rPr>
          <w:color w:val="000000" w:themeColor="text1"/>
          <w:shd w:val="clear" w:color="auto" w:fill="FFFFFF"/>
        </w:rPr>
        <w:t xml:space="preserve"> vai no tiešām juridiskām attiecībām ar vekseļa turētāju. Formālais vekseļa stingrums izpaužas speciālās procesuālās normās, kuras dod kreditoram iespēju nekavējoties piedzīt vekseļa summu nevis parastajā civilprocesuālajā, bet paātrinātajā bezstrīdus piespiedu kārtībā (</w:t>
      </w:r>
      <w:r w:rsidRPr="00C90CD1">
        <w:rPr>
          <w:i/>
          <w:iCs/>
        </w:rPr>
        <w:t xml:space="preserve">Bičevskis M., Kvēps M., </w:t>
      </w:r>
      <w:proofErr w:type="spellStart"/>
      <w:r w:rsidRPr="00C90CD1">
        <w:rPr>
          <w:i/>
          <w:iCs/>
        </w:rPr>
        <w:t>Repšs</w:t>
      </w:r>
      <w:proofErr w:type="spellEnd"/>
      <w:r w:rsidRPr="00C90CD1">
        <w:rPr>
          <w:i/>
          <w:iCs/>
        </w:rPr>
        <w:t xml:space="preserve"> A. </w:t>
      </w:r>
      <w:proofErr w:type="spellStart"/>
      <w:r w:rsidRPr="00C90CD1">
        <w:rPr>
          <w:i/>
          <w:iCs/>
        </w:rPr>
        <w:t>Vekseļtiesības</w:t>
      </w:r>
      <w:proofErr w:type="spellEnd"/>
      <w:r w:rsidRPr="00C90CD1">
        <w:rPr>
          <w:i/>
          <w:iCs/>
        </w:rPr>
        <w:t>. Rīga: Zvaigzne ABC, 1996, 18., 19.lpp.</w:t>
      </w:r>
      <w:r w:rsidRPr="00C90CD1">
        <w:t>).</w:t>
      </w:r>
    </w:p>
    <w:p w14:paraId="7575124B" w14:textId="1A2BDE24" w:rsidR="00A4103A" w:rsidRPr="00C90CD1" w:rsidRDefault="001000CB" w:rsidP="007A4CCB">
      <w:pPr>
        <w:spacing w:line="276" w:lineRule="auto"/>
        <w:ind w:firstLine="720"/>
        <w:contextualSpacing/>
        <w:jc w:val="both"/>
      </w:pPr>
      <w:r w:rsidRPr="00C90CD1">
        <w:t xml:space="preserve">Tātad vekseļa kā formāla dokumenta ārējās pazīmes ir noteiktas Vekseļu likumā. Ja netiek ievērotas </w:t>
      </w:r>
      <w:r w:rsidR="00A4103A" w:rsidRPr="00C90CD1">
        <w:t>likumā noteiktās formālās pazīmes, tad zūd vekselī ietvertā saistība. Savukārt materiālais vekseļa stingrums ierobežo parādnieka ierunas pret vekseļa turētāju, bet formālais vekseļa stingrums ir saistīts ar Civilprocesa likumā ietverto paātrinātu piedziņas procesu – saistību bezstrīdus piespiedu izpildīšanu.</w:t>
      </w:r>
    </w:p>
    <w:p w14:paraId="1C890246" w14:textId="21315483" w:rsidR="002C7054" w:rsidRPr="00C90CD1" w:rsidRDefault="000B4F2B" w:rsidP="007A4CCB">
      <w:pPr>
        <w:spacing w:line="276" w:lineRule="auto"/>
        <w:ind w:firstLine="720"/>
        <w:contextualSpacing/>
        <w:jc w:val="both"/>
      </w:pPr>
      <w:r w:rsidRPr="00C90CD1">
        <w:t>Nav pamatots</w:t>
      </w:r>
      <w:r w:rsidR="0036284F" w:rsidRPr="00C90CD1">
        <w:t xml:space="preserve"> </w:t>
      </w:r>
      <w:r w:rsidRPr="00C90CD1">
        <w:t xml:space="preserve">kasācijas sūdzības arguments, ka apgabaltiesa spriedumā pieprasa no pieteicējas atkāpties no </w:t>
      </w:r>
      <w:r w:rsidR="00A4103A" w:rsidRPr="00C90CD1">
        <w:t xml:space="preserve">šīm prasībām attiecībā uz vekseļa formālo dabu un stingrumu. </w:t>
      </w:r>
      <w:r w:rsidRPr="00C90CD1">
        <w:t xml:space="preserve">Apgabaltiesas spriedumā nav vērtēts un atzīts, ka pieteicēja strīdus gadījumos ir pieņēmusi protestēšanai vekseļus, kas neatbilst Vekseļu likumā noteiktajām formālajām prasībām, kas attiecas uz vekseļa saturu un formu. </w:t>
      </w:r>
      <w:r w:rsidR="0036284F" w:rsidRPr="00C90CD1">
        <w:t xml:space="preserve">Apgabaltiesa nav arī atzinusi, ka pieteicējai </w:t>
      </w:r>
      <w:r w:rsidR="000877C4" w:rsidRPr="00C90CD1">
        <w:t>nebūtu jāievēro</w:t>
      </w:r>
      <w:r w:rsidR="0036284F" w:rsidRPr="00C90CD1">
        <w:t xml:space="preserve"> Vekseļu likumā noteiktais protesta sastādīšanas termiņš.</w:t>
      </w:r>
    </w:p>
    <w:p w14:paraId="1DFACD3B" w14:textId="77777777" w:rsidR="00C52149" w:rsidRPr="00C90CD1" w:rsidRDefault="00C52149" w:rsidP="007A4CCB">
      <w:pPr>
        <w:spacing w:line="276" w:lineRule="auto"/>
        <w:ind w:firstLine="720"/>
        <w:contextualSpacing/>
        <w:jc w:val="both"/>
        <w:rPr>
          <w:color w:val="000000" w:themeColor="text1"/>
          <w:shd w:val="clear" w:color="auto" w:fill="FFFFFF"/>
        </w:rPr>
      </w:pPr>
    </w:p>
    <w:p w14:paraId="33B29319" w14:textId="5A3F4B04" w:rsidR="00C52149" w:rsidRPr="00C90CD1" w:rsidRDefault="00C52149" w:rsidP="007A4CCB">
      <w:pPr>
        <w:spacing w:line="276" w:lineRule="auto"/>
        <w:ind w:firstLine="720"/>
        <w:contextualSpacing/>
        <w:jc w:val="both"/>
        <w:rPr>
          <w:i/>
          <w:iCs/>
        </w:rPr>
      </w:pPr>
      <w:r w:rsidRPr="00C90CD1">
        <w:rPr>
          <w:i/>
          <w:iCs/>
        </w:rPr>
        <w:t xml:space="preserve">Par </w:t>
      </w:r>
      <w:r w:rsidR="00D20861" w:rsidRPr="00C90CD1">
        <w:rPr>
          <w:i/>
          <w:iCs/>
        </w:rPr>
        <w:t xml:space="preserve">protestu un </w:t>
      </w:r>
      <w:r w:rsidR="00CC1245" w:rsidRPr="00C90CD1">
        <w:rPr>
          <w:i/>
          <w:iCs/>
        </w:rPr>
        <w:t>uzaicinājumu izpildīt saistību</w:t>
      </w:r>
    </w:p>
    <w:p w14:paraId="3ACF01FB" w14:textId="69970124" w:rsidR="005F2374" w:rsidRPr="00C90CD1" w:rsidRDefault="0075312F"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w:t>
      </w:r>
      <w:r w:rsidR="00A44AED" w:rsidRPr="00C90CD1">
        <w:rPr>
          <w:rFonts w:ascii="TimesNewRomanPSMT" w:eastAsiaTheme="minorHAnsi" w:hAnsi="TimesNewRomanPSMT" w:cs="TimesNewRomanPSMT"/>
          <w:lang w:eastAsia="en-US"/>
          <w14:ligatures w14:val="standardContextual"/>
        </w:rPr>
        <w:t>10</w:t>
      </w:r>
      <w:r w:rsidRPr="00C90CD1">
        <w:rPr>
          <w:rFonts w:ascii="TimesNewRomanPSMT" w:eastAsiaTheme="minorHAnsi" w:hAnsi="TimesNewRomanPSMT" w:cs="TimesNewRomanPSMT"/>
          <w:lang w:eastAsia="en-US"/>
          <w14:ligatures w14:val="standardContextual"/>
        </w:rPr>
        <w:t>] </w:t>
      </w:r>
      <w:r w:rsidR="005F2374" w:rsidRPr="00C90CD1">
        <w:rPr>
          <w:rFonts w:ascii="TimesNewRomanPSMT" w:eastAsiaTheme="minorHAnsi" w:hAnsi="TimesNewRomanPSMT" w:cs="TimesNewRomanPSMT"/>
          <w:lang w:eastAsia="en-US"/>
          <w14:ligatures w14:val="standardContextual"/>
        </w:rPr>
        <w:t>Saskaņā ar Vekseļu likuma 79.pantu protests ir juridisks akts, kuru sastāda notārs un kurā tiek apliecināts fakts, ka vekselis nav samaksāts tajā norādītajā termiņā.</w:t>
      </w:r>
    </w:p>
    <w:p w14:paraId="035D297B" w14:textId="27BF3BEF" w:rsidR="00783000" w:rsidRPr="00C90CD1" w:rsidRDefault="001E46CF" w:rsidP="007A4CCB">
      <w:pPr>
        <w:spacing w:line="276" w:lineRule="auto"/>
        <w:ind w:firstLine="720"/>
        <w:contextualSpacing/>
        <w:jc w:val="both"/>
        <w:rPr>
          <w:color w:val="000000" w:themeColor="text1"/>
        </w:rPr>
      </w:pPr>
      <w:r w:rsidRPr="00C90CD1">
        <w:rPr>
          <w:rFonts w:ascii="TimesNewRomanPSMT" w:eastAsiaTheme="minorHAnsi" w:hAnsi="TimesNewRomanPSMT" w:cs="TimesNewRomanPSMT"/>
          <w:lang w:eastAsia="en-US"/>
          <w14:ligatures w14:val="standardContextual"/>
        </w:rPr>
        <w:t>Vekseļa protests ir publisks dokuments, kas taisāms likumā paredzētā formā un kas ar publisku ticamību</w:t>
      </w:r>
      <w:r w:rsidR="000877C4" w:rsidRPr="00C90CD1">
        <w:rPr>
          <w:rFonts w:ascii="TimesNewRomanPSMT" w:eastAsiaTheme="minorHAnsi" w:hAnsi="TimesNewRomanPSMT" w:cs="TimesNewRomanPSMT"/>
          <w:lang w:eastAsia="en-US"/>
          <w14:ligatures w14:val="standardContextual"/>
        </w:rPr>
        <w:t xml:space="preserve"> konstatē</w:t>
      </w:r>
      <w:r w:rsidRPr="00C90CD1">
        <w:rPr>
          <w:rFonts w:ascii="TimesNewRomanPSMT" w:eastAsiaTheme="minorHAnsi" w:hAnsi="TimesNewRomanPSMT" w:cs="TimesNewRomanPSMT"/>
          <w:lang w:eastAsia="en-US"/>
          <w14:ligatures w14:val="standardContextual"/>
        </w:rPr>
        <w:t xml:space="preserve"> zināmus vekseļtiesiski nozīmīgus faktus </w:t>
      </w:r>
      <w:r w:rsidR="00CD56A2" w:rsidRPr="00C90CD1">
        <w:t>(</w:t>
      </w:r>
      <w:proofErr w:type="spellStart"/>
      <w:r w:rsidR="00CD56A2" w:rsidRPr="00C90CD1">
        <w:rPr>
          <w:i/>
          <w:iCs/>
        </w:rPr>
        <w:t>Loebers</w:t>
      </w:r>
      <w:proofErr w:type="spellEnd"/>
      <w:r w:rsidR="00CD56A2" w:rsidRPr="00C90CD1">
        <w:rPr>
          <w:i/>
          <w:iCs/>
        </w:rPr>
        <w:t xml:space="preserve"> A. Tirdzniecības tiesību pārskats. Rīga: Valtera un </w:t>
      </w:r>
      <w:proofErr w:type="spellStart"/>
      <w:r w:rsidR="00CD56A2" w:rsidRPr="00C90CD1">
        <w:rPr>
          <w:i/>
          <w:iCs/>
        </w:rPr>
        <w:t>Rapas</w:t>
      </w:r>
      <w:proofErr w:type="spellEnd"/>
      <w:r w:rsidR="00CD56A2" w:rsidRPr="00C90CD1">
        <w:rPr>
          <w:i/>
          <w:iCs/>
        </w:rPr>
        <w:t xml:space="preserve"> </w:t>
      </w:r>
      <w:proofErr w:type="spellStart"/>
      <w:r w:rsidR="00CD56A2" w:rsidRPr="00C90CD1">
        <w:rPr>
          <w:i/>
          <w:iCs/>
        </w:rPr>
        <w:t>akc</w:t>
      </w:r>
      <w:proofErr w:type="spellEnd"/>
      <w:r w:rsidR="00CD56A2" w:rsidRPr="00C90CD1">
        <w:rPr>
          <w:i/>
          <w:iCs/>
        </w:rPr>
        <w:t>.</w:t>
      </w:r>
      <w:r w:rsidR="00716D66" w:rsidRPr="00C90CD1">
        <w:rPr>
          <w:i/>
          <w:iCs/>
        </w:rPr>
        <w:t> </w:t>
      </w:r>
      <w:proofErr w:type="spellStart"/>
      <w:r w:rsidR="00CD56A2" w:rsidRPr="00C90CD1">
        <w:rPr>
          <w:i/>
          <w:iCs/>
        </w:rPr>
        <w:t>sab</w:t>
      </w:r>
      <w:proofErr w:type="spellEnd"/>
      <w:r w:rsidR="00CD56A2" w:rsidRPr="00C90CD1">
        <w:rPr>
          <w:i/>
          <w:iCs/>
        </w:rPr>
        <w:t>.</w:t>
      </w:r>
      <w:r w:rsidR="00716D66" w:rsidRPr="00C90CD1">
        <w:rPr>
          <w:i/>
          <w:iCs/>
        </w:rPr>
        <w:t> </w:t>
      </w:r>
      <w:r w:rsidR="00CD56A2" w:rsidRPr="00C90CD1">
        <w:rPr>
          <w:i/>
          <w:iCs/>
        </w:rPr>
        <w:t>izdevums, 1926, 326.</w:t>
      </w:r>
      <w:r w:rsidR="00A4103A" w:rsidRPr="00C90CD1">
        <w:rPr>
          <w:rFonts w:ascii="TimesNewRomanPSMT" w:eastAsiaTheme="minorHAnsi" w:hAnsi="TimesNewRomanPSMT" w:cs="TimesNewRomanPSMT"/>
          <w:lang w:eastAsia="en-US"/>
          <w14:ligatures w14:val="standardContextual"/>
        </w:rPr>
        <w:t>–</w:t>
      </w:r>
      <w:r w:rsidR="00CD56A2" w:rsidRPr="00C90CD1">
        <w:rPr>
          <w:i/>
          <w:iCs/>
        </w:rPr>
        <w:t>329.lpp</w:t>
      </w:r>
      <w:r w:rsidR="00CD56A2" w:rsidRPr="00C90CD1">
        <w:t xml:space="preserve">.). </w:t>
      </w:r>
      <w:r w:rsidR="00CD56A2" w:rsidRPr="00C90CD1">
        <w:rPr>
          <w:color w:val="000000" w:themeColor="text1"/>
        </w:rPr>
        <w:t xml:space="preserve">Protestā </w:t>
      </w:r>
      <w:proofErr w:type="spellStart"/>
      <w:r w:rsidR="00CD56A2" w:rsidRPr="00C90CD1">
        <w:rPr>
          <w:color w:val="000000" w:themeColor="text1"/>
        </w:rPr>
        <w:t>nesamaksas</w:t>
      </w:r>
      <w:proofErr w:type="spellEnd"/>
      <w:r w:rsidR="00CD56A2" w:rsidRPr="00C90CD1">
        <w:rPr>
          <w:color w:val="000000" w:themeColor="text1"/>
        </w:rPr>
        <w:t xml:space="preserve"> dēļ notārs apliecina faktu, ka vekseļa devējs nav samaksājis vekseli tajā norādītajā termiņā.</w:t>
      </w:r>
      <w:r w:rsidR="00CD56A2" w:rsidRPr="00C90CD1">
        <w:rPr>
          <w:rFonts w:ascii="TimesNewRomanPSMT" w:eastAsiaTheme="minorHAnsi" w:hAnsi="TimesNewRomanPSMT" w:cs="TimesNewRomanPSMT"/>
          <w:lang w:eastAsia="en-US"/>
          <w14:ligatures w14:val="standardContextual"/>
        </w:rPr>
        <w:t xml:space="preserve"> </w:t>
      </w:r>
      <w:r w:rsidR="0075312F" w:rsidRPr="00C90CD1">
        <w:rPr>
          <w:color w:val="000000" w:themeColor="text1"/>
        </w:rPr>
        <w:t>Savukārt p</w:t>
      </w:r>
      <w:r w:rsidR="00783000" w:rsidRPr="00C90CD1">
        <w:rPr>
          <w:color w:val="000000" w:themeColor="text1"/>
        </w:rPr>
        <w:t>ublisku ticamību protestā konstatētaj</w:t>
      </w:r>
      <w:r w:rsidR="00ED318E" w:rsidRPr="00C90CD1">
        <w:rPr>
          <w:color w:val="000000" w:themeColor="text1"/>
        </w:rPr>
        <w:t>a</w:t>
      </w:r>
      <w:r w:rsidR="00783000" w:rsidRPr="00C90CD1">
        <w:rPr>
          <w:color w:val="000000" w:themeColor="text1"/>
        </w:rPr>
        <w:t>m fakt</w:t>
      </w:r>
      <w:r w:rsidR="00ED318E" w:rsidRPr="00C90CD1">
        <w:rPr>
          <w:color w:val="000000" w:themeColor="text1"/>
        </w:rPr>
        <w:t>a</w:t>
      </w:r>
      <w:r w:rsidR="00783000" w:rsidRPr="00C90CD1">
        <w:rPr>
          <w:color w:val="000000" w:themeColor="text1"/>
        </w:rPr>
        <w:t>m piešķir tas, ka protestu sastāda amatpersona – zvērināts notārs.</w:t>
      </w:r>
      <w:r w:rsidR="00756971" w:rsidRPr="00C90CD1">
        <w:rPr>
          <w:color w:val="000000" w:themeColor="text1"/>
        </w:rPr>
        <w:t xml:space="preserve"> Tikai protestēts vekselis saskaņā </w:t>
      </w:r>
      <w:r w:rsidR="00756971" w:rsidRPr="00C90CD1">
        <w:t>ar Civilprocesa likuma 400.panta pirmās daļas 4.punktu ir pamats tajā ietvertās saistības bezstrīdus piespiedu izpildei.</w:t>
      </w:r>
    </w:p>
    <w:p w14:paraId="18EDE55E" w14:textId="77777777" w:rsidR="00C52149" w:rsidRPr="00C90CD1" w:rsidRDefault="00C52149"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p>
    <w:p w14:paraId="5596451E" w14:textId="7E307A91" w:rsidR="00A44AED" w:rsidRPr="00C90CD1" w:rsidRDefault="00ED318E"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[1</w:t>
      </w:r>
      <w:r w:rsidR="00A44AED" w:rsidRPr="00C90CD1">
        <w:rPr>
          <w:rFonts w:ascii="TimesNewRomanPSMT" w:eastAsiaTheme="minorHAnsi" w:hAnsi="TimesNewRomanPSMT" w:cs="TimesNewRomanPSMT"/>
          <w:lang w:eastAsia="en-US"/>
          <w14:ligatures w14:val="standardContextual"/>
        </w:rPr>
        <w:t>1</w:t>
      </w:r>
      <w:r w:rsidRPr="00C90CD1">
        <w:rPr>
          <w:rFonts w:ascii="TimesNewRomanPSMT" w:eastAsiaTheme="minorHAnsi" w:hAnsi="TimesNewRomanPSMT" w:cs="TimesNewRomanPSMT"/>
          <w:lang w:eastAsia="en-US"/>
          <w14:ligatures w14:val="standardContextual"/>
        </w:rPr>
        <w:t>] </w:t>
      </w:r>
      <w:r w:rsidR="00A44AED" w:rsidRPr="00C90CD1">
        <w:rPr>
          <w:rFonts w:ascii="TimesNewRomanPSMT" w:eastAsiaTheme="minorHAnsi" w:hAnsi="TimesNewRomanPSMT" w:cs="TimesNewRomanPSMT"/>
          <w:lang w:eastAsia="en-US"/>
          <w14:ligatures w14:val="standardContextual"/>
        </w:rPr>
        <w:t xml:space="preserve">Atbilstoši Vekseļu likuma </w:t>
      </w:r>
      <w:r w:rsidR="00A44AED" w:rsidRPr="00C90CD1">
        <w:rPr>
          <w:color w:val="000000" w:themeColor="text1"/>
          <w:shd w:val="clear" w:color="auto" w:fill="FFFFFF"/>
        </w:rPr>
        <w:t>80.</w:t>
      </w:r>
      <w:r w:rsidR="00A44AED" w:rsidRPr="00C90CD1">
        <w:rPr>
          <w:color w:val="000000" w:themeColor="text1"/>
          <w:shd w:val="clear" w:color="auto" w:fill="FFFFFF"/>
          <w:vertAlign w:val="superscript"/>
        </w:rPr>
        <w:t>1</w:t>
      </w:r>
      <w:r w:rsidR="00A44AED" w:rsidRPr="00C90CD1">
        <w:rPr>
          <w:color w:val="000000" w:themeColor="text1"/>
          <w:shd w:val="clear" w:color="auto" w:fill="FFFFFF"/>
        </w:rPr>
        <w:t>pantam</w:t>
      </w:r>
      <w:r w:rsidR="000877C4" w:rsidRPr="00C90CD1">
        <w:rPr>
          <w:color w:val="000000" w:themeColor="text1"/>
          <w:shd w:val="clear" w:color="auto" w:fill="FFFFFF"/>
        </w:rPr>
        <w:t xml:space="preserve"> vekseļa turētājs vai viņa pārstāvis notāram iesniedz</w:t>
      </w:r>
      <w:r w:rsidR="00A44AED" w:rsidRPr="00C90CD1">
        <w:rPr>
          <w:color w:val="000000" w:themeColor="text1"/>
          <w:shd w:val="clear" w:color="auto" w:fill="FFFFFF"/>
        </w:rPr>
        <w:t xml:space="preserve"> rakstisku lūgumu izdarīt protestu un vekseli.</w:t>
      </w:r>
    </w:p>
    <w:p w14:paraId="5F3572CF" w14:textId="77777777" w:rsidR="00CF3554" w:rsidRPr="00C90CD1" w:rsidRDefault="00A44AED" w:rsidP="007A4CCB">
      <w:pPr>
        <w:spacing w:line="276" w:lineRule="auto"/>
        <w:ind w:firstLine="720"/>
        <w:contextualSpacing/>
        <w:jc w:val="both"/>
      </w:pPr>
      <w:r w:rsidRPr="00C90CD1">
        <w:rPr>
          <w:rFonts w:ascii="TimesNewRomanPSMT" w:eastAsiaTheme="minorHAnsi" w:hAnsi="TimesNewRomanPSMT" w:cs="TimesNewRomanPSMT"/>
          <w:lang w:eastAsia="en-US"/>
          <w14:ligatures w14:val="standardContextual"/>
        </w:rPr>
        <w:t>Vekseļu likuma 80.panta pirm</w:t>
      </w:r>
      <w:r w:rsidR="00C23DB5" w:rsidRPr="00C90CD1">
        <w:rPr>
          <w:rFonts w:ascii="TimesNewRomanPSMT" w:eastAsiaTheme="minorHAnsi" w:hAnsi="TimesNewRomanPSMT" w:cs="TimesNewRomanPSMT"/>
          <w:lang w:eastAsia="en-US"/>
          <w14:ligatures w14:val="standardContextual"/>
        </w:rPr>
        <w:t xml:space="preserve">ā </w:t>
      </w:r>
      <w:r w:rsidRPr="00C90CD1">
        <w:rPr>
          <w:rFonts w:ascii="TimesNewRomanPSMT" w:eastAsiaTheme="minorHAnsi" w:hAnsi="TimesNewRomanPSMT" w:cs="TimesNewRomanPSMT"/>
          <w:lang w:eastAsia="en-US"/>
          <w14:ligatures w14:val="standardContextual"/>
        </w:rPr>
        <w:t>daļ</w:t>
      </w:r>
      <w:r w:rsidR="00C23DB5" w:rsidRPr="00C90CD1">
        <w:rPr>
          <w:rFonts w:ascii="TimesNewRomanPSMT" w:eastAsiaTheme="minorHAnsi" w:hAnsi="TimesNewRomanPSMT" w:cs="TimesNewRomanPSMT"/>
          <w:lang w:eastAsia="en-US"/>
          <w14:ligatures w14:val="standardContextual"/>
        </w:rPr>
        <w:t xml:space="preserve">a noteic, ka </w:t>
      </w:r>
      <w:r w:rsidRPr="00C90CD1">
        <w:rPr>
          <w:rFonts w:ascii="TimesNewRomanPSMT" w:eastAsiaTheme="minorHAnsi" w:hAnsi="TimesNewRomanPSMT" w:cs="TimesNewRomanPSMT"/>
          <w:lang w:eastAsia="en-US"/>
          <w14:ligatures w14:val="standardContextual"/>
        </w:rPr>
        <w:t xml:space="preserve">notārs, kuram protesta izdarīšanai iesniegts vekselis, mutiski vai rakstiski uzaicina tās personas, uz kurām protests attiecas, izpildīt savu saistību pēc vekseļa. </w:t>
      </w:r>
      <w:r w:rsidR="00C23DB5" w:rsidRPr="00C90CD1">
        <w:rPr>
          <w:rFonts w:ascii="TimesNewRomanPSMT" w:eastAsiaTheme="minorHAnsi" w:hAnsi="TimesNewRomanPSMT" w:cs="TimesNewRomanPSMT"/>
          <w:lang w:eastAsia="en-US"/>
          <w14:ligatures w14:val="standardContextual"/>
        </w:rPr>
        <w:t>Atbilstoši minētā p</w:t>
      </w:r>
      <w:r w:rsidRPr="00C90CD1">
        <w:rPr>
          <w:rFonts w:ascii="TimesNewRomanPSMT" w:eastAsiaTheme="minorHAnsi" w:hAnsi="TimesNewRomanPSMT" w:cs="TimesNewRomanPSMT"/>
          <w:lang w:eastAsia="en-US"/>
          <w14:ligatures w14:val="standardContextual"/>
        </w:rPr>
        <w:t>anta otr</w:t>
      </w:r>
      <w:r w:rsidR="00C23DB5" w:rsidRPr="00C90CD1">
        <w:rPr>
          <w:rFonts w:ascii="TimesNewRomanPSMT" w:eastAsiaTheme="minorHAnsi" w:hAnsi="TimesNewRomanPSMT" w:cs="TimesNewRomanPSMT"/>
          <w:lang w:eastAsia="en-US"/>
          <w14:ligatures w14:val="standardContextual"/>
        </w:rPr>
        <w:t>ajai</w:t>
      </w:r>
      <w:r w:rsidRPr="00C90CD1">
        <w:rPr>
          <w:rFonts w:ascii="TimesNewRomanPSMT" w:eastAsiaTheme="minorHAnsi" w:hAnsi="TimesNewRomanPSMT" w:cs="TimesNewRomanPSMT"/>
          <w:lang w:eastAsia="en-US"/>
          <w14:ligatures w14:val="standardContextual"/>
        </w:rPr>
        <w:t xml:space="preserve"> daļa</w:t>
      </w:r>
      <w:r w:rsidR="00C23DB5" w:rsidRPr="00C90CD1">
        <w:rPr>
          <w:rFonts w:ascii="TimesNewRomanPSMT" w:eastAsiaTheme="minorHAnsi" w:hAnsi="TimesNewRomanPSMT" w:cs="TimesNewRomanPSMT"/>
          <w:lang w:eastAsia="en-US"/>
          <w14:ligatures w14:val="standardContextual"/>
        </w:rPr>
        <w:t xml:space="preserve">i, </w:t>
      </w:r>
      <w:r w:rsidR="00C23DB5" w:rsidRPr="00C90CD1">
        <w:t>ja saistība pēc vekseļa nav nokārtota, tad notāram jāsastāda protesta akts. Protesta aktu noformē atbilstoši Ministru kabineta apstiprinātajam paraugam.</w:t>
      </w:r>
    </w:p>
    <w:p w14:paraId="2DCEE19D" w14:textId="71828B49" w:rsidR="00C23DB5" w:rsidRPr="00C90CD1" w:rsidRDefault="00480CBB" w:rsidP="007A4CCB">
      <w:pPr>
        <w:spacing w:line="276" w:lineRule="auto"/>
        <w:ind w:firstLine="720"/>
        <w:contextualSpacing/>
        <w:jc w:val="both"/>
      </w:pPr>
      <w:r w:rsidRPr="00C90CD1">
        <w:t>Protesta akta saturs ir noteikts Vekseļu likuma 81.pant</w:t>
      </w:r>
      <w:r w:rsidR="00883598" w:rsidRPr="00C90CD1">
        <w:t>ā. Minētā panta</w:t>
      </w:r>
      <w:r w:rsidR="00CF3554" w:rsidRPr="00C90CD1">
        <w:t xml:space="preserve"> pirmā daļa </w:t>
      </w:r>
      <w:r w:rsidR="00883598" w:rsidRPr="00C90CD1">
        <w:t>paredz</w:t>
      </w:r>
      <w:r w:rsidR="00CF3554" w:rsidRPr="00C90CD1">
        <w:t xml:space="preserve">, ka </w:t>
      </w:r>
      <w:r w:rsidR="00CF3554" w:rsidRPr="00C90CD1">
        <w:rPr>
          <w:color w:val="000000" w:themeColor="text1"/>
        </w:rPr>
        <w:t>p</w:t>
      </w:r>
      <w:r w:rsidR="00CF3554" w:rsidRPr="00C90CD1">
        <w:rPr>
          <w:color w:val="000000" w:themeColor="text1"/>
          <w:shd w:val="clear" w:color="auto" w:fill="FFFFFF"/>
        </w:rPr>
        <w:t>rotesta aktā, tostarp</w:t>
      </w:r>
      <w:r w:rsidR="000877C4" w:rsidRPr="00C90CD1">
        <w:rPr>
          <w:color w:val="000000" w:themeColor="text1"/>
          <w:shd w:val="clear" w:color="auto" w:fill="FFFFFF"/>
        </w:rPr>
        <w:t xml:space="preserve"> jābūt</w:t>
      </w:r>
      <w:r w:rsidR="00CF3554" w:rsidRPr="00C90CD1">
        <w:rPr>
          <w:color w:val="000000" w:themeColor="text1"/>
          <w:shd w:val="clear" w:color="auto" w:fill="FFFFFF"/>
        </w:rPr>
        <w:t xml:space="preserve"> norādījumam, ka persona, pret kuru izdarīts protests, uzaicināta nokārtot saistību pēc vekseļa, un ka šim uzaicinājumam nav bijis panākuma, vai ka uzaicinātā persona nav bijusi sastopama, vai ka nav bijis iespējams atrast viņas veikala telpas vai dzīvokli (</w:t>
      </w:r>
      <w:r w:rsidR="00CF3554" w:rsidRPr="00C90CD1">
        <w:rPr>
          <w:i/>
          <w:iCs/>
          <w:color w:val="000000" w:themeColor="text1"/>
          <w:shd w:val="clear" w:color="auto" w:fill="FFFFFF"/>
        </w:rPr>
        <w:t>4.punkts</w:t>
      </w:r>
      <w:r w:rsidR="00CF3554" w:rsidRPr="00C90CD1">
        <w:rPr>
          <w:color w:val="000000" w:themeColor="text1"/>
          <w:shd w:val="clear" w:color="auto" w:fill="FFFFFF"/>
        </w:rPr>
        <w:t>)</w:t>
      </w:r>
      <w:r w:rsidR="00D138B4" w:rsidRPr="00C90CD1">
        <w:rPr>
          <w:color w:val="000000" w:themeColor="text1"/>
          <w:shd w:val="clear" w:color="auto" w:fill="FFFFFF"/>
        </w:rPr>
        <w:t xml:space="preserve">, kā arī </w:t>
      </w:r>
      <w:r w:rsidR="00CF3554" w:rsidRPr="00C90CD1">
        <w:rPr>
          <w:color w:val="000000" w:themeColor="text1"/>
          <w:shd w:val="clear" w:color="auto" w:fill="FFFFFF"/>
        </w:rPr>
        <w:t>izdarītā vai bez panākumiem palikušā uzaicinājuma vietas un laika apzīmējum</w:t>
      </w:r>
      <w:r w:rsidR="00D138B4" w:rsidRPr="00C90CD1">
        <w:rPr>
          <w:color w:val="000000" w:themeColor="text1"/>
          <w:shd w:val="clear" w:color="auto" w:fill="FFFFFF"/>
        </w:rPr>
        <w:t>am</w:t>
      </w:r>
      <w:r w:rsidR="00CF3554" w:rsidRPr="00C90CD1">
        <w:rPr>
          <w:color w:val="000000" w:themeColor="text1"/>
          <w:shd w:val="clear" w:color="auto" w:fill="FFFFFF"/>
        </w:rPr>
        <w:t xml:space="preserve"> (</w:t>
      </w:r>
      <w:r w:rsidR="00CF3554" w:rsidRPr="00C90CD1">
        <w:rPr>
          <w:i/>
          <w:iCs/>
          <w:color w:val="000000" w:themeColor="text1"/>
          <w:shd w:val="clear" w:color="auto" w:fill="FFFFFF"/>
        </w:rPr>
        <w:t>5.punkts</w:t>
      </w:r>
      <w:r w:rsidR="00CF3554" w:rsidRPr="00C90CD1">
        <w:rPr>
          <w:color w:val="000000" w:themeColor="text1"/>
          <w:shd w:val="clear" w:color="auto" w:fill="FFFFFF"/>
        </w:rPr>
        <w:t>).</w:t>
      </w:r>
    </w:p>
    <w:p w14:paraId="0D59C598" w14:textId="77777777" w:rsidR="00CF3554" w:rsidRPr="00C90CD1" w:rsidRDefault="00CF3554" w:rsidP="007A4CCB">
      <w:pPr>
        <w:spacing w:line="276" w:lineRule="auto"/>
        <w:ind w:firstLine="720"/>
        <w:contextualSpacing/>
        <w:jc w:val="both"/>
        <w:rPr>
          <w:color w:val="000000" w:themeColor="text1"/>
        </w:rPr>
      </w:pPr>
    </w:p>
    <w:p w14:paraId="0C781321" w14:textId="74B331BD" w:rsidR="009744BB" w:rsidRPr="00C90CD1" w:rsidRDefault="00CF3554" w:rsidP="007A4CCB">
      <w:pPr>
        <w:spacing w:line="276" w:lineRule="auto"/>
        <w:ind w:firstLine="720"/>
        <w:contextualSpacing/>
        <w:jc w:val="both"/>
      </w:pPr>
      <w:r w:rsidRPr="00C90CD1">
        <w:rPr>
          <w:color w:val="000000" w:themeColor="text1"/>
        </w:rPr>
        <w:t>[12</w:t>
      </w:r>
      <w:r w:rsidRPr="00C90CD1">
        <w:t>] </w:t>
      </w:r>
      <w:r w:rsidR="009744BB" w:rsidRPr="00C90CD1">
        <w:t>Tātad, ja vekseļa, izskatāmajā gadījumā vienkāršā vekseļa, devējs nav izpildījis savu saistību pēc vekseļa, tad vekseļa turētājam ir tiesības vērsties pie notāra ar lūgumu izdarīt vekseļa protestu. Tas nozīmē, ka vekseļa turētājs, vēršoties pie notāra ar lūgumu veikt vekseļa protestu, vēlas panākt, lai vekseļa devējs izpilda saistību.</w:t>
      </w:r>
    </w:p>
    <w:p w14:paraId="5629FCB6" w14:textId="2AD67F95" w:rsidR="00480CBB" w:rsidRPr="00C90CD1" w:rsidRDefault="00480CBB" w:rsidP="007A4CCB">
      <w:pPr>
        <w:spacing w:line="276" w:lineRule="auto"/>
        <w:ind w:firstLine="720"/>
        <w:contextualSpacing/>
        <w:jc w:val="both"/>
        <w:rPr>
          <w:shd w:val="clear" w:color="auto" w:fill="FFFFFF"/>
        </w:rPr>
      </w:pPr>
      <w:r w:rsidRPr="00C90CD1">
        <w:t xml:space="preserve">Senāts secina, ka pēc būtības sakrīt apgabaltiesas norādītais un Notāru padomes sniegtais viedoklis, ka </w:t>
      </w:r>
      <w:r w:rsidR="009744BB" w:rsidRPr="00C90CD1">
        <w:t xml:space="preserve">notāra </w:t>
      </w:r>
      <w:r w:rsidRPr="00C90CD1">
        <w:t>uzaicinājuma</w:t>
      </w:r>
      <w:r w:rsidR="009744BB" w:rsidRPr="00C90CD1">
        <w:t xml:space="preserve"> </w:t>
      </w:r>
      <w:r w:rsidR="009744BB" w:rsidRPr="00C90CD1">
        <w:rPr>
          <w:rFonts w:ascii="TimesNewRomanPSMT" w:eastAsiaTheme="minorHAnsi" w:hAnsi="TimesNewRomanPSMT" w:cs="TimesNewRomanPSMT"/>
          <w:lang w:eastAsia="en-US"/>
          <w14:ligatures w14:val="standardContextual"/>
        </w:rPr>
        <w:t>izpildīt saistību pēc vekseļa</w:t>
      </w:r>
      <w:r w:rsidRPr="00C90CD1">
        <w:t xml:space="preserve"> jēga ir atgādināt vekseļa devējam par pienākumu izpildīt saistību, tādējādi veicinot vekseļa labprātīgu samaksu</w:t>
      </w:r>
      <w:r w:rsidR="009744BB" w:rsidRPr="00C90CD1">
        <w:t xml:space="preserve"> pirms šis </w:t>
      </w:r>
      <w:r w:rsidR="00D138B4" w:rsidRPr="00C90CD1">
        <w:t xml:space="preserve">jautājums </w:t>
      </w:r>
      <w:r w:rsidR="009744BB" w:rsidRPr="00C90CD1">
        <w:t>nonāk tiesā saistību bezstrīdus piespiedu izpildes procesā</w:t>
      </w:r>
      <w:r w:rsidRPr="00C90CD1">
        <w:t>.</w:t>
      </w:r>
      <w:r w:rsidRPr="00C90CD1">
        <w:rPr>
          <w:shd w:val="clear" w:color="auto" w:fill="FFFFFF"/>
        </w:rPr>
        <w:t xml:space="preserve"> Proti,</w:t>
      </w:r>
      <w:r w:rsidRPr="00C90CD1">
        <w:t xml:space="preserve"> pirms vekseļa protestēšanas notāram jāuzaicina parādnieks izdarīt samaksu. </w:t>
      </w:r>
      <w:r w:rsidRPr="00C90CD1">
        <w:rPr>
          <w:shd w:val="clear" w:color="auto" w:fill="FFFFFF"/>
        </w:rPr>
        <w:t>Turklāt atbilstoši Vekseļu likuma 85.pantam vekseli var samaksāt notāram.</w:t>
      </w:r>
    </w:p>
    <w:p w14:paraId="412261F1" w14:textId="77777777" w:rsidR="00D100EA" w:rsidRPr="00C90CD1" w:rsidRDefault="00D100EA" w:rsidP="007A4CCB">
      <w:pPr>
        <w:spacing w:line="276" w:lineRule="auto"/>
        <w:ind w:firstLine="720"/>
        <w:contextualSpacing/>
        <w:jc w:val="both"/>
        <w:rPr>
          <w:shd w:val="clear" w:color="auto" w:fill="FFFFFF"/>
        </w:rPr>
      </w:pPr>
    </w:p>
    <w:p w14:paraId="1B93CC7C" w14:textId="77777777" w:rsidR="00CC1245" w:rsidRPr="00C90CD1" w:rsidRDefault="00CF3554"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t>[13] </w:t>
      </w:r>
      <w:r w:rsidR="00736E48" w:rsidRPr="00C90CD1">
        <w:rPr>
          <w:rFonts w:ascii="TimesNewRomanPSMT" w:eastAsiaTheme="minorHAnsi" w:hAnsi="TimesNewRomanPSMT" w:cs="TimesNewRomanPSMT"/>
          <w:lang w:eastAsia="en-US"/>
          <w14:ligatures w14:val="standardContextual"/>
        </w:rPr>
        <w:t xml:space="preserve">Pieteicēja kasācijas sūdzībā norāda, ka, izmantojot slēdzienu </w:t>
      </w:r>
      <w:proofErr w:type="spellStart"/>
      <w:r w:rsidR="00736E48" w:rsidRPr="00C90CD1">
        <w:rPr>
          <w:rFonts w:ascii="TimesNewRomanPSMT" w:eastAsiaTheme="minorHAnsi" w:hAnsi="TimesNewRomanPSMT" w:cs="TimesNewRomanPSMT"/>
          <w:i/>
          <w:iCs/>
          <w:lang w:eastAsia="en-US"/>
          <w14:ligatures w14:val="standardContextual"/>
        </w:rPr>
        <w:t>argumentum</w:t>
      </w:r>
      <w:proofErr w:type="spellEnd"/>
      <w:r w:rsidR="00736E48" w:rsidRPr="00C90CD1">
        <w:rPr>
          <w:rFonts w:ascii="TimesNewRomanPSMT" w:eastAsiaTheme="minorHAnsi" w:hAnsi="TimesNewRomanPSMT" w:cs="TimesNewRomanPSMT"/>
          <w:i/>
          <w:iCs/>
          <w:lang w:eastAsia="en-US"/>
          <w14:ligatures w14:val="standardContextual"/>
        </w:rPr>
        <w:t xml:space="preserve"> a </w:t>
      </w:r>
      <w:proofErr w:type="spellStart"/>
      <w:r w:rsidR="00736E48" w:rsidRPr="00C90CD1">
        <w:rPr>
          <w:rFonts w:ascii="TimesNewRomanPSMT" w:eastAsiaTheme="minorHAnsi" w:hAnsi="TimesNewRomanPSMT" w:cs="TimesNewRomanPSMT"/>
          <w:i/>
          <w:iCs/>
          <w:lang w:eastAsia="en-US"/>
          <w14:ligatures w14:val="standardContextual"/>
        </w:rPr>
        <w:t>fortiori</w:t>
      </w:r>
      <w:proofErr w:type="spellEnd"/>
      <w:r w:rsidR="00736E48" w:rsidRPr="00C90CD1">
        <w:rPr>
          <w:rFonts w:ascii="TimesNewRomanPSMT" w:eastAsiaTheme="minorHAnsi" w:hAnsi="TimesNewRomanPSMT" w:cs="TimesNewRomanPSMT"/>
          <w:lang w:eastAsia="en-US"/>
          <w14:ligatures w14:val="standardContextual"/>
        </w:rPr>
        <w:t>, atbilstoši Vekseļu likuma 80.panta pirmās daļas tekstam juridiski korekti izvēlējās mutisko uzaicināšanu, vēl papildus neveicot arī rakstisko uzaicināšanu.</w:t>
      </w:r>
    </w:p>
    <w:p w14:paraId="5B77FE43" w14:textId="66ED5BFA" w:rsidR="00736E48" w:rsidRPr="00C90CD1" w:rsidRDefault="00736E48"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 xml:space="preserve">Tomēr </w:t>
      </w:r>
      <w:r w:rsidRPr="00C90CD1">
        <w:t xml:space="preserve">Senāts nepiekrīt, ka izskatāmajā lietā būtu pamats </w:t>
      </w:r>
      <w:r w:rsidRPr="00C90CD1">
        <w:rPr>
          <w:rFonts w:ascii="TimesNewRomanPSMT" w:eastAsiaTheme="minorHAnsi" w:hAnsi="TimesNewRomanPSMT" w:cs="TimesNewRomanPSMT"/>
          <w:lang w:eastAsia="en-US"/>
          <w14:ligatures w14:val="standardContextual"/>
        </w:rPr>
        <w:t xml:space="preserve">atsaukties uz šo slēdzienu. Slēdziens par apjomu </w:t>
      </w:r>
      <w:r w:rsidR="00D138B4" w:rsidRPr="00C90CD1">
        <w:rPr>
          <w:rFonts w:ascii="TimesNewRomanPSMT" w:eastAsiaTheme="minorHAnsi" w:hAnsi="TimesNewRomanPSMT" w:cs="TimesNewRomanPSMT"/>
          <w:lang w:eastAsia="en-US"/>
          <w14:ligatures w14:val="standardContextual"/>
        </w:rPr>
        <w:t>(</w:t>
      </w:r>
      <w:proofErr w:type="spellStart"/>
      <w:r w:rsidRPr="00C90CD1">
        <w:rPr>
          <w:rFonts w:ascii="TimesNewRomanPS-ItalicMT" w:eastAsiaTheme="minorHAnsi" w:hAnsi="TimesNewRomanPS-ItalicMT" w:cs="TimesNewRomanPS-ItalicMT"/>
          <w:i/>
          <w:iCs/>
          <w:lang w:eastAsia="en-US"/>
          <w14:ligatures w14:val="standardContextual"/>
        </w:rPr>
        <w:t>argumentum</w:t>
      </w:r>
      <w:proofErr w:type="spellEnd"/>
      <w:r w:rsidRPr="00C90CD1">
        <w:rPr>
          <w:rFonts w:ascii="TimesNewRomanPS-ItalicMT" w:eastAsiaTheme="minorHAnsi" w:hAnsi="TimesNewRomanPS-ItalicMT" w:cs="TimesNewRomanPS-ItalicMT"/>
          <w:i/>
          <w:iCs/>
          <w:lang w:eastAsia="en-US"/>
          <w14:ligatures w14:val="standardContextual"/>
        </w:rPr>
        <w:t xml:space="preserve"> a </w:t>
      </w:r>
      <w:proofErr w:type="spellStart"/>
      <w:r w:rsidRPr="00C90CD1">
        <w:rPr>
          <w:rFonts w:ascii="TimesNewRomanPS-ItalicMT" w:eastAsiaTheme="minorHAnsi" w:hAnsi="TimesNewRomanPS-ItalicMT" w:cs="TimesNewRomanPS-ItalicMT"/>
          <w:i/>
          <w:iCs/>
          <w:lang w:eastAsia="en-US"/>
          <w14:ligatures w14:val="standardContextual"/>
        </w:rPr>
        <w:t>fortiori</w:t>
      </w:r>
      <w:proofErr w:type="spellEnd"/>
      <w:r w:rsidR="00D138B4" w:rsidRPr="00C90CD1">
        <w:rPr>
          <w:rFonts w:ascii="TimesNewRomanPS-ItalicMT" w:eastAsiaTheme="minorHAnsi" w:hAnsi="TimesNewRomanPS-ItalicMT" w:cs="TimesNewRomanPS-ItalicMT"/>
          <w:lang w:eastAsia="en-US"/>
          <w14:ligatures w14:val="standardContextual"/>
        </w:rPr>
        <w:t>)</w:t>
      </w:r>
      <w:r w:rsidRPr="00C90CD1">
        <w:rPr>
          <w:rFonts w:ascii="TimesNewRomanPSMT" w:eastAsiaTheme="minorHAnsi" w:hAnsi="TimesNewRomanPSMT" w:cs="TimesNewRomanPSMT"/>
          <w:lang w:eastAsia="en-US"/>
          <w14:ligatures w14:val="standardContextual"/>
        </w:rPr>
        <w:t xml:space="preserve"> ir analoģijas slēdziena veids, kas izmantojams, ja tiesību piemērotājs sastopas ar neregulētu dzīves gadījumu, kuram būtu sagaidāms tiesiskais regulējums, taču tiesību normā </w:t>
      </w:r>
      <w:r w:rsidR="00CC1245" w:rsidRPr="00C90CD1">
        <w:rPr>
          <w:rFonts w:ascii="TimesNewRomanPSMT" w:eastAsiaTheme="minorHAnsi" w:hAnsi="TimesNewRomanPSMT" w:cs="TimesNewRomanPSMT"/>
          <w:lang w:eastAsia="en-US"/>
          <w14:ligatures w14:val="standardContextual"/>
        </w:rPr>
        <w:t>šāda regulējuma nav</w:t>
      </w:r>
      <w:r w:rsidRPr="00C90CD1">
        <w:rPr>
          <w:rFonts w:ascii="TimesNewRomanPSMT" w:eastAsiaTheme="minorHAnsi" w:hAnsi="TimesNewRomanPSMT" w:cs="TimesNewRomanPSMT"/>
          <w:lang w:eastAsia="en-US"/>
          <w14:ligatures w14:val="standardContextual"/>
        </w:rPr>
        <w:t>.</w:t>
      </w:r>
      <w:r w:rsidR="00D827FD" w:rsidRPr="00C90CD1">
        <w:rPr>
          <w:rFonts w:ascii="TimesNewRomanPSMT" w:eastAsiaTheme="minorHAnsi" w:hAnsi="TimesNewRomanPSMT" w:cs="TimesNewRomanPSMT"/>
          <w:lang w:eastAsia="en-US"/>
          <w14:ligatures w14:val="standardContextual"/>
        </w:rPr>
        <w:t xml:space="preserve"> </w:t>
      </w:r>
      <w:r w:rsidRPr="00C90CD1">
        <w:rPr>
          <w:rFonts w:ascii="TimesNewRomanPSMT" w:eastAsiaTheme="minorHAnsi" w:hAnsi="TimesNewRomanPSMT" w:cs="TimesNewRomanPSMT"/>
          <w:lang w:eastAsia="en-US"/>
          <w14:ligatures w14:val="standardContextual"/>
        </w:rPr>
        <w:t xml:space="preserve">Izskatāmajā gadījumā </w:t>
      </w:r>
      <w:r w:rsidR="00D138B4" w:rsidRPr="00C90CD1">
        <w:rPr>
          <w:rFonts w:ascii="TimesNewRomanPSMT" w:eastAsiaTheme="minorHAnsi" w:hAnsi="TimesNewRomanPSMT" w:cs="TimesNewRomanPSMT"/>
          <w:lang w:eastAsia="en-US"/>
          <w14:ligatures w14:val="standardContextual"/>
        </w:rPr>
        <w:t xml:space="preserve">nav konstatējama likuma plānam pretēja nepilnība, kuru tiesību piemērotājam vajadzētu aizpildīt, piemērojot slēdzienu par apjomu. </w:t>
      </w:r>
      <w:r w:rsidRPr="00C90CD1">
        <w:rPr>
          <w:rFonts w:ascii="TimesNewRomanPSMT" w:eastAsiaTheme="minorHAnsi" w:hAnsi="TimesNewRomanPSMT" w:cs="TimesNewRomanPSMT"/>
          <w:lang w:eastAsia="en-US"/>
          <w14:ligatures w14:val="standardContextual"/>
        </w:rPr>
        <w:t xml:space="preserve">Vekseļu likuma 80.panta pirmā daļa precīzi noregulē divus iespējamos vekseļa devēja uzaicināšanas veidus. Tādējādi </w:t>
      </w:r>
      <w:r w:rsidR="00D138B4" w:rsidRPr="00C90CD1">
        <w:rPr>
          <w:rFonts w:ascii="TimesNewRomanPSMT" w:eastAsiaTheme="minorHAnsi" w:hAnsi="TimesNewRomanPSMT" w:cs="TimesNewRomanPSMT"/>
          <w:lang w:eastAsia="en-US"/>
          <w14:ligatures w14:val="standardContextual"/>
        </w:rPr>
        <w:t xml:space="preserve">likumā </w:t>
      </w:r>
      <w:r w:rsidRPr="00C90CD1">
        <w:rPr>
          <w:rFonts w:ascii="TimesNewRomanPSMT" w:eastAsiaTheme="minorHAnsi" w:hAnsi="TimesNewRomanPSMT" w:cs="TimesNewRomanPSMT"/>
          <w:lang w:eastAsia="en-US"/>
          <w14:ligatures w14:val="standardContextual"/>
        </w:rPr>
        <w:t>ir</w:t>
      </w:r>
      <w:r w:rsidR="00D138B4" w:rsidRPr="00C90CD1">
        <w:rPr>
          <w:rFonts w:ascii="TimesNewRomanPSMT" w:eastAsiaTheme="minorHAnsi" w:hAnsi="TimesNewRomanPSMT" w:cs="TimesNewRomanPSMT"/>
          <w:lang w:eastAsia="en-US"/>
          <w14:ligatures w14:val="standardContextual"/>
        </w:rPr>
        <w:t xml:space="preserve"> ietverts</w:t>
      </w:r>
      <w:r w:rsidRPr="00C90CD1">
        <w:rPr>
          <w:rFonts w:ascii="TimesNewRomanPSMT" w:eastAsiaTheme="minorHAnsi" w:hAnsi="TimesNewRomanPSMT" w:cs="TimesNewRomanPSMT"/>
          <w:lang w:eastAsia="en-US"/>
          <w14:ligatures w14:val="standardContextual"/>
        </w:rPr>
        <w:t xml:space="preserve"> tiesiskais regulējums, kas jāpiemēro, un</w:t>
      </w:r>
      <w:r w:rsidR="00D138B4" w:rsidRPr="00C90CD1">
        <w:rPr>
          <w:rFonts w:ascii="TimesNewRomanPSMT" w:eastAsiaTheme="minorHAnsi" w:hAnsi="TimesNewRomanPSMT" w:cs="TimesNewRomanPSMT"/>
          <w:lang w:eastAsia="en-US"/>
          <w14:ligatures w14:val="standardContextual"/>
        </w:rPr>
        <w:t xml:space="preserve"> attiecīgi</w:t>
      </w:r>
      <w:r w:rsidRPr="00C90CD1">
        <w:rPr>
          <w:rFonts w:ascii="TimesNewRomanPSMT" w:eastAsiaTheme="minorHAnsi" w:hAnsi="TimesNewRomanPSMT" w:cs="TimesNewRomanPSMT"/>
          <w:lang w:eastAsia="en-US"/>
          <w14:ligatures w14:val="standardContextual"/>
        </w:rPr>
        <w:t xml:space="preserve"> slēdziens par apjomu nav izmantojams. Jautājums par uzaicināšanas veida izvēli (arī to secīgu izmantošanu) izlemjams nevis ar tiesību </w:t>
      </w:r>
      <w:proofErr w:type="spellStart"/>
      <w:r w:rsidRPr="00C90CD1">
        <w:rPr>
          <w:rFonts w:ascii="TimesNewRomanPSMT" w:eastAsiaTheme="minorHAnsi" w:hAnsi="TimesNewRomanPSMT" w:cs="TimesNewRomanPSMT"/>
          <w:lang w:eastAsia="en-US"/>
          <w14:ligatures w14:val="standardContextual"/>
        </w:rPr>
        <w:t>tālākveidošanas</w:t>
      </w:r>
      <w:proofErr w:type="spellEnd"/>
      <w:r w:rsidRPr="00C90CD1">
        <w:rPr>
          <w:rFonts w:ascii="TimesNewRomanPSMT" w:eastAsiaTheme="minorHAnsi" w:hAnsi="TimesNewRomanPSMT" w:cs="TimesNewRomanPSMT"/>
          <w:lang w:eastAsia="en-US"/>
          <w14:ligatures w14:val="standardContextual"/>
        </w:rPr>
        <w:t xml:space="preserve"> metodēm, bet </w:t>
      </w:r>
      <w:r w:rsidR="00D138B4" w:rsidRPr="00C90CD1">
        <w:rPr>
          <w:rFonts w:ascii="TimesNewRomanPSMT" w:eastAsiaTheme="minorHAnsi" w:hAnsi="TimesNewRomanPSMT" w:cs="TimesNewRomanPSMT"/>
          <w:lang w:eastAsia="en-US"/>
          <w14:ligatures w14:val="standardContextual"/>
        </w:rPr>
        <w:t xml:space="preserve">gan </w:t>
      </w:r>
      <w:r w:rsidRPr="00C90CD1">
        <w:rPr>
          <w:rFonts w:ascii="TimesNewRomanPSMT" w:eastAsiaTheme="minorHAnsi" w:hAnsi="TimesNewRomanPSMT" w:cs="TimesNewRomanPSMT"/>
          <w:lang w:eastAsia="en-US"/>
          <w14:ligatures w14:val="standardContextual"/>
        </w:rPr>
        <w:t>iztulkojot piemērojamo tiesību normu.</w:t>
      </w:r>
    </w:p>
    <w:p w14:paraId="7F613D9F" w14:textId="0455F190" w:rsidR="009744BB" w:rsidRPr="00C90CD1" w:rsidRDefault="00D100EA" w:rsidP="007A4CCB">
      <w:pPr>
        <w:spacing w:line="276" w:lineRule="auto"/>
        <w:ind w:firstLine="720"/>
        <w:contextualSpacing/>
        <w:jc w:val="both"/>
      </w:pPr>
      <w:r w:rsidRPr="00C90CD1">
        <w:t>Vekseļa devēja uzaicināšana izpildīt saistību pēc vekseļa</w:t>
      </w:r>
      <w:r w:rsidR="00CC2340" w:rsidRPr="00C90CD1">
        <w:t xml:space="preserve"> atbilstoši Vekseļu likuma 80.panta pirmajai daļai ir paredzēta mutiski vai rakstiski. Tiesību norma nenosaka, kurš no šiem </w:t>
      </w:r>
      <w:r w:rsidR="00D93D05" w:rsidRPr="00C90CD1">
        <w:t>uzaicināšanas</w:t>
      </w:r>
      <w:r w:rsidR="00CC2340" w:rsidRPr="00C90CD1">
        <w:t xml:space="preserve"> veidiem notāram ir jāizvēlas</w:t>
      </w:r>
      <w:r w:rsidR="00D93D05" w:rsidRPr="00C90CD1">
        <w:t>. T</w:t>
      </w:r>
      <w:r w:rsidR="00D138B4" w:rsidRPr="00C90CD1">
        <w:t>āpat t</w:t>
      </w:r>
      <w:r w:rsidR="00D93D05" w:rsidRPr="00C90CD1">
        <w:t xml:space="preserve">iesību norma arī nenoteic, ka </w:t>
      </w:r>
      <w:r w:rsidR="00D93D05" w:rsidRPr="00C90CD1">
        <w:lastRenderedPageBreak/>
        <w:t>gadījumā, ja neizdodas vienā veidā izdarīt uzaicinājumu, tad jāizvēlas cits veids, taču vienlaikus nav pamata uzskatīt, ka tie ir savstarpēji izslēdzoši uzaicināšanas veidi.</w:t>
      </w:r>
    </w:p>
    <w:p w14:paraId="323888E3" w14:textId="62FA3E90" w:rsidR="002118C3" w:rsidRPr="00C90CD1" w:rsidRDefault="002118C3" w:rsidP="007A4CCB">
      <w:pPr>
        <w:spacing w:line="276" w:lineRule="auto"/>
        <w:ind w:firstLine="720"/>
        <w:contextualSpacing/>
        <w:jc w:val="both"/>
        <w:rPr>
          <w:lang w:eastAsia="lv-LV"/>
        </w:rPr>
      </w:pPr>
      <w:r w:rsidRPr="00C90CD1">
        <w:rPr>
          <w:lang w:eastAsia="lv-LV"/>
        </w:rPr>
        <w:t xml:space="preserve">Apgabaltiesa ir pareizi norādījusi, ka uzaicinājuma veids ir notāra rīcības brīvības jautājums, proti, notārs var izvēlēties, kādā veidā – mutiski vai rakstiski – to īstenot. Apgabaltiesa arī konstatējusi, ka pārsūdzēto </w:t>
      </w:r>
      <w:r w:rsidR="00D827FD" w:rsidRPr="00C90CD1">
        <w:rPr>
          <w:lang w:eastAsia="lv-LV"/>
        </w:rPr>
        <w:t>lēmumu</w:t>
      </w:r>
      <w:r w:rsidRPr="00C90CD1">
        <w:rPr>
          <w:lang w:eastAsia="lv-LV"/>
        </w:rPr>
        <w:t xml:space="preserve"> pamatojumā nav noteikts, ka rakstiska uzaicināšana būtu galvenais Vekseļu likuma 80.panta pirmajā daļā noteiktais uzaicināšanas veids, bet ir norādīts, ka notāram ir iespēja izdarīt uzaicinājumu rakstiski, ja mutiska uzaicināšana nav izdevusies, kā arī tiek identificēti gadījumi no prakses, kad notāri </w:t>
      </w:r>
      <w:r w:rsidR="00A4103A" w:rsidRPr="00C90CD1">
        <w:rPr>
          <w:lang w:eastAsia="lv-LV"/>
        </w:rPr>
        <w:t xml:space="preserve">arī </w:t>
      </w:r>
      <w:r w:rsidRPr="00C90CD1">
        <w:rPr>
          <w:lang w:eastAsia="lv-LV"/>
        </w:rPr>
        <w:t>ir attiecīgi rīkojušies.</w:t>
      </w:r>
    </w:p>
    <w:p w14:paraId="1C0C182D" w14:textId="6C3473E7" w:rsidR="009F49A8" w:rsidRPr="00C90CD1" w:rsidRDefault="009F49A8" w:rsidP="007A4CCB">
      <w:pPr>
        <w:spacing w:line="276" w:lineRule="auto"/>
        <w:ind w:firstLine="720"/>
        <w:contextualSpacing/>
        <w:jc w:val="both"/>
        <w:rPr>
          <w:shd w:val="clear" w:color="auto" w:fill="FFFFFF"/>
        </w:rPr>
      </w:pPr>
      <w:r w:rsidRPr="00C90CD1">
        <w:rPr>
          <w:shd w:val="clear" w:color="auto" w:fill="FFFFFF"/>
        </w:rPr>
        <w:t>Līdz ar to nav pamatots</w:t>
      </w:r>
      <w:r w:rsidR="00736E48" w:rsidRPr="00C90CD1">
        <w:rPr>
          <w:shd w:val="clear" w:color="auto" w:fill="FFFFFF"/>
        </w:rPr>
        <w:t xml:space="preserve"> </w:t>
      </w:r>
      <w:r w:rsidRPr="00C90CD1">
        <w:rPr>
          <w:shd w:val="clear" w:color="auto" w:fill="FFFFFF"/>
        </w:rPr>
        <w:t>pieteicējas kasācijas sūdzības arguments, ka apgabaltiesa ir interpretējusi Vekseļu likuma 80.panta pirm</w:t>
      </w:r>
      <w:r w:rsidR="00D827FD" w:rsidRPr="00C90CD1">
        <w:rPr>
          <w:shd w:val="clear" w:color="auto" w:fill="FFFFFF"/>
        </w:rPr>
        <w:t>o</w:t>
      </w:r>
      <w:r w:rsidRPr="00C90CD1">
        <w:rPr>
          <w:shd w:val="clear" w:color="auto" w:fill="FFFFFF"/>
        </w:rPr>
        <w:t xml:space="preserve"> daļ</w:t>
      </w:r>
      <w:r w:rsidR="00D827FD" w:rsidRPr="00C90CD1">
        <w:rPr>
          <w:shd w:val="clear" w:color="auto" w:fill="FFFFFF"/>
        </w:rPr>
        <w:t>u</w:t>
      </w:r>
      <w:r w:rsidRPr="00C90CD1">
        <w:rPr>
          <w:shd w:val="clear" w:color="auto" w:fill="FFFFFF"/>
        </w:rPr>
        <w:t xml:space="preserve"> tā, ka gadījumā, ja notāram neizdodas vekseļa devēju satikt vai sazvanīt, lai izteiktu uzaicinājumu mutiski, tad obligāti </w:t>
      </w:r>
      <w:proofErr w:type="spellStart"/>
      <w:r w:rsidRPr="00C90CD1">
        <w:rPr>
          <w:shd w:val="clear" w:color="auto" w:fill="FFFFFF"/>
        </w:rPr>
        <w:t>jānosūta</w:t>
      </w:r>
      <w:proofErr w:type="spellEnd"/>
      <w:r w:rsidRPr="00C90CD1">
        <w:rPr>
          <w:shd w:val="clear" w:color="auto" w:fill="FFFFFF"/>
        </w:rPr>
        <w:t xml:space="preserve"> rakstveida uzaicinājums. No apgabaltiesas sprieduma secināms, ka tiesa piekrīt tieslietu ministra viedokli</w:t>
      </w:r>
      <w:r w:rsidR="00022774" w:rsidRPr="00C90CD1">
        <w:rPr>
          <w:shd w:val="clear" w:color="auto" w:fill="FFFFFF"/>
        </w:rPr>
        <w:t>m,</w:t>
      </w:r>
      <w:r w:rsidRPr="00C90CD1">
        <w:rPr>
          <w:shd w:val="clear" w:color="auto" w:fill="FFFFFF"/>
        </w:rPr>
        <w:t xml:space="preserve"> ka gadījumā, ja notāram nav izdevies izdarīt uzaicinājumu mutiski, jo vekseļa devējs nav bijis sasniedzams</w:t>
      </w:r>
      <w:r w:rsidR="007039F8" w:rsidRPr="00C90CD1">
        <w:rPr>
          <w:shd w:val="clear" w:color="auto" w:fill="FFFFFF"/>
        </w:rPr>
        <w:t xml:space="preserve">, notāram ir iespēja izdarīt </w:t>
      </w:r>
      <w:r w:rsidRPr="00C90CD1">
        <w:rPr>
          <w:shd w:val="clear" w:color="auto" w:fill="FFFFFF"/>
        </w:rPr>
        <w:t xml:space="preserve">uzaicinājumu </w:t>
      </w:r>
      <w:r w:rsidR="007039F8" w:rsidRPr="00C90CD1">
        <w:rPr>
          <w:shd w:val="clear" w:color="auto" w:fill="FFFFFF"/>
        </w:rPr>
        <w:t>rakstiski. Šādi ir rīkojušies citi notāri, nodrošinot personu civilās tiesības un likumiskās intereses.</w:t>
      </w:r>
    </w:p>
    <w:p w14:paraId="7518421A" w14:textId="77777777" w:rsidR="002118C3" w:rsidRPr="00C90CD1" w:rsidRDefault="002118C3"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p>
    <w:p w14:paraId="11E8DE70" w14:textId="291CFA92" w:rsidR="00D03ECC" w:rsidRPr="00C90CD1" w:rsidRDefault="00D03ECC" w:rsidP="007A4CCB">
      <w:pPr>
        <w:spacing w:line="276" w:lineRule="auto"/>
        <w:ind w:firstLine="720"/>
        <w:contextualSpacing/>
        <w:jc w:val="both"/>
        <w:rPr>
          <w:rFonts w:ascii="TimesNewRomanPSMT" w:eastAsiaTheme="minorHAnsi" w:hAnsi="TimesNewRomanPSMT" w:cs="TimesNewRomanPSMT"/>
          <w:i/>
          <w:iCs/>
          <w:lang w:eastAsia="en-US"/>
          <w14:ligatures w14:val="standardContextual"/>
        </w:rPr>
      </w:pPr>
      <w:r w:rsidRPr="00C90CD1">
        <w:rPr>
          <w:rFonts w:ascii="TimesNewRomanPSMT" w:eastAsiaTheme="minorHAnsi" w:hAnsi="TimesNewRomanPSMT" w:cs="TimesNewRomanPSMT"/>
          <w:i/>
          <w:iCs/>
          <w:lang w:eastAsia="en-US"/>
          <w14:ligatures w14:val="standardContextual"/>
        </w:rPr>
        <w:t>Par protesta priekšnoteikum</w:t>
      </w:r>
      <w:r w:rsidR="00022774" w:rsidRPr="00C90CD1">
        <w:rPr>
          <w:rFonts w:ascii="TimesNewRomanPSMT" w:eastAsiaTheme="minorHAnsi" w:hAnsi="TimesNewRomanPSMT" w:cs="TimesNewRomanPSMT"/>
          <w:i/>
          <w:iCs/>
          <w:lang w:eastAsia="en-US"/>
          <w14:ligatures w14:val="standardContextual"/>
        </w:rPr>
        <w:t>iem</w:t>
      </w:r>
    </w:p>
    <w:p w14:paraId="510F9F0E" w14:textId="7C458EFC" w:rsidR="00D23F12" w:rsidRPr="00C90CD1" w:rsidRDefault="002118C3" w:rsidP="007A4CCB">
      <w:pPr>
        <w:spacing w:line="276" w:lineRule="auto"/>
        <w:ind w:firstLine="720"/>
        <w:contextualSpacing/>
        <w:jc w:val="both"/>
      </w:pPr>
      <w:r w:rsidRPr="00C90CD1">
        <w:rPr>
          <w:rFonts w:ascii="TimesNewRomanPSMT" w:eastAsiaTheme="minorHAnsi" w:hAnsi="TimesNewRomanPSMT" w:cs="TimesNewRomanPSMT"/>
          <w:lang w:eastAsia="en-US"/>
          <w14:ligatures w14:val="standardContextual"/>
        </w:rPr>
        <w:t>[</w:t>
      </w:r>
      <w:r w:rsidR="009F49A8" w:rsidRPr="00C90CD1">
        <w:rPr>
          <w:rFonts w:ascii="TimesNewRomanPSMT" w:eastAsiaTheme="minorHAnsi" w:hAnsi="TimesNewRomanPSMT" w:cs="TimesNewRomanPSMT"/>
          <w:lang w:eastAsia="en-US"/>
          <w14:ligatures w14:val="standardContextual"/>
        </w:rPr>
        <w:t>14</w:t>
      </w:r>
      <w:r w:rsidRPr="00C90CD1">
        <w:rPr>
          <w:rFonts w:ascii="TimesNewRomanPSMT" w:eastAsiaTheme="minorHAnsi" w:hAnsi="TimesNewRomanPSMT" w:cs="TimesNewRomanPSMT"/>
          <w:lang w:eastAsia="en-US"/>
          <w14:ligatures w14:val="standardContextual"/>
        </w:rPr>
        <w:t>]</w:t>
      </w:r>
      <w:r w:rsidR="007039F8" w:rsidRPr="00C90CD1">
        <w:rPr>
          <w:rFonts w:ascii="TimesNewRomanPSMT" w:eastAsiaTheme="minorHAnsi" w:hAnsi="TimesNewRomanPSMT" w:cs="TimesNewRomanPSMT"/>
          <w:lang w:eastAsia="en-US"/>
          <w14:ligatures w14:val="standardContextual"/>
        </w:rPr>
        <w:t> </w:t>
      </w:r>
      <w:r w:rsidR="00CE7B1D" w:rsidRPr="00C90CD1">
        <w:rPr>
          <w:rFonts w:ascii="TimesNewRomanPSMT" w:eastAsiaTheme="minorHAnsi" w:hAnsi="TimesNewRomanPSMT" w:cs="TimesNewRomanPSMT"/>
          <w:lang w:eastAsia="en-US"/>
          <w14:ligatures w14:val="standardContextual"/>
        </w:rPr>
        <w:t>L</w:t>
      </w:r>
      <w:r w:rsidR="007039F8" w:rsidRPr="00C90CD1">
        <w:rPr>
          <w:rFonts w:ascii="TimesNewRomanPSMT" w:eastAsiaTheme="minorHAnsi" w:hAnsi="TimesNewRomanPSMT" w:cs="TimesNewRomanPSMT"/>
          <w:lang w:eastAsia="en-US"/>
          <w14:ligatures w14:val="standardContextual"/>
        </w:rPr>
        <w:t>ietā nav strīda par to, ka</w:t>
      </w:r>
      <w:r w:rsidR="00E46805" w:rsidRPr="00C90CD1">
        <w:rPr>
          <w:rFonts w:ascii="TimesNewRomanPSMT" w:eastAsiaTheme="minorHAnsi" w:hAnsi="TimesNewRomanPSMT" w:cs="TimesNewRomanPSMT"/>
          <w:lang w:eastAsia="en-US"/>
          <w14:ligatures w14:val="standardContextual"/>
        </w:rPr>
        <w:t xml:space="preserve"> </w:t>
      </w:r>
      <w:r w:rsidR="00736E48" w:rsidRPr="00C90CD1">
        <w:rPr>
          <w:shd w:val="clear" w:color="auto" w:fill="FFFFFF"/>
        </w:rPr>
        <w:t>jebkur</w:t>
      </w:r>
      <w:r w:rsidR="00CE7B1D" w:rsidRPr="00C90CD1">
        <w:rPr>
          <w:shd w:val="clear" w:color="auto" w:fill="FFFFFF"/>
        </w:rPr>
        <w:t>š</w:t>
      </w:r>
      <w:r w:rsidR="00736E48" w:rsidRPr="00C90CD1">
        <w:rPr>
          <w:shd w:val="clear" w:color="auto" w:fill="FFFFFF"/>
        </w:rPr>
        <w:t xml:space="preserve"> no uzaicinājum</w:t>
      </w:r>
      <w:r w:rsidR="00CE7B1D" w:rsidRPr="00C90CD1">
        <w:rPr>
          <w:shd w:val="clear" w:color="auto" w:fill="FFFFFF"/>
        </w:rPr>
        <w:t>iem, neatkarīgi no tā veida</w:t>
      </w:r>
      <w:r w:rsidR="00736E48" w:rsidRPr="00C90CD1">
        <w:rPr>
          <w:shd w:val="clear" w:color="auto" w:fill="FFFFFF"/>
        </w:rPr>
        <w:t xml:space="preserve"> (mutiski vai rakstiski)</w:t>
      </w:r>
      <w:r w:rsidR="00CE7B1D" w:rsidRPr="00C90CD1">
        <w:rPr>
          <w:shd w:val="clear" w:color="auto" w:fill="FFFFFF"/>
        </w:rPr>
        <w:t>,</w:t>
      </w:r>
      <w:r w:rsidR="00736E48" w:rsidRPr="00C90CD1">
        <w:rPr>
          <w:shd w:val="clear" w:color="auto" w:fill="FFFFFF"/>
        </w:rPr>
        <w:t xml:space="preserve"> var </w:t>
      </w:r>
      <w:r w:rsidR="00CE7B1D" w:rsidRPr="00C90CD1">
        <w:rPr>
          <w:shd w:val="clear" w:color="auto" w:fill="FFFFFF"/>
        </w:rPr>
        <w:t>būt</w:t>
      </w:r>
      <w:r w:rsidR="00736E48" w:rsidRPr="00C90CD1">
        <w:rPr>
          <w:shd w:val="clear" w:color="auto" w:fill="FFFFFF"/>
        </w:rPr>
        <w:t xml:space="preserve"> bez panākuma jeb rezultāta.</w:t>
      </w:r>
      <w:r w:rsidR="00CE7B1D" w:rsidRPr="00C90CD1">
        <w:rPr>
          <w:shd w:val="clear" w:color="auto" w:fill="FFFFFF"/>
        </w:rPr>
        <w:t xml:space="preserve"> Tostarp n</w:t>
      </w:r>
      <w:r w:rsidR="00D23F12" w:rsidRPr="00C90CD1">
        <w:rPr>
          <w:shd w:val="clear" w:color="auto" w:fill="FFFFFF"/>
        </w:rPr>
        <w:t xml:space="preserve">av strīda, ka notārs taisa protestu, ja rakstisks uzaicinājums ir nosūtīts, bet vēl ir ceļā. Arī Augstākās tiesas 2010.gada </w:t>
      </w:r>
      <w:r w:rsidR="002C2282" w:rsidRPr="00C90CD1">
        <w:rPr>
          <w:shd w:val="clear" w:color="auto" w:fill="FFFFFF"/>
        </w:rPr>
        <w:t xml:space="preserve">prakses </w:t>
      </w:r>
      <w:r w:rsidR="00D23F12" w:rsidRPr="00C90CD1">
        <w:rPr>
          <w:shd w:val="clear" w:color="auto" w:fill="FFFFFF"/>
        </w:rPr>
        <w:t xml:space="preserve">apkopojumā </w:t>
      </w:r>
      <w:r w:rsidR="00D23F12" w:rsidRPr="00C90CD1">
        <w:t>„</w:t>
      </w:r>
      <w:r w:rsidR="00D23F12" w:rsidRPr="00C90CD1">
        <w:rPr>
          <w:bCs/>
        </w:rPr>
        <w:t>Tiesu prakse saistību bezstrīdus piespiedu izpildīšanā” (</w:t>
      </w:r>
      <w:hyperlink r:id="rId10" w:history="1">
        <w:r w:rsidR="00D23F12" w:rsidRPr="00C90CD1">
          <w:rPr>
            <w:rStyle w:val="Hyperlink"/>
            <w:i/>
            <w:iCs/>
          </w:rPr>
          <w:t>www.at.gov.lv/files/uploads/files/docs/petijumi/bezstridus_izpildisana.doc</w:t>
        </w:r>
      </w:hyperlink>
      <w:r w:rsidR="00D23F12" w:rsidRPr="00C90CD1">
        <w:rPr>
          <w:bCs/>
        </w:rPr>
        <w:t>) norādīts, ka apstāklis, k</w:t>
      </w:r>
      <w:r w:rsidR="00D23F12" w:rsidRPr="00C90CD1">
        <w:t>a uzaicinājums nokārtot vekseļa saistību nosūtīts, izmantojot pasta starpniecību, neierobežo notāram rīkoties pēc sava ieskata, un jau nākamajā dienā pēc uzaicinājuma nosūtīšanas notāram ir dotas tiesības sastādīt protesta aktu, kurš kopā ar pieteikumu ir iesniedzams tiesā.</w:t>
      </w:r>
    </w:p>
    <w:p w14:paraId="10862FD9" w14:textId="77777777" w:rsidR="006520EA" w:rsidRPr="00C90CD1" w:rsidRDefault="00D23F12" w:rsidP="007A4CCB">
      <w:pPr>
        <w:spacing w:line="276" w:lineRule="auto"/>
        <w:ind w:firstLine="720"/>
        <w:contextualSpacing/>
        <w:jc w:val="both"/>
      </w:pPr>
      <w:r w:rsidRPr="00C90CD1">
        <w:t>Lietā ir strīds</w:t>
      </w:r>
      <w:r w:rsidR="006520EA" w:rsidRPr="00C90CD1">
        <w:t xml:space="preserve"> par notāra rīcību gadījumā</w:t>
      </w:r>
      <w:r w:rsidRPr="00C90CD1">
        <w:t>,</w:t>
      </w:r>
      <w:r w:rsidR="006520EA" w:rsidRPr="00C90CD1">
        <w:t xml:space="preserve"> </w:t>
      </w:r>
      <w:r w:rsidRPr="00C90CD1">
        <w:t>ja bez panākuma ir palicis mutisks uzaicinājums, proti, persona nav sastapta vai sazvanīta</w:t>
      </w:r>
      <w:r w:rsidR="001767B3" w:rsidRPr="00C90CD1">
        <w:t>.</w:t>
      </w:r>
    </w:p>
    <w:p w14:paraId="505A17AF" w14:textId="3C4DA8B8" w:rsidR="00CB1680" w:rsidRPr="00C90CD1" w:rsidRDefault="006520EA" w:rsidP="007A4CCB">
      <w:pPr>
        <w:spacing w:line="276" w:lineRule="auto"/>
        <w:ind w:firstLine="720"/>
        <w:contextualSpacing/>
        <w:jc w:val="both"/>
        <w:rPr>
          <w:lang w:eastAsia="lv-LV"/>
        </w:rPr>
      </w:pPr>
      <w:r w:rsidRPr="00C90CD1">
        <w:rPr>
          <w:lang w:eastAsia="lv-LV"/>
        </w:rPr>
        <w:t>Apgabalt</w:t>
      </w:r>
      <w:r w:rsidR="001767B3" w:rsidRPr="00C90CD1">
        <w:rPr>
          <w:lang w:eastAsia="lv-LV"/>
        </w:rPr>
        <w:t xml:space="preserve">iesa piekrita pieteicējas argumentiem tiktāl, ka notāram nav jādara viss iespējamais, lai adresāts uzaicinājumu saņemtu, kā arī notāram nav jāvērtē vekseļa likumība. </w:t>
      </w:r>
      <w:r w:rsidR="00CB1680" w:rsidRPr="00C90CD1">
        <w:rPr>
          <w:lang w:eastAsia="lv-LV"/>
        </w:rPr>
        <w:t xml:space="preserve">Vienlaikus tiesa norādīja, ka pārsūdzētajos </w:t>
      </w:r>
      <w:r w:rsidRPr="00C90CD1">
        <w:rPr>
          <w:lang w:eastAsia="lv-LV"/>
        </w:rPr>
        <w:t>lēmumos</w:t>
      </w:r>
      <w:r w:rsidR="00CB1680" w:rsidRPr="00C90CD1">
        <w:rPr>
          <w:lang w:eastAsia="lv-LV"/>
        </w:rPr>
        <w:t xml:space="preserve"> šāda rīcība no pieteicējas </w:t>
      </w:r>
      <w:r w:rsidR="00D138B4" w:rsidRPr="00C90CD1">
        <w:rPr>
          <w:lang w:eastAsia="lv-LV"/>
        </w:rPr>
        <w:t xml:space="preserve">nemaz </w:t>
      </w:r>
      <w:r w:rsidR="00CB1680" w:rsidRPr="00C90CD1">
        <w:rPr>
          <w:lang w:eastAsia="lv-LV"/>
        </w:rPr>
        <w:t>netiek prasīta. Taču tiesa nepiekrita pieteicējas</w:t>
      </w:r>
      <w:r w:rsidRPr="00C90CD1">
        <w:rPr>
          <w:lang w:eastAsia="lv-LV"/>
        </w:rPr>
        <w:t xml:space="preserve"> argumentam</w:t>
      </w:r>
      <w:r w:rsidR="00CB1680" w:rsidRPr="00C90CD1">
        <w:rPr>
          <w:lang w:eastAsia="lv-LV"/>
        </w:rPr>
        <w:t xml:space="preserve"> </w:t>
      </w:r>
      <w:r w:rsidR="00D138B4" w:rsidRPr="00C90CD1">
        <w:rPr>
          <w:lang w:eastAsia="lv-LV"/>
        </w:rPr>
        <w:t>(kas norādīts arī</w:t>
      </w:r>
      <w:r w:rsidR="00CB1680" w:rsidRPr="00C90CD1">
        <w:rPr>
          <w:lang w:eastAsia="lv-LV"/>
        </w:rPr>
        <w:t xml:space="preserve"> </w:t>
      </w:r>
      <w:r w:rsidR="00CB1680" w:rsidRPr="00C90CD1">
        <w:rPr>
          <w:rFonts w:ascii="TimesNewRomanPSMT" w:eastAsiaTheme="minorHAnsi" w:hAnsi="TimesNewRomanPSMT" w:cs="TimesNewRomanPSMT"/>
          <w:lang w:eastAsia="en-US"/>
          <w14:ligatures w14:val="standardContextual"/>
        </w:rPr>
        <w:t>disciplinārlietu komisijas</w:t>
      </w:r>
      <w:r w:rsidR="00CB1680" w:rsidRPr="00C90CD1">
        <w:rPr>
          <w:lang w:eastAsia="lv-LV"/>
        </w:rPr>
        <w:t xml:space="preserve"> atzinumos</w:t>
      </w:r>
      <w:r w:rsidR="00D138B4" w:rsidRPr="00C90CD1">
        <w:rPr>
          <w:lang w:eastAsia="lv-LV"/>
        </w:rPr>
        <w:t>)</w:t>
      </w:r>
      <w:r w:rsidR="00CB1680" w:rsidRPr="00C90CD1">
        <w:rPr>
          <w:lang w:eastAsia="lv-LV"/>
        </w:rPr>
        <w:t xml:space="preserve">, ka Vekseļu likuma 81.panta pirmās daļas 4.punkts pieļauj uzskatīt, ka personas nesastapšana vai nesazvanīšana būtu pamats atzīt, ka ir izpildīts Vekseļu likuma 80.panta pirmajā daļā noteiktais priekšnoteikums protesta akta sastādīšanai sakarā ar vekseļa </w:t>
      </w:r>
      <w:proofErr w:type="spellStart"/>
      <w:r w:rsidR="00CB1680" w:rsidRPr="00C90CD1">
        <w:rPr>
          <w:lang w:eastAsia="lv-LV"/>
        </w:rPr>
        <w:t>nesamaksu</w:t>
      </w:r>
      <w:proofErr w:type="spellEnd"/>
      <w:r w:rsidR="00CB1680" w:rsidRPr="00C90CD1">
        <w:rPr>
          <w:lang w:eastAsia="lv-LV"/>
        </w:rPr>
        <w:t>.</w:t>
      </w:r>
    </w:p>
    <w:p w14:paraId="39BA5577" w14:textId="70540335" w:rsidR="00CB1680" w:rsidRPr="00C90CD1" w:rsidRDefault="00CB1680" w:rsidP="007A4CCB">
      <w:pPr>
        <w:spacing w:line="276" w:lineRule="auto"/>
        <w:ind w:firstLine="720"/>
        <w:contextualSpacing/>
        <w:jc w:val="both"/>
        <w:rPr>
          <w:shd w:val="clear" w:color="auto" w:fill="FFFFFF"/>
        </w:rPr>
      </w:pPr>
      <w:r w:rsidRPr="00C90CD1">
        <w:rPr>
          <w:lang w:eastAsia="lv-LV"/>
        </w:rPr>
        <w:t>Senāts minētajam apgabaltiesas secinājumam piekrīt daļēji turpmāk norādīto apsvērumu dēļ.</w:t>
      </w:r>
    </w:p>
    <w:p w14:paraId="2313CE3F" w14:textId="77777777" w:rsidR="00960C37" w:rsidRPr="00C90CD1" w:rsidRDefault="00960C37" w:rsidP="007A4CCB">
      <w:pPr>
        <w:spacing w:line="276" w:lineRule="auto"/>
        <w:ind w:firstLine="720"/>
        <w:contextualSpacing/>
        <w:jc w:val="both"/>
        <w:rPr>
          <w:color w:val="000000" w:themeColor="text1"/>
          <w:shd w:val="clear" w:color="auto" w:fill="FFFFFF"/>
        </w:rPr>
      </w:pPr>
    </w:p>
    <w:p w14:paraId="290AEC2E" w14:textId="5ABE9400" w:rsidR="00AF0D02" w:rsidRPr="00C90CD1" w:rsidRDefault="00D03ECC" w:rsidP="007A4CCB">
      <w:pPr>
        <w:spacing w:line="276" w:lineRule="auto"/>
        <w:ind w:firstLine="720"/>
        <w:contextualSpacing/>
        <w:jc w:val="both"/>
        <w:rPr>
          <w:shd w:val="clear" w:color="auto" w:fill="FFFFFF"/>
        </w:rPr>
      </w:pPr>
      <w:r w:rsidRPr="00C90CD1">
        <w:rPr>
          <w:color w:val="000000" w:themeColor="text1"/>
          <w:shd w:val="clear" w:color="auto" w:fill="FFFFFF"/>
        </w:rPr>
        <w:t xml:space="preserve">[15] Pieteicēja pamatoti norāda, ka </w:t>
      </w:r>
      <w:r w:rsidR="00D138B4" w:rsidRPr="00C90CD1">
        <w:rPr>
          <w:color w:val="000000" w:themeColor="text1"/>
          <w:shd w:val="clear" w:color="auto" w:fill="FFFFFF"/>
        </w:rPr>
        <w:t xml:space="preserve">ar 1992.gada 26.augusta likumu „Par 1938.gada 27.septembra Vekseļu likuma un Čeku likuma atjaunošanu” </w:t>
      </w:r>
      <w:r w:rsidRPr="00C90CD1">
        <w:rPr>
          <w:color w:val="000000" w:themeColor="text1"/>
          <w:shd w:val="clear" w:color="auto" w:fill="FFFFFF"/>
        </w:rPr>
        <w:t>atjaunotā 1938.gada</w:t>
      </w:r>
      <w:r w:rsidR="00CA1C8B" w:rsidRPr="00C90CD1">
        <w:rPr>
          <w:color w:val="000000" w:themeColor="text1"/>
          <w:shd w:val="clear" w:color="auto" w:fill="FFFFFF"/>
        </w:rPr>
        <w:t xml:space="preserve"> </w:t>
      </w:r>
      <w:r w:rsidR="00CA1C8B" w:rsidRPr="00C90CD1">
        <w:rPr>
          <w:color w:val="000000" w:themeColor="text1"/>
          <w:shd w:val="clear" w:color="auto" w:fill="FFFFFF"/>
        </w:rPr>
        <w:lastRenderedPageBreak/>
        <w:t>27.septembra</w:t>
      </w:r>
      <w:r w:rsidRPr="00C90CD1">
        <w:rPr>
          <w:color w:val="000000" w:themeColor="text1"/>
          <w:shd w:val="clear" w:color="auto" w:fill="FFFFFF"/>
        </w:rPr>
        <w:t xml:space="preserve"> Vekseļu likuma 80.pants ir saglabāts tā sākotnējā redakcijā. </w:t>
      </w:r>
      <w:r w:rsidR="006520EA" w:rsidRPr="00C90CD1">
        <w:rPr>
          <w:color w:val="000000" w:themeColor="text1"/>
          <w:shd w:val="clear" w:color="auto" w:fill="FFFFFF"/>
        </w:rPr>
        <w:t xml:space="preserve">Senāts konstatē, ka arī pirms </w:t>
      </w:r>
      <w:r w:rsidR="000D7BD9" w:rsidRPr="00C90CD1">
        <w:rPr>
          <w:color w:val="000000" w:themeColor="text1"/>
          <w:shd w:val="clear" w:color="auto" w:fill="FFFFFF"/>
        </w:rPr>
        <w:t>Vekseļu</w:t>
      </w:r>
      <w:r w:rsidR="00253C68" w:rsidRPr="00C90CD1">
        <w:rPr>
          <w:color w:val="000000" w:themeColor="text1"/>
          <w:shd w:val="clear" w:color="auto" w:fill="FFFFFF"/>
        </w:rPr>
        <w:t xml:space="preserve"> </w:t>
      </w:r>
      <w:r w:rsidR="006520EA" w:rsidRPr="00C90CD1">
        <w:rPr>
          <w:shd w:val="clear" w:color="auto" w:fill="FFFFFF"/>
        </w:rPr>
        <w:t xml:space="preserve">likuma </w:t>
      </w:r>
      <w:r w:rsidR="00253C68" w:rsidRPr="00C90CD1">
        <w:rPr>
          <w:shd w:val="clear" w:color="auto" w:fill="FFFFFF"/>
        </w:rPr>
        <w:t>pieņemšanas</w:t>
      </w:r>
      <w:r w:rsidR="000D7BD9" w:rsidRPr="00C90CD1">
        <w:rPr>
          <w:shd w:val="clear" w:color="auto" w:fill="FFFFFF"/>
        </w:rPr>
        <w:t xml:space="preserve"> tiesiskais</w:t>
      </w:r>
      <w:r w:rsidR="006520EA" w:rsidRPr="00C90CD1">
        <w:rPr>
          <w:shd w:val="clear" w:color="auto" w:fill="FFFFFF"/>
        </w:rPr>
        <w:t xml:space="preserve"> regulējums</w:t>
      </w:r>
      <w:r w:rsidR="000D7BD9" w:rsidRPr="00C90CD1">
        <w:rPr>
          <w:shd w:val="clear" w:color="auto" w:fill="FFFFFF"/>
        </w:rPr>
        <w:t xml:space="preserve"> kā</w:t>
      </w:r>
      <w:r w:rsidR="006520EA" w:rsidRPr="00C90CD1">
        <w:rPr>
          <w:shd w:val="clear" w:color="auto" w:fill="FFFFFF"/>
        </w:rPr>
        <w:t xml:space="preserve"> par notāra pienākumu pirms protesta izdarīšanas pieprasīt parādniekam samaksāt pēc vekseļa</w:t>
      </w:r>
      <w:r w:rsidR="000D7BD9" w:rsidRPr="00C90CD1">
        <w:rPr>
          <w:shd w:val="clear" w:color="auto" w:fill="FFFFFF"/>
        </w:rPr>
        <w:t>, tā arī par</w:t>
      </w:r>
      <w:r w:rsidR="00AF0D02" w:rsidRPr="00C90CD1">
        <w:rPr>
          <w:shd w:val="clear" w:color="auto" w:fill="FFFFFF"/>
        </w:rPr>
        <w:t xml:space="preserve"> protesta saturu</w:t>
      </w:r>
      <w:r w:rsidR="006520EA" w:rsidRPr="00C90CD1">
        <w:rPr>
          <w:shd w:val="clear" w:color="auto" w:fill="FFFFFF"/>
        </w:rPr>
        <w:t xml:space="preserve"> bija līdzīgs. Proti, </w:t>
      </w:r>
      <w:r w:rsidR="006520EA" w:rsidRPr="00C90CD1">
        <w:t>Vekseļu nolikuma</w:t>
      </w:r>
      <w:r w:rsidR="000D7BD9" w:rsidRPr="00C90CD1">
        <w:t xml:space="preserve"> (1932.gada izdevumā)</w:t>
      </w:r>
      <w:r w:rsidR="006520EA" w:rsidRPr="00C90CD1">
        <w:t xml:space="preserve"> 66.punkts noteica, ka vekseļu protestu izdara notārs vai persona, kura pēc likuma viņu atvieto</w:t>
      </w:r>
      <w:r w:rsidR="00A4103A" w:rsidRPr="00C90CD1">
        <w:t>, p</w:t>
      </w:r>
      <w:r w:rsidR="006520EA" w:rsidRPr="00C90CD1">
        <w:t xml:space="preserve">iemēram, pagastos pagasta darbveži. Vekseļu nolikuma 67.punkts noteica, ka, izdarot vekseļa protestu </w:t>
      </w:r>
      <w:proofErr w:type="spellStart"/>
      <w:r w:rsidR="006520EA" w:rsidRPr="00C90CD1">
        <w:t>nesamaksas</w:t>
      </w:r>
      <w:proofErr w:type="spellEnd"/>
      <w:r w:rsidR="006520EA" w:rsidRPr="00C90CD1">
        <w:t xml:space="preserve"> dēļ, jāievēro sekojoši noteikumi: 1) vekseļa turētājam jāiesniedz notāram vekselis protestam; 2) tajā pašā dienā notārs personīgi vai rakstiski ceļ priekšā prasījumu par vekseļa samaksu </w:t>
      </w:r>
      <w:proofErr w:type="spellStart"/>
      <w:r w:rsidR="006520EA" w:rsidRPr="00C90CD1">
        <w:t>vekseļdevējam</w:t>
      </w:r>
      <w:proofErr w:type="spellEnd"/>
      <w:r w:rsidR="006520EA" w:rsidRPr="00C90CD1">
        <w:t>; 3) ja līdz pulksten trijiem pēc tam sekojošā dienā vekseļa samaksa nav izdarīta, tad notārs protestē vekseli. Savukā</w:t>
      </w:r>
      <w:r w:rsidR="00253C68" w:rsidRPr="00C90CD1">
        <w:t>r</w:t>
      </w:r>
      <w:r w:rsidR="006520EA" w:rsidRPr="00C90CD1">
        <w:t>t Vekseļu nolikuma 68.punkts noteica, ka vekseļa protesta aktā jābūt: [..] 3) paskaidrojumam, ka personai, pret kuru izdarīts protests, notārs ir cēlis priekšā tādu un tādu prasījumu, vai ka šādu prasījumu nav bijis iespējams celt priekšā minētai personai un aiz kāda īsti iemesla; 4) norādījumam, ka atbilde dota uz celto prasījumu, vai norādījumam, ka atbilde nav dota; 5) apzīmējumam, kurā vietā un laikā prasījums celts vai izrādījies, ka nav bijis iespējams tādu celt (</w:t>
      </w:r>
      <w:r w:rsidR="006520EA" w:rsidRPr="00C90CD1">
        <w:rPr>
          <w:i/>
          <w:iCs/>
        </w:rPr>
        <w:t xml:space="preserve">Upelnieks K. Vekseļu </w:t>
      </w:r>
      <w:r w:rsidR="006520EA" w:rsidRPr="00CB1331">
        <w:rPr>
          <w:i/>
          <w:iCs/>
        </w:rPr>
        <w:t>nolikums: Saeimas kodifikācijas nodaļas 1932.gada izdevums ar Latvijas Senāta civilā un kriminālā kasācijas</w:t>
      </w:r>
      <w:r w:rsidR="006520EA" w:rsidRPr="00C90CD1">
        <w:rPr>
          <w:i/>
          <w:iCs/>
        </w:rPr>
        <w:t xml:space="preserve"> departamentu paskaidrojumiem. Rīga: P.</w:t>
      </w:r>
      <w:r w:rsidR="00CB1331">
        <w:rPr>
          <w:i/>
          <w:iCs/>
        </w:rPr>
        <w:t> </w:t>
      </w:r>
      <w:proofErr w:type="spellStart"/>
      <w:r w:rsidR="006520EA" w:rsidRPr="00C90CD1">
        <w:rPr>
          <w:i/>
          <w:iCs/>
        </w:rPr>
        <w:t>Mantnieka</w:t>
      </w:r>
      <w:proofErr w:type="spellEnd"/>
      <w:r w:rsidR="006520EA" w:rsidRPr="00C90CD1">
        <w:rPr>
          <w:i/>
          <w:iCs/>
        </w:rPr>
        <w:t xml:space="preserve"> </w:t>
      </w:r>
      <w:proofErr w:type="spellStart"/>
      <w:r w:rsidR="006520EA" w:rsidRPr="00C90CD1">
        <w:rPr>
          <w:i/>
          <w:iCs/>
        </w:rPr>
        <w:t>kartografiskais</w:t>
      </w:r>
      <w:proofErr w:type="spellEnd"/>
      <w:r w:rsidR="006520EA" w:rsidRPr="00C90CD1">
        <w:rPr>
          <w:i/>
          <w:iCs/>
        </w:rPr>
        <w:t xml:space="preserve"> institūts, 1933, 3., 95., 98., 103.lpp</w:t>
      </w:r>
      <w:r w:rsidR="006520EA" w:rsidRPr="00C90CD1">
        <w:t>).</w:t>
      </w:r>
      <w:r w:rsidR="00AF0D02" w:rsidRPr="00C90CD1">
        <w:t xml:space="preserve"> </w:t>
      </w:r>
      <w:r w:rsidR="00AF0D02" w:rsidRPr="00C90CD1">
        <w:rPr>
          <w:color w:val="000000" w:themeColor="text1"/>
          <w:shd w:val="clear" w:color="auto" w:fill="FFFFFF"/>
        </w:rPr>
        <w:t>Līdz ar to</w:t>
      </w:r>
      <w:r w:rsidRPr="00C90CD1">
        <w:rPr>
          <w:shd w:val="clear" w:color="auto" w:fill="FFFFFF"/>
        </w:rPr>
        <w:t xml:space="preserve"> Senāts uzskata par</w:t>
      </w:r>
      <w:r w:rsidR="00AF0D02" w:rsidRPr="00C90CD1">
        <w:rPr>
          <w:shd w:val="clear" w:color="auto" w:fill="FFFFFF"/>
        </w:rPr>
        <w:t xml:space="preserve"> iespējamu</w:t>
      </w:r>
      <w:r w:rsidR="000D7BD9" w:rsidRPr="00C90CD1">
        <w:rPr>
          <w:shd w:val="clear" w:color="auto" w:fill="FFFFFF"/>
        </w:rPr>
        <w:t xml:space="preserve"> Vekseļu likuma normu interpretācijā ņemt vērā</w:t>
      </w:r>
      <w:r w:rsidRPr="00C90CD1">
        <w:rPr>
          <w:shd w:val="clear" w:color="auto" w:fill="FFFFFF"/>
        </w:rPr>
        <w:t xml:space="preserve"> ne tikai </w:t>
      </w:r>
      <w:r w:rsidR="00CA1C8B" w:rsidRPr="00C90CD1">
        <w:rPr>
          <w:shd w:val="clear" w:color="auto" w:fill="FFFFFF"/>
        </w:rPr>
        <w:t xml:space="preserve">publikācijas, kas tapušas pēc Vekseļu likuma pieņemšanas </w:t>
      </w:r>
      <w:r w:rsidRPr="00C90CD1">
        <w:rPr>
          <w:shd w:val="clear" w:color="auto" w:fill="FFFFFF"/>
        </w:rPr>
        <w:t>1938.gad</w:t>
      </w:r>
      <w:r w:rsidR="00CA1C8B" w:rsidRPr="00C90CD1">
        <w:rPr>
          <w:shd w:val="clear" w:color="auto" w:fill="FFFFFF"/>
        </w:rPr>
        <w:t>ā</w:t>
      </w:r>
      <w:r w:rsidRPr="00C90CD1">
        <w:rPr>
          <w:shd w:val="clear" w:color="auto" w:fill="FFFFFF"/>
        </w:rPr>
        <w:t>, bet arī iepriekš paustās</w:t>
      </w:r>
      <w:r w:rsidR="000D7BD9" w:rsidRPr="00C90CD1">
        <w:rPr>
          <w:shd w:val="clear" w:color="auto" w:fill="FFFFFF"/>
        </w:rPr>
        <w:t xml:space="preserve"> doktrīnas</w:t>
      </w:r>
      <w:r w:rsidRPr="00C90CD1">
        <w:rPr>
          <w:shd w:val="clear" w:color="auto" w:fill="FFFFFF"/>
        </w:rPr>
        <w:t xml:space="preserve"> atziņas šajā tiesību jomā</w:t>
      </w:r>
      <w:r w:rsidR="00AF0D02" w:rsidRPr="00C90CD1">
        <w:rPr>
          <w:shd w:val="clear" w:color="auto" w:fill="FFFFFF"/>
        </w:rPr>
        <w:t>.</w:t>
      </w:r>
    </w:p>
    <w:p w14:paraId="32B9E08A" w14:textId="0C18A8A8" w:rsidR="00D03ECC" w:rsidRPr="00C90CD1" w:rsidRDefault="00D03ECC" w:rsidP="007A4CCB">
      <w:pPr>
        <w:spacing w:line="276" w:lineRule="auto"/>
        <w:ind w:firstLine="720"/>
        <w:contextualSpacing/>
        <w:jc w:val="both"/>
        <w:rPr>
          <w:color w:val="000000" w:themeColor="text1"/>
          <w:shd w:val="clear" w:color="auto" w:fill="FFFFFF"/>
        </w:rPr>
      </w:pPr>
      <w:r w:rsidRPr="00C90CD1">
        <w:rPr>
          <w:color w:val="000000" w:themeColor="text1"/>
          <w:shd w:val="clear" w:color="auto" w:fill="FFFFFF"/>
        </w:rPr>
        <w:t>Iepazīstoties ar tiesību doktrīnas atziņām, Senāts konstatē turpmāk minēto.</w:t>
      </w:r>
    </w:p>
    <w:p w14:paraId="1EE34B52" w14:textId="56727412" w:rsidR="00D03ECC" w:rsidRPr="00C90CD1" w:rsidRDefault="00D03ECC"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Pirms vekseļa protestēšanas notāram jāuzaicina parādnieks izdarīt samaksu (</w:t>
      </w:r>
      <w:r w:rsidR="004B3FD2" w:rsidRPr="00C90CD1">
        <w:rPr>
          <w:rFonts w:ascii="Times New Roman" w:hAnsi="Times New Roman" w:cs="Times New Roman"/>
          <w:sz w:val="24"/>
          <w:szCs w:val="24"/>
        </w:rPr>
        <w:t xml:space="preserve">Vekseļu likuma </w:t>
      </w:r>
      <w:r w:rsidRPr="00C90CD1">
        <w:rPr>
          <w:rFonts w:ascii="Times New Roman" w:hAnsi="Times New Roman" w:cs="Times New Roman"/>
          <w:sz w:val="24"/>
          <w:szCs w:val="24"/>
        </w:rPr>
        <w:t>80.p</w:t>
      </w:r>
      <w:r w:rsidR="004B3FD2" w:rsidRPr="00C90CD1">
        <w:rPr>
          <w:rFonts w:ascii="Times New Roman" w:hAnsi="Times New Roman" w:cs="Times New Roman"/>
          <w:sz w:val="24"/>
          <w:szCs w:val="24"/>
        </w:rPr>
        <w:t>ants</w:t>
      </w:r>
      <w:r w:rsidRPr="00C90CD1">
        <w:rPr>
          <w:rFonts w:ascii="Times New Roman" w:hAnsi="Times New Roman" w:cs="Times New Roman"/>
          <w:sz w:val="24"/>
          <w:szCs w:val="24"/>
        </w:rPr>
        <w:t>). Tādēļ vekselim jābūt notāra rīcībā. Notārs var neizdarīt uzaicinājumu, ja atrod, ka tam nav vairs nekādas praktiskas nozīmes (</w:t>
      </w:r>
      <w:proofErr w:type="spellStart"/>
      <w:r w:rsidRPr="00C90CD1">
        <w:rPr>
          <w:rFonts w:ascii="Times New Roman" w:hAnsi="Times New Roman" w:cs="Times New Roman"/>
          <w:i/>
          <w:iCs/>
          <w:sz w:val="24"/>
          <w:szCs w:val="24"/>
        </w:rPr>
        <w:t>Vīnzarājs</w:t>
      </w:r>
      <w:proofErr w:type="spellEnd"/>
      <w:r w:rsidRPr="00C90CD1">
        <w:rPr>
          <w:rFonts w:ascii="Times New Roman" w:hAnsi="Times New Roman" w:cs="Times New Roman"/>
          <w:i/>
          <w:iCs/>
          <w:sz w:val="24"/>
          <w:szCs w:val="24"/>
        </w:rPr>
        <w:t> N. Vekseļu likums. Tieslietu ministrijas vēstnesis, 1938, Nr. 4, 1146.lpp.</w:t>
      </w:r>
      <w:r w:rsidRPr="00C90CD1">
        <w:rPr>
          <w:rFonts w:ascii="Times New Roman" w:hAnsi="Times New Roman" w:cs="Times New Roman"/>
          <w:sz w:val="24"/>
          <w:szCs w:val="24"/>
        </w:rPr>
        <w:t>).</w:t>
      </w:r>
    </w:p>
    <w:p w14:paraId="10CD4EDA" w14:textId="3285B0D2" w:rsidR="00D03ECC" w:rsidRPr="00C90CD1" w:rsidRDefault="00D03ECC"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 xml:space="preserve">Tanī pašā dienā, kad vekselis iesniegts protestam, zvērināts notārs rakstiski uzaicina vekseļa devēju samaksāt vekseli. Ja vekselis netiek samaksāts, zvērināts notārs protestē vekseli </w:t>
      </w:r>
      <w:proofErr w:type="spellStart"/>
      <w:r w:rsidRPr="00C90CD1">
        <w:rPr>
          <w:rFonts w:ascii="Times New Roman" w:hAnsi="Times New Roman" w:cs="Times New Roman"/>
          <w:sz w:val="24"/>
          <w:szCs w:val="24"/>
        </w:rPr>
        <w:t>nesamaksas</w:t>
      </w:r>
      <w:proofErr w:type="spellEnd"/>
      <w:r w:rsidRPr="00C90CD1">
        <w:rPr>
          <w:rFonts w:ascii="Times New Roman" w:hAnsi="Times New Roman" w:cs="Times New Roman"/>
          <w:sz w:val="24"/>
          <w:szCs w:val="24"/>
        </w:rPr>
        <w:t xml:space="preserve"> dēļ. Protesta aktā tostarp norāda: pret kuru un kādas personas uzdevumā protests veikts, ar paskaidrojumu, ka persona, pret kuru protests celts, ir uzaicināta samaksāt vekseli vai aiz kāda iemesla uzaicinājums nav izdarīts; kāda atbilde no uzaicinātās personas saņemta (</w:t>
      </w:r>
      <w:proofErr w:type="spellStart"/>
      <w:r w:rsidRPr="00C90CD1">
        <w:rPr>
          <w:rFonts w:ascii="Times New Roman" w:hAnsi="Times New Roman" w:cs="Times New Roman"/>
          <w:i/>
          <w:iCs/>
          <w:sz w:val="24"/>
          <w:szCs w:val="24"/>
        </w:rPr>
        <w:t>Bundurs</w:t>
      </w:r>
      <w:proofErr w:type="spellEnd"/>
      <w:r w:rsidRPr="00C90CD1">
        <w:rPr>
          <w:rFonts w:ascii="Times New Roman" w:hAnsi="Times New Roman" w:cs="Times New Roman"/>
          <w:i/>
          <w:iCs/>
          <w:sz w:val="24"/>
          <w:szCs w:val="24"/>
        </w:rPr>
        <w:t> Ž. Padomnieks vekseļu lietās.</w:t>
      </w:r>
      <w:r w:rsidR="004B3FD2" w:rsidRPr="00C90CD1">
        <w:rPr>
          <w:rFonts w:ascii="Times New Roman" w:hAnsi="Times New Roman" w:cs="Times New Roman"/>
          <w:i/>
          <w:iCs/>
          <w:sz w:val="24"/>
          <w:szCs w:val="24"/>
        </w:rPr>
        <w:t xml:space="preserve"> Rīga:</w:t>
      </w:r>
      <w:r w:rsidRPr="00C90CD1">
        <w:rPr>
          <w:rFonts w:ascii="Times New Roman" w:hAnsi="Times New Roman" w:cs="Times New Roman"/>
          <w:i/>
          <w:iCs/>
          <w:sz w:val="24"/>
          <w:szCs w:val="24"/>
        </w:rPr>
        <w:t xml:space="preserve"> Zvaigzne ABC, 1994 (pirmizdevums: 1932), 46.lpp.</w:t>
      </w:r>
      <w:r w:rsidRPr="00C90CD1">
        <w:rPr>
          <w:rFonts w:ascii="Times New Roman" w:hAnsi="Times New Roman" w:cs="Times New Roman"/>
          <w:sz w:val="24"/>
          <w:szCs w:val="24"/>
        </w:rPr>
        <w:t>).</w:t>
      </w:r>
    </w:p>
    <w:p w14:paraId="2F56AE4E" w14:textId="36543C4F" w:rsidR="00D03ECC" w:rsidRPr="00C90CD1" w:rsidRDefault="00D03ECC" w:rsidP="007A4CCB">
      <w:pPr>
        <w:spacing w:line="276" w:lineRule="auto"/>
        <w:ind w:firstLine="720"/>
        <w:contextualSpacing/>
        <w:jc w:val="both"/>
        <w:rPr>
          <w:rStyle w:val="txt0"/>
          <w:color w:val="000000" w:themeColor="text1"/>
          <w:shd w:val="clear" w:color="auto" w:fill="FFFFFF"/>
        </w:rPr>
      </w:pPr>
      <w:r w:rsidRPr="00C90CD1">
        <w:t>Vekseļa protesta izdarīšanai notāram nepieciešams pieprasīt parādniekam maksājuma izdarīšanu, gaidī</w:t>
      </w:r>
      <w:r w:rsidR="000D7BD9" w:rsidRPr="00C90CD1">
        <w:t>t</w:t>
      </w:r>
      <w:r w:rsidRPr="00C90CD1">
        <w:t xml:space="preserve"> līdz plkst. 3</w:t>
      </w:r>
      <w:r w:rsidR="000D7BD9" w:rsidRPr="00C90CD1">
        <w:t xml:space="preserve"> nākamajā dienā</w:t>
      </w:r>
      <w:r w:rsidRPr="00C90CD1">
        <w:t xml:space="preserve"> uz labprātīgu samaksājumu, un ja tāds neienāktu, </w:t>
      </w:r>
      <w:r w:rsidR="000D7BD9" w:rsidRPr="00C90CD1">
        <w:t xml:space="preserve">izdarīt </w:t>
      </w:r>
      <w:r w:rsidRPr="00C90CD1">
        <w:t>paš</w:t>
      </w:r>
      <w:r w:rsidR="000D7BD9" w:rsidRPr="00C90CD1">
        <w:t>u</w:t>
      </w:r>
      <w:r w:rsidRPr="00C90CD1">
        <w:t xml:space="preserve"> protestu. Tāpat tiesu praksē ir pilnīgi noskaidrots notāra pienākums griezties pie personas, pret kuru tiek izdarīts protests ar prasījumu izdarīt samaksu, izņemot gadījumus, ja šīs personas dzīvesvieta nav zināma jeb arī viņa slēpjas no tās vietas, kurā jāizdara maksājums (</w:t>
      </w:r>
      <w:proofErr w:type="spellStart"/>
      <w:r w:rsidRPr="00C90CD1">
        <w:rPr>
          <w:i/>
          <w:iCs/>
        </w:rPr>
        <w:t>Pereļšteins</w:t>
      </w:r>
      <w:proofErr w:type="spellEnd"/>
      <w:r w:rsidRPr="00C90CD1">
        <w:rPr>
          <w:i/>
          <w:iCs/>
        </w:rPr>
        <w:t xml:space="preserve"> M. Likumi un Senāta prakse vekseļu, čeku un apdrošinājumu lietās. </w:t>
      </w:r>
      <w:r w:rsidR="00561073" w:rsidRPr="00C90CD1">
        <w:rPr>
          <w:i/>
          <w:iCs/>
        </w:rPr>
        <w:t xml:space="preserve">Rīga: </w:t>
      </w:r>
      <w:r w:rsidRPr="00C90CD1">
        <w:rPr>
          <w:i/>
          <w:iCs/>
        </w:rPr>
        <w:t>J</w:t>
      </w:r>
      <w:r w:rsidR="00561073" w:rsidRPr="00C90CD1">
        <w:rPr>
          <w:i/>
          <w:iCs/>
        </w:rPr>
        <w:t>u</w:t>
      </w:r>
      <w:r w:rsidRPr="00C90CD1">
        <w:rPr>
          <w:i/>
          <w:iCs/>
        </w:rPr>
        <w:t>rists, 1933, 55.lpp.</w:t>
      </w:r>
      <w:r w:rsidRPr="00C90CD1">
        <w:t>).</w:t>
      </w:r>
    </w:p>
    <w:p w14:paraId="2B69A727" w14:textId="549B2112" w:rsidR="00D03ECC" w:rsidRPr="00C90CD1" w:rsidRDefault="00D03ECC" w:rsidP="007A4CCB">
      <w:pPr>
        <w:spacing w:line="276" w:lineRule="auto"/>
        <w:ind w:firstLine="720"/>
        <w:contextualSpacing/>
        <w:jc w:val="both"/>
      </w:pPr>
      <w:r w:rsidRPr="00C90CD1">
        <w:t xml:space="preserve">Pēc vekseļa pārbaudīšanas tai pašā dienā personīgi vai ar rakstisku pavēsti ir jāpieprasa vekseļa samaksa no vekseļa devēja ar brīdinājumu, ka vekselis ir samaksājams, pretējā gadījumā tas tiks protestēts. Rakstiskie pieprasījumi izsniedzami pret parakstu pašam </w:t>
      </w:r>
      <w:r w:rsidRPr="00C90CD1">
        <w:lastRenderedPageBreak/>
        <w:t xml:space="preserve">adresātam, bet viņa nesastapšanas gadījumā – kādam no ģimenes locekļiem vai mājiniekiem. Ja pavēste tiek izsniegta pašai </w:t>
      </w:r>
      <w:proofErr w:type="spellStart"/>
      <w:r w:rsidRPr="00C90CD1">
        <w:t>vekseļatbildīgajai</w:t>
      </w:r>
      <w:proofErr w:type="spellEnd"/>
      <w:r w:rsidRPr="00C90CD1">
        <w:t xml:space="preserve"> personai, kura neprot lasīt un rakstīt, tad pavēstes saturs būtu jāpasaka mutes vārdiem. Ja samaksa nav notikusi nāk</w:t>
      </w:r>
      <w:r w:rsidR="00A4103A" w:rsidRPr="00C90CD1">
        <w:t>amajā</w:t>
      </w:r>
      <w:r w:rsidRPr="00C90CD1">
        <w:t xml:space="preserve"> dienā līdz plkst. 3 pēc pusdienas, tad vekselis ir jāprotestē </w:t>
      </w:r>
      <w:proofErr w:type="spellStart"/>
      <w:r w:rsidRPr="00C90CD1">
        <w:t>nesamaksas</w:t>
      </w:r>
      <w:proofErr w:type="spellEnd"/>
      <w:r w:rsidRPr="00C90CD1">
        <w:t xml:space="preserve"> dēļ, t.i., oficiālā, likumā noteiktā kārtībā ir jāapliecina vekseļa </w:t>
      </w:r>
      <w:proofErr w:type="spellStart"/>
      <w:r w:rsidRPr="00C90CD1">
        <w:t>nesamaksas</w:t>
      </w:r>
      <w:proofErr w:type="spellEnd"/>
      <w:r w:rsidRPr="00C90CD1">
        <w:t xml:space="preserve"> fakts. Protesta aktā arī jāatzīmē, ka pagasta darbvedis</w:t>
      </w:r>
      <w:r w:rsidR="000D7BD9" w:rsidRPr="00C90CD1">
        <w:t xml:space="preserve"> (attiecīgi – arī notārs)</w:t>
      </w:r>
      <w:r w:rsidRPr="00C90CD1">
        <w:t xml:space="preserve"> ir griezies pie personas, pret kuru protests vērsts, ar attiecīgu pieprasījumu, vai ka to nav bijis iespējams uzrādīt un kādu īsti iemeslu dēļ; kāda atbilde uz pieprasījumu saņemta, vai ka atbilde nav dabūta (</w:t>
      </w:r>
      <w:proofErr w:type="spellStart"/>
      <w:r w:rsidRPr="00C90CD1">
        <w:rPr>
          <w:i/>
          <w:iCs/>
        </w:rPr>
        <w:t>Jurkovska</w:t>
      </w:r>
      <w:proofErr w:type="spellEnd"/>
      <w:r w:rsidRPr="00C90CD1">
        <w:rPr>
          <w:i/>
          <w:iCs/>
        </w:rPr>
        <w:t> O. Daži jautājumi sakarā ar vienkāršiem vekseļiem un to protestu. Pašvaldības darbs, 1934, Nr. 10, 227.lpp.</w:t>
      </w:r>
      <w:r w:rsidRPr="00C90CD1">
        <w:t>).</w:t>
      </w:r>
    </w:p>
    <w:p w14:paraId="0F3E3B38" w14:textId="33C4E7F2" w:rsidR="00D03ECC" w:rsidRPr="00C90CD1" w:rsidRDefault="00D03ECC" w:rsidP="007A4CCB">
      <w:pPr>
        <w:spacing w:line="276" w:lineRule="auto"/>
        <w:ind w:firstLine="720"/>
        <w:contextualSpacing/>
        <w:jc w:val="both"/>
      </w:pPr>
      <w:r w:rsidRPr="00C90CD1">
        <w:t>Protesta aktā jāieraksta norādījums par to, ka notārs pieprasījis samaksu un ar kādu rezultātu (</w:t>
      </w:r>
      <w:proofErr w:type="spellStart"/>
      <w:r w:rsidRPr="00C90CD1">
        <w:rPr>
          <w:i/>
          <w:iCs/>
        </w:rPr>
        <w:t>Loebers</w:t>
      </w:r>
      <w:proofErr w:type="spellEnd"/>
      <w:r w:rsidRPr="00C90CD1">
        <w:rPr>
          <w:i/>
          <w:iCs/>
        </w:rPr>
        <w:t xml:space="preserve"> A. Tirdzniecības tiesību pārskats. Rīga: Valtera un </w:t>
      </w:r>
      <w:proofErr w:type="spellStart"/>
      <w:r w:rsidRPr="00C90CD1">
        <w:rPr>
          <w:i/>
          <w:iCs/>
        </w:rPr>
        <w:t>Rapas</w:t>
      </w:r>
      <w:proofErr w:type="spellEnd"/>
      <w:r w:rsidRPr="00C90CD1">
        <w:rPr>
          <w:i/>
          <w:iCs/>
        </w:rPr>
        <w:t xml:space="preserve"> </w:t>
      </w:r>
      <w:proofErr w:type="spellStart"/>
      <w:r w:rsidRPr="00C90CD1">
        <w:rPr>
          <w:i/>
          <w:iCs/>
        </w:rPr>
        <w:t>akc</w:t>
      </w:r>
      <w:proofErr w:type="spellEnd"/>
      <w:r w:rsidRPr="00C90CD1">
        <w:rPr>
          <w:i/>
          <w:iCs/>
        </w:rPr>
        <w:t>.</w:t>
      </w:r>
      <w:r w:rsidR="00954FD1" w:rsidRPr="00C90CD1">
        <w:rPr>
          <w:i/>
          <w:iCs/>
        </w:rPr>
        <w:t> </w:t>
      </w:r>
      <w:proofErr w:type="spellStart"/>
      <w:r w:rsidRPr="00C90CD1">
        <w:rPr>
          <w:i/>
          <w:iCs/>
        </w:rPr>
        <w:t>sab</w:t>
      </w:r>
      <w:proofErr w:type="spellEnd"/>
      <w:r w:rsidRPr="00C90CD1">
        <w:rPr>
          <w:i/>
          <w:iCs/>
        </w:rPr>
        <w:t>.</w:t>
      </w:r>
      <w:r w:rsidR="00954FD1" w:rsidRPr="00C90CD1">
        <w:rPr>
          <w:i/>
          <w:iCs/>
        </w:rPr>
        <w:t> </w:t>
      </w:r>
      <w:r w:rsidRPr="00C90CD1">
        <w:rPr>
          <w:i/>
          <w:iCs/>
        </w:rPr>
        <w:t xml:space="preserve">izdevums, 1926, </w:t>
      </w:r>
      <w:r w:rsidR="00097C8A" w:rsidRPr="00C90CD1">
        <w:rPr>
          <w:i/>
          <w:iCs/>
        </w:rPr>
        <w:t>326.</w:t>
      </w:r>
      <w:r w:rsidR="00097C8A" w:rsidRPr="00C90CD1">
        <w:rPr>
          <w:lang w:eastAsia="lv-LV"/>
        </w:rPr>
        <w:t>–</w:t>
      </w:r>
      <w:r w:rsidR="00097C8A" w:rsidRPr="00C90CD1">
        <w:rPr>
          <w:i/>
          <w:iCs/>
        </w:rPr>
        <w:t>329.lpp.</w:t>
      </w:r>
      <w:r w:rsidRPr="00C90CD1">
        <w:t>).</w:t>
      </w:r>
    </w:p>
    <w:p w14:paraId="617281B9" w14:textId="511A4EA1" w:rsidR="00D03ECC" w:rsidRPr="00C90CD1" w:rsidRDefault="006B569C" w:rsidP="007A4CCB">
      <w:pPr>
        <w:spacing w:line="276" w:lineRule="auto"/>
        <w:ind w:firstLine="720"/>
        <w:contextualSpacing/>
        <w:jc w:val="both"/>
        <w:rPr>
          <w:rStyle w:val="txt0"/>
          <w:color w:val="000000" w:themeColor="text1"/>
          <w:shd w:val="clear" w:color="auto" w:fill="FFFFFF"/>
        </w:rPr>
      </w:pPr>
      <w:r w:rsidRPr="00C90CD1">
        <w:rPr>
          <w:rStyle w:val="txt0"/>
          <w:color w:val="000000" w:themeColor="text1"/>
          <w:shd w:val="clear" w:color="auto" w:fill="FFFFFF"/>
        </w:rPr>
        <w:t>No minētā iz</w:t>
      </w:r>
      <w:r w:rsidR="00A4103A" w:rsidRPr="00C90CD1">
        <w:rPr>
          <w:rStyle w:val="txt0"/>
          <w:color w:val="000000" w:themeColor="text1"/>
          <w:shd w:val="clear" w:color="auto" w:fill="FFFFFF"/>
        </w:rPr>
        <w:t>r</w:t>
      </w:r>
      <w:r w:rsidRPr="00C90CD1">
        <w:rPr>
          <w:rStyle w:val="txt0"/>
          <w:color w:val="000000" w:themeColor="text1"/>
          <w:shd w:val="clear" w:color="auto" w:fill="FFFFFF"/>
        </w:rPr>
        <w:t xml:space="preserve">iet, ka var būt gadījumi, kad notāram nav bijis iespējams izteikt uzaicinājumu mutiski vai </w:t>
      </w:r>
      <w:r w:rsidR="0038643C" w:rsidRPr="00C90CD1">
        <w:rPr>
          <w:rStyle w:val="txt0"/>
          <w:color w:val="000000" w:themeColor="text1"/>
          <w:shd w:val="clear" w:color="auto" w:fill="FFFFFF"/>
        </w:rPr>
        <w:t xml:space="preserve">personiski izsniegt </w:t>
      </w:r>
      <w:r w:rsidRPr="00C90CD1">
        <w:rPr>
          <w:rStyle w:val="txt0"/>
          <w:color w:val="000000" w:themeColor="text1"/>
          <w:shd w:val="clear" w:color="auto" w:fill="FFFFFF"/>
        </w:rPr>
        <w:t>rakstisk</w:t>
      </w:r>
      <w:r w:rsidR="0038643C" w:rsidRPr="00C90CD1">
        <w:rPr>
          <w:rStyle w:val="txt0"/>
          <w:color w:val="000000" w:themeColor="text1"/>
          <w:shd w:val="clear" w:color="auto" w:fill="FFFFFF"/>
        </w:rPr>
        <w:t>u uzaicinājumu</w:t>
      </w:r>
      <w:r w:rsidRPr="00C90CD1">
        <w:rPr>
          <w:rStyle w:val="txt0"/>
          <w:color w:val="000000" w:themeColor="text1"/>
          <w:shd w:val="clear" w:color="auto" w:fill="FFFFFF"/>
        </w:rPr>
        <w:t>. Piemēram, ja nav zināma personas dzīvesvieta vai persona nav sastopama (slēpjas) vietā, kurā izdarāms maksājums.</w:t>
      </w:r>
      <w:r w:rsidR="0038643C" w:rsidRPr="00C90CD1">
        <w:rPr>
          <w:rStyle w:val="txt0"/>
          <w:color w:val="000000" w:themeColor="text1"/>
          <w:shd w:val="clear" w:color="auto" w:fill="FFFFFF"/>
        </w:rPr>
        <w:t xml:space="preserve"> Šādā gadījumā protests ir izdarāms, taču </w:t>
      </w:r>
      <w:r w:rsidRPr="00C90CD1">
        <w:rPr>
          <w:rStyle w:val="txt0"/>
          <w:color w:val="000000" w:themeColor="text1"/>
          <w:shd w:val="clear" w:color="auto" w:fill="FFFFFF"/>
        </w:rPr>
        <w:t xml:space="preserve">protesta aktā </w:t>
      </w:r>
      <w:r w:rsidR="009D2A43" w:rsidRPr="00C90CD1">
        <w:rPr>
          <w:rStyle w:val="txt0"/>
          <w:color w:val="000000" w:themeColor="text1"/>
          <w:shd w:val="clear" w:color="auto" w:fill="FFFFFF"/>
        </w:rPr>
        <w:t xml:space="preserve">ir jānorāda faktiskajiem apstākļiem atbilstoša informācija, ka uzaicinājums nav izdarīts un kādu iemeslu dēļ. </w:t>
      </w:r>
    </w:p>
    <w:p w14:paraId="52F15A3F" w14:textId="77777777" w:rsidR="00D03ECC" w:rsidRPr="00C90CD1" w:rsidRDefault="00D03ECC" w:rsidP="007A4CCB">
      <w:pPr>
        <w:spacing w:line="276" w:lineRule="auto"/>
        <w:ind w:firstLine="720"/>
        <w:contextualSpacing/>
        <w:jc w:val="both"/>
        <w:rPr>
          <w:color w:val="000000" w:themeColor="text1"/>
          <w:shd w:val="clear" w:color="auto" w:fill="FFFFFF"/>
        </w:rPr>
      </w:pPr>
    </w:p>
    <w:p w14:paraId="71D45C9C" w14:textId="61563D7B" w:rsidR="009D2A43" w:rsidRPr="00C90CD1" w:rsidRDefault="00C54624" w:rsidP="007A4CCB">
      <w:pPr>
        <w:spacing w:line="276" w:lineRule="auto"/>
        <w:ind w:firstLine="720"/>
        <w:contextualSpacing/>
        <w:jc w:val="both"/>
      </w:pPr>
      <w:r w:rsidRPr="00C90CD1">
        <w:t>[16] </w:t>
      </w:r>
      <w:r w:rsidR="009D2A43" w:rsidRPr="00C90CD1">
        <w:t xml:space="preserve">Pieteicēja paskaidrojumos Senātam norādījusi, ka no dažādiem ārvalstu tiesību aktiem, kas regulē rīcību ar vekseļiem, izriet, ka vekseļa parādnieka meklēšanas nesekmīgums nepadara protestu par nederīgu, ja vien tajā ir norādīts, ka persona nebija atrodama. Turklāt arī mēģinājums vekseļa devējam </w:t>
      </w:r>
      <w:proofErr w:type="spellStart"/>
      <w:r w:rsidR="009D2A43" w:rsidRPr="00C90CD1">
        <w:rPr>
          <w:i/>
          <w:iCs/>
        </w:rPr>
        <w:t>de</w:t>
      </w:r>
      <w:proofErr w:type="spellEnd"/>
      <w:r w:rsidR="009D2A43" w:rsidRPr="00C90CD1">
        <w:rPr>
          <w:i/>
          <w:iCs/>
        </w:rPr>
        <w:t xml:space="preserve"> </w:t>
      </w:r>
      <w:proofErr w:type="spellStart"/>
      <w:r w:rsidR="009D2A43" w:rsidRPr="00C90CD1">
        <w:rPr>
          <w:i/>
          <w:iCs/>
        </w:rPr>
        <w:t>facto</w:t>
      </w:r>
      <w:proofErr w:type="spellEnd"/>
      <w:r w:rsidR="009D2A43" w:rsidRPr="00C90CD1">
        <w:t xml:space="preserve"> uzrādīt vekseli </w:t>
      </w:r>
      <w:proofErr w:type="spellStart"/>
      <w:r w:rsidR="009D2A43" w:rsidRPr="00C90CD1">
        <w:rPr>
          <w:i/>
          <w:iCs/>
        </w:rPr>
        <w:t>de</w:t>
      </w:r>
      <w:proofErr w:type="spellEnd"/>
      <w:r w:rsidR="009D2A43" w:rsidRPr="00C90CD1">
        <w:rPr>
          <w:i/>
          <w:iCs/>
        </w:rPr>
        <w:t xml:space="preserve"> </w:t>
      </w:r>
      <w:proofErr w:type="spellStart"/>
      <w:r w:rsidR="009D2A43" w:rsidRPr="00C90CD1">
        <w:rPr>
          <w:i/>
          <w:iCs/>
        </w:rPr>
        <w:t>jure</w:t>
      </w:r>
      <w:proofErr w:type="spellEnd"/>
      <w:r w:rsidR="009D2A43" w:rsidRPr="00C90CD1">
        <w:rPr>
          <w:i/>
          <w:iCs/>
        </w:rPr>
        <w:t xml:space="preserve"> </w:t>
      </w:r>
      <w:r w:rsidR="009D2A43" w:rsidRPr="00C90CD1">
        <w:t>ir uzskatāms par viņ</w:t>
      </w:r>
      <w:r w:rsidRPr="00C90CD1">
        <w:t>a</w:t>
      </w:r>
      <w:r w:rsidR="009D2A43" w:rsidRPr="00C90CD1">
        <w:t xml:space="preserve"> uzaicināšana</w:t>
      </w:r>
      <w:r w:rsidRPr="00C90CD1">
        <w:t>s</w:t>
      </w:r>
      <w:r w:rsidR="009D2A43" w:rsidRPr="00C90CD1">
        <w:t xml:space="preserve"> izpildīt no vekseļa izrietošas saistības procedūras izpildījumu. </w:t>
      </w:r>
    </w:p>
    <w:p w14:paraId="7AF1C7ED" w14:textId="6415C563" w:rsidR="009D2A43" w:rsidRPr="00C90CD1" w:rsidRDefault="009D2A43" w:rsidP="007A4CCB">
      <w:pPr>
        <w:spacing w:line="276" w:lineRule="auto"/>
        <w:ind w:firstLine="720"/>
        <w:contextualSpacing/>
        <w:jc w:val="both"/>
      </w:pPr>
      <w:r w:rsidRPr="00C90CD1">
        <w:t xml:space="preserve">Kā piemēru </w:t>
      </w:r>
      <w:r w:rsidR="00EF20DB" w:rsidRPr="00C90CD1">
        <w:t xml:space="preserve">minētajam argumentam </w:t>
      </w:r>
      <w:r w:rsidRPr="00C90CD1">
        <w:t xml:space="preserve">pieteicēja min Šveices </w:t>
      </w:r>
      <w:r w:rsidR="00EF20DB" w:rsidRPr="00C90CD1">
        <w:t>Saistību tiesību likuma 1036.panta</w:t>
      </w:r>
      <w:r w:rsidRPr="00C90CD1">
        <w:t xml:space="preserve"> pirmās daļas 3.punktu, no kura izriet, ka protesta akts tiek sastādīts arī tad, ka</w:t>
      </w:r>
      <w:r w:rsidR="00A4103A" w:rsidRPr="00C90CD1">
        <w:t>d</w:t>
      </w:r>
      <w:r w:rsidRPr="00C90CD1">
        <w:t xml:space="preserve"> zvērinātam notāram nav izdevies mēģinājums satikt vekseļa devēju. </w:t>
      </w:r>
    </w:p>
    <w:p w14:paraId="3040AE5F" w14:textId="0F4D6D1E" w:rsidR="002C2282" w:rsidRPr="00C90CD1" w:rsidRDefault="00EF20DB" w:rsidP="007A4CCB">
      <w:pPr>
        <w:spacing w:line="276" w:lineRule="auto"/>
        <w:ind w:firstLine="720"/>
        <w:contextualSpacing/>
        <w:jc w:val="both"/>
      </w:pPr>
      <w:r w:rsidRPr="00C90CD1">
        <w:t>Senāts konstatē, ka protesta akta saturu Šveices tiesībās noteic Saistību tiesību likuma 1036.pants. Tā pirmā daļ</w:t>
      </w:r>
      <w:r w:rsidR="000D7BD9" w:rsidRPr="00C90CD1">
        <w:t>a</w:t>
      </w:r>
      <w:r w:rsidRPr="00C90CD1">
        <w:t xml:space="preserve"> analoģiski Vekseļu likuma 81.panta pirmajai daļai noteic: protesta aktā jābūt: 1) personas vārdam vai firmai, kuras labā protests izdarīts protesta un pret kuru protests izdarīts; 2) norādījumam, ka persona vai firma, pret kuru izdarīts protests, uzaicināta nokārtot saistību pēc vekseļa, un ka šim uzaicinājumam nav bijis panākuma, vai ka uzaicinātā persona nav bijusi sastopama, vai ka nav bijis iespējams atrast viņas veikala telpas vai dzīvokli; 3) izdarītā vai bez panākumiem palikušā uzaicinājuma vietas un dienas apzīmējumam; 4) protesta izdarītāja vai valsts iestādes parakstam </w:t>
      </w:r>
      <w:r w:rsidR="002C2282" w:rsidRPr="00C90CD1">
        <w:t>(</w:t>
      </w:r>
      <w:r w:rsidR="002C2282" w:rsidRPr="00C90CD1">
        <w:rPr>
          <w:i/>
          <w:iCs/>
        </w:rPr>
        <w:t>Šveices Konfederācijas federālais likums par Šveices Civilkodeksa papildināšanu (Piektā daļa: Saistību tiesības)</w:t>
      </w:r>
      <w:r w:rsidR="002C2282" w:rsidRPr="00C90CD1">
        <w:t xml:space="preserve"> [</w:t>
      </w:r>
      <w:proofErr w:type="spellStart"/>
      <w:r w:rsidR="002C2282" w:rsidRPr="00C90CD1">
        <w:rPr>
          <w:i/>
          <w:iCs/>
        </w:rPr>
        <w:t>Bundesgesetz</w:t>
      </w:r>
      <w:proofErr w:type="spellEnd"/>
      <w:r w:rsidR="002C2282" w:rsidRPr="00C90CD1">
        <w:rPr>
          <w:i/>
          <w:iCs/>
        </w:rPr>
        <w:t xml:space="preserve"> </w:t>
      </w:r>
      <w:proofErr w:type="spellStart"/>
      <w:r w:rsidR="002C2282" w:rsidRPr="00C90CD1">
        <w:rPr>
          <w:i/>
          <w:iCs/>
        </w:rPr>
        <w:t>betreffend</w:t>
      </w:r>
      <w:proofErr w:type="spellEnd"/>
      <w:r w:rsidR="002C2282" w:rsidRPr="00C90CD1">
        <w:rPr>
          <w:i/>
          <w:iCs/>
        </w:rPr>
        <w:t xml:space="preserve"> </w:t>
      </w:r>
      <w:proofErr w:type="spellStart"/>
      <w:r w:rsidR="002C2282" w:rsidRPr="00C90CD1">
        <w:rPr>
          <w:i/>
          <w:iCs/>
        </w:rPr>
        <w:t>die</w:t>
      </w:r>
      <w:proofErr w:type="spellEnd"/>
      <w:r w:rsidR="002C2282" w:rsidRPr="00C90CD1">
        <w:rPr>
          <w:i/>
          <w:iCs/>
        </w:rPr>
        <w:t xml:space="preserve"> </w:t>
      </w:r>
      <w:proofErr w:type="spellStart"/>
      <w:r w:rsidR="002C2282" w:rsidRPr="00C90CD1">
        <w:rPr>
          <w:i/>
          <w:iCs/>
        </w:rPr>
        <w:t>Ergänzung</w:t>
      </w:r>
      <w:proofErr w:type="spellEnd"/>
      <w:r w:rsidR="002C2282" w:rsidRPr="00C90CD1">
        <w:rPr>
          <w:i/>
          <w:iCs/>
        </w:rPr>
        <w:t xml:space="preserve"> </w:t>
      </w:r>
      <w:proofErr w:type="spellStart"/>
      <w:r w:rsidR="002C2282" w:rsidRPr="00C90CD1">
        <w:rPr>
          <w:i/>
          <w:iCs/>
        </w:rPr>
        <w:t>des</w:t>
      </w:r>
      <w:proofErr w:type="spellEnd"/>
      <w:r w:rsidR="002C2282" w:rsidRPr="00C90CD1">
        <w:rPr>
          <w:i/>
          <w:iCs/>
        </w:rPr>
        <w:t xml:space="preserve"> </w:t>
      </w:r>
      <w:proofErr w:type="spellStart"/>
      <w:r w:rsidR="002C2282" w:rsidRPr="00C90CD1">
        <w:rPr>
          <w:i/>
          <w:iCs/>
        </w:rPr>
        <w:t>Schweizerischen</w:t>
      </w:r>
      <w:proofErr w:type="spellEnd"/>
      <w:r w:rsidR="002C2282" w:rsidRPr="00C90CD1">
        <w:rPr>
          <w:i/>
          <w:iCs/>
        </w:rPr>
        <w:t xml:space="preserve"> </w:t>
      </w:r>
      <w:proofErr w:type="spellStart"/>
      <w:r w:rsidR="002C2282" w:rsidRPr="00C90CD1">
        <w:rPr>
          <w:i/>
          <w:iCs/>
        </w:rPr>
        <w:t>Zivilgesetzbuches</w:t>
      </w:r>
      <w:proofErr w:type="spellEnd"/>
      <w:r w:rsidR="002C2282" w:rsidRPr="00C90CD1">
        <w:rPr>
          <w:i/>
          <w:iCs/>
        </w:rPr>
        <w:t xml:space="preserve"> (</w:t>
      </w:r>
      <w:proofErr w:type="spellStart"/>
      <w:r w:rsidR="002C2282" w:rsidRPr="00C90CD1">
        <w:rPr>
          <w:i/>
          <w:iCs/>
        </w:rPr>
        <w:t>Fünfter</w:t>
      </w:r>
      <w:proofErr w:type="spellEnd"/>
      <w:r w:rsidR="002C2282" w:rsidRPr="00C90CD1">
        <w:rPr>
          <w:i/>
          <w:iCs/>
        </w:rPr>
        <w:t xml:space="preserve"> </w:t>
      </w:r>
      <w:proofErr w:type="spellStart"/>
      <w:r w:rsidR="002C2282" w:rsidRPr="00C90CD1">
        <w:rPr>
          <w:i/>
          <w:iCs/>
        </w:rPr>
        <w:t>Teil</w:t>
      </w:r>
      <w:proofErr w:type="spellEnd"/>
      <w:r w:rsidR="002C2282" w:rsidRPr="00C90CD1">
        <w:rPr>
          <w:i/>
          <w:iCs/>
        </w:rPr>
        <w:t>: </w:t>
      </w:r>
      <w:proofErr w:type="spellStart"/>
      <w:r w:rsidR="002C2282" w:rsidRPr="00C90CD1">
        <w:rPr>
          <w:i/>
          <w:iCs/>
        </w:rPr>
        <w:t>Obligationenrecht</w:t>
      </w:r>
      <w:proofErr w:type="spellEnd"/>
      <w:r w:rsidR="002C2282" w:rsidRPr="00C90CD1">
        <w:rPr>
          <w:i/>
          <w:iCs/>
        </w:rPr>
        <w:t>)</w:t>
      </w:r>
      <w:r w:rsidR="002C2282" w:rsidRPr="00C90CD1">
        <w:t xml:space="preserve">]. </w:t>
      </w:r>
      <w:r w:rsidR="002C2282" w:rsidRPr="00C90CD1">
        <w:rPr>
          <w:i/>
          <w:iCs/>
        </w:rPr>
        <w:t xml:space="preserve">Pieejams: </w:t>
      </w:r>
      <w:hyperlink r:id="rId11" w:history="1">
        <w:r w:rsidR="002C2282" w:rsidRPr="00C90CD1">
          <w:rPr>
            <w:rStyle w:val="Hyperlink"/>
          </w:rPr>
          <w:t>https://www.fedlex.admin.ch/eli/cc/27/317_321_377/de</w:t>
        </w:r>
      </w:hyperlink>
      <w:r w:rsidR="002C2282" w:rsidRPr="00C90CD1">
        <w:t>).</w:t>
      </w:r>
    </w:p>
    <w:p w14:paraId="296D7EC4" w14:textId="600682AC" w:rsidR="00EF20DB" w:rsidRPr="00C90CD1" w:rsidRDefault="00EF20DB" w:rsidP="007A4CCB">
      <w:pPr>
        <w:spacing w:line="276" w:lineRule="auto"/>
        <w:ind w:firstLine="720"/>
        <w:contextualSpacing/>
        <w:jc w:val="both"/>
      </w:pPr>
      <w:r w:rsidRPr="00C90CD1">
        <w:t xml:space="preserve">Citētās tiesību normas zinātniskajā komentārā, tostarp balstoties uz Šveices Federālās Augstākās tiesas sniegto iztulkojumu, tiek norādīts, ka Saistību tiesību likuma 1036.pants definē protesta akta saturu. Pēc vekseļa turētāja pieprasījuma pilnvarotā amatpersona uzrāda </w:t>
      </w:r>
      <w:r w:rsidRPr="00C90CD1">
        <w:lastRenderedPageBreak/>
        <w:t xml:space="preserve">vekseli personai (parādniekam) vekseļtiesiskās saistības izpildīšanai. </w:t>
      </w:r>
      <w:r w:rsidR="00503681" w:rsidRPr="00C90CD1">
        <w:t>P</w:t>
      </w:r>
      <w:r w:rsidRPr="00C90CD1">
        <w:t xml:space="preserve">rotesta ierēdņa fiziskā klātbūtne katrā gadījumā nav </w:t>
      </w:r>
      <w:r w:rsidR="00503681" w:rsidRPr="00C90CD1">
        <w:t>obligāta</w:t>
      </w:r>
      <w:r w:rsidRPr="00C90CD1">
        <w:t xml:space="preserve">, tomēr </w:t>
      </w:r>
      <w:r w:rsidR="00503681" w:rsidRPr="00C90CD1">
        <w:t>praksē tiek ievērota</w:t>
      </w:r>
      <w:r w:rsidRPr="00C90CD1">
        <w:t xml:space="preserve">. </w:t>
      </w:r>
      <w:r w:rsidR="00547E81" w:rsidRPr="00C90CD1">
        <w:t xml:space="preserve">Laika steidzamība vai citi īpaši apstākļi ļauj izmantot telefonu, ciktāl šāda procedūra neapdraud protesta mērķi. </w:t>
      </w:r>
      <w:r w:rsidRPr="00C90CD1">
        <w:t>Protams, arī šajā gadījumā protesta ierēdnim ir jānosaka personas, pret kuru izdarāms protests, identitāte (</w:t>
      </w:r>
      <w:proofErr w:type="spellStart"/>
      <w:r w:rsidRPr="00C90CD1">
        <w:rPr>
          <w:i/>
          <w:iCs/>
        </w:rPr>
        <w:t>Stoll</w:t>
      </w:r>
      <w:proofErr w:type="spellEnd"/>
      <w:r w:rsidRPr="00C90CD1">
        <w:rPr>
          <w:i/>
          <w:iCs/>
        </w:rPr>
        <w:t xml:space="preserve"> D. </w:t>
      </w:r>
      <w:proofErr w:type="spellStart"/>
      <w:r w:rsidRPr="00C90CD1">
        <w:rPr>
          <w:i/>
          <w:iCs/>
        </w:rPr>
        <w:t>In</w:t>
      </w:r>
      <w:proofErr w:type="spellEnd"/>
      <w:r w:rsidRPr="00C90CD1">
        <w:rPr>
          <w:i/>
          <w:iCs/>
        </w:rPr>
        <w:t xml:space="preserve">: </w:t>
      </w:r>
      <w:proofErr w:type="spellStart"/>
      <w:r w:rsidRPr="00C90CD1">
        <w:rPr>
          <w:i/>
          <w:iCs/>
        </w:rPr>
        <w:t>Kren</w:t>
      </w:r>
      <w:proofErr w:type="spellEnd"/>
      <w:r w:rsidRPr="00C90CD1">
        <w:rPr>
          <w:i/>
          <w:iCs/>
        </w:rPr>
        <w:t xml:space="preserve"> </w:t>
      </w:r>
      <w:proofErr w:type="spellStart"/>
      <w:r w:rsidRPr="00C90CD1">
        <w:rPr>
          <w:i/>
          <w:iCs/>
        </w:rPr>
        <w:t>Kostkiewicz</w:t>
      </w:r>
      <w:proofErr w:type="spellEnd"/>
      <w:r w:rsidRPr="00C90CD1">
        <w:rPr>
          <w:i/>
          <w:iCs/>
        </w:rPr>
        <w:t xml:space="preserve"> J., </w:t>
      </w:r>
      <w:proofErr w:type="spellStart"/>
      <w:r w:rsidRPr="00C90CD1">
        <w:rPr>
          <w:i/>
          <w:iCs/>
        </w:rPr>
        <w:t>Wolf</w:t>
      </w:r>
      <w:proofErr w:type="spellEnd"/>
      <w:r w:rsidRPr="00C90CD1">
        <w:rPr>
          <w:i/>
          <w:iCs/>
        </w:rPr>
        <w:t xml:space="preserve"> St., </w:t>
      </w:r>
      <w:proofErr w:type="spellStart"/>
      <w:r w:rsidRPr="00C90CD1">
        <w:rPr>
          <w:i/>
          <w:iCs/>
        </w:rPr>
        <w:t>Amstutz</w:t>
      </w:r>
      <w:proofErr w:type="spellEnd"/>
      <w:r w:rsidRPr="00C90CD1">
        <w:rPr>
          <w:i/>
          <w:iCs/>
        </w:rPr>
        <w:t xml:space="preserve"> M., </w:t>
      </w:r>
      <w:proofErr w:type="spellStart"/>
      <w:r w:rsidRPr="00C90CD1">
        <w:rPr>
          <w:i/>
          <w:iCs/>
        </w:rPr>
        <w:t>Fankhauser</w:t>
      </w:r>
      <w:proofErr w:type="spellEnd"/>
      <w:r w:rsidRPr="00C90CD1">
        <w:rPr>
          <w:i/>
          <w:iCs/>
        </w:rPr>
        <w:t xml:space="preserve"> R. OR </w:t>
      </w:r>
      <w:proofErr w:type="spellStart"/>
      <w:r w:rsidRPr="00C90CD1">
        <w:rPr>
          <w:i/>
          <w:iCs/>
        </w:rPr>
        <w:t>Kommentar</w:t>
      </w:r>
      <w:proofErr w:type="spellEnd"/>
      <w:r w:rsidRPr="00C90CD1">
        <w:rPr>
          <w:i/>
          <w:iCs/>
        </w:rPr>
        <w:t xml:space="preserve">. </w:t>
      </w:r>
      <w:proofErr w:type="spellStart"/>
      <w:r w:rsidRPr="00C90CD1">
        <w:rPr>
          <w:i/>
          <w:iCs/>
        </w:rPr>
        <w:t>Schweizerisches</w:t>
      </w:r>
      <w:proofErr w:type="spellEnd"/>
      <w:r w:rsidRPr="00C90CD1">
        <w:rPr>
          <w:i/>
          <w:iCs/>
        </w:rPr>
        <w:t xml:space="preserve"> </w:t>
      </w:r>
      <w:r w:rsidRPr="00C90CD1">
        <w:rPr>
          <w:i/>
          <w:iCs/>
          <w:lang w:val="de-DE"/>
        </w:rPr>
        <w:t xml:space="preserve">Obligationenrecht. 3., überarbeitete Auflage. Zürich: Orell Füssli Verlag, 2016, </w:t>
      </w:r>
      <w:r w:rsidR="00547E81" w:rsidRPr="00C90CD1">
        <w:rPr>
          <w:i/>
          <w:iCs/>
        </w:rPr>
        <w:t>S 2522</w:t>
      </w:r>
      <w:r w:rsidRPr="00C90CD1">
        <w:t>).</w:t>
      </w:r>
      <w:r w:rsidR="00E727A4" w:rsidRPr="00C90CD1">
        <w:t xml:space="preserve"> </w:t>
      </w:r>
      <w:r w:rsidRPr="00C90CD1">
        <w:t xml:space="preserve">Protesta aktam jāsatur protesta pamats. </w:t>
      </w:r>
      <w:r w:rsidR="00547E81" w:rsidRPr="00C90CD1">
        <w:t>Tā ir vai nu protesta saņēmēja atteikšanās izpildīt saistību no vekseļa (</w:t>
      </w:r>
      <w:r w:rsidR="00547E81" w:rsidRPr="00C90CD1">
        <w:rPr>
          <w:i/>
          <w:iCs/>
        </w:rPr>
        <w:t>atteikšanās protests (</w:t>
      </w:r>
      <w:proofErr w:type="spellStart"/>
      <w:r w:rsidR="00547E81" w:rsidRPr="00C90CD1">
        <w:rPr>
          <w:i/>
          <w:iCs/>
        </w:rPr>
        <w:t>Weigerungsprotest</w:t>
      </w:r>
      <w:proofErr w:type="spellEnd"/>
      <w:r w:rsidR="00547E81" w:rsidRPr="00C90CD1">
        <w:rPr>
          <w:i/>
          <w:iCs/>
        </w:rPr>
        <w:t xml:space="preserve"> – vāc</w:t>
      </w:r>
      <w:r w:rsidR="0082578D" w:rsidRPr="00C90CD1">
        <w:rPr>
          <w:i/>
          <w:iCs/>
        </w:rPr>
        <w:t>u val.</w:t>
      </w:r>
      <w:r w:rsidR="00547E81" w:rsidRPr="00C90CD1">
        <w:t>)) vai protesta saņēmēja prombūtne – ja vien nav panākta cita vienošanās – parastajā biroja darba laikā (</w:t>
      </w:r>
      <w:r w:rsidR="00547E81" w:rsidRPr="00C90CD1">
        <w:rPr>
          <w:i/>
          <w:iCs/>
        </w:rPr>
        <w:t>sienas protests</w:t>
      </w:r>
      <w:r w:rsidR="00547E81" w:rsidRPr="00C90CD1">
        <w:t xml:space="preserve"> (</w:t>
      </w:r>
      <w:proofErr w:type="spellStart"/>
      <w:r w:rsidR="00547E81" w:rsidRPr="00C90CD1">
        <w:rPr>
          <w:i/>
          <w:iCs/>
        </w:rPr>
        <w:t>Wandprotest</w:t>
      </w:r>
      <w:proofErr w:type="spellEnd"/>
      <w:r w:rsidR="00547E81" w:rsidRPr="00C90CD1">
        <w:t xml:space="preserve">) – </w:t>
      </w:r>
      <w:r w:rsidR="00547E81" w:rsidRPr="00C90CD1">
        <w:rPr>
          <w:i/>
          <w:iCs/>
        </w:rPr>
        <w:t>vāc</w:t>
      </w:r>
      <w:r w:rsidR="0082578D" w:rsidRPr="00C90CD1">
        <w:rPr>
          <w:i/>
          <w:iCs/>
        </w:rPr>
        <w:t>u val</w:t>
      </w:r>
      <w:r w:rsidR="00547E81" w:rsidRPr="00C90CD1">
        <w:rPr>
          <w:i/>
          <w:iCs/>
        </w:rPr>
        <w:t>.</w:t>
      </w:r>
      <w:r w:rsidR="00547E81" w:rsidRPr="00C90CD1">
        <w:t>) vai arī protesta saņēmēja neatrašana (</w:t>
      </w:r>
      <w:r w:rsidR="00547E81" w:rsidRPr="00C90CD1">
        <w:rPr>
          <w:i/>
          <w:iCs/>
        </w:rPr>
        <w:t>vēja protests</w:t>
      </w:r>
      <w:r w:rsidR="00547E81" w:rsidRPr="00C90CD1">
        <w:t xml:space="preserve"> (</w:t>
      </w:r>
      <w:proofErr w:type="spellStart"/>
      <w:r w:rsidR="00547E81" w:rsidRPr="00C90CD1">
        <w:rPr>
          <w:i/>
          <w:iCs/>
        </w:rPr>
        <w:t>Windprotest</w:t>
      </w:r>
      <w:proofErr w:type="spellEnd"/>
      <w:r w:rsidR="00547E81" w:rsidRPr="00C90CD1">
        <w:rPr>
          <w:i/>
          <w:iCs/>
        </w:rPr>
        <w:t xml:space="preserve"> – vāc</w:t>
      </w:r>
      <w:r w:rsidR="0082578D" w:rsidRPr="00C90CD1">
        <w:rPr>
          <w:i/>
          <w:iCs/>
        </w:rPr>
        <w:t>u val.</w:t>
      </w:r>
      <w:r w:rsidR="00547E81" w:rsidRPr="00C90CD1">
        <w:t xml:space="preserve">)). Personas, pret kuru protests izdarāms, nāve nav šķērslis protesta akta (par </w:t>
      </w:r>
      <w:proofErr w:type="spellStart"/>
      <w:r w:rsidR="00547E81" w:rsidRPr="00C90CD1">
        <w:t>nesamaksu</w:t>
      </w:r>
      <w:proofErr w:type="spellEnd"/>
      <w:r w:rsidR="00547E81" w:rsidRPr="00C90CD1">
        <w:t xml:space="preserve"> vai nepieņemšanu) sastādīšanai</w:t>
      </w:r>
      <w:r w:rsidRPr="00C90CD1">
        <w:t xml:space="preserve"> (</w:t>
      </w:r>
      <w:proofErr w:type="spellStart"/>
      <w:r w:rsidRPr="00C90CD1">
        <w:rPr>
          <w:i/>
          <w:iCs/>
        </w:rPr>
        <w:t>Stoll</w:t>
      </w:r>
      <w:proofErr w:type="spellEnd"/>
      <w:r w:rsidRPr="00C90CD1">
        <w:rPr>
          <w:i/>
          <w:iCs/>
        </w:rPr>
        <w:t xml:space="preserve"> D. </w:t>
      </w:r>
      <w:proofErr w:type="spellStart"/>
      <w:r w:rsidRPr="00C90CD1">
        <w:rPr>
          <w:i/>
          <w:iCs/>
        </w:rPr>
        <w:t>In</w:t>
      </w:r>
      <w:proofErr w:type="spellEnd"/>
      <w:r w:rsidRPr="00C90CD1">
        <w:rPr>
          <w:i/>
          <w:iCs/>
        </w:rPr>
        <w:t xml:space="preserve">: </w:t>
      </w:r>
      <w:proofErr w:type="spellStart"/>
      <w:r w:rsidRPr="00C90CD1">
        <w:rPr>
          <w:i/>
          <w:iCs/>
        </w:rPr>
        <w:t>Kren</w:t>
      </w:r>
      <w:proofErr w:type="spellEnd"/>
      <w:r w:rsidRPr="00C90CD1">
        <w:rPr>
          <w:i/>
          <w:iCs/>
        </w:rPr>
        <w:t xml:space="preserve"> </w:t>
      </w:r>
      <w:proofErr w:type="spellStart"/>
      <w:r w:rsidRPr="00C90CD1">
        <w:rPr>
          <w:i/>
          <w:iCs/>
        </w:rPr>
        <w:t>Kostkiewicz</w:t>
      </w:r>
      <w:proofErr w:type="spellEnd"/>
      <w:r w:rsidRPr="00C90CD1">
        <w:rPr>
          <w:i/>
          <w:iCs/>
        </w:rPr>
        <w:t xml:space="preserve"> J., </w:t>
      </w:r>
      <w:proofErr w:type="spellStart"/>
      <w:r w:rsidRPr="00C90CD1">
        <w:rPr>
          <w:i/>
          <w:iCs/>
        </w:rPr>
        <w:t>Wolf</w:t>
      </w:r>
      <w:proofErr w:type="spellEnd"/>
      <w:r w:rsidRPr="00C90CD1">
        <w:rPr>
          <w:i/>
          <w:iCs/>
        </w:rPr>
        <w:t xml:space="preserve"> St., </w:t>
      </w:r>
      <w:proofErr w:type="spellStart"/>
      <w:r w:rsidRPr="00C90CD1">
        <w:rPr>
          <w:i/>
          <w:iCs/>
        </w:rPr>
        <w:t>Amstutz</w:t>
      </w:r>
      <w:proofErr w:type="spellEnd"/>
      <w:r w:rsidRPr="00C90CD1">
        <w:rPr>
          <w:i/>
          <w:iCs/>
        </w:rPr>
        <w:t xml:space="preserve"> M., </w:t>
      </w:r>
      <w:proofErr w:type="spellStart"/>
      <w:r w:rsidRPr="00C90CD1">
        <w:rPr>
          <w:i/>
          <w:iCs/>
        </w:rPr>
        <w:t>Fankhauser</w:t>
      </w:r>
      <w:proofErr w:type="spellEnd"/>
      <w:r w:rsidRPr="00C90CD1">
        <w:rPr>
          <w:i/>
          <w:iCs/>
        </w:rPr>
        <w:t xml:space="preserve"> R. OR </w:t>
      </w:r>
      <w:proofErr w:type="spellStart"/>
      <w:r w:rsidRPr="00C90CD1">
        <w:rPr>
          <w:i/>
          <w:iCs/>
        </w:rPr>
        <w:t>Kommentar</w:t>
      </w:r>
      <w:proofErr w:type="spellEnd"/>
      <w:r w:rsidRPr="00C90CD1">
        <w:rPr>
          <w:i/>
          <w:iCs/>
        </w:rPr>
        <w:t xml:space="preserve">. </w:t>
      </w:r>
      <w:proofErr w:type="spellStart"/>
      <w:r w:rsidRPr="00C90CD1">
        <w:rPr>
          <w:i/>
          <w:iCs/>
        </w:rPr>
        <w:t>Schweizerisches</w:t>
      </w:r>
      <w:proofErr w:type="spellEnd"/>
      <w:r w:rsidRPr="00C90CD1">
        <w:rPr>
          <w:i/>
          <w:iCs/>
        </w:rPr>
        <w:t xml:space="preserve"> </w:t>
      </w:r>
      <w:proofErr w:type="spellStart"/>
      <w:r w:rsidRPr="00C90CD1">
        <w:rPr>
          <w:i/>
          <w:iCs/>
        </w:rPr>
        <w:t>Obligationenrecht</w:t>
      </w:r>
      <w:proofErr w:type="spellEnd"/>
      <w:r w:rsidRPr="00C90CD1">
        <w:rPr>
          <w:i/>
          <w:iCs/>
        </w:rPr>
        <w:t xml:space="preserve">. 3., </w:t>
      </w:r>
      <w:proofErr w:type="spellStart"/>
      <w:r w:rsidRPr="00C90CD1">
        <w:rPr>
          <w:i/>
          <w:iCs/>
        </w:rPr>
        <w:t>überarbeitete</w:t>
      </w:r>
      <w:proofErr w:type="spellEnd"/>
      <w:r w:rsidRPr="00C90CD1">
        <w:rPr>
          <w:i/>
          <w:iCs/>
        </w:rPr>
        <w:t xml:space="preserve"> </w:t>
      </w:r>
      <w:proofErr w:type="spellStart"/>
      <w:r w:rsidRPr="00C90CD1">
        <w:rPr>
          <w:i/>
          <w:iCs/>
        </w:rPr>
        <w:t>Auflage</w:t>
      </w:r>
      <w:proofErr w:type="spellEnd"/>
      <w:r w:rsidRPr="00C90CD1">
        <w:rPr>
          <w:i/>
          <w:iCs/>
        </w:rPr>
        <w:t xml:space="preserve">. </w:t>
      </w:r>
      <w:proofErr w:type="spellStart"/>
      <w:r w:rsidRPr="00C90CD1">
        <w:rPr>
          <w:i/>
          <w:iCs/>
        </w:rPr>
        <w:t>Zürich</w:t>
      </w:r>
      <w:proofErr w:type="spellEnd"/>
      <w:r w:rsidRPr="00C90CD1">
        <w:rPr>
          <w:i/>
          <w:iCs/>
        </w:rPr>
        <w:t xml:space="preserve">: </w:t>
      </w:r>
      <w:proofErr w:type="spellStart"/>
      <w:r w:rsidRPr="00C90CD1">
        <w:rPr>
          <w:i/>
          <w:iCs/>
        </w:rPr>
        <w:t>Orell</w:t>
      </w:r>
      <w:proofErr w:type="spellEnd"/>
      <w:r w:rsidRPr="00C90CD1">
        <w:rPr>
          <w:i/>
          <w:iCs/>
        </w:rPr>
        <w:t xml:space="preserve"> </w:t>
      </w:r>
      <w:proofErr w:type="spellStart"/>
      <w:r w:rsidRPr="00C90CD1">
        <w:rPr>
          <w:i/>
          <w:iCs/>
        </w:rPr>
        <w:t>Füssli</w:t>
      </w:r>
      <w:proofErr w:type="spellEnd"/>
      <w:r w:rsidRPr="00C90CD1">
        <w:rPr>
          <w:i/>
          <w:iCs/>
        </w:rPr>
        <w:t xml:space="preserve"> </w:t>
      </w:r>
      <w:proofErr w:type="spellStart"/>
      <w:r w:rsidRPr="00C90CD1">
        <w:rPr>
          <w:i/>
          <w:iCs/>
        </w:rPr>
        <w:t>Verlag</w:t>
      </w:r>
      <w:proofErr w:type="spellEnd"/>
      <w:r w:rsidRPr="00C90CD1">
        <w:rPr>
          <w:i/>
          <w:iCs/>
        </w:rPr>
        <w:t xml:space="preserve">, 2016, </w:t>
      </w:r>
      <w:r w:rsidR="00547E81" w:rsidRPr="00C90CD1">
        <w:rPr>
          <w:i/>
          <w:iCs/>
        </w:rPr>
        <w:t>S 2522</w:t>
      </w:r>
      <w:r w:rsidRPr="00C90CD1">
        <w:t>).</w:t>
      </w:r>
    </w:p>
    <w:p w14:paraId="288FC7A9" w14:textId="5760C70A" w:rsidR="009D2A43" w:rsidRPr="00C90CD1" w:rsidRDefault="009D2A43" w:rsidP="007A4CCB">
      <w:pPr>
        <w:spacing w:line="276" w:lineRule="auto"/>
        <w:ind w:firstLine="720"/>
        <w:contextualSpacing/>
        <w:jc w:val="both"/>
      </w:pPr>
      <w:r w:rsidRPr="00C90CD1">
        <w:t xml:space="preserve">Pieteicēja </w:t>
      </w:r>
      <w:r w:rsidR="00E727A4" w:rsidRPr="00C90CD1">
        <w:t xml:space="preserve">norāda </w:t>
      </w:r>
      <w:r w:rsidRPr="00C90CD1">
        <w:t xml:space="preserve">arī </w:t>
      </w:r>
      <w:r w:rsidR="00E727A4" w:rsidRPr="00C90CD1">
        <w:t xml:space="preserve">uz </w:t>
      </w:r>
      <w:r w:rsidRPr="00C90CD1">
        <w:t>Vācijas Vekseļu likuma 80.panta pirmās daļas 3.punktu, no kura izriet, ka protesta aktā jāiekļauj informācija, ka mēģinājums satikt vekseļa devēju nav bijis veiksmīgs.</w:t>
      </w:r>
    </w:p>
    <w:p w14:paraId="455E9C24" w14:textId="54BCFE30" w:rsidR="008A4D14" w:rsidRPr="00C90CD1" w:rsidRDefault="00E727A4" w:rsidP="007A4CCB">
      <w:pPr>
        <w:spacing w:line="276" w:lineRule="auto"/>
        <w:ind w:firstLine="720"/>
        <w:contextualSpacing/>
        <w:jc w:val="both"/>
        <w:rPr>
          <w:color w:val="000000" w:themeColor="text1"/>
          <w:shd w:val="clear" w:color="auto" w:fill="FFFFFF"/>
        </w:rPr>
      </w:pPr>
      <w:r w:rsidRPr="00C90CD1">
        <w:rPr>
          <w:rFonts w:eastAsia="Calibri" w:cs="Arial"/>
          <w:color w:val="000000" w:themeColor="text1"/>
        </w:rPr>
        <w:t xml:space="preserve">Senāts konstatē, ka </w:t>
      </w:r>
      <w:r w:rsidR="008A4D14" w:rsidRPr="00C90CD1">
        <w:rPr>
          <w:rFonts w:eastAsia="Calibri" w:cs="Arial"/>
          <w:color w:val="000000" w:themeColor="text1"/>
        </w:rPr>
        <w:t>Vācijas Vekseļu likuma</w:t>
      </w:r>
      <w:r w:rsidR="00A66FC5" w:rsidRPr="00C90CD1">
        <w:rPr>
          <w:rFonts w:eastAsia="Calibri" w:cs="Arial"/>
          <w:color w:val="000000" w:themeColor="text1"/>
        </w:rPr>
        <w:t xml:space="preserve"> 80.panta pirmās daļas 2.punktā ir ietverts analoģisks noteikums kā Latvijas Vekseļu likuma 81.panta pirmās daļas 4.punktā: protesta aktā ir iekļaujams norādījums, ka persona, pret kuru izdarīts protests, ir uzaicināta bez panākuma nokārtot saistību pēc vekseļa, vai ka uzaicinātā persona nav bijusi sastopama, vai ka nav bijis iespējams atrast viņas veikala telpas vai dzīvokli (</w:t>
      </w:r>
      <w:r w:rsidR="00A66FC5" w:rsidRPr="00C90CD1">
        <w:rPr>
          <w:i/>
          <w:iCs/>
        </w:rPr>
        <w:t>Vācijas Federatīvās Republikas Vekseļu likums</w:t>
      </w:r>
      <w:r w:rsidR="00503681" w:rsidRPr="00C90CD1">
        <w:rPr>
          <w:i/>
          <w:iCs/>
        </w:rPr>
        <w:t xml:space="preserve"> [</w:t>
      </w:r>
      <w:proofErr w:type="spellStart"/>
      <w:r w:rsidR="00503681" w:rsidRPr="00C90CD1">
        <w:rPr>
          <w:i/>
          <w:iCs/>
        </w:rPr>
        <w:t>Wechselgesetz</w:t>
      </w:r>
      <w:proofErr w:type="spellEnd"/>
      <w:r w:rsidR="00A66FC5" w:rsidRPr="00C90CD1">
        <w:rPr>
          <w:i/>
          <w:iCs/>
        </w:rPr>
        <w:t xml:space="preserve">]. Pieejams: </w:t>
      </w:r>
      <w:hyperlink r:id="rId12" w:history="1">
        <w:r w:rsidR="00A66FC5" w:rsidRPr="00C90CD1">
          <w:rPr>
            <w:rStyle w:val="Hyperlink"/>
            <w:i/>
            <w:iCs/>
          </w:rPr>
          <w:t>https://www.gesetze-im-internet.de/wg/</w:t>
        </w:r>
      </w:hyperlink>
      <w:r w:rsidR="00503681" w:rsidRPr="00C90CD1">
        <w:rPr>
          <w:rFonts w:eastAsia="Calibri" w:cs="Arial"/>
          <w:color w:val="000000" w:themeColor="text1"/>
        </w:rPr>
        <w:t>)</w:t>
      </w:r>
      <w:r w:rsidR="00A66FC5" w:rsidRPr="00C90CD1">
        <w:t>.</w:t>
      </w:r>
    </w:p>
    <w:p w14:paraId="46765871" w14:textId="43BD5F3E" w:rsidR="0083410E" w:rsidRPr="00C90CD1" w:rsidRDefault="00180EF2" w:rsidP="007A4CCB">
      <w:pPr>
        <w:spacing w:line="276" w:lineRule="auto"/>
        <w:ind w:firstLine="720"/>
        <w:contextualSpacing/>
        <w:jc w:val="both"/>
      </w:pPr>
      <w:r w:rsidRPr="00C90CD1">
        <w:rPr>
          <w:rFonts w:eastAsia="Calibri" w:cs="Arial"/>
          <w:color w:val="000000" w:themeColor="text1"/>
        </w:rPr>
        <w:t>Šīs tiesību normas zinātniskajā komentārā tiek norādīts, ka ir nepieciešams konstatēt, ka personai, pret kuru izdara protestu, bez panākuma tika lūgts izpildīt vekseļtiesisko saistību – pieņemt, samaksāt utt.</w:t>
      </w:r>
      <w:r w:rsidR="00097C8A" w:rsidRPr="00C90CD1">
        <w:rPr>
          <w:rFonts w:eastAsia="Calibri" w:cs="Arial"/>
          <w:color w:val="000000" w:themeColor="text1"/>
        </w:rPr>
        <w:t xml:space="preserve"> Ierēdnis</w:t>
      </w:r>
      <w:r w:rsidR="0083410E" w:rsidRPr="00C90CD1">
        <w:rPr>
          <w:rFonts w:eastAsia="Calibri" w:cs="Arial"/>
          <w:color w:val="000000" w:themeColor="text1"/>
        </w:rPr>
        <w:t xml:space="preserve"> ceļ protestu protesta saņēmēja uzņēmuma telpās vai dzīvoklī. Šeit izšķiroša nozīme ir vekselī norādītajām uzņēmuma telpām vai dzīvoklim. Ka ierēdnis nesatiek protesta saņēmēju vai ja tam nav piekļuves šīm telpām, tas var atstāt tās un protestēt bez turpmākas iedziļināšanās </w:t>
      </w:r>
      <w:r w:rsidR="00503681" w:rsidRPr="00C90CD1">
        <w:rPr>
          <w:rFonts w:eastAsia="Calibri" w:cs="Arial"/>
          <w:color w:val="000000" w:themeColor="text1"/>
        </w:rPr>
        <w:t>(</w:t>
      </w:r>
      <w:proofErr w:type="spellStart"/>
      <w:r w:rsidR="00503681" w:rsidRPr="00C90CD1">
        <w:rPr>
          <w:i/>
          <w:iCs/>
        </w:rPr>
        <w:t>Baumbach</w:t>
      </w:r>
      <w:proofErr w:type="spellEnd"/>
      <w:r w:rsidR="00503681" w:rsidRPr="00C90CD1">
        <w:rPr>
          <w:i/>
          <w:iCs/>
        </w:rPr>
        <w:t xml:space="preserve"> A., </w:t>
      </w:r>
      <w:proofErr w:type="spellStart"/>
      <w:r w:rsidR="00503681" w:rsidRPr="00C90CD1">
        <w:rPr>
          <w:i/>
          <w:iCs/>
        </w:rPr>
        <w:t>Hefermehl</w:t>
      </w:r>
      <w:proofErr w:type="spellEnd"/>
      <w:r w:rsidR="00503681" w:rsidRPr="00C90CD1">
        <w:rPr>
          <w:i/>
          <w:iCs/>
        </w:rPr>
        <w:t xml:space="preserve"> W., </w:t>
      </w:r>
      <w:proofErr w:type="spellStart"/>
      <w:r w:rsidR="00503681" w:rsidRPr="00C90CD1">
        <w:rPr>
          <w:i/>
          <w:iCs/>
        </w:rPr>
        <w:t>Casper</w:t>
      </w:r>
      <w:proofErr w:type="spellEnd"/>
      <w:r w:rsidR="00503681" w:rsidRPr="00C90CD1">
        <w:rPr>
          <w:i/>
          <w:iCs/>
        </w:rPr>
        <w:t xml:space="preserve"> M. </w:t>
      </w:r>
      <w:proofErr w:type="spellStart"/>
      <w:r w:rsidR="00503681" w:rsidRPr="00C90CD1">
        <w:rPr>
          <w:i/>
          <w:iCs/>
        </w:rPr>
        <w:t>Wechselgesetz</w:t>
      </w:r>
      <w:proofErr w:type="spellEnd"/>
      <w:r w:rsidR="00503681" w:rsidRPr="00C90CD1">
        <w:rPr>
          <w:i/>
          <w:iCs/>
        </w:rPr>
        <w:t xml:space="preserve"> </w:t>
      </w:r>
      <w:proofErr w:type="spellStart"/>
      <w:r w:rsidR="00503681" w:rsidRPr="00C90CD1">
        <w:rPr>
          <w:i/>
          <w:iCs/>
        </w:rPr>
        <w:t>und</w:t>
      </w:r>
      <w:proofErr w:type="spellEnd"/>
      <w:r w:rsidR="00503681" w:rsidRPr="00C90CD1">
        <w:rPr>
          <w:i/>
          <w:iCs/>
        </w:rPr>
        <w:t xml:space="preserve"> </w:t>
      </w:r>
      <w:proofErr w:type="spellStart"/>
      <w:r w:rsidR="00503681" w:rsidRPr="00C90CD1">
        <w:rPr>
          <w:i/>
          <w:iCs/>
        </w:rPr>
        <w:t>Scheckgesetz</w:t>
      </w:r>
      <w:proofErr w:type="spellEnd"/>
      <w:r w:rsidR="00503681" w:rsidRPr="00C90CD1">
        <w:rPr>
          <w:i/>
          <w:iCs/>
        </w:rPr>
        <w:t xml:space="preserve">. 19.Auflage. </w:t>
      </w:r>
      <w:proofErr w:type="spellStart"/>
      <w:r w:rsidR="00503681" w:rsidRPr="00C90CD1">
        <w:rPr>
          <w:i/>
          <w:iCs/>
        </w:rPr>
        <w:t>München</w:t>
      </w:r>
      <w:proofErr w:type="spellEnd"/>
      <w:r w:rsidR="00503681" w:rsidRPr="00C90CD1">
        <w:rPr>
          <w:i/>
          <w:iCs/>
        </w:rPr>
        <w:t xml:space="preserve">: </w:t>
      </w:r>
      <w:proofErr w:type="spellStart"/>
      <w:r w:rsidR="00503681" w:rsidRPr="00C90CD1">
        <w:rPr>
          <w:i/>
          <w:iCs/>
        </w:rPr>
        <w:t>Verlag</w:t>
      </w:r>
      <w:proofErr w:type="spellEnd"/>
      <w:r w:rsidR="00503681" w:rsidRPr="00C90CD1">
        <w:rPr>
          <w:i/>
          <w:iCs/>
        </w:rPr>
        <w:t xml:space="preserve"> </w:t>
      </w:r>
      <w:proofErr w:type="spellStart"/>
      <w:r w:rsidR="00503681" w:rsidRPr="00C90CD1">
        <w:rPr>
          <w:i/>
          <w:iCs/>
        </w:rPr>
        <w:t>C.H.Beck</w:t>
      </w:r>
      <w:proofErr w:type="spellEnd"/>
      <w:r w:rsidR="00503681" w:rsidRPr="00C90CD1">
        <w:rPr>
          <w:i/>
          <w:iCs/>
        </w:rPr>
        <w:t>, 1995, S. 39</w:t>
      </w:r>
      <w:r w:rsidR="0083410E" w:rsidRPr="00C90CD1">
        <w:rPr>
          <w:i/>
          <w:iCs/>
        </w:rPr>
        <w:t>5</w:t>
      </w:r>
      <w:r w:rsidR="0083410E" w:rsidRPr="00C90CD1">
        <w:rPr>
          <w:lang w:eastAsia="lv-LV"/>
        </w:rPr>
        <w:t>–</w:t>
      </w:r>
      <w:r w:rsidR="00503681" w:rsidRPr="00C90CD1">
        <w:rPr>
          <w:i/>
          <w:iCs/>
        </w:rPr>
        <w:t>39</w:t>
      </w:r>
      <w:r w:rsidR="0083410E" w:rsidRPr="00C90CD1">
        <w:rPr>
          <w:i/>
          <w:iCs/>
        </w:rPr>
        <w:t>6</w:t>
      </w:r>
      <w:r w:rsidR="00503681" w:rsidRPr="00C90CD1">
        <w:t xml:space="preserve">). </w:t>
      </w:r>
      <w:r w:rsidR="00E727A4" w:rsidRPr="00C90CD1">
        <w:t>G</w:t>
      </w:r>
      <w:r w:rsidRPr="00C90CD1">
        <w:rPr>
          <w:rFonts w:eastAsia="Calibri" w:cs="Arial"/>
          <w:color w:val="000000" w:themeColor="text1"/>
        </w:rPr>
        <w:t>adījumā, ja protesta ierēdnis (notārs) nevar izdarīt atzīmi par uzaicinājumu</w:t>
      </w:r>
      <w:r w:rsidR="0083410E" w:rsidRPr="00C90CD1">
        <w:rPr>
          <w:rFonts w:eastAsia="Calibri" w:cs="Arial"/>
          <w:color w:val="000000" w:themeColor="text1"/>
        </w:rPr>
        <w:t xml:space="preserve"> izpildīt saistību</w:t>
      </w:r>
      <w:r w:rsidRPr="00C90CD1">
        <w:rPr>
          <w:rFonts w:eastAsia="Calibri" w:cs="Arial"/>
          <w:color w:val="000000" w:themeColor="text1"/>
        </w:rPr>
        <w:t xml:space="preserve">, tad viņam ir jāizdara atzīme par to, ka persona, pret kuru izdarāms protests, viņas </w:t>
      </w:r>
      <w:r w:rsidR="0083410E" w:rsidRPr="00C90CD1">
        <w:rPr>
          <w:rFonts w:eastAsia="Calibri" w:cs="Arial"/>
          <w:color w:val="000000" w:themeColor="text1"/>
        </w:rPr>
        <w:t>uzņēmuma</w:t>
      </w:r>
      <w:r w:rsidRPr="00C90CD1">
        <w:rPr>
          <w:rFonts w:eastAsia="Calibri" w:cs="Arial"/>
          <w:color w:val="000000" w:themeColor="text1"/>
        </w:rPr>
        <w:t xml:space="preserve"> telpās vai dzīvoklī nebija sastopama vai viņas </w:t>
      </w:r>
      <w:r w:rsidR="0083410E" w:rsidRPr="00C90CD1">
        <w:rPr>
          <w:rFonts w:eastAsia="Calibri" w:cs="Arial"/>
          <w:color w:val="000000" w:themeColor="text1"/>
        </w:rPr>
        <w:t>uzņēmuma</w:t>
      </w:r>
      <w:r w:rsidRPr="00C90CD1">
        <w:rPr>
          <w:rFonts w:eastAsia="Calibri" w:cs="Arial"/>
          <w:color w:val="000000" w:themeColor="text1"/>
        </w:rPr>
        <w:t xml:space="preserve"> telpas vai dzīvoklis nebija atrodami. </w:t>
      </w:r>
      <w:r w:rsidR="0083410E" w:rsidRPr="00C90CD1">
        <w:rPr>
          <w:rFonts w:eastAsia="Calibri" w:cs="Arial"/>
          <w:color w:val="000000" w:themeColor="text1"/>
        </w:rPr>
        <w:t>Protests izdarāms pe</w:t>
      </w:r>
      <w:r w:rsidRPr="00C90CD1">
        <w:rPr>
          <w:rFonts w:eastAsia="Calibri" w:cs="Arial"/>
          <w:color w:val="000000" w:themeColor="text1"/>
        </w:rPr>
        <w:t xml:space="preserve">rsonas, pret kuru izdarāms protests, </w:t>
      </w:r>
      <w:r w:rsidR="00BE09F2" w:rsidRPr="00C90CD1">
        <w:rPr>
          <w:rFonts w:eastAsia="Calibri" w:cs="Arial"/>
          <w:color w:val="000000" w:themeColor="text1"/>
        </w:rPr>
        <w:t>uzņēmuma</w:t>
      </w:r>
      <w:r w:rsidRPr="00C90CD1">
        <w:rPr>
          <w:rFonts w:eastAsia="Calibri" w:cs="Arial"/>
          <w:color w:val="000000" w:themeColor="text1"/>
        </w:rPr>
        <w:t xml:space="preserve"> telpās vai, ja </w:t>
      </w:r>
      <w:r w:rsidR="00BE09F2" w:rsidRPr="00C90CD1">
        <w:rPr>
          <w:rFonts w:eastAsia="Calibri" w:cs="Arial"/>
          <w:color w:val="000000" w:themeColor="text1"/>
        </w:rPr>
        <w:t>uzņēmuma</w:t>
      </w:r>
      <w:r w:rsidRPr="00C90CD1">
        <w:rPr>
          <w:rFonts w:eastAsia="Calibri" w:cs="Arial"/>
          <w:color w:val="000000" w:themeColor="text1"/>
        </w:rPr>
        <w:t xml:space="preserve"> telpas nav atrodamas, viņas dzīvoklī. Ja protesta ierēdnis (notārs) nesastop personu, pret kuru protests izdarāms, vai šīs personas likumisko pārstāvi, vai netiek ielaists </w:t>
      </w:r>
      <w:r w:rsidR="00BE09F2" w:rsidRPr="00C90CD1">
        <w:rPr>
          <w:rFonts w:eastAsia="Calibri" w:cs="Arial"/>
          <w:color w:val="000000" w:themeColor="text1"/>
        </w:rPr>
        <w:t>uzņēmuma</w:t>
      </w:r>
      <w:r w:rsidRPr="00C90CD1">
        <w:rPr>
          <w:rFonts w:eastAsia="Calibri" w:cs="Arial"/>
          <w:color w:val="000000" w:themeColor="text1"/>
        </w:rPr>
        <w:t xml:space="preserve"> telpās vai dzīvoklī, viņš ir tiesīgs, neveicot nekādas turpmākas darbības, pamest attiecīgo vietu un izdarīt protestu, ko attiecībā uz personas nesastapšanu apzīmē kā </w:t>
      </w:r>
      <w:r w:rsidR="0082578D" w:rsidRPr="00C90CD1">
        <w:rPr>
          <w:i/>
          <w:iCs/>
        </w:rPr>
        <w:t>vēja protestu</w:t>
      </w:r>
      <w:r w:rsidR="0082578D" w:rsidRPr="00C90CD1">
        <w:t xml:space="preserve"> (</w:t>
      </w:r>
      <w:proofErr w:type="spellStart"/>
      <w:r w:rsidR="0082578D" w:rsidRPr="00C90CD1">
        <w:rPr>
          <w:i/>
          <w:iCs/>
        </w:rPr>
        <w:t>Windprotest</w:t>
      </w:r>
      <w:proofErr w:type="spellEnd"/>
      <w:r w:rsidR="0082578D" w:rsidRPr="00C90CD1">
        <w:rPr>
          <w:i/>
          <w:iCs/>
        </w:rPr>
        <w:t xml:space="preserve"> – vācu val.</w:t>
      </w:r>
      <w:r w:rsidR="0082578D" w:rsidRPr="00C90CD1">
        <w:t>)</w:t>
      </w:r>
      <w:r w:rsidRPr="00C90CD1">
        <w:rPr>
          <w:rFonts w:eastAsia="Calibri" w:cs="Arial"/>
          <w:color w:val="000000" w:themeColor="text1"/>
        </w:rPr>
        <w:t xml:space="preserve">, savukārt neielaišanas gadījumā – kā </w:t>
      </w:r>
      <w:r w:rsidR="0082578D" w:rsidRPr="00C90CD1">
        <w:rPr>
          <w:i/>
          <w:iCs/>
        </w:rPr>
        <w:t>sienas protests</w:t>
      </w:r>
      <w:r w:rsidR="0082578D" w:rsidRPr="00C90CD1">
        <w:t xml:space="preserve"> (</w:t>
      </w:r>
      <w:proofErr w:type="spellStart"/>
      <w:r w:rsidR="0082578D" w:rsidRPr="00C90CD1">
        <w:rPr>
          <w:i/>
          <w:iCs/>
        </w:rPr>
        <w:t>Wandprotest</w:t>
      </w:r>
      <w:proofErr w:type="spellEnd"/>
      <w:r w:rsidR="0082578D" w:rsidRPr="00C90CD1">
        <w:rPr>
          <w:i/>
          <w:iCs/>
        </w:rPr>
        <w:t xml:space="preserve"> – vācu val.</w:t>
      </w:r>
      <w:r w:rsidR="0082578D" w:rsidRPr="00C90CD1">
        <w:t xml:space="preserve">). </w:t>
      </w:r>
      <w:r w:rsidRPr="00C90CD1">
        <w:rPr>
          <w:rFonts w:eastAsia="Calibri" w:cs="Arial"/>
          <w:color w:val="000000" w:themeColor="text1"/>
        </w:rPr>
        <w:t xml:space="preserve">Ārpus šīm telpām protesta ierēdnim (notāram) nav pienākuma iesaistīties sarunās ar personu, pret kuru izdarāms protests, un vēl jo vairāk nav pienākuma </w:t>
      </w:r>
      <w:r w:rsidRPr="00C90CD1">
        <w:rPr>
          <w:rFonts w:eastAsia="Calibri" w:cs="Arial"/>
          <w:color w:val="000000" w:themeColor="text1"/>
        </w:rPr>
        <w:lastRenderedPageBreak/>
        <w:t>viņu kādā citā veidā meklēt vai noskaidrot faktisko atrašanās vietu, kā arī pieņemt šīs personas izpildījumu</w:t>
      </w:r>
      <w:r w:rsidR="00BE09F2" w:rsidRPr="00C90CD1">
        <w:rPr>
          <w:rFonts w:eastAsia="Calibri" w:cs="Arial"/>
          <w:color w:val="000000" w:themeColor="text1"/>
        </w:rPr>
        <w:t>.</w:t>
      </w:r>
      <w:r w:rsidR="00BE09F2" w:rsidRPr="00C90CD1">
        <w:rPr>
          <w:rFonts w:ascii="Segoe UI" w:hAnsi="Segoe UI" w:cs="Segoe UI"/>
          <w:sz w:val="18"/>
          <w:szCs w:val="18"/>
        </w:rPr>
        <w:t xml:space="preserve"> </w:t>
      </w:r>
      <w:r w:rsidR="00BE09F2" w:rsidRPr="00C90CD1">
        <w:rPr>
          <w:rFonts w:eastAsia="Calibri" w:cs="Arial"/>
          <w:color w:val="000000" w:themeColor="text1"/>
        </w:rPr>
        <w:t>Tikai tad, ja uzņēmuma telpas vai dzīvoklis nav atrodams vai nav norādīts, ierēdnim ir jāveic izmeklēšana; kā viņš veic izmeklēšanu, ir viņa rīcības brīvība. Protests nav spēkā neesošs tāpēc, ka izmeklēšana faktiski bija iespējama. Ja amatpersona neveic visu izmeklēšanu, protests tomēr ir spēkā. Tomēr, ja no protesta dokumenta izriet, ka amatpersona nav veikusi nevienu izmeklēšanu, protests ir spēkā neesošs (</w:t>
      </w:r>
      <w:proofErr w:type="spellStart"/>
      <w:r w:rsidR="0083410E" w:rsidRPr="00C90CD1">
        <w:rPr>
          <w:i/>
          <w:iCs/>
        </w:rPr>
        <w:t>Baumbach</w:t>
      </w:r>
      <w:proofErr w:type="spellEnd"/>
      <w:r w:rsidR="0083410E" w:rsidRPr="00C90CD1">
        <w:rPr>
          <w:i/>
          <w:iCs/>
        </w:rPr>
        <w:t xml:space="preserve"> A., </w:t>
      </w:r>
      <w:proofErr w:type="spellStart"/>
      <w:r w:rsidR="0083410E" w:rsidRPr="00C90CD1">
        <w:rPr>
          <w:i/>
          <w:iCs/>
        </w:rPr>
        <w:t>Hefermehl</w:t>
      </w:r>
      <w:proofErr w:type="spellEnd"/>
      <w:r w:rsidR="0083410E" w:rsidRPr="00C90CD1">
        <w:rPr>
          <w:i/>
          <w:iCs/>
        </w:rPr>
        <w:t xml:space="preserve"> W., </w:t>
      </w:r>
      <w:proofErr w:type="spellStart"/>
      <w:r w:rsidR="0083410E" w:rsidRPr="00C90CD1">
        <w:rPr>
          <w:i/>
          <w:iCs/>
        </w:rPr>
        <w:t>Casper</w:t>
      </w:r>
      <w:proofErr w:type="spellEnd"/>
      <w:r w:rsidR="0083410E" w:rsidRPr="00C90CD1">
        <w:rPr>
          <w:i/>
          <w:iCs/>
        </w:rPr>
        <w:t xml:space="preserve"> M. </w:t>
      </w:r>
      <w:proofErr w:type="spellStart"/>
      <w:r w:rsidR="0083410E" w:rsidRPr="00C90CD1">
        <w:rPr>
          <w:i/>
          <w:iCs/>
        </w:rPr>
        <w:t>Wechselgesetz</w:t>
      </w:r>
      <w:proofErr w:type="spellEnd"/>
      <w:r w:rsidR="0083410E" w:rsidRPr="00C90CD1">
        <w:rPr>
          <w:i/>
          <w:iCs/>
        </w:rPr>
        <w:t xml:space="preserve"> </w:t>
      </w:r>
      <w:proofErr w:type="spellStart"/>
      <w:r w:rsidR="0083410E" w:rsidRPr="00C90CD1">
        <w:rPr>
          <w:i/>
          <w:iCs/>
        </w:rPr>
        <w:t>und</w:t>
      </w:r>
      <w:proofErr w:type="spellEnd"/>
      <w:r w:rsidR="0083410E" w:rsidRPr="00C90CD1">
        <w:rPr>
          <w:i/>
          <w:iCs/>
        </w:rPr>
        <w:t xml:space="preserve"> </w:t>
      </w:r>
      <w:proofErr w:type="spellStart"/>
      <w:r w:rsidR="0083410E" w:rsidRPr="00C90CD1">
        <w:rPr>
          <w:i/>
          <w:iCs/>
        </w:rPr>
        <w:t>Scheckgesetz</w:t>
      </w:r>
      <w:proofErr w:type="spellEnd"/>
      <w:r w:rsidR="0083410E" w:rsidRPr="00C90CD1">
        <w:rPr>
          <w:i/>
          <w:iCs/>
        </w:rPr>
        <w:t xml:space="preserve">. 19.Auflage. </w:t>
      </w:r>
      <w:proofErr w:type="spellStart"/>
      <w:r w:rsidR="0083410E" w:rsidRPr="00C90CD1">
        <w:rPr>
          <w:i/>
          <w:iCs/>
        </w:rPr>
        <w:t>München</w:t>
      </w:r>
      <w:proofErr w:type="spellEnd"/>
      <w:r w:rsidR="0083410E" w:rsidRPr="00C90CD1">
        <w:rPr>
          <w:i/>
          <w:iCs/>
        </w:rPr>
        <w:t xml:space="preserve">: </w:t>
      </w:r>
      <w:proofErr w:type="spellStart"/>
      <w:r w:rsidR="0083410E" w:rsidRPr="00C90CD1">
        <w:rPr>
          <w:i/>
          <w:iCs/>
        </w:rPr>
        <w:t>Verlag</w:t>
      </w:r>
      <w:proofErr w:type="spellEnd"/>
      <w:r w:rsidR="0083410E" w:rsidRPr="00C90CD1">
        <w:rPr>
          <w:i/>
          <w:iCs/>
        </w:rPr>
        <w:t xml:space="preserve"> </w:t>
      </w:r>
      <w:proofErr w:type="spellStart"/>
      <w:r w:rsidR="0083410E" w:rsidRPr="00C90CD1">
        <w:rPr>
          <w:i/>
          <w:iCs/>
        </w:rPr>
        <w:t>C.H.Beck</w:t>
      </w:r>
      <w:proofErr w:type="spellEnd"/>
      <w:r w:rsidR="0083410E" w:rsidRPr="00C90CD1">
        <w:rPr>
          <w:i/>
          <w:iCs/>
        </w:rPr>
        <w:t>, 1995, S. 396</w:t>
      </w:r>
      <w:r w:rsidR="0083410E" w:rsidRPr="00C90CD1">
        <w:t>).</w:t>
      </w:r>
    </w:p>
    <w:p w14:paraId="3F780C05" w14:textId="6EFBA1AD" w:rsidR="00FA63CC" w:rsidRPr="00C90CD1" w:rsidRDefault="00FA63CC" w:rsidP="007A4CCB">
      <w:pPr>
        <w:spacing w:line="276" w:lineRule="auto"/>
        <w:ind w:firstLine="720"/>
        <w:contextualSpacing/>
        <w:jc w:val="both"/>
      </w:pPr>
      <w:r w:rsidRPr="00C90CD1">
        <w:rPr>
          <w:rFonts w:eastAsia="Calibri" w:cs="Arial"/>
          <w:color w:val="000000" w:themeColor="text1"/>
        </w:rPr>
        <w:t xml:space="preserve">Pieteicēja </w:t>
      </w:r>
      <w:r w:rsidR="0008138F" w:rsidRPr="00C90CD1">
        <w:rPr>
          <w:rFonts w:eastAsia="Calibri" w:cs="Arial"/>
          <w:color w:val="000000" w:themeColor="text1"/>
        </w:rPr>
        <w:t xml:space="preserve">paskaidrojumā norāda arī uz Austrijas Vekseļu likuma, Čehijas Vekseļu un čeku likuma un Igaunijas Saistību tiesību likuma normām, kurās ietverts līdzīgs regulējums, ka ierašanās vekseļa devēja telpās ir pielīdzināma vekseļa uzrādīšanai un ka protesta aktā jānorāda, ka nav izdevies atrast attiecīgās telpas vai ka nesekmīgi mēģināts izsniegt prasījumu izpildīt saistību. </w:t>
      </w:r>
    </w:p>
    <w:p w14:paraId="3529588E" w14:textId="775D444C" w:rsidR="00180EF2" w:rsidRPr="00C90CD1" w:rsidRDefault="009276F2" w:rsidP="007A4CCB">
      <w:pPr>
        <w:spacing w:line="276" w:lineRule="auto"/>
        <w:ind w:firstLine="720"/>
        <w:contextualSpacing/>
        <w:jc w:val="both"/>
      </w:pPr>
      <w:r w:rsidRPr="00C90CD1">
        <w:t>Tātad, arī salīdzinot ārvalstu regulējumu par vekseļa protesta</w:t>
      </w:r>
      <w:r w:rsidR="0008138F" w:rsidRPr="00C90CD1">
        <w:t xml:space="preserve"> sastādīšanas</w:t>
      </w:r>
      <w:r w:rsidRPr="00C90CD1">
        <w:t xml:space="preserve"> kārtību un doktrīnas atziņas, izdarāmi līdzīgi secinājumi</w:t>
      </w:r>
      <w:r w:rsidR="0008138F" w:rsidRPr="00C90CD1">
        <w:t xml:space="preserve"> kā iepriekšējā šā sprieduma punktā</w:t>
      </w:r>
      <w:r w:rsidRPr="00C90CD1">
        <w:t>. Proti, notārs, nesastopot personu, pret kuru protests izdarāms, attiecīgajā adresē</w:t>
      </w:r>
      <w:r w:rsidR="00D20861" w:rsidRPr="00C90CD1">
        <w:t xml:space="preserve"> (veikala telpas</w:t>
      </w:r>
      <w:r w:rsidR="000D7BD9" w:rsidRPr="00C90CD1">
        <w:t xml:space="preserve"> vai </w:t>
      </w:r>
      <w:r w:rsidR="00D20861" w:rsidRPr="00C90CD1">
        <w:t>dzīvoklis)</w:t>
      </w:r>
      <w:r w:rsidRPr="00C90CD1">
        <w:t>, var izdarīt protestu. Taču, kā pareizi norādījusi</w:t>
      </w:r>
      <w:r w:rsidR="000D7BD9" w:rsidRPr="00C90CD1">
        <w:t xml:space="preserve"> arī pati</w:t>
      </w:r>
      <w:r w:rsidRPr="00C90CD1">
        <w:t xml:space="preserve"> pieteicēja, protesta aktā jānorāda, ka persona nebija sastopama.</w:t>
      </w:r>
    </w:p>
    <w:p w14:paraId="2966FF0D" w14:textId="77777777" w:rsidR="00EF20DB" w:rsidRPr="00C90CD1" w:rsidRDefault="00EF20DB" w:rsidP="007A4CCB">
      <w:pPr>
        <w:spacing w:line="276" w:lineRule="auto"/>
        <w:ind w:firstLine="720"/>
        <w:contextualSpacing/>
        <w:jc w:val="both"/>
      </w:pPr>
    </w:p>
    <w:p w14:paraId="257C4A46" w14:textId="0CF9AFA2" w:rsidR="00C97651" w:rsidRPr="00C90CD1" w:rsidRDefault="009276F2" w:rsidP="007A4CCB">
      <w:pPr>
        <w:spacing w:line="276" w:lineRule="auto"/>
        <w:ind w:firstLine="720"/>
        <w:contextualSpacing/>
        <w:jc w:val="both"/>
      </w:pPr>
      <w:r w:rsidRPr="00C90CD1">
        <w:t>[17] </w:t>
      </w:r>
      <w:r w:rsidR="00D20861" w:rsidRPr="00C90CD1">
        <w:t>Apkopojot minēto un ņemot vērā Vekseļu likuma regulējumu par vekseļa saturu</w:t>
      </w:r>
      <w:r w:rsidR="00C97651" w:rsidRPr="00C90CD1">
        <w:t xml:space="preserve"> (</w:t>
      </w:r>
      <w:r w:rsidR="00C97651" w:rsidRPr="00C90CD1">
        <w:rPr>
          <w:color w:val="000000" w:themeColor="text1"/>
          <w:shd w:val="clear" w:color="auto" w:fill="FFFFFF"/>
        </w:rPr>
        <w:t xml:space="preserve">Vekseļu likuma 75.panta trešā daļa paredz, ka vekselī ir jābūt: maksāšanas vietas apzīmējumam. Vekselī norāda maksāšanas vietas pilnu adresi un, ja vekseli samaksā bankā, </w:t>
      </w:r>
      <w:r w:rsidR="00547E81" w:rsidRPr="00C90CD1">
        <w:rPr>
          <w:rFonts w:eastAsia="Calibri" w:cs="Arial"/>
          <w:color w:val="000000" w:themeColor="text1"/>
        </w:rPr>
        <w:t>–</w:t>
      </w:r>
      <w:r w:rsidR="00C97651" w:rsidRPr="00C90CD1">
        <w:rPr>
          <w:color w:val="000000" w:themeColor="text1"/>
          <w:shd w:val="clear" w:color="auto" w:fill="FFFFFF"/>
        </w:rPr>
        <w:t xml:space="preserve"> arī bankas nosaukumu un konta numuru. Ja nav norādīta maksāšanas vieta, par tādu uzskatāma vekseļa izrakstīšanas vieta (</w:t>
      </w:r>
      <w:r w:rsidR="00C97651" w:rsidRPr="00C90CD1">
        <w:rPr>
          <w:i/>
          <w:iCs/>
          <w:color w:val="000000" w:themeColor="text1"/>
          <w:shd w:val="clear" w:color="auto" w:fill="FFFFFF"/>
        </w:rPr>
        <w:t>6.punkts</w:t>
      </w:r>
      <w:r w:rsidR="00C97651" w:rsidRPr="00C90CD1">
        <w:rPr>
          <w:color w:val="000000" w:themeColor="text1"/>
          <w:shd w:val="clear" w:color="auto" w:fill="FFFFFF"/>
        </w:rPr>
        <w:t>); vekseļa izrakstīšanas vietas pilnai adresei. Ja nav norādīta vekseļa izrakstīšanas adrese, par tādu tiek uzskatīta izrakstītāja dzīves vieta (</w:t>
      </w:r>
      <w:r w:rsidR="00C97651" w:rsidRPr="00C90CD1">
        <w:rPr>
          <w:i/>
          <w:iCs/>
          <w:color w:val="000000" w:themeColor="text1"/>
          <w:shd w:val="clear" w:color="auto" w:fill="FFFFFF"/>
        </w:rPr>
        <w:t>8.punkts</w:t>
      </w:r>
      <w:r w:rsidR="00C97651" w:rsidRPr="00C90CD1">
        <w:rPr>
          <w:color w:val="000000" w:themeColor="text1"/>
          <w:shd w:val="clear" w:color="auto" w:fill="FFFFFF"/>
        </w:rPr>
        <w:t>)</w:t>
      </w:r>
      <w:r w:rsidR="001B6C83" w:rsidRPr="00C90CD1">
        <w:rPr>
          <w:color w:val="000000" w:themeColor="text1"/>
          <w:shd w:val="clear" w:color="auto" w:fill="FFFFFF"/>
        </w:rPr>
        <w:t>)</w:t>
      </w:r>
      <w:r w:rsidR="00D20861" w:rsidRPr="00C90CD1">
        <w:t>, Senāts secina</w:t>
      </w:r>
      <w:r w:rsidR="00C97651" w:rsidRPr="00C90CD1">
        <w:t xml:space="preserve"> turpmāk minēto.</w:t>
      </w:r>
    </w:p>
    <w:p w14:paraId="737890EE" w14:textId="13D6F65C" w:rsidR="00D20861" w:rsidRPr="00C90CD1" w:rsidRDefault="00C97651" w:rsidP="007A4CCB">
      <w:pPr>
        <w:spacing w:line="276" w:lineRule="auto"/>
        <w:ind w:firstLine="720"/>
        <w:contextualSpacing/>
        <w:jc w:val="both"/>
        <w:rPr>
          <w:color w:val="000000" w:themeColor="text1"/>
          <w:shd w:val="clear" w:color="auto" w:fill="FFFFFF"/>
        </w:rPr>
      </w:pPr>
      <w:r w:rsidRPr="00C90CD1">
        <w:t xml:space="preserve">Notāram, ja </w:t>
      </w:r>
      <w:r w:rsidR="00143307" w:rsidRPr="00C90CD1">
        <w:t>viņš</w:t>
      </w:r>
      <w:r w:rsidRPr="00C90CD1">
        <w:t xml:space="preserve"> izvēl</w:t>
      </w:r>
      <w:r w:rsidR="00FA63CC" w:rsidRPr="00C90CD1">
        <w:t>a</w:t>
      </w:r>
      <w:r w:rsidRPr="00C90CD1">
        <w:t>s izdarīt mutisku uzaicinājumu, personiski ierodoties pie vekseļa devēja vekselī norādītajās veikala telpās vai dzīvoklī</w:t>
      </w:r>
      <w:r w:rsidR="00143307" w:rsidRPr="00C90CD1">
        <w:t>,</w:t>
      </w:r>
      <w:r w:rsidR="00FA63CC" w:rsidRPr="00C90CD1">
        <w:t xml:space="preserve"> un</w:t>
      </w:r>
      <w:r w:rsidR="00143307" w:rsidRPr="00C90CD1">
        <w:t xml:space="preserve"> </w:t>
      </w:r>
      <w:r w:rsidRPr="00C90CD1">
        <w:t>n</w:t>
      </w:r>
      <w:r w:rsidR="00FA63CC" w:rsidRPr="00C90CD1">
        <w:t>esastop</w:t>
      </w:r>
      <w:r w:rsidR="00143307" w:rsidRPr="00C90CD1">
        <w:t xml:space="preserve"> vekseļa devēju</w:t>
      </w:r>
      <w:r w:rsidRPr="00C90CD1">
        <w:t>, ir tiesības sastādīt protesta aktu, it īpaši ņemot vērā vekseļa protestēšanas termiņu (Vekseļu likuma 44.pants). Šajā gadījumā atbilstoši Vekseļu likuma 81.pant</w:t>
      </w:r>
      <w:r w:rsidR="00F16C61" w:rsidRPr="00C90CD1">
        <w:t xml:space="preserve">a </w:t>
      </w:r>
      <w:r w:rsidRPr="00C90CD1">
        <w:t>pirmā</w:t>
      </w:r>
      <w:r w:rsidR="00F16C61" w:rsidRPr="00C90CD1">
        <w:t>s</w:t>
      </w:r>
      <w:r w:rsidRPr="00C90CD1">
        <w:t xml:space="preserve"> daļa</w:t>
      </w:r>
      <w:r w:rsidR="00F16C61" w:rsidRPr="00C90CD1">
        <w:t xml:space="preserve">s 4.punktam </w:t>
      </w:r>
      <w:r w:rsidRPr="00C90CD1">
        <w:rPr>
          <w:color w:val="000000" w:themeColor="text1"/>
        </w:rPr>
        <w:t>p</w:t>
      </w:r>
      <w:r w:rsidRPr="00C90CD1">
        <w:rPr>
          <w:color w:val="000000" w:themeColor="text1"/>
          <w:shd w:val="clear" w:color="auto" w:fill="FFFFFF"/>
        </w:rPr>
        <w:t>rotesta aktā jābūt norādījumam, ka uzaicinātā persona nav bijusi sastopama, vai ka nav bijis iespējams atrast viņas veikala telpas vai dzīvokli</w:t>
      </w:r>
      <w:r w:rsidR="00F16C61" w:rsidRPr="00C90CD1">
        <w:rPr>
          <w:color w:val="000000" w:themeColor="text1"/>
          <w:shd w:val="clear" w:color="auto" w:fill="FFFFFF"/>
        </w:rPr>
        <w:t>.</w:t>
      </w:r>
    </w:p>
    <w:p w14:paraId="468A545C" w14:textId="4607413F" w:rsidR="002F618F" w:rsidRPr="00C90CD1" w:rsidRDefault="002F618F" w:rsidP="007A4CCB">
      <w:pPr>
        <w:spacing w:line="276" w:lineRule="auto"/>
        <w:ind w:firstLine="720"/>
        <w:contextualSpacing/>
        <w:jc w:val="both"/>
        <w:rPr>
          <w:color w:val="000000" w:themeColor="text1"/>
          <w:shd w:val="clear" w:color="auto" w:fill="FFFFFF"/>
        </w:rPr>
      </w:pPr>
      <w:r w:rsidRPr="00C90CD1">
        <w:rPr>
          <w:color w:val="000000" w:themeColor="text1"/>
          <w:shd w:val="clear" w:color="auto" w:fill="FFFFFF"/>
        </w:rPr>
        <w:t>Lai gan Vekseļu likum</w:t>
      </w:r>
      <w:r w:rsidR="001B6C83" w:rsidRPr="00C90CD1">
        <w:rPr>
          <w:color w:val="000000" w:themeColor="text1"/>
          <w:shd w:val="clear" w:color="auto" w:fill="FFFFFF"/>
        </w:rPr>
        <w:t>a</w:t>
      </w:r>
      <w:r w:rsidRPr="00C90CD1">
        <w:rPr>
          <w:color w:val="000000" w:themeColor="text1"/>
          <w:shd w:val="clear" w:color="auto" w:fill="FFFFFF"/>
        </w:rPr>
        <w:t xml:space="preserve"> 81.pantā, gan doktrīnas atziņās ir runa par personas nesastapšanu attiecīg</w:t>
      </w:r>
      <w:r w:rsidR="009433BB" w:rsidRPr="00C90CD1">
        <w:rPr>
          <w:color w:val="000000" w:themeColor="text1"/>
          <w:shd w:val="clear" w:color="auto" w:fill="FFFFFF"/>
        </w:rPr>
        <w:t>aj</w:t>
      </w:r>
      <w:r w:rsidRPr="00C90CD1">
        <w:rPr>
          <w:color w:val="000000" w:themeColor="text1"/>
          <w:shd w:val="clear" w:color="auto" w:fill="FFFFFF"/>
        </w:rPr>
        <w:t>ā adresē, nevis neiespējamību sazvanīt personu pa t</w:t>
      </w:r>
      <w:r w:rsidR="00002CC9" w:rsidRPr="00C90CD1">
        <w:rPr>
          <w:color w:val="000000" w:themeColor="text1"/>
          <w:shd w:val="clear" w:color="auto" w:fill="FFFFFF"/>
        </w:rPr>
        <w:t>ālruni</w:t>
      </w:r>
      <w:r w:rsidRPr="00C90CD1">
        <w:rPr>
          <w:color w:val="000000" w:themeColor="text1"/>
          <w:shd w:val="clear" w:color="auto" w:fill="FFFFFF"/>
        </w:rPr>
        <w:t>, li</w:t>
      </w:r>
      <w:r w:rsidR="0038643C" w:rsidRPr="00C90CD1">
        <w:rPr>
          <w:color w:val="000000" w:themeColor="text1"/>
          <w:shd w:val="clear" w:color="auto" w:fill="FFFFFF"/>
        </w:rPr>
        <w:t>etā netiek apšaubīts</w:t>
      </w:r>
      <w:r w:rsidR="00143307" w:rsidRPr="00C90CD1">
        <w:rPr>
          <w:color w:val="000000" w:themeColor="text1"/>
          <w:shd w:val="clear" w:color="auto" w:fill="FFFFFF"/>
        </w:rPr>
        <w:t xml:space="preserve">, ka </w:t>
      </w:r>
      <w:r w:rsidR="00B44E2B" w:rsidRPr="00C90CD1">
        <w:rPr>
          <w:color w:val="000000" w:themeColor="text1"/>
          <w:shd w:val="clear" w:color="auto" w:fill="FFFFFF"/>
        </w:rPr>
        <w:t xml:space="preserve">mutisku uzaicinājumu </w:t>
      </w:r>
      <w:r w:rsidR="0038643C" w:rsidRPr="00C90CD1">
        <w:rPr>
          <w:color w:val="000000" w:themeColor="text1"/>
          <w:shd w:val="clear" w:color="auto" w:fill="FFFFFF"/>
        </w:rPr>
        <w:t>ir pieļaujams</w:t>
      </w:r>
      <w:r w:rsidR="00B44E2B" w:rsidRPr="00C90CD1">
        <w:rPr>
          <w:color w:val="000000" w:themeColor="text1"/>
          <w:shd w:val="clear" w:color="auto" w:fill="FFFFFF"/>
        </w:rPr>
        <w:t xml:space="preserve"> izteikt ne tikai personiski, bet arī </w:t>
      </w:r>
      <w:r w:rsidR="00002CC9" w:rsidRPr="00C90CD1">
        <w:rPr>
          <w:color w:val="000000" w:themeColor="text1"/>
          <w:shd w:val="clear" w:color="auto" w:fill="FFFFFF"/>
        </w:rPr>
        <w:t>izmantojot tālruni</w:t>
      </w:r>
      <w:r w:rsidR="00B44E2B" w:rsidRPr="00C90CD1">
        <w:rPr>
          <w:color w:val="000000" w:themeColor="text1"/>
          <w:shd w:val="clear" w:color="auto" w:fill="FFFFFF"/>
        </w:rPr>
        <w:t>.</w:t>
      </w:r>
      <w:r w:rsidR="0038643C" w:rsidRPr="00C90CD1">
        <w:rPr>
          <w:color w:val="000000" w:themeColor="text1"/>
          <w:shd w:val="clear" w:color="auto" w:fill="FFFFFF"/>
        </w:rPr>
        <w:t xml:space="preserve"> </w:t>
      </w:r>
      <w:r w:rsidRPr="00C90CD1">
        <w:rPr>
          <w:color w:val="000000" w:themeColor="text1"/>
          <w:shd w:val="clear" w:color="auto" w:fill="FFFFFF"/>
        </w:rPr>
        <w:t xml:space="preserve">Šāds mutiskā uzaicinājuma veids ir minēts </w:t>
      </w:r>
      <w:r w:rsidR="0038643C" w:rsidRPr="00C90CD1">
        <w:rPr>
          <w:color w:val="000000" w:themeColor="text1"/>
          <w:shd w:val="clear" w:color="auto" w:fill="FFFFFF"/>
        </w:rPr>
        <w:t>noteikum</w:t>
      </w:r>
      <w:r w:rsidRPr="00C90CD1">
        <w:rPr>
          <w:color w:val="000000" w:themeColor="text1"/>
          <w:shd w:val="clear" w:color="auto" w:fill="FFFFFF"/>
        </w:rPr>
        <w:t xml:space="preserve">os </w:t>
      </w:r>
      <w:r w:rsidR="00BF14D4" w:rsidRPr="00C90CD1">
        <w:rPr>
          <w:color w:val="000000" w:themeColor="text1"/>
          <w:shd w:val="clear" w:color="auto" w:fill="FFFFFF"/>
        </w:rPr>
        <w:t>Nr. 559</w:t>
      </w:r>
      <w:r w:rsidR="003D5072" w:rsidRPr="00C90CD1">
        <w:rPr>
          <w:color w:val="000000" w:themeColor="text1"/>
          <w:shd w:val="clear" w:color="auto" w:fill="FFFFFF"/>
        </w:rPr>
        <w:t xml:space="preserve">. </w:t>
      </w:r>
      <w:r w:rsidRPr="00C90CD1">
        <w:rPr>
          <w:color w:val="000000" w:themeColor="text1"/>
          <w:shd w:val="clear" w:color="auto" w:fill="FFFFFF"/>
        </w:rPr>
        <w:t xml:space="preserve">Taču, ņemot vērā iepriekš minēto Vekseļu likuma 75.panta trešās daļas regulējumu par vekseļa saturu, tostarp to, ka tiesību normā </w:t>
      </w:r>
      <w:r w:rsidRPr="00C90CD1">
        <w:t xml:space="preserve">nav paredzēts, ka vekselī jānorāda vekseļa devēja </w:t>
      </w:r>
      <w:r w:rsidR="00002CC9" w:rsidRPr="00C90CD1">
        <w:t>tālruņa</w:t>
      </w:r>
      <w:r w:rsidRPr="00C90CD1">
        <w:t xml:space="preserve"> numurs, </w:t>
      </w:r>
      <w:r w:rsidRPr="00C90CD1">
        <w:rPr>
          <w:color w:val="000000" w:themeColor="text1"/>
          <w:shd w:val="clear" w:color="auto" w:fill="FFFFFF"/>
        </w:rPr>
        <w:t>Senāts saskata atšķirību starp bez panākumiem palikušu mutisku uzaicinājumu, notāram personiski ierodoties vekseļa devēja norādītā adres</w:t>
      </w:r>
      <w:r w:rsidR="00547E81" w:rsidRPr="00C90CD1">
        <w:rPr>
          <w:color w:val="000000" w:themeColor="text1"/>
          <w:shd w:val="clear" w:color="auto" w:fill="FFFFFF"/>
        </w:rPr>
        <w:t>ē</w:t>
      </w:r>
      <w:r w:rsidRPr="00C90CD1">
        <w:rPr>
          <w:color w:val="000000" w:themeColor="text1"/>
          <w:shd w:val="clear" w:color="auto" w:fill="FFFFFF"/>
        </w:rPr>
        <w:t>, un bez panākumiem palikušu mutisku uzaicinājumu pa</w:t>
      </w:r>
      <w:r w:rsidRPr="00C90CD1">
        <w:t xml:space="preserve"> </w:t>
      </w:r>
      <w:r w:rsidR="00002CC9" w:rsidRPr="00C90CD1">
        <w:t>tālruni</w:t>
      </w:r>
      <w:r w:rsidRPr="00C90CD1">
        <w:t>, kad adres</w:t>
      </w:r>
      <w:r w:rsidR="009433BB" w:rsidRPr="00C90CD1">
        <w:t>ā</w:t>
      </w:r>
      <w:r w:rsidRPr="00C90CD1">
        <w:t xml:space="preserve">ts neatbild uz notāra zvanu. Nav šaubu, ka vekseļa devēja uzaicināšana </w:t>
      </w:r>
      <w:r w:rsidRPr="00C90CD1">
        <w:rPr>
          <w:rFonts w:ascii="TimesNewRomanPSMT" w:eastAsiaTheme="minorHAnsi" w:hAnsi="TimesNewRomanPSMT" w:cs="TimesNewRomanPSMT"/>
          <w:lang w:eastAsia="en-US"/>
          <w14:ligatures w14:val="standardContextual"/>
        </w:rPr>
        <w:t xml:space="preserve">izpildīt savu saistību pēc vekseļa pa </w:t>
      </w:r>
      <w:r w:rsidR="00002CC9" w:rsidRPr="00C90CD1">
        <w:t>tālruni</w:t>
      </w:r>
      <w:r w:rsidRPr="00C90CD1">
        <w:rPr>
          <w:rFonts w:ascii="TimesNewRomanPSMT" w:eastAsiaTheme="minorHAnsi" w:hAnsi="TimesNewRomanPSMT" w:cs="TimesNewRomanPSMT"/>
          <w:lang w:eastAsia="en-US"/>
          <w14:ligatures w14:val="standardContextual"/>
        </w:rPr>
        <w:t xml:space="preserve"> var būt ātrākais </w:t>
      </w:r>
      <w:r w:rsidRPr="00C90CD1">
        <w:rPr>
          <w:rFonts w:ascii="TimesNewRomanPSMT" w:eastAsiaTheme="minorHAnsi" w:hAnsi="TimesNewRomanPSMT" w:cs="TimesNewRomanPSMT"/>
          <w:lang w:eastAsia="en-US"/>
          <w14:ligatures w14:val="standardContextual"/>
        </w:rPr>
        <w:lastRenderedPageBreak/>
        <w:t>veids, kā notārs var izpild</w:t>
      </w:r>
      <w:r w:rsidR="009433BB" w:rsidRPr="00C90CD1">
        <w:rPr>
          <w:rFonts w:ascii="TimesNewRomanPSMT" w:eastAsiaTheme="minorHAnsi" w:hAnsi="TimesNewRomanPSMT" w:cs="TimesNewRomanPSMT"/>
          <w:lang w:eastAsia="en-US"/>
          <w14:ligatures w14:val="standardContextual"/>
        </w:rPr>
        <w:t>ī</w:t>
      </w:r>
      <w:r w:rsidRPr="00C90CD1">
        <w:rPr>
          <w:rFonts w:ascii="TimesNewRomanPSMT" w:eastAsiaTheme="minorHAnsi" w:hAnsi="TimesNewRomanPSMT" w:cs="TimesNewRomanPSMT"/>
          <w:lang w:eastAsia="en-US"/>
          <w14:ligatures w14:val="standardContextual"/>
        </w:rPr>
        <w:t xml:space="preserve">t šo pienākumu. </w:t>
      </w:r>
      <w:r w:rsidR="009433BB" w:rsidRPr="00C90CD1">
        <w:rPr>
          <w:rFonts w:ascii="TimesNewRomanPSMT" w:eastAsiaTheme="minorHAnsi" w:hAnsi="TimesNewRomanPSMT" w:cs="TimesNewRomanPSMT"/>
          <w:lang w:eastAsia="en-US"/>
          <w14:ligatures w14:val="standardContextual"/>
        </w:rPr>
        <w:t xml:space="preserve">Protams, </w:t>
      </w:r>
      <w:r w:rsidR="0038643C" w:rsidRPr="00C90CD1">
        <w:rPr>
          <w:color w:val="000000" w:themeColor="text1"/>
          <w:shd w:val="clear" w:color="auto" w:fill="FFFFFF"/>
        </w:rPr>
        <w:t>a</w:t>
      </w:r>
      <w:r w:rsidR="00B44E2B" w:rsidRPr="00C90CD1">
        <w:rPr>
          <w:color w:val="000000" w:themeColor="text1"/>
          <w:shd w:val="clear" w:color="auto" w:fill="FFFFFF"/>
        </w:rPr>
        <w:t xml:space="preserve">rī šajā gadījumā notāram </w:t>
      </w:r>
      <w:r w:rsidR="003D5072" w:rsidRPr="00C90CD1">
        <w:rPr>
          <w:color w:val="000000" w:themeColor="text1"/>
          <w:shd w:val="clear" w:color="auto" w:fill="FFFFFF"/>
        </w:rPr>
        <w:t>būtu jāidentificē</w:t>
      </w:r>
      <w:r w:rsidR="00B44E2B" w:rsidRPr="00C90CD1">
        <w:rPr>
          <w:color w:val="000000" w:themeColor="text1"/>
          <w:shd w:val="clear" w:color="auto" w:fill="FFFFFF"/>
        </w:rPr>
        <w:t xml:space="preserve"> persona, pret kuru izdarāms protests.</w:t>
      </w:r>
      <w:r w:rsidR="00547E81" w:rsidRPr="00C90CD1">
        <w:rPr>
          <w:color w:val="000000" w:themeColor="text1"/>
          <w:shd w:val="clear" w:color="auto" w:fill="FFFFFF"/>
        </w:rPr>
        <w:t xml:space="preserve"> Uzaicināt personu nokārtot saistību un p</w:t>
      </w:r>
      <w:r w:rsidR="00B44E2B" w:rsidRPr="00C90CD1">
        <w:rPr>
          <w:color w:val="000000" w:themeColor="text1"/>
          <w:shd w:val="clear" w:color="auto" w:fill="FFFFFF"/>
        </w:rPr>
        <w:t>ar personas identitāti var pārliecināties tikai sarunā, to nevar izdarīt, ja uz zvanu</w:t>
      </w:r>
      <w:r w:rsidR="001B6C83" w:rsidRPr="00C90CD1">
        <w:rPr>
          <w:color w:val="000000" w:themeColor="text1"/>
          <w:shd w:val="clear" w:color="auto" w:fill="FFFFFF"/>
        </w:rPr>
        <w:t xml:space="preserve"> nemaz</w:t>
      </w:r>
      <w:r w:rsidR="00B44E2B" w:rsidRPr="00C90CD1">
        <w:rPr>
          <w:color w:val="000000" w:themeColor="text1"/>
          <w:shd w:val="clear" w:color="auto" w:fill="FFFFFF"/>
        </w:rPr>
        <w:t xml:space="preserve"> netiek atbildēts.</w:t>
      </w:r>
    </w:p>
    <w:p w14:paraId="10C50381" w14:textId="2DAE1F3D" w:rsidR="00042BD8" w:rsidRPr="00C90CD1" w:rsidRDefault="009E7894" w:rsidP="007A4CCB">
      <w:pPr>
        <w:spacing w:line="276" w:lineRule="auto"/>
        <w:ind w:firstLine="720"/>
        <w:contextualSpacing/>
        <w:jc w:val="both"/>
        <w:rPr>
          <w:color w:val="000000" w:themeColor="text1"/>
          <w:shd w:val="clear" w:color="auto" w:fill="FFFFFF"/>
        </w:rPr>
      </w:pPr>
      <w:r w:rsidRPr="00C90CD1">
        <w:t xml:space="preserve">Līdz ar to </w:t>
      </w:r>
      <w:r w:rsidR="00B44E2B" w:rsidRPr="00C90CD1">
        <w:t>Senāts atzīst, ka gadījum</w:t>
      </w:r>
      <w:r w:rsidR="004B4BB6" w:rsidRPr="00C90CD1">
        <w:t>u</w:t>
      </w:r>
      <w:r w:rsidR="00B44E2B" w:rsidRPr="00C90CD1">
        <w:t xml:space="preserve">, kad notārs zvana uz </w:t>
      </w:r>
      <w:r w:rsidR="00002CC9" w:rsidRPr="00C90CD1">
        <w:t>tālruņa</w:t>
      </w:r>
      <w:r w:rsidR="00B44E2B" w:rsidRPr="00C90CD1">
        <w:t xml:space="preserve"> numuru, kas var būt norādīts vekselī vai </w:t>
      </w:r>
      <w:r w:rsidR="002F618F" w:rsidRPr="00C90CD1">
        <w:t xml:space="preserve">arī </w:t>
      </w:r>
      <w:r w:rsidR="00F671B6" w:rsidRPr="00C90CD1">
        <w:t>tiek</w:t>
      </w:r>
      <w:r w:rsidR="00B44E2B" w:rsidRPr="00C90CD1">
        <w:t xml:space="preserve"> norādīts tikai </w:t>
      </w:r>
      <w:r w:rsidR="00B44E2B" w:rsidRPr="00C90CD1">
        <w:rPr>
          <w:rFonts w:ascii="TimesNewRomanPSMT" w:hAnsi="TimesNewRomanPSMT" w:cs="TimesNewRomanPSMT"/>
        </w:rPr>
        <w:t>iesniegumā par vekseļa pieņemšanu protestam</w:t>
      </w:r>
      <w:r w:rsidR="009433BB" w:rsidRPr="00C90CD1">
        <w:rPr>
          <w:rFonts w:ascii="TimesNewRomanPSMT" w:hAnsi="TimesNewRomanPSMT" w:cs="TimesNewRomanPSMT"/>
        </w:rPr>
        <w:t xml:space="preserve"> (kā tas ir izskatāmajā gadījumā)</w:t>
      </w:r>
      <w:r w:rsidR="00B44E2B" w:rsidRPr="00C90CD1">
        <w:rPr>
          <w:rFonts w:ascii="TimesNewRomanPSMT" w:hAnsi="TimesNewRomanPSMT" w:cs="TimesNewRomanPSMT"/>
        </w:rPr>
        <w:t>,</w:t>
      </w:r>
      <w:r w:rsidR="00B44E2B" w:rsidRPr="00C90CD1">
        <w:t xml:space="preserve"> un adresāts neatbild, tiesisko seku ziņā </w:t>
      </w:r>
      <w:r w:rsidR="004B4BB6" w:rsidRPr="00C90CD1">
        <w:t xml:space="preserve">nevar </w:t>
      </w:r>
      <w:r w:rsidR="00B44E2B" w:rsidRPr="00C90CD1">
        <w:t xml:space="preserve">pielīdzināt gadījumam, kad notārs personiski ierodas kādā no vekselī norādītajām </w:t>
      </w:r>
      <w:r w:rsidR="004B4BB6" w:rsidRPr="00C90CD1">
        <w:t>adresēm</w:t>
      </w:r>
      <w:r w:rsidR="00F671B6" w:rsidRPr="00C90CD1">
        <w:t xml:space="preserve"> un nesastop vekseļa devēju</w:t>
      </w:r>
      <w:r w:rsidR="004B4BB6" w:rsidRPr="00C90CD1">
        <w:t xml:space="preserve">. </w:t>
      </w:r>
      <w:r w:rsidR="00F671B6" w:rsidRPr="00C90CD1">
        <w:t>Proti, gadījumā</w:t>
      </w:r>
      <w:r w:rsidR="00547E81" w:rsidRPr="00C90CD1">
        <w:t xml:space="preserve">, kad adresāts neatbild uz </w:t>
      </w:r>
      <w:r w:rsidR="00260FF5" w:rsidRPr="00C90CD1">
        <w:t>tālruņa</w:t>
      </w:r>
      <w:r w:rsidR="00547E81" w:rsidRPr="00C90CD1">
        <w:t xml:space="preserve"> zvanu,</w:t>
      </w:r>
      <w:r w:rsidR="00F671B6" w:rsidRPr="00C90CD1">
        <w:t xml:space="preserve"> nevar</w:t>
      </w:r>
      <w:r w:rsidR="004B4BB6" w:rsidRPr="00C90CD1">
        <w:rPr>
          <w:color w:val="000000" w:themeColor="text1"/>
          <w:shd w:val="clear" w:color="auto" w:fill="FFFFFF"/>
        </w:rPr>
        <w:t xml:space="preserve"> </w:t>
      </w:r>
      <w:proofErr w:type="spellStart"/>
      <w:r w:rsidR="004B4BB6" w:rsidRPr="00C90CD1">
        <w:rPr>
          <w:color w:val="000000" w:themeColor="text1"/>
          <w:shd w:val="clear" w:color="auto" w:fill="FFFFFF"/>
        </w:rPr>
        <w:t>prezumēt</w:t>
      </w:r>
      <w:proofErr w:type="spellEnd"/>
      <w:r w:rsidR="004B4BB6" w:rsidRPr="00C90CD1">
        <w:rPr>
          <w:color w:val="000000" w:themeColor="text1"/>
          <w:shd w:val="clear" w:color="auto" w:fill="FFFFFF"/>
        </w:rPr>
        <w:t>, ka notārs ir izpildījis pienākumu izdarīt uzaicinājumu</w:t>
      </w:r>
      <w:r w:rsidR="00F671B6" w:rsidRPr="00C90CD1">
        <w:rPr>
          <w:color w:val="000000" w:themeColor="text1"/>
          <w:shd w:val="clear" w:color="auto" w:fill="FFFFFF"/>
        </w:rPr>
        <w:t xml:space="preserve">, jo notārs nav mutiski </w:t>
      </w:r>
      <w:r w:rsidR="002F618F" w:rsidRPr="00C90CD1">
        <w:rPr>
          <w:color w:val="000000" w:themeColor="text1"/>
          <w:shd w:val="clear" w:color="auto" w:fill="FFFFFF"/>
        </w:rPr>
        <w:t xml:space="preserve">sazinājies ar </w:t>
      </w:r>
      <w:r w:rsidR="001B6C83" w:rsidRPr="00C90CD1">
        <w:rPr>
          <w:color w:val="000000" w:themeColor="text1"/>
          <w:shd w:val="clear" w:color="auto" w:fill="FFFFFF"/>
        </w:rPr>
        <w:t>adresātu</w:t>
      </w:r>
      <w:r w:rsidR="002F618F" w:rsidRPr="00C90CD1">
        <w:rPr>
          <w:color w:val="000000" w:themeColor="text1"/>
          <w:shd w:val="clear" w:color="auto" w:fill="FFFFFF"/>
        </w:rPr>
        <w:t xml:space="preserve"> un</w:t>
      </w:r>
      <w:r w:rsidR="00260FF5" w:rsidRPr="00C90CD1">
        <w:rPr>
          <w:color w:val="000000" w:themeColor="text1"/>
          <w:shd w:val="clear" w:color="auto" w:fill="FFFFFF"/>
        </w:rPr>
        <w:t xml:space="preserve"> secīgi nav varējis pārliecināties par </w:t>
      </w:r>
      <w:r w:rsidR="002F618F" w:rsidRPr="00C90CD1">
        <w:rPr>
          <w:color w:val="000000" w:themeColor="text1"/>
          <w:shd w:val="clear" w:color="auto" w:fill="FFFFFF"/>
        </w:rPr>
        <w:t>tā identitāti</w:t>
      </w:r>
      <w:r w:rsidRPr="00C90CD1">
        <w:rPr>
          <w:color w:val="000000" w:themeColor="text1"/>
          <w:shd w:val="clear" w:color="auto" w:fill="FFFFFF"/>
        </w:rPr>
        <w:t xml:space="preserve">. Līdz ar to notārs nevar </w:t>
      </w:r>
      <w:proofErr w:type="spellStart"/>
      <w:r w:rsidRPr="00C90CD1">
        <w:rPr>
          <w:color w:val="000000" w:themeColor="text1"/>
          <w:shd w:val="clear" w:color="auto" w:fill="FFFFFF"/>
        </w:rPr>
        <w:t>prezumēt</w:t>
      </w:r>
      <w:proofErr w:type="spellEnd"/>
      <w:r w:rsidRPr="00C90CD1">
        <w:rPr>
          <w:color w:val="000000" w:themeColor="text1"/>
          <w:shd w:val="clear" w:color="auto" w:fill="FFFFFF"/>
        </w:rPr>
        <w:t xml:space="preserve">, ka viņš ir zvanījis uz vekseļa devējam piederošu </w:t>
      </w:r>
      <w:r w:rsidR="00002CC9" w:rsidRPr="00C90CD1">
        <w:t>tālruņa</w:t>
      </w:r>
      <w:r w:rsidRPr="00C90CD1">
        <w:rPr>
          <w:color w:val="000000" w:themeColor="text1"/>
          <w:shd w:val="clear" w:color="auto" w:fill="FFFFFF"/>
        </w:rPr>
        <w:t xml:space="preserve"> numuru, kuru vekseļa devējs ir norādījis kā izmantoj</w:t>
      </w:r>
      <w:r w:rsidR="001B6C83" w:rsidRPr="00C90CD1">
        <w:rPr>
          <w:color w:val="000000" w:themeColor="text1"/>
          <w:shd w:val="clear" w:color="auto" w:fill="FFFFFF"/>
        </w:rPr>
        <w:t>a</w:t>
      </w:r>
      <w:r w:rsidRPr="00C90CD1">
        <w:rPr>
          <w:color w:val="000000" w:themeColor="text1"/>
          <w:shd w:val="clear" w:color="auto" w:fill="FFFFFF"/>
        </w:rPr>
        <w:t xml:space="preserve">mu saziņai, atšķirībā no vekselī obligāti norādāmās vekseļa izrakstīšanas vietas, maksāšanas vietas vai vekseļa </w:t>
      </w:r>
      <w:r w:rsidR="00C90CD1">
        <w:rPr>
          <w:color w:val="000000" w:themeColor="text1"/>
          <w:shd w:val="clear" w:color="auto" w:fill="FFFFFF"/>
        </w:rPr>
        <w:t>devēja</w:t>
      </w:r>
      <w:r w:rsidRPr="00C90CD1">
        <w:rPr>
          <w:color w:val="000000" w:themeColor="text1"/>
          <w:shd w:val="clear" w:color="auto" w:fill="FFFFFF"/>
        </w:rPr>
        <w:t xml:space="preserve"> dzīvesvietas, par kurām var </w:t>
      </w:r>
      <w:proofErr w:type="spellStart"/>
      <w:r w:rsidRPr="00C90CD1">
        <w:rPr>
          <w:color w:val="000000" w:themeColor="text1"/>
          <w:shd w:val="clear" w:color="auto" w:fill="FFFFFF"/>
        </w:rPr>
        <w:t>prezumēt</w:t>
      </w:r>
      <w:proofErr w:type="spellEnd"/>
      <w:r w:rsidRPr="00C90CD1">
        <w:rPr>
          <w:color w:val="000000" w:themeColor="text1"/>
          <w:shd w:val="clear" w:color="auto" w:fill="FFFFFF"/>
        </w:rPr>
        <w:t xml:space="preserve">, ka vekseļa </w:t>
      </w:r>
      <w:r w:rsidR="00C90CD1">
        <w:rPr>
          <w:color w:val="000000" w:themeColor="text1"/>
          <w:shd w:val="clear" w:color="auto" w:fill="FFFFFF"/>
        </w:rPr>
        <w:t>devējam</w:t>
      </w:r>
      <w:r w:rsidRPr="00C90CD1">
        <w:rPr>
          <w:color w:val="000000" w:themeColor="text1"/>
          <w:shd w:val="clear" w:color="auto" w:fill="FFFFFF"/>
        </w:rPr>
        <w:t xml:space="preserve"> tur ir jābūt sasniedzamam. </w:t>
      </w:r>
      <w:r w:rsidR="00F04AF8" w:rsidRPr="00C90CD1">
        <w:rPr>
          <w:color w:val="000000" w:themeColor="text1"/>
          <w:shd w:val="clear" w:color="auto" w:fill="FFFFFF"/>
        </w:rPr>
        <w:t xml:space="preserve">Turklāt izskatāmajā gadījumā tālruņa numuru </w:t>
      </w:r>
      <w:r w:rsidR="006D1412" w:rsidRPr="00C90CD1">
        <w:rPr>
          <w:color w:val="000000" w:themeColor="text1"/>
          <w:shd w:val="clear" w:color="auto" w:fill="FFFFFF"/>
        </w:rPr>
        <w:t>bija</w:t>
      </w:r>
      <w:r w:rsidR="00F04AF8" w:rsidRPr="00C90CD1">
        <w:rPr>
          <w:color w:val="000000" w:themeColor="text1"/>
          <w:shd w:val="clear" w:color="auto" w:fill="FFFFFF"/>
        </w:rPr>
        <w:t xml:space="preserve"> norādījis tikai vekseļa turētājs </w:t>
      </w:r>
      <w:r w:rsidR="00F04AF8" w:rsidRPr="00C90CD1">
        <w:rPr>
          <w:rFonts w:ascii="TimesNewRomanPSMT" w:hAnsi="TimesNewRomanPSMT" w:cs="TimesNewRomanPSMT"/>
        </w:rPr>
        <w:t xml:space="preserve">iesniegumā par vekseļa pieņemšanu protestam, kas vēl jo vairāk būtu pamats pārliecināties, vai </w:t>
      </w:r>
      <w:r w:rsidR="006D1412" w:rsidRPr="00C90CD1">
        <w:rPr>
          <w:rFonts w:ascii="TimesNewRomanPSMT" w:hAnsi="TimesNewRomanPSMT" w:cs="TimesNewRomanPSMT"/>
        </w:rPr>
        <w:t>attiecīgo</w:t>
      </w:r>
      <w:r w:rsidR="00F04AF8" w:rsidRPr="00C90CD1">
        <w:rPr>
          <w:rFonts w:ascii="TimesNewRomanPSMT" w:hAnsi="TimesNewRomanPSMT" w:cs="TimesNewRomanPSMT"/>
        </w:rPr>
        <w:t xml:space="preserve"> </w:t>
      </w:r>
      <w:r w:rsidR="006D1412" w:rsidRPr="00C90CD1">
        <w:rPr>
          <w:rFonts w:ascii="TimesNewRomanPSMT" w:hAnsi="TimesNewRomanPSMT" w:cs="TimesNewRomanPSMT"/>
        </w:rPr>
        <w:t>t</w:t>
      </w:r>
      <w:r w:rsidR="00F04AF8" w:rsidRPr="00C90CD1">
        <w:rPr>
          <w:rFonts w:ascii="TimesNewRomanPSMT" w:hAnsi="TimesNewRomanPSMT" w:cs="TimesNewRomanPSMT"/>
        </w:rPr>
        <w:t xml:space="preserve">ālruņa numuru ir sasniedzams tieši vekseļa </w:t>
      </w:r>
      <w:r w:rsidR="00F91E6B" w:rsidRPr="00C90CD1">
        <w:rPr>
          <w:rFonts w:ascii="TimesNewRomanPSMT" w:hAnsi="TimesNewRomanPSMT" w:cs="TimesNewRomanPSMT"/>
        </w:rPr>
        <w:t>devējs</w:t>
      </w:r>
      <w:r w:rsidR="006D1412" w:rsidRPr="00C90CD1">
        <w:rPr>
          <w:rFonts w:ascii="TimesNewRomanPSMT" w:hAnsi="TimesNewRomanPSMT" w:cs="TimesNewRomanPSMT"/>
        </w:rPr>
        <w:t>.</w:t>
      </w:r>
    </w:p>
    <w:p w14:paraId="318E95DD" w14:textId="58B02C5D" w:rsidR="009E7894" w:rsidRPr="00C90CD1" w:rsidRDefault="00775A5E" w:rsidP="007A4CCB">
      <w:pPr>
        <w:spacing w:line="276" w:lineRule="auto"/>
        <w:ind w:firstLine="720"/>
        <w:contextualSpacing/>
        <w:jc w:val="both"/>
      </w:pPr>
      <w:r w:rsidRPr="00C90CD1">
        <w:rPr>
          <w:color w:val="000000" w:themeColor="text1"/>
          <w:shd w:val="clear" w:color="auto" w:fill="FFFFFF"/>
        </w:rPr>
        <w:t xml:space="preserve">Ņemot vērā minēto, Senāts nevar </w:t>
      </w:r>
      <w:r w:rsidR="009E7894" w:rsidRPr="00C90CD1">
        <w:rPr>
          <w:shd w:val="clear" w:color="auto" w:fill="FFFFFF"/>
        </w:rPr>
        <w:t>pievienoties pieteicējas kasācijas sūdzīb</w:t>
      </w:r>
      <w:r w:rsidR="00002CC9" w:rsidRPr="00C90CD1">
        <w:rPr>
          <w:shd w:val="clear" w:color="auto" w:fill="FFFFFF"/>
        </w:rPr>
        <w:t>as argumentam</w:t>
      </w:r>
      <w:r w:rsidR="009E7894" w:rsidRPr="00C90CD1">
        <w:rPr>
          <w:rStyle w:val="txt0"/>
          <w:color w:val="000000" w:themeColor="text1"/>
          <w:shd w:val="clear" w:color="auto" w:fill="FFFFFF"/>
        </w:rPr>
        <w:t xml:space="preserve"> </w:t>
      </w:r>
      <w:r w:rsidR="00002CC9" w:rsidRPr="00C90CD1">
        <w:rPr>
          <w:rStyle w:val="txt0"/>
          <w:color w:val="000000" w:themeColor="text1"/>
          <w:shd w:val="clear" w:color="auto" w:fill="FFFFFF"/>
        </w:rPr>
        <w:t xml:space="preserve">un Notāru padomes viedoklim, kam pamatā ir </w:t>
      </w:r>
      <w:r w:rsidR="009E7894" w:rsidRPr="00C90CD1">
        <w:rPr>
          <w:rStyle w:val="txt0"/>
          <w:color w:val="000000" w:themeColor="text1"/>
          <w:shd w:val="clear" w:color="auto" w:fill="FFFFFF"/>
        </w:rPr>
        <w:t>profesora</w:t>
      </w:r>
      <w:r w:rsidR="00002CC9" w:rsidRPr="00C90CD1">
        <w:rPr>
          <w:rStyle w:val="txt0"/>
          <w:color w:val="000000" w:themeColor="text1"/>
          <w:shd w:val="clear" w:color="auto" w:fill="FFFFFF"/>
        </w:rPr>
        <w:t xml:space="preserve"> </w:t>
      </w:r>
      <w:r w:rsidR="007A4CCB">
        <w:rPr>
          <w:rFonts w:asciiTheme="majorBidi" w:hAnsiTheme="majorBidi" w:cstheme="majorBidi"/>
          <w:lang w:eastAsia="lv-LV"/>
        </w:rPr>
        <w:t>[pers. </w:t>
      </w:r>
      <w:r w:rsidR="007A4CCB">
        <w:rPr>
          <w:rFonts w:asciiTheme="majorBidi" w:hAnsiTheme="majorBidi" w:cstheme="majorBidi"/>
          <w:lang w:eastAsia="lv-LV"/>
        </w:rPr>
        <w:t>E</w:t>
      </w:r>
      <w:r w:rsidR="007A4CCB">
        <w:rPr>
          <w:rFonts w:asciiTheme="majorBidi" w:hAnsiTheme="majorBidi" w:cstheme="majorBidi"/>
          <w:lang w:eastAsia="lv-LV"/>
        </w:rPr>
        <w:t xml:space="preserve">] </w:t>
      </w:r>
      <w:r w:rsidR="009E7894" w:rsidRPr="00C90CD1">
        <w:rPr>
          <w:rStyle w:val="txt0"/>
          <w:color w:val="000000" w:themeColor="text1"/>
          <w:shd w:val="clear" w:color="auto" w:fill="FFFFFF"/>
        </w:rPr>
        <w:t>raksta atziņa</w:t>
      </w:r>
      <w:r w:rsidR="009E7894" w:rsidRPr="00C90CD1">
        <w:rPr>
          <w:shd w:val="clear" w:color="auto" w:fill="FFFFFF"/>
        </w:rPr>
        <w:t xml:space="preserve">, ka </w:t>
      </w:r>
      <w:r w:rsidR="00002CC9" w:rsidRPr="00C90CD1">
        <w:rPr>
          <w:shd w:val="clear" w:color="auto" w:fill="FFFFFF"/>
        </w:rPr>
        <w:t xml:space="preserve">arī gadījumā, kad notārs zvana uz kreditora norādīto tālruņa numuru, bet uz zvanu netiek atbildēts, </w:t>
      </w:r>
      <w:r w:rsidR="00260FF5" w:rsidRPr="00C90CD1">
        <w:rPr>
          <w:rFonts w:eastAsia="Calibri" w:cs="Arial"/>
          <w:color w:val="000000" w:themeColor="text1"/>
        </w:rPr>
        <w:t>–</w:t>
      </w:r>
      <w:r w:rsidR="00002CC9" w:rsidRPr="00C90CD1">
        <w:rPr>
          <w:shd w:val="clear" w:color="auto" w:fill="FFFFFF"/>
        </w:rPr>
        <w:t xml:space="preserve"> uzaicinājums ir noticis, bet tam nav bijis panākuma</w:t>
      </w:r>
      <w:r w:rsidR="009E7894" w:rsidRPr="00C90CD1">
        <w:t xml:space="preserve"> (</w:t>
      </w:r>
      <w:r w:rsidR="009E7894" w:rsidRPr="00C90CD1">
        <w:rPr>
          <w:i/>
          <w:iCs/>
        </w:rPr>
        <w:t>Kārkliņš</w:t>
      </w:r>
      <w:r w:rsidR="00C90CD1">
        <w:rPr>
          <w:i/>
          <w:iCs/>
        </w:rPr>
        <w:t> </w:t>
      </w:r>
      <w:r w:rsidR="009E7894" w:rsidRPr="00C90CD1">
        <w:rPr>
          <w:i/>
          <w:iCs/>
        </w:rPr>
        <w:t xml:space="preserve">J. </w:t>
      </w:r>
      <w:proofErr w:type="spellStart"/>
      <w:r w:rsidR="009E7894" w:rsidRPr="00C90CD1">
        <w:rPr>
          <w:i/>
          <w:iCs/>
        </w:rPr>
        <w:t>Vekseļtiesības</w:t>
      </w:r>
      <w:proofErr w:type="spellEnd"/>
      <w:r w:rsidR="009E7894" w:rsidRPr="00C90CD1">
        <w:rPr>
          <w:i/>
          <w:iCs/>
        </w:rPr>
        <w:t xml:space="preserve"> 21.gadsi</w:t>
      </w:r>
      <w:r w:rsidR="001B6C83" w:rsidRPr="00C90CD1">
        <w:rPr>
          <w:i/>
          <w:iCs/>
        </w:rPr>
        <w:t>m</w:t>
      </w:r>
      <w:r w:rsidR="009E7894" w:rsidRPr="00C90CD1">
        <w:rPr>
          <w:i/>
          <w:iCs/>
        </w:rPr>
        <w:t>tā (II). Jurista Vārds, 15.06.2021. Nr. 24 (1186)</w:t>
      </w:r>
      <w:r w:rsidR="009E7894" w:rsidRPr="00C90CD1">
        <w:t>).</w:t>
      </w:r>
    </w:p>
    <w:p w14:paraId="21519650" w14:textId="77777777" w:rsidR="00AE4C4C" w:rsidRPr="00C90CD1" w:rsidRDefault="00AE4C4C" w:rsidP="007A4CCB">
      <w:pPr>
        <w:pStyle w:val="NoSpacing"/>
        <w:spacing w:line="276" w:lineRule="auto"/>
        <w:ind w:firstLine="720"/>
        <w:contextualSpacing/>
        <w:jc w:val="both"/>
        <w:rPr>
          <w:rFonts w:ascii="Times New Roman" w:hAnsi="Times New Roman" w:cs="Times New Roman"/>
          <w:color w:val="000000" w:themeColor="text1"/>
          <w:sz w:val="24"/>
          <w:szCs w:val="24"/>
          <w:shd w:val="clear" w:color="auto" w:fill="FFFFFF"/>
        </w:rPr>
      </w:pPr>
    </w:p>
    <w:p w14:paraId="755F726B" w14:textId="429DB84B" w:rsidR="00292E4A" w:rsidRPr="00C90CD1" w:rsidRDefault="00292E4A" w:rsidP="007A4CCB">
      <w:pPr>
        <w:pStyle w:val="NoSpacing"/>
        <w:spacing w:line="276" w:lineRule="auto"/>
        <w:ind w:firstLine="720"/>
        <w:contextualSpacing/>
        <w:jc w:val="both"/>
        <w:rPr>
          <w:rFonts w:ascii="Times New Roman" w:hAnsi="Times New Roman" w:cs="Times New Roman"/>
          <w:i/>
          <w:iCs/>
          <w:color w:val="000000" w:themeColor="text1"/>
          <w:sz w:val="24"/>
          <w:szCs w:val="24"/>
          <w:shd w:val="clear" w:color="auto" w:fill="FFFFFF"/>
        </w:rPr>
      </w:pPr>
      <w:r w:rsidRPr="00C90CD1">
        <w:rPr>
          <w:rFonts w:ascii="Times New Roman" w:hAnsi="Times New Roman" w:cs="Times New Roman"/>
          <w:i/>
          <w:iCs/>
          <w:color w:val="000000" w:themeColor="text1"/>
          <w:sz w:val="24"/>
          <w:szCs w:val="24"/>
          <w:shd w:val="clear" w:color="auto" w:fill="FFFFFF"/>
        </w:rPr>
        <w:t>Par noteikumu Nr. 559 normām</w:t>
      </w:r>
    </w:p>
    <w:p w14:paraId="79BDEF0E" w14:textId="77777777" w:rsidR="00F0644A" w:rsidRPr="00C90CD1" w:rsidRDefault="00292E4A"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color w:val="000000" w:themeColor="text1"/>
          <w:sz w:val="24"/>
          <w:szCs w:val="24"/>
          <w:shd w:val="clear" w:color="auto" w:fill="FFFFFF"/>
        </w:rPr>
        <w:t>[</w:t>
      </w:r>
      <w:r w:rsidR="00B12998" w:rsidRPr="00C90CD1">
        <w:rPr>
          <w:rFonts w:ascii="Times New Roman" w:hAnsi="Times New Roman" w:cs="Times New Roman"/>
          <w:color w:val="000000" w:themeColor="text1"/>
          <w:sz w:val="24"/>
          <w:szCs w:val="24"/>
          <w:shd w:val="clear" w:color="auto" w:fill="FFFFFF"/>
        </w:rPr>
        <w:t>18</w:t>
      </w:r>
      <w:r w:rsidRPr="00C90CD1">
        <w:rPr>
          <w:rFonts w:ascii="Times New Roman" w:hAnsi="Times New Roman" w:cs="Times New Roman"/>
          <w:color w:val="000000" w:themeColor="text1"/>
          <w:sz w:val="24"/>
          <w:szCs w:val="24"/>
          <w:shd w:val="clear" w:color="auto" w:fill="FFFFFF"/>
        </w:rPr>
        <w:t>] </w:t>
      </w:r>
      <w:r w:rsidR="00B12998" w:rsidRPr="00C90CD1">
        <w:rPr>
          <w:rFonts w:ascii="Times New Roman" w:hAnsi="Times New Roman" w:cs="Times New Roman"/>
          <w:sz w:val="24"/>
          <w:szCs w:val="24"/>
        </w:rPr>
        <w:t xml:space="preserve">Senāts piekrīt pieteicējai, ka izskatāmajā lietā nav strīda, ka vienkāršo vekseļu protestēšanu veic sakarā ar vekseļa </w:t>
      </w:r>
      <w:proofErr w:type="spellStart"/>
      <w:r w:rsidR="00B12998" w:rsidRPr="00C90CD1">
        <w:rPr>
          <w:rFonts w:ascii="Times New Roman" w:hAnsi="Times New Roman" w:cs="Times New Roman"/>
          <w:sz w:val="24"/>
          <w:szCs w:val="24"/>
        </w:rPr>
        <w:t>nesamaksu</w:t>
      </w:r>
      <w:proofErr w:type="spellEnd"/>
      <w:r w:rsidR="00B12998" w:rsidRPr="00C90CD1">
        <w:rPr>
          <w:rFonts w:ascii="Times New Roman" w:hAnsi="Times New Roman" w:cs="Times New Roman"/>
          <w:sz w:val="24"/>
          <w:szCs w:val="24"/>
        </w:rPr>
        <w:t xml:space="preserve">, kā arī notāram vienkāršo vekseļu gadījumā </w:t>
      </w:r>
      <w:r w:rsidRPr="00C90CD1">
        <w:rPr>
          <w:rFonts w:ascii="Times New Roman" w:hAnsi="Times New Roman" w:cs="Times New Roman"/>
          <w:color w:val="000000" w:themeColor="text1"/>
          <w:sz w:val="24"/>
          <w:szCs w:val="24"/>
          <w:shd w:val="clear" w:color="auto" w:fill="FFFFFF"/>
        </w:rPr>
        <w:t xml:space="preserve">protests jānoformē atbilstoši noteikumu Nr. 559 1.pielikuma paraugam „Vekseļa protesta akts sakarā ar vekseļa </w:t>
      </w:r>
      <w:proofErr w:type="spellStart"/>
      <w:r w:rsidRPr="00C90CD1">
        <w:rPr>
          <w:rFonts w:ascii="Times New Roman" w:hAnsi="Times New Roman" w:cs="Times New Roman"/>
          <w:color w:val="000000" w:themeColor="text1"/>
          <w:sz w:val="24"/>
          <w:szCs w:val="24"/>
          <w:shd w:val="clear" w:color="auto" w:fill="FFFFFF"/>
        </w:rPr>
        <w:t>nesamaksu</w:t>
      </w:r>
      <w:proofErr w:type="spellEnd"/>
      <w:r w:rsidRPr="00C90CD1">
        <w:rPr>
          <w:rFonts w:ascii="Times New Roman" w:hAnsi="Times New Roman" w:cs="Times New Roman"/>
          <w:color w:val="000000" w:themeColor="text1"/>
          <w:sz w:val="24"/>
          <w:szCs w:val="24"/>
          <w:shd w:val="clear" w:color="auto" w:fill="FFFFFF"/>
        </w:rPr>
        <w:t xml:space="preserve">”. </w:t>
      </w:r>
      <w:r w:rsidR="00F0644A" w:rsidRPr="00C90CD1">
        <w:rPr>
          <w:rFonts w:ascii="Times New Roman" w:hAnsi="Times New Roman" w:cs="Times New Roman"/>
          <w:sz w:val="24"/>
          <w:szCs w:val="24"/>
        </w:rPr>
        <w:t>No noteikumu Nr. 559 1.pielikuma izriet, ka notāram jānorāda uzaicinājuma nokārtot saistības vieta un laiks, kā arī uzaicinājuma veids – rakstiski (nododot paziņojumu personiski, pa pastu vai elektroniski, apliecinātu ar drošu elektronisko parakstu) vai mutiski (pa tālruni, personiski),</w:t>
      </w:r>
      <w:r w:rsidR="00F0644A" w:rsidRPr="00C90CD1">
        <w:rPr>
          <w:rFonts w:ascii="Times New Roman" w:hAnsi="Times New Roman" w:cs="Times New Roman"/>
          <w:color w:val="000000" w:themeColor="text1"/>
          <w:sz w:val="24"/>
          <w:szCs w:val="24"/>
          <w:shd w:val="clear" w:color="auto" w:fill="FFFFFF"/>
        </w:rPr>
        <w:t xml:space="preserve"> bet uzaicinājumam nav panākumu un saistība nav nokārtota</w:t>
      </w:r>
      <w:r w:rsidR="00F0644A" w:rsidRPr="00C90CD1">
        <w:rPr>
          <w:rFonts w:ascii="Times New Roman" w:hAnsi="Times New Roman" w:cs="Times New Roman"/>
          <w:sz w:val="24"/>
          <w:szCs w:val="24"/>
        </w:rPr>
        <w:t>.</w:t>
      </w:r>
    </w:p>
    <w:p w14:paraId="55AAE8AA" w14:textId="03787DB0" w:rsidR="00F0644A" w:rsidRPr="00C90CD1" w:rsidRDefault="00B12998"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 xml:space="preserve">Vienlaikus </w:t>
      </w:r>
      <w:r w:rsidR="00F9520F" w:rsidRPr="00C90CD1">
        <w:rPr>
          <w:rFonts w:ascii="Times New Roman" w:hAnsi="Times New Roman" w:cs="Times New Roman"/>
          <w:sz w:val="24"/>
          <w:szCs w:val="24"/>
        </w:rPr>
        <w:t>pieteicēja</w:t>
      </w:r>
      <w:r w:rsidRPr="00C90CD1">
        <w:rPr>
          <w:rFonts w:ascii="Times New Roman" w:hAnsi="Times New Roman" w:cs="Times New Roman"/>
          <w:sz w:val="24"/>
          <w:szCs w:val="24"/>
        </w:rPr>
        <w:t xml:space="preserve"> nepamatoti uzskata, ka apgabaltiesa ir norādījusi pieteicējai noteikumu Nr. 559 1.pielikumu papildināt ar informāciju no 2.pielikuma, kas attiecas uz gadījumu, kad notāram jāfiksē fakts, ka parādnieks nav sastopams, tādējādi prasot no pieteicējas rīcību, kas nav iespējama.</w:t>
      </w:r>
      <w:r w:rsidRPr="00C90CD1">
        <w:rPr>
          <w:rFonts w:ascii="Times New Roman" w:hAnsi="Times New Roman" w:cs="Times New Roman"/>
          <w:color w:val="000000" w:themeColor="text1"/>
          <w:sz w:val="24"/>
          <w:szCs w:val="24"/>
          <w:shd w:val="clear" w:color="auto" w:fill="FFFFFF"/>
        </w:rPr>
        <w:t xml:space="preserve"> </w:t>
      </w:r>
      <w:r w:rsidRPr="00C90CD1">
        <w:rPr>
          <w:rFonts w:ascii="Times New Roman" w:hAnsi="Times New Roman" w:cs="Times New Roman"/>
          <w:sz w:val="24"/>
          <w:szCs w:val="24"/>
        </w:rPr>
        <w:t xml:space="preserve">Tas, uz ko izskatāmajā lietā tiek vērsta pieteicējas uzmanība, ir fakts, ka </w:t>
      </w:r>
      <w:r w:rsidR="00F0644A" w:rsidRPr="00C90CD1">
        <w:rPr>
          <w:rFonts w:ascii="Times New Roman" w:hAnsi="Times New Roman" w:cs="Times New Roman"/>
          <w:sz w:val="24"/>
          <w:szCs w:val="24"/>
        </w:rPr>
        <w:t>ierak</w:t>
      </w:r>
      <w:r w:rsidR="00260FF5" w:rsidRPr="00C90CD1">
        <w:rPr>
          <w:rFonts w:ascii="Times New Roman" w:hAnsi="Times New Roman" w:cs="Times New Roman"/>
          <w:sz w:val="24"/>
          <w:szCs w:val="24"/>
        </w:rPr>
        <w:t>s</w:t>
      </w:r>
      <w:r w:rsidR="00F0644A" w:rsidRPr="00C90CD1">
        <w:rPr>
          <w:rFonts w:ascii="Times New Roman" w:hAnsi="Times New Roman" w:cs="Times New Roman"/>
          <w:sz w:val="24"/>
          <w:szCs w:val="24"/>
        </w:rPr>
        <w:t xml:space="preserve">ts protesta aktā, ka mutiska paziņošana ir notikusi, apstākļos, kad notārs personu mutiski nav uzrunājis, neatbilst faktiskajiem apstākļiem. </w:t>
      </w:r>
      <w:r w:rsidR="00F9520F" w:rsidRPr="00C90CD1">
        <w:rPr>
          <w:rFonts w:ascii="Times New Roman" w:hAnsi="Times New Roman" w:cs="Times New Roman"/>
          <w:sz w:val="24"/>
          <w:szCs w:val="24"/>
        </w:rPr>
        <w:t>Senāts iepriekšējos šā sprieduma punktos secināja</w:t>
      </w:r>
      <w:r w:rsidR="00260FF5" w:rsidRPr="00C90CD1">
        <w:rPr>
          <w:rFonts w:ascii="Times New Roman" w:hAnsi="Times New Roman" w:cs="Times New Roman"/>
          <w:sz w:val="24"/>
          <w:szCs w:val="24"/>
        </w:rPr>
        <w:t>,</w:t>
      </w:r>
      <w:r w:rsidR="00F9520F" w:rsidRPr="00C90CD1">
        <w:rPr>
          <w:rFonts w:ascii="Times New Roman" w:hAnsi="Times New Roman" w:cs="Times New Roman"/>
          <w:sz w:val="24"/>
          <w:szCs w:val="24"/>
        </w:rPr>
        <w:t xml:space="preserve"> un uz to ir norādījusi arī</w:t>
      </w:r>
      <w:r w:rsidR="001B6C83" w:rsidRPr="00C90CD1">
        <w:rPr>
          <w:rFonts w:ascii="Times New Roman" w:hAnsi="Times New Roman" w:cs="Times New Roman"/>
          <w:sz w:val="24"/>
          <w:szCs w:val="24"/>
        </w:rPr>
        <w:t xml:space="preserve"> pati</w:t>
      </w:r>
      <w:r w:rsidR="00F9520F" w:rsidRPr="00C90CD1">
        <w:rPr>
          <w:rFonts w:ascii="Times New Roman" w:hAnsi="Times New Roman" w:cs="Times New Roman"/>
          <w:sz w:val="24"/>
          <w:szCs w:val="24"/>
        </w:rPr>
        <w:t xml:space="preserve"> pieteicēja, ka protesta aktu var taisīt arī gadījumā, kad vekseļa devējs nav sastapts dzīvoklī, taču </w:t>
      </w:r>
      <w:r w:rsidR="001B6C83" w:rsidRPr="00C90CD1">
        <w:rPr>
          <w:rFonts w:ascii="Times New Roman" w:hAnsi="Times New Roman" w:cs="Times New Roman"/>
          <w:sz w:val="24"/>
          <w:szCs w:val="24"/>
        </w:rPr>
        <w:t xml:space="preserve">šādā gadījumā </w:t>
      </w:r>
      <w:r w:rsidR="00F9520F" w:rsidRPr="00C90CD1">
        <w:rPr>
          <w:rFonts w:ascii="Times New Roman" w:hAnsi="Times New Roman" w:cs="Times New Roman"/>
          <w:sz w:val="24"/>
          <w:szCs w:val="24"/>
        </w:rPr>
        <w:t>protesta aktā jānorāda, ka uzaicinātā persona nav bijusi sastopama.</w:t>
      </w:r>
    </w:p>
    <w:p w14:paraId="7CC8A356" w14:textId="05D1B795" w:rsidR="00AE4C4C" w:rsidRPr="00C90CD1" w:rsidRDefault="00F9520F"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lastRenderedPageBreak/>
        <w:t xml:space="preserve">Senāts atzīst, ka nav pamatots arī kasācijas sūdzības arguments, ka vekseļa protesta aktā nav tehniski iespējams iekļaut papildu informāciju par uzaicināšanas nokārtot saistību izdarīšanas apstākļiem. Proti, lēmumā Nr. 1 konstatēts, ka pieteicēja </w:t>
      </w:r>
      <w:r w:rsidR="001B6C83" w:rsidRPr="00C90CD1">
        <w:rPr>
          <w:rFonts w:ascii="Times New Roman" w:hAnsi="Times New Roman" w:cs="Times New Roman"/>
          <w:sz w:val="24"/>
          <w:szCs w:val="24"/>
        </w:rPr>
        <w:t xml:space="preserve">pati </w:t>
      </w:r>
      <w:r w:rsidRPr="00C90CD1">
        <w:rPr>
          <w:rFonts w:ascii="Times New Roman" w:hAnsi="Times New Roman" w:cs="Times New Roman"/>
          <w:sz w:val="24"/>
          <w:szCs w:val="24"/>
        </w:rPr>
        <w:t>protesta aktā ir norādījusi cita veida informāciju, nekā noteikumu Nr. 559 1.pielikumā</w:t>
      </w:r>
      <w:r w:rsidR="00520297" w:rsidRPr="00C90CD1">
        <w:rPr>
          <w:rFonts w:ascii="Times New Roman" w:hAnsi="Times New Roman" w:cs="Times New Roman"/>
          <w:sz w:val="24"/>
          <w:szCs w:val="24"/>
        </w:rPr>
        <w:t>, proti, uzaicinājuma veidu „</w:t>
      </w:r>
      <w:r w:rsidRPr="00C90CD1">
        <w:rPr>
          <w:rFonts w:ascii="Times New Roman" w:hAnsi="Times New Roman" w:cs="Times New Roman"/>
          <w:sz w:val="24"/>
          <w:szCs w:val="24"/>
        </w:rPr>
        <w:t>klātienē</w:t>
      </w:r>
      <w:r w:rsidR="00520297" w:rsidRPr="00C90CD1">
        <w:rPr>
          <w:rFonts w:ascii="Times New Roman" w:hAnsi="Times New Roman" w:cs="Times New Roman"/>
          <w:sz w:val="24"/>
          <w:szCs w:val="24"/>
        </w:rPr>
        <w:t xml:space="preserve">”, kas neatklāj, vai uzaicinājums izdarīts mutiski vai rakstiski. Tādējādi pieteicēja ar savu rīcību ir pierādījusi, ka protesta aktā </w:t>
      </w:r>
      <w:r w:rsidR="001B6C83" w:rsidRPr="00C90CD1">
        <w:rPr>
          <w:rFonts w:ascii="Times New Roman" w:hAnsi="Times New Roman" w:cs="Times New Roman"/>
          <w:sz w:val="24"/>
          <w:szCs w:val="24"/>
          <w:shd w:val="clear" w:color="auto" w:fill="FFFFFF"/>
        </w:rPr>
        <w:t>bez</w:t>
      </w:r>
      <w:r w:rsidR="00520297" w:rsidRPr="00C90CD1">
        <w:rPr>
          <w:rFonts w:ascii="Times New Roman" w:hAnsi="Times New Roman" w:cs="Times New Roman"/>
          <w:sz w:val="24"/>
          <w:szCs w:val="24"/>
          <w:shd w:val="clear" w:color="auto" w:fill="FFFFFF"/>
        </w:rPr>
        <w:t xml:space="preserve"> formā paredzējām frāzēm ir iespējams norādīt</w:t>
      </w:r>
      <w:r w:rsidR="001B6C83" w:rsidRPr="00C90CD1">
        <w:rPr>
          <w:rFonts w:ascii="Times New Roman" w:hAnsi="Times New Roman" w:cs="Times New Roman"/>
          <w:sz w:val="24"/>
          <w:szCs w:val="24"/>
          <w:shd w:val="clear" w:color="auto" w:fill="FFFFFF"/>
        </w:rPr>
        <w:t xml:space="preserve"> citu būtisku informāciju, tostarp to</w:t>
      </w:r>
      <w:r w:rsidR="00520297" w:rsidRPr="00C90CD1">
        <w:rPr>
          <w:rFonts w:ascii="Times New Roman" w:hAnsi="Times New Roman" w:cs="Times New Roman"/>
          <w:sz w:val="24"/>
          <w:szCs w:val="24"/>
          <w:shd w:val="clear" w:color="auto" w:fill="FFFFFF"/>
        </w:rPr>
        <w:t xml:space="preserve">, kādā veidā ir veikts uzaicinājums, kā arī to, ka tas nav izdevies, kā to prasa Vekseļu likuma 81.panta </w:t>
      </w:r>
      <w:r w:rsidR="00260FF5" w:rsidRPr="00C90CD1">
        <w:rPr>
          <w:rFonts w:ascii="Times New Roman" w:hAnsi="Times New Roman" w:cs="Times New Roman"/>
          <w:sz w:val="24"/>
          <w:szCs w:val="24"/>
          <w:shd w:val="clear" w:color="auto" w:fill="FFFFFF"/>
        </w:rPr>
        <w:t xml:space="preserve">pirmās daļas </w:t>
      </w:r>
      <w:r w:rsidR="00520297" w:rsidRPr="00C90CD1">
        <w:rPr>
          <w:rFonts w:ascii="Times New Roman" w:hAnsi="Times New Roman" w:cs="Times New Roman"/>
          <w:sz w:val="24"/>
          <w:szCs w:val="24"/>
          <w:shd w:val="clear" w:color="auto" w:fill="FFFFFF"/>
        </w:rPr>
        <w:t>4.punkts.</w:t>
      </w:r>
    </w:p>
    <w:p w14:paraId="25533309" w14:textId="25B4206A" w:rsidR="00520297" w:rsidRPr="00C90CD1" w:rsidRDefault="00F26898"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 xml:space="preserve">Savukārt gadījumā, kad persona netika sazvanīta pa vekseļa turētāja norādīto tālruņa numuru, Senāts atzīst par </w:t>
      </w:r>
      <w:r w:rsidR="00520297" w:rsidRPr="00C90CD1">
        <w:rPr>
          <w:rFonts w:ascii="Times New Roman" w:hAnsi="Times New Roman" w:cs="Times New Roman"/>
          <w:sz w:val="24"/>
          <w:szCs w:val="24"/>
        </w:rPr>
        <w:t>pamatot</w:t>
      </w:r>
      <w:r w:rsidRPr="00C90CD1">
        <w:rPr>
          <w:rFonts w:ascii="Times New Roman" w:hAnsi="Times New Roman" w:cs="Times New Roman"/>
          <w:sz w:val="24"/>
          <w:szCs w:val="24"/>
        </w:rPr>
        <w:t>u</w:t>
      </w:r>
      <w:r w:rsidR="00520297" w:rsidRPr="00C90CD1">
        <w:rPr>
          <w:rFonts w:ascii="Times New Roman" w:hAnsi="Times New Roman" w:cs="Times New Roman"/>
          <w:sz w:val="24"/>
          <w:szCs w:val="24"/>
        </w:rPr>
        <w:t xml:space="preserve"> apgabaltiesas secinājums, ka ierak</w:t>
      </w:r>
      <w:r w:rsidR="00260FF5" w:rsidRPr="00C90CD1">
        <w:rPr>
          <w:rFonts w:ascii="Times New Roman" w:hAnsi="Times New Roman" w:cs="Times New Roman"/>
          <w:sz w:val="24"/>
          <w:szCs w:val="24"/>
        </w:rPr>
        <w:t>s</w:t>
      </w:r>
      <w:r w:rsidR="00520297" w:rsidRPr="00C90CD1">
        <w:rPr>
          <w:rFonts w:ascii="Times New Roman" w:hAnsi="Times New Roman" w:cs="Times New Roman"/>
          <w:sz w:val="24"/>
          <w:szCs w:val="24"/>
        </w:rPr>
        <w:t>ts protesta aktā, ka mutiska paziņošana ir notikusi, apstākļos, kad notārs personu mutiski nav uzrunājis</w:t>
      </w:r>
      <w:r w:rsidRPr="00C90CD1">
        <w:rPr>
          <w:rFonts w:ascii="Times New Roman" w:hAnsi="Times New Roman" w:cs="Times New Roman"/>
          <w:sz w:val="24"/>
          <w:szCs w:val="24"/>
        </w:rPr>
        <w:t xml:space="preserve"> pa tālruni</w:t>
      </w:r>
      <w:r w:rsidR="00520297" w:rsidRPr="00C90CD1">
        <w:rPr>
          <w:rFonts w:ascii="Times New Roman" w:hAnsi="Times New Roman" w:cs="Times New Roman"/>
          <w:sz w:val="24"/>
          <w:szCs w:val="24"/>
        </w:rPr>
        <w:t>, neatbilst faktiskajiem apstākļiem.</w:t>
      </w:r>
    </w:p>
    <w:p w14:paraId="25D424B7" w14:textId="77777777" w:rsidR="00520297" w:rsidRPr="00C90CD1" w:rsidRDefault="00520297" w:rsidP="007A4CCB">
      <w:pPr>
        <w:pStyle w:val="NoSpacing"/>
        <w:spacing w:line="276" w:lineRule="auto"/>
        <w:ind w:firstLine="720"/>
        <w:contextualSpacing/>
        <w:jc w:val="both"/>
        <w:rPr>
          <w:rFonts w:ascii="Times New Roman" w:hAnsi="Times New Roman" w:cs="Times New Roman"/>
          <w:i/>
          <w:iCs/>
          <w:color w:val="000000" w:themeColor="text1"/>
          <w:sz w:val="24"/>
          <w:szCs w:val="24"/>
          <w:shd w:val="clear" w:color="auto" w:fill="FFFFFF"/>
        </w:rPr>
      </w:pPr>
    </w:p>
    <w:p w14:paraId="5A8E4097" w14:textId="38E58E2D" w:rsidR="00467CE5" w:rsidRPr="00C90CD1" w:rsidRDefault="00531207" w:rsidP="007A4CCB">
      <w:pPr>
        <w:pStyle w:val="NoSpacing"/>
        <w:spacing w:line="276" w:lineRule="auto"/>
        <w:ind w:firstLine="720"/>
        <w:contextualSpacing/>
        <w:jc w:val="both"/>
        <w:rPr>
          <w:rFonts w:ascii="Times New Roman" w:hAnsi="Times New Roman" w:cs="Times New Roman"/>
          <w:i/>
          <w:iCs/>
          <w:color w:val="000000" w:themeColor="text1"/>
          <w:sz w:val="24"/>
          <w:szCs w:val="24"/>
          <w:shd w:val="clear" w:color="auto" w:fill="FFFFFF"/>
        </w:rPr>
      </w:pPr>
      <w:r w:rsidRPr="00C90CD1">
        <w:rPr>
          <w:rFonts w:ascii="Times New Roman" w:hAnsi="Times New Roman" w:cs="Times New Roman"/>
          <w:i/>
          <w:iCs/>
          <w:color w:val="000000" w:themeColor="text1"/>
          <w:sz w:val="24"/>
          <w:szCs w:val="24"/>
          <w:shd w:val="clear" w:color="auto" w:fill="FFFFFF"/>
        </w:rPr>
        <w:t xml:space="preserve">Par </w:t>
      </w:r>
      <w:r w:rsidR="00467CE5" w:rsidRPr="00C90CD1">
        <w:rPr>
          <w:rFonts w:ascii="Times New Roman" w:hAnsi="Times New Roman" w:cs="Times New Roman"/>
          <w:i/>
          <w:iCs/>
          <w:color w:val="000000" w:themeColor="text1"/>
          <w:sz w:val="24"/>
          <w:szCs w:val="24"/>
          <w:shd w:val="clear" w:color="auto" w:fill="FFFFFF"/>
        </w:rPr>
        <w:t>Notariā</w:t>
      </w:r>
      <w:r w:rsidRPr="00C90CD1">
        <w:rPr>
          <w:rFonts w:ascii="Times New Roman" w:hAnsi="Times New Roman" w:cs="Times New Roman"/>
          <w:i/>
          <w:iCs/>
          <w:color w:val="000000" w:themeColor="text1"/>
          <w:sz w:val="24"/>
          <w:szCs w:val="24"/>
          <w:shd w:val="clear" w:color="auto" w:fill="FFFFFF"/>
        </w:rPr>
        <w:t>t</w:t>
      </w:r>
      <w:r w:rsidR="00467CE5" w:rsidRPr="00C90CD1">
        <w:rPr>
          <w:rFonts w:ascii="Times New Roman" w:hAnsi="Times New Roman" w:cs="Times New Roman"/>
          <w:i/>
          <w:iCs/>
          <w:color w:val="000000" w:themeColor="text1"/>
          <w:sz w:val="24"/>
          <w:szCs w:val="24"/>
          <w:shd w:val="clear" w:color="auto" w:fill="FFFFFF"/>
        </w:rPr>
        <w:t>a likuma norm</w:t>
      </w:r>
      <w:r w:rsidRPr="00C90CD1">
        <w:rPr>
          <w:rFonts w:ascii="Times New Roman" w:hAnsi="Times New Roman" w:cs="Times New Roman"/>
          <w:i/>
          <w:iCs/>
          <w:color w:val="000000" w:themeColor="text1"/>
          <w:sz w:val="24"/>
          <w:szCs w:val="24"/>
          <w:shd w:val="clear" w:color="auto" w:fill="FFFFFF"/>
        </w:rPr>
        <w:t>ām</w:t>
      </w:r>
    </w:p>
    <w:p w14:paraId="44B4A96E" w14:textId="4463A5D6" w:rsidR="003B5E5D" w:rsidRPr="00C90CD1" w:rsidRDefault="00467CE5"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w:t>
      </w:r>
      <w:r w:rsidR="00520297" w:rsidRPr="00C90CD1">
        <w:rPr>
          <w:rFonts w:ascii="Times New Roman" w:hAnsi="Times New Roman" w:cs="Times New Roman"/>
          <w:sz w:val="24"/>
          <w:szCs w:val="24"/>
        </w:rPr>
        <w:t>19</w:t>
      </w:r>
      <w:r w:rsidRPr="00C90CD1">
        <w:rPr>
          <w:rFonts w:ascii="Times New Roman" w:hAnsi="Times New Roman" w:cs="Times New Roman"/>
          <w:sz w:val="24"/>
          <w:szCs w:val="24"/>
        </w:rPr>
        <w:t>] </w:t>
      </w:r>
      <w:r w:rsidR="009F0EE9" w:rsidRPr="00C90CD1">
        <w:rPr>
          <w:rFonts w:ascii="Times New Roman" w:hAnsi="Times New Roman" w:cs="Times New Roman"/>
          <w:sz w:val="24"/>
          <w:szCs w:val="24"/>
        </w:rPr>
        <w:t>Zvērināts n</w:t>
      </w:r>
      <w:r w:rsidRPr="00C90CD1">
        <w:rPr>
          <w:rFonts w:ascii="Times New Roman" w:hAnsi="Times New Roman" w:cs="Times New Roman"/>
          <w:sz w:val="24"/>
          <w:szCs w:val="24"/>
        </w:rPr>
        <w:t>otārs saskaņā ar Notariāta likuma 2.pantu ir tiesu sistēmai piederīga amatpersona</w:t>
      </w:r>
      <w:r w:rsidR="003B5E5D" w:rsidRPr="00C90CD1">
        <w:rPr>
          <w:rFonts w:ascii="Times New Roman" w:hAnsi="Times New Roman" w:cs="Times New Roman"/>
          <w:sz w:val="24"/>
          <w:szCs w:val="24"/>
        </w:rPr>
        <w:t>.</w:t>
      </w:r>
      <w:r w:rsidRPr="00C90CD1">
        <w:rPr>
          <w:rFonts w:ascii="Times New Roman" w:hAnsi="Times New Roman" w:cs="Times New Roman"/>
          <w:sz w:val="24"/>
          <w:szCs w:val="24"/>
        </w:rPr>
        <w:t xml:space="preserve"> </w:t>
      </w:r>
      <w:r w:rsidR="003B5E5D" w:rsidRPr="00C90CD1">
        <w:rPr>
          <w:rFonts w:ascii="Times New Roman" w:hAnsi="Times New Roman" w:cs="Times New Roman"/>
          <w:sz w:val="24"/>
          <w:szCs w:val="24"/>
        </w:rPr>
        <w:t>A</w:t>
      </w:r>
      <w:r w:rsidRPr="00C90CD1">
        <w:rPr>
          <w:rFonts w:ascii="Times New Roman" w:hAnsi="Times New Roman" w:cs="Times New Roman"/>
          <w:sz w:val="24"/>
          <w:szCs w:val="24"/>
        </w:rPr>
        <w:t xml:space="preserve">tbilstoši šā likuma 5.panta pirmajai daļai </w:t>
      </w:r>
      <w:r w:rsidR="009F0EE9" w:rsidRPr="00C90CD1">
        <w:rPr>
          <w:rFonts w:ascii="Times New Roman" w:hAnsi="Times New Roman" w:cs="Times New Roman"/>
          <w:sz w:val="24"/>
          <w:szCs w:val="24"/>
        </w:rPr>
        <w:t>z</w:t>
      </w:r>
      <w:r w:rsidR="003B5E5D" w:rsidRPr="00C90CD1">
        <w:rPr>
          <w:rFonts w:ascii="Times New Roman" w:hAnsi="Times New Roman" w:cs="Times New Roman"/>
          <w:sz w:val="24"/>
          <w:szCs w:val="24"/>
        </w:rPr>
        <w:t>vērināts notārs amata darbībā pakļauts vienīgi likumam un pilda savus pienākumus kā neatkarīgs, neitrāls fizisko un juridisko personu civilo tiesību un likumisko interešu nodrošinātājs</w:t>
      </w:r>
      <w:r w:rsidR="00205133" w:rsidRPr="00C90CD1">
        <w:rPr>
          <w:rFonts w:ascii="Times New Roman" w:hAnsi="Times New Roman" w:cs="Times New Roman"/>
          <w:sz w:val="24"/>
          <w:szCs w:val="24"/>
        </w:rPr>
        <w:t>.</w:t>
      </w:r>
    </w:p>
    <w:p w14:paraId="12D67A6C" w14:textId="51421C64" w:rsidR="00205133" w:rsidRPr="00C90CD1" w:rsidRDefault="00205133" w:rsidP="007A4CCB">
      <w:pPr>
        <w:pStyle w:val="NoSpacing"/>
        <w:spacing w:line="276" w:lineRule="auto"/>
        <w:ind w:firstLine="720"/>
        <w:contextualSpacing/>
        <w:jc w:val="both"/>
        <w:rPr>
          <w:rFonts w:asciiTheme="majorBidi" w:hAnsiTheme="majorBidi" w:cstheme="majorBidi"/>
          <w:sz w:val="24"/>
          <w:szCs w:val="24"/>
          <w:shd w:val="clear" w:color="auto" w:fill="FFFFFF"/>
        </w:rPr>
      </w:pPr>
      <w:r w:rsidRPr="00C90CD1">
        <w:rPr>
          <w:rFonts w:asciiTheme="majorBidi" w:hAnsiTheme="majorBidi" w:cstheme="majorBidi"/>
          <w:sz w:val="24"/>
          <w:szCs w:val="24"/>
          <w:shd w:val="clear" w:color="auto" w:fill="FFFFFF"/>
        </w:rPr>
        <w:t>Tātad zvērināta notāra statuss ir īpašs. Zvērināti notāri ir atzīti par tiesu sistēmai piederīgām amatpersonām</w:t>
      </w:r>
      <w:r w:rsidR="001B6C83" w:rsidRPr="00C90CD1">
        <w:rPr>
          <w:rFonts w:asciiTheme="majorBidi" w:hAnsiTheme="majorBidi" w:cstheme="majorBidi"/>
          <w:sz w:val="24"/>
          <w:szCs w:val="24"/>
          <w:shd w:val="clear" w:color="auto" w:fill="FFFFFF"/>
        </w:rPr>
        <w:t>, un</w:t>
      </w:r>
      <w:r w:rsidRPr="00C90CD1">
        <w:rPr>
          <w:rFonts w:asciiTheme="majorBidi" w:hAnsiTheme="majorBidi" w:cstheme="majorBidi"/>
          <w:sz w:val="24"/>
          <w:szCs w:val="24"/>
          <w:shd w:val="clear" w:color="auto" w:fill="FFFFFF"/>
        </w:rPr>
        <w:t xml:space="preserve"> </w:t>
      </w:r>
      <w:r w:rsidR="001B6C83" w:rsidRPr="00C90CD1">
        <w:rPr>
          <w:rFonts w:asciiTheme="majorBidi" w:hAnsiTheme="majorBidi" w:cstheme="majorBidi"/>
          <w:sz w:val="24"/>
          <w:szCs w:val="24"/>
          <w:shd w:val="clear" w:color="auto" w:fill="FFFFFF"/>
        </w:rPr>
        <w:t>š</w:t>
      </w:r>
      <w:r w:rsidRPr="00C90CD1">
        <w:rPr>
          <w:rFonts w:asciiTheme="majorBidi" w:hAnsiTheme="majorBidi" w:cstheme="majorBidi"/>
          <w:sz w:val="24"/>
          <w:szCs w:val="24"/>
          <w:shd w:val="clear" w:color="auto" w:fill="FFFFFF"/>
        </w:rPr>
        <w:t xml:space="preserve">ādam statusam jāapliecina </w:t>
      </w:r>
      <w:r w:rsidR="001B6C83" w:rsidRPr="00C90CD1">
        <w:rPr>
          <w:rFonts w:asciiTheme="majorBidi" w:hAnsiTheme="majorBidi" w:cstheme="majorBidi"/>
          <w:sz w:val="24"/>
          <w:szCs w:val="24"/>
          <w:shd w:val="clear" w:color="auto" w:fill="FFFFFF"/>
        </w:rPr>
        <w:t>notāra</w:t>
      </w:r>
      <w:r w:rsidRPr="00C90CD1">
        <w:rPr>
          <w:rFonts w:asciiTheme="majorBidi" w:hAnsiTheme="majorBidi" w:cstheme="majorBidi"/>
          <w:sz w:val="24"/>
          <w:szCs w:val="24"/>
          <w:shd w:val="clear" w:color="auto" w:fill="FFFFFF"/>
        </w:rPr>
        <w:t xml:space="preserve"> augst</w:t>
      </w:r>
      <w:r w:rsidR="001B6C83" w:rsidRPr="00C90CD1">
        <w:rPr>
          <w:rFonts w:asciiTheme="majorBidi" w:hAnsiTheme="majorBidi" w:cstheme="majorBidi"/>
          <w:sz w:val="24"/>
          <w:szCs w:val="24"/>
          <w:shd w:val="clear" w:color="auto" w:fill="FFFFFF"/>
        </w:rPr>
        <w:t>o profesionālo</w:t>
      </w:r>
      <w:r w:rsidRPr="00C90CD1">
        <w:rPr>
          <w:rFonts w:asciiTheme="majorBidi" w:hAnsiTheme="majorBidi" w:cstheme="majorBidi"/>
          <w:sz w:val="24"/>
          <w:szCs w:val="24"/>
          <w:shd w:val="clear" w:color="auto" w:fill="FFFFFF"/>
        </w:rPr>
        <w:t xml:space="preserve"> kvalifikācij</w:t>
      </w:r>
      <w:r w:rsidR="001B6C83" w:rsidRPr="00C90CD1">
        <w:rPr>
          <w:rFonts w:asciiTheme="majorBidi" w:hAnsiTheme="majorBidi" w:cstheme="majorBidi"/>
          <w:sz w:val="24"/>
          <w:szCs w:val="24"/>
          <w:shd w:val="clear" w:color="auto" w:fill="FFFFFF"/>
        </w:rPr>
        <w:t>u</w:t>
      </w:r>
      <w:r w:rsidRPr="00C90CD1">
        <w:rPr>
          <w:rFonts w:asciiTheme="majorBidi" w:hAnsiTheme="majorBidi" w:cstheme="majorBidi"/>
          <w:sz w:val="24"/>
          <w:szCs w:val="24"/>
          <w:shd w:val="clear" w:color="auto" w:fill="FFFFFF"/>
        </w:rPr>
        <w:t>. T</w:t>
      </w:r>
      <w:r w:rsidR="001B6C83" w:rsidRPr="00C90CD1">
        <w:rPr>
          <w:rFonts w:asciiTheme="majorBidi" w:hAnsiTheme="majorBidi" w:cstheme="majorBidi"/>
          <w:sz w:val="24"/>
          <w:szCs w:val="24"/>
          <w:shd w:val="clear" w:color="auto" w:fill="FFFFFF"/>
        </w:rPr>
        <w:t>ieši tā</w:t>
      </w:r>
      <w:r w:rsidRPr="00C90CD1">
        <w:rPr>
          <w:rFonts w:asciiTheme="majorBidi" w:hAnsiTheme="majorBidi" w:cstheme="majorBidi"/>
          <w:sz w:val="24"/>
          <w:szCs w:val="24"/>
          <w:shd w:val="clear" w:color="auto" w:fill="FFFFFF"/>
        </w:rPr>
        <w:t>pēc notāram likumos ir noteiktas īpašas tiesības: taisīt notariālos aktus; taisīt apliecinājumus; pieņemt glabājumā naudu, vērtspapīrus un dokumentus; pieņemt glabājumā saistības priekšmetu; vest mantojuma lietas; sastādīt mantas dalīšanas projektus likumā paredzētajos gadījumos; vest laulības šķiršanas lietas; legalizēt Latvijā izsniegtu publisku dokumentu ar apliecinājumu (</w:t>
      </w:r>
      <w:proofErr w:type="spellStart"/>
      <w:r w:rsidRPr="00C90CD1">
        <w:rPr>
          <w:rFonts w:asciiTheme="majorBidi" w:hAnsiTheme="majorBidi" w:cstheme="majorBidi"/>
          <w:i/>
          <w:iCs/>
          <w:sz w:val="24"/>
          <w:szCs w:val="24"/>
          <w:shd w:val="clear" w:color="auto" w:fill="FFFFFF"/>
        </w:rPr>
        <w:t>apostille</w:t>
      </w:r>
      <w:proofErr w:type="spellEnd"/>
      <w:r w:rsidRPr="00C90CD1">
        <w:rPr>
          <w:rFonts w:asciiTheme="majorBidi" w:hAnsiTheme="majorBidi" w:cstheme="majorBidi"/>
          <w:sz w:val="24"/>
          <w:szCs w:val="24"/>
          <w:shd w:val="clear" w:color="auto" w:fill="FFFFFF"/>
        </w:rPr>
        <w:t>); veikt darbības, kas saistītas ar tiesību un tiesību nodrošinājumu nostiprināšanu zemesgrāmatā, ja nostiprinājumu pamato zvērināta notāra sastādīts notariāls akts; veikt citas likumos paredzētās darbības. Piemēram,</w:t>
      </w:r>
      <w:r w:rsidR="00D93D05" w:rsidRPr="00C90CD1">
        <w:rPr>
          <w:rFonts w:asciiTheme="majorBidi" w:hAnsiTheme="majorBidi" w:cstheme="majorBidi"/>
          <w:sz w:val="24"/>
          <w:szCs w:val="24"/>
          <w:shd w:val="clear" w:color="auto" w:fill="FFFFFF"/>
        </w:rPr>
        <w:t xml:space="preserve"> kā</w:t>
      </w:r>
      <w:r w:rsidRPr="00C90CD1">
        <w:rPr>
          <w:rFonts w:asciiTheme="majorBidi" w:hAnsiTheme="majorBidi" w:cstheme="majorBidi"/>
          <w:sz w:val="24"/>
          <w:szCs w:val="24"/>
          <w:shd w:val="clear" w:color="auto" w:fill="FFFFFF"/>
        </w:rPr>
        <w:t xml:space="preserve"> izskatāmajā lietā</w:t>
      </w:r>
      <w:r w:rsidR="001B6C83" w:rsidRPr="00C90CD1">
        <w:rPr>
          <w:rFonts w:asciiTheme="majorBidi" w:hAnsiTheme="majorBidi" w:cstheme="majorBidi"/>
          <w:sz w:val="24"/>
          <w:szCs w:val="24"/>
          <w:shd w:val="clear" w:color="auto" w:fill="FFFFFF"/>
        </w:rPr>
        <w:t>,</w:t>
      </w:r>
      <w:r w:rsidRPr="00C90CD1">
        <w:rPr>
          <w:rFonts w:asciiTheme="majorBidi" w:hAnsiTheme="majorBidi" w:cstheme="majorBidi"/>
          <w:sz w:val="24"/>
          <w:szCs w:val="24"/>
          <w:shd w:val="clear" w:color="auto" w:fill="FFFFFF"/>
        </w:rPr>
        <w:t xml:space="preserve"> Vekseļu likumā ir paredzēt</w:t>
      </w:r>
      <w:r w:rsidR="001B6C83" w:rsidRPr="00C90CD1">
        <w:rPr>
          <w:rFonts w:asciiTheme="majorBidi" w:hAnsiTheme="majorBidi" w:cstheme="majorBidi"/>
          <w:sz w:val="24"/>
          <w:szCs w:val="24"/>
          <w:shd w:val="clear" w:color="auto" w:fill="FFFFFF"/>
        </w:rPr>
        <w:t>a</w:t>
      </w:r>
      <w:r w:rsidRPr="00C90CD1">
        <w:rPr>
          <w:rFonts w:asciiTheme="majorBidi" w:hAnsiTheme="majorBidi" w:cstheme="majorBidi"/>
          <w:sz w:val="24"/>
          <w:szCs w:val="24"/>
          <w:shd w:val="clear" w:color="auto" w:fill="FFFFFF"/>
        </w:rPr>
        <w:t xml:space="preserve">s notāra </w:t>
      </w:r>
      <w:r w:rsidR="00585CE4" w:rsidRPr="00C90CD1">
        <w:rPr>
          <w:rFonts w:asciiTheme="majorBidi" w:hAnsiTheme="majorBidi" w:cstheme="majorBidi"/>
          <w:sz w:val="24"/>
          <w:szCs w:val="24"/>
          <w:shd w:val="clear" w:color="auto" w:fill="FFFFFF"/>
        </w:rPr>
        <w:t>tiesības</w:t>
      </w:r>
      <w:r w:rsidRPr="00C90CD1">
        <w:rPr>
          <w:rFonts w:asciiTheme="majorBidi" w:hAnsiTheme="majorBidi" w:cstheme="majorBidi"/>
          <w:sz w:val="24"/>
          <w:szCs w:val="24"/>
          <w:shd w:val="clear" w:color="auto" w:fill="FFFFFF"/>
        </w:rPr>
        <w:t xml:space="preserve"> sastādīt vekseļa protesta aktu. </w:t>
      </w:r>
      <w:r w:rsidR="001B6C83" w:rsidRPr="00C90CD1">
        <w:rPr>
          <w:rFonts w:asciiTheme="majorBidi" w:hAnsiTheme="majorBidi" w:cstheme="majorBidi"/>
          <w:sz w:val="24"/>
          <w:szCs w:val="24"/>
          <w:shd w:val="clear" w:color="auto" w:fill="FFFFFF"/>
        </w:rPr>
        <w:t>Vienlaikus i</w:t>
      </w:r>
      <w:r w:rsidRPr="00C90CD1">
        <w:rPr>
          <w:rFonts w:asciiTheme="majorBidi" w:hAnsiTheme="majorBidi" w:cstheme="majorBidi"/>
          <w:sz w:val="24"/>
          <w:szCs w:val="24"/>
          <w:shd w:val="clear" w:color="auto" w:fill="FFFFFF"/>
        </w:rPr>
        <w:t xml:space="preserve">epretim tiesībām vienmēr ir pienākumi. Zvērināta notāra statuss uzliek notāram pienākumu ar vislielāko atbildību attiekties pret saviem profesionālajiem pienākumiem. </w:t>
      </w:r>
    </w:p>
    <w:p w14:paraId="57B81967" w14:textId="77777777" w:rsidR="00260FF5" w:rsidRPr="00C90CD1" w:rsidRDefault="00205133"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 xml:space="preserve">Arī Senāts ir atzinis zvērināta notāra īpašo amatpersonas statusu un nozīmi personu civilo tiesību un likumīgo interešu nodrošināšanā, uz kura kompetenci un neatkarību pakalpojuma saņēmējs parasti var paļauties </w:t>
      </w:r>
      <w:r w:rsidR="00260FF5" w:rsidRPr="00C90CD1">
        <w:rPr>
          <w:rFonts w:ascii="Times New Roman" w:hAnsi="Times New Roman" w:cs="Times New Roman"/>
          <w:sz w:val="24"/>
          <w:szCs w:val="24"/>
          <w:shd w:val="clear" w:color="auto" w:fill="FFFFFF"/>
        </w:rPr>
        <w:t>(</w:t>
      </w:r>
      <w:r w:rsidR="00260FF5" w:rsidRPr="00C90CD1">
        <w:rPr>
          <w:rFonts w:ascii="Times New Roman" w:hAnsi="Times New Roman" w:cs="Times New Roman"/>
          <w:i/>
          <w:iCs/>
          <w:sz w:val="24"/>
          <w:szCs w:val="24"/>
          <w:shd w:val="clear" w:color="auto" w:fill="FFFFFF"/>
        </w:rPr>
        <w:t xml:space="preserve">Senāta 2023.gada 25.septembra sprieduma lietā Nr. SKC-35/2023, </w:t>
      </w:r>
      <w:hyperlink r:id="rId13" w:history="1">
        <w:r w:rsidR="00260FF5" w:rsidRPr="00C90CD1">
          <w:rPr>
            <w:rStyle w:val="Hyperlink"/>
            <w:rFonts w:ascii="Times New Roman" w:hAnsi="Times New Roman" w:cs="Times New Roman"/>
            <w:i/>
            <w:iCs/>
            <w:sz w:val="24"/>
            <w:szCs w:val="24"/>
            <w:shd w:val="clear" w:color="auto" w:fill="FFFFFF"/>
          </w:rPr>
          <w:t>ECLI:LV:AT:2023:0925.C33548318.9.S</w:t>
        </w:r>
      </w:hyperlink>
      <w:r w:rsidR="00260FF5" w:rsidRPr="00C90CD1">
        <w:rPr>
          <w:rFonts w:ascii="Times New Roman" w:hAnsi="Times New Roman" w:cs="Times New Roman"/>
          <w:i/>
          <w:iCs/>
          <w:sz w:val="24"/>
          <w:szCs w:val="24"/>
          <w:shd w:val="clear" w:color="auto" w:fill="FFFFFF"/>
        </w:rPr>
        <w:t>, 5.punkts</w:t>
      </w:r>
      <w:r w:rsidR="00260FF5" w:rsidRPr="00C90CD1">
        <w:rPr>
          <w:rFonts w:ascii="Times New Roman" w:hAnsi="Times New Roman" w:cs="Times New Roman"/>
          <w:sz w:val="24"/>
          <w:szCs w:val="24"/>
          <w:shd w:val="clear" w:color="auto" w:fill="FFFFFF"/>
        </w:rPr>
        <w:t>).</w:t>
      </w:r>
    </w:p>
    <w:p w14:paraId="11312C3C" w14:textId="304AB8A5" w:rsidR="00205133" w:rsidRPr="00C90CD1" w:rsidRDefault="00785D0A"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rPr>
        <w:t xml:space="preserve">Apgabaltiesa pareizi norādījusi, ka </w:t>
      </w:r>
      <w:r w:rsidR="00205133" w:rsidRPr="00C90CD1">
        <w:rPr>
          <w:rFonts w:ascii="Times New Roman" w:hAnsi="Times New Roman" w:cs="Times New Roman"/>
          <w:sz w:val="24"/>
          <w:szCs w:val="24"/>
        </w:rPr>
        <w:t xml:space="preserve">notāram, </w:t>
      </w:r>
      <w:r w:rsidR="00205133" w:rsidRPr="00C90CD1">
        <w:rPr>
          <w:rFonts w:ascii="Times New Roman" w:hAnsi="Times New Roman" w:cs="Times New Roman"/>
          <w:sz w:val="24"/>
          <w:szCs w:val="24"/>
          <w:shd w:val="clear" w:color="auto" w:fill="FFFFFF"/>
        </w:rPr>
        <w:t>pildot savus pienākumus, ir jānodrošina fizisko un juridisko personu civilās tiesības un likumiskās intereses</w:t>
      </w:r>
      <w:r w:rsidR="00585CE4" w:rsidRPr="00C90CD1">
        <w:rPr>
          <w:rFonts w:ascii="Times New Roman" w:hAnsi="Times New Roman" w:cs="Times New Roman"/>
          <w:sz w:val="24"/>
          <w:szCs w:val="24"/>
          <w:shd w:val="clear" w:color="auto" w:fill="FFFFFF"/>
        </w:rPr>
        <w:t xml:space="preserve">, proti, </w:t>
      </w:r>
      <w:r w:rsidR="00205133" w:rsidRPr="00C90CD1">
        <w:rPr>
          <w:rFonts w:ascii="Times New Roman" w:hAnsi="Times New Roman" w:cs="Times New Roman"/>
          <w:sz w:val="24"/>
          <w:szCs w:val="24"/>
          <w:shd w:val="clear" w:color="auto" w:fill="FFFFFF"/>
        </w:rPr>
        <w:t xml:space="preserve">notāram tiesību normās piešķirtās kompetences ietvaros ar pienācīgu profesionālo rūpību </w:t>
      </w:r>
      <w:r w:rsidR="00585CE4" w:rsidRPr="00C90CD1">
        <w:rPr>
          <w:rFonts w:ascii="Times New Roman" w:hAnsi="Times New Roman" w:cs="Times New Roman"/>
          <w:sz w:val="24"/>
          <w:szCs w:val="24"/>
          <w:shd w:val="clear" w:color="auto" w:fill="FFFFFF"/>
        </w:rPr>
        <w:t>jāizs</w:t>
      </w:r>
      <w:r w:rsidR="00205133" w:rsidRPr="00C90CD1">
        <w:rPr>
          <w:rFonts w:ascii="Times New Roman" w:hAnsi="Times New Roman" w:cs="Times New Roman"/>
          <w:sz w:val="24"/>
          <w:szCs w:val="24"/>
          <w:shd w:val="clear" w:color="auto" w:fill="FFFFFF"/>
        </w:rPr>
        <w:t>kat</w:t>
      </w:r>
      <w:r w:rsidR="00585CE4" w:rsidRPr="00C90CD1">
        <w:rPr>
          <w:rFonts w:ascii="Times New Roman" w:hAnsi="Times New Roman" w:cs="Times New Roman"/>
          <w:sz w:val="24"/>
          <w:szCs w:val="24"/>
          <w:shd w:val="clear" w:color="auto" w:fill="FFFFFF"/>
        </w:rPr>
        <w:t>a</w:t>
      </w:r>
      <w:r w:rsidR="00205133" w:rsidRPr="00C90CD1">
        <w:rPr>
          <w:rFonts w:ascii="Times New Roman" w:hAnsi="Times New Roman" w:cs="Times New Roman"/>
          <w:sz w:val="24"/>
          <w:szCs w:val="24"/>
          <w:shd w:val="clear" w:color="auto" w:fill="FFFFFF"/>
        </w:rPr>
        <w:t xml:space="preserve"> jautājum</w:t>
      </w:r>
      <w:r w:rsidR="00585CE4" w:rsidRPr="00C90CD1">
        <w:rPr>
          <w:rFonts w:ascii="Times New Roman" w:hAnsi="Times New Roman" w:cs="Times New Roman"/>
          <w:sz w:val="24"/>
          <w:szCs w:val="24"/>
          <w:shd w:val="clear" w:color="auto" w:fill="FFFFFF"/>
        </w:rPr>
        <w:t>s</w:t>
      </w:r>
      <w:r w:rsidR="00205133" w:rsidRPr="00C90CD1">
        <w:rPr>
          <w:rFonts w:ascii="Times New Roman" w:hAnsi="Times New Roman" w:cs="Times New Roman"/>
          <w:sz w:val="24"/>
          <w:szCs w:val="24"/>
          <w:shd w:val="clear" w:color="auto" w:fill="FFFFFF"/>
        </w:rPr>
        <w:t>, kas ir nonācis notāra rīcībā.</w:t>
      </w:r>
      <w:r w:rsidR="00585CE4" w:rsidRPr="00C90CD1">
        <w:rPr>
          <w:rFonts w:ascii="Times New Roman" w:hAnsi="Times New Roman" w:cs="Times New Roman"/>
          <w:sz w:val="24"/>
          <w:szCs w:val="24"/>
          <w:shd w:val="clear" w:color="auto" w:fill="FFFFFF"/>
        </w:rPr>
        <w:t xml:space="preserve"> </w:t>
      </w:r>
      <w:r w:rsidRPr="00C90CD1">
        <w:rPr>
          <w:rFonts w:ascii="Times New Roman" w:hAnsi="Times New Roman" w:cs="Times New Roman"/>
          <w:sz w:val="24"/>
          <w:szCs w:val="24"/>
          <w:shd w:val="clear" w:color="auto" w:fill="FFFFFF"/>
        </w:rPr>
        <w:t>Konkrētajā gadījumā tas nozīmē pienākumu veikt darbības, lai nodrošinātu vekseļa protestēšanā iesaistīto personu civilās tiesības un likumīgās intereses.</w:t>
      </w:r>
    </w:p>
    <w:p w14:paraId="793E725A" w14:textId="77777777" w:rsidR="00F26898" w:rsidRPr="00C90CD1" w:rsidRDefault="00F26898" w:rsidP="007A4CCB">
      <w:pPr>
        <w:pStyle w:val="NoSpacing"/>
        <w:spacing w:line="276" w:lineRule="auto"/>
        <w:ind w:firstLine="720"/>
        <w:contextualSpacing/>
        <w:jc w:val="both"/>
        <w:rPr>
          <w:rFonts w:ascii="Times New Roman" w:hAnsi="Times New Roman" w:cs="Times New Roman"/>
          <w:sz w:val="24"/>
          <w:szCs w:val="24"/>
          <w:shd w:val="clear" w:color="auto" w:fill="FFFFFF"/>
        </w:rPr>
      </w:pPr>
    </w:p>
    <w:p w14:paraId="5B5DF5C1" w14:textId="3775EE35" w:rsidR="00292E4A" w:rsidRPr="00C90CD1" w:rsidRDefault="00F26898"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[20] Ņemot vērā iepriekš secināto, Senāts nepiekrīt a</w:t>
      </w:r>
      <w:r w:rsidR="00292E4A" w:rsidRPr="00C90CD1">
        <w:rPr>
          <w:rFonts w:ascii="Times New Roman" w:hAnsi="Times New Roman" w:cs="Times New Roman"/>
          <w:sz w:val="24"/>
          <w:szCs w:val="24"/>
          <w:shd w:val="clear" w:color="auto" w:fill="FFFFFF"/>
        </w:rPr>
        <w:t>pgabaltiesa</w:t>
      </w:r>
      <w:r w:rsidR="00444B88" w:rsidRPr="00C90CD1">
        <w:rPr>
          <w:rFonts w:ascii="Times New Roman" w:hAnsi="Times New Roman" w:cs="Times New Roman"/>
          <w:sz w:val="24"/>
          <w:szCs w:val="24"/>
          <w:shd w:val="clear" w:color="auto" w:fill="FFFFFF"/>
        </w:rPr>
        <w:t>s</w:t>
      </w:r>
      <w:r w:rsidR="00292E4A" w:rsidRPr="00C90CD1">
        <w:rPr>
          <w:rFonts w:ascii="Times New Roman" w:hAnsi="Times New Roman" w:cs="Times New Roman"/>
          <w:sz w:val="24"/>
          <w:szCs w:val="24"/>
          <w:shd w:val="clear" w:color="auto" w:fill="FFFFFF"/>
        </w:rPr>
        <w:t xml:space="preserve"> norādī</w:t>
      </w:r>
      <w:r w:rsidRPr="00C90CD1">
        <w:rPr>
          <w:rFonts w:ascii="Times New Roman" w:hAnsi="Times New Roman" w:cs="Times New Roman"/>
          <w:sz w:val="24"/>
          <w:szCs w:val="24"/>
          <w:shd w:val="clear" w:color="auto" w:fill="FFFFFF"/>
        </w:rPr>
        <w:t>tajam</w:t>
      </w:r>
      <w:r w:rsidR="00292E4A" w:rsidRPr="00C90CD1">
        <w:rPr>
          <w:rFonts w:ascii="Times New Roman" w:hAnsi="Times New Roman" w:cs="Times New Roman"/>
          <w:sz w:val="24"/>
          <w:szCs w:val="24"/>
          <w:shd w:val="clear" w:color="auto" w:fill="FFFFFF"/>
        </w:rPr>
        <w:t xml:space="preserve">, ka notāra ierašanās vekseļa devēja dzīvesvietā nekādā veidā nesekmē un nav vērsta uz vekseļa </w:t>
      </w:r>
      <w:r w:rsidR="00292E4A" w:rsidRPr="00C90CD1">
        <w:rPr>
          <w:rFonts w:ascii="Times New Roman" w:hAnsi="Times New Roman" w:cs="Times New Roman"/>
          <w:sz w:val="24"/>
          <w:szCs w:val="24"/>
          <w:shd w:val="clear" w:color="auto" w:fill="FFFFFF"/>
        </w:rPr>
        <w:lastRenderedPageBreak/>
        <w:t xml:space="preserve">saistības nokārtošanu </w:t>
      </w:r>
      <w:proofErr w:type="spellStart"/>
      <w:r w:rsidR="00292E4A" w:rsidRPr="00C90CD1">
        <w:rPr>
          <w:rFonts w:ascii="Times New Roman" w:hAnsi="Times New Roman" w:cs="Times New Roman"/>
          <w:sz w:val="24"/>
          <w:szCs w:val="24"/>
          <w:shd w:val="clear" w:color="auto" w:fill="FFFFFF"/>
        </w:rPr>
        <w:t>ārpustiesas</w:t>
      </w:r>
      <w:proofErr w:type="spellEnd"/>
      <w:r w:rsidR="00292E4A" w:rsidRPr="00C90CD1">
        <w:rPr>
          <w:rFonts w:ascii="Times New Roman" w:hAnsi="Times New Roman" w:cs="Times New Roman"/>
          <w:sz w:val="24"/>
          <w:szCs w:val="24"/>
          <w:shd w:val="clear" w:color="auto" w:fill="FFFFFF"/>
        </w:rPr>
        <w:t xml:space="preserve"> procesā, ja vekseļa devējs tur neatrodas.</w:t>
      </w:r>
      <w:r w:rsidRPr="00C90CD1">
        <w:rPr>
          <w:rFonts w:ascii="Times New Roman" w:hAnsi="Times New Roman" w:cs="Times New Roman"/>
          <w:sz w:val="24"/>
          <w:szCs w:val="24"/>
          <w:shd w:val="clear" w:color="auto" w:fill="FFFFFF"/>
        </w:rPr>
        <w:t xml:space="preserve"> Taču pamatots ir apgabaltiesas secinājums, ka </w:t>
      </w:r>
      <w:r w:rsidR="00292E4A" w:rsidRPr="00C90CD1">
        <w:rPr>
          <w:rFonts w:ascii="Times New Roman" w:hAnsi="Times New Roman" w:cs="Times New Roman"/>
          <w:sz w:val="24"/>
          <w:szCs w:val="24"/>
          <w:shd w:val="clear" w:color="auto" w:fill="FFFFFF"/>
        </w:rPr>
        <w:t xml:space="preserve">zvans </w:t>
      </w:r>
      <w:r w:rsidRPr="00C90CD1">
        <w:rPr>
          <w:rFonts w:ascii="Times New Roman" w:hAnsi="Times New Roman" w:cs="Times New Roman"/>
          <w:sz w:val="24"/>
          <w:szCs w:val="24"/>
          <w:shd w:val="clear" w:color="auto" w:fill="FFFFFF"/>
        </w:rPr>
        <w:t>uz vekseļa turētāja norādīto</w:t>
      </w:r>
      <w:r w:rsidR="00292E4A" w:rsidRPr="00C90CD1">
        <w:rPr>
          <w:rFonts w:ascii="Times New Roman" w:hAnsi="Times New Roman" w:cs="Times New Roman"/>
          <w:sz w:val="24"/>
          <w:szCs w:val="24"/>
          <w:shd w:val="clear" w:color="auto" w:fill="FFFFFF"/>
        </w:rPr>
        <w:t xml:space="preserve"> tālruņa numuru, ja adresāts uz to neatbild, neveicina labprātīgu vekseļa samaksu un nesniedz pārliecību, ka vekseļa turētājam nav iespējams saņemt izpildījumu no vekseļtiesiskā parādnieka. Notāram personu tiesību aizsardzības ietvaros jāapzinās, ka ne vienmēr var sagaidīt, ka persona atbildēs uz t</w:t>
      </w:r>
      <w:r w:rsidR="00211123" w:rsidRPr="00C90CD1">
        <w:rPr>
          <w:rFonts w:ascii="Times New Roman" w:hAnsi="Times New Roman" w:cs="Times New Roman"/>
          <w:sz w:val="24"/>
          <w:szCs w:val="24"/>
          <w:shd w:val="clear" w:color="auto" w:fill="FFFFFF"/>
        </w:rPr>
        <w:t>ālruņa</w:t>
      </w:r>
      <w:r w:rsidR="00292E4A" w:rsidRPr="00C90CD1">
        <w:rPr>
          <w:rFonts w:ascii="Times New Roman" w:hAnsi="Times New Roman" w:cs="Times New Roman"/>
          <w:sz w:val="24"/>
          <w:szCs w:val="24"/>
          <w:shd w:val="clear" w:color="auto" w:fill="FFFFFF"/>
        </w:rPr>
        <w:t xml:space="preserve"> zvanu. Viltota vekseļa gadījumā var tikt norādīts </w:t>
      </w:r>
      <w:r w:rsidRPr="00C90CD1">
        <w:rPr>
          <w:rFonts w:ascii="Times New Roman" w:hAnsi="Times New Roman" w:cs="Times New Roman"/>
          <w:sz w:val="24"/>
          <w:szCs w:val="24"/>
          <w:shd w:val="clear" w:color="auto" w:fill="FFFFFF"/>
        </w:rPr>
        <w:t>tālruņa</w:t>
      </w:r>
      <w:r w:rsidR="00292E4A" w:rsidRPr="00C90CD1">
        <w:rPr>
          <w:rFonts w:ascii="Times New Roman" w:hAnsi="Times New Roman" w:cs="Times New Roman"/>
          <w:sz w:val="24"/>
          <w:szCs w:val="24"/>
          <w:shd w:val="clear" w:color="auto" w:fill="FFFFFF"/>
        </w:rPr>
        <w:t xml:space="preserve"> numurs, pa kuru vekseļa devējs nav sasniedzams. Apgabaltiesa pamatot</w:t>
      </w:r>
      <w:r w:rsidR="00444B88" w:rsidRPr="00C90CD1">
        <w:rPr>
          <w:rFonts w:ascii="Times New Roman" w:hAnsi="Times New Roman" w:cs="Times New Roman"/>
          <w:sz w:val="24"/>
          <w:szCs w:val="24"/>
          <w:shd w:val="clear" w:color="auto" w:fill="FFFFFF"/>
        </w:rPr>
        <w:t>i</w:t>
      </w:r>
      <w:r w:rsidR="00292E4A" w:rsidRPr="00C90CD1">
        <w:rPr>
          <w:rFonts w:ascii="Times New Roman" w:hAnsi="Times New Roman" w:cs="Times New Roman"/>
          <w:sz w:val="24"/>
          <w:szCs w:val="24"/>
          <w:shd w:val="clear" w:color="auto" w:fill="FFFFFF"/>
        </w:rPr>
        <w:t xml:space="preserve"> atzinusi, ka šāda formāla pieeja zvērināta notāra amata pienākumu izpildē nav pieļaujama, jo nenodrošina personu civilo tiesību un likumisko interešu aizsardzību.</w:t>
      </w:r>
    </w:p>
    <w:p w14:paraId="64AF991A" w14:textId="3101C841" w:rsidR="009F0EE9" w:rsidRPr="00C90CD1" w:rsidRDefault="009F0EE9" w:rsidP="007A4CCB">
      <w:pPr>
        <w:pStyle w:val="NoSpacing"/>
        <w:spacing w:line="276" w:lineRule="auto"/>
        <w:ind w:firstLine="720"/>
        <w:contextualSpacing/>
        <w:jc w:val="both"/>
        <w:rPr>
          <w:rFonts w:ascii="Times New Roman" w:hAnsi="Times New Roman" w:cs="Times New Roman"/>
          <w:sz w:val="24"/>
          <w:szCs w:val="24"/>
          <w:shd w:val="clear" w:color="auto" w:fill="FFFFFF"/>
        </w:rPr>
      </w:pPr>
    </w:p>
    <w:p w14:paraId="788B4EBC" w14:textId="38805803" w:rsidR="00785D0A" w:rsidRPr="00D5544B" w:rsidRDefault="009F0EE9"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shd w:val="clear" w:color="auto" w:fill="FFFFFF"/>
        </w:rPr>
        <w:t>[</w:t>
      </w:r>
      <w:r w:rsidR="007D0CEB" w:rsidRPr="00C90CD1">
        <w:rPr>
          <w:rFonts w:ascii="Times New Roman" w:hAnsi="Times New Roman" w:cs="Times New Roman"/>
          <w:sz w:val="24"/>
          <w:szCs w:val="24"/>
          <w:shd w:val="clear" w:color="auto" w:fill="FFFFFF"/>
        </w:rPr>
        <w:t>21</w:t>
      </w:r>
      <w:r w:rsidRPr="00C90CD1">
        <w:rPr>
          <w:rFonts w:ascii="Times New Roman" w:hAnsi="Times New Roman" w:cs="Times New Roman"/>
          <w:sz w:val="24"/>
          <w:szCs w:val="24"/>
          <w:shd w:val="clear" w:color="auto" w:fill="FFFFFF"/>
        </w:rPr>
        <w:t>] </w:t>
      </w:r>
      <w:r w:rsidR="00785D0A" w:rsidRPr="00C90CD1">
        <w:rPr>
          <w:rFonts w:ascii="Times New Roman" w:hAnsi="Times New Roman" w:cs="Times New Roman"/>
          <w:sz w:val="24"/>
          <w:szCs w:val="24"/>
          <w:shd w:val="clear" w:color="auto" w:fill="FFFFFF"/>
        </w:rPr>
        <w:t>A</w:t>
      </w:r>
      <w:r w:rsidR="00467CE5" w:rsidRPr="00C90CD1">
        <w:rPr>
          <w:rFonts w:ascii="Times New Roman" w:hAnsi="Times New Roman" w:cs="Times New Roman"/>
          <w:sz w:val="24"/>
          <w:szCs w:val="24"/>
        </w:rPr>
        <w:t>tbilstoši Notariāta likuma 40.pantam notāram jāatsakās no aktu un apliecinājumu taisīšanas, ja no viņa tiek prasīta līdzdalība darbībās, kuras acīmredzami kalpo prettiesiskiem un netikumīgiem mērķiem.</w:t>
      </w:r>
    </w:p>
    <w:p w14:paraId="283399F9" w14:textId="01282AEF"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 xml:space="preserve">Tādējādi, lai samazinātu un izslēgtu risku, ka persona, kas vēršas pie notāra (izskatāmajā gadījumā vekseļa turētājs), acīmredzami vēlas panākt protesta akta taisīšanu prettiesiskiem mērķiem, notāram ir jāvelta kaut vai minimāla profesionālā rūpība, vismaz </w:t>
      </w:r>
      <w:proofErr w:type="spellStart"/>
      <w:r w:rsidRPr="00C90CD1">
        <w:rPr>
          <w:rFonts w:ascii="Times New Roman" w:hAnsi="Times New Roman" w:cs="Times New Roman"/>
          <w:sz w:val="24"/>
          <w:szCs w:val="24"/>
          <w:shd w:val="clear" w:color="auto" w:fill="FFFFFF"/>
        </w:rPr>
        <w:t>pirmšķietami</w:t>
      </w:r>
      <w:proofErr w:type="spellEnd"/>
      <w:r w:rsidRPr="00C90CD1">
        <w:rPr>
          <w:rFonts w:ascii="Times New Roman" w:hAnsi="Times New Roman" w:cs="Times New Roman"/>
          <w:sz w:val="24"/>
          <w:szCs w:val="24"/>
          <w:shd w:val="clear" w:color="auto" w:fill="FFFFFF"/>
        </w:rPr>
        <w:t xml:space="preserve"> novērtējot notāram protestēšanai iesniegto dokumentu.</w:t>
      </w:r>
    </w:p>
    <w:p w14:paraId="5EA6B388" w14:textId="34956DD4" w:rsidR="00467CE5" w:rsidRPr="00C90CD1" w:rsidRDefault="009D17BC"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rPr>
        <w:t>Kā plašsaziņas līdzekļiem skaidrojuši Tieslietu ministrijas izveidotās darba grupas Vekseļu likuma grozījumiem pārstāvji – zvērināts advokāts Mārtiņš Kvēps un Notāru padomes rīkotājdirektors</w:t>
      </w:r>
      <w:r w:rsidR="007A4CCB">
        <w:rPr>
          <w:rFonts w:ascii="Times New Roman" w:hAnsi="Times New Roman" w:cs="Times New Roman"/>
          <w:sz w:val="24"/>
          <w:szCs w:val="24"/>
        </w:rPr>
        <w:t xml:space="preserve"> </w:t>
      </w:r>
      <w:r w:rsidR="007A4CCB">
        <w:rPr>
          <w:rFonts w:asciiTheme="majorBidi" w:hAnsiTheme="majorBidi" w:cstheme="majorBidi"/>
          <w:lang w:eastAsia="lv-LV"/>
        </w:rPr>
        <w:t>[pers. </w:t>
      </w:r>
      <w:r w:rsidR="007A4CCB">
        <w:rPr>
          <w:rFonts w:asciiTheme="majorBidi" w:hAnsiTheme="majorBidi" w:cstheme="majorBidi"/>
          <w:lang w:eastAsia="lv-LV"/>
        </w:rPr>
        <w:t>F</w:t>
      </w:r>
      <w:r w:rsidR="007A4CCB">
        <w:rPr>
          <w:rFonts w:asciiTheme="majorBidi" w:hAnsiTheme="majorBidi" w:cstheme="majorBidi"/>
          <w:lang w:eastAsia="lv-LV"/>
        </w:rPr>
        <w:t xml:space="preserve">] </w:t>
      </w:r>
      <w:r w:rsidRPr="00C90CD1">
        <w:rPr>
          <w:rFonts w:ascii="Times New Roman" w:hAnsi="Times New Roman" w:cs="Times New Roman"/>
          <w:sz w:val="24"/>
          <w:szCs w:val="24"/>
        </w:rPr>
        <w:t>– v</w:t>
      </w:r>
      <w:r w:rsidR="00467CE5" w:rsidRPr="00C90CD1">
        <w:rPr>
          <w:rFonts w:ascii="Times New Roman" w:hAnsi="Times New Roman" w:cs="Times New Roman"/>
          <w:sz w:val="24"/>
          <w:szCs w:val="24"/>
        </w:rPr>
        <w:t xml:space="preserve">ekseļu tiesības ir sarežģītas, līdz ar to ir viegli izmantot otras puses neziņu un uzticēšanos. Vienkāršiem vekseļiem likums neprasa īpašu formu, tas var būt privāts dokuments. Vienkāršo vekseļu civiltiesiskā aprite no tā izdošanas brīža līdz piedziņai ir ļoti ātra. Iespējamajos </w:t>
      </w:r>
      <w:proofErr w:type="spellStart"/>
      <w:r w:rsidR="00467CE5" w:rsidRPr="00C90CD1">
        <w:rPr>
          <w:rFonts w:ascii="Times New Roman" w:hAnsi="Times New Roman" w:cs="Times New Roman"/>
          <w:sz w:val="24"/>
          <w:szCs w:val="24"/>
        </w:rPr>
        <w:t>krāpniecības</w:t>
      </w:r>
      <w:proofErr w:type="spellEnd"/>
      <w:r w:rsidR="00467CE5" w:rsidRPr="00C90CD1">
        <w:rPr>
          <w:rFonts w:ascii="Times New Roman" w:hAnsi="Times New Roman" w:cs="Times New Roman"/>
          <w:sz w:val="24"/>
          <w:szCs w:val="24"/>
        </w:rPr>
        <w:t xml:space="preserve"> gadījumos persona, kurai ir pienākums samaksāt vekselī noteikto summu, par to var uzzināt tikai piedziņas procesā. Vekseļi visos laikos ir bijuši augsta riska parādzīmes (</w:t>
      </w:r>
      <w:proofErr w:type="spellStart"/>
      <w:r w:rsidRPr="00C90CD1">
        <w:rPr>
          <w:rFonts w:ascii="Times New Roman" w:hAnsi="Times New Roman" w:cs="Times New Roman"/>
          <w:i/>
          <w:iCs/>
          <w:sz w:val="24"/>
          <w:szCs w:val="24"/>
        </w:rPr>
        <w:t>Helmane</w:t>
      </w:r>
      <w:proofErr w:type="spellEnd"/>
      <w:r w:rsidR="00C90CD1">
        <w:rPr>
          <w:rFonts w:ascii="Times New Roman" w:hAnsi="Times New Roman" w:cs="Times New Roman"/>
          <w:i/>
          <w:iCs/>
          <w:sz w:val="24"/>
          <w:szCs w:val="24"/>
        </w:rPr>
        <w:t> </w:t>
      </w:r>
      <w:r w:rsidRPr="00C90CD1">
        <w:rPr>
          <w:rFonts w:ascii="Times New Roman" w:hAnsi="Times New Roman" w:cs="Times New Roman"/>
          <w:i/>
          <w:iCs/>
          <w:sz w:val="24"/>
          <w:szCs w:val="24"/>
        </w:rPr>
        <w:t xml:space="preserve">I. </w:t>
      </w:r>
      <w:r w:rsidR="00467CE5" w:rsidRPr="00C90CD1">
        <w:rPr>
          <w:rFonts w:ascii="Times New Roman" w:hAnsi="Times New Roman" w:cs="Times New Roman"/>
          <w:i/>
          <w:iCs/>
          <w:sz w:val="24"/>
          <w:szCs w:val="24"/>
        </w:rPr>
        <w:t xml:space="preserve">Novērsīs </w:t>
      </w:r>
      <w:proofErr w:type="spellStart"/>
      <w:r w:rsidR="00467CE5" w:rsidRPr="00C90CD1">
        <w:rPr>
          <w:rFonts w:ascii="Times New Roman" w:hAnsi="Times New Roman" w:cs="Times New Roman"/>
          <w:i/>
          <w:iCs/>
          <w:sz w:val="24"/>
          <w:szCs w:val="24"/>
        </w:rPr>
        <w:t>krāpniecības</w:t>
      </w:r>
      <w:proofErr w:type="spellEnd"/>
      <w:r w:rsidR="00467CE5" w:rsidRPr="00C90CD1">
        <w:rPr>
          <w:rFonts w:ascii="Times New Roman" w:hAnsi="Times New Roman" w:cs="Times New Roman"/>
          <w:i/>
          <w:iCs/>
          <w:sz w:val="24"/>
          <w:szCs w:val="24"/>
        </w:rPr>
        <w:t xml:space="preserve"> iespējas vekseļu izmantošanā.</w:t>
      </w:r>
      <w:r w:rsidR="00467CE5" w:rsidRPr="00C90CD1">
        <w:rPr>
          <w:rFonts w:ascii="Times New Roman" w:hAnsi="Times New Roman" w:cs="Times New Roman"/>
          <w:sz w:val="24"/>
          <w:szCs w:val="24"/>
        </w:rPr>
        <w:t xml:space="preserve"> </w:t>
      </w:r>
      <w:hyperlink r:id="rId14" w:history="1">
        <w:r w:rsidR="00467CE5" w:rsidRPr="00C90CD1">
          <w:rPr>
            <w:rStyle w:val="Hyperlink"/>
            <w:rFonts w:ascii="Times New Roman" w:hAnsi="Times New Roman" w:cs="Times New Roman"/>
            <w:i/>
            <w:iCs/>
            <w:sz w:val="24"/>
            <w:szCs w:val="24"/>
          </w:rPr>
          <w:t>https://lvportals.lv/skaidrojumi/339616-noversis-krapniecibas-iespejas-vekselu-izmantosana-2022</w:t>
        </w:r>
      </w:hyperlink>
      <w:r w:rsidR="00467CE5" w:rsidRPr="00C90CD1">
        <w:rPr>
          <w:rFonts w:ascii="Times New Roman" w:hAnsi="Times New Roman" w:cs="Times New Roman"/>
          <w:sz w:val="24"/>
          <w:szCs w:val="24"/>
        </w:rPr>
        <w:t>).</w:t>
      </w:r>
    </w:p>
    <w:p w14:paraId="3C424C96" w14:textId="0CF93765"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rPr>
        <w:t>Iebildumi sakarā ar vekseļa pamatā esošo juridisko darījumu ir pielaižami vienīgi pret ļaunticīgiem vekseļa turētājiem, t.i., tādiem, kas zinājuši par apstākļiem, kuru dēļ vekseļa saistība nav spēkā. Likums aizsargā tikai labticīgo vekseļa turētāju (</w:t>
      </w:r>
      <w:proofErr w:type="spellStart"/>
      <w:r w:rsidRPr="00C90CD1">
        <w:rPr>
          <w:rFonts w:ascii="Times New Roman" w:hAnsi="Times New Roman" w:cs="Times New Roman"/>
          <w:i/>
          <w:iCs/>
          <w:sz w:val="24"/>
          <w:szCs w:val="24"/>
        </w:rPr>
        <w:t>Jurkovska</w:t>
      </w:r>
      <w:proofErr w:type="spellEnd"/>
      <w:r w:rsidRPr="00C90CD1">
        <w:rPr>
          <w:rFonts w:ascii="Times New Roman" w:hAnsi="Times New Roman" w:cs="Times New Roman"/>
          <w:i/>
          <w:iCs/>
          <w:sz w:val="24"/>
          <w:szCs w:val="24"/>
        </w:rPr>
        <w:t> O. Daži jautājumi sakarā ar vienkāršiem vekseļiem un to protestu. Pašvaldības darbs, 1934, Nr. 4, 74.lpp.</w:t>
      </w:r>
      <w:r w:rsidRPr="00C90CD1">
        <w:rPr>
          <w:rFonts w:ascii="Times New Roman" w:hAnsi="Times New Roman" w:cs="Times New Roman"/>
          <w:sz w:val="24"/>
          <w:szCs w:val="24"/>
        </w:rPr>
        <w:t>).</w:t>
      </w:r>
    </w:p>
    <w:p w14:paraId="5680EAB6" w14:textId="6B6EBD28"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 xml:space="preserve">Notāram, saņemot protestēšanai vekseli, </w:t>
      </w:r>
      <w:r w:rsidRPr="00C90CD1">
        <w:rPr>
          <w:rFonts w:ascii="Times New Roman" w:hAnsi="Times New Roman" w:cs="Times New Roman"/>
          <w:i/>
          <w:iCs/>
          <w:sz w:val="24"/>
          <w:szCs w:val="24"/>
          <w:shd w:val="clear" w:color="auto" w:fill="FFFFFF"/>
        </w:rPr>
        <w:t xml:space="preserve">a </w:t>
      </w:r>
      <w:proofErr w:type="spellStart"/>
      <w:r w:rsidRPr="00C90CD1">
        <w:rPr>
          <w:rFonts w:ascii="Times New Roman" w:hAnsi="Times New Roman" w:cs="Times New Roman"/>
          <w:i/>
          <w:iCs/>
          <w:sz w:val="24"/>
          <w:szCs w:val="24"/>
          <w:shd w:val="clear" w:color="auto" w:fill="FFFFFF"/>
        </w:rPr>
        <w:t>priori</w:t>
      </w:r>
      <w:proofErr w:type="spellEnd"/>
      <w:r w:rsidRPr="00C90CD1">
        <w:rPr>
          <w:rFonts w:ascii="Times New Roman" w:hAnsi="Times New Roman" w:cs="Times New Roman"/>
          <w:sz w:val="24"/>
          <w:szCs w:val="24"/>
          <w:shd w:val="clear" w:color="auto" w:fill="FFFFFF"/>
        </w:rPr>
        <w:t xml:space="preserve"> nav jāuzskata, ka no notāra tiek prasīta līdzdalība prettiesiskās darbībās. Tomēr, ievērojot riskus, ar kādiem praksē var būt saistīta vienkāršo vekseļu izdošana un aprite, kas notāriem</w:t>
      </w:r>
      <w:r w:rsidR="009D17BC" w:rsidRPr="00C90CD1">
        <w:rPr>
          <w:rFonts w:ascii="Times New Roman" w:hAnsi="Times New Roman" w:cs="Times New Roman"/>
          <w:sz w:val="24"/>
          <w:szCs w:val="24"/>
          <w:shd w:val="clear" w:color="auto" w:fill="FFFFFF"/>
        </w:rPr>
        <w:t xml:space="preserve"> profesionāli</w:t>
      </w:r>
      <w:r w:rsidRPr="00C90CD1">
        <w:rPr>
          <w:rFonts w:ascii="Times New Roman" w:hAnsi="Times New Roman" w:cs="Times New Roman"/>
          <w:sz w:val="24"/>
          <w:szCs w:val="24"/>
          <w:shd w:val="clear" w:color="auto" w:fill="FFFFFF"/>
        </w:rPr>
        <w:t xml:space="preserve"> ir </w:t>
      </w:r>
      <w:r w:rsidR="009D17BC" w:rsidRPr="00C90CD1">
        <w:rPr>
          <w:rFonts w:ascii="Times New Roman" w:hAnsi="Times New Roman" w:cs="Times New Roman"/>
          <w:sz w:val="24"/>
          <w:szCs w:val="24"/>
          <w:shd w:val="clear" w:color="auto" w:fill="FFFFFF"/>
        </w:rPr>
        <w:t xml:space="preserve">labi </w:t>
      </w:r>
      <w:r w:rsidRPr="00C90CD1">
        <w:rPr>
          <w:rFonts w:ascii="Times New Roman" w:hAnsi="Times New Roman" w:cs="Times New Roman"/>
          <w:sz w:val="24"/>
          <w:szCs w:val="24"/>
          <w:shd w:val="clear" w:color="auto" w:fill="FFFFFF"/>
        </w:rPr>
        <w:t xml:space="preserve">zināma, notārs šo aspektu no sava redzesloka izslēgt nevar. Līdz ar to, ja notāram protestēšanai tiek iesniegts vienkāršais vekselis, tad notārs kā profesionālis, kurš ikdienā saskaras ar šiem jautājumiem, var </w:t>
      </w:r>
      <w:proofErr w:type="spellStart"/>
      <w:r w:rsidRPr="00C90CD1">
        <w:rPr>
          <w:rFonts w:ascii="Times New Roman" w:hAnsi="Times New Roman" w:cs="Times New Roman"/>
          <w:sz w:val="24"/>
          <w:szCs w:val="24"/>
          <w:shd w:val="clear" w:color="auto" w:fill="FFFFFF"/>
        </w:rPr>
        <w:t>pirmšķietami</w:t>
      </w:r>
      <w:proofErr w:type="spellEnd"/>
      <w:r w:rsidRPr="00C90CD1">
        <w:rPr>
          <w:rFonts w:ascii="Times New Roman" w:hAnsi="Times New Roman" w:cs="Times New Roman"/>
          <w:sz w:val="24"/>
          <w:szCs w:val="24"/>
          <w:shd w:val="clear" w:color="auto" w:fill="FFFFFF"/>
        </w:rPr>
        <w:t xml:space="preserve"> izdarīt noteiktus secinājumus par protestēšanai iesniegto vekseli.</w:t>
      </w:r>
    </w:p>
    <w:p w14:paraId="1C436F8D" w14:textId="77777777" w:rsidR="003B5E5D" w:rsidRPr="00C90CD1" w:rsidRDefault="003B5E5D" w:rsidP="007A4CCB">
      <w:pPr>
        <w:pStyle w:val="NoSpacing"/>
        <w:spacing w:line="276" w:lineRule="auto"/>
        <w:ind w:firstLine="720"/>
        <w:contextualSpacing/>
        <w:jc w:val="both"/>
        <w:rPr>
          <w:rFonts w:ascii="Times New Roman" w:hAnsi="Times New Roman" w:cs="Times New Roman"/>
          <w:sz w:val="24"/>
          <w:szCs w:val="24"/>
          <w:shd w:val="clear" w:color="auto" w:fill="FFFFFF"/>
        </w:rPr>
      </w:pPr>
    </w:p>
    <w:p w14:paraId="1C49FAD1" w14:textId="0D281FD4"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w:t>
      </w:r>
      <w:r w:rsidR="007D0CEB" w:rsidRPr="00C90CD1">
        <w:rPr>
          <w:rFonts w:ascii="Times New Roman" w:hAnsi="Times New Roman" w:cs="Times New Roman"/>
          <w:sz w:val="24"/>
          <w:szCs w:val="24"/>
          <w:shd w:val="clear" w:color="auto" w:fill="FFFFFF"/>
        </w:rPr>
        <w:t>22</w:t>
      </w:r>
      <w:r w:rsidRPr="00C90CD1">
        <w:rPr>
          <w:rFonts w:ascii="Times New Roman" w:hAnsi="Times New Roman" w:cs="Times New Roman"/>
          <w:sz w:val="24"/>
          <w:szCs w:val="24"/>
          <w:shd w:val="clear" w:color="auto" w:fill="FFFFFF"/>
        </w:rPr>
        <w:t xml:space="preserve">] Tāpat, lai arī vienkāršie vekseļi ir arī starp fiziskām personām iespējams apgrozības vērtspapīrs, tomēr visbiežāk vekseļi tiek izdoti tieši komerctiesību jomā, nevis starp fiziskām personām. </w:t>
      </w:r>
      <w:r w:rsidRPr="00C90CD1">
        <w:rPr>
          <w:rFonts w:ascii="Times New Roman" w:hAnsi="Times New Roman" w:cs="Times New Roman"/>
          <w:sz w:val="24"/>
          <w:szCs w:val="24"/>
        </w:rPr>
        <w:t xml:space="preserve">Komersantu savstarpējiem darījumiem ir nepieciešama ērta un </w:t>
      </w:r>
      <w:r w:rsidRPr="00C90CD1">
        <w:rPr>
          <w:rFonts w:ascii="Times New Roman" w:hAnsi="Times New Roman" w:cs="Times New Roman"/>
          <w:sz w:val="24"/>
          <w:szCs w:val="24"/>
        </w:rPr>
        <w:lastRenderedPageBreak/>
        <w:t xml:space="preserve">vienkārša vekseļu izdošanas, aprites un piedziņas kārtība. Savukārt vekseļiem, lai tiem nodrošinātu augstu civilās apgrozības spēju, ir piešķirts abstrakta darījuma statuss (proti, vekseļa spēkā esībai nav svarīgs pamats jeb </w:t>
      </w:r>
      <w:proofErr w:type="spellStart"/>
      <w:r w:rsidRPr="00C90CD1">
        <w:rPr>
          <w:rFonts w:ascii="Times New Roman" w:hAnsi="Times New Roman" w:cs="Times New Roman"/>
          <w:i/>
          <w:iCs/>
          <w:sz w:val="24"/>
          <w:szCs w:val="24"/>
        </w:rPr>
        <w:t>causa</w:t>
      </w:r>
      <w:proofErr w:type="spellEnd"/>
      <w:r w:rsidRPr="00C90CD1">
        <w:rPr>
          <w:rFonts w:ascii="Times New Roman" w:hAnsi="Times New Roman" w:cs="Times New Roman"/>
          <w:sz w:val="24"/>
          <w:szCs w:val="24"/>
        </w:rPr>
        <w:t>, kāpēc tas ir izdots), tādēļ ar vekseli var norēķināties kā ar naudu, nebaidoties par tiesiskiem strīdiem saistībā ar vekseļa izdošanas pamatu (</w:t>
      </w:r>
      <w:proofErr w:type="spellStart"/>
      <w:r w:rsidR="009D17BC" w:rsidRPr="00C90CD1">
        <w:rPr>
          <w:rFonts w:ascii="Times New Roman" w:hAnsi="Times New Roman" w:cs="Times New Roman"/>
          <w:i/>
          <w:iCs/>
          <w:sz w:val="24"/>
          <w:szCs w:val="24"/>
        </w:rPr>
        <w:t>Helmane</w:t>
      </w:r>
      <w:proofErr w:type="spellEnd"/>
      <w:r w:rsidR="009D17BC" w:rsidRPr="00C90CD1">
        <w:rPr>
          <w:rFonts w:ascii="Times New Roman" w:hAnsi="Times New Roman" w:cs="Times New Roman"/>
          <w:i/>
          <w:iCs/>
          <w:sz w:val="24"/>
          <w:szCs w:val="24"/>
        </w:rPr>
        <w:t xml:space="preserve"> I. </w:t>
      </w:r>
      <w:r w:rsidRPr="00C90CD1">
        <w:rPr>
          <w:rFonts w:ascii="Times New Roman" w:hAnsi="Times New Roman" w:cs="Times New Roman"/>
          <w:i/>
          <w:iCs/>
          <w:sz w:val="24"/>
          <w:szCs w:val="24"/>
        </w:rPr>
        <w:t xml:space="preserve">Novērsīs </w:t>
      </w:r>
      <w:proofErr w:type="spellStart"/>
      <w:r w:rsidRPr="00C90CD1">
        <w:rPr>
          <w:rFonts w:ascii="Times New Roman" w:hAnsi="Times New Roman" w:cs="Times New Roman"/>
          <w:i/>
          <w:iCs/>
          <w:sz w:val="24"/>
          <w:szCs w:val="24"/>
        </w:rPr>
        <w:t>krāpniecības</w:t>
      </w:r>
      <w:proofErr w:type="spellEnd"/>
      <w:r w:rsidRPr="00C90CD1">
        <w:rPr>
          <w:rFonts w:ascii="Times New Roman" w:hAnsi="Times New Roman" w:cs="Times New Roman"/>
          <w:i/>
          <w:iCs/>
          <w:sz w:val="24"/>
          <w:szCs w:val="24"/>
        </w:rPr>
        <w:t xml:space="preserve"> iespējas vekseļu izmantošanā. </w:t>
      </w:r>
      <w:hyperlink r:id="rId15" w:history="1">
        <w:r w:rsidRPr="00C90CD1">
          <w:rPr>
            <w:rStyle w:val="Hyperlink"/>
            <w:rFonts w:ascii="Times New Roman" w:hAnsi="Times New Roman" w:cs="Times New Roman"/>
            <w:i/>
            <w:iCs/>
            <w:sz w:val="24"/>
            <w:szCs w:val="24"/>
          </w:rPr>
          <w:t>https://lvportals.lv/skaidrojumi/339616-noversis-krapniecibas-iespejas-vekselu-izmantosana-2022</w:t>
        </w:r>
      </w:hyperlink>
      <w:r w:rsidRPr="00C90CD1">
        <w:rPr>
          <w:rFonts w:ascii="Times New Roman" w:hAnsi="Times New Roman" w:cs="Times New Roman"/>
          <w:sz w:val="24"/>
          <w:szCs w:val="24"/>
        </w:rPr>
        <w:t xml:space="preserve">). </w:t>
      </w:r>
    </w:p>
    <w:p w14:paraId="02C1F5EF" w14:textId="01E4BC18" w:rsidR="00F96B6D"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Tādējādi paturot prātā, ka vekseļi, arī vienkāršie vekseļi</w:t>
      </w:r>
      <w:r w:rsidR="00FC566C" w:rsidRPr="00C90CD1">
        <w:rPr>
          <w:rFonts w:ascii="Times New Roman" w:hAnsi="Times New Roman" w:cs="Times New Roman"/>
          <w:sz w:val="24"/>
          <w:szCs w:val="24"/>
          <w:shd w:val="clear" w:color="auto" w:fill="FFFFFF"/>
        </w:rPr>
        <w:t>,</w:t>
      </w:r>
      <w:r w:rsidRPr="00C90CD1">
        <w:rPr>
          <w:rFonts w:ascii="Times New Roman" w:hAnsi="Times New Roman" w:cs="Times New Roman"/>
          <w:sz w:val="24"/>
          <w:szCs w:val="24"/>
          <w:shd w:val="clear" w:color="auto" w:fill="FFFFFF"/>
        </w:rPr>
        <w:t xml:space="preserve"> ir pietiekami sarežģīts civiltiesiskās apgrozības priekšmets, kas turklāt praksē nereti var būt arī </w:t>
      </w:r>
      <w:proofErr w:type="spellStart"/>
      <w:r w:rsidRPr="00C90CD1">
        <w:rPr>
          <w:rFonts w:ascii="Times New Roman" w:hAnsi="Times New Roman" w:cs="Times New Roman"/>
          <w:sz w:val="24"/>
          <w:szCs w:val="24"/>
          <w:shd w:val="clear" w:color="auto" w:fill="FFFFFF"/>
        </w:rPr>
        <w:t>krāpniecības</w:t>
      </w:r>
      <w:proofErr w:type="spellEnd"/>
      <w:r w:rsidRPr="00C90CD1">
        <w:rPr>
          <w:rFonts w:ascii="Times New Roman" w:hAnsi="Times New Roman" w:cs="Times New Roman"/>
          <w:sz w:val="24"/>
          <w:szCs w:val="24"/>
          <w:shd w:val="clear" w:color="auto" w:fill="FFFFFF"/>
        </w:rPr>
        <w:t xml:space="preserve"> objekts, tad</w:t>
      </w:r>
      <w:r w:rsidR="00C90CD1">
        <w:rPr>
          <w:rFonts w:ascii="Times New Roman" w:hAnsi="Times New Roman" w:cs="Times New Roman"/>
          <w:sz w:val="24"/>
          <w:szCs w:val="24"/>
          <w:shd w:val="clear" w:color="auto" w:fill="FFFFFF"/>
        </w:rPr>
        <w:t xml:space="preserve"> notāram</w:t>
      </w:r>
      <w:r w:rsidRPr="00C90CD1">
        <w:rPr>
          <w:rFonts w:ascii="Times New Roman" w:hAnsi="Times New Roman" w:cs="Times New Roman"/>
          <w:sz w:val="24"/>
          <w:szCs w:val="24"/>
          <w:shd w:val="clear" w:color="auto" w:fill="FFFFFF"/>
        </w:rPr>
        <w:t>, saņemot protestēšanai vienkāršo vekse</w:t>
      </w:r>
      <w:r w:rsidR="006C6C3D" w:rsidRPr="00C90CD1">
        <w:rPr>
          <w:rFonts w:ascii="Times New Roman" w:hAnsi="Times New Roman" w:cs="Times New Roman"/>
          <w:sz w:val="24"/>
          <w:szCs w:val="24"/>
          <w:shd w:val="clear" w:color="auto" w:fill="FFFFFF"/>
        </w:rPr>
        <w:t>li, kuru</w:t>
      </w:r>
      <w:r w:rsidRPr="00C90CD1">
        <w:rPr>
          <w:rFonts w:ascii="Times New Roman" w:hAnsi="Times New Roman" w:cs="Times New Roman"/>
          <w:sz w:val="24"/>
          <w:szCs w:val="24"/>
          <w:shd w:val="clear" w:color="auto" w:fill="FFFFFF"/>
        </w:rPr>
        <w:t xml:space="preserve"> izdevusi gandrīz 90 gadus veca persona par naudas summu 28 000 </w:t>
      </w:r>
      <w:proofErr w:type="spellStart"/>
      <w:r w:rsidRPr="00C90CD1">
        <w:rPr>
          <w:rFonts w:ascii="Times New Roman" w:hAnsi="Times New Roman" w:cs="Times New Roman"/>
          <w:i/>
          <w:iCs/>
          <w:sz w:val="24"/>
          <w:szCs w:val="24"/>
          <w:shd w:val="clear" w:color="auto" w:fill="FFFFFF"/>
        </w:rPr>
        <w:t>euro</w:t>
      </w:r>
      <w:proofErr w:type="spellEnd"/>
      <w:r w:rsidR="006C6C3D" w:rsidRPr="00C90CD1">
        <w:rPr>
          <w:rFonts w:ascii="Times New Roman" w:hAnsi="Times New Roman" w:cs="Times New Roman"/>
          <w:sz w:val="24"/>
          <w:szCs w:val="24"/>
          <w:shd w:val="clear" w:color="auto" w:fill="FFFFFF"/>
        </w:rPr>
        <w:t xml:space="preserve">, </w:t>
      </w:r>
      <w:r w:rsidRPr="00C90CD1">
        <w:rPr>
          <w:rFonts w:ascii="Times New Roman" w:hAnsi="Times New Roman" w:cs="Times New Roman"/>
          <w:sz w:val="24"/>
          <w:szCs w:val="24"/>
          <w:shd w:val="clear" w:color="auto" w:fill="FFFFFF"/>
        </w:rPr>
        <w:t>it īpaši ņemot vērā vekselī norādītā vekseļa devēja vecumu, kā arī ievērojam</w:t>
      </w:r>
      <w:r w:rsidR="006C6C3D" w:rsidRPr="00C90CD1">
        <w:rPr>
          <w:rFonts w:ascii="Times New Roman" w:hAnsi="Times New Roman" w:cs="Times New Roman"/>
          <w:sz w:val="24"/>
          <w:szCs w:val="24"/>
          <w:shd w:val="clear" w:color="auto" w:fill="FFFFFF"/>
        </w:rPr>
        <w:t>o</w:t>
      </w:r>
      <w:r w:rsidRPr="00C90CD1">
        <w:rPr>
          <w:rFonts w:ascii="Times New Roman" w:hAnsi="Times New Roman" w:cs="Times New Roman"/>
          <w:sz w:val="24"/>
          <w:szCs w:val="24"/>
          <w:shd w:val="clear" w:color="auto" w:fill="FFFFFF"/>
        </w:rPr>
        <w:t xml:space="preserve"> naudas summ</w:t>
      </w:r>
      <w:r w:rsidR="006C6C3D" w:rsidRPr="00C90CD1">
        <w:rPr>
          <w:rFonts w:ascii="Times New Roman" w:hAnsi="Times New Roman" w:cs="Times New Roman"/>
          <w:sz w:val="24"/>
          <w:szCs w:val="24"/>
          <w:shd w:val="clear" w:color="auto" w:fill="FFFFFF"/>
        </w:rPr>
        <w:t>u</w:t>
      </w:r>
      <w:r w:rsidRPr="00C90CD1">
        <w:rPr>
          <w:rFonts w:ascii="Times New Roman" w:hAnsi="Times New Roman" w:cs="Times New Roman"/>
          <w:sz w:val="24"/>
          <w:szCs w:val="24"/>
          <w:shd w:val="clear" w:color="auto" w:fill="FFFFFF"/>
        </w:rPr>
        <w:t>, ko vekseļa devēj</w:t>
      </w:r>
      <w:r w:rsidR="006C6C3D" w:rsidRPr="00C90CD1">
        <w:rPr>
          <w:rFonts w:ascii="Times New Roman" w:hAnsi="Times New Roman" w:cs="Times New Roman"/>
          <w:sz w:val="24"/>
          <w:szCs w:val="24"/>
          <w:shd w:val="clear" w:color="auto" w:fill="FFFFFF"/>
        </w:rPr>
        <w:t>a</w:t>
      </w:r>
      <w:r w:rsidRPr="00C90CD1">
        <w:rPr>
          <w:rFonts w:ascii="Times New Roman" w:hAnsi="Times New Roman" w:cs="Times New Roman"/>
          <w:sz w:val="24"/>
          <w:szCs w:val="24"/>
          <w:shd w:val="clear" w:color="auto" w:fill="FFFFFF"/>
        </w:rPr>
        <w:t xml:space="preserve"> bija apņēmu</w:t>
      </w:r>
      <w:r w:rsidR="006C6C3D" w:rsidRPr="00C90CD1">
        <w:rPr>
          <w:rFonts w:ascii="Times New Roman" w:hAnsi="Times New Roman" w:cs="Times New Roman"/>
          <w:sz w:val="24"/>
          <w:szCs w:val="24"/>
          <w:shd w:val="clear" w:color="auto" w:fill="FFFFFF"/>
        </w:rPr>
        <w:t>sies</w:t>
      </w:r>
      <w:r w:rsidRPr="00C90CD1">
        <w:rPr>
          <w:rFonts w:ascii="Times New Roman" w:hAnsi="Times New Roman" w:cs="Times New Roman"/>
          <w:sz w:val="24"/>
          <w:szCs w:val="24"/>
          <w:shd w:val="clear" w:color="auto" w:fill="FFFFFF"/>
        </w:rPr>
        <w:t xml:space="preserve"> samaksāt, būtu jārodas kaut minimālām saprātīgām šaubām par š</w:t>
      </w:r>
      <w:r w:rsidR="006C6C3D" w:rsidRPr="00C90CD1">
        <w:rPr>
          <w:rFonts w:ascii="Times New Roman" w:hAnsi="Times New Roman" w:cs="Times New Roman"/>
          <w:sz w:val="24"/>
          <w:szCs w:val="24"/>
          <w:shd w:val="clear" w:color="auto" w:fill="FFFFFF"/>
        </w:rPr>
        <w:t>ā</w:t>
      </w:r>
      <w:r w:rsidRPr="00C90CD1">
        <w:rPr>
          <w:rFonts w:ascii="Times New Roman" w:hAnsi="Times New Roman" w:cs="Times New Roman"/>
          <w:sz w:val="24"/>
          <w:szCs w:val="24"/>
          <w:shd w:val="clear" w:color="auto" w:fill="FFFFFF"/>
        </w:rPr>
        <w:t xml:space="preserve"> vekseļ</w:t>
      </w:r>
      <w:r w:rsidR="006C6C3D" w:rsidRPr="00C90CD1">
        <w:rPr>
          <w:rFonts w:ascii="Times New Roman" w:hAnsi="Times New Roman" w:cs="Times New Roman"/>
          <w:sz w:val="24"/>
          <w:szCs w:val="24"/>
          <w:shd w:val="clear" w:color="auto" w:fill="FFFFFF"/>
        </w:rPr>
        <w:t>a</w:t>
      </w:r>
      <w:r w:rsidRPr="00C90CD1">
        <w:rPr>
          <w:rFonts w:ascii="Times New Roman" w:hAnsi="Times New Roman" w:cs="Times New Roman"/>
          <w:sz w:val="24"/>
          <w:szCs w:val="24"/>
          <w:shd w:val="clear" w:color="auto" w:fill="FFFFFF"/>
        </w:rPr>
        <w:t xml:space="preserve"> izcelsmi un vekseļ</w:t>
      </w:r>
      <w:r w:rsidR="006C6C3D" w:rsidRPr="00C90CD1">
        <w:rPr>
          <w:rFonts w:ascii="Times New Roman" w:hAnsi="Times New Roman" w:cs="Times New Roman"/>
          <w:sz w:val="24"/>
          <w:szCs w:val="24"/>
          <w:shd w:val="clear" w:color="auto" w:fill="FFFFFF"/>
        </w:rPr>
        <w:t>a</w:t>
      </w:r>
      <w:r w:rsidRPr="00C90CD1">
        <w:rPr>
          <w:rFonts w:ascii="Times New Roman" w:hAnsi="Times New Roman" w:cs="Times New Roman"/>
          <w:sz w:val="24"/>
          <w:szCs w:val="24"/>
          <w:shd w:val="clear" w:color="auto" w:fill="FFFFFF"/>
        </w:rPr>
        <w:t xml:space="preserve"> turētāja iespējamo krāpniecisko nodomu, lūdzot vekseli protestēt. Tādējādi notāram šādos apstākļos vispirms būtu jāapsver, vai vekseļa turētājs no notāra neprasa protesta akta taisīšanu prettiesiskiem mērķiem un būtu jārīkojas atbilstoši Notariāta likuma 40.pantam. Tomēr, ja notārs šādu izvēli neizdara un uzsāk protestēšanas procesu, izvēloties mutisku uzaicināšanu, notāram, ievērojot konkrēto vekseļu saturu, kas norāda uz zināmiem riska faktoriem, ir īpaši jārūpējas par to, lai šāds mutisks uzaicinājums izpildīt saistību vekseļa devējam arī tiktu reāli darīts zināms.</w:t>
      </w:r>
      <w:r w:rsidR="00FC566C" w:rsidRPr="00C90CD1">
        <w:rPr>
          <w:rFonts w:ascii="Times New Roman" w:hAnsi="Times New Roman" w:cs="Times New Roman"/>
          <w:sz w:val="24"/>
          <w:szCs w:val="24"/>
          <w:shd w:val="clear" w:color="auto" w:fill="FFFFFF"/>
        </w:rPr>
        <w:t xml:space="preserve"> Jo, neskatoties uz vekseļa devēja ierobežotajām iespējām celt ierunas vekseļa sakarā, darbībām, kuras veic notārs, jābūt vērstām uz uzaicināšanas mērķa sasniegšanu. </w:t>
      </w:r>
      <w:r w:rsidR="001B5524" w:rsidRPr="00C90CD1">
        <w:rPr>
          <w:rFonts w:ascii="Times New Roman" w:hAnsi="Times New Roman" w:cs="Times New Roman"/>
          <w:sz w:val="24"/>
          <w:szCs w:val="24"/>
          <w:shd w:val="clear" w:color="auto" w:fill="FFFFFF"/>
        </w:rPr>
        <w:t>M</w:t>
      </w:r>
      <w:r w:rsidR="00FC566C" w:rsidRPr="00C90CD1">
        <w:rPr>
          <w:rFonts w:ascii="Times New Roman" w:hAnsi="Times New Roman" w:cs="Times New Roman"/>
          <w:sz w:val="24"/>
          <w:szCs w:val="24"/>
          <w:shd w:val="clear" w:color="auto" w:fill="FFFFFF"/>
        </w:rPr>
        <w:t>utiski izdarīts uzaicinājums var novērst viltota vekseļa protestēšanu</w:t>
      </w:r>
      <w:r w:rsidR="001B5524" w:rsidRPr="00C90CD1">
        <w:rPr>
          <w:rFonts w:ascii="Times New Roman" w:hAnsi="Times New Roman" w:cs="Times New Roman"/>
          <w:sz w:val="24"/>
          <w:szCs w:val="24"/>
          <w:shd w:val="clear" w:color="auto" w:fill="FFFFFF"/>
        </w:rPr>
        <w:t>. Šādos apstākļos vekselī norādītais vekseļa devējs varētu izdarīt secinājumu, kas no viņa tiek prasīts, kā arī reaģēt uz situāciju, ja protestēšanai iesniegtais vekselis ir prettiesisks</w:t>
      </w:r>
      <w:r w:rsidR="00F96B6D" w:rsidRPr="00C90CD1">
        <w:rPr>
          <w:rFonts w:ascii="Times New Roman" w:hAnsi="Times New Roman" w:cs="Times New Roman"/>
          <w:sz w:val="24"/>
          <w:szCs w:val="24"/>
          <w:shd w:val="clear" w:color="auto" w:fill="FFFFFF"/>
        </w:rPr>
        <w:t>. Lai arī vekseļa devēja paziņojums, ka vekselis ir viltots, pats par sevi nav pamats notāram atteikties taisīt protesta aktu, tomēr, izdarot uzaicinājumu nokārtot saistības pēc vekseļa, noziedzīga nodarījuma pazīm</w:t>
      </w:r>
      <w:r w:rsidR="00444B88" w:rsidRPr="00C90CD1">
        <w:rPr>
          <w:rFonts w:ascii="Times New Roman" w:hAnsi="Times New Roman" w:cs="Times New Roman"/>
          <w:sz w:val="24"/>
          <w:szCs w:val="24"/>
          <w:shd w:val="clear" w:color="auto" w:fill="FFFFFF"/>
        </w:rPr>
        <w:t>e</w:t>
      </w:r>
      <w:r w:rsidR="00F96B6D" w:rsidRPr="00C90CD1">
        <w:rPr>
          <w:rFonts w:ascii="Times New Roman" w:hAnsi="Times New Roman" w:cs="Times New Roman"/>
          <w:sz w:val="24"/>
          <w:szCs w:val="24"/>
          <w:shd w:val="clear" w:color="auto" w:fill="FFFFFF"/>
        </w:rPr>
        <w:t xml:space="preserve">s notāram kļūst </w:t>
      </w:r>
      <w:r w:rsidR="001B5524" w:rsidRPr="00C90CD1">
        <w:rPr>
          <w:rFonts w:ascii="Times New Roman" w:hAnsi="Times New Roman" w:cs="Times New Roman"/>
          <w:sz w:val="24"/>
          <w:szCs w:val="24"/>
          <w:shd w:val="clear" w:color="auto" w:fill="FFFFFF"/>
        </w:rPr>
        <w:t>acīmredzam</w:t>
      </w:r>
      <w:r w:rsidR="00F96B6D" w:rsidRPr="00C90CD1">
        <w:rPr>
          <w:rFonts w:ascii="Times New Roman" w:hAnsi="Times New Roman" w:cs="Times New Roman"/>
          <w:sz w:val="24"/>
          <w:szCs w:val="24"/>
          <w:shd w:val="clear" w:color="auto" w:fill="FFFFFF"/>
        </w:rPr>
        <w:t>as</w:t>
      </w:r>
      <w:r w:rsidR="001B5524" w:rsidRPr="00C90CD1">
        <w:rPr>
          <w:rFonts w:ascii="Times New Roman" w:hAnsi="Times New Roman" w:cs="Times New Roman"/>
          <w:sz w:val="24"/>
          <w:szCs w:val="24"/>
          <w:shd w:val="clear" w:color="auto" w:fill="FFFFFF"/>
        </w:rPr>
        <w:t xml:space="preserve">. Šādā situācijā notāram ir pienākums rīkoties atbilstoši </w:t>
      </w:r>
      <w:r w:rsidR="00444B88" w:rsidRPr="00C90CD1">
        <w:rPr>
          <w:rFonts w:ascii="Times New Roman" w:hAnsi="Times New Roman" w:cs="Times New Roman"/>
          <w:sz w:val="24"/>
          <w:szCs w:val="24"/>
          <w:shd w:val="clear" w:color="auto" w:fill="FFFFFF"/>
        </w:rPr>
        <w:t>Notariāta</w:t>
      </w:r>
      <w:r w:rsidR="001B5524" w:rsidRPr="00C90CD1">
        <w:rPr>
          <w:rFonts w:ascii="Times New Roman" w:hAnsi="Times New Roman" w:cs="Times New Roman"/>
          <w:sz w:val="24"/>
          <w:szCs w:val="24"/>
          <w:shd w:val="clear" w:color="auto" w:fill="FFFFFF"/>
        </w:rPr>
        <w:t xml:space="preserve"> likuma 40.pantam. </w:t>
      </w:r>
    </w:p>
    <w:p w14:paraId="5C0945B6" w14:textId="77777777"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p>
    <w:p w14:paraId="6AC444F6" w14:textId="6AB42BC4"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shd w:val="clear" w:color="auto" w:fill="FFFFFF"/>
        </w:rPr>
        <w:t>[</w:t>
      </w:r>
      <w:r w:rsidR="007D0CEB" w:rsidRPr="00C90CD1">
        <w:rPr>
          <w:rFonts w:ascii="Times New Roman" w:hAnsi="Times New Roman" w:cs="Times New Roman"/>
          <w:sz w:val="24"/>
          <w:szCs w:val="24"/>
          <w:shd w:val="clear" w:color="auto" w:fill="FFFFFF"/>
        </w:rPr>
        <w:t>23</w:t>
      </w:r>
      <w:r w:rsidRPr="00C90CD1">
        <w:rPr>
          <w:rFonts w:ascii="Times New Roman" w:hAnsi="Times New Roman" w:cs="Times New Roman"/>
          <w:sz w:val="24"/>
          <w:szCs w:val="24"/>
          <w:shd w:val="clear" w:color="auto" w:fill="FFFFFF"/>
        </w:rPr>
        <w:t>] </w:t>
      </w:r>
      <w:r w:rsidRPr="00C90CD1">
        <w:rPr>
          <w:rFonts w:ascii="Times New Roman" w:hAnsi="Times New Roman" w:cs="Times New Roman"/>
          <w:sz w:val="24"/>
          <w:szCs w:val="24"/>
        </w:rPr>
        <w:t>Visas Vekseļu likumā paredzētās ierunas, izņemot tās, kas izriet no vekseļa ārējā satura un formas, ir ceļamas vienīgi tiesā. Tās nevar celt pie notāra, lai panāktu vekseļa neprotestēšanu, protesta atlikšanu vai anulēšanu. Pie notāra var faktiski celt tās ierunas, kas attiecas tikai uz pašu vekseli, respektīvi, tā ārējiem defektiem (</w:t>
      </w:r>
      <w:r w:rsidRPr="00C90CD1">
        <w:rPr>
          <w:rFonts w:ascii="Times New Roman" w:hAnsi="Times New Roman" w:cs="Times New Roman"/>
          <w:i/>
          <w:iCs/>
          <w:sz w:val="24"/>
          <w:szCs w:val="24"/>
        </w:rPr>
        <w:t xml:space="preserve">Bičevskis M., Kvēps M., </w:t>
      </w:r>
      <w:proofErr w:type="spellStart"/>
      <w:r w:rsidRPr="00C90CD1">
        <w:rPr>
          <w:rFonts w:ascii="Times New Roman" w:hAnsi="Times New Roman" w:cs="Times New Roman"/>
          <w:i/>
          <w:iCs/>
          <w:sz w:val="24"/>
          <w:szCs w:val="24"/>
        </w:rPr>
        <w:t>Repšs</w:t>
      </w:r>
      <w:proofErr w:type="spellEnd"/>
      <w:r w:rsidRPr="00C90CD1">
        <w:rPr>
          <w:rFonts w:ascii="Times New Roman" w:hAnsi="Times New Roman" w:cs="Times New Roman"/>
          <w:i/>
          <w:iCs/>
          <w:sz w:val="24"/>
          <w:szCs w:val="24"/>
        </w:rPr>
        <w:t xml:space="preserve"> A. </w:t>
      </w:r>
      <w:proofErr w:type="spellStart"/>
      <w:r w:rsidRPr="00C90CD1">
        <w:rPr>
          <w:rFonts w:ascii="Times New Roman" w:hAnsi="Times New Roman" w:cs="Times New Roman"/>
          <w:i/>
          <w:iCs/>
          <w:sz w:val="24"/>
          <w:szCs w:val="24"/>
        </w:rPr>
        <w:t>Vekseļtiesības</w:t>
      </w:r>
      <w:proofErr w:type="spellEnd"/>
      <w:r w:rsidRPr="00C90CD1">
        <w:rPr>
          <w:rFonts w:ascii="Times New Roman" w:hAnsi="Times New Roman" w:cs="Times New Roman"/>
          <w:i/>
          <w:iCs/>
          <w:sz w:val="24"/>
          <w:szCs w:val="24"/>
        </w:rPr>
        <w:t>. Rīga</w:t>
      </w:r>
      <w:r w:rsidR="001B5524" w:rsidRPr="00C90CD1">
        <w:rPr>
          <w:rFonts w:ascii="Times New Roman" w:hAnsi="Times New Roman" w:cs="Times New Roman"/>
          <w:i/>
          <w:iCs/>
          <w:sz w:val="24"/>
          <w:szCs w:val="24"/>
        </w:rPr>
        <w:t>: Zvaigzne ABC,</w:t>
      </w:r>
      <w:r w:rsidRPr="00C90CD1">
        <w:rPr>
          <w:rFonts w:ascii="Times New Roman" w:hAnsi="Times New Roman" w:cs="Times New Roman"/>
          <w:i/>
          <w:iCs/>
          <w:sz w:val="24"/>
          <w:szCs w:val="24"/>
        </w:rPr>
        <w:t xml:space="preserve"> 1996, 76.lpp.</w:t>
      </w:r>
      <w:r w:rsidRPr="00C90CD1">
        <w:rPr>
          <w:rFonts w:ascii="Times New Roman" w:hAnsi="Times New Roman" w:cs="Times New Roman"/>
          <w:sz w:val="24"/>
          <w:szCs w:val="24"/>
        </w:rPr>
        <w:t>).</w:t>
      </w:r>
    </w:p>
    <w:p w14:paraId="06967626" w14:textId="77E12BC8" w:rsidR="00467CE5" w:rsidRPr="00C90CD1" w:rsidRDefault="007D0CEB" w:rsidP="007A4CCB">
      <w:pPr>
        <w:pStyle w:val="NoSpacing"/>
        <w:spacing w:line="276" w:lineRule="auto"/>
        <w:ind w:firstLine="720"/>
        <w:contextualSpacing/>
        <w:jc w:val="both"/>
        <w:rPr>
          <w:rStyle w:val="txt0"/>
          <w:rFonts w:ascii="Times New Roman" w:hAnsi="Times New Roman" w:cs="Times New Roman"/>
          <w:color w:val="000000" w:themeColor="text1"/>
          <w:sz w:val="24"/>
          <w:szCs w:val="24"/>
          <w:shd w:val="clear" w:color="auto" w:fill="FFFFFF"/>
        </w:rPr>
      </w:pPr>
      <w:r w:rsidRPr="00C90CD1">
        <w:rPr>
          <w:rFonts w:ascii="Times New Roman" w:hAnsi="Times New Roman" w:cs="Times New Roman"/>
          <w:sz w:val="24"/>
          <w:szCs w:val="24"/>
        </w:rPr>
        <w:t>Lietā nav strīda, ka n</w:t>
      </w:r>
      <w:r w:rsidR="00467CE5" w:rsidRPr="00C90CD1">
        <w:rPr>
          <w:rFonts w:ascii="Times New Roman" w:hAnsi="Times New Roman" w:cs="Times New Roman"/>
          <w:sz w:val="24"/>
          <w:szCs w:val="24"/>
          <w:shd w:val="clear" w:color="auto" w:fill="FFFFFF"/>
        </w:rPr>
        <w:t>otārs nav apveltīts ar tiesu varas funkciju, kas ietver arī pierādījumu pārbaudi un faktisko apstākļu noskaidrošanu lietā.</w:t>
      </w:r>
      <w:r w:rsidR="00467CE5" w:rsidRPr="00C90CD1">
        <w:rPr>
          <w:rFonts w:ascii="Times New Roman" w:hAnsi="Times New Roman" w:cs="Times New Roman"/>
          <w:sz w:val="24"/>
          <w:szCs w:val="24"/>
        </w:rPr>
        <w:t xml:space="preserve"> Tāpēc</w:t>
      </w:r>
      <w:r w:rsidR="00467CE5" w:rsidRPr="00C90CD1">
        <w:rPr>
          <w:rFonts w:ascii="Times New Roman" w:hAnsi="Times New Roman" w:cs="Times New Roman"/>
          <w:sz w:val="24"/>
          <w:szCs w:val="24"/>
          <w:shd w:val="clear" w:color="auto" w:fill="FFFFFF"/>
        </w:rPr>
        <w:t xml:space="preserve"> nenoliedzami</w:t>
      </w:r>
      <w:r w:rsidR="00467CE5" w:rsidRPr="00C90CD1">
        <w:rPr>
          <w:rFonts w:ascii="Times New Roman" w:hAnsi="Times New Roman" w:cs="Times New Roman"/>
          <w:sz w:val="24"/>
          <w:szCs w:val="24"/>
        </w:rPr>
        <w:t xml:space="preserve"> notāram nav jāpārbauda vekseļa tiesiskums, piemēram, jāatzīst, ka vekselis ir viltots. </w:t>
      </w:r>
      <w:r w:rsidR="00467CE5" w:rsidRPr="00C90CD1">
        <w:rPr>
          <w:rFonts w:ascii="Times New Roman" w:hAnsi="Times New Roman" w:cs="Times New Roman"/>
          <w:color w:val="000000" w:themeColor="text1"/>
          <w:sz w:val="24"/>
          <w:szCs w:val="24"/>
          <w:shd w:val="clear" w:color="auto" w:fill="FFFFFF"/>
        </w:rPr>
        <w:t xml:space="preserve">Tāpēc pamatots ir Notāru padomes viedoklis, ka </w:t>
      </w:r>
      <w:r w:rsidR="00467CE5" w:rsidRPr="00C90CD1">
        <w:rPr>
          <w:rStyle w:val="txt0"/>
          <w:rFonts w:ascii="Times New Roman" w:hAnsi="Times New Roman" w:cs="Times New Roman"/>
          <w:color w:val="000000" w:themeColor="text1"/>
          <w:sz w:val="24"/>
          <w:szCs w:val="24"/>
          <w:shd w:val="clear" w:color="auto" w:fill="FFFFFF"/>
        </w:rPr>
        <w:t>notāram, sastopot vekseļa devēju, kurš apgalvo, ka vekseli nav izdevis, nav kompetences apturēt procesu, atsakot vekseļa protestu. Tomēr šeit būtiski ņemt vērā, ka šādā gadījumā notārs ir mutiski informējis vekseļa devēju par saistību, bet vekseļa devējs ir izvēlējies samaksu neveikt, jo uzskata vekseli par prettiesisku, kā arī vekseļa devējs var tālāk aizstāvēt savas civilās tiesības pret vekseļa turētāju tiesā.</w:t>
      </w:r>
    </w:p>
    <w:p w14:paraId="553F4F1E" w14:textId="77777777"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lastRenderedPageBreak/>
        <w:t>Vienlaikus, lai arī notāram nav tiesas spriešanas funkcijas, tomēr Notariāta likuma 40.pants ir tiesību norma, kas norāda uz to, ka notāram ir jāpievērš uzmanība tam, lai akta taisīšana nekalpotu prettiesiskiem mērķiem. Tādējādi jau šajā posmā pie notāra nepieciešamības gadījumā tiktu pārtraukta tālāka prettiesiska vekseļa aprite, par šo faktu būtu informējamas tiesībaizsardzības iestādes, kā arī vekseļa devējs nekavējoties varētu vērsties tiesā pret vekseļa turētāju par šādu rīcību. Šāda pieeja būtu uzskatāma par personas civilo tiesību un likumisko interešu efektīvu nodrošināšanu.</w:t>
      </w:r>
    </w:p>
    <w:p w14:paraId="78CB1E64" w14:textId="27391B4D" w:rsidR="00467CE5" w:rsidRPr="00C90CD1" w:rsidRDefault="00467CE5" w:rsidP="007A4CCB">
      <w:pPr>
        <w:pStyle w:val="NoSpacing"/>
        <w:spacing w:line="276" w:lineRule="auto"/>
        <w:ind w:firstLine="720"/>
        <w:contextualSpacing/>
        <w:jc w:val="both"/>
        <w:rPr>
          <w:rFonts w:ascii="Times New Roman" w:hAnsi="Times New Roman" w:cs="Times New Roman"/>
          <w:sz w:val="24"/>
          <w:szCs w:val="24"/>
          <w:shd w:val="clear" w:color="auto" w:fill="FFFFFF"/>
        </w:rPr>
      </w:pPr>
      <w:r w:rsidRPr="00C90CD1">
        <w:rPr>
          <w:rFonts w:ascii="Times New Roman" w:hAnsi="Times New Roman" w:cs="Times New Roman"/>
          <w:sz w:val="24"/>
          <w:szCs w:val="24"/>
          <w:shd w:val="clear" w:color="auto" w:fill="FFFFFF"/>
        </w:rPr>
        <w:t xml:space="preserve">Citiem vārdiem, civiltiesiskā apritē nebūtu jāatrodas prettiesiskiem vekseļiem, kuri pēc protestēšanas akta sastādīšanas tālāk nonāktu tiesā bezstrīdus saistību izpildei. Tādējādi, ja protesta procesā pie notāra ir iespējams neturpināt šādu vekseļu darbību, tad tas ir jādara. Ja notāru profesionālajā vidē bija zināms, ka vekseļi ir augsta riska parādzīmes un vekseļu protestēšana tieši ļoti īso termiņu dēļ nenovērš arī viltotu vekseļu apriti, tad Senāta ieskatā šis aspekts ir viens no papildu apsvērumiem, kādēļ, saņemot protestēšanai vekseli, notāram kā tiesu sistēmai piederīgai amatpersonai ar vislielāko rūpību bija jāpieiet savu amata pienākumu izpildei, pēc iespējas efektīvāk nodrošinot </w:t>
      </w:r>
      <w:r w:rsidR="006C6C3D" w:rsidRPr="00C90CD1">
        <w:rPr>
          <w:rFonts w:ascii="Times New Roman" w:hAnsi="Times New Roman" w:cs="Times New Roman"/>
          <w:sz w:val="24"/>
          <w:szCs w:val="24"/>
          <w:shd w:val="clear" w:color="auto" w:fill="FFFFFF"/>
        </w:rPr>
        <w:t xml:space="preserve">iesaistīto </w:t>
      </w:r>
      <w:r w:rsidRPr="00C90CD1">
        <w:rPr>
          <w:rFonts w:ascii="Times New Roman" w:hAnsi="Times New Roman" w:cs="Times New Roman"/>
          <w:sz w:val="24"/>
          <w:szCs w:val="24"/>
          <w:shd w:val="clear" w:color="auto" w:fill="FFFFFF"/>
        </w:rPr>
        <w:t>personu civilo tiesību un likumisko interešu aizsardzību.</w:t>
      </w:r>
    </w:p>
    <w:p w14:paraId="24B8C3A0" w14:textId="036CD120" w:rsidR="006D1412" w:rsidRPr="00C90CD1" w:rsidRDefault="00467CE5"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Šādu apsvērumu dēļ pieteicēja savas rīcības attaisnošanai nevar aizbildināties arī ar to, ka visu prakses laiku uzskatīja, ka pastāv nepilnības protesta aktu aizpildīšanas formā un notāru profesionālajā vidē šīs problēmas nebija atrisinātas. Ja notārs taisa protesta aktu, tad tam jāatspoguļo patiesa informācija par faktisko situāciju: izskatāmajā gadījumā tas ir fakts, ka persona netika sastapta un sazvanīta</w:t>
      </w:r>
      <w:r w:rsidR="008D2CE1" w:rsidRPr="00C90CD1">
        <w:rPr>
          <w:rFonts w:ascii="Times New Roman" w:hAnsi="Times New Roman" w:cs="Times New Roman"/>
          <w:sz w:val="24"/>
          <w:szCs w:val="24"/>
        </w:rPr>
        <w:t>, taču p</w:t>
      </w:r>
      <w:r w:rsidR="006D1412" w:rsidRPr="00C90CD1">
        <w:rPr>
          <w:rFonts w:ascii="Times New Roman" w:hAnsi="Times New Roman" w:cs="Times New Roman"/>
          <w:sz w:val="24"/>
          <w:szCs w:val="24"/>
        </w:rPr>
        <w:t>ieteicēja protesta aktos šādu informāciju nebija norādījusi.</w:t>
      </w:r>
    </w:p>
    <w:p w14:paraId="62A26FB0" w14:textId="77777777" w:rsidR="006D1412" w:rsidRPr="00C90CD1" w:rsidRDefault="006D1412" w:rsidP="007A4CCB">
      <w:pPr>
        <w:pStyle w:val="NoSpacing"/>
        <w:spacing w:line="276" w:lineRule="auto"/>
        <w:ind w:firstLine="720"/>
        <w:contextualSpacing/>
        <w:jc w:val="both"/>
        <w:rPr>
          <w:rFonts w:ascii="Times New Roman" w:hAnsi="Times New Roman" w:cs="Times New Roman"/>
          <w:sz w:val="24"/>
          <w:szCs w:val="24"/>
        </w:rPr>
      </w:pPr>
    </w:p>
    <w:p w14:paraId="7B00B2C2" w14:textId="195D085D" w:rsidR="00133E1C" w:rsidRPr="00C90CD1" w:rsidRDefault="00133E1C" w:rsidP="007A4CCB">
      <w:pPr>
        <w:spacing w:line="276" w:lineRule="auto"/>
        <w:ind w:firstLine="720"/>
        <w:contextualSpacing/>
        <w:jc w:val="both"/>
      </w:pPr>
      <w:r w:rsidRPr="00C90CD1">
        <w:rPr>
          <w:color w:val="000000" w:themeColor="text1"/>
          <w:shd w:val="clear" w:color="auto" w:fill="FFFFFF"/>
        </w:rPr>
        <w:t>[</w:t>
      </w:r>
      <w:r w:rsidR="007D0CEB" w:rsidRPr="00C90CD1">
        <w:rPr>
          <w:color w:val="000000" w:themeColor="text1"/>
          <w:shd w:val="clear" w:color="auto" w:fill="FFFFFF"/>
        </w:rPr>
        <w:t>2</w:t>
      </w:r>
      <w:r w:rsidR="00444B88" w:rsidRPr="00C90CD1">
        <w:rPr>
          <w:color w:val="000000" w:themeColor="text1"/>
          <w:shd w:val="clear" w:color="auto" w:fill="FFFFFF"/>
        </w:rPr>
        <w:t>4</w:t>
      </w:r>
      <w:r w:rsidRPr="00C90CD1">
        <w:rPr>
          <w:color w:val="000000" w:themeColor="text1"/>
          <w:shd w:val="clear" w:color="auto" w:fill="FFFFFF"/>
        </w:rPr>
        <w:t xml:space="preserve">] Senāts detalizētāk nevērtē pieteicējas un Notāru padomes argumentus par problēmām saistībā ar rakstiskas paziņošanas īsajiem termiņiem, kas bija spēkā līdz Vekseļu likuma grozījumiem, kas stājās spēkā 2022.gada 20.jūlijā. </w:t>
      </w:r>
      <w:r w:rsidRPr="00C90CD1">
        <w:t xml:space="preserve">Tāpat Senāts nevērtē kasācijas sūdzībā norādītās Paziņošanas likuma normas par rakstiskas paziņošanas termiņiem. </w:t>
      </w:r>
      <w:r w:rsidRPr="00C90CD1">
        <w:rPr>
          <w:color w:val="000000" w:themeColor="text1"/>
          <w:shd w:val="clear" w:color="auto" w:fill="FFFFFF"/>
        </w:rPr>
        <w:t>Šiem argumentiem izskatāmaj</w:t>
      </w:r>
      <w:r w:rsidRPr="00C90CD1">
        <w:t>ā lietā nav izšķirošas nozīmes. Pieteicēja rakstisku paziņošanu neveica, jo uzskatīja, ka ir izpildījusi pienākumu uzaicināt personu nokārtot saistību mutiski.</w:t>
      </w:r>
    </w:p>
    <w:p w14:paraId="64D6AA3F" w14:textId="77777777" w:rsidR="00133E1C" w:rsidRPr="00C90CD1" w:rsidRDefault="00133E1C" w:rsidP="007A4CCB">
      <w:pPr>
        <w:spacing w:line="276" w:lineRule="auto"/>
        <w:ind w:firstLine="720"/>
        <w:contextualSpacing/>
        <w:jc w:val="both"/>
      </w:pPr>
      <w:r w:rsidRPr="00C90CD1">
        <w:t>Tāpēc arī nav nozīmes pieteicējas apsvērumiem, ka negodprātīgs parādnieks ar rakstisku uzaicināšanu var izvairīties no saistību izpildes. Šis arguments ir vērsts uz hipotētisku situāciju. Kā jau minēts, izskatāmajā gadījumā ir runa nevis par pieteicējas rīcību saistībā ar rakstisku, bet gan mutisku uzaicināšanu. Līdz ar to šis kasācijas sūdzības arguments ir noraidāms kā nepamatots.</w:t>
      </w:r>
    </w:p>
    <w:p w14:paraId="6215C162" w14:textId="77777777" w:rsidR="00133E1C" w:rsidRPr="00C90CD1" w:rsidRDefault="00133E1C" w:rsidP="007A4CCB">
      <w:pPr>
        <w:pStyle w:val="NoSpacing"/>
        <w:spacing w:line="276" w:lineRule="auto"/>
        <w:ind w:firstLine="720"/>
        <w:contextualSpacing/>
        <w:jc w:val="both"/>
        <w:rPr>
          <w:rFonts w:ascii="Times New Roman" w:hAnsi="Times New Roman" w:cs="Times New Roman"/>
          <w:i/>
          <w:iCs/>
          <w:sz w:val="24"/>
          <w:szCs w:val="24"/>
        </w:rPr>
      </w:pPr>
    </w:p>
    <w:p w14:paraId="3367922A" w14:textId="5C98F1C9" w:rsidR="00133E1C" w:rsidRPr="00C90CD1" w:rsidRDefault="00133E1C" w:rsidP="007A4CCB">
      <w:pPr>
        <w:pStyle w:val="NoSpacing"/>
        <w:spacing w:line="276" w:lineRule="auto"/>
        <w:ind w:firstLine="720"/>
        <w:contextualSpacing/>
        <w:jc w:val="both"/>
        <w:rPr>
          <w:rFonts w:ascii="Times New Roman" w:hAnsi="Times New Roman" w:cs="Times New Roman"/>
          <w:i/>
          <w:iCs/>
          <w:sz w:val="24"/>
          <w:szCs w:val="24"/>
        </w:rPr>
      </w:pPr>
      <w:r w:rsidRPr="00C90CD1">
        <w:rPr>
          <w:rFonts w:ascii="Times New Roman" w:hAnsi="Times New Roman" w:cs="Times New Roman"/>
          <w:i/>
          <w:iCs/>
          <w:sz w:val="24"/>
          <w:szCs w:val="24"/>
        </w:rPr>
        <w:t>Par Notāru padomes un tieslietu ministra kompetenci</w:t>
      </w:r>
    </w:p>
    <w:p w14:paraId="26EC1112" w14:textId="344D0D8A" w:rsidR="00133E1C" w:rsidRPr="00C90CD1" w:rsidRDefault="00133E1C"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w:t>
      </w:r>
      <w:r w:rsidR="007D0CEB" w:rsidRPr="00C90CD1">
        <w:rPr>
          <w:rFonts w:ascii="Times New Roman" w:hAnsi="Times New Roman" w:cs="Times New Roman"/>
          <w:sz w:val="24"/>
          <w:szCs w:val="24"/>
        </w:rPr>
        <w:t>2</w:t>
      </w:r>
      <w:r w:rsidR="00444B88" w:rsidRPr="00C90CD1">
        <w:rPr>
          <w:rFonts w:ascii="Times New Roman" w:hAnsi="Times New Roman" w:cs="Times New Roman"/>
          <w:sz w:val="24"/>
          <w:szCs w:val="24"/>
        </w:rPr>
        <w:t>5</w:t>
      </w:r>
      <w:r w:rsidRPr="00C90CD1">
        <w:rPr>
          <w:rFonts w:ascii="Times New Roman" w:hAnsi="Times New Roman" w:cs="Times New Roman"/>
          <w:sz w:val="24"/>
          <w:szCs w:val="24"/>
        </w:rPr>
        <w:t xml:space="preserve">] Senāts arī vērš uzmanību, ka notāru disciplināratbildība ir patstāvīgs process, kurā pārbauda, kā notārs ir izpildījis tam tiesību normās uzticētos pienākumus. Tas nozīmē: ja notāra aizpildīts protesta akts kā publisks dokuments tālāk tiek iesniegts tiesā saistību bezstrīdus izpildei, tiesa akta saturu nepārbauda un apstiprina, kā arī uz tiesas lēmuma pamata tiek sākta izpilde, tas neizslēdz iespēju </w:t>
      </w:r>
      <w:proofErr w:type="spellStart"/>
      <w:r w:rsidRPr="00C90CD1">
        <w:rPr>
          <w:rFonts w:ascii="Times New Roman" w:hAnsi="Times New Roman" w:cs="Times New Roman"/>
          <w:sz w:val="24"/>
          <w:szCs w:val="24"/>
        </w:rPr>
        <w:t>disciplinārprocesa</w:t>
      </w:r>
      <w:proofErr w:type="spellEnd"/>
      <w:r w:rsidRPr="00C90CD1">
        <w:rPr>
          <w:rFonts w:ascii="Times New Roman" w:hAnsi="Times New Roman" w:cs="Times New Roman"/>
          <w:sz w:val="24"/>
          <w:szCs w:val="24"/>
        </w:rPr>
        <w:t xml:space="preserve"> ietvaros pārbaudīt tieši notāra </w:t>
      </w:r>
      <w:r w:rsidRPr="00C90CD1">
        <w:rPr>
          <w:rFonts w:ascii="Times New Roman" w:hAnsi="Times New Roman" w:cs="Times New Roman"/>
          <w:sz w:val="24"/>
          <w:szCs w:val="24"/>
        </w:rPr>
        <w:lastRenderedPageBreak/>
        <w:t>veiktās darbības protesta izdarīšanā. Tas ir, vai notārs kā amatpersona ir veicis tās darbības, kas ierakstītas protesta aktā.</w:t>
      </w:r>
    </w:p>
    <w:p w14:paraId="4957AE83" w14:textId="6009673F" w:rsidR="00133E1C" w:rsidRPr="00C90CD1" w:rsidRDefault="00133E1C" w:rsidP="007A4CCB">
      <w:pPr>
        <w:spacing w:line="276" w:lineRule="auto"/>
        <w:ind w:firstLine="720"/>
        <w:contextualSpacing/>
        <w:jc w:val="both"/>
        <w:rPr>
          <w:color w:val="000000" w:themeColor="text1"/>
          <w:shd w:val="clear" w:color="auto" w:fill="FFFFFF"/>
        </w:rPr>
      </w:pPr>
      <w:r w:rsidRPr="00C90CD1">
        <w:rPr>
          <w:color w:val="000000" w:themeColor="text1"/>
          <w:shd w:val="clear" w:color="auto" w:fill="FFFFFF"/>
        </w:rPr>
        <w:t xml:space="preserve">Šajā aspektā Senāts nepiekrīt pieteicējas viedoklim, ka vienīgā institūcija, kas var sniegt tiesiskus skaidrojumus par </w:t>
      </w:r>
      <w:r w:rsidR="007D0CEB" w:rsidRPr="00C90CD1">
        <w:rPr>
          <w:color w:val="000000" w:themeColor="text1"/>
          <w:shd w:val="clear" w:color="auto" w:fill="FFFFFF"/>
        </w:rPr>
        <w:t xml:space="preserve">Vekseļu </w:t>
      </w:r>
      <w:r w:rsidRPr="00C90CD1">
        <w:rPr>
          <w:color w:val="000000" w:themeColor="text1"/>
          <w:shd w:val="clear" w:color="auto" w:fill="FFFFFF"/>
        </w:rPr>
        <w:t xml:space="preserve">likuma izpratni notariāta praksē, ir Notāru padome. </w:t>
      </w:r>
      <w:r w:rsidRPr="00C90CD1">
        <w:rPr>
          <w:shd w:val="clear" w:color="auto" w:fill="FFFFFF"/>
        </w:rPr>
        <w:t xml:space="preserve">Atbilstoši Notariāta likuma 181.panta devītajai daļai tieslietu ministrs, iepazinies ar komisijas atzinumu, pieņem lēmumu par disciplinārsoda uzlikšanu. Tas nozīmē, ka tieslietu ministrs ir tas, kurš izskata notāra disciplinārlietu un lemj par soda piemērošanu, tas ir, pieņem gala lēmumu lietā. Līdz ar to tieslietu ministram ir tiesības patstāvīgi interpretēt un piemērot Notariāta </w:t>
      </w:r>
      <w:r w:rsidRPr="00C90CD1">
        <w:rPr>
          <w:color w:val="000000" w:themeColor="text1"/>
          <w:shd w:val="clear" w:color="auto" w:fill="FFFFFF"/>
        </w:rPr>
        <w:t xml:space="preserve">likuma, Vekseļu likuma un citas tiesību normas. </w:t>
      </w:r>
      <w:r w:rsidRPr="00C90CD1">
        <w:t>Šī interpretācija var atšķirties no Notāru padomes viedokļa</w:t>
      </w:r>
      <w:r w:rsidRPr="00C90CD1">
        <w:rPr>
          <w:color w:val="000000" w:themeColor="text1"/>
          <w:shd w:val="clear" w:color="auto" w:fill="FFFFFF"/>
        </w:rPr>
        <w:t xml:space="preserve">. </w:t>
      </w:r>
      <w:r w:rsidRPr="00C90CD1">
        <w:t xml:space="preserve">Tomēr šāda situācija pretēji pieteicējas viedoklim nav uzskatāma par notariāta institūta prestiža graušanu. </w:t>
      </w:r>
      <w:r w:rsidRPr="00C90CD1">
        <w:rPr>
          <w:color w:val="000000" w:themeColor="text1"/>
          <w:shd w:val="clear" w:color="auto" w:fill="FFFFFF"/>
        </w:rPr>
        <w:t>Tādējādi šis pieteicējas kasācijas sūdzības arguments noraidāms kā acīmredzami nepamatots.</w:t>
      </w:r>
    </w:p>
    <w:p w14:paraId="0CAD29EF" w14:textId="77777777" w:rsidR="00BA4452" w:rsidRPr="00C90CD1" w:rsidRDefault="00BA4452" w:rsidP="007A4CCB">
      <w:pPr>
        <w:spacing w:line="276" w:lineRule="auto"/>
        <w:ind w:firstLine="720"/>
        <w:contextualSpacing/>
        <w:jc w:val="both"/>
        <w:rPr>
          <w:i/>
          <w:iCs/>
          <w:shd w:val="clear" w:color="auto" w:fill="FFFFFF"/>
        </w:rPr>
      </w:pPr>
    </w:p>
    <w:p w14:paraId="3482F6A8" w14:textId="31B77E6D" w:rsidR="00BA4452" w:rsidRPr="00C90CD1" w:rsidRDefault="00BA4452" w:rsidP="007A4CCB">
      <w:pPr>
        <w:spacing w:line="276" w:lineRule="auto"/>
        <w:ind w:firstLine="720"/>
        <w:contextualSpacing/>
        <w:jc w:val="both"/>
        <w:rPr>
          <w:i/>
          <w:iCs/>
          <w:shd w:val="clear" w:color="auto" w:fill="FFFFFF"/>
        </w:rPr>
      </w:pPr>
      <w:r w:rsidRPr="00C90CD1">
        <w:rPr>
          <w:i/>
          <w:iCs/>
          <w:shd w:val="clear" w:color="auto" w:fill="FFFFFF"/>
        </w:rPr>
        <w:t>Par tiesību normas, kas vēl nebija stājusies spēkā, piemērošanu</w:t>
      </w:r>
    </w:p>
    <w:p w14:paraId="35F0190A" w14:textId="5C2C942C" w:rsidR="00BA4452" w:rsidRPr="00C90CD1" w:rsidRDefault="00BA4452"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w:t>
      </w:r>
      <w:r w:rsidR="007D0CEB" w:rsidRPr="00C90CD1">
        <w:rPr>
          <w:rFonts w:ascii="Times New Roman" w:hAnsi="Times New Roman" w:cs="Times New Roman"/>
          <w:sz w:val="24"/>
          <w:szCs w:val="24"/>
        </w:rPr>
        <w:t>2</w:t>
      </w:r>
      <w:r w:rsidR="00444B88" w:rsidRPr="00C90CD1">
        <w:rPr>
          <w:rFonts w:ascii="Times New Roman" w:hAnsi="Times New Roman" w:cs="Times New Roman"/>
          <w:sz w:val="24"/>
          <w:szCs w:val="24"/>
        </w:rPr>
        <w:t>6</w:t>
      </w:r>
      <w:r w:rsidRPr="00C90CD1">
        <w:rPr>
          <w:rFonts w:ascii="Times New Roman" w:hAnsi="Times New Roman" w:cs="Times New Roman"/>
          <w:sz w:val="24"/>
          <w:szCs w:val="24"/>
        </w:rPr>
        <w:t xml:space="preserve">] Kasācijas sūdzībā nepamatoti norādīts, ka disciplināratbildība pieteicējai ir piemērota par tiesību normas, kas vēl nebija stājusies spēkā, neievērošanu. Senāts secina, ka pieteicējai disciplinārsods ir piemērots, ievērojot to tiesisko regulējumu, kas Vekseļu likumā bija ietverts </w:t>
      </w:r>
      <w:proofErr w:type="spellStart"/>
      <w:r w:rsidRPr="00C90CD1">
        <w:rPr>
          <w:rFonts w:ascii="Times New Roman" w:hAnsi="Times New Roman" w:cs="Times New Roman"/>
          <w:sz w:val="24"/>
          <w:szCs w:val="24"/>
        </w:rPr>
        <w:t>disciplinārpārkāpuma</w:t>
      </w:r>
      <w:proofErr w:type="spellEnd"/>
      <w:r w:rsidRPr="00C90CD1">
        <w:rPr>
          <w:rFonts w:ascii="Times New Roman" w:hAnsi="Times New Roman" w:cs="Times New Roman"/>
          <w:sz w:val="24"/>
          <w:szCs w:val="24"/>
        </w:rPr>
        <w:t xml:space="preserve"> izdarīšanas laikā 2020.gadā. Pretēji </w:t>
      </w:r>
      <w:r w:rsidR="00AC0E47" w:rsidRPr="00C90CD1">
        <w:rPr>
          <w:rFonts w:ascii="Times New Roman" w:hAnsi="Times New Roman" w:cs="Times New Roman"/>
          <w:sz w:val="24"/>
          <w:szCs w:val="24"/>
        </w:rPr>
        <w:t>pieteicējas</w:t>
      </w:r>
      <w:r w:rsidRPr="00C90CD1">
        <w:rPr>
          <w:rFonts w:ascii="Times New Roman" w:hAnsi="Times New Roman" w:cs="Times New Roman"/>
          <w:sz w:val="24"/>
          <w:szCs w:val="24"/>
        </w:rPr>
        <w:t xml:space="preserve"> uzskatam lietā</w:t>
      </w:r>
      <w:r w:rsidR="006C6C3D" w:rsidRPr="00C90CD1">
        <w:rPr>
          <w:rFonts w:ascii="Times New Roman" w:hAnsi="Times New Roman" w:cs="Times New Roman"/>
          <w:sz w:val="24"/>
          <w:szCs w:val="24"/>
        </w:rPr>
        <w:t xml:space="preserve"> kopš 2022.gada 20.jūniija spēkā esošajai</w:t>
      </w:r>
      <w:r w:rsidRPr="00C90CD1">
        <w:rPr>
          <w:rFonts w:ascii="Times New Roman" w:hAnsi="Times New Roman" w:cs="Times New Roman"/>
          <w:sz w:val="24"/>
          <w:szCs w:val="24"/>
        </w:rPr>
        <w:t xml:space="preserve"> Vekseļu likuma 80.panta pirmajai daļai</w:t>
      </w:r>
      <w:r w:rsidR="006C6C3D" w:rsidRPr="00C90CD1">
        <w:rPr>
          <w:rFonts w:ascii="Times New Roman" w:hAnsi="Times New Roman" w:cs="Times New Roman"/>
          <w:sz w:val="24"/>
          <w:szCs w:val="24"/>
        </w:rPr>
        <w:t xml:space="preserve"> (</w:t>
      </w:r>
      <w:r w:rsidR="00F04AF8" w:rsidRPr="00C90CD1">
        <w:rPr>
          <w:rFonts w:ascii="Times New Roman" w:hAnsi="Times New Roman" w:cs="Times New Roman"/>
          <w:i/>
          <w:iCs/>
          <w:sz w:val="24"/>
          <w:szCs w:val="24"/>
        </w:rPr>
        <w:t>n</w:t>
      </w:r>
      <w:r w:rsidR="006C6C3D" w:rsidRPr="00C90CD1">
        <w:rPr>
          <w:rFonts w:ascii="Times New Roman" w:hAnsi="Times New Roman" w:cs="Times New Roman"/>
          <w:i/>
          <w:iCs/>
          <w:sz w:val="24"/>
          <w:szCs w:val="24"/>
        </w:rPr>
        <w:t xml:space="preserve">otārs, kuram protesta izdarīšanai iesniegts vekselis, rakstiski uzaicina tās personas, uz kurām protests attiecas, izpildīt savu saistību pēc vekseļa, uzaicinājumu nosūtot uz deklarēto dzīvesvietas adresi, juridisko adresi vai oficiālo elektronisko adresi, ja personai ir aktivizēts oficiālās elektroniskās adreses konts. Uzaicinājumu </w:t>
      </w:r>
      <w:proofErr w:type="spellStart"/>
      <w:r w:rsidR="006C6C3D" w:rsidRPr="00C90CD1">
        <w:rPr>
          <w:rFonts w:ascii="Times New Roman" w:hAnsi="Times New Roman" w:cs="Times New Roman"/>
          <w:i/>
          <w:iCs/>
          <w:sz w:val="24"/>
          <w:szCs w:val="24"/>
        </w:rPr>
        <w:t>nosūta</w:t>
      </w:r>
      <w:proofErr w:type="spellEnd"/>
      <w:r w:rsidR="006C6C3D" w:rsidRPr="00C90CD1">
        <w:rPr>
          <w:rFonts w:ascii="Times New Roman" w:hAnsi="Times New Roman" w:cs="Times New Roman"/>
          <w:i/>
          <w:iCs/>
          <w:sz w:val="24"/>
          <w:szCs w:val="24"/>
        </w:rPr>
        <w:t xml:space="preserve"> arī uz vienkāršā vekseļa turētāja norādīto uz vienkāršā vekseļa pamata atbildīgās personas adresi, ja tā atšķiras no iepriekš norādītajām adresēm</w:t>
      </w:r>
      <w:r w:rsidR="006C6C3D" w:rsidRPr="00C90CD1">
        <w:rPr>
          <w:rFonts w:ascii="Times New Roman" w:hAnsi="Times New Roman" w:cs="Times New Roman"/>
          <w:sz w:val="24"/>
          <w:szCs w:val="24"/>
        </w:rPr>
        <w:t>)</w:t>
      </w:r>
      <w:r w:rsidRPr="00C90CD1">
        <w:rPr>
          <w:rFonts w:ascii="Times New Roman" w:hAnsi="Times New Roman" w:cs="Times New Roman"/>
          <w:sz w:val="24"/>
          <w:szCs w:val="24"/>
        </w:rPr>
        <w:t xml:space="preserve"> nav piešķirts </w:t>
      </w:r>
      <w:proofErr w:type="spellStart"/>
      <w:r w:rsidRPr="00C90CD1">
        <w:rPr>
          <w:rFonts w:ascii="Times New Roman" w:hAnsi="Times New Roman" w:cs="Times New Roman"/>
          <w:sz w:val="24"/>
          <w:szCs w:val="24"/>
        </w:rPr>
        <w:t>atpakaļvērsts</w:t>
      </w:r>
      <w:proofErr w:type="spellEnd"/>
      <w:r w:rsidRPr="00C90CD1">
        <w:rPr>
          <w:rFonts w:ascii="Times New Roman" w:hAnsi="Times New Roman" w:cs="Times New Roman"/>
          <w:sz w:val="24"/>
          <w:szCs w:val="24"/>
        </w:rPr>
        <w:t xml:space="preserve"> spēks. Proti, pieteicēja nav sodīta par šā likuma regulējumu</w:t>
      </w:r>
      <w:r w:rsidR="006C6C3D" w:rsidRPr="00C90CD1">
        <w:rPr>
          <w:rFonts w:ascii="Times New Roman" w:hAnsi="Times New Roman" w:cs="Times New Roman"/>
          <w:sz w:val="24"/>
          <w:szCs w:val="24"/>
        </w:rPr>
        <w:t xml:space="preserve"> neievērošanu.</w:t>
      </w:r>
    </w:p>
    <w:p w14:paraId="2CDD1284" w14:textId="58DD775A" w:rsidR="00444B88" w:rsidRPr="00C90CD1" w:rsidRDefault="00BA4452" w:rsidP="007A4CCB">
      <w:pPr>
        <w:pStyle w:val="NoSpacing"/>
        <w:spacing w:line="276" w:lineRule="auto"/>
        <w:ind w:firstLine="720"/>
        <w:contextualSpacing/>
        <w:jc w:val="both"/>
        <w:rPr>
          <w:rFonts w:ascii="Times New Roman" w:hAnsi="Times New Roman" w:cs="Times New Roman"/>
          <w:sz w:val="24"/>
          <w:szCs w:val="24"/>
        </w:rPr>
      </w:pPr>
      <w:r w:rsidRPr="00C90CD1">
        <w:rPr>
          <w:rFonts w:ascii="Times New Roman" w:hAnsi="Times New Roman" w:cs="Times New Roman"/>
          <w:sz w:val="24"/>
          <w:szCs w:val="24"/>
        </w:rPr>
        <w:t>Vienlaikus, iepazīstoties ar 2022.gada</w:t>
      </w:r>
      <w:r w:rsidR="00AC0E47" w:rsidRPr="00C90CD1">
        <w:rPr>
          <w:rFonts w:ascii="Times New Roman" w:hAnsi="Times New Roman" w:cs="Times New Roman"/>
          <w:sz w:val="24"/>
          <w:szCs w:val="24"/>
        </w:rPr>
        <w:t xml:space="preserve"> 16.jūnija</w:t>
      </w:r>
      <w:r w:rsidRPr="00C90CD1">
        <w:rPr>
          <w:rFonts w:ascii="Times New Roman" w:hAnsi="Times New Roman" w:cs="Times New Roman"/>
          <w:sz w:val="24"/>
          <w:szCs w:val="24"/>
        </w:rPr>
        <w:t xml:space="preserve"> grozījumiem Vekseļu likumā, Senāts nevar neņemt vērā kontekstu, kādā šie grozījumi ir izdarīti. Proti, a</w:t>
      </w:r>
      <w:r w:rsidRPr="00C90CD1">
        <w:rPr>
          <w:rFonts w:ascii="Times New Roman" w:hAnsi="Times New Roman" w:cs="Times New Roman"/>
          <w:color w:val="000000"/>
          <w:sz w:val="24"/>
          <w:szCs w:val="24"/>
          <w:shd w:val="clear" w:color="auto" w:fill="FFFFFF"/>
        </w:rPr>
        <w:t xml:space="preserve">r grozījumiem Vekseļu likuma 80.pantā tiek precizēti paziņošanas veidi. Tas ir, no tiesību normas tika izslēgta iespēja, ka notārs uzaicina izpildīt saistību mutiski, jo šādu uzaicināšanu nav iespējams pārbaudīt. Tāpat vērsta uzmanība, ka minētā </w:t>
      </w:r>
      <w:r w:rsidR="00AC0E47" w:rsidRPr="00C90CD1">
        <w:rPr>
          <w:rFonts w:ascii="Times New Roman" w:hAnsi="Times New Roman" w:cs="Times New Roman"/>
          <w:color w:val="000000"/>
          <w:sz w:val="24"/>
          <w:szCs w:val="24"/>
          <w:shd w:val="clear" w:color="auto" w:fill="FFFFFF"/>
        </w:rPr>
        <w:t xml:space="preserve">tiesību </w:t>
      </w:r>
      <w:r w:rsidRPr="00C90CD1">
        <w:rPr>
          <w:rFonts w:ascii="Times New Roman" w:hAnsi="Times New Roman" w:cs="Times New Roman"/>
          <w:color w:val="000000"/>
          <w:sz w:val="24"/>
          <w:szCs w:val="24"/>
          <w:shd w:val="clear" w:color="auto" w:fill="FFFFFF"/>
        </w:rPr>
        <w:t>norma neliedz papildus rakstiskā uzaicinājuma nosūtīšanai arī mutiski informēt maksātāju par pienākumu izpildīt saistību, tomēr tas ir tikai papildu informēšanas veids</w:t>
      </w:r>
      <w:r w:rsidR="00444B88" w:rsidRPr="00C90CD1">
        <w:rPr>
          <w:rFonts w:ascii="Times New Roman" w:hAnsi="Times New Roman" w:cs="Times New Roman"/>
          <w:color w:val="000000"/>
          <w:sz w:val="24"/>
          <w:szCs w:val="24"/>
          <w:shd w:val="clear" w:color="auto" w:fill="FFFFFF"/>
        </w:rPr>
        <w:t xml:space="preserve"> (</w:t>
      </w:r>
      <w:r w:rsidR="00444B88" w:rsidRPr="00C90CD1">
        <w:rPr>
          <w:rFonts w:ascii="Times New Roman" w:hAnsi="Times New Roman" w:cs="Times New Roman"/>
          <w:i/>
          <w:iCs/>
          <w:color w:val="000000"/>
          <w:sz w:val="24"/>
          <w:szCs w:val="24"/>
          <w:shd w:val="clear" w:color="auto" w:fill="FFFFFF"/>
        </w:rPr>
        <w:t xml:space="preserve">13.Saeimas likumprojekta Nr. 1401/Lp13 „Grozījumi Vekseļu likumā” </w:t>
      </w:r>
      <w:hyperlink r:id="rId16" w:history="1">
        <w:r w:rsidR="00444B88" w:rsidRPr="00C90CD1">
          <w:rPr>
            <w:rStyle w:val="Hyperlink"/>
            <w:rFonts w:asciiTheme="majorBidi" w:hAnsiTheme="majorBidi" w:cstheme="majorBidi"/>
            <w:i/>
            <w:iCs/>
            <w:sz w:val="24"/>
            <w:szCs w:val="24"/>
          </w:rPr>
          <w:t>anotācija</w:t>
        </w:r>
      </w:hyperlink>
      <w:r w:rsidR="00444B88" w:rsidRPr="00C90CD1">
        <w:rPr>
          <w:rFonts w:asciiTheme="majorBidi" w:hAnsiTheme="majorBidi" w:cstheme="majorBidi"/>
          <w:color w:val="000081"/>
          <w:sz w:val="24"/>
          <w:szCs w:val="24"/>
        </w:rPr>
        <w:t>)</w:t>
      </w:r>
      <w:r w:rsidR="00444B88" w:rsidRPr="00C90CD1">
        <w:rPr>
          <w:rFonts w:ascii="Times New Roman" w:hAnsi="Times New Roman" w:cs="Times New Roman"/>
          <w:color w:val="000000"/>
          <w:sz w:val="24"/>
          <w:szCs w:val="24"/>
          <w:shd w:val="clear" w:color="auto" w:fill="FFFFFF"/>
        </w:rPr>
        <w:t>.</w:t>
      </w:r>
    </w:p>
    <w:p w14:paraId="52F43018" w14:textId="618547EA" w:rsidR="00BA4452" w:rsidRPr="00C90CD1" w:rsidRDefault="00BA4452" w:rsidP="007A4CCB">
      <w:pPr>
        <w:pStyle w:val="NoSpacing"/>
        <w:spacing w:line="276" w:lineRule="auto"/>
        <w:ind w:firstLine="720"/>
        <w:contextualSpacing/>
        <w:jc w:val="both"/>
        <w:rPr>
          <w:rFonts w:ascii="Times New Roman" w:hAnsi="Times New Roman" w:cs="Times New Roman"/>
          <w:color w:val="000000"/>
          <w:sz w:val="24"/>
          <w:szCs w:val="24"/>
          <w:shd w:val="clear" w:color="auto" w:fill="FFFFFF"/>
        </w:rPr>
      </w:pPr>
      <w:r w:rsidRPr="00C90CD1">
        <w:rPr>
          <w:rFonts w:ascii="Times New Roman" w:hAnsi="Times New Roman" w:cs="Times New Roman"/>
          <w:color w:val="000000"/>
          <w:sz w:val="24"/>
          <w:szCs w:val="24"/>
          <w:shd w:val="clear" w:color="auto" w:fill="FFFFFF"/>
        </w:rPr>
        <w:t>No minētā izriet, ka mutiska paziņošana tieši tās personiskā un grūtāk pierādāmā rakstura dēļ jāuztver kā paziņošanas veids, kas prasa no notāra pienācīgu rūpību ar nepārprotamu rīcību un pierādījumiem par šo paziņošanas veidu. Tādējādi, ja notārs, kad Vekseļu likumā vēl bija ietverta arī mutiska paziņošana, bija izvēlējies uzaicinājumu veikt mutiski, viņam bija jānodrošina tas, ka par mutisku uzaicinājumu ir iespējams arī pārliecināties</w:t>
      </w:r>
      <w:r w:rsidR="00AC0E47" w:rsidRPr="00C90CD1">
        <w:rPr>
          <w:rFonts w:ascii="Times New Roman" w:hAnsi="Times New Roman" w:cs="Times New Roman"/>
          <w:color w:val="000000"/>
          <w:sz w:val="24"/>
          <w:szCs w:val="24"/>
          <w:shd w:val="clear" w:color="auto" w:fill="FFFFFF"/>
        </w:rPr>
        <w:t>,</w:t>
      </w:r>
      <w:r w:rsidRPr="00C90CD1">
        <w:rPr>
          <w:rFonts w:ascii="Times New Roman" w:hAnsi="Times New Roman" w:cs="Times New Roman"/>
          <w:color w:val="000000"/>
          <w:sz w:val="24"/>
          <w:szCs w:val="24"/>
          <w:shd w:val="clear" w:color="auto" w:fill="FFFFFF"/>
        </w:rPr>
        <w:t xml:space="preserve"> proti, vai persona ir tikusi</w:t>
      </w:r>
      <w:r w:rsidR="00AC0E47" w:rsidRPr="00C90CD1">
        <w:rPr>
          <w:rFonts w:ascii="Times New Roman" w:hAnsi="Times New Roman" w:cs="Times New Roman"/>
          <w:color w:val="000000"/>
          <w:sz w:val="24"/>
          <w:szCs w:val="24"/>
          <w:shd w:val="clear" w:color="auto" w:fill="FFFFFF"/>
        </w:rPr>
        <w:t xml:space="preserve"> reāli</w:t>
      </w:r>
      <w:r w:rsidRPr="00C90CD1">
        <w:rPr>
          <w:rFonts w:ascii="Times New Roman" w:hAnsi="Times New Roman" w:cs="Times New Roman"/>
          <w:color w:val="000000"/>
          <w:sz w:val="24"/>
          <w:szCs w:val="24"/>
          <w:shd w:val="clear" w:color="auto" w:fill="FFFFFF"/>
        </w:rPr>
        <w:t xml:space="preserve"> komunicēta (uzrunāta) vai n</w:t>
      </w:r>
      <w:r w:rsidR="006C6C3D" w:rsidRPr="00C90CD1">
        <w:rPr>
          <w:rFonts w:ascii="Times New Roman" w:hAnsi="Times New Roman" w:cs="Times New Roman"/>
          <w:color w:val="000000"/>
          <w:sz w:val="24"/>
          <w:szCs w:val="24"/>
          <w:shd w:val="clear" w:color="auto" w:fill="FFFFFF"/>
        </w:rPr>
        <w:t>ē</w:t>
      </w:r>
      <w:r w:rsidRPr="00C90CD1">
        <w:rPr>
          <w:rFonts w:ascii="Times New Roman" w:hAnsi="Times New Roman" w:cs="Times New Roman"/>
          <w:color w:val="000000"/>
          <w:sz w:val="24"/>
          <w:szCs w:val="24"/>
          <w:shd w:val="clear" w:color="auto" w:fill="FFFFFF"/>
        </w:rPr>
        <w:t xml:space="preserve">. Tas ir, ja persona tika informēta mutiski par saistības izpildes nepieciešamību, par to bija jābūt ierakstam, ka personai uzaicinājums ir pateikts (un kāda ir bijusi personas atbilde: samaksāt vai atteikties </w:t>
      </w:r>
      <w:r w:rsidRPr="00C90CD1">
        <w:rPr>
          <w:rFonts w:ascii="Times New Roman" w:hAnsi="Times New Roman" w:cs="Times New Roman"/>
          <w:color w:val="000000"/>
          <w:sz w:val="24"/>
          <w:szCs w:val="24"/>
          <w:shd w:val="clear" w:color="auto" w:fill="FFFFFF"/>
        </w:rPr>
        <w:lastRenderedPageBreak/>
        <w:t>samaksāt). Savukārt, ja mutiski persona nebija sasniedzama, tad notāram tas arī bija jāfiksē</w:t>
      </w:r>
      <w:r w:rsidR="007D0CEB" w:rsidRPr="00C90CD1">
        <w:rPr>
          <w:rFonts w:ascii="Times New Roman" w:hAnsi="Times New Roman" w:cs="Times New Roman"/>
          <w:color w:val="000000"/>
          <w:sz w:val="24"/>
          <w:szCs w:val="24"/>
          <w:shd w:val="clear" w:color="auto" w:fill="FFFFFF"/>
        </w:rPr>
        <w:t xml:space="preserve"> protesta aktā</w:t>
      </w:r>
      <w:r w:rsidRPr="00C90CD1">
        <w:rPr>
          <w:rFonts w:ascii="Times New Roman" w:hAnsi="Times New Roman" w:cs="Times New Roman"/>
          <w:color w:val="000000"/>
          <w:sz w:val="24"/>
          <w:szCs w:val="24"/>
          <w:shd w:val="clear" w:color="auto" w:fill="FFFFFF"/>
        </w:rPr>
        <w:t>.</w:t>
      </w:r>
    </w:p>
    <w:p w14:paraId="65B742F4" w14:textId="77777777" w:rsidR="00133E1C" w:rsidRPr="00C90CD1" w:rsidRDefault="00133E1C" w:rsidP="007A4CCB">
      <w:pPr>
        <w:pStyle w:val="NoSpacing"/>
        <w:spacing w:line="276" w:lineRule="auto"/>
        <w:ind w:firstLine="720"/>
        <w:contextualSpacing/>
        <w:jc w:val="both"/>
        <w:rPr>
          <w:rFonts w:ascii="Times New Roman" w:hAnsi="Times New Roman" w:cs="Times New Roman"/>
          <w:color w:val="000000"/>
          <w:sz w:val="24"/>
          <w:szCs w:val="24"/>
          <w:shd w:val="clear" w:color="auto" w:fill="FFFFFF"/>
        </w:rPr>
      </w:pPr>
    </w:p>
    <w:p w14:paraId="05A77A72" w14:textId="61882FC3" w:rsidR="005A62C9" w:rsidRPr="00C90CD1" w:rsidRDefault="005A62C9" w:rsidP="007A4CCB">
      <w:pPr>
        <w:keepNext/>
        <w:spacing w:line="276" w:lineRule="auto"/>
        <w:ind w:firstLine="720"/>
        <w:contextualSpacing/>
        <w:jc w:val="both"/>
        <w:rPr>
          <w:i/>
          <w:iCs/>
          <w:shd w:val="clear" w:color="auto" w:fill="FFFFFF"/>
        </w:rPr>
      </w:pPr>
      <w:r w:rsidRPr="00C90CD1">
        <w:rPr>
          <w:i/>
          <w:iCs/>
          <w:shd w:val="clear" w:color="auto" w:fill="FFFFFF"/>
        </w:rPr>
        <w:t>Par atziņām Augstākās tiesas apkopojumā</w:t>
      </w:r>
    </w:p>
    <w:p w14:paraId="5146C401" w14:textId="70C7DC78" w:rsidR="005A62C9" w:rsidRPr="00C90CD1" w:rsidRDefault="005A62C9" w:rsidP="007A4CCB">
      <w:pPr>
        <w:keepNext/>
        <w:spacing w:line="276" w:lineRule="auto"/>
        <w:ind w:firstLine="720"/>
        <w:contextualSpacing/>
        <w:jc w:val="both"/>
        <w:rPr>
          <w:shd w:val="clear" w:color="auto" w:fill="FFFFFF"/>
        </w:rPr>
      </w:pPr>
      <w:r w:rsidRPr="00C90CD1">
        <w:rPr>
          <w:shd w:val="clear" w:color="auto" w:fill="FFFFFF"/>
        </w:rPr>
        <w:t>[</w:t>
      </w:r>
      <w:r w:rsidR="007D0CEB" w:rsidRPr="00C90CD1">
        <w:rPr>
          <w:shd w:val="clear" w:color="auto" w:fill="FFFFFF"/>
        </w:rPr>
        <w:t>2</w:t>
      </w:r>
      <w:r w:rsidR="00444B88" w:rsidRPr="00C90CD1">
        <w:rPr>
          <w:shd w:val="clear" w:color="auto" w:fill="FFFFFF"/>
        </w:rPr>
        <w:t>7</w:t>
      </w:r>
      <w:r w:rsidRPr="00C90CD1">
        <w:rPr>
          <w:shd w:val="clear" w:color="auto" w:fill="FFFFFF"/>
        </w:rPr>
        <w:t>] Pieteicēja uzskata, ka arī no Augstākās tiesas prakses apkopojuma par bezstrīdus piedziņu neizriet, ka parādnieks ir faktiski jāuzaicina veikt saistības izpildi.</w:t>
      </w:r>
    </w:p>
    <w:p w14:paraId="10E46555" w14:textId="154E4167" w:rsidR="00BA4452" w:rsidRPr="00C90CD1" w:rsidRDefault="005A62C9" w:rsidP="007A4CCB">
      <w:pPr>
        <w:spacing w:line="276" w:lineRule="auto"/>
        <w:ind w:firstLine="720"/>
        <w:contextualSpacing/>
        <w:jc w:val="both"/>
        <w:rPr>
          <w:shd w:val="clear" w:color="auto" w:fill="FFFFFF"/>
        </w:rPr>
      </w:pPr>
      <w:r w:rsidRPr="00C90CD1">
        <w:rPr>
          <w:shd w:val="clear" w:color="auto" w:fill="FFFFFF"/>
        </w:rPr>
        <w:t xml:space="preserve">Augstākās tiesas 2010.gada apkopojumā </w:t>
      </w:r>
      <w:r w:rsidRPr="00C90CD1">
        <w:t>„</w:t>
      </w:r>
      <w:r w:rsidRPr="00C90CD1">
        <w:rPr>
          <w:bCs/>
        </w:rPr>
        <w:t>Tiesu prakse saistību bezstrīdus piespiedu izpildīšanā” (</w:t>
      </w:r>
      <w:hyperlink r:id="rId17" w:history="1">
        <w:r w:rsidRPr="00C90CD1">
          <w:rPr>
            <w:rStyle w:val="Hyperlink"/>
            <w:i/>
            <w:iCs/>
          </w:rPr>
          <w:t>www.at.gov.lv/files/uploads/files/docs/petijumi/bezstridus_izpildisana.doc</w:t>
        </w:r>
      </w:hyperlink>
      <w:r w:rsidRPr="00C90CD1">
        <w:rPr>
          <w:bCs/>
        </w:rPr>
        <w:t xml:space="preserve">) </w:t>
      </w:r>
      <w:r w:rsidRPr="00C90CD1">
        <w:rPr>
          <w:color w:val="000000" w:themeColor="text1"/>
          <w:shd w:val="clear" w:color="auto" w:fill="FFFFFF"/>
        </w:rPr>
        <w:t xml:space="preserve">ir </w:t>
      </w:r>
      <w:r w:rsidRPr="00C90CD1">
        <w:rPr>
          <w:shd w:val="clear" w:color="auto" w:fill="FFFFFF"/>
        </w:rPr>
        <w:t xml:space="preserve">vērtētas problēmas tajos gadījumos, kad notārs veic </w:t>
      </w:r>
      <w:r w:rsidRPr="00C90CD1">
        <w:rPr>
          <w:i/>
          <w:iCs/>
          <w:shd w:val="clear" w:color="auto" w:fill="FFFFFF"/>
        </w:rPr>
        <w:t>rakstisku</w:t>
      </w:r>
      <w:r w:rsidRPr="00C90CD1">
        <w:rPr>
          <w:shd w:val="clear" w:color="auto" w:fill="FFFFFF"/>
        </w:rPr>
        <w:t xml:space="preserve"> uzaicināšanu. </w:t>
      </w:r>
      <w:r w:rsidR="00BA4452" w:rsidRPr="00C90CD1">
        <w:rPr>
          <w:shd w:val="clear" w:color="auto" w:fill="FFFFFF"/>
        </w:rPr>
        <w:t>P</w:t>
      </w:r>
      <w:r w:rsidRPr="00C90CD1">
        <w:rPr>
          <w:shd w:val="clear" w:color="auto" w:fill="FFFFFF"/>
        </w:rPr>
        <w:t xml:space="preserve">ieteicēja pamatoti norāda, apkopojums ietver norādi, ka Civilprocesa likums tiesnesim neuzliek pienākumu saistības bezstrīdus piespiedu izpildīšanas kārtībā izvērtēt apstākļus, vai pēc notāra nosūtītā uzaicinājuma un pirms protesta akta sastādīšanas parādniekam bija dota iespēja labprātīgi izpildīt saistību. </w:t>
      </w:r>
    </w:p>
    <w:p w14:paraId="22DA3182" w14:textId="605DDEFA" w:rsidR="005A62C9" w:rsidRPr="00C90CD1" w:rsidRDefault="005A62C9" w:rsidP="007A4CCB">
      <w:pPr>
        <w:spacing w:line="276" w:lineRule="auto"/>
        <w:ind w:firstLine="720"/>
        <w:contextualSpacing/>
        <w:jc w:val="both"/>
      </w:pPr>
      <w:r w:rsidRPr="00C90CD1">
        <w:rPr>
          <w:shd w:val="clear" w:color="auto" w:fill="FFFFFF"/>
        </w:rPr>
        <w:t xml:space="preserve">Senāts vērš pieteicējas uzmanību, ka šī norāde apkopojumā ir par tiesneša pārbaudāmo apstākļu apjomu civillietā, kā arī apkopojumā nav vērtēta notāra veikta </w:t>
      </w:r>
      <w:r w:rsidRPr="00C90CD1">
        <w:rPr>
          <w:i/>
          <w:iCs/>
          <w:shd w:val="clear" w:color="auto" w:fill="FFFFFF"/>
        </w:rPr>
        <w:t>mutiska</w:t>
      </w:r>
      <w:r w:rsidRPr="00C90CD1">
        <w:rPr>
          <w:shd w:val="clear" w:color="auto" w:fill="FFFFFF"/>
        </w:rPr>
        <w:t xml:space="preserve"> uzaicināšana. Tāpat apkopojumā norādīts, ka, ievērojot problēmas ar rakstiskas paziņošanas termiņiem, i</w:t>
      </w:r>
      <w:r w:rsidRPr="00C90CD1">
        <w:t>r nepieciešams novērst šo formālo neskaidrību, ļaujot parādniekam pēc uzaicinājuma saņemšanas nokārtot savu parāda saistību pēc vekseļa (</w:t>
      </w:r>
      <w:r w:rsidRPr="00C90CD1">
        <w:rPr>
          <w:i/>
          <w:iCs/>
        </w:rPr>
        <w:t>šā apkopojuma 17.lpp.</w:t>
      </w:r>
      <w:r w:rsidRPr="00C90CD1">
        <w:t>). Tas nozīmē, ka Augstākās tiesas apkopojumā ir pievērsta uzmanība tam, ka notāriem ir jāļauj parādniekam pēc uzaicinājuma saņemšanas saistību nokārtot.</w:t>
      </w:r>
    </w:p>
    <w:p w14:paraId="313A0EFB" w14:textId="77777777" w:rsidR="005A62C9" w:rsidRPr="00C90CD1" w:rsidRDefault="005A62C9" w:rsidP="007A4CCB">
      <w:pPr>
        <w:spacing w:line="276" w:lineRule="auto"/>
        <w:ind w:firstLine="720"/>
        <w:contextualSpacing/>
        <w:jc w:val="both"/>
        <w:rPr>
          <w:shd w:val="clear" w:color="auto" w:fill="FFFFFF"/>
        </w:rPr>
      </w:pPr>
    </w:p>
    <w:p w14:paraId="2832A4E4" w14:textId="65903673" w:rsidR="005A62C9" w:rsidRPr="00C90CD1" w:rsidRDefault="005A62C9" w:rsidP="007A4CCB">
      <w:pPr>
        <w:spacing w:line="276" w:lineRule="auto"/>
        <w:ind w:firstLine="720"/>
        <w:contextualSpacing/>
        <w:jc w:val="both"/>
        <w:rPr>
          <w:i/>
          <w:iCs/>
          <w:shd w:val="clear" w:color="auto" w:fill="FFFFFF"/>
        </w:rPr>
      </w:pPr>
      <w:r w:rsidRPr="00C90CD1">
        <w:rPr>
          <w:i/>
          <w:iCs/>
          <w:shd w:val="clear" w:color="auto" w:fill="FFFFFF"/>
        </w:rPr>
        <w:t xml:space="preserve">Par </w:t>
      </w:r>
      <w:r w:rsidR="00EA78BC" w:rsidRPr="00C90CD1">
        <w:rPr>
          <w:i/>
          <w:iCs/>
          <w:shd w:val="clear" w:color="auto" w:fill="FFFFFF"/>
        </w:rPr>
        <w:t>procesuālo tiesību normu pārkāpumu</w:t>
      </w:r>
    </w:p>
    <w:p w14:paraId="24001A4A" w14:textId="785D4FBC" w:rsidR="000D43BD" w:rsidRPr="00C90CD1" w:rsidRDefault="005A62C9"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rPr>
          <w:shd w:val="clear" w:color="auto" w:fill="FFFFFF"/>
        </w:rPr>
        <w:t>[</w:t>
      </w:r>
      <w:r w:rsidR="00D46AF1" w:rsidRPr="00C90CD1">
        <w:rPr>
          <w:shd w:val="clear" w:color="auto" w:fill="FFFFFF"/>
        </w:rPr>
        <w:t>2</w:t>
      </w:r>
      <w:r w:rsidR="00444B88" w:rsidRPr="00C90CD1">
        <w:rPr>
          <w:shd w:val="clear" w:color="auto" w:fill="FFFFFF"/>
        </w:rPr>
        <w:t>8</w:t>
      </w:r>
      <w:r w:rsidRPr="00C90CD1">
        <w:rPr>
          <w:shd w:val="clear" w:color="auto" w:fill="FFFFFF"/>
        </w:rPr>
        <w:t>] </w:t>
      </w:r>
      <w:r w:rsidR="00EA78BC" w:rsidRPr="00C90CD1">
        <w:rPr>
          <w:shd w:val="clear" w:color="auto" w:fill="FFFFFF"/>
        </w:rPr>
        <w:t xml:space="preserve">Pieteicēja kasācijas sūdzībā </w:t>
      </w:r>
      <w:r w:rsidR="000D43BD" w:rsidRPr="00C90CD1">
        <w:rPr>
          <w:shd w:val="clear" w:color="auto" w:fill="FFFFFF"/>
        </w:rPr>
        <w:t>atsaucas uz Administratīvā procesa likuma 46.panta pirmo daļu, 48.panta otro un ceturto daļu un norāda, ka apgabaltiesa</w:t>
      </w:r>
      <w:r w:rsidR="006C6C3D" w:rsidRPr="00C90CD1">
        <w:rPr>
          <w:shd w:val="clear" w:color="auto" w:fill="FFFFFF"/>
        </w:rPr>
        <w:t>i</w:t>
      </w:r>
      <w:r w:rsidR="000D43BD" w:rsidRPr="00C90CD1">
        <w:rPr>
          <w:shd w:val="clear" w:color="auto" w:fill="FFFFFF"/>
        </w:rPr>
        <w:t xml:space="preserve"> bija jāpieņem lēmums par pieteicējas </w:t>
      </w:r>
      <w:r w:rsidRPr="00C90CD1">
        <w:rPr>
          <w:rFonts w:ascii="TimesNewRomanPSMT" w:eastAsiaTheme="minorHAnsi" w:hAnsi="TimesNewRomanPSMT" w:cs="TimesNewRomanPSMT"/>
          <w:lang w:eastAsia="en-US"/>
          <w14:ligatures w14:val="standardContextual"/>
        </w:rPr>
        <w:t>2022.gada 27.oktobra lūgumu par procesuālā termiņa atjaunošanu paskaidrojumu iesniegšanai un lietā būtisku pierādījumu pievienošanai</w:t>
      </w:r>
      <w:r w:rsidR="000D43BD" w:rsidRPr="00C90CD1">
        <w:rPr>
          <w:rFonts w:ascii="TimesNewRomanPSMT" w:eastAsiaTheme="minorHAnsi" w:hAnsi="TimesNewRomanPSMT" w:cs="TimesNewRomanPSMT"/>
          <w:lang w:eastAsia="en-US"/>
          <w14:ligatures w14:val="standardContextual"/>
        </w:rPr>
        <w:t>, turklāt šāds lēmums ir pārsūdzams. Pieteicēja norāda, ka, neizlemjot šo lūgumu, tiesa</w:t>
      </w:r>
      <w:r w:rsidRPr="00C90CD1">
        <w:rPr>
          <w:rFonts w:ascii="TimesNewRomanPSMT" w:eastAsiaTheme="minorHAnsi" w:hAnsi="TimesNewRomanPSMT" w:cs="TimesNewRomanPSMT"/>
          <w:lang w:eastAsia="en-US"/>
          <w14:ligatures w14:val="standardContextual"/>
        </w:rPr>
        <w:t xml:space="preserve"> </w:t>
      </w:r>
      <w:r w:rsidRPr="00C90CD1">
        <w:rPr>
          <w:shd w:val="clear" w:color="auto" w:fill="FFFFFF"/>
        </w:rPr>
        <w:t xml:space="preserve">nav ļāvusi pieteicējai </w:t>
      </w:r>
      <w:r w:rsidRPr="00C90CD1">
        <w:rPr>
          <w:rFonts w:ascii="TimesNewRomanPSMT" w:eastAsiaTheme="minorHAnsi" w:hAnsi="TimesNewRomanPSMT" w:cs="TimesNewRomanPSMT"/>
          <w:lang w:eastAsia="en-US"/>
          <w14:ligatures w14:val="standardContextual"/>
        </w:rPr>
        <w:t>pilnā mērā izmantot Administratīvā procesa likuma 145.pantā noteiktās procesuālās tiesības objektīvi piedalīties tiesas procesā.</w:t>
      </w:r>
    </w:p>
    <w:p w14:paraId="1BB86B40" w14:textId="5038DDDD" w:rsidR="000D43BD" w:rsidRPr="00C90CD1" w:rsidRDefault="000D43BD"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 xml:space="preserve">Senāts atzīst, ka minētie argumenti nav pamatoti. </w:t>
      </w:r>
      <w:r w:rsidR="005A62C9" w:rsidRPr="00C90CD1">
        <w:rPr>
          <w:rFonts w:ascii="TimesNewRomanPSMT" w:eastAsiaTheme="minorHAnsi" w:hAnsi="TimesNewRomanPSMT" w:cs="TimesNewRomanPSMT"/>
          <w:lang w:eastAsia="en-US"/>
          <w14:ligatures w14:val="standardContextual"/>
        </w:rPr>
        <w:t>No lietas materiāliem (</w:t>
      </w:r>
      <w:r w:rsidR="005A62C9" w:rsidRPr="00C90CD1">
        <w:rPr>
          <w:rFonts w:ascii="TimesNewRomanPSMT" w:eastAsiaTheme="minorHAnsi" w:hAnsi="TimesNewRomanPSMT" w:cs="TimesNewRomanPSMT"/>
          <w:i/>
          <w:iCs/>
          <w:lang w:eastAsia="en-US"/>
          <w14:ligatures w14:val="standardContextual"/>
        </w:rPr>
        <w:t>lietas 3.sējuma 102.-117.lapa</w:t>
      </w:r>
      <w:r w:rsidR="005A62C9" w:rsidRPr="00C90CD1">
        <w:rPr>
          <w:rFonts w:ascii="TimesNewRomanPSMT" w:eastAsiaTheme="minorHAnsi" w:hAnsi="TimesNewRomanPSMT" w:cs="TimesNewRomanPSMT"/>
          <w:lang w:eastAsia="en-US"/>
          <w14:ligatures w14:val="standardContextual"/>
        </w:rPr>
        <w:t xml:space="preserve">) izriet, ka </w:t>
      </w:r>
      <w:r w:rsidRPr="00C90CD1">
        <w:rPr>
          <w:rFonts w:ascii="TimesNewRomanPSMT" w:eastAsiaTheme="minorHAnsi" w:hAnsi="TimesNewRomanPSMT" w:cs="TimesNewRomanPSMT"/>
          <w:lang w:eastAsia="en-US"/>
          <w14:ligatures w14:val="standardContextual"/>
        </w:rPr>
        <w:t>apgabal</w:t>
      </w:r>
      <w:r w:rsidR="005A62C9" w:rsidRPr="00C90CD1">
        <w:rPr>
          <w:rFonts w:ascii="TimesNewRomanPSMT" w:eastAsiaTheme="minorHAnsi" w:hAnsi="TimesNewRomanPSMT" w:cs="TimesNewRomanPSMT"/>
          <w:lang w:eastAsia="en-US"/>
          <w14:ligatures w14:val="standardContextual"/>
        </w:rPr>
        <w:t>tiesa ir pievienojusi lietai pieteicējas 2022.gada 27.oktobra lūgumu un tam pievienotos dokumentus. Tādējādi pieteicējas tiesības uz pierādījumu iesniegšanu lietā ir tikušas nodrošinātas.</w:t>
      </w:r>
      <w:r w:rsidRPr="00C90CD1">
        <w:rPr>
          <w:rFonts w:ascii="TimesNewRomanPSMT" w:eastAsiaTheme="minorHAnsi" w:hAnsi="TimesNewRomanPSMT" w:cs="TimesNewRomanPSMT"/>
          <w:lang w:eastAsia="en-US"/>
          <w14:ligatures w14:val="standardContextual"/>
        </w:rPr>
        <w:t xml:space="preserve"> Savukārt saskaņā ar </w:t>
      </w:r>
      <w:r w:rsidRPr="00C90CD1">
        <w:rPr>
          <w:shd w:val="clear" w:color="auto" w:fill="FFFFFF"/>
        </w:rPr>
        <w:t xml:space="preserve">Administratīvā procesa likuma 48.panta ceturto daļu </w:t>
      </w:r>
      <w:r w:rsidR="00BA4452" w:rsidRPr="00C90CD1">
        <w:rPr>
          <w:shd w:val="clear" w:color="auto" w:fill="FFFFFF"/>
        </w:rPr>
        <w:t>pārsūdzams ir tikai</w:t>
      </w:r>
      <w:r w:rsidRPr="00C90CD1">
        <w:rPr>
          <w:shd w:val="clear" w:color="auto" w:fill="FFFFFF"/>
        </w:rPr>
        <w:t xml:space="preserve"> tiesas (tiesneša) atteikum</w:t>
      </w:r>
      <w:r w:rsidR="00BA4452" w:rsidRPr="00C90CD1">
        <w:rPr>
          <w:shd w:val="clear" w:color="auto" w:fill="FFFFFF"/>
        </w:rPr>
        <w:t>s</w:t>
      </w:r>
      <w:r w:rsidRPr="00C90CD1">
        <w:rPr>
          <w:shd w:val="clear" w:color="auto" w:fill="FFFFFF"/>
        </w:rPr>
        <w:t xml:space="preserve"> pagarināt vai atjaunot termiņu.</w:t>
      </w:r>
      <w:r w:rsidR="00BA4452" w:rsidRPr="00C90CD1">
        <w:rPr>
          <w:shd w:val="clear" w:color="auto" w:fill="FFFFFF"/>
        </w:rPr>
        <w:t xml:space="preserve"> Izskatāmajā gadījumā tiesa nav atteikusi atjaunot procesuālo termiņu.</w:t>
      </w:r>
    </w:p>
    <w:p w14:paraId="073F1372" w14:textId="643CB8F9" w:rsidR="005A62C9" w:rsidRPr="00C90CD1" w:rsidRDefault="005A62C9"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r w:rsidRPr="00C90CD1">
        <w:rPr>
          <w:rFonts w:ascii="TimesNewRomanPSMT" w:eastAsiaTheme="minorHAnsi" w:hAnsi="TimesNewRomanPSMT" w:cs="TimesNewRomanPSMT"/>
          <w:lang w:eastAsia="en-US"/>
          <w14:ligatures w14:val="standardContextual"/>
        </w:rPr>
        <w:t>Vienlaikus Senāts atgādina, ka sakarā ar pieteicējas pieteikumu par tieslietu ministra 2022.gada 28.septembra lēmuma Nr. 1</w:t>
      </w:r>
      <w:r w:rsidRPr="00C90CD1">
        <w:rPr>
          <w:rFonts w:ascii="TimesNewRomanPSMT" w:eastAsiaTheme="minorHAnsi" w:hAnsi="TimesNewRomanPSMT" w:cs="TimesNewRomanPSMT"/>
          <w:lang w:eastAsia="en-US"/>
          <w14:ligatures w14:val="standardContextual"/>
        </w:rPr>
        <w:noBreakHyphen/>
        <w:t>4.1/310 atcelšanu ir ierosināta administratīvā lieta Nr. </w:t>
      </w:r>
      <w:r w:rsidR="00444B88" w:rsidRPr="00C90CD1">
        <w:rPr>
          <w:rFonts w:ascii="TimesNewRomanPSMT" w:eastAsiaTheme="minorHAnsi" w:hAnsi="TimesNewRomanPSMT" w:cs="TimesNewRomanPSMT"/>
          <w:lang w:eastAsia="en-US"/>
          <w14:ligatures w14:val="standardContextual"/>
        </w:rPr>
        <w:t>A</w:t>
      </w:r>
      <w:r w:rsidRPr="00C90CD1">
        <w:rPr>
          <w:rFonts w:ascii="TimesNewRomanPSMT" w:eastAsiaTheme="minorHAnsi" w:hAnsi="TimesNewRomanPSMT" w:cs="TimesNewRomanPSMT"/>
          <w:lang w:eastAsia="en-US"/>
          <w14:ligatures w14:val="standardContextual"/>
        </w:rPr>
        <w:t>420281822, proti, pieteicējas iesniegtie dokumenti tiek vērtēti citā administratīvajā lietā.</w:t>
      </w:r>
      <w:r w:rsidR="00171CF9" w:rsidRPr="00C90CD1">
        <w:rPr>
          <w:rFonts w:ascii="TimesNewRomanPSMT" w:eastAsiaTheme="minorHAnsi" w:hAnsi="TimesNewRomanPSMT" w:cs="TimesNewRomanPSMT"/>
          <w:lang w:eastAsia="en-US"/>
          <w14:ligatures w14:val="standardContextual"/>
        </w:rPr>
        <w:t xml:space="preserve"> Izskatām</w:t>
      </w:r>
      <w:r w:rsidR="002A012A" w:rsidRPr="00C90CD1">
        <w:rPr>
          <w:rFonts w:ascii="TimesNewRomanPSMT" w:eastAsiaTheme="minorHAnsi" w:hAnsi="TimesNewRomanPSMT" w:cs="TimesNewRomanPSMT"/>
          <w:lang w:eastAsia="en-US"/>
          <w14:ligatures w14:val="standardContextual"/>
        </w:rPr>
        <w:t>ajā lietā tika vērtēti konkrētie pārsūdzētie tieslietu ministra lēmumi – lēmums Nr. 1 un lēmums Nr. 2.</w:t>
      </w:r>
      <w:r w:rsidR="007A04E6" w:rsidRPr="00C90CD1">
        <w:rPr>
          <w:rFonts w:ascii="TimesNewRomanPSMT" w:eastAsiaTheme="minorHAnsi" w:hAnsi="TimesNewRomanPSMT" w:cs="TimesNewRomanPSMT"/>
          <w:lang w:eastAsia="en-US"/>
          <w14:ligatures w14:val="standardContextual"/>
        </w:rPr>
        <w:t xml:space="preserve"> </w:t>
      </w:r>
      <w:r w:rsidR="00BA4452" w:rsidRPr="00C90CD1">
        <w:rPr>
          <w:rFonts w:ascii="TimesNewRomanPSMT" w:eastAsiaTheme="minorHAnsi" w:hAnsi="TimesNewRomanPSMT" w:cs="TimesNewRomanPSMT"/>
          <w:lang w:eastAsia="en-US"/>
          <w14:ligatures w14:val="standardContextual"/>
        </w:rPr>
        <w:t>Turklāt pieteicēja kasācijas sūdzībā ir norādījusi, ka minētajos dokumentos ir paustas tādas pašas atziņas, kā izskatāmajā lietā sastādītajos disciplinārlietu komisijas atzinumos.</w:t>
      </w:r>
    </w:p>
    <w:p w14:paraId="278DAD3F" w14:textId="77777777" w:rsidR="00D46AF1" w:rsidRPr="00C90CD1" w:rsidRDefault="00D46AF1" w:rsidP="007A4CCB">
      <w:pPr>
        <w:spacing w:line="276" w:lineRule="auto"/>
        <w:ind w:firstLine="720"/>
        <w:contextualSpacing/>
        <w:jc w:val="both"/>
        <w:rPr>
          <w:rFonts w:ascii="TimesNewRomanPSMT" w:eastAsiaTheme="minorHAnsi" w:hAnsi="TimesNewRomanPSMT" w:cs="TimesNewRomanPSMT"/>
          <w:lang w:eastAsia="en-US"/>
          <w14:ligatures w14:val="standardContextual"/>
        </w:rPr>
      </w:pPr>
    </w:p>
    <w:p w14:paraId="7D4D3C27" w14:textId="2BFA9E41" w:rsidR="00D46AF1" w:rsidRPr="00C90CD1" w:rsidRDefault="00D46AF1" w:rsidP="007A4CCB">
      <w:pPr>
        <w:spacing w:line="276" w:lineRule="auto"/>
        <w:ind w:firstLine="720"/>
        <w:contextualSpacing/>
        <w:jc w:val="both"/>
        <w:rPr>
          <w:color w:val="000000" w:themeColor="text1"/>
          <w:shd w:val="clear" w:color="auto" w:fill="FFFFFF"/>
        </w:rPr>
      </w:pPr>
      <w:r w:rsidRPr="00C90CD1">
        <w:rPr>
          <w:color w:val="000000" w:themeColor="text1"/>
          <w:shd w:val="clear" w:color="auto" w:fill="FFFFFF"/>
        </w:rPr>
        <w:t>[2</w:t>
      </w:r>
      <w:r w:rsidR="00444B88" w:rsidRPr="00C90CD1">
        <w:rPr>
          <w:color w:val="000000" w:themeColor="text1"/>
          <w:shd w:val="clear" w:color="auto" w:fill="FFFFFF"/>
        </w:rPr>
        <w:t>9</w:t>
      </w:r>
      <w:r w:rsidRPr="00C90CD1">
        <w:rPr>
          <w:color w:val="000000" w:themeColor="text1"/>
          <w:shd w:val="clear" w:color="auto" w:fill="FFFFFF"/>
        </w:rPr>
        <w:t>] Pārējiem kasācijas sūdzības argumentiem nav izšķirošas nozīmes. Tāpēc tie spriedumā netiek detalizētāk analizēti.</w:t>
      </w:r>
    </w:p>
    <w:p w14:paraId="2E5E9A20" w14:textId="77777777" w:rsidR="00E95B61" w:rsidRPr="00C90CD1" w:rsidRDefault="00E95B61" w:rsidP="007A4CCB">
      <w:pPr>
        <w:spacing w:line="276" w:lineRule="auto"/>
        <w:ind w:firstLine="720"/>
        <w:contextualSpacing/>
        <w:jc w:val="both"/>
        <w:rPr>
          <w:i/>
          <w:iCs/>
          <w:color w:val="000000" w:themeColor="text1"/>
          <w:shd w:val="clear" w:color="auto" w:fill="FFFFFF"/>
        </w:rPr>
      </w:pPr>
    </w:p>
    <w:p w14:paraId="784F3F00" w14:textId="61DE6785" w:rsidR="00531207" w:rsidRPr="00C90CD1" w:rsidRDefault="00531207" w:rsidP="007A4CCB">
      <w:pPr>
        <w:spacing w:line="276" w:lineRule="auto"/>
        <w:ind w:firstLine="720"/>
        <w:contextualSpacing/>
        <w:jc w:val="both"/>
        <w:rPr>
          <w:i/>
          <w:iCs/>
          <w:color w:val="000000" w:themeColor="text1"/>
          <w:shd w:val="clear" w:color="auto" w:fill="FFFFFF"/>
        </w:rPr>
      </w:pPr>
      <w:r w:rsidRPr="00C90CD1">
        <w:rPr>
          <w:i/>
          <w:iCs/>
          <w:color w:val="000000" w:themeColor="text1"/>
          <w:shd w:val="clear" w:color="auto" w:fill="FFFFFF"/>
        </w:rPr>
        <w:t>Secinājumi</w:t>
      </w:r>
    </w:p>
    <w:p w14:paraId="52538120" w14:textId="72D2DCDB" w:rsidR="00A363AF" w:rsidRPr="00C90CD1" w:rsidRDefault="00D46AF1" w:rsidP="007A4CCB">
      <w:pPr>
        <w:spacing w:line="276" w:lineRule="auto"/>
        <w:ind w:firstLine="720"/>
        <w:contextualSpacing/>
        <w:jc w:val="both"/>
        <w:rPr>
          <w:shd w:val="clear" w:color="auto" w:fill="FFFFFF"/>
        </w:rPr>
      </w:pPr>
      <w:r w:rsidRPr="00C90CD1">
        <w:rPr>
          <w:color w:val="000000" w:themeColor="text1"/>
          <w:shd w:val="clear" w:color="auto" w:fill="FFFFFF"/>
        </w:rPr>
        <w:t>[</w:t>
      </w:r>
      <w:r w:rsidR="00444B88" w:rsidRPr="00C90CD1">
        <w:rPr>
          <w:color w:val="000000" w:themeColor="text1"/>
          <w:shd w:val="clear" w:color="auto" w:fill="FFFFFF"/>
        </w:rPr>
        <w:t>30</w:t>
      </w:r>
      <w:r w:rsidRPr="00C90CD1">
        <w:rPr>
          <w:color w:val="000000" w:themeColor="text1"/>
          <w:shd w:val="clear" w:color="auto" w:fill="FFFFFF"/>
        </w:rPr>
        <w:t xml:space="preserve">] Apkopojot iepriekš teikto, Senāts attiecībā uz lēmumu Nr. 1 atzīst par nepareizu apgabaltiesas secinājumu, ka pieteicējas darbībā ir konstatējams Vekseļu likuma 80.panta pirmās daļas pārkāpums gadījumā, kad pieteicēja ieradās vekseļa devēja dzīvesvietā un viņu nesastapa, tādējādi neizteica mutisku uzaicinājumu izpildīt saistību pēc vekseļa, kas ir priekšnoteikums vekseļa protestēšanai. Proti, </w:t>
      </w:r>
      <w:r w:rsidR="00A363AF" w:rsidRPr="00C90CD1">
        <w:rPr>
          <w:color w:val="000000" w:themeColor="text1"/>
          <w:shd w:val="clear" w:color="auto" w:fill="FFFFFF"/>
        </w:rPr>
        <w:t>šajā gadījumā pieteicējai bija pamats sastādīt protesta aktu. Taču pamatots ir apgabaltiesas secinājums, ka protesta aktā pieteicēja nav norādījusi faktiskajiem apstākļiem atbilstošu informāciju. Senāts tomēr, neskatoties uz minēto apgabaltiesas kļūdu, atzīst, ka nav pamata apgabaltiesas sprieduma atcelšanai daļā par lēmumu Nr. 1, jo minētais lēmums pamatots</w:t>
      </w:r>
      <w:r w:rsidR="006C6C3D" w:rsidRPr="00C90CD1">
        <w:rPr>
          <w:color w:val="000000" w:themeColor="text1"/>
          <w:shd w:val="clear" w:color="auto" w:fill="FFFFFF"/>
        </w:rPr>
        <w:t xml:space="preserve"> ne vien ar Vekseļu likuma 80.panta pirmo daļu, bet arī</w:t>
      </w:r>
      <w:r w:rsidR="00A363AF" w:rsidRPr="00C90CD1">
        <w:rPr>
          <w:color w:val="000000" w:themeColor="text1"/>
          <w:shd w:val="clear" w:color="auto" w:fill="FFFFFF"/>
        </w:rPr>
        <w:t xml:space="preserve"> ar </w:t>
      </w:r>
      <w:r w:rsidR="00A363AF" w:rsidRPr="00C90CD1">
        <w:t xml:space="preserve">Notariāta likuma 5.panta pirmo daļu un 40.pantu. Konkrētajā gadījumā apgabaltiesa ir pamatoti secinājusi, ka ir konstatējams, ka pieteicēja nav godprātīgi pildījusi profesionālos pienākumus, </w:t>
      </w:r>
      <w:r w:rsidR="00A363AF" w:rsidRPr="00C90CD1">
        <w:rPr>
          <w:shd w:val="clear" w:color="auto" w:fill="FFFFFF"/>
        </w:rPr>
        <w:t>lai nodrošinātu vekseļa protestēšanā iesaistīto personu civilās tiesības un likumīgās intereses.</w:t>
      </w:r>
    </w:p>
    <w:p w14:paraId="2558CB7A" w14:textId="2C9407F7" w:rsidR="00D46AF1" w:rsidRPr="00C90CD1" w:rsidRDefault="00A363AF" w:rsidP="007A4CCB">
      <w:pPr>
        <w:spacing w:line="276" w:lineRule="auto"/>
        <w:ind w:firstLine="720"/>
        <w:contextualSpacing/>
        <w:jc w:val="both"/>
        <w:rPr>
          <w:color w:val="000000" w:themeColor="text1"/>
          <w:shd w:val="clear" w:color="auto" w:fill="FFFFFF"/>
        </w:rPr>
      </w:pPr>
      <w:r w:rsidRPr="00C90CD1">
        <w:rPr>
          <w:shd w:val="clear" w:color="auto" w:fill="FFFFFF"/>
        </w:rPr>
        <w:t xml:space="preserve">Attiecībā uz lēmumu Nr. 2 Senāts atzīst, ka apgabaltiesas secinājumi ir pareizi. Gadījumā, </w:t>
      </w:r>
      <w:r w:rsidR="00531207" w:rsidRPr="00C90CD1">
        <w:rPr>
          <w:shd w:val="clear" w:color="auto" w:fill="FFFFFF"/>
        </w:rPr>
        <w:t xml:space="preserve">kad </w:t>
      </w:r>
      <w:r w:rsidR="00531207" w:rsidRPr="00C90CD1">
        <w:rPr>
          <w:color w:val="000000" w:themeColor="text1"/>
          <w:shd w:val="clear" w:color="auto" w:fill="FFFFFF"/>
        </w:rPr>
        <w:t>persona netika sazvanīta pa vekseļa turētāja norādīto tālruņa numuru</w:t>
      </w:r>
      <w:r w:rsidRPr="00C90CD1">
        <w:rPr>
          <w:shd w:val="clear" w:color="auto" w:fill="FFFFFF"/>
        </w:rPr>
        <w:t xml:space="preserve">, nevar </w:t>
      </w:r>
      <w:proofErr w:type="spellStart"/>
      <w:r w:rsidRPr="00C90CD1">
        <w:rPr>
          <w:shd w:val="clear" w:color="auto" w:fill="FFFFFF"/>
        </w:rPr>
        <w:t>prezumēt</w:t>
      </w:r>
      <w:proofErr w:type="spellEnd"/>
      <w:r w:rsidRPr="00C90CD1">
        <w:rPr>
          <w:shd w:val="clear" w:color="auto" w:fill="FFFFFF"/>
        </w:rPr>
        <w:t xml:space="preserve">, ka pieteicēja ir izpildījusi </w:t>
      </w:r>
      <w:r w:rsidRPr="00C90CD1">
        <w:rPr>
          <w:color w:val="000000" w:themeColor="text1"/>
          <w:shd w:val="clear" w:color="auto" w:fill="FFFFFF"/>
        </w:rPr>
        <w:t>Vekseļu likuma 80.panta pirmās daļas pienākumu un priekšnoteikumu vekseļa protestēšanai</w:t>
      </w:r>
      <w:r w:rsidR="00531207" w:rsidRPr="00C90CD1">
        <w:rPr>
          <w:color w:val="000000" w:themeColor="text1"/>
          <w:shd w:val="clear" w:color="auto" w:fill="FFFFFF"/>
        </w:rPr>
        <w:t>, kā arī</w:t>
      </w:r>
      <w:r w:rsidR="00117EFC" w:rsidRPr="00C90CD1">
        <w:rPr>
          <w:color w:val="000000" w:themeColor="text1"/>
          <w:shd w:val="clear" w:color="auto" w:fill="FFFFFF"/>
        </w:rPr>
        <w:t xml:space="preserve"> ierak</w:t>
      </w:r>
      <w:r w:rsidR="00EB361D" w:rsidRPr="00C90CD1">
        <w:rPr>
          <w:color w:val="000000" w:themeColor="text1"/>
          <w:shd w:val="clear" w:color="auto" w:fill="FFFFFF"/>
        </w:rPr>
        <w:t>s</w:t>
      </w:r>
      <w:r w:rsidR="00117EFC" w:rsidRPr="00C90CD1">
        <w:rPr>
          <w:color w:val="000000" w:themeColor="text1"/>
          <w:shd w:val="clear" w:color="auto" w:fill="FFFFFF"/>
        </w:rPr>
        <w:t>ts protesta aktā, ka mutiska paziņošana ir notikusi, apstākļos, kad notārs personu mutiski nav uzrunājis pa tālruni, neatbilst faktiskajiem apstākļiem.</w:t>
      </w:r>
      <w:r w:rsidR="00531207" w:rsidRPr="00C90CD1">
        <w:rPr>
          <w:color w:val="000000" w:themeColor="text1"/>
          <w:shd w:val="clear" w:color="auto" w:fill="FFFFFF"/>
        </w:rPr>
        <w:t xml:space="preserve"> </w:t>
      </w:r>
      <w:r w:rsidRPr="00C90CD1">
        <w:rPr>
          <w:color w:val="000000" w:themeColor="text1"/>
          <w:shd w:val="clear" w:color="auto" w:fill="FFFFFF"/>
        </w:rPr>
        <w:t xml:space="preserve">Pieteicēja arī šajā gadījumā nav godprātīgi pildījusi profesionālos pienākumus, </w:t>
      </w:r>
      <w:r w:rsidR="004E79F3" w:rsidRPr="00C90CD1">
        <w:rPr>
          <w:color w:val="000000" w:themeColor="text1"/>
          <w:shd w:val="clear" w:color="auto" w:fill="FFFFFF"/>
        </w:rPr>
        <w:t xml:space="preserve">jo </w:t>
      </w:r>
      <w:r w:rsidR="00EB361D" w:rsidRPr="00C90CD1">
        <w:rPr>
          <w:color w:val="000000" w:themeColor="text1"/>
          <w:shd w:val="clear" w:color="auto" w:fill="FFFFFF"/>
        </w:rPr>
        <w:t xml:space="preserve">pēc </w:t>
      </w:r>
      <w:r w:rsidRPr="00C90CD1">
        <w:rPr>
          <w:color w:val="000000" w:themeColor="text1"/>
          <w:shd w:val="clear" w:color="auto" w:fill="FFFFFF"/>
        </w:rPr>
        <w:t>neveiksmīga mēģinājuma izteikt</w:t>
      </w:r>
      <w:r w:rsidR="004E79F3" w:rsidRPr="00C90CD1">
        <w:rPr>
          <w:color w:val="000000" w:themeColor="text1"/>
          <w:shd w:val="clear" w:color="auto" w:fill="FFFFFF"/>
        </w:rPr>
        <w:t xml:space="preserve"> vekseļa devējam</w:t>
      </w:r>
      <w:r w:rsidRPr="00C90CD1">
        <w:rPr>
          <w:color w:val="000000" w:themeColor="text1"/>
          <w:shd w:val="clear" w:color="auto" w:fill="FFFFFF"/>
        </w:rPr>
        <w:t xml:space="preserve"> mutisku uzaicinājumu pa vekseļa turētāja norādīto tālruņa numuru</w:t>
      </w:r>
      <w:r w:rsidR="004E79F3" w:rsidRPr="00C90CD1">
        <w:rPr>
          <w:color w:val="000000" w:themeColor="text1"/>
          <w:shd w:val="clear" w:color="auto" w:fill="FFFFFF"/>
        </w:rPr>
        <w:t xml:space="preserve"> </w:t>
      </w:r>
      <w:r w:rsidR="00531207" w:rsidRPr="00C90CD1">
        <w:rPr>
          <w:color w:val="000000" w:themeColor="text1"/>
          <w:shd w:val="clear" w:color="auto" w:fill="FFFFFF"/>
        </w:rPr>
        <w:t xml:space="preserve">pieteicēja </w:t>
      </w:r>
      <w:r w:rsidR="004E79F3" w:rsidRPr="00C90CD1">
        <w:rPr>
          <w:color w:val="000000" w:themeColor="text1"/>
          <w:shd w:val="clear" w:color="auto" w:fill="FFFFFF"/>
        </w:rPr>
        <w:t>nav mēģinājusi izdarīt uzaicinājumu</w:t>
      </w:r>
      <w:r w:rsidR="00EB361D" w:rsidRPr="00C90CD1">
        <w:rPr>
          <w:color w:val="000000" w:themeColor="text1"/>
          <w:shd w:val="clear" w:color="auto" w:fill="FFFFFF"/>
        </w:rPr>
        <w:t xml:space="preserve"> citā veidā</w:t>
      </w:r>
      <w:r w:rsidR="00531207" w:rsidRPr="00C90CD1">
        <w:rPr>
          <w:color w:val="000000" w:themeColor="text1"/>
          <w:shd w:val="clear" w:color="auto" w:fill="FFFFFF"/>
        </w:rPr>
        <w:t>, piemēram, personiski ierodoties vekseļa devēja dzīvesvietā vai rakstiski.</w:t>
      </w:r>
    </w:p>
    <w:p w14:paraId="61DF3C2D" w14:textId="722103C3" w:rsidR="002C2EA6" w:rsidRPr="00C90CD1" w:rsidRDefault="002C2EA6" w:rsidP="007A4CCB">
      <w:pPr>
        <w:spacing w:line="276" w:lineRule="auto"/>
        <w:ind w:firstLine="720"/>
        <w:contextualSpacing/>
        <w:jc w:val="both"/>
        <w:rPr>
          <w:rFonts w:asciiTheme="majorBidi" w:hAnsiTheme="majorBidi" w:cstheme="majorBidi"/>
          <w:shd w:val="clear" w:color="auto" w:fill="FFFFFF"/>
        </w:rPr>
      </w:pPr>
      <w:r w:rsidRPr="00C90CD1">
        <w:rPr>
          <w:rFonts w:asciiTheme="majorBidi" w:hAnsiTheme="majorBidi" w:cstheme="majorBidi"/>
          <w:shd w:val="clear" w:color="auto" w:fill="FFFFFF"/>
        </w:rPr>
        <w:t xml:space="preserve">Tas savukārt nozīmē, </w:t>
      </w:r>
      <w:r w:rsidRPr="00C90CD1">
        <w:rPr>
          <w:rFonts w:asciiTheme="majorBidi" w:hAnsiTheme="majorBidi" w:cstheme="majorBidi"/>
        </w:rPr>
        <w:t>ka nav pamata kasācijas sūdzības apmierināšanai un apgabaltiesas sprieduma atcelšanai.</w:t>
      </w:r>
    </w:p>
    <w:p w14:paraId="79CA47F4" w14:textId="77777777" w:rsidR="00420839" w:rsidRPr="00C90CD1" w:rsidRDefault="00420839" w:rsidP="007A4CCB">
      <w:pPr>
        <w:spacing w:line="276" w:lineRule="auto"/>
        <w:ind w:firstLine="720"/>
        <w:contextualSpacing/>
        <w:jc w:val="both"/>
        <w:rPr>
          <w:shd w:val="clear" w:color="auto" w:fill="FFFFFF"/>
        </w:rPr>
      </w:pPr>
    </w:p>
    <w:bookmarkEnd w:id="2"/>
    <w:p w14:paraId="1E0E909E" w14:textId="594FDA9F" w:rsidR="001704E2" w:rsidRPr="00C90CD1" w:rsidRDefault="001704E2" w:rsidP="007A4CCB">
      <w:pPr>
        <w:spacing w:line="276" w:lineRule="auto"/>
        <w:jc w:val="center"/>
        <w:rPr>
          <w:b/>
          <w:bCs/>
        </w:rPr>
      </w:pPr>
      <w:r w:rsidRPr="00C90CD1">
        <w:rPr>
          <w:b/>
          <w:bCs/>
        </w:rPr>
        <w:t>Rezolutīvā daļa</w:t>
      </w:r>
    </w:p>
    <w:p w14:paraId="2FCEC2DC" w14:textId="77777777" w:rsidR="001704E2" w:rsidRPr="00C90CD1" w:rsidRDefault="001704E2" w:rsidP="007A4CCB">
      <w:pPr>
        <w:spacing w:line="276" w:lineRule="auto"/>
        <w:ind w:firstLine="567"/>
        <w:jc w:val="both"/>
        <w:rPr>
          <w:noProof/>
        </w:rPr>
      </w:pPr>
    </w:p>
    <w:p w14:paraId="2A163403" w14:textId="77777777" w:rsidR="001704E2" w:rsidRPr="00C90CD1" w:rsidRDefault="001704E2" w:rsidP="007A4CCB">
      <w:pPr>
        <w:tabs>
          <w:tab w:val="left" w:pos="6660"/>
        </w:tabs>
        <w:spacing w:line="276" w:lineRule="auto"/>
        <w:ind w:firstLine="720"/>
        <w:jc w:val="both"/>
      </w:pPr>
      <w:r w:rsidRPr="00C90CD1">
        <w:t>Pamatojoties uz Administratīvā procesa likuma 348.panta pirmās daļas 1.punktu un 351.pantu, Senāts</w:t>
      </w:r>
    </w:p>
    <w:p w14:paraId="30D61282" w14:textId="77777777" w:rsidR="001704E2" w:rsidRPr="00C90CD1" w:rsidRDefault="001704E2" w:rsidP="007A4CCB">
      <w:pPr>
        <w:tabs>
          <w:tab w:val="left" w:pos="6660"/>
        </w:tabs>
        <w:spacing w:line="276" w:lineRule="auto"/>
        <w:ind w:firstLine="720"/>
        <w:jc w:val="both"/>
        <w:rPr>
          <w:strike/>
        </w:rPr>
      </w:pPr>
    </w:p>
    <w:p w14:paraId="1F90E0A4" w14:textId="77777777" w:rsidR="001704E2" w:rsidRPr="00C90CD1" w:rsidRDefault="001704E2" w:rsidP="007A4CCB">
      <w:pPr>
        <w:spacing w:line="276" w:lineRule="auto"/>
        <w:jc w:val="center"/>
        <w:rPr>
          <w:b/>
          <w:bCs/>
        </w:rPr>
      </w:pPr>
      <w:r w:rsidRPr="00C90CD1">
        <w:rPr>
          <w:b/>
          <w:bCs/>
        </w:rPr>
        <w:t>nosprieda</w:t>
      </w:r>
    </w:p>
    <w:p w14:paraId="1406BE23" w14:textId="77777777" w:rsidR="001704E2" w:rsidRPr="00C90CD1" w:rsidRDefault="001704E2" w:rsidP="007A4CCB">
      <w:pPr>
        <w:spacing w:line="276" w:lineRule="auto"/>
        <w:jc w:val="center"/>
        <w:rPr>
          <w:b/>
        </w:rPr>
      </w:pPr>
    </w:p>
    <w:p w14:paraId="61B8EDEC" w14:textId="2D7E9053" w:rsidR="001704E2" w:rsidRPr="00C90CD1" w:rsidRDefault="001704E2" w:rsidP="007A4CCB">
      <w:pPr>
        <w:tabs>
          <w:tab w:val="left" w:pos="2700"/>
          <w:tab w:val="left" w:pos="6660"/>
        </w:tabs>
        <w:spacing w:line="276" w:lineRule="auto"/>
        <w:ind w:firstLine="720"/>
        <w:jc w:val="both"/>
      </w:pPr>
      <w:r w:rsidRPr="00C90CD1">
        <w:rPr>
          <w:color w:val="000000"/>
        </w:rPr>
        <w:t>atstāt negrozītu</w:t>
      </w:r>
      <w:r w:rsidRPr="00C90CD1">
        <w:t xml:space="preserve"> Administratīvās apgabaltiesas </w:t>
      </w:r>
      <w:r w:rsidRPr="00C90CD1">
        <w:rPr>
          <w:noProof/>
        </w:rPr>
        <w:t>202</w:t>
      </w:r>
      <w:r w:rsidR="00C367A8" w:rsidRPr="00C90CD1">
        <w:rPr>
          <w:noProof/>
        </w:rPr>
        <w:t>3</w:t>
      </w:r>
      <w:r w:rsidRPr="00C90CD1">
        <w:rPr>
          <w:noProof/>
        </w:rPr>
        <w:t>.gada 2</w:t>
      </w:r>
      <w:r w:rsidR="00C367A8" w:rsidRPr="00C90CD1">
        <w:rPr>
          <w:noProof/>
        </w:rPr>
        <w:t>0</w:t>
      </w:r>
      <w:r w:rsidRPr="00C90CD1">
        <w:rPr>
          <w:noProof/>
        </w:rPr>
        <w:t>.</w:t>
      </w:r>
      <w:r w:rsidR="00C367A8" w:rsidRPr="00C90CD1">
        <w:rPr>
          <w:noProof/>
        </w:rPr>
        <w:t>janvār</w:t>
      </w:r>
      <w:r w:rsidRPr="00C90CD1">
        <w:rPr>
          <w:noProof/>
        </w:rPr>
        <w:t xml:space="preserve">a </w:t>
      </w:r>
      <w:r w:rsidRPr="00C90CD1">
        <w:t xml:space="preserve">spriedumu, bet </w:t>
      </w:r>
      <w:r w:rsidR="007A4CCB">
        <w:rPr>
          <w:rFonts w:asciiTheme="majorBidi" w:hAnsiTheme="majorBidi" w:cstheme="majorBidi"/>
          <w:lang w:eastAsia="lv-LV"/>
        </w:rPr>
        <w:t xml:space="preserve">[pers. A] </w:t>
      </w:r>
      <w:r w:rsidRPr="00C90CD1">
        <w:rPr>
          <w:noProof/>
        </w:rPr>
        <w:t xml:space="preserve">kasācijas sūdzību </w:t>
      </w:r>
      <w:r w:rsidRPr="00C90CD1">
        <w:t>noraidīt.</w:t>
      </w:r>
    </w:p>
    <w:p w14:paraId="0E8C7332" w14:textId="77777777" w:rsidR="001704E2" w:rsidRPr="00C90CD1" w:rsidRDefault="001704E2" w:rsidP="007A4CCB">
      <w:pPr>
        <w:tabs>
          <w:tab w:val="left" w:pos="2700"/>
          <w:tab w:val="left" w:pos="6660"/>
        </w:tabs>
        <w:spacing w:line="276" w:lineRule="auto"/>
        <w:ind w:firstLine="720"/>
      </w:pPr>
    </w:p>
    <w:p w14:paraId="3D2BED53" w14:textId="77777777" w:rsidR="001704E2" w:rsidRPr="00C90CD1" w:rsidRDefault="001704E2" w:rsidP="007A4CCB">
      <w:pPr>
        <w:tabs>
          <w:tab w:val="left" w:pos="2700"/>
          <w:tab w:val="left" w:pos="6660"/>
        </w:tabs>
        <w:spacing w:line="276" w:lineRule="auto"/>
        <w:ind w:firstLine="720"/>
      </w:pPr>
      <w:r w:rsidRPr="00C90CD1">
        <w:t>Spriedums nav pārsūdzams.</w:t>
      </w:r>
    </w:p>
    <w:p w14:paraId="593C70C7" w14:textId="77777777" w:rsidR="001704E2" w:rsidRDefault="001704E2" w:rsidP="00467FF3">
      <w:pPr>
        <w:tabs>
          <w:tab w:val="left" w:pos="2700"/>
          <w:tab w:val="left" w:pos="6660"/>
        </w:tabs>
        <w:spacing w:line="276" w:lineRule="auto"/>
        <w:ind w:firstLine="720"/>
      </w:pPr>
    </w:p>
    <w:p w14:paraId="14A97D56" w14:textId="77777777" w:rsidR="00095731" w:rsidRPr="00095731" w:rsidRDefault="00095731" w:rsidP="00467FF3">
      <w:pPr>
        <w:tabs>
          <w:tab w:val="left" w:pos="2700"/>
          <w:tab w:val="left" w:pos="6660"/>
        </w:tabs>
        <w:spacing w:line="276" w:lineRule="auto"/>
        <w:ind w:firstLine="720"/>
        <w:rPr>
          <w:sz w:val="20"/>
          <w:szCs w:val="20"/>
        </w:rPr>
      </w:pPr>
    </w:p>
    <w:p w14:paraId="7EBF6425" w14:textId="77777777" w:rsidR="001704E2" w:rsidRPr="00C90CD1" w:rsidRDefault="001704E2" w:rsidP="00467FF3">
      <w:pPr>
        <w:tabs>
          <w:tab w:val="left" w:pos="2700"/>
          <w:tab w:val="left" w:pos="6660"/>
        </w:tabs>
        <w:spacing w:line="276" w:lineRule="auto"/>
        <w:ind w:firstLine="720"/>
      </w:pPr>
    </w:p>
    <w:p w14:paraId="1FE53FF3" w14:textId="77777777" w:rsidR="001704E2" w:rsidRPr="00C90CD1" w:rsidRDefault="001704E2" w:rsidP="00467FF3">
      <w:pPr>
        <w:tabs>
          <w:tab w:val="left" w:pos="1380"/>
          <w:tab w:val="left" w:pos="1845"/>
          <w:tab w:val="center" w:pos="4819"/>
          <w:tab w:val="left" w:pos="7170"/>
          <w:tab w:val="left" w:pos="7350"/>
          <w:tab w:val="left" w:pos="7860"/>
        </w:tabs>
        <w:spacing w:line="276" w:lineRule="auto"/>
        <w:ind w:firstLine="567"/>
        <w:jc w:val="center"/>
        <w:rPr>
          <w:noProof/>
        </w:rPr>
      </w:pPr>
    </w:p>
    <w:bookmarkEnd w:id="0"/>
    <w:p w14:paraId="5073E001" w14:textId="2F150DF5" w:rsidR="00224C5D" w:rsidRPr="00095731" w:rsidRDefault="00224C5D" w:rsidP="00467FF3">
      <w:pPr>
        <w:spacing w:line="276" w:lineRule="auto"/>
        <w:ind w:firstLine="720"/>
        <w:contextualSpacing/>
        <w:jc w:val="both"/>
        <w:rPr>
          <w:color w:val="000000" w:themeColor="text1"/>
          <w:sz w:val="2"/>
          <w:szCs w:val="2"/>
          <w:shd w:val="clear" w:color="auto" w:fill="FFFFFF"/>
        </w:rPr>
      </w:pPr>
    </w:p>
    <w:sectPr w:rsidR="00224C5D" w:rsidRPr="00095731" w:rsidSect="001C033E">
      <w:footerReference w:type="default" r:id="rId1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98632" w14:textId="77777777" w:rsidR="00B41A07" w:rsidRDefault="00B41A07" w:rsidP="0082643C">
      <w:r>
        <w:separator/>
      </w:r>
    </w:p>
  </w:endnote>
  <w:endnote w:type="continuationSeparator" w:id="0">
    <w:p w14:paraId="32BE4E71" w14:textId="77777777" w:rsidR="00B41A07" w:rsidRDefault="00B41A07" w:rsidP="0082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284614"/>
      <w:docPartObj>
        <w:docPartGallery w:val="Page Numbers (Bottom of Page)"/>
        <w:docPartUnique/>
      </w:docPartObj>
    </w:sdtPr>
    <w:sdtEndPr>
      <w:rPr>
        <w:noProof/>
      </w:rPr>
    </w:sdtEndPr>
    <w:sdtContent>
      <w:p w14:paraId="46E9D9DC" w14:textId="48B02389" w:rsidR="0082643C" w:rsidRDefault="0082643C" w:rsidP="00095731">
        <w:pPr>
          <w:pStyle w:val="Footer"/>
          <w:jc w:val="center"/>
        </w:pPr>
        <w:r w:rsidRPr="00103089">
          <w:rPr>
            <w:sz w:val="20"/>
            <w:szCs w:val="20"/>
          </w:rPr>
          <w:fldChar w:fldCharType="begin"/>
        </w:r>
        <w:r w:rsidRPr="00103089">
          <w:rPr>
            <w:sz w:val="20"/>
            <w:szCs w:val="20"/>
          </w:rPr>
          <w:instrText>PAGE</w:instrText>
        </w:r>
        <w:r w:rsidRPr="00103089">
          <w:rPr>
            <w:sz w:val="20"/>
            <w:szCs w:val="20"/>
          </w:rPr>
          <w:fldChar w:fldCharType="separate"/>
        </w:r>
        <w:r>
          <w:rPr>
            <w:sz w:val="20"/>
            <w:szCs w:val="20"/>
          </w:rPr>
          <w:t>1</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623AFF">
          <w:rPr>
            <w:noProof/>
            <w:sz w:val="20"/>
            <w:szCs w:val="20"/>
          </w:rPr>
          <w:t>24</w:t>
        </w:r>
        <w:r w:rsidRPr="00103089">
          <w:rPr>
            <w:noProof/>
            <w:sz w:val="20"/>
            <w:szCs w:val="20"/>
          </w:rPr>
          <w:fldChar w:fldCharType="end"/>
        </w:r>
      </w:p>
      <w:bookmarkStart w:id="3" w:name="__Fieldmark__363_2235992191" w:displacedByCustomXml="next"/>
      <w:bookmarkEnd w:id="3" w:displacedByCustomXml="next"/>
      <w:bookmarkStart w:id="4" w:name="__Fieldmark__667_1373986896" w:displacedByCustomXml="next"/>
      <w:bookmarkEnd w:id="4" w:displacedByCustomXml="next"/>
      <w:bookmarkStart w:id="5" w:name="__Fieldmark__171_3260321367"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89557" w14:textId="77777777" w:rsidR="00B41A07" w:rsidRDefault="00B41A07" w:rsidP="0082643C">
      <w:r>
        <w:separator/>
      </w:r>
    </w:p>
  </w:footnote>
  <w:footnote w:type="continuationSeparator" w:id="0">
    <w:p w14:paraId="5AC52B53" w14:textId="77777777" w:rsidR="00B41A07" w:rsidRDefault="00B41A07" w:rsidP="0082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60FA7"/>
    <w:multiLevelType w:val="hybridMultilevel"/>
    <w:tmpl w:val="08502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179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10"/>
    <w:rsid w:val="00000A21"/>
    <w:rsid w:val="00000BF2"/>
    <w:rsid w:val="00001622"/>
    <w:rsid w:val="00002CC9"/>
    <w:rsid w:val="00005955"/>
    <w:rsid w:val="00010C7B"/>
    <w:rsid w:val="000121A8"/>
    <w:rsid w:val="000143C3"/>
    <w:rsid w:val="000157B9"/>
    <w:rsid w:val="00016801"/>
    <w:rsid w:val="00017F11"/>
    <w:rsid w:val="000207C4"/>
    <w:rsid w:val="00020BDB"/>
    <w:rsid w:val="00021B8E"/>
    <w:rsid w:val="00022774"/>
    <w:rsid w:val="000228B9"/>
    <w:rsid w:val="00024208"/>
    <w:rsid w:val="00027601"/>
    <w:rsid w:val="00027D63"/>
    <w:rsid w:val="000326F2"/>
    <w:rsid w:val="00033F94"/>
    <w:rsid w:val="000372E4"/>
    <w:rsid w:val="0004037D"/>
    <w:rsid w:val="000403AE"/>
    <w:rsid w:val="000407BC"/>
    <w:rsid w:val="00041A6C"/>
    <w:rsid w:val="00042BD8"/>
    <w:rsid w:val="00044D54"/>
    <w:rsid w:val="00045D91"/>
    <w:rsid w:val="00046FFD"/>
    <w:rsid w:val="00050707"/>
    <w:rsid w:val="000529A9"/>
    <w:rsid w:val="00053E09"/>
    <w:rsid w:val="0005497A"/>
    <w:rsid w:val="000550DC"/>
    <w:rsid w:val="00057757"/>
    <w:rsid w:val="000601F8"/>
    <w:rsid w:val="00061CB2"/>
    <w:rsid w:val="0006261D"/>
    <w:rsid w:val="00062F81"/>
    <w:rsid w:val="00063D92"/>
    <w:rsid w:val="00065604"/>
    <w:rsid w:val="00070DCD"/>
    <w:rsid w:val="000720CA"/>
    <w:rsid w:val="0007236D"/>
    <w:rsid w:val="000754E1"/>
    <w:rsid w:val="00075950"/>
    <w:rsid w:val="0007706E"/>
    <w:rsid w:val="0007777B"/>
    <w:rsid w:val="000779E9"/>
    <w:rsid w:val="00077AE8"/>
    <w:rsid w:val="00077B82"/>
    <w:rsid w:val="000812B4"/>
    <w:rsid w:val="0008138F"/>
    <w:rsid w:val="00082305"/>
    <w:rsid w:val="00084194"/>
    <w:rsid w:val="00084705"/>
    <w:rsid w:val="0008610E"/>
    <w:rsid w:val="00086C38"/>
    <w:rsid w:val="000877C4"/>
    <w:rsid w:val="000914B4"/>
    <w:rsid w:val="00091CDC"/>
    <w:rsid w:val="0009216C"/>
    <w:rsid w:val="00093C81"/>
    <w:rsid w:val="0009454B"/>
    <w:rsid w:val="00095731"/>
    <w:rsid w:val="000972A9"/>
    <w:rsid w:val="00097B9D"/>
    <w:rsid w:val="00097C8A"/>
    <w:rsid w:val="00097F52"/>
    <w:rsid w:val="000A0BF2"/>
    <w:rsid w:val="000A1739"/>
    <w:rsid w:val="000A410F"/>
    <w:rsid w:val="000A43A6"/>
    <w:rsid w:val="000A5EA0"/>
    <w:rsid w:val="000A5ECB"/>
    <w:rsid w:val="000A6674"/>
    <w:rsid w:val="000A7859"/>
    <w:rsid w:val="000A7CE0"/>
    <w:rsid w:val="000A7F2F"/>
    <w:rsid w:val="000B048D"/>
    <w:rsid w:val="000B2ABC"/>
    <w:rsid w:val="000B2C95"/>
    <w:rsid w:val="000B2F71"/>
    <w:rsid w:val="000B2FF2"/>
    <w:rsid w:val="000B4F2B"/>
    <w:rsid w:val="000B52E6"/>
    <w:rsid w:val="000B546E"/>
    <w:rsid w:val="000B7523"/>
    <w:rsid w:val="000C0691"/>
    <w:rsid w:val="000C0A7D"/>
    <w:rsid w:val="000C0DA6"/>
    <w:rsid w:val="000C49D0"/>
    <w:rsid w:val="000C5A0F"/>
    <w:rsid w:val="000C7719"/>
    <w:rsid w:val="000C7802"/>
    <w:rsid w:val="000D139F"/>
    <w:rsid w:val="000D1EF9"/>
    <w:rsid w:val="000D2317"/>
    <w:rsid w:val="000D43BD"/>
    <w:rsid w:val="000D4912"/>
    <w:rsid w:val="000D6FE3"/>
    <w:rsid w:val="000D7BD9"/>
    <w:rsid w:val="000E641C"/>
    <w:rsid w:val="000E6DF9"/>
    <w:rsid w:val="000F057D"/>
    <w:rsid w:val="000F090B"/>
    <w:rsid w:val="000F39A0"/>
    <w:rsid w:val="000F4F2E"/>
    <w:rsid w:val="000F6879"/>
    <w:rsid w:val="001000CB"/>
    <w:rsid w:val="00100ECC"/>
    <w:rsid w:val="00102397"/>
    <w:rsid w:val="001025B7"/>
    <w:rsid w:val="0010324A"/>
    <w:rsid w:val="00103882"/>
    <w:rsid w:val="00105A12"/>
    <w:rsid w:val="00105B0F"/>
    <w:rsid w:val="0010615C"/>
    <w:rsid w:val="00107456"/>
    <w:rsid w:val="0011238F"/>
    <w:rsid w:val="0011458C"/>
    <w:rsid w:val="00117A06"/>
    <w:rsid w:val="00117EFC"/>
    <w:rsid w:val="00121A3F"/>
    <w:rsid w:val="00123351"/>
    <w:rsid w:val="00125820"/>
    <w:rsid w:val="00125F0C"/>
    <w:rsid w:val="00126B32"/>
    <w:rsid w:val="00131181"/>
    <w:rsid w:val="00133E1C"/>
    <w:rsid w:val="001347CE"/>
    <w:rsid w:val="00137B0F"/>
    <w:rsid w:val="0014168F"/>
    <w:rsid w:val="00142FF1"/>
    <w:rsid w:val="00143307"/>
    <w:rsid w:val="0014517E"/>
    <w:rsid w:val="0014567D"/>
    <w:rsid w:val="00145CA6"/>
    <w:rsid w:val="00147393"/>
    <w:rsid w:val="00150C0F"/>
    <w:rsid w:val="001532BE"/>
    <w:rsid w:val="00157737"/>
    <w:rsid w:val="00162381"/>
    <w:rsid w:val="001631EA"/>
    <w:rsid w:val="001704E2"/>
    <w:rsid w:val="00170BF1"/>
    <w:rsid w:val="00171CF9"/>
    <w:rsid w:val="00172684"/>
    <w:rsid w:val="0017566F"/>
    <w:rsid w:val="001767B3"/>
    <w:rsid w:val="00180CDF"/>
    <w:rsid w:val="00180EF2"/>
    <w:rsid w:val="001814F6"/>
    <w:rsid w:val="0018381F"/>
    <w:rsid w:val="001839D8"/>
    <w:rsid w:val="00183DCA"/>
    <w:rsid w:val="00187CDD"/>
    <w:rsid w:val="00193E6F"/>
    <w:rsid w:val="00194FCA"/>
    <w:rsid w:val="00195373"/>
    <w:rsid w:val="001A29AE"/>
    <w:rsid w:val="001A3BB8"/>
    <w:rsid w:val="001A3DC8"/>
    <w:rsid w:val="001A4B43"/>
    <w:rsid w:val="001A5B6A"/>
    <w:rsid w:val="001A5C99"/>
    <w:rsid w:val="001A5FB6"/>
    <w:rsid w:val="001B0F5B"/>
    <w:rsid w:val="001B2BC3"/>
    <w:rsid w:val="001B4FC9"/>
    <w:rsid w:val="001B5524"/>
    <w:rsid w:val="001B6C83"/>
    <w:rsid w:val="001C033E"/>
    <w:rsid w:val="001C038A"/>
    <w:rsid w:val="001C46D4"/>
    <w:rsid w:val="001C628F"/>
    <w:rsid w:val="001D53BA"/>
    <w:rsid w:val="001D581A"/>
    <w:rsid w:val="001D6CBE"/>
    <w:rsid w:val="001E073F"/>
    <w:rsid w:val="001E14C1"/>
    <w:rsid w:val="001E156F"/>
    <w:rsid w:val="001E31C0"/>
    <w:rsid w:val="001E33E8"/>
    <w:rsid w:val="001E46CF"/>
    <w:rsid w:val="001E6AC7"/>
    <w:rsid w:val="001E7C77"/>
    <w:rsid w:val="001F194D"/>
    <w:rsid w:val="001F323F"/>
    <w:rsid w:val="001F4FB0"/>
    <w:rsid w:val="001F52CE"/>
    <w:rsid w:val="0020006C"/>
    <w:rsid w:val="0020017B"/>
    <w:rsid w:val="00200420"/>
    <w:rsid w:val="00203244"/>
    <w:rsid w:val="002040E9"/>
    <w:rsid w:val="00205133"/>
    <w:rsid w:val="002075FA"/>
    <w:rsid w:val="00211123"/>
    <w:rsid w:val="002118C3"/>
    <w:rsid w:val="00214FD8"/>
    <w:rsid w:val="0021582C"/>
    <w:rsid w:val="002169A2"/>
    <w:rsid w:val="0022235D"/>
    <w:rsid w:val="002228A0"/>
    <w:rsid w:val="002235A2"/>
    <w:rsid w:val="00224C5D"/>
    <w:rsid w:val="00226873"/>
    <w:rsid w:val="002276A2"/>
    <w:rsid w:val="00227AEF"/>
    <w:rsid w:val="00227EDE"/>
    <w:rsid w:val="002313FA"/>
    <w:rsid w:val="0023285B"/>
    <w:rsid w:val="002332B7"/>
    <w:rsid w:val="0023510B"/>
    <w:rsid w:val="00236D0D"/>
    <w:rsid w:val="00241546"/>
    <w:rsid w:val="00241FC0"/>
    <w:rsid w:val="00241FCD"/>
    <w:rsid w:val="002446ED"/>
    <w:rsid w:val="00247B80"/>
    <w:rsid w:val="00247BC9"/>
    <w:rsid w:val="00252B0F"/>
    <w:rsid w:val="00253C1D"/>
    <w:rsid w:val="00253C68"/>
    <w:rsid w:val="0025574C"/>
    <w:rsid w:val="00256115"/>
    <w:rsid w:val="00257A4C"/>
    <w:rsid w:val="00260B04"/>
    <w:rsid w:val="00260FF5"/>
    <w:rsid w:val="00261659"/>
    <w:rsid w:val="00262074"/>
    <w:rsid w:val="00264F2F"/>
    <w:rsid w:val="002650B0"/>
    <w:rsid w:val="00265328"/>
    <w:rsid w:val="00266396"/>
    <w:rsid w:val="00267C0F"/>
    <w:rsid w:val="00270930"/>
    <w:rsid w:val="00270D6A"/>
    <w:rsid w:val="00270D9C"/>
    <w:rsid w:val="0027266F"/>
    <w:rsid w:val="00275A7D"/>
    <w:rsid w:val="00276D78"/>
    <w:rsid w:val="0027795C"/>
    <w:rsid w:val="00281D0C"/>
    <w:rsid w:val="00282705"/>
    <w:rsid w:val="00284BDD"/>
    <w:rsid w:val="00284C13"/>
    <w:rsid w:val="00285B88"/>
    <w:rsid w:val="00290F2F"/>
    <w:rsid w:val="002910FD"/>
    <w:rsid w:val="0029127D"/>
    <w:rsid w:val="00292E4A"/>
    <w:rsid w:val="002A0011"/>
    <w:rsid w:val="002A012A"/>
    <w:rsid w:val="002A10A4"/>
    <w:rsid w:val="002A3072"/>
    <w:rsid w:val="002A3670"/>
    <w:rsid w:val="002A3C17"/>
    <w:rsid w:val="002A4E83"/>
    <w:rsid w:val="002A7045"/>
    <w:rsid w:val="002B408C"/>
    <w:rsid w:val="002B538B"/>
    <w:rsid w:val="002B7E7E"/>
    <w:rsid w:val="002C167B"/>
    <w:rsid w:val="002C2282"/>
    <w:rsid w:val="002C2D03"/>
    <w:rsid w:val="002C2EA6"/>
    <w:rsid w:val="002C33F4"/>
    <w:rsid w:val="002C4629"/>
    <w:rsid w:val="002C65E5"/>
    <w:rsid w:val="002C7054"/>
    <w:rsid w:val="002D05CC"/>
    <w:rsid w:val="002D091A"/>
    <w:rsid w:val="002D382A"/>
    <w:rsid w:val="002D4569"/>
    <w:rsid w:val="002D45B7"/>
    <w:rsid w:val="002D697F"/>
    <w:rsid w:val="002D7221"/>
    <w:rsid w:val="002E1DF6"/>
    <w:rsid w:val="002E34ED"/>
    <w:rsid w:val="002E3849"/>
    <w:rsid w:val="002E72ED"/>
    <w:rsid w:val="002F10C2"/>
    <w:rsid w:val="002F2F33"/>
    <w:rsid w:val="002F618F"/>
    <w:rsid w:val="00301853"/>
    <w:rsid w:val="00302633"/>
    <w:rsid w:val="00302FE9"/>
    <w:rsid w:val="00304931"/>
    <w:rsid w:val="003065EC"/>
    <w:rsid w:val="00310419"/>
    <w:rsid w:val="0031069C"/>
    <w:rsid w:val="0031134B"/>
    <w:rsid w:val="00311EBF"/>
    <w:rsid w:val="00314616"/>
    <w:rsid w:val="00314644"/>
    <w:rsid w:val="003148FB"/>
    <w:rsid w:val="00315008"/>
    <w:rsid w:val="0031611B"/>
    <w:rsid w:val="003202D6"/>
    <w:rsid w:val="00320F13"/>
    <w:rsid w:val="00321972"/>
    <w:rsid w:val="00322197"/>
    <w:rsid w:val="00322553"/>
    <w:rsid w:val="003240E3"/>
    <w:rsid w:val="00324E3A"/>
    <w:rsid w:val="003251AA"/>
    <w:rsid w:val="0032733B"/>
    <w:rsid w:val="00327702"/>
    <w:rsid w:val="003319B0"/>
    <w:rsid w:val="003349DB"/>
    <w:rsid w:val="003360BC"/>
    <w:rsid w:val="003361E7"/>
    <w:rsid w:val="00336E5C"/>
    <w:rsid w:val="003422B7"/>
    <w:rsid w:val="00342D78"/>
    <w:rsid w:val="003437B8"/>
    <w:rsid w:val="003473F4"/>
    <w:rsid w:val="00351331"/>
    <w:rsid w:val="00352E44"/>
    <w:rsid w:val="003551ED"/>
    <w:rsid w:val="00355B73"/>
    <w:rsid w:val="00356068"/>
    <w:rsid w:val="00356393"/>
    <w:rsid w:val="00357280"/>
    <w:rsid w:val="00357DE4"/>
    <w:rsid w:val="0036284F"/>
    <w:rsid w:val="00363C93"/>
    <w:rsid w:val="00370E3C"/>
    <w:rsid w:val="003710CF"/>
    <w:rsid w:val="00371394"/>
    <w:rsid w:val="00371583"/>
    <w:rsid w:val="00371FBE"/>
    <w:rsid w:val="00372900"/>
    <w:rsid w:val="0037365F"/>
    <w:rsid w:val="00375504"/>
    <w:rsid w:val="00380364"/>
    <w:rsid w:val="00380D35"/>
    <w:rsid w:val="003845B7"/>
    <w:rsid w:val="0038465D"/>
    <w:rsid w:val="00385519"/>
    <w:rsid w:val="0038643C"/>
    <w:rsid w:val="0039153D"/>
    <w:rsid w:val="00392A8C"/>
    <w:rsid w:val="00393CCA"/>
    <w:rsid w:val="0039484F"/>
    <w:rsid w:val="00395729"/>
    <w:rsid w:val="003961FC"/>
    <w:rsid w:val="003A1CA0"/>
    <w:rsid w:val="003A1F5B"/>
    <w:rsid w:val="003A293C"/>
    <w:rsid w:val="003A63E3"/>
    <w:rsid w:val="003B1B63"/>
    <w:rsid w:val="003B2FDE"/>
    <w:rsid w:val="003B3EDA"/>
    <w:rsid w:val="003B5E5D"/>
    <w:rsid w:val="003B6403"/>
    <w:rsid w:val="003B6805"/>
    <w:rsid w:val="003C1DB2"/>
    <w:rsid w:val="003C6B5C"/>
    <w:rsid w:val="003C7CE3"/>
    <w:rsid w:val="003D011D"/>
    <w:rsid w:val="003D1EF2"/>
    <w:rsid w:val="003D3DB6"/>
    <w:rsid w:val="003D4747"/>
    <w:rsid w:val="003D4CE1"/>
    <w:rsid w:val="003D5072"/>
    <w:rsid w:val="003E1A85"/>
    <w:rsid w:val="003E2D44"/>
    <w:rsid w:val="003E6BDE"/>
    <w:rsid w:val="003F083D"/>
    <w:rsid w:val="003F11AC"/>
    <w:rsid w:val="003F2601"/>
    <w:rsid w:val="003F3CF5"/>
    <w:rsid w:val="003F5A16"/>
    <w:rsid w:val="0040006A"/>
    <w:rsid w:val="00400782"/>
    <w:rsid w:val="00401BAF"/>
    <w:rsid w:val="00402106"/>
    <w:rsid w:val="004039D5"/>
    <w:rsid w:val="0040428D"/>
    <w:rsid w:val="004045ED"/>
    <w:rsid w:val="004056A8"/>
    <w:rsid w:val="00405FA2"/>
    <w:rsid w:val="0041044C"/>
    <w:rsid w:val="00410DF3"/>
    <w:rsid w:val="0041485A"/>
    <w:rsid w:val="00416486"/>
    <w:rsid w:val="00420839"/>
    <w:rsid w:val="00424442"/>
    <w:rsid w:val="004247A6"/>
    <w:rsid w:val="00426250"/>
    <w:rsid w:val="00432F88"/>
    <w:rsid w:val="00433D1C"/>
    <w:rsid w:val="004345F9"/>
    <w:rsid w:val="00436BD1"/>
    <w:rsid w:val="00436E02"/>
    <w:rsid w:val="00440070"/>
    <w:rsid w:val="0044252E"/>
    <w:rsid w:val="00442E08"/>
    <w:rsid w:val="004436BF"/>
    <w:rsid w:val="00443E79"/>
    <w:rsid w:val="00444B88"/>
    <w:rsid w:val="004536DE"/>
    <w:rsid w:val="00453CB1"/>
    <w:rsid w:val="004625E9"/>
    <w:rsid w:val="00466FE4"/>
    <w:rsid w:val="00467CE5"/>
    <w:rsid w:val="00467FF3"/>
    <w:rsid w:val="0047070F"/>
    <w:rsid w:val="00471370"/>
    <w:rsid w:val="00471618"/>
    <w:rsid w:val="00471970"/>
    <w:rsid w:val="00476D7E"/>
    <w:rsid w:val="00477595"/>
    <w:rsid w:val="00477EB4"/>
    <w:rsid w:val="00480CBB"/>
    <w:rsid w:val="00482DD6"/>
    <w:rsid w:val="00482E24"/>
    <w:rsid w:val="0048753D"/>
    <w:rsid w:val="00491EA9"/>
    <w:rsid w:val="00492189"/>
    <w:rsid w:val="0049344E"/>
    <w:rsid w:val="00493D02"/>
    <w:rsid w:val="0049440B"/>
    <w:rsid w:val="00494779"/>
    <w:rsid w:val="004959FB"/>
    <w:rsid w:val="00496952"/>
    <w:rsid w:val="004971F8"/>
    <w:rsid w:val="004A0A11"/>
    <w:rsid w:val="004A26D7"/>
    <w:rsid w:val="004A5DCF"/>
    <w:rsid w:val="004A6AD3"/>
    <w:rsid w:val="004A7D66"/>
    <w:rsid w:val="004B19F2"/>
    <w:rsid w:val="004B279E"/>
    <w:rsid w:val="004B3061"/>
    <w:rsid w:val="004B3FD2"/>
    <w:rsid w:val="004B47B4"/>
    <w:rsid w:val="004B4BB6"/>
    <w:rsid w:val="004B752C"/>
    <w:rsid w:val="004B7933"/>
    <w:rsid w:val="004C0869"/>
    <w:rsid w:val="004C1D66"/>
    <w:rsid w:val="004C4A92"/>
    <w:rsid w:val="004C5A59"/>
    <w:rsid w:val="004D0210"/>
    <w:rsid w:val="004D0573"/>
    <w:rsid w:val="004D1858"/>
    <w:rsid w:val="004D2AFF"/>
    <w:rsid w:val="004D2BA8"/>
    <w:rsid w:val="004D5080"/>
    <w:rsid w:val="004D6C9A"/>
    <w:rsid w:val="004D75E0"/>
    <w:rsid w:val="004D7ADD"/>
    <w:rsid w:val="004E3666"/>
    <w:rsid w:val="004E3685"/>
    <w:rsid w:val="004E4F4D"/>
    <w:rsid w:val="004E52FF"/>
    <w:rsid w:val="004E7987"/>
    <w:rsid w:val="004E79F3"/>
    <w:rsid w:val="004F0956"/>
    <w:rsid w:val="004F1CC9"/>
    <w:rsid w:val="004F5238"/>
    <w:rsid w:val="005000B8"/>
    <w:rsid w:val="00500879"/>
    <w:rsid w:val="00501F3F"/>
    <w:rsid w:val="00503681"/>
    <w:rsid w:val="0050462C"/>
    <w:rsid w:val="005057A6"/>
    <w:rsid w:val="00505966"/>
    <w:rsid w:val="00506F17"/>
    <w:rsid w:val="00513591"/>
    <w:rsid w:val="0051365E"/>
    <w:rsid w:val="00520297"/>
    <w:rsid w:val="00524A46"/>
    <w:rsid w:val="00524C42"/>
    <w:rsid w:val="00525176"/>
    <w:rsid w:val="00525656"/>
    <w:rsid w:val="00525A81"/>
    <w:rsid w:val="00531207"/>
    <w:rsid w:val="00533161"/>
    <w:rsid w:val="00540038"/>
    <w:rsid w:val="005422C7"/>
    <w:rsid w:val="00544C53"/>
    <w:rsid w:val="00545778"/>
    <w:rsid w:val="005464C1"/>
    <w:rsid w:val="00547B9B"/>
    <w:rsid w:val="00547E81"/>
    <w:rsid w:val="005569DA"/>
    <w:rsid w:val="005579A9"/>
    <w:rsid w:val="00557C92"/>
    <w:rsid w:val="00561073"/>
    <w:rsid w:val="00563788"/>
    <w:rsid w:val="0056662B"/>
    <w:rsid w:val="00567307"/>
    <w:rsid w:val="00567F5D"/>
    <w:rsid w:val="005707B7"/>
    <w:rsid w:val="00572622"/>
    <w:rsid w:val="00573D10"/>
    <w:rsid w:val="00574490"/>
    <w:rsid w:val="00574C21"/>
    <w:rsid w:val="0057583D"/>
    <w:rsid w:val="00583C1A"/>
    <w:rsid w:val="005853E9"/>
    <w:rsid w:val="00585BE7"/>
    <w:rsid w:val="00585CE4"/>
    <w:rsid w:val="00586578"/>
    <w:rsid w:val="00586988"/>
    <w:rsid w:val="00586CF2"/>
    <w:rsid w:val="00587EFF"/>
    <w:rsid w:val="005900E9"/>
    <w:rsid w:val="0059126B"/>
    <w:rsid w:val="00597CBC"/>
    <w:rsid w:val="00597E6F"/>
    <w:rsid w:val="005A2382"/>
    <w:rsid w:val="005A3CE6"/>
    <w:rsid w:val="005A42A5"/>
    <w:rsid w:val="005A4ABC"/>
    <w:rsid w:val="005A5348"/>
    <w:rsid w:val="005A5FDF"/>
    <w:rsid w:val="005A62C9"/>
    <w:rsid w:val="005A6F14"/>
    <w:rsid w:val="005A70B2"/>
    <w:rsid w:val="005B25B3"/>
    <w:rsid w:val="005B2EAD"/>
    <w:rsid w:val="005B506F"/>
    <w:rsid w:val="005C20B9"/>
    <w:rsid w:val="005C3609"/>
    <w:rsid w:val="005C594C"/>
    <w:rsid w:val="005C59F5"/>
    <w:rsid w:val="005C6521"/>
    <w:rsid w:val="005C6917"/>
    <w:rsid w:val="005C6F14"/>
    <w:rsid w:val="005C7F01"/>
    <w:rsid w:val="005D1697"/>
    <w:rsid w:val="005D36B5"/>
    <w:rsid w:val="005D627C"/>
    <w:rsid w:val="005D6891"/>
    <w:rsid w:val="005D6B10"/>
    <w:rsid w:val="005E088D"/>
    <w:rsid w:val="005E0D07"/>
    <w:rsid w:val="005E1095"/>
    <w:rsid w:val="005E3708"/>
    <w:rsid w:val="005E4AAF"/>
    <w:rsid w:val="005E4B68"/>
    <w:rsid w:val="005E71EA"/>
    <w:rsid w:val="005F0879"/>
    <w:rsid w:val="005F11A5"/>
    <w:rsid w:val="005F16DF"/>
    <w:rsid w:val="005F1746"/>
    <w:rsid w:val="005F1D5F"/>
    <w:rsid w:val="005F2374"/>
    <w:rsid w:val="005F2C1B"/>
    <w:rsid w:val="005F3CF4"/>
    <w:rsid w:val="005F5090"/>
    <w:rsid w:val="005F56BC"/>
    <w:rsid w:val="005F759D"/>
    <w:rsid w:val="005F7C18"/>
    <w:rsid w:val="0060016C"/>
    <w:rsid w:val="00601F1D"/>
    <w:rsid w:val="00607F9D"/>
    <w:rsid w:val="00610389"/>
    <w:rsid w:val="006106EE"/>
    <w:rsid w:val="00611241"/>
    <w:rsid w:val="0061174B"/>
    <w:rsid w:val="00611BBD"/>
    <w:rsid w:val="00612377"/>
    <w:rsid w:val="006144DC"/>
    <w:rsid w:val="006171AF"/>
    <w:rsid w:val="00622664"/>
    <w:rsid w:val="00622824"/>
    <w:rsid w:val="00622C0B"/>
    <w:rsid w:val="00623AFF"/>
    <w:rsid w:val="00626438"/>
    <w:rsid w:val="00626780"/>
    <w:rsid w:val="00627C3E"/>
    <w:rsid w:val="006305EE"/>
    <w:rsid w:val="00630DEA"/>
    <w:rsid w:val="0063102D"/>
    <w:rsid w:val="00632FE7"/>
    <w:rsid w:val="006337D5"/>
    <w:rsid w:val="00634AA1"/>
    <w:rsid w:val="006354BF"/>
    <w:rsid w:val="00635A22"/>
    <w:rsid w:val="00635EDE"/>
    <w:rsid w:val="006360F3"/>
    <w:rsid w:val="00636595"/>
    <w:rsid w:val="00642AE4"/>
    <w:rsid w:val="0064332C"/>
    <w:rsid w:val="00644328"/>
    <w:rsid w:val="0064539F"/>
    <w:rsid w:val="006456B1"/>
    <w:rsid w:val="00645F12"/>
    <w:rsid w:val="00647191"/>
    <w:rsid w:val="00647FEC"/>
    <w:rsid w:val="00650212"/>
    <w:rsid w:val="00650A10"/>
    <w:rsid w:val="0065148C"/>
    <w:rsid w:val="006520EA"/>
    <w:rsid w:val="00652C9F"/>
    <w:rsid w:val="0065352A"/>
    <w:rsid w:val="00656F85"/>
    <w:rsid w:val="0066466B"/>
    <w:rsid w:val="00665B8C"/>
    <w:rsid w:val="00666430"/>
    <w:rsid w:val="00670648"/>
    <w:rsid w:val="00671D58"/>
    <w:rsid w:val="00672296"/>
    <w:rsid w:val="00675BBD"/>
    <w:rsid w:val="0068167E"/>
    <w:rsid w:val="00686B58"/>
    <w:rsid w:val="006912B5"/>
    <w:rsid w:val="006924DE"/>
    <w:rsid w:val="006949E0"/>
    <w:rsid w:val="00696000"/>
    <w:rsid w:val="00697F48"/>
    <w:rsid w:val="006A04ED"/>
    <w:rsid w:val="006A3310"/>
    <w:rsid w:val="006B0CF2"/>
    <w:rsid w:val="006B1AF3"/>
    <w:rsid w:val="006B27D2"/>
    <w:rsid w:val="006B2AF5"/>
    <w:rsid w:val="006B3CA3"/>
    <w:rsid w:val="006B4A09"/>
    <w:rsid w:val="006B543C"/>
    <w:rsid w:val="006B569C"/>
    <w:rsid w:val="006B5E66"/>
    <w:rsid w:val="006B68B3"/>
    <w:rsid w:val="006B6929"/>
    <w:rsid w:val="006B6EF7"/>
    <w:rsid w:val="006B7B5D"/>
    <w:rsid w:val="006B7C15"/>
    <w:rsid w:val="006B7FCE"/>
    <w:rsid w:val="006C6289"/>
    <w:rsid w:val="006C6751"/>
    <w:rsid w:val="006C6C3D"/>
    <w:rsid w:val="006C7101"/>
    <w:rsid w:val="006D08A4"/>
    <w:rsid w:val="006D1412"/>
    <w:rsid w:val="006D1A40"/>
    <w:rsid w:val="006D1BD8"/>
    <w:rsid w:val="006D3367"/>
    <w:rsid w:val="006D397C"/>
    <w:rsid w:val="006D42BF"/>
    <w:rsid w:val="006D79E5"/>
    <w:rsid w:val="006E16D7"/>
    <w:rsid w:val="006E1E83"/>
    <w:rsid w:val="006E1FD6"/>
    <w:rsid w:val="006E3867"/>
    <w:rsid w:val="006E53E6"/>
    <w:rsid w:val="006F1D3B"/>
    <w:rsid w:val="006F1DD5"/>
    <w:rsid w:val="006F27C3"/>
    <w:rsid w:val="006F4476"/>
    <w:rsid w:val="006F44D3"/>
    <w:rsid w:val="006F4DDB"/>
    <w:rsid w:val="006F5522"/>
    <w:rsid w:val="006F61F5"/>
    <w:rsid w:val="006F796A"/>
    <w:rsid w:val="007006ED"/>
    <w:rsid w:val="0070075B"/>
    <w:rsid w:val="00701D2D"/>
    <w:rsid w:val="007032B7"/>
    <w:rsid w:val="007039F8"/>
    <w:rsid w:val="00704E20"/>
    <w:rsid w:val="00706EF4"/>
    <w:rsid w:val="007100CD"/>
    <w:rsid w:val="007103CF"/>
    <w:rsid w:val="00711C6C"/>
    <w:rsid w:val="0071290E"/>
    <w:rsid w:val="00713CE4"/>
    <w:rsid w:val="007153F6"/>
    <w:rsid w:val="00715B1A"/>
    <w:rsid w:val="00716D66"/>
    <w:rsid w:val="00720B53"/>
    <w:rsid w:val="0072273A"/>
    <w:rsid w:val="00725E07"/>
    <w:rsid w:val="007274E0"/>
    <w:rsid w:val="00727FD9"/>
    <w:rsid w:val="00730991"/>
    <w:rsid w:val="007362F3"/>
    <w:rsid w:val="0073696B"/>
    <w:rsid w:val="00736E44"/>
    <w:rsid w:val="00736E48"/>
    <w:rsid w:val="0073762D"/>
    <w:rsid w:val="00741731"/>
    <w:rsid w:val="0074262D"/>
    <w:rsid w:val="007447A5"/>
    <w:rsid w:val="007451E9"/>
    <w:rsid w:val="007465F4"/>
    <w:rsid w:val="0075276A"/>
    <w:rsid w:val="00752B42"/>
    <w:rsid w:val="0075312F"/>
    <w:rsid w:val="00756971"/>
    <w:rsid w:val="00756F5D"/>
    <w:rsid w:val="0076141A"/>
    <w:rsid w:val="00762A88"/>
    <w:rsid w:val="00762FFF"/>
    <w:rsid w:val="007652B1"/>
    <w:rsid w:val="007667B0"/>
    <w:rsid w:val="00767FD7"/>
    <w:rsid w:val="00770C1D"/>
    <w:rsid w:val="007727F3"/>
    <w:rsid w:val="00773A3F"/>
    <w:rsid w:val="00775A5E"/>
    <w:rsid w:val="00775C97"/>
    <w:rsid w:val="0077722B"/>
    <w:rsid w:val="0078000D"/>
    <w:rsid w:val="00783000"/>
    <w:rsid w:val="00784AE9"/>
    <w:rsid w:val="00785D0A"/>
    <w:rsid w:val="007866B9"/>
    <w:rsid w:val="00787BF7"/>
    <w:rsid w:val="00787DAC"/>
    <w:rsid w:val="00792298"/>
    <w:rsid w:val="00793A43"/>
    <w:rsid w:val="00793F5E"/>
    <w:rsid w:val="00794F00"/>
    <w:rsid w:val="00796FD6"/>
    <w:rsid w:val="007A04E6"/>
    <w:rsid w:val="007A1C55"/>
    <w:rsid w:val="007A4CCB"/>
    <w:rsid w:val="007A4E32"/>
    <w:rsid w:val="007A58B5"/>
    <w:rsid w:val="007A6C50"/>
    <w:rsid w:val="007B0FF9"/>
    <w:rsid w:val="007B55DA"/>
    <w:rsid w:val="007B78A0"/>
    <w:rsid w:val="007C2FE4"/>
    <w:rsid w:val="007C3081"/>
    <w:rsid w:val="007C4DC1"/>
    <w:rsid w:val="007C5AFA"/>
    <w:rsid w:val="007C787C"/>
    <w:rsid w:val="007D0CEB"/>
    <w:rsid w:val="007D15F0"/>
    <w:rsid w:val="007D3ADA"/>
    <w:rsid w:val="007E1A74"/>
    <w:rsid w:val="007E1B1A"/>
    <w:rsid w:val="007E233F"/>
    <w:rsid w:val="007E2A7B"/>
    <w:rsid w:val="007E5F23"/>
    <w:rsid w:val="007E6C50"/>
    <w:rsid w:val="007F0498"/>
    <w:rsid w:val="007F058F"/>
    <w:rsid w:val="007F05C3"/>
    <w:rsid w:val="007F2187"/>
    <w:rsid w:val="007F3AA0"/>
    <w:rsid w:val="007F41A3"/>
    <w:rsid w:val="007F430A"/>
    <w:rsid w:val="007F4888"/>
    <w:rsid w:val="007F6773"/>
    <w:rsid w:val="007F6ED4"/>
    <w:rsid w:val="008008CE"/>
    <w:rsid w:val="00805086"/>
    <w:rsid w:val="0080663A"/>
    <w:rsid w:val="008068E7"/>
    <w:rsid w:val="0081211C"/>
    <w:rsid w:val="00815B6C"/>
    <w:rsid w:val="00815C2D"/>
    <w:rsid w:val="008169F3"/>
    <w:rsid w:val="00816D8F"/>
    <w:rsid w:val="008210A1"/>
    <w:rsid w:val="00821FB4"/>
    <w:rsid w:val="008246F9"/>
    <w:rsid w:val="00824FF2"/>
    <w:rsid w:val="0082516E"/>
    <w:rsid w:val="0082578D"/>
    <w:rsid w:val="0082643C"/>
    <w:rsid w:val="00827D02"/>
    <w:rsid w:val="00827E38"/>
    <w:rsid w:val="0083410E"/>
    <w:rsid w:val="00834C71"/>
    <w:rsid w:val="00834DBF"/>
    <w:rsid w:val="00834F81"/>
    <w:rsid w:val="00835594"/>
    <w:rsid w:val="00835F56"/>
    <w:rsid w:val="008378F3"/>
    <w:rsid w:val="0084082B"/>
    <w:rsid w:val="008417F3"/>
    <w:rsid w:val="00846D24"/>
    <w:rsid w:val="0085249D"/>
    <w:rsid w:val="00852521"/>
    <w:rsid w:val="008543B4"/>
    <w:rsid w:val="0085444D"/>
    <w:rsid w:val="00856CD6"/>
    <w:rsid w:val="008603A4"/>
    <w:rsid w:val="008609E8"/>
    <w:rsid w:val="00861FF7"/>
    <w:rsid w:val="00862F8D"/>
    <w:rsid w:val="00863888"/>
    <w:rsid w:val="0086425B"/>
    <w:rsid w:val="00864F9C"/>
    <w:rsid w:val="008664D2"/>
    <w:rsid w:val="00867316"/>
    <w:rsid w:val="00871364"/>
    <w:rsid w:val="008737AD"/>
    <w:rsid w:val="00875C8E"/>
    <w:rsid w:val="008805A6"/>
    <w:rsid w:val="0088158E"/>
    <w:rsid w:val="00881F31"/>
    <w:rsid w:val="00883598"/>
    <w:rsid w:val="00886631"/>
    <w:rsid w:val="0088687B"/>
    <w:rsid w:val="00887EEB"/>
    <w:rsid w:val="0089092D"/>
    <w:rsid w:val="0089294D"/>
    <w:rsid w:val="00895FFA"/>
    <w:rsid w:val="008A06A1"/>
    <w:rsid w:val="008A4D14"/>
    <w:rsid w:val="008A676D"/>
    <w:rsid w:val="008A71D8"/>
    <w:rsid w:val="008B17F8"/>
    <w:rsid w:val="008B4246"/>
    <w:rsid w:val="008B58F4"/>
    <w:rsid w:val="008B61CB"/>
    <w:rsid w:val="008B680D"/>
    <w:rsid w:val="008C12D9"/>
    <w:rsid w:val="008C202D"/>
    <w:rsid w:val="008C35D7"/>
    <w:rsid w:val="008C47B4"/>
    <w:rsid w:val="008C4FB5"/>
    <w:rsid w:val="008C56F0"/>
    <w:rsid w:val="008C5A8A"/>
    <w:rsid w:val="008C77C1"/>
    <w:rsid w:val="008D07C2"/>
    <w:rsid w:val="008D19FE"/>
    <w:rsid w:val="008D2CE1"/>
    <w:rsid w:val="008D5AE2"/>
    <w:rsid w:val="008E001D"/>
    <w:rsid w:val="008E0758"/>
    <w:rsid w:val="008E0854"/>
    <w:rsid w:val="008E1E4C"/>
    <w:rsid w:val="008E2024"/>
    <w:rsid w:val="008E2946"/>
    <w:rsid w:val="008E2B53"/>
    <w:rsid w:val="008E70ED"/>
    <w:rsid w:val="008E76A5"/>
    <w:rsid w:val="008F052B"/>
    <w:rsid w:val="008F0BE3"/>
    <w:rsid w:val="008F0E19"/>
    <w:rsid w:val="008F11E9"/>
    <w:rsid w:val="008F24E1"/>
    <w:rsid w:val="008F3944"/>
    <w:rsid w:val="008F3C7D"/>
    <w:rsid w:val="008F4028"/>
    <w:rsid w:val="008F4054"/>
    <w:rsid w:val="008F749B"/>
    <w:rsid w:val="00900F7E"/>
    <w:rsid w:val="00902A51"/>
    <w:rsid w:val="00902F8B"/>
    <w:rsid w:val="0090324A"/>
    <w:rsid w:val="00904626"/>
    <w:rsid w:val="00904AD4"/>
    <w:rsid w:val="00905ADA"/>
    <w:rsid w:val="0090668A"/>
    <w:rsid w:val="00910C41"/>
    <w:rsid w:val="009134DC"/>
    <w:rsid w:val="00913FBB"/>
    <w:rsid w:val="00915AB7"/>
    <w:rsid w:val="009169CF"/>
    <w:rsid w:val="009179FC"/>
    <w:rsid w:val="0092042A"/>
    <w:rsid w:val="009218DD"/>
    <w:rsid w:val="00922244"/>
    <w:rsid w:val="0092292B"/>
    <w:rsid w:val="00922F64"/>
    <w:rsid w:val="009256A2"/>
    <w:rsid w:val="00926383"/>
    <w:rsid w:val="0092730F"/>
    <w:rsid w:val="009276F2"/>
    <w:rsid w:val="0093060A"/>
    <w:rsid w:val="00931AF1"/>
    <w:rsid w:val="00932493"/>
    <w:rsid w:val="0093270E"/>
    <w:rsid w:val="009338D6"/>
    <w:rsid w:val="00933CD4"/>
    <w:rsid w:val="00936C72"/>
    <w:rsid w:val="0093746A"/>
    <w:rsid w:val="009378ED"/>
    <w:rsid w:val="00940AE0"/>
    <w:rsid w:val="00941529"/>
    <w:rsid w:val="009433BB"/>
    <w:rsid w:val="00946879"/>
    <w:rsid w:val="0094751E"/>
    <w:rsid w:val="00947D9A"/>
    <w:rsid w:val="009517EB"/>
    <w:rsid w:val="00952CC3"/>
    <w:rsid w:val="00954FD1"/>
    <w:rsid w:val="00957AC8"/>
    <w:rsid w:val="00960566"/>
    <w:rsid w:val="00960C37"/>
    <w:rsid w:val="0096282D"/>
    <w:rsid w:val="009636A7"/>
    <w:rsid w:val="00963D0C"/>
    <w:rsid w:val="00963E66"/>
    <w:rsid w:val="009653CC"/>
    <w:rsid w:val="0097020C"/>
    <w:rsid w:val="00970AE5"/>
    <w:rsid w:val="00970CFC"/>
    <w:rsid w:val="00970E83"/>
    <w:rsid w:val="00971660"/>
    <w:rsid w:val="00971E6A"/>
    <w:rsid w:val="009729EA"/>
    <w:rsid w:val="00972CF9"/>
    <w:rsid w:val="00972DC3"/>
    <w:rsid w:val="00973604"/>
    <w:rsid w:val="00974252"/>
    <w:rsid w:val="009744BB"/>
    <w:rsid w:val="00974B2F"/>
    <w:rsid w:val="00982A13"/>
    <w:rsid w:val="0098684A"/>
    <w:rsid w:val="00986BAD"/>
    <w:rsid w:val="0099192A"/>
    <w:rsid w:val="0099289F"/>
    <w:rsid w:val="009934F2"/>
    <w:rsid w:val="00993929"/>
    <w:rsid w:val="00995126"/>
    <w:rsid w:val="009964BE"/>
    <w:rsid w:val="00996A76"/>
    <w:rsid w:val="009A2EC3"/>
    <w:rsid w:val="009A48B0"/>
    <w:rsid w:val="009A4FB7"/>
    <w:rsid w:val="009B1445"/>
    <w:rsid w:val="009B421B"/>
    <w:rsid w:val="009B55ED"/>
    <w:rsid w:val="009B5740"/>
    <w:rsid w:val="009B5DC0"/>
    <w:rsid w:val="009B769B"/>
    <w:rsid w:val="009C1610"/>
    <w:rsid w:val="009C52F3"/>
    <w:rsid w:val="009C59BD"/>
    <w:rsid w:val="009C6C49"/>
    <w:rsid w:val="009D06D6"/>
    <w:rsid w:val="009D174B"/>
    <w:rsid w:val="009D17BC"/>
    <w:rsid w:val="009D1CE1"/>
    <w:rsid w:val="009D2A43"/>
    <w:rsid w:val="009D572C"/>
    <w:rsid w:val="009D6B79"/>
    <w:rsid w:val="009D7645"/>
    <w:rsid w:val="009D7FC6"/>
    <w:rsid w:val="009E04AE"/>
    <w:rsid w:val="009E22F5"/>
    <w:rsid w:val="009E36D5"/>
    <w:rsid w:val="009E6EE4"/>
    <w:rsid w:val="009E7368"/>
    <w:rsid w:val="009E7894"/>
    <w:rsid w:val="009F02F2"/>
    <w:rsid w:val="009F0B3D"/>
    <w:rsid w:val="009F0EE9"/>
    <w:rsid w:val="009F15B5"/>
    <w:rsid w:val="009F2A76"/>
    <w:rsid w:val="009F49A8"/>
    <w:rsid w:val="00A00E87"/>
    <w:rsid w:val="00A04AEF"/>
    <w:rsid w:val="00A05C6D"/>
    <w:rsid w:val="00A06635"/>
    <w:rsid w:val="00A121F3"/>
    <w:rsid w:val="00A152D9"/>
    <w:rsid w:val="00A15715"/>
    <w:rsid w:val="00A208FC"/>
    <w:rsid w:val="00A22827"/>
    <w:rsid w:val="00A22B18"/>
    <w:rsid w:val="00A25C2E"/>
    <w:rsid w:val="00A26254"/>
    <w:rsid w:val="00A27344"/>
    <w:rsid w:val="00A2745F"/>
    <w:rsid w:val="00A313E5"/>
    <w:rsid w:val="00A32A6D"/>
    <w:rsid w:val="00A32FDB"/>
    <w:rsid w:val="00A33273"/>
    <w:rsid w:val="00A33855"/>
    <w:rsid w:val="00A34939"/>
    <w:rsid w:val="00A363AF"/>
    <w:rsid w:val="00A36DD7"/>
    <w:rsid w:val="00A37594"/>
    <w:rsid w:val="00A3767F"/>
    <w:rsid w:val="00A4103A"/>
    <w:rsid w:val="00A41F6C"/>
    <w:rsid w:val="00A44AED"/>
    <w:rsid w:val="00A4503F"/>
    <w:rsid w:val="00A45CD0"/>
    <w:rsid w:val="00A473BF"/>
    <w:rsid w:val="00A517B0"/>
    <w:rsid w:val="00A53585"/>
    <w:rsid w:val="00A577F9"/>
    <w:rsid w:val="00A62040"/>
    <w:rsid w:val="00A64F72"/>
    <w:rsid w:val="00A65A54"/>
    <w:rsid w:val="00A66E7D"/>
    <w:rsid w:val="00A66FC5"/>
    <w:rsid w:val="00A746E0"/>
    <w:rsid w:val="00A763FB"/>
    <w:rsid w:val="00A82172"/>
    <w:rsid w:val="00A83A01"/>
    <w:rsid w:val="00A87511"/>
    <w:rsid w:val="00A90FAE"/>
    <w:rsid w:val="00A935C5"/>
    <w:rsid w:val="00A93A14"/>
    <w:rsid w:val="00A93EBE"/>
    <w:rsid w:val="00A93F39"/>
    <w:rsid w:val="00A94268"/>
    <w:rsid w:val="00A95170"/>
    <w:rsid w:val="00A95E56"/>
    <w:rsid w:val="00A96767"/>
    <w:rsid w:val="00A96813"/>
    <w:rsid w:val="00A96948"/>
    <w:rsid w:val="00A969D1"/>
    <w:rsid w:val="00AA0D7A"/>
    <w:rsid w:val="00AA593E"/>
    <w:rsid w:val="00AB1AF0"/>
    <w:rsid w:val="00AB3B22"/>
    <w:rsid w:val="00AB4E74"/>
    <w:rsid w:val="00AB529F"/>
    <w:rsid w:val="00AB6FB9"/>
    <w:rsid w:val="00AC07BC"/>
    <w:rsid w:val="00AC08CA"/>
    <w:rsid w:val="00AC0E47"/>
    <w:rsid w:val="00AC200B"/>
    <w:rsid w:val="00AC4EBC"/>
    <w:rsid w:val="00AC52C6"/>
    <w:rsid w:val="00AC692D"/>
    <w:rsid w:val="00AD36BD"/>
    <w:rsid w:val="00AD5E00"/>
    <w:rsid w:val="00AD71B6"/>
    <w:rsid w:val="00AD77CE"/>
    <w:rsid w:val="00AE1907"/>
    <w:rsid w:val="00AE3C23"/>
    <w:rsid w:val="00AE4C4C"/>
    <w:rsid w:val="00AE5A57"/>
    <w:rsid w:val="00AE5C37"/>
    <w:rsid w:val="00AE6E5D"/>
    <w:rsid w:val="00AF0132"/>
    <w:rsid w:val="00AF0D02"/>
    <w:rsid w:val="00AF12E2"/>
    <w:rsid w:val="00AF2C13"/>
    <w:rsid w:val="00AF45DA"/>
    <w:rsid w:val="00AF478B"/>
    <w:rsid w:val="00AF4E10"/>
    <w:rsid w:val="00AF62AF"/>
    <w:rsid w:val="00AF70BE"/>
    <w:rsid w:val="00B00262"/>
    <w:rsid w:val="00B009A1"/>
    <w:rsid w:val="00B01670"/>
    <w:rsid w:val="00B01883"/>
    <w:rsid w:val="00B03387"/>
    <w:rsid w:val="00B03755"/>
    <w:rsid w:val="00B03782"/>
    <w:rsid w:val="00B039D3"/>
    <w:rsid w:val="00B04EC9"/>
    <w:rsid w:val="00B04F4B"/>
    <w:rsid w:val="00B06C7F"/>
    <w:rsid w:val="00B10F1A"/>
    <w:rsid w:val="00B114DB"/>
    <w:rsid w:val="00B12998"/>
    <w:rsid w:val="00B12FF7"/>
    <w:rsid w:val="00B13532"/>
    <w:rsid w:val="00B14E3E"/>
    <w:rsid w:val="00B167F4"/>
    <w:rsid w:val="00B20905"/>
    <w:rsid w:val="00B20BF8"/>
    <w:rsid w:val="00B20D13"/>
    <w:rsid w:val="00B213E6"/>
    <w:rsid w:val="00B2157E"/>
    <w:rsid w:val="00B243E0"/>
    <w:rsid w:val="00B24504"/>
    <w:rsid w:val="00B25435"/>
    <w:rsid w:val="00B27F71"/>
    <w:rsid w:val="00B31D3D"/>
    <w:rsid w:val="00B33D8D"/>
    <w:rsid w:val="00B3563A"/>
    <w:rsid w:val="00B35805"/>
    <w:rsid w:val="00B36D63"/>
    <w:rsid w:val="00B37777"/>
    <w:rsid w:val="00B41A07"/>
    <w:rsid w:val="00B44E2B"/>
    <w:rsid w:val="00B4536F"/>
    <w:rsid w:val="00B4541F"/>
    <w:rsid w:val="00B50B9B"/>
    <w:rsid w:val="00B50DBA"/>
    <w:rsid w:val="00B56F76"/>
    <w:rsid w:val="00B57FDE"/>
    <w:rsid w:val="00B603BF"/>
    <w:rsid w:val="00B60C6D"/>
    <w:rsid w:val="00B61469"/>
    <w:rsid w:val="00B614FF"/>
    <w:rsid w:val="00B62BE0"/>
    <w:rsid w:val="00B634CC"/>
    <w:rsid w:val="00B64560"/>
    <w:rsid w:val="00B645F7"/>
    <w:rsid w:val="00B65AF9"/>
    <w:rsid w:val="00B65C49"/>
    <w:rsid w:val="00B675BF"/>
    <w:rsid w:val="00B67D0C"/>
    <w:rsid w:val="00B7220C"/>
    <w:rsid w:val="00B72210"/>
    <w:rsid w:val="00B73A55"/>
    <w:rsid w:val="00B746DC"/>
    <w:rsid w:val="00B747D4"/>
    <w:rsid w:val="00B74CFF"/>
    <w:rsid w:val="00B83638"/>
    <w:rsid w:val="00B85673"/>
    <w:rsid w:val="00B86397"/>
    <w:rsid w:val="00B86EF0"/>
    <w:rsid w:val="00B94793"/>
    <w:rsid w:val="00B95225"/>
    <w:rsid w:val="00BA0217"/>
    <w:rsid w:val="00BA1797"/>
    <w:rsid w:val="00BA1F83"/>
    <w:rsid w:val="00BA3416"/>
    <w:rsid w:val="00BA4452"/>
    <w:rsid w:val="00BA4DE1"/>
    <w:rsid w:val="00BA69B7"/>
    <w:rsid w:val="00BA7468"/>
    <w:rsid w:val="00BA7ABD"/>
    <w:rsid w:val="00BB323D"/>
    <w:rsid w:val="00BB3794"/>
    <w:rsid w:val="00BB41E9"/>
    <w:rsid w:val="00BB5691"/>
    <w:rsid w:val="00BC0094"/>
    <w:rsid w:val="00BC030E"/>
    <w:rsid w:val="00BC05C2"/>
    <w:rsid w:val="00BC12A5"/>
    <w:rsid w:val="00BC4184"/>
    <w:rsid w:val="00BC54C1"/>
    <w:rsid w:val="00BC6E7F"/>
    <w:rsid w:val="00BC7918"/>
    <w:rsid w:val="00BD01D2"/>
    <w:rsid w:val="00BD57EC"/>
    <w:rsid w:val="00BD611D"/>
    <w:rsid w:val="00BE09F2"/>
    <w:rsid w:val="00BE0C6E"/>
    <w:rsid w:val="00BE2602"/>
    <w:rsid w:val="00BE3559"/>
    <w:rsid w:val="00BE3662"/>
    <w:rsid w:val="00BE5959"/>
    <w:rsid w:val="00BE5ACB"/>
    <w:rsid w:val="00BE703C"/>
    <w:rsid w:val="00BF14D4"/>
    <w:rsid w:val="00BF447E"/>
    <w:rsid w:val="00C01023"/>
    <w:rsid w:val="00C010E4"/>
    <w:rsid w:val="00C029F5"/>
    <w:rsid w:val="00C04774"/>
    <w:rsid w:val="00C068D0"/>
    <w:rsid w:val="00C10C49"/>
    <w:rsid w:val="00C12406"/>
    <w:rsid w:val="00C125D3"/>
    <w:rsid w:val="00C138E6"/>
    <w:rsid w:val="00C13D32"/>
    <w:rsid w:val="00C17DCE"/>
    <w:rsid w:val="00C20B83"/>
    <w:rsid w:val="00C21A00"/>
    <w:rsid w:val="00C220A3"/>
    <w:rsid w:val="00C23489"/>
    <w:rsid w:val="00C23C4C"/>
    <w:rsid w:val="00C23DB5"/>
    <w:rsid w:val="00C24579"/>
    <w:rsid w:val="00C25706"/>
    <w:rsid w:val="00C27AC9"/>
    <w:rsid w:val="00C30FB5"/>
    <w:rsid w:val="00C319B4"/>
    <w:rsid w:val="00C324FC"/>
    <w:rsid w:val="00C3277E"/>
    <w:rsid w:val="00C32C61"/>
    <w:rsid w:val="00C3400C"/>
    <w:rsid w:val="00C34321"/>
    <w:rsid w:val="00C34717"/>
    <w:rsid w:val="00C34755"/>
    <w:rsid w:val="00C367A8"/>
    <w:rsid w:val="00C36E03"/>
    <w:rsid w:val="00C424F4"/>
    <w:rsid w:val="00C439B3"/>
    <w:rsid w:val="00C464D0"/>
    <w:rsid w:val="00C52149"/>
    <w:rsid w:val="00C526DF"/>
    <w:rsid w:val="00C52BFA"/>
    <w:rsid w:val="00C54624"/>
    <w:rsid w:val="00C60C39"/>
    <w:rsid w:val="00C61DA4"/>
    <w:rsid w:val="00C6222B"/>
    <w:rsid w:val="00C62737"/>
    <w:rsid w:val="00C6337B"/>
    <w:rsid w:val="00C63F8C"/>
    <w:rsid w:val="00C658A0"/>
    <w:rsid w:val="00C65CF2"/>
    <w:rsid w:val="00C65E84"/>
    <w:rsid w:val="00C666D5"/>
    <w:rsid w:val="00C67E98"/>
    <w:rsid w:val="00C70A98"/>
    <w:rsid w:val="00C71DAF"/>
    <w:rsid w:val="00C74877"/>
    <w:rsid w:val="00C760FF"/>
    <w:rsid w:val="00C76F98"/>
    <w:rsid w:val="00C77127"/>
    <w:rsid w:val="00C77DB9"/>
    <w:rsid w:val="00C80748"/>
    <w:rsid w:val="00C80CFA"/>
    <w:rsid w:val="00C8122D"/>
    <w:rsid w:val="00C84118"/>
    <w:rsid w:val="00C85646"/>
    <w:rsid w:val="00C868BB"/>
    <w:rsid w:val="00C90018"/>
    <w:rsid w:val="00C90CD1"/>
    <w:rsid w:val="00C91519"/>
    <w:rsid w:val="00C95BD9"/>
    <w:rsid w:val="00C95F6A"/>
    <w:rsid w:val="00C97651"/>
    <w:rsid w:val="00C97A1E"/>
    <w:rsid w:val="00CA1C8B"/>
    <w:rsid w:val="00CA22CD"/>
    <w:rsid w:val="00CA2383"/>
    <w:rsid w:val="00CA3481"/>
    <w:rsid w:val="00CA4EDB"/>
    <w:rsid w:val="00CA5F36"/>
    <w:rsid w:val="00CA71DD"/>
    <w:rsid w:val="00CB01CC"/>
    <w:rsid w:val="00CB0B48"/>
    <w:rsid w:val="00CB1331"/>
    <w:rsid w:val="00CB1680"/>
    <w:rsid w:val="00CB1722"/>
    <w:rsid w:val="00CB2073"/>
    <w:rsid w:val="00CB3154"/>
    <w:rsid w:val="00CB3EB3"/>
    <w:rsid w:val="00CB4B94"/>
    <w:rsid w:val="00CB729A"/>
    <w:rsid w:val="00CC04CD"/>
    <w:rsid w:val="00CC0539"/>
    <w:rsid w:val="00CC10D6"/>
    <w:rsid w:val="00CC1120"/>
    <w:rsid w:val="00CC1245"/>
    <w:rsid w:val="00CC2340"/>
    <w:rsid w:val="00CC66BE"/>
    <w:rsid w:val="00CD262C"/>
    <w:rsid w:val="00CD2BF0"/>
    <w:rsid w:val="00CD34E3"/>
    <w:rsid w:val="00CD3C5B"/>
    <w:rsid w:val="00CD546A"/>
    <w:rsid w:val="00CD56A2"/>
    <w:rsid w:val="00CE3E2B"/>
    <w:rsid w:val="00CE51FA"/>
    <w:rsid w:val="00CE65CE"/>
    <w:rsid w:val="00CE78B1"/>
    <w:rsid w:val="00CE7B1D"/>
    <w:rsid w:val="00CF0E3E"/>
    <w:rsid w:val="00CF134D"/>
    <w:rsid w:val="00CF3554"/>
    <w:rsid w:val="00CF5BEA"/>
    <w:rsid w:val="00CF74D9"/>
    <w:rsid w:val="00D016CF"/>
    <w:rsid w:val="00D01BE8"/>
    <w:rsid w:val="00D01F5E"/>
    <w:rsid w:val="00D0385B"/>
    <w:rsid w:val="00D03ECC"/>
    <w:rsid w:val="00D06AE5"/>
    <w:rsid w:val="00D0731D"/>
    <w:rsid w:val="00D100EA"/>
    <w:rsid w:val="00D115E2"/>
    <w:rsid w:val="00D124F7"/>
    <w:rsid w:val="00D131B4"/>
    <w:rsid w:val="00D132F7"/>
    <w:rsid w:val="00D135F6"/>
    <w:rsid w:val="00D138B4"/>
    <w:rsid w:val="00D14D30"/>
    <w:rsid w:val="00D1709E"/>
    <w:rsid w:val="00D20861"/>
    <w:rsid w:val="00D2115D"/>
    <w:rsid w:val="00D225F6"/>
    <w:rsid w:val="00D23B4B"/>
    <w:rsid w:val="00D23F12"/>
    <w:rsid w:val="00D24620"/>
    <w:rsid w:val="00D2591C"/>
    <w:rsid w:val="00D261CB"/>
    <w:rsid w:val="00D26402"/>
    <w:rsid w:val="00D26DEC"/>
    <w:rsid w:val="00D30137"/>
    <w:rsid w:val="00D35E88"/>
    <w:rsid w:val="00D379E3"/>
    <w:rsid w:val="00D37EF0"/>
    <w:rsid w:val="00D400BA"/>
    <w:rsid w:val="00D408C5"/>
    <w:rsid w:val="00D41B77"/>
    <w:rsid w:val="00D46AF1"/>
    <w:rsid w:val="00D47852"/>
    <w:rsid w:val="00D506C1"/>
    <w:rsid w:val="00D5315F"/>
    <w:rsid w:val="00D53C8E"/>
    <w:rsid w:val="00D54DE9"/>
    <w:rsid w:val="00D5544B"/>
    <w:rsid w:val="00D56C10"/>
    <w:rsid w:val="00D614C5"/>
    <w:rsid w:val="00D626D8"/>
    <w:rsid w:val="00D63D3A"/>
    <w:rsid w:val="00D64B90"/>
    <w:rsid w:val="00D659F0"/>
    <w:rsid w:val="00D66B21"/>
    <w:rsid w:val="00D66BA9"/>
    <w:rsid w:val="00D6745E"/>
    <w:rsid w:val="00D702C0"/>
    <w:rsid w:val="00D72D7A"/>
    <w:rsid w:val="00D73349"/>
    <w:rsid w:val="00D73F2E"/>
    <w:rsid w:val="00D7435A"/>
    <w:rsid w:val="00D76E52"/>
    <w:rsid w:val="00D7739B"/>
    <w:rsid w:val="00D827FD"/>
    <w:rsid w:val="00D85076"/>
    <w:rsid w:val="00D854EC"/>
    <w:rsid w:val="00D86160"/>
    <w:rsid w:val="00D91D9D"/>
    <w:rsid w:val="00D93D05"/>
    <w:rsid w:val="00D94B00"/>
    <w:rsid w:val="00DA0883"/>
    <w:rsid w:val="00DA1AC7"/>
    <w:rsid w:val="00DA53D1"/>
    <w:rsid w:val="00DA56F6"/>
    <w:rsid w:val="00DA600F"/>
    <w:rsid w:val="00DA60BD"/>
    <w:rsid w:val="00DA7123"/>
    <w:rsid w:val="00DA7302"/>
    <w:rsid w:val="00DB3530"/>
    <w:rsid w:val="00DB379A"/>
    <w:rsid w:val="00DB4F7F"/>
    <w:rsid w:val="00DB6292"/>
    <w:rsid w:val="00DB7141"/>
    <w:rsid w:val="00DC1476"/>
    <w:rsid w:val="00DC153B"/>
    <w:rsid w:val="00DC52D9"/>
    <w:rsid w:val="00DC60BD"/>
    <w:rsid w:val="00DC64F1"/>
    <w:rsid w:val="00DD195B"/>
    <w:rsid w:val="00DD22D6"/>
    <w:rsid w:val="00DD63D8"/>
    <w:rsid w:val="00DD6DDB"/>
    <w:rsid w:val="00DD70FE"/>
    <w:rsid w:val="00DD7414"/>
    <w:rsid w:val="00DE1A59"/>
    <w:rsid w:val="00DE4B81"/>
    <w:rsid w:val="00DE5A9B"/>
    <w:rsid w:val="00DE5AC6"/>
    <w:rsid w:val="00DE5EAF"/>
    <w:rsid w:val="00DE67EA"/>
    <w:rsid w:val="00DE6FC2"/>
    <w:rsid w:val="00DE71FF"/>
    <w:rsid w:val="00DE72BE"/>
    <w:rsid w:val="00DE7AE1"/>
    <w:rsid w:val="00DF168A"/>
    <w:rsid w:val="00DF16C3"/>
    <w:rsid w:val="00DF1A08"/>
    <w:rsid w:val="00DF3FB4"/>
    <w:rsid w:val="00E01527"/>
    <w:rsid w:val="00E0174A"/>
    <w:rsid w:val="00E04E00"/>
    <w:rsid w:val="00E04FAA"/>
    <w:rsid w:val="00E05EB5"/>
    <w:rsid w:val="00E06956"/>
    <w:rsid w:val="00E07AAE"/>
    <w:rsid w:val="00E10875"/>
    <w:rsid w:val="00E11CA0"/>
    <w:rsid w:val="00E12941"/>
    <w:rsid w:val="00E2320A"/>
    <w:rsid w:val="00E25F38"/>
    <w:rsid w:val="00E327D8"/>
    <w:rsid w:val="00E3366B"/>
    <w:rsid w:val="00E341AD"/>
    <w:rsid w:val="00E36347"/>
    <w:rsid w:val="00E37777"/>
    <w:rsid w:val="00E41E39"/>
    <w:rsid w:val="00E439E6"/>
    <w:rsid w:val="00E43F6D"/>
    <w:rsid w:val="00E450A6"/>
    <w:rsid w:val="00E450E7"/>
    <w:rsid w:val="00E45CCB"/>
    <w:rsid w:val="00E46805"/>
    <w:rsid w:val="00E46C3E"/>
    <w:rsid w:val="00E47619"/>
    <w:rsid w:val="00E4799E"/>
    <w:rsid w:val="00E51F78"/>
    <w:rsid w:val="00E53402"/>
    <w:rsid w:val="00E53419"/>
    <w:rsid w:val="00E541D7"/>
    <w:rsid w:val="00E54C4D"/>
    <w:rsid w:val="00E569E1"/>
    <w:rsid w:val="00E56B4C"/>
    <w:rsid w:val="00E57132"/>
    <w:rsid w:val="00E5729E"/>
    <w:rsid w:val="00E57B19"/>
    <w:rsid w:val="00E620D2"/>
    <w:rsid w:val="00E63001"/>
    <w:rsid w:val="00E67FF6"/>
    <w:rsid w:val="00E70DFE"/>
    <w:rsid w:val="00E71773"/>
    <w:rsid w:val="00E727A4"/>
    <w:rsid w:val="00E748B3"/>
    <w:rsid w:val="00E76912"/>
    <w:rsid w:val="00E7713D"/>
    <w:rsid w:val="00E77723"/>
    <w:rsid w:val="00E80122"/>
    <w:rsid w:val="00E80554"/>
    <w:rsid w:val="00E80ED6"/>
    <w:rsid w:val="00E810FD"/>
    <w:rsid w:val="00E81FAD"/>
    <w:rsid w:val="00E82919"/>
    <w:rsid w:val="00E83463"/>
    <w:rsid w:val="00E8590F"/>
    <w:rsid w:val="00E9048F"/>
    <w:rsid w:val="00E91792"/>
    <w:rsid w:val="00E9441A"/>
    <w:rsid w:val="00E95B61"/>
    <w:rsid w:val="00E96CF1"/>
    <w:rsid w:val="00E9735B"/>
    <w:rsid w:val="00EA015B"/>
    <w:rsid w:val="00EA5C33"/>
    <w:rsid w:val="00EA5DCD"/>
    <w:rsid w:val="00EA5E5A"/>
    <w:rsid w:val="00EA78BC"/>
    <w:rsid w:val="00EB1A2D"/>
    <w:rsid w:val="00EB2B11"/>
    <w:rsid w:val="00EB361D"/>
    <w:rsid w:val="00EB4D15"/>
    <w:rsid w:val="00EB6795"/>
    <w:rsid w:val="00EC0089"/>
    <w:rsid w:val="00EC0154"/>
    <w:rsid w:val="00EC20AE"/>
    <w:rsid w:val="00EC3C78"/>
    <w:rsid w:val="00EC4ADF"/>
    <w:rsid w:val="00EC6F4D"/>
    <w:rsid w:val="00EC6F66"/>
    <w:rsid w:val="00ED15E3"/>
    <w:rsid w:val="00ED18DE"/>
    <w:rsid w:val="00ED1BCF"/>
    <w:rsid w:val="00ED1F47"/>
    <w:rsid w:val="00ED2A08"/>
    <w:rsid w:val="00ED318E"/>
    <w:rsid w:val="00ED486B"/>
    <w:rsid w:val="00ED5A8C"/>
    <w:rsid w:val="00ED6D26"/>
    <w:rsid w:val="00ED754F"/>
    <w:rsid w:val="00EE1256"/>
    <w:rsid w:val="00EE130D"/>
    <w:rsid w:val="00EE2614"/>
    <w:rsid w:val="00EE4044"/>
    <w:rsid w:val="00EE6705"/>
    <w:rsid w:val="00EE763E"/>
    <w:rsid w:val="00EF03A4"/>
    <w:rsid w:val="00EF20DB"/>
    <w:rsid w:val="00EF2409"/>
    <w:rsid w:val="00EF296F"/>
    <w:rsid w:val="00EF2B95"/>
    <w:rsid w:val="00EF3087"/>
    <w:rsid w:val="00EF3433"/>
    <w:rsid w:val="00EF4943"/>
    <w:rsid w:val="00EF5850"/>
    <w:rsid w:val="00EF65E0"/>
    <w:rsid w:val="00F0272F"/>
    <w:rsid w:val="00F04027"/>
    <w:rsid w:val="00F040AB"/>
    <w:rsid w:val="00F04AF8"/>
    <w:rsid w:val="00F05D90"/>
    <w:rsid w:val="00F0644A"/>
    <w:rsid w:val="00F1003E"/>
    <w:rsid w:val="00F11A3E"/>
    <w:rsid w:val="00F12595"/>
    <w:rsid w:val="00F143A9"/>
    <w:rsid w:val="00F16C61"/>
    <w:rsid w:val="00F21B2B"/>
    <w:rsid w:val="00F2263A"/>
    <w:rsid w:val="00F23AF2"/>
    <w:rsid w:val="00F26898"/>
    <w:rsid w:val="00F26EAC"/>
    <w:rsid w:val="00F30873"/>
    <w:rsid w:val="00F30FC3"/>
    <w:rsid w:val="00F3375D"/>
    <w:rsid w:val="00F3471C"/>
    <w:rsid w:val="00F34F05"/>
    <w:rsid w:val="00F44936"/>
    <w:rsid w:val="00F45E0D"/>
    <w:rsid w:val="00F474A0"/>
    <w:rsid w:val="00F47698"/>
    <w:rsid w:val="00F511EA"/>
    <w:rsid w:val="00F52508"/>
    <w:rsid w:val="00F548C6"/>
    <w:rsid w:val="00F54B78"/>
    <w:rsid w:val="00F5738B"/>
    <w:rsid w:val="00F61A19"/>
    <w:rsid w:val="00F642A8"/>
    <w:rsid w:val="00F66765"/>
    <w:rsid w:val="00F66C43"/>
    <w:rsid w:val="00F671B6"/>
    <w:rsid w:val="00F7235D"/>
    <w:rsid w:val="00F72851"/>
    <w:rsid w:val="00F73F00"/>
    <w:rsid w:val="00F7464E"/>
    <w:rsid w:val="00F75D78"/>
    <w:rsid w:val="00F77715"/>
    <w:rsid w:val="00F80F0B"/>
    <w:rsid w:val="00F8238F"/>
    <w:rsid w:val="00F85F86"/>
    <w:rsid w:val="00F90F82"/>
    <w:rsid w:val="00F91B4B"/>
    <w:rsid w:val="00F91E6B"/>
    <w:rsid w:val="00F9268E"/>
    <w:rsid w:val="00F92F78"/>
    <w:rsid w:val="00F93BBD"/>
    <w:rsid w:val="00F94A70"/>
    <w:rsid w:val="00F9520F"/>
    <w:rsid w:val="00F96B6D"/>
    <w:rsid w:val="00F96CAC"/>
    <w:rsid w:val="00FA197A"/>
    <w:rsid w:val="00FA2F5B"/>
    <w:rsid w:val="00FA32F7"/>
    <w:rsid w:val="00FA3CAD"/>
    <w:rsid w:val="00FA63CC"/>
    <w:rsid w:val="00FB0425"/>
    <w:rsid w:val="00FB0BBA"/>
    <w:rsid w:val="00FB0DBD"/>
    <w:rsid w:val="00FB242C"/>
    <w:rsid w:val="00FB442C"/>
    <w:rsid w:val="00FB4D7F"/>
    <w:rsid w:val="00FB6695"/>
    <w:rsid w:val="00FB6E39"/>
    <w:rsid w:val="00FC03EA"/>
    <w:rsid w:val="00FC0498"/>
    <w:rsid w:val="00FC0E7B"/>
    <w:rsid w:val="00FC151B"/>
    <w:rsid w:val="00FC15BD"/>
    <w:rsid w:val="00FC176A"/>
    <w:rsid w:val="00FC35C8"/>
    <w:rsid w:val="00FC385E"/>
    <w:rsid w:val="00FC566C"/>
    <w:rsid w:val="00FC5756"/>
    <w:rsid w:val="00FC7204"/>
    <w:rsid w:val="00FD06BC"/>
    <w:rsid w:val="00FD36F1"/>
    <w:rsid w:val="00FD386F"/>
    <w:rsid w:val="00FD6733"/>
    <w:rsid w:val="00FD6D29"/>
    <w:rsid w:val="00FD7DCC"/>
    <w:rsid w:val="00FE52E4"/>
    <w:rsid w:val="00FE5675"/>
    <w:rsid w:val="00FE6932"/>
    <w:rsid w:val="00FE756A"/>
    <w:rsid w:val="00FF2835"/>
    <w:rsid w:val="00FF5EF4"/>
    <w:rsid w:val="00FF633D"/>
    <w:rsid w:val="00FF7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348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4D"/>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qFormat/>
    <w:rsid w:val="00CF0E3E"/>
    <w:pPr>
      <w:keepNext/>
      <w:spacing w:before="240" w:after="60" w:line="276" w:lineRule="auto"/>
      <w:outlineLvl w:val="0"/>
    </w:pPr>
    <w:rPr>
      <w:rFonts w:ascii="Arial" w:eastAsia="Calibri"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C71"/>
    <w:pPr>
      <w:spacing w:after="0" w:line="240" w:lineRule="auto"/>
    </w:pPr>
  </w:style>
  <w:style w:type="character" w:customStyle="1" w:styleId="txt0">
    <w:name w:val="txt_0"/>
    <w:basedOn w:val="DefaultParagraphFont"/>
    <w:rsid w:val="0089294D"/>
  </w:style>
  <w:style w:type="character" w:styleId="Hyperlink">
    <w:name w:val="Hyperlink"/>
    <w:basedOn w:val="DefaultParagraphFont"/>
    <w:unhideWhenUsed/>
    <w:rsid w:val="001347CE"/>
    <w:rPr>
      <w:color w:val="0000FF"/>
      <w:u w:val="single"/>
    </w:rPr>
  </w:style>
  <w:style w:type="character" w:styleId="CommentReference">
    <w:name w:val="annotation reference"/>
    <w:basedOn w:val="DefaultParagraphFont"/>
    <w:uiPriority w:val="99"/>
    <w:semiHidden/>
    <w:unhideWhenUsed/>
    <w:rsid w:val="001704E2"/>
    <w:rPr>
      <w:sz w:val="16"/>
      <w:szCs w:val="16"/>
    </w:rPr>
  </w:style>
  <w:style w:type="paragraph" w:styleId="CommentText">
    <w:name w:val="annotation text"/>
    <w:basedOn w:val="Normal"/>
    <w:link w:val="CommentTextChar"/>
    <w:uiPriority w:val="99"/>
    <w:unhideWhenUsed/>
    <w:rsid w:val="001704E2"/>
    <w:rPr>
      <w:sz w:val="20"/>
      <w:szCs w:val="20"/>
    </w:rPr>
  </w:style>
  <w:style w:type="character" w:customStyle="1" w:styleId="CommentTextChar">
    <w:name w:val="Comment Text Char"/>
    <w:basedOn w:val="DefaultParagraphFont"/>
    <w:link w:val="CommentText"/>
    <w:uiPriority w:val="99"/>
    <w:rsid w:val="001704E2"/>
    <w:rPr>
      <w:rFonts w:ascii="Times New Roman" w:eastAsia="Times New Roman" w:hAnsi="Times New Roman" w:cs="Times New Roman"/>
      <w:kern w:val="0"/>
      <w:sz w:val="20"/>
      <w:szCs w:val="20"/>
      <w:lang w:eastAsia="ru-RU"/>
      <w14:ligatures w14:val="none"/>
    </w:rPr>
  </w:style>
  <w:style w:type="table" w:styleId="TableGrid">
    <w:name w:val="Table Grid"/>
    <w:basedOn w:val="TableNormal"/>
    <w:uiPriority w:val="39"/>
    <w:rsid w:val="001704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22CD"/>
    <w:rPr>
      <w:b/>
      <w:bCs/>
    </w:rPr>
  </w:style>
  <w:style w:type="character" w:customStyle="1" w:styleId="CommentSubjectChar">
    <w:name w:val="Comment Subject Char"/>
    <w:basedOn w:val="CommentTextChar"/>
    <w:link w:val="CommentSubject"/>
    <w:uiPriority w:val="99"/>
    <w:semiHidden/>
    <w:rsid w:val="00CA22CD"/>
    <w:rPr>
      <w:rFonts w:ascii="Times New Roman" w:eastAsia="Times New Roman" w:hAnsi="Times New Roman" w:cs="Times New Roman"/>
      <w:b/>
      <w:bCs/>
      <w:kern w:val="0"/>
      <w:sz w:val="20"/>
      <w:szCs w:val="20"/>
      <w:lang w:eastAsia="ru-RU"/>
      <w14:ligatures w14:val="none"/>
    </w:rPr>
  </w:style>
  <w:style w:type="paragraph" w:styleId="Header">
    <w:name w:val="header"/>
    <w:basedOn w:val="Normal"/>
    <w:link w:val="HeaderChar"/>
    <w:uiPriority w:val="99"/>
    <w:unhideWhenUsed/>
    <w:rsid w:val="0082643C"/>
    <w:pPr>
      <w:tabs>
        <w:tab w:val="center" w:pos="4513"/>
        <w:tab w:val="right" w:pos="9026"/>
      </w:tabs>
    </w:pPr>
  </w:style>
  <w:style w:type="character" w:customStyle="1" w:styleId="HeaderChar">
    <w:name w:val="Header Char"/>
    <w:basedOn w:val="DefaultParagraphFont"/>
    <w:link w:val="Header"/>
    <w:uiPriority w:val="99"/>
    <w:rsid w:val="0082643C"/>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82643C"/>
    <w:pPr>
      <w:tabs>
        <w:tab w:val="center" w:pos="4513"/>
        <w:tab w:val="right" w:pos="9026"/>
      </w:tabs>
    </w:pPr>
  </w:style>
  <w:style w:type="character" w:customStyle="1" w:styleId="FooterChar">
    <w:name w:val="Footer Char"/>
    <w:basedOn w:val="DefaultParagraphFont"/>
    <w:link w:val="Footer"/>
    <w:uiPriority w:val="99"/>
    <w:qFormat/>
    <w:rsid w:val="0082643C"/>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82643C"/>
  </w:style>
  <w:style w:type="character" w:customStyle="1" w:styleId="Heading1Char">
    <w:name w:val="Heading 1 Char"/>
    <w:basedOn w:val="DefaultParagraphFont"/>
    <w:link w:val="Heading1"/>
    <w:rsid w:val="00CF0E3E"/>
    <w:rPr>
      <w:rFonts w:ascii="Arial" w:eastAsia="Calibri" w:hAnsi="Arial" w:cs="Arial"/>
      <w:b/>
      <w:bCs/>
      <w:kern w:val="32"/>
      <w:sz w:val="32"/>
      <w:szCs w:val="32"/>
      <w:lang w:val="en-US"/>
      <w14:ligatures w14:val="none"/>
    </w:rPr>
  </w:style>
  <w:style w:type="character" w:styleId="FollowedHyperlink">
    <w:name w:val="FollowedHyperlink"/>
    <w:basedOn w:val="DefaultParagraphFont"/>
    <w:uiPriority w:val="99"/>
    <w:semiHidden/>
    <w:unhideWhenUsed/>
    <w:rsid w:val="00CF0E3E"/>
    <w:rPr>
      <w:color w:val="954F72" w:themeColor="followedHyperlink"/>
      <w:u w:val="single"/>
    </w:rPr>
  </w:style>
  <w:style w:type="character" w:styleId="UnresolvedMention">
    <w:name w:val="Unresolved Mention"/>
    <w:basedOn w:val="DefaultParagraphFont"/>
    <w:uiPriority w:val="99"/>
    <w:semiHidden/>
    <w:unhideWhenUsed/>
    <w:rsid w:val="00CF0E3E"/>
    <w:rPr>
      <w:color w:val="605E5C"/>
      <w:shd w:val="clear" w:color="auto" w:fill="E1DFDD"/>
    </w:rPr>
  </w:style>
  <w:style w:type="paragraph" w:customStyle="1" w:styleId="pf0">
    <w:name w:val="pf0"/>
    <w:basedOn w:val="Normal"/>
    <w:rsid w:val="00F642A8"/>
    <w:pPr>
      <w:spacing w:before="100" w:beforeAutospacing="1" w:after="100" w:afterAutospacing="1"/>
    </w:pPr>
    <w:rPr>
      <w:lang w:eastAsia="lv-LV"/>
    </w:rPr>
  </w:style>
  <w:style w:type="character" w:customStyle="1" w:styleId="cf01">
    <w:name w:val="cf01"/>
    <w:basedOn w:val="DefaultParagraphFont"/>
    <w:rsid w:val="00F642A8"/>
    <w:rPr>
      <w:rFonts w:ascii="Segoe UI" w:hAnsi="Segoe UI" w:cs="Segoe UI" w:hint="default"/>
      <w:sz w:val="18"/>
      <w:szCs w:val="18"/>
    </w:rPr>
  </w:style>
  <w:style w:type="paragraph" w:customStyle="1" w:styleId="Default">
    <w:name w:val="Default"/>
    <w:rsid w:val="007A4CC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5755">
      <w:bodyDiv w:val="1"/>
      <w:marLeft w:val="0"/>
      <w:marRight w:val="0"/>
      <w:marTop w:val="0"/>
      <w:marBottom w:val="0"/>
      <w:divBdr>
        <w:top w:val="none" w:sz="0" w:space="0" w:color="auto"/>
        <w:left w:val="none" w:sz="0" w:space="0" w:color="auto"/>
        <w:bottom w:val="none" w:sz="0" w:space="0" w:color="auto"/>
        <w:right w:val="none" w:sz="0" w:space="0" w:color="auto"/>
      </w:divBdr>
    </w:div>
    <w:div w:id="58021576">
      <w:bodyDiv w:val="1"/>
      <w:marLeft w:val="0"/>
      <w:marRight w:val="0"/>
      <w:marTop w:val="0"/>
      <w:marBottom w:val="0"/>
      <w:divBdr>
        <w:top w:val="none" w:sz="0" w:space="0" w:color="auto"/>
        <w:left w:val="none" w:sz="0" w:space="0" w:color="auto"/>
        <w:bottom w:val="none" w:sz="0" w:space="0" w:color="auto"/>
        <w:right w:val="none" w:sz="0" w:space="0" w:color="auto"/>
      </w:divBdr>
    </w:div>
    <w:div w:id="100882297">
      <w:bodyDiv w:val="1"/>
      <w:marLeft w:val="0"/>
      <w:marRight w:val="0"/>
      <w:marTop w:val="0"/>
      <w:marBottom w:val="0"/>
      <w:divBdr>
        <w:top w:val="none" w:sz="0" w:space="0" w:color="auto"/>
        <w:left w:val="none" w:sz="0" w:space="0" w:color="auto"/>
        <w:bottom w:val="none" w:sz="0" w:space="0" w:color="auto"/>
        <w:right w:val="none" w:sz="0" w:space="0" w:color="auto"/>
      </w:divBdr>
    </w:div>
    <w:div w:id="280495714">
      <w:bodyDiv w:val="1"/>
      <w:marLeft w:val="0"/>
      <w:marRight w:val="0"/>
      <w:marTop w:val="0"/>
      <w:marBottom w:val="0"/>
      <w:divBdr>
        <w:top w:val="none" w:sz="0" w:space="0" w:color="auto"/>
        <w:left w:val="none" w:sz="0" w:space="0" w:color="auto"/>
        <w:bottom w:val="none" w:sz="0" w:space="0" w:color="auto"/>
        <w:right w:val="none" w:sz="0" w:space="0" w:color="auto"/>
      </w:divBdr>
    </w:div>
    <w:div w:id="373651687">
      <w:bodyDiv w:val="1"/>
      <w:marLeft w:val="0"/>
      <w:marRight w:val="0"/>
      <w:marTop w:val="0"/>
      <w:marBottom w:val="0"/>
      <w:divBdr>
        <w:top w:val="none" w:sz="0" w:space="0" w:color="auto"/>
        <w:left w:val="none" w:sz="0" w:space="0" w:color="auto"/>
        <w:bottom w:val="none" w:sz="0" w:space="0" w:color="auto"/>
        <w:right w:val="none" w:sz="0" w:space="0" w:color="auto"/>
      </w:divBdr>
    </w:div>
    <w:div w:id="458492528">
      <w:bodyDiv w:val="1"/>
      <w:marLeft w:val="0"/>
      <w:marRight w:val="0"/>
      <w:marTop w:val="0"/>
      <w:marBottom w:val="0"/>
      <w:divBdr>
        <w:top w:val="none" w:sz="0" w:space="0" w:color="auto"/>
        <w:left w:val="none" w:sz="0" w:space="0" w:color="auto"/>
        <w:bottom w:val="none" w:sz="0" w:space="0" w:color="auto"/>
        <w:right w:val="none" w:sz="0" w:space="0" w:color="auto"/>
      </w:divBdr>
    </w:div>
    <w:div w:id="648941244">
      <w:bodyDiv w:val="1"/>
      <w:marLeft w:val="0"/>
      <w:marRight w:val="0"/>
      <w:marTop w:val="0"/>
      <w:marBottom w:val="0"/>
      <w:divBdr>
        <w:top w:val="none" w:sz="0" w:space="0" w:color="auto"/>
        <w:left w:val="none" w:sz="0" w:space="0" w:color="auto"/>
        <w:bottom w:val="none" w:sz="0" w:space="0" w:color="auto"/>
        <w:right w:val="none" w:sz="0" w:space="0" w:color="auto"/>
      </w:divBdr>
    </w:div>
    <w:div w:id="779959739">
      <w:bodyDiv w:val="1"/>
      <w:marLeft w:val="0"/>
      <w:marRight w:val="0"/>
      <w:marTop w:val="0"/>
      <w:marBottom w:val="0"/>
      <w:divBdr>
        <w:top w:val="none" w:sz="0" w:space="0" w:color="auto"/>
        <w:left w:val="none" w:sz="0" w:space="0" w:color="auto"/>
        <w:bottom w:val="none" w:sz="0" w:space="0" w:color="auto"/>
        <w:right w:val="none" w:sz="0" w:space="0" w:color="auto"/>
      </w:divBdr>
    </w:div>
    <w:div w:id="919489344">
      <w:bodyDiv w:val="1"/>
      <w:marLeft w:val="0"/>
      <w:marRight w:val="0"/>
      <w:marTop w:val="0"/>
      <w:marBottom w:val="0"/>
      <w:divBdr>
        <w:top w:val="none" w:sz="0" w:space="0" w:color="auto"/>
        <w:left w:val="none" w:sz="0" w:space="0" w:color="auto"/>
        <w:bottom w:val="none" w:sz="0" w:space="0" w:color="auto"/>
        <w:right w:val="none" w:sz="0" w:space="0" w:color="auto"/>
      </w:divBdr>
    </w:div>
    <w:div w:id="1134061712">
      <w:bodyDiv w:val="1"/>
      <w:marLeft w:val="0"/>
      <w:marRight w:val="0"/>
      <w:marTop w:val="0"/>
      <w:marBottom w:val="0"/>
      <w:divBdr>
        <w:top w:val="none" w:sz="0" w:space="0" w:color="auto"/>
        <w:left w:val="none" w:sz="0" w:space="0" w:color="auto"/>
        <w:bottom w:val="none" w:sz="0" w:space="0" w:color="auto"/>
        <w:right w:val="none" w:sz="0" w:space="0" w:color="auto"/>
      </w:divBdr>
    </w:div>
    <w:div w:id="1381782751">
      <w:bodyDiv w:val="1"/>
      <w:marLeft w:val="0"/>
      <w:marRight w:val="0"/>
      <w:marTop w:val="0"/>
      <w:marBottom w:val="0"/>
      <w:divBdr>
        <w:top w:val="none" w:sz="0" w:space="0" w:color="auto"/>
        <w:left w:val="none" w:sz="0" w:space="0" w:color="auto"/>
        <w:bottom w:val="none" w:sz="0" w:space="0" w:color="auto"/>
        <w:right w:val="none" w:sz="0" w:space="0" w:color="auto"/>
      </w:divBdr>
    </w:div>
    <w:div w:id="1396275597">
      <w:bodyDiv w:val="1"/>
      <w:marLeft w:val="0"/>
      <w:marRight w:val="0"/>
      <w:marTop w:val="0"/>
      <w:marBottom w:val="0"/>
      <w:divBdr>
        <w:top w:val="none" w:sz="0" w:space="0" w:color="auto"/>
        <w:left w:val="none" w:sz="0" w:space="0" w:color="auto"/>
        <w:bottom w:val="none" w:sz="0" w:space="0" w:color="auto"/>
        <w:right w:val="none" w:sz="0" w:space="0" w:color="auto"/>
      </w:divBdr>
    </w:div>
    <w:div w:id="1553074467">
      <w:bodyDiv w:val="1"/>
      <w:marLeft w:val="0"/>
      <w:marRight w:val="0"/>
      <w:marTop w:val="0"/>
      <w:marBottom w:val="0"/>
      <w:divBdr>
        <w:top w:val="none" w:sz="0" w:space="0" w:color="auto"/>
        <w:left w:val="none" w:sz="0" w:space="0" w:color="auto"/>
        <w:bottom w:val="none" w:sz="0" w:space="0" w:color="auto"/>
        <w:right w:val="none" w:sz="0" w:space="0" w:color="auto"/>
      </w:divBdr>
    </w:div>
    <w:div w:id="1726757968">
      <w:bodyDiv w:val="1"/>
      <w:marLeft w:val="0"/>
      <w:marRight w:val="0"/>
      <w:marTop w:val="0"/>
      <w:marBottom w:val="0"/>
      <w:divBdr>
        <w:top w:val="none" w:sz="0" w:space="0" w:color="auto"/>
        <w:left w:val="none" w:sz="0" w:space="0" w:color="auto"/>
        <w:bottom w:val="none" w:sz="0" w:space="0" w:color="auto"/>
        <w:right w:val="none" w:sz="0" w:space="0" w:color="auto"/>
      </w:divBdr>
    </w:div>
    <w:div w:id="1819229517">
      <w:bodyDiv w:val="1"/>
      <w:marLeft w:val="0"/>
      <w:marRight w:val="0"/>
      <w:marTop w:val="0"/>
      <w:marBottom w:val="0"/>
      <w:divBdr>
        <w:top w:val="none" w:sz="0" w:space="0" w:color="auto"/>
        <w:left w:val="none" w:sz="0" w:space="0" w:color="auto"/>
        <w:bottom w:val="none" w:sz="0" w:space="0" w:color="auto"/>
        <w:right w:val="none" w:sz="0" w:space="0" w:color="auto"/>
      </w:divBdr>
    </w:div>
    <w:div w:id="1835880107">
      <w:bodyDiv w:val="1"/>
      <w:marLeft w:val="0"/>
      <w:marRight w:val="0"/>
      <w:marTop w:val="0"/>
      <w:marBottom w:val="0"/>
      <w:divBdr>
        <w:top w:val="none" w:sz="0" w:space="0" w:color="auto"/>
        <w:left w:val="none" w:sz="0" w:space="0" w:color="auto"/>
        <w:bottom w:val="none" w:sz="0" w:space="0" w:color="auto"/>
        <w:right w:val="none" w:sz="0" w:space="0" w:color="auto"/>
      </w:divBdr>
    </w:div>
    <w:div w:id="2036468258">
      <w:bodyDiv w:val="1"/>
      <w:marLeft w:val="0"/>
      <w:marRight w:val="0"/>
      <w:marTop w:val="0"/>
      <w:marBottom w:val="0"/>
      <w:divBdr>
        <w:top w:val="none" w:sz="0" w:space="0" w:color="auto"/>
        <w:left w:val="none" w:sz="0" w:space="0" w:color="auto"/>
        <w:bottom w:val="none" w:sz="0" w:space="0" w:color="auto"/>
        <w:right w:val="none" w:sz="0" w:space="0" w:color="auto"/>
      </w:divBdr>
    </w:div>
    <w:div w:id="20411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2122.pdf" TargetMode="External"/><Relationship Id="rId13" Type="http://schemas.openxmlformats.org/officeDocument/2006/relationships/hyperlink" Target="https://manas.tiesas.lv/eTiesasMvc/eclinolemumi/ECLI:LV:AT:2023:0925.C33548318.9.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etze-im-internet.de/wg/" TargetMode="External"/><Relationship Id="rId17" Type="http://schemas.openxmlformats.org/officeDocument/2006/relationships/hyperlink" Target="http://www.at.gov.lv/files/uploads/files/docs/petijumi/bezstridus_izpildisana.doc" TargetMode="External"/><Relationship Id="rId2" Type="http://schemas.openxmlformats.org/officeDocument/2006/relationships/numbering" Target="numbering.xml"/><Relationship Id="rId16" Type="http://schemas.openxmlformats.org/officeDocument/2006/relationships/hyperlink" Target="https://titania.saeima.lv/LIVS13/saeimalivs13.nsf/0/2BFAFC8A541CC1CBC2258816001DBFB6?OpenDocu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27/317_321_377/de" TargetMode="External"/><Relationship Id="rId5" Type="http://schemas.openxmlformats.org/officeDocument/2006/relationships/webSettings" Target="webSettings.xml"/><Relationship Id="rId15" Type="http://schemas.openxmlformats.org/officeDocument/2006/relationships/hyperlink" Target="https://lvportals.lv/skaidrojumi/339616-noversis-krapniecibas-iespejas-vekselu-izmantosana-2022" TargetMode="External"/><Relationship Id="rId10" Type="http://schemas.openxmlformats.org/officeDocument/2006/relationships/hyperlink" Target="http://www.at.gov.lv/files/uploads/files/docs/petijumi/bezstridus_izpildisana.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3545" TargetMode="External"/><Relationship Id="rId14" Type="http://schemas.openxmlformats.org/officeDocument/2006/relationships/hyperlink" Target="https://lvportals.lv/skaidrojumi/339616-noversis-krapniecibas-iespejas-vekselu-izmantosana-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1B73-C497-4D5F-8045-18445355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48677</Words>
  <Characters>27747</Characters>
  <Application>Microsoft Office Word</Application>
  <DocSecurity>0</DocSecurity>
  <Lines>231</Lines>
  <Paragraphs>152</Paragraphs>
  <ScaleCrop>false</ScaleCrop>
  <Company/>
  <LinksUpToDate>false</LinksUpToDate>
  <CharactersWithSpaces>76272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2024-12-03T13:19:00Z</dcterms:created>
  <dcterms:modified xsi:type="dcterms:W3CDTF">2024-12-03T13:19:00Z</dcterms:modified>
</cp:coreProperties>
</file>