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F4ECE6" w14:textId="77777777" w:rsidR="00C901B0" w:rsidRDefault="00C901B0" w:rsidP="00C517EA">
      <w:pPr>
        <w:autoSpaceDE w:val="0"/>
        <w:autoSpaceDN w:val="0"/>
        <w:spacing w:line="269" w:lineRule="auto"/>
        <w:jc w:val="both"/>
        <w:rPr>
          <w:b/>
          <w:bCs/>
          <w:lang w:eastAsia="lv-LV"/>
          <w14:ligatures w14:val="standardContextual"/>
        </w:rPr>
      </w:pPr>
      <w:r>
        <w:rPr>
          <w:b/>
          <w:bCs/>
          <w:color w:val="000000"/>
          <w14:ligatures w14:val="standardContextual"/>
        </w:rPr>
        <w:t>Konkurences likuma 9.</w:t>
      </w:r>
      <w:r>
        <w:rPr>
          <w:b/>
          <w:bCs/>
          <w:color w:val="000000"/>
          <w:vertAlign w:val="superscript"/>
          <w14:ligatures w14:val="standardContextual"/>
        </w:rPr>
        <w:t>4</w:t>
      </w:r>
      <w:r>
        <w:rPr>
          <w:b/>
          <w:bCs/>
          <w:color w:val="000000"/>
          <w14:ligatures w14:val="standardContextual"/>
        </w:rPr>
        <w:t>panta pirmās daļas 1.punkta interpretācija</w:t>
      </w:r>
    </w:p>
    <w:p w14:paraId="6C310586" w14:textId="77777777" w:rsidR="00C901B0" w:rsidRDefault="00C901B0" w:rsidP="00C517EA">
      <w:pPr>
        <w:autoSpaceDE w:val="0"/>
        <w:autoSpaceDN w:val="0"/>
        <w:spacing w:line="269" w:lineRule="auto"/>
        <w:jc w:val="both"/>
        <w:rPr>
          <w:color w:val="000000"/>
          <w14:ligatures w14:val="standardContextual"/>
        </w:rPr>
      </w:pPr>
      <w:r>
        <w:rPr>
          <w14:ligatures w14:val="standardContextual"/>
        </w:rPr>
        <w:t xml:space="preserve">Piemērojot </w:t>
      </w:r>
      <w:r>
        <w:rPr>
          <w:color w:val="000000"/>
          <w14:ligatures w14:val="standardContextual"/>
        </w:rPr>
        <w:t>Konkurences likuma 9.</w:t>
      </w:r>
      <w:r>
        <w:rPr>
          <w:color w:val="000000"/>
          <w:vertAlign w:val="superscript"/>
          <w14:ligatures w14:val="standardContextual"/>
        </w:rPr>
        <w:t>4</w:t>
      </w:r>
      <w:r>
        <w:rPr>
          <w:color w:val="000000"/>
          <w14:ligatures w14:val="standardContextual"/>
        </w:rPr>
        <w:t>panta pirmās daļas 1.punktu</w:t>
      </w:r>
      <w:r>
        <w:rPr>
          <w14:ligatures w14:val="standardContextual"/>
        </w:rPr>
        <w:t xml:space="preserve"> (informācijas nesniegšana lietas ietvaros noteiktajā termiņā un apjomā pēc Konkurences padomes pieprasījuma), pārkāpuma sastāvu nevar pierādīt vien ar to, ka tehniski tiek salīdzināta Konkurences padomē un vēlāk tiesā sniegtā informācija, un, konstatējot, ka tā atšķiras, piemērot sodu. Ja izrādās, ka tiesā sniegta maldinoša informācija, šādas m</w:t>
      </w:r>
      <w:r>
        <w:rPr>
          <w:color w:val="000000"/>
          <w14:ligatures w14:val="standardContextual"/>
        </w:rPr>
        <w:t xml:space="preserve">aldinošas informācijas nesniegšana sākotnēji iestādē nemaz nevar būt pamats normā minētā pārkāpuma konstatēšanai un </w:t>
      </w:r>
      <w:r>
        <w:rPr>
          <w14:ligatures w14:val="standardContextual"/>
        </w:rPr>
        <w:t>soda uzlikšanai. S</w:t>
      </w:r>
      <w:r>
        <w:rPr>
          <w:color w:val="000000"/>
          <w14:ligatures w14:val="standardContextual"/>
        </w:rPr>
        <w:t xml:space="preserve">odu varētu piemērot, ja Konkurences padome būtu konstatējusi, ka objektīvi pastāvēja informācija, kuru personai būtu vajadzējis sniegt, bet kura netika sniegta. Tātad minētās normas piemērošanas kontekstā nozīme ir arī tam, vai Konkurences padomei ir bijis objektīvs pamats uzskatīt, ka tirgus dalībnieka rīcībā ir bijusi iestādei nepieciešamā objektīvi pastāvošā informācija. </w:t>
      </w:r>
    </w:p>
    <w:p w14:paraId="07C5237F" w14:textId="6FD8F507" w:rsidR="00447EE6" w:rsidRPr="00E53102" w:rsidRDefault="00C901B0" w:rsidP="00C517EA">
      <w:pPr>
        <w:autoSpaceDE w:val="0"/>
        <w:autoSpaceDN w:val="0"/>
        <w:spacing w:line="269" w:lineRule="auto"/>
        <w:jc w:val="both"/>
        <w:rPr>
          <w:color w:val="000000"/>
          <w14:ligatures w14:val="standardContextual"/>
        </w:rPr>
      </w:pPr>
      <w:r>
        <w:rPr>
          <w:color w:val="000000"/>
          <w14:ligatures w14:val="standardContextual"/>
        </w:rPr>
        <w:t>Prasot personai sniegt visu informāciju, ko tā uzskata par būtisku, persona ne vienmēr var zināt, kādu tieši informāciju iestāde vēlas iegūt. Paskaidrojumu iegūšana prasa iestādei arī zināmas prasmes iztaujāšanā. Arī iestādes atturēšanās turpināt jebkādu precizējošu jautājumu uzdošanu personai var būt iemesls precīzāku paskaidrojumu neiegūšanai. Fiziskās personas vispārīga piesardzība, skaidrojot konkrēt</w:t>
      </w:r>
      <w:r>
        <w:rPr>
          <w14:ligatures w14:val="standardContextual"/>
        </w:rPr>
        <w:t>us faktus</w:t>
      </w:r>
      <w:r>
        <w:rPr>
          <w:color w:val="000000"/>
          <w14:ligatures w14:val="standardContextual"/>
        </w:rPr>
        <w:t xml:space="preserve"> liela informācijas apjoma vidū, turklāt pēc daudziem gadiem, varētu būt saprotama.</w:t>
      </w:r>
    </w:p>
    <w:p w14:paraId="30EF74F0" w14:textId="1859DAC6" w:rsidR="00447EE6" w:rsidRPr="00E53102" w:rsidRDefault="00447EE6" w:rsidP="00C517EA">
      <w:pPr>
        <w:spacing w:before="240" w:line="269" w:lineRule="auto"/>
        <w:jc w:val="center"/>
        <w:rPr>
          <w:rFonts w:asciiTheme="majorBidi" w:hAnsiTheme="majorBidi" w:cstheme="majorBidi"/>
          <w:b/>
          <w:color w:val="000000" w:themeColor="text1"/>
        </w:rPr>
      </w:pPr>
      <w:r w:rsidRPr="00E53102">
        <w:rPr>
          <w:rFonts w:asciiTheme="majorBidi" w:hAnsiTheme="majorBidi" w:cstheme="majorBidi"/>
          <w:b/>
          <w:color w:val="000000" w:themeColor="text1"/>
        </w:rPr>
        <w:t>Latvijas Republikas Senāt</w:t>
      </w:r>
      <w:r w:rsidR="00E53102" w:rsidRPr="00E53102">
        <w:rPr>
          <w:rFonts w:asciiTheme="majorBidi" w:hAnsiTheme="majorBidi" w:cstheme="majorBidi"/>
          <w:b/>
          <w:color w:val="000000" w:themeColor="text1"/>
        </w:rPr>
        <w:t>a</w:t>
      </w:r>
      <w:r w:rsidR="00E53102" w:rsidRPr="00E53102">
        <w:rPr>
          <w:rFonts w:asciiTheme="majorBidi" w:hAnsiTheme="majorBidi" w:cstheme="majorBidi"/>
          <w:b/>
          <w:color w:val="000000" w:themeColor="text1"/>
        </w:rPr>
        <w:br/>
        <w:t xml:space="preserve">Administratīvo lietu departamenta </w:t>
      </w:r>
      <w:r w:rsidR="00E53102" w:rsidRPr="00E53102">
        <w:rPr>
          <w:rFonts w:asciiTheme="majorBidi" w:hAnsiTheme="majorBidi" w:cstheme="majorBidi"/>
          <w:b/>
          <w:color w:val="000000" w:themeColor="text1"/>
        </w:rPr>
        <w:br/>
        <w:t>2024.gada 18.oktobra</w:t>
      </w:r>
    </w:p>
    <w:p w14:paraId="6D65DEB2" w14:textId="0F03A300" w:rsidR="00447EE6" w:rsidRPr="00E53102" w:rsidRDefault="00447EE6" w:rsidP="00C517EA">
      <w:pPr>
        <w:spacing w:line="269" w:lineRule="auto"/>
        <w:jc w:val="center"/>
        <w:rPr>
          <w:rFonts w:asciiTheme="majorBidi" w:hAnsiTheme="majorBidi" w:cstheme="majorBidi"/>
          <w:b/>
          <w:color w:val="000000" w:themeColor="text1"/>
        </w:rPr>
      </w:pPr>
      <w:r w:rsidRPr="00E53102">
        <w:rPr>
          <w:rFonts w:asciiTheme="majorBidi" w:hAnsiTheme="majorBidi" w:cstheme="majorBidi"/>
          <w:b/>
          <w:color w:val="000000" w:themeColor="text1"/>
        </w:rPr>
        <w:t>SPRIEDUMS</w:t>
      </w:r>
    </w:p>
    <w:p w14:paraId="5F4AF4B6" w14:textId="415ABE3A" w:rsidR="00E53102" w:rsidRPr="00E53102" w:rsidRDefault="00E53102" w:rsidP="00C517EA">
      <w:pPr>
        <w:spacing w:line="269" w:lineRule="auto"/>
        <w:jc w:val="center"/>
        <w:rPr>
          <w:rFonts w:asciiTheme="majorBidi" w:hAnsiTheme="majorBidi" w:cstheme="majorBidi"/>
          <w:b/>
          <w:bCs/>
          <w:color w:val="000000" w:themeColor="text1"/>
          <w:lang w:eastAsia="lv-LV"/>
        </w:rPr>
      </w:pPr>
      <w:r w:rsidRPr="00E53102">
        <w:rPr>
          <w:rFonts w:asciiTheme="majorBidi" w:hAnsiTheme="majorBidi" w:cstheme="majorBidi"/>
          <w:b/>
          <w:bCs/>
          <w:color w:val="000000" w:themeColor="text1"/>
          <w:lang w:eastAsia="lv-LV"/>
        </w:rPr>
        <w:t>Lieta Nr. A43009319, SKA</w:t>
      </w:r>
      <w:r w:rsidRPr="00E53102">
        <w:rPr>
          <w:rFonts w:asciiTheme="majorBidi" w:hAnsiTheme="majorBidi" w:cstheme="majorBidi"/>
          <w:b/>
          <w:bCs/>
          <w:color w:val="000000" w:themeColor="text1"/>
          <w:lang w:eastAsia="lv-LV"/>
        </w:rPr>
        <w:noBreakHyphen/>
        <w:t>14/2024</w:t>
      </w:r>
    </w:p>
    <w:p w14:paraId="28DB1DC5" w14:textId="0450C0DD" w:rsidR="00E53102" w:rsidRPr="00E53102" w:rsidRDefault="00E53102" w:rsidP="00C517EA">
      <w:pPr>
        <w:spacing w:line="269" w:lineRule="auto"/>
        <w:jc w:val="center"/>
        <w:rPr>
          <w:rFonts w:asciiTheme="majorBidi" w:hAnsiTheme="majorBidi" w:cstheme="majorBidi"/>
          <w:color w:val="000000" w:themeColor="text1"/>
        </w:rPr>
      </w:pPr>
      <w:r w:rsidRPr="00E53102">
        <w:t xml:space="preserve"> </w:t>
      </w:r>
      <w:hyperlink r:id="rId8" w:history="1">
        <w:r w:rsidRPr="00E53102">
          <w:rPr>
            <w:rStyle w:val="Hyperlink"/>
          </w:rPr>
          <w:t>ECLI:LV:AT:2024:1018.A43009319.7.S</w:t>
        </w:r>
      </w:hyperlink>
    </w:p>
    <w:p w14:paraId="0BE99DA0" w14:textId="77777777" w:rsidR="00DB3CAB" w:rsidRPr="00FF2492" w:rsidRDefault="00DB3CAB" w:rsidP="00C517EA">
      <w:pPr>
        <w:spacing w:line="269" w:lineRule="auto"/>
        <w:ind w:firstLine="709"/>
        <w:rPr>
          <w:rFonts w:asciiTheme="majorBidi" w:hAnsiTheme="majorBidi" w:cstheme="majorBidi"/>
          <w:color w:val="000000" w:themeColor="text1"/>
        </w:rPr>
      </w:pPr>
    </w:p>
    <w:p w14:paraId="4CB10B26" w14:textId="614957CA" w:rsidR="008E0E30" w:rsidRPr="00FF2492" w:rsidRDefault="0040099D" w:rsidP="00C517EA">
      <w:pPr>
        <w:spacing w:line="269" w:lineRule="auto"/>
        <w:ind w:firstLine="720"/>
        <w:jc w:val="both"/>
        <w:rPr>
          <w:rFonts w:asciiTheme="majorBidi" w:hAnsiTheme="majorBidi" w:cstheme="majorBidi"/>
          <w:color w:val="000000" w:themeColor="text1"/>
        </w:rPr>
      </w:pPr>
      <w:r w:rsidRPr="00FF2492">
        <w:rPr>
          <w:rFonts w:asciiTheme="majorBidi" w:hAnsiTheme="majorBidi" w:cstheme="majorBidi"/>
          <w:color w:val="000000" w:themeColor="text1"/>
        </w:rPr>
        <w:t>Senāts šādā sastāvā: senatore referente</w:t>
      </w:r>
      <w:r w:rsidR="00D91ECD" w:rsidRPr="00FF2492">
        <w:rPr>
          <w:rFonts w:asciiTheme="majorBidi" w:hAnsiTheme="majorBidi" w:cstheme="majorBidi"/>
          <w:color w:val="000000" w:themeColor="text1"/>
        </w:rPr>
        <w:t xml:space="preserve"> </w:t>
      </w:r>
      <w:r w:rsidR="00062B04" w:rsidRPr="00FF2492">
        <w:rPr>
          <w:rFonts w:asciiTheme="majorBidi" w:hAnsiTheme="majorBidi" w:cstheme="majorBidi"/>
          <w:color w:val="000000" w:themeColor="text1"/>
        </w:rPr>
        <w:t>Rudīte Vīduša</w:t>
      </w:r>
      <w:r w:rsidRPr="00FF2492">
        <w:rPr>
          <w:rFonts w:asciiTheme="majorBidi" w:hAnsiTheme="majorBidi" w:cstheme="majorBidi"/>
          <w:color w:val="000000" w:themeColor="text1"/>
        </w:rPr>
        <w:t>, senator</w:t>
      </w:r>
      <w:r w:rsidR="00062B04" w:rsidRPr="00FF2492">
        <w:rPr>
          <w:rFonts w:asciiTheme="majorBidi" w:hAnsiTheme="majorBidi" w:cstheme="majorBidi"/>
          <w:color w:val="000000" w:themeColor="text1"/>
        </w:rPr>
        <w:t>i</w:t>
      </w:r>
      <w:r w:rsidRPr="00FF2492">
        <w:rPr>
          <w:rFonts w:asciiTheme="majorBidi" w:hAnsiTheme="majorBidi" w:cstheme="majorBidi"/>
          <w:color w:val="000000" w:themeColor="text1"/>
        </w:rPr>
        <w:t xml:space="preserve"> </w:t>
      </w:r>
      <w:r w:rsidR="00062B04" w:rsidRPr="00FF2492">
        <w:rPr>
          <w:rFonts w:asciiTheme="majorBidi" w:hAnsiTheme="majorBidi" w:cstheme="majorBidi"/>
          <w:color w:val="000000" w:themeColor="text1"/>
        </w:rPr>
        <w:t xml:space="preserve">Ermīns Darapoļskis un </w:t>
      </w:r>
      <w:r w:rsidR="00035205" w:rsidRPr="00FF2492">
        <w:rPr>
          <w:rFonts w:asciiTheme="majorBidi" w:hAnsiTheme="majorBidi" w:cstheme="majorBidi"/>
          <w:color w:val="000000" w:themeColor="text1"/>
        </w:rPr>
        <w:t>Līvija Slica</w:t>
      </w:r>
    </w:p>
    <w:p w14:paraId="5778C869" w14:textId="465D696D" w:rsidR="00DB3CAB" w:rsidRPr="00FF2492" w:rsidRDefault="00DB3CAB" w:rsidP="00C517EA">
      <w:pPr>
        <w:spacing w:line="269" w:lineRule="auto"/>
        <w:ind w:firstLine="720"/>
        <w:jc w:val="both"/>
        <w:rPr>
          <w:rFonts w:asciiTheme="majorBidi" w:hAnsiTheme="majorBidi" w:cstheme="majorBidi"/>
          <w:color w:val="000000" w:themeColor="text1"/>
        </w:rPr>
      </w:pPr>
    </w:p>
    <w:p w14:paraId="772598AC" w14:textId="607B6B0F" w:rsidR="0006272B" w:rsidRPr="00FF2492" w:rsidRDefault="0040099D" w:rsidP="00C517EA">
      <w:pPr>
        <w:spacing w:line="269" w:lineRule="auto"/>
        <w:ind w:firstLine="720"/>
        <w:jc w:val="both"/>
        <w:rPr>
          <w:rFonts w:asciiTheme="majorBidi" w:hAnsiTheme="majorBidi" w:cstheme="majorBidi"/>
          <w:color w:val="000000" w:themeColor="text1"/>
        </w:rPr>
      </w:pPr>
      <w:r w:rsidRPr="00FF2492">
        <w:rPr>
          <w:rFonts w:asciiTheme="majorBidi" w:hAnsiTheme="majorBidi" w:cstheme="majorBidi"/>
          <w:color w:val="000000" w:themeColor="text1"/>
        </w:rPr>
        <w:t xml:space="preserve">rakstveida procesā izskatīja administratīvo lietu, kas ierosināta, </w:t>
      </w:r>
      <w:r w:rsidRPr="00FF2492">
        <w:rPr>
          <w:rFonts w:asciiTheme="majorBidi" w:hAnsiTheme="majorBidi" w:cstheme="majorBidi"/>
          <w:color w:val="000000" w:themeColor="text1"/>
          <w:lang w:eastAsia="lv-LV"/>
        </w:rPr>
        <w:t xml:space="preserve">pamatojoties uz </w:t>
      </w:r>
      <w:r w:rsidR="00EE58F6" w:rsidRPr="00FF2492">
        <w:rPr>
          <w:rFonts w:asciiTheme="majorBidi" w:hAnsiTheme="majorBidi" w:cstheme="majorBidi"/>
          <w:color w:val="000000" w:themeColor="text1"/>
          <w:lang w:eastAsia="lv-LV"/>
        </w:rPr>
        <w:t>SIA „DEPO DIY”</w:t>
      </w:r>
      <w:r w:rsidRPr="00FF2492">
        <w:rPr>
          <w:rFonts w:asciiTheme="majorBidi" w:hAnsiTheme="majorBidi" w:cstheme="majorBidi"/>
          <w:color w:val="000000" w:themeColor="text1"/>
        </w:rPr>
        <w:t xml:space="preserve"> pieteikumu par</w:t>
      </w:r>
      <w:r w:rsidR="00D91ECD" w:rsidRPr="00FF2492">
        <w:rPr>
          <w:rFonts w:asciiTheme="majorBidi" w:hAnsiTheme="majorBidi" w:cstheme="majorBidi"/>
          <w:color w:val="000000" w:themeColor="text1"/>
        </w:rPr>
        <w:t xml:space="preserve"> </w:t>
      </w:r>
      <w:r w:rsidR="00EE58F6" w:rsidRPr="00FF2492">
        <w:rPr>
          <w:rFonts w:asciiTheme="majorBidi" w:hAnsiTheme="majorBidi" w:cstheme="majorBidi"/>
          <w:color w:val="000000" w:themeColor="text1"/>
        </w:rPr>
        <w:t>Konkurences padomes 2019.gada 21.novembra lēmuma Nr. E02</w:t>
      </w:r>
      <w:r w:rsidR="00EE58F6" w:rsidRPr="00FF2492">
        <w:rPr>
          <w:rFonts w:asciiTheme="majorBidi" w:hAnsiTheme="majorBidi" w:cstheme="majorBidi"/>
          <w:color w:val="000000" w:themeColor="text1"/>
        </w:rPr>
        <w:noBreakHyphen/>
        <w:t>23 (prot. Nr. 58 4.§) atcelšanu</w:t>
      </w:r>
      <w:r w:rsidRPr="00FF2492">
        <w:rPr>
          <w:rFonts w:asciiTheme="majorBidi" w:hAnsiTheme="majorBidi" w:cstheme="majorBidi"/>
          <w:color w:val="000000" w:themeColor="text1"/>
        </w:rPr>
        <w:t xml:space="preserve">, sakarā ar </w:t>
      </w:r>
      <w:r w:rsidR="00EE58F6" w:rsidRPr="00FF2492">
        <w:rPr>
          <w:rFonts w:asciiTheme="majorBidi" w:hAnsiTheme="majorBidi" w:cstheme="majorBidi"/>
          <w:color w:val="000000" w:themeColor="text1"/>
        </w:rPr>
        <w:t>Konkurences padomes</w:t>
      </w:r>
      <w:r w:rsidRPr="00FF2492">
        <w:rPr>
          <w:rFonts w:asciiTheme="majorBidi" w:hAnsiTheme="majorBidi" w:cstheme="majorBidi"/>
          <w:color w:val="000000" w:themeColor="text1"/>
        </w:rPr>
        <w:t xml:space="preserve"> kasācijas sūdzību par Administratīvās apgabaltiesas 20</w:t>
      </w:r>
      <w:r w:rsidR="00D91ECD" w:rsidRPr="00FF2492">
        <w:rPr>
          <w:rFonts w:asciiTheme="majorBidi" w:hAnsiTheme="majorBidi" w:cstheme="majorBidi"/>
          <w:color w:val="000000" w:themeColor="text1"/>
        </w:rPr>
        <w:t>20</w:t>
      </w:r>
      <w:r w:rsidRPr="00FF2492">
        <w:rPr>
          <w:rFonts w:asciiTheme="majorBidi" w:hAnsiTheme="majorBidi" w:cstheme="majorBidi"/>
          <w:color w:val="000000" w:themeColor="text1"/>
        </w:rPr>
        <w:t xml:space="preserve">.gada </w:t>
      </w:r>
      <w:r w:rsidR="00EE58F6" w:rsidRPr="00FF2492">
        <w:rPr>
          <w:rFonts w:asciiTheme="majorBidi" w:hAnsiTheme="majorBidi" w:cstheme="majorBidi"/>
          <w:color w:val="000000" w:themeColor="text1"/>
        </w:rPr>
        <w:t>24</w:t>
      </w:r>
      <w:r w:rsidR="00D91ECD" w:rsidRPr="00FF2492">
        <w:rPr>
          <w:rFonts w:asciiTheme="majorBidi" w:hAnsiTheme="majorBidi" w:cstheme="majorBidi"/>
          <w:color w:val="000000" w:themeColor="text1"/>
        </w:rPr>
        <w:t>.</w:t>
      </w:r>
      <w:r w:rsidR="00EE58F6" w:rsidRPr="00FF2492">
        <w:rPr>
          <w:rFonts w:asciiTheme="majorBidi" w:hAnsiTheme="majorBidi" w:cstheme="majorBidi"/>
          <w:color w:val="000000" w:themeColor="text1"/>
        </w:rPr>
        <w:t>novembra</w:t>
      </w:r>
      <w:r w:rsidRPr="00FF2492">
        <w:rPr>
          <w:rFonts w:asciiTheme="majorBidi" w:hAnsiTheme="majorBidi" w:cstheme="majorBidi"/>
          <w:color w:val="000000" w:themeColor="text1"/>
        </w:rPr>
        <w:t xml:space="preserve"> spriedumu.</w:t>
      </w:r>
    </w:p>
    <w:p w14:paraId="648F8C5D" w14:textId="77777777" w:rsidR="00DB3CAB" w:rsidRPr="00FF2492" w:rsidRDefault="00DB3CAB" w:rsidP="00C517EA">
      <w:pPr>
        <w:spacing w:line="269" w:lineRule="auto"/>
        <w:ind w:firstLine="720"/>
        <w:jc w:val="both"/>
        <w:rPr>
          <w:rFonts w:asciiTheme="majorBidi" w:hAnsiTheme="majorBidi" w:cstheme="majorBidi"/>
          <w:color w:val="000000" w:themeColor="text1"/>
        </w:rPr>
      </w:pPr>
    </w:p>
    <w:p w14:paraId="6D131210" w14:textId="5B45D1E2" w:rsidR="0006272B" w:rsidRPr="00FF2492" w:rsidRDefault="00447EE6" w:rsidP="00C517EA">
      <w:pPr>
        <w:spacing w:line="269" w:lineRule="auto"/>
        <w:jc w:val="center"/>
        <w:rPr>
          <w:rFonts w:asciiTheme="majorBidi" w:hAnsiTheme="majorBidi" w:cstheme="majorBidi"/>
          <w:b/>
          <w:color w:val="000000" w:themeColor="text1"/>
          <w:shd w:val="clear" w:color="auto" w:fill="FFFFFF"/>
        </w:rPr>
      </w:pPr>
      <w:r w:rsidRPr="00FF2492">
        <w:rPr>
          <w:rFonts w:asciiTheme="majorBidi" w:hAnsiTheme="majorBidi" w:cstheme="majorBidi"/>
          <w:b/>
          <w:color w:val="000000" w:themeColor="text1"/>
          <w:shd w:val="clear" w:color="auto" w:fill="FFFFFF"/>
        </w:rPr>
        <w:t>Aprakstošā daļa</w:t>
      </w:r>
    </w:p>
    <w:p w14:paraId="42D85DF9" w14:textId="77777777" w:rsidR="00DB3CAB" w:rsidRDefault="00DB3CAB" w:rsidP="00C517EA">
      <w:pPr>
        <w:spacing w:line="269" w:lineRule="auto"/>
        <w:ind w:firstLine="709"/>
        <w:rPr>
          <w:rFonts w:asciiTheme="majorBidi" w:hAnsiTheme="majorBidi" w:cstheme="majorBidi"/>
          <w:bCs/>
          <w:color w:val="000000" w:themeColor="text1"/>
          <w:shd w:val="clear" w:color="auto" w:fill="FFFFFF"/>
        </w:rPr>
      </w:pPr>
    </w:p>
    <w:p w14:paraId="163CBF11" w14:textId="6D6868D6" w:rsidR="00E801DC" w:rsidRPr="00E801DC" w:rsidRDefault="00E801DC" w:rsidP="00C517EA">
      <w:pPr>
        <w:spacing w:line="269" w:lineRule="auto"/>
        <w:ind w:firstLine="709"/>
        <w:rPr>
          <w:rFonts w:asciiTheme="majorBidi" w:hAnsiTheme="majorBidi" w:cstheme="majorBidi"/>
          <w:bCs/>
          <w:i/>
          <w:iCs/>
          <w:color w:val="000000" w:themeColor="text1"/>
          <w:shd w:val="clear" w:color="auto" w:fill="FFFFFF"/>
        </w:rPr>
      </w:pPr>
      <w:r w:rsidRPr="00E801DC">
        <w:rPr>
          <w:rFonts w:asciiTheme="majorBidi" w:hAnsiTheme="majorBidi" w:cstheme="majorBidi"/>
          <w:bCs/>
          <w:i/>
          <w:iCs/>
          <w:color w:val="000000" w:themeColor="text1"/>
          <w:shd w:val="clear" w:color="auto" w:fill="FFFFFF"/>
        </w:rPr>
        <w:t>Lietas apstākļi</w:t>
      </w:r>
    </w:p>
    <w:p w14:paraId="0FB61487" w14:textId="7E0C0FE8" w:rsidR="00F72163" w:rsidRPr="00FF2492" w:rsidRDefault="00CE62D3" w:rsidP="00C517EA">
      <w:pPr>
        <w:autoSpaceDE w:val="0"/>
        <w:autoSpaceDN w:val="0"/>
        <w:adjustRightInd w:val="0"/>
        <w:spacing w:line="269" w:lineRule="auto"/>
        <w:ind w:firstLine="720"/>
        <w:jc w:val="both"/>
        <w:rPr>
          <w:rFonts w:asciiTheme="majorBidi" w:eastAsiaTheme="minorHAnsi" w:hAnsiTheme="majorBidi" w:cstheme="majorBidi"/>
          <w:color w:val="000000" w:themeColor="text1"/>
          <w:lang w:eastAsia="en-US"/>
        </w:rPr>
      </w:pPr>
      <w:r w:rsidRPr="00FF2492">
        <w:rPr>
          <w:rFonts w:asciiTheme="majorBidi" w:eastAsiaTheme="minorHAnsi" w:hAnsiTheme="majorBidi" w:cstheme="majorBidi"/>
          <w:color w:val="000000" w:themeColor="text1"/>
          <w:lang w:eastAsia="en-US"/>
        </w:rPr>
        <w:t>[1] </w:t>
      </w:r>
      <w:r w:rsidR="00895ADD" w:rsidRPr="00FF2492">
        <w:rPr>
          <w:rFonts w:asciiTheme="majorBidi" w:eastAsiaTheme="minorHAnsi" w:hAnsiTheme="majorBidi" w:cstheme="majorBidi"/>
          <w:color w:val="000000" w:themeColor="text1"/>
          <w:lang w:eastAsia="en-US"/>
        </w:rPr>
        <w:t xml:space="preserve">2015.gada 23.aprīlī </w:t>
      </w:r>
      <w:r w:rsidR="0099441C" w:rsidRPr="00FF2492">
        <w:rPr>
          <w:rFonts w:asciiTheme="majorBidi" w:eastAsiaTheme="minorHAnsi" w:hAnsiTheme="majorBidi" w:cstheme="majorBidi"/>
          <w:color w:val="000000" w:themeColor="text1"/>
          <w:lang w:eastAsia="en-US"/>
        </w:rPr>
        <w:t>Konkurences padome</w:t>
      </w:r>
      <w:r w:rsidR="00F63301" w:rsidRPr="00FF2492">
        <w:rPr>
          <w:rFonts w:asciiTheme="majorBidi" w:eastAsiaTheme="minorHAnsi" w:hAnsiTheme="majorBidi" w:cstheme="majorBidi"/>
          <w:color w:val="000000" w:themeColor="text1"/>
          <w:lang w:eastAsia="en-US"/>
        </w:rPr>
        <w:t xml:space="preserve"> </w:t>
      </w:r>
      <w:r w:rsidR="00F72163" w:rsidRPr="00FF2492">
        <w:rPr>
          <w:rFonts w:asciiTheme="majorBidi" w:eastAsiaTheme="minorHAnsi" w:hAnsiTheme="majorBidi" w:cstheme="majorBidi"/>
          <w:color w:val="000000" w:themeColor="text1"/>
          <w:lang w:eastAsia="en-US"/>
        </w:rPr>
        <w:t xml:space="preserve">ierosināja lietu </w:t>
      </w:r>
      <w:r w:rsidRPr="00FF2492">
        <w:rPr>
          <w:rFonts w:asciiTheme="majorBidi" w:eastAsiaTheme="minorHAnsi" w:hAnsiTheme="majorBidi" w:cstheme="majorBidi"/>
          <w:color w:val="000000" w:themeColor="text1"/>
          <w:lang w:eastAsia="en-US"/>
        </w:rPr>
        <w:t>p</w:t>
      </w:r>
      <w:r w:rsidR="00F72163" w:rsidRPr="00FF2492">
        <w:rPr>
          <w:rFonts w:asciiTheme="majorBidi" w:eastAsiaTheme="minorHAnsi" w:hAnsiTheme="majorBidi" w:cstheme="majorBidi"/>
          <w:color w:val="000000" w:themeColor="text1"/>
          <w:lang w:eastAsia="en-US"/>
        </w:rPr>
        <w:t>ar Konkurences likuma 11.panta pirm</w:t>
      </w:r>
      <w:r w:rsidR="00FB5628" w:rsidRPr="00FF2492">
        <w:rPr>
          <w:rFonts w:asciiTheme="majorBidi" w:eastAsiaTheme="minorHAnsi" w:hAnsiTheme="majorBidi" w:cstheme="majorBidi"/>
          <w:color w:val="000000" w:themeColor="text1"/>
          <w:lang w:eastAsia="en-US"/>
        </w:rPr>
        <w:t>ajā</w:t>
      </w:r>
      <w:r w:rsidR="00F72163" w:rsidRPr="00FF2492">
        <w:rPr>
          <w:rFonts w:asciiTheme="majorBidi" w:eastAsiaTheme="minorHAnsi" w:hAnsiTheme="majorBidi" w:cstheme="majorBidi"/>
          <w:color w:val="000000" w:themeColor="text1"/>
          <w:lang w:eastAsia="en-US"/>
        </w:rPr>
        <w:t xml:space="preserve"> daļ</w:t>
      </w:r>
      <w:r w:rsidR="00FB5628" w:rsidRPr="00FF2492">
        <w:rPr>
          <w:rFonts w:asciiTheme="majorBidi" w:eastAsiaTheme="minorHAnsi" w:hAnsiTheme="majorBidi" w:cstheme="majorBidi"/>
          <w:color w:val="000000" w:themeColor="text1"/>
          <w:lang w:eastAsia="en-US"/>
        </w:rPr>
        <w:t>ā noteiktā aizlieguma</w:t>
      </w:r>
      <w:r w:rsidR="00ED508C" w:rsidRPr="00FF2492">
        <w:rPr>
          <w:rFonts w:asciiTheme="majorBidi" w:eastAsiaTheme="minorHAnsi" w:hAnsiTheme="majorBidi" w:cstheme="majorBidi"/>
          <w:color w:val="000000" w:themeColor="text1"/>
          <w:lang w:eastAsia="en-US"/>
        </w:rPr>
        <w:t xml:space="preserve"> </w:t>
      </w:r>
      <w:r w:rsidR="00F72163" w:rsidRPr="00FF2492">
        <w:rPr>
          <w:rFonts w:asciiTheme="majorBidi" w:eastAsiaTheme="minorHAnsi" w:hAnsiTheme="majorBidi" w:cstheme="majorBidi"/>
          <w:color w:val="000000" w:themeColor="text1"/>
          <w:lang w:eastAsia="en-US"/>
        </w:rPr>
        <w:t>pārkāpumu būvmateriālu izplatīšanas tirgū.</w:t>
      </w:r>
      <w:r w:rsidR="00871098" w:rsidRPr="00FF2492">
        <w:rPr>
          <w:rFonts w:asciiTheme="majorBidi" w:eastAsiaTheme="minorHAnsi" w:hAnsiTheme="majorBidi" w:cstheme="majorBidi"/>
          <w:color w:val="000000" w:themeColor="text1"/>
          <w:lang w:eastAsia="en-US"/>
        </w:rPr>
        <w:t xml:space="preserve"> </w:t>
      </w:r>
      <w:r w:rsidR="00EB78F5" w:rsidRPr="00FF2492">
        <w:rPr>
          <w:rFonts w:asciiTheme="majorBidi" w:eastAsiaTheme="minorHAnsi" w:hAnsiTheme="majorBidi" w:cstheme="majorBidi"/>
          <w:color w:val="000000" w:themeColor="text1"/>
          <w:lang w:eastAsia="en-US"/>
        </w:rPr>
        <w:t>L</w:t>
      </w:r>
      <w:r w:rsidR="00F72163" w:rsidRPr="00FF2492">
        <w:rPr>
          <w:rFonts w:asciiTheme="majorBidi" w:eastAsiaTheme="minorHAnsi" w:hAnsiTheme="majorBidi" w:cstheme="majorBidi"/>
          <w:color w:val="000000" w:themeColor="text1"/>
          <w:lang w:eastAsia="en-US"/>
        </w:rPr>
        <w:t>ietas izpētes gaitā</w:t>
      </w:r>
      <w:r w:rsidR="00871098" w:rsidRPr="00FF2492">
        <w:rPr>
          <w:rFonts w:asciiTheme="majorBidi" w:eastAsiaTheme="minorHAnsi" w:hAnsiTheme="majorBidi" w:cstheme="majorBidi"/>
          <w:color w:val="000000" w:themeColor="text1"/>
          <w:lang w:eastAsia="en-US"/>
        </w:rPr>
        <w:t xml:space="preserve"> </w:t>
      </w:r>
      <w:r w:rsidR="00F72163" w:rsidRPr="00FF2492">
        <w:rPr>
          <w:rFonts w:asciiTheme="majorBidi" w:eastAsiaTheme="minorHAnsi" w:hAnsiTheme="majorBidi" w:cstheme="majorBidi"/>
          <w:color w:val="000000" w:themeColor="text1"/>
          <w:lang w:eastAsia="en-US"/>
        </w:rPr>
        <w:t>padomes amatpersonas veica Konkurences likuma 9.panta piektā</w:t>
      </w:r>
      <w:r w:rsidR="006F2CC6" w:rsidRPr="00FF2492">
        <w:rPr>
          <w:rFonts w:asciiTheme="majorBidi" w:eastAsiaTheme="minorHAnsi" w:hAnsiTheme="majorBidi" w:cstheme="majorBidi"/>
          <w:color w:val="000000" w:themeColor="text1"/>
          <w:lang w:eastAsia="en-US"/>
        </w:rPr>
        <w:t>s</w:t>
      </w:r>
      <w:r w:rsidR="00F72163" w:rsidRPr="00FF2492">
        <w:rPr>
          <w:rFonts w:asciiTheme="majorBidi" w:eastAsiaTheme="minorHAnsi" w:hAnsiTheme="majorBidi" w:cstheme="majorBidi"/>
          <w:color w:val="000000" w:themeColor="text1"/>
          <w:lang w:eastAsia="en-US"/>
        </w:rPr>
        <w:t xml:space="preserve"> daļ</w:t>
      </w:r>
      <w:r w:rsidR="006F2CC6" w:rsidRPr="00FF2492">
        <w:rPr>
          <w:rFonts w:asciiTheme="majorBidi" w:eastAsiaTheme="minorHAnsi" w:hAnsiTheme="majorBidi" w:cstheme="majorBidi"/>
          <w:color w:val="000000" w:themeColor="text1"/>
          <w:lang w:eastAsia="en-US"/>
        </w:rPr>
        <w:t>as 1. un 2.punktā</w:t>
      </w:r>
      <w:r w:rsidR="00F72163" w:rsidRPr="00FF2492">
        <w:rPr>
          <w:rFonts w:asciiTheme="majorBidi" w:eastAsiaTheme="minorHAnsi" w:hAnsiTheme="majorBidi" w:cstheme="majorBidi"/>
          <w:color w:val="000000" w:themeColor="text1"/>
          <w:lang w:eastAsia="en-US"/>
        </w:rPr>
        <w:t xml:space="preserve"> noteiktās procesuālās darbības</w:t>
      </w:r>
      <w:r w:rsidR="006F2CC6" w:rsidRPr="00FF2492">
        <w:rPr>
          <w:rFonts w:asciiTheme="majorBidi" w:eastAsiaTheme="minorHAnsi" w:hAnsiTheme="majorBidi" w:cstheme="majorBidi"/>
          <w:color w:val="000000" w:themeColor="text1"/>
          <w:lang w:eastAsia="en-US"/>
        </w:rPr>
        <w:t>, t</w:t>
      </w:r>
      <w:r w:rsidR="00D70422" w:rsidRPr="00FF2492">
        <w:rPr>
          <w:rFonts w:asciiTheme="majorBidi" w:eastAsiaTheme="minorHAnsi" w:hAnsiTheme="majorBidi" w:cstheme="majorBidi"/>
          <w:color w:val="000000" w:themeColor="text1"/>
          <w:lang w:eastAsia="en-US"/>
        </w:rPr>
        <w:t>ostarp l</w:t>
      </w:r>
      <w:r w:rsidR="00F72163" w:rsidRPr="00FF2492">
        <w:rPr>
          <w:rFonts w:asciiTheme="majorBidi" w:eastAsiaTheme="minorHAnsi" w:hAnsiTheme="majorBidi" w:cstheme="majorBidi"/>
          <w:color w:val="000000" w:themeColor="text1"/>
          <w:lang w:eastAsia="en-US"/>
        </w:rPr>
        <w:t>ietas dalībnieku pārstāvji un personas, kuru paskaidrojumiem varē</w:t>
      </w:r>
      <w:r w:rsidR="006F2CC6" w:rsidRPr="00FF2492">
        <w:rPr>
          <w:rFonts w:asciiTheme="majorBidi" w:eastAsiaTheme="minorHAnsi" w:hAnsiTheme="majorBidi" w:cstheme="majorBidi"/>
          <w:color w:val="000000" w:themeColor="text1"/>
          <w:lang w:eastAsia="en-US"/>
        </w:rPr>
        <w:t>tu</w:t>
      </w:r>
      <w:r w:rsidR="00F72163" w:rsidRPr="00FF2492">
        <w:rPr>
          <w:rFonts w:asciiTheme="majorBidi" w:eastAsiaTheme="minorHAnsi" w:hAnsiTheme="majorBidi" w:cstheme="majorBidi"/>
          <w:color w:val="000000" w:themeColor="text1"/>
          <w:lang w:eastAsia="en-US"/>
        </w:rPr>
        <w:t xml:space="preserve"> būt nozīme lietā, </w:t>
      </w:r>
      <w:r w:rsidR="00560B56" w:rsidRPr="00FF2492">
        <w:rPr>
          <w:rFonts w:asciiTheme="majorBidi" w:eastAsiaTheme="minorHAnsi" w:hAnsiTheme="majorBidi" w:cstheme="majorBidi"/>
          <w:color w:val="000000" w:themeColor="text1"/>
          <w:lang w:eastAsia="en-US"/>
        </w:rPr>
        <w:t>bija</w:t>
      </w:r>
      <w:r w:rsidR="005E5917" w:rsidRPr="00FF2492">
        <w:rPr>
          <w:rFonts w:asciiTheme="majorBidi" w:eastAsiaTheme="minorHAnsi" w:hAnsiTheme="majorBidi" w:cstheme="majorBidi"/>
          <w:color w:val="000000" w:themeColor="text1"/>
          <w:lang w:eastAsia="en-US"/>
        </w:rPr>
        <w:t xml:space="preserve"> aicināt</w:t>
      </w:r>
      <w:r w:rsidR="00A077F9">
        <w:rPr>
          <w:rFonts w:asciiTheme="majorBidi" w:eastAsiaTheme="minorHAnsi" w:hAnsiTheme="majorBidi" w:cstheme="majorBidi"/>
          <w:color w:val="000000" w:themeColor="text1"/>
          <w:lang w:eastAsia="en-US"/>
        </w:rPr>
        <w:t>i</w:t>
      </w:r>
      <w:r w:rsidR="005E5917" w:rsidRPr="00FF2492">
        <w:rPr>
          <w:rFonts w:asciiTheme="majorBidi" w:eastAsiaTheme="minorHAnsi" w:hAnsiTheme="majorBidi" w:cstheme="majorBidi"/>
          <w:color w:val="000000" w:themeColor="text1"/>
          <w:lang w:eastAsia="en-US"/>
        </w:rPr>
        <w:t xml:space="preserve"> </w:t>
      </w:r>
      <w:r w:rsidR="00F72163" w:rsidRPr="00FF2492">
        <w:rPr>
          <w:rFonts w:asciiTheme="majorBidi" w:eastAsiaTheme="minorHAnsi" w:hAnsiTheme="majorBidi" w:cstheme="majorBidi"/>
          <w:color w:val="000000" w:themeColor="text1"/>
          <w:lang w:eastAsia="en-US"/>
        </w:rPr>
        <w:t xml:space="preserve">ierasties </w:t>
      </w:r>
      <w:r w:rsidR="00E801DC">
        <w:rPr>
          <w:rFonts w:asciiTheme="majorBidi" w:eastAsiaTheme="minorHAnsi" w:hAnsiTheme="majorBidi" w:cstheme="majorBidi"/>
          <w:color w:val="000000" w:themeColor="text1"/>
          <w:lang w:eastAsia="en-US"/>
        </w:rPr>
        <w:t xml:space="preserve">Konkurences </w:t>
      </w:r>
      <w:r w:rsidR="0099441C" w:rsidRPr="00FF2492">
        <w:rPr>
          <w:rFonts w:asciiTheme="majorBidi" w:eastAsiaTheme="minorHAnsi" w:hAnsiTheme="majorBidi" w:cstheme="majorBidi"/>
          <w:color w:val="000000" w:themeColor="text1"/>
          <w:lang w:eastAsia="en-US"/>
        </w:rPr>
        <w:t>padomē</w:t>
      </w:r>
      <w:r w:rsidR="00D70422" w:rsidRPr="00FF2492">
        <w:rPr>
          <w:rFonts w:asciiTheme="majorBidi" w:eastAsiaTheme="minorHAnsi" w:hAnsiTheme="majorBidi" w:cstheme="majorBidi"/>
          <w:color w:val="000000" w:themeColor="text1"/>
          <w:lang w:eastAsia="en-US"/>
        </w:rPr>
        <w:t>, lai sniegtu</w:t>
      </w:r>
      <w:r w:rsidR="00871098" w:rsidRPr="00FF2492">
        <w:rPr>
          <w:rFonts w:asciiTheme="majorBidi" w:eastAsiaTheme="minorHAnsi" w:hAnsiTheme="majorBidi" w:cstheme="majorBidi"/>
          <w:color w:val="000000" w:themeColor="text1"/>
          <w:lang w:eastAsia="en-US"/>
        </w:rPr>
        <w:t xml:space="preserve"> </w:t>
      </w:r>
      <w:r w:rsidR="00F72163" w:rsidRPr="00FF2492">
        <w:rPr>
          <w:rFonts w:asciiTheme="majorBidi" w:eastAsiaTheme="minorHAnsi" w:hAnsiTheme="majorBidi" w:cstheme="majorBidi"/>
          <w:color w:val="000000" w:themeColor="text1"/>
          <w:lang w:eastAsia="en-US"/>
        </w:rPr>
        <w:t>paskaidrojumu</w:t>
      </w:r>
      <w:r w:rsidR="00D70422" w:rsidRPr="00FF2492">
        <w:rPr>
          <w:rFonts w:asciiTheme="majorBidi" w:eastAsiaTheme="minorHAnsi" w:hAnsiTheme="majorBidi" w:cstheme="majorBidi"/>
          <w:color w:val="000000" w:themeColor="text1"/>
          <w:lang w:eastAsia="en-US"/>
        </w:rPr>
        <w:t>s</w:t>
      </w:r>
      <w:r w:rsidR="00F72163" w:rsidRPr="00FF2492">
        <w:rPr>
          <w:rFonts w:asciiTheme="majorBidi" w:eastAsiaTheme="minorHAnsi" w:hAnsiTheme="majorBidi" w:cstheme="majorBidi"/>
          <w:color w:val="000000" w:themeColor="text1"/>
          <w:lang w:eastAsia="en-US"/>
        </w:rPr>
        <w:t>.</w:t>
      </w:r>
    </w:p>
    <w:p w14:paraId="2C977AF9" w14:textId="7904915A" w:rsidR="00F72163" w:rsidRPr="00FF2492" w:rsidRDefault="00F72163" w:rsidP="00C517EA">
      <w:pPr>
        <w:autoSpaceDE w:val="0"/>
        <w:autoSpaceDN w:val="0"/>
        <w:adjustRightInd w:val="0"/>
        <w:spacing w:line="269" w:lineRule="auto"/>
        <w:ind w:firstLine="720"/>
        <w:jc w:val="both"/>
        <w:rPr>
          <w:rFonts w:asciiTheme="majorBidi" w:eastAsiaTheme="minorHAnsi" w:hAnsiTheme="majorBidi" w:cstheme="majorBidi"/>
          <w:color w:val="000000" w:themeColor="text1"/>
          <w:lang w:eastAsia="en-US"/>
        </w:rPr>
      </w:pPr>
      <w:r w:rsidRPr="00FF2492">
        <w:rPr>
          <w:rFonts w:asciiTheme="majorBidi" w:eastAsiaTheme="minorHAnsi" w:hAnsiTheme="majorBidi" w:cstheme="majorBidi"/>
          <w:color w:val="000000" w:themeColor="text1"/>
          <w:lang w:eastAsia="en-US"/>
        </w:rPr>
        <w:t xml:space="preserve">2017.gada 8.februārī paskaidrojumus sniedza pieteicējas </w:t>
      </w:r>
      <w:r w:rsidR="00871098" w:rsidRPr="00FF2492">
        <w:rPr>
          <w:rFonts w:asciiTheme="majorBidi" w:eastAsiaTheme="minorHAnsi" w:hAnsiTheme="majorBidi" w:cstheme="majorBidi"/>
          <w:color w:val="000000" w:themeColor="text1"/>
          <w:lang w:eastAsia="en-US"/>
        </w:rPr>
        <w:t xml:space="preserve">SIA „DEPO DIY” </w:t>
      </w:r>
      <w:r w:rsidRPr="00FF2492">
        <w:rPr>
          <w:rFonts w:asciiTheme="majorBidi" w:eastAsiaTheme="minorHAnsi" w:hAnsiTheme="majorBidi" w:cstheme="majorBidi"/>
          <w:color w:val="000000" w:themeColor="text1"/>
          <w:lang w:eastAsia="en-US"/>
        </w:rPr>
        <w:t>pārstāvis</w:t>
      </w:r>
      <w:r w:rsidR="00E53102">
        <w:rPr>
          <w:rFonts w:asciiTheme="majorBidi" w:eastAsiaTheme="minorHAnsi" w:hAnsiTheme="majorBidi" w:cstheme="majorBidi"/>
          <w:color w:val="000000" w:themeColor="text1"/>
          <w:lang w:eastAsia="en-US"/>
        </w:rPr>
        <w:t xml:space="preserve"> [pers. A]</w:t>
      </w:r>
      <w:r w:rsidR="005E5917" w:rsidRPr="00FF2492">
        <w:rPr>
          <w:rFonts w:asciiTheme="majorBidi" w:eastAsiaTheme="minorHAnsi" w:hAnsiTheme="majorBidi" w:cstheme="majorBidi"/>
          <w:color w:val="000000" w:themeColor="text1"/>
          <w:lang w:eastAsia="en-US"/>
        </w:rPr>
        <w:t xml:space="preserve">. </w:t>
      </w:r>
      <w:r w:rsidRPr="00FF2492">
        <w:rPr>
          <w:rFonts w:asciiTheme="majorBidi" w:eastAsiaTheme="minorHAnsi" w:hAnsiTheme="majorBidi" w:cstheme="majorBidi"/>
          <w:color w:val="000000" w:themeColor="text1"/>
          <w:lang w:eastAsia="en-US"/>
        </w:rPr>
        <w:t xml:space="preserve">Pieteicējas pārstāvim tika lūgts </w:t>
      </w:r>
      <w:r w:rsidR="00D70422" w:rsidRPr="00FF2492">
        <w:rPr>
          <w:rFonts w:asciiTheme="majorBidi" w:eastAsiaTheme="minorHAnsi" w:hAnsiTheme="majorBidi" w:cstheme="majorBidi"/>
          <w:color w:val="000000" w:themeColor="text1"/>
          <w:lang w:eastAsia="en-US"/>
        </w:rPr>
        <w:t>skaidrot</w:t>
      </w:r>
      <w:r w:rsidRPr="00FF2492">
        <w:rPr>
          <w:rFonts w:asciiTheme="majorBidi" w:eastAsiaTheme="minorHAnsi" w:hAnsiTheme="majorBidi" w:cstheme="majorBidi"/>
          <w:color w:val="000000" w:themeColor="text1"/>
          <w:lang w:eastAsia="en-US"/>
        </w:rPr>
        <w:t xml:space="preserve"> vairāku e-pastu saturu, tostarp 2007.gada 18.–</w:t>
      </w:r>
      <w:r w:rsidRPr="00FF2492">
        <w:rPr>
          <w:rFonts w:asciiTheme="majorBidi" w:eastAsiaTheme="minorHAnsi" w:hAnsiTheme="majorBidi" w:cstheme="majorBidi"/>
          <w:color w:val="000000" w:themeColor="text1"/>
          <w:lang w:eastAsia="en-US"/>
        </w:rPr>
        <w:lastRenderedPageBreak/>
        <w:t xml:space="preserve">21.maija četru e-pastu saraksti, no kuriem vienu sūtījis </w:t>
      </w:r>
      <w:r w:rsidR="00E53102">
        <w:rPr>
          <w:rFonts w:asciiTheme="majorBidi" w:eastAsiaTheme="minorHAnsi" w:hAnsiTheme="majorBidi" w:cstheme="majorBidi"/>
          <w:color w:val="000000" w:themeColor="text1"/>
          <w:lang w:eastAsia="en-US"/>
        </w:rPr>
        <w:t>[pers. A]</w:t>
      </w:r>
      <w:r w:rsidR="00E02097">
        <w:rPr>
          <w:rFonts w:asciiTheme="majorBidi" w:eastAsiaTheme="minorHAnsi" w:hAnsiTheme="majorBidi" w:cstheme="majorBidi"/>
          <w:color w:val="000000" w:themeColor="text1"/>
          <w:lang w:eastAsia="en-US"/>
        </w:rPr>
        <w:t xml:space="preserve"> </w:t>
      </w:r>
      <w:r w:rsidR="00E02097">
        <w:rPr>
          <w:rFonts w:asciiTheme="majorBidi" w:eastAsiaTheme="minorHAnsi" w:hAnsiTheme="majorBidi" w:cstheme="majorBidi"/>
          <w:color w:val="000000" w:themeColor="text1"/>
          <w:lang w:eastAsia="en-US"/>
        </w:rPr>
        <w:br/>
      </w:r>
      <w:r w:rsidRPr="00FF2492">
        <w:rPr>
          <w:rFonts w:asciiTheme="majorBidi" w:eastAsiaTheme="minorHAnsi" w:hAnsiTheme="majorBidi" w:cstheme="majorBidi"/>
          <w:color w:val="000000" w:themeColor="text1"/>
          <w:lang w:eastAsia="en-US"/>
        </w:rPr>
        <w:t>(turpmāk –</w:t>
      </w:r>
      <w:r w:rsidR="00E02097">
        <w:rPr>
          <w:rFonts w:asciiTheme="majorBidi" w:eastAsiaTheme="minorHAnsi" w:hAnsiTheme="majorBidi" w:cstheme="majorBidi"/>
          <w:color w:val="000000" w:themeColor="text1"/>
          <w:lang w:eastAsia="en-US"/>
        </w:rPr>
        <w:t> </w:t>
      </w:r>
      <w:r w:rsidRPr="00FF2492">
        <w:rPr>
          <w:rFonts w:asciiTheme="majorBidi" w:eastAsiaTheme="minorHAnsi" w:hAnsiTheme="majorBidi" w:cstheme="majorBidi"/>
          <w:color w:val="000000" w:themeColor="text1"/>
          <w:lang w:eastAsia="en-US"/>
        </w:rPr>
        <w:t>e-pasts Nr.</w:t>
      </w:r>
      <w:r w:rsidR="00871098" w:rsidRPr="00FF2492">
        <w:rPr>
          <w:rFonts w:asciiTheme="majorBidi" w:eastAsiaTheme="minorHAnsi" w:hAnsiTheme="majorBidi" w:cstheme="majorBidi"/>
          <w:color w:val="000000" w:themeColor="text1"/>
          <w:lang w:eastAsia="en-US"/>
        </w:rPr>
        <w:t> </w:t>
      </w:r>
      <w:r w:rsidRPr="00FF2492">
        <w:rPr>
          <w:rFonts w:asciiTheme="majorBidi" w:eastAsiaTheme="minorHAnsi" w:hAnsiTheme="majorBidi" w:cstheme="majorBidi"/>
          <w:color w:val="000000" w:themeColor="text1"/>
          <w:lang w:eastAsia="en-US"/>
        </w:rPr>
        <w:t>11A)</w:t>
      </w:r>
      <w:r w:rsidR="00F63301" w:rsidRPr="00FF2492">
        <w:rPr>
          <w:rFonts w:asciiTheme="majorBidi" w:eastAsiaTheme="minorHAnsi" w:hAnsiTheme="majorBidi" w:cstheme="majorBidi"/>
          <w:color w:val="000000" w:themeColor="text1"/>
          <w:lang w:eastAsia="en-US"/>
        </w:rPr>
        <w:t>,</w:t>
      </w:r>
      <w:r w:rsidRPr="00FF2492">
        <w:rPr>
          <w:rFonts w:asciiTheme="majorBidi" w:eastAsiaTheme="minorHAnsi" w:hAnsiTheme="majorBidi" w:cstheme="majorBidi"/>
          <w:color w:val="000000" w:themeColor="text1"/>
          <w:lang w:eastAsia="en-US"/>
        </w:rPr>
        <w:t xml:space="preserve"> un 2009.gada 9.–10.decembra e-pastu saraksti, no kuriem divus sūtījis </w:t>
      </w:r>
      <w:r w:rsidR="00E53102">
        <w:rPr>
          <w:rFonts w:asciiTheme="majorBidi" w:eastAsiaTheme="minorHAnsi" w:hAnsiTheme="majorBidi" w:cstheme="majorBidi"/>
          <w:color w:val="000000" w:themeColor="text1"/>
          <w:lang w:eastAsia="en-US"/>
        </w:rPr>
        <w:t>[pers. A]</w:t>
      </w:r>
      <w:r w:rsidR="00E53102" w:rsidRPr="00FF2492">
        <w:rPr>
          <w:rFonts w:asciiTheme="majorBidi" w:eastAsiaTheme="minorHAnsi" w:hAnsiTheme="majorBidi" w:cstheme="majorBidi"/>
          <w:color w:val="000000" w:themeColor="text1"/>
          <w:lang w:eastAsia="en-US"/>
        </w:rPr>
        <w:t xml:space="preserve"> </w:t>
      </w:r>
      <w:r w:rsidRPr="00FF2492">
        <w:rPr>
          <w:rFonts w:asciiTheme="majorBidi" w:eastAsiaTheme="minorHAnsi" w:hAnsiTheme="majorBidi" w:cstheme="majorBidi"/>
          <w:color w:val="000000" w:themeColor="text1"/>
          <w:lang w:eastAsia="en-US"/>
        </w:rPr>
        <w:t>(turpmāk – e-pasts Nr.</w:t>
      </w:r>
      <w:r w:rsidR="00871098" w:rsidRPr="00FF2492">
        <w:rPr>
          <w:rFonts w:asciiTheme="majorBidi" w:eastAsiaTheme="minorHAnsi" w:hAnsiTheme="majorBidi" w:cstheme="majorBidi"/>
          <w:color w:val="000000" w:themeColor="text1"/>
          <w:lang w:eastAsia="en-US"/>
        </w:rPr>
        <w:t> </w:t>
      </w:r>
      <w:r w:rsidRPr="00FF2492">
        <w:rPr>
          <w:rFonts w:asciiTheme="majorBidi" w:eastAsiaTheme="minorHAnsi" w:hAnsiTheme="majorBidi" w:cstheme="majorBidi"/>
          <w:color w:val="000000" w:themeColor="text1"/>
          <w:lang w:eastAsia="en-US"/>
        </w:rPr>
        <w:t>48).</w:t>
      </w:r>
      <w:r w:rsidR="0099441C" w:rsidRPr="00FF2492">
        <w:rPr>
          <w:rFonts w:asciiTheme="majorBidi" w:eastAsiaTheme="minorHAnsi" w:hAnsiTheme="majorBidi" w:cstheme="majorBidi"/>
          <w:color w:val="000000" w:themeColor="text1"/>
          <w:lang w:eastAsia="en-US"/>
        </w:rPr>
        <w:t xml:space="preserve"> </w:t>
      </w:r>
      <w:r w:rsidR="00FB5628" w:rsidRPr="00FF2492">
        <w:rPr>
          <w:rFonts w:asciiTheme="majorBidi" w:eastAsiaTheme="minorHAnsi" w:hAnsiTheme="majorBidi" w:cstheme="majorBidi"/>
          <w:color w:val="000000" w:themeColor="text1"/>
          <w:lang w:eastAsia="en-US"/>
        </w:rPr>
        <w:t>Paskaidrojumi iestādē</w:t>
      </w:r>
      <w:r w:rsidR="006A7BD2">
        <w:rPr>
          <w:rFonts w:asciiTheme="majorBidi" w:eastAsiaTheme="minorHAnsi" w:hAnsiTheme="majorBidi" w:cstheme="majorBidi"/>
          <w:color w:val="000000" w:themeColor="text1"/>
          <w:lang w:eastAsia="en-US"/>
        </w:rPr>
        <w:t xml:space="preserve"> </w:t>
      </w:r>
      <w:r w:rsidR="00FB5628" w:rsidRPr="00FF2492">
        <w:rPr>
          <w:rFonts w:asciiTheme="majorBidi" w:eastAsiaTheme="minorHAnsi" w:hAnsiTheme="majorBidi" w:cstheme="majorBidi"/>
          <w:color w:val="000000" w:themeColor="text1"/>
          <w:lang w:eastAsia="en-US"/>
        </w:rPr>
        <w:t>fiksēti sarunu protokolā</w:t>
      </w:r>
      <w:r w:rsidR="0099441C" w:rsidRPr="00FF2492">
        <w:rPr>
          <w:rFonts w:asciiTheme="majorBidi" w:eastAsiaTheme="minorHAnsi" w:hAnsiTheme="majorBidi" w:cstheme="majorBidi"/>
          <w:color w:val="000000" w:themeColor="text1"/>
          <w:lang w:eastAsia="en-US"/>
        </w:rPr>
        <w:t>.</w:t>
      </w:r>
    </w:p>
    <w:p w14:paraId="0A162B0A" w14:textId="18AC860A" w:rsidR="003340CD" w:rsidRPr="00E02097" w:rsidRDefault="00F72163" w:rsidP="00C517EA">
      <w:pPr>
        <w:autoSpaceDE w:val="0"/>
        <w:autoSpaceDN w:val="0"/>
        <w:adjustRightInd w:val="0"/>
        <w:spacing w:line="269" w:lineRule="auto"/>
        <w:ind w:firstLine="720"/>
        <w:jc w:val="both"/>
        <w:rPr>
          <w:rFonts w:asciiTheme="majorBidi" w:eastAsiaTheme="minorHAnsi" w:hAnsiTheme="majorBidi" w:cstheme="majorBidi"/>
          <w:color w:val="000000" w:themeColor="text1"/>
          <w:lang w:eastAsia="en-US"/>
        </w:rPr>
      </w:pPr>
      <w:r w:rsidRPr="00FF2492">
        <w:rPr>
          <w:rFonts w:asciiTheme="majorBidi" w:eastAsiaTheme="minorHAnsi" w:hAnsiTheme="majorBidi" w:cstheme="majorBidi"/>
          <w:color w:val="000000" w:themeColor="text1"/>
          <w:lang w:eastAsia="en-US"/>
        </w:rPr>
        <w:t xml:space="preserve">2017.gada 31.augustā </w:t>
      </w:r>
      <w:r w:rsidR="00E801DC">
        <w:rPr>
          <w:rFonts w:asciiTheme="majorBidi" w:eastAsiaTheme="minorHAnsi" w:hAnsiTheme="majorBidi" w:cstheme="majorBidi"/>
          <w:color w:val="000000" w:themeColor="text1"/>
          <w:lang w:eastAsia="en-US"/>
        </w:rPr>
        <w:t xml:space="preserve">Konkurences </w:t>
      </w:r>
      <w:r w:rsidR="003340CD" w:rsidRPr="00FF2492">
        <w:rPr>
          <w:rFonts w:asciiTheme="majorBidi" w:eastAsiaTheme="minorHAnsi" w:hAnsiTheme="majorBidi" w:cstheme="majorBidi"/>
          <w:color w:val="000000" w:themeColor="text1"/>
          <w:lang w:eastAsia="en-US"/>
        </w:rPr>
        <w:t xml:space="preserve">padome </w:t>
      </w:r>
      <w:r w:rsidRPr="00FF2492">
        <w:rPr>
          <w:rFonts w:asciiTheme="majorBidi" w:eastAsiaTheme="minorHAnsi" w:hAnsiTheme="majorBidi" w:cstheme="majorBidi"/>
          <w:color w:val="000000" w:themeColor="text1"/>
          <w:lang w:eastAsia="en-US"/>
        </w:rPr>
        <w:t>pieņēma lēmumu, ar kuru konstatēja Konkurences likuma 11.panta pirmajā daļā noteiktā aizlieguma pārkāpumu pieteicējas, AS</w:t>
      </w:r>
      <w:r w:rsidR="00CE62D3" w:rsidRPr="00FF2492">
        <w:rPr>
          <w:rFonts w:asciiTheme="majorBidi" w:eastAsiaTheme="minorHAnsi" w:hAnsiTheme="majorBidi" w:cstheme="majorBidi"/>
          <w:color w:val="000000" w:themeColor="text1"/>
          <w:lang w:eastAsia="en-US"/>
        </w:rPr>
        <w:t> </w:t>
      </w:r>
      <w:r w:rsidRPr="00FF2492">
        <w:rPr>
          <w:rFonts w:asciiTheme="majorBidi" w:eastAsiaTheme="minorHAnsi" w:hAnsiTheme="majorBidi" w:cstheme="majorBidi"/>
          <w:color w:val="000000" w:themeColor="text1"/>
          <w:lang w:eastAsia="en-US"/>
        </w:rPr>
        <w:t>„Kesko Senukai Latvia” un SIA</w:t>
      </w:r>
      <w:r w:rsidR="00625A18" w:rsidRPr="00FF2492">
        <w:rPr>
          <w:rFonts w:asciiTheme="majorBidi" w:eastAsiaTheme="minorHAnsi" w:hAnsiTheme="majorBidi" w:cstheme="majorBidi"/>
          <w:color w:val="000000" w:themeColor="text1"/>
          <w:lang w:eastAsia="en-US"/>
        </w:rPr>
        <w:t> </w:t>
      </w:r>
      <w:r w:rsidRPr="00FF2492">
        <w:rPr>
          <w:rFonts w:asciiTheme="majorBidi" w:eastAsiaTheme="minorHAnsi" w:hAnsiTheme="majorBidi" w:cstheme="majorBidi"/>
          <w:color w:val="000000" w:themeColor="text1"/>
          <w:lang w:eastAsia="en-US"/>
        </w:rPr>
        <w:t>„Tirdzniecības nams „Kurši”” darbībās</w:t>
      </w:r>
      <w:r w:rsidR="00ED508C" w:rsidRPr="00FF2492">
        <w:rPr>
          <w:rFonts w:asciiTheme="majorBidi" w:eastAsiaTheme="minorHAnsi" w:hAnsiTheme="majorBidi" w:cstheme="majorBidi"/>
          <w:color w:val="000000" w:themeColor="text1"/>
          <w:lang w:eastAsia="en-US"/>
        </w:rPr>
        <w:t xml:space="preserve"> </w:t>
      </w:r>
      <w:r w:rsidRPr="00FF2492">
        <w:rPr>
          <w:rFonts w:asciiTheme="majorBidi" w:eastAsiaTheme="minorHAnsi" w:hAnsiTheme="majorBidi" w:cstheme="majorBidi"/>
          <w:color w:val="000000" w:themeColor="text1"/>
          <w:lang w:eastAsia="en-US"/>
        </w:rPr>
        <w:t>un uzlika naudas sodu</w:t>
      </w:r>
      <w:r w:rsidR="00A077F9">
        <w:rPr>
          <w:rFonts w:asciiTheme="majorBidi" w:eastAsiaTheme="minorHAnsi" w:hAnsiTheme="majorBidi" w:cstheme="majorBidi"/>
          <w:color w:val="000000" w:themeColor="text1"/>
          <w:lang w:eastAsia="en-US"/>
        </w:rPr>
        <w:t>;</w:t>
      </w:r>
      <w:r w:rsidRPr="00FF2492">
        <w:rPr>
          <w:rFonts w:asciiTheme="majorBidi" w:eastAsiaTheme="minorHAnsi" w:hAnsiTheme="majorBidi" w:cstheme="majorBidi"/>
          <w:color w:val="000000" w:themeColor="text1"/>
          <w:lang w:eastAsia="en-US"/>
        </w:rPr>
        <w:t xml:space="preserve"> pieteicējai </w:t>
      </w:r>
      <w:r w:rsidR="00A077F9">
        <w:rPr>
          <w:rFonts w:asciiTheme="majorBidi" w:eastAsiaTheme="minorHAnsi" w:hAnsiTheme="majorBidi" w:cstheme="majorBidi"/>
          <w:color w:val="000000" w:themeColor="text1"/>
          <w:lang w:eastAsia="en-US"/>
        </w:rPr>
        <w:t xml:space="preserve">tika uzlikts naudas sods </w:t>
      </w:r>
      <w:r w:rsidRPr="00FF2492">
        <w:rPr>
          <w:rFonts w:asciiTheme="majorBidi" w:eastAsiaTheme="minorHAnsi" w:hAnsiTheme="majorBidi" w:cstheme="majorBidi"/>
          <w:color w:val="000000" w:themeColor="text1"/>
          <w:lang w:eastAsia="en-US"/>
        </w:rPr>
        <w:t>3</w:t>
      </w:r>
      <w:r w:rsidR="00A077F9">
        <w:rPr>
          <w:rFonts w:asciiTheme="majorBidi" w:eastAsiaTheme="minorHAnsi" w:hAnsiTheme="majorBidi" w:cstheme="majorBidi"/>
          <w:color w:val="000000" w:themeColor="text1"/>
          <w:lang w:eastAsia="en-US"/>
        </w:rPr>
        <w:t> </w:t>
      </w:r>
      <w:r w:rsidRPr="00FF2492">
        <w:rPr>
          <w:rFonts w:asciiTheme="majorBidi" w:eastAsiaTheme="minorHAnsi" w:hAnsiTheme="majorBidi" w:cstheme="majorBidi"/>
          <w:color w:val="000000" w:themeColor="text1"/>
          <w:lang w:eastAsia="en-US"/>
        </w:rPr>
        <w:t>718</w:t>
      </w:r>
      <w:r w:rsidR="00A077F9">
        <w:rPr>
          <w:rFonts w:asciiTheme="majorBidi" w:eastAsiaTheme="minorHAnsi" w:hAnsiTheme="majorBidi" w:cstheme="majorBidi"/>
          <w:color w:val="000000" w:themeColor="text1"/>
          <w:lang w:eastAsia="en-US"/>
        </w:rPr>
        <w:t> </w:t>
      </w:r>
      <w:r w:rsidRPr="00FF2492">
        <w:rPr>
          <w:rFonts w:asciiTheme="majorBidi" w:eastAsiaTheme="minorHAnsi" w:hAnsiTheme="majorBidi" w:cstheme="majorBidi"/>
          <w:color w:val="000000" w:themeColor="text1"/>
          <w:lang w:eastAsia="en-US"/>
        </w:rPr>
        <w:t xml:space="preserve">323 </w:t>
      </w:r>
      <w:r w:rsidRPr="00FF2492">
        <w:rPr>
          <w:rFonts w:asciiTheme="majorBidi" w:eastAsiaTheme="minorHAnsi" w:hAnsiTheme="majorBidi" w:cstheme="majorBidi"/>
          <w:i/>
          <w:iCs/>
          <w:color w:val="000000" w:themeColor="text1"/>
          <w:lang w:eastAsia="en-US"/>
        </w:rPr>
        <w:t>euro</w:t>
      </w:r>
      <w:r w:rsidRPr="00FF2492">
        <w:rPr>
          <w:rFonts w:asciiTheme="majorBidi" w:eastAsiaTheme="minorHAnsi" w:hAnsiTheme="majorBidi" w:cstheme="majorBidi"/>
          <w:color w:val="000000" w:themeColor="text1"/>
          <w:lang w:eastAsia="en-US"/>
        </w:rPr>
        <w:t>.</w:t>
      </w:r>
      <w:r w:rsidR="00E02097">
        <w:rPr>
          <w:rFonts w:asciiTheme="majorBidi" w:eastAsiaTheme="minorHAnsi" w:hAnsiTheme="majorBidi" w:cstheme="majorBidi"/>
          <w:color w:val="000000" w:themeColor="text1"/>
          <w:lang w:eastAsia="en-US"/>
        </w:rPr>
        <w:t xml:space="preserve"> </w:t>
      </w:r>
    </w:p>
    <w:p w14:paraId="68B4B2EE" w14:textId="01011DA5" w:rsidR="00F72163" w:rsidRPr="00FF2492" w:rsidRDefault="00D667FC" w:rsidP="00C517EA">
      <w:pPr>
        <w:autoSpaceDE w:val="0"/>
        <w:autoSpaceDN w:val="0"/>
        <w:adjustRightInd w:val="0"/>
        <w:spacing w:line="269" w:lineRule="auto"/>
        <w:ind w:firstLine="720"/>
        <w:jc w:val="both"/>
        <w:rPr>
          <w:rFonts w:asciiTheme="majorBidi" w:eastAsiaTheme="minorHAnsi" w:hAnsiTheme="majorBidi" w:cstheme="majorBidi"/>
          <w:color w:val="000000" w:themeColor="text1"/>
          <w:lang w:eastAsia="en-US"/>
        </w:rPr>
      </w:pPr>
      <w:r w:rsidRPr="00FF2492">
        <w:rPr>
          <w:rFonts w:asciiTheme="majorBidi" w:eastAsiaTheme="minorHAnsi" w:hAnsiTheme="majorBidi" w:cstheme="majorBidi"/>
          <w:color w:val="000000" w:themeColor="text1"/>
          <w:lang w:eastAsia="en-US"/>
        </w:rPr>
        <w:t>Pieteicēja</w:t>
      </w:r>
      <w:r w:rsidR="003340CD" w:rsidRPr="00FF2492">
        <w:rPr>
          <w:rFonts w:asciiTheme="majorBidi" w:eastAsiaTheme="minorHAnsi" w:hAnsiTheme="majorBidi" w:cstheme="majorBidi"/>
          <w:color w:val="000000" w:themeColor="text1"/>
          <w:lang w:eastAsia="en-US"/>
        </w:rPr>
        <w:t xml:space="preserve"> </w:t>
      </w:r>
      <w:r w:rsidRPr="00FF2492">
        <w:rPr>
          <w:rFonts w:asciiTheme="majorBidi" w:eastAsiaTheme="minorHAnsi" w:hAnsiTheme="majorBidi" w:cstheme="majorBidi"/>
          <w:color w:val="000000" w:themeColor="text1"/>
          <w:lang w:eastAsia="en-US"/>
        </w:rPr>
        <w:t xml:space="preserve">vērsās administratīvajā tiesā </w:t>
      </w:r>
      <w:r w:rsidR="002C3181" w:rsidRPr="00FF2492">
        <w:rPr>
          <w:rFonts w:asciiTheme="majorBidi" w:eastAsiaTheme="minorHAnsi" w:hAnsiTheme="majorBidi" w:cstheme="majorBidi"/>
          <w:color w:val="000000" w:themeColor="text1"/>
          <w:lang w:eastAsia="en-US"/>
        </w:rPr>
        <w:t>ar</w:t>
      </w:r>
      <w:r w:rsidRPr="00FF2492">
        <w:rPr>
          <w:rFonts w:asciiTheme="majorBidi" w:eastAsiaTheme="minorHAnsi" w:hAnsiTheme="majorBidi" w:cstheme="majorBidi"/>
          <w:color w:val="000000" w:themeColor="text1"/>
          <w:lang w:eastAsia="en-US"/>
        </w:rPr>
        <w:t xml:space="preserve"> pieteikumu par </w:t>
      </w:r>
      <w:r w:rsidR="00E801DC">
        <w:rPr>
          <w:rFonts w:asciiTheme="majorBidi" w:eastAsiaTheme="minorHAnsi" w:hAnsiTheme="majorBidi" w:cstheme="majorBidi"/>
          <w:color w:val="000000" w:themeColor="text1"/>
          <w:lang w:eastAsia="en-US"/>
        </w:rPr>
        <w:t xml:space="preserve">Konkurences </w:t>
      </w:r>
      <w:r w:rsidR="003340CD" w:rsidRPr="00FF2492">
        <w:rPr>
          <w:rFonts w:asciiTheme="majorBidi" w:eastAsiaTheme="minorHAnsi" w:hAnsiTheme="majorBidi" w:cstheme="majorBidi"/>
          <w:color w:val="000000" w:themeColor="text1"/>
          <w:lang w:eastAsia="en-US"/>
        </w:rPr>
        <w:t xml:space="preserve">padomes </w:t>
      </w:r>
      <w:r w:rsidRPr="00FF2492">
        <w:rPr>
          <w:rFonts w:asciiTheme="majorBidi" w:eastAsiaTheme="minorHAnsi" w:hAnsiTheme="majorBidi" w:cstheme="majorBidi"/>
          <w:color w:val="000000" w:themeColor="text1"/>
          <w:lang w:eastAsia="en-US"/>
        </w:rPr>
        <w:t>lēmuma atcelšanu</w:t>
      </w:r>
      <w:r w:rsidR="00684149" w:rsidRPr="00FF2492">
        <w:rPr>
          <w:rFonts w:asciiTheme="majorBidi" w:eastAsiaTheme="minorHAnsi" w:hAnsiTheme="majorBidi" w:cstheme="majorBidi"/>
          <w:color w:val="000000" w:themeColor="text1"/>
          <w:lang w:eastAsia="en-US"/>
        </w:rPr>
        <w:t xml:space="preserve">. </w:t>
      </w:r>
      <w:r w:rsidR="00DB2A78">
        <w:rPr>
          <w:rFonts w:asciiTheme="majorBidi" w:eastAsiaTheme="minorHAnsi" w:hAnsiTheme="majorBidi" w:cstheme="majorBidi"/>
          <w:color w:val="000000" w:themeColor="text1"/>
          <w:lang w:eastAsia="en-US"/>
        </w:rPr>
        <w:t xml:space="preserve">Pamatojoties uz </w:t>
      </w:r>
      <w:r w:rsidR="00DB2A78" w:rsidRPr="00DB2A78">
        <w:rPr>
          <w:rFonts w:asciiTheme="majorBidi" w:eastAsiaTheme="minorHAnsi" w:hAnsiTheme="majorBidi" w:cstheme="majorBidi"/>
          <w:color w:val="000000" w:themeColor="text1"/>
          <w:lang w:eastAsia="en-US"/>
        </w:rPr>
        <w:t>šo pieteikumu</w:t>
      </w:r>
      <w:r w:rsidR="00DB2A78">
        <w:rPr>
          <w:rFonts w:asciiTheme="majorBidi" w:eastAsiaTheme="minorHAnsi" w:hAnsiTheme="majorBidi" w:cstheme="majorBidi"/>
          <w:color w:val="000000" w:themeColor="text1"/>
          <w:lang w:eastAsia="en-US"/>
        </w:rPr>
        <w:t>,</w:t>
      </w:r>
      <w:r w:rsidR="00DB2A78" w:rsidRPr="00DB2A78">
        <w:rPr>
          <w:rFonts w:asciiTheme="majorBidi" w:eastAsiaTheme="minorHAnsi" w:hAnsiTheme="majorBidi" w:cstheme="majorBidi"/>
          <w:color w:val="000000" w:themeColor="text1"/>
          <w:lang w:eastAsia="en-US"/>
        </w:rPr>
        <w:t xml:space="preserve"> tika ierosināta lieta Nr. A43009817</w:t>
      </w:r>
      <w:r w:rsidR="00DB2A78">
        <w:rPr>
          <w:rFonts w:asciiTheme="majorBidi" w:eastAsiaTheme="minorHAnsi" w:hAnsiTheme="majorBidi" w:cstheme="majorBidi"/>
          <w:color w:val="000000" w:themeColor="text1"/>
          <w:lang w:eastAsia="en-US"/>
        </w:rPr>
        <w:t xml:space="preserve"> </w:t>
      </w:r>
      <w:r w:rsidR="00E02097">
        <w:rPr>
          <w:rFonts w:asciiTheme="majorBidi" w:eastAsiaTheme="minorHAnsi" w:hAnsiTheme="majorBidi" w:cstheme="majorBidi"/>
          <w:color w:val="000000" w:themeColor="text1"/>
          <w:lang w:eastAsia="en-US"/>
        </w:rPr>
        <w:br/>
      </w:r>
      <w:r w:rsidR="00DB2A78" w:rsidRPr="00FF2492">
        <w:rPr>
          <w:rFonts w:asciiTheme="majorBidi" w:eastAsiaTheme="minorHAnsi" w:hAnsiTheme="majorBidi" w:cstheme="majorBidi"/>
          <w:color w:val="000000" w:themeColor="text1"/>
          <w:lang w:eastAsia="en-US"/>
        </w:rPr>
        <w:t>(turpmāk – pamatlieta)</w:t>
      </w:r>
      <w:r w:rsidR="00DB2A78" w:rsidRPr="00DB2A78">
        <w:rPr>
          <w:rFonts w:asciiTheme="majorBidi" w:eastAsiaTheme="minorHAnsi" w:hAnsiTheme="majorBidi" w:cstheme="majorBidi"/>
          <w:color w:val="000000" w:themeColor="text1"/>
          <w:lang w:eastAsia="en-US"/>
        </w:rPr>
        <w:t xml:space="preserve">, kuru izskatot, </w:t>
      </w:r>
      <w:r w:rsidR="00DB2A78" w:rsidRPr="00FF2492">
        <w:rPr>
          <w:rFonts w:asciiTheme="majorBidi" w:eastAsiaTheme="minorHAnsi" w:hAnsiTheme="majorBidi" w:cstheme="majorBidi"/>
          <w:color w:val="000000" w:themeColor="text1"/>
          <w:lang w:eastAsia="en-US"/>
        </w:rPr>
        <w:t>2019.gada 23.februār</w:t>
      </w:r>
      <w:r w:rsidR="00DB2A78">
        <w:rPr>
          <w:rFonts w:asciiTheme="majorBidi" w:eastAsiaTheme="minorHAnsi" w:hAnsiTheme="majorBidi" w:cstheme="majorBidi"/>
          <w:color w:val="000000" w:themeColor="text1"/>
          <w:lang w:eastAsia="en-US"/>
        </w:rPr>
        <w:t>a</w:t>
      </w:r>
      <w:r w:rsidR="00DB2A78" w:rsidRPr="00FF2492">
        <w:rPr>
          <w:rFonts w:asciiTheme="majorBidi" w:eastAsiaTheme="minorHAnsi" w:hAnsiTheme="majorBidi" w:cstheme="majorBidi"/>
          <w:color w:val="000000" w:themeColor="text1"/>
          <w:lang w:eastAsia="en-US"/>
        </w:rPr>
        <w:t xml:space="preserve"> </w:t>
      </w:r>
      <w:r w:rsidR="00DB2A78">
        <w:rPr>
          <w:rFonts w:asciiTheme="majorBidi" w:eastAsiaTheme="minorHAnsi" w:hAnsiTheme="majorBidi" w:cstheme="majorBidi"/>
          <w:color w:val="000000" w:themeColor="text1"/>
          <w:lang w:eastAsia="en-US"/>
        </w:rPr>
        <w:t xml:space="preserve">tiesas sēdē </w:t>
      </w:r>
      <w:r w:rsidR="00E53102">
        <w:rPr>
          <w:rFonts w:asciiTheme="majorBidi" w:eastAsiaTheme="minorHAnsi" w:hAnsiTheme="majorBidi" w:cstheme="majorBidi"/>
          <w:color w:val="000000" w:themeColor="text1"/>
          <w:lang w:eastAsia="en-US"/>
        </w:rPr>
        <w:t>[pers. A]</w:t>
      </w:r>
      <w:r w:rsidR="00E53102">
        <w:rPr>
          <w:rFonts w:asciiTheme="majorBidi" w:eastAsiaTheme="minorHAnsi" w:hAnsiTheme="majorBidi" w:cstheme="majorBidi"/>
          <w:color w:val="000000" w:themeColor="text1"/>
          <w:lang w:eastAsia="en-US"/>
        </w:rPr>
        <w:t xml:space="preserve"> </w:t>
      </w:r>
      <w:r w:rsidR="000A2BAC" w:rsidRPr="00FF2492">
        <w:rPr>
          <w:rFonts w:asciiTheme="majorBidi" w:eastAsiaTheme="minorHAnsi" w:hAnsiTheme="majorBidi" w:cstheme="majorBidi"/>
          <w:color w:val="000000" w:themeColor="text1"/>
          <w:lang w:eastAsia="en-US"/>
        </w:rPr>
        <w:t>tika nopratināts kā liecinieks</w:t>
      </w:r>
      <w:r w:rsidRPr="00FF2492">
        <w:rPr>
          <w:rFonts w:asciiTheme="majorBidi" w:eastAsiaTheme="minorHAnsi" w:hAnsiTheme="majorBidi" w:cstheme="majorBidi"/>
          <w:color w:val="000000" w:themeColor="text1"/>
          <w:lang w:eastAsia="en-US"/>
        </w:rPr>
        <w:t>.</w:t>
      </w:r>
      <w:r w:rsidR="00684149" w:rsidRPr="00FF2492">
        <w:rPr>
          <w:rFonts w:asciiTheme="majorBidi" w:eastAsiaTheme="minorHAnsi" w:hAnsiTheme="majorBidi" w:cstheme="majorBidi"/>
          <w:color w:val="000000" w:themeColor="text1"/>
          <w:lang w:eastAsia="en-US"/>
        </w:rPr>
        <w:t xml:space="preserve"> </w:t>
      </w:r>
      <w:r w:rsidR="0099441C" w:rsidRPr="00FF2492">
        <w:rPr>
          <w:rFonts w:asciiTheme="majorBidi" w:eastAsiaTheme="minorHAnsi" w:hAnsiTheme="majorBidi" w:cstheme="majorBidi"/>
          <w:color w:val="000000" w:themeColor="text1"/>
          <w:lang w:eastAsia="en-US"/>
        </w:rPr>
        <w:t>T</w:t>
      </w:r>
      <w:r w:rsidR="00684149" w:rsidRPr="00FF2492">
        <w:rPr>
          <w:rFonts w:asciiTheme="majorBidi" w:eastAsiaTheme="minorHAnsi" w:hAnsiTheme="majorBidi" w:cstheme="majorBidi"/>
          <w:color w:val="000000" w:themeColor="text1"/>
          <w:lang w:eastAsia="en-US"/>
        </w:rPr>
        <w:t xml:space="preserve">iesvedība </w:t>
      </w:r>
      <w:r w:rsidR="001C0807" w:rsidRPr="00FF2492">
        <w:rPr>
          <w:rFonts w:asciiTheme="majorBidi" w:eastAsiaTheme="minorHAnsi" w:hAnsiTheme="majorBidi" w:cstheme="majorBidi"/>
          <w:color w:val="000000" w:themeColor="text1"/>
          <w:lang w:eastAsia="en-US"/>
        </w:rPr>
        <w:t>pamat</w:t>
      </w:r>
      <w:r w:rsidR="0099441C" w:rsidRPr="00FF2492">
        <w:rPr>
          <w:rFonts w:asciiTheme="majorBidi" w:eastAsiaTheme="minorHAnsi" w:hAnsiTheme="majorBidi" w:cstheme="majorBidi"/>
          <w:color w:val="000000" w:themeColor="text1"/>
          <w:lang w:eastAsia="en-US"/>
        </w:rPr>
        <w:t xml:space="preserve">lietā </w:t>
      </w:r>
      <w:r w:rsidR="00684149" w:rsidRPr="00FF2492">
        <w:rPr>
          <w:rFonts w:asciiTheme="majorBidi" w:eastAsiaTheme="minorHAnsi" w:hAnsiTheme="majorBidi" w:cstheme="majorBidi"/>
          <w:color w:val="000000" w:themeColor="text1"/>
          <w:lang w:eastAsia="en-US"/>
        </w:rPr>
        <w:t>noslē</w:t>
      </w:r>
      <w:r w:rsidR="00895ADD" w:rsidRPr="00FF2492">
        <w:rPr>
          <w:rFonts w:asciiTheme="majorBidi" w:eastAsiaTheme="minorHAnsi" w:hAnsiTheme="majorBidi" w:cstheme="majorBidi"/>
          <w:color w:val="000000" w:themeColor="text1"/>
          <w:lang w:eastAsia="en-US"/>
        </w:rPr>
        <w:t>dzās</w:t>
      </w:r>
      <w:r w:rsidR="00684149" w:rsidRPr="00FF2492">
        <w:rPr>
          <w:rFonts w:asciiTheme="majorBidi" w:eastAsiaTheme="minorHAnsi" w:hAnsiTheme="majorBidi" w:cstheme="majorBidi"/>
          <w:color w:val="000000" w:themeColor="text1"/>
          <w:lang w:eastAsia="en-US"/>
        </w:rPr>
        <w:t xml:space="preserve"> 2024.gada 26.janvārī, kad stāj</w:t>
      </w:r>
      <w:r w:rsidR="0099441C" w:rsidRPr="00FF2492">
        <w:rPr>
          <w:rFonts w:asciiTheme="majorBidi" w:eastAsiaTheme="minorHAnsi" w:hAnsiTheme="majorBidi" w:cstheme="majorBidi"/>
          <w:color w:val="000000" w:themeColor="text1"/>
          <w:lang w:eastAsia="en-US"/>
        </w:rPr>
        <w:t>ās</w:t>
      </w:r>
      <w:r w:rsidR="00684149" w:rsidRPr="00FF2492">
        <w:rPr>
          <w:rFonts w:asciiTheme="majorBidi" w:eastAsiaTheme="minorHAnsi" w:hAnsiTheme="majorBidi" w:cstheme="majorBidi"/>
          <w:color w:val="000000" w:themeColor="text1"/>
          <w:lang w:eastAsia="en-US"/>
        </w:rPr>
        <w:t xml:space="preserve"> spēkā </w:t>
      </w:r>
      <w:r w:rsidR="008475FC" w:rsidRPr="00FF2492">
        <w:rPr>
          <w:rFonts w:asciiTheme="majorBidi" w:eastAsiaTheme="minorHAnsi" w:hAnsiTheme="majorBidi" w:cstheme="majorBidi"/>
          <w:color w:val="000000" w:themeColor="text1"/>
          <w:lang w:eastAsia="en-US"/>
        </w:rPr>
        <w:t>Administratīvā</w:t>
      </w:r>
      <w:r w:rsidR="000A2BAC" w:rsidRPr="00FF2492">
        <w:rPr>
          <w:rFonts w:asciiTheme="majorBidi" w:eastAsiaTheme="minorHAnsi" w:hAnsiTheme="majorBidi" w:cstheme="majorBidi"/>
          <w:color w:val="000000" w:themeColor="text1"/>
          <w:lang w:eastAsia="en-US"/>
        </w:rPr>
        <w:t>s</w:t>
      </w:r>
      <w:r w:rsidR="008475FC" w:rsidRPr="00FF2492">
        <w:rPr>
          <w:rFonts w:asciiTheme="majorBidi" w:eastAsiaTheme="minorHAnsi" w:hAnsiTheme="majorBidi" w:cstheme="majorBidi"/>
          <w:color w:val="000000" w:themeColor="text1"/>
          <w:lang w:eastAsia="en-US"/>
        </w:rPr>
        <w:t xml:space="preserve"> apgabaltiesa</w:t>
      </w:r>
      <w:r w:rsidR="00684149" w:rsidRPr="00FF2492">
        <w:rPr>
          <w:rFonts w:asciiTheme="majorBidi" w:eastAsiaTheme="minorHAnsi" w:hAnsiTheme="majorBidi" w:cstheme="majorBidi"/>
          <w:color w:val="000000" w:themeColor="text1"/>
          <w:lang w:eastAsia="en-US"/>
        </w:rPr>
        <w:t xml:space="preserve">s </w:t>
      </w:r>
      <w:r w:rsidR="00F72163" w:rsidRPr="00FF2492">
        <w:rPr>
          <w:rFonts w:asciiTheme="majorBidi" w:eastAsiaTheme="minorHAnsi" w:hAnsiTheme="majorBidi" w:cstheme="majorBidi"/>
          <w:color w:val="000000" w:themeColor="text1"/>
          <w:lang w:eastAsia="en-US"/>
        </w:rPr>
        <w:t>2020.gada 3.aprīļa spriedum</w:t>
      </w:r>
      <w:r w:rsidR="00684149" w:rsidRPr="00FF2492">
        <w:rPr>
          <w:rFonts w:asciiTheme="majorBidi" w:eastAsiaTheme="minorHAnsi" w:hAnsiTheme="majorBidi" w:cstheme="majorBidi"/>
          <w:color w:val="000000" w:themeColor="text1"/>
          <w:lang w:eastAsia="en-US"/>
        </w:rPr>
        <w:t>s, ar kuru</w:t>
      </w:r>
      <w:r w:rsidR="00F72163" w:rsidRPr="00FF2492">
        <w:rPr>
          <w:rFonts w:asciiTheme="majorBidi" w:eastAsiaTheme="minorHAnsi" w:hAnsiTheme="majorBidi" w:cstheme="majorBidi"/>
          <w:color w:val="000000" w:themeColor="text1"/>
          <w:lang w:eastAsia="en-US"/>
        </w:rPr>
        <w:t xml:space="preserve"> pieteicējas pieteikum</w:t>
      </w:r>
      <w:r w:rsidR="008475FC" w:rsidRPr="00FF2492">
        <w:rPr>
          <w:rFonts w:asciiTheme="majorBidi" w:eastAsiaTheme="minorHAnsi" w:hAnsiTheme="majorBidi" w:cstheme="majorBidi"/>
          <w:color w:val="000000" w:themeColor="text1"/>
          <w:lang w:eastAsia="en-US"/>
        </w:rPr>
        <w:t>s</w:t>
      </w:r>
      <w:r w:rsidR="00895ADD" w:rsidRPr="00FF2492">
        <w:rPr>
          <w:rFonts w:asciiTheme="majorBidi" w:eastAsiaTheme="minorHAnsi" w:hAnsiTheme="majorBidi" w:cstheme="majorBidi"/>
          <w:color w:val="000000" w:themeColor="text1"/>
          <w:lang w:eastAsia="en-US"/>
        </w:rPr>
        <w:t xml:space="preserve"> </w:t>
      </w:r>
      <w:r w:rsidR="00F72163" w:rsidRPr="00FF2492">
        <w:rPr>
          <w:rFonts w:asciiTheme="majorBidi" w:eastAsiaTheme="minorHAnsi" w:hAnsiTheme="majorBidi" w:cstheme="majorBidi"/>
          <w:color w:val="000000" w:themeColor="text1"/>
          <w:lang w:eastAsia="en-US"/>
        </w:rPr>
        <w:t>noraid</w:t>
      </w:r>
      <w:r w:rsidR="00684149" w:rsidRPr="00FF2492">
        <w:rPr>
          <w:rFonts w:asciiTheme="majorBidi" w:eastAsiaTheme="minorHAnsi" w:hAnsiTheme="majorBidi" w:cstheme="majorBidi"/>
          <w:color w:val="000000" w:themeColor="text1"/>
          <w:lang w:eastAsia="en-US"/>
        </w:rPr>
        <w:t>īts.</w:t>
      </w:r>
    </w:p>
    <w:p w14:paraId="0CC2B70B" w14:textId="0C7AB644" w:rsidR="00F72163" w:rsidRPr="00FF2492" w:rsidRDefault="00F72163" w:rsidP="00C517EA">
      <w:pPr>
        <w:autoSpaceDE w:val="0"/>
        <w:autoSpaceDN w:val="0"/>
        <w:adjustRightInd w:val="0"/>
        <w:spacing w:line="269" w:lineRule="auto"/>
        <w:ind w:firstLine="720"/>
        <w:jc w:val="both"/>
        <w:rPr>
          <w:rFonts w:asciiTheme="majorBidi" w:eastAsiaTheme="minorHAnsi" w:hAnsiTheme="majorBidi" w:cstheme="majorBidi"/>
          <w:color w:val="000000" w:themeColor="text1"/>
          <w:lang w:eastAsia="en-US"/>
        </w:rPr>
      </w:pPr>
    </w:p>
    <w:p w14:paraId="3BCBB7BA" w14:textId="6F90E8C4" w:rsidR="00F72163" w:rsidRPr="00FF2492" w:rsidRDefault="00F72163" w:rsidP="00C517EA">
      <w:pPr>
        <w:autoSpaceDE w:val="0"/>
        <w:autoSpaceDN w:val="0"/>
        <w:adjustRightInd w:val="0"/>
        <w:spacing w:line="269" w:lineRule="auto"/>
        <w:ind w:firstLine="720"/>
        <w:jc w:val="both"/>
        <w:rPr>
          <w:rFonts w:asciiTheme="majorBidi" w:eastAsiaTheme="minorHAnsi" w:hAnsiTheme="majorBidi" w:cstheme="majorBidi"/>
          <w:color w:val="000000" w:themeColor="text1"/>
          <w:lang w:eastAsia="en-US"/>
        </w:rPr>
      </w:pPr>
      <w:r w:rsidRPr="00FF2492">
        <w:rPr>
          <w:rFonts w:asciiTheme="majorBidi" w:eastAsiaTheme="minorHAnsi" w:hAnsiTheme="majorBidi" w:cstheme="majorBidi"/>
          <w:color w:val="000000" w:themeColor="text1"/>
          <w:lang w:eastAsia="en-US"/>
        </w:rPr>
        <w:t>[2]</w:t>
      </w:r>
      <w:r w:rsidR="00CE62D3" w:rsidRPr="00FF2492">
        <w:rPr>
          <w:rFonts w:asciiTheme="majorBidi" w:eastAsiaTheme="minorHAnsi" w:hAnsiTheme="majorBidi" w:cstheme="majorBidi"/>
          <w:color w:val="000000" w:themeColor="text1"/>
          <w:lang w:eastAsia="en-US"/>
        </w:rPr>
        <w:t> </w:t>
      </w:r>
      <w:r w:rsidR="003340CD" w:rsidRPr="00FF2492">
        <w:rPr>
          <w:rFonts w:asciiTheme="majorBidi" w:eastAsiaTheme="minorHAnsi" w:hAnsiTheme="majorBidi" w:cstheme="majorBidi"/>
          <w:color w:val="000000" w:themeColor="text1"/>
          <w:lang w:eastAsia="en-US"/>
        </w:rPr>
        <w:t xml:space="preserve">Paralēli </w:t>
      </w:r>
      <w:r w:rsidR="001C0807" w:rsidRPr="00FF2492">
        <w:rPr>
          <w:rFonts w:asciiTheme="majorBidi" w:eastAsiaTheme="minorHAnsi" w:hAnsiTheme="majorBidi" w:cstheme="majorBidi"/>
          <w:color w:val="000000" w:themeColor="text1"/>
          <w:lang w:eastAsia="en-US"/>
        </w:rPr>
        <w:t>pamatlietai</w:t>
      </w:r>
      <w:r w:rsidR="003340CD" w:rsidRPr="00FF2492">
        <w:rPr>
          <w:rFonts w:asciiTheme="majorBidi" w:eastAsiaTheme="minorHAnsi" w:hAnsiTheme="majorBidi" w:cstheme="majorBidi"/>
          <w:color w:val="000000" w:themeColor="text1"/>
          <w:lang w:eastAsia="en-US"/>
        </w:rPr>
        <w:t xml:space="preserve"> a</w:t>
      </w:r>
      <w:r w:rsidRPr="00FF2492">
        <w:rPr>
          <w:rFonts w:asciiTheme="majorBidi" w:eastAsiaTheme="minorHAnsi" w:hAnsiTheme="majorBidi" w:cstheme="majorBidi"/>
          <w:color w:val="000000" w:themeColor="text1"/>
          <w:lang w:eastAsia="en-US"/>
        </w:rPr>
        <w:t xml:space="preserve">r </w:t>
      </w:r>
      <w:r w:rsidR="008475FC" w:rsidRPr="00FF2492">
        <w:rPr>
          <w:rFonts w:asciiTheme="majorBidi" w:eastAsiaTheme="minorHAnsi" w:hAnsiTheme="majorBidi" w:cstheme="majorBidi"/>
          <w:color w:val="000000" w:themeColor="text1"/>
          <w:lang w:eastAsia="en-US"/>
        </w:rPr>
        <w:t xml:space="preserve">Konkurences </w:t>
      </w:r>
      <w:r w:rsidRPr="00FF2492">
        <w:rPr>
          <w:rFonts w:asciiTheme="majorBidi" w:eastAsiaTheme="minorHAnsi" w:hAnsiTheme="majorBidi" w:cstheme="majorBidi"/>
          <w:color w:val="000000" w:themeColor="text1"/>
          <w:lang w:eastAsia="en-US"/>
        </w:rPr>
        <w:t xml:space="preserve">padomes 2019.gada 21.novembra lēmumu </w:t>
      </w:r>
      <w:r w:rsidR="00044CED">
        <w:rPr>
          <w:rFonts w:asciiTheme="majorBidi" w:eastAsiaTheme="minorHAnsi" w:hAnsiTheme="majorBidi" w:cstheme="majorBidi"/>
          <w:color w:val="000000" w:themeColor="text1"/>
          <w:lang w:eastAsia="en-US"/>
        </w:rPr>
        <w:br/>
      </w:r>
      <w:r w:rsidRPr="00FF2492">
        <w:rPr>
          <w:rFonts w:asciiTheme="majorBidi" w:eastAsiaTheme="minorHAnsi" w:hAnsiTheme="majorBidi" w:cstheme="majorBidi"/>
          <w:color w:val="000000" w:themeColor="text1"/>
          <w:lang w:eastAsia="en-US"/>
        </w:rPr>
        <w:t>Nr.</w:t>
      </w:r>
      <w:r w:rsidR="002E1E43" w:rsidRPr="00FF2492">
        <w:rPr>
          <w:rFonts w:asciiTheme="majorBidi" w:eastAsiaTheme="minorHAnsi" w:hAnsiTheme="majorBidi" w:cstheme="majorBidi"/>
          <w:color w:val="000000" w:themeColor="text1"/>
          <w:lang w:eastAsia="en-US"/>
        </w:rPr>
        <w:t> </w:t>
      </w:r>
      <w:r w:rsidRPr="00FF2492">
        <w:rPr>
          <w:rFonts w:asciiTheme="majorBidi" w:eastAsiaTheme="minorHAnsi" w:hAnsiTheme="majorBidi" w:cstheme="majorBidi"/>
          <w:color w:val="000000" w:themeColor="text1"/>
          <w:lang w:eastAsia="en-US"/>
        </w:rPr>
        <w:t>E02-23 (</w:t>
      </w:r>
      <w:r w:rsidR="00876E02" w:rsidRPr="00FF2492">
        <w:rPr>
          <w:rFonts w:asciiTheme="majorBidi" w:eastAsiaTheme="minorHAnsi" w:hAnsiTheme="majorBidi" w:cstheme="majorBidi"/>
          <w:color w:val="000000" w:themeColor="text1"/>
          <w:lang w:eastAsia="en-US"/>
        </w:rPr>
        <w:t>p</w:t>
      </w:r>
      <w:r w:rsidRPr="00FF2492">
        <w:rPr>
          <w:rFonts w:asciiTheme="majorBidi" w:eastAsiaTheme="minorHAnsi" w:hAnsiTheme="majorBidi" w:cstheme="majorBidi"/>
          <w:color w:val="000000" w:themeColor="text1"/>
          <w:lang w:eastAsia="en-US"/>
        </w:rPr>
        <w:t>rot.</w:t>
      </w:r>
      <w:r w:rsidR="00625A18" w:rsidRPr="00FF2492">
        <w:rPr>
          <w:rFonts w:asciiTheme="majorBidi" w:eastAsiaTheme="minorHAnsi" w:hAnsiTheme="majorBidi" w:cstheme="majorBidi"/>
          <w:color w:val="000000" w:themeColor="text1"/>
          <w:lang w:eastAsia="en-US"/>
        </w:rPr>
        <w:t xml:space="preserve"> </w:t>
      </w:r>
      <w:r w:rsidRPr="00FF2492">
        <w:rPr>
          <w:rFonts w:asciiTheme="majorBidi" w:eastAsiaTheme="minorHAnsi" w:hAnsiTheme="majorBidi" w:cstheme="majorBidi"/>
          <w:color w:val="000000" w:themeColor="text1"/>
          <w:lang w:eastAsia="en-US"/>
        </w:rPr>
        <w:t>Nr.</w:t>
      </w:r>
      <w:r w:rsidR="002E1E43" w:rsidRPr="00FF2492">
        <w:rPr>
          <w:rFonts w:asciiTheme="majorBidi" w:eastAsiaTheme="minorHAnsi" w:hAnsiTheme="majorBidi" w:cstheme="majorBidi"/>
          <w:color w:val="000000" w:themeColor="text1"/>
          <w:lang w:eastAsia="en-US"/>
        </w:rPr>
        <w:t> </w:t>
      </w:r>
      <w:r w:rsidRPr="00FF2492">
        <w:rPr>
          <w:rFonts w:asciiTheme="majorBidi" w:eastAsiaTheme="minorHAnsi" w:hAnsiTheme="majorBidi" w:cstheme="majorBidi"/>
          <w:color w:val="000000" w:themeColor="text1"/>
          <w:lang w:eastAsia="en-US"/>
        </w:rPr>
        <w:t>58 4.§</w:t>
      </w:r>
      <w:r w:rsidR="008475FC" w:rsidRPr="00FF2492">
        <w:rPr>
          <w:rFonts w:asciiTheme="majorBidi" w:eastAsiaTheme="minorHAnsi" w:hAnsiTheme="majorBidi" w:cstheme="majorBidi"/>
          <w:color w:val="000000" w:themeColor="text1"/>
          <w:lang w:eastAsia="en-US"/>
        </w:rPr>
        <w:t>) (</w:t>
      </w:r>
      <w:r w:rsidRPr="00FF2492">
        <w:rPr>
          <w:rFonts w:asciiTheme="majorBidi" w:eastAsiaTheme="minorHAnsi" w:hAnsiTheme="majorBidi" w:cstheme="majorBidi"/>
          <w:color w:val="000000" w:themeColor="text1"/>
          <w:lang w:eastAsia="en-US"/>
        </w:rPr>
        <w:t>turpmāk</w:t>
      </w:r>
      <w:r w:rsidR="00895ADD" w:rsidRPr="00FF2492">
        <w:rPr>
          <w:rFonts w:asciiTheme="majorBidi" w:eastAsiaTheme="minorHAnsi" w:hAnsiTheme="majorBidi" w:cstheme="majorBidi"/>
          <w:color w:val="000000" w:themeColor="text1"/>
          <w:lang w:eastAsia="en-US"/>
        </w:rPr>
        <w:t xml:space="preserve"> </w:t>
      </w:r>
      <w:r w:rsidRPr="00FF2492">
        <w:rPr>
          <w:rFonts w:asciiTheme="majorBidi" w:eastAsiaTheme="minorHAnsi" w:hAnsiTheme="majorBidi" w:cstheme="majorBidi"/>
          <w:color w:val="000000" w:themeColor="text1"/>
          <w:lang w:eastAsia="en-US"/>
        </w:rPr>
        <w:t xml:space="preserve">– pārsūdzētais lēmums) </w:t>
      </w:r>
      <w:r w:rsidR="002C3181" w:rsidRPr="00FF2492">
        <w:rPr>
          <w:rFonts w:asciiTheme="majorBidi" w:eastAsiaTheme="minorHAnsi" w:hAnsiTheme="majorBidi" w:cstheme="majorBidi"/>
          <w:color w:val="000000" w:themeColor="text1"/>
          <w:lang w:eastAsia="en-US"/>
        </w:rPr>
        <w:t xml:space="preserve">pieteicējas darbībās </w:t>
      </w:r>
      <w:r w:rsidRPr="00FF2492">
        <w:rPr>
          <w:rFonts w:asciiTheme="majorBidi" w:eastAsiaTheme="minorHAnsi" w:hAnsiTheme="majorBidi" w:cstheme="majorBidi"/>
          <w:color w:val="000000" w:themeColor="text1"/>
          <w:lang w:eastAsia="en-US"/>
        </w:rPr>
        <w:t xml:space="preserve">konstatēts </w:t>
      </w:r>
      <w:r w:rsidR="003340CD" w:rsidRPr="00FF2492">
        <w:rPr>
          <w:rFonts w:asciiTheme="majorBidi" w:eastAsiaTheme="minorHAnsi" w:hAnsiTheme="majorBidi" w:cstheme="majorBidi"/>
          <w:color w:val="000000" w:themeColor="text1"/>
          <w:lang w:eastAsia="en-US"/>
        </w:rPr>
        <w:t xml:space="preserve">arī </w:t>
      </w:r>
      <w:r w:rsidRPr="00FF2492">
        <w:rPr>
          <w:rFonts w:asciiTheme="majorBidi" w:eastAsiaTheme="minorHAnsi" w:hAnsiTheme="majorBidi" w:cstheme="majorBidi"/>
          <w:color w:val="000000" w:themeColor="text1"/>
          <w:lang w:eastAsia="en-US"/>
        </w:rPr>
        <w:t>Konkurences likuma 9.</w:t>
      </w:r>
      <w:r w:rsidRPr="00FF2492">
        <w:rPr>
          <w:rFonts w:asciiTheme="majorBidi" w:eastAsiaTheme="minorHAnsi" w:hAnsiTheme="majorBidi" w:cstheme="majorBidi"/>
          <w:color w:val="000000" w:themeColor="text1"/>
          <w:vertAlign w:val="superscript"/>
          <w:lang w:eastAsia="en-US"/>
        </w:rPr>
        <w:t>4</w:t>
      </w:r>
      <w:r w:rsidRPr="00FF2492">
        <w:rPr>
          <w:rFonts w:asciiTheme="majorBidi" w:eastAsiaTheme="minorHAnsi" w:hAnsiTheme="majorBidi" w:cstheme="majorBidi"/>
          <w:color w:val="000000" w:themeColor="text1"/>
          <w:lang w:eastAsia="en-US"/>
        </w:rPr>
        <w:t>panta pirmās daļas 1.punkta pārkāpums</w:t>
      </w:r>
      <w:r w:rsidR="003340CD" w:rsidRPr="00FF2492">
        <w:rPr>
          <w:rFonts w:asciiTheme="majorBidi" w:eastAsiaTheme="minorHAnsi" w:hAnsiTheme="majorBidi" w:cstheme="majorBidi"/>
          <w:color w:val="000000" w:themeColor="text1"/>
          <w:lang w:eastAsia="en-US"/>
        </w:rPr>
        <w:t xml:space="preserve"> un</w:t>
      </w:r>
      <w:r w:rsidR="00895ADD" w:rsidRPr="00FF2492">
        <w:rPr>
          <w:rFonts w:asciiTheme="majorBidi" w:eastAsiaTheme="minorHAnsi" w:hAnsiTheme="majorBidi" w:cstheme="majorBidi"/>
          <w:color w:val="000000" w:themeColor="text1"/>
          <w:lang w:eastAsia="en-US"/>
        </w:rPr>
        <w:t xml:space="preserve"> </w:t>
      </w:r>
      <w:r w:rsidRPr="00FF2492">
        <w:rPr>
          <w:rFonts w:asciiTheme="majorBidi" w:eastAsiaTheme="minorHAnsi" w:hAnsiTheme="majorBidi" w:cstheme="majorBidi"/>
          <w:color w:val="000000" w:themeColor="text1"/>
          <w:lang w:eastAsia="en-US"/>
        </w:rPr>
        <w:t>uzlikts naudas sods 701</w:t>
      </w:r>
      <w:r w:rsidR="003340CD" w:rsidRPr="00FF2492">
        <w:rPr>
          <w:rFonts w:asciiTheme="majorBidi" w:eastAsiaTheme="minorHAnsi" w:hAnsiTheme="majorBidi" w:cstheme="majorBidi"/>
          <w:color w:val="000000" w:themeColor="text1"/>
          <w:lang w:eastAsia="en-US"/>
        </w:rPr>
        <w:t> </w:t>
      </w:r>
      <w:r w:rsidRPr="00FF2492">
        <w:rPr>
          <w:rFonts w:asciiTheme="majorBidi" w:eastAsiaTheme="minorHAnsi" w:hAnsiTheme="majorBidi" w:cstheme="majorBidi"/>
          <w:color w:val="000000" w:themeColor="text1"/>
          <w:lang w:eastAsia="en-US"/>
        </w:rPr>
        <w:t>811</w:t>
      </w:r>
      <w:r w:rsidR="003340CD" w:rsidRPr="00FF2492">
        <w:rPr>
          <w:rFonts w:asciiTheme="majorBidi" w:eastAsiaTheme="minorHAnsi" w:hAnsiTheme="majorBidi" w:cstheme="majorBidi"/>
          <w:color w:val="000000" w:themeColor="text1"/>
          <w:lang w:eastAsia="en-US"/>
        </w:rPr>
        <w:t> </w:t>
      </w:r>
      <w:r w:rsidRPr="00FF2492">
        <w:rPr>
          <w:rFonts w:asciiTheme="majorBidi" w:eastAsiaTheme="minorHAnsi" w:hAnsiTheme="majorBidi" w:cstheme="majorBidi"/>
          <w:i/>
          <w:iCs/>
          <w:color w:val="000000" w:themeColor="text1"/>
          <w:lang w:eastAsia="en-US"/>
        </w:rPr>
        <w:t>euro</w:t>
      </w:r>
      <w:r w:rsidRPr="00FF2492">
        <w:rPr>
          <w:rFonts w:asciiTheme="majorBidi" w:eastAsiaTheme="minorHAnsi" w:hAnsiTheme="majorBidi" w:cstheme="majorBidi"/>
          <w:color w:val="000000" w:themeColor="text1"/>
          <w:lang w:eastAsia="en-US"/>
        </w:rPr>
        <w:t>.</w:t>
      </w:r>
    </w:p>
    <w:p w14:paraId="4C9422A9" w14:textId="0E5B510D" w:rsidR="00F72163" w:rsidRPr="00FF2492" w:rsidRDefault="00F72163" w:rsidP="00C517EA">
      <w:pPr>
        <w:autoSpaceDE w:val="0"/>
        <w:autoSpaceDN w:val="0"/>
        <w:adjustRightInd w:val="0"/>
        <w:spacing w:line="269" w:lineRule="auto"/>
        <w:ind w:firstLine="720"/>
        <w:jc w:val="both"/>
        <w:rPr>
          <w:rFonts w:asciiTheme="majorBidi" w:eastAsiaTheme="minorHAnsi" w:hAnsiTheme="majorBidi" w:cstheme="majorBidi"/>
          <w:color w:val="000000" w:themeColor="text1"/>
          <w:lang w:eastAsia="en-US"/>
        </w:rPr>
      </w:pPr>
      <w:r w:rsidRPr="00FF2492">
        <w:rPr>
          <w:rFonts w:asciiTheme="majorBidi" w:eastAsiaTheme="minorHAnsi" w:hAnsiTheme="majorBidi" w:cstheme="majorBidi"/>
          <w:color w:val="000000" w:themeColor="text1"/>
          <w:lang w:eastAsia="en-US"/>
        </w:rPr>
        <w:t>Pārsūdzētais lēmums pamatots ar to, ka pieteicējas pārstāv</w:t>
      </w:r>
      <w:r w:rsidR="002C3181" w:rsidRPr="00FF2492">
        <w:rPr>
          <w:rFonts w:asciiTheme="majorBidi" w:eastAsiaTheme="minorHAnsi" w:hAnsiTheme="majorBidi" w:cstheme="majorBidi"/>
          <w:color w:val="000000" w:themeColor="text1"/>
          <w:lang w:eastAsia="en-US"/>
        </w:rPr>
        <w:t>is</w:t>
      </w:r>
      <w:r w:rsidRPr="00FF2492">
        <w:rPr>
          <w:rFonts w:asciiTheme="majorBidi" w:eastAsiaTheme="minorHAnsi" w:hAnsiTheme="majorBidi" w:cstheme="majorBidi"/>
          <w:color w:val="000000" w:themeColor="text1"/>
          <w:lang w:eastAsia="en-US"/>
        </w:rPr>
        <w:t xml:space="preserve"> </w:t>
      </w:r>
      <w:r w:rsidR="00E53102">
        <w:rPr>
          <w:rFonts w:asciiTheme="majorBidi" w:eastAsiaTheme="minorHAnsi" w:hAnsiTheme="majorBidi" w:cstheme="majorBidi"/>
          <w:color w:val="000000" w:themeColor="text1"/>
          <w:lang w:eastAsia="en-US"/>
        </w:rPr>
        <w:t>[pers. A]</w:t>
      </w:r>
      <w:r w:rsidR="00E53102">
        <w:rPr>
          <w:rFonts w:asciiTheme="majorBidi" w:eastAsiaTheme="minorHAnsi" w:hAnsiTheme="majorBidi" w:cstheme="majorBidi"/>
          <w:color w:val="000000" w:themeColor="text1"/>
          <w:lang w:eastAsia="en-US"/>
        </w:rPr>
        <w:t xml:space="preserve"> </w:t>
      </w:r>
      <w:r w:rsidR="001C0807" w:rsidRPr="00FF2492">
        <w:rPr>
          <w:rFonts w:asciiTheme="majorBidi" w:eastAsiaTheme="minorHAnsi" w:hAnsiTheme="majorBidi" w:cstheme="majorBidi"/>
          <w:color w:val="000000" w:themeColor="text1"/>
          <w:lang w:eastAsia="en-US"/>
        </w:rPr>
        <w:t xml:space="preserve">sākotnēji </w:t>
      </w:r>
      <w:r w:rsidR="006A7BD2" w:rsidRPr="00FF2492">
        <w:rPr>
          <w:rFonts w:asciiTheme="majorBidi" w:eastAsiaTheme="minorHAnsi" w:hAnsiTheme="majorBidi" w:cstheme="majorBidi"/>
          <w:color w:val="000000" w:themeColor="text1"/>
          <w:lang w:eastAsia="en-US"/>
        </w:rPr>
        <w:t xml:space="preserve">iestādē </w:t>
      </w:r>
      <w:r w:rsidR="000A2BAC" w:rsidRPr="00FF2492">
        <w:rPr>
          <w:rFonts w:asciiTheme="majorBidi" w:eastAsiaTheme="minorHAnsi" w:hAnsiTheme="majorBidi" w:cstheme="majorBidi"/>
          <w:color w:val="000000" w:themeColor="text1"/>
          <w:lang w:eastAsia="en-US"/>
        </w:rPr>
        <w:t>na</w:t>
      </w:r>
      <w:r w:rsidR="00C47978">
        <w:rPr>
          <w:rFonts w:asciiTheme="majorBidi" w:eastAsiaTheme="minorHAnsi" w:hAnsiTheme="majorBidi" w:cstheme="majorBidi"/>
          <w:color w:val="000000" w:themeColor="text1"/>
          <w:lang w:eastAsia="en-US"/>
        </w:rPr>
        <w:t>v</w:t>
      </w:r>
      <w:r w:rsidR="001C0807" w:rsidRPr="00FF2492">
        <w:rPr>
          <w:rFonts w:asciiTheme="majorBidi" w:eastAsiaTheme="minorHAnsi" w:hAnsiTheme="majorBidi" w:cstheme="majorBidi"/>
          <w:color w:val="000000" w:themeColor="text1"/>
          <w:lang w:eastAsia="en-US"/>
        </w:rPr>
        <w:t xml:space="preserve"> </w:t>
      </w:r>
      <w:r w:rsidR="002C3181" w:rsidRPr="00FF2492">
        <w:rPr>
          <w:rFonts w:asciiTheme="majorBidi" w:eastAsiaTheme="minorHAnsi" w:hAnsiTheme="majorBidi" w:cstheme="majorBidi"/>
          <w:color w:val="000000" w:themeColor="text1"/>
          <w:lang w:eastAsia="en-US"/>
        </w:rPr>
        <w:t>sniedzis</w:t>
      </w:r>
      <w:r w:rsidRPr="00FF2492">
        <w:rPr>
          <w:rFonts w:asciiTheme="majorBidi" w:eastAsiaTheme="minorHAnsi" w:hAnsiTheme="majorBidi" w:cstheme="majorBidi"/>
          <w:color w:val="000000" w:themeColor="text1"/>
          <w:lang w:eastAsia="en-US"/>
        </w:rPr>
        <w:t xml:space="preserve"> </w:t>
      </w:r>
      <w:r w:rsidR="002C3181" w:rsidRPr="00FF2492">
        <w:rPr>
          <w:rFonts w:asciiTheme="majorBidi" w:eastAsiaTheme="minorHAnsi" w:hAnsiTheme="majorBidi" w:cstheme="majorBidi"/>
          <w:color w:val="000000" w:themeColor="text1"/>
          <w:lang w:eastAsia="en-US"/>
        </w:rPr>
        <w:t>pilnīgus paskaidrojumus</w:t>
      </w:r>
      <w:r w:rsidRPr="00FF2492">
        <w:rPr>
          <w:rFonts w:asciiTheme="majorBidi" w:eastAsiaTheme="minorHAnsi" w:hAnsiTheme="majorBidi" w:cstheme="majorBidi"/>
          <w:color w:val="000000" w:themeColor="text1"/>
          <w:lang w:eastAsia="en-US"/>
        </w:rPr>
        <w:t>.</w:t>
      </w:r>
      <w:r w:rsidR="001C0807" w:rsidRPr="00FF2492">
        <w:rPr>
          <w:rFonts w:asciiTheme="majorBidi" w:eastAsiaTheme="minorHAnsi" w:hAnsiTheme="majorBidi" w:cstheme="majorBidi"/>
          <w:color w:val="000000" w:themeColor="text1"/>
          <w:lang w:eastAsia="en-US"/>
        </w:rPr>
        <w:t xml:space="preserve"> Proti, s</w:t>
      </w:r>
      <w:r w:rsidR="0006458E" w:rsidRPr="00FF2492">
        <w:rPr>
          <w:rFonts w:asciiTheme="majorBidi" w:eastAsiaTheme="minorHAnsi" w:hAnsiTheme="majorBidi" w:cstheme="majorBidi"/>
          <w:color w:val="000000" w:themeColor="text1"/>
          <w:lang w:eastAsia="en-US"/>
        </w:rPr>
        <w:t>arunas laikā iestādē p</w:t>
      </w:r>
      <w:r w:rsidRPr="00FF2492">
        <w:rPr>
          <w:rFonts w:asciiTheme="majorBidi" w:eastAsiaTheme="minorHAnsi" w:hAnsiTheme="majorBidi" w:cstheme="majorBidi"/>
          <w:color w:val="000000" w:themeColor="text1"/>
          <w:lang w:eastAsia="en-US"/>
        </w:rPr>
        <w:t>ieteicējas pārstāvim tika uzrādīti vairāki e</w:t>
      </w:r>
      <w:r w:rsidR="003340CD" w:rsidRPr="00FF2492">
        <w:rPr>
          <w:rFonts w:asciiTheme="majorBidi" w:eastAsiaTheme="minorHAnsi" w:hAnsiTheme="majorBidi" w:cstheme="majorBidi"/>
          <w:color w:val="000000" w:themeColor="text1"/>
          <w:lang w:eastAsia="en-US"/>
        </w:rPr>
        <w:noBreakHyphen/>
      </w:r>
      <w:r w:rsidRPr="00FF2492">
        <w:rPr>
          <w:rFonts w:asciiTheme="majorBidi" w:eastAsiaTheme="minorHAnsi" w:hAnsiTheme="majorBidi" w:cstheme="majorBidi"/>
          <w:color w:val="000000" w:themeColor="text1"/>
          <w:lang w:eastAsia="en-US"/>
        </w:rPr>
        <w:t>pasti</w:t>
      </w:r>
      <w:r w:rsidR="00DB2A78">
        <w:rPr>
          <w:rFonts w:asciiTheme="majorBidi" w:eastAsiaTheme="minorHAnsi" w:hAnsiTheme="majorBidi" w:cstheme="majorBidi"/>
          <w:color w:val="000000" w:themeColor="text1"/>
          <w:lang w:eastAsia="en-US"/>
        </w:rPr>
        <w:t>,</w:t>
      </w:r>
      <w:r w:rsidR="0006458E" w:rsidRPr="00FF2492">
        <w:rPr>
          <w:rFonts w:asciiTheme="majorBidi" w:eastAsiaTheme="minorHAnsi" w:hAnsiTheme="majorBidi" w:cstheme="majorBidi"/>
          <w:color w:val="000000" w:themeColor="text1"/>
          <w:lang w:eastAsia="en-US"/>
        </w:rPr>
        <w:t xml:space="preserve"> </w:t>
      </w:r>
      <w:r w:rsidR="00DB2A78" w:rsidRPr="00FF2492">
        <w:rPr>
          <w:rFonts w:asciiTheme="majorBidi" w:eastAsiaTheme="minorHAnsi" w:hAnsiTheme="majorBidi" w:cstheme="majorBidi"/>
          <w:color w:val="000000" w:themeColor="text1"/>
          <w:lang w:eastAsia="en-US"/>
        </w:rPr>
        <w:t xml:space="preserve">kuru saņēmējs vai nosūtītājs ir </w:t>
      </w:r>
      <w:r w:rsidR="00DB2A78">
        <w:rPr>
          <w:rFonts w:asciiTheme="majorBidi" w:eastAsiaTheme="minorHAnsi" w:hAnsiTheme="majorBidi" w:cstheme="majorBidi"/>
          <w:color w:val="000000" w:themeColor="text1"/>
          <w:lang w:eastAsia="en-US"/>
        </w:rPr>
        <w:t xml:space="preserve">bijis </w:t>
      </w:r>
      <w:r w:rsidR="00DB2A78" w:rsidRPr="00FF2492">
        <w:rPr>
          <w:rFonts w:asciiTheme="majorBidi" w:eastAsiaTheme="minorHAnsi" w:hAnsiTheme="majorBidi" w:cstheme="majorBidi"/>
          <w:color w:val="000000" w:themeColor="text1"/>
          <w:lang w:eastAsia="en-US"/>
        </w:rPr>
        <w:t>viņš pats</w:t>
      </w:r>
      <w:r w:rsidR="00044CED">
        <w:rPr>
          <w:rFonts w:asciiTheme="majorBidi" w:eastAsiaTheme="minorHAnsi" w:hAnsiTheme="majorBidi" w:cstheme="majorBidi"/>
          <w:color w:val="000000" w:themeColor="text1"/>
          <w:lang w:eastAsia="en-US"/>
        </w:rPr>
        <w:t>,</w:t>
      </w:r>
      <w:r w:rsidR="00DB2A78">
        <w:rPr>
          <w:rFonts w:asciiTheme="majorBidi" w:eastAsiaTheme="minorHAnsi" w:hAnsiTheme="majorBidi" w:cstheme="majorBidi"/>
          <w:color w:val="000000" w:themeColor="text1"/>
          <w:lang w:eastAsia="en-US"/>
        </w:rPr>
        <w:t xml:space="preserve"> </w:t>
      </w:r>
      <w:r w:rsidRPr="00FF2492">
        <w:rPr>
          <w:rFonts w:asciiTheme="majorBidi" w:eastAsiaTheme="minorHAnsi" w:hAnsiTheme="majorBidi" w:cstheme="majorBidi"/>
          <w:color w:val="000000" w:themeColor="text1"/>
          <w:lang w:eastAsia="en-US"/>
        </w:rPr>
        <w:t>un</w:t>
      </w:r>
      <w:r w:rsidR="0006458E" w:rsidRPr="00FF2492">
        <w:rPr>
          <w:rFonts w:asciiTheme="majorBidi" w:eastAsiaTheme="minorHAnsi" w:hAnsiTheme="majorBidi" w:cstheme="majorBidi"/>
          <w:color w:val="000000" w:themeColor="text1"/>
          <w:lang w:eastAsia="en-US"/>
        </w:rPr>
        <w:t xml:space="preserve"> </w:t>
      </w:r>
      <w:r w:rsidRPr="00FF2492">
        <w:rPr>
          <w:rFonts w:asciiTheme="majorBidi" w:eastAsiaTheme="minorHAnsi" w:hAnsiTheme="majorBidi" w:cstheme="majorBidi"/>
          <w:color w:val="000000" w:themeColor="text1"/>
          <w:lang w:eastAsia="en-US"/>
        </w:rPr>
        <w:t xml:space="preserve">lūgts sniegt skaidrojumu par </w:t>
      </w:r>
      <w:r w:rsidR="003340CD" w:rsidRPr="00FF2492">
        <w:rPr>
          <w:rFonts w:asciiTheme="majorBidi" w:eastAsiaTheme="minorHAnsi" w:hAnsiTheme="majorBidi" w:cstheme="majorBidi"/>
          <w:color w:val="000000" w:themeColor="text1"/>
          <w:lang w:eastAsia="en-US"/>
        </w:rPr>
        <w:t>to</w:t>
      </w:r>
      <w:r w:rsidR="005E5917" w:rsidRPr="00FF2492">
        <w:rPr>
          <w:rFonts w:asciiTheme="majorBidi" w:eastAsiaTheme="minorHAnsi" w:hAnsiTheme="majorBidi" w:cstheme="majorBidi"/>
          <w:color w:val="000000" w:themeColor="text1"/>
          <w:lang w:eastAsia="en-US"/>
        </w:rPr>
        <w:t xml:space="preserve"> saturu</w:t>
      </w:r>
      <w:r w:rsidR="00DB2A78">
        <w:rPr>
          <w:rFonts w:asciiTheme="majorBidi" w:eastAsiaTheme="minorHAnsi" w:hAnsiTheme="majorBidi" w:cstheme="majorBidi"/>
          <w:color w:val="000000" w:themeColor="text1"/>
          <w:lang w:eastAsia="en-US"/>
        </w:rPr>
        <w:t>.</w:t>
      </w:r>
      <w:r w:rsidRPr="00FF2492">
        <w:rPr>
          <w:rFonts w:asciiTheme="majorBidi" w:eastAsiaTheme="minorHAnsi" w:hAnsiTheme="majorBidi" w:cstheme="majorBidi"/>
          <w:color w:val="000000" w:themeColor="text1"/>
          <w:lang w:eastAsia="en-US"/>
        </w:rPr>
        <w:t xml:space="preserve"> </w:t>
      </w:r>
      <w:r w:rsidR="0006458E" w:rsidRPr="00FF2492">
        <w:rPr>
          <w:rFonts w:asciiTheme="majorBidi" w:eastAsiaTheme="minorHAnsi" w:hAnsiTheme="majorBidi" w:cstheme="majorBidi"/>
          <w:color w:val="000000" w:themeColor="text1"/>
          <w:lang w:eastAsia="en-US"/>
        </w:rPr>
        <w:t>P</w:t>
      </w:r>
      <w:r w:rsidRPr="00FF2492">
        <w:rPr>
          <w:rFonts w:asciiTheme="majorBidi" w:eastAsiaTheme="minorHAnsi" w:hAnsiTheme="majorBidi" w:cstheme="majorBidi"/>
          <w:color w:val="000000" w:themeColor="text1"/>
          <w:lang w:eastAsia="en-US"/>
        </w:rPr>
        <w:t>ieteicējas pārstāvis nevarēja</w:t>
      </w:r>
      <w:r w:rsidR="0006458E" w:rsidRPr="00FF2492">
        <w:rPr>
          <w:rFonts w:asciiTheme="majorBidi" w:eastAsiaTheme="minorHAnsi" w:hAnsiTheme="majorBidi" w:cstheme="majorBidi"/>
          <w:color w:val="000000" w:themeColor="text1"/>
          <w:lang w:eastAsia="en-US"/>
        </w:rPr>
        <w:t xml:space="preserve"> </w:t>
      </w:r>
      <w:r w:rsidRPr="00FF2492">
        <w:rPr>
          <w:rFonts w:asciiTheme="majorBidi" w:eastAsiaTheme="minorHAnsi" w:hAnsiTheme="majorBidi" w:cstheme="majorBidi"/>
          <w:color w:val="000000" w:themeColor="text1"/>
          <w:lang w:eastAsia="en-US"/>
        </w:rPr>
        <w:t>sniegt skaidrojumu</w:t>
      </w:r>
      <w:r w:rsidR="0006458E" w:rsidRPr="00FF2492">
        <w:rPr>
          <w:rFonts w:asciiTheme="majorBidi" w:eastAsiaTheme="minorHAnsi" w:hAnsiTheme="majorBidi" w:cstheme="majorBidi"/>
          <w:color w:val="000000" w:themeColor="text1"/>
          <w:lang w:eastAsia="en-US"/>
        </w:rPr>
        <w:t xml:space="preserve"> par e-pastiem Nr. 11A un Nr. 48. Tomēr</w:t>
      </w:r>
      <w:r w:rsidRPr="00FF2492">
        <w:rPr>
          <w:rFonts w:asciiTheme="majorBidi" w:eastAsiaTheme="minorHAnsi" w:hAnsiTheme="majorBidi" w:cstheme="majorBidi"/>
          <w:color w:val="000000" w:themeColor="text1"/>
          <w:lang w:eastAsia="en-US"/>
        </w:rPr>
        <w:t xml:space="preserve"> divus gadus vēlāk tiesas sēdē </w:t>
      </w:r>
      <w:r w:rsidR="006A7BD2" w:rsidRPr="00FF2492">
        <w:rPr>
          <w:rFonts w:asciiTheme="majorBidi" w:eastAsiaTheme="minorHAnsi" w:hAnsiTheme="majorBidi" w:cstheme="majorBidi"/>
          <w:color w:val="000000" w:themeColor="text1"/>
          <w:lang w:eastAsia="en-US"/>
        </w:rPr>
        <w:t xml:space="preserve">viņš </w:t>
      </w:r>
      <w:r w:rsidRPr="00FF2492">
        <w:rPr>
          <w:rFonts w:asciiTheme="majorBidi" w:eastAsiaTheme="minorHAnsi" w:hAnsiTheme="majorBidi" w:cstheme="majorBidi"/>
          <w:color w:val="000000" w:themeColor="text1"/>
          <w:lang w:eastAsia="en-US"/>
        </w:rPr>
        <w:t>sniedza detalizētu</w:t>
      </w:r>
      <w:r w:rsidR="000A2BAC" w:rsidRPr="00FF2492">
        <w:rPr>
          <w:rFonts w:asciiTheme="majorBidi" w:eastAsiaTheme="minorHAnsi" w:hAnsiTheme="majorBidi" w:cstheme="majorBidi"/>
          <w:color w:val="000000" w:themeColor="text1"/>
          <w:lang w:eastAsia="en-US"/>
        </w:rPr>
        <w:t>s</w:t>
      </w:r>
      <w:r w:rsidRPr="00FF2492">
        <w:rPr>
          <w:rFonts w:asciiTheme="majorBidi" w:eastAsiaTheme="minorHAnsi" w:hAnsiTheme="majorBidi" w:cstheme="majorBidi"/>
          <w:color w:val="000000" w:themeColor="text1"/>
          <w:lang w:eastAsia="en-US"/>
        </w:rPr>
        <w:t xml:space="preserve"> paskaidrojumu</w:t>
      </w:r>
      <w:r w:rsidR="000A2BAC" w:rsidRPr="00FF2492">
        <w:rPr>
          <w:rFonts w:asciiTheme="majorBidi" w:eastAsiaTheme="minorHAnsi" w:hAnsiTheme="majorBidi" w:cstheme="majorBidi"/>
          <w:color w:val="000000" w:themeColor="text1"/>
          <w:lang w:eastAsia="en-US"/>
        </w:rPr>
        <w:t>s</w:t>
      </w:r>
      <w:r w:rsidRPr="00FF2492">
        <w:rPr>
          <w:rFonts w:asciiTheme="majorBidi" w:eastAsiaTheme="minorHAnsi" w:hAnsiTheme="majorBidi" w:cstheme="majorBidi"/>
          <w:color w:val="000000" w:themeColor="text1"/>
          <w:lang w:eastAsia="en-US"/>
        </w:rPr>
        <w:t xml:space="preserve"> par </w:t>
      </w:r>
      <w:r w:rsidR="00C47978">
        <w:rPr>
          <w:rFonts w:asciiTheme="majorBidi" w:eastAsiaTheme="minorHAnsi" w:hAnsiTheme="majorBidi" w:cstheme="majorBidi"/>
          <w:color w:val="000000" w:themeColor="text1"/>
          <w:lang w:eastAsia="en-US"/>
        </w:rPr>
        <w:t>šo</w:t>
      </w:r>
      <w:r w:rsidRPr="00FF2492">
        <w:rPr>
          <w:rFonts w:asciiTheme="majorBidi" w:eastAsiaTheme="minorHAnsi" w:hAnsiTheme="majorBidi" w:cstheme="majorBidi"/>
          <w:color w:val="000000" w:themeColor="text1"/>
          <w:lang w:eastAsia="en-US"/>
        </w:rPr>
        <w:t xml:space="preserve"> e</w:t>
      </w:r>
      <w:r w:rsidR="0006458E" w:rsidRPr="00FF2492">
        <w:rPr>
          <w:rFonts w:asciiTheme="majorBidi" w:eastAsiaTheme="minorHAnsi" w:hAnsiTheme="majorBidi" w:cstheme="majorBidi"/>
          <w:color w:val="000000" w:themeColor="text1"/>
          <w:lang w:eastAsia="en-US"/>
        </w:rPr>
        <w:noBreakHyphen/>
      </w:r>
      <w:r w:rsidRPr="00FF2492">
        <w:rPr>
          <w:rFonts w:asciiTheme="majorBidi" w:eastAsiaTheme="minorHAnsi" w:hAnsiTheme="majorBidi" w:cstheme="majorBidi"/>
          <w:color w:val="000000" w:themeColor="text1"/>
          <w:lang w:eastAsia="en-US"/>
        </w:rPr>
        <w:t>pastu saturu.</w:t>
      </w:r>
      <w:r w:rsidR="000A2BAC" w:rsidRPr="00FF2492">
        <w:rPr>
          <w:rFonts w:asciiTheme="majorBidi" w:eastAsiaTheme="minorHAnsi" w:hAnsiTheme="majorBidi" w:cstheme="majorBidi"/>
          <w:color w:val="000000" w:themeColor="text1"/>
          <w:lang w:eastAsia="en-US"/>
        </w:rPr>
        <w:t xml:space="preserve"> </w:t>
      </w:r>
      <w:r w:rsidR="002E1E43" w:rsidRPr="00FF2492">
        <w:rPr>
          <w:rFonts w:asciiTheme="majorBidi" w:eastAsiaTheme="minorHAnsi" w:hAnsiTheme="majorBidi" w:cstheme="majorBidi"/>
          <w:color w:val="000000" w:themeColor="text1"/>
          <w:lang w:eastAsia="en-US"/>
        </w:rPr>
        <w:t>Lai arī p</w:t>
      </w:r>
      <w:r w:rsidRPr="00FF2492">
        <w:rPr>
          <w:rFonts w:asciiTheme="majorBidi" w:eastAsiaTheme="minorHAnsi" w:hAnsiTheme="majorBidi" w:cstheme="majorBidi"/>
          <w:color w:val="000000" w:themeColor="text1"/>
          <w:lang w:eastAsia="en-US"/>
        </w:rPr>
        <w:t xml:space="preserve">ēc sarunu protokola </w:t>
      </w:r>
      <w:r w:rsidR="0006458E" w:rsidRPr="00FF2492">
        <w:rPr>
          <w:rFonts w:asciiTheme="majorBidi" w:eastAsiaTheme="minorHAnsi" w:hAnsiTheme="majorBidi" w:cstheme="majorBidi"/>
          <w:color w:val="000000" w:themeColor="text1"/>
          <w:lang w:eastAsia="en-US"/>
        </w:rPr>
        <w:t>sastādīšanas</w:t>
      </w:r>
      <w:r w:rsidRPr="00FF2492">
        <w:rPr>
          <w:rFonts w:asciiTheme="majorBidi" w:eastAsiaTheme="minorHAnsi" w:hAnsiTheme="majorBidi" w:cstheme="majorBidi"/>
          <w:color w:val="000000" w:themeColor="text1"/>
          <w:lang w:eastAsia="en-US"/>
        </w:rPr>
        <w:t xml:space="preserve"> pieteicēja iesniedza </w:t>
      </w:r>
      <w:r w:rsidR="006A7BD2" w:rsidRPr="00FF2492">
        <w:rPr>
          <w:rFonts w:asciiTheme="majorBidi" w:eastAsiaTheme="minorHAnsi" w:hAnsiTheme="majorBidi" w:cstheme="majorBidi"/>
          <w:color w:val="000000" w:themeColor="text1"/>
          <w:lang w:eastAsia="en-US"/>
        </w:rPr>
        <w:t xml:space="preserve">iestādē </w:t>
      </w:r>
      <w:r w:rsidRPr="00FF2492">
        <w:rPr>
          <w:rFonts w:asciiTheme="majorBidi" w:eastAsiaTheme="minorHAnsi" w:hAnsiTheme="majorBidi" w:cstheme="majorBidi"/>
          <w:color w:val="000000" w:themeColor="text1"/>
          <w:lang w:eastAsia="en-US"/>
        </w:rPr>
        <w:t xml:space="preserve">labojumus un precizējumus par sniegtajiem paskaidrojumiem, </w:t>
      </w:r>
      <w:r w:rsidR="002E1E43" w:rsidRPr="00FF2492">
        <w:rPr>
          <w:rFonts w:asciiTheme="majorBidi" w:eastAsiaTheme="minorHAnsi" w:hAnsiTheme="majorBidi" w:cstheme="majorBidi"/>
          <w:color w:val="000000" w:themeColor="text1"/>
          <w:lang w:eastAsia="en-US"/>
        </w:rPr>
        <w:t xml:space="preserve">tomēr </w:t>
      </w:r>
      <w:r w:rsidR="000A2BAC" w:rsidRPr="00FF2492">
        <w:rPr>
          <w:rFonts w:asciiTheme="majorBidi" w:eastAsiaTheme="minorHAnsi" w:hAnsiTheme="majorBidi" w:cstheme="majorBidi"/>
          <w:color w:val="000000" w:themeColor="text1"/>
          <w:lang w:eastAsia="en-US"/>
        </w:rPr>
        <w:t>tie nebija ar</w:t>
      </w:r>
      <w:r w:rsidRPr="00FF2492">
        <w:rPr>
          <w:rFonts w:asciiTheme="majorBidi" w:eastAsiaTheme="minorHAnsi" w:hAnsiTheme="majorBidi" w:cstheme="majorBidi"/>
          <w:color w:val="000000" w:themeColor="text1"/>
          <w:lang w:eastAsia="en-US"/>
        </w:rPr>
        <w:t xml:space="preserve"> tādu saturu, kādu pieteicējas pārstāvis </w:t>
      </w:r>
      <w:r w:rsidR="0006458E" w:rsidRPr="00FF2492">
        <w:rPr>
          <w:rFonts w:asciiTheme="majorBidi" w:eastAsiaTheme="minorHAnsi" w:hAnsiTheme="majorBidi" w:cstheme="majorBidi"/>
          <w:color w:val="000000" w:themeColor="text1"/>
          <w:lang w:eastAsia="en-US"/>
        </w:rPr>
        <w:t>atklāja</w:t>
      </w:r>
      <w:r w:rsidRPr="00FF2492">
        <w:rPr>
          <w:rFonts w:asciiTheme="majorBidi" w:eastAsiaTheme="minorHAnsi" w:hAnsiTheme="majorBidi" w:cstheme="majorBidi"/>
          <w:color w:val="000000" w:themeColor="text1"/>
          <w:lang w:eastAsia="en-US"/>
        </w:rPr>
        <w:t xml:space="preserve"> </w:t>
      </w:r>
      <w:r w:rsidR="005E5917" w:rsidRPr="00FF2492">
        <w:rPr>
          <w:rFonts w:asciiTheme="majorBidi" w:eastAsiaTheme="minorHAnsi" w:hAnsiTheme="majorBidi" w:cstheme="majorBidi"/>
          <w:color w:val="000000" w:themeColor="text1"/>
          <w:lang w:eastAsia="en-US"/>
        </w:rPr>
        <w:t>tiesas sēdē</w:t>
      </w:r>
      <w:r w:rsidRPr="00FF2492">
        <w:rPr>
          <w:rFonts w:asciiTheme="majorBidi" w:eastAsiaTheme="minorHAnsi" w:hAnsiTheme="majorBidi" w:cstheme="majorBidi"/>
          <w:color w:val="000000" w:themeColor="text1"/>
          <w:lang w:eastAsia="en-US"/>
        </w:rPr>
        <w:t>.</w:t>
      </w:r>
      <w:r w:rsidR="000A2BAC" w:rsidRPr="00FF2492">
        <w:rPr>
          <w:rFonts w:asciiTheme="majorBidi" w:eastAsiaTheme="minorHAnsi" w:hAnsiTheme="majorBidi" w:cstheme="majorBidi"/>
          <w:color w:val="000000" w:themeColor="text1"/>
          <w:lang w:eastAsia="en-US"/>
        </w:rPr>
        <w:t xml:space="preserve"> </w:t>
      </w:r>
      <w:r w:rsidR="005E5917" w:rsidRPr="00FF2492">
        <w:rPr>
          <w:rFonts w:asciiTheme="majorBidi" w:eastAsiaTheme="minorHAnsi" w:hAnsiTheme="majorBidi" w:cstheme="majorBidi"/>
          <w:color w:val="000000" w:themeColor="text1"/>
          <w:lang w:eastAsia="en-US"/>
        </w:rPr>
        <w:t xml:space="preserve">Ievērojot minēto, pieteicēja </w:t>
      </w:r>
      <w:r w:rsidR="002C3181" w:rsidRPr="00FF2492">
        <w:rPr>
          <w:rFonts w:asciiTheme="majorBidi" w:eastAsiaTheme="minorHAnsi" w:hAnsiTheme="majorBidi" w:cstheme="majorBidi"/>
          <w:color w:val="000000" w:themeColor="text1"/>
          <w:lang w:eastAsia="en-US"/>
        </w:rPr>
        <w:t xml:space="preserve">neizpildīja </w:t>
      </w:r>
      <w:r w:rsidR="000A2BAC" w:rsidRPr="00FF2492">
        <w:rPr>
          <w:rFonts w:asciiTheme="majorBidi" w:eastAsiaTheme="minorHAnsi" w:hAnsiTheme="majorBidi" w:cstheme="majorBidi"/>
          <w:color w:val="000000" w:themeColor="text1"/>
          <w:lang w:eastAsia="en-US"/>
        </w:rPr>
        <w:t xml:space="preserve">Konkurences likuma 9.panta piektās daļas 1. un 2.punktā noteikto </w:t>
      </w:r>
      <w:r w:rsidRPr="00FF2492">
        <w:rPr>
          <w:rFonts w:asciiTheme="majorBidi" w:eastAsiaTheme="minorHAnsi" w:hAnsiTheme="majorBidi" w:cstheme="majorBidi"/>
          <w:color w:val="000000" w:themeColor="text1"/>
          <w:lang w:eastAsia="en-US"/>
        </w:rPr>
        <w:t>lietas dalībnieka pienākumu</w:t>
      </w:r>
      <w:r w:rsidR="000A2BAC" w:rsidRPr="00FF2492">
        <w:rPr>
          <w:rFonts w:asciiTheme="majorBidi" w:eastAsiaTheme="minorHAnsi" w:hAnsiTheme="majorBidi" w:cstheme="majorBidi"/>
          <w:color w:val="000000" w:themeColor="text1"/>
          <w:lang w:eastAsia="en-US"/>
        </w:rPr>
        <w:t xml:space="preserve"> – </w:t>
      </w:r>
      <w:r w:rsidRPr="00FF2492">
        <w:rPr>
          <w:rFonts w:asciiTheme="majorBidi" w:eastAsiaTheme="minorHAnsi" w:hAnsiTheme="majorBidi" w:cstheme="majorBidi"/>
          <w:color w:val="000000" w:themeColor="text1"/>
          <w:lang w:eastAsia="en-US"/>
        </w:rPr>
        <w:t>pēc</w:t>
      </w:r>
      <w:r w:rsidR="000A2BAC" w:rsidRPr="00FF2492">
        <w:rPr>
          <w:rFonts w:asciiTheme="majorBidi" w:eastAsiaTheme="minorHAnsi" w:hAnsiTheme="majorBidi" w:cstheme="majorBidi"/>
          <w:color w:val="000000" w:themeColor="text1"/>
          <w:lang w:eastAsia="en-US"/>
        </w:rPr>
        <w:t xml:space="preserve"> </w:t>
      </w:r>
      <w:r w:rsidRPr="00FF2492">
        <w:rPr>
          <w:rFonts w:asciiTheme="majorBidi" w:eastAsiaTheme="minorHAnsi" w:hAnsiTheme="majorBidi" w:cstheme="majorBidi"/>
          <w:color w:val="000000" w:themeColor="text1"/>
          <w:lang w:eastAsia="en-US"/>
        </w:rPr>
        <w:t xml:space="preserve">padomes pieprasījuma </w:t>
      </w:r>
      <w:r w:rsidR="000A2BAC" w:rsidRPr="00FF2492">
        <w:rPr>
          <w:rFonts w:asciiTheme="majorBidi" w:eastAsiaTheme="minorHAnsi" w:hAnsiTheme="majorBidi" w:cstheme="majorBidi"/>
          <w:color w:val="000000" w:themeColor="text1"/>
          <w:lang w:eastAsia="en-US"/>
        </w:rPr>
        <w:t>ne</w:t>
      </w:r>
      <w:r w:rsidRPr="00FF2492">
        <w:rPr>
          <w:rFonts w:asciiTheme="majorBidi" w:eastAsiaTheme="minorHAnsi" w:hAnsiTheme="majorBidi" w:cstheme="majorBidi"/>
          <w:color w:val="000000" w:themeColor="text1"/>
          <w:lang w:eastAsia="en-US"/>
        </w:rPr>
        <w:t>snie</w:t>
      </w:r>
      <w:r w:rsidR="000A2BAC" w:rsidRPr="00FF2492">
        <w:rPr>
          <w:rFonts w:asciiTheme="majorBidi" w:eastAsiaTheme="minorHAnsi" w:hAnsiTheme="majorBidi" w:cstheme="majorBidi"/>
          <w:color w:val="000000" w:themeColor="text1"/>
          <w:lang w:eastAsia="en-US"/>
        </w:rPr>
        <w:t>dza</w:t>
      </w:r>
      <w:r w:rsidRPr="00FF2492">
        <w:rPr>
          <w:rFonts w:asciiTheme="majorBidi" w:eastAsiaTheme="minorHAnsi" w:hAnsiTheme="majorBidi" w:cstheme="majorBidi"/>
          <w:color w:val="000000" w:themeColor="text1"/>
          <w:lang w:eastAsia="en-US"/>
        </w:rPr>
        <w:t xml:space="preserve"> </w:t>
      </w:r>
      <w:r w:rsidR="00C47978">
        <w:rPr>
          <w:rFonts w:asciiTheme="majorBidi" w:eastAsiaTheme="minorHAnsi" w:hAnsiTheme="majorBidi" w:cstheme="majorBidi"/>
          <w:color w:val="000000" w:themeColor="text1"/>
          <w:lang w:eastAsia="en-US"/>
        </w:rPr>
        <w:t xml:space="preserve">pilnīgus </w:t>
      </w:r>
      <w:r w:rsidRPr="00FF2492">
        <w:rPr>
          <w:rFonts w:asciiTheme="majorBidi" w:eastAsiaTheme="minorHAnsi" w:hAnsiTheme="majorBidi" w:cstheme="majorBidi"/>
          <w:color w:val="000000" w:themeColor="text1"/>
          <w:lang w:eastAsia="en-US"/>
        </w:rPr>
        <w:t>paskaidrojumus.</w:t>
      </w:r>
      <w:r w:rsidR="0006458E" w:rsidRPr="00FF2492">
        <w:rPr>
          <w:rFonts w:asciiTheme="majorBidi" w:eastAsiaTheme="minorHAnsi" w:hAnsiTheme="majorBidi" w:cstheme="majorBidi"/>
          <w:color w:val="000000" w:themeColor="text1"/>
          <w:lang w:eastAsia="en-US"/>
        </w:rPr>
        <w:t xml:space="preserve"> Tāpēc pieteicējai</w:t>
      </w:r>
      <w:r w:rsidR="00560B56" w:rsidRPr="00FF2492">
        <w:rPr>
          <w:rFonts w:asciiTheme="majorBidi" w:eastAsiaTheme="minorHAnsi" w:hAnsiTheme="majorBidi" w:cstheme="majorBidi"/>
          <w:color w:val="000000" w:themeColor="text1"/>
          <w:lang w:eastAsia="en-US"/>
        </w:rPr>
        <w:t xml:space="preserve"> saskaņā ar Konkurences likuma 9.</w:t>
      </w:r>
      <w:r w:rsidR="00560B56" w:rsidRPr="00FF2492">
        <w:rPr>
          <w:rFonts w:asciiTheme="majorBidi" w:eastAsiaTheme="minorHAnsi" w:hAnsiTheme="majorBidi" w:cstheme="majorBidi"/>
          <w:color w:val="000000" w:themeColor="text1"/>
          <w:vertAlign w:val="superscript"/>
          <w:lang w:eastAsia="en-US"/>
        </w:rPr>
        <w:t>4</w:t>
      </w:r>
      <w:r w:rsidR="00560B56" w:rsidRPr="00FF2492">
        <w:rPr>
          <w:rFonts w:asciiTheme="majorBidi" w:eastAsiaTheme="minorHAnsi" w:hAnsiTheme="majorBidi" w:cstheme="majorBidi"/>
          <w:color w:val="000000" w:themeColor="text1"/>
          <w:lang w:eastAsia="en-US"/>
        </w:rPr>
        <w:t>panta pirmās daļas 1.punktu</w:t>
      </w:r>
      <w:r w:rsidR="0006458E" w:rsidRPr="00FF2492">
        <w:rPr>
          <w:rFonts w:asciiTheme="majorBidi" w:eastAsiaTheme="minorHAnsi" w:hAnsiTheme="majorBidi" w:cstheme="majorBidi"/>
          <w:color w:val="000000" w:themeColor="text1"/>
          <w:lang w:eastAsia="en-US"/>
        </w:rPr>
        <w:t xml:space="preserve"> piemēro</w:t>
      </w:r>
      <w:r w:rsidR="001C0807" w:rsidRPr="00FF2492">
        <w:rPr>
          <w:rFonts w:asciiTheme="majorBidi" w:eastAsiaTheme="minorHAnsi" w:hAnsiTheme="majorBidi" w:cstheme="majorBidi"/>
          <w:color w:val="000000" w:themeColor="text1"/>
          <w:lang w:eastAsia="en-US"/>
        </w:rPr>
        <w:t>ts</w:t>
      </w:r>
      <w:r w:rsidR="0006458E" w:rsidRPr="00FF2492">
        <w:rPr>
          <w:rFonts w:asciiTheme="majorBidi" w:eastAsiaTheme="minorHAnsi" w:hAnsiTheme="majorBidi" w:cstheme="majorBidi"/>
          <w:color w:val="000000" w:themeColor="text1"/>
          <w:lang w:eastAsia="en-US"/>
        </w:rPr>
        <w:t xml:space="preserve"> naudas sod</w:t>
      </w:r>
      <w:r w:rsidR="001C0807" w:rsidRPr="00FF2492">
        <w:rPr>
          <w:rFonts w:asciiTheme="majorBidi" w:eastAsiaTheme="minorHAnsi" w:hAnsiTheme="majorBidi" w:cstheme="majorBidi"/>
          <w:color w:val="000000" w:themeColor="text1"/>
          <w:lang w:eastAsia="en-US"/>
        </w:rPr>
        <w:t>s</w:t>
      </w:r>
      <w:r w:rsidR="0006458E" w:rsidRPr="00FF2492">
        <w:rPr>
          <w:rFonts w:asciiTheme="majorBidi" w:eastAsiaTheme="minorHAnsi" w:hAnsiTheme="majorBidi" w:cstheme="majorBidi"/>
          <w:color w:val="000000" w:themeColor="text1"/>
          <w:lang w:eastAsia="en-US"/>
        </w:rPr>
        <w:t>.</w:t>
      </w:r>
    </w:p>
    <w:p w14:paraId="1FA1E0B9" w14:textId="3803E192" w:rsidR="00B70F57" w:rsidRPr="00FF2492" w:rsidRDefault="00682861" w:rsidP="00C517EA">
      <w:pPr>
        <w:pStyle w:val="NormalWeb"/>
        <w:shd w:val="clear" w:color="auto" w:fill="FFFFFF"/>
        <w:spacing w:before="0" w:beforeAutospacing="0" w:after="0" w:afterAutospacing="0" w:line="269" w:lineRule="auto"/>
        <w:ind w:firstLine="720"/>
        <w:jc w:val="both"/>
        <w:rPr>
          <w:rFonts w:asciiTheme="majorBidi" w:hAnsiTheme="majorBidi" w:cstheme="majorBidi"/>
          <w:color w:val="000000" w:themeColor="text1"/>
          <w:shd w:val="clear" w:color="auto" w:fill="FFFFFF"/>
        </w:rPr>
      </w:pPr>
      <w:r w:rsidRPr="00FF2492">
        <w:rPr>
          <w:rFonts w:asciiTheme="majorBidi" w:hAnsiTheme="majorBidi" w:cstheme="majorBidi"/>
          <w:color w:val="000000" w:themeColor="text1"/>
          <w:shd w:val="clear" w:color="auto" w:fill="FFFFFF"/>
        </w:rPr>
        <w:t>P</w:t>
      </w:r>
      <w:r w:rsidR="00B70F57" w:rsidRPr="00FF2492">
        <w:rPr>
          <w:rFonts w:asciiTheme="majorBidi" w:hAnsiTheme="majorBidi" w:cstheme="majorBidi"/>
          <w:color w:val="000000" w:themeColor="text1"/>
          <w:shd w:val="clear" w:color="auto" w:fill="FFFFFF"/>
        </w:rPr>
        <w:t>ieteicēj</w:t>
      </w:r>
      <w:r w:rsidR="00F72163" w:rsidRPr="00FF2492">
        <w:rPr>
          <w:rFonts w:asciiTheme="majorBidi" w:hAnsiTheme="majorBidi" w:cstheme="majorBidi"/>
          <w:color w:val="000000" w:themeColor="text1"/>
          <w:shd w:val="clear" w:color="auto" w:fill="FFFFFF"/>
        </w:rPr>
        <w:t>a</w:t>
      </w:r>
      <w:r w:rsidR="00B70F57" w:rsidRPr="00FF2492">
        <w:rPr>
          <w:rFonts w:asciiTheme="majorBidi" w:hAnsiTheme="majorBidi" w:cstheme="majorBidi"/>
          <w:color w:val="000000" w:themeColor="text1"/>
          <w:shd w:val="clear" w:color="auto" w:fill="FFFFFF"/>
        </w:rPr>
        <w:t xml:space="preserve"> </w:t>
      </w:r>
      <w:r w:rsidR="00D142ED" w:rsidRPr="00FF2492">
        <w:rPr>
          <w:rFonts w:asciiTheme="majorBidi" w:hAnsiTheme="majorBidi" w:cstheme="majorBidi"/>
          <w:color w:val="000000" w:themeColor="text1"/>
          <w:shd w:val="clear" w:color="auto" w:fill="FFFFFF"/>
        </w:rPr>
        <w:t>vērsās</w:t>
      </w:r>
      <w:r w:rsidR="00B70F57" w:rsidRPr="00FF2492">
        <w:rPr>
          <w:rFonts w:asciiTheme="majorBidi" w:hAnsiTheme="majorBidi" w:cstheme="majorBidi"/>
          <w:color w:val="000000" w:themeColor="text1"/>
          <w:shd w:val="clear" w:color="auto" w:fill="FFFFFF"/>
        </w:rPr>
        <w:t xml:space="preserve"> </w:t>
      </w:r>
      <w:r w:rsidR="0006458E" w:rsidRPr="00FF2492">
        <w:rPr>
          <w:rFonts w:asciiTheme="majorBidi" w:hAnsiTheme="majorBidi" w:cstheme="majorBidi"/>
          <w:color w:val="000000" w:themeColor="text1"/>
          <w:shd w:val="clear" w:color="auto" w:fill="FFFFFF"/>
        </w:rPr>
        <w:t>administratīvajā tiesā</w:t>
      </w:r>
      <w:r w:rsidR="0045013A" w:rsidRPr="00FF2492">
        <w:rPr>
          <w:rFonts w:asciiTheme="majorBidi" w:hAnsiTheme="majorBidi" w:cstheme="majorBidi"/>
          <w:color w:val="000000" w:themeColor="text1"/>
          <w:shd w:val="clear" w:color="auto" w:fill="FFFFFF"/>
        </w:rPr>
        <w:t xml:space="preserve"> </w:t>
      </w:r>
      <w:r w:rsidR="00D142ED" w:rsidRPr="00FF2492">
        <w:rPr>
          <w:rFonts w:asciiTheme="majorBidi" w:hAnsiTheme="majorBidi" w:cstheme="majorBidi"/>
          <w:color w:val="000000" w:themeColor="text1"/>
          <w:shd w:val="clear" w:color="auto" w:fill="FFFFFF"/>
        </w:rPr>
        <w:t xml:space="preserve">ar </w:t>
      </w:r>
      <w:r w:rsidR="0045013A" w:rsidRPr="00FF2492">
        <w:rPr>
          <w:rFonts w:asciiTheme="majorBidi" w:hAnsiTheme="majorBidi" w:cstheme="majorBidi"/>
          <w:color w:val="000000" w:themeColor="text1"/>
          <w:shd w:val="clear" w:color="auto" w:fill="FFFFFF"/>
        </w:rPr>
        <w:t>pieteikumu</w:t>
      </w:r>
      <w:r w:rsidR="0006458E" w:rsidRPr="00FF2492">
        <w:rPr>
          <w:rFonts w:asciiTheme="majorBidi" w:hAnsiTheme="majorBidi" w:cstheme="majorBidi"/>
          <w:color w:val="000000" w:themeColor="text1"/>
          <w:shd w:val="clear" w:color="auto" w:fill="FFFFFF"/>
        </w:rPr>
        <w:t xml:space="preserve"> un lūdza </w:t>
      </w:r>
      <w:r w:rsidR="00D142ED" w:rsidRPr="00FF2492">
        <w:rPr>
          <w:rFonts w:asciiTheme="majorBidi" w:hAnsiTheme="majorBidi" w:cstheme="majorBidi"/>
          <w:color w:val="000000" w:themeColor="text1"/>
          <w:shd w:val="clear" w:color="auto" w:fill="FFFFFF"/>
        </w:rPr>
        <w:t xml:space="preserve">atcelt </w:t>
      </w:r>
      <w:r w:rsidR="00895ADD" w:rsidRPr="00FF2492">
        <w:rPr>
          <w:rFonts w:asciiTheme="majorBidi" w:hAnsiTheme="majorBidi" w:cstheme="majorBidi"/>
          <w:color w:val="000000" w:themeColor="text1"/>
          <w:shd w:val="clear" w:color="auto" w:fill="FFFFFF"/>
        </w:rPr>
        <w:t>šo</w:t>
      </w:r>
      <w:r w:rsidR="00F72163" w:rsidRPr="00FF2492">
        <w:rPr>
          <w:rFonts w:asciiTheme="majorBidi" w:hAnsiTheme="majorBidi" w:cstheme="majorBidi"/>
          <w:color w:val="000000" w:themeColor="text1"/>
          <w:shd w:val="clear" w:color="auto" w:fill="FFFFFF"/>
        </w:rPr>
        <w:t xml:space="preserve"> lēmumu</w:t>
      </w:r>
      <w:r w:rsidR="00900FCD" w:rsidRPr="00FF2492">
        <w:rPr>
          <w:rFonts w:asciiTheme="majorBidi" w:eastAsiaTheme="minorHAnsi" w:hAnsiTheme="majorBidi" w:cstheme="majorBidi"/>
          <w:color w:val="000000" w:themeColor="text1"/>
          <w:lang w:eastAsia="en-US"/>
        </w:rPr>
        <w:t>.</w:t>
      </w:r>
    </w:p>
    <w:p w14:paraId="5C39EA5B" w14:textId="77777777" w:rsidR="0055696B" w:rsidRDefault="0055696B" w:rsidP="00C517EA">
      <w:pPr>
        <w:pStyle w:val="NormalWeb"/>
        <w:shd w:val="clear" w:color="auto" w:fill="FFFFFF"/>
        <w:spacing w:before="0" w:beforeAutospacing="0" w:after="0" w:afterAutospacing="0" w:line="269" w:lineRule="auto"/>
        <w:ind w:firstLine="720"/>
        <w:jc w:val="both"/>
        <w:rPr>
          <w:rFonts w:asciiTheme="majorBidi" w:hAnsiTheme="majorBidi" w:cstheme="majorBidi"/>
          <w:color w:val="000000" w:themeColor="text1"/>
          <w:shd w:val="clear" w:color="auto" w:fill="FFFFFF"/>
        </w:rPr>
      </w:pPr>
    </w:p>
    <w:p w14:paraId="431B5F10" w14:textId="2D44B530" w:rsidR="00E801DC" w:rsidRPr="00E801DC" w:rsidRDefault="00E801DC" w:rsidP="00C517EA">
      <w:pPr>
        <w:pStyle w:val="NormalWeb"/>
        <w:shd w:val="clear" w:color="auto" w:fill="FFFFFF"/>
        <w:spacing w:before="0" w:beforeAutospacing="0" w:after="0" w:afterAutospacing="0" w:line="269" w:lineRule="auto"/>
        <w:ind w:firstLine="720"/>
        <w:jc w:val="both"/>
        <w:rPr>
          <w:rFonts w:asciiTheme="majorBidi" w:hAnsiTheme="majorBidi" w:cstheme="majorBidi"/>
          <w:i/>
          <w:iCs/>
          <w:color w:val="000000" w:themeColor="text1"/>
          <w:shd w:val="clear" w:color="auto" w:fill="FFFFFF"/>
        </w:rPr>
      </w:pPr>
      <w:r>
        <w:rPr>
          <w:rFonts w:asciiTheme="majorBidi" w:hAnsiTheme="majorBidi" w:cstheme="majorBidi"/>
          <w:i/>
          <w:iCs/>
          <w:color w:val="000000" w:themeColor="text1"/>
          <w:shd w:val="clear" w:color="auto" w:fill="FFFFFF"/>
        </w:rPr>
        <w:t>Administratīvās apgabal</w:t>
      </w:r>
      <w:r w:rsidRPr="00E801DC">
        <w:rPr>
          <w:rFonts w:asciiTheme="majorBidi" w:hAnsiTheme="majorBidi" w:cstheme="majorBidi"/>
          <w:i/>
          <w:iCs/>
          <w:color w:val="000000" w:themeColor="text1"/>
          <w:shd w:val="clear" w:color="auto" w:fill="FFFFFF"/>
        </w:rPr>
        <w:t>tiesas spriedums</w:t>
      </w:r>
    </w:p>
    <w:p w14:paraId="21B7AB44" w14:textId="6D766A33" w:rsidR="004315C2" w:rsidRPr="00FF2492" w:rsidRDefault="0055696B" w:rsidP="00C517EA">
      <w:pPr>
        <w:pStyle w:val="NormalWeb"/>
        <w:shd w:val="clear" w:color="auto" w:fill="FFFFFF"/>
        <w:spacing w:before="0" w:beforeAutospacing="0" w:after="0" w:afterAutospacing="0" w:line="269" w:lineRule="auto"/>
        <w:ind w:firstLine="720"/>
        <w:jc w:val="both"/>
        <w:rPr>
          <w:rFonts w:asciiTheme="majorBidi" w:hAnsiTheme="majorBidi" w:cstheme="majorBidi"/>
          <w:color w:val="000000" w:themeColor="text1"/>
          <w:shd w:val="clear" w:color="auto" w:fill="FFFFFF"/>
        </w:rPr>
      </w:pPr>
      <w:r w:rsidRPr="00FF2492">
        <w:rPr>
          <w:rFonts w:asciiTheme="majorBidi" w:hAnsiTheme="majorBidi" w:cstheme="majorBidi"/>
          <w:color w:val="000000" w:themeColor="text1"/>
          <w:shd w:val="clear" w:color="auto" w:fill="FFFFFF"/>
        </w:rPr>
        <w:t>[</w:t>
      </w:r>
      <w:r w:rsidR="00612941" w:rsidRPr="00FF2492">
        <w:rPr>
          <w:rFonts w:asciiTheme="majorBidi" w:hAnsiTheme="majorBidi" w:cstheme="majorBidi"/>
          <w:color w:val="000000" w:themeColor="text1"/>
          <w:shd w:val="clear" w:color="auto" w:fill="FFFFFF"/>
        </w:rPr>
        <w:t>3</w:t>
      </w:r>
      <w:r w:rsidRPr="00FF2492">
        <w:rPr>
          <w:rFonts w:asciiTheme="majorBidi" w:hAnsiTheme="majorBidi" w:cstheme="majorBidi"/>
          <w:color w:val="000000" w:themeColor="text1"/>
          <w:shd w:val="clear" w:color="auto" w:fill="FFFFFF"/>
        </w:rPr>
        <w:t>]</w:t>
      </w:r>
      <w:r w:rsidR="0006458E" w:rsidRPr="00FF2492">
        <w:rPr>
          <w:rFonts w:asciiTheme="majorBidi" w:hAnsiTheme="majorBidi" w:cstheme="majorBidi"/>
          <w:color w:val="000000" w:themeColor="text1"/>
          <w:shd w:val="clear" w:color="auto" w:fill="FFFFFF"/>
        </w:rPr>
        <w:t> </w:t>
      </w:r>
      <w:r w:rsidR="000E42C1" w:rsidRPr="00FF2492">
        <w:rPr>
          <w:rFonts w:asciiTheme="majorBidi" w:eastAsiaTheme="minorHAnsi" w:hAnsiTheme="majorBidi" w:cstheme="majorBidi"/>
          <w:color w:val="000000" w:themeColor="text1"/>
          <w:lang w:eastAsia="en-US"/>
        </w:rPr>
        <w:t>Ar</w:t>
      </w:r>
      <w:r w:rsidR="000E42C1" w:rsidRPr="00FF2492">
        <w:rPr>
          <w:rFonts w:asciiTheme="majorBidi" w:hAnsiTheme="majorBidi" w:cstheme="majorBidi"/>
          <w:color w:val="000000" w:themeColor="text1"/>
          <w:shd w:val="clear" w:color="auto" w:fill="FFFFFF"/>
        </w:rPr>
        <w:t xml:space="preserve"> Administratīvās apgabaltiesas</w:t>
      </w:r>
      <w:r w:rsidR="000E42C1" w:rsidRPr="00FF2492">
        <w:rPr>
          <w:rFonts w:asciiTheme="majorBidi" w:eastAsiaTheme="minorHAnsi" w:hAnsiTheme="majorBidi" w:cstheme="majorBidi"/>
          <w:color w:val="000000" w:themeColor="text1"/>
          <w:lang w:eastAsia="en-US"/>
        </w:rPr>
        <w:t xml:space="preserve"> </w:t>
      </w:r>
      <w:r w:rsidR="000E42C1" w:rsidRPr="00FF2492">
        <w:rPr>
          <w:rFonts w:asciiTheme="majorBidi" w:hAnsiTheme="majorBidi" w:cstheme="majorBidi"/>
          <w:color w:val="000000" w:themeColor="text1"/>
          <w:shd w:val="clear" w:color="auto" w:fill="FFFFFF"/>
        </w:rPr>
        <w:t xml:space="preserve">2020.gada 24.novembra spriedumu pieteikums apmierināts. </w:t>
      </w:r>
      <w:r w:rsidR="0053386A">
        <w:rPr>
          <w:rFonts w:asciiTheme="majorBidi" w:hAnsiTheme="majorBidi" w:cstheme="majorBidi"/>
          <w:color w:val="000000" w:themeColor="text1"/>
          <w:shd w:val="clear" w:color="auto" w:fill="FFFFFF"/>
        </w:rPr>
        <w:t>Tiesa secināja, ka</w:t>
      </w:r>
      <w:r w:rsidR="0053386A" w:rsidRPr="00FF2492">
        <w:rPr>
          <w:rFonts w:asciiTheme="majorBidi" w:hAnsiTheme="majorBidi" w:cstheme="majorBidi"/>
          <w:color w:val="000000" w:themeColor="text1"/>
          <w:shd w:val="clear" w:color="auto" w:fill="FFFFFF"/>
        </w:rPr>
        <w:t xml:space="preserve"> </w:t>
      </w:r>
      <w:r w:rsidR="0053386A" w:rsidRPr="00FF2492">
        <w:rPr>
          <w:rFonts w:asciiTheme="majorBidi" w:eastAsiaTheme="minorHAnsi" w:hAnsiTheme="majorBidi" w:cstheme="majorBidi"/>
          <w:color w:val="000000" w:themeColor="text1"/>
          <w:lang w:eastAsia="en-US"/>
        </w:rPr>
        <w:t>lietā noskaidrotajos apstākļos pieteicējas darbībās nav saskatāms Konkurences likuma 9.</w:t>
      </w:r>
      <w:r w:rsidR="0053386A" w:rsidRPr="00FF2492">
        <w:rPr>
          <w:rFonts w:asciiTheme="majorBidi" w:eastAsiaTheme="minorHAnsi" w:hAnsiTheme="majorBidi" w:cstheme="majorBidi"/>
          <w:color w:val="000000" w:themeColor="text1"/>
          <w:vertAlign w:val="superscript"/>
          <w:lang w:eastAsia="en-US"/>
        </w:rPr>
        <w:t>4</w:t>
      </w:r>
      <w:r w:rsidR="0053386A" w:rsidRPr="00FF2492">
        <w:rPr>
          <w:rFonts w:asciiTheme="majorBidi" w:eastAsiaTheme="minorHAnsi" w:hAnsiTheme="majorBidi" w:cstheme="majorBidi"/>
          <w:color w:val="000000" w:themeColor="text1"/>
          <w:lang w:eastAsia="en-US"/>
        </w:rPr>
        <w:t>panta pirmās daļas 1.punkta pārkāpums</w:t>
      </w:r>
      <w:r w:rsidR="00375028">
        <w:rPr>
          <w:rFonts w:asciiTheme="majorBidi" w:hAnsiTheme="majorBidi" w:cstheme="majorBidi"/>
          <w:color w:val="000000" w:themeColor="text1"/>
          <w:shd w:val="clear" w:color="auto" w:fill="FFFFFF"/>
        </w:rPr>
        <w:t xml:space="preserve">. </w:t>
      </w:r>
      <w:r w:rsidR="00C47978">
        <w:rPr>
          <w:rFonts w:asciiTheme="majorBidi" w:hAnsiTheme="majorBidi" w:cstheme="majorBidi"/>
          <w:color w:val="000000" w:themeColor="text1"/>
          <w:shd w:val="clear" w:color="auto" w:fill="FFFFFF"/>
        </w:rPr>
        <w:t>Lai arī p</w:t>
      </w:r>
      <w:r w:rsidR="00375028">
        <w:rPr>
          <w:rFonts w:asciiTheme="majorBidi" w:hAnsiTheme="majorBidi" w:cstheme="majorBidi"/>
          <w:color w:val="000000" w:themeColor="text1"/>
          <w:shd w:val="clear" w:color="auto" w:fill="FFFFFF"/>
        </w:rPr>
        <w:t>i</w:t>
      </w:r>
      <w:r w:rsidR="00B52E66">
        <w:rPr>
          <w:rFonts w:asciiTheme="majorBidi" w:hAnsiTheme="majorBidi" w:cstheme="majorBidi"/>
          <w:color w:val="000000" w:themeColor="text1"/>
          <w:shd w:val="clear" w:color="auto" w:fill="FFFFFF"/>
        </w:rPr>
        <w:t>eteicēja</w:t>
      </w:r>
      <w:r w:rsidR="00C47978">
        <w:rPr>
          <w:rFonts w:asciiTheme="majorBidi" w:hAnsiTheme="majorBidi" w:cstheme="majorBidi"/>
          <w:color w:val="000000" w:themeColor="text1"/>
          <w:shd w:val="clear" w:color="auto" w:fill="FFFFFF"/>
        </w:rPr>
        <w:t>s</w:t>
      </w:r>
      <w:r w:rsidR="00B52E66">
        <w:rPr>
          <w:rFonts w:asciiTheme="majorBidi" w:hAnsiTheme="majorBidi" w:cstheme="majorBidi"/>
          <w:color w:val="000000" w:themeColor="text1"/>
          <w:shd w:val="clear" w:color="auto" w:fill="FFFFFF"/>
        </w:rPr>
        <w:t xml:space="preserve"> pārstāvja sniegtie skaidrojumi tiesas sēdē ir bijuši plašāki, tomēr </w:t>
      </w:r>
      <w:r w:rsidR="00C47978">
        <w:rPr>
          <w:rFonts w:asciiTheme="majorBidi" w:hAnsiTheme="majorBidi" w:cstheme="majorBidi"/>
          <w:color w:val="000000" w:themeColor="text1"/>
          <w:shd w:val="clear" w:color="auto" w:fill="FFFFFF"/>
        </w:rPr>
        <w:t>tas</w:t>
      </w:r>
      <w:r w:rsidR="00B52E66">
        <w:rPr>
          <w:rFonts w:asciiTheme="majorBidi" w:hAnsiTheme="majorBidi" w:cstheme="majorBidi"/>
          <w:color w:val="000000" w:themeColor="text1"/>
          <w:shd w:val="clear" w:color="auto" w:fill="FFFFFF"/>
        </w:rPr>
        <w:t xml:space="preserve"> nepierāda, ka pieteicēja</w:t>
      </w:r>
      <w:r w:rsidR="00375028">
        <w:rPr>
          <w:rFonts w:asciiTheme="majorBidi" w:hAnsiTheme="majorBidi" w:cstheme="majorBidi"/>
          <w:color w:val="000000" w:themeColor="text1"/>
          <w:shd w:val="clear" w:color="auto" w:fill="FFFFFF"/>
        </w:rPr>
        <w:t xml:space="preserve"> </w:t>
      </w:r>
      <w:r w:rsidR="00C47978">
        <w:rPr>
          <w:rFonts w:asciiTheme="majorBidi" w:hAnsiTheme="majorBidi" w:cstheme="majorBidi"/>
          <w:color w:val="000000" w:themeColor="text1"/>
          <w:shd w:val="clear" w:color="auto" w:fill="FFFFFF"/>
        </w:rPr>
        <w:t xml:space="preserve">iestādē ir </w:t>
      </w:r>
      <w:r w:rsidR="00B52E66">
        <w:rPr>
          <w:rFonts w:asciiTheme="majorBidi" w:hAnsiTheme="majorBidi" w:cstheme="majorBidi"/>
          <w:color w:val="000000" w:themeColor="text1"/>
          <w:shd w:val="clear" w:color="auto" w:fill="FFFFFF"/>
        </w:rPr>
        <w:t>apzināti snie</w:t>
      </w:r>
      <w:r w:rsidR="00375028">
        <w:rPr>
          <w:rFonts w:asciiTheme="majorBidi" w:hAnsiTheme="majorBidi" w:cstheme="majorBidi"/>
          <w:color w:val="000000" w:themeColor="text1"/>
          <w:shd w:val="clear" w:color="auto" w:fill="FFFFFF"/>
        </w:rPr>
        <w:t>gusi</w:t>
      </w:r>
      <w:r w:rsidR="00B52E66">
        <w:rPr>
          <w:rFonts w:asciiTheme="majorBidi" w:hAnsiTheme="majorBidi" w:cstheme="majorBidi"/>
          <w:color w:val="000000" w:themeColor="text1"/>
          <w:shd w:val="clear" w:color="auto" w:fill="FFFFFF"/>
        </w:rPr>
        <w:t xml:space="preserve"> nepilnīgu informāciju.</w:t>
      </w:r>
      <w:r w:rsidR="00C47978">
        <w:rPr>
          <w:rFonts w:asciiTheme="majorBidi" w:hAnsiTheme="majorBidi" w:cstheme="majorBidi"/>
          <w:color w:val="000000" w:themeColor="text1"/>
          <w:shd w:val="clear" w:color="auto" w:fill="FFFFFF"/>
        </w:rPr>
        <w:t xml:space="preserve"> </w:t>
      </w:r>
      <w:r w:rsidR="00E801DC">
        <w:rPr>
          <w:rFonts w:asciiTheme="majorBidi" w:hAnsiTheme="majorBidi" w:cstheme="majorBidi"/>
          <w:color w:val="000000" w:themeColor="text1"/>
          <w:shd w:val="clear" w:color="auto" w:fill="FFFFFF"/>
        </w:rPr>
        <w:t>Konkurences p</w:t>
      </w:r>
      <w:r w:rsidR="0053386A">
        <w:rPr>
          <w:rFonts w:asciiTheme="majorBidi" w:hAnsiTheme="majorBidi" w:cstheme="majorBidi"/>
          <w:color w:val="000000" w:themeColor="text1"/>
          <w:shd w:val="clear" w:color="auto" w:fill="FFFFFF"/>
        </w:rPr>
        <w:t xml:space="preserve">adome nav pierādījusi, ka pieteicēja objektīvi varēja, taču nesniedza </w:t>
      </w:r>
      <w:r w:rsidR="00375028">
        <w:rPr>
          <w:rFonts w:asciiTheme="majorBidi" w:hAnsiTheme="majorBidi" w:cstheme="majorBidi"/>
          <w:color w:val="000000" w:themeColor="text1"/>
          <w:shd w:val="clear" w:color="auto" w:fill="FFFFFF"/>
        </w:rPr>
        <w:t>padomes</w:t>
      </w:r>
      <w:r w:rsidR="0053386A">
        <w:rPr>
          <w:rFonts w:asciiTheme="majorBidi" w:hAnsiTheme="majorBidi" w:cstheme="majorBidi"/>
          <w:color w:val="000000" w:themeColor="text1"/>
          <w:shd w:val="clear" w:color="auto" w:fill="FFFFFF"/>
        </w:rPr>
        <w:t xml:space="preserve"> pieprasīto informāciju.</w:t>
      </w:r>
    </w:p>
    <w:p w14:paraId="087C5F7D" w14:textId="77777777" w:rsidR="00DB3CAB" w:rsidRDefault="00DB3CAB" w:rsidP="00C517EA">
      <w:pPr>
        <w:pStyle w:val="NormalWeb"/>
        <w:shd w:val="clear" w:color="auto" w:fill="FFFFFF"/>
        <w:spacing w:before="0" w:beforeAutospacing="0" w:after="0" w:afterAutospacing="0" w:line="269" w:lineRule="auto"/>
        <w:ind w:firstLine="720"/>
        <w:jc w:val="both"/>
        <w:rPr>
          <w:rFonts w:asciiTheme="majorBidi" w:hAnsiTheme="majorBidi" w:cstheme="majorBidi"/>
          <w:color w:val="000000" w:themeColor="text1"/>
          <w:highlight w:val="yellow"/>
          <w:shd w:val="clear" w:color="auto" w:fill="FFFFFF"/>
        </w:rPr>
      </w:pPr>
    </w:p>
    <w:p w14:paraId="66D1A132" w14:textId="013C7AF7" w:rsidR="00E801DC" w:rsidRPr="00E801DC" w:rsidRDefault="00E801DC" w:rsidP="00C517EA">
      <w:pPr>
        <w:pStyle w:val="NormalWeb"/>
        <w:shd w:val="clear" w:color="auto" w:fill="FFFFFF"/>
        <w:spacing w:before="0" w:beforeAutospacing="0" w:after="0" w:afterAutospacing="0" w:line="269" w:lineRule="auto"/>
        <w:ind w:firstLine="720"/>
        <w:jc w:val="both"/>
        <w:rPr>
          <w:rFonts w:asciiTheme="majorBidi" w:hAnsiTheme="majorBidi" w:cstheme="majorBidi"/>
          <w:i/>
          <w:iCs/>
          <w:color w:val="000000" w:themeColor="text1"/>
          <w:shd w:val="clear" w:color="auto" w:fill="FFFFFF"/>
        </w:rPr>
      </w:pPr>
      <w:r w:rsidRPr="00E801DC">
        <w:rPr>
          <w:rFonts w:asciiTheme="majorBidi" w:hAnsiTheme="majorBidi" w:cstheme="majorBidi"/>
          <w:i/>
          <w:iCs/>
          <w:color w:val="000000" w:themeColor="text1"/>
          <w:shd w:val="clear" w:color="auto" w:fill="FFFFFF"/>
        </w:rPr>
        <w:t>Konkurences padomes kasācijas sūdzība</w:t>
      </w:r>
    </w:p>
    <w:p w14:paraId="37436466" w14:textId="45A3F6C2" w:rsidR="008E6D96" w:rsidRPr="00FF2492" w:rsidRDefault="008E6D96" w:rsidP="00C517EA">
      <w:pPr>
        <w:pStyle w:val="NormalWeb"/>
        <w:shd w:val="clear" w:color="auto" w:fill="FFFFFF"/>
        <w:spacing w:before="0" w:beforeAutospacing="0" w:after="0" w:afterAutospacing="0" w:line="269" w:lineRule="auto"/>
        <w:ind w:firstLine="720"/>
        <w:jc w:val="both"/>
        <w:rPr>
          <w:rFonts w:asciiTheme="majorBidi" w:hAnsiTheme="majorBidi" w:cstheme="majorBidi"/>
          <w:color w:val="000000" w:themeColor="text1"/>
        </w:rPr>
      </w:pPr>
      <w:r w:rsidRPr="00FF2492">
        <w:rPr>
          <w:rFonts w:asciiTheme="majorBidi" w:hAnsiTheme="majorBidi" w:cstheme="majorBidi"/>
          <w:color w:val="000000" w:themeColor="text1"/>
          <w:shd w:val="clear" w:color="auto" w:fill="FFFFFF"/>
        </w:rPr>
        <w:t>[</w:t>
      </w:r>
      <w:r w:rsidR="005839CE" w:rsidRPr="00FF2492">
        <w:rPr>
          <w:rFonts w:asciiTheme="majorBidi" w:hAnsiTheme="majorBidi" w:cstheme="majorBidi"/>
          <w:color w:val="000000" w:themeColor="text1"/>
          <w:shd w:val="clear" w:color="auto" w:fill="FFFFFF"/>
        </w:rPr>
        <w:t>4</w:t>
      </w:r>
      <w:r w:rsidRPr="00FF2492">
        <w:rPr>
          <w:rFonts w:asciiTheme="majorBidi" w:hAnsiTheme="majorBidi" w:cstheme="majorBidi"/>
          <w:color w:val="000000" w:themeColor="text1"/>
          <w:shd w:val="clear" w:color="auto" w:fill="FFFFFF"/>
        </w:rPr>
        <w:t>]</w:t>
      </w:r>
      <w:r w:rsidR="0006272B" w:rsidRPr="00FF2492">
        <w:rPr>
          <w:rFonts w:asciiTheme="majorBidi" w:hAnsiTheme="majorBidi" w:cstheme="majorBidi"/>
          <w:color w:val="000000" w:themeColor="text1"/>
          <w:shd w:val="clear" w:color="auto" w:fill="FFFFFF"/>
        </w:rPr>
        <w:t> </w:t>
      </w:r>
      <w:r w:rsidR="00E801DC">
        <w:rPr>
          <w:rFonts w:asciiTheme="majorBidi" w:hAnsiTheme="majorBidi" w:cstheme="majorBidi"/>
          <w:color w:val="000000" w:themeColor="text1"/>
          <w:shd w:val="clear" w:color="auto" w:fill="FFFFFF"/>
        </w:rPr>
        <w:t>Konkurences p</w:t>
      </w:r>
      <w:r w:rsidR="00F72163" w:rsidRPr="00FF2492">
        <w:rPr>
          <w:rFonts w:asciiTheme="majorBidi" w:hAnsiTheme="majorBidi" w:cstheme="majorBidi"/>
          <w:color w:val="000000" w:themeColor="text1"/>
          <w:shd w:val="clear" w:color="auto" w:fill="FFFFFF"/>
        </w:rPr>
        <w:t>adome</w:t>
      </w:r>
      <w:r w:rsidR="00200B26" w:rsidRPr="00FF2492">
        <w:rPr>
          <w:rFonts w:asciiTheme="majorBidi" w:hAnsiTheme="majorBidi" w:cstheme="majorBidi"/>
          <w:color w:val="000000" w:themeColor="text1"/>
          <w:shd w:val="clear" w:color="auto" w:fill="FFFFFF"/>
        </w:rPr>
        <w:t xml:space="preserve"> </w:t>
      </w:r>
      <w:r w:rsidRPr="00FF2492">
        <w:rPr>
          <w:rFonts w:asciiTheme="majorBidi" w:hAnsiTheme="majorBidi" w:cstheme="majorBidi"/>
          <w:color w:val="000000" w:themeColor="text1"/>
          <w:shd w:val="clear" w:color="auto" w:fill="FFFFFF"/>
        </w:rPr>
        <w:t>iesniedza kasācijas sūdzību</w:t>
      </w:r>
      <w:r w:rsidR="00465ED9" w:rsidRPr="00FF2492">
        <w:rPr>
          <w:rFonts w:asciiTheme="majorBidi" w:hAnsiTheme="majorBidi" w:cstheme="majorBidi"/>
          <w:color w:val="000000" w:themeColor="text1"/>
          <w:shd w:val="clear" w:color="auto" w:fill="FFFFFF"/>
        </w:rPr>
        <w:t xml:space="preserve"> par apgabaltiesas spriedumu</w:t>
      </w:r>
      <w:r w:rsidR="008D546A" w:rsidRPr="00FF2492">
        <w:rPr>
          <w:rFonts w:asciiTheme="majorBidi" w:hAnsiTheme="majorBidi" w:cstheme="majorBidi"/>
          <w:color w:val="000000" w:themeColor="text1"/>
          <w:shd w:val="clear" w:color="auto" w:fill="FFFFFF"/>
        </w:rPr>
        <w:t xml:space="preserve">, </w:t>
      </w:r>
      <w:r w:rsidR="00465ED9" w:rsidRPr="00FF2492">
        <w:rPr>
          <w:rFonts w:asciiTheme="majorBidi" w:hAnsiTheme="majorBidi" w:cstheme="majorBidi"/>
          <w:color w:val="000000" w:themeColor="text1"/>
        </w:rPr>
        <w:t>norād</w:t>
      </w:r>
      <w:r w:rsidR="008D546A" w:rsidRPr="00FF2492">
        <w:rPr>
          <w:rFonts w:asciiTheme="majorBidi" w:hAnsiTheme="majorBidi" w:cstheme="majorBidi"/>
          <w:color w:val="000000" w:themeColor="text1"/>
        </w:rPr>
        <w:t>ot</w:t>
      </w:r>
      <w:r w:rsidR="00465ED9" w:rsidRPr="00FF2492">
        <w:rPr>
          <w:rFonts w:asciiTheme="majorBidi" w:hAnsiTheme="majorBidi" w:cstheme="majorBidi"/>
          <w:color w:val="000000" w:themeColor="text1"/>
        </w:rPr>
        <w:t xml:space="preserve">, ka tiesa ir </w:t>
      </w:r>
      <w:r w:rsidR="008D546A" w:rsidRPr="00FF2492">
        <w:rPr>
          <w:rFonts w:asciiTheme="majorBidi" w:hAnsiTheme="majorBidi" w:cstheme="majorBidi"/>
          <w:color w:val="000000" w:themeColor="text1"/>
        </w:rPr>
        <w:t xml:space="preserve">nepareizi interpretējusi </w:t>
      </w:r>
      <w:r w:rsidR="00465ED9" w:rsidRPr="00FF2492">
        <w:rPr>
          <w:rFonts w:asciiTheme="majorBidi" w:hAnsiTheme="majorBidi" w:cstheme="majorBidi"/>
          <w:color w:val="000000" w:themeColor="text1"/>
        </w:rPr>
        <w:t>Konkurences likuma 9.</w:t>
      </w:r>
      <w:r w:rsidR="00465ED9" w:rsidRPr="00FF2492">
        <w:rPr>
          <w:rFonts w:asciiTheme="majorBidi" w:hAnsiTheme="majorBidi" w:cstheme="majorBidi"/>
          <w:color w:val="000000" w:themeColor="text1"/>
          <w:vertAlign w:val="superscript"/>
        </w:rPr>
        <w:t>4</w:t>
      </w:r>
      <w:r w:rsidR="00465ED9" w:rsidRPr="00FF2492">
        <w:rPr>
          <w:rFonts w:asciiTheme="majorBidi" w:hAnsiTheme="majorBidi" w:cstheme="majorBidi"/>
          <w:color w:val="000000" w:themeColor="text1"/>
        </w:rPr>
        <w:t>panta pirmās daļas 1.punktu</w:t>
      </w:r>
      <w:r w:rsidR="008D546A" w:rsidRPr="00FF2492">
        <w:rPr>
          <w:rFonts w:asciiTheme="majorBidi" w:hAnsiTheme="majorBidi" w:cstheme="majorBidi"/>
          <w:color w:val="000000" w:themeColor="text1"/>
        </w:rPr>
        <w:t xml:space="preserve">, nepamatoti </w:t>
      </w:r>
      <w:r w:rsidR="008D546A" w:rsidRPr="00FF2492">
        <w:rPr>
          <w:rFonts w:asciiTheme="majorBidi" w:hAnsiTheme="majorBidi" w:cstheme="majorBidi"/>
          <w:color w:val="000000" w:themeColor="text1"/>
        </w:rPr>
        <w:lastRenderedPageBreak/>
        <w:t>piemērojusi Konkurences likuma 9.panta sestās daļas 3.punktu, kā arī pārkāpusi Administratīvā procesa likuma 154. un 251.pant</w:t>
      </w:r>
      <w:r w:rsidR="00E932FD" w:rsidRPr="00FF2492">
        <w:rPr>
          <w:rFonts w:asciiTheme="majorBidi" w:hAnsiTheme="majorBidi" w:cstheme="majorBidi"/>
          <w:color w:val="000000" w:themeColor="text1"/>
        </w:rPr>
        <w:t>u</w:t>
      </w:r>
      <w:r w:rsidR="008D546A" w:rsidRPr="00FF2492">
        <w:rPr>
          <w:rFonts w:asciiTheme="majorBidi" w:hAnsiTheme="majorBidi" w:cstheme="majorBidi"/>
          <w:color w:val="000000" w:themeColor="text1"/>
        </w:rPr>
        <w:t xml:space="preserve">. </w:t>
      </w:r>
      <w:r w:rsidR="00E801DC">
        <w:rPr>
          <w:rFonts w:asciiTheme="majorBidi" w:hAnsiTheme="majorBidi" w:cstheme="majorBidi"/>
          <w:color w:val="000000" w:themeColor="text1"/>
        </w:rPr>
        <w:t xml:space="preserve">Iebildumi </w:t>
      </w:r>
      <w:r w:rsidR="00465ED9" w:rsidRPr="00FF2492">
        <w:rPr>
          <w:rFonts w:asciiTheme="majorBidi" w:hAnsiTheme="majorBidi" w:cstheme="majorBidi"/>
          <w:color w:val="000000" w:themeColor="text1"/>
        </w:rPr>
        <w:t>pamatot</w:t>
      </w:r>
      <w:r w:rsidR="008D546A" w:rsidRPr="00FF2492">
        <w:rPr>
          <w:rFonts w:asciiTheme="majorBidi" w:hAnsiTheme="majorBidi" w:cstheme="majorBidi"/>
          <w:color w:val="000000" w:themeColor="text1"/>
        </w:rPr>
        <w:t>i</w:t>
      </w:r>
      <w:r w:rsidR="00465ED9" w:rsidRPr="00FF2492">
        <w:rPr>
          <w:rFonts w:asciiTheme="majorBidi" w:hAnsiTheme="majorBidi" w:cstheme="majorBidi"/>
          <w:color w:val="000000" w:themeColor="text1"/>
        </w:rPr>
        <w:t xml:space="preserve"> ar </w:t>
      </w:r>
      <w:r w:rsidR="00465ED9" w:rsidRPr="00FF2492">
        <w:rPr>
          <w:rFonts w:asciiTheme="majorBidi" w:hAnsiTheme="majorBidi" w:cstheme="majorBidi"/>
          <w:color w:val="000000" w:themeColor="text1"/>
          <w:shd w:val="clear" w:color="auto" w:fill="FFFFFF"/>
        </w:rPr>
        <w:t xml:space="preserve">turpmāk </w:t>
      </w:r>
      <w:r w:rsidR="005839CE" w:rsidRPr="00FF2492">
        <w:rPr>
          <w:rFonts w:asciiTheme="majorBidi" w:hAnsiTheme="majorBidi" w:cstheme="majorBidi"/>
          <w:color w:val="000000" w:themeColor="text1"/>
          <w:shd w:val="clear" w:color="auto" w:fill="FFFFFF"/>
        </w:rPr>
        <w:t>norādītajiem apsvērumiem</w:t>
      </w:r>
      <w:r w:rsidR="00465ED9" w:rsidRPr="00FF2492">
        <w:rPr>
          <w:rFonts w:asciiTheme="majorBidi" w:hAnsiTheme="majorBidi" w:cstheme="majorBidi"/>
          <w:color w:val="000000" w:themeColor="text1"/>
        </w:rPr>
        <w:t>.</w:t>
      </w:r>
    </w:p>
    <w:p w14:paraId="5A843A34" w14:textId="5D60E2A9" w:rsidR="00F12CF8" w:rsidRPr="00FF2492" w:rsidRDefault="008E6D96" w:rsidP="00C517EA">
      <w:pPr>
        <w:spacing w:line="269" w:lineRule="auto"/>
        <w:ind w:firstLine="720"/>
        <w:jc w:val="both"/>
        <w:rPr>
          <w:rFonts w:asciiTheme="majorBidi" w:hAnsiTheme="majorBidi" w:cstheme="majorBidi"/>
          <w:color w:val="000000" w:themeColor="text1"/>
          <w:lang w:eastAsia="lv-LV"/>
        </w:rPr>
      </w:pPr>
      <w:r w:rsidRPr="00FF2492">
        <w:rPr>
          <w:rFonts w:asciiTheme="majorBidi" w:hAnsiTheme="majorBidi" w:cstheme="majorBidi"/>
          <w:color w:val="000000" w:themeColor="text1"/>
          <w:lang w:eastAsia="lv-LV"/>
        </w:rPr>
        <w:t>[</w:t>
      </w:r>
      <w:r w:rsidR="005839CE" w:rsidRPr="00FF2492">
        <w:rPr>
          <w:rFonts w:asciiTheme="majorBidi" w:hAnsiTheme="majorBidi" w:cstheme="majorBidi"/>
          <w:color w:val="000000" w:themeColor="text1"/>
          <w:lang w:eastAsia="lv-LV"/>
        </w:rPr>
        <w:t>4</w:t>
      </w:r>
      <w:r w:rsidR="003F36E8" w:rsidRPr="00FF2492">
        <w:rPr>
          <w:rFonts w:asciiTheme="majorBidi" w:hAnsiTheme="majorBidi" w:cstheme="majorBidi"/>
          <w:color w:val="000000" w:themeColor="text1"/>
          <w:lang w:eastAsia="lv-LV"/>
        </w:rPr>
        <w:t>.1</w:t>
      </w:r>
      <w:r w:rsidRPr="00FF2492">
        <w:rPr>
          <w:rFonts w:asciiTheme="majorBidi" w:hAnsiTheme="majorBidi" w:cstheme="majorBidi"/>
          <w:color w:val="000000" w:themeColor="text1"/>
          <w:lang w:eastAsia="lv-LV"/>
        </w:rPr>
        <w:t>]</w:t>
      </w:r>
      <w:r w:rsidR="00A805BB" w:rsidRPr="00FF2492">
        <w:rPr>
          <w:rFonts w:asciiTheme="majorBidi" w:hAnsiTheme="majorBidi" w:cstheme="majorBidi"/>
          <w:color w:val="000000" w:themeColor="text1"/>
          <w:lang w:eastAsia="lv-LV"/>
        </w:rPr>
        <w:t> </w:t>
      </w:r>
      <w:r w:rsidR="008E093A" w:rsidRPr="00FF2492">
        <w:rPr>
          <w:rFonts w:asciiTheme="majorBidi" w:hAnsiTheme="majorBidi" w:cstheme="majorBidi"/>
          <w:color w:val="000000" w:themeColor="text1"/>
          <w:lang w:eastAsia="lv-LV"/>
        </w:rPr>
        <w:t>T</w:t>
      </w:r>
      <w:r w:rsidR="00F12CF8" w:rsidRPr="00FF2492">
        <w:rPr>
          <w:rFonts w:asciiTheme="majorBidi" w:hAnsiTheme="majorBidi" w:cstheme="majorBidi"/>
          <w:color w:val="000000" w:themeColor="text1"/>
          <w:lang w:eastAsia="lv-LV"/>
        </w:rPr>
        <w:t xml:space="preserve">iesa ir </w:t>
      </w:r>
      <w:r w:rsidR="00786A37">
        <w:rPr>
          <w:rFonts w:asciiTheme="majorBidi" w:hAnsiTheme="majorBidi" w:cstheme="majorBidi"/>
          <w:color w:val="000000" w:themeColor="text1"/>
          <w:lang w:eastAsia="lv-LV"/>
        </w:rPr>
        <w:t>nepamatoti</w:t>
      </w:r>
      <w:r w:rsidR="00F12CF8" w:rsidRPr="00FF2492">
        <w:rPr>
          <w:rFonts w:asciiTheme="majorBidi" w:hAnsiTheme="majorBidi" w:cstheme="majorBidi"/>
          <w:color w:val="000000" w:themeColor="text1"/>
          <w:lang w:eastAsia="lv-LV"/>
        </w:rPr>
        <w:t xml:space="preserve"> piešķīrusi nozīmi tādiem apstākļiem, kas neizriet no Konkurences likuma 9.</w:t>
      </w:r>
      <w:r w:rsidR="00F12CF8" w:rsidRPr="00FF2492">
        <w:rPr>
          <w:rFonts w:asciiTheme="majorBidi" w:hAnsiTheme="majorBidi" w:cstheme="majorBidi"/>
          <w:color w:val="000000" w:themeColor="text1"/>
          <w:vertAlign w:val="superscript"/>
          <w:lang w:eastAsia="lv-LV"/>
        </w:rPr>
        <w:t>4</w:t>
      </w:r>
      <w:r w:rsidR="00F12CF8" w:rsidRPr="00FF2492">
        <w:rPr>
          <w:rFonts w:asciiTheme="majorBidi" w:hAnsiTheme="majorBidi" w:cstheme="majorBidi"/>
          <w:color w:val="000000" w:themeColor="text1"/>
          <w:lang w:eastAsia="lv-LV"/>
        </w:rPr>
        <w:t>panta pirmās daļas 1.punkta</w:t>
      </w:r>
      <w:r w:rsidR="00786A37">
        <w:rPr>
          <w:rFonts w:asciiTheme="majorBidi" w:hAnsiTheme="majorBidi" w:cstheme="majorBidi"/>
          <w:color w:val="000000" w:themeColor="text1"/>
          <w:lang w:eastAsia="lv-LV"/>
        </w:rPr>
        <w:t>, proti, nodoma esībai</w:t>
      </w:r>
      <w:r w:rsidR="003F59EA" w:rsidRPr="00FF2492">
        <w:rPr>
          <w:rFonts w:asciiTheme="majorBidi" w:hAnsiTheme="majorBidi" w:cstheme="majorBidi"/>
          <w:color w:val="000000" w:themeColor="text1"/>
          <w:lang w:eastAsia="lv-LV"/>
        </w:rPr>
        <w:t xml:space="preserve">. </w:t>
      </w:r>
    </w:p>
    <w:p w14:paraId="21B55134" w14:textId="3A5D0B96" w:rsidR="003F59EA" w:rsidRPr="00FF2492" w:rsidRDefault="003F59EA" w:rsidP="00C517EA">
      <w:pPr>
        <w:spacing w:line="269" w:lineRule="auto"/>
        <w:ind w:firstLine="720"/>
        <w:jc w:val="both"/>
        <w:rPr>
          <w:rFonts w:asciiTheme="majorBidi" w:hAnsiTheme="majorBidi" w:cstheme="majorBidi"/>
          <w:color w:val="000000" w:themeColor="text1"/>
          <w:lang w:eastAsia="lv-LV"/>
        </w:rPr>
      </w:pPr>
      <w:r w:rsidRPr="00FF2492">
        <w:rPr>
          <w:rFonts w:asciiTheme="majorBidi" w:hAnsiTheme="majorBidi" w:cstheme="majorBidi"/>
          <w:color w:val="000000" w:themeColor="text1"/>
          <w:lang w:eastAsia="lv-LV"/>
        </w:rPr>
        <w:t>[</w:t>
      </w:r>
      <w:r w:rsidR="005839CE" w:rsidRPr="00FF2492">
        <w:rPr>
          <w:rFonts w:asciiTheme="majorBidi" w:hAnsiTheme="majorBidi" w:cstheme="majorBidi"/>
          <w:color w:val="000000" w:themeColor="text1"/>
          <w:lang w:eastAsia="lv-LV"/>
        </w:rPr>
        <w:t>4</w:t>
      </w:r>
      <w:r w:rsidR="00990704" w:rsidRPr="00FF2492">
        <w:rPr>
          <w:rFonts w:asciiTheme="majorBidi" w:hAnsiTheme="majorBidi" w:cstheme="majorBidi"/>
          <w:color w:val="000000" w:themeColor="text1"/>
          <w:lang w:eastAsia="lv-LV"/>
        </w:rPr>
        <w:t>.</w:t>
      </w:r>
      <w:r w:rsidRPr="00FF2492">
        <w:rPr>
          <w:rFonts w:asciiTheme="majorBidi" w:hAnsiTheme="majorBidi" w:cstheme="majorBidi"/>
          <w:color w:val="000000" w:themeColor="text1"/>
          <w:lang w:eastAsia="lv-LV"/>
        </w:rPr>
        <w:t>2]</w:t>
      </w:r>
      <w:r w:rsidR="00990704" w:rsidRPr="00FF2492">
        <w:rPr>
          <w:rFonts w:asciiTheme="majorBidi" w:hAnsiTheme="majorBidi" w:cstheme="majorBidi"/>
          <w:color w:val="000000" w:themeColor="text1"/>
          <w:lang w:eastAsia="lv-LV"/>
        </w:rPr>
        <w:t> </w:t>
      </w:r>
      <w:r w:rsidRPr="00FF2492">
        <w:rPr>
          <w:rFonts w:asciiTheme="majorBidi" w:hAnsiTheme="majorBidi" w:cstheme="majorBidi"/>
          <w:color w:val="000000" w:themeColor="text1"/>
          <w:lang w:eastAsia="lv-LV"/>
        </w:rPr>
        <w:t>Tiesa nepamatoti atzinusi, ka pārsūdzētajā lēmumā bija jākonstatē, vai pieteicējas sniegtā informācija iestādē bijusi nepatiesa. Pirmkārt, nepatiesas informācijas sniegšanu aizliedz Konkurences likuma 9.</w:t>
      </w:r>
      <w:r w:rsidRPr="00FF2492">
        <w:rPr>
          <w:rFonts w:asciiTheme="majorBidi" w:hAnsiTheme="majorBidi" w:cstheme="majorBidi"/>
          <w:color w:val="000000" w:themeColor="text1"/>
          <w:vertAlign w:val="superscript"/>
          <w:lang w:eastAsia="lv-LV"/>
        </w:rPr>
        <w:t>4</w:t>
      </w:r>
      <w:r w:rsidRPr="00FF2492">
        <w:rPr>
          <w:rFonts w:asciiTheme="majorBidi" w:hAnsiTheme="majorBidi" w:cstheme="majorBidi"/>
          <w:color w:val="000000" w:themeColor="text1"/>
          <w:lang w:eastAsia="lv-LV"/>
        </w:rPr>
        <w:t>panta pirmās daļas 4.punkts, nevis</w:t>
      </w:r>
      <w:r w:rsidR="008D546A" w:rsidRPr="00FF2492">
        <w:rPr>
          <w:rFonts w:asciiTheme="majorBidi" w:hAnsiTheme="majorBidi" w:cstheme="majorBidi"/>
          <w:color w:val="000000" w:themeColor="text1"/>
          <w:lang w:eastAsia="lv-LV"/>
        </w:rPr>
        <w:t xml:space="preserve"> </w:t>
      </w:r>
      <w:r w:rsidRPr="00FF2492">
        <w:rPr>
          <w:rFonts w:asciiTheme="majorBidi" w:hAnsiTheme="majorBidi" w:cstheme="majorBidi"/>
          <w:color w:val="000000" w:themeColor="text1"/>
          <w:lang w:eastAsia="lv-LV"/>
        </w:rPr>
        <w:t>piemērotā tiesību norma –</w:t>
      </w:r>
      <w:r w:rsidR="00895ADD" w:rsidRPr="00FF2492">
        <w:rPr>
          <w:rFonts w:asciiTheme="majorBidi" w:hAnsiTheme="majorBidi" w:cstheme="majorBidi"/>
          <w:color w:val="000000" w:themeColor="text1"/>
          <w:lang w:eastAsia="lv-LV"/>
        </w:rPr>
        <w:t xml:space="preserve"> </w:t>
      </w:r>
      <w:r w:rsidRPr="00FF2492">
        <w:rPr>
          <w:rFonts w:asciiTheme="majorBidi" w:hAnsiTheme="majorBidi" w:cstheme="majorBidi"/>
          <w:color w:val="000000" w:themeColor="text1"/>
          <w:lang w:eastAsia="lv-LV"/>
        </w:rPr>
        <w:t>9.</w:t>
      </w:r>
      <w:r w:rsidRPr="00FF2492">
        <w:rPr>
          <w:rFonts w:asciiTheme="majorBidi" w:hAnsiTheme="majorBidi" w:cstheme="majorBidi"/>
          <w:color w:val="000000" w:themeColor="text1"/>
          <w:vertAlign w:val="superscript"/>
          <w:lang w:eastAsia="lv-LV"/>
        </w:rPr>
        <w:t>4</w:t>
      </w:r>
      <w:r w:rsidRPr="00FF2492">
        <w:rPr>
          <w:rFonts w:asciiTheme="majorBidi" w:hAnsiTheme="majorBidi" w:cstheme="majorBidi"/>
          <w:color w:val="000000" w:themeColor="text1"/>
          <w:lang w:eastAsia="lv-LV"/>
        </w:rPr>
        <w:t>panta pirmās daļa</w:t>
      </w:r>
      <w:r w:rsidR="002B1885" w:rsidRPr="00FF2492">
        <w:rPr>
          <w:rFonts w:asciiTheme="majorBidi" w:hAnsiTheme="majorBidi" w:cstheme="majorBidi"/>
          <w:color w:val="000000" w:themeColor="text1"/>
          <w:lang w:eastAsia="lv-LV"/>
        </w:rPr>
        <w:t>s 1</w:t>
      </w:r>
      <w:r w:rsidRPr="00FF2492">
        <w:rPr>
          <w:rFonts w:asciiTheme="majorBidi" w:hAnsiTheme="majorBidi" w:cstheme="majorBidi"/>
          <w:color w:val="000000" w:themeColor="text1"/>
          <w:lang w:eastAsia="lv-LV"/>
        </w:rPr>
        <w:t>.punkts. Otrkārt, lēmumā</w:t>
      </w:r>
      <w:r w:rsidR="00C55586" w:rsidRPr="00FF2492">
        <w:rPr>
          <w:rFonts w:asciiTheme="majorBidi" w:hAnsiTheme="majorBidi" w:cstheme="majorBidi"/>
          <w:color w:val="000000" w:themeColor="text1"/>
          <w:lang w:eastAsia="lv-LV"/>
        </w:rPr>
        <w:t xml:space="preserve"> nemaz</w:t>
      </w:r>
      <w:r w:rsidRPr="00FF2492">
        <w:rPr>
          <w:rFonts w:asciiTheme="majorBidi" w:hAnsiTheme="majorBidi" w:cstheme="majorBidi"/>
          <w:color w:val="000000" w:themeColor="text1"/>
          <w:lang w:eastAsia="lv-LV"/>
        </w:rPr>
        <w:t xml:space="preserve"> nav </w:t>
      </w:r>
      <w:r w:rsidR="00895ADD" w:rsidRPr="00FF2492">
        <w:rPr>
          <w:rFonts w:asciiTheme="majorBidi" w:hAnsiTheme="majorBidi" w:cstheme="majorBidi"/>
          <w:color w:val="000000" w:themeColor="text1"/>
          <w:lang w:eastAsia="lv-LV"/>
        </w:rPr>
        <w:t xml:space="preserve">ietverti </w:t>
      </w:r>
      <w:r w:rsidRPr="00FF2492">
        <w:rPr>
          <w:rFonts w:asciiTheme="majorBidi" w:hAnsiTheme="majorBidi" w:cstheme="majorBidi"/>
          <w:color w:val="000000" w:themeColor="text1"/>
          <w:lang w:eastAsia="lv-LV"/>
        </w:rPr>
        <w:t>secinājum</w:t>
      </w:r>
      <w:r w:rsidR="00895ADD" w:rsidRPr="00FF2492">
        <w:rPr>
          <w:rFonts w:asciiTheme="majorBidi" w:hAnsiTheme="majorBidi" w:cstheme="majorBidi"/>
          <w:color w:val="000000" w:themeColor="text1"/>
          <w:lang w:eastAsia="lv-LV"/>
        </w:rPr>
        <w:t xml:space="preserve">i </w:t>
      </w:r>
      <w:r w:rsidRPr="00FF2492">
        <w:rPr>
          <w:rFonts w:asciiTheme="majorBidi" w:hAnsiTheme="majorBidi" w:cstheme="majorBidi"/>
          <w:color w:val="000000" w:themeColor="text1"/>
          <w:lang w:eastAsia="lv-LV"/>
        </w:rPr>
        <w:t xml:space="preserve">par pieteicējas sniegtās informācijas patiesumu. </w:t>
      </w:r>
      <w:r w:rsidR="00227B23" w:rsidRPr="00FF2492">
        <w:rPr>
          <w:rFonts w:asciiTheme="majorBidi" w:hAnsiTheme="majorBidi" w:cstheme="majorBidi"/>
          <w:color w:val="000000" w:themeColor="text1"/>
          <w:lang w:eastAsia="lv-LV"/>
        </w:rPr>
        <w:t>Pārkāpums balstīts uz to, ka</w:t>
      </w:r>
      <w:r w:rsidRPr="00FF2492">
        <w:rPr>
          <w:rFonts w:asciiTheme="majorBidi" w:hAnsiTheme="majorBidi" w:cstheme="majorBidi"/>
          <w:color w:val="000000" w:themeColor="text1"/>
          <w:lang w:eastAsia="lv-LV"/>
        </w:rPr>
        <w:t xml:space="preserve"> pieteicēja nav sniegusi informāciju, k</w:t>
      </w:r>
      <w:r w:rsidR="00C55586" w:rsidRPr="00FF2492">
        <w:rPr>
          <w:rFonts w:asciiTheme="majorBidi" w:hAnsiTheme="majorBidi" w:cstheme="majorBidi"/>
          <w:color w:val="000000" w:themeColor="text1"/>
          <w:lang w:eastAsia="lv-LV"/>
        </w:rPr>
        <w:t>uru</w:t>
      </w:r>
      <w:r w:rsidRPr="00FF2492">
        <w:rPr>
          <w:rFonts w:asciiTheme="majorBidi" w:hAnsiTheme="majorBidi" w:cstheme="majorBidi"/>
          <w:color w:val="000000" w:themeColor="text1"/>
          <w:lang w:eastAsia="lv-LV"/>
        </w:rPr>
        <w:t xml:space="preserve"> </w:t>
      </w:r>
      <w:r w:rsidR="00227B23" w:rsidRPr="00FF2492">
        <w:rPr>
          <w:rFonts w:asciiTheme="majorBidi" w:hAnsiTheme="majorBidi" w:cstheme="majorBidi"/>
          <w:color w:val="000000" w:themeColor="text1"/>
          <w:lang w:eastAsia="lv-LV"/>
        </w:rPr>
        <w:t>tai</w:t>
      </w:r>
      <w:r w:rsidRPr="00FF2492">
        <w:rPr>
          <w:rFonts w:asciiTheme="majorBidi" w:hAnsiTheme="majorBidi" w:cstheme="majorBidi"/>
          <w:color w:val="000000" w:themeColor="text1"/>
          <w:lang w:eastAsia="lv-LV"/>
        </w:rPr>
        <w:t xml:space="preserve"> bija pienākums sniegt administratīvajā procesā iestādē un ko </w:t>
      </w:r>
      <w:r w:rsidR="002B1885" w:rsidRPr="00FF2492">
        <w:rPr>
          <w:rFonts w:asciiTheme="majorBidi" w:hAnsiTheme="majorBidi" w:cstheme="majorBidi"/>
          <w:color w:val="000000" w:themeColor="text1"/>
          <w:lang w:eastAsia="lv-LV"/>
        </w:rPr>
        <w:t>tā</w:t>
      </w:r>
      <w:r w:rsidR="00227B23" w:rsidRPr="00FF2492">
        <w:rPr>
          <w:rFonts w:asciiTheme="majorBidi" w:hAnsiTheme="majorBidi" w:cstheme="majorBidi"/>
          <w:color w:val="000000" w:themeColor="text1"/>
          <w:lang w:eastAsia="lv-LV"/>
        </w:rPr>
        <w:t xml:space="preserve"> </w:t>
      </w:r>
      <w:r w:rsidRPr="00FF2492">
        <w:rPr>
          <w:rFonts w:asciiTheme="majorBidi" w:hAnsiTheme="majorBidi" w:cstheme="majorBidi"/>
          <w:color w:val="000000" w:themeColor="text1"/>
          <w:lang w:eastAsia="lv-LV"/>
        </w:rPr>
        <w:t xml:space="preserve">varēja </w:t>
      </w:r>
      <w:r w:rsidR="008D546A" w:rsidRPr="00FF2492">
        <w:rPr>
          <w:rFonts w:asciiTheme="majorBidi" w:hAnsiTheme="majorBidi" w:cstheme="majorBidi"/>
          <w:color w:val="000000" w:themeColor="text1"/>
          <w:lang w:eastAsia="lv-LV"/>
        </w:rPr>
        <w:t>sniegt</w:t>
      </w:r>
      <w:r w:rsidRPr="00FF2492">
        <w:rPr>
          <w:rFonts w:asciiTheme="majorBidi" w:hAnsiTheme="majorBidi" w:cstheme="majorBidi"/>
          <w:color w:val="000000" w:themeColor="text1"/>
          <w:lang w:eastAsia="lv-LV"/>
        </w:rPr>
        <w:t>, jo nepastāvēja objektīvi iemesli informāciju nesniegt.</w:t>
      </w:r>
    </w:p>
    <w:p w14:paraId="48E6CB2A" w14:textId="36C72349" w:rsidR="003F59EA" w:rsidRPr="00FF2492" w:rsidRDefault="003F59EA" w:rsidP="00C517EA">
      <w:pPr>
        <w:spacing w:line="269" w:lineRule="auto"/>
        <w:ind w:firstLine="720"/>
        <w:jc w:val="both"/>
        <w:rPr>
          <w:rFonts w:asciiTheme="majorBidi" w:hAnsiTheme="majorBidi" w:cstheme="majorBidi"/>
          <w:color w:val="000000" w:themeColor="text1"/>
          <w:lang w:eastAsia="lv-LV"/>
        </w:rPr>
      </w:pPr>
      <w:r w:rsidRPr="00FF2492">
        <w:rPr>
          <w:rFonts w:asciiTheme="majorBidi" w:hAnsiTheme="majorBidi" w:cstheme="majorBidi"/>
          <w:color w:val="000000" w:themeColor="text1"/>
          <w:lang w:eastAsia="lv-LV"/>
        </w:rPr>
        <w:t>[</w:t>
      </w:r>
      <w:r w:rsidR="005839CE" w:rsidRPr="00FF2492">
        <w:rPr>
          <w:rFonts w:asciiTheme="majorBidi" w:hAnsiTheme="majorBidi" w:cstheme="majorBidi"/>
          <w:color w:val="000000" w:themeColor="text1"/>
          <w:lang w:eastAsia="lv-LV"/>
        </w:rPr>
        <w:t>4</w:t>
      </w:r>
      <w:r w:rsidR="00990704" w:rsidRPr="00FF2492">
        <w:rPr>
          <w:rFonts w:asciiTheme="majorBidi" w:hAnsiTheme="majorBidi" w:cstheme="majorBidi"/>
          <w:color w:val="000000" w:themeColor="text1"/>
          <w:lang w:eastAsia="lv-LV"/>
        </w:rPr>
        <w:t>.</w:t>
      </w:r>
      <w:r w:rsidRPr="00FF2492">
        <w:rPr>
          <w:rFonts w:asciiTheme="majorBidi" w:hAnsiTheme="majorBidi" w:cstheme="majorBidi"/>
          <w:color w:val="000000" w:themeColor="text1"/>
          <w:lang w:eastAsia="lv-LV"/>
        </w:rPr>
        <w:t>3]</w:t>
      </w:r>
      <w:r w:rsidR="00990704" w:rsidRPr="00FF2492">
        <w:rPr>
          <w:rFonts w:asciiTheme="majorBidi" w:hAnsiTheme="majorBidi" w:cstheme="majorBidi"/>
          <w:color w:val="000000" w:themeColor="text1"/>
          <w:lang w:eastAsia="lv-LV"/>
        </w:rPr>
        <w:t> </w:t>
      </w:r>
      <w:r w:rsidRPr="00FF2492">
        <w:rPr>
          <w:rFonts w:asciiTheme="majorBidi" w:hAnsiTheme="majorBidi" w:cstheme="majorBidi"/>
          <w:color w:val="000000" w:themeColor="text1"/>
          <w:lang w:eastAsia="lv-LV"/>
        </w:rPr>
        <w:t>Tiesa</w:t>
      </w:r>
      <w:r w:rsidR="00227B23" w:rsidRPr="00FF2492">
        <w:rPr>
          <w:rFonts w:asciiTheme="majorBidi" w:hAnsiTheme="majorBidi" w:cstheme="majorBidi"/>
          <w:color w:val="000000" w:themeColor="text1"/>
          <w:lang w:eastAsia="lv-LV"/>
        </w:rPr>
        <w:t>s</w:t>
      </w:r>
      <w:r w:rsidRPr="00FF2492">
        <w:rPr>
          <w:rFonts w:asciiTheme="majorBidi" w:hAnsiTheme="majorBidi" w:cstheme="majorBidi"/>
          <w:color w:val="000000" w:themeColor="text1"/>
          <w:lang w:eastAsia="lv-LV"/>
        </w:rPr>
        <w:t xml:space="preserve"> spriedum</w:t>
      </w:r>
      <w:r w:rsidR="00227B23" w:rsidRPr="00FF2492">
        <w:rPr>
          <w:rFonts w:asciiTheme="majorBidi" w:hAnsiTheme="majorBidi" w:cstheme="majorBidi"/>
          <w:color w:val="000000" w:themeColor="text1"/>
          <w:lang w:eastAsia="lv-LV"/>
        </w:rPr>
        <w:t xml:space="preserve">s </w:t>
      </w:r>
      <w:r w:rsidR="008D546A" w:rsidRPr="00FF2492">
        <w:rPr>
          <w:rFonts w:asciiTheme="majorBidi" w:hAnsiTheme="majorBidi" w:cstheme="majorBidi"/>
          <w:color w:val="000000" w:themeColor="text1"/>
          <w:lang w:eastAsia="lv-LV"/>
        </w:rPr>
        <w:t>ir</w:t>
      </w:r>
      <w:r w:rsidRPr="00FF2492">
        <w:rPr>
          <w:rFonts w:asciiTheme="majorBidi" w:hAnsiTheme="majorBidi" w:cstheme="majorBidi"/>
          <w:color w:val="000000" w:themeColor="text1"/>
          <w:lang w:eastAsia="lv-LV"/>
        </w:rPr>
        <w:t xml:space="preserve"> pretrun</w:t>
      </w:r>
      <w:r w:rsidR="00227B23" w:rsidRPr="00FF2492">
        <w:rPr>
          <w:rFonts w:asciiTheme="majorBidi" w:hAnsiTheme="majorBidi" w:cstheme="majorBidi"/>
          <w:color w:val="000000" w:themeColor="text1"/>
          <w:lang w:eastAsia="lv-LV"/>
        </w:rPr>
        <w:t>īgs</w:t>
      </w:r>
      <w:r w:rsidRPr="00FF2492">
        <w:rPr>
          <w:rFonts w:asciiTheme="majorBidi" w:hAnsiTheme="majorBidi" w:cstheme="majorBidi"/>
          <w:color w:val="000000" w:themeColor="text1"/>
          <w:lang w:eastAsia="lv-LV"/>
        </w:rPr>
        <w:t>. No vienas puses, tiesa atz</w:t>
      </w:r>
      <w:r w:rsidR="006A7BD2">
        <w:rPr>
          <w:rFonts w:asciiTheme="majorBidi" w:hAnsiTheme="majorBidi" w:cstheme="majorBidi"/>
          <w:color w:val="000000" w:themeColor="text1"/>
          <w:lang w:eastAsia="lv-LV"/>
        </w:rPr>
        <w:t>inusi</w:t>
      </w:r>
      <w:r w:rsidRPr="00FF2492">
        <w:rPr>
          <w:rFonts w:asciiTheme="majorBidi" w:hAnsiTheme="majorBidi" w:cstheme="majorBidi"/>
          <w:color w:val="000000" w:themeColor="text1"/>
          <w:lang w:eastAsia="lv-LV"/>
        </w:rPr>
        <w:t xml:space="preserve">, ka pieteicēja nav sniegusi pilnīgu informāciju, jo procesā </w:t>
      </w:r>
      <w:r w:rsidR="008D546A" w:rsidRPr="00FF2492">
        <w:rPr>
          <w:rFonts w:asciiTheme="majorBidi" w:hAnsiTheme="majorBidi" w:cstheme="majorBidi"/>
          <w:color w:val="000000" w:themeColor="text1"/>
          <w:lang w:eastAsia="lv-LV"/>
        </w:rPr>
        <w:t xml:space="preserve">ārpus iestādes </w:t>
      </w:r>
      <w:r w:rsidRPr="00FF2492">
        <w:rPr>
          <w:rFonts w:asciiTheme="majorBidi" w:hAnsiTheme="majorBidi" w:cstheme="majorBidi"/>
          <w:color w:val="000000" w:themeColor="text1"/>
          <w:lang w:eastAsia="lv-LV"/>
        </w:rPr>
        <w:t xml:space="preserve">ir sniegusi plašāku skaidrojumu. No otras puses, tiesa </w:t>
      </w:r>
      <w:r w:rsidR="00227B23" w:rsidRPr="00FF2492">
        <w:rPr>
          <w:rFonts w:asciiTheme="majorBidi" w:hAnsiTheme="majorBidi" w:cstheme="majorBidi"/>
          <w:color w:val="000000" w:themeColor="text1"/>
          <w:lang w:eastAsia="lv-LV"/>
        </w:rPr>
        <w:t>ignorē</w:t>
      </w:r>
      <w:r w:rsidR="00E801DC">
        <w:rPr>
          <w:rFonts w:asciiTheme="majorBidi" w:hAnsiTheme="majorBidi" w:cstheme="majorBidi"/>
          <w:color w:val="000000" w:themeColor="text1"/>
          <w:lang w:eastAsia="lv-LV"/>
        </w:rPr>
        <w:t>ja</w:t>
      </w:r>
      <w:r w:rsidR="00227B23" w:rsidRPr="00FF2492">
        <w:rPr>
          <w:rFonts w:asciiTheme="majorBidi" w:hAnsiTheme="majorBidi" w:cstheme="majorBidi"/>
          <w:color w:val="000000" w:themeColor="text1"/>
          <w:lang w:eastAsia="lv-LV"/>
        </w:rPr>
        <w:t xml:space="preserve"> </w:t>
      </w:r>
      <w:r w:rsidR="00A13510" w:rsidRPr="00FF2492">
        <w:rPr>
          <w:rFonts w:asciiTheme="majorBidi" w:hAnsiTheme="majorBidi" w:cstheme="majorBidi"/>
          <w:color w:val="000000" w:themeColor="text1"/>
          <w:lang w:eastAsia="lv-LV"/>
        </w:rPr>
        <w:t>Konkurences likuma 9</w:t>
      </w:r>
      <w:r w:rsidR="00581B38">
        <w:rPr>
          <w:rFonts w:asciiTheme="majorBidi" w:hAnsiTheme="majorBidi" w:cstheme="majorBidi"/>
          <w:color w:val="000000" w:themeColor="text1"/>
          <w:lang w:eastAsia="lv-LV"/>
        </w:rPr>
        <w:t>.</w:t>
      </w:r>
      <w:r w:rsidR="00A13510" w:rsidRPr="00FF2492">
        <w:rPr>
          <w:rFonts w:asciiTheme="majorBidi" w:hAnsiTheme="majorBidi" w:cstheme="majorBidi"/>
          <w:color w:val="000000" w:themeColor="text1"/>
          <w:vertAlign w:val="superscript"/>
          <w:lang w:eastAsia="lv-LV"/>
        </w:rPr>
        <w:t>4</w:t>
      </w:r>
      <w:r w:rsidR="00A13510" w:rsidRPr="00FF2492">
        <w:rPr>
          <w:rFonts w:asciiTheme="majorBidi" w:hAnsiTheme="majorBidi" w:cstheme="majorBidi"/>
          <w:color w:val="000000" w:themeColor="text1"/>
          <w:lang w:eastAsia="lv-LV"/>
        </w:rPr>
        <w:t>panta pirmās daļas 1.punkt</w:t>
      </w:r>
      <w:r w:rsidR="00227B23" w:rsidRPr="00FF2492">
        <w:rPr>
          <w:rFonts w:asciiTheme="majorBidi" w:hAnsiTheme="majorBidi" w:cstheme="majorBidi"/>
          <w:color w:val="000000" w:themeColor="text1"/>
          <w:lang w:eastAsia="lv-LV"/>
        </w:rPr>
        <w:t>a sastāvu</w:t>
      </w:r>
      <w:r w:rsidR="00A13510" w:rsidRPr="00FF2492">
        <w:rPr>
          <w:rFonts w:asciiTheme="majorBidi" w:hAnsiTheme="majorBidi" w:cstheme="majorBidi"/>
          <w:color w:val="000000" w:themeColor="text1"/>
          <w:lang w:eastAsia="lv-LV"/>
        </w:rPr>
        <w:t xml:space="preserve"> – informācijas nesniegšan</w:t>
      </w:r>
      <w:r w:rsidR="00227B23" w:rsidRPr="00FF2492">
        <w:rPr>
          <w:rFonts w:asciiTheme="majorBidi" w:hAnsiTheme="majorBidi" w:cstheme="majorBidi"/>
          <w:color w:val="000000" w:themeColor="text1"/>
          <w:lang w:eastAsia="lv-LV"/>
        </w:rPr>
        <w:t xml:space="preserve">u </w:t>
      </w:r>
      <w:r w:rsidR="00A13510" w:rsidRPr="00FF2492">
        <w:rPr>
          <w:rFonts w:asciiTheme="majorBidi" w:hAnsiTheme="majorBidi" w:cstheme="majorBidi"/>
          <w:color w:val="000000" w:themeColor="text1"/>
          <w:lang w:eastAsia="lv-LV"/>
        </w:rPr>
        <w:t>iestādē</w:t>
      </w:r>
      <w:r w:rsidR="00227B23" w:rsidRPr="00FF2492">
        <w:rPr>
          <w:rFonts w:asciiTheme="majorBidi" w:hAnsiTheme="majorBidi" w:cstheme="majorBidi"/>
          <w:color w:val="000000" w:themeColor="text1"/>
          <w:lang w:eastAsia="lv-LV"/>
        </w:rPr>
        <w:t xml:space="preserve">, </w:t>
      </w:r>
      <w:r w:rsidR="00E801DC">
        <w:rPr>
          <w:rFonts w:asciiTheme="majorBidi" w:hAnsiTheme="majorBidi" w:cstheme="majorBidi"/>
          <w:color w:val="000000" w:themeColor="text1"/>
          <w:lang w:eastAsia="lv-LV"/>
        </w:rPr>
        <w:t xml:space="preserve">vēlāk sniegto skaidrojumu </w:t>
      </w:r>
      <w:r w:rsidR="00227B23" w:rsidRPr="00FF2492">
        <w:rPr>
          <w:rFonts w:asciiTheme="majorBidi" w:hAnsiTheme="majorBidi" w:cstheme="majorBidi"/>
          <w:color w:val="000000" w:themeColor="text1"/>
          <w:lang w:eastAsia="lv-LV"/>
        </w:rPr>
        <w:t>atz</w:t>
      </w:r>
      <w:r w:rsidR="00E801DC">
        <w:rPr>
          <w:rFonts w:asciiTheme="majorBidi" w:hAnsiTheme="majorBidi" w:cstheme="majorBidi"/>
          <w:color w:val="000000" w:themeColor="text1"/>
          <w:lang w:eastAsia="lv-LV"/>
        </w:rPr>
        <w:t>īstot</w:t>
      </w:r>
      <w:r w:rsidR="00227B23" w:rsidRPr="00FF2492">
        <w:rPr>
          <w:rFonts w:asciiTheme="majorBidi" w:hAnsiTheme="majorBidi" w:cstheme="majorBidi"/>
          <w:color w:val="000000" w:themeColor="text1"/>
          <w:lang w:eastAsia="lv-LV"/>
        </w:rPr>
        <w:t xml:space="preserve"> kā „plašāku” skaidrojumu.</w:t>
      </w:r>
    </w:p>
    <w:p w14:paraId="710B269B" w14:textId="2AD4BD48" w:rsidR="00A13510" w:rsidRPr="00FF2492" w:rsidRDefault="00A13510" w:rsidP="00C517EA">
      <w:pPr>
        <w:spacing w:line="269" w:lineRule="auto"/>
        <w:ind w:firstLine="720"/>
        <w:jc w:val="both"/>
        <w:rPr>
          <w:rFonts w:asciiTheme="majorBidi" w:hAnsiTheme="majorBidi" w:cstheme="majorBidi"/>
          <w:color w:val="000000" w:themeColor="text1"/>
          <w:lang w:eastAsia="lv-LV"/>
        </w:rPr>
      </w:pPr>
      <w:r w:rsidRPr="00FF2492">
        <w:rPr>
          <w:rFonts w:asciiTheme="majorBidi" w:hAnsiTheme="majorBidi" w:cstheme="majorBidi"/>
          <w:color w:val="000000" w:themeColor="text1"/>
          <w:lang w:eastAsia="lv-LV"/>
        </w:rPr>
        <w:t>[</w:t>
      </w:r>
      <w:r w:rsidR="005839CE" w:rsidRPr="00FF2492">
        <w:rPr>
          <w:rFonts w:asciiTheme="majorBidi" w:hAnsiTheme="majorBidi" w:cstheme="majorBidi"/>
          <w:color w:val="000000" w:themeColor="text1"/>
          <w:lang w:eastAsia="lv-LV"/>
        </w:rPr>
        <w:t>4</w:t>
      </w:r>
      <w:r w:rsidRPr="00FF2492">
        <w:rPr>
          <w:rFonts w:asciiTheme="majorBidi" w:hAnsiTheme="majorBidi" w:cstheme="majorBidi"/>
          <w:color w:val="000000" w:themeColor="text1"/>
          <w:lang w:eastAsia="lv-LV"/>
        </w:rPr>
        <w:t>.4]</w:t>
      </w:r>
      <w:r w:rsidR="00990704" w:rsidRPr="00FF2492">
        <w:rPr>
          <w:rFonts w:asciiTheme="majorBidi" w:hAnsiTheme="majorBidi" w:cstheme="majorBidi"/>
          <w:color w:val="000000" w:themeColor="text1"/>
          <w:lang w:eastAsia="lv-LV"/>
        </w:rPr>
        <w:t> </w:t>
      </w:r>
      <w:r w:rsidR="002B1885" w:rsidRPr="00FF2492">
        <w:rPr>
          <w:rFonts w:asciiTheme="majorBidi" w:hAnsiTheme="majorBidi" w:cstheme="majorBidi"/>
          <w:color w:val="000000" w:themeColor="text1"/>
          <w:lang w:eastAsia="lv-LV"/>
        </w:rPr>
        <w:t>R</w:t>
      </w:r>
      <w:r w:rsidRPr="00FF2492">
        <w:rPr>
          <w:rFonts w:asciiTheme="majorBidi" w:hAnsiTheme="majorBidi" w:cstheme="majorBidi"/>
          <w:color w:val="000000" w:themeColor="text1"/>
          <w:lang w:eastAsia="lv-LV"/>
        </w:rPr>
        <w:t>espektē</w:t>
      </w:r>
      <w:r w:rsidR="002B1885" w:rsidRPr="00FF2492">
        <w:rPr>
          <w:rFonts w:asciiTheme="majorBidi" w:hAnsiTheme="majorBidi" w:cstheme="majorBidi"/>
          <w:color w:val="000000" w:themeColor="text1"/>
          <w:lang w:eastAsia="lv-LV"/>
        </w:rPr>
        <w:t>jamas ir</w:t>
      </w:r>
      <w:r w:rsidRPr="00FF2492">
        <w:rPr>
          <w:rFonts w:asciiTheme="majorBidi" w:hAnsiTheme="majorBidi" w:cstheme="majorBidi"/>
          <w:color w:val="000000" w:themeColor="text1"/>
          <w:lang w:eastAsia="lv-LV"/>
        </w:rPr>
        <w:t xml:space="preserve"> pieteicējas tiesības uz aizstāvību un tiesībām neliecināt pret sevi</w:t>
      </w:r>
      <w:r w:rsidR="00D425BC" w:rsidRPr="00FF2492">
        <w:rPr>
          <w:rFonts w:asciiTheme="majorBidi" w:hAnsiTheme="majorBidi" w:cstheme="majorBidi"/>
          <w:color w:val="000000" w:themeColor="text1"/>
          <w:lang w:eastAsia="lv-LV"/>
        </w:rPr>
        <w:t>, t</w:t>
      </w:r>
      <w:r w:rsidRPr="00FF2492">
        <w:rPr>
          <w:rFonts w:asciiTheme="majorBidi" w:hAnsiTheme="majorBidi" w:cstheme="majorBidi"/>
          <w:color w:val="000000" w:themeColor="text1"/>
          <w:lang w:eastAsia="lv-LV"/>
        </w:rPr>
        <w:t xml:space="preserve">aču konkrētā lieta un pārsūdzētais lēmums būtībā nav saistīts ar šo tiesību īstenošanu vai </w:t>
      </w:r>
      <w:r w:rsidR="002B1885" w:rsidRPr="00FF2492">
        <w:rPr>
          <w:rFonts w:asciiTheme="majorBidi" w:hAnsiTheme="majorBidi" w:cstheme="majorBidi"/>
          <w:color w:val="000000" w:themeColor="text1"/>
          <w:lang w:eastAsia="lv-LV"/>
        </w:rPr>
        <w:t>to</w:t>
      </w:r>
      <w:r w:rsidRPr="00FF2492">
        <w:rPr>
          <w:rFonts w:asciiTheme="majorBidi" w:hAnsiTheme="majorBidi" w:cstheme="majorBidi"/>
          <w:color w:val="000000" w:themeColor="text1"/>
          <w:lang w:eastAsia="lv-LV"/>
        </w:rPr>
        <w:t xml:space="preserve"> iespējamo aizskārumu.</w:t>
      </w:r>
    </w:p>
    <w:p w14:paraId="1570B3B5" w14:textId="24514CA5" w:rsidR="0011721A" w:rsidRPr="00FF2492" w:rsidRDefault="00990704" w:rsidP="00C517EA">
      <w:pPr>
        <w:spacing w:line="269" w:lineRule="auto"/>
        <w:ind w:firstLine="720"/>
        <w:jc w:val="both"/>
        <w:rPr>
          <w:rFonts w:asciiTheme="majorBidi" w:hAnsiTheme="majorBidi" w:cstheme="majorBidi"/>
          <w:color w:val="000000" w:themeColor="text1"/>
          <w:lang w:eastAsia="lv-LV"/>
        </w:rPr>
      </w:pPr>
      <w:r w:rsidRPr="00FF2492">
        <w:rPr>
          <w:rFonts w:asciiTheme="majorBidi" w:hAnsiTheme="majorBidi" w:cstheme="majorBidi"/>
          <w:color w:val="000000" w:themeColor="text1"/>
          <w:lang w:eastAsia="lv-LV"/>
        </w:rPr>
        <w:t>[</w:t>
      </w:r>
      <w:r w:rsidR="005839CE" w:rsidRPr="00FF2492">
        <w:rPr>
          <w:rFonts w:asciiTheme="majorBidi" w:hAnsiTheme="majorBidi" w:cstheme="majorBidi"/>
          <w:color w:val="000000" w:themeColor="text1"/>
          <w:lang w:eastAsia="lv-LV"/>
        </w:rPr>
        <w:t>4</w:t>
      </w:r>
      <w:r w:rsidRPr="00FF2492">
        <w:rPr>
          <w:rFonts w:asciiTheme="majorBidi" w:hAnsiTheme="majorBidi" w:cstheme="majorBidi"/>
          <w:color w:val="000000" w:themeColor="text1"/>
          <w:lang w:eastAsia="lv-LV"/>
        </w:rPr>
        <w:t>.</w:t>
      </w:r>
      <w:r w:rsidR="00465ED9" w:rsidRPr="00FF2492">
        <w:rPr>
          <w:rFonts w:asciiTheme="majorBidi" w:hAnsiTheme="majorBidi" w:cstheme="majorBidi"/>
          <w:color w:val="000000" w:themeColor="text1"/>
          <w:lang w:eastAsia="lv-LV"/>
        </w:rPr>
        <w:t>5</w:t>
      </w:r>
      <w:r w:rsidRPr="00FF2492">
        <w:rPr>
          <w:rFonts w:asciiTheme="majorBidi" w:hAnsiTheme="majorBidi" w:cstheme="majorBidi"/>
          <w:color w:val="000000" w:themeColor="text1"/>
          <w:lang w:eastAsia="lv-LV"/>
        </w:rPr>
        <w:t>] </w:t>
      </w:r>
      <w:r w:rsidR="00786A37">
        <w:rPr>
          <w:rFonts w:asciiTheme="majorBidi" w:hAnsiTheme="majorBidi" w:cstheme="majorBidi"/>
          <w:color w:val="000000" w:themeColor="text1"/>
          <w:lang w:eastAsia="lv-LV"/>
        </w:rPr>
        <w:t>T</w:t>
      </w:r>
      <w:r w:rsidR="00786A37" w:rsidRPr="00FF2492">
        <w:rPr>
          <w:rFonts w:asciiTheme="majorBidi" w:hAnsiTheme="majorBidi" w:cstheme="majorBidi"/>
          <w:color w:val="000000" w:themeColor="text1"/>
          <w:lang w:eastAsia="lv-LV"/>
        </w:rPr>
        <w:t>iesa</w:t>
      </w:r>
      <w:r w:rsidR="00786A37">
        <w:rPr>
          <w:rFonts w:asciiTheme="majorBidi" w:hAnsiTheme="majorBidi" w:cstheme="majorBidi"/>
          <w:color w:val="000000" w:themeColor="text1"/>
          <w:lang w:eastAsia="lv-LV"/>
        </w:rPr>
        <w:t xml:space="preserve">i ir nepamatota </w:t>
      </w:r>
      <w:r w:rsidR="00786A37" w:rsidRPr="00FF2492">
        <w:rPr>
          <w:rFonts w:asciiTheme="majorBidi" w:hAnsiTheme="majorBidi" w:cstheme="majorBidi"/>
          <w:color w:val="000000" w:themeColor="text1"/>
          <w:lang w:eastAsia="lv-LV"/>
        </w:rPr>
        <w:t>nostāja</w:t>
      </w:r>
      <w:r w:rsidR="00786A37">
        <w:rPr>
          <w:rFonts w:asciiTheme="majorBidi" w:hAnsiTheme="majorBidi" w:cstheme="majorBidi"/>
          <w:color w:val="000000" w:themeColor="text1"/>
          <w:lang w:eastAsia="lv-LV"/>
        </w:rPr>
        <w:t xml:space="preserve">, ka būtiska ir </w:t>
      </w:r>
      <w:r w:rsidR="00786A37" w:rsidRPr="00FF2492">
        <w:rPr>
          <w:rFonts w:asciiTheme="majorBidi" w:hAnsiTheme="majorBidi" w:cstheme="majorBidi"/>
          <w:color w:val="000000" w:themeColor="text1"/>
          <w:lang w:eastAsia="lv-LV"/>
        </w:rPr>
        <w:t>pierādījumu ietekm</w:t>
      </w:r>
      <w:r w:rsidR="00786A37">
        <w:rPr>
          <w:rFonts w:asciiTheme="majorBidi" w:hAnsiTheme="majorBidi" w:cstheme="majorBidi"/>
          <w:color w:val="000000" w:themeColor="text1"/>
          <w:lang w:eastAsia="lv-LV"/>
        </w:rPr>
        <w:t>e</w:t>
      </w:r>
      <w:r w:rsidR="00786A37" w:rsidRPr="00FF2492">
        <w:rPr>
          <w:rFonts w:asciiTheme="majorBidi" w:hAnsiTheme="majorBidi" w:cstheme="majorBidi"/>
          <w:color w:val="000000" w:themeColor="text1"/>
          <w:lang w:eastAsia="lv-LV"/>
        </w:rPr>
        <w:t xml:space="preserve"> uz gal</w:t>
      </w:r>
      <w:r w:rsidR="00786A37">
        <w:rPr>
          <w:rFonts w:asciiTheme="majorBidi" w:hAnsiTheme="majorBidi" w:cstheme="majorBidi"/>
          <w:color w:val="000000" w:themeColor="text1"/>
          <w:lang w:eastAsia="lv-LV"/>
        </w:rPr>
        <w:t>īgā</w:t>
      </w:r>
      <w:r w:rsidR="00786A37" w:rsidRPr="00FF2492">
        <w:rPr>
          <w:rFonts w:asciiTheme="majorBidi" w:hAnsiTheme="majorBidi" w:cstheme="majorBidi"/>
          <w:color w:val="000000" w:themeColor="text1"/>
          <w:lang w:eastAsia="lv-LV"/>
        </w:rPr>
        <w:t xml:space="preserve"> lēmuma saturu</w:t>
      </w:r>
      <w:r w:rsidR="00786A37">
        <w:rPr>
          <w:rFonts w:asciiTheme="majorBidi" w:hAnsiTheme="majorBidi" w:cstheme="majorBidi"/>
          <w:color w:val="000000" w:themeColor="text1"/>
          <w:lang w:eastAsia="lv-LV"/>
        </w:rPr>
        <w:t>. No likuma</w:t>
      </w:r>
      <w:r w:rsidR="00786A37" w:rsidRPr="00FF2492">
        <w:rPr>
          <w:rFonts w:asciiTheme="majorBidi" w:hAnsiTheme="majorBidi" w:cstheme="majorBidi"/>
          <w:color w:val="000000" w:themeColor="text1"/>
          <w:lang w:eastAsia="lv-LV"/>
        </w:rPr>
        <w:t xml:space="preserve"> </w:t>
      </w:r>
      <w:r w:rsidR="00786A37">
        <w:rPr>
          <w:rFonts w:asciiTheme="majorBidi" w:hAnsiTheme="majorBidi" w:cstheme="majorBidi"/>
          <w:color w:val="000000" w:themeColor="text1"/>
          <w:lang w:eastAsia="lv-LV"/>
        </w:rPr>
        <w:t xml:space="preserve">viedokļa nav nozīmes, </w:t>
      </w:r>
      <w:r w:rsidR="00933E57" w:rsidRPr="00FF2492">
        <w:rPr>
          <w:rFonts w:asciiTheme="majorBidi" w:hAnsiTheme="majorBidi" w:cstheme="majorBidi"/>
          <w:color w:val="000000" w:themeColor="text1"/>
          <w:lang w:eastAsia="lv-LV"/>
        </w:rPr>
        <w:t>cik svarīgu vai nesvarīgu informāciju ir slēpis vai nav sniedzis tirgus dalībnieks</w:t>
      </w:r>
      <w:r w:rsidR="00786A37">
        <w:rPr>
          <w:rFonts w:asciiTheme="majorBidi" w:hAnsiTheme="majorBidi" w:cstheme="majorBidi"/>
          <w:color w:val="000000" w:themeColor="text1"/>
          <w:lang w:eastAsia="lv-LV"/>
        </w:rPr>
        <w:t>,</w:t>
      </w:r>
      <w:r w:rsidR="00CF604E" w:rsidRPr="00FF2492">
        <w:rPr>
          <w:rFonts w:asciiTheme="majorBidi" w:hAnsiTheme="majorBidi" w:cstheme="majorBidi"/>
          <w:color w:val="000000" w:themeColor="text1"/>
          <w:lang w:eastAsia="lv-LV"/>
        </w:rPr>
        <w:t xml:space="preserve"> </w:t>
      </w:r>
      <w:r w:rsidR="00933E57" w:rsidRPr="00FF2492">
        <w:rPr>
          <w:rFonts w:asciiTheme="majorBidi" w:hAnsiTheme="majorBidi" w:cstheme="majorBidi"/>
          <w:color w:val="000000" w:themeColor="text1"/>
          <w:lang w:eastAsia="lv-LV"/>
        </w:rPr>
        <w:t xml:space="preserve">to var konstatēt tikai pati </w:t>
      </w:r>
      <w:r w:rsidR="00E801DC">
        <w:rPr>
          <w:rFonts w:asciiTheme="majorBidi" w:hAnsiTheme="majorBidi" w:cstheme="majorBidi"/>
          <w:color w:val="000000" w:themeColor="text1"/>
          <w:lang w:eastAsia="lv-LV"/>
        </w:rPr>
        <w:t xml:space="preserve">Konkurences </w:t>
      </w:r>
      <w:r w:rsidR="00933E57" w:rsidRPr="00FF2492">
        <w:rPr>
          <w:rFonts w:asciiTheme="majorBidi" w:hAnsiTheme="majorBidi" w:cstheme="majorBidi"/>
          <w:color w:val="000000" w:themeColor="text1"/>
          <w:lang w:eastAsia="lv-LV"/>
        </w:rPr>
        <w:t xml:space="preserve">padome pēc pieprasītās un saņemtās informācijas analīzes. </w:t>
      </w:r>
      <w:r w:rsidR="008D546A" w:rsidRPr="00FF2492">
        <w:rPr>
          <w:rFonts w:asciiTheme="majorBidi" w:hAnsiTheme="majorBidi" w:cstheme="majorBidi"/>
          <w:color w:val="000000" w:themeColor="text1"/>
          <w:lang w:eastAsia="lv-LV"/>
        </w:rPr>
        <w:t>Pamat</w:t>
      </w:r>
      <w:r w:rsidR="0011721A" w:rsidRPr="00FF2492">
        <w:rPr>
          <w:rFonts w:asciiTheme="majorBidi" w:hAnsiTheme="majorBidi" w:cstheme="majorBidi"/>
          <w:color w:val="000000" w:themeColor="text1"/>
          <w:lang w:eastAsia="lv-LV"/>
        </w:rPr>
        <w:t xml:space="preserve">kritērijs informācijas saņemšanai, </w:t>
      </w:r>
      <w:r w:rsidR="00D425BC" w:rsidRPr="00FF2492">
        <w:rPr>
          <w:rFonts w:asciiTheme="majorBidi" w:hAnsiTheme="majorBidi" w:cstheme="majorBidi"/>
          <w:color w:val="000000" w:themeColor="text1"/>
          <w:lang w:eastAsia="lv-LV"/>
        </w:rPr>
        <w:t xml:space="preserve">tostarp </w:t>
      </w:r>
      <w:r w:rsidR="0011721A" w:rsidRPr="00FF2492">
        <w:rPr>
          <w:rFonts w:asciiTheme="majorBidi" w:hAnsiTheme="majorBidi" w:cstheme="majorBidi"/>
          <w:color w:val="000000" w:themeColor="text1"/>
          <w:lang w:eastAsia="lv-LV"/>
        </w:rPr>
        <w:t xml:space="preserve">ievērojot tirgus dalībnieka tiesības neliecināt pret sevi, ir apstāklī, vai konkrētajai informācijai varētu būt nozīme lietā. </w:t>
      </w:r>
    </w:p>
    <w:p w14:paraId="2C7A918C" w14:textId="2FC1FB31" w:rsidR="00A27730" w:rsidRPr="004B7A42" w:rsidRDefault="0011721A" w:rsidP="00C517EA">
      <w:pPr>
        <w:spacing w:line="269" w:lineRule="auto"/>
        <w:ind w:firstLine="720"/>
        <w:jc w:val="both"/>
        <w:rPr>
          <w:rFonts w:asciiTheme="majorBidi" w:hAnsiTheme="majorBidi" w:cstheme="majorBidi"/>
          <w:color w:val="000000" w:themeColor="text1"/>
          <w:highlight w:val="yellow"/>
          <w:lang w:eastAsia="lv-LV"/>
        </w:rPr>
      </w:pPr>
      <w:r w:rsidRPr="00FF2492">
        <w:rPr>
          <w:rFonts w:asciiTheme="majorBidi" w:hAnsiTheme="majorBidi" w:cstheme="majorBidi"/>
          <w:color w:val="000000" w:themeColor="text1"/>
          <w:lang w:eastAsia="lv-LV"/>
        </w:rPr>
        <w:t>[</w:t>
      </w:r>
      <w:r w:rsidR="005839CE" w:rsidRPr="00FF2492">
        <w:rPr>
          <w:rFonts w:asciiTheme="majorBidi" w:hAnsiTheme="majorBidi" w:cstheme="majorBidi"/>
          <w:color w:val="000000" w:themeColor="text1"/>
          <w:lang w:eastAsia="lv-LV"/>
        </w:rPr>
        <w:t>4</w:t>
      </w:r>
      <w:r w:rsidRPr="00FF2492">
        <w:rPr>
          <w:rFonts w:asciiTheme="majorBidi" w:hAnsiTheme="majorBidi" w:cstheme="majorBidi"/>
          <w:color w:val="000000" w:themeColor="text1"/>
          <w:lang w:eastAsia="lv-LV"/>
        </w:rPr>
        <w:t>.</w:t>
      </w:r>
      <w:r w:rsidR="00786A37">
        <w:rPr>
          <w:rFonts w:asciiTheme="majorBidi" w:hAnsiTheme="majorBidi" w:cstheme="majorBidi"/>
          <w:color w:val="000000" w:themeColor="text1"/>
          <w:lang w:eastAsia="lv-LV"/>
        </w:rPr>
        <w:t>6</w:t>
      </w:r>
      <w:r w:rsidRPr="00FF2492">
        <w:rPr>
          <w:rFonts w:asciiTheme="majorBidi" w:hAnsiTheme="majorBidi" w:cstheme="majorBidi"/>
          <w:color w:val="000000" w:themeColor="text1"/>
          <w:lang w:eastAsia="lv-LV"/>
        </w:rPr>
        <w:t>]</w:t>
      </w:r>
      <w:r w:rsidR="00686133" w:rsidRPr="00FF2492">
        <w:rPr>
          <w:rFonts w:asciiTheme="majorBidi" w:hAnsiTheme="majorBidi" w:cstheme="majorBidi"/>
          <w:color w:val="000000" w:themeColor="text1"/>
          <w:lang w:eastAsia="lv-LV"/>
        </w:rPr>
        <w:t> </w:t>
      </w:r>
      <w:r w:rsidRPr="00FF2492">
        <w:rPr>
          <w:rFonts w:asciiTheme="majorBidi" w:hAnsiTheme="majorBidi" w:cstheme="majorBidi"/>
          <w:color w:val="000000" w:themeColor="text1"/>
          <w:lang w:eastAsia="lv-LV"/>
        </w:rPr>
        <w:t>Nepamatots ir tiesas secinājums, ka Konkurences likuma 9.</w:t>
      </w:r>
      <w:r w:rsidRPr="00FF2492">
        <w:rPr>
          <w:rFonts w:asciiTheme="majorBidi" w:hAnsiTheme="majorBidi" w:cstheme="majorBidi"/>
          <w:color w:val="000000" w:themeColor="text1"/>
          <w:vertAlign w:val="superscript"/>
          <w:lang w:eastAsia="lv-LV"/>
        </w:rPr>
        <w:t>4</w:t>
      </w:r>
      <w:r w:rsidRPr="00FF2492">
        <w:rPr>
          <w:rFonts w:asciiTheme="majorBidi" w:hAnsiTheme="majorBidi" w:cstheme="majorBidi"/>
          <w:color w:val="000000" w:themeColor="text1"/>
          <w:lang w:eastAsia="lv-LV"/>
        </w:rPr>
        <w:t>panta pirmās daļas</w:t>
      </w:r>
      <w:r w:rsidR="008D546A" w:rsidRPr="00FF2492">
        <w:rPr>
          <w:rFonts w:asciiTheme="majorBidi" w:hAnsiTheme="majorBidi" w:cstheme="majorBidi"/>
          <w:color w:val="000000" w:themeColor="text1"/>
          <w:lang w:eastAsia="lv-LV"/>
        </w:rPr>
        <w:t xml:space="preserve"> 1.punkta</w:t>
      </w:r>
      <w:r w:rsidRPr="00FF2492">
        <w:rPr>
          <w:rFonts w:asciiTheme="majorBidi" w:hAnsiTheme="majorBidi" w:cstheme="majorBidi"/>
          <w:color w:val="000000" w:themeColor="text1"/>
          <w:lang w:eastAsia="lv-LV"/>
        </w:rPr>
        <w:t xml:space="preserve"> pārkāpuma piemērošanai jākonstatē tirgus dalībnieka darbības, kas izpaudušās kā informācijas slēpšana lietas izpētes laikā iestādē. Pirmkārt, no tiesību normas gramatiskā iztulkojuma </w:t>
      </w:r>
      <w:r w:rsidR="008D546A" w:rsidRPr="00FF2492">
        <w:rPr>
          <w:rFonts w:asciiTheme="majorBidi" w:hAnsiTheme="majorBidi" w:cstheme="majorBidi"/>
          <w:color w:val="000000" w:themeColor="text1"/>
          <w:lang w:eastAsia="lv-LV"/>
        </w:rPr>
        <w:t>neizriet</w:t>
      </w:r>
      <w:r w:rsidRPr="00FF2492">
        <w:rPr>
          <w:rFonts w:asciiTheme="majorBidi" w:hAnsiTheme="majorBidi" w:cstheme="majorBidi"/>
          <w:color w:val="000000" w:themeColor="text1"/>
          <w:lang w:eastAsia="lv-LV"/>
        </w:rPr>
        <w:t xml:space="preserve">, ka </w:t>
      </w:r>
      <w:r w:rsidR="00E801DC">
        <w:rPr>
          <w:rFonts w:asciiTheme="majorBidi" w:hAnsiTheme="majorBidi" w:cstheme="majorBidi"/>
          <w:color w:val="000000" w:themeColor="text1"/>
          <w:lang w:eastAsia="lv-LV"/>
        </w:rPr>
        <w:t xml:space="preserve">Konkurences </w:t>
      </w:r>
      <w:r w:rsidRPr="00FF2492">
        <w:rPr>
          <w:rFonts w:asciiTheme="majorBidi" w:hAnsiTheme="majorBidi" w:cstheme="majorBidi"/>
          <w:color w:val="000000" w:themeColor="text1"/>
          <w:lang w:eastAsia="lv-LV"/>
        </w:rPr>
        <w:t>padome var konstatēt pārkāpumu un noteikt atbildību tad, ja informācijas nesniegšanas faktu ir izdevies konstatēt tikai procesā iestādē</w:t>
      </w:r>
      <w:r w:rsidR="006A7BD2">
        <w:rPr>
          <w:rFonts w:asciiTheme="majorBidi" w:hAnsiTheme="majorBidi" w:cstheme="majorBidi"/>
          <w:color w:val="000000" w:themeColor="text1"/>
          <w:lang w:eastAsia="lv-LV"/>
        </w:rPr>
        <w:t xml:space="preserve">, t.i., </w:t>
      </w:r>
      <w:r w:rsidRPr="00FF2492">
        <w:rPr>
          <w:rFonts w:asciiTheme="majorBidi" w:hAnsiTheme="majorBidi" w:cstheme="majorBidi"/>
          <w:color w:val="000000" w:themeColor="text1"/>
          <w:lang w:eastAsia="lv-LV"/>
        </w:rPr>
        <w:t>pirms gal</w:t>
      </w:r>
      <w:r w:rsidR="004B7A42">
        <w:rPr>
          <w:rFonts w:asciiTheme="majorBidi" w:hAnsiTheme="majorBidi" w:cstheme="majorBidi"/>
          <w:color w:val="000000" w:themeColor="text1"/>
          <w:lang w:eastAsia="lv-LV"/>
        </w:rPr>
        <w:t>īgā</w:t>
      </w:r>
      <w:r w:rsidRPr="00FF2492">
        <w:rPr>
          <w:rFonts w:asciiTheme="majorBidi" w:hAnsiTheme="majorBidi" w:cstheme="majorBidi"/>
          <w:color w:val="000000" w:themeColor="text1"/>
          <w:lang w:eastAsia="lv-LV"/>
        </w:rPr>
        <w:t xml:space="preserve"> lēmuma pieņemšanas pamatlietā. Otrkārt, arī teleoloģiskās iztulkošanas ceļā nevar nonākt pie šāda secinājuma, jo tas faktiski nozīmētu, ka tirgus dalībnieks ir </w:t>
      </w:r>
      <w:r w:rsidRPr="004B7A42">
        <w:rPr>
          <w:rFonts w:asciiTheme="majorBidi" w:hAnsiTheme="majorBidi" w:cstheme="majorBidi"/>
          <w:color w:val="000000" w:themeColor="text1"/>
          <w:lang w:eastAsia="lv-LV"/>
        </w:rPr>
        <w:t xml:space="preserve">pasargāts no sankcijām par pretdarbību, ja vien izdodas novilcināt pretdarbības pierādīšanas faktu līdz </w:t>
      </w:r>
      <w:r w:rsidR="004B7A42" w:rsidRPr="004B7A42">
        <w:rPr>
          <w:rFonts w:asciiTheme="majorBidi" w:hAnsiTheme="majorBidi" w:cstheme="majorBidi"/>
          <w:color w:val="000000" w:themeColor="text1"/>
          <w:lang w:eastAsia="lv-LV"/>
        </w:rPr>
        <w:t>galīgā</w:t>
      </w:r>
      <w:r w:rsidRPr="004B7A42">
        <w:rPr>
          <w:rFonts w:asciiTheme="majorBidi" w:hAnsiTheme="majorBidi" w:cstheme="majorBidi"/>
          <w:color w:val="000000" w:themeColor="text1"/>
          <w:lang w:eastAsia="lv-LV"/>
        </w:rPr>
        <w:t xml:space="preserve"> lēmuma pieņemšanai</w:t>
      </w:r>
      <w:r w:rsidRPr="00FF2492">
        <w:rPr>
          <w:rFonts w:asciiTheme="majorBidi" w:hAnsiTheme="majorBidi" w:cstheme="majorBidi"/>
          <w:color w:val="000000" w:themeColor="text1"/>
          <w:lang w:eastAsia="lv-LV"/>
        </w:rPr>
        <w:t xml:space="preserve"> izpētes lietā. Turklāt jāņem vērā, ka nesadarbošanās gadījumā </w:t>
      </w:r>
      <w:r w:rsidR="00E801DC">
        <w:rPr>
          <w:rFonts w:asciiTheme="majorBidi" w:hAnsiTheme="majorBidi" w:cstheme="majorBidi"/>
          <w:color w:val="000000" w:themeColor="text1"/>
          <w:lang w:eastAsia="lv-LV"/>
        </w:rPr>
        <w:t xml:space="preserve">Konkurences </w:t>
      </w:r>
      <w:r w:rsidRPr="00FF2492">
        <w:rPr>
          <w:rFonts w:asciiTheme="majorBidi" w:hAnsiTheme="majorBidi" w:cstheme="majorBidi"/>
          <w:color w:val="000000" w:themeColor="text1"/>
          <w:lang w:eastAsia="lv-LV"/>
        </w:rPr>
        <w:t>padomei var vispār neizdoties efektīvi piemērot Konkurences likuma normas un panākt tirgus dalībnieka sodīšanu par pārkāpumu.</w:t>
      </w:r>
    </w:p>
    <w:p w14:paraId="55029915" w14:textId="42C80C2B" w:rsidR="00A27730" w:rsidRPr="00FF2492" w:rsidRDefault="00A27730" w:rsidP="00C517EA">
      <w:pPr>
        <w:spacing w:line="269" w:lineRule="auto"/>
        <w:ind w:firstLine="720"/>
        <w:jc w:val="both"/>
        <w:rPr>
          <w:rFonts w:asciiTheme="majorBidi" w:hAnsiTheme="majorBidi" w:cstheme="majorBidi"/>
          <w:color w:val="000000" w:themeColor="text1"/>
          <w:lang w:eastAsia="lv-LV"/>
        </w:rPr>
      </w:pPr>
      <w:r w:rsidRPr="00FF2492">
        <w:rPr>
          <w:rFonts w:asciiTheme="majorBidi" w:hAnsiTheme="majorBidi" w:cstheme="majorBidi"/>
          <w:color w:val="000000" w:themeColor="text1"/>
          <w:lang w:eastAsia="lv-LV"/>
        </w:rPr>
        <w:t>[</w:t>
      </w:r>
      <w:r w:rsidR="005839CE" w:rsidRPr="00FF2492">
        <w:rPr>
          <w:rFonts w:asciiTheme="majorBidi" w:hAnsiTheme="majorBidi" w:cstheme="majorBidi"/>
          <w:color w:val="000000" w:themeColor="text1"/>
          <w:lang w:eastAsia="lv-LV"/>
        </w:rPr>
        <w:t>4.</w:t>
      </w:r>
      <w:r w:rsidR="00786A37">
        <w:rPr>
          <w:rFonts w:asciiTheme="majorBidi" w:hAnsiTheme="majorBidi" w:cstheme="majorBidi"/>
          <w:color w:val="000000" w:themeColor="text1"/>
          <w:lang w:eastAsia="lv-LV"/>
        </w:rPr>
        <w:t>7</w:t>
      </w:r>
      <w:r w:rsidRPr="00FF2492">
        <w:rPr>
          <w:rFonts w:asciiTheme="majorBidi" w:hAnsiTheme="majorBidi" w:cstheme="majorBidi"/>
          <w:color w:val="000000" w:themeColor="text1"/>
          <w:lang w:eastAsia="lv-LV"/>
        </w:rPr>
        <w:t>] </w:t>
      </w:r>
      <w:r w:rsidR="00786A37" w:rsidRPr="001A3EF8">
        <w:rPr>
          <w:rFonts w:asciiTheme="majorBidi" w:hAnsiTheme="majorBidi" w:cstheme="majorBidi"/>
          <w:color w:val="000000" w:themeColor="text1"/>
          <w:lang w:eastAsia="lv-LV"/>
        </w:rPr>
        <w:t>Tiesas</w:t>
      </w:r>
      <w:r w:rsidR="00786A37" w:rsidRPr="00FF2492">
        <w:rPr>
          <w:rFonts w:asciiTheme="majorBidi" w:hAnsiTheme="majorBidi" w:cstheme="majorBidi"/>
          <w:color w:val="000000" w:themeColor="text1"/>
          <w:lang w:eastAsia="lv-LV"/>
        </w:rPr>
        <w:t xml:space="preserve"> spriedums ir pretrunīgs, jo daļai no pieprasītās informācijas tiesa </w:t>
      </w:r>
      <w:r w:rsidR="00786A37">
        <w:rPr>
          <w:rFonts w:asciiTheme="majorBidi" w:hAnsiTheme="majorBidi" w:cstheme="majorBidi"/>
          <w:color w:val="000000" w:themeColor="text1"/>
          <w:lang w:eastAsia="lv-LV"/>
        </w:rPr>
        <w:t xml:space="preserve">ir </w:t>
      </w:r>
      <w:r w:rsidR="00786A37" w:rsidRPr="00FF2492">
        <w:rPr>
          <w:rFonts w:asciiTheme="majorBidi" w:hAnsiTheme="majorBidi" w:cstheme="majorBidi"/>
          <w:color w:val="000000" w:themeColor="text1"/>
          <w:lang w:eastAsia="lv-LV"/>
        </w:rPr>
        <w:t>piešķ</w:t>
      </w:r>
      <w:r w:rsidR="00786A37">
        <w:rPr>
          <w:rFonts w:asciiTheme="majorBidi" w:hAnsiTheme="majorBidi" w:cstheme="majorBidi"/>
          <w:color w:val="000000" w:themeColor="text1"/>
          <w:lang w:eastAsia="lv-LV"/>
        </w:rPr>
        <w:t>īrusi</w:t>
      </w:r>
      <w:r w:rsidR="00786A37" w:rsidRPr="00FF2492">
        <w:rPr>
          <w:rFonts w:asciiTheme="majorBidi" w:hAnsiTheme="majorBidi" w:cstheme="majorBidi"/>
          <w:color w:val="000000" w:themeColor="text1"/>
          <w:lang w:eastAsia="lv-LV"/>
        </w:rPr>
        <w:t xml:space="preserve"> nozīmi, bet daļai ne.</w:t>
      </w:r>
      <w:r w:rsidR="00786A37">
        <w:rPr>
          <w:rFonts w:asciiTheme="majorBidi" w:hAnsiTheme="majorBidi" w:cstheme="majorBidi"/>
          <w:color w:val="000000" w:themeColor="text1"/>
          <w:lang w:eastAsia="lv-LV"/>
        </w:rPr>
        <w:t xml:space="preserve"> </w:t>
      </w:r>
      <w:r w:rsidRPr="00FF2492">
        <w:rPr>
          <w:rFonts w:asciiTheme="majorBidi" w:hAnsiTheme="majorBidi" w:cstheme="majorBidi"/>
          <w:color w:val="000000" w:themeColor="text1"/>
          <w:lang w:eastAsia="lv-LV"/>
        </w:rPr>
        <w:t>Tiesa</w:t>
      </w:r>
      <w:r w:rsidR="008D546A" w:rsidRPr="00FF2492">
        <w:rPr>
          <w:rFonts w:asciiTheme="majorBidi" w:hAnsiTheme="majorBidi" w:cstheme="majorBidi"/>
          <w:color w:val="000000" w:themeColor="text1"/>
          <w:lang w:eastAsia="lv-LV"/>
        </w:rPr>
        <w:t xml:space="preserve"> </w:t>
      </w:r>
      <w:r w:rsidRPr="00FF2492">
        <w:rPr>
          <w:rFonts w:asciiTheme="majorBidi" w:hAnsiTheme="majorBidi" w:cstheme="majorBidi"/>
          <w:color w:val="000000" w:themeColor="text1"/>
          <w:lang w:eastAsia="lv-LV"/>
        </w:rPr>
        <w:t xml:space="preserve">atzinusi, ka, nopratinot pieteicējas pārstāvi tiesas sēdē, nozīme </w:t>
      </w:r>
      <w:r w:rsidRPr="001A3EF8">
        <w:rPr>
          <w:rFonts w:asciiTheme="majorBidi" w:hAnsiTheme="majorBidi" w:cstheme="majorBidi"/>
          <w:color w:val="000000" w:themeColor="text1"/>
          <w:lang w:eastAsia="lv-LV"/>
        </w:rPr>
        <w:t>pamatlietā ir bijusi informācijai par e</w:t>
      </w:r>
      <w:r w:rsidRPr="001A3EF8">
        <w:rPr>
          <w:rFonts w:asciiTheme="majorBidi" w:hAnsiTheme="majorBidi" w:cstheme="majorBidi"/>
          <w:color w:val="000000" w:themeColor="text1"/>
          <w:lang w:eastAsia="lv-LV"/>
        </w:rPr>
        <w:noBreakHyphen/>
        <w:t>past</w:t>
      </w:r>
      <w:r w:rsidR="008D546A" w:rsidRPr="001A3EF8">
        <w:rPr>
          <w:rFonts w:asciiTheme="majorBidi" w:hAnsiTheme="majorBidi" w:cstheme="majorBidi"/>
          <w:color w:val="000000" w:themeColor="text1"/>
          <w:lang w:eastAsia="lv-LV"/>
        </w:rPr>
        <w:t>ā</w:t>
      </w:r>
      <w:r w:rsidRPr="001A3EF8">
        <w:rPr>
          <w:rFonts w:asciiTheme="majorBidi" w:hAnsiTheme="majorBidi" w:cstheme="majorBidi"/>
          <w:color w:val="000000" w:themeColor="text1"/>
          <w:lang w:eastAsia="lv-LV"/>
        </w:rPr>
        <w:t xml:space="preserve"> Nr. 11A minētās personas</w:t>
      </w:r>
      <w:r w:rsidR="006A7BD2" w:rsidRPr="001A3EF8">
        <w:rPr>
          <w:rFonts w:asciiTheme="majorBidi" w:hAnsiTheme="majorBidi" w:cstheme="majorBidi"/>
          <w:color w:val="000000" w:themeColor="text1"/>
          <w:lang w:eastAsia="lv-LV"/>
        </w:rPr>
        <w:t xml:space="preserve"> vārdā</w:t>
      </w:r>
      <w:r w:rsidRPr="001A3EF8">
        <w:rPr>
          <w:rFonts w:asciiTheme="majorBidi" w:hAnsiTheme="majorBidi" w:cstheme="majorBidi"/>
          <w:color w:val="000000" w:themeColor="text1"/>
          <w:lang w:eastAsia="lv-LV"/>
        </w:rPr>
        <w:t xml:space="preserve"> „</w:t>
      </w:r>
      <w:r w:rsidR="00E53102">
        <w:rPr>
          <w:rFonts w:asciiTheme="majorBidi" w:hAnsiTheme="majorBidi" w:cstheme="majorBidi"/>
          <w:color w:val="000000" w:themeColor="text1"/>
          <w:lang w:eastAsia="lv-LV"/>
        </w:rPr>
        <w:t>[Vārds]</w:t>
      </w:r>
      <w:r w:rsidRPr="001A3EF8">
        <w:rPr>
          <w:rFonts w:asciiTheme="majorBidi" w:hAnsiTheme="majorBidi" w:cstheme="majorBidi"/>
          <w:color w:val="000000" w:themeColor="text1"/>
          <w:lang w:eastAsia="lv-LV"/>
        </w:rPr>
        <w:t>” identitāti, taču</w:t>
      </w:r>
      <w:r w:rsidR="008D546A" w:rsidRPr="001A3EF8">
        <w:rPr>
          <w:rFonts w:asciiTheme="majorBidi" w:hAnsiTheme="majorBidi" w:cstheme="majorBidi"/>
          <w:color w:val="000000" w:themeColor="text1"/>
          <w:lang w:eastAsia="lv-LV"/>
        </w:rPr>
        <w:t xml:space="preserve"> </w:t>
      </w:r>
      <w:r w:rsidR="00E801DC">
        <w:rPr>
          <w:rFonts w:asciiTheme="majorBidi" w:hAnsiTheme="majorBidi" w:cstheme="majorBidi"/>
          <w:color w:val="000000" w:themeColor="text1"/>
          <w:lang w:eastAsia="lv-LV"/>
        </w:rPr>
        <w:t xml:space="preserve">Konkurences </w:t>
      </w:r>
      <w:r w:rsidRPr="001A3EF8">
        <w:rPr>
          <w:rFonts w:asciiTheme="majorBidi" w:hAnsiTheme="majorBidi" w:cstheme="majorBidi"/>
          <w:color w:val="000000" w:themeColor="text1"/>
          <w:lang w:eastAsia="lv-LV"/>
        </w:rPr>
        <w:t xml:space="preserve">padome </w:t>
      </w:r>
      <w:r w:rsidR="008D546A" w:rsidRPr="001A3EF8">
        <w:rPr>
          <w:rFonts w:asciiTheme="majorBidi" w:hAnsiTheme="majorBidi" w:cstheme="majorBidi"/>
          <w:color w:val="000000" w:themeColor="text1"/>
          <w:lang w:eastAsia="lv-LV"/>
        </w:rPr>
        <w:t xml:space="preserve">par to </w:t>
      </w:r>
      <w:r w:rsidRPr="001A3EF8">
        <w:rPr>
          <w:rFonts w:asciiTheme="majorBidi" w:hAnsiTheme="majorBidi" w:cstheme="majorBidi"/>
          <w:color w:val="000000" w:themeColor="text1"/>
          <w:lang w:eastAsia="lv-LV"/>
        </w:rPr>
        <w:t xml:space="preserve">nav uzdevusi precīzu jautājumu. </w:t>
      </w:r>
      <w:r w:rsidR="008D546A" w:rsidRPr="001A3EF8">
        <w:rPr>
          <w:rFonts w:asciiTheme="majorBidi" w:hAnsiTheme="majorBidi" w:cstheme="majorBidi"/>
          <w:color w:val="000000" w:themeColor="text1"/>
          <w:lang w:eastAsia="lv-LV"/>
        </w:rPr>
        <w:t>Tomēr</w:t>
      </w:r>
      <w:r w:rsidRPr="001A3EF8">
        <w:rPr>
          <w:rFonts w:asciiTheme="majorBidi" w:hAnsiTheme="majorBidi" w:cstheme="majorBidi"/>
          <w:color w:val="000000" w:themeColor="text1"/>
          <w:lang w:eastAsia="lv-LV"/>
        </w:rPr>
        <w:t xml:space="preserve">, ja jau šādai informācijai bija nozīme pamatlietā, tad </w:t>
      </w:r>
      <w:r w:rsidR="009A556E" w:rsidRPr="001A3EF8">
        <w:rPr>
          <w:rFonts w:asciiTheme="majorBidi" w:hAnsiTheme="majorBidi" w:cstheme="majorBidi"/>
          <w:color w:val="000000" w:themeColor="text1"/>
          <w:lang w:eastAsia="lv-LV"/>
        </w:rPr>
        <w:t xml:space="preserve">arī </w:t>
      </w:r>
      <w:r w:rsidRPr="001A3EF8">
        <w:rPr>
          <w:rFonts w:asciiTheme="majorBidi" w:hAnsiTheme="majorBidi" w:cstheme="majorBidi"/>
          <w:color w:val="000000" w:themeColor="text1"/>
          <w:lang w:eastAsia="lv-LV"/>
        </w:rPr>
        <w:t xml:space="preserve">šādas informācijas nesniegšana var ietekmēt </w:t>
      </w:r>
      <w:r w:rsidR="008D546A" w:rsidRPr="001A3EF8">
        <w:rPr>
          <w:rFonts w:asciiTheme="majorBidi" w:hAnsiTheme="majorBidi" w:cstheme="majorBidi"/>
          <w:color w:val="000000" w:themeColor="text1"/>
          <w:lang w:eastAsia="lv-LV"/>
        </w:rPr>
        <w:t>iestādes</w:t>
      </w:r>
      <w:r w:rsidRPr="001A3EF8">
        <w:rPr>
          <w:rFonts w:asciiTheme="majorBidi" w:hAnsiTheme="majorBidi" w:cstheme="majorBidi"/>
          <w:color w:val="000000" w:themeColor="text1"/>
          <w:lang w:eastAsia="lv-LV"/>
        </w:rPr>
        <w:t xml:space="preserve"> veiktās lietas izpēti. </w:t>
      </w:r>
    </w:p>
    <w:p w14:paraId="33D70B8B" w14:textId="519EDD2A" w:rsidR="0011721A" w:rsidRPr="00FF2492" w:rsidRDefault="00CF604E" w:rsidP="00C517EA">
      <w:pPr>
        <w:spacing w:line="269" w:lineRule="auto"/>
        <w:ind w:firstLine="720"/>
        <w:jc w:val="both"/>
        <w:rPr>
          <w:rFonts w:asciiTheme="majorBidi" w:hAnsiTheme="majorBidi" w:cstheme="majorBidi"/>
          <w:color w:val="000000" w:themeColor="text1"/>
          <w:lang w:eastAsia="lv-LV"/>
        </w:rPr>
      </w:pPr>
      <w:r w:rsidRPr="00FF2492">
        <w:rPr>
          <w:rFonts w:asciiTheme="majorBidi" w:hAnsiTheme="majorBidi" w:cstheme="majorBidi"/>
          <w:color w:val="000000" w:themeColor="text1"/>
          <w:lang w:eastAsia="lv-LV"/>
        </w:rPr>
        <w:t>[</w:t>
      </w:r>
      <w:r w:rsidR="005839CE" w:rsidRPr="00FF2492">
        <w:rPr>
          <w:rFonts w:asciiTheme="majorBidi" w:hAnsiTheme="majorBidi" w:cstheme="majorBidi"/>
          <w:color w:val="000000" w:themeColor="text1"/>
          <w:lang w:eastAsia="lv-LV"/>
        </w:rPr>
        <w:t>4.</w:t>
      </w:r>
      <w:r w:rsidR="00786A37">
        <w:rPr>
          <w:rFonts w:asciiTheme="majorBidi" w:hAnsiTheme="majorBidi" w:cstheme="majorBidi"/>
          <w:color w:val="000000" w:themeColor="text1"/>
          <w:lang w:eastAsia="lv-LV"/>
        </w:rPr>
        <w:t>8</w:t>
      </w:r>
      <w:r w:rsidRPr="00FF2492">
        <w:rPr>
          <w:rFonts w:asciiTheme="majorBidi" w:hAnsiTheme="majorBidi" w:cstheme="majorBidi"/>
          <w:color w:val="000000" w:themeColor="text1"/>
          <w:lang w:eastAsia="lv-LV"/>
        </w:rPr>
        <w:t>]</w:t>
      </w:r>
      <w:r w:rsidR="00686133" w:rsidRPr="00FF2492">
        <w:rPr>
          <w:rFonts w:asciiTheme="majorBidi" w:hAnsiTheme="majorBidi" w:cstheme="majorBidi"/>
          <w:color w:val="000000" w:themeColor="text1"/>
          <w:lang w:eastAsia="lv-LV"/>
        </w:rPr>
        <w:t> </w:t>
      </w:r>
      <w:r w:rsidR="00B95724" w:rsidRPr="00FF2492">
        <w:rPr>
          <w:rFonts w:asciiTheme="majorBidi" w:hAnsiTheme="majorBidi" w:cstheme="majorBidi"/>
          <w:color w:val="000000" w:themeColor="text1"/>
          <w:lang w:eastAsia="lv-LV"/>
        </w:rPr>
        <w:t xml:space="preserve">Tiesa nav pievērsusi uzmanību, ka nav nozīmes uzdot precizējošus jautājumus par kādu faktu vai apstākli, ja </w:t>
      </w:r>
      <w:r w:rsidR="00895ADD" w:rsidRPr="00FF2492">
        <w:rPr>
          <w:rFonts w:asciiTheme="majorBidi" w:hAnsiTheme="majorBidi" w:cstheme="majorBidi"/>
          <w:color w:val="000000" w:themeColor="text1"/>
          <w:lang w:eastAsia="lv-LV"/>
        </w:rPr>
        <w:t xml:space="preserve">reiz </w:t>
      </w:r>
      <w:r w:rsidR="00B95724" w:rsidRPr="00FF2492">
        <w:rPr>
          <w:rFonts w:asciiTheme="majorBidi" w:hAnsiTheme="majorBidi" w:cstheme="majorBidi"/>
          <w:color w:val="000000" w:themeColor="text1"/>
          <w:lang w:eastAsia="lv-LV"/>
        </w:rPr>
        <w:t xml:space="preserve">pārstāvis norāda, ka viņš </w:t>
      </w:r>
      <w:r w:rsidR="00895ADD" w:rsidRPr="00FF2492">
        <w:rPr>
          <w:rFonts w:asciiTheme="majorBidi" w:hAnsiTheme="majorBidi" w:cstheme="majorBidi"/>
          <w:color w:val="000000" w:themeColor="text1"/>
          <w:lang w:eastAsia="lv-LV"/>
        </w:rPr>
        <w:t xml:space="preserve">neko </w:t>
      </w:r>
      <w:r w:rsidR="00B95724" w:rsidRPr="00FF2492">
        <w:rPr>
          <w:rFonts w:asciiTheme="majorBidi" w:hAnsiTheme="majorBidi" w:cstheme="majorBidi"/>
          <w:color w:val="000000" w:themeColor="text1"/>
          <w:lang w:eastAsia="lv-LV"/>
        </w:rPr>
        <w:t xml:space="preserve">neatceras. Jāņem vērā, ka pieteicēja </w:t>
      </w:r>
      <w:r w:rsidR="00B95724" w:rsidRPr="00FF2492">
        <w:rPr>
          <w:rFonts w:asciiTheme="majorBidi" w:hAnsiTheme="majorBidi" w:cstheme="majorBidi"/>
          <w:color w:val="000000" w:themeColor="text1"/>
          <w:lang w:eastAsia="lv-LV"/>
        </w:rPr>
        <w:lastRenderedPageBreak/>
        <w:t xml:space="preserve">jau </w:t>
      </w:r>
      <w:r w:rsidR="00786A37">
        <w:rPr>
          <w:rFonts w:asciiTheme="majorBidi" w:hAnsiTheme="majorBidi" w:cstheme="majorBidi"/>
          <w:color w:val="000000" w:themeColor="text1"/>
          <w:lang w:eastAsia="lv-LV"/>
        </w:rPr>
        <w:t>laikus</w:t>
      </w:r>
      <w:r w:rsidR="00B95724" w:rsidRPr="00FF2492">
        <w:rPr>
          <w:rFonts w:asciiTheme="majorBidi" w:hAnsiTheme="majorBidi" w:cstheme="majorBidi"/>
          <w:color w:val="000000" w:themeColor="text1"/>
          <w:lang w:eastAsia="lv-LV"/>
        </w:rPr>
        <w:t xml:space="preserve"> zināja</w:t>
      </w:r>
      <w:r w:rsidR="00E801DC">
        <w:rPr>
          <w:rFonts w:asciiTheme="majorBidi" w:hAnsiTheme="majorBidi" w:cstheme="majorBidi"/>
          <w:color w:val="000000" w:themeColor="text1"/>
          <w:lang w:eastAsia="lv-LV"/>
        </w:rPr>
        <w:t xml:space="preserve"> Konkurences</w:t>
      </w:r>
      <w:r w:rsidR="00B95724" w:rsidRPr="00FF2492">
        <w:rPr>
          <w:rFonts w:asciiTheme="majorBidi" w:hAnsiTheme="majorBidi" w:cstheme="majorBidi"/>
          <w:color w:val="000000" w:themeColor="text1"/>
          <w:lang w:eastAsia="lv-LV"/>
        </w:rPr>
        <w:t xml:space="preserve"> padomes izpētes lietas priekšmetu un būtību, kā arī </w:t>
      </w:r>
      <w:r w:rsidR="00E53102">
        <w:rPr>
          <w:rFonts w:asciiTheme="majorBidi" w:eastAsiaTheme="minorHAnsi" w:hAnsiTheme="majorBidi" w:cstheme="majorBidi"/>
          <w:color w:val="000000" w:themeColor="text1"/>
          <w:lang w:eastAsia="en-US"/>
        </w:rPr>
        <w:t>[pers. A]</w:t>
      </w:r>
      <w:r w:rsidR="00E53102">
        <w:rPr>
          <w:rFonts w:asciiTheme="majorBidi" w:eastAsiaTheme="minorHAnsi" w:hAnsiTheme="majorBidi" w:cstheme="majorBidi"/>
          <w:color w:val="000000" w:themeColor="text1"/>
          <w:lang w:eastAsia="en-US"/>
        </w:rPr>
        <w:t xml:space="preserve"> </w:t>
      </w:r>
      <w:r w:rsidR="00B95724" w:rsidRPr="00FF2492">
        <w:rPr>
          <w:rFonts w:asciiTheme="majorBidi" w:hAnsiTheme="majorBidi" w:cstheme="majorBidi"/>
          <w:color w:val="000000" w:themeColor="text1"/>
          <w:lang w:eastAsia="lv-LV"/>
        </w:rPr>
        <w:t xml:space="preserve">paskaidrojumu sniegšanas laikā nenorādīja, ka padomes uzdotie jautājumi viņam būtu neskaidri vai nebūtu attiecināmi uz lietas izpētes priekšmetu. Ja tiktu turpināta jautājumu uzdošana, neņemot vērā, ka tirgus dalībnieka pārstāvim ir acīmredzamas un skaidri paustas grūtības atcerēties konkrētā pierādījuma apstākļus, </w:t>
      </w:r>
      <w:r w:rsidR="008D546A" w:rsidRPr="00FF2492">
        <w:rPr>
          <w:rFonts w:asciiTheme="majorBidi" w:hAnsiTheme="majorBidi" w:cstheme="majorBidi"/>
          <w:color w:val="000000" w:themeColor="text1"/>
          <w:lang w:eastAsia="lv-LV"/>
        </w:rPr>
        <w:t xml:space="preserve">tas </w:t>
      </w:r>
      <w:r w:rsidR="00B95724" w:rsidRPr="00FF2492">
        <w:rPr>
          <w:rFonts w:asciiTheme="majorBidi" w:hAnsiTheme="majorBidi" w:cstheme="majorBidi"/>
          <w:color w:val="000000" w:themeColor="text1"/>
          <w:lang w:eastAsia="lv-LV"/>
        </w:rPr>
        <w:t>visdrīzāk novestu pie tā, ka lietas dalībniek</w:t>
      </w:r>
      <w:r w:rsidR="008D546A" w:rsidRPr="00FF2492">
        <w:rPr>
          <w:rFonts w:asciiTheme="majorBidi" w:hAnsiTheme="majorBidi" w:cstheme="majorBidi"/>
          <w:color w:val="000000" w:themeColor="text1"/>
          <w:lang w:eastAsia="lv-LV"/>
        </w:rPr>
        <w:t>s</w:t>
      </w:r>
      <w:r w:rsidR="00B95724" w:rsidRPr="00FF2492">
        <w:rPr>
          <w:rFonts w:asciiTheme="majorBidi" w:hAnsiTheme="majorBidi" w:cstheme="majorBidi"/>
          <w:color w:val="000000" w:themeColor="text1"/>
          <w:lang w:eastAsia="lv-LV"/>
        </w:rPr>
        <w:t xml:space="preserve"> pārmestu </w:t>
      </w:r>
      <w:r w:rsidR="00E801DC">
        <w:rPr>
          <w:rFonts w:asciiTheme="majorBidi" w:hAnsiTheme="majorBidi" w:cstheme="majorBidi"/>
          <w:color w:val="000000" w:themeColor="text1"/>
          <w:lang w:eastAsia="lv-LV"/>
        </w:rPr>
        <w:t xml:space="preserve">Konkurences </w:t>
      </w:r>
      <w:r w:rsidR="00B95724" w:rsidRPr="00FF2492">
        <w:rPr>
          <w:rFonts w:asciiTheme="majorBidi" w:hAnsiTheme="majorBidi" w:cstheme="majorBidi"/>
          <w:color w:val="000000" w:themeColor="text1"/>
          <w:lang w:eastAsia="lv-LV"/>
        </w:rPr>
        <w:t xml:space="preserve">padomei mēģinājumu piespiest to atzīties pārkāpumā vai vismaz pārmestu centienos </w:t>
      </w:r>
      <w:r w:rsidR="00895ADD" w:rsidRPr="00FF2492">
        <w:rPr>
          <w:rFonts w:asciiTheme="majorBidi" w:hAnsiTheme="majorBidi" w:cstheme="majorBidi"/>
          <w:color w:val="000000" w:themeColor="text1"/>
          <w:lang w:eastAsia="lv-LV"/>
        </w:rPr>
        <w:t xml:space="preserve">paaugstināt stresu un </w:t>
      </w:r>
      <w:r w:rsidR="00B95724" w:rsidRPr="00FF2492">
        <w:rPr>
          <w:rFonts w:asciiTheme="majorBidi" w:hAnsiTheme="majorBidi" w:cstheme="majorBidi"/>
          <w:color w:val="000000" w:themeColor="text1"/>
          <w:lang w:eastAsia="lv-LV"/>
        </w:rPr>
        <w:t>radīt emocionālu diskomfortu.</w:t>
      </w:r>
    </w:p>
    <w:p w14:paraId="32ECBE8B" w14:textId="4310CF03" w:rsidR="00265CC3" w:rsidRPr="00FF2492" w:rsidRDefault="00895ADD" w:rsidP="00C517EA">
      <w:pPr>
        <w:spacing w:line="269" w:lineRule="auto"/>
        <w:ind w:firstLine="720"/>
        <w:jc w:val="both"/>
        <w:rPr>
          <w:rFonts w:asciiTheme="majorBidi" w:hAnsiTheme="majorBidi" w:cstheme="majorBidi"/>
          <w:color w:val="000000" w:themeColor="text1"/>
          <w:lang w:eastAsia="lv-LV"/>
        </w:rPr>
      </w:pPr>
      <w:r w:rsidRPr="00FF2492">
        <w:rPr>
          <w:rFonts w:asciiTheme="majorBidi" w:hAnsiTheme="majorBidi" w:cstheme="majorBidi"/>
          <w:color w:val="000000" w:themeColor="text1"/>
          <w:lang w:eastAsia="lv-LV"/>
        </w:rPr>
        <w:t>N</w:t>
      </w:r>
      <w:r w:rsidR="008D546A" w:rsidRPr="00FF2492">
        <w:rPr>
          <w:rFonts w:asciiTheme="majorBidi" w:hAnsiTheme="majorBidi" w:cstheme="majorBidi"/>
          <w:color w:val="000000" w:themeColor="text1"/>
          <w:lang w:eastAsia="lv-LV"/>
        </w:rPr>
        <w:t xml:space="preserve">av pamata uzskatīt, ka </w:t>
      </w:r>
      <w:r w:rsidR="00E801DC">
        <w:rPr>
          <w:rFonts w:asciiTheme="majorBidi" w:hAnsiTheme="majorBidi" w:cstheme="majorBidi"/>
          <w:color w:val="000000" w:themeColor="text1"/>
          <w:lang w:eastAsia="lv-LV"/>
        </w:rPr>
        <w:t xml:space="preserve">Konkurences </w:t>
      </w:r>
      <w:r w:rsidR="008D546A" w:rsidRPr="00FF2492">
        <w:rPr>
          <w:rFonts w:asciiTheme="majorBidi" w:hAnsiTheme="majorBidi" w:cstheme="majorBidi"/>
          <w:color w:val="000000" w:themeColor="text1"/>
          <w:lang w:eastAsia="lv-LV"/>
        </w:rPr>
        <w:t xml:space="preserve">padome nav pietiekami precīzi uzdevusi jautājumus. </w:t>
      </w:r>
      <w:r w:rsidR="00786A37">
        <w:rPr>
          <w:rFonts w:asciiTheme="majorBidi" w:hAnsiTheme="majorBidi" w:cstheme="majorBidi"/>
          <w:color w:val="000000" w:themeColor="text1"/>
          <w:lang w:eastAsia="lv-LV"/>
        </w:rPr>
        <w:t>P</w:t>
      </w:r>
      <w:r w:rsidR="008D546A" w:rsidRPr="00FF2492">
        <w:rPr>
          <w:rFonts w:asciiTheme="majorBidi" w:hAnsiTheme="majorBidi" w:cstheme="majorBidi"/>
          <w:color w:val="000000" w:themeColor="text1"/>
          <w:lang w:eastAsia="lv-LV"/>
        </w:rPr>
        <w:t xml:space="preserve">adomes amatpersonu jautājumi bija vērsti uz e-pasta satura noskaidrošanu. </w:t>
      </w:r>
      <w:r w:rsidR="00786A37">
        <w:rPr>
          <w:rFonts w:asciiTheme="majorBidi" w:hAnsiTheme="majorBidi" w:cstheme="majorBidi"/>
          <w:color w:val="000000" w:themeColor="text1"/>
          <w:lang w:eastAsia="lv-LV"/>
        </w:rPr>
        <w:t>Ja</w:t>
      </w:r>
      <w:r w:rsidR="008D546A" w:rsidRPr="00FF2492">
        <w:rPr>
          <w:rFonts w:asciiTheme="majorBidi" w:hAnsiTheme="majorBidi" w:cstheme="majorBidi"/>
          <w:color w:val="000000" w:themeColor="text1"/>
          <w:lang w:eastAsia="lv-LV"/>
        </w:rPr>
        <w:t xml:space="preserve"> pieteicējas pārstāvis norāda, ka šādu e-pastu neatceras, tad turpināt uzdot precizējošus jautājumus nav ne efektīvi, ne lietderīgi. </w:t>
      </w:r>
      <w:r w:rsidR="00786A37">
        <w:rPr>
          <w:rFonts w:asciiTheme="majorBidi" w:hAnsiTheme="majorBidi" w:cstheme="majorBidi"/>
          <w:color w:val="000000" w:themeColor="text1"/>
          <w:lang w:eastAsia="lv-LV"/>
        </w:rPr>
        <w:t xml:space="preserve">No </w:t>
      </w:r>
      <w:r w:rsidR="00E53102">
        <w:rPr>
          <w:rFonts w:asciiTheme="majorBidi" w:eastAsiaTheme="minorHAnsi" w:hAnsiTheme="majorBidi" w:cstheme="majorBidi"/>
          <w:color w:val="000000" w:themeColor="text1"/>
          <w:lang w:eastAsia="en-US"/>
        </w:rPr>
        <w:t>[pers. A]</w:t>
      </w:r>
      <w:r w:rsidR="00E53102">
        <w:rPr>
          <w:rFonts w:asciiTheme="majorBidi" w:eastAsiaTheme="minorHAnsi" w:hAnsiTheme="majorBidi" w:cstheme="majorBidi"/>
          <w:color w:val="000000" w:themeColor="text1"/>
          <w:lang w:eastAsia="en-US"/>
        </w:rPr>
        <w:t xml:space="preserve"> </w:t>
      </w:r>
      <w:r w:rsidR="008D546A" w:rsidRPr="00FF2492">
        <w:rPr>
          <w:rFonts w:asciiTheme="majorBidi" w:hAnsiTheme="majorBidi" w:cstheme="majorBidi"/>
          <w:color w:val="000000" w:themeColor="text1"/>
          <w:lang w:eastAsia="lv-LV"/>
        </w:rPr>
        <w:t xml:space="preserve">tiesas sēdē </w:t>
      </w:r>
      <w:r w:rsidR="00786A37">
        <w:rPr>
          <w:rFonts w:asciiTheme="majorBidi" w:hAnsiTheme="majorBidi" w:cstheme="majorBidi"/>
          <w:color w:val="000000" w:themeColor="text1"/>
          <w:lang w:eastAsia="lv-LV"/>
        </w:rPr>
        <w:t xml:space="preserve">teiktā secināms, ka uzdoto </w:t>
      </w:r>
      <w:r w:rsidR="008D546A" w:rsidRPr="00FF2492">
        <w:rPr>
          <w:rFonts w:asciiTheme="majorBidi" w:hAnsiTheme="majorBidi" w:cstheme="majorBidi"/>
          <w:color w:val="000000" w:themeColor="text1"/>
          <w:lang w:eastAsia="lv-LV"/>
        </w:rPr>
        <w:t>jautājumu saturs nekavēja pieteicējas pārstāvi</w:t>
      </w:r>
      <w:r w:rsidR="002B1885" w:rsidRPr="00FF2492">
        <w:rPr>
          <w:rFonts w:asciiTheme="majorBidi" w:hAnsiTheme="majorBidi" w:cstheme="majorBidi"/>
          <w:color w:val="000000" w:themeColor="text1"/>
          <w:lang w:eastAsia="lv-LV"/>
        </w:rPr>
        <w:t>m</w:t>
      </w:r>
      <w:r w:rsidR="008D546A" w:rsidRPr="00FF2492">
        <w:rPr>
          <w:rFonts w:asciiTheme="majorBidi" w:hAnsiTheme="majorBidi" w:cstheme="majorBidi"/>
          <w:color w:val="000000" w:themeColor="text1"/>
          <w:lang w:eastAsia="lv-LV"/>
        </w:rPr>
        <w:t xml:space="preserve"> saprast, par ko aprunāties ar kolēģiem un atsvaidzināt atmiņu. Atteikšanās sniegt informāciju tās neatcerēšanās dēļ nav atzīstama par informācijas sniegšanu „šaurākā apjomā”.</w:t>
      </w:r>
      <w:r w:rsidR="00786A37">
        <w:rPr>
          <w:rFonts w:asciiTheme="majorBidi" w:hAnsiTheme="majorBidi" w:cstheme="majorBidi"/>
          <w:color w:val="000000" w:themeColor="text1"/>
          <w:lang w:eastAsia="lv-LV"/>
        </w:rPr>
        <w:t xml:space="preserve"> </w:t>
      </w:r>
      <w:r w:rsidR="00B00340" w:rsidRPr="00FF2492">
        <w:rPr>
          <w:rFonts w:asciiTheme="majorBidi" w:hAnsiTheme="majorBidi" w:cstheme="majorBidi"/>
          <w:color w:val="000000" w:themeColor="text1"/>
          <w:lang w:eastAsia="lv-LV"/>
        </w:rPr>
        <w:t xml:space="preserve">Saskaņā ar tiesas </w:t>
      </w:r>
      <w:r w:rsidR="00D425BC" w:rsidRPr="00FF2492">
        <w:rPr>
          <w:rFonts w:asciiTheme="majorBidi" w:hAnsiTheme="majorBidi" w:cstheme="majorBidi"/>
          <w:color w:val="000000" w:themeColor="text1"/>
          <w:lang w:eastAsia="lv-LV"/>
        </w:rPr>
        <w:t xml:space="preserve">sniegto </w:t>
      </w:r>
      <w:r w:rsidR="00B00340" w:rsidRPr="00FF2492">
        <w:rPr>
          <w:rFonts w:asciiTheme="majorBidi" w:hAnsiTheme="majorBidi" w:cstheme="majorBidi"/>
          <w:color w:val="000000" w:themeColor="text1"/>
          <w:lang w:eastAsia="lv-LV"/>
        </w:rPr>
        <w:t>pamatojumu informācijas sniedzējs praktiski varētu neierobežoti atsaukties uz neprecīzi vai nepietiek</w:t>
      </w:r>
      <w:r w:rsidR="00E801DC">
        <w:rPr>
          <w:rFonts w:asciiTheme="majorBidi" w:hAnsiTheme="majorBidi" w:cstheme="majorBidi"/>
          <w:color w:val="000000" w:themeColor="text1"/>
          <w:lang w:eastAsia="lv-LV"/>
        </w:rPr>
        <w:t>am</w:t>
      </w:r>
      <w:r w:rsidR="00B00340" w:rsidRPr="00FF2492">
        <w:rPr>
          <w:rFonts w:asciiTheme="majorBidi" w:hAnsiTheme="majorBidi" w:cstheme="majorBidi"/>
          <w:color w:val="000000" w:themeColor="text1"/>
          <w:lang w:eastAsia="lv-LV"/>
        </w:rPr>
        <w:t>i skaidri formulētiem jautājumiem, ja tie ietver lūgumu sniegt skaidrojumu par kādu notikumu.</w:t>
      </w:r>
    </w:p>
    <w:p w14:paraId="796D276D" w14:textId="46ABA123" w:rsidR="00797FD7" w:rsidRPr="00FF2492" w:rsidRDefault="00797FD7" w:rsidP="00C517EA">
      <w:pPr>
        <w:spacing w:line="269" w:lineRule="auto"/>
        <w:ind w:firstLine="720"/>
        <w:jc w:val="both"/>
        <w:rPr>
          <w:rFonts w:asciiTheme="majorBidi" w:hAnsiTheme="majorBidi" w:cstheme="majorBidi"/>
          <w:color w:val="000000" w:themeColor="text1"/>
          <w:lang w:eastAsia="lv-LV"/>
        </w:rPr>
      </w:pPr>
      <w:r w:rsidRPr="00FF2492">
        <w:rPr>
          <w:rFonts w:asciiTheme="majorBidi" w:hAnsiTheme="majorBidi" w:cstheme="majorBidi"/>
          <w:color w:val="000000" w:themeColor="text1"/>
          <w:lang w:eastAsia="lv-LV"/>
        </w:rPr>
        <w:t>[</w:t>
      </w:r>
      <w:r w:rsidR="005839CE" w:rsidRPr="00FF2492">
        <w:rPr>
          <w:rFonts w:asciiTheme="majorBidi" w:hAnsiTheme="majorBidi" w:cstheme="majorBidi"/>
          <w:color w:val="000000" w:themeColor="text1"/>
          <w:lang w:eastAsia="lv-LV"/>
        </w:rPr>
        <w:t>4</w:t>
      </w:r>
      <w:r w:rsidRPr="00FF2492">
        <w:rPr>
          <w:rFonts w:asciiTheme="majorBidi" w:hAnsiTheme="majorBidi" w:cstheme="majorBidi"/>
          <w:color w:val="000000" w:themeColor="text1"/>
          <w:lang w:eastAsia="lv-LV"/>
        </w:rPr>
        <w:t>.</w:t>
      </w:r>
      <w:r w:rsidR="00786A37">
        <w:rPr>
          <w:rFonts w:asciiTheme="majorBidi" w:hAnsiTheme="majorBidi" w:cstheme="majorBidi"/>
          <w:color w:val="000000" w:themeColor="text1"/>
          <w:lang w:eastAsia="lv-LV"/>
        </w:rPr>
        <w:t>9</w:t>
      </w:r>
      <w:r w:rsidRPr="00FF2492">
        <w:rPr>
          <w:rFonts w:asciiTheme="majorBidi" w:hAnsiTheme="majorBidi" w:cstheme="majorBidi"/>
          <w:color w:val="000000" w:themeColor="text1"/>
          <w:lang w:eastAsia="lv-LV"/>
        </w:rPr>
        <w:t>]</w:t>
      </w:r>
      <w:r w:rsidR="00686133" w:rsidRPr="00FF2492">
        <w:rPr>
          <w:rFonts w:asciiTheme="majorBidi" w:hAnsiTheme="majorBidi" w:cstheme="majorBidi"/>
          <w:color w:val="000000" w:themeColor="text1"/>
          <w:lang w:eastAsia="lv-LV"/>
        </w:rPr>
        <w:t> </w:t>
      </w:r>
      <w:r w:rsidRPr="00FF2492">
        <w:rPr>
          <w:rFonts w:asciiTheme="majorBidi" w:hAnsiTheme="majorBidi" w:cstheme="majorBidi"/>
          <w:color w:val="000000" w:themeColor="text1"/>
          <w:lang w:eastAsia="lv-LV"/>
        </w:rPr>
        <w:t xml:space="preserve">Tas, ka </w:t>
      </w:r>
      <w:r w:rsidR="002B1885" w:rsidRPr="00FF2492">
        <w:rPr>
          <w:rFonts w:asciiTheme="majorBidi" w:hAnsiTheme="majorBidi" w:cstheme="majorBidi"/>
          <w:color w:val="000000" w:themeColor="text1"/>
          <w:lang w:eastAsia="lv-LV"/>
        </w:rPr>
        <w:t>iestāde</w:t>
      </w:r>
      <w:r w:rsidRPr="00FF2492">
        <w:rPr>
          <w:rFonts w:asciiTheme="majorBidi" w:hAnsiTheme="majorBidi" w:cstheme="majorBidi"/>
          <w:color w:val="000000" w:themeColor="text1"/>
          <w:lang w:eastAsia="lv-LV"/>
        </w:rPr>
        <w:t xml:space="preserve"> ieguva informāciju tikai tiesvedības procesa </w:t>
      </w:r>
      <w:r w:rsidR="002B1885" w:rsidRPr="00FF2492">
        <w:rPr>
          <w:rFonts w:asciiTheme="majorBidi" w:hAnsiTheme="majorBidi" w:cstheme="majorBidi"/>
          <w:color w:val="000000" w:themeColor="text1"/>
          <w:lang w:eastAsia="lv-LV"/>
        </w:rPr>
        <w:t>laikā</w:t>
      </w:r>
      <w:r w:rsidRPr="00FF2492">
        <w:rPr>
          <w:rFonts w:asciiTheme="majorBidi" w:hAnsiTheme="majorBidi" w:cstheme="majorBidi"/>
          <w:color w:val="000000" w:themeColor="text1"/>
          <w:lang w:eastAsia="lv-LV"/>
        </w:rPr>
        <w:t>, nevis veicot pamatlietas izpēti</w:t>
      </w:r>
      <w:r w:rsidR="008D546A" w:rsidRPr="00FF2492">
        <w:rPr>
          <w:rFonts w:asciiTheme="majorBidi" w:hAnsiTheme="majorBidi" w:cstheme="majorBidi"/>
          <w:color w:val="000000" w:themeColor="text1"/>
          <w:lang w:eastAsia="lv-LV"/>
        </w:rPr>
        <w:t xml:space="preserve"> iestādē</w:t>
      </w:r>
      <w:r w:rsidRPr="00FF2492">
        <w:rPr>
          <w:rFonts w:asciiTheme="majorBidi" w:hAnsiTheme="majorBidi" w:cstheme="majorBidi"/>
          <w:color w:val="000000" w:themeColor="text1"/>
          <w:lang w:eastAsia="lv-LV"/>
        </w:rPr>
        <w:t xml:space="preserve">, nonāk pretrunā ar Administratīvā procesa likuma 59.panta ceturto daļu, kas paredz </w:t>
      </w:r>
      <w:r w:rsidR="008D546A" w:rsidRPr="00FF2492">
        <w:rPr>
          <w:rFonts w:asciiTheme="majorBidi" w:hAnsiTheme="majorBidi" w:cstheme="majorBidi"/>
          <w:color w:val="000000" w:themeColor="text1"/>
          <w:lang w:eastAsia="lv-LV"/>
        </w:rPr>
        <w:t xml:space="preserve">tirgus dalībnieka </w:t>
      </w:r>
      <w:r w:rsidRPr="00FF2492">
        <w:rPr>
          <w:rFonts w:asciiTheme="majorBidi" w:hAnsiTheme="majorBidi" w:cstheme="majorBidi"/>
          <w:color w:val="000000" w:themeColor="text1"/>
          <w:lang w:eastAsia="lv-LV"/>
        </w:rPr>
        <w:t>pienākumu sekmēt procesa iestādē norisi, sniedzot nepieciešamo informāciju.</w:t>
      </w:r>
      <w:r w:rsidR="00786A37">
        <w:rPr>
          <w:rFonts w:asciiTheme="majorBidi" w:hAnsiTheme="majorBidi" w:cstheme="majorBidi"/>
          <w:color w:val="000000" w:themeColor="text1"/>
          <w:lang w:eastAsia="lv-LV"/>
        </w:rPr>
        <w:t xml:space="preserve"> </w:t>
      </w:r>
      <w:r w:rsidRPr="00FF2492">
        <w:rPr>
          <w:rFonts w:asciiTheme="majorBidi" w:hAnsiTheme="majorBidi" w:cstheme="majorBidi"/>
          <w:color w:val="000000" w:themeColor="text1"/>
          <w:lang w:eastAsia="lv-LV"/>
        </w:rPr>
        <w:t xml:space="preserve">Tiesai būtu jāatzīst arī iestādes tiesības un pilnvaras iegūt informāciju, kurai varētu būt nozīme lietā, kā to </w:t>
      </w:r>
      <w:r w:rsidR="008D546A" w:rsidRPr="00FF2492">
        <w:rPr>
          <w:rFonts w:asciiTheme="majorBidi" w:hAnsiTheme="majorBidi" w:cstheme="majorBidi"/>
          <w:color w:val="000000" w:themeColor="text1"/>
          <w:lang w:eastAsia="lv-LV"/>
        </w:rPr>
        <w:t>paredz</w:t>
      </w:r>
      <w:r w:rsidRPr="00FF2492">
        <w:rPr>
          <w:rFonts w:asciiTheme="majorBidi" w:hAnsiTheme="majorBidi" w:cstheme="majorBidi"/>
          <w:color w:val="000000" w:themeColor="text1"/>
          <w:lang w:eastAsia="lv-LV"/>
        </w:rPr>
        <w:t xml:space="preserve"> Konkurences likuma 9.panta piektā daļa. Pretēja interpretācija apdraud procesa </w:t>
      </w:r>
      <w:r w:rsidR="008D546A" w:rsidRPr="00FF2492">
        <w:rPr>
          <w:rFonts w:asciiTheme="majorBidi" w:hAnsiTheme="majorBidi" w:cstheme="majorBidi"/>
          <w:color w:val="000000" w:themeColor="text1"/>
          <w:lang w:eastAsia="lv-LV"/>
        </w:rPr>
        <w:t>iestādē</w:t>
      </w:r>
      <w:r w:rsidRPr="00FF2492">
        <w:rPr>
          <w:rFonts w:asciiTheme="majorBidi" w:hAnsiTheme="majorBidi" w:cstheme="majorBidi"/>
          <w:color w:val="000000" w:themeColor="text1"/>
          <w:lang w:eastAsia="lv-LV"/>
        </w:rPr>
        <w:t xml:space="preserve"> objektivitāti un efektivitāti. </w:t>
      </w:r>
    </w:p>
    <w:p w14:paraId="61ECD4B4" w14:textId="3407EF94" w:rsidR="00C55586" w:rsidRPr="00FF2492" w:rsidRDefault="006D112A" w:rsidP="00C517EA">
      <w:pPr>
        <w:spacing w:line="269" w:lineRule="auto"/>
        <w:ind w:firstLine="720"/>
        <w:jc w:val="both"/>
        <w:rPr>
          <w:rFonts w:asciiTheme="majorBidi" w:hAnsiTheme="majorBidi" w:cstheme="majorBidi"/>
          <w:color w:val="000000" w:themeColor="text1"/>
          <w:lang w:eastAsia="lv-LV"/>
        </w:rPr>
      </w:pPr>
      <w:r w:rsidRPr="00FF2492">
        <w:rPr>
          <w:rFonts w:asciiTheme="majorBidi" w:hAnsiTheme="majorBidi" w:cstheme="majorBidi"/>
          <w:color w:val="000000" w:themeColor="text1"/>
          <w:lang w:eastAsia="lv-LV"/>
        </w:rPr>
        <w:t>[</w:t>
      </w:r>
      <w:r w:rsidR="005839CE" w:rsidRPr="00FF2492">
        <w:rPr>
          <w:rFonts w:asciiTheme="majorBidi" w:hAnsiTheme="majorBidi" w:cstheme="majorBidi"/>
          <w:color w:val="000000" w:themeColor="text1"/>
          <w:lang w:eastAsia="lv-LV"/>
        </w:rPr>
        <w:t>4</w:t>
      </w:r>
      <w:r w:rsidRPr="00FF2492">
        <w:rPr>
          <w:rFonts w:asciiTheme="majorBidi" w:hAnsiTheme="majorBidi" w:cstheme="majorBidi"/>
          <w:color w:val="000000" w:themeColor="text1"/>
          <w:lang w:eastAsia="lv-LV"/>
        </w:rPr>
        <w:t>.1</w:t>
      </w:r>
      <w:r w:rsidR="00786A37">
        <w:rPr>
          <w:rFonts w:asciiTheme="majorBidi" w:hAnsiTheme="majorBidi" w:cstheme="majorBidi"/>
          <w:color w:val="000000" w:themeColor="text1"/>
          <w:lang w:eastAsia="lv-LV"/>
        </w:rPr>
        <w:t>0</w:t>
      </w:r>
      <w:r w:rsidRPr="00FF2492">
        <w:rPr>
          <w:rFonts w:asciiTheme="majorBidi" w:hAnsiTheme="majorBidi" w:cstheme="majorBidi"/>
          <w:color w:val="000000" w:themeColor="text1"/>
          <w:lang w:eastAsia="lv-LV"/>
        </w:rPr>
        <w:t>]</w:t>
      </w:r>
      <w:r w:rsidR="00686133" w:rsidRPr="00FF2492">
        <w:rPr>
          <w:rFonts w:asciiTheme="majorBidi" w:hAnsiTheme="majorBidi" w:cstheme="majorBidi"/>
          <w:color w:val="000000" w:themeColor="text1"/>
          <w:lang w:eastAsia="lv-LV"/>
        </w:rPr>
        <w:t> </w:t>
      </w:r>
      <w:r w:rsidR="00231FCB" w:rsidRPr="00FF2492">
        <w:rPr>
          <w:rFonts w:asciiTheme="majorBidi" w:hAnsiTheme="majorBidi" w:cstheme="majorBidi"/>
          <w:color w:val="000000" w:themeColor="text1"/>
          <w:lang w:eastAsia="lv-LV"/>
        </w:rPr>
        <w:t xml:space="preserve">Tiesa </w:t>
      </w:r>
      <w:r w:rsidR="00B51553" w:rsidRPr="00FF2492">
        <w:rPr>
          <w:rFonts w:asciiTheme="majorBidi" w:hAnsiTheme="majorBidi" w:cstheme="majorBidi"/>
          <w:color w:val="000000" w:themeColor="text1"/>
          <w:lang w:eastAsia="lv-LV"/>
        </w:rPr>
        <w:t xml:space="preserve">piemērojusi Konkurences likuma 9.panta sestās daļas 3.punktu, </w:t>
      </w:r>
      <w:r w:rsidR="002B1885" w:rsidRPr="00FF2492">
        <w:rPr>
          <w:rFonts w:asciiTheme="majorBidi" w:hAnsiTheme="majorBidi" w:cstheme="majorBidi"/>
          <w:color w:val="000000" w:themeColor="text1"/>
          <w:lang w:eastAsia="lv-LV"/>
        </w:rPr>
        <w:t>ko</w:t>
      </w:r>
      <w:r w:rsidR="00B51553" w:rsidRPr="00FF2492">
        <w:rPr>
          <w:rFonts w:asciiTheme="majorBidi" w:hAnsiTheme="majorBidi" w:cstheme="majorBidi"/>
          <w:color w:val="000000" w:themeColor="text1"/>
          <w:lang w:eastAsia="lv-LV"/>
        </w:rPr>
        <w:t xml:space="preserve"> nevajadzēja piemērot, jo kļūdaini uzskatījusi, ka </w:t>
      </w:r>
      <w:r w:rsidR="00C97746" w:rsidRPr="00FF2492">
        <w:rPr>
          <w:rFonts w:asciiTheme="majorBidi" w:hAnsiTheme="majorBidi" w:cstheme="majorBidi"/>
          <w:color w:val="000000" w:themeColor="text1"/>
          <w:lang w:eastAsia="lv-LV"/>
        </w:rPr>
        <w:t xml:space="preserve">pārsūdzētais </w:t>
      </w:r>
      <w:r w:rsidR="00B51553" w:rsidRPr="00FF2492">
        <w:rPr>
          <w:rFonts w:asciiTheme="majorBidi" w:hAnsiTheme="majorBidi" w:cstheme="majorBidi"/>
          <w:color w:val="000000" w:themeColor="text1"/>
          <w:lang w:eastAsia="lv-LV"/>
        </w:rPr>
        <w:t>lēmums</w:t>
      </w:r>
      <w:r w:rsidR="00C97746" w:rsidRPr="00FF2492">
        <w:rPr>
          <w:rFonts w:asciiTheme="majorBidi" w:hAnsiTheme="majorBidi" w:cstheme="majorBidi"/>
          <w:color w:val="000000" w:themeColor="text1"/>
          <w:lang w:eastAsia="lv-LV"/>
        </w:rPr>
        <w:t xml:space="preserve"> ir</w:t>
      </w:r>
      <w:r w:rsidR="00B51553" w:rsidRPr="00FF2492">
        <w:rPr>
          <w:rFonts w:asciiTheme="majorBidi" w:hAnsiTheme="majorBidi" w:cstheme="majorBidi"/>
          <w:color w:val="000000" w:themeColor="text1"/>
          <w:lang w:eastAsia="lv-LV"/>
        </w:rPr>
        <w:t xml:space="preserve"> pamatots ar </w:t>
      </w:r>
      <w:r w:rsidR="00C97746" w:rsidRPr="00FF2492">
        <w:rPr>
          <w:rFonts w:asciiTheme="majorBidi" w:hAnsiTheme="majorBidi" w:cstheme="majorBidi"/>
          <w:color w:val="000000" w:themeColor="text1"/>
          <w:lang w:eastAsia="lv-LV"/>
        </w:rPr>
        <w:t>šo</w:t>
      </w:r>
      <w:r w:rsidR="00B51553" w:rsidRPr="00FF2492">
        <w:rPr>
          <w:rFonts w:asciiTheme="majorBidi" w:hAnsiTheme="majorBidi" w:cstheme="majorBidi"/>
          <w:color w:val="000000" w:themeColor="text1"/>
          <w:lang w:eastAsia="lv-LV"/>
        </w:rPr>
        <w:t xml:space="preserve"> tiesību normu. </w:t>
      </w:r>
      <w:r w:rsidR="00C97746" w:rsidRPr="00FF2492">
        <w:rPr>
          <w:rFonts w:asciiTheme="majorBidi" w:hAnsiTheme="majorBidi" w:cstheme="majorBidi"/>
          <w:color w:val="000000" w:themeColor="text1"/>
          <w:lang w:eastAsia="lv-LV"/>
        </w:rPr>
        <w:t>T</w:t>
      </w:r>
      <w:r w:rsidR="00B51553" w:rsidRPr="00FF2492">
        <w:rPr>
          <w:rFonts w:asciiTheme="majorBidi" w:hAnsiTheme="majorBidi" w:cstheme="majorBidi"/>
          <w:color w:val="000000" w:themeColor="text1"/>
          <w:lang w:eastAsia="lv-LV"/>
        </w:rPr>
        <w:t>iesa ir sajaukusi div</w:t>
      </w:r>
      <w:r w:rsidR="00E801DC">
        <w:rPr>
          <w:rFonts w:asciiTheme="majorBidi" w:hAnsiTheme="majorBidi" w:cstheme="majorBidi"/>
          <w:color w:val="000000" w:themeColor="text1"/>
          <w:lang w:eastAsia="lv-LV"/>
        </w:rPr>
        <w:t>u</w:t>
      </w:r>
      <w:r w:rsidR="00B51553" w:rsidRPr="00FF2492">
        <w:rPr>
          <w:rFonts w:asciiTheme="majorBidi" w:hAnsiTheme="majorBidi" w:cstheme="majorBidi"/>
          <w:color w:val="000000" w:themeColor="text1"/>
          <w:lang w:eastAsia="lv-LV"/>
        </w:rPr>
        <w:t>s atšķirīg</w:t>
      </w:r>
      <w:r w:rsidR="009A556E">
        <w:rPr>
          <w:rFonts w:asciiTheme="majorBidi" w:hAnsiTheme="majorBidi" w:cstheme="majorBidi"/>
          <w:color w:val="000000" w:themeColor="text1"/>
          <w:lang w:eastAsia="lv-LV"/>
        </w:rPr>
        <w:t>us</w:t>
      </w:r>
      <w:r w:rsidR="00B51553" w:rsidRPr="00FF2492">
        <w:rPr>
          <w:rFonts w:asciiTheme="majorBidi" w:hAnsiTheme="majorBidi" w:cstheme="majorBidi"/>
          <w:color w:val="000000" w:themeColor="text1"/>
          <w:lang w:eastAsia="lv-LV"/>
        </w:rPr>
        <w:t xml:space="preserve"> </w:t>
      </w:r>
      <w:r w:rsidR="009A556E">
        <w:rPr>
          <w:rFonts w:asciiTheme="majorBidi" w:hAnsiTheme="majorBidi" w:cstheme="majorBidi"/>
          <w:color w:val="000000" w:themeColor="text1"/>
          <w:lang w:eastAsia="lv-LV"/>
        </w:rPr>
        <w:t>gadījumus</w:t>
      </w:r>
      <w:r w:rsidR="00786A37">
        <w:rPr>
          <w:rFonts w:asciiTheme="majorBidi" w:hAnsiTheme="majorBidi" w:cstheme="majorBidi"/>
          <w:color w:val="000000" w:themeColor="text1"/>
          <w:lang w:eastAsia="lv-LV"/>
        </w:rPr>
        <w:t xml:space="preserve">: </w:t>
      </w:r>
      <w:r w:rsidR="00B51553" w:rsidRPr="00FF2492">
        <w:rPr>
          <w:rFonts w:asciiTheme="majorBidi" w:hAnsiTheme="majorBidi" w:cstheme="majorBidi"/>
          <w:color w:val="000000" w:themeColor="text1"/>
          <w:lang w:eastAsia="lv-LV"/>
        </w:rPr>
        <w:t>inspekcijas brīd</w:t>
      </w:r>
      <w:r w:rsidR="00786A37">
        <w:rPr>
          <w:rFonts w:asciiTheme="majorBidi" w:hAnsiTheme="majorBidi" w:cstheme="majorBidi"/>
          <w:color w:val="000000" w:themeColor="text1"/>
          <w:lang w:eastAsia="lv-LV"/>
        </w:rPr>
        <w:t>i</w:t>
      </w:r>
      <w:r w:rsidR="00B51553" w:rsidRPr="00FF2492">
        <w:rPr>
          <w:rFonts w:asciiTheme="majorBidi" w:hAnsiTheme="majorBidi" w:cstheme="majorBidi"/>
          <w:color w:val="000000" w:themeColor="text1"/>
          <w:lang w:eastAsia="lv-LV"/>
        </w:rPr>
        <w:t>, ka</w:t>
      </w:r>
      <w:r w:rsidR="00786A37">
        <w:rPr>
          <w:rFonts w:asciiTheme="majorBidi" w:hAnsiTheme="majorBidi" w:cstheme="majorBidi"/>
          <w:color w:val="000000" w:themeColor="text1"/>
          <w:lang w:eastAsia="lv-LV"/>
        </w:rPr>
        <w:t>d</w:t>
      </w:r>
      <w:r w:rsidR="00B51553" w:rsidRPr="00FF2492">
        <w:rPr>
          <w:rFonts w:asciiTheme="majorBidi" w:hAnsiTheme="majorBidi" w:cstheme="majorBidi"/>
          <w:color w:val="000000" w:themeColor="text1"/>
          <w:lang w:eastAsia="lv-LV"/>
        </w:rPr>
        <w:t xml:space="preserve"> </w:t>
      </w:r>
      <w:r w:rsidR="00786A37">
        <w:rPr>
          <w:rFonts w:asciiTheme="majorBidi" w:hAnsiTheme="majorBidi" w:cstheme="majorBidi"/>
          <w:color w:val="000000" w:themeColor="text1"/>
          <w:lang w:eastAsia="lv-LV"/>
        </w:rPr>
        <w:t>ir</w:t>
      </w:r>
      <w:r w:rsidR="00B51553" w:rsidRPr="00FF2492">
        <w:rPr>
          <w:rFonts w:asciiTheme="majorBidi" w:hAnsiTheme="majorBidi" w:cstheme="majorBidi"/>
          <w:color w:val="000000" w:themeColor="text1"/>
          <w:lang w:eastAsia="lv-LV"/>
        </w:rPr>
        <w:t xml:space="preserve"> pārsteiguma efekt</w:t>
      </w:r>
      <w:r w:rsidR="00786A37">
        <w:rPr>
          <w:rFonts w:asciiTheme="majorBidi" w:hAnsiTheme="majorBidi" w:cstheme="majorBidi"/>
          <w:color w:val="000000" w:themeColor="text1"/>
          <w:lang w:eastAsia="lv-LV"/>
        </w:rPr>
        <w:t>s</w:t>
      </w:r>
      <w:r w:rsidR="00B51553" w:rsidRPr="00FF2492">
        <w:rPr>
          <w:rFonts w:asciiTheme="majorBidi" w:hAnsiTheme="majorBidi" w:cstheme="majorBidi"/>
          <w:color w:val="000000" w:themeColor="text1"/>
          <w:lang w:eastAsia="lv-LV"/>
        </w:rPr>
        <w:t xml:space="preserve"> </w:t>
      </w:r>
      <w:r w:rsidR="00786A37">
        <w:rPr>
          <w:rFonts w:asciiTheme="majorBidi" w:hAnsiTheme="majorBidi" w:cstheme="majorBidi"/>
          <w:color w:val="000000" w:themeColor="text1"/>
          <w:lang w:eastAsia="lv-LV"/>
        </w:rPr>
        <w:t xml:space="preserve">un kad tiešām </w:t>
      </w:r>
      <w:r w:rsidR="009A556E" w:rsidRPr="00FF2492">
        <w:rPr>
          <w:rFonts w:asciiTheme="majorBidi" w:hAnsiTheme="majorBidi" w:cstheme="majorBidi"/>
          <w:color w:val="000000" w:themeColor="text1"/>
          <w:lang w:eastAsia="lv-LV"/>
        </w:rPr>
        <w:t xml:space="preserve">var uzreiz </w:t>
      </w:r>
      <w:r w:rsidR="00786A37" w:rsidRPr="00FF2492">
        <w:rPr>
          <w:rFonts w:asciiTheme="majorBidi" w:hAnsiTheme="majorBidi" w:cstheme="majorBidi"/>
          <w:color w:val="000000" w:themeColor="text1"/>
          <w:lang w:eastAsia="lv-LV"/>
        </w:rPr>
        <w:t xml:space="preserve">neatcerēties </w:t>
      </w:r>
      <w:r w:rsidR="00B51553" w:rsidRPr="00FF2492">
        <w:rPr>
          <w:rFonts w:asciiTheme="majorBidi" w:hAnsiTheme="majorBidi" w:cstheme="majorBidi"/>
          <w:color w:val="000000" w:themeColor="text1"/>
          <w:lang w:eastAsia="lv-LV"/>
        </w:rPr>
        <w:t xml:space="preserve">un </w:t>
      </w:r>
      <w:r w:rsidR="00786A37">
        <w:rPr>
          <w:rFonts w:asciiTheme="majorBidi" w:hAnsiTheme="majorBidi" w:cstheme="majorBidi"/>
          <w:color w:val="000000" w:themeColor="text1"/>
          <w:lang w:eastAsia="lv-LV"/>
        </w:rPr>
        <w:t>tādēļ ne</w:t>
      </w:r>
      <w:r w:rsidR="00B51553" w:rsidRPr="00FF2492">
        <w:rPr>
          <w:rFonts w:asciiTheme="majorBidi" w:hAnsiTheme="majorBidi" w:cstheme="majorBidi"/>
          <w:color w:val="000000" w:themeColor="text1"/>
          <w:lang w:eastAsia="lv-LV"/>
        </w:rPr>
        <w:t>sniegt pilnīgu informāciju</w:t>
      </w:r>
      <w:r w:rsidR="00786A37">
        <w:rPr>
          <w:rFonts w:asciiTheme="majorBidi" w:hAnsiTheme="majorBidi" w:cstheme="majorBidi"/>
          <w:color w:val="000000" w:themeColor="text1"/>
          <w:lang w:eastAsia="lv-LV"/>
        </w:rPr>
        <w:t>,</w:t>
      </w:r>
      <w:r w:rsidR="00B51553" w:rsidRPr="00FF2492">
        <w:rPr>
          <w:rFonts w:asciiTheme="majorBidi" w:hAnsiTheme="majorBidi" w:cstheme="majorBidi"/>
          <w:color w:val="000000" w:themeColor="text1"/>
          <w:lang w:eastAsia="lv-LV"/>
        </w:rPr>
        <w:t xml:space="preserve"> </w:t>
      </w:r>
      <w:r w:rsidR="00786A37">
        <w:rPr>
          <w:rFonts w:asciiTheme="majorBidi" w:hAnsiTheme="majorBidi" w:cstheme="majorBidi"/>
          <w:color w:val="000000" w:themeColor="text1"/>
          <w:lang w:eastAsia="lv-LV"/>
        </w:rPr>
        <w:t>u</w:t>
      </w:r>
      <w:r w:rsidR="00B51553" w:rsidRPr="00FF2492">
        <w:rPr>
          <w:rFonts w:asciiTheme="majorBidi" w:hAnsiTheme="majorBidi" w:cstheme="majorBidi"/>
          <w:color w:val="000000" w:themeColor="text1"/>
          <w:lang w:eastAsia="lv-LV"/>
        </w:rPr>
        <w:t>n</w:t>
      </w:r>
      <w:r w:rsidR="00786A37">
        <w:rPr>
          <w:rFonts w:asciiTheme="majorBidi" w:hAnsiTheme="majorBidi" w:cstheme="majorBidi"/>
          <w:color w:val="000000" w:themeColor="text1"/>
          <w:lang w:eastAsia="lv-LV"/>
        </w:rPr>
        <w:t xml:space="preserve"> lūgumu sniegt informāciju </w:t>
      </w:r>
      <w:r w:rsidR="00C97746" w:rsidRPr="00FF2492">
        <w:rPr>
          <w:rFonts w:asciiTheme="majorBidi" w:hAnsiTheme="majorBidi" w:cstheme="majorBidi"/>
          <w:color w:val="000000" w:themeColor="text1"/>
          <w:lang w:eastAsia="lv-LV"/>
        </w:rPr>
        <w:t>nepilnus divus gadus pēc sākotnējās inspekcijas dienas</w:t>
      </w:r>
      <w:r w:rsidR="00B51553" w:rsidRPr="00FF2492">
        <w:rPr>
          <w:rFonts w:asciiTheme="majorBidi" w:hAnsiTheme="majorBidi" w:cstheme="majorBidi"/>
          <w:color w:val="000000" w:themeColor="text1"/>
          <w:lang w:eastAsia="lv-LV"/>
        </w:rPr>
        <w:t xml:space="preserve">. </w:t>
      </w:r>
      <w:r w:rsidR="00786A37">
        <w:rPr>
          <w:rFonts w:asciiTheme="majorBidi" w:hAnsiTheme="majorBidi" w:cstheme="majorBidi"/>
          <w:color w:val="000000" w:themeColor="text1"/>
          <w:lang w:eastAsia="lv-LV"/>
        </w:rPr>
        <w:t>P</w:t>
      </w:r>
      <w:r w:rsidR="00B51553" w:rsidRPr="00FF2492">
        <w:rPr>
          <w:rFonts w:asciiTheme="majorBidi" w:hAnsiTheme="majorBidi" w:cstheme="majorBidi"/>
          <w:color w:val="000000" w:themeColor="text1"/>
          <w:lang w:eastAsia="lv-LV"/>
        </w:rPr>
        <w:t>ieteicējas pārstāvis bija aicināts ierasties padomē un sniegt paskaidrojumus pamatlietā, pamatojoties uz Konkurences likuma 9.panta piektās daļas 1. un 2.punktu, nevis saskaņā ar 9.panta piektās daļas 4. vai 5.punktu. Jautājumi pieteicējas pārstāvim nav bijuši ar pārsteiguma efektu. Tāpat jautājumi nav bijuši par apstākļiem, par kuriem pieteicēja nav bijusi informēta vai nevarētu sniegt informāciju, jo īpaši situācijā, kad paskaidrojumi tika sniegti divas dienas,</w:t>
      </w:r>
      <w:r w:rsidR="009A556E">
        <w:rPr>
          <w:rFonts w:asciiTheme="majorBidi" w:hAnsiTheme="majorBidi" w:cstheme="majorBidi"/>
          <w:color w:val="000000" w:themeColor="text1"/>
          <w:lang w:eastAsia="lv-LV"/>
        </w:rPr>
        <w:t xml:space="preserve"> iesniedzot vēlāk arī</w:t>
      </w:r>
      <w:r w:rsidR="00B51553" w:rsidRPr="00FF2492">
        <w:rPr>
          <w:rFonts w:asciiTheme="majorBidi" w:hAnsiTheme="majorBidi" w:cstheme="majorBidi"/>
          <w:color w:val="000000" w:themeColor="text1"/>
          <w:lang w:eastAsia="lv-LV"/>
        </w:rPr>
        <w:t xml:space="preserve"> labojum</w:t>
      </w:r>
      <w:r w:rsidR="009A556E">
        <w:rPr>
          <w:rFonts w:asciiTheme="majorBidi" w:hAnsiTheme="majorBidi" w:cstheme="majorBidi"/>
          <w:color w:val="000000" w:themeColor="text1"/>
          <w:lang w:eastAsia="lv-LV"/>
        </w:rPr>
        <w:t>us</w:t>
      </w:r>
      <w:r w:rsidR="00B51553" w:rsidRPr="00FF2492">
        <w:rPr>
          <w:rFonts w:asciiTheme="majorBidi" w:hAnsiTheme="majorBidi" w:cstheme="majorBidi"/>
          <w:color w:val="000000" w:themeColor="text1"/>
          <w:lang w:eastAsia="lv-LV"/>
        </w:rPr>
        <w:t xml:space="preserve">, kas pamatlietas materiāliem </w:t>
      </w:r>
      <w:r w:rsidR="00C97746" w:rsidRPr="00FF2492">
        <w:rPr>
          <w:rFonts w:asciiTheme="majorBidi" w:hAnsiTheme="majorBidi" w:cstheme="majorBidi"/>
          <w:color w:val="000000" w:themeColor="text1"/>
          <w:lang w:eastAsia="lv-LV"/>
        </w:rPr>
        <w:t xml:space="preserve">pievienots </w:t>
      </w:r>
      <w:r w:rsidR="00B51553" w:rsidRPr="00FF2492">
        <w:rPr>
          <w:rFonts w:asciiTheme="majorBidi" w:hAnsiTheme="majorBidi" w:cstheme="majorBidi"/>
          <w:color w:val="000000" w:themeColor="text1"/>
          <w:lang w:eastAsia="lv-LV"/>
        </w:rPr>
        <w:t>kā pieteicējas viedoklis.</w:t>
      </w:r>
    </w:p>
    <w:p w14:paraId="2D918EE1" w14:textId="57997142" w:rsidR="003471B3" w:rsidRPr="00FF2492" w:rsidRDefault="00B51553" w:rsidP="00C517EA">
      <w:pPr>
        <w:spacing w:line="269" w:lineRule="auto"/>
        <w:ind w:firstLine="720"/>
        <w:jc w:val="both"/>
        <w:rPr>
          <w:rFonts w:asciiTheme="majorBidi" w:hAnsiTheme="majorBidi" w:cstheme="majorBidi"/>
          <w:color w:val="000000" w:themeColor="text1"/>
          <w:lang w:eastAsia="lv-LV"/>
        </w:rPr>
      </w:pPr>
      <w:r w:rsidRPr="00FF2492">
        <w:rPr>
          <w:rFonts w:asciiTheme="majorBidi" w:hAnsiTheme="majorBidi" w:cstheme="majorBidi"/>
          <w:color w:val="000000" w:themeColor="text1"/>
          <w:lang w:eastAsia="lv-LV"/>
        </w:rPr>
        <w:t>[</w:t>
      </w:r>
      <w:r w:rsidR="005839CE" w:rsidRPr="00FF2492">
        <w:rPr>
          <w:rFonts w:asciiTheme="majorBidi" w:hAnsiTheme="majorBidi" w:cstheme="majorBidi"/>
          <w:color w:val="000000" w:themeColor="text1"/>
          <w:lang w:eastAsia="lv-LV"/>
        </w:rPr>
        <w:t>4</w:t>
      </w:r>
      <w:r w:rsidRPr="00FF2492">
        <w:rPr>
          <w:rFonts w:asciiTheme="majorBidi" w:hAnsiTheme="majorBidi" w:cstheme="majorBidi"/>
          <w:color w:val="000000" w:themeColor="text1"/>
          <w:lang w:eastAsia="lv-LV"/>
        </w:rPr>
        <w:t>.1</w:t>
      </w:r>
      <w:r w:rsidR="00786A37">
        <w:rPr>
          <w:rFonts w:asciiTheme="majorBidi" w:hAnsiTheme="majorBidi" w:cstheme="majorBidi"/>
          <w:color w:val="000000" w:themeColor="text1"/>
          <w:lang w:eastAsia="lv-LV"/>
        </w:rPr>
        <w:t>1</w:t>
      </w:r>
      <w:r w:rsidRPr="00FF2492">
        <w:rPr>
          <w:rFonts w:asciiTheme="majorBidi" w:hAnsiTheme="majorBidi" w:cstheme="majorBidi"/>
          <w:color w:val="000000" w:themeColor="text1"/>
          <w:lang w:eastAsia="lv-LV"/>
        </w:rPr>
        <w:t>]</w:t>
      </w:r>
      <w:r w:rsidR="00686133" w:rsidRPr="00FF2492">
        <w:rPr>
          <w:rFonts w:asciiTheme="majorBidi" w:hAnsiTheme="majorBidi" w:cstheme="majorBidi"/>
          <w:color w:val="000000" w:themeColor="text1"/>
          <w:lang w:eastAsia="lv-LV"/>
        </w:rPr>
        <w:t> </w:t>
      </w:r>
      <w:r w:rsidRPr="00FF2492">
        <w:rPr>
          <w:rFonts w:asciiTheme="majorBidi" w:hAnsiTheme="majorBidi" w:cstheme="majorBidi"/>
          <w:color w:val="000000" w:themeColor="text1"/>
          <w:lang w:eastAsia="lv-LV"/>
        </w:rPr>
        <w:t>Tiesa pārkāp</w:t>
      </w:r>
      <w:r w:rsidR="002B1885" w:rsidRPr="00FF2492">
        <w:rPr>
          <w:rFonts w:asciiTheme="majorBidi" w:hAnsiTheme="majorBidi" w:cstheme="majorBidi"/>
          <w:color w:val="000000" w:themeColor="text1"/>
          <w:lang w:eastAsia="lv-LV"/>
        </w:rPr>
        <w:t>usi</w:t>
      </w:r>
      <w:r w:rsidRPr="00FF2492">
        <w:rPr>
          <w:rFonts w:asciiTheme="majorBidi" w:hAnsiTheme="majorBidi" w:cstheme="majorBidi"/>
          <w:color w:val="000000" w:themeColor="text1"/>
          <w:lang w:eastAsia="lv-LV"/>
        </w:rPr>
        <w:t xml:space="preserve"> Administratīvā procesa likuma 154. un 251.pant</w:t>
      </w:r>
      <w:r w:rsidR="00C97746" w:rsidRPr="00FF2492">
        <w:rPr>
          <w:rFonts w:asciiTheme="majorBidi" w:hAnsiTheme="majorBidi" w:cstheme="majorBidi"/>
          <w:color w:val="000000" w:themeColor="text1"/>
          <w:lang w:eastAsia="lv-LV"/>
        </w:rPr>
        <w:t>u</w:t>
      </w:r>
      <w:r w:rsidRPr="00FF2492">
        <w:rPr>
          <w:rFonts w:asciiTheme="majorBidi" w:hAnsiTheme="majorBidi" w:cstheme="majorBidi"/>
          <w:color w:val="000000" w:themeColor="text1"/>
          <w:lang w:eastAsia="lv-LV"/>
        </w:rPr>
        <w:t xml:space="preserve">, jo nav sniegusi novērtējumu </w:t>
      </w:r>
      <w:r w:rsidR="002B1885" w:rsidRPr="00FF2492">
        <w:rPr>
          <w:rFonts w:asciiTheme="majorBidi" w:hAnsiTheme="majorBidi" w:cstheme="majorBidi"/>
          <w:color w:val="000000" w:themeColor="text1"/>
          <w:lang w:eastAsia="lv-LV"/>
        </w:rPr>
        <w:t>iestādes</w:t>
      </w:r>
      <w:r w:rsidRPr="00FF2492">
        <w:rPr>
          <w:rFonts w:asciiTheme="majorBidi" w:hAnsiTheme="majorBidi" w:cstheme="majorBidi"/>
          <w:color w:val="000000" w:themeColor="text1"/>
          <w:lang w:eastAsia="lv-LV"/>
        </w:rPr>
        <w:t xml:space="preserve"> argumentiem un pierādījumiem, kuriem ir būtiska nozīme lietas pareizā izspriešanā, kā arī kļūdaini piešķīrusi nozīmi tādiem apstākļiem, par kuriem lietā nav strīda un kuri pēc būtības neattiecas uz izskatāmo lietu. </w:t>
      </w:r>
      <w:r w:rsidR="007E7875" w:rsidRPr="00FF2492">
        <w:rPr>
          <w:rFonts w:asciiTheme="majorBidi" w:hAnsiTheme="majorBidi" w:cstheme="majorBidi"/>
          <w:color w:val="000000" w:themeColor="text1"/>
          <w:lang w:eastAsia="lv-LV"/>
        </w:rPr>
        <w:t xml:space="preserve">Proti, tiesa nav pievērsusi uzmanību faktam, ka </w:t>
      </w:r>
      <w:r w:rsidR="009A556E" w:rsidRPr="00FF2492">
        <w:rPr>
          <w:rFonts w:asciiTheme="majorBidi" w:hAnsiTheme="majorBidi" w:cstheme="majorBidi"/>
          <w:color w:val="000000" w:themeColor="text1"/>
          <w:lang w:eastAsia="lv-LV"/>
        </w:rPr>
        <w:t xml:space="preserve">pieteicējas pārstāvis </w:t>
      </w:r>
      <w:r w:rsidR="007E7875" w:rsidRPr="00FF2492">
        <w:rPr>
          <w:rFonts w:asciiTheme="majorBidi" w:hAnsiTheme="majorBidi" w:cstheme="majorBidi"/>
          <w:color w:val="000000" w:themeColor="text1"/>
          <w:lang w:eastAsia="lv-LV"/>
        </w:rPr>
        <w:t xml:space="preserve">pēc sākotnējo paskaidrojumu sniegšanas aktīvi veicis darbības, lai atcerētos apstākļus, kas saistīti ar </w:t>
      </w:r>
      <w:r w:rsidR="002B1885" w:rsidRPr="00FF2492">
        <w:rPr>
          <w:rFonts w:asciiTheme="majorBidi" w:hAnsiTheme="majorBidi" w:cstheme="majorBidi"/>
          <w:color w:val="000000" w:themeColor="text1"/>
          <w:lang w:eastAsia="lv-LV"/>
        </w:rPr>
        <w:t>iestādes</w:t>
      </w:r>
      <w:r w:rsidR="007E7875" w:rsidRPr="00FF2492">
        <w:rPr>
          <w:rFonts w:asciiTheme="majorBidi" w:hAnsiTheme="majorBidi" w:cstheme="majorBidi"/>
          <w:color w:val="000000" w:themeColor="text1"/>
          <w:lang w:eastAsia="lv-LV"/>
        </w:rPr>
        <w:t xml:space="preserve"> uzdotajiem jautājumiem un uzrādītajiem e-pastiem</w:t>
      </w:r>
      <w:r w:rsidR="00C97746" w:rsidRPr="00FF2492">
        <w:rPr>
          <w:rFonts w:asciiTheme="majorBidi" w:hAnsiTheme="majorBidi" w:cstheme="majorBidi"/>
          <w:color w:val="000000" w:themeColor="text1"/>
          <w:lang w:eastAsia="lv-LV"/>
        </w:rPr>
        <w:t>. T</w:t>
      </w:r>
      <w:r w:rsidR="007E7875" w:rsidRPr="00FF2492">
        <w:rPr>
          <w:rFonts w:asciiTheme="majorBidi" w:hAnsiTheme="majorBidi" w:cstheme="majorBidi"/>
          <w:color w:val="000000" w:themeColor="text1"/>
          <w:lang w:eastAsia="lv-LV"/>
        </w:rPr>
        <w:t>ātad pieteicēj</w:t>
      </w:r>
      <w:r w:rsidR="002B1885" w:rsidRPr="00FF2492">
        <w:rPr>
          <w:rFonts w:asciiTheme="majorBidi" w:hAnsiTheme="majorBidi" w:cstheme="majorBidi"/>
          <w:color w:val="000000" w:themeColor="text1"/>
          <w:lang w:eastAsia="lv-LV"/>
        </w:rPr>
        <w:t>a</w:t>
      </w:r>
      <w:r w:rsidR="007E7875" w:rsidRPr="00FF2492">
        <w:rPr>
          <w:rFonts w:asciiTheme="majorBidi" w:hAnsiTheme="majorBidi" w:cstheme="majorBidi"/>
          <w:color w:val="000000" w:themeColor="text1"/>
          <w:lang w:eastAsia="lv-LV"/>
        </w:rPr>
        <w:t xml:space="preserve"> ir apzināj</w:t>
      </w:r>
      <w:r w:rsidR="002B1885" w:rsidRPr="00FF2492">
        <w:rPr>
          <w:rFonts w:asciiTheme="majorBidi" w:hAnsiTheme="majorBidi" w:cstheme="majorBidi"/>
          <w:color w:val="000000" w:themeColor="text1"/>
          <w:lang w:eastAsia="lv-LV"/>
        </w:rPr>
        <w:t>us</w:t>
      </w:r>
      <w:r w:rsidR="007E7875" w:rsidRPr="00FF2492">
        <w:rPr>
          <w:rFonts w:asciiTheme="majorBidi" w:hAnsiTheme="majorBidi" w:cstheme="majorBidi"/>
          <w:color w:val="000000" w:themeColor="text1"/>
          <w:lang w:eastAsia="lv-LV"/>
        </w:rPr>
        <w:t xml:space="preserve">ies, ka </w:t>
      </w:r>
      <w:r w:rsidR="00E801DC">
        <w:rPr>
          <w:rFonts w:asciiTheme="majorBidi" w:hAnsiTheme="majorBidi" w:cstheme="majorBidi"/>
          <w:color w:val="000000" w:themeColor="text1"/>
          <w:lang w:eastAsia="lv-LV"/>
        </w:rPr>
        <w:t xml:space="preserve">Konkurences </w:t>
      </w:r>
      <w:r w:rsidR="007E7875" w:rsidRPr="00FF2492">
        <w:rPr>
          <w:rFonts w:asciiTheme="majorBidi" w:hAnsiTheme="majorBidi" w:cstheme="majorBidi"/>
          <w:color w:val="000000" w:themeColor="text1"/>
          <w:lang w:eastAsia="lv-LV"/>
        </w:rPr>
        <w:t xml:space="preserve">padome tiem ir piešķīrusi nozīmi un ka arī pieteicējai ir svarīgi atcerēties šo pagātnes notikumu saturu. </w:t>
      </w:r>
      <w:r w:rsidR="002B1885" w:rsidRPr="00FF2492">
        <w:rPr>
          <w:rFonts w:asciiTheme="majorBidi" w:hAnsiTheme="majorBidi" w:cstheme="majorBidi"/>
          <w:color w:val="000000" w:themeColor="text1"/>
          <w:lang w:eastAsia="lv-LV"/>
        </w:rPr>
        <w:t>Iestādes</w:t>
      </w:r>
      <w:r w:rsidR="007E7875" w:rsidRPr="00FF2492">
        <w:rPr>
          <w:rFonts w:asciiTheme="majorBidi" w:hAnsiTheme="majorBidi" w:cstheme="majorBidi"/>
          <w:color w:val="000000" w:themeColor="text1"/>
          <w:lang w:eastAsia="lv-LV"/>
        </w:rPr>
        <w:t xml:space="preserve"> darbības nav bijušas tādas, kas kavētu </w:t>
      </w:r>
      <w:r w:rsidR="00C97746" w:rsidRPr="00FF2492">
        <w:rPr>
          <w:rFonts w:asciiTheme="majorBidi" w:hAnsiTheme="majorBidi" w:cstheme="majorBidi"/>
          <w:color w:val="000000" w:themeColor="text1"/>
          <w:lang w:eastAsia="lv-LV"/>
        </w:rPr>
        <w:t xml:space="preserve">īstenot </w:t>
      </w:r>
      <w:r w:rsidR="007E7875" w:rsidRPr="00FF2492">
        <w:rPr>
          <w:rFonts w:asciiTheme="majorBidi" w:hAnsiTheme="majorBidi" w:cstheme="majorBidi"/>
          <w:color w:val="000000" w:themeColor="text1"/>
          <w:lang w:eastAsia="lv-LV"/>
        </w:rPr>
        <w:t>pieteicējas tiesīb</w:t>
      </w:r>
      <w:r w:rsidR="00C97746" w:rsidRPr="00FF2492">
        <w:rPr>
          <w:rFonts w:asciiTheme="majorBidi" w:hAnsiTheme="majorBidi" w:cstheme="majorBidi"/>
          <w:color w:val="000000" w:themeColor="text1"/>
          <w:lang w:eastAsia="lv-LV"/>
        </w:rPr>
        <w:t>as uz</w:t>
      </w:r>
      <w:r w:rsidR="007E7875" w:rsidRPr="00FF2492">
        <w:rPr>
          <w:rFonts w:asciiTheme="majorBidi" w:hAnsiTheme="majorBidi" w:cstheme="majorBidi"/>
          <w:color w:val="000000" w:themeColor="text1"/>
          <w:lang w:eastAsia="lv-LV"/>
        </w:rPr>
        <w:t xml:space="preserve"> aizstāvību. Strīds ir par nepilnīgas informācijas sniegšanu </w:t>
      </w:r>
      <w:r w:rsidR="001515DB">
        <w:rPr>
          <w:rFonts w:asciiTheme="majorBidi" w:hAnsiTheme="majorBidi" w:cstheme="majorBidi"/>
          <w:color w:val="000000" w:themeColor="text1"/>
          <w:lang w:eastAsia="lv-LV"/>
        </w:rPr>
        <w:br/>
      </w:r>
      <w:r w:rsidR="007E7875" w:rsidRPr="00FF2492">
        <w:rPr>
          <w:rFonts w:asciiTheme="majorBidi" w:hAnsiTheme="majorBidi" w:cstheme="majorBidi"/>
          <w:color w:val="000000" w:themeColor="text1"/>
          <w:lang w:eastAsia="lv-LV"/>
        </w:rPr>
        <w:t xml:space="preserve">iestādē </w:t>
      </w:r>
      <w:r w:rsidR="00A74DC5">
        <w:rPr>
          <w:rFonts w:asciiTheme="majorBidi" w:hAnsiTheme="majorBidi" w:cstheme="majorBidi"/>
          <w:color w:val="000000" w:themeColor="text1"/>
          <w:lang w:eastAsia="lv-LV"/>
        </w:rPr>
        <w:t xml:space="preserve">– </w:t>
      </w:r>
      <w:r w:rsidR="007E7875" w:rsidRPr="00FF2492">
        <w:rPr>
          <w:rFonts w:asciiTheme="majorBidi" w:hAnsiTheme="majorBidi" w:cstheme="majorBidi"/>
          <w:color w:val="000000" w:themeColor="text1"/>
          <w:lang w:eastAsia="lv-LV"/>
        </w:rPr>
        <w:t>kad pieprasītā informācija bija pieteicējas rīcībā</w:t>
      </w:r>
      <w:r w:rsidR="00A74DC5">
        <w:rPr>
          <w:rFonts w:asciiTheme="majorBidi" w:hAnsiTheme="majorBidi" w:cstheme="majorBidi"/>
          <w:color w:val="000000" w:themeColor="text1"/>
          <w:lang w:eastAsia="lv-LV"/>
        </w:rPr>
        <w:t xml:space="preserve"> –</w:t>
      </w:r>
      <w:r w:rsidR="007E7875" w:rsidRPr="00FF2492">
        <w:rPr>
          <w:rFonts w:asciiTheme="majorBidi" w:hAnsiTheme="majorBidi" w:cstheme="majorBidi"/>
          <w:color w:val="000000" w:themeColor="text1"/>
          <w:lang w:eastAsia="lv-LV"/>
        </w:rPr>
        <w:t xml:space="preserve">, nevis par to, ka pieteicēja vispār ir </w:t>
      </w:r>
      <w:r w:rsidR="007E7875" w:rsidRPr="00FF2492">
        <w:rPr>
          <w:rFonts w:asciiTheme="majorBidi" w:hAnsiTheme="majorBidi" w:cstheme="majorBidi"/>
          <w:color w:val="000000" w:themeColor="text1"/>
          <w:lang w:eastAsia="lv-LV"/>
        </w:rPr>
        <w:lastRenderedPageBreak/>
        <w:t>sniegusi informāciju</w:t>
      </w:r>
      <w:r w:rsidR="002B1885" w:rsidRPr="00FF2492">
        <w:rPr>
          <w:rFonts w:asciiTheme="majorBidi" w:hAnsiTheme="majorBidi" w:cstheme="majorBidi"/>
          <w:color w:val="000000" w:themeColor="text1"/>
          <w:lang w:eastAsia="lv-LV"/>
        </w:rPr>
        <w:t xml:space="preserve"> jau</w:t>
      </w:r>
      <w:r w:rsidR="007E7875" w:rsidRPr="00FF2492">
        <w:rPr>
          <w:rFonts w:asciiTheme="majorBidi" w:hAnsiTheme="majorBidi" w:cstheme="majorBidi"/>
          <w:color w:val="000000" w:themeColor="text1"/>
          <w:lang w:eastAsia="lv-LV"/>
        </w:rPr>
        <w:t xml:space="preserve"> tiesvedības gaitā. </w:t>
      </w:r>
      <w:r w:rsidR="002B1885" w:rsidRPr="00FF2492">
        <w:rPr>
          <w:rFonts w:asciiTheme="majorBidi" w:hAnsiTheme="majorBidi" w:cstheme="majorBidi"/>
          <w:color w:val="000000" w:themeColor="text1"/>
          <w:lang w:eastAsia="lv-LV"/>
        </w:rPr>
        <w:t>Konkurences likuma 9.</w:t>
      </w:r>
      <w:r w:rsidR="002B1885" w:rsidRPr="00FF2492">
        <w:rPr>
          <w:rFonts w:asciiTheme="majorBidi" w:hAnsiTheme="majorBidi" w:cstheme="majorBidi"/>
          <w:color w:val="000000" w:themeColor="text1"/>
          <w:vertAlign w:val="superscript"/>
          <w:lang w:eastAsia="lv-LV"/>
        </w:rPr>
        <w:t>4</w:t>
      </w:r>
      <w:r w:rsidR="002B1885" w:rsidRPr="00FF2492">
        <w:rPr>
          <w:rFonts w:asciiTheme="majorBidi" w:hAnsiTheme="majorBidi" w:cstheme="majorBidi"/>
          <w:color w:val="000000" w:themeColor="text1"/>
          <w:lang w:eastAsia="lv-LV"/>
        </w:rPr>
        <w:t>panta pirmās daļas 1.punkta kontekstā nav nozīmes a</w:t>
      </w:r>
      <w:r w:rsidR="007E7875" w:rsidRPr="00FF2492">
        <w:rPr>
          <w:rFonts w:asciiTheme="majorBidi" w:hAnsiTheme="majorBidi" w:cstheme="majorBidi"/>
          <w:color w:val="000000" w:themeColor="text1"/>
          <w:lang w:eastAsia="lv-LV"/>
        </w:rPr>
        <w:t xml:space="preserve">pstāklim, ka pieteicēja izvēlējās nesniegto informāciju </w:t>
      </w:r>
      <w:r w:rsidR="00C97746" w:rsidRPr="00FF2492">
        <w:rPr>
          <w:rFonts w:asciiTheme="majorBidi" w:hAnsiTheme="majorBidi" w:cstheme="majorBidi"/>
          <w:color w:val="000000" w:themeColor="text1"/>
          <w:lang w:eastAsia="lv-LV"/>
        </w:rPr>
        <w:t xml:space="preserve">sniegt tikai </w:t>
      </w:r>
      <w:r w:rsidR="007E7875" w:rsidRPr="00FF2492">
        <w:rPr>
          <w:rFonts w:asciiTheme="majorBidi" w:hAnsiTheme="majorBidi" w:cstheme="majorBidi"/>
          <w:color w:val="000000" w:themeColor="text1"/>
          <w:lang w:eastAsia="lv-LV"/>
        </w:rPr>
        <w:t xml:space="preserve">tiesvedības </w:t>
      </w:r>
      <w:r w:rsidR="00C97746" w:rsidRPr="00FF2492">
        <w:rPr>
          <w:rFonts w:asciiTheme="majorBidi" w:hAnsiTheme="majorBidi" w:cstheme="majorBidi"/>
          <w:color w:val="000000" w:themeColor="text1"/>
          <w:lang w:eastAsia="lv-LV"/>
        </w:rPr>
        <w:t>laikā</w:t>
      </w:r>
      <w:r w:rsidR="002B1885" w:rsidRPr="00FF2492">
        <w:rPr>
          <w:rFonts w:asciiTheme="majorBidi" w:hAnsiTheme="majorBidi" w:cstheme="majorBidi"/>
          <w:color w:val="000000" w:themeColor="text1"/>
          <w:lang w:eastAsia="lv-LV"/>
        </w:rPr>
        <w:t>.</w:t>
      </w:r>
    </w:p>
    <w:p w14:paraId="54F8A730" w14:textId="3BA4814C" w:rsidR="003471B3" w:rsidRPr="00FF2492" w:rsidRDefault="003471B3" w:rsidP="00C517EA">
      <w:pPr>
        <w:spacing w:line="269" w:lineRule="auto"/>
        <w:ind w:firstLine="720"/>
        <w:jc w:val="both"/>
        <w:rPr>
          <w:rFonts w:asciiTheme="majorBidi" w:hAnsiTheme="majorBidi" w:cstheme="majorBidi"/>
          <w:color w:val="000000" w:themeColor="text1"/>
          <w:lang w:eastAsia="lv-LV"/>
        </w:rPr>
      </w:pPr>
      <w:r w:rsidRPr="00FF2492">
        <w:rPr>
          <w:rFonts w:asciiTheme="majorBidi" w:hAnsiTheme="majorBidi" w:cstheme="majorBidi"/>
          <w:color w:val="000000" w:themeColor="text1"/>
          <w:lang w:eastAsia="lv-LV"/>
        </w:rPr>
        <w:t>[</w:t>
      </w:r>
      <w:r w:rsidR="005839CE" w:rsidRPr="00FF2492">
        <w:rPr>
          <w:rFonts w:asciiTheme="majorBidi" w:hAnsiTheme="majorBidi" w:cstheme="majorBidi"/>
          <w:color w:val="000000" w:themeColor="text1"/>
          <w:lang w:eastAsia="lv-LV"/>
        </w:rPr>
        <w:t>4</w:t>
      </w:r>
      <w:r w:rsidRPr="00FF2492">
        <w:rPr>
          <w:rFonts w:asciiTheme="majorBidi" w:hAnsiTheme="majorBidi" w:cstheme="majorBidi"/>
          <w:color w:val="000000" w:themeColor="text1"/>
          <w:lang w:eastAsia="lv-LV"/>
        </w:rPr>
        <w:t>.1</w:t>
      </w:r>
      <w:r w:rsidR="00786A37">
        <w:rPr>
          <w:rFonts w:asciiTheme="majorBidi" w:hAnsiTheme="majorBidi" w:cstheme="majorBidi"/>
          <w:color w:val="000000" w:themeColor="text1"/>
          <w:lang w:eastAsia="lv-LV"/>
        </w:rPr>
        <w:t>2</w:t>
      </w:r>
      <w:r w:rsidRPr="00FF2492">
        <w:rPr>
          <w:rFonts w:asciiTheme="majorBidi" w:hAnsiTheme="majorBidi" w:cstheme="majorBidi"/>
          <w:color w:val="000000" w:themeColor="text1"/>
          <w:lang w:eastAsia="lv-LV"/>
        </w:rPr>
        <w:t>]</w:t>
      </w:r>
      <w:r w:rsidR="00686133" w:rsidRPr="00FF2492">
        <w:rPr>
          <w:rFonts w:asciiTheme="majorBidi" w:hAnsiTheme="majorBidi" w:cstheme="majorBidi"/>
          <w:color w:val="000000" w:themeColor="text1"/>
          <w:lang w:eastAsia="lv-LV"/>
        </w:rPr>
        <w:t> </w:t>
      </w:r>
      <w:r w:rsidRPr="00FF2492">
        <w:rPr>
          <w:rFonts w:asciiTheme="majorBidi" w:hAnsiTheme="majorBidi" w:cstheme="majorBidi"/>
          <w:color w:val="000000" w:themeColor="text1"/>
          <w:lang w:eastAsia="lv-LV"/>
        </w:rPr>
        <w:t xml:space="preserve">Tiesa norādījusi, ka </w:t>
      </w:r>
      <w:r w:rsidR="00C97746" w:rsidRPr="00FF2492">
        <w:rPr>
          <w:rFonts w:asciiTheme="majorBidi" w:hAnsiTheme="majorBidi" w:cstheme="majorBidi"/>
          <w:color w:val="000000" w:themeColor="text1"/>
          <w:lang w:eastAsia="lv-LV"/>
        </w:rPr>
        <w:t xml:space="preserve">konstatētajos apstākļos </w:t>
      </w:r>
      <w:r w:rsidRPr="00FF2492">
        <w:rPr>
          <w:rFonts w:asciiTheme="majorBidi" w:hAnsiTheme="majorBidi" w:cstheme="majorBidi"/>
          <w:color w:val="000000" w:themeColor="text1"/>
          <w:lang w:eastAsia="lv-LV"/>
        </w:rPr>
        <w:t xml:space="preserve">pieteicējas sodīšana nesasniedz soda </w:t>
      </w:r>
      <w:r w:rsidR="00895ADD" w:rsidRPr="00FF2492">
        <w:rPr>
          <w:rFonts w:asciiTheme="majorBidi" w:hAnsiTheme="majorBidi" w:cstheme="majorBidi"/>
          <w:color w:val="000000" w:themeColor="text1"/>
          <w:lang w:eastAsia="lv-LV"/>
        </w:rPr>
        <w:t xml:space="preserve">leģitīmo </w:t>
      </w:r>
      <w:r w:rsidRPr="00FF2492">
        <w:rPr>
          <w:rFonts w:asciiTheme="majorBidi" w:hAnsiTheme="majorBidi" w:cstheme="majorBidi"/>
          <w:color w:val="000000" w:themeColor="text1"/>
          <w:lang w:eastAsia="lv-LV"/>
        </w:rPr>
        <w:t xml:space="preserve">mērķi. </w:t>
      </w:r>
      <w:r w:rsidR="002B1885" w:rsidRPr="00FF2492">
        <w:rPr>
          <w:rFonts w:asciiTheme="majorBidi" w:hAnsiTheme="majorBidi" w:cstheme="majorBidi"/>
          <w:color w:val="000000" w:themeColor="text1"/>
          <w:lang w:eastAsia="lv-LV"/>
        </w:rPr>
        <w:t>Taču</w:t>
      </w:r>
      <w:r w:rsidRPr="00FF2492">
        <w:rPr>
          <w:rFonts w:asciiTheme="majorBidi" w:hAnsiTheme="majorBidi" w:cstheme="majorBidi"/>
          <w:color w:val="000000" w:themeColor="text1"/>
          <w:lang w:eastAsia="lv-LV"/>
        </w:rPr>
        <w:t xml:space="preserve"> tiesa nav pamatojusi, kāds ir leģitīmais mērķis, kādi ir tā kritēriji un kāpēc sodīšana</w:t>
      </w:r>
      <w:r w:rsidR="00895ADD" w:rsidRPr="00FF2492">
        <w:rPr>
          <w:rFonts w:asciiTheme="majorBidi" w:hAnsiTheme="majorBidi" w:cstheme="majorBidi"/>
          <w:color w:val="000000" w:themeColor="text1"/>
          <w:lang w:eastAsia="lv-LV"/>
        </w:rPr>
        <w:t xml:space="preserve"> to</w:t>
      </w:r>
      <w:r w:rsidRPr="00FF2492">
        <w:rPr>
          <w:rFonts w:asciiTheme="majorBidi" w:hAnsiTheme="majorBidi" w:cstheme="majorBidi"/>
          <w:color w:val="000000" w:themeColor="text1"/>
          <w:lang w:eastAsia="lv-LV"/>
        </w:rPr>
        <w:t xml:space="preserve"> nesasniedz. </w:t>
      </w:r>
      <w:r w:rsidR="006A7BD2">
        <w:rPr>
          <w:rFonts w:asciiTheme="majorBidi" w:hAnsiTheme="majorBidi" w:cstheme="majorBidi"/>
          <w:color w:val="000000" w:themeColor="text1"/>
          <w:lang w:eastAsia="lv-LV"/>
        </w:rPr>
        <w:t>P</w:t>
      </w:r>
      <w:r w:rsidRPr="00FF2492">
        <w:rPr>
          <w:rFonts w:asciiTheme="majorBidi" w:hAnsiTheme="majorBidi" w:cstheme="majorBidi"/>
          <w:color w:val="000000" w:themeColor="text1"/>
          <w:lang w:eastAsia="lv-LV"/>
        </w:rPr>
        <w:t>adome</w:t>
      </w:r>
      <w:r w:rsidR="00C97746" w:rsidRPr="00FF2492">
        <w:rPr>
          <w:rFonts w:asciiTheme="majorBidi" w:hAnsiTheme="majorBidi" w:cstheme="majorBidi"/>
          <w:color w:val="000000" w:themeColor="text1"/>
          <w:lang w:eastAsia="lv-LV"/>
        </w:rPr>
        <w:t xml:space="preserve">s ieskatā </w:t>
      </w:r>
      <w:r w:rsidRPr="00FF2492">
        <w:rPr>
          <w:rFonts w:asciiTheme="majorBidi" w:hAnsiTheme="majorBidi" w:cstheme="majorBidi"/>
          <w:color w:val="000000" w:themeColor="text1"/>
          <w:lang w:eastAsia="lv-LV"/>
        </w:rPr>
        <w:t>sodīšanas mērķis ir novērst turpmākos gadījumus, kad pieteicēja vai citi tirgus dalībnieki neatklāj pilnīgu informāciju par lietā noskaidrojamiem apstākļiem</w:t>
      </w:r>
      <w:r w:rsidR="002B1885" w:rsidRPr="00FF2492">
        <w:rPr>
          <w:rFonts w:asciiTheme="majorBidi" w:hAnsiTheme="majorBidi" w:cstheme="majorBidi"/>
          <w:color w:val="000000" w:themeColor="text1"/>
          <w:lang w:eastAsia="lv-LV"/>
        </w:rPr>
        <w:t xml:space="preserve">, </w:t>
      </w:r>
      <w:r w:rsidRPr="00FF2492">
        <w:rPr>
          <w:rFonts w:asciiTheme="majorBidi" w:hAnsiTheme="majorBidi" w:cstheme="majorBidi"/>
          <w:color w:val="000000" w:themeColor="text1"/>
          <w:lang w:eastAsia="lv-LV"/>
        </w:rPr>
        <w:t>kuriem varētu būt nozīme</w:t>
      </w:r>
      <w:r w:rsidR="009A556E">
        <w:rPr>
          <w:rFonts w:asciiTheme="majorBidi" w:hAnsiTheme="majorBidi" w:cstheme="majorBidi"/>
          <w:color w:val="000000" w:themeColor="text1"/>
          <w:lang w:eastAsia="lv-LV"/>
        </w:rPr>
        <w:t xml:space="preserve"> lietā</w:t>
      </w:r>
      <w:r w:rsidRPr="00FF2492">
        <w:rPr>
          <w:rFonts w:asciiTheme="majorBidi" w:hAnsiTheme="majorBidi" w:cstheme="majorBidi"/>
          <w:color w:val="000000" w:themeColor="text1"/>
          <w:lang w:eastAsia="lv-LV"/>
        </w:rPr>
        <w:t xml:space="preserve">. </w:t>
      </w:r>
    </w:p>
    <w:p w14:paraId="421E326B" w14:textId="77777777" w:rsidR="003471B3" w:rsidRDefault="003471B3" w:rsidP="00C517EA">
      <w:pPr>
        <w:spacing w:line="269" w:lineRule="auto"/>
        <w:ind w:firstLine="720"/>
        <w:jc w:val="both"/>
        <w:rPr>
          <w:rFonts w:asciiTheme="majorBidi" w:hAnsiTheme="majorBidi" w:cstheme="majorBidi"/>
          <w:color w:val="000000" w:themeColor="text1"/>
          <w:lang w:eastAsia="lv-LV"/>
        </w:rPr>
      </w:pPr>
    </w:p>
    <w:p w14:paraId="6FC49669" w14:textId="4B76480F" w:rsidR="00E801DC" w:rsidRPr="00E801DC" w:rsidRDefault="00E801DC" w:rsidP="00C517EA">
      <w:pPr>
        <w:spacing w:line="269" w:lineRule="auto"/>
        <w:ind w:firstLine="720"/>
        <w:jc w:val="both"/>
        <w:rPr>
          <w:rFonts w:asciiTheme="majorBidi" w:hAnsiTheme="majorBidi" w:cstheme="majorBidi"/>
          <w:i/>
          <w:iCs/>
          <w:color w:val="000000" w:themeColor="text1"/>
          <w:lang w:eastAsia="lv-LV"/>
        </w:rPr>
      </w:pPr>
      <w:r w:rsidRPr="00E801DC">
        <w:rPr>
          <w:rFonts w:asciiTheme="majorBidi" w:hAnsiTheme="majorBidi" w:cstheme="majorBidi"/>
          <w:i/>
          <w:iCs/>
          <w:color w:val="000000" w:themeColor="text1"/>
          <w:lang w:eastAsia="lv-LV"/>
        </w:rPr>
        <w:t>Pieteicējas paskaidrojumi</w:t>
      </w:r>
      <w:r w:rsidR="00581B38">
        <w:rPr>
          <w:rFonts w:asciiTheme="majorBidi" w:hAnsiTheme="majorBidi" w:cstheme="majorBidi"/>
          <w:i/>
          <w:iCs/>
          <w:color w:val="000000" w:themeColor="text1"/>
          <w:lang w:eastAsia="lv-LV"/>
        </w:rPr>
        <w:t xml:space="preserve"> un lūgums</w:t>
      </w:r>
    </w:p>
    <w:p w14:paraId="18B098AD" w14:textId="411F9209" w:rsidR="00B523BC" w:rsidRDefault="00D05836" w:rsidP="00C517EA">
      <w:pPr>
        <w:spacing w:line="269" w:lineRule="auto"/>
        <w:ind w:firstLine="720"/>
        <w:jc w:val="both"/>
        <w:rPr>
          <w:rFonts w:asciiTheme="majorBidi" w:hAnsiTheme="majorBidi" w:cstheme="majorBidi"/>
          <w:color w:val="000000" w:themeColor="text1"/>
          <w:lang w:eastAsia="lv-LV"/>
        </w:rPr>
      </w:pPr>
      <w:r w:rsidRPr="00FF2492">
        <w:rPr>
          <w:rFonts w:asciiTheme="majorBidi" w:hAnsiTheme="majorBidi" w:cstheme="majorBidi"/>
          <w:color w:val="000000" w:themeColor="text1"/>
          <w:lang w:eastAsia="lv-LV"/>
        </w:rPr>
        <w:t>[</w:t>
      </w:r>
      <w:r w:rsidR="005839CE" w:rsidRPr="00FF2492">
        <w:rPr>
          <w:rFonts w:asciiTheme="majorBidi" w:hAnsiTheme="majorBidi" w:cstheme="majorBidi"/>
          <w:color w:val="000000" w:themeColor="text1"/>
          <w:lang w:eastAsia="lv-LV"/>
        </w:rPr>
        <w:t>5</w:t>
      </w:r>
      <w:r w:rsidRPr="00FF2492">
        <w:rPr>
          <w:rFonts w:asciiTheme="majorBidi" w:hAnsiTheme="majorBidi" w:cstheme="majorBidi"/>
          <w:color w:val="000000" w:themeColor="text1"/>
          <w:lang w:eastAsia="lv-LV"/>
        </w:rPr>
        <w:t>]</w:t>
      </w:r>
      <w:r w:rsidR="00AD2039" w:rsidRPr="00FF2492">
        <w:rPr>
          <w:rFonts w:asciiTheme="majorBidi" w:hAnsiTheme="majorBidi" w:cstheme="majorBidi"/>
          <w:color w:val="000000" w:themeColor="text1"/>
          <w:lang w:eastAsia="lv-LV"/>
        </w:rPr>
        <w:t> </w:t>
      </w:r>
      <w:r w:rsidR="00EE58F6" w:rsidRPr="00FF2492">
        <w:rPr>
          <w:rFonts w:asciiTheme="majorBidi" w:hAnsiTheme="majorBidi" w:cstheme="majorBidi"/>
          <w:color w:val="000000" w:themeColor="text1"/>
          <w:lang w:eastAsia="lv-LV"/>
        </w:rPr>
        <w:t>Pieteicēja</w:t>
      </w:r>
      <w:r w:rsidR="004D3D63" w:rsidRPr="00FF2492">
        <w:rPr>
          <w:rFonts w:asciiTheme="majorBidi" w:hAnsiTheme="majorBidi" w:cstheme="majorBidi"/>
          <w:color w:val="000000" w:themeColor="text1"/>
          <w:lang w:eastAsia="lv-LV"/>
        </w:rPr>
        <w:t xml:space="preserve"> </w:t>
      </w:r>
      <w:r w:rsidR="00B46072" w:rsidRPr="00FF2492">
        <w:rPr>
          <w:rFonts w:asciiTheme="majorBidi" w:hAnsiTheme="majorBidi" w:cstheme="majorBidi"/>
          <w:color w:val="000000" w:themeColor="text1"/>
          <w:lang w:eastAsia="lv-LV"/>
        </w:rPr>
        <w:t xml:space="preserve">rakstveida paskaidrojumos </w:t>
      </w:r>
      <w:r w:rsidR="001B58C0" w:rsidRPr="00FF2492">
        <w:rPr>
          <w:rFonts w:asciiTheme="majorBidi" w:hAnsiTheme="majorBidi" w:cstheme="majorBidi"/>
          <w:color w:val="000000" w:themeColor="text1"/>
        </w:rPr>
        <w:t>kasācijas sūdzību</w:t>
      </w:r>
      <w:r w:rsidR="00B46072" w:rsidRPr="00FF2492">
        <w:rPr>
          <w:rFonts w:asciiTheme="majorBidi" w:hAnsiTheme="majorBidi" w:cstheme="majorBidi"/>
          <w:color w:val="000000" w:themeColor="text1"/>
        </w:rPr>
        <w:t xml:space="preserve"> </w:t>
      </w:r>
      <w:r w:rsidR="00CF2311" w:rsidRPr="00FF2492">
        <w:rPr>
          <w:rFonts w:asciiTheme="majorBidi" w:hAnsiTheme="majorBidi" w:cstheme="majorBidi"/>
          <w:color w:val="000000" w:themeColor="text1"/>
          <w:lang w:eastAsia="lv-LV"/>
        </w:rPr>
        <w:t xml:space="preserve">uzskata </w:t>
      </w:r>
      <w:r w:rsidR="00570128" w:rsidRPr="00FF2492">
        <w:rPr>
          <w:rFonts w:asciiTheme="majorBidi" w:hAnsiTheme="majorBidi" w:cstheme="majorBidi"/>
          <w:color w:val="000000" w:themeColor="text1"/>
          <w:lang w:eastAsia="lv-LV"/>
        </w:rPr>
        <w:t xml:space="preserve">par </w:t>
      </w:r>
      <w:r w:rsidR="00B46072" w:rsidRPr="00FF2492">
        <w:rPr>
          <w:rFonts w:asciiTheme="majorBidi" w:hAnsiTheme="majorBidi" w:cstheme="majorBidi"/>
          <w:color w:val="000000" w:themeColor="text1"/>
          <w:lang w:eastAsia="lv-LV"/>
        </w:rPr>
        <w:t>ne</w:t>
      </w:r>
      <w:r w:rsidR="00A948D0" w:rsidRPr="00FF2492">
        <w:rPr>
          <w:rFonts w:asciiTheme="majorBidi" w:hAnsiTheme="majorBidi" w:cstheme="majorBidi"/>
          <w:color w:val="000000" w:themeColor="text1"/>
          <w:lang w:eastAsia="lv-LV"/>
        </w:rPr>
        <w:t>pamatotu</w:t>
      </w:r>
      <w:r w:rsidR="009D243B" w:rsidRPr="00FF2492">
        <w:rPr>
          <w:rFonts w:asciiTheme="majorBidi" w:hAnsiTheme="majorBidi" w:cstheme="majorBidi"/>
          <w:color w:val="000000" w:themeColor="text1"/>
          <w:lang w:eastAsia="lv-LV"/>
        </w:rPr>
        <w:t>.</w:t>
      </w:r>
    </w:p>
    <w:p w14:paraId="60D47C06" w14:textId="0FB15A7A" w:rsidR="00581B38" w:rsidRPr="00611A97" w:rsidRDefault="00581B38" w:rsidP="00C517EA">
      <w:pPr>
        <w:spacing w:line="269" w:lineRule="auto"/>
        <w:ind w:firstLine="720"/>
        <w:jc w:val="both"/>
        <w:rPr>
          <w:rFonts w:asciiTheme="majorBidi" w:hAnsiTheme="majorBidi" w:cstheme="majorBidi"/>
          <w:color w:val="000000" w:themeColor="text1"/>
          <w:lang w:eastAsia="lv-LV"/>
        </w:rPr>
      </w:pPr>
      <w:r w:rsidRPr="00611A97">
        <w:rPr>
          <w:rFonts w:asciiTheme="majorBidi" w:hAnsiTheme="majorBidi" w:cstheme="majorBidi"/>
          <w:color w:val="000000" w:themeColor="text1"/>
          <w:lang w:eastAsia="lv-LV"/>
        </w:rPr>
        <w:t>Pieteicēja turklāt iesniegusi lūgumu uzdot Eiropas Savienības Tiesai jautājumus prejudiciālā nolēmuma sniegšanai:</w:t>
      </w:r>
    </w:p>
    <w:p w14:paraId="22055F89" w14:textId="2D54A89C" w:rsidR="00581B38" w:rsidRPr="00611A97" w:rsidRDefault="00581B38" w:rsidP="00C517EA">
      <w:pPr>
        <w:spacing w:line="269" w:lineRule="auto"/>
        <w:ind w:firstLine="720"/>
        <w:jc w:val="both"/>
        <w:rPr>
          <w:rFonts w:asciiTheme="majorBidi" w:hAnsiTheme="majorBidi" w:cstheme="majorBidi"/>
          <w:color w:val="000000" w:themeColor="text1"/>
          <w:lang w:eastAsia="lv-LV"/>
        </w:rPr>
      </w:pPr>
      <w:r w:rsidRPr="00611A97">
        <w:rPr>
          <w:rFonts w:asciiTheme="majorBidi" w:hAnsiTheme="majorBidi" w:cstheme="majorBidi"/>
          <w:color w:val="000000" w:themeColor="text1"/>
          <w:lang w:eastAsia="lv-LV"/>
        </w:rPr>
        <w:t xml:space="preserve">1. Vai, ievērojot </w:t>
      </w:r>
      <w:r w:rsidR="008B7114" w:rsidRPr="00611A97">
        <w:rPr>
          <w:rFonts w:asciiTheme="majorBidi" w:hAnsiTheme="majorBidi" w:cstheme="majorBidi"/>
          <w:color w:val="000000" w:themeColor="text1"/>
          <w:lang w:eastAsia="lv-LV"/>
        </w:rPr>
        <w:t xml:space="preserve">Padomes 2002.gada 16.decembra regulas (EK) Nr. 1/2003 par to konkurences noteikumu īstenošanu, kas noteikti Līguma 81. un 82.pantā </w:t>
      </w:r>
      <w:r w:rsidR="003C1164">
        <w:rPr>
          <w:rFonts w:asciiTheme="majorBidi" w:hAnsiTheme="majorBidi" w:cstheme="majorBidi"/>
          <w:color w:val="000000" w:themeColor="text1"/>
          <w:lang w:eastAsia="lv-LV"/>
        </w:rPr>
        <w:br/>
      </w:r>
      <w:r w:rsidR="008B7114" w:rsidRPr="00611A97">
        <w:rPr>
          <w:rFonts w:asciiTheme="majorBidi" w:hAnsiTheme="majorBidi" w:cstheme="majorBidi"/>
          <w:color w:val="000000" w:themeColor="text1"/>
          <w:lang w:eastAsia="lv-LV"/>
        </w:rPr>
        <w:t>(turpmāk – r</w:t>
      </w:r>
      <w:r w:rsidRPr="00611A97">
        <w:rPr>
          <w:rFonts w:asciiTheme="majorBidi" w:hAnsiTheme="majorBidi" w:cstheme="majorBidi"/>
          <w:color w:val="000000" w:themeColor="text1"/>
          <w:lang w:eastAsia="lv-LV"/>
        </w:rPr>
        <w:t>egula Nr.</w:t>
      </w:r>
      <w:r w:rsidR="008B7114" w:rsidRPr="00611A97">
        <w:rPr>
          <w:rFonts w:asciiTheme="majorBidi" w:hAnsiTheme="majorBidi" w:cstheme="majorBidi"/>
          <w:color w:val="000000" w:themeColor="text1"/>
          <w:lang w:eastAsia="lv-LV"/>
        </w:rPr>
        <w:t> </w:t>
      </w:r>
      <w:r w:rsidRPr="00611A97">
        <w:rPr>
          <w:rFonts w:asciiTheme="majorBidi" w:hAnsiTheme="majorBidi" w:cstheme="majorBidi"/>
          <w:color w:val="000000" w:themeColor="text1"/>
          <w:lang w:eastAsia="lv-LV"/>
        </w:rPr>
        <w:t>1/2003</w:t>
      </w:r>
      <w:r w:rsidR="008B7114" w:rsidRPr="00611A97">
        <w:rPr>
          <w:rFonts w:asciiTheme="majorBidi" w:hAnsiTheme="majorBidi" w:cstheme="majorBidi"/>
          <w:color w:val="000000" w:themeColor="text1"/>
          <w:lang w:eastAsia="lv-LV"/>
        </w:rPr>
        <w:t>),</w:t>
      </w:r>
      <w:r w:rsidRPr="00611A97">
        <w:rPr>
          <w:rFonts w:asciiTheme="majorBidi" w:hAnsiTheme="majorBidi" w:cstheme="majorBidi"/>
          <w:color w:val="000000" w:themeColor="text1"/>
          <w:lang w:eastAsia="lv-LV"/>
        </w:rPr>
        <w:t xml:space="preserve"> 35.panta 1.punktā definēto dalībvalstu konkurences iestāžu pienākumu efektīvi piemērot </w:t>
      </w:r>
      <w:r w:rsidR="008B7114" w:rsidRPr="00611A97">
        <w:rPr>
          <w:rFonts w:asciiTheme="majorBidi" w:hAnsiTheme="majorBidi" w:cstheme="majorBidi"/>
          <w:color w:val="000000" w:themeColor="text1"/>
          <w:lang w:eastAsia="lv-LV"/>
        </w:rPr>
        <w:t>r</w:t>
      </w:r>
      <w:r w:rsidRPr="00611A97">
        <w:rPr>
          <w:rFonts w:asciiTheme="majorBidi" w:hAnsiTheme="majorBidi" w:cstheme="majorBidi"/>
          <w:color w:val="000000" w:themeColor="text1"/>
          <w:lang w:eastAsia="lv-LV"/>
        </w:rPr>
        <w:t xml:space="preserve">egulas Nr. 1/2003 noteikumus kontekstā ar </w:t>
      </w:r>
      <w:r w:rsidR="008B7114" w:rsidRPr="00611A97">
        <w:rPr>
          <w:rFonts w:asciiTheme="majorBidi" w:hAnsiTheme="majorBidi" w:cstheme="majorBidi"/>
          <w:color w:val="000000" w:themeColor="text1"/>
          <w:lang w:eastAsia="lv-LV"/>
        </w:rPr>
        <w:t>Eiropas Parlamenta un Padomes (ES) 2018.gada 11.decembra direktīv</w:t>
      </w:r>
      <w:r w:rsidR="00611A97" w:rsidRPr="00611A97">
        <w:rPr>
          <w:rFonts w:asciiTheme="majorBidi" w:hAnsiTheme="majorBidi" w:cstheme="majorBidi"/>
          <w:color w:val="000000" w:themeColor="text1"/>
          <w:lang w:eastAsia="lv-LV"/>
        </w:rPr>
        <w:t>as</w:t>
      </w:r>
      <w:r w:rsidR="008B7114" w:rsidRPr="00611A97">
        <w:rPr>
          <w:rFonts w:asciiTheme="majorBidi" w:hAnsiTheme="majorBidi" w:cstheme="majorBidi"/>
          <w:color w:val="000000" w:themeColor="text1"/>
          <w:lang w:eastAsia="lv-LV"/>
        </w:rPr>
        <w:t xml:space="preserve"> 2019/1 par apstākļu nodrošināšanu nolūkā dot dalībvalstu konkurences iestādēm iespēju efektīvāk izpildīt konkurences noteikumus un par iekšējā tirgus pienācīgas darbības nodrošināšanu (turpmāk – ECN+ direktīva)</w:t>
      </w:r>
      <w:r w:rsidRPr="00611A97">
        <w:rPr>
          <w:rFonts w:asciiTheme="majorBidi" w:hAnsiTheme="majorBidi" w:cstheme="majorBidi"/>
          <w:color w:val="000000" w:themeColor="text1"/>
          <w:lang w:eastAsia="lv-LV"/>
        </w:rPr>
        <w:t xml:space="preserve"> 13.panta 2.punktā paredzētajām dalībvalsts konkurences iestāžu tiesībām uzlikt efektīvus, samērīgus un atturošus naudas sodus, ja tirgus dalībnieks ir sniedzis nepilnīgu informāciju, un </w:t>
      </w:r>
      <w:r w:rsidR="008B7114" w:rsidRPr="00611A97">
        <w:rPr>
          <w:rFonts w:asciiTheme="majorBidi" w:hAnsiTheme="majorBidi" w:cstheme="majorBidi"/>
          <w:color w:val="000000" w:themeColor="text1"/>
          <w:lang w:eastAsia="lv-LV"/>
        </w:rPr>
        <w:t>r</w:t>
      </w:r>
      <w:r w:rsidRPr="00611A97">
        <w:rPr>
          <w:rFonts w:asciiTheme="majorBidi" w:hAnsiTheme="majorBidi" w:cstheme="majorBidi"/>
          <w:color w:val="000000" w:themeColor="text1"/>
          <w:lang w:eastAsia="lv-LV"/>
        </w:rPr>
        <w:t>egulas Nr. 1/2003 23.panta pirmās daļas noteikumus, vai jēdziens „nepilnīga informācija</w:t>
      </w:r>
      <w:r w:rsidR="008B7114" w:rsidRPr="00611A97">
        <w:rPr>
          <w:rFonts w:asciiTheme="majorBidi" w:hAnsiTheme="majorBidi" w:cstheme="majorBidi"/>
          <w:color w:val="000000" w:themeColor="text1"/>
          <w:lang w:eastAsia="lv-LV"/>
        </w:rPr>
        <w:t>”</w:t>
      </w:r>
      <w:r w:rsidRPr="00611A97">
        <w:rPr>
          <w:rFonts w:asciiTheme="majorBidi" w:hAnsiTheme="majorBidi" w:cstheme="majorBidi"/>
          <w:color w:val="000000" w:themeColor="text1"/>
          <w:lang w:eastAsia="lv-LV"/>
        </w:rPr>
        <w:t>, kuru</w:t>
      </w:r>
      <w:r w:rsidR="008B7114" w:rsidRPr="00611A97">
        <w:rPr>
          <w:rFonts w:asciiTheme="majorBidi" w:hAnsiTheme="majorBidi" w:cstheme="majorBidi"/>
          <w:color w:val="000000" w:themeColor="text1"/>
          <w:lang w:eastAsia="lv-LV"/>
        </w:rPr>
        <w:t>,</w:t>
      </w:r>
      <w:r w:rsidRPr="00611A97">
        <w:rPr>
          <w:rFonts w:asciiTheme="majorBidi" w:hAnsiTheme="majorBidi" w:cstheme="majorBidi"/>
          <w:color w:val="000000" w:themeColor="text1"/>
          <w:lang w:eastAsia="lv-LV"/>
        </w:rPr>
        <w:t xml:space="preserve"> konkurences iestādes ieskatā</w:t>
      </w:r>
      <w:r w:rsidR="008B7114" w:rsidRPr="00611A97">
        <w:rPr>
          <w:rFonts w:asciiTheme="majorBidi" w:hAnsiTheme="majorBidi" w:cstheme="majorBidi"/>
          <w:color w:val="000000" w:themeColor="text1"/>
          <w:lang w:eastAsia="lv-LV"/>
        </w:rPr>
        <w:t>,</w:t>
      </w:r>
      <w:r w:rsidRPr="00611A97">
        <w:rPr>
          <w:rFonts w:asciiTheme="majorBidi" w:hAnsiTheme="majorBidi" w:cstheme="majorBidi"/>
          <w:color w:val="000000" w:themeColor="text1"/>
          <w:lang w:eastAsia="lv-LV"/>
        </w:rPr>
        <w:t xml:space="preserve"> sniedzis tirgus dalībnieks, kuram piemērots naudas sods, nepieprasa vērtēt, vai konkurences iestāde ir pietiekami precīzi un konkrēti formulējusi savu informācijas pieprasījumu, proti, uzņēmumam uzdodamos jautājumus un atbilstīgi izvēlējusies metodes un paņēmienus lietas izpētei nepieciešamās informācijas iegūšanai, tādējādi ļaujot tirgus dalībniekam saprast sava sadarbības pienākuma apjomu jeb konkurences iestādei sniedzamās informācijas apjomu?</w:t>
      </w:r>
    </w:p>
    <w:p w14:paraId="0F64EA22" w14:textId="38CD123B" w:rsidR="00581B38" w:rsidRPr="00611A97" w:rsidRDefault="00581B38" w:rsidP="00C517EA">
      <w:pPr>
        <w:spacing w:line="269" w:lineRule="auto"/>
        <w:ind w:firstLine="720"/>
        <w:jc w:val="both"/>
        <w:rPr>
          <w:rFonts w:asciiTheme="majorBidi" w:hAnsiTheme="majorBidi" w:cstheme="majorBidi"/>
          <w:color w:val="000000" w:themeColor="text1"/>
          <w:lang w:eastAsia="lv-LV"/>
        </w:rPr>
      </w:pPr>
      <w:r w:rsidRPr="00611A97">
        <w:rPr>
          <w:rFonts w:asciiTheme="majorBidi" w:hAnsiTheme="majorBidi" w:cstheme="majorBidi"/>
          <w:color w:val="000000" w:themeColor="text1"/>
          <w:lang w:eastAsia="lv-LV"/>
        </w:rPr>
        <w:t xml:space="preserve">2. Vai, ievērojot </w:t>
      </w:r>
      <w:r w:rsidR="008B7114" w:rsidRPr="00611A97">
        <w:rPr>
          <w:rFonts w:asciiTheme="majorBidi" w:hAnsiTheme="majorBidi" w:cstheme="majorBidi"/>
          <w:color w:val="000000" w:themeColor="text1"/>
          <w:lang w:eastAsia="lv-LV"/>
        </w:rPr>
        <w:t>r</w:t>
      </w:r>
      <w:r w:rsidRPr="00611A97">
        <w:rPr>
          <w:rFonts w:asciiTheme="majorBidi" w:hAnsiTheme="majorBidi" w:cstheme="majorBidi"/>
          <w:color w:val="000000" w:themeColor="text1"/>
          <w:lang w:eastAsia="lv-LV"/>
        </w:rPr>
        <w:t xml:space="preserve">egulas Nr. 1/2003 35.panta 1.punktā definēto dalībvalstu konkurences iestāžu pienākumu efektīvi piemērot </w:t>
      </w:r>
      <w:r w:rsidR="008B7114" w:rsidRPr="00611A97">
        <w:rPr>
          <w:rFonts w:asciiTheme="majorBidi" w:hAnsiTheme="majorBidi" w:cstheme="majorBidi"/>
          <w:color w:val="000000" w:themeColor="text1"/>
          <w:lang w:eastAsia="lv-LV"/>
        </w:rPr>
        <w:t>r</w:t>
      </w:r>
      <w:r w:rsidRPr="00611A97">
        <w:rPr>
          <w:rFonts w:asciiTheme="majorBidi" w:hAnsiTheme="majorBidi" w:cstheme="majorBidi"/>
          <w:color w:val="000000" w:themeColor="text1"/>
          <w:lang w:eastAsia="lv-LV"/>
        </w:rPr>
        <w:t xml:space="preserve">egulas Nr. 1/2003 noteikumus kontekstā ar ECN+ </w:t>
      </w:r>
      <w:r w:rsidR="008B7114" w:rsidRPr="00611A97">
        <w:rPr>
          <w:rFonts w:asciiTheme="majorBidi" w:hAnsiTheme="majorBidi" w:cstheme="majorBidi"/>
          <w:color w:val="000000" w:themeColor="text1"/>
          <w:lang w:eastAsia="lv-LV"/>
        </w:rPr>
        <w:t>d</w:t>
      </w:r>
      <w:r w:rsidRPr="00611A97">
        <w:rPr>
          <w:rFonts w:asciiTheme="majorBidi" w:hAnsiTheme="majorBidi" w:cstheme="majorBidi"/>
          <w:color w:val="000000" w:themeColor="text1"/>
          <w:lang w:eastAsia="lv-LV"/>
        </w:rPr>
        <w:t xml:space="preserve">irektīvas 13.panta 2.punktā paredzētajām dalībvalsts konkurences iestāžu tiesībām uzlikt efektīvus, samērīgus un atturošus naudas sodus, ja tirgus dalībnieks ir sniedzis nepilnīgu informāciju, un </w:t>
      </w:r>
      <w:r w:rsidR="008B7114" w:rsidRPr="00611A97">
        <w:rPr>
          <w:rFonts w:asciiTheme="majorBidi" w:hAnsiTheme="majorBidi" w:cstheme="majorBidi"/>
          <w:color w:val="000000" w:themeColor="text1"/>
          <w:lang w:eastAsia="lv-LV"/>
        </w:rPr>
        <w:t>r</w:t>
      </w:r>
      <w:r w:rsidRPr="00611A97">
        <w:rPr>
          <w:rFonts w:asciiTheme="majorBidi" w:hAnsiTheme="majorBidi" w:cstheme="majorBidi"/>
          <w:color w:val="000000" w:themeColor="text1"/>
          <w:lang w:eastAsia="lv-LV"/>
        </w:rPr>
        <w:t xml:space="preserve">egulas Nr. 1/2003 23. panta pirmās daļas noteikumus, kontekstā ar </w:t>
      </w:r>
      <w:r w:rsidR="008B7114" w:rsidRPr="00611A97">
        <w:rPr>
          <w:rFonts w:asciiTheme="majorBidi" w:hAnsiTheme="majorBidi" w:cstheme="majorBidi"/>
          <w:color w:val="000000" w:themeColor="text1"/>
          <w:lang w:eastAsia="lv-LV"/>
        </w:rPr>
        <w:t>Eiropas Savienības Pamattiesību h</w:t>
      </w:r>
      <w:r w:rsidRPr="00611A97">
        <w:rPr>
          <w:rFonts w:asciiTheme="majorBidi" w:hAnsiTheme="majorBidi" w:cstheme="majorBidi"/>
          <w:color w:val="000000" w:themeColor="text1"/>
          <w:lang w:eastAsia="lv-LV"/>
        </w:rPr>
        <w:t xml:space="preserve">artas 48.panta un Eiropas Cilvēka tiesību un pamatbrīvību konvencijas 6.panta 2. un 3.punkta regulējumu, konkurences iestādei ir pamats paļauties, ka tirgus dalībnieks patstāvīgi spēj identificēt visu informāciju, kas lietā var izrādīties būtiska, un tirgus dalībniekam ir pienākums šo informāciju, kas tostarp var ietvert tirgus dalībnieku apsūdzošu informāciju, </w:t>
      </w:r>
      <w:r w:rsidRPr="00611A97">
        <w:rPr>
          <w:rFonts w:asciiTheme="majorBidi" w:hAnsiTheme="majorBidi" w:cstheme="majorBidi"/>
          <w:i/>
          <w:iCs/>
          <w:color w:val="000000" w:themeColor="text1"/>
          <w:lang w:eastAsia="lv-LV"/>
        </w:rPr>
        <w:t>ex officio</w:t>
      </w:r>
      <w:r w:rsidRPr="00611A97">
        <w:rPr>
          <w:rFonts w:asciiTheme="majorBidi" w:hAnsiTheme="majorBidi" w:cstheme="majorBidi"/>
          <w:color w:val="000000" w:themeColor="text1"/>
          <w:lang w:eastAsia="lv-LV"/>
        </w:rPr>
        <w:t xml:space="preserve"> darīt zināmu konkurences iestādei?</w:t>
      </w:r>
    </w:p>
    <w:p w14:paraId="6F5D1307" w14:textId="77777777" w:rsidR="009F2453" w:rsidRPr="00611A97" w:rsidRDefault="009F2453" w:rsidP="00C517EA">
      <w:pPr>
        <w:spacing w:line="269" w:lineRule="auto"/>
        <w:ind w:firstLine="720"/>
        <w:jc w:val="both"/>
        <w:rPr>
          <w:rFonts w:asciiTheme="majorBidi" w:hAnsiTheme="majorBidi" w:cstheme="majorBidi"/>
          <w:color w:val="000000" w:themeColor="text1"/>
          <w:lang w:eastAsia="lv-LV"/>
        </w:rPr>
      </w:pPr>
    </w:p>
    <w:p w14:paraId="57BBE015" w14:textId="53D8FF37" w:rsidR="00A87878" w:rsidRPr="00FF2492" w:rsidRDefault="00A87878" w:rsidP="00C517EA">
      <w:pPr>
        <w:spacing w:line="269" w:lineRule="auto"/>
        <w:jc w:val="center"/>
        <w:rPr>
          <w:rFonts w:asciiTheme="majorBidi" w:hAnsiTheme="majorBidi" w:cstheme="majorBidi"/>
          <w:b/>
          <w:bCs/>
          <w:color w:val="000000" w:themeColor="text1"/>
          <w:lang w:eastAsia="lv-LV"/>
        </w:rPr>
      </w:pPr>
      <w:r w:rsidRPr="00FF2492">
        <w:rPr>
          <w:rFonts w:asciiTheme="majorBidi" w:hAnsiTheme="majorBidi" w:cstheme="majorBidi"/>
          <w:b/>
          <w:bCs/>
          <w:color w:val="000000" w:themeColor="text1"/>
          <w:lang w:eastAsia="lv-LV"/>
        </w:rPr>
        <w:t>Motīvu daļa</w:t>
      </w:r>
    </w:p>
    <w:p w14:paraId="6FE3C31E" w14:textId="20E4C72A" w:rsidR="009A556E" w:rsidRPr="009A556E" w:rsidRDefault="009A556E" w:rsidP="00C517EA">
      <w:pPr>
        <w:spacing w:line="269" w:lineRule="auto"/>
        <w:rPr>
          <w:rFonts w:asciiTheme="majorBidi" w:hAnsiTheme="majorBidi" w:cstheme="majorBidi"/>
          <w:b/>
          <w:bCs/>
          <w:color w:val="000000" w:themeColor="text1"/>
          <w:lang w:eastAsia="lv-LV"/>
        </w:rPr>
      </w:pPr>
    </w:p>
    <w:p w14:paraId="659F8D2E" w14:textId="69D78618" w:rsidR="00451725" w:rsidRPr="00FF2492" w:rsidRDefault="00676BBD" w:rsidP="00C517EA">
      <w:pPr>
        <w:spacing w:line="269" w:lineRule="auto"/>
        <w:ind w:firstLine="720"/>
        <w:rPr>
          <w:rFonts w:asciiTheme="majorBidi" w:hAnsiTheme="majorBidi" w:cstheme="majorBidi"/>
          <w:i/>
          <w:iCs/>
          <w:color w:val="000000" w:themeColor="text1"/>
          <w:lang w:eastAsia="lv-LV"/>
        </w:rPr>
      </w:pPr>
      <w:r>
        <w:rPr>
          <w:rFonts w:asciiTheme="majorBidi" w:hAnsiTheme="majorBidi" w:cstheme="majorBidi"/>
          <w:i/>
          <w:iCs/>
          <w:color w:val="000000" w:themeColor="text1"/>
          <w:lang w:eastAsia="lv-LV"/>
        </w:rPr>
        <w:t>Par lietas izskatīšanu mutvārdu procesā</w:t>
      </w:r>
    </w:p>
    <w:p w14:paraId="0A11A6D7" w14:textId="0D7F1DA7" w:rsidR="006D0476" w:rsidRPr="00FF2492" w:rsidRDefault="006D0476" w:rsidP="00C517EA">
      <w:pPr>
        <w:spacing w:line="269" w:lineRule="auto"/>
        <w:ind w:firstLine="720"/>
        <w:jc w:val="both"/>
        <w:rPr>
          <w:rFonts w:asciiTheme="majorBidi" w:hAnsiTheme="majorBidi" w:cstheme="majorBidi"/>
          <w:color w:val="000000" w:themeColor="text1"/>
          <w:lang w:eastAsia="lv-LV"/>
        </w:rPr>
      </w:pPr>
      <w:r w:rsidRPr="00FF2492">
        <w:rPr>
          <w:rFonts w:asciiTheme="majorBidi" w:hAnsiTheme="majorBidi" w:cstheme="majorBidi"/>
          <w:color w:val="000000" w:themeColor="text1"/>
          <w:lang w:eastAsia="lv-LV"/>
        </w:rPr>
        <w:t>[6] </w:t>
      </w:r>
      <w:r w:rsidR="00E801DC">
        <w:rPr>
          <w:rFonts w:asciiTheme="majorBidi" w:hAnsiTheme="majorBidi" w:cstheme="majorBidi"/>
          <w:color w:val="000000" w:themeColor="text1"/>
          <w:lang w:eastAsia="lv-LV"/>
        </w:rPr>
        <w:t>Konkurences p</w:t>
      </w:r>
      <w:r w:rsidRPr="00FF2492">
        <w:rPr>
          <w:rFonts w:asciiTheme="majorBidi" w:hAnsiTheme="majorBidi" w:cstheme="majorBidi"/>
          <w:color w:val="000000" w:themeColor="text1"/>
          <w:lang w:eastAsia="lv-LV"/>
        </w:rPr>
        <w:t>adome sūdzībā izteikusi lūgumu izskatīt lietu mutvārdu procesā.</w:t>
      </w:r>
    </w:p>
    <w:p w14:paraId="25A5998A" w14:textId="77777777" w:rsidR="00E801DC" w:rsidRDefault="006D0476" w:rsidP="00C517EA">
      <w:pPr>
        <w:spacing w:line="269" w:lineRule="auto"/>
        <w:ind w:firstLine="720"/>
        <w:jc w:val="both"/>
        <w:rPr>
          <w:rFonts w:asciiTheme="majorBidi" w:hAnsiTheme="majorBidi" w:cstheme="majorBidi"/>
          <w:color w:val="000000" w:themeColor="text1"/>
          <w:lang w:eastAsia="lv-LV"/>
        </w:rPr>
      </w:pPr>
      <w:r w:rsidRPr="00FF2492">
        <w:rPr>
          <w:rFonts w:asciiTheme="majorBidi" w:hAnsiTheme="majorBidi" w:cstheme="majorBidi"/>
          <w:color w:val="000000" w:themeColor="text1"/>
          <w:lang w:eastAsia="lv-LV"/>
        </w:rPr>
        <w:lastRenderedPageBreak/>
        <w:t xml:space="preserve">Atbilstoši Administratīvā procesa likuma 339.panta pirmajai daļai lietu kasācijas instancē parasti izskata rakstveida procesā. Tas nozīmē, ka procesa dalībniekam, lūdzot lietu izskatīt mutvārdu procesā, šāds lūgums jāmotivē. </w:t>
      </w:r>
      <w:r w:rsidR="004B7A42">
        <w:rPr>
          <w:rFonts w:asciiTheme="majorBidi" w:hAnsiTheme="majorBidi" w:cstheme="majorBidi"/>
          <w:color w:val="000000" w:themeColor="text1"/>
          <w:lang w:eastAsia="lv-LV"/>
        </w:rPr>
        <w:t>P</w:t>
      </w:r>
      <w:r w:rsidRPr="00FF2492">
        <w:rPr>
          <w:rFonts w:asciiTheme="majorBidi" w:hAnsiTheme="majorBidi" w:cstheme="majorBidi"/>
          <w:color w:val="000000" w:themeColor="text1"/>
          <w:lang w:eastAsia="lv-LV"/>
        </w:rPr>
        <w:t xml:space="preserve">adome lūgumu pamatojusi ar lietā izskatāmā jautājuma sarežģītību un tā ietekmi uz turpmāko </w:t>
      </w:r>
      <w:r w:rsidR="00E45D12" w:rsidRPr="00FF2492">
        <w:rPr>
          <w:rFonts w:asciiTheme="majorBidi" w:hAnsiTheme="majorBidi" w:cstheme="majorBidi"/>
          <w:color w:val="000000" w:themeColor="text1"/>
          <w:lang w:eastAsia="lv-LV"/>
        </w:rPr>
        <w:t>iestādes</w:t>
      </w:r>
      <w:r w:rsidRPr="00FF2492">
        <w:rPr>
          <w:rFonts w:asciiTheme="majorBidi" w:hAnsiTheme="majorBidi" w:cstheme="majorBidi"/>
          <w:color w:val="000000" w:themeColor="text1"/>
          <w:lang w:eastAsia="lv-LV"/>
        </w:rPr>
        <w:t xml:space="preserve"> izpētes pilnvaru efektivitāti un praksi</w:t>
      </w:r>
      <w:r w:rsidR="00E8740F">
        <w:rPr>
          <w:rFonts w:asciiTheme="majorBidi" w:hAnsiTheme="majorBidi" w:cstheme="majorBidi"/>
          <w:color w:val="000000" w:themeColor="text1"/>
          <w:lang w:eastAsia="lv-LV"/>
        </w:rPr>
        <w:t xml:space="preserve"> </w:t>
      </w:r>
      <w:r w:rsidRPr="00FF2492">
        <w:rPr>
          <w:rFonts w:asciiTheme="majorBidi" w:hAnsiTheme="majorBidi" w:cstheme="majorBidi"/>
          <w:color w:val="000000" w:themeColor="text1"/>
          <w:lang w:eastAsia="lv-LV"/>
        </w:rPr>
        <w:t>Konkurences likuma 9.</w:t>
      </w:r>
      <w:r w:rsidRPr="00FF2492">
        <w:rPr>
          <w:rFonts w:asciiTheme="majorBidi" w:hAnsiTheme="majorBidi" w:cstheme="majorBidi"/>
          <w:color w:val="000000" w:themeColor="text1"/>
          <w:vertAlign w:val="superscript"/>
          <w:lang w:eastAsia="lv-LV"/>
        </w:rPr>
        <w:t>4</w:t>
      </w:r>
      <w:r w:rsidRPr="00FF2492">
        <w:rPr>
          <w:rFonts w:asciiTheme="majorBidi" w:hAnsiTheme="majorBidi" w:cstheme="majorBidi"/>
          <w:color w:val="000000" w:themeColor="text1"/>
          <w:lang w:eastAsia="lv-LV"/>
        </w:rPr>
        <w:t>panta pirmās daļas 1.punkt</w:t>
      </w:r>
      <w:r w:rsidR="00E8740F">
        <w:rPr>
          <w:rFonts w:asciiTheme="majorBidi" w:hAnsiTheme="majorBidi" w:cstheme="majorBidi"/>
          <w:color w:val="000000" w:themeColor="text1"/>
          <w:lang w:eastAsia="lv-LV"/>
        </w:rPr>
        <w:t>a piemērošanā</w:t>
      </w:r>
      <w:r w:rsidRPr="00FF2492">
        <w:rPr>
          <w:rFonts w:asciiTheme="majorBidi" w:hAnsiTheme="majorBidi" w:cstheme="majorBidi"/>
          <w:color w:val="000000" w:themeColor="text1"/>
          <w:lang w:eastAsia="lv-LV"/>
        </w:rPr>
        <w:t>, kā arī tiesas spriedum</w:t>
      </w:r>
      <w:r w:rsidR="00E8740F">
        <w:rPr>
          <w:rFonts w:asciiTheme="majorBidi" w:hAnsiTheme="majorBidi" w:cstheme="majorBidi"/>
          <w:color w:val="000000" w:themeColor="text1"/>
          <w:lang w:eastAsia="lv-LV"/>
        </w:rPr>
        <w:t xml:space="preserve">a </w:t>
      </w:r>
      <w:r w:rsidRPr="00FF2492">
        <w:rPr>
          <w:rFonts w:asciiTheme="majorBidi" w:hAnsiTheme="majorBidi" w:cstheme="majorBidi"/>
          <w:color w:val="000000" w:themeColor="text1"/>
          <w:lang w:eastAsia="lv-LV"/>
        </w:rPr>
        <w:t>pretrun</w:t>
      </w:r>
      <w:r w:rsidR="00A74DC5">
        <w:rPr>
          <w:rFonts w:asciiTheme="majorBidi" w:hAnsiTheme="majorBidi" w:cstheme="majorBidi"/>
          <w:color w:val="000000" w:themeColor="text1"/>
          <w:lang w:eastAsia="lv-LV"/>
        </w:rPr>
        <w:t>ām</w:t>
      </w:r>
      <w:r w:rsidRPr="00FF2492">
        <w:rPr>
          <w:rFonts w:asciiTheme="majorBidi" w:hAnsiTheme="majorBidi" w:cstheme="majorBidi"/>
          <w:color w:val="000000" w:themeColor="text1"/>
          <w:lang w:eastAsia="lv-LV"/>
        </w:rPr>
        <w:t xml:space="preserve"> ar pārsūdzētajā lēmumā norādīto Eiropas Komisijas un Eiropas Savienības Ties</w:t>
      </w:r>
      <w:r w:rsidR="006A7BD2">
        <w:rPr>
          <w:rFonts w:asciiTheme="majorBidi" w:hAnsiTheme="majorBidi" w:cstheme="majorBidi"/>
          <w:color w:val="000000" w:themeColor="text1"/>
          <w:lang w:eastAsia="lv-LV"/>
        </w:rPr>
        <w:t>as</w:t>
      </w:r>
      <w:r w:rsidRPr="00FF2492">
        <w:rPr>
          <w:rFonts w:asciiTheme="majorBidi" w:hAnsiTheme="majorBidi" w:cstheme="majorBidi"/>
          <w:color w:val="000000" w:themeColor="text1"/>
          <w:lang w:eastAsia="lv-LV"/>
        </w:rPr>
        <w:t xml:space="preserve"> praksi.</w:t>
      </w:r>
      <w:r w:rsidR="00E8740F">
        <w:rPr>
          <w:rFonts w:asciiTheme="majorBidi" w:hAnsiTheme="majorBidi" w:cstheme="majorBidi"/>
          <w:color w:val="000000" w:themeColor="text1"/>
          <w:lang w:eastAsia="lv-LV"/>
        </w:rPr>
        <w:t xml:space="preserve"> </w:t>
      </w:r>
    </w:p>
    <w:p w14:paraId="3EFAC998" w14:textId="53A0529A" w:rsidR="00E801DC" w:rsidRDefault="006A7BD2" w:rsidP="00C517EA">
      <w:pPr>
        <w:spacing w:line="269" w:lineRule="auto"/>
        <w:ind w:firstLine="720"/>
        <w:jc w:val="both"/>
        <w:rPr>
          <w:rFonts w:asciiTheme="majorBidi" w:hAnsiTheme="majorBidi" w:cstheme="majorBidi"/>
          <w:color w:val="000000" w:themeColor="text1"/>
          <w:lang w:eastAsia="lv-LV"/>
        </w:rPr>
      </w:pPr>
      <w:r>
        <w:rPr>
          <w:rFonts w:asciiTheme="majorBidi" w:hAnsiTheme="majorBidi" w:cstheme="majorBidi"/>
          <w:color w:val="000000" w:themeColor="text1"/>
          <w:lang w:eastAsia="lv-LV"/>
        </w:rPr>
        <w:t>Senāt</w:t>
      </w:r>
      <w:r w:rsidR="00E801DC">
        <w:rPr>
          <w:rFonts w:asciiTheme="majorBidi" w:hAnsiTheme="majorBidi" w:cstheme="majorBidi"/>
          <w:color w:val="000000" w:themeColor="text1"/>
          <w:lang w:eastAsia="lv-LV"/>
        </w:rPr>
        <w:t xml:space="preserve">s nesaskata pamatu domāt, ka mutvārdu process būtu piemērotāks lietas izskatīšanai tikai tādēļ, ka lieta ir sarežģīta. Arī sarežģīti tiesību jautājumi – un tieši tiesību jautājumi ietilpst kasācijas instances tiesas kompetencē – var tikt identificēti no rakstveida apsvērumiem, kā arī atbilde uz tiem </w:t>
      </w:r>
      <w:r w:rsidR="003F4048">
        <w:rPr>
          <w:rFonts w:asciiTheme="majorBidi" w:hAnsiTheme="majorBidi" w:cstheme="majorBidi"/>
          <w:color w:val="000000" w:themeColor="text1"/>
          <w:lang w:eastAsia="lv-LV"/>
        </w:rPr>
        <w:t>tiek</w:t>
      </w:r>
      <w:r w:rsidR="00E801DC">
        <w:rPr>
          <w:rFonts w:asciiTheme="majorBidi" w:hAnsiTheme="majorBidi" w:cstheme="majorBidi"/>
          <w:color w:val="000000" w:themeColor="text1"/>
          <w:lang w:eastAsia="lv-LV"/>
        </w:rPr>
        <w:t xml:space="preserve"> sniegta rakstiski (spriedumā). Konkurences padome ir pietiekami skaidri izklāstījusi savus apsvērumus rakstiski kasācijas sūdzībā. </w:t>
      </w:r>
    </w:p>
    <w:p w14:paraId="3076A95C" w14:textId="6BEDC597" w:rsidR="00E801DC" w:rsidRDefault="00E801DC" w:rsidP="00C517EA">
      <w:pPr>
        <w:spacing w:line="269" w:lineRule="auto"/>
        <w:ind w:firstLine="720"/>
        <w:jc w:val="both"/>
        <w:rPr>
          <w:rFonts w:asciiTheme="majorBidi" w:hAnsiTheme="majorBidi" w:cstheme="majorBidi"/>
          <w:color w:val="000000" w:themeColor="text1"/>
          <w:lang w:eastAsia="lv-LV"/>
        </w:rPr>
      </w:pPr>
      <w:r>
        <w:rPr>
          <w:rFonts w:asciiTheme="majorBidi" w:hAnsiTheme="majorBidi" w:cstheme="majorBidi"/>
          <w:color w:val="000000" w:themeColor="text1"/>
          <w:lang w:eastAsia="lv-LV"/>
        </w:rPr>
        <w:t>Arī risināmo jautājumu</w:t>
      </w:r>
      <w:r w:rsidR="00793EA6">
        <w:rPr>
          <w:rFonts w:asciiTheme="majorBidi" w:hAnsiTheme="majorBidi" w:cstheme="majorBidi"/>
          <w:color w:val="000000" w:themeColor="text1"/>
          <w:lang w:eastAsia="lv-LV"/>
        </w:rPr>
        <w:t xml:space="preserve"> </w:t>
      </w:r>
      <w:r w:rsidR="006D0476" w:rsidRPr="00FF2492">
        <w:rPr>
          <w:rFonts w:asciiTheme="majorBidi" w:hAnsiTheme="majorBidi" w:cstheme="majorBidi"/>
          <w:color w:val="000000" w:themeColor="text1"/>
          <w:lang w:eastAsia="lv-LV"/>
        </w:rPr>
        <w:t>nozīmīgum</w:t>
      </w:r>
      <w:r>
        <w:rPr>
          <w:rFonts w:asciiTheme="majorBidi" w:hAnsiTheme="majorBidi" w:cstheme="majorBidi"/>
          <w:color w:val="000000" w:themeColor="text1"/>
          <w:lang w:eastAsia="lv-LV"/>
        </w:rPr>
        <w:t>s</w:t>
      </w:r>
      <w:r w:rsidR="00E45D12" w:rsidRPr="00FF2492">
        <w:rPr>
          <w:rFonts w:asciiTheme="majorBidi" w:hAnsiTheme="majorBidi" w:cstheme="majorBidi"/>
          <w:color w:val="000000" w:themeColor="text1"/>
          <w:lang w:eastAsia="lv-LV"/>
        </w:rPr>
        <w:t xml:space="preserve"> </w:t>
      </w:r>
      <w:r>
        <w:rPr>
          <w:rFonts w:asciiTheme="majorBidi" w:hAnsiTheme="majorBidi" w:cstheme="majorBidi"/>
          <w:color w:val="000000" w:themeColor="text1"/>
          <w:lang w:eastAsia="lv-LV"/>
        </w:rPr>
        <w:t>nav iemesls lietu izskatīt rakstveida procesā, Senāts nesaskata saikni starp lietas nozīmīgumu un noteikta veida procesa nozīmi lietas pareizā izskatīšanā.</w:t>
      </w:r>
    </w:p>
    <w:p w14:paraId="623A36E2" w14:textId="563E8EF1" w:rsidR="006D0476" w:rsidRDefault="003F4048" w:rsidP="00C517EA">
      <w:pPr>
        <w:spacing w:line="269" w:lineRule="auto"/>
        <w:ind w:firstLine="720"/>
        <w:jc w:val="both"/>
        <w:rPr>
          <w:rFonts w:asciiTheme="majorBidi" w:hAnsiTheme="majorBidi" w:cstheme="majorBidi"/>
          <w:color w:val="000000" w:themeColor="text1"/>
          <w:lang w:eastAsia="lv-LV"/>
        </w:rPr>
      </w:pPr>
      <w:r>
        <w:rPr>
          <w:rFonts w:asciiTheme="majorBidi" w:hAnsiTheme="majorBidi" w:cstheme="majorBidi"/>
          <w:color w:val="000000" w:themeColor="text1"/>
          <w:lang w:eastAsia="lv-LV"/>
        </w:rPr>
        <w:t xml:space="preserve">Līdz ar to </w:t>
      </w:r>
      <w:r w:rsidR="006D0476" w:rsidRPr="00FF2492">
        <w:rPr>
          <w:rFonts w:asciiTheme="majorBidi" w:hAnsiTheme="majorBidi" w:cstheme="majorBidi"/>
          <w:color w:val="000000" w:themeColor="text1"/>
          <w:lang w:eastAsia="lv-LV"/>
        </w:rPr>
        <w:t xml:space="preserve">Senāts nesaskata nepieciešamību </w:t>
      </w:r>
      <w:r w:rsidR="00E801DC">
        <w:rPr>
          <w:rFonts w:asciiTheme="majorBidi" w:hAnsiTheme="majorBidi" w:cstheme="majorBidi"/>
          <w:color w:val="000000" w:themeColor="text1"/>
          <w:lang w:eastAsia="lv-LV"/>
        </w:rPr>
        <w:t xml:space="preserve">šo lietu </w:t>
      </w:r>
      <w:r w:rsidR="006D0476" w:rsidRPr="00FF2492">
        <w:rPr>
          <w:rFonts w:asciiTheme="majorBidi" w:hAnsiTheme="majorBidi" w:cstheme="majorBidi"/>
          <w:color w:val="000000" w:themeColor="text1"/>
          <w:lang w:eastAsia="lv-LV"/>
        </w:rPr>
        <w:t>izskatīt mutvārdu procesā, jo tajā risināmi vienīgi tiesību jautājumi, kas vairs neprasa papildu paskaidrojumu vai informācijas iegūšanu</w:t>
      </w:r>
      <w:r w:rsidR="00321B5D" w:rsidRPr="00FF2492">
        <w:rPr>
          <w:rFonts w:asciiTheme="majorBidi" w:hAnsiTheme="majorBidi" w:cstheme="majorBidi"/>
          <w:color w:val="000000" w:themeColor="text1"/>
          <w:lang w:eastAsia="lv-LV"/>
        </w:rPr>
        <w:t xml:space="preserve"> tiesas sēdē</w:t>
      </w:r>
      <w:r w:rsidR="006D0476" w:rsidRPr="00FF2492">
        <w:rPr>
          <w:rFonts w:asciiTheme="majorBidi" w:hAnsiTheme="majorBidi" w:cstheme="majorBidi"/>
          <w:color w:val="000000" w:themeColor="text1"/>
          <w:lang w:eastAsia="lv-LV"/>
        </w:rPr>
        <w:t>.</w:t>
      </w:r>
      <w:r w:rsidR="00A14751" w:rsidRPr="00FF2492">
        <w:rPr>
          <w:rFonts w:asciiTheme="majorBidi" w:hAnsiTheme="majorBidi" w:cstheme="majorBidi"/>
          <w:color w:val="000000" w:themeColor="text1"/>
          <w:lang w:eastAsia="lv-LV"/>
        </w:rPr>
        <w:t xml:space="preserve"> </w:t>
      </w:r>
      <w:r w:rsidR="006A7BD2">
        <w:rPr>
          <w:rFonts w:asciiTheme="majorBidi" w:hAnsiTheme="majorBidi" w:cstheme="majorBidi"/>
          <w:color w:val="000000" w:themeColor="text1"/>
          <w:lang w:eastAsia="lv-LV"/>
        </w:rPr>
        <w:t xml:space="preserve">Turklāt Senāts </w:t>
      </w:r>
      <w:r w:rsidR="00E8740F">
        <w:rPr>
          <w:rFonts w:asciiTheme="majorBidi" w:hAnsiTheme="majorBidi" w:cstheme="majorBidi"/>
          <w:color w:val="000000" w:themeColor="text1"/>
          <w:lang w:eastAsia="lv-LV"/>
        </w:rPr>
        <w:t>ir saņēmis no padomes rakstveida atbildes uz uzdotajiem jautājumiem</w:t>
      </w:r>
      <w:r w:rsidR="006A7BD2">
        <w:rPr>
          <w:rFonts w:asciiTheme="majorBidi" w:hAnsiTheme="majorBidi" w:cstheme="majorBidi"/>
          <w:color w:val="000000" w:themeColor="text1"/>
          <w:lang w:eastAsia="lv-LV"/>
        </w:rPr>
        <w:t xml:space="preserve">. </w:t>
      </w:r>
      <w:r w:rsidR="00793EA6">
        <w:rPr>
          <w:rFonts w:asciiTheme="majorBidi" w:hAnsiTheme="majorBidi" w:cstheme="majorBidi"/>
          <w:color w:val="000000" w:themeColor="text1"/>
          <w:lang w:eastAsia="lv-LV"/>
        </w:rPr>
        <w:t>Tāpēc</w:t>
      </w:r>
      <w:r w:rsidR="006D0476" w:rsidRPr="00FF2492">
        <w:rPr>
          <w:rFonts w:asciiTheme="majorBidi" w:hAnsiTheme="majorBidi" w:cstheme="majorBidi"/>
          <w:color w:val="000000" w:themeColor="text1"/>
          <w:lang w:eastAsia="lv-LV"/>
        </w:rPr>
        <w:t xml:space="preserve"> lieta tiek izskatīta rakstveida procesā.</w:t>
      </w:r>
    </w:p>
    <w:p w14:paraId="47422048" w14:textId="77777777" w:rsidR="006D0476" w:rsidRDefault="006D0476" w:rsidP="00C517EA">
      <w:pPr>
        <w:spacing w:line="269" w:lineRule="auto"/>
        <w:ind w:firstLine="720"/>
        <w:jc w:val="both"/>
        <w:rPr>
          <w:rFonts w:asciiTheme="majorBidi" w:hAnsiTheme="majorBidi" w:cstheme="majorBidi"/>
          <w:color w:val="000000" w:themeColor="text1"/>
          <w:lang w:eastAsia="lv-LV"/>
        </w:rPr>
      </w:pPr>
    </w:p>
    <w:p w14:paraId="73E2F5A7" w14:textId="4CA0052E" w:rsidR="006D0476" w:rsidRPr="00FF2492" w:rsidRDefault="00676BBD" w:rsidP="00C517EA">
      <w:pPr>
        <w:spacing w:line="269" w:lineRule="auto"/>
        <w:ind w:firstLine="720"/>
        <w:rPr>
          <w:rFonts w:asciiTheme="majorBidi" w:hAnsiTheme="majorBidi" w:cstheme="majorBidi"/>
          <w:i/>
          <w:iCs/>
          <w:color w:val="000000" w:themeColor="text1"/>
          <w:lang w:eastAsia="lv-LV"/>
        </w:rPr>
      </w:pPr>
      <w:r>
        <w:rPr>
          <w:rFonts w:asciiTheme="majorBidi" w:hAnsiTheme="majorBidi" w:cstheme="majorBidi"/>
          <w:i/>
          <w:iCs/>
          <w:color w:val="000000" w:themeColor="text1"/>
        </w:rPr>
        <w:t>P</w:t>
      </w:r>
      <w:r w:rsidRPr="00676BBD">
        <w:rPr>
          <w:rFonts w:asciiTheme="majorBidi" w:hAnsiTheme="majorBidi" w:cstheme="majorBidi"/>
          <w:i/>
          <w:iCs/>
          <w:color w:val="000000" w:themeColor="text1"/>
        </w:rPr>
        <w:t xml:space="preserve">ar </w:t>
      </w:r>
      <w:r w:rsidRPr="00676BBD">
        <w:rPr>
          <w:rFonts w:asciiTheme="majorBidi" w:hAnsiTheme="majorBidi" w:cstheme="majorBidi"/>
          <w:i/>
          <w:iCs/>
          <w:color w:val="000000" w:themeColor="text1"/>
          <w:lang w:eastAsia="lv-LV"/>
        </w:rPr>
        <w:t>Konkurences likuma 9.</w:t>
      </w:r>
      <w:r w:rsidRPr="00676BBD">
        <w:rPr>
          <w:rFonts w:asciiTheme="majorBidi" w:hAnsiTheme="majorBidi" w:cstheme="majorBidi"/>
          <w:i/>
          <w:iCs/>
          <w:color w:val="000000" w:themeColor="text1"/>
          <w:vertAlign w:val="superscript"/>
          <w:lang w:eastAsia="lv-LV"/>
        </w:rPr>
        <w:t>4</w:t>
      </w:r>
      <w:r w:rsidRPr="00676BBD">
        <w:rPr>
          <w:rFonts w:asciiTheme="majorBidi" w:hAnsiTheme="majorBidi" w:cstheme="majorBidi"/>
          <w:i/>
          <w:iCs/>
          <w:color w:val="000000" w:themeColor="text1"/>
          <w:lang w:eastAsia="lv-LV"/>
        </w:rPr>
        <w:t>panta pirmās daļas 1.punkta interpretāciju</w:t>
      </w:r>
    </w:p>
    <w:p w14:paraId="2EFEAE06" w14:textId="18373EA7" w:rsidR="006A7BD2" w:rsidRDefault="00451725" w:rsidP="00C517EA">
      <w:pPr>
        <w:spacing w:line="269" w:lineRule="auto"/>
        <w:ind w:firstLine="720"/>
        <w:jc w:val="both"/>
        <w:rPr>
          <w:rFonts w:asciiTheme="majorBidi" w:hAnsiTheme="majorBidi" w:cstheme="majorBidi"/>
          <w:color w:val="000000" w:themeColor="text1"/>
          <w:lang w:eastAsia="lv-LV"/>
        </w:rPr>
      </w:pPr>
      <w:r w:rsidRPr="00FF2492">
        <w:rPr>
          <w:rFonts w:asciiTheme="majorBidi" w:hAnsiTheme="majorBidi" w:cstheme="majorBidi"/>
          <w:color w:val="000000" w:themeColor="text1"/>
          <w:lang w:eastAsia="lv-LV"/>
        </w:rPr>
        <w:t>[</w:t>
      </w:r>
      <w:r w:rsidR="006D0476" w:rsidRPr="00FF2492">
        <w:rPr>
          <w:rFonts w:asciiTheme="majorBidi" w:hAnsiTheme="majorBidi" w:cstheme="majorBidi"/>
          <w:color w:val="000000" w:themeColor="text1"/>
          <w:lang w:eastAsia="lv-LV"/>
        </w:rPr>
        <w:t>7]</w:t>
      </w:r>
      <w:r w:rsidR="00467003" w:rsidRPr="00FF2492">
        <w:rPr>
          <w:rFonts w:asciiTheme="majorBidi" w:hAnsiTheme="majorBidi" w:cstheme="majorBidi"/>
          <w:color w:val="000000" w:themeColor="text1"/>
        </w:rPr>
        <w:t> </w:t>
      </w:r>
      <w:r w:rsidR="001E729F" w:rsidRPr="00FF2492">
        <w:rPr>
          <w:rFonts w:asciiTheme="majorBidi" w:hAnsiTheme="majorBidi" w:cstheme="majorBidi"/>
          <w:color w:val="000000" w:themeColor="text1"/>
        </w:rPr>
        <w:t xml:space="preserve">Izvērtējot pārsūdzēto tiesas spriedumu kopsakarā ar kasācijas sūdzības argumentiem, </w:t>
      </w:r>
      <w:r w:rsidR="00814F8D" w:rsidRPr="00FF2492">
        <w:rPr>
          <w:rFonts w:asciiTheme="majorBidi" w:hAnsiTheme="majorBidi" w:cstheme="majorBidi"/>
          <w:color w:val="000000" w:themeColor="text1"/>
        </w:rPr>
        <w:t>secināms</w:t>
      </w:r>
      <w:r w:rsidR="001E729F" w:rsidRPr="00FF2492">
        <w:rPr>
          <w:rFonts w:asciiTheme="majorBidi" w:hAnsiTheme="majorBidi" w:cstheme="majorBidi"/>
          <w:color w:val="000000" w:themeColor="text1"/>
        </w:rPr>
        <w:t xml:space="preserve">, ka lietā </w:t>
      </w:r>
      <w:r w:rsidR="005F5275" w:rsidRPr="00FF2492">
        <w:rPr>
          <w:rFonts w:asciiTheme="majorBidi" w:hAnsiTheme="majorBidi" w:cstheme="majorBidi"/>
          <w:color w:val="000000" w:themeColor="text1"/>
        </w:rPr>
        <w:t>centrālais</w:t>
      </w:r>
      <w:r w:rsidR="001E729F" w:rsidRPr="00FF2492">
        <w:rPr>
          <w:rFonts w:asciiTheme="majorBidi" w:hAnsiTheme="majorBidi" w:cstheme="majorBidi"/>
          <w:color w:val="000000" w:themeColor="text1"/>
        </w:rPr>
        <w:t xml:space="preserve"> strīda jautājums ir</w:t>
      </w:r>
      <w:r w:rsidR="0026782E" w:rsidRPr="00FF2492">
        <w:rPr>
          <w:rFonts w:asciiTheme="majorBidi" w:hAnsiTheme="majorBidi" w:cstheme="majorBidi"/>
          <w:color w:val="000000" w:themeColor="text1"/>
        </w:rPr>
        <w:t xml:space="preserve"> par</w:t>
      </w:r>
      <w:r w:rsidR="001E729F" w:rsidRPr="00FF2492">
        <w:rPr>
          <w:rFonts w:asciiTheme="majorBidi" w:hAnsiTheme="majorBidi" w:cstheme="majorBidi"/>
          <w:color w:val="000000" w:themeColor="text1"/>
        </w:rPr>
        <w:t xml:space="preserve"> </w:t>
      </w:r>
      <w:r w:rsidR="001E729F" w:rsidRPr="00FF2492">
        <w:rPr>
          <w:rFonts w:asciiTheme="majorBidi" w:hAnsiTheme="majorBidi" w:cstheme="majorBidi"/>
          <w:color w:val="000000" w:themeColor="text1"/>
          <w:lang w:eastAsia="lv-LV"/>
        </w:rPr>
        <w:t>Konkurences likuma 9.</w:t>
      </w:r>
      <w:r w:rsidR="001E729F" w:rsidRPr="00FF2492">
        <w:rPr>
          <w:rFonts w:asciiTheme="majorBidi" w:hAnsiTheme="majorBidi" w:cstheme="majorBidi"/>
          <w:color w:val="000000" w:themeColor="text1"/>
          <w:vertAlign w:val="superscript"/>
          <w:lang w:eastAsia="lv-LV"/>
        </w:rPr>
        <w:t>4</w:t>
      </w:r>
      <w:r w:rsidR="001E729F" w:rsidRPr="00FF2492">
        <w:rPr>
          <w:rFonts w:asciiTheme="majorBidi" w:hAnsiTheme="majorBidi" w:cstheme="majorBidi"/>
          <w:color w:val="000000" w:themeColor="text1"/>
          <w:lang w:eastAsia="lv-LV"/>
        </w:rPr>
        <w:t>panta pirmās daļas 1.punkt</w:t>
      </w:r>
      <w:r w:rsidR="0026782E" w:rsidRPr="00FF2492">
        <w:rPr>
          <w:rFonts w:asciiTheme="majorBidi" w:hAnsiTheme="majorBidi" w:cstheme="majorBidi"/>
          <w:color w:val="000000" w:themeColor="text1"/>
          <w:lang w:eastAsia="lv-LV"/>
        </w:rPr>
        <w:t>a interpretāciju.</w:t>
      </w:r>
      <w:r w:rsidR="00667D04" w:rsidRPr="00FF2492">
        <w:rPr>
          <w:rFonts w:asciiTheme="majorBidi" w:hAnsiTheme="majorBidi" w:cstheme="majorBidi"/>
          <w:color w:val="000000" w:themeColor="text1"/>
          <w:lang w:eastAsia="lv-LV"/>
        </w:rPr>
        <w:t xml:space="preserve"> </w:t>
      </w:r>
      <w:r w:rsidR="00FE1E38" w:rsidRPr="00FF2492">
        <w:rPr>
          <w:rFonts w:asciiTheme="majorBidi" w:hAnsiTheme="majorBidi" w:cstheme="majorBidi"/>
          <w:color w:val="000000" w:themeColor="text1"/>
          <w:lang w:eastAsia="lv-LV"/>
        </w:rPr>
        <w:t>Minētā</w:t>
      </w:r>
      <w:r w:rsidR="00667D04" w:rsidRPr="00FF2492">
        <w:rPr>
          <w:rFonts w:asciiTheme="majorBidi" w:hAnsiTheme="majorBidi" w:cstheme="majorBidi"/>
          <w:color w:val="000000" w:themeColor="text1"/>
          <w:lang w:eastAsia="lv-LV"/>
        </w:rPr>
        <w:t xml:space="preserve"> tiesību norma noteic, ka </w:t>
      </w:r>
      <w:bookmarkStart w:id="0" w:name="_Hlk164327347"/>
      <w:r w:rsidR="00DB2A78">
        <w:rPr>
          <w:rFonts w:asciiTheme="majorBidi" w:hAnsiTheme="majorBidi" w:cstheme="majorBidi"/>
          <w:color w:val="000000" w:themeColor="text1"/>
          <w:lang w:eastAsia="lv-LV"/>
        </w:rPr>
        <w:t xml:space="preserve">Konkurences </w:t>
      </w:r>
      <w:r w:rsidR="00667D04" w:rsidRPr="00FF2492">
        <w:rPr>
          <w:rFonts w:asciiTheme="majorBidi" w:hAnsiTheme="majorBidi" w:cstheme="majorBidi"/>
          <w:color w:val="000000" w:themeColor="text1"/>
          <w:lang w:eastAsia="lv-LV"/>
        </w:rPr>
        <w:t>padome ir tiesīga uzlikt naudas sodu par informācijas nesniegšanu lietas ietvaros noteiktajā termiņā un apjomā pēc padomes pieprasījuma vai normatīvajos aktos noteiktajos gadījumos</w:t>
      </w:r>
      <w:bookmarkEnd w:id="0"/>
      <w:r w:rsidR="00667D04" w:rsidRPr="00FF2492">
        <w:rPr>
          <w:rFonts w:asciiTheme="majorBidi" w:hAnsiTheme="majorBidi" w:cstheme="majorBidi"/>
          <w:color w:val="000000" w:themeColor="text1"/>
          <w:lang w:eastAsia="lv-LV"/>
        </w:rPr>
        <w:t>.</w:t>
      </w:r>
    </w:p>
    <w:p w14:paraId="4BBD7939" w14:textId="278B1DBA" w:rsidR="00457E11" w:rsidRPr="00FF2492" w:rsidRDefault="00365A57" w:rsidP="00C517EA">
      <w:pPr>
        <w:spacing w:line="269" w:lineRule="auto"/>
        <w:ind w:firstLine="720"/>
        <w:jc w:val="both"/>
        <w:rPr>
          <w:rFonts w:asciiTheme="majorBidi" w:hAnsiTheme="majorBidi" w:cstheme="majorBidi"/>
          <w:color w:val="000000" w:themeColor="text1"/>
          <w:lang w:eastAsia="lv-LV"/>
        </w:rPr>
      </w:pPr>
      <w:r w:rsidRPr="00FF2492">
        <w:rPr>
          <w:rFonts w:asciiTheme="majorBidi" w:hAnsiTheme="majorBidi" w:cstheme="majorBidi"/>
          <w:color w:val="000000" w:themeColor="text1"/>
          <w:lang w:eastAsia="lv-LV"/>
        </w:rPr>
        <w:t>K</w:t>
      </w:r>
      <w:r w:rsidR="00667D04" w:rsidRPr="00FF2492">
        <w:rPr>
          <w:rFonts w:asciiTheme="majorBidi" w:hAnsiTheme="majorBidi" w:cstheme="majorBidi"/>
          <w:color w:val="000000" w:themeColor="text1"/>
          <w:lang w:eastAsia="lv-LV"/>
        </w:rPr>
        <w:t>asācijas tiesvedīb</w:t>
      </w:r>
      <w:r w:rsidR="00FE1E38" w:rsidRPr="00FF2492">
        <w:rPr>
          <w:rFonts w:asciiTheme="majorBidi" w:hAnsiTheme="majorBidi" w:cstheme="majorBidi"/>
          <w:color w:val="000000" w:themeColor="text1"/>
          <w:lang w:eastAsia="lv-LV"/>
        </w:rPr>
        <w:t xml:space="preserve">ā </w:t>
      </w:r>
      <w:r w:rsidRPr="00FF2492">
        <w:rPr>
          <w:rFonts w:asciiTheme="majorBidi" w:hAnsiTheme="majorBidi" w:cstheme="majorBidi"/>
          <w:color w:val="000000" w:themeColor="text1"/>
          <w:lang w:eastAsia="lv-LV"/>
        </w:rPr>
        <w:t xml:space="preserve">Senātam </w:t>
      </w:r>
      <w:r w:rsidR="00667D04" w:rsidRPr="00FF2492">
        <w:rPr>
          <w:rFonts w:asciiTheme="majorBidi" w:hAnsiTheme="majorBidi" w:cstheme="majorBidi"/>
          <w:color w:val="000000" w:themeColor="text1"/>
          <w:lang w:eastAsia="lv-LV"/>
        </w:rPr>
        <w:t xml:space="preserve">jānoskaidro, vai apgabaltiesa ir </w:t>
      </w:r>
      <w:r w:rsidR="00676BBD">
        <w:rPr>
          <w:rFonts w:asciiTheme="majorBidi" w:hAnsiTheme="majorBidi" w:cstheme="majorBidi"/>
          <w:color w:val="000000" w:themeColor="text1"/>
          <w:lang w:eastAsia="lv-LV"/>
        </w:rPr>
        <w:t xml:space="preserve">pareizi piemērojusi šo tiesību normu, </w:t>
      </w:r>
      <w:r w:rsidR="00667D04" w:rsidRPr="00FF2492">
        <w:rPr>
          <w:rFonts w:asciiTheme="majorBidi" w:hAnsiTheme="majorBidi" w:cstheme="majorBidi"/>
          <w:color w:val="000000" w:themeColor="text1"/>
          <w:lang w:eastAsia="lv-LV"/>
        </w:rPr>
        <w:t>atz</w:t>
      </w:r>
      <w:r w:rsidR="00676BBD">
        <w:rPr>
          <w:rFonts w:asciiTheme="majorBidi" w:hAnsiTheme="majorBidi" w:cstheme="majorBidi"/>
          <w:color w:val="000000" w:themeColor="text1"/>
          <w:lang w:eastAsia="lv-LV"/>
        </w:rPr>
        <w:t>īstot</w:t>
      </w:r>
      <w:r w:rsidR="00667D04" w:rsidRPr="00FF2492">
        <w:rPr>
          <w:rFonts w:asciiTheme="majorBidi" w:hAnsiTheme="majorBidi" w:cstheme="majorBidi"/>
          <w:color w:val="000000" w:themeColor="text1"/>
          <w:lang w:eastAsia="lv-LV"/>
        </w:rPr>
        <w:t>, ka lietā noskaidrotajos apstākļos pieteicējas darbībās nav saskatāms pārkāpums.</w:t>
      </w:r>
    </w:p>
    <w:p w14:paraId="024EAABA" w14:textId="77777777" w:rsidR="007E451C" w:rsidRPr="00FF2492" w:rsidRDefault="007E451C" w:rsidP="00C517EA">
      <w:pPr>
        <w:spacing w:line="269" w:lineRule="auto"/>
        <w:ind w:firstLine="720"/>
        <w:jc w:val="both"/>
        <w:rPr>
          <w:rFonts w:asciiTheme="majorBidi" w:hAnsiTheme="majorBidi" w:cstheme="majorBidi"/>
          <w:color w:val="000000" w:themeColor="text1"/>
          <w:lang w:eastAsia="lv-LV"/>
        </w:rPr>
      </w:pPr>
    </w:p>
    <w:p w14:paraId="104D4AAB" w14:textId="66EB3D4E" w:rsidR="009B30F8" w:rsidRPr="00FF2492" w:rsidRDefault="007E451C" w:rsidP="00C517EA">
      <w:pPr>
        <w:spacing w:line="269" w:lineRule="auto"/>
        <w:ind w:firstLine="720"/>
        <w:jc w:val="both"/>
        <w:rPr>
          <w:rFonts w:asciiTheme="majorBidi" w:hAnsiTheme="majorBidi" w:cstheme="majorBidi"/>
          <w:color w:val="000000" w:themeColor="text1"/>
          <w:lang w:eastAsia="lv-LV"/>
        </w:rPr>
      </w:pPr>
      <w:r w:rsidRPr="00FF2492">
        <w:rPr>
          <w:rFonts w:asciiTheme="majorBidi" w:hAnsiTheme="majorBidi" w:cstheme="majorBidi"/>
          <w:color w:val="000000" w:themeColor="text1"/>
          <w:lang w:eastAsia="lv-LV"/>
        </w:rPr>
        <w:t>[8] </w:t>
      </w:r>
      <w:r w:rsidR="00667D04" w:rsidRPr="00FF2492">
        <w:rPr>
          <w:rFonts w:asciiTheme="majorBidi" w:hAnsiTheme="majorBidi" w:cstheme="majorBidi"/>
          <w:color w:val="000000" w:themeColor="text1"/>
          <w:lang w:eastAsia="lv-LV"/>
        </w:rPr>
        <w:t>N</w:t>
      </w:r>
      <w:r w:rsidRPr="00FF2492">
        <w:rPr>
          <w:rFonts w:asciiTheme="majorBidi" w:hAnsiTheme="majorBidi" w:cstheme="majorBidi"/>
          <w:color w:val="000000" w:themeColor="text1"/>
          <w:lang w:eastAsia="lv-LV"/>
        </w:rPr>
        <w:t>o pārsūdzētā tiesas sprieduma</w:t>
      </w:r>
      <w:r w:rsidR="00667D04" w:rsidRPr="00FF2492">
        <w:rPr>
          <w:rFonts w:asciiTheme="majorBidi" w:hAnsiTheme="majorBidi" w:cstheme="majorBidi"/>
          <w:color w:val="000000" w:themeColor="text1"/>
          <w:lang w:eastAsia="lv-LV"/>
        </w:rPr>
        <w:t xml:space="preserve"> izriet</w:t>
      </w:r>
      <w:r w:rsidRPr="00FF2492">
        <w:rPr>
          <w:rFonts w:asciiTheme="majorBidi" w:hAnsiTheme="majorBidi" w:cstheme="majorBidi"/>
          <w:color w:val="000000" w:themeColor="text1"/>
          <w:lang w:eastAsia="lv-LV"/>
        </w:rPr>
        <w:t>,</w:t>
      </w:r>
      <w:r w:rsidR="00667D04" w:rsidRPr="00FF2492">
        <w:rPr>
          <w:rFonts w:asciiTheme="majorBidi" w:hAnsiTheme="majorBidi" w:cstheme="majorBidi"/>
          <w:color w:val="000000" w:themeColor="text1"/>
          <w:lang w:eastAsia="lv-LV"/>
        </w:rPr>
        <w:t xml:space="preserve"> ka</w:t>
      </w:r>
      <w:r w:rsidRPr="00FF2492">
        <w:rPr>
          <w:rFonts w:asciiTheme="majorBidi" w:hAnsiTheme="majorBidi" w:cstheme="majorBidi"/>
          <w:color w:val="000000" w:themeColor="text1"/>
          <w:lang w:eastAsia="lv-LV"/>
        </w:rPr>
        <w:t xml:space="preserve"> </w:t>
      </w:r>
      <w:r w:rsidR="00676BBD">
        <w:rPr>
          <w:rFonts w:asciiTheme="majorBidi" w:hAnsiTheme="majorBidi" w:cstheme="majorBidi"/>
          <w:color w:val="000000" w:themeColor="text1"/>
          <w:lang w:eastAsia="lv-LV"/>
        </w:rPr>
        <w:t xml:space="preserve">Konkurences </w:t>
      </w:r>
      <w:r w:rsidRPr="00FF2492">
        <w:rPr>
          <w:rFonts w:asciiTheme="majorBidi" w:hAnsiTheme="majorBidi" w:cstheme="majorBidi"/>
          <w:color w:val="000000" w:themeColor="text1"/>
          <w:lang w:eastAsia="lv-LV"/>
        </w:rPr>
        <w:t xml:space="preserve">padome </w:t>
      </w:r>
      <w:r w:rsidR="00365A57" w:rsidRPr="00FF2492">
        <w:rPr>
          <w:rFonts w:asciiTheme="majorBidi" w:hAnsiTheme="majorBidi" w:cstheme="majorBidi"/>
          <w:color w:val="000000" w:themeColor="text1"/>
          <w:lang w:eastAsia="lv-LV"/>
        </w:rPr>
        <w:t>Konkurences likuma 9.</w:t>
      </w:r>
      <w:r w:rsidR="00365A57" w:rsidRPr="00FF2492">
        <w:rPr>
          <w:rFonts w:asciiTheme="majorBidi" w:hAnsiTheme="majorBidi" w:cstheme="majorBidi"/>
          <w:color w:val="000000" w:themeColor="text1"/>
          <w:vertAlign w:val="superscript"/>
          <w:lang w:eastAsia="lv-LV"/>
        </w:rPr>
        <w:t>4</w:t>
      </w:r>
      <w:r w:rsidR="00365A57" w:rsidRPr="00FF2492">
        <w:rPr>
          <w:rFonts w:asciiTheme="majorBidi" w:hAnsiTheme="majorBidi" w:cstheme="majorBidi"/>
          <w:color w:val="000000" w:themeColor="text1"/>
          <w:lang w:eastAsia="lv-LV"/>
        </w:rPr>
        <w:t xml:space="preserve">panta pirmās daļas 1.punkta </w:t>
      </w:r>
      <w:r w:rsidRPr="00FF2492">
        <w:rPr>
          <w:rFonts w:asciiTheme="majorBidi" w:hAnsiTheme="majorBidi" w:cstheme="majorBidi"/>
          <w:color w:val="000000" w:themeColor="text1"/>
          <w:lang w:eastAsia="lv-LV"/>
        </w:rPr>
        <w:t>pārkāpumu konstatēj</w:t>
      </w:r>
      <w:r w:rsidR="0063416A" w:rsidRPr="00FF2492">
        <w:rPr>
          <w:rFonts w:asciiTheme="majorBidi" w:hAnsiTheme="majorBidi" w:cstheme="majorBidi"/>
          <w:color w:val="000000" w:themeColor="text1"/>
          <w:lang w:eastAsia="lv-LV"/>
        </w:rPr>
        <w:t>a</w:t>
      </w:r>
      <w:r w:rsidR="009B30F8" w:rsidRPr="00FF2492">
        <w:rPr>
          <w:rFonts w:asciiTheme="majorBidi" w:hAnsiTheme="majorBidi" w:cstheme="majorBidi"/>
          <w:color w:val="000000" w:themeColor="text1"/>
          <w:lang w:eastAsia="lv-LV"/>
        </w:rPr>
        <w:t>, salīdzinot</w:t>
      </w:r>
      <w:r w:rsidR="00365A57" w:rsidRPr="00FF2492">
        <w:rPr>
          <w:rFonts w:asciiTheme="majorBidi" w:hAnsiTheme="majorBidi" w:cstheme="majorBidi"/>
          <w:color w:val="000000" w:themeColor="text1"/>
          <w:lang w:eastAsia="lv-LV"/>
        </w:rPr>
        <w:t xml:space="preserve"> </w:t>
      </w:r>
      <w:r w:rsidR="009B30F8" w:rsidRPr="00FF2492">
        <w:rPr>
          <w:rFonts w:asciiTheme="majorBidi" w:hAnsiTheme="majorBidi" w:cstheme="majorBidi"/>
          <w:color w:val="000000" w:themeColor="text1"/>
          <w:lang w:eastAsia="lv-LV"/>
        </w:rPr>
        <w:t xml:space="preserve">informāciju, kuru pieteicējas pārstāvis </w:t>
      </w:r>
      <w:r w:rsidR="00FE1E38" w:rsidRPr="00FF2492">
        <w:rPr>
          <w:rFonts w:asciiTheme="majorBidi" w:hAnsiTheme="majorBidi" w:cstheme="majorBidi"/>
          <w:color w:val="000000" w:themeColor="text1"/>
          <w:lang w:eastAsia="lv-LV"/>
        </w:rPr>
        <w:t xml:space="preserve">sākotnēji </w:t>
      </w:r>
      <w:r w:rsidR="009B30F8" w:rsidRPr="00FF2492">
        <w:rPr>
          <w:rFonts w:asciiTheme="majorBidi" w:hAnsiTheme="majorBidi" w:cstheme="majorBidi"/>
          <w:color w:val="000000" w:themeColor="text1"/>
          <w:lang w:eastAsia="lv-LV"/>
        </w:rPr>
        <w:t xml:space="preserve">sniedza iestādē, ar to informāciju, ko viņš </w:t>
      </w:r>
      <w:r w:rsidR="00E8740F" w:rsidRPr="00FF2492">
        <w:rPr>
          <w:rFonts w:asciiTheme="majorBidi" w:hAnsiTheme="majorBidi" w:cstheme="majorBidi"/>
          <w:color w:val="000000" w:themeColor="text1"/>
          <w:lang w:eastAsia="lv-LV"/>
        </w:rPr>
        <w:t xml:space="preserve">vēlāk </w:t>
      </w:r>
      <w:r w:rsidR="009B30F8" w:rsidRPr="00FF2492">
        <w:rPr>
          <w:rFonts w:asciiTheme="majorBidi" w:hAnsiTheme="majorBidi" w:cstheme="majorBidi"/>
          <w:color w:val="000000" w:themeColor="text1"/>
          <w:lang w:eastAsia="lv-LV"/>
        </w:rPr>
        <w:t>sniedza tiesā pamatlietā</w:t>
      </w:r>
      <w:r w:rsidR="00676BBD">
        <w:rPr>
          <w:rFonts w:asciiTheme="majorBidi" w:hAnsiTheme="majorBidi" w:cstheme="majorBidi"/>
          <w:color w:val="000000" w:themeColor="text1"/>
          <w:lang w:eastAsia="lv-LV"/>
        </w:rPr>
        <w:t>. S</w:t>
      </w:r>
      <w:r w:rsidR="0063416A" w:rsidRPr="00FF2492">
        <w:rPr>
          <w:rFonts w:asciiTheme="majorBidi" w:hAnsiTheme="majorBidi" w:cstheme="majorBidi"/>
          <w:color w:val="000000" w:themeColor="text1"/>
          <w:lang w:eastAsia="lv-LV"/>
        </w:rPr>
        <w:t>ecinot</w:t>
      </w:r>
      <w:r w:rsidR="009B30F8" w:rsidRPr="00FF2492">
        <w:rPr>
          <w:rFonts w:asciiTheme="majorBidi" w:hAnsiTheme="majorBidi" w:cstheme="majorBidi"/>
          <w:color w:val="000000" w:themeColor="text1"/>
          <w:lang w:eastAsia="lv-LV"/>
        </w:rPr>
        <w:t xml:space="preserve">, ka </w:t>
      </w:r>
      <w:r w:rsidR="00667D04" w:rsidRPr="00FF2492">
        <w:rPr>
          <w:rFonts w:asciiTheme="majorBidi" w:hAnsiTheme="majorBidi" w:cstheme="majorBidi"/>
          <w:color w:val="000000" w:themeColor="text1"/>
          <w:lang w:eastAsia="lv-LV"/>
        </w:rPr>
        <w:t>sniegto ziņu apjomā</w:t>
      </w:r>
      <w:r w:rsidR="00FE1E38" w:rsidRPr="00FF2492">
        <w:rPr>
          <w:rFonts w:asciiTheme="majorBidi" w:hAnsiTheme="majorBidi" w:cstheme="majorBidi"/>
          <w:color w:val="000000" w:themeColor="text1"/>
          <w:lang w:eastAsia="lv-LV"/>
        </w:rPr>
        <w:t xml:space="preserve"> pastāv atšķirības</w:t>
      </w:r>
      <w:r w:rsidR="009B30F8" w:rsidRPr="00FF2492">
        <w:rPr>
          <w:rFonts w:asciiTheme="majorBidi" w:hAnsiTheme="majorBidi" w:cstheme="majorBidi"/>
          <w:color w:val="000000" w:themeColor="text1"/>
          <w:lang w:eastAsia="lv-LV"/>
        </w:rPr>
        <w:t xml:space="preserve">, </w:t>
      </w:r>
      <w:r w:rsidR="00676BBD">
        <w:rPr>
          <w:rFonts w:asciiTheme="majorBidi" w:hAnsiTheme="majorBidi" w:cstheme="majorBidi"/>
          <w:color w:val="000000" w:themeColor="text1"/>
          <w:lang w:eastAsia="lv-LV"/>
        </w:rPr>
        <w:t xml:space="preserve">Konkurences padome </w:t>
      </w:r>
      <w:r w:rsidR="009B30F8" w:rsidRPr="00FF2492">
        <w:rPr>
          <w:rFonts w:asciiTheme="majorBidi" w:hAnsiTheme="majorBidi" w:cstheme="majorBidi"/>
          <w:color w:val="000000" w:themeColor="text1"/>
          <w:lang w:eastAsia="lv-LV"/>
        </w:rPr>
        <w:t>piemēroja pieteicējai naudas sodu</w:t>
      </w:r>
      <w:r w:rsidR="00365A57" w:rsidRPr="00FF2492">
        <w:rPr>
          <w:rFonts w:asciiTheme="majorBidi" w:hAnsiTheme="majorBidi" w:cstheme="majorBidi"/>
          <w:color w:val="000000" w:themeColor="text1"/>
          <w:lang w:eastAsia="lv-LV"/>
        </w:rPr>
        <w:t>.</w:t>
      </w:r>
    </w:p>
    <w:p w14:paraId="326EADA5" w14:textId="7F23E510" w:rsidR="009B30F8" w:rsidRPr="00FF2492" w:rsidRDefault="009B30F8" w:rsidP="00C517EA">
      <w:pPr>
        <w:spacing w:line="269" w:lineRule="auto"/>
        <w:ind w:firstLine="720"/>
        <w:jc w:val="both"/>
        <w:rPr>
          <w:rFonts w:asciiTheme="majorBidi" w:hAnsiTheme="majorBidi" w:cstheme="majorBidi"/>
          <w:color w:val="000000" w:themeColor="text1"/>
          <w:lang w:eastAsia="lv-LV"/>
        </w:rPr>
      </w:pPr>
      <w:r w:rsidRPr="00FF2492">
        <w:rPr>
          <w:rFonts w:asciiTheme="majorBidi" w:hAnsiTheme="majorBidi" w:cstheme="majorBidi"/>
          <w:color w:val="000000" w:themeColor="text1"/>
          <w:shd w:val="clear" w:color="auto" w:fill="FFFFFF"/>
        </w:rPr>
        <w:t xml:space="preserve">Proti, </w:t>
      </w:r>
      <w:r w:rsidR="00667D04" w:rsidRPr="00FF2492">
        <w:rPr>
          <w:rFonts w:asciiTheme="majorBidi" w:hAnsiTheme="majorBidi" w:cstheme="majorBidi"/>
          <w:color w:val="000000" w:themeColor="text1"/>
          <w:shd w:val="clear" w:color="auto" w:fill="FFFFFF"/>
        </w:rPr>
        <w:t xml:space="preserve">lietā noskaidrots, ka </w:t>
      </w:r>
      <w:r w:rsidRPr="00FF2492">
        <w:rPr>
          <w:rFonts w:asciiTheme="majorBidi" w:hAnsiTheme="majorBidi" w:cstheme="majorBidi"/>
          <w:color w:val="000000" w:themeColor="text1"/>
          <w:shd w:val="clear" w:color="auto" w:fill="FFFFFF"/>
        </w:rPr>
        <w:t>2017.gada 8.februārī pieteicējas pārstāvis</w:t>
      </w:r>
      <w:r w:rsidRPr="00FF2492">
        <w:rPr>
          <w:rFonts w:asciiTheme="majorBidi" w:eastAsiaTheme="minorHAnsi" w:hAnsiTheme="majorBidi" w:cstheme="majorBidi"/>
          <w:color w:val="000000" w:themeColor="text1"/>
          <w:lang w:eastAsia="en-US"/>
        </w:rPr>
        <w:t xml:space="preserve"> </w:t>
      </w:r>
      <w:r w:rsidR="00E53102">
        <w:rPr>
          <w:rFonts w:asciiTheme="majorBidi" w:eastAsiaTheme="minorHAnsi" w:hAnsiTheme="majorBidi" w:cstheme="majorBidi"/>
          <w:color w:val="000000" w:themeColor="text1"/>
          <w:lang w:eastAsia="en-US"/>
        </w:rPr>
        <w:t>[pers. A]</w:t>
      </w:r>
      <w:r w:rsidR="00E53102">
        <w:rPr>
          <w:rFonts w:asciiTheme="majorBidi" w:eastAsiaTheme="minorHAnsi" w:hAnsiTheme="majorBidi" w:cstheme="majorBidi"/>
          <w:color w:val="000000" w:themeColor="text1"/>
          <w:lang w:eastAsia="en-US"/>
        </w:rPr>
        <w:t xml:space="preserve"> </w:t>
      </w:r>
      <w:r w:rsidRPr="00FF2492">
        <w:rPr>
          <w:rFonts w:asciiTheme="majorBidi" w:hAnsiTheme="majorBidi" w:cstheme="majorBidi"/>
          <w:color w:val="000000" w:themeColor="text1"/>
          <w:shd w:val="clear" w:color="auto" w:fill="FFFFFF"/>
        </w:rPr>
        <w:t>sniedz</w:t>
      </w:r>
      <w:r w:rsidR="00667D04" w:rsidRPr="00FF2492">
        <w:rPr>
          <w:rFonts w:asciiTheme="majorBidi" w:hAnsiTheme="majorBidi" w:cstheme="majorBidi"/>
          <w:color w:val="000000" w:themeColor="text1"/>
          <w:shd w:val="clear" w:color="auto" w:fill="FFFFFF"/>
        </w:rPr>
        <w:t>a</w:t>
      </w:r>
      <w:r w:rsidRPr="00FF2492">
        <w:rPr>
          <w:rFonts w:asciiTheme="majorBidi" w:hAnsiTheme="majorBidi" w:cstheme="majorBidi"/>
          <w:color w:val="000000" w:themeColor="text1"/>
          <w:shd w:val="clear" w:color="auto" w:fill="FFFFFF"/>
        </w:rPr>
        <w:t xml:space="preserve"> paskaidrojumus iestādē par e-pastu Nr. 11A, paskaidroj</w:t>
      </w:r>
      <w:r w:rsidR="00667D04" w:rsidRPr="00FF2492">
        <w:rPr>
          <w:rFonts w:asciiTheme="majorBidi" w:hAnsiTheme="majorBidi" w:cstheme="majorBidi"/>
          <w:color w:val="000000" w:themeColor="text1"/>
          <w:shd w:val="clear" w:color="auto" w:fill="FFFFFF"/>
        </w:rPr>
        <w:t>ot</w:t>
      </w:r>
      <w:r w:rsidRPr="00FF2492">
        <w:rPr>
          <w:rFonts w:asciiTheme="majorBidi" w:hAnsiTheme="majorBidi" w:cstheme="majorBidi"/>
          <w:color w:val="000000" w:themeColor="text1"/>
          <w:shd w:val="clear" w:color="auto" w:fill="FFFFFF"/>
        </w:rPr>
        <w:t>, ka tas ir 2007.gada e</w:t>
      </w:r>
      <w:r w:rsidRPr="00FF2492">
        <w:rPr>
          <w:rFonts w:asciiTheme="majorBidi" w:hAnsiTheme="majorBidi" w:cstheme="majorBidi"/>
          <w:color w:val="000000" w:themeColor="text1"/>
          <w:shd w:val="clear" w:color="auto" w:fill="FFFFFF"/>
        </w:rPr>
        <w:noBreakHyphen/>
        <w:t>pasts, tāpēc tā saturu neatceras un nevar to izskaidrot, kā arī nevēlas izteikt pieņēmumus. Vēlāk – 2017.gada 17.decembrī</w:t>
      </w:r>
      <w:r w:rsidR="00667D04" w:rsidRPr="00FF2492">
        <w:rPr>
          <w:rFonts w:asciiTheme="majorBidi" w:hAnsiTheme="majorBidi" w:cstheme="majorBidi"/>
          <w:color w:val="000000" w:themeColor="text1"/>
          <w:shd w:val="clear" w:color="auto" w:fill="FFFFFF"/>
        </w:rPr>
        <w:t xml:space="preserve"> –</w:t>
      </w:r>
      <w:r w:rsidRPr="00FF2492">
        <w:rPr>
          <w:rFonts w:asciiTheme="majorBidi" w:hAnsiTheme="majorBidi" w:cstheme="majorBidi"/>
          <w:color w:val="000000" w:themeColor="text1"/>
          <w:shd w:val="clear" w:color="auto" w:fill="FFFFFF"/>
        </w:rPr>
        <w:t xml:space="preserve">, iesniedzot iestādē labojumus un papildinājumus pie sarunu protokola, </w:t>
      </w:r>
      <w:r w:rsidR="00E53102">
        <w:rPr>
          <w:rFonts w:asciiTheme="majorBidi" w:eastAsiaTheme="minorHAnsi" w:hAnsiTheme="majorBidi" w:cstheme="majorBidi"/>
          <w:color w:val="000000" w:themeColor="text1"/>
          <w:lang w:eastAsia="en-US"/>
        </w:rPr>
        <w:t>[pers. A]</w:t>
      </w:r>
      <w:r w:rsidR="00E53102">
        <w:rPr>
          <w:rFonts w:asciiTheme="majorBidi" w:eastAsiaTheme="minorHAnsi" w:hAnsiTheme="majorBidi" w:cstheme="majorBidi"/>
          <w:color w:val="000000" w:themeColor="text1"/>
          <w:lang w:eastAsia="en-US"/>
        </w:rPr>
        <w:t xml:space="preserve"> </w:t>
      </w:r>
      <w:r w:rsidRPr="00FF2492">
        <w:rPr>
          <w:rFonts w:asciiTheme="majorBidi" w:hAnsiTheme="majorBidi" w:cstheme="majorBidi"/>
          <w:color w:val="000000" w:themeColor="text1"/>
          <w:shd w:val="clear" w:color="auto" w:fill="FFFFFF"/>
        </w:rPr>
        <w:t>precizēja, ka konkrēto e</w:t>
      </w:r>
      <w:r w:rsidRPr="00FF2492">
        <w:rPr>
          <w:rFonts w:asciiTheme="majorBidi" w:hAnsiTheme="majorBidi" w:cstheme="majorBidi"/>
          <w:color w:val="000000" w:themeColor="text1"/>
          <w:shd w:val="clear" w:color="auto" w:fill="FFFFFF"/>
        </w:rPr>
        <w:noBreakHyphen/>
        <w:t>pastu neatceras, jo dienā saņem 200–300 e</w:t>
      </w:r>
      <w:r w:rsidRPr="00FF2492">
        <w:rPr>
          <w:rFonts w:asciiTheme="majorBidi" w:hAnsiTheme="majorBidi" w:cstheme="majorBidi"/>
          <w:color w:val="000000" w:themeColor="text1"/>
          <w:shd w:val="clear" w:color="auto" w:fill="FFFFFF"/>
        </w:rPr>
        <w:noBreakHyphen/>
        <w:t>pastus; nevēlas skaidrot šā e</w:t>
      </w:r>
      <w:r w:rsidRPr="00FF2492">
        <w:rPr>
          <w:rFonts w:asciiTheme="majorBidi" w:hAnsiTheme="majorBidi" w:cstheme="majorBidi"/>
          <w:color w:val="000000" w:themeColor="text1"/>
          <w:shd w:val="clear" w:color="auto" w:fill="FFFFFF"/>
        </w:rPr>
        <w:noBreakHyphen/>
        <w:t xml:space="preserve">pasta saturu ar pieņēmumiem. Savukārt </w:t>
      </w:r>
      <w:r w:rsidRPr="00FF2492">
        <w:rPr>
          <w:rFonts w:asciiTheme="majorBidi" w:eastAsiaTheme="minorHAnsi" w:hAnsiTheme="majorBidi" w:cstheme="majorBidi"/>
          <w:color w:val="000000" w:themeColor="text1"/>
          <w:lang w:eastAsia="en-US"/>
        </w:rPr>
        <w:t xml:space="preserve">2019.gada 23.aprīlī, nopratināts tiesas sēdē kā liecinieks, </w:t>
      </w:r>
      <w:r w:rsidR="00E53102">
        <w:rPr>
          <w:rFonts w:asciiTheme="majorBidi" w:eastAsiaTheme="minorHAnsi" w:hAnsiTheme="majorBidi" w:cstheme="majorBidi"/>
          <w:color w:val="000000" w:themeColor="text1"/>
          <w:lang w:eastAsia="en-US"/>
        </w:rPr>
        <w:t>[pers. A]</w:t>
      </w:r>
      <w:r w:rsidR="00E53102">
        <w:rPr>
          <w:rFonts w:asciiTheme="majorBidi" w:eastAsiaTheme="minorHAnsi" w:hAnsiTheme="majorBidi" w:cstheme="majorBidi"/>
          <w:color w:val="000000" w:themeColor="text1"/>
          <w:lang w:eastAsia="en-US"/>
        </w:rPr>
        <w:t xml:space="preserve"> </w:t>
      </w:r>
      <w:r w:rsidRPr="00FF2492">
        <w:rPr>
          <w:rFonts w:asciiTheme="majorBidi" w:eastAsiaTheme="minorHAnsi" w:hAnsiTheme="majorBidi" w:cstheme="majorBidi"/>
          <w:color w:val="000000" w:themeColor="text1"/>
          <w:lang w:eastAsia="en-US"/>
        </w:rPr>
        <w:t>atbildēja uz pieteicējas pārstāves</w:t>
      </w:r>
      <w:r w:rsidR="00C53504" w:rsidRPr="00FF2492">
        <w:rPr>
          <w:rFonts w:asciiTheme="majorBidi" w:eastAsiaTheme="minorHAnsi" w:hAnsiTheme="majorBidi" w:cstheme="majorBidi"/>
          <w:color w:val="000000" w:themeColor="text1"/>
          <w:lang w:eastAsia="en-US"/>
        </w:rPr>
        <w:t xml:space="preserve"> </w:t>
      </w:r>
      <w:r w:rsidR="00BF04CB" w:rsidRPr="00FF2492">
        <w:rPr>
          <w:rFonts w:asciiTheme="majorBidi" w:eastAsiaTheme="minorHAnsi" w:hAnsiTheme="majorBidi" w:cstheme="majorBidi"/>
          <w:color w:val="000000" w:themeColor="text1"/>
          <w:lang w:eastAsia="en-US"/>
        </w:rPr>
        <w:t>(</w:t>
      </w:r>
      <w:r w:rsidR="00C53504" w:rsidRPr="00FF2492">
        <w:rPr>
          <w:rFonts w:asciiTheme="majorBidi" w:eastAsiaTheme="minorHAnsi" w:hAnsiTheme="majorBidi" w:cstheme="majorBidi"/>
          <w:color w:val="000000" w:themeColor="text1"/>
          <w:lang w:eastAsia="en-US"/>
        </w:rPr>
        <w:t>advokātes</w:t>
      </w:r>
      <w:r w:rsidR="00BF04CB" w:rsidRPr="00FF2492">
        <w:rPr>
          <w:rFonts w:asciiTheme="majorBidi" w:eastAsiaTheme="minorHAnsi" w:hAnsiTheme="majorBidi" w:cstheme="majorBidi"/>
          <w:color w:val="000000" w:themeColor="text1"/>
          <w:lang w:eastAsia="en-US"/>
        </w:rPr>
        <w:t>)</w:t>
      </w:r>
      <w:r w:rsidRPr="00FF2492">
        <w:rPr>
          <w:rFonts w:asciiTheme="majorBidi" w:eastAsiaTheme="minorHAnsi" w:hAnsiTheme="majorBidi" w:cstheme="majorBidi"/>
          <w:color w:val="000000" w:themeColor="text1"/>
          <w:lang w:eastAsia="en-US"/>
        </w:rPr>
        <w:t xml:space="preserve"> uzdotajiem jautājumiem un sniedza plašākas ziņas. Tas ir, saistībā ar e</w:t>
      </w:r>
      <w:r w:rsidRPr="00FF2492">
        <w:rPr>
          <w:rFonts w:asciiTheme="majorBidi" w:eastAsiaTheme="minorHAnsi" w:hAnsiTheme="majorBidi" w:cstheme="majorBidi"/>
          <w:color w:val="000000" w:themeColor="text1"/>
          <w:lang w:eastAsia="en-US"/>
        </w:rPr>
        <w:noBreakHyphen/>
        <w:t>pastu Nr. 11A viņš norādīja, ka 2007.gada maijā pieteicēja neiepirka reģipsi no SIA „NORGIPS”, jo tas tika iepirkts no vairumtirgotāja, un ka e</w:t>
      </w:r>
      <w:r w:rsidR="00C53504" w:rsidRPr="00FF2492">
        <w:rPr>
          <w:rFonts w:asciiTheme="majorBidi" w:hAnsiTheme="majorBidi" w:cstheme="majorBidi"/>
          <w:color w:val="000000" w:themeColor="text1"/>
          <w:shd w:val="clear" w:color="auto" w:fill="FFFFFF"/>
        </w:rPr>
        <w:noBreakHyphen/>
      </w:r>
      <w:r w:rsidRPr="00FF2492">
        <w:rPr>
          <w:rFonts w:asciiTheme="majorBidi" w:eastAsiaTheme="minorHAnsi" w:hAnsiTheme="majorBidi" w:cstheme="majorBidi"/>
          <w:color w:val="000000" w:themeColor="text1"/>
          <w:lang w:eastAsia="en-US"/>
        </w:rPr>
        <w:t xml:space="preserve">pastā minētā </w:t>
      </w:r>
      <w:r w:rsidRPr="00FF2492">
        <w:rPr>
          <w:rFonts w:asciiTheme="majorBidi" w:eastAsiaTheme="minorHAnsi" w:hAnsiTheme="majorBidi" w:cstheme="majorBidi"/>
          <w:color w:val="000000" w:themeColor="text1"/>
          <w:lang w:eastAsia="en-US"/>
        </w:rPr>
        <w:lastRenderedPageBreak/>
        <w:t xml:space="preserve">persona </w:t>
      </w:r>
      <w:r w:rsidR="0063416A" w:rsidRPr="00FF2492">
        <w:rPr>
          <w:rFonts w:asciiTheme="majorBidi" w:eastAsiaTheme="minorHAnsi" w:hAnsiTheme="majorBidi" w:cstheme="majorBidi"/>
          <w:color w:val="000000" w:themeColor="text1"/>
          <w:lang w:eastAsia="en-US"/>
        </w:rPr>
        <w:t xml:space="preserve">vārdā </w:t>
      </w:r>
      <w:r w:rsidR="00E53102" w:rsidRPr="001A3EF8">
        <w:rPr>
          <w:rFonts w:asciiTheme="majorBidi" w:hAnsiTheme="majorBidi" w:cstheme="majorBidi"/>
          <w:color w:val="000000" w:themeColor="text1"/>
          <w:lang w:eastAsia="lv-LV"/>
        </w:rPr>
        <w:t>„</w:t>
      </w:r>
      <w:r w:rsidR="00E53102">
        <w:rPr>
          <w:rFonts w:asciiTheme="majorBidi" w:hAnsiTheme="majorBidi" w:cstheme="majorBidi"/>
          <w:color w:val="000000" w:themeColor="text1"/>
          <w:lang w:eastAsia="lv-LV"/>
        </w:rPr>
        <w:t>[Vārds]</w:t>
      </w:r>
      <w:r w:rsidR="00E53102" w:rsidRPr="001A3EF8">
        <w:rPr>
          <w:rFonts w:asciiTheme="majorBidi" w:hAnsiTheme="majorBidi" w:cstheme="majorBidi"/>
          <w:color w:val="000000" w:themeColor="text1"/>
          <w:lang w:eastAsia="lv-LV"/>
        </w:rPr>
        <w:t xml:space="preserve">” </w:t>
      </w:r>
      <w:r w:rsidRPr="00FF2492">
        <w:rPr>
          <w:rFonts w:asciiTheme="majorBidi" w:eastAsiaTheme="minorHAnsi" w:hAnsiTheme="majorBidi" w:cstheme="majorBidi"/>
          <w:color w:val="000000" w:themeColor="text1"/>
          <w:lang w:eastAsia="en-US"/>
        </w:rPr>
        <w:t xml:space="preserve">ir viņa tiešais vadītājs un loģistikas direktors </w:t>
      </w:r>
      <w:r w:rsidR="00E53102">
        <w:rPr>
          <w:rFonts w:asciiTheme="majorBidi" w:eastAsiaTheme="minorHAnsi" w:hAnsiTheme="majorBidi" w:cstheme="majorBidi"/>
          <w:color w:val="000000" w:themeColor="text1"/>
          <w:lang w:eastAsia="en-US"/>
        </w:rPr>
        <w:t>[pers. B]</w:t>
      </w:r>
      <w:r w:rsidR="001515DB">
        <w:rPr>
          <w:rFonts w:asciiTheme="majorBidi" w:eastAsiaTheme="minorHAnsi" w:hAnsiTheme="majorBidi" w:cstheme="majorBidi"/>
          <w:color w:val="000000" w:themeColor="text1"/>
          <w:lang w:eastAsia="en-US"/>
        </w:rPr>
        <w:br/>
      </w:r>
      <w:r w:rsidR="006A7BD2">
        <w:rPr>
          <w:rFonts w:asciiTheme="majorBidi" w:eastAsiaTheme="minorHAnsi" w:hAnsiTheme="majorBidi" w:cstheme="majorBidi"/>
          <w:color w:val="000000" w:themeColor="text1"/>
          <w:lang w:eastAsia="en-US"/>
        </w:rPr>
        <w:t>(</w:t>
      </w:r>
      <w:r w:rsidR="006A7BD2" w:rsidRPr="006A7BD2">
        <w:rPr>
          <w:rFonts w:asciiTheme="majorBidi" w:eastAsiaTheme="minorHAnsi" w:hAnsiTheme="majorBidi" w:cstheme="majorBidi"/>
          <w:i/>
          <w:iCs/>
          <w:color w:val="000000" w:themeColor="text1"/>
          <w:lang w:eastAsia="en-US"/>
        </w:rPr>
        <w:t>pārsūdzētā tiesas sprieduma 9.punkts</w:t>
      </w:r>
      <w:r w:rsidR="006A7BD2">
        <w:rPr>
          <w:rFonts w:asciiTheme="majorBidi" w:eastAsiaTheme="minorHAnsi" w:hAnsiTheme="majorBidi" w:cstheme="majorBidi"/>
          <w:color w:val="000000" w:themeColor="text1"/>
          <w:lang w:eastAsia="en-US"/>
        </w:rPr>
        <w:t>).</w:t>
      </w:r>
    </w:p>
    <w:p w14:paraId="70E18F38" w14:textId="4545985A" w:rsidR="009B30F8" w:rsidRPr="00FF2492" w:rsidRDefault="009B30F8" w:rsidP="00C517EA">
      <w:pPr>
        <w:spacing w:line="269" w:lineRule="auto"/>
        <w:ind w:firstLine="720"/>
        <w:jc w:val="both"/>
        <w:rPr>
          <w:rFonts w:asciiTheme="majorBidi" w:eastAsiaTheme="minorHAnsi" w:hAnsiTheme="majorBidi" w:cstheme="majorBidi"/>
          <w:color w:val="000000" w:themeColor="text1"/>
          <w:lang w:eastAsia="en-US"/>
        </w:rPr>
      </w:pPr>
      <w:r w:rsidRPr="00FF2492">
        <w:rPr>
          <w:rFonts w:asciiTheme="majorBidi" w:eastAsiaTheme="minorHAnsi" w:hAnsiTheme="majorBidi" w:cstheme="majorBidi"/>
          <w:color w:val="000000" w:themeColor="text1"/>
          <w:lang w:eastAsia="en-US"/>
        </w:rPr>
        <w:t>Savukārt saistībā ar e</w:t>
      </w:r>
      <w:r w:rsidRPr="00FF2492">
        <w:rPr>
          <w:rFonts w:asciiTheme="majorBidi" w:eastAsiaTheme="minorHAnsi" w:hAnsiTheme="majorBidi" w:cstheme="majorBidi"/>
          <w:color w:val="000000" w:themeColor="text1"/>
          <w:lang w:eastAsia="en-US"/>
        </w:rPr>
        <w:noBreakHyphen/>
        <w:t xml:space="preserve">pastu Nr. 48 </w:t>
      </w:r>
      <w:r w:rsidR="00E53102">
        <w:rPr>
          <w:rFonts w:asciiTheme="majorBidi" w:eastAsiaTheme="minorHAnsi" w:hAnsiTheme="majorBidi" w:cstheme="majorBidi"/>
          <w:color w:val="000000" w:themeColor="text1"/>
          <w:lang w:eastAsia="en-US"/>
        </w:rPr>
        <w:t>[pers. A]</w:t>
      </w:r>
      <w:r w:rsidR="00E53102">
        <w:rPr>
          <w:rFonts w:asciiTheme="majorBidi" w:eastAsiaTheme="minorHAnsi" w:hAnsiTheme="majorBidi" w:cstheme="majorBidi"/>
          <w:color w:val="000000" w:themeColor="text1"/>
          <w:lang w:eastAsia="en-US"/>
        </w:rPr>
        <w:t xml:space="preserve"> </w:t>
      </w:r>
      <w:r w:rsidRPr="00FF2492">
        <w:rPr>
          <w:rFonts w:asciiTheme="majorBidi" w:eastAsiaTheme="minorHAnsi" w:hAnsiTheme="majorBidi" w:cstheme="majorBidi"/>
          <w:color w:val="000000" w:themeColor="text1"/>
          <w:lang w:eastAsia="en-US"/>
        </w:rPr>
        <w:t>paskaidrojumu sniegšanas laikā iestādē norādīja, ka nevar komentēt citas personas sūtīta e</w:t>
      </w:r>
      <w:r w:rsidRPr="00FF2492">
        <w:rPr>
          <w:rFonts w:asciiTheme="majorBidi" w:eastAsiaTheme="minorHAnsi" w:hAnsiTheme="majorBidi" w:cstheme="majorBidi"/>
          <w:color w:val="000000" w:themeColor="text1"/>
          <w:lang w:eastAsia="en-US"/>
        </w:rPr>
        <w:noBreakHyphen/>
        <w:t>pasta saturu, bet, ņemot vērā viņa atbildes e</w:t>
      </w:r>
      <w:r w:rsidRPr="00FF2492">
        <w:rPr>
          <w:rFonts w:asciiTheme="majorBidi" w:eastAsiaTheme="minorHAnsi" w:hAnsiTheme="majorBidi" w:cstheme="majorBidi"/>
          <w:color w:val="000000" w:themeColor="text1"/>
          <w:lang w:eastAsia="en-US"/>
        </w:rPr>
        <w:noBreakHyphen/>
        <w:t>pasta sarakstē, secināja, ka viņš nav sapratis atsūtītā e</w:t>
      </w:r>
      <w:r w:rsidRPr="00FF2492">
        <w:rPr>
          <w:rFonts w:asciiTheme="majorBidi" w:eastAsiaTheme="minorHAnsi" w:hAnsiTheme="majorBidi" w:cstheme="majorBidi"/>
          <w:color w:val="000000" w:themeColor="text1"/>
          <w:lang w:eastAsia="en-US"/>
        </w:rPr>
        <w:noBreakHyphen/>
        <w:t>pasta saturu; neatcerējās, par ko ir e</w:t>
      </w:r>
      <w:r w:rsidRPr="00FF2492">
        <w:rPr>
          <w:rFonts w:asciiTheme="majorBidi" w:eastAsiaTheme="minorHAnsi" w:hAnsiTheme="majorBidi" w:cstheme="majorBidi"/>
          <w:color w:val="000000" w:themeColor="text1"/>
          <w:lang w:eastAsia="en-US"/>
        </w:rPr>
        <w:noBreakHyphen/>
        <w:t>pastā minētā vienošanās vai nevienošanās; pieļāva, ka atsūtītajā e-pastā vārds „pārrunāt” ir domāts, ka jāmaina nostāja. V</w:t>
      </w:r>
      <w:r w:rsidRPr="00FF2492">
        <w:rPr>
          <w:rFonts w:asciiTheme="majorBidi" w:hAnsiTheme="majorBidi" w:cstheme="majorBidi"/>
          <w:color w:val="000000" w:themeColor="text1"/>
          <w:shd w:val="clear" w:color="auto" w:fill="FFFFFF"/>
        </w:rPr>
        <w:t>ēlāk – 2017.gada 17.decembrī</w:t>
      </w:r>
      <w:r w:rsidR="00667D04" w:rsidRPr="00FF2492">
        <w:rPr>
          <w:rFonts w:asciiTheme="majorBidi" w:hAnsiTheme="majorBidi" w:cstheme="majorBidi"/>
          <w:color w:val="000000" w:themeColor="text1"/>
          <w:shd w:val="clear" w:color="auto" w:fill="FFFFFF"/>
        </w:rPr>
        <w:t xml:space="preserve"> –</w:t>
      </w:r>
      <w:r w:rsidRPr="00FF2492">
        <w:rPr>
          <w:rFonts w:asciiTheme="majorBidi" w:hAnsiTheme="majorBidi" w:cstheme="majorBidi"/>
          <w:color w:val="000000" w:themeColor="text1"/>
          <w:shd w:val="clear" w:color="auto" w:fill="FFFFFF"/>
        </w:rPr>
        <w:t xml:space="preserve">, iesniedzot iestādē labojumus un papildinājumus pie sarunu protokola, </w:t>
      </w:r>
      <w:r w:rsidR="00E53102">
        <w:rPr>
          <w:rFonts w:asciiTheme="majorBidi" w:eastAsiaTheme="minorHAnsi" w:hAnsiTheme="majorBidi" w:cstheme="majorBidi"/>
          <w:color w:val="000000" w:themeColor="text1"/>
          <w:lang w:eastAsia="en-US"/>
        </w:rPr>
        <w:t>[pers. A]</w:t>
      </w:r>
      <w:r w:rsidR="00E53102">
        <w:rPr>
          <w:rFonts w:asciiTheme="majorBidi" w:eastAsiaTheme="minorHAnsi" w:hAnsiTheme="majorBidi" w:cstheme="majorBidi"/>
          <w:color w:val="000000" w:themeColor="text1"/>
          <w:lang w:eastAsia="en-US"/>
        </w:rPr>
        <w:t xml:space="preserve"> </w:t>
      </w:r>
      <w:r w:rsidRPr="00FF2492">
        <w:rPr>
          <w:rFonts w:asciiTheme="majorBidi" w:hAnsiTheme="majorBidi" w:cstheme="majorBidi"/>
          <w:color w:val="000000" w:themeColor="text1"/>
          <w:shd w:val="clear" w:color="auto" w:fill="FFFFFF"/>
        </w:rPr>
        <w:t xml:space="preserve">precizēja, ka viņš, visticamāk, nav sapratis, kāpēc ir prasība „pieturēties” pie cenām, kas nav zemākas par iepirkuma cenām; viņš gribējis to pārrunāt, bet neatcerējās, par ko tieši ir notikušas pārrunas un par ko vienojās vai nevienojās. Visbeidzot, </w:t>
      </w:r>
      <w:r w:rsidRPr="00FF2492">
        <w:rPr>
          <w:rFonts w:asciiTheme="majorBidi" w:eastAsiaTheme="minorHAnsi" w:hAnsiTheme="majorBidi" w:cstheme="majorBidi"/>
          <w:color w:val="000000" w:themeColor="text1"/>
          <w:lang w:eastAsia="en-US"/>
        </w:rPr>
        <w:t>2019.gada 23.aprīlī</w:t>
      </w:r>
      <w:r w:rsidR="00E53102">
        <w:rPr>
          <w:rFonts w:asciiTheme="majorBidi" w:eastAsiaTheme="minorHAnsi" w:hAnsiTheme="majorBidi" w:cstheme="majorBidi"/>
          <w:color w:val="000000" w:themeColor="text1"/>
          <w:lang w:eastAsia="en-US"/>
        </w:rPr>
        <w:t xml:space="preserve"> </w:t>
      </w:r>
      <w:r w:rsidR="00E53102">
        <w:rPr>
          <w:rFonts w:asciiTheme="majorBidi" w:eastAsiaTheme="minorHAnsi" w:hAnsiTheme="majorBidi" w:cstheme="majorBidi"/>
          <w:color w:val="000000" w:themeColor="text1"/>
          <w:lang w:eastAsia="en-US"/>
        </w:rPr>
        <w:t>[pers. A]</w:t>
      </w:r>
      <w:r w:rsidRPr="00FF2492">
        <w:rPr>
          <w:rFonts w:asciiTheme="majorBidi" w:eastAsiaTheme="minorHAnsi" w:hAnsiTheme="majorBidi" w:cstheme="majorBidi"/>
          <w:color w:val="000000" w:themeColor="text1"/>
          <w:lang w:eastAsia="en-US"/>
        </w:rPr>
        <w:t xml:space="preserve">, nopratināts tiesas sēdē kā liecinieks, atbildēja uz pieteicējas pārstāves </w:t>
      </w:r>
      <w:r w:rsidR="00365A57" w:rsidRPr="00FF2492">
        <w:rPr>
          <w:rFonts w:asciiTheme="majorBidi" w:eastAsiaTheme="minorHAnsi" w:hAnsiTheme="majorBidi" w:cstheme="majorBidi"/>
          <w:color w:val="000000" w:themeColor="text1"/>
          <w:lang w:eastAsia="en-US"/>
        </w:rPr>
        <w:t xml:space="preserve">(advokātes) </w:t>
      </w:r>
      <w:r w:rsidRPr="00FF2492">
        <w:rPr>
          <w:rFonts w:asciiTheme="majorBidi" w:eastAsiaTheme="minorHAnsi" w:hAnsiTheme="majorBidi" w:cstheme="majorBidi"/>
          <w:color w:val="000000" w:themeColor="text1"/>
          <w:lang w:eastAsia="en-US"/>
        </w:rPr>
        <w:t>uzdotajiem jautājumiem un sniedza plašākas ziņas. Proti, viņš norādīja, ka vienošanās par cenām nebija, bet vēlmi par cenu lielumu acīmredzot e</w:t>
      </w:r>
      <w:r w:rsidRPr="00FF2492">
        <w:rPr>
          <w:rFonts w:asciiTheme="majorBidi" w:eastAsiaTheme="minorHAnsi" w:hAnsiTheme="majorBidi" w:cstheme="majorBidi"/>
          <w:color w:val="000000" w:themeColor="text1"/>
          <w:lang w:eastAsia="en-US"/>
        </w:rPr>
        <w:noBreakHyphen/>
        <w:t xml:space="preserve">pasta nosūtītājs </w:t>
      </w:r>
      <w:r w:rsidR="00C517EA">
        <w:rPr>
          <w:rFonts w:asciiTheme="majorBidi" w:eastAsiaTheme="minorHAnsi" w:hAnsiTheme="majorBidi" w:cstheme="majorBidi"/>
          <w:color w:val="000000" w:themeColor="text1"/>
          <w:lang w:eastAsia="en-US"/>
        </w:rPr>
        <w:t xml:space="preserve">[pers. D] </w:t>
      </w:r>
      <w:r w:rsidRPr="00FF2492">
        <w:rPr>
          <w:rFonts w:asciiTheme="majorBidi" w:eastAsiaTheme="minorHAnsi" w:hAnsiTheme="majorBidi" w:cstheme="majorBidi"/>
          <w:color w:val="000000" w:themeColor="text1"/>
          <w:lang w:eastAsia="en-US"/>
        </w:rPr>
        <w:t>bija izteicis; skaidroja, ka no cenu saskaņošanas vienmēr ir atteicies, bet, iespējams, ne uz katru e</w:t>
      </w:r>
      <w:r w:rsidRPr="00FF2492">
        <w:rPr>
          <w:rFonts w:asciiTheme="majorBidi" w:eastAsiaTheme="minorHAnsi" w:hAnsiTheme="majorBidi" w:cstheme="majorBidi"/>
          <w:color w:val="000000" w:themeColor="text1"/>
          <w:lang w:eastAsia="en-US"/>
        </w:rPr>
        <w:noBreakHyphen/>
        <w:t>pastu ir izteicis kategoriskas iebildes</w:t>
      </w:r>
      <w:r w:rsidR="006A7BD2">
        <w:rPr>
          <w:rFonts w:asciiTheme="majorBidi" w:eastAsiaTheme="minorHAnsi" w:hAnsiTheme="majorBidi" w:cstheme="majorBidi"/>
          <w:color w:val="000000" w:themeColor="text1"/>
          <w:lang w:eastAsia="en-US"/>
        </w:rPr>
        <w:t xml:space="preserve"> (</w:t>
      </w:r>
      <w:r w:rsidR="006A7BD2" w:rsidRPr="006A7BD2">
        <w:rPr>
          <w:rFonts w:asciiTheme="majorBidi" w:eastAsiaTheme="minorHAnsi" w:hAnsiTheme="majorBidi" w:cstheme="majorBidi"/>
          <w:i/>
          <w:iCs/>
          <w:color w:val="000000" w:themeColor="text1"/>
          <w:lang w:eastAsia="en-US"/>
        </w:rPr>
        <w:t xml:space="preserve">pārsūdzētā tiesas sprieduma </w:t>
      </w:r>
      <w:r w:rsidR="006A7BD2">
        <w:rPr>
          <w:rFonts w:asciiTheme="majorBidi" w:eastAsiaTheme="minorHAnsi" w:hAnsiTheme="majorBidi" w:cstheme="majorBidi"/>
          <w:i/>
          <w:iCs/>
          <w:color w:val="000000" w:themeColor="text1"/>
          <w:lang w:eastAsia="en-US"/>
        </w:rPr>
        <w:t>10</w:t>
      </w:r>
      <w:r w:rsidR="006A7BD2" w:rsidRPr="006A7BD2">
        <w:rPr>
          <w:rFonts w:asciiTheme="majorBidi" w:eastAsiaTheme="minorHAnsi" w:hAnsiTheme="majorBidi" w:cstheme="majorBidi"/>
          <w:i/>
          <w:iCs/>
          <w:color w:val="000000" w:themeColor="text1"/>
          <w:lang w:eastAsia="en-US"/>
        </w:rPr>
        <w:t>.punkts</w:t>
      </w:r>
      <w:r w:rsidR="006A7BD2">
        <w:rPr>
          <w:rFonts w:asciiTheme="majorBidi" w:eastAsiaTheme="minorHAnsi" w:hAnsiTheme="majorBidi" w:cstheme="majorBidi"/>
          <w:color w:val="000000" w:themeColor="text1"/>
          <w:lang w:eastAsia="en-US"/>
        </w:rPr>
        <w:t>)</w:t>
      </w:r>
      <w:r w:rsidRPr="00FF2492">
        <w:rPr>
          <w:rFonts w:asciiTheme="majorBidi" w:eastAsiaTheme="minorHAnsi" w:hAnsiTheme="majorBidi" w:cstheme="majorBidi"/>
          <w:color w:val="000000" w:themeColor="text1"/>
          <w:lang w:eastAsia="en-US"/>
        </w:rPr>
        <w:t>.</w:t>
      </w:r>
    </w:p>
    <w:p w14:paraId="437AFBE9" w14:textId="77777777" w:rsidR="009B30F8" w:rsidRPr="00FF2492" w:rsidRDefault="009B30F8" w:rsidP="00C517EA">
      <w:pPr>
        <w:pStyle w:val="NormalWeb"/>
        <w:shd w:val="clear" w:color="auto" w:fill="FFFFFF"/>
        <w:spacing w:before="0" w:beforeAutospacing="0" w:after="0" w:afterAutospacing="0" w:line="269" w:lineRule="auto"/>
        <w:ind w:firstLine="720"/>
        <w:jc w:val="both"/>
        <w:rPr>
          <w:rFonts w:asciiTheme="majorBidi" w:eastAsiaTheme="minorHAnsi" w:hAnsiTheme="majorBidi" w:cstheme="majorBidi"/>
          <w:color w:val="000000" w:themeColor="text1"/>
          <w:lang w:eastAsia="en-US"/>
        </w:rPr>
      </w:pPr>
    </w:p>
    <w:p w14:paraId="3D2B3711" w14:textId="21107267" w:rsidR="00BF04CB" w:rsidRPr="00FF2492" w:rsidRDefault="00C53504" w:rsidP="00C517EA">
      <w:pPr>
        <w:pStyle w:val="NormalWeb"/>
        <w:shd w:val="clear" w:color="auto" w:fill="FFFFFF"/>
        <w:spacing w:before="0" w:beforeAutospacing="0" w:after="0" w:afterAutospacing="0" w:line="269" w:lineRule="auto"/>
        <w:ind w:firstLine="720"/>
        <w:jc w:val="both"/>
        <w:rPr>
          <w:rFonts w:asciiTheme="majorBidi" w:eastAsiaTheme="minorHAnsi" w:hAnsiTheme="majorBidi" w:cstheme="majorBidi"/>
          <w:color w:val="000000" w:themeColor="text1"/>
          <w:lang w:eastAsia="en-US"/>
        </w:rPr>
      </w:pPr>
      <w:r w:rsidRPr="00FF2492">
        <w:rPr>
          <w:rFonts w:asciiTheme="majorBidi" w:eastAsiaTheme="minorHAnsi" w:hAnsiTheme="majorBidi" w:cstheme="majorBidi"/>
          <w:color w:val="000000" w:themeColor="text1"/>
          <w:lang w:eastAsia="en-US"/>
        </w:rPr>
        <w:t>[9</w:t>
      </w:r>
      <w:r w:rsidR="009B30F8" w:rsidRPr="00FF2492">
        <w:rPr>
          <w:rFonts w:asciiTheme="majorBidi" w:eastAsiaTheme="minorHAnsi" w:hAnsiTheme="majorBidi" w:cstheme="majorBidi"/>
          <w:color w:val="000000" w:themeColor="text1"/>
          <w:lang w:eastAsia="en-US"/>
        </w:rPr>
        <w:t>]</w:t>
      </w:r>
      <w:r w:rsidR="006A74C0" w:rsidRPr="00FF2492">
        <w:rPr>
          <w:rFonts w:asciiTheme="majorBidi" w:eastAsiaTheme="minorHAnsi" w:hAnsiTheme="majorBidi" w:cstheme="majorBidi"/>
          <w:color w:val="000000" w:themeColor="text1"/>
          <w:lang w:eastAsia="en-US"/>
        </w:rPr>
        <w:t> </w:t>
      </w:r>
      <w:r w:rsidR="00793EA6">
        <w:rPr>
          <w:rFonts w:asciiTheme="majorBidi" w:eastAsiaTheme="minorHAnsi" w:hAnsiTheme="majorBidi" w:cstheme="majorBidi"/>
          <w:color w:val="000000" w:themeColor="text1"/>
          <w:lang w:eastAsia="en-US"/>
        </w:rPr>
        <w:t>Senāts konstatē, ka a</w:t>
      </w:r>
      <w:r w:rsidR="00793EA6" w:rsidRPr="00FF2492">
        <w:rPr>
          <w:rFonts w:asciiTheme="majorBidi" w:eastAsiaTheme="minorHAnsi" w:hAnsiTheme="majorBidi" w:cstheme="majorBidi"/>
          <w:color w:val="000000" w:themeColor="text1"/>
          <w:lang w:eastAsia="en-US"/>
        </w:rPr>
        <w:t>pgabaltiesa</w:t>
      </w:r>
      <w:r w:rsidR="00793EA6">
        <w:rPr>
          <w:rFonts w:asciiTheme="majorBidi" w:eastAsiaTheme="minorHAnsi" w:hAnsiTheme="majorBidi" w:cstheme="majorBidi"/>
          <w:color w:val="000000" w:themeColor="text1"/>
          <w:lang w:eastAsia="en-US"/>
        </w:rPr>
        <w:t xml:space="preserve"> ir i</w:t>
      </w:r>
      <w:r w:rsidRPr="00FF2492">
        <w:rPr>
          <w:rFonts w:asciiTheme="majorBidi" w:eastAsiaTheme="minorHAnsi" w:hAnsiTheme="majorBidi" w:cstheme="majorBidi"/>
          <w:color w:val="000000" w:themeColor="text1"/>
          <w:lang w:eastAsia="en-US"/>
        </w:rPr>
        <w:t xml:space="preserve">zvērtējusi </w:t>
      </w:r>
      <w:r w:rsidR="006A7BD2">
        <w:rPr>
          <w:rFonts w:asciiTheme="majorBidi" w:eastAsiaTheme="minorHAnsi" w:hAnsiTheme="majorBidi" w:cstheme="majorBidi"/>
          <w:color w:val="000000" w:themeColor="text1"/>
          <w:lang w:eastAsia="en-US"/>
        </w:rPr>
        <w:t>atšķirības sniegto ziņu apjomā</w:t>
      </w:r>
      <w:r w:rsidR="00793EA6">
        <w:rPr>
          <w:rFonts w:asciiTheme="majorBidi" w:eastAsiaTheme="minorHAnsi" w:hAnsiTheme="majorBidi" w:cstheme="majorBidi"/>
          <w:color w:val="000000" w:themeColor="text1"/>
          <w:lang w:eastAsia="en-US"/>
        </w:rPr>
        <w:t xml:space="preserve"> un ievērojusi,</w:t>
      </w:r>
      <w:r w:rsidRPr="00FF2492">
        <w:rPr>
          <w:rFonts w:asciiTheme="majorBidi" w:eastAsiaTheme="minorHAnsi" w:hAnsiTheme="majorBidi" w:cstheme="majorBidi"/>
          <w:color w:val="000000" w:themeColor="text1"/>
          <w:lang w:eastAsia="en-US"/>
        </w:rPr>
        <w:t xml:space="preserve"> ka </w:t>
      </w:r>
      <w:r w:rsidR="00E53102">
        <w:rPr>
          <w:rFonts w:asciiTheme="majorBidi" w:eastAsiaTheme="minorHAnsi" w:hAnsiTheme="majorBidi" w:cstheme="majorBidi"/>
          <w:color w:val="000000" w:themeColor="text1"/>
          <w:lang w:eastAsia="en-US"/>
        </w:rPr>
        <w:t>[pers. A]</w:t>
      </w:r>
      <w:r w:rsidR="00E53102">
        <w:rPr>
          <w:rFonts w:asciiTheme="majorBidi" w:eastAsiaTheme="minorHAnsi" w:hAnsiTheme="majorBidi" w:cstheme="majorBidi"/>
          <w:color w:val="000000" w:themeColor="text1"/>
          <w:lang w:eastAsia="en-US"/>
        </w:rPr>
        <w:t xml:space="preserve"> </w:t>
      </w:r>
      <w:r w:rsidR="006A7BD2">
        <w:rPr>
          <w:rFonts w:asciiTheme="majorBidi" w:eastAsiaTheme="minorHAnsi" w:hAnsiTheme="majorBidi" w:cstheme="majorBidi"/>
          <w:color w:val="000000" w:themeColor="text1"/>
          <w:lang w:eastAsia="en-US"/>
        </w:rPr>
        <w:t xml:space="preserve">tiesas sēdē </w:t>
      </w:r>
      <w:r w:rsidRPr="00FF2492">
        <w:rPr>
          <w:rFonts w:asciiTheme="majorBidi" w:eastAsiaTheme="minorHAnsi" w:hAnsiTheme="majorBidi" w:cstheme="majorBidi"/>
          <w:color w:val="000000" w:themeColor="text1"/>
          <w:lang w:eastAsia="en-US"/>
        </w:rPr>
        <w:t>ir atbildējis uz viņam uzdot</w:t>
      </w:r>
      <w:r w:rsidR="006A7BD2">
        <w:rPr>
          <w:rFonts w:asciiTheme="majorBidi" w:eastAsiaTheme="minorHAnsi" w:hAnsiTheme="majorBidi" w:cstheme="majorBidi"/>
          <w:color w:val="000000" w:themeColor="text1"/>
          <w:lang w:eastAsia="en-US"/>
        </w:rPr>
        <w:t>i</w:t>
      </w:r>
      <w:r w:rsidRPr="00FF2492">
        <w:rPr>
          <w:rFonts w:asciiTheme="majorBidi" w:eastAsiaTheme="minorHAnsi" w:hAnsiTheme="majorBidi" w:cstheme="majorBidi"/>
          <w:color w:val="000000" w:themeColor="text1"/>
          <w:lang w:eastAsia="en-US"/>
        </w:rPr>
        <w:t xml:space="preserve">em </w:t>
      </w:r>
      <w:r w:rsidR="006A7BD2" w:rsidRPr="00FF2492">
        <w:rPr>
          <w:rFonts w:asciiTheme="majorBidi" w:eastAsiaTheme="minorHAnsi" w:hAnsiTheme="majorBidi" w:cstheme="majorBidi"/>
          <w:color w:val="000000" w:themeColor="text1"/>
          <w:lang w:eastAsia="en-US"/>
        </w:rPr>
        <w:t xml:space="preserve">konkrētiem </w:t>
      </w:r>
      <w:r w:rsidRPr="00FF2492">
        <w:rPr>
          <w:rFonts w:asciiTheme="majorBidi" w:eastAsiaTheme="minorHAnsi" w:hAnsiTheme="majorBidi" w:cstheme="majorBidi"/>
          <w:color w:val="000000" w:themeColor="text1"/>
          <w:lang w:eastAsia="en-US"/>
        </w:rPr>
        <w:t xml:space="preserve">jautājumiem, piemēram, no kā pieteicēja iepirka reģipsi 2007.gadā. </w:t>
      </w:r>
      <w:r w:rsidR="00793EA6">
        <w:rPr>
          <w:rFonts w:asciiTheme="majorBidi" w:eastAsiaTheme="minorHAnsi" w:hAnsiTheme="majorBidi" w:cstheme="majorBidi"/>
          <w:color w:val="000000" w:themeColor="text1"/>
          <w:lang w:eastAsia="en-US"/>
        </w:rPr>
        <w:t xml:space="preserve">Savukārt </w:t>
      </w:r>
      <w:r w:rsidR="0010286B">
        <w:rPr>
          <w:rFonts w:asciiTheme="majorBidi" w:eastAsiaTheme="minorHAnsi" w:hAnsiTheme="majorBidi" w:cstheme="majorBidi"/>
          <w:color w:val="000000" w:themeColor="text1"/>
          <w:lang w:eastAsia="en-US"/>
        </w:rPr>
        <w:t xml:space="preserve">Konkurences </w:t>
      </w:r>
      <w:r w:rsidR="0010286B" w:rsidRPr="00FF2492">
        <w:rPr>
          <w:rFonts w:asciiTheme="majorBidi" w:eastAsiaTheme="minorHAnsi" w:hAnsiTheme="majorBidi" w:cstheme="majorBidi"/>
          <w:color w:val="000000" w:themeColor="text1"/>
          <w:lang w:eastAsia="en-US"/>
        </w:rPr>
        <w:t>padome pārsūdzētajā lēmumā</w:t>
      </w:r>
      <w:r w:rsidR="0010286B">
        <w:rPr>
          <w:rFonts w:asciiTheme="majorBidi" w:eastAsiaTheme="minorHAnsi" w:hAnsiTheme="majorBidi" w:cstheme="majorBidi"/>
          <w:color w:val="000000" w:themeColor="text1"/>
          <w:lang w:eastAsia="en-US"/>
        </w:rPr>
        <w:t xml:space="preserve"> </w:t>
      </w:r>
      <w:r w:rsidR="00793EA6">
        <w:rPr>
          <w:rFonts w:asciiTheme="majorBidi" w:eastAsiaTheme="minorHAnsi" w:hAnsiTheme="majorBidi" w:cstheme="majorBidi"/>
          <w:color w:val="000000" w:themeColor="text1"/>
          <w:lang w:eastAsia="en-US"/>
        </w:rPr>
        <w:t xml:space="preserve">šo </w:t>
      </w:r>
      <w:r w:rsidR="00D978D2">
        <w:rPr>
          <w:rFonts w:asciiTheme="majorBidi" w:eastAsiaTheme="minorHAnsi" w:hAnsiTheme="majorBidi" w:cstheme="majorBidi"/>
          <w:color w:val="000000" w:themeColor="text1"/>
          <w:lang w:eastAsia="en-US"/>
        </w:rPr>
        <w:t>v</w:t>
      </w:r>
      <w:r w:rsidR="006A7BD2">
        <w:rPr>
          <w:rFonts w:asciiTheme="majorBidi" w:eastAsiaTheme="minorHAnsi" w:hAnsiTheme="majorBidi" w:cstheme="majorBidi"/>
          <w:color w:val="000000" w:themeColor="text1"/>
          <w:lang w:eastAsia="en-US"/>
        </w:rPr>
        <w:t>iņa</w:t>
      </w:r>
      <w:r w:rsidR="00FE1E38" w:rsidRPr="00FF2492">
        <w:rPr>
          <w:rFonts w:asciiTheme="majorBidi" w:eastAsiaTheme="minorHAnsi" w:hAnsiTheme="majorBidi" w:cstheme="majorBidi"/>
          <w:color w:val="000000" w:themeColor="text1"/>
          <w:lang w:eastAsia="en-US"/>
        </w:rPr>
        <w:t xml:space="preserve"> </w:t>
      </w:r>
      <w:r w:rsidRPr="00FF2492">
        <w:rPr>
          <w:rFonts w:asciiTheme="majorBidi" w:eastAsiaTheme="minorHAnsi" w:hAnsiTheme="majorBidi" w:cstheme="majorBidi"/>
          <w:color w:val="000000" w:themeColor="text1"/>
          <w:lang w:eastAsia="en-US"/>
        </w:rPr>
        <w:t xml:space="preserve">atbildi </w:t>
      </w:r>
      <w:r w:rsidR="0010286B">
        <w:rPr>
          <w:rFonts w:asciiTheme="majorBidi" w:eastAsiaTheme="minorHAnsi" w:hAnsiTheme="majorBidi" w:cstheme="majorBidi"/>
          <w:color w:val="000000" w:themeColor="text1"/>
          <w:lang w:eastAsia="en-US"/>
        </w:rPr>
        <w:t xml:space="preserve">ir </w:t>
      </w:r>
      <w:r w:rsidR="0010286B" w:rsidRPr="00FF2492">
        <w:rPr>
          <w:rFonts w:asciiTheme="majorBidi" w:eastAsiaTheme="minorHAnsi" w:hAnsiTheme="majorBidi" w:cstheme="majorBidi"/>
          <w:color w:val="000000" w:themeColor="text1"/>
          <w:lang w:eastAsia="en-US"/>
        </w:rPr>
        <w:t xml:space="preserve">norādījusi </w:t>
      </w:r>
      <w:r w:rsidRPr="00FF2492">
        <w:rPr>
          <w:rFonts w:asciiTheme="majorBidi" w:eastAsiaTheme="minorHAnsi" w:hAnsiTheme="majorBidi" w:cstheme="majorBidi"/>
          <w:color w:val="000000" w:themeColor="text1"/>
          <w:lang w:eastAsia="en-US"/>
        </w:rPr>
        <w:t xml:space="preserve">kā atšķirību </w:t>
      </w:r>
      <w:r w:rsidR="00D978D2">
        <w:rPr>
          <w:rFonts w:asciiTheme="majorBidi" w:eastAsiaTheme="minorHAnsi" w:hAnsiTheme="majorBidi" w:cstheme="majorBidi"/>
          <w:color w:val="000000" w:themeColor="text1"/>
          <w:lang w:eastAsia="en-US"/>
        </w:rPr>
        <w:t xml:space="preserve">sniegto ziņu </w:t>
      </w:r>
      <w:r w:rsidR="006A7BD2">
        <w:rPr>
          <w:rFonts w:asciiTheme="majorBidi" w:eastAsiaTheme="minorHAnsi" w:hAnsiTheme="majorBidi" w:cstheme="majorBidi"/>
          <w:color w:val="000000" w:themeColor="text1"/>
          <w:lang w:eastAsia="en-US"/>
        </w:rPr>
        <w:t xml:space="preserve">apjomā </w:t>
      </w:r>
      <w:r w:rsidRPr="00FF2492">
        <w:rPr>
          <w:rFonts w:asciiTheme="majorBidi" w:eastAsiaTheme="minorHAnsi" w:hAnsiTheme="majorBidi" w:cstheme="majorBidi"/>
          <w:color w:val="000000" w:themeColor="text1"/>
          <w:lang w:eastAsia="en-US"/>
        </w:rPr>
        <w:t>saistībā ar e</w:t>
      </w:r>
      <w:r w:rsidR="00D978D2">
        <w:rPr>
          <w:rFonts w:asciiTheme="majorBidi" w:eastAsiaTheme="minorHAnsi" w:hAnsiTheme="majorBidi" w:cstheme="majorBidi"/>
          <w:color w:val="000000" w:themeColor="text1"/>
          <w:lang w:eastAsia="en-US"/>
        </w:rPr>
        <w:noBreakHyphen/>
      </w:r>
      <w:r w:rsidRPr="00FF2492">
        <w:rPr>
          <w:rFonts w:asciiTheme="majorBidi" w:eastAsiaTheme="minorHAnsi" w:hAnsiTheme="majorBidi" w:cstheme="majorBidi"/>
          <w:color w:val="000000" w:themeColor="text1"/>
          <w:lang w:eastAsia="en-US"/>
        </w:rPr>
        <w:t>pastu Nr. 11A. T</w:t>
      </w:r>
      <w:r w:rsidR="00FE1E38" w:rsidRPr="00FF2492">
        <w:rPr>
          <w:rFonts w:asciiTheme="majorBidi" w:eastAsiaTheme="minorHAnsi" w:hAnsiTheme="majorBidi" w:cstheme="majorBidi"/>
          <w:color w:val="000000" w:themeColor="text1"/>
          <w:lang w:eastAsia="en-US"/>
        </w:rPr>
        <w:t>omēr</w:t>
      </w:r>
      <w:r w:rsidR="00D978D2" w:rsidRPr="00D978D2">
        <w:rPr>
          <w:rFonts w:asciiTheme="majorBidi" w:eastAsiaTheme="minorHAnsi" w:hAnsiTheme="majorBidi" w:cstheme="majorBidi"/>
          <w:color w:val="000000" w:themeColor="text1"/>
          <w:lang w:eastAsia="en-US"/>
        </w:rPr>
        <w:t xml:space="preserve"> </w:t>
      </w:r>
      <w:r w:rsidR="00D978D2" w:rsidRPr="00FF2492">
        <w:rPr>
          <w:rFonts w:asciiTheme="majorBidi" w:eastAsiaTheme="minorHAnsi" w:hAnsiTheme="majorBidi" w:cstheme="majorBidi"/>
          <w:color w:val="000000" w:themeColor="text1"/>
          <w:lang w:eastAsia="en-US"/>
        </w:rPr>
        <w:t>tiesa</w:t>
      </w:r>
      <w:r w:rsidR="00FE1E38" w:rsidRPr="00FF2492">
        <w:rPr>
          <w:rFonts w:asciiTheme="majorBidi" w:eastAsiaTheme="minorHAnsi" w:hAnsiTheme="majorBidi" w:cstheme="majorBidi"/>
          <w:color w:val="000000" w:themeColor="text1"/>
          <w:lang w:eastAsia="en-US"/>
        </w:rPr>
        <w:t xml:space="preserve">, vērtējot, vai šāda fakta nenorādīšana </w:t>
      </w:r>
      <w:r w:rsidR="00402201" w:rsidRPr="00FF2492">
        <w:rPr>
          <w:rFonts w:asciiTheme="majorBidi" w:eastAsiaTheme="minorHAnsi" w:hAnsiTheme="majorBidi" w:cstheme="majorBidi"/>
          <w:color w:val="000000" w:themeColor="text1"/>
          <w:lang w:eastAsia="en-US"/>
        </w:rPr>
        <w:t xml:space="preserve">sniegtajos </w:t>
      </w:r>
      <w:r w:rsidR="00FE1E38" w:rsidRPr="00FF2492">
        <w:rPr>
          <w:rFonts w:asciiTheme="majorBidi" w:eastAsiaTheme="minorHAnsi" w:hAnsiTheme="majorBidi" w:cstheme="majorBidi"/>
          <w:color w:val="000000" w:themeColor="text1"/>
          <w:lang w:eastAsia="en-US"/>
        </w:rPr>
        <w:t xml:space="preserve">paskaidrojumos </w:t>
      </w:r>
      <w:r w:rsidR="00402201" w:rsidRPr="00FF2492">
        <w:rPr>
          <w:rFonts w:asciiTheme="majorBidi" w:eastAsiaTheme="minorHAnsi" w:hAnsiTheme="majorBidi" w:cstheme="majorBidi"/>
          <w:color w:val="000000" w:themeColor="text1"/>
          <w:lang w:eastAsia="en-US"/>
        </w:rPr>
        <w:t>var būt</w:t>
      </w:r>
      <w:r w:rsidR="00FE1E38" w:rsidRPr="00FF2492">
        <w:rPr>
          <w:rFonts w:asciiTheme="majorBidi" w:eastAsiaTheme="minorHAnsi" w:hAnsiTheme="majorBidi" w:cstheme="majorBidi"/>
          <w:color w:val="000000" w:themeColor="text1"/>
          <w:lang w:eastAsia="en-US"/>
        </w:rPr>
        <w:t xml:space="preserve"> </w:t>
      </w:r>
      <w:r w:rsidR="0063416A" w:rsidRPr="00FF2492">
        <w:rPr>
          <w:rFonts w:asciiTheme="majorBidi" w:eastAsiaTheme="minorHAnsi" w:hAnsiTheme="majorBidi" w:cstheme="majorBidi"/>
          <w:color w:val="000000" w:themeColor="text1"/>
          <w:lang w:eastAsia="en-US"/>
        </w:rPr>
        <w:t>pamats</w:t>
      </w:r>
      <w:r w:rsidR="00FE1E38" w:rsidRPr="00FF2492">
        <w:rPr>
          <w:rFonts w:asciiTheme="majorBidi" w:eastAsiaTheme="minorHAnsi" w:hAnsiTheme="majorBidi" w:cstheme="majorBidi"/>
          <w:color w:val="000000" w:themeColor="text1"/>
          <w:lang w:eastAsia="en-US"/>
        </w:rPr>
        <w:t xml:space="preserve"> pārkāpuma konstatēšanai</w:t>
      </w:r>
      <w:r w:rsidR="00402201" w:rsidRPr="00FF2492">
        <w:rPr>
          <w:rFonts w:asciiTheme="majorBidi" w:eastAsiaTheme="minorHAnsi" w:hAnsiTheme="majorBidi" w:cstheme="majorBidi"/>
          <w:color w:val="000000" w:themeColor="text1"/>
          <w:lang w:eastAsia="en-US"/>
        </w:rPr>
        <w:t>,</w:t>
      </w:r>
      <w:r w:rsidR="00FE1E38" w:rsidRPr="00FF2492">
        <w:rPr>
          <w:rFonts w:asciiTheme="majorBidi" w:eastAsiaTheme="minorHAnsi" w:hAnsiTheme="majorBidi" w:cstheme="majorBidi"/>
          <w:color w:val="000000" w:themeColor="text1"/>
          <w:lang w:eastAsia="en-US"/>
        </w:rPr>
        <w:t xml:space="preserve"> </w:t>
      </w:r>
      <w:r w:rsidR="0063416A" w:rsidRPr="00FF2492">
        <w:rPr>
          <w:rFonts w:asciiTheme="majorBidi" w:eastAsiaTheme="minorHAnsi" w:hAnsiTheme="majorBidi" w:cstheme="majorBidi"/>
          <w:color w:val="000000" w:themeColor="text1"/>
          <w:lang w:eastAsia="en-US"/>
        </w:rPr>
        <w:t>nesaskatīja</w:t>
      </w:r>
      <w:r w:rsidR="009B30F8" w:rsidRPr="00FF2492">
        <w:rPr>
          <w:rFonts w:asciiTheme="majorBidi" w:eastAsiaTheme="minorHAnsi" w:hAnsiTheme="majorBidi" w:cstheme="majorBidi"/>
          <w:color w:val="000000" w:themeColor="text1"/>
          <w:lang w:eastAsia="en-US"/>
        </w:rPr>
        <w:t xml:space="preserve"> pamatojum</w:t>
      </w:r>
      <w:r w:rsidR="00BF04CB" w:rsidRPr="00FF2492">
        <w:rPr>
          <w:rFonts w:asciiTheme="majorBidi" w:eastAsiaTheme="minorHAnsi" w:hAnsiTheme="majorBidi" w:cstheme="majorBidi"/>
          <w:color w:val="000000" w:themeColor="text1"/>
          <w:lang w:eastAsia="en-US"/>
        </w:rPr>
        <w:t>u</w:t>
      </w:r>
      <w:r w:rsidR="009B30F8" w:rsidRPr="00FF2492">
        <w:rPr>
          <w:rFonts w:asciiTheme="majorBidi" w:eastAsiaTheme="minorHAnsi" w:hAnsiTheme="majorBidi" w:cstheme="majorBidi"/>
          <w:color w:val="000000" w:themeColor="text1"/>
          <w:lang w:eastAsia="en-US"/>
        </w:rPr>
        <w:t xml:space="preserve">, kāpēc </w:t>
      </w:r>
      <w:r w:rsidR="0063416A" w:rsidRPr="00FF2492">
        <w:rPr>
          <w:rFonts w:asciiTheme="majorBidi" w:eastAsiaTheme="minorHAnsi" w:hAnsiTheme="majorBidi" w:cstheme="majorBidi"/>
          <w:color w:val="000000" w:themeColor="text1"/>
          <w:lang w:eastAsia="en-US"/>
        </w:rPr>
        <w:t xml:space="preserve">bez konkrēta jautājuma uzdošanas </w:t>
      </w:r>
      <w:r w:rsidR="00E53102">
        <w:rPr>
          <w:rFonts w:asciiTheme="majorBidi" w:eastAsiaTheme="minorHAnsi" w:hAnsiTheme="majorBidi" w:cstheme="majorBidi"/>
          <w:color w:val="000000" w:themeColor="text1"/>
          <w:lang w:eastAsia="en-US"/>
        </w:rPr>
        <w:t>[pers. A]</w:t>
      </w:r>
      <w:r w:rsidR="00E53102">
        <w:rPr>
          <w:rFonts w:asciiTheme="majorBidi" w:eastAsiaTheme="minorHAnsi" w:hAnsiTheme="majorBidi" w:cstheme="majorBidi"/>
          <w:color w:val="000000" w:themeColor="text1"/>
          <w:lang w:eastAsia="en-US"/>
        </w:rPr>
        <w:t xml:space="preserve"> </w:t>
      </w:r>
      <w:r w:rsidRPr="00FF2492">
        <w:rPr>
          <w:rFonts w:asciiTheme="majorBidi" w:eastAsiaTheme="minorHAnsi" w:hAnsiTheme="majorBidi" w:cstheme="majorBidi"/>
          <w:color w:val="000000" w:themeColor="text1"/>
          <w:lang w:eastAsia="en-US"/>
        </w:rPr>
        <w:t>paskaidrojumu par e</w:t>
      </w:r>
      <w:r w:rsidRPr="00FF2492">
        <w:rPr>
          <w:rFonts w:asciiTheme="majorBidi" w:eastAsiaTheme="minorHAnsi" w:hAnsiTheme="majorBidi" w:cstheme="majorBidi"/>
          <w:color w:val="000000" w:themeColor="text1"/>
          <w:lang w:eastAsia="en-US"/>
        </w:rPr>
        <w:noBreakHyphen/>
        <w:t>pastu Nr. 11A sniegšanas laikā iestādē</w:t>
      </w:r>
      <w:r w:rsidR="009B30F8" w:rsidRPr="00FF2492">
        <w:rPr>
          <w:rFonts w:asciiTheme="majorBidi" w:eastAsiaTheme="minorHAnsi" w:hAnsiTheme="majorBidi" w:cstheme="majorBidi"/>
          <w:color w:val="000000" w:themeColor="text1"/>
          <w:lang w:eastAsia="en-US"/>
        </w:rPr>
        <w:t xml:space="preserve"> </w:t>
      </w:r>
      <w:r w:rsidR="00DB2A78">
        <w:rPr>
          <w:rFonts w:asciiTheme="majorBidi" w:eastAsiaTheme="minorHAnsi" w:hAnsiTheme="majorBidi" w:cstheme="majorBidi"/>
          <w:color w:val="000000" w:themeColor="text1"/>
          <w:lang w:eastAsia="en-US"/>
        </w:rPr>
        <w:t>šis fakts</w:t>
      </w:r>
      <w:r w:rsidR="00402201" w:rsidRPr="00FF2492">
        <w:rPr>
          <w:rFonts w:asciiTheme="majorBidi" w:eastAsiaTheme="minorHAnsi" w:hAnsiTheme="majorBidi" w:cstheme="majorBidi"/>
          <w:color w:val="000000" w:themeColor="text1"/>
          <w:lang w:eastAsia="en-US"/>
        </w:rPr>
        <w:t xml:space="preserve"> </w:t>
      </w:r>
      <w:r w:rsidR="0063416A" w:rsidRPr="00FF2492">
        <w:rPr>
          <w:rFonts w:asciiTheme="majorBidi" w:eastAsiaTheme="minorHAnsi" w:hAnsiTheme="majorBidi" w:cstheme="majorBidi"/>
          <w:color w:val="000000" w:themeColor="text1"/>
          <w:lang w:eastAsia="en-US"/>
        </w:rPr>
        <w:t xml:space="preserve">vispār </w:t>
      </w:r>
      <w:r w:rsidR="00402201" w:rsidRPr="00FF2492">
        <w:rPr>
          <w:rFonts w:asciiTheme="majorBidi" w:eastAsiaTheme="minorHAnsi" w:hAnsiTheme="majorBidi" w:cstheme="majorBidi"/>
          <w:color w:val="000000" w:themeColor="text1"/>
          <w:lang w:eastAsia="en-US"/>
        </w:rPr>
        <w:t>būtu bijis</w:t>
      </w:r>
      <w:r w:rsidR="00BF04CB" w:rsidRPr="00FF2492">
        <w:rPr>
          <w:rFonts w:asciiTheme="majorBidi" w:eastAsiaTheme="minorHAnsi" w:hAnsiTheme="majorBidi" w:cstheme="majorBidi"/>
          <w:color w:val="000000" w:themeColor="text1"/>
          <w:lang w:eastAsia="en-US"/>
        </w:rPr>
        <w:t xml:space="preserve"> </w:t>
      </w:r>
      <w:r w:rsidRPr="00FF2492">
        <w:rPr>
          <w:rFonts w:asciiTheme="majorBidi" w:eastAsiaTheme="minorHAnsi" w:hAnsiTheme="majorBidi" w:cstheme="majorBidi"/>
          <w:color w:val="000000" w:themeColor="text1"/>
          <w:lang w:eastAsia="en-US"/>
        </w:rPr>
        <w:t>jā</w:t>
      </w:r>
      <w:r w:rsidR="00DB2A78">
        <w:rPr>
          <w:rFonts w:asciiTheme="majorBidi" w:eastAsiaTheme="minorHAnsi" w:hAnsiTheme="majorBidi" w:cstheme="majorBidi"/>
          <w:color w:val="000000" w:themeColor="text1"/>
          <w:lang w:eastAsia="en-US"/>
        </w:rPr>
        <w:t>norāda</w:t>
      </w:r>
      <w:r w:rsidR="00667D04" w:rsidRPr="00FF2492">
        <w:rPr>
          <w:rFonts w:asciiTheme="majorBidi" w:eastAsiaTheme="minorHAnsi" w:hAnsiTheme="majorBidi" w:cstheme="majorBidi"/>
          <w:color w:val="000000" w:themeColor="text1"/>
          <w:lang w:eastAsia="en-US"/>
        </w:rPr>
        <w:t xml:space="preserve">. </w:t>
      </w:r>
      <w:r w:rsidR="009B30F8" w:rsidRPr="00FF2492">
        <w:rPr>
          <w:rFonts w:asciiTheme="majorBidi" w:eastAsiaTheme="minorHAnsi" w:hAnsiTheme="majorBidi" w:cstheme="majorBidi"/>
          <w:color w:val="000000" w:themeColor="text1"/>
          <w:lang w:eastAsia="en-US"/>
        </w:rPr>
        <w:t xml:space="preserve">Proti, ja advokāte nebūtu uzdevusi konkrētu jautājumu tiesas sēdē, iespējams, </w:t>
      </w:r>
      <w:r w:rsidR="00E53102">
        <w:rPr>
          <w:rFonts w:asciiTheme="majorBidi" w:eastAsiaTheme="minorHAnsi" w:hAnsiTheme="majorBidi" w:cstheme="majorBidi"/>
          <w:color w:val="000000" w:themeColor="text1"/>
          <w:lang w:eastAsia="en-US"/>
        </w:rPr>
        <w:t>[pers. A]</w:t>
      </w:r>
      <w:r w:rsidR="00E53102">
        <w:rPr>
          <w:rFonts w:asciiTheme="majorBidi" w:eastAsiaTheme="minorHAnsi" w:hAnsiTheme="majorBidi" w:cstheme="majorBidi"/>
          <w:color w:val="000000" w:themeColor="text1"/>
          <w:lang w:eastAsia="en-US"/>
        </w:rPr>
        <w:t xml:space="preserve"> </w:t>
      </w:r>
      <w:r w:rsidR="009B30F8" w:rsidRPr="00FF2492">
        <w:rPr>
          <w:rFonts w:asciiTheme="majorBidi" w:eastAsiaTheme="minorHAnsi" w:hAnsiTheme="majorBidi" w:cstheme="majorBidi"/>
          <w:color w:val="000000" w:themeColor="text1"/>
          <w:lang w:eastAsia="en-US"/>
        </w:rPr>
        <w:t xml:space="preserve">šādu faktu vispār nebūtu minējis. </w:t>
      </w:r>
      <w:r w:rsidR="00BF04CB" w:rsidRPr="00FF2492">
        <w:rPr>
          <w:rFonts w:asciiTheme="majorBidi" w:eastAsiaTheme="minorHAnsi" w:hAnsiTheme="majorBidi" w:cstheme="majorBidi"/>
          <w:color w:val="000000" w:themeColor="text1"/>
          <w:lang w:eastAsia="en-US"/>
        </w:rPr>
        <w:t>Rezultātā t</w:t>
      </w:r>
      <w:r w:rsidR="00402201" w:rsidRPr="00FF2492">
        <w:rPr>
          <w:rFonts w:asciiTheme="majorBidi" w:eastAsiaTheme="minorHAnsi" w:hAnsiTheme="majorBidi" w:cstheme="majorBidi"/>
          <w:color w:val="000000" w:themeColor="text1"/>
          <w:lang w:eastAsia="en-US"/>
        </w:rPr>
        <w:t xml:space="preserve">iesa atzina, ka </w:t>
      </w:r>
      <w:r w:rsidR="00470815" w:rsidRPr="00FF2492">
        <w:rPr>
          <w:rFonts w:asciiTheme="majorBidi" w:eastAsiaTheme="minorHAnsi" w:hAnsiTheme="majorBidi" w:cstheme="majorBidi"/>
          <w:color w:val="000000" w:themeColor="text1"/>
          <w:lang w:eastAsia="en-US"/>
        </w:rPr>
        <w:t>saistībā ar šo e</w:t>
      </w:r>
      <w:r w:rsidR="00470815" w:rsidRPr="00FF2492">
        <w:rPr>
          <w:rFonts w:asciiTheme="majorBidi" w:eastAsiaTheme="minorHAnsi" w:hAnsiTheme="majorBidi" w:cstheme="majorBidi"/>
          <w:color w:val="000000" w:themeColor="text1"/>
          <w:lang w:eastAsia="en-US"/>
        </w:rPr>
        <w:noBreakHyphen/>
        <w:t xml:space="preserve">pastu </w:t>
      </w:r>
      <w:r w:rsidR="009B30F8" w:rsidRPr="00FF2492">
        <w:rPr>
          <w:rFonts w:asciiTheme="majorBidi" w:eastAsiaTheme="minorHAnsi" w:hAnsiTheme="majorBidi" w:cstheme="majorBidi"/>
          <w:color w:val="000000" w:themeColor="text1"/>
          <w:lang w:eastAsia="en-US"/>
        </w:rPr>
        <w:t>vienīgā būtiskā atšķirība sniegto ziņu apjomā ir ziņas, ka e</w:t>
      </w:r>
      <w:r w:rsidR="00470815" w:rsidRPr="00FF2492">
        <w:rPr>
          <w:rFonts w:asciiTheme="majorBidi" w:eastAsiaTheme="minorHAnsi" w:hAnsiTheme="majorBidi" w:cstheme="majorBidi"/>
          <w:color w:val="000000" w:themeColor="text1"/>
          <w:lang w:eastAsia="en-US"/>
        </w:rPr>
        <w:noBreakHyphen/>
      </w:r>
      <w:r w:rsidR="009B30F8" w:rsidRPr="00FF2492">
        <w:rPr>
          <w:rFonts w:asciiTheme="majorBidi" w:eastAsiaTheme="minorHAnsi" w:hAnsiTheme="majorBidi" w:cstheme="majorBidi"/>
          <w:color w:val="000000" w:themeColor="text1"/>
          <w:lang w:eastAsia="en-US"/>
        </w:rPr>
        <w:t>pastā minētā persona</w:t>
      </w:r>
      <w:r w:rsidR="006A7BD2">
        <w:rPr>
          <w:rFonts w:asciiTheme="majorBidi" w:eastAsiaTheme="minorHAnsi" w:hAnsiTheme="majorBidi" w:cstheme="majorBidi"/>
          <w:color w:val="000000" w:themeColor="text1"/>
          <w:lang w:eastAsia="en-US"/>
        </w:rPr>
        <w:t xml:space="preserve"> vārdā </w:t>
      </w:r>
      <w:r w:rsidR="00E53102" w:rsidRPr="001A3EF8">
        <w:rPr>
          <w:rFonts w:asciiTheme="majorBidi" w:hAnsiTheme="majorBidi" w:cstheme="majorBidi"/>
          <w:color w:val="000000" w:themeColor="text1"/>
        </w:rPr>
        <w:t>„</w:t>
      </w:r>
      <w:r w:rsidR="00E53102">
        <w:rPr>
          <w:rFonts w:asciiTheme="majorBidi" w:hAnsiTheme="majorBidi" w:cstheme="majorBidi"/>
          <w:color w:val="000000" w:themeColor="text1"/>
        </w:rPr>
        <w:t>[Vārds]</w:t>
      </w:r>
      <w:r w:rsidR="00E53102" w:rsidRPr="001A3EF8">
        <w:rPr>
          <w:rFonts w:asciiTheme="majorBidi" w:hAnsiTheme="majorBidi" w:cstheme="majorBidi"/>
          <w:color w:val="000000" w:themeColor="text1"/>
        </w:rPr>
        <w:t>”</w:t>
      </w:r>
      <w:r w:rsidR="009B30F8" w:rsidRPr="00FF2492">
        <w:rPr>
          <w:rFonts w:asciiTheme="majorBidi" w:eastAsiaTheme="minorHAnsi" w:hAnsiTheme="majorBidi" w:cstheme="majorBidi"/>
          <w:color w:val="000000" w:themeColor="text1"/>
          <w:lang w:eastAsia="en-US"/>
        </w:rPr>
        <w:t xml:space="preserve"> ir</w:t>
      </w:r>
      <w:r w:rsidR="00E53102">
        <w:rPr>
          <w:rFonts w:asciiTheme="majorBidi" w:eastAsiaTheme="minorHAnsi" w:hAnsiTheme="majorBidi" w:cstheme="majorBidi"/>
          <w:color w:val="000000" w:themeColor="text1"/>
          <w:lang w:eastAsia="en-US"/>
        </w:rPr>
        <w:t xml:space="preserve"> [pers. B]</w:t>
      </w:r>
      <w:r w:rsidR="009B30F8" w:rsidRPr="00FF2492">
        <w:rPr>
          <w:rFonts w:asciiTheme="majorBidi" w:eastAsiaTheme="minorHAnsi" w:hAnsiTheme="majorBidi" w:cstheme="majorBidi"/>
          <w:color w:val="000000" w:themeColor="text1"/>
          <w:lang w:eastAsia="en-US"/>
        </w:rPr>
        <w:t>.</w:t>
      </w:r>
      <w:r w:rsidRPr="00FF2492">
        <w:rPr>
          <w:rFonts w:asciiTheme="majorBidi" w:eastAsiaTheme="minorHAnsi" w:hAnsiTheme="majorBidi" w:cstheme="majorBidi"/>
          <w:color w:val="000000" w:themeColor="text1"/>
          <w:lang w:eastAsia="en-US"/>
        </w:rPr>
        <w:t xml:space="preserve"> Tomēr</w:t>
      </w:r>
      <w:r w:rsidR="00BF04CB" w:rsidRPr="00FF2492">
        <w:rPr>
          <w:rFonts w:asciiTheme="majorBidi" w:eastAsiaTheme="minorHAnsi" w:hAnsiTheme="majorBidi" w:cstheme="majorBidi"/>
          <w:color w:val="000000" w:themeColor="text1"/>
          <w:lang w:eastAsia="en-US"/>
        </w:rPr>
        <w:t>,</w:t>
      </w:r>
      <w:r w:rsidRPr="00FF2492">
        <w:rPr>
          <w:rFonts w:asciiTheme="majorBidi" w:eastAsiaTheme="minorHAnsi" w:hAnsiTheme="majorBidi" w:cstheme="majorBidi"/>
          <w:color w:val="000000" w:themeColor="text1"/>
          <w:lang w:eastAsia="en-US"/>
        </w:rPr>
        <w:t xml:space="preserve"> </w:t>
      </w:r>
      <w:r w:rsidR="00BF04CB" w:rsidRPr="00FF2492">
        <w:rPr>
          <w:rFonts w:asciiTheme="majorBidi" w:eastAsiaTheme="minorHAnsi" w:hAnsiTheme="majorBidi" w:cstheme="majorBidi"/>
          <w:color w:val="000000" w:themeColor="text1"/>
          <w:lang w:eastAsia="en-US"/>
        </w:rPr>
        <w:t xml:space="preserve">kā noskaidroja apgabaltiesa, </w:t>
      </w:r>
      <w:r w:rsidRPr="00FF2492">
        <w:rPr>
          <w:rFonts w:asciiTheme="majorBidi" w:eastAsiaTheme="minorHAnsi" w:hAnsiTheme="majorBidi" w:cstheme="majorBidi"/>
          <w:color w:val="000000" w:themeColor="text1"/>
          <w:lang w:eastAsia="en-US"/>
        </w:rPr>
        <w:t>arī šādu jautājum</w:t>
      </w:r>
      <w:r w:rsidR="00402201" w:rsidRPr="00FF2492">
        <w:rPr>
          <w:rFonts w:asciiTheme="majorBidi" w:eastAsiaTheme="minorHAnsi" w:hAnsiTheme="majorBidi" w:cstheme="majorBidi"/>
          <w:color w:val="000000" w:themeColor="text1"/>
          <w:lang w:eastAsia="en-US"/>
        </w:rPr>
        <w:t>u</w:t>
      </w:r>
      <w:r w:rsidRPr="00FF2492">
        <w:rPr>
          <w:rFonts w:asciiTheme="majorBidi" w:eastAsiaTheme="minorHAnsi" w:hAnsiTheme="majorBidi" w:cstheme="majorBidi"/>
          <w:color w:val="000000" w:themeColor="text1"/>
          <w:lang w:eastAsia="en-US"/>
        </w:rPr>
        <w:t xml:space="preserve"> – kas ir šī </w:t>
      </w:r>
      <w:r w:rsidR="001515DB">
        <w:rPr>
          <w:rFonts w:asciiTheme="majorBidi" w:eastAsiaTheme="minorHAnsi" w:hAnsiTheme="majorBidi" w:cstheme="majorBidi"/>
          <w:color w:val="000000" w:themeColor="text1"/>
          <w:lang w:eastAsia="en-US"/>
        </w:rPr>
        <w:br/>
      </w:r>
      <w:r w:rsidRPr="00FF2492">
        <w:rPr>
          <w:rFonts w:asciiTheme="majorBidi" w:eastAsiaTheme="minorHAnsi" w:hAnsiTheme="majorBidi" w:cstheme="majorBidi"/>
          <w:color w:val="000000" w:themeColor="text1"/>
          <w:lang w:eastAsia="en-US"/>
        </w:rPr>
        <w:t>per</w:t>
      </w:r>
      <w:r w:rsidR="00D978D2">
        <w:rPr>
          <w:rFonts w:asciiTheme="majorBidi" w:eastAsiaTheme="minorHAnsi" w:hAnsiTheme="majorBidi" w:cstheme="majorBidi"/>
          <w:color w:val="000000" w:themeColor="text1"/>
          <w:lang w:eastAsia="en-US"/>
        </w:rPr>
        <w:t>s</w:t>
      </w:r>
      <w:r w:rsidRPr="00FF2492">
        <w:rPr>
          <w:rFonts w:asciiTheme="majorBidi" w:eastAsiaTheme="minorHAnsi" w:hAnsiTheme="majorBidi" w:cstheme="majorBidi"/>
          <w:color w:val="000000" w:themeColor="text1"/>
          <w:lang w:eastAsia="en-US"/>
        </w:rPr>
        <w:t>ona –</w:t>
      </w:r>
      <w:r w:rsidR="00BF04CB" w:rsidRPr="00FF2492">
        <w:rPr>
          <w:rFonts w:asciiTheme="majorBidi" w:eastAsiaTheme="minorHAnsi" w:hAnsiTheme="majorBidi" w:cstheme="majorBidi"/>
          <w:color w:val="000000" w:themeColor="text1"/>
          <w:lang w:eastAsia="en-US"/>
        </w:rPr>
        <w:t xml:space="preserve"> </w:t>
      </w:r>
      <w:r w:rsidRPr="00FF2492">
        <w:rPr>
          <w:rFonts w:asciiTheme="majorBidi" w:eastAsiaTheme="minorHAnsi" w:hAnsiTheme="majorBidi" w:cstheme="majorBidi"/>
          <w:color w:val="000000" w:themeColor="text1"/>
          <w:lang w:eastAsia="en-US"/>
        </w:rPr>
        <w:t xml:space="preserve">iestāde paskaidrojumu sniegšanas laikā </w:t>
      </w:r>
      <w:r w:rsidR="00402201" w:rsidRPr="00FF2492">
        <w:rPr>
          <w:rFonts w:asciiTheme="majorBidi" w:eastAsiaTheme="minorHAnsi" w:hAnsiTheme="majorBidi" w:cstheme="majorBidi"/>
          <w:color w:val="000000" w:themeColor="text1"/>
          <w:lang w:eastAsia="en-US"/>
        </w:rPr>
        <w:t xml:space="preserve">pieteicējas </w:t>
      </w:r>
      <w:r w:rsidR="00BF04CB" w:rsidRPr="00FF2492">
        <w:rPr>
          <w:rFonts w:asciiTheme="majorBidi" w:eastAsiaTheme="minorHAnsi" w:hAnsiTheme="majorBidi" w:cstheme="majorBidi"/>
          <w:color w:val="000000" w:themeColor="text1"/>
          <w:lang w:eastAsia="en-US"/>
        </w:rPr>
        <w:t>pārstāvim</w:t>
      </w:r>
      <w:r w:rsidRPr="00FF2492">
        <w:rPr>
          <w:rFonts w:asciiTheme="majorBidi" w:eastAsiaTheme="minorHAnsi" w:hAnsiTheme="majorBidi" w:cstheme="majorBidi"/>
          <w:color w:val="000000" w:themeColor="text1"/>
          <w:lang w:eastAsia="en-US"/>
        </w:rPr>
        <w:t xml:space="preserve"> neuzdeva. </w:t>
      </w:r>
      <w:r w:rsidR="00BF04CB" w:rsidRPr="00FF2492">
        <w:rPr>
          <w:rFonts w:asciiTheme="majorBidi" w:eastAsiaTheme="minorHAnsi" w:hAnsiTheme="majorBidi" w:cstheme="majorBidi"/>
          <w:color w:val="000000" w:themeColor="text1"/>
          <w:lang w:eastAsia="en-US"/>
        </w:rPr>
        <w:t>Tāpat tiesa</w:t>
      </w:r>
      <w:r w:rsidRPr="00FF2492">
        <w:rPr>
          <w:rFonts w:asciiTheme="majorBidi" w:eastAsiaTheme="minorHAnsi" w:hAnsiTheme="majorBidi" w:cstheme="majorBidi"/>
          <w:color w:val="000000" w:themeColor="text1"/>
          <w:lang w:eastAsia="en-US"/>
        </w:rPr>
        <w:t xml:space="preserve"> </w:t>
      </w:r>
      <w:r w:rsidR="00BF04CB" w:rsidRPr="00FF2492">
        <w:rPr>
          <w:rFonts w:asciiTheme="majorBidi" w:eastAsiaTheme="minorHAnsi" w:hAnsiTheme="majorBidi" w:cstheme="majorBidi"/>
          <w:color w:val="000000" w:themeColor="text1"/>
          <w:lang w:eastAsia="en-US"/>
        </w:rPr>
        <w:t>atzina</w:t>
      </w:r>
      <w:r w:rsidR="009B30F8" w:rsidRPr="00FF2492">
        <w:rPr>
          <w:rFonts w:asciiTheme="majorBidi" w:eastAsiaTheme="minorHAnsi" w:hAnsiTheme="majorBidi" w:cstheme="majorBidi"/>
          <w:color w:val="000000" w:themeColor="text1"/>
          <w:lang w:eastAsia="en-US"/>
        </w:rPr>
        <w:t>, ka pamatlietā noskaidrotie papildu apstākļi, nopratinot tiesas sēdē</w:t>
      </w:r>
      <w:r w:rsidR="00E53102">
        <w:rPr>
          <w:rFonts w:asciiTheme="majorBidi" w:eastAsiaTheme="minorHAnsi" w:hAnsiTheme="majorBidi" w:cstheme="majorBidi"/>
          <w:color w:val="000000" w:themeColor="text1"/>
          <w:lang w:eastAsia="en-US"/>
        </w:rPr>
        <w:t xml:space="preserve"> </w:t>
      </w:r>
      <w:r w:rsidR="00E53102">
        <w:rPr>
          <w:rFonts w:asciiTheme="majorBidi" w:eastAsiaTheme="minorHAnsi" w:hAnsiTheme="majorBidi" w:cstheme="majorBidi"/>
          <w:color w:val="000000" w:themeColor="text1"/>
          <w:lang w:eastAsia="en-US"/>
        </w:rPr>
        <w:t>[pers. A]</w:t>
      </w:r>
      <w:r w:rsidR="009B30F8" w:rsidRPr="00FF2492">
        <w:rPr>
          <w:rFonts w:asciiTheme="majorBidi" w:eastAsiaTheme="minorHAnsi" w:hAnsiTheme="majorBidi" w:cstheme="majorBidi"/>
          <w:color w:val="000000" w:themeColor="text1"/>
          <w:lang w:eastAsia="en-US"/>
        </w:rPr>
        <w:t>,</w:t>
      </w:r>
      <w:r w:rsidR="00D978D2">
        <w:rPr>
          <w:rFonts w:asciiTheme="majorBidi" w:eastAsiaTheme="minorHAnsi" w:hAnsiTheme="majorBidi" w:cstheme="majorBidi"/>
          <w:color w:val="000000" w:themeColor="text1"/>
          <w:lang w:eastAsia="en-US"/>
        </w:rPr>
        <w:t xml:space="preserve"> </w:t>
      </w:r>
      <w:r w:rsidR="00BF04CB" w:rsidRPr="00FF2492">
        <w:rPr>
          <w:rFonts w:asciiTheme="majorBidi" w:eastAsiaTheme="minorHAnsi" w:hAnsiTheme="majorBidi" w:cstheme="majorBidi"/>
          <w:color w:val="000000" w:themeColor="text1"/>
          <w:lang w:eastAsia="en-US"/>
        </w:rPr>
        <w:t>kopumā</w:t>
      </w:r>
      <w:r w:rsidR="009B30F8" w:rsidRPr="00FF2492">
        <w:rPr>
          <w:rFonts w:asciiTheme="majorBidi" w:eastAsiaTheme="minorHAnsi" w:hAnsiTheme="majorBidi" w:cstheme="majorBidi"/>
          <w:color w:val="000000" w:themeColor="text1"/>
          <w:lang w:eastAsia="en-US"/>
        </w:rPr>
        <w:t xml:space="preserve"> </w:t>
      </w:r>
      <w:r w:rsidR="00BF04CB" w:rsidRPr="00FF2492">
        <w:rPr>
          <w:rFonts w:asciiTheme="majorBidi" w:eastAsiaTheme="minorHAnsi" w:hAnsiTheme="majorBidi" w:cstheme="majorBidi"/>
          <w:color w:val="000000" w:themeColor="text1"/>
          <w:lang w:eastAsia="en-US"/>
        </w:rPr>
        <w:t>ir attiecināmi uz pieteicējas parasto nostāju cenu politikā, nevis tieši saistībā ar</w:t>
      </w:r>
      <w:r w:rsidR="00D978D2">
        <w:rPr>
          <w:rFonts w:asciiTheme="majorBidi" w:eastAsiaTheme="minorHAnsi" w:hAnsiTheme="majorBidi" w:cstheme="majorBidi"/>
          <w:color w:val="000000" w:themeColor="text1"/>
          <w:lang w:eastAsia="en-US"/>
        </w:rPr>
        <w:t xml:space="preserve"> konkrētajiem </w:t>
      </w:r>
      <w:r w:rsidR="00BF04CB" w:rsidRPr="00FF2492">
        <w:rPr>
          <w:rFonts w:asciiTheme="majorBidi" w:eastAsiaTheme="minorHAnsi" w:hAnsiTheme="majorBidi" w:cstheme="majorBidi"/>
          <w:color w:val="000000" w:themeColor="text1"/>
          <w:lang w:eastAsia="en-US"/>
        </w:rPr>
        <w:t>e</w:t>
      </w:r>
      <w:r w:rsidR="00BF04CB" w:rsidRPr="00FF2492">
        <w:rPr>
          <w:rFonts w:asciiTheme="majorBidi" w:eastAsiaTheme="minorHAnsi" w:hAnsiTheme="majorBidi" w:cstheme="majorBidi"/>
          <w:color w:val="000000" w:themeColor="text1"/>
          <w:lang w:eastAsia="en-US"/>
        </w:rPr>
        <w:noBreakHyphen/>
        <w:t>pastiem</w:t>
      </w:r>
      <w:r w:rsidR="00D978D2">
        <w:rPr>
          <w:rFonts w:asciiTheme="majorBidi" w:eastAsiaTheme="minorHAnsi" w:hAnsiTheme="majorBidi" w:cstheme="majorBidi"/>
          <w:color w:val="000000" w:themeColor="text1"/>
          <w:lang w:eastAsia="en-US"/>
        </w:rPr>
        <w:t xml:space="preserve"> Nr. 11A un Nr. 48</w:t>
      </w:r>
      <w:r w:rsidR="00BF04CB" w:rsidRPr="00FF2492">
        <w:rPr>
          <w:rFonts w:asciiTheme="majorBidi" w:eastAsiaTheme="minorHAnsi" w:hAnsiTheme="majorBidi" w:cstheme="majorBidi"/>
          <w:color w:val="000000" w:themeColor="text1"/>
          <w:lang w:eastAsia="en-US"/>
        </w:rPr>
        <w:t xml:space="preserve">, tāpēc nav arī pamata uzskatīt, ka šī informācija bija jāizklāsta tieši tad, kad pieteicējas pārstāvim </w:t>
      </w:r>
      <w:r w:rsidR="00D978D2">
        <w:rPr>
          <w:rFonts w:asciiTheme="majorBidi" w:eastAsiaTheme="minorHAnsi" w:hAnsiTheme="majorBidi" w:cstheme="majorBidi"/>
          <w:color w:val="000000" w:themeColor="text1"/>
          <w:lang w:eastAsia="en-US"/>
        </w:rPr>
        <w:t>šie</w:t>
      </w:r>
      <w:r w:rsidR="00BF04CB" w:rsidRPr="00FF2492">
        <w:rPr>
          <w:rFonts w:asciiTheme="majorBidi" w:eastAsiaTheme="minorHAnsi" w:hAnsiTheme="majorBidi" w:cstheme="majorBidi"/>
          <w:color w:val="000000" w:themeColor="text1"/>
          <w:lang w:eastAsia="en-US"/>
        </w:rPr>
        <w:t xml:space="preserve"> e</w:t>
      </w:r>
      <w:r w:rsidR="00BF04CB" w:rsidRPr="00FF2492">
        <w:rPr>
          <w:rFonts w:asciiTheme="majorBidi" w:eastAsiaTheme="minorHAnsi" w:hAnsiTheme="majorBidi" w:cstheme="majorBidi"/>
          <w:color w:val="000000" w:themeColor="text1"/>
          <w:lang w:eastAsia="en-US"/>
        </w:rPr>
        <w:noBreakHyphen/>
        <w:t>pasti tika uzrādīti</w:t>
      </w:r>
      <w:r w:rsidR="00D978D2" w:rsidRPr="00D978D2">
        <w:rPr>
          <w:rFonts w:asciiTheme="majorBidi" w:eastAsiaTheme="minorHAnsi" w:hAnsiTheme="majorBidi" w:cstheme="majorBidi"/>
          <w:color w:val="000000" w:themeColor="text1"/>
          <w:lang w:eastAsia="en-US"/>
        </w:rPr>
        <w:t xml:space="preserve"> </w:t>
      </w:r>
      <w:r w:rsidR="00D978D2" w:rsidRPr="00FF2492">
        <w:rPr>
          <w:rFonts w:asciiTheme="majorBidi" w:eastAsiaTheme="minorHAnsi" w:hAnsiTheme="majorBidi" w:cstheme="majorBidi"/>
          <w:color w:val="000000" w:themeColor="text1"/>
          <w:lang w:eastAsia="en-US"/>
        </w:rPr>
        <w:t>iestādē</w:t>
      </w:r>
      <w:r w:rsidR="00BF04CB" w:rsidRPr="00FF2492">
        <w:rPr>
          <w:rFonts w:asciiTheme="majorBidi" w:eastAsiaTheme="minorHAnsi" w:hAnsiTheme="majorBidi" w:cstheme="majorBidi"/>
          <w:color w:val="000000" w:themeColor="text1"/>
          <w:lang w:eastAsia="en-US"/>
        </w:rPr>
        <w:t>.</w:t>
      </w:r>
    </w:p>
    <w:p w14:paraId="56173F2D" w14:textId="77777777" w:rsidR="00C53504" w:rsidRPr="00FF2492" w:rsidRDefault="00C53504" w:rsidP="00C517EA">
      <w:pPr>
        <w:pStyle w:val="NormalWeb"/>
        <w:shd w:val="clear" w:color="auto" w:fill="FFFFFF"/>
        <w:spacing w:before="0" w:beforeAutospacing="0" w:after="0" w:afterAutospacing="0" w:line="269" w:lineRule="auto"/>
        <w:ind w:firstLine="720"/>
        <w:jc w:val="both"/>
        <w:rPr>
          <w:rFonts w:asciiTheme="majorBidi" w:eastAsiaTheme="minorHAnsi" w:hAnsiTheme="majorBidi" w:cstheme="majorBidi"/>
          <w:color w:val="000000" w:themeColor="text1"/>
          <w:lang w:eastAsia="en-US"/>
        </w:rPr>
      </w:pPr>
    </w:p>
    <w:p w14:paraId="5546CA13" w14:textId="5372F58D" w:rsidR="00C53504" w:rsidRPr="00FF2492" w:rsidRDefault="00C53504" w:rsidP="00C517EA">
      <w:pPr>
        <w:pStyle w:val="NormalWeb"/>
        <w:shd w:val="clear" w:color="auto" w:fill="FFFFFF"/>
        <w:spacing w:before="0" w:beforeAutospacing="0" w:after="0" w:afterAutospacing="0" w:line="269" w:lineRule="auto"/>
        <w:ind w:firstLine="720"/>
        <w:jc w:val="both"/>
        <w:rPr>
          <w:rFonts w:asciiTheme="majorBidi" w:eastAsiaTheme="minorHAnsi" w:hAnsiTheme="majorBidi" w:cstheme="majorBidi"/>
          <w:color w:val="000000" w:themeColor="text1"/>
          <w:lang w:eastAsia="en-US"/>
        </w:rPr>
      </w:pPr>
      <w:r w:rsidRPr="00FF2492">
        <w:rPr>
          <w:rFonts w:asciiTheme="majorBidi" w:eastAsiaTheme="minorHAnsi" w:hAnsiTheme="majorBidi" w:cstheme="majorBidi"/>
          <w:color w:val="000000" w:themeColor="text1"/>
          <w:lang w:eastAsia="en-US"/>
        </w:rPr>
        <w:t>[10] </w:t>
      </w:r>
      <w:r w:rsidR="00D978D2">
        <w:rPr>
          <w:rFonts w:asciiTheme="majorBidi" w:eastAsiaTheme="minorHAnsi" w:hAnsiTheme="majorBidi" w:cstheme="majorBidi"/>
          <w:color w:val="000000" w:themeColor="text1"/>
          <w:lang w:eastAsia="en-US"/>
        </w:rPr>
        <w:t xml:space="preserve">Izvērtējot pārsūdzēto tiesas spriedumu, </w:t>
      </w:r>
      <w:r w:rsidRPr="00FF2492">
        <w:rPr>
          <w:rFonts w:asciiTheme="majorBidi" w:eastAsiaTheme="minorHAnsi" w:hAnsiTheme="majorBidi" w:cstheme="majorBidi"/>
          <w:color w:val="000000" w:themeColor="text1"/>
          <w:lang w:eastAsia="en-US"/>
        </w:rPr>
        <w:t>Senāt</w:t>
      </w:r>
      <w:r w:rsidR="00BF04CB" w:rsidRPr="00FF2492">
        <w:rPr>
          <w:rFonts w:asciiTheme="majorBidi" w:eastAsiaTheme="minorHAnsi" w:hAnsiTheme="majorBidi" w:cstheme="majorBidi"/>
          <w:color w:val="000000" w:themeColor="text1"/>
          <w:lang w:eastAsia="en-US"/>
        </w:rPr>
        <w:t xml:space="preserve">s piekrīt </w:t>
      </w:r>
      <w:r w:rsidR="00D978D2">
        <w:rPr>
          <w:rFonts w:asciiTheme="majorBidi" w:eastAsiaTheme="minorHAnsi" w:hAnsiTheme="majorBidi" w:cstheme="majorBidi"/>
          <w:color w:val="000000" w:themeColor="text1"/>
          <w:lang w:eastAsia="en-US"/>
        </w:rPr>
        <w:t>apgabal</w:t>
      </w:r>
      <w:r w:rsidR="00BF04CB" w:rsidRPr="00FF2492">
        <w:rPr>
          <w:rFonts w:asciiTheme="majorBidi" w:eastAsiaTheme="minorHAnsi" w:hAnsiTheme="majorBidi" w:cstheme="majorBidi"/>
          <w:color w:val="000000" w:themeColor="text1"/>
          <w:lang w:eastAsia="en-US"/>
        </w:rPr>
        <w:t xml:space="preserve">tiesas pieejai, </w:t>
      </w:r>
      <w:r w:rsidR="00470815" w:rsidRPr="00FF2492">
        <w:rPr>
          <w:rFonts w:asciiTheme="majorBidi" w:eastAsiaTheme="minorHAnsi" w:hAnsiTheme="majorBidi" w:cstheme="majorBidi"/>
          <w:color w:val="000000" w:themeColor="text1"/>
          <w:lang w:eastAsia="en-US"/>
        </w:rPr>
        <w:t xml:space="preserve">ka </w:t>
      </w:r>
      <w:r w:rsidR="0063416A" w:rsidRPr="00FF2492">
        <w:rPr>
          <w:rFonts w:asciiTheme="majorBidi" w:eastAsiaTheme="minorHAnsi" w:hAnsiTheme="majorBidi" w:cstheme="majorBidi"/>
          <w:color w:val="000000" w:themeColor="text1"/>
          <w:lang w:eastAsia="en-US"/>
        </w:rPr>
        <w:t xml:space="preserve">lietā </w:t>
      </w:r>
      <w:r w:rsidR="00AF28EA">
        <w:rPr>
          <w:rFonts w:asciiTheme="majorBidi" w:eastAsiaTheme="minorHAnsi" w:hAnsiTheme="majorBidi" w:cstheme="majorBidi"/>
          <w:color w:val="000000" w:themeColor="text1"/>
          <w:lang w:eastAsia="en-US"/>
        </w:rPr>
        <w:t xml:space="preserve">ir </w:t>
      </w:r>
      <w:r w:rsidR="00470815" w:rsidRPr="00FF2492">
        <w:rPr>
          <w:rFonts w:asciiTheme="majorBidi" w:eastAsiaTheme="minorHAnsi" w:hAnsiTheme="majorBidi" w:cstheme="majorBidi"/>
          <w:color w:val="000000" w:themeColor="text1"/>
          <w:lang w:eastAsia="en-US"/>
        </w:rPr>
        <w:t xml:space="preserve">vērtējams </w:t>
      </w:r>
      <w:r w:rsidRPr="00FF2492">
        <w:rPr>
          <w:rFonts w:asciiTheme="majorBidi" w:eastAsiaTheme="minorHAnsi" w:hAnsiTheme="majorBidi" w:cstheme="majorBidi"/>
          <w:color w:val="000000" w:themeColor="text1"/>
          <w:lang w:eastAsia="en-US"/>
        </w:rPr>
        <w:t>noskaidroto apstākļu kopum</w:t>
      </w:r>
      <w:r w:rsidR="00470815" w:rsidRPr="00FF2492">
        <w:rPr>
          <w:rFonts w:asciiTheme="majorBidi" w:eastAsiaTheme="minorHAnsi" w:hAnsiTheme="majorBidi" w:cstheme="majorBidi"/>
          <w:color w:val="000000" w:themeColor="text1"/>
          <w:lang w:eastAsia="en-US"/>
        </w:rPr>
        <w:t>s</w:t>
      </w:r>
      <w:r w:rsidRPr="00FF2492">
        <w:rPr>
          <w:rFonts w:asciiTheme="majorBidi" w:eastAsiaTheme="minorHAnsi" w:hAnsiTheme="majorBidi" w:cstheme="majorBidi"/>
          <w:color w:val="000000" w:themeColor="text1"/>
          <w:lang w:eastAsia="en-US"/>
        </w:rPr>
        <w:t>: fakt</w:t>
      </w:r>
      <w:r w:rsidR="00470815" w:rsidRPr="00FF2492">
        <w:rPr>
          <w:rFonts w:asciiTheme="majorBidi" w:eastAsiaTheme="minorHAnsi" w:hAnsiTheme="majorBidi" w:cstheme="majorBidi"/>
          <w:color w:val="000000" w:themeColor="text1"/>
          <w:lang w:eastAsia="en-US"/>
        </w:rPr>
        <w:t>s</w:t>
      </w:r>
      <w:r w:rsidRPr="00FF2492">
        <w:rPr>
          <w:rFonts w:asciiTheme="majorBidi" w:eastAsiaTheme="minorHAnsi" w:hAnsiTheme="majorBidi" w:cstheme="majorBidi"/>
          <w:color w:val="000000" w:themeColor="text1"/>
          <w:lang w:eastAsia="en-US"/>
        </w:rPr>
        <w:t>, ka paskaidrojumu sniegšanas laikā pieteicējas pārstāvim tika uzrādīts liels skaits e</w:t>
      </w:r>
      <w:r w:rsidRPr="00FF2492">
        <w:rPr>
          <w:rFonts w:asciiTheme="majorBidi" w:eastAsiaTheme="minorHAnsi" w:hAnsiTheme="majorBidi" w:cstheme="majorBidi"/>
          <w:color w:val="000000" w:themeColor="text1"/>
          <w:lang w:eastAsia="en-US"/>
        </w:rPr>
        <w:noBreakHyphen/>
        <w:t>pastu par ilgu periodu; e</w:t>
      </w:r>
      <w:r w:rsidRPr="00FF2492">
        <w:rPr>
          <w:rFonts w:asciiTheme="majorBidi" w:eastAsiaTheme="minorHAnsi" w:hAnsiTheme="majorBidi" w:cstheme="majorBidi"/>
          <w:color w:val="000000" w:themeColor="text1"/>
          <w:lang w:eastAsia="en-US"/>
        </w:rPr>
        <w:noBreakHyphen/>
        <w:t>pasts Nr. 11A bija sūtīts pirms 10</w:t>
      </w:r>
      <w:r w:rsidR="00D978D2">
        <w:rPr>
          <w:rFonts w:asciiTheme="majorBidi" w:eastAsiaTheme="minorHAnsi" w:hAnsiTheme="majorBidi" w:cstheme="majorBidi"/>
          <w:color w:val="000000" w:themeColor="text1"/>
          <w:lang w:eastAsia="en-US"/>
        </w:rPr>
        <w:t> </w:t>
      </w:r>
      <w:r w:rsidRPr="00FF2492">
        <w:rPr>
          <w:rFonts w:asciiTheme="majorBidi" w:eastAsiaTheme="minorHAnsi" w:hAnsiTheme="majorBidi" w:cstheme="majorBidi"/>
          <w:color w:val="000000" w:themeColor="text1"/>
          <w:lang w:eastAsia="en-US"/>
        </w:rPr>
        <w:t>gadiem; pieteicējas pārstāvja darba pienākumi ietvēra e-pastu saraksti, tāpēc saņemtais e-pastu apjoms varēja būt objektīvs pamats neatcerēties detaļas par konkrēta e-pasta saturu</w:t>
      </w:r>
      <w:r w:rsidR="00BF04CB" w:rsidRPr="00FF2492">
        <w:rPr>
          <w:rFonts w:asciiTheme="majorBidi" w:eastAsiaTheme="minorHAnsi" w:hAnsiTheme="majorBidi" w:cstheme="majorBidi"/>
          <w:color w:val="000000" w:themeColor="text1"/>
          <w:lang w:eastAsia="en-US"/>
        </w:rPr>
        <w:t>,</w:t>
      </w:r>
      <w:r w:rsidRPr="00FF2492">
        <w:rPr>
          <w:rFonts w:asciiTheme="majorBidi" w:eastAsiaTheme="minorHAnsi" w:hAnsiTheme="majorBidi" w:cstheme="majorBidi"/>
          <w:color w:val="000000" w:themeColor="text1"/>
          <w:lang w:eastAsia="en-US"/>
        </w:rPr>
        <w:t xml:space="preserve"> </w:t>
      </w:r>
      <w:r w:rsidR="00233692" w:rsidRPr="00FF2492">
        <w:rPr>
          <w:rFonts w:asciiTheme="majorBidi" w:eastAsiaTheme="minorHAnsi" w:hAnsiTheme="majorBidi" w:cstheme="majorBidi"/>
          <w:color w:val="000000" w:themeColor="text1"/>
          <w:lang w:eastAsia="en-US"/>
        </w:rPr>
        <w:t>jo</w:t>
      </w:r>
      <w:r w:rsidRPr="00FF2492">
        <w:rPr>
          <w:rFonts w:asciiTheme="majorBidi" w:eastAsiaTheme="minorHAnsi" w:hAnsiTheme="majorBidi" w:cstheme="majorBidi"/>
          <w:color w:val="000000" w:themeColor="text1"/>
          <w:lang w:eastAsia="en-US"/>
        </w:rPr>
        <w:t xml:space="preserve"> īpaši apstākļos, kad </w:t>
      </w:r>
      <w:r w:rsidR="00233692" w:rsidRPr="00FF2492">
        <w:rPr>
          <w:rFonts w:asciiTheme="majorBidi" w:eastAsiaTheme="minorHAnsi" w:hAnsiTheme="majorBidi" w:cstheme="majorBidi"/>
          <w:color w:val="000000" w:themeColor="text1"/>
          <w:lang w:eastAsia="en-US"/>
        </w:rPr>
        <w:t>iestāde</w:t>
      </w:r>
      <w:r w:rsidRPr="00FF2492">
        <w:rPr>
          <w:rFonts w:asciiTheme="majorBidi" w:eastAsiaTheme="minorHAnsi" w:hAnsiTheme="majorBidi" w:cstheme="majorBidi"/>
          <w:color w:val="000000" w:themeColor="text1"/>
          <w:lang w:eastAsia="en-US"/>
        </w:rPr>
        <w:t xml:space="preserve"> pieteicējas pārstāvim nemaz neuzdeva konkretizējošus jautājumus.</w:t>
      </w:r>
      <w:r w:rsidR="00233692" w:rsidRPr="00FF2492">
        <w:rPr>
          <w:rFonts w:asciiTheme="majorBidi" w:eastAsiaTheme="minorHAnsi" w:hAnsiTheme="majorBidi" w:cstheme="majorBidi"/>
          <w:color w:val="000000" w:themeColor="text1"/>
          <w:lang w:eastAsia="en-US"/>
        </w:rPr>
        <w:t xml:space="preserve"> Proti, tiesa konstatēja, ka pieteicējas pārstāvim pēc tam, kad viņš iestādē paskaidroja, ka konkrētos e</w:t>
      </w:r>
      <w:r w:rsidR="00D978D2">
        <w:rPr>
          <w:rFonts w:asciiTheme="majorBidi" w:eastAsiaTheme="minorHAnsi" w:hAnsiTheme="majorBidi" w:cstheme="majorBidi"/>
          <w:color w:val="000000" w:themeColor="text1"/>
          <w:lang w:eastAsia="en-US"/>
        </w:rPr>
        <w:noBreakHyphen/>
      </w:r>
      <w:r w:rsidR="00233692" w:rsidRPr="00FF2492">
        <w:rPr>
          <w:rFonts w:asciiTheme="majorBidi" w:eastAsiaTheme="minorHAnsi" w:hAnsiTheme="majorBidi" w:cstheme="majorBidi"/>
          <w:color w:val="000000" w:themeColor="text1"/>
          <w:lang w:eastAsia="en-US"/>
        </w:rPr>
        <w:t xml:space="preserve">pastus neatceras un nevēlas tos interpretēt patvaļīgi, vairs netika uzdoti precizējoši jautājumi. Turpretī tiesas sēdē </w:t>
      </w:r>
      <w:r w:rsidR="00E53102">
        <w:rPr>
          <w:rFonts w:asciiTheme="majorBidi" w:eastAsiaTheme="minorHAnsi" w:hAnsiTheme="majorBidi" w:cstheme="majorBidi"/>
          <w:color w:val="000000" w:themeColor="text1"/>
          <w:lang w:eastAsia="en-US"/>
        </w:rPr>
        <w:t>[pers. A]</w:t>
      </w:r>
      <w:r w:rsidR="00E53102">
        <w:rPr>
          <w:rFonts w:asciiTheme="majorBidi" w:eastAsiaTheme="minorHAnsi" w:hAnsiTheme="majorBidi" w:cstheme="majorBidi"/>
          <w:color w:val="000000" w:themeColor="text1"/>
          <w:lang w:eastAsia="en-US"/>
        </w:rPr>
        <w:t xml:space="preserve"> </w:t>
      </w:r>
      <w:r w:rsidR="00233692" w:rsidRPr="00FF2492">
        <w:rPr>
          <w:rFonts w:asciiTheme="majorBidi" w:eastAsiaTheme="minorHAnsi" w:hAnsiTheme="majorBidi" w:cstheme="majorBidi"/>
          <w:color w:val="000000" w:themeColor="text1"/>
          <w:lang w:eastAsia="en-US"/>
        </w:rPr>
        <w:t>kā lieciniekam tika uzdoti konkrēti jautājumi, uz kuriem atbildot, viņš sniedza plašāku informāciju.</w:t>
      </w:r>
      <w:r w:rsidR="00D978D2">
        <w:rPr>
          <w:rFonts w:asciiTheme="majorBidi" w:eastAsiaTheme="minorHAnsi" w:hAnsiTheme="majorBidi" w:cstheme="majorBidi"/>
          <w:color w:val="000000" w:themeColor="text1"/>
          <w:lang w:eastAsia="en-US"/>
        </w:rPr>
        <w:t xml:space="preserve"> Tālab </w:t>
      </w:r>
      <w:r w:rsidR="00AF28EA" w:rsidRPr="00FF2492">
        <w:rPr>
          <w:rFonts w:asciiTheme="majorBidi" w:eastAsiaTheme="minorHAnsi" w:hAnsiTheme="majorBidi" w:cstheme="majorBidi"/>
          <w:color w:val="000000" w:themeColor="text1"/>
          <w:lang w:eastAsia="en-US"/>
        </w:rPr>
        <w:t xml:space="preserve">Senāts pievienojas apgabaltiesas vērtējumam, ka, prasot </w:t>
      </w:r>
      <w:r w:rsidR="00AF28EA" w:rsidRPr="00FF2492">
        <w:rPr>
          <w:rFonts w:asciiTheme="majorBidi" w:eastAsiaTheme="minorHAnsi" w:hAnsiTheme="majorBidi" w:cstheme="majorBidi"/>
          <w:color w:val="000000" w:themeColor="text1"/>
          <w:lang w:eastAsia="en-US"/>
        </w:rPr>
        <w:lastRenderedPageBreak/>
        <w:t>personai sniegt visu informāciju, ko tā uzskata par būtisku, persona ne vienmēr var zināt, kādu tieši informāciju iestāde vēlas iegūt. Tas jo īpaši ir atkarīgs no tā, kāda precizējoša informācija paskaidrojumu vai liecību sniegšanas laikā no personas tiek prasīta.</w:t>
      </w:r>
      <w:r w:rsidR="003F4048">
        <w:rPr>
          <w:rFonts w:asciiTheme="majorBidi" w:eastAsiaTheme="minorHAnsi" w:hAnsiTheme="majorBidi" w:cstheme="majorBidi"/>
          <w:color w:val="000000" w:themeColor="text1"/>
          <w:lang w:eastAsia="en-US"/>
        </w:rPr>
        <w:t xml:space="preserve"> Paskaidrojumu iegūšana prasa iestādei arī zināmas prasmes iztaujāšanā, un šajā gadījumā apgabaltiesa nonākusi pie secinājuma, ka arī iestādes atturēšanās turpināt jebkādu precizējošu jautājumu uzdošanu varēja būt iemesls precīzāku paskaidrojumu neiegūšanai. Senātam nav pamata nepiekrist šādam apstākļu novērtējumam, jo fiziskās personas vispārīga piesardzība, skaidrojot divas konkrētas sarakstes liela informācijas apjoma vidū, turklāt pēc daudziem gadiem, varētu būt saprotama. </w:t>
      </w:r>
    </w:p>
    <w:p w14:paraId="3AB3E718" w14:textId="77777777" w:rsidR="00AF28EA" w:rsidRDefault="00AF28EA" w:rsidP="00C517EA">
      <w:pPr>
        <w:pStyle w:val="NormalWeb"/>
        <w:shd w:val="clear" w:color="auto" w:fill="FFFFFF"/>
        <w:spacing w:before="0" w:beforeAutospacing="0" w:after="0" w:afterAutospacing="0" w:line="269" w:lineRule="auto"/>
        <w:ind w:firstLine="720"/>
        <w:jc w:val="both"/>
        <w:rPr>
          <w:rFonts w:asciiTheme="majorBidi" w:eastAsiaTheme="minorHAnsi" w:hAnsiTheme="majorBidi" w:cstheme="majorBidi"/>
          <w:color w:val="000000" w:themeColor="text1"/>
          <w:lang w:eastAsia="en-US"/>
        </w:rPr>
      </w:pPr>
    </w:p>
    <w:p w14:paraId="5FAC3877" w14:textId="3A3B7EEF" w:rsidR="00AF28EA" w:rsidRPr="002F126B" w:rsidRDefault="00C53504" w:rsidP="00C517EA">
      <w:pPr>
        <w:pStyle w:val="NormalWeb"/>
        <w:shd w:val="clear" w:color="auto" w:fill="FFFFFF"/>
        <w:spacing w:before="0" w:beforeAutospacing="0" w:after="0" w:afterAutospacing="0" w:line="269" w:lineRule="auto"/>
        <w:ind w:firstLine="720"/>
        <w:jc w:val="both"/>
        <w:rPr>
          <w:rFonts w:asciiTheme="majorBidi" w:eastAsiaTheme="minorHAnsi" w:hAnsiTheme="majorBidi" w:cstheme="majorBidi"/>
          <w:lang w:eastAsia="en-US"/>
        </w:rPr>
      </w:pPr>
      <w:r w:rsidRPr="002F126B">
        <w:rPr>
          <w:rFonts w:asciiTheme="majorBidi" w:eastAsiaTheme="minorHAnsi" w:hAnsiTheme="majorBidi" w:cstheme="majorBidi"/>
          <w:lang w:eastAsia="en-US"/>
        </w:rPr>
        <w:t>[11]</w:t>
      </w:r>
      <w:r w:rsidR="00AF28EA" w:rsidRPr="002F126B">
        <w:rPr>
          <w:rFonts w:asciiTheme="majorBidi" w:eastAsiaTheme="minorHAnsi" w:hAnsiTheme="majorBidi" w:cstheme="majorBidi"/>
          <w:lang w:eastAsia="en-US"/>
        </w:rPr>
        <w:t> </w:t>
      </w:r>
      <w:r w:rsidR="00233692" w:rsidRPr="002F126B">
        <w:rPr>
          <w:rFonts w:asciiTheme="majorBidi" w:hAnsiTheme="majorBidi" w:cstheme="majorBidi"/>
        </w:rPr>
        <w:t>Turklāt</w:t>
      </w:r>
      <w:r w:rsidR="00AF28EA" w:rsidRPr="002F126B">
        <w:rPr>
          <w:rFonts w:asciiTheme="majorBidi" w:hAnsiTheme="majorBidi" w:cstheme="majorBidi"/>
        </w:rPr>
        <w:t xml:space="preserve"> –</w:t>
      </w:r>
      <w:r w:rsidR="006141C0" w:rsidRPr="002F126B">
        <w:rPr>
          <w:rFonts w:asciiTheme="majorBidi" w:hAnsiTheme="majorBidi" w:cstheme="majorBidi"/>
        </w:rPr>
        <w:t xml:space="preserve"> lai arī laikā, kad apgabaltiesa taisīja pārsūdzēto spriedumu </w:t>
      </w:r>
      <w:r w:rsidR="00AF28EA" w:rsidRPr="002F126B">
        <w:rPr>
          <w:rFonts w:asciiTheme="majorBidi" w:hAnsiTheme="majorBidi" w:cstheme="majorBidi"/>
        </w:rPr>
        <w:t>izskatāmajā</w:t>
      </w:r>
      <w:r w:rsidR="006141C0" w:rsidRPr="002F126B">
        <w:rPr>
          <w:rFonts w:asciiTheme="majorBidi" w:hAnsiTheme="majorBidi" w:cstheme="majorBidi"/>
        </w:rPr>
        <w:t xml:space="preserve"> lietā, spriedums pamatlietā, kaut arī pieņemts, vēl nebija stājies spēkā, </w:t>
      </w:r>
      <w:r w:rsidR="00AF28EA" w:rsidRPr="002F126B">
        <w:rPr>
          <w:rFonts w:asciiTheme="majorBidi" w:hAnsiTheme="majorBidi" w:cstheme="majorBidi"/>
        </w:rPr>
        <w:t xml:space="preserve">– </w:t>
      </w:r>
      <w:r w:rsidR="00793EA6" w:rsidRPr="002F126B">
        <w:rPr>
          <w:rFonts w:asciiTheme="majorBidi" w:hAnsiTheme="majorBidi" w:cstheme="majorBidi"/>
        </w:rPr>
        <w:t xml:space="preserve">Senāts </w:t>
      </w:r>
      <w:r w:rsidR="006141C0" w:rsidRPr="002F126B">
        <w:rPr>
          <w:rFonts w:asciiTheme="majorBidi" w:hAnsiTheme="majorBidi" w:cstheme="majorBidi"/>
        </w:rPr>
        <w:t>nevar ignorēt faktu</w:t>
      </w:r>
      <w:r w:rsidRPr="002F126B">
        <w:rPr>
          <w:rFonts w:asciiTheme="majorBidi" w:hAnsiTheme="majorBidi" w:cstheme="majorBidi"/>
        </w:rPr>
        <w:t xml:space="preserve">, ka </w:t>
      </w:r>
      <w:r w:rsidR="00215007" w:rsidRPr="002F126B">
        <w:rPr>
          <w:rFonts w:asciiTheme="majorBidi" w:hAnsiTheme="majorBidi" w:cstheme="majorBidi"/>
        </w:rPr>
        <w:t xml:space="preserve">tiesa </w:t>
      </w:r>
      <w:r w:rsidRPr="002F126B">
        <w:rPr>
          <w:rFonts w:asciiTheme="majorBidi" w:hAnsiTheme="majorBidi" w:cstheme="majorBidi"/>
        </w:rPr>
        <w:t xml:space="preserve">pamatlietā </w:t>
      </w:r>
      <w:r w:rsidR="00215007" w:rsidRPr="002F126B">
        <w:rPr>
          <w:rFonts w:asciiTheme="majorBidi" w:hAnsiTheme="majorBidi" w:cstheme="majorBidi"/>
        </w:rPr>
        <w:t xml:space="preserve">pieteicējas pārstāvja sniegtajām </w:t>
      </w:r>
      <w:r w:rsidRPr="002F126B">
        <w:rPr>
          <w:rFonts w:asciiTheme="majorBidi" w:hAnsiTheme="majorBidi" w:cstheme="majorBidi"/>
        </w:rPr>
        <w:t>liecībām, kuras bija pieteicējai labvēlīgs skaidrojums par e</w:t>
      </w:r>
      <w:r w:rsidR="006141C0" w:rsidRPr="002F126B">
        <w:rPr>
          <w:rFonts w:asciiTheme="majorBidi" w:hAnsiTheme="majorBidi" w:cstheme="majorBidi"/>
        </w:rPr>
        <w:noBreakHyphen/>
      </w:r>
      <w:r w:rsidRPr="002F126B">
        <w:rPr>
          <w:rFonts w:asciiTheme="majorBidi" w:hAnsiTheme="majorBidi" w:cstheme="majorBidi"/>
        </w:rPr>
        <w:t xml:space="preserve">pastiem, </w:t>
      </w:r>
      <w:r w:rsidR="00215007" w:rsidRPr="002F126B">
        <w:rPr>
          <w:rFonts w:asciiTheme="majorBidi" w:hAnsiTheme="majorBidi" w:cstheme="majorBidi"/>
        </w:rPr>
        <w:t xml:space="preserve">nemaz </w:t>
      </w:r>
      <w:r w:rsidR="00233692" w:rsidRPr="002F126B">
        <w:rPr>
          <w:rFonts w:asciiTheme="majorBidi" w:hAnsiTheme="majorBidi" w:cstheme="majorBidi"/>
        </w:rPr>
        <w:t>nepiešķīra ticamību</w:t>
      </w:r>
      <w:r w:rsidRPr="002F126B">
        <w:rPr>
          <w:rFonts w:asciiTheme="majorBidi" w:hAnsiTheme="majorBidi" w:cstheme="majorBidi"/>
        </w:rPr>
        <w:t xml:space="preserve">, un </w:t>
      </w:r>
      <w:r w:rsidR="00215007" w:rsidRPr="002F126B">
        <w:rPr>
          <w:rFonts w:asciiTheme="majorBidi" w:hAnsiTheme="majorBidi" w:cstheme="majorBidi"/>
        </w:rPr>
        <w:t>padomes</w:t>
      </w:r>
      <w:r w:rsidRPr="002F126B">
        <w:rPr>
          <w:rFonts w:asciiTheme="majorBidi" w:hAnsiTheme="majorBidi" w:cstheme="majorBidi"/>
        </w:rPr>
        <w:t xml:space="preserve"> konstatēto pārkāpumu </w:t>
      </w:r>
      <w:r w:rsidR="006141C0" w:rsidRPr="002F126B">
        <w:rPr>
          <w:rFonts w:asciiTheme="majorBidi" w:hAnsiTheme="majorBidi" w:cstheme="majorBidi"/>
        </w:rPr>
        <w:t xml:space="preserve">atzina </w:t>
      </w:r>
      <w:r w:rsidRPr="002F126B">
        <w:rPr>
          <w:rFonts w:asciiTheme="majorBidi" w:hAnsiTheme="majorBidi" w:cstheme="majorBidi"/>
        </w:rPr>
        <w:t>par pierādītu – to, ka pastāvēja aizliegta vertikālā vienošanās par tālākpārdošanas cenām</w:t>
      </w:r>
      <w:r w:rsidR="00215007" w:rsidRPr="002F126B">
        <w:rPr>
          <w:rFonts w:asciiTheme="majorBidi" w:hAnsiTheme="majorBidi" w:cstheme="majorBidi"/>
        </w:rPr>
        <w:t xml:space="preserve"> </w:t>
      </w:r>
      <w:r w:rsidRPr="002F126B">
        <w:rPr>
          <w:rFonts w:asciiTheme="majorBidi" w:hAnsiTheme="majorBidi" w:cstheme="majorBidi"/>
        </w:rPr>
        <w:t>(</w:t>
      </w:r>
      <w:r w:rsidRPr="002F126B">
        <w:rPr>
          <w:rFonts w:asciiTheme="majorBidi" w:eastAsiaTheme="minorHAnsi" w:hAnsiTheme="majorBidi" w:cstheme="majorBidi"/>
          <w:i/>
          <w:iCs/>
          <w:lang w:eastAsia="en-US"/>
        </w:rPr>
        <w:t>Administratīvās apgabaltiesas 2020.gada 3.aprīļa sprieduma lietā Nr. A43009817</w:t>
      </w:r>
      <w:r w:rsidR="0010286B" w:rsidRPr="002F126B">
        <w:rPr>
          <w:rFonts w:asciiTheme="majorBidi" w:eastAsiaTheme="minorHAnsi" w:hAnsiTheme="majorBidi" w:cstheme="majorBidi"/>
          <w:i/>
          <w:iCs/>
          <w:lang w:eastAsia="en-US"/>
        </w:rPr>
        <w:t>,</w:t>
      </w:r>
      <w:r w:rsidRPr="002F126B">
        <w:rPr>
          <w:rFonts w:asciiTheme="majorBidi" w:eastAsiaTheme="minorHAnsi" w:hAnsiTheme="majorBidi" w:cstheme="majorBidi"/>
          <w:i/>
          <w:iCs/>
          <w:lang w:eastAsia="en-US"/>
        </w:rPr>
        <w:t xml:space="preserve"> </w:t>
      </w:r>
      <w:hyperlink r:id="rId9" w:history="1">
        <w:r w:rsidR="006A74C0" w:rsidRPr="006F5D16">
          <w:rPr>
            <w:rStyle w:val="Hyperlink"/>
            <w:rFonts w:asciiTheme="majorBidi" w:eastAsiaTheme="minorHAnsi" w:hAnsiTheme="majorBidi" w:cstheme="majorBidi"/>
            <w:i/>
            <w:iCs/>
            <w:lang w:eastAsia="en-US"/>
          </w:rPr>
          <w:t>ECLI:LV:ADAT:2020:0403.A43009817.5.S</w:t>
        </w:r>
      </w:hyperlink>
      <w:r w:rsidR="0010286B" w:rsidRPr="002F126B">
        <w:rPr>
          <w:rFonts w:asciiTheme="majorBidi" w:eastAsiaTheme="minorHAnsi" w:hAnsiTheme="majorBidi" w:cstheme="majorBidi"/>
          <w:i/>
          <w:iCs/>
          <w:lang w:eastAsia="en-US"/>
        </w:rPr>
        <w:t>,</w:t>
      </w:r>
      <w:r w:rsidRPr="002F126B">
        <w:rPr>
          <w:rFonts w:asciiTheme="majorBidi" w:eastAsiaTheme="minorHAnsi" w:hAnsiTheme="majorBidi" w:cstheme="majorBidi"/>
          <w:i/>
          <w:iCs/>
          <w:lang w:eastAsia="en-US"/>
        </w:rPr>
        <w:t xml:space="preserve"> </w:t>
      </w:r>
      <w:r w:rsidRPr="002F126B">
        <w:rPr>
          <w:rFonts w:asciiTheme="majorBidi" w:hAnsiTheme="majorBidi" w:cstheme="majorBidi"/>
          <w:i/>
          <w:iCs/>
        </w:rPr>
        <w:t>17, 20., un 32.punkts</w:t>
      </w:r>
      <w:r w:rsidRPr="002F126B">
        <w:rPr>
          <w:rFonts w:asciiTheme="majorBidi" w:hAnsiTheme="majorBidi" w:cstheme="majorBidi"/>
        </w:rPr>
        <w:t xml:space="preserve">). </w:t>
      </w:r>
      <w:r w:rsidRPr="002F126B">
        <w:rPr>
          <w:rFonts w:asciiTheme="majorBidi" w:eastAsiaTheme="minorHAnsi" w:hAnsiTheme="majorBidi" w:cstheme="majorBidi"/>
          <w:lang w:eastAsia="en-US"/>
        </w:rPr>
        <w:t>Tāpat no tiesas sprieduma</w:t>
      </w:r>
      <w:r w:rsidR="00215007" w:rsidRPr="002F126B">
        <w:rPr>
          <w:rFonts w:asciiTheme="majorBidi" w:eastAsiaTheme="minorHAnsi" w:hAnsiTheme="majorBidi" w:cstheme="majorBidi"/>
          <w:lang w:eastAsia="en-US"/>
        </w:rPr>
        <w:t xml:space="preserve"> pamatlietā</w:t>
      </w:r>
      <w:r w:rsidRPr="002F126B">
        <w:rPr>
          <w:rFonts w:asciiTheme="majorBidi" w:eastAsiaTheme="minorHAnsi" w:hAnsiTheme="majorBidi" w:cstheme="majorBidi"/>
          <w:lang w:eastAsia="en-US"/>
        </w:rPr>
        <w:t xml:space="preserve">, </w:t>
      </w:r>
      <w:r w:rsidR="00215007" w:rsidRPr="002F126B">
        <w:rPr>
          <w:rFonts w:asciiTheme="majorBidi" w:eastAsiaTheme="minorHAnsi" w:hAnsiTheme="majorBidi" w:cstheme="majorBidi"/>
          <w:lang w:eastAsia="en-US"/>
        </w:rPr>
        <w:t xml:space="preserve">izriet, ka </w:t>
      </w:r>
      <w:r w:rsidRPr="002F126B">
        <w:rPr>
          <w:rFonts w:asciiTheme="majorBidi" w:eastAsiaTheme="minorHAnsi" w:hAnsiTheme="majorBidi" w:cstheme="majorBidi"/>
          <w:lang w:eastAsia="en-US"/>
        </w:rPr>
        <w:t>persona</w:t>
      </w:r>
      <w:r w:rsidR="00215007" w:rsidRPr="002F126B">
        <w:rPr>
          <w:rFonts w:asciiTheme="majorBidi" w:eastAsiaTheme="minorHAnsi" w:hAnsiTheme="majorBidi" w:cstheme="majorBidi"/>
          <w:lang w:eastAsia="en-US"/>
        </w:rPr>
        <w:t xml:space="preserve"> vārdā </w:t>
      </w:r>
      <w:r w:rsidR="00E53102" w:rsidRPr="001A3EF8">
        <w:rPr>
          <w:rFonts w:asciiTheme="majorBidi" w:hAnsiTheme="majorBidi" w:cstheme="majorBidi"/>
          <w:color w:val="000000" w:themeColor="text1"/>
        </w:rPr>
        <w:t>„</w:t>
      </w:r>
      <w:r w:rsidR="00E53102">
        <w:rPr>
          <w:rFonts w:asciiTheme="majorBidi" w:hAnsiTheme="majorBidi" w:cstheme="majorBidi"/>
          <w:color w:val="000000" w:themeColor="text1"/>
        </w:rPr>
        <w:t>[Vārds]</w:t>
      </w:r>
      <w:r w:rsidR="00E53102" w:rsidRPr="001A3EF8">
        <w:rPr>
          <w:rFonts w:asciiTheme="majorBidi" w:hAnsiTheme="majorBidi" w:cstheme="majorBidi"/>
          <w:color w:val="000000" w:themeColor="text1"/>
        </w:rPr>
        <w:t>”</w:t>
      </w:r>
      <w:r w:rsidRPr="002F126B">
        <w:rPr>
          <w:rFonts w:asciiTheme="majorBidi" w:eastAsiaTheme="minorHAnsi" w:hAnsiTheme="majorBidi" w:cstheme="majorBidi"/>
          <w:lang w:eastAsia="en-US"/>
        </w:rPr>
        <w:t xml:space="preserve"> </w:t>
      </w:r>
      <w:r w:rsidR="00793EA6" w:rsidRPr="002F126B">
        <w:rPr>
          <w:rFonts w:asciiTheme="majorBidi" w:eastAsiaTheme="minorHAnsi" w:hAnsiTheme="majorBidi" w:cstheme="majorBidi"/>
          <w:lang w:eastAsia="en-US"/>
        </w:rPr>
        <w:t xml:space="preserve">nav </w:t>
      </w:r>
      <w:r w:rsidRPr="002F126B">
        <w:rPr>
          <w:rFonts w:asciiTheme="majorBidi" w:eastAsiaTheme="minorHAnsi" w:hAnsiTheme="majorBidi" w:cstheme="majorBidi"/>
          <w:lang w:eastAsia="en-US"/>
        </w:rPr>
        <w:t>bijis</w:t>
      </w:r>
      <w:r w:rsidR="00215007" w:rsidRPr="002F126B">
        <w:rPr>
          <w:rFonts w:asciiTheme="majorBidi" w:eastAsiaTheme="minorHAnsi" w:hAnsiTheme="majorBidi" w:cstheme="majorBidi"/>
          <w:lang w:eastAsia="en-US"/>
        </w:rPr>
        <w:t xml:space="preserve"> pieteicējas darbinieks</w:t>
      </w:r>
      <w:r w:rsidR="00E53102">
        <w:rPr>
          <w:rFonts w:asciiTheme="majorBidi" w:eastAsiaTheme="minorHAnsi" w:hAnsiTheme="majorBidi" w:cstheme="majorBidi"/>
          <w:lang w:eastAsia="en-US"/>
        </w:rPr>
        <w:t xml:space="preserve"> [pers. B]</w:t>
      </w:r>
      <w:r w:rsidRPr="002F126B">
        <w:rPr>
          <w:rFonts w:asciiTheme="majorBidi" w:eastAsiaTheme="minorHAnsi" w:hAnsiTheme="majorBidi" w:cstheme="majorBidi"/>
          <w:lang w:eastAsia="en-US"/>
        </w:rPr>
        <w:t xml:space="preserve">, </w:t>
      </w:r>
      <w:r w:rsidR="00215007" w:rsidRPr="002F126B">
        <w:rPr>
          <w:rFonts w:asciiTheme="majorBidi" w:eastAsiaTheme="minorHAnsi" w:hAnsiTheme="majorBidi" w:cstheme="majorBidi"/>
          <w:lang w:eastAsia="en-US"/>
        </w:rPr>
        <w:t>kā to tiesas sēdē liecināja</w:t>
      </w:r>
      <w:r w:rsidR="00E53102">
        <w:rPr>
          <w:rFonts w:asciiTheme="majorBidi" w:eastAsiaTheme="minorHAnsi" w:hAnsiTheme="majorBidi" w:cstheme="majorBidi"/>
          <w:lang w:eastAsia="en-US"/>
        </w:rPr>
        <w:t xml:space="preserve"> </w:t>
      </w:r>
      <w:r w:rsidR="00E53102">
        <w:rPr>
          <w:rFonts w:asciiTheme="majorBidi" w:eastAsiaTheme="minorHAnsi" w:hAnsiTheme="majorBidi" w:cstheme="majorBidi"/>
          <w:color w:val="000000" w:themeColor="text1"/>
          <w:lang w:eastAsia="en-US"/>
        </w:rPr>
        <w:t>[pers. A]</w:t>
      </w:r>
      <w:r w:rsidR="00215007" w:rsidRPr="002F126B">
        <w:rPr>
          <w:rFonts w:asciiTheme="majorBidi" w:eastAsiaTheme="minorHAnsi" w:hAnsiTheme="majorBidi" w:cstheme="majorBidi"/>
          <w:lang w:eastAsia="en-US"/>
        </w:rPr>
        <w:t xml:space="preserve">, </w:t>
      </w:r>
      <w:r w:rsidRPr="002F126B">
        <w:rPr>
          <w:rFonts w:asciiTheme="majorBidi" w:eastAsiaTheme="minorHAnsi" w:hAnsiTheme="majorBidi" w:cstheme="majorBidi"/>
          <w:lang w:eastAsia="en-US"/>
        </w:rPr>
        <w:t>bet gan AS „</w:t>
      </w:r>
      <w:proofErr w:type="spellStart"/>
      <w:r w:rsidRPr="002F126B">
        <w:rPr>
          <w:rFonts w:asciiTheme="majorBidi" w:eastAsiaTheme="minorHAnsi" w:hAnsiTheme="majorBidi" w:cstheme="majorBidi"/>
          <w:lang w:eastAsia="en-US"/>
        </w:rPr>
        <w:t>Kesko</w:t>
      </w:r>
      <w:proofErr w:type="spellEnd"/>
      <w:r w:rsidRPr="002F126B">
        <w:rPr>
          <w:rFonts w:asciiTheme="majorBidi" w:eastAsiaTheme="minorHAnsi" w:hAnsiTheme="majorBidi" w:cstheme="majorBidi"/>
          <w:lang w:eastAsia="en-US"/>
        </w:rPr>
        <w:t xml:space="preserve"> </w:t>
      </w:r>
      <w:proofErr w:type="spellStart"/>
      <w:r w:rsidRPr="002F126B">
        <w:rPr>
          <w:rFonts w:asciiTheme="majorBidi" w:eastAsiaTheme="minorHAnsi" w:hAnsiTheme="majorBidi" w:cstheme="majorBidi"/>
          <w:lang w:eastAsia="en-US"/>
        </w:rPr>
        <w:t>Senukai</w:t>
      </w:r>
      <w:proofErr w:type="spellEnd"/>
      <w:r w:rsidRPr="002F126B">
        <w:rPr>
          <w:rFonts w:asciiTheme="majorBidi" w:eastAsiaTheme="minorHAnsi" w:hAnsiTheme="majorBidi" w:cstheme="majorBidi"/>
          <w:lang w:eastAsia="en-US"/>
        </w:rPr>
        <w:t xml:space="preserve"> Latvia” darbinieks</w:t>
      </w:r>
      <w:r w:rsidR="00E53102">
        <w:rPr>
          <w:rFonts w:asciiTheme="majorBidi" w:eastAsiaTheme="minorHAnsi" w:hAnsiTheme="majorBidi" w:cstheme="majorBidi"/>
          <w:lang w:eastAsia="en-US"/>
        </w:rPr>
        <w:t xml:space="preserve"> [pers. C]</w:t>
      </w:r>
      <w:r w:rsidRPr="002F126B">
        <w:rPr>
          <w:rFonts w:asciiTheme="majorBidi" w:eastAsiaTheme="minorHAnsi" w:hAnsiTheme="majorBidi" w:cstheme="majorBidi"/>
          <w:lang w:eastAsia="en-US"/>
        </w:rPr>
        <w:t>. Tam, ka</w:t>
      </w:r>
      <w:r w:rsidR="00215007" w:rsidRPr="002F126B">
        <w:rPr>
          <w:rFonts w:asciiTheme="majorBidi" w:eastAsiaTheme="minorHAnsi" w:hAnsiTheme="majorBidi" w:cstheme="majorBidi"/>
          <w:lang w:eastAsia="en-US"/>
        </w:rPr>
        <w:t xml:space="preserve"> strīdus e</w:t>
      </w:r>
      <w:r w:rsidR="00215007" w:rsidRPr="002F126B">
        <w:rPr>
          <w:rFonts w:asciiTheme="majorBidi" w:eastAsiaTheme="minorHAnsi" w:hAnsiTheme="majorBidi" w:cstheme="majorBidi"/>
          <w:lang w:eastAsia="en-US"/>
        </w:rPr>
        <w:noBreakHyphen/>
        <w:t xml:space="preserve">pasta </w:t>
      </w:r>
      <w:r w:rsidRPr="002F126B">
        <w:rPr>
          <w:rFonts w:asciiTheme="majorBidi" w:eastAsiaTheme="minorHAnsi" w:hAnsiTheme="majorBidi" w:cstheme="majorBidi"/>
          <w:lang w:eastAsia="en-US"/>
        </w:rPr>
        <w:t xml:space="preserve">sarakstē minētā persona vārdā </w:t>
      </w:r>
      <w:r w:rsidR="00E53102" w:rsidRPr="001A3EF8">
        <w:rPr>
          <w:rFonts w:asciiTheme="majorBidi" w:hAnsiTheme="majorBidi" w:cstheme="majorBidi"/>
          <w:color w:val="000000" w:themeColor="text1"/>
        </w:rPr>
        <w:t>„</w:t>
      </w:r>
      <w:r w:rsidR="00E53102">
        <w:rPr>
          <w:rFonts w:asciiTheme="majorBidi" w:hAnsiTheme="majorBidi" w:cstheme="majorBidi"/>
          <w:color w:val="000000" w:themeColor="text1"/>
        </w:rPr>
        <w:t>[Vārds]</w:t>
      </w:r>
      <w:r w:rsidR="00E53102" w:rsidRPr="001A3EF8">
        <w:rPr>
          <w:rFonts w:asciiTheme="majorBidi" w:hAnsiTheme="majorBidi" w:cstheme="majorBidi"/>
          <w:color w:val="000000" w:themeColor="text1"/>
        </w:rPr>
        <w:t>”</w:t>
      </w:r>
      <w:r w:rsidRPr="002F126B">
        <w:rPr>
          <w:rFonts w:asciiTheme="majorBidi" w:eastAsiaTheme="minorHAnsi" w:hAnsiTheme="majorBidi" w:cstheme="majorBidi"/>
          <w:lang w:eastAsia="en-US"/>
        </w:rPr>
        <w:t xml:space="preserve"> ir</w:t>
      </w:r>
      <w:r w:rsidR="00E53102">
        <w:rPr>
          <w:rFonts w:asciiTheme="majorBidi" w:eastAsiaTheme="minorHAnsi" w:hAnsiTheme="majorBidi" w:cstheme="majorBidi"/>
          <w:lang w:eastAsia="en-US"/>
        </w:rPr>
        <w:t xml:space="preserve"> [pers. C]</w:t>
      </w:r>
      <w:r w:rsidRPr="002F126B">
        <w:rPr>
          <w:rFonts w:asciiTheme="majorBidi" w:eastAsiaTheme="minorHAnsi" w:hAnsiTheme="majorBidi" w:cstheme="majorBidi"/>
          <w:lang w:eastAsia="en-US"/>
        </w:rPr>
        <w:t xml:space="preserve">, </w:t>
      </w:r>
      <w:proofErr w:type="spellStart"/>
      <w:r w:rsidRPr="002F126B">
        <w:rPr>
          <w:rFonts w:asciiTheme="majorBidi" w:eastAsiaTheme="minorHAnsi" w:hAnsiTheme="majorBidi" w:cstheme="majorBidi"/>
          <w:lang w:eastAsia="en-US"/>
        </w:rPr>
        <w:t>pamatlietā</w:t>
      </w:r>
      <w:proofErr w:type="spellEnd"/>
      <w:r w:rsidRPr="002F126B">
        <w:rPr>
          <w:rFonts w:asciiTheme="majorBidi" w:eastAsiaTheme="minorHAnsi" w:hAnsiTheme="majorBidi" w:cstheme="majorBidi"/>
          <w:lang w:eastAsia="en-US"/>
        </w:rPr>
        <w:t xml:space="preserve"> piekritusi arī pati padome (</w:t>
      </w:r>
      <w:r w:rsidRPr="002F126B">
        <w:rPr>
          <w:rFonts w:asciiTheme="majorBidi" w:eastAsiaTheme="minorHAnsi" w:hAnsiTheme="majorBidi" w:cstheme="majorBidi"/>
          <w:i/>
          <w:iCs/>
          <w:lang w:eastAsia="en-US"/>
        </w:rPr>
        <w:t>Administratīvās apgabaltiesas 2020.gada 3.aprīļa sprieduma lietā Nr. A4300981</w:t>
      </w:r>
      <w:r w:rsidR="00A8039A" w:rsidRPr="002F126B">
        <w:rPr>
          <w:rFonts w:asciiTheme="majorBidi" w:eastAsiaTheme="minorHAnsi" w:hAnsiTheme="majorBidi" w:cstheme="majorBidi"/>
          <w:i/>
          <w:iCs/>
          <w:lang w:eastAsia="en-US"/>
        </w:rPr>
        <w:t>7</w:t>
      </w:r>
      <w:r w:rsidR="0010286B" w:rsidRPr="002F126B">
        <w:rPr>
          <w:rFonts w:asciiTheme="majorBidi" w:eastAsiaTheme="minorHAnsi" w:hAnsiTheme="majorBidi" w:cstheme="majorBidi"/>
          <w:i/>
          <w:iCs/>
          <w:lang w:eastAsia="en-US"/>
        </w:rPr>
        <w:t>,</w:t>
      </w:r>
      <w:r w:rsidRPr="002F126B">
        <w:rPr>
          <w:rFonts w:asciiTheme="majorBidi" w:eastAsiaTheme="minorHAnsi" w:hAnsiTheme="majorBidi" w:cstheme="majorBidi"/>
          <w:i/>
          <w:iCs/>
          <w:lang w:eastAsia="en-US"/>
        </w:rPr>
        <w:t xml:space="preserve"> </w:t>
      </w:r>
      <w:bookmarkStart w:id="1" w:name="_Hlk177137564"/>
      <w:r w:rsidR="006F5D16">
        <w:rPr>
          <w:rFonts w:asciiTheme="majorBidi" w:eastAsiaTheme="minorHAnsi" w:hAnsiTheme="majorBidi" w:cstheme="majorBidi"/>
          <w:i/>
          <w:iCs/>
          <w:lang w:eastAsia="en-US"/>
        </w:rPr>
        <w:fldChar w:fldCharType="begin"/>
      </w:r>
      <w:r w:rsidR="006F5D16">
        <w:rPr>
          <w:rFonts w:asciiTheme="majorBidi" w:eastAsiaTheme="minorHAnsi" w:hAnsiTheme="majorBidi" w:cstheme="majorBidi"/>
          <w:i/>
          <w:iCs/>
          <w:lang w:eastAsia="en-US"/>
        </w:rPr>
        <w:instrText>HYPERLINK "https://manas.tiesas.lv/eTiesasMvc/nolemumi/pdf/538828.pdf"</w:instrText>
      </w:r>
      <w:r w:rsidR="006F5D16">
        <w:rPr>
          <w:rFonts w:asciiTheme="majorBidi" w:eastAsiaTheme="minorHAnsi" w:hAnsiTheme="majorBidi" w:cstheme="majorBidi"/>
          <w:i/>
          <w:iCs/>
          <w:lang w:eastAsia="en-US"/>
        </w:rPr>
      </w:r>
      <w:r w:rsidR="006F5D16">
        <w:rPr>
          <w:rFonts w:asciiTheme="majorBidi" w:eastAsiaTheme="minorHAnsi" w:hAnsiTheme="majorBidi" w:cstheme="majorBidi"/>
          <w:i/>
          <w:iCs/>
          <w:lang w:eastAsia="en-US"/>
        </w:rPr>
        <w:fldChar w:fldCharType="separate"/>
      </w:r>
      <w:r w:rsidR="00A8039A" w:rsidRPr="006F5D16">
        <w:rPr>
          <w:rStyle w:val="Hyperlink"/>
          <w:rFonts w:asciiTheme="majorBidi" w:eastAsiaTheme="minorHAnsi" w:hAnsiTheme="majorBidi" w:cstheme="majorBidi"/>
          <w:i/>
          <w:iCs/>
          <w:lang w:eastAsia="en-US"/>
        </w:rPr>
        <w:t>ECLI:LV:ADAT:2020:0403.A43009817.5.S</w:t>
      </w:r>
      <w:bookmarkEnd w:id="1"/>
      <w:r w:rsidR="006F5D16">
        <w:rPr>
          <w:rFonts w:asciiTheme="majorBidi" w:eastAsiaTheme="minorHAnsi" w:hAnsiTheme="majorBidi" w:cstheme="majorBidi"/>
          <w:i/>
          <w:iCs/>
          <w:lang w:eastAsia="en-US"/>
        </w:rPr>
        <w:fldChar w:fldCharType="end"/>
      </w:r>
      <w:r w:rsidR="0010286B" w:rsidRPr="002F126B">
        <w:rPr>
          <w:rFonts w:asciiTheme="majorBidi" w:eastAsiaTheme="minorHAnsi" w:hAnsiTheme="majorBidi" w:cstheme="majorBidi"/>
          <w:i/>
          <w:iCs/>
          <w:lang w:eastAsia="en-US"/>
        </w:rPr>
        <w:t>,</w:t>
      </w:r>
      <w:r w:rsidRPr="002F126B">
        <w:rPr>
          <w:rFonts w:asciiTheme="majorBidi" w:eastAsiaTheme="minorHAnsi" w:hAnsiTheme="majorBidi" w:cstheme="majorBidi"/>
          <w:i/>
          <w:iCs/>
          <w:lang w:eastAsia="en-US"/>
        </w:rPr>
        <w:t xml:space="preserve"> 16.punkts</w:t>
      </w:r>
      <w:r w:rsidRPr="002F126B">
        <w:rPr>
          <w:rFonts w:asciiTheme="majorBidi" w:eastAsiaTheme="minorHAnsi" w:hAnsiTheme="majorBidi" w:cstheme="majorBidi"/>
          <w:lang w:eastAsia="en-US"/>
        </w:rPr>
        <w:t>).</w:t>
      </w:r>
    </w:p>
    <w:p w14:paraId="7ED5FF6B" w14:textId="17AB2A00" w:rsidR="006D0E79" w:rsidRPr="00D978D2" w:rsidRDefault="00903570" w:rsidP="00C517EA">
      <w:pPr>
        <w:pStyle w:val="NormalWeb"/>
        <w:shd w:val="clear" w:color="auto" w:fill="FFFFFF"/>
        <w:spacing w:before="0" w:beforeAutospacing="0" w:after="0" w:afterAutospacing="0" w:line="269" w:lineRule="auto"/>
        <w:ind w:firstLine="720"/>
        <w:jc w:val="both"/>
        <w:rPr>
          <w:rFonts w:asciiTheme="majorBidi" w:hAnsiTheme="majorBidi" w:cstheme="majorBidi"/>
          <w:color w:val="000000" w:themeColor="text1"/>
        </w:rPr>
      </w:pPr>
      <w:r w:rsidRPr="00FF2492">
        <w:rPr>
          <w:rFonts w:asciiTheme="majorBidi" w:hAnsiTheme="majorBidi" w:cstheme="majorBidi"/>
          <w:color w:val="000000" w:themeColor="text1"/>
        </w:rPr>
        <w:t xml:space="preserve">Tādējādi, kā tas izriet no </w:t>
      </w:r>
      <w:r w:rsidR="009937AC" w:rsidRPr="00FF2492">
        <w:rPr>
          <w:rFonts w:asciiTheme="majorBidi" w:hAnsiTheme="majorBidi" w:cstheme="majorBidi"/>
          <w:color w:val="000000" w:themeColor="text1"/>
        </w:rPr>
        <w:t xml:space="preserve">tiesas </w:t>
      </w:r>
      <w:r w:rsidRPr="00FF2492">
        <w:rPr>
          <w:rFonts w:asciiTheme="majorBidi" w:hAnsiTheme="majorBidi" w:cstheme="majorBidi"/>
          <w:color w:val="000000" w:themeColor="text1"/>
        </w:rPr>
        <w:t>sprieduma</w:t>
      </w:r>
      <w:r w:rsidR="00D978D2" w:rsidRPr="00D978D2">
        <w:rPr>
          <w:rFonts w:asciiTheme="majorBidi" w:hAnsiTheme="majorBidi" w:cstheme="majorBidi"/>
          <w:color w:val="000000" w:themeColor="text1"/>
        </w:rPr>
        <w:t xml:space="preserve"> </w:t>
      </w:r>
      <w:r w:rsidR="00D978D2" w:rsidRPr="00FF2492">
        <w:rPr>
          <w:rFonts w:asciiTheme="majorBidi" w:hAnsiTheme="majorBidi" w:cstheme="majorBidi"/>
          <w:color w:val="000000" w:themeColor="text1"/>
        </w:rPr>
        <w:t>pamatlietā</w:t>
      </w:r>
      <w:r w:rsidRPr="00FF2492">
        <w:rPr>
          <w:rFonts w:asciiTheme="majorBidi" w:hAnsiTheme="majorBidi" w:cstheme="majorBidi"/>
          <w:color w:val="000000" w:themeColor="text1"/>
        </w:rPr>
        <w:t xml:space="preserve">, pieteicējas </w:t>
      </w:r>
      <w:r w:rsidRPr="00D978D2">
        <w:rPr>
          <w:rFonts w:asciiTheme="majorBidi" w:hAnsiTheme="majorBidi" w:cstheme="majorBidi"/>
          <w:color w:val="000000" w:themeColor="text1"/>
        </w:rPr>
        <w:t xml:space="preserve">pārstāvis </w:t>
      </w:r>
      <w:r w:rsidR="00793EA6" w:rsidRPr="00D978D2">
        <w:rPr>
          <w:rFonts w:asciiTheme="majorBidi" w:hAnsiTheme="majorBidi" w:cstheme="majorBidi"/>
          <w:color w:val="000000" w:themeColor="text1"/>
        </w:rPr>
        <w:t xml:space="preserve">tiesā </w:t>
      </w:r>
      <w:r w:rsidR="00793EA6">
        <w:rPr>
          <w:rFonts w:asciiTheme="majorBidi" w:hAnsiTheme="majorBidi" w:cstheme="majorBidi"/>
          <w:color w:val="000000" w:themeColor="text1"/>
        </w:rPr>
        <w:t>bija</w:t>
      </w:r>
      <w:r w:rsidRPr="00D978D2">
        <w:rPr>
          <w:rFonts w:asciiTheme="majorBidi" w:hAnsiTheme="majorBidi" w:cstheme="majorBidi"/>
          <w:color w:val="000000" w:themeColor="text1"/>
        </w:rPr>
        <w:t xml:space="preserve"> sniedzis maldinošu </w:t>
      </w:r>
      <w:r w:rsidR="00D978D2" w:rsidRPr="00D978D2">
        <w:rPr>
          <w:rFonts w:asciiTheme="majorBidi" w:hAnsiTheme="majorBidi" w:cstheme="majorBidi"/>
          <w:color w:val="000000" w:themeColor="text1"/>
        </w:rPr>
        <w:t>liecību</w:t>
      </w:r>
      <w:r w:rsidRPr="00D978D2">
        <w:rPr>
          <w:rFonts w:asciiTheme="majorBidi" w:hAnsiTheme="majorBidi" w:cstheme="majorBidi"/>
          <w:color w:val="000000" w:themeColor="text1"/>
        </w:rPr>
        <w:t>.</w:t>
      </w:r>
      <w:r w:rsidR="00D978D2" w:rsidRPr="00D978D2">
        <w:rPr>
          <w:rFonts w:asciiTheme="majorBidi" w:hAnsiTheme="majorBidi" w:cstheme="majorBidi"/>
          <w:color w:val="000000" w:themeColor="text1"/>
        </w:rPr>
        <w:t xml:space="preserve"> </w:t>
      </w:r>
      <w:r w:rsidR="00D978D2">
        <w:rPr>
          <w:rFonts w:asciiTheme="majorBidi" w:hAnsiTheme="majorBidi" w:cstheme="majorBidi"/>
          <w:color w:val="000000" w:themeColor="text1"/>
        </w:rPr>
        <w:t xml:space="preserve">Līdz ar to, ievērojot minēto, </w:t>
      </w:r>
      <w:r w:rsidR="008D39A2" w:rsidRPr="00D978D2">
        <w:rPr>
          <w:rFonts w:asciiTheme="majorBidi" w:eastAsiaTheme="minorHAnsi" w:hAnsiTheme="majorBidi" w:cstheme="majorBidi"/>
          <w:color w:val="000000" w:themeColor="text1"/>
          <w:lang w:eastAsia="en-US"/>
        </w:rPr>
        <w:t xml:space="preserve">Senāts uzskata, ka šādas maldinošas informācijas nesniegšana sākotnēji iestādē </w:t>
      </w:r>
      <w:r w:rsidR="00793EA6">
        <w:rPr>
          <w:rFonts w:asciiTheme="majorBidi" w:eastAsiaTheme="minorHAnsi" w:hAnsiTheme="majorBidi" w:cstheme="majorBidi"/>
          <w:color w:val="000000" w:themeColor="text1"/>
          <w:lang w:eastAsia="en-US"/>
        </w:rPr>
        <w:t xml:space="preserve">nemaz </w:t>
      </w:r>
      <w:r w:rsidR="008D39A2" w:rsidRPr="00D978D2">
        <w:rPr>
          <w:rFonts w:asciiTheme="majorBidi" w:eastAsiaTheme="minorHAnsi" w:hAnsiTheme="majorBidi" w:cstheme="majorBidi"/>
          <w:color w:val="000000" w:themeColor="text1"/>
          <w:lang w:eastAsia="en-US"/>
        </w:rPr>
        <w:t xml:space="preserve">nevar būt pamats pārkāpuma konstatēšanai un soda uzlikšanai. </w:t>
      </w:r>
      <w:r w:rsidR="002F126B">
        <w:rPr>
          <w:rFonts w:asciiTheme="majorBidi" w:eastAsiaTheme="minorHAnsi" w:hAnsiTheme="majorBidi" w:cstheme="majorBidi"/>
          <w:color w:val="000000" w:themeColor="text1"/>
          <w:lang w:eastAsia="en-US"/>
        </w:rPr>
        <w:t>P</w:t>
      </w:r>
      <w:r w:rsidR="00D978D2" w:rsidRPr="00D978D2">
        <w:rPr>
          <w:rFonts w:asciiTheme="majorBidi" w:hAnsiTheme="majorBidi" w:cstheme="majorBidi"/>
          <w:color w:val="000000" w:themeColor="text1"/>
        </w:rPr>
        <w:t xml:space="preserve">iemērojot strīdus tiesību normu, pārkāpuma sastāvu nevar pierādīt </w:t>
      </w:r>
      <w:r w:rsidR="00D978D2">
        <w:rPr>
          <w:rFonts w:asciiTheme="majorBidi" w:hAnsiTheme="majorBidi" w:cstheme="majorBidi"/>
          <w:color w:val="000000" w:themeColor="text1"/>
        </w:rPr>
        <w:t>vien</w:t>
      </w:r>
      <w:r w:rsidR="00D978D2" w:rsidRPr="00D978D2">
        <w:rPr>
          <w:rFonts w:asciiTheme="majorBidi" w:hAnsiTheme="majorBidi" w:cstheme="majorBidi"/>
          <w:color w:val="000000" w:themeColor="text1"/>
        </w:rPr>
        <w:t xml:space="preserve"> ar to, ka</w:t>
      </w:r>
      <w:r w:rsidR="00D978D2">
        <w:rPr>
          <w:rFonts w:asciiTheme="majorBidi" w:hAnsiTheme="majorBidi" w:cstheme="majorBidi"/>
          <w:color w:val="000000" w:themeColor="text1"/>
        </w:rPr>
        <w:t xml:space="preserve"> </w:t>
      </w:r>
      <w:r w:rsidR="00D978D2" w:rsidRPr="00D978D2">
        <w:rPr>
          <w:rFonts w:asciiTheme="majorBidi" w:hAnsiTheme="majorBidi" w:cstheme="majorBidi"/>
          <w:color w:val="000000" w:themeColor="text1"/>
        </w:rPr>
        <w:t>tehniski tiek salīdzināta informācij</w:t>
      </w:r>
      <w:r w:rsidR="00D978D2">
        <w:rPr>
          <w:rFonts w:asciiTheme="majorBidi" w:hAnsiTheme="majorBidi" w:cstheme="majorBidi"/>
          <w:color w:val="000000" w:themeColor="text1"/>
        </w:rPr>
        <w:t>a</w:t>
      </w:r>
      <w:r w:rsidR="00D978D2" w:rsidRPr="00D978D2">
        <w:rPr>
          <w:rFonts w:asciiTheme="majorBidi" w:hAnsiTheme="majorBidi" w:cstheme="majorBidi"/>
          <w:color w:val="000000" w:themeColor="text1"/>
        </w:rPr>
        <w:t>, un,</w:t>
      </w:r>
      <w:r w:rsidR="00D978D2">
        <w:rPr>
          <w:rFonts w:asciiTheme="majorBidi" w:hAnsiTheme="majorBidi" w:cstheme="majorBidi"/>
          <w:color w:val="000000" w:themeColor="text1"/>
        </w:rPr>
        <w:t xml:space="preserve"> konstatējot,</w:t>
      </w:r>
      <w:r w:rsidR="00D978D2" w:rsidRPr="00D978D2">
        <w:rPr>
          <w:rFonts w:asciiTheme="majorBidi" w:hAnsiTheme="majorBidi" w:cstheme="majorBidi"/>
          <w:color w:val="000000" w:themeColor="text1"/>
        </w:rPr>
        <w:t xml:space="preserve"> </w:t>
      </w:r>
      <w:r w:rsidR="00D978D2">
        <w:rPr>
          <w:rFonts w:asciiTheme="majorBidi" w:hAnsiTheme="majorBidi" w:cstheme="majorBidi"/>
          <w:color w:val="000000" w:themeColor="text1"/>
        </w:rPr>
        <w:t xml:space="preserve">ka </w:t>
      </w:r>
      <w:r w:rsidR="00D978D2" w:rsidRPr="00D978D2">
        <w:rPr>
          <w:rFonts w:asciiTheme="majorBidi" w:hAnsiTheme="majorBidi" w:cstheme="majorBidi"/>
          <w:color w:val="000000" w:themeColor="text1"/>
        </w:rPr>
        <w:t xml:space="preserve">tā atšķiras, piemērot sodu. Konkrētajā gadījumā tas faktiski ir novedis pie tā, ka pieteicējai sods par informācijas nesniegšanu noteiktajā apjomā būtībā ir uzlikts par to, ka pieteicējas pārstāvis iestādē nav sniedzis tādu informāciju, kas ir </w:t>
      </w:r>
      <w:r w:rsidR="0088450F">
        <w:rPr>
          <w:rFonts w:asciiTheme="majorBidi" w:hAnsiTheme="majorBidi" w:cstheme="majorBidi"/>
          <w:color w:val="000000" w:themeColor="text1"/>
        </w:rPr>
        <w:t>bijusi</w:t>
      </w:r>
      <w:r w:rsidR="00D978D2" w:rsidRPr="00D978D2">
        <w:rPr>
          <w:rFonts w:asciiTheme="majorBidi" w:hAnsiTheme="majorBidi" w:cstheme="majorBidi"/>
          <w:color w:val="000000" w:themeColor="text1"/>
        </w:rPr>
        <w:t xml:space="preserve"> maldinoša.</w:t>
      </w:r>
      <w:r w:rsidR="00D978D2">
        <w:rPr>
          <w:rFonts w:asciiTheme="majorBidi" w:hAnsiTheme="majorBidi" w:cstheme="majorBidi"/>
          <w:color w:val="000000" w:themeColor="text1"/>
        </w:rPr>
        <w:t xml:space="preserve"> </w:t>
      </w:r>
    </w:p>
    <w:p w14:paraId="5F1C1092" w14:textId="77777777" w:rsidR="00DD687B" w:rsidRPr="00FF2492" w:rsidRDefault="00DD687B" w:rsidP="00C517EA">
      <w:pPr>
        <w:spacing w:line="269" w:lineRule="auto"/>
        <w:ind w:firstLine="720"/>
        <w:jc w:val="both"/>
        <w:rPr>
          <w:rFonts w:asciiTheme="majorBidi" w:hAnsiTheme="majorBidi" w:cstheme="majorBidi"/>
          <w:color w:val="000000" w:themeColor="text1"/>
          <w:lang w:eastAsia="lv-LV"/>
        </w:rPr>
      </w:pPr>
    </w:p>
    <w:p w14:paraId="0A17AD9F" w14:textId="3A144E04" w:rsidR="0010286B" w:rsidRDefault="00903570" w:rsidP="00C517EA">
      <w:pPr>
        <w:spacing w:line="269" w:lineRule="auto"/>
        <w:ind w:firstLine="720"/>
        <w:jc w:val="both"/>
        <w:rPr>
          <w:rFonts w:asciiTheme="majorBidi" w:hAnsiTheme="majorBidi" w:cstheme="majorBidi"/>
          <w:color w:val="000000" w:themeColor="text1"/>
          <w:lang w:eastAsia="lv-LV"/>
        </w:rPr>
      </w:pPr>
      <w:r w:rsidRPr="00FF2492">
        <w:rPr>
          <w:rFonts w:asciiTheme="majorBidi" w:hAnsiTheme="majorBidi" w:cstheme="majorBidi"/>
          <w:color w:val="000000" w:themeColor="text1"/>
          <w:lang w:eastAsia="lv-LV"/>
        </w:rPr>
        <w:t>[1</w:t>
      </w:r>
      <w:r w:rsidR="00AF28EA">
        <w:rPr>
          <w:rFonts w:asciiTheme="majorBidi" w:hAnsiTheme="majorBidi" w:cstheme="majorBidi"/>
          <w:color w:val="000000" w:themeColor="text1"/>
          <w:lang w:eastAsia="lv-LV"/>
        </w:rPr>
        <w:t>2</w:t>
      </w:r>
      <w:r w:rsidRPr="00FF2492">
        <w:rPr>
          <w:rFonts w:asciiTheme="majorBidi" w:hAnsiTheme="majorBidi" w:cstheme="majorBidi"/>
          <w:color w:val="000000" w:themeColor="text1"/>
          <w:lang w:eastAsia="lv-LV"/>
        </w:rPr>
        <w:t>]</w:t>
      </w:r>
      <w:r w:rsidR="006A74C0" w:rsidRPr="00FF2492">
        <w:rPr>
          <w:rFonts w:asciiTheme="majorBidi" w:hAnsiTheme="majorBidi" w:cstheme="majorBidi"/>
          <w:color w:val="000000" w:themeColor="text1"/>
          <w:lang w:eastAsia="lv-LV"/>
        </w:rPr>
        <w:t> </w:t>
      </w:r>
      <w:r w:rsidRPr="00FF2492">
        <w:rPr>
          <w:rFonts w:asciiTheme="majorBidi" w:hAnsiTheme="majorBidi" w:cstheme="majorBidi"/>
          <w:color w:val="000000" w:themeColor="text1"/>
          <w:lang w:eastAsia="lv-LV"/>
        </w:rPr>
        <w:t xml:space="preserve">Senāts uzskata, ka atbilstoši strīdus tiesību normai sodu varētu piemērot, ja </w:t>
      </w:r>
      <w:r w:rsidR="006A51B0" w:rsidRPr="00FF2492">
        <w:rPr>
          <w:rFonts w:asciiTheme="majorBidi" w:hAnsiTheme="majorBidi" w:cstheme="majorBidi"/>
          <w:color w:val="000000" w:themeColor="text1"/>
          <w:lang w:eastAsia="lv-LV"/>
        </w:rPr>
        <w:t>padome</w:t>
      </w:r>
      <w:r w:rsidRPr="00FF2492">
        <w:rPr>
          <w:rFonts w:asciiTheme="majorBidi" w:hAnsiTheme="majorBidi" w:cstheme="majorBidi"/>
          <w:color w:val="000000" w:themeColor="text1"/>
          <w:lang w:eastAsia="lv-LV"/>
        </w:rPr>
        <w:t xml:space="preserve"> ar citiem līdzekļiem būtu konstatējusi</w:t>
      </w:r>
      <w:r w:rsidR="0010286B">
        <w:rPr>
          <w:rFonts w:asciiTheme="majorBidi" w:hAnsiTheme="majorBidi" w:cstheme="majorBidi"/>
          <w:color w:val="000000" w:themeColor="text1"/>
          <w:lang w:eastAsia="lv-LV"/>
        </w:rPr>
        <w:t>, ka</w:t>
      </w:r>
      <w:r w:rsidRPr="00FF2492">
        <w:rPr>
          <w:rFonts w:asciiTheme="majorBidi" w:hAnsiTheme="majorBidi" w:cstheme="majorBidi"/>
          <w:color w:val="000000" w:themeColor="text1"/>
          <w:lang w:eastAsia="lv-LV"/>
        </w:rPr>
        <w:t xml:space="preserve"> </w:t>
      </w:r>
      <w:r w:rsidR="00DC3864" w:rsidRPr="00FF2492">
        <w:rPr>
          <w:rFonts w:asciiTheme="majorBidi" w:hAnsiTheme="majorBidi" w:cstheme="majorBidi"/>
          <w:color w:val="000000" w:themeColor="text1"/>
          <w:lang w:eastAsia="lv-LV"/>
        </w:rPr>
        <w:t>objektīvi pastāv</w:t>
      </w:r>
      <w:r w:rsidR="0010286B">
        <w:rPr>
          <w:rFonts w:asciiTheme="majorBidi" w:hAnsiTheme="majorBidi" w:cstheme="majorBidi"/>
          <w:color w:val="000000" w:themeColor="text1"/>
          <w:lang w:eastAsia="lv-LV"/>
        </w:rPr>
        <w:t>ēja</w:t>
      </w:r>
      <w:r w:rsidRPr="00FF2492">
        <w:rPr>
          <w:rFonts w:asciiTheme="majorBidi" w:hAnsiTheme="majorBidi" w:cstheme="majorBidi"/>
          <w:color w:val="000000" w:themeColor="text1"/>
          <w:lang w:eastAsia="lv-LV"/>
        </w:rPr>
        <w:t xml:space="preserve"> informācij</w:t>
      </w:r>
      <w:r w:rsidR="0010286B">
        <w:rPr>
          <w:rFonts w:asciiTheme="majorBidi" w:hAnsiTheme="majorBidi" w:cstheme="majorBidi"/>
          <w:color w:val="000000" w:themeColor="text1"/>
          <w:lang w:eastAsia="lv-LV"/>
        </w:rPr>
        <w:t>a</w:t>
      </w:r>
      <w:r w:rsidRPr="00FF2492">
        <w:rPr>
          <w:rFonts w:asciiTheme="majorBidi" w:hAnsiTheme="majorBidi" w:cstheme="majorBidi"/>
          <w:color w:val="000000" w:themeColor="text1"/>
          <w:lang w:eastAsia="lv-LV"/>
        </w:rPr>
        <w:t xml:space="preserve">, kuru </w:t>
      </w:r>
      <w:r w:rsidR="00771A5D" w:rsidRPr="00FF2492">
        <w:rPr>
          <w:rFonts w:asciiTheme="majorBidi" w:hAnsiTheme="majorBidi" w:cstheme="majorBidi"/>
          <w:color w:val="000000" w:themeColor="text1"/>
          <w:lang w:eastAsia="lv-LV"/>
        </w:rPr>
        <w:t xml:space="preserve">pieteicējai </w:t>
      </w:r>
      <w:r w:rsidRPr="00FF2492">
        <w:rPr>
          <w:rFonts w:asciiTheme="majorBidi" w:hAnsiTheme="majorBidi" w:cstheme="majorBidi"/>
          <w:color w:val="000000" w:themeColor="text1"/>
          <w:lang w:eastAsia="lv-LV"/>
        </w:rPr>
        <w:t>būtu vajadzējis sniegt, bet kur</w:t>
      </w:r>
      <w:r w:rsidR="00DC3864" w:rsidRPr="00FF2492">
        <w:rPr>
          <w:rFonts w:asciiTheme="majorBidi" w:hAnsiTheme="majorBidi" w:cstheme="majorBidi"/>
          <w:color w:val="000000" w:themeColor="text1"/>
          <w:lang w:eastAsia="lv-LV"/>
        </w:rPr>
        <w:t>a netika</w:t>
      </w:r>
      <w:r w:rsidRPr="00FF2492">
        <w:rPr>
          <w:rFonts w:asciiTheme="majorBidi" w:hAnsiTheme="majorBidi" w:cstheme="majorBidi"/>
          <w:color w:val="000000" w:themeColor="text1"/>
          <w:lang w:eastAsia="lv-LV"/>
        </w:rPr>
        <w:t xml:space="preserve"> snie</w:t>
      </w:r>
      <w:r w:rsidR="00DC3864" w:rsidRPr="00FF2492">
        <w:rPr>
          <w:rFonts w:asciiTheme="majorBidi" w:hAnsiTheme="majorBidi" w:cstheme="majorBidi"/>
          <w:color w:val="000000" w:themeColor="text1"/>
          <w:lang w:eastAsia="lv-LV"/>
        </w:rPr>
        <w:t>gt</w:t>
      </w:r>
      <w:r w:rsidRPr="00FF2492">
        <w:rPr>
          <w:rFonts w:asciiTheme="majorBidi" w:hAnsiTheme="majorBidi" w:cstheme="majorBidi"/>
          <w:color w:val="000000" w:themeColor="text1"/>
          <w:lang w:eastAsia="lv-LV"/>
        </w:rPr>
        <w:t xml:space="preserve">a. </w:t>
      </w:r>
      <w:r w:rsidR="00771A5D" w:rsidRPr="00FF2492">
        <w:rPr>
          <w:rFonts w:asciiTheme="majorBidi" w:hAnsiTheme="majorBidi" w:cstheme="majorBidi"/>
          <w:color w:val="000000" w:themeColor="text1"/>
        </w:rPr>
        <w:t>Tātad n</w:t>
      </w:r>
      <w:r w:rsidR="00771A5D" w:rsidRPr="00FF2492">
        <w:rPr>
          <w:rFonts w:asciiTheme="majorBidi" w:eastAsiaTheme="minorHAnsi" w:hAnsiTheme="majorBidi" w:cstheme="majorBidi"/>
          <w:color w:val="000000" w:themeColor="text1"/>
          <w:lang w:eastAsia="en-US"/>
        </w:rPr>
        <w:t xml:space="preserve">ozīme ir tam, vai padomei ir bijis objektīvs pamats uzskatīt, ka </w:t>
      </w:r>
      <w:r w:rsidR="00653A80" w:rsidRPr="00FF2492">
        <w:rPr>
          <w:rFonts w:asciiTheme="majorBidi" w:eastAsiaTheme="minorHAnsi" w:hAnsiTheme="majorBidi" w:cstheme="majorBidi"/>
          <w:color w:val="000000" w:themeColor="text1"/>
          <w:lang w:eastAsia="en-US"/>
        </w:rPr>
        <w:t xml:space="preserve">tirgus dalībnieka rīcībā ir bijusi </w:t>
      </w:r>
      <w:r w:rsidR="00AF28EA">
        <w:rPr>
          <w:rFonts w:asciiTheme="majorBidi" w:eastAsiaTheme="minorHAnsi" w:hAnsiTheme="majorBidi" w:cstheme="majorBidi"/>
          <w:color w:val="000000" w:themeColor="text1"/>
          <w:lang w:eastAsia="en-US"/>
        </w:rPr>
        <w:t xml:space="preserve">padomei </w:t>
      </w:r>
      <w:r w:rsidR="00771A5D" w:rsidRPr="00FF2492">
        <w:rPr>
          <w:rFonts w:asciiTheme="majorBidi" w:eastAsiaTheme="minorHAnsi" w:hAnsiTheme="majorBidi" w:cstheme="majorBidi"/>
          <w:color w:val="000000" w:themeColor="text1"/>
          <w:lang w:eastAsia="en-US"/>
        </w:rPr>
        <w:t>nepieciešamā</w:t>
      </w:r>
      <w:r w:rsidR="00653A80" w:rsidRPr="00FF2492">
        <w:rPr>
          <w:rFonts w:asciiTheme="majorBidi" w:eastAsiaTheme="minorHAnsi" w:hAnsiTheme="majorBidi" w:cstheme="majorBidi"/>
          <w:color w:val="000000" w:themeColor="text1"/>
          <w:lang w:eastAsia="en-US"/>
        </w:rPr>
        <w:t xml:space="preserve"> objektīvi </w:t>
      </w:r>
      <w:r w:rsidR="00E55FF3" w:rsidRPr="00FF2492">
        <w:rPr>
          <w:rFonts w:asciiTheme="majorBidi" w:eastAsiaTheme="minorHAnsi" w:hAnsiTheme="majorBidi" w:cstheme="majorBidi"/>
          <w:color w:val="000000" w:themeColor="text1"/>
          <w:lang w:eastAsia="en-US"/>
        </w:rPr>
        <w:t>pastāvošā</w:t>
      </w:r>
      <w:r w:rsidR="00771A5D" w:rsidRPr="00FF2492">
        <w:rPr>
          <w:rFonts w:asciiTheme="majorBidi" w:eastAsiaTheme="minorHAnsi" w:hAnsiTheme="majorBidi" w:cstheme="majorBidi"/>
          <w:color w:val="000000" w:themeColor="text1"/>
          <w:lang w:eastAsia="en-US"/>
        </w:rPr>
        <w:t xml:space="preserve"> informācija. </w:t>
      </w:r>
      <w:r w:rsidR="00D978D2">
        <w:rPr>
          <w:rFonts w:asciiTheme="majorBidi" w:eastAsiaTheme="minorHAnsi" w:hAnsiTheme="majorBidi" w:cstheme="majorBidi"/>
          <w:color w:val="000000" w:themeColor="text1"/>
          <w:lang w:eastAsia="en-US"/>
        </w:rPr>
        <w:t>Š</w:t>
      </w:r>
      <w:r w:rsidR="00771A5D" w:rsidRPr="00FF2492">
        <w:rPr>
          <w:rFonts w:asciiTheme="majorBidi" w:hAnsiTheme="majorBidi" w:cstheme="majorBidi"/>
          <w:color w:val="000000" w:themeColor="text1"/>
          <w:lang w:eastAsia="lv-LV"/>
        </w:rPr>
        <w:t>ajā ziņā a</w:t>
      </w:r>
      <w:r w:rsidR="006A51B0" w:rsidRPr="00FF2492">
        <w:rPr>
          <w:rFonts w:asciiTheme="majorBidi" w:hAnsiTheme="majorBidi" w:cstheme="majorBidi"/>
          <w:color w:val="000000" w:themeColor="text1"/>
          <w:lang w:eastAsia="lv-LV"/>
        </w:rPr>
        <w:t xml:space="preserve">pgabaltiesa </w:t>
      </w:r>
      <w:r w:rsidR="00D978D2">
        <w:rPr>
          <w:rFonts w:asciiTheme="majorBidi" w:eastAsiaTheme="minorHAnsi" w:hAnsiTheme="majorBidi" w:cstheme="majorBidi"/>
          <w:color w:val="000000" w:themeColor="text1"/>
          <w:lang w:eastAsia="en-US"/>
        </w:rPr>
        <w:t>t</w:t>
      </w:r>
      <w:r w:rsidR="00D978D2" w:rsidRPr="00FF2492">
        <w:rPr>
          <w:rFonts w:asciiTheme="majorBidi" w:eastAsiaTheme="minorHAnsi" w:hAnsiTheme="majorBidi" w:cstheme="majorBidi"/>
          <w:color w:val="000000" w:themeColor="text1"/>
          <w:lang w:eastAsia="en-US"/>
        </w:rPr>
        <w:t xml:space="preserve">omēr </w:t>
      </w:r>
      <w:r w:rsidR="00D978D2">
        <w:rPr>
          <w:rFonts w:asciiTheme="majorBidi" w:hAnsiTheme="majorBidi" w:cstheme="majorBidi"/>
          <w:color w:val="000000" w:themeColor="text1"/>
          <w:lang w:eastAsia="lv-LV"/>
        </w:rPr>
        <w:t>secinājusi</w:t>
      </w:r>
      <w:r w:rsidR="006A51B0" w:rsidRPr="00FF2492">
        <w:rPr>
          <w:rFonts w:asciiTheme="majorBidi" w:hAnsiTheme="majorBidi" w:cstheme="majorBidi"/>
          <w:color w:val="000000" w:themeColor="text1"/>
          <w:lang w:eastAsia="lv-LV"/>
        </w:rPr>
        <w:t xml:space="preserve">, ka </w:t>
      </w:r>
      <w:r w:rsidR="006A51B0" w:rsidRPr="00FF2492">
        <w:rPr>
          <w:rFonts w:asciiTheme="majorBidi" w:eastAsiaTheme="minorHAnsi" w:hAnsiTheme="majorBidi" w:cstheme="majorBidi"/>
          <w:color w:val="000000" w:themeColor="text1"/>
          <w:lang w:eastAsia="en-US"/>
        </w:rPr>
        <w:t>padome nav pierādījusi, ka tirgus dalībnieks objektīvi varēja, taču nesniedza padomes pieprasīto informāciju</w:t>
      </w:r>
      <w:r w:rsidR="00E55FF3" w:rsidRPr="00FF2492">
        <w:rPr>
          <w:rFonts w:asciiTheme="majorBidi" w:eastAsiaTheme="minorHAnsi" w:hAnsiTheme="majorBidi" w:cstheme="majorBidi"/>
          <w:color w:val="000000" w:themeColor="text1"/>
          <w:lang w:eastAsia="en-US"/>
        </w:rPr>
        <w:t>, respektīvi, padome</w:t>
      </w:r>
      <w:r w:rsidR="006A51B0" w:rsidRPr="00FF2492">
        <w:rPr>
          <w:rFonts w:asciiTheme="majorBidi" w:hAnsiTheme="majorBidi" w:cstheme="majorBidi"/>
          <w:color w:val="000000" w:themeColor="text1"/>
        </w:rPr>
        <w:t xml:space="preserve"> </w:t>
      </w:r>
      <w:r w:rsidR="00E55FF3" w:rsidRPr="00FF2492">
        <w:rPr>
          <w:rFonts w:asciiTheme="majorBidi" w:hAnsiTheme="majorBidi" w:cstheme="majorBidi"/>
          <w:color w:val="000000" w:themeColor="text1"/>
        </w:rPr>
        <w:t>nav pierādījusi, k</w:t>
      </w:r>
      <w:r w:rsidR="00AF28EA">
        <w:rPr>
          <w:rFonts w:asciiTheme="majorBidi" w:hAnsiTheme="majorBidi" w:cstheme="majorBidi"/>
          <w:color w:val="000000" w:themeColor="text1"/>
        </w:rPr>
        <w:t>āda</w:t>
      </w:r>
      <w:r w:rsidR="00E55FF3" w:rsidRPr="00FF2492">
        <w:rPr>
          <w:rFonts w:asciiTheme="majorBidi" w:hAnsiTheme="majorBidi" w:cstheme="majorBidi"/>
          <w:color w:val="000000" w:themeColor="text1"/>
        </w:rPr>
        <w:t xml:space="preserve"> tad bija nesniegtā, bet pieteicējas rīcībā esošā </w:t>
      </w:r>
      <w:r w:rsidR="0010286B">
        <w:rPr>
          <w:rFonts w:asciiTheme="majorBidi" w:hAnsiTheme="majorBidi" w:cstheme="majorBidi"/>
          <w:color w:val="000000" w:themeColor="text1"/>
        </w:rPr>
        <w:t xml:space="preserve">objektīvi pastāvošā </w:t>
      </w:r>
      <w:r w:rsidR="00E55FF3" w:rsidRPr="00FF2492">
        <w:rPr>
          <w:rFonts w:asciiTheme="majorBidi" w:hAnsiTheme="majorBidi" w:cstheme="majorBidi"/>
          <w:color w:val="000000" w:themeColor="text1"/>
        </w:rPr>
        <w:t>informācija</w:t>
      </w:r>
      <w:r w:rsidR="00AF28EA">
        <w:rPr>
          <w:rFonts w:asciiTheme="majorBidi" w:hAnsiTheme="majorBidi" w:cstheme="majorBidi"/>
          <w:color w:val="000000" w:themeColor="text1"/>
        </w:rPr>
        <w:t xml:space="preserve">. </w:t>
      </w:r>
      <w:r w:rsidR="008F49C8">
        <w:rPr>
          <w:rFonts w:asciiTheme="majorBidi" w:hAnsiTheme="majorBidi" w:cstheme="majorBidi"/>
          <w:color w:val="000000" w:themeColor="text1"/>
        </w:rPr>
        <w:t>A</w:t>
      </w:r>
      <w:r w:rsidR="006A51B0" w:rsidRPr="00FF2492">
        <w:rPr>
          <w:rFonts w:asciiTheme="majorBidi" w:hAnsiTheme="majorBidi" w:cstheme="majorBidi"/>
          <w:color w:val="000000" w:themeColor="text1"/>
        </w:rPr>
        <w:t xml:space="preserve">rī </w:t>
      </w:r>
      <w:r w:rsidR="006A51B0" w:rsidRPr="00FF2492">
        <w:rPr>
          <w:rFonts w:asciiTheme="majorBidi" w:hAnsiTheme="majorBidi" w:cstheme="majorBidi"/>
          <w:color w:val="000000" w:themeColor="text1"/>
          <w:lang w:eastAsia="lv-LV"/>
        </w:rPr>
        <w:t xml:space="preserve">Senāts </w:t>
      </w:r>
      <w:r w:rsidR="00AF28EA">
        <w:rPr>
          <w:rFonts w:asciiTheme="majorBidi" w:hAnsiTheme="majorBidi" w:cstheme="majorBidi"/>
          <w:color w:val="000000" w:themeColor="text1"/>
          <w:lang w:eastAsia="lv-LV"/>
        </w:rPr>
        <w:t xml:space="preserve">no lietā </w:t>
      </w:r>
      <w:r w:rsidR="006A51B0" w:rsidRPr="00FF2492">
        <w:rPr>
          <w:rFonts w:asciiTheme="majorBidi" w:hAnsiTheme="majorBidi" w:cstheme="majorBidi"/>
          <w:color w:val="000000" w:themeColor="text1"/>
          <w:lang w:eastAsia="lv-LV"/>
        </w:rPr>
        <w:t>konstatētaj</w:t>
      </w:r>
      <w:r w:rsidR="00AF28EA">
        <w:rPr>
          <w:rFonts w:asciiTheme="majorBidi" w:hAnsiTheme="majorBidi" w:cstheme="majorBidi"/>
          <w:color w:val="000000" w:themeColor="text1"/>
          <w:lang w:eastAsia="lv-LV"/>
        </w:rPr>
        <w:t>iem</w:t>
      </w:r>
      <w:r w:rsidR="006A51B0" w:rsidRPr="00FF2492">
        <w:rPr>
          <w:rFonts w:asciiTheme="majorBidi" w:hAnsiTheme="majorBidi" w:cstheme="majorBidi"/>
          <w:color w:val="000000" w:themeColor="text1"/>
          <w:lang w:eastAsia="lv-LV"/>
        </w:rPr>
        <w:t xml:space="preserve"> apstākļ</w:t>
      </w:r>
      <w:r w:rsidR="00AF28EA">
        <w:rPr>
          <w:rFonts w:asciiTheme="majorBidi" w:hAnsiTheme="majorBidi" w:cstheme="majorBidi"/>
          <w:color w:val="000000" w:themeColor="text1"/>
          <w:lang w:eastAsia="lv-LV"/>
        </w:rPr>
        <w:t>iem</w:t>
      </w:r>
      <w:r w:rsidR="00DC3864" w:rsidRPr="00FF2492">
        <w:rPr>
          <w:rFonts w:asciiTheme="majorBidi" w:hAnsiTheme="majorBidi" w:cstheme="majorBidi"/>
          <w:color w:val="000000" w:themeColor="text1"/>
          <w:lang w:eastAsia="lv-LV"/>
        </w:rPr>
        <w:t xml:space="preserve"> nesaskata, ka </w:t>
      </w:r>
      <w:r w:rsidR="00653A80" w:rsidRPr="00FF2492">
        <w:rPr>
          <w:rFonts w:asciiTheme="majorBidi" w:hAnsiTheme="majorBidi" w:cstheme="majorBidi"/>
          <w:color w:val="000000" w:themeColor="text1"/>
          <w:lang w:eastAsia="lv-LV"/>
        </w:rPr>
        <w:t>š</w:t>
      </w:r>
      <w:r w:rsidR="00DC3864" w:rsidRPr="00FF2492">
        <w:rPr>
          <w:rFonts w:asciiTheme="majorBidi" w:hAnsiTheme="majorBidi" w:cstheme="majorBidi"/>
          <w:color w:val="000000" w:themeColor="text1"/>
          <w:lang w:eastAsia="lv-LV"/>
        </w:rPr>
        <w:t>āda objektīvi pastāvoša informācija</w:t>
      </w:r>
      <w:r w:rsidR="00A46ABB" w:rsidRPr="00A46ABB">
        <w:rPr>
          <w:rFonts w:asciiTheme="majorBidi" w:hAnsiTheme="majorBidi" w:cstheme="majorBidi"/>
          <w:color w:val="000000" w:themeColor="text1"/>
          <w:lang w:eastAsia="lv-LV"/>
        </w:rPr>
        <w:t xml:space="preserve"> </w:t>
      </w:r>
      <w:r w:rsidR="00A46ABB" w:rsidRPr="00FF2492">
        <w:rPr>
          <w:rFonts w:asciiTheme="majorBidi" w:hAnsiTheme="majorBidi" w:cstheme="majorBidi"/>
          <w:color w:val="000000" w:themeColor="text1"/>
          <w:lang w:eastAsia="lv-LV"/>
        </w:rPr>
        <w:t>būtu bijusi</w:t>
      </w:r>
      <w:r w:rsidR="00DC3864" w:rsidRPr="00FF2492">
        <w:rPr>
          <w:rFonts w:asciiTheme="majorBidi" w:hAnsiTheme="majorBidi" w:cstheme="majorBidi"/>
          <w:color w:val="000000" w:themeColor="text1"/>
          <w:lang w:eastAsia="lv-LV"/>
        </w:rPr>
        <w:t>.</w:t>
      </w:r>
      <w:r w:rsidR="00771A5D" w:rsidRPr="00FF2492">
        <w:rPr>
          <w:rFonts w:asciiTheme="majorBidi" w:hAnsiTheme="majorBidi" w:cstheme="majorBidi"/>
          <w:color w:val="000000" w:themeColor="text1"/>
          <w:lang w:eastAsia="lv-LV"/>
        </w:rPr>
        <w:t xml:space="preserve"> </w:t>
      </w:r>
      <w:r w:rsidR="00A46ABB">
        <w:rPr>
          <w:rFonts w:asciiTheme="majorBidi" w:hAnsiTheme="majorBidi" w:cstheme="majorBidi"/>
          <w:color w:val="000000" w:themeColor="text1"/>
          <w:lang w:eastAsia="lv-LV"/>
        </w:rPr>
        <w:t>Tātad</w:t>
      </w:r>
      <w:r w:rsidR="00AF28EA">
        <w:rPr>
          <w:rFonts w:asciiTheme="majorBidi" w:hAnsiTheme="majorBidi" w:cstheme="majorBidi"/>
          <w:color w:val="000000" w:themeColor="text1"/>
          <w:lang w:eastAsia="lv-LV"/>
        </w:rPr>
        <w:t xml:space="preserve"> informācija</w:t>
      </w:r>
      <w:r w:rsidR="00DC3864" w:rsidRPr="00FF2492">
        <w:rPr>
          <w:rFonts w:asciiTheme="majorBidi" w:hAnsiTheme="majorBidi" w:cstheme="majorBidi"/>
          <w:color w:val="000000" w:themeColor="text1"/>
          <w:lang w:eastAsia="lv-LV"/>
        </w:rPr>
        <w:t xml:space="preserve">, ko padome </w:t>
      </w:r>
      <w:r w:rsidR="00771A5D" w:rsidRPr="00FF2492">
        <w:rPr>
          <w:rFonts w:asciiTheme="majorBidi" w:hAnsiTheme="majorBidi" w:cstheme="majorBidi"/>
          <w:color w:val="000000" w:themeColor="text1"/>
          <w:lang w:eastAsia="lv-LV"/>
        </w:rPr>
        <w:t>ir uzskatījusi</w:t>
      </w:r>
      <w:r w:rsidR="00DC3864" w:rsidRPr="00FF2492">
        <w:rPr>
          <w:rFonts w:asciiTheme="majorBidi" w:hAnsiTheme="majorBidi" w:cstheme="majorBidi"/>
          <w:color w:val="000000" w:themeColor="text1"/>
          <w:lang w:eastAsia="lv-LV"/>
        </w:rPr>
        <w:t xml:space="preserve"> par </w:t>
      </w:r>
      <w:r w:rsidR="00653A80" w:rsidRPr="00FF2492">
        <w:rPr>
          <w:rFonts w:asciiTheme="majorBidi" w:hAnsiTheme="majorBidi" w:cstheme="majorBidi"/>
          <w:color w:val="000000" w:themeColor="text1"/>
          <w:lang w:eastAsia="lv-LV"/>
        </w:rPr>
        <w:t xml:space="preserve">tai </w:t>
      </w:r>
      <w:r w:rsidR="00DC3864" w:rsidRPr="00FF2492">
        <w:rPr>
          <w:rFonts w:asciiTheme="majorBidi" w:hAnsiTheme="majorBidi" w:cstheme="majorBidi"/>
          <w:color w:val="000000" w:themeColor="text1"/>
          <w:lang w:eastAsia="lv-LV"/>
        </w:rPr>
        <w:t>nesniegt</w:t>
      </w:r>
      <w:r w:rsidR="00AF28EA">
        <w:rPr>
          <w:rFonts w:asciiTheme="majorBidi" w:hAnsiTheme="majorBidi" w:cstheme="majorBidi"/>
          <w:color w:val="000000" w:themeColor="text1"/>
          <w:lang w:eastAsia="lv-LV"/>
        </w:rPr>
        <w:t>u</w:t>
      </w:r>
      <w:r w:rsidR="006A51B0" w:rsidRPr="00FF2492">
        <w:rPr>
          <w:rFonts w:asciiTheme="majorBidi" w:hAnsiTheme="majorBidi" w:cstheme="majorBidi"/>
          <w:color w:val="000000" w:themeColor="text1"/>
          <w:lang w:eastAsia="lv-LV"/>
        </w:rPr>
        <w:t>,</w:t>
      </w:r>
      <w:r w:rsidR="00A46ABB">
        <w:rPr>
          <w:rFonts w:asciiTheme="majorBidi" w:hAnsiTheme="majorBidi" w:cstheme="majorBidi"/>
          <w:color w:val="000000" w:themeColor="text1"/>
          <w:lang w:eastAsia="lv-LV"/>
        </w:rPr>
        <w:t xml:space="preserve"> pēc jēgas</w:t>
      </w:r>
      <w:r w:rsidR="006A51B0" w:rsidRPr="00FF2492">
        <w:rPr>
          <w:rFonts w:asciiTheme="majorBidi" w:hAnsiTheme="majorBidi" w:cstheme="majorBidi"/>
          <w:color w:val="000000" w:themeColor="text1"/>
          <w:lang w:eastAsia="lv-LV"/>
        </w:rPr>
        <w:t xml:space="preserve"> </w:t>
      </w:r>
      <w:r w:rsidR="00DC3864" w:rsidRPr="00FF2492">
        <w:rPr>
          <w:rFonts w:asciiTheme="majorBidi" w:hAnsiTheme="majorBidi" w:cstheme="majorBidi"/>
          <w:color w:val="000000" w:themeColor="text1"/>
          <w:lang w:eastAsia="lv-LV"/>
        </w:rPr>
        <w:t>ir</w:t>
      </w:r>
      <w:r w:rsidR="00A46ABB">
        <w:rPr>
          <w:rFonts w:asciiTheme="majorBidi" w:hAnsiTheme="majorBidi" w:cstheme="majorBidi"/>
          <w:color w:val="000000" w:themeColor="text1"/>
          <w:lang w:eastAsia="lv-LV"/>
        </w:rPr>
        <w:t xml:space="preserve"> bijuši</w:t>
      </w:r>
      <w:r w:rsidR="00DC3864" w:rsidRPr="00FF2492">
        <w:rPr>
          <w:rFonts w:asciiTheme="majorBidi" w:hAnsiTheme="majorBidi" w:cstheme="majorBidi"/>
          <w:color w:val="000000" w:themeColor="text1"/>
          <w:lang w:eastAsia="lv-LV"/>
        </w:rPr>
        <w:t xml:space="preserve"> tikai pieteicējas pārstāvja</w:t>
      </w:r>
      <w:r w:rsidRPr="00FF2492">
        <w:rPr>
          <w:rFonts w:asciiTheme="majorBidi" w:hAnsiTheme="majorBidi" w:cstheme="majorBidi"/>
          <w:color w:val="000000" w:themeColor="text1"/>
          <w:lang w:eastAsia="lv-LV"/>
        </w:rPr>
        <w:t xml:space="preserve"> izdomājumi.</w:t>
      </w:r>
      <w:r w:rsidR="006A51B0" w:rsidRPr="00FF2492">
        <w:rPr>
          <w:rFonts w:asciiTheme="majorBidi" w:hAnsiTheme="majorBidi" w:cstheme="majorBidi"/>
          <w:color w:val="000000" w:themeColor="text1"/>
          <w:lang w:eastAsia="lv-LV"/>
        </w:rPr>
        <w:t xml:space="preserve"> </w:t>
      </w:r>
      <w:r w:rsidR="00A46ABB">
        <w:rPr>
          <w:rFonts w:asciiTheme="majorBidi" w:hAnsiTheme="majorBidi" w:cstheme="majorBidi"/>
          <w:color w:val="000000" w:themeColor="text1"/>
          <w:lang w:eastAsia="lv-LV"/>
        </w:rPr>
        <w:t>Senāts vērš uzmanību, ka n</w:t>
      </w:r>
      <w:r w:rsidR="008F49C8" w:rsidRPr="00FF2492">
        <w:rPr>
          <w:rFonts w:asciiTheme="majorBidi" w:hAnsiTheme="majorBidi" w:cstheme="majorBidi"/>
          <w:color w:val="000000" w:themeColor="text1"/>
        </w:rPr>
        <w:t xml:space="preserve">epatiesas liecības sniegšana nevar būt atskaites punkts, lai pierādītu, ka bija tāda informācija, kuru pēc padomes pieprasījuma vajadzēja sniegt iestādē. </w:t>
      </w:r>
      <w:r w:rsidR="00AF28EA">
        <w:rPr>
          <w:rFonts w:asciiTheme="majorBidi" w:hAnsiTheme="majorBidi" w:cstheme="majorBidi"/>
          <w:color w:val="000000" w:themeColor="text1"/>
        </w:rPr>
        <w:t>Līdz ar to</w:t>
      </w:r>
      <w:r w:rsidR="00653A80" w:rsidRPr="00FF2492">
        <w:rPr>
          <w:rFonts w:asciiTheme="majorBidi" w:hAnsiTheme="majorBidi" w:cstheme="majorBidi"/>
          <w:color w:val="000000" w:themeColor="text1"/>
        </w:rPr>
        <w:t xml:space="preserve"> </w:t>
      </w:r>
      <w:r w:rsidR="00AF28EA" w:rsidRPr="00FF2492">
        <w:rPr>
          <w:rFonts w:asciiTheme="majorBidi" w:hAnsiTheme="majorBidi" w:cstheme="majorBidi"/>
          <w:color w:val="000000" w:themeColor="text1"/>
        </w:rPr>
        <w:t>konkrētajā gadījumā sods</w:t>
      </w:r>
      <w:r w:rsidR="00653A80" w:rsidRPr="00FF2492">
        <w:rPr>
          <w:rFonts w:asciiTheme="majorBidi" w:hAnsiTheme="majorBidi" w:cstheme="majorBidi"/>
          <w:color w:val="000000" w:themeColor="text1"/>
        </w:rPr>
        <w:t xml:space="preserve">, kas pieteicējai piemērots par Konkurences likuma </w:t>
      </w:r>
      <w:r w:rsidR="00653A80" w:rsidRPr="00FF2492">
        <w:rPr>
          <w:rFonts w:asciiTheme="majorBidi" w:hAnsiTheme="majorBidi" w:cstheme="majorBidi"/>
          <w:color w:val="000000" w:themeColor="text1"/>
          <w:lang w:eastAsia="lv-LV"/>
        </w:rPr>
        <w:t>9.</w:t>
      </w:r>
      <w:r w:rsidR="00653A80" w:rsidRPr="00FF2492">
        <w:rPr>
          <w:rFonts w:asciiTheme="majorBidi" w:hAnsiTheme="majorBidi" w:cstheme="majorBidi"/>
          <w:color w:val="000000" w:themeColor="text1"/>
          <w:vertAlign w:val="superscript"/>
          <w:lang w:eastAsia="lv-LV"/>
        </w:rPr>
        <w:t>4</w:t>
      </w:r>
      <w:r w:rsidR="00653A80" w:rsidRPr="00FF2492">
        <w:rPr>
          <w:rFonts w:asciiTheme="majorBidi" w:hAnsiTheme="majorBidi" w:cstheme="majorBidi"/>
          <w:color w:val="000000" w:themeColor="text1"/>
          <w:lang w:eastAsia="lv-LV"/>
        </w:rPr>
        <w:t xml:space="preserve">panta pirmās </w:t>
      </w:r>
      <w:r w:rsidR="00653A80" w:rsidRPr="00FF2492">
        <w:rPr>
          <w:rFonts w:asciiTheme="majorBidi" w:hAnsiTheme="majorBidi" w:cstheme="majorBidi"/>
          <w:color w:val="000000" w:themeColor="text1"/>
          <w:lang w:eastAsia="lv-LV"/>
        </w:rPr>
        <w:lastRenderedPageBreak/>
        <w:t>daļas 1.punkta pārkāpumu,</w:t>
      </w:r>
      <w:r w:rsidR="00AF28EA">
        <w:rPr>
          <w:rFonts w:asciiTheme="majorBidi" w:hAnsiTheme="majorBidi" w:cstheme="majorBidi"/>
          <w:color w:val="000000" w:themeColor="text1"/>
          <w:lang w:eastAsia="lv-LV"/>
        </w:rPr>
        <w:t xml:space="preserve"> </w:t>
      </w:r>
      <w:r w:rsidR="008F49C8">
        <w:rPr>
          <w:rFonts w:asciiTheme="majorBidi" w:hAnsiTheme="majorBidi" w:cstheme="majorBidi"/>
          <w:color w:val="000000" w:themeColor="text1"/>
          <w:lang w:eastAsia="lv-LV"/>
        </w:rPr>
        <w:t xml:space="preserve">– </w:t>
      </w:r>
      <w:r w:rsidR="00AF28EA">
        <w:rPr>
          <w:rFonts w:asciiTheme="majorBidi" w:hAnsiTheme="majorBidi" w:cstheme="majorBidi"/>
          <w:color w:val="000000" w:themeColor="text1"/>
          <w:lang w:eastAsia="lv-LV"/>
        </w:rPr>
        <w:t xml:space="preserve">ja to atstātu spēkā – </w:t>
      </w:r>
      <w:r w:rsidR="00793EA6">
        <w:rPr>
          <w:rFonts w:asciiTheme="majorBidi" w:hAnsiTheme="majorBidi" w:cstheme="majorBidi"/>
          <w:color w:val="000000" w:themeColor="text1"/>
        </w:rPr>
        <w:t>būtu</w:t>
      </w:r>
      <w:r w:rsidR="00793EA6" w:rsidRPr="00FF2492">
        <w:rPr>
          <w:rFonts w:asciiTheme="majorBidi" w:hAnsiTheme="majorBidi" w:cstheme="majorBidi"/>
          <w:color w:val="000000" w:themeColor="text1"/>
        </w:rPr>
        <w:t xml:space="preserve"> </w:t>
      </w:r>
      <w:r w:rsidR="00A46ABB">
        <w:rPr>
          <w:rFonts w:asciiTheme="majorBidi" w:hAnsiTheme="majorBidi" w:cstheme="majorBidi"/>
          <w:color w:val="000000" w:themeColor="text1"/>
        </w:rPr>
        <w:t xml:space="preserve">pēc būtības </w:t>
      </w:r>
      <w:r w:rsidR="00771A5D" w:rsidRPr="00FF2492">
        <w:rPr>
          <w:rFonts w:asciiTheme="majorBidi" w:hAnsiTheme="majorBidi" w:cstheme="majorBidi"/>
          <w:color w:val="000000" w:themeColor="text1"/>
        </w:rPr>
        <w:t>p</w:t>
      </w:r>
      <w:r w:rsidR="00653A80" w:rsidRPr="00FF2492">
        <w:rPr>
          <w:rFonts w:asciiTheme="majorBidi" w:hAnsiTheme="majorBidi" w:cstheme="majorBidi"/>
          <w:color w:val="000000" w:themeColor="text1"/>
        </w:rPr>
        <w:t>ieteicējas</w:t>
      </w:r>
      <w:r w:rsidR="00771A5D" w:rsidRPr="00FF2492">
        <w:rPr>
          <w:rFonts w:asciiTheme="majorBidi" w:hAnsiTheme="majorBidi" w:cstheme="majorBidi"/>
          <w:color w:val="000000" w:themeColor="text1"/>
        </w:rPr>
        <w:t xml:space="preserve"> </w:t>
      </w:r>
      <w:r w:rsidR="00A46ABB">
        <w:rPr>
          <w:rFonts w:asciiTheme="majorBidi" w:hAnsiTheme="majorBidi" w:cstheme="majorBidi"/>
          <w:color w:val="000000" w:themeColor="text1"/>
        </w:rPr>
        <w:t xml:space="preserve">sodīšana par </w:t>
      </w:r>
      <w:r w:rsidR="00653A80" w:rsidRPr="00FF2492">
        <w:rPr>
          <w:rFonts w:asciiTheme="majorBidi" w:hAnsiTheme="majorBidi" w:cstheme="majorBidi"/>
          <w:color w:val="000000" w:themeColor="text1"/>
        </w:rPr>
        <w:t>maldinošu ziņu sniegšanu tiesai</w:t>
      </w:r>
      <w:r w:rsidR="00771A5D" w:rsidRPr="00FF2492">
        <w:rPr>
          <w:rFonts w:asciiTheme="majorBidi" w:hAnsiTheme="majorBidi" w:cstheme="majorBidi"/>
          <w:color w:val="000000" w:themeColor="text1"/>
        </w:rPr>
        <w:t xml:space="preserve">, nevis par informācijas </w:t>
      </w:r>
      <w:r w:rsidR="00DB2A78">
        <w:rPr>
          <w:rFonts w:asciiTheme="majorBidi" w:hAnsiTheme="majorBidi" w:cstheme="majorBidi"/>
          <w:color w:val="000000" w:themeColor="text1"/>
        </w:rPr>
        <w:t>ne</w:t>
      </w:r>
      <w:r w:rsidR="00771A5D" w:rsidRPr="00FF2492">
        <w:rPr>
          <w:rFonts w:asciiTheme="majorBidi" w:hAnsiTheme="majorBidi" w:cstheme="majorBidi"/>
          <w:color w:val="000000" w:themeColor="text1"/>
        </w:rPr>
        <w:t>sniegšanu</w:t>
      </w:r>
      <w:r w:rsidR="00653A80" w:rsidRPr="00FF2492">
        <w:rPr>
          <w:rFonts w:asciiTheme="majorBidi" w:hAnsiTheme="majorBidi" w:cstheme="majorBidi"/>
          <w:color w:val="000000" w:themeColor="text1"/>
        </w:rPr>
        <w:t xml:space="preserve"> iestādē.</w:t>
      </w:r>
    </w:p>
    <w:p w14:paraId="3E9DB63F" w14:textId="041382FA" w:rsidR="00653A80" w:rsidRPr="0010286B" w:rsidRDefault="0088450F" w:rsidP="00C517EA">
      <w:pPr>
        <w:spacing w:line="269" w:lineRule="auto"/>
        <w:ind w:firstLine="720"/>
        <w:jc w:val="both"/>
        <w:rPr>
          <w:rFonts w:asciiTheme="majorBidi" w:hAnsiTheme="majorBidi" w:cstheme="majorBidi"/>
          <w:color w:val="000000" w:themeColor="text1"/>
          <w:lang w:eastAsia="lv-LV"/>
        </w:rPr>
      </w:pPr>
      <w:r>
        <w:rPr>
          <w:rFonts w:asciiTheme="majorBidi" w:eastAsiaTheme="minorHAnsi" w:hAnsiTheme="majorBidi" w:cstheme="majorBidi"/>
          <w:color w:val="000000" w:themeColor="text1"/>
          <w:lang w:eastAsia="en-US"/>
        </w:rPr>
        <w:t xml:space="preserve">Ievērojot minēto, </w:t>
      </w:r>
      <w:r w:rsidR="00653A80" w:rsidRPr="00FF2492">
        <w:rPr>
          <w:rFonts w:asciiTheme="majorBidi" w:eastAsiaTheme="minorHAnsi" w:hAnsiTheme="majorBidi" w:cstheme="majorBidi"/>
          <w:color w:val="000000" w:themeColor="text1"/>
          <w:lang w:eastAsia="en-US"/>
        </w:rPr>
        <w:t xml:space="preserve">Senāts piekrīt apgabaltiesas secinājumam, ka </w:t>
      </w:r>
      <w:r w:rsidR="00A46ABB">
        <w:rPr>
          <w:rFonts w:asciiTheme="majorBidi" w:eastAsiaTheme="minorHAnsi" w:hAnsiTheme="majorBidi" w:cstheme="majorBidi"/>
          <w:color w:val="000000" w:themeColor="text1"/>
          <w:lang w:eastAsia="en-US"/>
        </w:rPr>
        <w:t xml:space="preserve">konkrētajā gadījumā </w:t>
      </w:r>
      <w:r w:rsidR="00653A80" w:rsidRPr="00FF2492">
        <w:rPr>
          <w:rFonts w:asciiTheme="majorBidi" w:eastAsiaTheme="minorHAnsi" w:hAnsiTheme="majorBidi" w:cstheme="majorBidi"/>
          <w:color w:val="000000" w:themeColor="text1"/>
          <w:lang w:eastAsia="en-US"/>
        </w:rPr>
        <w:t xml:space="preserve">nav pamata pieteicējas pārstāvja </w:t>
      </w:r>
      <w:r w:rsidR="006C68E7">
        <w:rPr>
          <w:rFonts w:asciiTheme="majorBidi" w:eastAsiaTheme="minorHAnsi" w:hAnsiTheme="majorBidi" w:cstheme="majorBidi"/>
          <w:color w:val="000000" w:themeColor="text1"/>
          <w:lang w:eastAsia="en-US"/>
        </w:rPr>
        <w:t xml:space="preserve">iestādē </w:t>
      </w:r>
      <w:r w:rsidR="00653A80" w:rsidRPr="00FF2492">
        <w:rPr>
          <w:rFonts w:asciiTheme="majorBidi" w:eastAsiaTheme="minorHAnsi" w:hAnsiTheme="majorBidi" w:cstheme="majorBidi"/>
          <w:color w:val="000000" w:themeColor="text1"/>
          <w:lang w:eastAsia="en-US"/>
        </w:rPr>
        <w:t>sniegt</w:t>
      </w:r>
      <w:r w:rsidR="002F126B">
        <w:rPr>
          <w:rFonts w:asciiTheme="majorBidi" w:eastAsiaTheme="minorHAnsi" w:hAnsiTheme="majorBidi" w:cstheme="majorBidi"/>
          <w:color w:val="000000" w:themeColor="text1"/>
          <w:lang w:eastAsia="en-US"/>
        </w:rPr>
        <w:t xml:space="preserve">os paskaidrojumus interpretēt kā informācijas nesniegšanu </w:t>
      </w:r>
      <w:r w:rsidR="00653A80" w:rsidRPr="00FF2492">
        <w:rPr>
          <w:rFonts w:asciiTheme="majorBidi" w:eastAsiaTheme="minorHAnsi" w:hAnsiTheme="majorBidi" w:cstheme="majorBidi"/>
          <w:color w:val="000000" w:themeColor="text1"/>
          <w:lang w:eastAsia="en-US"/>
        </w:rPr>
        <w:t>Konkurences likuma 9.</w:t>
      </w:r>
      <w:r w:rsidR="00653A80" w:rsidRPr="00FF2492">
        <w:rPr>
          <w:rFonts w:asciiTheme="majorBidi" w:eastAsiaTheme="minorHAnsi" w:hAnsiTheme="majorBidi" w:cstheme="majorBidi"/>
          <w:color w:val="000000" w:themeColor="text1"/>
          <w:vertAlign w:val="superscript"/>
          <w:lang w:eastAsia="en-US"/>
        </w:rPr>
        <w:t>4</w:t>
      </w:r>
      <w:r w:rsidR="00653A80" w:rsidRPr="00FF2492">
        <w:rPr>
          <w:rFonts w:asciiTheme="majorBidi" w:eastAsiaTheme="minorHAnsi" w:hAnsiTheme="majorBidi" w:cstheme="majorBidi"/>
          <w:color w:val="000000" w:themeColor="text1"/>
          <w:lang w:eastAsia="en-US"/>
        </w:rPr>
        <w:t>panta pirmās daļas 1.punkta izpratnē.</w:t>
      </w:r>
    </w:p>
    <w:p w14:paraId="5899B803" w14:textId="4365522C" w:rsidR="00653A80" w:rsidRPr="00FF2492" w:rsidRDefault="00653A80" w:rsidP="00C517EA">
      <w:pPr>
        <w:spacing w:line="269" w:lineRule="auto"/>
        <w:ind w:firstLine="720"/>
        <w:jc w:val="both"/>
        <w:rPr>
          <w:rFonts w:asciiTheme="majorBidi" w:hAnsiTheme="majorBidi" w:cstheme="majorBidi"/>
          <w:color w:val="000000" w:themeColor="text1"/>
          <w:lang w:eastAsia="lv-LV"/>
        </w:rPr>
      </w:pPr>
    </w:p>
    <w:p w14:paraId="7B2504FC" w14:textId="6E12F9BD" w:rsidR="008B7114" w:rsidRDefault="00CE4982" w:rsidP="00C517EA">
      <w:pPr>
        <w:spacing w:line="269" w:lineRule="auto"/>
        <w:ind w:firstLine="720"/>
        <w:jc w:val="both"/>
        <w:rPr>
          <w:rFonts w:asciiTheme="majorBidi" w:hAnsiTheme="majorBidi" w:cstheme="majorBidi"/>
          <w:color w:val="000000" w:themeColor="text1"/>
        </w:rPr>
      </w:pPr>
      <w:r w:rsidRPr="00FF2492">
        <w:rPr>
          <w:rFonts w:asciiTheme="majorBidi" w:hAnsiTheme="majorBidi" w:cstheme="majorBidi"/>
          <w:color w:val="000000" w:themeColor="text1"/>
        </w:rPr>
        <w:t>[1</w:t>
      </w:r>
      <w:r w:rsidR="00375028">
        <w:rPr>
          <w:rFonts w:asciiTheme="majorBidi" w:hAnsiTheme="majorBidi" w:cstheme="majorBidi"/>
          <w:color w:val="000000" w:themeColor="text1"/>
        </w:rPr>
        <w:t>3</w:t>
      </w:r>
      <w:r w:rsidR="00931570" w:rsidRPr="00FF2492">
        <w:rPr>
          <w:rFonts w:asciiTheme="majorBidi" w:hAnsiTheme="majorBidi" w:cstheme="majorBidi"/>
          <w:color w:val="000000" w:themeColor="text1"/>
        </w:rPr>
        <w:t>]</w:t>
      </w:r>
      <w:r w:rsidR="004A0112" w:rsidRPr="00FF2492">
        <w:rPr>
          <w:rFonts w:asciiTheme="majorBidi" w:hAnsiTheme="majorBidi" w:cstheme="majorBidi"/>
          <w:color w:val="000000" w:themeColor="text1"/>
        </w:rPr>
        <w:t> </w:t>
      </w:r>
      <w:r w:rsidR="008168B3" w:rsidRPr="00FF2492">
        <w:rPr>
          <w:rFonts w:asciiTheme="majorBidi" w:hAnsiTheme="majorBidi" w:cstheme="majorBidi"/>
          <w:color w:val="000000" w:themeColor="text1"/>
        </w:rPr>
        <w:t xml:space="preserve">Apkopojot iepriekš </w:t>
      </w:r>
      <w:r w:rsidR="00A46ABB">
        <w:rPr>
          <w:rFonts w:asciiTheme="majorBidi" w:hAnsiTheme="majorBidi" w:cstheme="majorBidi"/>
          <w:color w:val="000000" w:themeColor="text1"/>
        </w:rPr>
        <w:t>teikto</w:t>
      </w:r>
      <w:r w:rsidR="008168B3" w:rsidRPr="00FF2492">
        <w:rPr>
          <w:rFonts w:asciiTheme="majorBidi" w:hAnsiTheme="majorBidi" w:cstheme="majorBidi"/>
          <w:color w:val="000000" w:themeColor="text1"/>
        </w:rPr>
        <w:t>,</w:t>
      </w:r>
      <w:r w:rsidR="0088450F">
        <w:rPr>
          <w:rFonts w:asciiTheme="majorBidi" w:hAnsiTheme="majorBidi" w:cstheme="majorBidi"/>
          <w:color w:val="000000" w:themeColor="text1"/>
        </w:rPr>
        <w:t xml:space="preserve"> Senāts atzīst par</w:t>
      </w:r>
      <w:r w:rsidR="00A46ABB">
        <w:rPr>
          <w:rFonts w:asciiTheme="majorBidi" w:hAnsiTheme="majorBidi" w:cstheme="majorBidi"/>
          <w:color w:val="000000" w:themeColor="text1"/>
        </w:rPr>
        <w:t xml:space="preserve"> </w:t>
      </w:r>
      <w:r w:rsidR="00840E73" w:rsidRPr="00FF2492">
        <w:rPr>
          <w:rFonts w:asciiTheme="majorBidi" w:hAnsiTheme="majorBidi" w:cstheme="majorBidi"/>
          <w:color w:val="000000" w:themeColor="text1"/>
        </w:rPr>
        <w:t>pareiz</w:t>
      </w:r>
      <w:r w:rsidR="0088450F">
        <w:rPr>
          <w:rFonts w:asciiTheme="majorBidi" w:hAnsiTheme="majorBidi" w:cstheme="majorBidi"/>
          <w:color w:val="000000" w:themeColor="text1"/>
        </w:rPr>
        <w:t>u</w:t>
      </w:r>
      <w:r w:rsidR="00840E73" w:rsidRPr="00FF2492">
        <w:rPr>
          <w:rFonts w:asciiTheme="majorBidi" w:hAnsiTheme="majorBidi" w:cstheme="majorBidi"/>
          <w:color w:val="000000" w:themeColor="text1"/>
        </w:rPr>
        <w:t xml:space="preserve"> apgabaltiesas</w:t>
      </w:r>
      <w:r w:rsidR="00840E73" w:rsidRPr="00FF2492">
        <w:rPr>
          <w:rFonts w:asciiTheme="majorBidi" w:eastAsiaTheme="minorHAnsi" w:hAnsiTheme="majorBidi" w:cstheme="majorBidi"/>
          <w:color w:val="000000" w:themeColor="text1"/>
          <w:kern w:val="2"/>
          <w:lang w:eastAsia="en-US"/>
        </w:rPr>
        <w:t xml:space="preserve"> </w:t>
      </w:r>
      <w:r w:rsidR="00560B56" w:rsidRPr="00FF2492">
        <w:rPr>
          <w:rFonts w:asciiTheme="majorBidi" w:eastAsiaTheme="minorHAnsi" w:hAnsiTheme="majorBidi" w:cstheme="majorBidi"/>
          <w:color w:val="000000" w:themeColor="text1"/>
          <w:kern w:val="2"/>
          <w:lang w:eastAsia="en-US"/>
        </w:rPr>
        <w:t>secinājum</w:t>
      </w:r>
      <w:r w:rsidR="0088450F">
        <w:rPr>
          <w:rFonts w:asciiTheme="majorBidi" w:eastAsiaTheme="minorHAnsi" w:hAnsiTheme="majorBidi" w:cstheme="majorBidi"/>
          <w:color w:val="000000" w:themeColor="text1"/>
          <w:kern w:val="2"/>
          <w:lang w:eastAsia="en-US"/>
        </w:rPr>
        <w:t>u</w:t>
      </w:r>
      <w:r w:rsidR="00840E73" w:rsidRPr="00FF2492">
        <w:rPr>
          <w:rFonts w:asciiTheme="majorBidi" w:eastAsiaTheme="minorHAnsi" w:hAnsiTheme="majorBidi" w:cstheme="majorBidi"/>
          <w:color w:val="000000" w:themeColor="text1"/>
          <w:kern w:val="2"/>
          <w:lang w:eastAsia="en-US"/>
        </w:rPr>
        <w:t>, ka pieteicējas darbībās nav saskatāms Konkurences likuma 9.</w:t>
      </w:r>
      <w:r w:rsidR="00840E73" w:rsidRPr="00FF2492">
        <w:rPr>
          <w:rFonts w:asciiTheme="majorBidi" w:eastAsiaTheme="minorHAnsi" w:hAnsiTheme="majorBidi" w:cstheme="majorBidi"/>
          <w:color w:val="000000" w:themeColor="text1"/>
          <w:kern w:val="2"/>
          <w:vertAlign w:val="superscript"/>
          <w:lang w:eastAsia="en-US"/>
        </w:rPr>
        <w:t>4</w:t>
      </w:r>
      <w:r w:rsidR="00840E73" w:rsidRPr="00FF2492">
        <w:rPr>
          <w:rFonts w:asciiTheme="majorBidi" w:eastAsiaTheme="minorHAnsi" w:hAnsiTheme="majorBidi" w:cstheme="majorBidi"/>
          <w:color w:val="000000" w:themeColor="text1"/>
          <w:kern w:val="2"/>
          <w:lang w:eastAsia="en-US"/>
        </w:rPr>
        <w:t xml:space="preserve">panta pirmās daļas 1.punkta pārkāpums. Tālab </w:t>
      </w:r>
      <w:r w:rsidR="00A46ABB">
        <w:rPr>
          <w:rFonts w:asciiTheme="majorBidi" w:eastAsiaTheme="minorHAnsi" w:hAnsiTheme="majorBidi" w:cstheme="majorBidi"/>
          <w:color w:val="000000" w:themeColor="text1"/>
          <w:kern w:val="2"/>
          <w:lang w:eastAsia="en-US"/>
        </w:rPr>
        <w:t>apgabal</w:t>
      </w:r>
      <w:r w:rsidR="00560B56" w:rsidRPr="00FF2492">
        <w:rPr>
          <w:rFonts w:asciiTheme="majorBidi" w:eastAsiaTheme="minorHAnsi" w:hAnsiTheme="majorBidi" w:cstheme="majorBidi"/>
          <w:color w:val="000000" w:themeColor="text1"/>
          <w:kern w:val="2"/>
          <w:lang w:eastAsia="en-US"/>
        </w:rPr>
        <w:t>tiesas spriedum</w:t>
      </w:r>
      <w:r w:rsidR="00A46ABB">
        <w:rPr>
          <w:rFonts w:asciiTheme="majorBidi" w:eastAsiaTheme="minorHAnsi" w:hAnsiTheme="majorBidi" w:cstheme="majorBidi"/>
          <w:color w:val="000000" w:themeColor="text1"/>
          <w:kern w:val="2"/>
          <w:lang w:eastAsia="en-US"/>
        </w:rPr>
        <w:t xml:space="preserve">a </w:t>
      </w:r>
      <w:r w:rsidR="006C68E7">
        <w:rPr>
          <w:rFonts w:asciiTheme="majorBidi" w:eastAsiaTheme="minorHAnsi" w:hAnsiTheme="majorBidi" w:cstheme="majorBidi"/>
          <w:color w:val="000000" w:themeColor="text1"/>
          <w:kern w:val="2"/>
          <w:lang w:eastAsia="en-US"/>
        </w:rPr>
        <w:t>rezultāts</w:t>
      </w:r>
      <w:r w:rsidR="00840E73" w:rsidRPr="00FF2492">
        <w:rPr>
          <w:rFonts w:asciiTheme="majorBidi" w:eastAsiaTheme="minorHAnsi" w:hAnsiTheme="majorBidi" w:cstheme="majorBidi"/>
          <w:color w:val="000000" w:themeColor="text1"/>
          <w:kern w:val="2"/>
          <w:lang w:eastAsia="en-US"/>
        </w:rPr>
        <w:t xml:space="preserve">, </w:t>
      </w:r>
      <w:r w:rsidR="00560B56" w:rsidRPr="00FF2492">
        <w:rPr>
          <w:rFonts w:asciiTheme="majorBidi" w:eastAsiaTheme="minorHAnsi" w:hAnsiTheme="majorBidi" w:cstheme="majorBidi"/>
          <w:color w:val="000000" w:themeColor="text1"/>
          <w:kern w:val="2"/>
          <w:lang w:eastAsia="en-US"/>
        </w:rPr>
        <w:t>ar kuru</w:t>
      </w:r>
      <w:r w:rsidR="00840E73" w:rsidRPr="00FF2492">
        <w:rPr>
          <w:rFonts w:asciiTheme="majorBidi" w:eastAsiaTheme="minorHAnsi" w:hAnsiTheme="majorBidi" w:cstheme="majorBidi"/>
          <w:color w:val="000000" w:themeColor="text1"/>
          <w:kern w:val="2"/>
          <w:lang w:eastAsia="en-US"/>
        </w:rPr>
        <w:t xml:space="preserve"> atcelts pārsūdzētais lēmums, pēc </w:t>
      </w:r>
      <w:r w:rsidR="00560B56" w:rsidRPr="00FF2492">
        <w:rPr>
          <w:rFonts w:asciiTheme="majorBidi" w:eastAsiaTheme="minorHAnsi" w:hAnsiTheme="majorBidi" w:cstheme="majorBidi"/>
          <w:color w:val="000000" w:themeColor="text1"/>
          <w:kern w:val="2"/>
          <w:lang w:eastAsia="en-US"/>
        </w:rPr>
        <w:t>būtības</w:t>
      </w:r>
      <w:r w:rsidR="00840E73" w:rsidRPr="00FF2492">
        <w:rPr>
          <w:rFonts w:asciiTheme="majorBidi" w:eastAsiaTheme="minorHAnsi" w:hAnsiTheme="majorBidi" w:cstheme="majorBidi"/>
          <w:color w:val="000000" w:themeColor="text1"/>
          <w:kern w:val="2"/>
          <w:lang w:eastAsia="en-US"/>
        </w:rPr>
        <w:t xml:space="preserve"> ir pareizs, un procesuālās ekonomijas nolūkos Senātam nav pamata </w:t>
      </w:r>
      <w:r w:rsidR="00653A80" w:rsidRPr="00FF2492">
        <w:rPr>
          <w:rFonts w:asciiTheme="majorBidi" w:eastAsiaTheme="minorHAnsi" w:hAnsiTheme="majorBidi" w:cstheme="majorBidi"/>
          <w:color w:val="000000" w:themeColor="text1"/>
          <w:kern w:val="2"/>
          <w:lang w:eastAsia="en-US"/>
        </w:rPr>
        <w:t>iz</w:t>
      </w:r>
      <w:r w:rsidR="00840E73" w:rsidRPr="00FF2492">
        <w:rPr>
          <w:rFonts w:asciiTheme="majorBidi" w:eastAsiaTheme="minorHAnsi" w:hAnsiTheme="majorBidi" w:cstheme="majorBidi"/>
          <w:color w:val="000000" w:themeColor="text1"/>
          <w:kern w:val="2"/>
          <w:lang w:eastAsia="en-US"/>
        </w:rPr>
        <w:t xml:space="preserve">vērtēt kasācijas </w:t>
      </w:r>
      <w:r w:rsidR="00560B56" w:rsidRPr="00FF2492">
        <w:rPr>
          <w:rFonts w:asciiTheme="majorBidi" w:eastAsiaTheme="minorHAnsi" w:hAnsiTheme="majorBidi" w:cstheme="majorBidi"/>
          <w:color w:val="000000" w:themeColor="text1"/>
          <w:kern w:val="2"/>
          <w:lang w:eastAsia="en-US"/>
        </w:rPr>
        <w:t xml:space="preserve">sūdzības </w:t>
      </w:r>
      <w:r w:rsidR="00840E73" w:rsidRPr="00FF2492">
        <w:rPr>
          <w:rFonts w:asciiTheme="majorBidi" w:eastAsiaTheme="minorHAnsi" w:hAnsiTheme="majorBidi" w:cstheme="majorBidi"/>
          <w:color w:val="000000" w:themeColor="text1"/>
          <w:kern w:val="2"/>
          <w:lang w:eastAsia="en-US"/>
        </w:rPr>
        <w:t>apsvērumus</w:t>
      </w:r>
      <w:r w:rsidR="00560B56" w:rsidRPr="00FF2492">
        <w:rPr>
          <w:rFonts w:asciiTheme="majorBidi" w:eastAsiaTheme="minorHAnsi" w:hAnsiTheme="majorBidi" w:cstheme="majorBidi"/>
          <w:color w:val="000000" w:themeColor="text1"/>
          <w:kern w:val="2"/>
          <w:lang w:eastAsia="en-US"/>
        </w:rPr>
        <w:t>, kas nevar mainīt lietas iznākumu</w:t>
      </w:r>
      <w:r w:rsidR="00840E73" w:rsidRPr="00FF2492">
        <w:rPr>
          <w:rFonts w:asciiTheme="majorBidi" w:eastAsiaTheme="minorHAnsi" w:hAnsiTheme="majorBidi" w:cstheme="majorBidi"/>
          <w:color w:val="000000" w:themeColor="text1"/>
          <w:kern w:val="2"/>
          <w:lang w:eastAsia="en-US"/>
        </w:rPr>
        <w:t>.</w:t>
      </w:r>
      <w:r w:rsidR="00653A80" w:rsidRPr="00FF2492">
        <w:rPr>
          <w:rFonts w:asciiTheme="majorBidi" w:eastAsiaTheme="minorHAnsi" w:hAnsiTheme="majorBidi" w:cstheme="majorBidi"/>
          <w:color w:val="000000" w:themeColor="text1"/>
          <w:kern w:val="2"/>
          <w:lang w:eastAsia="en-US"/>
        </w:rPr>
        <w:t xml:space="preserve"> </w:t>
      </w:r>
      <w:r w:rsidR="00653A80" w:rsidRPr="00FF2492">
        <w:rPr>
          <w:rFonts w:asciiTheme="majorBidi" w:hAnsiTheme="majorBidi" w:cstheme="majorBidi"/>
          <w:color w:val="000000" w:themeColor="text1"/>
          <w:shd w:val="clear" w:color="auto" w:fill="FFFFFF"/>
        </w:rPr>
        <w:t xml:space="preserve">Tas savukārt </w:t>
      </w:r>
      <w:r w:rsidR="00653A80" w:rsidRPr="00611A97">
        <w:rPr>
          <w:rFonts w:asciiTheme="majorBidi" w:hAnsiTheme="majorBidi" w:cstheme="majorBidi"/>
          <w:color w:val="000000" w:themeColor="text1"/>
          <w:shd w:val="clear" w:color="auto" w:fill="FFFFFF"/>
        </w:rPr>
        <w:t xml:space="preserve">nozīmē, </w:t>
      </w:r>
      <w:r w:rsidR="00653A80" w:rsidRPr="00611A97">
        <w:rPr>
          <w:rFonts w:asciiTheme="majorBidi" w:hAnsiTheme="majorBidi" w:cstheme="majorBidi"/>
          <w:color w:val="000000" w:themeColor="text1"/>
        </w:rPr>
        <w:t>ka nav pamata kasācijas sūdzības apmierināšanai un apgabaltiesas sprieduma atcelšanai</w:t>
      </w:r>
      <w:r w:rsidR="008B7114" w:rsidRPr="00611A97">
        <w:rPr>
          <w:rFonts w:asciiTheme="majorBidi" w:hAnsiTheme="majorBidi" w:cstheme="majorBidi"/>
          <w:color w:val="000000" w:themeColor="text1"/>
        </w:rPr>
        <w:t>. Nav arī pamata vērsties ar jautājumiem Eiropas Savienības Tiesā, kā to lūgusi pieteicēja</w:t>
      </w:r>
      <w:r w:rsidR="00611A97" w:rsidRPr="00611A97">
        <w:rPr>
          <w:rFonts w:asciiTheme="majorBidi" w:hAnsiTheme="majorBidi" w:cstheme="majorBidi"/>
          <w:color w:val="000000" w:themeColor="text1"/>
        </w:rPr>
        <w:t>:</w:t>
      </w:r>
      <w:r w:rsidR="008B7114" w:rsidRPr="00611A97">
        <w:rPr>
          <w:rFonts w:asciiTheme="majorBidi" w:hAnsiTheme="majorBidi" w:cstheme="majorBidi"/>
          <w:color w:val="000000" w:themeColor="text1"/>
        </w:rPr>
        <w:t xml:space="preserve"> pieteicēja ar šiem jautājumiem vēlas pamatot savu pozīciju, bet</w:t>
      </w:r>
      <w:r w:rsidR="00611A97" w:rsidRPr="00611A97">
        <w:rPr>
          <w:rFonts w:asciiTheme="majorBidi" w:hAnsiTheme="majorBidi" w:cstheme="majorBidi"/>
          <w:color w:val="000000" w:themeColor="text1"/>
        </w:rPr>
        <w:t xml:space="preserve">, tā kā apgabaltiesas spriedums tiek atstāts negrozīts, tam </w:t>
      </w:r>
      <w:r w:rsidR="008B7114" w:rsidRPr="00611A97">
        <w:rPr>
          <w:rFonts w:asciiTheme="majorBidi" w:hAnsiTheme="majorBidi" w:cstheme="majorBidi"/>
          <w:color w:val="000000" w:themeColor="text1"/>
        </w:rPr>
        <w:t>nav nozīmes.</w:t>
      </w:r>
    </w:p>
    <w:p w14:paraId="166E501A" w14:textId="77777777" w:rsidR="00653A80" w:rsidRPr="00FF2492" w:rsidRDefault="00653A80" w:rsidP="00C517EA">
      <w:pPr>
        <w:spacing w:line="269" w:lineRule="auto"/>
        <w:ind w:firstLine="720"/>
        <w:jc w:val="both"/>
        <w:rPr>
          <w:rFonts w:asciiTheme="majorBidi" w:eastAsiaTheme="minorHAnsi" w:hAnsiTheme="majorBidi" w:cstheme="majorBidi"/>
          <w:color w:val="000000" w:themeColor="text1"/>
          <w:kern w:val="2"/>
          <w:lang w:eastAsia="en-US"/>
        </w:rPr>
      </w:pPr>
    </w:p>
    <w:p w14:paraId="4F7A72E5" w14:textId="2B59DCB4" w:rsidR="00507CB3" w:rsidRPr="00FF2492" w:rsidRDefault="00507CB3" w:rsidP="00C517EA">
      <w:pPr>
        <w:shd w:val="clear" w:color="auto" w:fill="FFFFFF"/>
        <w:spacing w:line="269" w:lineRule="auto"/>
        <w:jc w:val="center"/>
        <w:rPr>
          <w:rFonts w:asciiTheme="majorBidi" w:hAnsiTheme="majorBidi" w:cstheme="majorBidi"/>
          <w:b/>
          <w:color w:val="000000" w:themeColor="text1"/>
        </w:rPr>
      </w:pPr>
      <w:r w:rsidRPr="00FF2492">
        <w:rPr>
          <w:rFonts w:asciiTheme="majorBidi" w:hAnsiTheme="majorBidi" w:cstheme="majorBidi"/>
          <w:b/>
          <w:color w:val="000000" w:themeColor="text1"/>
        </w:rPr>
        <w:t>Rezolutīvā daļa</w:t>
      </w:r>
    </w:p>
    <w:p w14:paraId="2796A79D" w14:textId="77777777" w:rsidR="00507CB3" w:rsidRPr="00FF2492" w:rsidRDefault="00507CB3" w:rsidP="00C517EA">
      <w:pPr>
        <w:shd w:val="clear" w:color="auto" w:fill="FFFFFF"/>
        <w:spacing w:line="269" w:lineRule="auto"/>
        <w:ind w:firstLine="709"/>
        <w:rPr>
          <w:rFonts w:asciiTheme="majorBidi" w:hAnsiTheme="majorBidi" w:cstheme="majorBidi"/>
          <w:b/>
          <w:color w:val="000000" w:themeColor="text1"/>
        </w:rPr>
      </w:pPr>
    </w:p>
    <w:p w14:paraId="477E07B9" w14:textId="77777777" w:rsidR="00A20B5C" w:rsidRPr="00FF2492" w:rsidRDefault="00A20B5C" w:rsidP="00C517EA">
      <w:pPr>
        <w:spacing w:line="269" w:lineRule="auto"/>
        <w:ind w:firstLine="720"/>
        <w:jc w:val="both"/>
        <w:rPr>
          <w:rFonts w:asciiTheme="majorBidi" w:hAnsiTheme="majorBidi" w:cstheme="majorBidi"/>
          <w:color w:val="000000" w:themeColor="text1"/>
        </w:rPr>
      </w:pPr>
      <w:r w:rsidRPr="00FF2492">
        <w:rPr>
          <w:rFonts w:asciiTheme="majorBidi" w:hAnsiTheme="majorBidi" w:cstheme="majorBidi"/>
          <w:color w:val="000000" w:themeColor="text1"/>
        </w:rPr>
        <w:t>Pamatojoties uz Administratīvā procesa likuma 348.panta pirmās daļas 1.punktu un 351.pantu, Senāts</w:t>
      </w:r>
    </w:p>
    <w:p w14:paraId="44450D0A" w14:textId="77777777" w:rsidR="00507CB3" w:rsidRPr="00FF2492" w:rsidRDefault="00507CB3" w:rsidP="00C517EA">
      <w:pPr>
        <w:spacing w:line="269" w:lineRule="auto"/>
        <w:ind w:firstLine="720"/>
        <w:jc w:val="both"/>
        <w:rPr>
          <w:rFonts w:asciiTheme="majorBidi" w:hAnsiTheme="majorBidi" w:cstheme="majorBidi"/>
          <w:color w:val="000000" w:themeColor="text1"/>
        </w:rPr>
      </w:pPr>
    </w:p>
    <w:p w14:paraId="2812170B" w14:textId="027E1F6D" w:rsidR="00507CB3" w:rsidRPr="00FF2492" w:rsidRDefault="00507CB3" w:rsidP="00C517EA">
      <w:pPr>
        <w:shd w:val="clear" w:color="auto" w:fill="FFFFFF"/>
        <w:spacing w:line="269" w:lineRule="auto"/>
        <w:jc w:val="center"/>
        <w:rPr>
          <w:rFonts w:asciiTheme="majorBidi" w:hAnsiTheme="majorBidi" w:cstheme="majorBidi"/>
          <w:b/>
          <w:color w:val="000000" w:themeColor="text1"/>
        </w:rPr>
      </w:pPr>
      <w:r w:rsidRPr="00FF2492">
        <w:rPr>
          <w:rFonts w:asciiTheme="majorBidi" w:hAnsiTheme="majorBidi" w:cstheme="majorBidi"/>
          <w:b/>
          <w:color w:val="000000" w:themeColor="text1"/>
        </w:rPr>
        <w:t>nosprieda</w:t>
      </w:r>
    </w:p>
    <w:p w14:paraId="195A6333" w14:textId="77777777" w:rsidR="00507CB3" w:rsidRPr="00FF2492" w:rsidRDefault="00507CB3" w:rsidP="00C517EA">
      <w:pPr>
        <w:shd w:val="clear" w:color="auto" w:fill="FFFFFF"/>
        <w:spacing w:line="269" w:lineRule="auto"/>
        <w:ind w:left="709"/>
        <w:rPr>
          <w:rFonts w:asciiTheme="majorBidi" w:hAnsiTheme="majorBidi" w:cstheme="majorBidi"/>
          <w:bCs/>
          <w:color w:val="000000" w:themeColor="text1"/>
        </w:rPr>
      </w:pPr>
    </w:p>
    <w:p w14:paraId="164A5B25" w14:textId="769CA4A3" w:rsidR="00FB6EE4" w:rsidRPr="00FF2492" w:rsidRDefault="00A20B5C" w:rsidP="00C517EA">
      <w:pPr>
        <w:spacing w:line="269" w:lineRule="auto"/>
        <w:ind w:firstLine="720"/>
        <w:jc w:val="both"/>
        <w:rPr>
          <w:rFonts w:asciiTheme="majorBidi" w:hAnsiTheme="majorBidi" w:cstheme="majorBidi"/>
          <w:color w:val="000000" w:themeColor="text1"/>
        </w:rPr>
      </w:pPr>
      <w:r w:rsidRPr="00FF2492">
        <w:rPr>
          <w:rFonts w:asciiTheme="majorBidi" w:hAnsiTheme="majorBidi" w:cstheme="majorBidi"/>
          <w:color w:val="000000" w:themeColor="text1"/>
        </w:rPr>
        <w:t xml:space="preserve">atstāt </w:t>
      </w:r>
      <w:r w:rsidR="002F72A8" w:rsidRPr="00FF2492">
        <w:rPr>
          <w:rFonts w:asciiTheme="majorBidi" w:hAnsiTheme="majorBidi" w:cstheme="majorBidi"/>
          <w:color w:val="000000" w:themeColor="text1"/>
        </w:rPr>
        <w:t xml:space="preserve">negrozītu </w:t>
      </w:r>
      <w:r w:rsidR="006F0AC1" w:rsidRPr="00FF2492">
        <w:rPr>
          <w:rFonts w:asciiTheme="majorBidi" w:hAnsiTheme="majorBidi" w:cstheme="majorBidi"/>
          <w:color w:val="000000" w:themeColor="text1"/>
        </w:rPr>
        <w:t>Administratīvās apgabaltiesas 20</w:t>
      </w:r>
      <w:r w:rsidR="0064714B" w:rsidRPr="00FF2492">
        <w:rPr>
          <w:rFonts w:asciiTheme="majorBidi" w:hAnsiTheme="majorBidi" w:cstheme="majorBidi"/>
          <w:color w:val="000000" w:themeColor="text1"/>
        </w:rPr>
        <w:t>20</w:t>
      </w:r>
      <w:r w:rsidR="006F0AC1" w:rsidRPr="00FF2492">
        <w:rPr>
          <w:rFonts w:asciiTheme="majorBidi" w:hAnsiTheme="majorBidi" w:cstheme="majorBidi"/>
          <w:color w:val="000000" w:themeColor="text1"/>
        </w:rPr>
        <w:t xml:space="preserve">.gada </w:t>
      </w:r>
      <w:r w:rsidR="00EE58F6" w:rsidRPr="00FF2492">
        <w:rPr>
          <w:rFonts w:asciiTheme="majorBidi" w:hAnsiTheme="majorBidi" w:cstheme="majorBidi"/>
          <w:color w:val="000000" w:themeColor="text1"/>
        </w:rPr>
        <w:t>24.novembra</w:t>
      </w:r>
      <w:r w:rsidR="006F0AC1" w:rsidRPr="00FF2492">
        <w:rPr>
          <w:rFonts w:asciiTheme="majorBidi" w:hAnsiTheme="majorBidi" w:cstheme="majorBidi"/>
          <w:color w:val="000000" w:themeColor="text1"/>
        </w:rPr>
        <w:t xml:space="preserve"> spriedumu</w:t>
      </w:r>
      <w:r w:rsidRPr="00FF2492">
        <w:rPr>
          <w:rFonts w:asciiTheme="majorBidi" w:hAnsiTheme="majorBidi" w:cstheme="majorBidi"/>
          <w:color w:val="000000" w:themeColor="text1"/>
        </w:rPr>
        <w:t>, bet Konkurences padomes kasācijas sūdzību noraidīt.</w:t>
      </w:r>
    </w:p>
    <w:p w14:paraId="3BCC552F" w14:textId="77777777" w:rsidR="00D708A0" w:rsidRPr="00FF2492" w:rsidRDefault="00D708A0" w:rsidP="00C517EA">
      <w:pPr>
        <w:spacing w:line="269" w:lineRule="auto"/>
        <w:ind w:firstLine="720"/>
        <w:jc w:val="both"/>
        <w:rPr>
          <w:rFonts w:asciiTheme="majorBidi" w:hAnsiTheme="majorBidi" w:cstheme="majorBidi"/>
          <w:color w:val="000000" w:themeColor="text1"/>
        </w:rPr>
      </w:pPr>
    </w:p>
    <w:p w14:paraId="33452B7C" w14:textId="77777777" w:rsidR="006F0AC1" w:rsidRPr="00FF2492" w:rsidRDefault="006F0AC1" w:rsidP="00C517EA">
      <w:pPr>
        <w:spacing w:line="269" w:lineRule="auto"/>
        <w:ind w:firstLine="720"/>
        <w:jc w:val="both"/>
        <w:rPr>
          <w:rFonts w:asciiTheme="majorBidi" w:hAnsiTheme="majorBidi" w:cstheme="majorBidi"/>
          <w:color w:val="000000" w:themeColor="text1"/>
        </w:rPr>
      </w:pPr>
      <w:r w:rsidRPr="00FF2492">
        <w:rPr>
          <w:rFonts w:asciiTheme="majorBidi" w:hAnsiTheme="majorBidi" w:cstheme="majorBidi"/>
          <w:color w:val="000000" w:themeColor="text1"/>
        </w:rPr>
        <w:t>Spriedums nav pārsūdzams.</w:t>
      </w:r>
    </w:p>
    <w:p w14:paraId="7166613E" w14:textId="77777777" w:rsidR="00BB44BB" w:rsidRPr="00FF2492" w:rsidRDefault="00BB44BB" w:rsidP="000850D0">
      <w:pPr>
        <w:spacing w:line="276" w:lineRule="auto"/>
        <w:ind w:firstLine="720"/>
        <w:jc w:val="both"/>
        <w:rPr>
          <w:rFonts w:asciiTheme="majorBidi" w:hAnsiTheme="majorBidi" w:cstheme="majorBidi"/>
          <w:color w:val="000000" w:themeColor="text1"/>
        </w:rPr>
      </w:pPr>
    </w:p>
    <w:p w14:paraId="03857BBE" w14:textId="77777777" w:rsidR="00693D10" w:rsidRPr="00FF2492" w:rsidRDefault="00693D10" w:rsidP="000850D0">
      <w:pPr>
        <w:spacing w:line="276" w:lineRule="auto"/>
        <w:ind w:firstLine="720"/>
        <w:jc w:val="both"/>
        <w:rPr>
          <w:rFonts w:asciiTheme="majorBidi" w:hAnsiTheme="majorBidi" w:cstheme="majorBidi"/>
          <w:color w:val="000000" w:themeColor="text1"/>
        </w:rPr>
      </w:pPr>
    </w:p>
    <w:p w14:paraId="0118FEB9" w14:textId="77777777" w:rsidR="005A3C91" w:rsidRPr="00FF2492" w:rsidRDefault="005A3C91" w:rsidP="000850D0">
      <w:pPr>
        <w:spacing w:line="276" w:lineRule="auto"/>
        <w:ind w:firstLine="720"/>
        <w:jc w:val="both"/>
        <w:rPr>
          <w:rFonts w:asciiTheme="majorBidi" w:hAnsiTheme="majorBidi" w:cstheme="majorBidi"/>
          <w:color w:val="000000" w:themeColor="text1"/>
        </w:rPr>
      </w:pPr>
    </w:p>
    <w:p w14:paraId="27E90625" w14:textId="77777777" w:rsidR="00FA4468" w:rsidRPr="00FF2492" w:rsidRDefault="00FA4468" w:rsidP="000850D0">
      <w:pPr>
        <w:spacing w:line="276" w:lineRule="auto"/>
        <w:ind w:firstLine="720"/>
        <w:jc w:val="both"/>
        <w:rPr>
          <w:rFonts w:asciiTheme="majorBidi" w:hAnsiTheme="majorBidi" w:cstheme="majorBidi"/>
          <w:color w:val="000000" w:themeColor="text1"/>
        </w:rPr>
      </w:pPr>
    </w:p>
    <w:p w14:paraId="105978C9" w14:textId="37FD5D98" w:rsidR="008168B3" w:rsidRPr="00FF2492" w:rsidRDefault="008168B3" w:rsidP="000850D0">
      <w:pPr>
        <w:tabs>
          <w:tab w:val="center" w:pos="4536"/>
          <w:tab w:val="right" w:pos="9356"/>
        </w:tabs>
        <w:spacing w:line="276" w:lineRule="auto"/>
        <w:jc w:val="both"/>
        <w:rPr>
          <w:rFonts w:asciiTheme="majorBidi" w:hAnsiTheme="majorBidi" w:cstheme="majorBidi"/>
          <w:color w:val="000000" w:themeColor="text1"/>
        </w:rPr>
      </w:pPr>
    </w:p>
    <w:sectPr w:rsidR="008168B3" w:rsidRPr="00FF2492" w:rsidSect="00DB6A99">
      <w:footerReference w:type="default" r:id="rId10"/>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066867" w14:textId="77777777" w:rsidR="008F274F" w:rsidRDefault="008F274F" w:rsidP="00EC6C35">
      <w:r>
        <w:separator/>
      </w:r>
    </w:p>
  </w:endnote>
  <w:endnote w:type="continuationSeparator" w:id="0">
    <w:p w14:paraId="3F30898F" w14:textId="77777777" w:rsidR="008F274F" w:rsidRDefault="008F274F" w:rsidP="00EC6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3AEB3" w14:textId="6338DBD9" w:rsidR="00EC6C35" w:rsidRPr="004D01C4" w:rsidRDefault="004D01C4" w:rsidP="004D01C4">
    <w:pPr>
      <w:pStyle w:val="Footer"/>
      <w:tabs>
        <w:tab w:val="clear" w:pos="4153"/>
        <w:tab w:val="clear" w:pos="8306"/>
      </w:tabs>
      <w:jc w:val="center"/>
    </w:pPr>
    <w:r w:rsidRPr="004D01C4">
      <w:rPr>
        <w:rStyle w:val="PageNumber"/>
      </w:rPr>
      <w:fldChar w:fldCharType="begin"/>
    </w:r>
    <w:r w:rsidRPr="004D01C4">
      <w:rPr>
        <w:rStyle w:val="PageNumber"/>
      </w:rPr>
      <w:instrText xml:space="preserve">PAGE  </w:instrText>
    </w:r>
    <w:r w:rsidRPr="004D01C4">
      <w:rPr>
        <w:rStyle w:val="PageNumber"/>
      </w:rPr>
      <w:fldChar w:fldCharType="separate"/>
    </w:r>
    <w:r w:rsidRPr="004D01C4">
      <w:rPr>
        <w:rStyle w:val="PageNumber"/>
      </w:rPr>
      <w:t>3</w:t>
    </w:r>
    <w:r w:rsidRPr="004D01C4">
      <w:rPr>
        <w:rStyle w:val="PageNumber"/>
      </w:rPr>
      <w:fldChar w:fldCharType="end"/>
    </w:r>
    <w:r w:rsidRPr="004D01C4">
      <w:rPr>
        <w:rStyle w:val="PageNumber"/>
      </w:rPr>
      <w:t xml:space="preserve"> no </w:t>
    </w:r>
    <w:r w:rsidRPr="004D01C4">
      <w:rPr>
        <w:rStyle w:val="PageNumber"/>
        <w:noProof/>
      </w:rPr>
      <w:fldChar w:fldCharType="begin"/>
    </w:r>
    <w:r w:rsidRPr="004D01C4">
      <w:rPr>
        <w:rStyle w:val="PageNumber"/>
        <w:noProof/>
      </w:rPr>
      <w:instrText xml:space="preserve"> SECTIONPAGES   \* MERGEFORMAT </w:instrText>
    </w:r>
    <w:r w:rsidRPr="004D01C4">
      <w:rPr>
        <w:rStyle w:val="PageNumber"/>
        <w:noProof/>
      </w:rPr>
      <w:fldChar w:fldCharType="separate"/>
    </w:r>
    <w:r w:rsidR="00280BE1">
      <w:rPr>
        <w:rStyle w:val="PageNumber"/>
        <w:noProof/>
      </w:rPr>
      <w:t>9</w:t>
    </w:r>
    <w:r w:rsidRPr="004D01C4">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94D40E" w14:textId="77777777" w:rsidR="008F274F" w:rsidRDefault="008F274F" w:rsidP="00EC6C35">
      <w:r>
        <w:separator/>
      </w:r>
    </w:p>
  </w:footnote>
  <w:footnote w:type="continuationSeparator" w:id="0">
    <w:p w14:paraId="425F10FF" w14:textId="77777777" w:rsidR="008F274F" w:rsidRDefault="008F274F" w:rsidP="00EC6C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0674"/>
    <w:multiLevelType w:val="hybridMultilevel"/>
    <w:tmpl w:val="80360CBC"/>
    <w:lvl w:ilvl="0" w:tplc="0BFAD212">
      <w:start w:val="4"/>
      <w:numFmt w:val="decimal"/>
      <w:lvlText w:val="%1."/>
      <w:lvlJc w:val="left"/>
      <w:pPr>
        <w:tabs>
          <w:tab w:val="num" w:pos="720"/>
        </w:tabs>
        <w:ind w:left="720" w:hanging="360"/>
      </w:pPr>
    </w:lvl>
    <w:lvl w:ilvl="1" w:tplc="9BD2771A" w:tentative="1">
      <w:start w:val="1"/>
      <w:numFmt w:val="decimal"/>
      <w:lvlText w:val="%2."/>
      <w:lvlJc w:val="left"/>
      <w:pPr>
        <w:tabs>
          <w:tab w:val="num" w:pos="1440"/>
        </w:tabs>
        <w:ind w:left="1440" w:hanging="360"/>
      </w:pPr>
    </w:lvl>
    <w:lvl w:ilvl="2" w:tplc="BA4455E6" w:tentative="1">
      <w:start w:val="1"/>
      <w:numFmt w:val="decimal"/>
      <w:lvlText w:val="%3."/>
      <w:lvlJc w:val="left"/>
      <w:pPr>
        <w:tabs>
          <w:tab w:val="num" w:pos="2160"/>
        </w:tabs>
        <w:ind w:left="2160" w:hanging="360"/>
      </w:pPr>
    </w:lvl>
    <w:lvl w:ilvl="3" w:tplc="E7FA0C66" w:tentative="1">
      <w:start w:val="1"/>
      <w:numFmt w:val="decimal"/>
      <w:lvlText w:val="%4."/>
      <w:lvlJc w:val="left"/>
      <w:pPr>
        <w:tabs>
          <w:tab w:val="num" w:pos="2880"/>
        </w:tabs>
        <w:ind w:left="2880" w:hanging="360"/>
      </w:pPr>
    </w:lvl>
    <w:lvl w:ilvl="4" w:tplc="0FF4480E" w:tentative="1">
      <w:start w:val="1"/>
      <w:numFmt w:val="decimal"/>
      <w:lvlText w:val="%5."/>
      <w:lvlJc w:val="left"/>
      <w:pPr>
        <w:tabs>
          <w:tab w:val="num" w:pos="3600"/>
        </w:tabs>
        <w:ind w:left="3600" w:hanging="360"/>
      </w:pPr>
    </w:lvl>
    <w:lvl w:ilvl="5" w:tplc="9EA8088A" w:tentative="1">
      <w:start w:val="1"/>
      <w:numFmt w:val="decimal"/>
      <w:lvlText w:val="%6."/>
      <w:lvlJc w:val="left"/>
      <w:pPr>
        <w:tabs>
          <w:tab w:val="num" w:pos="4320"/>
        </w:tabs>
        <w:ind w:left="4320" w:hanging="360"/>
      </w:pPr>
    </w:lvl>
    <w:lvl w:ilvl="6" w:tplc="02908B24" w:tentative="1">
      <w:start w:val="1"/>
      <w:numFmt w:val="decimal"/>
      <w:lvlText w:val="%7."/>
      <w:lvlJc w:val="left"/>
      <w:pPr>
        <w:tabs>
          <w:tab w:val="num" w:pos="5040"/>
        </w:tabs>
        <w:ind w:left="5040" w:hanging="360"/>
      </w:pPr>
    </w:lvl>
    <w:lvl w:ilvl="7" w:tplc="5E763A84" w:tentative="1">
      <w:start w:val="1"/>
      <w:numFmt w:val="decimal"/>
      <w:lvlText w:val="%8."/>
      <w:lvlJc w:val="left"/>
      <w:pPr>
        <w:tabs>
          <w:tab w:val="num" w:pos="5760"/>
        </w:tabs>
        <w:ind w:left="5760" w:hanging="360"/>
      </w:pPr>
    </w:lvl>
    <w:lvl w:ilvl="8" w:tplc="676E42A2" w:tentative="1">
      <w:start w:val="1"/>
      <w:numFmt w:val="decimal"/>
      <w:lvlText w:val="%9."/>
      <w:lvlJc w:val="left"/>
      <w:pPr>
        <w:tabs>
          <w:tab w:val="num" w:pos="6480"/>
        </w:tabs>
        <w:ind w:left="6480" w:hanging="360"/>
      </w:pPr>
    </w:lvl>
  </w:abstractNum>
  <w:abstractNum w:abstractNumId="1" w15:restartNumberingAfterBreak="0">
    <w:nsid w:val="0DA64E0D"/>
    <w:multiLevelType w:val="hybridMultilevel"/>
    <w:tmpl w:val="B33ED21C"/>
    <w:lvl w:ilvl="0" w:tplc="9774A73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3F53F62"/>
    <w:multiLevelType w:val="hybridMultilevel"/>
    <w:tmpl w:val="AA76E7C4"/>
    <w:lvl w:ilvl="0" w:tplc="FCA01EE2">
      <w:start w:val="1"/>
      <w:numFmt w:val="decimal"/>
      <w:lvlText w:val="%1."/>
      <w:lvlJc w:val="left"/>
      <w:pPr>
        <w:tabs>
          <w:tab w:val="num" w:pos="720"/>
        </w:tabs>
        <w:ind w:left="720" w:hanging="360"/>
      </w:pPr>
    </w:lvl>
    <w:lvl w:ilvl="1" w:tplc="2A8E186A" w:tentative="1">
      <w:start w:val="1"/>
      <w:numFmt w:val="decimal"/>
      <w:lvlText w:val="%2."/>
      <w:lvlJc w:val="left"/>
      <w:pPr>
        <w:tabs>
          <w:tab w:val="num" w:pos="1440"/>
        </w:tabs>
        <w:ind w:left="1440" w:hanging="360"/>
      </w:pPr>
    </w:lvl>
    <w:lvl w:ilvl="2" w:tplc="F1BC5806" w:tentative="1">
      <w:start w:val="1"/>
      <w:numFmt w:val="decimal"/>
      <w:lvlText w:val="%3."/>
      <w:lvlJc w:val="left"/>
      <w:pPr>
        <w:tabs>
          <w:tab w:val="num" w:pos="2160"/>
        </w:tabs>
        <w:ind w:left="2160" w:hanging="360"/>
      </w:pPr>
    </w:lvl>
    <w:lvl w:ilvl="3" w:tplc="50D0C5CE" w:tentative="1">
      <w:start w:val="1"/>
      <w:numFmt w:val="decimal"/>
      <w:lvlText w:val="%4."/>
      <w:lvlJc w:val="left"/>
      <w:pPr>
        <w:tabs>
          <w:tab w:val="num" w:pos="2880"/>
        </w:tabs>
        <w:ind w:left="2880" w:hanging="360"/>
      </w:pPr>
    </w:lvl>
    <w:lvl w:ilvl="4" w:tplc="02A26B5A" w:tentative="1">
      <w:start w:val="1"/>
      <w:numFmt w:val="decimal"/>
      <w:lvlText w:val="%5."/>
      <w:lvlJc w:val="left"/>
      <w:pPr>
        <w:tabs>
          <w:tab w:val="num" w:pos="3600"/>
        </w:tabs>
        <w:ind w:left="3600" w:hanging="360"/>
      </w:pPr>
    </w:lvl>
    <w:lvl w:ilvl="5" w:tplc="CB4EEDD2" w:tentative="1">
      <w:start w:val="1"/>
      <w:numFmt w:val="decimal"/>
      <w:lvlText w:val="%6."/>
      <w:lvlJc w:val="left"/>
      <w:pPr>
        <w:tabs>
          <w:tab w:val="num" w:pos="4320"/>
        </w:tabs>
        <w:ind w:left="4320" w:hanging="360"/>
      </w:pPr>
    </w:lvl>
    <w:lvl w:ilvl="6" w:tplc="12685BEC" w:tentative="1">
      <w:start w:val="1"/>
      <w:numFmt w:val="decimal"/>
      <w:lvlText w:val="%7."/>
      <w:lvlJc w:val="left"/>
      <w:pPr>
        <w:tabs>
          <w:tab w:val="num" w:pos="5040"/>
        </w:tabs>
        <w:ind w:left="5040" w:hanging="360"/>
      </w:pPr>
    </w:lvl>
    <w:lvl w:ilvl="7" w:tplc="D084F8BE" w:tentative="1">
      <w:start w:val="1"/>
      <w:numFmt w:val="decimal"/>
      <w:lvlText w:val="%8."/>
      <w:lvlJc w:val="left"/>
      <w:pPr>
        <w:tabs>
          <w:tab w:val="num" w:pos="5760"/>
        </w:tabs>
        <w:ind w:left="5760" w:hanging="360"/>
      </w:pPr>
    </w:lvl>
    <w:lvl w:ilvl="8" w:tplc="5C325EF8" w:tentative="1">
      <w:start w:val="1"/>
      <w:numFmt w:val="decimal"/>
      <w:lvlText w:val="%9."/>
      <w:lvlJc w:val="left"/>
      <w:pPr>
        <w:tabs>
          <w:tab w:val="num" w:pos="6480"/>
        </w:tabs>
        <w:ind w:left="6480" w:hanging="360"/>
      </w:pPr>
    </w:lvl>
  </w:abstractNum>
  <w:abstractNum w:abstractNumId="3"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4" w15:restartNumberingAfterBreak="0">
    <w:nsid w:val="16F56500"/>
    <w:multiLevelType w:val="hybridMultilevel"/>
    <w:tmpl w:val="DD465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A305BD"/>
    <w:multiLevelType w:val="hybridMultilevel"/>
    <w:tmpl w:val="C80ACB4E"/>
    <w:lvl w:ilvl="0" w:tplc="2EE4253C">
      <w:start w:val="1"/>
      <w:numFmt w:val="decimal"/>
      <w:lvlText w:val="%1."/>
      <w:lvlJc w:val="left"/>
      <w:pPr>
        <w:tabs>
          <w:tab w:val="num" w:pos="720"/>
        </w:tabs>
        <w:ind w:left="720" w:hanging="360"/>
      </w:pPr>
    </w:lvl>
    <w:lvl w:ilvl="1" w:tplc="CB9804D0" w:tentative="1">
      <w:start w:val="1"/>
      <w:numFmt w:val="decimal"/>
      <w:lvlText w:val="%2."/>
      <w:lvlJc w:val="left"/>
      <w:pPr>
        <w:tabs>
          <w:tab w:val="num" w:pos="1440"/>
        </w:tabs>
        <w:ind w:left="1440" w:hanging="360"/>
      </w:pPr>
    </w:lvl>
    <w:lvl w:ilvl="2" w:tplc="E904BAE4" w:tentative="1">
      <w:start w:val="1"/>
      <w:numFmt w:val="decimal"/>
      <w:lvlText w:val="%3."/>
      <w:lvlJc w:val="left"/>
      <w:pPr>
        <w:tabs>
          <w:tab w:val="num" w:pos="2160"/>
        </w:tabs>
        <w:ind w:left="2160" w:hanging="360"/>
      </w:pPr>
    </w:lvl>
    <w:lvl w:ilvl="3" w:tplc="6ED679A4" w:tentative="1">
      <w:start w:val="1"/>
      <w:numFmt w:val="decimal"/>
      <w:lvlText w:val="%4."/>
      <w:lvlJc w:val="left"/>
      <w:pPr>
        <w:tabs>
          <w:tab w:val="num" w:pos="2880"/>
        </w:tabs>
        <w:ind w:left="2880" w:hanging="360"/>
      </w:pPr>
    </w:lvl>
    <w:lvl w:ilvl="4" w:tplc="1D301E16" w:tentative="1">
      <w:start w:val="1"/>
      <w:numFmt w:val="decimal"/>
      <w:lvlText w:val="%5."/>
      <w:lvlJc w:val="left"/>
      <w:pPr>
        <w:tabs>
          <w:tab w:val="num" w:pos="3600"/>
        </w:tabs>
        <w:ind w:left="3600" w:hanging="360"/>
      </w:pPr>
    </w:lvl>
    <w:lvl w:ilvl="5" w:tplc="7930C04E" w:tentative="1">
      <w:start w:val="1"/>
      <w:numFmt w:val="decimal"/>
      <w:lvlText w:val="%6."/>
      <w:lvlJc w:val="left"/>
      <w:pPr>
        <w:tabs>
          <w:tab w:val="num" w:pos="4320"/>
        </w:tabs>
        <w:ind w:left="4320" w:hanging="360"/>
      </w:pPr>
    </w:lvl>
    <w:lvl w:ilvl="6" w:tplc="24505634" w:tentative="1">
      <w:start w:val="1"/>
      <w:numFmt w:val="decimal"/>
      <w:lvlText w:val="%7."/>
      <w:lvlJc w:val="left"/>
      <w:pPr>
        <w:tabs>
          <w:tab w:val="num" w:pos="5040"/>
        </w:tabs>
        <w:ind w:left="5040" w:hanging="360"/>
      </w:pPr>
    </w:lvl>
    <w:lvl w:ilvl="7" w:tplc="68424364" w:tentative="1">
      <w:start w:val="1"/>
      <w:numFmt w:val="decimal"/>
      <w:lvlText w:val="%8."/>
      <w:lvlJc w:val="left"/>
      <w:pPr>
        <w:tabs>
          <w:tab w:val="num" w:pos="5760"/>
        </w:tabs>
        <w:ind w:left="5760" w:hanging="360"/>
      </w:pPr>
    </w:lvl>
    <w:lvl w:ilvl="8" w:tplc="D390FD38" w:tentative="1">
      <w:start w:val="1"/>
      <w:numFmt w:val="decimal"/>
      <w:lvlText w:val="%9."/>
      <w:lvlJc w:val="left"/>
      <w:pPr>
        <w:tabs>
          <w:tab w:val="num" w:pos="6480"/>
        </w:tabs>
        <w:ind w:left="6480" w:hanging="360"/>
      </w:pPr>
    </w:lvl>
  </w:abstractNum>
  <w:abstractNum w:abstractNumId="6" w15:restartNumberingAfterBreak="0">
    <w:nsid w:val="33F2770E"/>
    <w:multiLevelType w:val="hybridMultilevel"/>
    <w:tmpl w:val="BF4C53A4"/>
    <w:lvl w:ilvl="0" w:tplc="A5BC97D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6C6A20"/>
    <w:multiLevelType w:val="multilevel"/>
    <w:tmpl w:val="31921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F800B7"/>
    <w:multiLevelType w:val="hybridMultilevel"/>
    <w:tmpl w:val="9ED6F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6162EE"/>
    <w:multiLevelType w:val="hybridMultilevel"/>
    <w:tmpl w:val="D19A8AB6"/>
    <w:lvl w:ilvl="0" w:tplc="1A4423B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AD21EF"/>
    <w:multiLevelType w:val="hybridMultilevel"/>
    <w:tmpl w:val="EF38D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5D2DBB"/>
    <w:multiLevelType w:val="hybridMultilevel"/>
    <w:tmpl w:val="17C8B8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CF7701"/>
    <w:multiLevelType w:val="hybridMultilevel"/>
    <w:tmpl w:val="DD604B22"/>
    <w:lvl w:ilvl="0" w:tplc="C8B2ECA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5A46685A"/>
    <w:multiLevelType w:val="hybridMultilevel"/>
    <w:tmpl w:val="311E9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8F588F"/>
    <w:multiLevelType w:val="hybridMultilevel"/>
    <w:tmpl w:val="6838C1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00880893">
    <w:abstractNumId w:val="3"/>
  </w:num>
  <w:num w:numId="2" w16cid:durableId="1542814925">
    <w:abstractNumId w:val="5"/>
  </w:num>
  <w:num w:numId="3" w16cid:durableId="777871279">
    <w:abstractNumId w:val="2"/>
  </w:num>
  <w:num w:numId="4" w16cid:durableId="194739746">
    <w:abstractNumId w:val="0"/>
  </w:num>
  <w:num w:numId="5" w16cid:durableId="1029648038">
    <w:abstractNumId w:val="12"/>
  </w:num>
  <w:num w:numId="6" w16cid:durableId="52700587">
    <w:abstractNumId w:val="10"/>
  </w:num>
  <w:num w:numId="7" w16cid:durableId="467475005">
    <w:abstractNumId w:val="13"/>
  </w:num>
  <w:num w:numId="8" w16cid:durableId="547033889">
    <w:abstractNumId w:val="11"/>
  </w:num>
  <w:num w:numId="9" w16cid:durableId="1187914475">
    <w:abstractNumId w:val="6"/>
  </w:num>
  <w:num w:numId="10" w16cid:durableId="2007903875">
    <w:abstractNumId w:val="9"/>
  </w:num>
  <w:num w:numId="11" w16cid:durableId="2137750644">
    <w:abstractNumId w:val="8"/>
  </w:num>
  <w:num w:numId="12" w16cid:durableId="1867135360">
    <w:abstractNumId w:val="4"/>
  </w:num>
  <w:num w:numId="13" w16cid:durableId="1076706764">
    <w:abstractNumId w:val="14"/>
  </w:num>
  <w:num w:numId="14" w16cid:durableId="1593776291">
    <w:abstractNumId w:val="7"/>
  </w:num>
  <w:num w:numId="15" w16cid:durableId="654991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6F08"/>
    <w:rsid w:val="000076A1"/>
    <w:rsid w:val="00010324"/>
    <w:rsid w:val="00010818"/>
    <w:rsid w:val="000135C3"/>
    <w:rsid w:val="00013A67"/>
    <w:rsid w:val="0001518D"/>
    <w:rsid w:val="00016C41"/>
    <w:rsid w:val="0001755A"/>
    <w:rsid w:val="00017D56"/>
    <w:rsid w:val="00024446"/>
    <w:rsid w:val="000253FE"/>
    <w:rsid w:val="0002591A"/>
    <w:rsid w:val="00025A5E"/>
    <w:rsid w:val="00027827"/>
    <w:rsid w:val="00027CD0"/>
    <w:rsid w:val="000305AD"/>
    <w:rsid w:val="00032312"/>
    <w:rsid w:val="000334FD"/>
    <w:rsid w:val="00035036"/>
    <w:rsid w:val="00035205"/>
    <w:rsid w:val="000358B6"/>
    <w:rsid w:val="0003639D"/>
    <w:rsid w:val="00036557"/>
    <w:rsid w:val="00036A7B"/>
    <w:rsid w:val="00037CA0"/>
    <w:rsid w:val="00040692"/>
    <w:rsid w:val="000418CE"/>
    <w:rsid w:val="00042EF6"/>
    <w:rsid w:val="0004384F"/>
    <w:rsid w:val="00043862"/>
    <w:rsid w:val="000440E1"/>
    <w:rsid w:val="00044CED"/>
    <w:rsid w:val="0004615E"/>
    <w:rsid w:val="0005439F"/>
    <w:rsid w:val="0005476A"/>
    <w:rsid w:val="00055D50"/>
    <w:rsid w:val="0005622E"/>
    <w:rsid w:val="00057EA8"/>
    <w:rsid w:val="0006081C"/>
    <w:rsid w:val="0006272B"/>
    <w:rsid w:val="00062B04"/>
    <w:rsid w:val="0006458E"/>
    <w:rsid w:val="00064E9F"/>
    <w:rsid w:val="00065D84"/>
    <w:rsid w:val="000660C4"/>
    <w:rsid w:val="00067FA3"/>
    <w:rsid w:val="00070CC9"/>
    <w:rsid w:val="00071F3C"/>
    <w:rsid w:val="00073363"/>
    <w:rsid w:val="00076733"/>
    <w:rsid w:val="00082C01"/>
    <w:rsid w:val="000850D0"/>
    <w:rsid w:val="0008529E"/>
    <w:rsid w:val="000875A2"/>
    <w:rsid w:val="00087631"/>
    <w:rsid w:val="00092160"/>
    <w:rsid w:val="000A07A6"/>
    <w:rsid w:val="000A09DE"/>
    <w:rsid w:val="000A2BAC"/>
    <w:rsid w:val="000A6760"/>
    <w:rsid w:val="000B0FAC"/>
    <w:rsid w:val="000B1D90"/>
    <w:rsid w:val="000B4FCA"/>
    <w:rsid w:val="000C1903"/>
    <w:rsid w:val="000C2E5A"/>
    <w:rsid w:val="000C3A37"/>
    <w:rsid w:val="000C3EB9"/>
    <w:rsid w:val="000C47DF"/>
    <w:rsid w:val="000C6CA9"/>
    <w:rsid w:val="000C6E6A"/>
    <w:rsid w:val="000C75A1"/>
    <w:rsid w:val="000C788B"/>
    <w:rsid w:val="000D08AF"/>
    <w:rsid w:val="000D1190"/>
    <w:rsid w:val="000D4161"/>
    <w:rsid w:val="000E3151"/>
    <w:rsid w:val="000E36D4"/>
    <w:rsid w:val="000E42C1"/>
    <w:rsid w:val="000E6F30"/>
    <w:rsid w:val="000F065E"/>
    <w:rsid w:val="000F2CD5"/>
    <w:rsid w:val="0010286B"/>
    <w:rsid w:val="00103D3F"/>
    <w:rsid w:val="001048A8"/>
    <w:rsid w:val="00106E72"/>
    <w:rsid w:val="0011119F"/>
    <w:rsid w:val="001119EB"/>
    <w:rsid w:val="00111D11"/>
    <w:rsid w:val="0011721A"/>
    <w:rsid w:val="00117C93"/>
    <w:rsid w:val="00122347"/>
    <w:rsid w:val="00122397"/>
    <w:rsid w:val="00123037"/>
    <w:rsid w:val="001266FF"/>
    <w:rsid w:val="001274E1"/>
    <w:rsid w:val="00130331"/>
    <w:rsid w:val="00134470"/>
    <w:rsid w:val="00135385"/>
    <w:rsid w:val="0013548A"/>
    <w:rsid w:val="001447B3"/>
    <w:rsid w:val="00145713"/>
    <w:rsid w:val="001464A2"/>
    <w:rsid w:val="001475F6"/>
    <w:rsid w:val="00150D3F"/>
    <w:rsid w:val="001515DB"/>
    <w:rsid w:val="001527BF"/>
    <w:rsid w:val="00153C6E"/>
    <w:rsid w:val="00154908"/>
    <w:rsid w:val="00155174"/>
    <w:rsid w:val="00155BD2"/>
    <w:rsid w:val="001568B3"/>
    <w:rsid w:val="001571E7"/>
    <w:rsid w:val="0015724D"/>
    <w:rsid w:val="001653E5"/>
    <w:rsid w:val="00165AD2"/>
    <w:rsid w:val="001671B4"/>
    <w:rsid w:val="00172358"/>
    <w:rsid w:val="00176769"/>
    <w:rsid w:val="00176A71"/>
    <w:rsid w:val="00177A7F"/>
    <w:rsid w:val="00180173"/>
    <w:rsid w:val="00181638"/>
    <w:rsid w:val="001823F5"/>
    <w:rsid w:val="001830E7"/>
    <w:rsid w:val="001860DC"/>
    <w:rsid w:val="00186B34"/>
    <w:rsid w:val="00186CED"/>
    <w:rsid w:val="00187381"/>
    <w:rsid w:val="00191813"/>
    <w:rsid w:val="00193652"/>
    <w:rsid w:val="00193982"/>
    <w:rsid w:val="001A2C6C"/>
    <w:rsid w:val="001A3EF8"/>
    <w:rsid w:val="001A571C"/>
    <w:rsid w:val="001A610D"/>
    <w:rsid w:val="001A716D"/>
    <w:rsid w:val="001A7237"/>
    <w:rsid w:val="001B58C0"/>
    <w:rsid w:val="001B75F5"/>
    <w:rsid w:val="001C0807"/>
    <w:rsid w:val="001C0FB1"/>
    <w:rsid w:val="001C2193"/>
    <w:rsid w:val="001C4971"/>
    <w:rsid w:val="001C66AD"/>
    <w:rsid w:val="001D4407"/>
    <w:rsid w:val="001D50A6"/>
    <w:rsid w:val="001D546F"/>
    <w:rsid w:val="001D5AE3"/>
    <w:rsid w:val="001E0D88"/>
    <w:rsid w:val="001E147C"/>
    <w:rsid w:val="001E4D41"/>
    <w:rsid w:val="001E621C"/>
    <w:rsid w:val="001E729F"/>
    <w:rsid w:val="001F1774"/>
    <w:rsid w:val="001F1C13"/>
    <w:rsid w:val="001F258E"/>
    <w:rsid w:val="001F5B39"/>
    <w:rsid w:val="001F5D58"/>
    <w:rsid w:val="001F71B4"/>
    <w:rsid w:val="0020026F"/>
    <w:rsid w:val="00200B26"/>
    <w:rsid w:val="002039F6"/>
    <w:rsid w:val="00205269"/>
    <w:rsid w:val="00210C8C"/>
    <w:rsid w:val="00211729"/>
    <w:rsid w:val="002136C1"/>
    <w:rsid w:val="00215007"/>
    <w:rsid w:val="00221A8B"/>
    <w:rsid w:val="00221EBF"/>
    <w:rsid w:val="00222414"/>
    <w:rsid w:val="00223A7D"/>
    <w:rsid w:val="00224065"/>
    <w:rsid w:val="00226722"/>
    <w:rsid w:val="00226AC9"/>
    <w:rsid w:val="00227B23"/>
    <w:rsid w:val="0023098E"/>
    <w:rsid w:val="00231FCB"/>
    <w:rsid w:val="002321A5"/>
    <w:rsid w:val="00233692"/>
    <w:rsid w:val="00233E0E"/>
    <w:rsid w:val="00240357"/>
    <w:rsid w:val="0024100B"/>
    <w:rsid w:val="00241039"/>
    <w:rsid w:val="0025008E"/>
    <w:rsid w:val="002501BC"/>
    <w:rsid w:val="002508CD"/>
    <w:rsid w:val="00251876"/>
    <w:rsid w:val="00251C0E"/>
    <w:rsid w:val="0025545D"/>
    <w:rsid w:val="00257E06"/>
    <w:rsid w:val="00260B46"/>
    <w:rsid w:val="00261502"/>
    <w:rsid w:val="00262CEF"/>
    <w:rsid w:val="00263CB8"/>
    <w:rsid w:val="00265588"/>
    <w:rsid w:val="00265CC3"/>
    <w:rsid w:val="00266176"/>
    <w:rsid w:val="0026782E"/>
    <w:rsid w:val="00270D34"/>
    <w:rsid w:val="002717AD"/>
    <w:rsid w:val="00271B8E"/>
    <w:rsid w:val="00273C13"/>
    <w:rsid w:val="00274D63"/>
    <w:rsid w:val="00277ADB"/>
    <w:rsid w:val="00280BB9"/>
    <w:rsid w:val="00280BBF"/>
    <w:rsid w:val="00280BE1"/>
    <w:rsid w:val="00281DB2"/>
    <w:rsid w:val="0028539F"/>
    <w:rsid w:val="002857B5"/>
    <w:rsid w:val="00285F75"/>
    <w:rsid w:val="00287B3C"/>
    <w:rsid w:val="002918D8"/>
    <w:rsid w:val="00291C03"/>
    <w:rsid w:val="002933F7"/>
    <w:rsid w:val="002937C3"/>
    <w:rsid w:val="002940A3"/>
    <w:rsid w:val="00294221"/>
    <w:rsid w:val="00296189"/>
    <w:rsid w:val="002A0666"/>
    <w:rsid w:val="002A49AE"/>
    <w:rsid w:val="002B1885"/>
    <w:rsid w:val="002B269E"/>
    <w:rsid w:val="002B2C16"/>
    <w:rsid w:val="002B31D6"/>
    <w:rsid w:val="002B32AB"/>
    <w:rsid w:val="002B5714"/>
    <w:rsid w:val="002B57AB"/>
    <w:rsid w:val="002B770E"/>
    <w:rsid w:val="002C1983"/>
    <w:rsid w:val="002C274D"/>
    <w:rsid w:val="002C2EAA"/>
    <w:rsid w:val="002C3181"/>
    <w:rsid w:val="002C4A4A"/>
    <w:rsid w:val="002C53FD"/>
    <w:rsid w:val="002D1331"/>
    <w:rsid w:val="002D1693"/>
    <w:rsid w:val="002D4EF3"/>
    <w:rsid w:val="002D696B"/>
    <w:rsid w:val="002E1BAC"/>
    <w:rsid w:val="002E1E43"/>
    <w:rsid w:val="002E52AE"/>
    <w:rsid w:val="002E596C"/>
    <w:rsid w:val="002F126B"/>
    <w:rsid w:val="002F28C6"/>
    <w:rsid w:val="002F4316"/>
    <w:rsid w:val="002F5399"/>
    <w:rsid w:val="002F6C54"/>
    <w:rsid w:val="002F72A8"/>
    <w:rsid w:val="00300B4C"/>
    <w:rsid w:val="00300D61"/>
    <w:rsid w:val="00300E09"/>
    <w:rsid w:val="003010A9"/>
    <w:rsid w:val="0030197C"/>
    <w:rsid w:val="003021E3"/>
    <w:rsid w:val="00302B58"/>
    <w:rsid w:val="00312600"/>
    <w:rsid w:val="00312FD2"/>
    <w:rsid w:val="0031423E"/>
    <w:rsid w:val="00315BFB"/>
    <w:rsid w:val="00320FD3"/>
    <w:rsid w:val="00321B5D"/>
    <w:rsid w:val="00322A82"/>
    <w:rsid w:val="0032381D"/>
    <w:rsid w:val="00323C32"/>
    <w:rsid w:val="003265F7"/>
    <w:rsid w:val="00326647"/>
    <w:rsid w:val="00326C09"/>
    <w:rsid w:val="00327AAF"/>
    <w:rsid w:val="00330C75"/>
    <w:rsid w:val="00333AB6"/>
    <w:rsid w:val="003340CD"/>
    <w:rsid w:val="0034000A"/>
    <w:rsid w:val="0034430D"/>
    <w:rsid w:val="00346DF6"/>
    <w:rsid w:val="003471B3"/>
    <w:rsid w:val="00347412"/>
    <w:rsid w:val="00350183"/>
    <w:rsid w:val="003504EC"/>
    <w:rsid w:val="00350DA4"/>
    <w:rsid w:val="00352AB1"/>
    <w:rsid w:val="003530C2"/>
    <w:rsid w:val="00354976"/>
    <w:rsid w:val="003558A0"/>
    <w:rsid w:val="00356661"/>
    <w:rsid w:val="0036110D"/>
    <w:rsid w:val="00363136"/>
    <w:rsid w:val="00365A57"/>
    <w:rsid w:val="00372B82"/>
    <w:rsid w:val="00373451"/>
    <w:rsid w:val="00375028"/>
    <w:rsid w:val="00376A98"/>
    <w:rsid w:val="00377E6B"/>
    <w:rsid w:val="00380BB3"/>
    <w:rsid w:val="00382C97"/>
    <w:rsid w:val="003841F2"/>
    <w:rsid w:val="0038639F"/>
    <w:rsid w:val="00386632"/>
    <w:rsid w:val="00387385"/>
    <w:rsid w:val="003907CB"/>
    <w:rsid w:val="003916E6"/>
    <w:rsid w:val="00392FEB"/>
    <w:rsid w:val="00395C00"/>
    <w:rsid w:val="00396A0A"/>
    <w:rsid w:val="003A316B"/>
    <w:rsid w:val="003A3AC5"/>
    <w:rsid w:val="003A512C"/>
    <w:rsid w:val="003A6CC3"/>
    <w:rsid w:val="003B0B90"/>
    <w:rsid w:val="003B308D"/>
    <w:rsid w:val="003B3855"/>
    <w:rsid w:val="003B47C0"/>
    <w:rsid w:val="003B4886"/>
    <w:rsid w:val="003C1164"/>
    <w:rsid w:val="003C128A"/>
    <w:rsid w:val="003C1E23"/>
    <w:rsid w:val="003C2BB7"/>
    <w:rsid w:val="003C3EE5"/>
    <w:rsid w:val="003C4E7E"/>
    <w:rsid w:val="003C67B5"/>
    <w:rsid w:val="003C6B69"/>
    <w:rsid w:val="003D297E"/>
    <w:rsid w:val="003D3B68"/>
    <w:rsid w:val="003D4D99"/>
    <w:rsid w:val="003D69FD"/>
    <w:rsid w:val="003D79F4"/>
    <w:rsid w:val="003E2A09"/>
    <w:rsid w:val="003E3429"/>
    <w:rsid w:val="003E40A3"/>
    <w:rsid w:val="003E607C"/>
    <w:rsid w:val="003E676E"/>
    <w:rsid w:val="003F15AF"/>
    <w:rsid w:val="003F36E8"/>
    <w:rsid w:val="003F4048"/>
    <w:rsid w:val="003F59EA"/>
    <w:rsid w:val="003F5B16"/>
    <w:rsid w:val="003F6ADA"/>
    <w:rsid w:val="003F6FED"/>
    <w:rsid w:val="00400063"/>
    <w:rsid w:val="0040099D"/>
    <w:rsid w:val="00402201"/>
    <w:rsid w:val="00404C19"/>
    <w:rsid w:val="00406146"/>
    <w:rsid w:val="00406ADF"/>
    <w:rsid w:val="00410E06"/>
    <w:rsid w:val="00420D67"/>
    <w:rsid w:val="004228FB"/>
    <w:rsid w:val="00424167"/>
    <w:rsid w:val="0042641D"/>
    <w:rsid w:val="004276DC"/>
    <w:rsid w:val="00427CE3"/>
    <w:rsid w:val="00430F9E"/>
    <w:rsid w:val="004315C2"/>
    <w:rsid w:val="00436CB3"/>
    <w:rsid w:val="00436D82"/>
    <w:rsid w:val="004448DF"/>
    <w:rsid w:val="00444E43"/>
    <w:rsid w:val="00447EE6"/>
    <w:rsid w:val="0045013A"/>
    <w:rsid w:val="0045149D"/>
    <w:rsid w:val="00451725"/>
    <w:rsid w:val="00452248"/>
    <w:rsid w:val="004522EE"/>
    <w:rsid w:val="00456E9F"/>
    <w:rsid w:val="00457527"/>
    <w:rsid w:val="00457E11"/>
    <w:rsid w:val="004642EE"/>
    <w:rsid w:val="004653F6"/>
    <w:rsid w:val="00465ED9"/>
    <w:rsid w:val="00467003"/>
    <w:rsid w:val="00470815"/>
    <w:rsid w:val="004708EE"/>
    <w:rsid w:val="00470D2F"/>
    <w:rsid w:val="00470F65"/>
    <w:rsid w:val="00471033"/>
    <w:rsid w:val="004725FF"/>
    <w:rsid w:val="00472C43"/>
    <w:rsid w:val="004745FB"/>
    <w:rsid w:val="00475032"/>
    <w:rsid w:val="004751B5"/>
    <w:rsid w:val="004763EC"/>
    <w:rsid w:val="00476DFF"/>
    <w:rsid w:val="0048054F"/>
    <w:rsid w:val="00481645"/>
    <w:rsid w:val="004873A0"/>
    <w:rsid w:val="004902DC"/>
    <w:rsid w:val="0049073C"/>
    <w:rsid w:val="00492515"/>
    <w:rsid w:val="0049715F"/>
    <w:rsid w:val="00497B03"/>
    <w:rsid w:val="00497B2C"/>
    <w:rsid w:val="004A0112"/>
    <w:rsid w:val="004A2ED7"/>
    <w:rsid w:val="004A32A0"/>
    <w:rsid w:val="004A3993"/>
    <w:rsid w:val="004A6209"/>
    <w:rsid w:val="004A73E7"/>
    <w:rsid w:val="004B2578"/>
    <w:rsid w:val="004B2A94"/>
    <w:rsid w:val="004B7A42"/>
    <w:rsid w:val="004C1CAD"/>
    <w:rsid w:val="004C5129"/>
    <w:rsid w:val="004C548E"/>
    <w:rsid w:val="004D01C4"/>
    <w:rsid w:val="004D0B31"/>
    <w:rsid w:val="004D0DB6"/>
    <w:rsid w:val="004D39E6"/>
    <w:rsid w:val="004D3D63"/>
    <w:rsid w:val="004E350F"/>
    <w:rsid w:val="004E4525"/>
    <w:rsid w:val="004E5456"/>
    <w:rsid w:val="004E6F8D"/>
    <w:rsid w:val="004E7B66"/>
    <w:rsid w:val="004E7E56"/>
    <w:rsid w:val="004F14D5"/>
    <w:rsid w:val="004F3530"/>
    <w:rsid w:val="0050054A"/>
    <w:rsid w:val="00503B05"/>
    <w:rsid w:val="00503D82"/>
    <w:rsid w:val="00507CB3"/>
    <w:rsid w:val="00511D43"/>
    <w:rsid w:val="005121F6"/>
    <w:rsid w:val="00512365"/>
    <w:rsid w:val="00512A22"/>
    <w:rsid w:val="00516ADC"/>
    <w:rsid w:val="00520473"/>
    <w:rsid w:val="005205A4"/>
    <w:rsid w:val="0052086E"/>
    <w:rsid w:val="00522B14"/>
    <w:rsid w:val="00526033"/>
    <w:rsid w:val="00530DD7"/>
    <w:rsid w:val="00531D0A"/>
    <w:rsid w:val="005329A2"/>
    <w:rsid w:val="00533020"/>
    <w:rsid w:val="0053386A"/>
    <w:rsid w:val="00533F43"/>
    <w:rsid w:val="0053616A"/>
    <w:rsid w:val="005365C1"/>
    <w:rsid w:val="00537832"/>
    <w:rsid w:val="00541560"/>
    <w:rsid w:val="00543179"/>
    <w:rsid w:val="005454EA"/>
    <w:rsid w:val="005458FA"/>
    <w:rsid w:val="0054729C"/>
    <w:rsid w:val="00547424"/>
    <w:rsid w:val="00547C02"/>
    <w:rsid w:val="0055011E"/>
    <w:rsid w:val="00555F4C"/>
    <w:rsid w:val="0055696B"/>
    <w:rsid w:val="00560B56"/>
    <w:rsid w:val="00562D59"/>
    <w:rsid w:val="00565A55"/>
    <w:rsid w:val="005667B8"/>
    <w:rsid w:val="00566D69"/>
    <w:rsid w:val="00567624"/>
    <w:rsid w:val="00567C47"/>
    <w:rsid w:val="00570128"/>
    <w:rsid w:val="00570B47"/>
    <w:rsid w:val="005713A8"/>
    <w:rsid w:val="0057148A"/>
    <w:rsid w:val="00572AEC"/>
    <w:rsid w:val="00572B71"/>
    <w:rsid w:val="00581B38"/>
    <w:rsid w:val="005834D8"/>
    <w:rsid w:val="005839CE"/>
    <w:rsid w:val="00584A91"/>
    <w:rsid w:val="005862EE"/>
    <w:rsid w:val="005905A4"/>
    <w:rsid w:val="0059159D"/>
    <w:rsid w:val="005916BE"/>
    <w:rsid w:val="00591D13"/>
    <w:rsid w:val="005926FA"/>
    <w:rsid w:val="0059678E"/>
    <w:rsid w:val="00596C8B"/>
    <w:rsid w:val="005976A5"/>
    <w:rsid w:val="005A02F2"/>
    <w:rsid w:val="005A1B5F"/>
    <w:rsid w:val="005A1E8C"/>
    <w:rsid w:val="005A3C91"/>
    <w:rsid w:val="005A64CD"/>
    <w:rsid w:val="005A71C9"/>
    <w:rsid w:val="005B371F"/>
    <w:rsid w:val="005B4F56"/>
    <w:rsid w:val="005B50FE"/>
    <w:rsid w:val="005B67CB"/>
    <w:rsid w:val="005B79A0"/>
    <w:rsid w:val="005B7C17"/>
    <w:rsid w:val="005C0E40"/>
    <w:rsid w:val="005C0E72"/>
    <w:rsid w:val="005C1188"/>
    <w:rsid w:val="005D15A3"/>
    <w:rsid w:val="005D553D"/>
    <w:rsid w:val="005E5917"/>
    <w:rsid w:val="005E60E3"/>
    <w:rsid w:val="005E6BE4"/>
    <w:rsid w:val="005F0AB9"/>
    <w:rsid w:val="005F13C0"/>
    <w:rsid w:val="005F2AD2"/>
    <w:rsid w:val="005F3586"/>
    <w:rsid w:val="005F5275"/>
    <w:rsid w:val="005F679C"/>
    <w:rsid w:val="006000D5"/>
    <w:rsid w:val="00601845"/>
    <w:rsid w:val="00604FC4"/>
    <w:rsid w:val="00606154"/>
    <w:rsid w:val="00606C85"/>
    <w:rsid w:val="00606F1C"/>
    <w:rsid w:val="00611A97"/>
    <w:rsid w:val="00611E2C"/>
    <w:rsid w:val="00612539"/>
    <w:rsid w:val="00612941"/>
    <w:rsid w:val="0061402F"/>
    <w:rsid w:val="006141C0"/>
    <w:rsid w:val="00616F44"/>
    <w:rsid w:val="00617829"/>
    <w:rsid w:val="00617E91"/>
    <w:rsid w:val="00617EEF"/>
    <w:rsid w:val="00620CCB"/>
    <w:rsid w:val="00622084"/>
    <w:rsid w:val="006230CB"/>
    <w:rsid w:val="00624268"/>
    <w:rsid w:val="00625A18"/>
    <w:rsid w:val="006266C1"/>
    <w:rsid w:val="006272C9"/>
    <w:rsid w:val="006305D0"/>
    <w:rsid w:val="0063416A"/>
    <w:rsid w:val="006424D5"/>
    <w:rsid w:val="0064714B"/>
    <w:rsid w:val="00650530"/>
    <w:rsid w:val="00650731"/>
    <w:rsid w:val="00650FD7"/>
    <w:rsid w:val="006522FB"/>
    <w:rsid w:val="00652AC5"/>
    <w:rsid w:val="00653A80"/>
    <w:rsid w:val="006573C0"/>
    <w:rsid w:val="00657446"/>
    <w:rsid w:val="006578B6"/>
    <w:rsid w:val="0065795D"/>
    <w:rsid w:val="00660B94"/>
    <w:rsid w:val="0066170A"/>
    <w:rsid w:val="00664716"/>
    <w:rsid w:val="0066526C"/>
    <w:rsid w:val="00667D04"/>
    <w:rsid w:val="006710CB"/>
    <w:rsid w:val="00676BBD"/>
    <w:rsid w:val="00677A3D"/>
    <w:rsid w:val="00681542"/>
    <w:rsid w:val="00682861"/>
    <w:rsid w:val="00684149"/>
    <w:rsid w:val="00684F3C"/>
    <w:rsid w:val="0068581E"/>
    <w:rsid w:val="00686133"/>
    <w:rsid w:val="0069104E"/>
    <w:rsid w:val="00692901"/>
    <w:rsid w:val="00693D10"/>
    <w:rsid w:val="00696540"/>
    <w:rsid w:val="006A07F5"/>
    <w:rsid w:val="006A2525"/>
    <w:rsid w:val="006A37A2"/>
    <w:rsid w:val="006A51B0"/>
    <w:rsid w:val="006A6AFA"/>
    <w:rsid w:val="006A74C0"/>
    <w:rsid w:val="006A7BD2"/>
    <w:rsid w:val="006B15AC"/>
    <w:rsid w:val="006B3863"/>
    <w:rsid w:val="006B608B"/>
    <w:rsid w:val="006B6F12"/>
    <w:rsid w:val="006B7533"/>
    <w:rsid w:val="006C10B4"/>
    <w:rsid w:val="006C2610"/>
    <w:rsid w:val="006C2A55"/>
    <w:rsid w:val="006C340B"/>
    <w:rsid w:val="006C3B28"/>
    <w:rsid w:val="006C68E7"/>
    <w:rsid w:val="006C6F74"/>
    <w:rsid w:val="006C79E7"/>
    <w:rsid w:val="006D0476"/>
    <w:rsid w:val="006D0E79"/>
    <w:rsid w:val="006D112A"/>
    <w:rsid w:val="006E27D2"/>
    <w:rsid w:val="006E2A1C"/>
    <w:rsid w:val="006E5B90"/>
    <w:rsid w:val="006E6977"/>
    <w:rsid w:val="006E77D0"/>
    <w:rsid w:val="006F04FD"/>
    <w:rsid w:val="006F0AC1"/>
    <w:rsid w:val="006F2CC6"/>
    <w:rsid w:val="006F3971"/>
    <w:rsid w:val="006F5732"/>
    <w:rsid w:val="006F5B46"/>
    <w:rsid w:val="006F5D16"/>
    <w:rsid w:val="006F5F23"/>
    <w:rsid w:val="006F71A5"/>
    <w:rsid w:val="007012FD"/>
    <w:rsid w:val="00701B5B"/>
    <w:rsid w:val="007023F0"/>
    <w:rsid w:val="007029C0"/>
    <w:rsid w:val="00702B33"/>
    <w:rsid w:val="00704E1E"/>
    <w:rsid w:val="00707BC5"/>
    <w:rsid w:val="00710DE2"/>
    <w:rsid w:val="00711ECF"/>
    <w:rsid w:val="00715060"/>
    <w:rsid w:val="007201DB"/>
    <w:rsid w:val="00722077"/>
    <w:rsid w:val="0072383E"/>
    <w:rsid w:val="00724419"/>
    <w:rsid w:val="00725172"/>
    <w:rsid w:val="00725180"/>
    <w:rsid w:val="00725F85"/>
    <w:rsid w:val="007267BF"/>
    <w:rsid w:val="00730FE9"/>
    <w:rsid w:val="007340FB"/>
    <w:rsid w:val="00735377"/>
    <w:rsid w:val="00735A08"/>
    <w:rsid w:val="007365A5"/>
    <w:rsid w:val="007370AE"/>
    <w:rsid w:val="007373CA"/>
    <w:rsid w:val="00740834"/>
    <w:rsid w:val="0074119B"/>
    <w:rsid w:val="00744639"/>
    <w:rsid w:val="0074598D"/>
    <w:rsid w:val="00747A78"/>
    <w:rsid w:val="00751B69"/>
    <w:rsid w:val="007523E9"/>
    <w:rsid w:val="00755AC3"/>
    <w:rsid w:val="007637E6"/>
    <w:rsid w:val="007640A6"/>
    <w:rsid w:val="00771680"/>
    <w:rsid w:val="00771A5D"/>
    <w:rsid w:val="0077264D"/>
    <w:rsid w:val="0077582E"/>
    <w:rsid w:val="0077657D"/>
    <w:rsid w:val="00783823"/>
    <w:rsid w:val="007856CA"/>
    <w:rsid w:val="00786A37"/>
    <w:rsid w:val="00786E84"/>
    <w:rsid w:val="00792428"/>
    <w:rsid w:val="0079375F"/>
    <w:rsid w:val="00793EA6"/>
    <w:rsid w:val="00796246"/>
    <w:rsid w:val="00797C01"/>
    <w:rsid w:val="00797FD7"/>
    <w:rsid w:val="007A4BB6"/>
    <w:rsid w:val="007A4D0B"/>
    <w:rsid w:val="007A4F3C"/>
    <w:rsid w:val="007B1424"/>
    <w:rsid w:val="007B1EA0"/>
    <w:rsid w:val="007B378A"/>
    <w:rsid w:val="007B7533"/>
    <w:rsid w:val="007C0210"/>
    <w:rsid w:val="007C350D"/>
    <w:rsid w:val="007C3A28"/>
    <w:rsid w:val="007C619C"/>
    <w:rsid w:val="007C658E"/>
    <w:rsid w:val="007C65DD"/>
    <w:rsid w:val="007C7335"/>
    <w:rsid w:val="007D343B"/>
    <w:rsid w:val="007D4B48"/>
    <w:rsid w:val="007D53BC"/>
    <w:rsid w:val="007D7270"/>
    <w:rsid w:val="007E3D98"/>
    <w:rsid w:val="007E44AE"/>
    <w:rsid w:val="007E451C"/>
    <w:rsid w:val="007E5849"/>
    <w:rsid w:val="007E6741"/>
    <w:rsid w:val="007E7875"/>
    <w:rsid w:val="007F012C"/>
    <w:rsid w:val="007F117B"/>
    <w:rsid w:val="007F1862"/>
    <w:rsid w:val="007F23C8"/>
    <w:rsid w:val="007F3559"/>
    <w:rsid w:val="007F5646"/>
    <w:rsid w:val="0080038F"/>
    <w:rsid w:val="008003B5"/>
    <w:rsid w:val="00800496"/>
    <w:rsid w:val="00801044"/>
    <w:rsid w:val="00802F4F"/>
    <w:rsid w:val="00805263"/>
    <w:rsid w:val="00811385"/>
    <w:rsid w:val="00812D2E"/>
    <w:rsid w:val="00813B7E"/>
    <w:rsid w:val="00814C70"/>
    <w:rsid w:val="00814F8D"/>
    <w:rsid w:val="008168B3"/>
    <w:rsid w:val="00817E82"/>
    <w:rsid w:val="00820070"/>
    <w:rsid w:val="008211E0"/>
    <w:rsid w:val="008274CE"/>
    <w:rsid w:val="00832540"/>
    <w:rsid w:val="00833589"/>
    <w:rsid w:val="00837A88"/>
    <w:rsid w:val="00837C51"/>
    <w:rsid w:val="00840317"/>
    <w:rsid w:val="00840E73"/>
    <w:rsid w:val="0084199A"/>
    <w:rsid w:val="00841E62"/>
    <w:rsid w:val="00845F95"/>
    <w:rsid w:val="00846629"/>
    <w:rsid w:val="008475FC"/>
    <w:rsid w:val="00850FC9"/>
    <w:rsid w:val="00851BF7"/>
    <w:rsid w:val="00851E51"/>
    <w:rsid w:val="00852331"/>
    <w:rsid w:val="008534EC"/>
    <w:rsid w:val="00854B6A"/>
    <w:rsid w:val="0085558C"/>
    <w:rsid w:val="0086218F"/>
    <w:rsid w:val="00862220"/>
    <w:rsid w:val="00863026"/>
    <w:rsid w:val="00863347"/>
    <w:rsid w:val="00863620"/>
    <w:rsid w:val="008648B7"/>
    <w:rsid w:val="00866E75"/>
    <w:rsid w:val="00871098"/>
    <w:rsid w:val="00874117"/>
    <w:rsid w:val="0087583B"/>
    <w:rsid w:val="00876D2D"/>
    <w:rsid w:val="00876E02"/>
    <w:rsid w:val="008776DC"/>
    <w:rsid w:val="008835B8"/>
    <w:rsid w:val="0088450F"/>
    <w:rsid w:val="00884BAC"/>
    <w:rsid w:val="008869CC"/>
    <w:rsid w:val="0088790F"/>
    <w:rsid w:val="008909F2"/>
    <w:rsid w:val="0089357B"/>
    <w:rsid w:val="008938F2"/>
    <w:rsid w:val="00895ADD"/>
    <w:rsid w:val="00896235"/>
    <w:rsid w:val="00896245"/>
    <w:rsid w:val="008966CB"/>
    <w:rsid w:val="008977FD"/>
    <w:rsid w:val="00897A62"/>
    <w:rsid w:val="00897CB5"/>
    <w:rsid w:val="00897FC6"/>
    <w:rsid w:val="008A1CFD"/>
    <w:rsid w:val="008A20C3"/>
    <w:rsid w:val="008A3C9A"/>
    <w:rsid w:val="008A3E02"/>
    <w:rsid w:val="008A4057"/>
    <w:rsid w:val="008A4137"/>
    <w:rsid w:val="008A472A"/>
    <w:rsid w:val="008A5622"/>
    <w:rsid w:val="008A63AE"/>
    <w:rsid w:val="008B06EC"/>
    <w:rsid w:val="008B4357"/>
    <w:rsid w:val="008B4AD4"/>
    <w:rsid w:val="008B564A"/>
    <w:rsid w:val="008B63BE"/>
    <w:rsid w:val="008B7114"/>
    <w:rsid w:val="008C1D7A"/>
    <w:rsid w:val="008C459B"/>
    <w:rsid w:val="008C4B37"/>
    <w:rsid w:val="008C6A0D"/>
    <w:rsid w:val="008C7ACA"/>
    <w:rsid w:val="008D1707"/>
    <w:rsid w:val="008D182E"/>
    <w:rsid w:val="008D39A2"/>
    <w:rsid w:val="008D546A"/>
    <w:rsid w:val="008E093A"/>
    <w:rsid w:val="008E0E30"/>
    <w:rsid w:val="008E46EE"/>
    <w:rsid w:val="008E4E94"/>
    <w:rsid w:val="008E5179"/>
    <w:rsid w:val="008E6279"/>
    <w:rsid w:val="008E6CDE"/>
    <w:rsid w:val="008E6D96"/>
    <w:rsid w:val="008E7F12"/>
    <w:rsid w:val="008F0038"/>
    <w:rsid w:val="008F0317"/>
    <w:rsid w:val="008F089D"/>
    <w:rsid w:val="008F22EE"/>
    <w:rsid w:val="008F274F"/>
    <w:rsid w:val="008F2BC6"/>
    <w:rsid w:val="008F2E42"/>
    <w:rsid w:val="008F330B"/>
    <w:rsid w:val="008F49C8"/>
    <w:rsid w:val="008F6389"/>
    <w:rsid w:val="008F63C0"/>
    <w:rsid w:val="00900199"/>
    <w:rsid w:val="00900FCD"/>
    <w:rsid w:val="009019B6"/>
    <w:rsid w:val="00903570"/>
    <w:rsid w:val="00904B49"/>
    <w:rsid w:val="00906EA0"/>
    <w:rsid w:val="00906EB5"/>
    <w:rsid w:val="009147AD"/>
    <w:rsid w:val="00915177"/>
    <w:rsid w:val="00915820"/>
    <w:rsid w:val="009158A3"/>
    <w:rsid w:val="00920CBF"/>
    <w:rsid w:val="00923B1C"/>
    <w:rsid w:val="0092441F"/>
    <w:rsid w:val="00926028"/>
    <w:rsid w:val="00926CF3"/>
    <w:rsid w:val="009270C6"/>
    <w:rsid w:val="00931570"/>
    <w:rsid w:val="00932198"/>
    <w:rsid w:val="00933E57"/>
    <w:rsid w:val="00935F6C"/>
    <w:rsid w:val="00936159"/>
    <w:rsid w:val="00940EA4"/>
    <w:rsid w:val="009473E9"/>
    <w:rsid w:val="00950FDA"/>
    <w:rsid w:val="0096071E"/>
    <w:rsid w:val="00961C5B"/>
    <w:rsid w:val="009624E8"/>
    <w:rsid w:val="0096260C"/>
    <w:rsid w:val="0096400D"/>
    <w:rsid w:val="00986678"/>
    <w:rsid w:val="00990704"/>
    <w:rsid w:val="00992B0E"/>
    <w:rsid w:val="009937AC"/>
    <w:rsid w:val="0099441C"/>
    <w:rsid w:val="00995A23"/>
    <w:rsid w:val="009A0841"/>
    <w:rsid w:val="009A1E4D"/>
    <w:rsid w:val="009A2948"/>
    <w:rsid w:val="009A2A40"/>
    <w:rsid w:val="009A2B01"/>
    <w:rsid w:val="009A2D68"/>
    <w:rsid w:val="009A319F"/>
    <w:rsid w:val="009A3B5F"/>
    <w:rsid w:val="009A3D28"/>
    <w:rsid w:val="009A4AD5"/>
    <w:rsid w:val="009A4E71"/>
    <w:rsid w:val="009A556E"/>
    <w:rsid w:val="009A58E1"/>
    <w:rsid w:val="009A664D"/>
    <w:rsid w:val="009A6B0D"/>
    <w:rsid w:val="009B1F9F"/>
    <w:rsid w:val="009B30F8"/>
    <w:rsid w:val="009B3D06"/>
    <w:rsid w:val="009B5278"/>
    <w:rsid w:val="009B5826"/>
    <w:rsid w:val="009C01CC"/>
    <w:rsid w:val="009C2BBF"/>
    <w:rsid w:val="009C2BE3"/>
    <w:rsid w:val="009C3B9A"/>
    <w:rsid w:val="009C7283"/>
    <w:rsid w:val="009D243B"/>
    <w:rsid w:val="009D2BB8"/>
    <w:rsid w:val="009D4148"/>
    <w:rsid w:val="009D4387"/>
    <w:rsid w:val="009D50CD"/>
    <w:rsid w:val="009D52F6"/>
    <w:rsid w:val="009D7EC8"/>
    <w:rsid w:val="009E1EDA"/>
    <w:rsid w:val="009E5346"/>
    <w:rsid w:val="009F0788"/>
    <w:rsid w:val="009F16D0"/>
    <w:rsid w:val="009F2453"/>
    <w:rsid w:val="009F32FC"/>
    <w:rsid w:val="009F5C27"/>
    <w:rsid w:val="00A0045D"/>
    <w:rsid w:val="00A0115D"/>
    <w:rsid w:val="00A01380"/>
    <w:rsid w:val="00A01E75"/>
    <w:rsid w:val="00A02636"/>
    <w:rsid w:val="00A03A07"/>
    <w:rsid w:val="00A03F13"/>
    <w:rsid w:val="00A044F7"/>
    <w:rsid w:val="00A0747A"/>
    <w:rsid w:val="00A077F9"/>
    <w:rsid w:val="00A119AF"/>
    <w:rsid w:val="00A12254"/>
    <w:rsid w:val="00A13510"/>
    <w:rsid w:val="00A13C34"/>
    <w:rsid w:val="00A14751"/>
    <w:rsid w:val="00A16FD4"/>
    <w:rsid w:val="00A206D7"/>
    <w:rsid w:val="00A20B5C"/>
    <w:rsid w:val="00A21DE1"/>
    <w:rsid w:val="00A21F2C"/>
    <w:rsid w:val="00A24895"/>
    <w:rsid w:val="00A25439"/>
    <w:rsid w:val="00A27730"/>
    <w:rsid w:val="00A302AB"/>
    <w:rsid w:val="00A32804"/>
    <w:rsid w:val="00A35ECF"/>
    <w:rsid w:val="00A36FE4"/>
    <w:rsid w:val="00A40124"/>
    <w:rsid w:val="00A41AB3"/>
    <w:rsid w:val="00A43EC8"/>
    <w:rsid w:val="00A44B30"/>
    <w:rsid w:val="00A468D7"/>
    <w:rsid w:val="00A46ABB"/>
    <w:rsid w:val="00A55494"/>
    <w:rsid w:val="00A561E9"/>
    <w:rsid w:val="00A56A63"/>
    <w:rsid w:val="00A56F2A"/>
    <w:rsid w:val="00A639D5"/>
    <w:rsid w:val="00A641B4"/>
    <w:rsid w:val="00A64A9E"/>
    <w:rsid w:val="00A726DA"/>
    <w:rsid w:val="00A7318A"/>
    <w:rsid w:val="00A74C69"/>
    <w:rsid w:val="00A74DC5"/>
    <w:rsid w:val="00A769E0"/>
    <w:rsid w:val="00A76F45"/>
    <w:rsid w:val="00A776CC"/>
    <w:rsid w:val="00A77789"/>
    <w:rsid w:val="00A8039A"/>
    <w:rsid w:val="00A805BB"/>
    <w:rsid w:val="00A84181"/>
    <w:rsid w:val="00A85229"/>
    <w:rsid w:val="00A861A6"/>
    <w:rsid w:val="00A868C3"/>
    <w:rsid w:val="00A87878"/>
    <w:rsid w:val="00A948D0"/>
    <w:rsid w:val="00AA0E00"/>
    <w:rsid w:val="00AA209B"/>
    <w:rsid w:val="00AA241F"/>
    <w:rsid w:val="00AA2A3D"/>
    <w:rsid w:val="00AA349D"/>
    <w:rsid w:val="00AA5393"/>
    <w:rsid w:val="00AA665F"/>
    <w:rsid w:val="00AB0788"/>
    <w:rsid w:val="00AB6181"/>
    <w:rsid w:val="00AB7114"/>
    <w:rsid w:val="00AC560E"/>
    <w:rsid w:val="00AC5F49"/>
    <w:rsid w:val="00AC63A5"/>
    <w:rsid w:val="00AC686B"/>
    <w:rsid w:val="00AC7B7A"/>
    <w:rsid w:val="00AD125D"/>
    <w:rsid w:val="00AD2039"/>
    <w:rsid w:val="00AD3150"/>
    <w:rsid w:val="00AD315E"/>
    <w:rsid w:val="00AD33AC"/>
    <w:rsid w:val="00AD5F27"/>
    <w:rsid w:val="00AD6D7A"/>
    <w:rsid w:val="00AD780E"/>
    <w:rsid w:val="00AE14BB"/>
    <w:rsid w:val="00AE2CDE"/>
    <w:rsid w:val="00AE35AB"/>
    <w:rsid w:val="00AE47D6"/>
    <w:rsid w:val="00AE59D1"/>
    <w:rsid w:val="00AF0215"/>
    <w:rsid w:val="00AF28EA"/>
    <w:rsid w:val="00AF58B1"/>
    <w:rsid w:val="00AF598C"/>
    <w:rsid w:val="00AF7E3F"/>
    <w:rsid w:val="00B00340"/>
    <w:rsid w:val="00B03CEB"/>
    <w:rsid w:val="00B046E5"/>
    <w:rsid w:val="00B05114"/>
    <w:rsid w:val="00B0681D"/>
    <w:rsid w:val="00B1079C"/>
    <w:rsid w:val="00B11202"/>
    <w:rsid w:val="00B132C0"/>
    <w:rsid w:val="00B14BE6"/>
    <w:rsid w:val="00B17022"/>
    <w:rsid w:val="00B20DB8"/>
    <w:rsid w:val="00B26FDF"/>
    <w:rsid w:val="00B30162"/>
    <w:rsid w:val="00B31486"/>
    <w:rsid w:val="00B35045"/>
    <w:rsid w:val="00B36FF2"/>
    <w:rsid w:val="00B375A1"/>
    <w:rsid w:val="00B428C4"/>
    <w:rsid w:val="00B46072"/>
    <w:rsid w:val="00B46CEF"/>
    <w:rsid w:val="00B478B9"/>
    <w:rsid w:val="00B47A0A"/>
    <w:rsid w:val="00B51502"/>
    <w:rsid w:val="00B51553"/>
    <w:rsid w:val="00B522A6"/>
    <w:rsid w:val="00B523BC"/>
    <w:rsid w:val="00B527E3"/>
    <w:rsid w:val="00B52E66"/>
    <w:rsid w:val="00B53FD2"/>
    <w:rsid w:val="00B54F4B"/>
    <w:rsid w:val="00B55A1D"/>
    <w:rsid w:val="00B55C37"/>
    <w:rsid w:val="00B56A87"/>
    <w:rsid w:val="00B66B05"/>
    <w:rsid w:val="00B70F57"/>
    <w:rsid w:val="00B71B56"/>
    <w:rsid w:val="00B7268E"/>
    <w:rsid w:val="00B838FE"/>
    <w:rsid w:val="00B85961"/>
    <w:rsid w:val="00B94553"/>
    <w:rsid w:val="00B94F94"/>
    <w:rsid w:val="00B95724"/>
    <w:rsid w:val="00B95D50"/>
    <w:rsid w:val="00B96B9C"/>
    <w:rsid w:val="00B9704B"/>
    <w:rsid w:val="00BA0159"/>
    <w:rsid w:val="00BA2334"/>
    <w:rsid w:val="00BA3E17"/>
    <w:rsid w:val="00BA435C"/>
    <w:rsid w:val="00BA51E3"/>
    <w:rsid w:val="00BA5AA7"/>
    <w:rsid w:val="00BA7C4D"/>
    <w:rsid w:val="00BB1B04"/>
    <w:rsid w:val="00BB1CC1"/>
    <w:rsid w:val="00BB32E6"/>
    <w:rsid w:val="00BB44BB"/>
    <w:rsid w:val="00BB4B79"/>
    <w:rsid w:val="00BB6852"/>
    <w:rsid w:val="00BB73F0"/>
    <w:rsid w:val="00BC137A"/>
    <w:rsid w:val="00BC1EAF"/>
    <w:rsid w:val="00BC3DD7"/>
    <w:rsid w:val="00BC3F82"/>
    <w:rsid w:val="00BC467A"/>
    <w:rsid w:val="00BC6FE8"/>
    <w:rsid w:val="00BD09CF"/>
    <w:rsid w:val="00BD2189"/>
    <w:rsid w:val="00BD5911"/>
    <w:rsid w:val="00BD69EA"/>
    <w:rsid w:val="00BE48E0"/>
    <w:rsid w:val="00BE6747"/>
    <w:rsid w:val="00BF04CB"/>
    <w:rsid w:val="00BF4D4C"/>
    <w:rsid w:val="00BF5300"/>
    <w:rsid w:val="00C00817"/>
    <w:rsid w:val="00C02AD3"/>
    <w:rsid w:val="00C02FC9"/>
    <w:rsid w:val="00C02FE4"/>
    <w:rsid w:val="00C150DD"/>
    <w:rsid w:val="00C163C5"/>
    <w:rsid w:val="00C16903"/>
    <w:rsid w:val="00C22237"/>
    <w:rsid w:val="00C2234F"/>
    <w:rsid w:val="00C2322A"/>
    <w:rsid w:val="00C23533"/>
    <w:rsid w:val="00C23EED"/>
    <w:rsid w:val="00C255C6"/>
    <w:rsid w:val="00C25D27"/>
    <w:rsid w:val="00C26679"/>
    <w:rsid w:val="00C278F1"/>
    <w:rsid w:val="00C32237"/>
    <w:rsid w:val="00C323CF"/>
    <w:rsid w:val="00C41204"/>
    <w:rsid w:val="00C41498"/>
    <w:rsid w:val="00C46235"/>
    <w:rsid w:val="00C47978"/>
    <w:rsid w:val="00C5023B"/>
    <w:rsid w:val="00C517EA"/>
    <w:rsid w:val="00C53504"/>
    <w:rsid w:val="00C55586"/>
    <w:rsid w:val="00C578E6"/>
    <w:rsid w:val="00C60316"/>
    <w:rsid w:val="00C61D64"/>
    <w:rsid w:val="00C634D1"/>
    <w:rsid w:val="00C63703"/>
    <w:rsid w:val="00C638DC"/>
    <w:rsid w:val="00C63EFE"/>
    <w:rsid w:val="00C661D5"/>
    <w:rsid w:val="00C70F65"/>
    <w:rsid w:val="00C718CF"/>
    <w:rsid w:val="00C73F56"/>
    <w:rsid w:val="00C773C3"/>
    <w:rsid w:val="00C8036F"/>
    <w:rsid w:val="00C808DC"/>
    <w:rsid w:val="00C81C63"/>
    <w:rsid w:val="00C86B79"/>
    <w:rsid w:val="00C901B0"/>
    <w:rsid w:val="00C91B81"/>
    <w:rsid w:val="00C94FA6"/>
    <w:rsid w:val="00C97746"/>
    <w:rsid w:val="00CA0811"/>
    <w:rsid w:val="00CA2CC8"/>
    <w:rsid w:val="00CA578C"/>
    <w:rsid w:val="00CA5BCC"/>
    <w:rsid w:val="00CA66CD"/>
    <w:rsid w:val="00CA6EC9"/>
    <w:rsid w:val="00CB0A6A"/>
    <w:rsid w:val="00CB3099"/>
    <w:rsid w:val="00CB45E5"/>
    <w:rsid w:val="00CB4720"/>
    <w:rsid w:val="00CB5FC2"/>
    <w:rsid w:val="00CB6542"/>
    <w:rsid w:val="00CC2647"/>
    <w:rsid w:val="00CC2DB9"/>
    <w:rsid w:val="00CC39B6"/>
    <w:rsid w:val="00CC549E"/>
    <w:rsid w:val="00CC7DC2"/>
    <w:rsid w:val="00CD077C"/>
    <w:rsid w:val="00CD43DB"/>
    <w:rsid w:val="00CD46AC"/>
    <w:rsid w:val="00CD5048"/>
    <w:rsid w:val="00CD5E4C"/>
    <w:rsid w:val="00CD630E"/>
    <w:rsid w:val="00CD6EC5"/>
    <w:rsid w:val="00CD6FC7"/>
    <w:rsid w:val="00CE23C5"/>
    <w:rsid w:val="00CE2488"/>
    <w:rsid w:val="00CE332F"/>
    <w:rsid w:val="00CE4982"/>
    <w:rsid w:val="00CE49C9"/>
    <w:rsid w:val="00CE62D3"/>
    <w:rsid w:val="00CF1222"/>
    <w:rsid w:val="00CF2311"/>
    <w:rsid w:val="00CF3F4C"/>
    <w:rsid w:val="00CF5AF7"/>
    <w:rsid w:val="00CF604E"/>
    <w:rsid w:val="00CF6696"/>
    <w:rsid w:val="00CF77A4"/>
    <w:rsid w:val="00D01C1B"/>
    <w:rsid w:val="00D01D9E"/>
    <w:rsid w:val="00D025D1"/>
    <w:rsid w:val="00D04366"/>
    <w:rsid w:val="00D05836"/>
    <w:rsid w:val="00D05CD7"/>
    <w:rsid w:val="00D0645A"/>
    <w:rsid w:val="00D073B8"/>
    <w:rsid w:val="00D1076A"/>
    <w:rsid w:val="00D10B7D"/>
    <w:rsid w:val="00D12AA5"/>
    <w:rsid w:val="00D142ED"/>
    <w:rsid w:val="00D1511B"/>
    <w:rsid w:val="00D1600E"/>
    <w:rsid w:val="00D17F05"/>
    <w:rsid w:val="00D21310"/>
    <w:rsid w:val="00D22185"/>
    <w:rsid w:val="00D23D16"/>
    <w:rsid w:val="00D26809"/>
    <w:rsid w:val="00D3470E"/>
    <w:rsid w:val="00D3517F"/>
    <w:rsid w:val="00D35917"/>
    <w:rsid w:val="00D37847"/>
    <w:rsid w:val="00D40AFA"/>
    <w:rsid w:val="00D417A4"/>
    <w:rsid w:val="00D41BB3"/>
    <w:rsid w:val="00D425BC"/>
    <w:rsid w:val="00D4334F"/>
    <w:rsid w:val="00D45A1C"/>
    <w:rsid w:val="00D45C11"/>
    <w:rsid w:val="00D46245"/>
    <w:rsid w:val="00D47C17"/>
    <w:rsid w:val="00D504ED"/>
    <w:rsid w:val="00D5071E"/>
    <w:rsid w:val="00D51FEB"/>
    <w:rsid w:val="00D524A7"/>
    <w:rsid w:val="00D534A4"/>
    <w:rsid w:val="00D54009"/>
    <w:rsid w:val="00D550CA"/>
    <w:rsid w:val="00D56B61"/>
    <w:rsid w:val="00D56F7F"/>
    <w:rsid w:val="00D57885"/>
    <w:rsid w:val="00D62636"/>
    <w:rsid w:val="00D63B24"/>
    <w:rsid w:val="00D667FC"/>
    <w:rsid w:val="00D66881"/>
    <w:rsid w:val="00D67F5C"/>
    <w:rsid w:val="00D70422"/>
    <w:rsid w:val="00D708A0"/>
    <w:rsid w:val="00D71E62"/>
    <w:rsid w:val="00D72A80"/>
    <w:rsid w:val="00D740CF"/>
    <w:rsid w:val="00D7578E"/>
    <w:rsid w:val="00D7767F"/>
    <w:rsid w:val="00D77B0E"/>
    <w:rsid w:val="00D829BE"/>
    <w:rsid w:val="00D83FEF"/>
    <w:rsid w:val="00D84049"/>
    <w:rsid w:val="00D854C4"/>
    <w:rsid w:val="00D85FB8"/>
    <w:rsid w:val="00D868C2"/>
    <w:rsid w:val="00D8738E"/>
    <w:rsid w:val="00D903C6"/>
    <w:rsid w:val="00D91ECD"/>
    <w:rsid w:val="00D929FB"/>
    <w:rsid w:val="00D93AD6"/>
    <w:rsid w:val="00D94BF9"/>
    <w:rsid w:val="00D95209"/>
    <w:rsid w:val="00D96FF6"/>
    <w:rsid w:val="00D97718"/>
    <w:rsid w:val="00D978D2"/>
    <w:rsid w:val="00DA63EC"/>
    <w:rsid w:val="00DB0C47"/>
    <w:rsid w:val="00DB2A78"/>
    <w:rsid w:val="00DB3CAB"/>
    <w:rsid w:val="00DB4128"/>
    <w:rsid w:val="00DB4BF8"/>
    <w:rsid w:val="00DB5986"/>
    <w:rsid w:val="00DB5E10"/>
    <w:rsid w:val="00DB6A99"/>
    <w:rsid w:val="00DB6F1F"/>
    <w:rsid w:val="00DB7B56"/>
    <w:rsid w:val="00DC35DD"/>
    <w:rsid w:val="00DC3864"/>
    <w:rsid w:val="00DC3CF1"/>
    <w:rsid w:val="00DC78F8"/>
    <w:rsid w:val="00DD002C"/>
    <w:rsid w:val="00DD0886"/>
    <w:rsid w:val="00DD1F07"/>
    <w:rsid w:val="00DD6814"/>
    <w:rsid w:val="00DD687B"/>
    <w:rsid w:val="00DE08E4"/>
    <w:rsid w:val="00DE0F84"/>
    <w:rsid w:val="00DE159C"/>
    <w:rsid w:val="00DE3590"/>
    <w:rsid w:val="00DE38B5"/>
    <w:rsid w:val="00DE452F"/>
    <w:rsid w:val="00DF2A73"/>
    <w:rsid w:val="00DF3ABD"/>
    <w:rsid w:val="00DF5354"/>
    <w:rsid w:val="00DF69D9"/>
    <w:rsid w:val="00E00AA7"/>
    <w:rsid w:val="00E00E97"/>
    <w:rsid w:val="00E010CB"/>
    <w:rsid w:val="00E01581"/>
    <w:rsid w:val="00E01875"/>
    <w:rsid w:val="00E0191E"/>
    <w:rsid w:val="00E02097"/>
    <w:rsid w:val="00E020FE"/>
    <w:rsid w:val="00E02747"/>
    <w:rsid w:val="00E03948"/>
    <w:rsid w:val="00E044C5"/>
    <w:rsid w:val="00E05154"/>
    <w:rsid w:val="00E05218"/>
    <w:rsid w:val="00E07165"/>
    <w:rsid w:val="00E121A5"/>
    <w:rsid w:val="00E17896"/>
    <w:rsid w:val="00E20B99"/>
    <w:rsid w:val="00E21739"/>
    <w:rsid w:val="00E21FA0"/>
    <w:rsid w:val="00E2483C"/>
    <w:rsid w:val="00E24C88"/>
    <w:rsid w:val="00E26116"/>
    <w:rsid w:val="00E2625F"/>
    <w:rsid w:val="00E31BBD"/>
    <w:rsid w:val="00E32D79"/>
    <w:rsid w:val="00E344BE"/>
    <w:rsid w:val="00E37730"/>
    <w:rsid w:val="00E4156F"/>
    <w:rsid w:val="00E423E1"/>
    <w:rsid w:val="00E42899"/>
    <w:rsid w:val="00E42B39"/>
    <w:rsid w:val="00E42EFA"/>
    <w:rsid w:val="00E44792"/>
    <w:rsid w:val="00E45D12"/>
    <w:rsid w:val="00E468C7"/>
    <w:rsid w:val="00E51A5E"/>
    <w:rsid w:val="00E53102"/>
    <w:rsid w:val="00E539F7"/>
    <w:rsid w:val="00E558BA"/>
    <w:rsid w:val="00E55FF3"/>
    <w:rsid w:val="00E57A67"/>
    <w:rsid w:val="00E64B40"/>
    <w:rsid w:val="00E666CC"/>
    <w:rsid w:val="00E66B52"/>
    <w:rsid w:val="00E67EB0"/>
    <w:rsid w:val="00E7034F"/>
    <w:rsid w:val="00E707FB"/>
    <w:rsid w:val="00E716EC"/>
    <w:rsid w:val="00E73869"/>
    <w:rsid w:val="00E73FF6"/>
    <w:rsid w:val="00E74842"/>
    <w:rsid w:val="00E801DC"/>
    <w:rsid w:val="00E8422F"/>
    <w:rsid w:val="00E8740F"/>
    <w:rsid w:val="00E92375"/>
    <w:rsid w:val="00E932FD"/>
    <w:rsid w:val="00E94D29"/>
    <w:rsid w:val="00E95216"/>
    <w:rsid w:val="00EA0E9C"/>
    <w:rsid w:val="00EA1B96"/>
    <w:rsid w:val="00EA2838"/>
    <w:rsid w:val="00EA6B12"/>
    <w:rsid w:val="00EB5935"/>
    <w:rsid w:val="00EB6AEF"/>
    <w:rsid w:val="00EB77C8"/>
    <w:rsid w:val="00EB78F5"/>
    <w:rsid w:val="00EC2140"/>
    <w:rsid w:val="00EC4822"/>
    <w:rsid w:val="00EC6C35"/>
    <w:rsid w:val="00ED30A7"/>
    <w:rsid w:val="00ED4A34"/>
    <w:rsid w:val="00ED508C"/>
    <w:rsid w:val="00ED574F"/>
    <w:rsid w:val="00EE2954"/>
    <w:rsid w:val="00EE357C"/>
    <w:rsid w:val="00EE367B"/>
    <w:rsid w:val="00EE42D8"/>
    <w:rsid w:val="00EE5587"/>
    <w:rsid w:val="00EE5700"/>
    <w:rsid w:val="00EE58F6"/>
    <w:rsid w:val="00EF0E1E"/>
    <w:rsid w:val="00EF2D8C"/>
    <w:rsid w:val="00EF3DA8"/>
    <w:rsid w:val="00EF4330"/>
    <w:rsid w:val="00EF626B"/>
    <w:rsid w:val="00EF712F"/>
    <w:rsid w:val="00F027D8"/>
    <w:rsid w:val="00F02F6E"/>
    <w:rsid w:val="00F059F0"/>
    <w:rsid w:val="00F07B66"/>
    <w:rsid w:val="00F1012D"/>
    <w:rsid w:val="00F10A68"/>
    <w:rsid w:val="00F124DF"/>
    <w:rsid w:val="00F12CF8"/>
    <w:rsid w:val="00F13040"/>
    <w:rsid w:val="00F15562"/>
    <w:rsid w:val="00F20AE1"/>
    <w:rsid w:val="00F22F90"/>
    <w:rsid w:val="00F25F0E"/>
    <w:rsid w:val="00F26814"/>
    <w:rsid w:val="00F303C6"/>
    <w:rsid w:val="00F34A0B"/>
    <w:rsid w:val="00F36A84"/>
    <w:rsid w:val="00F41558"/>
    <w:rsid w:val="00F41BCD"/>
    <w:rsid w:val="00F424DB"/>
    <w:rsid w:val="00F4293C"/>
    <w:rsid w:val="00F42A53"/>
    <w:rsid w:val="00F4762F"/>
    <w:rsid w:val="00F478BD"/>
    <w:rsid w:val="00F50D12"/>
    <w:rsid w:val="00F53B2D"/>
    <w:rsid w:val="00F56E4E"/>
    <w:rsid w:val="00F57C7B"/>
    <w:rsid w:val="00F61A99"/>
    <w:rsid w:val="00F63301"/>
    <w:rsid w:val="00F63629"/>
    <w:rsid w:val="00F638E8"/>
    <w:rsid w:val="00F63F46"/>
    <w:rsid w:val="00F6532C"/>
    <w:rsid w:val="00F662D5"/>
    <w:rsid w:val="00F671BF"/>
    <w:rsid w:val="00F72163"/>
    <w:rsid w:val="00F73CC7"/>
    <w:rsid w:val="00F77232"/>
    <w:rsid w:val="00F84EFB"/>
    <w:rsid w:val="00F86309"/>
    <w:rsid w:val="00F866B6"/>
    <w:rsid w:val="00F92DE8"/>
    <w:rsid w:val="00F950EC"/>
    <w:rsid w:val="00F962E3"/>
    <w:rsid w:val="00F97BD9"/>
    <w:rsid w:val="00FA2ABB"/>
    <w:rsid w:val="00FA4468"/>
    <w:rsid w:val="00FA4A7B"/>
    <w:rsid w:val="00FA75D9"/>
    <w:rsid w:val="00FA7CE0"/>
    <w:rsid w:val="00FB07E7"/>
    <w:rsid w:val="00FB0CBC"/>
    <w:rsid w:val="00FB1108"/>
    <w:rsid w:val="00FB1512"/>
    <w:rsid w:val="00FB1676"/>
    <w:rsid w:val="00FB3451"/>
    <w:rsid w:val="00FB4210"/>
    <w:rsid w:val="00FB5628"/>
    <w:rsid w:val="00FB6EE4"/>
    <w:rsid w:val="00FB78D2"/>
    <w:rsid w:val="00FB7DCE"/>
    <w:rsid w:val="00FC44F5"/>
    <w:rsid w:val="00FC4F58"/>
    <w:rsid w:val="00FC7916"/>
    <w:rsid w:val="00FD12D5"/>
    <w:rsid w:val="00FD3608"/>
    <w:rsid w:val="00FE1C38"/>
    <w:rsid w:val="00FE1E38"/>
    <w:rsid w:val="00FE27A3"/>
    <w:rsid w:val="00FE310F"/>
    <w:rsid w:val="00FE383B"/>
    <w:rsid w:val="00FE6E46"/>
    <w:rsid w:val="00FF130D"/>
    <w:rsid w:val="00FF1EA4"/>
    <w:rsid w:val="00FF2492"/>
    <w:rsid w:val="00FF2CF5"/>
    <w:rsid w:val="00FF5263"/>
    <w:rsid w:val="00FF53FD"/>
    <w:rsid w:val="00FF55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paragraph" w:styleId="Heading3">
    <w:name w:val="heading 3"/>
    <w:basedOn w:val="Normal"/>
    <w:next w:val="Normal"/>
    <w:link w:val="Heading3Char"/>
    <w:uiPriority w:val="9"/>
    <w:semiHidden/>
    <w:unhideWhenUsed/>
    <w:qFormat/>
    <w:rsid w:val="00CA578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EC6C35"/>
    <w:pPr>
      <w:tabs>
        <w:tab w:val="center" w:pos="4153"/>
        <w:tab w:val="right" w:pos="8306"/>
      </w:tabs>
    </w:pPr>
  </w:style>
  <w:style w:type="character" w:customStyle="1" w:styleId="HeaderChar">
    <w:name w:val="Header Char"/>
    <w:basedOn w:val="DefaultParagraphFont"/>
    <w:link w:val="Header"/>
    <w:uiPriority w:val="99"/>
    <w:rsid w:val="00EC6C35"/>
    <w:rPr>
      <w:rFonts w:eastAsia="Times New Roman" w:cs="Times New Roman"/>
      <w:szCs w:val="24"/>
      <w:lang w:val="lv-LV" w:eastAsia="ru-RU"/>
    </w:rPr>
  </w:style>
  <w:style w:type="paragraph" w:styleId="Footer">
    <w:name w:val="footer"/>
    <w:basedOn w:val="Normal"/>
    <w:link w:val="FooterChar"/>
    <w:unhideWhenUsed/>
    <w:rsid w:val="00EC6C35"/>
    <w:pPr>
      <w:tabs>
        <w:tab w:val="center" w:pos="4153"/>
        <w:tab w:val="right" w:pos="8306"/>
      </w:tabs>
    </w:pPr>
  </w:style>
  <w:style w:type="character" w:customStyle="1" w:styleId="FooterChar">
    <w:name w:val="Footer Char"/>
    <w:basedOn w:val="DefaultParagraphFont"/>
    <w:link w:val="Footer"/>
    <w:rsid w:val="00EC6C35"/>
    <w:rPr>
      <w:rFonts w:eastAsia="Times New Roman" w:cs="Times New Roman"/>
      <w:szCs w:val="24"/>
      <w:lang w:val="lv-LV" w:eastAsia="ru-RU"/>
    </w:rPr>
  </w:style>
  <w:style w:type="character" w:styleId="Hyperlink">
    <w:name w:val="Hyperlink"/>
    <w:basedOn w:val="DefaultParagraphFont"/>
    <w:uiPriority w:val="99"/>
    <w:unhideWhenUsed/>
    <w:rsid w:val="0006272B"/>
    <w:rPr>
      <w:color w:val="0000FF"/>
      <w:u w:val="single"/>
    </w:rPr>
  </w:style>
  <w:style w:type="character" w:customStyle="1" w:styleId="highlight">
    <w:name w:val="highlight"/>
    <w:basedOn w:val="DefaultParagraphFont"/>
    <w:rsid w:val="00526033"/>
  </w:style>
  <w:style w:type="paragraph" w:styleId="ListParagraph">
    <w:name w:val="List Paragraph"/>
    <w:basedOn w:val="Normal"/>
    <w:uiPriority w:val="34"/>
    <w:qFormat/>
    <w:rsid w:val="0084199A"/>
    <w:pPr>
      <w:ind w:left="720"/>
      <w:contextualSpacing/>
    </w:pPr>
    <w:rPr>
      <w:lang w:eastAsia="lv-LV"/>
    </w:rPr>
  </w:style>
  <w:style w:type="character" w:styleId="UnresolvedMention">
    <w:name w:val="Unresolved Mention"/>
    <w:basedOn w:val="DefaultParagraphFont"/>
    <w:uiPriority w:val="99"/>
    <w:semiHidden/>
    <w:unhideWhenUsed/>
    <w:rsid w:val="00CD077C"/>
    <w:rPr>
      <w:color w:val="605E5C"/>
      <w:shd w:val="clear" w:color="auto" w:fill="E1DFDD"/>
    </w:rPr>
  </w:style>
  <w:style w:type="character" w:styleId="FollowedHyperlink">
    <w:name w:val="FollowedHyperlink"/>
    <w:basedOn w:val="DefaultParagraphFont"/>
    <w:uiPriority w:val="99"/>
    <w:semiHidden/>
    <w:unhideWhenUsed/>
    <w:rsid w:val="00CD077C"/>
    <w:rPr>
      <w:color w:val="954F72" w:themeColor="followedHyperlink"/>
      <w:u w:val="single"/>
    </w:rPr>
  </w:style>
  <w:style w:type="character" w:styleId="PageNumber">
    <w:name w:val="page number"/>
    <w:basedOn w:val="DefaultParagraphFont"/>
    <w:rsid w:val="004D01C4"/>
  </w:style>
  <w:style w:type="character" w:styleId="CommentReference">
    <w:name w:val="annotation reference"/>
    <w:basedOn w:val="DefaultParagraphFont"/>
    <w:unhideWhenUsed/>
    <w:rsid w:val="007E44AE"/>
    <w:rPr>
      <w:sz w:val="16"/>
      <w:szCs w:val="16"/>
    </w:rPr>
  </w:style>
  <w:style w:type="paragraph" w:styleId="CommentText">
    <w:name w:val="annotation text"/>
    <w:basedOn w:val="Normal"/>
    <w:link w:val="CommentTextChar"/>
    <w:unhideWhenUsed/>
    <w:rsid w:val="007E44AE"/>
    <w:rPr>
      <w:sz w:val="20"/>
      <w:szCs w:val="20"/>
    </w:rPr>
  </w:style>
  <w:style w:type="character" w:customStyle="1" w:styleId="CommentTextChar">
    <w:name w:val="Comment Text Char"/>
    <w:basedOn w:val="DefaultParagraphFont"/>
    <w:link w:val="CommentText"/>
    <w:rsid w:val="007E44AE"/>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7E44AE"/>
    <w:rPr>
      <w:b/>
      <w:bCs/>
    </w:rPr>
  </w:style>
  <w:style w:type="character" w:customStyle="1" w:styleId="CommentSubjectChar">
    <w:name w:val="Comment Subject Char"/>
    <w:basedOn w:val="CommentTextChar"/>
    <w:link w:val="CommentSubject"/>
    <w:uiPriority w:val="99"/>
    <w:semiHidden/>
    <w:rsid w:val="007E44AE"/>
    <w:rPr>
      <w:rFonts w:eastAsia="Times New Roman" w:cs="Times New Roman"/>
      <w:b/>
      <w:bCs/>
      <w:sz w:val="20"/>
      <w:szCs w:val="20"/>
      <w:lang w:val="lv-LV" w:eastAsia="ru-RU"/>
    </w:rPr>
  </w:style>
  <w:style w:type="paragraph" w:styleId="Revision">
    <w:name w:val="Revision"/>
    <w:hidden/>
    <w:uiPriority w:val="99"/>
    <w:semiHidden/>
    <w:rsid w:val="00FA75D9"/>
    <w:pPr>
      <w:spacing w:after="0" w:line="240" w:lineRule="auto"/>
    </w:pPr>
    <w:rPr>
      <w:rFonts w:eastAsia="Times New Roman" w:cs="Times New Roman"/>
      <w:szCs w:val="24"/>
      <w:lang w:val="lv-LV" w:eastAsia="ru-RU"/>
    </w:rPr>
  </w:style>
  <w:style w:type="character" w:customStyle="1" w:styleId="t3">
    <w:name w:val="t3"/>
    <w:basedOn w:val="DefaultParagraphFont"/>
    <w:rsid w:val="00FE27A3"/>
  </w:style>
  <w:style w:type="paragraph" w:customStyle="1" w:styleId="c01pointnumerotealtn">
    <w:name w:val="c01pointnumerotealtn"/>
    <w:basedOn w:val="Normal"/>
    <w:rsid w:val="00B9704B"/>
    <w:pPr>
      <w:spacing w:before="100" w:beforeAutospacing="1" w:after="100" w:afterAutospacing="1"/>
    </w:pPr>
    <w:rPr>
      <w:rFonts w:ascii="Calibri" w:eastAsiaTheme="minorHAnsi" w:hAnsi="Calibri" w:cs="Calibri"/>
      <w:sz w:val="22"/>
      <w:szCs w:val="22"/>
      <w:lang w:val="en-GB" w:eastAsia="en-GB"/>
    </w:rPr>
  </w:style>
  <w:style w:type="paragraph" w:customStyle="1" w:styleId="tv213">
    <w:name w:val="tv213"/>
    <w:basedOn w:val="Normal"/>
    <w:rsid w:val="00D417A4"/>
    <w:pPr>
      <w:spacing w:before="100" w:beforeAutospacing="1" w:after="100" w:afterAutospacing="1"/>
    </w:pPr>
    <w:rPr>
      <w:lang w:val="en-GB" w:eastAsia="en-GB"/>
    </w:rPr>
  </w:style>
  <w:style w:type="paragraph" w:customStyle="1" w:styleId="ti-art">
    <w:name w:val="ti-art"/>
    <w:basedOn w:val="Normal"/>
    <w:rsid w:val="001527BF"/>
    <w:pPr>
      <w:spacing w:before="100" w:beforeAutospacing="1" w:after="100" w:afterAutospacing="1"/>
    </w:pPr>
    <w:rPr>
      <w:lang w:val="en-GB" w:eastAsia="en-GB"/>
    </w:rPr>
  </w:style>
  <w:style w:type="paragraph" w:customStyle="1" w:styleId="sti-art">
    <w:name w:val="sti-art"/>
    <w:basedOn w:val="Normal"/>
    <w:rsid w:val="001527BF"/>
    <w:pPr>
      <w:spacing w:before="100" w:beforeAutospacing="1" w:after="100" w:afterAutospacing="1"/>
    </w:pPr>
    <w:rPr>
      <w:lang w:val="en-GB" w:eastAsia="en-GB"/>
    </w:rPr>
  </w:style>
  <w:style w:type="paragraph" w:customStyle="1" w:styleId="Normal1">
    <w:name w:val="Normal1"/>
    <w:basedOn w:val="Normal"/>
    <w:rsid w:val="001527BF"/>
    <w:pPr>
      <w:spacing w:before="100" w:beforeAutospacing="1" w:after="100" w:afterAutospacing="1"/>
    </w:pPr>
    <w:rPr>
      <w:lang w:val="en-GB" w:eastAsia="en-GB"/>
    </w:rPr>
  </w:style>
  <w:style w:type="character" w:customStyle="1" w:styleId="italic">
    <w:name w:val="italic"/>
    <w:basedOn w:val="DefaultParagraphFont"/>
    <w:rsid w:val="001527BF"/>
  </w:style>
  <w:style w:type="character" w:customStyle="1" w:styleId="super">
    <w:name w:val="super"/>
    <w:basedOn w:val="DefaultParagraphFont"/>
    <w:rsid w:val="001527BF"/>
  </w:style>
  <w:style w:type="character" w:customStyle="1" w:styleId="spelle">
    <w:name w:val="spelle"/>
    <w:basedOn w:val="DefaultParagraphFont"/>
    <w:rsid w:val="00273C13"/>
  </w:style>
  <w:style w:type="character" w:customStyle="1" w:styleId="word">
    <w:name w:val="word"/>
    <w:basedOn w:val="DefaultParagraphFont"/>
    <w:rsid w:val="00A87878"/>
  </w:style>
  <w:style w:type="character" w:styleId="Strong">
    <w:name w:val="Strong"/>
    <w:basedOn w:val="DefaultParagraphFont"/>
    <w:uiPriority w:val="22"/>
    <w:qFormat/>
    <w:rsid w:val="00B478B9"/>
    <w:rPr>
      <w:b/>
      <w:bCs/>
    </w:rPr>
  </w:style>
  <w:style w:type="paragraph" w:customStyle="1" w:styleId="naislab">
    <w:name w:val="naislab"/>
    <w:basedOn w:val="Normal"/>
    <w:rsid w:val="00327AAF"/>
    <w:pPr>
      <w:spacing w:before="100" w:beforeAutospacing="1" w:after="100" w:afterAutospacing="1"/>
    </w:pPr>
    <w:rPr>
      <w:lang w:val="en-GB" w:eastAsia="en-GB"/>
    </w:rPr>
  </w:style>
  <w:style w:type="character" w:customStyle="1" w:styleId="Heading3Char">
    <w:name w:val="Heading 3 Char"/>
    <w:basedOn w:val="DefaultParagraphFont"/>
    <w:link w:val="Heading3"/>
    <w:uiPriority w:val="9"/>
    <w:semiHidden/>
    <w:rsid w:val="00CA578C"/>
    <w:rPr>
      <w:rFonts w:asciiTheme="majorHAnsi" w:eastAsiaTheme="majorEastAsia" w:hAnsiTheme="majorHAnsi" w:cstheme="majorBidi"/>
      <w:color w:val="1F4D78" w:themeColor="accent1" w:themeShade="7F"/>
      <w:szCs w:val="24"/>
      <w:lang w:val="lv-LV" w:eastAsia="ru-RU"/>
    </w:rPr>
  </w:style>
  <w:style w:type="paragraph" w:customStyle="1" w:styleId="Default">
    <w:name w:val="Default"/>
    <w:rsid w:val="00E53102"/>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950071">
      <w:bodyDiv w:val="1"/>
      <w:marLeft w:val="0"/>
      <w:marRight w:val="0"/>
      <w:marTop w:val="0"/>
      <w:marBottom w:val="0"/>
      <w:divBdr>
        <w:top w:val="none" w:sz="0" w:space="0" w:color="auto"/>
        <w:left w:val="none" w:sz="0" w:space="0" w:color="auto"/>
        <w:bottom w:val="none" w:sz="0" w:space="0" w:color="auto"/>
        <w:right w:val="none" w:sz="0" w:space="0" w:color="auto"/>
      </w:divBdr>
    </w:div>
    <w:div w:id="120076852">
      <w:bodyDiv w:val="1"/>
      <w:marLeft w:val="0"/>
      <w:marRight w:val="0"/>
      <w:marTop w:val="0"/>
      <w:marBottom w:val="0"/>
      <w:divBdr>
        <w:top w:val="none" w:sz="0" w:space="0" w:color="auto"/>
        <w:left w:val="none" w:sz="0" w:space="0" w:color="auto"/>
        <w:bottom w:val="none" w:sz="0" w:space="0" w:color="auto"/>
        <w:right w:val="none" w:sz="0" w:space="0" w:color="auto"/>
      </w:divBdr>
    </w:div>
    <w:div w:id="209273115">
      <w:bodyDiv w:val="1"/>
      <w:marLeft w:val="0"/>
      <w:marRight w:val="0"/>
      <w:marTop w:val="0"/>
      <w:marBottom w:val="0"/>
      <w:divBdr>
        <w:top w:val="none" w:sz="0" w:space="0" w:color="auto"/>
        <w:left w:val="none" w:sz="0" w:space="0" w:color="auto"/>
        <w:bottom w:val="none" w:sz="0" w:space="0" w:color="auto"/>
        <w:right w:val="none" w:sz="0" w:space="0" w:color="auto"/>
      </w:divBdr>
    </w:div>
    <w:div w:id="262348635">
      <w:bodyDiv w:val="1"/>
      <w:marLeft w:val="0"/>
      <w:marRight w:val="0"/>
      <w:marTop w:val="0"/>
      <w:marBottom w:val="0"/>
      <w:divBdr>
        <w:top w:val="none" w:sz="0" w:space="0" w:color="auto"/>
        <w:left w:val="none" w:sz="0" w:space="0" w:color="auto"/>
        <w:bottom w:val="none" w:sz="0" w:space="0" w:color="auto"/>
        <w:right w:val="none" w:sz="0" w:space="0" w:color="auto"/>
      </w:divBdr>
    </w:div>
    <w:div w:id="530340895">
      <w:bodyDiv w:val="1"/>
      <w:marLeft w:val="0"/>
      <w:marRight w:val="0"/>
      <w:marTop w:val="0"/>
      <w:marBottom w:val="0"/>
      <w:divBdr>
        <w:top w:val="none" w:sz="0" w:space="0" w:color="auto"/>
        <w:left w:val="none" w:sz="0" w:space="0" w:color="auto"/>
        <w:bottom w:val="none" w:sz="0" w:space="0" w:color="auto"/>
        <w:right w:val="none" w:sz="0" w:space="0" w:color="auto"/>
      </w:divBdr>
    </w:div>
    <w:div w:id="530453796">
      <w:bodyDiv w:val="1"/>
      <w:marLeft w:val="0"/>
      <w:marRight w:val="0"/>
      <w:marTop w:val="0"/>
      <w:marBottom w:val="0"/>
      <w:divBdr>
        <w:top w:val="none" w:sz="0" w:space="0" w:color="auto"/>
        <w:left w:val="none" w:sz="0" w:space="0" w:color="auto"/>
        <w:bottom w:val="none" w:sz="0" w:space="0" w:color="auto"/>
        <w:right w:val="none" w:sz="0" w:space="0" w:color="auto"/>
      </w:divBdr>
    </w:div>
    <w:div w:id="575214611">
      <w:bodyDiv w:val="1"/>
      <w:marLeft w:val="0"/>
      <w:marRight w:val="0"/>
      <w:marTop w:val="0"/>
      <w:marBottom w:val="0"/>
      <w:divBdr>
        <w:top w:val="none" w:sz="0" w:space="0" w:color="auto"/>
        <w:left w:val="none" w:sz="0" w:space="0" w:color="auto"/>
        <w:bottom w:val="none" w:sz="0" w:space="0" w:color="auto"/>
        <w:right w:val="none" w:sz="0" w:space="0" w:color="auto"/>
      </w:divBdr>
    </w:div>
    <w:div w:id="604004268">
      <w:bodyDiv w:val="1"/>
      <w:marLeft w:val="0"/>
      <w:marRight w:val="0"/>
      <w:marTop w:val="0"/>
      <w:marBottom w:val="0"/>
      <w:divBdr>
        <w:top w:val="none" w:sz="0" w:space="0" w:color="auto"/>
        <w:left w:val="none" w:sz="0" w:space="0" w:color="auto"/>
        <w:bottom w:val="none" w:sz="0" w:space="0" w:color="auto"/>
        <w:right w:val="none" w:sz="0" w:space="0" w:color="auto"/>
      </w:divBdr>
    </w:div>
    <w:div w:id="619578268">
      <w:bodyDiv w:val="1"/>
      <w:marLeft w:val="0"/>
      <w:marRight w:val="0"/>
      <w:marTop w:val="0"/>
      <w:marBottom w:val="0"/>
      <w:divBdr>
        <w:top w:val="none" w:sz="0" w:space="0" w:color="auto"/>
        <w:left w:val="none" w:sz="0" w:space="0" w:color="auto"/>
        <w:bottom w:val="none" w:sz="0" w:space="0" w:color="auto"/>
        <w:right w:val="none" w:sz="0" w:space="0" w:color="auto"/>
      </w:divBdr>
    </w:div>
    <w:div w:id="657423127">
      <w:bodyDiv w:val="1"/>
      <w:marLeft w:val="0"/>
      <w:marRight w:val="0"/>
      <w:marTop w:val="0"/>
      <w:marBottom w:val="0"/>
      <w:divBdr>
        <w:top w:val="none" w:sz="0" w:space="0" w:color="auto"/>
        <w:left w:val="none" w:sz="0" w:space="0" w:color="auto"/>
        <w:bottom w:val="none" w:sz="0" w:space="0" w:color="auto"/>
        <w:right w:val="none" w:sz="0" w:space="0" w:color="auto"/>
      </w:divBdr>
      <w:divsChild>
        <w:div w:id="689066938">
          <w:marLeft w:val="418"/>
          <w:marRight w:val="0"/>
          <w:marTop w:val="0"/>
          <w:marBottom w:val="60"/>
          <w:divBdr>
            <w:top w:val="none" w:sz="0" w:space="0" w:color="auto"/>
            <w:left w:val="none" w:sz="0" w:space="0" w:color="auto"/>
            <w:bottom w:val="none" w:sz="0" w:space="0" w:color="auto"/>
            <w:right w:val="none" w:sz="0" w:space="0" w:color="auto"/>
          </w:divBdr>
        </w:div>
        <w:div w:id="812796143">
          <w:marLeft w:val="418"/>
          <w:marRight w:val="0"/>
          <w:marTop w:val="0"/>
          <w:marBottom w:val="60"/>
          <w:divBdr>
            <w:top w:val="none" w:sz="0" w:space="0" w:color="auto"/>
            <w:left w:val="none" w:sz="0" w:space="0" w:color="auto"/>
            <w:bottom w:val="none" w:sz="0" w:space="0" w:color="auto"/>
            <w:right w:val="none" w:sz="0" w:space="0" w:color="auto"/>
          </w:divBdr>
        </w:div>
        <w:div w:id="1072194378">
          <w:marLeft w:val="418"/>
          <w:marRight w:val="0"/>
          <w:marTop w:val="0"/>
          <w:marBottom w:val="60"/>
          <w:divBdr>
            <w:top w:val="none" w:sz="0" w:space="0" w:color="auto"/>
            <w:left w:val="none" w:sz="0" w:space="0" w:color="auto"/>
            <w:bottom w:val="none" w:sz="0" w:space="0" w:color="auto"/>
            <w:right w:val="none" w:sz="0" w:space="0" w:color="auto"/>
          </w:divBdr>
        </w:div>
        <w:div w:id="1926840768">
          <w:marLeft w:val="418"/>
          <w:marRight w:val="0"/>
          <w:marTop w:val="0"/>
          <w:marBottom w:val="60"/>
          <w:divBdr>
            <w:top w:val="none" w:sz="0" w:space="0" w:color="auto"/>
            <w:left w:val="none" w:sz="0" w:space="0" w:color="auto"/>
            <w:bottom w:val="none" w:sz="0" w:space="0" w:color="auto"/>
            <w:right w:val="none" w:sz="0" w:space="0" w:color="auto"/>
          </w:divBdr>
        </w:div>
      </w:divsChild>
    </w:div>
    <w:div w:id="847017690">
      <w:bodyDiv w:val="1"/>
      <w:marLeft w:val="0"/>
      <w:marRight w:val="0"/>
      <w:marTop w:val="0"/>
      <w:marBottom w:val="0"/>
      <w:divBdr>
        <w:top w:val="none" w:sz="0" w:space="0" w:color="auto"/>
        <w:left w:val="none" w:sz="0" w:space="0" w:color="auto"/>
        <w:bottom w:val="none" w:sz="0" w:space="0" w:color="auto"/>
        <w:right w:val="none" w:sz="0" w:space="0" w:color="auto"/>
      </w:divBdr>
    </w:div>
    <w:div w:id="995298403">
      <w:bodyDiv w:val="1"/>
      <w:marLeft w:val="0"/>
      <w:marRight w:val="0"/>
      <w:marTop w:val="0"/>
      <w:marBottom w:val="0"/>
      <w:divBdr>
        <w:top w:val="none" w:sz="0" w:space="0" w:color="auto"/>
        <w:left w:val="none" w:sz="0" w:space="0" w:color="auto"/>
        <w:bottom w:val="none" w:sz="0" w:space="0" w:color="auto"/>
        <w:right w:val="none" w:sz="0" w:space="0" w:color="auto"/>
      </w:divBdr>
    </w:div>
    <w:div w:id="1112362230">
      <w:bodyDiv w:val="1"/>
      <w:marLeft w:val="0"/>
      <w:marRight w:val="0"/>
      <w:marTop w:val="0"/>
      <w:marBottom w:val="0"/>
      <w:divBdr>
        <w:top w:val="none" w:sz="0" w:space="0" w:color="auto"/>
        <w:left w:val="none" w:sz="0" w:space="0" w:color="auto"/>
        <w:bottom w:val="none" w:sz="0" w:space="0" w:color="auto"/>
        <w:right w:val="none" w:sz="0" w:space="0" w:color="auto"/>
      </w:divBdr>
    </w:div>
    <w:div w:id="1127897939">
      <w:bodyDiv w:val="1"/>
      <w:marLeft w:val="0"/>
      <w:marRight w:val="0"/>
      <w:marTop w:val="0"/>
      <w:marBottom w:val="0"/>
      <w:divBdr>
        <w:top w:val="none" w:sz="0" w:space="0" w:color="auto"/>
        <w:left w:val="none" w:sz="0" w:space="0" w:color="auto"/>
        <w:bottom w:val="none" w:sz="0" w:space="0" w:color="auto"/>
        <w:right w:val="none" w:sz="0" w:space="0" w:color="auto"/>
      </w:divBdr>
    </w:div>
    <w:div w:id="1209028326">
      <w:bodyDiv w:val="1"/>
      <w:marLeft w:val="0"/>
      <w:marRight w:val="0"/>
      <w:marTop w:val="0"/>
      <w:marBottom w:val="0"/>
      <w:divBdr>
        <w:top w:val="none" w:sz="0" w:space="0" w:color="auto"/>
        <w:left w:val="none" w:sz="0" w:space="0" w:color="auto"/>
        <w:bottom w:val="none" w:sz="0" w:space="0" w:color="auto"/>
        <w:right w:val="none" w:sz="0" w:space="0" w:color="auto"/>
      </w:divBdr>
    </w:div>
    <w:div w:id="1212498000">
      <w:bodyDiv w:val="1"/>
      <w:marLeft w:val="0"/>
      <w:marRight w:val="0"/>
      <w:marTop w:val="0"/>
      <w:marBottom w:val="0"/>
      <w:divBdr>
        <w:top w:val="none" w:sz="0" w:space="0" w:color="auto"/>
        <w:left w:val="none" w:sz="0" w:space="0" w:color="auto"/>
        <w:bottom w:val="none" w:sz="0" w:space="0" w:color="auto"/>
        <w:right w:val="none" w:sz="0" w:space="0" w:color="auto"/>
      </w:divBdr>
    </w:div>
    <w:div w:id="1235818121">
      <w:bodyDiv w:val="1"/>
      <w:marLeft w:val="0"/>
      <w:marRight w:val="0"/>
      <w:marTop w:val="0"/>
      <w:marBottom w:val="0"/>
      <w:divBdr>
        <w:top w:val="none" w:sz="0" w:space="0" w:color="auto"/>
        <w:left w:val="none" w:sz="0" w:space="0" w:color="auto"/>
        <w:bottom w:val="none" w:sz="0" w:space="0" w:color="auto"/>
        <w:right w:val="none" w:sz="0" w:space="0" w:color="auto"/>
      </w:divBdr>
    </w:div>
    <w:div w:id="1247110515">
      <w:bodyDiv w:val="1"/>
      <w:marLeft w:val="0"/>
      <w:marRight w:val="0"/>
      <w:marTop w:val="0"/>
      <w:marBottom w:val="0"/>
      <w:divBdr>
        <w:top w:val="none" w:sz="0" w:space="0" w:color="auto"/>
        <w:left w:val="none" w:sz="0" w:space="0" w:color="auto"/>
        <w:bottom w:val="none" w:sz="0" w:space="0" w:color="auto"/>
        <w:right w:val="none" w:sz="0" w:space="0" w:color="auto"/>
      </w:divBdr>
      <w:divsChild>
        <w:div w:id="556477515">
          <w:marLeft w:val="360"/>
          <w:marRight w:val="0"/>
          <w:marTop w:val="0"/>
          <w:marBottom w:val="0"/>
          <w:divBdr>
            <w:top w:val="none" w:sz="0" w:space="0" w:color="auto"/>
            <w:left w:val="none" w:sz="0" w:space="0" w:color="auto"/>
            <w:bottom w:val="none" w:sz="0" w:space="0" w:color="auto"/>
            <w:right w:val="none" w:sz="0" w:space="0" w:color="auto"/>
          </w:divBdr>
        </w:div>
        <w:div w:id="606275342">
          <w:marLeft w:val="360"/>
          <w:marRight w:val="0"/>
          <w:marTop w:val="0"/>
          <w:marBottom w:val="0"/>
          <w:divBdr>
            <w:top w:val="none" w:sz="0" w:space="0" w:color="auto"/>
            <w:left w:val="none" w:sz="0" w:space="0" w:color="auto"/>
            <w:bottom w:val="none" w:sz="0" w:space="0" w:color="auto"/>
            <w:right w:val="none" w:sz="0" w:space="0" w:color="auto"/>
          </w:divBdr>
        </w:div>
        <w:div w:id="747196857">
          <w:marLeft w:val="360"/>
          <w:marRight w:val="0"/>
          <w:marTop w:val="0"/>
          <w:marBottom w:val="0"/>
          <w:divBdr>
            <w:top w:val="none" w:sz="0" w:space="0" w:color="auto"/>
            <w:left w:val="none" w:sz="0" w:space="0" w:color="auto"/>
            <w:bottom w:val="none" w:sz="0" w:space="0" w:color="auto"/>
            <w:right w:val="none" w:sz="0" w:space="0" w:color="auto"/>
          </w:divBdr>
        </w:div>
        <w:div w:id="1501695001">
          <w:marLeft w:val="360"/>
          <w:marRight w:val="0"/>
          <w:marTop w:val="0"/>
          <w:marBottom w:val="0"/>
          <w:divBdr>
            <w:top w:val="none" w:sz="0" w:space="0" w:color="auto"/>
            <w:left w:val="none" w:sz="0" w:space="0" w:color="auto"/>
            <w:bottom w:val="none" w:sz="0" w:space="0" w:color="auto"/>
            <w:right w:val="none" w:sz="0" w:space="0" w:color="auto"/>
          </w:divBdr>
        </w:div>
        <w:div w:id="1796604088">
          <w:marLeft w:val="360"/>
          <w:marRight w:val="0"/>
          <w:marTop w:val="0"/>
          <w:marBottom w:val="0"/>
          <w:divBdr>
            <w:top w:val="none" w:sz="0" w:space="0" w:color="auto"/>
            <w:left w:val="none" w:sz="0" w:space="0" w:color="auto"/>
            <w:bottom w:val="none" w:sz="0" w:space="0" w:color="auto"/>
            <w:right w:val="none" w:sz="0" w:space="0" w:color="auto"/>
          </w:divBdr>
        </w:div>
      </w:divsChild>
    </w:div>
    <w:div w:id="1251934429">
      <w:bodyDiv w:val="1"/>
      <w:marLeft w:val="0"/>
      <w:marRight w:val="0"/>
      <w:marTop w:val="0"/>
      <w:marBottom w:val="0"/>
      <w:divBdr>
        <w:top w:val="none" w:sz="0" w:space="0" w:color="auto"/>
        <w:left w:val="none" w:sz="0" w:space="0" w:color="auto"/>
        <w:bottom w:val="none" w:sz="0" w:space="0" w:color="auto"/>
        <w:right w:val="none" w:sz="0" w:space="0" w:color="auto"/>
      </w:divBdr>
    </w:div>
    <w:div w:id="1349871119">
      <w:bodyDiv w:val="1"/>
      <w:marLeft w:val="0"/>
      <w:marRight w:val="0"/>
      <w:marTop w:val="0"/>
      <w:marBottom w:val="0"/>
      <w:divBdr>
        <w:top w:val="none" w:sz="0" w:space="0" w:color="auto"/>
        <w:left w:val="none" w:sz="0" w:space="0" w:color="auto"/>
        <w:bottom w:val="none" w:sz="0" w:space="0" w:color="auto"/>
        <w:right w:val="none" w:sz="0" w:space="0" w:color="auto"/>
      </w:divBdr>
    </w:div>
    <w:div w:id="1552230198">
      <w:bodyDiv w:val="1"/>
      <w:marLeft w:val="0"/>
      <w:marRight w:val="0"/>
      <w:marTop w:val="0"/>
      <w:marBottom w:val="0"/>
      <w:divBdr>
        <w:top w:val="none" w:sz="0" w:space="0" w:color="auto"/>
        <w:left w:val="none" w:sz="0" w:space="0" w:color="auto"/>
        <w:bottom w:val="none" w:sz="0" w:space="0" w:color="auto"/>
        <w:right w:val="none" w:sz="0" w:space="0" w:color="auto"/>
      </w:divBdr>
    </w:div>
    <w:div w:id="1700400350">
      <w:bodyDiv w:val="1"/>
      <w:marLeft w:val="0"/>
      <w:marRight w:val="0"/>
      <w:marTop w:val="0"/>
      <w:marBottom w:val="0"/>
      <w:divBdr>
        <w:top w:val="none" w:sz="0" w:space="0" w:color="auto"/>
        <w:left w:val="none" w:sz="0" w:space="0" w:color="auto"/>
        <w:bottom w:val="none" w:sz="0" w:space="0" w:color="auto"/>
        <w:right w:val="none" w:sz="0" w:space="0" w:color="auto"/>
      </w:divBdr>
    </w:div>
    <w:div w:id="1746339875">
      <w:bodyDiv w:val="1"/>
      <w:marLeft w:val="0"/>
      <w:marRight w:val="0"/>
      <w:marTop w:val="0"/>
      <w:marBottom w:val="0"/>
      <w:divBdr>
        <w:top w:val="none" w:sz="0" w:space="0" w:color="auto"/>
        <w:left w:val="none" w:sz="0" w:space="0" w:color="auto"/>
        <w:bottom w:val="none" w:sz="0" w:space="0" w:color="auto"/>
        <w:right w:val="none" w:sz="0" w:space="0" w:color="auto"/>
      </w:divBdr>
    </w:div>
    <w:div w:id="1789085256">
      <w:bodyDiv w:val="1"/>
      <w:marLeft w:val="0"/>
      <w:marRight w:val="0"/>
      <w:marTop w:val="0"/>
      <w:marBottom w:val="0"/>
      <w:divBdr>
        <w:top w:val="none" w:sz="0" w:space="0" w:color="auto"/>
        <w:left w:val="none" w:sz="0" w:space="0" w:color="auto"/>
        <w:bottom w:val="none" w:sz="0" w:space="0" w:color="auto"/>
        <w:right w:val="none" w:sz="0" w:space="0" w:color="auto"/>
      </w:divBdr>
    </w:div>
    <w:div w:id="1792480260">
      <w:bodyDiv w:val="1"/>
      <w:marLeft w:val="0"/>
      <w:marRight w:val="0"/>
      <w:marTop w:val="0"/>
      <w:marBottom w:val="0"/>
      <w:divBdr>
        <w:top w:val="none" w:sz="0" w:space="0" w:color="auto"/>
        <w:left w:val="none" w:sz="0" w:space="0" w:color="auto"/>
        <w:bottom w:val="none" w:sz="0" w:space="0" w:color="auto"/>
        <w:right w:val="none" w:sz="0" w:space="0" w:color="auto"/>
      </w:divBdr>
    </w:div>
    <w:div w:id="1841694937">
      <w:bodyDiv w:val="1"/>
      <w:marLeft w:val="0"/>
      <w:marRight w:val="0"/>
      <w:marTop w:val="0"/>
      <w:marBottom w:val="0"/>
      <w:divBdr>
        <w:top w:val="none" w:sz="0" w:space="0" w:color="auto"/>
        <w:left w:val="none" w:sz="0" w:space="0" w:color="auto"/>
        <w:bottom w:val="none" w:sz="0" w:space="0" w:color="auto"/>
        <w:right w:val="none" w:sz="0" w:space="0" w:color="auto"/>
      </w:divBdr>
    </w:div>
    <w:div w:id="214252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144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nas.tiesas.lv/eTiesasMvc/nolemumi/pdf/53882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D0DDA-120B-41BA-8097-3553F8A30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18638</Words>
  <Characters>10625</Characters>
  <Application>Microsoft Office Word</Application>
  <DocSecurity>0</DocSecurity>
  <Lines>88</Lines>
  <Paragraphs>58</Paragraphs>
  <ScaleCrop>false</ScaleCrop>
  <Company/>
  <LinksUpToDate>false</LinksUpToDate>
  <CharactersWithSpaces>29205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2024-12-17T17:24:00Z</dcterms:created>
  <dcterms:modified xsi:type="dcterms:W3CDTF">2024-12-17T17:24:00Z</dcterms:modified>
</cp:coreProperties>
</file>