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8426F" w14:textId="545E6CA1" w:rsidR="00A40C31" w:rsidRPr="00180573" w:rsidRDefault="00180573" w:rsidP="00180573">
      <w:pPr>
        <w:spacing w:line="276" w:lineRule="auto"/>
        <w:ind w:firstLine="0"/>
        <w:rPr>
          <w:rFonts w:asciiTheme="majorBidi" w:hAnsiTheme="majorBidi" w:cstheme="majorBidi"/>
          <w:b/>
          <w:bCs/>
          <w:szCs w:val="24"/>
        </w:rPr>
      </w:pPr>
      <w:r w:rsidRPr="00180573">
        <w:rPr>
          <w:rFonts w:asciiTheme="majorBidi" w:hAnsiTheme="majorBidi" w:cstheme="majorBidi"/>
          <w:b/>
          <w:bCs/>
          <w:szCs w:val="24"/>
        </w:rPr>
        <w:t>Tiesāšanās izdevumu atlīdzināšanas kārtība lietās, kas izriet no aizgādības un saskarsmes</w:t>
      </w:r>
      <w:r w:rsidRPr="00180573">
        <w:rPr>
          <w:rFonts w:asciiTheme="majorBidi" w:hAnsiTheme="majorBidi" w:cstheme="majorBidi"/>
          <w:b/>
          <w:bCs/>
          <w:szCs w:val="24"/>
        </w:rPr>
        <w:t xml:space="preserve"> tiesībām</w:t>
      </w:r>
    </w:p>
    <w:p w14:paraId="455F5868" w14:textId="77777777" w:rsidR="00180573" w:rsidRPr="00180573" w:rsidRDefault="00180573" w:rsidP="00180573">
      <w:pPr>
        <w:spacing w:line="276" w:lineRule="auto"/>
        <w:ind w:firstLine="0"/>
        <w:rPr>
          <w:rFonts w:asciiTheme="majorBidi" w:hAnsiTheme="majorBidi" w:cstheme="majorBidi"/>
          <w:szCs w:val="24"/>
        </w:rPr>
      </w:pPr>
      <w:r w:rsidRPr="00180573">
        <w:rPr>
          <w:rFonts w:asciiTheme="majorBidi" w:hAnsiTheme="majorBidi" w:cstheme="majorBidi"/>
          <w:szCs w:val="24"/>
        </w:rPr>
        <w:t>Lietās, kas izriet no aizgādības un saskarsmes tiesībām, jautājumā par tiesāšanās izdevumu atlīdzināšanu pēc analoģijas piemērojams Civilprocesa likuma 242. panta 3. punkts, ievērojot taisnīguma un samērīguma principu. Pušu mantiskais stāvoklis nevar būt vienīgais kritērijs, kurš tiek izvērtēts, sadalot starp pusēm tiesāšanās izdevumus.</w:t>
      </w:r>
    </w:p>
    <w:p w14:paraId="00A1F6BB" w14:textId="77777777" w:rsidR="00180573" w:rsidRPr="00180573" w:rsidRDefault="00180573" w:rsidP="00180573">
      <w:pPr>
        <w:spacing w:line="276" w:lineRule="auto"/>
        <w:ind w:firstLine="0"/>
        <w:rPr>
          <w:rFonts w:asciiTheme="majorBidi" w:eastAsia="Times New Roman" w:hAnsiTheme="majorBidi" w:cstheme="majorBidi"/>
          <w:szCs w:val="24"/>
        </w:rPr>
      </w:pPr>
    </w:p>
    <w:p w14:paraId="7519B20A" w14:textId="77777777" w:rsidR="00A21D7C" w:rsidRPr="00180573" w:rsidRDefault="00A21D7C" w:rsidP="00180573">
      <w:pPr>
        <w:spacing w:line="276" w:lineRule="auto"/>
        <w:jc w:val="center"/>
        <w:rPr>
          <w:rFonts w:asciiTheme="majorBidi" w:hAnsiTheme="majorBidi" w:cstheme="majorBidi"/>
          <w:b/>
          <w:szCs w:val="24"/>
        </w:rPr>
      </w:pPr>
      <w:r w:rsidRPr="00180573">
        <w:rPr>
          <w:rFonts w:asciiTheme="majorBidi" w:hAnsiTheme="majorBidi" w:cstheme="majorBidi"/>
          <w:b/>
          <w:szCs w:val="24"/>
        </w:rPr>
        <w:t>Latvijas Republikas Senāta</w:t>
      </w:r>
    </w:p>
    <w:p w14:paraId="75D032AC" w14:textId="77777777" w:rsidR="00A21D7C" w:rsidRPr="00180573" w:rsidRDefault="00A21D7C" w:rsidP="00180573">
      <w:pPr>
        <w:spacing w:line="276" w:lineRule="auto"/>
        <w:jc w:val="center"/>
        <w:rPr>
          <w:rFonts w:asciiTheme="majorBidi" w:hAnsiTheme="majorBidi" w:cstheme="majorBidi"/>
          <w:b/>
          <w:szCs w:val="24"/>
        </w:rPr>
      </w:pPr>
      <w:r w:rsidRPr="00180573">
        <w:rPr>
          <w:rFonts w:asciiTheme="majorBidi" w:hAnsiTheme="majorBidi" w:cstheme="majorBidi"/>
          <w:b/>
          <w:szCs w:val="24"/>
        </w:rPr>
        <w:t>Civillietu departamenta</w:t>
      </w:r>
    </w:p>
    <w:p w14:paraId="4F34F93A" w14:textId="77777777" w:rsidR="00A21D7C" w:rsidRPr="00180573" w:rsidRDefault="00A21D7C" w:rsidP="00180573">
      <w:pPr>
        <w:tabs>
          <w:tab w:val="left" w:pos="0"/>
        </w:tabs>
        <w:spacing w:line="276" w:lineRule="auto"/>
        <w:jc w:val="center"/>
        <w:rPr>
          <w:rFonts w:asciiTheme="majorBidi" w:hAnsiTheme="majorBidi" w:cstheme="majorBidi"/>
          <w:b/>
          <w:bCs/>
          <w:iCs/>
          <w:szCs w:val="24"/>
        </w:rPr>
      </w:pPr>
      <w:r w:rsidRPr="00180573">
        <w:rPr>
          <w:rFonts w:asciiTheme="majorBidi" w:hAnsiTheme="majorBidi" w:cstheme="majorBidi"/>
          <w:b/>
          <w:bCs/>
          <w:iCs/>
          <w:szCs w:val="24"/>
        </w:rPr>
        <w:t>SPRIEDUMS</w:t>
      </w:r>
      <w:r w:rsidRPr="00180573">
        <w:rPr>
          <w:rStyle w:val="FootnoteReference"/>
          <w:rFonts w:asciiTheme="majorBidi" w:hAnsiTheme="majorBidi" w:cstheme="majorBidi"/>
          <w:iCs/>
          <w:szCs w:val="24"/>
        </w:rPr>
        <w:footnoteReference w:id="1"/>
      </w:r>
    </w:p>
    <w:p w14:paraId="3E4A12F1" w14:textId="77777777" w:rsidR="00A21D7C" w:rsidRPr="00180573" w:rsidRDefault="00A21D7C" w:rsidP="00180573">
      <w:pPr>
        <w:tabs>
          <w:tab w:val="left" w:pos="0"/>
        </w:tabs>
        <w:spacing w:line="276" w:lineRule="auto"/>
        <w:jc w:val="center"/>
        <w:rPr>
          <w:rFonts w:asciiTheme="majorBidi" w:hAnsiTheme="majorBidi" w:cstheme="majorBidi"/>
          <w:b/>
          <w:bCs/>
          <w:iCs/>
          <w:szCs w:val="24"/>
        </w:rPr>
      </w:pPr>
      <w:r w:rsidRPr="00180573">
        <w:rPr>
          <w:rFonts w:asciiTheme="majorBidi" w:hAnsiTheme="majorBidi" w:cstheme="majorBidi"/>
          <w:b/>
          <w:bCs/>
          <w:iCs/>
          <w:szCs w:val="24"/>
        </w:rPr>
        <w:t>Lieta Nr. [..], SKC</w:t>
      </w:r>
      <w:r w:rsidRPr="00180573">
        <w:rPr>
          <w:rFonts w:asciiTheme="majorBidi" w:hAnsiTheme="majorBidi" w:cstheme="majorBidi"/>
          <w:b/>
          <w:bCs/>
          <w:iCs/>
          <w:szCs w:val="24"/>
        </w:rPr>
        <w:noBreakHyphen/>
        <w:t>[G]/2024</w:t>
      </w:r>
    </w:p>
    <w:p w14:paraId="3AC57E78" w14:textId="77777777" w:rsidR="00A21D7C" w:rsidRPr="00180573" w:rsidRDefault="00A21D7C" w:rsidP="00180573">
      <w:pPr>
        <w:spacing w:line="276" w:lineRule="auto"/>
        <w:jc w:val="center"/>
        <w:rPr>
          <w:rFonts w:asciiTheme="majorBidi" w:hAnsiTheme="majorBidi" w:cstheme="majorBidi"/>
          <w:iCs/>
          <w:szCs w:val="24"/>
        </w:rPr>
      </w:pPr>
      <w:r w:rsidRPr="00180573">
        <w:rPr>
          <w:rFonts w:asciiTheme="majorBidi" w:hAnsiTheme="majorBidi" w:cstheme="majorBidi"/>
          <w:iCs/>
          <w:szCs w:val="24"/>
        </w:rPr>
        <w:t>ECLI:LV:AT:2024:[</w:t>
      </w:r>
      <w:r w:rsidRPr="00180573">
        <w:rPr>
          <w:rFonts w:asciiTheme="majorBidi" w:hAnsiTheme="majorBidi" w:cstheme="majorBidi"/>
          <w:iCs/>
          <w:color w:val="000000"/>
          <w:szCs w:val="24"/>
        </w:rPr>
        <w:t>..]</w:t>
      </w:r>
    </w:p>
    <w:p w14:paraId="3B7A1069" w14:textId="77777777" w:rsidR="00A21D7C" w:rsidRPr="00180573" w:rsidRDefault="00A21D7C" w:rsidP="00180573">
      <w:pPr>
        <w:spacing w:line="276" w:lineRule="auto"/>
        <w:ind w:firstLine="0"/>
        <w:rPr>
          <w:rFonts w:asciiTheme="majorBidi" w:eastAsia="Times New Roman" w:hAnsiTheme="majorBidi" w:cstheme="majorBidi"/>
          <w:szCs w:val="24"/>
        </w:rPr>
      </w:pPr>
    </w:p>
    <w:p w14:paraId="396DEC2F" w14:textId="7D663811" w:rsidR="003D1F86" w:rsidRPr="00180573" w:rsidRDefault="00A40C31"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Senāts šādā sastāvā: senatore referente</w:t>
      </w:r>
      <w:bookmarkStart w:id="0" w:name="Dropdown15"/>
      <w:r w:rsidR="00CD51E1" w:rsidRPr="00180573">
        <w:rPr>
          <w:rFonts w:asciiTheme="majorBidi" w:eastAsia="Times New Roman" w:hAnsiTheme="majorBidi" w:cstheme="majorBidi"/>
          <w:szCs w:val="24"/>
        </w:rPr>
        <w:t xml:space="preserve"> Ināra Garda, senatori </w:t>
      </w:r>
      <w:bookmarkStart w:id="1" w:name="_Hlk126590521"/>
      <w:r w:rsidR="00CD51E1" w:rsidRPr="00180573">
        <w:rPr>
          <w:rFonts w:asciiTheme="majorBidi" w:eastAsia="Times New Roman" w:hAnsiTheme="majorBidi" w:cstheme="majorBidi"/>
          <w:szCs w:val="24"/>
        </w:rPr>
        <w:t>Inese Grauda un Normunds Salenieks</w:t>
      </w:r>
      <w:bookmarkEnd w:id="1"/>
    </w:p>
    <w:p w14:paraId="360E76BA" w14:textId="77777777" w:rsidR="003D1F86" w:rsidRPr="00180573" w:rsidRDefault="003D1F86" w:rsidP="00180573">
      <w:pPr>
        <w:spacing w:line="276" w:lineRule="auto"/>
        <w:ind w:firstLine="720"/>
        <w:rPr>
          <w:rFonts w:asciiTheme="majorBidi" w:eastAsia="Times New Roman" w:hAnsiTheme="majorBidi" w:cstheme="majorBidi"/>
          <w:szCs w:val="24"/>
        </w:rPr>
      </w:pPr>
    </w:p>
    <w:p w14:paraId="528846F9" w14:textId="3C6FCC84" w:rsidR="000173AE" w:rsidRPr="00180573" w:rsidRDefault="001C5CEF" w:rsidP="00180573">
      <w:pPr>
        <w:spacing w:line="276" w:lineRule="auto"/>
        <w:ind w:firstLine="720"/>
        <w:rPr>
          <w:rFonts w:asciiTheme="majorBidi" w:eastAsia="Times New Roman" w:hAnsiTheme="majorBidi" w:cstheme="majorBidi"/>
          <w:szCs w:val="24"/>
        </w:rPr>
      </w:pPr>
      <w:bookmarkStart w:id="2" w:name="_Hlk153198347"/>
      <w:bookmarkStart w:id="3" w:name="_Hlk80176175"/>
      <w:r w:rsidRPr="00180573">
        <w:rPr>
          <w:rFonts w:asciiTheme="majorBidi" w:eastAsia="Times New Roman" w:hAnsiTheme="majorBidi" w:cstheme="majorBidi"/>
          <w:szCs w:val="24"/>
        </w:rPr>
        <w:t>izskatīja rakstveida procesā civillietu</w:t>
      </w:r>
      <w:bookmarkEnd w:id="2"/>
      <w:bookmarkEnd w:id="3"/>
      <w:r w:rsidR="00CD51E1" w:rsidRPr="00180573">
        <w:rPr>
          <w:rFonts w:asciiTheme="majorBidi" w:eastAsia="Times New Roman" w:hAnsiTheme="majorBidi" w:cstheme="majorBidi"/>
          <w:szCs w:val="24"/>
        </w:rPr>
        <w:t xml:space="preserve"> </w:t>
      </w:r>
      <w:r w:rsidR="00EF29F9" w:rsidRPr="00180573">
        <w:rPr>
          <w:rFonts w:asciiTheme="majorBidi" w:eastAsia="Times New Roman" w:hAnsiTheme="majorBidi" w:cstheme="majorBidi"/>
          <w:szCs w:val="24"/>
        </w:rPr>
        <w:t xml:space="preserve">sakarā ar </w:t>
      </w:r>
      <w:r w:rsidR="005B464B" w:rsidRPr="00180573">
        <w:rPr>
          <w:rFonts w:asciiTheme="majorBidi" w:eastAsia="Times New Roman" w:hAnsiTheme="majorBidi" w:cstheme="majorBidi"/>
          <w:szCs w:val="24"/>
        </w:rPr>
        <w:t xml:space="preserve">prasītāja </w:t>
      </w:r>
      <w:r w:rsidR="00A21D7C" w:rsidRPr="00180573">
        <w:rPr>
          <w:rFonts w:asciiTheme="majorBidi" w:eastAsia="Times New Roman" w:hAnsiTheme="majorBidi" w:cstheme="majorBidi"/>
          <w:szCs w:val="24"/>
        </w:rPr>
        <w:t>[pers. A]</w:t>
      </w:r>
      <w:r w:rsidR="00CD51E1" w:rsidRPr="00180573">
        <w:rPr>
          <w:rFonts w:asciiTheme="majorBidi" w:eastAsia="Times New Roman" w:hAnsiTheme="majorBidi" w:cstheme="majorBidi"/>
          <w:szCs w:val="24"/>
        </w:rPr>
        <w:t xml:space="preserve"> un atbildētājas </w:t>
      </w:r>
      <w:r w:rsidR="00A21D7C" w:rsidRPr="00180573">
        <w:rPr>
          <w:rFonts w:asciiTheme="majorBidi" w:eastAsia="Times New Roman" w:hAnsiTheme="majorBidi" w:cstheme="majorBidi"/>
          <w:szCs w:val="24"/>
        </w:rPr>
        <w:t>[pers. B]</w:t>
      </w:r>
      <w:r w:rsidR="00CD51E1" w:rsidRPr="00180573">
        <w:rPr>
          <w:rFonts w:asciiTheme="majorBidi" w:eastAsia="Times New Roman" w:hAnsiTheme="majorBidi" w:cstheme="majorBidi"/>
          <w:szCs w:val="24"/>
        </w:rPr>
        <w:t xml:space="preserve"> kasācijas sūdzīb</w:t>
      </w:r>
      <w:r w:rsidR="00EF29F9" w:rsidRPr="00180573">
        <w:rPr>
          <w:rFonts w:asciiTheme="majorBidi" w:eastAsia="Times New Roman" w:hAnsiTheme="majorBidi" w:cstheme="majorBidi"/>
          <w:szCs w:val="24"/>
        </w:rPr>
        <w:t>ām</w:t>
      </w:r>
      <w:r w:rsidR="00CD51E1" w:rsidRPr="00180573">
        <w:rPr>
          <w:rFonts w:asciiTheme="majorBidi" w:eastAsia="Times New Roman" w:hAnsiTheme="majorBidi" w:cstheme="majorBidi"/>
          <w:szCs w:val="24"/>
        </w:rPr>
        <w:t xml:space="preserve"> par </w:t>
      </w:r>
      <w:bookmarkStart w:id="4" w:name="_Hlk179289993"/>
      <w:r w:rsidR="00C17A11" w:rsidRPr="00180573">
        <w:rPr>
          <w:rFonts w:asciiTheme="majorBidi" w:eastAsia="Times New Roman" w:hAnsiTheme="majorBidi" w:cstheme="majorBidi"/>
          <w:szCs w:val="24"/>
        </w:rPr>
        <w:t>[..]</w:t>
      </w:r>
      <w:r w:rsidR="00CD51E1" w:rsidRPr="00180573">
        <w:rPr>
          <w:rFonts w:asciiTheme="majorBidi" w:eastAsia="Times New Roman" w:hAnsiTheme="majorBidi" w:cstheme="majorBidi"/>
          <w:szCs w:val="24"/>
        </w:rPr>
        <w:t xml:space="preserve"> apgabaltiesas </w:t>
      </w:r>
      <w:bookmarkStart w:id="5" w:name="_Hlk182309906"/>
      <w:r w:rsidR="00CD51E1" w:rsidRPr="00180573">
        <w:rPr>
          <w:rFonts w:asciiTheme="majorBidi" w:eastAsia="Times New Roman" w:hAnsiTheme="majorBidi" w:cstheme="majorBidi"/>
          <w:szCs w:val="24"/>
        </w:rPr>
        <w:t xml:space="preserve">2024. gada </w:t>
      </w:r>
      <w:bookmarkEnd w:id="4"/>
      <w:bookmarkEnd w:id="5"/>
      <w:r w:rsidR="00BE7809" w:rsidRPr="00180573">
        <w:rPr>
          <w:rFonts w:asciiTheme="majorBidi" w:eastAsia="Times New Roman" w:hAnsiTheme="majorBidi" w:cstheme="majorBidi"/>
          <w:szCs w:val="24"/>
        </w:rPr>
        <w:t xml:space="preserve">[..] </w:t>
      </w:r>
      <w:r w:rsidR="00CD51E1" w:rsidRPr="00180573">
        <w:rPr>
          <w:rFonts w:asciiTheme="majorBidi" w:eastAsia="Times New Roman" w:hAnsiTheme="majorBidi" w:cstheme="majorBidi"/>
          <w:szCs w:val="24"/>
        </w:rPr>
        <w:t xml:space="preserve">spriedumu </w:t>
      </w:r>
      <w:r w:rsidR="00EC4741" w:rsidRPr="00180573">
        <w:rPr>
          <w:rFonts w:asciiTheme="majorBidi" w:eastAsia="Times New Roman" w:hAnsiTheme="majorBidi" w:cstheme="majorBidi"/>
          <w:szCs w:val="24"/>
        </w:rPr>
        <w:t>daļā par tiesāšanās izdevumu atlīdzināšanu</w:t>
      </w:r>
      <w:r w:rsidR="00CD51E1" w:rsidRPr="00180573">
        <w:rPr>
          <w:rFonts w:asciiTheme="majorBidi" w:eastAsia="Times New Roman" w:hAnsiTheme="majorBidi" w:cstheme="majorBidi"/>
          <w:szCs w:val="24"/>
        </w:rPr>
        <w:t xml:space="preserve"> </w:t>
      </w:r>
      <w:r w:rsidR="00A21D7C" w:rsidRPr="00180573">
        <w:rPr>
          <w:rFonts w:asciiTheme="majorBidi" w:eastAsia="Times New Roman" w:hAnsiTheme="majorBidi" w:cstheme="majorBidi"/>
          <w:szCs w:val="24"/>
        </w:rPr>
        <w:t xml:space="preserve">[pers. A] </w:t>
      </w:r>
      <w:r w:rsidR="00CD51E1" w:rsidRPr="00180573">
        <w:rPr>
          <w:rFonts w:asciiTheme="majorBidi" w:eastAsia="Times New Roman" w:hAnsiTheme="majorBidi" w:cstheme="majorBidi"/>
          <w:szCs w:val="24"/>
        </w:rPr>
        <w:t xml:space="preserve">prasībā pret </w:t>
      </w:r>
      <w:r w:rsidR="00A21D7C" w:rsidRPr="00180573">
        <w:rPr>
          <w:rFonts w:asciiTheme="majorBidi" w:eastAsia="Times New Roman" w:hAnsiTheme="majorBidi" w:cstheme="majorBidi"/>
          <w:szCs w:val="24"/>
        </w:rPr>
        <w:t xml:space="preserve">[pers. B] </w:t>
      </w:r>
      <w:r w:rsidR="00CD51E1" w:rsidRPr="00180573">
        <w:rPr>
          <w:rFonts w:asciiTheme="majorBidi" w:eastAsia="Times New Roman" w:hAnsiTheme="majorBidi" w:cstheme="majorBidi"/>
          <w:szCs w:val="24"/>
        </w:rPr>
        <w:t xml:space="preserve">un </w:t>
      </w:r>
      <w:r w:rsidR="00A21D7C" w:rsidRPr="00180573">
        <w:rPr>
          <w:rFonts w:asciiTheme="majorBidi" w:eastAsia="Times New Roman" w:hAnsiTheme="majorBidi" w:cstheme="majorBidi"/>
          <w:szCs w:val="24"/>
        </w:rPr>
        <w:t>[pers. B]</w:t>
      </w:r>
      <w:r w:rsidR="00CD51E1" w:rsidRPr="00180573">
        <w:rPr>
          <w:rFonts w:asciiTheme="majorBidi" w:eastAsia="Times New Roman" w:hAnsiTheme="majorBidi" w:cstheme="majorBidi"/>
          <w:szCs w:val="24"/>
        </w:rPr>
        <w:t xml:space="preserve"> pretprasībā pret </w:t>
      </w:r>
      <w:r w:rsidR="00A21D7C" w:rsidRPr="00180573">
        <w:rPr>
          <w:rFonts w:asciiTheme="majorBidi" w:eastAsia="Times New Roman" w:hAnsiTheme="majorBidi" w:cstheme="majorBidi"/>
          <w:szCs w:val="24"/>
        </w:rPr>
        <w:t xml:space="preserve">[pers. A] </w:t>
      </w:r>
      <w:r w:rsidR="00CD51E1" w:rsidRPr="00180573">
        <w:rPr>
          <w:rFonts w:asciiTheme="majorBidi" w:eastAsia="Times New Roman" w:hAnsiTheme="majorBidi" w:cstheme="majorBidi"/>
          <w:szCs w:val="24"/>
        </w:rPr>
        <w:t xml:space="preserve">par saskarsmes tiesības izmantošanas kārtības noteikšanu tēvam ar </w:t>
      </w:r>
      <w:r w:rsidR="00C17A11" w:rsidRPr="00180573">
        <w:rPr>
          <w:rFonts w:asciiTheme="majorBidi" w:eastAsia="Times New Roman" w:hAnsiTheme="majorBidi" w:cstheme="majorBidi"/>
          <w:szCs w:val="24"/>
        </w:rPr>
        <w:t>[bērnu]</w:t>
      </w:r>
      <w:r w:rsidR="000173AE" w:rsidRPr="00180573">
        <w:rPr>
          <w:rFonts w:asciiTheme="majorBidi" w:eastAsia="Times New Roman" w:hAnsiTheme="majorBidi" w:cstheme="majorBidi"/>
          <w:szCs w:val="24"/>
        </w:rPr>
        <w:t>.</w:t>
      </w:r>
    </w:p>
    <w:p w14:paraId="2E1B42B2" w14:textId="77777777" w:rsidR="00BC7C08" w:rsidRPr="00180573" w:rsidRDefault="00BC7C08" w:rsidP="00180573">
      <w:pPr>
        <w:spacing w:line="276" w:lineRule="auto"/>
        <w:ind w:firstLine="720"/>
        <w:rPr>
          <w:rFonts w:asciiTheme="majorBidi" w:eastAsia="Times New Roman" w:hAnsiTheme="majorBidi" w:cstheme="majorBidi"/>
          <w:szCs w:val="24"/>
        </w:rPr>
      </w:pPr>
    </w:p>
    <w:bookmarkEnd w:id="0"/>
    <w:p w14:paraId="4EC55246" w14:textId="77777777" w:rsidR="00A40C31" w:rsidRPr="00180573" w:rsidRDefault="00A40C31" w:rsidP="00180573">
      <w:pPr>
        <w:spacing w:line="276" w:lineRule="auto"/>
        <w:ind w:firstLine="720"/>
        <w:jc w:val="center"/>
        <w:rPr>
          <w:rFonts w:asciiTheme="majorBidi" w:eastAsia="Times New Roman" w:hAnsiTheme="majorBidi" w:cstheme="majorBidi"/>
          <w:szCs w:val="24"/>
        </w:rPr>
      </w:pPr>
      <w:r w:rsidRPr="00180573">
        <w:rPr>
          <w:rFonts w:asciiTheme="majorBidi" w:eastAsia="Times New Roman" w:hAnsiTheme="majorBidi" w:cstheme="majorBidi"/>
          <w:b/>
          <w:bCs/>
          <w:szCs w:val="24"/>
        </w:rPr>
        <w:t>Aprakstošā daļa</w:t>
      </w:r>
    </w:p>
    <w:p w14:paraId="1BDE3160" w14:textId="77777777" w:rsidR="00841DBC" w:rsidRPr="00180573" w:rsidRDefault="00841DBC" w:rsidP="00180573">
      <w:pPr>
        <w:spacing w:line="276" w:lineRule="auto"/>
        <w:ind w:firstLine="720"/>
        <w:rPr>
          <w:rFonts w:asciiTheme="majorBidi" w:eastAsia="Times New Roman" w:hAnsiTheme="majorBidi" w:cstheme="majorBidi"/>
          <w:szCs w:val="24"/>
        </w:rPr>
      </w:pPr>
    </w:p>
    <w:p w14:paraId="73D04EF5" w14:textId="7CC969D5" w:rsidR="003D09C1" w:rsidRPr="00180573" w:rsidRDefault="00F12CD9"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[1]</w:t>
      </w:r>
      <w:r w:rsidR="0087663A" w:rsidRPr="00180573">
        <w:rPr>
          <w:rFonts w:asciiTheme="majorBidi" w:eastAsia="Times New Roman" w:hAnsiTheme="majorBidi" w:cstheme="majorBidi"/>
          <w:szCs w:val="24"/>
        </w:rPr>
        <w:t xml:space="preserve"> Zvērināta notāre </w:t>
      </w:r>
      <w:r w:rsidR="00D10F79" w:rsidRPr="00180573">
        <w:rPr>
          <w:rFonts w:asciiTheme="majorBidi" w:eastAsia="Times New Roman" w:hAnsiTheme="majorBidi" w:cstheme="majorBidi"/>
          <w:szCs w:val="24"/>
        </w:rPr>
        <w:t>[pers. E]</w:t>
      </w:r>
      <w:r w:rsidR="0087663A" w:rsidRPr="00180573">
        <w:rPr>
          <w:rFonts w:asciiTheme="majorBidi" w:eastAsia="Times New Roman" w:hAnsiTheme="majorBidi" w:cstheme="majorBidi"/>
          <w:szCs w:val="24"/>
        </w:rPr>
        <w:t xml:space="preserve"> </w:t>
      </w:r>
      <w:r w:rsidR="00C76025" w:rsidRPr="00180573">
        <w:rPr>
          <w:rFonts w:asciiTheme="majorBidi" w:eastAsia="Times New Roman" w:hAnsiTheme="majorBidi" w:cstheme="majorBidi"/>
          <w:szCs w:val="24"/>
        </w:rPr>
        <w:t>[datums]</w:t>
      </w:r>
      <w:r w:rsidR="0087663A" w:rsidRPr="00180573">
        <w:rPr>
          <w:rFonts w:asciiTheme="majorBidi" w:eastAsia="Times New Roman" w:hAnsiTheme="majorBidi" w:cstheme="majorBidi"/>
          <w:szCs w:val="24"/>
        </w:rPr>
        <w:t xml:space="preserve"> savā prakses vietā </w:t>
      </w:r>
      <w:r w:rsidR="00C76025" w:rsidRPr="00180573">
        <w:rPr>
          <w:rFonts w:asciiTheme="majorBidi" w:eastAsia="Times New Roman" w:hAnsiTheme="majorBidi" w:cstheme="majorBidi"/>
          <w:szCs w:val="24"/>
        </w:rPr>
        <w:t>[adrese]</w:t>
      </w:r>
      <w:r w:rsidR="0087663A" w:rsidRPr="00180573">
        <w:rPr>
          <w:rFonts w:asciiTheme="majorBidi" w:eastAsia="Times New Roman" w:hAnsiTheme="majorBidi" w:cstheme="majorBidi"/>
          <w:szCs w:val="24"/>
        </w:rPr>
        <w:t xml:space="preserve">, </w:t>
      </w:r>
      <w:r w:rsidR="003D09C1" w:rsidRPr="00180573">
        <w:rPr>
          <w:rFonts w:asciiTheme="majorBidi" w:eastAsia="Times New Roman" w:hAnsiTheme="majorBidi" w:cstheme="majorBidi"/>
          <w:szCs w:val="24"/>
        </w:rPr>
        <w:t>taisījusi notariālu aktu ar reģistra Nr. </w:t>
      </w:r>
      <w:r w:rsidR="00C76025" w:rsidRPr="00180573">
        <w:rPr>
          <w:rFonts w:asciiTheme="majorBidi" w:eastAsia="Times New Roman" w:hAnsiTheme="majorBidi" w:cstheme="majorBidi"/>
          <w:szCs w:val="24"/>
        </w:rPr>
        <w:t>[..]</w:t>
      </w:r>
      <w:r w:rsidR="003D09C1" w:rsidRPr="00180573">
        <w:rPr>
          <w:rFonts w:asciiTheme="majorBidi" w:eastAsia="Times New Roman" w:hAnsiTheme="majorBidi" w:cstheme="majorBidi"/>
          <w:szCs w:val="24"/>
        </w:rPr>
        <w:t xml:space="preserve">, ar kuru </w:t>
      </w:r>
      <w:r w:rsidR="0087663A" w:rsidRPr="00180573">
        <w:rPr>
          <w:rFonts w:asciiTheme="majorBidi" w:eastAsia="Times New Roman" w:hAnsiTheme="majorBidi" w:cstheme="majorBidi"/>
          <w:szCs w:val="24"/>
        </w:rPr>
        <w:t xml:space="preserve">atzinusi starp </w:t>
      </w:r>
      <w:r w:rsidR="00A21D7C" w:rsidRPr="00180573">
        <w:rPr>
          <w:rFonts w:asciiTheme="majorBidi" w:eastAsia="Times New Roman" w:hAnsiTheme="majorBidi" w:cstheme="majorBidi"/>
          <w:szCs w:val="24"/>
        </w:rPr>
        <w:t xml:space="preserve">[pers. A] </w:t>
      </w:r>
      <w:r w:rsidR="0087663A" w:rsidRPr="00180573">
        <w:rPr>
          <w:rFonts w:asciiTheme="majorBidi" w:eastAsia="Times New Roman" w:hAnsiTheme="majorBidi" w:cstheme="majorBidi"/>
          <w:szCs w:val="24"/>
        </w:rPr>
        <w:t xml:space="preserve">un </w:t>
      </w:r>
      <w:r w:rsidR="00A21D7C" w:rsidRPr="00180573">
        <w:rPr>
          <w:rFonts w:asciiTheme="majorBidi" w:eastAsia="Times New Roman" w:hAnsiTheme="majorBidi" w:cstheme="majorBidi"/>
          <w:szCs w:val="24"/>
        </w:rPr>
        <w:t xml:space="preserve">[pers. C] </w:t>
      </w:r>
      <w:r w:rsidR="00C76025" w:rsidRPr="00180573">
        <w:rPr>
          <w:rFonts w:asciiTheme="majorBidi" w:eastAsia="Times New Roman" w:hAnsiTheme="majorBidi" w:cstheme="majorBidi"/>
          <w:szCs w:val="24"/>
        </w:rPr>
        <w:t>[datums]</w:t>
      </w:r>
      <w:r w:rsidR="0087663A" w:rsidRPr="00180573">
        <w:rPr>
          <w:rFonts w:asciiTheme="majorBidi" w:eastAsia="Times New Roman" w:hAnsiTheme="majorBidi" w:cstheme="majorBidi"/>
          <w:szCs w:val="24"/>
        </w:rPr>
        <w:t xml:space="preserve"> </w:t>
      </w:r>
      <w:r w:rsidR="00C76025" w:rsidRPr="00180573">
        <w:rPr>
          <w:rFonts w:asciiTheme="majorBidi" w:eastAsia="Times New Roman" w:hAnsiTheme="majorBidi" w:cstheme="majorBidi"/>
          <w:szCs w:val="24"/>
        </w:rPr>
        <w:t>[..]</w:t>
      </w:r>
      <w:r w:rsidR="0087663A" w:rsidRPr="00180573">
        <w:rPr>
          <w:rFonts w:asciiTheme="majorBidi" w:eastAsia="Times New Roman" w:hAnsiTheme="majorBidi" w:cstheme="majorBidi"/>
          <w:szCs w:val="24"/>
        </w:rPr>
        <w:t xml:space="preserve"> noslēgto laulību par šķirtu</w:t>
      </w:r>
      <w:r w:rsidR="003D09C1" w:rsidRPr="00180573">
        <w:rPr>
          <w:rFonts w:asciiTheme="majorBidi" w:eastAsia="Times New Roman" w:hAnsiTheme="majorBidi" w:cstheme="majorBidi"/>
          <w:szCs w:val="24"/>
        </w:rPr>
        <w:t>, pamatojoties uz kopīgu laulāto iesniegumu (laulības šķiršanas lieta Nr. </w:t>
      </w:r>
      <w:r w:rsidR="00C76025" w:rsidRPr="00180573">
        <w:rPr>
          <w:rFonts w:asciiTheme="majorBidi" w:eastAsia="Times New Roman" w:hAnsiTheme="majorBidi" w:cstheme="majorBidi"/>
          <w:szCs w:val="24"/>
        </w:rPr>
        <w:t>[..]</w:t>
      </w:r>
      <w:r w:rsidR="003D09C1" w:rsidRPr="00180573">
        <w:rPr>
          <w:rFonts w:asciiTheme="majorBidi" w:eastAsia="Times New Roman" w:hAnsiTheme="majorBidi" w:cstheme="majorBidi"/>
          <w:szCs w:val="24"/>
        </w:rPr>
        <w:t xml:space="preserve">). Pēc laulības šķiršanas </w:t>
      </w:r>
      <w:r w:rsidR="00A21D7C" w:rsidRPr="00180573">
        <w:rPr>
          <w:rFonts w:asciiTheme="majorBidi" w:eastAsia="Times New Roman" w:hAnsiTheme="majorBidi" w:cstheme="majorBidi"/>
          <w:szCs w:val="24"/>
        </w:rPr>
        <w:t xml:space="preserve">[pers. C] </w:t>
      </w:r>
      <w:r w:rsidR="003D09C1" w:rsidRPr="00180573">
        <w:rPr>
          <w:rFonts w:asciiTheme="majorBidi" w:eastAsia="Times New Roman" w:hAnsiTheme="majorBidi" w:cstheme="majorBidi"/>
          <w:szCs w:val="24"/>
        </w:rPr>
        <w:t xml:space="preserve">piešķirts uzvārds – </w:t>
      </w:r>
      <w:r w:rsidR="00A21D7C" w:rsidRPr="00180573">
        <w:rPr>
          <w:rFonts w:asciiTheme="majorBidi" w:eastAsia="Times New Roman" w:hAnsiTheme="majorBidi" w:cstheme="majorBidi"/>
          <w:szCs w:val="24"/>
        </w:rPr>
        <w:t>[pers. B]</w:t>
      </w:r>
      <w:r w:rsidR="003D09C1" w:rsidRPr="00180573">
        <w:rPr>
          <w:rFonts w:asciiTheme="majorBidi" w:eastAsia="Times New Roman" w:hAnsiTheme="majorBidi" w:cstheme="majorBidi"/>
          <w:szCs w:val="24"/>
        </w:rPr>
        <w:t>.</w:t>
      </w:r>
    </w:p>
    <w:p w14:paraId="14A8BF5C" w14:textId="31DF9B7F" w:rsidR="0026102E" w:rsidRPr="00180573" w:rsidRDefault="003D09C1"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Laulātie </w:t>
      </w:r>
      <w:r w:rsidR="00D10F79" w:rsidRPr="00180573">
        <w:rPr>
          <w:rFonts w:asciiTheme="majorBidi" w:eastAsia="Times New Roman" w:hAnsiTheme="majorBidi" w:cstheme="majorBidi"/>
          <w:szCs w:val="24"/>
        </w:rPr>
        <w:t xml:space="preserve">2022. gada [..]  novembrī </w:t>
      </w:r>
      <w:proofErr w:type="spellStart"/>
      <w:r w:rsidRPr="00180573">
        <w:rPr>
          <w:rFonts w:asciiTheme="majorBidi" w:eastAsia="Times New Roman" w:hAnsiTheme="majorBidi" w:cstheme="majorBidi"/>
          <w:szCs w:val="24"/>
        </w:rPr>
        <w:t>rakstveidā</w:t>
      </w:r>
      <w:proofErr w:type="spellEnd"/>
      <w:r w:rsidRPr="00180573">
        <w:rPr>
          <w:rFonts w:asciiTheme="majorBidi" w:eastAsia="Times New Roman" w:hAnsiTheme="majorBidi" w:cstheme="majorBidi"/>
          <w:szCs w:val="24"/>
        </w:rPr>
        <w:t xml:space="preserve"> vienojās par kopīgā bērna aizgādību, saskarsmes tiesības izmantošanas kārtību, uzturlīdzekļiem bērna uzturam un kopīgās mantas sadali</w:t>
      </w:r>
      <w:r w:rsidR="0026102E" w:rsidRPr="00180573">
        <w:rPr>
          <w:rFonts w:asciiTheme="majorBidi" w:eastAsia="Times New Roman" w:hAnsiTheme="majorBidi" w:cstheme="majorBidi"/>
          <w:szCs w:val="24"/>
        </w:rPr>
        <w:t xml:space="preserve"> (turpmāk tekstā – vienošanās).</w:t>
      </w:r>
    </w:p>
    <w:p w14:paraId="6FC5BE29" w14:textId="1F14536A" w:rsidR="00051716" w:rsidRPr="00180573" w:rsidRDefault="0026102E"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Vienošanās </w:t>
      </w:r>
      <w:r w:rsidR="00051716" w:rsidRPr="00180573">
        <w:rPr>
          <w:rFonts w:asciiTheme="majorBidi" w:eastAsia="Times New Roman" w:hAnsiTheme="majorBidi" w:cstheme="majorBidi"/>
          <w:szCs w:val="24"/>
        </w:rPr>
        <w:t>15. punkt</w:t>
      </w:r>
      <w:r w:rsidRPr="00180573">
        <w:rPr>
          <w:rFonts w:asciiTheme="majorBidi" w:eastAsia="Times New Roman" w:hAnsiTheme="majorBidi" w:cstheme="majorBidi"/>
          <w:szCs w:val="24"/>
        </w:rPr>
        <w:t>ā</w:t>
      </w:r>
      <w:r w:rsidR="00051716" w:rsidRPr="00180573">
        <w:rPr>
          <w:rFonts w:asciiTheme="majorBidi" w:eastAsia="Times New Roman" w:hAnsiTheme="majorBidi" w:cstheme="majorBidi"/>
          <w:szCs w:val="24"/>
        </w:rPr>
        <w:t xml:space="preserve"> puses </w:t>
      </w:r>
      <w:r w:rsidRPr="00180573">
        <w:rPr>
          <w:rFonts w:asciiTheme="majorBidi" w:eastAsia="Times New Roman" w:hAnsiTheme="majorBidi" w:cstheme="majorBidi"/>
          <w:szCs w:val="24"/>
        </w:rPr>
        <w:t xml:space="preserve">noteica </w:t>
      </w:r>
      <w:r w:rsidR="00705C24" w:rsidRPr="00180573">
        <w:rPr>
          <w:rFonts w:asciiTheme="majorBidi" w:eastAsia="Times New Roman" w:hAnsiTheme="majorBidi" w:cstheme="majorBidi"/>
          <w:szCs w:val="24"/>
        </w:rPr>
        <w:t xml:space="preserve">nepilngadīgā </w:t>
      </w:r>
      <w:r w:rsidR="00C17A11" w:rsidRPr="00180573">
        <w:rPr>
          <w:rFonts w:asciiTheme="majorBidi" w:eastAsia="Times New Roman" w:hAnsiTheme="majorBidi" w:cstheme="majorBidi"/>
          <w:szCs w:val="24"/>
        </w:rPr>
        <w:t>[bērna] [pers. D]</w:t>
      </w:r>
      <w:r w:rsidR="00705C24" w:rsidRPr="00180573">
        <w:rPr>
          <w:rFonts w:asciiTheme="majorBidi" w:eastAsia="Times New Roman" w:hAnsiTheme="majorBidi" w:cstheme="majorBidi"/>
          <w:szCs w:val="24"/>
        </w:rPr>
        <w:t xml:space="preserve">, dzimuša </w:t>
      </w:r>
      <w:r w:rsidR="00C17A11" w:rsidRPr="00180573">
        <w:rPr>
          <w:rFonts w:asciiTheme="majorBidi" w:eastAsia="Times New Roman" w:hAnsiTheme="majorBidi" w:cstheme="majorBidi"/>
          <w:szCs w:val="24"/>
        </w:rPr>
        <w:t>[..]</w:t>
      </w:r>
      <w:r w:rsidR="00705C24" w:rsidRPr="00180573">
        <w:rPr>
          <w:rFonts w:asciiTheme="majorBidi" w:eastAsia="Times New Roman" w:hAnsiTheme="majorBidi" w:cstheme="majorBidi"/>
          <w:szCs w:val="24"/>
        </w:rPr>
        <w:t xml:space="preserve">, </w:t>
      </w:r>
      <w:r w:rsidR="00051716" w:rsidRPr="00180573">
        <w:rPr>
          <w:rFonts w:asciiTheme="majorBidi" w:eastAsia="Times New Roman" w:hAnsiTheme="majorBidi" w:cstheme="majorBidi"/>
          <w:szCs w:val="24"/>
        </w:rPr>
        <w:t>pastāvīg</w:t>
      </w:r>
      <w:r w:rsidR="00705C24" w:rsidRPr="00180573">
        <w:rPr>
          <w:rFonts w:asciiTheme="majorBidi" w:eastAsia="Times New Roman" w:hAnsiTheme="majorBidi" w:cstheme="majorBidi"/>
          <w:szCs w:val="24"/>
        </w:rPr>
        <w:t>o</w:t>
      </w:r>
      <w:r w:rsidR="00051716" w:rsidRPr="00180573">
        <w:rPr>
          <w:rFonts w:asciiTheme="majorBidi" w:eastAsia="Times New Roman" w:hAnsiTheme="majorBidi" w:cstheme="majorBidi"/>
          <w:szCs w:val="24"/>
        </w:rPr>
        <w:t xml:space="preserve"> dzīvesviet</w:t>
      </w:r>
      <w:r w:rsidR="00705C24" w:rsidRPr="00180573">
        <w:rPr>
          <w:rFonts w:asciiTheme="majorBidi" w:eastAsia="Times New Roman" w:hAnsiTheme="majorBidi" w:cstheme="majorBidi"/>
          <w:szCs w:val="24"/>
        </w:rPr>
        <w:t>u</w:t>
      </w:r>
      <w:r w:rsidR="00051716" w:rsidRPr="00180573">
        <w:rPr>
          <w:rFonts w:asciiTheme="majorBidi" w:eastAsia="Times New Roman" w:hAnsiTheme="majorBidi" w:cstheme="majorBidi"/>
          <w:szCs w:val="24"/>
        </w:rPr>
        <w:t xml:space="preserve"> kopā ar māti, </w:t>
      </w:r>
      <w:r w:rsidR="00705C24" w:rsidRPr="00180573">
        <w:rPr>
          <w:rFonts w:asciiTheme="majorBidi" w:eastAsia="Times New Roman" w:hAnsiTheme="majorBidi" w:cstheme="majorBidi"/>
          <w:szCs w:val="24"/>
        </w:rPr>
        <w:t xml:space="preserve">bet </w:t>
      </w:r>
      <w:r w:rsidR="00051716" w:rsidRPr="00180573">
        <w:rPr>
          <w:rFonts w:asciiTheme="majorBidi" w:eastAsia="Times New Roman" w:hAnsiTheme="majorBidi" w:cstheme="majorBidi"/>
          <w:szCs w:val="24"/>
        </w:rPr>
        <w:t xml:space="preserve">tēvam </w:t>
      </w:r>
      <w:r w:rsidR="0068306B" w:rsidRPr="00180573">
        <w:rPr>
          <w:rFonts w:asciiTheme="majorBidi" w:eastAsia="Times New Roman" w:hAnsiTheme="majorBidi" w:cstheme="majorBidi"/>
          <w:szCs w:val="24"/>
        </w:rPr>
        <w:t xml:space="preserve">– </w:t>
      </w:r>
      <w:r w:rsidR="00051716" w:rsidRPr="00180573">
        <w:rPr>
          <w:rFonts w:asciiTheme="majorBidi" w:eastAsia="Times New Roman" w:hAnsiTheme="majorBidi" w:cstheme="majorBidi"/>
          <w:szCs w:val="24"/>
        </w:rPr>
        <w:t>saskarsm</w:t>
      </w:r>
      <w:r w:rsidR="00705C24" w:rsidRPr="00180573">
        <w:rPr>
          <w:rFonts w:asciiTheme="majorBidi" w:eastAsia="Times New Roman" w:hAnsiTheme="majorBidi" w:cstheme="majorBidi"/>
          <w:szCs w:val="24"/>
        </w:rPr>
        <w:t>es tiesību</w:t>
      </w:r>
      <w:r w:rsidR="00051716" w:rsidRPr="00180573">
        <w:rPr>
          <w:rFonts w:asciiTheme="majorBidi" w:eastAsia="Times New Roman" w:hAnsiTheme="majorBidi" w:cstheme="majorBidi"/>
          <w:szCs w:val="24"/>
        </w:rPr>
        <w:t xml:space="preserve"> ar </w:t>
      </w:r>
      <w:r w:rsidR="00C17A11" w:rsidRPr="00180573">
        <w:rPr>
          <w:rFonts w:asciiTheme="majorBidi" w:eastAsia="Times New Roman" w:hAnsiTheme="majorBidi" w:cstheme="majorBidi"/>
          <w:szCs w:val="24"/>
        </w:rPr>
        <w:t>[bērnu]</w:t>
      </w:r>
      <w:r w:rsidR="00051716" w:rsidRPr="00180573">
        <w:rPr>
          <w:rFonts w:asciiTheme="majorBidi" w:eastAsia="Times New Roman" w:hAnsiTheme="majorBidi" w:cstheme="majorBidi"/>
          <w:szCs w:val="24"/>
        </w:rPr>
        <w:t xml:space="preserve"> jebkurā laikā, </w:t>
      </w:r>
      <w:r w:rsidR="00705C24" w:rsidRPr="00180573">
        <w:rPr>
          <w:rFonts w:asciiTheme="majorBidi" w:eastAsia="Times New Roman" w:hAnsiTheme="majorBidi" w:cstheme="majorBidi"/>
          <w:szCs w:val="24"/>
        </w:rPr>
        <w:t>tostarp paņem</w:t>
      </w:r>
      <w:r w:rsidR="0068306B" w:rsidRPr="00180573">
        <w:rPr>
          <w:rFonts w:asciiTheme="majorBidi" w:eastAsia="Times New Roman" w:hAnsiTheme="majorBidi" w:cstheme="majorBidi"/>
          <w:szCs w:val="24"/>
        </w:rPr>
        <w:t>o</w:t>
      </w:r>
      <w:r w:rsidR="00705C24" w:rsidRPr="00180573">
        <w:rPr>
          <w:rFonts w:asciiTheme="majorBidi" w:eastAsia="Times New Roman" w:hAnsiTheme="majorBidi" w:cstheme="majorBidi"/>
          <w:szCs w:val="24"/>
        </w:rPr>
        <w:t xml:space="preserve">t </w:t>
      </w:r>
      <w:r w:rsidR="00C17A11" w:rsidRPr="00180573">
        <w:rPr>
          <w:rFonts w:asciiTheme="majorBidi" w:eastAsia="Times New Roman" w:hAnsiTheme="majorBidi" w:cstheme="majorBidi"/>
          <w:szCs w:val="24"/>
        </w:rPr>
        <w:t>[bērnu]</w:t>
      </w:r>
      <w:r w:rsidR="00705C24" w:rsidRPr="00180573">
        <w:rPr>
          <w:rFonts w:asciiTheme="majorBidi" w:eastAsia="Times New Roman" w:hAnsiTheme="majorBidi" w:cstheme="majorBidi"/>
          <w:szCs w:val="24"/>
        </w:rPr>
        <w:t xml:space="preserve"> brīvdienās vai arī citās dienās uz savu dzīvesvietu, </w:t>
      </w:r>
      <w:r w:rsidR="003C2B69" w:rsidRPr="00180573">
        <w:rPr>
          <w:rFonts w:asciiTheme="majorBidi" w:eastAsia="Times New Roman" w:hAnsiTheme="majorBidi" w:cstheme="majorBidi"/>
          <w:szCs w:val="24"/>
        </w:rPr>
        <w:t xml:space="preserve">paredzot, </w:t>
      </w:r>
      <w:r w:rsidR="0068306B" w:rsidRPr="00180573">
        <w:rPr>
          <w:rFonts w:asciiTheme="majorBidi" w:eastAsia="Times New Roman" w:hAnsiTheme="majorBidi" w:cstheme="majorBidi"/>
          <w:szCs w:val="24"/>
        </w:rPr>
        <w:t>ka precīza tikšanās vieta un laiks saskaņojama ar bērna māti vismaz piecas dienas iepriekš</w:t>
      </w:r>
      <w:r w:rsidR="00051716" w:rsidRPr="00180573">
        <w:rPr>
          <w:rFonts w:asciiTheme="majorBidi" w:eastAsia="Times New Roman" w:hAnsiTheme="majorBidi" w:cstheme="majorBidi"/>
          <w:szCs w:val="24"/>
        </w:rPr>
        <w:t>.</w:t>
      </w:r>
    </w:p>
    <w:p w14:paraId="62356CFC" w14:textId="77777777" w:rsidR="00770DE5" w:rsidRPr="00180573" w:rsidRDefault="00770DE5" w:rsidP="00180573">
      <w:pPr>
        <w:spacing w:line="276" w:lineRule="auto"/>
        <w:ind w:firstLine="720"/>
        <w:rPr>
          <w:rFonts w:asciiTheme="majorBidi" w:eastAsia="Times New Roman" w:hAnsiTheme="majorBidi" w:cstheme="majorBidi"/>
          <w:szCs w:val="24"/>
        </w:rPr>
      </w:pPr>
    </w:p>
    <w:p w14:paraId="0925115D" w14:textId="4D7B0597" w:rsidR="00624E27" w:rsidRPr="00180573" w:rsidRDefault="00770DE5"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[2]</w:t>
      </w:r>
      <w:r w:rsidR="009A379F" w:rsidRPr="00180573">
        <w:rPr>
          <w:rFonts w:asciiTheme="majorBidi" w:eastAsia="Times New Roman" w:hAnsiTheme="majorBidi" w:cstheme="majorBidi"/>
          <w:szCs w:val="24"/>
        </w:rPr>
        <w:t> </w:t>
      </w:r>
      <w:r w:rsidR="00A21D7C" w:rsidRPr="00180573">
        <w:rPr>
          <w:rFonts w:asciiTheme="majorBidi" w:eastAsia="Times New Roman" w:hAnsiTheme="majorBidi" w:cstheme="majorBidi"/>
          <w:szCs w:val="24"/>
        </w:rPr>
        <w:t xml:space="preserve">[Pers. A] </w:t>
      </w:r>
      <w:r w:rsidR="00C76025" w:rsidRPr="00180573">
        <w:rPr>
          <w:rFonts w:asciiTheme="majorBidi" w:eastAsia="Times New Roman" w:hAnsiTheme="majorBidi" w:cstheme="majorBidi"/>
          <w:szCs w:val="24"/>
        </w:rPr>
        <w:t>[datums]</w:t>
      </w:r>
      <w:r w:rsidR="000204E2" w:rsidRPr="00180573">
        <w:rPr>
          <w:rFonts w:asciiTheme="majorBidi" w:eastAsia="Times New Roman" w:hAnsiTheme="majorBidi" w:cstheme="majorBidi"/>
          <w:szCs w:val="24"/>
        </w:rPr>
        <w:t xml:space="preserve"> cēla tiesā prasību pret </w:t>
      </w:r>
      <w:r w:rsidR="00A21D7C" w:rsidRPr="00180573">
        <w:rPr>
          <w:rFonts w:asciiTheme="majorBidi" w:eastAsia="Times New Roman" w:hAnsiTheme="majorBidi" w:cstheme="majorBidi"/>
          <w:szCs w:val="24"/>
        </w:rPr>
        <w:t xml:space="preserve">[pers. B] </w:t>
      </w:r>
      <w:r w:rsidR="009A379F" w:rsidRPr="00180573">
        <w:rPr>
          <w:rFonts w:asciiTheme="majorBidi" w:eastAsia="Times New Roman" w:hAnsiTheme="majorBidi" w:cstheme="majorBidi"/>
          <w:szCs w:val="24"/>
        </w:rPr>
        <w:t xml:space="preserve">par saskarsmes tiesības izmantošanas kārtības noteikšanu ar </w:t>
      </w:r>
      <w:r w:rsidR="00C17A11" w:rsidRPr="00180573">
        <w:rPr>
          <w:rFonts w:asciiTheme="majorBidi" w:eastAsia="Times New Roman" w:hAnsiTheme="majorBidi" w:cstheme="majorBidi"/>
          <w:szCs w:val="24"/>
        </w:rPr>
        <w:t>[bērnu]</w:t>
      </w:r>
      <w:r w:rsidR="009A379F" w:rsidRPr="00180573">
        <w:rPr>
          <w:rFonts w:asciiTheme="majorBidi" w:eastAsia="Times New Roman" w:hAnsiTheme="majorBidi" w:cstheme="majorBidi"/>
          <w:szCs w:val="24"/>
        </w:rPr>
        <w:t>.</w:t>
      </w:r>
    </w:p>
    <w:p w14:paraId="036910AB" w14:textId="53F66231" w:rsidR="00C212AA" w:rsidRPr="00180573" w:rsidRDefault="00C212AA"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Prasības pieteikumā norādīti šādi apstākļi un pamatojums.</w:t>
      </w:r>
    </w:p>
    <w:p w14:paraId="6BB17D70" w14:textId="56359B63" w:rsidR="009A379F" w:rsidRPr="00180573" w:rsidRDefault="00F3549B"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[2.1]</w:t>
      </w:r>
      <w:r w:rsidR="009A379F" w:rsidRPr="00180573">
        <w:rPr>
          <w:rFonts w:asciiTheme="majorBidi" w:eastAsia="Times New Roman" w:hAnsiTheme="majorBidi" w:cstheme="majorBidi"/>
          <w:szCs w:val="24"/>
        </w:rPr>
        <w:t> </w:t>
      </w:r>
      <w:r w:rsidR="001C40C6" w:rsidRPr="00180573">
        <w:rPr>
          <w:rFonts w:asciiTheme="majorBidi" w:eastAsia="Times New Roman" w:hAnsiTheme="majorBidi" w:cstheme="majorBidi"/>
          <w:szCs w:val="24"/>
        </w:rPr>
        <w:t xml:space="preserve">Atbildētāja </w:t>
      </w:r>
      <w:r w:rsidR="009A379F" w:rsidRPr="00180573">
        <w:rPr>
          <w:rFonts w:asciiTheme="majorBidi" w:eastAsia="Times New Roman" w:hAnsiTheme="majorBidi" w:cstheme="majorBidi"/>
          <w:szCs w:val="24"/>
        </w:rPr>
        <w:t xml:space="preserve">nepilda pušu noslēgto vienošanos, jo </w:t>
      </w:r>
      <w:r w:rsidR="001C40C6" w:rsidRPr="00180573">
        <w:rPr>
          <w:rFonts w:asciiTheme="majorBidi" w:eastAsia="Times New Roman" w:hAnsiTheme="majorBidi" w:cstheme="majorBidi"/>
          <w:szCs w:val="24"/>
        </w:rPr>
        <w:t xml:space="preserve">liek šķēršļus </w:t>
      </w:r>
      <w:r w:rsidR="009A379F" w:rsidRPr="00180573">
        <w:rPr>
          <w:rFonts w:asciiTheme="majorBidi" w:eastAsia="Times New Roman" w:hAnsiTheme="majorBidi" w:cstheme="majorBidi"/>
          <w:szCs w:val="24"/>
        </w:rPr>
        <w:t xml:space="preserve">prasītāja </w:t>
      </w:r>
      <w:r w:rsidR="001C40C6" w:rsidRPr="00180573">
        <w:rPr>
          <w:rFonts w:asciiTheme="majorBidi" w:eastAsia="Times New Roman" w:hAnsiTheme="majorBidi" w:cstheme="majorBidi"/>
          <w:szCs w:val="24"/>
        </w:rPr>
        <w:t>saskarsmei</w:t>
      </w:r>
      <w:r w:rsidR="009A379F" w:rsidRPr="00180573">
        <w:rPr>
          <w:rFonts w:asciiTheme="majorBidi" w:eastAsia="Times New Roman" w:hAnsiTheme="majorBidi" w:cstheme="majorBidi"/>
          <w:szCs w:val="24"/>
        </w:rPr>
        <w:t xml:space="preserve"> ar </w:t>
      </w:r>
      <w:r w:rsidR="00C17A11" w:rsidRPr="00180573">
        <w:rPr>
          <w:rFonts w:asciiTheme="majorBidi" w:eastAsia="Times New Roman" w:hAnsiTheme="majorBidi" w:cstheme="majorBidi"/>
          <w:szCs w:val="24"/>
        </w:rPr>
        <w:t>[bērnu]</w:t>
      </w:r>
      <w:r w:rsidR="009A379F" w:rsidRPr="00180573">
        <w:rPr>
          <w:rFonts w:asciiTheme="majorBidi" w:eastAsia="Times New Roman" w:hAnsiTheme="majorBidi" w:cstheme="majorBidi"/>
          <w:szCs w:val="24"/>
        </w:rPr>
        <w:t xml:space="preserve">. Pusēm neizdodas saskaņot saskarsmes tiesības izmantošanas laikus un vietu. Atbildētāja ir skaidri norādījusi, ka nepildīs vienošanos, tādēļ prasītājs ir spiests </w:t>
      </w:r>
      <w:r w:rsidR="002D2D23" w:rsidRPr="00180573">
        <w:rPr>
          <w:rFonts w:asciiTheme="majorBidi" w:eastAsia="Times New Roman" w:hAnsiTheme="majorBidi" w:cstheme="majorBidi"/>
          <w:szCs w:val="24"/>
        </w:rPr>
        <w:t>vērs</w:t>
      </w:r>
      <w:r w:rsidR="009A379F" w:rsidRPr="00180573">
        <w:rPr>
          <w:rFonts w:asciiTheme="majorBidi" w:eastAsia="Times New Roman" w:hAnsiTheme="majorBidi" w:cstheme="majorBidi"/>
          <w:szCs w:val="24"/>
        </w:rPr>
        <w:t xml:space="preserve">ties tiesā, lai atrisinātu strīdu par saskarsmes tiesības izmantošanas kārtību ar </w:t>
      </w:r>
      <w:r w:rsidR="00C17A11" w:rsidRPr="00180573">
        <w:rPr>
          <w:rFonts w:asciiTheme="majorBidi" w:eastAsia="Times New Roman" w:hAnsiTheme="majorBidi" w:cstheme="majorBidi"/>
          <w:szCs w:val="24"/>
        </w:rPr>
        <w:t>[bērnu]</w:t>
      </w:r>
      <w:r w:rsidR="009A379F" w:rsidRPr="00180573">
        <w:rPr>
          <w:rFonts w:asciiTheme="majorBidi" w:eastAsia="Times New Roman" w:hAnsiTheme="majorBidi" w:cstheme="majorBidi"/>
          <w:szCs w:val="24"/>
        </w:rPr>
        <w:t>.</w:t>
      </w:r>
    </w:p>
    <w:p w14:paraId="23D1F226" w14:textId="79D6BAC7" w:rsidR="001C40C6" w:rsidRPr="00180573" w:rsidRDefault="00C06439"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lastRenderedPageBreak/>
        <w:t>Tāpa</w:t>
      </w:r>
      <w:r w:rsidR="00517526" w:rsidRPr="00180573">
        <w:rPr>
          <w:rFonts w:asciiTheme="majorBidi" w:eastAsia="Times New Roman" w:hAnsiTheme="majorBidi" w:cstheme="majorBidi"/>
          <w:szCs w:val="24"/>
        </w:rPr>
        <w:t>t</w:t>
      </w:r>
      <w:r w:rsidRPr="00180573">
        <w:rPr>
          <w:rFonts w:asciiTheme="majorBidi" w:eastAsia="Times New Roman" w:hAnsiTheme="majorBidi" w:cstheme="majorBidi"/>
          <w:szCs w:val="24"/>
        </w:rPr>
        <w:t xml:space="preserve"> atbildētāja</w:t>
      </w:r>
      <w:r w:rsidR="005718F3" w:rsidRPr="00180573">
        <w:rPr>
          <w:rFonts w:asciiTheme="majorBidi" w:eastAsia="Times New Roman" w:hAnsiTheme="majorBidi" w:cstheme="majorBidi"/>
          <w:szCs w:val="24"/>
        </w:rPr>
        <w:t xml:space="preserve"> nesniedz prasītājam</w:t>
      </w:r>
      <w:r w:rsidRPr="00180573">
        <w:rPr>
          <w:rFonts w:asciiTheme="majorBidi" w:eastAsia="Times New Roman" w:hAnsiTheme="majorBidi" w:cstheme="majorBidi"/>
          <w:szCs w:val="24"/>
        </w:rPr>
        <w:t xml:space="preserve"> informācij</w:t>
      </w:r>
      <w:r w:rsidR="005718F3" w:rsidRPr="00180573">
        <w:rPr>
          <w:rFonts w:asciiTheme="majorBidi" w:eastAsia="Times New Roman" w:hAnsiTheme="majorBidi" w:cstheme="majorBidi"/>
          <w:szCs w:val="24"/>
        </w:rPr>
        <w:t>u</w:t>
      </w:r>
      <w:r w:rsidRPr="00180573">
        <w:rPr>
          <w:rFonts w:asciiTheme="majorBidi" w:eastAsia="Times New Roman" w:hAnsiTheme="majorBidi" w:cstheme="majorBidi"/>
          <w:szCs w:val="24"/>
        </w:rPr>
        <w:t xml:space="preserve"> par bērna attīstību, veselību, interesēm un sadzīves apstākļiem.</w:t>
      </w:r>
    </w:p>
    <w:p w14:paraId="0290A90E" w14:textId="43547E59" w:rsidR="005718F3" w:rsidRPr="00180573" w:rsidRDefault="001C40C6"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[2.2]</w:t>
      </w:r>
      <w:r w:rsidR="005718F3" w:rsidRPr="00180573">
        <w:rPr>
          <w:rFonts w:asciiTheme="majorBidi" w:eastAsia="Times New Roman" w:hAnsiTheme="majorBidi" w:cstheme="majorBidi"/>
          <w:szCs w:val="24"/>
        </w:rPr>
        <w:t> P</w:t>
      </w:r>
      <w:r w:rsidR="001B18FF" w:rsidRPr="00180573">
        <w:rPr>
          <w:rFonts w:asciiTheme="majorBidi" w:eastAsia="Times New Roman" w:hAnsiTheme="majorBidi" w:cstheme="majorBidi"/>
          <w:szCs w:val="24"/>
        </w:rPr>
        <w:t xml:space="preserve">irms </w:t>
      </w:r>
      <w:r w:rsidR="00CA75C0" w:rsidRPr="00180573">
        <w:rPr>
          <w:rFonts w:asciiTheme="majorBidi" w:eastAsia="Times New Roman" w:hAnsiTheme="majorBidi" w:cstheme="majorBidi"/>
          <w:szCs w:val="24"/>
        </w:rPr>
        <w:t>Z</w:t>
      </w:r>
      <w:r w:rsidR="001B18FF" w:rsidRPr="00180573">
        <w:rPr>
          <w:rFonts w:asciiTheme="majorBidi" w:eastAsia="Times New Roman" w:hAnsiTheme="majorBidi" w:cstheme="majorBidi"/>
          <w:szCs w:val="24"/>
        </w:rPr>
        <w:t>iemassvētkiem</w:t>
      </w:r>
      <w:r w:rsidR="005718F3" w:rsidRPr="00180573">
        <w:rPr>
          <w:rFonts w:asciiTheme="majorBidi" w:eastAsia="Times New Roman" w:hAnsiTheme="majorBidi" w:cstheme="majorBidi"/>
          <w:szCs w:val="24"/>
        </w:rPr>
        <w:t xml:space="preserve">, </w:t>
      </w:r>
      <w:r w:rsidR="005B696E" w:rsidRPr="00180573">
        <w:rPr>
          <w:rFonts w:asciiTheme="majorBidi" w:eastAsia="Times New Roman" w:hAnsiTheme="majorBidi" w:cstheme="majorBidi"/>
          <w:szCs w:val="24"/>
        </w:rPr>
        <w:t xml:space="preserve">prasītājam </w:t>
      </w:r>
      <w:r w:rsidR="005718F3" w:rsidRPr="00180573">
        <w:rPr>
          <w:rFonts w:asciiTheme="majorBidi" w:eastAsia="Times New Roman" w:hAnsiTheme="majorBidi" w:cstheme="majorBidi"/>
          <w:szCs w:val="24"/>
        </w:rPr>
        <w:t xml:space="preserve">apciemojot </w:t>
      </w:r>
      <w:r w:rsidR="00C17A11" w:rsidRPr="00180573">
        <w:rPr>
          <w:rFonts w:asciiTheme="majorBidi" w:eastAsia="Times New Roman" w:hAnsiTheme="majorBidi" w:cstheme="majorBidi"/>
          <w:szCs w:val="24"/>
        </w:rPr>
        <w:t>[bērnu]</w:t>
      </w:r>
      <w:r w:rsidR="001B18FF" w:rsidRPr="00180573">
        <w:rPr>
          <w:rFonts w:asciiTheme="majorBidi" w:eastAsia="Times New Roman" w:hAnsiTheme="majorBidi" w:cstheme="majorBidi"/>
          <w:szCs w:val="24"/>
        </w:rPr>
        <w:t xml:space="preserve"> viņa dzīvesvietā</w:t>
      </w:r>
      <w:r w:rsidR="005718F3" w:rsidRPr="00180573">
        <w:rPr>
          <w:rFonts w:asciiTheme="majorBidi" w:eastAsia="Times New Roman" w:hAnsiTheme="majorBidi" w:cstheme="majorBidi"/>
          <w:szCs w:val="24"/>
        </w:rPr>
        <w:t>,</w:t>
      </w:r>
      <w:r w:rsidR="00CA75C0" w:rsidRPr="00180573">
        <w:rPr>
          <w:rFonts w:asciiTheme="majorBidi" w:eastAsia="Times New Roman" w:hAnsiTheme="majorBidi" w:cstheme="majorBidi"/>
          <w:szCs w:val="24"/>
        </w:rPr>
        <w:t xml:space="preserve"> atbildētāja uzvedās naidīgi</w:t>
      </w:r>
      <w:r w:rsidR="001E2D21" w:rsidRPr="00180573">
        <w:rPr>
          <w:rFonts w:asciiTheme="majorBidi" w:eastAsia="Times New Roman" w:hAnsiTheme="majorBidi" w:cstheme="majorBidi"/>
          <w:szCs w:val="24"/>
        </w:rPr>
        <w:t xml:space="preserve">, </w:t>
      </w:r>
      <w:r w:rsidR="00CA75C0" w:rsidRPr="00180573">
        <w:rPr>
          <w:rFonts w:asciiTheme="majorBidi" w:eastAsia="Times New Roman" w:hAnsiTheme="majorBidi" w:cstheme="majorBidi"/>
          <w:szCs w:val="24"/>
        </w:rPr>
        <w:t>provocē</w:t>
      </w:r>
      <w:r w:rsidR="001E2D21" w:rsidRPr="00180573">
        <w:rPr>
          <w:rFonts w:asciiTheme="majorBidi" w:eastAsia="Times New Roman" w:hAnsiTheme="majorBidi" w:cstheme="majorBidi"/>
          <w:szCs w:val="24"/>
        </w:rPr>
        <w:t>ja</w:t>
      </w:r>
      <w:r w:rsidR="00CA75C0" w:rsidRPr="00180573">
        <w:rPr>
          <w:rFonts w:asciiTheme="majorBidi" w:eastAsia="Times New Roman" w:hAnsiTheme="majorBidi" w:cstheme="majorBidi"/>
          <w:szCs w:val="24"/>
        </w:rPr>
        <w:t xml:space="preserve"> </w:t>
      </w:r>
      <w:r w:rsidR="005718F3" w:rsidRPr="00180573">
        <w:rPr>
          <w:rFonts w:asciiTheme="majorBidi" w:eastAsia="Times New Roman" w:hAnsiTheme="majorBidi" w:cstheme="majorBidi"/>
          <w:szCs w:val="24"/>
        </w:rPr>
        <w:t>prasī</w:t>
      </w:r>
      <w:r w:rsidR="00CA75C0" w:rsidRPr="00180573">
        <w:rPr>
          <w:rFonts w:asciiTheme="majorBidi" w:eastAsia="Times New Roman" w:hAnsiTheme="majorBidi" w:cstheme="majorBidi"/>
          <w:szCs w:val="24"/>
        </w:rPr>
        <w:t>tāju</w:t>
      </w:r>
      <w:r w:rsidR="001E2D21" w:rsidRPr="00180573">
        <w:rPr>
          <w:rFonts w:asciiTheme="majorBidi" w:eastAsia="Times New Roman" w:hAnsiTheme="majorBidi" w:cstheme="majorBidi"/>
          <w:szCs w:val="24"/>
        </w:rPr>
        <w:t>,</w:t>
      </w:r>
      <w:r w:rsidR="00CA75C0" w:rsidRPr="00180573">
        <w:rPr>
          <w:rFonts w:asciiTheme="majorBidi" w:eastAsia="Times New Roman" w:hAnsiTheme="majorBidi" w:cstheme="majorBidi"/>
          <w:szCs w:val="24"/>
        </w:rPr>
        <w:t xml:space="preserve"> mēģināja </w:t>
      </w:r>
      <w:r w:rsidR="00C17A11" w:rsidRPr="00180573">
        <w:rPr>
          <w:rFonts w:asciiTheme="majorBidi" w:eastAsia="Times New Roman" w:hAnsiTheme="majorBidi" w:cstheme="majorBidi"/>
          <w:szCs w:val="24"/>
        </w:rPr>
        <w:t>[bērnu]</w:t>
      </w:r>
      <w:r w:rsidR="00CA75C0" w:rsidRPr="00180573">
        <w:rPr>
          <w:rFonts w:asciiTheme="majorBidi" w:eastAsia="Times New Roman" w:hAnsiTheme="majorBidi" w:cstheme="majorBidi"/>
          <w:szCs w:val="24"/>
        </w:rPr>
        <w:t xml:space="preserve"> saraudināt un tad izsauca policiju. Par minēto atgadījumu un arī par citām atbildētājas darbībām prasītājs ir vērsies </w:t>
      </w:r>
      <w:r w:rsidR="00C76025" w:rsidRPr="00180573">
        <w:rPr>
          <w:rFonts w:asciiTheme="majorBidi" w:eastAsia="Times New Roman" w:hAnsiTheme="majorBidi" w:cstheme="majorBidi"/>
          <w:szCs w:val="24"/>
        </w:rPr>
        <w:t>[nosaukums]</w:t>
      </w:r>
      <w:r w:rsidR="00CA75C0" w:rsidRPr="00180573">
        <w:rPr>
          <w:rFonts w:asciiTheme="majorBidi" w:eastAsia="Times New Roman" w:hAnsiTheme="majorBidi" w:cstheme="majorBidi"/>
          <w:szCs w:val="24"/>
        </w:rPr>
        <w:t xml:space="preserve"> novada bāriņtiesā</w:t>
      </w:r>
      <w:r w:rsidR="002D2D23" w:rsidRPr="00180573">
        <w:rPr>
          <w:rFonts w:asciiTheme="majorBidi" w:eastAsia="Times New Roman" w:hAnsiTheme="majorBidi" w:cstheme="majorBidi"/>
          <w:szCs w:val="24"/>
        </w:rPr>
        <w:t xml:space="preserve"> ar </w:t>
      </w:r>
      <w:r w:rsidR="00CA75C0" w:rsidRPr="00180573">
        <w:rPr>
          <w:rFonts w:asciiTheme="majorBidi" w:eastAsia="Times New Roman" w:hAnsiTheme="majorBidi" w:cstheme="majorBidi"/>
          <w:szCs w:val="24"/>
        </w:rPr>
        <w:t>lūgu</w:t>
      </w:r>
      <w:r w:rsidR="002D2D23" w:rsidRPr="00180573">
        <w:rPr>
          <w:rFonts w:asciiTheme="majorBidi" w:eastAsia="Times New Roman" w:hAnsiTheme="majorBidi" w:cstheme="majorBidi"/>
          <w:szCs w:val="24"/>
        </w:rPr>
        <w:t>mu</w:t>
      </w:r>
      <w:r w:rsidR="00CA75C0" w:rsidRPr="00180573">
        <w:rPr>
          <w:rFonts w:asciiTheme="majorBidi" w:eastAsia="Times New Roman" w:hAnsiTheme="majorBidi" w:cstheme="majorBidi"/>
          <w:szCs w:val="24"/>
        </w:rPr>
        <w:t xml:space="preserve"> iesaistīties un pasargāt bērnu</w:t>
      </w:r>
      <w:r w:rsidR="005718F3" w:rsidRPr="00180573">
        <w:rPr>
          <w:rFonts w:asciiTheme="majorBidi" w:eastAsia="Times New Roman" w:hAnsiTheme="majorBidi" w:cstheme="majorBidi"/>
          <w:szCs w:val="24"/>
        </w:rPr>
        <w:t xml:space="preserve"> no konfliktiem. Atbildētāja pilnīgi ignorē prasītāja tiesību uz saskarsmi ar </w:t>
      </w:r>
      <w:r w:rsidR="00C17A11" w:rsidRPr="00180573">
        <w:rPr>
          <w:rFonts w:asciiTheme="majorBidi" w:eastAsia="Times New Roman" w:hAnsiTheme="majorBidi" w:cstheme="majorBidi"/>
          <w:szCs w:val="24"/>
        </w:rPr>
        <w:t>[bērnu]</w:t>
      </w:r>
      <w:r w:rsidR="005718F3" w:rsidRPr="00180573">
        <w:rPr>
          <w:rFonts w:asciiTheme="majorBidi" w:eastAsia="Times New Roman" w:hAnsiTheme="majorBidi" w:cstheme="majorBidi"/>
          <w:szCs w:val="24"/>
        </w:rPr>
        <w:t>.</w:t>
      </w:r>
    </w:p>
    <w:p w14:paraId="356183E9" w14:textId="38F022BA" w:rsidR="009A379F" w:rsidRPr="00180573" w:rsidRDefault="00517526"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Prasī</w:t>
      </w:r>
      <w:r w:rsidR="005718F3" w:rsidRPr="00180573">
        <w:rPr>
          <w:rFonts w:asciiTheme="majorBidi" w:eastAsia="Times New Roman" w:hAnsiTheme="majorBidi" w:cstheme="majorBidi"/>
          <w:szCs w:val="24"/>
        </w:rPr>
        <w:t xml:space="preserve">tāja ieskatā saskarsme ar </w:t>
      </w:r>
      <w:r w:rsidR="00C17A11" w:rsidRPr="00180573">
        <w:rPr>
          <w:rFonts w:asciiTheme="majorBidi" w:eastAsia="Times New Roman" w:hAnsiTheme="majorBidi" w:cstheme="majorBidi"/>
          <w:szCs w:val="24"/>
        </w:rPr>
        <w:t>[bērnu]</w:t>
      </w:r>
      <w:r w:rsidR="005718F3" w:rsidRPr="00180573">
        <w:rPr>
          <w:rFonts w:asciiTheme="majorBidi" w:eastAsia="Times New Roman" w:hAnsiTheme="majorBidi" w:cstheme="majorBidi"/>
          <w:szCs w:val="24"/>
        </w:rPr>
        <w:t xml:space="preserve"> īstenojama divas reizes mēnesī</w:t>
      </w:r>
      <w:r w:rsidR="00CA75C0" w:rsidRPr="00180573">
        <w:rPr>
          <w:rFonts w:asciiTheme="majorBidi" w:eastAsia="Times New Roman" w:hAnsiTheme="majorBidi" w:cstheme="majorBidi"/>
          <w:szCs w:val="24"/>
        </w:rPr>
        <w:t>,</w:t>
      </w:r>
      <w:r w:rsidR="009A379F" w:rsidRPr="00180573">
        <w:rPr>
          <w:rFonts w:asciiTheme="majorBidi" w:eastAsia="Times New Roman" w:hAnsiTheme="majorBidi" w:cstheme="majorBidi"/>
          <w:szCs w:val="24"/>
        </w:rPr>
        <w:t xml:space="preserve"> katra mēneša pirmās un trešās </w:t>
      </w:r>
      <w:r w:rsidR="005718F3" w:rsidRPr="00180573">
        <w:rPr>
          <w:rFonts w:asciiTheme="majorBidi" w:eastAsia="Times New Roman" w:hAnsiTheme="majorBidi" w:cstheme="majorBidi"/>
          <w:szCs w:val="24"/>
        </w:rPr>
        <w:t xml:space="preserve">nedēļas </w:t>
      </w:r>
      <w:r w:rsidR="009A379F" w:rsidRPr="00180573">
        <w:rPr>
          <w:rFonts w:asciiTheme="majorBidi" w:eastAsia="Times New Roman" w:hAnsiTheme="majorBidi" w:cstheme="majorBidi"/>
          <w:szCs w:val="24"/>
        </w:rPr>
        <w:t xml:space="preserve">brīvdienās, </w:t>
      </w:r>
      <w:r w:rsidR="005718F3" w:rsidRPr="00180573">
        <w:rPr>
          <w:rFonts w:asciiTheme="majorBidi" w:eastAsia="Times New Roman" w:hAnsiTheme="majorBidi" w:cstheme="majorBidi"/>
          <w:szCs w:val="24"/>
        </w:rPr>
        <w:t xml:space="preserve">t. i., </w:t>
      </w:r>
      <w:r w:rsidR="009A379F" w:rsidRPr="00180573">
        <w:rPr>
          <w:rFonts w:asciiTheme="majorBidi" w:eastAsia="Times New Roman" w:hAnsiTheme="majorBidi" w:cstheme="majorBidi"/>
          <w:szCs w:val="24"/>
        </w:rPr>
        <w:t>no piektdienas plkst. 18.00 līdz svētdienas plkst. 18.00.</w:t>
      </w:r>
    </w:p>
    <w:p w14:paraId="562397FC" w14:textId="2552248E" w:rsidR="001269A7" w:rsidRPr="00180573" w:rsidRDefault="00C06439"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[2.3]</w:t>
      </w:r>
      <w:r w:rsidR="005718F3" w:rsidRPr="00180573">
        <w:rPr>
          <w:rFonts w:asciiTheme="majorBidi" w:eastAsia="Times New Roman" w:hAnsiTheme="majorBidi" w:cstheme="majorBidi"/>
          <w:szCs w:val="24"/>
        </w:rPr>
        <w:t> </w:t>
      </w:r>
      <w:r w:rsidR="001B7014" w:rsidRPr="00180573">
        <w:rPr>
          <w:rFonts w:asciiTheme="majorBidi" w:eastAsia="Times New Roman" w:hAnsiTheme="majorBidi" w:cstheme="majorBidi"/>
          <w:szCs w:val="24"/>
        </w:rPr>
        <w:t xml:space="preserve">Prasība pamatota ar </w:t>
      </w:r>
      <w:r w:rsidR="001269A7" w:rsidRPr="00180573">
        <w:rPr>
          <w:rFonts w:asciiTheme="majorBidi" w:eastAsia="Times New Roman" w:hAnsiTheme="majorBidi" w:cstheme="majorBidi"/>
          <w:szCs w:val="24"/>
        </w:rPr>
        <w:t>Civillikuma 181. un 182.</w:t>
      </w:r>
      <w:r w:rsidR="005718F3" w:rsidRPr="00180573">
        <w:rPr>
          <w:rFonts w:asciiTheme="majorBidi" w:eastAsia="Times New Roman" w:hAnsiTheme="majorBidi" w:cstheme="majorBidi"/>
          <w:szCs w:val="24"/>
        </w:rPr>
        <w:t> </w:t>
      </w:r>
      <w:r w:rsidR="001269A7" w:rsidRPr="00180573">
        <w:rPr>
          <w:rFonts w:asciiTheme="majorBidi" w:eastAsia="Times New Roman" w:hAnsiTheme="majorBidi" w:cstheme="majorBidi"/>
          <w:szCs w:val="24"/>
        </w:rPr>
        <w:t>pantu</w:t>
      </w:r>
      <w:r w:rsidR="001B7014" w:rsidRPr="00180573">
        <w:rPr>
          <w:rFonts w:asciiTheme="majorBidi" w:eastAsia="Times New Roman" w:hAnsiTheme="majorBidi" w:cstheme="majorBidi"/>
          <w:szCs w:val="24"/>
        </w:rPr>
        <w:t>.</w:t>
      </w:r>
    </w:p>
    <w:p w14:paraId="59DD28BE" w14:textId="77777777" w:rsidR="00CD015F" w:rsidRPr="00180573" w:rsidRDefault="00CD015F" w:rsidP="00180573">
      <w:pPr>
        <w:spacing w:line="276" w:lineRule="auto"/>
        <w:ind w:firstLine="720"/>
        <w:rPr>
          <w:rFonts w:asciiTheme="majorBidi" w:eastAsia="Times New Roman" w:hAnsiTheme="majorBidi" w:cstheme="majorBidi"/>
          <w:szCs w:val="24"/>
        </w:rPr>
      </w:pPr>
    </w:p>
    <w:p w14:paraId="40DFA7C6" w14:textId="60C921DA" w:rsidR="00D9022A" w:rsidRPr="00180573" w:rsidRDefault="00CD015F"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[3]</w:t>
      </w:r>
      <w:r w:rsidR="005718F3" w:rsidRPr="00180573">
        <w:rPr>
          <w:rFonts w:asciiTheme="majorBidi" w:eastAsia="Times New Roman" w:hAnsiTheme="majorBidi" w:cstheme="majorBidi"/>
          <w:szCs w:val="24"/>
        </w:rPr>
        <w:t> </w:t>
      </w:r>
      <w:r w:rsidR="00D54CF6" w:rsidRPr="00180573">
        <w:rPr>
          <w:rFonts w:asciiTheme="majorBidi" w:eastAsia="Times New Roman" w:hAnsiTheme="majorBidi" w:cstheme="majorBidi"/>
          <w:szCs w:val="24"/>
        </w:rPr>
        <w:t xml:space="preserve">Atbildētāja </w:t>
      </w:r>
      <w:r w:rsidR="00C76025" w:rsidRPr="00180573">
        <w:rPr>
          <w:rFonts w:asciiTheme="majorBidi" w:eastAsia="Times New Roman" w:hAnsiTheme="majorBidi" w:cstheme="majorBidi"/>
          <w:szCs w:val="24"/>
        </w:rPr>
        <w:t>[datums]</w:t>
      </w:r>
      <w:r w:rsidR="00D54CF6" w:rsidRPr="00180573">
        <w:rPr>
          <w:rFonts w:asciiTheme="majorBidi" w:eastAsia="Times New Roman" w:hAnsiTheme="majorBidi" w:cstheme="majorBidi"/>
          <w:szCs w:val="24"/>
        </w:rPr>
        <w:t xml:space="preserve"> </w:t>
      </w:r>
      <w:r w:rsidR="00994774" w:rsidRPr="00180573">
        <w:rPr>
          <w:rFonts w:asciiTheme="majorBidi" w:eastAsia="Times New Roman" w:hAnsiTheme="majorBidi" w:cstheme="majorBidi"/>
          <w:szCs w:val="24"/>
        </w:rPr>
        <w:t>cēlu</w:t>
      </w:r>
      <w:r w:rsidR="00D54CF6" w:rsidRPr="00180573">
        <w:rPr>
          <w:rFonts w:asciiTheme="majorBidi" w:eastAsia="Times New Roman" w:hAnsiTheme="majorBidi" w:cstheme="majorBidi"/>
          <w:szCs w:val="24"/>
        </w:rPr>
        <w:t>si</w:t>
      </w:r>
      <w:r w:rsidR="00D9022A" w:rsidRPr="00180573">
        <w:rPr>
          <w:rFonts w:asciiTheme="majorBidi" w:eastAsia="Times New Roman" w:hAnsiTheme="majorBidi" w:cstheme="majorBidi"/>
          <w:szCs w:val="24"/>
        </w:rPr>
        <w:t xml:space="preserve"> </w:t>
      </w:r>
      <w:r w:rsidR="00D54CF6" w:rsidRPr="00180573">
        <w:rPr>
          <w:rFonts w:asciiTheme="majorBidi" w:eastAsia="Times New Roman" w:hAnsiTheme="majorBidi" w:cstheme="majorBidi"/>
          <w:szCs w:val="24"/>
        </w:rPr>
        <w:t>pretprasību par saskarsmes tiesīb</w:t>
      </w:r>
      <w:r w:rsidR="00994774" w:rsidRPr="00180573">
        <w:rPr>
          <w:rFonts w:asciiTheme="majorBidi" w:eastAsia="Times New Roman" w:hAnsiTheme="majorBidi" w:cstheme="majorBidi"/>
          <w:szCs w:val="24"/>
        </w:rPr>
        <w:t>as</w:t>
      </w:r>
      <w:r w:rsidR="00D54CF6" w:rsidRPr="00180573">
        <w:rPr>
          <w:rFonts w:asciiTheme="majorBidi" w:eastAsia="Times New Roman" w:hAnsiTheme="majorBidi" w:cstheme="majorBidi"/>
          <w:szCs w:val="24"/>
        </w:rPr>
        <w:t xml:space="preserve"> izmantošanas kārtības noteikšanu prasītājam ar </w:t>
      </w:r>
      <w:r w:rsidR="00C17A11" w:rsidRPr="00180573">
        <w:rPr>
          <w:rFonts w:asciiTheme="majorBidi" w:eastAsia="Times New Roman" w:hAnsiTheme="majorBidi" w:cstheme="majorBidi"/>
          <w:szCs w:val="24"/>
        </w:rPr>
        <w:t>[bērnu]</w:t>
      </w:r>
      <w:r w:rsidR="00994774" w:rsidRPr="00180573">
        <w:rPr>
          <w:rFonts w:asciiTheme="majorBidi" w:eastAsia="Times New Roman" w:hAnsiTheme="majorBidi" w:cstheme="majorBidi"/>
          <w:szCs w:val="24"/>
        </w:rPr>
        <w:t xml:space="preserve"> pēc viņas ieteiktā varianta. Proti,</w:t>
      </w:r>
      <w:r w:rsidR="00D54CF6" w:rsidRPr="00180573">
        <w:rPr>
          <w:rFonts w:asciiTheme="majorBidi" w:eastAsia="Times New Roman" w:hAnsiTheme="majorBidi" w:cstheme="majorBidi"/>
          <w:szCs w:val="24"/>
        </w:rPr>
        <w:t xml:space="preserve"> noteikt prasītājam saskarsmes tiesīb</w:t>
      </w:r>
      <w:r w:rsidR="00994774" w:rsidRPr="00180573">
        <w:rPr>
          <w:rFonts w:asciiTheme="majorBidi" w:eastAsia="Times New Roman" w:hAnsiTheme="majorBidi" w:cstheme="majorBidi"/>
          <w:szCs w:val="24"/>
        </w:rPr>
        <w:t>as</w:t>
      </w:r>
      <w:r w:rsidR="00D54CF6" w:rsidRPr="00180573">
        <w:rPr>
          <w:rFonts w:asciiTheme="majorBidi" w:eastAsia="Times New Roman" w:hAnsiTheme="majorBidi" w:cstheme="majorBidi"/>
          <w:szCs w:val="24"/>
        </w:rPr>
        <w:t xml:space="preserve"> izmantošanas kārtību ar </w:t>
      </w:r>
      <w:r w:rsidR="00C17A11" w:rsidRPr="00180573">
        <w:rPr>
          <w:rFonts w:asciiTheme="majorBidi" w:eastAsia="Times New Roman" w:hAnsiTheme="majorBidi" w:cstheme="majorBidi"/>
          <w:szCs w:val="24"/>
        </w:rPr>
        <w:t>[bērnu]</w:t>
      </w:r>
      <w:r w:rsidR="00D54CF6" w:rsidRPr="00180573">
        <w:rPr>
          <w:rFonts w:asciiTheme="majorBidi" w:eastAsia="Times New Roman" w:hAnsiTheme="majorBidi" w:cstheme="majorBidi"/>
          <w:szCs w:val="24"/>
        </w:rPr>
        <w:t xml:space="preserve"> katras pirmās un trešās mēneša nedēļas ceturtdienā no </w:t>
      </w:r>
      <w:bookmarkStart w:id="6" w:name="_Hlk183434920"/>
      <w:r w:rsidR="00D54CF6" w:rsidRPr="00180573">
        <w:rPr>
          <w:rFonts w:asciiTheme="majorBidi" w:eastAsia="Times New Roman" w:hAnsiTheme="majorBidi" w:cstheme="majorBidi"/>
          <w:szCs w:val="24"/>
        </w:rPr>
        <w:t>plkst</w:t>
      </w:r>
      <w:bookmarkEnd w:id="6"/>
      <w:r w:rsidR="00D54CF6" w:rsidRPr="00180573">
        <w:rPr>
          <w:rFonts w:asciiTheme="majorBidi" w:eastAsia="Times New Roman" w:hAnsiTheme="majorBidi" w:cstheme="majorBidi"/>
          <w:szCs w:val="24"/>
        </w:rPr>
        <w:t>.</w:t>
      </w:r>
      <w:r w:rsidR="00994774" w:rsidRPr="00180573">
        <w:rPr>
          <w:rFonts w:asciiTheme="majorBidi" w:eastAsia="Times New Roman" w:hAnsiTheme="majorBidi" w:cstheme="majorBidi"/>
          <w:szCs w:val="24"/>
        </w:rPr>
        <w:t> </w:t>
      </w:r>
      <w:r w:rsidR="00D54CF6" w:rsidRPr="00180573">
        <w:rPr>
          <w:rFonts w:asciiTheme="majorBidi" w:eastAsia="Times New Roman" w:hAnsiTheme="majorBidi" w:cstheme="majorBidi"/>
          <w:szCs w:val="24"/>
        </w:rPr>
        <w:t>15.00 līdz plkst.</w:t>
      </w:r>
      <w:r w:rsidR="00E735F7" w:rsidRPr="00180573">
        <w:rPr>
          <w:rFonts w:asciiTheme="majorBidi" w:eastAsia="Times New Roman" w:hAnsiTheme="majorBidi" w:cstheme="majorBidi"/>
          <w:szCs w:val="24"/>
        </w:rPr>
        <w:t> </w:t>
      </w:r>
      <w:r w:rsidR="00D54CF6" w:rsidRPr="00180573">
        <w:rPr>
          <w:rFonts w:asciiTheme="majorBidi" w:eastAsia="Times New Roman" w:hAnsiTheme="majorBidi" w:cstheme="majorBidi"/>
          <w:szCs w:val="24"/>
        </w:rPr>
        <w:t>18.00 atbildētājas vai viņas pilnvarot</w:t>
      </w:r>
      <w:r w:rsidR="00A64C84" w:rsidRPr="00180573">
        <w:rPr>
          <w:rFonts w:asciiTheme="majorBidi" w:eastAsia="Times New Roman" w:hAnsiTheme="majorBidi" w:cstheme="majorBidi"/>
          <w:szCs w:val="24"/>
        </w:rPr>
        <w:t>a</w:t>
      </w:r>
      <w:r w:rsidR="00D54CF6" w:rsidRPr="00180573">
        <w:rPr>
          <w:rFonts w:asciiTheme="majorBidi" w:eastAsia="Times New Roman" w:hAnsiTheme="majorBidi" w:cstheme="majorBidi"/>
          <w:szCs w:val="24"/>
        </w:rPr>
        <w:t xml:space="preserve">s personas klātbūtnē </w:t>
      </w:r>
      <w:r w:rsidR="00C76025" w:rsidRPr="00180573">
        <w:rPr>
          <w:rFonts w:asciiTheme="majorBidi" w:eastAsia="Times New Roman" w:hAnsiTheme="majorBidi" w:cstheme="majorBidi"/>
          <w:szCs w:val="24"/>
        </w:rPr>
        <w:t>[nosaukums]</w:t>
      </w:r>
      <w:r w:rsidR="00D54CF6" w:rsidRPr="00180573">
        <w:rPr>
          <w:rFonts w:asciiTheme="majorBidi" w:eastAsia="Times New Roman" w:hAnsiTheme="majorBidi" w:cstheme="majorBidi"/>
          <w:szCs w:val="24"/>
        </w:rPr>
        <w:t xml:space="preserve"> novada bāriņtiesas telpās, </w:t>
      </w:r>
      <w:r w:rsidR="00C76025" w:rsidRPr="00180573">
        <w:rPr>
          <w:rFonts w:asciiTheme="majorBidi" w:eastAsia="Times New Roman" w:hAnsiTheme="majorBidi" w:cstheme="majorBidi"/>
          <w:szCs w:val="24"/>
        </w:rPr>
        <w:t>[adrese].</w:t>
      </w:r>
    </w:p>
    <w:p w14:paraId="0C94A69D" w14:textId="77777777" w:rsidR="00D1542A" w:rsidRPr="00180573" w:rsidRDefault="00D1542A" w:rsidP="00180573">
      <w:pPr>
        <w:spacing w:line="276" w:lineRule="auto"/>
        <w:ind w:firstLine="720"/>
        <w:rPr>
          <w:rFonts w:asciiTheme="majorBidi" w:eastAsia="Times New Roman" w:hAnsiTheme="majorBidi" w:cstheme="majorBidi"/>
          <w:szCs w:val="24"/>
        </w:rPr>
      </w:pPr>
    </w:p>
    <w:p w14:paraId="7FC0C605" w14:textId="0BFC5462" w:rsidR="00892A0D" w:rsidRPr="00180573" w:rsidRDefault="00D1542A"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w:t>
      </w:r>
      <w:r w:rsidR="00892A0D" w:rsidRPr="00180573">
        <w:rPr>
          <w:rFonts w:asciiTheme="majorBidi" w:eastAsia="Times New Roman" w:hAnsiTheme="majorBidi" w:cstheme="majorBidi"/>
          <w:szCs w:val="24"/>
        </w:rPr>
        <w:t>4</w:t>
      </w:r>
      <w:r w:rsidRPr="00180573">
        <w:rPr>
          <w:rFonts w:asciiTheme="majorBidi" w:eastAsia="Times New Roman" w:hAnsiTheme="majorBidi" w:cstheme="majorBidi"/>
          <w:szCs w:val="24"/>
        </w:rPr>
        <w:t>]</w:t>
      </w:r>
      <w:r w:rsidR="00892A0D" w:rsidRPr="00180573">
        <w:rPr>
          <w:rFonts w:asciiTheme="majorBidi" w:eastAsia="Times New Roman" w:hAnsiTheme="majorBidi" w:cstheme="majorBidi"/>
          <w:szCs w:val="24"/>
        </w:rPr>
        <w:t> </w:t>
      </w:r>
      <w:r w:rsidR="00564F0D" w:rsidRPr="00180573">
        <w:rPr>
          <w:rFonts w:asciiTheme="majorBidi" w:eastAsia="Times New Roman" w:hAnsiTheme="majorBidi" w:cstheme="majorBidi"/>
          <w:szCs w:val="24"/>
        </w:rPr>
        <w:t xml:space="preserve">Ar </w:t>
      </w:r>
      <w:r w:rsidR="00C76025" w:rsidRPr="00180573">
        <w:rPr>
          <w:rFonts w:asciiTheme="majorBidi" w:eastAsia="Times New Roman" w:hAnsiTheme="majorBidi" w:cstheme="majorBidi"/>
          <w:szCs w:val="24"/>
        </w:rPr>
        <w:t>[..]</w:t>
      </w:r>
      <w:r w:rsidR="00564F0D" w:rsidRPr="00180573">
        <w:rPr>
          <w:rFonts w:asciiTheme="majorBidi" w:eastAsia="Times New Roman" w:hAnsiTheme="majorBidi" w:cstheme="majorBidi"/>
          <w:szCs w:val="24"/>
        </w:rPr>
        <w:t xml:space="preserve"> rajona tiesas 2023. gada </w:t>
      </w:r>
      <w:r w:rsidR="00D10F79" w:rsidRPr="00180573">
        <w:rPr>
          <w:rFonts w:asciiTheme="majorBidi" w:eastAsia="Times New Roman" w:hAnsiTheme="majorBidi" w:cstheme="majorBidi"/>
          <w:szCs w:val="24"/>
        </w:rPr>
        <w:t>[..]</w:t>
      </w:r>
      <w:r w:rsidR="00564F0D" w:rsidRPr="00180573">
        <w:rPr>
          <w:rFonts w:asciiTheme="majorBidi" w:eastAsia="Times New Roman" w:hAnsiTheme="majorBidi" w:cstheme="majorBidi"/>
          <w:szCs w:val="24"/>
        </w:rPr>
        <w:t xml:space="preserve"> spriedumu prasība un pretprasība apmierinātas daļēji</w:t>
      </w:r>
      <w:r w:rsidR="00892A0D" w:rsidRPr="00180573">
        <w:rPr>
          <w:rFonts w:asciiTheme="majorBidi" w:eastAsia="Times New Roman" w:hAnsiTheme="majorBidi" w:cstheme="majorBidi"/>
          <w:szCs w:val="24"/>
        </w:rPr>
        <w:t>:</w:t>
      </w:r>
    </w:p>
    <w:p w14:paraId="764D21FB" w14:textId="245D1230" w:rsidR="00892A0D" w:rsidRPr="00180573" w:rsidRDefault="00892A0D"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1) </w:t>
      </w:r>
      <w:r w:rsidR="007325D5" w:rsidRPr="00180573">
        <w:rPr>
          <w:rFonts w:asciiTheme="majorBidi" w:eastAsia="Times New Roman" w:hAnsiTheme="majorBidi" w:cstheme="majorBidi"/>
          <w:szCs w:val="24"/>
        </w:rPr>
        <w:t>no</w:t>
      </w:r>
      <w:r w:rsidRPr="00180573">
        <w:rPr>
          <w:rFonts w:asciiTheme="majorBidi" w:eastAsia="Times New Roman" w:hAnsiTheme="majorBidi" w:cstheme="majorBidi"/>
          <w:szCs w:val="24"/>
        </w:rPr>
        <w:t>teikta</w:t>
      </w:r>
      <w:r w:rsidR="007325D5" w:rsidRPr="00180573">
        <w:rPr>
          <w:rFonts w:asciiTheme="majorBidi" w:eastAsia="Times New Roman" w:hAnsiTheme="majorBidi" w:cstheme="majorBidi"/>
          <w:szCs w:val="24"/>
        </w:rPr>
        <w:t xml:space="preserve"> saskarsm</w:t>
      </w:r>
      <w:r w:rsidRPr="00180573">
        <w:rPr>
          <w:rFonts w:asciiTheme="majorBidi" w:eastAsia="Times New Roman" w:hAnsiTheme="majorBidi" w:cstheme="majorBidi"/>
          <w:szCs w:val="24"/>
        </w:rPr>
        <w:t xml:space="preserve">es tiesības izmantošanas kārtība tēvam ar </w:t>
      </w:r>
      <w:r w:rsidR="00C17A11" w:rsidRPr="00180573">
        <w:rPr>
          <w:rFonts w:asciiTheme="majorBidi" w:eastAsia="Times New Roman" w:hAnsiTheme="majorBidi" w:cstheme="majorBidi"/>
          <w:szCs w:val="24"/>
        </w:rPr>
        <w:t xml:space="preserve">[bērnu] </w:t>
      </w:r>
      <w:r w:rsidRPr="00180573">
        <w:rPr>
          <w:rFonts w:asciiTheme="majorBidi" w:eastAsia="Times New Roman" w:hAnsiTheme="majorBidi" w:cstheme="majorBidi"/>
          <w:szCs w:val="24"/>
        </w:rPr>
        <w:t>katra mēneša pirmās un trešās nedēļas svētdienā no plkst. 15.00 līdz plkst. 18.00</w:t>
      </w:r>
      <w:r w:rsidR="007325D5" w:rsidRPr="00180573">
        <w:rPr>
          <w:rFonts w:asciiTheme="majorBidi" w:eastAsia="Times New Roman" w:hAnsiTheme="majorBidi" w:cstheme="majorBidi"/>
          <w:szCs w:val="24"/>
        </w:rPr>
        <w:t xml:space="preserve"> </w:t>
      </w:r>
      <w:r w:rsidR="0019697E" w:rsidRPr="00180573">
        <w:rPr>
          <w:rFonts w:asciiTheme="majorBidi" w:eastAsia="Times New Roman" w:hAnsiTheme="majorBidi" w:cstheme="majorBidi"/>
          <w:szCs w:val="24"/>
        </w:rPr>
        <w:t xml:space="preserve">atbildētājas </w:t>
      </w:r>
      <w:r w:rsidR="00564F0D" w:rsidRPr="00180573">
        <w:rPr>
          <w:rFonts w:asciiTheme="majorBidi" w:eastAsia="Times New Roman" w:hAnsiTheme="majorBidi" w:cstheme="majorBidi"/>
          <w:szCs w:val="24"/>
        </w:rPr>
        <w:t>vai viņas pilnvarot</w:t>
      </w:r>
      <w:r w:rsidRPr="00180573">
        <w:rPr>
          <w:rFonts w:asciiTheme="majorBidi" w:eastAsia="Times New Roman" w:hAnsiTheme="majorBidi" w:cstheme="majorBidi"/>
          <w:szCs w:val="24"/>
        </w:rPr>
        <w:t>a</w:t>
      </w:r>
      <w:r w:rsidR="00564F0D" w:rsidRPr="00180573">
        <w:rPr>
          <w:rFonts w:asciiTheme="majorBidi" w:eastAsia="Times New Roman" w:hAnsiTheme="majorBidi" w:cstheme="majorBidi"/>
          <w:szCs w:val="24"/>
        </w:rPr>
        <w:t xml:space="preserve">s personas klātbūtnē </w:t>
      </w:r>
      <w:r w:rsidR="00C17A11" w:rsidRPr="00180573">
        <w:rPr>
          <w:rFonts w:asciiTheme="majorBidi" w:eastAsia="Times New Roman" w:hAnsiTheme="majorBidi" w:cstheme="majorBidi"/>
          <w:szCs w:val="24"/>
        </w:rPr>
        <w:t>[bērnu]</w:t>
      </w:r>
      <w:r w:rsidR="007325D5" w:rsidRPr="00180573">
        <w:rPr>
          <w:rFonts w:asciiTheme="majorBidi" w:eastAsia="Times New Roman" w:hAnsiTheme="majorBidi" w:cstheme="majorBidi"/>
          <w:szCs w:val="24"/>
        </w:rPr>
        <w:t xml:space="preserve"> </w:t>
      </w:r>
      <w:r w:rsidR="00564F0D" w:rsidRPr="00180573">
        <w:rPr>
          <w:rFonts w:asciiTheme="majorBidi" w:eastAsia="Times New Roman" w:hAnsiTheme="majorBidi" w:cstheme="majorBidi"/>
          <w:szCs w:val="24"/>
        </w:rPr>
        <w:t>dzīvesvietā</w:t>
      </w:r>
      <w:r w:rsidRPr="00180573">
        <w:rPr>
          <w:rFonts w:asciiTheme="majorBidi" w:eastAsia="Times New Roman" w:hAnsiTheme="majorBidi" w:cstheme="majorBidi"/>
          <w:szCs w:val="24"/>
        </w:rPr>
        <w:t>;</w:t>
      </w:r>
    </w:p>
    <w:p w14:paraId="732ECB16" w14:textId="18C78582" w:rsidR="00892A0D" w:rsidRPr="00180573" w:rsidRDefault="00892A0D"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2) </w:t>
      </w:r>
      <w:r w:rsidR="007325D5" w:rsidRPr="00180573">
        <w:rPr>
          <w:rFonts w:asciiTheme="majorBidi" w:eastAsia="Times New Roman" w:hAnsiTheme="majorBidi" w:cstheme="majorBidi"/>
          <w:szCs w:val="24"/>
        </w:rPr>
        <w:t>n</w:t>
      </w:r>
      <w:r w:rsidR="00564F0D" w:rsidRPr="00180573">
        <w:rPr>
          <w:rFonts w:asciiTheme="majorBidi" w:eastAsia="Times New Roman" w:hAnsiTheme="majorBidi" w:cstheme="majorBidi"/>
          <w:szCs w:val="24"/>
        </w:rPr>
        <w:t xml:space="preserve">o </w:t>
      </w:r>
      <w:r w:rsidR="007325D5" w:rsidRPr="00180573">
        <w:rPr>
          <w:rFonts w:asciiTheme="majorBidi" w:eastAsia="Times New Roman" w:hAnsiTheme="majorBidi" w:cstheme="majorBidi"/>
          <w:szCs w:val="24"/>
        </w:rPr>
        <w:t xml:space="preserve">pusēm </w:t>
      </w:r>
      <w:r w:rsidR="00564F0D" w:rsidRPr="00180573">
        <w:rPr>
          <w:rFonts w:asciiTheme="majorBidi" w:eastAsia="Times New Roman" w:hAnsiTheme="majorBidi" w:cstheme="majorBidi"/>
          <w:szCs w:val="24"/>
        </w:rPr>
        <w:t>piedzīti valsts ienākumos ar lietas izskatīšanu saistītie izdevumi</w:t>
      </w:r>
      <w:r w:rsidRPr="00180573">
        <w:rPr>
          <w:rFonts w:asciiTheme="majorBidi" w:eastAsia="Times New Roman" w:hAnsiTheme="majorBidi" w:cstheme="majorBidi"/>
          <w:szCs w:val="24"/>
        </w:rPr>
        <w:t>, no katra</w:t>
      </w:r>
      <w:r w:rsidR="001D7AB1" w:rsidRPr="00180573">
        <w:rPr>
          <w:rFonts w:asciiTheme="majorBidi" w:eastAsia="Times New Roman" w:hAnsiTheme="majorBidi" w:cstheme="majorBidi"/>
          <w:szCs w:val="24"/>
        </w:rPr>
        <w:t>s</w:t>
      </w:r>
      <w:r w:rsidR="00564F0D" w:rsidRPr="00180573">
        <w:rPr>
          <w:rFonts w:asciiTheme="majorBidi" w:eastAsia="Times New Roman" w:hAnsiTheme="majorBidi" w:cstheme="majorBidi"/>
          <w:szCs w:val="24"/>
        </w:rPr>
        <w:t xml:space="preserve"> 2</w:t>
      </w:r>
      <w:r w:rsidRPr="00180573">
        <w:rPr>
          <w:rFonts w:asciiTheme="majorBidi" w:eastAsia="Times New Roman" w:hAnsiTheme="majorBidi" w:cstheme="majorBidi"/>
          <w:szCs w:val="24"/>
        </w:rPr>
        <w:t> </w:t>
      </w:r>
      <w:r w:rsidR="007325D5" w:rsidRPr="00180573">
        <w:rPr>
          <w:rFonts w:asciiTheme="majorBidi" w:eastAsia="Times New Roman" w:hAnsiTheme="majorBidi" w:cstheme="majorBidi"/>
          <w:szCs w:val="24"/>
        </w:rPr>
        <w:t>EUR</w:t>
      </w:r>
      <w:r w:rsidRPr="00180573">
        <w:rPr>
          <w:rFonts w:asciiTheme="majorBidi" w:eastAsia="Times New Roman" w:hAnsiTheme="majorBidi" w:cstheme="majorBidi"/>
          <w:szCs w:val="24"/>
        </w:rPr>
        <w:t>;</w:t>
      </w:r>
    </w:p>
    <w:p w14:paraId="4E19450E" w14:textId="475B9370" w:rsidR="005A3A66" w:rsidRPr="00180573" w:rsidRDefault="00892A0D"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3) </w:t>
      </w:r>
      <w:r w:rsidR="007325D5" w:rsidRPr="00180573">
        <w:rPr>
          <w:rFonts w:asciiTheme="majorBidi" w:eastAsia="Times New Roman" w:hAnsiTheme="majorBidi" w:cstheme="majorBidi"/>
          <w:szCs w:val="24"/>
        </w:rPr>
        <w:t xml:space="preserve">no prasītāja atbildētājas </w:t>
      </w:r>
      <w:r w:rsidR="00564F0D" w:rsidRPr="00180573">
        <w:rPr>
          <w:rFonts w:asciiTheme="majorBidi" w:eastAsia="Times New Roman" w:hAnsiTheme="majorBidi" w:cstheme="majorBidi"/>
          <w:szCs w:val="24"/>
        </w:rPr>
        <w:t xml:space="preserve">labā piedzīti izdevumi </w:t>
      </w:r>
      <w:r w:rsidR="00885123" w:rsidRPr="00180573">
        <w:rPr>
          <w:rFonts w:asciiTheme="majorBidi" w:eastAsia="Times New Roman" w:hAnsiTheme="majorBidi" w:cstheme="majorBidi"/>
          <w:szCs w:val="24"/>
        </w:rPr>
        <w:t xml:space="preserve">1016,40 EUR </w:t>
      </w:r>
      <w:r w:rsidR="00564F0D" w:rsidRPr="00180573">
        <w:rPr>
          <w:rFonts w:asciiTheme="majorBidi" w:eastAsia="Times New Roman" w:hAnsiTheme="majorBidi" w:cstheme="majorBidi"/>
          <w:szCs w:val="24"/>
        </w:rPr>
        <w:t>advokāta palīdzības samaksai.</w:t>
      </w:r>
    </w:p>
    <w:p w14:paraId="284F2076" w14:textId="5C9F8A8E" w:rsidR="00C01DBD" w:rsidRPr="00180573" w:rsidRDefault="00C01DBD" w:rsidP="00180573">
      <w:pPr>
        <w:spacing w:line="276" w:lineRule="auto"/>
        <w:ind w:firstLine="720"/>
        <w:rPr>
          <w:rFonts w:asciiTheme="majorBidi" w:eastAsia="Times New Roman" w:hAnsiTheme="majorBidi" w:cstheme="majorBidi"/>
          <w:szCs w:val="24"/>
        </w:rPr>
      </w:pPr>
    </w:p>
    <w:p w14:paraId="51C18021" w14:textId="7CC6AC50" w:rsidR="00885123" w:rsidRPr="00180573" w:rsidRDefault="009E302D"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w:t>
      </w:r>
      <w:r w:rsidR="00885123" w:rsidRPr="00180573">
        <w:rPr>
          <w:rFonts w:asciiTheme="majorBidi" w:eastAsia="Times New Roman" w:hAnsiTheme="majorBidi" w:cstheme="majorBidi"/>
          <w:szCs w:val="24"/>
        </w:rPr>
        <w:t>5</w:t>
      </w:r>
      <w:r w:rsidRPr="00180573">
        <w:rPr>
          <w:rFonts w:asciiTheme="majorBidi" w:eastAsia="Times New Roman" w:hAnsiTheme="majorBidi" w:cstheme="majorBidi"/>
          <w:szCs w:val="24"/>
        </w:rPr>
        <w:t>]</w:t>
      </w:r>
      <w:r w:rsidR="00885123" w:rsidRPr="00180573">
        <w:rPr>
          <w:rFonts w:asciiTheme="majorBidi" w:eastAsia="Times New Roman" w:hAnsiTheme="majorBidi" w:cstheme="majorBidi"/>
          <w:szCs w:val="24"/>
        </w:rPr>
        <w:t> </w:t>
      </w:r>
      <w:r w:rsidR="005938BF" w:rsidRPr="00180573">
        <w:rPr>
          <w:rFonts w:asciiTheme="majorBidi" w:eastAsia="Times New Roman" w:hAnsiTheme="majorBidi" w:cstheme="majorBidi"/>
          <w:szCs w:val="24"/>
        </w:rPr>
        <w:t xml:space="preserve">Izskatījusi lietu sakarā ar </w:t>
      </w:r>
      <w:r w:rsidR="007325D5" w:rsidRPr="00180573">
        <w:rPr>
          <w:rFonts w:asciiTheme="majorBidi" w:eastAsia="Times New Roman" w:hAnsiTheme="majorBidi" w:cstheme="majorBidi"/>
          <w:szCs w:val="24"/>
        </w:rPr>
        <w:t xml:space="preserve">prasītāja </w:t>
      </w:r>
      <w:r w:rsidR="005938BF" w:rsidRPr="00180573">
        <w:rPr>
          <w:rFonts w:asciiTheme="majorBidi" w:eastAsia="Times New Roman" w:hAnsiTheme="majorBidi" w:cstheme="majorBidi"/>
          <w:szCs w:val="24"/>
        </w:rPr>
        <w:t xml:space="preserve">apelācijas sūdzību, </w:t>
      </w:r>
      <w:r w:rsidR="00C76025" w:rsidRPr="00180573">
        <w:rPr>
          <w:rFonts w:asciiTheme="majorBidi" w:eastAsia="Times New Roman" w:hAnsiTheme="majorBidi" w:cstheme="majorBidi"/>
          <w:szCs w:val="24"/>
        </w:rPr>
        <w:t>[..]</w:t>
      </w:r>
      <w:r w:rsidR="007325D5" w:rsidRPr="00180573">
        <w:rPr>
          <w:rFonts w:asciiTheme="majorBidi" w:eastAsia="Times New Roman" w:hAnsiTheme="majorBidi" w:cstheme="majorBidi"/>
          <w:szCs w:val="24"/>
        </w:rPr>
        <w:t xml:space="preserve"> </w:t>
      </w:r>
      <w:r w:rsidR="005938BF" w:rsidRPr="00180573">
        <w:rPr>
          <w:rFonts w:asciiTheme="majorBidi" w:eastAsia="Times New Roman" w:hAnsiTheme="majorBidi" w:cstheme="majorBidi"/>
          <w:szCs w:val="24"/>
        </w:rPr>
        <w:t>apgabaltiesa ar 202</w:t>
      </w:r>
      <w:r w:rsidR="007325D5" w:rsidRPr="00180573">
        <w:rPr>
          <w:rFonts w:asciiTheme="majorBidi" w:eastAsia="Times New Roman" w:hAnsiTheme="majorBidi" w:cstheme="majorBidi"/>
          <w:szCs w:val="24"/>
        </w:rPr>
        <w:t>4</w:t>
      </w:r>
      <w:r w:rsidR="005938BF" w:rsidRPr="00180573">
        <w:rPr>
          <w:rFonts w:asciiTheme="majorBidi" w:eastAsia="Times New Roman" w:hAnsiTheme="majorBidi" w:cstheme="majorBidi"/>
          <w:szCs w:val="24"/>
        </w:rPr>
        <w:t>.</w:t>
      </w:r>
      <w:r w:rsidR="007325D5" w:rsidRPr="00180573">
        <w:rPr>
          <w:rFonts w:asciiTheme="majorBidi" w:eastAsia="Times New Roman" w:hAnsiTheme="majorBidi" w:cstheme="majorBidi"/>
          <w:szCs w:val="24"/>
        </w:rPr>
        <w:t> </w:t>
      </w:r>
      <w:r w:rsidR="005938BF" w:rsidRPr="00180573">
        <w:rPr>
          <w:rFonts w:asciiTheme="majorBidi" w:eastAsia="Times New Roman" w:hAnsiTheme="majorBidi" w:cstheme="majorBidi"/>
          <w:szCs w:val="24"/>
        </w:rPr>
        <w:t>gada</w:t>
      </w:r>
      <w:r w:rsidR="00C76025" w:rsidRPr="00180573">
        <w:rPr>
          <w:rFonts w:asciiTheme="majorBidi" w:eastAsia="Times New Roman" w:hAnsiTheme="majorBidi" w:cstheme="majorBidi"/>
          <w:szCs w:val="24"/>
        </w:rPr>
        <w:t xml:space="preserve"> [..]</w:t>
      </w:r>
      <w:r w:rsidR="005938BF" w:rsidRPr="00180573">
        <w:rPr>
          <w:rFonts w:asciiTheme="majorBidi" w:eastAsia="Times New Roman" w:hAnsiTheme="majorBidi" w:cstheme="majorBidi"/>
          <w:szCs w:val="24"/>
        </w:rPr>
        <w:t xml:space="preserve"> spriedumu</w:t>
      </w:r>
      <w:r w:rsidR="007325D5" w:rsidRPr="00180573">
        <w:rPr>
          <w:rFonts w:asciiTheme="majorBidi" w:eastAsia="Times New Roman" w:hAnsiTheme="majorBidi" w:cstheme="majorBidi"/>
          <w:szCs w:val="24"/>
        </w:rPr>
        <w:t xml:space="preserve"> prasīb</w:t>
      </w:r>
      <w:r w:rsidR="00CE30DD" w:rsidRPr="00180573">
        <w:rPr>
          <w:rFonts w:asciiTheme="majorBidi" w:eastAsia="Times New Roman" w:hAnsiTheme="majorBidi" w:cstheme="majorBidi"/>
          <w:szCs w:val="24"/>
        </w:rPr>
        <w:t>u</w:t>
      </w:r>
      <w:r w:rsidR="007325D5" w:rsidRPr="00180573">
        <w:rPr>
          <w:rFonts w:asciiTheme="majorBidi" w:eastAsia="Times New Roman" w:hAnsiTheme="majorBidi" w:cstheme="majorBidi"/>
          <w:szCs w:val="24"/>
        </w:rPr>
        <w:t xml:space="preserve"> un pretprasīb</w:t>
      </w:r>
      <w:r w:rsidR="00CE30DD" w:rsidRPr="00180573">
        <w:rPr>
          <w:rFonts w:asciiTheme="majorBidi" w:eastAsia="Times New Roman" w:hAnsiTheme="majorBidi" w:cstheme="majorBidi"/>
          <w:szCs w:val="24"/>
        </w:rPr>
        <w:t>u</w:t>
      </w:r>
      <w:r w:rsidR="007325D5" w:rsidRPr="00180573">
        <w:rPr>
          <w:rFonts w:asciiTheme="majorBidi" w:eastAsia="Times New Roman" w:hAnsiTheme="majorBidi" w:cstheme="majorBidi"/>
          <w:szCs w:val="24"/>
        </w:rPr>
        <w:t xml:space="preserve"> apmierin</w:t>
      </w:r>
      <w:r w:rsidR="00885123" w:rsidRPr="00180573">
        <w:rPr>
          <w:rFonts w:asciiTheme="majorBidi" w:eastAsia="Times New Roman" w:hAnsiTheme="majorBidi" w:cstheme="majorBidi"/>
          <w:szCs w:val="24"/>
        </w:rPr>
        <w:t>ājusi</w:t>
      </w:r>
      <w:r w:rsidR="007325D5" w:rsidRPr="00180573">
        <w:rPr>
          <w:rFonts w:asciiTheme="majorBidi" w:eastAsia="Times New Roman" w:hAnsiTheme="majorBidi" w:cstheme="majorBidi"/>
          <w:szCs w:val="24"/>
        </w:rPr>
        <w:t xml:space="preserve"> daļēji</w:t>
      </w:r>
      <w:r w:rsidR="00885123" w:rsidRPr="00180573">
        <w:rPr>
          <w:rFonts w:asciiTheme="majorBidi" w:eastAsia="Times New Roman" w:hAnsiTheme="majorBidi" w:cstheme="majorBidi"/>
          <w:szCs w:val="24"/>
        </w:rPr>
        <w:t>:</w:t>
      </w:r>
    </w:p>
    <w:p w14:paraId="6B37A9F8" w14:textId="6CCD8374" w:rsidR="00B07B5B" w:rsidRPr="00180573" w:rsidRDefault="00885123"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1) </w:t>
      </w:r>
      <w:r w:rsidR="00B07B5B" w:rsidRPr="00180573">
        <w:rPr>
          <w:rFonts w:asciiTheme="majorBidi" w:eastAsia="Times New Roman" w:hAnsiTheme="majorBidi" w:cstheme="majorBidi"/>
          <w:szCs w:val="24"/>
        </w:rPr>
        <w:t>no</w:t>
      </w:r>
      <w:r w:rsidRPr="00180573">
        <w:rPr>
          <w:rFonts w:asciiTheme="majorBidi" w:eastAsia="Times New Roman" w:hAnsiTheme="majorBidi" w:cstheme="majorBidi"/>
          <w:szCs w:val="24"/>
        </w:rPr>
        <w:t>teikusi</w:t>
      </w:r>
      <w:r w:rsidR="00B07B5B" w:rsidRPr="00180573">
        <w:rPr>
          <w:rFonts w:asciiTheme="majorBidi" w:eastAsia="Times New Roman" w:hAnsiTheme="majorBidi" w:cstheme="majorBidi"/>
          <w:szCs w:val="24"/>
        </w:rPr>
        <w:t xml:space="preserve"> </w:t>
      </w:r>
      <w:r w:rsidR="00B908CD" w:rsidRPr="00180573">
        <w:rPr>
          <w:rFonts w:asciiTheme="majorBidi" w:eastAsia="Times New Roman" w:hAnsiTheme="majorBidi" w:cstheme="majorBidi"/>
          <w:szCs w:val="24"/>
        </w:rPr>
        <w:t xml:space="preserve">prasītājam ar </w:t>
      </w:r>
      <w:r w:rsidR="00C17A11" w:rsidRPr="00180573">
        <w:rPr>
          <w:rFonts w:asciiTheme="majorBidi" w:eastAsia="Times New Roman" w:hAnsiTheme="majorBidi" w:cstheme="majorBidi"/>
          <w:szCs w:val="24"/>
        </w:rPr>
        <w:t>[bērnu]</w:t>
      </w:r>
      <w:r w:rsidR="00B908CD" w:rsidRPr="00180573">
        <w:rPr>
          <w:rFonts w:asciiTheme="majorBidi" w:eastAsia="Times New Roman" w:hAnsiTheme="majorBidi" w:cstheme="majorBidi"/>
          <w:szCs w:val="24"/>
        </w:rPr>
        <w:t xml:space="preserve"> šādu saskarsmes tiesības izmantošanas kārtību –</w:t>
      </w:r>
      <w:r w:rsidRPr="00180573">
        <w:rPr>
          <w:rFonts w:asciiTheme="majorBidi" w:hAnsiTheme="majorBidi" w:cstheme="majorBidi"/>
          <w:szCs w:val="24"/>
        </w:rPr>
        <w:t xml:space="preserve"> </w:t>
      </w:r>
      <w:r w:rsidR="00B07B5B" w:rsidRPr="00180573">
        <w:rPr>
          <w:rFonts w:asciiTheme="majorBidi" w:eastAsia="Times New Roman" w:hAnsiTheme="majorBidi" w:cstheme="majorBidi"/>
          <w:szCs w:val="24"/>
        </w:rPr>
        <w:t>no sprieduma spēkā stāšanās dienas līdz 2025.</w:t>
      </w:r>
      <w:r w:rsidR="0033470C" w:rsidRPr="00180573">
        <w:rPr>
          <w:rFonts w:asciiTheme="majorBidi" w:eastAsia="Times New Roman" w:hAnsiTheme="majorBidi" w:cstheme="majorBidi"/>
          <w:szCs w:val="24"/>
        </w:rPr>
        <w:t> </w:t>
      </w:r>
      <w:r w:rsidR="00B07B5B" w:rsidRPr="00180573">
        <w:rPr>
          <w:rFonts w:asciiTheme="majorBidi" w:eastAsia="Times New Roman" w:hAnsiTheme="majorBidi" w:cstheme="majorBidi"/>
          <w:szCs w:val="24"/>
        </w:rPr>
        <w:t>gada 28.</w:t>
      </w:r>
      <w:r w:rsidR="0033470C" w:rsidRPr="00180573">
        <w:rPr>
          <w:rFonts w:asciiTheme="majorBidi" w:eastAsia="Times New Roman" w:hAnsiTheme="majorBidi" w:cstheme="majorBidi"/>
          <w:szCs w:val="24"/>
        </w:rPr>
        <w:t> </w:t>
      </w:r>
      <w:r w:rsidR="00B07B5B" w:rsidRPr="00180573">
        <w:rPr>
          <w:rFonts w:asciiTheme="majorBidi" w:eastAsia="Times New Roman" w:hAnsiTheme="majorBidi" w:cstheme="majorBidi"/>
          <w:szCs w:val="24"/>
        </w:rPr>
        <w:t>februārim</w:t>
      </w:r>
      <w:r w:rsidR="00B908CD" w:rsidRPr="00180573">
        <w:rPr>
          <w:rFonts w:asciiTheme="majorBidi" w:eastAsia="Times New Roman" w:hAnsiTheme="majorBidi" w:cstheme="majorBidi"/>
          <w:szCs w:val="24"/>
        </w:rPr>
        <w:t xml:space="preserve"> saskarsme</w:t>
      </w:r>
      <w:r w:rsidRPr="00180573">
        <w:rPr>
          <w:rFonts w:asciiTheme="majorBidi" w:eastAsia="Times New Roman" w:hAnsiTheme="majorBidi" w:cstheme="majorBidi"/>
          <w:szCs w:val="24"/>
        </w:rPr>
        <w:t xml:space="preserve"> īstenojama</w:t>
      </w:r>
      <w:r w:rsidR="00B07B5B" w:rsidRPr="00180573">
        <w:rPr>
          <w:rFonts w:asciiTheme="majorBidi" w:eastAsia="Times New Roman" w:hAnsiTheme="majorBidi" w:cstheme="majorBidi"/>
          <w:szCs w:val="24"/>
        </w:rPr>
        <w:t xml:space="preserve"> katra mēneša pirmās un trešās nedēļas svētdienā no plkst. 15.00 līdz plkst. 18.00</w:t>
      </w:r>
      <w:r w:rsidR="00B908CD" w:rsidRPr="00180573">
        <w:rPr>
          <w:rFonts w:asciiTheme="majorBidi" w:eastAsia="Times New Roman" w:hAnsiTheme="majorBidi" w:cstheme="majorBidi"/>
          <w:szCs w:val="24"/>
        </w:rPr>
        <w:t xml:space="preserve">, bet no </w:t>
      </w:r>
      <w:r w:rsidR="00B07B5B" w:rsidRPr="00180573">
        <w:rPr>
          <w:rFonts w:asciiTheme="majorBidi" w:eastAsia="Times New Roman" w:hAnsiTheme="majorBidi" w:cstheme="majorBidi"/>
          <w:szCs w:val="24"/>
        </w:rPr>
        <w:t>2025.</w:t>
      </w:r>
      <w:r w:rsidRPr="00180573">
        <w:rPr>
          <w:rFonts w:asciiTheme="majorBidi" w:eastAsia="Times New Roman" w:hAnsiTheme="majorBidi" w:cstheme="majorBidi"/>
          <w:szCs w:val="24"/>
        </w:rPr>
        <w:t> </w:t>
      </w:r>
      <w:r w:rsidR="00B07B5B" w:rsidRPr="00180573">
        <w:rPr>
          <w:rFonts w:asciiTheme="majorBidi" w:eastAsia="Times New Roman" w:hAnsiTheme="majorBidi" w:cstheme="majorBidi"/>
          <w:szCs w:val="24"/>
        </w:rPr>
        <w:t>gada 1.</w:t>
      </w:r>
      <w:r w:rsidRPr="00180573">
        <w:rPr>
          <w:rFonts w:asciiTheme="majorBidi" w:eastAsia="Times New Roman" w:hAnsiTheme="majorBidi" w:cstheme="majorBidi"/>
          <w:szCs w:val="24"/>
        </w:rPr>
        <w:t> </w:t>
      </w:r>
      <w:r w:rsidR="00B07B5B" w:rsidRPr="00180573">
        <w:rPr>
          <w:rFonts w:asciiTheme="majorBidi" w:eastAsia="Times New Roman" w:hAnsiTheme="majorBidi" w:cstheme="majorBidi"/>
          <w:szCs w:val="24"/>
        </w:rPr>
        <w:t xml:space="preserve">marta </w:t>
      </w:r>
      <w:r w:rsidR="00B908CD" w:rsidRPr="00180573">
        <w:rPr>
          <w:rFonts w:asciiTheme="majorBidi" w:eastAsia="Times New Roman" w:hAnsiTheme="majorBidi" w:cstheme="majorBidi"/>
          <w:szCs w:val="24"/>
        </w:rPr>
        <w:t xml:space="preserve">saskarsme īstenojama </w:t>
      </w:r>
      <w:r w:rsidR="00B07B5B" w:rsidRPr="00180573">
        <w:rPr>
          <w:rFonts w:asciiTheme="majorBidi" w:eastAsia="Times New Roman" w:hAnsiTheme="majorBidi" w:cstheme="majorBidi"/>
          <w:szCs w:val="24"/>
        </w:rPr>
        <w:t>katra mēneša pirmās un trešās nedēļas svētdienā no plkst.</w:t>
      </w:r>
      <w:r w:rsidR="00B908CD" w:rsidRPr="00180573">
        <w:rPr>
          <w:rFonts w:asciiTheme="majorBidi" w:eastAsia="Times New Roman" w:hAnsiTheme="majorBidi" w:cstheme="majorBidi"/>
          <w:szCs w:val="24"/>
        </w:rPr>
        <w:t> </w:t>
      </w:r>
      <w:r w:rsidR="00B07B5B" w:rsidRPr="00180573">
        <w:rPr>
          <w:rFonts w:asciiTheme="majorBidi" w:eastAsia="Times New Roman" w:hAnsiTheme="majorBidi" w:cstheme="majorBidi"/>
          <w:szCs w:val="24"/>
        </w:rPr>
        <w:t>11.00 līdz plkst. 18.00</w:t>
      </w:r>
      <w:r w:rsidR="00B908CD" w:rsidRPr="00180573">
        <w:rPr>
          <w:rFonts w:asciiTheme="majorBidi" w:eastAsia="Times New Roman" w:hAnsiTheme="majorBidi" w:cstheme="majorBidi"/>
          <w:szCs w:val="24"/>
        </w:rPr>
        <w:t xml:space="preserve">, tēvam paņemot </w:t>
      </w:r>
      <w:r w:rsidR="00C17A11" w:rsidRPr="00180573">
        <w:rPr>
          <w:rFonts w:asciiTheme="majorBidi" w:eastAsia="Times New Roman" w:hAnsiTheme="majorBidi" w:cstheme="majorBidi"/>
          <w:szCs w:val="24"/>
        </w:rPr>
        <w:t xml:space="preserve">[bērnu] </w:t>
      </w:r>
      <w:r w:rsidR="00B908CD" w:rsidRPr="00180573">
        <w:rPr>
          <w:rFonts w:asciiTheme="majorBidi" w:eastAsia="Times New Roman" w:hAnsiTheme="majorBidi" w:cstheme="majorBidi"/>
          <w:szCs w:val="24"/>
        </w:rPr>
        <w:t>viņa dzīvesvietā un saskarsmes beigās nogādājot atpakaļ;</w:t>
      </w:r>
    </w:p>
    <w:p w14:paraId="79A9EEBE" w14:textId="32FD66D6" w:rsidR="00B908CD" w:rsidRPr="00180573" w:rsidRDefault="00B908CD"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2) uzlik</w:t>
      </w:r>
      <w:r w:rsidR="005D1BE9" w:rsidRPr="00180573">
        <w:rPr>
          <w:rFonts w:asciiTheme="majorBidi" w:eastAsia="Times New Roman" w:hAnsiTheme="majorBidi" w:cstheme="majorBidi"/>
          <w:szCs w:val="24"/>
        </w:rPr>
        <w:t>usi</w:t>
      </w:r>
      <w:r w:rsidRPr="00180573">
        <w:rPr>
          <w:rFonts w:asciiTheme="majorBidi" w:eastAsia="Times New Roman" w:hAnsiTheme="majorBidi" w:cstheme="majorBidi"/>
          <w:szCs w:val="24"/>
        </w:rPr>
        <w:t xml:space="preserve"> </w:t>
      </w:r>
      <w:r w:rsidR="003A2DB3" w:rsidRPr="00180573">
        <w:rPr>
          <w:rFonts w:asciiTheme="majorBidi" w:eastAsia="Times New Roman" w:hAnsiTheme="majorBidi" w:cstheme="majorBidi"/>
          <w:szCs w:val="24"/>
        </w:rPr>
        <w:t>pienākum</w:t>
      </w:r>
      <w:r w:rsidR="005B696E" w:rsidRPr="00180573">
        <w:rPr>
          <w:rFonts w:asciiTheme="majorBidi" w:eastAsia="Times New Roman" w:hAnsiTheme="majorBidi" w:cstheme="majorBidi"/>
          <w:szCs w:val="24"/>
        </w:rPr>
        <w:t>u</w:t>
      </w:r>
      <w:r w:rsidR="001D7AB1" w:rsidRPr="00180573">
        <w:rPr>
          <w:rFonts w:asciiTheme="majorBidi" w:eastAsia="Times New Roman" w:hAnsiTheme="majorBidi" w:cstheme="majorBidi"/>
          <w:szCs w:val="24"/>
        </w:rPr>
        <w:t xml:space="preserve"> –</w:t>
      </w:r>
      <w:r w:rsidR="00FD1818" w:rsidRPr="00180573">
        <w:rPr>
          <w:rFonts w:asciiTheme="majorBidi" w:eastAsia="Times New Roman" w:hAnsiTheme="majorBidi" w:cstheme="majorBidi"/>
          <w:szCs w:val="24"/>
        </w:rPr>
        <w:t xml:space="preserve"> </w:t>
      </w:r>
      <w:r w:rsidR="003A2DB3" w:rsidRPr="00180573">
        <w:rPr>
          <w:rFonts w:asciiTheme="majorBidi" w:eastAsia="Times New Roman" w:hAnsiTheme="majorBidi" w:cstheme="majorBidi"/>
          <w:szCs w:val="24"/>
        </w:rPr>
        <w:t xml:space="preserve">atbildētājai </w:t>
      </w:r>
      <w:r w:rsidRPr="00180573">
        <w:rPr>
          <w:rFonts w:asciiTheme="majorBidi" w:eastAsia="Times New Roman" w:hAnsiTheme="majorBidi" w:cstheme="majorBidi"/>
          <w:szCs w:val="24"/>
        </w:rPr>
        <w:t xml:space="preserve">nodrošināt </w:t>
      </w:r>
      <w:r w:rsidR="00C17A11" w:rsidRPr="00180573">
        <w:rPr>
          <w:rFonts w:asciiTheme="majorBidi" w:eastAsia="Times New Roman" w:hAnsiTheme="majorBidi" w:cstheme="majorBidi"/>
          <w:szCs w:val="24"/>
        </w:rPr>
        <w:t xml:space="preserve">[bērna] </w:t>
      </w:r>
      <w:r w:rsidRPr="00180573">
        <w:rPr>
          <w:rFonts w:asciiTheme="majorBidi" w:eastAsia="Times New Roman" w:hAnsiTheme="majorBidi" w:cstheme="majorBidi"/>
          <w:szCs w:val="24"/>
        </w:rPr>
        <w:t>saskarsmi ar tēvu</w:t>
      </w:r>
      <w:r w:rsidR="005D1BE9" w:rsidRPr="00180573">
        <w:rPr>
          <w:rFonts w:asciiTheme="majorBidi" w:eastAsia="Times New Roman" w:hAnsiTheme="majorBidi" w:cstheme="majorBidi"/>
          <w:szCs w:val="24"/>
        </w:rPr>
        <w:t>, bet prasītājam</w:t>
      </w:r>
      <w:r w:rsidR="00FD1818" w:rsidRPr="00180573">
        <w:rPr>
          <w:rFonts w:asciiTheme="majorBidi" w:eastAsia="Times New Roman" w:hAnsiTheme="majorBidi" w:cstheme="majorBidi"/>
          <w:szCs w:val="24"/>
        </w:rPr>
        <w:t xml:space="preserve"> </w:t>
      </w:r>
      <w:r w:rsidR="005D1BE9" w:rsidRPr="00180573">
        <w:rPr>
          <w:rFonts w:asciiTheme="majorBidi" w:eastAsia="Times New Roman" w:hAnsiTheme="majorBidi" w:cstheme="majorBidi"/>
          <w:szCs w:val="24"/>
        </w:rPr>
        <w:t>nekavējoties informēt atbildētāju par neiespējamību īstenot saskarsmi spriedumā noteiktajā laikā</w:t>
      </w:r>
      <w:r w:rsidR="003A2DB3" w:rsidRPr="00180573">
        <w:rPr>
          <w:rFonts w:asciiTheme="majorBidi" w:eastAsia="Times New Roman" w:hAnsiTheme="majorBidi" w:cstheme="majorBidi"/>
          <w:szCs w:val="24"/>
        </w:rPr>
        <w:t>;</w:t>
      </w:r>
    </w:p>
    <w:p w14:paraId="58D971AB" w14:textId="7A3EB0A8" w:rsidR="003A2DB3" w:rsidRPr="00180573" w:rsidRDefault="00FD1818"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3) noteikusi, ka saskarsmes tiesības īstenošanas laiks var tikt mainīts, pusēm rakstveidā vienojoties, kā arī brīdinājusi puses par atbildību nolēmuma ļaunprātīgas nepildīšanas gadījumā;</w:t>
      </w:r>
    </w:p>
    <w:p w14:paraId="20E7A435" w14:textId="64418D70" w:rsidR="00B908CD" w:rsidRPr="00180573" w:rsidRDefault="00FD1818"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4</w:t>
      </w:r>
      <w:r w:rsidR="00B908CD" w:rsidRPr="00180573">
        <w:rPr>
          <w:rFonts w:asciiTheme="majorBidi" w:eastAsia="Times New Roman" w:hAnsiTheme="majorBidi" w:cstheme="majorBidi"/>
          <w:szCs w:val="24"/>
        </w:rPr>
        <w:t xml:space="preserve">)  no pusēm valsts ienākumos </w:t>
      </w:r>
      <w:r w:rsidR="003F61FA" w:rsidRPr="00180573">
        <w:rPr>
          <w:rFonts w:asciiTheme="majorBidi" w:eastAsia="Times New Roman" w:hAnsiTheme="majorBidi" w:cstheme="majorBidi"/>
          <w:szCs w:val="24"/>
        </w:rPr>
        <w:t xml:space="preserve">piedzinusi </w:t>
      </w:r>
      <w:r w:rsidR="00B908CD" w:rsidRPr="00180573">
        <w:rPr>
          <w:rFonts w:asciiTheme="majorBidi" w:eastAsia="Times New Roman" w:hAnsiTheme="majorBidi" w:cstheme="majorBidi"/>
          <w:szCs w:val="24"/>
        </w:rPr>
        <w:t>ar lietas izskatīšanu saistītos izdevumus, no katra</w:t>
      </w:r>
      <w:r w:rsidR="001D7AB1" w:rsidRPr="00180573">
        <w:rPr>
          <w:rFonts w:asciiTheme="majorBidi" w:eastAsia="Times New Roman" w:hAnsiTheme="majorBidi" w:cstheme="majorBidi"/>
          <w:szCs w:val="24"/>
        </w:rPr>
        <w:t>s</w:t>
      </w:r>
      <w:r w:rsidR="00B908CD" w:rsidRPr="00180573">
        <w:rPr>
          <w:rFonts w:asciiTheme="majorBidi" w:eastAsia="Times New Roman" w:hAnsiTheme="majorBidi" w:cstheme="majorBidi"/>
          <w:szCs w:val="24"/>
        </w:rPr>
        <w:t xml:space="preserve"> 2 EUR.</w:t>
      </w:r>
    </w:p>
    <w:p w14:paraId="087FE0E0" w14:textId="600F9014" w:rsidR="008D13F9" w:rsidRPr="00180573" w:rsidRDefault="0033470C"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Spriedums pamatots ar šādiem argumentiem</w:t>
      </w:r>
      <w:r w:rsidR="00EC4741" w:rsidRPr="00180573">
        <w:rPr>
          <w:rFonts w:asciiTheme="majorBidi" w:eastAsia="Times New Roman" w:hAnsiTheme="majorBidi" w:cstheme="majorBidi"/>
          <w:szCs w:val="24"/>
        </w:rPr>
        <w:t>.</w:t>
      </w:r>
    </w:p>
    <w:p w14:paraId="5D9A0BDA" w14:textId="55B7E9C5" w:rsidR="00DE59CF" w:rsidRPr="00180573" w:rsidRDefault="00EC4741"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lastRenderedPageBreak/>
        <w:t>[</w:t>
      </w:r>
      <w:r w:rsidR="00C33A79" w:rsidRPr="00180573">
        <w:rPr>
          <w:rFonts w:asciiTheme="majorBidi" w:eastAsia="Times New Roman" w:hAnsiTheme="majorBidi" w:cstheme="majorBidi"/>
          <w:szCs w:val="24"/>
        </w:rPr>
        <w:t>5</w:t>
      </w:r>
      <w:r w:rsidRPr="00180573">
        <w:rPr>
          <w:rFonts w:asciiTheme="majorBidi" w:eastAsia="Times New Roman" w:hAnsiTheme="majorBidi" w:cstheme="majorBidi"/>
          <w:szCs w:val="24"/>
        </w:rPr>
        <w:t>.1]</w:t>
      </w:r>
      <w:r w:rsidR="00DE59CF" w:rsidRPr="00180573">
        <w:rPr>
          <w:rFonts w:asciiTheme="majorBidi" w:eastAsia="Times New Roman" w:hAnsiTheme="majorBidi" w:cstheme="majorBidi"/>
          <w:szCs w:val="24"/>
        </w:rPr>
        <w:t> </w:t>
      </w:r>
      <w:r w:rsidR="00CB3A93" w:rsidRPr="00180573">
        <w:rPr>
          <w:rFonts w:asciiTheme="majorBidi" w:eastAsia="Times New Roman" w:hAnsiTheme="majorBidi" w:cstheme="majorBidi"/>
          <w:szCs w:val="24"/>
        </w:rPr>
        <w:t xml:space="preserve">Bērnam šobrīd ir </w:t>
      </w:r>
      <w:r w:rsidR="00C76025" w:rsidRPr="00180573">
        <w:rPr>
          <w:rFonts w:asciiTheme="majorBidi" w:eastAsia="Times New Roman" w:hAnsiTheme="majorBidi" w:cstheme="majorBidi"/>
          <w:szCs w:val="24"/>
        </w:rPr>
        <w:t>[..]</w:t>
      </w:r>
      <w:r w:rsidR="00CB3A93" w:rsidRPr="00180573">
        <w:rPr>
          <w:rFonts w:asciiTheme="majorBidi" w:eastAsia="Times New Roman" w:hAnsiTheme="majorBidi" w:cstheme="majorBidi"/>
          <w:szCs w:val="24"/>
        </w:rPr>
        <w:t xml:space="preserve"> gadi</w:t>
      </w:r>
      <w:r w:rsidR="006E75BF" w:rsidRPr="00180573">
        <w:rPr>
          <w:rFonts w:asciiTheme="majorBidi" w:eastAsia="Times New Roman" w:hAnsiTheme="majorBidi" w:cstheme="majorBidi"/>
          <w:szCs w:val="24"/>
        </w:rPr>
        <w:t>,</w:t>
      </w:r>
      <w:r w:rsidR="006F4CCC" w:rsidRPr="00180573">
        <w:rPr>
          <w:rFonts w:asciiTheme="majorBidi" w:eastAsia="Times New Roman" w:hAnsiTheme="majorBidi" w:cstheme="majorBidi"/>
          <w:szCs w:val="24"/>
        </w:rPr>
        <w:t xml:space="preserve"> </w:t>
      </w:r>
      <w:r w:rsidR="00DE59CF" w:rsidRPr="00180573">
        <w:rPr>
          <w:rFonts w:asciiTheme="majorBidi" w:eastAsia="Times New Roman" w:hAnsiTheme="majorBidi" w:cstheme="majorBidi"/>
          <w:szCs w:val="24"/>
        </w:rPr>
        <w:t>starp tēvu</w:t>
      </w:r>
      <w:r w:rsidR="00CB3A93" w:rsidRPr="00180573">
        <w:rPr>
          <w:rFonts w:asciiTheme="majorBidi" w:eastAsia="Times New Roman" w:hAnsiTheme="majorBidi" w:cstheme="majorBidi"/>
          <w:szCs w:val="24"/>
        </w:rPr>
        <w:t xml:space="preserve"> un </w:t>
      </w:r>
      <w:bookmarkStart w:id="7" w:name="_Hlk182911252"/>
      <w:r w:rsidR="00C17A11" w:rsidRPr="00180573">
        <w:rPr>
          <w:rFonts w:asciiTheme="majorBidi" w:eastAsia="Times New Roman" w:hAnsiTheme="majorBidi" w:cstheme="majorBidi"/>
          <w:szCs w:val="24"/>
        </w:rPr>
        <w:t>[bērnu]</w:t>
      </w:r>
      <w:r w:rsidR="00CB3A93" w:rsidRPr="00180573">
        <w:rPr>
          <w:rFonts w:asciiTheme="majorBidi" w:eastAsia="Times New Roman" w:hAnsiTheme="majorBidi" w:cstheme="majorBidi"/>
          <w:szCs w:val="24"/>
        </w:rPr>
        <w:t xml:space="preserve"> </w:t>
      </w:r>
      <w:r w:rsidR="00F94482" w:rsidRPr="00180573">
        <w:rPr>
          <w:rFonts w:asciiTheme="majorBidi" w:eastAsia="Times New Roman" w:hAnsiTheme="majorBidi" w:cstheme="majorBidi"/>
          <w:szCs w:val="24"/>
        </w:rPr>
        <w:t xml:space="preserve">notikusi atsvešināšanās, t. i., </w:t>
      </w:r>
      <w:r w:rsidR="00CB3A93" w:rsidRPr="00180573">
        <w:rPr>
          <w:rFonts w:asciiTheme="majorBidi" w:eastAsia="Times New Roman" w:hAnsiTheme="majorBidi" w:cstheme="majorBidi"/>
          <w:szCs w:val="24"/>
        </w:rPr>
        <w:t>nav izveidojusies cieša emocionāla saikne</w:t>
      </w:r>
      <w:bookmarkEnd w:id="7"/>
      <w:r w:rsidR="00DE59CF" w:rsidRPr="00180573">
        <w:rPr>
          <w:rFonts w:asciiTheme="majorBidi" w:eastAsia="Times New Roman" w:hAnsiTheme="majorBidi" w:cstheme="majorBidi"/>
          <w:szCs w:val="24"/>
        </w:rPr>
        <w:t xml:space="preserve">, jo kopš vecāku šķiršanās tikšanās ir bijušas retas. Turklāt </w:t>
      </w:r>
      <w:r w:rsidR="00CB3A93" w:rsidRPr="00180573">
        <w:rPr>
          <w:rFonts w:asciiTheme="majorBidi" w:eastAsia="Times New Roman" w:hAnsiTheme="majorBidi" w:cstheme="majorBidi"/>
          <w:szCs w:val="24"/>
        </w:rPr>
        <w:t>bērnam ir aizkavēta valodas attīstība</w:t>
      </w:r>
      <w:r w:rsidR="006E75BF" w:rsidRPr="00180573">
        <w:rPr>
          <w:rFonts w:asciiTheme="majorBidi" w:eastAsia="Times New Roman" w:hAnsiTheme="majorBidi" w:cstheme="majorBidi"/>
          <w:szCs w:val="24"/>
        </w:rPr>
        <w:t xml:space="preserve">. </w:t>
      </w:r>
      <w:r w:rsidR="00DE59CF" w:rsidRPr="00180573">
        <w:rPr>
          <w:rFonts w:asciiTheme="majorBidi" w:eastAsia="Times New Roman" w:hAnsiTheme="majorBidi" w:cstheme="majorBidi"/>
          <w:szCs w:val="24"/>
        </w:rPr>
        <w:t xml:space="preserve">Pastāvot šādiem apstākļiem, saskarsme tēvam ar </w:t>
      </w:r>
      <w:r w:rsidR="00C17A11" w:rsidRPr="00180573">
        <w:rPr>
          <w:rFonts w:asciiTheme="majorBidi" w:eastAsia="Times New Roman" w:hAnsiTheme="majorBidi" w:cstheme="majorBidi"/>
          <w:szCs w:val="24"/>
        </w:rPr>
        <w:t>[bērnu]</w:t>
      </w:r>
      <w:r w:rsidR="00DE59CF" w:rsidRPr="00180573">
        <w:rPr>
          <w:rFonts w:asciiTheme="majorBidi" w:eastAsia="Times New Roman" w:hAnsiTheme="majorBidi" w:cstheme="majorBidi"/>
          <w:szCs w:val="24"/>
        </w:rPr>
        <w:t>, ievērojot bērna intereses, atjaunojama pakāpeniski.</w:t>
      </w:r>
    </w:p>
    <w:p w14:paraId="29DB13C2" w14:textId="12165126" w:rsidR="00020F39" w:rsidRPr="00180573" w:rsidRDefault="00DE59CF"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Vecāku starpā pastāv nesaskaņas un attiecības ir naidīgas, tādēļ nav pieļaujama atbildētājas klātbūtn</w:t>
      </w:r>
      <w:r w:rsidR="00020F39" w:rsidRPr="00180573">
        <w:rPr>
          <w:rFonts w:asciiTheme="majorBidi" w:eastAsia="Times New Roman" w:hAnsiTheme="majorBidi" w:cstheme="majorBidi"/>
          <w:szCs w:val="24"/>
        </w:rPr>
        <w:t>e</w:t>
      </w:r>
      <w:r w:rsidRPr="00180573">
        <w:rPr>
          <w:rFonts w:asciiTheme="majorBidi" w:eastAsia="Times New Roman" w:hAnsiTheme="majorBidi" w:cstheme="majorBidi"/>
          <w:szCs w:val="24"/>
        </w:rPr>
        <w:t xml:space="preserve"> tēva </w:t>
      </w:r>
      <w:r w:rsidR="00020F39" w:rsidRPr="00180573">
        <w:rPr>
          <w:rFonts w:asciiTheme="majorBidi" w:eastAsia="Times New Roman" w:hAnsiTheme="majorBidi" w:cstheme="majorBidi"/>
          <w:szCs w:val="24"/>
        </w:rPr>
        <w:t xml:space="preserve">un </w:t>
      </w:r>
      <w:r w:rsidR="00C17A11" w:rsidRPr="00180573">
        <w:rPr>
          <w:rFonts w:asciiTheme="majorBidi" w:eastAsia="Times New Roman" w:hAnsiTheme="majorBidi" w:cstheme="majorBidi"/>
          <w:szCs w:val="24"/>
        </w:rPr>
        <w:t xml:space="preserve">[bērna] </w:t>
      </w:r>
      <w:r w:rsidRPr="00180573">
        <w:rPr>
          <w:rFonts w:asciiTheme="majorBidi" w:eastAsia="Times New Roman" w:hAnsiTheme="majorBidi" w:cstheme="majorBidi"/>
          <w:szCs w:val="24"/>
        </w:rPr>
        <w:t>saskarsmes laikā</w:t>
      </w:r>
      <w:r w:rsidR="00020F39" w:rsidRPr="00180573">
        <w:rPr>
          <w:rFonts w:asciiTheme="majorBidi" w:eastAsia="Times New Roman" w:hAnsiTheme="majorBidi" w:cstheme="majorBidi"/>
          <w:szCs w:val="24"/>
        </w:rPr>
        <w:t>. Lietā nav pierādījumu, ka tēvs varētu apdraudēt bērna drošību, garīgo vai intelektuālo attīstību un fizisko veselību.</w:t>
      </w:r>
    </w:p>
    <w:p w14:paraId="2D449ABD" w14:textId="7AF983CC" w:rsidR="00841DBC" w:rsidRPr="00180573" w:rsidRDefault="00020F39"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Nav šaubu, un tas apstiprinās bāriņtiesas atzinumā, ka abi vecāki spēj nodrošināt </w:t>
      </w:r>
      <w:r w:rsidR="00C17A11" w:rsidRPr="00180573">
        <w:rPr>
          <w:rFonts w:asciiTheme="majorBidi" w:eastAsia="Times New Roman" w:hAnsiTheme="majorBidi" w:cstheme="majorBidi"/>
          <w:szCs w:val="24"/>
        </w:rPr>
        <w:t>[bērna]</w:t>
      </w:r>
      <w:r w:rsidRPr="00180573">
        <w:rPr>
          <w:rFonts w:asciiTheme="majorBidi" w:eastAsia="Times New Roman" w:hAnsiTheme="majorBidi" w:cstheme="majorBidi"/>
          <w:szCs w:val="24"/>
        </w:rPr>
        <w:t xml:space="preserve"> augšanai un attīstībai piemērotus apstākļus, abi ir ieinteresēti </w:t>
      </w:r>
      <w:r w:rsidR="00C17A11" w:rsidRPr="00180573">
        <w:rPr>
          <w:rFonts w:asciiTheme="majorBidi" w:eastAsia="Times New Roman" w:hAnsiTheme="majorBidi" w:cstheme="majorBidi"/>
          <w:szCs w:val="24"/>
        </w:rPr>
        <w:t>[bērna]</w:t>
      </w:r>
      <w:r w:rsidRPr="00180573">
        <w:rPr>
          <w:rFonts w:asciiTheme="majorBidi" w:eastAsia="Times New Roman" w:hAnsiTheme="majorBidi" w:cstheme="majorBidi"/>
          <w:szCs w:val="24"/>
        </w:rPr>
        <w:t xml:space="preserve"> izglītošanā un audzināšanā. Tomēr pēdējā laikā </w:t>
      </w:r>
      <w:r w:rsidR="00C17A11" w:rsidRPr="00180573">
        <w:rPr>
          <w:rFonts w:asciiTheme="majorBidi" w:eastAsia="Times New Roman" w:hAnsiTheme="majorBidi" w:cstheme="majorBidi"/>
          <w:szCs w:val="24"/>
        </w:rPr>
        <w:t>[bērna]</w:t>
      </w:r>
      <w:r w:rsidRPr="00180573">
        <w:rPr>
          <w:rFonts w:asciiTheme="majorBidi" w:eastAsia="Times New Roman" w:hAnsiTheme="majorBidi" w:cstheme="majorBidi"/>
          <w:szCs w:val="24"/>
        </w:rPr>
        <w:t xml:space="preserve"> emocionālās saites un pieredze tuvāk veidojusies pie mātes un rada lielāku drošības sajūtu, tādēļ sākumposmā nosakāma saudzīgāka saskarsmes kārtība tēvam ar </w:t>
      </w:r>
      <w:r w:rsidR="00C17A11" w:rsidRPr="00180573">
        <w:rPr>
          <w:rFonts w:asciiTheme="majorBidi" w:eastAsia="Times New Roman" w:hAnsiTheme="majorBidi" w:cstheme="majorBidi"/>
          <w:szCs w:val="24"/>
        </w:rPr>
        <w:t>[bērnu]</w:t>
      </w:r>
      <w:r w:rsidRPr="00180573">
        <w:rPr>
          <w:rFonts w:asciiTheme="majorBidi" w:eastAsia="Times New Roman" w:hAnsiTheme="majorBidi" w:cstheme="majorBidi"/>
          <w:szCs w:val="24"/>
        </w:rPr>
        <w:t xml:space="preserve">, lai stiprinātu viņu </w:t>
      </w:r>
      <w:r w:rsidR="00A07C45" w:rsidRPr="00180573">
        <w:rPr>
          <w:rFonts w:asciiTheme="majorBidi" w:eastAsia="Times New Roman" w:hAnsiTheme="majorBidi" w:cstheme="majorBidi"/>
          <w:szCs w:val="24"/>
        </w:rPr>
        <w:t>emocionālo saikni un pārietu uz ilgstošāku saskarsmi.</w:t>
      </w:r>
    </w:p>
    <w:p w14:paraId="71F18EDE" w14:textId="150AD7DF" w:rsidR="00513D30" w:rsidRPr="00180573" w:rsidRDefault="00CB3A93"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w:t>
      </w:r>
      <w:r w:rsidR="00A07C45" w:rsidRPr="00180573">
        <w:rPr>
          <w:rFonts w:asciiTheme="majorBidi" w:eastAsia="Times New Roman" w:hAnsiTheme="majorBidi" w:cstheme="majorBidi"/>
          <w:szCs w:val="24"/>
        </w:rPr>
        <w:t>5</w:t>
      </w:r>
      <w:r w:rsidRPr="00180573">
        <w:rPr>
          <w:rFonts w:asciiTheme="majorBidi" w:eastAsia="Times New Roman" w:hAnsiTheme="majorBidi" w:cstheme="majorBidi"/>
          <w:szCs w:val="24"/>
        </w:rPr>
        <w:t>.2]</w:t>
      </w:r>
      <w:r w:rsidR="00A07C45" w:rsidRPr="00180573">
        <w:rPr>
          <w:rFonts w:asciiTheme="majorBidi" w:hAnsiTheme="majorBidi" w:cstheme="majorBidi"/>
          <w:szCs w:val="24"/>
        </w:rPr>
        <w:t> </w:t>
      </w:r>
      <w:r w:rsidR="00CB6552" w:rsidRPr="00180573">
        <w:rPr>
          <w:rFonts w:asciiTheme="majorBidi" w:eastAsia="Times New Roman" w:hAnsiTheme="majorBidi" w:cstheme="majorBidi"/>
          <w:szCs w:val="24"/>
        </w:rPr>
        <w:t>Izskatāmajā lietā par saskarsmes tiesības izmantošanas kārtības noteikšanu jautājum</w:t>
      </w:r>
      <w:r w:rsidR="001D7AB1" w:rsidRPr="00180573">
        <w:rPr>
          <w:rFonts w:asciiTheme="majorBidi" w:eastAsia="Times New Roman" w:hAnsiTheme="majorBidi" w:cstheme="majorBidi"/>
          <w:szCs w:val="24"/>
        </w:rPr>
        <w:t>s</w:t>
      </w:r>
      <w:r w:rsidR="00CB6552" w:rsidRPr="00180573">
        <w:rPr>
          <w:rFonts w:asciiTheme="majorBidi" w:eastAsia="Times New Roman" w:hAnsiTheme="majorBidi" w:cstheme="majorBidi"/>
          <w:szCs w:val="24"/>
        </w:rPr>
        <w:t xml:space="preserve"> par tiesāšanās izdevumu atlīdzināšanu pusēm </w:t>
      </w:r>
      <w:r w:rsidR="001D7AB1" w:rsidRPr="00180573">
        <w:rPr>
          <w:rFonts w:asciiTheme="majorBidi" w:eastAsia="Times New Roman" w:hAnsiTheme="majorBidi" w:cstheme="majorBidi"/>
          <w:szCs w:val="24"/>
        </w:rPr>
        <w:t>ir risināms</w:t>
      </w:r>
      <w:r w:rsidR="00CB6552" w:rsidRPr="00180573">
        <w:rPr>
          <w:rFonts w:asciiTheme="majorBidi" w:eastAsia="Times New Roman" w:hAnsiTheme="majorBidi" w:cstheme="majorBidi"/>
          <w:szCs w:val="24"/>
        </w:rPr>
        <w:t>, piemērojot judikatūrā nostiprinātās atziņas lietās par kopīpašuma izbeigšanu.</w:t>
      </w:r>
      <w:r w:rsidRPr="00180573">
        <w:rPr>
          <w:rFonts w:asciiTheme="majorBidi" w:eastAsia="Times New Roman" w:hAnsiTheme="majorBidi" w:cstheme="majorBidi"/>
          <w:szCs w:val="24"/>
        </w:rPr>
        <w:t xml:space="preserve"> </w:t>
      </w:r>
      <w:r w:rsidR="00513D30" w:rsidRPr="00180573">
        <w:rPr>
          <w:rFonts w:asciiTheme="majorBidi" w:eastAsia="Times New Roman" w:hAnsiTheme="majorBidi" w:cstheme="majorBidi"/>
          <w:szCs w:val="24"/>
        </w:rPr>
        <w:t>Atbilstoši judikatūrai tiesāšanās izdevumi lietā par kopīpašuma izbeigšanu pusēm nav atlīdzināmi, katram kopīpašniekam ir jāuzņemas savi tiesāšanās izdevumi (sk.</w:t>
      </w:r>
      <w:r w:rsidR="00A07C45" w:rsidRPr="00180573">
        <w:rPr>
          <w:rFonts w:asciiTheme="majorBidi" w:eastAsia="Times New Roman" w:hAnsiTheme="majorBidi" w:cstheme="majorBidi"/>
          <w:szCs w:val="24"/>
        </w:rPr>
        <w:t>, piemēram,</w:t>
      </w:r>
      <w:r w:rsidR="00513D30" w:rsidRPr="00180573">
        <w:rPr>
          <w:rFonts w:asciiTheme="majorBidi" w:eastAsia="Times New Roman" w:hAnsiTheme="majorBidi" w:cstheme="majorBidi"/>
          <w:i/>
          <w:iCs/>
          <w:szCs w:val="24"/>
        </w:rPr>
        <w:t xml:space="preserve"> Senāta 2020.</w:t>
      </w:r>
      <w:r w:rsidR="00A07C45" w:rsidRPr="00180573">
        <w:rPr>
          <w:rFonts w:asciiTheme="majorBidi" w:eastAsia="Times New Roman" w:hAnsiTheme="majorBidi" w:cstheme="majorBidi"/>
          <w:i/>
          <w:iCs/>
          <w:szCs w:val="24"/>
        </w:rPr>
        <w:t> </w:t>
      </w:r>
      <w:r w:rsidR="00513D30" w:rsidRPr="00180573">
        <w:rPr>
          <w:rFonts w:asciiTheme="majorBidi" w:eastAsia="Times New Roman" w:hAnsiTheme="majorBidi" w:cstheme="majorBidi"/>
          <w:i/>
          <w:iCs/>
          <w:szCs w:val="24"/>
        </w:rPr>
        <w:t>gada 22.</w:t>
      </w:r>
      <w:r w:rsidR="00A07C45" w:rsidRPr="00180573">
        <w:rPr>
          <w:rFonts w:asciiTheme="majorBidi" w:eastAsia="Times New Roman" w:hAnsiTheme="majorBidi" w:cstheme="majorBidi"/>
          <w:i/>
          <w:iCs/>
          <w:szCs w:val="24"/>
        </w:rPr>
        <w:t> </w:t>
      </w:r>
      <w:r w:rsidR="00513D30" w:rsidRPr="00180573">
        <w:rPr>
          <w:rFonts w:asciiTheme="majorBidi" w:eastAsia="Times New Roman" w:hAnsiTheme="majorBidi" w:cstheme="majorBidi"/>
          <w:i/>
          <w:iCs/>
          <w:szCs w:val="24"/>
        </w:rPr>
        <w:t>aprīļa spriedum</w:t>
      </w:r>
      <w:r w:rsidR="00C1208E" w:rsidRPr="00180573">
        <w:rPr>
          <w:rFonts w:asciiTheme="majorBidi" w:eastAsia="Times New Roman" w:hAnsiTheme="majorBidi" w:cstheme="majorBidi"/>
          <w:i/>
          <w:iCs/>
          <w:szCs w:val="24"/>
        </w:rPr>
        <w:t>a</w:t>
      </w:r>
      <w:r w:rsidR="00513D30" w:rsidRPr="00180573">
        <w:rPr>
          <w:rFonts w:asciiTheme="majorBidi" w:eastAsia="Times New Roman" w:hAnsiTheme="majorBidi" w:cstheme="majorBidi"/>
          <w:i/>
          <w:iCs/>
          <w:szCs w:val="24"/>
        </w:rPr>
        <w:t xml:space="preserve"> lietā Nr.</w:t>
      </w:r>
      <w:r w:rsidR="00A07C45" w:rsidRPr="00180573">
        <w:rPr>
          <w:rFonts w:asciiTheme="majorBidi" w:eastAsia="Times New Roman" w:hAnsiTheme="majorBidi" w:cstheme="majorBidi"/>
          <w:i/>
          <w:iCs/>
          <w:szCs w:val="24"/>
        </w:rPr>
        <w:t> </w:t>
      </w:r>
      <w:r w:rsidR="00513D30" w:rsidRPr="00180573">
        <w:rPr>
          <w:rFonts w:asciiTheme="majorBidi" w:eastAsia="Times New Roman" w:hAnsiTheme="majorBidi" w:cstheme="majorBidi"/>
          <w:i/>
          <w:iCs/>
          <w:szCs w:val="24"/>
        </w:rPr>
        <w:t>SKC-120/2020</w:t>
      </w:r>
      <w:r w:rsidR="00C1208E" w:rsidRPr="00180573">
        <w:rPr>
          <w:rFonts w:asciiTheme="majorBidi" w:eastAsia="Times New Roman" w:hAnsiTheme="majorBidi" w:cstheme="majorBidi"/>
          <w:i/>
          <w:iCs/>
          <w:szCs w:val="24"/>
        </w:rPr>
        <w:t>,</w:t>
      </w:r>
      <w:r w:rsidR="00513D30" w:rsidRPr="00180573">
        <w:rPr>
          <w:rFonts w:asciiTheme="majorBidi" w:eastAsia="Times New Roman" w:hAnsiTheme="majorBidi" w:cstheme="majorBidi"/>
          <w:i/>
          <w:iCs/>
          <w:szCs w:val="24"/>
        </w:rPr>
        <w:t xml:space="preserve"> </w:t>
      </w:r>
      <w:r w:rsidR="006F4CCC" w:rsidRPr="00180573">
        <w:rPr>
          <w:rFonts w:asciiTheme="majorBidi" w:eastAsia="Times New Roman" w:hAnsiTheme="majorBidi" w:cstheme="majorBidi"/>
          <w:i/>
          <w:iCs/>
          <w:szCs w:val="24"/>
          <w:u w:val="single"/>
        </w:rPr>
        <w:t>ECLI:LV:AT:2020:0422.C17096215.8.S</w:t>
      </w:r>
      <w:r w:rsidR="00C1208E" w:rsidRPr="00180573">
        <w:rPr>
          <w:rFonts w:asciiTheme="majorBidi" w:eastAsia="Times New Roman" w:hAnsiTheme="majorBidi" w:cstheme="majorBidi"/>
          <w:i/>
          <w:iCs/>
          <w:szCs w:val="24"/>
          <w:u w:val="single"/>
        </w:rPr>
        <w:t>,</w:t>
      </w:r>
      <w:r w:rsidR="006F4CCC" w:rsidRPr="00180573">
        <w:rPr>
          <w:rFonts w:asciiTheme="majorBidi" w:eastAsia="Times New Roman" w:hAnsiTheme="majorBidi" w:cstheme="majorBidi"/>
          <w:i/>
          <w:iCs/>
          <w:szCs w:val="24"/>
        </w:rPr>
        <w:t xml:space="preserve"> </w:t>
      </w:r>
      <w:r w:rsidR="00513D30" w:rsidRPr="00180573">
        <w:rPr>
          <w:rFonts w:asciiTheme="majorBidi" w:eastAsia="Times New Roman" w:hAnsiTheme="majorBidi" w:cstheme="majorBidi"/>
          <w:i/>
          <w:iCs/>
          <w:szCs w:val="24"/>
        </w:rPr>
        <w:t>10.5.</w:t>
      </w:r>
      <w:r w:rsidR="003056BD" w:rsidRPr="00180573">
        <w:rPr>
          <w:rFonts w:asciiTheme="majorBidi" w:eastAsia="Times New Roman" w:hAnsiTheme="majorBidi" w:cstheme="majorBidi"/>
          <w:i/>
          <w:iCs/>
          <w:szCs w:val="24"/>
        </w:rPr>
        <w:t> </w:t>
      </w:r>
      <w:r w:rsidR="00513D30" w:rsidRPr="00180573">
        <w:rPr>
          <w:rFonts w:asciiTheme="majorBidi" w:eastAsia="Times New Roman" w:hAnsiTheme="majorBidi" w:cstheme="majorBidi"/>
          <w:i/>
          <w:iCs/>
          <w:szCs w:val="24"/>
        </w:rPr>
        <w:t>punktu, 2021.</w:t>
      </w:r>
      <w:r w:rsidR="003056BD" w:rsidRPr="00180573">
        <w:rPr>
          <w:rFonts w:asciiTheme="majorBidi" w:eastAsia="Times New Roman" w:hAnsiTheme="majorBidi" w:cstheme="majorBidi"/>
          <w:i/>
          <w:iCs/>
          <w:szCs w:val="24"/>
        </w:rPr>
        <w:t> </w:t>
      </w:r>
      <w:r w:rsidR="00513D30" w:rsidRPr="00180573">
        <w:rPr>
          <w:rFonts w:asciiTheme="majorBidi" w:eastAsia="Times New Roman" w:hAnsiTheme="majorBidi" w:cstheme="majorBidi"/>
          <w:i/>
          <w:iCs/>
          <w:szCs w:val="24"/>
        </w:rPr>
        <w:t>gada 8.</w:t>
      </w:r>
      <w:r w:rsidR="003056BD" w:rsidRPr="00180573">
        <w:rPr>
          <w:rFonts w:asciiTheme="majorBidi" w:eastAsia="Times New Roman" w:hAnsiTheme="majorBidi" w:cstheme="majorBidi"/>
          <w:i/>
          <w:iCs/>
          <w:szCs w:val="24"/>
        </w:rPr>
        <w:t> </w:t>
      </w:r>
      <w:r w:rsidR="00513D30" w:rsidRPr="00180573">
        <w:rPr>
          <w:rFonts w:asciiTheme="majorBidi" w:eastAsia="Times New Roman" w:hAnsiTheme="majorBidi" w:cstheme="majorBidi"/>
          <w:i/>
          <w:iCs/>
          <w:szCs w:val="24"/>
        </w:rPr>
        <w:t>jūnija sprieduma lietā Nr.</w:t>
      </w:r>
      <w:r w:rsidR="003056BD" w:rsidRPr="00180573">
        <w:rPr>
          <w:rFonts w:asciiTheme="majorBidi" w:eastAsia="Times New Roman" w:hAnsiTheme="majorBidi" w:cstheme="majorBidi"/>
          <w:i/>
          <w:iCs/>
          <w:szCs w:val="24"/>
        </w:rPr>
        <w:t> </w:t>
      </w:r>
      <w:r w:rsidR="00513D30" w:rsidRPr="00180573">
        <w:rPr>
          <w:rFonts w:asciiTheme="majorBidi" w:eastAsia="Times New Roman" w:hAnsiTheme="majorBidi" w:cstheme="majorBidi"/>
          <w:i/>
          <w:iCs/>
          <w:szCs w:val="24"/>
        </w:rPr>
        <w:t>SKC-542/2021</w:t>
      </w:r>
      <w:r w:rsidR="00C1208E" w:rsidRPr="00180573">
        <w:rPr>
          <w:rFonts w:asciiTheme="majorBidi" w:eastAsia="Times New Roman" w:hAnsiTheme="majorBidi" w:cstheme="majorBidi"/>
          <w:i/>
          <w:iCs/>
          <w:szCs w:val="24"/>
        </w:rPr>
        <w:t>,</w:t>
      </w:r>
      <w:r w:rsidR="00513D30" w:rsidRPr="00180573">
        <w:rPr>
          <w:rFonts w:asciiTheme="majorBidi" w:eastAsia="Times New Roman" w:hAnsiTheme="majorBidi" w:cstheme="majorBidi"/>
          <w:i/>
          <w:iCs/>
          <w:szCs w:val="24"/>
        </w:rPr>
        <w:t xml:space="preserve"> </w:t>
      </w:r>
      <w:r w:rsidR="006F4CCC" w:rsidRPr="00180573">
        <w:rPr>
          <w:rFonts w:asciiTheme="majorBidi" w:eastAsia="Times New Roman" w:hAnsiTheme="majorBidi" w:cstheme="majorBidi"/>
          <w:i/>
          <w:iCs/>
          <w:szCs w:val="24"/>
          <w:u w:val="single"/>
        </w:rPr>
        <w:t>ECLI:LV:AT:2021:0608.C30434016.17.S</w:t>
      </w:r>
      <w:r w:rsidR="00C1208E" w:rsidRPr="00180573">
        <w:rPr>
          <w:rFonts w:asciiTheme="majorBidi" w:eastAsia="Times New Roman" w:hAnsiTheme="majorBidi" w:cstheme="majorBidi"/>
          <w:i/>
          <w:iCs/>
          <w:szCs w:val="24"/>
          <w:u w:val="single"/>
        </w:rPr>
        <w:t>,</w:t>
      </w:r>
      <w:r w:rsidR="006F4CCC" w:rsidRPr="00180573">
        <w:rPr>
          <w:rFonts w:asciiTheme="majorBidi" w:eastAsia="Times New Roman" w:hAnsiTheme="majorBidi" w:cstheme="majorBidi"/>
          <w:i/>
          <w:iCs/>
          <w:szCs w:val="24"/>
        </w:rPr>
        <w:t xml:space="preserve"> </w:t>
      </w:r>
      <w:r w:rsidR="00513D30" w:rsidRPr="00180573">
        <w:rPr>
          <w:rFonts w:asciiTheme="majorBidi" w:eastAsia="Times New Roman" w:hAnsiTheme="majorBidi" w:cstheme="majorBidi"/>
          <w:i/>
          <w:iCs/>
          <w:szCs w:val="24"/>
        </w:rPr>
        <w:t>10.3.</w:t>
      </w:r>
      <w:r w:rsidR="003056BD" w:rsidRPr="00180573">
        <w:rPr>
          <w:rFonts w:asciiTheme="majorBidi" w:eastAsia="Times New Roman" w:hAnsiTheme="majorBidi" w:cstheme="majorBidi"/>
          <w:i/>
          <w:iCs/>
          <w:szCs w:val="24"/>
        </w:rPr>
        <w:t> </w:t>
      </w:r>
      <w:r w:rsidR="00513D30" w:rsidRPr="00180573">
        <w:rPr>
          <w:rFonts w:asciiTheme="majorBidi" w:eastAsia="Times New Roman" w:hAnsiTheme="majorBidi" w:cstheme="majorBidi"/>
          <w:i/>
          <w:iCs/>
          <w:szCs w:val="24"/>
        </w:rPr>
        <w:t>punktu</w:t>
      </w:r>
      <w:r w:rsidR="00513D30" w:rsidRPr="00180573">
        <w:rPr>
          <w:rFonts w:asciiTheme="majorBidi" w:eastAsia="Times New Roman" w:hAnsiTheme="majorBidi" w:cstheme="majorBidi"/>
          <w:szCs w:val="24"/>
        </w:rPr>
        <w:t>).</w:t>
      </w:r>
    </w:p>
    <w:p w14:paraId="7C607A02" w14:textId="7BE9005D" w:rsidR="003056BD" w:rsidRPr="00180573" w:rsidRDefault="00513D30"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Prasība par saskarsmes tiesības izmantošanas kārtības noteikšanu tāpat kā prasība par kopīpašuma izbeigšanu ir divpusēja, tās mērķis ir noteikt saskarsmes tiesības izmantošanas kārtību, izbeidzot vecāku strīdu šajā jautājumā. Lietā ir celta prasība un pretprasība, tādējādi abas puses vienādi vēlējās panākt </w:t>
      </w:r>
      <w:r w:rsidR="00A07C45" w:rsidRPr="00180573">
        <w:rPr>
          <w:rFonts w:asciiTheme="majorBidi" w:eastAsia="Times New Roman" w:hAnsiTheme="majorBidi" w:cstheme="majorBidi"/>
          <w:szCs w:val="24"/>
        </w:rPr>
        <w:t>risinājumu šajā jautājumā</w:t>
      </w:r>
      <w:r w:rsidRPr="00180573">
        <w:rPr>
          <w:rFonts w:asciiTheme="majorBidi" w:eastAsia="Times New Roman" w:hAnsiTheme="majorBidi" w:cstheme="majorBidi"/>
          <w:szCs w:val="24"/>
        </w:rPr>
        <w:t xml:space="preserve">, ko tiesa </w:t>
      </w:r>
      <w:r w:rsidR="00A07C45" w:rsidRPr="00180573">
        <w:rPr>
          <w:rFonts w:asciiTheme="majorBidi" w:eastAsia="Times New Roman" w:hAnsiTheme="majorBidi" w:cstheme="majorBidi"/>
          <w:szCs w:val="24"/>
        </w:rPr>
        <w:t>arī atrisināju</w:t>
      </w:r>
      <w:r w:rsidRPr="00180573">
        <w:rPr>
          <w:rFonts w:asciiTheme="majorBidi" w:eastAsia="Times New Roman" w:hAnsiTheme="majorBidi" w:cstheme="majorBidi"/>
          <w:szCs w:val="24"/>
        </w:rPr>
        <w:t>si, ņemot vērā lietas apstākļus un likumā paredzētās bērna un vecāku tiesības uz saskarsmi</w:t>
      </w:r>
      <w:r w:rsidR="00A07C45" w:rsidRPr="00180573">
        <w:rPr>
          <w:rFonts w:asciiTheme="majorBidi" w:eastAsia="Times New Roman" w:hAnsiTheme="majorBidi" w:cstheme="majorBidi"/>
          <w:szCs w:val="24"/>
        </w:rPr>
        <w:t>.</w:t>
      </w:r>
    </w:p>
    <w:p w14:paraId="349384F4" w14:textId="78638AAD" w:rsidR="003056BD" w:rsidRPr="00180573" w:rsidRDefault="003056BD"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T</w:t>
      </w:r>
      <w:r w:rsidR="00513D30" w:rsidRPr="00180573">
        <w:rPr>
          <w:rFonts w:asciiTheme="majorBidi" w:eastAsia="Times New Roman" w:hAnsiTheme="majorBidi" w:cstheme="majorBidi"/>
          <w:szCs w:val="24"/>
        </w:rPr>
        <w:t>āpat kā lietā par kopīpašuma izbeigšanu, nav pamata piemērot Civilprocesa likuma 41.</w:t>
      </w:r>
      <w:r w:rsidR="006F074C" w:rsidRPr="00180573">
        <w:rPr>
          <w:rFonts w:asciiTheme="majorBidi" w:eastAsia="Times New Roman" w:hAnsiTheme="majorBidi" w:cstheme="majorBidi"/>
          <w:szCs w:val="24"/>
        </w:rPr>
        <w:t> </w:t>
      </w:r>
      <w:r w:rsidR="00513D30" w:rsidRPr="00180573">
        <w:rPr>
          <w:rFonts w:asciiTheme="majorBidi" w:eastAsia="Times New Roman" w:hAnsiTheme="majorBidi" w:cstheme="majorBidi"/>
          <w:szCs w:val="24"/>
        </w:rPr>
        <w:t>panta pirmās daļas un 44.</w:t>
      </w:r>
      <w:r w:rsidR="006F074C" w:rsidRPr="00180573">
        <w:rPr>
          <w:rFonts w:asciiTheme="majorBidi" w:eastAsia="Times New Roman" w:hAnsiTheme="majorBidi" w:cstheme="majorBidi"/>
          <w:szCs w:val="24"/>
        </w:rPr>
        <w:t> </w:t>
      </w:r>
      <w:r w:rsidR="00513D30" w:rsidRPr="00180573">
        <w:rPr>
          <w:rFonts w:asciiTheme="majorBidi" w:eastAsia="Times New Roman" w:hAnsiTheme="majorBidi" w:cstheme="majorBidi"/>
          <w:szCs w:val="24"/>
        </w:rPr>
        <w:t>panta noteikumus, kas paredz prāvā uzvarējušās puses labā tiesas izdevumu un ar lietas vešanu saistīto izdevumu atlīdzināšanu.</w:t>
      </w:r>
    </w:p>
    <w:p w14:paraId="571DF08C" w14:textId="77777777" w:rsidR="00343EB3" w:rsidRPr="00180573" w:rsidRDefault="00343EB3" w:rsidP="00180573">
      <w:pPr>
        <w:spacing w:line="276" w:lineRule="auto"/>
        <w:ind w:firstLine="720"/>
        <w:rPr>
          <w:rFonts w:asciiTheme="majorBidi" w:eastAsia="Times New Roman" w:hAnsiTheme="majorBidi" w:cstheme="majorBidi"/>
          <w:szCs w:val="24"/>
        </w:rPr>
      </w:pPr>
    </w:p>
    <w:p w14:paraId="7D2D92B8" w14:textId="54DFEAC3" w:rsidR="00273318" w:rsidRPr="00180573" w:rsidRDefault="00130E04" w:rsidP="00180573">
      <w:pPr>
        <w:spacing w:line="276" w:lineRule="auto"/>
        <w:ind w:firstLine="720"/>
        <w:rPr>
          <w:rFonts w:asciiTheme="majorBidi" w:eastAsia="Times New Roman" w:hAnsiTheme="majorBidi" w:cstheme="majorBidi"/>
          <w:szCs w:val="24"/>
        </w:rPr>
      </w:pPr>
      <w:bookmarkStart w:id="8" w:name="_Hlk182307992"/>
      <w:r w:rsidRPr="00180573">
        <w:rPr>
          <w:rFonts w:asciiTheme="majorBidi" w:eastAsia="Times New Roman" w:hAnsiTheme="majorBidi" w:cstheme="majorBidi"/>
          <w:szCs w:val="24"/>
        </w:rPr>
        <w:t>[</w:t>
      </w:r>
      <w:r w:rsidR="00273318" w:rsidRPr="00180573">
        <w:rPr>
          <w:rFonts w:asciiTheme="majorBidi" w:eastAsia="Times New Roman" w:hAnsiTheme="majorBidi" w:cstheme="majorBidi"/>
          <w:szCs w:val="24"/>
        </w:rPr>
        <w:t>6</w:t>
      </w:r>
      <w:r w:rsidRPr="00180573">
        <w:rPr>
          <w:rFonts w:asciiTheme="majorBidi" w:eastAsia="Times New Roman" w:hAnsiTheme="majorBidi" w:cstheme="majorBidi"/>
          <w:szCs w:val="24"/>
        </w:rPr>
        <w:t>]</w:t>
      </w:r>
      <w:r w:rsidR="00273318" w:rsidRPr="00180573">
        <w:rPr>
          <w:rFonts w:asciiTheme="majorBidi" w:eastAsia="Times New Roman" w:hAnsiTheme="majorBidi" w:cstheme="majorBidi"/>
          <w:szCs w:val="24"/>
        </w:rPr>
        <w:t> </w:t>
      </w:r>
      <w:r w:rsidR="00C8625C" w:rsidRPr="00180573">
        <w:rPr>
          <w:rFonts w:asciiTheme="majorBidi" w:eastAsia="Times New Roman" w:hAnsiTheme="majorBidi" w:cstheme="majorBidi"/>
          <w:szCs w:val="24"/>
        </w:rPr>
        <w:t>P</w:t>
      </w:r>
      <w:r w:rsidR="004162F5" w:rsidRPr="00180573">
        <w:rPr>
          <w:rFonts w:asciiTheme="majorBidi" w:eastAsia="Times New Roman" w:hAnsiTheme="majorBidi" w:cstheme="majorBidi"/>
          <w:szCs w:val="24"/>
        </w:rPr>
        <w:t xml:space="preserve">ar </w:t>
      </w:r>
      <w:r w:rsidR="00C0428D" w:rsidRPr="00180573">
        <w:rPr>
          <w:rFonts w:asciiTheme="majorBidi" w:eastAsia="Times New Roman" w:hAnsiTheme="majorBidi" w:cstheme="majorBidi"/>
          <w:szCs w:val="24"/>
        </w:rPr>
        <w:t>minēto</w:t>
      </w:r>
      <w:r w:rsidR="004162F5" w:rsidRPr="00180573">
        <w:rPr>
          <w:rFonts w:asciiTheme="majorBidi" w:eastAsia="Times New Roman" w:hAnsiTheme="majorBidi" w:cstheme="majorBidi"/>
          <w:szCs w:val="24"/>
        </w:rPr>
        <w:t xml:space="preserve"> spriedumu</w:t>
      </w:r>
      <w:r w:rsidR="00375917" w:rsidRPr="00180573">
        <w:rPr>
          <w:rFonts w:asciiTheme="majorBidi" w:eastAsia="Times New Roman" w:hAnsiTheme="majorBidi" w:cstheme="majorBidi"/>
          <w:szCs w:val="24"/>
        </w:rPr>
        <w:t xml:space="preserve"> </w:t>
      </w:r>
      <w:r w:rsidR="00273318" w:rsidRPr="00180573">
        <w:rPr>
          <w:rFonts w:asciiTheme="majorBidi" w:eastAsia="Times New Roman" w:hAnsiTheme="majorBidi" w:cstheme="majorBidi"/>
          <w:szCs w:val="24"/>
        </w:rPr>
        <w:t xml:space="preserve">gan </w:t>
      </w:r>
      <w:r w:rsidR="00765460" w:rsidRPr="00180573">
        <w:rPr>
          <w:rFonts w:asciiTheme="majorBidi" w:eastAsia="Times New Roman" w:hAnsiTheme="majorBidi" w:cstheme="majorBidi"/>
          <w:szCs w:val="24"/>
        </w:rPr>
        <w:t>prasītājs</w:t>
      </w:r>
      <w:r w:rsidR="00273318" w:rsidRPr="00180573">
        <w:rPr>
          <w:rFonts w:asciiTheme="majorBidi" w:eastAsia="Times New Roman" w:hAnsiTheme="majorBidi" w:cstheme="majorBidi"/>
          <w:szCs w:val="24"/>
        </w:rPr>
        <w:t>, gan atbildētāja iesniedza kasācijas sūdzības, kurās lūdz atcelt spriedumu un nodot lietu jaunai izskatīšanai apelācijas instances tiesā.</w:t>
      </w:r>
    </w:p>
    <w:p w14:paraId="4588FC65" w14:textId="77777777" w:rsidR="00273318" w:rsidRPr="00180573" w:rsidRDefault="00273318" w:rsidP="00180573">
      <w:pPr>
        <w:spacing w:line="276" w:lineRule="auto"/>
        <w:ind w:firstLine="720"/>
        <w:rPr>
          <w:rFonts w:asciiTheme="majorBidi" w:eastAsia="Times New Roman" w:hAnsiTheme="majorBidi" w:cstheme="majorBidi"/>
          <w:szCs w:val="24"/>
        </w:rPr>
      </w:pPr>
    </w:p>
    <w:p w14:paraId="1A866D2A" w14:textId="68B10CCB" w:rsidR="005D07DD" w:rsidRPr="00180573" w:rsidRDefault="00273318"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[7]</w:t>
      </w:r>
      <w:bookmarkEnd w:id="8"/>
      <w:r w:rsidRPr="00180573">
        <w:rPr>
          <w:rFonts w:asciiTheme="majorBidi" w:eastAsia="Times New Roman" w:hAnsiTheme="majorBidi" w:cstheme="majorBidi"/>
          <w:szCs w:val="24"/>
        </w:rPr>
        <w:t xml:space="preserve"> Ar Senāta rīcības sēdes 2024. gada </w:t>
      </w:r>
      <w:r w:rsidR="008D43FA" w:rsidRPr="00180573">
        <w:rPr>
          <w:rFonts w:asciiTheme="majorBidi" w:eastAsia="Times New Roman" w:hAnsiTheme="majorBidi" w:cstheme="majorBidi"/>
          <w:szCs w:val="24"/>
        </w:rPr>
        <w:t>[..]</w:t>
      </w:r>
      <w:r w:rsidRPr="00180573">
        <w:rPr>
          <w:rFonts w:asciiTheme="majorBidi" w:eastAsia="Times New Roman" w:hAnsiTheme="majorBidi" w:cstheme="majorBidi"/>
          <w:szCs w:val="24"/>
        </w:rPr>
        <w:t xml:space="preserve"> lēmumu ierosināta kasācijas tiesvedība sakarā ar prasītāja un atbildētājas kasācijas sūdzībām par </w:t>
      </w:r>
      <w:r w:rsidR="008D43FA" w:rsidRPr="00180573">
        <w:rPr>
          <w:rFonts w:asciiTheme="majorBidi" w:eastAsia="Times New Roman" w:hAnsiTheme="majorBidi" w:cstheme="majorBidi"/>
          <w:szCs w:val="24"/>
        </w:rPr>
        <w:t>[..]</w:t>
      </w:r>
      <w:r w:rsidRPr="00180573">
        <w:rPr>
          <w:rFonts w:asciiTheme="majorBidi" w:eastAsia="Times New Roman" w:hAnsiTheme="majorBidi" w:cstheme="majorBidi"/>
          <w:szCs w:val="24"/>
        </w:rPr>
        <w:t xml:space="preserve"> apgabaltiesas 2024. gada </w:t>
      </w:r>
      <w:r w:rsidR="008D43FA" w:rsidRPr="00180573">
        <w:rPr>
          <w:rFonts w:asciiTheme="majorBidi" w:eastAsia="Times New Roman" w:hAnsiTheme="majorBidi" w:cstheme="majorBidi"/>
          <w:szCs w:val="24"/>
        </w:rPr>
        <w:t>[..]</w:t>
      </w:r>
      <w:r w:rsidRPr="00180573">
        <w:rPr>
          <w:rFonts w:asciiTheme="majorBidi" w:eastAsia="Times New Roman" w:hAnsiTheme="majorBidi" w:cstheme="majorBidi"/>
          <w:szCs w:val="24"/>
        </w:rPr>
        <w:t xml:space="preserve"> spriedumu daļā par tiesāšanās izdevumu atlīdzināšanu.</w:t>
      </w:r>
    </w:p>
    <w:p w14:paraId="7DB8D290" w14:textId="15804FBA" w:rsidR="00900F87" w:rsidRPr="00180573" w:rsidRDefault="00273318"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Pārējā daļā </w:t>
      </w:r>
      <w:r w:rsidR="00900F87" w:rsidRPr="00180573">
        <w:rPr>
          <w:rFonts w:asciiTheme="majorBidi" w:eastAsia="Times New Roman" w:hAnsiTheme="majorBidi" w:cstheme="majorBidi"/>
          <w:szCs w:val="24"/>
        </w:rPr>
        <w:t xml:space="preserve">– par saskarsmes tiesības izmantošanas kārtību tēvam ar </w:t>
      </w:r>
      <w:r w:rsidR="00C17A11" w:rsidRPr="00180573">
        <w:rPr>
          <w:rFonts w:asciiTheme="majorBidi" w:eastAsia="Times New Roman" w:hAnsiTheme="majorBidi" w:cstheme="majorBidi"/>
          <w:szCs w:val="24"/>
        </w:rPr>
        <w:t xml:space="preserve">[bērnu] </w:t>
      </w:r>
      <w:r w:rsidR="00900F87" w:rsidRPr="00180573">
        <w:rPr>
          <w:rFonts w:asciiTheme="majorBidi" w:eastAsia="Times New Roman" w:hAnsiTheme="majorBidi" w:cstheme="majorBidi"/>
          <w:szCs w:val="24"/>
        </w:rPr>
        <w:t>– atteikts ierosināt kasācijas tiesvedību sakarā ar prasītāja un atbildētājas kasācijas sūdzībām par</w:t>
      </w:r>
      <w:r w:rsidR="008D43FA" w:rsidRPr="00180573">
        <w:rPr>
          <w:rFonts w:asciiTheme="majorBidi" w:eastAsia="Times New Roman" w:hAnsiTheme="majorBidi" w:cstheme="majorBidi"/>
          <w:szCs w:val="24"/>
        </w:rPr>
        <w:t xml:space="preserve"> [..]</w:t>
      </w:r>
      <w:r w:rsidR="00900F87" w:rsidRPr="00180573">
        <w:rPr>
          <w:rFonts w:asciiTheme="majorBidi" w:eastAsia="Times New Roman" w:hAnsiTheme="majorBidi" w:cstheme="majorBidi"/>
          <w:szCs w:val="24"/>
        </w:rPr>
        <w:t xml:space="preserve"> apgabaltiesas 2024. gada </w:t>
      </w:r>
      <w:r w:rsidR="008D43FA" w:rsidRPr="00180573">
        <w:rPr>
          <w:rFonts w:asciiTheme="majorBidi" w:eastAsia="Times New Roman" w:hAnsiTheme="majorBidi" w:cstheme="majorBidi"/>
          <w:szCs w:val="24"/>
        </w:rPr>
        <w:t>[..]</w:t>
      </w:r>
      <w:r w:rsidR="00900F87" w:rsidRPr="00180573">
        <w:rPr>
          <w:rFonts w:asciiTheme="majorBidi" w:eastAsia="Times New Roman" w:hAnsiTheme="majorBidi" w:cstheme="majorBidi"/>
          <w:szCs w:val="24"/>
        </w:rPr>
        <w:t xml:space="preserve"> spriedumu, un spriedums šajā daļā stājies likumīgā spēkā </w:t>
      </w:r>
      <w:r w:rsidR="008D43FA" w:rsidRPr="00180573">
        <w:rPr>
          <w:rFonts w:asciiTheme="majorBidi" w:eastAsia="Times New Roman" w:hAnsiTheme="majorBidi" w:cstheme="majorBidi"/>
          <w:szCs w:val="24"/>
        </w:rPr>
        <w:t>[datums]</w:t>
      </w:r>
      <w:r w:rsidR="00900F87" w:rsidRPr="00180573">
        <w:rPr>
          <w:rFonts w:asciiTheme="majorBidi" w:eastAsia="Times New Roman" w:hAnsiTheme="majorBidi" w:cstheme="majorBidi"/>
          <w:szCs w:val="24"/>
        </w:rPr>
        <w:t xml:space="preserve"> (</w:t>
      </w:r>
      <w:r w:rsidR="00900F87" w:rsidRPr="00180573">
        <w:rPr>
          <w:rFonts w:asciiTheme="majorBidi" w:eastAsia="Times New Roman" w:hAnsiTheme="majorBidi" w:cstheme="majorBidi"/>
          <w:i/>
          <w:iCs/>
          <w:szCs w:val="24"/>
        </w:rPr>
        <w:t>lietas 2. sējuma 177. lapa</w:t>
      </w:r>
      <w:r w:rsidR="00900F87" w:rsidRPr="00180573">
        <w:rPr>
          <w:rFonts w:asciiTheme="majorBidi" w:eastAsia="Times New Roman" w:hAnsiTheme="majorBidi" w:cstheme="majorBidi"/>
          <w:szCs w:val="24"/>
        </w:rPr>
        <w:t>).</w:t>
      </w:r>
    </w:p>
    <w:p w14:paraId="5B544095" w14:textId="77777777" w:rsidR="00900F87" w:rsidRPr="00180573" w:rsidRDefault="00900F87"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Līdz ar to turpmākajā lietas izklāstā tiks atspoguļoti apstākļi un apsvērumi saistībā ar pārsūdzēto spriedumu daļā par tiesāšanās izdevumu atlīdzināšanu.</w:t>
      </w:r>
    </w:p>
    <w:p w14:paraId="1D366D69" w14:textId="77777777" w:rsidR="005E672B" w:rsidRPr="00180573" w:rsidRDefault="005E672B" w:rsidP="00180573">
      <w:pPr>
        <w:spacing w:line="276" w:lineRule="auto"/>
        <w:ind w:firstLine="720"/>
        <w:rPr>
          <w:rFonts w:asciiTheme="majorBidi" w:eastAsia="Times New Roman" w:hAnsiTheme="majorBidi" w:cstheme="majorBidi"/>
          <w:szCs w:val="24"/>
        </w:rPr>
      </w:pPr>
    </w:p>
    <w:p w14:paraId="2EEDDCFD" w14:textId="77777777" w:rsidR="005E672B" w:rsidRPr="00180573" w:rsidRDefault="005E672B"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lastRenderedPageBreak/>
        <w:t>[8] Prasītāja iesniegtā kasācijas sūdzība attiecībā uz tiesāšanās izdevumu atlīdzināšanu pamatota ar turpmāk norādītajiem argumentiem.</w:t>
      </w:r>
    </w:p>
    <w:p w14:paraId="4BC80689" w14:textId="408FEC6C" w:rsidR="00273318" w:rsidRPr="00180573" w:rsidRDefault="007F2A14"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[8.1] </w:t>
      </w:r>
      <w:r w:rsidR="00C24E93" w:rsidRPr="00180573">
        <w:rPr>
          <w:rFonts w:asciiTheme="majorBidi" w:eastAsia="Times New Roman" w:hAnsiTheme="majorBidi" w:cstheme="majorBidi"/>
          <w:szCs w:val="24"/>
        </w:rPr>
        <w:t>Apelācijas instances tiesa pārkāpusi Civilprocesa likuma 41. un 44. panta prasības.</w:t>
      </w:r>
    </w:p>
    <w:p w14:paraId="401CAD16" w14:textId="5B679A8D" w:rsidR="009E48F7" w:rsidRPr="00180573" w:rsidRDefault="00C24E93"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Kļūdains ir apelācijas instances tiesas secinājums, ka jautājumā par tiesāšanās izdevumu atlīdzināšanu prasījums par saskarsmes tiesības izmantošanas kārtību pielīdzināms prasījumam par kopīpašuma sadalīšanu, tādēļ katrai no pusēm jāuzņemas savi izdevumi. Minētos prasījumus nevar pielīdzināt vienu otra</w:t>
      </w:r>
      <w:r w:rsidR="00B127D7" w:rsidRPr="00180573">
        <w:rPr>
          <w:rFonts w:asciiTheme="majorBidi" w:eastAsia="Times New Roman" w:hAnsiTheme="majorBidi" w:cstheme="majorBidi"/>
          <w:szCs w:val="24"/>
        </w:rPr>
        <w:t>ja</w:t>
      </w:r>
      <w:r w:rsidRPr="00180573">
        <w:rPr>
          <w:rFonts w:asciiTheme="majorBidi" w:eastAsia="Times New Roman" w:hAnsiTheme="majorBidi" w:cstheme="majorBidi"/>
          <w:szCs w:val="24"/>
        </w:rPr>
        <w:t>m, jo tie ir atšķirīgi.</w:t>
      </w:r>
      <w:r w:rsidR="00F66C36" w:rsidRPr="00180573">
        <w:rPr>
          <w:rFonts w:asciiTheme="majorBidi" w:eastAsia="Times New Roman" w:hAnsiTheme="majorBidi" w:cstheme="majorBidi"/>
          <w:szCs w:val="24"/>
        </w:rPr>
        <w:t xml:space="preserve"> Saskarsmes tiesība ir tam vecākam, kas ikdienā nedzīvo ar bērnu.</w:t>
      </w:r>
      <w:r w:rsidR="009E48F7" w:rsidRPr="00180573">
        <w:rPr>
          <w:rFonts w:asciiTheme="majorBidi" w:eastAsia="Times New Roman" w:hAnsiTheme="majorBidi" w:cstheme="majorBidi"/>
          <w:szCs w:val="24"/>
        </w:rPr>
        <w:t xml:space="preserve"> </w:t>
      </w:r>
      <w:r w:rsidR="00F66C36" w:rsidRPr="00180573">
        <w:rPr>
          <w:rFonts w:asciiTheme="majorBidi" w:eastAsia="Times New Roman" w:hAnsiTheme="majorBidi" w:cstheme="majorBidi"/>
          <w:szCs w:val="24"/>
        </w:rPr>
        <w:t>Aizskartā tiesība piemīt personai, kurai ir tiesības uz saskarsmi</w:t>
      </w:r>
      <w:r w:rsidR="009E48F7" w:rsidRPr="00180573">
        <w:rPr>
          <w:rFonts w:asciiTheme="majorBidi" w:eastAsia="Times New Roman" w:hAnsiTheme="majorBidi" w:cstheme="majorBidi"/>
          <w:szCs w:val="24"/>
        </w:rPr>
        <w:t>, s</w:t>
      </w:r>
      <w:r w:rsidR="00F66C36" w:rsidRPr="00180573">
        <w:rPr>
          <w:rFonts w:asciiTheme="majorBidi" w:eastAsia="Times New Roman" w:hAnsiTheme="majorBidi" w:cstheme="majorBidi"/>
          <w:szCs w:val="24"/>
        </w:rPr>
        <w:t>avukārt kopīpašu</w:t>
      </w:r>
      <w:r w:rsidRPr="00180573">
        <w:rPr>
          <w:rFonts w:asciiTheme="majorBidi" w:eastAsia="Times New Roman" w:hAnsiTheme="majorBidi" w:cstheme="majorBidi"/>
          <w:szCs w:val="24"/>
        </w:rPr>
        <w:t>ma sadalīšanas</w:t>
      </w:r>
      <w:r w:rsidR="00F66C36" w:rsidRPr="00180573">
        <w:rPr>
          <w:rFonts w:asciiTheme="majorBidi" w:eastAsia="Times New Roman" w:hAnsiTheme="majorBidi" w:cstheme="majorBidi"/>
          <w:szCs w:val="24"/>
        </w:rPr>
        <w:t xml:space="preserve"> lietās abām personām ir vienādas tiesības un pienākumi, kas no</w:t>
      </w:r>
      <w:r w:rsidRPr="00180573">
        <w:rPr>
          <w:rFonts w:asciiTheme="majorBidi" w:eastAsia="Times New Roman" w:hAnsiTheme="majorBidi" w:cstheme="majorBidi"/>
          <w:szCs w:val="24"/>
        </w:rPr>
        <w:t>teik</w:t>
      </w:r>
      <w:r w:rsidR="00F66C36" w:rsidRPr="00180573">
        <w:rPr>
          <w:rFonts w:asciiTheme="majorBidi" w:eastAsia="Times New Roman" w:hAnsiTheme="majorBidi" w:cstheme="majorBidi"/>
          <w:szCs w:val="24"/>
        </w:rPr>
        <w:t>ti likumā.</w:t>
      </w:r>
    </w:p>
    <w:p w14:paraId="32404813" w14:textId="6503870A" w:rsidR="00992011" w:rsidRPr="00180573" w:rsidRDefault="009E48F7"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Pieņ</w:t>
      </w:r>
      <w:r w:rsidR="00992011" w:rsidRPr="00180573">
        <w:rPr>
          <w:rFonts w:asciiTheme="majorBidi" w:eastAsia="Times New Roman" w:hAnsiTheme="majorBidi" w:cstheme="majorBidi"/>
          <w:szCs w:val="24"/>
        </w:rPr>
        <w:t>ē</w:t>
      </w:r>
      <w:r w:rsidRPr="00180573">
        <w:rPr>
          <w:rFonts w:asciiTheme="majorBidi" w:eastAsia="Times New Roman" w:hAnsiTheme="majorBidi" w:cstheme="majorBidi"/>
          <w:szCs w:val="24"/>
        </w:rPr>
        <w:t>m</w:t>
      </w:r>
      <w:r w:rsidR="00992011" w:rsidRPr="00180573">
        <w:rPr>
          <w:rFonts w:asciiTheme="majorBidi" w:eastAsia="Times New Roman" w:hAnsiTheme="majorBidi" w:cstheme="majorBidi"/>
          <w:szCs w:val="24"/>
        </w:rPr>
        <w:t>ums</w:t>
      </w:r>
      <w:r w:rsidRPr="00180573">
        <w:rPr>
          <w:rFonts w:asciiTheme="majorBidi" w:eastAsia="Times New Roman" w:hAnsiTheme="majorBidi" w:cstheme="majorBidi"/>
          <w:szCs w:val="24"/>
        </w:rPr>
        <w:t>, ka tiesāšanās izdevumi</w:t>
      </w:r>
      <w:r w:rsidR="00992011" w:rsidRPr="00180573">
        <w:rPr>
          <w:rFonts w:asciiTheme="majorBidi" w:eastAsia="Times New Roman" w:hAnsiTheme="majorBidi" w:cstheme="majorBidi"/>
          <w:szCs w:val="24"/>
        </w:rPr>
        <w:t xml:space="preserve"> nav jāatlīdzina, jo tie jāuzņemas katrai no pusēm, ir pretrunā Civilprocesa likuma 41. un 44. panta normu jēgai un mērķim.</w:t>
      </w:r>
    </w:p>
    <w:p w14:paraId="15FAD2B3" w14:textId="77777777" w:rsidR="00992011" w:rsidRPr="00180573" w:rsidRDefault="00992011"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[8.2] Apelācijas instances tiesa nav ņēmusi vērā konkrētās lietas apstākļus.</w:t>
      </w:r>
    </w:p>
    <w:p w14:paraId="6779C5DF" w14:textId="16C5B069" w:rsidR="005D07DD" w:rsidRPr="00180573" w:rsidRDefault="00992011"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Atbildētāja labprātīgi nepildīja rakstveidā noslēgto vienošanos un liedza prasītājam saskarsmi ar </w:t>
      </w:r>
      <w:r w:rsidR="00C17A11" w:rsidRPr="00180573">
        <w:rPr>
          <w:rFonts w:asciiTheme="majorBidi" w:eastAsia="Times New Roman" w:hAnsiTheme="majorBidi" w:cstheme="majorBidi"/>
          <w:szCs w:val="24"/>
        </w:rPr>
        <w:t>[bērnu]</w:t>
      </w:r>
      <w:r w:rsidRPr="00180573">
        <w:rPr>
          <w:rFonts w:asciiTheme="majorBidi" w:eastAsia="Times New Roman" w:hAnsiTheme="majorBidi" w:cstheme="majorBidi"/>
          <w:szCs w:val="24"/>
        </w:rPr>
        <w:t xml:space="preserve">. Tieši prasītāja tiesību aizskārums no atbildētājas puses bija pamats prasības celšanai tiesā. Turklāt atbildētājas rīcības rezultātā ir zudusi ciešā saikne starp prasītāju un </w:t>
      </w:r>
      <w:r w:rsidR="00C17A11" w:rsidRPr="00180573">
        <w:rPr>
          <w:rFonts w:asciiTheme="majorBidi" w:eastAsia="Times New Roman" w:hAnsiTheme="majorBidi" w:cstheme="majorBidi"/>
          <w:szCs w:val="24"/>
        </w:rPr>
        <w:t>[bērnu]</w:t>
      </w:r>
      <w:r w:rsidRPr="00180573">
        <w:rPr>
          <w:rFonts w:asciiTheme="majorBidi" w:eastAsia="Times New Roman" w:hAnsiTheme="majorBidi" w:cstheme="majorBidi"/>
          <w:szCs w:val="24"/>
        </w:rPr>
        <w:t xml:space="preserve">. Tomēr </w:t>
      </w:r>
      <w:r w:rsidR="001728D9" w:rsidRPr="00180573">
        <w:rPr>
          <w:rFonts w:asciiTheme="majorBidi" w:eastAsia="Times New Roman" w:hAnsiTheme="majorBidi" w:cstheme="majorBidi"/>
          <w:szCs w:val="24"/>
        </w:rPr>
        <w:t xml:space="preserve">no </w:t>
      </w:r>
      <w:r w:rsidRPr="00180573">
        <w:rPr>
          <w:rFonts w:asciiTheme="majorBidi" w:eastAsia="Times New Roman" w:hAnsiTheme="majorBidi" w:cstheme="majorBidi"/>
          <w:szCs w:val="24"/>
        </w:rPr>
        <w:t>šī aspekta apelācijas instances tiesa jautājumam par tiesāšanās izdevumu atlīdzināšanu nav pievērsusies.</w:t>
      </w:r>
    </w:p>
    <w:p w14:paraId="721C5F33" w14:textId="52FFF294" w:rsidR="001A7EDE" w:rsidRPr="00180573" w:rsidRDefault="00992011"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Atbildētāja celtajā pretprasībā faktiski ir piedāvājusi citādāku saskarsmes kārtības izmantošanas variantu</w:t>
      </w:r>
      <w:r w:rsidR="001A7EDE" w:rsidRPr="00180573">
        <w:rPr>
          <w:rFonts w:asciiTheme="majorBidi" w:eastAsia="Times New Roman" w:hAnsiTheme="majorBidi" w:cstheme="majorBidi"/>
          <w:szCs w:val="24"/>
        </w:rPr>
        <w:t>, nesamērīgi ierobežojot</w:t>
      </w:r>
      <w:r w:rsidRPr="00180573">
        <w:rPr>
          <w:rFonts w:asciiTheme="majorBidi" w:eastAsia="Times New Roman" w:hAnsiTheme="majorBidi" w:cstheme="majorBidi"/>
          <w:szCs w:val="24"/>
        </w:rPr>
        <w:t xml:space="preserve"> </w:t>
      </w:r>
      <w:r w:rsidR="001A7EDE" w:rsidRPr="00180573">
        <w:rPr>
          <w:rFonts w:asciiTheme="majorBidi" w:eastAsia="Times New Roman" w:hAnsiTheme="majorBidi" w:cstheme="majorBidi"/>
          <w:szCs w:val="24"/>
        </w:rPr>
        <w:t xml:space="preserve">prasītāja saskarsmi ar </w:t>
      </w:r>
      <w:r w:rsidR="00C17A11" w:rsidRPr="00180573">
        <w:rPr>
          <w:rFonts w:asciiTheme="majorBidi" w:eastAsia="Times New Roman" w:hAnsiTheme="majorBidi" w:cstheme="majorBidi"/>
          <w:szCs w:val="24"/>
        </w:rPr>
        <w:t>[bērnu]</w:t>
      </w:r>
      <w:r w:rsidR="001A7EDE" w:rsidRPr="00180573">
        <w:rPr>
          <w:rFonts w:asciiTheme="majorBidi" w:eastAsia="Times New Roman" w:hAnsiTheme="majorBidi" w:cstheme="majorBidi"/>
          <w:szCs w:val="24"/>
        </w:rPr>
        <w:t xml:space="preserve">. Konkrētajā gadījumā būtu pietiekami ar iebildumiem pret celto prasību. Kaitējums ir nodarīts prasītājam vienošanās nepildīšanas rezultātā. Līdz ar to atteikums prasītājam atlīdzināt tiesāšanās izdevumus ir netaisnīgs </w:t>
      </w:r>
      <w:r w:rsidRPr="00180573">
        <w:rPr>
          <w:rFonts w:asciiTheme="majorBidi" w:eastAsia="Times New Roman" w:hAnsiTheme="majorBidi" w:cstheme="majorBidi"/>
          <w:szCs w:val="24"/>
        </w:rPr>
        <w:t xml:space="preserve">un </w:t>
      </w:r>
      <w:r w:rsidR="001A7EDE" w:rsidRPr="00180573">
        <w:rPr>
          <w:rFonts w:asciiTheme="majorBidi" w:eastAsia="Times New Roman" w:hAnsiTheme="majorBidi" w:cstheme="majorBidi"/>
          <w:szCs w:val="24"/>
        </w:rPr>
        <w:t>neatbilst likuma prasībām.</w:t>
      </w:r>
    </w:p>
    <w:p w14:paraId="70AEE643" w14:textId="3AAFC4F5" w:rsidR="000004C6" w:rsidRPr="00180573" w:rsidRDefault="000004C6" w:rsidP="00180573">
      <w:pPr>
        <w:spacing w:line="276" w:lineRule="auto"/>
        <w:ind w:firstLine="720"/>
        <w:rPr>
          <w:rFonts w:asciiTheme="majorBidi" w:eastAsia="Times New Roman" w:hAnsiTheme="majorBidi" w:cstheme="majorBidi"/>
          <w:szCs w:val="24"/>
        </w:rPr>
      </w:pPr>
    </w:p>
    <w:p w14:paraId="169C1BE3" w14:textId="77777777" w:rsidR="001A7EDE" w:rsidRPr="00180573" w:rsidRDefault="000004C6"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w:t>
      </w:r>
      <w:r w:rsidR="001A7EDE" w:rsidRPr="00180573">
        <w:rPr>
          <w:rFonts w:asciiTheme="majorBidi" w:eastAsia="Times New Roman" w:hAnsiTheme="majorBidi" w:cstheme="majorBidi"/>
          <w:szCs w:val="24"/>
        </w:rPr>
        <w:t>9</w:t>
      </w:r>
      <w:r w:rsidR="009B2CA9" w:rsidRPr="00180573">
        <w:rPr>
          <w:rFonts w:asciiTheme="majorBidi" w:eastAsia="Times New Roman" w:hAnsiTheme="majorBidi" w:cstheme="majorBidi"/>
          <w:szCs w:val="24"/>
        </w:rPr>
        <w:t>]</w:t>
      </w:r>
      <w:r w:rsidR="001A7EDE" w:rsidRPr="00180573">
        <w:rPr>
          <w:rFonts w:asciiTheme="majorBidi" w:eastAsia="Times New Roman" w:hAnsiTheme="majorBidi" w:cstheme="majorBidi"/>
          <w:szCs w:val="24"/>
        </w:rPr>
        <w:t> Atbildētājas iesniegtā kasācijas sūdzība attiecībā uz tiesāšanās izdevumu atlīdzināšanu pamatota ar turpmāk norādītajiem argumentiem.</w:t>
      </w:r>
    </w:p>
    <w:p w14:paraId="4F81CDF3" w14:textId="008751C9" w:rsidR="00FC5FC8" w:rsidRPr="00180573" w:rsidRDefault="001A7EDE"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Apelācijas instances tiesa</w:t>
      </w:r>
      <w:r w:rsidR="00FE61D6" w:rsidRPr="00180573">
        <w:rPr>
          <w:rFonts w:asciiTheme="majorBidi" w:eastAsia="Times New Roman" w:hAnsiTheme="majorBidi" w:cstheme="majorBidi"/>
          <w:szCs w:val="24"/>
        </w:rPr>
        <w:t xml:space="preserve"> nepareizi piemērojusi</w:t>
      </w:r>
      <w:r w:rsidR="004D7C0C" w:rsidRPr="00180573">
        <w:rPr>
          <w:rFonts w:asciiTheme="majorBidi" w:eastAsia="Times New Roman" w:hAnsiTheme="majorBidi" w:cstheme="majorBidi"/>
          <w:szCs w:val="24"/>
        </w:rPr>
        <w:t xml:space="preserve"> </w:t>
      </w:r>
      <w:r w:rsidRPr="00180573">
        <w:rPr>
          <w:rFonts w:asciiTheme="majorBidi" w:eastAsia="Times New Roman" w:hAnsiTheme="majorBidi" w:cstheme="majorBidi"/>
          <w:szCs w:val="24"/>
        </w:rPr>
        <w:t>judikatūrā nostiprinātās atziņas, kas attiecas uz tiesāšanās izdevumu atlīdzināšanu lietās par kopīpašuma izbeigšanu</w:t>
      </w:r>
      <w:r w:rsidR="00FC5FC8" w:rsidRPr="00180573">
        <w:rPr>
          <w:rFonts w:asciiTheme="majorBidi" w:eastAsia="Times New Roman" w:hAnsiTheme="majorBidi" w:cstheme="majorBidi"/>
          <w:szCs w:val="24"/>
        </w:rPr>
        <w:t>, proti, ka katram kopīpašniekam ir jāuzņemas savi tiesāšanās izdevumi. Lietas par vecāku un bērnu saskarsmi nevar pielīdzināt lietu tiesībām</w:t>
      </w:r>
      <w:r w:rsidRPr="00180573">
        <w:rPr>
          <w:rFonts w:asciiTheme="majorBidi" w:eastAsia="Times New Roman" w:hAnsiTheme="majorBidi" w:cstheme="majorBidi"/>
          <w:szCs w:val="24"/>
        </w:rPr>
        <w:t xml:space="preserve">. </w:t>
      </w:r>
      <w:r w:rsidR="00FC5FC8" w:rsidRPr="00180573">
        <w:rPr>
          <w:rFonts w:asciiTheme="majorBidi" w:eastAsia="Times New Roman" w:hAnsiTheme="majorBidi" w:cstheme="majorBidi"/>
          <w:szCs w:val="24"/>
        </w:rPr>
        <w:t>Līdz ar to spriedums daļā par tiesāšanās izdevumu atlīdzināšanu nav pareizs.</w:t>
      </w:r>
    </w:p>
    <w:p w14:paraId="4052DCE3" w14:textId="77777777" w:rsidR="00FC5FC8" w:rsidRPr="00180573" w:rsidRDefault="00FC5FC8" w:rsidP="00180573">
      <w:pPr>
        <w:spacing w:line="276" w:lineRule="auto"/>
        <w:ind w:firstLine="720"/>
        <w:rPr>
          <w:rFonts w:asciiTheme="majorBidi" w:eastAsia="Times New Roman" w:hAnsiTheme="majorBidi" w:cstheme="majorBidi"/>
          <w:szCs w:val="24"/>
        </w:rPr>
      </w:pPr>
    </w:p>
    <w:p w14:paraId="43C14AA9" w14:textId="67714D55" w:rsidR="00FC5FC8" w:rsidRPr="00180573" w:rsidRDefault="00FC5FC8"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[10] Puses nav iesniegušas paskaidrojumus sakarā ar kasācijas sūdzībām.</w:t>
      </w:r>
    </w:p>
    <w:p w14:paraId="2C07A8DF" w14:textId="77777777" w:rsidR="00F66C36" w:rsidRPr="00180573" w:rsidRDefault="00F66C36" w:rsidP="00180573">
      <w:pPr>
        <w:spacing w:line="276" w:lineRule="auto"/>
        <w:ind w:firstLine="720"/>
        <w:rPr>
          <w:rFonts w:asciiTheme="majorBidi" w:eastAsia="Times New Roman" w:hAnsiTheme="majorBidi" w:cstheme="majorBidi"/>
          <w:szCs w:val="24"/>
        </w:rPr>
      </w:pPr>
    </w:p>
    <w:p w14:paraId="1F369B37" w14:textId="3601D2E9" w:rsidR="002A3047" w:rsidRPr="00180573" w:rsidRDefault="00A40C31" w:rsidP="00180573">
      <w:pPr>
        <w:spacing w:line="276" w:lineRule="auto"/>
        <w:ind w:firstLine="720"/>
        <w:jc w:val="center"/>
        <w:rPr>
          <w:rFonts w:asciiTheme="majorBidi" w:eastAsia="Times New Roman" w:hAnsiTheme="majorBidi" w:cstheme="majorBidi"/>
          <w:b/>
          <w:bCs/>
          <w:szCs w:val="24"/>
        </w:rPr>
      </w:pPr>
      <w:r w:rsidRPr="00180573">
        <w:rPr>
          <w:rFonts w:asciiTheme="majorBidi" w:eastAsia="Times New Roman" w:hAnsiTheme="majorBidi" w:cstheme="majorBidi"/>
          <w:b/>
          <w:bCs/>
          <w:szCs w:val="24"/>
        </w:rPr>
        <w:t>Motīvu daļa</w:t>
      </w:r>
    </w:p>
    <w:p w14:paraId="41FCAEBD" w14:textId="77777777" w:rsidR="00FC5FC8" w:rsidRPr="00180573" w:rsidRDefault="00FC5FC8" w:rsidP="00180573">
      <w:pPr>
        <w:spacing w:line="276" w:lineRule="auto"/>
        <w:ind w:firstLine="720"/>
        <w:rPr>
          <w:rFonts w:asciiTheme="majorBidi" w:eastAsia="Times New Roman" w:hAnsiTheme="majorBidi" w:cstheme="majorBidi"/>
          <w:b/>
          <w:bCs/>
          <w:szCs w:val="24"/>
        </w:rPr>
      </w:pPr>
    </w:p>
    <w:p w14:paraId="04016EAE" w14:textId="5F54A34A" w:rsidR="00551086" w:rsidRPr="00180573" w:rsidRDefault="000E73A7"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[11] </w:t>
      </w:r>
      <w:r w:rsidR="004F2E09" w:rsidRPr="00180573">
        <w:rPr>
          <w:rFonts w:asciiTheme="majorBidi" w:eastAsia="Times New Roman" w:hAnsiTheme="majorBidi" w:cstheme="majorBidi"/>
          <w:szCs w:val="24"/>
        </w:rPr>
        <w:t xml:space="preserve">Pārbaudījis </w:t>
      </w:r>
      <w:r w:rsidR="00E83391" w:rsidRPr="00180573">
        <w:rPr>
          <w:rFonts w:asciiTheme="majorBidi" w:eastAsia="Times New Roman" w:hAnsiTheme="majorBidi" w:cstheme="majorBidi"/>
          <w:szCs w:val="24"/>
        </w:rPr>
        <w:t>sprieduma likumību attiecībā uz person</w:t>
      </w:r>
      <w:r w:rsidR="0003797D" w:rsidRPr="00180573">
        <w:rPr>
          <w:rFonts w:asciiTheme="majorBidi" w:eastAsia="Times New Roman" w:hAnsiTheme="majorBidi" w:cstheme="majorBidi"/>
          <w:szCs w:val="24"/>
        </w:rPr>
        <w:t>ām</w:t>
      </w:r>
      <w:r w:rsidR="00E83391" w:rsidRPr="00180573">
        <w:rPr>
          <w:rFonts w:asciiTheme="majorBidi" w:eastAsia="Times New Roman" w:hAnsiTheme="majorBidi" w:cstheme="majorBidi"/>
          <w:szCs w:val="24"/>
        </w:rPr>
        <w:t>, k</w:t>
      </w:r>
      <w:r w:rsidR="00836F51" w:rsidRPr="00180573">
        <w:rPr>
          <w:rFonts w:asciiTheme="majorBidi" w:eastAsia="Times New Roman" w:hAnsiTheme="majorBidi" w:cstheme="majorBidi"/>
          <w:szCs w:val="24"/>
        </w:rPr>
        <w:t>uras</w:t>
      </w:r>
      <w:r w:rsidR="00E83391" w:rsidRPr="00180573">
        <w:rPr>
          <w:rFonts w:asciiTheme="majorBidi" w:eastAsia="Times New Roman" w:hAnsiTheme="majorBidi" w:cstheme="majorBidi"/>
          <w:szCs w:val="24"/>
        </w:rPr>
        <w:t xml:space="preserve"> to pārsūdzēju</w:t>
      </w:r>
      <w:r w:rsidR="004E006A" w:rsidRPr="00180573">
        <w:rPr>
          <w:rFonts w:asciiTheme="majorBidi" w:eastAsia="Times New Roman" w:hAnsiTheme="majorBidi" w:cstheme="majorBidi"/>
          <w:szCs w:val="24"/>
        </w:rPr>
        <w:t>šas</w:t>
      </w:r>
      <w:r w:rsidR="00E83391" w:rsidRPr="00180573">
        <w:rPr>
          <w:rFonts w:asciiTheme="majorBidi" w:eastAsia="Times New Roman" w:hAnsiTheme="majorBidi" w:cstheme="majorBidi"/>
          <w:szCs w:val="24"/>
        </w:rPr>
        <w:t xml:space="preserve">, un attiecībā uz argumentiem, kas </w:t>
      </w:r>
      <w:r w:rsidR="00BD3FB3" w:rsidRPr="00180573">
        <w:rPr>
          <w:rFonts w:asciiTheme="majorBidi" w:eastAsia="Times New Roman" w:hAnsiTheme="majorBidi" w:cstheme="majorBidi"/>
          <w:szCs w:val="24"/>
        </w:rPr>
        <w:t>minēti kasācijas sūdzībās</w:t>
      </w:r>
      <w:r w:rsidR="00E83391" w:rsidRPr="00180573">
        <w:rPr>
          <w:rFonts w:asciiTheme="majorBidi" w:eastAsia="Times New Roman" w:hAnsiTheme="majorBidi" w:cstheme="majorBidi"/>
          <w:szCs w:val="24"/>
        </w:rPr>
        <w:t>, kā to nosaka Civilprocesa likuma 473. panta pirmā daļa, Senāts atzīst, ka pārsūdzētais spriedums</w:t>
      </w:r>
      <w:r w:rsidR="00BD3FB3" w:rsidRPr="00180573">
        <w:rPr>
          <w:rFonts w:asciiTheme="majorBidi" w:eastAsia="Times New Roman" w:hAnsiTheme="majorBidi" w:cstheme="majorBidi"/>
          <w:szCs w:val="24"/>
        </w:rPr>
        <w:t xml:space="preserve"> daļā par tiesāšanā</w:t>
      </w:r>
      <w:r w:rsidR="009F2691" w:rsidRPr="00180573">
        <w:rPr>
          <w:rFonts w:asciiTheme="majorBidi" w:eastAsia="Times New Roman" w:hAnsiTheme="majorBidi" w:cstheme="majorBidi"/>
          <w:szCs w:val="24"/>
        </w:rPr>
        <w:t>s</w:t>
      </w:r>
      <w:r w:rsidR="00BD3FB3" w:rsidRPr="00180573">
        <w:rPr>
          <w:rFonts w:asciiTheme="majorBidi" w:eastAsia="Times New Roman" w:hAnsiTheme="majorBidi" w:cstheme="majorBidi"/>
          <w:szCs w:val="24"/>
        </w:rPr>
        <w:t xml:space="preserve"> izdevum</w:t>
      </w:r>
      <w:r w:rsidR="009F2691" w:rsidRPr="00180573">
        <w:rPr>
          <w:rFonts w:asciiTheme="majorBidi" w:eastAsia="Times New Roman" w:hAnsiTheme="majorBidi" w:cstheme="majorBidi"/>
          <w:szCs w:val="24"/>
        </w:rPr>
        <w:t>u atlīdzināšanu</w:t>
      </w:r>
      <w:r w:rsidR="001B7F30" w:rsidRPr="00180573">
        <w:rPr>
          <w:rFonts w:asciiTheme="majorBidi" w:eastAsia="Times New Roman" w:hAnsiTheme="majorBidi" w:cstheme="majorBidi"/>
          <w:szCs w:val="24"/>
        </w:rPr>
        <w:t xml:space="preserve"> </w:t>
      </w:r>
      <w:r w:rsidR="00F106C2" w:rsidRPr="00180573">
        <w:rPr>
          <w:rFonts w:asciiTheme="majorBidi" w:eastAsia="Times New Roman" w:hAnsiTheme="majorBidi" w:cstheme="majorBidi"/>
          <w:szCs w:val="24"/>
        </w:rPr>
        <w:t xml:space="preserve">ir </w:t>
      </w:r>
      <w:r w:rsidR="00E83391" w:rsidRPr="00180573">
        <w:rPr>
          <w:rFonts w:asciiTheme="majorBidi" w:eastAsia="Times New Roman" w:hAnsiTheme="majorBidi" w:cstheme="majorBidi"/>
          <w:szCs w:val="24"/>
        </w:rPr>
        <w:t>atceļam</w:t>
      </w:r>
      <w:r w:rsidR="00BD3FB3" w:rsidRPr="00180573">
        <w:rPr>
          <w:rFonts w:asciiTheme="majorBidi" w:eastAsia="Times New Roman" w:hAnsiTheme="majorBidi" w:cstheme="majorBidi"/>
          <w:szCs w:val="24"/>
        </w:rPr>
        <w:t>s</w:t>
      </w:r>
      <w:r w:rsidR="00443197" w:rsidRPr="00180573">
        <w:rPr>
          <w:rFonts w:asciiTheme="majorBidi" w:eastAsia="Times New Roman" w:hAnsiTheme="majorBidi" w:cstheme="majorBidi"/>
          <w:szCs w:val="24"/>
        </w:rPr>
        <w:t xml:space="preserve"> </w:t>
      </w:r>
      <w:r w:rsidR="00E83391" w:rsidRPr="00180573">
        <w:rPr>
          <w:rFonts w:asciiTheme="majorBidi" w:eastAsia="Times New Roman" w:hAnsiTheme="majorBidi" w:cstheme="majorBidi"/>
          <w:szCs w:val="24"/>
        </w:rPr>
        <w:t>un lieta</w:t>
      </w:r>
      <w:r w:rsidR="00B91113" w:rsidRPr="00180573">
        <w:rPr>
          <w:rFonts w:asciiTheme="majorBidi" w:eastAsia="Times New Roman" w:hAnsiTheme="majorBidi" w:cstheme="majorBidi"/>
          <w:szCs w:val="24"/>
        </w:rPr>
        <w:t xml:space="preserve"> šajā daļā</w:t>
      </w:r>
      <w:r w:rsidR="00E83391" w:rsidRPr="00180573">
        <w:rPr>
          <w:rFonts w:asciiTheme="majorBidi" w:eastAsia="Times New Roman" w:hAnsiTheme="majorBidi" w:cstheme="majorBidi"/>
          <w:szCs w:val="24"/>
        </w:rPr>
        <w:t xml:space="preserve"> nododama jaunai izskatīšanai apelācijas instances tiesā</w:t>
      </w:r>
      <w:r w:rsidR="004F2E09" w:rsidRPr="00180573">
        <w:rPr>
          <w:rFonts w:asciiTheme="majorBidi" w:eastAsia="Times New Roman" w:hAnsiTheme="majorBidi" w:cstheme="majorBidi"/>
          <w:szCs w:val="24"/>
        </w:rPr>
        <w:t>.</w:t>
      </w:r>
    </w:p>
    <w:p w14:paraId="65E10681" w14:textId="77777777" w:rsidR="00FB4397" w:rsidRPr="00180573" w:rsidRDefault="00FB4397" w:rsidP="00180573">
      <w:pPr>
        <w:spacing w:line="276" w:lineRule="auto"/>
        <w:ind w:firstLine="720"/>
        <w:rPr>
          <w:rFonts w:asciiTheme="majorBidi" w:eastAsia="Times New Roman" w:hAnsiTheme="majorBidi" w:cstheme="majorBidi"/>
          <w:szCs w:val="24"/>
        </w:rPr>
      </w:pPr>
    </w:p>
    <w:p w14:paraId="06B565BF" w14:textId="278564E5" w:rsidR="000E73A7" w:rsidRPr="00180573" w:rsidRDefault="00A46C70"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[1</w:t>
      </w:r>
      <w:r w:rsidR="000E73A7" w:rsidRPr="00180573">
        <w:rPr>
          <w:rFonts w:asciiTheme="majorBidi" w:eastAsia="Times New Roman" w:hAnsiTheme="majorBidi" w:cstheme="majorBidi"/>
          <w:szCs w:val="24"/>
        </w:rPr>
        <w:t>2</w:t>
      </w:r>
      <w:r w:rsidRPr="00180573">
        <w:rPr>
          <w:rFonts w:asciiTheme="majorBidi" w:eastAsia="Times New Roman" w:hAnsiTheme="majorBidi" w:cstheme="majorBidi"/>
          <w:szCs w:val="24"/>
        </w:rPr>
        <w:t>]</w:t>
      </w:r>
      <w:r w:rsidR="00841DBC" w:rsidRPr="00180573">
        <w:rPr>
          <w:rFonts w:asciiTheme="majorBidi" w:eastAsia="Times New Roman" w:hAnsiTheme="majorBidi" w:cstheme="majorBidi"/>
          <w:szCs w:val="24"/>
        </w:rPr>
        <w:t> Tiesību jautājums</w:t>
      </w:r>
      <w:r w:rsidR="00836F51" w:rsidRPr="00180573">
        <w:rPr>
          <w:rFonts w:asciiTheme="majorBidi" w:eastAsia="Times New Roman" w:hAnsiTheme="majorBidi" w:cstheme="majorBidi"/>
          <w:szCs w:val="24"/>
        </w:rPr>
        <w:t>, uz kuru jāatbild Senātam, ir</w:t>
      </w:r>
      <w:r w:rsidR="00841DBC" w:rsidRPr="00180573">
        <w:rPr>
          <w:rFonts w:asciiTheme="majorBidi" w:eastAsia="Times New Roman" w:hAnsiTheme="majorBidi" w:cstheme="majorBidi"/>
          <w:szCs w:val="24"/>
        </w:rPr>
        <w:t xml:space="preserve"> </w:t>
      </w:r>
      <w:r w:rsidR="00B127D7" w:rsidRPr="00180573">
        <w:rPr>
          <w:rFonts w:asciiTheme="majorBidi" w:eastAsia="Times New Roman" w:hAnsiTheme="majorBidi" w:cstheme="majorBidi"/>
          <w:szCs w:val="24"/>
        </w:rPr>
        <w:t xml:space="preserve">saistīts ar </w:t>
      </w:r>
      <w:r w:rsidR="00841DBC" w:rsidRPr="00180573">
        <w:rPr>
          <w:rFonts w:asciiTheme="majorBidi" w:eastAsia="Times New Roman" w:hAnsiTheme="majorBidi" w:cstheme="majorBidi"/>
          <w:szCs w:val="24"/>
        </w:rPr>
        <w:t>tiesāšanās izdevumu atlīdzināšan</w:t>
      </w:r>
      <w:r w:rsidR="00836F51" w:rsidRPr="00180573">
        <w:rPr>
          <w:rFonts w:asciiTheme="majorBidi" w:eastAsia="Times New Roman" w:hAnsiTheme="majorBidi" w:cstheme="majorBidi"/>
          <w:szCs w:val="24"/>
        </w:rPr>
        <w:t>a</w:t>
      </w:r>
      <w:r w:rsidR="00B127D7" w:rsidRPr="00180573">
        <w:rPr>
          <w:rFonts w:asciiTheme="majorBidi" w:eastAsia="Times New Roman" w:hAnsiTheme="majorBidi" w:cstheme="majorBidi"/>
          <w:szCs w:val="24"/>
        </w:rPr>
        <w:t>s kārtību</w:t>
      </w:r>
      <w:r w:rsidR="00841DBC" w:rsidRPr="00180573">
        <w:rPr>
          <w:rFonts w:asciiTheme="majorBidi" w:eastAsia="Times New Roman" w:hAnsiTheme="majorBidi" w:cstheme="majorBidi"/>
          <w:szCs w:val="24"/>
        </w:rPr>
        <w:t xml:space="preserve"> lietās, kas izriet no saskarsmes tiesīb</w:t>
      </w:r>
      <w:r w:rsidR="000E73A7" w:rsidRPr="00180573">
        <w:rPr>
          <w:rFonts w:asciiTheme="majorBidi" w:eastAsia="Times New Roman" w:hAnsiTheme="majorBidi" w:cstheme="majorBidi"/>
          <w:szCs w:val="24"/>
        </w:rPr>
        <w:t>ām.</w:t>
      </w:r>
    </w:p>
    <w:p w14:paraId="18E571B0" w14:textId="77777777" w:rsidR="005A553C" w:rsidRPr="00180573" w:rsidRDefault="005A553C" w:rsidP="00180573">
      <w:pPr>
        <w:spacing w:line="276" w:lineRule="auto"/>
        <w:ind w:firstLine="720"/>
        <w:rPr>
          <w:rFonts w:asciiTheme="majorBidi" w:eastAsia="Times New Roman" w:hAnsiTheme="majorBidi" w:cstheme="majorBidi"/>
          <w:szCs w:val="24"/>
        </w:rPr>
      </w:pPr>
    </w:p>
    <w:p w14:paraId="0A169864" w14:textId="6D35C5A3" w:rsidR="00CB6176" w:rsidRPr="00180573" w:rsidRDefault="00FF366F"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lastRenderedPageBreak/>
        <w:t>[1</w:t>
      </w:r>
      <w:r w:rsidR="005A553C" w:rsidRPr="00180573">
        <w:rPr>
          <w:rFonts w:asciiTheme="majorBidi" w:eastAsia="Times New Roman" w:hAnsiTheme="majorBidi" w:cstheme="majorBidi"/>
          <w:szCs w:val="24"/>
        </w:rPr>
        <w:t>3</w:t>
      </w:r>
      <w:r w:rsidRPr="00180573">
        <w:rPr>
          <w:rFonts w:asciiTheme="majorBidi" w:eastAsia="Times New Roman" w:hAnsiTheme="majorBidi" w:cstheme="majorBidi"/>
          <w:szCs w:val="24"/>
        </w:rPr>
        <w:t>]</w:t>
      </w:r>
      <w:r w:rsidR="005A553C" w:rsidRPr="00180573">
        <w:rPr>
          <w:rFonts w:asciiTheme="majorBidi" w:eastAsia="Times New Roman" w:hAnsiTheme="majorBidi" w:cstheme="majorBidi"/>
          <w:szCs w:val="24"/>
        </w:rPr>
        <w:t> </w:t>
      </w:r>
      <w:r w:rsidR="00CB6176" w:rsidRPr="00180573">
        <w:rPr>
          <w:rFonts w:asciiTheme="majorBidi" w:eastAsia="Times New Roman" w:hAnsiTheme="majorBidi" w:cstheme="majorBidi"/>
          <w:szCs w:val="24"/>
        </w:rPr>
        <w:t>Atlīdzināmo tiesāšanās izdevumu uzskaitījums dots Civilprocesa likuma 33. panta pirmajā daļa, kas noteic, ka tiesāšanās izdevumi ir tiesas izdevumi un ar lietas vešanu saistītie izdevumi. Minētā panta otrajā daļā paskaidrots, kādi izdevumi pieskaitāmi pie tiesas izdevumiem, bet trešajā daļā – kādi veido ar lietas vešanu saistītos izdevumus.</w:t>
      </w:r>
    </w:p>
    <w:p w14:paraId="69DA6B48" w14:textId="5C4B24FE" w:rsidR="007148BB" w:rsidRPr="00180573" w:rsidRDefault="00CB6176"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Regulējums par tiesas izdevumu atlīdzināšanu ietverts Civilprocesa likuma 41. pantā, bet ar lietas vešanu saistīto izdevumu atlīdzināšanas kārtība noteikta Civilprocesa likuma 44. pantā.</w:t>
      </w:r>
    </w:p>
    <w:p w14:paraId="25E03BAE" w14:textId="77777777" w:rsidR="00CB6176" w:rsidRPr="00180573" w:rsidRDefault="00CB6176" w:rsidP="00180573">
      <w:pPr>
        <w:spacing w:line="276" w:lineRule="auto"/>
        <w:rPr>
          <w:rFonts w:asciiTheme="majorBidi" w:eastAsia="Times New Roman" w:hAnsiTheme="majorBidi" w:cstheme="majorBidi"/>
          <w:szCs w:val="24"/>
        </w:rPr>
      </w:pPr>
      <w:r w:rsidRPr="00180573">
        <w:rPr>
          <w:rFonts w:asciiTheme="majorBidi" w:eastAsia="Times New Roman" w:hAnsiTheme="majorBidi" w:cstheme="majorBidi"/>
          <w:szCs w:val="24"/>
        </w:rPr>
        <w:t xml:space="preserve">Senāts pievienojas tiesību doktrīnā izteiktajam viedoklim, ka pēc vispārējiem noteikumiem puses nevar tikt atbrīvotas no izdevumu atlīdzināšanas, ja tiesas spriedums lietā viņām nav labvēlīgs (sk. </w:t>
      </w:r>
      <w:r w:rsidRPr="00180573">
        <w:rPr>
          <w:rFonts w:asciiTheme="majorBidi" w:eastAsia="Times New Roman" w:hAnsiTheme="majorBidi" w:cstheme="majorBidi"/>
          <w:i/>
          <w:iCs/>
          <w:szCs w:val="24"/>
        </w:rPr>
        <w:t>Civilprocesa likuma komentāri. I daļa (1.–28. nodaļa). Otrais papildinātais izdevums. Sagatavojis autoru kolektīvs. Prof. K. Torgāna zinātniskajā redakcijā. Rīga: Tiesu namu aģentūra, 2016, 166. lpp.</w:t>
      </w:r>
      <w:r w:rsidRPr="00180573">
        <w:rPr>
          <w:rFonts w:asciiTheme="majorBidi" w:eastAsia="Times New Roman" w:hAnsiTheme="majorBidi" w:cstheme="majorBidi"/>
          <w:szCs w:val="24"/>
        </w:rPr>
        <w:t>). Minētā atziņa vienlīdz attiecināma kā uz tiesas izdevumiem (</w:t>
      </w:r>
      <w:r w:rsidRPr="00180573">
        <w:rPr>
          <w:rFonts w:asciiTheme="majorBidi" w:eastAsia="Times New Roman" w:hAnsiTheme="majorBidi" w:cstheme="majorBidi"/>
          <w:i/>
          <w:iCs/>
          <w:szCs w:val="24"/>
        </w:rPr>
        <w:t>Civilprocesa likuma 41. panta pirmā daļa</w:t>
      </w:r>
      <w:r w:rsidRPr="00180573">
        <w:rPr>
          <w:rFonts w:asciiTheme="majorBidi" w:eastAsia="Times New Roman" w:hAnsiTheme="majorBidi" w:cstheme="majorBidi"/>
          <w:szCs w:val="24"/>
        </w:rPr>
        <w:t>), tā arī uz izdevumiem, kas saistīti ar lietas vešanu (</w:t>
      </w:r>
      <w:r w:rsidRPr="00180573">
        <w:rPr>
          <w:rFonts w:asciiTheme="majorBidi" w:eastAsia="Times New Roman" w:hAnsiTheme="majorBidi" w:cstheme="majorBidi"/>
          <w:i/>
          <w:iCs/>
          <w:szCs w:val="24"/>
        </w:rPr>
        <w:t>Civilprocesa likuma 44. panta otrā daļa</w:t>
      </w:r>
      <w:r w:rsidRPr="00180573">
        <w:rPr>
          <w:rFonts w:asciiTheme="majorBidi" w:eastAsia="Times New Roman" w:hAnsiTheme="majorBidi" w:cstheme="majorBidi"/>
          <w:szCs w:val="24"/>
        </w:rPr>
        <w:t>).</w:t>
      </w:r>
    </w:p>
    <w:p w14:paraId="106AACC4" w14:textId="1CEE3DA8" w:rsidR="007A4892" w:rsidRPr="00180573" w:rsidRDefault="004E20E4"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Savukārt puse, kura zaudējusi procesā, atzīstama par tādu, kas nepamatoti izvairījusies no citas personas tiesību ievērošanas un izraisījusi nepieciešamību </w:t>
      </w:r>
      <w:r w:rsidR="00A7094E" w:rsidRPr="00180573">
        <w:rPr>
          <w:rFonts w:asciiTheme="majorBidi" w:eastAsia="Times New Roman" w:hAnsiTheme="majorBidi" w:cstheme="majorBidi"/>
          <w:szCs w:val="24"/>
        </w:rPr>
        <w:t>vērs</w:t>
      </w:r>
      <w:r w:rsidRPr="00180573">
        <w:rPr>
          <w:rFonts w:asciiTheme="majorBidi" w:eastAsia="Times New Roman" w:hAnsiTheme="majorBidi" w:cstheme="majorBidi"/>
          <w:szCs w:val="24"/>
        </w:rPr>
        <w:t>ties tiesā. Līdz ar to tai jāatlīdzina ar tiesvedību saistītie izdevumi – gan tiesas izdevumi, gan ar lietas vešanu saistītie izdevumi – prasības pilnīgas vai daļējas apmierināšanas gadījumā.</w:t>
      </w:r>
    </w:p>
    <w:p w14:paraId="3839346A" w14:textId="68C88996" w:rsidR="007A4892" w:rsidRPr="00180573" w:rsidRDefault="007A4892"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[13.1] Senāts piekrīt kasācijas sūdzības iesniedzēju argumentiem, ka apelācijas instances tiesa, izskatot jautājumu par tiesāšanās izdevumu atlīdzināšanu, pieļāvusi procesuālo tiesību normu pārkāpumu</w:t>
      </w:r>
      <w:r w:rsidR="009E2533" w:rsidRPr="00180573">
        <w:rPr>
          <w:rFonts w:asciiTheme="majorBidi" w:eastAsia="Times New Roman" w:hAnsiTheme="majorBidi" w:cstheme="majorBidi"/>
          <w:szCs w:val="24"/>
        </w:rPr>
        <w:t>s</w:t>
      </w:r>
      <w:r w:rsidRPr="00180573">
        <w:rPr>
          <w:rFonts w:asciiTheme="majorBidi" w:eastAsia="Times New Roman" w:hAnsiTheme="majorBidi" w:cstheme="majorBidi"/>
          <w:szCs w:val="24"/>
        </w:rPr>
        <w:t>.</w:t>
      </w:r>
    </w:p>
    <w:p w14:paraId="7AE665DD" w14:textId="38BFFDC8" w:rsidR="005D07DD" w:rsidRPr="00180573" w:rsidRDefault="007A4892"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Kā redzams pārsūdzētā sprieduma motīvu daļā, apelācijas instances tiesa atzinusi, ka jautājums par tiesāšanās izdevumu atlīdzināšanu pusēm risināms, piemērojot judikatūrā</w:t>
      </w:r>
      <w:r w:rsidR="009E2533" w:rsidRPr="00180573">
        <w:rPr>
          <w:rFonts w:asciiTheme="majorBidi" w:eastAsia="Times New Roman" w:hAnsiTheme="majorBidi" w:cstheme="majorBidi"/>
          <w:szCs w:val="24"/>
        </w:rPr>
        <w:t xml:space="preserve"> (</w:t>
      </w:r>
      <w:r w:rsidR="007530DD" w:rsidRPr="00180573">
        <w:rPr>
          <w:rFonts w:asciiTheme="majorBidi" w:eastAsia="Times New Roman" w:hAnsiTheme="majorBidi" w:cstheme="majorBidi"/>
          <w:szCs w:val="24"/>
        </w:rPr>
        <w:t xml:space="preserve">sk., </w:t>
      </w:r>
      <w:r w:rsidR="009E2533" w:rsidRPr="00180573">
        <w:rPr>
          <w:rFonts w:asciiTheme="majorBidi" w:eastAsia="Times New Roman" w:hAnsiTheme="majorBidi" w:cstheme="majorBidi"/>
          <w:szCs w:val="24"/>
        </w:rPr>
        <w:t xml:space="preserve">piemēram, </w:t>
      </w:r>
      <w:r w:rsidR="009E2533" w:rsidRPr="00180573">
        <w:rPr>
          <w:rFonts w:asciiTheme="majorBidi" w:eastAsia="Times New Roman" w:hAnsiTheme="majorBidi" w:cstheme="majorBidi"/>
          <w:i/>
          <w:iCs/>
          <w:szCs w:val="24"/>
        </w:rPr>
        <w:t xml:space="preserve">Senāta 2020. gada 22. aprīļa sprieduma lietā Nr. SKC-120/2020, </w:t>
      </w:r>
      <w:r w:rsidR="009E2533" w:rsidRPr="00180573">
        <w:rPr>
          <w:rFonts w:asciiTheme="majorBidi" w:eastAsia="Times New Roman" w:hAnsiTheme="majorBidi" w:cstheme="majorBidi"/>
          <w:i/>
          <w:iCs/>
          <w:szCs w:val="24"/>
          <w:u w:val="single"/>
        </w:rPr>
        <w:t>ECLI:LV:AT:2020:0422.C17096215.8.S</w:t>
      </w:r>
      <w:r w:rsidR="009E2533" w:rsidRPr="00180573">
        <w:rPr>
          <w:rFonts w:asciiTheme="majorBidi" w:eastAsia="Times New Roman" w:hAnsiTheme="majorBidi" w:cstheme="majorBidi"/>
          <w:i/>
          <w:iCs/>
          <w:szCs w:val="24"/>
        </w:rPr>
        <w:t>, 10.5. punkt</w:t>
      </w:r>
      <w:r w:rsidR="00A7094E" w:rsidRPr="00180573">
        <w:rPr>
          <w:rFonts w:asciiTheme="majorBidi" w:eastAsia="Times New Roman" w:hAnsiTheme="majorBidi" w:cstheme="majorBidi"/>
          <w:i/>
          <w:iCs/>
          <w:szCs w:val="24"/>
        </w:rPr>
        <w:t>u</w:t>
      </w:r>
      <w:r w:rsidR="009E2533" w:rsidRPr="00180573">
        <w:rPr>
          <w:rFonts w:asciiTheme="majorBidi" w:eastAsia="Times New Roman" w:hAnsiTheme="majorBidi" w:cstheme="majorBidi"/>
          <w:i/>
          <w:iCs/>
          <w:szCs w:val="24"/>
        </w:rPr>
        <w:t>, 2021.</w:t>
      </w:r>
      <w:r w:rsidR="007530DD" w:rsidRPr="00180573">
        <w:rPr>
          <w:rFonts w:asciiTheme="majorBidi" w:eastAsia="Times New Roman" w:hAnsiTheme="majorBidi" w:cstheme="majorBidi"/>
          <w:i/>
          <w:iCs/>
          <w:szCs w:val="24"/>
        </w:rPr>
        <w:t> </w:t>
      </w:r>
      <w:r w:rsidR="009E2533" w:rsidRPr="00180573">
        <w:rPr>
          <w:rFonts w:asciiTheme="majorBidi" w:eastAsia="Times New Roman" w:hAnsiTheme="majorBidi" w:cstheme="majorBidi"/>
          <w:i/>
          <w:iCs/>
          <w:szCs w:val="24"/>
        </w:rPr>
        <w:t xml:space="preserve">gada </w:t>
      </w:r>
      <w:r w:rsidR="007530DD" w:rsidRPr="00180573">
        <w:rPr>
          <w:rFonts w:asciiTheme="majorBidi" w:eastAsia="Times New Roman" w:hAnsiTheme="majorBidi" w:cstheme="majorBidi"/>
          <w:i/>
          <w:iCs/>
          <w:szCs w:val="24"/>
        </w:rPr>
        <w:t xml:space="preserve">8. jūnija sprieduma lietā Nr. SKC-542/2021, </w:t>
      </w:r>
      <w:r w:rsidR="007530DD" w:rsidRPr="00180573">
        <w:rPr>
          <w:rFonts w:asciiTheme="majorBidi" w:eastAsia="Times New Roman" w:hAnsiTheme="majorBidi" w:cstheme="majorBidi"/>
          <w:i/>
          <w:iCs/>
          <w:szCs w:val="24"/>
          <w:u w:val="single"/>
        </w:rPr>
        <w:t>ECLI:LV:AT:2021:0608.C30434016.17.S</w:t>
      </w:r>
      <w:r w:rsidR="007530DD" w:rsidRPr="00180573">
        <w:rPr>
          <w:rFonts w:asciiTheme="majorBidi" w:eastAsia="Times New Roman" w:hAnsiTheme="majorBidi" w:cstheme="majorBidi"/>
          <w:i/>
          <w:iCs/>
          <w:szCs w:val="24"/>
        </w:rPr>
        <w:t>, 10.3. punktu</w:t>
      </w:r>
      <w:r w:rsidR="007530DD" w:rsidRPr="00180573">
        <w:rPr>
          <w:rFonts w:asciiTheme="majorBidi" w:eastAsia="Times New Roman" w:hAnsiTheme="majorBidi" w:cstheme="majorBidi"/>
          <w:szCs w:val="24"/>
        </w:rPr>
        <w:t xml:space="preserve">) </w:t>
      </w:r>
      <w:r w:rsidRPr="00180573">
        <w:rPr>
          <w:rFonts w:asciiTheme="majorBidi" w:eastAsia="Times New Roman" w:hAnsiTheme="majorBidi" w:cstheme="majorBidi"/>
          <w:szCs w:val="24"/>
        </w:rPr>
        <w:t xml:space="preserve">nostiprinātās atziņas lietās par kopīpašuma izbeigšanu. Proti, ka tiesāšanās izdevumi pusēm nav atlīdzināmi, </w:t>
      </w:r>
      <w:r w:rsidR="007530DD" w:rsidRPr="00180573">
        <w:rPr>
          <w:rFonts w:asciiTheme="majorBidi" w:eastAsia="Times New Roman" w:hAnsiTheme="majorBidi" w:cstheme="majorBidi"/>
          <w:szCs w:val="24"/>
        </w:rPr>
        <w:t xml:space="preserve">jo </w:t>
      </w:r>
      <w:r w:rsidRPr="00180573">
        <w:rPr>
          <w:rFonts w:asciiTheme="majorBidi" w:eastAsia="Times New Roman" w:hAnsiTheme="majorBidi" w:cstheme="majorBidi"/>
          <w:szCs w:val="24"/>
        </w:rPr>
        <w:t>katram kopīpašniekam ir jāuzņemas savi tiesāšanās izdevumi</w:t>
      </w:r>
      <w:r w:rsidR="007530DD" w:rsidRPr="00180573">
        <w:rPr>
          <w:rFonts w:asciiTheme="majorBidi" w:eastAsia="Times New Roman" w:hAnsiTheme="majorBidi" w:cstheme="majorBidi"/>
          <w:szCs w:val="24"/>
        </w:rPr>
        <w:t>.</w:t>
      </w:r>
    </w:p>
    <w:p w14:paraId="630B5BA9" w14:textId="3E2068E0" w:rsidR="007A4892" w:rsidRPr="00180573" w:rsidRDefault="007530DD"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Šādu secinājumu tiesa balstījusi uz apstākli, ka arī lietās, kas izriet no saskarsmes tiesībām, konstatējami līdzīgi kritēriji</w:t>
      </w:r>
      <w:r w:rsidR="00666795" w:rsidRPr="00180573">
        <w:rPr>
          <w:rFonts w:asciiTheme="majorBidi" w:eastAsia="Times New Roman" w:hAnsiTheme="majorBidi" w:cstheme="majorBidi"/>
          <w:szCs w:val="24"/>
        </w:rPr>
        <w:t>: 1) </w:t>
      </w:r>
      <w:r w:rsidRPr="00180573">
        <w:rPr>
          <w:rFonts w:asciiTheme="majorBidi" w:eastAsia="Times New Roman" w:hAnsiTheme="majorBidi" w:cstheme="majorBidi"/>
          <w:szCs w:val="24"/>
        </w:rPr>
        <w:t>prasība par saskarsmes tiesības izmantošanas kārtības noteikšanu tāpat kā prasība par kopīpašuma izbeigšanu ir divpusēja, tās mērķis ir noteikt vecāka saskarsmi ar bērnu, kurš nedzīvo ar viņu kopā, izbeidzot vecāku strīdu šajā jautājumā</w:t>
      </w:r>
      <w:r w:rsidR="00666795" w:rsidRPr="00180573">
        <w:rPr>
          <w:rFonts w:asciiTheme="majorBidi" w:eastAsia="Times New Roman" w:hAnsiTheme="majorBidi" w:cstheme="majorBidi"/>
          <w:szCs w:val="24"/>
        </w:rPr>
        <w:t>; 2) </w:t>
      </w:r>
      <w:r w:rsidRPr="00180573">
        <w:rPr>
          <w:rFonts w:asciiTheme="majorBidi" w:eastAsia="Times New Roman" w:hAnsiTheme="majorBidi" w:cstheme="majorBidi"/>
          <w:szCs w:val="24"/>
        </w:rPr>
        <w:t xml:space="preserve"> lietā celta gan prasība, gan pretprasība, tādējādi abas puses vienādi vēlējušās panākt risinājumu strīdā par tēva un </w:t>
      </w:r>
      <w:r w:rsidR="00C17A11" w:rsidRPr="00180573">
        <w:rPr>
          <w:rFonts w:asciiTheme="majorBidi" w:eastAsia="Times New Roman" w:hAnsiTheme="majorBidi" w:cstheme="majorBidi"/>
          <w:szCs w:val="24"/>
        </w:rPr>
        <w:t>[bērna]</w:t>
      </w:r>
      <w:r w:rsidRPr="00180573">
        <w:rPr>
          <w:rFonts w:asciiTheme="majorBidi" w:eastAsia="Times New Roman" w:hAnsiTheme="majorBidi" w:cstheme="majorBidi"/>
          <w:szCs w:val="24"/>
        </w:rPr>
        <w:t xml:space="preserve"> saskarsmi</w:t>
      </w:r>
      <w:r w:rsidR="00666795" w:rsidRPr="00180573">
        <w:rPr>
          <w:rFonts w:asciiTheme="majorBidi" w:eastAsia="Times New Roman" w:hAnsiTheme="majorBidi" w:cstheme="majorBidi"/>
          <w:szCs w:val="24"/>
        </w:rPr>
        <w:t>; 3) izskatāmajā lietā, tāpat kā lietā par kopīpašuma izbeigšanu, nav pamata piemērot Civilprocesa likuma 41. panta pirmās daļas un 44. panta noteikumus.</w:t>
      </w:r>
    </w:p>
    <w:p w14:paraId="5F8EB92E" w14:textId="77777777" w:rsidR="005D07DD" w:rsidRPr="00180573" w:rsidRDefault="00AE332C"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P</w:t>
      </w:r>
      <w:r w:rsidR="00666795" w:rsidRPr="00180573">
        <w:rPr>
          <w:rFonts w:asciiTheme="majorBidi" w:eastAsia="Times New Roman" w:hAnsiTheme="majorBidi" w:cstheme="majorBidi"/>
          <w:szCs w:val="24"/>
        </w:rPr>
        <w:t xml:space="preserve">ārbaudāmā sprieduma motīvu daļā ietvertā argumentācija </w:t>
      </w:r>
      <w:r w:rsidR="003F0F55" w:rsidRPr="00180573">
        <w:rPr>
          <w:rFonts w:asciiTheme="majorBidi" w:eastAsia="Times New Roman" w:hAnsiTheme="majorBidi" w:cstheme="majorBidi"/>
          <w:szCs w:val="24"/>
        </w:rPr>
        <w:t>liecina par apelācijas instances tiesas kļūdainu izpratni par judikatūras izmantošanas metodi</w:t>
      </w:r>
      <w:r w:rsidR="00A70F7E" w:rsidRPr="00180573">
        <w:rPr>
          <w:rFonts w:asciiTheme="majorBidi" w:eastAsia="Times New Roman" w:hAnsiTheme="majorBidi" w:cstheme="majorBidi"/>
          <w:szCs w:val="24"/>
        </w:rPr>
        <w:t>, kas veido Civilprocesa likuma 5. panta sestās daļas pārkāpumu</w:t>
      </w:r>
      <w:r w:rsidRPr="00180573">
        <w:rPr>
          <w:rFonts w:asciiTheme="majorBidi" w:eastAsia="Times New Roman" w:hAnsiTheme="majorBidi" w:cstheme="majorBidi"/>
          <w:szCs w:val="24"/>
        </w:rPr>
        <w:t>.</w:t>
      </w:r>
    </w:p>
    <w:p w14:paraId="3CC0F4A1" w14:textId="1C074FD7" w:rsidR="00666795" w:rsidRPr="00180573" w:rsidRDefault="00AE332C"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Tiesa nav paskaidrojusi nedz to, kāda ir iepriekš minētajos kasācijas instances tiesas nolēmumos aplūkoto gadījumu un normatīvā regulējuma sasaiste ar izskatāmajā lietā vērtējamo tiesību jautājumu, nedz arī to, kur saskatīta strīda apstākļu līdzība ar šajos </w:t>
      </w:r>
      <w:r w:rsidRPr="00180573">
        <w:rPr>
          <w:rFonts w:asciiTheme="majorBidi" w:eastAsia="Times New Roman" w:hAnsiTheme="majorBidi" w:cstheme="majorBidi"/>
          <w:szCs w:val="24"/>
        </w:rPr>
        <w:lastRenderedPageBreak/>
        <w:t>nolēmumos analizētajiem. Šeit jāuzsver, ka kopīpašuma dalīšana un lietas, kas izriet no saskarsmes tiesībām</w:t>
      </w:r>
      <w:r w:rsidR="00EE370F" w:rsidRPr="00180573">
        <w:rPr>
          <w:rFonts w:asciiTheme="majorBidi" w:eastAsia="Times New Roman" w:hAnsiTheme="majorBidi" w:cstheme="majorBidi"/>
          <w:szCs w:val="24"/>
        </w:rPr>
        <w:t xml:space="preserve"> un skar bērna intereses</w:t>
      </w:r>
      <w:r w:rsidRPr="00180573">
        <w:rPr>
          <w:rFonts w:asciiTheme="majorBidi" w:eastAsia="Times New Roman" w:hAnsiTheme="majorBidi" w:cstheme="majorBidi"/>
          <w:szCs w:val="24"/>
        </w:rPr>
        <w:t xml:space="preserve">, ir pilnīgi dažādi tiesību institūti, ar </w:t>
      </w:r>
      <w:r w:rsidR="0040093A" w:rsidRPr="00180573">
        <w:rPr>
          <w:rFonts w:asciiTheme="majorBidi" w:eastAsia="Times New Roman" w:hAnsiTheme="majorBidi" w:cstheme="majorBidi"/>
          <w:szCs w:val="24"/>
        </w:rPr>
        <w:t xml:space="preserve">pilnīgi </w:t>
      </w:r>
      <w:r w:rsidRPr="00180573">
        <w:rPr>
          <w:rFonts w:asciiTheme="majorBidi" w:eastAsia="Times New Roman" w:hAnsiTheme="majorBidi" w:cstheme="majorBidi"/>
          <w:szCs w:val="24"/>
        </w:rPr>
        <w:t>atšķirīgu risināmā strīda priekšmetu</w:t>
      </w:r>
      <w:r w:rsidR="0040093A" w:rsidRPr="00180573">
        <w:rPr>
          <w:rFonts w:asciiTheme="majorBidi" w:eastAsia="Times New Roman" w:hAnsiTheme="majorBidi" w:cstheme="majorBidi"/>
          <w:szCs w:val="24"/>
        </w:rPr>
        <w:t xml:space="preserve"> un pamatu.</w:t>
      </w:r>
    </w:p>
    <w:p w14:paraId="737B6E2D" w14:textId="77777777" w:rsidR="00EE370F" w:rsidRPr="00180573" w:rsidRDefault="0040093A"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Senāts atgādina, ka judikatūrā nostiprinātās atziņas jāņem vērā tikai tad, ja izšķiramā strīda faktisko un tiesisko apstākļu vērtējošas salīdzināšanas ceļā tiek konstatēts to saturisks identiskums (būtiska līdzība) ar iepriekš jau izspriestas lietas apstākļiem. Nav pieļaujama atsauce uz tiesu praksi, neizanalizējot agrāk taisītos spriedumos ietverto apsvērumu saturu un neminot, kā izšķiramā strīda apstākļi sasaucas ar iepriekš izskatītajās lietās pastāvējušiem faktiskajiem un tiesiskajiem apstākļiem (sk. piemēram, </w:t>
      </w:r>
      <w:r w:rsidRPr="00180573">
        <w:rPr>
          <w:rFonts w:asciiTheme="majorBidi" w:eastAsia="Times New Roman" w:hAnsiTheme="majorBidi" w:cstheme="majorBidi"/>
          <w:i/>
          <w:iCs/>
          <w:szCs w:val="24"/>
        </w:rPr>
        <w:t>Senāta 2020.</w:t>
      </w:r>
      <w:r w:rsidR="00A70F7E" w:rsidRPr="00180573">
        <w:rPr>
          <w:rFonts w:asciiTheme="majorBidi" w:eastAsia="Times New Roman" w:hAnsiTheme="majorBidi" w:cstheme="majorBidi"/>
          <w:i/>
          <w:iCs/>
          <w:szCs w:val="24"/>
        </w:rPr>
        <w:t> </w:t>
      </w:r>
      <w:r w:rsidRPr="00180573">
        <w:rPr>
          <w:rFonts w:asciiTheme="majorBidi" w:eastAsia="Times New Roman" w:hAnsiTheme="majorBidi" w:cstheme="majorBidi"/>
          <w:i/>
          <w:iCs/>
          <w:szCs w:val="24"/>
        </w:rPr>
        <w:t>gada 27.</w:t>
      </w:r>
      <w:r w:rsidR="00A70F7E" w:rsidRPr="00180573">
        <w:rPr>
          <w:rFonts w:asciiTheme="majorBidi" w:eastAsia="Times New Roman" w:hAnsiTheme="majorBidi" w:cstheme="majorBidi"/>
          <w:i/>
          <w:iCs/>
          <w:szCs w:val="24"/>
        </w:rPr>
        <w:t> </w:t>
      </w:r>
      <w:r w:rsidRPr="00180573">
        <w:rPr>
          <w:rFonts w:asciiTheme="majorBidi" w:eastAsia="Times New Roman" w:hAnsiTheme="majorBidi" w:cstheme="majorBidi"/>
          <w:i/>
          <w:iCs/>
          <w:szCs w:val="24"/>
        </w:rPr>
        <w:t>aprīļa sprieduma lietā Nr.</w:t>
      </w:r>
      <w:r w:rsidR="00A70F7E" w:rsidRPr="00180573">
        <w:rPr>
          <w:rFonts w:asciiTheme="majorBidi" w:eastAsia="Times New Roman" w:hAnsiTheme="majorBidi" w:cstheme="majorBidi"/>
          <w:i/>
          <w:iCs/>
          <w:szCs w:val="24"/>
        </w:rPr>
        <w:t> </w:t>
      </w:r>
      <w:r w:rsidRPr="00180573">
        <w:rPr>
          <w:rFonts w:asciiTheme="majorBidi" w:eastAsia="Times New Roman" w:hAnsiTheme="majorBidi" w:cstheme="majorBidi"/>
          <w:i/>
          <w:iCs/>
          <w:szCs w:val="24"/>
        </w:rPr>
        <w:t xml:space="preserve">SKC-112/2021, </w:t>
      </w:r>
      <w:r w:rsidRPr="00180573">
        <w:rPr>
          <w:rFonts w:asciiTheme="majorBidi" w:eastAsia="Times New Roman" w:hAnsiTheme="majorBidi" w:cstheme="majorBidi"/>
          <w:i/>
          <w:iCs/>
          <w:szCs w:val="24"/>
          <w:u w:val="single"/>
        </w:rPr>
        <w:t>ECLI:LV:AT:2021:0427.C30647417.26.S</w:t>
      </w:r>
      <w:r w:rsidRPr="00180573">
        <w:rPr>
          <w:rFonts w:asciiTheme="majorBidi" w:eastAsia="Times New Roman" w:hAnsiTheme="majorBidi" w:cstheme="majorBidi"/>
          <w:i/>
          <w:iCs/>
          <w:szCs w:val="24"/>
        </w:rPr>
        <w:t>,</w:t>
      </w:r>
      <w:r w:rsidR="00A70F7E" w:rsidRPr="00180573">
        <w:rPr>
          <w:rFonts w:asciiTheme="majorBidi" w:eastAsia="Times New Roman" w:hAnsiTheme="majorBidi" w:cstheme="majorBidi"/>
          <w:i/>
          <w:iCs/>
          <w:szCs w:val="24"/>
        </w:rPr>
        <w:t xml:space="preserve"> 11.2.2. punktu</w:t>
      </w:r>
      <w:r w:rsidR="00A70F7E" w:rsidRPr="00180573">
        <w:rPr>
          <w:rFonts w:asciiTheme="majorBidi" w:eastAsia="Times New Roman" w:hAnsiTheme="majorBidi" w:cstheme="majorBidi"/>
          <w:szCs w:val="24"/>
        </w:rPr>
        <w:t>).</w:t>
      </w:r>
    </w:p>
    <w:p w14:paraId="77A9F085" w14:textId="75A815A1" w:rsidR="003255A8" w:rsidRPr="00180573" w:rsidRDefault="00A46C70"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[1</w:t>
      </w:r>
      <w:r w:rsidR="00EE370F" w:rsidRPr="00180573">
        <w:rPr>
          <w:rFonts w:asciiTheme="majorBidi" w:eastAsia="Times New Roman" w:hAnsiTheme="majorBidi" w:cstheme="majorBidi"/>
          <w:szCs w:val="24"/>
        </w:rPr>
        <w:t>3</w:t>
      </w:r>
      <w:r w:rsidRPr="00180573">
        <w:rPr>
          <w:rFonts w:asciiTheme="majorBidi" w:eastAsia="Times New Roman" w:hAnsiTheme="majorBidi" w:cstheme="majorBidi"/>
          <w:szCs w:val="24"/>
        </w:rPr>
        <w:t>.</w:t>
      </w:r>
      <w:r w:rsidR="00EE370F" w:rsidRPr="00180573">
        <w:rPr>
          <w:rFonts w:asciiTheme="majorBidi" w:eastAsia="Times New Roman" w:hAnsiTheme="majorBidi" w:cstheme="majorBidi"/>
          <w:szCs w:val="24"/>
        </w:rPr>
        <w:t>2</w:t>
      </w:r>
      <w:r w:rsidRPr="00180573">
        <w:rPr>
          <w:rFonts w:asciiTheme="majorBidi" w:eastAsia="Times New Roman" w:hAnsiTheme="majorBidi" w:cstheme="majorBidi"/>
          <w:szCs w:val="24"/>
        </w:rPr>
        <w:t>]</w:t>
      </w:r>
      <w:r w:rsidR="0049560A" w:rsidRPr="00180573">
        <w:rPr>
          <w:rFonts w:asciiTheme="majorBidi" w:eastAsia="Times New Roman" w:hAnsiTheme="majorBidi" w:cstheme="majorBidi"/>
          <w:szCs w:val="24"/>
        </w:rPr>
        <w:t> </w:t>
      </w:r>
      <w:r w:rsidR="0054405F" w:rsidRPr="00180573">
        <w:rPr>
          <w:rFonts w:asciiTheme="majorBidi" w:eastAsia="Times New Roman" w:hAnsiTheme="majorBidi" w:cstheme="majorBidi"/>
          <w:szCs w:val="24"/>
        </w:rPr>
        <w:t>I</w:t>
      </w:r>
      <w:r w:rsidR="0049560A" w:rsidRPr="00180573">
        <w:rPr>
          <w:rFonts w:asciiTheme="majorBidi" w:eastAsia="Times New Roman" w:hAnsiTheme="majorBidi" w:cstheme="majorBidi"/>
          <w:szCs w:val="24"/>
        </w:rPr>
        <w:t>zskatāmā lieta izriet no saskarsmes tiesībām, un šo lietu izskatīšanas kārtību regulē Civilprocesa likuma 29.</w:t>
      </w:r>
      <w:r w:rsidR="0049560A" w:rsidRPr="00180573">
        <w:rPr>
          <w:rFonts w:asciiTheme="majorBidi" w:eastAsia="Times New Roman" w:hAnsiTheme="majorBidi" w:cstheme="majorBidi"/>
          <w:szCs w:val="24"/>
          <w:vertAlign w:val="superscript"/>
        </w:rPr>
        <w:t>1</w:t>
      </w:r>
      <w:r w:rsidR="00D3269F" w:rsidRPr="00180573">
        <w:rPr>
          <w:rFonts w:asciiTheme="majorBidi" w:eastAsia="Times New Roman" w:hAnsiTheme="majorBidi" w:cstheme="majorBidi"/>
          <w:szCs w:val="24"/>
        </w:rPr>
        <w:t> </w:t>
      </w:r>
      <w:r w:rsidR="0049560A" w:rsidRPr="00180573">
        <w:rPr>
          <w:rFonts w:asciiTheme="majorBidi" w:eastAsia="Times New Roman" w:hAnsiTheme="majorBidi" w:cstheme="majorBidi"/>
          <w:szCs w:val="24"/>
        </w:rPr>
        <w:t>nodaļa</w:t>
      </w:r>
      <w:r w:rsidR="00D3269F" w:rsidRPr="00180573">
        <w:rPr>
          <w:rFonts w:asciiTheme="majorBidi" w:eastAsia="Times New Roman" w:hAnsiTheme="majorBidi" w:cstheme="majorBidi"/>
          <w:szCs w:val="24"/>
        </w:rPr>
        <w:t xml:space="preserve"> „Lietas, kas izriet no aizgādības un saskarsmes tiesībām”, kurā </w:t>
      </w:r>
      <w:r w:rsidR="0054405F" w:rsidRPr="00180573">
        <w:rPr>
          <w:rFonts w:asciiTheme="majorBidi" w:eastAsia="Times New Roman" w:hAnsiTheme="majorBidi" w:cstheme="majorBidi"/>
          <w:szCs w:val="24"/>
        </w:rPr>
        <w:t>paredzēti arī izņēmumi no vispārējiem noteikumiem, lai nodrošinātu bērna tiesību un interešu ievērošanu.</w:t>
      </w:r>
      <w:r w:rsidR="007844B7" w:rsidRPr="00180573">
        <w:rPr>
          <w:rFonts w:asciiTheme="majorBidi" w:eastAsia="Times New Roman" w:hAnsiTheme="majorBidi" w:cstheme="majorBidi"/>
          <w:szCs w:val="24"/>
        </w:rPr>
        <w:t xml:space="preserve"> Tomēr šajā nodaļā</w:t>
      </w:r>
      <w:r w:rsidR="003255A8" w:rsidRPr="00180573">
        <w:rPr>
          <w:rFonts w:asciiTheme="majorBidi" w:eastAsia="Times New Roman" w:hAnsiTheme="majorBidi" w:cstheme="majorBidi"/>
          <w:szCs w:val="24"/>
        </w:rPr>
        <w:t xml:space="preserve"> </w:t>
      </w:r>
      <w:r w:rsidR="005403B3" w:rsidRPr="00180573">
        <w:rPr>
          <w:rFonts w:asciiTheme="majorBidi" w:eastAsia="Times New Roman" w:hAnsiTheme="majorBidi" w:cstheme="majorBidi"/>
          <w:szCs w:val="24"/>
        </w:rPr>
        <w:t>nav iekļauts regulējums</w:t>
      </w:r>
      <w:r w:rsidR="003255A8" w:rsidRPr="00180573">
        <w:rPr>
          <w:rFonts w:asciiTheme="majorBidi" w:eastAsia="Times New Roman" w:hAnsiTheme="majorBidi" w:cstheme="majorBidi"/>
          <w:szCs w:val="24"/>
        </w:rPr>
        <w:t xml:space="preserve"> par tiesāšanās izdevumu atlīdzināšanu</w:t>
      </w:r>
      <w:r w:rsidR="005403B3" w:rsidRPr="00180573">
        <w:rPr>
          <w:rFonts w:asciiTheme="majorBidi" w:eastAsia="Times New Roman" w:hAnsiTheme="majorBidi" w:cstheme="majorBidi"/>
          <w:szCs w:val="24"/>
        </w:rPr>
        <w:t>,</w:t>
      </w:r>
      <w:r w:rsidR="007844B7" w:rsidRPr="00180573">
        <w:rPr>
          <w:rFonts w:asciiTheme="majorBidi" w:eastAsia="Times New Roman" w:hAnsiTheme="majorBidi" w:cstheme="majorBidi"/>
          <w:szCs w:val="24"/>
        </w:rPr>
        <w:t xml:space="preserve"> tādēļ</w:t>
      </w:r>
      <w:r w:rsidR="003255A8" w:rsidRPr="00180573">
        <w:rPr>
          <w:rFonts w:asciiTheme="majorBidi" w:eastAsia="Times New Roman" w:hAnsiTheme="majorBidi" w:cstheme="majorBidi"/>
          <w:szCs w:val="24"/>
        </w:rPr>
        <w:t xml:space="preserve"> piemērojami Civilprocesa likuma 5. panta piektās daļas noteikumi par analoģiju.</w:t>
      </w:r>
    </w:p>
    <w:p w14:paraId="19F3C8CD" w14:textId="6862AD32" w:rsidR="00CA5E7B" w:rsidRPr="00180573" w:rsidRDefault="003255A8"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Tiesību doktrīnā, aplūkojot jautājumu par analoģijas pielietojumu procesuālajās tiesībās, norādīts:</w:t>
      </w:r>
      <w:r w:rsidR="005403B3" w:rsidRPr="00180573">
        <w:rPr>
          <w:rFonts w:asciiTheme="majorBidi" w:eastAsia="Times New Roman" w:hAnsiTheme="majorBidi" w:cstheme="majorBidi"/>
          <w:szCs w:val="24"/>
        </w:rPr>
        <w:t xml:space="preserve"> „Kaut gan, stingri vadoties no Civilprocesa likuma 5.</w:t>
      </w:r>
      <w:r w:rsidR="007844B7" w:rsidRPr="00180573">
        <w:rPr>
          <w:rFonts w:asciiTheme="majorBidi" w:eastAsia="Times New Roman" w:hAnsiTheme="majorBidi" w:cstheme="majorBidi"/>
          <w:szCs w:val="24"/>
        </w:rPr>
        <w:t> </w:t>
      </w:r>
      <w:r w:rsidR="005403B3" w:rsidRPr="00180573">
        <w:rPr>
          <w:rFonts w:asciiTheme="majorBidi" w:eastAsia="Times New Roman" w:hAnsiTheme="majorBidi" w:cstheme="majorBidi"/>
          <w:szCs w:val="24"/>
        </w:rPr>
        <w:t>panta piektajā daļā ietvertajiem vārdiem „</w:t>
      </w:r>
      <w:r w:rsidR="007F3199" w:rsidRPr="00180573">
        <w:rPr>
          <w:rFonts w:asciiTheme="majorBidi" w:eastAsia="Times New Roman" w:hAnsiTheme="majorBidi" w:cstheme="majorBidi"/>
          <w:szCs w:val="24"/>
        </w:rPr>
        <w:t xml:space="preserve">ja nav likuma, kas regulē </w:t>
      </w:r>
      <w:r w:rsidR="007F3199" w:rsidRPr="00180573">
        <w:rPr>
          <w:rFonts w:asciiTheme="majorBidi" w:eastAsia="Times New Roman" w:hAnsiTheme="majorBidi" w:cstheme="majorBidi"/>
          <w:i/>
          <w:iCs/>
          <w:szCs w:val="24"/>
        </w:rPr>
        <w:t>strīdīgo attiecību</w:t>
      </w:r>
      <w:r w:rsidR="007F3199" w:rsidRPr="00180573">
        <w:rPr>
          <w:rFonts w:asciiTheme="majorBidi" w:eastAsia="Times New Roman" w:hAnsiTheme="majorBidi" w:cstheme="majorBidi"/>
          <w:szCs w:val="24"/>
        </w:rPr>
        <w:t xml:space="preserve">”, var nonākt pie secinājuma, ka pēc analoģijas piemērojamas vienīgi „materiālo tiesību normas”, tas pats par sevi nevar būt pamats, lai noliegtu analoģiju civilprocesuālajās tiesībās. Arī šajās tiesībās [..] analoģija ir pieļaujama” (sk. </w:t>
      </w:r>
      <w:r w:rsidR="007F3199" w:rsidRPr="00180573">
        <w:rPr>
          <w:rFonts w:asciiTheme="majorBidi" w:eastAsia="Times New Roman" w:hAnsiTheme="majorBidi" w:cstheme="majorBidi"/>
          <w:i/>
          <w:iCs/>
          <w:szCs w:val="24"/>
        </w:rPr>
        <w:t xml:space="preserve">Bukovskis V. </w:t>
      </w:r>
      <w:proofErr w:type="spellStart"/>
      <w:r w:rsidR="007F3199" w:rsidRPr="00180573">
        <w:rPr>
          <w:rFonts w:asciiTheme="majorBidi" w:eastAsia="Times New Roman" w:hAnsiTheme="majorBidi" w:cstheme="majorBidi"/>
          <w:i/>
          <w:iCs/>
          <w:szCs w:val="24"/>
        </w:rPr>
        <w:t>Civīlprocesa</w:t>
      </w:r>
      <w:proofErr w:type="spellEnd"/>
      <w:r w:rsidR="007F3199" w:rsidRPr="00180573">
        <w:rPr>
          <w:rFonts w:asciiTheme="majorBidi" w:eastAsia="Times New Roman" w:hAnsiTheme="majorBidi" w:cstheme="majorBidi"/>
          <w:i/>
          <w:iCs/>
          <w:szCs w:val="24"/>
        </w:rPr>
        <w:t xml:space="preserve"> mācības grāmata. Rīga</w:t>
      </w:r>
      <w:r w:rsidR="00A7094E" w:rsidRPr="00180573">
        <w:rPr>
          <w:rFonts w:asciiTheme="majorBidi" w:eastAsia="Times New Roman" w:hAnsiTheme="majorBidi" w:cstheme="majorBidi"/>
          <w:i/>
          <w:iCs/>
          <w:szCs w:val="24"/>
        </w:rPr>
        <w:t xml:space="preserve">: Autora izdevums, </w:t>
      </w:r>
      <w:r w:rsidR="007F3199" w:rsidRPr="00180573">
        <w:rPr>
          <w:rFonts w:asciiTheme="majorBidi" w:eastAsia="Times New Roman" w:hAnsiTheme="majorBidi" w:cstheme="majorBidi"/>
          <w:i/>
          <w:iCs/>
          <w:szCs w:val="24"/>
        </w:rPr>
        <w:t>1933, 122.</w:t>
      </w:r>
      <w:r w:rsidR="007844B7" w:rsidRPr="00180573">
        <w:rPr>
          <w:rFonts w:asciiTheme="majorBidi" w:eastAsia="Times New Roman" w:hAnsiTheme="majorBidi" w:cstheme="majorBidi"/>
          <w:i/>
          <w:iCs/>
          <w:szCs w:val="24"/>
        </w:rPr>
        <w:t> </w:t>
      </w:r>
      <w:r w:rsidR="007F3199" w:rsidRPr="00180573">
        <w:rPr>
          <w:rFonts w:asciiTheme="majorBidi" w:eastAsia="Times New Roman" w:hAnsiTheme="majorBidi" w:cstheme="majorBidi"/>
          <w:i/>
          <w:iCs/>
          <w:szCs w:val="24"/>
        </w:rPr>
        <w:t>lpp., Kalniņš E. Privāttiesību teorija un prakse. Raksti privāttiesībās. Rīga: Tiesu namu aģentūra, 2005, 337.</w:t>
      </w:r>
      <w:r w:rsidR="007844B7" w:rsidRPr="00180573">
        <w:rPr>
          <w:rFonts w:asciiTheme="majorBidi" w:eastAsia="Times New Roman" w:hAnsiTheme="majorBidi" w:cstheme="majorBidi"/>
          <w:i/>
          <w:iCs/>
          <w:szCs w:val="24"/>
        </w:rPr>
        <w:t> </w:t>
      </w:r>
      <w:r w:rsidR="007F3199" w:rsidRPr="00180573">
        <w:rPr>
          <w:rFonts w:asciiTheme="majorBidi" w:eastAsia="Times New Roman" w:hAnsiTheme="majorBidi" w:cstheme="majorBidi"/>
          <w:i/>
          <w:iCs/>
          <w:szCs w:val="24"/>
        </w:rPr>
        <w:t>lpp.</w:t>
      </w:r>
      <w:r w:rsidR="007F3199" w:rsidRPr="00180573">
        <w:rPr>
          <w:rFonts w:asciiTheme="majorBidi" w:eastAsia="Times New Roman" w:hAnsiTheme="majorBidi" w:cstheme="majorBidi"/>
          <w:szCs w:val="24"/>
        </w:rPr>
        <w:t>).</w:t>
      </w:r>
    </w:p>
    <w:p w14:paraId="0584FE67" w14:textId="5ADBAC34" w:rsidR="007844B7" w:rsidRPr="00180573" w:rsidRDefault="007844B7"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Arī judikatūrā atzīts, ka zināmos apstākļos ar analoģijas metodes palīdzību iespējams rast procesuālas dabas jautājumu risinājumu (sal., piemēram, </w:t>
      </w:r>
      <w:r w:rsidRPr="00180573">
        <w:rPr>
          <w:rFonts w:asciiTheme="majorBidi" w:eastAsia="Times New Roman" w:hAnsiTheme="majorBidi" w:cstheme="majorBidi"/>
          <w:i/>
          <w:iCs/>
          <w:szCs w:val="24"/>
        </w:rPr>
        <w:t xml:space="preserve">Senāta 2016. gada 23. marta lēmuma lietā Nr. SKC-1403/2016, </w:t>
      </w:r>
      <w:r w:rsidRPr="00180573">
        <w:rPr>
          <w:rFonts w:asciiTheme="majorBidi" w:eastAsia="Times New Roman" w:hAnsiTheme="majorBidi" w:cstheme="majorBidi"/>
          <w:i/>
          <w:iCs/>
          <w:szCs w:val="24"/>
          <w:u w:val="single"/>
        </w:rPr>
        <w:t>C37099514</w:t>
      </w:r>
      <w:r w:rsidRPr="00180573">
        <w:rPr>
          <w:rFonts w:asciiTheme="majorBidi" w:eastAsia="Times New Roman" w:hAnsiTheme="majorBidi" w:cstheme="majorBidi"/>
          <w:i/>
          <w:iCs/>
          <w:szCs w:val="24"/>
        </w:rPr>
        <w:t>, 7.3. punkts,</w:t>
      </w:r>
      <w:r w:rsidR="00D9706C" w:rsidRPr="00180573">
        <w:rPr>
          <w:rFonts w:asciiTheme="majorBidi" w:eastAsia="Times New Roman" w:hAnsiTheme="majorBidi" w:cstheme="majorBidi"/>
          <w:i/>
          <w:iCs/>
          <w:szCs w:val="24"/>
        </w:rPr>
        <w:t xml:space="preserve"> 2018. gada 21. februāra lēmuma lietā Nr. SKC-407/2018, </w:t>
      </w:r>
      <w:r w:rsidR="00D9706C" w:rsidRPr="00180573">
        <w:rPr>
          <w:rFonts w:asciiTheme="majorBidi" w:eastAsia="Times New Roman" w:hAnsiTheme="majorBidi" w:cstheme="majorBidi"/>
          <w:i/>
          <w:iCs/>
          <w:szCs w:val="24"/>
          <w:u w:val="single"/>
        </w:rPr>
        <w:t>ECLI:LV:AT:2018:0221.C04212600.3.L</w:t>
      </w:r>
      <w:r w:rsidR="00D9706C" w:rsidRPr="00180573">
        <w:rPr>
          <w:rFonts w:asciiTheme="majorBidi" w:eastAsia="Times New Roman" w:hAnsiTheme="majorBidi" w:cstheme="majorBidi"/>
          <w:i/>
          <w:iCs/>
          <w:szCs w:val="24"/>
        </w:rPr>
        <w:t>, 7.1. punkt</w:t>
      </w:r>
      <w:r w:rsidR="00A7094E" w:rsidRPr="00180573">
        <w:rPr>
          <w:rFonts w:asciiTheme="majorBidi" w:eastAsia="Times New Roman" w:hAnsiTheme="majorBidi" w:cstheme="majorBidi"/>
          <w:i/>
          <w:iCs/>
          <w:szCs w:val="24"/>
        </w:rPr>
        <w:t>s</w:t>
      </w:r>
      <w:r w:rsidR="00D9706C" w:rsidRPr="00180573">
        <w:rPr>
          <w:rFonts w:asciiTheme="majorBidi" w:eastAsia="Times New Roman" w:hAnsiTheme="majorBidi" w:cstheme="majorBidi"/>
          <w:szCs w:val="24"/>
        </w:rPr>
        <w:t>).</w:t>
      </w:r>
    </w:p>
    <w:p w14:paraId="7C4E22C2" w14:textId="77777777" w:rsidR="00261744" w:rsidRPr="00180573" w:rsidRDefault="00D9706C"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Konkrētajā situācijā, kad likums, no vienas puses, skaidri noteic lietu, kas izriet no aizgādības un saskarsmes tiesībām izskatīšanas kārtību, bet, no otras puses, neregulē to, kā tiesai jārīkojas attiecībā uz tiesāšanās izdevumiem, pēc analoģijas piemērojams Civilprocesa likuma 29. nodaļā atrodamais 242. panta 3. punkts, kas noteic, ka tiesa sadala starp pusēm tiesāšanās izdevumus, izņemot drošības naudu, ņemot vērā viņu materiālo stāvokli</w:t>
      </w:r>
      <w:r w:rsidR="00261744" w:rsidRPr="00180573">
        <w:rPr>
          <w:rFonts w:asciiTheme="majorBidi" w:eastAsia="Times New Roman" w:hAnsiTheme="majorBidi" w:cstheme="majorBidi"/>
          <w:szCs w:val="24"/>
        </w:rPr>
        <w:t>.</w:t>
      </w:r>
    </w:p>
    <w:p w14:paraId="1C7F51E6" w14:textId="3BB499A3" w:rsidR="006E5BAD" w:rsidRPr="00180573" w:rsidRDefault="00261744"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Pirmkārt, abu minēto nodaļu gadījumā tiek izspriesti identiski prasījumi par aizgādību un saskarsmi. Otrkārt</w:t>
      </w:r>
      <w:r w:rsidR="000652F8" w:rsidRPr="00180573">
        <w:rPr>
          <w:rFonts w:asciiTheme="majorBidi" w:eastAsia="Times New Roman" w:hAnsiTheme="majorBidi" w:cstheme="majorBidi"/>
          <w:szCs w:val="24"/>
        </w:rPr>
        <w:t>,</w:t>
      </w:r>
      <w:r w:rsidRPr="00180573">
        <w:rPr>
          <w:rFonts w:asciiTheme="majorBidi" w:eastAsia="Times New Roman" w:hAnsiTheme="majorBidi" w:cstheme="majorBidi"/>
          <w:szCs w:val="24"/>
        </w:rPr>
        <w:t xml:space="preserve"> Civilprocesa likuma 29. nodaļas regulējums paredz papildus prasījuma par laulības šķiršanu izskatīšanu, kam attiecībā uz tiesāšanās izdevumu sadales principu nav </w:t>
      </w:r>
      <w:r w:rsidR="006E5BAD" w:rsidRPr="00180573">
        <w:rPr>
          <w:rFonts w:asciiTheme="majorBidi" w:eastAsia="Times New Roman" w:hAnsiTheme="majorBidi" w:cstheme="majorBidi"/>
          <w:szCs w:val="24"/>
        </w:rPr>
        <w:t xml:space="preserve">izšķirošas </w:t>
      </w:r>
      <w:r w:rsidRPr="00180573">
        <w:rPr>
          <w:rFonts w:asciiTheme="majorBidi" w:eastAsia="Times New Roman" w:hAnsiTheme="majorBidi" w:cstheme="majorBidi"/>
          <w:szCs w:val="24"/>
        </w:rPr>
        <w:t>nozīmes. Tiesāšanās izdevumus par identiskiem prasījumiem (lietās, kas izriet aizgādības un saskarsmes tiesībām)</w:t>
      </w:r>
      <w:r w:rsidR="00E802CB" w:rsidRPr="00180573">
        <w:rPr>
          <w:rFonts w:asciiTheme="majorBidi" w:eastAsia="Times New Roman" w:hAnsiTheme="majorBidi" w:cstheme="majorBidi"/>
          <w:szCs w:val="24"/>
        </w:rPr>
        <w:t xml:space="preserve"> nevar atlīdzināt atšķirīgi tikai tāpēc, ka vienā gadījumā tie pieteikti reizē ar laulības šķiršanas prasījumu, bet otr</w:t>
      </w:r>
      <w:r w:rsidR="00C24004" w:rsidRPr="00180573">
        <w:rPr>
          <w:rFonts w:asciiTheme="majorBidi" w:eastAsia="Times New Roman" w:hAnsiTheme="majorBidi" w:cstheme="majorBidi"/>
          <w:szCs w:val="24"/>
        </w:rPr>
        <w:t>aj</w:t>
      </w:r>
      <w:r w:rsidR="00E802CB" w:rsidRPr="00180573">
        <w:rPr>
          <w:rFonts w:asciiTheme="majorBidi" w:eastAsia="Times New Roman" w:hAnsiTheme="majorBidi" w:cstheme="majorBidi"/>
          <w:szCs w:val="24"/>
        </w:rPr>
        <w:t xml:space="preserve">ā – </w:t>
      </w:r>
      <w:r w:rsidR="000652F8" w:rsidRPr="00180573">
        <w:rPr>
          <w:rFonts w:asciiTheme="majorBidi" w:eastAsia="Times New Roman" w:hAnsiTheme="majorBidi" w:cstheme="majorBidi"/>
          <w:szCs w:val="24"/>
        </w:rPr>
        <w:t xml:space="preserve">patstāvīgi, </w:t>
      </w:r>
      <w:r w:rsidR="00E802CB" w:rsidRPr="00180573">
        <w:rPr>
          <w:rFonts w:asciiTheme="majorBidi" w:eastAsia="Times New Roman" w:hAnsiTheme="majorBidi" w:cstheme="majorBidi"/>
          <w:szCs w:val="24"/>
        </w:rPr>
        <w:t>bez laulības šķiršanas prasījuma.</w:t>
      </w:r>
    </w:p>
    <w:p w14:paraId="5A75F18B" w14:textId="16D9C28A" w:rsidR="00E802CB" w:rsidRPr="00180573" w:rsidRDefault="00E802CB"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Aizgādības un saskarsmes prasījumus izspriež </w:t>
      </w:r>
      <w:proofErr w:type="spellStart"/>
      <w:r w:rsidRPr="00180573">
        <w:rPr>
          <w:rFonts w:asciiTheme="majorBidi" w:eastAsia="Times New Roman" w:hAnsiTheme="majorBidi" w:cstheme="majorBidi"/>
          <w:szCs w:val="24"/>
        </w:rPr>
        <w:t>materiāltiesiski</w:t>
      </w:r>
      <w:proofErr w:type="spellEnd"/>
      <w:r w:rsidRPr="00180573">
        <w:rPr>
          <w:rFonts w:asciiTheme="majorBidi" w:eastAsia="Times New Roman" w:hAnsiTheme="majorBidi" w:cstheme="majorBidi"/>
          <w:szCs w:val="24"/>
        </w:rPr>
        <w:t xml:space="preserve"> un procesuāli vienādi </w:t>
      </w:r>
      <w:r w:rsidR="006E5BAD" w:rsidRPr="00180573">
        <w:rPr>
          <w:rFonts w:asciiTheme="majorBidi" w:eastAsia="Times New Roman" w:hAnsiTheme="majorBidi" w:cstheme="majorBidi"/>
          <w:szCs w:val="24"/>
        </w:rPr>
        <w:t xml:space="preserve">abu </w:t>
      </w:r>
      <w:r w:rsidRPr="00180573">
        <w:rPr>
          <w:rFonts w:asciiTheme="majorBidi" w:eastAsia="Times New Roman" w:hAnsiTheme="majorBidi" w:cstheme="majorBidi"/>
          <w:szCs w:val="24"/>
        </w:rPr>
        <w:t>Civilprocesa likuma 29. un 29.</w:t>
      </w:r>
      <w:r w:rsidRPr="00180573">
        <w:rPr>
          <w:rFonts w:asciiTheme="majorBidi" w:eastAsia="Times New Roman" w:hAnsiTheme="majorBidi" w:cstheme="majorBidi"/>
          <w:szCs w:val="24"/>
          <w:vertAlign w:val="superscript"/>
        </w:rPr>
        <w:t>1</w:t>
      </w:r>
      <w:r w:rsidRPr="00180573">
        <w:rPr>
          <w:rFonts w:asciiTheme="majorBidi" w:eastAsia="Times New Roman" w:hAnsiTheme="majorBidi" w:cstheme="majorBidi"/>
          <w:szCs w:val="24"/>
        </w:rPr>
        <w:t xml:space="preserve"> nodaļu gadījumos.</w:t>
      </w:r>
    </w:p>
    <w:p w14:paraId="37AD3534" w14:textId="77777777" w:rsidR="00E802CB" w:rsidRPr="00180573" w:rsidRDefault="00261744" w:rsidP="00180573">
      <w:pPr>
        <w:spacing w:line="276" w:lineRule="auto"/>
        <w:ind w:firstLine="720"/>
        <w:rPr>
          <w:rFonts w:asciiTheme="majorBidi" w:hAnsiTheme="majorBidi" w:cstheme="majorBidi"/>
          <w:szCs w:val="24"/>
        </w:rPr>
      </w:pPr>
      <w:r w:rsidRPr="00180573">
        <w:rPr>
          <w:rFonts w:asciiTheme="majorBidi" w:eastAsia="Times New Roman" w:hAnsiTheme="majorBidi" w:cstheme="majorBidi"/>
          <w:szCs w:val="24"/>
        </w:rPr>
        <w:lastRenderedPageBreak/>
        <w:t xml:space="preserve">Tādējādi </w:t>
      </w:r>
      <w:r w:rsidR="00E802CB" w:rsidRPr="00180573">
        <w:rPr>
          <w:rFonts w:asciiTheme="majorBidi" w:eastAsia="Times New Roman" w:hAnsiTheme="majorBidi" w:cstheme="majorBidi"/>
          <w:szCs w:val="24"/>
        </w:rPr>
        <w:t xml:space="preserve">lietās, kas izriet no aizgādības un saskarsmes tiesībām, jautājumā par tiesāšanās izdevumu atlīdzināšanu pēc analoģijas piemērojams </w:t>
      </w:r>
      <w:r w:rsidRPr="00180573">
        <w:rPr>
          <w:rFonts w:asciiTheme="majorBidi" w:eastAsia="Times New Roman" w:hAnsiTheme="majorBidi" w:cstheme="majorBidi"/>
          <w:szCs w:val="24"/>
        </w:rPr>
        <w:t>Civilprocesa likuma 242.</w:t>
      </w:r>
      <w:r w:rsidRPr="00180573">
        <w:rPr>
          <w:rFonts w:asciiTheme="majorBidi" w:hAnsiTheme="majorBidi" w:cstheme="majorBidi"/>
          <w:szCs w:val="24"/>
        </w:rPr>
        <w:t> panta 3. punkt</w:t>
      </w:r>
      <w:r w:rsidR="00E802CB" w:rsidRPr="00180573">
        <w:rPr>
          <w:rFonts w:asciiTheme="majorBidi" w:hAnsiTheme="majorBidi" w:cstheme="majorBidi"/>
          <w:szCs w:val="24"/>
        </w:rPr>
        <w:t>s.</w:t>
      </w:r>
    </w:p>
    <w:p w14:paraId="1BA0F50B" w14:textId="5AF0F458" w:rsidR="007844B7" w:rsidRPr="00180573" w:rsidRDefault="00E802CB" w:rsidP="00180573">
      <w:pPr>
        <w:spacing w:line="276" w:lineRule="auto"/>
        <w:ind w:firstLine="720"/>
        <w:rPr>
          <w:rFonts w:asciiTheme="majorBidi" w:eastAsia="Times New Roman" w:hAnsiTheme="majorBidi" w:cstheme="majorBidi"/>
          <w:szCs w:val="24"/>
        </w:rPr>
      </w:pPr>
      <w:r w:rsidRPr="00180573">
        <w:rPr>
          <w:rFonts w:asciiTheme="majorBidi" w:hAnsiTheme="majorBidi" w:cstheme="majorBidi"/>
          <w:szCs w:val="24"/>
        </w:rPr>
        <w:t>Turklāt, ņemot vērā, ka lietās, kas skar bērna intereses, likumdevējs Civilprocesa likuma 29.</w:t>
      </w:r>
      <w:r w:rsidRPr="00180573">
        <w:rPr>
          <w:rFonts w:asciiTheme="majorBidi" w:hAnsiTheme="majorBidi" w:cstheme="majorBidi"/>
          <w:szCs w:val="24"/>
          <w:vertAlign w:val="superscript"/>
        </w:rPr>
        <w:t>1</w:t>
      </w:r>
      <w:r w:rsidRPr="00180573">
        <w:rPr>
          <w:rFonts w:asciiTheme="majorBidi" w:hAnsiTheme="majorBidi" w:cstheme="majorBidi"/>
          <w:szCs w:val="24"/>
        </w:rPr>
        <w:t xml:space="preserve"> nodaļā</w:t>
      </w:r>
      <w:r w:rsidR="007844B7" w:rsidRPr="00180573">
        <w:rPr>
          <w:rFonts w:asciiTheme="majorBidi" w:eastAsia="Times New Roman" w:hAnsiTheme="majorBidi" w:cstheme="majorBidi"/>
          <w:szCs w:val="24"/>
        </w:rPr>
        <w:t xml:space="preserve"> ir paredzējis izņēmumu no Civilprocesa likuma 10. pantā nostiprinātā sacīkstes principa</w:t>
      </w:r>
      <w:r w:rsidR="00C24004" w:rsidRPr="00180573">
        <w:rPr>
          <w:rFonts w:asciiTheme="majorBidi" w:eastAsia="Times New Roman" w:hAnsiTheme="majorBidi" w:cstheme="majorBidi"/>
          <w:szCs w:val="24"/>
        </w:rPr>
        <w:t>, piešķirot tiesai tiesības rīkoties pēc savas iniciatīvas</w:t>
      </w:r>
      <w:r w:rsidR="007844B7" w:rsidRPr="00180573">
        <w:rPr>
          <w:rFonts w:asciiTheme="majorBidi" w:eastAsia="Times New Roman" w:hAnsiTheme="majorBidi" w:cstheme="majorBidi"/>
          <w:szCs w:val="24"/>
        </w:rPr>
        <w:t>, Senāts atzīst, ka šāds īpašs izņēmums šajās lietās pastāv arī attiecībā uz tiesas pienākumu vērtēt atlīdzināmo tiesāšanās izdevumu apmēru atbilstoši taisnīguma un samērīguma principam</w:t>
      </w:r>
      <w:r w:rsidR="00877E15" w:rsidRPr="00180573">
        <w:rPr>
          <w:rFonts w:asciiTheme="majorBidi" w:eastAsia="Times New Roman" w:hAnsiTheme="majorBidi" w:cstheme="majorBidi"/>
          <w:szCs w:val="24"/>
        </w:rPr>
        <w:t xml:space="preserve"> (līdzīgi kā tas ierakstīts Civilprocesa likuma 44.</w:t>
      </w:r>
      <w:r w:rsidR="00331C7A" w:rsidRPr="00180573">
        <w:rPr>
          <w:rFonts w:asciiTheme="majorBidi" w:eastAsia="Times New Roman" w:hAnsiTheme="majorBidi" w:cstheme="majorBidi"/>
          <w:szCs w:val="24"/>
        </w:rPr>
        <w:t> </w:t>
      </w:r>
      <w:r w:rsidR="00877E15" w:rsidRPr="00180573">
        <w:rPr>
          <w:rFonts w:asciiTheme="majorBidi" w:eastAsia="Times New Roman" w:hAnsiTheme="majorBidi" w:cstheme="majorBidi"/>
          <w:szCs w:val="24"/>
        </w:rPr>
        <w:t xml:space="preserve">panta piektajā daļā). </w:t>
      </w:r>
      <w:r w:rsidR="006E5BAD" w:rsidRPr="00180573">
        <w:rPr>
          <w:rFonts w:asciiTheme="majorBidi" w:eastAsia="Times New Roman" w:hAnsiTheme="majorBidi" w:cstheme="majorBidi"/>
          <w:szCs w:val="24"/>
        </w:rPr>
        <w:t>Tas nozīmē, ka p</w:t>
      </w:r>
      <w:r w:rsidR="00877E15" w:rsidRPr="00180573">
        <w:rPr>
          <w:rFonts w:asciiTheme="majorBidi" w:eastAsia="Times New Roman" w:hAnsiTheme="majorBidi" w:cstheme="majorBidi"/>
          <w:szCs w:val="24"/>
        </w:rPr>
        <w:t>ušu mantiskais stāvoklis nevar būt vienīgais kritērijs, kurš tiek izvērtēts, sadalot starp pusēm izdevumus</w:t>
      </w:r>
      <w:r w:rsidR="007844B7" w:rsidRPr="00180573">
        <w:rPr>
          <w:rFonts w:asciiTheme="majorBidi" w:eastAsia="Times New Roman" w:hAnsiTheme="majorBidi" w:cstheme="majorBidi"/>
          <w:szCs w:val="24"/>
        </w:rPr>
        <w:t>.</w:t>
      </w:r>
    </w:p>
    <w:p w14:paraId="66B20A71" w14:textId="77777777" w:rsidR="00D86430" w:rsidRPr="00180573" w:rsidRDefault="00B33D85"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[13.3] Senāts atgādina, ka vecāku un bērnu attiecības, tostarp saskarsmes jautājumi, ietilpst Cilvēktiesību </w:t>
      </w:r>
      <w:r w:rsidR="00C24004" w:rsidRPr="00180573">
        <w:rPr>
          <w:rFonts w:asciiTheme="majorBidi" w:eastAsia="Times New Roman" w:hAnsiTheme="majorBidi" w:cstheme="majorBidi"/>
          <w:szCs w:val="24"/>
        </w:rPr>
        <w:t xml:space="preserve">un pamatbrīvību aizsardzības </w:t>
      </w:r>
      <w:r w:rsidRPr="00180573">
        <w:rPr>
          <w:rFonts w:asciiTheme="majorBidi" w:eastAsia="Times New Roman" w:hAnsiTheme="majorBidi" w:cstheme="majorBidi"/>
          <w:szCs w:val="24"/>
        </w:rPr>
        <w:t>konvencijas 8.</w:t>
      </w:r>
      <w:r w:rsidR="00C24004" w:rsidRPr="00180573">
        <w:rPr>
          <w:rFonts w:asciiTheme="majorBidi" w:eastAsia="Times New Roman" w:hAnsiTheme="majorBidi" w:cstheme="majorBidi"/>
          <w:szCs w:val="24"/>
        </w:rPr>
        <w:t> </w:t>
      </w:r>
      <w:r w:rsidRPr="00180573">
        <w:rPr>
          <w:rFonts w:asciiTheme="majorBidi" w:eastAsia="Times New Roman" w:hAnsiTheme="majorBidi" w:cstheme="majorBidi"/>
          <w:szCs w:val="24"/>
        </w:rPr>
        <w:t>panta – tiesību uz privātās un ģimenes dzīvi neaizskaramību – tvērumā. Tas nozīmē, ka saskarsmes strīdu lietās prevalē bērna vislabākās intereses</w:t>
      </w:r>
      <w:r w:rsidR="00B13F43" w:rsidRPr="00180573">
        <w:rPr>
          <w:rFonts w:asciiTheme="majorBidi" w:eastAsia="Times New Roman" w:hAnsiTheme="majorBidi" w:cstheme="majorBidi"/>
          <w:szCs w:val="24"/>
        </w:rPr>
        <w:t>. Proti, saskaņā ar Bērnu tiesību aizsardzības likuma 6. pant</w:t>
      </w:r>
      <w:r w:rsidR="00D86430" w:rsidRPr="00180573">
        <w:rPr>
          <w:rFonts w:asciiTheme="majorBidi" w:eastAsia="Times New Roman" w:hAnsiTheme="majorBidi" w:cstheme="majorBidi"/>
          <w:szCs w:val="24"/>
        </w:rPr>
        <w:t>a pirmo daļu</w:t>
      </w:r>
      <w:r w:rsidR="00B13F43" w:rsidRPr="00180573">
        <w:rPr>
          <w:rFonts w:asciiTheme="majorBidi" w:eastAsia="Times New Roman" w:hAnsiTheme="majorBidi" w:cstheme="majorBidi"/>
          <w:szCs w:val="24"/>
        </w:rPr>
        <w:t xml:space="preserve"> tiesiskajās attiecībās, kas skar bērnu, bērna tiesības un intereses ir prioritāras</w:t>
      </w:r>
      <w:r w:rsidR="00D86430" w:rsidRPr="00180573">
        <w:rPr>
          <w:rFonts w:asciiTheme="majorBidi" w:eastAsia="Times New Roman" w:hAnsiTheme="majorBidi" w:cstheme="majorBidi"/>
          <w:szCs w:val="24"/>
        </w:rPr>
        <w:t>.</w:t>
      </w:r>
    </w:p>
    <w:p w14:paraId="3F7B1C42" w14:textId="6F8A7556" w:rsidR="006E5BAD" w:rsidRPr="00180573" w:rsidRDefault="009355FD"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Apelācijas instances tiesas secinājums, ka katrai pusei pašai jāuzņemas savi tiesāšanās izdevumi, neatbilst konkrētās lietas apstākļiem. Kā redzams lietas materiālos, </w:t>
      </w:r>
      <w:r w:rsidR="00913D5E" w:rsidRPr="00180573">
        <w:rPr>
          <w:rFonts w:asciiTheme="majorBidi" w:eastAsia="Times New Roman" w:hAnsiTheme="majorBidi" w:cstheme="majorBidi"/>
          <w:szCs w:val="24"/>
        </w:rPr>
        <w:t xml:space="preserve">puses 2022. gada </w:t>
      </w:r>
      <w:r w:rsidR="00D10F79" w:rsidRPr="00180573">
        <w:rPr>
          <w:rFonts w:asciiTheme="majorBidi" w:eastAsia="Times New Roman" w:hAnsiTheme="majorBidi" w:cstheme="majorBidi"/>
          <w:szCs w:val="24"/>
        </w:rPr>
        <w:t xml:space="preserve">[..] </w:t>
      </w:r>
      <w:r w:rsidR="00913D5E" w:rsidRPr="00180573">
        <w:rPr>
          <w:rFonts w:asciiTheme="majorBidi" w:eastAsia="Times New Roman" w:hAnsiTheme="majorBidi" w:cstheme="majorBidi"/>
          <w:szCs w:val="24"/>
        </w:rPr>
        <w:t xml:space="preserve"> novembrī </w:t>
      </w:r>
      <w:r w:rsidRPr="00180573">
        <w:rPr>
          <w:rFonts w:asciiTheme="majorBidi" w:eastAsia="Times New Roman" w:hAnsiTheme="majorBidi" w:cstheme="majorBidi"/>
          <w:szCs w:val="24"/>
        </w:rPr>
        <w:t>no</w:t>
      </w:r>
      <w:r w:rsidR="00913D5E" w:rsidRPr="00180573">
        <w:rPr>
          <w:rFonts w:asciiTheme="majorBidi" w:eastAsia="Times New Roman" w:hAnsiTheme="majorBidi" w:cstheme="majorBidi"/>
          <w:szCs w:val="24"/>
        </w:rPr>
        <w:t xml:space="preserve">slēdza rakstveida vienošanos, ar kuru noteica bērna dzīvesvietu pie mātes, tēvam – saskarsmes tiesību ar </w:t>
      </w:r>
      <w:r w:rsidR="00C17A11" w:rsidRPr="00180573">
        <w:rPr>
          <w:rFonts w:asciiTheme="majorBidi" w:eastAsia="Times New Roman" w:hAnsiTheme="majorBidi" w:cstheme="majorBidi"/>
          <w:szCs w:val="24"/>
        </w:rPr>
        <w:t>[bērnu]</w:t>
      </w:r>
      <w:r w:rsidR="00913D5E" w:rsidRPr="00180573">
        <w:rPr>
          <w:rFonts w:asciiTheme="majorBidi" w:eastAsia="Times New Roman" w:hAnsiTheme="majorBidi" w:cstheme="majorBidi"/>
          <w:szCs w:val="24"/>
        </w:rPr>
        <w:t xml:space="preserve"> jebkurā laikā, tostarp brīvdienās vai arī citās dienās, turklāt vecāki</w:t>
      </w:r>
      <w:r w:rsidR="006E5BAD" w:rsidRPr="00180573">
        <w:rPr>
          <w:rFonts w:asciiTheme="majorBidi" w:eastAsia="Times New Roman" w:hAnsiTheme="majorBidi" w:cstheme="majorBidi"/>
          <w:szCs w:val="24"/>
        </w:rPr>
        <w:t>em</w:t>
      </w:r>
      <w:r w:rsidR="00913D5E" w:rsidRPr="00180573">
        <w:rPr>
          <w:rFonts w:asciiTheme="majorBidi" w:eastAsia="Times New Roman" w:hAnsiTheme="majorBidi" w:cstheme="majorBidi"/>
          <w:szCs w:val="24"/>
        </w:rPr>
        <w:t xml:space="preserve"> saskaņo</w:t>
      </w:r>
      <w:r w:rsidR="006E5BAD" w:rsidRPr="00180573">
        <w:rPr>
          <w:rFonts w:asciiTheme="majorBidi" w:eastAsia="Times New Roman" w:hAnsiTheme="majorBidi" w:cstheme="majorBidi"/>
          <w:szCs w:val="24"/>
        </w:rPr>
        <w:t>jot</w:t>
      </w:r>
      <w:r w:rsidR="00913D5E" w:rsidRPr="00180573">
        <w:rPr>
          <w:rFonts w:asciiTheme="majorBidi" w:eastAsia="Times New Roman" w:hAnsiTheme="majorBidi" w:cstheme="majorBidi"/>
          <w:szCs w:val="24"/>
        </w:rPr>
        <w:t xml:space="preserve"> precīzu tikšanās vietu un laiku vismaz piecas dienas iepriekš.</w:t>
      </w:r>
    </w:p>
    <w:p w14:paraId="72533358" w14:textId="0B5B70F4" w:rsidR="006E5BAD" w:rsidRPr="00180573" w:rsidRDefault="009249BA"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Apelācijas instances tiesa konstatējusi un lietā nav strīda, ka atbildētāja nepildīja </w:t>
      </w:r>
      <w:r w:rsidR="006E5BAD" w:rsidRPr="00180573">
        <w:rPr>
          <w:rFonts w:asciiTheme="majorBidi" w:eastAsia="Times New Roman" w:hAnsiTheme="majorBidi" w:cstheme="majorBidi"/>
          <w:szCs w:val="24"/>
        </w:rPr>
        <w:t xml:space="preserve">šo </w:t>
      </w:r>
      <w:r w:rsidRPr="00180573">
        <w:rPr>
          <w:rFonts w:asciiTheme="majorBidi" w:eastAsia="Times New Roman" w:hAnsiTheme="majorBidi" w:cstheme="majorBidi"/>
          <w:szCs w:val="24"/>
        </w:rPr>
        <w:t xml:space="preserve">noslēgto vienošanos un liedza prasītājam saskarsmi ar </w:t>
      </w:r>
      <w:r w:rsidR="00C17A11" w:rsidRPr="00180573">
        <w:rPr>
          <w:rFonts w:asciiTheme="majorBidi" w:eastAsia="Times New Roman" w:hAnsiTheme="majorBidi" w:cstheme="majorBidi"/>
          <w:szCs w:val="24"/>
        </w:rPr>
        <w:t>[bērnu]</w:t>
      </w:r>
      <w:r w:rsidRPr="00180573">
        <w:rPr>
          <w:rFonts w:asciiTheme="majorBidi" w:eastAsia="Times New Roman" w:hAnsiTheme="majorBidi" w:cstheme="majorBidi"/>
          <w:szCs w:val="24"/>
        </w:rPr>
        <w:t>, tādējādi tika aizskartas prasītāja un arī bērna tiesības un intereses, kas bija pamats prasības celšanai. Tomēr, izlemjot jautājumu par tiesāšanās izdevumu atlīdzināšanu, tiesa šādā aspektā konkrētās lietas apstākļu un pierādījumu izvērtējumam</w:t>
      </w:r>
      <w:r w:rsidR="00913D5E" w:rsidRPr="00180573">
        <w:rPr>
          <w:rFonts w:asciiTheme="majorBidi" w:eastAsia="Times New Roman" w:hAnsiTheme="majorBidi" w:cstheme="majorBidi"/>
          <w:szCs w:val="24"/>
        </w:rPr>
        <w:t xml:space="preserve"> </w:t>
      </w:r>
      <w:r w:rsidRPr="00180573">
        <w:rPr>
          <w:rFonts w:asciiTheme="majorBidi" w:eastAsia="Times New Roman" w:hAnsiTheme="majorBidi" w:cstheme="majorBidi"/>
          <w:szCs w:val="24"/>
        </w:rPr>
        <w:t>nav pievērsusies, uz ko pamatoti norādīts prasītāja iesniegtajā kasācijas sūdzībā.</w:t>
      </w:r>
    </w:p>
    <w:p w14:paraId="124EA575" w14:textId="77777777" w:rsidR="006E5BAD" w:rsidRPr="00180573" w:rsidRDefault="00511821"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[1</w:t>
      </w:r>
      <w:r w:rsidR="009249BA" w:rsidRPr="00180573">
        <w:rPr>
          <w:rFonts w:asciiTheme="majorBidi" w:eastAsia="Times New Roman" w:hAnsiTheme="majorBidi" w:cstheme="majorBidi"/>
          <w:szCs w:val="24"/>
        </w:rPr>
        <w:t>3.4</w:t>
      </w:r>
      <w:r w:rsidRPr="00180573">
        <w:rPr>
          <w:rFonts w:asciiTheme="majorBidi" w:eastAsia="Times New Roman" w:hAnsiTheme="majorBidi" w:cstheme="majorBidi"/>
          <w:szCs w:val="24"/>
        </w:rPr>
        <w:t>]</w:t>
      </w:r>
      <w:r w:rsidR="009249BA" w:rsidRPr="00180573">
        <w:rPr>
          <w:rFonts w:asciiTheme="majorBidi" w:eastAsia="Times New Roman" w:hAnsiTheme="majorBidi" w:cstheme="majorBidi"/>
          <w:szCs w:val="24"/>
        </w:rPr>
        <w:t xml:space="preserve"> Apkopojot iepriekš izklāstītos apsvērumus, </w:t>
      </w:r>
      <w:r w:rsidR="007148BB" w:rsidRPr="00180573">
        <w:rPr>
          <w:rFonts w:asciiTheme="majorBidi" w:eastAsia="Times New Roman" w:hAnsiTheme="majorBidi" w:cstheme="majorBidi"/>
          <w:szCs w:val="24"/>
        </w:rPr>
        <w:t xml:space="preserve">Senāts </w:t>
      </w:r>
      <w:r w:rsidR="005D07DD" w:rsidRPr="00180573">
        <w:rPr>
          <w:rFonts w:asciiTheme="majorBidi" w:eastAsia="Times New Roman" w:hAnsiTheme="majorBidi" w:cstheme="majorBidi"/>
          <w:szCs w:val="24"/>
        </w:rPr>
        <w:t>secina</w:t>
      </w:r>
      <w:r w:rsidR="009249BA" w:rsidRPr="00180573">
        <w:rPr>
          <w:rFonts w:asciiTheme="majorBidi" w:eastAsia="Times New Roman" w:hAnsiTheme="majorBidi" w:cstheme="majorBidi"/>
          <w:szCs w:val="24"/>
        </w:rPr>
        <w:t xml:space="preserve">, ka spriedumu daļā par tiesāšanās izdevumu atlīdzināšanu </w:t>
      </w:r>
      <w:r w:rsidR="005D07DD" w:rsidRPr="00180573">
        <w:rPr>
          <w:rFonts w:asciiTheme="majorBidi" w:eastAsia="Times New Roman" w:hAnsiTheme="majorBidi" w:cstheme="majorBidi"/>
          <w:szCs w:val="24"/>
        </w:rPr>
        <w:t>nevar atzīt par pamatotu, jo apelācijas instances tiesa pārkāpusi Civilprocesa likuma 5. panta sestās daļas un 193. panta piektās daļas prasības, nav piemērojusi Civilprocesa likuma 5. panta piekto daļu, 41. un 44. pantu, tādēļ spriedums šajā daļā atceļams.</w:t>
      </w:r>
    </w:p>
    <w:p w14:paraId="7EF02ECA" w14:textId="77777777" w:rsidR="006E5BAD" w:rsidRPr="00180573" w:rsidRDefault="006E5BAD" w:rsidP="00180573">
      <w:pPr>
        <w:spacing w:line="276" w:lineRule="auto"/>
        <w:ind w:firstLine="720"/>
        <w:rPr>
          <w:rFonts w:asciiTheme="majorBidi" w:eastAsia="Times New Roman" w:hAnsiTheme="majorBidi" w:cstheme="majorBidi"/>
          <w:szCs w:val="24"/>
        </w:rPr>
      </w:pPr>
    </w:p>
    <w:p w14:paraId="680F8D0F" w14:textId="546E25B2" w:rsidR="006A2476" w:rsidRPr="00180573" w:rsidRDefault="00F22B64" w:rsidP="00180573">
      <w:pPr>
        <w:spacing w:line="276" w:lineRule="auto"/>
        <w:ind w:firstLine="720"/>
        <w:rPr>
          <w:rFonts w:asciiTheme="majorBidi" w:eastAsia="Times New Roman" w:hAnsiTheme="majorBidi" w:cstheme="majorBidi"/>
          <w:szCs w:val="24"/>
        </w:rPr>
      </w:pPr>
      <w:r w:rsidRPr="00180573">
        <w:rPr>
          <w:rFonts w:asciiTheme="majorBidi" w:hAnsiTheme="majorBidi" w:cstheme="majorBidi"/>
          <w:bCs/>
          <w:szCs w:val="24"/>
        </w:rPr>
        <w:t>[</w:t>
      </w:r>
      <w:r w:rsidR="00511821" w:rsidRPr="00180573">
        <w:rPr>
          <w:rFonts w:asciiTheme="majorBidi" w:hAnsiTheme="majorBidi" w:cstheme="majorBidi"/>
          <w:bCs/>
          <w:szCs w:val="24"/>
        </w:rPr>
        <w:t>1</w:t>
      </w:r>
      <w:r w:rsidR="005D07DD" w:rsidRPr="00180573">
        <w:rPr>
          <w:rFonts w:asciiTheme="majorBidi" w:hAnsiTheme="majorBidi" w:cstheme="majorBidi"/>
          <w:bCs/>
          <w:szCs w:val="24"/>
        </w:rPr>
        <w:t>4</w:t>
      </w:r>
      <w:r w:rsidRPr="00180573">
        <w:rPr>
          <w:rFonts w:asciiTheme="majorBidi" w:hAnsiTheme="majorBidi" w:cstheme="majorBidi"/>
          <w:bCs/>
          <w:szCs w:val="24"/>
        </w:rPr>
        <w:t>]</w:t>
      </w:r>
      <w:r w:rsidR="006E5BAD" w:rsidRPr="00180573">
        <w:rPr>
          <w:rFonts w:asciiTheme="majorBidi" w:hAnsiTheme="majorBidi" w:cstheme="majorBidi"/>
          <w:bCs/>
          <w:szCs w:val="24"/>
        </w:rPr>
        <w:t> </w:t>
      </w:r>
      <w:r w:rsidR="00463CA4" w:rsidRPr="00180573">
        <w:rPr>
          <w:rFonts w:asciiTheme="majorBidi" w:hAnsiTheme="majorBidi" w:cstheme="majorBidi"/>
          <w:bCs/>
          <w:szCs w:val="24"/>
        </w:rPr>
        <w:t>Tā kā spriedums tiek atcelts, saskaņā ar Civilprocesa likuma 458. panta otro daļu</w:t>
      </w:r>
      <w:r w:rsidR="00F70E5B" w:rsidRPr="00180573">
        <w:rPr>
          <w:rFonts w:asciiTheme="majorBidi" w:hAnsiTheme="majorBidi" w:cstheme="majorBidi"/>
          <w:bCs/>
          <w:szCs w:val="24"/>
        </w:rPr>
        <w:t xml:space="preserve"> </w:t>
      </w:r>
      <w:bookmarkStart w:id="9" w:name="_Hlk182310450"/>
      <w:r w:rsidR="00F70E5B" w:rsidRPr="00180573">
        <w:rPr>
          <w:rFonts w:asciiTheme="majorBidi" w:hAnsiTheme="majorBidi" w:cstheme="majorBidi"/>
          <w:bCs/>
          <w:szCs w:val="24"/>
        </w:rPr>
        <w:t>SIA</w:t>
      </w:r>
      <w:r w:rsidR="006E5BAD" w:rsidRPr="00180573">
        <w:rPr>
          <w:rFonts w:asciiTheme="majorBidi" w:hAnsiTheme="majorBidi" w:cstheme="majorBidi"/>
          <w:bCs/>
          <w:szCs w:val="24"/>
        </w:rPr>
        <w:t> </w:t>
      </w:r>
      <w:r w:rsidR="00F70E5B" w:rsidRPr="00180573">
        <w:rPr>
          <w:rFonts w:asciiTheme="majorBidi" w:hAnsiTheme="majorBidi" w:cstheme="majorBidi"/>
          <w:bCs/>
          <w:szCs w:val="24"/>
        </w:rPr>
        <w:t>„</w:t>
      </w:r>
      <w:r w:rsidR="00F70E5B" w:rsidRPr="00180573">
        <w:rPr>
          <w:rFonts w:asciiTheme="majorBidi" w:hAnsiTheme="majorBidi" w:cstheme="majorBidi"/>
          <w:szCs w:val="24"/>
        </w:rPr>
        <w:t>Zvērinātu advokātu birojs ERNSTSONS, REISA un PARTNERI”</w:t>
      </w:r>
      <w:bookmarkEnd w:id="9"/>
      <w:r w:rsidR="00F70E5B" w:rsidRPr="00180573">
        <w:rPr>
          <w:rFonts w:asciiTheme="majorBidi" w:hAnsiTheme="majorBidi" w:cstheme="majorBidi"/>
          <w:bCs/>
          <w:szCs w:val="24"/>
        </w:rPr>
        <w:t xml:space="preserve">, kura veica maksājumu </w:t>
      </w:r>
      <w:r w:rsidR="00A21D7C" w:rsidRPr="00180573">
        <w:rPr>
          <w:rFonts w:asciiTheme="majorBidi" w:eastAsia="Times New Roman" w:hAnsiTheme="majorBidi" w:cstheme="majorBidi"/>
          <w:szCs w:val="24"/>
        </w:rPr>
        <w:t xml:space="preserve">[pers. A] </w:t>
      </w:r>
      <w:r w:rsidR="00F70E5B" w:rsidRPr="00180573">
        <w:rPr>
          <w:rFonts w:asciiTheme="majorBidi" w:hAnsiTheme="majorBidi" w:cstheme="majorBidi"/>
          <w:bCs/>
          <w:szCs w:val="24"/>
        </w:rPr>
        <w:t xml:space="preserve">vietā, </w:t>
      </w:r>
      <w:r w:rsidR="00463CA4" w:rsidRPr="00180573">
        <w:rPr>
          <w:rFonts w:asciiTheme="majorBidi" w:hAnsiTheme="majorBidi" w:cstheme="majorBidi"/>
          <w:bCs/>
          <w:szCs w:val="24"/>
        </w:rPr>
        <w:t xml:space="preserve">un </w:t>
      </w:r>
      <w:r w:rsidR="00A21D7C" w:rsidRPr="00180573">
        <w:rPr>
          <w:rFonts w:asciiTheme="majorBidi" w:eastAsia="Times New Roman" w:hAnsiTheme="majorBidi" w:cstheme="majorBidi"/>
          <w:szCs w:val="24"/>
        </w:rPr>
        <w:t xml:space="preserve">[pers. B] </w:t>
      </w:r>
      <w:r w:rsidR="00463CA4" w:rsidRPr="00180573">
        <w:rPr>
          <w:rFonts w:asciiTheme="majorBidi" w:hAnsiTheme="majorBidi" w:cstheme="majorBidi"/>
          <w:bCs/>
          <w:szCs w:val="24"/>
        </w:rPr>
        <w:t>atmaksājama drošības nauda (</w:t>
      </w:r>
      <w:r w:rsidR="00463CA4" w:rsidRPr="00180573">
        <w:rPr>
          <w:rFonts w:asciiTheme="majorBidi" w:hAnsiTheme="majorBidi" w:cstheme="majorBidi"/>
          <w:bCs/>
          <w:i/>
          <w:iCs/>
          <w:szCs w:val="24"/>
        </w:rPr>
        <w:t>lietas 2. sējuma 159. un 165. lapa</w:t>
      </w:r>
      <w:r w:rsidR="00463CA4" w:rsidRPr="00180573">
        <w:rPr>
          <w:rFonts w:asciiTheme="majorBidi" w:hAnsiTheme="majorBidi" w:cstheme="majorBidi"/>
          <w:bCs/>
          <w:szCs w:val="24"/>
        </w:rPr>
        <w:t>)</w:t>
      </w:r>
      <w:r w:rsidR="00853172" w:rsidRPr="00180573">
        <w:rPr>
          <w:rFonts w:asciiTheme="majorBidi" w:hAnsiTheme="majorBidi" w:cstheme="majorBidi"/>
          <w:bCs/>
          <w:szCs w:val="24"/>
          <w:shd w:val="clear" w:color="auto" w:fill="FFFFFF"/>
          <w:lang w:eastAsia="lv-LV"/>
        </w:rPr>
        <w:t>.</w:t>
      </w:r>
    </w:p>
    <w:p w14:paraId="5B9EA43B" w14:textId="77777777" w:rsidR="00C31172" w:rsidRPr="00180573" w:rsidRDefault="00C31172" w:rsidP="00180573">
      <w:pPr>
        <w:spacing w:line="276" w:lineRule="auto"/>
        <w:ind w:firstLine="0"/>
        <w:jc w:val="center"/>
        <w:rPr>
          <w:rFonts w:asciiTheme="majorBidi" w:hAnsiTheme="majorBidi" w:cstheme="majorBidi"/>
          <w:b/>
          <w:bCs/>
          <w:szCs w:val="24"/>
          <w:shd w:val="clear" w:color="auto" w:fill="FFFFFF"/>
          <w:lang w:eastAsia="lv-LV"/>
        </w:rPr>
      </w:pPr>
    </w:p>
    <w:p w14:paraId="52732ADE" w14:textId="28E84534" w:rsidR="00A40C31" w:rsidRPr="00180573" w:rsidRDefault="00A40C31" w:rsidP="00180573">
      <w:pPr>
        <w:spacing w:line="276" w:lineRule="auto"/>
        <w:ind w:firstLine="0"/>
        <w:jc w:val="center"/>
        <w:rPr>
          <w:rFonts w:asciiTheme="majorBidi" w:hAnsiTheme="majorBidi" w:cstheme="majorBidi"/>
          <w:b/>
          <w:bCs/>
          <w:szCs w:val="24"/>
          <w:shd w:val="clear" w:color="auto" w:fill="FFFFFF"/>
          <w:lang w:eastAsia="lv-LV"/>
        </w:rPr>
      </w:pPr>
      <w:r w:rsidRPr="00180573">
        <w:rPr>
          <w:rFonts w:asciiTheme="majorBidi" w:hAnsiTheme="majorBidi" w:cstheme="majorBidi"/>
          <w:b/>
          <w:bCs/>
          <w:szCs w:val="24"/>
          <w:shd w:val="clear" w:color="auto" w:fill="FFFFFF"/>
          <w:lang w:eastAsia="lv-LV"/>
        </w:rPr>
        <w:t>Rezolutīvā daļa</w:t>
      </w:r>
    </w:p>
    <w:p w14:paraId="3A61A0B9" w14:textId="77777777" w:rsidR="00A61B38" w:rsidRPr="00180573" w:rsidRDefault="00A61B38" w:rsidP="00180573">
      <w:pPr>
        <w:spacing w:line="276" w:lineRule="auto"/>
        <w:ind w:firstLine="0"/>
        <w:rPr>
          <w:rFonts w:asciiTheme="majorBidi" w:hAnsiTheme="majorBidi" w:cstheme="majorBidi"/>
          <w:b/>
          <w:bCs/>
          <w:szCs w:val="24"/>
          <w:shd w:val="clear" w:color="auto" w:fill="FFFFFF"/>
          <w:lang w:eastAsia="lv-LV"/>
        </w:rPr>
      </w:pPr>
    </w:p>
    <w:p w14:paraId="3266F642" w14:textId="7B4AFFB5" w:rsidR="00A40C31" w:rsidRPr="00180573" w:rsidRDefault="002F2559" w:rsidP="00180573">
      <w:pPr>
        <w:spacing w:line="276" w:lineRule="auto"/>
        <w:ind w:firstLine="709"/>
        <w:rPr>
          <w:rFonts w:asciiTheme="majorBidi" w:hAnsiTheme="majorBidi" w:cstheme="majorBidi"/>
          <w:szCs w:val="24"/>
          <w:shd w:val="clear" w:color="auto" w:fill="FFFFFF"/>
          <w:lang w:eastAsia="lv-LV"/>
        </w:rPr>
      </w:pPr>
      <w:r w:rsidRPr="00180573">
        <w:rPr>
          <w:rFonts w:asciiTheme="majorBidi" w:hAnsiTheme="majorBidi" w:cstheme="majorBidi"/>
          <w:szCs w:val="24"/>
          <w:shd w:val="clear" w:color="auto" w:fill="FFFFFF"/>
          <w:lang w:eastAsia="lv-LV"/>
        </w:rPr>
        <w:t>Pamatojoties uz Civilprocesa likuma 474.</w:t>
      </w:r>
      <w:r w:rsidR="001E00AD" w:rsidRPr="00180573">
        <w:rPr>
          <w:rFonts w:asciiTheme="majorBidi" w:hAnsiTheme="majorBidi" w:cstheme="majorBidi"/>
          <w:szCs w:val="24"/>
          <w:shd w:val="clear" w:color="auto" w:fill="FFFFFF"/>
          <w:lang w:eastAsia="lv-LV"/>
        </w:rPr>
        <w:t> </w:t>
      </w:r>
      <w:r w:rsidRPr="00180573">
        <w:rPr>
          <w:rFonts w:asciiTheme="majorBidi" w:hAnsiTheme="majorBidi" w:cstheme="majorBidi"/>
          <w:szCs w:val="24"/>
          <w:shd w:val="clear" w:color="auto" w:fill="FFFFFF"/>
          <w:lang w:eastAsia="lv-LV"/>
        </w:rPr>
        <w:t>panta 2.</w:t>
      </w:r>
      <w:r w:rsidR="00F222C0" w:rsidRPr="00180573">
        <w:rPr>
          <w:rFonts w:asciiTheme="majorBidi" w:hAnsiTheme="majorBidi" w:cstheme="majorBidi"/>
          <w:szCs w:val="24"/>
          <w:shd w:val="clear" w:color="auto" w:fill="FFFFFF"/>
          <w:lang w:eastAsia="lv-LV"/>
        </w:rPr>
        <w:t> </w:t>
      </w:r>
      <w:r w:rsidRPr="00180573">
        <w:rPr>
          <w:rFonts w:asciiTheme="majorBidi" w:hAnsiTheme="majorBidi" w:cstheme="majorBidi"/>
          <w:szCs w:val="24"/>
          <w:shd w:val="clear" w:color="auto" w:fill="FFFFFF"/>
          <w:lang w:eastAsia="lv-LV"/>
        </w:rPr>
        <w:t>punktu, Senāts</w:t>
      </w:r>
    </w:p>
    <w:p w14:paraId="1E91211A" w14:textId="77777777" w:rsidR="002F2559" w:rsidRPr="00180573" w:rsidRDefault="002F2559" w:rsidP="00180573">
      <w:pPr>
        <w:spacing w:line="276" w:lineRule="auto"/>
        <w:ind w:firstLine="0"/>
        <w:rPr>
          <w:rFonts w:asciiTheme="majorBidi" w:hAnsiTheme="majorBidi" w:cstheme="majorBidi"/>
          <w:szCs w:val="24"/>
          <w:shd w:val="clear" w:color="auto" w:fill="FFFFFF"/>
          <w:lang w:eastAsia="lv-LV"/>
        </w:rPr>
      </w:pPr>
    </w:p>
    <w:p w14:paraId="37DFF75F" w14:textId="2185A379" w:rsidR="007E6AB3" w:rsidRPr="00180573" w:rsidRDefault="00697AD8" w:rsidP="00180573">
      <w:pPr>
        <w:spacing w:line="276" w:lineRule="auto"/>
        <w:ind w:firstLine="0"/>
        <w:jc w:val="center"/>
        <w:rPr>
          <w:rFonts w:asciiTheme="majorBidi" w:hAnsiTheme="majorBidi" w:cstheme="majorBidi"/>
          <w:b/>
          <w:bCs/>
          <w:szCs w:val="24"/>
          <w:shd w:val="clear" w:color="auto" w:fill="FFFFFF"/>
          <w:lang w:eastAsia="lv-LV"/>
        </w:rPr>
      </w:pPr>
      <w:r w:rsidRPr="00180573">
        <w:rPr>
          <w:rFonts w:asciiTheme="majorBidi" w:hAnsiTheme="majorBidi" w:cstheme="majorBidi"/>
          <w:b/>
          <w:bCs/>
          <w:szCs w:val="24"/>
          <w:shd w:val="clear" w:color="auto" w:fill="FFFFFF"/>
          <w:lang w:eastAsia="lv-LV"/>
        </w:rPr>
        <w:t>n</w:t>
      </w:r>
      <w:r w:rsidR="00A40C31" w:rsidRPr="00180573">
        <w:rPr>
          <w:rFonts w:asciiTheme="majorBidi" w:hAnsiTheme="majorBidi" w:cstheme="majorBidi"/>
          <w:b/>
          <w:bCs/>
          <w:szCs w:val="24"/>
          <w:shd w:val="clear" w:color="auto" w:fill="FFFFFF"/>
          <w:lang w:eastAsia="lv-LV"/>
        </w:rPr>
        <w:t>osprieda</w:t>
      </w:r>
    </w:p>
    <w:p w14:paraId="2491C1B1" w14:textId="77777777" w:rsidR="00697AD8" w:rsidRPr="00180573" w:rsidRDefault="00697AD8" w:rsidP="00180573">
      <w:pPr>
        <w:spacing w:line="276" w:lineRule="auto"/>
        <w:ind w:firstLine="0"/>
        <w:jc w:val="center"/>
        <w:rPr>
          <w:rFonts w:asciiTheme="majorBidi" w:hAnsiTheme="majorBidi" w:cstheme="majorBidi"/>
          <w:b/>
          <w:bCs/>
          <w:szCs w:val="24"/>
          <w:shd w:val="clear" w:color="auto" w:fill="FFFFFF"/>
          <w:lang w:eastAsia="lv-LV"/>
        </w:rPr>
      </w:pPr>
    </w:p>
    <w:p w14:paraId="6123A315" w14:textId="328C0803" w:rsidR="00A40C31" w:rsidRPr="00180573" w:rsidRDefault="00A40C31"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lastRenderedPageBreak/>
        <w:t xml:space="preserve">atcelt </w:t>
      </w:r>
      <w:r w:rsidR="008D43FA" w:rsidRPr="00180573">
        <w:rPr>
          <w:rFonts w:asciiTheme="majorBidi" w:eastAsia="Times New Roman" w:hAnsiTheme="majorBidi" w:cstheme="majorBidi"/>
          <w:szCs w:val="24"/>
        </w:rPr>
        <w:t>[..]</w:t>
      </w:r>
      <w:r w:rsidR="007325D5" w:rsidRPr="00180573">
        <w:rPr>
          <w:rFonts w:asciiTheme="majorBidi" w:eastAsia="Times New Roman" w:hAnsiTheme="majorBidi" w:cstheme="majorBidi"/>
          <w:szCs w:val="24"/>
        </w:rPr>
        <w:t xml:space="preserve"> </w:t>
      </w:r>
      <w:r w:rsidR="003E76DE" w:rsidRPr="00180573">
        <w:rPr>
          <w:rFonts w:asciiTheme="majorBidi" w:eastAsia="Times New Roman" w:hAnsiTheme="majorBidi" w:cstheme="majorBidi"/>
          <w:szCs w:val="24"/>
        </w:rPr>
        <w:t xml:space="preserve">apgabaltiesas </w:t>
      </w:r>
      <w:r w:rsidR="003A3D67" w:rsidRPr="00180573">
        <w:rPr>
          <w:rFonts w:asciiTheme="majorBidi" w:eastAsia="Times New Roman" w:hAnsiTheme="majorBidi" w:cstheme="majorBidi"/>
          <w:szCs w:val="24"/>
        </w:rPr>
        <w:t xml:space="preserve">2024. gada </w:t>
      </w:r>
      <w:r w:rsidR="008D43FA" w:rsidRPr="00180573">
        <w:rPr>
          <w:rFonts w:asciiTheme="majorBidi" w:eastAsia="Times New Roman" w:hAnsiTheme="majorBidi" w:cstheme="majorBidi"/>
          <w:szCs w:val="24"/>
        </w:rPr>
        <w:t>[..]</w:t>
      </w:r>
      <w:r w:rsidR="003A3D67" w:rsidRPr="00180573">
        <w:rPr>
          <w:rFonts w:asciiTheme="majorBidi" w:eastAsia="Times New Roman" w:hAnsiTheme="majorBidi" w:cstheme="majorBidi"/>
          <w:szCs w:val="24"/>
        </w:rPr>
        <w:t xml:space="preserve"> </w:t>
      </w:r>
      <w:r w:rsidR="003E76DE" w:rsidRPr="00180573">
        <w:rPr>
          <w:rFonts w:asciiTheme="majorBidi" w:eastAsia="Times New Roman" w:hAnsiTheme="majorBidi" w:cstheme="majorBidi"/>
          <w:szCs w:val="24"/>
        </w:rPr>
        <w:t xml:space="preserve">spriedumu </w:t>
      </w:r>
      <w:r w:rsidR="00F70E5B" w:rsidRPr="00180573">
        <w:rPr>
          <w:rFonts w:asciiTheme="majorBidi" w:eastAsia="Times New Roman" w:hAnsiTheme="majorBidi" w:cstheme="majorBidi"/>
          <w:szCs w:val="24"/>
        </w:rPr>
        <w:t xml:space="preserve">daļā par tiesāšanās izdevumu atlīdzināšanu </w:t>
      </w:r>
      <w:r w:rsidR="00235098" w:rsidRPr="00180573">
        <w:rPr>
          <w:rFonts w:asciiTheme="majorBidi" w:eastAsia="Times New Roman" w:hAnsiTheme="majorBidi" w:cstheme="majorBidi"/>
          <w:szCs w:val="24"/>
        </w:rPr>
        <w:t xml:space="preserve">un </w:t>
      </w:r>
      <w:r w:rsidRPr="00180573">
        <w:rPr>
          <w:rFonts w:asciiTheme="majorBidi" w:eastAsia="Times New Roman" w:hAnsiTheme="majorBidi" w:cstheme="majorBidi"/>
          <w:szCs w:val="24"/>
        </w:rPr>
        <w:t xml:space="preserve">nodot </w:t>
      </w:r>
      <w:r w:rsidR="00BC28B9" w:rsidRPr="00180573">
        <w:rPr>
          <w:rFonts w:asciiTheme="majorBidi" w:eastAsia="Times New Roman" w:hAnsiTheme="majorBidi" w:cstheme="majorBidi"/>
          <w:szCs w:val="24"/>
        </w:rPr>
        <w:t>lietu</w:t>
      </w:r>
      <w:r w:rsidR="00F70E5B" w:rsidRPr="00180573">
        <w:rPr>
          <w:rFonts w:asciiTheme="majorBidi" w:eastAsia="Times New Roman" w:hAnsiTheme="majorBidi" w:cstheme="majorBidi"/>
          <w:szCs w:val="24"/>
        </w:rPr>
        <w:t xml:space="preserve"> šajā daļ</w:t>
      </w:r>
      <w:r w:rsidR="005D07DD" w:rsidRPr="00180573">
        <w:rPr>
          <w:rFonts w:asciiTheme="majorBidi" w:eastAsia="Times New Roman" w:hAnsiTheme="majorBidi" w:cstheme="majorBidi"/>
          <w:szCs w:val="24"/>
        </w:rPr>
        <w:t>ā</w:t>
      </w:r>
      <w:r w:rsidR="00021713" w:rsidRPr="00180573">
        <w:rPr>
          <w:rFonts w:asciiTheme="majorBidi" w:eastAsia="Times New Roman" w:hAnsiTheme="majorBidi" w:cstheme="majorBidi"/>
          <w:szCs w:val="24"/>
        </w:rPr>
        <w:t xml:space="preserve"> </w:t>
      </w:r>
      <w:r w:rsidRPr="00180573">
        <w:rPr>
          <w:rFonts w:asciiTheme="majorBidi" w:eastAsia="Times New Roman" w:hAnsiTheme="majorBidi" w:cstheme="majorBidi"/>
          <w:szCs w:val="24"/>
        </w:rPr>
        <w:t>jaunai izskatīšanai</w:t>
      </w:r>
      <w:r w:rsidR="00284B65" w:rsidRPr="00180573">
        <w:rPr>
          <w:rFonts w:asciiTheme="majorBidi" w:eastAsia="Times New Roman" w:hAnsiTheme="majorBidi" w:cstheme="majorBidi"/>
          <w:szCs w:val="24"/>
        </w:rPr>
        <w:t xml:space="preserve"> </w:t>
      </w:r>
      <w:r w:rsidR="00BE7809" w:rsidRPr="00180573">
        <w:rPr>
          <w:rFonts w:asciiTheme="majorBidi" w:eastAsia="Times New Roman" w:hAnsiTheme="majorBidi" w:cstheme="majorBidi"/>
          <w:szCs w:val="24"/>
        </w:rPr>
        <w:t>[..]</w:t>
      </w:r>
      <w:r w:rsidR="007325D5" w:rsidRPr="00180573">
        <w:rPr>
          <w:rFonts w:asciiTheme="majorBidi" w:eastAsia="Times New Roman" w:hAnsiTheme="majorBidi" w:cstheme="majorBidi"/>
          <w:szCs w:val="24"/>
        </w:rPr>
        <w:t xml:space="preserve"> </w:t>
      </w:r>
      <w:r w:rsidR="00E947D5" w:rsidRPr="00180573">
        <w:rPr>
          <w:rFonts w:asciiTheme="majorBidi" w:eastAsia="Times New Roman" w:hAnsiTheme="majorBidi" w:cstheme="majorBidi"/>
          <w:szCs w:val="24"/>
        </w:rPr>
        <w:t>apgabal</w:t>
      </w:r>
      <w:r w:rsidR="00284B65" w:rsidRPr="00180573">
        <w:rPr>
          <w:rFonts w:asciiTheme="majorBidi" w:eastAsia="Times New Roman" w:hAnsiTheme="majorBidi" w:cstheme="majorBidi"/>
          <w:szCs w:val="24"/>
        </w:rPr>
        <w:t>ties</w:t>
      </w:r>
      <w:r w:rsidR="00BC28B9" w:rsidRPr="00180573">
        <w:rPr>
          <w:rFonts w:asciiTheme="majorBidi" w:eastAsia="Times New Roman" w:hAnsiTheme="majorBidi" w:cstheme="majorBidi"/>
          <w:szCs w:val="24"/>
        </w:rPr>
        <w:t>ā</w:t>
      </w:r>
      <w:r w:rsidR="00E947D5" w:rsidRPr="00180573">
        <w:rPr>
          <w:rFonts w:asciiTheme="majorBidi" w:eastAsia="Times New Roman" w:hAnsiTheme="majorBidi" w:cstheme="majorBidi"/>
          <w:szCs w:val="24"/>
        </w:rPr>
        <w:t>;</w:t>
      </w:r>
    </w:p>
    <w:p w14:paraId="1FD0003C" w14:textId="12842991" w:rsidR="00E947D5" w:rsidRPr="00180573" w:rsidRDefault="00E947D5"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atmaksāt</w:t>
      </w:r>
      <w:r w:rsidR="00C1492E" w:rsidRPr="00180573">
        <w:rPr>
          <w:rFonts w:asciiTheme="majorBidi" w:eastAsia="Times New Roman" w:hAnsiTheme="majorBidi" w:cstheme="majorBidi"/>
          <w:szCs w:val="24"/>
        </w:rPr>
        <w:t xml:space="preserve"> </w:t>
      </w:r>
      <w:r w:rsidR="00F70E5B" w:rsidRPr="00180573">
        <w:rPr>
          <w:rFonts w:asciiTheme="majorBidi" w:eastAsia="Times New Roman" w:hAnsiTheme="majorBidi" w:cstheme="majorBidi"/>
          <w:bCs/>
          <w:szCs w:val="24"/>
        </w:rPr>
        <w:t>SIA</w:t>
      </w:r>
      <w:r w:rsidR="00836F51" w:rsidRPr="00180573">
        <w:rPr>
          <w:rFonts w:asciiTheme="majorBidi" w:eastAsia="Times New Roman" w:hAnsiTheme="majorBidi" w:cstheme="majorBidi"/>
          <w:bCs/>
          <w:szCs w:val="24"/>
        </w:rPr>
        <w:t> </w:t>
      </w:r>
      <w:r w:rsidR="00F70E5B" w:rsidRPr="00180573">
        <w:rPr>
          <w:rFonts w:asciiTheme="majorBidi" w:eastAsia="Times New Roman" w:hAnsiTheme="majorBidi" w:cstheme="majorBidi"/>
          <w:bCs/>
          <w:szCs w:val="24"/>
        </w:rPr>
        <w:t>„</w:t>
      </w:r>
      <w:r w:rsidR="00F70E5B" w:rsidRPr="00180573">
        <w:rPr>
          <w:rFonts w:asciiTheme="majorBidi" w:eastAsia="Times New Roman" w:hAnsiTheme="majorBidi" w:cstheme="majorBidi"/>
          <w:szCs w:val="24"/>
        </w:rPr>
        <w:t xml:space="preserve">Zvērinātu advokātu birojs ERNSTSONS, REISA un PARTNERI” </w:t>
      </w:r>
      <w:r w:rsidR="00C1492E" w:rsidRPr="00180573">
        <w:rPr>
          <w:rFonts w:asciiTheme="majorBidi" w:eastAsia="Times New Roman" w:hAnsiTheme="majorBidi" w:cstheme="majorBidi"/>
          <w:szCs w:val="24"/>
        </w:rPr>
        <w:t>drošības naudu 300</w:t>
      </w:r>
      <w:r w:rsidR="00836F51" w:rsidRPr="00180573">
        <w:rPr>
          <w:rFonts w:asciiTheme="majorBidi" w:eastAsia="Times New Roman" w:hAnsiTheme="majorBidi" w:cstheme="majorBidi"/>
          <w:szCs w:val="24"/>
        </w:rPr>
        <w:t> </w:t>
      </w:r>
      <w:r w:rsidR="00C1492E" w:rsidRPr="00180573">
        <w:rPr>
          <w:rFonts w:asciiTheme="majorBidi" w:eastAsia="Times New Roman" w:hAnsiTheme="majorBidi" w:cstheme="majorBidi"/>
          <w:szCs w:val="24"/>
        </w:rPr>
        <w:t>EUR (trīs simti</w:t>
      </w:r>
      <w:r w:rsidR="00180773" w:rsidRPr="00180573">
        <w:rPr>
          <w:rFonts w:asciiTheme="majorBidi" w:eastAsia="Times New Roman" w:hAnsiTheme="majorBidi" w:cstheme="majorBidi"/>
          <w:szCs w:val="24"/>
        </w:rPr>
        <w:t xml:space="preserve"> </w:t>
      </w:r>
      <w:r w:rsidR="00180773" w:rsidRPr="00180573">
        <w:rPr>
          <w:rFonts w:asciiTheme="majorBidi" w:eastAsia="Times New Roman" w:hAnsiTheme="majorBidi" w:cstheme="majorBidi"/>
          <w:i/>
          <w:szCs w:val="24"/>
        </w:rPr>
        <w:t>euro</w:t>
      </w:r>
      <w:r w:rsidR="00C1492E" w:rsidRPr="00180573">
        <w:rPr>
          <w:rFonts w:asciiTheme="majorBidi" w:eastAsia="Times New Roman" w:hAnsiTheme="majorBidi" w:cstheme="majorBidi"/>
          <w:szCs w:val="24"/>
        </w:rPr>
        <w:t>)</w:t>
      </w:r>
      <w:r w:rsidR="00180773" w:rsidRPr="00180573">
        <w:rPr>
          <w:rFonts w:asciiTheme="majorBidi" w:eastAsia="Times New Roman" w:hAnsiTheme="majorBidi" w:cstheme="majorBidi"/>
          <w:szCs w:val="24"/>
        </w:rPr>
        <w:t>;</w:t>
      </w:r>
    </w:p>
    <w:p w14:paraId="1421A7B9" w14:textId="2C96AFA4" w:rsidR="007D39B8" w:rsidRPr="00180573" w:rsidRDefault="00180773"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szCs w:val="24"/>
        </w:rPr>
        <w:t xml:space="preserve">atmaksāt </w:t>
      </w:r>
      <w:r w:rsidR="00A21D7C" w:rsidRPr="00180573">
        <w:rPr>
          <w:rFonts w:asciiTheme="majorBidi" w:eastAsia="Times New Roman" w:hAnsiTheme="majorBidi" w:cstheme="majorBidi"/>
          <w:szCs w:val="24"/>
        </w:rPr>
        <w:t xml:space="preserve">[pers. B] </w:t>
      </w:r>
      <w:r w:rsidRPr="00180573">
        <w:rPr>
          <w:rFonts w:asciiTheme="majorBidi" w:eastAsia="Times New Roman" w:hAnsiTheme="majorBidi" w:cstheme="majorBidi"/>
          <w:szCs w:val="24"/>
        </w:rPr>
        <w:t>drošības naudu 300</w:t>
      </w:r>
      <w:r w:rsidR="00836F51" w:rsidRPr="00180573">
        <w:rPr>
          <w:rFonts w:asciiTheme="majorBidi" w:eastAsia="Times New Roman" w:hAnsiTheme="majorBidi" w:cstheme="majorBidi"/>
          <w:szCs w:val="24"/>
        </w:rPr>
        <w:t> </w:t>
      </w:r>
      <w:r w:rsidRPr="00180573">
        <w:rPr>
          <w:rFonts w:asciiTheme="majorBidi" w:eastAsia="Times New Roman" w:hAnsiTheme="majorBidi" w:cstheme="majorBidi"/>
          <w:szCs w:val="24"/>
        </w:rPr>
        <w:t xml:space="preserve">EUR (trīs simti </w:t>
      </w:r>
      <w:r w:rsidRPr="00180573">
        <w:rPr>
          <w:rFonts w:asciiTheme="majorBidi" w:eastAsia="Times New Roman" w:hAnsiTheme="majorBidi" w:cstheme="majorBidi"/>
          <w:i/>
          <w:szCs w:val="24"/>
        </w:rPr>
        <w:t>euro</w:t>
      </w:r>
      <w:r w:rsidRPr="00180573">
        <w:rPr>
          <w:rFonts w:asciiTheme="majorBidi" w:eastAsia="Times New Roman" w:hAnsiTheme="majorBidi" w:cstheme="majorBidi"/>
          <w:szCs w:val="24"/>
        </w:rPr>
        <w:t>)</w:t>
      </w:r>
      <w:r w:rsidR="004C0CCC" w:rsidRPr="00180573">
        <w:rPr>
          <w:rFonts w:asciiTheme="majorBidi" w:eastAsia="Times New Roman" w:hAnsiTheme="majorBidi" w:cstheme="majorBidi"/>
          <w:szCs w:val="24"/>
        </w:rPr>
        <w:t>.</w:t>
      </w:r>
    </w:p>
    <w:p w14:paraId="4F82908A" w14:textId="77777777" w:rsidR="00180773" w:rsidRPr="00180573" w:rsidRDefault="00180773" w:rsidP="00180573">
      <w:pPr>
        <w:spacing w:line="276" w:lineRule="auto"/>
        <w:ind w:firstLine="720"/>
        <w:rPr>
          <w:rFonts w:asciiTheme="majorBidi" w:eastAsia="Times New Roman" w:hAnsiTheme="majorBidi" w:cstheme="majorBidi"/>
          <w:szCs w:val="24"/>
        </w:rPr>
      </w:pPr>
    </w:p>
    <w:p w14:paraId="4D701093" w14:textId="6AAD4449" w:rsidR="00A40C31" w:rsidRPr="00180573" w:rsidRDefault="00A40C31" w:rsidP="00180573">
      <w:pPr>
        <w:spacing w:line="276" w:lineRule="auto"/>
        <w:ind w:firstLine="720"/>
        <w:rPr>
          <w:rFonts w:asciiTheme="majorBidi" w:eastAsia="Times New Roman" w:hAnsiTheme="majorBidi" w:cstheme="majorBidi"/>
          <w:szCs w:val="24"/>
        </w:rPr>
      </w:pPr>
      <w:r w:rsidRPr="00180573">
        <w:rPr>
          <w:rFonts w:asciiTheme="majorBidi" w:eastAsia="Times New Roman" w:hAnsiTheme="majorBidi" w:cstheme="majorBidi"/>
          <w:color w:val="000000"/>
          <w:szCs w:val="24"/>
        </w:rPr>
        <w:t>Spriedums nav pārsūdzams.</w:t>
      </w:r>
    </w:p>
    <w:sectPr w:rsidR="00A40C31" w:rsidRPr="00180573" w:rsidSect="00E6727B">
      <w:footerReference w:type="default" r:id="rId8"/>
      <w:footerReference w:type="first" r:id="rId9"/>
      <w:pgSz w:w="11906" w:h="16838" w:code="9"/>
      <w:pgMar w:top="1134" w:right="1701" w:bottom="1134" w:left="1701" w:header="709"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096F5" w14:textId="77777777" w:rsidR="00766449" w:rsidRDefault="00766449">
      <w:pPr>
        <w:spacing w:line="240" w:lineRule="auto"/>
      </w:pPr>
      <w:r>
        <w:separator/>
      </w:r>
    </w:p>
  </w:endnote>
  <w:endnote w:type="continuationSeparator" w:id="0">
    <w:p w14:paraId="7A6FDC7F" w14:textId="77777777" w:rsidR="00766449" w:rsidRDefault="00766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7540" w14:textId="77777777" w:rsidR="00F23CDF" w:rsidRPr="00E6727B" w:rsidRDefault="00000000" w:rsidP="00F23CDF">
    <w:pPr>
      <w:pStyle w:val="Footer"/>
      <w:jc w:val="center"/>
      <w:rPr>
        <w:sz w:val="20"/>
        <w:szCs w:val="20"/>
      </w:rPr>
    </w:pPr>
    <w:sdt>
      <w:sdtPr>
        <w:rPr>
          <w:sz w:val="20"/>
          <w:szCs w:val="20"/>
        </w:rPr>
        <w:id w:val="-988167148"/>
        <w:docPartObj>
          <w:docPartGallery w:val="Page Numbers (Top of Page)"/>
          <w:docPartUnique/>
        </w:docPartObj>
      </w:sdtPr>
      <w:sdtContent>
        <w:r w:rsidR="00F23CDF" w:rsidRPr="00E6727B">
          <w:rPr>
            <w:bCs/>
            <w:sz w:val="20"/>
            <w:szCs w:val="20"/>
          </w:rPr>
          <w:fldChar w:fldCharType="begin"/>
        </w:r>
        <w:r w:rsidR="00F23CDF" w:rsidRPr="00E6727B">
          <w:rPr>
            <w:bCs/>
            <w:sz w:val="20"/>
            <w:szCs w:val="20"/>
          </w:rPr>
          <w:instrText xml:space="preserve"> PAGE </w:instrText>
        </w:r>
        <w:r w:rsidR="00F23CDF" w:rsidRPr="00E6727B">
          <w:rPr>
            <w:bCs/>
            <w:sz w:val="20"/>
            <w:szCs w:val="20"/>
          </w:rPr>
          <w:fldChar w:fldCharType="separate"/>
        </w:r>
        <w:r w:rsidR="00F23CDF">
          <w:rPr>
            <w:bCs/>
            <w:sz w:val="20"/>
            <w:szCs w:val="20"/>
          </w:rPr>
          <w:t>1</w:t>
        </w:r>
        <w:r w:rsidR="00F23CDF" w:rsidRPr="00E6727B">
          <w:rPr>
            <w:bCs/>
            <w:sz w:val="20"/>
            <w:szCs w:val="20"/>
          </w:rPr>
          <w:fldChar w:fldCharType="end"/>
        </w:r>
        <w:r w:rsidR="00F23CDF" w:rsidRPr="00E6727B">
          <w:rPr>
            <w:sz w:val="20"/>
            <w:szCs w:val="20"/>
          </w:rPr>
          <w:t xml:space="preserve"> no </w:t>
        </w:r>
        <w:r w:rsidR="00F23CDF" w:rsidRPr="00E6727B">
          <w:rPr>
            <w:bCs/>
            <w:sz w:val="20"/>
            <w:szCs w:val="20"/>
          </w:rPr>
          <w:fldChar w:fldCharType="begin"/>
        </w:r>
        <w:r w:rsidR="00F23CDF" w:rsidRPr="00E6727B">
          <w:rPr>
            <w:bCs/>
            <w:sz w:val="20"/>
            <w:szCs w:val="20"/>
          </w:rPr>
          <w:instrText xml:space="preserve"> NUMPAGES  </w:instrText>
        </w:r>
        <w:r w:rsidR="00F23CDF" w:rsidRPr="00E6727B">
          <w:rPr>
            <w:bCs/>
            <w:sz w:val="20"/>
            <w:szCs w:val="20"/>
          </w:rPr>
          <w:fldChar w:fldCharType="separate"/>
        </w:r>
        <w:r w:rsidR="00F23CDF">
          <w:rPr>
            <w:bCs/>
            <w:sz w:val="20"/>
            <w:szCs w:val="20"/>
          </w:rPr>
          <w:t>8</w:t>
        </w:r>
        <w:r w:rsidR="00F23CDF" w:rsidRPr="00E6727B">
          <w:rPr>
            <w:bCs/>
            <w:sz w:val="20"/>
            <w:szCs w:val="20"/>
          </w:rPr>
          <w:fldChar w:fldCharType="end"/>
        </w:r>
      </w:sdtContent>
    </w:sdt>
  </w:p>
  <w:p w14:paraId="23CDDFF0" w14:textId="77777777" w:rsidR="00F23CDF" w:rsidRDefault="00F23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E0B6E" w14:textId="77777777" w:rsidR="00CC7DAE" w:rsidRPr="00E6727B" w:rsidRDefault="00000000" w:rsidP="00CC7DAE">
    <w:pPr>
      <w:pStyle w:val="Footer"/>
      <w:jc w:val="center"/>
      <w:rPr>
        <w:sz w:val="20"/>
        <w:szCs w:val="20"/>
      </w:rPr>
    </w:pPr>
    <w:sdt>
      <w:sdtPr>
        <w:rPr>
          <w:sz w:val="20"/>
          <w:szCs w:val="20"/>
        </w:rPr>
        <w:id w:val="1728636285"/>
        <w:docPartObj>
          <w:docPartGallery w:val="Page Numbers (Top of Page)"/>
          <w:docPartUnique/>
        </w:docPartObj>
      </w:sdtPr>
      <w:sdtContent>
        <w:r w:rsidR="00CC7DAE" w:rsidRPr="00E6727B">
          <w:rPr>
            <w:bCs/>
            <w:sz w:val="20"/>
            <w:szCs w:val="20"/>
          </w:rPr>
          <w:fldChar w:fldCharType="begin"/>
        </w:r>
        <w:r w:rsidR="00CC7DAE" w:rsidRPr="00E6727B">
          <w:rPr>
            <w:bCs/>
            <w:sz w:val="20"/>
            <w:szCs w:val="20"/>
          </w:rPr>
          <w:instrText xml:space="preserve"> PAGE </w:instrText>
        </w:r>
        <w:r w:rsidR="00CC7DAE" w:rsidRPr="00E6727B">
          <w:rPr>
            <w:bCs/>
            <w:sz w:val="20"/>
            <w:szCs w:val="20"/>
          </w:rPr>
          <w:fldChar w:fldCharType="separate"/>
        </w:r>
        <w:r w:rsidR="00CC7DAE">
          <w:rPr>
            <w:bCs/>
            <w:sz w:val="20"/>
            <w:szCs w:val="20"/>
          </w:rPr>
          <w:t>1</w:t>
        </w:r>
        <w:r w:rsidR="00CC7DAE" w:rsidRPr="00E6727B">
          <w:rPr>
            <w:bCs/>
            <w:sz w:val="20"/>
            <w:szCs w:val="20"/>
          </w:rPr>
          <w:fldChar w:fldCharType="end"/>
        </w:r>
        <w:r w:rsidR="00CC7DAE" w:rsidRPr="00E6727B">
          <w:rPr>
            <w:sz w:val="20"/>
            <w:szCs w:val="20"/>
          </w:rPr>
          <w:t xml:space="preserve"> no </w:t>
        </w:r>
        <w:r w:rsidR="00CC7DAE" w:rsidRPr="00E6727B">
          <w:rPr>
            <w:bCs/>
            <w:sz w:val="20"/>
            <w:szCs w:val="20"/>
          </w:rPr>
          <w:fldChar w:fldCharType="begin"/>
        </w:r>
        <w:r w:rsidR="00CC7DAE" w:rsidRPr="00E6727B">
          <w:rPr>
            <w:bCs/>
            <w:sz w:val="20"/>
            <w:szCs w:val="20"/>
          </w:rPr>
          <w:instrText xml:space="preserve"> NUMPAGES  </w:instrText>
        </w:r>
        <w:r w:rsidR="00CC7DAE" w:rsidRPr="00E6727B">
          <w:rPr>
            <w:bCs/>
            <w:sz w:val="20"/>
            <w:szCs w:val="20"/>
          </w:rPr>
          <w:fldChar w:fldCharType="separate"/>
        </w:r>
        <w:r w:rsidR="00CC7DAE">
          <w:rPr>
            <w:bCs/>
            <w:sz w:val="20"/>
            <w:szCs w:val="20"/>
          </w:rPr>
          <w:t>8</w:t>
        </w:r>
        <w:r w:rsidR="00CC7DAE" w:rsidRPr="00E6727B">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6649C" w14:textId="77777777" w:rsidR="00766449" w:rsidRDefault="00766449">
      <w:pPr>
        <w:spacing w:line="240" w:lineRule="auto"/>
      </w:pPr>
      <w:r>
        <w:separator/>
      </w:r>
    </w:p>
  </w:footnote>
  <w:footnote w:type="continuationSeparator" w:id="0">
    <w:p w14:paraId="4BCCB53B" w14:textId="77777777" w:rsidR="00766449" w:rsidRDefault="00766449">
      <w:pPr>
        <w:spacing w:line="240" w:lineRule="auto"/>
      </w:pPr>
      <w:r>
        <w:continuationSeparator/>
      </w:r>
    </w:p>
  </w:footnote>
  <w:footnote w:id="1">
    <w:p w14:paraId="4591900B" w14:textId="77777777" w:rsidR="00A21D7C" w:rsidRDefault="00A21D7C" w:rsidP="00A21D7C">
      <w:pPr>
        <w:pStyle w:val="FootnoteText"/>
      </w:pPr>
      <w:r>
        <w:rPr>
          <w:rStyle w:val="FootnoteReference"/>
        </w:rPr>
        <w:footnoteRef/>
      </w:r>
      <w:r>
        <w:t xml:space="preserve"> Slēgtas lietas statuss. Publicēti izvilkumi no sprieduma.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2D8"/>
    <w:multiLevelType w:val="hybridMultilevel"/>
    <w:tmpl w:val="E31AE01C"/>
    <w:lvl w:ilvl="0" w:tplc="F156F92E">
      <w:start w:val="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61D34DA"/>
    <w:multiLevelType w:val="hybridMultilevel"/>
    <w:tmpl w:val="4350E500"/>
    <w:lvl w:ilvl="0" w:tplc="32BCC1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273C42"/>
    <w:multiLevelType w:val="multilevel"/>
    <w:tmpl w:val="DE201C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932F0"/>
    <w:multiLevelType w:val="hybridMultilevel"/>
    <w:tmpl w:val="6016B5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4F5B3C"/>
    <w:multiLevelType w:val="hybridMultilevel"/>
    <w:tmpl w:val="31EC7B1E"/>
    <w:lvl w:ilvl="0" w:tplc="9CB0795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3741B"/>
    <w:multiLevelType w:val="multilevel"/>
    <w:tmpl w:val="31C6FE9C"/>
    <w:styleLink w:val="CurrentList1"/>
    <w:lvl w:ilvl="0">
      <w:start w:val="1"/>
      <w:numFmt w:val="decimal"/>
      <w:lvlText w:val="%1."/>
      <w:lvlJc w:val="left"/>
      <w:pPr>
        <w:ind w:left="786"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1FD03408"/>
    <w:multiLevelType w:val="hybridMultilevel"/>
    <w:tmpl w:val="31C6FE9C"/>
    <w:lvl w:ilvl="0" w:tplc="2DE4140C">
      <w:start w:val="1"/>
      <w:numFmt w:val="decimal"/>
      <w:lvlText w:val="%1."/>
      <w:lvlJc w:val="left"/>
      <w:pPr>
        <w:ind w:left="786"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7E36405"/>
    <w:multiLevelType w:val="hybridMultilevel"/>
    <w:tmpl w:val="9912B194"/>
    <w:lvl w:ilvl="0" w:tplc="3C0643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A484473"/>
    <w:multiLevelType w:val="hybridMultilevel"/>
    <w:tmpl w:val="B8F88238"/>
    <w:lvl w:ilvl="0" w:tplc="80548BB2">
      <w:start w:val="1"/>
      <w:numFmt w:val="decimal"/>
      <w:lvlText w:val="%1)"/>
      <w:lvlJc w:val="left"/>
      <w:pPr>
        <w:ind w:left="1287" w:hanging="360"/>
      </w:pPr>
      <w:rPr>
        <w:rFonts w:eastAsiaTheme="minorHAnsi" w:cstheme="minorBid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AC45348"/>
    <w:multiLevelType w:val="hybridMultilevel"/>
    <w:tmpl w:val="2DBCCA9C"/>
    <w:lvl w:ilvl="0" w:tplc="CCA2E058">
      <w:start w:val="4"/>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 w15:restartNumberingAfterBreak="0">
    <w:nsid w:val="2DF24A7D"/>
    <w:multiLevelType w:val="hybridMultilevel"/>
    <w:tmpl w:val="8E96843C"/>
    <w:lvl w:ilvl="0" w:tplc="B7549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1F3099"/>
    <w:multiLevelType w:val="hybridMultilevel"/>
    <w:tmpl w:val="B43258AC"/>
    <w:lvl w:ilvl="0" w:tplc="5860F5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6D67197"/>
    <w:multiLevelType w:val="hybridMultilevel"/>
    <w:tmpl w:val="B7ACC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66A3A"/>
    <w:multiLevelType w:val="hybridMultilevel"/>
    <w:tmpl w:val="2EE42796"/>
    <w:lvl w:ilvl="0" w:tplc="174AB9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4BE7B60"/>
    <w:multiLevelType w:val="hybridMultilevel"/>
    <w:tmpl w:val="E7BE0098"/>
    <w:lvl w:ilvl="0" w:tplc="F8D469B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8B63FDB"/>
    <w:multiLevelType w:val="hybridMultilevel"/>
    <w:tmpl w:val="F4587644"/>
    <w:lvl w:ilvl="0" w:tplc="42F4D6B8">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15:restartNumberingAfterBreak="0">
    <w:nsid w:val="4EE26735"/>
    <w:multiLevelType w:val="hybridMultilevel"/>
    <w:tmpl w:val="06E4B83C"/>
    <w:lvl w:ilvl="0" w:tplc="80DE52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262DE"/>
    <w:multiLevelType w:val="hybridMultilevel"/>
    <w:tmpl w:val="C130F282"/>
    <w:lvl w:ilvl="0" w:tplc="682E49CE">
      <w:start w:val="1"/>
      <w:numFmt w:val="decimal"/>
      <w:lvlText w:val="%1."/>
      <w:lvlJc w:val="left"/>
      <w:pPr>
        <w:ind w:left="1636" w:hanging="360"/>
      </w:pPr>
      <w:rPr>
        <w:rFonts w:eastAsiaTheme="minorHAnsi" w:cstheme="minorBid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B85587E"/>
    <w:multiLevelType w:val="hybridMultilevel"/>
    <w:tmpl w:val="8656FE2E"/>
    <w:lvl w:ilvl="0" w:tplc="487879D6">
      <w:start w:val="3"/>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15:restartNumberingAfterBreak="0">
    <w:nsid w:val="5F8D650B"/>
    <w:multiLevelType w:val="hybridMultilevel"/>
    <w:tmpl w:val="59FA2178"/>
    <w:lvl w:ilvl="0" w:tplc="049899D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2895F05"/>
    <w:multiLevelType w:val="hybridMultilevel"/>
    <w:tmpl w:val="EBA0EA9E"/>
    <w:lvl w:ilvl="0" w:tplc="A56234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44B659F"/>
    <w:multiLevelType w:val="hybridMultilevel"/>
    <w:tmpl w:val="8F66B8D6"/>
    <w:lvl w:ilvl="0" w:tplc="8FECE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11FD7"/>
    <w:multiLevelType w:val="hybridMultilevel"/>
    <w:tmpl w:val="3D56A142"/>
    <w:lvl w:ilvl="0" w:tplc="E0A6F010">
      <w:start w:val="1"/>
      <w:numFmt w:val="decimal"/>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0523886"/>
    <w:multiLevelType w:val="hybridMultilevel"/>
    <w:tmpl w:val="DCF0707C"/>
    <w:lvl w:ilvl="0" w:tplc="C5ACF6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2D81EA1"/>
    <w:multiLevelType w:val="hybridMultilevel"/>
    <w:tmpl w:val="A7C47424"/>
    <w:lvl w:ilvl="0" w:tplc="A7A8505E">
      <w:start w:val="2"/>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16cid:durableId="1123764169">
    <w:abstractNumId w:val="22"/>
  </w:num>
  <w:num w:numId="2" w16cid:durableId="1034961523">
    <w:abstractNumId w:val="8"/>
  </w:num>
  <w:num w:numId="3" w16cid:durableId="2106533947">
    <w:abstractNumId w:val="24"/>
  </w:num>
  <w:num w:numId="4" w16cid:durableId="583534557">
    <w:abstractNumId w:val="18"/>
  </w:num>
  <w:num w:numId="5" w16cid:durableId="1190486235">
    <w:abstractNumId w:val="9"/>
  </w:num>
  <w:num w:numId="6" w16cid:durableId="260263460">
    <w:abstractNumId w:val="17"/>
  </w:num>
  <w:num w:numId="7" w16cid:durableId="1843231864">
    <w:abstractNumId w:val="4"/>
  </w:num>
  <w:num w:numId="8" w16cid:durableId="1752198997">
    <w:abstractNumId w:val="10"/>
  </w:num>
  <w:num w:numId="9" w16cid:durableId="1501238339">
    <w:abstractNumId w:val="20"/>
  </w:num>
  <w:num w:numId="10" w16cid:durableId="35157238">
    <w:abstractNumId w:val="12"/>
  </w:num>
  <w:num w:numId="11" w16cid:durableId="1583560483">
    <w:abstractNumId w:val="6"/>
  </w:num>
  <w:num w:numId="12" w16cid:durableId="2081049732">
    <w:abstractNumId w:val="0"/>
  </w:num>
  <w:num w:numId="13" w16cid:durableId="870606965">
    <w:abstractNumId w:val="19"/>
  </w:num>
  <w:num w:numId="14" w16cid:durableId="539588283">
    <w:abstractNumId w:val="11"/>
  </w:num>
  <w:num w:numId="15" w16cid:durableId="1018235235">
    <w:abstractNumId w:val="15"/>
  </w:num>
  <w:num w:numId="16" w16cid:durableId="1262571227">
    <w:abstractNumId w:val="2"/>
  </w:num>
  <w:num w:numId="17" w16cid:durableId="1611820742">
    <w:abstractNumId w:val="16"/>
  </w:num>
  <w:num w:numId="18" w16cid:durableId="65151721">
    <w:abstractNumId w:val="21"/>
  </w:num>
  <w:num w:numId="19" w16cid:durableId="1993413036">
    <w:abstractNumId w:val="5"/>
  </w:num>
  <w:num w:numId="20" w16cid:durableId="495389250">
    <w:abstractNumId w:val="13"/>
  </w:num>
  <w:num w:numId="21" w16cid:durableId="1230307445">
    <w:abstractNumId w:val="7"/>
  </w:num>
  <w:num w:numId="22" w16cid:durableId="1043596134">
    <w:abstractNumId w:val="23"/>
  </w:num>
  <w:num w:numId="23" w16cid:durableId="1466511999">
    <w:abstractNumId w:val="14"/>
  </w:num>
  <w:num w:numId="24" w16cid:durableId="1325280515">
    <w:abstractNumId w:val="1"/>
  </w:num>
  <w:num w:numId="25" w16cid:durableId="1779793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31"/>
    <w:rsid w:val="000004C6"/>
    <w:rsid w:val="00000FCF"/>
    <w:rsid w:val="00001A11"/>
    <w:rsid w:val="000029AC"/>
    <w:rsid w:val="000034AD"/>
    <w:rsid w:val="00003804"/>
    <w:rsid w:val="00003AB7"/>
    <w:rsid w:val="00004922"/>
    <w:rsid w:val="00004F61"/>
    <w:rsid w:val="0000704E"/>
    <w:rsid w:val="00007DED"/>
    <w:rsid w:val="000107A7"/>
    <w:rsid w:val="0001089B"/>
    <w:rsid w:val="00012738"/>
    <w:rsid w:val="000131AE"/>
    <w:rsid w:val="00013847"/>
    <w:rsid w:val="00015B83"/>
    <w:rsid w:val="00015E33"/>
    <w:rsid w:val="00016CAE"/>
    <w:rsid w:val="00016EE8"/>
    <w:rsid w:val="00017011"/>
    <w:rsid w:val="000173AE"/>
    <w:rsid w:val="000178C6"/>
    <w:rsid w:val="00020132"/>
    <w:rsid w:val="000204E2"/>
    <w:rsid w:val="00020CA8"/>
    <w:rsid w:val="00020F39"/>
    <w:rsid w:val="00021713"/>
    <w:rsid w:val="00021A60"/>
    <w:rsid w:val="00022467"/>
    <w:rsid w:val="00022B6E"/>
    <w:rsid w:val="00023046"/>
    <w:rsid w:val="00023B09"/>
    <w:rsid w:val="00023CC6"/>
    <w:rsid w:val="00023E8C"/>
    <w:rsid w:val="00024277"/>
    <w:rsid w:val="000247C6"/>
    <w:rsid w:val="00024931"/>
    <w:rsid w:val="00024C17"/>
    <w:rsid w:val="00024E7C"/>
    <w:rsid w:val="00031293"/>
    <w:rsid w:val="00032560"/>
    <w:rsid w:val="00032CFF"/>
    <w:rsid w:val="00033930"/>
    <w:rsid w:val="00036834"/>
    <w:rsid w:val="0003797D"/>
    <w:rsid w:val="00037A0E"/>
    <w:rsid w:val="000419C2"/>
    <w:rsid w:val="00042110"/>
    <w:rsid w:val="0004218B"/>
    <w:rsid w:val="000427D5"/>
    <w:rsid w:val="00044921"/>
    <w:rsid w:val="00046998"/>
    <w:rsid w:val="00047132"/>
    <w:rsid w:val="000501A9"/>
    <w:rsid w:val="00051099"/>
    <w:rsid w:val="00051716"/>
    <w:rsid w:val="00051BEC"/>
    <w:rsid w:val="00051CE1"/>
    <w:rsid w:val="0005276C"/>
    <w:rsid w:val="0005360B"/>
    <w:rsid w:val="00054E7A"/>
    <w:rsid w:val="00055470"/>
    <w:rsid w:val="000556AB"/>
    <w:rsid w:val="00056169"/>
    <w:rsid w:val="00057B0F"/>
    <w:rsid w:val="00057B90"/>
    <w:rsid w:val="00064DED"/>
    <w:rsid w:val="000652F8"/>
    <w:rsid w:val="000660E5"/>
    <w:rsid w:val="0007137F"/>
    <w:rsid w:val="00071718"/>
    <w:rsid w:val="0007286F"/>
    <w:rsid w:val="000749B3"/>
    <w:rsid w:val="00074A54"/>
    <w:rsid w:val="000755CA"/>
    <w:rsid w:val="00077557"/>
    <w:rsid w:val="00077EDD"/>
    <w:rsid w:val="00080AB2"/>
    <w:rsid w:val="00082E40"/>
    <w:rsid w:val="000832DA"/>
    <w:rsid w:val="00083A26"/>
    <w:rsid w:val="00086855"/>
    <w:rsid w:val="00086C94"/>
    <w:rsid w:val="00086DE5"/>
    <w:rsid w:val="000876C6"/>
    <w:rsid w:val="00091A95"/>
    <w:rsid w:val="0009330E"/>
    <w:rsid w:val="0009350B"/>
    <w:rsid w:val="00093800"/>
    <w:rsid w:val="000964FB"/>
    <w:rsid w:val="00096B7F"/>
    <w:rsid w:val="00096C6F"/>
    <w:rsid w:val="00096EF8"/>
    <w:rsid w:val="00097DF8"/>
    <w:rsid w:val="000A00B4"/>
    <w:rsid w:val="000A04F4"/>
    <w:rsid w:val="000A0C0E"/>
    <w:rsid w:val="000A12F9"/>
    <w:rsid w:val="000A176D"/>
    <w:rsid w:val="000A1CAC"/>
    <w:rsid w:val="000A203A"/>
    <w:rsid w:val="000A2386"/>
    <w:rsid w:val="000A50DC"/>
    <w:rsid w:val="000A529E"/>
    <w:rsid w:val="000A6EF2"/>
    <w:rsid w:val="000B060E"/>
    <w:rsid w:val="000B0F9C"/>
    <w:rsid w:val="000B1EF9"/>
    <w:rsid w:val="000B2F53"/>
    <w:rsid w:val="000B309D"/>
    <w:rsid w:val="000B3384"/>
    <w:rsid w:val="000B3D3C"/>
    <w:rsid w:val="000B3D74"/>
    <w:rsid w:val="000B3F80"/>
    <w:rsid w:val="000B721D"/>
    <w:rsid w:val="000B7AAD"/>
    <w:rsid w:val="000C0507"/>
    <w:rsid w:val="000C0E31"/>
    <w:rsid w:val="000C28FF"/>
    <w:rsid w:val="000C419E"/>
    <w:rsid w:val="000C431E"/>
    <w:rsid w:val="000C46BE"/>
    <w:rsid w:val="000C52FD"/>
    <w:rsid w:val="000C5423"/>
    <w:rsid w:val="000C569A"/>
    <w:rsid w:val="000C6B0E"/>
    <w:rsid w:val="000D05A5"/>
    <w:rsid w:val="000D1C23"/>
    <w:rsid w:val="000D5377"/>
    <w:rsid w:val="000D5F5A"/>
    <w:rsid w:val="000D6B0E"/>
    <w:rsid w:val="000D727A"/>
    <w:rsid w:val="000D75D0"/>
    <w:rsid w:val="000D7668"/>
    <w:rsid w:val="000D77AB"/>
    <w:rsid w:val="000D7C05"/>
    <w:rsid w:val="000D7FAE"/>
    <w:rsid w:val="000E09B3"/>
    <w:rsid w:val="000E0D13"/>
    <w:rsid w:val="000E14FC"/>
    <w:rsid w:val="000E3D0F"/>
    <w:rsid w:val="000E73A7"/>
    <w:rsid w:val="000E7A68"/>
    <w:rsid w:val="000F0496"/>
    <w:rsid w:val="000F0F78"/>
    <w:rsid w:val="000F2BF9"/>
    <w:rsid w:val="000F36C9"/>
    <w:rsid w:val="000F3871"/>
    <w:rsid w:val="000F3ACB"/>
    <w:rsid w:val="000F4585"/>
    <w:rsid w:val="000F4D0A"/>
    <w:rsid w:val="000F5305"/>
    <w:rsid w:val="000F5756"/>
    <w:rsid w:val="000F757C"/>
    <w:rsid w:val="000F7631"/>
    <w:rsid w:val="001002D4"/>
    <w:rsid w:val="0010105D"/>
    <w:rsid w:val="00101DF2"/>
    <w:rsid w:val="001020D9"/>
    <w:rsid w:val="00102ABA"/>
    <w:rsid w:val="0010488D"/>
    <w:rsid w:val="00104C0D"/>
    <w:rsid w:val="00104EE8"/>
    <w:rsid w:val="00105C51"/>
    <w:rsid w:val="001065BD"/>
    <w:rsid w:val="001123FD"/>
    <w:rsid w:val="00113A2D"/>
    <w:rsid w:val="0011404E"/>
    <w:rsid w:val="00114B32"/>
    <w:rsid w:val="00115A77"/>
    <w:rsid w:val="00115DF9"/>
    <w:rsid w:val="00116B99"/>
    <w:rsid w:val="00117187"/>
    <w:rsid w:val="00117280"/>
    <w:rsid w:val="001200CA"/>
    <w:rsid w:val="001205BE"/>
    <w:rsid w:val="0012096B"/>
    <w:rsid w:val="00121CDC"/>
    <w:rsid w:val="00122012"/>
    <w:rsid w:val="001237C7"/>
    <w:rsid w:val="0012396B"/>
    <w:rsid w:val="00125E85"/>
    <w:rsid w:val="001269A7"/>
    <w:rsid w:val="00127926"/>
    <w:rsid w:val="00127A67"/>
    <w:rsid w:val="00130169"/>
    <w:rsid w:val="0013086C"/>
    <w:rsid w:val="00130E04"/>
    <w:rsid w:val="00131740"/>
    <w:rsid w:val="001317F2"/>
    <w:rsid w:val="00134322"/>
    <w:rsid w:val="00134E30"/>
    <w:rsid w:val="00135638"/>
    <w:rsid w:val="001377F3"/>
    <w:rsid w:val="00140205"/>
    <w:rsid w:val="0014079E"/>
    <w:rsid w:val="00140D59"/>
    <w:rsid w:val="001413CB"/>
    <w:rsid w:val="00141DB8"/>
    <w:rsid w:val="00142036"/>
    <w:rsid w:val="0014344F"/>
    <w:rsid w:val="001450CF"/>
    <w:rsid w:val="00145FAE"/>
    <w:rsid w:val="001467A7"/>
    <w:rsid w:val="00147F93"/>
    <w:rsid w:val="00150164"/>
    <w:rsid w:val="00151472"/>
    <w:rsid w:val="00151490"/>
    <w:rsid w:val="00154CFE"/>
    <w:rsid w:val="0015507A"/>
    <w:rsid w:val="00155EBA"/>
    <w:rsid w:val="00155EE5"/>
    <w:rsid w:val="0015762A"/>
    <w:rsid w:val="001601AE"/>
    <w:rsid w:val="00160559"/>
    <w:rsid w:val="001618CD"/>
    <w:rsid w:val="00161985"/>
    <w:rsid w:val="00163091"/>
    <w:rsid w:val="001630CC"/>
    <w:rsid w:val="00163AAA"/>
    <w:rsid w:val="00163B20"/>
    <w:rsid w:val="001647B9"/>
    <w:rsid w:val="0016765E"/>
    <w:rsid w:val="00167F46"/>
    <w:rsid w:val="00167FAC"/>
    <w:rsid w:val="001704C6"/>
    <w:rsid w:val="0017105B"/>
    <w:rsid w:val="001711BC"/>
    <w:rsid w:val="0017257A"/>
    <w:rsid w:val="001726DF"/>
    <w:rsid w:val="001728D9"/>
    <w:rsid w:val="00172923"/>
    <w:rsid w:val="00174429"/>
    <w:rsid w:val="00174C93"/>
    <w:rsid w:val="00175815"/>
    <w:rsid w:val="00176000"/>
    <w:rsid w:val="00176D01"/>
    <w:rsid w:val="00176F37"/>
    <w:rsid w:val="001771EB"/>
    <w:rsid w:val="00177DF8"/>
    <w:rsid w:val="00177FF7"/>
    <w:rsid w:val="00180365"/>
    <w:rsid w:val="00180573"/>
    <w:rsid w:val="00180773"/>
    <w:rsid w:val="00180E72"/>
    <w:rsid w:val="00181424"/>
    <w:rsid w:val="00181ABD"/>
    <w:rsid w:val="0018279B"/>
    <w:rsid w:val="00182D48"/>
    <w:rsid w:val="00186838"/>
    <w:rsid w:val="001870B6"/>
    <w:rsid w:val="001870CA"/>
    <w:rsid w:val="00187E4F"/>
    <w:rsid w:val="0019021D"/>
    <w:rsid w:val="0019048F"/>
    <w:rsid w:val="00190CFB"/>
    <w:rsid w:val="001919D5"/>
    <w:rsid w:val="0019244D"/>
    <w:rsid w:val="00192907"/>
    <w:rsid w:val="0019697E"/>
    <w:rsid w:val="001A06BD"/>
    <w:rsid w:val="001A279A"/>
    <w:rsid w:val="001A2B19"/>
    <w:rsid w:val="001A4BDF"/>
    <w:rsid w:val="001A5B5D"/>
    <w:rsid w:val="001A5C0B"/>
    <w:rsid w:val="001A5F93"/>
    <w:rsid w:val="001A68B6"/>
    <w:rsid w:val="001A6ECF"/>
    <w:rsid w:val="001A7EDE"/>
    <w:rsid w:val="001B14E0"/>
    <w:rsid w:val="001B18FF"/>
    <w:rsid w:val="001B23C5"/>
    <w:rsid w:val="001B3467"/>
    <w:rsid w:val="001B3600"/>
    <w:rsid w:val="001B3F82"/>
    <w:rsid w:val="001B3FA5"/>
    <w:rsid w:val="001B5083"/>
    <w:rsid w:val="001B63A5"/>
    <w:rsid w:val="001B7014"/>
    <w:rsid w:val="001B7F30"/>
    <w:rsid w:val="001C063E"/>
    <w:rsid w:val="001C1D33"/>
    <w:rsid w:val="001C2326"/>
    <w:rsid w:val="001C2D8D"/>
    <w:rsid w:val="001C3E7F"/>
    <w:rsid w:val="001C3F60"/>
    <w:rsid w:val="001C40C6"/>
    <w:rsid w:val="001C40F6"/>
    <w:rsid w:val="001C4252"/>
    <w:rsid w:val="001C4258"/>
    <w:rsid w:val="001C4998"/>
    <w:rsid w:val="001C5601"/>
    <w:rsid w:val="001C5CEF"/>
    <w:rsid w:val="001C6DB0"/>
    <w:rsid w:val="001C6FAB"/>
    <w:rsid w:val="001C7126"/>
    <w:rsid w:val="001C7FE3"/>
    <w:rsid w:val="001D0FA7"/>
    <w:rsid w:val="001D1D4D"/>
    <w:rsid w:val="001D2BDA"/>
    <w:rsid w:val="001D32C3"/>
    <w:rsid w:val="001D3984"/>
    <w:rsid w:val="001D4F8C"/>
    <w:rsid w:val="001D628C"/>
    <w:rsid w:val="001D685C"/>
    <w:rsid w:val="001D72D1"/>
    <w:rsid w:val="001D793D"/>
    <w:rsid w:val="001D7AB1"/>
    <w:rsid w:val="001E00AD"/>
    <w:rsid w:val="001E0506"/>
    <w:rsid w:val="001E0790"/>
    <w:rsid w:val="001E1814"/>
    <w:rsid w:val="001E24B2"/>
    <w:rsid w:val="001E2D21"/>
    <w:rsid w:val="001E2FBC"/>
    <w:rsid w:val="001E3892"/>
    <w:rsid w:val="001E3906"/>
    <w:rsid w:val="001E4A3A"/>
    <w:rsid w:val="001E5592"/>
    <w:rsid w:val="001E5A5E"/>
    <w:rsid w:val="001E7496"/>
    <w:rsid w:val="001F2EFE"/>
    <w:rsid w:val="001F3963"/>
    <w:rsid w:val="001F4AAD"/>
    <w:rsid w:val="001F667E"/>
    <w:rsid w:val="001F7732"/>
    <w:rsid w:val="001F7DC5"/>
    <w:rsid w:val="00202321"/>
    <w:rsid w:val="0020240D"/>
    <w:rsid w:val="00203278"/>
    <w:rsid w:val="00204236"/>
    <w:rsid w:val="002042EF"/>
    <w:rsid w:val="00204B63"/>
    <w:rsid w:val="00205C88"/>
    <w:rsid w:val="002072F4"/>
    <w:rsid w:val="002078BF"/>
    <w:rsid w:val="00207ACE"/>
    <w:rsid w:val="0021259E"/>
    <w:rsid w:val="00212EE8"/>
    <w:rsid w:val="002138BF"/>
    <w:rsid w:val="00214D50"/>
    <w:rsid w:val="0021515C"/>
    <w:rsid w:val="00215277"/>
    <w:rsid w:val="002153EC"/>
    <w:rsid w:val="002169F9"/>
    <w:rsid w:val="00217E86"/>
    <w:rsid w:val="00222376"/>
    <w:rsid w:val="002224F5"/>
    <w:rsid w:val="00223A8F"/>
    <w:rsid w:val="00224169"/>
    <w:rsid w:val="00224B76"/>
    <w:rsid w:val="00225621"/>
    <w:rsid w:val="00225C17"/>
    <w:rsid w:val="002270C5"/>
    <w:rsid w:val="0022741F"/>
    <w:rsid w:val="002278C0"/>
    <w:rsid w:val="00230432"/>
    <w:rsid w:val="00231C59"/>
    <w:rsid w:val="0023366C"/>
    <w:rsid w:val="00235098"/>
    <w:rsid w:val="002364E8"/>
    <w:rsid w:val="00236BEC"/>
    <w:rsid w:val="00237285"/>
    <w:rsid w:val="0023733C"/>
    <w:rsid w:val="0024028E"/>
    <w:rsid w:val="00240801"/>
    <w:rsid w:val="002409F0"/>
    <w:rsid w:val="0024148D"/>
    <w:rsid w:val="00241DC1"/>
    <w:rsid w:val="002427B7"/>
    <w:rsid w:val="00242EC5"/>
    <w:rsid w:val="00244548"/>
    <w:rsid w:val="002445AC"/>
    <w:rsid w:val="00245441"/>
    <w:rsid w:val="00246B37"/>
    <w:rsid w:val="00246C04"/>
    <w:rsid w:val="00247375"/>
    <w:rsid w:val="0024763D"/>
    <w:rsid w:val="00247C5F"/>
    <w:rsid w:val="00250532"/>
    <w:rsid w:val="00251228"/>
    <w:rsid w:val="0025156B"/>
    <w:rsid w:val="00252BBA"/>
    <w:rsid w:val="00253B69"/>
    <w:rsid w:val="00254377"/>
    <w:rsid w:val="002550A1"/>
    <w:rsid w:val="00255DB3"/>
    <w:rsid w:val="00255E68"/>
    <w:rsid w:val="00257444"/>
    <w:rsid w:val="00260392"/>
    <w:rsid w:val="002605E8"/>
    <w:rsid w:val="0026102E"/>
    <w:rsid w:val="00261744"/>
    <w:rsid w:val="00263CB9"/>
    <w:rsid w:val="002641D4"/>
    <w:rsid w:val="0026491D"/>
    <w:rsid w:val="00264AEA"/>
    <w:rsid w:val="00264DA6"/>
    <w:rsid w:val="00265128"/>
    <w:rsid w:val="00265A63"/>
    <w:rsid w:val="00266765"/>
    <w:rsid w:val="00266B51"/>
    <w:rsid w:val="00266F92"/>
    <w:rsid w:val="0026739A"/>
    <w:rsid w:val="00267958"/>
    <w:rsid w:val="002701AE"/>
    <w:rsid w:val="00270667"/>
    <w:rsid w:val="00271BBA"/>
    <w:rsid w:val="00272FD6"/>
    <w:rsid w:val="00273318"/>
    <w:rsid w:val="00275D83"/>
    <w:rsid w:val="00275FA9"/>
    <w:rsid w:val="00276B8E"/>
    <w:rsid w:val="002777F8"/>
    <w:rsid w:val="00281FCE"/>
    <w:rsid w:val="002825DD"/>
    <w:rsid w:val="00283C1E"/>
    <w:rsid w:val="0028459D"/>
    <w:rsid w:val="00284B65"/>
    <w:rsid w:val="00284CBC"/>
    <w:rsid w:val="00285558"/>
    <w:rsid w:val="00285738"/>
    <w:rsid w:val="00285E4F"/>
    <w:rsid w:val="0028653A"/>
    <w:rsid w:val="00290A40"/>
    <w:rsid w:val="002914D1"/>
    <w:rsid w:val="00292AD0"/>
    <w:rsid w:val="00292EDC"/>
    <w:rsid w:val="002950C1"/>
    <w:rsid w:val="002979A8"/>
    <w:rsid w:val="00297D75"/>
    <w:rsid w:val="002A050D"/>
    <w:rsid w:val="002A14DD"/>
    <w:rsid w:val="002A1CC6"/>
    <w:rsid w:val="002A240C"/>
    <w:rsid w:val="002A3047"/>
    <w:rsid w:val="002A43CA"/>
    <w:rsid w:val="002A4AF2"/>
    <w:rsid w:val="002A63CB"/>
    <w:rsid w:val="002A6E00"/>
    <w:rsid w:val="002A79A8"/>
    <w:rsid w:val="002A7A50"/>
    <w:rsid w:val="002A7E99"/>
    <w:rsid w:val="002B05DD"/>
    <w:rsid w:val="002B08BB"/>
    <w:rsid w:val="002B1DB1"/>
    <w:rsid w:val="002B2966"/>
    <w:rsid w:val="002B2EA7"/>
    <w:rsid w:val="002B32F0"/>
    <w:rsid w:val="002B3B99"/>
    <w:rsid w:val="002B5E65"/>
    <w:rsid w:val="002B64D6"/>
    <w:rsid w:val="002B656B"/>
    <w:rsid w:val="002B6A4E"/>
    <w:rsid w:val="002B7B44"/>
    <w:rsid w:val="002C0AF9"/>
    <w:rsid w:val="002C7082"/>
    <w:rsid w:val="002D21F1"/>
    <w:rsid w:val="002D2B9E"/>
    <w:rsid w:val="002D2D23"/>
    <w:rsid w:val="002D41DD"/>
    <w:rsid w:val="002D58C3"/>
    <w:rsid w:val="002D5CCC"/>
    <w:rsid w:val="002D6D51"/>
    <w:rsid w:val="002D72FC"/>
    <w:rsid w:val="002D7330"/>
    <w:rsid w:val="002D77E3"/>
    <w:rsid w:val="002E0F0F"/>
    <w:rsid w:val="002E1525"/>
    <w:rsid w:val="002E2EC2"/>
    <w:rsid w:val="002E3168"/>
    <w:rsid w:val="002E3E5D"/>
    <w:rsid w:val="002E475D"/>
    <w:rsid w:val="002E57B0"/>
    <w:rsid w:val="002E5FA3"/>
    <w:rsid w:val="002E6293"/>
    <w:rsid w:val="002E68A9"/>
    <w:rsid w:val="002E6A06"/>
    <w:rsid w:val="002E7446"/>
    <w:rsid w:val="002F02D1"/>
    <w:rsid w:val="002F0A6F"/>
    <w:rsid w:val="002F1A41"/>
    <w:rsid w:val="002F243F"/>
    <w:rsid w:val="002F2559"/>
    <w:rsid w:val="002F2FA8"/>
    <w:rsid w:val="002F5F4C"/>
    <w:rsid w:val="002F6993"/>
    <w:rsid w:val="002F72F6"/>
    <w:rsid w:val="002F72FC"/>
    <w:rsid w:val="00300212"/>
    <w:rsid w:val="0030204C"/>
    <w:rsid w:val="0030241B"/>
    <w:rsid w:val="00302604"/>
    <w:rsid w:val="003026A1"/>
    <w:rsid w:val="00302D83"/>
    <w:rsid w:val="00302E6D"/>
    <w:rsid w:val="00303552"/>
    <w:rsid w:val="00303700"/>
    <w:rsid w:val="00303CD0"/>
    <w:rsid w:val="0030508E"/>
    <w:rsid w:val="003056BD"/>
    <w:rsid w:val="00305760"/>
    <w:rsid w:val="00305AF2"/>
    <w:rsid w:val="00305F8E"/>
    <w:rsid w:val="00311899"/>
    <w:rsid w:val="00313D74"/>
    <w:rsid w:val="00314210"/>
    <w:rsid w:val="0031552B"/>
    <w:rsid w:val="00316790"/>
    <w:rsid w:val="0031719D"/>
    <w:rsid w:val="0032106B"/>
    <w:rsid w:val="00322543"/>
    <w:rsid w:val="00323709"/>
    <w:rsid w:val="00324405"/>
    <w:rsid w:val="00324EC6"/>
    <w:rsid w:val="00324FBD"/>
    <w:rsid w:val="003255A8"/>
    <w:rsid w:val="0032560F"/>
    <w:rsid w:val="00325920"/>
    <w:rsid w:val="003266CE"/>
    <w:rsid w:val="00326A28"/>
    <w:rsid w:val="00326DF9"/>
    <w:rsid w:val="003275D3"/>
    <w:rsid w:val="00330D0C"/>
    <w:rsid w:val="00331C7A"/>
    <w:rsid w:val="003326AA"/>
    <w:rsid w:val="00332A73"/>
    <w:rsid w:val="00332E1D"/>
    <w:rsid w:val="00332F81"/>
    <w:rsid w:val="003340BB"/>
    <w:rsid w:val="00334216"/>
    <w:rsid w:val="003343DE"/>
    <w:rsid w:val="0033470C"/>
    <w:rsid w:val="00335CB7"/>
    <w:rsid w:val="00337040"/>
    <w:rsid w:val="00340CFD"/>
    <w:rsid w:val="003414E9"/>
    <w:rsid w:val="003420C2"/>
    <w:rsid w:val="0034254C"/>
    <w:rsid w:val="003433DA"/>
    <w:rsid w:val="003437FE"/>
    <w:rsid w:val="00343EB3"/>
    <w:rsid w:val="00344096"/>
    <w:rsid w:val="003447D5"/>
    <w:rsid w:val="00344E09"/>
    <w:rsid w:val="00346B6C"/>
    <w:rsid w:val="00350E37"/>
    <w:rsid w:val="003510B5"/>
    <w:rsid w:val="00351A9E"/>
    <w:rsid w:val="00354965"/>
    <w:rsid w:val="00354DFB"/>
    <w:rsid w:val="003561CC"/>
    <w:rsid w:val="00357BD4"/>
    <w:rsid w:val="00357E4F"/>
    <w:rsid w:val="00357E6E"/>
    <w:rsid w:val="00360624"/>
    <w:rsid w:val="00360935"/>
    <w:rsid w:val="0036528A"/>
    <w:rsid w:val="0036584B"/>
    <w:rsid w:val="00365EB2"/>
    <w:rsid w:val="00365FB0"/>
    <w:rsid w:val="003660B9"/>
    <w:rsid w:val="003666D3"/>
    <w:rsid w:val="0036763B"/>
    <w:rsid w:val="00370AFA"/>
    <w:rsid w:val="0037188F"/>
    <w:rsid w:val="003725C7"/>
    <w:rsid w:val="00372F74"/>
    <w:rsid w:val="003732F0"/>
    <w:rsid w:val="003748E1"/>
    <w:rsid w:val="00375917"/>
    <w:rsid w:val="00376670"/>
    <w:rsid w:val="00376D98"/>
    <w:rsid w:val="00376F28"/>
    <w:rsid w:val="003779C9"/>
    <w:rsid w:val="00380084"/>
    <w:rsid w:val="003802DA"/>
    <w:rsid w:val="00382B36"/>
    <w:rsid w:val="003856CF"/>
    <w:rsid w:val="00385BA9"/>
    <w:rsid w:val="00386220"/>
    <w:rsid w:val="00386B60"/>
    <w:rsid w:val="00387BA3"/>
    <w:rsid w:val="00390826"/>
    <w:rsid w:val="0039094D"/>
    <w:rsid w:val="003919C3"/>
    <w:rsid w:val="00391F73"/>
    <w:rsid w:val="0039245E"/>
    <w:rsid w:val="00392779"/>
    <w:rsid w:val="00392830"/>
    <w:rsid w:val="0039383D"/>
    <w:rsid w:val="00394FE8"/>
    <w:rsid w:val="00395075"/>
    <w:rsid w:val="00395705"/>
    <w:rsid w:val="00396547"/>
    <w:rsid w:val="00396823"/>
    <w:rsid w:val="00396F4B"/>
    <w:rsid w:val="00397934"/>
    <w:rsid w:val="003A00C4"/>
    <w:rsid w:val="003A2DB3"/>
    <w:rsid w:val="003A3594"/>
    <w:rsid w:val="003A36C4"/>
    <w:rsid w:val="003A38FE"/>
    <w:rsid w:val="003A3B56"/>
    <w:rsid w:val="003A3D67"/>
    <w:rsid w:val="003A4289"/>
    <w:rsid w:val="003A4B4E"/>
    <w:rsid w:val="003A5161"/>
    <w:rsid w:val="003A5344"/>
    <w:rsid w:val="003A72BB"/>
    <w:rsid w:val="003A78B2"/>
    <w:rsid w:val="003A7CC1"/>
    <w:rsid w:val="003A7D92"/>
    <w:rsid w:val="003B0CBE"/>
    <w:rsid w:val="003B2AE1"/>
    <w:rsid w:val="003B49C7"/>
    <w:rsid w:val="003B6412"/>
    <w:rsid w:val="003B6414"/>
    <w:rsid w:val="003B655B"/>
    <w:rsid w:val="003B6995"/>
    <w:rsid w:val="003C1351"/>
    <w:rsid w:val="003C2500"/>
    <w:rsid w:val="003C2950"/>
    <w:rsid w:val="003C2B69"/>
    <w:rsid w:val="003C5BEC"/>
    <w:rsid w:val="003C78B0"/>
    <w:rsid w:val="003C79E3"/>
    <w:rsid w:val="003D09C1"/>
    <w:rsid w:val="003D11C3"/>
    <w:rsid w:val="003D1F86"/>
    <w:rsid w:val="003D2A0C"/>
    <w:rsid w:val="003D2D4C"/>
    <w:rsid w:val="003D3159"/>
    <w:rsid w:val="003D4028"/>
    <w:rsid w:val="003D4CDE"/>
    <w:rsid w:val="003D6A6C"/>
    <w:rsid w:val="003D7307"/>
    <w:rsid w:val="003D7558"/>
    <w:rsid w:val="003E1198"/>
    <w:rsid w:val="003E19A6"/>
    <w:rsid w:val="003E22A2"/>
    <w:rsid w:val="003E23EB"/>
    <w:rsid w:val="003E3302"/>
    <w:rsid w:val="003E5D9B"/>
    <w:rsid w:val="003E6DD9"/>
    <w:rsid w:val="003E744A"/>
    <w:rsid w:val="003E76DE"/>
    <w:rsid w:val="003F0748"/>
    <w:rsid w:val="003F0DC6"/>
    <w:rsid w:val="003F0F55"/>
    <w:rsid w:val="003F1098"/>
    <w:rsid w:val="003F2A0B"/>
    <w:rsid w:val="003F2B68"/>
    <w:rsid w:val="003F2D1C"/>
    <w:rsid w:val="003F33BD"/>
    <w:rsid w:val="003F3C44"/>
    <w:rsid w:val="003F60F2"/>
    <w:rsid w:val="003F61FA"/>
    <w:rsid w:val="003F63AE"/>
    <w:rsid w:val="003F6F67"/>
    <w:rsid w:val="003F72D6"/>
    <w:rsid w:val="003F7792"/>
    <w:rsid w:val="003F78D0"/>
    <w:rsid w:val="003F7CFA"/>
    <w:rsid w:val="00400207"/>
    <w:rsid w:val="0040093A"/>
    <w:rsid w:val="00401AE1"/>
    <w:rsid w:val="00401D20"/>
    <w:rsid w:val="00401EE7"/>
    <w:rsid w:val="00402D85"/>
    <w:rsid w:val="00404D95"/>
    <w:rsid w:val="00406147"/>
    <w:rsid w:val="0040631C"/>
    <w:rsid w:val="00406863"/>
    <w:rsid w:val="00406E78"/>
    <w:rsid w:val="00407709"/>
    <w:rsid w:val="004078FE"/>
    <w:rsid w:val="00407DDE"/>
    <w:rsid w:val="004104A5"/>
    <w:rsid w:val="00412370"/>
    <w:rsid w:val="004129DA"/>
    <w:rsid w:val="00413556"/>
    <w:rsid w:val="00413D23"/>
    <w:rsid w:val="00414860"/>
    <w:rsid w:val="00414E74"/>
    <w:rsid w:val="00415104"/>
    <w:rsid w:val="00415243"/>
    <w:rsid w:val="004158E8"/>
    <w:rsid w:val="004162F5"/>
    <w:rsid w:val="00416842"/>
    <w:rsid w:val="00416874"/>
    <w:rsid w:val="00417A44"/>
    <w:rsid w:val="00417D9A"/>
    <w:rsid w:val="00417F86"/>
    <w:rsid w:val="00424665"/>
    <w:rsid w:val="004257E0"/>
    <w:rsid w:val="0042602E"/>
    <w:rsid w:val="00426040"/>
    <w:rsid w:val="00430245"/>
    <w:rsid w:val="00431B06"/>
    <w:rsid w:val="00432A05"/>
    <w:rsid w:val="0043361A"/>
    <w:rsid w:val="00433C50"/>
    <w:rsid w:val="00433C85"/>
    <w:rsid w:val="00434BB6"/>
    <w:rsid w:val="004351D2"/>
    <w:rsid w:val="00435583"/>
    <w:rsid w:val="0044007E"/>
    <w:rsid w:val="00440950"/>
    <w:rsid w:val="00440F48"/>
    <w:rsid w:val="0044231B"/>
    <w:rsid w:val="00442A37"/>
    <w:rsid w:val="00443197"/>
    <w:rsid w:val="00443B8D"/>
    <w:rsid w:val="00443B9F"/>
    <w:rsid w:val="004459D9"/>
    <w:rsid w:val="00445A6F"/>
    <w:rsid w:val="00447161"/>
    <w:rsid w:val="004508E1"/>
    <w:rsid w:val="00451BE1"/>
    <w:rsid w:val="00452CD5"/>
    <w:rsid w:val="004534D9"/>
    <w:rsid w:val="0045412B"/>
    <w:rsid w:val="00454932"/>
    <w:rsid w:val="00455163"/>
    <w:rsid w:val="0045716E"/>
    <w:rsid w:val="004572B4"/>
    <w:rsid w:val="004603C8"/>
    <w:rsid w:val="00460A79"/>
    <w:rsid w:val="00460A90"/>
    <w:rsid w:val="00460B6D"/>
    <w:rsid w:val="00460FAE"/>
    <w:rsid w:val="0046194F"/>
    <w:rsid w:val="00461F74"/>
    <w:rsid w:val="00462773"/>
    <w:rsid w:val="00462B7B"/>
    <w:rsid w:val="00463CA4"/>
    <w:rsid w:val="00465CD3"/>
    <w:rsid w:val="0046733A"/>
    <w:rsid w:val="00467CF0"/>
    <w:rsid w:val="00473584"/>
    <w:rsid w:val="00474A5B"/>
    <w:rsid w:val="00474F7C"/>
    <w:rsid w:val="004751B8"/>
    <w:rsid w:val="004756F2"/>
    <w:rsid w:val="00476371"/>
    <w:rsid w:val="00476B54"/>
    <w:rsid w:val="00477D89"/>
    <w:rsid w:val="00477F77"/>
    <w:rsid w:val="00480CD2"/>
    <w:rsid w:val="00481269"/>
    <w:rsid w:val="00481CD3"/>
    <w:rsid w:val="00484435"/>
    <w:rsid w:val="004866C8"/>
    <w:rsid w:val="00486719"/>
    <w:rsid w:val="0048798A"/>
    <w:rsid w:val="004913D9"/>
    <w:rsid w:val="0049148C"/>
    <w:rsid w:val="004923C8"/>
    <w:rsid w:val="00493447"/>
    <w:rsid w:val="00493871"/>
    <w:rsid w:val="0049547C"/>
    <w:rsid w:val="0049560A"/>
    <w:rsid w:val="00495C73"/>
    <w:rsid w:val="00497397"/>
    <w:rsid w:val="004A1084"/>
    <w:rsid w:val="004A154A"/>
    <w:rsid w:val="004A169A"/>
    <w:rsid w:val="004A1FF1"/>
    <w:rsid w:val="004A3EE8"/>
    <w:rsid w:val="004A67BA"/>
    <w:rsid w:val="004A6DF2"/>
    <w:rsid w:val="004A73A1"/>
    <w:rsid w:val="004A7F26"/>
    <w:rsid w:val="004B00BB"/>
    <w:rsid w:val="004B03C4"/>
    <w:rsid w:val="004B1281"/>
    <w:rsid w:val="004B1BFF"/>
    <w:rsid w:val="004B385E"/>
    <w:rsid w:val="004B5852"/>
    <w:rsid w:val="004C02B9"/>
    <w:rsid w:val="004C0986"/>
    <w:rsid w:val="004C0CCC"/>
    <w:rsid w:val="004C1481"/>
    <w:rsid w:val="004C19FB"/>
    <w:rsid w:val="004C2BAC"/>
    <w:rsid w:val="004C3466"/>
    <w:rsid w:val="004C3579"/>
    <w:rsid w:val="004C4DE0"/>
    <w:rsid w:val="004C6550"/>
    <w:rsid w:val="004C7129"/>
    <w:rsid w:val="004C79E4"/>
    <w:rsid w:val="004C7FC3"/>
    <w:rsid w:val="004D1BA7"/>
    <w:rsid w:val="004D1C6A"/>
    <w:rsid w:val="004D2B31"/>
    <w:rsid w:val="004D6B57"/>
    <w:rsid w:val="004D70F9"/>
    <w:rsid w:val="004D7C0C"/>
    <w:rsid w:val="004E006A"/>
    <w:rsid w:val="004E0079"/>
    <w:rsid w:val="004E019E"/>
    <w:rsid w:val="004E20E4"/>
    <w:rsid w:val="004E2276"/>
    <w:rsid w:val="004E2FA6"/>
    <w:rsid w:val="004E321A"/>
    <w:rsid w:val="004E4175"/>
    <w:rsid w:val="004E59FD"/>
    <w:rsid w:val="004E675F"/>
    <w:rsid w:val="004E7788"/>
    <w:rsid w:val="004E7800"/>
    <w:rsid w:val="004E7BCB"/>
    <w:rsid w:val="004F013A"/>
    <w:rsid w:val="004F0643"/>
    <w:rsid w:val="004F2004"/>
    <w:rsid w:val="004F2C8A"/>
    <w:rsid w:val="004F2E09"/>
    <w:rsid w:val="004F3122"/>
    <w:rsid w:val="004F3505"/>
    <w:rsid w:val="004F43F2"/>
    <w:rsid w:val="004F49F6"/>
    <w:rsid w:val="004F4F8B"/>
    <w:rsid w:val="004F5B03"/>
    <w:rsid w:val="004F7DED"/>
    <w:rsid w:val="00500CA9"/>
    <w:rsid w:val="0050242A"/>
    <w:rsid w:val="0050245A"/>
    <w:rsid w:val="00502B9C"/>
    <w:rsid w:val="005056E8"/>
    <w:rsid w:val="00505B9C"/>
    <w:rsid w:val="00505D0A"/>
    <w:rsid w:val="00506FE8"/>
    <w:rsid w:val="00510959"/>
    <w:rsid w:val="00511821"/>
    <w:rsid w:val="005137FB"/>
    <w:rsid w:val="00513D30"/>
    <w:rsid w:val="00513ECA"/>
    <w:rsid w:val="005141D4"/>
    <w:rsid w:val="00517526"/>
    <w:rsid w:val="005179E6"/>
    <w:rsid w:val="0052077C"/>
    <w:rsid w:val="00521BE8"/>
    <w:rsid w:val="00524296"/>
    <w:rsid w:val="005243E2"/>
    <w:rsid w:val="00525CE5"/>
    <w:rsid w:val="00526F32"/>
    <w:rsid w:val="005318C2"/>
    <w:rsid w:val="00533C1D"/>
    <w:rsid w:val="0053556E"/>
    <w:rsid w:val="00536AB4"/>
    <w:rsid w:val="005403B3"/>
    <w:rsid w:val="00542692"/>
    <w:rsid w:val="0054405F"/>
    <w:rsid w:val="00547887"/>
    <w:rsid w:val="00547F90"/>
    <w:rsid w:val="00551086"/>
    <w:rsid w:val="005532DF"/>
    <w:rsid w:val="00553664"/>
    <w:rsid w:val="00555C9D"/>
    <w:rsid w:val="00555DAD"/>
    <w:rsid w:val="00556D02"/>
    <w:rsid w:val="00561053"/>
    <w:rsid w:val="00561F4D"/>
    <w:rsid w:val="00564F0D"/>
    <w:rsid w:val="005661BC"/>
    <w:rsid w:val="00566801"/>
    <w:rsid w:val="005674B3"/>
    <w:rsid w:val="00567C03"/>
    <w:rsid w:val="005702E7"/>
    <w:rsid w:val="00570E2A"/>
    <w:rsid w:val="005718F3"/>
    <w:rsid w:val="00571ED1"/>
    <w:rsid w:val="005728E3"/>
    <w:rsid w:val="00572DED"/>
    <w:rsid w:val="00575910"/>
    <w:rsid w:val="0057595C"/>
    <w:rsid w:val="00580745"/>
    <w:rsid w:val="00581798"/>
    <w:rsid w:val="00582820"/>
    <w:rsid w:val="005839A1"/>
    <w:rsid w:val="0058438E"/>
    <w:rsid w:val="00584E4C"/>
    <w:rsid w:val="005850FE"/>
    <w:rsid w:val="00585763"/>
    <w:rsid w:val="00585796"/>
    <w:rsid w:val="00585F5C"/>
    <w:rsid w:val="00587A84"/>
    <w:rsid w:val="00591CFE"/>
    <w:rsid w:val="00592101"/>
    <w:rsid w:val="00592FCC"/>
    <w:rsid w:val="005938BF"/>
    <w:rsid w:val="0059399A"/>
    <w:rsid w:val="00594A88"/>
    <w:rsid w:val="00595DF6"/>
    <w:rsid w:val="00596F5B"/>
    <w:rsid w:val="00597D2B"/>
    <w:rsid w:val="005A3884"/>
    <w:rsid w:val="005A3896"/>
    <w:rsid w:val="005A39A0"/>
    <w:rsid w:val="005A3A66"/>
    <w:rsid w:val="005A3CFC"/>
    <w:rsid w:val="005A553C"/>
    <w:rsid w:val="005A64B0"/>
    <w:rsid w:val="005A6FC7"/>
    <w:rsid w:val="005B094D"/>
    <w:rsid w:val="005B0B73"/>
    <w:rsid w:val="005B10F7"/>
    <w:rsid w:val="005B1AB0"/>
    <w:rsid w:val="005B2A3B"/>
    <w:rsid w:val="005B38F0"/>
    <w:rsid w:val="005B464B"/>
    <w:rsid w:val="005B6246"/>
    <w:rsid w:val="005B696E"/>
    <w:rsid w:val="005C116F"/>
    <w:rsid w:val="005C12B0"/>
    <w:rsid w:val="005C2F9E"/>
    <w:rsid w:val="005C38D5"/>
    <w:rsid w:val="005C392A"/>
    <w:rsid w:val="005C525B"/>
    <w:rsid w:val="005C7FA6"/>
    <w:rsid w:val="005D028B"/>
    <w:rsid w:val="005D0332"/>
    <w:rsid w:val="005D03B6"/>
    <w:rsid w:val="005D0652"/>
    <w:rsid w:val="005D07DD"/>
    <w:rsid w:val="005D112C"/>
    <w:rsid w:val="005D1AFF"/>
    <w:rsid w:val="005D1BE9"/>
    <w:rsid w:val="005D2044"/>
    <w:rsid w:val="005D2612"/>
    <w:rsid w:val="005D2C5A"/>
    <w:rsid w:val="005D317B"/>
    <w:rsid w:val="005D35EE"/>
    <w:rsid w:val="005D4778"/>
    <w:rsid w:val="005D619E"/>
    <w:rsid w:val="005D7085"/>
    <w:rsid w:val="005D768B"/>
    <w:rsid w:val="005D7A06"/>
    <w:rsid w:val="005E03F7"/>
    <w:rsid w:val="005E15A4"/>
    <w:rsid w:val="005E19C6"/>
    <w:rsid w:val="005E1B38"/>
    <w:rsid w:val="005E1D6D"/>
    <w:rsid w:val="005E548B"/>
    <w:rsid w:val="005E5DDC"/>
    <w:rsid w:val="005E672B"/>
    <w:rsid w:val="005F0253"/>
    <w:rsid w:val="005F0A2F"/>
    <w:rsid w:val="005F2004"/>
    <w:rsid w:val="005F27E2"/>
    <w:rsid w:val="005F406F"/>
    <w:rsid w:val="005F41F9"/>
    <w:rsid w:val="005F4A00"/>
    <w:rsid w:val="005F508D"/>
    <w:rsid w:val="005F5959"/>
    <w:rsid w:val="005F5BF3"/>
    <w:rsid w:val="00603891"/>
    <w:rsid w:val="00604902"/>
    <w:rsid w:val="00606AC0"/>
    <w:rsid w:val="00606B74"/>
    <w:rsid w:val="00606BAA"/>
    <w:rsid w:val="00610746"/>
    <w:rsid w:val="00610762"/>
    <w:rsid w:val="00613094"/>
    <w:rsid w:val="0061368E"/>
    <w:rsid w:val="00613FE5"/>
    <w:rsid w:val="00614942"/>
    <w:rsid w:val="00623DF9"/>
    <w:rsid w:val="006244DF"/>
    <w:rsid w:val="00624A48"/>
    <w:rsid w:val="00624E27"/>
    <w:rsid w:val="00625DDB"/>
    <w:rsid w:val="006272B0"/>
    <w:rsid w:val="0062764C"/>
    <w:rsid w:val="0062777B"/>
    <w:rsid w:val="006277CF"/>
    <w:rsid w:val="006307BD"/>
    <w:rsid w:val="00631244"/>
    <w:rsid w:val="0063150C"/>
    <w:rsid w:val="00632461"/>
    <w:rsid w:val="00632632"/>
    <w:rsid w:val="006336E3"/>
    <w:rsid w:val="006363AF"/>
    <w:rsid w:val="0064042B"/>
    <w:rsid w:val="00641098"/>
    <w:rsid w:val="00641C60"/>
    <w:rsid w:val="006421C2"/>
    <w:rsid w:val="00643277"/>
    <w:rsid w:val="00645293"/>
    <w:rsid w:val="00650004"/>
    <w:rsid w:val="00651C48"/>
    <w:rsid w:val="006526A0"/>
    <w:rsid w:val="00652752"/>
    <w:rsid w:val="00652D46"/>
    <w:rsid w:val="0065386B"/>
    <w:rsid w:val="00654115"/>
    <w:rsid w:val="00655A7D"/>
    <w:rsid w:val="0065644E"/>
    <w:rsid w:val="006616F7"/>
    <w:rsid w:val="0066202D"/>
    <w:rsid w:val="00662E8E"/>
    <w:rsid w:val="006632B8"/>
    <w:rsid w:val="00663713"/>
    <w:rsid w:val="00663D0A"/>
    <w:rsid w:val="0066416C"/>
    <w:rsid w:val="006649E1"/>
    <w:rsid w:val="0066612B"/>
    <w:rsid w:val="00666795"/>
    <w:rsid w:val="006675D4"/>
    <w:rsid w:val="006678DF"/>
    <w:rsid w:val="006709A1"/>
    <w:rsid w:val="006709CC"/>
    <w:rsid w:val="00671ACF"/>
    <w:rsid w:val="006727CB"/>
    <w:rsid w:val="00672C7E"/>
    <w:rsid w:val="00673B94"/>
    <w:rsid w:val="00673FC1"/>
    <w:rsid w:val="00674105"/>
    <w:rsid w:val="006746BE"/>
    <w:rsid w:val="00674E57"/>
    <w:rsid w:val="00677851"/>
    <w:rsid w:val="00677ADD"/>
    <w:rsid w:val="00677B13"/>
    <w:rsid w:val="00677E5F"/>
    <w:rsid w:val="00680492"/>
    <w:rsid w:val="00681748"/>
    <w:rsid w:val="00682818"/>
    <w:rsid w:val="00682FBD"/>
    <w:rsid w:val="0068306B"/>
    <w:rsid w:val="00684C5B"/>
    <w:rsid w:val="006850D1"/>
    <w:rsid w:val="00685F96"/>
    <w:rsid w:val="00685FFE"/>
    <w:rsid w:val="00687BF4"/>
    <w:rsid w:val="00690C92"/>
    <w:rsid w:val="00692057"/>
    <w:rsid w:val="0069425B"/>
    <w:rsid w:val="0069447B"/>
    <w:rsid w:val="006948B1"/>
    <w:rsid w:val="006950D2"/>
    <w:rsid w:val="00695AC3"/>
    <w:rsid w:val="00696264"/>
    <w:rsid w:val="00697AD8"/>
    <w:rsid w:val="006A0EF7"/>
    <w:rsid w:val="006A2476"/>
    <w:rsid w:val="006A2B4E"/>
    <w:rsid w:val="006A3856"/>
    <w:rsid w:val="006A4347"/>
    <w:rsid w:val="006A54FC"/>
    <w:rsid w:val="006A68A7"/>
    <w:rsid w:val="006A7151"/>
    <w:rsid w:val="006A7BBE"/>
    <w:rsid w:val="006B11A6"/>
    <w:rsid w:val="006B4096"/>
    <w:rsid w:val="006B62BF"/>
    <w:rsid w:val="006B66DA"/>
    <w:rsid w:val="006B683B"/>
    <w:rsid w:val="006C030D"/>
    <w:rsid w:val="006C0777"/>
    <w:rsid w:val="006C0A7A"/>
    <w:rsid w:val="006C2870"/>
    <w:rsid w:val="006C2C1D"/>
    <w:rsid w:val="006C3768"/>
    <w:rsid w:val="006C47DC"/>
    <w:rsid w:val="006C60F2"/>
    <w:rsid w:val="006C65E3"/>
    <w:rsid w:val="006C6797"/>
    <w:rsid w:val="006D1C81"/>
    <w:rsid w:val="006D52D1"/>
    <w:rsid w:val="006D59FF"/>
    <w:rsid w:val="006D6B73"/>
    <w:rsid w:val="006D6C98"/>
    <w:rsid w:val="006E10F4"/>
    <w:rsid w:val="006E2A04"/>
    <w:rsid w:val="006E45B5"/>
    <w:rsid w:val="006E5BAD"/>
    <w:rsid w:val="006E75BF"/>
    <w:rsid w:val="006F038C"/>
    <w:rsid w:val="006F0577"/>
    <w:rsid w:val="006F074C"/>
    <w:rsid w:val="006F0BB4"/>
    <w:rsid w:val="006F0D2C"/>
    <w:rsid w:val="006F1A5D"/>
    <w:rsid w:val="006F3704"/>
    <w:rsid w:val="006F4CCC"/>
    <w:rsid w:val="006F535F"/>
    <w:rsid w:val="006F539C"/>
    <w:rsid w:val="006F5626"/>
    <w:rsid w:val="006F6014"/>
    <w:rsid w:val="007009A6"/>
    <w:rsid w:val="00701E70"/>
    <w:rsid w:val="00703270"/>
    <w:rsid w:val="007036FF"/>
    <w:rsid w:val="007044DE"/>
    <w:rsid w:val="00705C24"/>
    <w:rsid w:val="00707696"/>
    <w:rsid w:val="00710976"/>
    <w:rsid w:val="00710B7F"/>
    <w:rsid w:val="0071247A"/>
    <w:rsid w:val="00713045"/>
    <w:rsid w:val="007144CC"/>
    <w:rsid w:val="007148BB"/>
    <w:rsid w:val="00714F3F"/>
    <w:rsid w:val="00715520"/>
    <w:rsid w:val="007166A4"/>
    <w:rsid w:val="00716A1C"/>
    <w:rsid w:val="00717873"/>
    <w:rsid w:val="00720119"/>
    <w:rsid w:val="00720823"/>
    <w:rsid w:val="0072092E"/>
    <w:rsid w:val="0072213E"/>
    <w:rsid w:val="00722E63"/>
    <w:rsid w:val="00723D7C"/>
    <w:rsid w:val="00724A03"/>
    <w:rsid w:val="00724A5D"/>
    <w:rsid w:val="00724BDD"/>
    <w:rsid w:val="00725027"/>
    <w:rsid w:val="007257D7"/>
    <w:rsid w:val="00726516"/>
    <w:rsid w:val="0072655E"/>
    <w:rsid w:val="007312A5"/>
    <w:rsid w:val="0073145C"/>
    <w:rsid w:val="0073157A"/>
    <w:rsid w:val="00731D24"/>
    <w:rsid w:val="007325D5"/>
    <w:rsid w:val="00734280"/>
    <w:rsid w:val="00734B2C"/>
    <w:rsid w:val="00734F22"/>
    <w:rsid w:val="00736A00"/>
    <w:rsid w:val="00736F9D"/>
    <w:rsid w:val="0074083C"/>
    <w:rsid w:val="007410F7"/>
    <w:rsid w:val="00741152"/>
    <w:rsid w:val="007420A3"/>
    <w:rsid w:val="007436BC"/>
    <w:rsid w:val="007436F7"/>
    <w:rsid w:val="00745DAB"/>
    <w:rsid w:val="0074603E"/>
    <w:rsid w:val="00747CB7"/>
    <w:rsid w:val="00747E0F"/>
    <w:rsid w:val="007505F7"/>
    <w:rsid w:val="00751FA4"/>
    <w:rsid w:val="00752228"/>
    <w:rsid w:val="007530DD"/>
    <w:rsid w:val="00753236"/>
    <w:rsid w:val="0075380D"/>
    <w:rsid w:val="007548CC"/>
    <w:rsid w:val="007563B1"/>
    <w:rsid w:val="00757ED0"/>
    <w:rsid w:val="00761425"/>
    <w:rsid w:val="00762C51"/>
    <w:rsid w:val="00762E0E"/>
    <w:rsid w:val="00763E4C"/>
    <w:rsid w:val="007640D7"/>
    <w:rsid w:val="007643FD"/>
    <w:rsid w:val="007645F2"/>
    <w:rsid w:val="00765314"/>
    <w:rsid w:val="00765460"/>
    <w:rsid w:val="00766449"/>
    <w:rsid w:val="0076672E"/>
    <w:rsid w:val="00767302"/>
    <w:rsid w:val="00770464"/>
    <w:rsid w:val="00770B7B"/>
    <w:rsid w:val="00770DE5"/>
    <w:rsid w:val="00771776"/>
    <w:rsid w:val="0077187F"/>
    <w:rsid w:val="00771FBF"/>
    <w:rsid w:val="0077246A"/>
    <w:rsid w:val="0077261D"/>
    <w:rsid w:val="007738A3"/>
    <w:rsid w:val="007765AF"/>
    <w:rsid w:val="00781BB7"/>
    <w:rsid w:val="00781CB4"/>
    <w:rsid w:val="00782FE5"/>
    <w:rsid w:val="00783512"/>
    <w:rsid w:val="007837E8"/>
    <w:rsid w:val="0078387B"/>
    <w:rsid w:val="00783A3C"/>
    <w:rsid w:val="00783C30"/>
    <w:rsid w:val="007844B7"/>
    <w:rsid w:val="00784743"/>
    <w:rsid w:val="00785AF1"/>
    <w:rsid w:val="00785FEC"/>
    <w:rsid w:val="007869FB"/>
    <w:rsid w:val="00786D48"/>
    <w:rsid w:val="00787274"/>
    <w:rsid w:val="00787577"/>
    <w:rsid w:val="00791112"/>
    <w:rsid w:val="007914DE"/>
    <w:rsid w:val="00793D34"/>
    <w:rsid w:val="00793F71"/>
    <w:rsid w:val="007945AE"/>
    <w:rsid w:val="00795B2E"/>
    <w:rsid w:val="007972BA"/>
    <w:rsid w:val="007A0544"/>
    <w:rsid w:val="007A1684"/>
    <w:rsid w:val="007A171B"/>
    <w:rsid w:val="007A1C67"/>
    <w:rsid w:val="007A23F7"/>
    <w:rsid w:val="007A4892"/>
    <w:rsid w:val="007A48D8"/>
    <w:rsid w:val="007A49D0"/>
    <w:rsid w:val="007A4CBA"/>
    <w:rsid w:val="007A4DA0"/>
    <w:rsid w:val="007A67C9"/>
    <w:rsid w:val="007A78FE"/>
    <w:rsid w:val="007A7CA1"/>
    <w:rsid w:val="007A7E9E"/>
    <w:rsid w:val="007B06C7"/>
    <w:rsid w:val="007B10E3"/>
    <w:rsid w:val="007B1E60"/>
    <w:rsid w:val="007B233C"/>
    <w:rsid w:val="007B26E2"/>
    <w:rsid w:val="007B30A9"/>
    <w:rsid w:val="007B3B82"/>
    <w:rsid w:val="007B3DA6"/>
    <w:rsid w:val="007B4634"/>
    <w:rsid w:val="007B507B"/>
    <w:rsid w:val="007B5DB7"/>
    <w:rsid w:val="007B79B9"/>
    <w:rsid w:val="007C0365"/>
    <w:rsid w:val="007C0593"/>
    <w:rsid w:val="007C119F"/>
    <w:rsid w:val="007C3707"/>
    <w:rsid w:val="007C3B92"/>
    <w:rsid w:val="007C4494"/>
    <w:rsid w:val="007C5D09"/>
    <w:rsid w:val="007C646E"/>
    <w:rsid w:val="007C7A74"/>
    <w:rsid w:val="007D0832"/>
    <w:rsid w:val="007D134F"/>
    <w:rsid w:val="007D1E6A"/>
    <w:rsid w:val="007D39B8"/>
    <w:rsid w:val="007D39F8"/>
    <w:rsid w:val="007D42B8"/>
    <w:rsid w:val="007D6321"/>
    <w:rsid w:val="007D7BD3"/>
    <w:rsid w:val="007E0B54"/>
    <w:rsid w:val="007E0E18"/>
    <w:rsid w:val="007E1922"/>
    <w:rsid w:val="007E19D9"/>
    <w:rsid w:val="007E4495"/>
    <w:rsid w:val="007E4629"/>
    <w:rsid w:val="007E4672"/>
    <w:rsid w:val="007E6AB3"/>
    <w:rsid w:val="007E749A"/>
    <w:rsid w:val="007E750A"/>
    <w:rsid w:val="007F27DA"/>
    <w:rsid w:val="007F2A14"/>
    <w:rsid w:val="007F3199"/>
    <w:rsid w:val="007F324C"/>
    <w:rsid w:val="007F32CF"/>
    <w:rsid w:val="007F409C"/>
    <w:rsid w:val="007F471C"/>
    <w:rsid w:val="007F4A93"/>
    <w:rsid w:val="007F5E9C"/>
    <w:rsid w:val="007F6051"/>
    <w:rsid w:val="007F7844"/>
    <w:rsid w:val="00800DEF"/>
    <w:rsid w:val="008014D5"/>
    <w:rsid w:val="00801A9A"/>
    <w:rsid w:val="008020CF"/>
    <w:rsid w:val="008026B2"/>
    <w:rsid w:val="00802B88"/>
    <w:rsid w:val="00803B83"/>
    <w:rsid w:val="00803DD0"/>
    <w:rsid w:val="008045BD"/>
    <w:rsid w:val="0080544B"/>
    <w:rsid w:val="008066D4"/>
    <w:rsid w:val="00810972"/>
    <w:rsid w:val="0081439E"/>
    <w:rsid w:val="008144A6"/>
    <w:rsid w:val="00814CC3"/>
    <w:rsid w:val="0081599D"/>
    <w:rsid w:val="00815B9D"/>
    <w:rsid w:val="00817C22"/>
    <w:rsid w:val="00820C5F"/>
    <w:rsid w:val="0082120C"/>
    <w:rsid w:val="008214AF"/>
    <w:rsid w:val="00823A01"/>
    <w:rsid w:val="00824861"/>
    <w:rsid w:val="008261CA"/>
    <w:rsid w:val="00826571"/>
    <w:rsid w:val="008265B7"/>
    <w:rsid w:val="00832834"/>
    <w:rsid w:val="008334DE"/>
    <w:rsid w:val="00834B14"/>
    <w:rsid w:val="0083697E"/>
    <w:rsid w:val="00836F50"/>
    <w:rsid w:val="00836F51"/>
    <w:rsid w:val="00837615"/>
    <w:rsid w:val="00840BE1"/>
    <w:rsid w:val="00840D01"/>
    <w:rsid w:val="00841BF4"/>
    <w:rsid w:val="00841C6F"/>
    <w:rsid w:val="00841DBC"/>
    <w:rsid w:val="00842A3A"/>
    <w:rsid w:val="00842BE1"/>
    <w:rsid w:val="00843B0A"/>
    <w:rsid w:val="00843D49"/>
    <w:rsid w:val="00843F67"/>
    <w:rsid w:val="0084414D"/>
    <w:rsid w:val="00844A4E"/>
    <w:rsid w:val="00845E39"/>
    <w:rsid w:val="008461AC"/>
    <w:rsid w:val="00846519"/>
    <w:rsid w:val="00847B84"/>
    <w:rsid w:val="00847D14"/>
    <w:rsid w:val="00850AAD"/>
    <w:rsid w:val="00850C86"/>
    <w:rsid w:val="00851067"/>
    <w:rsid w:val="00853172"/>
    <w:rsid w:val="00853728"/>
    <w:rsid w:val="008556D3"/>
    <w:rsid w:val="00855E22"/>
    <w:rsid w:val="00860FDF"/>
    <w:rsid w:val="0086188E"/>
    <w:rsid w:val="008619FB"/>
    <w:rsid w:val="00861D46"/>
    <w:rsid w:val="00862997"/>
    <w:rsid w:val="00863662"/>
    <w:rsid w:val="00863E72"/>
    <w:rsid w:val="00863FB6"/>
    <w:rsid w:val="0086452B"/>
    <w:rsid w:val="00864A32"/>
    <w:rsid w:val="008651CE"/>
    <w:rsid w:val="008717C1"/>
    <w:rsid w:val="0087212D"/>
    <w:rsid w:val="008723A8"/>
    <w:rsid w:val="0087350A"/>
    <w:rsid w:val="00874532"/>
    <w:rsid w:val="0087629A"/>
    <w:rsid w:val="0087663A"/>
    <w:rsid w:val="0087685F"/>
    <w:rsid w:val="00876919"/>
    <w:rsid w:val="00877E15"/>
    <w:rsid w:val="00881CDC"/>
    <w:rsid w:val="00882709"/>
    <w:rsid w:val="00882A43"/>
    <w:rsid w:val="00882A49"/>
    <w:rsid w:val="0088312E"/>
    <w:rsid w:val="00883FAE"/>
    <w:rsid w:val="00884C3D"/>
    <w:rsid w:val="00884DBD"/>
    <w:rsid w:val="00884DF0"/>
    <w:rsid w:val="00885123"/>
    <w:rsid w:val="008851A2"/>
    <w:rsid w:val="008856B4"/>
    <w:rsid w:val="008857AB"/>
    <w:rsid w:val="0088703C"/>
    <w:rsid w:val="00890C53"/>
    <w:rsid w:val="00890D82"/>
    <w:rsid w:val="008913E7"/>
    <w:rsid w:val="00891E59"/>
    <w:rsid w:val="008923E3"/>
    <w:rsid w:val="00892A0D"/>
    <w:rsid w:val="00892DF8"/>
    <w:rsid w:val="00893812"/>
    <w:rsid w:val="00893822"/>
    <w:rsid w:val="0089387C"/>
    <w:rsid w:val="008969C9"/>
    <w:rsid w:val="0089778B"/>
    <w:rsid w:val="008A0366"/>
    <w:rsid w:val="008A0499"/>
    <w:rsid w:val="008A097B"/>
    <w:rsid w:val="008A0A00"/>
    <w:rsid w:val="008A0A61"/>
    <w:rsid w:val="008A0E00"/>
    <w:rsid w:val="008A16D3"/>
    <w:rsid w:val="008A197F"/>
    <w:rsid w:val="008A252E"/>
    <w:rsid w:val="008A2D4F"/>
    <w:rsid w:val="008A3178"/>
    <w:rsid w:val="008A42D5"/>
    <w:rsid w:val="008A4C08"/>
    <w:rsid w:val="008A6314"/>
    <w:rsid w:val="008A733B"/>
    <w:rsid w:val="008B075C"/>
    <w:rsid w:val="008B175D"/>
    <w:rsid w:val="008B1B59"/>
    <w:rsid w:val="008B49E2"/>
    <w:rsid w:val="008B4D12"/>
    <w:rsid w:val="008B4E6E"/>
    <w:rsid w:val="008B5A1F"/>
    <w:rsid w:val="008B6DFC"/>
    <w:rsid w:val="008C03DC"/>
    <w:rsid w:val="008C075D"/>
    <w:rsid w:val="008C083D"/>
    <w:rsid w:val="008C0AC0"/>
    <w:rsid w:val="008C20E5"/>
    <w:rsid w:val="008C2B09"/>
    <w:rsid w:val="008C2B15"/>
    <w:rsid w:val="008C2C28"/>
    <w:rsid w:val="008C30D4"/>
    <w:rsid w:val="008C4507"/>
    <w:rsid w:val="008C4B64"/>
    <w:rsid w:val="008C4C8E"/>
    <w:rsid w:val="008C71BF"/>
    <w:rsid w:val="008C799C"/>
    <w:rsid w:val="008C7C2E"/>
    <w:rsid w:val="008D0E1F"/>
    <w:rsid w:val="008D13F9"/>
    <w:rsid w:val="008D1FD3"/>
    <w:rsid w:val="008D29D4"/>
    <w:rsid w:val="008D2A1E"/>
    <w:rsid w:val="008D30CD"/>
    <w:rsid w:val="008D3683"/>
    <w:rsid w:val="008D43FA"/>
    <w:rsid w:val="008D4607"/>
    <w:rsid w:val="008D611F"/>
    <w:rsid w:val="008D7579"/>
    <w:rsid w:val="008D7FC3"/>
    <w:rsid w:val="008E02FF"/>
    <w:rsid w:val="008E03D4"/>
    <w:rsid w:val="008E0647"/>
    <w:rsid w:val="008E0DD3"/>
    <w:rsid w:val="008E1312"/>
    <w:rsid w:val="008E259A"/>
    <w:rsid w:val="008E2C73"/>
    <w:rsid w:val="008E4CBC"/>
    <w:rsid w:val="008E4EDD"/>
    <w:rsid w:val="008E61BC"/>
    <w:rsid w:val="008E67B8"/>
    <w:rsid w:val="008E6D60"/>
    <w:rsid w:val="008E6DED"/>
    <w:rsid w:val="008F0F75"/>
    <w:rsid w:val="008F118C"/>
    <w:rsid w:val="008F409F"/>
    <w:rsid w:val="008F4D6F"/>
    <w:rsid w:val="008F4EF2"/>
    <w:rsid w:val="008F540C"/>
    <w:rsid w:val="008F541D"/>
    <w:rsid w:val="008F5BFC"/>
    <w:rsid w:val="008F5FB4"/>
    <w:rsid w:val="008F674F"/>
    <w:rsid w:val="008F731D"/>
    <w:rsid w:val="008F757C"/>
    <w:rsid w:val="008F76DB"/>
    <w:rsid w:val="008F7BD2"/>
    <w:rsid w:val="009008FC"/>
    <w:rsid w:val="00900F87"/>
    <w:rsid w:val="009013A6"/>
    <w:rsid w:val="00904D82"/>
    <w:rsid w:val="00905117"/>
    <w:rsid w:val="0090590E"/>
    <w:rsid w:val="00905BAA"/>
    <w:rsid w:val="00906667"/>
    <w:rsid w:val="0090697E"/>
    <w:rsid w:val="0091243A"/>
    <w:rsid w:val="009124E0"/>
    <w:rsid w:val="009125C6"/>
    <w:rsid w:val="009138C8"/>
    <w:rsid w:val="00913D5E"/>
    <w:rsid w:val="00914D9F"/>
    <w:rsid w:val="00914F12"/>
    <w:rsid w:val="009155A5"/>
    <w:rsid w:val="0091664A"/>
    <w:rsid w:val="00917876"/>
    <w:rsid w:val="00920963"/>
    <w:rsid w:val="00922D3D"/>
    <w:rsid w:val="00924660"/>
    <w:rsid w:val="009248B7"/>
    <w:rsid w:val="009249BA"/>
    <w:rsid w:val="00924A22"/>
    <w:rsid w:val="00924C84"/>
    <w:rsid w:val="00924EAC"/>
    <w:rsid w:val="00932894"/>
    <w:rsid w:val="00932DD6"/>
    <w:rsid w:val="0093394C"/>
    <w:rsid w:val="00933CD7"/>
    <w:rsid w:val="00933E5D"/>
    <w:rsid w:val="009348B1"/>
    <w:rsid w:val="009351F6"/>
    <w:rsid w:val="009355FD"/>
    <w:rsid w:val="00935E8B"/>
    <w:rsid w:val="00935F4D"/>
    <w:rsid w:val="00936A0D"/>
    <w:rsid w:val="0093752F"/>
    <w:rsid w:val="00942172"/>
    <w:rsid w:val="00942789"/>
    <w:rsid w:val="00942D44"/>
    <w:rsid w:val="00943B82"/>
    <w:rsid w:val="009444A3"/>
    <w:rsid w:val="009448FB"/>
    <w:rsid w:val="00944C19"/>
    <w:rsid w:val="009454A6"/>
    <w:rsid w:val="00946CF9"/>
    <w:rsid w:val="00947469"/>
    <w:rsid w:val="00947557"/>
    <w:rsid w:val="009503EB"/>
    <w:rsid w:val="00950B5C"/>
    <w:rsid w:val="00951092"/>
    <w:rsid w:val="00951403"/>
    <w:rsid w:val="00952810"/>
    <w:rsid w:val="0095357F"/>
    <w:rsid w:val="009537FF"/>
    <w:rsid w:val="00953DCF"/>
    <w:rsid w:val="00954758"/>
    <w:rsid w:val="00954E48"/>
    <w:rsid w:val="00955106"/>
    <w:rsid w:val="009552AD"/>
    <w:rsid w:val="00955E80"/>
    <w:rsid w:val="00956A08"/>
    <w:rsid w:val="00956C32"/>
    <w:rsid w:val="00960302"/>
    <w:rsid w:val="00960B42"/>
    <w:rsid w:val="00960D46"/>
    <w:rsid w:val="00962136"/>
    <w:rsid w:val="009623C5"/>
    <w:rsid w:val="00962847"/>
    <w:rsid w:val="009664D2"/>
    <w:rsid w:val="009669B3"/>
    <w:rsid w:val="00970352"/>
    <w:rsid w:val="00971811"/>
    <w:rsid w:val="009737EA"/>
    <w:rsid w:val="00973CB2"/>
    <w:rsid w:val="00974100"/>
    <w:rsid w:val="00974531"/>
    <w:rsid w:val="00974E96"/>
    <w:rsid w:val="00974EE7"/>
    <w:rsid w:val="0097576C"/>
    <w:rsid w:val="00975FCE"/>
    <w:rsid w:val="0097619B"/>
    <w:rsid w:val="00977381"/>
    <w:rsid w:val="0098092D"/>
    <w:rsid w:val="0098119D"/>
    <w:rsid w:val="009821A6"/>
    <w:rsid w:val="00982379"/>
    <w:rsid w:val="009837E7"/>
    <w:rsid w:val="009858BF"/>
    <w:rsid w:val="00986A1E"/>
    <w:rsid w:val="00987F07"/>
    <w:rsid w:val="00990375"/>
    <w:rsid w:val="00991AB0"/>
    <w:rsid w:val="00992011"/>
    <w:rsid w:val="0099246C"/>
    <w:rsid w:val="009934DE"/>
    <w:rsid w:val="00994774"/>
    <w:rsid w:val="00997B84"/>
    <w:rsid w:val="00997E35"/>
    <w:rsid w:val="00997FC0"/>
    <w:rsid w:val="009A10CF"/>
    <w:rsid w:val="009A2FAA"/>
    <w:rsid w:val="009A30E0"/>
    <w:rsid w:val="009A379F"/>
    <w:rsid w:val="009A5472"/>
    <w:rsid w:val="009A6265"/>
    <w:rsid w:val="009B1F97"/>
    <w:rsid w:val="009B2142"/>
    <w:rsid w:val="009B2CA9"/>
    <w:rsid w:val="009B3AE4"/>
    <w:rsid w:val="009B5065"/>
    <w:rsid w:val="009B538E"/>
    <w:rsid w:val="009B601E"/>
    <w:rsid w:val="009B627A"/>
    <w:rsid w:val="009B6C99"/>
    <w:rsid w:val="009B6DC9"/>
    <w:rsid w:val="009B7327"/>
    <w:rsid w:val="009B7760"/>
    <w:rsid w:val="009C0BE1"/>
    <w:rsid w:val="009C13CA"/>
    <w:rsid w:val="009C1BF2"/>
    <w:rsid w:val="009C251D"/>
    <w:rsid w:val="009C346C"/>
    <w:rsid w:val="009C4FD6"/>
    <w:rsid w:val="009C693C"/>
    <w:rsid w:val="009C7962"/>
    <w:rsid w:val="009D0993"/>
    <w:rsid w:val="009D0C5B"/>
    <w:rsid w:val="009D18BE"/>
    <w:rsid w:val="009D1CAA"/>
    <w:rsid w:val="009D1EF9"/>
    <w:rsid w:val="009D2354"/>
    <w:rsid w:val="009D2780"/>
    <w:rsid w:val="009D6AF4"/>
    <w:rsid w:val="009D6FED"/>
    <w:rsid w:val="009D7FD9"/>
    <w:rsid w:val="009E08B5"/>
    <w:rsid w:val="009E1ADA"/>
    <w:rsid w:val="009E2533"/>
    <w:rsid w:val="009E2F2B"/>
    <w:rsid w:val="009E302D"/>
    <w:rsid w:val="009E3789"/>
    <w:rsid w:val="009E3E7E"/>
    <w:rsid w:val="009E456D"/>
    <w:rsid w:val="009E473E"/>
    <w:rsid w:val="009E48F7"/>
    <w:rsid w:val="009E5E8A"/>
    <w:rsid w:val="009E6595"/>
    <w:rsid w:val="009E699B"/>
    <w:rsid w:val="009E6E10"/>
    <w:rsid w:val="009F0D2B"/>
    <w:rsid w:val="009F18BB"/>
    <w:rsid w:val="009F2623"/>
    <w:rsid w:val="009F2691"/>
    <w:rsid w:val="009F27A8"/>
    <w:rsid w:val="009F29C6"/>
    <w:rsid w:val="009F2BAD"/>
    <w:rsid w:val="009F4AF7"/>
    <w:rsid w:val="009F59D2"/>
    <w:rsid w:val="009F5AA1"/>
    <w:rsid w:val="00A035ED"/>
    <w:rsid w:val="00A040FD"/>
    <w:rsid w:val="00A04D4D"/>
    <w:rsid w:val="00A05FE4"/>
    <w:rsid w:val="00A06E2F"/>
    <w:rsid w:val="00A07208"/>
    <w:rsid w:val="00A0751A"/>
    <w:rsid w:val="00A07C45"/>
    <w:rsid w:val="00A11EE1"/>
    <w:rsid w:val="00A13234"/>
    <w:rsid w:val="00A145C4"/>
    <w:rsid w:val="00A16320"/>
    <w:rsid w:val="00A16B70"/>
    <w:rsid w:val="00A172CB"/>
    <w:rsid w:val="00A17775"/>
    <w:rsid w:val="00A20C25"/>
    <w:rsid w:val="00A21496"/>
    <w:rsid w:val="00A2192E"/>
    <w:rsid w:val="00A21D7C"/>
    <w:rsid w:val="00A22E39"/>
    <w:rsid w:val="00A252BE"/>
    <w:rsid w:val="00A2555F"/>
    <w:rsid w:val="00A25948"/>
    <w:rsid w:val="00A27E04"/>
    <w:rsid w:val="00A3116F"/>
    <w:rsid w:val="00A321A7"/>
    <w:rsid w:val="00A32AA6"/>
    <w:rsid w:val="00A339ED"/>
    <w:rsid w:val="00A33D4E"/>
    <w:rsid w:val="00A35CB8"/>
    <w:rsid w:val="00A365E5"/>
    <w:rsid w:val="00A367A1"/>
    <w:rsid w:val="00A3700E"/>
    <w:rsid w:val="00A373AA"/>
    <w:rsid w:val="00A40C31"/>
    <w:rsid w:val="00A42277"/>
    <w:rsid w:val="00A42C23"/>
    <w:rsid w:val="00A43370"/>
    <w:rsid w:val="00A455AB"/>
    <w:rsid w:val="00A46940"/>
    <w:rsid w:val="00A46C70"/>
    <w:rsid w:val="00A47A0B"/>
    <w:rsid w:val="00A519E7"/>
    <w:rsid w:val="00A51CD8"/>
    <w:rsid w:val="00A51FA9"/>
    <w:rsid w:val="00A5517F"/>
    <w:rsid w:val="00A5551F"/>
    <w:rsid w:val="00A61B38"/>
    <w:rsid w:val="00A61CE1"/>
    <w:rsid w:val="00A62DB7"/>
    <w:rsid w:val="00A641C1"/>
    <w:rsid w:val="00A64C84"/>
    <w:rsid w:val="00A64F0F"/>
    <w:rsid w:val="00A658BD"/>
    <w:rsid w:val="00A65E2E"/>
    <w:rsid w:val="00A6602B"/>
    <w:rsid w:val="00A66BC4"/>
    <w:rsid w:val="00A679D4"/>
    <w:rsid w:val="00A7094E"/>
    <w:rsid w:val="00A70CDD"/>
    <w:rsid w:val="00A70F7E"/>
    <w:rsid w:val="00A71081"/>
    <w:rsid w:val="00A7177D"/>
    <w:rsid w:val="00A71831"/>
    <w:rsid w:val="00A71865"/>
    <w:rsid w:val="00A71B03"/>
    <w:rsid w:val="00A72167"/>
    <w:rsid w:val="00A72427"/>
    <w:rsid w:val="00A72FF9"/>
    <w:rsid w:val="00A739A0"/>
    <w:rsid w:val="00A74324"/>
    <w:rsid w:val="00A74460"/>
    <w:rsid w:val="00A7462C"/>
    <w:rsid w:val="00A7546E"/>
    <w:rsid w:val="00A76A2D"/>
    <w:rsid w:val="00A77B37"/>
    <w:rsid w:val="00A80059"/>
    <w:rsid w:val="00A80604"/>
    <w:rsid w:val="00A80F34"/>
    <w:rsid w:val="00A81560"/>
    <w:rsid w:val="00A81A95"/>
    <w:rsid w:val="00A826A9"/>
    <w:rsid w:val="00A8308E"/>
    <w:rsid w:val="00A855D4"/>
    <w:rsid w:val="00A87C24"/>
    <w:rsid w:val="00A900B8"/>
    <w:rsid w:val="00A909F7"/>
    <w:rsid w:val="00A90B68"/>
    <w:rsid w:val="00A91190"/>
    <w:rsid w:val="00A9298D"/>
    <w:rsid w:val="00A9354A"/>
    <w:rsid w:val="00A93F01"/>
    <w:rsid w:val="00A9451B"/>
    <w:rsid w:val="00A95183"/>
    <w:rsid w:val="00A95A9E"/>
    <w:rsid w:val="00A96444"/>
    <w:rsid w:val="00A96565"/>
    <w:rsid w:val="00A96B58"/>
    <w:rsid w:val="00A97937"/>
    <w:rsid w:val="00A97A66"/>
    <w:rsid w:val="00A97C01"/>
    <w:rsid w:val="00AA068A"/>
    <w:rsid w:val="00AA06CD"/>
    <w:rsid w:val="00AA0C78"/>
    <w:rsid w:val="00AA34B1"/>
    <w:rsid w:val="00AA43E9"/>
    <w:rsid w:val="00AA5296"/>
    <w:rsid w:val="00AA596E"/>
    <w:rsid w:val="00AA5B20"/>
    <w:rsid w:val="00AA5F96"/>
    <w:rsid w:val="00AA6135"/>
    <w:rsid w:val="00AA6239"/>
    <w:rsid w:val="00AA70EE"/>
    <w:rsid w:val="00AB019A"/>
    <w:rsid w:val="00AB0988"/>
    <w:rsid w:val="00AB0B91"/>
    <w:rsid w:val="00AB16CE"/>
    <w:rsid w:val="00AB1EBD"/>
    <w:rsid w:val="00AB1F55"/>
    <w:rsid w:val="00AB278A"/>
    <w:rsid w:val="00AB3362"/>
    <w:rsid w:val="00AB3810"/>
    <w:rsid w:val="00AB4158"/>
    <w:rsid w:val="00AB55F8"/>
    <w:rsid w:val="00AB59B6"/>
    <w:rsid w:val="00AB6D14"/>
    <w:rsid w:val="00AB6DE3"/>
    <w:rsid w:val="00AC01AD"/>
    <w:rsid w:val="00AC1974"/>
    <w:rsid w:val="00AC2AE8"/>
    <w:rsid w:val="00AC2DE8"/>
    <w:rsid w:val="00AC36E2"/>
    <w:rsid w:val="00AC3832"/>
    <w:rsid w:val="00AC3F6F"/>
    <w:rsid w:val="00AC4B7F"/>
    <w:rsid w:val="00AC5170"/>
    <w:rsid w:val="00AC52BE"/>
    <w:rsid w:val="00AD009A"/>
    <w:rsid w:val="00AD0BC0"/>
    <w:rsid w:val="00AD1167"/>
    <w:rsid w:val="00AD1834"/>
    <w:rsid w:val="00AD2D5B"/>
    <w:rsid w:val="00AD4863"/>
    <w:rsid w:val="00AD48BC"/>
    <w:rsid w:val="00AD5180"/>
    <w:rsid w:val="00AD5983"/>
    <w:rsid w:val="00AD5B2B"/>
    <w:rsid w:val="00AD63E9"/>
    <w:rsid w:val="00AD65BA"/>
    <w:rsid w:val="00AE1105"/>
    <w:rsid w:val="00AE1C61"/>
    <w:rsid w:val="00AE24B4"/>
    <w:rsid w:val="00AE332C"/>
    <w:rsid w:val="00AE3C73"/>
    <w:rsid w:val="00AE4707"/>
    <w:rsid w:val="00AE6E57"/>
    <w:rsid w:val="00AE7846"/>
    <w:rsid w:val="00AE78B3"/>
    <w:rsid w:val="00AE7DFD"/>
    <w:rsid w:val="00AF07C4"/>
    <w:rsid w:val="00AF19E6"/>
    <w:rsid w:val="00AF3150"/>
    <w:rsid w:val="00AF33B6"/>
    <w:rsid w:val="00AF3891"/>
    <w:rsid w:val="00AF40AC"/>
    <w:rsid w:val="00AF49C9"/>
    <w:rsid w:val="00AF4DC3"/>
    <w:rsid w:val="00AF5D54"/>
    <w:rsid w:val="00AF5D9D"/>
    <w:rsid w:val="00AF656A"/>
    <w:rsid w:val="00B00023"/>
    <w:rsid w:val="00B00913"/>
    <w:rsid w:val="00B00CBC"/>
    <w:rsid w:val="00B04E42"/>
    <w:rsid w:val="00B06CFA"/>
    <w:rsid w:val="00B06D31"/>
    <w:rsid w:val="00B07B5B"/>
    <w:rsid w:val="00B07EA0"/>
    <w:rsid w:val="00B100D6"/>
    <w:rsid w:val="00B10541"/>
    <w:rsid w:val="00B110C3"/>
    <w:rsid w:val="00B1189B"/>
    <w:rsid w:val="00B127D7"/>
    <w:rsid w:val="00B129F6"/>
    <w:rsid w:val="00B135DE"/>
    <w:rsid w:val="00B13F43"/>
    <w:rsid w:val="00B14467"/>
    <w:rsid w:val="00B15236"/>
    <w:rsid w:val="00B15CA1"/>
    <w:rsid w:val="00B15EFF"/>
    <w:rsid w:val="00B1604B"/>
    <w:rsid w:val="00B16384"/>
    <w:rsid w:val="00B17981"/>
    <w:rsid w:val="00B201E9"/>
    <w:rsid w:val="00B20A19"/>
    <w:rsid w:val="00B23FDF"/>
    <w:rsid w:val="00B246EB"/>
    <w:rsid w:val="00B24BE4"/>
    <w:rsid w:val="00B24F42"/>
    <w:rsid w:val="00B256BF"/>
    <w:rsid w:val="00B25F88"/>
    <w:rsid w:val="00B261C7"/>
    <w:rsid w:val="00B26827"/>
    <w:rsid w:val="00B30385"/>
    <w:rsid w:val="00B30827"/>
    <w:rsid w:val="00B314EE"/>
    <w:rsid w:val="00B31E60"/>
    <w:rsid w:val="00B33D85"/>
    <w:rsid w:val="00B33E75"/>
    <w:rsid w:val="00B33F40"/>
    <w:rsid w:val="00B35DCE"/>
    <w:rsid w:val="00B36F36"/>
    <w:rsid w:val="00B37602"/>
    <w:rsid w:val="00B420A3"/>
    <w:rsid w:val="00B42680"/>
    <w:rsid w:val="00B4466F"/>
    <w:rsid w:val="00B4473D"/>
    <w:rsid w:val="00B47DD9"/>
    <w:rsid w:val="00B51078"/>
    <w:rsid w:val="00B529B7"/>
    <w:rsid w:val="00B5308F"/>
    <w:rsid w:val="00B5366B"/>
    <w:rsid w:val="00B5479E"/>
    <w:rsid w:val="00B549FD"/>
    <w:rsid w:val="00B55614"/>
    <w:rsid w:val="00B579A0"/>
    <w:rsid w:val="00B60254"/>
    <w:rsid w:val="00B609A1"/>
    <w:rsid w:val="00B60DA5"/>
    <w:rsid w:val="00B60E2F"/>
    <w:rsid w:val="00B62E0D"/>
    <w:rsid w:val="00B641C3"/>
    <w:rsid w:val="00B64B85"/>
    <w:rsid w:val="00B70DBD"/>
    <w:rsid w:val="00B71C90"/>
    <w:rsid w:val="00B72CD4"/>
    <w:rsid w:val="00B72FD0"/>
    <w:rsid w:val="00B7470B"/>
    <w:rsid w:val="00B74AF4"/>
    <w:rsid w:val="00B75B2B"/>
    <w:rsid w:val="00B76328"/>
    <w:rsid w:val="00B77CB9"/>
    <w:rsid w:val="00B80F5A"/>
    <w:rsid w:val="00B810F4"/>
    <w:rsid w:val="00B81BE2"/>
    <w:rsid w:val="00B82020"/>
    <w:rsid w:val="00B8220F"/>
    <w:rsid w:val="00B87A25"/>
    <w:rsid w:val="00B908CD"/>
    <w:rsid w:val="00B91113"/>
    <w:rsid w:val="00B92D01"/>
    <w:rsid w:val="00B92F34"/>
    <w:rsid w:val="00B93418"/>
    <w:rsid w:val="00B93C8C"/>
    <w:rsid w:val="00B9458A"/>
    <w:rsid w:val="00B94D2E"/>
    <w:rsid w:val="00B953FF"/>
    <w:rsid w:val="00B97EDC"/>
    <w:rsid w:val="00BA099E"/>
    <w:rsid w:val="00BA125A"/>
    <w:rsid w:val="00BA1CBA"/>
    <w:rsid w:val="00BA2932"/>
    <w:rsid w:val="00BA35E6"/>
    <w:rsid w:val="00BA3B28"/>
    <w:rsid w:val="00BA3DE8"/>
    <w:rsid w:val="00BA4C57"/>
    <w:rsid w:val="00BA51BE"/>
    <w:rsid w:val="00BA6AB8"/>
    <w:rsid w:val="00BB2A71"/>
    <w:rsid w:val="00BB2BFA"/>
    <w:rsid w:val="00BB39BD"/>
    <w:rsid w:val="00BB3B3A"/>
    <w:rsid w:val="00BB3E70"/>
    <w:rsid w:val="00BB503A"/>
    <w:rsid w:val="00BB7187"/>
    <w:rsid w:val="00BC04B9"/>
    <w:rsid w:val="00BC28B9"/>
    <w:rsid w:val="00BC350C"/>
    <w:rsid w:val="00BC4D6A"/>
    <w:rsid w:val="00BC5217"/>
    <w:rsid w:val="00BC52DA"/>
    <w:rsid w:val="00BC5B86"/>
    <w:rsid w:val="00BC764E"/>
    <w:rsid w:val="00BC7A81"/>
    <w:rsid w:val="00BC7C08"/>
    <w:rsid w:val="00BD1951"/>
    <w:rsid w:val="00BD2188"/>
    <w:rsid w:val="00BD2A12"/>
    <w:rsid w:val="00BD3FB3"/>
    <w:rsid w:val="00BD4BFE"/>
    <w:rsid w:val="00BD4C8D"/>
    <w:rsid w:val="00BD4ED2"/>
    <w:rsid w:val="00BD5231"/>
    <w:rsid w:val="00BD58D0"/>
    <w:rsid w:val="00BD6974"/>
    <w:rsid w:val="00BD7BEC"/>
    <w:rsid w:val="00BE10B9"/>
    <w:rsid w:val="00BE266F"/>
    <w:rsid w:val="00BE3470"/>
    <w:rsid w:val="00BE3BFC"/>
    <w:rsid w:val="00BE4E85"/>
    <w:rsid w:val="00BE50E2"/>
    <w:rsid w:val="00BE5467"/>
    <w:rsid w:val="00BE614D"/>
    <w:rsid w:val="00BE6278"/>
    <w:rsid w:val="00BE6756"/>
    <w:rsid w:val="00BE7809"/>
    <w:rsid w:val="00BF01C1"/>
    <w:rsid w:val="00BF0A5F"/>
    <w:rsid w:val="00BF0B76"/>
    <w:rsid w:val="00BF13A2"/>
    <w:rsid w:val="00BF1E43"/>
    <w:rsid w:val="00BF27C4"/>
    <w:rsid w:val="00BF2B45"/>
    <w:rsid w:val="00BF54FA"/>
    <w:rsid w:val="00BF792B"/>
    <w:rsid w:val="00C00382"/>
    <w:rsid w:val="00C01238"/>
    <w:rsid w:val="00C01DBD"/>
    <w:rsid w:val="00C02B36"/>
    <w:rsid w:val="00C03872"/>
    <w:rsid w:val="00C0428D"/>
    <w:rsid w:val="00C04822"/>
    <w:rsid w:val="00C06232"/>
    <w:rsid w:val="00C06439"/>
    <w:rsid w:val="00C1013B"/>
    <w:rsid w:val="00C1198D"/>
    <w:rsid w:val="00C11A19"/>
    <w:rsid w:val="00C1208E"/>
    <w:rsid w:val="00C127B2"/>
    <w:rsid w:val="00C1492E"/>
    <w:rsid w:val="00C15265"/>
    <w:rsid w:val="00C16689"/>
    <w:rsid w:val="00C17A11"/>
    <w:rsid w:val="00C17EFF"/>
    <w:rsid w:val="00C200C0"/>
    <w:rsid w:val="00C200E4"/>
    <w:rsid w:val="00C20102"/>
    <w:rsid w:val="00C212AA"/>
    <w:rsid w:val="00C212CA"/>
    <w:rsid w:val="00C229DA"/>
    <w:rsid w:val="00C23051"/>
    <w:rsid w:val="00C24004"/>
    <w:rsid w:val="00C24E93"/>
    <w:rsid w:val="00C25025"/>
    <w:rsid w:val="00C253A0"/>
    <w:rsid w:val="00C26B5B"/>
    <w:rsid w:val="00C309CF"/>
    <w:rsid w:val="00C30DD4"/>
    <w:rsid w:val="00C31172"/>
    <w:rsid w:val="00C31C57"/>
    <w:rsid w:val="00C32CEE"/>
    <w:rsid w:val="00C3380B"/>
    <w:rsid w:val="00C33A79"/>
    <w:rsid w:val="00C33BE0"/>
    <w:rsid w:val="00C33E26"/>
    <w:rsid w:val="00C34B0C"/>
    <w:rsid w:val="00C361E2"/>
    <w:rsid w:val="00C41729"/>
    <w:rsid w:val="00C41CC2"/>
    <w:rsid w:val="00C43137"/>
    <w:rsid w:val="00C43441"/>
    <w:rsid w:val="00C43DA7"/>
    <w:rsid w:val="00C4428A"/>
    <w:rsid w:val="00C4437D"/>
    <w:rsid w:val="00C44448"/>
    <w:rsid w:val="00C44D98"/>
    <w:rsid w:val="00C466FD"/>
    <w:rsid w:val="00C4693A"/>
    <w:rsid w:val="00C46A44"/>
    <w:rsid w:val="00C473F3"/>
    <w:rsid w:val="00C50A05"/>
    <w:rsid w:val="00C5159B"/>
    <w:rsid w:val="00C515EB"/>
    <w:rsid w:val="00C525A0"/>
    <w:rsid w:val="00C527E9"/>
    <w:rsid w:val="00C533FB"/>
    <w:rsid w:val="00C547AB"/>
    <w:rsid w:val="00C54EE2"/>
    <w:rsid w:val="00C55025"/>
    <w:rsid w:val="00C5718C"/>
    <w:rsid w:val="00C61CC8"/>
    <w:rsid w:val="00C6427D"/>
    <w:rsid w:val="00C647BB"/>
    <w:rsid w:val="00C649BF"/>
    <w:rsid w:val="00C65798"/>
    <w:rsid w:val="00C6587A"/>
    <w:rsid w:val="00C70F0D"/>
    <w:rsid w:val="00C72DF8"/>
    <w:rsid w:val="00C74BE2"/>
    <w:rsid w:val="00C75FAB"/>
    <w:rsid w:val="00C76025"/>
    <w:rsid w:val="00C77811"/>
    <w:rsid w:val="00C8007B"/>
    <w:rsid w:val="00C80168"/>
    <w:rsid w:val="00C80C79"/>
    <w:rsid w:val="00C81A7B"/>
    <w:rsid w:val="00C826FE"/>
    <w:rsid w:val="00C82BEE"/>
    <w:rsid w:val="00C83600"/>
    <w:rsid w:val="00C839A9"/>
    <w:rsid w:val="00C839ED"/>
    <w:rsid w:val="00C83B7B"/>
    <w:rsid w:val="00C840B5"/>
    <w:rsid w:val="00C84350"/>
    <w:rsid w:val="00C85E10"/>
    <w:rsid w:val="00C8625C"/>
    <w:rsid w:val="00C865C8"/>
    <w:rsid w:val="00C870CE"/>
    <w:rsid w:val="00C96A7E"/>
    <w:rsid w:val="00C96DD4"/>
    <w:rsid w:val="00C97275"/>
    <w:rsid w:val="00C972E3"/>
    <w:rsid w:val="00CA0C2C"/>
    <w:rsid w:val="00CA21E5"/>
    <w:rsid w:val="00CA31E0"/>
    <w:rsid w:val="00CA3584"/>
    <w:rsid w:val="00CA3B74"/>
    <w:rsid w:val="00CA445A"/>
    <w:rsid w:val="00CA5E7B"/>
    <w:rsid w:val="00CA5EF0"/>
    <w:rsid w:val="00CA6EE9"/>
    <w:rsid w:val="00CA75C0"/>
    <w:rsid w:val="00CB0B92"/>
    <w:rsid w:val="00CB11EE"/>
    <w:rsid w:val="00CB1475"/>
    <w:rsid w:val="00CB1BDF"/>
    <w:rsid w:val="00CB1CA0"/>
    <w:rsid w:val="00CB201F"/>
    <w:rsid w:val="00CB21CD"/>
    <w:rsid w:val="00CB3A93"/>
    <w:rsid w:val="00CB3AAB"/>
    <w:rsid w:val="00CB4C68"/>
    <w:rsid w:val="00CB5B80"/>
    <w:rsid w:val="00CB6176"/>
    <w:rsid w:val="00CB6552"/>
    <w:rsid w:val="00CB74A5"/>
    <w:rsid w:val="00CC09A7"/>
    <w:rsid w:val="00CC09DD"/>
    <w:rsid w:val="00CC1906"/>
    <w:rsid w:val="00CC1B88"/>
    <w:rsid w:val="00CC3F36"/>
    <w:rsid w:val="00CC5630"/>
    <w:rsid w:val="00CC5AC3"/>
    <w:rsid w:val="00CC7C7E"/>
    <w:rsid w:val="00CC7DAE"/>
    <w:rsid w:val="00CD015F"/>
    <w:rsid w:val="00CD20B9"/>
    <w:rsid w:val="00CD297E"/>
    <w:rsid w:val="00CD2D91"/>
    <w:rsid w:val="00CD51E1"/>
    <w:rsid w:val="00CD6517"/>
    <w:rsid w:val="00CD6D87"/>
    <w:rsid w:val="00CD7B46"/>
    <w:rsid w:val="00CD7D7D"/>
    <w:rsid w:val="00CE1878"/>
    <w:rsid w:val="00CE211E"/>
    <w:rsid w:val="00CE274A"/>
    <w:rsid w:val="00CE30DD"/>
    <w:rsid w:val="00CE420C"/>
    <w:rsid w:val="00CE44A2"/>
    <w:rsid w:val="00CE4726"/>
    <w:rsid w:val="00CE47F1"/>
    <w:rsid w:val="00CE51A2"/>
    <w:rsid w:val="00CE5512"/>
    <w:rsid w:val="00CE6574"/>
    <w:rsid w:val="00CE74F3"/>
    <w:rsid w:val="00CF08DE"/>
    <w:rsid w:val="00CF0E3A"/>
    <w:rsid w:val="00CF1343"/>
    <w:rsid w:val="00CF1A81"/>
    <w:rsid w:val="00CF3431"/>
    <w:rsid w:val="00CF4940"/>
    <w:rsid w:val="00CF5361"/>
    <w:rsid w:val="00CF5B18"/>
    <w:rsid w:val="00CF65D8"/>
    <w:rsid w:val="00CF6F0C"/>
    <w:rsid w:val="00CF7C10"/>
    <w:rsid w:val="00D01084"/>
    <w:rsid w:val="00D0176B"/>
    <w:rsid w:val="00D01CC9"/>
    <w:rsid w:val="00D0272C"/>
    <w:rsid w:val="00D05870"/>
    <w:rsid w:val="00D058BE"/>
    <w:rsid w:val="00D06A98"/>
    <w:rsid w:val="00D10F79"/>
    <w:rsid w:val="00D1117E"/>
    <w:rsid w:val="00D11787"/>
    <w:rsid w:val="00D122EB"/>
    <w:rsid w:val="00D1542A"/>
    <w:rsid w:val="00D172C5"/>
    <w:rsid w:val="00D21104"/>
    <w:rsid w:val="00D21B1E"/>
    <w:rsid w:val="00D2245D"/>
    <w:rsid w:val="00D23D61"/>
    <w:rsid w:val="00D2409A"/>
    <w:rsid w:val="00D2495D"/>
    <w:rsid w:val="00D262EC"/>
    <w:rsid w:val="00D265A3"/>
    <w:rsid w:val="00D26994"/>
    <w:rsid w:val="00D26FDF"/>
    <w:rsid w:val="00D3028A"/>
    <w:rsid w:val="00D303EC"/>
    <w:rsid w:val="00D31603"/>
    <w:rsid w:val="00D32070"/>
    <w:rsid w:val="00D3225C"/>
    <w:rsid w:val="00D3269F"/>
    <w:rsid w:val="00D32851"/>
    <w:rsid w:val="00D338ED"/>
    <w:rsid w:val="00D341F9"/>
    <w:rsid w:val="00D37AFF"/>
    <w:rsid w:val="00D40152"/>
    <w:rsid w:val="00D40F7E"/>
    <w:rsid w:val="00D41156"/>
    <w:rsid w:val="00D43181"/>
    <w:rsid w:val="00D45DC2"/>
    <w:rsid w:val="00D46AA5"/>
    <w:rsid w:val="00D4714C"/>
    <w:rsid w:val="00D471B8"/>
    <w:rsid w:val="00D5081D"/>
    <w:rsid w:val="00D523E6"/>
    <w:rsid w:val="00D52443"/>
    <w:rsid w:val="00D52563"/>
    <w:rsid w:val="00D5276F"/>
    <w:rsid w:val="00D52944"/>
    <w:rsid w:val="00D52F96"/>
    <w:rsid w:val="00D53271"/>
    <w:rsid w:val="00D532C3"/>
    <w:rsid w:val="00D548A2"/>
    <w:rsid w:val="00D54AB4"/>
    <w:rsid w:val="00D54CF6"/>
    <w:rsid w:val="00D54FEE"/>
    <w:rsid w:val="00D56016"/>
    <w:rsid w:val="00D5798C"/>
    <w:rsid w:val="00D60A12"/>
    <w:rsid w:val="00D61C90"/>
    <w:rsid w:val="00D62240"/>
    <w:rsid w:val="00D655FF"/>
    <w:rsid w:val="00D66585"/>
    <w:rsid w:val="00D706AF"/>
    <w:rsid w:val="00D70977"/>
    <w:rsid w:val="00D70A51"/>
    <w:rsid w:val="00D7184A"/>
    <w:rsid w:val="00D735C3"/>
    <w:rsid w:val="00D73B25"/>
    <w:rsid w:val="00D7533F"/>
    <w:rsid w:val="00D76C51"/>
    <w:rsid w:val="00D80C63"/>
    <w:rsid w:val="00D81EA4"/>
    <w:rsid w:val="00D83FA2"/>
    <w:rsid w:val="00D86430"/>
    <w:rsid w:val="00D9022A"/>
    <w:rsid w:val="00D907A1"/>
    <w:rsid w:val="00D910D1"/>
    <w:rsid w:val="00D9194B"/>
    <w:rsid w:val="00D92DAE"/>
    <w:rsid w:val="00D938D7"/>
    <w:rsid w:val="00D94437"/>
    <w:rsid w:val="00D94952"/>
    <w:rsid w:val="00D94CCC"/>
    <w:rsid w:val="00D95A93"/>
    <w:rsid w:val="00D9706C"/>
    <w:rsid w:val="00D97A4A"/>
    <w:rsid w:val="00D97F4B"/>
    <w:rsid w:val="00DA43B7"/>
    <w:rsid w:val="00DA47B6"/>
    <w:rsid w:val="00DA571D"/>
    <w:rsid w:val="00DA6D37"/>
    <w:rsid w:val="00DB1C8C"/>
    <w:rsid w:val="00DB228C"/>
    <w:rsid w:val="00DB2DCD"/>
    <w:rsid w:val="00DB44F5"/>
    <w:rsid w:val="00DB4D21"/>
    <w:rsid w:val="00DB752C"/>
    <w:rsid w:val="00DC1F28"/>
    <w:rsid w:val="00DC37BB"/>
    <w:rsid w:val="00DC42B0"/>
    <w:rsid w:val="00DC435D"/>
    <w:rsid w:val="00DC4A02"/>
    <w:rsid w:val="00DC6194"/>
    <w:rsid w:val="00DC6453"/>
    <w:rsid w:val="00DC749F"/>
    <w:rsid w:val="00DC7B97"/>
    <w:rsid w:val="00DD061B"/>
    <w:rsid w:val="00DD0B78"/>
    <w:rsid w:val="00DD1F10"/>
    <w:rsid w:val="00DD2FFC"/>
    <w:rsid w:val="00DD40B8"/>
    <w:rsid w:val="00DD410E"/>
    <w:rsid w:val="00DD4615"/>
    <w:rsid w:val="00DD4889"/>
    <w:rsid w:val="00DD5A89"/>
    <w:rsid w:val="00DD5CBA"/>
    <w:rsid w:val="00DD5F5B"/>
    <w:rsid w:val="00DD6D7F"/>
    <w:rsid w:val="00DD7562"/>
    <w:rsid w:val="00DE0B75"/>
    <w:rsid w:val="00DE1B82"/>
    <w:rsid w:val="00DE22AA"/>
    <w:rsid w:val="00DE3281"/>
    <w:rsid w:val="00DE3DB9"/>
    <w:rsid w:val="00DE59CF"/>
    <w:rsid w:val="00DE5C7D"/>
    <w:rsid w:val="00DE6448"/>
    <w:rsid w:val="00DF0970"/>
    <w:rsid w:val="00DF16B2"/>
    <w:rsid w:val="00DF2AD8"/>
    <w:rsid w:val="00DF2E47"/>
    <w:rsid w:val="00DF32E8"/>
    <w:rsid w:val="00DF41C4"/>
    <w:rsid w:val="00DF5C5A"/>
    <w:rsid w:val="00DF5D9E"/>
    <w:rsid w:val="00DF625D"/>
    <w:rsid w:val="00DF6613"/>
    <w:rsid w:val="00DF6B1B"/>
    <w:rsid w:val="00DF79FB"/>
    <w:rsid w:val="00DF7FC0"/>
    <w:rsid w:val="00E0054A"/>
    <w:rsid w:val="00E013B2"/>
    <w:rsid w:val="00E016B1"/>
    <w:rsid w:val="00E016CA"/>
    <w:rsid w:val="00E01E60"/>
    <w:rsid w:val="00E0231B"/>
    <w:rsid w:val="00E03184"/>
    <w:rsid w:val="00E03248"/>
    <w:rsid w:val="00E0340F"/>
    <w:rsid w:val="00E051A3"/>
    <w:rsid w:val="00E056BA"/>
    <w:rsid w:val="00E0619D"/>
    <w:rsid w:val="00E06481"/>
    <w:rsid w:val="00E10F8E"/>
    <w:rsid w:val="00E11043"/>
    <w:rsid w:val="00E111BB"/>
    <w:rsid w:val="00E11F85"/>
    <w:rsid w:val="00E126C1"/>
    <w:rsid w:val="00E13469"/>
    <w:rsid w:val="00E13AAA"/>
    <w:rsid w:val="00E1551F"/>
    <w:rsid w:val="00E15C72"/>
    <w:rsid w:val="00E171B2"/>
    <w:rsid w:val="00E174F9"/>
    <w:rsid w:val="00E20AEF"/>
    <w:rsid w:val="00E2196A"/>
    <w:rsid w:val="00E21AFC"/>
    <w:rsid w:val="00E21CF1"/>
    <w:rsid w:val="00E22395"/>
    <w:rsid w:val="00E23AD3"/>
    <w:rsid w:val="00E23C71"/>
    <w:rsid w:val="00E25596"/>
    <w:rsid w:val="00E26006"/>
    <w:rsid w:val="00E269D4"/>
    <w:rsid w:val="00E31746"/>
    <w:rsid w:val="00E32193"/>
    <w:rsid w:val="00E32CA3"/>
    <w:rsid w:val="00E32F34"/>
    <w:rsid w:val="00E32F71"/>
    <w:rsid w:val="00E34717"/>
    <w:rsid w:val="00E360CB"/>
    <w:rsid w:val="00E37FB9"/>
    <w:rsid w:val="00E428AC"/>
    <w:rsid w:val="00E42A2E"/>
    <w:rsid w:val="00E42E83"/>
    <w:rsid w:val="00E4526A"/>
    <w:rsid w:val="00E459ED"/>
    <w:rsid w:val="00E47F83"/>
    <w:rsid w:val="00E520E1"/>
    <w:rsid w:val="00E547F5"/>
    <w:rsid w:val="00E57499"/>
    <w:rsid w:val="00E57F4D"/>
    <w:rsid w:val="00E621ED"/>
    <w:rsid w:val="00E6233A"/>
    <w:rsid w:val="00E63A3A"/>
    <w:rsid w:val="00E6612F"/>
    <w:rsid w:val="00E663EF"/>
    <w:rsid w:val="00E6727B"/>
    <w:rsid w:val="00E6766D"/>
    <w:rsid w:val="00E7042B"/>
    <w:rsid w:val="00E706B4"/>
    <w:rsid w:val="00E7082F"/>
    <w:rsid w:val="00E73267"/>
    <w:rsid w:val="00E735F7"/>
    <w:rsid w:val="00E742ED"/>
    <w:rsid w:val="00E75579"/>
    <w:rsid w:val="00E7598C"/>
    <w:rsid w:val="00E76C7B"/>
    <w:rsid w:val="00E80117"/>
    <w:rsid w:val="00E80238"/>
    <w:rsid w:val="00E802CB"/>
    <w:rsid w:val="00E81683"/>
    <w:rsid w:val="00E8186A"/>
    <w:rsid w:val="00E823D0"/>
    <w:rsid w:val="00E82F90"/>
    <w:rsid w:val="00E83391"/>
    <w:rsid w:val="00E8431D"/>
    <w:rsid w:val="00E84534"/>
    <w:rsid w:val="00E84BA2"/>
    <w:rsid w:val="00E850F9"/>
    <w:rsid w:val="00E85243"/>
    <w:rsid w:val="00E86898"/>
    <w:rsid w:val="00E87256"/>
    <w:rsid w:val="00E90108"/>
    <w:rsid w:val="00E90C99"/>
    <w:rsid w:val="00E90F1D"/>
    <w:rsid w:val="00E94375"/>
    <w:rsid w:val="00E947D5"/>
    <w:rsid w:val="00E953CB"/>
    <w:rsid w:val="00E95A96"/>
    <w:rsid w:val="00E96352"/>
    <w:rsid w:val="00E96701"/>
    <w:rsid w:val="00EA1FEC"/>
    <w:rsid w:val="00EA254A"/>
    <w:rsid w:val="00EA2C99"/>
    <w:rsid w:val="00EA33AA"/>
    <w:rsid w:val="00EA3498"/>
    <w:rsid w:val="00EA35AA"/>
    <w:rsid w:val="00EA4FFC"/>
    <w:rsid w:val="00EA75F4"/>
    <w:rsid w:val="00EB0149"/>
    <w:rsid w:val="00EB0599"/>
    <w:rsid w:val="00EB0DBF"/>
    <w:rsid w:val="00EB2438"/>
    <w:rsid w:val="00EB26CC"/>
    <w:rsid w:val="00EB2B18"/>
    <w:rsid w:val="00EB3CFD"/>
    <w:rsid w:val="00EB4132"/>
    <w:rsid w:val="00EB4427"/>
    <w:rsid w:val="00EB4C7E"/>
    <w:rsid w:val="00EB5AA9"/>
    <w:rsid w:val="00EB6C64"/>
    <w:rsid w:val="00EB7828"/>
    <w:rsid w:val="00EB7D78"/>
    <w:rsid w:val="00EC12BC"/>
    <w:rsid w:val="00EC217B"/>
    <w:rsid w:val="00EC240A"/>
    <w:rsid w:val="00EC35E5"/>
    <w:rsid w:val="00EC4741"/>
    <w:rsid w:val="00EC4ABA"/>
    <w:rsid w:val="00EC5018"/>
    <w:rsid w:val="00EC5307"/>
    <w:rsid w:val="00EC5FD9"/>
    <w:rsid w:val="00EC6321"/>
    <w:rsid w:val="00EC6F2C"/>
    <w:rsid w:val="00EC73D8"/>
    <w:rsid w:val="00EC78FB"/>
    <w:rsid w:val="00EC7C1B"/>
    <w:rsid w:val="00ED08EF"/>
    <w:rsid w:val="00ED1F17"/>
    <w:rsid w:val="00ED279E"/>
    <w:rsid w:val="00ED35B7"/>
    <w:rsid w:val="00ED38AD"/>
    <w:rsid w:val="00ED44EC"/>
    <w:rsid w:val="00ED4F66"/>
    <w:rsid w:val="00ED51C4"/>
    <w:rsid w:val="00ED7982"/>
    <w:rsid w:val="00ED7C2D"/>
    <w:rsid w:val="00EE1A0F"/>
    <w:rsid w:val="00EE274D"/>
    <w:rsid w:val="00EE2C08"/>
    <w:rsid w:val="00EE2FAD"/>
    <w:rsid w:val="00EE370F"/>
    <w:rsid w:val="00EE40AD"/>
    <w:rsid w:val="00EE40C4"/>
    <w:rsid w:val="00EE42E4"/>
    <w:rsid w:val="00EE48EB"/>
    <w:rsid w:val="00EE5375"/>
    <w:rsid w:val="00EE6EAA"/>
    <w:rsid w:val="00EE76EA"/>
    <w:rsid w:val="00EF29F9"/>
    <w:rsid w:val="00EF4CC1"/>
    <w:rsid w:val="00EF5AE2"/>
    <w:rsid w:val="00EF6E68"/>
    <w:rsid w:val="00EF78B0"/>
    <w:rsid w:val="00EF792F"/>
    <w:rsid w:val="00F00AF4"/>
    <w:rsid w:val="00F03709"/>
    <w:rsid w:val="00F051B9"/>
    <w:rsid w:val="00F05739"/>
    <w:rsid w:val="00F05C4A"/>
    <w:rsid w:val="00F106C2"/>
    <w:rsid w:val="00F10C8A"/>
    <w:rsid w:val="00F11092"/>
    <w:rsid w:val="00F112EF"/>
    <w:rsid w:val="00F12A7E"/>
    <w:rsid w:val="00F12CD9"/>
    <w:rsid w:val="00F13A8A"/>
    <w:rsid w:val="00F14911"/>
    <w:rsid w:val="00F16C11"/>
    <w:rsid w:val="00F20A14"/>
    <w:rsid w:val="00F2142C"/>
    <w:rsid w:val="00F222C0"/>
    <w:rsid w:val="00F22B64"/>
    <w:rsid w:val="00F23CDF"/>
    <w:rsid w:val="00F25513"/>
    <w:rsid w:val="00F25912"/>
    <w:rsid w:val="00F26D76"/>
    <w:rsid w:val="00F30EAB"/>
    <w:rsid w:val="00F31B21"/>
    <w:rsid w:val="00F31B32"/>
    <w:rsid w:val="00F34170"/>
    <w:rsid w:val="00F35333"/>
    <w:rsid w:val="00F3549B"/>
    <w:rsid w:val="00F35FEB"/>
    <w:rsid w:val="00F36F42"/>
    <w:rsid w:val="00F406EC"/>
    <w:rsid w:val="00F40E98"/>
    <w:rsid w:val="00F42B89"/>
    <w:rsid w:val="00F4319A"/>
    <w:rsid w:val="00F4342F"/>
    <w:rsid w:val="00F43D37"/>
    <w:rsid w:val="00F443CB"/>
    <w:rsid w:val="00F4702F"/>
    <w:rsid w:val="00F47F5A"/>
    <w:rsid w:val="00F50C21"/>
    <w:rsid w:val="00F51ED9"/>
    <w:rsid w:val="00F529AE"/>
    <w:rsid w:val="00F54F2F"/>
    <w:rsid w:val="00F56EBC"/>
    <w:rsid w:val="00F57E9B"/>
    <w:rsid w:val="00F60867"/>
    <w:rsid w:val="00F6155E"/>
    <w:rsid w:val="00F61626"/>
    <w:rsid w:val="00F63BCB"/>
    <w:rsid w:val="00F64B05"/>
    <w:rsid w:val="00F6689D"/>
    <w:rsid w:val="00F66BFE"/>
    <w:rsid w:val="00F66C36"/>
    <w:rsid w:val="00F6710C"/>
    <w:rsid w:val="00F70931"/>
    <w:rsid w:val="00F70E5B"/>
    <w:rsid w:val="00F710AF"/>
    <w:rsid w:val="00F71530"/>
    <w:rsid w:val="00F715F9"/>
    <w:rsid w:val="00F7187F"/>
    <w:rsid w:val="00F71C78"/>
    <w:rsid w:val="00F72265"/>
    <w:rsid w:val="00F726D4"/>
    <w:rsid w:val="00F74C96"/>
    <w:rsid w:val="00F7776C"/>
    <w:rsid w:val="00F77E79"/>
    <w:rsid w:val="00F80A7E"/>
    <w:rsid w:val="00F80F5A"/>
    <w:rsid w:val="00F813E7"/>
    <w:rsid w:val="00F8144B"/>
    <w:rsid w:val="00F82201"/>
    <w:rsid w:val="00F82BEC"/>
    <w:rsid w:val="00F82D7A"/>
    <w:rsid w:val="00F831E8"/>
    <w:rsid w:val="00F832BC"/>
    <w:rsid w:val="00F83952"/>
    <w:rsid w:val="00F84C98"/>
    <w:rsid w:val="00F905F4"/>
    <w:rsid w:val="00F91B3C"/>
    <w:rsid w:val="00F92286"/>
    <w:rsid w:val="00F933AF"/>
    <w:rsid w:val="00F936CE"/>
    <w:rsid w:val="00F94482"/>
    <w:rsid w:val="00F9506A"/>
    <w:rsid w:val="00F9569F"/>
    <w:rsid w:val="00F96424"/>
    <w:rsid w:val="00F96C95"/>
    <w:rsid w:val="00FA1663"/>
    <w:rsid w:val="00FA1D67"/>
    <w:rsid w:val="00FA2AA6"/>
    <w:rsid w:val="00FA2BBF"/>
    <w:rsid w:val="00FA2E67"/>
    <w:rsid w:val="00FA3A14"/>
    <w:rsid w:val="00FA4EC3"/>
    <w:rsid w:val="00FA5E78"/>
    <w:rsid w:val="00FA64E3"/>
    <w:rsid w:val="00FA6627"/>
    <w:rsid w:val="00FA6683"/>
    <w:rsid w:val="00FA7EE6"/>
    <w:rsid w:val="00FB1CD3"/>
    <w:rsid w:val="00FB3585"/>
    <w:rsid w:val="00FB3868"/>
    <w:rsid w:val="00FB3906"/>
    <w:rsid w:val="00FB3CC1"/>
    <w:rsid w:val="00FB4397"/>
    <w:rsid w:val="00FB457A"/>
    <w:rsid w:val="00FB467E"/>
    <w:rsid w:val="00FB48E0"/>
    <w:rsid w:val="00FB4DBC"/>
    <w:rsid w:val="00FB75CB"/>
    <w:rsid w:val="00FB7F09"/>
    <w:rsid w:val="00FB7F60"/>
    <w:rsid w:val="00FC069E"/>
    <w:rsid w:val="00FC2D40"/>
    <w:rsid w:val="00FC42B1"/>
    <w:rsid w:val="00FC5FC8"/>
    <w:rsid w:val="00FC7921"/>
    <w:rsid w:val="00FD1368"/>
    <w:rsid w:val="00FD1818"/>
    <w:rsid w:val="00FD189C"/>
    <w:rsid w:val="00FD1F46"/>
    <w:rsid w:val="00FD2458"/>
    <w:rsid w:val="00FD2A1F"/>
    <w:rsid w:val="00FD2F1F"/>
    <w:rsid w:val="00FD3972"/>
    <w:rsid w:val="00FD4224"/>
    <w:rsid w:val="00FD4364"/>
    <w:rsid w:val="00FD478C"/>
    <w:rsid w:val="00FD4FF8"/>
    <w:rsid w:val="00FD7762"/>
    <w:rsid w:val="00FD7F7E"/>
    <w:rsid w:val="00FE07AE"/>
    <w:rsid w:val="00FE0EAE"/>
    <w:rsid w:val="00FE0F96"/>
    <w:rsid w:val="00FE120F"/>
    <w:rsid w:val="00FE26E5"/>
    <w:rsid w:val="00FE2C15"/>
    <w:rsid w:val="00FE4672"/>
    <w:rsid w:val="00FE5302"/>
    <w:rsid w:val="00FE61D6"/>
    <w:rsid w:val="00FE7980"/>
    <w:rsid w:val="00FE7C08"/>
    <w:rsid w:val="00FE7C09"/>
    <w:rsid w:val="00FF0036"/>
    <w:rsid w:val="00FF0E67"/>
    <w:rsid w:val="00FF2567"/>
    <w:rsid w:val="00FF2F8F"/>
    <w:rsid w:val="00FF366F"/>
    <w:rsid w:val="00FF3C5F"/>
    <w:rsid w:val="00FF5740"/>
    <w:rsid w:val="00FF7A38"/>
    <w:rsid w:val="00FF7BEC"/>
    <w:rsid w:val="00FF7C8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09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0C31"/>
  </w:style>
  <w:style w:type="paragraph" w:styleId="ListParagraph">
    <w:name w:val="List Paragraph"/>
    <w:basedOn w:val="Normal"/>
    <w:uiPriority w:val="34"/>
    <w:qFormat/>
    <w:rsid w:val="00A40C31"/>
    <w:pPr>
      <w:spacing w:after="160" w:line="259" w:lineRule="auto"/>
      <w:ind w:left="720" w:firstLine="0"/>
      <w:contextualSpacing/>
      <w:jc w:val="left"/>
    </w:pPr>
    <w:rPr>
      <w:lang w:val="en-US"/>
    </w:rPr>
  </w:style>
  <w:style w:type="character" w:styleId="Hyperlink">
    <w:name w:val="Hyperlink"/>
    <w:basedOn w:val="DefaultParagraphFont"/>
    <w:uiPriority w:val="99"/>
    <w:unhideWhenUsed/>
    <w:rsid w:val="00A40C31"/>
    <w:rPr>
      <w:color w:val="0563C1" w:themeColor="hyperlink"/>
      <w:u w:val="single"/>
    </w:rPr>
  </w:style>
  <w:style w:type="character" w:styleId="UnresolvedMention">
    <w:name w:val="Unresolved Mention"/>
    <w:basedOn w:val="DefaultParagraphFont"/>
    <w:uiPriority w:val="99"/>
    <w:semiHidden/>
    <w:unhideWhenUsed/>
    <w:rsid w:val="00A40C31"/>
    <w:rPr>
      <w:color w:val="605E5C"/>
      <w:shd w:val="clear" w:color="auto" w:fill="E1DFDD"/>
    </w:rPr>
  </w:style>
  <w:style w:type="numbering" w:customStyle="1" w:styleId="CurrentList1">
    <w:name w:val="Current List1"/>
    <w:uiPriority w:val="99"/>
    <w:rsid w:val="00A40C31"/>
    <w:pPr>
      <w:numPr>
        <w:numId w:val="19"/>
      </w:numPr>
    </w:pPr>
  </w:style>
  <w:style w:type="paragraph" w:styleId="Header">
    <w:name w:val="header"/>
    <w:basedOn w:val="Normal"/>
    <w:link w:val="HeaderChar"/>
    <w:uiPriority w:val="99"/>
    <w:unhideWhenUsed/>
    <w:rsid w:val="00A40C31"/>
    <w:pPr>
      <w:tabs>
        <w:tab w:val="center" w:pos="4680"/>
        <w:tab w:val="right" w:pos="9360"/>
      </w:tabs>
      <w:spacing w:line="240" w:lineRule="auto"/>
      <w:ind w:firstLine="0"/>
      <w:jc w:val="left"/>
    </w:pPr>
    <w:rPr>
      <w:lang w:val="en-US"/>
    </w:rPr>
  </w:style>
  <w:style w:type="character" w:customStyle="1" w:styleId="HeaderChar">
    <w:name w:val="Header Char"/>
    <w:basedOn w:val="DefaultParagraphFont"/>
    <w:link w:val="Header"/>
    <w:uiPriority w:val="99"/>
    <w:rsid w:val="00A40C31"/>
    <w:rPr>
      <w:lang w:val="en-US"/>
    </w:rPr>
  </w:style>
  <w:style w:type="paragraph" w:styleId="Footer">
    <w:name w:val="footer"/>
    <w:basedOn w:val="Normal"/>
    <w:link w:val="FooterChar"/>
    <w:uiPriority w:val="99"/>
    <w:unhideWhenUsed/>
    <w:rsid w:val="00A40C31"/>
    <w:pPr>
      <w:tabs>
        <w:tab w:val="center" w:pos="4680"/>
        <w:tab w:val="right" w:pos="9360"/>
      </w:tabs>
      <w:spacing w:line="240" w:lineRule="auto"/>
      <w:ind w:firstLine="0"/>
      <w:jc w:val="left"/>
    </w:pPr>
    <w:rPr>
      <w:lang w:val="en-US"/>
    </w:rPr>
  </w:style>
  <w:style w:type="character" w:customStyle="1" w:styleId="FooterChar">
    <w:name w:val="Footer Char"/>
    <w:basedOn w:val="DefaultParagraphFont"/>
    <w:link w:val="Footer"/>
    <w:uiPriority w:val="99"/>
    <w:rsid w:val="00A40C31"/>
    <w:rPr>
      <w:lang w:val="en-US"/>
    </w:rPr>
  </w:style>
  <w:style w:type="paragraph" w:styleId="FootnoteText">
    <w:name w:val="footnote text"/>
    <w:basedOn w:val="Normal"/>
    <w:link w:val="FootnoteTextChar"/>
    <w:uiPriority w:val="99"/>
    <w:unhideWhenUsed/>
    <w:rsid w:val="00A40C31"/>
    <w:pPr>
      <w:spacing w:line="240" w:lineRule="auto"/>
      <w:ind w:firstLine="0"/>
    </w:pPr>
    <w:rPr>
      <w:sz w:val="20"/>
      <w:szCs w:val="20"/>
    </w:rPr>
  </w:style>
  <w:style w:type="character" w:customStyle="1" w:styleId="FootnoteTextChar">
    <w:name w:val="Footnote Text Char"/>
    <w:basedOn w:val="DefaultParagraphFont"/>
    <w:link w:val="FootnoteText"/>
    <w:uiPriority w:val="99"/>
    <w:rsid w:val="00A40C31"/>
    <w:rPr>
      <w:sz w:val="20"/>
      <w:szCs w:val="20"/>
    </w:rPr>
  </w:style>
  <w:style w:type="character" w:styleId="FootnoteReference">
    <w:name w:val="footnote reference"/>
    <w:basedOn w:val="DefaultParagraphFont"/>
    <w:uiPriority w:val="99"/>
    <w:semiHidden/>
    <w:unhideWhenUsed/>
    <w:rsid w:val="00A40C31"/>
    <w:rPr>
      <w:vertAlign w:val="superscript"/>
    </w:rPr>
  </w:style>
  <w:style w:type="character" w:styleId="CommentReference">
    <w:name w:val="annotation reference"/>
    <w:basedOn w:val="DefaultParagraphFont"/>
    <w:uiPriority w:val="99"/>
    <w:semiHidden/>
    <w:unhideWhenUsed/>
    <w:rsid w:val="00A40C31"/>
    <w:rPr>
      <w:sz w:val="16"/>
      <w:szCs w:val="16"/>
    </w:rPr>
  </w:style>
  <w:style w:type="paragraph" w:styleId="CommentText">
    <w:name w:val="annotation text"/>
    <w:basedOn w:val="Normal"/>
    <w:link w:val="CommentTextChar"/>
    <w:uiPriority w:val="99"/>
    <w:unhideWhenUsed/>
    <w:rsid w:val="00A40C31"/>
    <w:pPr>
      <w:spacing w:after="160" w:line="240" w:lineRule="auto"/>
      <w:ind w:firstLine="0"/>
      <w:jc w:val="left"/>
    </w:pPr>
    <w:rPr>
      <w:sz w:val="20"/>
      <w:szCs w:val="20"/>
      <w:lang w:val="en-US"/>
    </w:rPr>
  </w:style>
  <w:style w:type="character" w:customStyle="1" w:styleId="CommentTextChar">
    <w:name w:val="Comment Text Char"/>
    <w:basedOn w:val="DefaultParagraphFont"/>
    <w:link w:val="CommentText"/>
    <w:uiPriority w:val="99"/>
    <w:rsid w:val="00A40C31"/>
    <w:rPr>
      <w:sz w:val="20"/>
      <w:szCs w:val="20"/>
      <w:lang w:val="en-US"/>
    </w:rPr>
  </w:style>
  <w:style w:type="paragraph" w:styleId="CommentSubject">
    <w:name w:val="annotation subject"/>
    <w:basedOn w:val="CommentText"/>
    <w:next w:val="CommentText"/>
    <w:link w:val="CommentSubjectChar"/>
    <w:uiPriority w:val="99"/>
    <w:semiHidden/>
    <w:unhideWhenUsed/>
    <w:rsid w:val="00A40C31"/>
    <w:rPr>
      <w:b/>
      <w:bCs/>
    </w:rPr>
  </w:style>
  <w:style w:type="character" w:customStyle="1" w:styleId="CommentSubjectChar">
    <w:name w:val="Comment Subject Char"/>
    <w:basedOn w:val="CommentTextChar"/>
    <w:link w:val="CommentSubject"/>
    <w:uiPriority w:val="99"/>
    <w:semiHidden/>
    <w:rsid w:val="00A40C31"/>
    <w:rPr>
      <w:b/>
      <w:bCs/>
      <w:sz w:val="20"/>
      <w:szCs w:val="20"/>
      <w:lang w:val="en-US"/>
    </w:rPr>
  </w:style>
  <w:style w:type="paragraph" w:styleId="Revision">
    <w:name w:val="Revision"/>
    <w:hidden/>
    <w:uiPriority w:val="99"/>
    <w:semiHidden/>
    <w:rsid w:val="001E00AD"/>
    <w:pPr>
      <w:spacing w:line="240" w:lineRule="auto"/>
      <w:ind w:firstLine="0"/>
      <w:jc w:val="left"/>
    </w:pPr>
  </w:style>
  <w:style w:type="paragraph" w:styleId="NoSpacing">
    <w:name w:val="No Spacing"/>
    <w:uiPriority w:val="1"/>
    <w:qFormat/>
    <w:rsid w:val="00AC3F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3021">
      <w:bodyDiv w:val="1"/>
      <w:marLeft w:val="0"/>
      <w:marRight w:val="0"/>
      <w:marTop w:val="0"/>
      <w:marBottom w:val="0"/>
      <w:divBdr>
        <w:top w:val="none" w:sz="0" w:space="0" w:color="auto"/>
        <w:left w:val="none" w:sz="0" w:space="0" w:color="auto"/>
        <w:bottom w:val="none" w:sz="0" w:space="0" w:color="auto"/>
        <w:right w:val="none" w:sz="0" w:space="0" w:color="auto"/>
      </w:divBdr>
    </w:div>
    <w:div w:id="805858179">
      <w:bodyDiv w:val="1"/>
      <w:marLeft w:val="0"/>
      <w:marRight w:val="0"/>
      <w:marTop w:val="0"/>
      <w:marBottom w:val="0"/>
      <w:divBdr>
        <w:top w:val="none" w:sz="0" w:space="0" w:color="auto"/>
        <w:left w:val="none" w:sz="0" w:space="0" w:color="auto"/>
        <w:bottom w:val="none" w:sz="0" w:space="0" w:color="auto"/>
        <w:right w:val="none" w:sz="0" w:space="0" w:color="auto"/>
      </w:divBdr>
    </w:div>
    <w:div w:id="18177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4B0E-289B-4055-9B2D-9C91BBB1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13839</Words>
  <Characters>7889</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2024-12-18T09:29:00Z</dcterms:created>
  <dcterms:modified xsi:type="dcterms:W3CDTF">2024-12-18T14:42:00Z</dcterms:modified>
</cp:coreProperties>
</file>