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07A8" w14:textId="77777777" w:rsidR="004D271A" w:rsidRDefault="004D271A" w:rsidP="004D271A">
      <w:pPr>
        <w:spacing w:line="276" w:lineRule="auto"/>
        <w:jc w:val="both"/>
        <w:rPr>
          <w:b/>
          <w:bCs/>
          <w:sz w:val="22"/>
          <w:szCs w:val="22"/>
          <w:lang w:eastAsia="lv-LV"/>
        </w:rPr>
      </w:pPr>
      <w:r>
        <w:rPr>
          <w:b/>
          <w:bCs/>
        </w:rPr>
        <w:t xml:space="preserve">Valsts pārvaldes iestādes rīcības un ar to nesaistītas personas pienākumu neizpildes nošķiršana </w:t>
      </w:r>
    </w:p>
    <w:p w14:paraId="6FA98368" w14:textId="77777777" w:rsidR="004D271A" w:rsidRDefault="004D271A" w:rsidP="004D271A">
      <w:pPr>
        <w:spacing w:line="276" w:lineRule="auto"/>
        <w:jc w:val="both"/>
      </w:pPr>
      <w:r>
        <w:t xml:space="preserve">Ja valsts pārvaldes iestādes rīcību ietekmē informācijas saņemšana no personas, kuras rīcība neietilpst valsts pārvaldes jomā, valsts pārvaldes iestādes rīcības pareizība novērtējama tajos faktiskajos un tiesiskajos apstākļos, kādi pastāvēja attiecīgajā brīdī, personas rīcību pieņemot kā faktu. </w:t>
      </w:r>
    </w:p>
    <w:p w14:paraId="12235C97" w14:textId="014A19E3" w:rsidR="008B7CCD" w:rsidRDefault="004D271A" w:rsidP="004D271A">
      <w:pPr>
        <w:spacing w:line="276" w:lineRule="auto"/>
        <w:jc w:val="both"/>
      </w:pPr>
      <w:r>
        <w:t xml:space="preserve">Proti, situācijā, kad ieslodzījuma vieta nav no kriminālprocesa virzītāja saņēmusi informāciju par ieslodzītā aizstāvi, tikšanās liegšanas tiesiskuma </w:t>
      </w:r>
      <w:proofErr w:type="spellStart"/>
      <w:r>
        <w:t>izvērtējumā</w:t>
      </w:r>
      <w:proofErr w:type="spellEnd"/>
      <w:r>
        <w:t xml:space="preserve"> administratīvajā procesā šāda procesa virzītāja rīcība jāpieņem kā fakts. Jautājums par procesa virzītāja pienākuma neizpildi risināms kriminālprocesa regulējuma ietvaros. </w:t>
      </w:r>
    </w:p>
    <w:p w14:paraId="48551277" w14:textId="77777777" w:rsidR="004D271A" w:rsidRPr="00EC00F0" w:rsidRDefault="004D271A" w:rsidP="004D271A">
      <w:pPr>
        <w:spacing w:line="276" w:lineRule="auto"/>
        <w:jc w:val="both"/>
      </w:pPr>
    </w:p>
    <w:p w14:paraId="71A3CA25" w14:textId="374132AB" w:rsidR="008B7CCD" w:rsidRPr="004D271A" w:rsidRDefault="008B7CCD" w:rsidP="004D271A">
      <w:pPr>
        <w:spacing w:before="240" w:line="276" w:lineRule="auto"/>
        <w:contextualSpacing/>
        <w:jc w:val="center"/>
        <w:rPr>
          <w:b/>
        </w:rPr>
      </w:pPr>
      <w:r w:rsidRPr="004D271A">
        <w:rPr>
          <w:b/>
        </w:rPr>
        <w:t>Latvijas Republikas Senāt</w:t>
      </w:r>
      <w:r w:rsidR="004D271A" w:rsidRPr="004D271A">
        <w:rPr>
          <w:b/>
        </w:rPr>
        <w:t>a</w:t>
      </w:r>
      <w:r w:rsidR="004D271A" w:rsidRPr="004D271A">
        <w:rPr>
          <w:b/>
        </w:rPr>
        <w:br/>
        <w:t>Administratīvo lietu departamenta</w:t>
      </w:r>
      <w:r w:rsidR="004D271A" w:rsidRPr="004D271A">
        <w:rPr>
          <w:b/>
        </w:rPr>
        <w:br/>
        <w:t>2024.gada 10.decembra</w:t>
      </w:r>
    </w:p>
    <w:p w14:paraId="338EDD9C" w14:textId="77777777" w:rsidR="008B7CCD" w:rsidRPr="004D271A" w:rsidRDefault="008B7CCD" w:rsidP="004D271A">
      <w:pPr>
        <w:spacing w:line="276" w:lineRule="auto"/>
        <w:contextualSpacing/>
        <w:jc w:val="center"/>
        <w:rPr>
          <w:b/>
        </w:rPr>
      </w:pPr>
      <w:r w:rsidRPr="004D271A">
        <w:rPr>
          <w:b/>
        </w:rPr>
        <w:t xml:space="preserve">SPRIEDUMS </w:t>
      </w:r>
    </w:p>
    <w:p w14:paraId="2FD63ABC" w14:textId="526F8CC8" w:rsidR="004D271A" w:rsidRPr="004D271A" w:rsidRDefault="004D271A" w:rsidP="004D271A">
      <w:pPr>
        <w:spacing w:line="276" w:lineRule="auto"/>
        <w:contextualSpacing/>
        <w:jc w:val="center"/>
        <w:rPr>
          <w:b/>
        </w:rPr>
      </w:pPr>
      <w:r w:rsidRPr="004D271A">
        <w:rPr>
          <w:b/>
        </w:rPr>
        <w:t>Lieta Nr.A420236121, SKA</w:t>
      </w:r>
      <w:r w:rsidRPr="004D271A">
        <w:rPr>
          <w:b/>
        </w:rPr>
        <w:noBreakHyphen/>
        <w:t>268/2024</w:t>
      </w:r>
    </w:p>
    <w:p w14:paraId="0C033524" w14:textId="5D31C6BA" w:rsidR="004D271A" w:rsidRPr="00EC00F0" w:rsidRDefault="004D271A" w:rsidP="004D271A">
      <w:pPr>
        <w:spacing w:line="276" w:lineRule="auto"/>
        <w:contextualSpacing/>
        <w:jc w:val="center"/>
      </w:pPr>
      <w:r>
        <w:t xml:space="preserve"> </w:t>
      </w:r>
      <w:hyperlink r:id="rId8" w:history="1">
        <w:r w:rsidRPr="004D271A">
          <w:rPr>
            <w:rStyle w:val="Hyperlink"/>
            <w:sz w:val="23"/>
            <w:szCs w:val="23"/>
          </w:rPr>
          <w:t>ECLI:LV:AT:2024:1210.A420236121.17.S</w:t>
        </w:r>
      </w:hyperlink>
    </w:p>
    <w:p w14:paraId="2EC14FB2" w14:textId="77777777" w:rsidR="008B7CCD" w:rsidRPr="00EC00F0" w:rsidRDefault="008B7CCD" w:rsidP="004D271A">
      <w:pPr>
        <w:widowControl w:val="0"/>
        <w:spacing w:line="276" w:lineRule="auto"/>
        <w:ind w:firstLine="567"/>
        <w:jc w:val="both"/>
        <w:rPr>
          <w:rFonts w:asciiTheme="majorBidi" w:hAnsiTheme="majorBidi" w:cstheme="majorBidi"/>
        </w:rPr>
      </w:pPr>
    </w:p>
    <w:p w14:paraId="491B2652" w14:textId="7DAD6AE6" w:rsidR="008B7CCD" w:rsidRPr="00EC00F0" w:rsidRDefault="009055AE" w:rsidP="004D271A">
      <w:pPr>
        <w:widowControl w:val="0"/>
        <w:spacing w:line="276" w:lineRule="auto"/>
        <w:ind w:firstLine="567"/>
        <w:jc w:val="both"/>
      </w:pPr>
      <w:r>
        <w:t>Senāts</w:t>
      </w:r>
      <w:r w:rsidR="008B7CCD" w:rsidRPr="00EC00F0">
        <w:t xml:space="preserve"> šādā sastāvā: senator</w:t>
      </w:r>
      <w:r>
        <w:t>e referente</w:t>
      </w:r>
      <w:r w:rsidR="008B7CCD" w:rsidRPr="00EC00F0">
        <w:t xml:space="preserve"> </w:t>
      </w:r>
      <w:r w:rsidR="00BC6848" w:rsidRPr="00BC6848">
        <w:t xml:space="preserve">Rudīte Vīduša, </w:t>
      </w:r>
      <w:r>
        <w:t xml:space="preserve">senatori </w:t>
      </w:r>
      <w:r w:rsidR="00BC6848" w:rsidRPr="00BC6848">
        <w:t>Ermīns Darapoļskis</w:t>
      </w:r>
      <w:r>
        <w:t xml:space="preserve"> un</w:t>
      </w:r>
      <w:r w:rsidR="00BC6848" w:rsidRPr="00BC6848">
        <w:t xml:space="preserve"> </w:t>
      </w:r>
      <w:r w:rsidR="005A3ACB">
        <w:t>Līvija Slica</w:t>
      </w:r>
    </w:p>
    <w:p w14:paraId="3199FCA5" w14:textId="77777777" w:rsidR="008B7CCD" w:rsidRPr="00EC00F0" w:rsidRDefault="008B7CCD" w:rsidP="004D271A">
      <w:pPr>
        <w:widowControl w:val="0"/>
        <w:spacing w:line="276" w:lineRule="auto"/>
        <w:ind w:firstLine="567"/>
        <w:jc w:val="both"/>
      </w:pPr>
    </w:p>
    <w:p w14:paraId="43196535" w14:textId="1FE71AF5" w:rsidR="005E06FB" w:rsidRPr="00EC00F0" w:rsidRDefault="008B7CCD" w:rsidP="004D271A">
      <w:pPr>
        <w:widowControl w:val="0"/>
        <w:spacing w:line="276" w:lineRule="auto"/>
        <w:ind w:firstLine="567"/>
        <w:jc w:val="both"/>
        <w:rPr>
          <w:rFonts w:eastAsiaTheme="minorHAnsi"/>
          <w:lang w:eastAsia="en-US"/>
        </w:rPr>
      </w:pPr>
      <w:r w:rsidRPr="00EC00F0">
        <w:t xml:space="preserve">rakstveida procesā izskatīja administratīvo lietu, kas ierosināta, </w:t>
      </w:r>
      <w:r w:rsidR="002246BB">
        <w:t xml:space="preserve">pamatojoties uz </w:t>
      </w:r>
      <w:r w:rsidR="005D354E">
        <w:t>zvērināta advokāta Artūra Zvejsalnieka</w:t>
      </w:r>
      <w:r w:rsidR="002246BB">
        <w:t xml:space="preserve"> pieteik</w:t>
      </w:r>
      <w:r w:rsidR="008B2A77">
        <w:t>um</w:t>
      </w:r>
      <w:r w:rsidR="00013C04">
        <w:t>u</w:t>
      </w:r>
      <w:r w:rsidR="002246BB">
        <w:t xml:space="preserve"> par </w:t>
      </w:r>
      <w:bookmarkStart w:id="0" w:name="_Hlk178944211"/>
      <w:r w:rsidR="005D354E">
        <w:t xml:space="preserve">Rīgas Centrālcietuma </w:t>
      </w:r>
      <w:bookmarkEnd w:id="0"/>
      <w:r w:rsidR="005D354E">
        <w:t xml:space="preserve">faktiskās rīcības – liegšanas </w:t>
      </w:r>
      <w:bookmarkStart w:id="1" w:name="_Hlk175819092"/>
      <w:r w:rsidR="005D354E">
        <w:t>2021.gada 21.jūnijā un 29.jū</w:t>
      </w:r>
      <w:r w:rsidR="00835B44">
        <w:t>n</w:t>
      </w:r>
      <w:r w:rsidR="005D354E">
        <w:t xml:space="preserve">ijā </w:t>
      </w:r>
      <w:bookmarkEnd w:id="1"/>
      <w:r w:rsidR="005D354E">
        <w:t>satikties ar aizstāvamo – atzīšanu par prettiesisku</w:t>
      </w:r>
      <w:r w:rsidR="002246BB">
        <w:t xml:space="preserve">, </w:t>
      </w:r>
      <w:r w:rsidR="00B83D33">
        <w:t xml:space="preserve">sakarā ar </w:t>
      </w:r>
      <w:bookmarkStart w:id="2" w:name="_Hlk175579110"/>
      <w:r w:rsidR="005D354E">
        <w:t>Ieslodzījuma vietu pārvaldes</w:t>
      </w:r>
      <w:r w:rsidR="002246BB">
        <w:t xml:space="preserve"> </w:t>
      </w:r>
      <w:bookmarkEnd w:id="2"/>
      <w:r w:rsidR="00A52B16" w:rsidRPr="00EC00F0">
        <w:rPr>
          <w:rFonts w:eastAsiaTheme="minorHAnsi"/>
          <w:lang w:eastAsia="en-US"/>
        </w:rPr>
        <w:t>kasācijas sūdzību par Administratīvās apgabaltiesas 202</w:t>
      </w:r>
      <w:r w:rsidR="005D354E">
        <w:rPr>
          <w:rFonts w:eastAsiaTheme="minorHAnsi"/>
          <w:lang w:eastAsia="en-US"/>
        </w:rPr>
        <w:t>3</w:t>
      </w:r>
      <w:r w:rsidR="00A52B16" w:rsidRPr="00EC00F0">
        <w:rPr>
          <w:rFonts w:eastAsiaTheme="minorHAnsi"/>
          <w:lang w:eastAsia="en-US"/>
        </w:rPr>
        <w:t xml:space="preserve">.gada </w:t>
      </w:r>
      <w:r w:rsidR="005D354E">
        <w:rPr>
          <w:rFonts w:eastAsiaTheme="minorHAnsi"/>
          <w:lang w:eastAsia="en-US"/>
        </w:rPr>
        <w:t>6.jūnija</w:t>
      </w:r>
      <w:r w:rsidR="00A52B16" w:rsidRPr="00EC00F0">
        <w:rPr>
          <w:rFonts w:eastAsiaTheme="minorHAnsi"/>
          <w:lang w:eastAsia="en-US"/>
        </w:rPr>
        <w:t xml:space="preserve"> spriedumu.</w:t>
      </w:r>
    </w:p>
    <w:p w14:paraId="50642059" w14:textId="77777777" w:rsidR="005E06FB" w:rsidRPr="00EC00F0" w:rsidRDefault="005E06FB" w:rsidP="004D271A">
      <w:pPr>
        <w:widowControl w:val="0"/>
        <w:spacing w:line="276" w:lineRule="auto"/>
        <w:ind w:firstLine="567"/>
        <w:jc w:val="both"/>
        <w:rPr>
          <w:rFonts w:eastAsiaTheme="minorHAnsi"/>
          <w:lang w:eastAsia="en-US"/>
        </w:rPr>
      </w:pPr>
    </w:p>
    <w:p w14:paraId="2B79C98E" w14:textId="77777777" w:rsidR="008B7CCD" w:rsidRPr="00EC00F0" w:rsidRDefault="008B7CCD" w:rsidP="004D271A">
      <w:pPr>
        <w:pStyle w:val="ATvirsraksts"/>
        <w:widowControl w:val="0"/>
        <w:contextualSpacing/>
      </w:pPr>
      <w:r w:rsidRPr="00EC00F0">
        <w:t>Aprakstošā daļa</w:t>
      </w:r>
    </w:p>
    <w:p w14:paraId="7A360561" w14:textId="77777777" w:rsidR="00F005AF" w:rsidRPr="00A03912" w:rsidRDefault="00F005AF" w:rsidP="004D271A">
      <w:pPr>
        <w:widowControl w:val="0"/>
        <w:spacing w:line="276" w:lineRule="auto"/>
        <w:ind w:firstLine="567"/>
        <w:jc w:val="both"/>
      </w:pPr>
    </w:p>
    <w:p w14:paraId="796397E4" w14:textId="628E0B31" w:rsidR="007644F6" w:rsidRDefault="008B7CCD" w:rsidP="004D271A">
      <w:pPr>
        <w:widowControl w:val="0"/>
        <w:spacing w:line="276" w:lineRule="auto"/>
        <w:ind w:firstLine="567"/>
        <w:jc w:val="both"/>
      </w:pPr>
      <w:r w:rsidRPr="00A03912">
        <w:t>[1]</w:t>
      </w:r>
      <w:r w:rsidR="00414A8D" w:rsidRPr="00A03912">
        <w:t> </w:t>
      </w:r>
      <w:bookmarkStart w:id="3" w:name="_Hlk167715222"/>
      <w:bookmarkStart w:id="4" w:name="_Hlk167706850"/>
      <w:r w:rsidR="007644F6">
        <w:t xml:space="preserve">2021.gada 30.jūnijā Rīgas Centrālcietumā saņemts pieteicēja iesniegums, kurā lūgts sniegt informāciju, kāpēc </w:t>
      </w:r>
      <w:r w:rsidR="007644F6" w:rsidRPr="007644F6">
        <w:t>2021.gada 21.jūnijā un 29.jū</w:t>
      </w:r>
      <w:r w:rsidR="00835B44">
        <w:t>n</w:t>
      </w:r>
      <w:r w:rsidR="007644F6" w:rsidRPr="007644F6">
        <w:t xml:space="preserve">ijā </w:t>
      </w:r>
      <w:r w:rsidR="007644F6">
        <w:t xml:space="preserve">viņam </w:t>
      </w:r>
      <w:r w:rsidR="007644F6" w:rsidRPr="007644F6">
        <w:t xml:space="preserve">tika liegta iespēja tikties ar </w:t>
      </w:r>
      <w:r w:rsidR="009E02B5">
        <w:t xml:space="preserve">ieslodzīto </w:t>
      </w:r>
      <w:r w:rsidR="007644F6" w:rsidRPr="007644F6">
        <w:t>aizstāvamo</w:t>
      </w:r>
      <w:r w:rsidR="007644F6">
        <w:t>.</w:t>
      </w:r>
    </w:p>
    <w:p w14:paraId="64071E05" w14:textId="3F15618B" w:rsidR="007515D5" w:rsidRDefault="007644F6" w:rsidP="004D271A">
      <w:pPr>
        <w:widowControl w:val="0"/>
        <w:spacing w:line="276" w:lineRule="auto"/>
        <w:ind w:firstLine="567"/>
        <w:jc w:val="both"/>
      </w:pPr>
      <w:bookmarkStart w:id="5" w:name="_Hlk175819401"/>
      <w:r>
        <w:t xml:space="preserve">Rīgas Centrālcietums </w:t>
      </w:r>
      <w:bookmarkEnd w:id="5"/>
      <w:r>
        <w:t xml:space="preserve">sniedza atbildi, ka </w:t>
      </w:r>
      <w:r w:rsidR="00B302EE">
        <w:t xml:space="preserve">2021.gada 21.jūnijā </w:t>
      </w:r>
      <w:r w:rsidR="007515D5">
        <w:t xml:space="preserve">tikšanās nebija iespējama, jo </w:t>
      </w:r>
      <w:r w:rsidR="009E02B5">
        <w:t xml:space="preserve">ieslodzītais </w:t>
      </w:r>
      <w:r w:rsidR="00B302EE">
        <w:t>aizstāvamais bija ievietots karantīnas kamerā</w:t>
      </w:r>
      <w:r w:rsidR="007515D5">
        <w:t xml:space="preserve"> un </w:t>
      </w:r>
      <w:bookmarkStart w:id="6" w:name="_Hlk178945985"/>
      <w:r w:rsidR="009E02B5" w:rsidRPr="009E02B5">
        <w:t>Rīgas Centrālcietum</w:t>
      </w:r>
      <w:r w:rsidR="009E02B5">
        <w:t xml:space="preserve">am </w:t>
      </w:r>
      <w:r w:rsidR="007515D5">
        <w:t>nebija informācijas</w:t>
      </w:r>
      <w:r w:rsidR="00B302EE">
        <w:t xml:space="preserve">, </w:t>
      </w:r>
      <w:r w:rsidR="007515D5">
        <w:t xml:space="preserve">ka </w:t>
      </w:r>
      <w:r w:rsidR="007515D5" w:rsidRPr="007515D5">
        <w:t>pieteicējs ir ieslodzītā aizstāvis</w:t>
      </w:r>
      <w:r w:rsidR="007515D5">
        <w:t>.</w:t>
      </w:r>
      <w:bookmarkEnd w:id="6"/>
      <w:r w:rsidR="007515D5">
        <w:t xml:space="preserve"> </w:t>
      </w:r>
      <w:r w:rsidR="00B302EE">
        <w:t>Savukārt 2021.gada 29.jūnijā</w:t>
      </w:r>
      <w:r>
        <w:t xml:space="preserve"> </w:t>
      </w:r>
      <w:r w:rsidR="007515D5">
        <w:t xml:space="preserve">tikšanās nebija iespējama, jo </w:t>
      </w:r>
      <w:r w:rsidR="009E02B5" w:rsidRPr="009E02B5">
        <w:t xml:space="preserve">Rīgas Centrālcietumam </w:t>
      </w:r>
      <w:r w:rsidR="007515D5">
        <w:t xml:space="preserve">joprojām </w:t>
      </w:r>
      <w:r w:rsidR="007515D5" w:rsidRPr="007515D5">
        <w:t>nebija informācijas, ka pieteicējs ir ieslodzītā aizstāvis.</w:t>
      </w:r>
    </w:p>
    <w:p w14:paraId="7512E26A" w14:textId="667DC535" w:rsidR="007644F6" w:rsidRDefault="007644F6" w:rsidP="004D271A">
      <w:pPr>
        <w:widowControl w:val="0"/>
        <w:spacing w:line="276" w:lineRule="auto"/>
        <w:ind w:firstLine="567"/>
        <w:jc w:val="both"/>
      </w:pPr>
      <w:r>
        <w:t xml:space="preserve">Pieteicējs vērsās </w:t>
      </w:r>
      <w:r w:rsidR="00450B2E" w:rsidRPr="00450B2E">
        <w:t>Ieslodzījuma vietu pārvald</w:t>
      </w:r>
      <w:r w:rsidR="00450B2E">
        <w:t xml:space="preserve">ē, lūdzot atzīt par prettiesisku </w:t>
      </w:r>
      <w:bookmarkStart w:id="7" w:name="_Hlk175819594"/>
      <w:r w:rsidR="00450B2E" w:rsidRPr="00450B2E">
        <w:t>Rīgas Centrālcietum</w:t>
      </w:r>
      <w:r w:rsidR="00450B2E">
        <w:t>a faktisko rīcību</w:t>
      </w:r>
      <w:bookmarkEnd w:id="7"/>
      <w:r w:rsidR="00450B2E">
        <w:t xml:space="preserve">, bet </w:t>
      </w:r>
      <w:r w:rsidR="00450B2E" w:rsidRPr="00450B2E">
        <w:t>Ieslodzījuma vietu pārvald</w:t>
      </w:r>
      <w:r w:rsidR="00450B2E">
        <w:t xml:space="preserve">e norādīja, ka </w:t>
      </w:r>
      <w:r w:rsidR="00450B2E" w:rsidRPr="00450B2E">
        <w:t>Rīgas Centrālcietuma</w:t>
      </w:r>
      <w:r w:rsidR="00450B2E">
        <w:t xml:space="preserve"> faktiskā rīcība bijusi tiesiska.</w:t>
      </w:r>
    </w:p>
    <w:bookmarkEnd w:id="3"/>
    <w:bookmarkEnd w:id="4"/>
    <w:p w14:paraId="5929FB6C" w14:textId="77777777" w:rsidR="00D94C44" w:rsidRPr="00A03912" w:rsidRDefault="00D94C44" w:rsidP="004D271A">
      <w:pPr>
        <w:widowControl w:val="0"/>
        <w:spacing w:line="276" w:lineRule="auto"/>
        <w:ind w:firstLine="567"/>
        <w:jc w:val="both"/>
      </w:pPr>
    </w:p>
    <w:p w14:paraId="0AD2755C" w14:textId="6C17EB9E" w:rsidR="007C644D" w:rsidRPr="00A03912" w:rsidRDefault="00A17711" w:rsidP="004D271A">
      <w:pPr>
        <w:widowControl w:val="0"/>
        <w:spacing w:line="276" w:lineRule="auto"/>
        <w:ind w:firstLine="567"/>
        <w:jc w:val="both"/>
      </w:pPr>
      <w:r w:rsidRPr="00A03912">
        <w:t>[2] </w:t>
      </w:r>
      <w:r w:rsidR="009F09AD" w:rsidRPr="00A03912">
        <w:t>Pieteicēj</w:t>
      </w:r>
      <w:r w:rsidR="00450B2E">
        <w:t>s</w:t>
      </w:r>
      <w:r w:rsidR="009F09AD" w:rsidRPr="00A03912">
        <w:t xml:space="preserve"> </w:t>
      </w:r>
      <w:r w:rsidR="007C644D" w:rsidRPr="00A03912">
        <w:t xml:space="preserve">iesniedza </w:t>
      </w:r>
      <w:r w:rsidR="00D675C5">
        <w:t xml:space="preserve">Administratīvajā rajona </w:t>
      </w:r>
      <w:r w:rsidR="00D75184" w:rsidRPr="00A03912">
        <w:t xml:space="preserve">tiesā </w:t>
      </w:r>
      <w:r w:rsidR="007C644D" w:rsidRPr="00A03912">
        <w:t xml:space="preserve">pieteikumu par </w:t>
      </w:r>
      <w:r w:rsidR="00450B2E" w:rsidRPr="00450B2E">
        <w:t>Rīgas Centrālcietuma faktisk</w:t>
      </w:r>
      <w:r w:rsidR="00450B2E">
        <w:t>ās rīcības atzīšanu par prettiesisku.</w:t>
      </w:r>
    </w:p>
    <w:p w14:paraId="0EF759A8" w14:textId="77777777" w:rsidR="007C644D" w:rsidRPr="00A03912" w:rsidRDefault="007C644D" w:rsidP="004D271A">
      <w:pPr>
        <w:widowControl w:val="0"/>
        <w:spacing w:line="276" w:lineRule="auto"/>
        <w:ind w:firstLine="567"/>
        <w:jc w:val="both"/>
      </w:pPr>
    </w:p>
    <w:p w14:paraId="18401A90" w14:textId="72155078" w:rsidR="00550CD7" w:rsidRPr="00A03912" w:rsidRDefault="007C644D" w:rsidP="004D271A">
      <w:pPr>
        <w:widowControl w:val="0"/>
        <w:spacing w:line="276" w:lineRule="auto"/>
        <w:ind w:firstLine="567"/>
        <w:jc w:val="both"/>
      </w:pPr>
      <w:r w:rsidRPr="00A03912">
        <w:t>[3] </w:t>
      </w:r>
      <w:r w:rsidR="00550CD7" w:rsidRPr="00A03912">
        <w:t xml:space="preserve">Administratīvā apgabaltiesa, izskatījusi lietu apelācijas kārtībā, ar </w:t>
      </w:r>
      <w:r w:rsidR="008A6E62" w:rsidRPr="00A03912">
        <w:t>202</w:t>
      </w:r>
      <w:r w:rsidR="00764FDD">
        <w:t>3</w:t>
      </w:r>
      <w:r w:rsidR="008A6E62" w:rsidRPr="00A03912">
        <w:t xml:space="preserve">.gada </w:t>
      </w:r>
      <w:r w:rsidR="006C634B">
        <w:t>6.jūnija</w:t>
      </w:r>
      <w:r w:rsidR="00550CD7" w:rsidRPr="00A03912">
        <w:t xml:space="preserve"> spriedumu pieteikumu </w:t>
      </w:r>
      <w:r w:rsidR="006C634B">
        <w:t>apmierināja</w:t>
      </w:r>
      <w:r w:rsidR="00550CD7" w:rsidRPr="00A03912">
        <w:t xml:space="preserve">. </w:t>
      </w:r>
      <w:r w:rsidR="00CF6F37">
        <w:t>S</w:t>
      </w:r>
      <w:r w:rsidR="00A03912">
        <w:t xml:space="preserve">priedums pamatots ar turpmāk minētajiem </w:t>
      </w:r>
      <w:r w:rsidR="00A03912">
        <w:lastRenderedPageBreak/>
        <w:t>argumentiem.</w:t>
      </w:r>
    </w:p>
    <w:p w14:paraId="5D8D38C1" w14:textId="658681B0" w:rsidR="007C46DF" w:rsidRDefault="00E734A1" w:rsidP="004D271A">
      <w:pPr>
        <w:widowControl w:val="0"/>
        <w:spacing w:line="276" w:lineRule="auto"/>
        <w:ind w:firstLine="567"/>
        <w:jc w:val="both"/>
      </w:pPr>
      <w:bookmarkStart w:id="8" w:name="_Hlk166229862"/>
      <w:r w:rsidRPr="00A03912">
        <w:t>[</w:t>
      </w:r>
      <w:r w:rsidR="00D75184" w:rsidRPr="00A03912">
        <w:t>3</w:t>
      </w:r>
      <w:r w:rsidRPr="00A03912">
        <w:t>.1] </w:t>
      </w:r>
      <w:bookmarkEnd w:id="8"/>
      <w:r w:rsidR="00EC1F6F">
        <w:t xml:space="preserve">Tiesību normas, kuras bija jāpiemēro 2021.gada 21.jūnijā, neparedzēja konkrētā ieslodzītā ievietošanu karantīnas kamerā. </w:t>
      </w:r>
      <w:r w:rsidR="00EC1F6F" w:rsidRPr="00EC1F6F">
        <w:t>Covid-19 infekcijas izplatības pārvaldības likuma 4</w:t>
      </w:r>
      <w:r w:rsidR="00EC1F6F">
        <w:t xml:space="preserve">0.pants varēja būt pamats ieslodzītā ievietošanai karantīnas kamerā tikai tad, ja ieslodzītais </w:t>
      </w:r>
      <w:r w:rsidR="00F82139">
        <w:t>būtu</w:t>
      </w:r>
      <w:r w:rsidR="00EC1F6F">
        <w:t xml:space="preserve"> pārņemts no ārvalsts, bet š</w:t>
      </w:r>
      <w:r w:rsidR="00835B44">
        <w:t>ā</w:t>
      </w:r>
      <w:r w:rsidR="00EC1F6F">
        <w:t xml:space="preserve"> likuma </w:t>
      </w:r>
      <w:r w:rsidR="00EC1F6F" w:rsidRPr="00EC1F6F">
        <w:t>42.panta pirm</w:t>
      </w:r>
      <w:r w:rsidR="00EC1F6F">
        <w:t xml:space="preserve">ā daļa nebija interpretējama tādējādi, ka aizdomas par inficēšanos ar </w:t>
      </w:r>
      <w:r w:rsidR="00EC1F6F" w:rsidRPr="00EC1F6F">
        <w:t>Covid-19</w:t>
      </w:r>
      <w:r w:rsidR="00EC1F6F">
        <w:t xml:space="preserve"> rada pats ievietošanas ieslodzījuma vietā fakts. Savukārt iekšējais normatīvais </w:t>
      </w:r>
      <w:r w:rsidR="00551864">
        <w:t>akts nebija piemērojams, jo citādāk noregulēja to, ko likumdevējs jau bija noregulējis.</w:t>
      </w:r>
    </w:p>
    <w:p w14:paraId="0A14BD46" w14:textId="67AC6B6B" w:rsidR="00684C08" w:rsidRDefault="000124D5" w:rsidP="004D271A">
      <w:pPr>
        <w:widowControl w:val="0"/>
        <w:spacing w:line="276" w:lineRule="auto"/>
        <w:ind w:firstLine="567"/>
        <w:jc w:val="both"/>
      </w:pPr>
      <w:r w:rsidRPr="000124D5">
        <w:t>[3.2]</w:t>
      </w:r>
      <w:r w:rsidR="00A94BDF">
        <w:t> </w:t>
      </w:r>
      <w:r w:rsidR="00F82139">
        <w:t>No t</w:t>
      </w:r>
      <w:r w:rsidR="00F82139" w:rsidRPr="00F82139">
        <w:t>iesību norm</w:t>
      </w:r>
      <w:r w:rsidR="00F82139">
        <w:t>ām</w:t>
      </w:r>
      <w:r w:rsidR="00F82139" w:rsidRPr="00F82139">
        <w:t>, kuras bija jāpiemēro 2021.gada 29.jūnijā</w:t>
      </w:r>
      <w:r w:rsidR="00F82139">
        <w:t xml:space="preserve">, izriet, ka procesa virzītājs nebija izpildījis pienākumu paziņot Rīgas Centrālcietumam par pieteicēju kā ieslodzītā aizstāvi. Pieteicējs </w:t>
      </w:r>
      <w:r w:rsidR="005A3ACB">
        <w:t xml:space="preserve">jau 2021.gada 13.maijā </w:t>
      </w:r>
      <w:r w:rsidR="00F82139">
        <w:t>bija izpildījis Kriminālprocesa likuma 79.panta piektajā daļā noteikto pienākumu iesniegt orderi procesa virzītājam</w:t>
      </w:r>
      <w:r w:rsidR="00CC62E4">
        <w:t>. Tā kā pieteicēja aizstāvamajam no 2021.gada 10.jūnija bija piemērots apcietinājums un viņš bija ievietots Rīgas Centrālcietumā, procesa virzītājam bija pietiekams laiks izpildīt paziņošanas pienākumu.</w:t>
      </w:r>
      <w:r w:rsidR="00D17141">
        <w:t xml:space="preserve"> </w:t>
      </w:r>
      <w:r w:rsidR="007515D5">
        <w:t>P</w:t>
      </w:r>
      <w:r w:rsidR="0073203A">
        <w:t xml:space="preserve">rocesa virzītājs ir </w:t>
      </w:r>
      <w:r w:rsidR="00D17141">
        <w:t>Valsts policija</w:t>
      </w:r>
      <w:r w:rsidR="0073203A">
        <w:t xml:space="preserve">s amatpersona, </w:t>
      </w:r>
      <w:r w:rsidR="005A3ACB">
        <w:t>un</w:t>
      </w:r>
      <w:r w:rsidR="007515D5">
        <w:t xml:space="preserve"> </w:t>
      </w:r>
      <w:r w:rsidR="0073203A">
        <w:t>Valsts policija</w:t>
      </w:r>
      <w:r w:rsidR="00D17141">
        <w:t xml:space="preserve"> un Rīgas Centrālcietums pārstāv Latvijas Republiku, kurai kopumā ir pienākums nodrošināt </w:t>
      </w:r>
      <w:r w:rsidR="0073203A">
        <w:t>personu tiesības, tostarp sazinoties iestāžu starpā un apmainoties ar informāciju.</w:t>
      </w:r>
      <w:r w:rsidR="005A3ACB">
        <w:t xml:space="preserve"> Valsts pārvalde, nenodrošinot informācijas apriti starp iestādēm, ir pārkāpusi pieteicēja tiesības uz aizstāvības īstenošanu. Tā rezultātā Rīgas Centrālcietuma rīcība, neļaujot tikties ar ieslodzīto aizstāvamo</w:t>
      </w:r>
      <w:r w:rsidR="00F67A78">
        <w:t>, bija prettiesiska.</w:t>
      </w:r>
    </w:p>
    <w:p w14:paraId="3596417A" w14:textId="77777777" w:rsidR="002045A6" w:rsidRPr="007E74F0" w:rsidRDefault="002045A6" w:rsidP="004D271A">
      <w:pPr>
        <w:widowControl w:val="0"/>
        <w:spacing w:line="276" w:lineRule="auto"/>
        <w:ind w:firstLine="567"/>
        <w:jc w:val="both"/>
      </w:pPr>
    </w:p>
    <w:p w14:paraId="479EA5B7" w14:textId="1D2866A5" w:rsidR="008B7CCD" w:rsidRDefault="008B7CCD" w:rsidP="004D271A">
      <w:pPr>
        <w:widowControl w:val="0"/>
        <w:spacing w:line="276" w:lineRule="auto"/>
        <w:ind w:firstLine="567"/>
        <w:jc w:val="both"/>
      </w:pPr>
      <w:r w:rsidRPr="00A03912">
        <w:t>[</w:t>
      </w:r>
      <w:r w:rsidR="002A57F2" w:rsidRPr="00A03912">
        <w:t>4</w:t>
      </w:r>
      <w:r w:rsidRPr="00A03912">
        <w:t>]</w:t>
      </w:r>
      <w:r w:rsidR="00B75FD5" w:rsidRPr="00A03912">
        <w:t> </w:t>
      </w:r>
      <w:r w:rsidR="007F43B6">
        <w:t>Ieslodzījuma vietu pārvalde</w:t>
      </w:r>
      <w:r w:rsidR="00061BB1" w:rsidRPr="00A03912">
        <w:t xml:space="preserve"> </w:t>
      </w:r>
      <w:r w:rsidRPr="00A03912">
        <w:t>par apgabaltiesas spriedumu</w:t>
      </w:r>
      <w:r w:rsidR="00DB4559" w:rsidRPr="00A03912">
        <w:t xml:space="preserve"> </w:t>
      </w:r>
      <w:r w:rsidRPr="00A03912">
        <w:t xml:space="preserve">iesniedza kasācijas sūdzību, </w:t>
      </w:r>
      <w:bookmarkStart w:id="9" w:name="_Hlk178348226"/>
      <w:r w:rsidRPr="00A03912">
        <w:t xml:space="preserve">norādot turpmāk minētos </w:t>
      </w:r>
      <w:bookmarkEnd w:id="9"/>
      <w:r w:rsidR="00A27F35">
        <w:t>iebildumus</w:t>
      </w:r>
      <w:r w:rsidRPr="00A03912">
        <w:t>.</w:t>
      </w:r>
    </w:p>
    <w:p w14:paraId="06422DD0" w14:textId="476E33D0" w:rsidR="007C00D0" w:rsidRDefault="0097080D" w:rsidP="004D271A">
      <w:pPr>
        <w:widowControl w:val="0"/>
        <w:spacing w:line="276" w:lineRule="auto"/>
        <w:ind w:firstLine="567"/>
        <w:jc w:val="both"/>
      </w:pPr>
      <w:bookmarkStart w:id="10" w:name="_Hlk178348242"/>
      <w:r w:rsidRPr="008867DC">
        <w:t>[4.1]</w:t>
      </w:r>
      <w:r w:rsidR="00A94BDF">
        <w:t> </w:t>
      </w:r>
      <w:r w:rsidR="007F43B6">
        <w:t xml:space="preserve">Pieteicēja tiesību </w:t>
      </w:r>
      <w:r w:rsidR="00835B44">
        <w:t>īstenošana</w:t>
      </w:r>
      <w:r w:rsidR="007F43B6">
        <w:t xml:space="preserve"> nav notikusi objektīvu iemeslu dēļ, kas nav bijuši atkarīgi no </w:t>
      </w:r>
      <w:r w:rsidR="009E02B5" w:rsidRPr="009E02B5">
        <w:t>Rīgas Centrālcietuma</w:t>
      </w:r>
      <w:r w:rsidR="007F43B6">
        <w:t xml:space="preserve">. </w:t>
      </w:r>
      <w:r w:rsidR="009E02B5" w:rsidRPr="009E02B5">
        <w:t>Rīgas Centrālcietum</w:t>
      </w:r>
      <w:r w:rsidR="009E02B5">
        <w:t>s</w:t>
      </w:r>
      <w:r w:rsidR="009E02B5" w:rsidRPr="009E02B5">
        <w:t xml:space="preserve"> </w:t>
      </w:r>
      <w:r w:rsidR="007F43B6">
        <w:t>rīkoj</w:t>
      </w:r>
      <w:r w:rsidR="009E02B5">
        <w:t>ies</w:t>
      </w:r>
      <w:r w:rsidR="007F43B6">
        <w:t xml:space="preserve"> atbilstoši tiesisk</w:t>
      </w:r>
      <w:r w:rsidR="009E02B5">
        <w:t>ajā</w:t>
      </w:r>
      <w:r w:rsidR="007F43B6">
        <w:t xml:space="preserve"> regulējum</w:t>
      </w:r>
      <w:r w:rsidR="009E02B5">
        <w:t>ā noteiktajām</w:t>
      </w:r>
      <w:r w:rsidR="007F43B6">
        <w:t xml:space="preserve"> prasībām</w:t>
      </w:r>
      <w:r w:rsidR="007C00D0">
        <w:t xml:space="preserve">. </w:t>
      </w:r>
      <w:r w:rsidR="00F67A78">
        <w:t xml:space="preserve">Rīgas Centrālcietuma kompetencē nebija noskaidrot, vai pieteicējs ir ieslodzītā aizstāvis. </w:t>
      </w:r>
      <w:bookmarkStart w:id="11" w:name="_Hlk178751579"/>
      <w:r w:rsidR="00F67A78">
        <w:t xml:space="preserve">Procesa virzītāja neizpildīts paziņošanas pienākums </w:t>
      </w:r>
      <w:bookmarkEnd w:id="11"/>
      <w:r w:rsidR="00F67A78">
        <w:t xml:space="preserve">nevar būt </w:t>
      </w:r>
      <w:r w:rsidR="00F67A78" w:rsidRPr="009E02B5">
        <w:t xml:space="preserve">Rīgas Centrālcietuma </w:t>
      </w:r>
      <w:r w:rsidR="00F67A78">
        <w:t xml:space="preserve">prettiesiska rīcība. </w:t>
      </w:r>
      <w:r w:rsidR="007C00D0">
        <w:t>Ļ</w:t>
      </w:r>
      <w:r w:rsidR="007F43B6">
        <w:t>aujot pieteicējam tikties ar viņa aizstāvamo,</w:t>
      </w:r>
      <w:r w:rsidR="009E02B5">
        <w:t xml:space="preserve"> tiktu pārkāptas</w:t>
      </w:r>
      <w:r w:rsidR="007F43B6">
        <w:t xml:space="preserve"> tiesību normas.</w:t>
      </w:r>
    </w:p>
    <w:p w14:paraId="2144D809" w14:textId="7EB217DB" w:rsidR="0023179A" w:rsidRDefault="00485D05" w:rsidP="004D271A">
      <w:pPr>
        <w:widowControl w:val="0"/>
        <w:spacing w:line="276" w:lineRule="auto"/>
        <w:ind w:firstLine="567"/>
        <w:jc w:val="both"/>
      </w:pPr>
      <w:r w:rsidRPr="008867DC">
        <w:t>[4.</w:t>
      </w:r>
      <w:r w:rsidR="0097080D" w:rsidRPr="008867DC">
        <w:t>2</w:t>
      </w:r>
      <w:r w:rsidRPr="008867DC">
        <w:t>]</w:t>
      </w:r>
      <w:bookmarkEnd w:id="10"/>
      <w:r w:rsidR="00A94BDF">
        <w:t> </w:t>
      </w:r>
      <w:r w:rsidR="007C00D0">
        <w:t xml:space="preserve">Lietā nav konstatēts būtisks un ilgstošs pieteicēja tiesību aizskārums, tāpēc </w:t>
      </w:r>
      <w:r w:rsidR="00F67A78">
        <w:t>tiesas</w:t>
      </w:r>
      <w:r w:rsidR="007C00D0">
        <w:t xml:space="preserve"> secinājumi </w:t>
      </w:r>
      <w:r w:rsidR="00F67A78">
        <w:t xml:space="preserve">par prettiesiskumu nav </w:t>
      </w:r>
      <w:r w:rsidR="007C00D0">
        <w:t>atbilstoši</w:t>
      </w:r>
      <w:r w:rsidR="00F67A78">
        <w:t xml:space="preserve"> pieteicējam radītajam tiesību aizskārumam.</w:t>
      </w:r>
    </w:p>
    <w:p w14:paraId="3FC09919" w14:textId="77777777" w:rsidR="00AB7CE3" w:rsidRPr="00A03912" w:rsidRDefault="00AB7CE3" w:rsidP="004D271A">
      <w:pPr>
        <w:widowControl w:val="0"/>
        <w:spacing w:line="276" w:lineRule="auto"/>
        <w:ind w:firstLine="567"/>
        <w:jc w:val="both"/>
      </w:pPr>
    </w:p>
    <w:p w14:paraId="52F1BCF8" w14:textId="71DC8714" w:rsidR="00245915" w:rsidRDefault="00347158" w:rsidP="004D271A">
      <w:pPr>
        <w:widowControl w:val="0"/>
        <w:spacing w:line="276" w:lineRule="auto"/>
        <w:ind w:firstLine="567"/>
        <w:jc w:val="both"/>
      </w:pPr>
      <w:r w:rsidRPr="00A03912">
        <w:t>[</w:t>
      </w:r>
      <w:r w:rsidR="00EC00F0" w:rsidRPr="00A03912">
        <w:t>5</w:t>
      </w:r>
      <w:r w:rsidRPr="00A03912">
        <w:t>]</w:t>
      </w:r>
      <w:r w:rsidR="00554EA2" w:rsidRPr="00A03912">
        <w:t> </w:t>
      </w:r>
      <w:r w:rsidR="007C00D0">
        <w:t>Pieteicējs</w:t>
      </w:r>
      <w:r w:rsidRPr="00A03912">
        <w:t xml:space="preserve"> rakstveida paskaidrojum</w:t>
      </w:r>
      <w:r w:rsidR="00D573C6">
        <w:t>ā</w:t>
      </w:r>
      <w:r w:rsidR="00554EA2" w:rsidRPr="00A03912">
        <w:t xml:space="preserve"> </w:t>
      </w:r>
      <w:r w:rsidR="00182DD6" w:rsidRPr="00A03912">
        <w:t>norād</w:t>
      </w:r>
      <w:r w:rsidR="00D573C6">
        <w:t>ījis</w:t>
      </w:r>
      <w:r w:rsidR="00182DD6" w:rsidRPr="00A03912">
        <w:t xml:space="preserve">, ka </w:t>
      </w:r>
      <w:r w:rsidR="00CC3BE4" w:rsidRPr="00A03912">
        <w:t>kasācijas sūdzība ir nepamatota</w:t>
      </w:r>
      <w:r w:rsidR="000E2E2C">
        <w:t xml:space="preserve"> un</w:t>
      </w:r>
      <w:r w:rsidR="00FD23F2">
        <w:t xml:space="preserve"> </w:t>
      </w:r>
      <w:r w:rsidR="005546BD">
        <w:t xml:space="preserve">būtisks pārkāpums ir aizstāvja </w:t>
      </w:r>
      <w:r w:rsidR="000E2E2C">
        <w:t>kavēšana pildīt</w:t>
      </w:r>
      <w:r w:rsidR="005546BD">
        <w:t xml:space="preserve"> viņa </w:t>
      </w:r>
      <w:r w:rsidR="000E2E2C">
        <w:t>pienākumus</w:t>
      </w:r>
      <w:r w:rsidR="005546BD">
        <w:t xml:space="preserve">. Tāpat </w:t>
      </w:r>
      <w:bookmarkStart w:id="12" w:name="_Hlk178751834"/>
      <w:r w:rsidR="005546BD">
        <w:t>pieteicējs</w:t>
      </w:r>
      <w:r w:rsidR="00FD23F2">
        <w:t xml:space="preserve"> paudis viedokli, ka aizstāvim, lai apmeklētu savu aizstāvamo ieslodzījuma vietā, ir pietiek</w:t>
      </w:r>
      <w:r w:rsidR="00F67A78">
        <w:t>am</w:t>
      </w:r>
      <w:r w:rsidR="00FD23F2">
        <w:t>i izrakstīt un iesniegt ieslodzījuma vietai orderi, bet ieslodzījuma vietai nav pamata gaidīt informāciju no</w:t>
      </w:r>
      <w:r w:rsidR="00614C1B" w:rsidRPr="00A03912">
        <w:t xml:space="preserve"> </w:t>
      </w:r>
      <w:r w:rsidR="00FD23F2">
        <w:t>procesa virzītāja</w:t>
      </w:r>
      <w:bookmarkEnd w:id="12"/>
      <w:r w:rsidR="00FD23F2">
        <w:t>, jo advokāts ir tiesu sistēmai piederīga persona, kura patstāvīgi atbild par savu darbību.</w:t>
      </w:r>
    </w:p>
    <w:p w14:paraId="105A198B" w14:textId="77777777" w:rsidR="00FD23F2" w:rsidRDefault="00FD23F2" w:rsidP="004D271A">
      <w:pPr>
        <w:widowControl w:val="0"/>
        <w:spacing w:line="276" w:lineRule="auto"/>
        <w:ind w:firstLine="567"/>
        <w:jc w:val="both"/>
      </w:pPr>
    </w:p>
    <w:p w14:paraId="732C87A9" w14:textId="66EE97C9" w:rsidR="00FD23F2" w:rsidRDefault="00FD23F2" w:rsidP="004D271A">
      <w:pPr>
        <w:widowControl w:val="0"/>
        <w:spacing w:line="276" w:lineRule="auto"/>
        <w:ind w:firstLine="567"/>
        <w:jc w:val="both"/>
      </w:pPr>
      <w:r w:rsidRPr="00FD23F2">
        <w:t>[6]</w:t>
      </w:r>
      <w:r w:rsidR="00A94BDF">
        <w:t> </w:t>
      </w:r>
      <w:r w:rsidRPr="00FD23F2">
        <w:t>Ieslodzījuma vietu pārvalde</w:t>
      </w:r>
      <w:r>
        <w:t xml:space="preserve">, iepazīstoties ar pieteicēja paskaidrojumu, </w:t>
      </w:r>
      <w:r w:rsidR="008E7125">
        <w:t xml:space="preserve">rakstveidā pauda papildu viedokli, </w:t>
      </w:r>
      <w:r w:rsidR="008E7125" w:rsidRPr="008E7125">
        <w:t>norādot turpmāk minētos</w:t>
      </w:r>
      <w:r w:rsidR="008E7125">
        <w:t xml:space="preserve"> argumentus.</w:t>
      </w:r>
    </w:p>
    <w:p w14:paraId="59C55EA2" w14:textId="00264E83" w:rsidR="008E7125" w:rsidRDefault="008E7125" w:rsidP="004D271A">
      <w:pPr>
        <w:widowControl w:val="0"/>
        <w:spacing w:line="276" w:lineRule="auto"/>
        <w:ind w:firstLine="567"/>
        <w:jc w:val="both"/>
      </w:pPr>
      <w:r>
        <w:t>[6.1]</w:t>
      </w:r>
      <w:r w:rsidR="00A94BDF">
        <w:t> </w:t>
      </w:r>
      <w:r>
        <w:t>Tiesa pārkāpusi objektīvās izmeklēšanas principu, jo nav juridiski pareizi un korekti izvērtējusi visus lietas apstākļus.</w:t>
      </w:r>
    </w:p>
    <w:p w14:paraId="7456EFE4" w14:textId="04189789" w:rsidR="008E7125" w:rsidRPr="00A03912" w:rsidRDefault="008E7125" w:rsidP="004D271A">
      <w:pPr>
        <w:widowControl w:val="0"/>
        <w:spacing w:line="276" w:lineRule="auto"/>
        <w:ind w:firstLine="567"/>
        <w:jc w:val="both"/>
      </w:pPr>
      <w:r>
        <w:t>[6.2]</w:t>
      </w:r>
      <w:r w:rsidR="00A94BDF">
        <w:t> </w:t>
      </w:r>
      <w:r w:rsidR="001C6915">
        <w:t xml:space="preserve">Aizstāvamais </w:t>
      </w:r>
      <w:r w:rsidR="009E02B5" w:rsidRPr="009E02B5">
        <w:t>Rīgas Centrālcietum</w:t>
      </w:r>
      <w:r w:rsidR="009E02B5">
        <w:t xml:space="preserve">ā </w:t>
      </w:r>
      <w:r w:rsidR="001C6915">
        <w:t xml:space="preserve">bija ievietots karantīnā, jo </w:t>
      </w:r>
      <w:r w:rsidR="009E02B5">
        <w:t xml:space="preserve">tur bija </w:t>
      </w:r>
      <w:r w:rsidR="00B2656D">
        <w:t>no</w:t>
      </w:r>
      <w:r w:rsidR="009E02B5">
        <w:t>nācis no</w:t>
      </w:r>
      <w:r w:rsidR="00B2656D">
        <w:t xml:space="preserve"> epidemioloģiski nedrošas vides</w:t>
      </w:r>
      <w:r w:rsidR="009E5C1C">
        <w:t xml:space="preserve"> </w:t>
      </w:r>
      <w:r w:rsidR="00B2656D">
        <w:t xml:space="preserve">un </w:t>
      </w:r>
      <w:r w:rsidR="009E02B5" w:rsidRPr="009E02B5">
        <w:t>Rīgas Centrālcietum</w:t>
      </w:r>
      <w:r w:rsidR="009E02B5">
        <w:t>s</w:t>
      </w:r>
      <w:r w:rsidR="00B2656D">
        <w:t xml:space="preserve"> mēģināja samazināt </w:t>
      </w:r>
      <w:r w:rsidR="00B2656D">
        <w:lastRenderedPageBreak/>
        <w:t xml:space="preserve">sabiedrības veselības apdraudējumu. Šī sabiedrības interešu aizsardzība vērtējama augstāk pār aizstāvja tiesībām </w:t>
      </w:r>
      <w:r w:rsidR="00835B44">
        <w:t>īstenot</w:t>
      </w:r>
      <w:r w:rsidR="00B2656D">
        <w:t xml:space="preserve"> ieslodzītā aizstāvību.</w:t>
      </w:r>
    </w:p>
    <w:p w14:paraId="46F2D824" w14:textId="77777777" w:rsidR="00245915" w:rsidRPr="00A03912" w:rsidRDefault="00245915" w:rsidP="004D271A">
      <w:pPr>
        <w:widowControl w:val="0"/>
        <w:spacing w:line="276" w:lineRule="auto"/>
        <w:ind w:firstLine="567"/>
        <w:jc w:val="both"/>
      </w:pPr>
    </w:p>
    <w:p w14:paraId="46BAEB97" w14:textId="7C713575" w:rsidR="008700D3" w:rsidRPr="00EC00F0" w:rsidRDefault="008700D3" w:rsidP="004D271A">
      <w:pPr>
        <w:keepNext/>
        <w:spacing w:line="276" w:lineRule="auto"/>
        <w:contextualSpacing/>
        <w:jc w:val="center"/>
        <w:rPr>
          <w:b/>
        </w:rPr>
      </w:pPr>
      <w:r w:rsidRPr="00EC00F0">
        <w:rPr>
          <w:b/>
        </w:rPr>
        <w:t>Motīvu daļa</w:t>
      </w:r>
    </w:p>
    <w:p w14:paraId="36988A62" w14:textId="419F54F0" w:rsidR="00AD1275" w:rsidRPr="00EC00F0" w:rsidRDefault="00AD1275" w:rsidP="004D271A">
      <w:pPr>
        <w:keepNext/>
        <w:widowControl w:val="0"/>
        <w:spacing w:line="276" w:lineRule="auto"/>
        <w:ind w:firstLine="567"/>
        <w:jc w:val="both"/>
        <w:rPr>
          <w:rFonts w:asciiTheme="majorBidi" w:hAnsiTheme="majorBidi" w:cstheme="majorBidi"/>
        </w:rPr>
      </w:pPr>
    </w:p>
    <w:p w14:paraId="6195D86D" w14:textId="5C960BF3" w:rsidR="00AB6361" w:rsidRDefault="008A1DD0" w:rsidP="004D271A">
      <w:pPr>
        <w:keepNext/>
        <w:widowControl w:val="0"/>
        <w:spacing w:line="276" w:lineRule="auto"/>
        <w:ind w:firstLine="567"/>
        <w:jc w:val="both"/>
        <w:rPr>
          <w:rFonts w:asciiTheme="majorBidi" w:hAnsiTheme="majorBidi" w:cstheme="majorBidi"/>
        </w:rPr>
      </w:pPr>
      <w:bookmarkStart w:id="13" w:name="_Hlk178347828"/>
      <w:r w:rsidRPr="00EC00F0">
        <w:rPr>
          <w:rFonts w:asciiTheme="majorBidi" w:hAnsiTheme="majorBidi" w:cstheme="majorBidi"/>
        </w:rPr>
        <w:t>[</w:t>
      </w:r>
      <w:r w:rsidR="00FA33B7">
        <w:rPr>
          <w:rFonts w:asciiTheme="majorBidi" w:hAnsiTheme="majorBidi" w:cstheme="majorBidi"/>
        </w:rPr>
        <w:t>7</w:t>
      </w:r>
      <w:r w:rsidRPr="00EC00F0">
        <w:rPr>
          <w:rFonts w:asciiTheme="majorBidi" w:hAnsiTheme="majorBidi" w:cstheme="majorBidi"/>
        </w:rPr>
        <w:t>] </w:t>
      </w:r>
      <w:r w:rsidR="00AB6361">
        <w:rPr>
          <w:rFonts w:asciiTheme="majorBidi" w:hAnsiTheme="majorBidi" w:cstheme="majorBidi"/>
        </w:rPr>
        <w:t xml:space="preserve">No </w:t>
      </w:r>
      <w:r w:rsidR="00E31AFF" w:rsidRPr="00E31AFF">
        <w:rPr>
          <w:rFonts w:asciiTheme="majorBidi" w:hAnsiTheme="majorBidi" w:cstheme="majorBidi"/>
        </w:rPr>
        <w:t>Administratīvā</w:t>
      </w:r>
      <w:r w:rsidR="00835B44">
        <w:rPr>
          <w:rFonts w:asciiTheme="majorBidi" w:hAnsiTheme="majorBidi" w:cstheme="majorBidi"/>
        </w:rPr>
        <w:t>s</w:t>
      </w:r>
      <w:r w:rsidR="00E31AFF" w:rsidRPr="00E31AFF">
        <w:rPr>
          <w:rFonts w:asciiTheme="majorBidi" w:hAnsiTheme="majorBidi" w:cstheme="majorBidi"/>
        </w:rPr>
        <w:t xml:space="preserve"> apgabaltiesa</w:t>
      </w:r>
      <w:r w:rsidR="00E31AFF">
        <w:rPr>
          <w:rFonts w:asciiTheme="majorBidi" w:hAnsiTheme="majorBidi" w:cstheme="majorBidi"/>
        </w:rPr>
        <w:t xml:space="preserve">s sprieduma </w:t>
      </w:r>
      <w:r w:rsidR="00AB6361">
        <w:rPr>
          <w:rFonts w:asciiTheme="majorBidi" w:hAnsiTheme="majorBidi" w:cstheme="majorBidi"/>
        </w:rPr>
        <w:t xml:space="preserve">izriet, ka </w:t>
      </w:r>
      <w:r w:rsidR="004D7B30" w:rsidRPr="004D7B30">
        <w:rPr>
          <w:rFonts w:asciiTheme="majorBidi" w:hAnsiTheme="majorBidi" w:cstheme="majorBidi"/>
        </w:rPr>
        <w:t>2021.gada 21.jūnijā</w:t>
      </w:r>
      <w:r w:rsidR="004D7B30">
        <w:rPr>
          <w:rFonts w:asciiTheme="majorBidi" w:hAnsiTheme="majorBidi" w:cstheme="majorBidi"/>
        </w:rPr>
        <w:t xml:space="preserve"> </w:t>
      </w:r>
      <w:r w:rsidR="004D7B30" w:rsidRPr="004D7B30">
        <w:rPr>
          <w:rFonts w:asciiTheme="majorBidi" w:hAnsiTheme="majorBidi" w:cstheme="majorBidi"/>
        </w:rPr>
        <w:t>ieslodzījuma vieta lie</w:t>
      </w:r>
      <w:r w:rsidR="004D7B30">
        <w:rPr>
          <w:rFonts w:asciiTheme="majorBidi" w:hAnsiTheme="majorBidi" w:cstheme="majorBidi"/>
        </w:rPr>
        <w:t>dza</w:t>
      </w:r>
      <w:r w:rsidR="004D7B30" w:rsidRPr="004D7B30">
        <w:rPr>
          <w:rFonts w:asciiTheme="majorBidi" w:hAnsiTheme="majorBidi" w:cstheme="majorBidi"/>
        </w:rPr>
        <w:t xml:space="preserve"> aizstāvim tikties ar ieslodzīt</w:t>
      </w:r>
      <w:r w:rsidR="004D7B30">
        <w:rPr>
          <w:rFonts w:asciiTheme="majorBidi" w:hAnsiTheme="majorBidi" w:cstheme="majorBidi"/>
        </w:rPr>
        <w:t>o</w:t>
      </w:r>
      <w:r w:rsidR="004D7B30" w:rsidRPr="004D7B30">
        <w:rPr>
          <w:rFonts w:asciiTheme="majorBidi" w:hAnsiTheme="majorBidi" w:cstheme="majorBidi"/>
        </w:rPr>
        <w:t xml:space="preserve"> aizstāvamo</w:t>
      </w:r>
      <w:r w:rsidR="007F7611">
        <w:rPr>
          <w:rFonts w:asciiTheme="majorBidi" w:hAnsiTheme="majorBidi" w:cstheme="majorBidi"/>
        </w:rPr>
        <w:t xml:space="preserve"> sakarā ar </w:t>
      </w:r>
      <w:r w:rsidR="004733A1">
        <w:rPr>
          <w:rFonts w:asciiTheme="majorBidi" w:hAnsiTheme="majorBidi" w:cstheme="majorBidi"/>
        </w:rPr>
        <w:t>ieslodzītā</w:t>
      </w:r>
      <w:r w:rsidR="007F7611">
        <w:rPr>
          <w:rFonts w:asciiTheme="majorBidi" w:hAnsiTheme="majorBidi" w:cstheme="majorBidi"/>
        </w:rPr>
        <w:t xml:space="preserve"> atrašanos karantīnā</w:t>
      </w:r>
      <w:r w:rsidR="004733A1">
        <w:rPr>
          <w:rFonts w:asciiTheme="majorBidi" w:hAnsiTheme="majorBidi" w:cstheme="majorBidi"/>
        </w:rPr>
        <w:t>, papildus norādot arī uz to, ka Rīgas Centrālcietumam nav informācijas, ka pieteicējs ir ieslodzītā aizstāvis</w:t>
      </w:r>
      <w:r w:rsidR="007F7611">
        <w:rPr>
          <w:rFonts w:asciiTheme="majorBidi" w:hAnsiTheme="majorBidi" w:cstheme="majorBidi"/>
        </w:rPr>
        <w:t xml:space="preserve">. </w:t>
      </w:r>
      <w:r w:rsidR="00E31AFF">
        <w:rPr>
          <w:rFonts w:asciiTheme="majorBidi" w:hAnsiTheme="majorBidi" w:cstheme="majorBidi"/>
        </w:rPr>
        <w:t xml:space="preserve">Savukārt </w:t>
      </w:r>
      <w:r w:rsidR="00835B44">
        <w:rPr>
          <w:rFonts w:asciiTheme="majorBidi" w:hAnsiTheme="majorBidi" w:cstheme="majorBidi"/>
        </w:rPr>
        <w:t xml:space="preserve">liegumam tikties </w:t>
      </w:r>
      <w:r w:rsidR="00E31AFF" w:rsidRPr="00E31AFF">
        <w:rPr>
          <w:rFonts w:asciiTheme="majorBidi" w:hAnsiTheme="majorBidi" w:cstheme="majorBidi"/>
        </w:rPr>
        <w:t>2021.gada 29.jūnijā</w:t>
      </w:r>
      <w:r w:rsidR="007F7611">
        <w:rPr>
          <w:rFonts w:asciiTheme="majorBidi" w:hAnsiTheme="majorBidi" w:cstheme="majorBidi"/>
        </w:rPr>
        <w:t xml:space="preserve"> kā pamats tika norādīts</w:t>
      </w:r>
      <w:r w:rsidR="004733A1">
        <w:rPr>
          <w:rFonts w:asciiTheme="majorBidi" w:hAnsiTheme="majorBidi" w:cstheme="majorBidi"/>
        </w:rPr>
        <w:t xml:space="preserve"> tieši</w:t>
      </w:r>
      <w:r w:rsidR="007F7611">
        <w:rPr>
          <w:rFonts w:asciiTheme="majorBidi" w:hAnsiTheme="majorBidi" w:cstheme="majorBidi"/>
        </w:rPr>
        <w:t xml:space="preserve"> tas, ka</w:t>
      </w:r>
      <w:r w:rsidR="00E31AFF">
        <w:rPr>
          <w:rFonts w:asciiTheme="majorBidi" w:hAnsiTheme="majorBidi" w:cstheme="majorBidi"/>
        </w:rPr>
        <w:t xml:space="preserve"> </w:t>
      </w:r>
      <w:r w:rsidR="00E31AFF" w:rsidRPr="00E31AFF">
        <w:rPr>
          <w:rFonts w:asciiTheme="majorBidi" w:hAnsiTheme="majorBidi" w:cstheme="majorBidi"/>
        </w:rPr>
        <w:t xml:space="preserve">Rīgas Centrālcietumam </w:t>
      </w:r>
      <w:r w:rsidR="004733A1">
        <w:rPr>
          <w:rFonts w:asciiTheme="majorBidi" w:hAnsiTheme="majorBidi" w:cstheme="majorBidi"/>
        </w:rPr>
        <w:t>nav</w:t>
      </w:r>
      <w:r w:rsidR="00E31AFF" w:rsidRPr="00E31AFF">
        <w:rPr>
          <w:rFonts w:asciiTheme="majorBidi" w:hAnsiTheme="majorBidi" w:cstheme="majorBidi"/>
        </w:rPr>
        <w:t xml:space="preserve"> informācijas, ka pieteicējs ir ieslodzītā aizstāvis.</w:t>
      </w:r>
    </w:p>
    <w:p w14:paraId="42C92B47" w14:textId="77777777" w:rsidR="00FA33B7" w:rsidRDefault="00FA33B7" w:rsidP="004D271A">
      <w:pPr>
        <w:widowControl w:val="0"/>
        <w:spacing w:line="276" w:lineRule="auto"/>
        <w:ind w:firstLine="567"/>
        <w:jc w:val="both"/>
        <w:rPr>
          <w:rFonts w:asciiTheme="majorBidi" w:hAnsiTheme="majorBidi" w:cstheme="majorBidi"/>
        </w:rPr>
      </w:pPr>
    </w:p>
    <w:p w14:paraId="7D923EF5" w14:textId="75B21C09" w:rsidR="00B2656D" w:rsidRDefault="00FA33B7" w:rsidP="004D271A">
      <w:pPr>
        <w:widowControl w:val="0"/>
        <w:spacing w:line="276" w:lineRule="auto"/>
        <w:ind w:firstLine="567"/>
        <w:jc w:val="both"/>
        <w:rPr>
          <w:rFonts w:asciiTheme="majorBidi" w:hAnsiTheme="majorBidi" w:cstheme="majorBidi"/>
        </w:rPr>
      </w:pPr>
      <w:r w:rsidRPr="00FA33B7">
        <w:rPr>
          <w:rFonts w:asciiTheme="majorBidi" w:hAnsiTheme="majorBidi" w:cstheme="majorBidi"/>
        </w:rPr>
        <w:t>[</w:t>
      </w:r>
      <w:r>
        <w:rPr>
          <w:rFonts w:asciiTheme="majorBidi" w:hAnsiTheme="majorBidi" w:cstheme="majorBidi"/>
        </w:rPr>
        <w:t>8</w:t>
      </w:r>
      <w:r w:rsidRPr="00FA33B7">
        <w:rPr>
          <w:rFonts w:asciiTheme="majorBidi" w:hAnsiTheme="majorBidi" w:cstheme="majorBidi"/>
        </w:rPr>
        <w:t>]</w:t>
      </w:r>
      <w:r w:rsidR="00A94BDF">
        <w:rPr>
          <w:rFonts w:asciiTheme="majorBidi" w:hAnsiTheme="majorBidi" w:cstheme="majorBidi"/>
        </w:rPr>
        <w:t> </w:t>
      </w:r>
      <w:r w:rsidR="00B2656D">
        <w:rPr>
          <w:rFonts w:asciiTheme="majorBidi" w:hAnsiTheme="majorBidi" w:cstheme="majorBidi"/>
        </w:rPr>
        <w:t>Senāts ne</w:t>
      </w:r>
      <w:r w:rsidR="00E31AFF">
        <w:rPr>
          <w:rFonts w:asciiTheme="majorBidi" w:hAnsiTheme="majorBidi" w:cstheme="majorBidi"/>
        </w:rPr>
        <w:t xml:space="preserve">var izvērtēt apgabaltiesas sprieduma secinājumus, kas saistīti ar </w:t>
      </w:r>
      <w:r w:rsidR="00582F74" w:rsidRPr="00582F74">
        <w:rPr>
          <w:rFonts w:asciiTheme="majorBidi" w:hAnsiTheme="majorBidi" w:cstheme="majorBidi"/>
        </w:rPr>
        <w:t>Covid-19 infekcijas izplatības ierobežojumiem</w:t>
      </w:r>
      <w:r w:rsidR="00CB5BA8">
        <w:rPr>
          <w:rFonts w:asciiTheme="majorBidi" w:hAnsiTheme="majorBidi" w:cstheme="majorBidi"/>
        </w:rPr>
        <w:t xml:space="preserve"> un ieslodzītā atrašanos karantīnā</w:t>
      </w:r>
      <w:r w:rsidR="00582F74">
        <w:rPr>
          <w:rFonts w:asciiTheme="majorBidi" w:hAnsiTheme="majorBidi" w:cstheme="majorBidi"/>
        </w:rPr>
        <w:t xml:space="preserve">, jo Ieslodzījuma </w:t>
      </w:r>
      <w:r w:rsidR="00582F74" w:rsidRPr="00582F74">
        <w:rPr>
          <w:rFonts w:asciiTheme="majorBidi" w:hAnsiTheme="majorBidi" w:cstheme="majorBidi"/>
        </w:rPr>
        <w:t>vietu pārvalde</w:t>
      </w:r>
      <w:r w:rsidR="00582F74">
        <w:rPr>
          <w:rFonts w:asciiTheme="majorBidi" w:hAnsiTheme="majorBidi" w:cstheme="majorBidi"/>
        </w:rPr>
        <w:t xml:space="preserve">s kasācijas sūdzībā nav ietverts neviens konkrēts arguments par tiesas pieļautu tiesību normas pārkāpumu šajā </w:t>
      </w:r>
      <w:r w:rsidR="00E31AFF">
        <w:rPr>
          <w:rFonts w:asciiTheme="majorBidi" w:hAnsiTheme="majorBidi" w:cstheme="majorBidi"/>
        </w:rPr>
        <w:t>sakarā</w:t>
      </w:r>
      <w:r w:rsidR="00582F74">
        <w:rPr>
          <w:rFonts w:asciiTheme="majorBidi" w:hAnsiTheme="majorBidi" w:cstheme="majorBidi"/>
        </w:rPr>
        <w:t xml:space="preserve">. Šādi argumenti ir iekļauti </w:t>
      </w:r>
      <w:r w:rsidR="00582F74" w:rsidRPr="00582F74">
        <w:rPr>
          <w:rFonts w:asciiTheme="majorBidi" w:hAnsiTheme="majorBidi" w:cstheme="majorBidi"/>
        </w:rPr>
        <w:t>Ieslodzījuma vietu pārvalde</w:t>
      </w:r>
      <w:r w:rsidR="00582F74">
        <w:rPr>
          <w:rFonts w:asciiTheme="majorBidi" w:hAnsiTheme="majorBidi" w:cstheme="majorBidi"/>
        </w:rPr>
        <w:t xml:space="preserve">s </w:t>
      </w:r>
      <w:r w:rsidR="00EF1476">
        <w:rPr>
          <w:rFonts w:asciiTheme="majorBidi" w:hAnsiTheme="majorBidi" w:cstheme="majorBidi"/>
        </w:rPr>
        <w:t xml:space="preserve">paustajā </w:t>
      </w:r>
      <w:r w:rsidR="00582F74">
        <w:rPr>
          <w:rFonts w:asciiTheme="majorBidi" w:hAnsiTheme="majorBidi" w:cstheme="majorBidi"/>
        </w:rPr>
        <w:t>papildu viedoklī</w:t>
      </w:r>
      <w:r w:rsidR="004733A1">
        <w:rPr>
          <w:rFonts w:asciiTheme="majorBidi" w:hAnsiTheme="majorBidi" w:cstheme="majorBidi"/>
        </w:rPr>
        <w:t xml:space="preserve"> (paskaidrojumos)</w:t>
      </w:r>
      <w:r w:rsidR="00582F74">
        <w:rPr>
          <w:rFonts w:asciiTheme="majorBidi" w:hAnsiTheme="majorBidi" w:cstheme="majorBidi"/>
        </w:rPr>
        <w:t xml:space="preserve">, bet </w:t>
      </w:r>
      <w:r w:rsidR="00EF1476">
        <w:rPr>
          <w:rFonts w:asciiTheme="majorBidi" w:hAnsiTheme="majorBidi" w:cstheme="majorBidi"/>
        </w:rPr>
        <w:t xml:space="preserve">jaunu kasācijas sūdzības argumentu iesniegšana nav pieļaujama pēc </w:t>
      </w:r>
      <w:r w:rsidR="00EF1476" w:rsidRPr="00EF1476">
        <w:rPr>
          <w:rFonts w:asciiTheme="majorBidi" w:hAnsiTheme="majorBidi" w:cstheme="majorBidi"/>
        </w:rPr>
        <w:t>Administratīvā procesa likum</w:t>
      </w:r>
      <w:r w:rsidR="00EF1476">
        <w:rPr>
          <w:rFonts w:asciiTheme="majorBidi" w:hAnsiTheme="majorBidi" w:cstheme="majorBidi"/>
        </w:rPr>
        <w:t>a 329.pantā noteiktā k</w:t>
      </w:r>
      <w:r w:rsidR="00EF1476" w:rsidRPr="00EF1476">
        <w:rPr>
          <w:rFonts w:asciiTheme="majorBidi" w:hAnsiTheme="majorBidi" w:cstheme="majorBidi"/>
        </w:rPr>
        <w:t>asācijas sūdzības iesniegšanas termiņ</w:t>
      </w:r>
      <w:r w:rsidR="00EF1476">
        <w:rPr>
          <w:rFonts w:asciiTheme="majorBidi" w:hAnsiTheme="majorBidi" w:cstheme="majorBidi"/>
        </w:rPr>
        <w:t xml:space="preserve">a. </w:t>
      </w:r>
      <w:r w:rsidR="00E24835">
        <w:rPr>
          <w:rFonts w:asciiTheme="majorBidi" w:hAnsiTheme="majorBidi" w:cstheme="majorBidi"/>
        </w:rPr>
        <w:t>Turklāt šaj</w:t>
      </w:r>
      <w:r w:rsidR="004733A1">
        <w:rPr>
          <w:rFonts w:asciiTheme="majorBidi" w:hAnsiTheme="majorBidi" w:cstheme="majorBidi"/>
        </w:rPr>
        <w:t>os paskaidrojumos</w:t>
      </w:r>
      <w:r w:rsidR="00E24835">
        <w:rPr>
          <w:rFonts w:asciiTheme="majorBidi" w:hAnsiTheme="majorBidi" w:cstheme="majorBidi"/>
        </w:rPr>
        <w:t xml:space="preserve"> </w:t>
      </w:r>
      <w:r w:rsidR="0013037D">
        <w:rPr>
          <w:rFonts w:asciiTheme="majorBidi" w:hAnsiTheme="majorBidi" w:cstheme="majorBidi"/>
        </w:rPr>
        <w:t xml:space="preserve">nekorekti </w:t>
      </w:r>
      <w:r w:rsidR="00E24835">
        <w:rPr>
          <w:rFonts w:asciiTheme="majorBidi" w:hAnsiTheme="majorBidi" w:cstheme="majorBidi"/>
        </w:rPr>
        <w:t xml:space="preserve">norādīts, ka tie sniegti pēc iepazīšanās ar pieteicēja rakstveida paskaidrojumu, </w:t>
      </w:r>
      <w:r w:rsidR="0013037D">
        <w:rPr>
          <w:rFonts w:asciiTheme="majorBidi" w:hAnsiTheme="majorBidi" w:cstheme="majorBidi"/>
        </w:rPr>
        <w:t>kaut arī</w:t>
      </w:r>
      <w:r w:rsidR="00E24835">
        <w:rPr>
          <w:rFonts w:asciiTheme="majorBidi" w:hAnsiTheme="majorBidi" w:cstheme="majorBidi"/>
        </w:rPr>
        <w:t xml:space="preserve"> pieteicējs rakstveida paskaidrojumā nebija minējis argumentus, kas saistīti ar </w:t>
      </w:r>
      <w:r w:rsidR="00E24835" w:rsidRPr="00E24835">
        <w:rPr>
          <w:rFonts w:asciiTheme="majorBidi" w:hAnsiTheme="majorBidi" w:cstheme="majorBidi"/>
        </w:rPr>
        <w:t>Covid-19 infekcijas izplatības ierobežojumiem</w:t>
      </w:r>
      <w:r w:rsidR="00E24835">
        <w:rPr>
          <w:rFonts w:asciiTheme="majorBidi" w:hAnsiTheme="majorBidi" w:cstheme="majorBidi"/>
        </w:rPr>
        <w:t>.</w:t>
      </w:r>
    </w:p>
    <w:p w14:paraId="66D55F2F" w14:textId="16E0C860" w:rsidR="004733A1" w:rsidRDefault="004733A1" w:rsidP="004D271A">
      <w:pPr>
        <w:widowControl w:val="0"/>
        <w:spacing w:line="276" w:lineRule="auto"/>
        <w:ind w:firstLine="567"/>
        <w:jc w:val="both"/>
        <w:rPr>
          <w:rFonts w:asciiTheme="majorBidi" w:hAnsiTheme="majorBidi" w:cstheme="majorBidi"/>
        </w:rPr>
      </w:pPr>
      <w:r>
        <w:rPr>
          <w:rFonts w:asciiTheme="majorBidi" w:hAnsiTheme="majorBidi" w:cstheme="majorBidi"/>
        </w:rPr>
        <w:t>Līdz ar to, ciktāl apgabaltiesas spriedums attiecībā uz 2021.gada 21.jūnija liegumu pieteicējam tikties ar ieslodzīto aizstāvamo ir pamatots ar vērtējumu par liegumu tikties ar aizstāvamo sakarā ar karantīnu, tas netiek pārbaudīts kasācijas tiesvedībā</w:t>
      </w:r>
      <w:r w:rsidR="00A97CDC">
        <w:rPr>
          <w:rFonts w:asciiTheme="majorBidi" w:hAnsiTheme="majorBidi" w:cstheme="majorBidi"/>
        </w:rPr>
        <w:t xml:space="preserve">. </w:t>
      </w:r>
    </w:p>
    <w:p w14:paraId="62F84B36" w14:textId="77777777" w:rsidR="004733A1" w:rsidRDefault="004733A1" w:rsidP="004D271A">
      <w:pPr>
        <w:widowControl w:val="0"/>
        <w:spacing w:line="276" w:lineRule="auto"/>
        <w:ind w:firstLine="567"/>
        <w:jc w:val="both"/>
        <w:rPr>
          <w:rFonts w:asciiTheme="majorBidi" w:hAnsiTheme="majorBidi" w:cstheme="majorBidi"/>
        </w:rPr>
      </w:pPr>
    </w:p>
    <w:p w14:paraId="29BD63EF" w14:textId="28669B22" w:rsidR="00334D1C" w:rsidRDefault="008F5527" w:rsidP="004D271A">
      <w:pPr>
        <w:widowControl w:val="0"/>
        <w:spacing w:line="276" w:lineRule="auto"/>
        <w:ind w:firstLine="567"/>
        <w:jc w:val="both"/>
      </w:pPr>
      <w:bookmarkStart w:id="14" w:name="_Hlk166522435"/>
      <w:bookmarkEnd w:id="13"/>
      <w:r>
        <w:t>[</w:t>
      </w:r>
      <w:r w:rsidR="00FA33B7">
        <w:t>9</w:t>
      </w:r>
      <w:r>
        <w:t>] </w:t>
      </w:r>
      <w:bookmarkStart w:id="15" w:name="_Hlk166574251"/>
      <w:bookmarkStart w:id="16" w:name="_Hlk166583114"/>
      <w:bookmarkEnd w:id="14"/>
      <w:r w:rsidR="00A97CDC">
        <w:t xml:space="preserve">Pārbaudot </w:t>
      </w:r>
      <w:r w:rsidR="001518A5" w:rsidRPr="001518A5">
        <w:t>apgabaltiesas spriedum</w:t>
      </w:r>
      <w:r w:rsidR="00A32436">
        <w:t>a pamatojumu</w:t>
      </w:r>
      <w:r w:rsidR="001518A5" w:rsidRPr="001518A5">
        <w:t xml:space="preserve"> daļā par liegumu aizstāvim </w:t>
      </w:r>
      <w:r w:rsidR="004733A1">
        <w:t xml:space="preserve">2021.gada 21. un 29.jūnijā </w:t>
      </w:r>
      <w:r w:rsidR="001518A5" w:rsidRPr="001518A5">
        <w:t xml:space="preserve">tikties ar ieslodzītu </w:t>
      </w:r>
      <w:r w:rsidR="004733A1">
        <w:t xml:space="preserve">tādēļ, ka </w:t>
      </w:r>
      <w:r w:rsidR="001518A5">
        <w:t>p</w:t>
      </w:r>
      <w:r w:rsidR="001518A5" w:rsidRPr="001518A5">
        <w:t>rocesa virzītāj</w:t>
      </w:r>
      <w:r w:rsidR="004733A1">
        <w:t>s</w:t>
      </w:r>
      <w:r w:rsidR="001518A5" w:rsidRPr="001518A5">
        <w:t xml:space="preserve"> ne</w:t>
      </w:r>
      <w:r w:rsidR="004733A1">
        <w:t xml:space="preserve">bija </w:t>
      </w:r>
      <w:r w:rsidR="00A97CDC">
        <w:t xml:space="preserve">Rīgas Centrālcietumam </w:t>
      </w:r>
      <w:r w:rsidR="004733A1">
        <w:t xml:space="preserve">paziņojis par </w:t>
      </w:r>
      <w:r w:rsidR="00A97CDC">
        <w:t>pieteicēju kā ieslodzītā aizstāvi</w:t>
      </w:r>
      <w:r w:rsidR="001518A5">
        <w:t>, Senāt</w:t>
      </w:r>
      <w:r w:rsidR="00A97CDC">
        <w:t>s secina turpmāk minēto</w:t>
      </w:r>
      <w:r w:rsidR="00397584">
        <w:t>.</w:t>
      </w:r>
    </w:p>
    <w:p w14:paraId="5F645837" w14:textId="77777777" w:rsidR="00A97CDC" w:rsidRDefault="00A97CDC" w:rsidP="004D271A">
      <w:pPr>
        <w:widowControl w:val="0"/>
        <w:spacing w:line="276" w:lineRule="auto"/>
        <w:ind w:firstLine="567"/>
        <w:jc w:val="both"/>
      </w:pPr>
    </w:p>
    <w:p w14:paraId="3A170DE3" w14:textId="593DC517" w:rsidR="00A97CDC" w:rsidRDefault="00A97CDC" w:rsidP="004D271A">
      <w:pPr>
        <w:widowControl w:val="0"/>
        <w:spacing w:line="276" w:lineRule="auto"/>
        <w:ind w:firstLine="567"/>
        <w:jc w:val="both"/>
      </w:pPr>
      <w:r>
        <w:t>[10]</w:t>
      </w:r>
      <w:r w:rsidR="00A94BDF">
        <w:t> </w:t>
      </w:r>
      <w:r>
        <w:t xml:space="preserve">Apgabaltiesa, lai pārbaudītu šo iestādes norādīto pamatojumu, ir vērtējusi arī procesa virzītāja rīcību atbilstoši Kriminālprocesa likuma normām. </w:t>
      </w:r>
      <w:r w:rsidR="00264945">
        <w:t>Tiesa a</w:t>
      </w:r>
      <w:r>
        <w:t>tz</w:t>
      </w:r>
      <w:r w:rsidR="00264945">
        <w:t>ina</w:t>
      </w:r>
      <w:r>
        <w:t xml:space="preserve">, ka atbilstoši Kriminālprocesa likuma </w:t>
      </w:r>
      <w:r w:rsidR="00264945">
        <w:t>79.panta piektajai daļai un 271.panta trešajai daļai procesa virzītājam ir pienākums informāciju par advokāta statusu kriminālprocesā</w:t>
      </w:r>
      <w:r w:rsidR="00835B44">
        <w:t xml:space="preserve"> nodot ieslodzījuma vietai</w:t>
      </w:r>
      <w:r w:rsidR="00264945">
        <w:t>, tiklīdz advokāts procesa virzītājam ir iesniedzis orderi</w:t>
      </w:r>
      <w:r w:rsidR="005D726B">
        <w:t>, un konkrētajā gadījumā šis pienākums nebija izpildīts</w:t>
      </w:r>
      <w:r w:rsidR="00264945">
        <w:t>.</w:t>
      </w:r>
    </w:p>
    <w:p w14:paraId="4B751A9C" w14:textId="0F69CCB0" w:rsidR="00A32436" w:rsidRDefault="00264945" w:rsidP="004D271A">
      <w:pPr>
        <w:widowControl w:val="0"/>
        <w:spacing w:line="276" w:lineRule="auto"/>
        <w:ind w:firstLine="567"/>
        <w:jc w:val="both"/>
      </w:pPr>
      <w:r>
        <w:t xml:space="preserve">Tiesa ir tālāk atzinusi, ka arī procesa virzītāja rīcība ir iekļaujama valsts pārvaldes rīcībā kopumā, un tādēļ Rīgas </w:t>
      </w:r>
      <w:r w:rsidR="006F1C56">
        <w:t>Centrālcietuma rīcība, kuras iemesls bija procesa virzītāja pārkāpums, ir prettiesisk</w:t>
      </w:r>
      <w:r w:rsidR="005D726B">
        <w:t>a</w:t>
      </w:r>
      <w:r w:rsidR="006F1C56">
        <w:t>.</w:t>
      </w:r>
      <w:r w:rsidR="00A32436">
        <w:t xml:space="preserve"> Proti, </w:t>
      </w:r>
      <w:r w:rsidR="00A32436" w:rsidRPr="00A32436">
        <w:t>apgabaltiesas ieskatā</w:t>
      </w:r>
      <w:r w:rsidR="00A32436">
        <w:t>,</w:t>
      </w:r>
      <w:r w:rsidR="00A32436" w:rsidRPr="00A32436">
        <w:t xml:space="preserve"> nav izšķirošas nozīmes tam, ka pienākumu nav izpildījis procesa virzītājs, nevis tieši ieslodzījuma vieta, jo abas iestādes </w:t>
      </w:r>
      <w:r w:rsidR="00A32436">
        <w:t xml:space="preserve">ietilpst valsts pārvaldē un </w:t>
      </w:r>
      <w:r w:rsidR="00A32436" w:rsidRPr="00A32436">
        <w:t xml:space="preserve">pārstāv vienu atbildētāju – Latvijas Republiku. </w:t>
      </w:r>
    </w:p>
    <w:p w14:paraId="310E38C1" w14:textId="040DC9D0" w:rsidR="00A32436" w:rsidRDefault="00A32436" w:rsidP="004D271A">
      <w:pPr>
        <w:widowControl w:val="0"/>
        <w:spacing w:line="276" w:lineRule="auto"/>
        <w:ind w:firstLine="567"/>
        <w:jc w:val="both"/>
      </w:pPr>
      <w:r w:rsidRPr="00A32436">
        <w:t>Senāts šim secinājumam nepiekrīt. Procesa virzītājs</w:t>
      </w:r>
      <w:r>
        <w:t>, rīkojoties kriminālprocesa ietvaros atbilstoši Kriminālprocesa likuma normām,</w:t>
      </w:r>
      <w:r w:rsidRPr="00A32436">
        <w:t xml:space="preserve"> neveic funkcijas valsts pārvaldes jomā</w:t>
      </w:r>
      <w:r>
        <w:t>. V</w:t>
      </w:r>
      <w:r w:rsidRPr="00A32436">
        <w:t xml:space="preserve">iņa rīcība izvērtējama </w:t>
      </w:r>
      <w:r>
        <w:t xml:space="preserve">atbilstoši Kriminālprocesa likuma normām. Šādu kompetenci, procesa virzītāja rīcības tiesiskuma pārbaudi atbilstoši Kriminālprocesa </w:t>
      </w:r>
      <w:r>
        <w:lastRenderedPageBreak/>
        <w:t>likuma normām, nevar uzņemties administratīvā tiesa. Tas, ka administratīvās tiesas kompetencē neietilpst kriminālprocesuālu lēmumu pārbaude, ir skaidri noteikts Administratīvā procesa likuma 1.panta trešajā daļā, kas definē administratīvajā tiesā pārbaudāmu administratīvo aktu pazīmes. Lai arī faktiskās rīcības skaidrojum</w:t>
      </w:r>
      <w:r w:rsidR="00835B44">
        <w:t>ā</w:t>
      </w:r>
      <w:r>
        <w:t xml:space="preserve"> Administratīvā procesa likuma 89.pantā tiešā tekstā nav izslēgta kriminālprocesuāla rīcība, tomēr arī šajā gadījumā secinājums ir tāds pats: faktiskā rīcība atbilst visām administratīvā akta pazīmē, izņemot </w:t>
      </w:r>
      <w:r w:rsidR="004A7D94">
        <w:t>tiesisku seku radīšanu.</w:t>
      </w:r>
      <w:r>
        <w:t xml:space="preserve"> </w:t>
      </w:r>
    </w:p>
    <w:p w14:paraId="54DA894C" w14:textId="6664B63E" w:rsidR="004A7D94" w:rsidRDefault="00A32436" w:rsidP="004D271A">
      <w:pPr>
        <w:widowControl w:val="0"/>
        <w:spacing w:line="276" w:lineRule="auto"/>
        <w:ind w:firstLine="567"/>
        <w:jc w:val="both"/>
      </w:pPr>
      <w:r w:rsidRPr="00A32436">
        <w:t>No Kriminālprocesa likuma 336.panta pirmās daļas, 337.panta otrās daļas 2.punkta un 339.panta otrās daļas otrā teikuma izriet, ka jautājumu par procesa virzītāja pienākuma neizpildi aizstāvis varēja risināt kriminālprocesa regulējuma ietvaros, noteiktā termiņā iesniedzot sūdzību uzraugošajam prokuroram.</w:t>
      </w:r>
    </w:p>
    <w:p w14:paraId="472AC1B9" w14:textId="51304A98" w:rsidR="004A7D94" w:rsidRDefault="004A7D94" w:rsidP="004D271A">
      <w:pPr>
        <w:widowControl w:val="0"/>
        <w:spacing w:line="276" w:lineRule="auto"/>
        <w:ind w:firstLine="567"/>
        <w:jc w:val="both"/>
      </w:pPr>
      <w:r>
        <w:t>Tā kā procesa virzītāja rīcība</w:t>
      </w:r>
      <w:r w:rsidR="000E74B4">
        <w:t xml:space="preserve">, nesniedzot ieslodzījuma vietai informāciju par advokātu kā par ieslodzītā aizstāvi, tiek regulēta Kriminālprocesa likumā un tātad </w:t>
      </w:r>
      <w:r>
        <w:t>neietilpst valsts pārvaldes jomā, apgabaltiesai, vērtējot Rīgas Centrālcietuma kā valsts pārvaldes iestādes rīcību, šāda procesa virzītāja rīcība bija jāpieņem kā fakts. Proti, jāvērtē, vai Rīgas Centrālcietums kā valsts pārvaldes iestāde rīkojās pareizi tajos faktiskajos un tiesiskajos apstākļos, kādi pastāvēja attiecīgajā brīdī, tostarp, ņemot vērā, ka no procesa virzītāja nebija saņemta informācija par ieslodzīto kā pieteicēja aizstāvamo.</w:t>
      </w:r>
    </w:p>
    <w:p w14:paraId="369D2639" w14:textId="77777777" w:rsidR="00A32436" w:rsidRDefault="00A32436" w:rsidP="004D271A">
      <w:pPr>
        <w:widowControl w:val="0"/>
        <w:spacing w:line="276" w:lineRule="auto"/>
        <w:ind w:firstLine="567"/>
        <w:jc w:val="both"/>
      </w:pPr>
    </w:p>
    <w:p w14:paraId="4C7AED45" w14:textId="01F0BC13" w:rsidR="004A7D94" w:rsidRDefault="004A7D94" w:rsidP="004D271A">
      <w:pPr>
        <w:widowControl w:val="0"/>
        <w:spacing w:line="276" w:lineRule="auto"/>
        <w:ind w:firstLine="567"/>
        <w:jc w:val="both"/>
      </w:pPr>
      <w:r>
        <w:t>[</w:t>
      </w:r>
      <w:r w:rsidR="000E74B4">
        <w:t>11</w:t>
      </w:r>
      <w:r>
        <w:t>]</w:t>
      </w:r>
      <w:r w:rsidR="00A94BDF">
        <w:t> </w:t>
      </w:r>
      <w:r>
        <w:t xml:space="preserve">Tā kā apgabaltiesa nepamatoti ir pierēķinājusi procesa virzītāja rīcību Rīgas Centrālcietuma rīcības vērtējumam, tas varēja novest pie nepareiza lietas izskatīšanas rezultāta. </w:t>
      </w:r>
      <w:r w:rsidR="005D726B">
        <w:t>Ieslodzījuma vietu pārvaldes</w:t>
      </w:r>
      <w:r>
        <w:t xml:space="preserve"> kasācijas sūdzība līdz ar to ir pamatota</w:t>
      </w:r>
      <w:r w:rsidR="00E43EB3">
        <w:t>.</w:t>
      </w:r>
    </w:p>
    <w:p w14:paraId="6796C876" w14:textId="77777777" w:rsidR="004A7D94" w:rsidRDefault="004A7D94" w:rsidP="004D271A">
      <w:pPr>
        <w:widowControl w:val="0"/>
        <w:spacing w:line="276" w:lineRule="auto"/>
        <w:ind w:firstLine="567"/>
        <w:jc w:val="both"/>
      </w:pPr>
    </w:p>
    <w:p w14:paraId="131FBE61" w14:textId="4178C883" w:rsidR="00933C47" w:rsidRDefault="004A7D94" w:rsidP="004D271A">
      <w:pPr>
        <w:widowControl w:val="0"/>
        <w:spacing w:line="276" w:lineRule="auto"/>
        <w:ind w:firstLine="567"/>
        <w:jc w:val="both"/>
      </w:pPr>
      <w:r>
        <w:t>[</w:t>
      </w:r>
      <w:r w:rsidR="000E74B4">
        <w:t>12</w:t>
      </w:r>
      <w:r>
        <w:t>]</w:t>
      </w:r>
      <w:r w:rsidR="00A94BDF">
        <w:t> </w:t>
      </w:r>
      <w:r>
        <w:t>Administratīvā apgabaltiesa spriedumā norādījusi, ka informācijas neesība par pieteicēju kā ieslodzītā aizstāvi bija norādīta kā pamats liegumam tikties ar ieslodzīto gan 2021.gada 21.jūnijā, gan 29.jūnijā. Tātad nav pamata atstāt spriedumu negrozītu daļā par kādu no abām rīcībām (liegumiem)</w:t>
      </w:r>
      <w:r w:rsidR="00E43EB3">
        <w:t>, tas ir atceļams pilnībā un lieta nosūtāma jaunai izskatīšanai Administratīvajai apgabaltiesai.</w:t>
      </w:r>
    </w:p>
    <w:p w14:paraId="70DDFA9E" w14:textId="48E7FFEB" w:rsidR="00E43EB3" w:rsidRDefault="00E43EB3" w:rsidP="004D271A">
      <w:pPr>
        <w:widowControl w:val="0"/>
        <w:spacing w:line="276" w:lineRule="auto"/>
        <w:ind w:firstLine="567"/>
        <w:jc w:val="both"/>
      </w:pPr>
      <w:r>
        <w:t xml:space="preserve">Izskatot lietu no jauna, jāņem vērā, ka ieslodzītā atrašanās karantīnā bija atsevišķs Rīgas Centrālcietuma rīcības pamats. Tas ir izvērtēts pārsūdzētajā apgabaltiesas spriedumā, iebildumi par spriedumu attiecībā uz šo pamatu netika kasācijas sūdzībā izteikti. Tas nozīmē, ka apgabaltiesai nav no jauna jāpārbauda šā pamata tiesiskums, un šāds pamats liegumam tikties ar ieslodzīto ir </w:t>
      </w:r>
      <w:r w:rsidR="005D726B">
        <w:t xml:space="preserve">ar tiesas spriedumu </w:t>
      </w:r>
      <w:r>
        <w:t>galīgi atzīts par nepareizu.</w:t>
      </w:r>
    </w:p>
    <w:bookmarkEnd w:id="15"/>
    <w:bookmarkEnd w:id="16"/>
    <w:p w14:paraId="6A8AD07B" w14:textId="77777777" w:rsidR="00962D17" w:rsidRDefault="00962D17" w:rsidP="004D271A">
      <w:pPr>
        <w:widowControl w:val="0"/>
        <w:spacing w:line="276" w:lineRule="auto"/>
        <w:jc w:val="center"/>
        <w:rPr>
          <w:rFonts w:ascii="TimesNewRomanPSMT" w:eastAsiaTheme="minorHAnsi" w:hAnsi="TimesNewRomanPSMT" w:cs="TimesNewRomanPSMT"/>
          <w:lang w:eastAsia="en-US"/>
        </w:rPr>
      </w:pPr>
    </w:p>
    <w:p w14:paraId="46830BC2" w14:textId="5DBB03BA" w:rsidR="00974E53" w:rsidRPr="00EC00F0" w:rsidRDefault="00974E53" w:rsidP="004D271A">
      <w:pPr>
        <w:spacing w:line="276" w:lineRule="auto"/>
        <w:jc w:val="center"/>
        <w:rPr>
          <w:b/>
        </w:rPr>
      </w:pPr>
      <w:r w:rsidRPr="00EC00F0">
        <w:rPr>
          <w:b/>
        </w:rPr>
        <w:t>Rezolutīvā daļa</w:t>
      </w:r>
    </w:p>
    <w:p w14:paraId="4EEFE9E9" w14:textId="77777777" w:rsidR="00206E28" w:rsidRDefault="00206E28" w:rsidP="004D271A">
      <w:pPr>
        <w:pStyle w:val="Title"/>
        <w:widowControl w:val="0"/>
        <w:spacing w:line="276" w:lineRule="auto"/>
        <w:ind w:firstLine="567"/>
        <w:jc w:val="both"/>
        <w:rPr>
          <w:sz w:val="24"/>
          <w:szCs w:val="24"/>
        </w:rPr>
      </w:pPr>
    </w:p>
    <w:p w14:paraId="491B1EDF" w14:textId="77777777" w:rsidR="00CB5BA8" w:rsidRPr="00CB5BA8" w:rsidRDefault="00CB5BA8" w:rsidP="004D271A">
      <w:pPr>
        <w:spacing w:line="276" w:lineRule="auto"/>
        <w:ind w:firstLine="720"/>
        <w:jc w:val="both"/>
        <w:rPr>
          <w:lang w:eastAsia="lv-LV"/>
        </w:rPr>
      </w:pPr>
      <w:r w:rsidRPr="00CB5BA8">
        <w:rPr>
          <w:lang w:eastAsia="lv-LV"/>
        </w:rPr>
        <w:t xml:space="preserve">Pamatojoties uz </w:t>
      </w:r>
      <w:r w:rsidRPr="00CB5BA8">
        <w:rPr>
          <w:rFonts w:eastAsia="Calibri"/>
          <w:lang w:eastAsia="en-US"/>
        </w:rPr>
        <w:t>Administratīvā procesa likuma 129.</w:t>
      </w:r>
      <w:r w:rsidRPr="00CB5BA8">
        <w:rPr>
          <w:rFonts w:eastAsia="Calibri"/>
          <w:vertAlign w:val="superscript"/>
          <w:lang w:eastAsia="en-US"/>
        </w:rPr>
        <w:t>1</w:t>
      </w:r>
      <w:r w:rsidRPr="00CB5BA8">
        <w:rPr>
          <w:rFonts w:eastAsia="Calibri"/>
          <w:lang w:eastAsia="en-US"/>
        </w:rPr>
        <w:t>panta pirmās daļas 1.punktu, 348.panta pirmās daļas 2.punktu un 351.pantu</w:t>
      </w:r>
      <w:r w:rsidRPr="00CB5BA8">
        <w:rPr>
          <w:lang w:eastAsia="lv-LV"/>
        </w:rPr>
        <w:t>, Senāts</w:t>
      </w:r>
    </w:p>
    <w:p w14:paraId="307C3CE9" w14:textId="77777777" w:rsidR="00CB5BA8" w:rsidRPr="00CB5BA8" w:rsidRDefault="00CB5BA8" w:rsidP="004D271A">
      <w:pPr>
        <w:spacing w:line="276" w:lineRule="auto"/>
        <w:ind w:firstLine="720"/>
        <w:jc w:val="both"/>
        <w:rPr>
          <w:strike/>
          <w:lang w:eastAsia="lv-LV"/>
        </w:rPr>
      </w:pPr>
    </w:p>
    <w:p w14:paraId="29397FB4" w14:textId="77777777" w:rsidR="00CB5BA8" w:rsidRPr="00CB5BA8" w:rsidRDefault="00CB5BA8" w:rsidP="004D271A">
      <w:pPr>
        <w:keepNext/>
        <w:spacing w:line="276" w:lineRule="auto"/>
        <w:jc w:val="center"/>
        <w:rPr>
          <w:b/>
          <w:lang w:eastAsia="lv-LV"/>
        </w:rPr>
      </w:pPr>
      <w:r w:rsidRPr="00CB5BA8">
        <w:rPr>
          <w:b/>
          <w:lang w:eastAsia="lv-LV"/>
        </w:rPr>
        <w:lastRenderedPageBreak/>
        <w:t>nosprieda</w:t>
      </w:r>
    </w:p>
    <w:p w14:paraId="1DE4D3B1" w14:textId="77777777" w:rsidR="00CB5BA8" w:rsidRPr="00CB5BA8" w:rsidRDefault="00CB5BA8" w:rsidP="004D271A">
      <w:pPr>
        <w:keepNext/>
        <w:spacing w:line="276" w:lineRule="auto"/>
        <w:ind w:firstLine="720"/>
        <w:jc w:val="center"/>
        <w:rPr>
          <w:b/>
          <w:lang w:eastAsia="lv-LV"/>
        </w:rPr>
      </w:pPr>
    </w:p>
    <w:p w14:paraId="6E99E2B9" w14:textId="5453E19D" w:rsidR="00CB5BA8" w:rsidRPr="00CB5BA8" w:rsidRDefault="00CB5BA8" w:rsidP="004D271A">
      <w:pPr>
        <w:keepNext/>
        <w:spacing w:line="276" w:lineRule="auto"/>
        <w:ind w:firstLine="720"/>
        <w:jc w:val="both"/>
        <w:rPr>
          <w:lang w:eastAsia="lv-LV"/>
        </w:rPr>
      </w:pPr>
      <w:r w:rsidRPr="00CB5BA8">
        <w:rPr>
          <w:lang w:eastAsia="lv-LV"/>
        </w:rPr>
        <w:t>atcelt Administratīvās apgabaltiesas 202</w:t>
      </w:r>
      <w:r>
        <w:rPr>
          <w:lang w:eastAsia="lv-LV"/>
        </w:rPr>
        <w:t>3</w:t>
      </w:r>
      <w:r w:rsidRPr="00CB5BA8">
        <w:rPr>
          <w:lang w:eastAsia="lv-LV"/>
        </w:rPr>
        <w:t xml:space="preserve">.gada </w:t>
      </w:r>
      <w:r>
        <w:rPr>
          <w:lang w:eastAsia="lv-LV"/>
        </w:rPr>
        <w:t>6.jūnija</w:t>
      </w:r>
      <w:r w:rsidRPr="00CB5BA8">
        <w:rPr>
          <w:lang w:eastAsia="lv-LV"/>
        </w:rPr>
        <w:t xml:space="preserve"> spriedumu un nosūtīt lietu jaunai izskatīšanai Administratīvajai apgabaltiesai;</w:t>
      </w:r>
    </w:p>
    <w:p w14:paraId="209BC09B" w14:textId="2B6732CA" w:rsidR="00CB5BA8" w:rsidRPr="00CB5BA8" w:rsidRDefault="00CB5BA8" w:rsidP="004D271A">
      <w:pPr>
        <w:keepNext/>
        <w:spacing w:line="276" w:lineRule="auto"/>
        <w:ind w:firstLine="720"/>
        <w:jc w:val="both"/>
        <w:rPr>
          <w:lang w:eastAsia="lv-LV"/>
        </w:rPr>
      </w:pPr>
      <w:r w:rsidRPr="00CB5BA8">
        <w:rPr>
          <w:lang w:eastAsia="lv-LV"/>
        </w:rPr>
        <w:t xml:space="preserve">atmaksāt </w:t>
      </w:r>
      <w:r>
        <w:rPr>
          <w:lang w:eastAsia="lv-LV"/>
        </w:rPr>
        <w:t>Ieslodzījuma vietu pārvaldei</w:t>
      </w:r>
      <w:r w:rsidRPr="00CB5BA8">
        <w:rPr>
          <w:lang w:eastAsia="lv-LV"/>
        </w:rPr>
        <w:t xml:space="preserve"> drošības naudu 70 </w:t>
      </w:r>
      <w:r w:rsidRPr="00CB5BA8">
        <w:rPr>
          <w:i/>
          <w:iCs/>
          <w:lang w:eastAsia="lv-LV"/>
        </w:rPr>
        <w:t>euro.</w:t>
      </w:r>
    </w:p>
    <w:p w14:paraId="1238B548" w14:textId="77777777" w:rsidR="00CB5BA8" w:rsidRPr="00CB5BA8" w:rsidRDefault="00CB5BA8" w:rsidP="004D271A">
      <w:pPr>
        <w:keepNext/>
        <w:spacing w:line="276" w:lineRule="auto"/>
        <w:ind w:firstLine="720"/>
        <w:jc w:val="both"/>
        <w:rPr>
          <w:lang w:eastAsia="lv-LV"/>
        </w:rPr>
      </w:pPr>
    </w:p>
    <w:p w14:paraId="248F3CC3" w14:textId="77777777" w:rsidR="00CB5BA8" w:rsidRPr="00CB5BA8" w:rsidRDefault="00CB5BA8" w:rsidP="004D271A">
      <w:pPr>
        <w:keepNext/>
        <w:spacing w:line="276" w:lineRule="auto"/>
        <w:ind w:firstLine="720"/>
        <w:jc w:val="both"/>
        <w:rPr>
          <w:lang w:eastAsia="lv-LV"/>
        </w:rPr>
      </w:pPr>
      <w:r w:rsidRPr="00CB5BA8">
        <w:rPr>
          <w:lang w:eastAsia="lv-LV"/>
        </w:rPr>
        <w:t>Spriedums nav pārsūdzams.</w:t>
      </w:r>
    </w:p>
    <w:p w14:paraId="4DBF7ACE" w14:textId="42F74871" w:rsidR="00EB5D6B" w:rsidRPr="009009F6" w:rsidRDefault="00EB5D6B" w:rsidP="00266E4D">
      <w:pPr>
        <w:keepNext/>
        <w:widowControl w:val="0"/>
        <w:tabs>
          <w:tab w:val="center" w:pos="1701"/>
          <w:tab w:val="center" w:pos="4536"/>
          <w:tab w:val="center" w:pos="7371"/>
        </w:tabs>
        <w:spacing w:line="276" w:lineRule="auto"/>
        <w:ind w:firstLine="567"/>
        <w:jc w:val="both"/>
        <w:rPr>
          <w:rFonts w:asciiTheme="majorBidi" w:hAnsiTheme="majorBidi" w:cstheme="majorBidi"/>
        </w:rPr>
      </w:pPr>
    </w:p>
    <w:p w14:paraId="23A2F995" w14:textId="77777777" w:rsidR="00D7646C" w:rsidRPr="00EC00F0" w:rsidRDefault="00D7646C" w:rsidP="00266E4D">
      <w:pPr>
        <w:keepNext/>
        <w:tabs>
          <w:tab w:val="center" w:pos="1701"/>
          <w:tab w:val="center" w:pos="4536"/>
          <w:tab w:val="center" w:pos="7371"/>
        </w:tabs>
        <w:spacing w:line="276" w:lineRule="auto"/>
        <w:ind w:firstLine="567"/>
        <w:jc w:val="center"/>
      </w:pPr>
    </w:p>
    <w:p w14:paraId="7F7D23DB" w14:textId="7ED57B0C" w:rsidR="00E34077" w:rsidRPr="00EC00F0" w:rsidRDefault="00E34077" w:rsidP="00266E4D">
      <w:pPr>
        <w:keepNext/>
        <w:tabs>
          <w:tab w:val="center" w:pos="1701"/>
          <w:tab w:val="center" w:pos="4536"/>
          <w:tab w:val="center" w:pos="7371"/>
        </w:tabs>
        <w:spacing w:line="276" w:lineRule="auto"/>
        <w:ind w:firstLine="567"/>
        <w:jc w:val="center"/>
      </w:pPr>
    </w:p>
    <w:p w14:paraId="5EDE6A2D" w14:textId="77777777" w:rsidR="00E34077" w:rsidRDefault="00E34077" w:rsidP="003055B1">
      <w:pPr>
        <w:keepNext/>
        <w:tabs>
          <w:tab w:val="center" w:pos="1701"/>
          <w:tab w:val="center" w:pos="4536"/>
          <w:tab w:val="center" w:pos="7371"/>
        </w:tabs>
        <w:spacing w:line="276" w:lineRule="auto"/>
        <w:contextualSpacing/>
        <w:jc w:val="both"/>
      </w:pPr>
    </w:p>
    <w:sectPr w:rsidR="00E34077" w:rsidSect="00DF2803">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F7A97" w14:textId="77777777" w:rsidR="00E9557E" w:rsidRDefault="00E9557E" w:rsidP="00F005AF">
      <w:r>
        <w:separator/>
      </w:r>
    </w:p>
    <w:p w14:paraId="0B0ED5C4" w14:textId="77777777" w:rsidR="00E9557E" w:rsidRDefault="00E9557E"/>
    <w:p w14:paraId="532B6AB0" w14:textId="77777777" w:rsidR="00E9557E" w:rsidRDefault="00E9557E" w:rsidP="00E670F8"/>
  </w:endnote>
  <w:endnote w:type="continuationSeparator" w:id="0">
    <w:p w14:paraId="3B2A339D" w14:textId="77777777" w:rsidR="00E9557E" w:rsidRDefault="00E9557E" w:rsidP="00F005AF">
      <w:r>
        <w:continuationSeparator/>
      </w:r>
    </w:p>
    <w:p w14:paraId="5D0AD5AA" w14:textId="77777777" w:rsidR="00E9557E" w:rsidRDefault="00E9557E"/>
    <w:p w14:paraId="03B3CD7A" w14:textId="77777777" w:rsidR="00E9557E" w:rsidRDefault="00E9557E" w:rsidP="00E6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0947609"/>
      <w:docPartObj>
        <w:docPartGallery w:val="Page Numbers (Bottom of Page)"/>
        <w:docPartUnique/>
      </w:docPartObj>
    </w:sdtPr>
    <w:sdtEndPr/>
    <w:sdtContent>
      <w:sdt>
        <w:sdtPr>
          <w:rPr>
            <w:sz w:val="20"/>
            <w:szCs w:val="20"/>
          </w:rPr>
          <w:id w:val="474336589"/>
          <w:docPartObj>
            <w:docPartGallery w:val="Page Numbers (Top of Page)"/>
            <w:docPartUnique/>
          </w:docPartObj>
        </w:sdtPr>
        <w:sdtEndPr/>
        <w:sdtContent>
          <w:p w14:paraId="01659A19" w14:textId="77777777" w:rsidR="00F005AF" w:rsidRPr="00A94BDF" w:rsidRDefault="00F005AF">
            <w:pPr>
              <w:pStyle w:val="Footer"/>
              <w:jc w:val="center"/>
              <w:rPr>
                <w:sz w:val="20"/>
                <w:szCs w:val="20"/>
              </w:rPr>
            </w:pPr>
            <w:r w:rsidRPr="00A94BDF">
              <w:rPr>
                <w:bCs/>
                <w:sz w:val="20"/>
                <w:szCs w:val="20"/>
              </w:rPr>
              <w:fldChar w:fldCharType="begin"/>
            </w:r>
            <w:r w:rsidRPr="00A94BDF">
              <w:rPr>
                <w:bCs/>
                <w:sz w:val="20"/>
                <w:szCs w:val="20"/>
              </w:rPr>
              <w:instrText xml:space="preserve"> PAGE </w:instrText>
            </w:r>
            <w:r w:rsidRPr="00A94BDF">
              <w:rPr>
                <w:bCs/>
                <w:sz w:val="20"/>
                <w:szCs w:val="20"/>
              </w:rPr>
              <w:fldChar w:fldCharType="separate"/>
            </w:r>
            <w:r w:rsidR="00583777" w:rsidRPr="00A94BDF">
              <w:rPr>
                <w:bCs/>
                <w:noProof/>
                <w:sz w:val="20"/>
                <w:szCs w:val="20"/>
              </w:rPr>
              <w:t>3</w:t>
            </w:r>
            <w:r w:rsidRPr="00A94BDF">
              <w:rPr>
                <w:bCs/>
                <w:sz w:val="20"/>
                <w:szCs w:val="20"/>
              </w:rPr>
              <w:fldChar w:fldCharType="end"/>
            </w:r>
            <w:r w:rsidRPr="00A94BDF">
              <w:rPr>
                <w:sz w:val="20"/>
                <w:szCs w:val="20"/>
              </w:rPr>
              <w:t xml:space="preserve"> no </w:t>
            </w:r>
            <w:r w:rsidRPr="00A94BDF">
              <w:rPr>
                <w:bCs/>
                <w:sz w:val="20"/>
                <w:szCs w:val="20"/>
              </w:rPr>
              <w:fldChar w:fldCharType="begin"/>
            </w:r>
            <w:r w:rsidRPr="00A94BDF">
              <w:rPr>
                <w:bCs/>
                <w:sz w:val="20"/>
                <w:szCs w:val="20"/>
              </w:rPr>
              <w:instrText xml:space="preserve"> NUMPAGES  </w:instrText>
            </w:r>
            <w:r w:rsidRPr="00A94BDF">
              <w:rPr>
                <w:bCs/>
                <w:sz w:val="20"/>
                <w:szCs w:val="20"/>
              </w:rPr>
              <w:fldChar w:fldCharType="separate"/>
            </w:r>
            <w:r w:rsidR="00583777" w:rsidRPr="00A94BDF">
              <w:rPr>
                <w:bCs/>
                <w:noProof/>
                <w:sz w:val="20"/>
                <w:szCs w:val="20"/>
              </w:rPr>
              <w:t>8</w:t>
            </w:r>
            <w:r w:rsidRPr="00A94BD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1032" w14:textId="77777777" w:rsidR="00E9557E" w:rsidRDefault="00E9557E" w:rsidP="00F005AF">
      <w:r>
        <w:separator/>
      </w:r>
    </w:p>
    <w:p w14:paraId="47A0EDB5" w14:textId="77777777" w:rsidR="00E9557E" w:rsidRDefault="00E9557E"/>
    <w:p w14:paraId="03CC24A8" w14:textId="77777777" w:rsidR="00E9557E" w:rsidRDefault="00E9557E" w:rsidP="00E670F8"/>
  </w:footnote>
  <w:footnote w:type="continuationSeparator" w:id="0">
    <w:p w14:paraId="25ED862B" w14:textId="77777777" w:rsidR="00E9557E" w:rsidRDefault="00E9557E" w:rsidP="00F005AF">
      <w:r>
        <w:continuationSeparator/>
      </w:r>
    </w:p>
    <w:p w14:paraId="2440D5DF" w14:textId="77777777" w:rsidR="00E9557E" w:rsidRDefault="00E9557E"/>
    <w:p w14:paraId="665992F8" w14:textId="77777777" w:rsidR="00E9557E" w:rsidRDefault="00E9557E" w:rsidP="00E67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44395622">
    <w:abstractNumId w:val="0"/>
  </w:num>
  <w:num w:numId="2" w16cid:durableId="137156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D"/>
    <w:rsid w:val="0000063F"/>
    <w:rsid w:val="00001E09"/>
    <w:rsid w:val="00003C97"/>
    <w:rsid w:val="0000468D"/>
    <w:rsid w:val="00005AA6"/>
    <w:rsid w:val="00005F9D"/>
    <w:rsid w:val="00006A5A"/>
    <w:rsid w:val="000079B2"/>
    <w:rsid w:val="00007CD6"/>
    <w:rsid w:val="00010FAF"/>
    <w:rsid w:val="000124D5"/>
    <w:rsid w:val="00012FF6"/>
    <w:rsid w:val="000139D8"/>
    <w:rsid w:val="00013C04"/>
    <w:rsid w:val="000145D4"/>
    <w:rsid w:val="0001481D"/>
    <w:rsid w:val="0001547F"/>
    <w:rsid w:val="000212FF"/>
    <w:rsid w:val="0002182C"/>
    <w:rsid w:val="0002615C"/>
    <w:rsid w:val="0002689C"/>
    <w:rsid w:val="00027B8C"/>
    <w:rsid w:val="00032089"/>
    <w:rsid w:val="00032239"/>
    <w:rsid w:val="0003241B"/>
    <w:rsid w:val="000325CD"/>
    <w:rsid w:val="00035608"/>
    <w:rsid w:val="0004076B"/>
    <w:rsid w:val="00041347"/>
    <w:rsid w:val="00046976"/>
    <w:rsid w:val="000469E8"/>
    <w:rsid w:val="00047B0D"/>
    <w:rsid w:val="000508B2"/>
    <w:rsid w:val="0005168D"/>
    <w:rsid w:val="00053B64"/>
    <w:rsid w:val="00054BCD"/>
    <w:rsid w:val="000555EE"/>
    <w:rsid w:val="00055771"/>
    <w:rsid w:val="00055B04"/>
    <w:rsid w:val="00055E64"/>
    <w:rsid w:val="00057A6B"/>
    <w:rsid w:val="00061BB1"/>
    <w:rsid w:val="000637E4"/>
    <w:rsid w:val="00063E57"/>
    <w:rsid w:val="00065FAA"/>
    <w:rsid w:val="000712F5"/>
    <w:rsid w:val="0007243B"/>
    <w:rsid w:val="00072BDC"/>
    <w:rsid w:val="00072E75"/>
    <w:rsid w:val="000745E9"/>
    <w:rsid w:val="00075846"/>
    <w:rsid w:val="00081CD0"/>
    <w:rsid w:val="00082553"/>
    <w:rsid w:val="00083FFD"/>
    <w:rsid w:val="00085D29"/>
    <w:rsid w:val="0008753F"/>
    <w:rsid w:val="0008784B"/>
    <w:rsid w:val="00087BA9"/>
    <w:rsid w:val="00094602"/>
    <w:rsid w:val="00094700"/>
    <w:rsid w:val="00095A40"/>
    <w:rsid w:val="00096E73"/>
    <w:rsid w:val="000A0B4B"/>
    <w:rsid w:val="000A3DE4"/>
    <w:rsid w:val="000A53EC"/>
    <w:rsid w:val="000A6741"/>
    <w:rsid w:val="000B1457"/>
    <w:rsid w:val="000B5C7D"/>
    <w:rsid w:val="000C23D8"/>
    <w:rsid w:val="000C3C7E"/>
    <w:rsid w:val="000C4544"/>
    <w:rsid w:val="000C60CC"/>
    <w:rsid w:val="000D0D0A"/>
    <w:rsid w:val="000D46EE"/>
    <w:rsid w:val="000D5C76"/>
    <w:rsid w:val="000D5F0C"/>
    <w:rsid w:val="000D6A2B"/>
    <w:rsid w:val="000D6D04"/>
    <w:rsid w:val="000D70A9"/>
    <w:rsid w:val="000E2E2C"/>
    <w:rsid w:val="000E39E6"/>
    <w:rsid w:val="000E3EFD"/>
    <w:rsid w:val="000E5B95"/>
    <w:rsid w:val="000E74B4"/>
    <w:rsid w:val="001002EC"/>
    <w:rsid w:val="00100D6A"/>
    <w:rsid w:val="00102156"/>
    <w:rsid w:val="001023F3"/>
    <w:rsid w:val="00105B07"/>
    <w:rsid w:val="001064D6"/>
    <w:rsid w:val="0011099A"/>
    <w:rsid w:val="00110F5F"/>
    <w:rsid w:val="00111B55"/>
    <w:rsid w:val="00113AFC"/>
    <w:rsid w:val="00114B3A"/>
    <w:rsid w:val="00114CC4"/>
    <w:rsid w:val="00115C3C"/>
    <w:rsid w:val="00121DA4"/>
    <w:rsid w:val="00122D66"/>
    <w:rsid w:val="00123E35"/>
    <w:rsid w:val="00124F1B"/>
    <w:rsid w:val="00126FDF"/>
    <w:rsid w:val="00130158"/>
    <w:rsid w:val="0013037D"/>
    <w:rsid w:val="0013233E"/>
    <w:rsid w:val="0013465D"/>
    <w:rsid w:val="00134D67"/>
    <w:rsid w:val="00135652"/>
    <w:rsid w:val="00135DF9"/>
    <w:rsid w:val="001360A2"/>
    <w:rsid w:val="00141B34"/>
    <w:rsid w:val="0014274A"/>
    <w:rsid w:val="00146C08"/>
    <w:rsid w:val="00150338"/>
    <w:rsid w:val="00150CFF"/>
    <w:rsid w:val="001518A5"/>
    <w:rsid w:val="001532AD"/>
    <w:rsid w:val="001569D4"/>
    <w:rsid w:val="00156D44"/>
    <w:rsid w:val="00166312"/>
    <w:rsid w:val="001709E5"/>
    <w:rsid w:val="00173F28"/>
    <w:rsid w:val="00174DF5"/>
    <w:rsid w:val="00174EE1"/>
    <w:rsid w:val="00175D6B"/>
    <w:rsid w:val="001807AA"/>
    <w:rsid w:val="001808CF"/>
    <w:rsid w:val="00181366"/>
    <w:rsid w:val="00182DD6"/>
    <w:rsid w:val="00183AD6"/>
    <w:rsid w:val="00184C46"/>
    <w:rsid w:val="001850FD"/>
    <w:rsid w:val="001857EB"/>
    <w:rsid w:val="00185CE5"/>
    <w:rsid w:val="001866B1"/>
    <w:rsid w:val="00186A3C"/>
    <w:rsid w:val="00186D74"/>
    <w:rsid w:val="00193336"/>
    <w:rsid w:val="00197126"/>
    <w:rsid w:val="00197633"/>
    <w:rsid w:val="00197D0C"/>
    <w:rsid w:val="001A2929"/>
    <w:rsid w:val="001A2BDB"/>
    <w:rsid w:val="001A385A"/>
    <w:rsid w:val="001A587C"/>
    <w:rsid w:val="001A6A6B"/>
    <w:rsid w:val="001B2335"/>
    <w:rsid w:val="001B4998"/>
    <w:rsid w:val="001B7A9B"/>
    <w:rsid w:val="001B7FDB"/>
    <w:rsid w:val="001C0232"/>
    <w:rsid w:val="001C2FF9"/>
    <w:rsid w:val="001C6915"/>
    <w:rsid w:val="001D00C6"/>
    <w:rsid w:val="001D0601"/>
    <w:rsid w:val="001D0B48"/>
    <w:rsid w:val="001D1194"/>
    <w:rsid w:val="001D1AC7"/>
    <w:rsid w:val="001D43F0"/>
    <w:rsid w:val="001D4757"/>
    <w:rsid w:val="001D553D"/>
    <w:rsid w:val="001D58B0"/>
    <w:rsid w:val="001D5A95"/>
    <w:rsid w:val="001D68F1"/>
    <w:rsid w:val="001D7016"/>
    <w:rsid w:val="001E2A98"/>
    <w:rsid w:val="001E3072"/>
    <w:rsid w:val="001E654F"/>
    <w:rsid w:val="001E6D85"/>
    <w:rsid w:val="001F22A8"/>
    <w:rsid w:val="001F3C17"/>
    <w:rsid w:val="001F4E54"/>
    <w:rsid w:val="001F7948"/>
    <w:rsid w:val="001F7983"/>
    <w:rsid w:val="002003C7"/>
    <w:rsid w:val="0020059F"/>
    <w:rsid w:val="00203EB3"/>
    <w:rsid w:val="002045A6"/>
    <w:rsid w:val="00206E28"/>
    <w:rsid w:val="0021560F"/>
    <w:rsid w:val="0022214C"/>
    <w:rsid w:val="002246BB"/>
    <w:rsid w:val="00225F29"/>
    <w:rsid w:val="00226B5D"/>
    <w:rsid w:val="00231310"/>
    <w:rsid w:val="0023179A"/>
    <w:rsid w:val="00231C5A"/>
    <w:rsid w:val="00232C00"/>
    <w:rsid w:val="00233753"/>
    <w:rsid w:val="00233A9E"/>
    <w:rsid w:val="002355E7"/>
    <w:rsid w:val="00235E61"/>
    <w:rsid w:val="00237AB8"/>
    <w:rsid w:val="002401A5"/>
    <w:rsid w:val="002415A2"/>
    <w:rsid w:val="002415C7"/>
    <w:rsid w:val="0024176E"/>
    <w:rsid w:val="00241DC1"/>
    <w:rsid w:val="0024218E"/>
    <w:rsid w:val="00245915"/>
    <w:rsid w:val="0024664F"/>
    <w:rsid w:val="0025209D"/>
    <w:rsid w:val="00255E35"/>
    <w:rsid w:val="00261F16"/>
    <w:rsid w:val="002638BC"/>
    <w:rsid w:val="002638FC"/>
    <w:rsid w:val="00264420"/>
    <w:rsid w:val="00264945"/>
    <w:rsid w:val="00265750"/>
    <w:rsid w:val="00266E4D"/>
    <w:rsid w:val="00267CE2"/>
    <w:rsid w:val="0027038B"/>
    <w:rsid w:val="00270C44"/>
    <w:rsid w:val="00272A27"/>
    <w:rsid w:val="0027401E"/>
    <w:rsid w:val="00274AF3"/>
    <w:rsid w:val="0028000F"/>
    <w:rsid w:val="00281C46"/>
    <w:rsid w:val="00282339"/>
    <w:rsid w:val="00283DF0"/>
    <w:rsid w:val="0028553E"/>
    <w:rsid w:val="00286638"/>
    <w:rsid w:val="00287096"/>
    <w:rsid w:val="0028788C"/>
    <w:rsid w:val="00294959"/>
    <w:rsid w:val="00297328"/>
    <w:rsid w:val="002A1B2F"/>
    <w:rsid w:val="002A57F2"/>
    <w:rsid w:val="002A7A91"/>
    <w:rsid w:val="002B0ABE"/>
    <w:rsid w:val="002B0C40"/>
    <w:rsid w:val="002B0C58"/>
    <w:rsid w:val="002B1F49"/>
    <w:rsid w:val="002B2F7B"/>
    <w:rsid w:val="002B69A0"/>
    <w:rsid w:val="002B6F03"/>
    <w:rsid w:val="002C27EA"/>
    <w:rsid w:val="002C2AE3"/>
    <w:rsid w:val="002C3088"/>
    <w:rsid w:val="002C357E"/>
    <w:rsid w:val="002C3BBB"/>
    <w:rsid w:val="002C5DD3"/>
    <w:rsid w:val="002C6720"/>
    <w:rsid w:val="002C6F0B"/>
    <w:rsid w:val="002D0E86"/>
    <w:rsid w:val="002D16F8"/>
    <w:rsid w:val="002D276F"/>
    <w:rsid w:val="002D3593"/>
    <w:rsid w:val="002D3D30"/>
    <w:rsid w:val="002D5308"/>
    <w:rsid w:val="002D5A60"/>
    <w:rsid w:val="002D7377"/>
    <w:rsid w:val="002E0C7B"/>
    <w:rsid w:val="002E21D9"/>
    <w:rsid w:val="002E2CF2"/>
    <w:rsid w:val="002E34AC"/>
    <w:rsid w:val="002E4CC2"/>
    <w:rsid w:val="002E59F1"/>
    <w:rsid w:val="002E67A0"/>
    <w:rsid w:val="002F1356"/>
    <w:rsid w:val="002F5114"/>
    <w:rsid w:val="002F56AD"/>
    <w:rsid w:val="002F74A7"/>
    <w:rsid w:val="002F75AD"/>
    <w:rsid w:val="002F7739"/>
    <w:rsid w:val="00302C0F"/>
    <w:rsid w:val="0030391B"/>
    <w:rsid w:val="00304B5A"/>
    <w:rsid w:val="00305275"/>
    <w:rsid w:val="003055B1"/>
    <w:rsid w:val="00306623"/>
    <w:rsid w:val="0031019D"/>
    <w:rsid w:val="00316E37"/>
    <w:rsid w:val="00316F91"/>
    <w:rsid w:val="00320E9C"/>
    <w:rsid w:val="003211C6"/>
    <w:rsid w:val="00321F9E"/>
    <w:rsid w:val="0032399C"/>
    <w:rsid w:val="00325595"/>
    <w:rsid w:val="003264B2"/>
    <w:rsid w:val="00326B9F"/>
    <w:rsid w:val="00327011"/>
    <w:rsid w:val="003274BE"/>
    <w:rsid w:val="00332133"/>
    <w:rsid w:val="00334D1C"/>
    <w:rsid w:val="003405D2"/>
    <w:rsid w:val="00341CAC"/>
    <w:rsid w:val="003424EC"/>
    <w:rsid w:val="00344940"/>
    <w:rsid w:val="00345F82"/>
    <w:rsid w:val="0034615E"/>
    <w:rsid w:val="003461B5"/>
    <w:rsid w:val="00347158"/>
    <w:rsid w:val="00347C6A"/>
    <w:rsid w:val="00350295"/>
    <w:rsid w:val="0035416E"/>
    <w:rsid w:val="003554CF"/>
    <w:rsid w:val="0035629C"/>
    <w:rsid w:val="00356F71"/>
    <w:rsid w:val="00357099"/>
    <w:rsid w:val="00357436"/>
    <w:rsid w:val="0035785C"/>
    <w:rsid w:val="00363760"/>
    <w:rsid w:val="00363E4F"/>
    <w:rsid w:val="00365388"/>
    <w:rsid w:val="003654DC"/>
    <w:rsid w:val="00365D5A"/>
    <w:rsid w:val="00366280"/>
    <w:rsid w:val="00366FB8"/>
    <w:rsid w:val="0037117E"/>
    <w:rsid w:val="00373913"/>
    <w:rsid w:val="00376506"/>
    <w:rsid w:val="00380BF2"/>
    <w:rsid w:val="003811BA"/>
    <w:rsid w:val="00383C5B"/>
    <w:rsid w:val="00386AEF"/>
    <w:rsid w:val="003877BE"/>
    <w:rsid w:val="00387B40"/>
    <w:rsid w:val="00387F98"/>
    <w:rsid w:val="00390429"/>
    <w:rsid w:val="0039065C"/>
    <w:rsid w:val="00391966"/>
    <w:rsid w:val="00391FDF"/>
    <w:rsid w:val="0039346A"/>
    <w:rsid w:val="003965B4"/>
    <w:rsid w:val="00397584"/>
    <w:rsid w:val="00397FEB"/>
    <w:rsid w:val="003A0157"/>
    <w:rsid w:val="003A0489"/>
    <w:rsid w:val="003B46D4"/>
    <w:rsid w:val="003B66FA"/>
    <w:rsid w:val="003C1C82"/>
    <w:rsid w:val="003C3173"/>
    <w:rsid w:val="003C3EDD"/>
    <w:rsid w:val="003C42C4"/>
    <w:rsid w:val="003C4C9D"/>
    <w:rsid w:val="003C63BB"/>
    <w:rsid w:val="003C722F"/>
    <w:rsid w:val="003C7923"/>
    <w:rsid w:val="003D1A13"/>
    <w:rsid w:val="003D44F2"/>
    <w:rsid w:val="003E046C"/>
    <w:rsid w:val="003E255E"/>
    <w:rsid w:val="003E2DE7"/>
    <w:rsid w:val="003E369D"/>
    <w:rsid w:val="003E4186"/>
    <w:rsid w:val="003E4C83"/>
    <w:rsid w:val="003F11D7"/>
    <w:rsid w:val="003F3598"/>
    <w:rsid w:val="003F39A2"/>
    <w:rsid w:val="003F516D"/>
    <w:rsid w:val="003F690A"/>
    <w:rsid w:val="004017BF"/>
    <w:rsid w:val="004038CE"/>
    <w:rsid w:val="00404B95"/>
    <w:rsid w:val="00405E39"/>
    <w:rsid w:val="00406010"/>
    <w:rsid w:val="0040671C"/>
    <w:rsid w:val="0041182F"/>
    <w:rsid w:val="00412CE4"/>
    <w:rsid w:val="00413CDF"/>
    <w:rsid w:val="00414066"/>
    <w:rsid w:val="00414378"/>
    <w:rsid w:val="004148C5"/>
    <w:rsid w:val="00414A8D"/>
    <w:rsid w:val="00414E89"/>
    <w:rsid w:val="004157FD"/>
    <w:rsid w:val="00415877"/>
    <w:rsid w:val="0041733C"/>
    <w:rsid w:val="0041768A"/>
    <w:rsid w:val="004206E4"/>
    <w:rsid w:val="00422965"/>
    <w:rsid w:val="0042406F"/>
    <w:rsid w:val="00424C28"/>
    <w:rsid w:val="004255B3"/>
    <w:rsid w:val="004273F3"/>
    <w:rsid w:val="00427A9A"/>
    <w:rsid w:val="00427D98"/>
    <w:rsid w:val="00432DF1"/>
    <w:rsid w:val="00433081"/>
    <w:rsid w:val="00436BA3"/>
    <w:rsid w:val="00436BD5"/>
    <w:rsid w:val="00436EF3"/>
    <w:rsid w:val="004429E8"/>
    <w:rsid w:val="00442B0D"/>
    <w:rsid w:val="004430D0"/>
    <w:rsid w:val="0044447C"/>
    <w:rsid w:val="00446101"/>
    <w:rsid w:val="00447860"/>
    <w:rsid w:val="00450B2E"/>
    <w:rsid w:val="00451131"/>
    <w:rsid w:val="00452BC6"/>
    <w:rsid w:val="0045337D"/>
    <w:rsid w:val="004600FE"/>
    <w:rsid w:val="0046443E"/>
    <w:rsid w:val="00465083"/>
    <w:rsid w:val="004650F8"/>
    <w:rsid w:val="00466114"/>
    <w:rsid w:val="004674EF"/>
    <w:rsid w:val="00467980"/>
    <w:rsid w:val="00472B70"/>
    <w:rsid w:val="004733A1"/>
    <w:rsid w:val="004748E9"/>
    <w:rsid w:val="004822DB"/>
    <w:rsid w:val="00484733"/>
    <w:rsid w:val="0048499A"/>
    <w:rsid w:val="00484C76"/>
    <w:rsid w:val="00484DD8"/>
    <w:rsid w:val="00485D05"/>
    <w:rsid w:val="0048701B"/>
    <w:rsid w:val="00490568"/>
    <w:rsid w:val="00492D93"/>
    <w:rsid w:val="00497E33"/>
    <w:rsid w:val="004A399A"/>
    <w:rsid w:val="004A69FD"/>
    <w:rsid w:val="004A7D94"/>
    <w:rsid w:val="004B0950"/>
    <w:rsid w:val="004B186B"/>
    <w:rsid w:val="004B3AB3"/>
    <w:rsid w:val="004B685A"/>
    <w:rsid w:val="004B7F6F"/>
    <w:rsid w:val="004C4AE6"/>
    <w:rsid w:val="004C6EAC"/>
    <w:rsid w:val="004D126E"/>
    <w:rsid w:val="004D271A"/>
    <w:rsid w:val="004D37E2"/>
    <w:rsid w:val="004D39CA"/>
    <w:rsid w:val="004D532A"/>
    <w:rsid w:val="004D635E"/>
    <w:rsid w:val="004D7B30"/>
    <w:rsid w:val="004E1DCE"/>
    <w:rsid w:val="004E1E5C"/>
    <w:rsid w:val="004E68C3"/>
    <w:rsid w:val="004E788C"/>
    <w:rsid w:val="004E7B9D"/>
    <w:rsid w:val="004F0411"/>
    <w:rsid w:val="004F199A"/>
    <w:rsid w:val="004F2DD9"/>
    <w:rsid w:val="004F315A"/>
    <w:rsid w:val="004F31C8"/>
    <w:rsid w:val="004F3D0B"/>
    <w:rsid w:val="004F6238"/>
    <w:rsid w:val="00502578"/>
    <w:rsid w:val="005025DB"/>
    <w:rsid w:val="005029AB"/>
    <w:rsid w:val="00505443"/>
    <w:rsid w:val="00505947"/>
    <w:rsid w:val="00505A0F"/>
    <w:rsid w:val="00505E19"/>
    <w:rsid w:val="00507A14"/>
    <w:rsid w:val="00507AA2"/>
    <w:rsid w:val="00512820"/>
    <w:rsid w:val="00513C36"/>
    <w:rsid w:val="00515836"/>
    <w:rsid w:val="00515E02"/>
    <w:rsid w:val="005249BF"/>
    <w:rsid w:val="005254D3"/>
    <w:rsid w:val="00530282"/>
    <w:rsid w:val="00533E54"/>
    <w:rsid w:val="005361BF"/>
    <w:rsid w:val="0054132A"/>
    <w:rsid w:val="0054177F"/>
    <w:rsid w:val="00543D8B"/>
    <w:rsid w:val="00544C94"/>
    <w:rsid w:val="00544DFC"/>
    <w:rsid w:val="00545B88"/>
    <w:rsid w:val="0054662C"/>
    <w:rsid w:val="00547FC6"/>
    <w:rsid w:val="00550CD7"/>
    <w:rsid w:val="00551864"/>
    <w:rsid w:val="0055288D"/>
    <w:rsid w:val="00554109"/>
    <w:rsid w:val="005546BD"/>
    <w:rsid w:val="00554EA2"/>
    <w:rsid w:val="00556B9A"/>
    <w:rsid w:val="00557FE0"/>
    <w:rsid w:val="00561FBE"/>
    <w:rsid w:val="00562F4C"/>
    <w:rsid w:val="00564907"/>
    <w:rsid w:val="00564F53"/>
    <w:rsid w:val="005677E5"/>
    <w:rsid w:val="00572121"/>
    <w:rsid w:val="005728D2"/>
    <w:rsid w:val="0057648B"/>
    <w:rsid w:val="00580F7A"/>
    <w:rsid w:val="00582F74"/>
    <w:rsid w:val="00583777"/>
    <w:rsid w:val="005843CD"/>
    <w:rsid w:val="0059194E"/>
    <w:rsid w:val="005933D9"/>
    <w:rsid w:val="00593A7A"/>
    <w:rsid w:val="005946A5"/>
    <w:rsid w:val="00594B22"/>
    <w:rsid w:val="00596A6E"/>
    <w:rsid w:val="005A1E86"/>
    <w:rsid w:val="005A30AB"/>
    <w:rsid w:val="005A31AA"/>
    <w:rsid w:val="005A3781"/>
    <w:rsid w:val="005A3ACB"/>
    <w:rsid w:val="005A4220"/>
    <w:rsid w:val="005B0CA5"/>
    <w:rsid w:val="005B313C"/>
    <w:rsid w:val="005B37AD"/>
    <w:rsid w:val="005B3BE6"/>
    <w:rsid w:val="005B5437"/>
    <w:rsid w:val="005B67F8"/>
    <w:rsid w:val="005B6BE2"/>
    <w:rsid w:val="005C07E0"/>
    <w:rsid w:val="005C1984"/>
    <w:rsid w:val="005C2CE8"/>
    <w:rsid w:val="005C30FA"/>
    <w:rsid w:val="005C3F92"/>
    <w:rsid w:val="005C423A"/>
    <w:rsid w:val="005C5CDC"/>
    <w:rsid w:val="005C60E7"/>
    <w:rsid w:val="005C6D78"/>
    <w:rsid w:val="005D1AD6"/>
    <w:rsid w:val="005D354E"/>
    <w:rsid w:val="005D373F"/>
    <w:rsid w:val="005D726B"/>
    <w:rsid w:val="005D786E"/>
    <w:rsid w:val="005E06FB"/>
    <w:rsid w:val="005E33F3"/>
    <w:rsid w:val="005E6DF4"/>
    <w:rsid w:val="005E798B"/>
    <w:rsid w:val="005F1FE9"/>
    <w:rsid w:val="005F2654"/>
    <w:rsid w:val="005F5A63"/>
    <w:rsid w:val="005F757B"/>
    <w:rsid w:val="00600325"/>
    <w:rsid w:val="0060086E"/>
    <w:rsid w:val="00600C0A"/>
    <w:rsid w:val="006025C4"/>
    <w:rsid w:val="00603D1A"/>
    <w:rsid w:val="00603DBD"/>
    <w:rsid w:val="00604763"/>
    <w:rsid w:val="00605846"/>
    <w:rsid w:val="00606089"/>
    <w:rsid w:val="00606A63"/>
    <w:rsid w:val="00607475"/>
    <w:rsid w:val="00610A8B"/>
    <w:rsid w:val="00612700"/>
    <w:rsid w:val="00613C36"/>
    <w:rsid w:val="00614C1B"/>
    <w:rsid w:val="00615E3E"/>
    <w:rsid w:val="0061749A"/>
    <w:rsid w:val="00620207"/>
    <w:rsid w:val="00621B67"/>
    <w:rsid w:val="00621CA2"/>
    <w:rsid w:val="00621ED6"/>
    <w:rsid w:val="00623D8A"/>
    <w:rsid w:val="006252EF"/>
    <w:rsid w:val="006258CB"/>
    <w:rsid w:val="00625AEF"/>
    <w:rsid w:val="00626452"/>
    <w:rsid w:val="00627AB3"/>
    <w:rsid w:val="00630FCC"/>
    <w:rsid w:val="0063497E"/>
    <w:rsid w:val="00634B63"/>
    <w:rsid w:val="00635F09"/>
    <w:rsid w:val="0063635C"/>
    <w:rsid w:val="00642B71"/>
    <w:rsid w:val="00642C2F"/>
    <w:rsid w:val="00646BF4"/>
    <w:rsid w:val="00651830"/>
    <w:rsid w:val="00652BE2"/>
    <w:rsid w:val="00652D65"/>
    <w:rsid w:val="00654846"/>
    <w:rsid w:val="00655C4D"/>
    <w:rsid w:val="0065623F"/>
    <w:rsid w:val="0065664E"/>
    <w:rsid w:val="00657721"/>
    <w:rsid w:val="006600E7"/>
    <w:rsid w:val="0066091D"/>
    <w:rsid w:val="00661B5E"/>
    <w:rsid w:val="00661D4E"/>
    <w:rsid w:val="00666379"/>
    <w:rsid w:val="00667AC0"/>
    <w:rsid w:val="0067013F"/>
    <w:rsid w:val="00671599"/>
    <w:rsid w:val="00672291"/>
    <w:rsid w:val="006766B5"/>
    <w:rsid w:val="00677F6F"/>
    <w:rsid w:val="006816D6"/>
    <w:rsid w:val="00682186"/>
    <w:rsid w:val="0068242F"/>
    <w:rsid w:val="00682FC0"/>
    <w:rsid w:val="006839C4"/>
    <w:rsid w:val="00684C08"/>
    <w:rsid w:val="006860FF"/>
    <w:rsid w:val="0068691A"/>
    <w:rsid w:val="00687DFC"/>
    <w:rsid w:val="00690AEB"/>
    <w:rsid w:val="00690ED9"/>
    <w:rsid w:val="00692A03"/>
    <w:rsid w:val="00694BBF"/>
    <w:rsid w:val="0069538B"/>
    <w:rsid w:val="00695400"/>
    <w:rsid w:val="0069559B"/>
    <w:rsid w:val="0069585C"/>
    <w:rsid w:val="006A19B2"/>
    <w:rsid w:val="006A19BC"/>
    <w:rsid w:val="006A25A7"/>
    <w:rsid w:val="006A5E3D"/>
    <w:rsid w:val="006A6440"/>
    <w:rsid w:val="006A77BE"/>
    <w:rsid w:val="006B0623"/>
    <w:rsid w:val="006B44C5"/>
    <w:rsid w:val="006B5F55"/>
    <w:rsid w:val="006B66C3"/>
    <w:rsid w:val="006C28F5"/>
    <w:rsid w:val="006C634B"/>
    <w:rsid w:val="006D04F8"/>
    <w:rsid w:val="006D09EE"/>
    <w:rsid w:val="006D14CC"/>
    <w:rsid w:val="006D6D29"/>
    <w:rsid w:val="006E119D"/>
    <w:rsid w:val="006E68A7"/>
    <w:rsid w:val="006F1C56"/>
    <w:rsid w:val="006F2DFD"/>
    <w:rsid w:val="006F3A8D"/>
    <w:rsid w:val="006F45AC"/>
    <w:rsid w:val="006F4D2F"/>
    <w:rsid w:val="006F7606"/>
    <w:rsid w:val="006F79CD"/>
    <w:rsid w:val="00700935"/>
    <w:rsid w:val="00702AF1"/>
    <w:rsid w:val="00702E25"/>
    <w:rsid w:val="00702EAB"/>
    <w:rsid w:val="00703E69"/>
    <w:rsid w:val="007042AB"/>
    <w:rsid w:val="00711EA1"/>
    <w:rsid w:val="0071209B"/>
    <w:rsid w:val="00712340"/>
    <w:rsid w:val="007128E5"/>
    <w:rsid w:val="00714A21"/>
    <w:rsid w:val="007203AA"/>
    <w:rsid w:val="00721129"/>
    <w:rsid w:val="00724985"/>
    <w:rsid w:val="00725EAB"/>
    <w:rsid w:val="007274D2"/>
    <w:rsid w:val="00730081"/>
    <w:rsid w:val="00731C2B"/>
    <w:rsid w:val="0073203A"/>
    <w:rsid w:val="00732222"/>
    <w:rsid w:val="0073342A"/>
    <w:rsid w:val="0073743B"/>
    <w:rsid w:val="00737A71"/>
    <w:rsid w:val="007443BD"/>
    <w:rsid w:val="00744D66"/>
    <w:rsid w:val="00745E68"/>
    <w:rsid w:val="00745F19"/>
    <w:rsid w:val="007515D5"/>
    <w:rsid w:val="00751E25"/>
    <w:rsid w:val="00752ACE"/>
    <w:rsid w:val="00755955"/>
    <w:rsid w:val="00762FA6"/>
    <w:rsid w:val="00763A38"/>
    <w:rsid w:val="007644F6"/>
    <w:rsid w:val="00764FDD"/>
    <w:rsid w:val="00765ACF"/>
    <w:rsid w:val="007667B3"/>
    <w:rsid w:val="007708AC"/>
    <w:rsid w:val="00771590"/>
    <w:rsid w:val="0077161D"/>
    <w:rsid w:val="00775759"/>
    <w:rsid w:val="007829EE"/>
    <w:rsid w:val="00784B8C"/>
    <w:rsid w:val="00785545"/>
    <w:rsid w:val="00785C54"/>
    <w:rsid w:val="00785D68"/>
    <w:rsid w:val="007879D4"/>
    <w:rsid w:val="00793363"/>
    <w:rsid w:val="00793C57"/>
    <w:rsid w:val="0079426D"/>
    <w:rsid w:val="00794B0A"/>
    <w:rsid w:val="00796916"/>
    <w:rsid w:val="007A27C8"/>
    <w:rsid w:val="007A285F"/>
    <w:rsid w:val="007A2C59"/>
    <w:rsid w:val="007A2E54"/>
    <w:rsid w:val="007A4871"/>
    <w:rsid w:val="007A7593"/>
    <w:rsid w:val="007A7C96"/>
    <w:rsid w:val="007A7FE6"/>
    <w:rsid w:val="007B072F"/>
    <w:rsid w:val="007B0E66"/>
    <w:rsid w:val="007B3AFE"/>
    <w:rsid w:val="007B4CD5"/>
    <w:rsid w:val="007B5C35"/>
    <w:rsid w:val="007B6A13"/>
    <w:rsid w:val="007B6D6D"/>
    <w:rsid w:val="007C003E"/>
    <w:rsid w:val="007C00D0"/>
    <w:rsid w:val="007C05AD"/>
    <w:rsid w:val="007C089D"/>
    <w:rsid w:val="007C11E1"/>
    <w:rsid w:val="007C2CFF"/>
    <w:rsid w:val="007C3B2D"/>
    <w:rsid w:val="007C3CDE"/>
    <w:rsid w:val="007C46DF"/>
    <w:rsid w:val="007C590D"/>
    <w:rsid w:val="007C644D"/>
    <w:rsid w:val="007C7D4B"/>
    <w:rsid w:val="007D3B71"/>
    <w:rsid w:val="007E10E3"/>
    <w:rsid w:val="007E397E"/>
    <w:rsid w:val="007E476E"/>
    <w:rsid w:val="007E515B"/>
    <w:rsid w:val="007E6891"/>
    <w:rsid w:val="007E74F0"/>
    <w:rsid w:val="007F0247"/>
    <w:rsid w:val="007F2805"/>
    <w:rsid w:val="007F43B6"/>
    <w:rsid w:val="007F4825"/>
    <w:rsid w:val="007F502E"/>
    <w:rsid w:val="007F666B"/>
    <w:rsid w:val="007F6EDE"/>
    <w:rsid w:val="007F7611"/>
    <w:rsid w:val="007F7E09"/>
    <w:rsid w:val="00802AD8"/>
    <w:rsid w:val="00803F38"/>
    <w:rsid w:val="008043D2"/>
    <w:rsid w:val="008047C3"/>
    <w:rsid w:val="00804D7C"/>
    <w:rsid w:val="00805C7B"/>
    <w:rsid w:val="00806D17"/>
    <w:rsid w:val="00807BD7"/>
    <w:rsid w:val="00810FC0"/>
    <w:rsid w:val="0081247E"/>
    <w:rsid w:val="0081265A"/>
    <w:rsid w:val="00813474"/>
    <w:rsid w:val="00813C8F"/>
    <w:rsid w:val="008153E9"/>
    <w:rsid w:val="0081628F"/>
    <w:rsid w:val="0081692F"/>
    <w:rsid w:val="008171EA"/>
    <w:rsid w:val="00817BAB"/>
    <w:rsid w:val="0082065F"/>
    <w:rsid w:val="0082126F"/>
    <w:rsid w:val="00821BC3"/>
    <w:rsid w:val="00823275"/>
    <w:rsid w:val="00827E71"/>
    <w:rsid w:val="00834348"/>
    <w:rsid w:val="00835583"/>
    <w:rsid w:val="008356A0"/>
    <w:rsid w:val="00835B44"/>
    <w:rsid w:val="00835DA5"/>
    <w:rsid w:val="00836B86"/>
    <w:rsid w:val="00836FF5"/>
    <w:rsid w:val="00840096"/>
    <w:rsid w:val="0084195D"/>
    <w:rsid w:val="00843639"/>
    <w:rsid w:val="00844A09"/>
    <w:rsid w:val="00845A5D"/>
    <w:rsid w:val="008477B2"/>
    <w:rsid w:val="008504F8"/>
    <w:rsid w:val="00853263"/>
    <w:rsid w:val="00854C11"/>
    <w:rsid w:val="0085519B"/>
    <w:rsid w:val="00857AA3"/>
    <w:rsid w:val="00860356"/>
    <w:rsid w:val="00861A2B"/>
    <w:rsid w:val="00863142"/>
    <w:rsid w:val="0086319F"/>
    <w:rsid w:val="00864116"/>
    <w:rsid w:val="0086457E"/>
    <w:rsid w:val="00864743"/>
    <w:rsid w:val="00864B8F"/>
    <w:rsid w:val="00866B9E"/>
    <w:rsid w:val="008700D3"/>
    <w:rsid w:val="00870756"/>
    <w:rsid w:val="00870BD8"/>
    <w:rsid w:val="008768A6"/>
    <w:rsid w:val="008775B7"/>
    <w:rsid w:val="00883060"/>
    <w:rsid w:val="0088419A"/>
    <w:rsid w:val="0088477C"/>
    <w:rsid w:val="00885616"/>
    <w:rsid w:val="008867DC"/>
    <w:rsid w:val="00887D51"/>
    <w:rsid w:val="00892BEA"/>
    <w:rsid w:val="00893ACA"/>
    <w:rsid w:val="008946B0"/>
    <w:rsid w:val="00894A34"/>
    <w:rsid w:val="008A09E2"/>
    <w:rsid w:val="008A1246"/>
    <w:rsid w:val="008A1DD0"/>
    <w:rsid w:val="008A22CE"/>
    <w:rsid w:val="008A2B53"/>
    <w:rsid w:val="008A3783"/>
    <w:rsid w:val="008A5377"/>
    <w:rsid w:val="008A5A36"/>
    <w:rsid w:val="008A60DE"/>
    <w:rsid w:val="008A6E62"/>
    <w:rsid w:val="008A79DE"/>
    <w:rsid w:val="008B2A77"/>
    <w:rsid w:val="008B2E83"/>
    <w:rsid w:val="008B3FCB"/>
    <w:rsid w:val="008B4583"/>
    <w:rsid w:val="008B5C7B"/>
    <w:rsid w:val="008B7097"/>
    <w:rsid w:val="008B7CCD"/>
    <w:rsid w:val="008C5C05"/>
    <w:rsid w:val="008C627F"/>
    <w:rsid w:val="008C65D4"/>
    <w:rsid w:val="008D1D69"/>
    <w:rsid w:val="008D2A62"/>
    <w:rsid w:val="008D3901"/>
    <w:rsid w:val="008D40CE"/>
    <w:rsid w:val="008D5D58"/>
    <w:rsid w:val="008D6BBC"/>
    <w:rsid w:val="008E03B5"/>
    <w:rsid w:val="008E215C"/>
    <w:rsid w:val="008E494F"/>
    <w:rsid w:val="008E7125"/>
    <w:rsid w:val="008F5527"/>
    <w:rsid w:val="008F5735"/>
    <w:rsid w:val="008F6175"/>
    <w:rsid w:val="009009F6"/>
    <w:rsid w:val="00902391"/>
    <w:rsid w:val="009055AE"/>
    <w:rsid w:val="009068FF"/>
    <w:rsid w:val="00907970"/>
    <w:rsid w:val="00910590"/>
    <w:rsid w:val="0091325A"/>
    <w:rsid w:val="00914E21"/>
    <w:rsid w:val="009154F6"/>
    <w:rsid w:val="00917A12"/>
    <w:rsid w:val="00921DF1"/>
    <w:rsid w:val="009234C8"/>
    <w:rsid w:val="00924819"/>
    <w:rsid w:val="00924C02"/>
    <w:rsid w:val="00924D34"/>
    <w:rsid w:val="00925B02"/>
    <w:rsid w:val="00926BB7"/>
    <w:rsid w:val="0093106B"/>
    <w:rsid w:val="00931702"/>
    <w:rsid w:val="00933C47"/>
    <w:rsid w:val="009374EB"/>
    <w:rsid w:val="00940435"/>
    <w:rsid w:val="00940451"/>
    <w:rsid w:val="00941711"/>
    <w:rsid w:val="00941BA3"/>
    <w:rsid w:val="00941C76"/>
    <w:rsid w:val="00943B88"/>
    <w:rsid w:val="00944CB2"/>
    <w:rsid w:val="00945138"/>
    <w:rsid w:val="009462B8"/>
    <w:rsid w:val="00946875"/>
    <w:rsid w:val="00947474"/>
    <w:rsid w:val="009479C8"/>
    <w:rsid w:val="00950840"/>
    <w:rsid w:val="00950ABE"/>
    <w:rsid w:val="009518CF"/>
    <w:rsid w:val="00952016"/>
    <w:rsid w:val="0095218C"/>
    <w:rsid w:val="009528CE"/>
    <w:rsid w:val="00952FD5"/>
    <w:rsid w:val="009553BE"/>
    <w:rsid w:val="009565DB"/>
    <w:rsid w:val="00956880"/>
    <w:rsid w:val="00956C88"/>
    <w:rsid w:val="00960B4E"/>
    <w:rsid w:val="00962D17"/>
    <w:rsid w:val="00964052"/>
    <w:rsid w:val="00965595"/>
    <w:rsid w:val="00965641"/>
    <w:rsid w:val="0097080D"/>
    <w:rsid w:val="009740FD"/>
    <w:rsid w:val="00974198"/>
    <w:rsid w:val="00974E53"/>
    <w:rsid w:val="0097516D"/>
    <w:rsid w:val="00980DBE"/>
    <w:rsid w:val="00983CA2"/>
    <w:rsid w:val="009858AE"/>
    <w:rsid w:val="00986BAC"/>
    <w:rsid w:val="009876E5"/>
    <w:rsid w:val="00987E8B"/>
    <w:rsid w:val="00987ECD"/>
    <w:rsid w:val="00993A03"/>
    <w:rsid w:val="00994827"/>
    <w:rsid w:val="009962F2"/>
    <w:rsid w:val="00997EA5"/>
    <w:rsid w:val="009A0536"/>
    <w:rsid w:val="009A35B0"/>
    <w:rsid w:val="009A428F"/>
    <w:rsid w:val="009A550C"/>
    <w:rsid w:val="009A627E"/>
    <w:rsid w:val="009B3E08"/>
    <w:rsid w:val="009B5F83"/>
    <w:rsid w:val="009B6772"/>
    <w:rsid w:val="009B6981"/>
    <w:rsid w:val="009B736A"/>
    <w:rsid w:val="009B7496"/>
    <w:rsid w:val="009B7ADA"/>
    <w:rsid w:val="009C1884"/>
    <w:rsid w:val="009C2457"/>
    <w:rsid w:val="009C444D"/>
    <w:rsid w:val="009D0CD3"/>
    <w:rsid w:val="009D48E7"/>
    <w:rsid w:val="009D55B9"/>
    <w:rsid w:val="009D56AC"/>
    <w:rsid w:val="009D663A"/>
    <w:rsid w:val="009E02B5"/>
    <w:rsid w:val="009E07B9"/>
    <w:rsid w:val="009E0DD1"/>
    <w:rsid w:val="009E1383"/>
    <w:rsid w:val="009E36A2"/>
    <w:rsid w:val="009E4AE4"/>
    <w:rsid w:val="009E5C1C"/>
    <w:rsid w:val="009E6C5E"/>
    <w:rsid w:val="009F090B"/>
    <w:rsid w:val="009F09AD"/>
    <w:rsid w:val="009F0FE2"/>
    <w:rsid w:val="009F18B0"/>
    <w:rsid w:val="009F32A1"/>
    <w:rsid w:val="009F3A3D"/>
    <w:rsid w:val="009F41C0"/>
    <w:rsid w:val="009F4F97"/>
    <w:rsid w:val="00A0218C"/>
    <w:rsid w:val="00A0296E"/>
    <w:rsid w:val="00A03912"/>
    <w:rsid w:val="00A067D2"/>
    <w:rsid w:val="00A10DEF"/>
    <w:rsid w:val="00A123A8"/>
    <w:rsid w:val="00A14BAD"/>
    <w:rsid w:val="00A162D4"/>
    <w:rsid w:val="00A16FD1"/>
    <w:rsid w:val="00A17711"/>
    <w:rsid w:val="00A2229B"/>
    <w:rsid w:val="00A27034"/>
    <w:rsid w:val="00A27F35"/>
    <w:rsid w:val="00A30994"/>
    <w:rsid w:val="00A30E38"/>
    <w:rsid w:val="00A32436"/>
    <w:rsid w:val="00A32871"/>
    <w:rsid w:val="00A34712"/>
    <w:rsid w:val="00A34C05"/>
    <w:rsid w:val="00A35F45"/>
    <w:rsid w:val="00A37A78"/>
    <w:rsid w:val="00A37AAA"/>
    <w:rsid w:val="00A40D21"/>
    <w:rsid w:val="00A42564"/>
    <w:rsid w:val="00A42AEC"/>
    <w:rsid w:val="00A42F58"/>
    <w:rsid w:val="00A43580"/>
    <w:rsid w:val="00A44DF1"/>
    <w:rsid w:val="00A50D2D"/>
    <w:rsid w:val="00A52B16"/>
    <w:rsid w:val="00A54437"/>
    <w:rsid w:val="00A544B7"/>
    <w:rsid w:val="00A55E07"/>
    <w:rsid w:val="00A57DE2"/>
    <w:rsid w:val="00A61C1D"/>
    <w:rsid w:val="00A652BA"/>
    <w:rsid w:val="00A6539B"/>
    <w:rsid w:val="00A66CF8"/>
    <w:rsid w:val="00A67409"/>
    <w:rsid w:val="00A70515"/>
    <w:rsid w:val="00A71AAE"/>
    <w:rsid w:val="00A73BA8"/>
    <w:rsid w:val="00A76099"/>
    <w:rsid w:val="00A779F5"/>
    <w:rsid w:val="00A77FE9"/>
    <w:rsid w:val="00A803C6"/>
    <w:rsid w:val="00A821AB"/>
    <w:rsid w:val="00A83483"/>
    <w:rsid w:val="00A83642"/>
    <w:rsid w:val="00A86E29"/>
    <w:rsid w:val="00A94BDF"/>
    <w:rsid w:val="00A94CB0"/>
    <w:rsid w:val="00A95A55"/>
    <w:rsid w:val="00A9664A"/>
    <w:rsid w:val="00A97CDC"/>
    <w:rsid w:val="00AA01CB"/>
    <w:rsid w:val="00AA39C3"/>
    <w:rsid w:val="00AA5640"/>
    <w:rsid w:val="00AA7E4F"/>
    <w:rsid w:val="00AB1194"/>
    <w:rsid w:val="00AB2344"/>
    <w:rsid w:val="00AB25F3"/>
    <w:rsid w:val="00AB2A59"/>
    <w:rsid w:val="00AB2DFC"/>
    <w:rsid w:val="00AB5CCA"/>
    <w:rsid w:val="00AB6361"/>
    <w:rsid w:val="00AB70B5"/>
    <w:rsid w:val="00AB75FC"/>
    <w:rsid w:val="00AB7CE3"/>
    <w:rsid w:val="00AC00AF"/>
    <w:rsid w:val="00AC05D7"/>
    <w:rsid w:val="00AC0F68"/>
    <w:rsid w:val="00AC47A0"/>
    <w:rsid w:val="00AC716C"/>
    <w:rsid w:val="00AC7414"/>
    <w:rsid w:val="00AD10B7"/>
    <w:rsid w:val="00AD1275"/>
    <w:rsid w:val="00AD233E"/>
    <w:rsid w:val="00AD290C"/>
    <w:rsid w:val="00AD38A4"/>
    <w:rsid w:val="00AD5F62"/>
    <w:rsid w:val="00AD721C"/>
    <w:rsid w:val="00AE3520"/>
    <w:rsid w:val="00AE411A"/>
    <w:rsid w:val="00AE49D1"/>
    <w:rsid w:val="00AE4AB4"/>
    <w:rsid w:val="00AE6E91"/>
    <w:rsid w:val="00AF0712"/>
    <w:rsid w:val="00AF1CD5"/>
    <w:rsid w:val="00AF1E6D"/>
    <w:rsid w:val="00AF43AF"/>
    <w:rsid w:val="00AF5F64"/>
    <w:rsid w:val="00AF6AF6"/>
    <w:rsid w:val="00B05E27"/>
    <w:rsid w:val="00B069D2"/>
    <w:rsid w:val="00B1225C"/>
    <w:rsid w:val="00B13361"/>
    <w:rsid w:val="00B14AAA"/>
    <w:rsid w:val="00B16AD6"/>
    <w:rsid w:val="00B20344"/>
    <w:rsid w:val="00B23E12"/>
    <w:rsid w:val="00B247BF"/>
    <w:rsid w:val="00B25316"/>
    <w:rsid w:val="00B25758"/>
    <w:rsid w:val="00B257BA"/>
    <w:rsid w:val="00B2656D"/>
    <w:rsid w:val="00B27093"/>
    <w:rsid w:val="00B302EE"/>
    <w:rsid w:val="00B328A7"/>
    <w:rsid w:val="00B333FA"/>
    <w:rsid w:val="00B34433"/>
    <w:rsid w:val="00B35033"/>
    <w:rsid w:val="00B352A0"/>
    <w:rsid w:val="00B3606C"/>
    <w:rsid w:val="00B37252"/>
    <w:rsid w:val="00B41CC2"/>
    <w:rsid w:val="00B432E0"/>
    <w:rsid w:val="00B43F2F"/>
    <w:rsid w:val="00B4651F"/>
    <w:rsid w:val="00B47F79"/>
    <w:rsid w:val="00B52079"/>
    <w:rsid w:val="00B5388D"/>
    <w:rsid w:val="00B54F84"/>
    <w:rsid w:val="00B55C53"/>
    <w:rsid w:val="00B5603F"/>
    <w:rsid w:val="00B57E43"/>
    <w:rsid w:val="00B60544"/>
    <w:rsid w:val="00B60B6A"/>
    <w:rsid w:val="00B614E9"/>
    <w:rsid w:val="00B61C33"/>
    <w:rsid w:val="00B6208C"/>
    <w:rsid w:val="00B62609"/>
    <w:rsid w:val="00B63B4A"/>
    <w:rsid w:val="00B63BF8"/>
    <w:rsid w:val="00B64B34"/>
    <w:rsid w:val="00B7073D"/>
    <w:rsid w:val="00B70843"/>
    <w:rsid w:val="00B74FA6"/>
    <w:rsid w:val="00B75327"/>
    <w:rsid w:val="00B75FD5"/>
    <w:rsid w:val="00B75FEE"/>
    <w:rsid w:val="00B80C3A"/>
    <w:rsid w:val="00B81562"/>
    <w:rsid w:val="00B8186F"/>
    <w:rsid w:val="00B81CCA"/>
    <w:rsid w:val="00B81D3C"/>
    <w:rsid w:val="00B828FD"/>
    <w:rsid w:val="00B83D33"/>
    <w:rsid w:val="00B86308"/>
    <w:rsid w:val="00B90B85"/>
    <w:rsid w:val="00B9420A"/>
    <w:rsid w:val="00BA00E0"/>
    <w:rsid w:val="00BA0441"/>
    <w:rsid w:val="00BA0751"/>
    <w:rsid w:val="00BA14BF"/>
    <w:rsid w:val="00BA1C91"/>
    <w:rsid w:val="00BA27BE"/>
    <w:rsid w:val="00BA3601"/>
    <w:rsid w:val="00BA61E5"/>
    <w:rsid w:val="00BB0C6B"/>
    <w:rsid w:val="00BB309D"/>
    <w:rsid w:val="00BB4ED5"/>
    <w:rsid w:val="00BB53F5"/>
    <w:rsid w:val="00BB6035"/>
    <w:rsid w:val="00BB7E55"/>
    <w:rsid w:val="00BC09E7"/>
    <w:rsid w:val="00BC0DFF"/>
    <w:rsid w:val="00BC2047"/>
    <w:rsid w:val="00BC3293"/>
    <w:rsid w:val="00BC33CB"/>
    <w:rsid w:val="00BC3880"/>
    <w:rsid w:val="00BC5649"/>
    <w:rsid w:val="00BC6848"/>
    <w:rsid w:val="00BD1414"/>
    <w:rsid w:val="00BD39F5"/>
    <w:rsid w:val="00BD40A2"/>
    <w:rsid w:val="00BD5E8B"/>
    <w:rsid w:val="00BE210D"/>
    <w:rsid w:val="00BF1822"/>
    <w:rsid w:val="00BF3D8E"/>
    <w:rsid w:val="00BF7FC1"/>
    <w:rsid w:val="00C00376"/>
    <w:rsid w:val="00C01776"/>
    <w:rsid w:val="00C030DB"/>
    <w:rsid w:val="00C04B2E"/>
    <w:rsid w:val="00C04C61"/>
    <w:rsid w:val="00C058CD"/>
    <w:rsid w:val="00C05942"/>
    <w:rsid w:val="00C06C65"/>
    <w:rsid w:val="00C10382"/>
    <w:rsid w:val="00C104A1"/>
    <w:rsid w:val="00C124BD"/>
    <w:rsid w:val="00C16781"/>
    <w:rsid w:val="00C22685"/>
    <w:rsid w:val="00C227B4"/>
    <w:rsid w:val="00C22B35"/>
    <w:rsid w:val="00C23457"/>
    <w:rsid w:val="00C236C2"/>
    <w:rsid w:val="00C23D07"/>
    <w:rsid w:val="00C24264"/>
    <w:rsid w:val="00C26EAF"/>
    <w:rsid w:val="00C2749D"/>
    <w:rsid w:val="00C303B7"/>
    <w:rsid w:val="00C305D6"/>
    <w:rsid w:val="00C30749"/>
    <w:rsid w:val="00C310AA"/>
    <w:rsid w:val="00C31418"/>
    <w:rsid w:val="00C318A0"/>
    <w:rsid w:val="00C33DE0"/>
    <w:rsid w:val="00C35562"/>
    <w:rsid w:val="00C37B9F"/>
    <w:rsid w:val="00C40D87"/>
    <w:rsid w:val="00C40FF5"/>
    <w:rsid w:val="00C42293"/>
    <w:rsid w:val="00C42AE8"/>
    <w:rsid w:val="00C42E99"/>
    <w:rsid w:val="00C43E35"/>
    <w:rsid w:val="00C44A54"/>
    <w:rsid w:val="00C46FEC"/>
    <w:rsid w:val="00C50447"/>
    <w:rsid w:val="00C50D7D"/>
    <w:rsid w:val="00C53D1F"/>
    <w:rsid w:val="00C55B52"/>
    <w:rsid w:val="00C570FA"/>
    <w:rsid w:val="00C60446"/>
    <w:rsid w:val="00C611E8"/>
    <w:rsid w:val="00C642EC"/>
    <w:rsid w:val="00C66021"/>
    <w:rsid w:val="00C669C5"/>
    <w:rsid w:val="00C70835"/>
    <w:rsid w:val="00C723B3"/>
    <w:rsid w:val="00C74AD0"/>
    <w:rsid w:val="00C74D04"/>
    <w:rsid w:val="00C75052"/>
    <w:rsid w:val="00C7508F"/>
    <w:rsid w:val="00C76EC8"/>
    <w:rsid w:val="00C77C77"/>
    <w:rsid w:val="00C77FA9"/>
    <w:rsid w:val="00C82414"/>
    <w:rsid w:val="00C85E40"/>
    <w:rsid w:val="00C86209"/>
    <w:rsid w:val="00C86CD6"/>
    <w:rsid w:val="00C93989"/>
    <w:rsid w:val="00C9542D"/>
    <w:rsid w:val="00CA0D2E"/>
    <w:rsid w:val="00CA19DB"/>
    <w:rsid w:val="00CA2891"/>
    <w:rsid w:val="00CA4F59"/>
    <w:rsid w:val="00CA79E7"/>
    <w:rsid w:val="00CB12A2"/>
    <w:rsid w:val="00CB1933"/>
    <w:rsid w:val="00CB1F3F"/>
    <w:rsid w:val="00CB2E84"/>
    <w:rsid w:val="00CB4519"/>
    <w:rsid w:val="00CB46A0"/>
    <w:rsid w:val="00CB4AA8"/>
    <w:rsid w:val="00CB5BA8"/>
    <w:rsid w:val="00CB64AE"/>
    <w:rsid w:val="00CC209C"/>
    <w:rsid w:val="00CC3727"/>
    <w:rsid w:val="00CC3BE4"/>
    <w:rsid w:val="00CC415B"/>
    <w:rsid w:val="00CC4834"/>
    <w:rsid w:val="00CC4ECE"/>
    <w:rsid w:val="00CC62E4"/>
    <w:rsid w:val="00CC6BD8"/>
    <w:rsid w:val="00CC6E0C"/>
    <w:rsid w:val="00CD018E"/>
    <w:rsid w:val="00CD6264"/>
    <w:rsid w:val="00CD7186"/>
    <w:rsid w:val="00CE3127"/>
    <w:rsid w:val="00CE31F0"/>
    <w:rsid w:val="00CE346F"/>
    <w:rsid w:val="00CE38C3"/>
    <w:rsid w:val="00CE39D6"/>
    <w:rsid w:val="00CE4C77"/>
    <w:rsid w:val="00CE67FF"/>
    <w:rsid w:val="00CE6AE7"/>
    <w:rsid w:val="00CE6B31"/>
    <w:rsid w:val="00CE7380"/>
    <w:rsid w:val="00CE74BA"/>
    <w:rsid w:val="00CF0F06"/>
    <w:rsid w:val="00CF1A03"/>
    <w:rsid w:val="00CF21F9"/>
    <w:rsid w:val="00CF340C"/>
    <w:rsid w:val="00CF3E60"/>
    <w:rsid w:val="00CF4224"/>
    <w:rsid w:val="00CF480F"/>
    <w:rsid w:val="00CF50FC"/>
    <w:rsid w:val="00CF6F37"/>
    <w:rsid w:val="00D02147"/>
    <w:rsid w:val="00D04724"/>
    <w:rsid w:val="00D0491C"/>
    <w:rsid w:val="00D04B06"/>
    <w:rsid w:val="00D07BDF"/>
    <w:rsid w:val="00D07E9A"/>
    <w:rsid w:val="00D10C3B"/>
    <w:rsid w:val="00D11E6F"/>
    <w:rsid w:val="00D139B7"/>
    <w:rsid w:val="00D16B1C"/>
    <w:rsid w:val="00D17141"/>
    <w:rsid w:val="00D17DB1"/>
    <w:rsid w:val="00D20FC1"/>
    <w:rsid w:val="00D22031"/>
    <w:rsid w:val="00D22896"/>
    <w:rsid w:val="00D23702"/>
    <w:rsid w:val="00D242AD"/>
    <w:rsid w:val="00D24C05"/>
    <w:rsid w:val="00D26BCE"/>
    <w:rsid w:val="00D274D1"/>
    <w:rsid w:val="00D27DA0"/>
    <w:rsid w:val="00D3371D"/>
    <w:rsid w:val="00D33FCC"/>
    <w:rsid w:val="00D34395"/>
    <w:rsid w:val="00D347F9"/>
    <w:rsid w:val="00D34A70"/>
    <w:rsid w:val="00D406CC"/>
    <w:rsid w:val="00D4144D"/>
    <w:rsid w:val="00D42564"/>
    <w:rsid w:val="00D426EB"/>
    <w:rsid w:val="00D4310E"/>
    <w:rsid w:val="00D43FBB"/>
    <w:rsid w:val="00D46D86"/>
    <w:rsid w:val="00D50BFA"/>
    <w:rsid w:val="00D53BCE"/>
    <w:rsid w:val="00D547C1"/>
    <w:rsid w:val="00D573C6"/>
    <w:rsid w:val="00D574C8"/>
    <w:rsid w:val="00D57F08"/>
    <w:rsid w:val="00D63234"/>
    <w:rsid w:val="00D64F50"/>
    <w:rsid w:val="00D65728"/>
    <w:rsid w:val="00D675C5"/>
    <w:rsid w:val="00D675D8"/>
    <w:rsid w:val="00D6792B"/>
    <w:rsid w:val="00D715AD"/>
    <w:rsid w:val="00D72570"/>
    <w:rsid w:val="00D72633"/>
    <w:rsid w:val="00D72899"/>
    <w:rsid w:val="00D731F6"/>
    <w:rsid w:val="00D74652"/>
    <w:rsid w:val="00D75184"/>
    <w:rsid w:val="00D7646C"/>
    <w:rsid w:val="00D81343"/>
    <w:rsid w:val="00D82B7E"/>
    <w:rsid w:val="00D849BE"/>
    <w:rsid w:val="00D878C9"/>
    <w:rsid w:val="00D90DE9"/>
    <w:rsid w:val="00D915BE"/>
    <w:rsid w:val="00D91E54"/>
    <w:rsid w:val="00D93109"/>
    <w:rsid w:val="00D94C44"/>
    <w:rsid w:val="00D95E9E"/>
    <w:rsid w:val="00D964DB"/>
    <w:rsid w:val="00D97007"/>
    <w:rsid w:val="00DA01DE"/>
    <w:rsid w:val="00DA1B7B"/>
    <w:rsid w:val="00DA1E2F"/>
    <w:rsid w:val="00DA2685"/>
    <w:rsid w:val="00DA2CC2"/>
    <w:rsid w:val="00DA3C51"/>
    <w:rsid w:val="00DA3D48"/>
    <w:rsid w:val="00DA409A"/>
    <w:rsid w:val="00DA524A"/>
    <w:rsid w:val="00DA6095"/>
    <w:rsid w:val="00DA70A6"/>
    <w:rsid w:val="00DA70FA"/>
    <w:rsid w:val="00DB2BBE"/>
    <w:rsid w:val="00DB348A"/>
    <w:rsid w:val="00DB4559"/>
    <w:rsid w:val="00DB4A03"/>
    <w:rsid w:val="00DB4EBE"/>
    <w:rsid w:val="00DB4F0A"/>
    <w:rsid w:val="00DB6018"/>
    <w:rsid w:val="00DB64CD"/>
    <w:rsid w:val="00DB7B86"/>
    <w:rsid w:val="00DC2781"/>
    <w:rsid w:val="00DC2B05"/>
    <w:rsid w:val="00DC2E17"/>
    <w:rsid w:val="00DC3392"/>
    <w:rsid w:val="00DC3652"/>
    <w:rsid w:val="00DC4905"/>
    <w:rsid w:val="00DC7887"/>
    <w:rsid w:val="00DD1573"/>
    <w:rsid w:val="00DD3CA5"/>
    <w:rsid w:val="00DD3E2F"/>
    <w:rsid w:val="00DD4BE2"/>
    <w:rsid w:val="00DD650E"/>
    <w:rsid w:val="00DD6556"/>
    <w:rsid w:val="00DD74DD"/>
    <w:rsid w:val="00DE3C99"/>
    <w:rsid w:val="00DE457B"/>
    <w:rsid w:val="00DE5468"/>
    <w:rsid w:val="00DF0803"/>
    <w:rsid w:val="00DF13CA"/>
    <w:rsid w:val="00DF1AF7"/>
    <w:rsid w:val="00DF2803"/>
    <w:rsid w:val="00DF3CCD"/>
    <w:rsid w:val="00DF481D"/>
    <w:rsid w:val="00E030B7"/>
    <w:rsid w:val="00E03A53"/>
    <w:rsid w:val="00E04BCB"/>
    <w:rsid w:val="00E04D8C"/>
    <w:rsid w:val="00E04DA6"/>
    <w:rsid w:val="00E05D38"/>
    <w:rsid w:val="00E0626C"/>
    <w:rsid w:val="00E06EED"/>
    <w:rsid w:val="00E10AAA"/>
    <w:rsid w:val="00E110E7"/>
    <w:rsid w:val="00E1351D"/>
    <w:rsid w:val="00E16978"/>
    <w:rsid w:val="00E17589"/>
    <w:rsid w:val="00E20442"/>
    <w:rsid w:val="00E21150"/>
    <w:rsid w:val="00E2300D"/>
    <w:rsid w:val="00E233DF"/>
    <w:rsid w:val="00E24835"/>
    <w:rsid w:val="00E24A3D"/>
    <w:rsid w:val="00E256F0"/>
    <w:rsid w:val="00E31AFF"/>
    <w:rsid w:val="00E31B69"/>
    <w:rsid w:val="00E331BF"/>
    <w:rsid w:val="00E33E6F"/>
    <w:rsid w:val="00E34077"/>
    <w:rsid w:val="00E34523"/>
    <w:rsid w:val="00E35526"/>
    <w:rsid w:val="00E37F42"/>
    <w:rsid w:val="00E41F63"/>
    <w:rsid w:val="00E43EB3"/>
    <w:rsid w:val="00E47DB7"/>
    <w:rsid w:val="00E50C77"/>
    <w:rsid w:val="00E50C79"/>
    <w:rsid w:val="00E52BCF"/>
    <w:rsid w:val="00E53C77"/>
    <w:rsid w:val="00E54C29"/>
    <w:rsid w:val="00E56EE2"/>
    <w:rsid w:val="00E57522"/>
    <w:rsid w:val="00E6278A"/>
    <w:rsid w:val="00E6576D"/>
    <w:rsid w:val="00E670F8"/>
    <w:rsid w:val="00E70D0C"/>
    <w:rsid w:val="00E70DF3"/>
    <w:rsid w:val="00E734A1"/>
    <w:rsid w:val="00E75AEF"/>
    <w:rsid w:val="00E80064"/>
    <w:rsid w:val="00E80571"/>
    <w:rsid w:val="00E80917"/>
    <w:rsid w:val="00E81772"/>
    <w:rsid w:val="00E81775"/>
    <w:rsid w:val="00E81963"/>
    <w:rsid w:val="00E84313"/>
    <w:rsid w:val="00E84B0C"/>
    <w:rsid w:val="00E9015F"/>
    <w:rsid w:val="00E92026"/>
    <w:rsid w:val="00E94182"/>
    <w:rsid w:val="00E9495C"/>
    <w:rsid w:val="00E9557E"/>
    <w:rsid w:val="00EA4AEF"/>
    <w:rsid w:val="00EA4EDA"/>
    <w:rsid w:val="00EA5599"/>
    <w:rsid w:val="00EA5B68"/>
    <w:rsid w:val="00EA7832"/>
    <w:rsid w:val="00EB10D6"/>
    <w:rsid w:val="00EB1418"/>
    <w:rsid w:val="00EB15FC"/>
    <w:rsid w:val="00EB1820"/>
    <w:rsid w:val="00EB588B"/>
    <w:rsid w:val="00EB5D6B"/>
    <w:rsid w:val="00EB7D1F"/>
    <w:rsid w:val="00EC00F0"/>
    <w:rsid w:val="00EC1F6F"/>
    <w:rsid w:val="00EC1FDD"/>
    <w:rsid w:val="00EC39C7"/>
    <w:rsid w:val="00EC3A08"/>
    <w:rsid w:val="00EC3E1D"/>
    <w:rsid w:val="00EC44B0"/>
    <w:rsid w:val="00EC77AF"/>
    <w:rsid w:val="00ED10C2"/>
    <w:rsid w:val="00ED3866"/>
    <w:rsid w:val="00ED4074"/>
    <w:rsid w:val="00ED68A4"/>
    <w:rsid w:val="00EE12BC"/>
    <w:rsid w:val="00EE134E"/>
    <w:rsid w:val="00EE21F2"/>
    <w:rsid w:val="00EE44DE"/>
    <w:rsid w:val="00EE45A3"/>
    <w:rsid w:val="00EE6A6B"/>
    <w:rsid w:val="00EF02D4"/>
    <w:rsid w:val="00EF1476"/>
    <w:rsid w:val="00EF284F"/>
    <w:rsid w:val="00EF3201"/>
    <w:rsid w:val="00EF3E0B"/>
    <w:rsid w:val="00EF3E82"/>
    <w:rsid w:val="00EF45C2"/>
    <w:rsid w:val="00EF5A0F"/>
    <w:rsid w:val="00EF6DA3"/>
    <w:rsid w:val="00F005AF"/>
    <w:rsid w:val="00F01661"/>
    <w:rsid w:val="00F02FB8"/>
    <w:rsid w:val="00F04CED"/>
    <w:rsid w:val="00F071CA"/>
    <w:rsid w:val="00F10505"/>
    <w:rsid w:val="00F10615"/>
    <w:rsid w:val="00F17E60"/>
    <w:rsid w:val="00F17ECA"/>
    <w:rsid w:val="00F20502"/>
    <w:rsid w:val="00F21493"/>
    <w:rsid w:val="00F230A7"/>
    <w:rsid w:val="00F23593"/>
    <w:rsid w:val="00F23D4F"/>
    <w:rsid w:val="00F246C4"/>
    <w:rsid w:val="00F27372"/>
    <w:rsid w:val="00F323F8"/>
    <w:rsid w:val="00F34C74"/>
    <w:rsid w:val="00F36A64"/>
    <w:rsid w:val="00F36F1C"/>
    <w:rsid w:val="00F37C92"/>
    <w:rsid w:val="00F42142"/>
    <w:rsid w:val="00F42E80"/>
    <w:rsid w:val="00F43BD1"/>
    <w:rsid w:val="00F44C09"/>
    <w:rsid w:val="00F45C04"/>
    <w:rsid w:val="00F45EFE"/>
    <w:rsid w:val="00F475B4"/>
    <w:rsid w:val="00F50DA1"/>
    <w:rsid w:val="00F51E85"/>
    <w:rsid w:val="00F532CC"/>
    <w:rsid w:val="00F53CD6"/>
    <w:rsid w:val="00F54EAB"/>
    <w:rsid w:val="00F5603F"/>
    <w:rsid w:val="00F5642D"/>
    <w:rsid w:val="00F57C3B"/>
    <w:rsid w:val="00F640D7"/>
    <w:rsid w:val="00F67A78"/>
    <w:rsid w:val="00F71690"/>
    <w:rsid w:val="00F7403E"/>
    <w:rsid w:val="00F7520C"/>
    <w:rsid w:val="00F76616"/>
    <w:rsid w:val="00F77345"/>
    <w:rsid w:val="00F77F0E"/>
    <w:rsid w:val="00F8158C"/>
    <w:rsid w:val="00F81CC7"/>
    <w:rsid w:val="00F82139"/>
    <w:rsid w:val="00F8252B"/>
    <w:rsid w:val="00F85A0C"/>
    <w:rsid w:val="00F92DCA"/>
    <w:rsid w:val="00F93BF2"/>
    <w:rsid w:val="00F93DEB"/>
    <w:rsid w:val="00F93E80"/>
    <w:rsid w:val="00F945C2"/>
    <w:rsid w:val="00F95294"/>
    <w:rsid w:val="00F9576F"/>
    <w:rsid w:val="00F9649C"/>
    <w:rsid w:val="00F9788E"/>
    <w:rsid w:val="00FA0CDB"/>
    <w:rsid w:val="00FA1437"/>
    <w:rsid w:val="00FA2385"/>
    <w:rsid w:val="00FA32B3"/>
    <w:rsid w:val="00FA33B7"/>
    <w:rsid w:val="00FA37DB"/>
    <w:rsid w:val="00FA3E60"/>
    <w:rsid w:val="00FA65A1"/>
    <w:rsid w:val="00FA6FF4"/>
    <w:rsid w:val="00FB01CA"/>
    <w:rsid w:val="00FB0347"/>
    <w:rsid w:val="00FB2A5C"/>
    <w:rsid w:val="00FB3729"/>
    <w:rsid w:val="00FB501A"/>
    <w:rsid w:val="00FB5243"/>
    <w:rsid w:val="00FB7565"/>
    <w:rsid w:val="00FB7EC3"/>
    <w:rsid w:val="00FC27E5"/>
    <w:rsid w:val="00FC2E34"/>
    <w:rsid w:val="00FC4B9F"/>
    <w:rsid w:val="00FC5319"/>
    <w:rsid w:val="00FC5E44"/>
    <w:rsid w:val="00FD0468"/>
    <w:rsid w:val="00FD16BE"/>
    <w:rsid w:val="00FD23F2"/>
    <w:rsid w:val="00FD2675"/>
    <w:rsid w:val="00FD2A2A"/>
    <w:rsid w:val="00FD3203"/>
    <w:rsid w:val="00FD3E54"/>
    <w:rsid w:val="00FD426E"/>
    <w:rsid w:val="00FD449D"/>
    <w:rsid w:val="00FD4E49"/>
    <w:rsid w:val="00FD53B2"/>
    <w:rsid w:val="00FE2004"/>
    <w:rsid w:val="00FE5EA6"/>
    <w:rsid w:val="00FE6469"/>
    <w:rsid w:val="00FF2465"/>
    <w:rsid w:val="00FF28C7"/>
    <w:rsid w:val="00FF5EE6"/>
    <w:rsid w:val="00FF650A"/>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8D1D69"/>
    <w:pPr>
      <w:spacing w:before="100" w:beforeAutospacing="1" w:after="100" w:afterAutospacing="1"/>
    </w:pPr>
    <w:rPr>
      <w:lang w:eastAsia="zh-CN"/>
    </w:rPr>
  </w:style>
  <w:style w:type="paragraph" w:styleId="Revision">
    <w:name w:val="Revision"/>
    <w:hidden/>
    <w:uiPriority w:val="99"/>
    <w:semiHidden/>
    <w:rsid w:val="00C6602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D27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5757">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555241321">
      <w:bodyDiv w:val="1"/>
      <w:marLeft w:val="0"/>
      <w:marRight w:val="0"/>
      <w:marTop w:val="0"/>
      <w:marBottom w:val="0"/>
      <w:divBdr>
        <w:top w:val="none" w:sz="0" w:space="0" w:color="auto"/>
        <w:left w:val="none" w:sz="0" w:space="0" w:color="auto"/>
        <w:bottom w:val="none" w:sz="0" w:space="0" w:color="auto"/>
        <w:right w:val="none" w:sz="0" w:space="0" w:color="auto"/>
      </w:divBdr>
    </w:div>
    <w:div w:id="694160050">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56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8633-5F28-46FB-998A-4BEA536B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7675</Words>
  <Characters>4375</Characters>
  <Application>Microsoft Office Word</Application>
  <DocSecurity>0</DocSecurity>
  <Lines>36</Lines>
  <Paragraphs>24</Paragraphs>
  <ScaleCrop>false</ScaleCrop>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2025-01-13T11:55:00Z</dcterms:created>
  <dcterms:modified xsi:type="dcterms:W3CDTF">2025-01-13T11:55:00Z</dcterms:modified>
</cp:coreProperties>
</file>