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686D" w14:textId="75ED6849" w:rsidR="0017734A" w:rsidRPr="0071724F" w:rsidRDefault="00C65880" w:rsidP="0071724F">
      <w:pPr>
        <w:tabs>
          <w:tab w:val="left" w:pos="0"/>
          <w:tab w:val="left" w:pos="4111"/>
        </w:tabs>
        <w:spacing w:line="276" w:lineRule="auto"/>
        <w:jc w:val="both"/>
        <w:rPr>
          <w:rFonts w:asciiTheme="majorBidi" w:hAnsiTheme="majorBidi" w:cstheme="majorBidi"/>
          <w:b/>
          <w:bCs/>
        </w:rPr>
      </w:pPr>
      <w:bookmarkStart w:id="0" w:name="_Hlk71641641"/>
      <w:bookmarkStart w:id="1" w:name="_Hlk84408950"/>
      <w:bookmarkStart w:id="2" w:name="_Hlk95997495"/>
      <w:r w:rsidRPr="0071724F">
        <w:rPr>
          <w:rFonts w:asciiTheme="majorBidi" w:hAnsiTheme="majorBidi" w:cstheme="majorBidi"/>
          <w:b/>
          <w:bCs/>
        </w:rPr>
        <w:t>Jautājuma par prasības nodrošinājuma atcelšanu izlemšana, ja ar spriedumu daļēji apmierināta prasība, kurā ietverti vairāki</w:t>
      </w:r>
      <w:r w:rsidRPr="0071724F">
        <w:rPr>
          <w:rFonts w:asciiTheme="majorBidi" w:hAnsiTheme="majorBidi" w:cstheme="majorBidi"/>
          <w:b/>
          <w:bCs/>
        </w:rPr>
        <w:t xml:space="preserve"> prasījumi</w:t>
      </w:r>
    </w:p>
    <w:p w14:paraId="1DF7A20C" w14:textId="77777777" w:rsidR="0071724F" w:rsidRPr="0071724F" w:rsidRDefault="0071724F" w:rsidP="0071724F">
      <w:pPr>
        <w:spacing w:line="276" w:lineRule="auto"/>
        <w:jc w:val="both"/>
        <w:rPr>
          <w:rFonts w:asciiTheme="majorBidi" w:hAnsiTheme="majorBidi" w:cstheme="majorBidi"/>
        </w:rPr>
      </w:pPr>
      <w:r w:rsidRPr="0071724F">
        <w:rPr>
          <w:rFonts w:asciiTheme="majorBidi" w:hAnsiTheme="majorBidi" w:cstheme="majorBidi"/>
        </w:rPr>
        <w:t>Ja vienā prasības pieteikumā ir apvienoti vairāki prasījumi un ar spriedumu viens prasījums tiek apmierināts, bet cits – noraidīts, tiesai atbilstoši Civilprocesa likuma 140. panta sestās daļas jēgai un mērķim jāizvērtē katra lietā piemērotā prasības nodrošinājuma līdzekļa juridiskā sasaiste ar konkrēto prasījumu, lai prasības daļējas apmierināšanas gadījumā spriedumā pareizi izlemtu jautājumu par prasības nodrošinājuma atcelšanu pilnībā vai kādā daļā. Ja attiecīgais prasības nodrošinājuma līdzeklis, ņemot vērā konkrētās lietas apstākļus, pēc savas juridiskās būtības ir nepieciešams un atbilstošs tam, lai nodrošinātu nevis apmierināto, bet gan ar spriedumu noraidīto prasījumu, tiesai ir pamats spriedumā atcelt šo prasības nodrošinājuma līdzekli.</w:t>
      </w:r>
    </w:p>
    <w:p w14:paraId="7558E692" w14:textId="77777777" w:rsidR="00C65880" w:rsidRPr="0071724F" w:rsidRDefault="00C65880" w:rsidP="0071724F">
      <w:pPr>
        <w:tabs>
          <w:tab w:val="left" w:pos="0"/>
          <w:tab w:val="left" w:pos="4111"/>
        </w:tabs>
        <w:spacing w:line="276" w:lineRule="auto"/>
        <w:jc w:val="both"/>
        <w:rPr>
          <w:rFonts w:asciiTheme="majorBidi" w:hAnsiTheme="majorBidi" w:cstheme="majorBidi"/>
        </w:rPr>
      </w:pPr>
    </w:p>
    <w:p w14:paraId="7265D3BF" w14:textId="4A973980" w:rsidR="0071724F" w:rsidRPr="0071724F" w:rsidRDefault="0071724F" w:rsidP="0071724F">
      <w:pPr>
        <w:tabs>
          <w:tab w:val="left" w:pos="0"/>
          <w:tab w:val="left" w:pos="4111"/>
        </w:tabs>
        <w:spacing w:line="276" w:lineRule="auto"/>
        <w:jc w:val="both"/>
        <w:rPr>
          <w:rFonts w:asciiTheme="majorBidi" w:hAnsiTheme="majorBidi" w:cstheme="majorBidi"/>
          <w:b/>
          <w:bCs/>
        </w:rPr>
      </w:pPr>
      <w:r w:rsidRPr="0071724F">
        <w:rPr>
          <w:rFonts w:asciiTheme="majorBidi" w:hAnsiTheme="majorBidi" w:cstheme="majorBidi"/>
          <w:b/>
          <w:bCs/>
        </w:rPr>
        <w:t>Piemērots līdzeklis, ar kuru nodrošināt pircēja prasījumu pret pārdevēju par īpašuma tiesības atzīšanu uz hipotēkas veidā ieķīlātu nekustamo</w:t>
      </w:r>
      <w:r w:rsidRPr="0071724F">
        <w:rPr>
          <w:rFonts w:asciiTheme="majorBidi" w:hAnsiTheme="majorBidi" w:cstheme="majorBidi"/>
          <w:b/>
          <w:bCs/>
        </w:rPr>
        <w:t xml:space="preserve"> īpašumu</w:t>
      </w:r>
    </w:p>
    <w:p w14:paraId="55257710" w14:textId="77777777" w:rsidR="0071724F" w:rsidRPr="0071724F" w:rsidRDefault="0071724F" w:rsidP="0071724F">
      <w:pPr>
        <w:spacing w:line="276" w:lineRule="auto"/>
        <w:jc w:val="both"/>
        <w:rPr>
          <w:rFonts w:asciiTheme="majorBidi" w:hAnsiTheme="majorBidi" w:cstheme="majorBidi"/>
        </w:rPr>
      </w:pPr>
      <w:r w:rsidRPr="0071724F">
        <w:rPr>
          <w:rFonts w:asciiTheme="majorBidi" w:hAnsiTheme="majorBidi" w:cstheme="majorBidi"/>
        </w:rPr>
        <w:t>Civilprocesa likuma 138. panta pirmās daļas 7. punktā paredzētais prasības nodrošinājuma līdzeklis – hipotēkas veidā ieķīlātā nekustamā īpašuma pārdošanas apturēšana (kā izpildu darbības atlikšana) – nav atbilstošs līdzeklis tam, lai nodrošinātu ar hipotēku apgrūtinātā nekustamā īpašuma pircēja prasījumu par īpašuma tiesības atzīšanu uz šo strīdus objektu, jo saskaņā ar Civillikuma 1378. pantu ķīlas parādnieka izdarīts ar hipotēku apgrūtinātā nekustamā īpašuma atsavinājums citai personai negroza hipotekārā kreditora tiesības un katru šādu atsavinājumu iespējams izdarīt, vienīgi atstājot spēkā hipotēku uz atsavināto nekustamo īpašumu. Šādu pircēja prasījumu pret pārdevēju par īpašuma tiesības atzīšanu uz hipotēkas veidā ieķīlātu nekustamo īpašumu iespējams pietiekami nodrošināt ar Civilprocesa likuma 138. panta pirmās daļas 2. punktā un trešajā daļā paredzēto līdzekli – aizlieguma atzīmes ierakstīšanu zemesgrāmatā.</w:t>
      </w:r>
    </w:p>
    <w:p w14:paraId="32C89796" w14:textId="77777777" w:rsidR="00326815" w:rsidRPr="0071724F" w:rsidRDefault="00326815" w:rsidP="0071724F">
      <w:pPr>
        <w:tabs>
          <w:tab w:val="left" w:pos="0"/>
          <w:tab w:val="left" w:pos="4111"/>
        </w:tabs>
        <w:spacing w:line="276" w:lineRule="auto"/>
        <w:jc w:val="center"/>
        <w:rPr>
          <w:rFonts w:asciiTheme="majorBidi" w:hAnsiTheme="majorBidi" w:cstheme="majorBidi"/>
        </w:rPr>
      </w:pPr>
    </w:p>
    <w:p w14:paraId="0EE0CD41" w14:textId="210DAB21" w:rsidR="0017734A" w:rsidRPr="0071724F" w:rsidRDefault="0017734A" w:rsidP="0071724F">
      <w:pPr>
        <w:tabs>
          <w:tab w:val="left" w:pos="0"/>
        </w:tabs>
        <w:spacing w:line="276" w:lineRule="auto"/>
        <w:jc w:val="center"/>
        <w:rPr>
          <w:rFonts w:asciiTheme="majorBidi" w:hAnsiTheme="majorBidi" w:cstheme="majorBidi"/>
          <w:b/>
        </w:rPr>
      </w:pPr>
      <w:r w:rsidRPr="0071724F">
        <w:rPr>
          <w:rFonts w:asciiTheme="majorBidi" w:hAnsiTheme="majorBidi" w:cstheme="majorBidi"/>
          <w:b/>
        </w:rPr>
        <w:t>Latvijas Republikas Senāt</w:t>
      </w:r>
      <w:r w:rsidR="00326815" w:rsidRPr="0071724F">
        <w:rPr>
          <w:rFonts w:asciiTheme="majorBidi" w:hAnsiTheme="majorBidi" w:cstheme="majorBidi"/>
          <w:b/>
        </w:rPr>
        <w:t>a</w:t>
      </w:r>
    </w:p>
    <w:p w14:paraId="31220255" w14:textId="4ECDB87E" w:rsidR="00326815" w:rsidRPr="0071724F" w:rsidRDefault="00326815" w:rsidP="0071724F">
      <w:pPr>
        <w:tabs>
          <w:tab w:val="left" w:pos="0"/>
        </w:tabs>
        <w:spacing w:line="276" w:lineRule="auto"/>
        <w:jc w:val="center"/>
        <w:rPr>
          <w:rFonts w:asciiTheme="majorBidi" w:hAnsiTheme="majorBidi" w:cstheme="majorBidi"/>
          <w:b/>
        </w:rPr>
      </w:pPr>
      <w:r w:rsidRPr="0071724F">
        <w:rPr>
          <w:rFonts w:asciiTheme="majorBidi" w:hAnsiTheme="majorBidi" w:cstheme="majorBidi"/>
          <w:b/>
        </w:rPr>
        <w:t>Civillietu departamenta</w:t>
      </w:r>
    </w:p>
    <w:p w14:paraId="22EE6B0C" w14:textId="6210D4A6" w:rsidR="00326815" w:rsidRPr="0071724F" w:rsidRDefault="00326815" w:rsidP="0071724F">
      <w:pPr>
        <w:tabs>
          <w:tab w:val="left" w:pos="0"/>
        </w:tabs>
        <w:spacing w:line="276" w:lineRule="auto"/>
        <w:jc w:val="center"/>
        <w:rPr>
          <w:rFonts w:asciiTheme="majorBidi" w:hAnsiTheme="majorBidi" w:cstheme="majorBidi"/>
          <w:b/>
        </w:rPr>
      </w:pPr>
      <w:r w:rsidRPr="0071724F">
        <w:rPr>
          <w:rFonts w:asciiTheme="majorBidi" w:hAnsiTheme="majorBidi" w:cstheme="majorBidi"/>
          <w:b/>
        </w:rPr>
        <w:t>2024. gada 18. decembr</w:t>
      </w:r>
      <w:r w:rsidRPr="0071724F">
        <w:rPr>
          <w:rFonts w:asciiTheme="majorBidi" w:hAnsiTheme="majorBidi" w:cstheme="majorBidi"/>
          <w:b/>
        </w:rPr>
        <w:t>a</w:t>
      </w:r>
    </w:p>
    <w:p w14:paraId="612EFE2B" w14:textId="2F9C0CDE" w:rsidR="0017734A" w:rsidRPr="0071724F" w:rsidRDefault="0017734A" w:rsidP="0071724F">
      <w:pPr>
        <w:tabs>
          <w:tab w:val="left" w:pos="0"/>
        </w:tabs>
        <w:spacing w:line="276" w:lineRule="auto"/>
        <w:jc w:val="center"/>
        <w:rPr>
          <w:rFonts w:asciiTheme="majorBidi" w:hAnsiTheme="majorBidi" w:cstheme="majorBidi"/>
          <w:b/>
        </w:rPr>
      </w:pPr>
      <w:r w:rsidRPr="0071724F">
        <w:rPr>
          <w:rFonts w:asciiTheme="majorBidi" w:hAnsiTheme="majorBidi" w:cstheme="majorBidi"/>
          <w:b/>
        </w:rPr>
        <w:t>LĒMUMS</w:t>
      </w:r>
    </w:p>
    <w:p w14:paraId="63508AF3" w14:textId="77777777" w:rsidR="00326815" w:rsidRPr="0071724F" w:rsidRDefault="00326815" w:rsidP="0071724F">
      <w:pPr>
        <w:tabs>
          <w:tab w:val="left" w:pos="0"/>
        </w:tabs>
        <w:spacing w:line="276" w:lineRule="auto"/>
        <w:ind w:firstLine="709"/>
        <w:jc w:val="center"/>
        <w:rPr>
          <w:rFonts w:asciiTheme="majorBidi" w:hAnsiTheme="majorBidi" w:cstheme="majorBidi"/>
          <w:b/>
        </w:rPr>
      </w:pPr>
      <w:r w:rsidRPr="0071724F">
        <w:rPr>
          <w:rFonts w:asciiTheme="majorBidi" w:hAnsiTheme="majorBidi" w:cstheme="majorBidi"/>
          <w:b/>
        </w:rPr>
        <w:t>Lieta Nr.</w:t>
      </w:r>
      <w:r w:rsidRPr="0071724F">
        <w:rPr>
          <w:rFonts w:asciiTheme="majorBidi" w:hAnsiTheme="majorBidi" w:cstheme="majorBidi"/>
          <w:b/>
          <w:shd w:val="clear" w:color="auto" w:fill="FFFFFF"/>
        </w:rPr>
        <w:t> </w:t>
      </w:r>
      <w:r w:rsidRPr="0071724F">
        <w:rPr>
          <w:rFonts w:asciiTheme="majorBidi" w:hAnsiTheme="majorBidi" w:cstheme="majorBidi"/>
          <w:b/>
        </w:rPr>
        <w:t>C33338420, SKC-1018/2024</w:t>
      </w:r>
    </w:p>
    <w:p w14:paraId="39FE13F6" w14:textId="3C1AF827" w:rsidR="00326815" w:rsidRPr="0071724F" w:rsidRDefault="00326815" w:rsidP="0071724F">
      <w:pPr>
        <w:tabs>
          <w:tab w:val="left" w:pos="0"/>
        </w:tabs>
        <w:spacing w:line="276" w:lineRule="auto"/>
        <w:jc w:val="center"/>
        <w:rPr>
          <w:rFonts w:asciiTheme="majorBidi" w:hAnsiTheme="majorBidi" w:cstheme="majorBidi"/>
          <w:b/>
        </w:rPr>
      </w:pPr>
      <w:hyperlink r:id="rId7" w:history="1">
        <w:r w:rsidRPr="0071724F">
          <w:rPr>
            <w:rStyle w:val="Hyperlink"/>
            <w:rFonts w:asciiTheme="majorBidi" w:hAnsiTheme="majorBidi" w:cstheme="majorBidi"/>
          </w:rPr>
          <w:t>ECLI:LV:AT:2024:1218.C33338420.41.L</w:t>
        </w:r>
      </w:hyperlink>
    </w:p>
    <w:p w14:paraId="525D2EA1" w14:textId="77777777" w:rsidR="0017734A" w:rsidRPr="0071724F" w:rsidRDefault="0017734A" w:rsidP="0071724F">
      <w:pPr>
        <w:tabs>
          <w:tab w:val="left" w:pos="0"/>
        </w:tabs>
        <w:spacing w:line="276" w:lineRule="auto"/>
        <w:ind w:firstLine="709"/>
        <w:jc w:val="both"/>
        <w:rPr>
          <w:rFonts w:asciiTheme="majorBidi" w:hAnsiTheme="majorBidi" w:cstheme="majorBidi"/>
        </w:rPr>
      </w:pPr>
    </w:p>
    <w:p w14:paraId="5BD2BC64" w14:textId="570A33FB" w:rsidR="0017734A" w:rsidRPr="0071724F" w:rsidRDefault="00494E55" w:rsidP="0071724F">
      <w:pPr>
        <w:tabs>
          <w:tab w:val="left" w:pos="0"/>
        </w:tabs>
        <w:spacing w:line="276" w:lineRule="auto"/>
        <w:ind w:firstLine="709"/>
        <w:jc w:val="both"/>
        <w:rPr>
          <w:rFonts w:asciiTheme="majorBidi" w:hAnsiTheme="majorBidi" w:cstheme="majorBidi"/>
        </w:rPr>
      </w:pPr>
      <w:r w:rsidRPr="0071724F">
        <w:rPr>
          <w:rFonts w:asciiTheme="majorBidi" w:hAnsiTheme="majorBidi" w:cstheme="majorBidi"/>
        </w:rPr>
        <w:t>Senāts</w:t>
      </w:r>
      <w:r w:rsidR="0017734A" w:rsidRPr="0071724F">
        <w:rPr>
          <w:rFonts w:asciiTheme="majorBidi" w:hAnsiTheme="majorBidi" w:cstheme="majorBidi"/>
        </w:rPr>
        <w:t xml:space="preserve"> šādā sastāvā: senators referents Erlens Kalniņš, senatori Intars Bisters un Aldis Laviņš</w:t>
      </w:r>
    </w:p>
    <w:p w14:paraId="3E92235E" w14:textId="77777777" w:rsidR="0017734A" w:rsidRPr="0071724F" w:rsidRDefault="0017734A" w:rsidP="0071724F">
      <w:pPr>
        <w:tabs>
          <w:tab w:val="left" w:pos="0"/>
        </w:tabs>
        <w:spacing w:line="276" w:lineRule="auto"/>
        <w:ind w:firstLine="709"/>
        <w:jc w:val="both"/>
        <w:rPr>
          <w:rFonts w:asciiTheme="majorBidi" w:hAnsiTheme="majorBidi" w:cstheme="majorBidi"/>
        </w:rPr>
      </w:pPr>
    </w:p>
    <w:p w14:paraId="77F270D9" w14:textId="4A36FE98" w:rsidR="0017734A" w:rsidRPr="0071724F" w:rsidRDefault="00494E55" w:rsidP="0071724F">
      <w:pPr>
        <w:spacing w:line="276" w:lineRule="auto"/>
        <w:ind w:firstLine="709"/>
        <w:jc w:val="both"/>
        <w:rPr>
          <w:rFonts w:asciiTheme="majorBidi" w:hAnsiTheme="majorBidi" w:cstheme="majorBidi"/>
        </w:rPr>
      </w:pPr>
      <w:r w:rsidRPr="0071724F">
        <w:rPr>
          <w:rFonts w:asciiTheme="majorBidi" w:hAnsiTheme="majorBidi" w:cstheme="majorBidi"/>
        </w:rPr>
        <w:t>rakstveida procesā</w:t>
      </w:r>
      <w:r w:rsidR="0017734A" w:rsidRPr="0071724F">
        <w:rPr>
          <w:rFonts w:asciiTheme="majorBidi" w:hAnsiTheme="majorBidi" w:cstheme="majorBidi"/>
        </w:rPr>
        <w:t xml:space="preserve"> izskatīja SIA „Julianus Portfolio” blakus sūdzību par Rīgas apgabaltiesas 2024. gada 12. septembra lēmumu, ar kuru noraidīts pieteikums par papildsprieduma taisīšanu.</w:t>
      </w:r>
    </w:p>
    <w:p w14:paraId="1BEF81B0" w14:textId="77777777" w:rsidR="0017734A" w:rsidRPr="0071724F" w:rsidRDefault="0017734A" w:rsidP="0071724F">
      <w:pPr>
        <w:tabs>
          <w:tab w:val="left" w:pos="0"/>
        </w:tabs>
        <w:spacing w:line="276" w:lineRule="auto"/>
        <w:ind w:firstLine="709"/>
        <w:jc w:val="both"/>
        <w:rPr>
          <w:rFonts w:asciiTheme="majorBidi" w:hAnsiTheme="majorBidi" w:cstheme="majorBidi"/>
        </w:rPr>
      </w:pPr>
    </w:p>
    <w:p w14:paraId="3936BB87" w14:textId="77777777" w:rsidR="00494E55" w:rsidRPr="0071724F" w:rsidRDefault="00494E55" w:rsidP="0071724F">
      <w:pPr>
        <w:widowControl w:val="0"/>
        <w:spacing w:line="276" w:lineRule="auto"/>
        <w:jc w:val="center"/>
        <w:rPr>
          <w:rFonts w:asciiTheme="majorBidi" w:hAnsiTheme="majorBidi" w:cstheme="majorBidi"/>
          <w:b/>
        </w:rPr>
      </w:pPr>
      <w:r w:rsidRPr="0071724F">
        <w:rPr>
          <w:rFonts w:asciiTheme="majorBidi" w:hAnsiTheme="majorBidi" w:cstheme="majorBidi"/>
          <w:b/>
        </w:rPr>
        <w:t>Aprakstošā daļa</w:t>
      </w:r>
    </w:p>
    <w:p w14:paraId="465B5951" w14:textId="77777777" w:rsidR="0017734A" w:rsidRPr="0071724F" w:rsidRDefault="0017734A" w:rsidP="0071724F">
      <w:pPr>
        <w:tabs>
          <w:tab w:val="left" w:pos="0"/>
        </w:tabs>
        <w:spacing w:line="276" w:lineRule="auto"/>
        <w:ind w:firstLine="709"/>
        <w:jc w:val="center"/>
        <w:rPr>
          <w:rFonts w:asciiTheme="majorBidi" w:hAnsiTheme="majorBidi" w:cstheme="majorBidi"/>
          <w:b/>
          <w:bCs/>
        </w:rPr>
      </w:pPr>
    </w:p>
    <w:p w14:paraId="69518E79" w14:textId="7D0E2EAF" w:rsidR="00494E55" w:rsidRPr="0071724F" w:rsidRDefault="00494E55"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[1]</w:t>
      </w:r>
      <w:r w:rsidR="00AD509A" w:rsidRPr="0071724F">
        <w:rPr>
          <w:rFonts w:asciiTheme="majorBidi" w:hAnsiTheme="majorBidi" w:cstheme="majorBidi"/>
        </w:rPr>
        <w:t> </w:t>
      </w:r>
      <w:r w:rsidR="00E36A1C" w:rsidRPr="0071724F">
        <w:rPr>
          <w:rFonts w:asciiTheme="majorBidi" w:hAnsiTheme="majorBidi" w:cstheme="majorBidi"/>
        </w:rPr>
        <w:t>[Nosaukums]</w:t>
      </w:r>
      <w:r w:rsidR="009C0E16" w:rsidRPr="0071724F">
        <w:rPr>
          <w:rFonts w:asciiTheme="majorBidi" w:hAnsiTheme="majorBidi" w:cstheme="majorBidi"/>
        </w:rPr>
        <w:t xml:space="preserve"> zemesgrāmatas nodalījumā Nr. </w:t>
      </w:r>
      <w:r w:rsidR="00E36A1C" w:rsidRPr="0071724F">
        <w:rPr>
          <w:rFonts w:asciiTheme="majorBidi" w:hAnsiTheme="majorBidi" w:cstheme="majorBidi"/>
        </w:rPr>
        <w:t>[..]</w:t>
      </w:r>
      <w:r w:rsidR="009C0E16" w:rsidRPr="0071724F">
        <w:rPr>
          <w:rFonts w:asciiTheme="majorBidi" w:hAnsiTheme="majorBidi" w:cstheme="majorBidi"/>
        </w:rPr>
        <w:t xml:space="preserve"> </w:t>
      </w:r>
      <w:r w:rsidR="00AD509A" w:rsidRPr="0071724F">
        <w:rPr>
          <w:rFonts w:asciiTheme="majorBidi" w:hAnsiTheme="majorBidi" w:cstheme="majorBidi"/>
        </w:rPr>
        <w:t xml:space="preserve">2003. gada 27. jūnijā </w:t>
      </w:r>
      <w:r w:rsidR="009C0E16" w:rsidRPr="0071724F">
        <w:rPr>
          <w:rFonts w:asciiTheme="majorBidi" w:hAnsiTheme="majorBidi" w:cstheme="majorBidi"/>
        </w:rPr>
        <w:t xml:space="preserve">ierakstīts nekustamais īpašums </w:t>
      </w:r>
      <w:r w:rsidR="00E36A1C" w:rsidRPr="0071724F">
        <w:rPr>
          <w:rFonts w:asciiTheme="majorBidi" w:hAnsiTheme="majorBidi" w:cstheme="majorBidi"/>
        </w:rPr>
        <w:t>[adrese]</w:t>
      </w:r>
      <w:r w:rsidR="009C0E16" w:rsidRPr="0071724F">
        <w:rPr>
          <w:rFonts w:asciiTheme="majorBidi" w:hAnsiTheme="majorBidi" w:cstheme="majorBidi"/>
        </w:rPr>
        <w:t>, kadastra Nr. </w:t>
      </w:r>
      <w:r w:rsidR="00E36A1C" w:rsidRPr="0071724F">
        <w:rPr>
          <w:rFonts w:asciiTheme="majorBidi" w:hAnsiTheme="majorBidi" w:cstheme="majorBidi"/>
        </w:rPr>
        <w:t>[..]</w:t>
      </w:r>
      <w:r w:rsidR="009C0E16" w:rsidRPr="0071724F">
        <w:rPr>
          <w:rFonts w:asciiTheme="majorBidi" w:hAnsiTheme="majorBidi" w:cstheme="majorBidi"/>
        </w:rPr>
        <w:t>, kas sastāv no zemesgabala 2593 m</w:t>
      </w:r>
      <w:r w:rsidR="009C0E16" w:rsidRPr="0071724F">
        <w:rPr>
          <w:rFonts w:asciiTheme="majorBidi" w:hAnsiTheme="majorBidi" w:cstheme="majorBidi"/>
          <w:vertAlign w:val="superscript"/>
        </w:rPr>
        <w:t>2</w:t>
      </w:r>
      <w:r w:rsidR="009C0E16" w:rsidRPr="0071724F">
        <w:rPr>
          <w:rFonts w:asciiTheme="majorBidi" w:hAnsiTheme="majorBidi" w:cstheme="majorBidi"/>
        </w:rPr>
        <w:t xml:space="preserve"> platībā un pansijas jaunbūves (turpmāk – nekustamais īpašums).</w:t>
      </w:r>
    </w:p>
    <w:p w14:paraId="075E2CB8" w14:textId="05D59110" w:rsidR="009C0E16" w:rsidRPr="0071724F" w:rsidRDefault="00241940"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lastRenderedPageBreak/>
        <w:t>[1.1] </w:t>
      </w:r>
      <w:r w:rsidR="009C0E16" w:rsidRPr="0071724F">
        <w:rPr>
          <w:rFonts w:asciiTheme="majorBidi" w:hAnsiTheme="majorBidi" w:cstheme="majorBidi"/>
        </w:rPr>
        <w:t xml:space="preserve">Sākotnēji nekustamais īpašums piederēja </w:t>
      </w:r>
      <w:r w:rsidR="00E36A1C" w:rsidRPr="0071724F">
        <w:rPr>
          <w:rFonts w:asciiTheme="majorBidi" w:hAnsiTheme="majorBidi" w:cstheme="majorBidi"/>
        </w:rPr>
        <w:t>[pers. A]</w:t>
      </w:r>
      <w:r w:rsidR="009C0E16" w:rsidRPr="0071724F">
        <w:rPr>
          <w:rFonts w:asciiTheme="majorBidi" w:hAnsiTheme="majorBidi" w:cstheme="majorBidi"/>
        </w:rPr>
        <w:t xml:space="preserve"> vienai pašai, kura </w:t>
      </w:r>
      <w:r w:rsidRPr="0071724F">
        <w:rPr>
          <w:rFonts w:asciiTheme="majorBidi" w:hAnsiTheme="majorBidi" w:cstheme="majorBidi"/>
        </w:rPr>
        <w:t xml:space="preserve">vēlāk 9/10 domājamās daļas </w:t>
      </w:r>
      <w:r w:rsidR="009C0E16" w:rsidRPr="0071724F">
        <w:rPr>
          <w:rFonts w:asciiTheme="majorBidi" w:hAnsiTheme="majorBidi" w:cstheme="majorBidi"/>
        </w:rPr>
        <w:t xml:space="preserve">ar 2012. gada 30. augusta pirkuma līgumu atsavināja </w:t>
      </w:r>
      <w:r w:rsidR="00E36A1C" w:rsidRPr="0071724F">
        <w:rPr>
          <w:rFonts w:asciiTheme="majorBidi" w:hAnsiTheme="majorBidi" w:cstheme="majorBidi"/>
        </w:rPr>
        <w:t>[pers. B]</w:t>
      </w:r>
      <w:r w:rsidR="009C0E16" w:rsidRPr="0071724F">
        <w:rPr>
          <w:rFonts w:asciiTheme="majorBidi" w:hAnsiTheme="majorBidi" w:cstheme="majorBidi"/>
        </w:rPr>
        <w:t xml:space="preserve">, kurš tās savukārt </w:t>
      </w:r>
      <w:r w:rsidRPr="0071724F">
        <w:rPr>
          <w:rFonts w:asciiTheme="majorBidi" w:hAnsiTheme="majorBidi" w:cstheme="majorBidi"/>
        </w:rPr>
        <w:t xml:space="preserve">ar 2016. gada 19. februāra pirkuma līgumu </w:t>
      </w:r>
      <w:r w:rsidR="009C0E16" w:rsidRPr="0071724F">
        <w:rPr>
          <w:rFonts w:asciiTheme="majorBidi" w:hAnsiTheme="majorBidi" w:cstheme="majorBidi"/>
        </w:rPr>
        <w:t xml:space="preserve">atsavināja tālāk </w:t>
      </w:r>
      <w:r w:rsidR="00E36A1C" w:rsidRPr="0071724F">
        <w:rPr>
          <w:rFonts w:asciiTheme="majorBidi" w:hAnsiTheme="majorBidi" w:cstheme="majorBidi"/>
        </w:rPr>
        <w:t>[pers. C]</w:t>
      </w:r>
      <w:r w:rsidR="009C0E16" w:rsidRPr="0071724F">
        <w:rPr>
          <w:rFonts w:asciiTheme="majorBidi" w:hAnsiTheme="majorBidi" w:cstheme="majorBidi"/>
        </w:rPr>
        <w:t xml:space="preserve"> (</w:t>
      </w:r>
      <w:r w:rsidR="00E8689A" w:rsidRPr="0071724F">
        <w:rPr>
          <w:rFonts w:asciiTheme="majorBidi" w:hAnsiTheme="majorBidi" w:cstheme="majorBidi"/>
        </w:rPr>
        <w:t>[</w:t>
      </w:r>
      <w:r w:rsidR="00E8689A" w:rsidRPr="0071724F">
        <w:rPr>
          <w:rFonts w:asciiTheme="majorBidi" w:hAnsiTheme="majorBidi" w:cstheme="majorBidi"/>
          <w:i/>
          <w:iCs/>
        </w:rPr>
        <w:t>pers. C</w:t>
      </w:r>
      <w:r w:rsidR="00E8689A" w:rsidRPr="0071724F">
        <w:rPr>
          <w:rFonts w:asciiTheme="majorBidi" w:hAnsiTheme="majorBidi" w:cstheme="majorBidi"/>
        </w:rPr>
        <w:t>]</w:t>
      </w:r>
      <w:r w:rsidR="009C0E16" w:rsidRPr="0071724F">
        <w:rPr>
          <w:rFonts w:asciiTheme="majorBidi" w:hAnsiTheme="majorBidi" w:cstheme="majorBidi"/>
        </w:rPr>
        <w:t>)</w:t>
      </w:r>
      <w:r w:rsidRPr="0071724F">
        <w:rPr>
          <w:rFonts w:asciiTheme="majorBidi" w:hAnsiTheme="majorBidi" w:cstheme="majorBidi"/>
        </w:rPr>
        <w:t xml:space="preserve">, un minēto 9/10 domājamo daļu piederība </w:t>
      </w:r>
      <w:r w:rsidR="00E8689A" w:rsidRPr="0071724F">
        <w:rPr>
          <w:rFonts w:asciiTheme="majorBidi" w:hAnsiTheme="majorBidi" w:cstheme="majorBidi"/>
        </w:rPr>
        <w:t xml:space="preserve">[pers. C] </w:t>
      </w:r>
      <w:r w:rsidRPr="0071724F">
        <w:rPr>
          <w:rFonts w:asciiTheme="majorBidi" w:hAnsiTheme="majorBidi" w:cstheme="majorBidi"/>
        </w:rPr>
        <w:t>nostiprināta zemesgrāmatā 2016. gada 20. aprīlī.</w:t>
      </w:r>
    </w:p>
    <w:p w14:paraId="442FD6AE" w14:textId="0952B82A" w:rsidR="00541962" w:rsidRPr="0071724F" w:rsidRDefault="00241940"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[1.2] Pamatojoties uz Rīgas apgabaltiesas 2017. gada 3. janvāra spriedumu civillietā Nr. C04463011, ar k</w:t>
      </w:r>
      <w:r w:rsidR="00D92338" w:rsidRPr="0071724F">
        <w:rPr>
          <w:rFonts w:asciiTheme="majorBidi" w:hAnsiTheme="majorBidi" w:cstheme="majorBidi"/>
        </w:rPr>
        <w:t>o</w:t>
      </w:r>
      <w:r w:rsidRPr="0071724F">
        <w:rPr>
          <w:rFonts w:asciiTheme="majorBidi" w:hAnsiTheme="majorBidi" w:cstheme="majorBidi"/>
        </w:rPr>
        <w:t xml:space="preserve"> no </w:t>
      </w:r>
      <w:r w:rsidR="00E36A1C" w:rsidRPr="0071724F">
        <w:rPr>
          <w:rFonts w:asciiTheme="majorBidi" w:hAnsiTheme="majorBidi" w:cstheme="majorBidi"/>
        </w:rPr>
        <w:t xml:space="preserve">[pers. A] </w:t>
      </w:r>
      <w:r w:rsidRPr="0071724F">
        <w:rPr>
          <w:rFonts w:asciiTheme="majorBidi" w:hAnsiTheme="majorBidi" w:cstheme="majorBidi"/>
        </w:rPr>
        <w:t>SIA „Baltics Credit Solutions Latvia” labā piedzīts parāds 2 066 378,69 </w:t>
      </w:r>
      <w:r w:rsidRPr="0071724F">
        <w:rPr>
          <w:rFonts w:asciiTheme="majorBidi" w:hAnsiTheme="majorBidi" w:cstheme="majorBidi"/>
          <w:i/>
          <w:iCs/>
        </w:rPr>
        <w:t>euro</w:t>
      </w:r>
      <w:r w:rsidRPr="0071724F">
        <w:rPr>
          <w:rFonts w:asciiTheme="majorBidi" w:hAnsiTheme="majorBidi" w:cstheme="majorBidi"/>
        </w:rPr>
        <w:t>, 2017. gada 6. jū</w:t>
      </w:r>
      <w:r w:rsidR="00D92338" w:rsidRPr="0071724F">
        <w:rPr>
          <w:rFonts w:asciiTheme="majorBidi" w:hAnsiTheme="majorBidi" w:cstheme="majorBidi"/>
        </w:rPr>
        <w:t>l</w:t>
      </w:r>
      <w:r w:rsidRPr="0071724F">
        <w:rPr>
          <w:rFonts w:asciiTheme="majorBidi" w:hAnsiTheme="majorBidi" w:cstheme="majorBidi"/>
        </w:rPr>
        <w:t xml:space="preserve">ijā uz </w:t>
      </w:r>
      <w:r w:rsidR="00E36A1C" w:rsidRPr="0071724F">
        <w:rPr>
          <w:rFonts w:asciiTheme="majorBidi" w:hAnsiTheme="majorBidi" w:cstheme="majorBidi"/>
        </w:rPr>
        <w:t>[pers. A]</w:t>
      </w:r>
      <w:r w:rsidRPr="0071724F">
        <w:rPr>
          <w:rFonts w:asciiTheme="majorBidi" w:hAnsiTheme="majorBidi" w:cstheme="majorBidi"/>
        </w:rPr>
        <w:t xml:space="preserve"> piederošo 1/</w:t>
      </w:r>
      <w:r w:rsidR="00D92338" w:rsidRPr="0071724F">
        <w:rPr>
          <w:rFonts w:asciiTheme="majorBidi" w:hAnsiTheme="majorBidi" w:cstheme="majorBidi"/>
        </w:rPr>
        <w:t>10</w:t>
      </w:r>
      <w:r w:rsidRPr="0071724F">
        <w:rPr>
          <w:rFonts w:asciiTheme="majorBidi" w:hAnsiTheme="majorBidi" w:cstheme="majorBidi"/>
        </w:rPr>
        <w:t xml:space="preserve"> domājamo daļu no nekustamā īpašuma nostiprināta hipotēka </w:t>
      </w:r>
      <w:r w:rsidR="00541962" w:rsidRPr="0071724F">
        <w:rPr>
          <w:rFonts w:asciiTheme="majorBidi" w:hAnsiTheme="majorBidi" w:cstheme="majorBidi"/>
        </w:rPr>
        <w:t>SIA „Baltics Credit Solutions Latvia” labā par summu 2 066 378,69 </w:t>
      </w:r>
      <w:r w:rsidR="00541962" w:rsidRPr="0071724F">
        <w:rPr>
          <w:rFonts w:asciiTheme="majorBidi" w:hAnsiTheme="majorBidi" w:cstheme="majorBidi"/>
          <w:i/>
          <w:iCs/>
        </w:rPr>
        <w:t>euro</w:t>
      </w:r>
      <w:r w:rsidR="00541962" w:rsidRPr="0071724F">
        <w:rPr>
          <w:rFonts w:asciiTheme="majorBidi" w:hAnsiTheme="majorBidi" w:cstheme="majorBidi"/>
        </w:rPr>
        <w:t xml:space="preserve"> (</w:t>
      </w:r>
      <w:r w:rsidR="00271706" w:rsidRPr="0071724F">
        <w:rPr>
          <w:rFonts w:asciiTheme="majorBidi" w:hAnsiTheme="majorBidi" w:cstheme="majorBidi"/>
        </w:rPr>
        <w:t xml:space="preserve">sk. </w:t>
      </w:r>
      <w:r w:rsidR="00271706" w:rsidRPr="0071724F">
        <w:rPr>
          <w:rFonts w:asciiTheme="majorBidi" w:hAnsiTheme="majorBidi" w:cstheme="majorBidi"/>
          <w:i/>
          <w:iCs/>
        </w:rPr>
        <w:t>nodalījuma IV daļas 1.–2. iedaļas ierakstu Nr. 7.1. un Nr. 7.2.</w:t>
      </w:r>
      <w:r w:rsidR="00541962" w:rsidRPr="0071724F">
        <w:rPr>
          <w:rFonts w:asciiTheme="majorBidi" w:hAnsiTheme="majorBidi" w:cstheme="majorBidi"/>
        </w:rPr>
        <w:t>).</w:t>
      </w:r>
    </w:p>
    <w:p w14:paraId="43BD0598" w14:textId="34B1A13A" w:rsidR="00541962" w:rsidRPr="0071724F" w:rsidRDefault="00C91765"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[1.3] Pamatojoties uz </w:t>
      </w:r>
      <w:r w:rsidR="00C65880" w:rsidRPr="0071724F">
        <w:rPr>
          <w:rFonts w:asciiTheme="majorBidi" w:hAnsiTheme="majorBidi" w:cstheme="majorBidi"/>
        </w:rPr>
        <w:t>[..]</w:t>
      </w:r>
      <w:r w:rsidRPr="0071724F">
        <w:rPr>
          <w:rFonts w:asciiTheme="majorBidi" w:hAnsiTheme="majorBidi" w:cstheme="majorBidi"/>
        </w:rPr>
        <w:t xml:space="preserve"> rajona tiesas 2019. gada </w:t>
      </w:r>
      <w:r w:rsidR="00C65880" w:rsidRPr="0071724F">
        <w:rPr>
          <w:rFonts w:asciiTheme="majorBidi" w:hAnsiTheme="majorBidi" w:cstheme="majorBidi"/>
        </w:rPr>
        <w:t>[..]</w:t>
      </w:r>
      <w:r w:rsidRPr="0071724F">
        <w:rPr>
          <w:rFonts w:asciiTheme="majorBidi" w:hAnsiTheme="majorBidi" w:cstheme="majorBidi"/>
        </w:rPr>
        <w:t xml:space="preserve"> spriedumu civillietā Nr. </w:t>
      </w:r>
      <w:r w:rsidR="00C65880" w:rsidRPr="0071724F">
        <w:rPr>
          <w:rFonts w:asciiTheme="majorBidi" w:hAnsiTheme="majorBidi" w:cstheme="majorBidi"/>
        </w:rPr>
        <w:t>[..]</w:t>
      </w:r>
      <w:r w:rsidRPr="0071724F">
        <w:rPr>
          <w:rFonts w:asciiTheme="majorBidi" w:hAnsiTheme="majorBidi" w:cstheme="majorBidi"/>
        </w:rPr>
        <w:t xml:space="preserve">, ar ko šķirta </w:t>
      </w:r>
      <w:r w:rsidR="00E36A1C" w:rsidRPr="0071724F">
        <w:rPr>
          <w:rFonts w:asciiTheme="majorBidi" w:hAnsiTheme="majorBidi" w:cstheme="majorBidi"/>
        </w:rPr>
        <w:t>[pers. A]</w:t>
      </w:r>
      <w:r w:rsidRPr="0071724F">
        <w:rPr>
          <w:rFonts w:asciiTheme="majorBidi" w:hAnsiTheme="majorBidi" w:cstheme="majorBidi"/>
        </w:rPr>
        <w:t xml:space="preserve"> un </w:t>
      </w:r>
      <w:r w:rsidR="00E8689A" w:rsidRPr="0071724F">
        <w:rPr>
          <w:rFonts w:asciiTheme="majorBidi" w:hAnsiTheme="majorBidi" w:cstheme="majorBidi"/>
        </w:rPr>
        <w:t>[pers. </w:t>
      </w:r>
      <w:r w:rsidR="00E8689A" w:rsidRPr="0071724F">
        <w:rPr>
          <w:rFonts w:asciiTheme="majorBidi" w:hAnsiTheme="majorBidi" w:cstheme="majorBidi"/>
        </w:rPr>
        <w:t>D</w:t>
      </w:r>
      <w:r w:rsidR="00E8689A" w:rsidRPr="0071724F">
        <w:rPr>
          <w:rFonts w:asciiTheme="majorBidi" w:hAnsiTheme="majorBidi" w:cstheme="majorBidi"/>
        </w:rPr>
        <w:t xml:space="preserve">] </w:t>
      </w:r>
      <w:r w:rsidRPr="0071724F">
        <w:rPr>
          <w:rFonts w:asciiTheme="majorBidi" w:hAnsiTheme="majorBidi" w:cstheme="majorBidi"/>
        </w:rPr>
        <w:t xml:space="preserve">laulība un sadalīta viņu kopīgā manta, 2019. gada 16. maijā zemesgrāmatā izdarīts ieraksts par to, ka </w:t>
      </w:r>
      <w:r w:rsidR="00E36A1C" w:rsidRPr="0071724F">
        <w:rPr>
          <w:rFonts w:asciiTheme="majorBidi" w:hAnsiTheme="majorBidi" w:cstheme="majorBidi"/>
        </w:rPr>
        <w:t>[pers. A]</w:t>
      </w:r>
      <w:r w:rsidRPr="0071724F">
        <w:rPr>
          <w:rFonts w:asciiTheme="majorBidi" w:hAnsiTheme="majorBidi" w:cstheme="majorBidi"/>
        </w:rPr>
        <w:t xml:space="preserve"> un </w:t>
      </w:r>
      <w:r w:rsidR="00E8689A" w:rsidRPr="0071724F">
        <w:rPr>
          <w:rFonts w:asciiTheme="majorBidi" w:hAnsiTheme="majorBidi" w:cstheme="majorBidi"/>
        </w:rPr>
        <w:t>[pers. D]</w:t>
      </w:r>
      <w:r w:rsidR="00E8689A" w:rsidRPr="0071724F">
        <w:rPr>
          <w:rFonts w:asciiTheme="majorBidi" w:hAnsiTheme="majorBidi" w:cstheme="majorBidi"/>
        </w:rPr>
        <w:t xml:space="preserve"> </w:t>
      </w:r>
      <w:r w:rsidRPr="0071724F">
        <w:rPr>
          <w:rFonts w:asciiTheme="majorBidi" w:hAnsiTheme="majorBidi" w:cstheme="majorBidi"/>
        </w:rPr>
        <w:t>pieder katram 1/20 domājamā daļa no nekustamā īpašuma.</w:t>
      </w:r>
    </w:p>
    <w:p w14:paraId="6B5B84F0" w14:textId="74733B6A" w:rsidR="00494E55" w:rsidRPr="0071724F" w:rsidRDefault="00C91765"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[1.4] P</w:t>
      </w:r>
      <w:r w:rsidR="00541962" w:rsidRPr="0071724F">
        <w:rPr>
          <w:rFonts w:asciiTheme="majorBidi" w:hAnsiTheme="majorBidi" w:cstheme="majorBidi"/>
        </w:rPr>
        <w:t xml:space="preserve">amatojoties uz Rīgas apgabaltiesas 2019. gada 23. maija lēmumu civillietā Nr. C04463011, 2020. gada 28. janvārī grozīts </w:t>
      </w:r>
      <w:r w:rsidRPr="0071724F">
        <w:rPr>
          <w:rFonts w:asciiTheme="majorBidi" w:hAnsiTheme="majorBidi" w:cstheme="majorBidi"/>
        </w:rPr>
        <w:t>iepriekš</w:t>
      </w:r>
      <w:r w:rsidR="00541962" w:rsidRPr="0071724F">
        <w:rPr>
          <w:rFonts w:asciiTheme="majorBidi" w:hAnsiTheme="majorBidi" w:cstheme="majorBidi"/>
        </w:rPr>
        <w:t xml:space="preserve">minētais hipotēkas nostiprinājums </w:t>
      </w:r>
      <w:r w:rsidRPr="0071724F">
        <w:rPr>
          <w:rFonts w:asciiTheme="majorBidi" w:hAnsiTheme="majorBidi" w:cstheme="majorBidi"/>
        </w:rPr>
        <w:t xml:space="preserve">(sk. </w:t>
      </w:r>
      <w:r w:rsidRPr="0071724F">
        <w:rPr>
          <w:rFonts w:asciiTheme="majorBidi" w:hAnsiTheme="majorBidi" w:cstheme="majorBidi"/>
          <w:i/>
          <w:iCs/>
        </w:rPr>
        <w:t>šā lēmuma 1.2. punktu</w:t>
      </w:r>
      <w:r w:rsidRPr="0071724F">
        <w:rPr>
          <w:rFonts w:asciiTheme="majorBidi" w:hAnsiTheme="majorBidi" w:cstheme="majorBidi"/>
        </w:rPr>
        <w:t xml:space="preserve">) </w:t>
      </w:r>
      <w:r w:rsidR="00541962" w:rsidRPr="0071724F">
        <w:rPr>
          <w:rFonts w:asciiTheme="majorBidi" w:hAnsiTheme="majorBidi" w:cstheme="majorBidi"/>
        </w:rPr>
        <w:t>un sākotnējais hipotekārais kreditors SIA „Baltics Credit Solutions Latvia” aizstāts ar tā tiesību pārņēmēju SIA „Intrum Latvia”</w:t>
      </w:r>
      <w:r w:rsidR="00D92338" w:rsidRPr="0071724F">
        <w:rPr>
          <w:rFonts w:asciiTheme="majorBidi" w:hAnsiTheme="majorBidi" w:cstheme="majorBidi"/>
        </w:rPr>
        <w:t>.</w:t>
      </w:r>
    </w:p>
    <w:p w14:paraId="4DF1123E" w14:textId="20CD4C35" w:rsidR="00494E55" w:rsidRPr="0071724F" w:rsidRDefault="001A1B56"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[1.5] A</w:t>
      </w:r>
      <w:r w:rsidR="00541962" w:rsidRPr="0071724F">
        <w:rPr>
          <w:rFonts w:asciiTheme="majorBidi" w:hAnsiTheme="majorBidi" w:cstheme="majorBidi"/>
        </w:rPr>
        <w:t xml:space="preserve">r </w:t>
      </w:r>
      <w:r w:rsidRPr="0071724F">
        <w:rPr>
          <w:rFonts w:asciiTheme="majorBidi" w:hAnsiTheme="majorBidi" w:cstheme="majorBidi"/>
        </w:rPr>
        <w:t xml:space="preserve">Rīgas apgabaltiesas 2022. gada 10. novembra spriedumu civillietā Nr. C33335320 nospriests atzīt SIA „Intrum Latvia” tiesību vērst piedziņu uz </w:t>
      </w:r>
      <w:r w:rsidR="00E8689A" w:rsidRPr="0071724F">
        <w:rPr>
          <w:rFonts w:asciiTheme="majorBidi" w:hAnsiTheme="majorBidi" w:cstheme="majorBidi"/>
        </w:rPr>
        <w:t>[pers. D]</w:t>
      </w:r>
      <w:r w:rsidRPr="0071724F">
        <w:rPr>
          <w:rFonts w:asciiTheme="majorBidi" w:hAnsiTheme="majorBidi" w:cstheme="majorBidi"/>
        </w:rPr>
        <w:t xml:space="preserve"> piederošajām un SIA „Intrum Latvia” labā ieķīlātajām domājamām daļām no vairākiem nekustamiem īpašumiem, tostarp uz </w:t>
      </w:r>
      <w:r w:rsidR="00E8689A" w:rsidRPr="0071724F">
        <w:rPr>
          <w:rFonts w:asciiTheme="majorBidi" w:hAnsiTheme="majorBidi" w:cstheme="majorBidi"/>
        </w:rPr>
        <w:t>[pers. D]</w:t>
      </w:r>
      <w:r w:rsidR="00E8689A" w:rsidRPr="0071724F">
        <w:rPr>
          <w:rFonts w:asciiTheme="majorBidi" w:hAnsiTheme="majorBidi" w:cstheme="majorBidi"/>
        </w:rPr>
        <w:t xml:space="preserve"> </w:t>
      </w:r>
      <w:r w:rsidR="007869E1" w:rsidRPr="0071724F">
        <w:rPr>
          <w:rFonts w:asciiTheme="majorBidi" w:hAnsiTheme="majorBidi" w:cstheme="majorBidi"/>
        </w:rPr>
        <w:t xml:space="preserve">piederošo </w:t>
      </w:r>
      <w:r w:rsidRPr="0071724F">
        <w:rPr>
          <w:rFonts w:asciiTheme="majorBidi" w:hAnsiTheme="majorBidi" w:cstheme="majorBidi"/>
        </w:rPr>
        <w:t>1/20 domājamo daļu no nekustamā īpašuma</w:t>
      </w:r>
      <w:r w:rsidR="00365B90" w:rsidRPr="0071724F">
        <w:rPr>
          <w:rFonts w:asciiTheme="majorBidi" w:hAnsiTheme="majorBidi" w:cstheme="majorBidi"/>
        </w:rPr>
        <w:t xml:space="preserve">, </w:t>
      </w:r>
      <w:r w:rsidRPr="0071724F">
        <w:rPr>
          <w:rFonts w:asciiTheme="majorBidi" w:hAnsiTheme="majorBidi" w:cstheme="majorBidi"/>
        </w:rPr>
        <w:t xml:space="preserve">lai izpildītu Rīgas apgabaltiesas 2017. gada 3. janvāra spriedumu civillietā Nr. C04463011 par parāda piedziņu no </w:t>
      </w:r>
      <w:r w:rsidR="00E36A1C" w:rsidRPr="0071724F">
        <w:rPr>
          <w:rFonts w:asciiTheme="majorBidi" w:hAnsiTheme="majorBidi" w:cstheme="majorBidi"/>
        </w:rPr>
        <w:t>[pers. A]</w:t>
      </w:r>
      <w:r w:rsidRPr="0071724F">
        <w:rPr>
          <w:rFonts w:asciiTheme="majorBidi" w:hAnsiTheme="majorBidi" w:cstheme="majorBidi"/>
        </w:rPr>
        <w:t xml:space="preserve">. </w:t>
      </w:r>
    </w:p>
    <w:p w14:paraId="54122E59" w14:textId="77777777" w:rsidR="00494E55" w:rsidRPr="0071724F" w:rsidRDefault="00494E55" w:rsidP="0071724F">
      <w:pPr>
        <w:autoSpaceDE w:val="0"/>
        <w:autoSpaceDN w:val="0"/>
        <w:adjustRightInd w:val="0"/>
        <w:spacing w:line="276" w:lineRule="auto"/>
        <w:ind w:firstLine="709"/>
        <w:jc w:val="both"/>
        <w:rPr>
          <w:rFonts w:asciiTheme="majorBidi" w:hAnsiTheme="majorBidi" w:cstheme="majorBidi"/>
        </w:rPr>
      </w:pPr>
    </w:p>
    <w:p w14:paraId="67776CFB" w14:textId="0E8BBD40" w:rsidR="00B16308" w:rsidRPr="0071724F" w:rsidRDefault="000374E2"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[2] </w:t>
      </w:r>
      <w:r w:rsidR="00E8689A" w:rsidRPr="0071724F">
        <w:rPr>
          <w:rFonts w:asciiTheme="majorBidi" w:hAnsiTheme="majorBidi" w:cstheme="majorBidi"/>
        </w:rPr>
        <w:t>[</w:t>
      </w:r>
      <w:r w:rsidR="00E8689A" w:rsidRPr="0071724F">
        <w:rPr>
          <w:rFonts w:asciiTheme="majorBidi" w:hAnsiTheme="majorBidi" w:cstheme="majorBidi"/>
        </w:rPr>
        <w:t>P</w:t>
      </w:r>
      <w:r w:rsidR="00E8689A" w:rsidRPr="0071724F">
        <w:rPr>
          <w:rFonts w:asciiTheme="majorBidi" w:hAnsiTheme="majorBidi" w:cstheme="majorBidi"/>
        </w:rPr>
        <w:t xml:space="preserve">ers. C] </w:t>
      </w:r>
      <w:r w:rsidR="00AD509A" w:rsidRPr="0071724F">
        <w:rPr>
          <w:rFonts w:asciiTheme="majorBidi" w:hAnsiTheme="majorBidi" w:cstheme="majorBidi"/>
        </w:rPr>
        <w:t xml:space="preserve">2020. gada 13. martā </w:t>
      </w:r>
      <w:r w:rsidRPr="0071724F">
        <w:rPr>
          <w:rFonts w:asciiTheme="majorBidi" w:hAnsiTheme="majorBidi" w:cstheme="majorBidi"/>
        </w:rPr>
        <w:t xml:space="preserve">cēlis tiesā prasību, kas grozīta 2021. gada 26. martā, pret atbildētājiem </w:t>
      </w:r>
      <w:r w:rsidR="00E36A1C" w:rsidRPr="0071724F">
        <w:rPr>
          <w:rFonts w:asciiTheme="majorBidi" w:hAnsiTheme="majorBidi" w:cstheme="majorBidi"/>
        </w:rPr>
        <w:t>[pers. A]</w:t>
      </w:r>
      <w:r w:rsidRPr="0071724F">
        <w:rPr>
          <w:rFonts w:asciiTheme="majorBidi" w:hAnsiTheme="majorBidi" w:cstheme="majorBidi"/>
        </w:rPr>
        <w:t xml:space="preserve"> un </w:t>
      </w:r>
      <w:r w:rsidR="00E8689A" w:rsidRPr="0071724F">
        <w:rPr>
          <w:rFonts w:asciiTheme="majorBidi" w:hAnsiTheme="majorBidi" w:cstheme="majorBidi"/>
        </w:rPr>
        <w:t>[pers. D]</w:t>
      </w:r>
      <w:r w:rsidR="00E8689A" w:rsidRPr="0071724F">
        <w:rPr>
          <w:rFonts w:asciiTheme="majorBidi" w:hAnsiTheme="majorBidi" w:cstheme="majorBidi"/>
        </w:rPr>
        <w:t xml:space="preserve"> </w:t>
      </w:r>
      <w:r w:rsidRPr="0071724F">
        <w:rPr>
          <w:rFonts w:asciiTheme="majorBidi" w:hAnsiTheme="majorBidi" w:cstheme="majorBidi"/>
        </w:rPr>
        <w:t xml:space="preserve">un trešo personu </w:t>
      </w:r>
      <w:r w:rsidR="0088112B" w:rsidRPr="0071724F">
        <w:rPr>
          <w:rFonts w:asciiTheme="majorBidi" w:hAnsiTheme="majorBidi" w:cstheme="majorBidi"/>
        </w:rPr>
        <w:t xml:space="preserve">SIA „Intrum Latvia” par īpašuma tiesības atzīšanu uz nekustamo īpašumu un hipotēkas dzēšanu, lūdzot tiesu 1) atzīt </w:t>
      </w:r>
      <w:r w:rsidR="00E8689A" w:rsidRPr="0071724F">
        <w:rPr>
          <w:rFonts w:asciiTheme="majorBidi" w:hAnsiTheme="majorBidi" w:cstheme="majorBidi"/>
        </w:rPr>
        <w:t xml:space="preserve">[pers. C] </w:t>
      </w:r>
      <w:r w:rsidR="00B16308" w:rsidRPr="0071724F">
        <w:rPr>
          <w:rFonts w:asciiTheme="majorBidi" w:hAnsiTheme="majorBidi" w:cstheme="majorBidi"/>
        </w:rPr>
        <w:t xml:space="preserve">kā pircēja </w:t>
      </w:r>
      <w:r w:rsidR="0088112B" w:rsidRPr="0071724F">
        <w:rPr>
          <w:rFonts w:asciiTheme="majorBidi" w:hAnsiTheme="majorBidi" w:cstheme="majorBidi"/>
        </w:rPr>
        <w:t>īpašuma tiesību uz 1/10 domājamo daļu no nekustamā īpašuma</w:t>
      </w:r>
      <w:r w:rsidR="00B16308" w:rsidRPr="0071724F">
        <w:rPr>
          <w:rFonts w:asciiTheme="majorBidi" w:hAnsiTheme="majorBidi" w:cstheme="majorBidi"/>
        </w:rPr>
        <w:t xml:space="preserve"> un 2) dzēst </w:t>
      </w:r>
      <w:r w:rsidR="00C65880" w:rsidRPr="0071724F">
        <w:rPr>
          <w:rFonts w:asciiTheme="majorBidi" w:hAnsiTheme="majorBidi" w:cstheme="majorBidi"/>
        </w:rPr>
        <w:t>[..]</w:t>
      </w:r>
      <w:r w:rsidR="007816E8" w:rsidRPr="0071724F">
        <w:rPr>
          <w:rFonts w:asciiTheme="majorBidi" w:hAnsiTheme="majorBidi" w:cstheme="majorBidi"/>
        </w:rPr>
        <w:t xml:space="preserve"> zemesgrāmatas nodalījuma Nr. </w:t>
      </w:r>
      <w:r w:rsidR="00C65880" w:rsidRPr="0071724F">
        <w:rPr>
          <w:rFonts w:asciiTheme="majorBidi" w:hAnsiTheme="majorBidi" w:cstheme="majorBidi"/>
        </w:rPr>
        <w:t>[..]</w:t>
      </w:r>
      <w:r w:rsidR="007816E8" w:rsidRPr="0071724F">
        <w:rPr>
          <w:rFonts w:asciiTheme="majorBidi" w:hAnsiTheme="majorBidi" w:cstheme="majorBidi"/>
        </w:rPr>
        <w:t xml:space="preserve"> IV daļas 1.–2. iedaļas ierakstu Nr. 7.1.</w:t>
      </w:r>
      <w:r w:rsidR="006259E5" w:rsidRPr="0071724F">
        <w:rPr>
          <w:rFonts w:asciiTheme="majorBidi" w:hAnsiTheme="majorBidi" w:cstheme="majorBidi"/>
        </w:rPr>
        <w:t>, ar ko</w:t>
      </w:r>
      <w:r w:rsidR="007816E8" w:rsidRPr="0071724F">
        <w:rPr>
          <w:rFonts w:asciiTheme="majorBidi" w:hAnsiTheme="majorBidi" w:cstheme="majorBidi"/>
        </w:rPr>
        <w:t xml:space="preserve"> </w:t>
      </w:r>
      <w:r w:rsidR="00B16308" w:rsidRPr="0071724F">
        <w:rPr>
          <w:rFonts w:asciiTheme="majorBidi" w:hAnsiTheme="majorBidi" w:cstheme="majorBidi"/>
        </w:rPr>
        <w:t>SIA „Intrum Latvia” labā nostiprināt</w:t>
      </w:r>
      <w:r w:rsidR="006259E5" w:rsidRPr="0071724F">
        <w:rPr>
          <w:rFonts w:asciiTheme="majorBidi" w:hAnsiTheme="majorBidi" w:cstheme="majorBidi"/>
        </w:rPr>
        <w:t>a</w:t>
      </w:r>
      <w:r w:rsidR="00B16308" w:rsidRPr="0071724F">
        <w:rPr>
          <w:rFonts w:asciiTheme="majorBidi" w:hAnsiTheme="majorBidi" w:cstheme="majorBidi"/>
        </w:rPr>
        <w:t xml:space="preserve"> hipotēk</w:t>
      </w:r>
      <w:r w:rsidR="006259E5" w:rsidRPr="0071724F">
        <w:rPr>
          <w:rFonts w:asciiTheme="majorBidi" w:hAnsiTheme="majorBidi" w:cstheme="majorBidi"/>
        </w:rPr>
        <w:t>a</w:t>
      </w:r>
      <w:r w:rsidR="00B16308" w:rsidRPr="0071724F">
        <w:rPr>
          <w:rFonts w:asciiTheme="majorBidi" w:hAnsiTheme="majorBidi" w:cstheme="majorBidi"/>
        </w:rPr>
        <w:t xml:space="preserve"> uz 1/10 domājamo daļu</w:t>
      </w:r>
      <w:r w:rsidR="00953A09" w:rsidRPr="0071724F">
        <w:rPr>
          <w:rFonts w:asciiTheme="majorBidi" w:hAnsiTheme="majorBidi" w:cstheme="majorBidi"/>
        </w:rPr>
        <w:t xml:space="preserve"> no nekustamā īpašuma</w:t>
      </w:r>
      <w:r w:rsidR="007816E8" w:rsidRPr="0071724F">
        <w:rPr>
          <w:rFonts w:asciiTheme="majorBidi" w:hAnsiTheme="majorBidi" w:cstheme="majorBidi"/>
        </w:rPr>
        <w:t>.</w:t>
      </w:r>
    </w:p>
    <w:p w14:paraId="1791187F" w14:textId="0183F16C" w:rsidR="00B16308" w:rsidRPr="0071724F" w:rsidRDefault="00DC02EA"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[2.1] Ar Rīgas rajona tiesas 2021. gada 29. marta lēmumu apmierināts </w:t>
      </w:r>
      <w:r w:rsidR="00E8689A" w:rsidRPr="0071724F">
        <w:rPr>
          <w:rFonts w:asciiTheme="majorBidi" w:hAnsiTheme="majorBidi" w:cstheme="majorBidi"/>
        </w:rPr>
        <w:t xml:space="preserve">[pers. C] </w:t>
      </w:r>
      <w:r w:rsidR="00AF65AA" w:rsidRPr="0071724F">
        <w:rPr>
          <w:rFonts w:asciiTheme="majorBidi" w:hAnsiTheme="majorBidi" w:cstheme="majorBidi"/>
        </w:rPr>
        <w:t xml:space="preserve"> </w:t>
      </w:r>
      <w:r w:rsidRPr="0071724F">
        <w:rPr>
          <w:rFonts w:asciiTheme="majorBidi" w:hAnsiTheme="majorBidi" w:cstheme="majorBidi"/>
        </w:rPr>
        <w:t xml:space="preserve">pieteikums par prasības nodrošināšanu, </w:t>
      </w:r>
      <w:r w:rsidR="00AD509A" w:rsidRPr="0071724F">
        <w:rPr>
          <w:rFonts w:asciiTheme="majorBidi" w:hAnsiTheme="majorBidi" w:cstheme="majorBidi"/>
        </w:rPr>
        <w:t xml:space="preserve">nolemjot </w:t>
      </w:r>
      <w:r w:rsidRPr="0071724F">
        <w:rPr>
          <w:rFonts w:asciiTheme="majorBidi" w:hAnsiTheme="majorBidi" w:cstheme="majorBidi"/>
        </w:rPr>
        <w:t>ierakst</w:t>
      </w:r>
      <w:r w:rsidR="00AD509A" w:rsidRPr="0071724F">
        <w:rPr>
          <w:rFonts w:asciiTheme="majorBidi" w:hAnsiTheme="majorBidi" w:cstheme="majorBidi"/>
        </w:rPr>
        <w:t>īt</w:t>
      </w:r>
      <w:r w:rsidRPr="0071724F">
        <w:rPr>
          <w:rFonts w:asciiTheme="majorBidi" w:hAnsiTheme="majorBidi" w:cstheme="majorBidi"/>
        </w:rPr>
        <w:t xml:space="preserve"> zemesgrāmatas nodalījumā aizlieguma atzīmi uz </w:t>
      </w:r>
      <w:r w:rsidR="00E36A1C" w:rsidRPr="0071724F">
        <w:rPr>
          <w:rFonts w:asciiTheme="majorBidi" w:hAnsiTheme="majorBidi" w:cstheme="majorBidi"/>
        </w:rPr>
        <w:t>[pers. A]</w:t>
      </w:r>
      <w:r w:rsidRPr="0071724F">
        <w:rPr>
          <w:rFonts w:asciiTheme="majorBidi" w:hAnsiTheme="majorBidi" w:cstheme="majorBidi"/>
        </w:rPr>
        <w:t xml:space="preserve"> piederošo 1/20 un </w:t>
      </w:r>
      <w:r w:rsidR="00E8689A" w:rsidRPr="0071724F">
        <w:rPr>
          <w:rFonts w:asciiTheme="majorBidi" w:hAnsiTheme="majorBidi" w:cstheme="majorBidi"/>
        </w:rPr>
        <w:t>[pers. D]</w:t>
      </w:r>
      <w:r w:rsidR="00E8689A" w:rsidRPr="0071724F">
        <w:rPr>
          <w:rFonts w:asciiTheme="majorBidi" w:hAnsiTheme="majorBidi" w:cstheme="majorBidi"/>
        </w:rPr>
        <w:t xml:space="preserve"> </w:t>
      </w:r>
      <w:r w:rsidRPr="0071724F">
        <w:rPr>
          <w:rFonts w:asciiTheme="majorBidi" w:hAnsiTheme="majorBidi" w:cstheme="majorBidi"/>
        </w:rPr>
        <w:t>piederošo 1/20 domājamo daļu no nekustamā īpašuma.</w:t>
      </w:r>
    </w:p>
    <w:p w14:paraId="69529FE1" w14:textId="4C99E810" w:rsidR="00DC02EA" w:rsidRPr="0071724F" w:rsidRDefault="00DC02EA"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Uz </w:t>
      </w:r>
      <w:r w:rsidR="00365B90" w:rsidRPr="0071724F">
        <w:rPr>
          <w:rFonts w:asciiTheme="majorBidi" w:hAnsiTheme="majorBidi" w:cstheme="majorBidi"/>
        </w:rPr>
        <w:t>minētā</w:t>
      </w:r>
      <w:r w:rsidRPr="0071724F">
        <w:rPr>
          <w:rFonts w:asciiTheme="majorBidi" w:hAnsiTheme="majorBidi" w:cstheme="majorBidi"/>
        </w:rPr>
        <w:t xml:space="preserve"> lēmuma pamata </w:t>
      </w:r>
      <w:r w:rsidR="00E8689A" w:rsidRPr="0071724F">
        <w:rPr>
          <w:rFonts w:asciiTheme="majorBidi" w:hAnsiTheme="majorBidi" w:cstheme="majorBidi"/>
        </w:rPr>
        <w:t xml:space="preserve">[pers. C] </w:t>
      </w:r>
      <w:r w:rsidRPr="0071724F">
        <w:rPr>
          <w:rFonts w:asciiTheme="majorBidi" w:hAnsiTheme="majorBidi" w:cstheme="majorBidi"/>
        </w:rPr>
        <w:t>labā aizlieguma atzīme uz katram atbildētājam piederošo 1/20 domājamo daļu no nekustamā īpašuma ierakstīta zemesgrāmatā 2021. gada 20. aprīlī</w:t>
      </w:r>
      <w:r w:rsidR="00271706" w:rsidRPr="0071724F">
        <w:rPr>
          <w:rFonts w:asciiTheme="majorBidi" w:hAnsiTheme="majorBidi" w:cstheme="majorBidi"/>
        </w:rPr>
        <w:t xml:space="preserve"> (sk. </w:t>
      </w:r>
      <w:r w:rsidR="00271706" w:rsidRPr="0071724F">
        <w:rPr>
          <w:rFonts w:asciiTheme="majorBidi" w:hAnsiTheme="majorBidi" w:cstheme="majorBidi"/>
          <w:i/>
          <w:iCs/>
        </w:rPr>
        <w:t>nodalījuma II daļas 2. iedaļas ierakstu Nr. 38.1. un Nr. 38.2.</w:t>
      </w:r>
      <w:r w:rsidR="00271706" w:rsidRPr="0071724F">
        <w:rPr>
          <w:rFonts w:asciiTheme="majorBidi" w:hAnsiTheme="majorBidi" w:cstheme="majorBidi"/>
        </w:rPr>
        <w:t>)</w:t>
      </w:r>
      <w:r w:rsidRPr="0071724F">
        <w:rPr>
          <w:rFonts w:asciiTheme="majorBidi" w:hAnsiTheme="majorBidi" w:cstheme="majorBidi"/>
        </w:rPr>
        <w:t>.</w:t>
      </w:r>
    </w:p>
    <w:p w14:paraId="79021704" w14:textId="25449B7A" w:rsidR="00B16308" w:rsidRPr="0071724F" w:rsidRDefault="00DC02EA"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[2.2] </w:t>
      </w:r>
      <w:r w:rsidR="00E36A1C" w:rsidRPr="0071724F">
        <w:rPr>
          <w:rFonts w:asciiTheme="majorBidi" w:hAnsiTheme="majorBidi" w:cstheme="majorBidi"/>
        </w:rPr>
        <w:t>[Pers. A]</w:t>
      </w:r>
      <w:r w:rsidR="00B16308" w:rsidRPr="0071724F">
        <w:rPr>
          <w:rFonts w:asciiTheme="majorBidi" w:hAnsiTheme="majorBidi" w:cstheme="majorBidi"/>
        </w:rPr>
        <w:t xml:space="preserve"> un </w:t>
      </w:r>
      <w:r w:rsidR="00E8689A" w:rsidRPr="0071724F">
        <w:rPr>
          <w:rFonts w:asciiTheme="majorBidi" w:hAnsiTheme="majorBidi" w:cstheme="majorBidi"/>
        </w:rPr>
        <w:t>[pers. D]</w:t>
      </w:r>
      <w:r w:rsidR="00AD509A" w:rsidRPr="0071724F">
        <w:rPr>
          <w:rFonts w:asciiTheme="majorBidi" w:hAnsiTheme="majorBidi" w:cstheme="majorBidi"/>
        </w:rPr>
        <w:t xml:space="preserve"> </w:t>
      </w:r>
      <w:r w:rsidR="00B16308" w:rsidRPr="0071724F">
        <w:rPr>
          <w:rFonts w:asciiTheme="majorBidi" w:hAnsiTheme="majorBidi" w:cstheme="majorBidi"/>
        </w:rPr>
        <w:t xml:space="preserve">2021. gada 16. novembrī cēluši tiesā pretprasību pret </w:t>
      </w:r>
      <w:r w:rsidR="00E8689A" w:rsidRPr="0071724F">
        <w:rPr>
          <w:rFonts w:asciiTheme="majorBidi" w:hAnsiTheme="majorBidi" w:cstheme="majorBidi"/>
        </w:rPr>
        <w:t xml:space="preserve">[pers. C] </w:t>
      </w:r>
      <w:r w:rsidR="00B16308" w:rsidRPr="0071724F">
        <w:rPr>
          <w:rFonts w:asciiTheme="majorBidi" w:hAnsiTheme="majorBidi" w:cstheme="majorBidi"/>
        </w:rPr>
        <w:t>par nesamaksātās pirkuma maksas 560 000 </w:t>
      </w:r>
      <w:r w:rsidR="00B16308" w:rsidRPr="0071724F">
        <w:rPr>
          <w:rFonts w:asciiTheme="majorBidi" w:hAnsiTheme="majorBidi" w:cstheme="majorBidi"/>
          <w:i/>
          <w:iCs/>
        </w:rPr>
        <w:t>euro</w:t>
      </w:r>
      <w:r w:rsidR="00B16308" w:rsidRPr="0071724F">
        <w:rPr>
          <w:rFonts w:asciiTheme="majorBidi" w:hAnsiTheme="majorBidi" w:cstheme="majorBidi"/>
        </w:rPr>
        <w:t xml:space="preserve"> </w:t>
      </w:r>
      <w:r w:rsidR="00365B90" w:rsidRPr="0071724F">
        <w:rPr>
          <w:rFonts w:asciiTheme="majorBidi" w:hAnsiTheme="majorBidi" w:cstheme="majorBidi"/>
        </w:rPr>
        <w:t xml:space="preserve">apmērā </w:t>
      </w:r>
      <w:r w:rsidR="00B16308" w:rsidRPr="0071724F">
        <w:rPr>
          <w:rFonts w:asciiTheme="majorBidi" w:hAnsiTheme="majorBidi" w:cstheme="majorBidi"/>
        </w:rPr>
        <w:t>piedziņu.</w:t>
      </w:r>
    </w:p>
    <w:p w14:paraId="16F5D788" w14:textId="77777777" w:rsidR="00494E55" w:rsidRPr="0071724F" w:rsidRDefault="00494E55" w:rsidP="0071724F">
      <w:pPr>
        <w:autoSpaceDE w:val="0"/>
        <w:autoSpaceDN w:val="0"/>
        <w:adjustRightInd w:val="0"/>
        <w:spacing w:line="276" w:lineRule="auto"/>
        <w:ind w:firstLine="709"/>
        <w:jc w:val="both"/>
        <w:rPr>
          <w:rFonts w:asciiTheme="majorBidi" w:hAnsiTheme="majorBidi" w:cstheme="majorBidi"/>
        </w:rPr>
      </w:pPr>
    </w:p>
    <w:p w14:paraId="02CB4917" w14:textId="1DCFFC37" w:rsidR="00AD509A" w:rsidRPr="0071724F" w:rsidRDefault="00AD509A"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lastRenderedPageBreak/>
        <w:t xml:space="preserve">[3]Ar Rīgas rajona tiesas 2023. gada 20. marta spriedumu gan </w:t>
      </w:r>
      <w:r w:rsidR="00E8689A" w:rsidRPr="0071724F">
        <w:rPr>
          <w:rFonts w:asciiTheme="majorBidi" w:hAnsiTheme="majorBidi" w:cstheme="majorBidi"/>
        </w:rPr>
        <w:t xml:space="preserve">[pers. C] </w:t>
      </w:r>
      <w:r w:rsidRPr="0071724F">
        <w:rPr>
          <w:rFonts w:asciiTheme="majorBidi" w:hAnsiTheme="majorBidi" w:cstheme="majorBidi"/>
        </w:rPr>
        <w:t xml:space="preserve">prasība, gan </w:t>
      </w:r>
      <w:r w:rsidR="00E36A1C" w:rsidRPr="0071724F">
        <w:rPr>
          <w:rFonts w:asciiTheme="majorBidi" w:hAnsiTheme="majorBidi" w:cstheme="majorBidi"/>
        </w:rPr>
        <w:t xml:space="preserve">[pers. A] </w:t>
      </w:r>
      <w:r w:rsidR="00365B90" w:rsidRPr="0071724F">
        <w:rPr>
          <w:rFonts w:asciiTheme="majorBidi" w:hAnsiTheme="majorBidi" w:cstheme="majorBidi"/>
        </w:rPr>
        <w:t xml:space="preserve">un </w:t>
      </w:r>
      <w:r w:rsidR="00E8689A" w:rsidRPr="0071724F">
        <w:rPr>
          <w:rFonts w:asciiTheme="majorBidi" w:hAnsiTheme="majorBidi" w:cstheme="majorBidi"/>
        </w:rPr>
        <w:t>[pers. D]</w:t>
      </w:r>
      <w:r w:rsidR="00365B90" w:rsidRPr="0071724F">
        <w:rPr>
          <w:rFonts w:asciiTheme="majorBidi" w:hAnsiTheme="majorBidi" w:cstheme="majorBidi"/>
        </w:rPr>
        <w:t xml:space="preserve"> </w:t>
      </w:r>
      <w:r w:rsidRPr="0071724F">
        <w:rPr>
          <w:rFonts w:asciiTheme="majorBidi" w:hAnsiTheme="majorBidi" w:cstheme="majorBidi"/>
        </w:rPr>
        <w:t>pretprasība noraidīta</w:t>
      </w:r>
      <w:r w:rsidR="002E6BB8" w:rsidRPr="0071724F">
        <w:rPr>
          <w:rFonts w:asciiTheme="majorBidi" w:hAnsiTheme="majorBidi" w:cstheme="majorBidi"/>
        </w:rPr>
        <w:t xml:space="preserve">, nolemjot atcelt </w:t>
      </w:r>
      <w:r w:rsidR="00CB42B7" w:rsidRPr="0071724F">
        <w:rPr>
          <w:rFonts w:asciiTheme="majorBidi" w:hAnsiTheme="majorBidi" w:cstheme="majorBidi"/>
        </w:rPr>
        <w:t>lietā piemēroto prasības nodrošinājumu</w:t>
      </w:r>
      <w:r w:rsidRPr="0071724F">
        <w:rPr>
          <w:rFonts w:asciiTheme="majorBidi" w:hAnsiTheme="majorBidi" w:cstheme="majorBidi"/>
        </w:rPr>
        <w:t>.</w:t>
      </w:r>
    </w:p>
    <w:p w14:paraId="4E3C6AA9" w14:textId="77777777" w:rsidR="00494E55" w:rsidRPr="0071724F" w:rsidRDefault="00494E55" w:rsidP="0071724F">
      <w:pPr>
        <w:autoSpaceDE w:val="0"/>
        <w:autoSpaceDN w:val="0"/>
        <w:adjustRightInd w:val="0"/>
        <w:spacing w:line="276" w:lineRule="auto"/>
        <w:ind w:firstLine="709"/>
        <w:jc w:val="both"/>
        <w:rPr>
          <w:rFonts w:asciiTheme="majorBidi" w:hAnsiTheme="majorBidi" w:cstheme="majorBidi"/>
        </w:rPr>
      </w:pPr>
    </w:p>
    <w:p w14:paraId="3A0930C0" w14:textId="711AAAF1" w:rsidR="00AD509A" w:rsidRPr="0071724F" w:rsidRDefault="00AD509A"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[4] Par minēto spriedumu </w:t>
      </w:r>
      <w:r w:rsidR="00E8689A" w:rsidRPr="0071724F">
        <w:rPr>
          <w:rFonts w:asciiTheme="majorBidi" w:hAnsiTheme="majorBidi" w:cstheme="majorBidi"/>
        </w:rPr>
        <w:t xml:space="preserve">[pers. C] </w:t>
      </w:r>
      <w:r w:rsidRPr="0071724F">
        <w:rPr>
          <w:rFonts w:asciiTheme="majorBidi" w:hAnsiTheme="majorBidi" w:cstheme="majorBidi"/>
        </w:rPr>
        <w:t>iesniedz</w:t>
      </w:r>
      <w:r w:rsidR="006979FE" w:rsidRPr="0071724F">
        <w:rPr>
          <w:rFonts w:asciiTheme="majorBidi" w:hAnsiTheme="majorBidi" w:cstheme="majorBidi"/>
        </w:rPr>
        <w:t>is</w:t>
      </w:r>
      <w:r w:rsidRPr="0071724F">
        <w:rPr>
          <w:rFonts w:asciiTheme="majorBidi" w:hAnsiTheme="majorBidi" w:cstheme="majorBidi"/>
        </w:rPr>
        <w:t xml:space="preserve"> apelācijas sūdzību, pārsūdzot spriedumu daļā, ar kuru noraidīta viņa prasība.</w:t>
      </w:r>
    </w:p>
    <w:p w14:paraId="4E417727" w14:textId="2560307E" w:rsidR="007D6284" w:rsidRPr="0071724F" w:rsidRDefault="00AD509A"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[4.1] </w:t>
      </w:r>
      <w:r w:rsidR="00E8689A" w:rsidRPr="0071724F">
        <w:rPr>
          <w:rFonts w:asciiTheme="majorBidi" w:hAnsiTheme="majorBidi" w:cstheme="majorBidi"/>
        </w:rPr>
        <w:t>[</w:t>
      </w:r>
      <w:r w:rsidR="00E8689A" w:rsidRPr="0071724F">
        <w:rPr>
          <w:rFonts w:asciiTheme="majorBidi" w:hAnsiTheme="majorBidi" w:cstheme="majorBidi"/>
        </w:rPr>
        <w:t>P</w:t>
      </w:r>
      <w:r w:rsidR="00E8689A" w:rsidRPr="0071724F">
        <w:rPr>
          <w:rFonts w:asciiTheme="majorBidi" w:hAnsiTheme="majorBidi" w:cstheme="majorBidi"/>
        </w:rPr>
        <w:t xml:space="preserve">ers. C] </w:t>
      </w:r>
      <w:r w:rsidR="007D6284" w:rsidRPr="0071724F">
        <w:rPr>
          <w:rFonts w:asciiTheme="majorBidi" w:hAnsiTheme="majorBidi" w:cstheme="majorBidi"/>
        </w:rPr>
        <w:t xml:space="preserve">2023. gada 23. novembrī iesniedzis </w:t>
      </w:r>
      <w:r w:rsidR="006979FE" w:rsidRPr="0071724F">
        <w:rPr>
          <w:rFonts w:asciiTheme="majorBidi" w:hAnsiTheme="majorBidi" w:cstheme="majorBidi"/>
        </w:rPr>
        <w:t>apelācijas instances tiesai</w:t>
      </w:r>
      <w:r w:rsidR="007D6284" w:rsidRPr="0071724F">
        <w:rPr>
          <w:rFonts w:asciiTheme="majorBidi" w:hAnsiTheme="majorBidi" w:cstheme="majorBidi"/>
        </w:rPr>
        <w:t xml:space="preserve"> pieteikumu par prasības nodrošināšanu, lūdzot atlikt izpildu darbības un apturēt strīdus domājamo daļu pārdošanu izsolē.</w:t>
      </w:r>
    </w:p>
    <w:p w14:paraId="45117888" w14:textId="21E80BC8" w:rsidR="00AD509A" w:rsidRPr="0071724F" w:rsidRDefault="007D6284"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[4.</w:t>
      </w:r>
      <w:r w:rsidR="00A87D61" w:rsidRPr="0071724F">
        <w:rPr>
          <w:rFonts w:asciiTheme="majorBidi" w:hAnsiTheme="majorBidi" w:cstheme="majorBidi"/>
        </w:rPr>
        <w:t>2</w:t>
      </w:r>
      <w:r w:rsidRPr="0071724F">
        <w:rPr>
          <w:rFonts w:asciiTheme="majorBidi" w:hAnsiTheme="majorBidi" w:cstheme="majorBidi"/>
        </w:rPr>
        <w:t>] </w:t>
      </w:r>
      <w:r w:rsidR="00AD509A" w:rsidRPr="0071724F">
        <w:rPr>
          <w:rFonts w:asciiTheme="majorBidi" w:hAnsiTheme="majorBidi" w:cstheme="majorBidi"/>
        </w:rPr>
        <w:t xml:space="preserve">Ar Rīgas apgabaltiesas 2024. gada 25. janvāra lēmumu apmierināts </w:t>
      </w:r>
      <w:r w:rsidR="00E8689A" w:rsidRPr="0071724F">
        <w:rPr>
          <w:rFonts w:asciiTheme="majorBidi" w:hAnsiTheme="majorBidi" w:cstheme="majorBidi"/>
        </w:rPr>
        <w:t xml:space="preserve">[pers. C] </w:t>
      </w:r>
      <w:r w:rsidR="00AD509A" w:rsidRPr="0071724F">
        <w:rPr>
          <w:rFonts w:asciiTheme="majorBidi" w:hAnsiTheme="majorBidi" w:cstheme="majorBidi"/>
        </w:rPr>
        <w:t xml:space="preserve">pieteikums par prasības nodrošināšanu, nolemjot </w:t>
      </w:r>
      <w:r w:rsidR="00B0341C" w:rsidRPr="0071724F">
        <w:rPr>
          <w:rFonts w:asciiTheme="majorBidi" w:hAnsiTheme="majorBidi" w:cstheme="majorBidi"/>
        </w:rPr>
        <w:t>1) </w:t>
      </w:r>
      <w:r w:rsidR="00AD509A" w:rsidRPr="0071724F">
        <w:rPr>
          <w:rFonts w:asciiTheme="majorBidi" w:hAnsiTheme="majorBidi" w:cstheme="majorBidi"/>
        </w:rPr>
        <w:t>atlikt Rīga</w:t>
      </w:r>
      <w:r w:rsidR="00B0341C" w:rsidRPr="0071724F">
        <w:rPr>
          <w:rFonts w:asciiTheme="majorBidi" w:hAnsiTheme="majorBidi" w:cstheme="majorBidi"/>
        </w:rPr>
        <w:t>s a</w:t>
      </w:r>
      <w:r w:rsidR="00AD509A" w:rsidRPr="0071724F">
        <w:rPr>
          <w:rFonts w:asciiTheme="majorBidi" w:hAnsiTheme="majorBidi" w:cstheme="majorBidi"/>
        </w:rPr>
        <w:t>pgabaltiesas</w:t>
      </w:r>
      <w:r w:rsidR="00B0341C" w:rsidRPr="0071724F">
        <w:rPr>
          <w:rFonts w:asciiTheme="majorBidi" w:hAnsiTheme="majorBidi" w:cstheme="majorBidi"/>
        </w:rPr>
        <w:t xml:space="preserve"> iecirkņa Nr. 34 zvērinātas tiesu izpildītājas Elīnas Balasjanas izpildu darbības izpildu lietā Nr. 00694/0342021 (2017. gada 26. jūnijā izdotais izpildu raksts civillietā Nr. C04463011) un apturēt </w:t>
      </w:r>
      <w:r w:rsidR="00E36A1C" w:rsidRPr="0071724F">
        <w:rPr>
          <w:rFonts w:asciiTheme="majorBidi" w:hAnsiTheme="majorBidi" w:cstheme="majorBidi"/>
        </w:rPr>
        <w:t>[pers. A]</w:t>
      </w:r>
      <w:r w:rsidR="00B0341C" w:rsidRPr="0071724F">
        <w:rPr>
          <w:rFonts w:asciiTheme="majorBidi" w:hAnsiTheme="majorBidi" w:cstheme="majorBidi"/>
        </w:rPr>
        <w:t xml:space="preserve"> piederošās 1/20 domājamās daļas no nekustamā īpašuma pārdošanu izsolē</w:t>
      </w:r>
      <w:r w:rsidR="00A65059" w:rsidRPr="0071724F">
        <w:rPr>
          <w:rFonts w:asciiTheme="majorBidi" w:hAnsiTheme="majorBidi" w:cstheme="majorBidi"/>
        </w:rPr>
        <w:t>, kā arī 2) a</w:t>
      </w:r>
      <w:r w:rsidR="00B0341C" w:rsidRPr="0071724F">
        <w:rPr>
          <w:rFonts w:asciiTheme="majorBidi" w:hAnsiTheme="majorBidi" w:cstheme="majorBidi"/>
        </w:rPr>
        <w:t>tlikt Rīgas apgabaltiesas iecirkņa Nr.</w:t>
      </w:r>
      <w:r w:rsidR="00A65059" w:rsidRPr="0071724F">
        <w:rPr>
          <w:rFonts w:asciiTheme="majorBidi" w:hAnsiTheme="majorBidi" w:cstheme="majorBidi"/>
        </w:rPr>
        <w:t> </w:t>
      </w:r>
      <w:r w:rsidR="00B0341C" w:rsidRPr="0071724F">
        <w:rPr>
          <w:rFonts w:asciiTheme="majorBidi" w:hAnsiTheme="majorBidi" w:cstheme="majorBidi"/>
        </w:rPr>
        <w:t>34 zvērinātas tiesu izpildītājas Elīnas Balasjanas izpildu darbības izpildu lietā Nr.</w:t>
      </w:r>
      <w:r w:rsidR="00A65059" w:rsidRPr="0071724F">
        <w:rPr>
          <w:rFonts w:asciiTheme="majorBidi" w:hAnsiTheme="majorBidi" w:cstheme="majorBidi"/>
        </w:rPr>
        <w:t> </w:t>
      </w:r>
      <w:r w:rsidR="00B0341C" w:rsidRPr="0071724F">
        <w:rPr>
          <w:rFonts w:asciiTheme="majorBidi" w:hAnsiTheme="majorBidi" w:cstheme="majorBidi"/>
        </w:rPr>
        <w:t>00569/0342021 (2023.</w:t>
      </w:r>
      <w:r w:rsidR="00A65059" w:rsidRPr="0071724F">
        <w:rPr>
          <w:rFonts w:asciiTheme="majorBidi" w:hAnsiTheme="majorBidi" w:cstheme="majorBidi"/>
        </w:rPr>
        <w:t> </w:t>
      </w:r>
      <w:r w:rsidR="00B0341C" w:rsidRPr="0071724F">
        <w:rPr>
          <w:rFonts w:asciiTheme="majorBidi" w:hAnsiTheme="majorBidi" w:cstheme="majorBidi"/>
        </w:rPr>
        <w:t>gada 16.</w:t>
      </w:r>
      <w:r w:rsidR="00A65059" w:rsidRPr="0071724F">
        <w:rPr>
          <w:rFonts w:asciiTheme="majorBidi" w:hAnsiTheme="majorBidi" w:cstheme="majorBidi"/>
        </w:rPr>
        <w:t> </w:t>
      </w:r>
      <w:r w:rsidR="00B0341C" w:rsidRPr="0071724F">
        <w:rPr>
          <w:rFonts w:asciiTheme="majorBidi" w:hAnsiTheme="majorBidi" w:cstheme="majorBidi"/>
        </w:rPr>
        <w:t>maijā izdotais izpildu raksts civillietā Nr.</w:t>
      </w:r>
      <w:r w:rsidR="00A65059" w:rsidRPr="0071724F">
        <w:rPr>
          <w:rFonts w:asciiTheme="majorBidi" w:hAnsiTheme="majorBidi" w:cstheme="majorBidi"/>
        </w:rPr>
        <w:t> </w:t>
      </w:r>
      <w:r w:rsidR="00B0341C" w:rsidRPr="0071724F">
        <w:rPr>
          <w:rFonts w:asciiTheme="majorBidi" w:hAnsiTheme="majorBidi" w:cstheme="majorBidi"/>
        </w:rPr>
        <w:t xml:space="preserve">C33335320) un apturēt </w:t>
      </w:r>
      <w:r w:rsidR="00E8689A" w:rsidRPr="0071724F">
        <w:rPr>
          <w:rFonts w:asciiTheme="majorBidi" w:hAnsiTheme="majorBidi" w:cstheme="majorBidi"/>
        </w:rPr>
        <w:t>[pers. D]</w:t>
      </w:r>
      <w:r w:rsidR="00E8689A" w:rsidRPr="0071724F">
        <w:rPr>
          <w:rFonts w:asciiTheme="majorBidi" w:hAnsiTheme="majorBidi" w:cstheme="majorBidi"/>
        </w:rPr>
        <w:t xml:space="preserve"> </w:t>
      </w:r>
      <w:r w:rsidR="00A65059" w:rsidRPr="0071724F">
        <w:rPr>
          <w:rFonts w:asciiTheme="majorBidi" w:hAnsiTheme="majorBidi" w:cstheme="majorBidi"/>
        </w:rPr>
        <w:t xml:space="preserve">piederošās </w:t>
      </w:r>
      <w:r w:rsidR="00B0341C" w:rsidRPr="0071724F">
        <w:rPr>
          <w:rFonts w:asciiTheme="majorBidi" w:hAnsiTheme="majorBidi" w:cstheme="majorBidi"/>
        </w:rPr>
        <w:t>1/20 domājamās daļas no nekustamā īpašuma pārdošanu izsolē.</w:t>
      </w:r>
    </w:p>
    <w:p w14:paraId="471751D6" w14:textId="77777777" w:rsidR="00A65059" w:rsidRPr="0071724F" w:rsidRDefault="00A65059" w:rsidP="0071724F">
      <w:pPr>
        <w:autoSpaceDE w:val="0"/>
        <w:autoSpaceDN w:val="0"/>
        <w:adjustRightInd w:val="0"/>
        <w:spacing w:line="276" w:lineRule="auto"/>
        <w:ind w:firstLine="709"/>
        <w:jc w:val="both"/>
        <w:rPr>
          <w:rFonts w:asciiTheme="majorBidi" w:hAnsiTheme="majorBidi" w:cstheme="majorBidi"/>
        </w:rPr>
      </w:pPr>
    </w:p>
    <w:p w14:paraId="3B5543BF" w14:textId="28310EB6" w:rsidR="00A65059" w:rsidRPr="0071724F" w:rsidRDefault="00AD509A"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[5] </w:t>
      </w:r>
      <w:r w:rsidR="00A65059" w:rsidRPr="0071724F">
        <w:rPr>
          <w:rFonts w:asciiTheme="majorBidi" w:hAnsiTheme="majorBidi" w:cstheme="majorBidi"/>
        </w:rPr>
        <w:t xml:space="preserve">Ar </w:t>
      </w:r>
      <w:r w:rsidR="000B6AA7" w:rsidRPr="0071724F">
        <w:rPr>
          <w:rFonts w:asciiTheme="majorBidi" w:hAnsiTheme="majorBidi" w:cstheme="majorBidi"/>
        </w:rPr>
        <w:t xml:space="preserve">Rīgas apgabaltiesas </w:t>
      </w:r>
      <w:r w:rsidR="00A65059" w:rsidRPr="0071724F">
        <w:rPr>
          <w:rFonts w:asciiTheme="majorBidi" w:hAnsiTheme="majorBidi" w:cstheme="majorBidi"/>
        </w:rPr>
        <w:t xml:space="preserve">2024. gada 19. jūnija spriedumu daļēji apmierināta </w:t>
      </w:r>
      <w:r w:rsidR="00E8689A" w:rsidRPr="0071724F">
        <w:rPr>
          <w:rFonts w:asciiTheme="majorBidi" w:hAnsiTheme="majorBidi" w:cstheme="majorBidi"/>
        </w:rPr>
        <w:t xml:space="preserve">[pers. C] </w:t>
      </w:r>
      <w:r w:rsidR="00A65059" w:rsidRPr="0071724F">
        <w:rPr>
          <w:rFonts w:asciiTheme="majorBidi" w:hAnsiTheme="majorBidi" w:cstheme="majorBidi"/>
        </w:rPr>
        <w:t xml:space="preserve">prasība, nospriežot </w:t>
      </w:r>
      <w:r w:rsidR="000B6AA7" w:rsidRPr="0071724F">
        <w:rPr>
          <w:rFonts w:asciiTheme="majorBidi" w:hAnsiTheme="majorBidi" w:cstheme="majorBidi"/>
        </w:rPr>
        <w:t>atzīt viņa īpašuma tiesību uz 1/10 domājamo daļu no nekustamā īpašuma</w:t>
      </w:r>
      <w:r w:rsidR="00726A60" w:rsidRPr="0071724F">
        <w:rPr>
          <w:rFonts w:asciiTheme="majorBidi" w:hAnsiTheme="majorBidi" w:cstheme="majorBidi"/>
        </w:rPr>
        <w:t xml:space="preserve"> un </w:t>
      </w:r>
      <w:r w:rsidR="000B6AA7" w:rsidRPr="0071724F">
        <w:rPr>
          <w:rFonts w:asciiTheme="majorBidi" w:hAnsiTheme="majorBidi" w:cstheme="majorBidi"/>
        </w:rPr>
        <w:t>noraid</w:t>
      </w:r>
      <w:r w:rsidR="00726A60" w:rsidRPr="0071724F">
        <w:rPr>
          <w:rFonts w:asciiTheme="majorBidi" w:hAnsiTheme="majorBidi" w:cstheme="majorBidi"/>
        </w:rPr>
        <w:t>o</w:t>
      </w:r>
      <w:r w:rsidR="000B6AA7" w:rsidRPr="0071724F">
        <w:rPr>
          <w:rFonts w:asciiTheme="majorBidi" w:hAnsiTheme="majorBidi" w:cstheme="majorBidi"/>
        </w:rPr>
        <w:t xml:space="preserve">t prasību daļā par </w:t>
      </w:r>
      <w:r w:rsidR="00C65880" w:rsidRPr="0071724F">
        <w:rPr>
          <w:rFonts w:asciiTheme="majorBidi" w:hAnsiTheme="majorBidi" w:cstheme="majorBidi"/>
        </w:rPr>
        <w:t>[..]</w:t>
      </w:r>
      <w:r w:rsidR="000B6AA7" w:rsidRPr="0071724F">
        <w:rPr>
          <w:rFonts w:asciiTheme="majorBidi" w:hAnsiTheme="majorBidi" w:cstheme="majorBidi"/>
        </w:rPr>
        <w:t xml:space="preserve"> zemesgrāmatas nodalījuma Nr. </w:t>
      </w:r>
      <w:r w:rsidR="00C65880" w:rsidRPr="0071724F">
        <w:rPr>
          <w:rFonts w:asciiTheme="majorBidi" w:hAnsiTheme="majorBidi" w:cstheme="majorBidi"/>
        </w:rPr>
        <w:t>[..]</w:t>
      </w:r>
      <w:r w:rsidR="000B6AA7" w:rsidRPr="0071724F">
        <w:rPr>
          <w:rFonts w:asciiTheme="majorBidi" w:hAnsiTheme="majorBidi" w:cstheme="majorBidi"/>
        </w:rPr>
        <w:t xml:space="preserve"> IV daļas 1.–2. iedaļas ieraksta Nr. 7.1.</w:t>
      </w:r>
      <w:r w:rsidR="007816E8" w:rsidRPr="0071724F">
        <w:rPr>
          <w:rFonts w:asciiTheme="majorBidi" w:hAnsiTheme="majorBidi" w:cstheme="majorBidi"/>
        </w:rPr>
        <w:t xml:space="preserve"> </w:t>
      </w:r>
      <w:r w:rsidR="000B6AA7" w:rsidRPr="0071724F">
        <w:rPr>
          <w:rFonts w:asciiTheme="majorBidi" w:hAnsiTheme="majorBidi" w:cstheme="majorBidi"/>
        </w:rPr>
        <w:t>dzēšanu</w:t>
      </w:r>
      <w:r w:rsidR="00261597" w:rsidRPr="0071724F">
        <w:rPr>
          <w:rFonts w:asciiTheme="majorBidi" w:hAnsiTheme="majorBidi" w:cstheme="majorBidi"/>
        </w:rPr>
        <w:t>.</w:t>
      </w:r>
    </w:p>
    <w:p w14:paraId="2D26F699" w14:textId="77777777" w:rsidR="00261597" w:rsidRPr="0071724F" w:rsidRDefault="00261597" w:rsidP="0071724F">
      <w:pPr>
        <w:autoSpaceDE w:val="0"/>
        <w:autoSpaceDN w:val="0"/>
        <w:adjustRightInd w:val="0"/>
        <w:spacing w:line="276" w:lineRule="auto"/>
        <w:ind w:firstLine="709"/>
        <w:jc w:val="both"/>
        <w:rPr>
          <w:rFonts w:asciiTheme="majorBidi" w:hAnsiTheme="majorBidi" w:cstheme="majorBidi"/>
        </w:rPr>
      </w:pPr>
    </w:p>
    <w:p w14:paraId="37F9A361" w14:textId="35F7552C" w:rsidR="0098681B" w:rsidRPr="0071724F" w:rsidRDefault="00842BDE"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[6] </w:t>
      </w:r>
      <w:r w:rsidR="006979FE" w:rsidRPr="0071724F">
        <w:rPr>
          <w:rFonts w:asciiTheme="majorBidi" w:hAnsiTheme="majorBidi" w:cstheme="majorBidi"/>
        </w:rPr>
        <w:t xml:space="preserve">SIA „Julianus Portfolio” (pirms nosaukuma maiņas – SIA „Intrum Latvia”) iesniegusi </w:t>
      </w:r>
      <w:r w:rsidR="007816E8" w:rsidRPr="0071724F">
        <w:rPr>
          <w:rFonts w:asciiTheme="majorBidi" w:hAnsiTheme="majorBidi" w:cstheme="majorBidi"/>
        </w:rPr>
        <w:t xml:space="preserve">tiesai </w:t>
      </w:r>
      <w:r w:rsidR="006979FE" w:rsidRPr="0071724F">
        <w:rPr>
          <w:rFonts w:asciiTheme="majorBidi" w:hAnsiTheme="majorBidi" w:cstheme="majorBidi"/>
        </w:rPr>
        <w:t xml:space="preserve">pieteikumu, lūdzot </w:t>
      </w:r>
      <w:r w:rsidR="007816E8" w:rsidRPr="0071724F">
        <w:rPr>
          <w:rFonts w:asciiTheme="majorBidi" w:hAnsiTheme="majorBidi" w:cstheme="majorBidi"/>
        </w:rPr>
        <w:t>taisīt papildspriedumu un atcelt ar Rīgas apgabaltiesas 2024. gada 25. janvāra lēmumu piemēroto prasības nodrošinājumu</w:t>
      </w:r>
      <w:r w:rsidR="0098681B" w:rsidRPr="0071724F">
        <w:rPr>
          <w:rFonts w:asciiTheme="majorBidi" w:hAnsiTheme="majorBidi" w:cstheme="majorBidi"/>
        </w:rPr>
        <w:t>.</w:t>
      </w:r>
    </w:p>
    <w:p w14:paraId="1CCA2A80" w14:textId="77777777" w:rsidR="0098681B" w:rsidRPr="0071724F" w:rsidRDefault="0098681B"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Pieteikumā norādīts šāds pamatojums.</w:t>
      </w:r>
    </w:p>
    <w:p w14:paraId="6AC990BA" w14:textId="5E18AEBA" w:rsidR="0098681B" w:rsidRPr="0071724F" w:rsidRDefault="0098681B"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Ar Rīgas apgabaltiesas 2024. gada 25. janvāra lēmumu piemērotais</w:t>
      </w:r>
      <w:r w:rsidR="00AF65AA" w:rsidRPr="0071724F">
        <w:rPr>
          <w:rFonts w:asciiTheme="majorBidi" w:hAnsiTheme="majorBidi" w:cstheme="majorBidi"/>
        </w:rPr>
        <w:t xml:space="preserve"> prasības nodrošinājums faktiski ir vērsts nevis </w:t>
      </w:r>
      <w:r w:rsidRPr="0071724F">
        <w:rPr>
          <w:rFonts w:asciiTheme="majorBidi" w:hAnsiTheme="majorBidi" w:cstheme="majorBidi"/>
        </w:rPr>
        <w:t xml:space="preserve">pret </w:t>
      </w:r>
      <w:r w:rsidR="00AF65AA" w:rsidRPr="0071724F">
        <w:rPr>
          <w:rFonts w:asciiTheme="majorBidi" w:hAnsiTheme="majorBidi" w:cstheme="majorBidi"/>
        </w:rPr>
        <w:t xml:space="preserve">atbildētājiem </w:t>
      </w:r>
      <w:r w:rsidR="00E36A1C" w:rsidRPr="0071724F">
        <w:rPr>
          <w:rFonts w:asciiTheme="majorBidi" w:hAnsiTheme="majorBidi" w:cstheme="majorBidi"/>
        </w:rPr>
        <w:t>[pers. A]</w:t>
      </w:r>
      <w:r w:rsidR="00AF65AA" w:rsidRPr="0071724F">
        <w:rPr>
          <w:rFonts w:asciiTheme="majorBidi" w:hAnsiTheme="majorBidi" w:cstheme="majorBidi"/>
        </w:rPr>
        <w:t xml:space="preserve"> un </w:t>
      </w:r>
      <w:r w:rsidR="00E8689A" w:rsidRPr="0071724F">
        <w:rPr>
          <w:rFonts w:asciiTheme="majorBidi" w:hAnsiTheme="majorBidi" w:cstheme="majorBidi"/>
        </w:rPr>
        <w:t>[pers. D]</w:t>
      </w:r>
      <w:r w:rsidR="00AF65AA" w:rsidRPr="0071724F">
        <w:rPr>
          <w:rFonts w:asciiTheme="majorBidi" w:hAnsiTheme="majorBidi" w:cstheme="majorBidi"/>
        </w:rPr>
        <w:t xml:space="preserve">, bet gan pret </w:t>
      </w:r>
      <w:r w:rsidR="00726A60" w:rsidRPr="0071724F">
        <w:rPr>
          <w:rFonts w:asciiTheme="majorBidi" w:hAnsiTheme="majorBidi" w:cstheme="majorBidi"/>
        </w:rPr>
        <w:t xml:space="preserve">trešo personu </w:t>
      </w:r>
      <w:r w:rsidR="00AF65AA" w:rsidRPr="0071724F">
        <w:rPr>
          <w:rFonts w:asciiTheme="majorBidi" w:hAnsiTheme="majorBidi" w:cstheme="majorBidi"/>
        </w:rPr>
        <w:t xml:space="preserve">SIA „Julianus Portfolio”, jo kavē </w:t>
      </w:r>
      <w:r w:rsidRPr="0071724F">
        <w:rPr>
          <w:rFonts w:asciiTheme="majorBidi" w:hAnsiTheme="majorBidi" w:cstheme="majorBidi"/>
        </w:rPr>
        <w:t xml:space="preserve">tai </w:t>
      </w:r>
      <w:r w:rsidR="00AF65AA" w:rsidRPr="0071724F">
        <w:rPr>
          <w:rFonts w:asciiTheme="majorBidi" w:hAnsiTheme="majorBidi" w:cstheme="majorBidi"/>
        </w:rPr>
        <w:t xml:space="preserve">īstenot tiesību vērst piedziņu uz atbildētājiem piederošajām domājamām daļām no nekustamā īpašuma. </w:t>
      </w:r>
    </w:p>
    <w:p w14:paraId="7494EF95" w14:textId="25CA973D" w:rsidR="00AF65AA" w:rsidRPr="0071724F" w:rsidRDefault="00AF65AA"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Tā kā spriedumā tiesa atzin</w:t>
      </w:r>
      <w:r w:rsidR="00B3677F" w:rsidRPr="0071724F">
        <w:rPr>
          <w:rFonts w:asciiTheme="majorBidi" w:hAnsiTheme="majorBidi" w:cstheme="majorBidi"/>
        </w:rPr>
        <w:t>usi</w:t>
      </w:r>
      <w:r w:rsidRPr="0071724F">
        <w:rPr>
          <w:rFonts w:asciiTheme="majorBidi" w:hAnsiTheme="majorBidi" w:cstheme="majorBidi"/>
        </w:rPr>
        <w:t xml:space="preserve">, ka parādnieka izdarīts ar hipotēku apgrūtinātā nekustamā īpašuma </w:t>
      </w:r>
      <w:r w:rsidR="0098681B" w:rsidRPr="0071724F">
        <w:rPr>
          <w:rFonts w:asciiTheme="majorBidi" w:hAnsiTheme="majorBidi" w:cstheme="majorBidi"/>
        </w:rPr>
        <w:t xml:space="preserve">(konkrētajā gadījumā – ar hipotēku apgrūtināto strīdus domājamo daļu) </w:t>
      </w:r>
      <w:r w:rsidRPr="0071724F">
        <w:rPr>
          <w:rFonts w:asciiTheme="majorBidi" w:hAnsiTheme="majorBidi" w:cstheme="majorBidi"/>
        </w:rPr>
        <w:t>atsavinājums negroza hipotekārā kreditora tiesības (</w:t>
      </w:r>
      <w:r w:rsidRPr="0071724F">
        <w:rPr>
          <w:rFonts w:asciiTheme="majorBidi" w:hAnsiTheme="majorBidi" w:cstheme="majorBidi"/>
          <w:i/>
          <w:iCs/>
        </w:rPr>
        <w:t>Civillikuma 1378. pants</w:t>
      </w:r>
      <w:r w:rsidRPr="0071724F">
        <w:rPr>
          <w:rFonts w:asciiTheme="majorBidi" w:hAnsiTheme="majorBidi" w:cstheme="majorBidi"/>
        </w:rPr>
        <w:t>), un noraidīj</w:t>
      </w:r>
      <w:r w:rsidR="00B3677F" w:rsidRPr="0071724F">
        <w:rPr>
          <w:rFonts w:asciiTheme="majorBidi" w:hAnsiTheme="majorBidi" w:cstheme="majorBidi"/>
        </w:rPr>
        <w:t>usi</w:t>
      </w:r>
      <w:r w:rsidRPr="0071724F">
        <w:rPr>
          <w:rFonts w:asciiTheme="majorBidi" w:hAnsiTheme="majorBidi" w:cstheme="majorBidi"/>
        </w:rPr>
        <w:t xml:space="preserve"> prasību daļā par hipotēkas dzēšanu, saskaņā ar Civilprocesa likuma 140. panta sesto daļu tiesai spriedumā bija jāatceļ </w:t>
      </w:r>
      <w:r w:rsidR="0098681B" w:rsidRPr="0071724F">
        <w:rPr>
          <w:rFonts w:asciiTheme="majorBidi" w:hAnsiTheme="majorBidi" w:cstheme="majorBidi"/>
        </w:rPr>
        <w:t>lietā piemērotais</w:t>
      </w:r>
      <w:r w:rsidRPr="0071724F">
        <w:rPr>
          <w:rFonts w:asciiTheme="majorBidi" w:hAnsiTheme="majorBidi" w:cstheme="majorBidi"/>
        </w:rPr>
        <w:t xml:space="preserve"> prasības nodrošinājums.</w:t>
      </w:r>
    </w:p>
    <w:p w14:paraId="11954C82" w14:textId="77777777" w:rsidR="0098681B" w:rsidRPr="0071724F" w:rsidRDefault="0098681B" w:rsidP="0071724F">
      <w:pPr>
        <w:autoSpaceDE w:val="0"/>
        <w:autoSpaceDN w:val="0"/>
        <w:adjustRightInd w:val="0"/>
        <w:spacing w:line="276" w:lineRule="auto"/>
        <w:ind w:firstLine="709"/>
        <w:jc w:val="both"/>
        <w:rPr>
          <w:rFonts w:asciiTheme="majorBidi" w:hAnsiTheme="majorBidi" w:cstheme="majorBidi"/>
        </w:rPr>
      </w:pPr>
    </w:p>
    <w:p w14:paraId="52E96EEC" w14:textId="77777777" w:rsidR="0098681B" w:rsidRPr="0071724F" w:rsidRDefault="007816E8"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[7] Ar Rīgas apgabaltiesas 2024. gada 12. septembra lēmumu noraidīts SIA „Julianus Portfolio” pieteikums par papildsprieduma taisīšanu</w:t>
      </w:r>
      <w:r w:rsidR="0098681B" w:rsidRPr="0071724F">
        <w:rPr>
          <w:rFonts w:asciiTheme="majorBidi" w:hAnsiTheme="majorBidi" w:cstheme="majorBidi"/>
        </w:rPr>
        <w:t>.</w:t>
      </w:r>
    </w:p>
    <w:p w14:paraId="2323FB42" w14:textId="51A6145E" w:rsidR="0098681B" w:rsidRPr="0071724F" w:rsidRDefault="0098681B"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Lēmumā norādīti šādi </w:t>
      </w:r>
      <w:r w:rsidR="0083263C" w:rsidRPr="0071724F">
        <w:rPr>
          <w:rFonts w:asciiTheme="majorBidi" w:hAnsiTheme="majorBidi" w:cstheme="majorBidi"/>
        </w:rPr>
        <w:t>motīvi</w:t>
      </w:r>
      <w:r w:rsidRPr="0071724F">
        <w:rPr>
          <w:rFonts w:asciiTheme="majorBidi" w:hAnsiTheme="majorBidi" w:cstheme="majorBidi"/>
        </w:rPr>
        <w:t xml:space="preserve">. </w:t>
      </w:r>
      <w:r w:rsidR="007816E8" w:rsidRPr="0071724F">
        <w:rPr>
          <w:rFonts w:asciiTheme="majorBidi" w:hAnsiTheme="majorBidi" w:cstheme="majorBidi"/>
        </w:rPr>
        <w:t xml:space="preserve"> </w:t>
      </w:r>
    </w:p>
    <w:p w14:paraId="0306535C" w14:textId="5AA9162E" w:rsidR="00261597" w:rsidRPr="0071724F" w:rsidRDefault="0098681B"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[7.1] A</w:t>
      </w:r>
      <w:r w:rsidR="007816E8" w:rsidRPr="0071724F">
        <w:rPr>
          <w:rFonts w:asciiTheme="majorBidi" w:hAnsiTheme="majorBidi" w:cstheme="majorBidi"/>
        </w:rPr>
        <w:t>r 2024. gada 19. jūnija spriedumu tikuši izspriesti visi pušu pieteiktie un apelācijas kārtībā izskatītie prasījumi, izlemts jautājums par tiesāšanās izdevumu atlīdzināšanu un noteiktas izpildāmās darbības, kā rezultātā spiedums ir pilnīgs (izsmeļošs) un galīgs.</w:t>
      </w:r>
    </w:p>
    <w:p w14:paraId="00B8930D" w14:textId="2BED05F6" w:rsidR="0098681B" w:rsidRPr="0071724F" w:rsidRDefault="0098681B"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lastRenderedPageBreak/>
        <w:t>[7.2] A</w:t>
      </w:r>
      <w:r w:rsidR="00BE4EE0" w:rsidRPr="0071724F">
        <w:rPr>
          <w:rFonts w:asciiTheme="majorBidi" w:hAnsiTheme="majorBidi" w:cstheme="majorBidi"/>
        </w:rPr>
        <w:t xml:space="preserve">r </w:t>
      </w:r>
      <w:r w:rsidR="00E8689A" w:rsidRPr="0071724F">
        <w:rPr>
          <w:rFonts w:asciiTheme="majorBidi" w:hAnsiTheme="majorBidi" w:cstheme="majorBidi"/>
        </w:rPr>
        <w:t xml:space="preserve">[pers. C] </w:t>
      </w:r>
      <w:r w:rsidR="00BE4EE0" w:rsidRPr="0071724F">
        <w:rPr>
          <w:rFonts w:asciiTheme="majorBidi" w:hAnsiTheme="majorBidi" w:cstheme="majorBidi"/>
        </w:rPr>
        <w:t>celto prasību pieteikti divi prasījumi</w:t>
      </w:r>
      <w:r w:rsidR="00B3677F" w:rsidRPr="0071724F">
        <w:rPr>
          <w:rFonts w:asciiTheme="majorBidi" w:hAnsiTheme="majorBidi" w:cstheme="majorBidi"/>
        </w:rPr>
        <w:t>, t. i., 1) </w:t>
      </w:r>
      <w:r w:rsidR="00BE4EE0" w:rsidRPr="0071724F">
        <w:rPr>
          <w:rFonts w:asciiTheme="majorBidi" w:hAnsiTheme="majorBidi" w:cstheme="majorBidi"/>
        </w:rPr>
        <w:t>prasījums atzīt viņa īpašuma tiesību uz 1/10 domājamo daļu no nekustamā īpašuma un 2) prasījums dzēst uz šo 1/10 domājamo daļu SIA „Julianus Portfolio” labā nostiprināto hipotēku</w:t>
      </w:r>
      <w:r w:rsidR="00726A60" w:rsidRPr="0071724F">
        <w:rPr>
          <w:rFonts w:asciiTheme="majorBidi" w:hAnsiTheme="majorBidi" w:cstheme="majorBidi"/>
        </w:rPr>
        <w:t>. Ar apelācijas instances tiesas spriedumu pirmais prasījums ir apmierināts, bet otrais – noraidīts</w:t>
      </w:r>
      <w:r w:rsidR="00BE4EE0" w:rsidRPr="0071724F">
        <w:rPr>
          <w:rFonts w:asciiTheme="majorBidi" w:hAnsiTheme="majorBidi" w:cstheme="majorBidi"/>
        </w:rPr>
        <w:t xml:space="preserve">. </w:t>
      </w:r>
    </w:p>
    <w:p w14:paraId="52E8E1E3" w14:textId="0F5B05EE" w:rsidR="00BE4EE0" w:rsidRPr="0071724F" w:rsidRDefault="00BE4EE0" w:rsidP="0071724F">
      <w:pPr>
        <w:tabs>
          <w:tab w:val="left" w:pos="4253"/>
        </w:tabs>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Līdz ar to nav iestājies Civilprocesa likuma 140. panta sestajā daļā paredzētais pamats spriedumā atcelt prasības nodrošinājumu, jo viens no prasījumiem, kura izpilde nodrošināta ar lietā piemēroto prasības nodrošinājumu, ar spriedumu </w:t>
      </w:r>
      <w:r w:rsidR="00B3677F" w:rsidRPr="0071724F">
        <w:rPr>
          <w:rFonts w:asciiTheme="majorBidi" w:hAnsiTheme="majorBidi" w:cstheme="majorBidi"/>
        </w:rPr>
        <w:t>ir</w:t>
      </w:r>
      <w:r w:rsidRPr="0071724F">
        <w:rPr>
          <w:rFonts w:asciiTheme="majorBidi" w:hAnsiTheme="majorBidi" w:cstheme="majorBidi"/>
        </w:rPr>
        <w:t xml:space="preserve"> apmierināts. Proti, tā kā prasījums par īpašuma tiesības atzīšanu, kura izpildes nodrošināšanai lietā piemērots prasības nodrošinājums, ir </w:t>
      </w:r>
      <w:r w:rsidR="00B3677F" w:rsidRPr="0071724F">
        <w:rPr>
          <w:rFonts w:asciiTheme="majorBidi" w:hAnsiTheme="majorBidi" w:cstheme="majorBidi"/>
        </w:rPr>
        <w:t xml:space="preserve">ticis </w:t>
      </w:r>
      <w:r w:rsidRPr="0071724F">
        <w:rPr>
          <w:rFonts w:asciiTheme="majorBidi" w:hAnsiTheme="majorBidi" w:cstheme="majorBidi"/>
        </w:rPr>
        <w:t>apmierināts, tiesai nebija pamata atzīt, ka pastāv Civilprocesa likuma 140. panta sestās daļas piemērošanas priekšnoteikumi.</w:t>
      </w:r>
    </w:p>
    <w:p w14:paraId="282ABFD5" w14:textId="77777777" w:rsidR="00261597" w:rsidRPr="0071724F" w:rsidRDefault="00261597" w:rsidP="0071724F">
      <w:pPr>
        <w:autoSpaceDE w:val="0"/>
        <w:autoSpaceDN w:val="0"/>
        <w:adjustRightInd w:val="0"/>
        <w:spacing w:line="276" w:lineRule="auto"/>
        <w:ind w:firstLine="709"/>
        <w:jc w:val="both"/>
        <w:rPr>
          <w:rFonts w:asciiTheme="majorBidi" w:hAnsiTheme="majorBidi" w:cstheme="majorBidi"/>
        </w:rPr>
      </w:pPr>
    </w:p>
    <w:p w14:paraId="42F7A604" w14:textId="60EA095E" w:rsidR="0083263C" w:rsidRPr="0071724F" w:rsidRDefault="00AD509A"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w:t>
      </w:r>
      <w:r w:rsidR="007816E8" w:rsidRPr="0071724F">
        <w:rPr>
          <w:rFonts w:asciiTheme="majorBidi" w:hAnsiTheme="majorBidi" w:cstheme="majorBidi"/>
        </w:rPr>
        <w:t>8</w:t>
      </w:r>
      <w:r w:rsidRPr="0071724F">
        <w:rPr>
          <w:rFonts w:asciiTheme="majorBidi" w:hAnsiTheme="majorBidi" w:cstheme="majorBidi"/>
        </w:rPr>
        <w:t>] </w:t>
      </w:r>
      <w:r w:rsidR="0017734A" w:rsidRPr="0071724F">
        <w:rPr>
          <w:rFonts w:asciiTheme="majorBidi" w:hAnsiTheme="majorBidi" w:cstheme="majorBidi"/>
        </w:rPr>
        <w:t>SIA „Julianus Portfolio” iesniegusi blakus sūdzību par Rīga</w:t>
      </w:r>
      <w:r w:rsidR="00F644CC" w:rsidRPr="0071724F">
        <w:rPr>
          <w:rFonts w:asciiTheme="majorBidi" w:hAnsiTheme="majorBidi" w:cstheme="majorBidi"/>
        </w:rPr>
        <w:t>s</w:t>
      </w:r>
      <w:r w:rsidR="0017734A" w:rsidRPr="0071724F">
        <w:rPr>
          <w:rFonts w:asciiTheme="majorBidi" w:hAnsiTheme="majorBidi" w:cstheme="majorBidi"/>
        </w:rPr>
        <w:t xml:space="preserve"> apgabaltiesas 2024. gada 12. septembra lēmumu, </w:t>
      </w:r>
      <w:r w:rsidR="005D75BC" w:rsidRPr="0071724F">
        <w:rPr>
          <w:rFonts w:asciiTheme="majorBidi" w:hAnsiTheme="majorBidi" w:cstheme="majorBidi"/>
        </w:rPr>
        <w:t xml:space="preserve">lūdzot to atcelt un nodot </w:t>
      </w:r>
      <w:r w:rsidR="0083263C" w:rsidRPr="0071724F">
        <w:rPr>
          <w:rFonts w:asciiTheme="majorBidi" w:hAnsiTheme="majorBidi" w:cstheme="majorBidi"/>
        </w:rPr>
        <w:t>jautājumu jaunai izskatīšanai Rīgas apgabaltiesā.</w:t>
      </w:r>
    </w:p>
    <w:p w14:paraId="3A80281B" w14:textId="19542674" w:rsidR="0017734A" w:rsidRPr="0071724F" w:rsidRDefault="0083263C"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Blakus sūdzība pamatota ar šādiem argumentiem.</w:t>
      </w:r>
    </w:p>
    <w:p w14:paraId="37047904" w14:textId="437CECB9" w:rsidR="001F60F6" w:rsidRPr="0071724F" w:rsidRDefault="0083263C"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[8.1] Abās izpildu lietās, kurās ar Rīgas apgabaltiesas 2024. gada 25. janvāra lēmumu </w:t>
      </w:r>
      <w:r w:rsidR="00552F4B" w:rsidRPr="0071724F">
        <w:rPr>
          <w:rFonts w:asciiTheme="majorBidi" w:hAnsiTheme="majorBidi" w:cstheme="majorBidi"/>
        </w:rPr>
        <w:t>par prasības nodrošināšanu atliktas</w:t>
      </w:r>
      <w:r w:rsidRPr="0071724F">
        <w:rPr>
          <w:rFonts w:asciiTheme="majorBidi" w:hAnsiTheme="majorBidi" w:cstheme="majorBidi"/>
        </w:rPr>
        <w:t xml:space="preserve"> izpildu darbības</w:t>
      </w:r>
      <w:r w:rsidR="002C1639" w:rsidRPr="0071724F">
        <w:rPr>
          <w:rFonts w:asciiTheme="majorBidi" w:hAnsiTheme="majorBidi" w:cstheme="majorBidi"/>
        </w:rPr>
        <w:t xml:space="preserve"> </w:t>
      </w:r>
      <w:r w:rsidR="00552F4B" w:rsidRPr="0071724F">
        <w:rPr>
          <w:rFonts w:asciiTheme="majorBidi" w:hAnsiTheme="majorBidi" w:cstheme="majorBidi"/>
        </w:rPr>
        <w:t xml:space="preserve">un apturēta strīdus domājamo daļu pārdošana izsolē </w:t>
      </w:r>
      <w:r w:rsidR="002C1639" w:rsidRPr="0071724F">
        <w:rPr>
          <w:rFonts w:asciiTheme="majorBidi" w:hAnsiTheme="majorBidi" w:cstheme="majorBidi"/>
        </w:rPr>
        <w:t xml:space="preserve">(sk. </w:t>
      </w:r>
      <w:r w:rsidR="002C1639" w:rsidRPr="0071724F">
        <w:rPr>
          <w:rFonts w:asciiTheme="majorBidi" w:hAnsiTheme="majorBidi" w:cstheme="majorBidi"/>
          <w:i/>
          <w:iCs/>
        </w:rPr>
        <w:t>šā lēmuma 4.</w:t>
      </w:r>
      <w:r w:rsidR="00A87D61" w:rsidRPr="0071724F">
        <w:rPr>
          <w:rFonts w:asciiTheme="majorBidi" w:hAnsiTheme="majorBidi" w:cstheme="majorBidi"/>
          <w:i/>
          <w:iCs/>
        </w:rPr>
        <w:t>2</w:t>
      </w:r>
      <w:r w:rsidR="002C1639" w:rsidRPr="0071724F">
        <w:rPr>
          <w:rFonts w:asciiTheme="majorBidi" w:hAnsiTheme="majorBidi" w:cstheme="majorBidi"/>
          <w:i/>
          <w:iCs/>
        </w:rPr>
        <w:t>. punktu</w:t>
      </w:r>
      <w:r w:rsidR="002C1639" w:rsidRPr="0071724F">
        <w:rPr>
          <w:rFonts w:asciiTheme="majorBidi" w:hAnsiTheme="majorBidi" w:cstheme="majorBidi"/>
        </w:rPr>
        <w:t>)</w:t>
      </w:r>
      <w:r w:rsidRPr="0071724F">
        <w:rPr>
          <w:rFonts w:asciiTheme="majorBidi" w:hAnsiTheme="majorBidi" w:cstheme="majorBidi"/>
        </w:rPr>
        <w:t>, piedzinēj</w:t>
      </w:r>
      <w:r w:rsidR="00BD17B5" w:rsidRPr="0071724F">
        <w:rPr>
          <w:rFonts w:asciiTheme="majorBidi" w:hAnsiTheme="majorBidi" w:cstheme="majorBidi"/>
        </w:rPr>
        <w:t>a</w:t>
      </w:r>
      <w:r w:rsidRPr="0071724F">
        <w:rPr>
          <w:rFonts w:asciiTheme="majorBidi" w:hAnsiTheme="majorBidi" w:cstheme="majorBidi"/>
        </w:rPr>
        <w:t xml:space="preserve"> ir SIA „Julianus Portfolio”</w:t>
      </w:r>
      <w:r w:rsidR="00BD17B5" w:rsidRPr="0071724F">
        <w:rPr>
          <w:rFonts w:asciiTheme="majorBidi" w:hAnsiTheme="majorBidi" w:cstheme="majorBidi"/>
        </w:rPr>
        <w:t>.</w:t>
      </w:r>
    </w:p>
    <w:p w14:paraId="249FB7AD" w14:textId="41496743" w:rsidR="002C1639" w:rsidRPr="0071724F" w:rsidRDefault="00BD17B5" w:rsidP="0071724F">
      <w:pPr>
        <w:tabs>
          <w:tab w:val="left" w:pos="1134"/>
        </w:tabs>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T</w:t>
      </w:r>
      <w:r w:rsidR="0083263C" w:rsidRPr="0071724F">
        <w:rPr>
          <w:rFonts w:asciiTheme="majorBidi" w:hAnsiTheme="majorBidi" w:cstheme="majorBidi"/>
        </w:rPr>
        <w:t xml:space="preserve">ādējādi </w:t>
      </w:r>
      <w:r w:rsidR="002C1639" w:rsidRPr="0071724F">
        <w:rPr>
          <w:rFonts w:asciiTheme="majorBidi" w:hAnsiTheme="majorBidi" w:cstheme="majorBidi"/>
        </w:rPr>
        <w:t xml:space="preserve">izskatāmajā </w:t>
      </w:r>
      <w:r w:rsidR="0083263C" w:rsidRPr="0071724F">
        <w:rPr>
          <w:rFonts w:asciiTheme="majorBidi" w:hAnsiTheme="majorBidi" w:cstheme="majorBidi"/>
        </w:rPr>
        <w:t>lietā piemērotais prasības nodrošinājums ir vērsts tikai un vienīgi pret SIA „Julianus Portfolio</w:t>
      </w:r>
      <w:r w:rsidRPr="0071724F">
        <w:rPr>
          <w:rFonts w:asciiTheme="majorBidi" w:hAnsiTheme="majorBidi" w:cstheme="majorBidi"/>
        </w:rPr>
        <w:t>” kā piedzinējas</w:t>
      </w:r>
      <w:r w:rsidR="0083263C" w:rsidRPr="0071724F">
        <w:rPr>
          <w:rFonts w:asciiTheme="majorBidi" w:hAnsiTheme="majorBidi" w:cstheme="majorBidi"/>
        </w:rPr>
        <w:t xml:space="preserve"> ar </w:t>
      </w:r>
      <w:r w:rsidRPr="0071724F">
        <w:rPr>
          <w:rFonts w:asciiTheme="majorBidi" w:hAnsiTheme="majorBidi" w:cstheme="majorBidi"/>
        </w:rPr>
        <w:t>zvērināta</w:t>
      </w:r>
      <w:r w:rsidR="00DA2CED" w:rsidRPr="0071724F">
        <w:rPr>
          <w:rFonts w:asciiTheme="majorBidi" w:hAnsiTheme="majorBidi" w:cstheme="majorBidi"/>
        </w:rPr>
        <w:t>s</w:t>
      </w:r>
      <w:r w:rsidRPr="0071724F">
        <w:rPr>
          <w:rFonts w:asciiTheme="majorBidi" w:hAnsiTheme="majorBidi" w:cstheme="majorBidi"/>
        </w:rPr>
        <w:t xml:space="preserve"> </w:t>
      </w:r>
      <w:r w:rsidR="0083263C" w:rsidRPr="0071724F">
        <w:rPr>
          <w:rFonts w:asciiTheme="majorBidi" w:hAnsiTheme="majorBidi" w:cstheme="majorBidi"/>
        </w:rPr>
        <w:t>tiesu izpildītāja</w:t>
      </w:r>
      <w:r w:rsidR="00DA2CED" w:rsidRPr="0071724F">
        <w:rPr>
          <w:rFonts w:asciiTheme="majorBidi" w:hAnsiTheme="majorBidi" w:cstheme="majorBidi"/>
        </w:rPr>
        <w:t>s</w:t>
      </w:r>
      <w:r w:rsidR="0083263C" w:rsidRPr="0071724F">
        <w:rPr>
          <w:rFonts w:asciiTheme="majorBidi" w:hAnsiTheme="majorBidi" w:cstheme="majorBidi"/>
        </w:rPr>
        <w:t xml:space="preserve"> </w:t>
      </w:r>
      <w:r w:rsidR="00DA2CED" w:rsidRPr="0071724F">
        <w:rPr>
          <w:rFonts w:asciiTheme="majorBidi" w:hAnsiTheme="majorBidi" w:cstheme="majorBidi"/>
        </w:rPr>
        <w:t xml:space="preserve">Elīnas Balasjanas </w:t>
      </w:r>
      <w:r w:rsidR="0083263C" w:rsidRPr="0071724F">
        <w:rPr>
          <w:rFonts w:asciiTheme="majorBidi" w:hAnsiTheme="majorBidi" w:cstheme="majorBidi"/>
        </w:rPr>
        <w:t xml:space="preserve">starpniecību uzsākto </w:t>
      </w:r>
      <w:r w:rsidRPr="0071724F">
        <w:rPr>
          <w:rFonts w:asciiTheme="majorBidi" w:hAnsiTheme="majorBidi" w:cstheme="majorBidi"/>
        </w:rPr>
        <w:t xml:space="preserve">piedziņu uz atbildētājiem </w:t>
      </w:r>
      <w:r w:rsidR="00E36A1C" w:rsidRPr="0071724F">
        <w:rPr>
          <w:rFonts w:asciiTheme="majorBidi" w:hAnsiTheme="majorBidi" w:cstheme="majorBidi"/>
        </w:rPr>
        <w:t>[pers. A]</w:t>
      </w:r>
      <w:r w:rsidRPr="0071724F">
        <w:rPr>
          <w:rFonts w:asciiTheme="majorBidi" w:hAnsiTheme="majorBidi" w:cstheme="majorBidi"/>
        </w:rPr>
        <w:t xml:space="preserve"> un </w:t>
      </w:r>
      <w:r w:rsidR="00E8689A" w:rsidRPr="0071724F">
        <w:rPr>
          <w:rFonts w:asciiTheme="majorBidi" w:hAnsiTheme="majorBidi" w:cstheme="majorBidi"/>
        </w:rPr>
        <w:t>[pers. D]</w:t>
      </w:r>
      <w:r w:rsidRPr="0071724F">
        <w:rPr>
          <w:rFonts w:asciiTheme="majorBidi" w:hAnsiTheme="majorBidi" w:cstheme="majorBidi"/>
        </w:rPr>
        <w:t xml:space="preserve">piederošajām domājamām daļām no nekustamā īpašuma, lai izpildītu </w:t>
      </w:r>
      <w:r w:rsidR="002C1639" w:rsidRPr="0071724F">
        <w:rPr>
          <w:rFonts w:asciiTheme="majorBidi" w:hAnsiTheme="majorBidi" w:cstheme="majorBidi"/>
        </w:rPr>
        <w:t xml:space="preserve">divus spriedumus, t. i., Rīgas apgabaltiesas 2017. gada 3. janvāra spriedumu civillietā Nr. C04463011, kura izpildīšana nodrošināta ar apstrīdēto hipotēku (sk. </w:t>
      </w:r>
      <w:r w:rsidR="002C1639" w:rsidRPr="0071724F">
        <w:rPr>
          <w:rFonts w:asciiTheme="majorBidi" w:hAnsiTheme="majorBidi" w:cstheme="majorBidi"/>
          <w:i/>
          <w:iCs/>
        </w:rPr>
        <w:t>šā lēmuma 1.2. punktu</w:t>
      </w:r>
      <w:r w:rsidR="002C1639" w:rsidRPr="0071724F">
        <w:rPr>
          <w:rFonts w:asciiTheme="majorBidi" w:hAnsiTheme="majorBidi" w:cstheme="majorBidi"/>
        </w:rPr>
        <w:t xml:space="preserve">), un Rīgas apgabaltiesas 2022. gada 10. novembra spriedumu civillietā Nr. C33335320 (sk. </w:t>
      </w:r>
      <w:r w:rsidR="002C1639" w:rsidRPr="0071724F">
        <w:rPr>
          <w:rFonts w:asciiTheme="majorBidi" w:hAnsiTheme="majorBidi" w:cstheme="majorBidi"/>
          <w:i/>
          <w:iCs/>
        </w:rPr>
        <w:t>šā lēmuma 1.5. punktu</w:t>
      </w:r>
      <w:r w:rsidR="002C1639" w:rsidRPr="0071724F">
        <w:rPr>
          <w:rFonts w:asciiTheme="majorBidi" w:hAnsiTheme="majorBidi" w:cstheme="majorBidi"/>
        </w:rPr>
        <w:t>).</w:t>
      </w:r>
    </w:p>
    <w:p w14:paraId="10C143BD" w14:textId="699FD457" w:rsidR="0083263C" w:rsidRPr="0071724F" w:rsidRDefault="002C1639"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Citiem vārdiem, vienīgā persona, kuras tiesības un likumiskās intereses ierobežo ar iepriekšminēto lēmumu piemērotie prasības nodrošinājuma līdzekļi, ir SIA „Julianus Portfolio”</w:t>
      </w:r>
      <w:r w:rsidR="007B7341" w:rsidRPr="0071724F">
        <w:rPr>
          <w:rFonts w:asciiTheme="majorBidi" w:hAnsiTheme="majorBidi" w:cstheme="majorBidi"/>
        </w:rPr>
        <w:t>.</w:t>
      </w:r>
    </w:p>
    <w:p w14:paraId="57F759B2" w14:textId="105EE708" w:rsidR="007932AE" w:rsidRPr="0071724F" w:rsidRDefault="00662E28"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[8.2]</w:t>
      </w:r>
      <w:r w:rsidR="003547DF" w:rsidRPr="0071724F">
        <w:rPr>
          <w:rFonts w:asciiTheme="majorBidi" w:hAnsiTheme="majorBidi" w:cstheme="majorBidi"/>
        </w:rPr>
        <w:t> Tā kā ar</w:t>
      </w:r>
      <w:r w:rsidR="00091C83" w:rsidRPr="0071724F">
        <w:rPr>
          <w:rFonts w:asciiTheme="majorBidi" w:hAnsiTheme="majorBidi" w:cstheme="majorBidi"/>
        </w:rPr>
        <w:t xml:space="preserve"> izskatāmajā lietā taisīto</w:t>
      </w:r>
      <w:r w:rsidR="003547DF" w:rsidRPr="0071724F">
        <w:rPr>
          <w:rFonts w:asciiTheme="majorBidi" w:hAnsiTheme="majorBidi" w:cstheme="majorBidi"/>
        </w:rPr>
        <w:t xml:space="preserve"> Rīgas apgabaltiesas 2024. gada 19. jūnija spriedumu ir noraidīta prasība daļā par </w:t>
      </w:r>
      <w:r w:rsidR="00091C83" w:rsidRPr="0071724F">
        <w:rPr>
          <w:rFonts w:asciiTheme="majorBidi" w:hAnsiTheme="majorBidi" w:cstheme="majorBidi"/>
        </w:rPr>
        <w:t xml:space="preserve">hipotekārās kreditores </w:t>
      </w:r>
      <w:r w:rsidR="003547DF" w:rsidRPr="0071724F">
        <w:rPr>
          <w:rFonts w:asciiTheme="majorBidi" w:hAnsiTheme="majorBidi" w:cstheme="majorBidi"/>
        </w:rPr>
        <w:t xml:space="preserve">SIA „Julianus Portfolio” labā nostiprinātās hipotēkas dzēšanu, </w:t>
      </w:r>
      <w:r w:rsidR="00091C83" w:rsidRPr="0071724F">
        <w:rPr>
          <w:rFonts w:asciiTheme="majorBidi" w:hAnsiTheme="majorBidi" w:cstheme="majorBidi"/>
        </w:rPr>
        <w:t>atbilstoši</w:t>
      </w:r>
      <w:r w:rsidR="003547DF" w:rsidRPr="0071724F">
        <w:rPr>
          <w:rFonts w:asciiTheme="majorBidi" w:hAnsiTheme="majorBidi" w:cstheme="majorBidi"/>
        </w:rPr>
        <w:t xml:space="preserve"> Civilprocesa likuma 140. panta sest</w:t>
      </w:r>
      <w:r w:rsidR="00091C83" w:rsidRPr="0071724F">
        <w:rPr>
          <w:rFonts w:asciiTheme="majorBidi" w:hAnsiTheme="majorBidi" w:cstheme="majorBidi"/>
        </w:rPr>
        <w:t>ajai</w:t>
      </w:r>
      <w:r w:rsidR="003547DF" w:rsidRPr="0071724F">
        <w:rPr>
          <w:rFonts w:asciiTheme="majorBidi" w:hAnsiTheme="majorBidi" w:cstheme="majorBidi"/>
        </w:rPr>
        <w:t xml:space="preserve"> daļ</w:t>
      </w:r>
      <w:r w:rsidR="00091C83" w:rsidRPr="0071724F">
        <w:rPr>
          <w:rFonts w:asciiTheme="majorBidi" w:hAnsiTheme="majorBidi" w:cstheme="majorBidi"/>
        </w:rPr>
        <w:t>ai tiesai</w:t>
      </w:r>
      <w:r w:rsidR="003547DF" w:rsidRPr="0071724F">
        <w:rPr>
          <w:rFonts w:asciiTheme="majorBidi" w:hAnsiTheme="majorBidi" w:cstheme="majorBidi"/>
        </w:rPr>
        <w:t xml:space="preserve"> spriedumā bija jāatceļ ar iepriekšminēto </w:t>
      </w:r>
      <w:r w:rsidR="00DA2CED" w:rsidRPr="0071724F">
        <w:rPr>
          <w:rFonts w:asciiTheme="majorBidi" w:hAnsiTheme="majorBidi" w:cstheme="majorBidi"/>
        </w:rPr>
        <w:t xml:space="preserve">2024. gada 25. janvāra </w:t>
      </w:r>
      <w:r w:rsidR="003547DF" w:rsidRPr="0071724F">
        <w:rPr>
          <w:rFonts w:asciiTheme="majorBidi" w:hAnsiTheme="majorBidi" w:cstheme="majorBidi"/>
        </w:rPr>
        <w:t xml:space="preserve">lēmumu piemērotais prasības nodrošinājums </w:t>
      </w:r>
      <w:r w:rsidR="00091C83" w:rsidRPr="0071724F">
        <w:rPr>
          <w:rFonts w:asciiTheme="majorBidi" w:hAnsiTheme="majorBidi" w:cstheme="majorBidi"/>
        </w:rPr>
        <w:t>jau tādēļ vien, ka</w:t>
      </w:r>
      <w:r w:rsidR="003547DF" w:rsidRPr="0071724F">
        <w:rPr>
          <w:rFonts w:asciiTheme="majorBidi" w:hAnsiTheme="majorBidi" w:cstheme="majorBidi"/>
        </w:rPr>
        <w:t>, stājoties spēkā šādam SIA „Julianus Portfolio” labvēlīgam spriedumam</w:t>
      </w:r>
      <w:r w:rsidR="00091C83" w:rsidRPr="0071724F">
        <w:rPr>
          <w:rFonts w:asciiTheme="majorBidi" w:hAnsiTheme="majorBidi" w:cstheme="majorBidi"/>
        </w:rPr>
        <w:t xml:space="preserve">, </w:t>
      </w:r>
      <w:r w:rsidR="003547DF" w:rsidRPr="0071724F">
        <w:rPr>
          <w:rFonts w:asciiTheme="majorBidi" w:hAnsiTheme="majorBidi" w:cstheme="majorBidi"/>
        </w:rPr>
        <w:t>kas ļauj SIA „Julianus Portfolio” īstenot savas hipotekārā</w:t>
      </w:r>
      <w:r w:rsidR="00091C83" w:rsidRPr="0071724F">
        <w:rPr>
          <w:rFonts w:asciiTheme="majorBidi" w:hAnsiTheme="majorBidi" w:cstheme="majorBidi"/>
        </w:rPr>
        <w:t>s</w:t>
      </w:r>
      <w:r w:rsidR="003547DF" w:rsidRPr="0071724F">
        <w:rPr>
          <w:rFonts w:asciiTheme="majorBidi" w:hAnsiTheme="majorBidi" w:cstheme="majorBidi"/>
        </w:rPr>
        <w:t xml:space="preserve"> kreditor</w:t>
      </w:r>
      <w:r w:rsidR="00091C83" w:rsidRPr="0071724F">
        <w:rPr>
          <w:rFonts w:asciiTheme="majorBidi" w:hAnsiTheme="majorBidi" w:cstheme="majorBidi"/>
        </w:rPr>
        <w:t>es</w:t>
      </w:r>
      <w:r w:rsidR="003547DF" w:rsidRPr="0071724F">
        <w:rPr>
          <w:rFonts w:asciiTheme="majorBidi" w:hAnsiTheme="majorBidi" w:cstheme="majorBidi"/>
        </w:rPr>
        <w:t xml:space="preserve"> tiesības uz strīdus domājamām daļām</w:t>
      </w:r>
      <w:r w:rsidR="00091C83" w:rsidRPr="0071724F">
        <w:rPr>
          <w:rFonts w:asciiTheme="majorBidi" w:hAnsiTheme="majorBidi" w:cstheme="majorBidi"/>
        </w:rPr>
        <w:t xml:space="preserve">, tiesas neatceltie (saglabātie) prasības nodrošinājuma līdzekļi paliks kā nenovērsts juridisks šķērslis minēto tiesību </w:t>
      </w:r>
      <w:r w:rsidR="00A179E2" w:rsidRPr="0071724F">
        <w:rPr>
          <w:rFonts w:asciiTheme="majorBidi" w:hAnsiTheme="majorBidi" w:cstheme="majorBidi"/>
        </w:rPr>
        <w:t>izlietošanai</w:t>
      </w:r>
      <w:r w:rsidR="0000294D" w:rsidRPr="0071724F">
        <w:rPr>
          <w:rFonts w:asciiTheme="majorBidi" w:hAnsiTheme="majorBidi" w:cstheme="majorBidi"/>
        </w:rPr>
        <w:t>.</w:t>
      </w:r>
    </w:p>
    <w:p w14:paraId="0B184DE7" w14:textId="51B38A21" w:rsidR="003547DF" w:rsidRPr="0071724F" w:rsidRDefault="00AD1389"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Spriedumā tiesa atzinusi, ka </w:t>
      </w:r>
      <w:r w:rsidR="00E8689A" w:rsidRPr="0071724F">
        <w:rPr>
          <w:rFonts w:asciiTheme="majorBidi" w:hAnsiTheme="majorBidi" w:cstheme="majorBidi"/>
        </w:rPr>
        <w:t xml:space="preserve">[pers. C] </w:t>
      </w:r>
      <w:r w:rsidR="007932AE" w:rsidRPr="0071724F">
        <w:rPr>
          <w:rFonts w:asciiTheme="majorBidi" w:hAnsiTheme="majorBidi" w:cstheme="majorBidi"/>
        </w:rPr>
        <w:t xml:space="preserve">kā pircēja īpašuma tiesības atzīšana uz strīdus domājamām daļām nav šķērslis SIA „Julianus Portfolio” vērst piedziņu uz šīm domājamām daļām. Tāpēc prasības nodrošinājuma neatcelšana konkrētajā gadījumā ir līdzvērtīga </w:t>
      </w:r>
      <w:r w:rsidR="00E8689A" w:rsidRPr="0071724F">
        <w:rPr>
          <w:rFonts w:asciiTheme="majorBidi" w:hAnsiTheme="majorBidi" w:cstheme="majorBidi"/>
        </w:rPr>
        <w:t xml:space="preserve">[pers. C] </w:t>
      </w:r>
      <w:r w:rsidR="007932AE" w:rsidRPr="0071724F">
        <w:rPr>
          <w:rFonts w:asciiTheme="majorBidi" w:hAnsiTheme="majorBidi" w:cstheme="majorBidi"/>
        </w:rPr>
        <w:t>prasības apmierināšanai pilnībā, jo tādējādi jebkādu jēgu zaudē apstāklis, ka prasījums par SIA „Julianus Portfolio” labā nostiprinātās hipotēkas dzēšanu ir noraidīts.</w:t>
      </w:r>
    </w:p>
    <w:p w14:paraId="07E5108A" w14:textId="03411C5E" w:rsidR="008D6E03" w:rsidRPr="0071724F" w:rsidRDefault="007932AE"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lastRenderedPageBreak/>
        <w:t>[8.3]</w:t>
      </w:r>
      <w:r w:rsidR="0051377D" w:rsidRPr="0071724F">
        <w:rPr>
          <w:rFonts w:asciiTheme="majorBidi" w:hAnsiTheme="majorBidi" w:cstheme="majorBidi"/>
        </w:rPr>
        <w:t xml:space="preserve"> Ar Civilprocesa likuma 140. panta sestajā daļā lietoto terminu „prasība” ir domāts arī „prasījums”, ja vienā prasības pieteikumā ir apvienoti </w:t>
      </w:r>
      <w:r w:rsidR="000D7509" w:rsidRPr="0071724F">
        <w:rPr>
          <w:rFonts w:asciiTheme="majorBidi" w:hAnsiTheme="majorBidi" w:cstheme="majorBidi"/>
        </w:rPr>
        <w:t>divi vai vairāki</w:t>
      </w:r>
      <w:r w:rsidR="0051377D" w:rsidRPr="0071724F">
        <w:rPr>
          <w:rFonts w:asciiTheme="majorBidi" w:hAnsiTheme="majorBidi" w:cstheme="majorBidi"/>
        </w:rPr>
        <w:t xml:space="preserve"> prasījumi</w:t>
      </w:r>
      <w:r w:rsidR="000D7509" w:rsidRPr="0071724F">
        <w:rPr>
          <w:rFonts w:asciiTheme="majorBidi" w:hAnsiTheme="majorBidi" w:cstheme="majorBidi"/>
        </w:rPr>
        <w:t>, kā tas ir konkrētajā gadījumā</w:t>
      </w:r>
      <w:r w:rsidR="0051377D" w:rsidRPr="0071724F">
        <w:rPr>
          <w:rFonts w:asciiTheme="majorBidi" w:hAnsiTheme="majorBidi" w:cstheme="majorBidi"/>
        </w:rPr>
        <w:t xml:space="preserve">. </w:t>
      </w:r>
    </w:p>
    <w:p w14:paraId="4294B516" w14:textId="25CB6B6E" w:rsidR="001F60F6" w:rsidRPr="0071724F" w:rsidRDefault="0051377D"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Ja tiesa ar spriedumu apmierina vienu prasījumu un noraida citu, tiesai jāvērtē attiecīgo lietā piemēroto prasības nodrošinājuma līdzekļu saistība ar konkrēto prasījumu un, konstatējot tiešu saistību, attiecīgie prasības nodrošinājuma līdzekļi jāatceļ tajā pašā spriedumā</w:t>
      </w:r>
      <w:r w:rsidR="001F60F6" w:rsidRPr="0071724F">
        <w:rPr>
          <w:rFonts w:asciiTheme="majorBidi" w:hAnsiTheme="majorBidi" w:cstheme="majorBidi"/>
        </w:rPr>
        <w:t xml:space="preserve">. </w:t>
      </w:r>
    </w:p>
    <w:p w14:paraId="47A49C2D" w14:textId="3C2340C2" w:rsidR="007B4A67" w:rsidRPr="0071724F" w:rsidRDefault="001F60F6"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Š</w:t>
      </w:r>
      <w:r w:rsidR="0051377D" w:rsidRPr="0071724F">
        <w:rPr>
          <w:rFonts w:asciiTheme="majorBidi" w:hAnsiTheme="majorBidi" w:cstheme="majorBidi"/>
        </w:rPr>
        <w:t xml:space="preserve">āda </w:t>
      </w:r>
      <w:r w:rsidRPr="0071724F">
        <w:rPr>
          <w:rFonts w:asciiTheme="majorBidi" w:hAnsiTheme="majorBidi" w:cstheme="majorBidi"/>
        </w:rPr>
        <w:t xml:space="preserve">tiesas </w:t>
      </w:r>
      <w:r w:rsidR="0051377D" w:rsidRPr="0071724F">
        <w:rPr>
          <w:rFonts w:asciiTheme="majorBidi" w:hAnsiTheme="majorBidi" w:cstheme="majorBidi"/>
        </w:rPr>
        <w:t xml:space="preserve">rīcība atbilstu </w:t>
      </w:r>
      <w:r w:rsidRPr="0071724F">
        <w:rPr>
          <w:rFonts w:asciiTheme="majorBidi" w:hAnsiTheme="majorBidi" w:cstheme="majorBidi"/>
        </w:rPr>
        <w:t xml:space="preserve">gan </w:t>
      </w:r>
      <w:r w:rsidR="0051377D" w:rsidRPr="0071724F">
        <w:rPr>
          <w:rFonts w:asciiTheme="majorBidi" w:hAnsiTheme="majorBidi" w:cstheme="majorBidi"/>
        </w:rPr>
        <w:t xml:space="preserve">Civilprocesa likuma 140. panta sestās daļas jēgai un mērķim, gan 2024. gada 19. jūnija sprieduma rezolutīvajai daļai, kurai atbilstoši ar </w:t>
      </w:r>
      <w:r w:rsidR="00E8689A" w:rsidRPr="0071724F">
        <w:rPr>
          <w:rFonts w:asciiTheme="majorBidi" w:hAnsiTheme="majorBidi" w:cstheme="majorBidi"/>
        </w:rPr>
        <w:t xml:space="preserve">[pers. C] </w:t>
      </w:r>
      <w:r w:rsidR="0051377D" w:rsidRPr="0071724F">
        <w:rPr>
          <w:rFonts w:asciiTheme="majorBidi" w:hAnsiTheme="majorBidi" w:cstheme="majorBidi"/>
        </w:rPr>
        <w:t>īpašuma tiesības uz strīdus domājamām daļām atzīšanu netiek skarta hipotekārās kreditores SIA „Julianus Portfolio” tiesība vērst piedziņu uz šīm daļām.</w:t>
      </w:r>
    </w:p>
    <w:p w14:paraId="213CBE1C" w14:textId="77777777" w:rsidR="00552F4B" w:rsidRPr="0071724F" w:rsidRDefault="00552F4B" w:rsidP="0071724F">
      <w:pPr>
        <w:autoSpaceDE w:val="0"/>
        <w:autoSpaceDN w:val="0"/>
        <w:adjustRightInd w:val="0"/>
        <w:spacing w:line="276" w:lineRule="auto"/>
        <w:jc w:val="center"/>
        <w:rPr>
          <w:rFonts w:asciiTheme="majorBidi" w:hAnsiTheme="majorBidi" w:cstheme="majorBidi"/>
          <w:b/>
          <w:bCs/>
        </w:rPr>
      </w:pPr>
    </w:p>
    <w:p w14:paraId="04C25BE6" w14:textId="6492B418" w:rsidR="007B4A67" w:rsidRPr="0071724F" w:rsidRDefault="007B4A67" w:rsidP="0071724F">
      <w:pPr>
        <w:autoSpaceDE w:val="0"/>
        <w:autoSpaceDN w:val="0"/>
        <w:adjustRightInd w:val="0"/>
        <w:spacing w:line="276" w:lineRule="auto"/>
        <w:jc w:val="center"/>
        <w:rPr>
          <w:rFonts w:asciiTheme="majorBidi" w:hAnsiTheme="majorBidi" w:cstheme="majorBidi"/>
          <w:b/>
          <w:bCs/>
        </w:rPr>
      </w:pPr>
      <w:r w:rsidRPr="0071724F">
        <w:rPr>
          <w:rFonts w:asciiTheme="majorBidi" w:hAnsiTheme="majorBidi" w:cstheme="majorBidi"/>
          <w:b/>
          <w:bCs/>
        </w:rPr>
        <w:t>Motīvu daļa</w:t>
      </w:r>
    </w:p>
    <w:p w14:paraId="5CD59FCE" w14:textId="77777777" w:rsidR="001F60F6" w:rsidRPr="0071724F" w:rsidRDefault="001F60F6" w:rsidP="0071724F">
      <w:pPr>
        <w:autoSpaceDE w:val="0"/>
        <w:autoSpaceDN w:val="0"/>
        <w:adjustRightInd w:val="0"/>
        <w:spacing w:line="276" w:lineRule="auto"/>
        <w:ind w:firstLine="709"/>
        <w:jc w:val="both"/>
        <w:rPr>
          <w:rFonts w:asciiTheme="majorBidi" w:hAnsiTheme="majorBidi" w:cstheme="majorBidi"/>
        </w:rPr>
      </w:pPr>
    </w:p>
    <w:p w14:paraId="32EB3F5F" w14:textId="71477162" w:rsidR="007B4A67" w:rsidRPr="0071724F" w:rsidRDefault="007B4A67"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w:t>
      </w:r>
      <w:r w:rsidR="007816E8" w:rsidRPr="0071724F">
        <w:rPr>
          <w:rFonts w:asciiTheme="majorBidi" w:hAnsiTheme="majorBidi" w:cstheme="majorBidi"/>
        </w:rPr>
        <w:t>9</w:t>
      </w:r>
      <w:r w:rsidRPr="0071724F">
        <w:rPr>
          <w:rFonts w:asciiTheme="majorBidi" w:hAnsiTheme="majorBidi" w:cstheme="majorBidi"/>
        </w:rPr>
        <w:t>]</w:t>
      </w:r>
      <w:r w:rsidR="0083263C" w:rsidRPr="0071724F">
        <w:rPr>
          <w:rFonts w:asciiTheme="majorBidi" w:hAnsiTheme="majorBidi" w:cstheme="majorBidi"/>
        </w:rPr>
        <w:t> Pārbaudījis lietas materiālus un apsvēris blakus sūdzībā norādītos argumentus, Senāts atzīst, ka pārsūdzētais lēmums ir atceļams un SIA „Julianus Portfolio” pieteikums par papildsprieduma taisīšanu nododams jaunai izskatīšanai Rīgas apgabaltiesā turpmāk norādīto argumentu un apsvērumu dēļ.</w:t>
      </w:r>
    </w:p>
    <w:p w14:paraId="3B80C0A5" w14:textId="3F5D8B1A" w:rsidR="007B4A67" w:rsidRPr="0071724F" w:rsidRDefault="0083263C"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ab/>
      </w:r>
    </w:p>
    <w:p w14:paraId="71534B4B" w14:textId="46301F0B" w:rsidR="0083263C" w:rsidRPr="0071724F" w:rsidRDefault="0083263C"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ab/>
        <w:t>[10]</w:t>
      </w:r>
      <w:r w:rsidR="007932AE" w:rsidRPr="0071724F">
        <w:rPr>
          <w:rFonts w:asciiTheme="majorBidi" w:hAnsiTheme="majorBidi" w:cstheme="majorBidi"/>
        </w:rPr>
        <w:t xml:space="preserve"> Civilprocesa likuma 140. panta sestajā daļā noteikts, ka, „noraidot prasību, tiesa spriedumā atceļ prasības nodrošinājumu”, </w:t>
      </w:r>
      <w:r w:rsidR="00AD0A10" w:rsidRPr="0071724F">
        <w:rPr>
          <w:rFonts w:asciiTheme="majorBidi" w:hAnsiTheme="majorBidi" w:cstheme="majorBidi"/>
        </w:rPr>
        <w:t>un</w:t>
      </w:r>
      <w:r w:rsidR="007932AE" w:rsidRPr="0071724F">
        <w:rPr>
          <w:rFonts w:asciiTheme="majorBidi" w:hAnsiTheme="majorBidi" w:cstheme="majorBidi"/>
        </w:rPr>
        <w:t xml:space="preserve"> „prasības nodrošinājums saglabājas līdz dienai, kad spriedums stājas likumīgā spēkā”.</w:t>
      </w:r>
    </w:p>
    <w:p w14:paraId="249B3B6F" w14:textId="717FB385" w:rsidR="00965DE8" w:rsidRPr="0071724F" w:rsidRDefault="00844D1F"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[10.1] Senāts piekrīt blakus sūdzības argumentam, ka tad, ja vienā prasības pieteikumā ir </w:t>
      </w:r>
      <w:r w:rsidR="000D7509" w:rsidRPr="0071724F">
        <w:rPr>
          <w:rFonts w:asciiTheme="majorBidi" w:hAnsiTheme="majorBidi" w:cstheme="majorBidi"/>
        </w:rPr>
        <w:t xml:space="preserve">apvienoti vairāki savstarpēji saistīti prasījumi (sk. </w:t>
      </w:r>
      <w:r w:rsidR="000D7509" w:rsidRPr="0071724F">
        <w:rPr>
          <w:rFonts w:asciiTheme="majorBidi" w:hAnsiTheme="majorBidi" w:cstheme="majorBidi"/>
          <w:i/>
          <w:iCs/>
        </w:rPr>
        <w:t>Civilprocesa likuma 134. panta pirmo daļu</w:t>
      </w:r>
      <w:r w:rsidR="000D7509" w:rsidRPr="0071724F">
        <w:rPr>
          <w:rFonts w:asciiTheme="majorBidi" w:hAnsiTheme="majorBidi" w:cstheme="majorBidi"/>
        </w:rPr>
        <w:t>)</w:t>
      </w:r>
      <w:r w:rsidR="000C0DDD" w:rsidRPr="0071724F">
        <w:rPr>
          <w:rFonts w:asciiTheme="majorBidi" w:hAnsiTheme="majorBidi" w:cstheme="majorBidi"/>
        </w:rPr>
        <w:t xml:space="preserve"> un ar spriedumu viens prasījums tiek apmierināts, bet cits – noraidīts, </w:t>
      </w:r>
      <w:r w:rsidR="00C133DE" w:rsidRPr="0071724F">
        <w:rPr>
          <w:rFonts w:asciiTheme="majorBidi" w:hAnsiTheme="majorBidi" w:cstheme="majorBidi"/>
        </w:rPr>
        <w:t xml:space="preserve">tiesai </w:t>
      </w:r>
      <w:r w:rsidR="00A56C92" w:rsidRPr="0071724F">
        <w:rPr>
          <w:rFonts w:asciiTheme="majorBidi" w:hAnsiTheme="majorBidi" w:cstheme="majorBidi"/>
        </w:rPr>
        <w:t xml:space="preserve">atbilstoši Civilprocesa likuma 140. panta sestās daļas jēgai un mērķim </w:t>
      </w:r>
      <w:r w:rsidR="00425FF4" w:rsidRPr="0071724F">
        <w:rPr>
          <w:rFonts w:asciiTheme="majorBidi" w:hAnsiTheme="majorBidi" w:cstheme="majorBidi"/>
        </w:rPr>
        <w:t>jāizvērtē</w:t>
      </w:r>
      <w:r w:rsidR="00A56C92" w:rsidRPr="0071724F">
        <w:rPr>
          <w:rFonts w:asciiTheme="majorBidi" w:hAnsiTheme="majorBidi" w:cstheme="majorBidi"/>
        </w:rPr>
        <w:t xml:space="preserve"> katra lietā piemērotā prasības nodrošinājuma līdzekļa </w:t>
      </w:r>
      <w:r w:rsidR="00BA3114" w:rsidRPr="0071724F">
        <w:rPr>
          <w:rFonts w:asciiTheme="majorBidi" w:hAnsiTheme="majorBidi" w:cstheme="majorBidi"/>
        </w:rPr>
        <w:t>juridiskā sasaiste</w:t>
      </w:r>
      <w:r w:rsidR="00425FF4" w:rsidRPr="0071724F">
        <w:rPr>
          <w:rFonts w:asciiTheme="majorBidi" w:hAnsiTheme="majorBidi" w:cstheme="majorBidi"/>
        </w:rPr>
        <w:t xml:space="preserve"> ar konkrēto prasījumu, lai prasības daļējas apmierināšanas gadījumā spriedumā pareizi izlemtu jautājumu par prasības nodrošinājuma atcelšanu pilnībā vai kādā daļā.</w:t>
      </w:r>
    </w:p>
    <w:p w14:paraId="79012095" w14:textId="3C8F564D" w:rsidR="00BA3114" w:rsidRPr="0071724F" w:rsidRDefault="006941C8"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Minētais citstarp nozīmē, ka gadījumā</w:t>
      </w:r>
      <w:r w:rsidR="001A116E" w:rsidRPr="0071724F">
        <w:rPr>
          <w:rFonts w:asciiTheme="majorBidi" w:hAnsiTheme="majorBidi" w:cstheme="majorBidi"/>
        </w:rPr>
        <w:t>, j</w:t>
      </w:r>
      <w:r w:rsidR="00C50345" w:rsidRPr="0071724F">
        <w:rPr>
          <w:rFonts w:asciiTheme="majorBidi" w:hAnsiTheme="majorBidi" w:cstheme="majorBidi"/>
        </w:rPr>
        <w:t>a attiecīgais prasības nodrošinājuma līdzeklis, ņemot vērā konkrētās lietas apstākļus</w:t>
      </w:r>
      <w:r w:rsidR="00D77271" w:rsidRPr="0071724F">
        <w:rPr>
          <w:rFonts w:asciiTheme="majorBidi" w:hAnsiTheme="majorBidi" w:cstheme="majorBidi"/>
        </w:rPr>
        <w:t xml:space="preserve">, pēc savas juridiskās būtības ir nepieciešams un atbilstošs tam, lai nodrošinātu nevis apmierināto, bet gan ar spriedumu noraidīto prasījumu, tiesai ir pamats spriedumā atcelt šo prasības nodrošinājuma līdzekli pat tad, ja prasības nodrošināšanas stadijā </w:t>
      </w:r>
      <w:r w:rsidR="005600FB" w:rsidRPr="0071724F">
        <w:rPr>
          <w:rFonts w:asciiTheme="majorBidi" w:hAnsiTheme="majorBidi" w:cstheme="majorBidi"/>
        </w:rPr>
        <w:t>konkrētais</w:t>
      </w:r>
      <w:r w:rsidR="00D77271" w:rsidRPr="0071724F">
        <w:rPr>
          <w:rFonts w:asciiTheme="majorBidi" w:hAnsiTheme="majorBidi" w:cstheme="majorBidi"/>
        </w:rPr>
        <w:t xml:space="preserve"> līdzeklis ticis </w:t>
      </w:r>
      <w:r w:rsidR="00BA3114" w:rsidRPr="0071724F">
        <w:rPr>
          <w:rFonts w:asciiTheme="majorBidi" w:hAnsiTheme="majorBidi" w:cstheme="majorBidi"/>
        </w:rPr>
        <w:t xml:space="preserve">piemērots, lai nodrošinātu prasību </w:t>
      </w:r>
      <w:r w:rsidR="00AD0A10" w:rsidRPr="0071724F">
        <w:rPr>
          <w:rFonts w:asciiTheme="majorBidi" w:hAnsiTheme="majorBidi" w:cstheme="majorBidi"/>
        </w:rPr>
        <w:t>kopumā</w:t>
      </w:r>
      <w:r w:rsidR="00BA3114" w:rsidRPr="0071724F">
        <w:rPr>
          <w:rFonts w:asciiTheme="majorBidi" w:hAnsiTheme="majorBidi" w:cstheme="majorBidi"/>
        </w:rPr>
        <w:t>.</w:t>
      </w:r>
    </w:p>
    <w:p w14:paraId="3FC28BEB" w14:textId="1B23F307" w:rsidR="005F575C" w:rsidRPr="0071724F" w:rsidRDefault="00C57ADA"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[10.2]</w:t>
      </w:r>
      <w:r w:rsidR="00C15E72" w:rsidRPr="0071724F">
        <w:rPr>
          <w:rFonts w:asciiTheme="majorBidi" w:hAnsiTheme="majorBidi" w:cstheme="majorBidi"/>
        </w:rPr>
        <w:t> </w:t>
      </w:r>
      <w:r w:rsidR="00BA3114" w:rsidRPr="0071724F">
        <w:rPr>
          <w:rFonts w:asciiTheme="majorBidi" w:hAnsiTheme="majorBidi" w:cstheme="majorBidi"/>
        </w:rPr>
        <w:t xml:space="preserve">Izskatāmās lietas būtisks apstāklis ir tas, ka SIA „Julianus Portfolio” tiesiskā priekšteča SIA „Baltics Credit Solutions Latvia” labā hipotēka uz strīdus domājamām daļām tika nostiprināta zemesgrāmatā jau 2017. gada 6. jūlijā (sk. </w:t>
      </w:r>
      <w:r w:rsidR="00BA3114" w:rsidRPr="0071724F">
        <w:rPr>
          <w:rFonts w:asciiTheme="majorBidi" w:hAnsiTheme="majorBidi" w:cstheme="majorBidi"/>
          <w:i/>
          <w:iCs/>
        </w:rPr>
        <w:t>šā lēmuma 1.2. punktu</w:t>
      </w:r>
      <w:r w:rsidR="00BA3114" w:rsidRPr="0071724F">
        <w:rPr>
          <w:rFonts w:asciiTheme="majorBidi" w:hAnsiTheme="majorBidi" w:cstheme="majorBidi"/>
        </w:rPr>
        <w:t xml:space="preserve">), t. i., vairāk nekā divarpus gadus pirms </w:t>
      </w:r>
      <w:r w:rsidR="00E8689A" w:rsidRPr="0071724F">
        <w:rPr>
          <w:rFonts w:asciiTheme="majorBidi" w:hAnsiTheme="majorBidi" w:cstheme="majorBidi"/>
        </w:rPr>
        <w:t xml:space="preserve">[pers. C] </w:t>
      </w:r>
      <w:r w:rsidR="00BA3114" w:rsidRPr="0071724F">
        <w:rPr>
          <w:rFonts w:asciiTheme="majorBidi" w:hAnsiTheme="majorBidi" w:cstheme="majorBidi"/>
        </w:rPr>
        <w:t xml:space="preserve">prasības celšanas </w:t>
      </w:r>
      <w:r w:rsidR="00AD0A10" w:rsidRPr="0071724F">
        <w:rPr>
          <w:rFonts w:asciiTheme="majorBidi" w:hAnsiTheme="majorBidi" w:cstheme="majorBidi"/>
        </w:rPr>
        <w:t xml:space="preserve">tiesā </w:t>
      </w:r>
      <w:r w:rsidR="00BA3114" w:rsidRPr="0071724F">
        <w:rPr>
          <w:rFonts w:asciiTheme="majorBidi" w:hAnsiTheme="majorBidi" w:cstheme="majorBidi"/>
        </w:rPr>
        <w:t xml:space="preserve">un vairāk nekā trīsarpus gadus pirms šīs </w:t>
      </w:r>
      <w:r w:rsidR="00E8689A" w:rsidRPr="0071724F">
        <w:rPr>
          <w:rFonts w:asciiTheme="majorBidi" w:hAnsiTheme="majorBidi" w:cstheme="majorBidi"/>
        </w:rPr>
        <w:t xml:space="preserve">[pers. C] </w:t>
      </w:r>
      <w:r w:rsidR="00BA3114" w:rsidRPr="0071724F">
        <w:rPr>
          <w:rFonts w:asciiTheme="majorBidi" w:hAnsiTheme="majorBidi" w:cstheme="majorBidi"/>
        </w:rPr>
        <w:t xml:space="preserve">celtās prasības nodrošināšanas ar aizlieguma atzīmi, kas uz Rīgas rajona tiesas 2021. gada 29. marta lēmuma pamata ierakstīta zemesgrāmatā 2021. gada 20. aprīlī (sk. </w:t>
      </w:r>
      <w:r w:rsidR="00BA3114" w:rsidRPr="0071724F">
        <w:rPr>
          <w:rFonts w:asciiTheme="majorBidi" w:hAnsiTheme="majorBidi" w:cstheme="majorBidi"/>
          <w:i/>
          <w:iCs/>
        </w:rPr>
        <w:t>šā lēmuma 2.1. punktu</w:t>
      </w:r>
      <w:r w:rsidR="00BA3114" w:rsidRPr="0071724F">
        <w:rPr>
          <w:rFonts w:asciiTheme="majorBidi" w:hAnsiTheme="majorBidi" w:cstheme="majorBidi"/>
        </w:rPr>
        <w:t xml:space="preserve">). </w:t>
      </w:r>
    </w:p>
    <w:p w14:paraId="0AB3608C" w14:textId="235D77C3" w:rsidR="00BA3114" w:rsidRPr="0071724F" w:rsidRDefault="00BA3114"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Tādējādi </w:t>
      </w:r>
      <w:r w:rsidR="00B8218A" w:rsidRPr="0071724F">
        <w:rPr>
          <w:rFonts w:asciiTheme="majorBidi" w:hAnsiTheme="majorBidi" w:cstheme="majorBidi"/>
        </w:rPr>
        <w:t xml:space="preserve">ar minēto </w:t>
      </w:r>
      <w:r w:rsidRPr="0071724F">
        <w:rPr>
          <w:rFonts w:asciiTheme="majorBidi" w:hAnsiTheme="majorBidi" w:cstheme="majorBidi"/>
        </w:rPr>
        <w:t xml:space="preserve">hipotēku nodrošinātajai hipotekārās kreditores SIA „Julianus Portfolio” piedziņas tiesībai uz strīdus domājamām daļām ir pirmtiesība jeb priekšrocība (sk. </w:t>
      </w:r>
      <w:r w:rsidRPr="0071724F">
        <w:rPr>
          <w:rFonts w:asciiTheme="majorBidi" w:hAnsiTheme="majorBidi" w:cstheme="majorBidi"/>
          <w:i/>
          <w:iCs/>
        </w:rPr>
        <w:t>Zemesgrāmatu likuma 35. pantu</w:t>
      </w:r>
      <w:r w:rsidR="00B8218A" w:rsidRPr="0071724F">
        <w:rPr>
          <w:rFonts w:asciiTheme="majorBidi" w:hAnsiTheme="majorBidi" w:cstheme="majorBidi"/>
          <w:i/>
          <w:iCs/>
        </w:rPr>
        <w:t xml:space="preserve">, </w:t>
      </w:r>
      <w:r w:rsidR="00B8218A" w:rsidRPr="0071724F">
        <w:rPr>
          <w:rFonts w:asciiTheme="majorBidi" w:hAnsiTheme="majorBidi" w:cstheme="majorBidi"/>
        </w:rPr>
        <w:t>sal.</w:t>
      </w:r>
      <w:r w:rsidR="00B8218A" w:rsidRPr="0071724F">
        <w:rPr>
          <w:rFonts w:asciiTheme="majorBidi" w:hAnsiTheme="majorBidi" w:cstheme="majorBidi"/>
          <w:i/>
          <w:iCs/>
        </w:rPr>
        <w:t xml:space="preserve"> </w:t>
      </w:r>
      <w:r w:rsidR="0075725E" w:rsidRPr="0071724F">
        <w:rPr>
          <w:rFonts w:asciiTheme="majorBidi" w:hAnsiTheme="majorBidi" w:cstheme="majorBidi"/>
          <w:i/>
          <w:iCs/>
        </w:rPr>
        <w:t>šā</w:t>
      </w:r>
      <w:r w:rsidR="00B8218A" w:rsidRPr="0071724F">
        <w:rPr>
          <w:rFonts w:asciiTheme="majorBidi" w:hAnsiTheme="majorBidi" w:cstheme="majorBidi"/>
          <w:i/>
          <w:iCs/>
        </w:rPr>
        <w:t xml:space="preserve"> likuma </w:t>
      </w:r>
      <w:r w:rsidRPr="0071724F">
        <w:rPr>
          <w:rFonts w:asciiTheme="majorBidi" w:hAnsiTheme="majorBidi" w:cstheme="majorBidi"/>
          <w:i/>
          <w:iCs/>
        </w:rPr>
        <w:t>46. panta ceturto daļu</w:t>
      </w:r>
      <w:r w:rsidRPr="0071724F">
        <w:rPr>
          <w:rFonts w:asciiTheme="majorBidi" w:hAnsiTheme="majorBidi" w:cstheme="majorBidi"/>
        </w:rPr>
        <w:t xml:space="preserve">) salīdzinājumā </w:t>
      </w:r>
      <w:r w:rsidRPr="0071724F">
        <w:rPr>
          <w:rFonts w:asciiTheme="majorBidi" w:hAnsiTheme="majorBidi" w:cstheme="majorBidi"/>
        </w:rPr>
        <w:lastRenderedPageBreak/>
        <w:t xml:space="preserve">ar nākotnē iegūstamo </w:t>
      </w:r>
      <w:r w:rsidR="00E8689A" w:rsidRPr="0071724F">
        <w:rPr>
          <w:rFonts w:asciiTheme="majorBidi" w:hAnsiTheme="majorBidi" w:cstheme="majorBidi"/>
        </w:rPr>
        <w:t xml:space="preserve">[pers. C] </w:t>
      </w:r>
      <w:r w:rsidRPr="0071724F">
        <w:rPr>
          <w:rFonts w:asciiTheme="majorBidi" w:hAnsiTheme="majorBidi" w:cstheme="majorBidi"/>
        </w:rPr>
        <w:t xml:space="preserve">īpašuma tiesību, </w:t>
      </w:r>
      <w:r w:rsidR="00AD0A10" w:rsidRPr="0071724F">
        <w:rPr>
          <w:rFonts w:asciiTheme="majorBidi" w:hAnsiTheme="majorBidi" w:cstheme="majorBidi"/>
        </w:rPr>
        <w:t>par k</w:t>
      </w:r>
      <w:r w:rsidR="006941C8" w:rsidRPr="0071724F">
        <w:rPr>
          <w:rFonts w:asciiTheme="majorBidi" w:hAnsiTheme="majorBidi" w:cstheme="majorBidi"/>
        </w:rPr>
        <w:t>uras atzīšanu</w:t>
      </w:r>
      <w:r w:rsidR="00AD0A10" w:rsidRPr="0071724F">
        <w:rPr>
          <w:rFonts w:asciiTheme="majorBidi" w:hAnsiTheme="majorBidi" w:cstheme="majorBidi"/>
        </w:rPr>
        <w:t xml:space="preserve"> celta viņa prasība, </w:t>
      </w:r>
      <w:r w:rsidRPr="0071724F">
        <w:rPr>
          <w:rFonts w:asciiTheme="majorBidi" w:hAnsiTheme="majorBidi" w:cstheme="majorBidi"/>
        </w:rPr>
        <w:t>kas nodrošināta ar zemesgrāmatā ierakstīto aizlieguma atzīmi uz strīdus domājamām daļām.</w:t>
      </w:r>
    </w:p>
    <w:p w14:paraId="0571C225" w14:textId="698E4D13" w:rsidR="005F575C" w:rsidRPr="0071724F" w:rsidRDefault="005F575C"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[10.3]</w:t>
      </w:r>
      <w:r w:rsidR="00191416" w:rsidRPr="0071724F">
        <w:rPr>
          <w:rFonts w:asciiTheme="majorBidi" w:hAnsiTheme="majorBidi" w:cstheme="majorBidi"/>
        </w:rPr>
        <w:t> P</w:t>
      </w:r>
      <w:r w:rsidR="00BA3114" w:rsidRPr="0071724F">
        <w:rPr>
          <w:rFonts w:asciiTheme="majorBidi" w:hAnsiTheme="majorBidi" w:cstheme="majorBidi"/>
        </w:rPr>
        <w:t>ēc savas juridiskās būtības</w:t>
      </w:r>
      <w:r w:rsidR="0075725E" w:rsidRPr="0071724F">
        <w:rPr>
          <w:rFonts w:asciiTheme="majorBidi" w:hAnsiTheme="majorBidi" w:cstheme="majorBidi"/>
        </w:rPr>
        <w:t xml:space="preserve"> </w:t>
      </w:r>
      <w:r w:rsidR="008C1DC5" w:rsidRPr="0071724F">
        <w:rPr>
          <w:rFonts w:asciiTheme="majorBidi" w:hAnsiTheme="majorBidi" w:cstheme="majorBidi"/>
        </w:rPr>
        <w:t>hipotēkas veidā</w:t>
      </w:r>
      <w:r w:rsidR="00421001" w:rsidRPr="0071724F">
        <w:rPr>
          <w:rFonts w:asciiTheme="majorBidi" w:hAnsiTheme="majorBidi" w:cstheme="majorBidi"/>
        </w:rPr>
        <w:t xml:space="preserve"> ieķīlātā </w:t>
      </w:r>
      <w:r w:rsidR="0075725E" w:rsidRPr="0071724F">
        <w:rPr>
          <w:rFonts w:asciiTheme="majorBidi" w:hAnsiTheme="majorBidi" w:cstheme="majorBidi"/>
        </w:rPr>
        <w:t xml:space="preserve">nekustamā īpašuma vai domājamās daļas pārdošanas apturēšana – kā „izpildu darbības atlikšana” (sk. </w:t>
      </w:r>
      <w:r w:rsidR="0075725E" w:rsidRPr="0071724F">
        <w:rPr>
          <w:rFonts w:asciiTheme="majorBidi" w:hAnsiTheme="majorBidi" w:cstheme="majorBidi"/>
          <w:i/>
          <w:iCs/>
        </w:rPr>
        <w:t>Civilprocesa likuma 138. panta pirmās daļas 7. punktu</w:t>
      </w:r>
      <w:r w:rsidR="0075725E" w:rsidRPr="0071724F">
        <w:rPr>
          <w:rFonts w:asciiTheme="majorBidi" w:hAnsiTheme="majorBidi" w:cstheme="majorBidi"/>
        </w:rPr>
        <w:t xml:space="preserve">) </w:t>
      </w:r>
      <w:r w:rsidR="00421001" w:rsidRPr="0071724F">
        <w:rPr>
          <w:rFonts w:asciiTheme="majorBidi" w:hAnsiTheme="majorBidi" w:cstheme="majorBidi"/>
        </w:rPr>
        <w:t>– nav atbilstoš</w:t>
      </w:r>
      <w:r w:rsidR="000B6E76" w:rsidRPr="0071724F">
        <w:rPr>
          <w:rFonts w:asciiTheme="majorBidi" w:hAnsiTheme="majorBidi" w:cstheme="majorBidi"/>
        </w:rPr>
        <w:t>s līdzeklis</w:t>
      </w:r>
      <w:r w:rsidR="00421001" w:rsidRPr="0071724F">
        <w:rPr>
          <w:rFonts w:asciiTheme="majorBidi" w:hAnsiTheme="majorBidi" w:cstheme="majorBidi"/>
        </w:rPr>
        <w:t xml:space="preserve"> tam, lai nodrošinātu </w:t>
      </w:r>
      <w:r w:rsidR="008C1DC5" w:rsidRPr="0071724F">
        <w:rPr>
          <w:rFonts w:asciiTheme="majorBidi" w:hAnsiTheme="majorBidi" w:cstheme="majorBidi"/>
        </w:rPr>
        <w:t>ar hipotēku apgrūtinātā</w:t>
      </w:r>
      <w:r w:rsidR="00421001" w:rsidRPr="0071724F">
        <w:rPr>
          <w:rFonts w:asciiTheme="majorBidi" w:hAnsiTheme="majorBidi" w:cstheme="majorBidi"/>
        </w:rPr>
        <w:t xml:space="preserve"> objekta pircēja prasījumu par īpašuma tiesības atzīšanu uz šo strīdus objektu, jo </w:t>
      </w:r>
      <w:r w:rsidR="000B6E76" w:rsidRPr="0071724F">
        <w:rPr>
          <w:rFonts w:asciiTheme="majorBidi" w:hAnsiTheme="majorBidi" w:cstheme="majorBidi"/>
        </w:rPr>
        <w:t xml:space="preserve">saskaņā ar Civillikuma 1378. pantu ķīlas parādnieka izdarīts ar hipotēku apgrūtinātā nekustamā īpašuma vai domājamās daļas (sk. </w:t>
      </w:r>
      <w:r w:rsidR="000B6E76" w:rsidRPr="0071724F">
        <w:rPr>
          <w:rFonts w:asciiTheme="majorBidi" w:hAnsiTheme="majorBidi" w:cstheme="majorBidi"/>
          <w:i/>
          <w:iCs/>
        </w:rPr>
        <w:t>Civillikuma 1072. un 1295. pantu</w:t>
      </w:r>
      <w:r w:rsidR="000B6E76" w:rsidRPr="0071724F">
        <w:rPr>
          <w:rFonts w:asciiTheme="majorBidi" w:hAnsiTheme="majorBidi" w:cstheme="majorBidi"/>
        </w:rPr>
        <w:t>) atsavinājums citai personai negroza hipotekārā kreditora tiesības, tāpēc katru šādu atsavinājumu iespējams izdarīt, vienīgi atstājot spēkā hipotēku uz atsavināto nekustamo īpašumu (domājamo daļu).</w:t>
      </w:r>
    </w:p>
    <w:p w14:paraId="4989675E" w14:textId="4B16E8A1" w:rsidR="005F575C" w:rsidRPr="0071724F" w:rsidRDefault="00AB7C91"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[10.3.1] </w:t>
      </w:r>
      <w:r w:rsidR="00570C86" w:rsidRPr="0071724F">
        <w:rPr>
          <w:rFonts w:asciiTheme="majorBidi" w:hAnsiTheme="majorBidi" w:cstheme="majorBidi"/>
        </w:rPr>
        <w:t xml:space="preserve">Šajā ziņā tiesu praksē un tiesību doktrīnā, vērtējot hipotekārā kreditora </w:t>
      </w:r>
      <w:r w:rsidR="00B07800" w:rsidRPr="0071724F">
        <w:rPr>
          <w:rFonts w:asciiTheme="majorBidi" w:hAnsiTheme="majorBidi" w:cstheme="majorBidi"/>
        </w:rPr>
        <w:t xml:space="preserve">tiesisko </w:t>
      </w:r>
      <w:r w:rsidR="00570C86" w:rsidRPr="0071724F">
        <w:rPr>
          <w:rFonts w:asciiTheme="majorBidi" w:hAnsiTheme="majorBidi" w:cstheme="majorBidi"/>
        </w:rPr>
        <w:t xml:space="preserve">iespēju izlietot savu hipotēku uz ieķīlāto nekustamo īpašumu un vērst uz to piedziņu gadījumā, </w:t>
      </w:r>
      <w:r w:rsidR="00B07800" w:rsidRPr="0071724F">
        <w:rPr>
          <w:rFonts w:asciiTheme="majorBidi" w:hAnsiTheme="majorBidi" w:cstheme="majorBidi"/>
        </w:rPr>
        <w:t>kad</w:t>
      </w:r>
      <w:r w:rsidR="00570C86" w:rsidRPr="0071724F">
        <w:rPr>
          <w:rFonts w:asciiTheme="majorBidi" w:hAnsiTheme="majorBidi" w:cstheme="majorBidi"/>
        </w:rPr>
        <w:t xml:space="preserve"> celta </w:t>
      </w:r>
      <w:r w:rsidR="00675317" w:rsidRPr="0071724F">
        <w:rPr>
          <w:rFonts w:asciiTheme="majorBidi" w:hAnsiTheme="majorBidi" w:cstheme="majorBidi"/>
        </w:rPr>
        <w:t xml:space="preserve">citas personas kā </w:t>
      </w:r>
      <w:r w:rsidR="00DC0C34" w:rsidRPr="0071724F">
        <w:rPr>
          <w:rFonts w:asciiTheme="majorBidi" w:hAnsiTheme="majorBidi" w:cstheme="majorBidi"/>
        </w:rPr>
        <w:t xml:space="preserve">saistībtiesiska </w:t>
      </w:r>
      <w:r w:rsidR="00675317" w:rsidRPr="0071724F">
        <w:rPr>
          <w:rFonts w:asciiTheme="majorBidi" w:hAnsiTheme="majorBidi" w:cstheme="majorBidi"/>
        </w:rPr>
        <w:t>ieguvēja</w:t>
      </w:r>
      <w:r w:rsidR="00570C86" w:rsidRPr="0071724F">
        <w:rPr>
          <w:rFonts w:asciiTheme="majorBidi" w:hAnsiTheme="majorBidi" w:cstheme="majorBidi"/>
        </w:rPr>
        <w:t xml:space="preserve"> (piemēram, pircēja</w:t>
      </w:r>
      <w:r w:rsidR="00675317" w:rsidRPr="0071724F">
        <w:rPr>
          <w:rFonts w:asciiTheme="majorBidi" w:hAnsiTheme="majorBidi" w:cstheme="majorBidi"/>
        </w:rPr>
        <w:t xml:space="preserve"> vai apdāvinātā</w:t>
      </w:r>
      <w:r w:rsidR="00570C86" w:rsidRPr="0071724F">
        <w:rPr>
          <w:rFonts w:asciiTheme="majorBidi" w:hAnsiTheme="majorBidi" w:cstheme="majorBidi"/>
        </w:rPr>
        <w:t xml:space="preserve">) prasība par </w:t>
      </w:r>
      <w:r w:rsidR="00DC0C34" w:rsidRPr="0071724F">
        <w:rPr>
          <w:rFonts w:asciiTheme="majorBidi" w:hAnsiTheme="majorBidi" w:cstheme="majorBidi"/>
        </w:rPr>
        <w:t xml:space="preserve">viņa </w:t>
      </w:r>
      <w:r w:rsidR="00570C86" w:rsidRPr="0071724F">
        <w:rPr>
          <w:rFonts w:asciiTheme="majorBidi" w:hAnsiTheme="majorBidi" w:cstheme="majorBidi"/>
        </w:rPr>
        <w:t>īpašuma tiesības</w:t>
      </w:r>
      <w:r w:rsidR="005F575C" w:rsidRPr="0071724F">
        <w:rPr>
          <w:rFonts w:asciiTheme="majorBidi" w:hAnsiTheme="majorBidi" w:cstheme="majorBidi"/>
        </w:rPr>
        <w:t xml:space="preserve"> </w:t>
      </w:r>
      <w:r w:rsidR="00570C86" w:rsidRPr="0071724F">
        <w:rPr>
          <w:rFonts w:asciiTheme="majorBidi" w:hAnsiTheme="majorBidi" w:cstheme="majorBidi"/>
        </w:rPr>
        <w:t xml:space="preserve">atzīšanu uz </w:t>
      </w:r>
      <w:r w:rsidR="001119A4" w:rsidRPr="0071724F">
        <w:rPr>
          <w:rFonts w:asciiTheme="majorBidi" w:hAnsiTheme="majorBidi" w:cstheme="majorBidi"/>
        </w:rPr>
        <w:t>ieķīlāto</w:t>
      </w:r>
      <w:r w:rsidR="00570C86" w:rsidRPr="0071724F">
        <w:rPr>
          <w:rFonts w:asciiTheme="majorBidi" w:hAnsiTheme="majorBidi" w:cstheme="majorBidi"/>
        </w:rPr>
        <w:t xml:space="preserve"> nekustamo īpašumu, pamatoti atzīts, ka izpildu darbību atlikšana</w:t>
      </w:r>
      <w:r w:rsidR="001119A4" w:rsidRPr="0071724F">
        <w:rPr>
          <w:rFonts w:asciiTheme="majorBidi" w:hAnsiTheme="majorBidi" w:cstheme="majorBidi"/>
        </w:rPr>
        <w:t xml:space="preserve"> </w:t>
      </w:r>
      <w:r w:rsidR="00570C86" w:rsidRPr="0071724F">
        <w:rPr>
          <w:rFonts w:asciiTheme="majorBidi" w:hAnsiTheme="majorBidi" w:cstheme="majorBidi"/>
        </w:rPr>
        <w:t>un</w:t>
      </w:r>
      <w:r w:rsidR="00675317" w:rsidRPr="0071724F">
        <w:rPr>
          <w:rFonts w:asciiTheme="majorBidi" w:hAnsiTheme="majorBidi" w:cstheme="majorBidi"/>
        </w:rPr>
        <w:t xml:space="preserve"> </w:t>
      </w:r>
      <w:r w:rsidR="00570C86" w:rsidRPr="0071724F">
        <w:rPr>
          <w:rFonts w:asciiTheme="majorBidi" w:hAnsiTheme="majorBidi" w:cstheme="majorBidi"/>
        </w:rPr>
        <w:t xml:space="preserve">nekustamā īpašnieka maiņa ieguvēja celtās prasības apmierināšanas gadījumā neietekmēs hipotekārā kreditora tiesību vērst piedziņu uz strīdus nekustamo īpašumu un pārdot to izsolē, tādējādi saņemot nodrošinātā prasījuma apmierinājumu no ieķīlātā nekustamā īpašuma vērtības (sk. </w:t>
      </w:r>
      <w:r w:rsidR="00570C86" w:rsidRPr="0071724F">
        <w:rPr>
          <w:rFonts w:asciiTheme="majorBidi" w:hAnsiTheme="majorBidi" w:cstheme="majorBidi"/>
          <w:i/>
          <w:iCs/>
        </w:rPr>
        <w:t xml:space="preserve">Augstākās tiesas Civillietu tiesu palātas 2011. gada 10. oktobra lēmuma lietā Nr. C03024711, 5. punktu; Aigars G., Ose D. </w:t>
      </w:r>
      <w:r w:rsidR="001119A4" w:rsidRPr="0071724F">
        <w:rPr>
          <w:rFonts w:asciiTheme="majorBidi" w:hAnsiTheme="majorBidi" w:cstheme="majorBidi"/>
          <w:i/>
          <w:iCs/>
        </w:rPr>
        <w:t>138. panta komentārs. Grām.: Civilprocesa likuma komentāri. I daļa (1.–28. nodaļa). Otrais papildinātais izdevums. Autoru kolektīvs prof. K. Torgāna zinātniskajā redakcijā. Rīga: Tiesu namu aģentūra, 2016, 432. lpp.</w:t>
      </w:r>
      <w:r w:rsidR="001119A4" w:rsidRPr="0071724F">
        <w:rPr>
          <w:rFonts w:asciiTheme="majorBidi" w:hAnsiTheme="majorBidi" w:cstheme="majorBidi"/>
        </w:rPr>
        <w:t>).</w:t>
      </w:r>
    </w:p>
    <w:p w14:paraId="014AF24C" w14:textId="435C4049" w:rsidR="00AB7C91" w:rsidRPr="0071724F" w:rsidRDefault="00AB7C91"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[10.3.2] </w:t>
      </w:r>
      <w:r w:rsidR="008C1DC5" w:rsidRPr="0071724F">
        <w:rPr>
          <w:rFonts w:asciiTheme="majorBidi" w:hAnsiTheme="majorBidi" w:cstheme="majorBidi"/>
        </w:rPr>
        <w:t xml:space="preserve">Arī izskatāmajā lietā </w:t>
      </w:r>
      <w:r w:rsidR="00A179E2" w:rsidRPr="0071724F">
        <w:rPr>
          <w:rFonts w:asciiTheme="majorBidi" w:hAnsiTheme="majorBidi" w:cstheme="majorBidi"/>
        </w:rPr>
        <w:t xml:space="preserve">apelācijas instances tiesas </w:t>
      </w:r>
      <w:r w:rsidR="008C1DC5" w:rsidRPr="0071724F">
        <w:rPr>
          <w:rFonts w:asciiTheme="majorBidi" w:hAnsiTheme="majorBidi" w:cstheme="majorBidi"/>
        </w:rPr>
        <w:t xml:space="preserve">piemērotais prasības nodrošinājuma līdzeklis, t. i., </w:t>
      </w:r>
      <w:r w:rsidR="005F575C" w:rsidRPr="0071724F">
        <w:rPr>
          <w:rFonts w:asciiTheme="majorBidi" w:hAnsiTheme="majorBidi" w:cstheme="majorBidi"/>
        </w:rPr>
        <w:t xml:space="preserve">piedzinējas </w:t>
      </w:r>
      <w:r w:rsidR="008C1DC5" w:rsidRPr="0071724F">
        <w:rPr>
          <w:rFonts w:asciiTheme="majorBidi" w:hAnsiTheme="majorBidi" w:cstheme="majorBidi"/>
        </w:rPr>
        <w:t xml:space="preserve">SIA „Julianus Portfolio” </w:t>
      </w:r>
      <w:r w:rsidR="005F575C" w:rsidRPr="0071724F">
        <w:rPr>
          <w:rFonts w:asciiTheme="majorBidi" w:hAnsiTheme="majorBidi" w:cstheme="majorBidi"/>
        </w:rPr>
        <w:t>labā uzsākto izpildu darbību apturēšana un ar SIA „Julianus Portfolio”</w:t>
      </w:r>
      <w:r w:rsidR="00A179E2" w:rsidRPr="0071724F">
        <w:rPr>
          <w:rFonts w:asciiTheme="majorBidi" w:hAnsiTheme="majorBidi" w:cstheme="majorBidi"/>
        </w:rPr>
        <w:t xml:space="preserve"> </w:t>
      </w:r>
      <w:r w:rsidR="008C1DC5" w:rsidRPr="0071724F">
        <w:rPr>
          <w:rFonts w:asciiTheme="majorBidi" w:hAnsiTheme="majorBidi" w:cstheme="majorBidi"/>
        </w:rPr>
        <w:t>hipotēku apgrūtināto strīdus domājamo daļu pārdošanas apturēšana</w:t>
      </w:r>
      <w:r w:rsidR="005F575C" w:rsidRPr="0071724F">
        <w:rPr>
          <w:rFonts w:asciiTheme="majorBidi" w:hAnsiTheme="majorBidi" w:cstheme="majorBidi"/>
        </w:rPr>
        <w:t xml:space="preserve">, juridiski nav atbilstošs tam, lai nodrošinātu </w:t>
      </w:r>
      <w:r w:rsidR="00E8689A" w:rsidRPr="0071724F">
        <w:rPr>
          <w:rFonts w:asciiTheme="majorBidi" w:hAnsiTheme="majorBidi" w:cstheme="majorBidi"/>
        </w:rPr>
        <w:t xml:space="preserve">[pers. C] </w:t>
      </w:r>
      <w:r w:rsidR="005F575C" w:rsidRPr="0071724F">
        <w:rPr>
          <w:rFonts w:asciiTheme="majorBidi" w:hAnsiTheme="majorBidi" w:cstheme="majorBidi"/>
        </w:rPr>
        <w:t>pieteikto prasījumu par viņa īpašuma tiesības uz strīdus domājamām daļām</w:t>
      </w:r>
      <w:r w:rsidR="00DC0C34" w:rsidRPr="0071724F">
        <w:rPr>
          <w:rFonts w:asciiTheme="majorBidi" w:hAnsiTheme="majorBidi" w:cstheme="majorBidi"/>
        </w:rPr>
        <w:t xml:space="preserve"> atzīšanu</w:t>
      </w:r>
      <w:r w:rsidR="005F575C" w:rsidRPr="0071724F">
        <w:rPr>
          <w:rFonts w:asciiTheme="majorBidi" w:hAnsiTheme="majorBidi" w:cstheme="majorBidi"/>
        </w:rPr>
        <w:t>.</w:t>
      </w:r>
    </w:p>
    <w:p w14:paraId="6A2A3847" w14:textId="36E55A10" w:rsidR="00AB7C91" w:rsidRPr="0071724F" w:rsidRDefault="005F575C"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Šāds prasības nodrošināšanas līdzeklis pēc savas juridiskās būtības </w:t>
      </w:r>
      <w:r w:rsidR="00A179E2" w:rsidRPr="0071724F">
        <w:rPr>
          <w:rFonts w:asciiTheme="majorBidi" w:hAnsiTheme="majorBidi" w:cstheme="majorBidi"/>
        </w:rPr>
        <w:t xml:space="preserve">gan </w:t>
      </w:r>
      <w:r w:rsidRPr="0071724F">
        <w:rPr>
          <w:rFonts w:asciiTheme="majorBidi" w:hAnsiTheme="majorBidi" w:cstheme="majorBidi"/>
        </w:rPr>
        <w:t xml:space="preserve">ir nepieciešams un atbilstošs tam, lai nodrošinātu </w:t>
      </w:r>
      <w:r w:rsidR="00A179E2" w:rsidRPr="0071724F">
        <w:rPr>
          <w:rFonts w:asciiTheme="majorBidi" w:hAnsiTheme="majorBidi" w:cstheme="majorBidi"/>
        </w:rPr>
        <w:t xml:space="preserve">otru </w:t>
      </w:r>
      <w:r w:rsidR="00E8689A" w:rsidRPr="0071724F">
        <w:rPr>
          <w:rFonts w:asciiTheme="majorBidi" w:hAnsiTheme="majorBidi" w:cstheme="majorBidi"/>
        </w:rPr>
        <w:t xml:space="preserve">[pers. C] </w:t>
      </w:r>
      <w:r w:rsidRPr="0071724F">
        <w:rPr>
          <w:rFonts w:asciiTheme="majorBidi" w:hAnsiTheme="majorBidi" w:cstheme="majorBidi"/>
        </w:rPr>
        <w:t>pieteikto prasījumu par SIA „Julianus Portfolio” labā nostiprinātās hipotēkas dzēšanu</w:t>
      </w:r>
      <w:r w:rsidR="00A179E2" w:rsidRPr="0071724F">
        <w:rPr>
          <w:rFonts w:asciiTheme="majorBidi" w:hAnsiTheme="majorBidi" w:cstheme="majorBidi"/>
        </w:rPr>
        <w:t>. T</w:t>
      </w:r>
      <w:r w:rsidRPr="0071724F">
        <w:rPr>
          <w:rFonts w:asciiTheme="majorBidi" w:hAnsiTheme="majorBidi" w:cstheme="majorBidi"/>
        </w:rPr>
        <w:t>a</w:t>
      </w:r>
      <w:r w:rsidR="00A179E2" w:rsidRPr="0071724F">
        <w:rPr>
          <w:rFonts w:asciiTheme="majorBidi" w:hAnsiTheme="majorBidi" w:cstheme="majorBidi"/>
        </w:rPr>
        <w:t>č</w:t>
      </w:r>
      <w:r w:rsidRPr="0071724F">
        <w:rPr>
          <w:rFonts w:asciiTheme="majorBidi" w:hAnsiTheme="majorBidi" w:cstheme="majorBidi"/>
        </w:rPr>
        <w:t xml:space="preserve">u šis </w:t>
      </w:r>
      <w:r w:rsidR="00DC0C34" w:rsidRPr="0071724F">
        <w:rPr>
          <w:rFonts w:asciiTheme="majorBidi" w:hAnsiTheme="majorBidi" w:cstheme="majorBidi"/>
        </w:rPr>
        <w:t xml:space="preserve">otrs </w:t>
      </w:r>
      <w:r w:rsidRPr="0071724F">
        <w:rPr>
          <w:rFonts w:asciiTheme="majorBidi" w:hAnsiTheme="majorBidi" w:cstheme="majorBidi"/>
        </w:rPr>
        <w:t>prasījums ar apelācijas instances tiesas spriedumu ir ticis noraidīts</w:t>
      </w:r>
      <w:r w:rsidR="00A179E2" w:rsidRPr="0071724F">
        <w:rPr>
          <w:rFonts w:asciiTheme="majorBidi" w:hAnsiTheme="majorBidi" w:cstheme="majorBidi"/>
        </w:rPr>
        <w:t xml:space="preserve">, kas savukārt </w:t>
      </w:r>
      <w:r w:rsidR="00AB7C91" w:rsidRPr="0071724F">
        <w:rPr>
          <w:rFonts w:asciiTheme="majorBidi" w:hAnsiTheme="majorBidi" w:cstheme="majorBidi"/>
        </w:rPr>
        <w:t>bija</w:t>
      </w:r>
      <w:r w:rsidR="00A179E2" w:rsidRPr="0071724F">
        <w:rPr>
          <w:rFonts w:asciiTheme="majorBidi" w:hAnsiTheme="majorBidi" w:cstheme="majorBidi"/>
        </w:rPr>
        <w:t xml:space="preserve"> pamats tam, lai saskaņā ar Civilprocesa likuma 140. panta sesto daļu </w:t>
      </w:r>
      <w:r w:rsidR="00DC0C34" w:rsidRPr="0071724F">
        <w:rPr>
          <w:rFonts w:asciiTheme="majorBidi" w:hAnsiTheme="majorBidi" w:cstheme="majorBidi"/>
        </w:rPr>
        <w:t xml:space="preserve">tiesa vienlaikus </w:t>
      </w:r>
      <w:r w:rsidR="00A179E2" w:rsidRPr="0071724F">
        <w:rPr>
          <w:rFonts w:asciiTheme="majorBidi" w:hAnsiTheme="majorBidi" w:cstheme="majorBidi"/>
        </w:rPr>
        <w:t>spriedumā atceltu konkrēto prasības nodrošinājuma līdzekli.</w:t>
      </w:r>
    </w:p>
    <w:p w14:paraId="7930527A" w14:textId="400D9122" w:rsidR="00A179E2" w:rsidRPr="0071724F" w:rsidRDefault="00A179E2"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Pretējā gadījumā – kā </w:t>
      </w:r>
      <w:r w:rsidR="00AB7C91" w:rsidRPr="0071724F">
        <w:rPr>
          <w:rFonts w:asciiTheme="majorBidi" w:hAnsiTheme="majorBidi" w:cstheme="majorBidi"/>
        </w:rPr>
        <w:t>pareizi</w:t>
      </w:r>
      <w:r w:rsidRPr="0071724F">
        <w:rPr>
          <w:rFonts w:asciiTheme="majorBidi" w:hAnsiTheme="majorBidi" w:cstheme="majorBidi"/>
        </w:rPr>
        <w:t xml:space="preserve"> uzsvērts blakus sūdzībā – konkrētais tiesas neatceltais prasības nodrošinājuma līdzeklis </w:t>
      </w:r>
      <w:r w:rsidR="00DC0C34" w:rsidRPr="0071724F">
        <w:rPr>
          <w:rFonts w:asciiTheme="majorBidi" w:hAnsiTheme="majorBidi" w:cstheme="majorBidi"/>
        </w:rPr>
        <w:t xml:space="preserve">arī </w:t>
      </w:r>
      <w:r w:rsidRPr="0071724F">
        <w:rPr>
          <w:rFonts w:asciiTheme="majorBidi" w:hAnsiTheme="majorBidi" w:cstheme="majorBidi"/>
        </w:rPr>
        <w:t xml:space="preserve">pēc sprieduma stāšanās </w:t>
      </w:r>
      <w:r w:rsidR="00DC0C34" w:rsidRPr="0071724F">
        <w:rPr>
          <w:rFonts w:asciiTheme="majorBidi" w:hAnsiTheme="majorBidi" w:cstheme="majorBidi"/>
        </w:rPr>
        <w:t xml:space="preserve">likumīgā </w:t>
      </w:r>
      <w:r w:rsidRPr="0071724F">
        <w:rPr>
          <w:rFonts w:asciiTheme="majorBidi" w:hAnsiTheme="majorBidi" w:cstheme="majorBidi"/>
        </w:rPr>
        <w:t xml:space="preserve">spēkā paliks kā nenovērsts juridisks šķērslis </w:t>
      </w:r>
      <w:r w:rsidR="00746C4C" w:rsidRPr="0071724F">
        <w:rPr>
          <w:rFonts w:asciiTheme="majorBidi" w:hAnsiTheme="majorBidi" w:cstheme="majorBidi"/>
        </w:rPr>
        <w:t xml:space="preserve">tam, lai izlietotu </w:t>
      </w:r>
      <w:r w:rsidR="00AB7C91" w:rsidRPr="0071724F">
        <w:rPr>
          <w:rFonts w:asciiTheme="majorBidi" w:hAnsiTheme="majorBidi" w:cstheme="majorBidi"/>
        </w:rPr>
        <w:t>ar hipotēku nodrošināt</w:t>
      </w:r>
      <w:r w:rsidR="00746C4C" w:rsidRPr="0071724F">
        <w:rPr>
          <w:rFonts w:asciiTheme="majorBidi" w:hAnsiTheme="majorBidi" w:cstheme="majorBidi"/>
        </w:rPr>
        <w:t>o</w:t>
      </w:r>
      <w:r w:rsidR="00AB7C91" w:rsidRPr="0071724F">
        <w:rPr>
          <w:rFonts w:asciiTheme="majorBidi" w:hAnsiTheme="majorBidi" w:cstheme="majorBidi"/>
        </w:rPr>
        <w:t xml:space="preserve"> </w:t>
      </w:r>
      <w:r w:rsidRPr="0071724F">
        <w:rPr>
          <w:rFonts w:asciiTheme="majorBidi" w:hAnsiTheme="majorBidi" w:cstheme="majorBidi"/>
        </w:rPr>
        <w:t>SIA „Julianus Portfolio” piedziņas tiesīb</w:t>
      </w:r>
      <w:r w:rsidR="00746C4C" w:rsidRPr="0071724F">
        <w:rPr>
          <w:rFonts w:asciiTheme="majorBidi" w:hAnsiTheme="majorBidi" w:cstheme="majorBidi"/>
        </w:rPr>
        <w:t>u</w:t>
      </w:r>
      <w:r w:rsidR="00AB7C91" w:rsidRPr="0071724F">
        <w:rPr>
          <w:rFonts w:asciiTheme="majorBidi" w:hAnsiTheme="majorBidi" w:cstheme="majorBidi"/>
        </w:rPr>
        <w:t>,</w:t>
      </w:r>
      <w:r w:rsidRPr="0071724F">
        <w:rPr>
          <w:rFonts w:asciiTheme="majorBidi" w:hAnsiTheme="majorBidi" w:cstheme="majorBidi"/>
        </w:rPr>
        <w:t xml:space="preserve"> un šāda situācija bū</w:t>
      </w:r>
      <w:r w:rsidR="00DC0C34" w:rsidRPr="0071724F">
        <w:rPr>
          <w:rFonts w:asciiTheme="majorBidi" w:hAnsiTheme="majorBidi" w:cstheme="majorBidi"/>
        </w:rPr>
        <w:t>s</w:t>
      </w:r>
      <w:r w:rsidRPr="0071724F">
        <w:rPr>
          <w:rFonts w:asciiTheme="majorBidi" w:hAnsiTheme="majorBidi" w:cstheme="majorBidi"/>
        </w:rPr>
        <w:t xml:space="preserve"> līdzvērtīga tai, kāda pastāvētu, ja </w:t>
      </w:r>
      <w:r w:rsidR="00E8689A" w:rsidRPr="0071724F">
        <w:rPr>
          <w:rFonts w:asciiTheme="majorBidi" w:hAnsiTheme="majorBidi" w:cstheme="majorBidi"/>
        </w:rPr>
        <w:t xml:space="preserve">[pers. C] </w:t>
      </w:r>
      <w:r w:rsidRPr="0071724F">
        <w:rPr>
          <w:rFonts w:asciiTheme="majorBidi" w:hAnsiTheme="majorBidi" w:cstheme="majorBidi"/>
        </w:rPr>
        <w:t>prasība būtu apmierināta pilnībā.</w:t>
      </w:r>
    </w:p>
    <w:p w14:paraId="2AFA25D6" w14:textId="46DA21FA" w:rsidR="008C1DC5" w:rsidRPr="0071724F" w:rsidRDefault="00AB7C91"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[10.3.3] </w:t>
      </w:r>
      <w:r w:rsidR="005F575C" w:rsidRPr="0071724F">
        <w:rPr>
          <w:rFonts w:asciiTheme="majorBidi" w:hAnsiTheme="majorBidi" w:cstheme="majorBidi"/>
        </w:rPr>
        <w:t xml:space="preserve">Vienlaikus jānorāda, ka </w:t>
      </w:r>
      <w:r w:rsidR="00746C4C" w:rsidRPr="0071724F">
        <w:rPr>
          <w:rFonts w:asciiTheme="majorBidi" w:hAnsiTheme="majorBidi" w:cstheme="majorBidi"/>
        </w:rPr>
        <w:t xml:space="preserve">ar spriedumu apmierinātais </w:t>
      </w:r>
      <w:r w:rsidR="00E8689A" w:rsidRPr="0071724F">
        <w:rPr>
          <w:rFonts w:asciiTheme="majorBidi" w:hAnsiTheme="majorBidi" w:cstheme="majorBidi"/>
        </w:rPr>
        <w:t xml:space="preserve">[pers. C] </w:t>
      </w:r>
      <w:r w:rsidR="005F575C" w:rsidRPr="0071724F">
        <w:rPr>
          <w:rFonts w:asciiTheme="majorBidi" w:hAnsiTheme="majorBidi" w:cstheme="majorBidi"/>
        </w:rPr>
        <w:t>prasījums par viņa īpašuma tiesības atzīšanu uz strīdus domājamām daļām</w:t>
      </w:r>
      <w:r w:rsidR="00746C4C" w:rsidRPr="0071724F">
        <w:rPr>
          <w:rFonts w:asciiTheme="majorBidi" w:hAnsiTheme="majorBidi" w:cstheme="majorBidi"/>
        </w:rPr>
        <w:t xml:space="preserve"> </w:t>
      </w:r>
      <w:r w:rsidR="005F575C" w:rsidRPr="0071724F">
        <w:rPr>
          <w:rFonts w:asciiTheme="majorBidi" w:hAnsiTheme="majorBidi" w:cstheme="majorBidi"/>
        </w:rPr>
        <w:t xml:space="preserve">jau ir pietiekami nodrošināts ar </w:t>
      </w:r>
      <w:r w:rsidR="006941C8" w:rsidRPr="0071724F">
        <w:rPr>
          <w:rFonts w:asciiTheme="majorBidi" w:hAnsiTheme="majorBidi" w:cstheme="majorBidi"/>
        </w:rPr>
        <w:t xml:space="preserve">šāda veida prasībai </w:t>
      </w:r>
      <w:r w:rsidR="00746C4C" w:rsidRPr="0071724F">
        <w:rPr>
          <w:rFonts w:asciiTheme="majorBidi" w:hAnsiTheme="majorBidi" w:cstheme="majorBidi"/>
        </w:rPr>
        <w:t xml:space="preserve">likumā </w:t>
      </w:r>
      <w:r w:rsidR="006941C8" w:rsidRPr="0071724F">
        <w:rPr>
          <w:rFonts w:asciiTheme="majorBidi" w:hAnsiTheme="majorBidi" w:cstheme="majorBidi"/>
        </w:rPr>
        <w:t xml:space="preserve">tieši paredzētu (sk. </w:t>
      </w:r>
      <w:r w:rsidR="006941C8" w:rsidRPr="0071724F">
        <w:rPr>
          <w:rFonts w:asciiTheme="majorBidi" w:hAnsiTheme="majorBidi" w:cstheme="majorBidi"/>
          <w:i/>
          <w:iCs/>
        </w:rPr>
        <w:t>Civilprocesa likuma 138. panta trešo daļu</w:t>
      </w:r>
      <w:r w:rsidR="006941C8" w:rsidRPr="0071724F">
        <w:rPr>
          <w:rFonts w:asciiTheme="majorBidi" w:hAnsiTheme="majorBidi" w:cstheme="majorBidi"/>
        </w:rPr>
        <w:t xml:space="preserve">) </w:t>
      </w:r>
      <w:r w:rsidR="00746C4C" w:rsidRPr="0071724F">
        <w:rPr>
          <w:rFonts w:asciiTheme="majorBidi" w:hAnsiTheme="majorBidi" w:cstheme="majorBidi"/>
        </w:rPr>
        <w:t xml:space="preserve">un </w:t>
      </w:r>
      <w:r w:rsidR="005F575C" w:rsidRPr="0071724F">
        <w:rPr>
          <w:rFonts w:asciiTheme="majorBidi" w:hAnsiTheme="majorBidi" w:cstheme="majorBidi"/>
        </w:rPr>
        <w:t xml:space="preserve">lietā piemēroto prasības nodrošinājuma līdzekli – zemesgrāmatā ierakstīto aizlieguma atzīmi uz strīdus domājamām daļām (sk. </w:t>
      </w:r>
      <w:r w:rsidR="005F575C" w:rsidRPr="0071724F">
        <w:rPr>
          <w:rFonts w:asciiTheme="majorBidi" w:hAnsiTheme="majorBidi" w:cstheme="majorBidi"/>
          <w:i/>
          <w:iCs/>
        </w:rPr>
        <w:t>šā lēmuma 2.1. punktu</w:t>
      </w:r>
      <w:r w:rsidR="005F575C" w:rsidRPr="0071724F">
        <w:rPr>
          <w:rFonts w:asciiTheme="majorBidi" w:hAnsiTheme="majorBidi" w:cstheme="majorBidi"/>
        </w:rPr>
        <w:t>).</w:t>
      </w:r>
    </w:p>
    <w:p w14:paraId="41FCA71D" w14:textId="4A103B13" w:rsidR="00C84E1B" w:rsidRPr="0071724F" w:rsidRDefault="00AB7C91"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lastRenderedPageBreak/>
        <w:t>[10.4]</w:t>
      </w:r>
      <w:r w:rsidR="00E81BF5" w:rsidRPr="0071724F">
        <w:rPr>
          <w:rFonts w:asciiTheme="majorBidi" w:hAnsiTheme="majorBidi" w:cstheme="majorBidi"/>
        </w:rPr>
        <w:t> </w:t>
      </w:r>
      <w:r w:rsidRPr="0071724F">
        <w:rPr>
          <w:rFonts w:asciiTheme="majorBidi" w:hAnsiTheme="majorBidi" w:cstheme="majorBidi"/>
        </w:rPr>
        <w:t xml:space="preserve">Senāts uzskata par nepieciešamu atgādināt, ka atbilstoši Civilprocesa likuma 140. panta sestajai daļai </w:t>
      </w:r>
      <w:r w:rsidR="00C84E1B" w:rsidRPr="0071724F">
        <w:rPr>
          <w:rFonts w:asciiTheme="majorBidi" w:hAnsiTheme="majorBidi" w:cstheme="majorBidi"/>
        </w:rPr>
        <w:t xml:space="preserve">sprieduma rezolutīvajā daļā ietvertais lēmums </w:t>
      </w:r>
      <w:r w:rsidR="002916D1" w:rsidRPr="0071724F">
        <w:rPr>
          <w:rFonts w:asciiTheme="majorBidi" w:hAnsiTheme="majorBidi" w:cstheme="majorBidi"/>
        </w:rPr>
        <w:t xml:space="preserve">pilnībā vai daļēji </w:t>
      </w:r>
      <w:r w:rsidR="00C84E1B" w:rsidRPr="0071724F">
        <w:rPr>
          <w:rFonts w:asciiTheme="majorBidi" w:hAnsiTheme="majorBidi" w:cstheme="majorBidi"/>
        </w:rPr>
        <w:t xml:space="preserve">atcelt </w:t>
      </w:r>
      <w:r w:rsidR="000D6863" w:rsidRPr="0071724F">
        <w:rPr>
          <w:rFonts w:asciiTheme="majorBidi" w:hAnsiTheme="majorBidi" w:cstheme="majorBidi"/>
        </w:rPr>
        <w:t xml:space="preserve">lietā piemēroto prasības nodrošinājumu stājas spēkā nevis nekavējoties, bet gan tikai tad, kad stājas spēkā pats spriedums. Proti, lai prasības nodrošinājums kā procesuālās aizsardzības līdzeklis nezaudētu savu efektivitāti </w:t>
      </w:r>
      <w:r w:rsidR="001A2098" w:rsidRPr="0071724F">
        <w:rPr>
          <w:rFonts w:asciiTheme="majorBidi" w:hAnsiTheme="majorBidi" w:cstheme="majorBidi"/>
        </w:rPr>
        <w:t>gadījumā</w:t>
      </w:r>
      <w:r w:rsidR="000D6863" w:rsidRPr="0071724F">
        <w:rPr>
          <w:rFonts w:asciiTheme="majorBidi" w:hAnsiTheme="majorBidi" w:cstheme="majorBidi"/>
        </w:rPr>
        <w:t xml:space="preserve">, </w:t>
      </w:r>
      <w:r w:rsidR="00844D1F" w:rsidRPr="0071724F">
        <w:rPr>
          <w:rFonts w:asciiTheme="majorBidi" w:hAnsiTheme="majorBidi" w:cstheme="majorBidi"/>
        </w:rPr>
        <w:t>kad</w:t>
      </w:r>
      <w:r w:rsidR="000D6863" w:rsidRPr="0071724F">
        <w:rPr>
          <w:rFonts w:asciiTheme="majorBidi" w:hAnsiTheme="majorBidi" w:cstheme="majorBidi"/>
        </w:rPr>
        <w:t xml:space="preserve"> prasītājs pārsūdz spriedumu par prasības noraidīšanu, spriedumā ietvertā lēmuma par prasības nodrošinājuma atcelšanu spēkā stāšanās ir </w:t>
      </w:r>
      <w:r w:rsidR="00250A9E" w:rsidRPr="0071724F">
        <w:rPr>
          <w:rFonts w:asciiTheme="majorBidi" w:hAnsiTheme="majorBidi" w:cstheme="majorBidi"/>
        </w:rPr>
        <w:t>sa</w:t>
      </w:r>
      <w:r w:rsidR="000D6863" w:rsidRPr="0071724F">
        <w:rPr>
          <w:rFonts w:asciiTheme="majorBidi" w:hAnsiTheme="majorBidi" w:cstheme="majorBidi"/>
        </w:rPr>
        <w:t>saistīta ar sprieduma spēkā stāšanos</w:t>
      </w:r>
      <w:r w:rsidRPr="0071724F">
        <w:rPr>
          <w:rFonts w:asciiTheme="majorBidi" w:hAnsiTheme="majorBidi" w:cstheme="majorBidi"/>
        </w:rPr>
        <w:t xml:space="preserve"> </w:t>
      </w:r>
      <w:r w:rsidR="00C84E1B" w:rsidRPr="0071724F">
        <w:rPr>
          <w:rFonts w:asciiTheme="majorBidi" w:hAnsiTheme="majorBidi" w:cstheme="majorBidi"/>
        </w:rPr>
        <w:t xml:space="preserve">(sk. </w:t>
      </w:r>
      <w:r w:rsidR="00C84E1B" w:rsidRPr="0071724F">
        <w:rPr>
          <w:rFonts w:asciiTheme="majorBidi" w:hAnsiTheme="majorBidi" w:cstheme="majorBidi"/>
          <w:i/>
          <w:iCs/>
        </w:rPr>
        <w:t>Senāta 2024. gada 22. janvāra lēmuma lietā Nr. SKC-150/2024, ECLI:LV:AT:2024:0122.C73675420.35.L, 8.2. punktu</w:t>
      </w:r>
      <w:r w:rsidR="00C84E1B" w:rsidRPr="0071724F">
        <w:rPr>
          <w:rFonts w:asciiTheme="majorBidi" w:hAnsiTheme="majorBidi" w:cstheme="majorBidi"/>
        </w:rPr>
        <w:t>).</w:t>
      </w:r>
    </w:p>
    <w:p w14:paraId="58C3E6A4" w14:textId="19A31C2E" w:rsidR="00E81BF5" w:rsidRPr="0071724F" w:rsidRDefault="00E81BF5"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 xml:space="preserve">Arī izskatāmajā lietā </w:t>
      </w:r>
      <w:r w:rsidR="00A00628" w:rsidRPr="0071724F">
        <w:rPr>
          <w:rFonts w:asciiTheme="majorBidi" w:hAnsiTheme="majorBidi" w:cstheme="majorBidi"/>
        </w:rPr>
        <w:t xml:space="preserve">taisāmajā papildspriedumā ietvertā </w:t>
      </w:r>
      <w:r w:rsidRPr="0071724F">
        <w:rPr>
          <w:rFonts w:asciiTheme="majorBidi" w:hAnsiTheme="majorBidi" w:cstheme="majorBidi"/>
        </w:rPr>
        <w:t xml:space="preserve">lēmuma atcelt prasības nodrošinājumu, kas piemērots ar Rīgas apgabaltiesas 2024. gada 25. janvāra lēmumu (sk. </w:t>
      </w:r>
      <w:r w:rsidRPr="0071724F">
        <w:rPr>
          <w:rFonts w:asciiTheme="majorBidi" w:hAnsiTheme="majorBidi" w:cstheme="majorBidi"/>
          <w:i/>
          <w:iCs/>
        </w:rPr>
        <w:t>šā lēmuma 4.2. punktu</w:t>
      </w:r>
      <w:r w:rsidRPr="0071724F">
        <w:rPr>
          <w:rFonts w:asciiTheme="majorBidi" w:hAnsiTheme="majorBidi" w:cstheme="majorBidi"/>
        </w:rPr>
        <w:t xml:space="preserve">), spēkā stāšanās </w:t>
      </w:r>
      <w:r w:rsidR="00A00628" w:rsidRPr="0071724F">
        <w:rPr>
          <w:rFonts w:asciiTheme="majorBidi" w:hAnsiTheme="majorBidi" w:cstheme="majorBidi"/>
        </w:rPr>
        <w:t xml:space="preserve">būs </w:t>
      </w:r>
      <w:r w:rsidRPr="0071724F">
        <w:rPr>
          <w:rFonts w:asciiTheme="majorBidi" w:hAnsiTheme="majorBidi" w:cstheme="majorBidi"/>
        </w:rPr>
        <w:t xml:space="preserve">sasaistīta ar Rīgas apgabaltiesas 2024. gada 19. jūnija spriedumu daļā, ar kuru noraidīta </w:t>
      </w:r>
      <w:r w:rsidR="00E8689A" w:rsidRPr="0071724F">
        <w:rPr>
          <w:rFonts w:asciiTheme="majorBidi" w:hAnsiTheme="majorBidi" w:cstheme="majorBidi"/>
        </w:rPr>
        <w:t xml:space="preserve">[pers. C] </w:t>
      </w:r>
      <w:r w:rsidRPr="0071724F">
        <w:rPr>
          <w:rFonts w:asciiTheme="majorBidi" w:hAnsiTheme="majorBidi" w:cstheme="majorBidi"/>
        </w:rPr>
        <w:t>prasība dzēst SIA „Julianus Portfolio” labā nostiprināto hipotēku, spēkā stāšanos.</w:t>
      </w:r>
    </w:p>
    <w:p w14:paraId="64BB341C" w14:textId="77777777" w:rsidR="002916D1" w:rsidRPr="0071724F" w:rsidRDefault="002916D1" w:rsidP="0071724F">
      <w:pPr>
        <w:autoSpaceDE w:val="0"/>
        <w:autoSpaceDN w:val="0"/>
        <w:adjustRightInd w:val="0"/>
        <w:spacing w:line="276" w:lineRule="auto"/>
        <w:ind w:firstLine="709"/>
        <w:jc w:val="both"/>
        <w:rPr>
          <w:rFonts w:asciiTheme="majorBidi" w:hAnsiTheme="majorBidi" w:cstheme="majorBidi"/>
        </w:rPr>
      </w:pPr>
    </w:p>
    <w:p w14:paraId="23B0B4E0" w14:textId="637FC220" w:rsidR="007B4A67" w:rsidRPr="0071724F" w:rsidRDefault="007B4A67"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w:t>
      </w:r>
      <w:r w:rsidR="0083263C" w:rsidRPr="0071724F">
        <w:rPr>
          <w:rFonts w:asciiTheme="majorBidi" w:hAnsiTheme="majorBidi" w:cstheme="majorBidi"/>
        </w:rPr>
        <w:t>11</w:t>
      </w:r>
      <w:r w:rsidRPr="0071724F">
        <w:rPr>
          <w:rFonts w:asciiTheme="majorBidi" w:hAnsiTheme="majorBidi" w:cstheme="majorBidi"/>
        </w:rPr>
        <w:t>] Iepriekš izklāstīto argumentu un apsvērumu dēļ pārsūdzēto lēmumu</w:t>
      </w:r>
      <w:r w:rsidR="002916D1" w:rsidRPr="0071724F">
        <w:rPr>
          <w:rFonts w:asciiTheme="majorBidi" w:hAnsiTheme="majorBidi" w:cstheme="majorBidi"/>
        </w:rPr>
        <w:t>, ar k</w:t>
      </w:r>
      <w:r w:rsidR="00E81BF5" w:rsidRPr="0071724F">
        <w:rPr>
          <w:rFonts w:asciiTheme="majorBidi" w:hAnsiTheme="majorBidi" w:cstheme="majorBidi"/>
        </w:rPr>
        <w:t>uru</w:t>
      </w:r>
      <w:r w:rsidR="002916D1" w:rsidRPr="0071724F">
        <w:rPr>
          <w:rFonts w:asciiTheme="majorBidi" w:hAnsiTheme="majorBidi" w:cstheme="majorBidi"/>
        </w:rPr>
        <w:t xml:space="preserve"> tiesa noraidījusi SIA „Julianus Portfolio” pieteikumu par papildsprieduma taisīšanu un atteikusies atcelt prasības nodrošinājumu, kas piemērots lietā ar Rīgas apgabaltiesas 2024. gada 25. janvāra lēmumu, </w:t>
      </w:r>
      <w:r w:rsidRPr="0071724F">
        <w:rPr>
          <w:rFonts w:asciiTheme="majorBidi" w:hAnsiTheme="majorBidi" w:cstheme="majorBidi"/>
        </w:rPr>
        <w:t>nevar atzīt par pamatotu.</w:t>
      </w:r>
    </w:p>
    <w:p w14:paraId="28E71A20" w14:textId="681F0DC8" w:rsidR="007B4A67" w:rsidRPr="0071724F" w:rsidRDefault="007B4A67" w:rsidP="0071724F">
      <w:pPr>
        <w:autoSpaceDE w:val="0"/>
        <w:autoSpaceDN w:val="0"/>
        <w:adjustRightInd w:val="0"/>
        <w:spacing w:line="276" w:lineRule="auto"/>
        <w:ind w:firstLine="709"/>
        <w:jc w:val="both"/>
        <w:rPr>
          <w:rFonts w:asciiTheme="majorBidi" w:hAnsiTheme="majorBidi" w:cstheme="majorBidi"/>
        </w:rPr>
      </w:pPr>
      <w:r w:rsidRPr="0071724F">
        <w:rPr>
          <w:rFonts w:asciiTheme="majorBidi" w:hAnsiTheme="majorBidi" w:cstheme="majorBidi"/>
        </w:rPr>
        <w:t>Tā kā lēmums tiek atcelts, saskaņā ar Civilprocesa likuma 444.</w:t>
      </w:r>
      <w:r w:rsidRPr="0071724F">
        <w:rPr>
          <w:rFonts w:asciiTheme="majorBidi" w:hAnsiTheme="majorBidi" w:cstheme="majorBidi"/>
          <w:vertAlign w:val="superscript"/>
        </w:rPr>
        <w:t>1</w:t>
      </w:r>
      <w:r w:rsidRPr="0071724F">
        <w:rPr>
          <w:rFonts w:asciiTheme="majorBidi" w:hAnsiTheme="majorBidi" w:cstheme="majorBidi"/>
        </w:rPr>
        <w:t> panta otro daļu SIA „Julianus Portfolio” atmaksājama drošības nauda 70 </w:t>
      </w:r>
      <w:r w:rsidRPr="0071724F">
        <w:rPr>
          <w:rFonts w:asciiTheme="majorBidi" w:hAnsiTheme="majorBidi" w:cstheme="majorBidi"/>
          <w:i/>
          <w:iCs/>
        </w:rPr>
        <w:t>euro</w:t>
      </w:r>
      <w:r w:rsidR="009C0E16" w:rsidRPr="0071724F">
        <w:rPr>
          <w:rFonts w:asciiTheme="majorBidi" w:hAnsiTheme="majorBidi" w:cstheme="majorBidi"/>
        </w:rPr>
        <w:t>, kuru tā samaksājusi par blakus sūdzību (</w:t>
      </w:r>
      <w:r w:rsidR="009C0E16" w:rsidRPr="0071724F">
        <w:rPr>
          <w:rFonts w:asciiTheme="majorBidi" w:hAnsiTheme="majorBidi" w:cstheme="majorBidi"/>
          <w:i/>
          <w:iCs/>
        </w:rPr>
        <w:t xml:space="preserve">lietas </w:t>
      </w:r>
      <w:r w:rsidR="000B24A5" w:rsidRPr="0071724F">
        <w:rPr>
          <w:rFonts w:asciiTheme="majorBidi" w:hAnsiTheme="majorBidi" w:cstheme="majorBidi"/>
          <w:i/>
          <w:iCs/>
        </w:rPr>
        <w:t>3. sējuma 230. lapa</w:t>
      </w:r>
      <w:r w:rsidR="009C0E16" w:rsidRPr="0071724F">
        <w:rPr>
          <w:rFonts w:asciiTheme="majorBidi" w:hAnsiTheme="majorBidi" w:cstheme="majorBidi"/>
        </w:rPr>
        <w:t>).</w:t>
      </w:r>
    </w:p>
    <w:p w14:paraId="57AB2DF3" w14:textId="77777777" w:rsidR="007B4A67" w:rsidRPr="0071724F" w:rsidRDefault="007B4A67" w:rsidP="0071724F">
      <w:pPr>
        <w:spacing w:line="276" w:lineRule="auto"/>
        <w:ind w:firstLine="709"/>
        <w:jc w:val="center"/>
        <w:rPr>
          <w:rFonts w:asciiTheme="majorBidi" w:hAnsiTheme="majorBidi" w:cstheme="majorBidi"/>
          <w:b/>
          <w:bCs/>
        </w:rPr>
      </w:pPr>
    </w:p>
    <w:p w14:paraId="5D0E97F2" w14:textId="77777777" w:rsidR="007B4A67" w:rsidRPr="0071724F" w:rsidRDefault="007B4A67" w:rsidP="0071724F">
      <w:pPr>
        <w:spacing w:line="276" w:lineRule="auto"/>
        <w:jc w:val="center"/>
        <w:rPr>
          <w:rFonts w:asciiTheme="majorBidi" w:hAnsiTheme="majorBidi" w:cstheme="majorBidi"/>
          <w:b/>
          <w:bCs/>
        </w:rPr>
      </w:pPr>
      <w:r w:rsidRPr="0071724F">
        <w:rPr>
          <w:rFonts w:asciiTheme="majorBidi" w:hAnsiTheme="majorBidi" w:cstheme="majorBidi"/>
          <w:b/>
          <w:bCs/>
        </w:rPr>
        <w:t>Rezolutīvā daļa</w:t>
      </w:r>
    </w:p>
    <w:p w14:paraId="13E8027F" w14:textId="77777777" w:rsidR="007B4A67" w:rsidRPr="0071724F" w:rsidRDefault="007B4A67" w:rsidP="0071724F">
      <w:pPr>
        <w:spacing w:line="276" w:lineRule="auto"/>
        <w:ind w:firstLine="709"/>
        <w:jc w:val="both"/>
        <w:rPr>
          <w:rFonts w:asciiTheme="majorBidi" w:hAnsiTheme="majorBidi" w:cstheme="majorBidi"/>
          <w:b/>
          <w:bCs/>
        </w:rPr>
      </w:pPr>
    </w:p>
    <w:p w14:paraId="46B484F9" w14:textId="2C5A2F7C" w:rsidR="007B4A67" w:rsidRPr="0071724F" w:rsidRDefault="007B4A67" w:rsidP="0071724F">
      <w:pPr>
        <w:tabs>
          <w:tab w:val="left" w:pos="0"/>
        </w:tabs>
        <w:spacing w:line="276" w:lineRule="auto"/>
        <w:ind w:firstLine="709"/>
        <w:jc w:val="both"/>
        <w:rPr>
          <w:rFonts w:asciiTheme="majorBidi" w:hAnsiTheme="majorBidi" w:cstheme="majorBidi"/>
        </w:rPr>
      </w:pPr>
      <w:r w:rsidRPr="0071724F">
        <w:rPr>
          <w:rFonts w:asciiTheme="majorBidi" w:hAnsiTheme="majorBidi" w:cstheme="majorBidi"/>
        </w:rPr>
        <w:t>Pamatojoties uz Civilprocesa likuma 448. panta pirmās daļas 2. punktu, Senāts</w:t>
      </w:r>
    </w:p>
    <w:p w14:paraId="165E1F33" w14:textId="77777777" w:rsidR="007B4A67" w:rsidRPr="0071724F" w:rsidRDefault="007B4A67" w:rsidP="0071724F">
      <w:pPr>
        <w:tabs>
          <w:tab w:val="left" w:pos="0"/>
        </w:tabs>
        <w:spacing w:line="276" w:lineRule="auto"/>
        <w:ind w:firstLine="709"/>
        <w:rPr>
          <w:rFonts w:asciiTheme="majorBidi" w:hAnsiTheme="majorBidi" w:cstheme="majorBidi"/>
        </w:rPr>
      </w:pPr>
    </w:p>
    <w:p w14:paraId="33DF99BB" w14:textId="77777777" w:rsidR="007B4A67" w:rsidRPr="0071724F" w:rsidRDefault="007B4A67" w:rsidP="0071724F">
      <w:pPr>
        <w:tabs>
          <w:tab w:val="left" w:pos="0"/>
        </w:tabs>
        <w:spacing w:line="276" w:lineRule="auto"/>
        <w:jc w:val="center"/>
        <w:rPr>
          <w:rFonts w:asciiTheme="majorBidi" w:hAnsiTheme="majorBidi" w:cstheme="majorBidi"/>
          <w:b/>
          <w:bCs/>
        </w:rPr>
      </w:pPr>
      <w:r w:rsidRPr="0071724F">
        <w:rPr>
          <w:rFonts w:asciiTheme="majorBidi" w:hAnsiTheme="majorBidi" w:cstheme="majorBidi"/>
          <w:b/>
          <w:bCs/>
        </w:rPr>
        <w:t>nolēma</w:t>
      </w:r>
    </w:p>
    <w:p w14:paraId="2419693C" w14:textId="77777777" w:rsidR="007B4A67" w:rsidRPr="0071724F" w:rsidRDefault="007B4A67" w:rsidP="0071724F">
      <w:pPr>
        <w:tabs>
          <w:tab w:val="left" w:pos="0"/>
        </w:tabs>
        <w:spacing w:line="276" w:lineRule="auto"/>
        <w:ind w:firstLine="709"/>
        <w:jc w:val="both"/>
        <w:rPr>
          <w:rFonts w:asciiTheme="majorBidi" w:hAnsiTheme="majorBidi" w:cstheme="majorBidi"/>
        </w:rPr>
      </w:pPr>
    </w:p>
    <w:p w14:paraId="1BB30302" w14:textId="660CC0E3" w:rsidR="007B4A67" w:rsidRPr="0071724F" w:rsidRDefault="009C0E16" w:rsidP="0071724F">
      <w:pPr>
        <w:tabs>
          <w:tab w:val="left" w:pos="0"/>
        </w:tabs>
        <w:spacing w:line="276" w:lineRule="auto"/>
        <w:ind w:firstLine="709"/>
        <w:jc w:val="both"/>
        <w:rPr>
          <w:rFonts w:asciiTheme="majorBidi" w:hAnsiTheme="majorBidi" w:cstheme="majorBidi"/>
        </w:rPr>
      </w:pPr>
      <w:r w:rsidRPr="0071724F">
        <w:rPr>
          <w:rFonts w:asciiTheme="majorBidi" w:hAnsiTheme="majorBidi" w:cstheme="majorBidi"/>
        </w:rPr>
        <w:t xml:space="preserve">atcelt </w:t>
      </w:r>
      <w:r w:rsidR="007B4A67" w:rsidRPr="0071724F">
        <w:rPr>
          <w:rFonts w:asciiTheme="majorBidi" w:hAnsiTheme="majorBidi" w:cstheme="majorBidi"/>
        </w:rPr>
        <w:t xml:space="preserve">Rīgas apgabaltiesas 2024. gada 12. septembra lēmumu un nodot </w:t>
      </w:r>
      <w:r w:rsidR="0083263C" w:rsidRPr="0071724F">
        <w:rPr>
          <w:rFonts w:asciiTheme="majorBidi" w:hAnsiTheme="majorBidi" w:cstheme="majorBidi"/>
        </w:rPr>
        <w:t xml:space="preserve">SIA „Julianus Portfolio” pieteikumu </w:t>
      </w:r>
      <w:r w:rsidR="007B4A67" w:rsidRPr="0071724F">
        <w:rPr>
          <w:rFonts w:asciiTheme="majorBidi" w:hAnsiTheme="majorBidi" w:cstheme="majorBidi"/>
        </w:rPr>
        <w:t>par papildsprieduma taisīšanu jaunai izskatīšanai Rīgas apgabaltiesā;</w:t>
      </w:r>
    </w:p>
    <w:p w14:paraId="7930F450" w14:textId="51A05256" w:rsidR="007B4A67" w:rsidRPr="0071724F" w:rsidRDefault="007B4A67" w:rsidP="0071724F">
      <w:pPr>
        <w:tabs>
          <w:tab w:val="left" w:pos="0"/>
        </w:tabs>
        <w:spacing w:line="276" w:lineRule="auto"/>
        <w:ind w:firstLine="709"/>
        <w:jc w:val="both"/>
        <w:rPr>
          <w:rFonts w:asciiTheme="majorBidi" w:hAnsiTheme="majorBidi" w:cstheme="majorBidi"/>
        </w:rPr>
      </w:pPr>
      <w:r w:rsidRPr="0071724F">
        <w:rPr>
          <w:rFonts w:asciiTheme="majorBidi" w:hAnsiTheme="majorBidi" w:cstheme="majorBidi"/>
        </w:rPr>
        <w:tab/>
        <w:t>atmaksāt SIA „Julianus Portfolio” drošības naudu 70 </w:t>
      </w:r>
      <w:r w:rsidRPr="0071724F">
        <w:rPr>
          <w:rFonts w:asciiTheme="majorBidi" w:hAnsiTheme="majorBidi" w:cstheme="majorBidi"/>
          <w:i/>
          <w:iCs/>
        </w:rPr>
        <w:t>euro</w:t>
      </w:r>
      <w:r w:rsidRPr="0071724F">
        <w:rPr>
          <w:rFonts w:asciiTheme="majorBidi" w:hAnsiTheme="majorBidi" w:cstheme="majorBidi"/>
        </w:rPr>
        <w:t xml:space="preserve"> (septiņdesmit </w:t>
      </w:r>
      <w:r w:rsidRPr="0071724F">
        <w:rPr>
          <w:rFonts w:asciiTheme="majorBidi" w:hAnsiTheme="majorBidi" w:cstheme="majorBidi"/>
          <w:i/>
          <w:iCs/>
        </w:rPr>
        <w:t>euro</w:t>
      </w:r>
      <w:r w:rsidRPr="0071724F">
        <w:rPr>
          <w:rFonts w:asciiTheme="majorBidi" w:hAnsiTheme="majorBidi" w:cstheme="majorBidi"/>
        </w:rPr>
        <w:t>).</w:t>
      </w:r>
    </w:p>
    <w:p w14:paraId="66199F64" w14:textId="77777777" w:rsidR="007B4A67" w:rsidRPr="0071724F" w:rsidRDefault="007B4A67" w:rsidP="0071724F">
      <w:pPr>
        <w:tabs>
          <w:tab w:val="left" w:pos="0"/>
        </w:tabs>
        <w:spacing w:line="276" w:lineRule="auto"/>
        <w:ind w:firstLine="709"/>
        <w:jc w:val="both"/>
        <w:rPr>
          <w:rFonts w:asciiTheme="majorBidi" w:hAnsiTheme="majorBidi" w:cstheme="majorBidi"/>
        </w:rPr>
      </w:pPr>
    </w:p>
    <w:p w14:paraId="25B41CED" w14:textId="628268DA" w:rsidR="0071724F" w:rsidRPr="0071724F" w:rsidRDefault="007B4A67" w:rsidP="00CB4078">
      <w:pPr>
        <w:tabs>
          <w:tab w:val="left" w:pos="0"/>
        </w:tabs>
        <w:spacing w:line="276" w:lineRule="auto"/>
        <w:ind w:firstLine="709"/>
        <w:jc w:val="both"/>
        <w:rPr>
          <w:rFonts w:asciiTheme="majorBidi" w:hAnsiTheme="majorBidi" w:cstheme="majorBidi"/>
        </w:rPr>
      </w:pPr>
      <w:r w:rsidRPr="0071724F">
        <w:rPr>
          <w:rFonts w:asciiTheme="majorBidi" w:hAnsiTheme="majorBidi" w:cstheme="majorBidi"/>
        </w:rPr>
        <w:t>Lēmums nav pārsūdzams.</w:t>
      </w:r>
    </w:p>
    <w:p w14:paraId="1E258AB4" w14:textId="77777777" w:rsidR="0071724F" w:rsidRPr="0071724F" w:rsidRDefault="0071724F" w:rsidP="0071724F">
      <w:pPr>
        <w:rPr>
          <w:rFonts w:asciiTheme="majorBidi" w:hAnsiTheme="majorBidi" w:cstheme="majorBidi"/>
        </w:rPr>
      </w:pPr>
    </w:p>
    <w:p w14:paraId="34279012" w14:textId="77777777" w:rsidR="0071724F" w:rsidRPr="0071724F" w:rsidRDefault="0071724F" w:rsidP="0071724F">
      <w:pPr>
        <w:rPr>
          <w:rFonts w:asciiTheme="majorBidi" w:hAnsiTheme="majorBidi" w:cstheme="majorBidi"/>
        </w:rPr>
      </w:pPr>
    </w:p>
    <w:p w14:paraId="5781A00E" w14:textId="77777777" w:rsidR="0071724F" w:rsidRPr="0071724F" w:rsidRDefault="0071724F" w:rsidP="0071724F">
      <w:pPr>
        <w:rPr>
          <w:rFonts w:asciiTheme="majorBidi" w:hAnsiTheme="majorBidi" w:cstheme="majorBidi"/>
        </w:rPr>
      </w:pPr>
    </w:p>
    <w:p w14:paraId="7125CC1C" w14:textId="77777777" w:rsidR="0071724F" w:rsidRPr="0071724F" w:rsidRDefault="0071724F" w:rsidP="0071724F">
      <w:pPr>
        <w:rPr>
          <w:rFonts w:asciiTheme="majorBidi" w:hAnsiTheme="majorBidi" w:cstheme="majorBidi"/>
        </w:rPr>
      </w:pPr>
    </w:p>
    <w:p w14:paraId="6E1B611F" w14:textId="77777777" w:rsidR="0071724F" w:rsidRPr="0071724F" w:rsidRDefault="0071724F" w:rsidP="0071724F">
      <w:pPr>
        <w:rPr>
          <w:rFonts w:asciiTheme="majorBidi" w:hAnsiTheme="majorBidi" w:cstheme="majorBidi"/>
        </w:rPr>
      </w:pPr>
    </w:p>
    <w:p w14:paraId="1755AA16" w14:textId="77777777" w:rsidR="0071724F" w:rsidRPr="0071724F" w:rsidRDefault="0071724F" w:rsidP="0071724F">
      <w:pPr>
        <w:rPr>
          <w:rFonts w:asciiTheme="majorBidi" w:hAnsiTheme="majorBidi" w:cstheme="majorBidi"/>
        </w:rPr>
      </w:pPr>
    </w:p>
    <w:p w14:paraId="3A166187" w14:textId="77777777" w:rsidR="0071724F" w:rsidRPr="0071724F" w:rsidRDefault="0071724F" w:rsidP="0071724F">
      <w:pPr>
        <w:rPr>
          <w:rFonts w:asciiTheme="majorBidi" w:hAnsiTheme="majorBidi" w:cstheme="majorBidi"/>
        </w:rPr>
      </w:pPr>
    </w:p>
    <w:p w14:paraId="603772D0" w14:textId="77777777" w:rsidR="0071724F" w:rsidRPr="0071724F" w:rsidRDefault="0071724F" w:rsidP="0071724F">
      <w:pPr>
        <w:rPr>
          <w:rFonts w:asciiTheme="majorBidi" w:hAnsiTheme="majorBidi" w:cstheme="majorBidi"/>
        </w:rPr>
      </w:pPr>
    </w:p>
    <w:p w14:paraId="0FA984A1" w14:textId="77777777" w:rsidR="0071724F" w:rsidRDefault="0071724F" w:rsidP="0071724F">
      <w:pPr>
        <w:rPr>
          <w:rFonts w:asciiTheme="majorBidi" w:hAnsiTheme="majorBidi" w:cstheme="majorBidi"/>
        </w:rPr>
      </w:pPr>
    </w:p>
    <w:bookmarkEnd w:id="0"/>
    <w:bookmarkEnd w:id="1"/>
    <w:bookmarkEnd w:id="2"/>
    <w:p w14:paraId="60AFDB07" w14:textId="77777777" w:rsidR="0071724F" w:rsidRPr="0071724F" w:rsidRDefault="0071724F" w:rsidP="0071724F">
      <w:pPr>
        <w:jc w:val="center"/>
        <w:rPr>
          <w:rFonts w:asciiTheme="majorBidi" w:hAnsiTheme="majorBidi" w:cstheme="majorBidi"/>
        </w:rPr>
      </w:pPr>
    </w:p>
    <w:sectPr w:rsidR="0071724F" w:rsidRPr="0071724F" w:rsidSect="0017734A">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A0E0" w14:textId="77777777" w:rsidR="00245F6F" w:rsidRDefault="00245F6F" w:rsidP="0083263C">
      <w:r>
        <w:separator/>
      </w:r>
    </w:p>
  </w:endnote>
  <w:endnote w:type="continuationSeparator" w:id="0">
    <w:p w14:paraId="201119B0" w14:textId="77777777" w:rsidR="00245F6F" w:rsidRDefault="00245F6F" w:rsidP="0083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B462" w14:textId="77777777" w:rsidR="00CB4078" w:rsidRPr="0083263C" w:rsidRDefault="00CB4078" w:rsidP="00CB4078">
    <w:pPr>
      <w:tabs>
        <w:tab w:val="right" w:pos="9026"/>
      </w:tabs>
      <w:suppressAutoHyphens/>
      <w:autoSpaceDN w:val="0"/>
      <w:jc w:val="center"/>
      <w:textAlignment w:val="baseline"/>
      <w:rPr>
        <w:sz w:val="22"/>
        <w:szCs w:val="22"/>
        <w:lang w:eastAsia="en-US"/>
      </w:rPr>
    </w:pPr>
    <w:sdt>
      <w:sdtPr>
        <w:rPr>
          <w:sz w:val="22"/>
          <w:szCs w:val="22"/>
          <w:lang w:eastAsia="en-US"/>
        </w:rPr>
        <w:id w:val="1728636285"/>
        <w:docPartObj>
          <w:docPartGallery w:val="Page Numbers (Top of Page)"/>
          <w:docPartUnique/>
        </w:docPartObj>
      </w:sdtPr>
      <w:sdtContent>
        <w:r w:rsidRPr="0083263C">
          <w:rPr>
            <w:sz w:val="22"/>
            <w:szCs w:val="22"/>
            <w:lang w:eastAsia="en-US"/>
          </w:rPr>
          <w:fldChar w:fldCharType="begin"/>
        </w:r>
        <w:r w:rsidRPr="0083263C">
          <w:rPr>
            <w:sz w:val="22"/>
            <w:szCs w:val="22"/>
            <w:lang w:eastAsia="en-US"/>
          </w:rPr>
          <w:instrText xml:space="preserve"> PAGE </w:instrText>
        </w:r>
        <w:r w:rsidRPr="0083263C">
          <w:rPr>
            <w:sz w:val="22"/>
            <w:szCs w:val="22"/>
            <w:lang w:eastAsia="en-US"/>
          </w:rPr>
          <w:fldChar w:fldCharType="separate"/>
        </w:r>
        <w:r>
          <w:t>7</w:t>
        </w:r>
        <w:r w:rsidRPr="0083263C">
          <w:rPr>
            <w:sz w:val="22"/>
            <w:szCs w:val="22"/>
            <w:lang w:eastAsia="en-US"/>
          </w:rPr>
          <w:fldChar w:fldCharType="end"/>
        </w:r>
        <w:r w:rsidRPr="0083263C">
          <w:rPr>
            <w:sz w:val="22"/>
            <w:szCs w:val="22"/>
            <w:lang w:eastAsia="en-US"/>
          </w:rPr>
          <w:t xml:space="preserve"> no </w:t>
        </w:r>
        <w:r w:rsidRPr="0083263C">
          <w:rPr>
            <w:sz w:val="22"/>
            <w:szCs w:val="22"/>
            <w:lang w:eastAsia="en-US"/>
          </w:rPr>
          <w:fldChar w:fldCharType="begin"/>
        </w:r>
        <w:r w:rsidRPr="0083263C">
          <w:rPr>
            <w:sz w:val="22"/>
            <w:szCs w:val="22"/>
            <w:lang w:eastAsia="en-US"/>
          </w:rPr>
          <w:instrText xml:space="preserve"> NUMPAGES  </w:instrText>
        </w:r>
        <w:r w:rsidRPr="0083263C">
          <w:rPr>
            <w:sz w:val="22"/>
            <w:szCs w:val="22"/>
            <w:lang w:eastAsia="en-US"/>
          </w:rPr>
          <w:fldChar w:fldCharType="separate"/>
        </w:r>
        <w:r>
          <w:t>7</w:t>
        </w:r>
        <w:r w:rsidRPr="0083263C">
          <w:rPr>
            <w:noProof/>
            <w:sz w:val="22"/>
            <w:szCs w:val="22"/>
            <w:lang w:eastAsia="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8A44" w14:textId="77777777" w:rsidR="00245F6F" w:rsidRDefault="00245F6F" w:rsidP="0083263C">
      <w:r>
        <w:separator/>
      </w:r>
    </w:p>
  </w:footnote>
  <w:footnote w:type="continuationSeparator" w:id="0">
    <w:p w14:paraId="63192707" w14:textId="77777777" w:rsidR="00245F6F" w:rsidRDefault="00245F6F" w:rsidP="00832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4A"/>
    <w:rsid w:val="0000294D"/>
    <w:rsid w:val="00007A87"/>
    <w:rsid w:val="000214EC"/>
    <w:rsid w:val="000374E2"/>
    <w:rsid w:val="00091C83"/>
    <w:rsid w:val="000B24A5"/>
    <w:rsid w:val="000B6AA7"/>
    <w:rsid w:val="000B6E76"/>
    <w:rsid w:val="000C0DDD"/>
    <w:rsid w:val="000D6863"/>
    <w:rsid w:val="000D7509"/>
    <w:rsid w:val="001119A4"/>
    <w:rsid w:val="0017734A"/>
    <w:rsid w:val="00191416"/>
    <w:rsid w:val="001A116E"/>
    <w:rsid w:val="001A1B56"/>
    <w:rsid w:val="001A2098"/>
    <w:rsid w:val="001E5A49"/>
    <w:rsid w:val="001F60F6"/>
    <w:rsid w:val="00206B33"/>
    <w:rsid w:val="00212B61"/>
    <w:rsid w:val="00240199"/>
    <w:rsid w:val="00241940"/>
    <w:rsid w:val="00245F6F"/>
    <w:rsid w:val="00250A9E"/>
    <w:rsid w:val="002510A7"/>
    <w:rsid w:val="00261597"/>
    <w:rsid w:val="00264063"/>
    <w:rsid w:val="00271706"/>
    <w:rsid w:val="002916D1"/>
    <w:rsid w:val="00291A3C"/>
    <w:rsid w:val="002B6151"/>
    <w:rsid w:val="002C1639"/>
    <w:rsid w:val="002E6BB8"/>
    <w:rsid w:val="00326815"/>
    <w:rsid w:val="00350E5F"/>
    <w:rsid w:val="003547DF"/>
    <w:rsid w:val="00365B90"/>
    <w:rsid w:val="003B2814"/>
    <w:rsid w:val="003C123C"/>
    <w:rsid w:val="003C3C22"/>
    <w:rsid w:val="003F2DD4"/>
    <w:rsid w:val="00420B0E"/>
    <w:rsid w:val="00421001"/>
    <w:rsid w:val="00425FF4"/>
    <w:rsid w:val="00451724"/>
    <w:rsid w:val="0045699B"/>
    <w:rsid w:val="00494E55"/>
    <w:rsid w:val="0051377D"/>
    <w:rsid w:val="00537ECC"/>
    <w:rsid w:val="00541962"/>
    <w:rsid w:val="00552F4B"/>
    <w:rsid w:val="005600FB"/>
    <w:rsid w:val="00570C86"/>
    <w:rsid w:val="005A4ADF"/>
    <w:rsid w:val="005D75BC"/>
    <w:rsid w:val="005E6145"/>
    <w:rsid w:val="005F3E5F"/>
    <w:rsid w:val="005F575C"/>
    <w:rsid w:val="006259E5"/>
    <w:rsid w:val="00662E28"/>
    <w:rsid w:val="00675317"/>
    <w:rsid w:val="006762EB"/>
    <w:rsid w:val="006941C8"/>
    <w:rsid w:val="006979FE"/>
    <w:rsid w:val="006D6417"/>
    <w:rsid w:val="0071724F"/>
    <w:rsid w:val="00726A60"/>
    <w:rsid w:val="00746C4C"/>
    <w:rsid w:val="0075725E"/>
    <w:rsid w:val="007816E8"/>
    <w:rsid w:val="007869E1"/>
    <w:rsid w:val="007932AE"/>
    <w:rsid w:val="007B4A67"/>
    <w:rsid w:val="007B7341"/>
    <w:rsid w:val="007D6284"/>
    <w:rsid w:val="00812BDB"/>
    <w:rsid w:val="0083263C"/>
    <w:rsid w:val="0084127D"/>
    <w:rsid w:val="00842BDE"/>
    <w:rsid w:val="00844D1F"/>
    <w:rsid w:val="0088112B"/>
    <w:rsid w:val="008B54BE"/>
    <w:rsid w:val="008C1DC5"/>
    <w:rsid w:val="008D6E03"/>
    <w:rsid w:val="00953A09"/>
    <w:rsid w:val="00965DE8"/>
    <w:rsid w:val="0098681B"/>
    <w:rsid w:val="009B2E69"/>
    <w:rsid w:val="009B74A5"/>
    <w:rsid w:val="009C0E16"/>
    <w:rsid w:val="00A00628"/>
    <w:rsid w:val="00A179E2"/>
    <w:rsid w:val="00A23B3A"/>
    <w:rsid w:val="00A512D2"/>
    <w:rsid w:val="00A56C92"/>
    <w:rsid w:val="00A648C4"/>
    <w:rsid w:val="00A65059"/>
    <w:rsid w:val="00A81246"/>
    <w:rsid w:val="00A87D61"/>
    <w:rsid w:val="00AB7C91"/>
    <w:rsid w:val="00AD0A10"/>
    <w:rsid w:val="00AD1389"/>
    <w:rsid w:val="00AD509A"/>
    <w:rsid w:val="00AF411D"/>
    <w:rsid w:val="00AF65AA"/>
    <w:rsid w:val="00B0341C"/>
    <w:rsid w:val="00B03C79"/>
    <w:rsid w:val="00B07800"/>
    <w:rsid w:val="00B1275E"/>
    <w:rsid w:val="00B16308"/>
    <w:rsid w:val="00B3677F"/>
    <w:rsid w:val="00B54696"/>
    <w:rsid w:val="00B8218A"/>
    <w:rsid w:val="00B8544C"/>
    <w:rsid w:val="00BA3114"/>
    <w:rsid w:val="00BD17B5"/>
    <w:rsid w:val="00BE4EE0"/>
    <w:rsid w:val="00C133DE"/>
    <w:rsid w:val="00C15E72"/>
    <w:rsid w:val="00C50345"/>
    <w:rsid w:val="00C5248C"/>
    <w:rsid w:val="00C54A52"/>
    <w:rsid w:val="00C57A50"/>
    <w:rsid w:val="00C57ADA"/>
    <w:rsid w:val="00C65880"/>
    <w:rsid w:val="00C84B13"/>
    <w:rsid w:val="00C84E1B"/>
    <w:rsid w:val="00C91765"/>
    <w:rsid w:val="00CB4078"/>
    <w:rsid w:val="00CB42B7"/>
    <w:rsid w:val="00D045CC"/>
    <w:rsid w:val="00D57CBF"/>
    <w:rsid w:val="00D67CCD"/>
    <w:rsid w:val="00D73C6A"/>
    <w:rsid w:val="00D7653A"/>
    <w:rsid w:val="00D77271"/>
    <w:rsid w:val="00D810D9"/>
    <w:rsid w:val="00D92338"/>
    <w:rsid w:val="00DA2CED"/>
    <w:rsid w:val="00DB0174"/>
    <w:rsid w:val="00DC02EA"/>
    <w:rsid w:val="00DC0C34"/>
    <w:rsid w:val="00E31CB0"/>
    <w:rsid w:val="00E36A1C"/>
    <w:rsid w:val="00E51592"/>
    <w:rsid w:val="00E55B1E"/>
    <w:rsid w:val="00E81BF5"/>
    <w:rsid w:val="00E829F6"/>
    <w:rsid w:val="00E8689A"/>
    <w:rsid w:val="00EB6056"/>
    <w:rsid w:val="00F26631"/>
    <w:rsid w:val="00F644CC"/>
    <w:rsid w:val="00F73396"/>
    <w:rsid w:val="00FB1E3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4AE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34A"/>
    <w:pPr>
      <w:spacing w:after="0" w:line="240" w:lineRule="auto"/>
    </w:pPr>
    <w:rPr>
      <w:rFonts w:eastAsia="Calibri"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3C"/>
    <w:pPr>
      <w:tabs>
        <w:tab w:val="center" w:pos="4680"/>
        <w:tab w:val="right" w:pos="9360"/>
      </w:tabs>
    </w:pPr>
  </w:style>
  <w:style w:type="character" w:customStyle="1" w:styleId="HeaderChar">
    <w:name w:val="Header Char"/>
    <w:basedOn w:val="DefaultParagraphFont"/>
    <w:link w:val="Header"/>
    <w:uiPriority w:val="99"/>
    <w:rsid w:val="0083263C"/>
    <w:rPr>
      <w:rFonts w:eastAsia="Calibri" w:cs="Times New Roman"/>
      <w:kern w:val="0"/>
      <w:szCs w:val="24"/>
      <w:lang w:eastAsia="lv-LV"/>
      <w14:ligatures w14:val="none"/>
    </w:rPr>
  </w:style>
  <w:style w:type="paragraph" w:styleId="Footer">
    <w:name w:val="footer"/>
    <w:basedOn w:val="Normal"/>
    <w:link w:val="FooterChar"/>
    <w:uiPriority w:val="99"/>
    <w:unhideWhenUsed/>
    <w:rsid w:val="0083263C"/>
    <w:pPr>
      <w:tabs>
        <w:tab w:val="center" w:pos="4680"/>
        <w:tab w:val="right" w:pos="9360"/>
      </w:tabs>
    </w:pPr>
  </w:style>
  <w:style w:type="character" w:customStyle="1" w:styleId="FooterChar">
    <w:name w:val="Footer Char"/>
    <w:basedOn w:val="DefaultParagraphFont"/>
    <w:link w:val="Footer"/>
    <w:uiPriority w:val="99"/>
    <w:rsid w:val="0083263C"/>
    <w:rPr>
      <w:rFonts w:eastAsia="Calibri" w:cs="Times New Roman"/>
      <w:kern w:val="0"/>
      <w:szCs w:val="24"/>
      <w:lang w:eastAsia="lv-LV"/>
      <w14:ligatures w14:val="none"/>
    </w:rPr>
  </w:style>
  <w:style w:type="paragraph" w:styleId="Revision">
    <w:name w:val="Revision"/>
    <w:hidden/>
    <w:uiPriority w:val="99"/>
    <w:semiHidden/>
    <w:rsid w:val="00A00628"/>
    <w:pPr>
      <w:spacing w:after="0" w:line="240" w:lineRule="auto"/>
    </w:pPr>
    <w:rPr>
      <w:rFonts w:eastAsia="Calibri" w:cs="Times New Roman"/>
      <w:kern w:val="0"/>
      <w:szCs w:val="24"/>
      <w:lang w:eastAsia="lv-LV"/>
      <w14:ligatures w14:val="none"/>
    </w:rPr>
  </w:style>
  <w:style w:type="character" w:styleId="Hyperlink">
    <w:name w:val="Hyperlink"/>
    <w:basedOn w:val="DefaultParagraphFont"/>
    <w:unhideWhenUsed/>
    <w:rsid w:val="003268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4661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9B95F-4EE5-4149-8FC6-D572A1FD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13372</Words>
  <Characters>7623</Characters>
  <Application>Microsoft Office Word</Application>
  <DocSecurity>0</DocSecurity>
  <Lines>63</Lines>
  <Paragraphs>41</Paragraphs>
  <ScaleCrop>false</ScaleCrop>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2025-01-22T11:55:00Z</dcterms:created>
  <dcterms:modified xsi:type="dcterms:W3CDTF">2025-01-22T11:56:00Z</dcterms:modified>
</cp:coreProperties>
</file>