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1949" w14:textId="58F01CD4" w:rsidR="00CF189B" w:rsidRPr="00130297" w:rsidRDefault="00130297" w:rsidP="00130297">
      <w:pPr>
        <w:pStyle w:val="NoSpacing"/>
        <w:spacing w:line="276" w:lineRule="auto"/>
        <w:jc w:val="both"/>
        <w:rPr>
          <w:rFonts w:asciiTheme="majorBidi" w:hAnsiTheme="majorBidi" w:cstheme="majorBidi"/>
          <w:b/>
          <w:bCs/>
        </w:rPr>
      </w:pPr>
      <w:bookmarkStart w:id="0" w:name="_Hlk175735516"/>
      <w:bookmarkEnd w:id="0"/>
      <w:r w:rsidRPr="00130297">
        <w:rPr>
          <w:rFonts w:asciiTheme="majorBidi" w:hAnsiTheme="majorBidi" w:cstheme="majorBidi"/>
          <w:b/>
          <w:bCs/>
        </w:rPr>
        <w:t>Parādnieka tiesības izvēlēties, kuras parāda daļas apmaksai ieskaitīt savu</w:t>
      </w:r>
      <w:r w:rsidRPr="00130297">
        <w:rPr>
          <w:rFonts w:asciiTheme="majorBidi" w:hAnsiTheme="majorBidi" w:cstheme="majorBidi"/>
          <w:b/>
          <w:bCs/>
        </w:rPr>
        <w:t xml:space="preserve"> maksājumu</w:t>
      </w:r>
    </w:p>
    <w:p w14:paraId="77A63905" w14:textId="77777777" w:rsidR="00130297" w:rsidRPr="00130297" w:rsidRDefault="00130297" w:rsidP="00130297">
      <w:pPr>
        <w:spacing w:after="0" w:line="276" w:lineRule="auto"/>
        <w:jc w:val="both"/>
        <w:rPr>
          <w:rFonts w:asciiTheme="majorBidi" w:hAnsiTheme="majorBidi" w:cstheme="majorBidi"/>
          <w:szCs w:val="24"/>
        </w:rPr>
      </w:pPr>
      <w:r w:rsidRPr="00130297">
        <w:rPr>
          <w:rFonts w:asciiTheme="majorBidi" w:hAnsiTheme="majorBidi" w:cstheme="majorBidi"/>
          <w:szCs w:val="24"/>
        </w:rPr>
        <w:t>Ja kāds vienam kreditoram ir parādā uz vairākiem pamatiem (</w:t>
      </w:r>
      <w:r w:rsidRPr="00130297">
        <w:rPr>
          <w:rFonts w:asciiTheme="majorBidi" w:hAnsiTheme="majorBidi" w:cstheme="majorBidi"/>
          <w:i/>
          <w:iCs/>
          <w:szCs w:val="24"/>
        </w:rPr>
        <w:t>Civillikuma 1844. pants</w:t>
      </w:r>
      <w:r w:rsidRPr="00130297">
        <w:rPr>
          <w:rFonts w:asciiTheme="majorBidi" w:hAnsiTheme="majorBidi" w:cstheme="majorBidi"/>
          <w:szCs w:val="24"/>
        </w:rPr>
        <w:t>), parādniekam ir tiesības izvēlēties, kuras parāda pozīcijas apmaksai ieskaitīt savu maksājumu, un izvēle piekrīt kreditoram tikai tad, ja parādnieks savu gribu nav izteicis. Parādnieks gribu var izteikt, gan norādot konkrētu apmaksājamo rēķina pozīciju, gan arī konkrētu pozīciju no rēķina izslēdzot.</w:t>
      </w:r>
    </w:p>
    <w:p w14:paraId="3BAD2579" w14:textId="72320848" w:rsidR="00402976" w:rsidRPr="00130297" w:rsidRDefault="00402976" w:rsidP="00130297">
      <w:pPr>
        <w:pStyle w:val="NoSpacing"/>
        <w:spacing w:line="276" w:lineRule="auto"/>
        <w:jc w:val="center"/>
        <w:rPr>
          <w:rFonts w:asciiTheme="majorBidi" w:hAnsiTheme="majorBidi" w:cstheme="majorBidi"/>
        </w:rPr>
      </w:pPr>
    </w:p>
    <w:p w14:paraId="7C837A0E" w14:textId="0828506C" w:rsidR="00402976" w:rsidRPr="00130297" w:rsidRDefault="00402976" w:rsidP="00130297">
      <w:pPr>
        <w:pStyle w:val="NoSpacing"/>
        <w:spacing w:line="276" w:lineRule="auto"/>
        <w:jc w:val="center"/>
        <w:rPr>
          <w:rFonts w:asciiTheme="majorBidi" w:hAnsiTheme="majorBidi" w:cstheme="majorBidi"/>
          <w:b/>
          <w:bCs/>
        </w:rPr>
      </w:pPr>
      <w:r w:rsidRPr="00130297">
        <w:rPr>
          <w:rFonts w:asciiTheme="majorBidi" w:hAnsiTheme="majorBidi" w:cstheme="majorBidi"/>
          <w:b/>
          <w:bCs/>
        </w:rPr>
        <w:t>Latvijas Republikas Senāt</w:t>
      </w:r>
      <w:r w:rsidR="006729CA" w:rsidRPr="00130297">
        <w:rPr>
          <w:rFonts w:asciiTheme="majorBidi" w:hAnsiTheme="majorBidi" w:cstheme="majorBidi"/>
          <w:b/>
          <w:bCs/>
        </w:rPr>
        <w:t>a</w:t>
      </w:r>
    </w:p>
    <w:p w14:paraId="6B09E9B6" w14:textId="591F9FC5" w:rsidR="006729CA" w:rsidRPr="00130297" w:rsidRDefault="006729CA" w:rsidP="00130297">
      <w:pPr>
        <w:pStyle w:val="NoSpacing"/>
        <w:spacing w:line="276" w:lineRule="auto"/>
        <w:jc w:val="center"/>
        <w:rPr>
          <w:rFonts w:asciiTheme="majorBidi" w:hAnsiTheme="majorBidi" w:cstheme="majorBidi"/>
          <w:b/>
          <w:bCs/>
        </w:rPr>
      </w:pPr>
      <w:r w:rsidRPr="00130297">
        <w:rPr>
          <w:rFonts w:asciiTheme="majorBidi" w:hAnsiTheme="majorBidi" w:cstheme="majorBidi"/>
          <w:b/>
          <w:bCs/>
        </w:rPr>
        <w:t>Civillietu departamenta</w:t>
      </w:r>
    </w:p>
    <w:p w14:paraId="18C3A379" w14:textId="1D1D5A84" w:rsidR="006729CA" w:rsidRPr="00130297" w:rsidRDefault="006729CA" w:rsidP="00130297">
      <w:pPr>
        <w:pStyle w:val="NoSpacing"/>
        <w:spacing w:line="276" w:lineRule="auto"/>
        <w:jc w:val="center"/>
        <w:rPr>
          <w:rFonts w:asciiTheme="majorBidi" w:hAnsiTheme="majorBidi" w:cstheme="majorBidi"/>
          <w:b/>
          <w:bCs/>
        </w:rPr>
      </w:pPr>
      <w:r w:rsidRPr="00130297">
        <w:rPr>
          <w:rFonts w:asciiTheme="majorBidi" w:hAnsiTheme="majorBidi" w:cstheme="majorBidi"/>
          <w:b/>
          <w:bCs/>
        </w:rPr>
        <w:t>2025. gada 5. februāra</w:t>
      </w:r>
    </w:p>
    <w:p w14:paraId="5AEE68E4" w14:textId="77777777" w:rsidR="00402976" w:rsidRPr="00130297" w:rsidRDefault="00402976" w:rsidP="00130297">
      <w:pPr>
        <w:pStyle w:val="NoSpacing"/>
        <w:spacing w:line="276" w:lineRule="auto"/>
        <w:jc w:val="center"/>
        <w:rPr>
          <w:rFonts w:asciiTheme="majorBidi" w:hAnsiTheme="majorBidi" w:cstheme="majorBidi"/>
          <w:b/>
          <w:bCs/>
        </w:rPr>
      </w:pPr>
      <w:r w:rsidRPr="00130297">
        <w:rPr>
          <w:rFonts w:asciiTheme="majorBidi" w:hAnsiTheme="majorBidi" w:cstheme="majorBidi"/>
          <w:b/>
          <w:bCs/>
        </w:rPr>
        <w:t>SPRIEDUMS</w:t>
      </w:r>
    </w:p>
    <w:p w14:paraId="0F00CDE8" w14:textId="77777777" w:rsidR="006729CA" w:rsidRPr="00130297" w:rsidRDefault="006729CA" w:rsidP="00130297">
      <w:pPr>
        <w:pStyle w:val="NoSpacing"/>
        <w:spacing w:line="276" w:lineRule="auto"/>
        <w:jc w:val="center"/>
        <w:rPr>
          <w:rFonts w:asciiTheme="majorBidi" w:eastAsiaTheme="minorHAnsi" w:hAnsiTheme="majorBidi" w:cstheme="majorBidi"/>
          <w:b/>
          <w:bCs/>
          <w:kern w:val="2"/>
          <w:lang w:eastAsia="en-US"/>
          <w14:ligatures w14:val="standardContextual"/>
        </w:rPr>
      </w:pPr>
      <w:r w:rsidRPr="00130297">
        <w:rPr>
          <w:rFonts w:asciiTheme="majorBidi" w:hAnsiTheme="majorBidi" w:cstheme="majorBidi"/>
          <w:b/>
          <w:bCs/>
        </w:rPr>
        <w:t>Lieta Nr. </w:t>
      </w:r>
      <w:r w:rsidRPr="00130297">
        <w:rPr>
          <w:rFonts w:asciiTheme="majorBidi" w:eastAsiaTheme="minorHAnsi" w:hAnsiTheme="majorBidi" w:cstheme="majorBidi"/>
          <w:b/>
          <w:bCs/>
          <w:kern w:val="2"/>
          <w:lang w:eastAsia="en-US"/>
          <w14:ligatures w14:val="standardContextual"/>
        </w:rPr>
        <w:t>C71257421, SKC-5/2025</w:t>
      </w:r>
    </w:p>
    <w:p w14:paraId="79D136C7" w14:textId="0B1CCC06" w:rsidR="006729CA" w:rsidRPr="00130297" w:rsidRDefault="00AB0795" w:rsidP="00130297">
      <w:pPr>
        <w:pStyle w:val="NoSpacing"/>
        <w:spacing w:line="276" w:lineRule="auto"/>
        <w:jc w:val="center"/>
        <w:rPr>
          <w:rFonts w:asciiTheme="majorBidi" w:hAnsiTheme="majorBidi" w:cstheme="majorBidi"/>
        </w:rPr>
      </w:pPr>
      <w:hyperlink r:id="rId8" w:history="1">
        <w:r w:rsidRPr="00130297">
          <w:rPr>
            <w:rStyle w:val="Hyperlink"/>
            <w:rFonts w:asciiTheme="majorBidi" w:hAnsiTheme="majorBidi" w:cstheme="majorBidi"/>
            <w:bCs/>
          </w:rPr>
          <w:t>ECLI:LV:AT:2025:0205.C71257421.16.S</w:t>
        </w:r>
      </w:hyperlink>
    </w:p>
    <w:p w14:paraId="75A80F58" w14:textId="77777777" w:rsidR="00402976" w:rsidRPr="00130297" w:rsidRDefault="00402976" w:rsidP="00130297">
      <w:pPr>
        <w:pStyle w:val="NoSpacing"/>
        <w:spacing w:line="276" w:lineRule="auto"/>
        <w:ind w:firstLine="720"/>
        <w:jc w:val="center"/>
        <w:rPr>
          <w:rFonts w:asciiTheme="majorBidi" w:hAnsiTheme="majorBidi" w:cstheme="majorBidi"/>
        </w:rPr>
      </w:pPr>
    </w:p>
    <w:p w14:paraId="3DFB5182" w14:textId="2703E52A" w:rsidR="00F96227" w:rsidRPr="00130297" w:rsidRDefault="00402976"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Senāts šādā sastāvā: senatore</w:t>
      </w:r>
      <w:r w:rsidR="006729CA" w:rsidRPr="00130297">
        <w:rPr>
          <w:rFonts w:asciiTheme="majorBidi" w:hAnsiTheme="majorBidi" w:cstheme="majorBidi"/>
        </w:rPr>
        <w:t xml:space="preserve"> </w:t>
      </w:r>
      <w:r w:rsidR="00A40BE7" w:rsidRPr="00130297">
        <w:rPr>
          <w:rFonts w:asciiTheme="majorBidi" w:hAnsiTheme="majorBidi" w:cstheme="majorBidi"/>
        </w:rPr>
        <w:t>referente</w:t>
      </w:r>
      <w:r w:rsidR="00C75851" w:rsidRPr="00130297">
        <w:rPr>
          <w:rFonts w:asciiTheme="majorBidi" w:hAnsiTheme="majorBidi" w:cstheme="majorBidi"/>
        </w:rPr>
        <w:t xml:space="preserve"> </w:t>
      </w:r>
      <w:r w:rsidR="003759FB" w:rsidRPr="00130297">
        <w:rPr>
          <w:rFonts w:asciiTheme="majorBidi" w:hAnsiTheme="majorBidi" w:cstheme="majorBidi"/>
        </w:rPr>
        <w:t>Marika</w:t>
      </w:r>
      <w:r w:rsidR="006729CA" w:rsidRPr="00130297">
        <w:rPr>
          <w:rFonts w:asciiTheme="majorBidi" w:hAnsiTheme="majorBidi" w:cstheme="majorBidi"/>
        </w:rPr>
        <w:t xml:space="preserve"> </w:t>
      </w:r>
      <w:r w:rsidR="003759FB" w:rsidRPr="00130297">
        <w:rPr>
          <w:rFonts w:asciiTheme="majorBidi" w:hAnsiTheme="majorBidi" w:cstheme="majorBidi"/>
        </w:rPr>
        <w:t xml:space="preserve">Senkāne, </w:t>
      </w:r>
      <w:r w:rsidR="00C75851" w:rsidRPr="00130297">
        <w:rPr>
          <w:rFonts w:asciiTheme="majorBidi" w:hAnsiTheme="majorBidi" w:cstheme="majorBidi"/>
        </w:rPr>
        <w:t>senator</w:t>
      </w:r>
      <w:r w:rsidR="003759FB" w:rsidRPr="00130297">
        <w:rPr>
          <w:rFonts w:asciiTheme="majorBidi" w:hAnsiTheme="majorBidi" w:cstheme="majorBidi"/>
        </w:rPr>
        <w:t xml:space="preserve">i </w:t>
      </w:r>
      <w:r w:rsidR="00184825" w:rsidRPr="00130297">
        <w:rPr>
          <w:rFonts w:asciiTheme="majorBidi" w:hAnsiTheme="majorBidi" w:cstheme="majorBidi"/>
        </w:rPr>
        <w:t>Ļubova</w:t>
      </w:r>
      <w:r w:rsidR="006729CA" w:rsidRPr="00130297">
        <w:rPr>
          <w:rFonts w:asciiTheme="majorBidi" w:hAnsiTheme="majorBidi" w:cstheme="majorBidi"/>
        </w:rPr>
        <w:t xml:space="preserve"> </w:t>
      </w:r>
      <w:r w:rsidR="00184825" w:rsidRPr="00130297">
        <w:rPr>
          <w:rFonts w:asciiTheme="majorBidi" w:hAnsiTheme="majorBidi" w:cstheme="majorBidi"/>
        </w:rPr>
        <w:t>Kušnire</w:t>
      </w:r>
      <w:r w:rsidR="00C75851" w:rsidRPr="00130297">
        <w:rPr>
          <w:rFonts w:asciiTheme="majorBidi" w:hAnsiTheme="majorBidi" w:cstheme="majorBidi"/>
        </w:rPr>
        <w:t xml:space="preserve"> </w:t>
      </w:r>
      <w:r w:rsidR="008321AC" w:rsidRPr="00130297">
        <w:rPr>
          <w:rFonts w:asciiTheme="majorBidi" w:hAnsiTheme="majorBidi" w:cstheme="majorBidi"/>
        </w:rPr>
        <w:t>un</w:t>
      </w:r>
      <w:r w:rsidR="0024409F" w:rsidRPr="00130297">
        <w:rPr>
          <w:rFonts w:asciiTheme="majorBidi" w:hAnsiTheme="majorBidi" w:cstheme="majorBidi"/>
        </w:rPr>
        <w:t xml:space="preserve"> </w:t>
      </w:r>
      <w:r w:rsidR="003759FB" w:rsidRPr="00130297">
        <w:rPr>
          <w:rFonts w:asciiTheme="majorBidi" w:hAnsiTheme="majorBidi" w:cstheme="majorBidi"/>
        </w:rPr>
        <w:t>Zane</w:t>
      </w:r>
      <w:r w:rsidR="006729CA" w:rsidRPr="00130297">
        <w:rPr>
          <w:rFonts w:asciiTheme="majorBidi" w:hAnsiTheme="majorBidi" w:cstheme="majorBidi"/>
        </w:rPr>
        <w:t xml:space="preserve"> </w:t>
      </w:r>
      <w:r w:rsidR="003759FB" w:rsidRPr="00130297">
        <w:rPr>
          <w:rFonts w:asciiTheme="majorBidi" w:hAnsiTheme="majorBidi" w:cstheme="majorBidi"/>
        </w:rPr>
        <w:t>Pētersone</w:t>
      </w:r>
    </w:p>
    <w:p w14:paraId="6821259C" w14:textId="77777777" w:rsidR="00F96227" w:rsidRPr="00130297" w:rsidRDefault="00F96227" w:rsidP="00130297">
      <w:pPr>
        <w:pStyle w:val="NoSpacing"/>
        <w:spacing w:line="276" w:lineRule="auto"/>
        <w:ind w:firstLine="720"/>
        <w:jc w:val="both"/>
        <w:rPr>
          <w:rFonts w:asciiTheme="majorBidi" w:hAnsiTheme="majorBidi" w:cstheme="majorBidi"/>
        </w:rPr>
      </w:pPr>
    </w:p>
    <w:p w14:paraId="3C4E3209" w14:textId="04B8EC2E" w:rsidR="00F96227" w:rsidRPr="00130297" w:rsidRDefault="00402976"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rakstveida procesā izskatīja civillietu</w:t>
      </w:r>
      <w:r w:rsidR="003759FB" w:rsidRPr="00130297">
        <w:rPr>
          <w:rFonts w:asciiTheme="majorBidi" w:hAnsiTheme="majorBidi" w:cstheme="majorBidi"/>
        </w:rPr>
        <w:t xml:space="preserve"> </w:t>
      </w:r>
      <w:r w:rsidR="00184825" w:rsidRPr="00130297">
        <w:rPr>
          <w:rFonts w:asciiTheme="majorBidi" w:hAnsiTheme="majorBidi" w:cstheme="majorBidi"/>
        </w:rPr>
        <w:t xml:space="preserve">SIA „Rīgas namu pārvaldnieks” prasībā pret </w:t>
      </w:r>
      <w:r w:rsidR="006729CA" w:rsidRPr="00130297">
        <w:rPr>
          <w:rFonts w:asciiTheme="majorBidi" w:hAnsiTheme="majorBidi" w:cstheme="majorBidi"/>
        </w:rPr>
        <w:t>[pers. A]</w:t>
      </w:r>
      <w:r w:rsidR="00184825" w:rsidRPr="00130297">
        <w:rPr>
          <w:rFonts w:asciiTheme="majorBidi" w:hAnsiTheme="majorBidi" w:cstheme="majorBidi"/>
        </w:rPr>
        <w:t xml:space="preserve"> par parāda piedziņu sakarā ar </w:t>
      </w:r>
      <w:r w:rsidR="006729CA" w:rsidRPr="00130297">
        <w:rPr>
          <w:rFonts w:asciiTheme="majorBidi" w:hAnsiTheme="majorBidi" w:cstheme="majorBidi"/>
        </w:rPr>
        <w:t>[pers. A]</w:t>
      </w:r>
      <w:r w:rsidR="00184825" w:rsidRPr="00130297">
        <w:rPr>
          <w:rFonts w:asciiTheme="majorBidi" w:hAnsiTheme="majorBidi" w:cstheme="majorBidi"/>
        </w:rPr>
        <w:t xml:space="preserve"> kasācijas sūdzību par Vidzemes apgabaltiesas 2022. gada 17. oktobra spriedumu</w:t>
      </w:r>
      <w:r w:rsidR="00F96227" w:rsidRPr="00130297">
        <w:rPr>
          <w:rFonts w:asciiTheme="majorBidi" w:hAnsiTheme="majorBidi" w:cstheme="majorBidi"/>
        </w:rPr>
        <w:t>.</w:t>
      </w:r>
    </w:p>
    <w:p w14:paraId="76D24F30" w14:textId="77777777" w:rsidR="003759FB" w:rsidRPr="00130297" w:rsidRDefault="003759FB" w:rsidP="00130297">
      <w:pPr>
        <w:pStyle w:val="NoSpacing"/>
        <w:spacing w:line="276" w:lineRule="auto"/>
        <w:jc w:val="both"/>
        <w:rPr>
          <w:rFonts w:asciiTheme="majorBidi" w:hAnsiTheme="majorBidi" w:cstheme="majorBidi"/>
        </w:rPr>
      </w:pPr>
    </w:p>
    <w:p w14:paraId="363409ED" w14:textId="77777777" w:rsidR="00664E79" w:rsidRPr="00130297" w:rsidRDefault="00664E79" w:rsidP="00130297">
      <w:pPr>
        <w:pStyle w:val="NoSpacing"/>
        <w:spacing w:line="276" w:lineRule="auto"/>
        <w:jc w:val="center"/>
        <w:rPr>
          <w:rFonts w:asciiTheme="majorBidi" w:hAnsiTheme="majorBidi" w:cstheme="majorBidi"/>
          <w:b/>
          <w:bCs/>
        </w:rPr>
      </w:pPr>
      <w:r w:rsidRPr="00130297">
        <w:rPr>
          <w:rFonts w:asciiTheme="majorBidi" w:hAnsiTheme="majorBidi" w:cstheme="majorBidi"/>
          <w:b/>
          <w:bCs/>
        </w:rPr>
        <w:t>Aprakstošā daļa</w:t>
      </w:r>
    </w:p>
    <w:p w14:paraId="056DA557" w14:textId="77777777" w:rsidR="00664E79" w:rsidRPr="00130297" w:rsidRDefault="00664E79" w:rsidP="00130297">
      <w:pPr>
        <w:pStyle w:val="NoSpacing"/>
        <w:spacing w:line="276" w:lineRule="auto"/>
        <w:ind w:firstLine="720"/>
        <w:jc w:val="both"/>
        <w:rPr>
          <w:rFonts w:asciiTheme="majorBidi" w:hAnsiTheme="majorBidi" w:cstheme="majorBidi"/>
        </w:rPr>
      </w:pPr>
    </w:p>
    <w:p w14:paraId="2AFB80C0" w14:textId="2A8E3755" w:rsidR="008A58A1" w:rsidRPr="00130297" w:rsidRDefault="00210AB4"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[1]</w:t>
      </w:r>
      <w:r w:rsidR="00A9492E" w:rsidRPr="00130297">
        <w:rPr>
          <w:rFonts w:asciiTheme="majorBidi" w:hAnsiTheme="majorBidi" w:cstheme="majorBidi"/>
        </w:rPr>
        <w:t> </w:t>
      </w:r>
      <w:r w:rsidRPr="00130297">
        <w:rPr>
          <w:rFonts w:asciiTheme="majorBidi" w:hAnsiTheme="majorBidi" w:cstheme="majorBidi"/>
        </w:rPr>
        <w:t>SIA</w:t>
      </w:r>
      <w:r w:rsidR="00A9492E" w:rsidRPr="00130297">
        <w:rPr>
          <w:rFonts w:asciiTheme="majorBidi" w:hAnsiTheme="majorBidi" w:cstheme="majorBidi"/>
        </w:rPr>
        <w:t> </w:t>
      </w:r>
      <w:r w:rsidRPr="00130297">
        <w:rPr>
          <w:rFonts w:asciiTheme="majorBidi" w:hAnsiTheme="majorBidi" w:cstheme="majorBidi"/>
        </w:rPr>
        <w:t>„Rīgas namu pārvaldnieks”</w:t>
      </w:r>
      <w:r w:rsidR="00A9492E" w:rsidRPr="00130297">
        <w:rPr>
          <w:rFonts w:asciiTheme="majorBidi" w:hAnsiTheme="majorBidi" w:cstheme="majorBidi"/>
        </w:rPr>
        <w:t>, pamatojoties uz Civillikuma 863., 1071., 1587., 1716., 1759., 1765. pantu, Dzīvokļa īpašuma likuma 10. pantu, likuma „Par valsts un pašvaldību dzīvojamo māju privatizāciju” 50. panta septīto daļu, Ministru kabineta 2008. gada 9. decembra noteikumiem Nr. 1014 „Kārtība, kādā aprēķināma maksa par dzīvojamās mājas pārvaldīšanu un apsaimniekošanu”, 2017. gada 11. jūlija noteikumiem Nr. 408 „Dzīvojamās mājas pārvaldīšanas un apsaimniekošanas maksas aprēķināšanas noteikumi”</w:t>
      </w:r>
      <w:r w:rsidR="00B66138" w:rsidRPr="00130297">
        <w:rPr>
          <w:rFonts w:asciiTheme="majorBidi" w:hAnsiTheme="majorBidi" w:cstheme="majorBidi"/>
        </w:rPr>
        <w:t xml:space="preserve"> (turpmāk arī – Noteikumi Nr. 408)</w:t>
      </w:r>
      <w:r w:rsidR="00A9492E" w:rsidRPr="00130297">
        <w:rPr>
          <w:rFonts w:asciiTheme="majorBidi" w:hAnsiTheme="majorBidi" w:cstheme="majorBidi"/>
        </w:rPr>
        <w:t xml:space="preserve"> un 2008. gada 9. decembra noteikumiem Nr. 1013 „Kārtība, kādā dzīvokļa īpašnieks daudzdzīvokļu dzīvojamā mājā norēķinās par pakalpojumiem, kas saistīti ar dzīvokļa īpašuma lietošanu” (turpmāk arī – Noteikumi Nr. 1013) </w:t>
      </w:r>
      <w:r w:rsidR="005C1604" w:rsidRPr="00130297">
        <w:rPr>
          <w:rFonts w:asciiTheme="majorBidi" w:hAnsiTheme="majorBidi" w:cstheme="majorBidi"/>
        </w:rPr>
        <w:t>2021.</w:t>
      </w:r>
      <w:r w:rsidR="00A9492E" w:rsidRPr="00130297">
        <w:rPr>
          <w:rFonts w:asciiTheme="majorBidi" w:hAnsiTheme="majorBidi" w:cstheme="majorBidi"/>
        </w:rPr>
        <w:t> </w:t>
      </w:r>
      <w:r w:rsidR="005C1604" w:rsidRPr="00130297">
        <w:rPr>
          <w:rFonts w:asciiTheme="majorBidi" w:hAnsiTheme="majorBidi" w:cstheme="majorBidi"/>
        </w:rPr>
        <w:t>gada 11.</w:t>
      </w:r>
      <w:r w:rsidR="00A9492E" w:rsidRPr="00130297">
        <w:rPr>
          <w:rFonts w:asciiTheme="majorBidi" w:hAnsiTheme="majorBidi" w:cstheme="majorBidi"/>
        </w:rPr>
        <w:t> </w:t>
      </w:r>
      <w:r w:rsidR="005C1604" w:rsidRPr="00130297">
        <w:rPr>
          <w:rFonts w:asciiTheme="majorBidi" w:hAnsiTheme="majorBidi" w:cstheme="majorBidi"/>
        </w:rPr>
        <w:t>jūnijā</w:t>
      </w:r>
      <w:r w:rsidR="0077241B" w:rsidRPr="00130297">
        <w:rPr>
          <w:rFonts w:asciiTheme="majorBidi" w:hAnsiTheme="majorBidi" w:cstheme="majorBidi"/>
        </w:rPr>
        <w:t xml:space="preserve"> </w:t>
      </w:r>
      <w:r w:rsidRPr="00130297">
        <w:rPr>
          <w:rFonts w:asciiTheme="majorBidi" w:hAnsiTheme="majorBidi" w:cstheme="majorBidi"/>
        </w:rPr>
        <w:t>cēl</w:t>
      </w:r>
      <w:r w:rsidR="000F2643" w:rsidRPr="00130297">
        <w:rPr>
          <w:rFonts w:asciiTheme="majorBidi" w:hAnsiTheme="majorBidi" w:cstheme="majorBidi"/>
        </w:rPr>
        <w:t>usi</w:t>
      </w:r>
      <w:r w:rsidRPr="00130297">
        <w:rPr>
          <w:rFonts w:asciiTheme="majorBidi" w:hAnsiTheme="majorBidi" w:cstheme="majorBidi"/>
        </w:rPr>
        <w:t xml:space="preserve"> tiesā prasību</w:t>
      </w:r>
      <w:r w:rsidR="00A9492E" w:rsidRPr="00130297">
        <w:rPr>
          <w:rFonts w:asciiTheme="majorBidi" w:hAnsiTheme="majorBidi" w:cstheme="majorBidi"/>
        </w:rPr>
        <w:t xml:space="preserve"> </w:t>
      </w:r>
      <w:r w:rsidRPr="00130297">
        <w:rPr>
          <w:rFonts w:asciiTheme="majorBidi" w:hAnsiTheme="majorBidi" w:cstheme="majorBidi"/>
        </w:rPr>
        <w:t xml:space="preserve">pret </w:t>
      </w:r>
      <w:r w:rsidR="006729CA" w:rsidRPr="00130297">
        <w:rPr>
          <w:rFonts w:asciiTheme="majorBidi" w:hAnsiTheme="majorBidi" w:cstheme="majorBidi"/>
        </w:rPr>
        <w:t>[pers. A]</w:t>
      </w:r>
      <w:r w:rsidRPr="00130297">
        <w:rPr>
          <w:rFonts w:asciiTheme="majorBidi" w:hAnsiTheme="majorBidi" w:cstheme="majorBidi"/>
        </w:rPr>
        <w:t xml:space="preserve"> par parāda</w:t>
      </w:r>
      <w:r w:rsidR="0077241B" w:rsidRPr="00130297">
        <w:rPr>
          <w:rFonts w:asciiTheme="majorBidi" w:hAnsiTheme="majorBidi" w:cstheme="majorBidi"/>
        </w:rPr>
        <w:t xml:space="preserve"> </w:t>
      </w:r>
      <w:r w:rsidRPr="00130297">
        <w:rPr>
          <w:rFonts w:asciiTheme="majorBidi" w:hAnsiTheme="majorBidi" w:cstheme="majorBidi"/>
        </w:rPr>
        <w:t>piedziņu</w:t>
      </w:r>
      <w:r w:rsidR="00F6219C" w:rsidRPr="00130297">
        <w:rPr>
          <w:rFonts w:asciiTheme="majorBidi" w:hAnsiTheme="majorBidi" w:cstheme="majorBidi"/>
        </w:rPr>
        <w:t>. Prasī</w:t>
      </w:r>
      <w:r w:rsidR="00A9492E" w:rsidRPr="00130297">
        <w:rPr>
          <w:rFonts w:asciiTheme="majorBidi" w:hAnsiTheme="majorBidi" w:cstheme="majorBidi"/>
        </w:rPr>
        <w:t>tāja lū</w:t>
      </w:r>
      <w:r w:rsidR="000F2643" w:rsidRPr="00130297">
        <w:rPr>
          <w:rFonts w:asciiTheme="majorBidi" w:hAnsiTheme="majorBidi" w:cstheme="majorBidi"/>
        </w:rPr>
        <w:t>gusi</w:t>
      </w:r>
      <w:r w:rsidR="00A9492E" w:rsidRPr="00130297">
        <w:rPr>
          <w:rFonts w:asciiTheme="majorBidi" w:hAnsiTheme="majorBidi" w:cstheme="majorBidi"/>
        </w:rPr>
        <w:t xml:space="preserve"> piedzīt no </w:t>
      </w:r>
      <w:r w:rsidR="000F2643" w:rsidRPr="00130297">
        <w:rPr>
          <w:rFonts w:asciiTheme="majorBidi" w:hAnsiTheme="majorBidi" w:cstheme="majorBidi"/>
        </w:rPr>
        <w:t>viņ</w:t>
      </w:r>
      <w:r w:rsidR="00A9492E" w:rsidRPr="00130297">
        <w:rPr>
          <w:rFonts w:asciiTheme="majorBidi" w:hAnsiTheme="majorBidi" w:cstheme="majorBidi"/>
        </w:rPr>
        <w:t xml:space="preserve">a </w:t>
      </w:r>
      <w:r w:rsidR="000F2643" w:rsidRPr="00130297">
        <w:rPr>
          <w:rFonts w:asciiTheme="majorBidi" w:hAnsiTheme="majorBidi" w:cstheme="majorBidi"/>
        </w:rPr>
        <w:t>dzīvokļ</w:t>
      </w:r>
      <w:r w:rsidR="005B461B" w:rsidRPr="00130297">
        <w:rPr>
          <w:rFonts w:asciiTheme="majorBidi" w:hAnsiTheme="majorBidi" w:cstheme="majorBidi"/>
        </w:rPr>
        <w:t>a</w:t>
      </w:r>
      <w:r w:rsidR="000F2643" w:rsidRPr="00130297">
        <w:rPr>
          <w:rFonts w:asciiTheme="majorBidi" w:hAnsiTheme="majorBidi" w:cstheme="majorBidi"/>
        </w:rPr>
        <w:t xml:space="preserve"> īpašuma </w:t>
      </w:r>
      <w:r w:rsidR="008E00D5" w:rsidRPr="00130297">
        <w:rPr>
          <w:rFonts w:asciiTheme="majorBidi" w:hAnsiTheme="majorBidi" w:cstheme="majorBidi"/>
        </w:rPr>
        <w:t>pārvaldīšanas maksas un saņemto</w:t>
      </w:r>
      <w:r w:rsidR="000F2643" w:rsidRPr="00130297">
        <w:rPr>
          <w:rFonts w:asciiTheme="majorBidi" w:hAnsiTheme="majorBidi" w:cstheme="majorBidi"/>
        </w:rPr>
        <w:t xml:space="preserve"> komunālo</w:t>
      </w:r>
      <w:r w:rsidR="008E00D5" w:rsidRPr="00130297">
        <w:rPr>
          <w:rFonts w:asciiTheme="majorBidi" w:hAnsiTheme="majorBidi" w:cstheme="majorBidi"/>
        </w:rPr>
        <w:t xml:space="preserve"> pakalpojumu parādu </w:t>
      </w:r>
      <w:r w:rsidR="00C00828" w:rsidRPr="00130297">
        <w:rPr>
          <w:rFonts w:asciiTheme="majorBidi" w:hAnsiTheme="majorBidi" w:cstheme="majorBidi"/>
        </w:rPr>
        <w:t>2956,60</w:t>
      </w:r>
      <w:r w:rsidR="00A9492E" w:rsidRPr="00130297">
        <w:rPr>
          <w:rFonts w:asciiTheme="majorBidi" w:hAnsiTheme="majorBidi" w:cstheme="majorBidi"/>
        </w:rPr>
        <w:t> </w:t>
      </w:r>
      <w:r w:rsidR="00C00828" w:rsidRPr="00130297">
        <w:rPr>
          <w:rFonts w:asciiTheme="majorBidi" w:hAnsiTheme="majorBidi" w:cstheme="majorBidi"/>
        </w:rPr>
        <w:t>EUR un likumiskos procentus 7,81</w:t>
      </w:r>
      <w:r w:rsidR="00A9492E" w:rsidRPr="00130297">
        <w:rPr>
          <w:rFonts w:asciiTheme="majorBidi" w:hAnsiTheme="majorBidi" w:cstheme="majorBidi"/>
        </w:rPr>
        <w:t> </w:t>
      </w:r>
      <w:r w:rsidR="00C00828" w:rsidRPr="00130297">
        <w:rPr>
          <w:rFonts w:asciiTheme="majorBidi" w:hAnsiTheme="majorBidi" w:cstheme="majorBidi"/>
        </w:rPr>
        <w:t>EUR.</w:t>
      </w:r>
      <w:r w:rsidR="006F2F1D" w:rsidRPr="00130297">
        <w:rPr>
          <w:rFonts w:asciiTheme="majorBidi" w:hAnsiTheme="majorBidi" w:cstheme="majorBidi"/>
        </w:rPr>
        <w:t xml:space="preserve"> </w:t>
      </w:r>
      <w:r w:rsidR="008A58A1" w:rsidRPr="00130297">
        <w:rPr>
          <w:rFonts w:asciiTheme="majorBidi" w:hAnsiTheme="majorBidi" w:cstheme="majorBidi"/>
        </w:rPr>
        <w:t>Prasība pamatota ar šādiem apstākļiem.</w:t>
      </w:r>
    </w:p>
    <w:p w14:paraId="6359F647" w14:textId="19B66A4A" w:rsidR="004057AD" w:rsidRPr="00130297" w:rsidRDefault="008A58A1"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[1.1]</w:t>
      </w:r>
      <w:r w:rsidR="00BE50C5" w:rsidRPr="00130297">
        <w:rPr>
          <w:rFonts w:asciiTheme="majorBidi" w:hAnsiTheme="majorBidi" w:cstheme="majorBidi"/>
        </w:rPr>
        <w:t> </w:t>
      </w:r>
      <w:r w:rsidR="006729CA" w:rsidRPr="00130297">
        <w:rPr>
          <w:rFonts w:asciiTheme="majorBidi" w:hAnsiTheme="majorBidi" w:cstheme="majorBidi"/>
        </w:rPr>
        <w:t>[Pers. A]</w:t>
      </w:r>
      <w:r w:rsidR="004057AD" w:rsidRPr="00130297">
        <w:rPr>
          <w:rFonts w:asciiTheme="majorBidi" w:hAnsiTheme="majorBidi" w:cstheme="majorBidi"/>
        </w:rPr>
        <w:t xml:space="preserve"> īpašuma tiesības uz dzīvokli</w:t>
      </w:r>
      <w:r w:rsidR="006729CA" w:rsidRPr="00130297">
        <w:rPr>
          <w:rFonts w:asciiTheme="majorBidi" w:hAnsiTheme="majorBidi" w:cstheme="majorBidi"/>
        </w:rPr>
        <w:t xml:space="preserve"> [adrese]</w:t>
      </w:r>
      <w:r w:rsidR="004057AD" w:rsidRPr="00130297">
        <w:rPr>
          <w:rFonts w:asciiTheme="majorBidi" w:hAnsiTheme="majorBidi" w:cstheme="majorBidi"/>
        </w:rPr>
        <w:t>, zemesgrāmatā nostiprinātas 2004. gada 3. augustā.</w:t>
      </w:r>
      <w:r w:rsidR="006729CA" w:rsidRPr="00130297">
        <w:rPr>
          <w:rFonts w:asciiTheme="majorBidi" w:hAnsiTheme="majorBidi" w:cstheme="majorBidi"/>
        </w:rPr>
        <w:t xml:space="preserve"> </w:t>
      </w:r>
    </w:p>
    <w:p w14:paraId="5C500B74" w14:textId="56E02C2A" w:rsidR="00BE50C5" w:rsidRPr="00130297" w:rsidRDefault="00BE50C5"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 xml:space="preserve">Daudzdzīvokļu dzīvojamo māju </w:t>
      </w:r>
      <w:r w:rsidR="006729CA" w:rsidRPr="00130297">
        <w:rPr>
          <w:rFonts w:asciiTheme="majorBidi" w:hAnsiTheme="majorBidi" w:cstheme="majorBidi"/>
        </w:rPr>
        <w:t>[adrese]</w:t>
      </w:r>
      <w:r w:rsidR="000F2643" w:rsidRPr="00130297">
        <w:rPr>
          <w:rFonts w:asciiTheme="majorBidi" w:hAnsiTheme="majorBidi" w:cstheme="majorBidi"/>
        </w:rPr>
        <w:t>,</w:t>
      </w:r>
      <w:r w:rsidRPr="00130297">
        <w:rPr>
          <w:rFonts w:asciiTheme="majorBidi" w:hAnsiTheme="majorBidi" w:cstheme="majorBidi"/>
        </w:rPr>
        <w:t xml:space="preserve"> </w:t>
      </w:r>
      <w:r w:rsidR="004057AD" w:rsidRPr="00130297">
        <w:rPr>
          <w:rFonts w:asciiTheme="majorBidi" w:hAnsiTheme="majorBidi" w:cstheme="majorBidi"/>
        </w:rPr>
        <w:t>pamatojoties uz</w:t>
      </w:r>
      <w:r w:rsidR="00210AB4" w:rsidRPr="00130297">
        <w:rPr>
          <w:rFonts w:asciiTheme="majorBidi" w:hAnsiTheme="majorBidi" w:cstheme="majorBidi"/>
        </w:rPr>
        <w:t xml:space="preserve"> Rīgas domes lēmumu Nr.</w:t>
      </w:r>
      <w:r w:rsidRPr="00130297">
        <w:rPr>
          <w:rFonts w:asciiTheme="majorBidi" w:hAnsiTheme="majorBidi" w:cstheme="majorBidi"/>
        </w:rPr>
        <w:t> </w:t>
      </w:r>
      <w:r w:rsidR="000A459F" w:rsidRPr="00130297">
        <w:rPr>
          <w:rFonts w:asciiTheme="majorBidi" w:hAnsiTheme="majorBidi" w:cstheme="majorBidi"/>
        </w:rPr>
        <w:t>3291</w:t>
      </w:r>
      <w:r w:rsidR="00210AB4" w:rsidRPr="00130297">
        <w:rPr>
          <w:rFonts w:asciiTheme="majorBidi" w:hAnsiTheme="majorBidi" w:cstheme="majorBidi"/>
        </w:rPr>
        <w:t xml:space="preserve"> „Par dzīvojamo</w:t>
      </w:r>
      <w:r w:rsidR="008A58A1" w:rsidRPr="00130297">
        <w:rPr>
          <w:rFonts w:asciiTheme="majorBidi" w:hAnsiTheme="majorBidi" w:cstheme="majorBidi"/>
        </w:rPr>
        <w:t xml:space="preserve"> </w:t>
      </w:r>
      <w:r w:rsidR="00210AB4" w:rsidRPr="00130297">
        <w:rPr>
          <w:rFonts w:asciiTheme="majorBidi" w:hAnsiTheme="majorBidi" w:cstheme="majorBidi"/>
        </w:rPr>
        <w:t>māju pārvaldīšanas līguma projektu apstiprināšanu un atsevišķu Rīgas domes lēmumu atzīšanu par</w:t>
      </w:r>
      <w:r w:rsidR="008A58A1" w:rsidRPr="00130297">
        <w:rPr>
          <w:rFonts w:asciiTheme="majorBidi" w:hAnsiTheme="majorBidi" w:cstheme="majorBidi"/>
        </w:rPr>
        <w:t xml:space="preserve"> </w:t>
      </w:r>
      <w:r w:rsidR="00210AB4" w:rsidRPr="00130297">
        <w:rPr>
          <w:rFonts w:asciiTheme="majorBidi" w:hAnsiTheme="majorBidi" w:cstheme="majorBidi"/>
        </w:rPr>
        <w:t>spēku zaudējušiem”, 2011.</w:t>
      </w:r>
      <w:r w:rsidRPr="00130297">
        <w:rPr>
          <w:rFonts w:asciiTheme="majorBidi" w:hAnsiTheme="majorBidi" w:cstheme="majorBidi"/>
        </w:rPr>
        <w:t> </w:t>
      </w:r>
      <w:r w:rsidR="00210AB4" w:rsidRPr="00130297">
        <w:rPr>
          <w:rFonts w:asciiTheme="majorBidi" w:hAnsiTheme="majorBidi" w:cstheme="majorBidi"/>
        </w:rPr>
        <w:t>gada 5.</w:t>
      </w:r>
      <w:r w:rsidRPr="00130297">
        <w:rPr>
          <w:rFonts w:asciiTheme="majorBidi" w:hAnsiTheme="majorBidi" w:cstheme="majorBidi"/>
        </w:rPr>
        <w:t> </w:t>
      </w:r>
      <w:r w:rsidR="00210AB4" w:rsidRPr="00130297">
        <w:rPr>
          <w:rFonts w:asciiTheme="majorBidi" w:hAnsiTheme="majorBidi" w:cstheme="majorBidi"/>
        </w:rPr>
        <w:t>jūlija dzīvojamo māju pārvaldīšanas līgumu Nr.</w:t>
      </w:r>
      <w:r w:rsidRPr="00130297">
        <w:rPr>
          <w:rFonts w:asciiTheme="majorBidi" w:hAnsiTheme="majorBidi" w:cstheme="majorBidi"/>
        </w:rPr>
        <w:t> </w:t>
      </w:r>
      <w:r w:rsidR="000A459F" w:rsidRPr="00130297">
        <w:rPr>
          <w:rFonts w:asciiTheme="majorBidi" w:hAnsiTheme="majorBidi" w:cstheme="majorBidi"/>
        </w:rPr>
        <w:t>RD-11-910-lī</w:t>
      </w:r>
      <w:r w:rsidR="008A58A1" w:rsidRPr="00130297">
        <w:rPr>
          <w:rFonts w:asciiTheme="majorBidi" w:hAnsiTheme="majorBidi" w:cstheme="majorBidi"/>
        </w:rPr>
        <w:t xml:space="preserve"> </w:t>
      </w:r>
      <w:r w:rsidR="00210AB4" w:rsidRPr="00130297">
        <w:rPr>
          <w:rFonts w:asciiTheme="majorBidi" w:hAnsiTheme="majorBidi" w:cstheme="majorBidi"/>
        </w:rPr>
        <w:t>un 2016.</w:t>
      </w:r>
      <w:r w:rsidRPr="00130297">
        <w:rPr>
          <w:rFonts w:asciiTheme="majorBidi" w:hAnsiTheme="majorBidi" w:cstheme="majorBidi"/>
        </w:rPr>
        <w:t> </w:t>
      </w:r>
      <w:r w:rsidR="00210AB4" w:rsidRPr="00130297">
        <w:rPr>
          <w:rFonts w:asciiTheme="majorBidi" w:hAnsiTheme="majorBidi" w:cstheme="majorBidi"/>
        </w:rPr>
        <w:t>gada 8.</w:t>
      </w:r>
      <w:r w:rsidRPr="00130297">
        <w:rPr>
          <w:rFonts w:asciiTheme="majorBidi" w:hAnsiTheme="majorBidi" w:cstheme="majorBidi"/>
        </w:rPr>
        <w:t> </w:t>
      </w:r>
      <w:r w:rsidR="00210AB4" w:rsidRPr="00130297">
        <w:rPr>
          <w:rFonts w:asciiTheme="majorBidi" w:hAnsiTheme="majorBidi" w:cstheme="majorBidi"/>
        </w:rPr>
        <w:t>jūlija dzīvojamo māju pārvaldīšanas līgumu Nr.</w:t>
      </w:r>
      <w:r w:rsidRPr="00130297">
        <w:rPr>
          <w:rFonts w:asciiTheme="majorBidi" w:hAnsiTheme="majorBidi" w:cstheme="majorBidi"/>
        </w:rPr>
        <w:t> </w:t>
      </w:r>
      <w:r w:rsidR="000A459F" w:rsidRPr="00130297">
        <w:rPr>
          <w:rFonts w:asciiTheme="majorBidi" w:hAnsiTheme="majorBidi" w:cstheme="majorBidi"/>
        </w:rPr>
        <w:t>RD-16-418-lī</w:t>
      </w:r>
      <w:r w:rsidR="00210AB4" w:rsidRPr="00130297">
        <w:rPr>
          <w:rFonts w:asciiTheme="majorBidi" w:hAnsiTheme="majorBidi" w:cstheme="majorBidi"/>
        </w:rPr>
        <w:t xml:space="preserve">, </w:t>
      </w:r>
      <w:r w:rsidR="005B461B" w:rsidRPr="00130297">
        <w:rPr>
          <w:rFonts w:asciiTheme="majorBidi" w:hAnsiTheme="majorBidi" w:cstheme="majorBidi"/>
        </w:rPr>
        <w:t>pārvalda</w:t>
      </w:r>
      <w:r w:rsidRPr="00130297">
        <w:rPr>
          <w:rFonts w:asciiTheme="majorBidi" w:hAnsiTheme="majorBidi" w:cstheme="majorBidi"/>
        </w:rPr>
        <w:t xml:space="preserve"> prasītāja.</w:t>
      </w:r>
    </w:p>
    <w:p w14:paraId="7810078F" w14:textId="1369487F" w:rsidR="00B52CA2" w:rsidRPr="00130297" w:rsidRDefault="008A58A1"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[1.2]</w:t>
      </w:r>
      <w:r w:rsidR="00BE50C5" w:rsidRPr="00130297">
        <w:rPr>
          <w:rFonts w:asciiTheme="majorBidi" w:hAnsiTheme="majorBidi" w:cstheme="majorBidi"/>
        </w:rPr>
        <w:t> </w:t>
      </w:r>
      <w:r w:rsidR="004057AD" w:rsidRPr="00130297">
        <w:rPr>
          <w:rFonts w:asciiTheme="majorBidi" w:hAnsiTheme="majorBidi" w:cstheme="majorBidi"/>
        </w:rPr>
        <w:t>Laika posmā</w:t>
      </w:r>
      <w:r w:rsidR="00D73B2B" w:rsidRPr="00130297">
        <w:rPr>
          <w:rFonts w:asciiTheme="majorBidi" w:hAnsiTheme="majorBidi" w:cstheme="majorBidi"/>
        </w:rPr>
        <w:t xml:space="preserve"> </w:t>
      </w:r>
      <w:r w:rsidR="00210AB4" w:rsidRPr="00130297">
        <w:rPr>
          <w:rFonts w:asciiTheme="majorBidi" w:hAnsiTheme="majorBidi" w:cstheme="majorBidi"/>
        </w:rPr>
        <w:t>no 2016.</w:t>
      </w:r>
      <w:r w:rsidR="00BE50C5" w:rsidRPr="00130297">
        <w:rPr>
          <w:rFonts w:asciiTheme="majorBidi" w:hAnsiTheme="majorBidi" w:cstheme="majorBidi"/>
        </w:rPr>
        <w:t> </w:t>
      </w:r>
      <w:r w:rsidR="00210AB4" w:rsidRPr="00130297">
        <w:rPr>
          <w:rFonts w:asciiTheme="majorBidi" w:hAnsiTheme="majorBidi" w:cstheme="majorBidi"/>
        </w:rPr>
        <w:t>gada 1.</w:t>
      </w:r>
      <w:r w:rsidR="00BE50C5" w:rsidRPr="00130297">
        <w:rPr>
          <w:rFonts w:asciiTheme="majorBidi" w:hAnsiTheme="majorBidi" w:cstheme="majorBidi"/>
        </w:rPr>
        <w:t> </w:t>
      </w:r>
      <w:r w:rsidR="00210AB4" w:rsidRPr="00130297">
        <w:rPr>
          <w:rFonts w:asciiTheme="majorBidi" w:hAnsiTheme="majorBidi" w:cstheme="majorBidi"/>
        </w:rPr>
        <w:t>marta līdz 2021.</w:t>
      </w:r>
      <w:r w:rsidR="00BE50C5" w:rsidRPr="00130297">
        <w:rPr>
          <w:rFonts w:asciiTheme="majorBidi" w:hAnsiTheme="majorBidi" w:cstheme="majorBidi"/>
        </w:rPr>
        <w:t> </w:t>
      </w:r>
      <w:r w:rsidR="00210AB4" w:rsidRPr="00130297">
        <w:rPr>
          <w:rFonts w:asciiTheme="majorBidi" w:hAnsiTheme="majorBidi" w:cstheme="majorBidi"/>
        </w:rPr>
        <w:t>gada 31.</w:t>
      </w:r>
      <w:r w:rsidR="00BE50C5" w:rsidRPr="00130297">
        <w:rPr>
          <w:rFonts w:asciiTheme="majorBidi" w:hAnsiTheme="majorBidi" w:cstheme="majorBidi"/>
        </w:rPr>
        <w:t> </w:t>
      </w:r>
      <w:r w:rsidR="00210AB4" w:rsidRPr="00130297">
        <w:rPr>
          <w:rFonts w:asciiTheme="majorBidi" w:hAnsiTheme="majorBidi" w:cstheme="majorBidi"/>
        </w:rPr>
        <w:t xml:space="preserve">jūlijam </w:t>
      </w:r>
      <w:r w:rsidR="004057AD" w:rsidRPr="00130297">
        <w:rPr>
          <w:rFonts w:asciiTheme="majorBidi" w:hAnsiTheme="majorBidi" w:cstheme="majorBidi"/>
        </w:rPr>
        <w:t xml:space="preserve">atbildētājs </w:t>
      </w:r>
      <w:r w:rsidR="00210AB4" w:rsidRPr="00130297">
        <w:rPr>
          <w:rFonts w:asciiTheme="majorBidi" w:hAnsiTheme="majorBidi" w:cstheme="majorBidi"/>
        </w:rPr>
        <w:t xml:space="preserve">par saņemtajiem </w:t>
      </w:r>
      <w:r w:rsidR="004057AD" w:rsidRPr="00130297">
        <w:rPr>
          <w:rFonts w:asciiTheme="majorBidi" w:hAnsiTheme="majorBidi" w:cstheme="majorBidi"/>
        </w:rPr>
        <w:t xml:space="preserve">dzīvokļa īpašuma </w:t>
      </w:r>
      <w:r w:rsidR="005B461B" w:rsidRPr="00130297">
        <w:rPr>
          <w:rFonts w:asciiTheme="majorBidi" w:hAnsiTheme="majorBidi" w:cstheme="majorBidi"/>
        </w:rPr>
        <w:t>pārvaldī</w:t>
      </w:r>
      <w:r w:rsidR="004057AD" w:rsidRPr="00130297">
        <w:rPr>
          <w:rFonts w:asciiTheme="majorBidi" w:hAnsiTheme="majorBidi" w:cstheme="majorBidi"/>
        </w:rPr>
        <w:t xml:space="preserve">šanas un komunālajiem </w:t>
      </w:r>
      <w:r w:rsidR="00210AB4" w:rsidRPr="00130297">
        <w:rPr>
          <w:rFonts w:asciiTheme="majorBidi" w:hAnsiTheme="majorBidi" w:cstheme="majorBidi"/>
        </w:rPr>
        <w:t>pakalpojumiem</w:t>
      </w:r>
      <w:r w:rsidR="004057AD" w:rsidRPr="00130297">
        <w:rPr>
          <w:rFonts w:asciiTheme="majorBidi" w:hAnsiTheme="majorBidi" w:cstheme="majorBidi"/>
        </w:rPr>
        <w:t xml:space="preserve"> ir </w:t>
      </w:r>
      <w:r w:rsidR="004057AD" w:rsidRPr="00130297">
        <w:rPr>
          <w:rFonts w:asciiTheme="majorBidi" w:hAnsiTheme="majorBidi" w:cstheme="majorBidi"/>
        </w:rPr>
        <w:lastRenderedPageBreak/>
        <w:t>norēķinājies daļēji, kā rezultātā uzkrājies šo maksājumu parāds, kura piedziņai celta izskatāmā prasība</w:t>
      </w:r>
      <w:r w:rsidR="00BE50C5" w:rsidRPr="00130297">
        <w:rPr>
          <w:rFonts w:asciiTheme="majorBidi" w:hAnsiTheme="majorBidi" w:cstheme="majorBidi"/>
        </w:rPr>
        <w:t>.</w:t>
      </w:r>
    </w:p>
    <w:p w14:paraId="7ACE7984" w14:textId="77777777" w:rsidR="004057AD" w:rsidRPr="00130297" w:rsidRDefault="004057AD" w:rsidP="00130297">
      <w:pPr>
        <w:pStyle w:val="NoSpacing"/>
        <w:spacing w:line="276" w:lineRule="auto"/>
        <w:ind w:firstLine="720"/>
        <w:jc w:val="both"/>
        <w:rPr>
          <w:rFonts w:asciiTheme="majorBidi" w:hAnsiTheme="majorBidi" w:cstheme="majorBidi"/>
          <w:shd w:val="clear" w:color="auto" w:fill="FFFFFF" w:themeFill="background1"/>
        </w:rPr>
      </w:pPr>
    </w:p>
    <w:p w14:paraId="602C9ACC" w14:textId="6E496EE8" w:rsidR="00210AB4" w:rsidRPr="00130297" w:rsidRDefault="001B2C95"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shd w:val="clear" w:color="auto" w:fill="FFFFFF" w:themeFill="background1"/>
        </w:rPr>
        <w:t>[</w:t>
      </w:r>
      <w:r w:rsidR="001A1063" w:rsidRPr="00130297">
        <w:rPr>
          <w:rFonts w:asciiTheme="majorBidi" w:hAnsiTheme="majorBidi" w:cstheme="majorBidi"/>
          <w:shd w:val="clear" w:color="auto" w:fill="FFFFFF" w:themeFill="background1"/>
        </w:rPr>
        <w:t>2</w:t>
      </w:r>
      <w:r w:rsidRPr="00130297">
        <w:rPr>
          <w:rFonts w:asciiTheme="majorBidi" w:hAnsiTheme="majorBidi" w:cstheme="majorBidi"/>
          <w:shd w:val="clear" w:color="auto" w:fill="FFFFFF" w:themeFill="background1"/>
        </w:rPr>
        <w:t>]</w:t>
      </w:r>
      <w:r w:rsidR="00456266" w:rsidRPr="00130297">
        <w:rPr>
          <w:rFonts w:asciiTheme="majorBidi" w:hAnsiTheme="majorBidi" w:cstheme="majorBidi"/>
          <w:shd w:val="clear" w:color="auto" w:fill="FFFFFF" w:themeFill="background1"/>
        </w:rPr>
        <w:t> </w:t>
      </w:r>
      <w:r w:rsidR="008A58A1" w:rsidRPr="00130297">
        <w:rPr>
          <w:rFonts w:asciiTheme="majorBidi" w:hAnsiTheme="majorBidi" w:cstheme="majorBidi"/>
          <w:shd w:val="clear" w:color="auto" w:fill="FFFFFF" w:themeFill="background1"/>
        </w:rPr>
        <w:t>Ar Vidzemes rajona tiesas 2022.</w:t>
      </w:r>
      <w:r w:rsidR="00456266" w:rsidRPr="00130297">
        <w:rPr>
          <w:rFonts w:asciiTheme="majorBidi" w:hAnsiTheme="majorBidi" w:cstheme="majorBidi"/>
          <w:shd w:val="clear" w:color="auto" w:fill="FFFFFF" w:themeFill="background1"/>
        </w:rPr>
        <w:t> </w:t>
      </w:r>
      <w:r w:rsidR="008A58A1" w:rsidRPr="00130297">
        <w:rPr>
          <w:rFonts w:asciiTheme="majorBidi" w:hAnsiTheme="majorBidi" w:cstheme="majorBidi"/>
          <w:shd w:val="clear" w:color="auto" w:fill="FFFFFF" w:themeFill="background1"/>
        </w:rPr>
        <w:t>gada 4.</w:t>
      </w:r>
      <w:r w:rsidR="00456266" w:rsidRPr="00130297">
        <w:rPr>
          <w:rFonts w:asciiTheme="majorBidi" w:hAnsiTheme="majorBidi" w:cstheme="majorBidi"/>
          <w:shd w:val="clear" w:color="auto" w:fill="FFFFFF" w:themeFill="background1"/>
        </w:rPr>
        <w:t> </w:t>
      </w:r>
      <w:r w:rsidR="008A58A1" w:rsidRPr="00130297">
        <w:rPr>
          <w:rFonts w:asciiTheme="majorBidi" w:hAnsiTheme="majorBidi" w:cstheme="majorBidi"/>
          <w:shd w:val="clear" w:color="auto" w:fill="FFFFFF" w:themeFill="background1"/>
        </w:rPr>
        <w:t xml:space="preserve">aprīļa spriedumu prasība apmierināta daļēji, piedzenot no atbildētāja prasītājas labā </w:t>
      </w:r>
      <w:r w:rsidR="004057AD" w:rsidRPr="00130297">
        <w:rPr>
          <w:rFonts w:asciiTheme="majorBidi" w:hAnsiTheme="majorBidi" w:cstheme="majorBidi"/>
          <w:shd w:val="clear" w:color="auto" w:fill="FFFFFF" w:themeFill="background1"/>
        </w:rPr>
        <w:t xml:space="preserve">dzīvokļa pārvaldīšanas maksas, </w:t>
      </w:r>
      <w:r w:rsidR="001F53F0" w:rsidRPr="00130297">
        <w:rPr>
          <w:rFonts w:asciiTheme="majorBidi" w:hAnsiTheme="majorBidi" w:cstheme="majorBidi"/>
          <w:shd w:val="clear" w:color="auto" w:fill="FFFFFF" w:themeFill="background1"/>
        </w:rPr>
        <w:t xml:space="preserve">remontdarbu uzkrājumu un komunālo pakalpojumu maksas </w:t>
      </w:r>
      <w:r w:rsidR="008A58A1" w:rsidRPr="00130297">
        <w:rPr>
          <w:rFonts w:asciiTheme="majorBidi" w:hAnsiTheme="majorBidi" w:cstheme="majorBidi"/>
          <w:shd w:val="clear" w:color="auto" w:fill="FFFFFF" w:themeFill="background1"/>
        </w:rPr>
        <w:t xml:space="preserve">parādu </w:t>
      </w:r>
      <w:r w:rsidR="00210AB4" w:rsidRPr="00130297">
        <w:rPr>
          <w:rFonts w:asciiTheme="majorBidi" w:hAnsiTheme="majorBidi" w:cstheme="majorBidi"/>
        </w:rPr>
        <w:t>2773,97</w:t>
      </w:r>
      <w:r w:rsidR="00456266" w:rsidRPr="00130297">
        <w:rPr>
          <w:rFonts w:asciiTheme="majorBidi" w:hAnsiTheme="majorBidi" w:cstheme="majorBidi"/>
        </w:rPr>
        <w:t> </w:t>
      </w:r>
      <w:r w:rsidR="00210AB4" w:rsidRPr="00130297">
        <w:rPr>
          <w:rFonts w:asciiTheme="majorBidi" w:hAnsiTheme="majorBidi" w:cstheme="majorBidi"/>
        </w:rPr>
        <w:t>EU</w:t>
      </w:r>
      <w:r w:rsidR="008A58A1" w:rsidRPr="00130297">
        <w:rPr>
          <w:rFonts w:asciiTheme="majorBidi" w:hAnsiTheme="majorBidi" w:cstheme="majorBidi"/>
        </w:rPr>
        <w:t>R</w:t>
      </w:r>
      <w:r w:rsidR="0023125E" w:rsidRPr="00130297">
        <w:rPr>
          <w:rFonts w:asciiTheme="majorBidi" w:hAnsiTheme="majorBidi" w:cstheme="majorBidi"/>
        </w:rPr>
        <w:t xml:space="preserve"> par laika p</w:t>
      </w:r>
      <w:r w:rsidR="004057AD" w:rsidRPr="00130297">
        <w:rPr>
          <w:rFonts w:asciiTheme="majorBidi" w:hAnsiTheme="majorBidi" w:cstheme="majorBidi"/>
        </w:rPr>
        <w:t>osm</w:t>
      </w:r>
      <w:r w:rsidR="0023125E" w:rsidRPr="00130297">
        <w:rPr>
          <w:rFonts w:asciiTheme="majorBidi" w:hAnsiTheme="majorBidi" w:cstheme="majorBidi"/>
        </w:rPr>
        <w:t xml:space="preserve">u no 2016. gada 1. marta līdz 2021. gada 31. jūlijam, </w:t>
      </w:r>
      <w:r w:rsidR="00210AB4" w:rsidRPr="00130297">
        <w:rPr>
          <w:rFonts w:asciiTheme="majorBidi" w:hAnsiTheme="majorBidi" w:cstheme="majorBidi"/>
        </w:rPr>
        <w:t>likumisk</w:t>
      </w:r>
      <w:r w:rsidR="008A58A1" w:rsidRPr="00130297">
        <w:rPr>
          <w:rFonts w:asciiTheme="majorBidi" w:hAnsiTheme="majorBidi" w:cstheme="majorBidi"/>
        </w:rPr>
        <w:t>os</w:t>
      </w:r>
      <w:r w:rsidR="00210AB4" w:rsidRPr="00130297">
        <w:rPr>
          <w:rFonts w:asciiTheme="majorBidi" w:hAnsiTheme="majorBidi" w:cstheme="majorBidi"/>
        </w:rPr>
        <w:t xml:space="preserve"> procent</w:t>
      </w:r>
      <w:r w:rsidR="008A58A1" w:rsidRPr="00130297">
        <w:rPr>
          <w:rFonts w:asciiTheme="majorBidi" w:hAnsiTheme="majorBidi" w:cstheme="majorBidi"/>
        </w:rPr>
        <w:t xml:space="preserve">us </w:t>
      </w:r>
      <w:r w:rsidR="00210AB4" w:rsidRPr="00130297">
        <w:rPr>
          <w:rFonts w:asciiTheme="majorBidi" w:hAnsiTheme="majorBidi" w:cstheme="majorBidi"/>
        </w:rPr>
        <w:t>7,81</w:t>
      </w:r>
      <w:r w:rsidR="00456266" w:rsidRPr="00130297">
        <w:rPr>
          <w:rFonts w:asciiTheme="majorBidi" w:hAnsiTheme="majorBidi" w:cstheme="majorBidi"/>
        </w:rPr>
        <w:t> </w:t>
      </w:r>
      <w:r w:rsidR="00210AB4" w:rsidRPr="00130297">
        <w:rPr>
          <w:rFonts w:asciiTheme="majorBidi" w:hAnsiTheme="majorBidi" w:cstheme="majorBidi"/>
        </w:rPr>
        <w:t xml:space="preserve">EUR </w:t>
      </w:r>
      <w:r w:rsidR="0023125E" w:rsidRPr="00130297">
        <w:rPr>
          <w:rFonts w:asciiTheme="majorBidi" w:hAnsiTheme="majorBidi" w:cstheme="majorBidi"/>
        </w:rPr>
        <w:t>par laika p</w:t>
      </w:r>
      <w:r w:rsidR="001F53F0" w:rsidRPr="00130297">
        <w:rPr>
          <w:rFonts w:asciiTheme="majorBidi" w:hAnsiTheme="majorBidi" w:cstheme="majorBidi"/>
        </w:rPr>
        <w:t>osm</w:t>
      </w:r>
      <w:r w:rsidR="0023125E" w:rsidRPr="00130297">
        <w:rPr>
          <w:rFonts w:asciiTheme="majorBidi" w:hAnsiTheme="majorBidi" w:cstheme="majorBidi"/>
        </w:rPr>
        <w:t xml:space="preserve">u no 2018. gada 1. aprīļa līdz 2020. gada 31. martam, </w:t>
      </w:r>
      <w:r w:rsidR="001F53F0" w:rsidRPr="00130297">
        <w:rPr>
          <w:rFonts w:asciiTheme="majorBidi" w:hAnsiTheme="majorBidi" w:cstheme="majorBidi"/>
        </w:rPr>
        <w:t xml:space="preserve">kā arī </w:t>
      </w:r>
      <w:r w:rsidR="00210AB4" w:rsidRPr="00130297">
        <w:rPr>
          <w:rFonts w:asciiTheme="majorBidi" w:hAnsiTheme="majorBidi" w:cstheme="majorBidi"/>
        </w:rPr>
        <w:t>tiesas izdevum</w:t>
      </w:r>
      <w:r w:rsidR="008A58A1" w:rsidRPr="00130297">
        <w:rPr>
          <w:rFonts w:asciiTheme="majorBidi" w:hAnsiTheme="majorBidi" w:cstheme="majorBidi"/>
        </w:rPr>
        <w:t>us</w:t>
      </w:r>
      <w:r w:rsidR="00210AB4" w:rsidRPr="00130297">
        <w:rPr>
          <w:rFonts w:asciiTheme="majorBidi" w:hAnsiTheme="majorBidi" w:cstheme="majorBidi"/>
        </w:rPr>
        <w:t xml:space="preserve"> 383,73</w:t>
      </w:r>
      <w:r w:rsidR="00456266" w:rsidRPr="00130297">
        <w:rPr>
          <w:rFonts w:asciiTheme="majorBidi" w:hAnsiTheme="majorBidi" w:cstheme="majorBidi"/>
        </w:rPr>
        <w:t> </w:t>
      </w:r>
      <w:r w:rsidR="00210AB4" w:rsidRPr="00130297">
        <w:rPr>
          <w:rFonts w:asciiTheme="majorBidi" w:hAnsiTheme="majorBidi" w:cstheme="majorBidi"/>
        </w:rPr>
        <w:t>EUR</w:t>
      </w:r>
      <w:r w:rsidR="008A58A1" w:rsidRPr="00130297">
        <w:rPr>
          <w:rFonts w:asciiTheme="majorBidi" w:hAnsiTheme="majorBidi" w:cstheme="majorBidi"/>
        </w:rPr>
        <w:t>.</w:t>
      </w:r>
      <w:r w:rsidR="00210AB4" w:rsidRPr="00130297">
        <w:rPr>
          <w:rFonts w:asciiTheme="majorBidi" w:hAnsiTheme="majorBidi" w:cstheme="majorBidi"/>
        </w:rPr>
        <w:t xml:space="preserve"> </w:t>
      </w:r>
      <w:r w:rsidR="001F53F0" w:rsidRPr="00130297">
        <w:rPr>
          <w:rFonts w:asciiTheme="majorBidi" w:hAnsiTheme="majorBidi" w:cstheme="majorBidi"/>
        </w:rPr>
        <w:t>D</w:t>
      </w:r>
      <w:r w:rsidR="00210AB4" w:rsidRPr="00130297">
        <w:rPr>
          <w:rFonts w:asciiTheme="majorBidi" w:hAnsiTheme="majorBidi" w:cstheme="majorBidi"/>
        </w:rPr>
        <w:t xml:space="preserve">aļā par </w:t>
      </w:r>
      <w:r w:rsidR="0023125E" w:rsidRPr="00130297">
        <w:rPr>
          <w:rFonts w:asciiTheme="majorBidi" w:hAnsiTheme="majorBidi" w:cstheme="majorBidi"/>
        </w:rPr>
        <w:t>pamat</w:t>
      </w:r>
      <w:r w:rsidR="00210AB4" w:rsidRPr="00130297">
        <w:rPr>
          <w:rFonts w:asciiTheme="majorBidi" w:hAnsiTheme="majorBidi" w:cstheme="majorBidi"/>
        </w:rPr>
        <w:t>parāda 21,31</w:t>
      </w:r>
      <w:r w:rsidR="00456266" w:rsidRPr="00130297">
        <w:rPr>
          <w:rFonts w:asciiTheme="majorBidi" w:hAnsiTheme="majorBidi" w:cstheme="majorBidi"/>
        </w:rPr>
        <w:t> </w:t>
      </w:r>
      <w:r w:rsidR="00210AB4" w:rsidRPr="00130297">
        <w:rPr>
          <w:rFonts w:asciiTheme="majorBidi" w:hAnsiTheme="majorBidi" w:cstheme="majorBidi"/>
        </w:rPr>
        <w:t>EUR piedziņu</w:t>
      </w:r>
      <w:r w:rsidR="00456266" w:rsidRPr="00130297">
        <w:rPr>
          <w:rFonts w:asciiTheme="majorBidi" w:hAnsiTheme="majorBidi" w:cstheme="majorBidi"/>
        </w:rPr>
        <w:t xml:space="preserve"> </w:t>
      </w:r>
      <w:r w:rsidR="001F53F0" w:rsidRPr="00130297">
        <w:rPr>
          <w:rFonts w:asciiTheme="majorBidi" w:hAnsiTheme="majorBidi" w:cstheme="majorBidi"/>
        </w:rPr>
        <w:t xml:space="preserve">prasība </w:t>
      </w:r>
      <w:r w:rsidR="00456266" w:rsidRPr="00130297">
        <w:rPr>
          <w:rFonts w:asciiTheme="majorBidi" w:hAnsiTheme="majorBidi" w:cstheme="majorBidi"/>
        </w:rPr>
        <w:t>noraidīta</w:t>
      </w:r>
      <w:r w:rsidR="00210AB4" w:rsidRPr="00130297">
        <w:rPr>
          <w:rFonts w:asciiTheme="majorBidi" w:hAnsiTheme="majorBidi" w:cstheme="majorBidi"/>
        </w:rPr>
        <w:t>.</w:t>
      </w:r>
    </w:p>
    <w:p w14:paraId="0CD57BD0" w14:textId="77777777" w:rsidR="00890A01" w:rsidRPr="00130297" w:rsidRDefault="00890A01" w:rsidP="00130297">
      <w:pPr>
        <w:pStyle w:val="NoSpacing"/>
        <w:spacing w:line="276" w:lineRule="auto"/>
        <w:ind w:firstLine="720"/>
        <w:jc w:val="both"/>
        <w:rPr>
          <w:rFonts w:asciiTheme="majorBidi" w:hAnsiTheme="majorBidi" w:cstheme="majorBidi"/>
        </w:rPr>
      </w:pPr>
    </w:p>
    <w:p w14:paraId="5DB0FDFF" w14:textId="47DA062F" w:rsidR="00914AF2" w:rsidRPr="00130297" w:rsidRDefault="001B2C95"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rPr>
        <w:t>[</w:t>
      </w:r>
      <w:r w:rsidR="007F1C4E" w:rsidRPr="00130297">
        <w:rPr>
          <w:rFonts w:asciiTheme="majorBidi" w:hAnsiTheme="majorBidi" w:cstheme="majorBidi"/>
        </w:rPr>
        <w:t>3</w:t>
      </w:r>
      <w:r w:rsidRPr="00130297">
        <w:rPr>
          <w:rFonts w:asciiTheme="majorBidi" w:hAnsiTheme="majorBidi" w:cstheme="majorBidi"/>
        </w:rPr>
        <w:t>]</w:t>
      </w:r>
      <w:r w:rsidR="002008D5" w:rsidRPr="00130297">
        <w:rPr>
          <w:rFonts w:asciiTheme="majorBidi" w:hAnsiTheme="majorBidi" w:cstheme="majorBidi"/>
        </w:rPr>
        <w:t> </w:t>
      </w:r>
      <w:r w:rsidR="00DF1A94" w:rsidRPr="00130297">
        <w:rPr>
          <w:rFonts w:asciiTheme="majorBidi" w:hAnsiTheme="majorBidi" w:cstheme="majorBidi"/>
        </w:rPr>
        <w:t xml:space="preserve">Izskatot lietu sakarā ar atbildētāja </w:t>
      </w:r>
      <w:r w:rsidR="001F53F0" w:rsidRPr="00130297">
        <w:rPr>
          <w:rFonts w:asciiTheme="majorBidi" w:hAnsiTheme="majorBidi" w:cstheme="majorBidi"/>
        </w:rPr>
        <w:t xml:space="preserve">iesniegto </w:t>
      </w:r>
      <w:r w:rsidR="00DF1A94" w:rsidRPr="00130297">
        <w:rPr>
          <w:rFonts w:asciiTheme="majorBidi" w:hAnsiTheme="majorBidi" w:cstheme="majorBidi"/>
        </w:rPr>
        <w:t xml:space="preserve">apelācijas sūdzību, ar </w:t>
      </w:r>
      <w:r w:rsidR="00DF1A94" w:rsidRPr="00130297">
        <w:rPr>
          <w:rFonts w:asciiTheme="majorBidi" w:hAnsiTheme="majorBidi" w:cstheme="majorBidi"/>
          <w:kern w:val="2"/>
          <w14:ligatures w14:val="standardContextual"/>
        </w:rPr>
        <w:t>Vidzemes apgabaltiesas 2022.</w:t>
      </w:r>
      <w:r w:rsidR="002022EC" w:rsidRPr="00130297">
        <w:rPr>
          <w:rFonts w:asciiTheme="majorBidi" w:hAnsiTheme="majorBidi" w:cstheme="majorBidi"/>
          <w:kern w:val="2"/>
          <w14:ligatures w14:val="standardContextual"/>
        </w:rPr>
        <w:t> </w:t>
      </w:r>
      <w:r w:rsidR="00DF1A94" w:rsidRPr="00130297">
        <w:rPr>
          <w:rFonts w:asciiTheme="majorBidi" w:hAnsiTheme="majorBidi" w:cstheme="majorBidi"/>
          <w:kern w:val="2"/>
          <w14:ligatures w14:val="standardContextual"/>
        </w:rPr>
        <w:t>gada 17.</w:t>
      </w:r>
      <w:r w:rsidR="002022EC" w:rsidRPr="00130297">
        <w:rPr>
          <w:rFonts w:asciiTheme="majorBidi" w:hAnsiTheme="majorBidi" w:cstheme="majorBidi"/>
          <w:kern w:val="2"/>
          <w14:ligatures w14:val="standardContextual"/>
        </w:rPr>
        <w:t> </w:t>
      </w:r>
      <w:r w:rsidR="00DF1A94" w:rsidRPr="00130297">
        <w:rPr>
          <w:rFonts w:asciiTheme="majorBidi" w:hAnsiTheme="majorBidi" w:cstheme="majorBidi"/>
          <w:kern w:val="2"/>
          <w14:ligatures w14:val="standardContextual"/>
        </w:rPr>
        <w:t xml:space="preserve">oktobra spriedumu prasība apmierināta daļēji. No atbildētāja prasītājas labā piedzīts </w:t>
      </w:r>
      <w:r w:rsidR="001F53F0" w:rsidRPr="00130297">
        <w:rPr>
          <w:rFonts w:asciiTheme="majorBidi" w:hAnsiTheme="majorBidi" w:cstheme="majorBidi"/>
          <w:shd w:val="clear" w:color="auto" w:fill="FFFFFF" w:themeFill="background1"/>
        </w:rPr>
        <w:t xml:space="preserve">dzīvokļa pārvaldīšanas maksas, remontdarbu uzkrājumu un komunālo pakalpojumu maksas </w:t>
      </w:r>
      <w:r w:rsidR="00DF1A94" w:rsidRPr="00130297">
        <w:rPr>
          <w:rFonts w:asciiTheme="majorBidi" w:hAnsiTheme="majorBidi" w:cstheme="majorBidi"/>
          <w:kern w:val="2"/>
          <w14:ligatures w14:val="standardContextual"/>
        </w:rPr>
        <w:t>parāds 2773,97</w:t>
      </w:r>
      <w:r w:rsidR="002022EC" w:rsidRPr="00130297">
        <w:rPr>
          <w:rFonts w:asciiTheme="majorBidi" w:hAnsiTheme="majorBidi" w:cstheme="majorBidi"/>
          <w:kern w:val="2"/>
          <w14:ligatures w14:val="standardContextual"/>
        </w:rPr>
        <w:t> </w:t>
      </w:r>
      <w:r w:rsidR="00DF1A94" w:rsidRPr="00130297">
        <w:rPr>
          <w:rFonts w:asciiTheme="majorBidi" w:hAnsiTheme="majorBidi" w:cstheme="majorBidi"/>
          <w:kern w:val="2"/>
          <w14:ligatures w14:val="standardContextual"/>
        </w:rPr>
        <w:t>EUR</w:t>
      </w:r>
      <w:r w:rsidR="00845BE4" w:rsidRPr="00130297">
        <w:rPr>
          <w:rFonts w:asciiTheme="majorBidi" w:hAnsiTheme="majorBidi" w:cstheme="majorBidi"/>
          <w:kern w:val="2"/>
          <w14:ligatures w14:val="standardContextual"/>
        </w:rPr>
        <w:t xml:space="preserve"> par laika p</w:t>
      </w:r>
      <w:r w:rsidR="001F53F0" w:rsidRPr="00130297">
        <w:rPr>
          <w:rFonts w:asciiTheme="majorBidi" w:hAnsiTheme="majorBidi" w:cstheme="majorBidi"/>
          <w:kern w:val="2"/>
          <w14:ligatures w14:val="standardContextual"/>
        </w:rPr>
        <w:t>osm</w:t>
      </w:r>
      <w:r w:rsidR="00845BE4" w:rsidRPr="00130297">
        <w:rPr>
          <w:rFonts w:asciiTheme="majorBidi" w:hAnsiTheme="majorBidi" w:cstheme="majorBidi"/>
          <w:kern w:val="2"/>
          <w14:ligatures w14:val="standardContextual"/>
        </w:rPr>
        <w:t>u no 2016. gada 1. marta līdz 2021. gada 31.</w:t>
      </w:r>
      <w:r w:rsidR="00CB1504" w:rsidRPr="00130297">
        <w:rPr>
          <w:rFonts w:asciiTheme="majorBidi" w:hAnsiTheme="majorBidi" w:cstheme="majorBidi"/>
          <w:kern w:val="2"/>
          <w14:ligatures w14:val="standardContextual"/>
        </w:rPr>
        <w:t> </w:t>
      </w:r>
      <w:r w:rsidR="00845BE4" w:rsidRPr="00130297">
        <w:rPr>
          <w:rFonts w:asciiTheme="majorBidi" w:hAnsiTheme="majorBidi" w:cstheme="majorBidi"/>
          <w:kern w:val="2"/>
          <w14:ligatures w14:val="standardContextual"/>
        </w:rPr>
        <w:t xml:space="preserve">jūlijam, </w:t>
      </w:r>
      <w:r w:rsidR="00DF1A94" w:rsidRPr="00130297">
        <w:rPr>
          <w:rFonts w:asciiTheme="majorBidi" w:hAnsiTheme="majorBidi" w:cstheme="majorBidi"/>
          <w:kern w:val="2"/>
          <w14:ligatures w14:val="standardContextual"/>
        </w:rPr>
        <w:t>likumiskie procenti 7,81</w:t>
      </w:r>
      <w:r w:rsidR="002022EC" w:rsidRPr="00130297">
        <w:rPr>
          <w:rFonts w:asciiTheme="majorBidi" w:hAnsiTheme="majorBidi" w:cstheme="majorBidi"/>
          <w:kern w:val="2"/>
          <w14:ligatures w14:val="standardContextual"/>
        </w:rPr>
        <w:t> </w:t>
      </w:r>
      <w:r w:rsidR="00DF1A94" w:rsidRPr="00130297">
        <w:rPr>
          <w:rFonts w:asciiTheme="majorBidi" w:hAnsiTheme="majorBidi" w:cstheme="majorBidi"/>
          <w:kern w:val="2"/>
          <w14:ligatures w14:val="standardContextual"/>
        </w:rPr>
        <w:t xml:space="preserve">EUR </w:t>
      </w:r>
      <w:r w:rsidR="00845BE4" w:rsidRPr="00130297">
        <w:rPr>
          <w:rFonts w:asciiTheme="majorBidi" w:hAnsiTheme="majorBidi" w:cstheme="majorBidi"/>
          <w:kern w:val="2"/>
          <w14:ligatures w14:val="standardContextual"/>
        </w:rPr>
        <w:t>par laika p</w:t>
      </w:r>
      <w:r w:rsidR="001F53F0" w:rsidRPr="00130297">
        <w:rPr>
          <w:rFonts w:asciiTheme="majorBidi" w:hAnsiTheme="majorBidi" w:cstheme="majorBidi"/>
          <w:kern w:val="2"/>
          <w14:ligatures w14:val="standardContextual"/>
        </w:rPr>
        <w:t>osm</w:t>
      </w:r>
      <w:r w:rsidR="00845BE4" w:rsidRPr="00130297">
        <w:rPr>
          <w:rFonts w:asciiTheme="majorBidi" w:hAnsiTheme="majorBidi" w:cstheme="majorBidi"/>
          <w:kern w:val="2"/>
          <w14:ligatures w14:val="standardContextual"/>
        </w:rPr>
        <w:t xml:space="preserve">u no 2018. gada 1. aprīļa līdz 2020. gada 31. martam, </w:t>
      </w:r>
      <w:r w:rsidR="00DF1A94" w:rsidRPr="00130297">
        <w:rPr>
          <w:rFonts w:asciiTheme="majorBidi" w:hAnsiTheme="majorBidi" w:cstheme="majorBidi"/>
          <w:kern w:val="2"/>
          <w14:ligatures w14:val="standardContextual"/>
        </w:rPr>
        <w:t>tiesas izdevumi 383,73</w:t>
      </w:r>
      <w:r w:rsidR="002022EC" w:rsidRPr="00130297">
        <w:rPr>
          <w:rFonts w:asciiTheme="majorBidi" w:hAnsiTheme="majorBidi" w:cstheme="majorBidi"/>
          <w:kern w:val="2"/>
          <w14:ligatures w14:val="standardContextual"/>
        </w:rPr>
        <w:t> </w:t>
      </w:r>
      <w:r w:rsidR="00DF1A94" w:rsidRPr="00130297">
        <w:rPr>
          <w:rFonts w:asciiTheme="majorBidi" w:hAnsiTheme="majorBidi" w:cstheme="majorBidi"/>
          <w:kern w:val="2"/>
          <w14:ligatures w14:val="standardContextual"/>
        </w:rPr>
        <w:t>EUR.</w:t>
      </w:r>
      <w:r w:rsidR="00845BE4" w:rsidRPr="00130297">
        <w:rPr>
          <w:rFonts w:asciiTheme="majorBidi" w:hAnsiTheme="majorBidi" w:cstheme="majorBidi"/>
          <w:kern w:val="2"/>
          <w14:ligatures w14:val="standardContextual"/>
        </w:rPr>
        <w:t xml:space="preserve"> </w:t>
      </w:r>
      <w:r w:rsidR="00DF1A94" w:rsidRPr="00130297">
        <w:rPr>
          <w:rFonts w:asciiTheme="majorBidi" w:hAnsiTheme="majorBidi" w:cstheme="majorBidi"/>
          <w:kern w:val="2"/>
          <w14:ligatures w14:val="standardContextual"/>
        </w:rPr>
        <w:t xml:space="preserve">Prasība daļā par </w:t>
      </w:r>
      <w:r w:rsidR="00845BE4" w:rsidRPr="00130297">
        <w:rPr>
          <w:rFonts w:asciiTheme="majorBidi" w:hAnsiTheme="majorBidi" w:cstheme="majorBidi"/>
          <w:kern w:val="2"/>
          <w14:ligatures w14:val="standardContextual"/>
        </w:rPr>
        <w:t>pamat</w:t>
      </w:r>
      <w:r w:rsidR="00DF1A94" w:rsidRPr="00130297">
        <w:rPr>
          <w:rFonts w:asciiTheme="majorBidi" w:hAnsiTheme="majorBidi" w:cstheme="majorBidi"/>
          <w:kern w:val="2"/>
          <w14:ligatures w14:val="standardContextual"/>
        </w:rPr>
        <w:t>parāda 21,31</w:t>
      </w:r>
      <w:r w:rsidR="002022EC" w:rsidRPr="00130297">
        <w:rPr>
          <w:rFonts w:asciiTheme="majorBidi" w:hAnsiTheme="majorBidi" w:cstheme="majorBidi"/>
          <w:kern w:val="2"/>
          <w14:ligatures w14:val="standardContextual"/>
        </w:rPr>
        <w:t> </w:t>
      </w:r>
      <w:r w:rsidR="00DF1A94" w:rsidRPr="00130297">
        <w:rPr>
          <w:rFonts w:asciiTheme="majorBidi" w:hAnsiTheme="majorBidi" w:cstheme="majorBidi"/>
          <w:kern w:val="2"/>
          <w14:ligatures w14:val="standardContextual"/>
        </w:rPr>
        <w:t>EUR piedziņu</w:t>
      </w:r>
      <w:r w:rsidR="002022EC" w:rsidRPr="00130297">
        <w:rPr>
          <w:rFonts w:asciiTheme="majorBidi" w:hAnsiTheme="majorBidi" w:cstheme="majorBidi"/>
          <w:kern w:val="2"/>
          <w14:ligatures w14:val="standardContextual"/>
        </w:rPr>
        <w:t xml:space="preserve"> noraidīta</w:t>
      </w:r>
      <w:r w:rsidR="00DF1A94" w:rsidRPr="00130297">
        <w:rPr>
          <w:rFonts w:asciiTheme="majorBidi" w:hAnsiTheme="majorBidi" w:cstheme="majorBidi"/>
          <w:kern w:val="2"/>
          <w14:ligatures w14:val="standardContextual"/>
        </w:rPr>
        <w:t>.</w:t>
      </w:r>
    </w:p>
    <w:p w14:paraId="0DB250C1" w14:textId="4192F75F" w:rsidR="00DF1A94" w:rsidRPr="00130297" w:rsidRDefault="00914AF2"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Apgabaltiesas s</w:t>
      </w:r>
      <w:r w:rsidR="00DF1A94" w:rsidRPr="00130297">
        <w:rPr>
          <w:rFonts w:asciiTheme="majorBidi" w:hAnsiTheme="majorBidi" w:cstheme="majorBidi"/>
          <w:kern w:val="2"/>
          <w14:ligatures w14:val="standardContextual"/>
        </w:rPr>
        <w:t>priedum</w:t>
      </w:r>
      <w:r w:rsidR="00845BE4" w:rsidRPr="00130297">
        <w:rPr>
          <w:rFonts w:asciiTheme="majorBidi" w:hAnsiTheme="majorBidi" w:cstheme="majorBidi"/>
          <w:kern w:val="2"/>
          <w14:ligatures w14:val="standardContextual"/>
        </w:rPr>
        <w:t>ā</w:t>
      </w:r>
      <w:r w:rsidRPr="00130297">
        <w:rPr>
          <w:rFonts w:asciiTheme="majorBidi" w:hAnsiTheme="majorBidi" w:cstheme="majorBidi"/>
          <w:kern w:val="2"/>
          <w14:ligatures w14:val="standardContextual"/>
        </w:rPr>
        <w:t>,</w:t>
      </w:r>
      <w:r w:rsidR="00301D3F" w:rsidRPr="00130297">
        <w:rPr>
          <w:rFonts w:asciiTheme="majorBidi" w:hAnsiTheme="majorBidi" w:cstheme="majorBidi"/>
          <w:kern w:val="2"/>
          <w14:ligatures w14:val="standardContextual"/>
        </w:rPr>
        <w:t xml:space="preserve"> </w:t>
      </w:r>
      <w:r w:rsidR="001F53F0" w:rsidRPr="00130297">
        <w:rPr>
          <w:rFonts w:asciiTheme="majorBidi" w:hAnsiTheme="majorBidi" w:cstheme="majorBidi"/>
          <w:kern w:val="2"/>
          <w14:ligatures w14:val="standardContextual"/>
        </w:rPr>
        <w:t xml:space="preserve">pilnībā </w:t>
      </w:r>
      <w:r w:rsidRPr="00130297">
        <w:rPr>
          <w:rFonts w:asciiTheme="majorBidi" w:hAnsiTheme="majorBidi" w:cstheme="majorBidi"/>
        </w:rPr>
        <w:t xml:space="preserve">pievienojoties pirmās instances tiesas sprieduma </w:t>
      </w:r>
      <w:r w:rsidR="00845BE4" w:rsidRPr="00130297">
        <w:rPr>
          <w:rFonts w:asciiTheme="majorBidi" w:hAnsiTheme="majorBidi" w:cstheme="majorBidi"/>
        </w:rPr>
        <w:t>argumentācijai</w:t>
      </w:r>
      <w:r w:rsidRPr="00130297">
        <w:rPr>
          <w:rFonts w:asciiTheme="majorBidi" w:hAnsiTheme="majorBidi" w:cstheme="majorBidi"/>
        </w:rPr>
        <w:t xml:space="preserve">, </w:t>
      </w:r>
      <w:r w:rsidR="00845BE4" w:rsidRPr="00130297">
        <w:rPr>
          <w:rFonts w:asciiTheme="majorBidi" w:hAnsiTheme="majorBidi" w:cstheme="majorBidi"/>
          <w:kern w:val="2"/>
          <w14:ligatures w14:val="standardContextual"/>
        </w:rPr>
        <w:t>norādīti</w:t>
      </w:r>
      <w:r w:rsidR="00DF1A94" w:rsidRPr="00130297">
        <w:rPr>
          <w:rFonts w:asciiTheme="majorBidi" w:hAnsiTheme="majorBidi" w:cstheme="majorBidi"/>
          <w:kern w:val="2"/>
          <w14:ligatures w14:val="standardContextual"/>
        </w:rPr>
        <w:t xml:space="preserve"> šādi </w:t>
      </w:r>
      <w:r w:rsidR="00845BE4" w:rsidRPr="00130297">
        <w:rPr>
          <w:rFonts w:asciiTheme="majorBidi" w:hAnsiTheme="majorBidi" w:cstheme="majorBidi"/>
          <w:kern w:val="2"/>
          <w14:ligatures w14:val="standardContextual"/>
        </w:rPr>
        <w:t>motīvi</w:t>
      </w:r>
      <w:r w:rsidR="00DF1A94" w:rsidRPr="00130297">
        <w:rPr>
          <w:rFonts w:asciiTheme="majorBidi" w:hAnsiTheme="majorBidi" w:cstheme="majorBidi"/>
          <w:kern w:val="2"/>
          <w14:ligatures w14:val="standardContextual"/>
        </w:rPr>
        <w:t>.</w:t>
      </w:r>
    </w:p>
    <w:p w14:paraId="72773FEC" w14:textId="57517D0B" w:rsidR="009B3120" w:rsidRPr="00130297" w:rsidRDefault="001D6776"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w:t>
      </w:r>
      <w:r w:rsidR="006A5CDF" w:rsidRPr="00130297">
        <w:rPr>
          <w:rFonts w:asciiTheme="majorBidi" w:hAnsiTheme="majorBidi" w:cstheme="majorBidi"/>
        </w:rPr>
        <w:t>3</w:t>
      </w:r>
      <w:r w:rsidRPr="00130297">
        <w:rPr>
          <w:rFonts w:asciiTheme="majorBidi" w:hAnsiTheme="majorBidi" w:cstheme="majorBidi"/>
        </w:rPr>
        <w:t>.1</w:t>
      </w:r>
      <w:r w:rsidR="00F84CB9" w:rsidRPr="00130297">
        <w:rPr>
          <w:rFonts w:asciiTheme="majorBidi" w:hAnsiTheme="majorBidi" w:cstheme="majorBidi"/>
        </w:rPr>
        <w:t>]</w:t>
      </w:r>
      <w:r w:rsidR="00872E40" w:rsidRPr="00130297">
        <w:rPr>
          <w:rFonts w:asciiTheme="majorBidi" w:hAnsiTheme="majorBidi" w:cstheme="majorBidi"/>
        </w:rPr>
        <w:t> </w:t>
      </w:r>
      <w:r w:rsidR="00914AF2" w:rsidRPr="00130297">
        <w:rPr>
          <w:rFonts w:asciiTheme="majorBidi" w:hAnsiTheme="majorBidi" w:cstheme="majorBidi"/>
        </w:rPr>
        <w:t>N</w:t>
      </w:r>
      <w:r w:rsidR="009B3120" w:rsidRPr="00130297">
        <w:rPr>
          <w:rFonts w:asciiTheme="majorBidi" w:hAnsiTheme="majorBidi" w:cstheme="majorBidi"/>
        </w:rPr>
        <w:t xml:space="preserve">av strīda, ka prasītāja </w:t>
      </w:r>
      <w:r w:rsidR="005B461B" w:rsidRPr="00130297">
        <w:rPr>
          <w:rFonts w:asciiTheme="majorBidi" w:hAnsiTheme="majorBidi" w:cstheme="majorBidi"/>
        </w:rPr>
        <w:t xml:space="preserve">sniedz pārvaldīšanas pakalpojumu </w:t>
      </w:r>
      <w:r w:rsidR="009B3120" w:rsidRPr="00130297">
        <w:rPr>
          <w:rFonts w:asciiTheme="majorBidi" w:hAnsiTheme="majorBidi" w:cstheme="majorBidi"/>
        </w:rPr>
        <w:t>un nodrošina komunālos pakalpojumus daudzdzīvokļu dzīvojamajā mājā, kurā atrodas atbildētājam piederošais dzīvok</w:t>
      </w:r>
      <w:r w:rsidR="001F53F0" w:rsidRPr="00130297">
        <w:rPr>
          <w:rFonts w:asciiTheme="majorBidi" w:hAnsiTheme="majorBidi" w:cstheme="majorBidi"/>
        </w:rPr>
        <w:t>ļa īpašums</w:t>
      </w:r>
      <w:r w:rsidR="009B3120" w:rsidRPr="00130297">
        <w:rPr>
          <w:rFonts w:asciiTheme="majorBidi" w:hAnsiTheme="majorBidi" w:cstheme="majorBidi"/>
        </w:rPr>
        <w:t>.</w:t>
      </w:r>
      <w:r w:rsidR="006B39C5" w:rsidRPr="00130297">
        <w:rPr>
          <w:rFonts w:asciiTheme="majorBidi" w:hAnsiTheme="majorBidi" w:cstheme="majorBidi"/>
        </w:rPr>
        <w:t xml:space="preserve"> </w:t>
      </w:r>
      <w:r w:rsidR="009B3120" w:rsidRPr="00130297">
        <w:rPr>
          <w:rFonts w:asciiTheme="majorBidi" w:hAnsiTheme="majorBidi" w:cstheme="majorBidi"/>
        </w:rPr>
        <w:t xml:space="preserve">Atbildētājs neapstrīd, ka ir saņēmis prasītājas sniegtos pakalpojumus, nav cēlis iebildumus par pakalpojumu apjomu un kvalitāti, </w:t>
      </w:r>
      <w:r w:rsidR="00914AF2" w:rsidRPr="00130297">
        <w:rPr>
          <w:rFonts w:asciiTheme="majorBidi" w:hAnsiTheme="majorBidi" w:cstheme="majorBidi"/>
        </w:rPr>
        <w:t>t</w:t>
      </w:r>
      <w:r w:rsidR="001F53F0" w:rsidRPr="00130297">
        <w:rPr>
          <w:rFonts w:asciiTheme="majorBidi" w:hAnsiTheme="majorBidi" w:cstheme="majorBidi"/>
        </w:rPr>
        <w:t>omēr</w:t>
      </w:r>
      <w:r w:rsidR="009B3120" w:rsidRPr="00130297">
        <w:rPr>
          <w:rFonts w:asciiTheme="majorBidi" w:hAnsiTheme="majorBidi" w:cstheme="majorBidi"/>
        </w:rPr>
        <w:t xml:space="preserve"> nav </w:t>
      </w:r>
      <w:r w:rsidR="006C7943" w:rsidRPr="00130297">
        <w:rPr>
          <w:rFonts w:asciiTheme="majorBidi" w:hAnsiTheme="majorBidi" w:cstheme="majorBidi"/>
        </w:rPr>
        <w:t xml:space="preserve">apmaksājis prasītājas </w:t>
      </w:r>
      <w:r w:rsidR="009B3120" w:rsidRPr="00130297">
        <w:rPr>
          <w:rFonts w:asciiTheme="majorBidi" w:hAnsiTheme="majorBidi" w:cstheme="majorBidi"/>
        </w:rPr>
        <w:t>izrakstīto</w:t>
      </w:r>
      <w:r w:rsidR="006C7943" w:rsidRPr="00130297">
        <w:rPr>
          <w:rFonts w:asciiTheme="majorBidi" w:hAnsiTheme="majorBidi" w:cstheme="majorBidi"/>
        </w:rPr>
        <w:t xml:space="preserve">s </w:t>
      </w:r>
      <w:r w:rsidR="009B3120" w:rsidRPr="00130297">
        <w:rPr>
          <w:rFonts w:asciiTheme="majorBidi" w:hAnsiTheme="majorBidi" w:cstheme="majorBidi"/>
        </w:rPr>
        <w:t>rēķinu</w:t>
      </w:r>
      <w:r w:rsidR="006C7943" w:rsidRPr="00130297">
        <w:rPr>
          <w:rFonts w:asciiTheme="majorBidi" w:hAnsiTheme="majorBidi" w:cstheme="majorBidi"/>
        </w:rPr>
        <w:t>s</w:t>
      </w:r>
      <w:r w:rsidR="009B3120" w:rsidRPr="00130297">
        <w:rPr>
          <w:rFonts w:asciiTheme="majorBidi" w:hAnsiTheme="majorBidi" w:cstheme="majorBidi"/>
        </w:rPr>
        <w:t xml:space="preserve"> </w:t>
      </w:r>
      <w:r w:rsidR="006C7943" w:rsidRPr="00130297">
        <w:rPr>
          <w:rFonts w:asciiTheme="majorBidi" w:hAnsiTheme="majorBidi" w:cstheme="majorBidi"/>
        </w:rPr>
        <w:t>pilnā apjomā</w:t>
      </w:r>
      <w:r w:rsidR="001F53F0" w:rsidRPr="00130297">
        <w:rPr>
          <w:rFonts w:asciiTheme="majorBidi" w:hAnsiTheme="majorBidi" w:cstheme="majorBidi"/>
        </w:rPr>
        <w:t>.</w:t>
      </w:r>
    </w:p>
    <w:p w14:paraId="37144A54" w14:textId="141E65DD" w:rsidR="00DD191C" w:rsidRPr="00130297" w:rsidRDefault="0005663C"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rPr>
        <w:t>[3.2]</w:t>
      </w:r>
      <w:r w:rsidR="00A26DEF" w:rsidRPr="00130297">
        <w:rPr>
          <w:rFonts w:asciiTheme="majorBidi" w:hAnsiTheme="majorBidi" w:cstheme="majorBidi"/>
        </w:rPr>
        <w:t> </w:t>
      </w:r>
      <w:r w:rsidR="00914AF2" w:rsidRPr="00130297">
        <w:rPr>
          <w:rFonts w:asciiTheme="majorBidi" w:hAnsiTheme="majorBidi" w:cstheme="majorBidi"/>
        </w:rPr>
        <w:t>A</w:t>
      </w:r>
      <w:r w:rsidR="009B3120" w:rsidRPr="00130297">
        <w:rPr>
          <w:rFonts w:asciiTheme="majorBidi" w:hAnsiTheme="majorBidi" w:cstheme="majorBidi"/>
        </w:rPr>
        <w:t xml:space="preserve">tbildētājs neapstrīd, ka </w:t>
      </w:r>
      <w:r w:rsidR="00914AF2" w:rsidRPr="00130297">
        <w:rPr>
          <w:rFonts w:asciiTheme="majorBidi" w:hAnsiTheme="majorBidi" w:cstheme="majorBidi"/>
        </w:rPr>
        <w:t>m</w:t>
      </w:r>
      <w:r w:rsidR="00BD7367" w:rsidRPr="00130297">
        <w:rPr>
          <w:rFonts w:asciiTheme="majorBidi" w:hAnsiTheme="majorBidi" w:cstheme="majorBidi"/>
          <w:kern w:val="2"/>
          <w14:ligatures w14:val="standardContextual"/>
        </w:rPr>
        <w:t xml:space="preserve">ēnešos, par kuriem rēķinos iekļauta ūdens patēriņa starpība, </w:t>
      </w:r>
      <w:r w:rsidRPr="00130297">
        <w:rPr>
          <w:rFonts w:asciiTheme="majorBidi" w:hAnsiTheme="majorBidi" w:cstheme="majorBidi"/>
          <w:kern w:val="2"/>
          <w14:ligatures w14:val="standardContextual"/>
        </w:rPr>
        <w:t>viņš</w:t>
      </w:r>
      <w:r w:rsidR="00BD7367" w:rsidRPr="00130297">
        <w:rPr>
          <w:rFonts w:asciiTheme="majorBidi" w:hAnsiTheme="majorBidi" w:cstheme="majorBidi"/>
          <w:kern w:val="2"/>
          <w14:ligatures w14:val="standardContextual"/>
        </w:rPr>
        <w:t xml:space="preserve"> nav nolasījis ūdens skaitītāju rādījumus</w:t>
      </w:r>
      <w:r w:rsidRPr="00130297">
        <w:rPr>
          <w:rFonts w:asciiTheme="majorBidi" w:hAnsiTheme="majorBidi" w:cstheme="majorBidi"/>
          <w:kern w:val="2"/>
          <w14:ligatures w14:val="standardContextual"/>
        </w:rPr>
        <w:t xml:space="preserve">. Atbilstoši </w:t>
      </w:r>
      <w:r w:rsidR="00BD7367" w:rsidRPr="00130297">
        <w:rPr>
          <w:rFonts w:asciiTheme="majorBidi" w:hAnsiTheme="majorBidi" w:cstheme="majorBidi"/>
          <w:kern w:val="2"/>
          <w14:ligatures w14:val="standardContextual"/>
        </w:rPr>
        <w:t>Noteikumu Nr.</w:t>
      </w:r>
      <w:r w:rsidR="00490643"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1013 19.</w:t>
      </w:r>
      <w:r w:rsidR="00490643"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punkt</w:t>
      </w:r>
      <w:r w:rsidRPr="00130297">
        <w:rPr>
          <w:rFonts w:asciiTheme="majorBidi" w:hAnsiTheme="majorBidi" w:cstheme="majorBidi"/>
          <w:kern w:val="2"/>
          <w14:ligatures w14:val="standardContextual"/>
        </w:rPr>
        <w:t>am</w:t>
      </w:r>
      <w:r w:rsidR="00BD7367" w:rsidRPr="00130297">
        <w:rPr>
          <w:rFonts w:asciiTheme="majorBidi" w:hAnsiTheme="majorBidi" w:cstheme="majorBidi"/>
          <w:kern w:val="2"/>
          <w14:ligatures w14:val="standardContextual"/>
        </w:rPr>
        <w:t xml:space="preserve">, </w:t>
      </w:r>
      <w:bookmarkStart w:id="1" w:name="_Hlk189569772"/>
      <w:r w:rsidR="00BD7367" w:rsidRPr="00130297">
        <w:rPr>
          <w:rFonts w:asciiTheme="majorBidi" w:hAnsiTheme="majorBidi" w:cstheme="majorBidi"/>
          <w:kern w:val="2"/>
          <w14:ligatures w14:val="standardContextual"/>
        </w:rPr>
        <w:t>19.</w:t>
      </w:r>
      <w:r w:rsidR="00BD7367" w:rsidRPr="00130297">
        <w:rPr>
          <w:rFonts w:asciiTheme="majorBidi" w:hAnsiTheme="majorBidi" w:cstheme="majorBidi"/>
          <w:kern w:val="2"/>
          <w:vertAlign w:val="superscript"/>
          <w14:ligatures w14:val="standardContextual"/>
        </w:rPr>
        <w:t>1</w:t>
      </w:r>
      <w:r w:rsidR="00490643"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1.</w:t>
      </w:r>
      <w:r w:rsidR="004912A8" w:rsidRPr="00130297">
        <w:rPr>
          <w:rFonts w:asciiTheme="majorBidi" w:hAnsiTheme="majorBidi" w:cstheme="majorBidi"/>
          <w:kern w:val="2"/>
          <w14:ligatures w14:val="standardContextual"/>
        </w:rPr>
        <w:t> apakšpunktam</w:t>
      </w:r>
      <w:bookmarkEnd w:id="1"/>
      <w:r w:rsidR="00BD7367" w:rsidRPr="00130297">
        <w:rPr>
          <w:rFonts w:asciiTheme="majorBidi" w:hAnsiTheme="majorBidi" w:cstheme="majorBidi"/>
          <w:kern w:val="2"/>
          <w14:ligatures w14:val="standardContextual"/>
        </w:rPr>
        <w:t xml:space="preserve">, </w:t>
      </w:r>
      <w:r w:rsidR="003D78E7" w:rsidRPr="00130297">
        <w:rPr>
          <w:rFonts w:asciiTheme="majorBidi" w:hAnsiTheme="majorBidi" w:cstheme="majorBidi"/>
          <w:kern w:val="2"/>
          <w14:ligatures w14:val="standardContextual"/>
        </w:rPr>
        <w:t>19.</w:t>
      </w:r>
      <w:r w:rsidR="003D78E7" w:rsidRPr="00130297">
        <w:rPr>
          <w:rFonts w:asciiTheme="majorBidi" w:hAnsiTheme="majorBidi" w:cstheme="majorBidi"/>
          <w:kern w:val="2"/>
          <w:vertAlign w:val="superscript"/>
          <w14:ligatures w14:val="standardContextual"/>
        </w:rPr>
        <w:t>1</w:t>
      </w:r>
      <w:r w:rsidR="003D78E7"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2.</w:t>
      </w:r>
      <w:r w:rsidR="00490643"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apakšpunkt</w:t>
      </w:r>
      <w:r w:rsidRPr="00130297">
        <w:rPr>
          <w:rFonts w:asciiTheme="majorBidi" w:hAnsiTheme="majorBidi" w:cstheme="majorBidi"/>
          <w:kern w:val="2"/>
          <w14:ligatures w14:val="standardContextual"/>
        </w:rPr>
        <w:t>am</w:t>
      </w:r>
      <w:r w:rsidR="00BD7367" w:rsidRPr="00130297">
        <w:rPr>
          <w:rFonts w:asciiTheme="majorBidi" w:hAnsiTheme="majorBidi" w:cstheme="majorBidi"/>
          <w:kern w:val="2"/>
          <w14:ligatures w14:val="standardContextual"/>
        </w:rPr>
        <w:t xml:space="preserve"> un 27.</w:t>
      </w:r>
      <w:r w:rsidR="00490643"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punkt</w:t>
      </w:r>
      <w:r w:rsidRPr="00130297">
        <w:rPr>
          <w:rFonts w:asciiTheme="majorBidi" w:hAnsiTheme="majorBidi" w:cstheme="majorBidi"/>
          <w:kern w:val="2"/>
          <w14:ligatures w14:val="standardContextual"/>
        </w:rPr>
        <w:t>am</w:t>
      </w:r>
      <w:r w:rsidR="00BD7367" w:rsidRPr="00130297">
        <w:rPr>
          <w:rFonts w:asciiTheme="majorBidi" w:hAnsiTheme="majorBidi" w:cstheme="majorBidi"/>
          <w:kern w:val="2"/>
          <w14:ligatures w14:val="standardContextual"/>
        </w:rPr>
        <w:t xml:space="preserve"> </w:t>
      </w:r>
      <w:r w:rsidR="00DD191C" w:rsidRPr="00130297">
        <w:rPr>
          <w:rFonts w:asciiTheme="majorBidi" w:hAnsiTheme="majorBidi" w:cstheme="majorBidi"/>
          <w:kern w:val="2"/>
          <w14:ligatures w14:val="standardContextual"/>
        </w:rPr>
        <w:t xml:space="preserve">izdevumi par dzīvojamā mājā radušos ūdens patēriņa starpību ir jāsedz tam dzīvokļa īpašniekam, kurš vismaz trīs mēnešus pēc kārtas nav izpildījis pienākumu noteiktā termiņā iesniegt </w:t>
      </w:r>
      <w:r w:rsidR="005B461B" w:rsidRPr="00130297">
        <w:rPr>
          <w:rFonts w:asciiTheme="majorBidi" w:hAnsiTheme="majorBidi" w:cstheme="majorBidi"/>
          <w:kern w:val="2"/>
          <w14:ligatures w14:val="standardContextual"/>
        </w:rPr>
        <w:t>pārvaldniek</w:t>
      </w:r>
      <w:r w:rsidR="00DD191C" w:rsidRPr="00130297">
        <w:rPr>
          <w:rFonts w:asciiTheme="majorBidi" w:hAnsiTheme="majorBidi" w:cstheme="majorBidi"/>
          <w:kern w:val="2"/>
          <w14:ligatures w14:val="standardContextual"/>
        </w:rPr>
        <w:t xml:space="preserve">am informāciju par ūdens patēriņa skaitītāja rādījumiem vai savā īpašumā nav uzstādījis, nomainījis vai atkārtoti verificējis ūdens </w:t>
      </w:r>
      <w:r w:rsidR="003D78E7" w:rsidRPr="00130297">
        <w:rPr>
          <w:rFonts w:asciiTheme="majorBidi" w:hAnsiTheme="majorBidi" w:cstheme="majorBidi"/>
          <w:kern w:val="2"/>
          <w14:ligatures w14:val="standardContextual"/>
        </w:rPr>
        <w:t xml:space="preserve">patēriņa </w:t>
      </w:r>
      <w:r w:rsidR="00DD191C" w:rsidRPr="00130297">
        <w:rPr>
          <w:rFonts w:asciiTheme="majorBidi" w:hAnsiTheme="majorBidi" w:cstheme="majorBidi"/>
          <w:kern w:val="2"/>
          <w14:ligatures w14:val="standardContextual"/>
        </w:rPr>
        <w:t>skaitītāju.</w:t>
      </w:r>
    </w:p>
    <w:p w14:paraId="0D9DCD81" w14:textId="14DD6AB5" w:rsidR="00BD7367" w:rsidRPr="00130297" w:rsidRDefault="00490643"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Š</w:t>
      </w:r>
      <w:r w:rsidR="00BD7367" w:rsidRPr="00130297">
        <w:rPr>
          <w:rFonts w:asciiTheme="majorBidi" w:hAnsiTheme="majorBidi" w:cstheme="majorBidi"/>
          <w:kern w:val="2"/>
          <w14:ligatures w14:val="standardContextual"/>
        </w:rPr>
        <w:t xml:space="preserve">āda regulējuma primārais mērķis </w:t>
      </w:r>
      <w:r w:rsidR="00DD191C" w:rsidRPr="00130297">
        <w:rPr>
          <w:rFonts w:asciiTheme="majorBidi" w:hAnsiTheme="majorBidi" w:cstheme="majorBidi"/>
          <w:kern w:val="2"/>
          <w14:ligatures w14:val="standardContextual"/>
        </w:rPr>
        <w:t>ir</w:t>
      </w:r>
      <w:r w:rsidR="00BD7367" w:rsidRPr="00130297">
        <w:rPr>
          <w:rFonts w:asciiTheme="majorBidi" w:hAnsiTheme="majorBidi" w:cstheme="majorBidi"/>
          <w:kern w:val="2"/>
          <w14:ligatures w14:val="standardContextual"/>
        </w:rPr>
        <w:t xml:space="preserve"> piedzīt nepieciešamos naudas līdzekļus dzīvojamās mājas uzturēšanai.</w:t>
      </w:r>
      <w:r w:rsidR="00301D3F" w:rsidRPr="00130297">
        <w:rPr>
          <w:rFonts w:asciiTheme="majorBidi" w:hAnsiTheme="majorBidi" w:cstheme="majorBidi"/>
          <w:kern w:val="2"/>
          <w14:ligatures w14:val="standardContextual"/>
        </w:rPr>
        <w:t xml:space="preserve"> </w:t>
      </w:r>
      <w:r w:rsidRPr="00130297">
        <w:rPr>
          <w:rFonts w:asciiTheme="majorBidi" w:hAnsiTheme="majorBidi" w:cstheme="majorBidi"/>
          <w:kern w:val="2"/>
          <w14:ligatures w14:val="standardContextual"/>
        </w:rPr>
        <w:t>Ievērojot</w:t>
      </w:r>
      <w:r w:rsidR="00BD7367" w:rsidRPr="00130297">
        <w:rPr>
          <w:rFonts w:asciiTheme="majorBidi" w:hAnsiTheme="majorBidi" w:cstheme="majorBidi"/>
          <w:kern w:val="2"/>
          <w14:ligatures w14:val="standardContextual"/>
        </w:rPr>
        <w:t xml:space="preserve"> minēto, nav pamata uzskatīt, ka prasītāj</w:t>
      </w:r>
      <w:r w:rsidRPr="00130297">
        <w:rPr>
          <w:rFonts w:asciiTheme="majorBidi" w:hAnsiTheme="majorBidi" w:cstheme="majorBidi"/>
          <w:kern w:val="2"/>
          <w14:ligatures w14:val="standardContextual"/>
        </w:rPr>
        <w:t>a</w:t>
      </w:r>
      <w:r w:rsidR="00BD7367" w:rsidRPr="00130297">
        <w:rPr>
          <w:rFonts w:asciiTheme="majorBidi" w:hAnsiTheme="majorBidi" w:cstheme="majorBidi"/>
          <w:kern w:val="2"/>
          <w14:ligatures w14:val="standardContextual"/>
        </w:rPr>
        <w:t>, veicot aprēķinus, nav ievēroj</w:t>
      </w:r>
      <w:r w:rsidRPr="00130297">
        <w:rPr>
          <w:rFonts w:asciiTheme="majorBidi" w:hAnsiTheme="majorBidi" w:cstheme="majorBidi"/>
          <w:kern w:val="2"/>
          <w14:ligatures w14:val="standardContextual"/>
        </w:rPr>
        <w:t>usi</w:t>
      </w:r>
      <w:r w:rsidR="00BD7367" w:rsidRPr="00130297">
        <w:rPr>
          <w:rFonts w:asciiTheme="majorBidi" w:hAnsiTheme="majorBidi" w:cstheme="majorBidi"/>
          <w:kern w:val="2"/>
          <w14:ligatures w14:val="standardContextual"/>
        </w:rPr>
        <w:t xml:space="preserve"> Noteikumus Nr.</w:t>
      </w:r>
      <w:r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408</w:t>
      </w:r>
      <w:r w:rsidRPr="00130297">
        <w:rPr>
          <w:rFonts w:asciiTheme="majorBidi" w:hAnsiTheme="majorBidi" w:cstheme="majorBidi"/>
          <w:kern w:val="2"/>
          <w14:ligatures w14:val="standardContextual"/>
        </w:rPr>
        <w:t xml:space="preserve"> un </w:t>
      </w:r>
      <w:r w:rsidR="00BD7367" w:rsidRPr="00130297">
        <w:rPr>
          <w:rFonts w:asciiTheme="majorBidi" w:hAnsiTheme="majorBidi" w:cstheme="majorBidi"/>
          <w:kern w:val="2"/>
          <w14:ligatures w14:val="standardContextual"/>
        </w:rPr>
        <w:t>Noteikumus Nr.</w:t>
      </w:r>
      <w:r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1013 vai</w:t>
      </w:r>
      <w:r w:rsidRPr="00130297">
        <w:rPr>
          <w:rFonts w:asciiTheme="majorBidi" w:hAnsiTheme="majorBidi" w:cstheme="majorBidi"/>
          <w:kern w:val="2"/>
          <w14:ligatures w14:val="standardContextual"/>
        </w:rPr>
        <w:t xml:space="preserve"> </w:t>
      </w:r>
      <w:r w:rsidR="00BD7367" w:rsidRPr="00130297">
        <w:rPr>
          <w:rFonts w:asciiTheme="majorBidi" w:hAnsiTheme="majorBidi" w:cstheme="majorBidi"/>
          <w:kern w:val="2"/>
          <w14:ligatures w14:val="standardContextual"/>
        </w:rPr>
        <w:t xml:space="preserve">aprēķini </w:t>
      </w:r>
      <w:r w:rsidRPr="00130297">
        <w:rPr>
          <w:rFonts w:asciiTheme="majorBidi" w:hAnsiTheme="majorBidi" w:cstheme="majorBidi"/>
          <w:kern w:val="2"/>
          <w14:ligatures w14:val="standardContextual"/>
        </w:rPr>
        <w:t>ir</w:t>
      </w:r>
      <w:r w:rsidR="00BD7367" w:rsidRPr="00130297">
        <w:rPr>
          <w:rFonts w:asciiTheme="majorBidi" w:hAnsiTheme="majorBidi" w:cstheme="majorBidi"/>
          <w:kern w:val="2"/>
          <w14:ligatures w14:val="standardContextual"/>
        </w:rPr>
        <w:t xml:space="preserve"> nepamatoti.</w:t>
      </w:r>
      <w:r w:rsidR="009A24BC" w:rsidRPr="00130297">
        <w:rPr>
          <w:rFonts w:asciiTheme="majorBidi" w:hAnsiTheme="majorBidi" w:cstheme="majorBidi"/>
          <w:kern w:val="2"/>
          <w14:ligatures w14:val="standardContextual"/>
        </w:rPr>
        <w:t xml:space="preserve"> </w:t>
      </w:r>
      <w:r w:rsidR="00732AE5" w:rsidRPr="00130297">
        <w:rPr>
          <w:rFonts w:asciiTheme="majorBidi" w:hAnsiTheme="majorBidi" w:cstheme="majorBidi"/>
          <w:kern w:val="2"/>
          <w14:ligatures w14:val="standardContextual"/>
        </w:rPr>
        <w:t>N</w:t>
      </w:r>
      <w:r w:rsidR="00BD7367" w:rsidRPr="00130297">
        <w:rPr>
          <w:rFonts w:asciiTheme="majorBidi" w:hAnsiTheme="majorBidi" w:cstheme="majorBidi"/>
          <w:kern w:val="2"/>
          <w14:ligatures w14:val="standardContextual"/>
        </w:rPr>
        <w:t>e</w:t>
      </w:r>
      <w:r w:rsidR="00DD191C" w:rsidRPr="00130297">
        <w:rPr>
          <w:rFonts w:asciiTheme="majorBidi" w:hAnsiTheme="majorBidi" w:cstheme="majorBidi"/>
          <w:kern w:val="2"/>
          <w14:ligatures w14:val="standardContextual"/>
        </w:rPr>
        <w:t>veicot normatīvos paredzētās darbības, dzīvokļa īpašniekam</w:t>
      </w:r>
      <w:r w:rsidR="00732AE5" w:rsidRPr="00130297">
        <w:rPr>
          <w:rFonts w:asciiTheme="majorBidi" w:hAnsiTheme="majorBidi" w:cstheme="majorBidi"/>
          <w:kern w:val="2"/>
          <w14:ligatures w14:val="standardContextual"/>
        </w:rPr>
        <w:t xml:space="preserve"> </w:t>
      </w:r>
      <w:r w:rsidR="00BD7367" w:rsidRPr="00130297">
        <w:rPr>
          <w:rFonts w:asciiTheme="majorBidi" w:hAnsiTheme="majorBidi" w:cstheme="majorBidi"/>
          <w:kern w:val="2"/>
          <w14:ligatures w14:val="standardContextual"/>
        </w:rPr>
        <w:t>jārēķinās, ka attiecībā uz viņu tiks piemērot</w:t>
      </w:r>
      <w:r w:rsidR="00DD191C" w:rsidRPr="00130297">
        <w:rPr>
          <w:rFonts w:asciiTheme="majorBidi" w:hAnsiTheme="majorBidi" w:cstheme="majorBidi"/>
          <w:kern w:val="2"/>
          <w14:ligatures w14:val="standardContextual"/>
        </w:rPr>
        <w:t>as</w:t>
      </w:r>
      <w:r w:rsidR="00BD7367" w:rsidRPr="00130297">
        <w:rPr>
          <w:rFonts w:asciiTheme="majorBidi" w:hAnsiTheme="majorBidi" w:cstheme="majorBidi"/>
          <w:kern w:val="2"/>
          <w14:ligatures w14:val="standardContextual"/>
        </w:rPr>
        <w:t xml:space="preserve"> Noteikum</w:t>
      </w:r>
      <w:r w:rsidR="00DD191C" w:rsidRPr="00130297">
        <w:rPr>
          <w:rFonts w:asciiTheme="majorBidi" w:hAnsiTheme="majorBidi" w:cstheme="majorBidi"/>
          <w:kern w:val="2"/>
          <w14:ligatures w14:val="standardContextual"/>
        </w:rPr>
        <w:t>os</w:t>
      </w:r>
      <w:r w:rsidR="00BD7367" w:rsidRPr="00130297">
        <w:rPr>
          <w:rFonts w:asciiTheme="majorBidi" w:hAnsiTheme="majorBidi" w:cstheme="majorBidi"/>
          <w:kern w:val="2"/>
          <w14:ligatures w14:val="standardContextual"/>
        </w:rPr>
        <w:t xml:space="preserve"> Nr.</w:t>
      </w:r>
      <w:r w:rsidR="00DD47EB"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1013</w:t>
      </w:r>
      <w:r w:rsidR="00DD191C" w:rsidRPr="00130297">
        <w:rPr>
          <w:rFonts w:asciiTheme="majorBidi" w:hAnsiTheme="majorBidi" w:cstheme="majorBidi"/>
          <w:kern w:val="2"/>
          <w14:ligatures w14:val="standardContextual"/>
        </w:rPr>
        <w:t xml:space="preserve"> paredzētās sekas</w:t>
      </w:r>
      <w:r w:rsidR="00BD7367" w:rsidRPr="00130297">
        <w:rPr>
          <w:rFonts w:asciiTheme="majorBidi" w:hAnsiTheme="majorBidi" w:cstheme="majorBidi"/>
          <w:kern w:val="2"/>
          <w14:ligatures w14:val="standardContextual"/>
        </w:rPr>
        <w:t>.</w:t>
      </w:r>
    </w:p>
    <w:p w14:paraId="0B8ED1C4" w14:textId="5FD897F9" w:rsidR="00BD7367" w:rsidRPr="00130297" w:rsidRDefault="005F6675"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rPr>
        <w:t>[3.</w:t>
      </w:r>
      <w:r w:rsidR="00DD191C" w:rsidRPr="00130297">
        <w:rPr>
          <w:rFonts w:asciiTheme="majorBidi" w:hAnsiTheme="majorBidi" w:cstheme="majorBidi"/>
        </w:rPr>
        <w:t>3</w:t>
      </w:r>
      <w:r w:rsidRPr="00130297">
        <w:rPr>
          <w:rFonts w:asciiTheme="majorBidi" w:hAnsiTheme="majorBidi" w:cstheme="majorBidi"/>
        </w:rPr>
        <w:t>]</w:t>
      </w:r>
      <w:r w:rsidR="0047412C" w:rsidRPr="00130297">
        <w:rPr>
          <w:rFonts w:asciiTheme="majorBidi" w:hAnsiTheme="majorBidi" w:cstheme="majorBidi"/>
        </w:rPr>
        <w:t> </w:t>
      </w:r>
      <w:r w:rsidR="00BD7367" w:rsidRPr="00130297">
        <w:rPr>
          <w:rFonts w:asciiTheme="majorBidi" w:hAnsiTheme="majorBidi" w:cstheme="majorBidi"/>
          <w:kern w:val="2"/>
          <w14:ligatures w14:val="standardContextual"/>
        </w:rPr>
        <w:t xml:space="preserve">Atbildētāja viedoklis, ka ūdens </w:t>
      </w:r>
      <w:r w:rsidR="0047412C" w:rsidRPr="00130297">
        <w:rPr>
          <w:rFonts w:asciiTheme="majorBidi" w:hAnsiTheme="majorBidi" w:cstheme="majorBidi"/>
          <w:kern w:val="2"/>
          <w14:ligatures w14:val="standardContextual"/>
        </w:rPr>
        <w:t xml:space="preserve">patēriņa </w:t>
      </w:r>
      <w:r w:rsidR="00BD7367" w:rsidRPr="00130297">
        <w:rPr>
          <w:rFonts w:asciiTheme="majorBidi" w:hAnsiTheme="majorBidi" w:cstheme="majorBidi"/>
          <w:kern w:val="2"/>
          <w14:ligatures w14:val="standardContextual"/>
        </w:rPr>
        <w:t>starpības aprēķins ir netaisnīgs, jo, iespējams, ir notikusi ūdensvada avārija, nav pamatots</w:t>
      </w:r>
      <w:r w:rsidR="0047412C" w:rsidRPr="00130297">
        <w:rPr>
          <w:rFonts w:asciiTheme="majorBidi" w:hAnsiTheme="majorBidi" w:cstheme="majorBidi"/>
          <w:kern w:val="2"/>
          <w14:ligatures w14:val="standardContextual"/>
        </w:rPr>
        <w:t xml:space="preserve"> ar </w:t>
      </w:r>
      <w:r w:rsidR="00BD7367" w:rsidRPr="00130297">
        <w:rPr>
          <w:rFonts w:asciiTheme="majorBidi" w:hAnsiTheme="majorBidi" w:cstheme="majorBidi"/>
          <w:kern w:val="2"/>
          <w14:ligatures w14:val="standardContextual"/>
        </w:rPr>
        <w:t>pierādījumi</w:t>
      </w:r>
      <w:r w:rsidR="0047412C" w:rsidRPr="00130297">
        <w:rPr>
          <w:rFonts w:asciiTheme="majorBidi" w:hAnsiTheme="majorBidi" w:cstheme="majorBidi"/>
          <w:kern w:val="2"/>
          <w14:ligatures w14:val="standardContextual"/>
        </w:rPr>
        <w:t>em</w:t>
      </w:r>
      <w:r w:rsidR="00BD7367" w:rsidRPr="00130297">
        <w:rPr>
          <w:rFonts w:asciiTheme="majorBidi" w:hAnsiTheme="majorBidi" w:cstheme="majorBidi"/>
          <w:kern w:val="2"/>
          <w14:ligatures w14:val="standardContextual"/>
        </w:rPr>
        <w:t xml:space="preserve"> lietā.</w:t>
      </w:r>
    </w:p>
    <w:p w14:paraId="4A53F906" w14:textId="100A884D" w:rsidR="00BD7367" w:rsidRPr="00130297" w:rsidRDefault="00914AF2"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Lai arī a</w:t>
      </w:r>
      <w:r w:rsidR="0002229C" w:rsidRPr="00130297">
        <w:rPr>
          <w:rFonts w:asciiTheme="majorBidi" w:hAnsiTheme="majorBidi" w:cstheme="majorBidi"/>
        </w:rPr>
        <w:t>tbildētājs neapšauba</w:t>
      </w:r>
      <w:r w:rsidR="00301D3F" w:rsidRPr="00130297">
        <w:rPr>
          <w:rFonts w:asciiTheme="majorBidi" w:hAnsiTheme="majorBidi" w:cstheme="majorBidi"/>
        </w:rPr>
        <w:t xml:space="preserve"> </w:t>
      </w:r>
      <w:r w:rsidR="0002229C" w:rsidRPr="00130297">
        <w:rPr>
          <w:rFonts w:asciiTheme="majorBidi" w:hAnsiTheme="majorBidi" w:cstheme="majorBidi"/>
        </w:rPr>
        <w:t>pienākum</w:t>
      </w:r>
      <w:r w:rsidR="00301D3F" w:rsidRPr="00130297">
        <w:rPr>
          <w:rFonts w:asciiTheme="majorBidi" w:hAnsiTheme="majorBidi" w:cstheme="majorBidi"/>
        </w:rPr>
        <w:t>u</w:t>
      </w:r>
      <w:r w:rsidR="0002229C" w:rsidRPr="00130297">
        <w:rPr>
          <w:rFonts w:asciiTheme="majorBidi" w:hAnsiTheme="majorBidi" w:cstheme="majorBidi"/>
        </w:rPr>
        <w:t xml:space="preserve"> norēķināties par ūdens patēriņa starpību un to, ka aprēķins par šo rēķina pozīciju veikts atbilstoši Noteikum</w:t>
      </w:r>
      <w:r w:rsidR="0026480C" w:rsidRPr="00130297">
        <w:rPr>
          <w:rFonts w:asciiTheme="majorBidi" w:hAnsiTheme="majorBidi" w:cstheme="majorBidi"/>
        </w:rPr>
        <w:t xml:space="preserve">os </w:t>
      </w:r>
      <w:r w:rsidR="0002229C" w:rsidRPr="00130297">
        <w:rPr>
          <w:rFonts w:asciiTheme="majorBidi" w:hAnsiTheme="majorBidi" w:cstheme="majorBidi"/>
        </w:rPr>
        <w:t>Nr. 1013 noteiktajai kārtībai,</w:t>
      </w:r>
      <w:r w:rsidR="00301D3F" w:rsidRPr="00130297">
        <w:rPr>
          <w:rFonts w:asciiTheme="majorBidi" w:hAnsiTheme="majorBidi" w:cstheme="majorBidi"/>
        </w:rPr>
        <w:t xml:space="preserve"> atbildētājs vienlaikus</w:t>
      </w:r>
      <w:r w:rsidR="0002229C" w:rsidRPr="00130297">
        <w:rPr>
          <w:rFonts w:asciiTheme="majorBidi" w:hAnsiTheme="majorBidi" w:cstheme="majorBidi"/>
        </w:rPr>
        <w:t xml:space="preserve"> iebilst pret </w:t>
      </w:r>
      <w:r w:rsidR="00B2205D" w:rsidRPr="00130297">
        <w:rPr>
          <w:rFonts w:asciiTheme="majorBidi" w:hAnsiTheme="majorBidi" w:cstheme="majorBidi"/>
        </w:rPr>
        <w:t>parāda apmēru, kas ir nesamērīgs.</w:t>
      </w:r>
      <w:r w:rsidR="0026480C" w:rsidRPr="00130297">
        <w:rPr>
          <w:rFonts w:asciiTheme="majorBidi" w:hAnsiTheme="majorBidi" w:cstheme="majorBidi"/>
        </w:rPr>
        <w:t xml:space="preserve"> </w:t>
      </w:r>
      <w:r w:rsidRPr="00130297">
        <w:rPr>
          <w:rFonts w:asciiTheme="majorBidi" w:hAnsiTheme="majorBidi" w:cstheme="majorBidi"/>
          <w:kern w:val="2"/>
          <w14:ligatures w14:val="standardContextual"/>
        </w:rPr>
        <w:t>Atbildētāja</w:t>
      </w:r>
      <w:r w:rsidR="00BD7367" w:rsidRPr="00130297">
        <w:rPr>
          <w:rFonts w:asciiTheme="majorBidi" w:hAnsiTheme="majorBidi" w:cstheme="majorBidi"/>
          <w:kern w:val="2"/>
          <w14:ligatures w14:val="standardContextual"/>
        </w:rPr>
        <w:t xml:space="preserve"> lūgums par pieteikuma iesniegšanu Latvijas Republikas Satversmes tiesā (turpmāk</w:t>
      </w:r>
      <w:r w:rsidR="00BA74C2"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w:t>
      </w:r>
      <w:r w:rsidR="00BA74C2"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 xml:space="preserve">Satversmes tiesa) </w:t>
      </w:r>
      <w:r w:rsidRPr="00130297">
        <w:rPr>
          <w:rFonts w:asciiTheme="majorBidi" w:hAnsiTheme="majorBidi" w:cstheme="majorBidi"/>
          <w:kern w:val="2"/>
          <w14:ligatures w14:val="standardContextual"/>
        </w:rPr>
        <w:t>par Noteikumu Nr. 1013 19.</w:t>
      </w:r>
      <w:r w:rsidRPr="00130297">
        <w:rPr>
          <w:rFonts w:asciiTheme="majorBidi" w:hAnsiTheme="majorBidi" w:cstheme="majorBidi"/>
          <w:kern w:val="2"/>
          <w:vertAlign w:val="superscript"/>
          <w14:ligatures w14:val="standardContextual"/>
        </w:rPr>
        <w:t>1</w:t>
      </w:r>
      <w:r w:rsidR="0026480C"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 xml:space="preserve">punkta atbilstību </w:t>
      </w:r>
      <w:r w:rsidR="005B461B" w:rsidRPr="00130297">
        <w:rPr>
          <w:rFonts w:asciiTheme="majorBidi" w:hAnsiTheme="majorBidi" w:cstheme="majorBidi"/>
          <w:kern w:val="2"/>
          <w14:ligatures w14:val="standardContextual"/>
        </w:rPr>
        <w:t xml:space="preserve">Latvijas Republikas </w:t>
      </w:r>
      <w:r w:rsidRPr="00130297">
        <w:rPr>
          <w:rFonts w:asciiTheme="majorBidi" w:hAnsiTheme="majorBidi" w:cstheme="majorBidi"/>
          <w:kern w:val="2"/>
          <w14:ligatures w14:val="standardContextual"/>
        </w:rPr>
        <w:t xml:space="preserve">Satversmei </w:t>
      </w:r>
      <w:r w:rsidR="005B461B" w:rsidRPr="00130297">
        <w:rPr>
          <w:rFonts w:asciiTheme="majorBidi" w:hAnsiTheme="majorBidi" w:cstheme="majorBidi"/>
          <w:kern w:val="2"/>
          <w14:ligatures w14:val="standardContextual"/>
        </w:rPr>
        <w:t xml:space="preserve">(turpmāk – Satversme) </w:t>
      </w:r>
      <w:r w:rsidR="00BD7367" w:rsidRPr="00130297">
        <w:rPr>
          <w:rFonts w:asciiTheme="majorBidi" w:hAnsiTheme="majorBidi" w:cstheme="majorBidi"/>
          <w:kern w:val="2"/>
          <w14:ligatures w14:val="standardContextual"/>
        </w:rPr>
        <w:t xml:space="preserve">ir noraidāms, jo likumdevējs </w:t>
      </w:r>
      <w:r w:rsidR="00301D3F" w:rsidRPr="00130297">
        <w:rPr>
          <w:rFonts w:asciiTheme="majorBidi" w:hAnsiTheme="majorBidi" w:cstheme="majorBidi"/>
          <w:kern w:val="2"/>
          <w14:ligatures w14:val="standardContextual"/>
        </w:rPr>
        <w:t xml:space="preserve">ar </w:t>
      </w:r>
      <w:r w:rsidR="00BD7367" w:rsidRPr="00130297">
        <w:rPr>
          <w:rFonts w:asciiTheme="majorBidi" w:hAnsiTheme="majorBidi" w:cstheme="majorBidi"/>
          <w:kern w:val="2"/>
          <w14:ligatures w14:val="standardContextual"/>
        </w:rPr>
        <w:t>2019.</w:t>
      </w:r>
      <w:r w:rsidR="0026480C"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 xml:space="preserve">gada </w:t>
      </w:r>
      <w:r w:rsidR="00BD7367" w:rsidRPr="00130297">
        <w:rPr>
          <w:rFonts w:asciiTheme="majorBidi" w:hAnsiTheme="majorBidi" w:cstheme="majorBidi"/>
          <w:kern w:val="2"/>
          <w14:ligatures w14:val="standardContextual"/>
        </w:rPr>
        <w:lastRenderedPageBreak/>
        <w:t>19.</w:t>
      </w:r>
      <w:r w:rsidR="0026480C"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novembr</w:t>
      </w:r>
      <w:r w:rsidR="00301D3F" w:rsidRPr="00130297">
        <w:rPr>
          <w:rFonts w:asciiTheme="majorBidi" w:hAnsiTheme="majorBidi" w:cstheme="majorBidi"/>
          <w:kern w:val="2"/>
          <w14:ligatures w14:val="standardContextual"/>
        </w:rPr>
        <w:t xml:space="preserve">a </w:t>
      </w:r>
      <w:r w:rsidR="00BD7367" w:rsidRPr="00130297">
        <w:rPr>
          <w:rFonts w:asciiTheme="majorBidi" w:hAnsiTheme="majorBidi" w:cstheme="majorBidi"/>
          <w:kern w:val="2"/>
          <w14:ligatures w14:val="standardContextual"/>
        </w:rPr>
        <w:t>grozījum</w:t>
      </w:r>
      <w:r w:rsidRPr="00130297">
        <w:rPr>
          <w:rFonts w:asciiTheme="majorBidi" w:hAnsiTheme="majorBidi" w:cstheme="majorBidi"/>
          <w:kern w:val="2"/>
          <w14:ligatures w14:val="standardContextual"/>
        </w:rPr>
        <w:t>iem iepriekšminētajos n</w:t>
      </w:r>
      <w:r w:rsidR="00BD7367" w:rsidRPr="00130297">
        <w:rPr>
          <w:rFonts w:asciiTheme="majorBidi" w:hAnsiTheme="majorBidi" w:cstheme="majorBidi"/>
          <w:kern w:val="2"/>
          <w14:ligatures w14:val="standardContextual"/>
        </w:rPr>
        <w:t>oteikumos iekļ</w:t>
      </w:r>
      <w:r w:rsidRPr="00130297">
        <w:rPr>
          <w:rFonts w:asciiTheme="majorBidi" w:hAnsiTheme="majorBidi" w:cstheme="majorBidi"/>
          <w:kern w:val="2"/>
          <w14:ligatures w14:val="standardContextual"/>
        </w:rPr>
        <w:t>āvis</w:t>
      </w:r>
      <w:r w:rsidR="00301D3F" w:rsidRPr="00130297">
        <w:rPr>
          <w:rFonts w:asciiTheme="majorBidi" w:hAnsiTheme="majorBidi" w:cstheme="majorBidi"/>
          <w:kern w:val="2"/>
          <w14:ligatures w14:val="standardContextual"/>
        </w:rPr>
        <w:t xml:space="preserve"> </w:t>
      </w:r>
      <w:r w:rsidR="00BD7367" w:rsidRPr="00130297">
        <w:rPr>
          <w:rFonts w:asciiTheme="majorBidi" w:hAnsiTheme="majorBidi" w:cstheme="majorBidi"/>
          <w:kern w:val="2"/>
          <w14:ligatures w14:val="standardContextual"/>
        </w:rPr>
        <w:t>19.</w:t>
      </w:r>
      <w:r w:rsidR="00BD7367" w:rsidRPr="00130297">
        <w:rPr>
          <w:rFonts w:asciiTheme="majorBidi" w:hAnsiTheme="majorBidi" w:cstheme="majorBidi"/>
          <w:kern w:val="2"/>
          <w:vertAlign w:val="superscript"/>
          <w14:ligatures w14:val="standardContextual"/>
        </w:rPr>
        <w:t>2</w:t>
      </w:r>
      <w:r w:rsidR="00BD7367" w:rsidRPr="00130297">
        <w:rPr>
          <w:rFonts w:asciiTheme="majorBidi" w:hAnsiTheme="majorBidi" w:cstheme="majorBidi"/>
          <w:kern w:val="2"/>
          <w14:ligatures w14:val="standardContextual"/>
        </w:rPr>
        <w:t xml:space="preserve"> un 19.</w:t>
      </w:r>
      <w:r w:rsidR="00BD7367" w:rsidRPr="00130297">
        <w:rPr>
          <w:rFonts w:asciiTheme="majorBidi" w:hAnsiTheme="majorBidi" w:cstheme="majorBidi"/>
          <w:kern w:val="2"/>
          <w:vertAlign w:val="superscript"/>
          <w14:ligatures w14:val="standardContextual"/>
        </w:rPr>
        <w:t>3</w:t>
      </w:r>
      <w:r w:rsidR="0026480C" w:rsidRPr="00130297">
        <w:rPr>
          <w:rFonts w:asciiTheme="majorBidi" w:hAnsiTheme="majorBidi" w:cstheme="majorBidi"/>
          <w:kern w:val="2"/>
          <w14:ligatures w14:val="standardContextual"/>
        </w:rPr>
        <w:t> </w:t>
      </w:r>
      <w:r w:rsidR="00BD7367" w:rsidRPr="00130297">
        <w:rPr>
          <w:rFonts w:asciiTheme="majorBidi" w:hAnsiTheme="majorBidi" w:cstheme="majorBidi"/>
          <w:kern w:val="2"/>
          <w14:ligatures w14:val="standardContextual"/>
        </w:rPr>
        <w:t>punktu, šo jautājumu atrisin</w:t>
      </w:r>
      <w:r w:rsidR="00301D3F" w:rsidRPr="00130297">
        <w:rPr>
          <w:rFonts w:asciiTheme="majorBidi" w:hAnsiTheme="majorBidi" w:cstheme="majorBidi"/>
          <w:kern w:val="2"/>
          <w14:ligatures w14:val="standardContextual"/>
        </w:rPr>
        <w:t>ot</w:t>
      </w:r>
      <w:r w:rsidR="00BD7367" w:rsidRPr="00130297">
        <w:rPr>
          <w:rFonts w:asciiTheme="majorBidi" w:hAnsiTheme="majorBidi" w:cstheme="majorBidi"/>
          <w:kern w:val="2"/>
          <w14:ligatures w14:val="standardContextual"/>
        </w:rPr>
        <w:t>.</w:t>
      </w:r>
    </w:p>
    <w:p w14:paraId="245543DF" w14:textId="464A6918" w:rsidR="00E54D64" w:rsidRPr="00130297" w:rsidRDefault="00F86CCE"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rPr>
        <w:t>[3.</w:t>
      </w:r>
      <w:r w:rsidR="00301D3F" w:rsidRPr="00130297">
        <w:rPr>
          <w:rFonts w:asciiTheme="majorBidi" w:hAnsiTheme="majorBidi" w:cstheme="majorBidi"/>
        </w:rPr>
        <w:t>4]</w:t>
      </w:r>
      <w:r w:rsidR="007874A4" w:rsidRPr="00130297">
        <w:rPr>
          <w:rFonts w:asciiTheme="majorBidi" w:hAnsiTheme="majorBidi" w:cstheme="majorBidi"/>
        </w:rPr>
        <w:t> </w:t>
      </w:r>
      <w:r w:rsidR="00E54D64" w:rsidRPr="00130297">
        <w:rPr>
          <w:rFonts w:asciiTheme="majorBidi" w:hAnsiTheme="majorBidi" w:cstheme="majorBidi"/>
          <w:kern w:val="2"/>
          <w14:ligatures w14:val="standardContextual"/>
        </w:rPr>
        <w:t>No atbildētāja iesniegtā maksājumu uzdevumu pārskata redzams, ka, veicot maksājumus, atbildētājs ir norādījis attiecīgo rēķinu identificējošu informāciju, taču nav norādītas rēķina pozīcijas, par kurām tiek maksāts. Atbildētāja veiktie maksājumi neatbilst prasītājas izrakstītajos rēķinos norādītajiem termiņiem un summām</w:t>
      </w:r>
      <w:r w:rsidR="0085640E" w:rsidRPr="00130297">
        <w:rPr>
          <w:rFonts w:asciiTheme="majorBidi" w:hAnsiTheme="majorBidi" w:cstheme="majorBidi"/>
          <w:kern w:val="2"/>
          <w14:ligatures w14:val="standardContextual"/>
        </w:rPr>
        <w:t>.</w:t>
      </w:r>
    </w:p>
    <w:p w14:paraId="4CB5ED43" w14:textId="62DDD9F2" w:rsidR="009B3120" w:rsidRPr="00130297" w:rsidRDefault="007874A4"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Prasītājas iesniegtajos p</w:t>
      </w:r>
      <w:r w:rsidR="00BD7367" w:rsidRPr="00130297">
        <w:rPr>
          <w:rFonts w:asciiTheme="majorBidi" w:hAnsiTheme="majorBidi" w:cstheme="majorBidi"/>
          <w:kern w:val="2"/>
          <w14:ligatures w14:val="standardContextual"/>
        </w:rPr>
        <w:t xml:space="preserve">iedzenamās summas aprēķinos korekti norādītas summas, kuras </w:t>
      </w:r>
      <w:r w:rsidR="00DD191C" w:rsidRPr="00130297">
        <w:rPr>
          <w:rFonts w:asciiTheme="majorBidi" w:hAnsiTheme="majorBidi" w:cstheme="majorBidi"/>
          <w:kern w:val="2"/>
          <w14:ligatures w14:val="standardContextual"/>
        </w:rPr>
        <w:t xml:space="preserve">saskaņā ar spēkā esošo normatīvo regulējumu </w:t>
      </w:r>
      <w:r w:rsidR="00BD7367" w:rsidRPr="00130297">
        <w:rPr>
          <w:rFonts w:asciiTheme="majorBidi" w:hAnsiTheme="majorBidi" w:cstheme="majorBidi"/>
          <w:kern w:val="2"/>
          <w14:ligatures w14:val="standardContextual"/>
        </w:rPr>
        <w:t>atbildētājam ir pienākums samaksāt</w:t>
      </w:r>
      <w:r w:rsidR="00DD191C" w:rsidRPr="00130297">
        <w:rPr>
          <w:rFonts w:asciiTheme="majorBidi" w:hAnsiTheme="majorBidi" w:cstheme="majorBidi"/>
          <w:kern w:val="2"/>
          <w14:ligatures w14:val="standardContextual"/>
        </w:rPr>
        <w:t>,</w:t>
      </w:r>
      <w:r w:rsidR="00E54D64" w:rsidRPr="00130297">
        <w:rPr>
          <w:rFonts w:asciiTheme="majorBidi" w:hAnsiTheme="majorBidi" w:cstheme="majorBidi"/>
          <w:kern w:val="2"/>
          <w14:ligatures w14:val="standardContextual"/>
        </w:rPr>
        <w:t xml:space="preserve"> un p</w:t>
      </w:r>
      <w:r w:rsidR="00BD7367" w:rsidRPr="00130297">
        <w:rPr>
          <w:rFonts w:asciiTheme="majorBidi" w:hAnsiTheme="majorBidi" w:cstheme="majorBidi"/>
          <w:kern w:val="2"/>
          <w14:ligatures w14:val="standardContextual"/>
        </w:rPr>
        <w:t>rasītāja pamatoti novirzījusi atbildētāja veiktos maksājumus parādsaistību dzēšanai.</w:t>
      </w:r>
    </w:p>
    <w:p w14:paraId="010841F4" w14:textId="77777777" w:rsidR="004D1835" w:rsidRPr="00130297" w:rsidRDefault="004D1835" w:rsidP="00130297">
      <w:pPr>
        <w:pStyle w:val="NoSpacing"/>
        <w:spacing w:line="276" w:lineRule="auto"/>
        <w:ind w:firstLine="720"/>
        <w:jc w:val="both"/>
        <w:rPr>
          <w:rFonts w:asciiTheme="majorBidi" w:hAnsiTheme="majorBidi" w:cstheme="majorBidi"/>
          <w:kern w:val="2"/>
          <w14:ligatures w14:val="standardContextual"/>
        </w:rPr>
      </w:pPr>
    </w:p>
    <w:p w14:paraId="311CFE9E" w14:textId="304F9947" w:rsidR="004E0176" w:rsidRPr="00130297" w:rsidRDefault="00AE1319"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w:t>
      </w:r>
      <w:r w:rsidR="001E70C0" w:rsidRPr="00130297">
        <w:rPr>
          <w:rFonts w:asciiTheme="majorBidi" w:hAnsiTheme="majorBidi" w:cstheme="majorBidi"/>
          <w:kern w:val="2"/>
          <w14:ligatures w14:val="standardContextual"/>
        </w:rPr>
        <w:t>4</w:t>
      </w:r>
      <w:r w:rsidRPr="00130297">
        <w:rPr>
          <w:rFonts w:asciiTheme="majorBidi" w:hAnsiTheme="majorBidi" w:cstheme="majorBidi"/>
          <w:kern w:val="2"/>
          <w14:ligatures w14:val="standardContextual"/>
        </w:rPr>
        <w:t>]</w:t>
      </w:r>
      <w:r w:rsidR="00093A1C" w:rsidRPr="00130297">
        <w:rPr>
          <w:rFonts w:asciiTheme="majorBidi" w:hAnsiTheme="majorBidi" w:cstheme="majorBidi"/>
          <w:kern w:val="2"/>
          <w14:ligatures w14:val="standardContextual"/>
        </w:rPr>
        <w:t> </w:t>
      </w:r>
      <w:r w:rsidR="00C02A30" w:rsidRPr="00130297">
        <w:rPr>
          <w:rFonts w:asciiTheme="majorBidi" w:hAnsiTheme="majorBidi" w:cstheme="majorBidi"/>
          <w:kern w:val="2"/>
          <w14:ligatures w14:val="standardContextual"/>
        </w:rPr>
        <w:t>P</w:t>
      </w:r>
      <w:r w:rsidR="00210AB4" w:rsidRPr="00130297">
        <w:rPr>
          <w:rFonts w:asciiTheme="majorBidi" w:hAnsiTheme="majorBidi" w:cstheme="majorBidi"/>
          <w:kern w:val="2"/>
          <w14:ligatures w14:val="standardContextual"/>
        </w:rPr>
        <w:t>ar Vidzemes apgabaltiesas 2022.</w:t>
      </w:r>
      <w:r w:rsidR="004E0176"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gada 17.</w:t>
      </w:r>
      <w:r w:rsidR="004E0176"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 xml:space="preserve">oktobra spriedumu </w:t>
      </w:r>
      <w:r w:rsidR="006729CA" w:rsidRPr="00130297">
        <w:rPr>
          <w:rFonts w:asciiTheme="majorBidi" w:hAnsiTheme="majorBidi" w:cstheme="majorBidi"/>
          <w:kern w:val="2"/>
          <w14:ligatures w14:val="standardContextual"/>
        </w:rPr>
        <w:t>[pers. A]</w:t>
      </w:r>
      <w:r w:rsidR="00C02A30" w:rsidRPr="00130297">
        <w:rPr>
          <w:rFonts w:asciiTheme="majorBidi" w:hAnsiTheme="majorBidi" w:cstheme="majorBidi"/>
          <w:kern w:val="2"/>
          <w14:ligatures w14:val="standardContextual"/>
        </w:rPr>
        <w:t xml:space="preserve"> </w:t>
      </w:r>
      <w:r w:rsidR="00210AB4" w:rsidRPr="00130297">
        <w:rPr>
          <w:rFonts w:asciiTheme="majorBidi" w:hAnsiTheme="majorBidi" w:cstheme="majorBidi"/>
          <w:kern w:val="2"/>
          <w14:ligatures w14:val="standardContextual"/>
        </w:rPr>
        <w:t>iesniedz</w:t>
      </w:r>
      <w:r w:rsidR="00F52470" w:rsidRPr="00130297">
        <w:rPr>
          <w:rFonts w:asciiTheme="majorBidi" w:hAnsiTheme="majorBidi" w:cstheme="majorBidi"/>
          <w:kern w:val="2"/>
          <w14:ligatures w14:val="standardContextual"/>
        </w:rPr>
        <w:t>is</w:t>
      </w:r>
      <w:r w:rsidR="00210AB4" w:rsidRPr="00130297">
        <w:rPr>
          <w:rFonts w:asciiTheme="majorBidi" w:hAnsiTheme="majorBidi" w:cstheme="majorBidi"/>
          <w:kern w:val="2"/>
          <w14:ligatures w14:val="standardContextual"/>
        </w:rPr>
        <w:t xml:space="preserve"> kasācijas sūdzību, pārsūdzot </w:t>
      </w:r>
      <w:r w:rsidR="004E0176" w:rsidRPr="00130297">
        <w:rPr>
          <w:rFonts w:asciiTheme="majorBidi" w:hAnsiTheme="majorBidi" w:cstheme="majorBidi"/>
          <w:kern w:val="2"/>
          <w14:ligatures w14:val="standardContextual"/>
        </w:rPr>
        <w:t>spriedumu</w:t>
      </w:r>
      <w:r w:rsidR="00210AB4" w:rsidRPr="00130297">
        <w:rPr>
          <w:rFonts w:asciiTheme="majorBidi" w:hAnsiTheme="majorBidi" w:cstheme="majorBidi"/>
          <w:kern w:val="2"/>
          <w14:ligatures w14:val="standardContextual"/>
        </w:rPr>
        <w:t xml:space="preserve"> </w:t>
      </w:r>
      <w:r w:rsidR="004E0176" w:rsidRPr="00130297">
        <w:rPr>
          <w:rFonts w:asciiTheme="majorBidi" w:hAnsiTheme="majorBidi" w:cstheme="majorBidi"/>
          <w:kern w:val="2"/>
          <w14:ligatures w14:val="standardContextual"/>
        </w:rPr>
        <w:t>daļā, ar kuru prasība apmierināta un no atbildētāja prasītājas labā piedzīti tiesas izdevumi.</w:t>
      </w:r>
    </w:p>
    <w:p w14:paraId="2F2DCDD6" w14:textId="77777777" w:rsidR="00757008" w:rsidRPr="00130297" w:rsidRDefault="00C02A30"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Kasācijas sūdzībā norādīti šādi argumenti.</w:t>
      </w:r>
    </w:p>
    <w:p w14:paraId="3A713A1C" w14:textId="5B9D5616" w:rsidR="006F6120" w:rsidRPr="00130297" w:rsidRDefault="00C02A30"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[4.1]</w:t>
      </w:r>
      <w:r w:rsidR="009B410D" w:rsidRPr="00130297">
        <w:rPr>
          <w:rFonts w:asciiTheme="majorBidi" w:hAnsiTheme="majorBidi" w:cstheme="majorBidi"/>
          <w:kern w:val="2"/>
          <w14:ligatures w14:val="standardContextual"/>
        </w:rPr>
        <w:t> </w:t>
      </w:r>
      <w:r w:rsidR="00A36AE8" w:rsidRPr="00130297">
        <w:rPr>
          <w:rFonts w:asciiTheme="majorBidi" w:hAnsiTheme="majorBidi" w:cstheme="majorBidi"/>
          <w:kern w:val="2"/>
          <w14:ligatures w14:val="standardContextual"/>
        </w:rPr>
        <w:t xml:space="preserve">Rēķinos par </w:t>
      </w:r>
      <w:r w:rsidR="00757008" w:rsidRPr="00130297">
        <w:rPr>
          <w:rFonts w:asciiTheme="majorBidi" w:hAnsiTheme="majorBidi" w:cstheme="majorBidi"/>
          <w:kern w:val="2"/>
          <w14:ligatures w14:val="standardContextual"/>
        </w:rPr>
        <w:t>2018.</w:t>
      </w:r>
      <w:r w:rsidR="006F6120" w:rsidRPr="00130297">
        <w:rPr>
          <w:rFonts w:asciiTheme="majorBidi" w:hAnsiTheme="majorBidi" w:cstheme="majorBidi"/>
          <w:kern w:val="2"/>
          <w14:ligatures w14:val="standardContextual"/>
        </w:rPr>
        <w:t> </w:t>
      </w:r>
      <w:r w:rsidR="00757008" w:rsidRPr="00130297">
        <w:rPr>
          <w:rFonts w:asciiTheme="majorBidi" w:hAnsiTheme="majorBidi" w:cstheme="majorBidi"/>
          <w:kern w:val="2"/>
          <w14:ligatures w14:val="standardContextual"/>
        </w:rPr>
        <w:t>gada oktobr</w:t>
      </w:r>
      <w:r w:rsidR="005B461B" w:rsidRPr="00130297">
        <w:rPr>
          <w:rFonts w:asciiTheme="majorBidi" w:hAnsiTheme="majorBidi" w:cstheme="majorBidi"/>
          <w:kern w:val="2"/>
          <w14:ligatures w14:val="standardContextual"/>
        </w:rPr>
        <w:t>i</w:t>
      </w:r>
      <w:r w:rsidR="00757008" w:rsidRPr="00130297">
        <w:rPr>
          <w:rFonts w:asciiTheme="majorBidi" w:hAnsiTheme="majorBidi" w:cstheme="majorBidi"/>
          <w:kern w:val="2"/>
          <w14:ligatures w14:val="standardContextual"/>
        </w:rPr>
        <w:t xml:space="preserve"> un novembr</w:t>
      </w:r>
      <w:r w:rsidR="005B461B" w:rsidRPr="00130297">
        <w:rPr>
          <w:rFonts w:asciiTheme="majorBidi" w:hAnsiTheme="majorBidi" w:cstheme="majorBidi"/>
          <w:kern w:val="2"/>
          <w14:ligatures w14:val="standardContextual"/>
        </w:rPr>
        <w:t>i</w:t>
      </w:r>
      <w:r w:rsidR="00A36AE8" w:rsidRPr="00130297">
        <w:rPr>
          <w:rFonts w:asciiTheme="majorBidi" w:hAnsiTheme="majorBidi" w:cstheme="majorBidi"/>
          <w:kern w:val="2"/>
          <w14:ligatures w14:val="standardContextual"/>
        </w:rPr>
        <w:t xml:space="preserve"> ir </w:t>
      </w:r>
      <w:r w:rsidR="00757008" w:rsidRPr="00130297">
        <w:rPr>
          <w:rFonts w:asciiTheme="majorBidi" w:hAnsiTheme="majorBidi" w:cstheme="majorBidi"/>
          <w:kern w:val="2"/>
          <w14:ligatures w14:val="standardContextual"/>
        </w:rPr>
        <w:t>nepamatoti aprēķināt</w:t>
      </w:r>
      <w:r w:rsidR="00A36AE8" w:rsidRPr="00130297">
        <w:rPr>
          <w:rFonts w:asciiTheme="majorBidi" w:hAnsiTheme="majorBidi" w:cstheme="majorBidi"/>
          <w:kern w:val="2"/>
          <w14:ligatures w14:val="standardContextual"/>
        </w:rPr>
        <w:t>a maksa</w:t>
      </w:r>
      <w:r w:rsidR="00757008" w:rsidRPr="00130297">
        <w:rPr>
          <w:rFonts w:asciiTheme="majorBidi" w:hAnsiTheme="majorBidi" w:cstheme="majorBidi"/>
          <w:kern w:val="2"/>
          <w14:ligatures w14:val="standardContextual"/>
        </w:rPr>
        <w:t xml:space="preserve"> par ūdensapgādes pakalpojuma nodrošināšanu</w:t>
      </w:r>
      <w:r w:rsidR="00A36AE8" w:rsidRPr="00130297">
        <w:rPr>
          <w:rFonts w:asciiTheme="majorBidi" w:hAnsiTheme="majorBidi" w:cstheme="majorBidi"/>
          <w:kern w:val="2"/>
          <w14:ligatures w14:val="standardContextual"/>
        </w:rPr>
        <w:t xml:space="preserve"> 474,11</w:t>
      </w:r>
      <w:r w:rsidR="006F6120" w:rsidRPr="00130297">
        <w:rPr>
          <w:rFonts w:asciiTheme="majorBidi" w:hAnsiTheme="majorBidi" w:cstheme="majorBidi"/>
          <w:kern w:val="2"/>
          <w14:ligatures w14:val="standardContextual"/>
        </w:rPr>
        <w:t> </w:t>
      </w:r>
      <w:r w:rsidR="00A36AE8" w:rsidRPr="00130297">
        <w:rPr>
          <w:rFonts w:asciiTheme="majorBidi" w:hAnsiTheme="majorBidi" w:cstheme="majorBidi"/>
          <w:kern w:val="2"/>
          <w14:ligatures w14:val="standardContextual"/>
        </w:rPr>
        <w:t>EUR un 482,34</w:t>
      </w:r>
      <w:r w:rsidR="006F6120" w:rsidRPr="00130297">
        <w:rPr>
          <w:rFonts w:asciiTheme="majorBidi" w:hAnsiTheme="majorBidi" w:cstheme="majorBidi"/>
          <w:kern w:val="2"/>
          <w14:ligatures w14:val="standardContextual"/>
        </w:rPr>
        <w:t> </w:t>
      </w:r>
      <w:r w:rsidR="00A36AE8" w:rsidRPr="00130297">
        <w:rPr>
          <w:rFonts w:asciiTheme="majorBidi" w:hAnsiTheme="majorBidi" w:cstheme="majorBidi"/>
          <w:kern w:val="2"/>
          <w14:ligatures w14:val="standardContextual"/>
        </w:rPr>
        <w:t xml:space="preserve">EUR, jo aukstā un karstā </w:t>
      </w:r>
      <w:r w:rsidR="00757008" w:rsidRPr="00130297">
        <w:rPr>
          <w:rFonts w:asciiTheme="majorBidi" w:hAnsiTheme="majorBidi" w:cstheme="majorBidi"/>
          <w:kern w:val="2"/>
          <w14:ligatures w14:val="standardContextual"/>
        </w:rPr>
        <w:t>ūdens skaitītāj</w:t>
      </w:r>
      <w:r w:rsidR="00A36AE8" w:rsidRPr="00130297">
        <w:rPr>
          <w:rFonts w:asciiTheme="majorBidi" w:hAnsiTheme="majorBidi" w:cstheme="majorBidi"/>
          <w:kern w:val="2"/>
          <w14:ligatures w14:val="standardContextual"/>
        </w:rPr>
        <w:t xml:space="preserve">i, ievērojot rēķinos norādītos skaitītāju identifikācijas datus, ir </w:t>
      </w:r>
      <w:r w:rsidR="00757008" w:rsidRPr="00130297">
        <w:rPr>
          <w:rFonts w:asciiTheme="majorBidi" w:hAnsiTheme="majorBidi" w:cstheme="majorBidi"/>
          <w:kern w:val="2"/>
          <w14:ligatures w14:val="standardContextual"/>
        </w:rPr>
        <w:t>nomai</w:t>
      </w:r>
      <w:r w:rsidR="00A36AE8" w:rsidRPr="00130297">
        <w:rPr>
          <w:rFonts w:asciiTheme="majorBidi" w:hAnsiTheme="majorBidi" w:cstheme="majorBidi"/>
          <w:kern w:val="2"/>
          <w14:ligatures w14:val="standardContextual"/>
        </w:rPr>
        <w:t>nīti</w:t>
      </w:r>
      <w:r w:rsidR="00757008" w:rsidRPr="00130297">
        <w:rPr>
          <w:rFonts w:asciiTheme="majorBidi" w:hAnsiTheme="majorBidi" w:cstheme="majorBidi"/>
          <w:kern w:val="2"/>
          <w14:ligatures w14:val="standardContextual"/>
        </w:rPr>
        <w:t xml:space="preserve">. </w:t>
      </w:r>
      <w:r w:rsidR="00A36AE8" w:rsidRPr="00130297">
        <w:rPr>
          <w:rFonts w:asciiTheme="majorBidi" w:hAnsiTheme="majorBidi" w:cstheme="majorBidi"/>
          <w:kern w:val="2"/>
          <w14:ligatures w14:val="standardContextual"/>
        </w:rPr>
        <w:t>Apgabaltiesa šo</w:t>
      </w:r>
      <w:r w:rsidR="006F6120" w:rsidRPr="00130297">
        <w:rPr>
          <w:rFonts w:asciiTheme="majorBidi" w:hAnsiTheme="majorBidi" w:cstheme="majorBidi"/>
          <w:kern w:val="2"/>
          <w14:ligatures w14:val="standardContextual"/>
        </w:rPr>
        <w:t>s</w:t>
      </w:r>
      <w:r w:rsidR="00A36AE8" w:rsidRPr="00130297">
        <w:rPr>
          <w:rFonts w:asciiTheme="majorBidi" w:hAnsiTheme="majorBidi" w:cstheme="majorBidi"/>
          <w:kern w:val="2"/>
          <w14:ligatures w14:val="standardContextual"/>
        </w:rPr>
        <w:t xml:space="preserve"> apstākļus, </w:t>
      </w:r>
      <w:r w:rsidR="007D21CC" w:rsidRPr="00130297">
        <w:rPr>
          <w:rFonts w:asciiTheme="majorBidi" w:hAnsiTheme="majorBidi" w:cstheme="majorBidi"/>
          <w:kern w:val="2"/>
          <w14:ligatures w14:val="standardContextual"/>
        </w:rPr>
        <w:t xml:space="preserve">kuriem </w:t>
      </w:r>
      <w:r w:rsidR="006F6120" w:rsidRPr="00130297">
        <w:rPr>
          <w:rFonts w:asciiTheme="majorBidi" w:hAnsiTheme="majorBidi" w:cstheme="majorBidi"/>
          <w:kern w:val="2"/>
          <w14:ligatures w14:val="standardContextual"/>
        </w:rPr>
        <w:t>ir</w:t>
      </w:r>
      <w:r w:rsidR="007D21CC" w:rsidRPr="00130297">
        <w:rPr>
          <w:rFonts w:asciiTheme="majorBidi" w:hAnsiTheme="majorBidi" w:cstheme="majorBidi"/>
          <w:kern w:val="2"/>
          <w14:ligatures w14:val="standardContextual"/>
        </w:rPr>
        <w:t xml:space="preserve"> nozīme lietas pareizā izspriešanā un </w:t>
      </w:r>
      <w:r w:rsidR="00A36AE8" w:rsidRPr="00130297">
        <w:rPr>
          <w:rFonts w:asciiTheme="majorBidi" w:hAnsiTheme="majorBidi" w:cstheme="majorBidi"/>
          <w:kern w:val="2"/>
          <w14:ligatures w14:val="standardContextual"/>
        </w:rPr>
        <w:t>uz kuriem norādīts apelācijas sūdzībā, nav vērtējusi.</w:t>
      </w:r>
    </w:p>
    <w:p w14:paraId="6CA2EB63" w14:textId="18A55C00" w:rsidR="007D21CC" w:rsidRPr="00130297" w:rsidRDefault="00F52470"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[4.</w:t>
      </w:r>
      <w:r w:rsidR="00A26DEF" w:rsidRPr="00130297">
        <w:rPr>
          <w:rFonts w:asciiTheme="majorBidi" w:hAnsiTheme="majorBidi" w:cstheme="majorBidi"/>
          <w:kern w:val="2"/>
          <w14:ligatures w14:val="standardContextual"/>
        </w:rPr>
        <w:t>2</w:t>
      </w:r>
      <w:r w:rsidRPr="00130297">
        <w:rPr>
          <w:rFonts w:asciiTheme="majorBidi" w:hAnsiTheme="majorBidi" w:cstheme="majorBidi"/>
          <w:kern w:val="2"/>
          <w14:ligatures w14:val="standardContextual"/>
        </w:rPr>
        <w:t>]</w:t>
      </w:r>
      <w:r w:rsidR="007B2B3C" w:rsidRPr="00130297">
        <w:rPr>
          <w:rFonts w:asciiTheme="majorBidi" w:hAnsiTheme="majorBidi" w:cstheme="majorBidi"/>
          <w:kern w:val="2"/>
          <w14:ligatures w14:val="standardContextual"/>
        </w:rPr>
        <w:t> </w:t>
      </w:r>
      <w:r w:rsidR="006F6120" w:rsidRPr="00130297">
        <w:rPr>
          <w:rFonts w:asciiTheme="majorBidi" w:hAnsiTheme="majorBidi" w:cstheme="majorBidi"/>
          <w:kern w:val="2"/>
          <w14:ligatures w14:val="standardContextual"/>
        </w:rPr>
        <w:t>T</w:t>
      </w:r>
      <w:r w:rsidR="007D21CC" w:rsidRPr="00130297">
        <w:rPr>
          <w:rFonts w:asciiTheme="majorBidi" w:hAnsiTheme="majorBidi" w:cstheme="majorBidi"/>
          <w:kern w:val="2"/>
          <w14:ligatures w14:val="standardContextual"/>
        </w:rPr>
        <w:t xml:space="preserve">iesa nav </w:t>
      </w:r>
      <w:r w:rsidRPr="00130297">
        <w:rPr>
          <w:rFonts w:asciiTheme="majorBidi" w:hAnsiTheme="majorBidi" w:cstheme="majorBidi"/>
          <w:kern w:val="2"/>
          <w14:ligatures w14:val="standardContextual"/>
        </w:rPr>
        <w:t>ņēmusi vērā</w:t>
      </w:r>
      <w:r w:rsidR="007D21CC" w:rsidRPr="00130297">
        <w:rPr>
          <w:rFonts w:asciiTheme="majorBidi" w:hAnsiTheme="majorBidi" w:cstheme="majorBidi"/>
          <w:kern w:val="2"/>
          <w14:ligatures w14:val="standardContextual"/>
        </w:rPr>
        <w:t xml:space="preserve">, ka atbildētājs </w:t>
      </w:r>
      <w:r w:rsidR="00757008" w:rsidRPr="00130297">
        <w:rPr>
          <w:rFonts w:asciiTheme="majorBidi" w:hAnsiTheme="majorBidi" w:cstheme="majorBidi"/>
          <w:kern w:val="2"/>
          <w14:ligatures w14:val="standardContextual"/>
        </w:rPr>
        <w:t>visus ikmēneša maksājumus</w:t>
      </w:r>
      <w:r w:rsidR="007D21CC" w:rsidRPr="00130297">
        <w:rPr>
          <w:rFonts w:asciiTheme="majorBidi" w:hAnsiTheme="majorBidi" w:cstheme="majorBidi"/>
          <w:kern w:val="2"/>
          <w14:ligatures w14:val="standardContextual"/>
        </w:rPr>
        <w:t xml:space="preserve">, izņemot </w:t>
      </w:r>
      <w:r w:rsidR="006F6120" w:rsidRPr="00130297">
        <w:rPr>
          <w:rFonts w:asciiTheme="majorBidi" w:hAnsiTheme="majorBidi" w:cstheme="majorBidi"/>
          <w:kern w:val="2"/>
          <w14:ligatures w14:val="standardContextual"/>
        </w:rPr>
        <w:t xml:space="preserve">daļā par </w:t>
      </w:r>
      <w:r w:rsidR="007D21CC" w:rsidRPr="00130297">
        <w:rPr>
          <w:rFonts w:asciiTheme="majorBidi" w:hAnsiTheme="majorBidi" w:cstheme="majorBidi"/>
          <w:kern w:val="2"/>
          <w14:ligatures w14:val="standardContextual"/>
        </w:rPr>
        <w:t xml:space="preserve">ūdens patēriņa starpību, ir apmaksājis. Apmaksājot, </w:t>
      </w:r>
      <w:r w:rsidR="00757008" w:rsidRPr="00130297">
        <w:rPr>
          <w:rFonts w:asciiTheme="majorBidi" w:hAnsiTheme="majorBidi" w:cstheme="majorBidi"/>
          <w:kern w:val="2"/>
          <w14:ligatures w14:val="standardContextual"/>
        </w:rPr>
        <w:t xml:space="preserve">piemēram, </w:t>
      </w:r>
      <w:r w:rsidR="007D21CC" w:rsidRPr="00130297">
        <w:rPr>
          <w:rFonts w:asciiTheme="majorBidi" w:hAnsiTheme="majorBidi" w:cstheme="majorBidi"/>
          <w:kern w:val="2"/>
          <w14:ligatures w14:val="standardContextual"/>
        </w:rPr>
        <w:t xml:space="preserve">rēķinus </w:t>
      </w:r>
      <w:r w:rsidR="00757008" w:rsidRPr="00130297">
        <w:rPr>
          <w:rFonts w:asciiTheme="majorBidi" w:hAnsiTheme="majorBidi" w:cstheme="majorBidi"/>
          <w:kern w:val="2"/>
          <w14:ligatures w14:val="standardContextual"/>
        </w:rPr>
        <w:t>par 2016.</w:t>
      </w:r>
      <w:r w:rsidR="006F6120" w:rsidRPr="00130297">
        <w:rPr>
          <w:rFonts w:asciiTheme="majorBidi" w:hAnsiTheme="majorBidi" w:cstheme="majorBidi"/>
          <w:kern w:val="2"/>
          <w14:ligatures w14:val="standardContextual"/>
        </w:rPr>
        <w:t> </w:t>
      </w:r>
      <w:r w:rsidR="00757008" w:rsidRPr="00130297">
        <w:rPr>
          <w:rFonts w:asciiTheme="majorBidi" w:hAnsiTheme="majorBidi" w:cstheme="majorBidi"/>
          <w:kern w:val="2"/>
          <w14:ligatures w14:val="standardContextual"/>
        </w:rPr>
        <w:t xml:space="preserve">gada jūlija, augusta, septembra, oktobra, novembra un decembra mēnesi, </w:t>
      </w:r>
      <w:r w:rsidR="007D21CC" w:rsidRPr="00130297">
        <w:rPr>
          <w:rFonts w:asciiTheme="majorBidi" w:hAnsiTheme="majorBidi" w:cstheme="majorBidi"/>
          <w:kern w:val="2"/>
          <w14:ligatures w14:val="standardContextual"/>
        </w:rPr>
        <w:t>atbildētājs</w:t>
      </w:r>
      <w:r w:rsidR="00757008" w:rsidRPr="00130297">
        <w:rPr>
          <w:rFonts w:asciiTheme="majorBidi" w:hAnsiTheme="majorBidi" w:cstheme="majorBidi"/>
          <w:kern w:val="2"/>
          <w14:ligatures w14:val="standardContextual"/>
        </w:rPr>
        <w:t xml:space="preserve"> katrā maksājuma uzdevumā bez rēķinu identificējošās informācijas papildus norād</w:t>
      </w:r>
      <w:r w:rsidR="007D21CC" w:rsidRPr="00130297">
        <w:rPr>
          <w:rFonts w:asciiTheme="majorBidi" w:hAnsiTheme="majorBidi" w:cstheme="majorBidi"/>
          <w:kern w:val="2"/>
          <w14:ligatures w14:val="standardContextual"/>
        </w:rPr>
        <w:t>ījis</w:t>
      </w:r>
      <w:r w:rsidR="00757008" w:rsidRPr="00130297">
        <w:rPr>
          <w:rFonts w:asciiTheme="majorBidi" w:hAnsiTheme="majorBidi" w:cstheme="majorBidi"/>
          <w:kern w:val="2"/>
          <w14:ligatures w14:val="standardContextual"/>
        </w:rPr>
        <w:t xml:space="preserve"> </w:t>
      </w:r>
      <w:r w:rsidR="007D21CC" w:rsidRPr="00130297">
        <w:rPr>
          <w:rFonts w:asciiTheme="majorBidi" w:hAnsiTheme="majorBidi" w:cstheme="majorBidi"/>
          <w:kern w:val="2"/>
          <w14:ligatures w14:val="standardContextual"/>
        </w:rPr>
        <w:t>„</w:t>
      </w:r>
      <w:r w:rsidR="00757008" w:rsidRPr="00130297">
        <w:rPr>
          <w:rFonts w:asciiTheme="majorBidi" w:hAnsiTheme="majorBidi" w:cstheme="majorBidi"/>
          <w:kern w:val="2"/>
          <w14:ligatures w14:val="standardContextual"/>
        </w:rPr>
        <w:t xml:space="preserve">bez maksas par ūdens patēriņu”. Arī </w:t>
      </w:r>
      <w:r w:rsidR="007D21CC" w:rsidRPr="00130297">
        <w:rPr>
          <w:rFonts w:asciiTheme="majorBidi" w:hAnsiTheme="majorBidi" w:cstheme="majorBidi"/>
          <w:kern w:val="2"/>
          <w14:ligatures w14:val="standardContextual"/>
        </w:rPr>
        <w:t xml:space="preserve">apmaksājot rēķinus </w:t>
      </w:r>
      <w:r w:rsidR="00757008" w:rsidRPr="00130297">
        <w:rPr>
          <w:rFonts w:asciiTheme="majorBidi" w:hAnsiTheme="majorBidi" w:cstheme="majorBidi"/>
          <w:kern w:val="2"/>
          <w14:ligatures w14:val="standardContextual"/>
        </w:rPr>
        <w:t>no 2017.</w:t>
      </w:r>
      <w:r w:rsidR="006F6120" w:rsidRPr="00130297">
        <w:rPr>
          <w:rFonts w:asciiTheme="majorBidi" w:hAnsiTheme="majorBidi" w:cstheme="majorBidi"/>
          <w:kern w:val="2"/>
          <w14:ligatures w14:val="standardContextual"/>
        </w:rPr>
        <w:t> </w:t>
      </w:r>
      <w:r w:rsidR="00757008" w:rsidRPr="00130297">
        <w:rPr>
          <w:rFonts w:asciiTheme="majorBidi" w:hAnsiTheme="majorBidi" w:cstheme="majorBidi"/>
          <w:kern w:val="2"/>
          <w14:ligatures w14:val="standardContextual"/>
        </w:rPr>
        <w:t>gada janvāra līdz 2020.</w:t>
      </w:r>
      <w:r w:rsidR="006F6120" w:rsidRPr="00130297">
        <w:rPr>
          <w:rFonts w:asciiTheme="majorBidi" w:hAnsiTheme="majorBidi" w:cstheme="majorBidi"/>
          <w:kern w:val="2"/>
          <w14:ligatures w14:val="standardContextual"/>
        </w:rPr>
        <w:t> </w:t>
      </w:r>
      <w:r w:rsidR="00757008" w:rsidRPr="00130297">
        <w:rPr>
          <w:rFonts w:asciiTheme="majorBidi" w:hAnsiTheme="majorBidi" w:cstheme="majorBidi"/>
          <w:kern w:val="2"/>
          <w14:ligatures w14:val="standardContextual"/>
        </w:rPr>
        <w:t xml:space="preserve">gada decembrim, </w:t>
      </w:r>
      <w:r w:rsidR="007D21CC" w:rsidRPr="00130297">
        <w:rPr>
          <w:rFonts w:asciiTheme="majorBidi" w:hAnsiTheme="majorBidi" w:cstheme="majorBidi"/>
          <w:kern w:val="2"/>
          <w14:ligatures w14:val="standardContextual"/>
        </w:rPr>
        <w:t xml:space="preserve">atbildētājs </w:t>
      </w:r>
      <w:r w:rsidR="00757008" w:rsidRPr="00130297">
        <w:rPr>
          <w:rFonts w:asciiTheme="majorBidi" w:hAnsiTheme="majorBidi" w:cstheme="majorBidi"/>
          <w:kern w:val="2"/>
          <w14:ligatures w14:val="standardContextual"/>
        </w:rPr>
        <w:t>katrā maksājuma uzdevumā norādījis konkrētā rēķina numuru</w:t>
      </w:r>
      <w:r w:rsidR="006F6120" w:rsidRPr="00130297">
        <w:rPr>
          <w:rFonts w:asciiTheme="majorBidi" w:hAnsiTheme="majorBidi" w:cstheme="majorBidi"/>
          <w:kern w:val="2"/>
          <w14:ligatures w14:val="standardContextual"/>
        </w:rPr>
        <w:t xml:space="preserve"> un </w:t>
      </w:r>
      <w:r w:rsidR="00757008" w:rsidRPr="00130297">
        <w:rPr>
          <w:rFonts w:asciiTheme="majorBidi" w:hAnsiTheme="majorBidi" w:cstheme="majorBidi"/>
          <w:kern w:val="2"/>
          <w14:ligatures w14:val="standardContextual"/>
        </w:rPr>
        <w:t>maksājamo summu samazin</w:t>
      </w:r>
      <w:r w:rsidR="006F6120" w:rsidRPr="00130297">
        <w:rPr>
          <w:rFonts w:asciiTheme="majorBidi" w:hAnsiTheme="majorBidi" w:cstheme="majorBidi"/>
          <w:kern w:val="2"/>
          <w14:ligatures w14:val="standardContextual"/>
        </w:rPr>
        <w:t xml:space="preserve">ājis (neapmaksājot summu, ko veido ūdens patēriņa starpība). </w:t>
      </w:r>
      <w:r w:rsidR="007D21CC" w:rsidRPr="00130297">
        <w:rPr>
          <w:rFonts w:asciiTheme="majorBidi" w:hAnsiTheme="majorBidi" w:cstheme="majorBidi"/>
          <w:kern w:val="2"/>
          <w14:ligatures w14:val="standardContextual"/>
        </w:rPr>
        <w:t xml:space="preserve">Prasītāja, </w:t>
      </w:r>
      <w:r w:rsidR="006F6120" w:rsidRPr="00130297">
        <w:rPr>
          <w:rFonts w:asciiTheme="majorBidi" w:hAnsiTheme="majorBidi" w:cstheme="majorBidi"/>
          <w:kern w:val="2"/>
          <w14:ligatures w14:val="standardContextual"/>
        </w:rPr>
        <w:t>neņem</w:t>
      </w:r>
      <w:r w:rsidRPr="00130297">
        <w:rPr>
          <w:rFonts w:asciiTheme="majorBidi" w:hAnsiTheme="majorBidi" w:cstheme="majorBidi"/>
          <w:kern w:val="2"/>
          <w14:ligatures w14:val="standardContextual"/>
        </w:rPr>
        <w:t>o</w:t>
      </w:r>
      <w:r w:rsidR="006F6120" w:rsidRPr="00130297">
        <w:rPr>
          <w:rFonts w:asciiTheme="majorBidi" w:hAnsiTheme="majorBidi" w:cstheme="majorBidi"/>
          <w:kern w:val="2"/>
          <w14:ligatures w14:val="standardContextual"/>
        </w:rPr>
        <w:t>t vērā</w:t>
      </w:r>
      <w:r w:rsidR="007D21CC" w:rsidRPr="00130297">
        <w:rPr>
          <w:rFonts w:asciiTheme="majorBidi" w:hAnsiTheme="majorBidi" w:cstheme="majorBidi"/>
          <w:kern w:val="2"/>
          <w14:ligatures w14:val="standardContextual"/>
        </w:rPr>
        <w:t xml:space="preserve"> atbildētāja norādes, maksājumus vairāku gadu garumā novirzījusi </w:t>
      </w:r>
      <w:r w:rsidRPr="00130297">
        <w:rPr>
          <w:rFonts w:asciiTheme="majorBidi" w:hAnsiTheme="majorBidi" w:cstheme="majorBidi"/>
          <w:kern w:val="2"/>
          <w14:ligatures w14:val="standardContextual"/>
        </w:rPr>
        <w:t>nepamatota parāda dzēšanai</w:t>
      </w:r>
      <w:r w:rsidR="007D21CC" w:rsidRPr="00130297">
        <w:rPr>
          <w:rFonts w:asciiTheme="majorBidi" w:hAnsiTheme="majorBidi" w:cstheme="majorBidi"/>
          <w:kern w:val="2"/>
          <w14:ligatures w14:val="standardContextual"/>
        </w:rPr>
        <w:t>.</w:t>
      </w:r>
    </w:p>
    <w:p w14:paraId="367A98B3" w14:textId="47587BCD" w:rsidR="00757008" w:rsidRPr="00130297" w:rsidRDefault="000E788C"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M</w:t>
      </w:r>
      <w:r w:rsidR="00757008" w:rsidRPr="00130297">
        <w:rPr>
          <w:rFonts w:asciiTheme="majorBidi" w:hAnsiTheme="majorBidi" w:cstheme="majorBidi"/>
          <w:kern w:val="2"/>
          <w14:ligatures w14:val="standardContextual"/>
        </w:rPr>
        <w:t xml:space="preserve">aksājuma mērķī norādītā informācija par konkrētām rēķina pozīcijām, </w:t>
      </w:r>
      <w:r w:rsidR="0085640E" w:rsidRPr="00130297">
        <w:rPr>
          <w:rFonts w:asciiTheme="majorBidi" w:hAnsiTheme="majorBidi" w:cstheme="majorBidi"/>
          <w:kern w:val="2"/>
          <w14:ligatures w14:val="standardContextual"/>
        </w:rPr>
        <w:t xml:space="preserve">kuras </w:t>
      </w:r>
      <w:r w:rsidR="00F52470" w:rsidRPr="00130297">
        <w:rPr>
          <w:rFonts w:asciiTheme="majorBidi" w:hAnsiTheme="majorBidi" w:cstheme="majorBidi"/>
          <w:kern w:val="2"/>
          <w14:ligatures w14:val="standardContextual"/>
        </w:rPr>
        <w:t xml:space="preserve">attiecīgi atbildētājs </w:t>
      </w:r>
      <w:r w:rsidR="0085640E" w:rsidRPr="00130297">
        <w:rPr>
          <w:rFonts w:asciiTheme="majorBidi" w:hAnsiTheme="majorBidi" w:cstheme="majorBidi"/>
          <w:kern w:val="2"/>
          <w14:ligatures w14:val="standardContextual"/>
        </w:rPr>
        <w:t>apmaksā</w:t>
      </w:r>
      <w:r w:rsidR="00757008" w:rsidRPr="00130297">
        <w:rPr>
          <w:rFonts w:asciiTheme="majorBidi" w:hAnsiTheme="majorBidi" w:cstheme="majorBidi"/>
          <w:kern w:val="2"/>
          <w14:ligatures w14:val="standardContextual"/>
        </w:rPr>
        <w:t>, vērtējama tāpat kā maksājuma uzdevuma mērķī norādītā informācija par konkrētām rēķina pozīcijām, par kurām samaksa netiek veikta.</w:t>
      </w:r>
    </w:p>
    <w:p w14:paraId="6523837E" w14:textId="51C761E8" w:rsidR="008D37C4" w:rsidRPr="00130297" w:rsidRDefault="000E788C"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[4.3]</w:t>
      </w:r>
      <w:r w:rsidR="00127147"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Dzīvokļa īpašniekam aprēķinātā ūdens patēriņa starpība ne</w:t>
      </w:r>
      <w:r w:rsidR="00F52470" w:rsidRPr="00130297">
        <w:rPr>
          <w:rFonts w:asciiTheme="majorBidi" w:hAnsiTheme="majorBidi" w:cstheme="majorBidi"/>
          <w:kern w:val="2"/>
          <w14:ligatures w14:val="standardContextual"/>
        </w:rPr>
        <w:t>var</w:t>
      </w:r>
      <w:r w:rsidR="00210AB4" w:rsidRPr="00130297">
        <w:rPr>
          <w:rFonts w:asciiTheme="majorBidi" w:hAnsiTheme="majorBidi" w:cstheme="majorBidi"/>
          <w:kern w:val="2"/>
          <w14:ligatures w14:val="standardContextual"/>
        </w:rPr>
        <w:t xml:space="preserve"> tikt</w:t>
      </w:r>
      <w:r w:rsidR="00C02A30" w:rsidRPr="00130297">
        <w:rPr>
          <w:rFonts w:asciiTheme="majorBidi" w:hAnsiTheme="majorBidi" w:cstheme="majorBidi"/>
          <w:kern w:val="2"/>
          <w14:ligatures w14:val="standardContextual"/>
        </w:rPr>
        <w:t xml:space="preserve"> </w:t>
      </w:r>
      <w:r w:rsidR="00210AB4" w:rsidRPr="00130297">
        <w:rPr>
          <w:rFonts w:asciiTheme="majorBidi" w:hAnsiTheme="majorBidi" w:cstheme="majorBidi"/>
          <w:kern w:val="2"/>
          <w14:ligatures w14:val="standardContextual"/>
        </w:rPr>
        <w:t>uzskatīta par faktiski saņemtu ūdensapgādes pakalpojumu, piemēram, gadījumā, kad daudzdzīvokļu dzīvojamās mājas ūdensapgādes sistēmā</w:t>
      </w:r>
      <w:r w:rsidR="00F52470" w:rsidRPr="00130297">
        <w:rPr>
          <w:rFonts w:asciiTheme="majorBidi" w:hAnsiTheme="majorBidi" w:cstheme="majorBidi"/>
          <w:kern w:val="2"/>
          <w14:ligatures w14:val="standardContextual"/>
        </w:rPr>
        <w:t xml:space="preserve"> ir notikusi avārija</w:t>
      </w:r>
      <w:r w:rsidR="00210AB4" w:rsidRPr="00130297">
        <w:rPr>
          <w:rFonts w:asciiTheme="majorBidi" w:hAnsiTheme="majorBidi" w:cstheme="majorBidi"/>
          <w:kern w:val="2"/>
          <w14:ligatures w14:val="standardContextual"/>
        </w:rPr>
        <w:t>. Šādā gadījumā Noteikumu</w:t>
      </w:r>
      <w:r w:rsidR="00C02A30" w:rsidRPr="00130297">
        <w:rPr>
          <w:rFonts w:asciiTheme="majorBidi" w:hAnsiTheme="majorBidi" w:cstheme="majorBidi"/>
          <w:kern w:val="2"/>
          <w14:ligatures w14:val="standardContextual"/>
        </w:rPr>
        <w:t xml:space="preserve"> </w:t>
      </w:r>
      <w:r w:rsidR="00210AB4" w:rsidRPr="00130297">
        <w:rPr>
          <w:rFonts w:asciiTheme="majorBidi" w:hAnsiTheme="majorBidi" w:cstheme="majorBidi"/>
          <w:kern w:val="2"/>
          <w14:ligatures w14:val="standardContextual"/>
        </w:rPr>
        <w:t>Nr.</w:t>
      </w:r>
      <w:r w:rsidR="00127147"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1013 19.</w:t>
      </w:r>
      <w:r w:rsidR="00210AB4" w:rsidRPr="00130297">
        <w:rPr>
          <w:rFonts w:asciiTheme="majorBidi" w:hAnsiTheme="majorBidi" w:cstheme="majorBidi"/>
          <w:kern w:val="2"/>
          <w:vertAlign w:val="superscript"/>
          <w14:ligatures w14:val="standardContextual"/>
        </w:rPr>
        <w:t>1</w:t>
      </w:r>
      <w:r w:rsidR="00127147"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punktam pēc būtības ir sodošs raksturs, tajā ietvertais pamattiesību ierobežojums ir</w:t>
      </w:r>
      <w:r w:rsidR="00C02A30" w:rsidRPr="00130297">
        <w:rPr>
          <w:rFonts w:asciiTheme="majorBidi" w:hAnsiTheme="majorBidi" w:cstheme="majorBidi"/>
          <w:kern w:val="2"/>
          <w14:ligatures w14:val="standardContextual"/>
        </w:rPr>
        <w:t xml:space="preserve"> </w:t>
      </w:r>
      <w:r w:rsidR="00210AB4" w:rsidRPr="00130297">
        <w:rPr>
          <w:rFonts w:asciiTheme="majorBidi" w:hAnsiTheme="majorBidi" w:cstheme="majorBidi"/>
          <w:kern w:val="2"/>
          <w14:ligatures w14:val="standardContextual"/>
        </w:rPr>
        <w:t>nesamērīgs un neatbilst Satversmes 105.</w:t>
      </w:r>
      <w:r w:rsidR="00127147"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pantam.</w:t>
      </w:r>
    </w:p>
    <w:p w14:paraId="1E504BE0" w14:textId="53E1779C" w:rsidR="00442C96" w:rsidRPr="00130297" w:rsidRDefault="00127147"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 xml:space="preserve">Ministru kabinets, </w:t>
      </w:r>
      <w:r w:rsidR="00210AB4" w:rsidRPr="00130297">
        <w:rPr>
          <w:rFonts w:asciiTheme="majorBidi" w:hAnsiTheme="majorBidi" w:cstheme="majorBidi"/>
          <w:kern w:val="2"/>
          <w14:ligatures w14:val="standardContextual"/>
        </w:rPr>
        <w:t>2019.</w:t>
      </w:r>
      <w:r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gada 19.</w:t>
      </w:r>
      <w:r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 xml:space="preserve">novembrī </w:t>
      </w:r>
      <w:r w:rsidR="005B461B" w:rsidRPr="00130297">
        <w:rPr>
          <w:rFonts w:asciiTheme="majorBidi" w:hAnsiTheme="majorBidi" w:cstheme="majorBidi"/>
          <w:kern w:val="2"/>
          <w14:ligatures w14:val="standardContextual"/>
        </w:rPr>
        <w:t>izdar</w:t>
      </w:r>
      <w:r w:rsidRPr="00130297">
        <w:rPr>
          <w:rFonts w:asciiTheme="majorBidi" w:hAnsiTheme="majorBidi" w:cstheme="majorBidi"/>
          <w:kern w:val="2"/>
          <w14:ligatures w14:val="standardContextual"/>
        </w:rPr>
        <w:t>ot grozījumus iepriekšminētajos noteikumos (</w:t>
      </w:r>
      <w:r w:rsidR="00210AB4" w:rsidRPr="00130297">
        <w:rPr>
          <w:rFonts w:asciiTheme="majorBidi" w:hAnsiTheme="majorBidi" w:cstheme="majorBidi"/>
          <w:kern w:val="2"/>
          <w14:ligatures w14:val="standardContextual"/>
        </w:rPr>
        <w:t>izsakot jaunā redakcijā 19. un 19.</w:t>
      </w:r>
      <w:r w:rsidR="00210AB4" w:rsidRPr="00130297">
        <w:rPr>
          <w:rFonts w:asciiTheme="majorBidi" w:hAnsiTheme="majorBidi" w:cstheme="majorBidi"/>
          <w:kern w:val="2"/>
          <w:vertAlign w:val="superscript"/>
          <w14:ligatures w14:val="standardContextual"/>
        </w:rPr>
        <w:t>1</w:t>
      </w:r>
      <w:r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punktu un papildinot tos ar jaunu 19.</w:t>
      </w:r>
      <w:r w:rsidR="00210AB4" w:rsidRPr="00130297">
        <w:rPr>
          <w:rFonts w:asciiTheme="majorBidi" w:hAnsiTheme="majorBidi" w:cstheme="majorBidi"/>
          <w:kern w:val="2"/>
          <w:vertAlign w:val="superscript"/>
          <w14:ligatures w14:val="standardContextual"/>
        </w:rPr>
        <w:t>2</w:t>
      </w:r>
      <w:r w:rsidR="00C02A30" w:rsidRPr="00130297">
        <w:rPr>
          <w:rFonts w:asciiTheme="majorBidi" w:hAnsiTheme="majorBidi" w:cstheme="majorBidi"/>
          <w:kern w:val="2"/>
          <w14:ligatures w14:val="standardContextual"/>
        </w:rPr>
        <w:t xml:space="preserve"> </w:t>
      </w:r>
      <w:r w:rsidR="00210AB4" w:rsidRPr="00130297">
        <w:rPr>
          <w:rFonts w:asciiTheme="majorBidi" w:hAnsiTheme="majorBidi" w:cstheme="majorBidi"/>
          <w:kern w:val="2"/>
          <w14:ligatures w14:val="standardContextual"/>
        </w:rPr>
        <w:t>un 19.</w:t>
      </w:r>
      <w:r w:rsidR="00210AB4" w:rsidRPr="00130297">
        <w:rPr>
          <w:rFonts w:asciiTheme="majorBidi" w:hAnsiTheme="majorBidi" w:cstheme="majorBidi"/>
          <w:kern w:val="2"/>
          <w:vertAlign w:val="superscript"/>
          <w14:ligatures w14:val="standardContextual"/>
        </w:rPr>
        <w:t>3</w:t>
      </w:r>
      <w:r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punktu</w:t>
      </w:r>
      <w:r w:rsidRPr="00130297">
        <w:rPr>
          <w:rFonts w:asciiTheme="majorBidi" w:hAnsiTheme="majorBidi" w:cstheme="majorBidi"/>
          <w:kern w:val="2"/>
          <w14:ligatures w14:val="standardContextual"/>
        </w:rPr>
        <w:t>)</w:t>
      </w:r>
      <w:r w:rsidR="005B461B" w:rsidRPr="00130297">
        <w:rPr>
          <w:rFonts w:asciiTheme="majorBidi" w:hAnsiTheme="majorBidi" w:cstheme="majorBidi"/>
          <w:kern w:val="2"/>
          <w14:ligatures w14:val="standardContextual"/>
        </w:rPr>
        <w:t>,</w:t>
      </w:r>
      <w:r w:rsidRPr="00130297">
        <w:rPr>
          <w:rFonts w:asciiTheme="majorBidi" w:hAnsiTheme="majorBidi" w:cstheme="majorBidi"/>
          <w:kern w:val="2"/>
          <w14:ligatures w14:val="standardContextual"/>
        </w:rPr>
        <w:t xml:space="preserve"> šo nesamērīgo ierobežojumu ir novērsis</w:t>
      </w:r>
      <w:r w:rsidR="00F52470" w:rsidRPr="00130297">
        <w:rPr>
          <w:rFonts w:asciiTheme="majorBidi" w:hAnsiTheme="majorBidi" w:cstheme="majorBidi"/>
          <w:kern w:val="2"/>
          <w14:ligatures w14:val="standardContextual"/>
        </w:rPr>
        <w:t>, t</w:t>
      </w:r>
      <w:r w:rsidR="00210AB4" w:rsidRPr="00130297">
        <w:rPr>
          <w:rFonts w:asciiTheme="majorBidi" w:hAnsiTheme="majorBidi" w:cstheme="majorBidi"/>
          <w:kern w:val="2"/>
          <w14:ligatures w14:val="standardContextual"/>
        </w:rPr>
        <w:t>omēr atbilstoši Civillikuma 3.</w:t>
      </w:r>
      <w:r w:rsidRPr="00130297">
        <w:rPr>
          <w:rFonts w:asciiTheme="majorBidi" w:hAnsiTheme="majorBidi" w:cstheme="majorBidi"/>
          <w:kern w:val="2"/>
          <w14:ligatures w14:val="standardContextual"/>
        </w:rPr>
        <w:t> </w:t>
      </w:r>
      <w:r w:rsidR="00210AB4" w:rsidRPr="00130297">
        <w:rPr>
          <w:rFonts w:asciiTheme="majorBidi" w:hAnsiTheme="majorBidi" w:cstheme="majorBidi"/>
          <w:kern w:val="2"/>
          <w14:ligatures w14:val="standardContextual"/>
        </w:rPr>
        <w:t>pantam ar</w:t>
      </w:r>
      <w:r w:rsidR="00C02A30" w:rsidRPr="00130297">
        <w:rPr>
          <w:rFonts w:asciiTheme="majorBidi" w:hAnsiTheme="majorBidi" w:cstheme="majorBidi"/>
          <w:kern w:val="2"/>
          <w14:ligatures w14:val="standardContextual"/>
        </w:rPr>
        <w:t xml:space="preserve"> </w:t>
      </w:r>
      <w:r w:rsidR="00210AB4" w:rsidRPr="00130297">
        <w:rPr>
          <w:rFonts w:asciiTheme="majorBidi" w:hAnsiTheme="majorBidi" w:cstheme="majorBidi"/>
          <w:kern w:val="2"/>
          <w14:ligatures w14:val="standardContextual"/>
        </w:rPr>
        <w:t>šiem grozījumiem ieviestais regulējums nav attiecināms uz atbildētāj</w:t>
      </w:r>
      <w:r w:rsidR="00F52470" w:rsidRPr="00130297">
        <w:rPr>
          <w:rFonts w:asciiTheme="majorBidi" w:hAnsiTheme="majorBidi" w:cstheme="majorBidi"/>
          <w:kern w:val="2"/>
          <w14:ligatures w14:val="standardContextual"/>
        </w:rPr>
        <w:t>u.</w:t>
      </w:r>
    </w:p>
    <w:p w14:paraId="6643E869" w14:textId="77777777" w:rsidR="00442C96" w:rsidRPr="00130297" w:rsidRDefault="00442C96" w:rsidP="00130297">
      <w:pPr>
        <w:pStyle w:val="NoSpacing"/>
        <w:spacing w:line="276" w:lineRule="auto"/>
        <w:ind w:firstLine="720"/>
        <w:jc w:val="both"/>
        <w:rPr>
          <w:rFonts w:asciiTheme="majorBidi" w:hAnsiTheme="majorBidi" w:cstheme="majorBidi"/>
          <w:kern w:val="2"/>
          <w14:ligatures w14:val="standardContextual"/>
        </w:rPr>
      </w:pPr>
    </w:p>
    <w:p w14:paraId="2CD0D2A1" w14:textId="229C8116" w:rsidR="00442C96" w:rsidRPr="00130297" w:rsidRDefault="00184825"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w:t>
      </w:r>
      <w:r w:rsidR="00445001" w:rsidRPr="00130297">
        <w:rPr>
          <w:rFonts w:asciiTheme="majorBidi" w:hAnsiTheme="majorBidi" w:cstheme="majorBidi"/>
          <w:kern w:val="2"/>
          <w14:ligatures w14:val="standardContextual"/>
        </w:rPr>
        <w:t>5</w:t>
      </w:r>
      <w:r w:rsidR="00442C96" w:rsidRPr="00130297">
        <w:rPr>
          <w:rFonts w:asciiTheme="majorBidi" w:hAnsiTheme="majorBidi" w:cstheme="majorBidi"/>
          <w:kern w:val="2"/>
          <w14:ligatures w14:val="standardContextual"/>
        </w:rPr>
        <w:t>]</w:t>
      </w:r>
      <w:r w:rsidR="00144DCC" w:rsidRPr="00130297">
        <w:rPr>
          <w:rFonts w:asciiTheme="majorBidi" w:hAnsiTheme="majorBidi" w:cstheme="majorBidi"/>
          <w:kern w:val="2"/>
          <w14:ligatures w14:val="standardContextual"/>
        </w:rPr>
        <w:t> </w:t>
      </w:r>
      <w:r w:rsidR="00F52470" w:rsidRPr="00130297">
        <w:rPr>
          <w:rFonts w:asciiTheme="majorBidi" w:hAnsiTheme="majorBidi" w:cstheme="majorBidi"/>
          <w:kern w:val="2"/>
          <w14:ligatures w14:val="standardContextual"/>
        </w:rPr>
        <w:t xml:space="preserve">Ar </w:t>
      </w:r>
      <w:r w:rsidR="00442C96" w:rsidRPr="00130297">
        <w:rPr>
          <w:rFonts w:asciiTheme="majorBidi" w:hAnsiTheme="majorBidi" w:cstheme="majorBidi"/>
          <w:kern w:val="2"/>
          <w14:ligatures w14:val="standardContextual"/>
        </w:rPr>
        <w:t>Senāt</w:t>
      </w:r>
      <w:r w:rsidR="00F52470" w:rsidRPr="00130297">
        <w:rPr>
          <w:rFonts w:asciiTheme="majorBidi" w:hAnsiTheme="majorBidi" w:cstheme="majorBidi"/>
          <w:kern w:val="2"/>
          <w14:ligatures w14:val="standardContextual"/>
        </w:rPr>
        <w:t>a</w:t>
      </w:r>
      <w:r w:rsidR="00442C96" w:rsidRPr="00130297">
        <w:rPr>
          <w:rFonts w:asciiTheme="majorBidi" w:hAnsiTheme="majorBidi" w:cstheme="majorBidi"/>
          <w:kern w:val="2"/>
          <w14:ligatures w14:val="standardContextual"/>
        </w:rPr>
        <w:t xml:space="preserve"> 2023.</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gada 23.</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novembr</w:t>
      </w:r>
      <w:r w:rsidR="00F52470" w:rsidRPr="00130297">
        <w:rPr>
          <w:rFonts w:asciiTheme="majorBidi" w:hAnsiTheme="majorBidi" w:cstheme="majorBidi"/>
          <w:kern w:val="2"/>
          <w14:ligatures w14:val="standardContextual"/>
        </w:rPr>
        <w:t>a lēmumu</w:t>
      </w:r>
      <w:r w:rsidR="00442C96" w:rsidRPr="00130297">
        <w:rPr>
          <w:rFonts w:asciiTheme="majorBidi" w:hAnsiTheme="majorBidi" w:cstheme="majorBidi"/>
          <w:kern w:val="2"/>
          <w14:ligatures w14:val="standardContextual"/>
        </w:rPr>
        <w:t xml:space="preserve"> </w:t>
      </w:r>
      <w:r w:rsidR="00F52470" w:rsidRPr="00130297">
        <w:rPr>
          <w:rFonts w:asciiTheme="majorBidi" w:hAnsiTheme="majorBidi" w:cstheme="majorBidi"/>
          <w:kern w:val="2"/>
          <w14:ligatures w14:val="standardContextual"/>
        </w:rPr>
        <w:t>nolemts</w:t>
      </w:r>
      <w:r w:rsidR="00144DCC" w:rsidRPr="00130297">
        <w:rPr>
          <w:rFonts w:asciiTheme="majorBidi" w:hAnsiTheme="majorBidi" w:cstheme="majorBidi"/>
          <w:kern w:val="2"/>
          <w14:ligatures w14:val="standardContextual"/>
        </w:rPr>
        <w:t xml:space="preserve"> </w:t>
      </w:r>
      <w:r w:rsidR="00442C96" w:rsidRPr="00130297">
        <w:rPr>
          <w:rFonts w:asciiTheme="majorBidi" w:hAnsiTheme="majorBidi" w:cstheme="majorBidi"/>
          <w:kern w:val="2"/>
          <w14:ligatures w14:val="standardContextual"/>
        </w:rPr>
        <w:t xml:space="preserve">iesniegt pieteikumu Satversmes tiesai par </w:t>
      </w:r>
      <w:r w:rsidR="00144DCC" w:rsidRPr="00130297">
        <w:rPr>
          <w:rFonts w:asciiTheme="majorBidi" w:hAnsiTheme="majorBidi" w:cstheme="majorBidi"/>
          <w:kern w:val="2"/>
          <w14:ligatures w14:val="standardContextual"/>
        </w:rPr>
        <w:t>N</w:t>
      </w:r>
      <w:r w:rsidR="00442C96" w:rsidRPr="00130297">
        <w:rPr>
          <w:rFonts w:asciiTheme="majorBidi" w:hAnsiTheme="majorBidi" w:cstheme="majorBidi"/>
          <w:kern w:val="2"/>
          <w14:ligatures w14:val="standardContextual"/>
        </w:rPr>
        <w:t>oteikumu Nr.</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1013 19.</w:t>
      </w:r>
      <w:r w:rsidR="00442C96" w:rsidRPr="00130297">
        <w:rPr>
          <w:rFonts w:asciiTheme="majorBidi" w:hAnsiTheme="majorBidi" w:cstheme="majorBidi"/>
          <w:kern w:val="2"/>
          <w:vertAlign w:val="superscript"/>
          <w14:ligatures w14:val="standardContextual"/>
        </w:rPr>
        <w:t>1</w:t>
      </w:r>
      <w:r w:rsidR="003F6318" w:rsidRPr="00130297">
        <w:rPr>
          <w:rFonts w:asciiTheme="majorBidi" w:hAnsiTheme="majorBidi" w:cstheme="majorBidi"/>
          <w:kern w:val="2"/>
          <w:vertAlign w:val="superscript"/>
          <w14:ligatures w14:val="standardContextual"/>
        </w:rPr>
        <w:t> </w:t>
      </w:r>
      <w:r w:rsidR="00442C96" w:rsidRPr="00130297">
        <w:rPr>
          <w:rFonts w:asciiTheme="majorBidi" w:hAnsiTheme="majorBidi" w:cstheme="majorBidi"/>
          <w:kern w:val="2"/>
          <w14:ligatures w14:val="standardContextual"/>
        </w:rPr>
        <w:t>1.</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apakšpunkta (redakcijā, kas bija spēkā no 2013.</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gada 1.</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oktobra līdz 2019.</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gada 21.</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novembrim) atzīšanu par neatbilstošu Satversmes 105.</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pantam un attiecībā uz tām personām, kuru lietas atrodas iztiesāšanā, par spēkā neesošu no 2013.</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gada 1.</w:t>
      </w:r>
      <w:r w:rsidR="00144DCC" w:rsidRPr="00130297">
        <w:rPr>
          <w:rFonts w:asciiTheme="majorBidi" w:hAnsiTheme="majorBidi" w:cstheme="majorBidi"/>
          <w:kern w:val="2"/>
          <w14:ligatures w14:val="standardContextual"/>
        </w:rPr>
        <w:t> </w:t>
      </w:r>
      <w:r w:rsidR="00442C96" w:rsidRPr="00130297">
        <w:rPr>
          <w:rFonts w:asciiTheme="majorBidi" w:hAnsiTheme="majorBidi" w:cstheme="majorBidi"/>
          <w:kern w:val="2"/>
          <w14:ligatures w14:val="standardContextual"/>
        </w:rPr>
        <w:t>oktobra</w:t>
      </w:r>
      <w:r w:rsidR="00F52470" w:rsidRPr="00130297">
        <w:rPr>
          <w:rFonts w:asciiTheme="majorBidi" w:hAnsiTheme="majorBidi" w:cstheme="majorBidi"/>
          <w:kern w:val="2"/>
          <w14:ligatures w14:val="standardContextual"/>
        </w:rPr>
        <w:t xml:space="preserve">, apturot tiesvedību izskatāmajā lietā </w:t>
      </w:r>
      <w:r w:rsidR="00442C96" w:rsidRPr="00130297">
        <w:rPr>
          <w:rFonts w:asciiTheme="majorBidi" w:hAnsiTheme="majorBidi" w:cstheme="majorBidi"/>
          <w:kern w:val="2"/>
          <w14:ligatures w14:val="standardContextual"/>
        </w:rPr>
        <w:t xml:space="preserve">līdz </w:t>
      </w:r>
      <w:r w:rsidR="00442C96" w:rsidRPr="00130297">
        <w:rPr>
          <w:rFonts w:asciiTheme="majorBidi" w:hAnsiTheme="majorBidi" w:cstheme="majorBidi"/>
          <w:kern w:val="2"/>
          <w14:ligatures w14:val="standardContextual"/>
        </w:rPr>
        <w:lastRenderedPageBreak/>
        <w:t>Satversmes tiesas nolēmuma spēkā stāšanās brīdim.</w:t>
      </w:r>
      <w:r w:rsidR="00442C96" w:rsidRPr="00130297">
        <w:rPr>
          <w:rFonts w:asciiTheme="majorBidi" w:hAnsiTheme="majorBidi" w:cstheme="majorBidi"/>
          <w:kern w:val="2"/>
          <w14:ligatures w14:val="standardContextual"/>
        </w:rPr>
        <w:cr/>
      </w:r>
    </w:p>
    <w:p w14:paraId="6BD7CD05" w14:textId="20FBCCEC" w:rsidR="00051F16" w:rsidRPr="00130297" w:rsidRDefault="00051F16"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[6]</w:t>
      </w:r>
      <w:r w:rsidR="003F6318"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Ar Satversmes tiesas 2024.</w:t>
      </w:r>
      <w:r w:rsidR="003F6318"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gada 12.</w:t>
      </w:r>
      <w:r w:rsidR="003F6318"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decembra spriedumu lietā Nr.</w:t>
      </w:r>
      <w:r w:rsidR="003F6318"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2023</w:t>
      </w:r>
      <w:r w:rsidR="003F6318" w:rsidRPr="00130297">
        <w:rPr>
          <w:rFonts w:asciiTheme="majorBidi" w:hAnsiTheme="majorBidi" w:cstheme="majorBidi"/>
          <w:kern w:val="2"/>
          <w14:ligatures w14:val="standardContextual"/>
        </w:rPr>
        <w:noBreakHyphen/>
      </w:r>
      <w:r w:rsidRPr="00130297">
        <w:rPr>
          <w:rFonts w:asciiTheme="majorBidi" w:hAnsiTheme="majorBidi" w:cstheme="majorBidi"/>
          <w:kern w:val="2"/>
          <w14:ligatures w14:val="standardContextual"/>
        </w:rPr>
        <w:t>46</w:t>
      </w:r>
      <w:r w:rsidR="003F6318" w:rsidRPr="00130297">
        <w:rPr>
          <w:rFonts w:asciiTheme="majorBidi" w:hAnsiTheme="majorBidi" w:cstheme="majorBidi"/>
          <w:kern w:val="2"/>
          <w14:ligatures w14:val="standardContextual"/>
        </w:rPr>
        <w:noBreakHyphen/>
      </w:r>
      <w:r w:rsidRPr="00130297">
        <w:rPr>
          <w:rFonts w:asciiTheme="majorBidi" w:hAnsiTheme="majorBidi" w:cstheme="majorBidi"/>
          <w:kern w:val="2"/>
          <w14:ligatures w14:val="standardContextual"/>
        </w:rPr>
        <w:t>03 nospriests atzīt Ministru kabineta 2008.</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gada 9.</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decembra noteikumu Nr.</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1013 „Kārtība, kādā dzīvokļa īpašnieks daudzdzīvokļu dzīvojamā mājā norēķinās par pakalpojumiem, kas saistīti ar dzīvokļa īpašuma lietošanu” 19.</w:t>
      </w:r>
      <w:r w:rsidRPr="00130297">
        <w:rPr>
          <w:rFonts w:asciiTheme="majorBidi" w:hAnsiTheme="majorBidi" w:cstheme="majorBidi"/>
          <w:kern w:val="2"/>
          <w:vertAlign w:val="superscript"/>
          <w14:ligatures w14:val="standardContextual"/>
        </w:rPr>
        <w:t>1</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1.</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 xml:space="preserve">apakšpunktu (redakcijā, </w:t>
      </w:r>
      <w:bookmarkStart w:id="2" w:name="_Hlk188354404"/>
      <w:r w:rsidRPr="00130297">
        <w:rPr>
          <w:rFonts w:asciiTheme="majorBidi" w:hAnsiTheme="majorBidi" w:cstheme="majorBidi"/>
          <w:kern w:val="2"/>
          <w14:ligatures w14:val="standardContextual"/>
        </w:rPr>
        <w:t>kas bija spēkā no 2013.</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gada 1.</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oktobra līdz 2019.</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gada 21.</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novembrim</w:t>
      </w:r>
      <w:bookmarkEnd w:id="2"/>
      <w:r w:rsidRPr="00130297">
        <w:rPr>
          <w:rFonts w:asciiTheme="majorBidi" w:hAnsiTheme="majorBidi" w:cstheme="majorBidi"/>
          <w:kern w:val="2"/>
          <w14:ligatures w14:val="standardContextual"/>
        </w:rPr>
        <w:t>) par neatbilstošu Satversmes 105.</w:t>
      </w:r>
      <w:r w:rsidR="00C15B67"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 xml:space="preserve">panta pirmajiem trim teikumiem un spēkā neesošu no pamattiesību aizskāruma rašanās brīža attiecībā uz atbildētāju izskatāmajā civillietā, </w:t>
      </w:r>
      <w:r w:rsidR="004A4E5D" w:rsidRPr="00130297">
        <w:rPr>
          <w:rFonts w:asciiTheme="majorBidi" w:hAnsiTheme="majorBidi" w:cstheme="majorBidi"/>
          <w:kern w:val="2"/>
          <w14:ligatures w14:val="standardContextual"/>
        </w:rPr>
        <w:t>kā arī citām personām civillietās, kurās tiesvedība vēl nav noslēgusies.</w:t>
      </w:r>
    </w:p>
    <w:p w14:paraId="61A0C44D" w14:textId="77777777" w:rsidR="00051F16" w:rsidRPr="00130297" w:rsidRDefault="00051F16" w:rsidP="00130297">
      <w:pPr>
        <w:pStyle w:val="NoSpacing"/>
        <w:spacing w:line="276" w:lineRule="auto"/>
        <w:ind w:firstLine="720"/>
        <w:jc w:val="both"/>
        <w:rPr>
          <w:rFonts w:asciiTheme="majorBidi" w:hAnsiTheme="majorBidi" w:cstheme="majorBidi"/>
          <w:kern w:val="2"/>
          <w14:ligatures w14:val="standardContextual"/>
        </w:rPr>
      </w:pPr>
    </w:p>
    <w:p w14:paraId="66496366" w14:textId="29E94739" w:rsidR="00442C96" w:rsidRPr="00130297" w:rsidRDefault="00442C96" w:rsidP="00130297">
      <w:pPr>
        <w:pStyle w:val="NoSpacing"/>
        <w:spacing w:line="276" w:lineRule="auto"/>
        <w:ind w:firstLine="720"/>
        <w:jc w:val="both"/>
        <w:rPr>
          <w:rFonts w:asciiTheme="majorBidi" w:hAnsiTheme="majorBidi" w:cstheme="majorBidi"/>
          <w:kern w:val="2"/>
          <w14:ligatures w14:val="standardContextual"/>
        </w:rPr>
      </w:pPr>
      <w:r w:rsidRPr="00130297">
        <w:rPr>
          <w:rFonts w:asciiTheme="majorBidi" w:hAnsiTheme="majorBidi" w:cstheme="majorBidi"/>
          <w:kern w:val="2"/>
          <w14:ligatures w14:val="standardContextual"/>
        </w:rPr>
        <w:t>[</w:t>
      </w:r>
      <w:r w:rsidR="00051F16" w:rsidRPr="00130297">
        <w:rPr>
          <w:rFonts w:asciiTheme="majorBidi" w:hAnsiTheme="majorBidi" w:cstheme="majorBidi"/>
          <w:kern w:val="2"/>
          <w14:ligatures w14:val="standardContextual"/>
        </w:rPr>
        <w:t>7</w:t>
      </w:r>
      <w:r w:rsidRPr="00130297">
        <w:rPr>
          <w:rFonts w:asciiTheme="majorBidi" w:hAnsiTheme="majorBidi" w:cstheme="majorBidi"/>
          <w:kern w:val="2"/>
          <w14:ligatures w14:val="standardContextual"/>
        </w:rPr>
        <w:t>]</w:t>
      </w:r>
      <w:r w:rsidR="00B41AB8"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Ar Senāta 2025.</w:t>
      </w:r>
      <w:r w:rsidR="00D96371"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gada 7.</w:t>
      </w:r>
      <w:r w:rsidR="00D96371"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janvāra lēmumu tiesvedība lietā atjaunota.</w:t>
      </w:r>
    </w:p>
    <w:p w14:paraId="06D00EC0" w14:textId="286973A0" w:rsidR="008A2274" w:rsidRPr="00130297" w:rsidRDefault="008A2274" w:rsidP="00130297">
      <w:pPr>
        <w:spacing w:after="0" w:line="276" w:lineRule="auto"/>
        <w:rPr>
          <w:rFonts w:asciiTheme="majorBidi" w:eastAsia="Times New Roman" w:hAnsiTheme="majorBidi" w:cstheme="majorBidi"/>
          <w:b/>
          <w:bCs/>
          <w:szCs w:val="24"/>
          <w:lang w:eastAsia="ru-RU"/>
        </w:rPr>
      </w:pPr>
    </w:p>
    <w:p w14:paraId="53DE2B7E" w14:textId="56153646" w:rsidR="00754F64" w:rsidRPr="00130297" w:rsidRDefault="00754F64" w:rsidP="00130297">
      <w:pPr>
        <w:pStyle w:val="NoSpacing"/>
        <w:spacing w:line="276" w:lineRule="auto"/>
        <w:jc w:val="center"/>
        <w:rPr>
          <w:rFonts w:asciiTheme="majorBidi" w:hAnsiTheme="majorBidi" w:cstheme="majorBidi"/>
          <w:kern w:val="2"/>
          <w14:ligatures w14:val="standardContextual"/>
        </w:rPr>
      </w:pPr>
      <w:r w:rsidRPr="00130297">
        <w:rPr>
          <w:rFonts w:asciiTheme="majorBidi" w:hAnsiTheme="majorBidi" w:cstheme="majorBidi"/>
          <w:b/>
          <w:bCs/>
        </w:rPr>
        <w:t>Motīvu daļa</w:t>
      </w:r>
    </w:p>
    <w:p w14:paraId="0D3764F5" w14:textId="77777777" w:rsidR="00754F64" w:rsidRPr="00130297" w:rsidRDefault="00754F64" w:rsidP="00130297">
      <w:pPr>
        <w:pStyle w:val="NoSpacing"/>
        <w:spacing w:line="276" w:lineRule="auto"/>
        <w:ind w:firstLine="720"/>
        <w:jc w:val="both"/>
        <w:rPr>
          <w:rFonts w:asciiTheme="majorBidi" w:hAnsiTheme="majorBidi" w:cstheme="majorBidi"/>
        </w:rPr>
      </w:pPr>
    </w:p>
    <w:p w14:paraId="472D1E93" w14:textId="3D3CE4E5" w:rsidR="00BF75D4" w:rsidRPr="00130297" w:rsidRDefault="00754F64"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w:t>
      </w:r>
      <w:r w:rsidR="004A4E5D" w:rsidRPr="00130297">
        <w:rPr>
          <w:rFonts w:asciiTheme="majorBidi" w:hAnsiTheme="majorBidi" w:cstheme="majorBidi"/>
        </w:rPr>
        <w:t>8</w:t>
      </w:r>
      <w:r w:rsidRPr="00130297">
        <w:rPr>
          <w:rFonts w:asciiTheme="majorBidi" w:hAnsiTheme="majorBidi" w:cstheme="majorBidi"/>
        </w:rPr>
        <w:t xml:space="preserve">] Pārbaudot apelācijas instances tiesas sprieduma likumību atbilstoši </w:t>
      </w:r>
      <w:r w:rsidR="00054517" w:rsidRPr="00130297">
        <w:rPr>
          <w:rFonts w:asciiTheme="majorBidi" w:hAnsiTheme="majorBidi" w:cstheme="majorBidi"/>
        </w:rPr>
        <w:t>kasācijas sūdzības</w:t>
      </w:r>
      <w:r w:rsidR="00893754" w:rsidRPr="00130297">
        <w:rPr>
          <w:rFonts w:asciiTheme="majorBidi" w:hAnsiTheme="majorBidi" w:cstheme="majorBidi"/>
        </w:rPr>
        <w:t xml:space="preserve"> </w:t>
      </w:r>
      <w:r w:rsidRPr="00130297">
        <w:rPr>
          <w:rFonts w:asciiTheme="majorBidi" w:hAnsiTheme="majorBidi" w:cstheme="majorBidi"/>
        </w:rPr>
        <w:t xml:space="preserve">argumentiem, Senāts atzīst, ka spriedums </w:t>
      </w:r>
      <w:r w:rsidR="006A619B" w:rsidRPr="00130297">
        <w:rPr>
          <w:rFonts w:asciiTheme="majorBidi" w:hAnsiTheme="majorBidi" w:cstheme="majorBidi"/>
        </w:rPr>
        <w:t>daļā</w:t>
      </w:r>
      <w:r w:rsidR="00334CBE" w:rsidRPr="00130297">
        <w:rPr>
          <w:rFonts w:asciiTheme="majorBidi" w:hAnsiTheme="majorBidi" w:cstheme="majorBidi"/>
        </w:rPr>
        <w:t xml:space="preserve">, </w:t>
      </w:r>
      <w:r w:rsidR="003F0B78" w:rsidRPr="00130297">
        <w:rPr>
          <w:rFonts w:asciiTheme="majorBidi" w:hAnsiTheme="majorBidi" w:cstheme="majorBidi"/>
        </w:rPr>
        <w:t>ar kuru apmierināta prasība</w:t>
      </w:r>
      <w:r w:rsidR="000F761B" w:rsidRPr="00130297">
        <w:rPr>
          <w:rFonts w:asciiTheme="majorBidi" w:hAnsiTheme="majorBidi" w:cstheme="majorBidi"/>
        </w:rPr>
        <w:t>,</w:t>
      </w:r>
      <w:r w:rsidR="003F0B78" w:rsidRPr="00130297">
        <w:rPr>
          <w:rFonts w:asciiTheme="majorBidi" w:hAnsiTheme="majorBidi" w:cstheme="majorBidi"/>
        </w:rPr>
        <w:t xml:space="preserve"> un daļā par tiesāšanās izdevumu piedziņu </w:t>
      </w:r>
      <w:r w:rsidRPr="00130297">
        <w:rPr>
          <w:rFonts w:asciiTheme="majorBidi" w:hAnsiTheme="majorBidi" w:cstheme="majorBidi"/>
        </w:rPr>
        <w:t>ir atceļams turpmāk norādīto apsvērumu dēļ.</w:t>
      </w:r>
    </w:p>
    <w:p w14:paraId="38EDF95C" w14:textId="77777777" w:rsidR="00BF75D4" w:rsidRPr="00130297" w:rsidRDefault="00BF75D4" w:rsidP="00130297">
      <w:pPr>
        <w:pStyle w:val="NoSpacing"/>
        <w:spacing w:line="276" w:lineRule="auto"/>
        <w:ind w:firstLine="720"/>
        <w:jc w:val="both"/>
        <w:rPr>
          <w:rFonts w:asciiTheme="majorBidi" w:hAnsiTheme="majorBidi" w:cstheme="majorBidi"/>
        </w:rPr>
      </w:pPr>
    </w:p>
    <w:p w14:paraId="5BF7C0D0" w14:textId="18C93F13" w:rsidR="008E26C7" w:rsidRPr="00130297" w:rsidRDefault="00836526"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w:t>
      </w:r>
      <w:r w:rsidR="004A4E5D" w:rsidRPr="00130297">
        <w:rPr>
          <w:rFonts w:asciiTheme="majorBidi" w:hAnsiTheme="majorBidi" w:cstheme="majorBidi"/>
        </w:rPr>
        <w:t>9</w:t>
      </w:r>
      <w:r w:rsidRPr="00130297">
        <w:rPr>
          <w:rFonts w:asciiTheme="majorBidi" w:hAnsiTheme="majorBidi" w:cstheme="majorBidi"/>
        </w:rPr>
        <w:t>]</w:t>
      </w:r>
      <w:r w:rsidR="009D4EB2" w:rsidRPr="00130297">
        <w:rPr>
          <w:rFonts w:asciiTheme="majorBidi" w:hAnsiTheme="majorBidi" w:cstheme="majorBidi"/>
        </w:rPr>
        <w:t> </w:t>
      </w:r>
      <w:r w:rsidR="008E26C7" w:rsidRPr="00130297">
        <w:rPr>
          <w:rFonts w:asciiTheme="majorBidi" w:hAnsiTheme="majorBidi" w:cstheme="majorBidi"/>
        </w:rPr>
        <w:t>Civilprocesa likuma 97.</w:t>
      </w:r>
      <w:r w:rsidR="00143B63" w:rsidRPr="00130297">
        <w:rPr>
          <w:rFonts w:asciiTheme="majorBidi" w:hAnsiTheme="majorBidi" w:cstheme="majorBidi"/>
        </w:rPr>
        <w:t> </w:t>
      </w:r>
      <w:r w:rsidR="008E26C7" w:rsidRPr="00130297">
        <w:rPr>
          <w:rFonts w:asciiTheme="majorBidi" w:hAnsiTheme="majorBidi" w:cstheme="majorBidi"/>
        </w:rPr>
        <w:t>panta pirmā daļa noteic, ka tiesa novērtē pierādījumus pēc savas iekšējās pārliecības, kas pamatota ar tiesas sēdē vispusīgi, pilnīgi un objektīvi pārbaudītiem pierādījumiem. Šā panta trešajā daļā ietverts noteikums, ka spriedumā jānorāda, kādēļ tiesa vienam pierādījumam devusi priekšroku salīdzinājumā ar citu pierādījumu un atzinusi vienus faktus par pierādītiem, bet citus par nepierādītiem.</w:t>
      </w:r>
    </w:p>
    <w:p w14:paraId="5BE1E623" w14:textId="6E31AC16" w:rsidR="00BD384B" w:rsidRPr="00130297" w:rsidRDefault="008E26C7"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 xml:space="preserve">Minētās normas tiesai izvirza vairākas prasības, kas </w:t>
      </w:r>
      <w:r w:rsidR="009F4756" w:rsidRPr="00130297">
        <w:rPr>
          <w:rFonts w:asciiTheme="majorBidi" w:hAnsiTheme="majorBidi" w:cstheme="majorBidi"/>
        </w:rPr>
        <w:t xml:space="preserve">tiesai </w:t>
      </w:r>
      <w:r w:rsidRPr="00130297">
        <w:rPr>
          <w:rFonts w:asciiTheme="majorBidi" w:hAnsiTheme="majorBidi" w:cstheme="majorBidi"/>
        </w:rPr>
        <w:t>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0B94C11F" w14:textId="3D93D8A2" w:rsidR="008E26C7" w:rsidRPr="00130297" w:rsidRDefault="008E26C7"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Atbilstoši Civilprocesa likuma 193.</w:t>
      </w:r>
      <w:r w:rsidR="00143B63" w:rsidRPr="00130297">
        <w:rPr>
          <w:rFonts w:asciiTheme="majorBidi" w:hAnsiTheme="majorBidi" w:cstheme="majorBidi"/>
        </w:rPr>
        <w:t> </w:t>
      </w:r>
      <w:r w:rsidRPr="00130297">
        <w:rPr>
          <w:rFonts w:asciiTheme="majorBidi" w:hAnsiTheme="majorBidi" w:cstheme="majorBidi"/>
        </w:rPr>
        <w:t>panta piektajā daļā noteiktajam sprieduma</w:t>
      </w:r>
      <w:r w:rsidR="00BD384B" w:rsidRPr="00130297">
        <w:rPr>
          <w:rFonts w:asciiTheme="majorBidi" w:hAnsiTheme="majorBidi" w:cstheme="majorBidi"/>
        </w:rPr>
        <w:t xml:space="preserve"> </w:t>
      </w:r>
      <w:r w:rsidRPr="00130297">
        <w:rPr>
          <w:rFonts w:asciiTheme="majorBidi" w:hAnsiTheme="majorBidi" w:cstheme="majorBidi"/>
        </w:rPr>
        <w:t>motīvu daļā jāatspoguļo tiesas nodibinātie faktiskie apstākļi, pierādījumu, uz kuriem balstīts atzinums par lietā konstatētajiem faktiem, izvērtējums, kā arī tie apsvērumi, kuru dēļ pierādījumi noraidīti.</w:t>
      </w:r>
    </w:p>
    <w:p w14:paraId="5F9E6F97" w14:textId="02798F0C" w:rsidR="00754E89" w:rsidRPr="00130297" w:rsidRDefault="00754E89"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w:t>
      </w:r>
      <w:r w:rsidR="00193A2C" w:rsidRPr="00130297">
        <w:rPr>
          <w:rFonts w:asciiTheme="majorBidi" w:hAnsiTheme="majorBidi" w:cstheme="majorBidi"/>
        </w:rPr>
        <w:t>9</w:t>
      </w:r>
      <w:r w:rsidRPr="00130297">
        <w:rPr>
          <w:rFonts w:asciiTheme="majorBidi" w:hAnsiTheme="majorBidi" w:cstheme="majorBidi"/>
        </w:rPr>
        <w:t>.1]</w:t>
      </w:r>
      <w:r w:rsidR="009B20BE" w:rsidRPr="00130297">
        <w:rPr>
          <w:rFonts w:asciiTheme="majorBidi" w:hAnsiTheme="majorBidi" w:cstheme="majorBidi"/>
        </w:rPr>
        <w:t> </w:t>
      </w:r>
      <w:r w:rsidR="00FD619A" w:rsidRPr="00130297">
        <w:rPr>
          <w:rFonts w:asciiTheme="majorBidi" w:hAnsiTheme="majorBidi" w:cstheme="majorBidi"/>
        </w:rPr>
        <w:t xml:space="preserve">Kā redzams no lietas materiāliem, atbildētājs </w:t>
      </w:r>
      <w:r w:rsidRPr="00130297">
        <w:rPr>
          <w:rFonts w:asciiTheme="majorBidi" w:hAnsiTheme="majorBidi" w:cstheme="majorBidi"/>
        </w:rPr>
        <w:t>liet</w:t>
      </w:r>
      <w:r w:rsidR="009F4756" w:rsidRPr="00130297">
        <w:rPr>
          <w:rFonts w:asciiTheme="majorBidi" w:hAnsiTheme="majorBidi" w:cstheme="majorBidi"/>
        </w:rPr>
        <w:t>as izskatīšanas gaitā</w:t>
      </w:r>
      <w:r w:rsidR="00FD619A" w:rsidRPr="00130297">
        <w:rPr>
          <w:rFonts w:asciiTheme="majorBidi" w:hAnsiTheme="majorBidi" w:cstheme="majorBidi"/>
        </w:rPr>
        <w:t xml:space="preserve"> </w:t>
      </w:r>
      <w:r w:rsidR="0011676D" w:rsidRPr="00130297">
        <w:rPr>
          <w:rFonts w:asciiTheme="majorBidi" w:hAnsiTheme="majorBidi" w:cstheme="majorBidi"/>
        </w:rPr>
        <w:t xml:space="preserve">konsekventi </w:t>
      </w:r>
      <w:r w:rsidR="00FD619A" w:rsidRPr="00130297">
        <w:rPr>
          <w:rFonts w:asciiTheme="majorBidi" w:hAnsiTheme="majorBidi" w:cstheme="majorBidi"/>
        </w:rPr>
        <w:t>uztur</w:t>
      </w:r>
      <w:r w:rsidR="0011676D" w:rsidRPr="00130297">
        <w:rPr>
          <w:rFonts w:asciiTheme="majorBidi" w:hAnsiTheme="majorBidi" w:cstheme="majorBidi"/>
        </w:rPr>
        <w:t>ējis</w:t>
      </w:r>
      <w:r w:rsidR="00FD619A" w:rsidRPr="00130297">
        <w:rPr>
          <w:rFonts w:asciiTheme="majorBidi" w:hAnsiTheme="majorBidi" w:cstheme="majorBidi"/>
        </w:rPr>
        <w:t xml:space="preserve"> pozīciju, ka ir </w:t>
      </w:r>
      <w:r w:rsidR="00975E24" w:rsidRPr="00130297">
        <w:rPr>
          <w:rFonts w:asciiTheme="majorBidi" w:hAnsiTheme="majorBidi" w:cstheme="majorBidi"/>
        </w:rPr>
        <w:t>pilnīgi</w:t>
      </w:r>
      <w:r w:rsidR="0011676D" w:rsidRPr="00130297">
        <w:rPr>
          <w:rFonts w:asciiTheme="majorBidi" w:hAnsiTheme="majorBidi" w:cstheme="majorBidi"/>
        </w:rPr>
        <w:t xml:space="preserve"> </w:t>
      </w:r>
      <w:r w:rsidR="00FD619A" w:rsidRPr="00130297">
        <w:rPr>
          <w:rFonts w:asciiTheme="majorBidi" w:hAnsiTheme="majorBidi" w:cstheme="majorBidi"/>
        </w:rPr>
        <w:t>norēķinājies ar pārvaldnieci par visiem pārvaldīšanas izdevumiem un saņemtajiem komunālajiem pakalpojumiem (</w:t>
      </w:r>
      <w:r w:rsidR="009B20BE" w:rsidRPr="00130297">
        <w:rPr>
          <w:rFonts w:asciiTheme="majorBidi" w:hAnsiTheme="majorBidi" w:cstheme="majorBidi"/>
          <w:i/>
          <w:iCs/>
        </w:rPr>
        <w:t>lietas </w:t>
      </w:r>
      <w:r w:rsidR="00FD619A" w:rsidRPr="00130297">
        <w:rPr>
          <w:rFonts w:asciiTheme="majorBidi" w:hAnsiTheme="majorBidi" w:cstheme="majorBidi"/>
          <w:i/>
          <w:iCs/>
        </w:rPr>
        <w:t>63.</w:t>
      </w:r>
      <w:r w:rsidR="009B20BE" w:rsidRPr="00130297">
        <w:rPr>
          <w:rFonts w:asciiTheme="majorBidi" w:hAnsiTheme="majorBidi" w:cstheme="majorBidi"/>
          <w:i/>
          <w:iCs/>
        </w:rPr>
        <w:t> </w:t>
      </w:r>
      <w:r w:rsidR="00FD619A" w:rsidRPr="00130297">
        <w:rPr>
          <w:rFonts w:asciiTheme="majorBidi" w:hAnsiTheme="majorBidi" w:cstheme="majorBidi"/>
          <w:i/>
          <w:iCs/>
        </w:rPr>
        <w:t>lapa</w:t>
      </w:r>
      <w:r w:rsidR="009B20BE" w:rsidRPr="00130297">
        <w:rPr>
          <w:rFonts w:asciiTheme="majorBidi" w:hAnsiTheme="majorBidi" w:cstheme="majorBidi"/>
          <w:i/>
          <w:iCs/>
        </w:rPr>
        <w:t xml:space="preserve"> (lapas otra puse)</w:t>
      </w:r>
      <w:r w:rsidR="009B20BE" w:rsidRPr="00130297">
        <w:rPr>
          <w:rFonts w:asciiTheme="majorBidi" w:hAnsiTheme="majorBidi" w:cstheme="majorBidi"/>
        </w:rPr>
        <w:t>)</w:t>
      </w:r>
      <w:r w:rsidR="00FD619A" w:rsidRPr="00130297">
        <w:rPr>
          <w:rFonts w:asciiTheme="majorBidi" w:hAnsiTheme="majorBidi" w:cstheme="majorBidi"/>
        </w:rPr>
        <w:t xml:space="preserve">, </w:t>
      </w:r>
      <w:r w:rsidR="00D160D0" w:rsidRPr="00130297">
        <w:rPr>
          <w:rFonts w:asciiTheme="majorBidi" w:hAnsiTheme="majorBidi" w:cstheme="majorBidi"/>
        </w:rPr>
        <w:t xml:space="preserve">kā arī uzkrājumiem </w:t>
      </w:r>
      <w:r w:rsidR="009B20BE" w:rsidRPr="00130297">
        <w:rPr>
          <w:rFonts w:asciiTheme="majorBidi" w:hAnsiTheme="majorBidi" w:cstheme="majorBidi"/>
        </w:rPr>
        <w:t>(</w:t>
      </w:r>
      <w:r w:rsidR="009B20BE" w:rsidRPr="00130297">
        <w:rPr>
          <w:rFonts w:asciiTheme="majorBidi" w:hAnsiTheme="majorBidi" w:cstheme="majorBidi"/>
          <w:i/>
          <w:iCs/>
        </w:rPr>
        <w:t>lietas 131. lapa (lapas otra puse)</w:t>
      </w:r>
      <w:r w:rsidR="009B20BE" w:rsidRPr="00130297">
        <w:rPr>
          <w:rFonts w:asciiTheme="majorBidi" w:hAnsiTheme="majorBidi" w:cstheme="majorBidi"/>
        </w:rPr>
        <w:t>)</w:t>
      </w:r>
      <w:r w:rsidR="003046BE" w:rsidRPr="00130297">
        <w:rPr>
          <w:rFonts w:asciiTheme="majorBidi" w:hAnsiTheme="majorBidi" w:cstheme="majorBidi"/>
        </w:rPr>
        <w:t xml:space="preserve">, </w:t>
      </w:r>
      <w:r w:rsidR="0011676D" w:rsidRPr="00130297">
        <w:rPr>
          <w:rFonts w:asciiTheme="majorBidi" w:hAnsiTheme="majorBidi" w:cstheme="majorBidi"/>
        </w:rPr>
        <w:t xml:space="preserve">un, </w:t>
      </w:r>
      <w:r w:rsidR="003046BE" w:rsidRPr="00130297">
        <w:rPr>
          <w:rFonts w:asciiTheme="majorBidi" w:hAnsiTheme="majorBidi" w:cstheme="majorBidi"/>
        </w:rPr>
        <w:t>apmaksājot rēķinus</w:t>
      </w:r>
      <w:r w:rsidR="0011676D" w:rsidRPr="00130297">
        <w:rPr>
          <w:rFonts w:asciiTheme="majorBidi" w:hAnsiTheme="majorBidi" w:cstheme="majorBidi"/>
        </w:rPr>
        <w:t>,</w:t>
      </w:r>
      <w:r w:rsidR="003046BE" w:rsidRPr="00130297">
        <w:rPr>
          <w:rFonts w:asciiTheme="majorBidi" w:hAnsiTheme="majorBidi" w:cstheme="majorBidi"/>
        </w:rPr>
        <w:t xml:space="preserve"> norādījis gan rēķina numuru</w:t>
      </w:r>
      <w:r w:rsidR="0011676D" w:rsidRPr="00130297">
        <w:rPr>
          <w:rFonts w:asciiTheme="majorBidi" w:hAnsiTheme="majorBidi" w:cstheme="majorBidi"/>
        </w:rPr>
        <w:t>,</w:t>
      </w:r>
      <w:r w:rsidR="003046BE" w:rsidRPr="00130297">
        <w:rPr>
          <w:rFonts w:asciiTheme="majorBidi" w:hAnsiTheme="majorBidi" w:cstheme="majorBidi"/>
        </w:rPr>
        <w:t xml:space="preserve"> gan maksājamo summu. </w:t>
      </w:r>
      <w:r w:rsidR="009F4756" w:rsidRPr="00130297">
        <w:rPr>
          <w:rFonts w:asciiTheme="majorBidi" w:hAnsiTheme="majorBidi" w:cstheme="majorBidi"/>
        </w:rPr>
        <w:t>Parāds uzkrājies tādēļ, ka viņš nav maksājis nepamatoti pieprasītus maksājumus par kanalizāciju un ūdensapgādi, kuriem ilgstoši pieskaitīts maksājums par visas dzīvojamās mājas</w:t>
      </w:r>
      <w:r w:rsidR="009F4756" w:rsidRPr="00130297">
        <w:rPr>
          <w:rFonts w:asciiTheme="majorBidi" w:hAnsiTheme="majorBidi" w:cstheme="majorBidi"/>
          <w:b/>
          <w:bCs/>
        </w:rPr>
        <w:t xml:space="preserve"> </w:t>
      </w:r>
      <w:r w:rsidR="009F4756" w:rsidRPr="00130297">
        <w:rPr>
          <w:rFonts w:asciiTheme="majorBidi" w:hAnsiTheme="majorBidi" w:cstheme="majorBidi"/>
        </w:rPr>
        <w:t xml:space="preserve">ūdens patēriņa starpību. </w:t>
      </w:r>
      <w:r w:rsidR="003046BE" w:rsidRPr="00130297">
        <w:rPr>
          <w:rFonts w:asciiTheme="majorBidi" w:hAnsiTheme="majorBidi" w:cstheme="majorBidi"/>
        </w:rPr>
        <w:t>Tāpat atbildētājs</w:t>
      </w:r>
      <w:r w:rsidRPr="00130297">
        <w:rPr>
          <w:rFonts w:asciiTheme="majorBidi" w:hAnsiTheme="majorBidi" w:cstheme="majorBidi"/>
        </w:rPr>
        <w:t xml:space="preserve"> jau pirmās instances tiesā</w:t>
      </w:r>
      <w:r w:rsidR="003046BE" w:rsidRPr="00130297">
        <w:rPr>
          <w:rFonts w:asciiTheme="majorBidi" w:hAnsiTheme="majorBidi" w:cstheme="majorBidi"/>
        </w:rPr>
        <w:t xml:space="preserve"> iesniedzis pārskatu par veiktajiem maksājumiem prasītājai laika posmā no 2016.</w:t>
      </w:r>
      <w:r w:rsidR="009B20BE" w:rsidRPr="00130297">
        <w:rPr>
          <w:rFonts w:asciiTheme="majorBidi" w:hAnsiTheme="majorBidi" w:cstheme="majorBidi"/>
        </w:rPr>
        <w:t> </w:t>
      </w:r>
      <w:r w:rsidR="003046BE" w:rsidRPr="00130297">
        <w:rPr>
          <w:rFonts w:asciiTheme="majorBidi" w:hAnsiTheme="majorBidi" w:cstheme="majorBidi"/>
        </w:rPr>
        <w:t>gada 21.</w:t>
      </w:r>
      <w:r w:rsidR="009B20BE" w:rsidRPr="00130297">
        <w:rPr>
          <w:rFonts w:asciiTheme="majorBidi" w:hAnsiTheme="majorBidi" w:cstheme="majorBidi"/>
        </w:rPr>
        <w:t> </w:t>
      </w:r>
      <w:r w:rsidR="003046BE" w:rsidRPr="00130297">
        <w:rPr>
          <w:rFonts w:asciiTheme="majorBidi" w:hAnsiTheme="majorBidi" w:cstheme="majorBidi"/>
        </w:rPr>
        <w:t>jūlija līdz 2021.</w:t>
      </w:r>
      <w:r w:rsidR="009B20BE" w:rsidRPr="00130297">
        <w:rPr>
          <w:rFonts w:asciiTheme="majorBidi" w:hAnsiTheme="majorBidi" w:cstheme="majorBidi"/>
        </w:rPr>
        <w:t> </w:t>
      </w:r>
      <w:r w:rsidR="003046BE" w:rsidRPr="00130297">
        <w:rPr>
          <w:rFonts w:asciiTheme="majorBidi" w:hAnsiTheme="majorBidi" w:cstheme="majorBidi"/>
        </w:rPr>
        <w:t>gada 30.</w:t>
      </w:r>
      <w:r w:rsidR="009B20BE" w:rsidRPr="00130297">
        <w:rPr>
          <w:rFonts w:asciiTheme="majorBidi" w:hAnsiTheme="majorBidi" w:cstheme="majorBidi"/>
        </w:rPr>
        <w:t> </w:t>
      </w:r>
      <w:r w:rsidR="003046BE" w:rsidRPr="00130297">
        <w:rPr>
          <w:rFonts w:asciiTheme="majorBidi" w:hAnsiTheme="majorBidi" w:cstheme="majorBidi"/>
        </w:rPr>
        <w:t>decembrim (</w:t>
      </w:r>
      <w:r w:rsidR="009B20BE" w:rsidRPr="00130297">
        <w:rPr>
          <w:rFonts w:asciiTheme="majorBidi" w:hAnsiTheme="majorBidi" w:cstheme="majorBidi"/>
          <w:i/>
          <w:iCs/>
        </w:rPr>
        <w:t xml:space="preserve">lietas </w:t>
      </w:r>
      <w:r w:rsidR="003046BE" w:rsidRPr="00130297">
        <w:rPr>
          <w:rFonts w:asciiTheme="majorBidi" w:hAnsiTheme="majorBidi" w:cstheme="majorBidi"/>
          <w:i/>
          <w:iCs/>
        </w:rPr>
        <w:t>159.</w:t>
      </w:r>
      <w:r w:rsidR="009B20BE" w:rsidRPr="00130297">
        <w:rPr>
          <w:rFonts w:asciiTheme="majorBidi" w:hAnsiTheme="majorBidi" w:cstheme="majorBidi"/>
          <w:i/>
          <w:iCs/>
        </w:rPr>
        <w:t>–</w:t>
      </w:r>
      <w:r w:rsidR="003046BE" w:rsidRPr="00130297">
        <w:rPr>
          <w:rFonts w:asciiTheme="majorBidi" w:hAnsiTheme="majorBidi" w:cstheme="majorBidi"/>
          <w:i/>
          <w:iCs/>
        </w:rPr>
        <w:t>165.</w:t>
      </w:r>
      <w:r w:rsidR="009B20BE" w:rsidRPr="00130297">
        <w:rPr>
          <w:rFonts w:asciiTheme="majorBidi" w:hAnsiTheme="majorBidi" w:cstheme="majorBidi"/>
          <w:i/>
          <w:iCs/>
        </w:rPr>
        <w:t> </w:t>
      </w:r>
      <w:r w:rsidR="003046BE" w:rsidRPr="00130297">
        <w:rPr>
          <w:rFonts w:asciiTheme="majorBidi" w:hAnsiTheme="majorBidi" w:cstheme="majorBidi"/>
          <w:i/>
          <w:iCs/>
        </w:rPr>
        <w:t>lapa</w:t>
      </w:r>
      <w:r w:rsidR="003046BE" w:rsidRPr="00130297">
        <w:rPr>
          <w:rFonts w:asciiTheme="majorBidi" w:hAnsiTheme="majorBidi" w:cstheme="majorBidi"/>
        </w:rPr>
        <w:t>), no kura redzams, ka</w:t>
      </w:r>
      <w:r w:rsidR="0011676D" w:rsidRPr="00130297">
        <w:rPr>
          <w:rFonts w:asciiTheme="majorBidi" w:hAnsiTheme="majorBidi" w:cstheme="majorBidi"/>
        </w:rPr>
        <w:t>,</w:t>
      </w:r>
      <w:r w:rsidR="003046BE" w:rsidRPr="00130297">
        <w:rPr>
          <w:rFonts w:asciiTheme="majorBidi" w:hAnsiTheme="majorBidi" w:cstheme="majorBidi"/>
        </w:rPr>
        <w:t xml:space="preserve"> </w:t>
      </w:r>
      <w:r w:rsidR="00AA23EF" w:rsidRPr="00130297">
        <w:rPr>
          <w:rFonts w:asciiTheme="majorBidi" w:hAnsiTheme="majorBidi" w:cstheme="majorBidi"/>
        </w:rPr>
        <w:t>2017.</w:t>
      </w:r>
      <w:r w:rsidR="009B20BE" w:rsidRPr="00130297">
        <w:rPr>
          <w:rFonts w:asciiTheme="majorBidi" w:hAnsiTheme="majorBidi" w:cstheme="majorBidi"/>
        </w:rPr>
        <w:t> </w:t>
      </w:r>
      <w:r w:rsidR="00AA23EF" w:rsidRPr="00130297">
        <w:rPr>
          <w:rFonts w:asciiTheme="majorBidi" w:hAnsiTheme="majorBidi" w:cstheme="majorBidi"/>
        </w:rPr>
        <w:t>gada 11.</w:t>
      </w:r>
      <w:r w:rsidR="009B20BE" w:rsidRPr="00130297">
        <w:rPr>
          <w:rFonts w:asciiTheme="majorBidi" w:hAnsiTheme="majorBidi" w:cstheme="majorBidi"/>
        </w:rPr>
        <w:t> </w:t>
      </w:r>
      <w:r w:rsidR="00AA23EF" w:rsidRPr="00130297">
        <w:rPr>
          <w:rFonts w:asciiTheme="majorBidi" w:hAnsiTheme="majorBidi" w:cstheme="majorBidi"/>
        </w:rPr>
        <w:t>janvārī</w:t>
      </w:r>
      <w:r w:rsidR="003046BE" w:rsidRPr="00130297">
        <w:rPr>
          <w:rFonts w:asciiTheme="majorBidi" w:hAnsiTheme="majorBidi" w:cstheme="majorBidi"/>
        </w:rPr>
        <w:t xml:space="preserve"> </w:t>
      </w:r>
      <w:r w:rsidR="005C4B7F" w:rsidRPr="00130297">
        <w:rPr>
          <w:rFonts w:asciiTheme="majorBidi" w:hAnsiTheme="majorBidi" w:cstheme="majorBidi"/>
        </w:rPr>
        <w:t xml:space="preserve">daļēji </w:t>
      </w:r>
      <w:r w:rsidR="0011676D" w:rsidRPr="00130297">
        <w:rPr>
          <w:rFonts w:asciiTheme="majorBidi" w:hAnsiTheme="majorBidi" w:cstheme="majorBidi"/>
        </w:rPr>
        <w:t xml:space="preserve">apmaksājot sešus rēķinus </w:t>
      </w:r>
      <w:r w:rsidR="003046BE" w:rsidRPr="00130297">
        <w:rPr>
          <w:rFonts w:asciiTheme="majorBidi" w:hAnsiTheme="majorBidi" w:cstheme="majorBidi"/>
        </w:rPr>
        <w:t>(Nr. 17251499/07981 par 71,52</w:t>
      </w:r>
      <w:r w:rsidR="009B20BE" w:rsidRPr="00130297">
        <w:rPr>
          <w:rFonts w:asciiTheme="majorBidi" w:hAnsiTheme="majorBidi" w:cstheme="majorBidi"/>
        </w:rPr>
        <w:t> </w:t>
      </w:r>
      <w:r w:rsidR="003046BE" w:rsidRPr="00130297">
        <w:rPr>
          <w:rFonts w:asciiTheme="majorBidi" w:hAnsiTheme="majorBidi" w:cstheme="majorBidi"/>
        </w:rPr>
        <w:t>EUR;</w:t>
      </w:r>
      <w:r w:rsidR="00DE45B8" w:rsidRPr="00130297">
        <w:rPr>
          <w:rFonts w:asciiTheme="majorBidi" w:hAnsiTheme="majorBidi" w:cstheme="majorBidi"/>
        </w:rPr>
        <w:t xml:space="preserve"> </w:t>
      </w:r>
      <w:r w:rsidR="003046BE" w:rsidRPr="00130297">
        <w:rPr>
          <w:rFonts w:asciiTheme="majorBidi" w:hAnsiTheme="majorBidi" w:cstheme="majorBidi"/>
        </w:rPr>
        <w:t>Nr. </w:t>
      </w:r>
      <w:r w:rsidR="00FE6391" w:rsidRPr="00130297">
        <w:rPr>
          <w:rFonts w:asciiTheme="majorBidi" w:hAnsiTheme="majorBidi" w:cstheme="majorBidi"/>
        </w:rPr>
        <w:t>17251499/08981 par 70,68</w:t>
      </w:r>
      <w:r w:rsidR="009B20BE" w:rsidRPr="00130297">
        <w:rPr>
          <w:rFonts w:asciiTheme="majorBidi" w:hAnsiTheme="majorBidi" w:cstheme="majorBidi"/>
        </w:rPr>
        <w:t> </w:t>
      </w:r>
      <w:r w:rsidR="00FE6391" w:rsidRPr="00130297">
        <w:rPr>
          <w:rFonts w:asciiTheme="majorBidi" w:hAnsiTheme="majorBidi" w:cstheme="majorBidi"/>
        </w:rPr>
        <w:t>EUR;</w:t>
      </w:r>
      <w:r w:rsidR="00DE45B8" w:rsidRPr="00130297">
        <w:rPr>
          <w:rFonts w:asciiTheme="majorBidi" w:hAnsiTheme="majorBidi" w:cstheme="majorBidi"/>
        </w:rPr>
        <w:t xml:space="preserve"> </w:t>
      </w:r>
      <w:r w:rsidR="00FE6391" w:rsidRPr="00130297">
        <w:rPr>
          <w:rFonts w:asciiTheme="majorBidi" w:hAnsiTheme="majorBidi" w:cstheme="majorBidi"/>
        </w:rPr>
        <w:t>Nr.</w:t>
      </w:r>
      <w:r w:rsidR="009B20BE" w:rsidRPr="00130297">
        <w:rPr>
          <w:rFonts w:asciiTheme="majorBidi" w:hAnsiTheme="majorBidi" w:cstheme="majorBidi"/>
        </w:rPr>
        <w:t> </w:t>
      </w:r>
      <w:r w:rsidR="00FE6391" w:rsidRPr="00130297">
        <w:rPr>
          <w:rFonts w:asciiTheme="majorBidi" w:hAnsiTheme="majorBidi" w:cstheme="majorBidi"/>
        </w:rPr>
        <w:t>17251499/09981 par 78,87</w:t>
      </w:r>
      <w:r w:rsidR="009B20BE" w:rsidRPr="00130297">
        <w:rPr>
          <w:rFonts w:asciiTheme="majorBidi" w:hAnsiTheme="majorBidi" w:cstheme="majorBidi"/>
        </w:rPr>
        <w:t> </w:t>
      </w:r>
      <w:r w:rsidR="00FE6391" w:rsidRPr="00130297">
        <w:rPr>
          <w:rFonts w:asciiTheme="majorBidi" w:hAnsiTheme="majorBidi" w:cstheme="majorBidi"/>
        </w:rPr>
        <w:t>EUR;</w:t>
      </w:r>
      <w:r w:rsidR="00DE45B8" w:rsidRPr="00130297">
        <w:rPr>
          <w:rFonts w:asciiTheme="majorBidi" w:hAnsiTheme="majorBidi" w:cstheme="majorBidi"/>
        </w:rPr>
        <w:t xml:space="preserve"> </w:t>
      </w:r>
      <w:r w:rsidR="00FE6391" w:rsidRPr="00130297">
        <w:rPr>
          <w:rFonts w:asciiTheme="majorBidi" w:hAnsiTheme="majorBidi" w:cstheme="majorBidi"/>
        </w:rPr>
        <w:lastRenderedPageBreak/>
        <w:t>Nr.</w:t>
      </w:r>
      <w:r w:rsidR="009B20BE" w:rsidRPr="00130297">
        <w:rPr>
          <w:rFonts w:asciiTheme="majorBidi" w:hAnsiTheme="majorBidi" w:cstheme="majorBidi"/>
        </w:rPr>
        <w:t> </w:t>
      </w:r>
      <w:r w:rsidR="00FE6391" w:rsidRPr="00130297">
        <w:rPr>
          <w:rFonts w:asciiTheme="majorBidi" w:hAnsiTheme="majorBidi" w:cstheme="majorBidi"/>
        </w:rPr>
        <w:t>17251499/10981 par 83,04</w:t>
      </w:r>
      <w:r w:rsidR="009B20BE" w:rsidRPr="00130297">
        <w:rPr>
          <w:rFonts w:asciiTheme="majorBidi" w:hAnsiTheme="majorBidi" w:cstheme="majorBidi"/>
        </w:rPr>
        <w:t> </w:t>
      </w:r>
      <w:r w:rsidR="00FE6391" w:rsidRPr="00130297">
        <w:rPr>
          <w:rFonts w:asciiTheme="majorBidi" w:hAnsiTheme="majorBidi" w:cstheme="majorBidi"/>
        </w:rPr>
        <w:t>EUR;</w:t>
      </w:r>
      <w:r w:rsidR="00DE45B8" w:rsidRPr="00130297">
        <w:rPr>
          <w:rFonts w:asciiTheme="majorBidi" w:hAnsiTheme="majorBidi" w:cstheme="majorBidi"/>
        </w:rPr>
        <w:t xml:space="preserve"> </w:t>
      </w:r>
      <w:r w:rsidR="00FE6391" w:rsidRPr="00130297">
        <w:rPr>
          <w:rFonts w:asciiTheme="majorBidi" w:hAnsiTheme="majorBidi" w:cstheme="majorBidi"/>
        </w:rPr>
        <w:t>Nr.</w:t>
      </w:r>
      <w:r w:rsidR="009B20BE" w:rsidRPr="00130297">
        <w:rPr>
          <w:rFonts w:asciiTheme="majorBidi" w:hAnsiTheme="majorBidi" w:cstheme="majorBidi"/>
        </w:rPr>
        <w:t> </w:t>
      </w:r>
      <w:r w:rsidR="00FE6391" w:rsidRPr="00130297">
        <w:rPr>
          <w:rFonts w:asciiTheme="majorBidi" w:hAnsiTheme="majorBidi" w:cstheme="majorBidi"/>
        </w:rPr>
        <w:t>17251499/11981 par 99,74</w:t>
      </w:r>
      <w:r w:rsidR="009B20BE" w:rsidRPr="00130297">
        <w:rPr>
          <w:rFonts w:asciiTheme="majorBidi" w:hAnsiTheme="majorBidi" w:cstheme="majorBidi"/>
        </w:rPr>
        <w:t> </w:t>
      </w:r>
      <w:r w:rsidR="00FE6391" w:rsidRPr="00130297">
        <w:rPr>
          <w:rFonts w:asciiTheme="majorBidi" w:hAnsiTheme="majorBidi" w:cstheme="majorBidi"/>
        </w:rPr>
        <w:t>EUR;</w:t>
      </w:r>
      <w:r w:rsidR="00DE45B8" w:rsidRPr="00130297">
        <w:rPr>
          <w:rFonts w:asciiTheme="majorBidi" w:hAnsiTheme="majorBidi" w:cstheme="majorBidi"/>
        </w:rPr>
        <w:t xml:space="preserve"> </w:t>
      </w:r>
      <w:r w:rsidR="00FE6391" w:rsidRPr="00130297">
        <w:rPr>
          <w:rFonts w:asciiTheme="majorBidi" w:hAnsiTheme="majorBidi" w:cstheme="majorBidi"/>
        </w:rPr>
        <w:t>Nr.</w:t>
      </w:r>
      <w:r w:rsidR="009B20BE" w:rsidRPr="00130297">
        <w:rPr>
          <w:rFonts w:asciiTheme="majorBidi" w:hAnsiTheme="majorBidi" w:cstheme="majorBidi"/>
        </w:rPr>
        <w:t> </w:t>
      </w:r>
      <w:r w:rsidR="00FE6391" w:rsidRPr="00130297">
        <w:rPr>
          <w:rFonts w:asciiTheme="majorBidi" w:hAnsiTheme="majorBidi" w:cstheme="majorBidi"/>
        </w:rPr>
        <w:t>17251499/12981 par 73,30</w:t>
      </w:r>
      <w:r w:rsidR="009B20BE" w:rsidRPr="00130297">
        <w:rPr>
          <w:rFonts w:asciiTheme="majorBidi" w:hAnsiTheme="majorBidi" w:cstheme="majorBidi"/>
        </w:rPr>
        <w:t> </w:t>
      </w:r>
      <w:r w:rsidR="00FE6391" w:rsidRPr="00130297">
        <w:rPr>
          <w:rFonts w:asciiTheme="majorBidi" w:hAnsiTheme="majorBidi" w:cstheme="majorBidi"/>
        </w:rPr>
        <w:t>EUR)</w:t>
      </w:r>
      <w:r w:rsidRPr="00130297">
        <w:rPr>
          <w:rFonts w:asciiTheme="majorBidi" w:hAnsiTheme="majorBidi" w:cstheme="majorBidi"/>
        </w:rPr>
        <w:t xml:space="preserve">, </w:t>
      </w:r>
      <w:r w:rsidR="00FE6391" w:rsidRPr="00130297">
        <w:rPr>
          <w:rFonts w:asciiTheme="majorBidi" w:hAnsiTheme="majorBidi" w:cstheme="majorBidi"/>
        </w:rPr>
        <w:t>maksājuma mērķī</w:t>
      </w:r>
      <w:r w:rsidRPr="00130297">
        <w:rPr>
          <w:rFonts w:asciiTheme="majorBidi" w:hAnsiTheme="majorBidi" w:cstheme="majorBidi"/>
        </w:rPr>
        <w:t xml:space="preserve"> papildus rēķina numuram</w:t>
      </w:r>
      <w:r w:rsidR="00FE6391" w:rsidRPr="00130297">
        <w:rPr>
          <w:rFonts w:asciiTheme="majorBidi" w:hAnsiTheme="majorBidi" w:cstheme="majorBidi"/>
        </w:rPr>
        <w:t xml:space="preserve"> norādī</w:t>
      </w:r>
      <w:r w:rsidRPr="00130297">
        <w:rPr>
          <w:rFonts w:asciiTheme="majorBidi" w:hAnsiTheme="majorBidi" w:cstheme="majorBidi"/>
        </w:rPr>
        <w:t xml:space="preserve">ts </w:t>
      </w:r>
      <w:r w:rsidR="00FE6391" w:rsidRPr="00130297">
        <w:rPr>
          <w:rFonts w:asciiTheme="majorBidi" w:hAnsiTheme="majorBidi" w:cstheme="majorBidi"/>
        </w:rPr>
        <w:t>„apmaksa bez maksas par ūdens patēriņu”.</w:t>
      </w:r>
    </w:p>
    <w:p w14:paraId="4CD202B3" w14:textId="0CE397D0" w:rsidR="00754E89" w:rsidRPr="00130297" w:rsidRDefault="00754E89"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A</w:t>
      </w:r>
      <w:r w:rsidR="00BB23E4" w:rsidRPr="00130297">
        <w:rPr>
          <w:rFonts w:asciiTheme="majorBidi" w:hAnsiTheme="majorBidi" w:cstheme="majorBidi"/>
        </w:rPr>
        <w:t xml:space="preserve">tbildētāja apelācijas sūdzībā </w:t>
      </w:r>
      <w:r w:rsidRPr="00130297">
        <w:rPr>
          <w:rFonts w:asciiTheme="majorBidi" w:hAnsiTheme="majorBidi" w:cstheme="majorBidi"/>
        </w:rPr>
        <w:t xml:space="preserve">konkrēti </w:t>
      </w:r>
      <w:r w:rsidR="00BB23E4" w:rsidRPr="00130297">
        <w:rPr>
          <w:rFonts w:asciiTheme="majorBidi" w:hAnsiTheme="majorBidi" w:cstheme="majorBidi"/>
        </w:rPr>
        <w:t xml:space="preserve">norādīts, ka </w:t>
      </w:r>
      <w:r w:rsidRPr="00130297">
        <w:rPr>
          <w:rFonts w:asciiTheme="majorBidi" w:hAnsiTheme="majorBidi" w:cstheme="majorBidi"/>
        </w:rPr>
        <w:t xml:space="preserve">lietā nav strīda par </w:t>
      </w:r>
      <w:r w:rsidR="0011676D" w:rsidRPr="00130297">
        <w:rPr>
          <w:rFonts w:asciiTheme="majorBidi" w:hAnsiTheme="majorBidi" w:cstheme="majorBidi"/>
        </w:rPr>
        <w:t>cit</w:t>
      </w:r>
      <w:r w:rsidRPr="00130297">
        <w:rPr>
          <w:rFonts w:asciiTheme="majorBidi" w:hAnsiTheme="majorBidi" w:cstheme="majorBidi"/>
        </w:rPr>
        <w:t xml:space="preserve">ām prasītājas norādītajām parāda pozīcijām, bet </w:t>
      </w:r>
      <w:r w:rsidR="00434020" w:rsidRPr="00130297">
        <w:rPr>
          <w:rFonts w:asciiTheme="majorBidi" w:hAnsiTheme="majorBidi" w:cstheme="majorBidi"/>
        </w:rPr>
        <w:t xml:space="preserve">tikai </w:t>
      </w:r>
      <w:r w:rsidR="0011676D" w:rsidRPr="00130297">
        <w:rPr>
          <w:rFonts w:asciiTheme="majorBidi" w:hAnsiTheme="majorBidi" w:cstheme="majorBidi"/>
        </w:rPr>
        <w:t xml:space="preserve">par </w:t>
      </w:r>
      <w:r w:rsidRPr="00130297">
        <w:rPr>
          <w:rFonts w:asciiTheme="majorBidi" w:hAnsiTheme="majorBidi" w:cstheme="majorBidi"/>
        </w:rPr>
        <w:t>aprēķināto maksu par ūdens patēriņa starpību, kas, atbildētāja ieskatā, nav atzīstams par f</w:t>
      </w:r>
      <w:r w:rsidR="005B461B" w:rsidRPr="00130297">
        <w:rPr>
          <w:rFonts w:asciiTheme="majorBidi" w:hAnsiTheme="majorBidi" w:cstheme="majorBidi"/>
        </w:rPr>
        <w:t>akt</w:t>
      </w:r>
      <w:r w:rsidRPr="00130297">
        <w:rPr>
          <w:rFonts w:asciiTheme="majorBidi" w:hAnsiTheme="majorBidi" w:cstheme="majorBidi"/>
        </w:rPr>
        <w:t>iski saņemtu komunālo pakalpojumu (</w:t>
      </w:r>
      <w:r w:rsidR="009B20BE" w:rsidRPr="00130297">
        <w:rPr>
          <w:rFonts w:asciiTheme="majorBidi" w:hAnsiTheme="majorBidi" w:cstheme="majorBidi"/>
          <w:i/>
          <w:iCs/>
        </w:rPr>
        <w:t xml:space="preserve">lietas </w:t>
      </w:r>
      <w:r w:rsidRPr="00130297">
        <w:rPr>
          <w:rFonts w:asciiTheme="majorBidi" w:hAnsiTheme="majorBidi" w:cstheme="majorBidi"/>
          <w:i/>
          <w:iCs/>
        </w:rPr>
        <w:t>183.</w:t>
      </w:r>
      <w:r w:rsidR="009B20BE" w:rsidRPr="00130297">
        <w:rPr>
          <w:rFonts w:asciiTheme="majorBidi" w:hAnsiTheme="majorBidi" w:cstheme="majorBidi"/>
          <w:i/>
          <w:iCs/>
        </w:rPr>
        <w:t> </w:t>
      </w:r>
      <w:r w:rsidRPr="00130297">
        <w:rPr>
          <w:rFonts w:asciiTheme="majorBidi" w:hAnsiTheme="majorBidi" w:cstheme="majorBidi"/>
          <w:i/>
          <w:iCs/>
        </w:rPr>
        <w:t>l</w:t>
      </w:r>
      <w:r w:rsidR="009B20BE" w:rsidRPr="00130297">
        <w:rPr>
          <w:rFonts w:asciiTheme="majorBidi" w:hAnsiTheme="majorBidi" w:cstheme="majorBidi"/>
          <w:i/>
          <w:iCs/>
        </w:rPr>
        <w:t xml:space="preserve">apa (lapas otra puse), </w:t>
      </w:r>
      <w:r w:rsidRPr="00130297">
        <w:rPr>
          <w:rFonts w:asciiTheme="majorBidi" w:hAnsiTheme="majorBidi" w:cstheme="majorBidi"/>
          <w:i/>
          <w:iCs/>
        </w:rPr>
        <w:t>184.</w:t>
      </w:r>
      <w:r w:rsidR="009B20BE" w:rsidRPr="00130297">
        <w:rPr>
          <w:rFonts w:asciiTheme="majorBidi" w:hAnsiTheme="majorBidi" w:cstheme="majorBidi"/>
          <w:i/>
          <w:iCs/>
        </w:rPr>
        <w:t> </w:t>
      </w:r>
      <w:r w:rsidRPr="00130297">
        <w:rPr>
          <w:rFonts w:asciiTheme="majorBidi" w:hAnsiTheme="majorBidi" w:cstheme="majorBidi"/>
          <w:i/>
          <w:iCs/>
        </w:rPr>
        <w:t>lapa</w:t>
      </w:r>
      <w:r w:rsidRPr="00130297">
        <w:rPr>
          <w:rFonts w:asciiTheme="majorBidi" w:hAnsiTheme="majorBidi" w:cstheme="majorBidi"/>
        </w:rPr>
        <w:t>).</w:t>
      </w:r>
    </w:p>
    <w:p w14:paraId="357D89F6" w14:textId="0AB86139" w:rsidR="002C43C3" w:rsidRPr="00130297" w:rsidRDefault="00AA3C5C"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[9.2]</w:t>
      </w:r>
      <w:r w:rsidR="0003749D" w:rsidRPr="00130297">
        <w:rPr>
          <w:rFonts w:asciiTheme="majorBidi" w:hAnsiTheme="majorBidi" w:cstheme="majorBidi"/>
        </w:rPr>
        <w:t> </w:t>
      </w:r>
      <w:r w:rsidR="00F91A0D" w:rsidRPr="00130297">
        <w:rPr>
          <w:rFonts w:asciiTheme="majorBidi" w:hAnsiTheme="majorBidi" w:cstheme="majorBidi"/>
        </w:rPr>
        <w:t xml:space="preserve">Pretēji iepriekš norādītajām likuma prasībām </w:t>
      </w:r>
      <w:r w:rsidR="00606E10" w:rsidRPr="00130297">
        <w:rPr>
          <w:rFonts w:asciiTheme="majorBidi" w:hAnsiTheme="majorBidi" w:cstheme="majorBidi"/>
        </w:rPr>
        <w:t xml:space="preserve">apelācijas instances tiesa spriedumā nav </w:t>
      </w:r>
      <w:r w:rsidR="00424937" w:rsidRPr="00130297">
        <w:rPr>
          <w:rFonts w:asciiTheme="majorBidi" w:hAnsiTheme="majorBidi" w:cstheme="majorBidi"/>
        </w:rPr>
        <w:t>analizējusi atbildētāja</w:t>
      </w:r>
      <w:r w:rsidR="00D42F19" w:rsidRPr="00130297">
        <w:rPr>
          <w:rFonts w:asciiTheme="majorBidi" w:hAnsiTheme="majorBidi" w:cstheme="majorBidi"/>
        </w:rPr>
        <w:t xml:space="preserve"> </w:t>
      </w:r>
      <w:r w:rsidR="00606E10" w:rsidRPr="00130297">
        <w:rPr>
          <w:rFonts w:asciiTheme="majorBidi" w:hAnsiTheme="majorBidi" w:cstheme="majorBidi"/>
        </w:rPr>
        <w:t>lietā iesniegto</w:t>
      </w:r>
      <w:r w:rsidR="00424937" w:rsidRPr="00130297">
        <w:rPr>
          <w:rFonts w:asciiTheme="majorBidi" w:hAnsiTheme="majorBidi" w:cstheme="majorBidi"/>
        </w:rPr>
        <w:t>s pierādījumus</w:t>
      </w:r>
      <w:r w:rsidR="00606E10" w:rsidRPr="00130297">
        <w:rPr>
          <w:rFonts w:asciiTheme="majorBidi" w:hAnsiTheme="majorBidi" w:cstheme="majorBidi"/>
        </w:rPr>
        <w:t xml:space="preserve"> par </w:t>
      </w:r>
      <w:r w:rsidR="00424937" w:rsidRPr="00130297">
        <w:rPr>
          <w:rFonts w:asciiTheme="majorBidi" w:hAnsiTheme="majorBidi" w:cstheme="majorBidi"/>
        </w:rPr>
        <w:t xml:space="preserve">viņa </w:t>
      </w:r>
      <w:r w:rsidR="00606E10" w:rsidRPr="00130297">
        <w:rPr>
          <w:rFonts w:asciiTheme="majorBidi" w:hAnsiTheme="majorBidi" w:cstheme="majorBidi"/>
        </w:rPr>
        <w:t>veiktajiem maksājumiem</w:t>
      </w:r>
      <w:r w:rsidR="00424937" w:rsidRPr="00130297">
        <w:rPr>
          <w:rFonts w:asciiTheme="majorBidi" w:hAnsiTheme="majorBidi" w:cstheme="majorBidi"/>
        </w:rPr>
        <w:t xml:space="preserve">, </w:t>
      </w:r>
      <w:r w:rsidR="00EC0E7C" w:rsidRPr="00130297">
        <w:rPr>
          <w:rFonts w:asciiTheme="majorBidi" w:hAnsiTheme="majorBidi" w:cstheme="majorBidi"/>
        </w:rPr>
        <w:t>aprobežojoties</w:t>
      </w:r>
      <w:r w:rsidR="00424937" w:rsidRPr="00130297">
        <w:rPr>
          <w:rFonts w:asciiTheme="majorBidi" w:hAnsiTheme="majorBidi" w:cstheme="majorBidi"/>
        </w:rPr>
        <w:t xml:space="preserve"> vien ar formālu</w:t>
      </w:r>
      <w:r w:rsidR="00606E10" w:rsidRPr="00130297">
        <w:rPr>
          <w:rFonts w:asciiTheme="majorBidi" w:hAnsiTheme="majorBidi" w:cstheme="majorBidi"/>
        </w:rPr>
        <w:t xml:space="preserve"> secinājum</w:t>
      </w:r>
      <w:r w:rsidR="00424937" w:rsidRPr="00130297">
        <w:rPr>
          <w:rFonts w:asciiTheme="majorBidi" w:hAnsiTheme="majorBidi" w:cstheme="majorBidi"/>
        </w:rPr>
        <w:t>u</w:t>
      </w:r>
      <w:r w:rsidR="00606E10" w:rsidRPr="00130297">
        <w:rPr>
          <w:rFonts w:asciiTheme="majorBidi" w:hAnsiTheme="majorBidi" w:cstheme="majorBidi"/>
        </w:rPr>
        <w:t>, ka atbildētāja veiktie maksājumi neatbilst rēķinos norādītajiem termiņiem un summ</w:t>
      </w:r>
      <w:r w:rsidR="0003749D" w:rsidRPr="00130297">
        <w:rPr>
          <w:rFonts w:asciiTheme="majorBidi" w:hAnsiTheme="majorBidi" w:cstheme="majorBidi"/>
        </w:rPr>
        <w:t>ām</w:t>
      </w:r>
      <w:r w:rsidR="00424937" w:rsidRPr="00130297">
        <w:rPr>
          <w:rFonts w:asciiTheme="majorBidi" w:hAnsiTheme="majorBidi" w:cstheme="majorBidi"/>
        </w:rPr>
        <w:t>.</w:t>
      </w:r>
      <w:r w:rsidR="00606E10" w:rsidRPr="00130297">
        <w:rPr>
          <w:rFonts w:asciiTheme="majorBidi" w:hAnsiTheme="majorBidi" w:cstheme="majorBidi"/>
        </w:rPr>
        <w:t xml:space="preserve"> </w:t>
      </w:r>
      <w:r w:rsidR="00EC0E7C" w:rsidRPr="00130297">
        <w:rPr>
          <w:rFonts w:asciiTheme="majorBidi" w:hAnsiTheme="majorBidi" w:cstheme="majorBidi"/>
        </w:rPr>
        <w:t>Senāta ieskatā, n</w:t>
      </w:r>
      <w:r w:rsidR="00606E10" w:rsidRPr="00130297">
        <w:rPr>
          <w:rFonts w:asciiTheme="majorBidi" w:hAnsiTheme="majorBidi" w:cstheme="majorBidi"/>
        </w:rPr>
        <w:t>eiedziļin</w:t>
      </w:r>
      <w:r w:rsidR="00F91A0D" w:rsidRPr="00130297">
        <w:rPr>
          <w:rFonts w:asciiTheme="majorBidi" w:hAnsiTheme="majorBidi" w:cstheme="majorBidi"/>
        </w:rPr>
        <w:t>āšanās</w:t>
      </w:r>
      <w:r w:rsidR="00606E10" w:rsidRPr="00130297">
        <w:rPr>
          <w:rFonts w:asciiTheme="majorBidi" w:hAnsiTheme="majorBidi" w:cstheme="majorBidi"/>
        </w:rPr>
        <w:t xml:space="preserve"> iesniegto pierādījumu </w:t>
      </w:r>
      <w:r w:rsidRPr="00130297">
        <w:rPr>
          <w:rFonts w:asciiTheme="majorBidi" w:hAnsiTheme="majorBidi" w:cstheme="majorBidi"/>
        </w:rPr>
        <w:t>analīzē</w:t>
      </w:r>
      <w:r w:rsidR="00F91A0D" w:rsidRPr="00130297">
        <w:rPr>
          <w:rFonts w:asciiTheme="majorBidi" w:hAnsiTheme="majorBidi" w:cstheme="majorBidi"/>
        </w:rPr>
        <w:t xml:space="preserve"> liegusi</w:t>
      </w:r>
      <w:r w:rsidR="00606E10" w:rsidRPr="00130297">
        <w:rPr>
          <w:rFonts w:asciiTheme="majorBidi" w:hAnsiTheme="majorBidi" w:cstheme="majorBidi"/>
        </w:rPr>
        <w:t xml:space="preserve"> </w:t>
      </w:r>
      <w:r w:rsidR="00FF5F0D" w:rsidRPr="00130297">
        <w:rPr>
          <w:rFonts w:asciiTheme="majorBidi" w:hAnsiTheme="majorBidi" w:cstheme="majorBidi"/>
        </w:rPr>
        <w:t>tiesa</w:t>
      </w:r>
      <w:r w:rsidR="00F91A0D" w:rsidRPr="00130297">
        <w:rPr>
          <w:rFonts w:asciiTheme="majorBidi" w:hAnsiTheme="majorBidi" w:cstheme="majorBidi"/>
        </w:rPr>
        <w:t>i</w:t>
      </w:r>
      <w:r w:rsidR="00FF5F0D" w:rsidRPr="00130297">
        <w:rPr>
          <w:rFonts w:asciiTheme="majorBidi" w:hAnsiTheme="majorBidi" w:cstheme="majorBidi"/>
        </w:rPr>
        <w:t xml:space="preserve"> </w:t>
      </w:r>
      <w:r w:rsidR="00EC0E7C" w:rsidRPr="00130297">
        <w:rPr>
          <w:rFonts w:asciiTheme="majorBidi" w:hAnsiTheme="majorBidi" w:cstheme="majorBidi"/>
        </w:rPr>
        <w:t>izpras</w:t>
      </w:r>
      <w:r w:rsidR="00F91A0D" w:rsidRPr="00130297">
        <w:rPr>
          <w:rFonts w:asciiTheme="majorBidi" w:hAnsiTheme="majorBidi" w:cstheme="majorBidi"/>
        </w:rPr>
        <w:t>t strīda būtību</w:t>
      </w:r>
      <w:r w:rsidRPr="00130297">
        <w:rPr>
          <w:rFonts w:asciiTheme="majorBidi" w:hAnsiTheme="majorBidi" w:cstheme="majorBidi"/>
        </w:rPr>
        <w:t>,</w:t>
      </w:r>
      <w:r w:rsidR="00FF5F0D" w:rsidRPr="00130297">
        <w:rPr>
          <w:rFonts w:asciiTheme="majorBidi" w:hAnsiTheme="majorBidi" w:cstheme="majorBidi"/>
        </w:rPr>
        <w:t xml:space="preserve"> </w:t>
      </w:r>
      <w:r w:rsidR="00F91A0D" w:rsidRPr="00130297">
        <w:rPr>
          <w:rFonts w:asciiTheme="majorBidi" w:hAnsiTheme="majorBidi" w:cstheme="majorBidi"/>
        </w:rPr>
        <w:t>proti</w:t>
      </w:r>
      <w:r w:rsidR="00FF5F0D" w:rsidRPr="00130297">
        <w:rPr>
          <w:rFonts w:asciiTheme="majorBidi" w:hAnsiTheme="majorBidi" w:cstheme="majorBidi"/>
        </w:rPr>
        <w:t xml:space="preserve">, </w:t>
      </w:r>
      <w:r w:rsidRPr="00130297">
        <w:rPr>
          <w:rFonts w:asciiTheme="majorBidi" w:hAnsiTheme="majorBidi" w:cstheme="majorBidi"/>
        </w:rPr>
        <w:t>vai par pamatotu atzīstama</w:t>
      </w:r>
      <w:r w:rsidR="00FF5F0D" w:rsidRPr="00130297">
        <w:rPr>
          <w:rFonts w:asciiTheme="majorBidi" w:hAnsiTheme="majorBidi" w:cstheme="majorBidi"/>
        </w:rPr>
        <w:t xml:space="preserve"> vien</w:t>
      </w:r>
      <w:r w:rsidRPr="00130297">
        <w:rPr>
          <w:rFonts w:asciiTheme="majorBidi" w:hAnsiTheme="majorBidi" w:cstheme="majorBidi"/>
        </w:rPr>
        <w:t>a</w:t>
      </w:r>
      <w:r w:rsidR="00FF5F0D" w:rsidRPr="00130297">
        <w:rPr>
          <w:rFonts w:asciiTheme="majorBidi" w:hAnsiTheme="majorBidi" w:cstheme="majorBidi"/>
        </w:rPr>
        <w:t xml:space="preserve"> konkrēt</w:t>
      </w:r>
      <w:r w:rsidRPr="00130297">
        <w:rPr>
          <w:rFonts w:asciiTheme="majorBidi" w:hAnsiTheme="majorBidi" w:cstheme="majorBidi"/>
        </w:rPr>
        <w:t>a</w:t>
      </w:r>
      <w:r w:rsidR="00FF5F0D" w:rsidRPr="00130297">
        <w:rPr>
          <w:rFonts w:asciiTheme="majorBidi" w:hAnsiTheme="majorBidi" w:cstheme="majorBidi"/>
        </w:rPr>
        <w:t xml:space="preserve"> rēķina pozīcij</w:t>
      </w:r>
      <w:r w:rsidRPr="00130297">
        <w:rPr>
          <w:rFonts w:asciiTheme="majorBidi" w:hAnsiTheme="majorBidi" w:cstheme="majorBidi"/>
        </w:rPr>
        <w:t>a</w:t>
      </w:r>
      <w:r w:rsidR="00FF5F0D" w:rsidRPr="00130297">
        <w:rPr>
          <w:rFonts w:asciiTheme="majorBidi" w:hAnsiTheme="majorBidi" w:cstheme="majorBidi"/>
        </w:rPr>
        <w:t xml:space="preserve"> – </w:t>
      </w:r>
      <w:r w:rsidR="00193A2C" w:rsidRPr="00130297">
        <w:rPr>
          <w:rFonts w:asciiTheme="majorBidi" w:hAnsiTheme="majorBidi" w:cstheme="majorBidi"/>
        </w:rPr>
        <w:t xml:space="preserve">ūdensapgāde un kanalizācija, kurā </w:t>
      </w:r>
      <w:r w:rsidR="009E6045" w:rsidRPr="00130297">
        <w:rPr>
          <w:rFonts w:asciiTheme="majorBidi" w:hAnsiTheme="majorBidi" w:cstheme="majorBidi"/>
        </w:rPr>
        <w:t xml:space="preserve">ilgstoši </w:t>
      </w:r>
      <w:r w:rsidR="00193A2C" w:rsidRPr="00130297">
        <w:rPr>
          <w:rFonts w:asciiTheme="majorBidi" w:hAnsiTheme="majorBidi" w:cstheme="majorBidi"/>
        </w:rPr>
        <w:t>iekļauta</w:t>
      </w:r>
      <w:r w:rsidR="009E6045" w:rsidRPr="00130297">
        <w:rPr>
          <w:rFonts w:asciiTheme="majorBidi" w:hAnsiTheme="majorBidi" w:cstheme="majorBidi"/>
        </w:rPr>
        <w:t>s</w:t>
      </w:r>
      <w:r w:rsidR="00193A2C" w:rsidRPr="00130297">
        <w:rPr>
          <w:rFonts w:asciiTheme="majorBidi" w:hAnsiTheme="majorBidi" w:cstheme="majorBidi"/>
        </w:rPr>
        <w:t xml:space="preserve"> arī </w:t>
      </w:r>
      <w:r w:rsidR="009E6045" w:rsidRPr="00130297">
        <w:rPr>
          <w:rFonts w:asciiTheme="majorBidi" w:hAnsiTheme="majorBidi" w:cstheme="majorBidi"/>
        </w:rPr>
        <w:t xml:space="preserve">ievērojamas summas par </w:t>
      </w:r>
      <w:r w:rsidR="00FF5F0D" w:rsidRPr="00130297">
        <w:rPr>
          <w:rFonts w:asciiTheme="majorBidi" w:hAnsiTheme="majorBidi" w:cstheme="majorBidi"/>
        </w:rPr>
        <w:t>ūdens patēriņa starpīb</w:t>
      </w:r>
      <w:r w:rsidR="009E6045" w:rsidRPr="00130297">
        <w:rPr>
          <w:rFonts w:asciiTheme="majorBidi" w:hAnsiTheme="majorBidi" w:cstheme="majorBidi"/>
        </w:rPr>
        <w:t>u</w:t>
      </w:r>
      <w:r w:rsidR="00EC0E7C" w:rsidRPr="00130297">
        <w:rPr>
          <w:rFonts w:asciiTheme="majorBidi" w:hAnsiTheme="majorBidi" w:cstheme="majorBidi"/>
        </w:rPr>
        <w:t xml:space="preserve"> un kuru konsekventi no maksājuma „izslēdzis” atbildētājs</w:t>
      </w:r>
      <w:r w:rsidR="009E6045" w:rsidRPr="00130297">
        <w:rPr>
          <w:rFonts w:asciiTheme="majorBidi" w:hAnsiTheme="majorBidi" w:cstheme="majorBidi"/>
        </w:rPr>
        <w:t>.</w:t>
      </w:r>
    </w:p>
    <w:p w14:paraId="7A63EA7B" w14:textId="165A2C41" w:rsidR="00AA3C5C" w:rsidRPr="00130297" w:rsidRDefault="00424937"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Tiesa nav</w:t>
      </w:r>
      <w:r w:rsidR="00AA3C5C" w:rsidRPr="00130297">
        <w:rPr>
          <w:rFonts w:asciiTheme="majorBidi" w:hAnsiTheme="majorBidi" w:cstheme="majorBidi"/>
        </w:rPr>
        <w:t xml:space="preserve"> analizējusi,</w:t>
      </w:r>
      <w:r w:rsidR="00D42F19" w:rsidRPr="00130297">
        <w:rPr>
          <w:rFonts w:asciiTheme="majorBidi" w:hAnsiTheme="majorBidi" w:cstheme="majorBidi"/>
        </w:rPr>
        <w:t xml:space="preserve"> </w:t>
      </w:r>
      <w:r w:rsidR="00313C60" w:rsidRPr="00130297">
        <w:rPr>
          <w:rFonts w:asciiTheme="majorBidi" w:hAnsiTheme="majorBidi" w:cstheme="majorBidi"/>
        </w:rPr>
        <w:t xml:space="preserve">piemēram, </w:t>
      </w:r>
      <w:r w:rsidR="0003749D" w:rsidRPr="00130297">
        <w:rPr>
          <w:rFonts w:asciiTheme="majorBidi" w:hAnsiTheme="majorBidi" w:cstheme="majorBidi"/>
        </w:rPr>
        <w:t xml:space="preserve">apstākli, ka </w:t>
      </w:r>
      <w:r w:rsidR="00F11815" w:rsidRPr="00130297">
        <w:rPr>
          <w:rFonts w:asciiTheme="majorBidi" w:hAnsiTheme="majorBidi" w:cstheme="majorBidi"/>
        </w:rPr>
        <w:t xml:space="preserve">apmaksājot </w:t>
      </w:r>
      <w:r w:rsidR="00313C60" w:rsidRPr="00130297">
        <w:rPr>
          <w:rFonts w:asciiTheme="majorBidi" w:hAnsiTheme="majorBidi" w:cstheme="majorBidi"/>
        </w:rPr>
        <w:t>2016.</w:t>
      </w:r>
      <w:r w:rsidR="002C43C3" w:rsidRPr="00130297">
        <w:rPr>
          <w:rFonts w:asciiTheme="majorBidi" w:hAnsiTheme="majorBidi" w:cstheme="majorBidi"/>
        </w:rPr>
        <w:t> </w:t>
      </w:r>
      <w:r w:rsidR="00313C60" w:rsidRPr="00130297">
        <w:rPr>
          <w:rFonts w:asciiTheme="majorBidi" w:hAnsiTheme="majorBidi" w:cstheme="majorBidi"/>
        </w:rPr>
        <w:t>gada 14.</w:t>
      </w:r>
      <w:r w:rsidR="002C43C3" w:rsidRPr="00130297">
        <w:rPr>
          <w:rFonts w:asciiTheme="majorBidi" w:hAnsiTheme="majorBidi" w:cstheme="majorBidi"/>
        </w:rPr>
        <w:t> </w:t>
      </w:r>
      <w:r w:rsidR="00313C60" w:rsidRPr="00130297">
        <w:rPr>
          <w:rFonts w:asciiTheme="majorBidi" w:hAnsiTheme="majorBidi" w:cstheme="majorBidi"/>
        </w:rPr>
        <w:t xml:space="preserve">oktobra rēķinu Nr. 17251499/10981 </w:t>
      </w:r>
      <w:r w:rsidR="00F11815" w:rsidRPr="00130297">
        <w:rPr>
          <w:rFonts w:asciiTheme="majorBidi" w:hAnsiTheme="majorBidi" w:cstheme="majorBidi"/>
        </w:rPr>
        <w:t xml:space="preserve">(rēķina summa 387,56 EUR) atbildētājs samaksājis </w:t>
      </w:r>
      <w:r w:rsidR="00313C60" w:rsidRPr="00130297">
        <w:rPr>
          <w:rFonts w:asciiTheme="majorBidi" w:hAnsiTheme="majorBidi" w:cstheme="majorBidi"/>
        </w:rPr>
        <w:t>83,04</w:t>
      </w:r>
      <w:r w:rsidR="002C43C3" w:rsidRPr="00130297">
        <w:rPr>
          <w:rFonts w:asciiTheme="majorBidi" w:hAnsiTheme="majorBidi" w:cstheme="majorBidi"/>
        </w:rPr>
        <w:t> </w:t>
      </w:r>
      <w:r w:rsidR="00313C60" w:rsidRPr="00130297">
        <w:rPr>
          <w:rFonts w:asciiTheme="majorBidi" w:hAnsiTheme="majorBidi" w:cstheme="majorBidi"/>
        </w:rPr>
        <w:t xml:space="preserve">EUR ar norādi „apmaksa bez maksas par ūdens patēriņu”, </w:t>
      </w:r>
      <w:r w:rsidR="00AA3C5C" w:rsidRPr="00130297">
        <w:rPr>
          <w:rFonts w:asciiTheme="majorBidi" w:hAnsiTheme="majorBidi" w:cstheme="majorBidi"/>
        </w:rPr>
        <w:t xml:space="preserve">kā arī to, ka </w:t>
      </w:r>
      <w:r w:rsidR="00313C60" w:rsidRPr="00130297">
        <w:rPr>
          <w:rFonts w:asciiTheme="majorBidi" w:hAnsiTheme="majorBidi" w:cstheme="majorBidi"/>
        </w:rPr>
        <w:t xml:space="preserve">neapmaksātā </w:t>
      </w:r>
      <w:r w:rsidRPr="00130297">
        <w:rPr>
          <w:rFonts w:asciiTheme="majorBidi" w:hAnsiTheme="majorBidi" w:cstheme="majorBidi"/>
        </w:rPr>
        <w:t xml:space="preserve">rēķina </w:t>
      </w:r>
      <w:r w:rsidR="00313C60" w:rsidRPr="00130297">
        <w:rPr>
          <w:rFonts w:asciiTheme="majorBidi" w:hAnsiTheme="majorBidi" w:cstheme="majorBidi"/>
        </w:rPr>
        <w:t xml:space="preserve">summa </w:t>
      </w:r>
      <w:r w:rsidR="00F11815" w:rsidRPr="00130297">
        <w:rPr>
          <w:rFonts w:asciiTheme="majorBidi" w:hAnsiTheme="majorBidi" w:cstheme="majorBidi"/>
        </w:rPr>
        <w:t xml:space="preserve">konkrētajā gadījumā </w:t>
      </w:r>
      <w:r w:rsidR="00313C60" w:rsidRPr="00130297">
        <w:rPr>
          <w:rFonts w:asciiTheme="majorBidi" w:hAnsiTheme="majorBidi" w:cstheme="majorBidi"/>
        </w:rPr>
        <w:t>ir 304,52</w:t>
      </w:r>
      <w:r w:rsidR="002C43C3" w:rsidRPr="00130297">
        <w:rPr>
          <w:rFonts w:asciiTheme="majorBidi" w:hAnsiTheme="majorBidi" w:cstheme="majorBidi"/>
        </w:rPr>
        <w:t> </w:t>
      </w:r>
      <w:r w:rsidR="00313C60" w:rsidRPr="00130297">
        <w:rPr>
          <w:rFonts w:asciiTheme="majorBidi" w:hAnsiTheme="majorBidi" w:cstheme="majorBidi"/>
        </w:rPr>
        <w:t>EUR, kas sakrīt ar rēķinā norādīto maksu par ūdens patēriņa starpību (sk.</w:t>
      </w:r>
      <w:r w:rsidR="002C43C3" w:rsidRPr="00130297">
        <w:rPr>
          <w:rFonts w:asciiTheme="majorBidi" w:hAnsiTheme="majorBidi" w:cstheme="majorBidi"/>
        </w:rPr>
        <w:t> </w:t>
      </w:r>
      <w:r w:rsidR="002C43C3" w:rsidRPr="00130297">
        <w:rPr>
          <w:rFonts w:asciiTheme="majorBidi" w:hAnsiTheme="majorBidi" w:cstheme="majorBidi"/>
          <w:i/>
          <w:iCs/>
        </w:rPr>
        <w:t xml:space="preserve">lietas </w:t>
      </w:r>
      <w:r w:rsidR="00313C60" w:rsidRPr="00130297">
        <w:rPr>
          <w:rFonts w:asciiTheme="majorBidi" w:hAnsiTheme="majorBidi" w:cstheme="majorBidi"/>
          <w:i/>
          <w:iCs/>
        </w:rPr>
        <w:t>119.</w:t>
      </w:r>
      <w:r w:rsidR="002C43C3" w:rsidRPr="00130297">
        <w:rPr>
          <w:rFonts w:asciiTheme="majorBidi" w:hAnsiTheme="majorBidi" w:cstheme="majorBidi"/>
          <w:i/>
          <w:iCs/>
        </w:rPr>
        <w:t> </w:t>
      </w:r>
      <w:r w:rsidR="00313C60" w:rsidRPr="00130297">
        <w:rPr>
          <w:rFonts w:asciiTheme="majorBidi" w:hAnsiTheme="majorBidi" w:cstheme="majorBidi"/>
          <w:i/>
          <w:iCs/>
        </w:rPr>
        <w:t>l</w:t>
      </w:r>
      <w:r w:rsidR="002C43C3" w:rsidRPr="00130297">
        <w:rPr>
          <w:rFonts w:asciiTheme="majorBidi" w:hAnsiTheme="majorBidi" w:cstheme="majorBidi"/>
          <w:i/>
          <w:iCs/>
        </w:rPr>
        <w:t>apu</w:t>
      </w:r>
      <w:r w:rsidR="00313C60" w:rsidRPr="00130297">
        <w:rPr>
          <w:rFonts w:asciiTheme="majorBidi" w:hAnsiTheme="majorBidi" w:cstheme="majorBidi"/>
        </w:rPr>
        <w:t xml:space="preserve">). Senāts </w:t>
      </w:r>
      <w:r w:rsidR="003628C5" w:rsidRPr="00130297">
        <w:rPr>
          <w:rFonts w:asciiTheme="majorBidi" w:hAnsiTheme="majorBidi" w:cstheme="majorBidi"/>
        </w:rPr>
        <w:t>konstatē</w:t>
      </w:r>
      <w:r w:rsidR="00313C60" w:rsidRPr="00130297">
        <w:rPr>
          <w:rFonts w:asciiTheme="majorBidi" w:hAnsiTheme="majorBidi" w:cstheme="majorBidi"/>
        </w:rPr>
        <w:t xml:space="preserve">, ka šāda analīze apgabaltiesas spriedumā nav atrodama arī attiecībā uz pārējiem maksājumiem, kuros atbildētājs pietiekami konkrēti norādījis, kura </w:t>
      </w:r>
      <w:r w:rsidR="003628C5" w:rsidRPr="00130297">
        <w:rPr>
          <w:rFonts w:asciiTheme="majorBidi" w:hAnsiTheme="majorBidi" w:cstheme="majorBidi"/>
        </w:rPr>
        <w:t xml:space="preserve">rēķina </w:t>
      </w:r>
      <w:r w:rsidR="00313C60" w:rsidRPr="00130297">
        <w:rPr>
          <w:rFonts w:asciiTheme="majorBidi" w:hAnsiTheme="majorBidi" w:cstheme="majorBidi"/>
        </w:rPr>
        <w:t xml:space="preserve">pozīcija </w:t>
      </w:r>
      <w:r w:rsidR="003F408E" w:rsidRPr="00130297">
        <w:rPr>
          <w:rFonts w:asciiTheme="majorBidi" w:hAnsiTheme="majorBidi" w:cstheme="majorBidi"/>
        </w:rPr>
        <w:t>netiek apmaksāta</w:t>
      </w:r>
      <w:r w:rsidR="00313C60" w:rsidRPr="00130297">
        <w:rPr>
          <w:rFonts w:asciiTheme="majorBidi" w:hAnsiTheme="majorBidi" w:cstheme="majorBidi"/>
        </w:rPr>
        <w:t>.</w:t>
      </w:r>
    </w:p>
    <w:p w14:paraId="26E47894" w14:textId="77777777" w:rsidR="000162DE" w:rsidRPr="00130297" w:rsidRDefault="000162DE" w:rsidP="00130297">
      <w:pPr>
        <w:pStyle w:val="NoSpacing"/>
        <w:spacing w:line="276" w:lineRule="auto"/>
        <w:ind w:firstLine="720"/>
        <w:jc w:val="both"/>
        <w:rPr>
          <w:rFonts w:asciiTheme="majorBidi" w:hAnsiTheme="majorBidi" w:cstheme="majorBidi"/>
        </w:rPr>
      </w:pPr>
    </w:p>
    <w:p w14:paraId="7D4B15B5" w14:textId="7C9E43CE" w:rsidR="00C72477" w:rsidRPr="00130297" w:rsidRDefault="000162DE"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[10]</w:t>
      </w:r>
      <w:r w:rsidR="000C00D6" w:rsidRPr="00130297">
        <w:rPr>
          <w:rFonts w:asciiTheme="majorBidi" w:hAnsiTheme="majorBidi" w:cstheme="majorBidi"/>
        </w:rPr>
        <w:t> </w:t>
      </w:r>
      <w:r w:rsidR="00F57D3E" w:rsidRPr="00130297">
        <w:rPr>
          <w:rFonts w:asciiTheme="majorBidi" w:hAnsiTheme="majorBidi" w:cstheme="majorBidi"/>
        </w:rPr>
        <w:t>No prasītājas iesniegtā klienta (atbildētāja) aprēķinu un maksājumu pārskata (</w:t>
      </w:r>
      <w:r w:rsidR="00356040" w:rsidRPr="00130297">
        <w:rPr>
          <w:rFonts w:asciiTheme="majorBidi" w:hAnsiTheme="majorBidi" w:cstheme="majorBidi"/>
          <w:i/>
          <w:iCs/>
        </w:rPr>
        <w:t xml:space="preserve">lietas </w:t>
      </w:r>
      <w:r w:rsidR="00F57D3E" w:rsidRPr="00130297">
        <w:rPr>
          <w:rFonts w:asciiTheme="majorBidi" w:hAnsiTheme="majorBidi" w:cstheme="majorBidi"/>
          <w:i/>
          <w:iCs/>
        </w:rPr>
        <w:t>152.</w:t>
      </w:r>
      <w:r w:rsidR="00356040" w:rsidRPr="00130297">
        <w:rPr>
          <w:rFonts w:asciiTheme="majorBidi" w:hAnsiTheme="majorBidi" w:cstheme="majorBidi"/>
          <w:i/>
          <w:iCs/>
        </w:rPr>
        <w:t> </w:t>
      </w:r>
      <w:r w:rsidR="00F57D3E" w:rsidRPr="00130297">
        <w:rPr>
          <w:rFonts w:asciiTheme="majorBidi" w:hAnsiTheme="majorBidi" w:cstheme="majorBidi"/>
          <w:i/>
          <w:iCs/>
        </w:rPr>
        <w:t>lapa</w:t>
      </w:r>
      <w:r w:rsidR="00F57D3E" w:rsidRPr="00130297">
        <w:rPr>
          <w:rFonts w:asciiTheme="majorBidi" w:hAnsiTheme="majorBidi" w:cstheme="majorBidi"/>
        </w:rPr>
        <w:t>) redzams, ka</w:t>
      </w:r>
      <w:r w:rsidR="00275C4B" w:rsidRPr="00130297">
        <w:rPr>
          <w:rFonts w:asciiTheme="majorBidi" w:hAnsiTheme="majorBidi" w:cstheme="majorBidi"/>
        </w:rPr>
        <w:t>, neskatoties uz maksājuma uzdevumā ietverto norādi „apmaksa bez maksas par ūdens patēriņu” (</w:t>
      </w:r>
      <w:r w:rsidR="00275C4B" w:rsidRPr="00130297">
        <w:rPr>
          <w:rFonts w:asciiTheme="majorBidi" w:hAnsiTheme="majorBidi" w:cstheme="majorBidi"/>
          <w:i/>
          <w:iCs/>
        </w:rPr>
        <w:t>lietas 159.</w:t>
      </w:r>
      <w:r w:rsidR="000C00D6" w:rsidRPr="00130297">
        <w:rPr>
          <w:rFonts w:asciiTheme="majorBidi" w:hAnsiTheme="majorBidi" w:cstheme="majorBidi"/>
          <w:i/>
          <w:iCs/>
        </w:rPr>
        <w:t> </w:t>
      </w:r>
      <w:r w:rsidR="00275C4B" w:rsidRPr="00130297">
        <w:rPr>
          <w:rFonts w:asciiTheme="majorBidi" w:hAnsiTheme="majorBidi" w:cstheme="majorBidi"/>
          <w:i/>
          <w:iCs/>
        </w:rPr>
        <w:t>lapa</w:t>
      </w:r>
      <w:r w:rsidR="00275C4B" w:rsidRPr="00130297">
        <w:rPr>
          <w:rFonts w:asciiTheme="majorBidi" w:hAnsiTheme="majorBidi" w:cstheme="majorBidi"/>
        </w:rPr>
        <w:t>),</w:t>
      </w:r>
      <w:r w:rsidR="00F57D3E" w:rsidRPr="00130297">
        <w:rPr>
          <w:rFonts w:asciiTheme="majorBidi" w:hAnsiTheme="majorBidi" w:cstheme="majorBidi"/>
        </w:rPr>
        <w:t xml:space="preserve"> atbildētāja iepriekš pieminēto 2017.</w:t>
      </w:r>
      <w:r w:rsidR="00356040" w:rsidRPr="00130297">
        <w:rPr>
          <w:rFonts w:asciiTheme="majorBidi" w:hAnsiTheme="majorBidi" w:cstheme="majorBidi"/>
        </w:rPr>
        <w:t> </w:t>
      </w:r>
      <w:r w:rsidR="00F57D3E" w:rsidRPr="00130297">
        <w:rPr>
          <w:rFonts w:asciiTheme="majorBidi" w:hAnsiTheme="majorBidi" w:cstheme="majorBidi"/>
        </w:rPr>
        <w:t>gada 11.</w:t>
      </w:r>
      <w:r w:rsidR="00356040" w:rsidRPr="00130297">
        <w:rPr>
          <w:rFonts w:asciiTheme="majorBidi" w:hAnsiTheme="majorBidi" w:cstheme="majorBidi"/>
        </w:rPr>
        <w:t> </w:t>
      </w:r>
      <w:r w:rsidR="00F57D3E" w:rsidRPr="00130297">
        <w:rPr>
          <w:rFonts w:asciiTheme="majorBidi" w:hAnsiTheme="majorBidi" w:cstheme="majorBidi"/>
        </w:rPr>
        <w:t xml:space="preserve">janvārī sešu veikto maksājumu summu prasītāja </w:t>
      </w:r>
      <w:r w:rsidR="00FF5F0D" w:rsidRPr="00130297">
        <w:rPr>
          <w:rFonts w:asciiTheme="majorBidi" w:hAnsiTheme="majorBidi" w:cstheme="majorBidi"/>
        </w:rPr>
        <w:t>atspoguļo</w:t>
      </w:r>
      <w:r w:rsidR="00F57D3E" w:rsidRPr="00130297">
        <w:rPr>
          <w:rFonts w:asciiTheme="majorBidi" w:hAnsiTheme="majorBidi" w:cstheme="majorBidi"/>
        </w:rPr>
        <w:t>jusi pārskata ailē „samaksātā kavējuma nauda” (9,86</w:t>
      </w:r>
      <w:r w:rsidR="00356040" w:rsidRPr="00130297">
        <w:rPr>
          <w:rFonts w:asciiTheme="majorBidi" w:hAnsiTheme="majorBidi" w:cstheme="majorBidi"/>
        </w:rPr>
        <w:t> </w:t>
      </w:r>
      <w:r w:rsidR="00F57D3E" w:rsidRPr="00130297">
        <w:rPr>
          <w:rFonts w:asciiTheme="majorBidi" w:hAnsiTheme="majorBidi" w:cstheme="majorBidi"/>
        </w:rPr>
        <w:t>EUR) un „samaksāts par pakalpojumiem” (467,29</w:t>
      </w:r>
      <w:r w:rsidR="00356040" w:rsidRPr="00130297">
        <w:rPr>
          <w:rFonts w:asciiTheme="majorBidi" w:hAnsiTheme="majorBidi" w:cstheme="majorBidi"/>
        </w:rPr>
        <w:t> </w:t>
      </w:r>
      <w:r w:rsidR="00F57D3E" w:rsidRPr="00130297">
        <w:rPr>
          <w:rFonts w:asciiTheme="majorBidi" w:hAnsiTheme="majorBidi" w:cstheme="majorBidi"/>
        </w:rPr>
        <w:t xml:space="preserve">EUR), neizdalot konkrētas pozīcijas, kuras atbildētājs </w:t>
      </w:r>
      <w:r w:rsidR="00356040" w:rsidRPr="00130297">
        <w:rPr>
          <w:rFonts w:asciiTheme="majorBidi" w:hAnsiTheme="majorBidi" w:cstheme="majorBidi"/>
        </w:rPr>
        <w:t>apmaksājis</w:t>
      </w:r>
      <w:r w:rsidR="00F57D3E" w:rsidRPr="00130297">
        <w:rPr>
          <w:rFonts w:asciiTheme="majorBidi" w:hAnsiTheme="majorBidi" w:cstheme="majorBidi"/>
        </w:rPr>
        <w:t>.</w:t>
      </w:r>
    </w:p>
    <w:p w14:paraId="74707A6A" w14:textId="28819E96" w:rsidR="005C4B7F" w:rsidRPr="00130297" w:rsidRDefault="00275C4B"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Atbilstoši Civillikuma 1844.</w:t>
      </w:r>
      <w:r w:rsidR="000C00D6" w:rsidRPr="00130297">
        <w:rPr>
          <w:rFonts w:asciiTheme="majorBidi" w:hAnsiTheme="majorBidi" w:cstheme="majorBidi"/>
        </w:rPr>
        <w:t> </w:t>
      </w:r>
      <w:r w:rsidRPr="00130297">
        <w:rPr>
          <w:rFonts w:asciiTheme="majorBidi" w:hAnsiTheme="majorBidi" w:cstheme="majorBidi"/>
        </w:rPr>
        <w:t>pantam, ja kāds vienam kreditoram ir parādā uz vairākiem dažādiem pamatiem, tad vienīgi no parādnieka atkar</w:t>
      </w:r>
      <w:r w:rsidR="00DA45FD" w:rsidRPr="00130297">
        <w:rPr>
          <w:rFonts w:asciiTheme="majorBidi" w:hAnsiTheme="majorBidi" w:cstheme="majorBidi"/>
        </w:rPr>
        <w:t>īg</w:t>
      </w:r>
      <w:r w:rsidRPr="00130297">
        <w:rPr>
          <w:rFonts w:asciiTheme="majorBidi" w:hAnsiTheme="majorBidi" w:cstheme="majorBidi"/>
        </w:rPr>
        <w:t>s, kurā parādā viņš grib ieskaitīt savu maksājumu. Bet</w:t>
      </w:r>
      <w:r w:rsidR="00490D0E" w:rsidRPr="00130297">
        <w:rPr>
          <w:rFonts w:asciiTheme="majorBidi" w:hAnsiTheme="majorBidi" w:cstheme="majorBidi"/>
        </w:rPr>
        <w:t xml:space="preserve">, </w:t>
      </w:r>
      <w:r w:rsidRPr="00130297">
        <w:rPr>
          <w:rFonts w:asciiTheme="majorBidi" w:hAnsiTheme="majorBidi" w:cstheme="majorBidi"/>
        </w:rPr>
        <w:t>ja viņš to nav noteicis, tad izvēle piekrīt kreditoram.</w:t>
      </w:r>
    </w:p>
    <w:p w14:paraId="73E00D88" w14:textId="165C45DB" w:rsidR="000162DE" w:rsidRPr="00130297" w:rsidRDefault="00275C4B"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 xml:space="preserve">Vidzemes apgabaltiesai nebija pamata pievienoties pirmās instances tiesas secinājumam, ka </w:t>
      </w:r>
      <w:r w:rsidR="00B75FFB" w:rsidRPr="00130297">
        <w:rPr>
          <w:rFonts w:asciiTheme="majorBidi" w:hAnsiTheme="majorBidi" w:cstheme="majorBidi"/>
        </w:rPr>
        <w:t xml:space="preserve">likuma prasībām atbilst </w:t>
      </w:r>
      <w:r w:rsidRPr="00130297">
        <w:rPr>
          <w:rFonts w:asciiTheme="majorBidi" w:hAnsiTheme="majorBidi" w:cstheme="majorBidi"/>
        </w:rPr>
        <w:t>minēt</w:t>
      </w:r>
      <w:r w:rsidR="00B75FFB" w:rsidRPr="00130297">
        <w:rPr>
          <w:rFonts w:asciiTheme="majorBidi" w:hAnsiTheme="majorBidi" w:cstheme="majorBidi"/>
        </w:rPr>
        <w:t>o</w:t>
      </w:r>
      <w:r w:rsidRPr="00130297">
        <w:rPr>
          <w:rFonts w:asciiTheme="majorBidi" w:hAnsiTheme="majorBidi" w:cstheme="majorBidi"/>
        </w:rPr>
        <w:t xml:space="preserve"> maksājum</w:t>
      </w:r>
      <w:r w:rsidR="00B75FFB" w:rsidRPr="00130297">
        <w:rPr>
          <w:rFonts w:asciiTheme="majorBidi" w:hAnsiTheme="majorBidi" w:cstheme="majorBidi"/>
        </w:rPr>
        <w:t>u</w:t>
      </w:r>
      <w:r w:rsidRPr="00130297">
        <w:rPr>
          <w:rFonts w:asciiTheme="majorBidi" w:hAnsiTheme="majorBidi" w:cstheme="majorBidi"/>
        </w:rPr>
        <w:t xml:space="preserve"> </w:t>
      </w:r>
      <w:r w:rsidR="00B75FFB" w:rsidRPr="00130297">
        <w:rPr>
          <w:rFonts w:asciiTheme="majorBidi" w:hAnsiTheme="majorBidi" w:cstheme="majorBidi"/>
        </w:rPr>
        <w:t>novirzīšana</w:t>
      </w:r>
      <w:r w:rsidRPr="00130297">
        <w:rPr>
          <w:rFonts w:asciiTheme="majorBidi" w:hAnsiTheme="majorBidi" w:cstheme="majorBidi"/>
        </w:rPr>
        <w:t xml:space="preserve"> parādsaistību dzēšanai, jo atbildētājs papildus attiecīgos rēķinus identificējošai informācijai pretēji likuma prasībām nav norādījis rēķina pozīcijas, par kurām tiek </w:t>
      </w:r>
      <w:r w:rsidR="00DA45FD" w:rsidRPr="00130297">
        <w:rPr>
          <w:rFonts w:asciiTheme="majorBidi" w:hAnsiTheme="majorBidi" w:cstheme="majorBidi"/>
        </w:rPr>
        <w:t>maksā</w:t>
      </w:r>
      <w:r w:rsidRPr="00130297">
        <w:rPr>
          <w:rFonts w:asciiTheme="majorBidi" w:hAnsiTheme="majorBidi" w:cstheme="majorBidi"/>
        </w:rPr>
        <w:t xml:space="preserve">ts. </w:t>
      </w:r>
      <w:r w:rsidR="008905F4" w:rsidRPr="00130297">
        <w:rPr>
          <w:rFonts w:asciiTheme="majorBidi" w:hAnsiTheme="majorBidi" w:cstheme="majorBidi"/>
        </w:rPr>
        <w:t xml:space="preserve">Saskaņā ar </w:t>
      </w:r>
      <w:r w:rsidR="00DA45FD" w:rsidRPr="00130297">
        <w:rPr>
          <w:rFonts w:asciiTheme="majorBidi" w:hAnsiTheme="majorBidi" w:cstheme="majorBidi"/>
        </w:rPr>
        <w:t>Civil</w:t>
      </w:r>
      <w:r w:rsidR="008905F4" w:rsidRPr="00130297">
        <w:rPr>
          <w:rFonts w:asciiTheme="majorBidi" w:hAnsiTheme="majorBidi" w:cstheme="majorBidi"/>
        </w:rPr>
        <w:t xml:space="preserve">likuma </w:t>
      </w:r>
      <w:r w:rsidR="00DA45FD" w:rsidRPr="00130297">
        <w:rPr>
          <w:rFonts w:asciiTheme="majorBidi" w:hAnsiTheme="majorBidi" w:cstheme="majorBidi"/>
        </w:rPr>
        <w:t>1844.</w:t>
      </w:r>
      <w:r w:rsidR="000C00D6" w:rsidRPr="00130297">
        <w:rPr>
          <w:rFonts w:asciiTheme="majorBidi" w:hAnsiTheme="majorBidi" w:cstheme="majorBidi"/>
        </w:rPr>
        <w:t> </w:t>
      </w:r>
      <w:r w:rsidR="00DA45FD" w:rsidRPr="00130297">
        <w:rPr>
          <w:rFonts w:asciiTheme="majorBidi" w:hAnsiTheme="majorBidi" w:cstheme="majorBidi"/>
        </w:rPr>
        <w:t xml:space="preserve">panta </w:t>
      </w:r>
      <w:r w:rsidR="008905F4" w:rsidRPr="00130297">
        <w:rPr>
          <w:rFonts w:asciiTheme="majorBidi" w:hAnsiTheme="majorBidi" w:cstheme="majorBidi"/>
        </w:rPr>
        <w:t>regulējumu</w:t>
      </w:r>
      <w:r w:rsidR="00DA45FD" w:rsidRPr="00130297">
        <w:rPr>
          <w:rFonts w:asciiTheme="majorBidi" w:hAnsiTheme="majorBidi" w:cstheme="majorBidi"/>
        </w:rPr>
        <w:t>,</w:t>
      </w:r>
      <w:r w:rsidR="008905F4" w:rsidRPr="00130297">
        <w:rPr>
          <w:rFonts w:asciiTheme="majorBidi" w:hAnsiTheme="majorBidi" w:cstheme="majorBidi"/>
        </w:rPr>
        <w:t xml:space="preserve"> kreditora izvēle</w:t>
      </w:r>
      <w:r w:rsidR="00DA45FD" w:rsidRPr="00130297">
        <w:rPr>
          <w:rFonts w:asciiTheme="majorBidi" w:hAnsiTheme="majorBidi" w:cstheme="majorBidi"/>
        </w:rPr>
        <w:t xml:space="preserve"> par to</w:t>
      </w:r>
      <w:r w:rsidR="008905F4" w:rsidRPr="00130297">
        <w:rPr>
          <w:rFonts w:asciiTheme="majorBidi" w:hAnsiTheme="majorBidi" w:cstheme="majorBidi"/>
        </w:rPr>
        <w:t xml:space="preserve">, kura parāda dzēšanai maksājums </w:t>
      </w:r>
      <w:r w:rsidR="00DA45FD" w:rsidRPr="00130297">
        <w:rPr>
          <w:rFonts w:asciiTheme="majorBidi" w:hAnsiTheme="majorBidi" w:cstheme="majorBidi"/>
        </w:rPr>
        <w:t>ieskait</w:t>
      </w:r>
      <w:r w:rsidR="008905F4" w:rsidRPr="00130297">
        <w:rPr>
          <w:rFonts w:asciiTheme="majorBidi" w:hAnsiTheme="majorBidi" w:cstheme="majorBidi"/>
        </w:rPr>
        <w:t xml:space="preserve">āms, ir noteicoša tad, ja parādnieks šajā ziņā savu gribu vispār nav izteicis. </w:t>
      </w:r>
      <w:r w:rsidR="00DA45FD" w:rsidRPr="00130297">
        <w:rPr>
          <w:rFonts w:asciiTheme="majorBidi" w:hAnsiTheme="majorBidi" w:cstheme="majorBidi"/>
        </w:rPr>
        <w:t xml:space="preserve">Parādnieka griba tiek izteikta neatkarīgi no tā, vai viņš to darījis, </w:t>
      </w:r>
      <w:r w:rsidR="008905F4" w:rsidRPr="00130297">
        <w:rPr>
          <w:rFonts w:asciiTheme="majorBidi" w:hAnsiTheme="majorBidi" w:cstheme="majorBidi"/>
        </w:rPr>
        <w:t>norādot konkrētas apmaksājamā rēķina pozīcijas vai arī konkrētu pozīciju no rēķina izslēdzot, kā tas ir izskatāmajā gadījumā.</w:t>
      </w:r>
    </w:p>
    <w:p w14:paraId="00A31960" w14:textId="1AC71FC7" w:rsidR="00F57D3E" w:rsidRPr="00130297" w:rsidRDefault="00F57D3E" w:rsidP="00130297">
      <w:pPr>
        <w:pStyle w:val="NoSpacing"/>
        <w:spacing w:line="276" w:lineRule="auto"/>
        <w:ind w:firstLine="720"/>
        <w:jc w:val="both"/>
        <w:rPr>
          <w:rFonts w:asciiTheme="majorBidi" w:hAnsiTheme="majorBidi" w:cstheme="majorBidi"/>
        </w:rPr>
      </w:pPr>
    </w:p>
    <w:p w14:paraId="2DBEEE49" w14:textId="2AD1443F" w:rsidR="00847D4B" w:rsidRPr="00130297" w:rsidRDefault="00847D4B"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w:t>
      </w:r>
      <w:r w:rsidR="00C72477" w:rsidRPr="00130297">
        <w:rPr>
          <w:rFonts w:asciiTheme="majorBidi" w:hAnsiTheme="majorBidi" w:cstheme="majorBidi"/>
        </w:rPr>
        <w:t>1</w:t>
      </w:r>
      <w:r w:rsidR="000162DE" w:rsidRPr="00130297">
        <w:rPr>
          <w:rFonts w:asciiTheme="majorBidi" w:hAnsiTheme="majorBidi" w:cstheme="majorBidi"/>
        </w:rPr>
        <w:t>1</w:t>
      </w:r>
      <w:r w:rsidRPr="00130297">
        <w:rPr>
          <w:rFonts w:asciiTheme="majorBidi" w:hAnsiTheme="majorBidi" w:cstheme="majorBidi"/>
        </w:rPr>
        <w:t>]</w:t>
      </w:r>
      <w:r w:rsidR="00805741" w:rsidRPr="00130297">
        <w:rPr>
          <w:rFonts w:asciiTheme="majorBidi" w:hAnsiTheme="majorBidi" w:cstheme="majorBidi"/>
        </w:rPr>
        <w:t> </w:t>
      </w:r>
      <w:r w:rsidRPr="00130297">
        <w:rPr>
          <w:rFonts w:asciiTheme="majorBidi" w:hAnsiTheme="majorBidi" w:cstheme="majorBidi"/>
        </w:rPr>
        <w:t xml:space="preserve">Detalizēta aprēķina </w:t>
      </w:r>
      <w:r w:rsidR="002F574F" w:rsidRPr="00130297">
        <w:rPr>
          <w:rFonts w:asciiTheme="majorBidi" w:hAnsiTheme="majorBidi" w:cstheme="majorBidi"/>
        </w:rPr>
        <w:t xml:space="preserve">un tā izvērtējuma trūkums izskatāmajā lietā ir būtisks šķērslis taisnīga sprieduma taisīšanai arī </w:t>
      </w:r>
      <w:r w:rsidR="009E6045" w:rsidRPr="00130297">
        <w:rPr>
          <w:rFonts w:asciiTheme="majorBidi" w:hAnsiTheme="majorBidi" w:cstheme="majorBidi"/>
        </w:rPr>
        <w:t>atbildētāja pamattiesību ievērošanas</w:t>
      </w:r>
      <w:r w:rsidR="002F574F" w:rsidRPr="00130297">
        <w:rPr>
          <w:rFonts w:asciiTheme="majorBidi" w:hAnsiTheme="majorBidi" w:cstheme="majorBidi"/>
        </w:rPr>
        <w:t xml:space="preserve"> </w:t>
      </w:r>
      <w:r w:rsidR="009E6045" w:rsidRPr="00130297">
        <w:rPr>
          <w:rFonts w:asciiTheme="majorBidi" w:hAnsiTheme="majorBidi" w:cstheme="majorBidi"/>
        </w:rPr>
        <w:t xml:space="preserve">(samērīgas ierobežošanas) </w:t>
      </w:r>
      <w:r w:rsidR="002F574F" w:rsidRPr="00130297">
        <w:rPr>
          <w:rFonts w:asciiTheme="majorBidi" w:hAnsiTheme="majorBidi" w:cstheme="majorBidi"/>
        </w:rPr>
        <w:t>aspektā.</w:t>
      </w:r>
    </w:p>
    <w:p w14:paraId="0B51DAE8" w14:textId="7953DAFB" w:rsidR="00A9024A" w:rsidRPr="00130297" w:rsidRDefault="006061E9"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lastRenderedPageBreak/>
        <w:t>[1</w:t>
      </w:r>
      <w:r w:rsidR="000162DE" w:rsidRPr="00130297">
        <w:rPr>
          <w:rFonts w:asciiTheme="majorBidi" w:hAnsiTheme="majorBidi" w:cstheme="majorBidi"/>
        </w:rPr>
        <w:t>1</w:t>
      </w:r>
      <w:r w:rsidRPr="00130297">
        <w:rPr>
          <w:rFonts w:asciiTheme="majorBidi" w:hAnsiTheme="majorBidi" w:cstheme="majorBidi"/>
        </w:rPr>
        <w:t>.1]</w:t>
      </w:r>
      <w:r w:rsidR="007B2B3C" w:rsidRPr="00130297">
        <w:rPr>
          <w:rFonts w:asciiTheme="majorBidi" w:hAnsiTheme="majorBidi" w:cstheme="majorBidi"/>
        </w:rPr>
        <w:t> </w:t>
      </w:r>
      <w:r w:rsidR="002F574F" w:rsidRPr="00130297">
        <w:rPr>
          <w:rFonts w:asciiTheme="majorBidi" w:hAnsiTheme="majorBidi" w:cstheme="majorBidi"/>
        </w:rPr>
        <w:t>Izskatāmajā lietā gan pirmās instances tiesa, gan apgabaltiesa akceptējusi prasītājas rēķinos norādīto parāda summu</w:t>
      </w:r>
      <w:r w:rsidR="00A03961" w:rsidRPr="00130297">
        <w:rPr>
          <w:rFonts w:asciiTheme="majorBidi" w:hAnsiTheme="majorBidi" w:cstheme="majorBidi"/>
        </w:rPr>
        <w:t xml:space="preserve">, kas ietver arī maksu </w:t>
      </w:r>
      <w:r w:rsidR="002F574F" w:rsidRPr="00130297">
        <w:rPr>
          <w:rFonts w:asciiTheme="majorBidi" w:hAnsiTheme="majorBidi" w:cstheme="majorBidi"/>
        </w:rPr>
        <w:t>par ūdens patēriņa starpību, ko pārvaldniece aprēķinājusi</w:t>
      </w:r>
      <w:r w:rsidR="003F408E" w:rsidRPr="00130297">
        <w:rPr>
          <w:rFonts w:asciiTheme="majorBidi" w:hAnsiTheme="majorBidi" w:cstheme="majorBidi"/>
        </w:rPr>
        <w:t>,</w:t>
      </w:r>
      <w:r w:rsidR="002F574F" w:rsidRPr="00130297">
        <w:rPr>
          <w:rFonts w:asciiTheme="majorBidi" w:hAnsiTheme="majorBidi" w:cstheme="majorBidi"/>
        </w:rPr>
        <w:t xml:space="preserve"> piemērojot </w:t>
      </w:r>
      <w:bookmarkStart w:id="3" w:name="_Hlk188354071"/>
      <w:r w:rsidR="00A03961" w:rsidRPr="00130297">
        <w:rPr>
          <w:rFonts w:asciiTheme="majorBidi" w:hAnsiTheme="majorBidi" w:cstheme="majorBidi"/>
        </w:rPr>
        <w:t>Noteikumu</w:t>
      </w:r>
      <w:r w:rsidR="002F574F" w:rsidRPr="00130297">
        <w:rPr>
          <w:rFonts w:asciiTheme="majorBidi" w:hAnsiTheme="majorBidi" w:cstheme="majorBidi"/>
        </w:rPr>
        <w:t xml:space="preserve"> Nr.</w:t>
      </w:r>
      <w:r w:rsidR="00A03961" w:rsidRPr="00130297">
        <w:rPr>
          <w:rFonts w:asciiTheme="majorBidi" w:hAnsiTheme="majorBidi" w:cstheme="majorBidi"/>
        </w:rPr>
        <w:t> </w:t>
      </w:r>
      <w:r w:rsidR="002F574F" w:rsidRPr="00130297">
        <w:rPr>
          <w:rFonts w:asciiTheme="majorBidi" w:hAnsiTheme="majorBidi" w:cstheme="majorBidi"/>
        </w:rPr>
        <w:t xml:space="preserve">1013 </w:t>
      </w:r>
      <w:bookmarkEnd w:id="3"/>
      <w:r w:rsidR="00C72477" w:rsidRPr="00130297">
        <w:rPr>
          <w:rFonts w:asciiTheme="majorBidi" w:hAnsiTheme="majorBidi" w:cstheme="majorBidi"/>
        </w:rPr>
        <w:t>19.</w:t>
      </w:r>
      <w:r w:rsidR="00C72477" w:rsidRPr="00130297">
        <w:rPr>
          <w:rFonts w:asciiTheme="majorBidi" w:hAnsiTheme="majorBidi" w:cstheme="majorBidi"/>
          <w:vertAlign w:val="superscript"/>
        </w:rPr>
        <w:t>1</w:t>
      </w:r>
      <w:r w:rsidR="00DB624F" w:rsidRPr="00130297">
        <w:rPr>
          <w:rFonts w:asciiTheme="majorBidi" w:hAnsiTheme="majorBidi" w:cstheme="majorBidi"/>
        </w:rPr>
        <w:t> </w:t>
      </w:r>
      <w:r w:rsidR="005B461B" w:rsidRPr="00130297">
        <w:rPr>
          <w:rFonts w:asciiTheme="majorBidi" w:hAnsiTheme="majorBidi" w:cstheme="majorBidi"/>
        </w:rPr>
        <w:t>1.</w:t>
      </w:r>
      <w:r w:rsidR="00DB624F" w:rsidRPr="00130297">
        <w:rPr>
          <w:rFonts w:asciiTheme="majorBidi" w:hAnsiTheme="majorBidi" w:cstheme="majorBidi"/>
        </w:rPr>
        <w:t> </w:t>
      </w:r>
      <w:r w:rsidR="00C72477" w:rsidRPr="00130297">
        <w:rPr>
          <w:rFonts w:asciiTheme="majorBidi" w:hAnsiTheme="majorBidi" w:cstheme="majorBidi"/>
        </w:rPr>
        <w:t xml:space="preserve">apakšpunkta </w:t>
      </w:r>
      <w:r w:rsidR="002F574F" w:rsidRPr="00130297">
        <w:rPr>
          <w:rFonts w:asciiTheme="majorBidi" w:hAnsiTheme="majorBidi" w:cstheme="majorBidi"/>
        </w:rPr>
        <w:t>normu</w:t>
      </w:r>
      <w:r w:rsidR="00C72477" w:rsidRPr="00130297">
        <w:rPr>
          <w:rFonts w:asciiTheme="majorBidi" w:hAnsiTheme="majorBidi" w:cstheme="majorBidi"/>
        </w:rPr>
        <w:t xml:space="preserve"> redakcijā</w:t>
      </w:r>
      <w:r w:rsidRPr="00130297">
        <w:rPr>
          <w:rFonts w:asciiTheme="majorBidi" w:hAnsiTheme="majorBidi" w:cstheme="majorBidi"/>
        </w:rPr>
        <w:t>,</w:t>
      </w:r>
      <w:r w:rsidR="00C72477" w:rsidRPr="00130297">
        <w:rPr>
          <w:rFonts w:asciiTheme="majorBidi" w:hAnsiTheme="majorBidi" w:cstheme="majorBidi"/>
        </w:rPr>
        <w:t xml:space="preserve"> </w:t>
      </w:r>
      <w:r w:rsidRPr="00130297">
        <w:rPr>
          <w:rFonts w:asciiTheme="majorBidi" w:hAnsiTheme="majorBidi" w:cstheme="majorBidi"/>
          <w:kern w:val="2"/>
          <w14:ligatures w14:val="standardContextual"/>
        </w:rPr>
        <w:t>kas bija spēkā no 2013.</w:t>
      </w:r>
      <w:r w:rsidR="00DB624F"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gada 1.</w:t>
      </w:r>
      <w:r w:rsidR="00DB624F"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oktobra līdz 2019.</w:t>
      </w:r>
      <w:r w:rsidR="00DB624F"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gada 21.</w:t>
      </w:r>
      <w:r w:rsidR="00DB624F" w:rsidRPr="00130297">
        <w:rPr>
          <w:rFonts w:asciiTheme="majorBidi" w:hAnsiTheme="majorBidi" w:cstheme="majorBidi"/>
          <w:kern w:val="2"/>
          <w14:ligatures w14:val="standardContextual"/>
        </w:rPr>
        <w:t> </w:t>
      </w:r>
      <w:r w:rsidRPr="00130297">
        <w:rPr>
          <w:rFonts w:asciiTheme="majorBidi" w:hAnsiTheme="majorBidi" w:cstheme="majorBidi"/>
          <w:kern w:val="2"/>
          <w14:ligatures w14:val="standardContextual"/>
        </w:rPr>
        <w:t>novembrim</w:t>
      </w:r>
      <w:r w:rsidR="00CD5AFE" w:rsidRPr="00130297">
        <w:rPr>
          <w:rFonts w:asciiTheme="majorBidi" w:hAnsiTheme="majorBidi" w:cstheme="majorBidi"/>
        </w:rPr>
        <w:t>. Neraugoties uz atbildētāja</w:t>
      </w:r>
      <w:r w:rsidR="00A9024A" w:rsidRPr="00130297">
        <w:rPr>
          <w:rFonts w:asciiTheme="majorBidi" w:hAnsiTheme="majorBidi" w:cstheme="majorBidi"/>
        </w:rPr>
        <w:t xml:space="preserve"> paskaidrojumos </w:t>
      </w:r>
      <w:r w:rsidR="003F408E" w:rsidRPr="00130297">
        <w:rPr>
          <w:rFonts w:asciiTheme="majorBidi" w:hAnsiTheme="majorBidi" w:cstheme="majorBidi"/>
        </w:rPr>
        <w:t xml:space="preserve">par celto prasību </w:t>
      </w:r>
      <w:r w:rsidR="00A9024A" w:rsidRPr="00130297">
        <w:rPr>
          <w:rFonts w:asciiTheme="majorBidi" w:hAnsiTheme="majorBidi" w:cstheme="majorBidi"/>
        </w:rPr>
        <w:t>un apelācijas sūdzībā ietvertajiem</w:t>
      </w:r>
      <w:r w:rsidR="00CD5AFE" w:rsidRPr="00130297">
        <w:rPr>
          <w:rFonts w:asciiTheme="majorBidi" w:hAnsiTheme="majorBidi" w:cstheme="majorBidi"/>
        </w:rPr>
        <w:t xml:space="preserve"> lūgumiem, </w:t>
      </w:r>
      <w:r w:rsidR="003F408E" w:rsidRPr="00130297">
        <w:rPr>
          <w:rFonts w:asciiTheme="majorBidi" w:hAnsiTheme="majorBidi" w:cstheme="majorBidi"/>
        </w:rPr>
        <w:t>netika konstatēti</w:t>
      </w:r>
      <w:r w:rsidR="00CD5AFE" w:rsidRPr="00130297">
        <w:rPr>
          <w:rFonts w:asciiTheme="majorBidi" w:hAnsiTheme="majorBidi" w:cstheme="majorBidi"/>
        </w:rPr>
        <w:t xml:space="preserve"> Satversmes tiesas likuma 19.</w:t>
      </w:r>
      <w:r w:rsidR="00CD5AFE" w:rsidRPr="00130297">
        <w:rPr>
          <w:rFonts w:asciiTheme="majorBidi" w:hAnsiTheme="majorBidi" w:cstheme="majorBidi"/>
          <w:vertAlign w:val="superscript"/>
        </w:rPr>
        <w:t>1</w:t>
      </w:r>
      <w:r w:rsidR="00A03961" w:rsidRPr="00130297">
        <w:rPr>
          <w:rFonts w:asciiTheme="majorBidi" w:hAnsiTheme="majorBidi" w:cstheme="majorBidi"/>
        </w:rPr>
        <w:t> </w:t>
      </w:r>
      <w:r w:rsidR="00CD5AFE" w:rsidRPr="00130297">
        <w:rPr>
          <w:rFonts w:asciiTheme="majorBidi" w:hAnsiTheme="majorBidi" w:cstheme="majorBidi"/>
        </w:rPr>
        <w:t>panta pirmajā daļā paredzēt</w:t>
      </w:r>
      <w:r w:rsidR="003F408E" w:rsidRPr="00130297">
        <w:rPr>
          <w:rFonts w:asciiTheme="majorBidi" w:hAnsiTheme="majorBidi" w:cstheme="majorBidi"/>
        </w:rPr>
        <w:t>ie</w:t>
      </w:r>
      <w:r w:rsidR="00CD5AFE" w:rsidRPr="00130297">
        <w:rPr>
          <w:rFonts w:asciiTheme="majorBidi" w:hAnsiTheme="majorBidi" w:cstheme="majorBidi"/>
        </w:rPr>
        <w:t xml:space="preserve"> priekšnoteikum</w:t>
      </w:r>
      <w:r w:rsidR="003F408E" w:rsidRPr="00130297">
        <w:rPr>
          <w:rFonts w:asciiTheme="majorBidi" w:hAnsiTheme="majorBidi" w:cstheme="majorBidi"/>
        </w:rPr>
        <w:t>i</w:t>
      </w:r>
      <w:r w:rsidR="00CD5AFE" w:rsidRPr="00130297">
        <w:rPr>
          <w:rFonts w:asciiTheme="majorBidi" w:hAnsiTheme="majorBidi" w:cstheme="majorBidi"/>
        </w:rPr>
        <w:t xml:space="preserve"> pieteikuma iesniegšanai Satversmes tiesā</w:t>
      </w:r>
      <w:r w:rsidR="00A9024A" w:rsidRPr="00130297">
        <w:rPr>
          <w:rFonts w:asciiTheme="majorBidi" w:hAnsiTheme="majorBidi" w:cstheme="majorBidi"/>
        </w:rPr>
        <w:t xml:space="preserve">, </w:t>
      </w:r>
      <w:r w:rsidR="00A57D06" w:rsidRPr="00130297">
        <w:rPr>
          <w:rFonts w:asciiTheme="majorBidi" w:hAnsiTheme="majorBidi" w:cstheme="majorBidi"/>
        </w:rPr>
        <w:t>atzīstot</w:t>
      </w:r>
      <w:r w:rsidR="00A9024A" w:rsidRPr="00130297">
        <w:rPr>
          <w:rFonts w:asciiTheme="majorBidi" w:hAnsiTheme="majorBidi" w:cstheme="majorBidi"/>
        </w:rPr>
        <w:t>, ka likumdevējs</w:t>
      </w:r>
      <w:r w:rsidR="003F408E" w:rsidRPr="00130297">
        <w:rPr>
          <w:rFonts w:asciiTheme="majorBidi" w:hAnsiTheme="majorBidi" w:cstheme="majorBidi"/>
        </w:rPr>
        <w:t>,</w:t>
      </w:r>
      <w:r w:rsidR="00A9024A" w:rsidRPr="00130297">
        <w:rPr>
          <w:rFonts w:asciiTheme="majorBidi" w:hAnsiTheme="majorBidi" w:cstheme="majorBidi"/>
        </w:rPr>
        <w:t xml:space="preserve"> ar 2019.</w:t>
      </w:r>
      <w:r w:rsidR="00A03961" w:rsidRPr="00130297">
        <w:rPr>
          <w:rFonts w:asciiTheme="majorBidi" w:hAnsiTheme="majorBidi" w:cstheme="majorBidi"/>
        </w:rPr>
        <w:t> </w:t>
      </w:r>
      <w:r w:rsidR="00A9024A" w:rsidRPr="00130297">
        <w:rPr>
          <w:rFonts w:asciiTheme="majorBidi" w:hAnsiTheme="majorBidi" w:cstheme="majorBidi"/>
        </w:rPr>
        <w:t>gada 19.</w:t>
      </w:r>
      <w:r w:rsidR="00A03961" w:rsidRPr="00130297">
        <w:rPr>
          <w:rFonts w:asciiTheme="majorBidi" w:hAnsiTheme="majorBidi" w:cstheme="majorBidi"/>
        </w:rPr>
        <w:t> </w:t>
      </w:r>
      <w:r w:rsidR="00A9024A" w:rsidRPr="00130297">
        <w:rPr>
          <w:rFonts w:asciiTheme="majorBidi" w:hAnsiTheme="majorBidi" w:cstheme="majorBidi"/>
        </w:rPr>
        <w:t>novembra grozījumiem iepriekšminētajos noteikumos iekļ</w:t>
      </w:r>
      <w:r w:rsidR="003F408E" w:rsidRPr="00130297">
        <w:rPr>
          <w:rFonts w:asciiTheme="majorBidi" w:hAnsiTheme="majorBidi" w:cstheme="majorBidi"/>
        </w:rPr>
        <w:t>aujot</w:t>
      </w:r>
      <w:r w:rsidR="00A9024A" w:rsidRPr="00130297">
        <w:rPr>
          <w:rFonts w:asciiTheme="majorBidi" w:hAnsiTheme="majorBidi" w:cstheme="majorBidi"/>
        </w:rPr>
        <w:t xml:space="preserve"> 19.</w:t>
      </w:r>
      <w:r w:rsidR="00A9024A" w:rsidRPr="00130297">
        <w:rPr>
          <w:rFonts w:asciiTheme="majorBidi" w:hAnsiTheme="majorBidi" w:cstheme="majorBidi"/>
          <w:vertAlign w:val="superscript"/>
        </w:rPr>
        <w:t>2</w:t>
      </w:r>
      <w:r w:rsidR="00A9024A" w:rsidRPr="00130297">
        <w:rPr>
          <w:rFonts w:asciiTheme="majorBidi" w:hAnsiTheme="majorBidi" w:cstheme="majorBidi"/>
        </w:rPr>
        <w:t xml:space="preserve"> un 19.</w:t>
      </w:r>
      <w:r w:rsidR="00A9024A" w:rsidRPr="00130297">
        <w:rPr>
          <w:rFonts w:asciiTheme="majorBidi" w:hAnsiTheme="majorBidi" w:cstheme="majorBidi"/>
          <w:vertAlign w:val="superscript"/>
        </w:rPr>
        <w:t>3</w:t>
      </w:r>
      <w:r w:rsidR="00A03961" w:rsidRPr="00130297">
        <w:rPr>
          <w:rFonts w:asciiTheme="majorBidi" w:hAnsiTheme="majorBidi" w:cstheme="majorBidi"/>
        </w:rPr>
        <w:t> </w:t>
      </w:r>
      <w:r w:rsidR="00A9024A" w:rsidRPr="00130297">
        <w:rPr>
          <w:rFonts w:asciiTheme="majorBidi" w:hAnsiTheme="majorBidi" w:cstheme="majorBidi"/>
        </w:rPr>
        <w:t xml:space="preserve">punktu, jautājumu </w:t>
      </w:r>
      <w:r w:rsidR="008B2701" w:rsidRPr="00130297">
        <w:rPr>
          <w:rFonts w:asciiTheme="majorBidi" w:hAnsiTheme="majorBidi" w:cstheme="majorBidi"/>
        </w:rPr>
        <w:t xml:space="preserve">par ūdens patēriņa starpības samērīgu sadales kārtību </w:t>
      </w:r>
      <w:r w:rsidR="003F408E" w:rsidRPr="00130297">
        <w:rPr>
          <w:rFonts w:asciiTheme="majorBidi" w:hAnsiTheme="majorBidi" w:cstheme="majorBidi"/>
        </w:rPr>
        <w:t>ir atrisinājis</w:t>
      </w:r>
      <w:r w:rsidR="00A9024A" w:rsidRPr="00130297">
        <w:rPr>
          <w:rFonts w:asciiTheme="majorBidi" w:hAnsiTheme="majorBidi" w:cstheme="majorBidi"/>
        </w:rPr>
        <w:t>.</w:t>
      </w:r>
    </w:p>
    <w:p w14:paraId="3ECA6EF6" w14:textId="4401C202" w:rsidR="00A57D06" w:rsidRPr="00130297" w:rsidRDefault="00A57D06"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Kasācijas sūdzībā atbildētājs pamatoti izteicis iebildumus pret minēto secinājumu</w:t>
      </w:r>
      <w:r w:rsidR="00A420D0" w:rsidRPr="00130297">
        <w:rPr>
          <w:rFonts w:asciiTheme="majorBidi" w:hAnsiTheme="majorBidi" w:cstheme="majorBidi"/>
        </w:rPr>
        <w:t>, jo Noteikumu Nr. 1013 19.</w:t>
      </w:r>
      <w:r w:rsidR="00A420D0" w:rsidRPr="00130297">
        <w:rPr>
          <w:rFonts w:asciiTheme="majorBidi" w:hAnsiTheme="majorBidi" w:cstheme="majorBidi"/>
          <w:vertAlign w:val="superscript"/>
        </w:rPr>
        <w:t>2</w:t>
      </w:r>
      <w:r w:rsidR="00A420D0" w:rsidRPr="00130297">
        <w:rPr>
          <w:rFonts w:asciiTheme="majorBidi" w:hAnsiTheme="majorBidi" w:cstheme="majorBidi"/>
        </w:rPr>
        <w:t xml:space="preserve"> un 19.</w:t>
      </w:r>
      <w:r w:rsidR="00A420D0" w:rsidRPr="00130297">
        <w:rPr>
          <w:rFonts w:asciiTheme="majorBidi" w:hAnsiTheme="majorBidi" w:cstheme="majorBidi"/>
          <w:vertAlign w:val="superscript"/>
        </w:rPr>
        <w:t>3</w:t>
      </w:r>
      <w:r w:rsidR="002F6D0E" w:rsidRPr="00130297">
        <w:rPr>
          <w:rFonts w:asciiTheme="majorBidi" w:hAnsiTheme="majorBidi" w:cstheme="majorBidi"/>
        </w:rPr>
        <w:t> </w:t>
      </w:r>
      <w:r w:rsidR="00A420D0" w:rsidRPr="00130297">
        <w:rPr>
          <w:rFonts w:asciiTheme="majorBidi" w:hAnsiTheme="majorBidi" w:cstheme="majorBidi"/>
        </w:rPr>
        <w:t>punktu regulējum</w:t>
      </w:r>
      <w:r w:rsidR="00C72477" w:rsidRPr="00130297">
        <w:rPr>
          <w:rFonts w:asciiTheme="majorBidi" w:hAnsiTheme="majorBidi" w:cstheme="majorBidi"/>
        </w:rPr>
        <w:t>s</w:t>
      </w:r>
      <w:r w:rsidR="00A420D0" w:rsidRPr="00130297">
        <w:rPr>
          <w:rFonts w:asciiTheme="majorBidi" w:hAnsiTheme="majorBidi" w:cstheme="majorBidi"/>
        </w:rPr>
        <w:t xml:space="preserve"> uz izskatāmo strīdu nav attiecināms. </w:t>
      </w:r>
      <w:r w:rsidR="00C72477" w:rsidRPr="00130297">
        <w:rPr>
          <w:rFonts w:asciiTheme="majorBidi" w:hAnsiTheme="majorBidi" w:cstheme="majorBidi"/>
        </w:rPr>
        <w:t>A</w:t>
      </w:r>
      <w:r w:rsidRPr="00130297">
        <w:rPr>
          <w:rFonts w:asciiTheme="majorBidi" w:hAnsiTheme="majorBidi" w:cstheme="majorBidi"/>
        </w:rPr>
        <w:t>tbilstoši Civillikuma 3.</w:t>
      </w:r>
      <w:r w:rsidR="002F6D0E" w:rsidRPr="00130297">
        <w:rPr>
          <w:rFonts w:asciiTheme="majorBidi" w:hAnsiTheme="majorBidi" w:cstheme="majorBidi"/>
        </w:rPr>
        <w:t> </w:t>
      </w:r>
      <w:r w:rsidRPr="00130297">
        <w:rPr>
          <w:rFonts w:asciiTheme="majorBidi" w:hAnsiTheme="majorBidi" w:cstheme="majorBidi"/>
        </w:rPr>
        <w:t xml:space="preserve">panta noteikumiem par strīda izšķiršanā piemērojamo likumu </w:t>
      </w:r>
      <w:r w:rsidR="00C72477" w:rsidRPr="00130297">
        <w:rPr>
          <w:rFonts w:asciiTheme="majorBidi" w:hAnsiTheme="majorBidi" w:cstheme="majorBidi"/>
        </w:rPr>
        <w:t xml:space="preserve">minētais regulējums </w:t>
      </w:r>
      <w:r w:rsidRPr="00130297">
        <w:rPr>
          <w:rFonts w:asciiTheme="majorBidi" w:hAnsiTheme="majorBidi" w:cstheme="majorBidi"/>
        </w:rPr>
        <w:t xml:space="preserve">ir </w:t>
      </w:r>
      <w:r w:rsidR="00C72477" w:rsidRPr="00130297">
        <w:rPr>
          <w:rFonts w:asciiTheme="majorBidi" w:hAnsiTheme="majorBidi" w:cstheme="majorBidi"/>
        </w:rPr>
        <w:t xml:space="preserve">piemērojams </w:t>
      </w:r>
      <w:r w:rsidRPr="00130297">
        <w:rPr>
          <w:rFonts w:asciiTheme="majorBidi" w:hAnsiTheme="majorBidi" w:cstheme="majorBidi"/>
        </w:rPr>
        <w:t>strīdiem</w:t>
      </w:r>
      <w:r w:rsidR="00524347" w:rsidRPr="00130297">
        <w:rPr>
          <w:rFonts w:asciiTheme="majorBidi" w:hAnsiTheme="majorBidi" w:cstheme="majorBidi"/>
        </w:rPr>
        <w:t xml:space="preserve"> par ūdens patēriņa starpības sadali</w:t>
      </w:r>
      <w:r w:rsidRPr="00130297">
        <w:rPr>
          <w:rFonts w:asciiTheme="majorBidi" w:hAnsiTheme="majorBidi" w:cstheme="majorBidi"/>
        </w:rPr>
        <w:t>, kur</w:t>
      </w:r>
      <w:r w:rsidR="00524347" w:rsidRPr="00130297">
        <w:rPr>
          <w:rFonts w:asciiTheme="majorBidi" w:hAnsiTheme="majorBidi" w:cstheme="majorBidi"/>
        </w:rPr>
        <w:t>a</w:t>
      </w:r>
      <w:r w:rsidRPr="00130297">
        <w:rPr>
          <w:rFonts w:asciiTheme="majorBidi" w:hAnsiTheme="majorBidi" w:cstheme="majorBidi"/>
        </w:rPr>
        <w:t xml:space="preserve"> </w:t>
      </w:r>
      <w:r w:rsidR="00524347" w:rsidRPr="00130297">
        <w:rPr>
          <w:rFonts w:asciiTheme="majorBidi" w:hAnsiTheme="majorBidi" w:cstheme="majorBidi"/>
        </w:rPr>
        <w:t>notikusi</w:t>
      </w:r>
      <w:r w:rsidRPr="00130297">
        <w:rPr>
          <w:rFonts w:asciiTheme="majorBidi" w:hAnsiTheme="majorBidi" w:cstheme="majorBidi"/>
        </w:rPr>
        <w:t xml:space="preserve"> pēc </w:t>
      </w:r>
      <w:r w:rsidR="00C72477" w:rsidRPr="00130297">
        <w:rPr>
          <w:rFonts w:asciiTheme="majorBidi" w:hAnsiTheme="majorBidi" w:cstheme="majorBidi"/>
        </w:rPr>
        <w:t>attiecīgo</w:t>
      </w:r>
      <w:r w:rsidRPr="00130297">
        <w:rPr>
          <w:rFonts w:asciiTheme="majorBidi" w:hAnsiTheme="majorBidi" w:cstheme="majorBidi"/>
        </w:rPr>
        <w:t xml:space="preserve"> grozījumu stāšanās spēkā, </w:t>
      </w:r>
      <w:r w:rsidR="005B461B" w:rsidRPr="00130297">
        <w:rPr>
          <w:rFonts w:asciiTheme="majorBidi" w:hAnsiTheme="majorBidi" w:cstheme="majorBidi"/>
        </w:rPr>
        <w:t>bet</w:t>
      </w:r>
      <w:r w:rsidRPr="00130297">
        <w:rPr>
          <w:rFonts w:asciiTheme="majorBidi" w:hAnsiTheme="majorBidi" w:cstheme="majorBidi"/>
        </w:rPr>
        <w:t xml:space="preserve"> </w:t>
      </w:r>
      <w:r w:rsidR="00C72477" w:rsidRPr="00130297">
        <w:rPr>
          <w:rFonts w:asciiTheme="majorBidi" w:hAnsiTheme="majorBidi" w:cstheme="majorBidi"/>
        </w:rPr>
        <w:t xml:space="preserve">izskatāmajā gadījumā strīds pastāv par </w:t>
      </w:r>
      <w:r w:rsidR="00524347" w:rsidRPr="00130297">
        <w:rPr>
          <w:rFonts w:asciiTheme="majorBidi" w:hAnsiTheme="majorBidi" w:cstheme="majorBidi"/>
        </w:rPr>
        <w:t xml:space="preserve">ūdens patēriņa starpību, kura sadalīta pirms jaunā regulējuma. </w:t>
      </w:r>
      <w:r w:rsidR="00C72477" w:rsidRPr="00130297">
        <w:rPr>
          <w:rFonts w:asciiTheme="majorBidi" w:hAnsiTheme="majorBidi" w:cstheme="majorBidi"/>
        </w:rPr>
        <w:t>Līdz ar to tiesas atsaukšanās uz 2019.</w:t>
      </w:r>
      <w:r w:rsidR="002F6D0E" w:rsidRPr="00130297">
        <w:rPr>
          <w:rFonts w:asciiTheme="majorBidi" w:hAnsiTheme="majorBidi" w:cstheme="majorBidi"/>
        </w:rPr>
        <w:t> </w:t>
      </w:r>
      <w:r w:rsidR="00C72477" w:rsidRPr="00130297">
        <w:rPr>
          <w:rFonts w:asciiTheme="majorBidi" w:hAnsiTheme="majorBidi" w:cstheme="majorBidi"/>
        </w:rPr>
        <w:t>gada 19.</w:t>
      </w:r>
      <w:r w:rsidR="002F6D0E" w:rsidRPr="00130297">
        <w:rPr>
          <w:rFonts w:asciiTheme="majorBidi" w:hAnsiTheme="majorBidi" w:cstheme="majorBidi"/>
        </w:rPr>
        <w:t> </w:t>
      </w:r>
      <w:r w:rsidR="00C72477" w:rsidRPr="00130297">
        <w:rPr>
          <w:rFonts w:asciiTheme="majorBidi" w:hAnsiTheme="majorBidi" w:cstheme="majorBidi"/>
        </w:rPr>
        <w:t>novembra grozījumiem Noteikumos Nr. 1013 kā risinājumu izskatāmajam strīdam ir nepareiza.</w:t>
      </w:r>
      <w:r w:rsidR="006061E9" w:rsidRPr="00130297">
        <w:rPr>
          <w:rFonts w:asciiTheme="majorBidi" w:hAnsiTheme="majorBidi" w:cstheme="majorBidi"/>
        </w:rPr>
        <w:t xml:space="preserve"> Citiem vārdiem, atbildētāja apelācijas sūdzībā izteiktais lūgums vērsties Satversmes tiesā ar pieteikumu par Noteikumu Nr.</w:t>
      </w:r>
      <w:r w:rsidR="002F6D0E" w:rsidRPr="00130297">
        <w:rPr>
          <w:rFonts w:asciiTheme="majorBidi" w:hAnsiTheme="majorBidi" w:cstheme="majorBidi"/>
        </w:rPr>
        <w:t> </w:t>
      </w:r>
      <w:r w:rsidR="006061E9" w:rsidRPr="00130297">
        <w:rPr>
          <w:rFonts w:asciiTheme="majorBidi" w:hAnsiTheme="majorBidi" w:cstheme="majorBidi"/>
        </w:rPr>
        <w:t>1013 19.</w:t>
      </w:r>
      <w:r w:rsidR="006061E9" w:rsidRPr="00130297">
        <w:rPr>
          <w:rFonts w:asciiTheme="majorBidi" w:hAnsiTheme="majorBidi" w:cstheme="majorBidi"/>
          <w:vertAlign w:val="superscript"/>
        </w:rPr>
        <w:t>1</w:t>
      </w:r>
      <w:r w:rsidR="002F6D0E" w:rsidRPr="00130297">
        <w:rPr>
          <w:rFonts w:asciiTheme="majorBidi" w:hAnsiTheme="majorBidi" w:cstheme="majorBidi"/>
        </w:rPr>
        <w:t> </w:t>
      </w:r>
      <w:r w:rsidR="00695CF1" w:rsidRPr="00130297">
        <w:rPr>
          <w:rFonts w:asciiTheme="majorBidi" w:hAnsiTheme="majorBidi" w:cstheme="majorBidi"/>
        </w:rPr>
        <w:t>1. apakš</w:t>
      </w:r>
      <w:r w:rsidR="006061E9" w:rsidRPr="00130297">
        <w:rPr>
          <w:rFonts w:asciiTheme="majorBidi" w:hAnsiTheme="majorBidi" w:cstheme="majorBidi"/>
        </w:rPr>
        <w:t>punkta kā strīda izšķiršanā piemērojamās normas atbilstības izvērtējumu Satversmei</w:t>
      </w:r>
      <w:r w:rsidR="0065645B" w:rsidRPr="00130297">
        <w:rPr>
          <w:rFonts w:asciiTheme="majorBidi" w:hAnsiTheme="majorBidi" w:cstheme="majorBidi"/>
        </w:rPr>
        <w:t xml:space="preserve"> nevar tikt noraidīts, atsaucoties uz </w:t>
      </w:r>
      <w:r w:rsidR="00524347" w:rsidRPr="00130297">
        <w:rPr>
          <w:rFonts w:asciiTheme="majorBidi" w:hAnsiTheme="majorBidi" w:cstheme="majorBidi"/>
        </w:rPr>
        <w:t>noteikumu vēlāku</w:t>
      </w:r>
      <w:r w:rsidR="0065645B" w:rsidRPr="00130297">
        <w:rPr>
          <w:rFonts w:asciiTheme="majorBidi" w:hAnsiTheme="majorBidi" w:cstheme="majorBidi"/>
        </w:rPr>
        <w:t xml:space="preserve"> grozījumu pieņemšanu, kuri konkrētā strīda izšķiršanā nav piemērojami.</w:t>
      </w:r>
    </w:p>
    <w:p w14:paraId="1E5F7693" w14:textId="4B67FF76" w:rsidR="00A9024A" w:rsidRPr="00130297" w:rsidRDefault="00A9024A"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w:t>
      </w:r>
      <w:r w:rsidR="006061E9" w:rsidRPr="00130297">
        <w:rPr>
          <w:rFonts w:asciiTheme="majorBidi" w:hAnsiTheme="majorBidi" w:cstheme="majorBidi"/>
        </w:rPr>
        <w:t>1</w:t>
      </w:r>
      <w:r w:rsidR="000162DE" w:rsidRPr="00130297">
        <w:rPr>
          <w:rFonts w:asciiTheme="majorBidi" w:hAnsiTheme="majorBidi" w:cstheme="majorBidi"/>
        </w:rPr>
        <w:t>1</w:t>
      </w:r>
      <w:r w:rsidR="006061E9" w:rsidRPr="00130297">
        <w:rPr>
          <w:rFonts w:asciiTheme="majorBidi" w:hAnsiTheme="majorBidi" w:cstheme="majorBidi"/>
        </w:rPr>
        <w:t>.2</w:t>
      </w:r>
      <w:r w:rsidRPr="00130297">
        <w:rPr>
          <w:rFonts w:asciiTheme="majorBidi" w:hAnsiTheme="majorBidi" w:cstheme="majorBidi"/>
        </w:rPr>
        <w:t>]</w:t>
      </w:r>
      <w:r w:rsidR="00A03961" w:rsidRPr="00130297">
        <w:rPr>
          <w:rFonts w:asciiTheme="majorBidi" w:hAnsiTheme="majorBidi" w:cstheme="majorBidi"/>
        </w:rPr>
        <w:t> </w:t>
      </w:r>
      <w:r w:rsidR="006061E9" w:rsidRPr="00130297">
        <w:rPr>
          <w:rFonts w:asciiTheme="majorBidi" w:hAnsiTheme="majorBidi" w:cstheme="majorBidi"/>
        </w:rPr>
        <w:t>P</w:t>
      </w:r>
      <w:r w:rsidRPr="00130297">
        <w:rPr>
          <w:rFonts w:asciiTheme="majorBidi" w:hAnsiTheme="majorBidi" w:cstheme="majorBidi"/>
        </w:rPr>
        <w:t>amattiesību ievērošana un aizsardzība ir viens no demokrātiskas un tiesiskas valsts stūrakmeņiem. Tiesiskā valstī tieši tiesas ir atzīstamas par efektīvāko mehānismu, kas, izvērtējot katru gadījumu individuāli, var konstatēt, vai ir ievērots saprātīgs līdzsvars starp konkrētās personas tiesībām un sabiedrības interesēm (sk.</w:t>
      </w:r>
      <w:r w:rsidR="00A03961" w:rsidRPr="00130297">
        <w:rPr>
          <w:rFonts w:asciiTheme="majorBidi" w:hAnsiTheme="majorBidi" w:cstheme="majorBidi"/>
        </w:rPr>
        <w:t> </w:t>
      </w:r>
      <w:r w:rsidRPr="00130297">
        <w:rPr>
          <w:rFonts w:asciiTheme="majorBidi" w:hAnsiTheme="majorBidi" w:cstheme="majorBidi"/>
          <w:i/>
          <w:iCs/>
        </w:rPr>
        <w:t>Satversmes tiesas 2011.</w:t>
      </w:r>
      <w:r w:rsidR="00A03961" w:rsidRPr="00130297">
        <w:rPr>
          <w:rFonts w:asciiTheme="majorBidi" w:hAnsiTheme="majorBidi" w:cstheme="majorBidi"/>
          <w:i/>
          <w:iCs/>
        </w:rPr>
        <w:t> </w:t>
      </w:r>
      <w:r w:rsidRPr="00130297">
        <w:rPr>
          <w:rFonts w:asciiTheme="majorBidi" w:hAnsiTheme="majorBidi" w:cstheme="majorBidi"/>
          <w:i/>
          <w:iCs/>
        </w:rPr>
        <w:t>gada 13.</w:t>
      </w:r>
      <w:r w:rsidR="00A03961" w:rsidRPr="00130297">
        <w:rPr>
          <w:rFonts w:asciiTheme="majorBidi" w:hAnsiTheme="majorBidi" w:cstheme="majorBidi"/>
          <w:i/>
          <w:iCs/>
        </w:rPr>
        <w:t> </w:t>
      </w:r>
      <w:r w:rsidRPr="00130297">
        <w:rPr>
          <w:rFonts w:asciiTheme="majorBidi" w:hAnsiTheme="majorBidi" w:cstheme="majorBidi"/>
          <w:i/>
          <w:iCs/>
        </w:rPr>
        <w:t>decembra lēmuma par tiesvedības izbeigšanu lietā Nr.</w:t>
      </w:r>
      <w:r w:rsidR="00A03961" w:rsidRPr="00130297">
        <w:rPr>
          <w:rFonts w:asciiTheme="majorBidi" w:hAnsiTheme="majorBidi" w:cstheme="majorBidi"/>
          <w:i/>
          <w:iCs/>
        </w:rPr>
        <w:t> </w:t>
      </w:r>
      <w:hyperlink r:id="rId9" w:history="1">
        <w:r w:rsidRPr="00130297">
          <w:rPr>
            <w:rStyle w:val="Hyperlink"/>
            <w:rFonts w:asciiTheme="majorBidi" w:hAnsiTheme="majorBidi" w:cstheme="majorBidi"/>
            <w:i/>
            <w:iCs/>
          </w:rPr>
          <w:t>2011-15-01</w:t>
        </w:r>
      </w:hyperlink>
      <w:r w:rsidRPr="00130297">
        <w:rPr>
          <w:rFonts w:asciiTheme="majorBidi" w:hAnsiTheme="majorBidi" w:cstheme="majorBidi"/>
          <w:i/>
          <w:iCs/>
        </w:rPr>
        <w:t xml:space="preserve"> 7.</w:t>
      </w:r>
      <w:r w:rsidR="00A03961" w:rsidRPr="00130297">
        <w:rPr>
          <w:rFonts w:asciiTheme="majorBidi" w:hAnsiTheme="majorBidi" w:cstheme="majorBidi"/>
          <w:i/>
          <w:iCs/>
        </w:rPr>
        <w:t> </w:t>
      </w:r>
      <w:r w:rsidRPr="00130297">
        <w:rPr>
          <w:rFonts w:asciiTheme="majorBidi" w:hAnsiTheme="majorBidi" w:cstheme="majorBidi"/>
          <w:i/>
          <w:iCs/>
        </w:rPr>
        <w:t>punktu</w:t>
      </w:r>
      <w:r w:rsidRPr="00130297">
        <w:rPr>
          <w:rFonts w:asciiTheme="majorBidi" w:hAnsiTheme="majorBidi" w:cstheme="majorBidi"/>
        </w:rPr>
        <w:t>).</w:t>
      </w:r>
    </w:p>
    <w:p w14:paraId="3BA7FF44" w14:textId="6CD2837D" w:rsidR="00A9024A" w:rsidRPr="00130297" w:rsidRDefault="00A9024A"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No Satversmes tiesas likuma 19.</w:t>
      </w:r>
      <w:r w:rsidRPr="00130297">
        <w:rPr>
          <w:rFonts w:asciiTheme="majorBidi" w:hAnsiTheme="majorBidi" w:cstheme="majorBidi"/>
          <w:vertAlign w:val="superscript"/>
        </w:rPr>
        <w:t>1</w:t>
      </w:r>
      <w:r w:rsidR="007C576A" w:rsidRPr="00130297">
        <w:rPr>
          <w:rFonts w:asciiTheme="majorBidi" w:hAnsiTheme="majorBidi" w:cstheme="majorBidi"/>
        </w:rPr>
        <w:t> </w:t>
      </w:r>
      <w:r w:rsidRPr="00130297">
        <w:rPr>
          <w:rFonts w:asciiTheme="majorBidi" w:hAnsiTheme="majorBidi" w:cstheme="majorBidi"/>
        </w:rPr>
        <w:t>panta izriet likumdevēja noteikta prezumpcija, ka gadījumos, kad attiecīgajā civillietā piemērojamā tiesību norma aizskar Satversmē noteiktās pamattiesības, tiesa, apturot tiesvedību, vērsīsies Satversmes tiesā.</w:t>
      </w:r>
    </w:p>
    <w:p w14:paraId="06D5E58B" w14:textId="51EA737E" w:rsidR="00EE1D65" w:rsidRPr="00130297" w:rsidRDefault="00A9024A"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Tiesai vienmēr pēc savas iniciatīvas ir jāveic piemērojamo tiesību normu konstitucionalitātes pārbaude, kā arī jāsniedz savi apsvērumi par pušu argumentiem par pamattiesību ierobežojuma samērīgumu. Arī uz tiesas pieteikumu Satversmes tiesai attiecas subsidiaritātes princips, proti, pamattiesību ierobežojuma samērīguma izvērtējums un piemērojamo tiesību normu konstitucionalitātes pārbaude jāveic, izskatot lietu pēc būtības pirmās instances un apelācijas instances tiesā (sk.</w:t>
      </w:r>
      <w:r w:rsidR="007C576A" w:rsidRPr="00130297">
        <w:rPr>
          <w:rFonts w:asciiTheme="majorBidi" w:hAnsiTheme="majorBidi" w:cstheme="majorBidi"/>
        </w:rPr>
        <w:t> </w:t>
      </w:r>
      <w:r w:rsidRPr="00130297">
        <w:rPr>
          <w:rFonts w:asciiTheme="majorBidi" w:hAnsiTheme="majorBidi" w:cstheme="majorBidi"/>
          <w:i/>
          <w:iCs/>
        </w:rPr>
        <w:t>Rodiņa</w:t>
      </w:r>
      <w:r w:rsidR="00EE1D65" w:rsidRPr="00130297">
        <w:rPr>
          <w:rFonts w:asciiTheme="majorBidi" w:hAnsiTheme="majorBidi" w:cstheme="majorBidi"/>
          <w:i/>
          <w:iCs/>
        </w:rPr>
        <w:t> </w:t>
      </w:r>
      <w:r w:rsidRPr="00130297">
        <w:rPr>
          <w:rFonts w:asciiTheme="majorBidi" w:hAnsiTheme="majorBidi" w:cstheme="majorBidi"/>
          <w:i/>
          <w:iCs/>
        </w:rPr>
        <w:t>A., Spale</w:t>
      </w:r>
      <w:r w:rsidR="00EE1D65" w:rsidRPr="00130297">
        <w:rPr>
          <w:rFonts w:asciiTheme="majorBidi" w:hAnsiTheme="majorBidi" w:cstheme="majorBidi"/>
          <w:i/>
          <w:iCs/>
        </w:rPr>
        <w:t> </w:t>
      </w:r>
      <w:r w:rsidRPr="00130297">
        <w:rPr>
          <w:rFonts w:asciiTheme="majorBidi" w:hAnsiTheme="majorBidi" w:cstheme="majorBidi"/>
          <w:i/>
          <w:iCs/>
        </w:rPr>
        <w:t>A. Satversmes 85.</w:t>
      </w:r>
      <w:r w:rsidR="00EE1D65" w:rsidRPr="00130297">
        <w:rPr>
          <w:rFonts w:asciiTheme="majorBidi" w:hAnsiTheme="majorBidi" w:cstheme="majorBidi"/>
          <w:i/>
          <w:iCs/>
        </w:rPr>
        <w:t> </w:t>
      </w:r>
      <w:r w:rsidRPr="00130297">
        <w:rPr>
          <w:rFonts w:asciiTheme="majorBidi" w:hAnsiTheme="majorBidi" w:cstheme="majorBidi"/>
          <w:i/>
          <w:iCs/>
        </w:rPr>
        <w:t xml:space="preserve">panta komentārs. </w:t>
      </w:r>
      <w:proofErr w:type="spellStart"/>
      <w:r w:rsidRPr="00130297">
        <w:rPr>
          <w:rFonts w:asciiTheme="majorBidi" w:hAnsiTheme="majorBidi" w:cstheme="majorBidi"/>
          <w:i/>
          <w:iCs/>
        </w:rPr>
        <w:t>Grām</w:t>
      </w:r>
      <w:proofErr w:type="spellEnd"/>
      <w:r w:rsidRPr="00130297">
        <w:rPr>
          <w:rFonts w:asciiTheme="majorBidi" w:hAnsiTheme="majorBidi" w:cstheme="majorBidi"/>
          <w:i/>
          <w:iCs/>
        </w:rPr>
        <w:t xml:space="preserve">: </w:t>
      </w:r>
      <w:r w:rsidR="00EE1D65" w:rsidRPr="00130297">
        <w:rPr>
          <w:rFonts w:asciiTheme="majorBidi" w:hAnsiTheme="majorBidi" w:cstheme="majorBidi"/>
          <w:i/>
          <w:iCs/>
        </w:rPr>
        <w:t xml:space="preserve">Latvijas Republikas </w:t>
      </w:r>
      <w:r w:rsidRPr="00130297">
        <w:rPr>
          <w:rFonts w:asciiTheme="majorBidi" w:hAnsiTheme="majorBidi" w:cstheme="majorBidi"/>
          <w:i/>
          <w:iCs/>
        </w:rPr>
        <w:t>Satversmes komentāri. VI</w:t>
      </w:r>
      <w:r w:rsidR="00EE1D65" w:rsidRPr="00130297">
        <w:rPr>
          <w:rFonts w:asciiTheme="majorBidi" w:hAnsiTheme="majorBidi" w:cstheme="majorBidi"/>
          <w:i/>
          <w:iCs/>
        </w:rPr>
        <w:t> </w:t>
      </w:r>
      <w:r w:rsidRPr="00130297">
        <w:rPr>
          <w:rFonts w:asciiTheme="majorBidi" w:hAnsiTheme="majorBidi" w:cstheme="majorBidi"/>
          <w:i/>
          <w:iCs/>
        </w:rPr>
        <w:t>nodaļa. Tiesa. VII</w:t>
      </w:r>
      <w:r w:rsidR="00EE1D65" w:rsidRPr="00130297">
        <w:rPr>
          <w:rFonts w:asciiTheme="majorBidi" w:hAnsiTheme="majorBidi" w:cstheme="majorBidi"/>
          <w:i/>
          <w:iCs/>
        </w:rPr>
        <w:t> </w:t>
      </w:r>
      <w:r w:rsidRPr="00130297">
        <w:rPr>
          <w:rFonts w:asciiTheme="majorBidi" w:hAnsiTheme="majorBidi" w:cstheme="majorBidi"/>
          <w:i/>
          <w:iCs/>
        </w:rPr>
        <w:t>nodaļa</w:t>
      </w:r>
      <w:r w:rsidR="00EE1D65" w:rsidRPr="00130297">
        <w:rPr>
          <w:rFonts w:asciiTheme="majorBidi" w:hAnsiTheme="majorBidi" w:cstheme="majorBidi"/>
          <w:i/>
          <w:iCs/>
        </w:rPr>
        <w:t xml:space="preserve">. </w:t>
      </w:r>
      <w:r w:rsidRPr="00130297">
        <w:rPr>
          <w:rFonts w:asciiTheme="majorBidi" w:hAnsiTheme="majorBidi" w:cstheme="majorBidi"/>
          <w:i/>
          <w:iCs/>
        </w:rPr>
        <w:t>Valsts kontrole. Autoru kolektīvs prof.</w:t>
      </w:r>
      <w:r w:rsidR="00EE1D65" w:rsidRPr="00130297">
        <w:rPr>
          <w:rFonts w:asciiTheme="majorBidi" w:hAnsiTheme="majorBidi" w:cstheme="majorBidi"/>
          <w:i/>
          <w:iCs/>
        </w:rPr>
        <w:t> </w:t>
      </w:r>
      <w:r w:rsidRPr="00130297">
        <w:rPr>
          <w:rFonts w:asciiTheme="majorBidi" w:hAnsiTheme="majorBidi" w:cstheme="majorBidi"/>
          <w:i/>
          <w:iCs/>
        </w:rPr>
        <w:t>R.</w:t>
      </w:r>
      <w:r w:rsidR="00EE1D65" w:rsidRPr="00130297">
        <w:rPr>
          <w:rFonts w:asciiTheme="majorBidi" w:hAnsiTheme="majorBidi" w:cstheme="majorBidi"/>
          <w:i/>
          <w:iCs/>
        </w:rPr>
        <w:t> </w:t>
      </w:r>
      <w:r w:rsidRPr="00130297">
        <w:rPr>
          <w:rFonts w:asciiTheme="majorBidi" w:hAnsiTheme="majorBidi" w:cstheme="majorBidi"/>
          <w:i/>
          <w:iCs/>
        </w:rPr>
        <w:t>Baloža zinātniskā vadībā. Rīga: Latvijas Vēstnesis, 2013, 119.</w:t>
      </w:r>
      <w:r w:rsidR="00EE1D65" w:rsidRPr="00130297">
        <w:rPr>
          <w:rFonts w:asciiTheme="majorBidi" w:hAnsiTheme="majorBidi" w:cstheme="majorBidi"/>
          <w:i/>
          <w:iCs/>
        </w:rPr>
        <w:t>–1</w:t>
      </w:r>
      <w:r w:rsidRPr="00130297">
        <w:rPr>
          <w:rFonts w:asciiTheme="majorBidi" w:hAnsiTheme="majorBidi" w:cstheme="majorBidi"/>
          <w:i/>
          <w:iCs/>
        </w:rPr>
        <w:t>52.</w:t>
      </w:r>
      <w:r w:rsidR="000C0E54" w:rsidRPr="00130297">
        <w:rPr>
          <w:rFonts w:asciiTheme="majorBidi" w:hAnsiTheme="majorBidi" w:cstheme="majorBidi"/>
          <w:i/>
          <w:iCs/>
        </w:rPr>
        <w:t> </w:t>
      </w:r>
      <w:r w:rsidRPr="00130297">
        <w:rPr>
          <w:rFonts w:asciiTheme="majorBidi" w:hAnsiTheme="majorBidi" w:cstheme="majorBidi"/>
          <w:i/>
          <w:iCs/>
        </w:rPr>
        <w:t>lpp</w:t>
      </w:r>
      <w:r w:rsidR="00EE1D65" w:rsidRPr="00130297">
        <w:rPr>
          <w:rFonts w:asciiTheme="majorBidi" w:hAnsiTheme="majorBidi" w:cstheme="majorBidi"/>
          <w:i/>
          <w:iCs/>
        </w:rPr>
        <w:t>.</w:t>
      </w:r>
      <w:r w:rsidR="00EE1D65" w:rsidRPr="00130297">
        <w:rPr>
          <w:rFonts w:asciiTheme="majorBidi" w:hAnsiTheme="majorBidi" w:cstheme="majorBidi"/>
        </w:rPr>
        <w:t>).</w:t>
      </w:r>
    </w:p>
    <w:p w14:paraId="21FFF4CB" w14:textId="529BA72C" w:rsidR="00AA55C3" w:rsidRPr="00130297" w:rsidRDefault="00EE1D65"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Ja tiek konstatēts, ka piemērojamā tiesību norma neatbilst Satversmei, tiesai ir pienākums iesniegt pieteikumu Satversmes tiesai. Tādējādi tiek nodrošināta procesuālā ekonomija, jo strīds tiek atrisināts tajā tiesu instancē, kura ir tiesīga izlemt lietu pēc būtības (sk. </w:t>
      </w:r>
      <w:r w:rsidRPr="00130297">
        <w:rPr>
          <w:rFonts w:asciiTheme="majorBidi" w:hAnsiTheme="majorBidi" w:cstheme="majorBidi"/>
          <w:i/>
          <w:iCs/>
        </w:rPr>
        <w:t>Senāta 2018. gada 20. jūlija sprieduma lietā Nr. SKA-23/2018 (</w:t>
      </w:r>
      <w:hyperlink r:id="rId10" w:history="1">
        <w:r w:rsidRPr="00130297">
          <w:rPr>
            <w:rStyle w:val="Hyperlink"/>
            <w:rFonts w:asciiTheme="majorBidi" w:hAnsiTheme="majorBidi" w:cstheme="majorBidi"/>
            <w:i/>
            <w:iCs/>
          </w:rPr>
          <w:t>ECLI:LV:AT:2018:0720.A420410213.2.S</w:t>
        </w:r>
      </w:hyperlink>
      <w:r w:rsidRPr="00130297">
        <w:rPr>
          <w:rFonts w:asciiTheme="majorBidi" w:hAnsiTheme="majorBidi" w:cstheme="majorBidi"/>
          <w:i/>
          <w:iCs/>
        </w:rPr>
        <w:t>) 9. punktu</w:t>
      </w:r>
      <w:r w:rsidR="00AA55C3" w:rsidRPr="00130297">
        <w:rPr>
          <w:rFonts w:asciiTheme="majorBidi" w:hAnsiTheme="majorBidi" w:cstheme="majorBidi"/>
          <w:i/>
          <w:iCs/>
        </w:rPr>
        <w:t>, 2021. gada 17. maija sprieduma lietā Nr. SKC-107/2021 (</w:t>
      </w:r>
      <w:hyperlink r:id="rId11" w:history="1">
        <w:r w:rsidR="00AA55C3" w:rsidRPr="00130297">
          <w:rPr>
            <w:rStyle w:val="Hyperlink"/>
            <w:rFonts w:asciiTheme="majorBidi" w:hAnsiTheme="majorBidi" w:cstheme="majorBidi"/>
            <w:i/>
            <w:iCs/>
          </w:rPr>
          <w:t>ECLI:LV:AT:2021:0517.C12173819.16.S</w:t>
        </w:r>
      </w:hyperlink>
      <w:r w:rsidR="00AA55C3" w:rsidRPr="00130297">
        <w:rPr>
          <w:rFonts w:asciiTheme="majorBidi" w:hAnsiTheme="majorBidi" w:cstheme="majorBidi"/>
          <w:i/>
          <w:iCs/>
        </w:rPr>
        <w:t>) 1</w:t>
      </w:r>
      <w:r w:rsidR="00524347" w:rsidRPr="00130297">
        <w:rPr>
          <w:rFonts w:asciiTheme="majorBidi" w:hAnsiTheme="majorBidi" w:cstheme="majorBidi"/>
          <w:i/>
          <w:iCs/>
        </w:rPr>
        <w:t>1</w:t>
      </w:r>
      <w:r w:rsidR="00AA55C3" w:rsidRPr="00130297">
        <w:rPr>
          <w:rFonts w:asciiTheme="majorBidi" w:hAnsiTheme="majorBidi" w:cstheme="majorBidi"/>
          <w:i/>
          <w:iCs/>
        </w:rPr>
        <w:t>. punktu</w:t>
      </w:r>
      <w:r w:rsidR="00AA55C3" w:rsidRPr="00130297">
        <w:rPr>
          <w:rFonts w:asciiTheme="majorBidi" w:hAnsiTheme="majorBidi" w:cstheme="majorBidi"/>
        </w:rPr>
        <w:t>).</w:t>
      </w:r>
    </w:p>
    <w:p w14:paraId="350F19A7" w14:textId="5D9C7D10" w:rsidR="00FF5F0D" w:rsidRPr="00130297" w:rsidRDefault="00A9024A"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lastRenderedPageBreak/>
        <w:t>[</w:t>
      </w:r>
      <w:r w:rsidR="006061E9" w:rsidRPr="00130297">
        <w:rPr>
          <w:rFonts w:asciiTheme="majorBidi" w:hAnsiTheme="majorBidi" w:cstheme="majorBidi"/>
        </w:rPr>
        <w:t>1</w:t>
      </w:r>
      <w:r w:rsidR="000162DE" w:rsidRPr="00130297">
        <w:rPr>
          <w:rFonts w:asciiTheme="majorBidi" w:hAnsiTheme="majorBidi" w:cstheme="majorBidi"/>
        </w:rPr>
        <w:t>1</w:t>
      </w:r>
      <w:r w:rsidR="006061E9" w:rsidRPr="00130297">
        <w:rPr>
          <w:rFonts w:asciiTheme="majorBidi" w:hAnsiTheme="majorBidi" w:cstheme="majorBidi"/>
        </w:rPr>
        <w:t>.3</w:t>
      </w:r>
      <w:r w:rsidRPr="00130297">
        <w:rPr>
          <w:rFonts w:asciiTheme="majorBidi" w:hAnsiTheme="majorBidi" w:cstheme="majorBidi"/>
        </w:rPr>
        <w:t>]</w:t>
      </w:r>
      <w:r w:rsidR="001E4AB4" w:rsidRPr="00130297">
        <w:rPr>
          <w:rFonts w:asciiTheme="majorBidi" w:hAnsiTheme="majorBidi" w:cstheme="majorBidi"/>
        </w:rPr>
        <w:t> </w:t>
      </w:r>
      <w:r w:rsidR="00FF5F0D" w:rsidRPr="00130297">
        <w:rPr>
          <w:rFonts w:asciiTheme="majorBidi" w:hAnsiTheme="majorBidi" w:cstheme="majorBidi"/>
        </w:rPr>
        <w:t xml:space="preserve">Kā norādīts šī sprieduma aprakstošajā daļā, Senāts, izvērtējot kasācijas sūdzībā ietvertos argumentus un lūgumus, atzina par nepieciešamu iesniegt pieteikumu Satversmes tiesai par </w:t>
      </w:r>
      <w:r w:rsidR="009E6045" w:rsidRPr="00130297">
        <w:rPr>
          <w:rFonts w:asciiTheme="majorBidi" w:hAnsiTheme="majorBidi" w:cstheme="majorBidi"/>
        </w:rPr>
        <w:t xml:space="preserve">strīda izšķiršanā piemērojamās normas – </w:t>
      </w:r>
      <w:r w:rsidR="00FF5F0D" w:rsidRPr="00130297">
        <w:rPr>
          <w:rFonts w:asciiTheme="majorBidi" w:hAnsiTheme="majorBidi" w:cstheme="majorBidi"/>
        </w:rPr>
        <w:t>Noteikumu Nr. 1013 19.</w:t>
      </w:r>
      <w:r w:rsidR="00FF5F0D" w:rsidRPr="00130297">
        <w:rPr>
          <w:rFonts w:asciiTheme="majorBidi" w:hAnsiTheme="majorBidi" w:cstheme="majorBidi"/>
          <w:vertAlign w:val="superscript"/>
        </w:rPr>
        <w:t>1</w:t>
      </w:r>
      <w:r w:rsidR="00FF5F0D" w:rsidRPr="00130297">
        <w:rPr>
          <w:rFonts w:asciiTheme="majorBidi" w:hAnsiTheme="majorBidi" w:cstheme="majorBidi"/>
        </w:rPr>
        <w:t> </w:t>
      </w:r>
      <w:r w:rsidR="0008415C" w:rsidRPr="00130297">
        <w:rPr>
          <w:rFonts w:asciiTheme="majorBidi" w:hAnsiTheme="majorBidi" w:cstheme="majorBidi"/>
        </w:rPr>
        <w:t>1. </w:t>
      </w:r>
      <w:r w:rsidR="00FF5F0D" w:rsidRPr="00130297">
        <w:rPr>
          <w:rFonts w:asciiTheme="majorBidi" w:hAnsiTheme="majorBidi" w:cstheme="majorBidi"/>
        </w:rPr>
        <w:t xml:space="preserve">apakšpunkta (redakcijā, kas bija spēkā laikā no 2013. gada 1. oktobra līdz 2019. gada 21. novembrim) </w:t>
      </w:r>
      <w:r w:rsidR="009E6045" w:rsidRPr="00130297">
        <w:rPr>
          <w:rFonts w:asciiTheme="majorBidi" w:hAnsiTheme="majorBidi" w:cstheme="majorBidi"/>
        </w:rPr>
        <w:t xml:space="preserve">– </w:t>
      </w:r>
      <w:r w:rsidR="00FF5F0D" w:rsidRPr="00130297">
        <w:rPr>
          <w:rFonts w:asciiTheme="majorBidi" w:hAnsiTheme="majorBidi" w:cstheme="majorBidi"/>
        </w:rPr>
        <w:t>atzīšanu par neatbilstošu Satversmes 105. pantam.</w:t>
      </w:r>
    </w:p>
    <w:p w14:paraId="06765A7D" w14:textId="58CE4402" w:rsidR="00641FBF" w:rsidRPr="00130297" w:rsidRDefault="001E4AB4"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 xml:space="preserve">Izskatot Senāta pieteikumu, </w:t>
      </w:r>
      <w:r w:rsidR="00EE1581" w:rsidRPr="00130297">
        <w:rPr>
          <w:rFonts w:asciiTheme="majorBidi" w:hAnsiTheme="majorBidi" w:cstheme="majorBidi"/>
        </w:rPr>
        <w:t>Satversmes tiesa</w:t>
      </w:r>
      <w:r w:rsidRPr="00130297">
        <w:rPr>
          <w:rFonts w:asciiTheme="majorBidi" w:hAnsiTheme="majorBidi" w:cstheme="majorBidi"/>
        </w:rPr>
        <w:t xml:space="preserve"> </w:t>
      </w:r>
      <w:r w:rsidR="002E5FB0" w:rsidRPr="00130297">
        <w:rPr>
          <w:rFonts w:asciiTheme="majorBidi" w:hAnsiTheme="majorBidi" w:cstheme="majorBidi"/>
        </w:rPr>
        <w:t xml:space="preserve">secināja, ka </w:t>
      </w:r>
      <w:r w:rsidR="00764F6F" w:rsidRPr="00130297">
        <w:rPr>
          <w:rFonts w:asciiTheme="majorBidi" w:hAnsiTheme="majorBidi" w:cstheme="majorBidi"/>
        </w:rPr>
        <w:t>Noteikumu Nr. 1013 19.</w:t>
      </w:r>
      <w:r w:rsidR="00764F6F" w:rsidRPr="00130297">
        <w:rPr>
          <w:rFonts w:asciiTheme="majorBidi" w:hAnsiTheme="majorBidi" w:cstheme="majorBidi"/>
          <w:vertAlign w:val="superscript"/>
        </w:rPr>
        <w:t>1</w:t>
      </w:r>
      <w:r w:rsidR="00D53232" w:rsidRPr="00130297">
        <w:rPr>
          <w:rFonts w:asciiTheme="majorBidi" w:hAnsiTheme="majorBidi" w:cstheme="majorBidi"/>
        </w:rPr>
        <w:t> </w:t>
      </w:r>
      <w:r w:rsidR="00764F6F" w:rsidRPr="00130297">
        <w:rPr>
          <w:rFonts w:asciiTheme="majorBidi" w:hAnsiTheme="majorBidi" w:cstheme="majorBidi"/>
        </w:rPr>
        <w:t xml:space="preserve">1. apakšpunkts (redakcijā, kas bija spēkā no 2013. gada 1. oktobra līdz 2019. gada 21. novembrim) </w:t>
      </w:r>
      <w:r w:rsidR="00343627" w:rsidRPr="00130297">
        <w:rPr>
          <w:rFonts w:asciiTheme="majorBidi" w:hAnsiTheme="majorBidi" w:cstheme="majorBidi"/>
        </w:rPr>
        <w:t>personai ierobežo Satversmes 105.</w:t>
      </w:r>
      <w:r w:rsidR="00764F6F" w:rsidRPr="00130297">
        <w:rPr>
          <w:rFonts w:asciiTheme="majorBidi" w:hAnsiTheme="majorBidi" w:cstheme="majorBidi"/>
        </w:rPr>
        <w:t> </w:t>
      </w:r>
      <w:r w:rsidR="00343627" w:rsidRPr="00130297">
        <w:rPr>
          <w:rFonts w:asciiTheme="majorBidi" w:hAnsiTheme="majorBidi" w:cstheme="majorBidi"/>
        </w:rPr>
        <w:t>panta pirmajos trijos teikumos ietvertās tiesības uz īpašumu</w:t>
      </w:r>
      <w:r w:rsidR="002E5FB0" w:rsidRPr="00130297">
        <w:rPr>
          <w:rFonts w:asciiTheme="majorBidi" w:hAnsiTheme="majorBidi" w:cstheme="majorBidi"/>
        </w:rPr>
        <w:t xml:space="preserve">, bet </w:t>
      </w:r>
      <w:r w:rsidR="00B061C6" w:rsidRPr="00130297">
        <w:rPr>
          <w:rFonts w:asciiTheme="majorBidi" w:hAnsiTheme="majorBidi" w:cstheme="majorBidi"/>
        </w:rPr>
        <w:t>normā ietvertais pamattiesību ierobežojums ir noteikts, pamatojoties uz likumu</w:t>
      </w:r>
      <w:r w:rsidR="002E5FB0" w:rsidRPr="00130297">
        <w:rPr>
          <w:rFonts w:asciiTheme="majorBidi" w:hAnsiTheme="majorBidi" w:cstheme="majorBidi"/>
        </w:rPr>
        <w:t xml:space="preserve"> un tam </w:t>
      </w:r>
      <w:r w:rsidR="00B061C6" w:rsidRPr="00130297">
        <w:rPr>
          <w:rFonts w:asciiTheme="majorBidi" w:hAnsiTheme="majorBidi" w:cstheme="majorBidi"/>
        </w:rPr>
        <w:t>ir leģitīms mērķis – citu cilvēku tiesību aizsardzība</w:t>
      </w:r>
      <w:r w:rsidR="002E5FB0" w:rsidRPr="00130297">
        <w:rPr>
          <w:rFonts w:asciiTheme="majorBidi" w:hAnsiTheme="majorBidi" w:cstheme="majorBidi"/>
        </w:rPr>
        <w:t xml:space="preserve">. Arī </w:t>
      </w:r>
      <w:r w:rsidR="00641FBF" w:rsidRPr="00130297">
        <w:rPr>
          <w:rFonts w:asciiTheme="majorBidi" w:hAnsiTheme="majorBidi" w:cstheme="majorBidi"/>
        </w:rPr>
        <w:t>izraudzītais līdzeklis ir piemērots pamattiesību ierobežojuma leģitīmā mērķa sasniegšanai</w:t>
      </w:r>
      <w:r w:rsidR="00627F8A" w:rsidRPr="00130297">
        <w:rPr>
          <w:rFonts w:asciiTheme="majorBidi" w:hAnsiTheme="majorBidi" w:cstheme="majorBidi"/>
        </w:rPr>
        <w:t>,</w:t>
      </w:r>
      <w:r w:rsidR="002E5FB0" w:rsidRPr="00130297">
        <w:rPr>
          <w:rFonts w:asciiTheme="majorBidi" w:hAnsiTheme="majorBidi" w:cstheme="majorBidi"/>
        </w:rPr>
        <w:t xml:space="preserve"> un </w:t>
      </w:r>
      <w:r w:rsidR="006B2A5E" w:rsidRPr="00130297">
        <w:rPr>
          <w:rFonts w:asciiTheme="majorBidi" w:hAnsiTheme="majorBidi" w:cstheme="majorBidi"/>
        </w:rPr>
        <w:t>nav citu līdzekļu, ar kuriem apstrīdētajā normā noteiktā pamattiesību ierobežojuma leģitīmo mērķi varētu sasniegt tādā pašā kvalitātē</w:t>
      </w:r>
      <w:r w:rsidR="00764F6F" w:rsidRPr="00130297">
        <w:rPr>
          <w:rFonts w:asciiTheme="majorBidi" w:hAnsiTheme="majorBidi" w:cstheme="majorBidi"/>
        </w:rPr>
        <w:t xml:space="preserve"> (sk. </w:t>
      </w:r>
      <w:r w:rsidR="00764F6F" w:rsidRPr="00130297">
        <w:rPr>
          <w:rFonts w:asciiTheme="majorBidi" w:hAnsiTheme="majorBidi" w:cstheme="majorBidi"/>
          <w:i/>
          <w:iCs/>
        </w:rPr>
        <w:t>Satversmes tiesas 2024. gada 12. decembra sprieduma lietā Nr. </w:t>
      </w:r>
      <w:hyperlink r:id="rId12" w:history="1">
        <w:r w:rsidR="00764F6F" w:rsidRPr="00130297">
          <w:rPr>
            <w:rStyle w:val="Hyperlink"/>
            <w:rFonts w:asciiTheme="majorBidi" w:hAnsiTheme="majorBidi" w:cstheme="majorBidi"/>
            <w:i/>
            <w:iCs/>
          </w:rPr>
          <w:t>2023-46-03</w:t>
        </w:r>
      </w:hyperlink>
      <w:r w:rsidR="00764F6F" w:rsidRPr="00130297">
        <w:rPr>
          <w:rFonts w:asciiTheme="majorBidi" w:hAnsiTheme="majorBidi" w:cstheme="majorBidi"/>
          <w:i/>
          <w:iCs/>
        </w:rPr>
        <w:t xml:space="preserve"> </w:t>
      </w:r>
      <w:r w:rsidR="00443B87" w:rsidRPr="00130297">
        <w:rPr>
          <w:rFonts w:asciiTheme="majorBidi" w:hAnsiTheme="majorBidi" w:cstheme="majorBidi"/>
          <w:i/>
          <w:iCs/>
        </w:rPr>
        <w:t>10.</w:t>
      </w:r>
      <w:r w:rsidR="00443B87" w:rsidRPr="00130297">
        <w:rPr>
          <w:rFonts w:asciiTheme="majorBidi" w:hAnsiTheme="majorBidi" w:cstheme="majorBidi"/>
          <w:i/>
          <w:iCs/>
        </w:rPr>
        <w:noBreakHyphen/>
        <w:t>14. punktu</w:t>
      </w:r>
      <w:r w:rsidR="00443B87" w:rsidRPr="00130297">
        <w:rPr>
          <w:rFonts w:asciiTheme="majorBidi" w:hAnsiTheme="majorBidi" w:cstheme="majorBidi"/>
        </w:rPr>
        <w:t>).</w:t>
      </w:r>
    </w:p>
    <w:p w14:paraId="0D6E4ED4" w14:textId="3C09919E" w:rsidR="004B1FD4" w:rsidRPr="00130297" w:rsidRDefault="00BA42CD"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Tomēr apstrīdētajā normā ietvertais pamattiesību ierobežojums</w:t>
      </w:r>
      <w:r w:rsidR="002E5FB0" w:rsidRPr="00130297">
        <w:rPr>
          <w:rFonts w:asciiTheme="majorBidi" w:hAnsiTheme="majorBidi" w:cstheme="majorBidi"/>
        </w:rPr>
        <w:t>, kā atzina Satversmes tiesa,</w:t>
      </w:r>
      <w:r w:rsidRPr="00130297">
        <w:rPr>
          <w:rFonts w:asciiTheme="majorBidi" w:hAnsiTheme="majorBidi" w:cstheme="majorBidi"/>
        </w:rPr>
        <w:t xml:space="preserve"> ir nesamērīgs</w:t>
      </w:r>
      <w:r w:rsidR="00C224D3" w:rsidRPr="00130297">
        <w:rPr>
          <w:rFonts w:asciiTheme="majorBidi" w:hAnsiTheme="majorBidi" w:cstheme="majorBidi"/>
        </w:rPr>
        <w:t xml:space="preserve">, </w:t>
      </w:r>
      <w:r w:rsidRPr="00130297">
        <w:rPr>
          <w:rFonts w:asciiTheme="majorBidi" w:hAnsiTheme="majorBidi" w:cstheme="majorBidi"/>
        </w:rPr>
        <w:t>un apstrīdētā norma neatbilst Satversmes 105.</w:t>
      </w:r>
      <w:r w:rsidR="001E604F" w:rsidRPr="00130297">
        <w:rPr>
          <w:rFonts w:asciiTheme="majorBidi" w:hAnsiTheme="majorBidi" w:cstheme="majorBidi"/>
        </w:rPr>
        <w:t> </w:t>
      </w:r>
      <w:r w:rsidRPr="00130297">
        <w:rPr>
          <w:rFonts w:asciiTheme="majorBidi" w:hAnsiTheme="majorBidi" w:cstheme="majorBidi"/>
        </w:rPr>
        <w:t>panta pirmajiem trim teikumiem</w:t>
      </w:r>
      <w:r w:rsidR="00627F8A" w:rsidRPr="00130297">
        <w:rPr>
          <w:rFonts w:asciiTheme="majorBidi" w:hAnsiTheme="majorBidi" w:cstheme="majorBidi"/>
        </w:rPr>
        <w:t>.</w:t>
      </w:r>
      <w:r w:rsidR="00C070AB" w:rsidRPr="00130297">
        <w:rPr>
          <w:rFonts w:asciiTheme="majorBidi" w:hAnsiTheme="majorBidi" w:cstheme="majorBidi"/>
        </w:rPr>
        <w:t xml:space="preserve"> </w:t>
      </w:r>
      <w:r w:rsidR="00627F8A" w:rsidRPr="00130297">
        <w:rPr>
          <w:rFonts w:asciiTheme="majorBidi" w:hAnsiTheme="majorBidi" w:cstheme="majorBidi"/>
        </w:rPr>
        <w:t>N</w:t>
      </w:r>
      <w:r w:rsidR="00800068" w:rsidRPr="00130297">
        <w:rPr>
          <w:rFonts w:asciiTheme="majorBidi" w:hAnsiTheme="majorBidi" w:cstheme="majorBidi"/>
        </w:rPr>
        <w:t>av</w:t>
      </w:r>
      <w:r w:rsidR="00C070AB" w:rsidRPr="00130297">
        <w:rPr>
          <w:rFonts w:asciiTheme="majorBidi" w:hAnsiTheme="majorBidi" w:cstheme="majorBidi"/>
        </w:rPr>
        <w:t xml:space="preserve"> </w:t>
      </w:r>
      <w:r w:rsidR="00800068" w:rsidRPr="00130297">
        <w:rPr>
          <w:rFonts w:asciiTheme="majorBidi" w:hAnsiTheme="majorBidi" w:cstheme="majorBidi"/>
        </w:rPr>
        <w:t>pieļaujama tāda situācija, ka</w:t>
      </w:r>
      <w:r w:rsidR="0065645B" w:rsidRPr="00130297">
        <w:rPr>
          <w:rFonts w:asciiTheme="majorBidi" w:hAnsiTheme="majorBidi" w:cstheme="majorBidi"/>
        </w:rPr>
        <w:t>d</w:t>
      </w:r>
      <w:r w:rsidR="00800068" w:rsidRPr="00130297">
        <w:rPr>
          <w:rFonts w:asciiTheme="majorBidi" w:hAnsiTheme="majorBidi" w:cstheme="majorBidi"/>
        </w:rPr>
        <w:t xml:space="preserve"> persona, neiesniedzot informāciju par </w:t>
      </w:r>
      <w:r w:rsidR="00C070AB" w:rsidRPr="00130297">
        <w:rPr>
          <w:rFonts w:asciiTheme="majorBidi" w:hAnsiTheme="majorBidi" w:cstheme="majorBidi"/>
        </w:rPr>
        <w:t>r</w:t>
      </w:r>
      <w:r w:rsidR="00800068" w:rsidRPr="00130297">
        <w:rPr>
          <w:rFonts w:asciiTheme="majorBidi" w:hAnsiTheme="majorBidi" w:cstheme="majorBidi"/>
        </w:rPr>
        <w:t>ādījumiem, varētu izvairīties no attiecīgās</w:t>
      </w:r>
      <w:r w:rsidR="00C070AB" w:rsidRPr="00130297">
        <w:rPr>
          <w:rFonts w:asciiTheme="majorBidi" w:hAnsiTheme="majorBidi" w:cstheme="majorBidi"/>
        </w:rPr>
        <w:t xml:space="preserve"> </w:t>
      </w:r>
      <w:r w:rsidR="00800068" w:rsidRPr="00130297">
        <w:rPr>
          <w:rFonts w:asciiTheme="majorBidi" w:hAnsiTheme="majorBidi" w:cstheme="majorBidi"/>
        </w:rPr>
        <w:t>samaksas veikšanas</w:t>
      </w:r>
      <w:r w:rsidR="00C070AB" w:rsidRPr="00130297">
        <w:rPr>
          <w:rFonts w:asciiTheme="majorBidi" w:hAnsiTheme="majorBidi" w:cstheme="majorBidi"/>
        </w:rPr>
        <w:t xml:space="preserve"> </w:t>
      </w:r>
      <w:r w:rsidR="00800068" w:rsidRPr="00130297">
        <w:rPr>
          <w:rFonts w:asciiTheme="majorBidi" w:hAnsiTheme="majorBidi" w:cstheme="majorBidi"/>
        </w:rPr>
        <w:t>un</w:t>
      </w:r>
      <w:r w:rsidR="00C070AB" w:rsidRPr="00130297">
        <w:rPr>
          <w:rFonts w:asciiTheme="majorBidi" w:hAnsiTheme="majorBidi" w:cstheme="majorBidi"/>
        </w:rPr>
        <w:t xml:space="preserve"> </w:t>
      </w:r>
      <w:r w:rsidR="00800068" w:rsidRPr="00130297">
        <w:rPr>
          <w:rFonts w:asciiTheme="majorBidi" w:hAnsiTheme="majorBidi" w:cstheme="majorBidi"/>
        </w:rPr>
        <w:t>novelt</w:t>
      </w:r>
      <w:r w:rsidR="00C070AB" w:rsidRPr="00130297">
        <w:rPr>
          <w:rFonts w:asciiTheme="majorBidi" w:hAnsiTheme="majorBidi" w:cstheme="majorBidi"/>
        </w:rPr>
        <w:t xml:space="preserve"> </w:t>
      </w:r>
      <w:r w:rsidR="00800068" w:rsidRPr="00130297">
        <w:rPr>
          <w:rFonts w:asciiTheme="majorBidi" w:hAnsiTheme="majorBidi" w:cstheme="majorBidi"/>
        </w:rPr>
        <w:t>pienākumu</w:t>
      </w:r>
      <w:r w:rsidR="00C070AB" w:rsidRPr="00130297">
        <w:rPr>
          <w:rFonts w:asciiTheme="majorBidi" w:hAnsiTheme="majorBidi" w:cstheme="majorBidi"/>
        </w:rPr>
        <w:t xml:space="preserve"> </w:t>
      </w:r>
      <w:r w:rsidR="00800068" w:rsidRPr="00130297">
        <w:rPr>
          <w:rFonts w:asciiTheme="majorBidi" w:hAnsiTheme="majorBidi" w:cstheme="majorBidi"/>
        </w:rPr>
        <w:t>maksāt par tās patērēto ūdeni</w:t>
      </w:r>
      <w:r w:rsidR="00C070AB" w:rsidRPr="00130297">
        <w:rPr>
          <w:rFonts w:asciiTheme="majorBidi" w:hAnsiTheme="majorBidi" w:cstheme="majorBidi"/>
        </w:rPr>
        <w:t xml:space="preserve"> </w:t>
      </w:r>
      <w:r w:rsidR="00800068" w:rsidRPr="00130297">
        <w:rPr>
          <w:rFonts w:asciiTheme="majorBidi" w:hAnsiTheme="majorBidi" w:cstheme="majorBidi"/>
        </w:rPr>
        <w:t>uz</w:t>
      </w:r>
      <w:r w:rsidR="00C070AB" w:rsidRPr="00130297">
        <w:rPr>
          <w:rFonts w:asciiTheme="majorBidi" w:hAnsiTheme="majorBidi" w:cstheme="majorBidi"/>
        </w:rPr>
        <w:t xml:space="preserve"> </w:t>
      </w:r>
      <w:r w:rsidR="00800068" w:rsidRPr="00130297">
        <w:rPr>
          <w:rFonts w:asciiTheme="majorBidi" w:hAnsiTheme="majorBidi" w:cstheme="majorBidi"/>
        </w:rPr>
        <w:t>citiem dzīvokļu īpašniekiem, kuri</w:t>
      </w:r>
      <w:r w:rsidR="00C070AB" w:rsidRPr="00130297">
        <w:rPr>
          <w:rFonts w:asciiTheme="majorBidi" w:hAnsiTheme="majorBidi" w:cstheme="majorBidi"/>
        </w:rPr>
        <w:t xml:space="preserve"> </w:t>
      </w:r>
      <w:r w:rsidR="00800068" w:rsidRPr="00130297">
        <w:rPr>
          <w:rFonts w:asciiTheme="majorBidi" w:hAnsiTheme="majorBidi" w:cstheme="majorBidi"/>
        </w:rPr>
        <w:t xml:space="preserve">informāciju par </w:t>
      </w:r>
      <w:r w:rsidR="001E604F" w:rsidRPr="00130297">
        <w:rPr>
          <w:rFonts w:asciiTheme="majorBidi" w:hAnsiTheme="majorBidi" w:cstheme="majorBidi"/>
        </w:rPr>
        <w:t>r</w:t>
      </w:r>
      <w:r w:rsidR="00800068" w:rsidRPr="00130297">
        <w:rPr>
          <w:rFonts w:asciiTheme="majorBidi" w:hAnsiTheme="majorBidi" w:cstheme="majorBidi"/>
        </w:rPr>
        <w:t>ādījumiem ir iesnieguši. Tomēr</w:t>
      </w:r>
      <w:r w:rsidR="00C070AB" w:rsidRPr="00130297">
        <w:rPr>
          <w:rFonts w:asciiTheme="majorBidi" w:hAnsiTheme="majorBidi" w:cstheme="majorBidi"/>
        </w:rPr>
        <w:t xml:space="preserve"> </w:t>
      </w:r>
      <w:r w:rsidR="00800068" w:rsidRPr="00130297">
        <w:rPr>
          <w:rFonts w:asciiTheme="majorBidi" w:hAnsiTheme="majorBidi" w:cstheme="majorBidi"/>
        </w:rPr>
        <w:t>tādā gadījumā, ja pienākums segt visu ūdens patēriņa starpību tiek uzlikts tikai tai</w:t>
      </w:r>
      <w:r w:rsidR="00C070AB" w:rsidRPr="00130297">
        <w:rPr>
          <w:rFonts w:asciiTheme="majorBidi" w:hAnsiTheme="majorBidi" w:cstheme="majorBidi"/>
        </w:rPr>
        <w:t xml:space="preserve"> </w:t>
      </w:r>
      <w:r w:rsidR="00800068" w:rsidRPr="00130297">
        <w:rPr>
          <w:rFonts w:asciiTheme="majorBidi" w:hAnsiTheme="majorBidi" w:cstheme="majorBidi"/>
        </w:rPr>
        <w:t xml:space="preserve">personai, kura nav iesniegusi informāciju par </w:t>
      </w:r>
      <w:r w:rsidR="001E604F" w:rsidRPr="00130297">
        <w:rPr>
          <w:rFonts w:asciiTheme="majorBidi" w:hAnsiTheme="majorBidi" w:cstheme="majorBidi"/>
        </w:rPr>
        <w:t>r</w:t>
      </w:r>
      <w:r w:rsidR="00800068" w:rsidRPr="00130297">
        <w:rPr>
          <w:rFonts w:asciiTheme="majorBidi" w:hAnsiTheme="majorBidi" w:cstheme="majorBidi"/>
        </w:rPr>
        <w:t>ādījumiem, neatkarīgi no tā, kāpēc šī starpība radusies, nevar tikt sasniegts samērīguma un taisnīguma principiem</w:t>
      </w:r>
      <w:r w:rsidR="00C070AB" w:rsidRPr="00130297">
        <w:rPr>
          <w:rFonts w:asciiTheme="majorBidi" w:hAnsiTheme="majorBidi" w:cstheme="majorBidi"/>
        </w:rPr>
        <w:t xml:space="preserve"> </w:t>
      </w:r>
      <w:r w:rsidR="00800068" w:rsidRPr="00130297">
        <w:rPr>
          <w:rFonts w:asciiTheme="majorBidi" w:hAnsiTheme="majorBidi" w:cstheme="majorBidi"/>
        </w:rPr>
        <w:t>atbilstošs rezultāts. Apstrīdētā norma</w:t>
      </w:r>
      <w:r w:rsidR="00C070AB" w:rsidRPr="00130297">
        <w:rPr>
          <w:rFonts w:asciiTheme="majorBidi" w:hAnsiTheme="majorBidi" w:cstheme="majorBidi"/>
        </w:rPr>
        <w:t xml:space="preserve"> </w:t>
      </w:r>
      <w:r w:rsidR="00800068" w:rsidRPr="00130297">
        <w:rPr>
          <w:rFonts w:asciiTheme="majorBidi" w:hAnsiTheme="majorBidi" w:cstheme="majorBidi"/>
        </w:rPr>
        <w:t>ir</w:t>
      </w:r>
      <w:r w:rsidR="00C070AB" w:rsidRPr="00130297">
        <w:rPr>
          <w:rFonts w:asciiTheme="majorBidi" w:hAnsiTheme="majorBidi" w:cstheme="majorBidi"/>
        </w:rPr>
        <w:t xml:space="preserve"> </w:t>
      </w:r>
      <w:r w:rsidR="00800068" w:rsidRPr="00130297">
        <w:rPr>
          <w:rFonts w:asciiTheme="majorBidi" w:hAnsiTheme="majorBidi" w:cstheme="majorBidi"/>
        </w:rPr>
        <w:t>atkāpusies</w:t>
      </w:r>
      <w:r w:rsidR="00C070AB" w:rsidRPr="00130297">
        <w:rPr>
          <w:rFonts w:asciiTheme="majorBidi" w:hAnsiTheme="majorBidi" w:cstheme="majorBidi"/>
        </w:rPr>
        <w:t xml:space="preserve"> </w:t>
      </w:r>
      <w:r w:rsidR="00800068" w:rsidRPr="00130297">
        <w:rPr>
          <w:rFonts w:asciiTheme="majorBidi" w:hAnsiTheme="majorBidi" w:cstheme="majorBidi"/>
        </w:rPr>
        <w:t>no civiltiesību principiem par kopīpašnieku savstarpējām attiecībām,</w:t>
      </w:r>
      <w:r w:rsidR="00C070AB" w:rsidRPr="00130297">
        <w:rPr>
          <w:rFonts w:asciiTheme="majorBidi" w:hAnsiTheme="majorBidi" w:cstheme="majorBidi"/>
        </w:rPr>
        <w:t xml:space="preserve"> </w:t>
      </w:r>
      <w:r w:rsidR="00800068" w:rsidRPr="00130297">
        <w:rPr>
          <w:rFonts w:asciiTheme="majorBidi" w:hAnsiTheme="majorBidi" w:cstheme="majorBidi"/>
        </w:rPr>
        <w:t>visu ūdens patēriņa starpības segšanas nastu</w:t>
      </w:r>
      <w:r w:rsidR="00C070AB" w:rsidRPr="00130297">
        <w:rPr>
          <w:rFonts w:asciiTheme="majorBidi" w:hAnsiTheme="majorBidi" w:cstheme="majorBidi"/>
        </w:rPr>
        <w:t xml:space="preserve"> </w:t>
      </w:r>
      <w:r w:rsidR="00800068" w:rsidRPr="00130297">
        <w:rPr>
          <w:rFonts w:asciiTheme="majorBidi" w:hAnsiTheme="majorBidi" w:cstheme="majorBidi"/>
        </w:rPr>
        <w:t xml:space="preserve">uzlikusi personai, kas nav iesniegusi informāciju par </w:t>
      </w:r>
      <w:r w:rsidR="001E604F" w:rsidRPr="00130297">
        <w:rPr>
          <w:rFonts w:asciiTheme="majorBidi" w:hAnsiTheme="majorBidi" w:cstheme="majorBidi"/>
        </w:rPr>
        <w:t>r</w:t>
      </w:r>
      <w:r w:rsidR="00800068" w:rsidRPr="00130297">
        <w:rPr>
          <w:rFonts w:asciiTheme="majorBidi" w:hAnsiTheme="majorBidi" w:cstheme="majorBidi"/>
        </w:rPr>
        <w:t>ādījumiem vismaz trīs mēnešus pēc kārtas, un nav ļāvusi</w:t>
      </w:r>
      <w:r w:rsidR="00C070AB" w:rsidRPr="00130297">
        <w:rPr>
          <w:rFonts w:asciiTheme="majorBidi" w:hAnsiTheme="majorBidi" w:cstheme="majorBidi"/>
        </w:rPr>
        <w:t xml:space="preserve"> </w:t>
      </w:r>
      <w:r w:rsidR="00800068" w:rsidRPr="00130297">
        <w:rPr>
          <w:rFonts w:asciiTheme="majorBidi" w:hAnsiTheme="majorBidi" w:cstheme="majorBidi"/>
        </w:rPr>
        <w:t>ņemt vērā šīs starpības rašanās iemeslus. Tādējādi</w:t>
      </w:r>
      <w:r w:rsidR="00C070AB" w:rsidRPr="00130297">
        <w:rPr>
          <w:rFonts w:asciiTheme="majorBidi" w:hAnsiTheme="majorBidi" w:cstheme="majorBidi"/>
        </w:rPr>
        <w:t xml:space="preserve"> </w:t>
      </w:r>
      <w:r w:rsidR="00800068" w:rsidRPr="00130297">
        <w:rPr>
          <w:rFonts w:asciiTheme="majorBidi" w:hAnsiTheme="majorBidi" w:cstheme="majorBidi"/>
        </w:rPr>
        <w:t>nelabvēlīgās sekas, kas personai radās apstrīdētajā normā noteiktā tiesību ierobežojuma dēļ, ir lielākas par labumu, ko no šā ierobežojuma guva sabiedrība kopumā</w:t>
      </w:r>
      <w:r w:rsidR="00C070AB" w:rsidRPr="00130297">
        <w:rPr>
          <w:rFonts w:asciiTheme="majorBidi" w:hAnsiTheme="majorBidi" w:cstheme="majorBidi"/>
        </w:rPr>
        <w:t xml:space="preserve"> (sk. </w:t>
      </w:r>
      <w:r w:rsidR="004B1FD4" w:rsidRPr="00130297">
        <w:rPr>
          <w:rFonts w:asciiTheme="majorBidi" w:hAnsiTheme="majorBidi" w:cstheme="majorBidi"/>
          <w:i/>
          <w:iCs/>
        </w:rPr>
        <w:t xml:space="preserve">turpat, </w:t>
      </w:r>
      <w:r w:rsidR="00C070AB" w:rsidRPr="00130297">
        <w:rPr>
          <w:rFonts w:asciiTheme="majorBidi" w:hAnsiTheme="majorBidi" w:cstheme="majorBidi"/>
          <w:i/>
          <w:iCs/>
        </w:rPr>
        <w:t>15.</w:t>
      </w:r>
      <w:r w:rsidR="004B1FD4" w:rsidRPr="00130297">
        <w:rPr>
          <w:rFonts w:asciiTheme="majorBidi" w:hAnsiTheme="majorBidi" w:cstheme="majorBidi"/>
          <w:i/>
          <w:iCs/>
        </w:rPr>
        <w:t> </w:t>
      </w:r>
      <w:r w:rsidR="00C070AB" w:rsidRPr="00130297">
        <w:rPr>
          <w:rFonts w:asciiTheme="majorBidi" w:hAnsiTheme="majorBidi" w:cstheme="majorBidi"/>
          <w:i/>
          <w:iCs/>
        </w:rPr>
        <w:t>punktu</w:t>
      </w:r>
      <w:r w:rsidR="004B1FD4" w:rsidRPr="00130297">
        <w:rPr>
          <w:rFonts w:asciiTheme="majorBidi" w:hAnsiTheme="majorBidi" w:cstheme="majorBidi"/>
        </w:rPr>
        <w:t>).</w:t>
      </w:r>
    </w:p>
    <w:p w14:paraId="640E5BFD" w14:textId="36EB9E10" w:rsidR="00AD236D" w:rsidRPr="00130297" w:rsidRDefault="00AD236D"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w:t>
      </w:r>
      <w:r w:rsidR="0065645B" w:rsidRPr="00130297">
        <w:rPr>
          <w:rFonts w:asciiTheme="majorBidi" w:hAnsiTheme="majorBidi" w:cstheme="majorBidi"/>
        </w:rPr>
        <w:t>1</w:t>
      </w:r>
      <w:r w:rsidR="000162DE" w:rsidRPr="00130297">
        <w:rPr>
          <w:rFonts w:asciiTheme="majorBidi" w:hAnsiTheme="majorBidi" w:cstheme="majorBidi"/>
        </w:rPr>
        <w:t>1</w:t>
      </w:r>
      <w:r w:rsidR="0065645B" w:rsidRPr="00130297">
        <w:rPr>
          <w:rFonts w:asciiTheme="majorBidi" w:hAnsiTheme="majorBidi" w:cstheme="majorBidi"/>
        </w:rPr>
        <w:t>.4</w:t>
      </w:r>
      <w:r w:rsidRPr="00130297">
        <w:rPr>
          <w:rFonts w:asciiTheme="majorBidi" w:hAnsiTheme="majorBidi" w:cstheme="majorBidi"/>
        </w:rPr>
        <w:t>]</w:t>
      </w:r>
      <w:r w:rsidR="001E604F" w:rsidRPr="00130297">
        <w:rPr>
          <w:rFonts w:asciiTheme="majorBidi" w:hAnsiTheme="majorBidi" w:cstheme="majorBidi"/>
        </w:rPr>
        <w:t> </w:t>
      </w:r>
      <w:r w:rsidRPr="00130297">
        <w:rPr>
          <w:rFonts w:asciiTheme="majorBidi" w:hAnsiTheme="majorBidi" w:cstheme="majorBidi"/>
        </w:rPr>
        <w:t>Ievērojot</w:t>
      </w:r>
      <w:r w:rsidR="003C6C72" w:rsidRPr="00130297">
        <w:rPr>
          <w:rFonts w:asciiTheme="majorBidi" w:hAnsiTheme="majorBidi" w:cstheme="majorBidi"/>
        </w:rPr>
        <w:t xml:space="preserve"> to</w:t>
      </w:r>
      <w:r w:rsidRPr="00130297">
        <w:rPr>
          <w:rFonts w:asciiTheme="majorBidi" w:hAnsiTheme="majorBidi" w:cstheme="majorBidi"/>
        </w:rPr>
        <w:t xml:space="preserve">, ka izskatāmajā lietā apelācijas instances tiesa prasību apmierinājusi, rūpīgi neiedziļinoties lietā iesniegto pierādījumu vērtējumā, kā arī </w:t>
      </w:r>
      <w:r w:rsidR="0065645B" w:rsidRPr="00130297">
        <w:rPr>
          <w:rFonts w:asciiTheme="majorBidi" w:hAnsiTheme="majorBidi" w:cstheme="majorBidi"/>
        </w:rPr>
        <w:t xml:space="preserve">strīda izšķiršanā piemērojusi </w:t>
      </w:r>
      <w:r w:rsidRPr="00130297">
        <w:rPr>
          <w:rFonts w:asciiTheme="majorBidi" w:hAnsiTheme="majorBidi" w:cstheme="majorBidi"/>
        </w:rPr>
        <w:t>tiesību norm</w:t>
      </w:r>
      <w:r w:rsidR="0065645B" w:rsidRPr="00130297">
        <w:rPr>
          <w:rFonts w:asciiTheme="majorBidi" w:hAnsiTheme="majorBidi" w:cstheme="majorBidi"/>
        </w:rPr>
        <w:t>u</w:t>
      </w:r>
      <w:r w:rsidRPr="00130297">
        <w:rPr>
          <w:rFonts w:asciiTheme="majorBidi" w:hAnsiTheme="majorBidi" w:cstheme="majorBidi"/>
        </w:rPr>
        <w:t>, kura ar Satversmes tiesa</w:t>
      </w:r>
      <w:r w:rsidR="0065645B" w:rsidRPr="00130297">
        <w:rPr>
          <w:rFonts w:asciiTheme="majorBidi" w:hAnsiTheme="majorBidi" w:cstheme="majorBidi"/>
        </w:rPr>
        <w:t>s</w:t>
      </w:r>
      <w:r w:rsidRPr="00130297">
        <w:rPr>
          <w:rFonts w:asciiTheme="majorBidi" w:hAnsiTheme="majorBidi" w:cstheme="majorBidi"/>
        </w:rPr>
        <w:t xml:space="preserve"> </w:t>
      </w:r>
      <w:r w:rsidR="001E604F" w:rsidRPr="00130297">
        <w:rPr>
          <w:rFonts w:asciiTheme="majorBidi" w:hAnsiTheme="majorBidi" w:cstheme="majorBidi"/>
        </w:rPr>
        <w:t xml:space="preserve">2024. gada 12. decembra </w:t>
      </w:r>
      <w:r w:rsidRPr="00130297">
        <w:rPr>
          <w:rFonts w:asciiTheme="majorBidi" w:hAnsiTheme="majorBidi" w:cstheme="majorBidi"/>
        </w:rPr>
        <w:t>spriedumu lietā Nr.</w:t>
      </w:r>
      <w:r w:rsidR="001E604F" w:rsidRPr="00130297">
        <w:rPr>
          <w:rFonts w:asciiTheme="majorBidi" w:hAnsiTheme="majorBidi" w:cstheme="majorBidi"/>
        </w:rPr>
        <w:t xml:space="preserve"> 2023-46-03 </w:t>
      </w:r>
      <w:r w:rsidRPr="00130297">
        <w:rPr>
          <w:rFonts w:asciiTheme="majorBidi" w:hAnsiTheme="majorBidi" w:cstheme="majorBidi"/>
        </w:rPr>
        <w:t xml:space="preserve">atzīta par </w:t>
      </w:r>
      <w:r w:rsidR="00627F8A" w:rsidRPr="00130297">
        <w:rPr>
          <w:rFonts w:asciiTheme="majorBidi" w:hAnsiTheme="majorBidi" w:cstheme="majorBidi"/>
        </w:rPr>
        <w:t>spēkā neesošu</w:t>
      </w:r>
      <w:r w:rsidRPr="00130297">
        <w:rPr>
          <w:rFonts w:asciiTheme="majorBidi" w:hAnsiTheme="majorBidi" w:cstheme="majorBidi"/>
        </w:rPr>
        <w:t xml:space="preserve"> no pamattiesību aizskāruma rašanās brīža attiecībā </w:t>
      </w:r>
      <w:r w:rsidR="0065645B" w:rsidRPr="00130297">
        <w:rPr>
          <w:rFonts w:asciiTheme="majorBidi" w:hAnsiTheme="majorBidi" w:cstheme="majorBidi"/>
        </w:rPr>
        <w:t xml:space="preserve">ne vien </w:t>
      </w:r>
      <w:r w:rsidRPr="00130297">
        <w:rPr>
          <w:rFonts w:asciiTheme="majorBidi" w:hAnsiTheme="majorBidi" w:cstheme="majorBidi"/>
        </w:rPr>
        <w:t xml:space="preserve">uz atbildētāju izskatāmajā civillietā, </w:t>
      </w:r>
      <w:r w:rsidR="0065645B" w:rsidRPr="00130297">
        <w:rPr>
          <w:rFonts w:asciiTheme="majorBidi" w:hAnsiTheme="majorBidi" w:cstheme="majorBidi"/>
        </w:rPr>
        <w:t xml:space="preserve">bet arī uz citām personām civillietās, kurās tiesvedība vēl nav noslēgusies, </w:t>
      </w:r>
      <w:r w:rsidRPr="00130297">
        <w:rPr>
          <w:rFonts w:asciiTheme="majorBidi" w:hAnsiTheme="majorBidi" w:cstheme="majorBidi"/>
        </w:rPr>
        <w:t xml:space="preserve">pārsūdzētais spriedums prasības apmierinātajā daļā </w:t>
      </w:r>
      <w:r w:rsidR="001E604F" w:rsidRPr="00130297">
        <w:rPr>
          <w:rFonts w:asciiTheme="majorBidi" w:hAnsiTheme="majorBidi" w:cstheme="majorBidi"/>
        </w:rPr>
        <w:t xml:space="preserve">ir </w:t>
      </w:r>
      <w:r w:rsidRPr="00130297">
        <w:rPr>
          <w:rFonts w:asciiTheme="majorBidi" w:hAnsiTheme="majorBidi" w:cstheme="majorBidi"/>
        </w:rPr>
        <w:t>atceļams.</w:t>
      </w:r>
    </w:p>
    <w:p w14:paraId="265B989A" w14:textId="77777777" w:rsidR="000162DE" w:rsidRPr="00130297" w:rsidRDefault="000162DE" w:rsidP="00130297">
      <w:pPr>
        <w:pStyle w:val="NoSpacing"/>
        <w:spacing w:line="276" w:lineRule="auto"/>
        <w:ind w:firstLine="720"/>
        <w:jc w:val="both"/>
        <w:rPr>
          <w:rFonts w:asciiTheme="majorBidi" w:hAnsiTheme="majorBidi" w:cstheme="majorBidi"/>
        </w:rPr>
      </w:pPr>
    </w:p>
    <w:p w14:paraId="151509EE" w14:textId="6F99F7EF" w:rsidR="00AD236D" w:rsidRPr="00130297" w:rsidRDefault="00AD236D" w:rsidP="00130297">
      <w:pPr>
        <w:pStyle w:val="NoSpacing"/>
        <w:spacing w:line="276" w:lineRule="auto"/>
        <w:ind w:firstLine="720"/>
        <w:jc w:val="both"/>
        <w:rPr>
          <w:rFonts w:asciiTheme="majorBidi" w:hAnsiTheme="majorBidi" w:cstheme="majorBidi"/>
        </w:rPr>
      </w:pPr>
      <w:r w:rsidRPr="00130297">
        <w:rPr>
          <w:rFonts w:asciiTheme="majorBidi" w:hAnsiTheme="majorBidi" w:cstheme="majorBidi"/>
        </w:rPr>
        <w:t>[</w:t>
      </w:r>
      <w:r w:rsidR="00627F8A" w:rsidRPr="00130297">
        <w:rPr>
          <w:rFonts w:asciiTheme="majorBidi" w:hAnsiTheme="majorBidi" w:cstheme="majorBidi"/>
        </w:rPr>
        <w:t>1</w:t>
      </w:r>
      <w:r w:rsidR="000162DE" w:rsidRPr="00130297">
        <w:rPr>
          <w:rFonts w:asciiTheme="majorBidi" w:hAnsiTheme="majorBidi" w:cstheme="majorBidi"/>
        </w:rPr>
        <w:t>2</w:t>
      </w:r>
      <w:r w:rsidRPr="00130297">
        <w:rPr>
          <w:rFonts w:asciiTheme="majorBidi" w:hAnsiTheme="majorBidi" w:cstheme="majorBidi"/>
        </w:rPr>
        <w:t>]</w:t>
      </w:r>
      <w:r w:rsidR="00C224D3" w:rsidRPr="00130297">
        <w:rPr>
          <w:rFonts w:asciiTheme="majorBidi" w:hAnsiTheme="majorBidi" w:cstheme="majorBidi"/>
        </w:rPr>
        <w:t> </w:t>
      </w:r>
      <w:r w:rsidRPr="00130297">
        <w:rPr>
          <w:rFonts w:asciiTheme="majorBidi" w:hAnsiTheme="majorBidi" w:cstheme="majorBidi"/>
        </w:rPr>
        <w:t>Tā kā tiesāšanās izdevumu atlīdzināšana ir atkarīga no tiesas apmierinātā prasījuma apmēra, vienlaikus atceļams spriedums arī daļā par tiesāšanās izdevumu piedziņu.</w:t>
      </w:r>
    </w:p>
    <w:p w14:paraId="74F06BE9" w14:textId="77777777" w:rsidR="00AD236D" w:rsidRPr="00130297" w:rsidRDefault="00AD236D" w:rsidP="00130297">
      <w:pPr>
        <w:pStyle w:val="NoSpacing"/>
        <w:spacing w:line="276" w:lineRule="auto"/>
        <w:ind w:firstLine="720"/>
        <w:jc w:val="both"/>
        <w:rPr>
          <w:rFonts w:asciiTheme="majorBidi" w:hAnsiTheme="majorBidi" w:cstheme="majorBidi"/>
        </w:rPr>
      </w:pPr>
    </w:p>
    <w:p w14:paraId="77FB47FD" w14:textId="792E4F27" w:rsidR="00CE0EC1" w:rsidRPr="00130297" w:rsidRDefault="00990808" w:rsidP="00130297">
      <w:pPr>
        <w:pStyle w:val="NoSpacing"/>
        <w:spacing w:line="276" w:lineRule="auto"/>
        <w:ind w:firstLine="720"/>
        <w:jc w:val="both"/>
        <w:rPr>
          <w:rFonts w:asciiTheme="majorBidi" w:hAnsiTheme="majorBidi" w:cstheme="majorBidi"/>
          <w:b/>
          <w:bCs/>
        </w:rPr>
      </w:pPr>
      <w:r w:rsidRPr="00130297">
        <w:rPr>
          <w:rFonts w:asciiTheme="majorBidi" w:hAnsiTheme="majorBidi" w:cstheme="majorBidi"/>
        </w:rPr>
        <w:t>[</w:t>
      </w:r>
      <w:r w:rsidR="0065645B" w:rsidRPr="00130297">
        <w:rPr>
          <w:rFonts w:asciiTheme="majorBidi" w:hAnsiTheme="majorBidi" w:cstheme="majorBidi"/>
        </w:rPr>
        <w:t>1</w:t>
      </w:r>
      <w:r w:rsidR="000162DE" w:rsidRPr="00130297">
        <w:rPr>
          <w:rFonts w:asciiTheme="majorBidi" w:hAnsiTheme="majorBidi" w:cstheme="majorBidi"/>
        </w:rPr>
        <w:t>3</w:t>
      </w:r>
      <w:r w:rsidRPr="00130297">
        <w:rPr>
          <w:rFonts w:asciiTheme="majorBidi" w:hAnsiTheme="majorBidi" w:cstheme="majorBidi"/>
        </w:rPr>
        <w:t>]</w:t>
      </w:r>
      <w:r w:rsidR="00EE3FF9" w:rsidRPr="00130297">
        <w:rPr>
          <w:rFonts w:asciiTheme="majorBidi" w:hAnsiTheme="majorBidi" w:cstheme="majorBidi"/>
        </w:rPr>
        <w:t> </w:t>
      </w:r>
      <w:r w:rsidR="003D3A8C" w:rsidRPr="00130297">
        <w:rPr>
          <w:rFonts w:asciiTheme="majorBidi" w:hAnsiTheme="majorBidi" w:cstheme="majorBidi"/>
          <w:bCs/>
          <w:spacing w:val="-2"/>
        </w:rPr>
        <w:t>Atceļot spriedumu</w:t>
      </w:r>
      <w:r w:rsidR="004304F8" w:rsidRPr="00130297">
        <w:rPr>
          <w:rFonts w:asciiTheme="majorBidi" w:hAnsiTheme="majorBidi" w:cstheme="majorBidi"/>
          <w:bCs/>
          <w:spacing w:val="-2"/>
        </w:rPr>
        <w:t xml:space="preserve"> pārsūdzētajā daļā,</w:t>
      </w:r>
      <w:r w:rsidR="003D3A8C" w:rsidRPr="00130297">
        <w:rPr>
          <w:rFonts w:asciiTheme="majorBidi" w:hAnsiTheme="majorBidi" w:cstheme="majorBidi"/>
          <w:bCs/>
          <w:spacing w:val="-2"/>
        </w:rPr>
        <w:t xml:space="preserve"> </w:t>
      </w:r>
      <w:bookmarkStart w:id="4" w:name="_Hlk175568768"/>
      <w:r w:rsidR="006729CA" w:rsidRPr="00130297">
        <w:rPr>
          <w:rFonts w:asciiTheme="majorBidi" w:hAnsiTheme="majorBidi" w:cstheme="majorBidi"/>
          <w:bCs/>
          <w:spacing w:val="-2"/>
        </w:rPr>
        <w:t>[pers. A]</w:t>
      </w:r>
      <w:r w:rsidR="003D3A8C" w:rsidRPr="00130297">
        <w:rPr>
          <w:rFonts w:asciiTheme="majorBidi" w:hAnsiTheme="majorBidi" w:cstheme="majorBidi"/>
          <w:bCs/>
          <w:spacing w:val="-2"/>
        </w:rPr>
        <w:t xml:space="preserve"> </w:t>
      </w:r>
      <w:bookmarkEnd w:id="4"/>
      <w:r w:rsidR="003D3A8C" w:rsidRPr="00130297">
        <w:rPr>
          <w:rFonts w:asciiTheme="majorBidi" w:hAnsiTheme="majorBidi" w:cstheme="majorBidi"/>
          <w:bCs/>
          <w:spacing w:val="-2"/>
        </w:rPr>
        <w:t>saskaņā ar Civilprocesa likuma 458. panta otro daļu atmaksājama drošības nauda 300 EUR</w:t>
      </w:r>
      <w:r w:rsidR="003D3A8C" w:rsidRPr="00130297">
        <w:rPr>
          <w:rFonts w:asciiTheme="majorBidi" w:hAnsiTheme="majorBidi" w:cstheme="majorBidi"/>
        </w:rPr>
        <w:t>.</w:t>
      </w:r>
    </w:p>
    <w:p w14:paraId="43BF8BBD" w14:textId="77777777" w:rsidR="00CE0EC1" w:rsidRPr="00130297" w:rsidRDefault="00CE0EC1" w:rsidP="00130297">
      <w:pPr>
        <w:pStyle w:val="NoSpacing"/>
        <w:spacing w:line="276" w:lineRule="auto"/>
        <w:jc w:val="center"/>
        <w:rPr>
          <w:rFonts w:asciiTheme="majorBidi" w:hAnsiTheme="majorBidi" w:cstheme="majorBidi"/>
          <w:b/>
          <w:bCs/>
        </w:rPr>
      </w:pPr>
    </w:p>
    <w:p w14:paraId="5CECF8B1" w14:textId="224B7476" w:rsidR="003D3A8C" w:rsidRPr="00130297" w:rsidRDefault="003D3A8C" w:rsidP="00130297">
      <w:pPr>
        <w:pStyle w:val="NoSpacing"/>
        <w:spacing w:line="276" w:lineRule="auto"/>
        <w:jc w:val="center"/>
        <w:rPr>
          <w:rFonts w:asciiTheme="majorBidi" w:hAnsiTheme="majorBidi" w:cstheme="majorBidi"/>
          <w:b/>
          <w:bCs/>
        </w:rPr>
      </w:pPr>
      <w:r w:rsidRPr="00130297">
        <w:rPr>
          <w:rFonts w:asciiTheme="majorBidi" w:hAnsiTheme="majorBidi" w:cstheme="majorBidi"/>
          <w:b/>
          <w:bCs/>
        </w:rPr>
        <w:t>Rezolutīvā daļa</w:t>
      </w:r>
    </w:p>
    <w:p w14:paraId="158DA224" w14:textId="77777777" w:rsidR="00AB0AD2" w:rsidRPr="00130297" w:rsidRDefault="00AB0AD2" w:rsidP="00130297">
      <w:pPr>
        <w:pStyle w:val="NoSpacing"/>
        <w:spacing w:line="276" w:lineRule="auto"/>
        <w:jc w:val="both"/>
        <w:rPr>
          <w:rFonts w:asciiTheme="majorBidi" w:hAnsiTheme="majorBidi" w:cstheme="majorBidi"/>
        </w:rPr>
      </w:pPr>
    </w:p>
    <w:p w14:paraId="7CCE6D98" w14:textId="7BE505D2" w:rsidR="00EE3FF9" w:rsidRPr="00130297" w:rsidRDefault="003D3A8C" w:rsidP="00130297">
      <w:pPr>
        <w:pStyle w:val="NoSpacing"/>
        <w:spacing w:line="276" w:lineRule="auto"/>
        <w:ind w:firstLine="720"/>
        <w:jc w:val="both"/>
        <w:rPr>
          <w:rFonts w:asciiTheme="majorBidi" w:hAnsiTheme="majorBidi" w:cstheme="majorBidi"/>
          <w:b/>
          <w:bCs/>
        </w:rPr>
      </w:pPr>
      <w:r w:rsidRPr="00130297">
        <w:rPr>
          <w:rFonts w:asciiTheme="majorBidi" w:hAnsiTheme="majorBidi" w:cstheme="majorBidi"/>
        </w:rPr>
        <w:lastRenderedPageBreak/>
        <w:t>Pamatojoties uz Civilprocesa likuma 458. panta otro daļu un 474. panta 2. punktu, Senāts</w:t>
      </w:r>
    </w:p>
    <w:p w14:paraId="20155CFC" w14:textId="77777777" w:rsidR="0065645B" w:rsidRPr="00130297" w:rsidRDefault="0065645B" w:rsidP="00130297">
      <w:pPr>
        <w:pStyle w:val="NoSpacing"/>
        <w:spacing w:line="276" w:lineRule="auto"/>
        <w:jc w:val="center"/>
        <w:rPr>
          <w:rFonts w:asciiTheme="majorBidi" w:hAnsiTheme="majorBidi" w:cstheme="majorBidi"/>
          <w:b/>
          <w:bCs/>
        </w:rPr>
      </w:pPr>
    </w:p>
    <w:p w14:paraId="736586F4" w14:textId="403A8537" w:rsidR="003D3A8C" w:rsidRPr="00130297" w:rsidRDefault="003D3A8C" w:rsidP="00130297">
      <w:pPr>
        <w:pStyle w:val="NoSpacing"/>
        <w:spacing w:line="276" w:lineRule="auto"/>
        <w:jc w:val="center"/>
        <w:rPr>
          <w:rFonts w:asciiTheme="majorBidi" w:hAnsiTheme="majorBidi" w:cstheme="majorBidi"/>
          <w:b/>
          <w:bCs/>
        </w:rPr>
      </w:pPr>
      <w:r w:rsidRPr="00130297">
        <w:rPr>
          <w:rFonts w:asciiTheme="majorBidi" w:hAnsiTheme="majorBidi" w:cstheme="majorBidi"/>
          <w:b/>
          <w:bCs/>
        </w:rPr>
        <w:t>nosprieda</w:t>
      </w:r>
    </w:p>
    <w:p w14:paraId="06961A02" w14:textId="77777777" w:rsidR="004D0662" w:rsidRPr="00130297" w:rsidRDefault="004D0662" w:rsidP="00130297">
      <w:pPr>
        <w:pStyle w:val="NoSpacing"/>
        <w:spacing w:line="276" w:lineRule="auto"/>
        <w:ind w:firstLine="709"/>
        <w:jc w:val="both"/>
        <w:rPr>
          <w:rFonts w:asciiTheme="majorBidi" w:hAnsiTheme="majorBidi" w:cstheme="majorBidi"/>
        </w:rPr>
      </w:pPr>
    </w:p>
    <w:p w14:paraId="4AAFA659" w14:textId="6001613C" w:rsidR="00116789" w:rsidRPr="00130297" w:rsidRDefault="003D3A8C" w:rsidP="00130297">
      <w:pPr>
        <w:pStyle w:val="NoSpacing"/>
        <w:spacing w:line="276" w:lineRule="auto"/>
        <w:ind w:firstLine="709"/>
        <w:jc w:val="both"/>
        <w:rPr>
          <w:rFonts w:asciiTheme="majorBidi" w:hAnsiTheme="majorBidi" w:cstheme="majorBidi"/>
        </w:rPr>
      </w:pPr>
      <w:r w:rsidRPr="00130297">
        <w:rPr>
          <w:rFonts w:asciiTheme="majorBidi" w:hAnsiTheme="majorBidi" w:cstheme="majorBidi"/>
        </w:rPr>
        <w:t xml:space="preserve">atcelt </w:t>
      </w:r>
      <w:r w:rsidR="004D0662" w:rsidRPr="00130297">
        <w:rPr>
          <w:rFonts w:asciiTheme="majorBidi" w:hAnsiTheme="majorBidi" w:cstheme="majorBidi"/>
        </w:rPr>
        <w:t>Vidzemes</w:t>
      </w:r>
      <w:r w:rsidRPr="00130297">
        <w:rPr>
          <w:rFonts w:asciiTheme="majorBidi" w:hAnsiTheme="majorBidi" w:cstheme="majorBidi"/>
        </w:rPr>
        <w:t xml:space="preserve"> apgabaltiesas </w:t>
      </w:r>
      <w:r w:rsidR="004D0662" w:rsidRPr="00130297">
        <w:rPr>
          <w:rFonts w:asciiTheme="majorBidi" w:hAnsiTheme="majorBidi" w:cstheme="majorBidi"/>
        </w:rPr>
        <w:t>2022</w:t>
      </w:r>
      <w:r w:rsidR="004304F8" w:rsidRPr="00130297">
        <w:rPr>
          <w:rFonts w:asciiTheme="majorBidi" w:hAnsiTheme="majorBidi" w:cstheme="majorBidi"/>
        </w:rPr>
        <w:t>.</w:t>
      </w:r>
      <w:r w:rsidR="00701D9A" w:rsidRPr="00130297">
        <w:rPr>
          <w:rFonts w:asciiTheme="majorBidi" w:hAnsiTheme="majorBidi" w:cstheme="majorBidi"/>
        </w:rPr>
        <w:t> </w:t>
      </w:r>
      <w:r w:rsidR="004304F8" w:rsidRPr="00130297">
        <w:rPr>
          <w:rFonts w:asciiTheme="majorBidi" w:hAnsiTheme="majorBidi" w:cstheme="majorBidi"/>
        </w:rPr>
        <w:t xml:space="preserve">gada </w:t>
      </w:r>
      <w:r w:rsidR="004D0662" w:rsidRPr="00130297">
        <w:rPr>
          <w:rFonts w:asciiTheme="majorBidi" w:hAnsiTheme="majorBidi" w:cstheme="majorBidi"/>
        </w:rPr>
        <w:t>17</w:t>
      </w:r>
      <w:r w:rsidR="004304F8" w:rsidRPr="00130297">
        <w:rPr>
          <w:rFonts w:asciiTheme="majorBidi" w:hAnsiTheme="majorBidi" w:cstheme="majorBidi"/>
        </w:rPr>
        <w:t>.</w:t>
      </w:r>
      <w:r w:rsidR="00701D9A" w:rsidRPr="00130297">
        <w:rPr>
          <w:rFonts w:asciiTheme="majorBidi" w:hAnsiTheme="majorBidi" w:cstheme="majorBidi"/>
        </w:rPr>
        <w:t> </w:t>
      </w:r>
      <w:r w:rsidR="004304F8" w:rsidRPr="00130297">
        <w:rPr>
          <w:rFonts w:asciiTheme="majorBidi" w:hAnsiTheme="majorBidi" w:cstheme="majorBidi"/>
        </w:rPr>
        <w:t xml:space="preserve">oktobra </w:t>
      </w:r>
      <w:r w:rsidRPr="00130297">
        <w:rPr>
          <w:rFonts w:asciiTheme="majorBidi" w:hAnsiTheme="majorBidi" w:cstheme="majorBidi"/>
        </w:rPr>
        <w:t>spriedumu daļ</w:t>
      </w:r>
      <w:r w:rsidR="00E11A5F" w:rsidRPr="00130297">
        <w:rPr>
          <w:rFonts w:asciiTheme="majorBidi" w:hAnsiTheme="majorBidi" w:cstheme="majorBidi"/>
        </w:rPr>
        <w:t>ā</w:t>
      </w:r>
      <w:r w:rsidRPr="00130297">
        <w:rPr>
          <w:rFonts w:asciiTheme="majorBidi" w:hAnsiTheme="majorBidi" w:cstheme="majorBidi"/>
        </w:rPr>
        <w:t>, ar kuru</w:t>
      </w:r>
      <w:r w:rsidR="003F4941" w:rsidRPr="00130297">
        <w:rPr>
          <w:rFonts w:asciiTheme="majorBidi" w:hAnsiTheme="majorBidi" w:cstheme="majorBidi"/>
        </w:rPr>
        <w:t xml:space="preserve"> </w:t>
      </w:r>
      <w:r w:rsidR="004304F8" w:rsidRPr="00130297">
        <w:rPr>
          <w:rFonts w:asciiTheme="majorBidi" w:hAnsiTheme="majorBidi" w:cstheme="majorBidi"/>
        </w:rPr>
        <w:t>no</w:t>
      </w:r>
      <w:r w:rsidR="004D0662" w:rsidRPr="00130297">
        <w:rPr>
          <w:rFonts w:asciiTheme="majorBidi" w:hAnsiTheme="majorBidi" w:cstheme="majorBidi"/>
        </w:rPr>
        <w:t xml:space="preserve"> </w:t>
      </w:r>
      <w:r w:rsidR="006729CA" w:rsidRPr="00130297">
        <w:rPr>
          <w:rFonts w:asciiTheme="majorBidi" w:hAnsiTheme="majorBidi" w:cstheme="majorBidi"/>
        </w:rPr>
        <w:t>[pers. A]</w:t>
      </w:r>
      <w:r w:rsidR="004304F8" w:rsidRPr="00130297">
        <w:rPr>
          <w:rFonts w:asciiTheme="majorBidi" w:hAnsiTheme="majorBidi" w:cstheme="majorBidi"/>
        </w:rPr>
        <w:t xml:space="preserve"> </w:t>
      </w:r>
      <w:r w:rsidR="00F176DA" w:rsidRPr="00130297">
        <w:rPr>
          <w:rFonts w:asciiTheme="majorBidi" w:hAnsiTheme="majorBidi" w:cstheme="majorBidi"/>
        </w:rPr>
        <w:t>SIA</w:t>
      </w:r>
      <w:r w:rsidR="00EE3FF9" w:rsidRPr="00130297">
        <w:rPr>
          <w:rFonts w:asciiTheme="majorBidi" w:hAnsiTheme="majorBidi" w:cstheme="majorBidi"/>
        </w:rPr>
        <w:t> </w:t>
      </w:r>
      <w:r w:rsidR="004D0662" w:rsidRPr="00130297">
        <w:rPr>
          <w:rFonts w:asciiTheme="majorBidi" w:hAnsiTheme="majorBidi" w:cstheme="majorBidi"/>
        </w:rPr>
        <w:t xml:space="preserve">„Rīgas namu pārvaldnieks” </w:t>
      </w:r>
      <w:r w:rsidR="004304F8" w:rsidRPr="00130297">
        <w:rPr>
          <w:rFonts w:asciiTheme="majorBidi" w:hAnsiTheme="majorBidi" w:cstheme="majorBidi"/>
        </w:rPr>
        <w:t xml:space="preserve">labā </w:t>
      </w:r>
      <w:r w:rsidR="00116789" w:rsidRPr="00130297">
        <w:rPr>
          <w:rFonts w:asciiTheme="majorBidi" w:hAnsiTheme="majorBidi" w:cstheme="majorBidi"/>
          <w:kern w:val="2"/>
          <w14:ligatures w14:val="standardContextual"/>
        </w:rPr>
        <w:t>piedzīts parāds 2773,97 EUR par laik</w:t>
      </w:r>
      <w:r w:rsidR="00627F8A" w:rsidRPr="00130297">
        <w:rPr>
          <w:rFonts w:asciiTheme="majorBidi" w:hAnsiTheme="majorBidi" w:cstheme="majorBidi"/>
          <w:kern w:val="2"/>
          <w14:ligatures w14:val="standardContextual"/>
        </w:rPr>
        <w:t>u</w:t>
      </w:r>
      <w:r w:rsidR="00116789" w:rsidRPr="00130297">
        <w:rPr>
          <w:rFonts w:asciiTheme="majorBidi" w:hAnsiTheme="majorBidi" w:cstheme="majorBidi"/>
          <w:kern w:val="2"/>
          <w14:ligatures w14:val="standardContextual"/>
        </w:rPr>
        <w:t xml:space="preserve"> no 2016. gada 1. marta līdz 2021. gada 31. jūlijam, likumiskie procenti 7,81 EUR par laik</w:t>
      </w:r>
      <w:r w:rsidR="00627F8A" w:rsidRPr="00130297">
        <w:rPr>
          <w:rFonts w:asciiTheme="majorBidi" w:hAnsiTheme="majorBidi" w:cstheme="majorBidi"/>
          <w:kern w:val="2"/>
          <w14:ligatures w14:val="standardContextual"/>
        </w:rPr>
        <w:t>u</w:t>
      </w:r>
      <w:r w:rsidR="00116789" w:rsidRPr="00130297">
        <w:rPr>
          <w:rFonts w:asciiTheme="majorBidi" w:hAnsiTheme="majorBidi" w:cstheme="majorBidi"/>
          <w:kern w:val="2"/>
          <w14:ligatures w14:val="standardContextual"/>
        </w:rPr>
        <w:t xml:space="preserve"> no 2018. gada 1. aprīļa līdz 2020. gada 31. martam</w:t>
      </w:r>
      <w:r w:rsidR="00627F8A" w:rsidRPr="00130297">
        <w:rPr>
          <w:rFonts w:asciiTheme="majorBidi" w:hAnsiTheme="majorBidi" w:cstheme="majorBidi"/>
          <w:kern w:val="2"/>
          <w14:ligatures w14:val="standardContextual"/>
        </w:rPr>
        <w:t xml:space="preserve"> un</w:t>
      </w:r>
      <w:r w:rsidR="00116789" w:rsidRPr="00130297">
        <w:rPr>
          <w:rFonts w:asciiTheme="majorBidi" w:hAnsiTheme="majorBidi" w:cstheme="majorBidi"/>
          <w:kern w:val="2"/>
          <w14:ligatures w14:val="standardContextual"/>
        </w:rPr>
        <w:t xml:space="preserve"> tiesas izdevumi 383,73 EUR</w:t>
      </w:r>
      <w:r w:rsidR="004D0662" w:rsidRPr="00130297">
        <w:rPr>
          <w:rFonts w:asciiTheme="majorBidi" w:hAnsiTheme="majorBidi" w:cstheme="majorBidi"/>
        </w:rPr>
        <w:t>;</w:t>
      </w:r>
    </w:p>
    <w:p w14:paraId="6146A9CC" w14:textId="6CFE62D0" w:rsidR="003D3A8C" w:rsidRPr="00130297" w:rsidRDefault="003F4941" w:rsidP="00130297">
      <w:pPr>
        <w:pStyle w:val="NoSpacing"/>
        <w:spacing w:line="276" w:lineRule="auto"/>
        <w:ind w:firstLine="709"/>
        <w:jc w:val="both"/>
        <w:rPr>
          <w:rFonts w:asciiTheme="majorBidi" w:hAnsiTheme="majorBidi" w:cstheme="majorBidi"/>
        </w:rPr>
      </w:pPr>
      <w:r w:rsidRPr="00130297">
        <w:rPr>
          <w:rFonts w:asciiTheme="majorBidi" w:hAnsiTheme="majorBidi" w:cstheme="majorBidi"/>
        </w:rPr>
        <w:t>šajā daļā</w:t>
      </w:r>
      <w:r w:rsidR="003D3A8C" w:rsidRPr="00130297">
        <w:rPr>
          <w:rFonts w:asciiTheme="majorBidi" w:hAnsiTheme="majorBidi" w:cstheme="majorBidi"/>
        </w:rPr>
        <w:t xml:space="preserve"> nodot lietu jaunai izskatīšanai </w:t>
      </w:r>
      <w:r w:rsidR="004D0662" w:rsidRPr="00130297">
        <w:rPr>
          <w:rFonts w:asciiTheme="majorBidi" w:hAnsiTheme="majorBidi" w:cstheme="majorBidi"/>
        </w:rPr>
        <w:t>Vidzemes</w:t>
      </w:r>
      <w:r w:rsidR="003D3A8C" w:rsidRPr="00130297">
        <w:rPr>
          <w:rFonts w:asciiTheme="majorBidi" w:hAnsiTheme="majorBidi" w:cstheme="majorBidi"/>
        </w:rPr>
        <w:t xml:space="preserve"> apgabaltiesā;</w:t>
      </w:r>
    </w:p>
    <w:p w14:paraId="03C779BC" w14:textId="1E561855" w:rsidR="009E6045" w:rsidRPr="00130297" w:rsidRDefault="003D3A8C" w:rsidP="00130297">
      <w:pPr>
        <w:pStyle w:val="NoSpacing"/>
        <w:spacing w:line="276" w:lineRule="auto"/>
        <w:ind w:firstLine="709"/>
        <w:jc w:val="both"/>
        <w:rPr>
          <w:rFonts w:asciiTheme="majorBidi" w:hAnsiTheme="majorBidi" w:cstheme="majorBidi"/>
        </w:rPr>
      </w:pPr>
      <w:r w:rsidRPr="00130297">
        <w:rPr>
          <w:rFonts w:asciiTheme="majorBidi" w:hAnsiTheme="majorBidi" w:cstheme="majorBidi"/>
        </w:rPr>
        <w:t xml:space="preserve">atmaksāt </w:t>
      </w:r>
      <w:r w:rsidR="006729CA" w:rsidRPr="00130297">
        <w:rPr>
          <w:rFonts w:asciiTheme="majorBidi" w:hAnsiTheme="majorBidi" w:cstheme="majorBidi"/>
        </w:rPr>
        <w:t>[pers. A]</w:t>
      </w:r>
      <w:r w:rsidR="004D0662" w:rsidRPr="00130297">
        <w:rPr>
          <w:rFonts w:asciiTheme="majorBidi" w:hAnsiTheme="majorBidi" w:cstheme="majorBidi"/>
        </w:rPr>
        <w:t xml:space="preserve"> </w:t>
      </w:r>
      <w:r w:rsidRPr="00130297">
        <w:rPr>
          <w:rFonts w:asciiTheme="majorBidi" w:hAnsiTheme="majorBidi" w:cstheme="majorBidi"/>
        </w:rPr>
        <w:t xml:space="preserve">drošības naudu 300 EUR (trīs simti </w:t>
      </w:r>
      <w:r w:rsidRPr="00130297">
        <w:rPr>
          <w:rFonts w:asciiTheme="majorBidi" w:hAnsiTheme="majorBidi" w:cstheme="majorBidi"/>
          <w:i/>
          <w:iCs/>
        </w:rPr>
        <w:t>euro</w:t>
      </w:r>
      <w:r w:rsidRPr="00130297">
        <w:rPr>
          <w:rFonts w:asciiTheme="majorBidi" w:hAnsiTheme="majorBidi" w:cstheme="majorBidi"/>
        </w:rPr>
        <w:t>).</w:t>
      </w:r>
    </w:p>
    <w:p w14:paraId="0E5DF29A" w14:textId="77777777" w:rsidR="009E6045" w:rsidRPr="00130297" w:rsidRDefault="009E6045" w:rsidP="00130297">
      <w:pPr>
        <w:pStyle w:val="NoSpacing"/>
        <w:spacing w:line="276" w:lineRule="auto"/>
        <w:ind w:firstLine="709"/>
        <w:jc w:val="both"/>
        <w:rPr>
          <w:rFonts w:asciiTheme="majorBidi" w:hAnsiTheme="majorBidi" w:cstheme="majorBidi"/>
        </w:rPr>
      </w:pPr>
    </w:p>
    <w:p w14:paraId="031498BF" w14:textId="1695DD78" w:rsidR="003D3A8C" w:rsidRPr="00130297" w:rsidRDefault="003D3A8C" w:rsidP="00130297">
      <w:pPr>
        <w:pStyle w:val="NoSpacing"/>
        <w:spacing w:line="276" w:lineRule="auto"/>
        <w:ind w:firstLine="709"/>
        <w:jc w:val="both"/>
        <w:rPr>
          <w:rFonts w:asciiTheme="majorBidi" w:hAnsiTheme="majorBidi" w:cstheme="majorBidi"/>
        </w:rPr>
      </w:pPr>
      <w:r w:rsidRPr="00130297">
        <w:rPr>
          <w:rFonts w:asciiTheme="majorBidi" w:hAnsiTheme="majorBidi" w:cstheme="majorBidi"/>
        </w:rPr>
        <w:t>Spriedums nav pārsūdzams.</w:t>
      </w:r>
    </w:p>
    <w:sectPr w:rsidR="003D3A8C" w:rsidRPr="00130297" w:rsidSect="00AB0795">
      <w:footerReference w:type="default" r:id="rId13"/>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6BB2" w14:textId="77777777" w:rsidR="001D6A61" w:rsidRPr="00030171" w:rsidRDefault="001D6A61" w:rsidP="009B4559">
      <w:pPr>
        <w:spacing w:after="0" w:line="240" w:lineRule="auto"/>
      </w:pPr>
      <w:r w:rsidRPr="00030171">
        <w:separator/>
      </w:r>
    </w:p>
  </w:endnote>
  <w:endnote w:type="continuationSeparator" w:id="0">
    <w:p w14:paraId="6ABE17FB" w14:textId="77777777" w:rsidR="001D6A61" w:rsidRPr="00030171" w:rsidRDefault="001D6A61" w:rsidP="009B4559">
      <w:pPr>
        <w:spacing w:after="0" w:line="240" w:lineRule="auto"/>
      </w:pPr>
      <w:r w:rsidRPr="0003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D920" w14:textId="77777777" w:rsidR="0075017E" w:rsidRPr="00AB0795" w:rsidRDefault="00000000" w:rsidP="0075017E">
    <w:pPr>
      <w:pStyle w:val="Footer"/>
      <w:jc w:val="center"/>
      <w:rPr>
        <w:bCs/>
        <w:sz w:val="20"/>
        <w:szCs w:val="20"/>
      </w:rPr>
    </w:pPr>
    <w:sdt>
      <w:sdtPr>
        <w:id w:val="1728636285"/>
        <w:docPartObj>
          <w:docPartGallery w:val="Page Numbers (Top of Page)"/>
          <w:docPartUnique/>
        </w:docPartObj>
      </w:sdtPr>
      <w:sdtEndPr>
        <w:rPr>
          <w:sz w:val="20"/>
          <w:szCs w:val="20"/>
        </w:rPr>
      </w:sdtEndPr>
      <w:sdtContent>
        <w:r w:rsidR="0075017E" w:rsidRPr="00AB0795">
          <w:rPr>
            <w:bCs/>
            <w:sz w:val="20"/>
            <w:szCs w:val="20"/>
          </w:rPr>
          <w:fldChar w:fldCharType="begin"/>
        </w:r>
        <w:r w:rsidR="0075017E" w:rsidRPr="00AB0795">
          <w:rPr>
            <w:bCs/>
            <w:sz w:val="20"/>
            <w:szCs w:val="20"/>
          </w:rPr>
          <w:instrText xml:space="preserve"> PAGE </w:instrText>
        </w:r>
        <w:r w:rsidR="0075017E" w:rsidRPr="00AB0795">
          <w:rPr>
            <w:bCs/>
            <w:sz w:val="20"/>
            <w:szCs w:val="20"/>
          </w:rPr>
          <w:fldChar w:fldCharType="separate"/>
        </w:r>
        <w:r w:rsidR="0075017E">
          <w:rPr>
            <w:bCs/>
            <w:sz w:val="20"/>
            <w:szCs w:val="20"/>
          </w:rPr>
          <w:t>4</w:t>
        </w:r>
        <w:r w:rsidR="0075017E" w:rsidRPr="00AB0795">
          <w:rPr>
            <w:bCs/>
            <w:sz w:val="20"/>
            <w:szCs w:val="20"/>
          </w:rPr>
          <w:fldChar w:fldCharType="end"/>
        </w:r>
        <w:r w:rsidR="0075017E" w:rsidRPr="00AB0795">
          <w:rPr>
            <w:sz w:val="20"/>
            <w:szCs w:val="20"/>
          </w:rPr>
          <w:t xml:space="preserve"> no </w:t>
        </w:r>
        <w:r w:rsidR="0075017E" w:rsidRPr="00AB0795">
          <w:rPr>
            <w:bCs/>
            <w:sz w:val="20"/>
            <w:szCs w:val="20"/>
          </w:rPr>
          <w:fldChar w:fldCharType="begin"/>
        </w:r>
        <w:r w:rsidR="0075017E" w:rsidRPr="00AB0795">
          <w:rPr>
            <w:bCs/>
            <w:sz w:val="20"/>
            <w:szCs w:val="20"/>
          </w:rPr>
          <w:instrText xml:space="preserve"> NUMPAGES  </w:instrText>
        </w:r>
        <w:r w:rsidR="0075017E" w:rsidRPr="00AB0795">
          <w:rPr>
            <w:bCs/>
            <w:sz w:val="20"/>
            <w:szCs w:val="20"/>
          </w:rPr>
          <w:fldChar w:fldCharType="separate"/>
        </w:r>
        <w:r w:rsidR="0075017E">
          <w:rPr>
            <w:bCs/>
            <w:sz w:val="20"/>
            <w:szCs w:val="20"/>
          </w:rPr>
          <w:t>8</w:t>
        </w:r>
        <w:r w:rsidR="0075017E" w:rsidRPr="00AB0795">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1EAA" w14:textId="77777777" w:rsidR="001D6A61" w:rsidRPr="00030171" w:rsidRDefault="001D6A61" w:rsidP="009B4559">
      <w:pPr>
        <w:spacing w:after="0" w:line="240" w:lineRule="auto"/>
      </w:pPr>
      <w:r w:rsidRPr="00030171">
        <w:separator/>
      </w:r>
    </w:p>
  </w:footnote>
  <w:footnote w:type="continuationSeparator" w:id="0">
    <w:p w14:paraId="5B896F14" w14:textId="77777777" w:rsidR="001D6A61" w:rsidRPr="00030171" w:rsidRDefault="001D6A61" w:rsidP="009B4559">
      <w:pPr>
        <w:spacing w:after="0" w:line="240" w:lineRule="auto"/>
      </w:pPr>
      <w:r w:rsidRPr="000301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41157168"/>
    <w:multiLevelType w:val="hybridMultilevel"/>
    <w:tmpl w:val="4D8EAEE8"/>
    <w:lvl w:ilvl="0" w:tplc="11FC4D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10"/>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8"/>
  </w:num>
  <w:num w:numId="9" w16cid:durableId="278681307">
    <w:abstractNumId w:val="6"/>
  </w:num>
  <w:num w:numId="10" w16cid:durableId="1764296928">
    <w:abstractNumId w:val="9"/>
  </w:num>
  <w:num w:numId="11" w16cid:durableId="665019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9E"/>
    <w:rsid w:val="0000253D"/>
    <w:rsid w:val="00003838"/>
    <w:rsid w:val="00003E30"/>
    <w:rsid w:val="00004951"/>
    <w:rsid w:val="000051F9"/>
    <w:rsid w:val="00006433"/>
    <w:rsid w:val="00006C32"/>
    <w:rsid w:val="00006E8B"/>
    <w:rsid w:val="000100A2"/>
    <w:rsid w:val="00013323"/>
    <w:rsid w:val="000133BF"/>
    <w:rsid w:val="00013966"/>
    <w:rsid w:val="00015C1A"/>
    <w:rsid w:val="000162DE"/>
    <w:rsid w:val="00016337"/>
    <w:rsid w:val="00017C6D"/>
    <w:rsid w:val="0002073F"/>
    <w:rsid w:val="0002218A"/>
    <w:rsid w:val="0002229C"/>
    <w:rsid w:val="00022E66"/>
    <w:rsid w:val="00025589"/>
    <w:rsid w:val="00026A38"/>
    <w:rsid w:val="00026B45"/>
    <w:rsid w:val="00027E42"/>
    <w:rsid w:val="00030171"/>
    <w:rsid w:val="00030661"/>
    <w:rsid w:val="00030C3F"/>
    <w:rsid w:val="00031597"/>
    <w:rsid w:val="000326D9"/>
    <w:rsid w:val="00032EA0"/>
    <w:rsid w:val="0003749D"/>
    <w:rsid w:val="00037C4C"/>
    <w:rsid w:val="00040752"/>
    <w:rsid w:val="000410C8"/>
    <w:rsid w:val="00041DC5"/>
    <w:rsid w:val="00042C03"/>
    <w:rsid w:val="00042C96"/>
    <w:rsid w:val="00042CD3"/>
    <w:rsid w:val="000432AE"/>
    <w:rsid w:val="00043822"/>
    <w:rsid w:val="000439A7"/>
    <w:rsid w:val="00043E32"/>
    <w:rsid w:val="00045C92"/>
    <w:rsid w:val="00045F06"/>
    <w:rsid w:val="00046B4C"/>
    <w:rsid w:val="00047211"/>
    <w:rsid w:val="00047EE3"/>
    <w:rsid w:val="00051640"/>
    <w:rsid w:val="00051F16"/>
    <w:rsid w:val="0005240C"/>
    <w:rsid w:val="000534C7"/>
    <w:rsid w:val="00053813"/>
    <w:rsid w:val="00054517"/>
    <w:rsid w:val="00054A73"/>
    <w:rsid w:val="00054EDC"/>
    <w:rsid w:val="00055876"/>
    <w:rsid w:val="00055C09"/>
    <w:rsid w:val="00056059"/>
    <w:rsid w:val="0005663C"/>
    <w:rsid w:val="0006199B"/>
    <w:rsid w:val="000640FE"/>
    <w:rsid w:val="00064180"/>
    <w:rsid w:val="00065BB7"/>
    <w:rsid w:val="00065C32"/>
    <w:rsid w:val="00065D25"/>
    <w:rsid w:val="00066E05"/>
    <w:rsid w:val="00067E12"/>
    <w:rsid w:val="00067F00"/>
    <w:rsid w:val="0007257A"/>
    <w:rsid w:val="00073351"/>
    <w:rsid w:val="000738B3"/>
    <w:rsid w:val="0007405E"/>
    <w:rsid w:val="000751CB"/>
    <w:rsid w:val="00076B8D"/>
    <w:rsid w:val="00076CF5"/>
    <w:rsid w:val="00077174"/>
    <w:rsid w:val="000772D3"/>
    <w:rsid w:val="00077982"/>
    <w:rsid w:val="00077D11"/>
    <w:rsid w:val="000814F4"/>
    <w:rsid w:val="00081F8E"/>
    <w:rsid w:val="00082168"/>
    <w:rsid w:val="00082FAB"/>
    <w:rsid w:val="0008375B"/>
    <w:rsid w:val="0008415C"/>
    <w:rsid w:val="00084587"/>
    <w:rsid w:val="00084873"/>
    <w:rsid w:val="00086C8D"/>
    <w:rsid w:val="00086D4B"/>
    <w:rsid w:val="000902BA"/>
    <w:rsid w:val="00091C46"/>
    <w:rsid w:val="00092D7B"/>
    <w:rsid w:val="00093827"/>
    <w:rsid w:val="00093A1C"/>
    <w:rsid w:val="00094D02"/>
    <w:rsid w:val="00095210"/>
    <w:rsid w:val="000A3875"/>
    <w:rsid w:val="000A459F"/>
    <w:rsid w:val="000A6915"/>
    <w:rsid w:val="000A7A35"/>
    <w:rsid w:val="000B0B14"/>
    <w:rsid w:val="000B0D0E"/>
    <w:rsid w:val="000B2208"/>
    <w:rsid w:val="000B220D"/>
    <w:rsid w:val="000B4767"/>
    <w:rsid w:val="000B58B2"/>
    <w:rsid w:val="000B7C0A"/>
    <w:rsid w:val="000B7E11"/>
    <w:rsid w:val="000C00D6"/>
    <w:rsid w:val="000C0A2A"/>
    <w:rsid w:val="000C0E54"/>
    <w:rsid w:val="000C5458"/>
    <w:rsid w:val="000C761E"/>
    <w:rsid w:val="000D1E4A"/>
    <w:rsid w:val="000D3192"/>
    <w:rsid w:val="000D39CA"/>
    <w:rsid w:val="000D4B4C"/>
    <w:rsid w:val="000D63A7"/>
    <w:rsid w:val="000D699B"/>
    <w:rsid w:val="000E114A"/>
    <w:rsid w:val="000E200E"/>
    <w:rsid w:val="000E2BAF"/>
    <w:rsid w:val="000E436B"/>
    <w:rsid w:val="000E5A64"/>
    <w:rsid w:val="000E5B3E"/>
    <w:rsid w:val="000E6038"/>
    <w:rsid w:val="000E611E"/>
    <w:rsid w:val="000E639F"/>
    <w:rsid w:val="000E68FE"/>
    <w:rsid w:val="000E75FB"/>
    <w:rsid w:val="000E76D0"/>
    <w:rsid w:val="000E7879"/>
    <w:rsid w:val="000E788C"/>
    <w:rsid w:val="000F0141"/>
    <w:rsid w:val="000F03E3"/>
    <w:rsid w:val="000F10AC"/>
    <w:rsid w:val="000F2643"/>
    <w:rsid w:val="000F2D31"/>
    <w:rsid w:val="000F6095"/>
    <w:rsid w:val="000F6544"/>
    <w:rsid w:val="000F6F88"/>
    <w:rsid w:val="000F74B6"/>
    <w:rsid w:val="000F761B"/>
    <w:rsid w:val="00100DF8"/>
    <w:rsid w:val="0010110D"/>
    <w:rsid w:val="00104189"/>
    <w:rsid w:val="00105DA2"/>
    <w:rsid w:val="00105F32"/>
    <w:rsid w:val="001100D2"/>
    <w:rsid w:val="001119E5"/>
    <w:rsid w:val="00111E39"/>
    <w:rsid w:val="001126C1"/>
    <w:rsid w:val="001128DB"/>
    <w:rsid w:val="00112B7B"/>
    <w:rsid w:val="00113BA5"/>
    <w:rsid w:val="00115878"/>
    <w:rsid w:val="00115B96"/>
    <w:rsid w:val="0011676D"/>
    <w:rsid w:val="00116789"/>
    <w:rsid w:val="001223D4"/>
    <w:rsid w:val="00123337"/>
    <w:rsid w:val="0012429B"/>
    <w:rsid w:val="0012485F"/>
    <w:rsid w:val="00124942"/>
    <w:rsid w:val="00126B55"/>
    <w:rsid w:val="00126D3A"/>
    <w:rsid w:val="00127147"/>
    <w:rsid w:val="00130297"/>
    <w:rsid w:val="0013057A"/>
    <w:rsid w:val="00131DF2"/>
    <w:rsid w:val="00132E01"/>
    <w:rsid w:val="0013321D"/>
    <w:rsid w:val="00133D28"/>
    <w:rsid w:val="00134988"/>
    <w:rsid w:val="00135DB7"/>
    <w:rsid w:val="00135E6C"/>
    <w:rsid w:val="00135F34"/>
    <w:rsid w:val="0013629A"/>
    <w:rsid w:val="00136EEF"/>
    <w:rsid w:val="001371FD"/>
    <w:rsid w:val="00137852"/>
    <w:rsid w:val="00141653"/>
    <w:rsid w:val="00141CA6"/>
    <w:rsid w:val="001422B6"/>
    <w:rsid w:val="00142DFB"/>
    <w:rsid w:val="00142F97"/>
    <w:rsid w:val="00143167"/>
    <w:rsid w:val="00143B63"/>
    <w:rsid w:val="00143B96"/>
    <w:rsid w:val="00144795"/>
    <w:rsid w:val="00144DCC"/>
    <w:rsid w:val="0014615E"/>
    <w:rsid w:val="00146752"/>
    <w:rsid w:val="00147AE9"/>
    <w:rsid w:val="00147B80"/>
    <w:rsid w:val="00147F1A"/>
    <w:rsid w:val="00147F41"/>
    <w:rsid w:val="00150837"/>
    <w:rsid w:val="0015136E"/>
    <w:rsid w:val="00151651"/>
    <w:rsid w:val="00151885"/>
    <w:rsid w:val="00151AD1"/>
    <w:rsid w:val="00151E8C"/>
    <w:rsid w:val="001522A3"/>
    <w:rsid w:val="0015299F"/>
    <w:rsid w:val="00153407"/>
    <w:rsid w:val="0015390C"/>
    <w:rsid w:val="001540F8"/>
    <w:rsid w:val="00154DB4"/>
    <w:rsid w:val="00155106"/>
    <w:rsid w:val="00156954"/>
    <w:rsid w:val="00160176"/>
    <w:rsid w:val="001613D9"/>
    <w:rsid w:val="00161B4F"/>
    <w:rsid w:val="00162E3C"/>
    <w:rsid w:val="00164941"/>
    <w:rsid w:val="00166FD3"/>
    <w:rsid w:val="00167626"/>
    <w:rsid w:val="00170459"/>
    <w:rsid w:val="001729D3"/>
    <w:rsid w:val="00172FA9"/>
    <w:rsid w:val="001741D7"/>
    <w:rsid w:val="00174890"/>
    <w:rsid w:val="001756AA"/>
    <w:rsid w:val="0017602F"/>
    <w:rsid w:val="0017654B"/>
    <w:rsid w:val="00177B1E"/>
    <w:rsid w:val="00180B71"/>
    <w:rsid w:val="00182029"/>
    <w:rsid w:val="001825ED"/>
    <w:rsid w:val="001830DA"/>
    <w:rsid w:val="00183D9B"/>
    <w:rsid w:val="00184570"/>
    <w:rsid w:val="00184825"/>
    <w:rsid w:val="00184B68"/>
    <w:rsid w:val="00185249"/>
    <w:rsid w:val="00187038"/>
    <w:rsid w:val="001878DB"/>
    <w:rsid w:val="00187F56"/>
    <w:rsid w:val="001901F6"/>
    <w:rsid w:val="00190E22"/>
    <w:rsid w:val="00191107"/>
    <w:rsid w:val="00191512"/>
    <w:rsid w:val="001919D2"/>
    <w:rsid w:val="00191F90"/>
    <w:rsid w:val="0019239D"/>
    <w:rsid w:val="00193594"/>
    <w:rsid w:val="00193A2C"/>
    <w:rsid w:val="00193A35"/>
    <w:rsid w:val="00194BF0"/>
    <w:rsid w:val="001965B5"/>
    <w:rsid w:val="001969F2"/>
    <w:rsid w:val="0019779F"/>
    <w:rsid w:val="00197AE0"/>
    <w:rsid w:val="001A017E"/>
    <w:rsid w:val="001A0A79"/>
    <w:rsid w:val="001A1063"/>
    <w:rsid w:val="001A2DE4"/>
    <w:rsid w:val="001A61BD"/>
    <w:rsid w:val="001A7A28"/>
    <w:rsid w:val="001B07F6"/>
    <w:rsid w:val="001B1C18"/>
    <w:rsid w:val="001B2C95"/>
    <w:rsid w:val="001B3851"/>
    <w:rsid w:val="001B3F17"/>
    <w:rsid w:val="001B45C4"/>
    <w:rsid w:val="001B69F6"/>
    <w:rsid w:val="001B7820"/>
    <w:rsid w:val="001B7EB4"/>
    <w:rsid w:val="001C1193"/>
    <w:rsid w:val="001C12A0"/>
    <w:rsid w:val="001C12A1"/>
    <w:rsid w:val="001C17BE"/>
    <w:rsid w:val="001C2206"/>
    <w:rsid w:val="001C332B"/>
    <w:rsid w:val="001C4B1E"/>
    <w:rsid w:val="001C50FC"/>
    <w:rsid w:val="001C533F"/>
    <w:rsid w:val="001C5B94"/>
    <w:rsid w:val="001C5DBB"/>
    <w:rsid w:val="001C5E0A"/>
    <w:rsid w:val="001C65D4"/>
    <w:rsid w:val="001C7B50"/>
    <w:rsid w:val="001C7F86"/>
    <w:rsid w:val="001D07E6"/>
    <w:rsid w:val="001D10B6"/>
    <w:rsid w:val="001D3664"/>
    <w:rsid w:val="001D52B5"/>
    <w:rsid w:val="001D6776"/>
    <w:rsid w:val="001D6A61"/>
    <w:rsid w:val="001E0E51"/>
    <w:rsid w:val="001E399C"/>
    <w:rsid w:val="001E4076"/>
    <w:rsid w:val="001E4AB4"/>
    <w:rsid w:val="001E604F"/>
    <w:rsid w:val="001E6557"/>
    <w:rsid w:val="001E6E03"/>
    <w:rsid w:val="001E70C0"/>
    <w:rsid w:val="001F08D1"/>
    <w:rsid w:val="001F0AC3"/>
    <w:rsid w:val="001F53F0"/>
    <w:rsid w:val="001F6439"/>
    <w:rsid w:val="001F773F"/>
    <w:rsid w:val="001F7BDD"/>
    <w:rsid w:val="00200113"/>
    <w:rsid w:val="002008D5"/>
    <w:rsid w:val="002011C8"/>
    <w:rsid w:val="00201ACD"/>
    <w:rsid w:val="002022EC"/>
    <w:rsid w:val="00202FEE"/>
    <w:rsid w:val="00203388"/>
    <w:rsid w:val="00203687"/>
    <w:rsid w:val="00203802"/>
    <w:rsid w:val="00203B7A"/>
    <w:rsid w:val="002078F3"/>
    <w:rsid w:val="00207917"/>
    <w:rsid w:val="0021051C"/>
    <w:rsid w:val="00210AB4"/>
    <w:rsid w:val="00210CD1"/>
    <w:rsid w:val="00210CEF"/>
    <w:rsid w:val="00214E24"/>
    <w:rsid w:val="0021530D"/>
    <w:rsid w:val="00215756"/>
    <w:rsid w:val="0021632A"/>
    <w:rsid w:val="00220A15"/>
    <w:rsid w:val="00220BA5"/>
    <w:rsid w:val="002215CA"/>
    <w:rsid w:val="00221846"/>
    <w:rsid w:val="00221E3A"/>
    <w:rsid w:val="00224E10"/>
    <w:rsid w:val="00225230"/>
    <w:rsid w:val="00226515"/>
    <w:rsid w:val="00230557"/>
    <w:rsid w:val="00230771"/>
    <w:rsid w:val="00230B6B"/>
    <w:rsid w:val="0023125E"/>
    <w:rsid w:val="00233403"/>
    <w:rsid w:val="002348FE"/>
    <w:rsid w:val="00234ACC"/>
    <w:rsid w:val="00235102"/>
    <w:rsid w:val="00235226"/>
    <w:rsid w:val="00235A8C"/>
    <w:rsid w:val="00235E01"/>
    <w:rsid w:val="002372D1"/>
    <w:rsid w:val="0024084A"/>
    <w:rsid w:val="00240E34"/>
    <w:rsid w:val="0024105A"/>
    <w:rsid w:val="0024165F"/>
    <w:rsid w:val="002420E8"/>
    <w:rsid w:val="002436F6"/>
    <w:rsid w:val="00243D15"/>
    <w:rsid w:val="0024409F"/>
    <w:rsid w:val="00244594"/>
    <w:rsid w:val="002448B0"/>
    <w:rsid w:val="0024573D"/>
    <w:rsid w:val="00246470"/>
    <w:rsid w:val="0025098C"/>
    <w:rsid w:val="00250A7E"/>
    <w:rsid w:val="0025119C"/>
    <w:rsid w:val="002513B1"/>
    <w:rsid w:val="002520B1"/>
    <w:rsid w:val="00255EC8"/>
    <w:rsid w:val="002571FF"/>
    <w:rsid w:val="00257545"/>
    <w:rsid w:val="002614A0"/>
    <w:rsid w:val="0026151E"/>
    <w:rsid w:val="00262167"/>
    <w:rsid w:val="0026294A"/>
    <w:rsid w:val="002638BF"/>
    <w:rsid w:val="0026480C"/>
    <w:rsid w:val="00265784"/>
    <w:rsid w:val="00265EA6"/>
    <w:rsid w:val="002660A9"/>
    <w:rsid w:val="002662D1"/>
    <w:rsid w:val="00270271"/>
    <w:rsid w:val="002715DA"/>
    <w:rsid w:val="00272D76"/>
    <w:rsid w:val="00273D0D"/>
    <w:rsid w:val="00275963"/>
    <w:rsid w:val="00275C4B"/>
    <w:rsid w:val="00276678"/>
    <w:rsid w:val="002767BB"/>
    <w:rsid w:val="002768BD"/>
    <w:rsid w:val="00276D31"/>
    <w:rsid w:val="00280273"/>
    <w:rsid w:val="002810C4"/>
    <w:rsid w:val="00281843"/>
    <w:rsid w:val="002820C6"/>
    <w:rsid w:val="00282EE7"/>
    <w:rsid w:val="002847E7"/>
    <w:rsid w:val="002855E8"/>
    <w:rsid w:val="002928EE"/>
    <w:rsid w:val="002933A3"/>
    <w:rsid w:val="0029342E"/>
    <w:rsid w:val="00294864"/>
    <w:rsid w:val="00295721"/>
    <w:rsid w:val="002957EB"/>
    <w:rsid w:val="00295BCD"/>
    <w:rsid w:val="00297317"/>
    <w:rsid w:val="00297E49"/>
    <w:rsid w:val="002A0A11"/>
    <w:rsid w:val="002A0A89"/>
    <w:rsid w:val="002A0C80"/>
    <w:rsid w:val="002A17D6"/>
    <w:rsid w:val="002A266C"/>
    <w:rsid w:val="002A7A53"/>
    <w:rsid w:val="002A7BC5"/>
    <w:rsid w:val="002B03DA"/>
    <w:rsid w:val="002B14B5"/>
    <w:rsid w:val="002B2092"/>
    <w:rsid w:val="002B2485"/>
    <w:rsid w:val="002B4D62"/>
    <w:rsid w:val="002B5FD5"/>
    <w:rsid w:val="002B6776"/>
    <w:rsid w:val="002B68FA"/>
    <w:rsid w:val="002B7137"/>
    <w:rsid w:val="002B791E"/>
    <w:rsid w:val="002B7AF3"/>
    <w:rsid w:val="002B7C46"/>
    <w:rsid w:val="002C0438"/>
    <w:rsid w:val="002C3A79"/>
    <w:rsid w:val="002C43C3"/>
    <w:rsid w:val="002C5995"/>
    <w:rsid w:val="002C5BC6"/>
    <w:rsid w:val="002C6B16"/>
    <w:rsid w:val="002C7B5F"/>
    <w:rsid w:val="002D0686"/>
    <w:rsid w:val="002D06ED"/>
    <w:rsid w:val="002D0A72"/>
    <w:rsid w:val="002D122E"/>
    <w:rsid w:val="002D1A85"/>
    <w:rsid w:val="002D2218"/>
    <w:rsid w:val="002D36FF"/>
    <w:rsid w:val="002D3F92"/>
    <w:rsid w:val="002D5633"/>
    <w:rsid w:val="002D5A3E"/>
    <w:rsid w:val="002D680C"/>
    <w:rsid w:val="002D7306"/>
    <w:rsid w:val="002D7F09"/>
    <w:rsid w:val="002E03C5"/>
    <w:rsid w:val="002E0A20"/>
    <w:rsid w:val="002E2563"/>
    <w:rsid w:val="002E28B8"/>
    <w:rsid w:val="002E50E0"/>
    <w:rsid w:val="002E57DF"/>
    <w:rsid w:val="002E5FB0"/>
    <w:rsid w:val="002E6DA1"/>
    <w:rsid w:val="002F36A0"/>
    <w:rsid w:val="002F42B6"/>
    <w:rsid w:val="002F574F"/>
    <w:rsid w:val="002F6807"/>
    <w:rsid w:val="002F6C63"/>
    <w:rsid w:val="002F6D0E"/>
    <w:rsid w:val="002F6F23"/>
    <w:rsid w:val="00301881"/>
    <w:rsid w:val="003018B3"/>
    <w:rsid w:val="00301D3F"/>
    <w:rsid w:val="003046BE"/>
    <w:rsid w:val="00305FB8"/>
    <w:rsid w:val="00306DE5"/>
    <w:rsid w:val="00307400"/>
    <w:rsid w:val="003075BA"/>
    <w:rsid w:val="00310155"/>
    <w:rsid w:val="00310E58"/>
    <w:rsid w:val="00311D3D"/>
    <w:rsid w:val="00312C05"/>
    <w:rsid w:val="00313C60"/>
    <w:rsid w:val="00313DDE"/>
    <w:rsid w:val="003148B2"/>
    <w:rsid w:val="00314D7B"/>
    <w:rsid w:val="003155EF"/>
    <w:rsid w:val="00315868"/>
    <w:rsid w:val="00316AE0"/>
    <w:rsid w:val="003174F1"/>
    <w:rsid w:val="00317E59"/>
    <w:rsid w:val="00320C38"/>
    <w:rsid w:val="0032254C"/>
    <w:rsid w:val="003231BD"/>
    <w:rsid w:val="003244DF"/>
    <w:rsid w:val="00324560"/>
    <w:rsid w:val="00324BBF"/>
    <w:rsid w:val="00326068"/>
    <w:rsid w:val="00326678"/>
    <w:rsid w:val="003270DC"/>
    <w:rsid w:val="003278BE"/>
    <w:rsid w:val="0033027F"/>
    <w:rsid w:val="003328F1"/>
    <w:rsid w:val="00332DFD"/>
    <w:rsid w:val="003336A7"/>
    <w:rsid w:val="00333BA6"/>
    <w:rsid w:val="00334359"/>
    <w:rsid w:val="00334CBE"/>
    <w:rsid w:val="003368AE"/>
    <w:rsid w:val="003372A5"/>
    <w:rsid w:val="003400B9"/>
    <w:rsid w:val="003403BE"/>
    <w:rsid w:val="0034075E"/>
    <w:rsid w:val="00342C21"/>
    <w:rsid w:val="00343334"/>
    <w:rsid w:val="00343440"/>
    <w:rsid w:val="00343627"/>
    <w:rsid w:val="003464E9"/>
    <w:rsid w:val="00350B7F"/>
    <w:rsid w:val="00350E87"/>
    <w:rsid w:val="00350FB5"/>
    <w:rsid w:val="00352A8B"/>
    <w:rsid w:val="00352EBD"/>
    <w:rsid w:val="0035381B"/>
    <w:rsid w:val="00353B11"/>
    <w:rsid w:val="00354303"/>
    <w:rsid w:val="00355084"/>
    <w:rsid w:val="00356040"/>
    <w:rsid w:val="00356331"/>
    <w:rsid w:val="003628C5"/>
    <w:rsid w:val="00362BDF"/>
    <w:rsid w:val="00362FD5"/>
    <w:rsid w:val="00364ACB"/>
    <w:rsid w:val="00364DC5"/>
    <w:rsid w:val="0036566D"/>
    <w:rsid w:val="003674F3"/>
    <w:rsid w:val="003676DD"/>
    <w:rsid w:val="00367DC8"/>
    <w:rsid w:val="00370A9B"/>
    <w:rsid w:val="0037183D"/>
    <w:rsid w:val="00374E46"/>
    <w:rsid w:val="003759FB"/>
    <w:rsid w:val="00380C8A"/>
    <w:rsid w:val="00382025"/>
    <w:rsid w:val="003828B1"/>
    <w:rsid w:val="00384747"/>
    <w:rsid w:val="00385408"/>
    <w:rsid w:val="0038600A"/>
    <w:rsid w:val="003861F7"/>
    <w:rsid w:val="00386273"/>
    <w:rsid w:val="0038661E"/>
    <w:rsid w:val="00390885"/>
    <w:rsid w:val="00390BB6"/>
    <w:rsid w:val="00391206"/>
    <w:rsid w:val="00393ACD"/>
    <w:rsid w:val="003953E1"/>
    <w:rsid w:val="003975E0"/>
    <w:rsid w:val="003A24DA"/>
    <w:rsid w:val="003A39DD"/>
    <w:rsid w:val="003A54F6"/>
    <w:rsid w:val="003A6C1F"/>
    <w:rsid w:val="003A6D38"/>
    <w:rsid w:val="003B0892"/>
    <w:rsid w:val="003B1FA8"/>
    <w:rsid w:val="003B2B9D"/>
    <w:rsid w:val="003B2D5C"/>
    <w:rsid w:val="003B39BA"/>
    <w:rsid w:val="003B4426"/>
    <w:rsid w:val="003B44B0"/>
    <w:rsid w:val="003B5970"/>
    <w:rsid w:val="003B6F01"/>
    <w:rsid w:val="003B7DA4"/>
    <w:rsid w:val="003C0809"/>
    <w:rsid w:val="003C0FB1"/>
    <w:rsid w:val="003C23A7"/>
    <w:rsid w:val="003C2A9F"/>
    <w:rsid w:val="003C2FD6"/>
    <w:rsid w:val="003C5166"/>
    <w:rsid w:val="003C524E"/>
    <w:rsid w:val="003C6C72"/>
    <w:rsid w:val="003D0944"/>
    <w:rsid w:val="003D09C2"/>
    <w:rsid w:val="003D12C5"/>
    <w:rsid w:val="003D13A3"/>
    <w:rsid w:val="003D1E9C"/>
    <w:rsid w:val="003D2F70"/>
    <w:rsid w:val="003D3A8C"/>
    <w:rsid w:val="003D3E9A"/>
    <w:rsid w:val="003D40FE"/>
    <w:rsid w:val="003D4AF0"/>
    <w:rsid w:val="003D55BD"/>
    <w:rsid w:val="003D78E7"/>
    <w:rsid w:val="003E0C6B"/>
    <w:rsid w:val="003E1674"/>
    <w:rsid w:val="003E2B74"/>
    <w:rsid w:val="003E2F20"/>
    <w:rsid w:val="003E303E"/>
    <w:rsid w:val="003E3701"/>
    <w:rsid w:val="003E4A52"/>
    <w:rsid w:val="003E584F"/>
    <w:rsid w:val="003E5E2E"/>
    <w:rsid w:val="003E6BCE"/>
    <w:rsid w:val="003E70D1"/>
    <w:rsid w:val="003E75CB"/>
    <w:rsid w:val="003F0B78"/>
    <w:rsid w:val="003F10A0"/>
    <w:rsid w:val="003F408E"/>
    <w:rsid w:val="003F45EA"/>
    <w:rsid w:val="003F4941"/>
    <w:rsid w:val="003F53DD"/>
    <w:rsid w:val="003F57F5"/>
    <w:rsid w:val="003F6318"/>
    <w:rsid w:val="003F6A9D"/>
    <w:rsid w:val="00400A2D"/>
    <w:rsid w:val="004012CD"/>
    <w:rsid w:val="00401E45"/>
    <w:rsid w:val="00401F63"/>
    <w:rsid w:val="004024E2"/>
    <w:rsid w:val="004028A3"/>
    <w:rsid w:val="00402976"/>
    <w:rsid w:val="004039C7"/>
    <w:rsid w:val="00404421"/>
    <w:rsid w:val="004057AD"/>
    <w:rsid w:val="004107AF"/>
    <w:rsid w:val="00411090"/>
    <w:rsid w:val="00411A2F"/>
    <w:rsid w:val="00411D28"/>
    <w:rsid w:val="0041214E"/>
    <w:rsid w:val="00414512"/>
    <w:rsid w:val="00414799"/>
    <w:rsid w:val="00415031"/>
    <w:rsid w:val="00415036"/>
    <w:rsid w:val="00416A1E"/>
    <w:rsid w:val="00417552"/>
    <w:rsid w:val="00420889"/>
    <w:rsid w:val="00421F1B"/>
    <w:rsid w:val="00422C90"/>
    <w:rsid w:val="0042460D"/>
    <w:rsid w:val="00424937"/>
    <w:rsid w:val="00424B25"/>
    <w:rsid w:val="00425C98"/>
    <w:rsid w:val="00426134"/>
    <w:rsid w:val="004262DC"/>
    <w:rsid w:val="00427131"/>
    <w:rsid w:val="00430329"/>
    <w:rsid w:val="004304F8"/>
    <w:rsid w:val="00432412"/>
    <w:rsid w:val="00432748"/>
    <w:rsid w:val="00433D7B"/>
    <w:rsid w:val="00433F17"/>
    <w:rsid w:val="00434020"/>
    <w:rsid w:val="00435166"/>
    <w:rsid w:val="00435187"/>
    <w:rsid w:val="00435EC2"/>
    <w:rsid w:val="0043747E"/>
    <w:rsid w:val="00437A15"/>
    <w:rsid w:val="00437C4C"/>
    <w:rsid w:val="00441ECF"/>
    <w:rsid w:val="00442C96"/>
    <w:rsid w:val="004433F0"/>
    <w:rsid w:val="00443B87"/>
    <w:rsid w:val="004448C0"/>
    <w:rsid w:val="00445001"/>
    <w:rsid w:val="004462D2"/>
    <w:rsid w:val="00446435"/>
    <w:rsid w:val="0045096C"/>
    <w:rsid w:val="00450AAD"/>
    <w:rsid w:val="00451AB8"/>
    <w:rsid w:val="0045237E"/>
    <w:rsid w:val="0045244F"/>
    <w:rsid w:val="0045257A"/>
    <w:rsid w:val="0045418A"/>
    <w:rsid w:val="004559E6"/>
    <w:rsid w:val="00455C5B"/>
    <w:rsid w:val="00456266"/>
    <w:rsid w:val="004563EA"/>
    <w:rsid w:val="004569C1"/>
    <w:rsid w:val="00457A90"/>
    <w:rsid w:val="0046161E"/>
    <w:rsid w:val="00461C05"/>
    <w:rsid w:val="00462013"/>
    <w:rsid w:val="00463277"/>
    <w:rsid w:val="004632DA"/>
    <w:rsid w:val="004654F6"/>
    <w:rsid w:val="00465591"/>
    <w:rsid w:val="0046561E"/>
    <w:rsid w:val="004657E8"/>
    <w:rsid w:val="0046596A"/>
    <w:rsid w:val="00465C5C"/>
    <w:rsid w:val="00466D7B"/>
    <w:rsid w:val="0046799E"/>
    <w:rsid w:val="00467E00"/>
    <w:rsid w:val="004712B8"/>
    <w:rsid w:val="00472C8C"/>
    <w:rsid w:val="0047321C"/>
    <w:rsid w:val="0047385B"/>
    <w:rsid w:val="00473EEB"/>
    <w:rsid w:val="0047412C"/>
    <w:rsid w:val="00474BAC"/>
    <w:rsid w:val="00476C5A"/>
    <w:rsid w:val="0047710B"/>
    <w:rsid w:val="00477C69"/>
    <w:rsid w:val="00480349"/>
    <w:rsid w:val="00484A08"/>
    <w:rsid w:val="00484A4D"/>
    <w:rsid w:val="004854B2"/>
    <w:rsid w:val="0048550D"/>
    <w:rsid w:val="004858B4"/>
    <w:rsid w:val="00486D5E"/>
    <w:rsid w:val="00487CFD"/>
    <w:rsid w:val="004901FF"/>
    <w:rsid w:val="00490643"/>
    <w:rsid w:val="00490D0E"/>
    <w:rsid w:val="004912A8"/>
    <w:rsid w:val="004931D4"/>
    <w:rsid w:val="0049444E"/>
    <w:rsid w:val="00494E2E"/>
    <w:rsid w:val="004962FA"/>
    <w:rsid w:val="004970EB"/>
    <w:rsid w:val="0049774F"/>
    <w:rsid w:val="004A07C4"/>
    <w:rsid w:val="004A101A"/>
    <w:rsid w:val="004A20F8"/>
    <w:rsid w:val="004A24F7"/>
    <w:rsid w:val="004A2DCE"/>
    <w:rsid w:val="004A4AD8"/>
    <w:rsid w:val="004A4E5D"/>
    <w:rsid w:val="004A6EBA"/>
    <w:rsid w:val="004A7405"/>
    <w:rsid w:val="004B084B"/>
    <w:rsid w:val="004B102F"/>
    <w:rsid w:val="004B1FD4"/>
    <w:rsid w:val="004B2070"/>
    <w:rsid w:val="004B2C49"/>
    <w:rsid w:val="004B405E"/>
    <w:rsid w:val="004B7280"/>
    <w:rsid w:val="004C0453"/>
    <w:rsid w:val="004C0DD5"/>
    <w:rsid w:val="004C487C"/>
    <w:rsid w:val="004C5C6E"/>
    <w:rsid w:val="004C6526"/>
    <w:rsid w:val="004C6BEC"/>
    <w:rsid w:val="004C7951"/>
    <w:rsid w:val="004D0662"/>
    <w:rsid w:val="004D1835"/>
    <w:rsid w:val="004D34B3"/>
    <w:rsid w:val="004D3807"/>
    <w:rsid w:val="004D4BE9"/>
    <w:rsid w:val="004D7AAF"/>
    <w:rsid w:val="004E0176"/>
    <w:rsid w:val="004E0E2C"/>
    <w:rsid w:val="004E2662"/>
    <w:rsid w:val="004E34E8"/>
    <w:rsid w:val="004E49BD"/>
    <w:rsid w:val="004E5132"/>
    <w:rsid w:val="004E69A9"/>
    <w:rsid w:val="004F18B4"/>
    <w:rsid w:val="004F1973"/>
    <w:rsid w:val="004F1D71"/>
    <w:rsid w:val="004F4105"/>
    <w:rsid w:val="004F4216"/>
    <w:rsid w:val="004F437D"/>
    <w:rsid w:val="004F4EC0"/>
    <w:rsid w:val="004F50C6"/>
    <w:rsid w:val="004F5D3E"/>
    <w:rsid w:val="004F6B7B"/>
    <w:rsid w:val="0050038A"/>
    <w:rsid w:val="00500FE9"/>
    <w:rsid w:val="005023E5"/>
    <w:rsid w:val="0050320C"/>
    <w:rsid w:val="005038DC"/>
    <w:rsid w:val="0050550C"/>
    <w:rsid w:val="00505589"/>
    <w:rsid w:val="005063FF"/>
    <w:rsid w:val="005066D6"/>
    <w:rsid w:val="00506D6B"/>
    <w:rsid w:val="00510599"/>
    <w:rsid w:val="00510F15"/>
    <w:rsid w:val="00513451"/>
    <w:rsid w:val="0051463E"/>
    <w:rsid w:val="005148E9"/>
    <w:rsid w:val="005165FC"/>
    <w:rsid w:val="00516772"/>
    <w:rsid w:val="005178E8"/>
    <w:rsid w:val="005228A2"/>
    <w:rsid w:val="00523C58"/>
    <w:rsid w:val="00524347"/>
    <w:rsid w:val="00525DF5"/>
    <w:rsid w:val="0052700E"/>
    <w:rsid w:val="005274E5"/>
    <w:rsid w:val="0052758E"/>
    <w:rsid w:val="00530D26"/>
    <w:rsid w:val="00532276"/>
    <w:rsid w:val="00532A2A"/>
    <w:rsid w:val="00532ABB"/>
    <w:rsid w:val="005332AC"/>
    <w:rsid w:val="00533930"/>
    <w:rsid w:val="005356E9"/>
    <w:rsid w:val="00536E0B"/>
    <w:rsid w:val="00543EC1"/>
    <w:rsid w:val="005460D6"/>
    <w:rsid w:val="00546A64"/>
    <w:rsid w:val="00547F86"/>
    <w:rsid w:val="00550CB8"/>
    <w:rsid w:val="00550D41"/>
    <w:rsid w:val="00551614"/>
    <w:rsid w:val="00551627"/>
    <w:rsid w:val="005528F7"/>
    <w:rsid w:val="005530F8"/>
    <w:rsid w:val="0055371B"/>
    <w:rsid w:val="00555EC1"/>
    <w:rsid w:val="00557E05"/>
    <w:rsid w:val="00557E2A"/>
    <w:rsid w:val="00560081"/>
    <w:rsid w:val="00560341"/>
    <w:rsid w:val="00562343"/>
    <w:rsid w:val="00562374"/>
    <w:rsid w:val="005632C8"/>
    <w:rsid w:val="00563C92"/>
    <w:rsid w:val="005646E2"/>
    <w:rsid w:val="00564D33"/>
    <w:rsid w:val="00565264"/>
    <w:rsid w:val="00565B2A"/>
    <w:rsid w:val="00565FD5"/>
    <w:rsid w:val="00567933"/>
    <w:rsid w:val="0057104A"/>
    <w:rsid w:val="00571310"/>
    <w:rsid w:val="00571DEF"/>
    <w:rsid w:val="005721F5"/>
    <w:rsid w:val="00572E92"/>
    <w:rsid w:val="00573C32"/>
    <w:rsid w:val="0057690D"/>
    <w:rsid w:val="005813E8"/>
    <w:rsid w:val="005814A8"/>
    <w:rsid w:val="00581AAA"/>
    <w:rsid w:val="00582B43"/>
    <w:rsid w:val="00582CC0"/>
    <w:rsid w:val="00583B1F"/>
    <w:rsid w:val="00584B8C"/>
    <w:rsid w:val="00585F98"/>
    <w:rsid w:val="0058663A"/>
    <w:rsid w:val="005918DF"/>
    <w:rsid w:val="00595A44"/>
    <w:rsid w:val="005964EC"/>
    <w:rsid w:val="00596549"/>
    <w:rsid w:val="00597269"/>
    <w:rsid w:val="00597910"/>
    <w:rsid w:val="00597E73"/>
    <w:rsid w:val="005A13D9"/>
    <w:rsid w:val="005A23D9"/>
    <w:rsid w:val="005A6D91"/>
    <w:rsid w:val="005A6E90"/>
    <w:rsid w:val="005B04DE"/>
    <w:rsid w:val="005B087F"/>
    <w:rsid w:val="005B14C2"/>
    <w:rsid w:val="005B172B"/>
    <w:rsid w:val="005B1AAE"/>
    <w:rsid w:val="005B264C"/>
    <w:rsid w:val="005B2AAB"/>
    <w:rsid w:val="005B31A5"/>
    <w:rsid w:val="005B3AA2"/>
    <w:rsid w:val="005B461B"/>
    <w:rsid w:val="005B6B34"/>
    <w:rsid w:val="005B6FD3"/>
    <w:rsid w:val="005C0376"/>
    <w:rsid w:val="005C1604"/>
    <w:rsid w:val="005C186D"/>
    <w:rsid w:val="005C2436"/>
    <w:rsid w:val="005C3A19"/>
    <w:rsid w:val="005C4B7F"/>
    <w:rsid w:val="005C4E29"/>
    <w:rsid w:val="005C6E0E"/>
    <w:rsid w:val="005C75AC"/>
    <w:rsid w:val="005D025C"/>
    <w:rsid w:val="005D108E"/>
    <w:rsid w:val="005D139E"/>
    <w:rsid w:val="005D276D"/>
    <w:rsid w:val="005D2FD5"/>
    <w:rsid w:val="005D48C0"/>
    <w:rsid w:val="005D59E8"/>
    <w:rsid w:val="005D6EE7"/>
    <w:rsid w:val="005D72A2"/>
    <w:rsid w:val="005D7687"/>
    <w:rsid w:val="005D7AC2"/>
    <w:rsid w:val="005E0E92"/>
    <w:rsid w:val="005E1653"/>
    <w:rsid w:val="005E2164"/>
    <w:rsid w:val="005E259F"/>
    <w:rsid w:val="005E2862"/>
    <w:rsid w:val="005E2C62"/>
    <w:rsid w:val="005E3C58"/>
    <w:rsid w:val="005E5221"/>
    <w:rsid w:val="005E5339"/>
    <w:rsid w:val="005E599B"/>
    <w:rsid w:val="005F1127"/>
    <w:rsid w:val="005F1FDD"/>
    <w:rsid w:val="005F2A2E"/>
    <w:rsid w:val="005F30A4"/>
    <w:rsid w:val="005F6675"/>
    <w:rsid w:val="005F74AF"/>
    <w:rsid w:val="006001AF"/>
    <w:rsid w:val="00600363"/>
    <w:rsid w:val="00600669"/>
    <w:rsid w:val="00600AEA"/>
    <w:rsid w:val="006012AB"/>
    <w:rsid w:val="0060164A"/>
    <w:rsid w:val="0060182A"/>
    <w:rsid w:val="0060194E"/>
    <w:rsid w:val="00601B8A"/>
    <w:rsid w:val="0060202A"/>
    <w:rsid w:val="0060410F"/>
    <w:rsid w:val="006058E2"/>
    <w:rsid w:val="006061E9"/>
    <w:rsid w:val="00606A24"/>
    <w:rsid w:val="00606B42"/>
    <w:rsid w:val="00606E10"/>
    <w:rsid w:val="00610105"/>
    <w:rsid w:val="0061025D"/>
    <w:rsid w:val="00610497"/>
    <w:rsid w:val="00610EF0"/>
    <w:rsid w:val="00611237"/>
    <w:rsid w:val="0061165F"/>
    <w:rsid w:val="00611A2D"/>
    <w:rsid w:val="006124B6"/>
    <w:rsid w:val="006125F2"/>
    <w:rsid w:val="00613CB6"/>
    <w:rsid w:val="00614B64"/>
    <w:rsid w:val="00620907"/>
    <w:rsid w:val="00620E5A"/>
    <w:rsid w:val="00621B99"/>
    <w:rsid w:val="006269B0"/>
    <w:rsid w:val="006271E6"/>
    <w:rsid w:val="00627636"/>
    <w:rsid w:val="00627F8A"/>
    <w:rsid w:val="006306AA"/>
    <w:rsid w:val="006306FC"/>
    <w:rsid w:val="00630D62"/>
    <w:rsid w:val="00633393"/>
    <w:rsid w:val="00633EA5"/>
    <w:rsid w:val="00633FB3"/>
    <w:rsid w:val="0063548C"/>
    <w:rsid w:val="006359FF"/>
    <w:rsid w:val="00635D60"/>
    <w:rsid w:val="00635D66"/>
    <w:rsid w:val="00637C38"/>
    <w:rsid w:val="00640669"/>
    <w:rsid w:val="006411FA"/>
    <w:rsid w:val="00641688"/>
    <w:rsid w:val="00641FBF"/>
    <w:rsid w:val="0064552C"/>
    <w:rsid w:val="0064604F"/>
    <w:rsid w:val="00651039"/>
    <w:rsid w:val="00651A83"/>
    <w:rsid w:val="00652015"/>
    <w:rsid w:val="00652343"/>
    <w:rsid w:val="0065645B"/>
    <w:rsid w:val="00656AD3"/>
    <w:rsid w:val="00661156"/>
    <w:rsid w:val="00662EE2"/>
    <w:rsid w:val="00663DB9"/>
    <w:rsid w:val="00664A5D"/>
    <w:rsid w:val="00664E79"/>
    <w:rsid w:val="00666069"/>
    <w:rsid w:val="00666B30"/>
    <w:rsid w:val="00666F6E"/>
    <w:rsid w:val="00670E3B"/>
    <w:rsid w:val="006722FE"/>
    <w:rsid w:val="006729CA"/>
    <w:rsid w:val="00673A07"/>
    <w:rsid w:val="00674A95"/>
    <w:rsid w:val="00674DDE"/>
    <w:rsid w:val="0067503D"/>
    <w:rsid w:val="00676335"/>
    <w:rsid w:val="00676573"/>
    <w:rsid w:val="00676F6A"/>
    <w:rsid w:val="0067769F"/>
    <w:rsid w:val="00677990"/>
    <w:rsid w:val="00677D79"/>
    <w:rsid w:val="00677FED"/>
    <w:rsid w:val="00680776"/>
    <w:rsid w:val="00681237"/>
    <w:rsid w:val="00682086"/>
    <w:rsid w:val="00682CEF"/>
    <w:rsid w:val="00683C19"/>
    <w:rsid w:val="00683D4D"/>
    <w:rsid w:val="00687623"/>
    <w:rsid w:val="00687CD2"/>
    <w:rsid w:val="00687E77"/>
    <w:rsid w:val="00691789"/>
    <w:rsid w:val="00693CD1"/>
    <w:rsid w:val="00695372"/>
    <w:rsid w:val="00695CF1"/>
    <w:rsid w:val="006965E5"/>
    <w:rsid w:val="00696B92"/>
    <w:rsid w:val="00697318"/>
    <w:rsid w:val="00697F29"/>
    <w:rsid w:val="006A0AD3"/>
    <w:rsid w:val="006A1298"/>
    <w:rsid w:val="006A2B5A"/>
    <w:rsid w:val="006A2BD9"/>
    <w:rsid w:val="006A48BE"/>
    <w:rsid w:val="006A4AB5"/>
    <w:rsid w:val="006A505B"/>
    <w:rsid w:val="006A5CDF"/>
    <w:rsid w:val="006A619B"/>
    <w:rsid w:val="006A7724"/>
    <w:rsid w:val="006A7D60"/>
    <w:rsid w:val="006B056A"/>
    <w:rsid w:val="006B1EC2"/>
    <w:rsid w:val="006B2A5E"/>
    <w:rsid w:val="006B39C5"/>
    <w:rsid w:val="006B737A"/>
    <w:rsid w:val="006B788E"/>
    <w:rsid w:val="006C1D00"/>
    <w:rsid w:val="006C2042"/>
    <w:rsid w:val="006C21C6"/>
    <w:rsid w:val="006C397E"/>
    <w:rsid w:val="006C5226"/>
    <w:rsid w:val="006C6FA3"/>
    <w:rsid w:val="006C6FDA"/>
    <w:rsid w:val="006C72C3"/>
    <w:rsid w:val="006C74E9"/>
    <w:rsid w:val="006C7943"/>
    <w:rsid w:val="006D031C"/>
    <w:rsid w:val="006D0516"/>
    <w:rsid w:val="006D254A"/>
    <w:rsid w:val="006D4B6E"/>
    <w:rsid w:val="006D64D7"/>
    <w:rsid w:val="006D6721"/>
    <w:rsid w:val="006D6B3F"/>
    <w:rsid w:val="006D79FC"/>
    <w:rsid w:val="006E020F"/>
    <w:rsid w:val="006E0438"/>
    <w:rsid w:val="006E2D08"/>
    <w:rsid w:val="006E3396"/>
    <w:rsid w:val="006E4594"/>
    <w:rsid w:val="006E4A1F"/>
    <w:rsid w:val="006E639E"/>
    <w:rsid w:val="006E6A9A"/>
    <w:rsid w:val="006F0B79"/>
    <w:rsid w:val="006F0E90"/>
    <w:rsid w:val="006F2BD8"/>
    <w:rsid w:val="006F2F1D"/>
    <w:rsid w:val="006F6120"/>
    <w:rsid w:val="006F6223"/>
    <w:rsid w:val="006F6FF7"/>
    <w:rsid w:val="006F7B5E"/>
    <w:rsid w:val="006F7DDF"/>
    <w:rsid w:val="00701D9A"/>
    <w:rsid w:val="00703201"/>
    <w:rsid w:val="00703330"/>
    <w:rsid w:val="00703DC4"/>
    <w:rsid w:val="00707130"/>
    <w:rsid w:val="00707186"/>
    <w:rsid w:val="00707646"/>
    <w:rsid w:val="007117FB"/>
    <w:rsid w:val="00711D7F"/>
    <w:rsid w:val="00712C44"/>
    <w:rsid w:val="007130A1"/>
    <w:rsid w:val="0071468B"/>
    <w:rsid w:val="00714C93"/>
    <w:rsid w:val="00715EBE"/>
    <w:rsid w:val="00717157"/>
    <w:rsid w:val="00720AA1"/>
    <w:rsid w:val="00720AC0"/>
    <w:rsid w:val="00720EE4"/>
    <w:rsid w:val="007212E5"/>
    <w:rsid w:val="00721458"/>
    <w:rsid w:val="00721A30"/>
    <w:rsid w:val="00722161"/>
    <w:rsid w:val="00723FF2"/>
    <w:rsid w:val="0072552F"/>
    <w:rsid w:val="00726406"/>
    <w:rsid w:val="00726D2C"/>
    <w:rsid w:val="00726F34"/>
    <w:rsid w:val="00727042"/>
    <w:rsid w:val="007276D4"/>
    <w:rsid w:val="0073040A"/>
    <w:rsid w:val="007318B0"/>
    <w:rsid w:val="00731B01"/>
    <w:rsid w:val="00731BB2"/>
    <w:rsid w:val="00731C7D"/>
    <w:rsid w:val="00732526"/>
    <w:rsid w:val="00732AE5"/>
    <w:rsid w:val="00733011"/>
    <w:rsid w:val="0073390B"/>
    <w:rsid w:val="007342D9"/>
    <w:rsid w:val="007343AE"/>
    <w:rsid w:val="007345E7"/>
    <w:rsid w:val="00734CAD"/>
    <w:rsid w:val="00734F38"/>
    <w:rsid w:val="00735A3A"/>
    <w:rsid w:val="00742928"/>
    <w:rsid w:val="007431C4"/>
    <w:rsid w:val="007436CA"/>
    <w:rsid w:val="00745929"/>
    <w:rsid w:val="00745EA3"/>
    <w:rsid w:val="00747097"/>
    <w:rsid w:val="0075017E"/>
    <w:rsid w:val="007505B5"/>
    <w:rsid w:val="00750B95"/>
    <w:rsid w:val="007527F9"/>
    <w:rsid w:val="007536F1"/>
    <w:rsid w:val="0075487E"/>
    <w:rsid w:val="007549FA"/>
    <w:rsid w:val="00754E89"/>
    <w:rsid w:val="00754F64"/>
    <w:rsid w:val="00755013"/>
    <w:rsid w:val="00755D56"/>
    <w:rsid w:val="00756088"/>
    <w:rsid w:val="00756AEA"/>
    <w:rsid w:val="00756FCE"/>
    <w:rsid w:val="00757008"/>
    <w:rsid w:val="0075758C"/>
    <w:rsid w:val="00757715"/>
    <w:rsid w:val="00757BEA"/>
    <w:rsid w:val="0076076F"/>
    <w:rsid w:val="00761355"/>
    <w:rsid w:val="00761785"/>
    <w:rsid w:val="007620E7"/>
    <w:rsid w:val="007630B3"/>
    <w:rsid w:val="00763570"/>
    <w:rsid w:val="007635A3"/>
    <w:rsid w:val="00764F6F"/>
    <w:rsid w:val="00765B56"/>
    <w:rsid w:val="00765D7B"/>
    <w:rsid w:val="00767F8E"/>
    <w:rsid w:val="007715F6"/>
    <w:rsid w:val="0077241B"/>
    <w:rsid w:val="007736F6"/>
    <w:rsid w:val="0077485B"/>
    <w:rsid w:val="00774ADC"/>
    <w:rsid w:val="00777679"/>
    <w:rsid w:val="00780BDD"/>
    <w:rsid w:val="00781997"/>
    <w:rsid w:val="00781F7A"/>
    <w:rsid w:val="00782830"/>
    <w:rsid w:val="007831DB"/>
    <w:rsid w:val="00783948"/>
    <w:rsid w:val="0078394D"/>
    <w:rsid w:val="007846DD"/>
    <w:rsid w:val="00785503"/>
    <w:rsid w:val="0078571F"/>
    <w:rsid w:val="00785A10"/>
    <w:rsid w:val="00786D00"/>
    <w:rsid w:val="007874A4"/>
    <w:rsid w:val="00787B34"/>
    <w:rsid w:val="00787EBD"/>
    <w:rsid w:val="00790465"/>
    <w:rsid w:val="00793A04"/>
    <w:rsid w:val="00794F55"/>
    <w:rsid w:val="007A0E36"/>
    <w:rsid w:val="007A145D"/>
    <w:rsid w:val="007A1BCD"/>
    <w:rsid w:val="007A1F23"/>
    <w:rsid w:val="007A20F3"/>
    <w:rsid w:val="007A2B06"/>
    <w:rsid w:val="007A30A7"/>
    <w:rsid w:val="007A5BA2"/>
    <w:rsid w:val="007A6834"/>
    <w:rsid w:val="007A6CBF"/>
    <w:rsid w:val="007A731D"/>
    <w:rsid w:val="007B1385"/>
    <w:rsid w:val="007B21C6"/>
    <w:rsid w:val="007B2B3C"/>
    <w:rsid w:val="007B40A2"/>
    <w:rsid w:val="007B4678"/>
    <w:rsid w:val="007C11E7"/>
    <w:rsid w:val="007C1424"/>
    <w:rsid w:val="007C1AB8"/>
    <w:rsid w:val="007C1F26"/>
    <w:rsid w:val="007C26E5"/>
    <w:rsid w:val="007C522D"/>
    <w:rsid w:val="007C576A"/>
    <w:rsid w:val="007C77AD"/>
    <w:rsid w:val="007D031A"/>
    <w:rsid w:val="007D12B9"/>
    <w:rsid w:val="007D14DA"/>
    <w:rsid w:val="007D21CC"/>
    <w:rsid w:val="007D45AE"/>
    <w:rsid w:val="007D4CD0"/>
    <w:rsid w:val="007D64D9"/>
    <w:rsid w:val="007E045C"/>
    <w:rsid w:val="007E1B07"/>
    <w:rsid w:val="007E1F9A"/>
    <w:rsid w:val="007E2426"/>
    <w:rsid w:val="007E2606"/>
    <w:rsid w:val="007E37DB"/>
    <w:rsid w:val="007E438B"/>
    <w:rsid w:val="007E45C8"/>
    <w:rsid w:val="007E5994"/>
    <w:rsid w:val="007E5C55"/>
    <w:rsid w:val="007E7171"/>
    <w:rsid w:val="007E7B3D"/>
    <w:rsid w:val="007F0DBE"/>
    <w:rsid w:val="007F1AE3"/>
    <w:rsid w:val="007F1C4E"/>
    <w:rsid w:val="007F2838"/>
    <w:rsid w:val="007F3351"/>
    <w:rsid w:val="007F5738"/>
    <w:rsid w:val="00800068"/>
    <w:rsid w:val="008002E7"/>
    <w:rsid w:val="008016E2"/>
    <w:rsid w:val="00801D40"/>
    <w:rsid w:val="00801DE5"/>
    <w:rsid w:val="008025DA"/>
    <w:rsid w:val="00803126"/>
    <w:rsid w:val="00803618"/>
    <w:rsid w:val="0080402B"/>
    <w:rsid w:val="00805741"/>
    <w:rsid w:val="00805CCD"/>
    <w:rsid w:val="00805D8A"/>
    <w:rsid w:val="0080600A"/>
    <w:rsid w:val="00806236"/>
    <w:rsid w:val="00806987"/>
    <w:rsid w:val="00806B68"/>
    <w:rsid w:val="00806C52"/>
    <w:rsid w:val="00806E29"/>
    <w:rsid w:val="00807230"/>
    <w:rsid w:val="008105BC"/>
    <w:rsid w:val="00810AD1"/>
    <w:rsid w:val="00810FD9"/>
    <w:rsid w:val="00811BCB"/>
    <w:rsid w:val="0081271A"/>
    <w:rsid w:val="00812943"/>
    <w:rsid w:val="00813B4C"/>
    <w:rsid w:val="00813C86"/>
    <w:rsid w:val="0081607D"/>
    <w:rsid w:val="00822518"/>
    <w:rsid w:val="008228E0"/>
    <w:rsid w:val="0082306E"/>
    <w:rsid w:val="00823CA8"/>
    <w:rsid w:val="00823D77"/>
    <w:rsid w:val="0082405D"/>
    <w:rsid w:val="00824302"/>
    <w:rsid w:val="00824AFD"/>
    <w:rsid w:val="00824F2C"/>
    <w:rsid w:val="00825779"/>
    <w:rsid w:val="00827451"/>
    <w:rsid w:val="0082753C"/>
    <w:rsid w:val="008305D2"/>
    <w:rsid w:val="008307B5"/>
    <w:rsid w:val="00830B0C"/>
    <w:rsid w:val="00830B2E"/>
    <w:rsid w:val="00831323"/>
    <w:rsid w:val="00831B07"/>
    <w:rsid w:val="008321AC"/>
    <w:rsid w:val="008324C2"/>
    <w:rsid w:val="008342D9"/>
    <w:rsid w:val="0083626A"/>
    <w:rsid w:val="00836526"/>
    <w:rsid w:val="00840AB6"/>
    <w:rsid w:val="00842D76"/>
    <w:rsid w:val="00844764"/>
    <w:rsid w:val="008459A7"/>
    <w:rsid w:val="00845BE4"/>
    <w:rsid w:val="008468A9"/>
    <w:rsid w:val="008473BD"/>
    <w:rsid w:val="00847D4B"/>
    <w:rsid w:val="008524C4"/>
    <w:rsid w:val="00853432"/>
    <w:rsid w:val="008543EA"/>
    <w:rsid w:val="00855151"/>
    <w:rsid w:val="0085640E"/>
    <w:rsid w:val="00856D28"/>
    <w:rsid w:val="00856DD7"/>
    <w:rsid w:val="00857202"/>
    <w:rsid w:val="00860A26"/>
    <w:rsid w:val="00861023"/>
    <w:rsid w:val="008618BA"/>
    <w:rsid w:val="00862BB0"/>
    <w:rsid w:val="00863D97"/>
    <w:rsid w:val="008654B8"/>
    <w:rsid w:val="00866327"/>
    <w:rsid w:val="00866AAA"/>
    <w:rsid w:val="0086782C"/>
    <w:rsid w:val="00867BBA"/>
    <w:rsid w:val="00867DA6"/>
    <w:rsid w:val="00867E20"/>
    <w:rsid w:val="00870CA3"/>
    <w:rsid w:val="00871633"/>
    <w:rsid w:val="00872BDE"/>
    <w:rsid w:val="00872E40"/>
    <w:rsid w:val="00873759"/>
    <w:rsid w:val="00876888"/>
    <w:rsid w:val="00877208"/>
    <w:rsid w:val="00880B90"/>
    <w:rsid w:val="008830A1"/>
    <w:rsid w:val="0088358A"/>
    <w:rsid w:val="0088406C"/>
    <w:rsid w:val="00887CD2"/>
    <w:rsid w:val="008903D7"/>
    <w:rsid w:val="008905F4"/>
    <w:rsid w:val="00890A01"/>
    <w:rsid w:val="00890A48"/>
    <w:rsid w:val="00893754"/>
    <w:rsid w:val="0089379D"/>
    <w:rsid w:val="00893DFA"/>
    <w:rsid w:val="00894581"/>
    <w:rsid w:val="00894E06"/>
    <w:rsid w:val="0089508D"/>
    <w:rsid w:val="00896CE2"/>
    <w:rsid w:val="00897683"/>
    <w:rsid w:val="00897E2F"/>
    <w:rsid w:val="008A0D39"/>
    <w:rsid w:val="008A0EBD"/>
    <w:rsid w:val="008A1350"/>
    <w:rsid w:val="008A2274"/>
    <w:rsid w:val="008A22A3"/>
    <w:rsid w:val="008A23C2"/>
    <w:rsid w:val="008A2FB5"/>
    <w:rsid w:val="008A49C7"/>
    <w:rsid w:val="008A4C84"/>
    <w:rsid w:val="008A4F43"/>
    <w:rsid w:val="008A58A1"/>
    <w:rsid w:val="008A5C3C"/>
    <w:rsid w:val="008A6122"/>
    <w:rsid w:val="008B0E9B"/>
    <w:rsid w:val="008B128E"/>
    <w:rsid w:val="008B2701"/>
    <w:rsid w:val="008B32E9"/>
    <w:rsid w:val="008B469A"/>
    <w:rsid w:val="008B5356"/>
    <w:rsid w:val="008C0250"/>
    <w:rsid w:val="008C02EE"/>
    <w:rsid w:val="008C132D"/>
    <w:rsid w:val="008C2594"/>
    <w:rsid w:val="008C429D"/>
    <w:rsid w:val="008C5369"/>
    <w:rsid w:val="008C59E3"/>
    <w:rsid w:val="008D0CB7"/>
    <w:rsid w:val="008D22FA"/>
    <w:rsid w:val="008D25D0"/>
    <w:rsid w:val="008D3634"/>
    <w:rsid w:val="008D37C4"/>
    <w:rsid w:val="008D3FD7"/>
    <w:rsid w:val="008D4B81"/>
    <w:rsid w:val="008D56C6"/>
    <w:rsid w:val="008D6745"/>
    <w:rsid w:val="008D6929"/>
    <w:rsid w:val="008E00D5"/>
    <w:rsid w:val="008E131D"/>
    <w:rsid w:val="008E1A3B"/>
    <w:rsid w:val="008E26C7"/>
    <w:rsid w:val="008E5461"/>
    <w:rsid w:val="008E690F"/>
    <w:rsid w:val="008E771C"/>
    <w:rsid w:val="008F163E"/>
    <w:rsid w:val="008F16B3"/>
    <w:rsid w:val="008F170A"/>
    <w:rsid w:val="008F2E6F"/>
    <w:rsid w:val="008F33BC"/>
    <w:rsid w:val="008F5034"/>
    <w:rsid w:val="008F6969"/>
    <w:rsid w:val="008F6BDA"/>
    <w:rsid w:val="008F7972"/>
    <w:rsid w:val="009011BE"/>
    <w:rsid w:val="00901EA1"/>
    <w:rsid w:val="009025DD"/>
    <w:rsid w:val="00902D5B"/>
    <w:rsid w:val="00904735"/>
    <w:rsid w:val="00911C0B"/>
    <w:rsid w:val="009124AE"/>
    <w:rsid w:val="00912F43"/>
    <w:rsid w:val="00914392"/>
    <w:rsid w:val="00914A7A"/>
    <w:rsid w:val="00914AF2"/>
    <w:rsid w:val="009155CC"/>
    <w:rsid w:val="00917566"/>
    <w:rsid w:val="00917A42"/>
    <w:rsid w:val="00920A7B"/>
    <w:rsid w:val="00921E26"/>
    <w:rsid w:val="00922163"/>
    <w:rsid w:val="009271BB"/>
    <w:rsid w:val="0092746D"/>
    <w:rsid w:val="009279F0"/>
    <w:rsid w:val="009300CF"/>
    <w:rsid w:val="00930339"/>
    <w:rsid w:val="00930949"/>
    <w:rsid w:val="00930A52"/>
    <w:rsid w:val="00930EA1"/>
    <w:rsid w:val="009335AC"/>
    <w:rsid w:val="00936E84"/>
    <w:rsid w:val="0094042A"/>
    <w:rsid w:val="00940F0D"/>
    <w:rsid w:val="009414EB"/>
    <w:rsid w:val="00943F78"/>
    <w:rsid w:val="00945095"/>
    <w:rsid w:val="009519E2"/>
    <w:rsid w:val="00951BE3"/>
    <w:rsid w:val="00951E2C"/>
    <w:rsid w:val="00952323"/>
    <w:rsid w:val="00952439"/>
    <w:rsid w:val="00953DF3"/>
    <w:rsid w:val="009554FB"/>
    <w:rsid w:val="00955A34"/>
    <w:rsid w:val="009560B6"/>
    <w:rsid w:val="0095611B"/>
    <w:rsid w:val="009570B8"/>
    <w:rsid w:val="00957248"/>
    <w:rsid w:val="00960F24"/>
    <w:rsid w:val="00962300"/>
    <w:rsid w:val="009629B9"/>
    <w:rsid w:val="00962D36"/>
    <w:rsid w:val="00963718"/>
    <w:rsid w:val="00963969"/>
    <w:rsid w:val="00963D0A"/>
    <w:rsid w:val="009645C3"/>
    <w:rsid w:val="009653BE"/>
    <w:rsid w:val="00966BDD"/>
    <w:rsid w:val="0096739B"/>
    <w:rsid w:val="00967E6E"/>
    <w:rsid w:val="00967FA7"/>
    <w:rsid w:val="009704D8"/>
    <w:rsid w:val="00971148"/>
    <w:rsid w:val="009727F1"/>
    <w:rsid w:val="009730F9"/>
    <w:rsid w:val="00973533"/>
    <w:rsid w:val="00973963"/>
    <w:rsid w:val="00973A2B"/>
    <w:rsid w:val="00975E24"/>
    <w:rsid w:val="00976B85"/>
    <w:rsid w:val="009812C3"/>
    <w:rsid w:val="009815D8"/>
    <w:rsid w:val="0098377C"/>
    <w:rsid w:val="00985E56"/>
    <w:rsid w:val="00985F82"/>
    <w:rsid w:val="0098733C"/>
    <w:rsid w:val="00990225"/>
    <w:rsid w:val="00990808"/>
    <w:rsid w:val="00991138"/>
    <w:rsid w:val="0099121D"/>
    <w:rsid w:val="00991DE0"/>
    <w:rsid w:val="0099248F"/>
    <w:rsid w:val="00992B9B"/>
    <w:rsid w:val="0099404D"/>
    <w:rsid w:val="009942B7"/>
    <w:rsid w:val="00994708"/>
    <w:rsid w:val="00994BC3"/>
    <w:rsid w:val="00995165"/>
    <w:rsid w:val="00996D2A"/>
    <w:rsid w:val="00997885"/>
    <w:rsid w:val="009A03F9"/>
    <w:rsid w:val="009A10FC"/>
    <w:rsid w:val="009A1617"/>
    <w:rsid w:val="009A24BC"/>
    <w:rsid w:val="009A24F7"/>
    <w:rsid w:val="009A2D27"/>
    <w:rsid w:val="009A3B08"/>
    <w:rsid w:val="009A4834"/>
    <w:rsid w:val="009A5040"/>
    <w:rsid w:val="009A512B"/>
    <w:rsid w:val="009A5606"/>
    <w:rsid w:val="009A5774"/>
    <w:rsid w:val="009A57A2"/>
    <w:rsid w:val="009A6243"/>
    <w:rsid w:val="009A6D16"/>
    <w:rsid w:val="009B0934"/>
    <w:rsid w:val="009B1AB2"/>
    <w:rsid w:val="009B20BE"/>
    <w:rsid w:val="009B3120"/>
    <w:rsid w:val="009B3603"/>
    <w:rsid w:val="009B3C82"/>
    <w:rsid w:val="009B3F4D"/>
    <w:rsid w:val="009B410D"/>
    <w:rsid w:val="009B4559"/>
    <w:rsid w:val="009B5D2B"/>
    <w:rsid w:val="009B75B6"/>
    <w:rsid w:val="009B7B55"/>
    <w:rsid w:val="009C033E"/>
    <w:rsid w:val="009C0690"/>
    <w:rsid w:val="009C2561"/>
    <w:rsid w:val="009C2755"/>
    <w:rsid w:val="009C2B18"/>
    <w:rsid w:val="009C2F1A"/>
    <w:rsid w:val="009C5102"/>
    <w:rsid w:val="009C58B8"/>
    <w:rsid w:val="009C6287"/>
    <w:rsid w:val="009C66F2"/>
    <w:rsid w:val="009C6DA5"/>
    <w:rsid w:val="009C7CBD"/>
    <w:rsid w:val="009D17E0"/>
    <w:rsid w:val="009D1F5E"/>
    <w:rsid w:val="009D2D95"/>
    <w:rsid w:val="009D4525"/>
    <w:rsid w:val="009D482B"/>
    <w:rsid w:val="009D4EB2"/>
    <w:rsid w:val="009D5AD8"/>
    <w:rsid w:val="009E0D63"/>
    <w:rsid w:val="009E1BB8"/>
    <w:rsid w:val="009E1E17"/>
    <w:rsid w:val="009E24B7"/>
    <w:rsid w:val="009E3C94"/>
    <w:rsid w:val="009E6045"/>
    <w:rsid w:val="009F0896"/>
    <w:rsid w:val="009F0D74"/>
    <w:rsid w:val="009F27BA"/>
    <w:rsid w:val="009F4226"/>
    <w:rsid w:val="009F4756"/>
    <w:rsid w:val="009F47F9"/>
    <w:rsid w:val="009F4E8F"/>
    <w:rsid w:val="009F7104"/>
    <w:rsid w:val="00A03961"/>
    <w:rsid w:val="00A042BC"/>
    <w:rsid w:val="00A04EA8"/>
    <w:rsid w:val="00A111CB"/>
    <w:rsid w:val="00A11FF8"/>
    <w:rsid w:val="00A13D21"/>
    <w:rsid w:val="00A141DF"/>
    <w:rsid w:val="00A14526"/>
    <w:rsid w:val="00A1505E"/>
    <w:rsid w:val="00A17934"/>
    <w:rsid w:val="00A21408"/>
    <w:rsid w:val="00A23CDF"/>
    <w:rsid w:val="00A243D8"/>
    <w:rsid w:val="00A247F4"/>
    <w:rsid w:val="00A25244"/>
    <w:rsid w:val="00A261C3"/>
    <w:rsid w:val="00A26DEF"/>
    <w:rsid w:val="00A277B2"/>
    <w:rsid w:val="00A303E6"/>
    <w:rsid w:val="00A310B7"/>
    <w:rsid w:val="00A3313E"/>
    <w:rsid w:val="00A34772"/>
    <w:rsid w:val="00A34897"/>
    <w:rsid w:val="00A35E87"/>
    <w:rsid w:val="00A36AE8"/>
    <w:rsid w:val="00A37F8E"/>
    <w:rsid w:val="00A402B8"/>
    <w:rsid w:val="00A40BE7"/>
    <w:rsid w:val="00A41C35"/>
    <w:rsid w:val="00A420D0"/>
    <w:rsid w:val="00A4226C"/>
    <w:rsid w:val="00A437C8"/>
    <w:rsid w:val="00A44731"/>
    <w:rsid w:val="00A449E1"/>
    <w:rsid w:val="00A44F0D"/>
    <w:rsid w:val="00A511F5"/>
    <w:rsid w:val="00A51765"/>
    <w:rsid w:val="00A51B14"/>
    <w:rsid w:val="00A54490"/>
    <w:rsid w:val="00A556AE"/>
    <w:rsid w:val="00A57D06"/>
    <w:rsid w:val="00A6032D"/>
    <w:rsid w:val="00A6057A"/>
    <w:rsid w:val="00A63733"/>
    <w:rsid w:val="00A63A31"/>
    <w:rsid w:val="00A64984"/>
    <w:rsid w:val="00A668AC"/>
    <w:rsid w:val="00A66C28"/>
    <w:rsid w:val="00A67036"/>
    <w:rsid w:val="00A67669"/>
    <w:rsid w:val="00A67D45"/>
    <w:rsid w:val="00A73B81"/>
    <w:rsid w:val="00A7708C"/>
    <w:rsid w:val="00A8066E"/>
    <w:rsid w:val="00A80F95"/>
    <w:rsid w:val="00A810C1"/>
    <w:rsid w:val="00A81422"/>
    <w:rsid w:val="00A8193C"/>
    <w:rsid w:val="00A84B52"/>
    <w:rsid w:val="00A85B95"/>
    <w:rsid w:val="00A86065"/>
    <w:rsid w:val="00A8719C"/>
    <w:rsid w:val="00A87B44"/>
    <w:rsid w:val="00A87B90"/>
    <w:rsid w:val="00A9024A"/>
    <w:rsid w:val="00A918F7"/>
    <w:rsid w:val="00A9492E"/>
    <w:rsid w:val="00A954A7"/>
    <w:rsid w:val="00A962D9"/>
    <w:rsid w:val="00AA1867"/>
    <w:rsid w:val="00AA2246"/>
    <w:rsid w:val="00AA23EF"/>
    <w:rsid w:val="00AA2CC0"/>
    <w:rsid w:val="00AA2FD2"/>
    <w:rsid w:val="00AA3C5C"/>
    <w:rsid w:val="00AA3FED"/>
    <w:rsid w:val="00AA55C3"/>
    <w:rsid w:val="00AA57D6"/>
    <w:rsid w:val="00AA649E"/>
    <w:rsid w:val="00AA7245"/>
    <w:rsid w:val="00AA73EF"/>
    <w:rsid w:val="00AA7CF5"/>
    <w:rsid w:val="00AB0132"/>
    <w:rsid w:val="00AB0795"/>
    <w:rsid w:val="00AB0AD2"/>
    <w:rsid w:val="00AB0C19"/>
    <w:rsid w:val="00AB1E39"/>
    <w:rsid w:val="00AB375B"/>
    <w:rsid w:val="00AB3A2E"/>
    <w:rsid w:val="00AB47D3"/>
    <w:rsid w:val="00AB4D3E"/>
    <w:rsid w:val="00AB58F6"/>
    <w:rsid w:val="00AB5FD8"/>
    <w:rsid w:val="00AB6EC1"/>
    <w:rsid w:val="00AC0590"/>
    <w:rsid w:val="00AC08D2"/>
    <w:rsid w:val="00AC1B8D"/>
    <w:rsid w:val="00AC1DFC"/>
    <w:rsid w:val="00AC24F1"/>
    <w:rsid w:val="00AC3250"/>
    <w:rsid w:val="00AC4021"/>
    <w:rsid w:val="00AC414B"/>
    <w:rsid w:val="00AC48C9"/>
    <w:rsid w:val="00AC49F4"/>
    <w:rsid w:val="00AC53CA"/>
    <w:rsid w:val="00AC685E"/>
    <w:rsid w:val="00AD1B65"/>
    <w:rsid w:val="00AD236D"/>
    <w:rsid w:val="00AD27A3"/>
    <w:rsid w:val="00AD3D1C"/>
    <w:rsid w:val="00AD71F2"/>
    <w:rsid w:val="00AE0513"/>
    <w:rsid w:val="00AE0611"/>
    <w:rsid w:val="00AE061D"/>
    <w:rsid w:val="00AE08C8"/>
    <w:rsid w:val="00AE0CE4"/>
    <w:rsid w:val="00AE1319"/>
    <w:rsid w:val="00AE1C48"/>
    <w:rsid w:val="00AE1CE3"/>
    <w:rsid w:val="00AE2746"/>
    <w:rsid w:val="00AE5499"/>
    <w:rsid w:val="00AE5C26"/>
    <w:rsid w:val="00AE5F6C"/>
    <w:rsid w:val="00AE760E"/>
    <w:rsid w:val="00AF0595"/>
    <w:rsid w:val="00AF33C3"/>
    <w:rsid w:val="00AF49C2"/>
    <w:rsid w:val="00AF76EF"/>
    <w:rsid w:val="00B01535"/>
    <w:rsid w:val="00B016AF"/>
    <w:rsid w:val="00B019DF"/>
    <w:rsid w:val="00B021FD"/>
    <w:rsid w:val="00B02610"/>
    <w:rsid w:val="00B03D23"/>
    <w:rsid w:val="00B03D35"/>
    <w:rsid w:val="00B04122"/>
    <w:rsid w:val="00B0456F"/>
    <w:rsid w:val="00B04FF4"/>
    <w:rsid w:val="00B057D6"/>
    <w:rsid w:val="00B05E2E"/>
    <w:rsid w:val="00B061C6"/>
    <w:rsid w:val="00B06C5F"/>
    <w:rsid w:val="00B06D2F"/>
    <w:rsid w:val="00B10C19"/>
    <w:rsid w:val="00B11C66"/>
    <w:rsid w:val="00B120A2"/>
    <w:rsid w:val="00B12266"/>
    <w:rsid w:val="00B13DFC"/>
    <w:rsid w:val="00B14AEC"/>
    <w:rsid w:val="00B15652"/>
    <w:rsid w:val="00B15A21"/>
    <w:rsid w:val="00B15CF5"/>
    <w:rsid w:val="00B16010"/>
    <w:rsid w:val="00B2205D"/>
    <w:rsid w:val="00B248BA"/>
    <w:rsid w:val="00B248F5"/>
    <w:rsid w:val="00B24A8A"/>
    <w:rsid w:val="00B24F36"/>
    <w:rsid w:val="00B2574D"/>
    <w:rsid w:val="00B25955"/>
    <w:rsid w:val="00B27D5F"/>
    <w:rsid w:val="00B318C8"/>
    <w:rsid w:val="00B32665"/>
    <w:rsid w:val="00B33156"/>
    <w:rsid w:val="00B34176"/>
    <w:rsid w:val="00B36715"/>
    <w:rsid w:val="00B378F6"/>
    <w:rsid w:val="00B37AAE"/>
    <w:rsid w:val="00B407CC"/>
    <w:rsid w:val="00B419A1"/>
    <w:rsid w:val="00B41AB8"/>
    <w:rsid w:val="00B43439"/>
    <w:rsid w:val="00B43C5A"/>
    <w:rsid w:val="00B449F6"/>
    <w:rsid w:val="00B504B0"/>
    <w:rsid w:val="00B50D1C"/>
    <w:rsid w:val="00B51297"/>
    <w:rsid w:val="00B5263D"/>
    <w:rsid w:val="00B5289E"/>
    <w:rsid w:val="00B52CA2"/>
    <w:rsid w:val="00B52E2D"/>
    <w:rsid w:val="00B53F45"/>
    <w:rsid w:val="00B55ED1"/>
    <w:rsid w:val="00B56091"/>
    <w:rsid w:val="00B615F2"/>
    <w:rsid w:val="00B6206A"/>
    <w:rsid w:val="00B628DD"/>
    <w:rsid w:val="00B62C41"/>
    <w:rsid w:val="00B65030"/>
    <w:rsid w:val="00B652F2"/>
    <w:rsid w:val="00B66138"/>
    <w:rsid w:val="00B6708D"/>
    <w:rsid w:val="00B7024B"/>
    <w:rsid w:val="00B70485"/>
    <w:rsid w:val="00B704D8"/>
    <w:rsid w:val="00B70657"/>
    <w:rsid w:val="00B719D8"/>
    <w:rsid w:val="00B71CCA"/>
    <w:rsid w:val="00B724CF"/>
    <w:rsid w:val="00B7435B"/>
    <w:rsid w:val="00B74C3A"/>
    <w:rsid w:val="00B7507F"/>
    <w:rsid w:val="00B75A41"/>
    <w:rsid w:val="00B75E42"/>
    <w:rsid w:val="00B75FFB"/>
    <w:rsid w:val="00B765C9"/>
    <w:rsid w:val="00B767D2"/>
    <w:rsid w:val="00B77588"/>
    <w:rsid w:val="00B7782A"/>
    <w:rsid w:val="00B77A47"/>
    <w:rsid w:val="00B80CC8"/>
    <w:rsid w:val="00B81094"/>
    <w:rsid w:val="00B84293"/>
    <w:rsid w:val="00B84AAD"/>
    <w:rsid w:val="00B84BF9"/>
    <w:rsid w:val="00B8508F"/>
    <w:rsid w:val="00B868E6"/>
    <w:rsid w:val="00B904A1"/>
    <w:rsid w:val="00B90EAC"/>
    <w:rsid w:val="00B916B5"/>
    <w:rsid w:val="00B91FF6"/>
    <w:rsid w:val="00B92172"/>
    <w:rsid w:val="00B92590"/>
    <w:rsid w:val="00B9316A"/>
    <w:rsid w:val="00B93969"/>
    <w:rsid w:val="00B94D5C"/>
    <w:rsid w:val="00B958AD"/>
    <w:rsid w:val="00B972C3"/>
    <w:rsid w:val="00B9740B"/>
    <w:rsid w:val="00BA0384"/>
    <w:rsid w:val="00BA0A22"/>
    <w:rsid w:val="00BA17BE"/>
    <w:rsid w:val="00BA33F6"/>
    <w:rsid w:val="00BA34B6"/>
    <w:rsid w:val="00BA42CD"/>
    <w:rsid w:val="00BA549B"/>
    <w:rsid w:val="00BA647F"/>
    <w:rsid w:val="00BA74C2"/>
    <w:rsid w:val="00BB015E"/>
    <w:rsid w:val="00BB1DEF"/>
    <w:rsid w:val="00BB1F0F"/>
    <w:rsid w:val="00BB200F"/>
    <w:rsid w:val="00BB23E4"/>
    <w:rsid w:val="00BB3B3C"/>
    <w:rsid w:val="00BB3B7E"/>
    <w:rsid w:val="00BB49B8"/>
    <w:rsid w:val="00BB4CF6"/>
    <w:rsid w:val="00BB6018"/>
    <w:rsid w:val="00BC24BB"/>
    <w:rsid w:val="00BC5B4C"/>
    <w:rsid w:val="00BC6233"/>
    <w:rsid w:val="00BD0941"/>
    <w:rsid w:val="00BD1A05"/>
    <w:rsid w:val="00BD2E94"/>
    <w:rsid w:val="00BD3346"/>
    <w:rsid w:val="00BD384B"/>
    <w:rsid w:val="00BD3A35"/>
    <w:rsid w:val="00BD5616"/>
    <w:rsid w:val="00BD58E9"/>
    <w:rsid w:val="00BD698D"/>
    <w:rsid w:val="00BD7367"/>
    <w:rsid w:val="00BE11A4"/>
    <w:rsid w:val="00BE2D5C"/>
    <w:rsid w:val="00BE345E"/>
    <w:rsid w:val="00BE50C5"/>
    <w:rsid w:val="00BE5F24"/>
    <w:rsid w:val="00BF07E8"/>
    <w:rsid w:val="00BF0C60"/>
    <w:rsid w:val="00BF1979"/>
    <w:rsid w:val="00BF23B7"/>
    <w:rsid w:val="00BF3970"/>
    <w:rsid w:val="00BF4367"/>
    <w:rsid w:val="00BF4D9A"/>
    <w:rsid w:val="00BF6851"/>
    <w:rsid w:val="00BF6E41"/>
    <w:rsid w:val="00BF75D4"/>
    <w:rsid w:val="00BF7805"/>
    <w:rsid w:val="00C0008F"/>
    <w:rsid w:val="00C00828"/>
    <w:rsid w:val="00C0087F"/>
    <w:rsid w:val="00C00899"/>
    <w:rsid w:val="00C00E35"/>
    <w:rsid w:val="00C01492"/>
    <w:rsid w:val="00C017D4"/>
    <w:rsid w:val="00C02A30"/>
    <w:rsid w:val="00C0388E"/>
    <w:rsid w:val="00C04052"/>
    <w:rsid w:val="00C04792"/>
    <w:rsid w:val="00C05E4A"/>
    <w:rsid w:val="00C06430"/>
    <w:rsid w:val="00C0657A"/>
    <w:rsid w:val="00C070AB"/>
    <w:rsid w:val="00C102F7"/>
    <w:rsid w:val="00C10965"/>
    <w:rsid w:val="00C11962"/>
    <w:rsid w:val="00C135E2"/>
    <w:rsid w:val="00C14F54"/>
    <w:rsid w:val="00C15B67"/>
    <w:rsid w:val="00C17823"/>
    <w:rsid w:val="00C20506"/>
    <w:rsid w:val="00C20A5A"/>
    <w:rsid w:val="00C20F3B"/>
    <w:rsid w:val="00C210CA"/>
    <w:rsid w:val="00C224D3"/>
    <w:rsid w:val="00C22CC3"/>
    <w:rsid w:val="00C22EF4"/>
    <w:rsid w:val="00C23EB3"/>
    <w:rsid w:val="00C25ACB"/>
    <w:rsid w:val="00C26745"/>
    <w:rsid w:val="00C27FB5"/>
    <w:rsid w:val="00C31E70"/>
    <w:rsid w:val="00C31ECD"/>
    <w:rsid w:val="00C35F7F"/>
    <w:rsid w:val="00C36101"/>
    <w:rsid w:val="00C368DA"/>
    <w:rsid w:val="00C40875"/>
    <w:rsid w:val="00C40F63"/>
    <w:rsid w:val="00C4171A"/>
    <w:rsid w:val="00C418FF"/>
    <w:rsid w:val="00C431E1"/>
    <w:rsid w:val="00C45B07"/>
    <w:rsid w:val="00C51FE7"/>
    <w:rsid w:val="00C52347"/>
    <w:rsid w:val="00C5248B"/>
    <w:rsid w:val="00C52B83"/>
    <w:rsid w:val="00C54375"/>
    <w:rsid w:val="00C5442A"/>
    <w:rsid w:val="00C56555"/>
    <w:rsid w:val="00C56C04"/>
    <w:rsid w:val="00C56E6B"/>
    <w:rsid w:val="00C5732E"/>
    <w:rsid w:val="00C57732"/>
    <w:rsid w:val="00C60080"/>
    <w:rsid w:val="00C60BA2"/>
    <w:rsid w:val="00C60F15"/>
    <w:rsid w:val="00C61E39"/>
    <w:rsid w:val="00C625A3"/>
    <w:rsid w:val="00C64D54"/>
    <w:rsid w:val="00C6595A"/>
    <w:rsid w:val="00C7066A"/>
    <w:rsid w:val="00C70E5D"/>
    <w:rsid w:val="00C72477"/>
    <w:rsid w:val="00C72EAA"/>
    <w:rsid w:val="00C7395E"/>
    <w:rsid w:val="00C75174"/>
    <w:rsid w:val="00C75851"/>
    <w:rsid w:val="00C76FC0"/>
    <w:rsid w:val="00C77B80"/>
    <w:rsid w:val="00C82BAF"/>
    <w:rsid w:val="00C83FE4"/>
    <w:rsid w:val="00C84089"/>
    <w:rsid w:val="00C85471"/>
    <w:rsid w:val="00C85D72"/>
    <w:rsid w:val="00C866FE"/>
    <w:rsid w:val="00C86819"/>
    <w:rsid w:val="00C86989"/>
    <w:rsid w:val="00C86F1C"/>
    <w:rsid w:val="00C870BA"/>
    <w:rsid w:val="00C900E3"/>
    <w:rsid w:val="00C917E4"/>
    <w:rsid w:val="00C91D38"/>
    <w:rsid w:val="00C927CC"/>
    <w:rsid w:val="00C92D8F"/>
    <w:rsid w:val="00C93130"/>
    <w:rsid w:val="00C95048"/>
    <w:rsid w:val="00C95D2B"/>
    <w:rsid w:val="00C9721F"/>
    <w:rsid w:val="00CA27F8"/>
    <w:rsid w:val="00CA2CA6"/>
    <w:rsid w:val="00CA3A51"/>
    <w:rsid w:val="00CA633C"/>
    <w:rsid w:val="00CA6386"/>
    <w:rsid w:val="00CA6900"/>
    <w:rsid w:val="00CA7399"/>
    <w:rsid w:val="00CA7E9D"/>
    <w:rsid w:val="00CA7FF2"/>
    <w:rsid w:val="00CB0CE5"/>
    <w:rsid w:val="00CB1504"/>
    <w:rsid w:val="00CB1815"/>
    <w:rsid w:val="00CB1B4C"/>
    <w:rsid w:val="00CB1E97"/>
    <w:rsid w:val="00CB3BF3"/>
    <w:rsid w:val="00CB5D2A"/>
    <w:rsid w:val="00CB5E9D"/>
    <w:rsid w:val="00CB6906"/>
    <w:rsid w:val="00CC1B69"/>
    <w:rsid w:val="00CC1BC6"/>
    <w:rsid w:val="00CC1EBE"/>
    <w:rsid w:val="00CC35D2"/>
    <w:rsid w:val="00CC38AD"/>
    <w:rsid w:val="00CC3EAA"/>
    <w:rsid w:val="00CC5025"/>
    <w:rsid w:val="00CC51A6"/>
    <w:rsid w:val="00CC536D"/>
    <w:rsid w:val="00CC5E83"/>
    <w:rsid w:val="00CC66D7"/>
    <w:rsid w:val="00CC790E"/>
    <w:rsid w:val="00CD03BC"/>
    <w:rsid w:val="00CD13B6"/>
    <w:rsid w:val="00CD15F0"/>
    <w:rsid w:val="00CD166A"/>
    <w:rsid w:val="00CD2B6B"/>
    <w:rsid w:val="00CD3B34"/>
    <w:rsid w:val="00CD4332"/>
    <w:rsid w:val="00CD46BB"/>
    <w:rsid w:val="00CD5720"/>
    <w:rsid w:val="00CD5AFE"/>
    <w:rsid w:val="00CD5F30"/>
    <w:rsid w:val="00CD7664"/>
    <w:rsid w:val="00CE0EC1"/>
    <w:rsid w:val="00CE2190"/>
    <w:rsid w:val="00CE2BD9"/>
    <w:rsid w:val="00CE348C"/>
    <w:rsid w:val="00CE47A5"/>
    <w:rsid w:val="00CE5759"/>
    <w:rsid w:val="00CE63EA"/>
    <w:rsid w:val="00CF0F21"/>
    <w:rsid w:val="00CF189B"/>
    <w:rsid w:val="00CF1E31"/>
    <w:rsid w:val="00CF40B5"/>
    <w:rsid w:val="00CF4C89"/>
    <w:rsid w:val="00CF524E"/>
    <w:rsid w:val="00CF53D8"/>
    <w:rsid w:val="00CF5563"/>
    <w:rsid w:val="00CF6745"/>
    <w:rsid w:val="00CF677E"/>
    <w:rsid w:val="00D00753"/>
    <w:rsid w:val="00D00F97"/>
    <w:rsid w:val="00D01317"/>
    <w:rsid w:val="00D03143"/>
    <w:rsid w:val="00D031AD"/>
    <w:rsid w:val="00D033F6"/>
    <w:rsid w:val="00D043B2"/>
    <w:rsid w:val="00D055FF"/>
    <w:rsid w:val="00D05A05"/>
    <w:rsid w:val="00D060C6"/>
    <w:rsid w:val="00D069A4"/>
    <w:rsid w:val="00D069FC"/>
    <w:rsid w:val="00D06C88"/>
    <w:rsid w:val="00D07977"/>
    <w:rsid w:val="00D13528"/>
    <w:rsid w:val="00D13D9D"/>
    <w:rsid w:val="00D144AA"/>
    <w:rsid w:val="00D14991"/>
    <w:rsid w:val="00D14D7E"/>
    <w:rsid w:val="00D15CA8"/>
    <w:rsid w:val="00D160D0"/>
    <w:rsid w:val="00D176A1"/>
    <w:rsid w:val="00D177CD"/>
    <w:rsid w:val="00D179FD"/>
    <w:rsid w:val="00D20A73"/>
    <w:rsid w:val="00D222E4"/>
    <w:rsid w:val="00D231FF"/>
    <w:rsid w:val="00D24E8A"/>
    <w:rsid w:val="00D25921"/>
    <w:rsid w:val="00D2674C"/>
    <w:rsid w:val="00D26942"/>
    <w:rsid w:val="00D26D7B"/>
    <w:rsid w:val="00D302F9"/>
    <w:rsid w:val="00D31010"/>
    <w:rsid w:val="00D31840"/>
    <w:rsid w:val="00D32719"/>
    <w:rsid w:val="00D34028"/>
    <w:rsid w:val="00D34411"/>
    <w:rsid w:val="00D347A8"/>
    <w:rsid w:val="00D35559"/>
    <w:rsid w:val="00D35E73"/>
    <w:rsid w:val="00D368DE"/>
    <w:rsid w:val="00D37EAB"/>
    <w:rsid w:val="00D421A4"/>
    <w:rsid w:val="00D42F19"/>
    <w:rsid w:val="00D43A8B"/>
    <w:rsid w:val="00D450C6"/>
    <w:rsid w:val="00D4618E"/>
    <w:rsid w:val="00D46ECA"/>
    <w:rsid w:val="00D475D1"/>
    <w:rsid w:val="00D5061E"/>
    <w:rsid w:val="00D50DC0"/>
    <w:rsid w:val="00D511BC"/>
    <w:rsid w:val="00D513BB"/>
    <w:rsid w:val="00D52771"/>
    <w:rsid w:val="00D53232"/>
    <w:rsid w:val="00D53CF6"/>
    <w:rsid w:val="00D53E6C"/>
    <w:rsid w:val="00D54CEB"/>
    <w:rsid w:val="00D55E07"/>
    <w:rsid w:val="00D5635C"/>
    <w:rsid w:val="00D56778"/>
    <w:rsid w:val="00D56A02"/>
    <w:rsid w:val="00D611F2"/>
    <w:rsid w:val="00D615A6"/>
    <w:rsid w:val="00D627C2"/>
    <w:rsid w:val="00D62EDA"/>
    <w:rsid w:val="00D65FC0"/>
    <w:rsid w:val="00D661A9"/>
    <w:rsid w:val="00D667EC"/>
    <w:rsid w:val="00D67030"/>
    <w:rsid w:val="00D67BF3"/>
    <w:rsid w:val="00D70258"/>
    <w:rsid w:val="00D70AAA"/>
    <w:rsid w:val="00D70CAB"/>
    <w:rsid w:val="00D710D2"/>
    <w:rsid w:val="00D714CA"/>
    <w:rsid w:val="00D71BC3"/>
    <w:rsid w:val="00D72CC7"/>
    <w:rsid w:val="00D73B2B"/>
    <w:rsid w:val="00D747D6"/>
    <w:rsid w:val="00D765B7"/>
    <w:rsid w:val="00D8150B"/>
    <w:rsid w:val="00D81A7C"/>
    <w:rsid w:val="00D83DDA"/>
    <w:rsid w:val="00D83EA3"/>
    <w:rsid w:val="00D840E4"/>
    <w:rsid w:val="00D84DE2"/>
    <w:rsid w:val="00D85A98"/>
    <w:rsid w:val="00D85C7D"/>
    <w:rsid w:val="00D85EEC"/>
    <w:rsid w:val="00D87526"/>
    <w:rsid w:val="00D878DA"/>
    <w:rsid w:val="00D87AF8"/>
    <w:rsid w:val="00D901B6"/>
    <w:rsid w:val="00D9090F"/>
    <w:rsid w:val="00D921A6"/>
    <w:rsid w:val="00D926F1"/>
    <w:rsid w:val="00D92FD0"/>
    <w:rsid w:val="00D935C1"/>
    <w:rsid w:val="00D94D15"/>
    <w:rsid w:val="00D95FAA"/>
    <w:rsid w:val="00D95FF7"/>
    <w:rsid w:val="00D96371"/>
    <w:rsid w:val="00DA45FD"/>
    <w:rsid w:val="00DA485F"/>
    <w:rsid w:val="00DA4F94"/>
    <w:rsid w:val="00DA5916"/>
    <w:rsid w:val="00DA625F"/>
    <w:rsid w:val="00DA6884"/>
    <w:rsid w:val="00DB1528"/>
    <w:rsid w:val="00DB3E2D"/>
    <w:rsid w:val="00DB4907"/>
    <w:rsid w:val="00DB624F"/>
    <w:rsid w:val="00DB6CFF"/>
    <w:rsid w:val="00DB7860"/>
    <w:rsid w:val="00DC0324"/>
    <w:rsid w:val="00DC08D9"/>
    <w:rsid w:val="00DC0B78"/>
    <w:rsid w:val="00DC12D8"/>
    <w:rsid w:val="00DC2ADC"/>
    <w:rsid w:val="00DC3096"/>
    <w:rsid w:val="00DC43B4"/>
    <w:rsid w:val="00DC6006"/>
    <w:rsid w:val="00DC7CD2"/>
    <w:rsid w:val="00DD191C"/>
    <w:rsid w:val="00DD2B8A"/>
    <w:rsid w:val="00DD2C97"/>
    <w:rsid w:val="00DD3536"/>
    <w:rsid w:val="00DD3E53"/>
    <w:rsid w:val="00DD47EB"/>
    <w:rsid w:val="00DD498D"/>
    <w:rsid w:val="00DD60B1"/>
    <w:rsid w:val="00DE15A4"/>
    <w:rsid w:val="00DE1BAD"/>
    <w:rsid w:val="00DE40B6"/>
    <w:rsid w:val="00DE45B8"/>
    <w:rsid w:val="00DE536E"/>
    <w:rsid w:val="00DF14D7"/>
    <w:rsid w:val="00DF1A94"/>
    <w:rsid w:val="00DF2EB2"/>
    <w:rsid w:val="00DF3CA6"/>
    <w:rsid w:val="00DF5C4C"/>
    <w:rsid w:val="00E00364"/>
    <w:rsid w:val="00E03C46"/>
    <w:rsid w:val="00E03ED7"/>
    <w:rsid w:val="00E05044"/>
    <w:rsid w:val="00E05695"/>
    <w:rsid w:val="00E057DC"/>
    <w:rsid w:val="00E06CD4"/>
    <w:rsid w:val="00E07B08"/>
    <w:rsid w:val="00E07B53"/>
    <w:rsid w:val="00E07C1D"/>
    <w:rsid w:val="00E1125A"/>
    <w:rsid w:val="00E11822"/>
    <w:rsid w:val="00E11A5F"/>
    <w:rsid w:val="00E11FA2"/>
    <w:rsid w:val="00E141AE"/>
    <w:rsid w:val="00E14A2C"/>
    <w:rsid w:val="00E15E42"/>
    <w:rsid w:val="00E168E5"/>
    <w:rsid w:val="00E16983"/>
    <w:rsid w:val="00E170D1"/>
    <w:rsid w:val="00E17DDD"/>
    <w:rsid w:val="00E20358"/>
    <w:rsid w:val="00E20D28"/>
    <w:rsid w:val="00E21663"/>
    <w:rsid w:val="00E21A55"/>
    <w:rsid w:val="00E23ED5"/>
    <w:rsid w:val="00E24DAE"/>
    <w:rsid w:val="00E25330"/>
    <w:rsid w:val="00E2613E"/>
    <w:rsid w:val="00E2742C"/>
    <w:rsid w:val="00E275BB"/>
    <w:rsid w:val="00E30658"/>
    <w:rsid w:val="00E32787"/>
    <w:rsid w:val="00E32D14"/>
    <w:rsid w:val="00E343F8"/>
    <w:rsid w:val="00E40D9D"/>
    <w:rsid w:val="00E40E35"/>
    <w:rsid w:val="00E4164F"/>
    <w:rsid w:val="00E41B4F"/>
    <w:rsid w:val="00E42957"/>
    <w:rsid w:val="00E42B8E"/>
    <w:rsid w:val="00E431F5"/>
    <w:rsid w:val="00E44CB4"/>
    <w:rsid w:val="00E44EE0"/>
    <w:rsid w:val="00E45212"/>
    <w:rsid w:val="00E45496"/>
    <w:rsid w:val="00E4567F"/>
    <w:rsid w:val="00E4632A"/>
    <w:rsid w:val="00E46E11"/>
    <w:rsid w:val="00E50E43"/>
    <w:rsid w:val="00E52B5F"/>
    <w:rsid w:val="00E532DB"/>
    <w:rsid w:val="00E54D64"/>
    <w:rsid w:val="00E60D28"/>
    <w:rsid w:val="00E6168D"/>
    <w:rsid w:val="00E61FB2"/>
    <w:rsid w:val="00E62B2A"/>
    <w:rsid w:val="00E63B4C"/>
    <w:rsid w:val="00E6434D"/>
    <w:rsid w:val="00E64425"/>
    <w:rsid w:val="00E64F5B"/>
    <w:rsid w:val="00E702A3"/>
    <w:rsid w:val="00E74AE5"/>
    <w:rsid w:val="00E74F81"/>
    <w:rsid w:val="00E75005"/>
    <w:rsid w:val="00E75A0E"/>
    <w:rsid w:val="00E76CAB"/>
    <w:rsid w:val="00E76D87"/>
    <w:rsid w:val="00E779CE"/>
    <w:rsid w:val="00E81DEB"/>
    <w:rsid w:val="00E8209C"/>
    <w:rsid w:val="00E824EC"/>
    <w:rsid w:val="00E82815"/>
    <w:rsid w:val="00E8385D"/>
    <w:rsid w:val="00E86674"/>
    <w:rsid w:val="00E86DAA"/>
    <w:rsid w:val="00E87676"/>
    <w:rsid w:val="00E912D7"/>
    <w:rsid w:val="00E92FBA"/>
    <w:rsid w:val="00E935B8"/>
    <w:rsid w:val="00E936A6"/>
    <w:rsid w:val="00E938DA"/>
    <w:rsid w:val="00E93CDD"/>
    <w:rsid w:val="00E93FF8"/>
    <w:rsid w:val="00E95A8F"/>
    <w:rsid w:val="00E97488"/>
    <w:rsid w:val="00E97EB5"/>
    <w:rsid w:val="00EA1948"/>
    <w:rsid w:val="00EA3451"/>
    <w:rsid w:val="00EA46E6"/>
    <w:rsid w:val="00EA5A72"/>
    <w:rsid w:val="00EA5C29"/>
    <w:rsid w:val="00EA5D1D"/>
    <w:rsid w:val="00EA5DEA"/>
    <w:rsid w:val="00EA6333"/>
    <w:rsid w:val="00EB05E0"/>
    <w:rsid w:val="00EB1133"/>
    <w:rsid w:val="00EB1793"/>
    <w:rsid w:val="00EB2507"/>
    <w:rsid w:val="00EB2BD8"/>
    <w:rsid w:val="00EB2EF0"/>
    <w:rsid w:val="00EB47BB"/>
    <w:rsid w:val="00EB5F65"/>
    <w:rsid w:val="00EB60F4"/>
    <w:rsid w:val="00EB7909"/>
    <w:rsid w:val="00EC0B04"/>
    <w:rsid w:val="00EC0E7C"/>
    <w:rsid w:val="00EC3605"/>
    <w:rsid w:val="00EC3DD5"/>
    <w:rsid w:val="00EC45A2"/>
    <w:rsid w:val="00EC4CB2"/>
    <w:rsid w:val="00EC62AE"/>
    <w:rsid w:val="00ED151B"/>
    <w:rsid w:val="00ED1F17"/>
    <w:rsid w:val="00ED290A"/>
    <w:rsid w:val="00ED4C7B"/>
    <w:rsid w:val="00ED4E27"/>
    <w:rsid w:val="00ED6827"/>
    <w:rsid w:val="00ED7045"/>
    <w:rsid w:val="00EE0287"/>
    <w:rsid w:val="00EE0837"/>
    <w:rsid w:val="00EE1581"/>
    <w:rsid w:val="00EE1D65"/>
    <w:rsid w:val="00EE2A68"/>
    <w:rsid w:val="00EE3F63"/>
    <w:rsid w:val="00EE3FD8"/>
    <w:rsid w:val="00EE3FF9"/>
    <w:rsid w:val="00EE438E"/>
    <w:rsid w:val="00EF0CA0"/>
    <w:rsid w:val="00EF119A"/>
    <w:rsid w:val="00EF13FC"/>
    <w:rsid w:val="00EF21C7"/>
    <w:rsid w:val="00EF24E9"/>
    <w:rsid w:val="00EF283A"/>
    <w:rsid w:val="00EF6491"/>
    <w:rsid w:val="00EF6F90"/>
    <w:rsid w:val="00EF721E"/>
    <w:rsid w:val="00EF733C"/>
    <w:rsid w:val="00EF778E"/>
    <w:rsid w:val="00F01304"/>
    <w:rsid w:val="00F0452E"/>
    <w:rsid w:val="00F06948"/>
    <w:rsid w:val="00F06BA1"/>
    <w:rsid w:val="00F07978"/>
    <w:rsid w:val="00F11815"/>
    <w:rsid w:val="00F1181C"/>
    <w:rsid w:val="00F11DC2"/>
    <w:rsid w:val="00F1312F"/>
    <w:rsid w:val="00F14F26"/>
    <w:rsid w:val="00F176DA"/>
    <w:rsid w:val="00F17732"/>
    <w:rsid w:val="00F17A3A"/>
    <w:rsid w:val="00F230D4"/>
    <w:rsid w:val="00F25BD6"/>
    <w:rsid w:val="00F26AEA"/>
    <w:rsid w:val="00F26DDD"/>
    <w:rsid w:val="00F27C33"/>
    <w:rsid w:val="00F306AA"/>
    <w:rsid w:val="00F30D83"/>
    <w:rsid w:val="00F33089"/>
    <w:rsid w:val="00F33E9C"/>
    <w:rsid w:val="00F36C47"/>
    <w:rsid w:val="00F3777F"/>
    <w:rsid w:val="00F4103F"/>
    <w:rsid w:val="00F418D7"/>
    <w:rsid w:val="00F41BBD"/>
    <w:rsid w:val="00F426E5"/>
    <w:rsid w:val="00F42944"/>
    <w:rsid w:val="00F43111"/>
    <w:rsid w:val="00F439CF"/>
    <w:rsid w:val="00F4445B"/>
    <w:rsid w:val="00F44A4C"/>
    <w:rsid w:val="00F44E96"/>
    <w:rsid w:val="00F44EEA"/>
    <w:rsid w:val="00F45D55"/>
    <w:rsid w:val="00F46640"/>
    <w:rsid w:val="00F5007E"/>
    <w:rsid w:val="00F50810"/>
    <w:rsid w:val="00F522DA"/>
    <w:rsid w:val="00F52470"/>
    <w:rsid w:val="00F536A2"/>
    <w:rsid w:val="00F539B2"/>
    <w:rsid w:val="00F544B5"/>
    <w:rsid w:val="00F5467E"/>
    <w:rsid w:val="00F564A2"/>
    <w:rsid w:val="00F57D3E"/>
    <w:rsid w:val="00F605E8"/>
    <w:rsid w:val="00F6219C"/>
    <w:rsid w:val="00F624D2"/>
    <w:rsid w:val="00F64BEB"/>
    <w:rsid w:val="00F67072"/>
    <w:rsid w:val="00F678DA"/>
    <w:rsid w:val="00F70139"/>
    <w:rsid w:val="00F70141"/>
    <w:rsid w:val="00F70577"/>
    <w:rsid w:val="00F70853"/>
    <w:rsid w:val="00F70E60"/>
    <w:rsid w:val="00F71856"/>
    <w:rsid w:val="00F71F0A"/>
    <w:rsid w:val="00F775A7"/>
    <w:rsid w:val="00F77E77"/>
    <w:rsid w:val="00F812B4"/>
    <w:rsid w:val="00F814EB"/>
    <w:rsid w:val="00F8349B"/>
    <w:rsid w:val="00F83ED6"/>
    <w:rsid w:val="00F83F7B"/>
    <w:rsid w:val="00F84193"/>
    <w:rsid w:val="00F84365"/>
    <w:rsid w:val="00F84CB9"/>
    <w:rsid w:val="00F854ED"/>
    <w:rsid w:val="00F86CCE"/>
    <w:rsid w:val="00F908A3"/>
    <w:rsid w:val="00F91A0D"/>
    <w:rsid w:val="00F9223B"/>
    <w:rsid w:val="00F922EC"/>
    <w:rsid w:val="00F93154"/>
    <w:rsid w:val="00F9427E"/>
    <w:rsid w:val="00F947E7"/>
    <w:rsid w:val="00F95433"/>
    <w:rsid w:val="00F955B5"/>
    <w:rsid w:val="00F95BDC"/>
    <w:rsid w:val="00F96227"/>
    <w:rsid w:val="00F96EEC"/>
    <w:rsid w:val="00FA0973"/>
    <w:rsid w:val="00FA2150"/>
    <w:rsid w:val="00FA4229"/>
    <w:rsid w:val="00FA568C"/>
    <w:rsid w:val="00FB1721"/>
    <w:rsid w:val="00FB2A23"/>
    <w:rsid w:val="00FB2DC6"/>
    <w:rsid w:val="00FB3B40"/>
    <w:rsid w:val="00FB7346"/>
    <w:rsid w:val="00FC0C29"/>
    <w:rsid w:val="00FC0DFF"/>
    <w:rsid w:val="00FC1314"/>
    <w:rsid w:val="00FC16F4"/>
    <w:rsid w:val="00FC1983"/>
    <w:rsid w:val="00FC4D18"/>
    <w:rsid w:val="00FC5C08"/>
    <w:rsid w:val="00FC5E58"/>
    <w:rsid w:val="00FC67C6"/>
    <w:rsid w:val="00FD0C87"/>
    <w:rsid w:val="00FD1ABD"/>
    <w:rsid w:val="00FD2F5F"/>
    <w:rsid w:val="00FD3EFC"/>
    <w:rsid w:val="00FD4A52"/>
    <w:rsid w:val="00FD5895"/>
    <w:rsid w:val="00FD619A"/>
    <w:rsid w:val="00FD7671"/>
    <w:rsid w:val="00FD7FC5"/>
    <w:rsid w:val="00FE24E5"/>
    <w:rsid w:val="00FE30B4"/>
    <w:rsid w:val="00FE390C"/>
    <w:rsid w:val="00FE41B9"/>
    <w:rsid w:val="00FE488B"/>
    <w:rsid w:val="00FE5822"/>
    <w:rsid w:val="00FE635A"/>
    <w:rsid w:val="00FE6391"/>
    <w:rsid w:val="00FE70A0"/>
    <w:rsid w:val="00FF10B6"/>
    <w:rsid w:val="00FF2A47"/>
    <w:rsid w:val="00FF4893"/>
    <w:rsid w:val="00FF5F0D"/>
    <w:rsid w:val="00FF6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917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199-par-ministru-kabineta-2008-gada-9-decembra-noteikumu-nr-1013-kartiba-kada-dzivokla-ipasnieks-daudzdzivoklu-dzivojama-maja-norekinas-par-pakalpojumiem-kas-saistiti-ar-dzivokla-ipasuma-lietosanu-19sup1sup-1-apakspunkta-redakcija-kas-bija-speka-no-2013-gada-1-oktobra-lidz-2019-gada-21-novembrim-atbilstibu-latvijas-republikas-satversmes-105-pa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1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5528" TargetMode="External"/><Relationship Id="rId4" Type="http://schemas.openxmlformats.org/officeDocument/2006/relationships/settings" Target="settings.xml"/><Relationship Id="rId9" Type="http://schemas.openxmlformats.org/officeDocument/2006/relationships/hyperlink" Target="https://likumi.lv/ta/id/241343-par-tiesvedibas-izbeigsanu-lieta-nr2011-15-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14D31-F87F-475D-8317-56DB424C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15398</Words>
  <Characters>8778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2025-04-01T14:55:00Z</dcterms:created>
  <dcterms:modified xsi:type="dcterms:W3CDTF">2025-04-02T07:46:00Z</dcterms:modified>
</cp:coreProperties>
</file>