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4D19C" w14:textId="418D87C4" w:rsidR="00517F04" w:rsidRPr="00AC720C" w:rsidRDefault="00AC720C" w:rsidP="00AC720C">
      <w:pPr>
        <w:spacing w:line="276" w:lineRule="auto"/>
        <w:jc w:val="both"/>
        <w:rPr>
          <w:rFonts w:asciiTheme="majorBidi" w:hAnsiTheme="majorBidi" w:cstheme="majorBidi"/>
          <w:b/>
          <w:bCs/>
        </w:rPr>
      </w:pPr>
      <w:r w:rsidRPr="00AC720C">
        <w:rPr>
          <w:rFonts w:asciiTheme="majorBidi" w:hAnsiTheme="majorBidi" w:cstheme="majorBidi"/>
          <w:b/>
          <w:bCs/>
        </w:rPr>
        <w:t>Kopības lēmums izlemt noteiktus jautājumus dzīvokļu īpašnieku</w:t>
      </w:r>
      <w:r w:rsidRPr="00AC720C">
        <w:rPr>
          <w:rFonts w:asciiTheme="majorBidi" w:hAnsiTheme="majorBidi" w:cstheme="majorBidi"/>
          <w:b/>
          <w:bCs/>
        </w:rPr>
        <w:t xml:space="preserve"> kopsapulcē</w:t>
      </w:r>
    </w:p>
    <w:p w14:paraId="61162086" w14:textId="77777777" w:rsidR="00AC720C" w:rsidRPr="00AC720C" w:rsidRDefault="00AC720C" w:rsidP="00AC720C">
      <w:pPr>
        <w:spacing w:line="276" w:lineRule="auto"/>
        <w:jc w:val="both"/>
        <w:rPr>
          <w:rFonts w:asciiTheme="majorBidi" w:hAnsiTheme="majorBidi" w:cstheme="majorBidi"/>
        </w:rPr>
      </w:pPr>
      <w:r w:rsidRPr="00AC720C">
        <w:rPr>
          <w:rFonts w:asciiTheme="majorBidi" w:hAnsiTheme="majorBidi" w:cstheme="majorBidi"/>
        </w:rPr>
        <w:t>Dzīvokļu īpašnieku kopības izvēle par labu noteiktu vai visu tās kompetencē esošo jautājumu izlemšanai kopsapulcē var norādīt uz kopības vēlmi efektīvāk nodrošināt dzīvokļu īpašnieku tiesības uz līdzdalību kopības lēmumu pieņemšanā.</w:t>
      </w:r>
    </w:p>
    <w:p w14:paraId="40054AFE" w14:textId="77777777" w:rsidR="00AC720C" w:rsidRPr="00AC720C" w:rsidRDefault="00AC720C" w:rsidP="00AC720C">
      <w:pPr>
        <w:spacing w:line="276" w:lineRule="auto"/>
        <w:jc w:val="both"/>
        <w:rPr>
          <w:rFonts w:asciiTheme="majorBidi" w:hAnsiTheme="majorBidi" w:cstheme="majorBidi"/>
        </w:rPr>
      </w:pPr>
      <w:r w:rsidRPr="00AC720C">
        <w:rPr>
          <w:rFonts w:asciiTheme="majorBidi" w:hAnsiTheme="majorBidi" w:cstheme="majorBidi"/>
        </w:rPr>
        <w:t xml:space="preserve">Jautājuma izlemšana kopsapulcē nodrošina ne tikai dzīvokļu īpašnieku balsošanas tiesību īstenošanu, bet tā var nodrošināt iespēju dzīvokļu īpašniekiem iegūt plašāku informāciju par izlemjamo jautājumu. Lēmumu projektu apspriešana kopsapulcē sniedz arī iespēju uzklausīt un apspriest citu dzīvokļu īpašnieku un pārvaldnieka viedokļus par izlemjamo jautājumu. Tāpat kopsapulce sniedz iespēju paust savu viedokli. Šāda kopsapulces dalībnieku </w:t>
      </w:r>
      <w:proofErr w:type="spellStart"/>
      <w:r w:rsidRPr="00AC720C">
        <w:rPr>
          <w:rFonts w:asciiTheme="majorBidi" w:hAnsiTheme="majorBidi" w:cstheme="majorBidi"/>
        </w:rPr>
        <w:t>domapmaiņa</w:t>
      </w:r>
      <w:proofErr w:type="spellEnd"/>
      <w:r w:rsidRPr="00AC720C">
        <w:rPr>
          <w:rFonts w:asciiTheme="majorBidi" w:hAnsiTheme="majorBidi" w:cstheme="majorBidi"/>
        </w:rPr>
        <w:t xml:space="preserve"> var ietekmēt katra dzīvokļa īpašnieka viedokli par izlemjamo jautājumu un attiecīgi ietekmēt kopības gribas izteikuma veidošanos.</w:t>
      </w:r>
    </w:p>
    <w:p w14:paraId="45E9134C" w14:textId="77777777" w:rsidR="00AC720C" w:rsidRPr="00AC720C" w:rsidRDefault="00AC720C" w:rsidP="00AC720C">
      <w:pPr>
        <w:spacing w:line="276" w:lineRule="auto"/>
        <w:jc w:val="both"/>
        <w:rPr>
          <w:rFonts w:asciiTheme="majorBidi" w:hAnsiTheme="majorBidi" w:cstheme="majorBidi"/>
        </w:rPr>
      </w:pPr>
    </w:p>
    <w:p w14:paraId="3031FF40" w14:textId="70B27EC1" w:rsidR="00AC720C" w:rsidRPr="00AC720C" w:rsidRDefault="00AC720C" w:rsidP="00AC720C">
      <w:pPr>
        <w:spacing w:line="276" w:lineRule="auto"/>
        <w:jc w:val="both"/>
        <w:rPr>
          <w:rFonts w:asciiTheme="majorBidi" w:hAnsiTheme="majorBidi" w:cstheme="majorBidi"/>
          <w:b/>
          <w:bCs/>
        </w:rPr>
      </w:pPr>
      <w:r w:rsidRPr="00AC720C">
        <w:rPr>
          <w:rFonts w:asciiTheme="majorBidi" w:hAnsiTheme="majorBidi" w:cstheme="majorBidi"/>
          <w:b/>
          <w:bCs/>
        </w:rPr>
        <w:t>Dzīvokļu īpašnieku kopības lēmumu pieņemšanas procesuālo pārkāpumu</w:t>
      </w:r>
      <w:r w:rsidRPr="00AC720C">
        <w:rPr>
          <w:rFonts w:asciiTheme="majorBidi" w:hAnsiTheme="majorBidi" w:cstheme="majorBidi"/>
          <w:b/>
          <w:bCs/>
        </w:rPr>
        <w:t xml:space="preserve"> vērtēšana</w:t>
      </w:r>
    </w:p>
    <w:p w14:paraId="4927F9EB" w14:textId="77777777" w:rsidR="00AC720C" w:rsidRPr="00AC720C" w:rsidRDefault="00AC720C" w:rsidP="00AC720C">
      <w:pPr>
        <w:spacing w:line="276" w:lineRule="auto"/>
        <w:jc w:val="both"/>
        <w:rPr>
          <w:rFonts w:asciiTheme="majorBidi" w:hAnsiTheme="majorBidi" w:cstheme="majorBidi"/>
        </w:rPr>
      </w:pPr>
      <w:r w:rsidRPr="00AC720C">
        <w:rPr>
          <w:rFonts w:asciiTheme="majorBidi" w:hAnsiTheme="majorBidi" w:cstheme="majorBidi"/>
        </w:rPr>
        <w:t>Ne katrs Dzīvokļa īpašuma likuma pārkāpums uzskatāms par pietiekamu pamatu dzīvokļu īpašnieku kopības lēmuma atzīšanai par spēkā neesošu. Vērtējot konkrētās lietas apstākļus, tiesai jākonstatē arī šādu pārkāpumu būtiskums un to negatīvā ietekme uz balsošanas rezultātu. Apgalvošanas un pierādīšanas nasta par to, ka procesuālais pārkāpums nav ietekmējis balsošanas rezultātu, gulstas uz prāvniekiem, pret kuriem vērsta prasība par lēmuma apstrīdēšanu.</w:t>
      </w:r>
    </w:p>
    <w:p w14:paraId="1DAB9A12" w14:textId="77777777" w:rsidR="00AC720C" w:rsidRPr="00AC720C" w:rsidRDefault="00AC720C" w:rsidP="00AC720C">
      <w:pPr>
        <w:spacing w:line="276" w:lineRule="auto"/>
        <w:jc w:val="both"/>
        <w:rPr>
          <w:rFonts w:asciiTheme="majorBidi" w:hAnsiTheme="majorBidi" w:cstheme="majorBidi"/>
        </w:rPr>
      </w:pPr>
      <w:r w:rsidRPr="00AC720C">
        <w:rPr>
          <w:rFonts w:asciiTheme="majorBidi" w:hAnsiTheme="majorBidi" w:cstheme="majorBidi"/>
        </w:rPr>
        <w:t>Ja būtiski aizskartas dzīvokļa īpašnieka tiesības uz līdzdalību kopības lēmuma pieņemšanā, tiesai nav nepieciešams konstatēt, vai šāds procesuālais pārkāpums ir ietekmējis balsošanas rezultātu.</w:t>
      </w:r>
    </w:p>
    <w:p w14:paraId="76E88635" w14:textId="77777777" w:rsidR="00AC720C" w:rsidRPr="00AC720C" w:rsidRDefault="00AC720C" w:rsidP="00AC720C">
      <w:pPr>
        <w:spacing w:line="276" w:lineRule="auto"/>
        <w:jc w:val="both"/>
        <w:rPr>
          <w:rFonts w:asciiTheme="majorBidi" w:hAnsiTheme="majorBidi" w:cstheme="majorBidi"/>
        </w:rPr>
      </w:pPr>
    </w:p>
    <w:p w14:paraId="3329EFBC" w14:textId="7336B67C" w:rsidR="00AC720C" w:rsidRPr="00AC720C" w:rsidRDefault="00AC720C" w:rsidP="00AC720C">
      <w:pPr>
        <w:spacing w:line="276" w:lineRule="auto"/>
        <w:jc w:val="both"/>
        <w:rPr>
          <w:rFonts w:asciiTheme="majorBidi" w:hAnsiTheme="majorBidi" w:cstheme="majorBidi"/>
          <w:b/>
          <w:bCs/>
        </w:rPr>
      </w:pPr>
      <w:r w:rsidRPr="00AC720C">
        <w:rPr>
          <w:rFonts w:asciiTheme="majorBidi" w:hAnsiTheme="majorBidi" w:cstheme="majorBidi"/>
          <w:b/>
          <w:bCs/>
        </w:rPr>
        <w:t>Dzīvokļu īpašnieku kopības lēmumu daļēja spēkā</w:t>
      </w:r>
      <w:r w:rsidRPr="00AC720C">
        <w:rPr>
          <w:rFonts w:asciiTheme="majorBidi" w:hAnsiTheme="majorBidi" w:cstheme="majorBidi"/>
          <w:b/>
          <w:bCs/>
        </w:rPr>
        <w:t xml:space="preserve"> esība</w:t>
      </w:r>
    </w:p>
    <w:p w14:paraId="3CBE3B06" w14:textId="77777777" w:rsidR="00AC720C" w:rsidRPr="00AC720C" w:rsidRDefault="00AC720C" w:rsidP="00AC720C">
      <w:pPr>
        <w:spacing w:line="276" w:lineRule="auto"/>
        <w:jc w:val="both"/>
        <w:rPr>
          <w:rFonts w:asciiTheme="majorBidi" w:hAnsiTheme="majorBidi" w:cstheme="majorBidi"/>
        </w:rPr>
      </w:pPr>
      <w:r w:rsidRPr="00AC720C">
        <w:rPr>
          <w:rFonts w:asciiTheme="majorBidi" w:hAnsiTheme="majorBidi" w:cstheme="majorBidi"/>
        </w:rPr>
        <w:t>Kopības kā personu apvienības lēmumi ir daudzpusēji tiesiski darījumi, un to daļēja spēkā esība ir iespējama tad, ja spēku saglabā tie noteikumi, kuri ietver darījuma būtiskās sastāvdaļas. Ja vairāki dzīvokļu īpašnieku kopības lēmumi pēc būtības veido vienotu lēmumu, no kuriem atsevišķi lēmumi atzīstami par spēkā neesošiem, vai lēmums atzīstams par spēkā neesošu daļā, tad tiesai vispirms jāizvērtē, vai lēmums var palikt spēkā daļā. Ja lēmuma daļēja spēkā esība ir iespējama, tad tiesai turpmāk jāizvērtē, vai kopība būtu pieņēmusi lēmumu, ja tā lemtu vienīgi par lēmuma daļu, kuru tiesa uzskata par tiesiski pieņemtu.</w:t>
      </w:r>
    </w:p>
    <w:p w14:paraId="321A1022" w14:textId="46B4A009" w:rsidR="00517F04" w:rsidRPr="00AC720C" w:rsidRDefault="00517F04" w:rsidP="00AC720C">
      <w:pPr>
        <w:spacing w:line="276" w:lineRule="auto"/>
        <w:jc w:val="center"/>
        <w:rPr>
          <w:rFonts w:asciiTheme="majorBidi" w:hAnsiTheme="majorBidi" w:cstheme="majorBidi"/>
          <w:lang w:eastAsia="lv-LV"/>
        </w:rPr>
      </w:pPr>
    </w:p>
    <w:p w14:paraId="2CE9C69D" w14:textId="494164E5" w:rsidR="00517F04" w:rsidRPr="00AC720C" w:rsidRDefault="00517F04" w:rsidP="00AC720C">
      <w:pPr>
        <w:spacing w:line="276" w:lineRule="auto"/>
        <w:jc w:val="center"/>
        <w:rPr>
          <w:rFonts w:asciiTheme="majorBidi" w:hAnsiTheme="majorBidi" w:cstheme="majorBidi"/>
          <w:b/>
        </w:rPr>
      </w:pPr>
      <w:r w:rsidRPr="00AC720C">
        <w:rPr>
          <w:rFonts w:asciiTheme="majorBidi" w:hAnsiTheme="majorBidi" w:cstheme="majorBidi"/>
          <w:b/>
        </w:rPr>
        <w:t>Latvijas Republikas Senāt</w:t>
      </w:r>
      <w:r w:rsidR="00EC1FDC" w:rsidRPr="00AC720C">
        <w:rPr>
          <w:rFonts w:asciiTheme="majorBidi" w:hAnsiTheme="majorBidi" w:cstheme="majorBidi"/>
          <w:b/>
        </w:rPr>
        <w:t>a</w:t>
      </w:r>
    </w:p>
    <w:p w14:paraId="63032479" w14:textId="3D38C40B" w:rsidR="00EC1FDC" w:rsidRPr="00AC720C" w:rsidRDefault="00EC1FDC" w:rsidP="00AC720C">
      <w:pPr>
        <w:spacing w:line="276" w:lineRule="auto"/>
        <w:jc w:val="center"/>
        <w:rPr>
          <w:rFonts w:asciiTheme="majorBidi" w:hAnsiTheme="majorBidi" w:cstheme="majorBidi"/>
          <w:b/>
        </w:rPr>
      </w:pPr>
      <w:r w:rsidRPr="00AC720C">
        <w:rPr>
          <w:rFonts w:asciiTheme="majorBidi" w:hAnsiTheme="majorBidi" w:cstheme="majorBidi"/>
          <w:b/>
        </w:rPr>
        <w:t>Civillietu departamenta</w:t>
      </w:r>
    </w:p>
    <w:p w14:paraId="4E5CD5B9" w14:textId="2FADB6E3" w:rsidR="00EC1FDC" w:rsidRPr="00AC720C" w:rsidRDefault="00EC1FDC" w:rsidP="00AC720C">
      <w:pPr>
        <w:spacing w:line="276" w:lineRule="auto"/>
        <w:jc w:val="center"/>
        <w:rPr>
          <w:rFonts w:asciiTheme="majorBidi" w:hAnsiTheme="majorBidi" w:cstheme="majorBidi"/>
          <w:b/>
          <w:bCs/>
        </w:rPr>
      </w:pPr>
      <w:r w:rsidRPr="00AC720C">
        <w:rPr>
          <w:rFonts w:asciiTheme="majorBidi" w:hAnsiTheme="majorBidi" w:cstheme="majorBidi"/>
          <w:b/>
          <w:bCs/>
        </w:rPr>
        <w:t>2025. gada 29. aprīļa</w:t>
      </w:r>
    </w:p>
    <w:p w14:paraId="1F753BD8" w14:textId="662A042B" w:rsidR="00517F04" w:rsidRPr="00AC720C" w:rsidRDefault="00517F04" w:rsidP="00AC720C">
      <w:pPr>
        <w:spacing w:line="276" w:lineRule="auto"/>
        <w:jc w:val="center"/>
        <w:rPr>
          <w:rFonts w:asciiTheme="majorBidi" w:hAnsiTheme="majorBidi" w:cstheme="majorBidi"/>
        </w:rPr>
      </w:pPr>
      <w:r w:rsidRPr="00AC720C">
        <w:rPr>
          <w:rFonts w:asciiTheme="majorBidi" w:hAnsiTheme="majorBidi" w:cstheme="majorBidi"/>
          <w:b/>
        </w:rPr>
        <w:t>SPRIEDUMS</w:t>
      </w:r>
    </w:p>
    <w:p w14:paraId="19B1CFF1" w14:textId="77777777" w:rsidR="00EC1FDC" w:rsidRPr="00AC720C" w:rsidRDefault="00EC1FDC" w:rsidP="00AC720C">
      <w:pPr>
        <w:spacing w:line="276" w:lineRule="auto"/>
        <w:jc w:val="center"/>
        <w:rPr>
          <w:rFonts w:asciiTheme="majorBidi" w:hAnsiTheme="majorBidi" w:cstheme="majorBidi"/>
          <w:b/>
          <w:bCs/>
          <w:lang w:eastAsia="lv-LV"/>
        </w:rPr>
      </w:pPr>
      <w:r w:rsidRPr="00AC720C">
        <w:rPr>
          <w:rFonts w:asciiTheme="majorBidi" w:hAnsiTheme="majorBidi" w:cstheme="majorBidi"/>
          <w:b/>
          <w:bCs/>
          <w:lang w:eastAsia="lv-LV"/>
        </w:rPr>
        <w:t>Lieta Nr. C29248222, SKC</w:t>
      </w:r>
      <w:r w:rsidRPr="00AC720C">
        <w:rPr>
          <w:rFonts w:asciiTheme="majorBidi" w:hAnsiTheme="majorBidi" w:cstheme="majorBidi"/>
          <w:b/>
          <w:bCs/>
          <w:lang w:eastAsia="lv-LV"/>
        </w:rPr>
        <w:noBreakHyphen/>
        <w:t>154/2025</w:t>
      </w:r>
    </w:p>
    <w:p w14:paraId="1ED98B3C" w14:textId="55799DC5" w:rsidR="00EC1FDC" w:rsidRPr="00AC720C" w:rsidRDefault="00EC1FDC" w:rsidP="00AC720C">
      <w:pPr>
        <w:spacing w:line="276" w:lineRule="auto"/>
        <w:jc w:val="center"/>
        <w:rPr>
          <w:rFonts w:asciiTheme="majorBidi" w:hAnsiTheme="majorBidi" w:cstheme="majorBidi"/>
          <w:lang w:eastAsia="lv-LV"/>
        </w:rPr>
      </w:pPr>
      <w:r w:rsidRPr="00AC720C">
        <w:rPr>
          <w:rFonts w:asciiTheme="majorBidi" w:hAnsiTheme="majorBidi" w:cstheme="majorBidi"/>
          <w:bCs/>
        </w:rPr>
        <w:t>ECLI:LV:AT:2025:0429.C29248222.38.S</w:t>
      </w:r>
    </w:p>
    <w:p w14:paraId="736DCA85" w14:textId="77777777" w:rsidR="00517F04" w:rsidRPr="00AC720C" w:rsidRDefault="00517F04" w:rsidP="00AC720C">
      <w:pPr>
        <w:spacing w:line="276" w:lineRule="auto"/>
        <w:ind w:firstLineChars="295" w:firstLine="708"/>
        <w:jc w:val="center"/>
        <w:rPr>
          <w:rFonts w:asciiTheme="majorBidi" w:hAnsiTheme="majorBidi" w:cstheme="majorBidi"/>
        </w:rPr>
      </w:pPr>
    </w:p>
    <w:p w14:paraId="3A4303CB" w14:textId="4CF8B379" w:rsidR="00517F04" w:rsidRPr="00AC720C" w:rsidRDefault="00517F04" w:rsidP="00AC720C">
      <w:pPr>
        <w:spacing w:line="276" w:lineRule="auto"/>
        <w:ind w:firstLineChars="295" w:firstLine="708"/>
        <w:jc w:val="both"/>
        <w:rPr>
          <w:rFonts w:asciiTheme="majorBidi" w:hAnsiTheme="majorBidi" w:cstheme="majorBidi"/>
        </w:rPr>
      </w:pPr>
      <w:r w:rsidRPr="00AC720C">
        <w:rPr>
          <w:rFonts w:asciiTheme="majorBidi" w:hAnsiTheme="majorBidi" w:cstheme="majorBidi"/>
        </w:rPr>
        <w:t>Senāts šādā sastāvā: senators referents Aldis Laviņš, senatori Intars Bisters un Erlens Kalniņš</w:t>
      </w:r>
    </w:p>
    <w:p w14:paraId="258D6FA1" w14:textId="77777777" w:rsidR="00A25561" w:rsidRPr="00AC720C" w:rsidRDefault="00A25561" w:rsidP="00AC720C">
      <w:pPr>
        <w:spacing w:line="276" w:lineRule="auto"/>
        <w:ind w:firstLineChars="295" w:firstLine="708"/>
        <w:jc w:val="both"/>
        <w:rPr>
          <w:rFonts w:asciiTheme="majorBidi" w:hAnsiTheme="majorBidi" w:cstheme="majorBidi"/>
        </w:rPr>
      </w:pPr>
    </w:p>
    <w:p w14:paraId="37F561E8" w14:textId="5F1E5332" w:rsidR="00517F04" w:rsidRPr="00AC720C" w:rsidRDefault="00517F04" w:rsidP="00AC720C">
      <w:pPr>
        <w:spacing w:line="276" w:lineRule="auto"/>
        <w:ind w:firstLineChars="295" w:firstLine="708"/>
        <w:jc w:val="both"/>
        <w:rPr>
          <w:rFonts w:asciiTheme="majorBidi" w:hAnsiTheme="majorBidi" w:cstheme="majorBidi"/>
        </w:rPr>
      </w:pPr>
      <w:r w:rsidRPr="00AC720C">
        <w:rPr>
          <w:rFonts w:asciiTheme="majorBidi" w:hAnsiTheme="majorBidi" w:cstheme="majorBidi"/>
        </w:rPr>
        <w:t xml:space="preserve">izskatīja rakstveida procesā </w:t>
      </w:r>
      <w:r w:rsidR="00EC1FDC" w:rsidRPr="00AC720C">
        <w:rPr>
          <w:rFonts w:asciiTheme="majorBidi" w:hAnsiTheme="majorBidi" w:cstheme="majorBidi"/>
        </w:rPr>
        <w:t>[pers. A]</w:t>
      </w:r>
      <w:r w:rsidR="00F015B6" w:rsidRPr="00AC720C">
        <w:rPr>
          <w:rFonts w:asciiTheme="majorBidi" w:hAnsiTheme="majorBidi" w:cstheme="majorBidi"/>
        </w:rPr>
        <w:t>, biedrības </w:t>
      </w:r>
      <w:r w:rsidR="00F015B6" w:rsidRPr="00AC720C">
        <w:rPr>
          <w:rFonts w:asciiTheme="majorBidi" w:eastAsia="Calibri" w:hAnsiTheme="majorBidi" w:cstheme="majorBidi"/>
          <w:lang w:eastAsia="en-US"/>
        </w:rPr>
        <w:t>„</w:t>
      </w:r>
      <w:proofErr w:type="spellStart"/>
      <w:r w:rsidR="00F015B6" w:rsidRPr="00AC720C">
        <w:rPr>
          <w:rFonts w:asciiTheme="majorBidi" w:eastAsia="Calibri" w:hAnsiTheme="majorBidi" w:cstheme="majorBidi"/>
          <w:lang w:eastAsia="en-US"/>
        </w:rPr>
        <w:t>Riepnieki</w:t>
      </w:r>
      <w:proofErr w:type="spellEnd"/>
      <w:r w:rsidR="00F015B6" w:rsidRPr="00AC720C">
        <w:rPr>
          <w:rFonts w:asciiTheme="majorBidi" w:eastAsia="Calibri" w:hAnsiTheme="majorBidi" w:cstheme="majorBidi"/>
          <w:lang w:eastAsia="en-US"/>
        </w:rPr>
        <w:t>”</w:t>
      </w:r>
      <w:r w:rsidR="00F015B6" w:rsidRPr="00AC720C">
        <w:rPr>
          <w:rFonts w:asciiTheme="majorBidi" w:hAnsiTheme="majorBidi" w:cstheme="majorBidi"/>
        </w:rPr>
        <w:t xml:space="preserve">, </w:t>
      </w:r>
      <w:r w:rsidR="00BF5225" w:rsidRPr="00AC720C">
        <w:rPr>
          <w:rFonts w:asciiTheme="majorBidi" w:hAnsiTheme="majorBidi" w:cstheme="majorBidi"/>
        </w:rPr>
        <w:t>[pers. B]</w:t>
      </w:r>
      <w:r w:rsidR="00F015B6" w:rsidRPr="00AC720C">
        <w:rPr>
          <w:rFonts w:asciiTheme="majorBidi" w:hAnsiTheme="majorBidi" w:cstheme="majorBidi"/>
        </w:rPr>
        <w:t xml:space="preserve">, </w:t>
      </w:r>
      <w:r w:rsidR="00BF5225" w:rsidRPr="00AC720C">
        <w:rPr>
          <w:rFonts w:asciiTheme="majorBidi" w:hAnsiTheme="majorBidi" w:cstheme="majorBidi"/>
        </w:rPr>
        <w:t>[pers. C]</w:t>
      </w:r>
      <w:r w:rsidR="00F015B6" w:rsidRPr="00AC720C">
        <w:rPr>
          <w:rFonts w:asciiTheme="majorBidi" w:hAnsiTheme="majorBidi" w:cstheme="majorBidi"/>
        </w:rPr>
        <w:t xml:space="preserve">, </w:t>
      </w:r>
      <w:r w:rsidR="00BF5225" w:rsidRPr="00AC720C">
        <w:rPr>
          <w:rFonts w:asciiTheme="majorBidi" w:hAnsiTheme="majorBidi" w:cstheme="majorBidi"/>
        </w:rPr>
        <w:t>[pers. D]</w:t>
      </w:r>
      <w:r w:rsidR="00F015B6" w:rsidRPr="00AC720C">
        <w:rPr>
          <w:rFonts w:asciiTheme="majorBidi" w:hAnsiTheme="majorBidi" w:cstheme="majorBidi"/>
        </w:rPr>
        <w:t xml:space="preserve">, </w:t>
      </w:r>
      <w:r w:rsidR="00BF5225" w:rsidRPr="00AC720C">
        <w:rPr>
          <w:rFonts w:asciiTheme="majorBidi" w:hAnsiTheme="majorBidi" w:cstheme="majorBidi"/>
        </w:rPr>
        <w:t>[pers. E]</w:t>
      </w:r>
      <w:r w:rsidR="00F015B6" w:rsidRPr="00AC720C">
        <w:rPr>
          <w:rFonts w:asciiTheme="majorBidi" w:hAnsiTheme="majorBidi" w:cstheme="majorBidi"/>
        </w:rPr>
        <w:t xml:space="preserve">, </w:t>
      </w:r>
      <w:r w:rsidR="006174EA" w:rsidRPr="00AC720C">
        <w:rPr>
          <w:rFonts w:asciiTheme="majorBidi" w:hAnsiTheme="majorBidi" w:cstheme="majorBidi"/>
        </w:rPr>
        <w:t>[pers. F]</w:t>
      </w:r>
      <w:r w:rsidR="00F015B6" w:rsidRPr="00AC720C">
        <w:rPr>
          <w:rFonts w:asciiTheme="majorBidi" w:hAnsiTheme="majorBidi" w:cstheme="majorBidi"/>
        </w:rPr>
        <w:t xml:space="preserve">, </w:t>
      </w:r>
      <w:r w:rsidR="006174EA" w:rsidRPr="00AC720C">
        <w:rPr>
          <w:rFonts w:asciiTheme="majorBidi" w:hAnsiTheme="majorBidi" w:cstheme="majorBidi"/>
        </w:rPr>
        <w:t>[pers. G]</w:t>
      </w:r>
      <w:r w:rsidR="00F015B6" w:rsidRPr="00AC720C">
        <w:rPr>
          <w:rFonts w:asciiTheme="majorBidi" w:hAnsiTheme="majorBidi" w:cstheme="majorBidi"/>
        </w:rPr>
        <w:t xml:space="preserve">, </w:t>
      </w:r>
      <w:r w:rsidR="006174EA" w:rsidRPr="00AC720C">
        <w:rPr>
          <w:rFonts w:asciiTheme="majorBidi" w:hAnsiTheme="majorBidi" w:cstheme="majorBidi"/>
        </w:rPr>
        <w:t>[pers. H]</w:t>
      </w:r>
      <w:r w:rsidR="00F015B6" w:rsidRPr="00AC720C">
        <w:rPr>
          <w:rFonts w:asciiTheme="majorBidi" w:hAnsiTheme="majorBidi" w:cstheme="majorBidi"/>
        </w:rPr>
        <w:t xml:space="preserve">, </w:t>
      </w:r>
      <w:r w:rsidR="006D5E30" w:rsidRPr="00AC720C">
        <w:rPr>
          <w:rFonts w:asciiTheme="majorBidi" w:hAnsiTheme="majorBidi" w:cstheme="majorBidi"/>
        </w:rPr>
        <w:t>[pers. I]</w:t>
      </w:r>
      <w:r w:rsidR="00F015B6" w:rsidRPr="00AC720C">
        <w:rPr>
          <w:rFonts w:asciiTheme="majorBidi" w:hAnsiTheme="majorBidi" w:cstheme="majorBidi"/>
        </w:rPr>
        <w:t xml:space="preserve">, </w:t>
      </w:r>
      <w:r w:rsidR="006D5E30" w:rsidRPr="00AC720C">
        <w:rPr>
          <w:rFonts w:asciiTheme="majorBidi" w:hAnsiTheme="majorBidi" w:cstheme="majorBidi"/>
        </w:rPr>
        <w:t>[pers. J]</w:t>
      </w:r>
      <w:r w:rsidR="00F015B6" w:rsidRPr="00AC720C">
        <w:rPr>
          <w:rFonts w:asciiTheme="majorBidi" w:hAnsiTheme="majorBidi" w:cstheme="majorBidi"/>
        </w:rPr>
        <w:t xml:space="preserve">, </w:t>
      </w:r>
      <w:r w:rsidR="00A00A59" w:rsidRPr="00AC720C">
        <w:rPr>
          <w:rFonts w:asciiTheme="majorBidi" w:hAnsiTheme="majorBidi" w:cstheme="majorBidi"/>
        </w:rPr>
        <w:t xml:space="preserve">dzīvojamās mājas </w:t>
      </w:r>
      <w:r w:rsidR="005A3095" w:rsidRPr="00AC720C">
        <w:rPr>
          <w:rFonts w:asciiTheme="majorBidi" w:eastAsia="Calibri" w:hAnsiTheme="majorBidi" w:cstheme="majorBidi"/>
        </w:rPr>
        <w:t>[adrese A]</w:t>
      </w:r>
      <w:r w:rsidR="00A00A59" w:rsidRPr="00AC720C">
        <w:rPr>
          <w:rFonts w:asciiTheme="majorBidi" w:eastAsia="Calibri" w:hAnsiTheme="majorBidi" w:cstheme="majorBidi"/>
        </w:rPr>
        <w:t xml:space="preserve"> (pirms nosaukuma maiņas – </w:t>
      </w:r>
      <w:r w:rsidR="005A3095" w:rsidRPr="00AC720C">
        <w:rPr>
          <w:rFonts w:asciiTheme="majorBidi" w:eastAsia="Calibri" w:hAnsiTheme="majorBidi" w:cstheme="majorBidi"/>
        </w:rPr>
        <w:t>[adrese]</w:t>
      </w:r>
      <w:r w:rsidR="00A00A59" w:rsidRPr="00AC720C">
        <w:rPr>
          <w:rFonts w:asciiTheme="majorBidi" w:eastAsia="Calibri" w:hAnsiTheme="majorBidi" w:cstheme="majorBidi"/>
        </w:rPr>
        <w:t>) dzīvokļu īpašnieku kopības</w:t>
      </w:r>
      <w:r w:rsidR="00F015B6" w:rsidRPr="00AC720C">
        <w:rPr>
          <w:rFonts w:asciiTheme="majorBidi" w:hAnsiTheme="majorBidi" w:cstheme="majorBidi"/>
          <w:lang w:val="lt-LT"/>
        </w:rPr>
        <w:t xml:space="preserve"> </w:t>
      </w:r>
      <w:r w:rsidRPr="00AC720C">
        <w:rPr>
          <w:rFonts w:asciiTheme="majorBidi" w:hAnsiTheme="majorBidi" w:cstheme="majorBidi"/>
        </w:rPr>
        <w:t xml:space="preserve">kasācijas </w:t>
      </w:r>
      <w:r w:rsidRPr="00AC720C">
        <w:rPr>
          <w:rFonts w:asciiTheme="majorBidi" w:hAnsiTheme="majorBidi" w:cstheme="majorBidi"/>
        </w:rPr>
        <w:lastRenderedPageBreak/>
        <w:t>sūdzību</w:t>
      </w:r>
      <w:r w:rsidRPr="00AC720C">
        <w:rPr>
          <w:rFonts w:asciiTheme="majorBidi" w:hAnsiTheme="majorBidi" w:cstheme="majorBidi"/>
          <w:lang w:val="lt-LT"/>
        </w:rPr>
        <w:t xml:space="preserve"> par</w:t>
      </w:r>
      <w:r w:rsidR="00492990" w:rsidRPr="00AC720C">
        <w:rPr>
          <w:rFonts w:asciiTheme="majorBidi" w:hAnsiTheme="majorBidi" w:cstheme="majorBidi"/>
          <w:lang w:val="lt-LT"/>
        </w:rPr>
        <w:t xml:space="preserve"> </w:t>
      </w:r>
      <w:r w:rsidRPr="00AC720C">
        <w:rPr>
          <w:rFonts w:asciiTheme="majorBidi" w:hAnsiTheme="majorBidi" w:cstheme="majorBidi"/>
          <w:lang w:val="lt-LT"/>
        </w:rPr>
        <w:t>Rīgas</w:t>
      </w:r>
      <w:r w:rsidR="00492990" w:rsidRPr="00AC720C">
        <w:rPr>
          <w:rFonts w:asciiTheme="majorBidi" w:hAnsiTheme="majorBidi" w:cstheme="majorBidi"/>
          <w:lang w:val="lt-LT"/>
        </w:rPr>
        <w:t xml:space="preserve"> </w:t>
      </w:r>
      <w:r w:rsidRPr="00AC720C">
        <w:rPr>
          <w:rFonts w:asciiTheme="majorBidi" w:hAnsiTheme="majorBidi" w:cstheme="majorBidi"/>
          <w:lang w:val="lt-LT"/>
        </w:rPr>
        <w:t>apgabaltiesas 2024.</w:t>
      </w:r>
      <w:r w:rsidR="007F02AB" w:rsidRPr="00AC720C">
        <w:rPr>
          <w:rFonts w:asciiTheme="majorBidi" w:hAnsiTheme="majorBidi" w:cstheme="majorBidi"/>
          <w:lang w:val="lt-LT"/>
        </w:rPr>
        <w:t> </w:t>
      </w:r>
      <w:r w:rsidRPr="00AC720C">
        <w:rPr>
          <w:rFonts w:asciiTheme="majorBidi" w:hAnsiTheme="majorBidi" w:cstheme="majorBidi"/>
          <w:lang w:val="lt-LT"/>
        </w:rPr>
        <w:t xml:space="preserve">gada </w:t>
      </w:r>
      <w:r w:rsidR="00810C63" w:rsidRPr="00AC720C">
        <w:rPr>
          <w:rFonts w:asciiTheme="majorBidi" w:hAnsiTheme="majorBidi" w:cstheme="majorBidi"/>
          <w:lang w:val="lt-LT"/>
        </w:rPr>
        <w:t>30.</w:t>
      </w:r>
      <w:r w:rsidR="005577CB" w:rsidRPr="00AC720C">
        <w:rPr>
          <w:rFonts w:asciiTheme="majorBidi" w:hAnsiTheme="majorBidi" w:cstheme="majorBidi"/>
          <w:lang w:val="lt-LT"/>
        </w:rPr>
        <w:t> </w:t>
      </w:r>
      <w:r w:rsidR="00810C63" w:rsidRPr="00AC720C">
        <w:rPr>
          <w:rFonts w:asciiTheme="majorBidi" w:hAnsiTheme="majorBidi" w:cstheme="majorBidi"/>
          <w:lang w:val="lt-LT"/>
        </w:rPr>
        <w:t>janvāra</w:t>
      </w:r>
      <w:r w:rsidRPr="00AC720C">
        <w:rPr>
          <w:rFonts w:asciiTheme="majorBidi" w:hAnsiTheme="majorBidi" w:cstheme="majorBidi"/>
          <w:lang w:val="lt-LT"/>
        </w:rPr>
        <w:t xml:space="preserve"> spriedumu </w:t>
      </w:r>
      <w:r w:rsidR="00810C63" w:rsidRPr="00AC720C">
        <w:rPr>
          <w:rFonts w:asciiTheme="majorBidi" w:hAnsiTheme="majorBidi" w:cstheme="majorBidi"/>
          <w:lang w:val="lt-LT"/>
        </w:rPr>
        <w:t xml:space="preserve">civillietā </w:t>
      </w:r>
      <w:r w:rsidR="006D5E30" w:rsidRPr="00AC720C">
        <w:rPr>
          <w:rFonts w:asciiTheme="majorBidi" w:hAnsiTheme="majorBidi" w:cstheme="majorBidi"/>
          <w:lang w:val="lt-LT"/>
        </w:rPr>
        <w:t>[pers. K]</w:t>
      </w:r>
      <w:r w:rsidR="00810C63" w:rsidRPr="00AC720C">
        <w:rPr>
          <w:rFonts w:asciiTheme="majorBidi" w:hAnsiTheme="majorBidi" w:cstheme="majorBidi"/>
          <w:lang w:val="lt-LT"/>
        </w:rPr>
        <w:t xml:space="preserve">, </w:t>
      </w:r>
      <w:r w:rsidR="006D5E30" w:rsidRPr="00AC720C">
        <w:rPr>
          <w:rFonts w:asciiTheme="majorBidi" w:hAnsiTheme="majorBidi" w:cstheme="majorBidi"/>
          <w:lang w:val="lt-LT"/>
        </w:rPr>
        <w:t>[pers. L]</w:t>
      </w:r>
      <w:r w:rsidR="00810C63" w:rsidRPr="00AC720C">
        <w:rPr>
          <w:rFonts w:asciiTheme="majorBidi" w:hAnsiTheme="majorBidi" w:cstheme="majorBidi"/>
          <w:lang w:val="lt-LT"/>
        </w:rPr>
        <w:t xml:space="preserve">, </w:t>
      </w:r>
      <w:r w:rsidR="000B372E" w:rsidRPr="00AC720C">
        <w:rPr>
          <w:rFonts w:asciiTheme="majorBidi" w:hAnsiTheme="majorBidi" w:cstheme="majorBidi"/>
          <w:lang w:val="lt-LT"/>
        </w:rPr>
        <w:t>[pers. M]</w:t>
      </w:r>
      <w:r w:rsidR="00810C63" w:rsidRPr="00AC720C">
        <w:rPr>
          <w:rFonts w:asciiTheme="majorBidi" w:hAnsiTheme="majorBidi" w:cstheme="majorBidi"/>
          <w:lang w:val="lt-LT"/>
        </w:rPr>
        <w:t xml:space="preserve">, </w:t>
      </w:r>
      <w:r w:rsidR="000B372E" w:rsidRPr="00AC720C">
        <w:rPr>
          <w:rFonts w:asciiTheme="majorBidi" w:hAnsiTheme="majorBidi" w:cstheme="majorBidi"/>
          <w:lang w:val="lt-LT"/>
        </w:rPr>
        <w:t>[pers. N]</w:t>
      </w:r>
      <w:r w:rsidR="00810C63" w:rsidRPr="00AC720C">
        <w:rPr>
          <w:rFonts w:asciiTheme="majorBidi" w:hAnsiTheme="majorBidi" w:cstheme="majorBidi"/>
          <w:lang w:val="lt-LT"/>
        </w:rPr>
        <w:t xml:space="preserve">, </w:t>
      </w:r>
      <w:r w:rsidR="000B372E" w:rsidRPr="00AC720C">
        <w:rPr>
          <w:rFonts w:asciiTheme="majorBidi" w:hAnsiTheme="majorBidi" w:cstheme="majorBidi"/>
          <w:lang w:val="lt-LT"/>
        </w:rPr>
        <w:t>[pers. O]</w:t>
      </w:r>
      <w:r w:rsidR="00810C63" w:rsidRPr="00AC720C">
        <w:rPr>
          <w:rFonts w:asciiTheme="majorBidi" w:hAnsiTheme="majorBidi" w:cstheme="majorBidi"/>
          <w:lang w:val="lt-LT"/>
        </w:rPr>
        <w:t xml:space="preserve">, </w:t>
      </w:r>
      <w:r w:rsidR="000B372E" w:rsidRPr="00AC720C">
        <w:rPr>
          <w:rFonts w:asciiTheme="majorBidi" w:hAnsiTheme="majorBidi" w:cstheme="majorBidi"/>
          <w:lang w:val="lt-LT"/>
        </w:rPr>
        <w:t>[pers. P]</w:t>
      </w:r>
      <w:r w:rsidR="00810C63" w:rsidRPr="00AC720C">
        <w:rPr>
          <w:rFonts w:asciiTheme="majorBidi" w:hAnsiTheme="majorBidi" w:cstheme="majorBidi"/>
          <w:lang w:val="lt-LT"/>
        </w:rPr>
        <w:t xml:space="preserve"> un </w:t>
      </w:r>
      <w:r w:rsidR="000B372E" w:rsidRPr="00AC720C">
        <w:rPr>
          <w:rFonts w:asciiTheme="majorBidi" w:hAnsiTheme="majorBidi" w:cstheme="majorBidi"/>
          <w:lang w:val="lt-LT"/>
        </w:rPr>
        <w:t>[pers. R]</w:t>
      </w:r>
      <w:r w:rsidR="00810C63" w:rsidRPr="00AC720C">
        <w:rPr>
          <w:rFonts w:asciiTheme="majorBidi" w:hAnsiTheme="majorBidi" w:cstheme="majorBidi"/>
          <w:lang w:val="lt-LT"/>
        </w:rPr>
        <w:t xml:space="preserve"> prasībā pret </w:t>
      </w:r>
      <w:r w:rsidR="000B372E" w:rsidRPr="00AC720C">
        <w:rPr>
          <w:rFonts w:asciiTheme="majorBidi" w:hAnsiTheme="majorBidi" w:cstheme="majorBidi"/>
          <w:lang w:val="lt-LT"/>
        </w:rPr>
        <w:t>[pers. S]</w:t>
      </w:r>
      <w:r w:rsidR="00810C63" w:rsidRPr="00AC720C">
        <w:rPr>
          <w:rFonts w:asciiTheme="majorBidi" w:hAnsiTheme="majorBidi" w:cstheme="majorBidi"/>
          <w:lang w:val="lt-LT"/>
        </w:rPr>
        <w:t xml:space="preserve">, </w:t>
      </w:r>
      <w:r w:rsidR="00BF5225" w:rsidRPr="00AC720C">
        <w:rPr>
          <w:rFonts w:asciiTheme="majorBidi" w:hAnsiTheme="majorBidi" w:cstheme="majorBidi"/>
          <w:lang w:val="lt-LT"/>
        </w:rPr>
        <w:t>[pers. B]</w:t>
      </w:r>
      <w:r w:rsidR="00810C63" w:rsidRPr="00AC720C">
        <w:rPr>
          <w:rFonts w:asciiTheme="majorBidi" w:hAnsiTheme="majorBidi" w:cstheme="majorBidi"/>
          <w:lang w:val="lt-LT"/>
        </w:rPr>
        <w:t xml:space="preserve">, </w:t>
      </w:r>
      <w:r w:rsidR="00DB2BF6" w:rsidRPr="00AC720C">
        <w:rPr>
          <w:rFonts w:asciiTheme="majorBidi" w:hAnsiTheme="majorBidi" w:cstheme="majorBidi"/>
          <w:lang w:val="lt-LT"/>
        </w:rPr>
        <w:t>[pers. T]</w:t>
      </w:r>
      <w:r w:rsidR="00810C63" w:rsidRPr="00AC720C">
        <w:rPr>
          <w:rFonts w:asciiTheme="majorBidi" w:hAnsiTheme="majorBidi" w:cstheme="majorBidi"/>
          <w:lang w:val="lt-LT"/>
        </w:rPr>
        <w:t xml:space="preserve">, </w:t>
      </w:r>
      <w:r w:rsidR="00DB2BF6" w:rsidRPr="00AC720C">
        <w:rPr>
          <w:rFonts w:asciiTheme="majorBidi" w:hAnsiTheme="majorBidi" w:cstheme="majorBidi"/>
          <w:lang w:val="lt-LT"/>
        </w:rPr>
        <w:t>[pers. U]</w:t>
      </w:r>
      <w:r w:rsidR="00810C63" w:rsidRPr="00AC720C">
        <w:rPr>
          <w:rFonts w:asciiTheme="majorBidi" w:hAnsiTheme="majorBidi" w:cstheme="majorBidi"/>
          <w:lang w:val="lt-LT"/>
        </w:rPr>
        <w:t xml:space="preserve">, </w:t>
      </w:r>
      <w:r w:rsidR="00DB2BF6" w:rsidRPr="00AC720C">
        <w:rPr>
          <w:rFonts w:asciiTheme="majorBidi" w:hAnsiTheme="majorBidi" w:cstheme="majorBidi"/>
          <w:lang w:val="lt-LT"/>
        </w:rPr>
        <w:t>[pers. V]</w:t>
      </w:r>
      <w:r w:rsidR="00810C63" w:rsidRPr="00AC720C">
        <w:rPr>
          <w:rFonts w:asciiTheme="majorBidi" w:hAnsiTheme="majorBidi" w:cstheme="majorBidi"/>
          <w:lang w:val="lt-LT"/>
        </w:rPr>
        <w:t xml:space="preserve">, </w:t>
      </w:r>
      <w:r w:rsidR="00BF5225" w:rsidRPr="00AC720C">
        <w:rPr>
          <w:rFonts w:asciiTheme="majorBidi" w:hAnsiTheme="majorBidi" w:cstheme="majorBidi"/>
          <w:lang w:val="lt-LT"/>
        </w:rPr>
        <w:t>[pers. C]</w:t>
      </w:r>
      <w:r w:rsidR="00810C63" w:rsidRPr="00AC720C">
        <w:rPr>
          <w:rFonts w:asciiTheme="majorBidi" w:hAnsiTheme="majorBidi" w:cstheme="majorBidi"/>
          <w:lang w:val="lt-LT"/>
        </w:rPr>
        <w:t xml:space="preserve">, </w:t>
      </w:r>
      <w:r w:rsidR="00BF5225" w:rsidRPr="00AC720C">
        <w:rPr>
          <w:rFonts w:asciiTheme="majorBidi" w:hAnsiTheme="majorBidi" w:cstheme="majorBidi"/>
          <w:lang w:val="lt-LT"/>
        </w:rPr>
        <w:t>[pers. D]</w:t>
      </w:r>
      <w:r w:rsidR="00810C63" w:rsidRPr="00AC720C">
        <w:rPr>
          <w:rFonts w:asciiTheme="majorBidi" w:hAnsiTheme="majorBidi" w:cstheme="majorBidi"/>
          <w:lang w:val="lt-LT"/>
        </w:rPr>
        <w:t xml:space="preserve">, </w:t>
      </w:r>
      <w:r w:rsidR="00BF5225" w:rsidRPr="00AC720C">
        <w:rPr>
          <w:rFonts w:asciiTheme="majorBidi" w:hAnsiTheme="majorBidi" w:cstheme="majorBidi"/>
          <w:lang w:val="lt-LT"/>
        </w:rPr>
        <w:t>[pers. E]</w:t>
      </w:r>
      <w:r w:rsidR="00810C63" w:rsidRPr="00AC720C">
        <w:rPr>
          <w:rFonts w:asciiTheme="majorBidi" w:hAnsiTheme="majorBidi" w:cstheme="majorBidi"/>
          <w:lang w:val="lt-LT"/>
        </w:rPr>
        <w:t xml:space="preserve">, </w:t>
      </w:r>
      <w:r w:rsidR="00DB2BF6" w:rsidRPr="00AC720C">
        <w:rPr>
          <w:rFonts w:asciiTheme="majorBidi" w:hAnsiTheme="majorBidi" w:cstheme="majorBidi"/>
          <w:lang w:val="lt-LT"/>
        </w:rPr>
        <w:t>[pers. Z]</w:t>
      </w:r>
      <w:r w:rsidR="00810C63" w:rsidRPr="00AC720C">
        <w:rPr>
          <w:rFonts w:asciiTheme="majorBidi" w:hAnsiTheme="majorBidi" w:cstheme="majorBidi"/>
          <w:lang w:val="lt-LT"/>
        </w:rPr>
        <w:t xml:space="preserve">, </w:t>
      </w:r>
      <w:r w:rsidR="00A416F3" w:rsidRPr="00AC720C">
        <w:rPr>
          <w:rFonts w:asciiTheme="majorBidi" w:hAnsiTheme="majorBidi" w:cstheme="majorBidi"/>
          <w:lang w:val="lt-LT"/>
        </w:rPr>
        <w:t>[pers. A]</w:t>
      </w:r>
      <w:r w:rsidR="00810C63" w:rsidRPr="00AC720C">
        <w:rPr>
          <w:rFonts w:asciiTheme="majorBidi" w:hAnsiTheme="majorBidi" w:cstheme="majorBidi"/>
          <w:lang w:val="lt-LT"/>
        </w:rPr>
        <w:t xml:space="preserve">, </w:t>
      </w:r>
      <w:r w:rsidR="006174EA" w:rsidRPr="00AC720C">
        <w:rPr>
          <w:rFonts w:asciiTheme="majorBidi" w:hAnsiTheme="majorBidi" w:cstheme="majorBidi"/>
          <w:lang w:val="lt-LT"/>
        </w:rPr>
        <w:t>[pers. F]</w:t>
      </w:r>
      <w:r w:rsidR="00810C63" w:rsidRPr="00AC720C">
        <w:rPr>
          <w:rFonts w:asciiTheme="majorBidi" w:hAnsiTheme="majorBidi" w:cstheme="majorBidi"/>
          <w:lang w:val="lt-LT"/>
        </w:rPr>
        <w:t xml:space="preserve">, </w:t>
      </w:r>
      <w:r w:rsidR="00A416F3" w:rsidRPr="00AC720C">
        <w:rPr>
          <w:rFonts w:asciiTheme="majorBidi" w:hAnsiTheme="majorBidi" w:cstheme="majorBidi"/>
          <w:lang w:val="lt-LT"/>
        </w:rPr>
        <w:t>[pers. Č]</w:t>
      </w:r>
      <w:r w:rsidR="00810C63" w:rsidRPr="00AC720C">
        <w:rPr>
          <w:rFonts w:asciiTheme="majorBidi" w:hAnsiTheme="majorBidi" w:cstheme="majorBidi"/>
          <w:lang w:val="lt-LT"/>
        </w:rPr>
        <w:t xml:space="preserve">, </w:t>
      </w:r>
      <w:r w:rsidR="00A416F3" w:rsidRPr="00AC720C">
        <w:rPr>
          <w:rFonts w:asciiTheme="majorBidi" w:hAnsiTheme="majorBidi" w:cstheme="majorBidi"/>
          <w:lang w:val="lt-LT"/>
        </w:rPr>
        <w:t>[pers. Ē]</w:t>
      </w:r>
      <w:r w:rsidR="00810C63" w:rsidRPr="00AC720C">
        <w:rPr>
          <w:rFonts w:asciiTheme="majorBidi" w:hAnsiTheme="majorBidi" w:cstheme="majorBidi"/>
          <w:lang w:val="lt-LT"/>
        </w:rPr>
        <w:t xml:space="preserve">, </w:t>
      </w:r>
      <w:r w:rsidR="00A416F3" w:rsidRPr="00AC720C">
        <w:rPr>
          <w:rFonts w:asciiTheme="majorBidi" w:hAnsiTheme="majorBidi" w:cstheme="majorBidi"/>
          <w:lang w:val="lt-LT"/>
        </w:rPr>
        <w:t>[pers. Ģ]</w:t>
      </w:r>
      <w:r w:rsidR="00810C63" w:rsidRPr="00AC720C">
        <w:rPr>
          <w:rFonts w:asciiTheme="majorBidi" w:hAnsiTheme="majorBidi" w:cstheme="majorBidi"/>
          <w:lang w:val="lt-LT"/>
        </w:rPr>
        <w:t xml:space="preserve">, </w:t>
      </w:r>
      <w:r w:rsidR="006174EA" w:rsidRPr="00AC720C">
        <w:rPr>
          <w:rFonts w:asciiTheme="majorBidi" w:hAnsiTheme="majorBidi" w:cstheme="majorBidi"/>
          <w:lang w:val="lt-LT"/>
        </w:rPr>
        <w:t>[pers. G]</w:t>
      </w:r>
      <w:r w:rsidR="00810C63" w:rsidRPr="00AC720C">
        <w:rPr>
          <w:rFonts w:asciiTheme="majorBidi" w:hAnsiTheme="majorBidi" w:cstheme="majorBidi"/>
          <w:lang w:val="lt-LT"/>
        </w:rPr>
        <w:t xml:space="preserve">, </w:t>
      </w:r>
      <w:r w:rsidR="006D5E30" w:rsidRPr="00AC720C">
        <w:rPr>
          <w:rFonts w:asciiTheme="majorBidi" w:hAnsiTheme="majorBidi" w:cstheme="majorBidi"/>
          <w:lang w:val="lt-LT"/>
        </w:rPr>
        <w:t>[pers. H]</w:t>
      </w:r>
      <w:r w:rsidR="00810C63" w:rsidRPr="00AC720C">
        <w:rPr>
          <w:rFonts w:asciiTheme="majorBidi" w:hAnsiTheme="majorBidi" w:cstheme="majorBidi"/>
          <w:lang w:val="lt-LT"/>
        </w:rPr>
        <w:t xml:space="preserve"> (</w:t>
      </w:r>
      <w:r w:rsidR="006D5E30" w:rsidRPr="00AC720C">
        <w:rPr>
          <w:rFonts w:asciiTheme="majorBidi" w:hAnsiTheme="majorBidi" w:cstheme="majorBidi"/>
          <w:i/>
          <w:iCs/>
          <w:lang w:val="lt-LT"/>
        </w:rPr>
        <w:t>[pers. H]</w:t>
      </w:r>
      <w:r w:rsidR="00810C63" w:rsidRPr="00AC720C">
        <w:rPr>
          <w:rFonts w:asciiTheme="majorBidi" w:hAnsiTheme="majorBidi" w:cstheme="majorBidi"/>
          <w:lang w:val="lt-LT"/>
        </w:rPr>
        <w:t xml:space="preserve">), </w:t>
      </w:r>
      <w:r w:rsidR="006D5E30" w:rsidRPr="00AC720C">
        <w:rPr>
          <w:rFonts w:asciiTheme="majorBidi" w:hAnsiTheme="majorBidi" w:cstheme="majorBidi"/>
          <w:lang w:val="lt-LT"/>
        </w:rPr>
        <w:t>[pers. I]</w:t>
      </w:r>
      <w:r w:rsidR="00810C63" w:rsidRPr="00AC720C">
        <w:rPr>
          <w:rFonts w:asciiTheme="majorBidi" w:hAnsiTheme="majorBidi" w:cstheme="majorBidi"/>
          <w:lang w:val="lt-LT"/>
        </w:rPr>
        <w:t xml:space="preserve">, </w:t>
      </w:r>
      <w:r w:rsidR="00A95BB0" w:rsidRPr="00AC720C">
        <w:rPr>
          <w:rFonts w:asciiTheme="majorBidi" w:hAnsiTheme="majorBidi" w:cstheme="majorBidi"/>
          <w:lang w:val="lt-LT"/>
        </w:rPr>
        <w:t>[pers. Ī]</w:t>
      </w:r>
      <w:r w:rsidR="00810C63" w:rsidRPr="00AC720C">
        <w:rPr>
          <w:rFonts w:asciiTheme="majorBidi" w:hAnsiTheme="majorBidi" w:cstheme="majorBidi"/>
          <w:lang w:val="lt-LT"/>
        </w:rPr>
        <w:t xml:space="preserve">, </w:t>
      </w:r>
      <w:r w:rsidR="006D5E30" w:rsidRPr="00AC720C">
        <w:rPr>
          <w:rFonts w:asciiTheme="majorBidi" w:hAnsiTheme="majorBidi" w:cstheme="majorBidi"/>
          <w:lang w:val="lt-LT"/>
        </w:rPr>
        <w:t>[pers. J]</w:t>
      </w:r>
      <w:r w:rsidR="00810C63" w:rsidRPr="00AC720C">
        <w:rPr>
          <w:rFonts w:asciiTheme="majorBidi" w:hAnsiTheme="majorBidi" w:cstheme="majorBidi"/>
          <w:lang w:val="lt-LT"/>
        </w:rPr>
        <w:t xml:space="preserve">, </w:t>
      </w:r>
      <w:r w:rsidR="00A95BB0" w:rsidRPr="00AC720C">
        <w:rPr>
          <w:rFonts w:asciiTheme="majorBidi" w:hAnsiTheme="majorBidi" w:cstheme="majorBidi"/>
          <w:lang w:val="lt-LT"/>
        </w:rPr>
        <w:t>[pers. Ķ]</w:t>
      </w:r>
      <w:r w:rsidR="00810C63" w:rsidRPr="00AC720C">
        <w:rPr>
          <w:rFonts w:asciiTheme="majorBidi" w:hAnsiTheme="majorBidi" w:cstheme="majorBidi"/>
          <w:lang w:val="lt-LT"/>
        </w:rPr>
        <w:t xml:space="preserve">, </w:t>
      </w:r>
      <w:r w:rsidR="00A95BB0" w:rsidRPr="00AC720C">
        <w:rPr>
          <w:rFonts w:asciiTheme="majorBidi" w:hAnsiTheme="majorBidi" w:cstheme="majorBidi"/>
          <w:lang w:val="lt-LT"/>
        </w:rPr>
        <w:t>[pers. Ļ]</w:t>
      </w:r>
      <w:r w:rsidR="00810C63" w:rsidRPr="00AC720C">
        <w:rPr>
          <w:rFonts w:asciiTheme="majorBidi" w:hAnsiTheme="majorBidi" w:cstheme="majorBidi"/>
          <w:lang w:val="lt-LT"/>
        </w:rPr>
        <w:t xml:space="preserve">, </w:t>
      </w:r>
      <w:r w:rsidR="00A95BB0" w:rsidRPr="00AC720C">
        <w:rPr>
          <w:rFonts w:asciiTheme="majorBidi" w:hAnsiTheme="majorBidi" w:cstheme="majorBidi"/>
          <w:lang w:val="lt-LT"/>
        </w:rPr>
        <w:t>[pers. Ņ]</w:t>
      </w:r>
      <w:r w:rsidR="00810C63" w:rsidRPr="00AC720C">
        <w:rPr>
          <w:rFonts w:asciiTheme="majorBidi" w:hAnsiTheme="majorBidi" w:cstheme="majorBidi"/>
          <w:lang w:val="lt-LT"/>
        </w:rPr>
        <w:t xml:space="preserve">, </w:t>
      </w:r>
      <w:r w:rsidR="00A95BB0" w:rsidRPr="00AC720C">
        <w:rPr>
          <w:rFonts w:asciiTheme="majorBidi" w:hAnsiTheme="majorBidi" w:cstheme="majorBidi"/>
          <w:lang w:val="lt-LT"/>
        </w:rPr>
        <w:t>[pers. Š]</w:t>
      </w:r>
      <w:r w:rsidR="00810C63" w:rsidRPr="00AC720C">
        <w:rPr>
          <w:rFonts w:asciiTheme="majorBidi" w:hAnsiTheme="majorBidi" w:cstheme="majorBidi"/>
          <w:lang w:val="lt-LT"/>
        </w:rPr>
        <w:t xml:space="preserve">, </w:t>
      </w:r>
      <w:r w:rsidR="00A95BB0" w:rsidRPr="00AC720C">
        <w:rPr>
          <w:rFonts w:asciiTheme="majorBidi" w:hAnsiTheme="majorBidi" w:cstheme="majorBidi"/>
          <w:lang w:val="lt-LT"/>
        </w:rPr>
        <w:t>[pers. Ū]</w:t>
      </w:r>
      <w:r w:rsidR="00810C63" w:rsidRPr="00AC720C">
        <w:rPr>
          <w:rFonts w:asciiTheme="majorBidi" w:hAnsiTheme="majorBidi" w:cstheme="majorBidi"/>
          <w:lang w:val="lt-LT"/>
        </w:rPr>
        <w:t xml:space="preserve"> (</w:t>
      </w:r>
      <w:r w:rsidR="00A95BB0" w:rsidRPr="00AC720C">
        <w:rPr>
          <w:rFonts w:asciiTheme="majorBidi" w:hAnsiTheme="majorBidi" w:cstheme="majorBidi"/>
          <w:i/>
          <w:iCs/>
          <w:lang w:val="lt-LT"/>
        </w:rPr>
        <w:t>[pers. Ū]</w:t>
      </w:r>
      <w:r w:rsidR="00810C63" w:rsidRPr="00AC720C">
        <w:rPr>
          <w:rFonts w:asciiTheme="majorBidi" w:hAnsiTheme="majorBidi" w:cstheme="majorBidi"/>
          <w:lang w:val="lt-LT"/>
        </w:rPr>
        <w:t xml:space="preserve">), </w:t>
      </w:r>
      <w:r w:rsidR="005A3095" w:rsidRPr="00AC720C">
        <w:rPr>
          <w:rFonts w:asciiTheme="majorBidi" w:hAnsiTheme="majorBidi" w:cstheme="majorBidi"/>
          <w:lang w:val="lt-LT"/>
        </w:rPr>
        <w:t>[pers. Ž]</w:t>
      </w:r>
      <w:r w:rsidR="00810C63" w:rsidRPr="00AC720C">
        <w:rPr>
          <w:rFonts w:asciiTheme="majorBidi" w:hAnsiTheme="majorBidi" w:cstheme="majorBidi"/>
          <w:lang w:val="lt-LT"/>
        </w:rPr>
        <w:t xml:space="preserve">, </w:t>
      </w:r>
      <w:r w:rsidR="005A3095" w:rsidRPr="00AC720C">
        <w:rPr>
          <w:rFonts w:asciiTheme="majorBidi" w:hAnsiTheme="majorBidi" w:cstheme="majorBidi"/>
          <w:lang w:val="lt-LT"/>
        </w:rPr>
        <w:t>[pers. AA]</w:t>
      </w:r>
      <w:r w:rsidR="00810C63" w:rsidRPr="00AC720C">
        <w:rPr>
          <w:rFonts w:asciiTheme="majorBidi" w:hAnsiTheme="majorBidi" w:cstheme="majorBidi"/>
          <w:lang w:val="lt-LT"/>
        </w:rPr>
        <w:t xml:space="preserve">, </w:t>
      </w:r>
      <w:r w:rsidR="00EC1FDC" w:rsidRPr="00AC720C">
        <w:rPr>
          <w:rFonts w:asciiTheme="majorBidi" w:hAnsiTheme="majorBidi" w:cstheme="majorBidi"/>
          <w:lang w:val="lt-LT"/>
        </w:rPr>
        <w:t>[pers. A]</w:t>
      </w:r>
      <w:r w:rsidR="00810C63" w:rsidRPr="00AC720C">
        <w:rPr>
          <w:rFonts w:asciiTheme="majorBidi" w:hAnsiTheme="majorBidi" w:cstheme="majorBidi"/>
          <w:lang w:val="lt-LT"/>
        </w:rPr>
        <w:t>, biedrību</w:t>
      </w:r>
      <w:r w:rsidR="003E2696" w:rsidRPr="00AC720C">
        <w:rPr>
          <w:rFonts w:asciiTheme="majorBidi" w:hAnsiTheme="majorBidi" w:cstheme="majorBidi"/>
          <w:lang w:val="lt-LT"/>
        </w:rPr>
        <w:t> </w:t>
      </w:r>
      <w:r w:rsidR="004610AD" w:rsidRPr="00AC720C">
        <w:rPr>
          <w:rFonts w:asciiTheme="majorBidi" w:eastAsia="Calibri" w:hAnsiTheme="majorBidi" w:cstheme="majorBidi"/>
          <w:lang w:eastAsia="en-US"/>
        </w:rPr>
        <w:t>„</w:t>
      </w:r>
      <w:proofErr w:type="spellStart"/>
      <w:r w:rsidR="00BE5AEE" w:rsidRPr="00AC720C">
        <w:rPr>
          <w:rFonts w:asciiTheme="majorBidi" w:eastAsia="Calibri" w:hAnsiTheme="majorBidi" w:cstheme="majorBidi"/>
          <w:lang w:eastAsia="en-US"/>
        </w:rPr>
        <w:t>Riepnieki</w:t>
      </w:r>
      <w:proofErr w:type="spellEnd"/>
      <w:r w:rsidR="004610AD" w:rsidRPr="00AC720C">
        <w:rPr>
          <w:rFonts w:asciiTheme="majorBidi" w:eastAsia="Calibri" w:hAnsiTheme="majorBidi" w:cstheme="majorBidi"/>
          <w:lang w:eastAsia="en-US"/>
        </w:rPr>
        <w:t>”</w:t>
      </w:r>
      <w:r w:rsidR="00810C63" w:rsidRPr="00AC720C">
        <w:rPr>
          <w:rFonts w:asciiTheme="majorBidi" w:hAnsiTheme="majorBidi" w:cstheme="majorBidi"/>
          <w:lang w:val="lt-LT"/>
        </w:rPr>
        <w:t xml:space="preserve">, SIA </w:t>
      </w:r>
      <w:r w:rsidR="004610AD" w:rsidRPr="00AC720C">
        <w:rPr>
          <w:rFonts w:asciiTheme="majorBidi" w:eastAsia="Calibri" w:hAnsiTheme="majorBidi" w:cstheme="majorBidi"/>
          <w:lang w:eastAsia="en-US"/>
        </w:rPr>
        <w:t>„</w:t>
      </w:r>
      <w:r w:rsidR="00810C63" w:rsidRPr="00AC720C">
        <w:rPr>
          <w:rFonts w:asciiTheme="majorBidi" w:hAnsiTheme="majorBidi" w:cstheme="majorBidi"/>
          <w:lang w:val="lt-LT"/>
        </w:rPr>
        <w:t xml:space="preserve">NĪA Nami” un dzīvojamās mājas </w:t>
      </w:r>
      <w:r w:rsidR="005A3095" w:rsidRPr="00AC720C">
        <w:rPr>
          <w:rFonts w:asciiTheme="majorBidi" w:eastAsia="Calibri" w:hAnsiTheme="majorBidi" w:cstheme="majorBidi"/>
        </w:rPr>
        <w:t>[adrese A]</w:t>
      </w:r>
      <w:r w:rsidR="00810C63" w:rsidRPr="00AC720C">
        <w:rPr>
          <w:rFonts w:asciiTheme="majorBidi" w:hAnsiTheme="majorBidi" w:cstheme="majorBidi"/>
          <w:lang w:val="lt-LT"/>
        </w:rPr>
        <w:t>, dzīvokļu īpašnieku kopību par dzīvokļu īpašnieku kopības lēmum</w:t>
      </w:r>
      <w:r w:rsidR="00A00A59" w:rsidRPr="00AC720C">
        <w:rPr>
          <w:rFonts w:asciiTheme="majorBidi" w:hAnsiTheme="majorBidi" w:cstheme="majorBidi"/>
          <w:lang w:val="lt-LT"/>
        </w:rPr>
        <w:t>a</w:t>
      </w:r>
      <w:r w:rsidR="00810C63" w:rsidRPr="00AC720C">
        <w:rPr>
          <w:rFonts w:asciiTheme="majorBidi" w:hAnsiTheme="majorBidi" w:cstheme="majorBidi"/>
          <w:lang w:val="lt-LT"/>
        </w:rPr>
        <w:t>, pārvaldīšanas līguma un nodošanas-pieņemšanas akta atzīšanu par spēkā neesošiem</w:t>
      </w:r>
      <w:r w:rsidRPr="00AC720C">
        <w:rPr>
          <w:rFonts w:asciiTheme="majorBidi" w:hAnsiTheme="majorBidi" w:cstheme="majorBidi"/>
        </w:rPr>
        <w:t>.</w:t>
      </w:r>
    </w:p>
    <w:p w14:paraId="0208B702" w14:textId="77777777" w:rsidR="007F02AB" w:rsidRPr="00AC720C" w:rsidRDefault="007F02AB" w:rsidP="00AC720C">
      <w:pPr>
        <w:spacing w:line="276" w:lineRule="auto"/>
        <w:ind w:firstLineChars="295" w:firstLine="711"/>
        <w:jc w:val="center"/>
        <w:rPr>
          <w:rFonts w:asciiTheme="majorBidi" w:hAnsiTheme="majorBidi" w:cstheme="majorBidi"/>
          <w:b/>
          <w:shd w:val="clear" w:color="auto" w:fill="FFFFFF"/>
        </w:rPr>
      </w:pPr>
    </w:p>
    <w:p w14:paraId="02465AE3" w14:textId="78D0EC5D" w:rsidR="00517F04" w:rsidRPr="00AC720C" w:rsidRDefault="00517F04" w:rsidP="00AC720C">
      <w:pPr>
        <w:spacing w:line="276" w:lineRule="auto"/>
        <w:jc w:val="center"/>
        <w:rPr>
          <w:rFonts w:asciiTheme="majorBidi" w:hAnsiTheme="majorBidi" w:cstheme="majorBidi"/>
          <w:b/>
          <w:shd w:val="clear" w:color="auto" w:fill="FFFFFF"/>
        </w:rPr>
      </w:pPr>
      <w:r w:rsidRPr="00AC720C">
        <w:rPr>
          <w:rFonts w:asciiTheme="majorBidi" w:hAnsiTheme="majorBidi" w:cstheme="majorBidi"/>
          <w:b/>
          <w:shd w:val="clear" w:color="auto" w:fill="FFFFFF"/>
        </w:rPr>
        <w:t>Aprakstošā daļa</w:t>
      </w:r>
    </w:p>
    <w:p w14:paraId="010BBEB5" w14:textId="77777777" w:rsidR="00517F04" w:rsidRPr="00AC720C" w:rsidRDefault="00517F04" w:rsidP="00AC720C">
      <w:pPr>
        <w:spacing w:line="276" w:lineRule="auto"/>
        <w:ind w:firstLineChars="295" w:firstLine="711"/>
        <w:jc w:val="center"/>
        <w:rPr>
          <w:rFonts w:asciiTheme="majorBidi" w:hAnsiTheme="majorBidi" w:cstheme="majorBidi"/>
          <w:b/>
          <w:shd w:val="clear" w:color="auto" w:fill="FFFFFF"/>
        </w:rPr>
      </w:pPr>
    </w:p>
    <w:p w14:paraId="694A909A" w14:textId="77F59FBF" w:rsidR="00362411" w:rsidRPr="00AC720C" w:rsidRDefault="005739AB" w:rsidP="00AC720C">
      <w:pPr>
        <w:spacing w:line="276" w:lineRule="auto"/>
        <w:ind w:firstLineChars="295" w:firstLine="708"/>
        <w:jc w:val="both"/>
        <w:rPr>
          <w:rFonts w:asciiTheme="majorBidi" w:eastAsia="Calibri" w:hAnsiTheme="majorBidi" w:cstheme="majorBidi"/>
          <w:lang w:eastAsia="en-US"/>
        </w:rPr>
      </w:pPr>
      <w:r w:rsidRPr="00AC720C">
        <w:rPr>
          <w:rFonts w:asciiTheme="majorBidi" w:eastAsia="Calibri" w:hAnsiTheme="majorBidi" w:cstheme="majorBidi"/>
          <w:lang w:eastAsia="en-US"/>
        </w:rPr>
        <w:t>[1]</w:t>
      </w:r>
      <w:r w:rsidR="00E93A5F" w:rsidRPr="00AC720C">
        <w:rPr>
          <w:rFonts w:asciiTheme="majorBidi" w:eastAsia="Calibri" w:hAnsiTheme="majorBidi" w:cstheme="majorBidi"/>
          <w:lang w:eastAsia="en-US"/>
        </w:rPr>
        <w:t> </w:t>
      </w:r>
      <w:r w:rsidR="005C561C" w:rsidRPr="00AC720C">
        <w:rPr>
          <w:rFonts w:asciiTheme="majorBidi" w:eastAsia="Calibri" w:hAnsiTheme="majorBidi" w:cstheme="majorBidi"/>
          <w:lang w:eastAsia="en-US"/>
        </w:rPr>
        <w:t xml:space="preserve">Prasītāji, būdami dzīvokļu īpašnieki dzīvojamajā mājā </w:t>
      </w:r>
      <w:r w:rsidR="005A3095" w:rsidRPr="00AC720C">
        <w:rPr>
          <w:rFonts w:asciiTheme="majorBidi" w:eastAsia="Calibri" w:hAnsiTheme="majorBidi" w:cstheme="majorBidi"/>
        </w:rPr>
        <w:t>[adrese A]</w:t>
      </w:r>
      <w:r w:rsidR="00E5391B" w:rsidRPr="00AC720C">
        <w:rPr>
          <w:rFonts w:asciiTheme="majorBidi" w:eastAsia="Calibri" w:hAnsiTheme="majorBidi" w:cstheme="majorBidi"/>
          <w:lang w:eastAsia="en-US"/>
        </w:rPr>
        <w:t xml:space="preserve"> </w:t>
      </w:r>
      <w:r w:rsidR="000A0895" w:rsidRPr="00AC720C">
        <w:rPr>
          <w:rFonts w:asciiTheme="majorBidi" w:eastAsia="Calibri" w:hAnsiTheme="majorBidi" w:cstheme="majorBidi"/>
          <w:lang w:eastAsia="en-US"/>
        </w:rPr>
        <w:t>(turpmāk – Dzīvojamā māja)</w:t>
      </w:r>
      <w:r w:rsidR="00362411" w:rsidRPr="00AC720C">
        <w:rPr>
          <w:rFonts w:asciiTheme="majorBidi" w:eastAsia="Calibri" w:hAnsiTheme="majorBidi" w:cstheme="majorBidi"/>
          <w:lang w:eastAsia="en-US"/>
        </w:rPr>
        <w:t>, cēlu</w:t>
      </w:r>
      <w:r w:rsidR="006A0D7E" w:rsidRPr="00AC720C">
        <w:rPr>
          <w:rFonts w:asciiTheme="majorBidi" w:eastAsia="Calibri" w:hAnsiTheme="majorBidi" w:cstheme="majorBidi"/>
          <w:lang w:eastAsia="en-US"/>
        </w:rPr>
        <w:t>š</w:t>
      </w:r>
      <w:r w:rsidR="00362411" w:rsidRPr="00AC720C">
        <w:rPr>
          <w:rFonts w:asciiTheme="majorBidi" w:eastAsia="Calibri" w:hAnsiTheme="majorBidi" w:cstheme="majorBidi"/>
          <w:lang w:eastAsia="en-US"/>
        </w:rPr>
        <w:t xml:space="preserve">i tiesā prasību pret dzīvokļu īpašniekiem, kas balsoja </w:t>
      </w:r>
      <w:r w:rsidR="00E8260E" w:rsidRPr="00AC720C">
        <w:rPr>
          <w:rFonts w:asciiTheme="majorBidi" w:eastAsia="Calibri" w:hAnsiTheme="majorBidi" w:cstheme="majorBidi"/>
          <w:lang w:eastAsia="en-US"/>
        </w:rPr>
        <w:t>„</w:t>
      </w:r>
      <w:r w:rsidR="00E8260E" w:rsidRPr="00AC720C">
        <w:rPr>
          <w:rFonts w:asciiTheme="majorBidi" w:hAnsiTheme="majorBidi" w:cstheme="majorBidi"/>
        </w:rPr>
        <w:t xml:space="preserve">par” </w:t>
      </w:r>
      <w:r w:rsidR="00362411" w:rsidRPr="00AC720C">
        <w:rPr>
          <w:rFonts w:asciiTheme="majorBidi" w:eastAsia="Calibri" w:hAnsiTheme="majorBidi" w:cstheme="majorBidi"/>
          <w:lang w:eastAsia="en-US"/>
        </w:rPr>
        <w:t xml:space="preserve">apstrīdētajiem dzīvokļu īpašnieku kopības lēmumiem, </w:t>
      </w:r>
      <w:r w:rsidR="004610AD" w:rsidRPr="00AC720C">
        <w:rPr>
          <w:rFonts w:asciiTheme="majorBidi" w:eastAsia="Calibri" w:hAnsiTheme="majorBidi" w:cstheme="majorBidi"/>
          <w:lang w:eastAsia="en-US"/>
        </w:rPr>
        <w:t xml:space="preserve">iepriekšējo </w:t>
      </w:r>
      <w:r w:rsidR="0026136E" w:rsidRPr="00AC720C">
        <w:rPr>
          <w:rFonts w:asciiTheme="majorBidi" w:eastAsia="Calibri" w:hAnsiTheme="majorBidi" w:cstheme="majorBidi"/>
          <w:lang w:eastAsia="en-US"/>
        </w:rPr>
        <w:t>D</w:t>
      </w:r>
      <w:r w:rsidR="004610AD" w:rsidRPr="00AC720C">
        <w:rPr>
          <w:rFonts w:asciiTheme="majorBidi" w:eastAsia="Calibri" w:hAnsiTheme="majorBidi" w:cstheme="majorBidi"/>
          <w:lang w:eastAsia="en-US"/>
        </w:rPr>
        <w:t xml:space="preserve">zīvojamās mājas pārvaldnieci </w:t>
      </w:r>
      <w:r w:rsidR="00362411" w:rsidRPr="00AC720C">
        <w:rPr>
          <w:rFonts w:asciiTheme="majorBidi" w:eastAsia="Calibri" w:hAnsiTheme="majorBidi" w:cstheme="majorBidi"/>
          <w:lang w:eastAsia="en-US"/>
        </w:rPr>
        <w:t>biedrību</w:t>
      </w:r>
      <w:r w:rsidR="004610AD" w:rsidRPr="00AC720C">
        <w:rPr>
          <w:rFonts w:asciiTheme="majorBidi" w:eastAsia="Calibri" w:hAnsiTheme="majorBidi" w:cstheme="majorBidi"/>
          <w:lang w:eastAsia="en-US"/>
        </w:rPr>
        <w:t> „Riepnieki”</w:t>
      </w:r>
      <w:r w:rsidR="00BE5AEE" w:rsidRPr="00AC720C">
        <w:rPr>
          <w:rFonts w:asciiTheme="majorBidi" w:eastAsia="Calibri" w:hAnsiTheme="majorBidi" w:cstheme="majorBidi"/>
          <w:lang w:eastAsia="en-US"/>
        </w:rPr>
        <w:t xml:space="preserve"> un</w:t>
      </w:r>
      <w:r w:rsidR="00362411" w:rsidRPr="00AC720C">
        <w:rPr>
          <w:rFonts w:asciiTheme="majorBidi" w:eastAsia="Calibri" w:hAnsiTheme="majorBidi" w:cstheme="majorBidi"/>
          <w:lang w:eastAsia="en-US"/>
        </w:rPr>
        <w:t xml:space="preserve"> SIA</w:t>
      </w:r>
      <w:r w:rsidR="001B5FEA" w:rsidRPr="00AC720C">
        <w:rPr>
          <w:rFonts w:asciiTheme="majorBidi" w:eastAsia="Calibri" w:hAnsiTheme="majorBidi" w:cstheme="majorBidi"/>
          <w:lang w:eastAsia="en-US"/>
        </w:rPr>
        <w:t> </w:t>
      </w:r>
      <w:r w:rsidR="004610AD" w:rsidRPr="00AC720C">
        <w:rPr>
          <w:rFonts w:asciiTheme="majorBidi" w:eastAsia="Calibri" w:hAnsiTheme="majorBidi" w:cstheme="majorBidi"/>
          <w:lang w:eastAsia="en-US"/>
        </w:rPr>
        <w:t>„</w:t>
      </w:r>
      <w:r w:rsidR="00362411" w:rsidRPr="00AC720C">
        <w:rPr>
          <w:rFonts w:asciiTheme="majorBidi" w:eastAsia="Calibri" w:hAnsiTheme="majorBidi" w:cstheme="majorBidi"/>
          <w:lang w:eastAsia="en-US"/>
        </w:rPr>
        <w:t>NĪA Nami”</w:t>
      </w:r>
      <w:r w:rsidR="000D646F" w:rsidRPr="00AC720C">
        <w:rPr>
          <w:rFonts w:asciiTheme="majorBidi" w:eastAsia="Calibri" w:hAnsiTheme="majorBidi" w:cstheme="majorBidi"/>
          <w:lang w:eastAsia="en-US"/>
        </w:rPr>
        <w:t xml:space="preserve"> (pirms puses procesuālo tiesību pārņemšanas</w:t>
      </w:r>
      <w:r w:rsidR="00110279" w:rsidRPr="00AC720C">
        <w:rPr>
          <w:rFonts w:asciiTheme="majorBidi" w:eastAsia="Calibri" w:hAnsiTheme="majorBidi" w:cstheme="majorBidi"/>
          <w:lang w:eastAsia="en-US"/>
        </w:rPr>
        <w:t xml:space="preserve"> – SIA </w:t>
      </w:r>
      <w:r w:rsidR="004610AD" w:rsidRPr="00AC720C">
        <w:rPr>
          <w:rFonts w:asciiTheme="majorBidi" w:eastAsia="Calibri" w:hAnsiTheme="majorBidi" w:cstheme="majorBidi"/>
          <w:lang w:eastAsia="en-US"/>
        </w:rPr>
        <w:t>„</w:t>
      </w:r>
      <w:r w:rsidR="00110279" w:rsidRPr="00AC720C">
        <w:rPr>
          <w:rFonts w:asciiTheme="majorBidi" w:eastAsia="Calibri" w:hAnsiTheme="majorBidi" w:cstheme="majorBidi"/>
          <w:lang w:eastAsia="en-US"/>
        </w:rPr>
        <w:t>VOTUM+”)</w:t>
      </w:r>
      <w:r w:rsidR="00362411" w:rsidRPr="00AC720C">
        <w:rPr>
          <w:rFonts w:asciiTheme="majorBidi" w:eastAsia="Calibri" w:hAnsiTheme="majorBidi" w:cstheme="majorBidi"/>
          <w:lang w:eastAsia="en-US"/>
        </w:rPr>
        <w:t>, kura ar vienu no apstrīdētajiem lēmumiem iecelta p</w:t>
      </w:r>
      <w:r w:rsidR="00E82967" w:rsidRPr="00AC720C">
        <w:rPr>
          <w:rFonts w:asciiTheme="majorBidi" w:eastAsia="Calibri" w:hAnsiTheme="majorBidi" w:cstheme="majorBidi"/>
          <w:lang w:eastAsia="en-US"/>
        </w:rPr>
        <w:t>a</w:t>
      </w:r>
      <w:r w:rsidR="00362411" w:rsidRPr="00AC720C">
        <w:rPr>
          <w:rFonts w:asciiTheme="majorBidi" w:eastAsia="Calibri" w:hAnsiTheme="majorBidi" w:cstheme="majorBidi"/>
          <w:lang w:eastAsia="en-US"/>
        </w:rPr>
        <w:t xml:space="preserve">r dzīvojamās mājas </w:t>
      </w:r>
      <w:r w:rsidR="00E82967" w:rsidRPr="00AC720C">
        <w:rPr>
          <w:rFonts w:asciiTheme="majorBidi" w:eastAsia="Calibri" w:hAnsiTheme="majorBidi" w:cstheme="majorBidi"/>
          <w:lang w:eastAsia="en-US"/>
        </w:rPr>
        <w:t xml:space="preserve">jauno </w:t>
      </w:r>
      <w:r w:rsidR="00362411" w:rsidRPr="00AC720C">
        <w:rPr>
          <w:rFonts w:asciiTheme="majorBidi" w:eastAsia="Calibri" w:hAnsiTheme="majorBidi" w:cstheme="majorBidi"/>
          <w:lang w:eastAsia="en-US"/>
        </w:rPr>
        <w:t xml:space="preserve">pārvaldnieci, kā arī pret </w:t>
      </w:r>
      <w:r w:rsidR="004610AD" w:rsidRPr="00AC720C">
        <w:rPr>
          <w:rFonts w:asciiTheme="majorBidi" w:eastAsia="Calibri" w:hAnsiTheme="majorBidi" w:cstheme="majorBidi"/>
          <w:lang w:eastAsia="en-US"/>
        </w:rPr>
        <w:t xml:space="preserve">Dzīvojamās mājas </w:t>
      </w:r>
      <w:r w:rsidR="00362411" w:rsidRPr="00AC720C">
        <w:rPr>
          <w:rFonts w:asciiTheme="majorBidi" w:eastAsia="Calibri" w:hAnsiTheme="majorBidi" w:cstheme="majorBidi"/>
          <w:lang w:eastAsia="en-US"/>
        </w:rPr>
        <w:t>dzīvokļu</w:t>
      </w:r>
      <w:r w:rsidR="001B5FEA" w:rsidRPr="00AC720C">
        <w:rPr>
          <w:rFonts w:asciiTheme="majorBidi" w:eastAsia="Calibri" w:hAnsiTheme="majorBidi" w:cstheme="majorBidi"/>
          <w:lang w:eastAsia="en-US"/>
        </w:rPr>
        <w:t xml:space="preserve"> īpašnieku</w:t>
      </w:r>
      <w:r w:rsidR="00362411" w:rsidRPr="00AC720C">
        <w:rPr>
          <w:rFonts w:asciiTheme="majorBidi" w:eastAsia="Calibri" w:hAnsiTheme="majorBidi" w:cstheme="majorBidi"/>
          <w:lang w:eastAsia="en-US"/>
        </w:rPr>
        <w:t xml:space="preserve"> kopību</w:t>
      </w:r>
      <w:r w:rsidR="001B5FEA" w:rsidRPr="00AC720C">
        <w:rPr>
          <w:rFonts w:asciiTheme="majorBidi" w:eastAsia="Calibri" w:hAnsiTheme="majorBidi" w:cstheme="majorBidi"/>
          <w:lang w:eastAsia="en-US"/>
        </w:rPr>
        <w:t xml:space="preserve"> (turpmāk arī – Kopība)</w:t>
      </w:r>
      <w:r w:rsidR="00362411" w:rsidRPr="00AC720C">
        <w:rPr>
          <w:rFonts w:asciiTheme="majorBidi" w:eastAsia="Calibri" w:hAnsiTheme="majorBidi" w:cstheme="majorBidi"/>
          <w:lang w:eastAsia="en-US"/>
        </w:rPr>
        <w:t xml:space="preserve"> par </w:t>
      </w:r>
      <w:r w:rsidR="008F519C" w:rsidRPr="00AC720C">
        <w:rPr>
          <w:rFonts w:asciiTheme="majorBidi" w:hAnsiTheme="majorBidi" w:cstheme="majorBidi"/>
        </w:rPr>
        <w:t>K</w:t>
      </w:r>
      <w:r w:rsidR="008F519C" w:rsidRPr="00AC720C">
        <w:rPr>
          <w:rFonts w:asciiTheme="majorBidi" w:eastAsia="Calibri" w:hAnsiTheme="majorBidi" w:cstheme="majorBidi"/>
          <w:lang w:eastAsia="en-US"/>
        </w:rPr>
        <w:t>opības</w:t>
      </w:r>
      <w:r w:rsidR="00362411" w:rsidRPr="00AC720C">
        <w:rPr>
          <w:rFonts w:asciiTheme="majorBidi" w:eastAsia="Calibri" w:hAnsiTheme="majorBidi" w:cstheme="majorBidi"/>
          <w:lang w:eastAsia="en-US"/>
        </w:rPr>
        <w:t xml:space="preserve"> pieņemt</w:t>
      </w:r>
      <w:r w:rsidR="00BE5AEE" w:rsidRPr="00AC720C">
        <w:rPr>
          <w:rFonts w:asciiTheme="majorBidi" w:eastAsia="Calibri" w:hAnsiTheme="majorBidi" w:cstheme="majorBidi"/>
          <w:lang w:eastAsia="en-US"/>
        </w:rPr>
        <w:t>o</w:t>
      </w:r>
      <w:r w:rsidR="00362411" w:rsidRPr="00AC720C">
        <w:rPr>
          <w:rFonts w:asciiTheme="majorBidi" w:eastAsia="Calibri" w:hAnsiTheme="majorBidi" w:cstheme="majorBidi"/>
          <w:lang w:eastAsia="en-US"/>
        </w:rPr>
        <w:t xml:space="preserve"> lēmum</w:t>
      </w:r>
      <w:r w:rsidR="00BE5AEE" w:rsidRPr="00AC720C">
        <w:rPr>
          <w:rFonts w:asciiTheme="majorBidi" w:eastAsia="Calibri" w:hAnsiTheme="majorBidi" w:cstheme="majorBidi"/>
          <w:lang w:eastAsia="en-US"/>
        </w:rPr>
        <w:t>u</w:t>
      </w:r>
      <w:r w:rsidR="00362411" w:rsidRPr="00AC720C">
        <w:rPr>
          <w:rFonts w:asciiTheme="majorBidi" w:eastAsia="Calibri" w:hAnsiTheme="majorBidi" w:cstheme="majorBidi"/>
          <w:lang w:eastAsia="en-US"/>
        </w:rPr>
        <w:t>, noslēgtā pārvaldīšanas līguma un nodošanas-pieņemšanas akta</w:t>
      </w:r>
      <w:r w:rsidR="006A0D7E" w:rsidRPr="00AC720C">
        <w:rPr>
          <w:rFonts w:asciiTheme="majorBidi" w:eastAsia="Calibri" w:hAnsiTheme="majorBidi" w:cstheme="majorBidi"/>
          <w:lang w:eastAsia="en-US"/>
        </w:rPr>
        <w:t xml:space="preserve"> </w:t>
      </w:r>
      <w:r w:rsidR="00362411" w:rsidRPr="00AC720C">
        <w:rPr>
          <w:rFonts w:asciiTheme="majorBidi" w:eastAsia="Calibri" w:hAnsiTheme="majorBidi" w:cstheme="majorBidi"/>
          <w:lang w:eastAsia="en-US"/>
        </w:rPr>
        <w:t>atzīšanu par spēkā neesošiem</w:t>
      </w:r>
      <w:r w:rsidR="006A0D7E" w:rsidRPr="00AC720C">
        <w:rPr>
          <w:rFonts w:asciiTheme="majorBidi" w:eastAsia="Calibri" w:hAnsiTheme="majorBidi" w:cstheme="majorBidi"/>
          <w:lang w:eastAsia="en-US"/>
        </w:rPr>
        <w:t>.</w:t>
      </w:r>
    </w:p>
    <w:p w14:paraId="51E823FD" w14:textId="22CDEA6C" w:rsidR="00EB4191" w:rsidRPr="00AC720C" w:rsidRDefault="00FE006E" w:rsidP="00AC720C">
      <w:pPr>
        <w:spacing w:line="276" w:lineRule="auto"/>
        <w:ind w:firstLineChars="295" w:firstLine="708"/>
        <w:jc w:val="both"/>
        <w:rPr>
          <w:rFonts w:asciiTheme="majorBidi" w:eastAsia="Calibri" w:hAnsiTheme="majorBidi" w:cstheme="majorBidi"/>
          <w:lang w:eastAsia="en-US"/>
        </w:rPr>
      </w:pPr>
      <w:r w:rsidRPr="00AC720C">
        <w:rPr>
          <w:rFonts w:asciiTheme="majorBidi" w:eastAsia="Calibri" w:hAnsiTheme="majorBidi" w:cstheme="majorBidi"/>
          <w:lang w:eastAsia="en-US"/>
        </w:rPr>
        <w:t xml:space="preserve">Prasības pieteikumā norādīts šāds pamatojums. </w:t>
      </w:r>
    </w:p>
    <w:p w14:paraId="33C0E831" w14:textId="6519064F" w:rsidR="00545F48" w:rsidRPr="00AC720C" w:rsidRDefault="007C13C6" w:rsidP="00AC720C">
      <w:pPr>
        <w:spacing w:line="276" w:lineRule="auto"/>
        <w:ind w:firstLineChars="295" w:firstLine="708"/>
        <w:jc w:val="both"/>
        <w:rPr>
          <w:rFonts w:asciiTheme="majorBidi" w:eastAsia="Calibri" w:hAnsiTheme="majorBidi" w:cstheme="majorBidi"/>
          <w:lang w:eastAsia="en-US"/>
        </w:rPr>
      </w:pPr>
      <w:r w:rsidRPr="00AC720C">
        <w:rPr>
          <w:rFonts w:asciiTheme="majorBidi" w:eastAsia="Calibri" w:hAnsiTheme="majorBidi" w:cstheme="majorBidi"/>
          <w:lang w:eastAsia="en-US"/>
        </w:rPr>
        <w:t>[1.1]</w:t>
      </w:r>
      <w:r w:rsidR="00E93A5F" w:rsidRPr="00AC720C">
        <w:rPr>
          <w:rFonts w:asciiTheme="majorBidi" w:eastAsia="Calibri" w:hAnsiTheme="majorBidi" w:cstheme="majorBidi"/>
          <w:lang w:eastAsia="en-US"/>
        </w:rPr>
        <w:t> </w:t>
      </w:r>
      <w:r w:rsidR="009855A8" w:rsidRPr="00AC720C">
        <w:rPr>
          <w:rFonts w:asciiTheme="majorBidi" w:eastAsia="Calibri" w:hAnsiTheme="majorBidi" w:cstheme="majorBidi"/>
          <w:lang w:eastAsia="en-US"/>
        </w:rPr>
        <w:t>B</w:t>
      </w:r>
      <w:r w:rsidRPr="00AC720C">
        <w:rPr>
          <w:rFonts w:asciiTheme="majorBidi" w:eastAsia="Calibri" w:hAnsiTheme="majorBidi" w:cstheme="majorBidi"/>
          <w:lang w:eastAsia="en-US"/>
        </w:rPr>
        <w:t xml:space="preserve">iedrība </w:t>
      </w:r>
      <w:r w:rsidR="004610AD" w:rsidRPr="00AC720C">
        <w:rPr>
          <w:rFonts w:asciiTheme="majorBidi" w:eastAsia="Calibri" w:hAnsiTheme="majorBidi" w:cstheme="majorBidi"/>
          <w:lang w:eastAsia="en-US"/>
        </w:rPr>
        <w:t>„Riepnieki”</w:t>
      </w:r>
      <w:r w:rsidRPr="00AC720C">
        <w:rPr>
          <w:rFonts w:asciiTheme="majorBidi" w:eastAsia="Calibri" w:hAnsiTheme="majorBidi" w:cstheme="majorBidi"/>
          <w:lang w:eastAsia="en-US"/>
        </w:rPr>
        <w:t xml:space="preserve"> ar atbildētājiem </w:t>
      </w:r>
      <w:r w:rsidR="009855A8" w:rsidRPr="00AC720C">
        <w:rPr>
          <w:rFonts w:asciiTheme="majorBidi" w:eastAsia="Calibri" w:hAnsiTheme="majorBidi" w:cstheme="majorBidi"/>
          <w:lang w:eastAsia="en-US"/>
        </w:rPr>
        <w:t xml:space="preserve">2015. gada 1. novembrī </w:t>
      </w:r>
      <w:r w:rsidRPr="00AC720C">
        <w:rPr>
          <w:rFonts w:asciiTheme="majorBidi" w:eastAsia="Calibri" w:hAnsiTheme="majorBidi" w:cstheme="majorBidi"/>
          <w:lang w:eastAsia="en-US"/>
        </w:rPr>
        <w:t xml:space="preserve">noslēdza </w:t>
      </w:r>
      <w:r w:rsidR="00E5391B" w:rsidRPr="00AC720C">
        <w:rPr>
          <w:rFonts w:asciiTheme="majorBidi" w:eastAsia="Calibri" w:hAnsiTheme="majorBidi" w:cstheme="majorBidi"/>
          <w:lang w:eastAsia="en-US"/>
        </w:rPr>
        <w:t>D</w:t>
      </w:r>
      <w:r w:rsidRPr="00AC720C">
        <w:rPr>
          <w:rFonts w:asciiTheme="majorBidi" w:eastAsia="Calibri" w:hAnsiTheme="majorBidi" w:cstheme="majorBidi"/>
          <w:lang w:eastAsia="en-US"/>
        </w:rPr>
        <w:t>zīvojamās mājas pārvaldīšanas līgumu (</w:t>
      </w:r>
      <w:r w:rsidRPr="00AC720C">
        <w:rPr>
          <w:rFonts w:asciiTheme="majorBidi" w:eastAsia="Calibri" w:hAnsiTheme="majorBidi" w:cstheme="majorBidi"/>
          <w:i/>
          <w:iCs/>
          <w:lang w:eastAsia="en-US"/>
        </w:rPr>
        <w:t>lietas 1.</w:t>
      </w:r>
      <w:r w:rsidR="00C53B2E" w:rsidRPr="00AC720C">
        <w:rPr>
          <w:rFonts w:asciiTheme="majorBidi" w:eastAsia="Calibri" w:hAnsiTheme="majorBidi" w:cstheme="majorBidi"/>
          <w:i/>
          <w:iCs/>
          <w:lang w:eastAsia="en-US"/>
        </w:rPr>
        <w:t> </w:t>
      </w:r>
      <w:r w:rsidRPr="00AC720C">
        <w:rPr>
          <w:rFonts w:asciiTheme="majorBidi" w:eastAsia="Calibri" w:hAnsiTheme="majorBidi" w:cstheme="majorBidi"/>
          <w:i/>
          <w:iCs/>
          <w:lang w:eastAsia="en-US"/>
        </w:rPr>
        <w:t>sējum</w:t>
      </w:r>
      <w:r w:rsidR="0026136E" w:rsidRPr="00AC720C">
        <w:rPr>
          <w:rFonts w:asciiTheme="majorBidi" w:eastAsia="Calibri" w:hAnsiTheme="majorBidi" w:cstheme="majorBidi"/>
          <w:i/>
          <w:iCs/>
          <w:lang w:eastAsia="en-US"/>
        </w:rPr>
        <w:t>a</w:t>
      </w:r>
      <w:r w:rsidRPr="00AC720C">
        <w:rPr>
          <w:rFonts w:asciiTheme="majorBidi" w:eastAsia="Calibri" w:hAnsiTheme="majorBidi" w:cstheme="majorBidi"/>
          <w:i/>
          <w:iCs/>
          <w:lang w:eastAsia="en-US"/>
        </w:rPr>
        <w:t xml:space="preserve"> 103.</w:t>
      </w:r>
      <w:r w:rsidR="00BE5AEE" w:rsidRPr="00AC720C">
        <w:rPr>
          <w:rFonts w:asciiTheme="majorBidi" w:eastAsia="Calibri" w:hAnsiTheme="majorBidi" w:cstheme="majorBidi"/>
          <w:i/>
          <w:iCs/>
          <w:lang w:eastAsia="en-US"/>
        </w:rPr>
        <w:t>–</w:t>
      </w:r>
      <w:r w:rsidRPr="00AC720C">
        <w:rPr>
          <w:rFonts w:asciiTheme="majorBidi" w:eastAsia="Calibri" w:hAnsiTheme="majorBidi" w:cstheme="majorBidi"/>
          <w:i/>
          <w:iCs/>
          <w:lang w:eastAsia="en-US"/>
        </w:rPr>
        <w:t>110.</w:t>
      </w:r>
      <w:r w:rsidR="00110279" w:rsidRPr="00AC720C">
        <w:rPr>
          <w:rFonts w:asciiTheme="majorBidi" w:eastAsia="Calibri" w:hAnsiTheme="majorBidi" w:cstheme="majorBidi"/>
          <w:i/>
          <w:iCs/>
          <w:lang w:eastAsia="en-US"/>
        </w:rPr>
        <w:t> </w:t>
      </w:r>
      <w:r w:rsidRPr="00AC720C">
        <w:rPr>
          <w:rFonts w:asciiTheme="majorBidi" w:eastAsia="Calibri" w:hAnsiTheme="majorBidi" w:cstheme="majorBidi"/>
          <w:i/>
          <w:iCs/>
          <w:lang w:eastAsia="en-US"/>
        </w:rPr>
        <w:t>lapa</w:t>
      </w:r>
      <w:r w:rsidRPr="00AC720C">
        <w:rPr>
          <w:rFonts w:asciiTheme="majorBidi" w:eastAsia="Calibri" w:hAnsiTheme="majorBidi" w:cstheme="majorBidi"/>
          <w:lang w:eastAsia="en-US"/>
        </w:rPr>
        <w:t xml:space="preserve">), kurā paredzēja, ka uzdoto saistību izpildei </w:t>
      </w:r>
      <w:r w:rsidR="00110279" w:rsidRPr="00AC720C">
        <w:rPr>
          <w:rFonts w:asciiTheme="majorBidi" w:eastAsia="Calibri" w:hAnsiTheme="majorBidi" w:cstheme="majorBidi"/>
          <w:lang w:eastAsia="en-US"/>
        </w:rPr>
        <w:t>biedrība</w:t>
      </w:r>
      <w:r w:rsidR="005577CB" w:rsidRPr="00AC720C">
        <w:rPr>
          <w:rFonts w:asciiTheme="majorBidi" w:eastAsia="Calibri" w:hAnsiTheme="majorBidi" w:cstheme="majorBidi"/>
          <w:lang w:eastAsia="en-US"/>
        </w:rPr>
        <w:t> </w:t>
      </w:r>
      <w:r w:rsidR="004610AD" w:rsidRPr="00AC720C">
        <w:rPr>
          <w:rFonts w:asciiTheme="majorBidi" w:eastAsia="Calibri" w:hAnsiTheme="majorBidi" w:cstheme="majorBidi"/>
          <w:lang w:eastAsia="en-US"/>
        </w:rPr>
        <w:t>„Riepnieki”</w:t>
      </w:r>
      <w:r w:rsidR="00110279" w:rsidRPr="00AC720C">
        <w:rPr>
          <w:rFonts w:asciiTheme="majorBidi" w:eastAsia="Calibri" w:hAnsiTheme="majorBidi" w:cstheme="majorBidi"/>
          <w:lang w:eastAsia="en-US"/>
        </w:rPr>
        <w:t xml:space="preserve"> </w:t>
      </w:r>
      <w:r w:rsidRPr="00AC720C">
        <w:rPr>
          <w:rFonts w:asciiTheme="majorBidi" w:eastAsia="Calibri" w:hAnsiTheme="majorBidi" w:cstheme="majorBidi"/>
          <w:lang w:eastAsia="en-US"/>
        </w:rPr>
        <w:t>algo</w:t>
      </w:r>
      <w:r w:rsidR="00110279" w:rsidRPr="00AC720C">
        <w:rPr>
          <w:rFonts w:asciiTheme="majorBidi" w:eastAsia="Calibri" w:hAnsiTheme="majorBidi" w:cstheme="majorBidi"/>
          <w:lang w:eastAsia="en-US"/>
        </w:rPr>
        <w:t>s</w:t>
      </w:r>
      <w:r w:rsidRPr="00AC720C">
        <w:rPr>
          <w:rFonts w:asciiTheme="majorBidi" w:eastAsia="Calibri" w:hAnsiTheme="majorBidi" w:cstheme="majorBidi"/>
          <w:lang w:eastAsia="en-US"/>
        </w:rPr>
        <w:t xml:space="preserve"> profesionālu pārvaldnieku. </w:t>
      </w:r>
      <w:r w:rsidR="007024AA" w:rsidRPr="00AC720C">
        <w:rPr>
          <w:rFonts w:asciiTheme="majorBidi" w:eastAsia="Calibri" w:hAnsiTheme="majorBidi" w:cstheme="majorBidi"/>
          <w:lang w:eastAsia="en-US"/>
        </w:rPr>
        <w:t>Biedrībai</w:t>
      </w:r>
      <w:r w:rsidR="008C7ED8" w:rsidRPr="00AC720C">
        <w:rPr>
          <w:rFonts w:asciiTheme="majorBidi" w:eastAsia="Calibri" w:hAnsiTheme="majorBidi" w:cstheme="majorBidi"/>
          <w:lang w:eastAsia="en-US"/>
        </w:rPr>
        <w:t> </w:t>
      </w:r>
      <w:r w:rsidR="007024AA" w:rsidRPr="00AC720C">
        <w:rPr>
          <w:rFonts w:asciiTheme="majorBidi" w:eastAsia="Calibri" w:hAnsiTheme="majorBidi" w:cstheme="majorBidi"/>
          <w:lang w:eastAsia="en-US"/>
        </w:rPr>
        <w:t>„</w:t>
      </w:r>
      <w:r w:rsidR="007024AA" w:rsidRPr="00AC720C">
        <w:rPr>
          <w:rFonts w:asciiTheme="majorBidi" w:hAnsiTheme="majorBidi" w:cstheme="majorBidi"/>
          <w:lang w:val="lt-LT"/>
        </w:rPr>
        <w:t xml:space="preserve">Riepnieki” ar </w:t>
      </w:r>
      <w:r w:rsidR="00545F48" w:rsidRPr="00AC720C">
        <w:rPr>
          <w:rFonts w:asciiTheme="majorBidi" w:eastAsia="Calibri" w:hAnsiTheme="majorBidi" w:cstheme="majorBidi"/>
          <w:lang w:eastAsia="en-US"/>
        </w:rPr>
        <w:t xml:space="preserve">Dzīvojamās mājas dzīvokļu īpašnieku </w:t>
      </w:r>
      <w:r w:rsidR="00152727" w:rsidRPr="00AC720C">
        <w:rPr>
          <w:rFonts w:asciiTheme="majorBidi" w:eastAsia="Calibri" w:hAnsiTheme="majorBidi" w:cstheme="majorBidi"/>
          <w:lang w:eastAsia="en-US"/>
        </w:rPr>
        <w:t xml:space="preserve">2015. gada 17. septembra </w:t>
      </w:r>
      <w:r w:rsidR="00545F48" w:rsidRPr="00AC720C">
        <w:rPr>
          <w:rFonts w:asciiTheme="majorBidi" w:eastAsia="Calibri" w:hAnsiTheme="majorBidi" w:cstheme="majorBidi"/>
          <w:lang w:eastAsia="en-US"/>
        </w:rPr>
        <w:t>kopsapulces protokol</w:t>
      </w:r>
      <w:r w:rsidR="00152727" w:rsidRPr="00AC720C">
        <w:rPr>
          <w:rFonts w:asciiTheme="majorBidi" w:eastAsia="Calibri" w:hAnsiTheme="majorBidi" w:cstheme="majorBidi"/>
          <w:lang w:eastAsia="en-US"/>
        </w:rPr>
        <w:t>a</w:t>
      </w:r>
      <w:r w:rsidR="00545F48" w:rsidRPr="00AC720C">
        <w:rPr>
          <w:rFonts w:asciiTheme="majorBidi" w:eastAsia="Calibri" w:hAnsiTheme="majorBidi" w:cstheme="majorBidi"/>
          <w:lang w:eastAsia="en-US"/>
        </w:rPr>
        <w:t xml:space="preserve"> Nr. 2/15</w:t>
      </w:r>
      <w:r w:rsidR="000729C6" w:rsidRPr="00AC720C">
        <w:rPr>
          <w:rFonts w:asciiTheme="majorBidi" w:eastAsia="Calibri" w:hAnsiTheme="majorBidi" w:cstheme="majorBidi"/>
          <w:lang w:eastAsia="en-US"/>
        </w:rPr>
        <w:t xml:space="preserve"> </w:t>
      </w:r>
      <w:r w:rsidR="00152727" w:rsidRPr="00AC720C">
        <w:rPr>
          <w:rFonts w:asciiTheme="majorBidi" w:eastAsia="Calibri" w:hAnsiTheme="majorBidi" w:cstheme="majorBidi"/>
          <w:lang w:eastAsia="en-US"/>
        </w:rPr>
        <w:t>lēmumu Nr. </w:t>
      </w:r>
      <w:r w:rsidR="00404E68" w:rsidRPr="00AC720C">
        <w:rPr>
          <w:rFonts w:asciiTheme="majorBidi" w:eastAsia="Calibri" w:hAnsiTheme="majorBidi" w:cstheme="majorBidi"/>
          <w:lang w:eastAsia="en-US"/>
        </w:rPr>
        <w:t xml:space="preserve">5.1. </w:t>
      </w:r>
      <w:r w:rsidR="000729C6" w:rsidRPr="00AC720C">
        <w:rPr>
          <w:rFonts w:asciiTheme="majorBidi" w:eastAsia="Calibri" w:hAnsiTheme="majorBidi" w:cstheme="majorBidi"/>
          <w:lang w:eastAsia="en-US"/>
        </w:rPr>
        <w:t>(</w:t>
      </w:r>
      <w:r w:rsidR="000729C6" w:rsidRPr="00AC720C">
        <w:rPr>
          <w:rFonts w:asciiTheme="majorBidi" w:hAnsiTheme="majorBidi" w:cstheme="majorBidi"/>
          <w:i/>
          <w:iCs/>
          <w:lang w:eastAsia="lv-LV"/>
        </w:rPr>
        <w:t>lietas 1. sējuma 88.</w:t>
      </w:r>
      <w:r w:rsidR="00BE5AEE" w:rsidRPr="00AC720C">
        <w:rPr>
          <w:rFonts w:asciiTheme="majorBidi" w:hAnsiTheme="majorBidi" w:cstheme="majorBidi"/>
          <w:i/>
          <w:iCs/>
          <w:lang w:eastAsia="lv-LV"/>
        </w:rPr>
        <w:t>–</w:t>
      </w:r>
      <w:r w:rsidR="000729C6" w:rsidRPr="00AC720C">
        <w:rPr>
          <w:rFonts w:asciiTheme="majorBidi" w:hAnsiTheme="majorBidi" w:cstheme="majorBidi"/>
          <w:i/>
          <w:iCs/>
          <w:lang w:eastAsia="lv-LV"/>
        </w:rPr>
        <w:t>94. lapa</w:t>
      </w:r>
      <w:r w:rsidR="000729C6" w:rsidRPr="00AC720C">
        <w:rPr>
          <w:rFonts w:asciiTheme="majorBidi" w:hAnsiTheme="majorBidi" w:cstheme="majorBidi"/>
          <w:lang w:eastAsia="lv-LV"/>
        </w:rPr>
        <w:t xml:space="preserve">) </w:t>
      </w:r>
      <w:r w:rsidR="00545F48" w:rsidRPr="00AC720C">
        <w:rPr>
          <w:rFonts w:asciiTheme="majorBidi" w:hAnsiTheme="majorBidi" w:cstheme="majorBidi"/>
          <w:lang w:val="lt-LT"/>
        </w:rPr>
        <w:t>uzdots veikt Dzīvojamās mājas</w:t>
      </w:r>
      <w:r w:rsidR="00545F48" w:rsidRPr="00AC720C">
        <w:rPr>
          <w:rFonts w:asciiTheme="majorBidi" w:eastAsia="Calibri" w:hAnsiTheme="majorBidi" w:cstheme="majorBidi"/>
          <w:lang w:eastAsia="en-US"/>
        </w:rPr>
        <w:t xml:space="preserve"> kopīpašumā esošās daļas pārvaldīšanu. </w:t>
      </w:r>
      <w:r w:rsidR="00404E68" w:rsidRPr="00AC720C">
        <w:rPr>
          <w:rFonts w:asciiTheme="majorBidi" w:eastAsia="Calibri" w:hAnsiTheme="majorBidi" w:cstheme="majorBidi"/>
          <w:lang w:eastAsia="en-US"/>
        </w:rPr>
        <w:t>Savukārt ar</w:t>
      </w:r>
      <w:r w:rsidR="00545F48" w:rsidRPr="00AC720C">
        <w:rPr>
          <w:rFonts w:asciiTheme="majorBidi" w:eastAsia="Calibri" w:hAnsiTheme="majorBidi" w:cstheme="majorBidi"/>
          <w:lang w:eastAsia="en-US"/>
        </w:rPr>
        <w:t xml:space="preserve"> lēmum</w:t>
      </w:r>
      <w:r w:rsidR="00404E68" w:rsidRPr="00AC720C">
        <w:rPr>
          <w:rFonts w:asciiTheme="majorBidi" w:eastAsia="Calibri" w:hAnsiTheme="majorBidi" w:cstheme="majorBidi"/>
          <w:lang w:eastAsia="en-US"/>
        </w:rPr>
        <w:t>u Nr. 7 noteikts</w:t>
      </w:r>
      <w:r w:rsidR="00545F48" w:rsidRPr="00AC720C">
        <w:rPr>
          <w:rFonts w:asciiTheme="majorBidi" w:eastAsia="Calibri" w:hAnsiTheme="majorBidi" w:cstheme="majorBidi"/>
          <w:lang w:eastAsia="en-US"/>
        </w:rPr>
        <w:t>, ka Dzīvojamās mājas pārvaldīšanas izdevumu noteikšanas apstiprināšana izlemjama divās sapulcēs: dzīvokļu īpašnieku kopības sapulcē un biedrības</w:t>
      </w:r>
      <w:r w:rsidR="00FE708D" w:rsidRPr="00AC720C">
        <w:rPr>
          <w:rFonts w:asciiTheme="majorBidi" w:eastAsia="Calibri" w:hAnsiTheme="majorBidi" w:cstheme="majorBidi"/>
          <w:lang w:eastAsia="en-US"/>
        </w:rPr>
        <w:t> </w:t>
      </w:r>
      <w:r w:rsidR="004610AD" w:rsidRPr="00AC720C">
        <w:rPr>
          <w:rFonts w:asciiTheme="majorBidi" w:eastAsia="Calibri" w:hAnsiTheme="majorBidi" w:cstheme="majorBidi"/>
          <w:lang w:eastAsia="en-US"/>
        </w:rPr>
        <w:t>„Riepnieki”</w:t>
      </w:r>
      <w:r w:rsidR="00545F48" w:rsidRPr="00AC720C">
        <w:rPr>
          <w:rFonts w:asciiTheme="majorBidi" w:eastAsia="Calibri" w:hAnsiTheme="majorBidi" w:cstheme="majorBidi"/>
          <w:lang w:eastAsia="en-US"/>
        </w:rPr>
        <w:t xml:space="preserve"> biedru sapulcē. Tāpat dzīvokļu īpašnieku kopība noteica, ka gadījumā, ja dzīvokļu īpašnieku </w:t>
      </w:r>
      <w:r w:rsidR="004253FA" w:rsidRPr="00AC720C">
        <w:rPr>
          <w:rFonts w:asciiTheme="majorBidi" w:eastAsia="Calibri" w:hAnsiTheme="majorBidi" w:cstheme="majorBidi"/>
          <w:lang w:eastAsia="en-US"/>
        </w:rPr>
        <w:t xml:space="preserve">kopsapulcei </w:t>
      </w:r>
      <w:r w:rsidR="00545F48" w:rsidRPr="00AC720C">
        <w:rPr>
          <w:rFonts w:asciiTheme="majorBidi" w:eastAsia="Calibri" w:hAnsiTheme="majorBidi" w:cstheme="majorBidi"/>
          <w:lang w:eastAsia="en-US"/>
        </w:rPr>
        <w:t xml:space="preserve">nav kvoruma, lēmumus par minētajiem jautājumiem pieņem biedrības biedru sapulce saskaņā ar </w:t>
      </w:r>
      <w:r w:rsidR="004253FA" w:rsidRPr="00AC720C">
        <w:rPr>
          <w:rFonts w:asciiTheme="majorBidi" w:eastAsia="Calibri" w:hAnsiTheme="majorBidi" w:cstheme="majorBidi"/>
          <w:lang w:eastAsia="en-US"/>
        </w:rPr>
        <w:t xml:space="preserve">biedrības </w:t>
      </w:r>
      <w:r w:rsidR="00545F48" w:rsidRPr="00AC720C">
        <w:rPr>
          <w:rFonts w:asciiTheme="majorBidi" w:eastAsia="Calibri" w:hAnsiTheme="majorBidi" w:cstheme="majorBidi"/>
          <w:lang w:eastAsia="en-US"/>
        </w:rPr>
        <w:t>statūtiem.</w:t>
      </w:r>
    </w:p>
    <w:p w14:paraId="73F0AC2B" w14:textId="0AF8ADFD" w:rsidR="007C13C6" w:rsidRPr="00AC720C" w:rsidRDefault="007024AA" w:rsidP="00AC720C">
      <w:pPr>
        <w:spacing w:line="276" w:lineRule="auto"/>
        <w:ind w:firstLineChars="295" w:firstLine="708"/>
        <w:jc w:val="both"/>
        <w:rPr>
          <w:rFonts w:asciiTheme="majorBidi" w:eastAsia="Calibri" w:hAnsiTheme="majorBidi" w:cstheme="majorBidi"/>
          <w:lang w:eastAsia="en-US"/>
        </w:rPr>
      </w:pPr>
      <w:r w:rsidRPr="00AC720C">
        <w:rPr>
          <w:rFonts w:asciiTheme="majorBidi" w:eastAsia="Calibri" w:hAnsiTheme="majorBidi" w:cstheme="majorBidi"/>
          <w:lang w:eastAsia="en-US"/>
        </w:rPr>
        <w:t xml:space="preserve">Biedrība „Riepnieki” ar SIA „NĪA Nami” </w:t>
      </w:r>
      <w:r w:rsidR="007C13C6" w:rsidRPr="00AC720C">
        <w:rPr>
          <w:rFonts w:asciiTheme="majorBidi" w:eastAsia="Calibri" w:hAnsiTheme="majorBidi" w:cstheme="majorBidi"/>
          <w:lang w:eastAsia="en-US"/>
        </w:rPr>
        <w:t>2015.</w:t>
      </w:r>
      <w:r w:rsidR="00C53B2E" w:rsidRPr="00AC720C">
        <w:rPr>
          <w:rFonts w:asciiTheme="majorBidi" w:eastAsia="Calibri" w:hAnsiTheme="majorBidi" w:cstheme="majorBidi"/>
          <w:lang w:eastAsia="en-US"/>
        </w:rPr>
        <w:t> </w:t>
      </w:r>
      <w:r w:rsidR="007C13C6" w:rsidRPr="00AC720C">
        <w:rPr>
          <w:rFonts w:asciiTheme="majorBidi" w:eastAsia="Calibri" w:hAnsiTheme="majorBidi" w:cstheme="majorBidi"/>
          <w:lang w:eastAsia="en-US"/>
        </w:rPr>
        <w:t>gada 1.</w:t>
      </w:r>
      <w:r w:rsidR="00C53B2E" w:rsidRPr="00AC720C">
        <w:rPr>
          <w:rFonts w:asciiTheme="majorBidi" w:eastAsia="Calibri" w:hAnsiTheme="majorBidi" w:cstheme="majorBidi"/>
          <w:lang w:eastAsia="en-US"/>
        </w:rPr>
        <w:t> </w:t>
      </w:r>
      <w:r w:rsidR="007C13C6" w:rsidRPr="00AC720C">
        <w:rPr>
          <w:rFonts w:asciiTheme="majorBidi" w:eastAsia="Calibri" w:hAnsiTheme="majorBidi" w:cstheme="majorBidi"/>
          <w:lang w:eastAsia="en-US"/>
        </w:rPr>
        <w:t>oktobr</w:t>
      </w:r>
      <w:r w:rsidR="000D646F" w:rsidRPr="00AC720C">
        <w:rPr>
          <w:rFonts w:asciiTheme="majorBidi" w:eastAsia="Calibri" w:hAnsiTheme="majorBidi" w:cstheme="majorBidi"/>
          <w:lang w:eastAsia="en-US"/>
        </w:rPr>
        <w:t>ī</w:t>
      </w:r>
      <w:r w:rsidR="007C13C6" w:rsidRPr="00AC720C">
        <w:rPr>
          <w:rFonts w:asciiTheme="majorBidi" w:eastAsia="Calibri" w:hAnsiTheme="majorBidi" w:cstheme="majorBidi"/>
          <w:lang w:eastAsia="en-US"/>
        </w:rPr>
        <w:t xml:space="preserve"> noslēdza p</w:t>
      </w:r>
      <w:r w:rsidR="00110279" w:rsidRPr="00AC720C">
        <w:rPr>
          <w:rFonts w:asciiTheme="majorBidi" w:eastAsia="Calibri" w:hAnsiTheme="majorBidi" w:cstheme="majorBidi"/>
          <w:lang w:eastAsia="en-US"/>
        </w:rPr>
        <w:t xml:space="preserve">ārvaldīšanas un apsaimniekošanas līgumu, </w:t>
      </w:r>
      <w:r w:rsidR="008C7ED8" w:rsidRPr="00AC720C">
        <w:rPr>
          <w:rFonts w:asciiTheme="majorBidi" w:eastAsia="Calibri" w:hAnsiTheme="majorBidi" w:cstheme="majorBidi"/>
          <w:lang w:eastAsia="en-US"/>
        </w:rPr>
        <w:t>kurā</w:t>
      </w:r>
      <w:r w:rsidR="00110279" w:rsidRPr="00AC720C">
        <w:rPr>
          <w:rFonts w:asciiTheme="majorBidi" w:eastAsia="Calibri" w:hAnsiTheme="majorBidi" w:cstheme="majorBidi"/>
          <w:lang w:eastAsia="en-US"/>
        </w:rPr>
        <w:t xml:space="preserve"> puses vienojās, ka </w:t>
      </w:r>
      <w:r w:rsidR="004610AD" w:rsidRPr="00AC720C">
        <w:rPr>
          <w:rFonts w:asciiTheme="majorBidi" w:eastAsia="Calibri" w:hAnsiTheme="majorBidi" w:cstheme="majorBidi"/>
          <w:lang w:eastAsia="en-US"/>
        </w:rPr>
        <w:t xml:space="preserve">SIA „NĪA Nami” </w:t>
      </w:r>
      <w:r w:rsidR="00110279" w:rsidRPr="00AC720C">
        <w:rPr>
          <w:rFonts w:asciiTheme="majorBidi" w:eastAsia="Calibri" w:hAnsiTheme="majorBidi" w:cstheme="majorBidi"/>
          <w:lang w:eastAsia="en-US"/>
        </w:rPr>
        <w:t>sniegs pakalpojumus</w:t>
      </w:r>
      <w:r w:rsidR="004253FA" w:rsidRPr="00AC720C">
        <w:rPr>
          <w:rFonts w:asciiTheme="majorBidi" w:eastAsia="Calibri" w:hAnsiTheme="majorBidi" w:cstheme="majorBidi"/>
          <w:lang w:eastAsia="en-US"/>
        </w:rPr>
        <w:t>, kas saistīti</w:t>
      </w:r>
      <w:r w:rsidR="00C53B2E" w:rsidRPr="00AC720C">
        <w:rPr>
          <w:rFonts w:asciiTheme="majorBidi" w:eastAsia="Calibri" w:hAnsiTheme="majorBidi" w:cstheme="majorBidi"/>
          <w:lang w:eastAsia="en-US"/>
        </w:rPr>
        <w:t xml:space="preserve"> ar </w:t>
      </w:r>
      <w:r w:rsidR="00E5391B" w:rsidRPr="00AC720C">
        <w:rPr>
          <w:rFonts w:asciiTheme="majorBidi" w:eastAsia="Calibri" w:hAnsiTheme="majorBidi" w:cstheme="majorBidi"/>
          <w:lang w:eastAsia="en-US"/>
        </w:rPr>
        <w:t>D</w:t>
      </w:r>
      <w:r w:rsidR="00C53B2E" w:rsidRPr="00AC720C">
        <w:rPr>
          <w:rFonts w:asciiTheme="majorBidi" w:eastAsia="Calibri" w:hAnsiTheme="majorBidi" w:cstheme="majorBidi"/>
          <w:lang w:eastAsia="en-US"/>
        </w:rPr>
        <w:t>zīvojamās mājas kopīpašum</w:t>
      </w:r>
      <w:r w:rsidR="004253FA" w:rsidRPr="00AC720C">
        <w:rPr>
          <w:rFonts w:asciiTheme="majorBidi" w:eastAsia="Calibri" w:hAnsiTheme="majorBidi" w:cstheme="majorBidi"/>
          <w:lang w:eastAsia="en-US"/>
        </w:rPr>
        <w:t>ā</w:t>
      </w:r>
      <w:r w:rsidR="00C53B2E" w:rsidRPr="00AC720C">
        <w:rPr>
          <w:rFonts w:asciiTheme="majorBidi" w:eastAsia="Calibri" w:hAnsiTheme="majorBidi" w:cstheme="majorBidi"/>
          <w:lang w:eastAsia="en-US"/>
        </w:rPr>
        <w:t xml:space="preserve"> esošās daļas pārvaldīšanu </w:t>
      </w:r>
      <w:r w:rsidR="007C13C6" w:rsidRPr="00AC720C">
        <w:rPr>
          <w:rFonts w:asciiTheme="majorBidi" w:eastAsia="Calibri" w:hAnsiTheme="majorBidi" w:cstheme="majorBidi"/>
          <w:lang w:eastAsia="en-US"/>
        </w:rPr>
        <w:t>par samaksu (</w:t>
      </w:r>
      <w:r w:rsidR="007C13C6" w:rsidRPr="00AC720C">
        <w:rPr>
          <w:rFonts w:asciiTheme="majorBidi" w:eastAsia="Calibri" w:hAnsiTheme="majorBidi" w:cstheme="majorBidi"/>
          <w:i/>
          <w:iCs/>
          <w:lang w:eastAsia="en-US"/>
        </w:rPr>
        <w:t>lietas 1.</w:t>
      </w:r>
      <w:r w:rsidR="00E93A5F" w:rsidRPr="00AC720C">
        <w:rPr>
          <w:rFonts w:asciiTheme="majorBidi" w:eastAsia="Calibri" w:hAnsiTheme="majorBidi" w:cstheme="majorBidi"/>
          <w:i/>
          <w:iCs/>
          <w:lang w:eastAsia="en-US"/>
        </w:rPr>
        <w:t> </w:t>
      </w:r>
      <w:r w:rsidR="007C13C6" w:rsidRPr="00AC720C">
        <w:rPr>
          <w:rFonts w:asciiTheme="majorBidi" w:eastAsia="Calibri" w:hAnsiTheme="majorBidi" w:cstheme="majorBidi"/>
          <w:i/>
          <w:iCs/>
          <w:lang w:eastAsia="en-US"/>
        </w:rPr>
        <w:t>sējum</w:t>
      </w:r>
      <w:r w:rsidR="003E2696" w:rsidRPr="00AC720C">
        <w:rPr>
          <w:rFonts w:asciiTheme="majorBidi" w:eastAsia="Calibri" w:hAnsiTheme="majorBidi" w:cstheme="majorBidi"/>
          <w:i/>
          <w:iCs/>
          <w:lang w:eastAsia="en-US"/>
        </w:rPr>
        <w:t>a</w:t>
      </w:r>
      <w:r w:rsidR="007C13C6" w:rsidRPr="00AC720C">
        <w:rPr>
          <w:rFonts w:asciiTheme="majorBidi" w:eastAsia="Calibri" w:hAnsiTheme="majorBidi" w:cstheme="majorBidi"/>
          <w:i/>
          <w:iCs/>
          <w:lang w:eastAsia="en-US"/>
        </w:rPr>
        <w:t xml:space="preserve"> 111</w:t>
      </w:r>
      <w:r w:rsidR="000A0895" w:rsidRPr="00AC720C">
        <w:rPr>
          <w:rFonts w:asciiTheme="majorBidi" w:eastAsia="Calibri" w:hAnsiTheme="majorBidi" w:cstheme="majorBidi"/>
          <w:i/>
          <w:iCs/>
          <w:lang w:eastAsia="en-US"/>
        </w:rPr>
        <w:t>.</w:t>
      </w:r>
      <w:r w:rsidR="00BE5AEE" w:rsidRPr="00AC720C">
        <w:rPr>
          <w:rFonts w:asciiTheme="majorBidi" w:eastAsia="Calibri" w:hAnsiTheme="majorBidi" w:cstheme="majorBidi"/>
          <w:i/>
          <w:iCs/>
          <w:lang w:eastAsia="en-US"/>
        </w:rPr>
        <w:t>–</w:t>
      </w:r>
      <w:r w:rsidR="007C13C6" w:rsidRPr="00AC720C">
        <w:rPr>
          <w:rFonts w:asciiTheme="majorBidi" w:eastAsia="Calibri" w:hAnsiTheme="majorBidi" w:cstheme="majorBidi"/>
          <w:i/>
          <w:iCs/>
          <w:lang w:eastAsia="en-US"/>
        </w:rPr>
        <w:t>119.</w:t>
      </w:r>
      <w:r w:rsidR="00E93A5F" w:rsidRPr="00AC720C">
        <w:rPr>
          <w:rFonts w:asciiTheme="majorBidi" w:eastAsia="Calibri" w:hAnsiTheme="majorBidi" w:cstheme="majorBidi"/>
          <w:i/>
          <w:iCs/>
          <w:lang w:eastAsia="en-US"/>
        </w:rPr>
        <w:t> </w:t>
      </w:r>
      <w:r w:rsidR="007C13C6" w:rsidRPr="00AC720C">
        <w:rPr>
          <w:rFonts w:asciiTheme="majorBidi" w:eastAsia="Calibri" w:hAnsiTheme="majorBidi" w:cstheme="majorBidi"/>
          <w:i/>
          <w:iCs/>
          <w:lang w:eastAsia="en-US"/>
        </w:rPr>
        <w:t>lapa</w:t>
      </w:r>
      <w:r w:rsidR="007C13C6" w:rsidRPr="00AC720C">
        <w:rPr>
          <w:rFonts w:asciiTheme="majorBidi" w:eastAsia="Calibri" w:hAnsiTheme="majorBidi" w:cstheme="majorBidi"/>
          <w:lang w:eastAsia="en-US"/>
        </w:rPr>
        <w:t>)</w:t>
      </w:r>
      <w:r w:rsidR="00C53B2E" w:rsidRPr="00AC720C">
        <w:rPr>
          <w:rFonts w:asciiTheme="majorBidi" w:eastAsia="Calibri" w:hAnsiTheme="majorBidi" w:cstheme="majorBidi"/>
          <w:lang w:eastAsia="en-US"/>
        </w:rPr>
        <w:t>.</w:t>
      </w:r>
    </w:p>
    <w:p w14:paraId="27B25556" w14:textId="27A85751" w:rsidR="00FB607F" w:rsidRPr="00AC720C" w:rsidRDefault="007024AA" w:rsidP="00AC720C">
      <w:pPr>
        <w:spacing w:line="276" w:lineRule="auto"/>
        <w:ind w:firstLineChars="295" w:firstLine="708"/>
        <w:jc w:val="both"/>
        <w:rPr>
          <w:rFonts w:asciiTheme="majorBidi" w:eastAsia="Calibri" w:hAnsiTheme="majorBidi" w:cstheme="majorBidi"/>
          <w:lang w:eastAsia="en-US"/>
        </w:rPr>
      </w:pPr>
      <w:r w:rsidRPr="00AC720C">
        <w:rPr>
          <w:rFonts w:asciiTheme="majorBidi" w:eastAsia="Calibri" w:hAnsiTheme="majorBidi" w:cstheme="majorBidi"/>
          <w:lang w:eastAsia="en-US"/>
        </w:rPr>
        <w:t xml:space="preserve">Biedrība „Riepnieki” </w:t>
      </w:r>
      <w:r w:rsidR="00EB4191" w:rsidRPr="00AC720C">
        <w:rPr>
          <w:rFonts w:asciiTheme="majorBidi" w:eastAsia="Calibri" w:hAnsiTheme="majorBidi" w:cstheme="majorBidi"/>
          <w:lang w:eastAsia="en-US"/>
        </w:rPr>
        <w:t>2020.</w:t>
      </w:r>
      <w:r w:rsidR="001360A3" w:rsidRPr="00AC720C">
        <w:rPr>
          <w:rFonts w:asciiTheme="majorBidi" w:eastAsia="Calibri" w:hAnsiTheme="majorBidi" w:cstheme="majorBidi"/>
          <w:lang w:eastAsia="en-US"/>
        </w:rPr>
        <w:t> </w:t>
      </w:r>
      <w:r w:rsidR="00EB4191" w:rsidRPr="00AC720C">
        <w:rPr>
          <w:rFonts w:asciiTheme="majorBidi" w:eastAsia="Calibri" w:hAnsiTheme="majorBidi" w:cstheme="majorBidi"/>
          <w:lang w:eastAsia="en-US"/>
        </w:rPr>
        <w:t>gada 7.</w:t>
      </w:r>
      <w:r w:rsidR="001360A3" w:rsidRPr="00AC720C">
        <w:rPr>
          <w:rFonts w:asciiTheme="majorBidi" w:eastAsia="Calibri" w:hAnsiTheme="majorBidi" w:cstheme="majorBidi"/>
          <w:lang w:eastAsia="en-US"/>
        </w:rPr>
        <w:t> </w:t>
      </w:r>
      <w:r w:rsidR="00EB4191" w:rsidRPr="00AC720C">
        <w:rPr>
          <w:rFonts w:asciiTheme="majorBidi" w:eastAsia="Calibri" w:hAnsiTheme="majorBidi" w:cstheme="majorBidi"/>
          <w:lang w:eastAsia="en-US"/>
        </w:rPr>
        <w:t xml:space="preserve">novembrī </w:t>
      </w:r>
      <w:r w:rsidR="006D3250" w:rsidRPr="00AC720C">
        <w:rPr>
          <w:rFonts w:asciiTheme="majorBidi" w:eastAsia="Calibri" w:hAnsiTheme="majorBidi" w:cstheme="majorBidi"/>
          <w:lang w:eastAsia="en-US"/>
        </w:rPr>
        <w:t>nosūtīj</w:t>
      </w:r>
      <w:r w:rsidR="004253FA" w:rsidRPr="00AC720C">
        <w:rPr>
          <w:rFonts w:asciiTheme="majorBidi" w:eastAsia="Calibri" w:hAnsiTheme="majorBidi" w:cstheme="majorBidi"/>
          <w:lang w:eastAsia="en-US"/>
        </w:rPr>
        <w:t>a</w:t>
      </w:r>
      <w:r w:rsidR="006D3250" w:rsidRPr="00AC720C">
        <w:rPr>
          <w:rFonts w:asciiTheme="majorBidi" w:eastAsia="Calibri" w:hAnsiTheme="majorBidi" w:cstheme="majorBidi"/>
          <w:lang w:eastAsia="en-US"/>
        </w:rPr>
        <w:t xml:space="preserve"> </w:t>
      </w:r>
      <w:r w:rsidR="00EB4191" w:rsidRPr="00AC720C">
        <w:rPr>
          <w:rFonts w:asciiTheme="majorBidi" w:eastAsia="Calibri" w:hAnsiTheme="majorBidi" w:cstheme="majorBidi"/>
          <w:lang w:eastAsia="en-US"/>
        </w:rPr>
        <w:t xml:space="preserve">visiem </w:t>
      </w:r>
      <w:r w:rsidR="006D3250" w:rsidRPr="00AC720C">
        <w:rPr>
          <w:rFonts w:asciiTheme="majorBidi" w:eastAsia="Calibri" w:hAnsiTheme="majorBidi" w:cstheme="majorBidi"/>
          <w:lang w:eastAsia="en-US"/>
        </w:rPr>
        <w:t xml:space="preserve">Dzīvojamās mājas </w:t>
      </w:r>
      <w:r w:rsidR="00EB4191" w:rsidRPr="00AC720C">
        <w:rPr>
          <w:rFonts w:asciiTheme="majorBidi" w:eastAsia="Calibri" w:hAnsiTheme="majorBidi" w:cstheme="majorBidi"/>
          <w:lang w:eastAsia="en-US"/>
        </w:rPr>
        <w:t>dzīvokļu īpašniekiem aptaujas lapu</w:t>
      </w:r>
      <w:r w:rsidR="00C53B2E" w:rsidRPr="00AC720C">
        <w:rPr>
          <w:rFonts w:asciiTheme="majorBidi" w:eastAsia="Calibri" w:hAnsiTheme="majorBidi" w:cstheme="majorBidi"/>
          <w:lang w:eastAsia="en-US"/>
        </w:rPr>
        <w:t xml:space="preserve"> ar </w:t>
      </w:r>
      <w:r w:rsidR="004610AD" w:rsidRPr="00AC720C">
        <w:rPr>
          <w:rFonts w:asciiTheme="majorBidi" w:eastAsia="Calibri" w:hAnsiTheme="majorBidi" w:cstheme="majorBidi"/>
          <w:lang w:eastAsia="en-US"/>
        </w:rPr>
        <w:t>SIA</w:t>
      </w:r>
      <w:r w:rsidR="008C7ED8" w:rsidRPr="00AC720C">
        <w:rPr>
          <w:rFonts w:asciiTheme="majorBidi" w:eastAsia="Calibri" w:hAnsiTheme="majorBidi" w:cstheme="majorBidi"/>
          <w:lang w:eastAsia="en-US"/>
        </w:rPr>
        <w:t> </w:t>
      </w:r>
      <w:r w:rsidR="004610AD" w:rsidRPr="00AC720C">
        <w:rPr>
          <w:rFonts w:asciiTheme="majorBidi" w:eastAsia="Calibri" w:hAnsiTheme="majorBidi" w:cstheme="majorBidi"/>
          <w:lang w:eastAsia="en-US"/>
        </w:rPr>
        <w:t>„NĪA Nami”</w:t>
      </w:r>
      <w:r w:rsidR="00EB4191" w:rsidRPr="00AC720C">
        <w:rPr>
          <w:rFonts w:asciiTheme="majorBidi" w:eastAsia="Calibri" w:hAnsiTheme="majorBidi" w:cstheme="majorBidi"/>
          <w:lang w:eastAsia="en-US"/>
        </w:rPr>
        <w:t xml:space="preserve"> apsaimniekošanas pakalpojumu piedāvājum</w:t>
      </w:r>
      <w:r w:rsidR="00C53B2E" w:rsidRPr="00AC720C">
        <w:rPr>
          <w:rFonts w:asciiTheme="majorBidi" w:eastAsia="Calibri" w:hAnsiTheme="majorBidi" w:cstheme="majorBidi"/>
          <w:lang w:eastAsia="en-US"/>
        </w:rPr>
        <w:t>u</w:t>
      </w:r>
      <w:r w:rsidR="00EB4191" w:rsidRPr="00AC720C">
        <w:rPr>
          <w:rFonts w:asciiTheme="majorBidi" w:eastAsia="Calibri" w:hAnsiTheme="majorBidi" w:cstheme="majorBidi"/>
          <w:lang w:eastAsia="en-US"/>
        </w:rPr>
        <w:t xml:space="preserve"> un pārvaldīšanas līguma projekt</w:t>
      </w:r>
      <w:r w:rsidR="00C53B2E" w:rsidRPr="00AC720C">
        <w:rPr>
          <w:rFonts w:asciiTheme="majorBidi" w:eastAsia="Calibri" w:hAnsiTheme="majorBidi" w:cstheme="majorBidi"/>
          <w:lang w:eastAsia="en-US"/>
        </w:rPr>
        <w:t>u</w:t>
      </w:r>
      <w:r w:rsidR="00EB4191" w:rsidRPr="00AC720C">
        <w:rPr>
          <w:rFonts w:asciiTheme="majorBidi" w:eastAsia="Calibri" w:hAnsiTheme="majorBidi" w:cstheme="majorBidi"/>
          <w:lang w:eastAsia="en-US"/>
        </w:rPr>
        <w:t xml:space="preserve">, </w:t>
      </w:r>
      <w:r w:rsidR="00C53B2E" w:rsidRPr="00AC720C">
        <w:rPr>
          <w:rFonts w:asciiTheme="majorBidi" w:eastAsia="Calibri" w:hAnsiTheme="majorBidi" w:cstheme="majorBidi"/>
          <w:lang w:eastAsia="en-US"/>
        </w:rPr>
        <w:t xml:space="preserve">lūdzot </w:t>
      </w:r>
      <w:r w:rsidR="004253FA" w:rsidRPr="00AC720C">
        <w:rPr>
          <w:rFonts w:asciiTheme="majorBidi" w:eastAsia="Calibri" w:hAnsiTheme="majorBidi" w:cstheme="majorBidi"/>
          <w:lang w:eastAsia="en-US"/>
        </w:rPr>
        <w:t xml:space="preserve">dzīvokļu </w:t>
      </w:r>
      <w:r w:rsidR="00EB4191" w:rsidRPr="00AC720C">
        <w:rPr>
          <w:rFonts w:asciiTheme="majorBidi" w:eastAsia="Calibri" w:hAnsiTheme="majorBidi" w:cstheme="majorBidi"/>
          <w:lang w:eastAsia="en-US"/>
        </w:rPr>
        <w:t xml:space="preserve">īpašniekus nolemt uzdot mājas pārvaldīšanu </w:t>
      </w:r>
      <w:r w:rsidR="004610AD" w:rsidRPr="00AC720C">
        <w:rPr>
          <w:rFonts w:asciiTheme="majorBidi" w:eastAsia="Calibri" w:hAnsiTheme="majorBidi" w:cstheme="majorBidi"/>
          <w:lang w:eastAsia="en-US"/>
        </w:rPr>
        <w:t>SIA „NĪA Nami”</w:t>
      </w:r>
      <w:r w:rsidR="00EB4191" w:rsidRPr="00AC720C">
        <w:rPr>
          <w:rFonts w:asciiTheme="majorBidi" w:eastAsia="Calibri" w:hAnsiTheme="majorBidi" w:cstheme="majorBidi"/>
          <w:lang w:eastAsia="en-US"/>
        </w:rPr>
        <w:t>.</w:t>
      </w:r>
      <w:r w:rsidR="0052442C" w:rsidRPr="00AC720C">
        <w:rPr>
          <w:rFonts w:asciiTheme="majorBidi" w:eastAsia="Calibri" w:hAnsiTheme="majorBidi" w:cstheme="majorBidi"/>
          <w:lang w:eastAsia="en-US"/>
        </w:rPr>
        <w:t xml:space="preserve"> </w:t>
      </w:r>
      <w:r w:rsidR="00120BA4" w:rsidRPr="00AC720C">
        <w:rPr>
          <w:rFonts w:asciiTheme="majorBidi" w:eastAsia="Calibri" w:hAnsiTheme="majorBidi" w:cstheme="majorBidi"/>
          <w:lang w:eastAsia="en-US"/>
        </w:rPr>
        <w:t xml:space="preserve">Savukārt </w:t>
      </w:r>
      <w:r w:rsidR="00EB4191" w:rsidRPr="00AC720C">
        <w:rPr>
          <w:rFonts w:asciiTheme="majorBidi" w:eastAsia="Calibri" w:hAnsiTheme="majorBidi" w:cstheme="majorBidi"/>
          <w:lang w:eastAsia="en-US"/>
        </w:rPr>
        <w:t>2020.</w:t>
      </w:r>
      <w:r w:rsidR="001360A3" w:rsidRPr="00AC720C">
        <w:rPr>
          <w:rFonts w:asciiTheme="majorBidi" w:eastAsia="Calibri" w:hAnsiTheme="majorBidi" w:cstheme="majorBidi"/>
          <w:lang w:eastAsia="en-US"/>
        </w:rPr>
        <w:t> </w:t>
      </w:r>
      <w:r w:rsidR="00EB4191" w:rsidRPr="00AC720C">
        <w:rPr>
          <w:rFonts w:asciiTheme="majorBidi" w:eastAsia="Calibri" w:hAnsiTheme="majorBidi" w:cstheme="majorBidi"/>
          <w:lang w:eastAsia="en-US"/>
        </w:rPr>
        <w:t>gada 8.</w:t>
      </w:r>
      <w:r w:rsidR="001360A3" w:rsidRPr="00AC720C">
        <w:rPr>
          <w:rFonts w:asciiTheme="majorBidi" w:eastAsia="Calibri" w:hAnsiTheme="majorBidi" w:cstheme="majorBidi"/>
          <w:lang w:eastAsia="en-US"/>
        </w:rPr>
        <w:t> </w:t>
      </w:r>
      <w:r w:rsidR="00EB4191" w:rsidRPr="00AC720C">
        <w:rPr>
          <w:rFonts w:asciiTheme="majorBidi" w:eastAsia="Calibri" w:hAnsiTheme="majorBidi" w:cstheme="majorBidi"/>
          <w:lang w:eastAsia="en-US"/>
        </w:rPr>
        <w:t>decembrī biedrība</w:t>
      </w:r>
      <w:r w:rsidR="00FE708D" w:rsidRPr="00AC720C">
        <w:rPr>
          <w:rFonts w:asciiTheme="majorBidi" w:eastAsia="Calibri" w:hAnsiTheme="majorBidi" w:cstheme="majorBidi"/>
          <w:lang w:eastAsia="en-US"/>
        </w:rPr>
        <w:t> </w:t>
      </w:r>
      <w:r w:rsidR="004610AD" w:rsidRPr="00AC720C">
        <w:rPr>
          <w:rFonts w:asciiTheme="majorBidi" w:eastAsia="Calibri" w:hAnsiTheme="majorBidi" w:cstheme="majorBidi"/>
          <w:lang w:eastAsia="en-US"/>
        </w:rPr>
        <w:t>„Riepnieki”</w:t>
      </w:r>
      <w:r w:rsidR="00EB4191" w:rsidRPr="00AC720C">
        <w:rPr>
          <w:rFonts w:asciiTheme="majorBidi" w:eastAsia="Calibri" w:hAnsiTheme="majorBidi" w:cstheme="majorBidi"/>
          <w:lang w:eastAsia="en-US"/>
        </w:rPr>
        <w:t xml:space="preserve"> nosūtīja prasītājiem aptaujas balsošanas rezultātu protokol</w:t>
      </w:r>
      <w:r w:rsidR="006D3250" w:rsidRPr="00AC720C">
        <w:rPr>
          <w:rFonts w:asciiTheme="majorBidi" w:eastAsia="Calibri" w:hAnsiTheme="majorBidi" w:cstheme="majorBidi"/>
          <w:lang w:eastAsia="en-US"/>
        </w:rPr>
        <w:t>u</w:t>
      </w:r>
      <w:r w:rsidR="00EB4191" w:rsidRPr="00AC720C">
        <w:rPr>
          <w:rFonts w:asciiTheme="majorBidi" w:eastAsia="Calibri" w:hAnsiTheme="majorBidi" w:cstheme="majorBidi"/>
          <w:lang w:eastAsia="en-US"/>
        </w:rPr>
        <w:t xml:space="preserve"> Nr.</w:t>
      </w:r>
      <w:r w:rsidR="008C7ED8" w:rsidRPr="00AC720C">
        <w:rPr>
          <w:rFonts w:asciiTheme="majorBidi" w:eastAsia="Calibri" w:hAnsiTheme="majorBidi" w:cstheme="majorBidi"/>
          <w:lang w:eastAsia="en-US"/>
        </w:rPr>
        <w:t> </w:t>
      </w:r>
      <w:r w:rsidR="00EB4191" w:rsidRPr="00AC720C">
        <w:rPr>
          <w:rFonts w:asciiTheme="majorBidi" w:eastAsia="Calibri" w:hAnsiTheme="majorBidi" w:cstheme="majorBidi"/>
          <w:lang w:eastAsia="en-US"/>
        </w:rPr>
        <w:t>l</w:t>
      </w:r>
      <w:r w:rsidR="0002238E" w:rsidRPr="00AC720C">
        <w:rPr>
          <w:rFonts w:asciiTheme="majorBidi" w:eastAsia="Calibri" w:hAnsiTheme="majorBidi" w:cstheme="majorBidi"/>
          <w:lang w:eastAsia="en-US"/>
        </w:rPr>
        <w:noBreakHyphen/>
      </w:r>
      <w:r w:rsidR="00EB4191" w:rsidRPr="00AC720C">
        <w:rPr>
          <w:rFonts w:asciiTheme="majorBidi" w:eastAsia="Calibri" w:hAnsiTheme="majorBidi" w:cstheme="majorBidi"/>
          <w:lang w:eastAsia="en-US"/>
        </w:rPr>
        <w:t>BP/2020</w:t>
      </w:r>
      <w:r w:rsidR="00DC791E" w:rsidRPr="00AC720C">
        <w:rPr>
          <w:rFonts w:asciiTheme="majorBidi" w:eastAsia="Calibri" w:hAnsiTheme="majorBidi" w:cstheme="majorBidi"/>
          <w:lang w:eastAsia="en-US"/>
        </w:rPr>
        <w:t xml:space="preserve"> (turpmāk – Aptaujas protokols)</w:t>
      </w:r>
      <w:r w:rsidR="006D3250" w:rsidRPr="00AC720C">
        <w:rPr>
          <w:rFonts w:asciiTheme="majorBidi" w:eastAsia="Calibri" w:hAnsiTheme="majorBidi" w:cstheme="majorBidi"/>
          <w:lang w:eastAsia="en-US"/>
        </w:rPr>
        <w:t xml:space="preserve">, no kura izriet, </w:t>
      </w:r>
      <w:r w:rsidR="00EB4191" w:rsidRPr="00AC720C">
        <w:rPr>
          <w:rFonts w:asciiTheme="majorBidi" w:eastAsia="Calibri" w:hAnsiTheme="majorBidi" w:cstheme="majorBidi"/>
          <w:lang w:eastAsia="en-US"/>
        </w:rPr>
        <w:t xml:space="preserve">ka pieņemti </w:t>
      </w:r>
      <w:r w:rsidR="004253FA" w:rsidRPr="00AC720C">
        <w:rPr>
          <w:rFonts w:asciiTheme="majorBidi" w:eastAsia="Calibri" w:hAnsiTheme="majorBidi" w:cstheme="majorBidi"/>
          <w:lang w:eastAsia="en-US"/>
        </w:rPr>
        <w:t xml:space="preserve">šādi </w:t>
      </w:r>
      <w:r w:rsidR="00EB4191" w:rsidRPr="00AC720C">
        <w:rPr>
          <w:rFonts w:asciiTheme="majorBidi" w:eastAsia="Calibri" w:hAnsiTheme="majorBidi" w:cstheme="majorBidi"/>
          <w:lang w:eastAsia="en-US"/>
        </w:rPr>
        <w:t>četri lēmumi</w:t>
      </w:r>
      <w:r w:rsidR="001360A3" w:rsidRPr="00AC720C">
        <w:rPr>
          <w:rFonts w:asciiTheme="majorBidi" w:eastAsia="Calibri" w:hAnsiTheme="majorBidi" w:cstheme="majorBidi"/>
          <w:lang w:eastAsia="en-US"/>
        </w:rPr>
        <w:t>,</w:t>
      </w:r>
      <w:r w:rsidR="001360A3" w:rsidRPr="00AC720C">
        <w:rPr>
          <w:rFonts w:asciiTheme="majorBidi" w:hAnsiTheme="majorBidi" w:cstheme="majorBidi"/>
        </w:rPr>
        <w:t xml:space="preserve"> </w:t>
      </w:r>
      <w:r w:rsidR="004610AD" w:rsidRPr="00AC720C">
        <w:rPr>
          <w:rFonts w:asciiTheme="majorBidi" w:eastAsia="Calibri" w:hAnsiTheme="majorBidi" w:cstheme="majorBidi"/>
          <w:lang w:eastAsia="en-US"/>
        </w:rPr>
        <w:t>„</w:t>
      </w:r>
      <w:r w:rsidR="00C53B2E" w:rsidRPr="00AC720C">
        <w:rPr>
          <w:rFonts w:asciiTheme="majorBidi" w:eastAsia="Calibri" w:hAnsiTheme="majorBidi" w:cstheme="majorBidi"/>
          <w:lang w:eastAsia="en-US"/>
        </w:rPr>
        <w:t>par</w:t>
      </w:r>
      <w:r w:rsidR="001360A3" w:rsidRPr="00AC720C">
        <w:rPr>
          <w:rFonts w:asciiTheme="majorBidi" w:eastAsia="Calibri" w:hAnsiTheme="majorBidi" w:cstheme="majorBidi"/>
          <w:lang w:eastAsia="en-US"/>
        </w:rPr>
        <w:t xml:space="preserve">” balsojot 27, bet </w:t>
      </w:r>
      <w:r w:rsidR="004610AD" w:rsidRPr="00AC720C">
        <w:rPr>
          <w:rFonts w:asciiTheme="majorBidi" w:eastAsia="Calibri" w:hAnsiTheme="majorBidi" w:cstheme="majorBidi"/>
          <w:lang w:eastAsia="en-US"/>
        </w:rPr>
        <w:t>„</w:t>
      </w:r>
      <w:r w:rsidR="00C53B2E" w:rsidRPr="00AC720C">
        <w:rPr>
          <w:rFonts w:asciiTheme="majorBidi" w:eastAsia="Calibri" w:hAnsiTheme="majorBidi" w:cstheme="majorBidi"/>
          <w:lang w:eastAsia="en-US"/>
        </w:rPr>
        <w:t>pret</w:t>
      </w:r>
      <w:r w:rsidR="001360A3" w:rsidRPr="00AC720C">
        <w:rPr>
          <w:rFonts w:asciiTheme="majorBidi" w:eastAsia="Calibri" w:hAnsiTheme="majorBidi" w:cstheme="majorBidi"/>
          <w:lang w:eastAsia="en-US"/>
        </w:rPr>
        <w:t>” 21 no 48 dzīvokļu īpašniekiem:</w:t>
      </w:r>
    </w:p>
    <w:p w14:paraId="3021ED54" w14:textId="11859BBA" w:rsidR="001D6B28" w:rsidRPr="00AC720C" w:rsidRDefault="00A00C3A" w:rsidP="00AC720C">
      <w:pPr>
        <w:shd w:val="clear" w:color="auto" w:fill="FFFFFF"/>
        <w:spacing w:line="276" w:lineRule="auto"/>
        <w:ind w:firstLineChars="295" w:firstLine="708"/>
        <w:jc w:val="both"/>
        <w:rPr>
          <w:rFonts w:asciiTheme="majorBidi" w:eastAsia="Calibri" w:hAnsiTheme="majorBidi" w:cstheme="majorBidi"/>
          <w:lang w:eastAsia="en-US"/>
        </w:rPr>
      </w:pPr>
      <w:r w:rsidRPr="00AC720C">
        <w:rPr>
          <w:rFonts w:asciiTheme="majorBidi" w:eastAsia="Calibri" w:hAnsiTheme="majorBidi" w:cstheme="majorBidi"/>
          <w:lang w:eastAsia="en-US"/>
        </w:rPr>
        <w:t>1) </w:t>
      </w:r>
      <w:r w:rsidR="001D6B28" w:rsidRPr="00AC720C">
        <w:rPr>
          <w:rFonts w:asciiTheme="majorBidi" w:eastAsia="Calibri" w:hAnsiTheme="majorBidi" w:cstheme="majorBidi"/>
          <w:lang w:eastAsia="en-US"/>
        </w:rPr>
        <w:t xml:space="preserve">uzdot </w:t>
      </w:r>
      <w:r w:rsidR="004610AD" w:rsidRPr="00AC720C">
        <w:rPr>
          <w:rFonts w:asciiTheme="majorBidi" w:eastAsia="Calibri" w:hAnsiTheme="majorBidi" w:cstheme="majorBidi"/>
          <w:lang w:eastAsia="en-US"/>
        </w:rPr>
        <w:t>SIA</w:t>
      </w:r>
      <w:r w:rsidR="001B5FEA" w:rsidRPr="00AC720C">
        <w:rPr>
          <w:rFonts w:asciiTheme="majorBidi" w:eastAsia="Calibri" w:hAnsiTheme="majorBidi" w:cstheme="majorBidi"/>
          <w:lang w:eastAsia="en-US"/>
        </w:rPr>
        <w:t> </w:t>
      </w:r>
      <w:r w:rsidR="004610AD" w:rsidRPr="00AC720C">
        <w:rPr>
          <w:rFonts w:asciiTheme="majorBidi" w:eastAsia="Calibri" w:hAnsiTheme="majorBidi" w:cstheme="majorBidi"/>
          <w:lang w:eastAsia="en-US"/>
        </w:rPr>
        <w:t>„NĪA Nami”</w:t>
      </w:r>
      <w:r w:rsidR="001D6B28" w:rsidRPr="00AC720C">
        <w:rPr>
          <w:rFonts w:asciiTheme="majorBidi" w:eastAsia="Calibri" w:hAnsiTheme="majorBidi" w:cstheme="majorBidi"/>
          <w:lang w:eastAsia="en-US"/>
        </w:rPr>
        <w:t xml:space="preserve"> veikt </w:t>
      </w:r>
      <w:r w:rsidR="00FE708D" w:rsidRPr="00AC720C">
        <w:rPr>
          <w:rFonts w:asciiTheme="majorBidi" w:eastAsia="Calibri" w:hAnsiTheme="majorBidi" w:cstheme="majorBidi"/>
          <w:lang w:eastAsia="en-US"/>
        </w:rPr>
        <w:t>D</w:t>
      </w:r>
      <w:r w:rsidR="001D6B28" w:rsidRPr="00AC720C">
        <w:rPr>
          <w:rFonts w:asciiTheme="majorBidi" w:eastAsia="Calibri" w:hAnsiTheme="majorBidi" w:cstheme="majorBidi"/>
          <w:lang w:eastAsia="en-US"/>
        </w:rPr>
        <w:t>zīvojamās mājas pārvaldīšanu ar tiesībām pārstāvēt dzīvokļu īpašniekus un veikt visas Dzīvojamo māju pārvaldīšanas likuma 6.</w:t>
      </w:r>
      <w:r w:rsidR="001360A3" w:rsidRPr="00AC720C">
        <w:rPr>
          <w:rFonts w:asciiTheme="majorBidi" w:eastAsia="Calibri" w:hAnsiTheme="majorBidi" w:cstheme="majorBidi"/>
          <w:lang w:eastAsia="en-US"/>
        </w:rPr>
        <w:t> </w:t>
      </w:r>
      <w:r w:rsidR="001D6B28" w:rsidRPr="00AC720C">
        <w:rPr>
          <w:rFonts w:asciiTheme="majorBidi" w:eastAsia="Calibri" w:hAnsiTheme="majorBidi" w:cstheme="majorBidi"/>
          <w:lang w:eastAsia="en-US"/>
        </w:rPr>
        <w:t xml:space="preserve">pantā paredzētās darbības, </w:t>
      </w:r>
      <w:r w:rsidR="004253FA" w:rsidRPr="00AC720C">
        <w:rPr>
          <w:rFonts w:asciiTheme="majorBidi" w:eastAsia="Calibri" w:hAnsiTheme="majorBidi" w:cstheme="majorBidi"/>
          <w:lang w:eastAsia="en-US"/>
        </w:rPr>
        <w:t xml:space="preserve">saistībā ar minēto </w:t>
      </w:r>
      <w:r w:rsidR="001D6B28" w:rsidRPr="00AC720C">
        <w:rPr>
          <w:rFonts w:asciiTheme="majorBidi" w:eastAsia="Calibri" w:hAnsiTheme="majorBidi" w:cstheme="majorBidi"/>
          <w:lang w:eastAsia="en-US"/>
        </w:rPr>
        <w:t xml:space="preserve">dzīvokļu īpašnieku vārdā parakstīt līgumus, vienošanās ar komunālo pakalpojumu sniedzējiem un citus dokumentus, rīkoties </w:t>
      </w:r>
      <w:r w:rsidR="001D6B28" w:rsidRPr="00AC720C">
        <w:rPr>
          <w:rFonts w:asciiTheme="majorBidi" w:eastAsia="Calibri" w:hAnsiTheme="majorBidi" w:cstheme="majorBidi"/>
          <w:lang w:eastAsia="en-US"/>
        </w:rPr>
        <w:lastRenderedPageBreak/>
        <w:t xml:space="preserve">dzīvokļu īpašnieku vārdā un noslēgt ar dzīvokļu īpašniekiem </w:t>
      </w:r>
      <w:r w:rsidR="00E5391B" w:rsidRPr="00AC720C">
        <w:rPr>
          <w:rFonts w:asciiTheme="majorBidi" w:eastAsia="Calibri" w:hAnsiTheme="majorBidi" w:cstheme="majorBidi"/>
          <w:lang w:eastAsia="en-US"/>
        </w:rPr>
        <w:t>D</w:t>
      </w:r>
      <w:r w:rsidR="001D6B28" w:rsidRPr="00AC720C">
        <w:rPr>
          <w:rFonts w:asciiTheme="majorBidi" w:eastAsia="Calibri" w:hAnsiTheme="majorBidi" w:cstheme="majorBidi"/>
          <w:lang w:eastAsia="en-US"/>
        </w:rPr>
        <w:t>zīvojamās mājas pārvaldīšanas līgumu ar noteikumu, ka dzīvokļu īpašnieku maksājumi un norēķini ar pakalpojumu sniedzējiem un citu izdevumu maksājumi tiks veikti atsevišķi atvērtā kontā (turpmāk – lēmums Nr.</w:t>
      </w:r>
      <w:r w:rsidR="001B5FEA" w:rsidRPr="00AC720C">
        <w:rPr>
          <w:rFonts w:asciiTheme="majorBidi" w:eastAsia="Calibri" w:hAnsiTheme="majorBidi" w:cstheme="majorBidi"/>
          <w:lang w:eastAsia="en-US"/>
        </w:rPr>
        <w:t> </w:t>
      </w:r>
      <w:r w:rsidR="001D6B28" w:rsidRPr="00AC720C">
        <w:rPr>
          <w:rFonts w:asciiTheme="majorBidi" w:eastAsia="Calibri" w:hAnsiTheme="majorBidi" w:cstheme="majorBidi"/>
          <w:lang w:eastAsia="en-US"/>
        </w:rPr>
        <w:t>1);</w:t>
      </w:r>
    </w:p>
    <w:p w14:paraId="632F9E41" w14:textId="69255ADE" w:rsidR="001D6B28" w:rsidRPr="00AC720C" w:rsidRDefault="00A00C3A" w:rsidP="00AC720C">
      <w:pPr>
        <w:shd w:val="clear" w:color="auto" w:fill="FFFFFF"/>
        <w:spacing w:line="276" w:lineRule="auto"/>
        <w:ind w:firstLineChars="295" w:firstLine="708"/>
        <w:jc w:val="both"/>
        <w:rPr>
          <w:rFonts w:asciiTheme="majorBidi" w:eastAsia="Calibri" w:hAnsiTheme="majorBidi" w:cstheme="majorBidi"/>
          <w:lang w:eastAsia="en-US"/>
        </w:rPr>
      </w:pPr>
      <w:r w:rsidRPr="00AC720C">
        <w:rPr>
          <w:rFonts w:asciiTheme="majorBidi" w:eastAsia="Calibri" w:hAnsiTheme="majorBidi" w:cstheme="majorBidi"/>
          <w:lang w:eastAsia="en-US"/>
        </w:rPr>
        <w:t>2) </w:t>
      </w:r>
      <w:r w:rsidR="001D6B28" w:rsidRPr="00AC720C">
        <w:rPr>
          <w:rFonts w:asciiTheme="majorBidi" w:eastAsia="Calibri" w:hAnsiTheme="majorBidi" w:cstheme="majorBidi"/>
          <w:lang w:eastAsia="en-US"/>
        </w:rPr>
        <w:t>apstiprināt pārvaldīšanas maksu par dzīvokļa kopējo platību 0,32</w:t>
      </w:r>
      <w:r w:rsidR="001B5FEA" w:rsidRPr="00AC720C">
        <w:rPr>
          <w:rFonts w:asciiTheme="majorBidi" w:eastAsia="Calibri" w:hAnsiTheme="majorBidi" w:cstheme="majorBidi"/>
          <w:lang w:eastAsia="en-US"/>
        </w:rPr>
        <w:t> </w:t>
      </w:r>
      <w:r w:rsidR="001360A3" w:rsidRPr="00AC720C">
        <w:rPr>
          <w:rFonts w:asciiTheme="majorBidi" w:eastAsia="Calibri" w:hAnsiTheme="majorBidi" w:cstheme="majorBidi"/>
          <w:i/>
          <w:iCs/>
          <w:lang w:eastAsia="en-US"/>
        </w:rPr>
        <w:t>euro</w:t>
      </w:r>
      <w:r w:rsidR="001D6B28" w:rsidRPr="00AC720C">
        <w:rPr>
          <w:rFonts w:asciiTheme="majorBidi" w:eastAsia="Calibri" w:hAnsiTheme="majorBidi" w:cstheme="majorBidi"/>
          <w:lang w:eastAsia="en-US"/>
        </w:rPr>
        <w:t>/m</w:t>
      </w:r>
      <w:r w:rsidR="001D6B28" w:rsidRPr="00AC720C">
        <w:rPr>
          <w:rFonts w:asciiTheme="majorBidi" w:eastAsia="Calibri" w:hAnsiTheme="majorBidi" w:cstheme="majorBidi"/>
          <w:vertAlign w:val="superscript"/>
          <w:lang w:eastAsia="en-US"/>
        </w:rPr>
        <w:t>2</w:t>
      </w:r>
      <w:r w:rsidR="001D6B28" w:rsidRPr="00AC720C">
        <w:rPr>
          <w:rFonts w:asciiTheme="majorBidi" w:eastAsia="Calibri" w:hAnsiTheme="majorBidi" w:cstheme="majorBidi"/>
          <w:lang w:eastAsia="en-US"/>
        </w:rPr>
        <w:t xml:space="preserve"> mēnesī (turpmāk – lēmums Nr.</w:t>
      </w:r>
      <w:r w:rsidR="001B5FEA" w:rsidRPr="00AC720C">
        <w:rPr>
          <w:rFonts w:asciiTheme="majorBidi" w:eastAsia="Calibri" w:hAnsiTheme="majorBidi" w:cstheme="majorBidi"/>
          <w:lang w:eastAsia="en-US"/>
        </w:rPr>
        <w:t> </w:t>
      </w:r>
      <w:r w:rsidR="001D6B28" w:rsidRPr="00AC720C">
        <w:rPr>
          <w:rFonts w:asciiTheme="majorBidi" w:eastAsia="Calibri" w:hAnsiTheme="majorBidi" w:cstheme="majorBidi"/>
          <w:lang w:eastAsia="en-US"/>
        </w:rPr>
        <w:t>2);</w:t>
      </w:r>
    </w:p>
    <w:p w14:paraId="34D71A27" w14:textId="076709E2" w:rsidR="001D6B28" w:rsidRPr="00AC720C" w:rsidRDefault="00A00C3A" w:rsidP="00AC720C">
      <w:pPr>
        <w:shd w:val="clear" w:color="auto" w:fill="FFFFFF"/>
        <w:spacing w:line="276" w:lineRule="auto"/>
        <w:ind w:firstLineChars="295" w:firstLine="708"/>
        <w:jc w:val="both"/>
        <w:rPr>
          <w:rFonts w:asciiTheme="majorBidi" w:eastAsia="Calibri" w:hAnsiTheme="majorBidi" w:cstheme="majorBidi"/>
          <w:lang w:eastAsia="en-US"/>
        </w:rPr>
      </w:pPr>
      <w:r w:rsidRPr="00AC720C">
        <w:rPr>
          <w:rFonts w:asciiTheme="majorBidi" w:eastAsia="Calibri" w:hAnsiTheme="majorBidi" w:cstheme="majorBidi"/>
          <w:lang w:eastAsia="en-US"/>
        </w:rPr>
        <w:t>3) </w:t>
      </w:r>
      <w:r w:rsidR="001D6B28" w:rsidRPr="00AC720C">
        <w:rPr>
          <w:rFonts w:asciiTheme="majorBidi" w:eastAsia="Calibri" w:hAnsiTheme="majorBidi" w:cstheme="majorBidi"/>
          <w:lang w:eastAsia="en-US"/>
        </w:rPr>
        <w:t>apstiprināt rezerves fondu neparedzētiem izdevumiem, ārkārtas gadījumiem un uzkrājumiem kreditoriem</w:t>
      </w:r>
      <w:r w:rsidR="004253FA" w:rsidRPr="00AC720C">
        <w:rPr>
          <w:rFonts w:asciiTheme="majorBidi" w:eastAsia="Calibri" w:hAnsiTheme="majorBidi" w:cstheme="majorBidi"/>
          <w:lang w:eastAsia="en-US"/>
        </w:rPr>
        <w:t>, nosakot m</w:t>
      </w:r>
      <w:r w:rsidR="001D6B28" w:rsidRPr="00AC720C">
        <w:rPr>
          <w:rFonts w:asciiTheme="majorBidi" w:eastAsia="Calibri" w:hAnsiTheme="majorBidi" w:cstheme="majorBidi"/>
          <w:lang w:eastAsia="en-US"/>
        </w:rPr>
        <w:t>aks</w:t>
      </w:r>
      <w:r w:rsidR="004253FA" w:rsidRPr="00AC720C">
        <w:rPr>
          <w:rFonts w:asciiTheme="majorBidi" w:eastAsia="Calibri" w:hAnsiTheme="majorBidi" w:cstheme="majorBidi"/>
          <w:lang w:eastAsia="en-US"/>
        </w:rPr>
        <w:t>u</w:t>
      </w:r>
      <w:r w:rsidR="001D6B28" w:rsidRPr="00AC720C">
        <w:rPr>
          <w:rFonts w:asciiTheme="majorBidi" w:eastAsia="Calibri" w:hAnsiTheme="majorBidi" w:cstheme="majorBidi"/>
          <w:lang w:eastAsia="en-US"/>
        </w:rPr>
        <w:t xml:space="preserve"> par dzīvokļa kopējo platību 0,05</w:t>
      </w:r>
      <w:r w:rsidR="001B5FEA" w:rsidRPr="00AC720C">
        <w:rPr>
          <w:rFonts w:asciiTheme="majorBidi" w:eastAsia="Calibri" w:hAnsiTheme="majorBidi" w:cstheme="majorBidi"/>
          <w:lang w:eastAsia="en-US"/>
        </w:rPr>
        <w:t> </w:t>
      </w:r>
      <w:r w:rsidR="001360A3" w:rsidRPr="00AC720C">
        <w:rPr>
          <w:rFonts w:asciiTheme="majorBidi" w:eastAsia="Calibri" w:hAnsiTheme="majorBidi" w:cstheme="majorBidi"/>
          <w:i/>
          <w:iCs/>
          <w:lang w:eastAsia="en-US"/>
        </w:rPr>
        <w:t>euro</w:t>
      </w:r>
      <w:r w:rsidR="001D6B28" w:rsidRPr="00AC720C">
        <w:rPr>
          <w:rFonts w:asciiTheme="majorBidi" w:eastAsia="Calibri" w:hAnsiTheme="majorBidi" w:cstheme="majorBidi"/>
          <w:lang w:eastAsia="en-US"/>
        </w:rPr>
        <w:t>/m</w:t>
      </w:r>
      <w:r w:rsidR="001D6B28" w:rsidRPr="00AC720C">
        <w:rPr>
          <w:rFonts w:asciiTheme="majorBidi" w:eastAsia="Calibri" w:hAnsiTheme="majorBidi" w:cstheme="majorBidi"/>
          <w:vertAlign w:val="superscript"/>
          <w:lang w:eastAsia="en-US"/>
        </w:rPr>
        <w:t>2</w:t>
      </w:r>
      <w:r w:rsidR="001D6B28" w:rsidRPr="00AC720C">
        <w:rPr>
          <w:rFonts w:asciiTheme="majorBidi" w:eastAsia="Calibri" w:hAnsiTheme="majorBidi" w:cstheme="majorBidi"/>
          <w:lang w:eastAsia="en-US"/>
        </w:rPr>
        <w:t xml:space="preserve"> mēnesī (turpmāk – lēmums Nr.</w:t>
      </w:r>
      <w:r w:rsidR="001B5FEA" w:rsidRPr="00AC720C">
        <w:rPr>
          <w:rFonts w:asciiTheme="majorBidi" w:eastAsia="Calibri" w:hAnsiTheme="majorBidi" w:cstheme="majorBidi"/>
          <w:lang w:eastAsia="en-US"/>
        </w:rPr>
        <w:t> </w:t>
      </w:r>
      <w:r w:rsidR="001D6B28" w:rsidRPr="00AC720C">
        <w:rPr>
          <w:rFonts w:asciiTheme="majorBidi" w:eastAsia="Calibri" w:hAnsiTheme="majorBidi" w:cstheme="majorBidi"/>
          <w:lang w:eastAsia="en-US"/>
        </w:rPr>
        <w:t>3);</w:t>
      </w:r>
    </w:p>
    <w:p w14:paraId="3B130B48" w14:textId="60EA4EBE" w:rsidR="001D6B28" w:rsidRPr="00AC720C" w:rsidRDefault="00A00C3A" w:rsidP="00AC720C">
      <w:pPr>
        <w:shd w:val="clear" w:color="auto" w:fill="FFFFFF"/>
        <w:spacing w:line="276" w:lineRule="auto"/>
        <w:ind w:firstLineChars="295" w:firstLine="708"/>
        <w:jc w:val="both"/>
        <w:rPr>
          <w:rFonts w:asciiTheme="majorBidi" w:eastAsia="Calibri" w:hAnsiTheme="majorBidi" w:cstheme="majorBidi"/>
          <w:lang w:eastAsia="en-US"/>
        </w:rPr>
      </w:pPr>
      <w:r w:rsidRPr="00AC720C">
        <w:rPr>
          <w:rFonts w:asciiTheme="majorBidi" w:eastAsia="Calibri" w:hAnsiTheme="majorBidi" w:cstheme="majorBidi"/>
          <w:lang w:eastAsia="en-US"/>
        </w:rPr>
        <w:t>4) </w:t>
      </w:r>
      <w:r w:rsidR="001D6B28" w:rsidRPr="00AC720C">
        <w:rPr>
          <w:rFonts w:asciiTheme="majorBidi" w:eastAsia="Calibri" w:hAnsiTheme="majorBidi" w:cstheme="majorBidi"/>
          <w:lang w:eastAsia="en-US"/>
        </w:rPr>
        <w:t>apstiprināt mājas uzkrājumu fondu par dzīvokļa kopējo platību 0,10</w:t>
      </w:r>
      <w:r w:rsidR="001B5FEA" w:rsidRPr="00AC720C">
        <w:rPr>
          <w:rFonts w:asciiTheme="majorBidi" w:eastAsia="Calibri" w:hAnsiTheme="majorBidi" w:cstheme="majorBidi"/>
          <w:lang w:eastAsia="en-US"/>
        </w:rPr>
        <w:t> </w:t>
      </w:r>
      <w:r w:rsidR="001360A3" w:rsidRPr="00AC720C">
        <w:rPr>
          <w:rFonts w:asciiTheme="majorBidi" w:eastAsia="Calibri" w:hAnsiTheme="majorBidi" w:cstheme="majorBidi"/>
          <w:i/>
          <w:iCs/>
          <w:lang w:eastAsia="en-US"/>
        </w:rPr>
        <w:t>euro</w:t>
      </w:r>
      <w:r w:rsidR="001D6B28" w:rsidRPr="00AC720C">
        <w:rPr>
          <w:rFonts w:asciiTheme="majorBidi" w:eastAsia="Calibri" w:hAnsiTheme="majorBidi" w:cstheme="majorBidi"/>
          <w:lang w:eastAsia="en-US"/>
        </w:rPr>
        <w:t>/m</w:t>
      </w:r>
      <w:r w:rsidR="001D6B28" w:rsidRPr="00AC720C">
        <w:rPr>
          <w:rFonts w:asciiTheme="majorBidi" w:eastAsia="Calibri" w:hAnsiTheme="majorBidi" w:cstheme="majorBidi"/>
          <w:vertAlign w:val="superscript"/>
          <w:lang w:eastAsia="en-US"/>
        </w:rPr>
        <w:t xml:space="preserve">2 </w:t>
      </w:r>
      <w:r w:rsidR="001D6B28" w:rsidRPr="00AC720C">
        <w:rPr>
          <w:rFonts w:asciiTheme="majorBidi" w:eastAsia="Calibri" w:hAnsiTheme="majorBidi" w:cstheme="majorBidi"/>
          <w:lang w:eastAsia="en-US"/>
        </w:rPr>
        <w:t>mēnesī (turpmāk – lēmums Nr.</w:t>
      </w:r>
      <w:r w:rsidR="001B5FEA" w:rsidRPr="00AC720C">
        <w:rPr>
          <w:rFonts w:asciiTheme="majorBidi" w:eastAsia="Calibri" w:hAnsiTheme="majorBidi" w:cstheme="majorBidi"/>
          <w:lang w:eastAsia="en-US"/>
        </w:rPr>
        <w:t> </w:t>
      </w:r>
      <w:r w:rsidR="001D6B28" w:rsidRPr="00AC720C">
        <w:rPr>
          <w:rFonts w:asciiTheme="majorBidi" w:eastAsia="Calibri" w:hAnsiTheme="majorBidi" w:cstheme="majorBidi"/>
          <w:lang w:eastAsia="en-US"/>
        </w:rPr>
        <w:t>4).</w:t>
      </w:r>
    </w:p>
    <w:p w14:paraId="011CF8E4" w14:textId="157A47B8" w:rsidR="0052442C" w:rsidRPr="00AC720C" w:rsidRDefault="000A0895" w:rsidP="00AC720C">
      <w:pPr>
        <w:spacing w:line="276" w:lineRule="auto"/>
        <w:ind w:firstLineChars="295" w:firstLine="708"/>
        <w:jc w:val="both"/>
        <w:rPr>
          <w:rFonts w:asciiTheme="majorBidi" w:eastAsia="Calibri" w:hAnsiTheme="majorBidi" w:cstheme="majorBidi"/>
          <w:lang w:eastAsia="en-US"/>
        </w:rPr>
      </w:pPr>
      <w:r w:rsidRPr="00AC720C">
        <w:rPr>
          <w:rFonts w:asciiTheme="majorBidi" w:eastAsia="Calibri" w:hAnsiTheme="majorBidi" w:cstheme="majorBidi"/>
          <w:lang w:eastAsia="en-US"/>
        </w:rPr>
        <w:t>[1.</w:t>
      </w:r>
      <w:r w:rsidR="00723803" w:rsidRPr="00AC720C">
        <w:rPr>
          <w:rFonts w:asciiTheme="majorBidi" w:eastAsia="Calibri" w:hAnsiTheme="majorBidi" w:cstheme="majorBidi"/>
          <w:lang w:eastAsia="en-US"/>
        </w:rPr>
        <w:t>2</w:t>
      </w:r>
      <w:r w:rsidRPr="00AC720C">
        <w:rPr>
          <w:rFonts w:asciiTheme="majorBidi" w:eastAsia="Calibri" w:hAnsiTheme="majorBidi" w:cstheme="majorBidi"/>
          <w:lang w:eastAsia="en-US"/>
        </w:rPr>
        <w:t>]</w:t>
      </w:r>
      <w:r w:rsidR="00E93A5F" w:rsidRPr="00AC720C">
        <w:rPr>
          <w:rFonts w:asciiTheme="majorBidi" w:eastAsia="Calibri" w:hAnsiTheme="majorBidi" w:cstheme="majorBidi"/>
          <w:lang w:eastAsia="en-US"/>
        </w:rPr>
        <w:t> </w:t>
      </w:r>
      <w:r w:rsidR="00A5386F" w:rsidRPr="00AC720C">
        <w:rPr>
          <w:rFonts w:asciiTheme="majorBidi" w:eastAsia="Calibri" w:hAnsiTheme="majorBidi" w:cstheme="majorBidi"/>
          <w:lang w:eastAsia="en-US"/>
        </w:rPr>
        <w:t xml:space="preserve">Starp Kopību un SIA „NĪA Nami” </w:t>
      </w:r>
      <w:r w:rsidR="0052442C" w:rsidRPr="00AC720C">
        <w:rPr>
          <w:rFonts w:asciiTheme="majorBidi" w:eastAsia="Calibri" w:hAnsiTheme="majorBidi" w:cstheme="majorBidi"/>
          <w:lang w:eastAsia="en-US"/>
        </w:rPr>
        <w:t xml:space="preserve">2020. gada 26. novembrī noslēgts </w:t>
      </w:r>
      <w:r w:rsidRPr="00AC720C">
        <w:rPr>
          <w:rFonts w:asciiTheme="majorBidi" w:eastAsia="Calibri" w:hAnsiTheme="majorBidi" w:cstheme="majorBidi"/>
          <w:lang w:eastAsia="en-US"/>
        </w:rPr>
        <w:t xml:space="preserve">Dzīvojamās mājas </w:t>
      </w:r>
      <w:r w:rsidR="0052442C" w:rsidRPr="00AC720C">
        <w:rPr>
          <w:rFonts w:asciiTheme="majorBidi" w:eastAsia="Calibri" w:hAnsiTheme="majorBidi" w:cstheme="majorBidi"/>
          <w:lang w:eastAsia="en-US"/>
        </w:rPr>
        <w:t>pārvaldīšanas līgums</w:t>
      </w:r>
      <w:r w:rsidR="007A5313" w:rsidRPr="00AC720C">
        <w:rPr>
          <w:rFonts w:asciiTheme="majorBidi" w:eastAsia="Calibri" w:hAnsiTheme="majorBidi" w:cstheme="majorBidi"/>
          <w:lang w:eastAsia="en-US"/>
        </w:rPr>
        <w:t xml:space="preserve"> </w:t>
      </w:r>
      <w:r w:rsidR="00C715C3" w:rsidRPr="00AC720C">
        <w:rPr>
          <w:rFonts w:asciiTheme="majorBidi" w:eastAsia="Calibri" w:hAnsiTheme="majorBidi" w:cstheme="majorBidi"/>
          <w:lang w:eastAsia="en-US"/>
        </w:rPr>
        <w:t>(turpmāk – Pārvaldīšanas līgums)</w:t>
      </w:r>
      <w:r w:rsidR="0052442C" w:rsidRPr="00AC720C">
        <w:rPr>
          <w:rFonts w:asciiTheme="majorBidi" w:eastAsia="Calibri" w:hAnsiTheme="majorBidi" w:cstheme="majorBidi"/>
          <w:lang w:eastAsia="en-US"/>
        </w:rPr>
        <w:t>.</w:t>
      </w:r>
    </w:p>
    <w:p w14:paraId="3BB8D6B3" w14:textId="2C5CF940" w:rsidR="0052442C" w:rsidRPr="00AC720C" w:rsidRDefault="000A0895" w:rsidP="00AC720C">
      <w:pPr>
        <w:spacing w:line="276" w:lineRule="auto"/>
        <w:ind w:firstLineChars="295" w:firstLine="708"/>
        <w:jc w:val="both"/>
        <w:rPr>
          <w:rFonts w:asciiTheme="majorBidi" w:eastAsia="Calibri" w:hAnsiTheme="majorBidi" w:cstheme="majorBidi"/>
          <w:lang w:eastAsia="en-US"/>
        </w:rPr>
      </w:pPr>
      <w:r w:rsidRPr="00AC720C">
        <w:rPr>
          <w:rFonts w:asciiTheme="majorBidi" w:eastAsia="Calibri" w:hAnsiTheme="majorBidi" w:cstheme="majorBidi"/>
          <w:lang w:eastAsia="en-US"/>
        </w:rPr>
        <w:t>[1.</w:t>
      </w:r>
      <w:r w:rsidR="00723803" w:rsidRPr="00AC720C">
        <w:rPr>
          <w:rFonts w:asciiTheme="majorBidi" w:eastAsia="Calibri" w:hAnsiTheme="majorBidi" w:cstheme="majorBidi"/>
          <w:lang w:eastAsia="en-US"/>
        </w:rPr>
        <w:t>3</w:t>
      </w:r>
      <w:r w:rsidRPr="00AC720C">
        <w:rPr>
          <w:rFonts w:asciiTheme="majorBidi" w:eastAsia="Calibri" w:hAnsiTheme="majorBidi" w:cstheme="majorBidi"/>
          <w:lang w:eastAsia="en-US"/>
        </w:rPr>
        <w:t>]</w:t>
      </w:r>
      <w:r w:rsidR="00E93A5F" w:rsidRPr="00AC720C">
        <w:rPr>
          <w:rFonts w:asciiTheme="majorBidi" w:eastAsia="Calibri" w:hAnsiTheme="majorBidi" w:cstheme="majorBidi"/>
          <w:lang w:eastAsia="en-US"/>
        </w:rPr>
        <w:t> </w:t>
      </w:r>
      <w:r w:rsidR="00EB606B" w:rsidRPr="00AC720C">
        <w:rPr>
          <w:rFonts w:asciiTheme="majorBidi" w:eastAsia="Calibri" w:hAnsiTheme="majorBidi" w:cstheme="majorBidi"/>
          <w:lang w:eastAsia="en-US"/>
        </w:rPr>
        <w:t>Biedrība „Riepnieki” nodeva Dzīvojamās mājas kopīpašuma esošās daļas pārvaldīšanas tiesības</w:t>
      </w:r>
      <w:r w:rsidR="008D6E88" w:rsidRPr="00AC720C">
        <w:rPr>
          <w:rFonts w:asciiTheme="majorBidi" w:eastAsia="Calibri" w:hAnsiTheme="majorBidi" w:cstheme="majorBidi"/>
          <w:lang w:eastAsia="en-US"/>
        </w:rPr>
        <w:t xml:space="preserve"> </w:t>
      </w:r>
      <w:r w:rsidR="00EB606B" w:rsidRPr="00AC720C">
        <w:rPr>
          <w:rFonts w:asciiTheme="majorBidi" w:eastAsia="Calibri" w:hAnsiTheme="majorBidi" w:cstheme="majorBidi"/>
          <w:lang w:eastAsia="en-US"/>
        </w:rPr>
        <w:t xml:space="preserve">un mājas lietu SIA „NĪA Nami” ar </w:t>
      </w:r>
      <w:r w:rsidR="0052442C" w:rsidRPr="00AC720C">
        <w:rPr>
          <w:rFonts w:asciiTheme="majorBidi" w:eastAsia="Calibri" w:hAnsiTheme="majorBidi" w:cstheme="majorBidi"/>
          <w:lang w:eastAsia="en-US"/>
        </w:rPr>
        <w:t>2021. gada 4. janvār</w:t>
      </w:r>
      <w:r w:rsidR="00EB606B" w:rsidRPr="00AC720C">
        <w:rPr>
          <w:rFonts w:asciiTheme="majorBidi" w:eastAsia="Calibri" w:hAnsiTheme="majorBidi" w:cstheme="majorBidi"/>
          <w:lang w:eastAsia="en-US"/>
        </w:rPr>
        <w:t>a</w:t>
      </w:r>
      <w:r w:rsidR="0052442C" w:rsidRPr="00AC720C">
        <w:rPr>
          <w:rFonts w:asciiTheme="majorBidi" w:eastAsia="Calibri" w:hAnsiTheme="majorBidi" w:cstheme="majorBidi"/>
          <w:lang w:eastAsia="en-US"/>
        </w:rPr>
        <w:t xml:space="preserve"> nodošanas-pieņemšanas akt</w:t>
      </w:r>
      <w:r w:rsidR="00EB606B" w:rsidRPr="00AC720C">
        <w:rPr>
          <w:rFonts w:asciiTheme="majorBidi" w:eastAsia="Calibri" w:hAnsiTheme="majorBidi" w:cstheme="majorBidi"/>
          <w:lang w:eastAsia="en-US"/>
        </w:rPr>
        <w:t>u</w:t>
      </w:r>
      <w:r w:rsidR="0052442C" w:rsidRPr="00AC720C">
        <w:rPr>
          <w:rFonts w:asciiTheme="majorBidi" w:eastAsia="Calibri" w:hAnsiTheme="majorBidi" w:cstheme="majorBidi"/>
          <w:lang w:eastAsia="en-US"/>
        </w:rPr>
        <w:t xml:space="preserve"> </w:t>
      </w:r>
      <w:r w:rsidR="00C715C3" w:rsidRPr="00AC720C">
        <w:rPr>
          <w:rFonts w:asciiTheme="majorBidi" w:eastAsia="Calibri" w:hAnsiTheme="majorBidi" w:cstheme="majorBidi"/>
          <w:lang w:eastAsia="en-US"/>
        </w:rPr>
        <w:t>(turpmāk – Nodošanas-pieņemšanas akts)</w:t>
      </w:r>
      <w:r w:rsidR="0052442C" w:rsidRPr="00AC720C">
        <w:rPr>
          <w:rFonts w:asciiTheme="majorBidi" w:eastAsia="Calibri" w:hAnsiTheme="majorBidi" w:cstheme="majorBidi"/>
          <w:lang w:eastAsia="en-US"/>
        </w:rPr>
        <w:t>.</w:t>
      </w:r>
    </w:p>
    <w:p w14:paraId="0E793462" w14:textId="2E122E8F" w:rsidR="002208E8" w:rsidRPr="00AC720C" w:rsidRDefault="002208E8" w:rsidP="00AC720C">
      <w:pPr>
        <w:spacing w:line="276" w:lineRule="auto"/>
        <w:ind w:firstLineChars="295" w:firstLine="708"/>
        <w:jc w:val="both"/>
        <w:rPr>
          <w:rFonts w:asciiTheme="majorBidi" w:eastAsia="Calibri" w:hAnsiTheme="majorBidi" w:cstheme="majorBidi"/>
          <w:lang w:eastAsia="en-US"/>
        </w:rPr>
      </w:pPr>
      <w:r w:rsidRPr="00AC720C">
        <w:rPr>
          <w:rFonts w:asciiTheme="majorBidi" w:eastAsia="Calibri" w:hAnsiTheme="majorBidi" w:cstheme="majorBidi"/>
          <w:lang w:eastAsia="en-US"/>
        </w:rPr>
        <w:t>[</w:t>
      </w:r>
      <w:r w:rsidR="000A0895" w:rsidRPr="00AC720C">
        <w:rPr>
          <w:rFonts w:asciiTheme="majorBidi" w:eastAsia="Calibri" w:hAnsiTheme="majorBidi" w:cstheme="majorBidi"/>
          <w:lang w:eastAsia="en-US"/>
        </w:rPr>
        <w:t>1.</w:t>
      </w:r>
      <w:r w:rsidR="00723803" w:rsidRPr="00AC720C">
        <w:rPr>
          <w:rFonts w:asciiTheme="majorBidi" w:eastAsia="Calibri" w:hAnsiTheme="majorBidi" w:cstheme="majorBidi"/>
          <w:lang w:eastAsia="en-US"/>
        </w:rPr>
        <w:t>4</w:t>
      </w:r>
      <w:r w:rsidRPr="00AC720C">
        <w:rPr>
          <w:rFonts w:asciiTheme="majorBidi" w:eastAsia="Calibri" w:hAnsiTheme="majorBidi" w:cstheme="majorBidi"/>
          <w:lang w:eastAsia="en-US"/>
        </w:rPr>
        <w:t>]</w:t>
      </w:r>
      <w:r w:rsidR="00E93A5F" w:rsidRPr="00AC720C">
        <w:rPr>
          <w:rFonts w:asciiTheme="majorBidi" w:eastAsia="Calibri" w:hAnsiTheme="majorBidi" w:cstheme="majorBidi"/>
          <w:lang w:eastAsia="en-US"/>
        </w:rPr>
        <w:t> </w:t>
      </w:r>
      <w:r w:rsidRPr="00AC720C">
        <w:rPr>
          <w:rFonts w:asciiTheme="majorBidi" w:eastAsia="Calibri" w:hAnsiTheme="majorBidi" w:cstheme="majorBidi"/>
          <w:lang w:eastAsia="en-US"/>
        </w:rPr>
        <w:t xml:space="preserve">Prasītāji lūguši </w:t>
      </w:r>
      <w:r w:rsidR="004253FA" w:rsidRPr="00AC720C">
        <w:rPr>
          <w:rFonts w:asciiTheme="majorBidi" w:eastAsia="Calibri" w:hAnsiTheme="majorBidi" w:cstheme="majorBidi"/>
          <w:lang w:eastAsia="en-US"/>
        </w:rPr>
        <w:t xml:space="preserve">tiesu </w:t>
      </w:r>
      <w:r w:rsidRPr="00AC720C">
        <w:rPr>
          <w:rFonts w:asciiTheme="majorBidi" w:eastAsia="Calibri" w:hAnsiTheme="majorBidi" w:cstheme="majorBidi"/>
          <w:lang w:eastAsia="en-US"/>
        </w:rPr>
        <w:t>atzīt par spēkā neesošiem lēmumus Nr.</w:t>
      </w:r>
      <w:r w:rsidR="00120BA4" w:rsidRPr="00AC720C">
        <w:rPr>
          <w:rFonts w:asciiTheme="majorBidi" w:eastAsia="Calibri" w:hAnsiTheme="majorBidi" w:cstheme="majorBidi"/>
          <w:lang w:eastAsia="en-US"/>
        </w:rPr>
        <w:t> </w:t>
      </w:r>
      <w:r w:rsidRPr="00AC720C">
        <w:rPr>
          <w:rFonts w:asciiTheme="majorBidi" w:eastAsia="Calibri" w:hAnsiTheme="majorBidi" w:cstheme="majorBidi"/>
          <w:lang w:eastAsia="en-US"/>
        </w:rPr>
        <w:t xml:space="preserve">1, </w:t>
      </w:r>
      <w:r w:rsidR="00E62530" w:rsidRPr="00AC720C">
        <w:rPr>
          <w:rFonts w:asciiTheme="majorBidi" w:hAnsiTheme="majorBidi" w:cstheme="majorBidi"/>
          <w:lang w:eastAsia="lv-LV"/>
        </w:rPr>
        <w:t>Nr.</w:t>
      </w:r>
      <w:r w:rsidR="00120BA4" w:rsidRPr="00AC720C">
        <w:rPr>
          <w:rFonts w:asciiTheme="majorBidi" w:hAnsiTheme="majorBidi" w:cstheme="majorBidi"/>
          <w:lang w:eastAsia="lv-LV"/>
        </w:rPr>
        <w:t> </w:t>
      </w:r>
      <w:r w:rsidRPr="00AC720C">
        <w:rPr>
          <w:rFonts w:asciiTheme="majorBidi" w:eastAsia="Calibri" w:hAnsiTheme="majorBidi" w:cstheme="majorBidi"/>
          <w:lang w:eastAsia="en-US"/>
        </w:rPr>
        <w:t xml:space="preserve">2, </w:t>
      </w:r>
      <w:r w:rsidR="00E62530" w:rsidRPr="00AC720C">
        <w:rPr>
          <w:rFonts w:asciiTheme="majorBidi" w:hAnsiTheme="majorBidi" w:cstheme="majorBidi"/>
          <w:lang w:eastAsia="lv-LV"/>
        </w:rPr>
        <w:t>Nr.</w:t>
      </w:r>
      <w:r w:rsidR="00120BA4" w:rsidRPr="00AC720C">
        <w:rPr>
          <w:rFonts w:asciiTheme="majorBidi" w:hAnsiTheme="majorBidi" w:cstheme="majorBidi"/>
          <w:lang w:eastAsia="lv-LV"/>
        </w:rPr>
        <w:t> </w:t>
      </w:r>
      <w:r w:rsidRPr="00AC720C">
        <w:rPr>
          <w:rFonts w:asciiTheme="majorBidi" w:eastAsia="Calibri" w:hAnsiTheme="majorBidi" w:cstheme="majorBidi"/>
          <w:lang w:eastAsia="en-US"/>
        </w:rPr>
        <w:t xml:space="preserve">3, </w:t>
      </w:r>
      <w:r w:rsidR="00E62530" w:rsidRPr="00AC720C">
        <w:rPr>
          <w:rFonts w:asciiTheme="majorBidi" w:hAnsiTheme="majorBidi" w:cstheme="majorBidi"/>
          <w:lang w:eastAsia="lv-LV"/>
        </w:rPr>
        <w:t>Nr.</w:t>
      </w:r>
      <w:r w:rsidR="00120BA4" w:rsidRPr="00AC720C">
        <w:rPr>
          <w:rFonts w:asciiTheme="majorBidi" w:hAnsiTheme="majorBidi" w:cstheme="majorBidi"/>
          <w:lang w:eastAsia="lv-LV"/>
        </w:rPr>
        <w:t> </w:t>
      </w:r>
      <w:r w:rsidRPr="00AC720C">
        <w:rPr>
          <w:rFonts w:asciiTheme="majorBidi" w:eastAsia="Calibri" w:hAnsiTheme="majorBidi" w:cstheme="majorBidi"/>
          <w:lang w:eastAsia="en-US"/>
        </w:rPr>
        <w:t xml:space="preserve">4, Pārvaldīšanas līgumu un </w:t>
      </w:r>
      <w:r w:rsidR="001B5FEA" w:rsidRPr="00AC720C">
        <w:rPr>
          <w:rFonts w:asciiTheme="majorBidi" w:eastAsia="Calibri" w:hAnsiTheme="majorBidi" w:cstheme="majorBidi"/>
          <w:lang w:eastAsia="en-US"/>
        </w:rPr>
        <w:t xml:space="preserve">Nodošanas-pieņemšanas </w:t>
      </w:r>
      <w:r w:rsidRPr="00AC720C">
        <w:rPr>
          <w:rFonts w:asciiTheme="majorBidi" w:eastAsia="Calibri" w:hAnsiTheme="majorBidi" w:cstheme="majorBidi"/>
          <w:lang w:eastAsia="en-US"/>
        </w:rPr>
        <w:t xml:space="preserve">aktu, kā arī piedzīt </w:t>
      </w:r>
      <w:r w:rsidR="00A00C3A" w:rsidRPr="00AC720C">
        <w:rPr>
          <w:rFonts w:asciiTheme="majorBidi" w:eastAsia="Calibri" w:hAnsiTheme="majorBidi" w:cstheme="majorBidi"/>
          <w:lang w:eastAsia="en-US"/>
        </w:rPr>
        <w:t xml:space="preserve">solidāri </w:t>
      </w:r>
      <w:r w:rsidRPr="00AC720C">
        <w:rPr>
          <w:rFonts w:asciiTheme="majorBidi" w:eastAsia="Calibri" w:hAnsiTheme="majorBidi" w:cstheme="majorBidi"/>
          <w:lang w:eastAsia="en-US"/>
        </w:rPr>
        <w:t xml:space="preserve">no atbildētājiem prasītāja </w:t>
      </w:r>
      <w:r w:rsidR="006D5E30" w:rsidRPr="00AC720C">
        <w:rPr>
          <w:rFonts w:asciiTheme="majorBidi" w:eastAsia="Calibri" w:hAnsiTheme="majorBidi" w:cstheme="majorBidi"/>
          <w:lang w:eastAsia="en-US"/>
        </w:rPr>
        <w:t>[pers. K]</w:t>
      </w:r>
      <w:r w:rsidRPr="00AC720C">
        <w:rPr>
          <w:rFonts w:asciiTheme="majorBidi" w:eastAsia="Calibri" w:hAnsiTheme="majorBidi" w:cstheme="majorBidi"/>
          <w:lang w:eastAsia="en-US"/>
        </w:rPr>
        <w:t xml:space="preserve"> labā visus tiesāšanās izdevumus.</w:t>
      </w:r>
    </w:p>
    <w:p w14:paraId="65491DF4" w14:textId="445F01DC" w:rsidR="007A5313" w:rsidRPr="00AC720C" w:rsidRDefault="007A5313" w:rsidP="00AC720C">
      <w:pPr>
        <w:spacing w:line="276" w:lineRule="auto"/>
        <w:ind w:firstLineChars="295" w:firstLine="708"/>
        <w:jc w:val="both"/>
        <w:rPr>
          <w:rFonts w:asciiTheme="majorBidi" w:eastAsia="Calibri" w:hAnsiTheme="majorBidi" w:cstheme="majorBidi"/>
          <w:lang w:eastAsia="en-US"/>
        </w:rPr>
      </w:pPr>
      <w:r w:rsidRPr="00AC720C">
        <w:rPr>
          <w:rFonts w:asciiTheme="majorBidi" w:eastAsia="Calibri" w:hAnsiTheme="majorBidi" w:cstheme="majorBidi"/>
          <w:lang w:eastAsia="en-US"/>
        </w:rPr>
        <w:t>[</w:t>
      </w:r>
      <w:r w:rsidR="000A0895" w:rsidRPr="00AC720C">
        <w:rPr>
          <w:rFonts w:asciiTheme="majorBidi" w:eastAsia="Calibri" w:hAnsiTheme="majorBidi" w:cstheme="majorBidi"/>
          <w:lang w:eastAsia="en-US"/>
        </w:rPr>
        <w:t>1.</w:t>
      </w:r>
      <w:r w:rsidR="00723803" w:rsidRPr="00AC720C">
        <w:rPr>
          <w:rFonts w:asciiTheme="majorBidi" w:eastAsia="Calibri" w:hAnsiTheme="majorBidi" w:cstheme="majorBidi"/>
          <w:lang w:eastAsia="en-US"/>
        </w:rPr>
        <w:t>5</w:t>
      </w:r>
      <w:r w:rsidRPr="00AC720C">
        <w:rPr>
          <w:rFonts w:asciiTheme="majorBidi" w:eastAsia="Calibri" w:hAnsiTheme="majorBidi" w:cstheme="majorBidi"/>
          <w:lang w:eastAsia="en-US"/>
        </w:rPr>
        <w:t>]</w:t>
      </w:r>
      <w:r w:rsidR="00E93A5F" w:rsidRPr="00AC720C">
        <w:rPr>
          <w:rFonts w:asciiTheme="majorBidi" w:eastAsia="Calibri" w:hAnsiTheme="majorBidi" w:cstheme="majorBidi"/>
          <w:lang w:eastAsia="en-US"/>
        </w:rPr>
        <w:t> </w:t>
      </w:r>
      <w:r w:rsidR="000729C6" w:rsidRPr="00AC720C">
        <w:rPr>
          <w:rFonts w:asciiTheme="majorBidi" w:eastAsia="Calibri" w:hAnsiTheme="majorBidi" w:cstheme="majorBidi"/>
          <w:lang w:eastAsia="en-US"/>
        </w:rPr>
        <w:t>P</w:t>
      </w:r>
      <w:r w:rsidRPr="00AC720C">
        <w:rPr>
          <w:rFonts w:asciiTheme="majorBidi" w:eastAsia="Calibri" w:hAnsiTheme="majorBidi" w:cstheme="majorBidi"/>
          <w:lang w:eastAsia="en-US"/>
        </w:rPr>
        <w:t>amatoj</w:t>
      </w:r>
      <w:r w:rsidR="000729C6" w:rsidRPr="00AC720C">
        <w:rPr>
          <w:rFonts w:asciiTheme="majorBidi" w:eastAsia="Calibri" w:hAnsiTheme="majorBidi" w:cstheme="majorBidi"/>
          <w:lang w:eastAsia="en-US"/>
        </w:rPr>
        <w:t>ot</w:t>
      </w:r>
      <w:r w:rsidRPr="00AC720C">
        <w:rPr>
          <w:rFonts w:asciiTheme="majorBidi" w:eastAsia="Calibri" w:hAnsiTheme="majorBidi" w:cstheme="majorBidi"/>
          <w:lang w:eastAsia="en-US"/>
        </w:rPr>
        <w:t xml:space="preserve"> prasījum</w:t>
      </w:r>
      <w:r w:rsidR="006D3250" w:rsidRPr="00AC720C">
        <w:rPr>
          <w:rFonts w:asciiTheme="majorBidi" w:eastAsia="Calibri" w:hAnsiTheme="majorBidi" w:cstheme="majorBidi"/>
          <w:lang w:eastAsia="en-US"/>
        </w:rPr>
        <w:t>u</w:t>
      </w:r>
      <w:r w:rsidRPr="00AC720C">
        <w:rPr>
          <w:rFonts w:asciiTheme="majorBidi" w:eastAsia="Calibri" w:hAnsiTheme="majorBidi" w:cstheme="majorBidi"/>
          <w:lang w:eastAsia="en-US"/>
        </w:rPr>
        <w:t xml:space="preserve"> par </w:t>
      </w:r>
      <w:r w:rsidR="000729C6" w:rsidRPr="00AC720C">
        <w:rPr>
          <w:rFonts w:asciiTheme="majorBidi" w:eastAsia="Calibri" w:hAnsiTheme="majorBidi" w:cstheme="majorBidi"/>
          <w:lang w:eastAsia="en-US"/>
        </w:rPr>
        <w:t>l</w:t>
      </w:r>
      <w:r w:rsidRPr="00AC720C">
        <w:rPr>
          <w:rFonts w:asciiTheme="majorBidi" w:eastAsia="Calibri" w:hAnsiTheme="majorBidi" w:cstheme="majorBidi"/>
          <w:lang w:eastAsia="en-US"/>
        </w:rPr>
        <w:t>ēmuma Nr.</w:t>
      </w:r>
      <w:r w:rsidR="00C715C3" w:rsidRPr="00AC720C">
        <w:rPr>
          <w:rFonts w:asciiTheme="majorBidi" w:eastAsia="Calibri" w:hAnsiTheme="majorBidi" w:cstheme="majorBidi"/>
          <w:lang w:eastAsia="en-US"/>
        </w:rPr>
        <w:t> </w:t>
      </w:r>
      <w:r w:rsidRPr="00AC720C">
        <w:rPr>
          <w:rFonts w:asciiTheme="majorBidi" w:eastAsia="Calibri" w:hAnsiTheme="majorBidi" w:cstheme="majorBidi"/>
          <w:lang w:eastAsia="en-US"/>
        </w:rPr>
        <w:t>1 atzīšan</w:t>
      </w:r>
      <w:r w:rsidR="000729C6" w:rsidRPr="00AC720C">
        <w:rPr>
          <w:rFonts w:asciiTheme="majorBidi" w:eastAsia="Calibri" w:hAnsiTheme="majorBidi" w:cstheme="majorBidi"/>
          <w:lang w:eastAsia="en-US"/>
        </w:rPr>
        <w:t>u</w:t>
      </w:r>
      <w:r w:rsidRPr="00AC720C">
        <w:rPr>
          <w:rFonts w:asciiTheme="majorBidi" w:eastAsia="Calibri" w:hAnsiTheme="majorBidi" w:cstheme="majorBidi"/>
          <w:lang w:eastAsia="en-US"/>
        </w:rPr>
        <w:t xml:space="preserve"> par spēkā neesošu</w:t>
      </w:r>
      <w:r w:rsidR="006D3250" w:rsidRPr="00AC720C">
        <w:rPr>
          <w:rFonts w:asciiTheme="majorBidi" w:eastAsia="Calibri" w:hAnsiTheme="majorBidi" w:cstheme="majorBidi"/>
          <w:lang w:eastAsia="en-US"/>
        </w:rPr>
        <w:t>,</w:t>
      </w:r>
      <w:r w:rsidRPr="00AC720C">
        <w:rPr>
          <w:rFonts w:asciiTheme="majorBidi" w:eastAsia="Calibri" w:hAnsiTheme="majorBidi" w:cstheme="majorBidi"/>
          <w:lang w:eastAsia="en-US"/>
        </w:rPr>
        <w:t xml:space="preserve"> prasītāji norād</w:t>
      </w:r>
      <w:r w:rsidR="004253FA" w:rsidRPr="00AC720C">
        <w:rPr>
          <w:rFonts w:asciiTheme="majorBidi" w:eastAsia="Calibri" w:hAnsiTheme="majorBidi" w:cstheme="majorBidi"/>
          <w:lang w:eastAsia="en-US"/>
        </w:rPr>
        <w:t>ījuši</w:t>
      </w:r>
      <w:r w:rsidRPr="00AC720C">
        <w:rPr>
          <w:rFonts w:asciiTheme="majorBidi" w:eastAsia="Calibri" w:hAnsiTheme="majorBidi" w:cstheme="majorBidi"/>
          <w:lang w:eastAsia="en-US"/>
        </w:rPr>
        <w:t>, ka lēmum</w:t>
      </w:r>
      <w:r w:rsidR="004253FA" w:rsidRPr="00AC720C">
        <w:rPr>
          <w:rFonts w:asciiTheme="majorBidi" w:eastAsia="Calibri" w:hAnsiTheme="majorBidi" w:cstheme="majorBidi"/>
          <w:lang w:eastAsia="en-US"/>
        </w:rPr>
        <w:t>a</w:t>
      </w:r>
      <w:r w:rsidRPr="00AC720C">
        <w:rPr>
          <w:rFonts w:asciiTheme="majorBidi" w:eastAsia="Calibri" w:hAnsiTheme="majorBidi" w:cstheme="majorBidi"/>
          <w:lang w:eastAsia="en-US"/>
        </w:rPr>
        <w:t xml:space="preserve"> par Dzīvokļ</w:t>
      </w:r>
      <w:r w:rsidR="00112F3F" w:rsidRPr="00AC720C">
        <w:rPr>
          <w:rFonts w:asciiTheme="majorBidi" w:eastAsia="Calibri" w:hAnsiTheme="majorBidi" w:cstheme="majorBidi"/>
          <w:lang w:eastAsia="en-US"/>
        </w:rPr>
        <w:t>a</w:t>
      </w:r>
      <w:r w:rsidRPr="00AC720C">
        <w:rPr>
          <w:rFonts w:asciiTheme="majorBidi" w:eastAsia="Calibri" w:hAnsiTheme="majorBidi" w:cstheme="majorBidi"/>
          <w:lang w:eastAsia="en-US"/>
        </w:rPr>
        <w:t xml:space="preserve"> īpašuma likuma 16. panta otrās daļas 4. punktā norādītajiem jautājumiem</w:t>
      </w:r>
      <w:r w:rsidR="004253FA" w:rsidRPr="00AC720C">
        <w:rPr>
          <w:rFonts w:asciiTheme="majorBidi" w:eastAsia="Calibri" w:hAnsiTheme="majorBidi" w:cstheme="majorBidi"/>
          <w:lang w:eastAsia="en-US"/>
        </w:rPr>
        <w:t xml:space="preserve"> pieņemšanai </w:t>
      </w:r>
      <w:r w:rsidRPr="00AC720C">
        <w:rPr>
          <w:rFonts w:asciiTheme="majorBidi" w:eastAsia="Calibri" w:hAnsiTheme="majorBidi" w:cstheme="majorBidi"/>
          <w:lang w:eastAsia="en-US"/>
        </w:rPr>
        <w:t xml:space="preserve">nepieciešams, lai </w:t>
      </w:r>
      <w:r w:rsidR="00E8260E" w:rsidRPr="00AC720C">
        <w:rPr>
          <w:rFonts w:asciiTheme="majorBidi" w:eastAsia="Calibri" w:hAnsiTheme="majorBidi" w:cstheme="majorBidi"/>
          <w:lang w:eastAsia="en-US"/>
        </w:rPr>
        <w:t>„</w:t>
      </w:r>
      <w:r w:rsidR="00E8260E" w:rsidRPr="00AC720C">
        <w:rPr>
          <w:rFonts w:asciiTheme="majorBidi" w:hAnsiTheme="majorBidi" w:cstheme="majorBidi"/>
        </w:rPr>
        <w:t xml:space="preserve">par” </w:t>
      </w:r>
      <w:r w:rsidRPr="00AC720C">
        <w:rPr>
          <w:rFonts w:asciiTheme="majorBidi" w:eastAsia="Calibri" w:hAnsiTheme="majorBidi" w:cstheme="majorBidi"/>
          <w:lang w:eastAsia="en-US"/>
        </w:rPr>
        <w:t xml:space="preserve">nobalso dzīvokļu īpašnieki, kuri pārstāv vismaz divas trešdaļas no visiem dzīvokļu īpašumiem. Dzīvojamā </w:t>
      </w:r>
      <w:r w:rsidR="004253FA" w:rsidRPr="00AC720C">
        <w:rPr>
          <w:rFonts w:asciiTheme="majorBidi" w:eastAsia="Calibri" w:hAnsiTheme="majorBidi" w:cstheme="majorBidi"/>
          <w:lang w:eastAsia="en-US"/>
        </w:rPr>
        <w:t xml:space="preserve">māja </w:t>
      </w:r>
      <w:r w:rsidRPr="00AC720C">
        <w:rPr>
          <w:rFonts w:asciiTheme="majorBidi" w:eastAsia="Calibri" w:hAnsiTheme="majorBidi" w:cstheme="majorBidi"/>
          <w:lang w:eastAsia="en-US"/>
        </w:rPr>
        <w:t>sadalīta 48 dzīvokļ</w:t>
      </w:r>
      <w:r w:rsidR="00723803" w:rsidRPr="00AC720C">
        <w:rPr>
          <w:rFonts w:asciiTheme="majorBidi" w:eastAsia="Calibri" w:hAnsiTheme="majorBidi" w:cstheme="majorBidi"/>
          <w:lang w:eastAsia="en-US"/>
        </w:rPr>
        <w:t>u</w:t>
      </w:r>
      <w:r w:rsidRPr="00AC720C">
        <w:rPr>
          <w:rFonts w:asciiTheme="majorBidi" w:eastAsia="Calibri" w:hAnsiTheme="majorBidi" w:cstheme="majorBidi"/>
          <w:lang w:eastAsia="en-US"/>
        </w:rPr>
        <w:t xml:space="preserve"> īpašumos, tātad, lai pieņemtu lēmumu par pilnvarojuma došanu, bija nepieciešams, lai </w:t>
      </w:r>
      <w:r w:rsidR="004253FA" w:rsidRPr="00AC720C">
        <w:rPr>
          <w:rFonts w:asciiTheme="majorBidi" w:eastAsia="Calibri" w:hAnsiTheme="majorBidi" w:cstheme="majorBidi"/>
          <w:lang w:eastAsia="en-US"/>
        </w:rPr>
        <w:t>„</w:t>
      </w:r>
      <w:r w:rsidRPr="00AC720C">
        <w:rPr>
          <w:rFonts w:asciiTheme="majorBidi" w:eastAsia="Calibri" w:hAnsiTheme="majorBidi" w:cstheme="majorBidi"/>
          <w:lang w:eastAsia="en-US"/>
        </w:rPr>
        <w:t>par</w:t>
      </w:r>
      <w:r w:rsidR="004253FA" w:rsidRPr="00AC720C">
        <w:rPr>
          <w:rFonts w:asciiTheme="majorBidi" w:eastAsia="Calibri" w:hAnsiTheme="majorBidi" w:cstheme="majorBidi"/>
          <w:lang w:eastAsia="en-US"/>
        </w:rPr>
        <w:t>”</w:t>
      </w:r>
      <w:r w:rsidRPr="00AC720C">
        <w:rPr>
          <w:rFonts w:asciiTheme="majorBidi" w:eastAsia="Calibri" w:hAnsiTheme="majorBidi" w:cstheme="majorBidi"/>
          <w:lang w:eastAsia="en-US"/>
        </w:rPr>
        <w:t xml:space="preserve"> nobalsotu 32 dzīvokļu īpašnieki</w:t>
      </w:r>
      <w:r w:rsidR="006D3250" w:rsidRPr="00AC720C">
        <w:rPr>
          <w:rFonts w:asciiTheme="majorBidi" w:eastAsia="Calibri" w:hAnsiTheme="majorBidi" w:cstheme="majorBidi"/>
          <w:lang w:eastAsia="en-US"/>
        </w:rPr>
        <w:t xml:space="preserve">, tomēr </w:t>
      </w:r>
      <w:r w:rsidR="004253FA" w:rsidRPr="00AC720C">
        <w:rPr>
          <w:rFonts w:asciiTheme="majorBidi" w:eastAsia="Calibri" w:hAnsiTheme="majorBidi" w:cstheme="majorBidi"/>
          <w:lang w:eastAsia="en-US"/>
        </w:rPr>
        <w:t xml:space="preserve">lēmums ticis </w:t>
      </w:r>
      <w:r w:rsidRPr="00AC720C">
        <w:rPr>
          <w:rFonts w:asciiTheme="majorBidi" w:eastAsia="Calibri" w:hAnsiTheme="majorBidi" w:cstheme="majorBidi"/>
          <w:lang w:eastAsia="en-US"/>
        </w:rPr>
        <w:t>pieņemts ar 27</w:t>
      </w:r>
      <w:r w:rsidR="00C715C3" w:rsidRPr="00AC720C">
        <w:rPr>
          <w:rFonts w:asciiTheme="majorBidi" w:eastAsia="Calibri" w:hAnsiTheme="majorBidi" w:cstheme="majorBidi"/>
          <w:lang w:eastAsia="en-US"/>
        </w:rPr>
        <w:t xml:space="preserve"> </w:t>
      </w:r>
      <w:r w:rsidRPr="00AC720C">
        <w:rPr>
          <w:rFonts w:asciiTheme="majorBidi" w:eastAsia="Calibri" w:hAnsiTheme="majorBidi" w:cstheme="majorBidi"/>
          <w:lang w:eastAsia="en-US"/>
        </w:rPr>
        <w:t>dzīvokļu īpašnieku atbalstu.</w:t>
      </w:r>
    </w:p>
    <w:p w14:paraId="410EF4FA" w14:textId="5918D360" w:rsidR="007A5313" w:rsidRPr="00AC720C" w:rsidRDefault="007A5313" w:rsidP="00AC720C">
      <w:pPr>
        <w:spacing w:line="276" w:lineRule="auto"/>
        <w:ind w:firstLineChars="295" w:firstLine="708"/>
        <w:jc w:val="both"/>
        <w:rPr>
          <w:rFonts w:asciiTheme="majorBidi" w:eastAsia="Calibri" w:hAnsiTheme="majorBidi" w:cstheme="majorBidi"/>
          <w:lang w:eastAsia="en-US"/>
        </w:rPr>
      </w:pPr>
      <w:r w:rsidRPr="00AC720C">
        <w:rPr>
          <w:rFonts w:asciiTheme="majorBidi" w:eastAsia="Calibri" w:hAnsiTheme="majorBidi" w:cstheme="majorBidi"/>
          <w:lang w:eastAsia="en-US"/>
        </w:rPr>
        <w:t>Prasītāju ieskatā, ja lēmums Nr.</w:t>
      </w:r>
      <w:r w:rsidR="00A00C3A" w:rsidRPr="00AC720C">
        <w:rPr>
          <w:rFonts w:asciiTheme="majorBidi" w:eastAsia="Calibri" w:hAnsiTheme="majorBidi" w:cstheme="majorBidi"/>
          <w:lang w:eastAsia="en-US"/>
        </w:rPr>
        <w:t> </w:t>
      </w:r>
      <w:r w:rsidRPr="00AC720C">
        <w:rPr>
          <w:rFonts w:asciiTheme="majorBidi" w:eastAsia="Calibri" w:hAnsiTheme="majorBidi" w:cstheme="majorBidi"/>
          <w:lang w:eastAsia="en-US"/>
        </w:rPr>
        <w:t>1 atzīstams par spēkā neesošu, tad lēmums Nr. 2, Nr. 3 un Nr.</w:t>
      </w:r>
      <w:r w:rsidR="00A00C3A" w:rsidRPr="00AC720C">
        <w:rPr>
          <w:rFonts w:asciiTheme="majorBidi" w:eastAsia="Calibri" w:hAnsiTheme="majorBidi" w:cstheme="majorBidi"/>
          <w:lang w:eastAsia="en-US"/>
        </w:rPr>
        <w:t> </w:t>
      </w:r>
      <w:r w:rsidRPr="00AC720C">
        <w:rPr>
          <w:rFonts w:asciiTheme="majorBidi" w:eastAsia="Calibri" w:hAnsiTheme="majorBidi" w:cstheme="majorBidi"/>
          <w:lang w:eastAsia="en-US"/>
        </w:rPr>
        <w:t>4, kuros noteiktais pārvaldīšanas izdevumu apmērs ir atkarīgs un nenodalāmi saistīts ar lēmumu Nr.</w:t>
      </w:r>
      <w:r w:rsidR="00EB606B" w:rsidRPr="00AC720C">
        <w:rPr>
          <w:rFonts w:asciiTheme="majorBidi" w:eastAsia="Calibri" w:hAnsiTheme="majorBidi" w:cstheme="majorBidi"/>
          <w:lang w:eastAsia="en-US"/>
        </w:rPr>
        <w:t> </w:t>
      </w:r>
      <w:r w:rsidRPr="00AC720C">
        <w:rPr>
          <w:rFonts w:asciiTheme="majorBidi" w:eastAsia="Calibri" w:hAnsiTheme="majorBidi" w:cstheme="majorBidi"/>
          <w:lang w:eastAsia="en-US"/>
        </w:rPr>
        <w:t>1, arī atzīstami par spēkā neesošiem</w:t>
      </w:r>
      <w:r w:rsidR="00E8260E" w:rsidRPr="00AC720C">
        <w:rPr>
          <w:rFonts w:asciiTheme="majorBidi" w:eastAsia="Calibri" w:hAnsiTheme="majorBidi" w:cstheme="majorBidi"/>
          <w:lang w:eastAsia="en-US"/>
        </w:rPr>
        <w:t>.</w:t>
      </w:r>
    </w:p>
    <w:p w14:paraId="34E1C631" w14:textId="0BD7233A" w:rsidR="007A5313" w:rsidRPr="00AC720C" w:rsidRDefault="007A5313" w:rsidP="00AC720C">
      <w:pPr>
        <w:spacing w:line="276" w:lineRule="auto"/>
        <w:ind w:firstLineChars="295" w:firstLine="708"/>
        <w:jc w:val="both"/>
        <w:rPr>
          <w:rFonts w:asciiTheme="majorBidi" w:eastAsia="Calibri" w:hAnsiTheme="majorBidi" w:cstheme="majorBidi"/>
          <w:lang w:eastAsia="en-US"/>
        </w:rPr>
      </w:pPr>
      <w:r w:rsidRPr="00AC720C">
        <w:rPr>
          <w:rFonts w:asciiTheme="majorBidi" w:eastAsia="Calibri" w:hAnsiTheme="majorBidi" w:cstheme="majorBidi"/>
          <w:lang w:eastAsia="en-US"/>
        </w:rPr>
        <w:t>[</w:t>
      </w:r>
      <w:r w:rsidR="000A0895" w:rsidRPr="00AC720C">
        <w:rPr>
          <w:rFonts w:asciiTheme="majorBidi" w:eastAsia="Calibri" w:hAnsiTheme="majorBidi" w:cstheme="majorBidi"/>
          <w:lang w:eastAsia="en-US"/>
        </w:rPr>
        <w:t>1.</w:t>
      </w:r>
      <w:r w:rsidR="00723803" w:rsidRPr="00AC720C">
        <w:rPr>
          <w:rFonts w:asciiTheme="majorBidi" w:eastAsia="Calibri" w:hAnsiTheme="majorBidi" w:cstheme="majorBidi"/>
          <w:lang w:eastAsia="en-US"/>
        </w:rPr>
        <w:t>6</w:t>
      </w:r>
      <w:r w:rsidRPr="00AC720C">
        <w:rPr>
          <w:rFonts w:asciiTheme="majorBidi" w:eastAsia="Calibri" w:hAnsiTheme="majorBidi" w:cstheme="majorBidi"/>
          <w:lang w:eastAsia="en-US"/>
        </w:rPr>
        <w:t>]</w:t>
      </w:r>
      <w:r w:rsidR="00E93A5F" w:rsidRPr="00AC720C">
        <w:rPr>
          <w:rFonts w:asciiTheme="majorBidi" w:eastAsia="Calibri" w:hAnsiTheme="majorBidi" w:cstheme="majorBidi"/>
          <w:lang w:eastAsia="en-US"/>
        </w:rPr>
        <w:t> </w:t>
      </w:r>
      <w:r w:rsidR="002208E8" w:rsidRPr="00AC720C">
        <w:rPr>
          <w:rFonts w:asciiTheme="majorBidi" w:eastAsia="Calibri" w:hAnsiTheme="majorBidi" w:cstheme="majorBidi"/>
          <w:lang w:eastAsia="en-US"/>
        </w:rPr>
        <w:t xml:space="preserve">Attiecībā uz Pārvaldīšanas līguma atzīšanu par spēkā neesošu </w:t>
      </w:r>
      <w:r w:rsidR="00C036D4" w:rsidRPr="00AC720C">
        <w:rPr>
          <w:rFonts w:asciiTheme="majorBidi" w:eastAsia="Calibri" w:hAnsiTheme="majorBidi" w:cstheme="majorBidi"/>
          <w:lang w:eastAsia="en-US"/>
        </w:rPr>
        <w:t xml:space="preserve">prasības pieteikumā </w:t>
      </w:r>
      <w:r w:rsidR="002208E8" w:rsidRPr="00AC720C">
        <w:rPr>
          <w:rFonts w:asciiTheme="majorBidi" w:eastAsia="Calibri" w:hAnsiTheme="majorBidi" w:cstheme="majorBidi"/>
          <w:lang w:eastAsia="en-US"/>
        </w:rPr>
        <w:t>norād</w:t>
      </w:r>
      <w:r w:rsidR="002C23EE" w:rsidRPr="00AC720C">
        <w:rPr>
          <w:rFonts w:asciiTheme="majorBidi" w:eastAsia="Calibri" w:hAnsiTheme="majorBidi" w:cstheme="majorBidi"/>
          <w:lang w:eastAsia="en-US"/>
        </w:rPr>
        <w:t>īts</w:t>
      </w:r>
      <w:r w:rsidR="002208E8" w:rsidRPr="00AC720C">
        <w:rPr>
          <w:rFonts w:asciiTheme="majorBidi" w:eastAsia="Calibri" w:hAnsiTheme="majorBidi" w:cstheme="majorBidi"/>
          <w:lang w:eastAsia="en-US"/>
        </w:rPr>
        <w:t>, ka</w:t>
      </w:r>
      <w:r w:rsidR="00C715C3" w:rsidRPr="00AC720C">
        <w:rPr>
          <w:rFonts w:asciiTheme="majorBidi" w:eastAsia="Calibri" w:hAnsiTheme="majorBidi" w:cstheme="majorBidi"/>
          <w:lang w:eastAsia="en-US"/>
        </w:rPr>
        <w:t>, a</w:t>
      </w:r>
      <w:r w:rsidR="006D3250" w:rsidRPr="00AC720C">
        <w:rPr>
          <w:rFonts w:asciiTheme="majorBidi" w:eastAsia="Calibri" w:hAnsiTheme="majorBidi" w:cstheme="majorBidi"/>
          <w:lang w:eastAsia="en-US"/>
        </w:rPr>
        <w:t>tzīstot l</w:t>
      </w:r>
      <w:r w:rsidRPr="00AC720C">
        <w:rPr>
          <w:rFonts w:asciiTheme="majorBidi" w:eastAsia="Calibri" w:hAnsiTheme="majorBidi" w:cstheme="majorBidi"/>
          <w:lang w:eastAsia="en-US"/>
        </w:rPr>
        <w:t>ēmumu Nr.</w:t>
      </w:r>
      <w:r w:rsidR="006D3250" w:rsidRPr="00AC720C">
        <w:rPr>
          <w:rFonts w:asciiTheme="majorBidi" w:eastAsia="Calibri" w:hAnsiTheme="majorBidi" w:cstheme="majorBidi"/>
          <w:lang w:eastAsia="en-US"/>
        </w:rPr>
        <w:t> </w:t>
      </w:r>
      <w:r w:rsidRPr="00AC720C">
        <w:rPr>
          <w:rFonts w:asciiTheme="majorBidi" w:eastAsia="Calibri" w:hAnsiTheme="majorBidi" w:cstheme="majorBidi"/>
          <w:lang w:eastAsia="en-US"/>
        </w:rPr>
        <w:t xml:space="preserve">1 par spēkā neesošu, arī </w:t>
      </w:r>
      <w:r w:rsidR="006D3250" w:rsidRPr="00AC720C">
        <w:rPr>
          <w:rFonts w:asciiTheme="majorBidi" w:eastAsia="Calibri" w:hAnsiTheme="majorBidi" w:cstheme="majorBidi"/>
          <w:lang w:eastAsia="en-US"/>
        </w:rPr>
        <w:t>P</w:t>
      </w:r>
      <w:r w:rsidRPr="00AC720C">
        <w:rPr>
          <w:rFonts w:asciiTheme="majorBidi" w:eastAsia="Calibri" w:hAnsiTheme="majorBidi" w:cstheme="majorBidi"/>
          <w:lang w:eastAsia="en-US"/>
        </w:rPr>
        <w:t>ārvaldīšanas līgums ir atzīstams par spēkā neesošu, jo tas ir noslēgts bez Dzīvojamo māju pārvaldīšanas likuma 10.</w:t>
      </w:r>
      <w:r w:rsidR="002208E8" w:rsidRPr="00AC720C">
        <w:rPr>
          <w:rFonts w:asciiTheme="majorBidi" w:eastAsia="Calibri" w:hAnsiTheme="majorBidi" w:cstheme="majorBidi"/>
          <w:lang w:eastAsia="en-US"/>
        </w:rPr>
        <w:t> </w:t>
      </w:r>
      <w:r w:rsidRPr="00AC720C">
        <w:rPr>
          <w:rFonts w:asciiTheme="majorBidi" w:eastAsia="Calibri" w:hAnsiTheme="majorBidi" w:cstheme="majorBidi"/>
          <w:lang w:eastAsia="en-US"/>
        </w:rPr>
        <w:t xml:space="preserve">panta otrajā daļā minētā </w:t>
      </w:r>
      <w:r w:rsidR="001B5FEA" w:rsidRPr="00AC720C">
        <w:rPr>
          <w:rFonts w:asciiTheme="majorBidi" w:eastAsia="Calibri" w:hAnsiTheme="majorBidi" w:cstheme="majorBidi"/>
          <w:lang w:eastAsia="en-US"/>
        </w:rPr>
        <w:t>K</w:t>
      </w:r>
      <w:r w:rsidRPr="00AC720C">
        <w:rPr>
          <w:rFonts w:asciiTheme="majorBidi" w:eastAsia="Calibri" w:hAnsiTheme="majorBidi" w:cstheme="majorBidi"/>
          <w:lang w:eastAsia="en-US"/>
        </w:rPr>
        <w:t>opības lēmuma.</w:t>
      </w:r>
    </w:p>
    <w:p w14:paraId="74BED05B" w14:textId="5B6F87D1" w:rsidR="007A5313" w:rsidRPr="00AC720C" w:rsidRDefault="002208E8" w:rsidP="00AC720C">
      <w:pPr>
        <w:spacing w:line="276" w:lineRule="auto"/>
        <w:ind w:firstLineChars="295" w:firstLine="708"/>
        <w:jc w:val="both"/>
        <w:rPr>
          <w:rFonts w:asciiTheme="majorBidi" w:eastAsia="Calibri" w:hAnsiTheme="majorBidi" w:cstheme="majorBidi"/>
          <w:lang w:eastAsia="en-US"/>
        </w:rPr>
      </w:pPr>
      <w:r w:rsidRPr="00AC720C">
        <w:rPr>
          <w:rFonts w:asciiTheme="majorBidi" w:eastAsia="Calibri" w:hAnsiTheme="majorBidi" w:cstheme="majorBidi"/>
          <w:lang w:eastAsia="en-US"/>
        </w:rPr>
        <w:t>[</w:t>
      </w:r>
      <w:r w:rsidR="000A0895" w:rsidRPr="00AC720C">
        <w:rPr>
          <w:rFonts w:asciiTheme="majorBidi" w:eastAsia="Calibri" w:hAnsiTheme="majorBidi" w:cstheme="majorBidi"/>
          <w:lang w:eastAsia="en-US"/>
        </w:rPr>
        <w:t>1.</w:t>
      </w:r>
      <w:r w:rsidR="00723803" w:rsidRPr="00AC720C">
        <w:rPr>
          <w:rFonts w:asciiTheme="majorBidi" w:eastAsia="Calibri" w:hAnsiTheme="majorBidi" w:cstheme="majorBidi"/>
          <w:lang w:eastAsia="en-US"/>
        </w:rPr>
        <w:t>7</w:t>
      </w:r>
      <w:r w:rsidRPr="00AC720C">
        <w:rPr>
          <w:rFonts w:asciiTheme="majorBidi" w:eastAsia="Calibri" w:hAnsiTheme="majorBidi" w:cstheme="majorBidi"/>
          <w:lang w:eastAsia="en-US"/>
        </w:rPr>
        <w:t>]</w:t>
      </w:r>
      <w:r w:rsidR="00E93A5F" w:rsidRPr="00AC720C">
        <w:rPr>
          <w:rFonts w:asciiTheme="majorBidi" w:eastAsia="Calibri" w:hAnsiTheme="majorBidi" w:cstheme="majorBidi"/>
          <w:lang w:eastAsia="en-US"/>
        </w:rPr>
        <w:t> </w:t>
      </w:r>
      <w:r w:rsidRPr="00AC720C">
        <w:rPr>
          <w:rFonts w:asciiTheme="majorBidi" w:eastAsia="Calibri" w:hAnsiTheme="majorBidi" w:cstheme="majorBidi"/>
          <w:lang w:eastAsia="en-US"/>
        </w:rPr>
        <w:t xml:space="preserve">Prasītāji lūdz atzīt </w:t>
      </w:r>
      <w:r w:rsidR="001B5FEA" w:rsidRPr="00AC720C">
        <w:rPr>
          <w:rFonts w:asciiTheme="majorBidi" w:eastAsia="Calibri" w:hAnsiTheme="majorBidi" w:cstheme="majorBidi"/>
          <w:lang w:eastAsia="en-US"/>
        </w:rPr>
        <w:t>Nodošanas</w:t>
      </w:r>
      <w:r w:rsidR="0045082D" w:rsidRPr="00AC720C">
        <w:rPr>
          <w:rFonts w:asciiTheme="majorBidi" w:eastAsia="Calibri" w:hAnsiTheme="majorBidi" w:cstheme="majorBidi"/>
          <w:lang w:eastAsia="en-US"/>
        </w:rPr>
        <w:t>-</w:t>
      </w:r>
      <w:r w:rsidR="001B5FEA" w:rsidRPr="00AC720C">
        <w:rPr>
          <w:rFonts w:asciiTheme="majorBidi" w:eastAsia="Calibri" w:hAnsiTheme="majorBidi" w:cstheme="majorBidi"/>
          <w:lang w:eastAsia="en-US"/>
        </w:rPr>
        <w:t xml:space="preserve">pieņemšanas </w:t>
      </w:r>
      <w:r w:rsidRPr="00AC720C">
        <w:rPr>
          <w:rFonts w:asciiTheme="majorBidi" w:eastAsia="Calibri" w:hAnsiTheme="majorBidi" w:cstheme="majorBidi"/>
          <w:lang w:eastAsia="en-US"/>
        </w:rPr>
        <w:t xml:space="preserve">aktu par spēkā neesošu no </w:t>
      </w:r>
      <w:r w:rsidR="00723803" w:rsidRPr="00AC720C">
        <w:rPr>
          <w:rFonts w:asciiTheme="majorBidi" w:eastAsia="Calibri" w:hAnsiTheme="majorBidi" w:cstheme="majorBidi"/>
          <w:lang w:eastAsia="en-US"/>
        </w:rPr>
        <w:t xml:space="preserve">parakstīšanas </w:t>
      </w:r>
      <w:r w:rsidRPr="00AC720C">
        <w:rPr>
          <w:rFonts w:asciiTheme="majorBidi" w:eastAsia="Calibri" w:hAnsiTheme="majorBidi" w:cstheme="majorBidi"/>
          <w:lang w:eastAsia="en-US"/>
        </w:rPr>
        <w:t xml:space="preserve">brīža, jo </w:t>
      </w:r>
      <w:r w:rsidR="004610AD" w:rsidRPr="00AC720C">
        <w:rPr>
          <w:rFonts w:asciiTheme="majorBidi" w:eastAsia="Calibri" w:hAnsiTheme="majorBidi" w:cstheme="majorBidi"/>
          <w:lang w:eastAsia="en-US"/>
        </w:rPr>
        <w:t xml:space="preserve">SIA „NĪA Nami” </w:t>
      </w:r>
      <w:r w:rsidRPr="00AC720C">
        <w:rPr>
          <w:rFonts w:asciiTheme="majorBidi" w:eastAsia="Calibri" w:hAnsiTheme="majorBidi" w:cstheme="majorBidi"/>
          <w:lang w:eastAsia="en-US"/>
        </w:rPr>
        <w:t xml:space="preserve">parakstījusi </w:t>
      </w:r>
      <w:r w:rsidR="001B5FEA" w:rsidRPr="00AC720C">
        <w:rPr>
          <w:rFonts w:asciiTheme="majorBidi" w:eastAsia="Calibri" w:hAnsiTheme="majorBidi" w:cstheme="majorBidi"/>
          <w:lang w:eastAsia="en-US"/>
        </w:rPr>
        <w:t xml:space="preserve">Nodošanas-pieņemšanas </w:t>
      </w:r>
      <w:r w:rsidR="00C53B2E" w:rsidRPr="00AC720C">
        <w:rPr>
          <w:rFonts w:asciiTheme="majorBidi" w:eastAsia="Calibri" w:hAnsiTheme="majorBidi" w:cstheme="majorBidi"/>
          <w:lang w:eastAsia="en-US"/>
        </w:rPr>
        <w:t>aktu</w:t>
      </w:r>
      <w:r w:rsidRPr="00AC720C">
        <w:rPr>
          <w:rFonts w:asciiTheme="majorBidi" w:eastAsia="Calibri" w:hAnsiTheme="majorBidi" w:cstheme="majorBidi"/>
          <w:lang w:eastAsia="en-US"/>
        </w:rPr>
        <w:t xml:space="preserve"> dzīvokļu īpašnieku vārdā, pamatojoties uz lēmumā Nr. 1 izsniegto pilnvarojumu. </w:t>
      </w:r>
      <w:r w:rsidR="006D3250" w:rsidRPr="00AC720C">
        <w:rPr>
          <w:rFonts w:asciiTheme="majorBidi" w:eastAsia="Calibri" w:hAnsiTheme="majorBidi" w:cstheme="majorBidi"/>
          <w:lang w:eastAsia="en-US"/>
        </w:rPr>
        <w:t>A</w:t>
      </w:r>
      <w:r w:rsidRPr="00AC720C">
        <w:rPr>
          <w:rFonts w:asciiTheme="majorBidi" w:eastAsia="Calibri" w:hAnsiTheme="majorBidi" w:cstheme="majorBidi"/>
          <w:lang w:eastAsia="en-US"/>
        </w:rPr>
        <w:t xml:space="preserve">tzīstot lēmumu Nr. 1 par spēkā neesošu no pieņemšanas brīža, arī </w:t>
      </w:r>
      <w:r w:rsidR="001B5FEA" w:rsidRPr="00AC720C">
        <w:rPr>
          <w:rFonts w:asciiTheme="majorBidi" w:eastAsia="Calibri" w:hAnsiTheme="majorBidi" w:cstheme="majorBidi"/>
          <w:lang w:eastAsia="en-US"/>
        </w:rPr>
        <w:t xml:space="preserve">Nodošanas-pieņemšanas </w:t>
      </w:r>
      <w:r w:rsidR="00C53B2E" w:rsidRPr="00AC720C">
        <w:rPr>
          <w:rFonts w:asciiTheme="majorBidi" w:eastAsia="Calibri" w:hAnsiTheme="majorBidi" w:cstheme="majorBidi"/>
          <w:lang w:eastAsia="en-US"/>
        </w:rPr>
        <w:t>akts</w:t>
      </w:r>
      <w:r w:rsidRPr="00AC720C">
        <w:rPr>
          <w:rFonts w:asciiTheme="majorBidi" w:eastAsia="Calibri" w:hAnsiTheme="majorBidi" w:cstheme="majorBidi"/>
          <w:lang w:eastAsia="en-US"/>
        </w:rPr>
        <w:t xml:space="preserve"> atzīstams par spēkā neesošu.</w:t>
      </w:r>
    </w:p>
    <w:p w14:paraId="3DEC3698" w14:textId="60BA3E2E" w:rsidR="007A5313" w:rsidRPr="00AC720C" w:rsidRDefault="002208E8" w:rsidP="00AC720C">
      <w:pPr>
        <w:spacing w:line="276" w:lineRule="auto"/>
        <w:ind w:firstLineChars="295" w:firstLine="708"/>
        <w:jc w:val="both"/>
        <w:rPr>
          <w:rFonts w:asciiTheme="majorBidi" w:eastAsia="Calibri" w:hAnsiTheme="majorBidi" w:cstheme="majorBidi"/>
          <w:lang w:eastAsia="en-US"/>
        </w:rPr>
      </w:pPr>
      <w:r w:rsidRPr="00AC720C">
        <w:rPr>
          <w:rFonts w:asciiTheme="majorBidi" w:eastAsia="Calibri" w:hAnsiTheme="majorBidi" w:cstheme="majorBidi"/>
          <w:lang w:eastAsia="en-US"/>
        </w:rPr>
        <w:t>[</w:t>
      </w:r>
      <w:r w:rsidR="000A0895" w:rsidRPr="00AC720C">
        <w:rPr>
          <w:rFonts w:asciiTheme="majorBidi" w:eastAsia="Calibri" w:hAnsiTheme="majorBidi" w:cstheme="majorBidi"/>
          <w:lang w:eastAsia="en-US"/>
        </w:rPr>
        <w:t>1.</w:t>
      </w:r>
      <w:r w:rsidR="00723803" w:rsidRPr="00AC720C">
        <w:rPr>
          <w:rFonts w:asciiTheme="majorBidi" w:eastAsia="Calibri" w:hAnsiTheme="majorBidi" w:cstheme="majorBidi"/>
          <w:lang w:eastAsia="en-US"/>
        </w:rPr>
        <w:t>8</w:t>
      </w:r>
      <w:r w:rsidRPr="00AC720C">
        <w:rPr>
          <w:rFonts w:asciiTheme="majorBidi" w:eastAsia="Calibri" w:hAnsiTheme="majorBidi" w:cstheme="majorBidi"/>
          <w:lang w:eastAsia="en-US"/>
        </w:rPr>
        <w:t>]</w:t>
      </w:r>
      <w:r w:rsidR="00E93A5F" w:rsidRPr="00AC720C">
        <w:rPr>
          <w:rFonts w:asciiTheme="majorBidi" w:eastAsia="Calibri" w:hAnsiTheme="majorBidi" w:cstheme="majorBidi"/>
          <w:lang w:eastAsia="en-US"/>
        </w:rPr>
        <w:t> </w:t>
      </w:r>
      <w:r w:rsidR="007A5313" w:rsidRPr="00AC720C">
        <w:rPr>
          <w:rFonts w:asciiTheme="majorBidi" w:eastAsia="Calibri" w:hAnsiTheme="majorBidi" w:cstheme="majorBidi"/>
          <w:lang w:eastAsia="en-US"/>
        </w:rPr>
        <w:t>Prasība pamatota ar Dzīvojamo māju pārvaldīšanas likuma 2.</w:t>
      </w:r>
      <w:r w:rsidR="00C036D4" w:rsidRPr="00AC720C">
        <w:rPr>
          <w:rFonts w:asciiTheme="majorBidi" w:eastAsia="Calibri" w:hAnsiTheme="majorBidi" w:cstheme="majorBidi"/>
          <w:lang w:eastAsia="en-US"/>
        </w:rPr>
        <w:t> pantu</w:t>
      </w:r>
      <w:r w:rsidR="007A5313" w:rsidRPr="00AC720C">
        <w:rPr>
          <w:rFonts w:asciiTheme="majorBidi" w:eastAsia="Calibri" w:hAnsiTheme="majorBidi" w:cstheme="majorBidi"/>
          <w:lang w:eastAsia="en-US"/>
        </w:rPr>
        <w:t>, 10.</w:t>
      </w:r>
      <w:r w:rsidR="000A0895" w:rsidRPr="00AC720C">
        <w:rPr>
          <w:rFonts w:asciiTheme="majorBidi" w:eastAsia="Calibri" w:hAnsiTheme="majorBidi" w:cstheme="majorBidi"/>
          <w:lang w:eastAsia="en-US"/>
        </w:rPr>
        <w:t> </w:t>
      </w:r>
      <w:r w:rsidR="007A5313" w:rsidRPr="00AC720C">
        <w:rPr>
          <w:rFonts w:asciiTheme="majorBidi" w:eastAsia="Calibri" w:hAnsiTheme="majorBidi" w:cstheme="majorBidi"/>
          <w:lang w:eastAsia="en-US"/>
        </w:rPr>
        <w:t>pantu, 11.</w:t>
      </w:r>
      <w:r w:rsidR="000A0895" w:rsidRPr="00AC720C">
        <w:rPr>
          <w:rFonts w:asciiTheme="majorBidi" w:eastAsia="Calibri" w:hAnsiTheme="majorBidi" w:cstheme="majorBidi"/>
          <w:lang w:eastAsia="en-US"/>
        </w:rPr>
        <w:t> </w:t>
      </w:r>
      <w:r w:rsidR="007A5313" w:rsidRPr="00AC720C">
        <w:rPr>
          <w:rFonts w:asciiTheme="majorBidi" w:eastAsia="Calibri" w:hAnsiTheme="majorBidi" w:cstheme="majorBidi"/>
          <w:lang w:eastAsia="en-US"/>
        </w:rPr>
        <w:t>panta pirmo daļu, 12.</w:t>
      </w:r>
      <w:r w:rsidR="00C036D4" w:rsidRPr="00AC720C">
        <w:rPr>
          <w:rFonts w:asciiTheme="majorBidi" w:eastAsia="Calibri" w:hAnsiTheme="majorBidi" w:cstheme="majorBidi"/>
          <w:lang w:eastAsia="en-US"/>
        </w:rPr>
        <w:t> pantu</w:t>
      </w:r>
      <w:r w:rsidR="007A5313" w:rsidRPr="00AC720C">
        <w:rPr>
          <w:rFonts w:asciiTheme="majorBidi" w:eastAsia="Calibri" w:hAnsiTheme="majorBidi" w:cstheme="majorBidi"/>
          <w:lang w:eastAsia="en-US"/>
        </w:rPr>
        <w:t>, 14.</w:t>
      </w:r>
      <w:r w:rsidR="00C036D4" w:rsidRPr="00AC720C">
        <w:rPr>
          <w:rFonts w:asciiTheme="majorBidi" w:eastAsia="Calibri" w:hAnsiTheme="majorBidi" w:cstheme="majorBidi"/>
          <w:lang w:eastAsia="en-US"/>
        </w:rPr>
        <w:t> pantu</w:t>
      </w:r>
      <w:r w:rsidR="007A5313" w:rsidRPr="00AC720C">
        <w:rPr>
          <w:rFonts w:asciiTheme="majorBidi" w:eastAsia="Calibri" w:hAnsiTheme="majorBidi" w:cstheme="majorBidi"/>
          <w:lang w:eastAsia="en-US"/>
        </w:rPr>
        <w:t xml:space="preserve"> un 16.</w:t>
      </w:r>
      <w:r w:rsidR="000A0895" w:rsidRPr="00AC720C">
        <w:rPr>
          <w:rFonts w:asciiTheme="majorBidi" w:eastAsia="Calibri" w:hAnsiTheme="majorBidi" w:cstheme="majorBidi"/>
          <w:lang w:eastAsia="en-US"/>
        </w:rPr>
        <w:t> </w:t>
      </w:r>
      <w:r w:rsidR="007A5313" w:rsidRPr="00AC720C">
        <w:rPr>
          <w:rFonts w:asciiTheme="majorBidi" w:eastAsia="Calibri" w:hAnsiTheme="majorBidi" w:cstheme="majorBidi"/>
          <w:lang w:eastAsia="en-US"/>
        </w:rPr>
        <w:t>pantu, Dzīvokļa īpašuma likuma 2.</w:t>
      </w:r>
      <w:r w:rsidR="000A0895" w:rsidRPr="00AC720C">
        <w:rPr>
          <w:rFonts w:asciiTheme="majorBidi" w:eastAsia="Calibri" w:hAnsiTheme="majorBidi" w:cstheme="majorBidi"/>
          <w:lang w:eastAsia="en-US"/>
        </w:rPr>
        <w:t> </w:t>
      </w:r>
      <w:r w:rsidR="007A5313" w:rsidRPr="00AC720C">
        <w:rPr>
          <w:rFonts w:asciiTheme="majorBidi" w:eastAsia="Calibri" w:hAnsiTheme="majorBidi" w:cstheme="majorBidi"/>
          <w:lang w:eastAsia="en-US"/>
        </w:rPr>
        <w:t>panta otro daļu, 11.</w:t>
      </w:r>
      <w:r w:rsidR="00C036D4" w:rsidRPr="00AC720C">
        <w:rPr>
          <w:rFonts w:asciiTheme="majorBidi" w:eastAsia="Calibri" w:hAnsiTheme="majorBidi" w:cstheme="majorBidi"/>
          <w:lang w:eastAsia="en-US"/>
        </w:rPr>
        <w:t> pantu</w:t>
      </w:r>
      <w:r w:rsidR="007A5313" w:rsidRPr="00AC720C">
        <w:rPr>
          <w:rFonts w:asciiTheme="majorBidi" w:eastAsia="Calibri" w:hAnsiTheme="majorBidi" w:cstheme="majorBidi"/>
          <w:lang w:eastAsia="en-US"/>
        </w:rPr>
        <w:t>, 16.</w:t>
      </w:r>
      <w:r w:rsidR="00C036D4" w:rsidRPr="00AC720C">
        <w:rPr>
          <w:rFonts w:asciiTheme="majorBidi" w:eastAsia="Calibri" w:hAnsiTheme="majorBidi" w:cstheme="majorBidi"/>
          <w:lang w:eastAsia="en-US"/>
        </w:rPr>
        <w:t> pantu</w:t>
      </w:r>
      <w:r w:rsidR="007A5313" w:rsidRPr="00AC720C">
        <w:rPr>
          <w:rFonts w:asciiTheme="majorBidi" w:eastAsia="Calibri" w:hAnsiTheme="majorBidi" w:cstheme="majorBidi"/>
          <w:lang w:eastAsia="en-US"/>
        </w:rPr>
        <w:t>, 17.</w:t>
      </w:r>
      <w:r w:rsidR="000A0895" w:rsidRPr="00AC720C">
        <w:rPr>
          <w:rFonts w:asciiTheme="majorBidi" w:eastAsia="Calibri" w:hAnsiTheme="majorBidi" w:cstheme="majorBidi"/>
          <w:lang w:eastAsia="en-US"/>
        </w:rPr>
        <w:t> </w:t>
      </w:r>
      <w:r w:rsidR="007A5313" w:rsidRPr="00AC720C">
        <w:rPr>
          <w:rFonts w:asciiTheme="majorBidi" w:eastAsia="Calibri" w:hAnsiTheme="majorBidi" w:cstheme="majorBidi"/>
          <w:lang w:eastAsia="en-US"/>
        </w:rPr>
        <w:t>pantu, 18.</w:t>
      </w:r>
      <w:r w:rsidR="000A0895" w:rsidRPr="00AC720C">
        <w:rPr>
          <w:rFonts w:asciiTheme="majorBidi" w:eastAsia="Calibri" w:hAnsiTheme="majorBidi" w:cstheme="majorBidi"/>
          <w:lang w:eastAsia="en-US"/>
        </w:rPr>
        <w:t> </w:t>
      </w:r>
      <w:r w:rsidR="007A5313" w:rsidRPr="00AC720C">
        <w:rPr>
          <w:rFonts w:asciiTheme="majorBidi" w:eastAsia="Calibri" w:hAnsiTheme="majorBidi" w:cstheme="majorBidi"/>
          <w:lang w:eastAsia="en-US"/>
        </w:rPr>
        <w:t>panta ceturto daļu un 20.</w:t>
      </w:r>
      <w:r w:rsidR="000A0895" w:rsidRPr="00AC720C">
        <w:rPr>
          <w:rFonts w:asciiTheme="majorBidi" w:eastAsia="Calibri" w:hAnsiTheme="majorBidi" w:cstheme="majorBidi"/>
          <w:lang w:eastAsia="en-US"/>
        </w:rPr>
        <w:t> </w:t>
      </w:r>
      <w:r w:rsidR="007A5313" w:rsidRPr="00AC720C">
        <w:rPr>
          <w:rFonts w:asciiTheme="majorBidi" w:eastAsia="Calibri" w:hAnsiTheme="majorBidi" w:cstheme="majorBidi"/>
          <w:lang w:eastAsia="en-US"/>
        </w:rPr>
        <w:t>panta pirmo daļu, Civillikuma 1404., 1405., 1415., 1434., 2295., 2301., 2304., 2346. un 2391.</w:t>
      </w:r>
      <w:r w:rsidR="000A0895" w:rsidRPr="00AC720C">
        <w:rPr>
          <w:rFonts w:asciiTheme="majorBidi" w:eastAsia="Calibri" w:hAnsiTheme="majorBidi" w:cstheme="majorBidi"/>
          <w:lang w:eastAsia="en-US"/>
        </w:rPr>
        <w:t> </w:t>
      </w:r>
      <w:r w:rsidR="007A5313" w:rsidRPr="00AC720C">
        <w:rPr>
          <w:rFonts w:asciiTheme="majorBidi" w:eastAsia="Calibri" w:hAnsiTheme="majorBidi" w:cstheme="majorBidi"/>
          <w:lang w:eastAsia="en-US"/>
        </w:rPr>
        <w:t>pantu</w:t>
      </w:r>
      <w:r w:rsidR="008C06ED" w:rsidRPr="00AC720C">
        <w:rPr>
          <w:rFonts w:asciiTheme="majorBidi" w:eastAsia="Calibri" w:hAnsiTheme="majorBidi" w:cstheme="majorBidi"/>
          <w:lang w:eastAsia="en-US"/>
        </w:rPr>
        <w:t xml:space="preserve">. </w:t>
      </w:r>
    </w:p>
    <w:p w14:paraId="42409556" w14:textId="1A04197B" w:rsidR="00002B2F" w:rsidRPr="00AC720C" w:rsidRDefault="00181F72" w:rsidP="00AC720C">
      <w:pPr>
        <w:spacing w:line="276" w:lineRule="auto"/>
        <w:ind w:firstLineChars="295" w:firstLine="708"/>
        <w:jc w:val="both"/>
        <w:rPr>
          <w:rFonts w:asciiTheme="majorBidi" w:hAnsiTheme="majorBidi" w:cstheme="majorBidi"/>
        </w:rPr>
      </w:pPr>
      <w:r w:rsidRPr="00AC720C">
        <w:rPr>
          <w:rFonts w:asciiTheme="majorBidi" w:hAnsiTheme="majorBidi" w:cstheme="majorBidi"/>
        </w:rPr>
        <w:t>[</w:t>
      </w:r>
      <w:r w:rsidR="000A0895" w:rsidRPr="00AC720C">
        <w:rPr>
          <w:rFonts w:asciiTheme="majorBidi" w:hAnsiTheme="majorBidi" w:cstheme="majorBidi"/>
        </w:rPr>
        <w:t>1.</w:t>
      </w:r>
      <w:r w:rsidR="00723803" w:rsidRPr="00AC720C">
        <w:rPr>
          <w:rFonts w:asciiTheme="majorBidi" w:hAnsiTheme="majorBidi" w:cstheme="majorBidi"/>
        </w:rPr>
        <w:t>9</w:t>
      </w:r>
      <w:r w:rsidRPr="00AC720C">
        <w:rPr>
          <w:rFonts w:asciiTheme="majorBidi" w:hAnsiTheme="majorBidi" w:cstheme="majorBidi"/>
        </w:rPr>
        <w:t>]</w:t>
      </w:r>
      <w:r w:rsidR="00E93A5F" w:rsidRPr="00AC720C">
        <w:rPr>
          <w:rFonts w:asciiTheme="majorBidi" w:hAnsiTheme="majorBidi" w:cstheme="majorBidi"/>
        </w:rPr>
        <w:t> </w:t>
      </w:r>
      <w:r w:rsidR="00F9008B" w:rsidRPr="00AC720C">
        <w:rPr>
          <w:rFonts w:asciiTheme="majorBidi" w:hAnsiTheme="majorBidi" w:cstheme="majorBidi"/>
        </w:rPr>
        <w:t>Ar Rīgas pilsētas tiesas 2022.</w:t>
      </w:r>
      <w:r w:rsidR="000A0895" w:rsidRPr="00AC720C">
        <w:rPr>
          <w:rFonts w:asciiTheme="majorBidi" w:hAnsiTheme="majorBidi" w:cstheme="majorBidi"/>
        </w:rPr>
        <w:t> </w:t>
      </w:r>
      <w:r w:rsidR="00F9008B" w:rsidRPr="00AC720C">
        <w:rPr>
          <w:rFonts w:asciiTheme="majorBidi" w:hAnsiTheme="majorBidi" w:cstheme="majorBidi"/>
        </w:rPr>
        <w:t>gada 27.</w:t>
      </w:r>
      <w:r w:rsidR="000A0895" w:rsidRPr="00AC720C">
        <w:rPr>
          <w:rFonts w:asciiTheme="majorBidi" w:hAnsiTheme="majorBidi" w:cstheme="majorBidi"/>
        </w:rPr>
        <w:t> </w:t>
      </w:r>
      <w:r w:rsidR="00F9008B" w:rsidRPr="00AC720C">
        <w:rPr>
          <w:rFonts w:asciiTheme="majorBidi" w:hAnsiTheme="majorBidi" w:cstheme="majorBidi"/>
        </w:rPr>
        <w:t>maija lēmumu atbildētāja SIA</w:t>
      </w:r>
      <w:r w:rsidR="000A0895" w:rsidRPr="00AC720C">
        <w:rPr>
          <w:rFonts w:asciiTheme="majorBidi" w:hAnsiTheme="majorBidi" w:cstheme="majorBidi"/>
        </w:rPr>
        <w:t> </w:t>
      </w:r>
      <w:r w:rsidR="008F519C" w:rsidRPr="00AC720C">
        <w:rPr>
          <w:rFonts w:asciiTheme="majorBidi" w:eastAsia="Calibri" w:hAnsiTheme="majorBidi" w:cstheme="majorBidi"/>
          <w:lang w:eastAsia="en-US"/>
        </w:rPr>
        <w:t>„</w:t>
      </w:r>
      <w:r w:rsidR="00F9008B" w:rsidRPr="00AC720C">
        <w:rPr>
          <w:rFonts w:asciiTheme="majorBidi" w:hAnsiTheme="majorBidi" w:cstheme="majorBidi"/>
        </w:rPr>
        <w:t>VOTUM+” aizstāta ar tās tiesību pārņēmēju SIA</w:t>
      </w:r>
      <w:r w:rsidR="00C036D4" w:rsidRPr="00AC720C">
        <w:rPr>
          <w:rFonts w:asciiTheme="majorBidi" w:hAnsiTheme="majorBidi" w:cstheme="majorBidi"/>
        </w:rPr>
        <w:t> </w:t>
      </w:r>
      <w:r w:rsidR="008F519C" w:rsidRPr="00AC720C">
        <w:rPr>
          <w:rFonts w:asciiTheme="majorBidi" w:eastAsia="Calibri" w:hAnsiTheme="majorBidi" w:cstheme="majorBidi"/>
          <w:lang w:eastAsia="en-US"/>
        </w:rPr>
        <w:t>„</w:t>
      </w:r>
      <w:r w:rsidR="00F9008B" w:rsidRPr="00AC720C">
        <w:rPr>
          <w:rFonts w:asciiTheme="majorBidi" w:hAnsiTheme="majorBidi" w:cstheme="majorBidi"/>
        </w:rPr>
        <w:t>NĪA Nami”.</w:t>
      </w:r>
    </w:p>
    <w:p w14:paraId="6ECA0CFD" w14:textId="77777777" w:rsidR="004610AD" w:rsidRPr="00AC720C" w:rsidRDefault="004610AD" w:rsidP="00AC720C">
      <w:pPr>
        <w:spacing w:line="276" w:lineRule="auto"/>
        <w:ind w:firstLineChars="295" w:firstLine="708"/>
        <w:jc w:val="both"/>
        <w:rPr>
          <w:rFonts w:asciiTheme="majorBidi" w:hAnsiTheme="majorBidi" w:cstheme="majorBidi"/>
        </w:rPr>
      </w:pPr>
    </w:p>
    <w:p w14:paraId="727E6954" w14:textId="2A5237E9" w:rsidR="00EA37AA" w:rsidRPr="00AC720C" w:rsidRDefault="00002B2F" w:rsidP="00AC720C">
      <w:pPr>
        <w:spacing w:line="276" w:lineRule="auto"/>
        <w:ind w:firstLineChars="295" w:firstLine="708"/>
        <w:jc w:val="both"/>
        <w:rPr>
          <w:rFonts w:asciiTheme="majorBidi" w:hAnsiTheme="majorBidi" w:cstheme="majorBidi"/>
          <w:u w:val="single"/>
        </w:rPr>
      </w:pPr>
      <w:r w:rsidRPr="00AC720C">
        <w:rPr>
          <w:rFonts w:asciiTheme="majorBidi" w:hAnsiTheme="majorBidi" w:cstheme="majorBidi"/>
        </w:rPr>
        <w:lastRenderedPageBreak/>
        <w:t>[</w:t>
      </w:r>
      <w:r w:rsidR="000A0895" w:rsidRPr="00AC720C">
        <w:rPr>
          <w:rFonts w:asciiTheme="majorBidi" w:hAnsiTheme="majorBidi" w:cstheme="majorBidi"/>
        </w:rPr>
        <w:t>2</w:t>
      </w:r>
      <w:r w:rsidRPr="00AC720C">
        <w:rPr>
          <w:rFonts w:asciiTheme="majorBidi" w:hAnsiTheme="majorBidi" w:cstheme="majorBidi"/>
        </w:rPr>
        <w:t>]</w:t>
      </w:r>
      <w:r w:rsidR="00E93A5F" w:rsidRPr="00AC720C">
        <w:rPr>
          <w:rFonts w:asciiTheme="majorBidi" w:hAnsiTheme="majorBidi" w:cstheme="majorBidi"/>
        </w:rPr>
        <w:t> </w:t>
      </w:r>
      <w:r w:rsidR="00F9008B" w:rsidRPr="00AC720C">
        <w:rPr>
          <w:rFonts w:asciiTheme="majorBidi" w:hAnsiTheme="majorBidi" w:cstheme="majorBidi"/>
        </w:rPr>
        <w:t>Ar Rīgas pilsētas tiesas 2023.</w:t>
      </w:r>
      <w:r w:rsidR="000A0895" w:rsidRPr="00AC720C">
        <w:rPr>
          <w:rFonts w:asciiTheme="majorBidi" w:hAnsiTheme="majorBidi" w:cstheme="majorBidi"/>
        </w:rPr>
        <w:t> </w:t>
      </w:r>
      <w:r w:rsidR="00F9008B" w:rsidRPr="00AC720C">
        <w:rPr>
          <w:rFonts w:asciiTheme="majorBidi" w:hAnsiTheme="majorBidi" w:cstheme="majorBidi"/>
        </w:rPr>
        <w:t>gada 8.</w:t>
      </w:r>
      <w:r w:rsidR="000A0895" w:rsidRPr="00AC720C">
        <w:rPr>
          <w:rFonts w:asciiTheme="majorBidi" w:hAnsiTheme="majorBidi" w:cstheme="majorBidi"/>
        </w:rPr>
        <w:t> </w:t>
      </w:r>
      <w:r w:rsidR="00F9008B" w:rsidRPr="00AC720C">
        <w:rPr>
          <w:rFonts w:asciiTheme="majorBidi" w:hAnsiTheme="majorBidi" w:cstheme="majorBidi"/>
        </w:rPr>
        <w:t>marta spriedumu prasība apmierināta pilnībā.</w:t>
      </w:r>
    </w:p>
    <w:p w14:paraId="5F9FF912" w14:textId="77777777" w:rsidR="00791EA4" w:rsidRPr="00AC720C" w:rsidRDefault="00791EA4" w:rsidP="00AC720C">
      <w:pPr>
        <w:spacing w:line="276" w:lineRule="auto"/>
        <w:ind w:firstLineChars="295" w:firstLine="708"/>
        <w:jc w:val="both"/>
        <w:rPr>
          <w:rFonts w:asciiTheme="majorBidi" w:hAnsiTheme="majorBidi" w:cstheme="majorBidi"/>
        </w:rPr>
      </w:pPr>
      <w:r w:rsidRPr="00AC720C">
        <w:rPr>
          <w:rFonts w:asciiTheme="majorBidi" w:hAnsiTheme="majorBidi" w:cstheme="majorBidi"/>
        </w:rPr>
        <w:t xml:space="preserve">Spriedums pamatots ar šādiem motīviem. </w:t>
      </w:r>
    </w:p>
    <w:p w14:paraId="0A9FEB8B" w14:textId="7FB24BD3" w:rsidR="004C47F5" w:rsidRPr="00AC720C" w:rsidRDefault="004C47F5" w:rsidP="00AC720C">
      <w:pPr>
        <w:spacing w:line="276" w:lineRule="auto"/>
        <w:ind w:firstLineChars="295" w:firstLine="708"/>
        <w:jc w:val="both"/>
        <w:rPr>
          <w:rFonts w:asciiTheme="majorBidi" w:eastAsia="Calibri" w:hAnsiTheme="majorBidi" w:cstheme="majorBidi"/>
          <w:lang w:eastAsia="en-US"/>
        </w:rPr>
      </w:pPr>
      <w:r w:rsidRPr="00AC720C">
        <w:rPr>
          <w:rFonts w:asciiTheme="majorBidi" w:hAnsiTheme="majorBidi" w:cstheme="majorBidi"/>
        </w:rPr>
        <w:t>[2.1]</w:t>
      </w:r>
      <w:r w:rsidR="00E93A5F" w:rsidRPr="00AC720C">
        <w:rPr>
          <w:rFonts w:asciiTheme="majorBidi" w:hAnsiTheme="majorBidi" w:cstheme="majorBidi"/>
        </w:rPr>
        <w:t> </w:t>
      </w:r>
      <w:r w:rsidR="00BC05AF" w:rsidRPr="00AC720C">
        <w:rPr>
          <w:rFonts w:asciiTheme="majorBidi" w:hAnsiTheme="majorBidi" w:cstheme="majorBidi"/>
        </w:rPr>
        <w:t>L</w:t>
      </w:r>
      <w:r w:rsidR="00791EA4" w:rsidRPr="00AC720C">
        <w:rPr>
          <w:rFonts w:asciiTheme="majorBidi" w:hAnsiTheme="majorBidi" w:cstheme="majorBidi"/>
        </w:rPr>
        <w:t>ēmums Nr. 1 atbilst Dzīvokļ</w:t>
      </w:r>
      <w:r w:rsidR="00112F3F" w:rsidRPr="00AC720C">
        <w:rPr>
          <w:rFonts w:asciiTheme="majorBidi" w:hAnsiTheme="majorBidi" w:cstheme="majorBidi"/>
        </w:rPr>
        <w:t>a</w:t>
      </w:r>
      <w:r w:rsidR="00791EA4" w:rsidRPr="00AC720C">
        <w:rPr>
          <w:rFonts w:asciiTheme="majorBidi" w:hAnsiTheme="majorBidi" w:cstheme="majorBidi"/>
        </w:rPr>
        <w:t xml:space="preserve"> īpašuma </w:t>
      </w:r>
      <w:r w:rsidR="00C036D4" w:rsidRPr="00AC720C">
        <w:rPr>
          <w:rFonts w:asciiTheme="majorBidi" w:hAnsiTheme="majorBidi" w:cstheme="majorBidi"/>
        </w:rPr>
        <w:t xml:space="preserve">likuma </w:t>
      </w:r>
      <w:r w:rsidR="00791EA4" w:rsidRPr="00AC720C">
        <w:rPr>
          <w:rFonts w:asciiTheme="majorBidi" w:hAnsiTheme="majorBidi" w:cstheme="majorBidi"/>
        </w:rPr>
        <w:t>16. panta otrās daļas 4.</w:t>
      </w:r>
      <w:r w:rsidR="00545F48" w:rsidRPr="00AC720C">
        <w:rPr>
          <w:rFonts w:asciiTheme="majorBidi" w:hAnsiTheme="majorBidi" w:cstheme="majorBidi"/>
        </w:rPr>
        <w:t> </w:t>
      </w:r>
      <w:r w:rsidR="00791EA4" w:rsidRPr="00AC720C">
        <w:rPr>
          <w:rFonts w:asciiTheme="majorBidi" w:hAnsiTheme="majorBidi" w:cstheme="majorBidi"/>
        </w:rPr>
        <w:t xml:space="preserve">punktā norādītajiem jautājumiem, jo ietver pilnvarojuma došanu </w:t>
      </w:r>
      <w:r w:rsidR="004610AD" w:rsidRPr="00AC720C">
        <w:rPr>
          <w:rFonts w:asciiTheme="majorBidi" w:eastAsia="Calibri" w:hAnsiTheme="majorBidi" w:cstheme="majorBidi"/>
          <w:lang w:eastAsia="en-US"/>
        </w:rPr>
        <w:t>SIA „NĪA Nami”</w:t>
      </w:r>
      <w:r w:rsidR="00791EA4" w:rsidRPr="00AC720C">
        <w:rPr>
          <w:rFonts w:asciiTheme="majorBidi" w:hAnsiTheme="majorBidi" w:cstheme="majorBidi"/>
        </w:rPr>
        <w:t xml:space="preserve">, savukārt lēmumi </w:t>
      </w:r>
      <w:r w:rsidR="00791EA4" w:rsidRPr="00AC720C">
        <w:rPr>
          <w:rFonts w:asciiTheme="majorBidi" w:eastAsia="Calibri" w:hAnsiTheme="majorBidi" w:cstheme="majorBidi"/>
          <w:lang w:eastAsia="en-US"/>
        </w:rPr>
        <w:t>Nr. 2, Nr. 3 un Nr.</w:t>
      </w:r>
      <w:r w:rsidR="00E93A5F" w:rsidRPr="00AC720C">
        <w:rPr>
          <w:rFonts w:asciiTheme="majorBidi" w:eastAsia="Calibri" w:hAnsiTheme="majorBidi" w:cstheme="majorBidi"/>
          <w:lang w:eastAsia="en-US"/>
        </w:rPr>
        <w:t> </w:t>
      </w:r>
      <w:r w:rsidR="00791EA4" w:rsidRPr="00AC720C">
        <w:rPr>
          <w:rFonts w:asciiTheme="majorBidi" w:eastAsia="Calibri" w:hAnsiTheme="majorBidi" w:cstheme="majorBidi"/>
          <w:lang w:eastAsia="en-US"/>
        </w:rPr>
        <w:t>4</w:t>
      </w:r>
      <w:r w:rsidR="00545F48" w:rsidRPr="00AC720C">
        <w:rPr>
          <w:rFonts w:asciiTheme="majorBidi" w:hAnsiTheme="majorBidi" w:cstheme="majorBidi"/>
        </w:rPr>
        <w:t xml:space="preserve"> </w:t>
      </w:r>
      <w:r w:rsidR="00545F48" w:rsidRPr="00AC720C">
        <w:rPr>
          <w:rFonts w:asciiTheme="majorBidi" w:eastAsia="Calibri" w:hAnsiTheme="majorBidi" w:cstheme="majorBidi"/>
          <w:lang w:eastAsia="en-US"/>
        </w:rPr>
        <w:t>atbilst Dzīvokļ</w:t>
      </w:r>
      <w:r w:rsidR="00112F3F" w:rsidRPr="00AC720C">
        <w:rPr>
          <w:rFonts w:asciiTheme="majorBidi" w:eastAsia="Calibri" w:hAnsiTheme="majorBidi" w:cstheme="majorBidi"/>
          <w:lang w:eastAsia="en-US"/>
        </w:rPr>
        <w:t>a</w:t>
      </w:r>
      <w:r w:rsidR="00545F48" w:rsidRPr="00AC720C">
        <w:rPr>
          <w:rFonts w:asciiTheme="majorBidi" w:eastAsia="Calibri" w:hAnsiTheme="majorBidi" w:cstheme="majorBidi"/>
          <w:lang w:eastAsia="en-US"/>
        </w:rPr>
        <w:t xml:space="preserve"> īpašuma </w:t>
      </w:r>
      <w:r w:rsidR="00C036D4" w:rsidRPr="00AC720C">
        <w:rPr>
          <w:rFonts w:asciiTheme="majorBidi" w:eastAsia="Calibri" w:hAnsiTheme="majorBidi" w:cstheme="majorBidi"/>
          <w:lang w:eastAsia="en-US"/>
        </w:rPr>
        <w:t xml:space="preserve">likuma </w:t>
      </w:r>
      <w:r w:rsidR="00545F48" w:rsidRPr="00AC720C">
        <w:rPr>
          <w:rFonts w:asciiTheme="majorBidi" w:eastAsia="Calibri" w:hAnsiTheme="majorBidi" w:cstheme="majorBidi"/>
          <w:lang w:eastAsia="en-US"/>
        </w:rPr>
        <w:t xml:space="preserve">16. panta otrās daļas 9. punktā norādītajiem jautājumiem. </w:t>
      </w:r>
    </w:p>
    <w:p w14:paraId="1D644041" w14:textId="3CD52517" w:rsidR="00545F48" w:rsidRPr="00AC720C" w:rsidRDefault="00545F48" w:rsidP="00AC720C">
      <w:pPr>
        <w:spacing w:line="276" w:lineRule="auto"/>
        <w:ind w:firstLineChars="295" w:firstLine="708"/>
        <w:jc w:val="both"/>
        <w:rPr>
          <w:rFonts w:asciiTheme="majorBidi" w:hAnsiTheme="majorBidi" w:cstheme="majorBidi"/>
        </w:rPr>
      </w:pPr>
      <w:r w:rsidRPr="00AC720C">
        <w:rPr>
          <w:rFonts w:asciiTheme="majorBidi" w:hAnsiTheme="majorBidi" w:cstheme="majorBidi"/>
        </w:rPr>
        <w:t xml:space="preserve">Ievērojot, ka dzīvokļu īpašnieku aptaujā </w:t>
      </w:r>
      <w:r w:rsidR="00E8260E" w:rsidRPr="00AC720C">
        <w:rPr>
          <w:rFonts w:asciiTheme="majorBidi" w:eastAsia="Calibri" w:hAnsiTheme="majorBidi" w:cstheme="majorBidi"/>
          <w:lang w:eastAsia="en-US"/>
        </w:rPr>
        <w:t>„</w:t>
      </w:r>
      <w:r w:rsidR="00E8260E" w:rsidRPr="00AC720C">
        <w:rPr>
          <w:rFonts w:asciiTheme="majorBidi" w:hAnsiTheme="majorBidi" w:cstheme="majorBidi"/>
        </w:rPr>
        <w:t>par</w:t>
      </w:r>
      <w:r w:rsidRPr="00AC720C">
        <w:rPr>
          <w:rFonts w:asciiTheme="majorBidi" w:hAnsiTheme="majorBidi" w:cstheme="majorBidi"/>
        </w:rPr>
        <w:t>” lēmumu Nr.</w:t>
      </w:r>
      <w:r w:rsidR="00386209" w:rsidRPr="00AC720C">
        <w:rPr>
          <w:rFonts w:asciiTheme="majorBidi" w:hAnsiTheme="majorBidi" w:cstheme="majorBidi"/>
        </w:rPr>
        <w:t> </w:t>
      </w:r>
      <w:r w:rsidRPr="00AC720C">
        <w:rPr>
          <w:rFonts w:asciiTheme="majorBidi" w:hAnsiTheme="majorBidi" w:cstheme="majorBidi"/>
        </w:rPr>
        <w:t xml:space="preserve">1 nobalsoja mazāk </w:t>
      </w:r>
      <w:r w:rsidR="00C036D4" w:rsidRPr="00AC720C">
        <w:rPr>
          <w:rFonts w:asciiTheme="majorBidi" w:hAnsiTheme="majorBidi" w:cstheme="majorBidi"/>
        </w:rPr>
        <w:t xml:space="preserve">nekā </w:t>
      </w:r>
      <w:r w:rsidRPr="00AC720C">
        <w:rPr>
          <w:rFonts w:asciiTheme="majorBidi" w:hAnsiTheme="majorBidi" w:cstheme="majorBidi"/>
        </w:rPr>
        <w:t>div</w:t>
      </w:r>
      <w:r w:rsidR="00C036D4" w:rsidRPr="00AC720C">
        <w:rPr>
          <w:rFonts w:asciiTheme="majorBidi" w:hAnsiTheme="majorBidi" w:cstheme="majorBidi"/>
        </w:rPr>
        <w:t>as trešdaļas</w:t>
      </w:r>
      <w:r w:rsidRPr="00AC720C">
        <w:rPr>
          <w:rFonts w:asciiTheme="majorBidi" w:hAnsiTheme="majorBidi" w:cstheme="majorBidi"/>
        </w:rPr>
        <w:t xml:space="preserve"> no dzīvokļu īpašnieku kopskaita, lēmums Nr.</w:t>
      </w:r>
      <w:r w:rsidR="00E93A5F" w:rsidRPr="00AC720C">
        <w:rPr>
          <w:rFonts w:asciiTheme="majorBidi" w:hAnsiTheme="majorBidi" w:cstheme="majorBidi"/>
        </w:rPr>
        <w:t> </w:t>
      </w:r>
      <w:r w:rsidRPr="00AC720C">
        <w:rPr>
          <w:rFonts w:asciiTheme="majorBidi" w:hAnsiTheme="majorBidi" w:cstheme="majorBidi"/>
        </w:rPr>
        <w:t>1 ir atzīstams par spēkā neesoš</w:t>
      </w:r>
      <w:r w:rsidR="00BC05AF" w:rsidRPr="00AC720C">
        <w:rPr>
          <w:rFonts w:asciiTheme="majorBidi" w:hAnsiTheme="majorBidi" w:cstheme="majorBidi"/>
        </w:rPr>
        <w:t>u</w:t>
      </w:r>
      <w:r w:rsidRPr="00AC720C">
        <w:rPr>
          <w:rFonts w:asciiTheme="majorBidi" w:hAnsiTheme="majorBidi" w:cstheme="majorBidi"/>
        </w:rPr>
        <w:t xml:space="preserve"> kvoruma trūkuma dēļ.</w:t>
      </w:r>
    </w:p>
    <w:p w14:paraId="48B8BA59" w14:textId="11B96B9C" w:rsidR="00545F48" w:rsidRPr="00AC720C" w:rsidRDefault="00BC05AF" w:rsidP="00AC720C">
      <w:pPr>
        <w:spacing w:line="276" w:lineRule="auto"/>
        <w:ind w:firstLineChars="295" w:firstLine="708"/>
        <w:jc w:val="both"/>
        <w:rPr>
          <w:rFonts w:asciiTheme="majorBidi" w:hAnsiTheme="majorBidi" w:cstheme="majorBidi"/>
        </w:rPr>
      </w:pPr>
      <w:r w:rsidRPr="00AC720C">
        <w:rPr>
          <w:rFonts w:asciiTheme="majorBidi" w:hAnsiTheme="majorBidi" w:cstheme="majorBidi"/>
        </w:rPr>
        <w:t>A</w:t>
      </w:r>
      <w:r w:rsidR="00545F48" w:rsidRPr="00AC720C">
        <w:rPr>
          <w:rFonts w:asciiTheme="majorBidi" w:hAnsiTheme="majorBidi" w:cstheme="majorBidi"/>
        </w:rPr>
        <w:t>ptaujas rezultātā, pieņemot lēmumu Nr.</w:t>
      </w:r>
      <w:r w:rsidR="0010434A" w:rsidRPr="00AC720C">
        <w:rPr>
          <w:rFonts w:asciiTheme="majorBidi" w:hAnsiTheme="majorBidi" w:cstheme="majorBidi"/>
        </w:rPr>
        <w:t> </w:t>
      </w:r>
      <w:r w:rsidR="00545F48" w:rsidRPr="00AC720C">
        <w:rPr>
          <w:rFonts w:asciiTheme="majorBidi" w:hAnsiTheme="majorBidi" w:cstheme="majorBidi"/>
        </w:rPr>
        <w:t>2, Nr.</w:t>
      </w:r>
      <w:r w:rsidR="0010434A" w:rsidRPr="00AC720C">
        <w:rPr>
          <w:rFonts w:asciiTheme="majorBidi" w:hAnsiTheme="majorBidi" w:cstheme="majorBidi"/>
        </w:rPr>
        <w:t> </w:t>
      </w:r>
      <w:r w:rsidR="00545F48" w:rsidRPr="00AC720C">
        <w:rPr>
          <w:rFonts w:asciiTheme="majorBidi" w:hAnsiTheme="majorBidi" w:cstheme="majorBidi"/>
        </w:rPr>
        <w:t>3, Nr.</w:t>
      </w:r>
      <w:r w:rsidR="00E93A5F" w:rsidRPr="00AC720C">
        <w:rPr>
          <w:rFonts w:asciiTheme="majorBidi" w:hAnsiTheme="majorBidi" w:cstheme="majorBidi"/>
        </w:rPr>
        <w:t> </w:t>
      </w:r>
      <w:r w:rsidR="00545F48" w:rsidRPr="00AC720C">
        <w:rPr>
          <w:rFonts w:asciiTheme="majorBidi" w:hAnsiTheme="majorBidi" w:cstheme="majorBidi"/>
        </w:rPr>
        <w:t xml:space="preserve">4 un apstiprinot </w:t>
      </w:r>
      <w:r w:rsidR="00FE708D" w:rsidRPr="00AC720C">
        <w:rPr>
          <w:rFonts w:asciiTheme="majorBidi" w:hAnsiTheme="majorBidi" w:cstheme="majorBidi"/>
        </w:rPr>
        <w:t>D</w:t>
      </w:r>
      <w:r w:rsidR="00545F48" w:rsidRPr="00AC720C">
        <w:rPr>
          <w:rFonts w:asciiTheme="majorBidi" w:hAnsiTheme="majorBidi" w:cstheme="majorBidi"/>
        </w:rPr>
        <w:t>zīvojamās mājas pārvaldīšanas izdevumu un maksāšanas kārtību, tik</w:t>
      </w:r>
      <w:r w:rsidR="00C036D4" w:rsidRPr="00AC720C">
        <w:rPr>
          <w:rFonts w:asciiTheme="majorBidi" w:hAnsiTheme="majorBidi" w:cstheme="majorBidi"/>
        </w:rPr>
        <w:t xml:space="preserve">usi </w:t>
      </w:r>
      <w:r w:rsidR="00545F48" w:rsidRPr="00AC720C">
        <w:rPr>
          <w:rFonts w:asciiTheme="majorBidi" w:hAnsiTheme="majorBidi" w:cstheme="majorBidi"/>
        </w:rPr>
        <w:t xml:space="preserve">pārkāpta Dzīvojamās mājas dzīvokļu īpašnieku </w:t>
      </w:r>
      <w:r w:rsidR="00C036D4" w:rsidRPr="00AC720C">
        <w:rPr>
          <w:rFonts w:asciiTheme="majorBidi" w:hAnsiTheme="majorBidi" w:cstheme="majorBidi"/>
        </w:rPr>
        <w:t xml:space="preserve">2015. gada 17. septembra </w:t>
      </w:r>
      <w:r w:rsidR="00F86065" w:rsidRPr="00AC720C">
        <w:rPr>
          <w:rFonts w:asciiTheme="majorBidi" w:hAnsiTheme="majorBidi" w:cstheme="majorBidi"/>
        </w:rPr>
        <w:t xml:space="preserve">kopsapulces protokola Nr. 2/15 lēmumā Nr. 7 </w:t>
      </w:r>
      <w:r w:rsidR="00545F48" w:rsidRPr="00AC720C">
        <w:rPr>
          <w:rFonts w:asciiTheme="majorBidi" w:hAnsiTheme="majorBidi" w:cstheme="majorBidi"/>
        </w:rPr>
        <w:t>noteiktā kārtība</w:t>
      </w:r>
      <w:r w:rsidR="008F519C" w:rsidRPr="00AC720C">
        <w:rPr>
          <w:rFonts w:asciiTheme="majorBidi" w:hAnsiTheme="majorBidi" w:cstheme="majorBidi"/>
        </w:rPr>
        <w:t xml:space="preserve">, jo lēmumi pieņemti </w:t>
      </w:r>
      <w:r w:rsidR="00545F48" w:rsidRPr="00AC720C">
        <w:rPr>
          <w:rFonts w:asciiTheme="majorBidi" w:hAnsiTheme="majorBidi" w:cstheme="majorBidi"/>
        </w:rPr>
        <w:t>aptaujas veidā.</w:t>
      </w:r>
    </w:p>
    <w:p w14:paraId="65BCB622" w14:textId="5C364DD3" w:rsidR="00791EA4" w:rsidRPr="00AC720C" w:rsidRDefault="00545F48" w:rsidP="00AC720C">
      <w:pPr>
        <w:spacing w:line="276" w:lineRule="auto"/>
        <w:ind w:firstLineChars="295" w:firstLine="708"/>
        <w:jc w:val="both"/>
        <w:rPr>
          <w:rFonts w:asciiTheme="majorBidi" w:hAnsiTheme="majorBidi" w:cstheme="majorBidi"/>
        </w:rPr>
      </w:pPr>
      <w:r w:rsidRPr="00AC720C">
        <w:rPr>
          <w:rFonts w:asciiTheme="majorBidi" w:hAnsiTheme="majorBidi" w:cstheme="majorBidi"/>
        </w:rPr>
        <w:t>Ievērojot norādīto, kā arī to, ka ar lēmum</w:t>
      </w:r>
      <w:r w:rsidR="00E8260E" w:rsidRPr="00AC720C">
        <w:rPr>
          <w:rFonts w:asciiTheme="majorBidi" w:hAnsiTheme="majorBidi" w:cstheme="majorBidi"/>
        </w:rPr>
        <w:t>iem</w:t>
      </w:r>
      <w:r w:rsidRPr="00AC720C">
        <w:rPr>
          <w:rFonts w:asciiTheme="majorBidi" w:hAnsiTheme="majorBidi" w:cstheme="majorBidi"/>
        </w:rPr>
        <w:t xml:space="preserve"> Nr.</w:t>
      </w:r>
      <w:r w:rsidR="00E8260E" w:rsidRPr="00AC720C">
        <w:rPr>
          <w:rFonts w:asciiTheme="majorBidi" w:hAnsiTheme="majorBidi" w:cstheme="majorBidi"/>
        </w:rPr>
        <w:t> </w:t>
      </w:r>
      <w:r w:rsidRPr="00AC720C">
        <w:rPr>
          <w:rFonts w:asciiTheme="majorBidi" w:hAnsiTheme="majorBidi" w:cstheme="majorBidi"/>
        </w:rPr>
        <w:t>2, Nr.</w:t>
      </w:r>
      <w:r w:rsidR="00E8260E" w:rsidRPr="00AC720C">
        <w:rPr>
          <w:rFonts w:asciiTheme="majorBidi" w:hAnsiTheme="majorBidi" w:cstheme="majorBidi"/>
        </w:rPr>
        <w:t> </w:t>
      </w:r>
      <w:r w:rsidRPr="00AC720C">
        <w:rPr>
          <w:rFonts w:asciiTheme="majorBidi" w:hAnsiTheme="majorBidi" w:cstheme="majorBidi"/>
        </w:rPr>
        <w:t>3 un Nr.</w:t>
      </w:r>
      <w:r w:rsidR="00E8260E" w:rsidRPr="00AC720C">
        <w:rPr>
          <w:rFonts w:asciiTheme="majorBidi" w:hAnsiTheme="majorBidi" w:cstheme="majorBidi"/>
        </w:rPr>
        <w:t> </w:t>
      </w:r>
      <w:r w:rsidRPr="00AC720C">
        <w:rPr>
          <w:rFonts w:asciiTheme="majorBidi" w:hAnsiTheme="majorBidi" w:cstheme="majorBidi"/>
        </w:rPr>
        <w:t>4 izlemtie jautājumi ir tieši pakāroti</w:t>
      </w:r>
      <w:r w:rsidR="00E8260E" w:rsidRPr="00AC720C">
        <w:rPr>
          <w:rFonts w:asciiTheme="majorBidi" w:hAnsiTheme="majorBidi" w:cstheme="majorBidi"/>
        </w:rPr>
        <w:t xml:space="preserve"> par spēkā neesošu atzīstamajam</w:t>
      </w:r>
      <w:r w:rsidRPr="00AC720C">
        <w:rPr>
          <w:rFonts w:asciiTheme="majorBidi" w:hAnsiTheme="majorBidi" w:cstheme="majorBidi"/>
        </w:rPr>
        <w:t xml:space="preserve"> lēmumam Nr. 1, </w:t>
      </w:r>
      <w:r w:rsidR="00E8260E" w:rsidRPr="00AC720C">
        <w:rPr>
          <w:rFonts w:asciiTheme="majorBidi" w:hAnsiTheme="majorBidi" w:cstheme="majorBidi"/>
        </w:rPr>
        <w:t xml:space="preserve">arī </w:t>
      </w:r>
      <w:r w:rsidRPr="00AC720C">
        <w:rPr>
          <w:rFonts w:asciiTheme="majorBidi" w:hAnsiTheme="majorBidi" w:cstheme="majorBidi"/>
        </w:rPr>
        <w:t>lēmumi Nr. 2, Nr. 3 un Nr. 4 atzīstami par spēkā neesošiem no to pieņemšanas brīža.</w:t>
      </w:r>
    </w:p>
    <w:p w14:paraId="031476D4" w14:textId="7E9B5E87" w:rsidR="00545F48" w:rsidRPr="00AC720C" w:rsidRDefault="004C47F5" w:rsidP="00AC720C">
      <w:pPr>
        <w:spacing w:line="276" w:lineRule="auto"/>
        <w:ind w:firstLineChars="295" w:firstLine="708"/>
        <w:jc w:val="both"/>
        <w:rPr>
          <w:rFonts w:asciiTheme="majorBidi" w:hAnsiTheme="majorBidi" w:cstheme="majorBidi"/>
        </w:rPr>
      </w:pPr>
      <w:r w:rsidRPr="00AC720C">
        <w:rPr>
          <w:rFonts w:asciiTheme="majorBidi" w:hAnsiTheme="majorBidi" w:cstheme="majorBidi"/>
        </w:rPr>
        <w:t>[2.2]</w:t>
      </w:r>
      <w:r w:rsidR="00E93A5F" w:rsidRPr="00AC720C">
        <w:rPr>
          <w:rFonts w:asciiTheme="majorBidi" w:hAnsiTheme="majorBidi" w:cstheme="majorBidi"/>
        </w:rPr>
        <w:t> </w:t>
      </w:r>
      <w:r w:rsidR="00E8260E" w:rsidRPr="00AC720C">
        <w:rPr>
          <w:rFonts w:asciiTheme="majorBidi" w:hAnsiTheme="majorBidi" w:cstheme="majorBidi"/>
        </w:rPr>
        <w:t>Ņemot vērā, ka</w:t>
      </w:r>
      <w:r w:rsidR="00545F48" w:rsidRPr="00AC720C">
        <w:rPr>
          <w:rFonts w:asciiTheme="majorBidi" w:hAnsiTheme="majorBidi" w:cstheme="majorBidi"/>
        </w:rPr>
        <w:t xml:space="preserve"> lēmums Nr.</w:t>
      </w:r>
      <w:r w:rsidR="00E8260E" w:rsidRPr="00AC720C">
        <w:rPr>
          <w:rFonts w:asciiTheme="majorBidi" w:hAnsiTheme="majorBidi" w:cstheme="majorBidi"/>
        </w:rPr>
        <w:t> </w:t>
      </w:r>
      <w:r w:rsidR="00545F48" w:rsidRPr="00AC720C">
        <w:rPr>
          <w:rFonts w:asciiTheme="majorBidi" w:hAnsiTheme="majorBidi" w:cstheme="majorBidi"/>
        </w:rPr>
        <w:t xml:space="preserve">1, uz kura pamata noslēgts </w:t>
      </w:r>
      <w:r w:rsidR="00E8260E" w:rsidRPr="00AC720C">
        <w:rPr>
          <w:rFonts w:asciiTheme="majorBidi" w:hAnsiTheme="majorBidi" w:cstheme="majorBidi"/>
        </w:rPr>
        <w:t>P</w:t>
      </w:r>
      <w:r w:rsidR="00545F48" w:rsidRPr="00AC720C">
        <w:rPr>
          <w:rFonts w:asciiTheme="majorBidi" w:hAnsiTheme="majorBidi" w:cstheme="majorBidi"/>
        </w:rPr>
        <w:t>ārvaldīšanas līgums, atzī</w:t>
      </w:r>
      <w:r w:rsidR="00E8260E" w:rsidRPr="00AC720C">
        <w:rPr>
          <w:rFonts w:asciiTheme="majorBidi" w:hAnsiTheme="majorBidi" w:cstheme="majorBidi"/>
        </w:rPr>
        <w:t>stams</w:t>
      </w:r>
      <w:r w:rsidR="00545F48" w:rsidRPr="00AC720C">
        <w:rPr>
          <w:rFonts w:asciiTheme="majorBidi" w:hAnsiTheme="majorBidi" w:cstheme="majorBidi"/>
        </w:rPr>
        <w:t xml:space="preserve"> par spēkā neesošu, </w:t>
      </w:r>
      <w:r w:rsidR="00E8260E" w:rsidRPr="00AC720C">
        <w:rPr>
          <w:rFonts w:asciiTheme="majorBidi" w:hAnsiTheme="majorBidi" w:cstheme="majorBidi"/>
        </w:rPr>
        <w:t>konstatējams</w:t>
      </w:r>
      <w:r w:rsidR="00545F48" w:rsidRPr="00AC720C">
        <w:rPr>
          <w:rFonts w:asciiTheme="majorBidi" w:hAnsiTheme="majorBidi" w:cstheme="majorBidi"/>
        </w:rPr>
        <w:t xml:space="preserve">, ka </w:t>
      </w:r>
      <w:r w:rsidR="001B5FEA" w:rsidRPr="00AC720C">
        <w:rPr>
          <w:rFonts w:asciiTheme="majorBidi" w:hAnsiTheme="majorBidi" w:cstheme="majorBidi"/>
        </w:rPr>
        <w:t>K</w:t>
      </w:r>
      <w:r w:rsidR="00545F48" w:rsidRPr="00AC720C">
        <w:rPr>
          <w:rFonts w:asciiTheme="majorBidi" w:hAnsiTheme="majorBidi" w:cstheme="majorBidi"/>
        </w:rPr>
        <w:t>opība nav vienojusies par pārvaldīšanas līgum</w:t>
      </w:r>
      <w:r w:rsidRPr="00AC720C">
        <w:rPr>
          <w:rFonts w:asciiTheme="majorBidi" w:hAnsiTheme="majorBidi" w:cstheme="majorBidi"/>
        </w:rPr>
        <w:t>a</w:t>
      </w:r>
      <w:r w:rsidR="00545F48" w:rsidRPr="00AC720C">
        <w:rPr>
          <w:rFonts w:asciiTheme="majorBidi" w:hAnsiTheme="majorBidi" w:cstheme="majorBidi"/>
        </w:rPr>
        <w:t xml:space="preserve"> noslēgšanu ar </w:t>
      </w:r>
      <w:r w:rsidR="004610AD" w:rsidRPr="00AC720C">
        <w:rPr>
          <w:rFonts w:asciiTheme="majorBidi" w:eastAsia="Calibri" w:hAnsiTheme="majorBidi" w:cstheme="majorBidi"/>
          <w:lang w:eastAsia="en-US"/>
        </w:rPr>
        <w:t>SIA „NĪA Nami”</w:t>
      </w:r>
      <w:r w:rsidR="00C036D4" w:rsidRPr="00AC720C">
        <w:rPr>
          <w:rFonts w:asciiTheme="majorBidi" w:eastAsia="Calibri" w:hAnsiTheme="majorBidi" w:cstheme="majorBidi"/>
          <w:lang w:eastAsia="en-US"/>
        </w:rPr>
        <w:t xml:space="preserve">, tāpēc </w:t>
      </w:r>
      <w:r w:rsidR="00E8260E" w:rsidRPr="00AC720C">
        <w:rPr>
          <w:rFonts w:asciiTheme="majorBidi" w:eastAsia="Calibri" w:hAnsiTheme="majorBidi" w:cstheme="majorBidi"/>
          <w:lang w:eastAsia="en-US"/>
        </w:rPr>
        <w:t>Pārvaldīšanas līgums atzīstams par spēkā neesošu</w:t>
      </w:r>
      <w:r w:rsidR="00545F48" w:rsidRPr="00AC720C">
        <w:rPr>
          <w:rFonts w:asciiTheme="majorBidi" w:hAnsiTheme="majorBidi" w:cstheme="majorBidi"/>
        </w:rPr>
        <w:t>.</w:t>
      </w:r>
    </w:p>
    <w:p w14:paraId="528F559D" w14:textId="0084E02D" w:rsidR="004C47F5" w:rsidRPr="00AC720C" w:rsidRDefault="00BC05AF" w:rsidP="00AC720C">
      <w:pPr>
        <w:spacing w:line="276" w:lineRule="auto"/>
        <w:ind w:firstLineChars="295" w:firstLine="708"/>
        <w:jc w:val="both"/>
        <w:rPr>
          <w:rFonts w:asciiTheme="majorBidi" w:hAnsiTheme="majorBidi" w:cstheme="majorBidi"/>
        </w:rPr>
      </w:pPr>
      <w:r w:rsidRPr="00AC720C">
        <w:rPr>
          <w:rFonts w:asciiTheme="majorBidi" w:hAnsiTheme="majorBidi" w:cstheme="majorBidi"/>
        </w:rPr>
        <w:t>P</w:t>
      </w:r>
      <w:r w:rsidR="00C036D4" w:rsidRPr="00AC720C">
        <w:rPr>
          <w:rFonts w:asciiTheme="majorBidi" w:hAnsiTheme="majorBidi" w:cstheme="majorBidi"/>
        </w:rPr>
        <w:t xml:space="preserve">apildus </w:t>
      </w:r>
      <w:r w:rsidR="004C47F5" w:rsidRPr="00AC720C">
        <w:rPr>
          <w:rFonts w:asciiTheme="majorBidi" w:hAnsiTheme="majorBidi" w:cstheme="majorBidi"/>
        </w:rPr>
        <w:t>norād</w:t>
      </w:r>
      <w:r w:rsidRPr="00AC720C">
        <w:rPr>
          <w:rFonts w:asciiTheme="majorBidi" w:hAnsiTheme="majorBidi" w:cstheme="majorBidi"/>
        </w:rPr>
        <w:t>āms</w:t>
      </w:r>
      <w:r w:rsidR="004C47F5" w:rsidRPr="00AC720C">
        <w:rPr>
          <w:rFonts w:asciiTheme="majorBidi" w:hAnsiTheme="majorBidi" w:cstheme="majorBidi"/>
        </w:rPr>
        <w:t xml:space="preserve"> uz apstākļiem, kas būtu par pamatu </w:t>
      </w:r>
      <w:r w:rsidR="00E8260E" w:rsidRPr="00AC720C">
        <w:rPr>
          <w:rFonts w:asciiTheme="majorBidi" w:hAnsiTheme="majorBidi" w:cstheme="majorBidi"/>
        </w:rPr>
        <w:t>P</w:t>
      </w:r>
      <w:r w:rsidR="004C47F5" w:rsidRPr="00AC720C">
        <w:rPr>
          <w:rFonts w:asciiTheme="majorBidi" w:hAnsiTheme="majorBidi" w:cstheme="majorBidi"/>
        </w:rPr>
        <w:t>ārvaldīšanas līguma atzīšanai par spēkā neesošu, ja lēmums Nr.</w:t>
      </w:r>
      <w:r w:rsidR="00E8260E" w:rsidRPr="00AC720C">
        <w:rPr>
          <w:rFonts w:asciiTheme="majorBidi" w:hAnsiTheme="majorBidi" w:cstheme="majorBidi"/>
        </w:rPr>
        <w:t> </w:t>
      </w:r>
      <w:r w:rsidR="004C47F5" w:rsidRPr="00AC720C">
        <w:rPr>
          <w:rFonts w:asciiTheme="majorBidi" w:hAnsiTheme="majorBidi" w:cstheme="majorBidi"/>
        </w:rPr>
        <w:t>1 būtu pieņemts</w:t>
      </w:r>
      <w:r w:rsidR="00E8260E" w:rsidRPr="00AC720C">
        <w:rPr>
          <w:rFonts w:asciiTheme="majorBidi" w:hAnsiTheme="majorBidi" w:cstheme="majorBidi"/>
        </w:rPr>
        <w:t>,</w:t>
      </w:r>
      <w:r w:rsidR="004C47F5" w:rsidRPr="00AC720C">
        <w:rPr>
          <w:rFonts w:asciiTheme="majorBidi" w:hAnsiTheme="majorBidi" w:cstheme="majorBidi"/>
        </w:rPr>
        <w:t xml:space="preserve"> ievērojot Dzīvokļa īpašuma likuma 17. panta septīt</w:t>
      </w:r>
      <w:r w:rsidR="00E8260E" w:rsidRPr="00AC720C">
        <w:rPr>
          <w:rFonts w:asciiTheme="majorBidi" w:hAnsiTheme="majorBidi" w:cstheme="majorBidi"/>
        </w:rPr>
        <w:t>o</w:t>
      </w:r>
      <w:r w:rsidR="004C47F5" w:rsidRPr="00AC720C">
        <w:rPr>
          <w:rFonts w:asciiTheme="majorBidi" w:hAnsiTheme="majorBidi" w:cstheme="majorBidi"/>
        </w:rPr>
        <w:t xml:space="preserve"> daļu</w:t>
      </w:r>
      <w:r w:rsidR="00EF6BD6" w:rsidRPr="00AC720C">
        <w:rPr>
          <w:rFonts w:asciiTheme="majorBidi" w:hAnsiTheme="majorBidi" w:cstheme="majorBidi"/>
        </w:rPr>
        <w:t xml:space="preserve"> </w:t>
      </w:r>
      <w:r w:rsidR="00EF6BD6" w:rsidRPr="00AC720C">
        <w:rPr>
          <w:rFonts w:asciiTheme="majorBidi" w:eastAsia="Calibri" w:hAnsiTheme="majorBidi" w:cstheme="majorBidi"/>
          <w:kern w:val="2"/>
          <w:lang w:eastAsia="en-US"/>
          <w14:ligatures w14:val="standardContextual"/>
        </w:rPr>
        <w:t>(</w:t>
      </w:r>
      <w:r w:rsidR="00805B7E" w:rsidRPr="00AC720C">
        <w:rPr>
          <w:rFonts w:asciiTheme="majorBidi" w:eastAsia="Calibri" w:hAnsiTheme="majorBidi" w:cstheme="majorBidi"/>
          <w:i/>
          <w:iCs/>
          <w:kern w:val="2"/>
          <w:lang w:eastAsia="en-US"/>
          <w14:ligatures w14:val="standardContextual"/>
        </w:rPr>
        <w:t>redakcijā, kas bija spēkā līdz 2021. gada 2. februārim</w:t>
      </w:r>
      <w:r w:rsidR="00EF6BD6" w:rsidRPr="00AC720C">
        <w:rPr>
          <w:rFonts w:asciiTheme="majorBidi" w:eastAsia="Calibri" w:hAnsiTheme="majorBidi" w:cstheme="majorBidi"/>
          <w:kern w:val="2"/>
          <w:lang w:eastAsia="en-US"/>
          <w14:ligatures w14:val="standardContextual"/>
        </w:rPr>
        <w:t>)</w:t>
      </w:r>
      <w:r w:rsidR="00E8260E" w:rsidRPr="00AC720C">
        <w:rPr>
          <w:rFonts w:asciiTheme="majorBidi" w:hAnsiTheme="majorBidi" w:cstheme="majorBidi"/>
        </w:rPr>
        <w:t>,</w:t>
      </w:r>
      <w:r w:rsidR="004C47F5" w:rsidRPr="00AC720C">
        <w:rPr>
          <w:rFonts w:asciiTheme="majorBidi" w:hAnsiTheme="majorBidi" w:cstheme="majorBidi"/>
        </w:rPr>
        <w:t xml:space="preserve"> </w:t>
      </w:r>
      <w:r w:rsidR="00E8260E" w:rsidRPr="00AC720C">
        <w:rPr>
          <w:rFonts w:asciiTheme="majorBidi" w:hAnsiTheme="majorBidi" w:cstheme="majorBidi"/>
        </w:rPr>
        <w:t>p</w:t>
      </w:r>
      <w:r w:rsidR="004C47F5" w:rsidRPr="00AC720C">
        <w:rPr>
          <w:rFonts w:asciiTheme="majorBidi" w:hAnsiTheme="majorBidi" w:cstheme="majorBidi"/>
        </w:rPr>
        <w:t xml:space="preserve">roti, </w:t>
      </w:r>
      <w:r w:rsidR="00E8260E" w:rsidRPr="00AC720C">
        <w:rPr>
          <w:rFonts w:asciiTheme="majorBidi" w:hAnsiTheme="majorBidi" w:cstheme="majorBidi"/>
        </w:rPr>
        <w:t>P</w:t>
      </w:r>
      <w:r w:rsidR="004C47F5" w:rsidRPr="00AC720C">
        <w:rPr>
          <w:rFonts w:asciiTheme="majorBidi" w:hAnsiTheme="majorBidi" w:cstheme="majorBidi"/>
        </w:rPr>
        <w:t>ārvaldīšanas līgums ir noslēgts, neievērojot Dzīvojamo māju pārvaldīšanas likuma 17.</w:t>
      </w:r>
      <w:r w:rsidR="004C47F5" w:rsidRPr="00AC720C">
        <w:rPr>
          <w:rFonts w:asciiTheme="majorBidi" w:hAnsiTheme="majorBidi" w:cstheme="majorBidi"/>
          <w:vertAlign w:val="superscript"/>
        </w:rPr>
        <w:t>2</w:t>
      </w:r>
      <w:r w:rsidR="00E93A5F" w:rsidRPr="00AC720C">
        <w:rPr>
          <w:rFonts w:asciiTheme="majorBidi" w:hAnsiTheme="majorBidi" w:cstheme="majorBidi"/>
          <w:vertAlign w:val="superscript"/>
        </w:rPr>
        <w:t> </w:t>
      </w:r>
      <w:r w:rsidR="004C47F5" w:rsidRPr="00AC720C">
        <w:rPr>
          <w:rFonts w:asciiTheme="majorBidi" w:hAnsiTheme="majorBidi" w:cstheme="majorBidi"/>
        </w:rPr>
        <w:t>panta otro daļu</w:t>
      </w:r>
      <w:r w:rsidR="00C036D4" w:rsidRPr="00AC720C">
        <w:rPr>
          <w:rFonts w:asciiTheme="majorBidi" w:hAnsiTheme="majorBidi" w:cstheme="majorBidi"/>
        </w:rPr>
        <w:t xml:space="preserve">, </w:t>
      </w:r>
      <w:r w:rsidRPr="00AC720C">
        <w:rPr>
          <w:rFonts w:asciiTheme="majorBidi" w:hAnsiTheme="majorBidi" w:cstheme="majorBidi"/>
        </w:rPr>
        <w:t>t. i.</w:t>
      </w:r>
      <w:r w:rsidR="00C036D4" w:rsidRPr="00AC720C">
        <w:rPr>
          <w:rFonts w:asciiTheme="majorBidi" w:hAnsiTheme="majorBidi" w:cstheme="majorBidi"/>
        </w:rPr>
        <w:t>, P</w:t>
      </w:r>
      <w:r w:rsidR="004C47F5" w:rsidRPr="00AC720C">
        <w:rPr>
          <w:rFonts w:asciiTheme="majorBidi" w:hAnsiTheme="majorBidi" w:cstheme="majorBidi"/>
        </w:rPr>
        <w:t xml:space="preserve">ārvaldīšanas līgumu </w:t>
      </w:r>
      <w:r w:rsidR="001B5FEA" w:rsidRPr="00AC720C">
        <w:rPr>
          <w:rFonts w:asciiTheme="majorBidi" w:hAnsiTheme="majorBidi" w:cstheme="majorBidi"/>
        </w:rPr>
        <w:t>K</w:t>
      </w:r>
      <w:r w:rsidR="004C47F5" w:rsidRPr="00AC720C">
        <w:rPr>
          <w:rFonts w:asciiTheme="majorBidi" w:hAnsiTheme="majorBidi" w:cstheme="majorBidi"/>
        </w:rPr>
        <w:t xml:space="preserve">opības vārdā ir parakstījuši 26 dzīvokļu īpašnieki, nevis </w:t>
      </w:r>
      <w:r w:rsidR="001B5FEA" w:rsidRPr="00AC720C">
        <w:rPr>
          <w:rFonts w:asciiTheme="majorBidi" w:hAnsiTheme="majorBidi" w:cstheme="majorBidi"/>
        </w:rPr>
        <w:t>K</w:t>
      </w:r>
      <w:r w:rsidR="004C47F5" w:rsidRPr="00AC720C">
        <w:rPr>
          <w:rFonts w:asciiTheme="majorBidi" w:hAnsiTheme="majorBidi" w:cstheme="majorBidi"/>
        </w:rPr>
        <w:t>opības pilnvarots pārstāvis.</w:t>
      </w:r>
    </w:p>
    <w:p w14:paraId="6B4F32CC" w14:textId="6840038D" w:rsidR="004C47F5" w:rsidRPr="00AC720C" w:rsidRDefault="004C47F5" w:rsidP="00AC720C">
      <w:pPr>
        <w:spacing w:line="276" w:lineRule="auto"/>
        <w:ind w:firstLineChars="295" w:firstLine="708"/>
        <w:jc w:val="both"/>
        <w:rPr>
          <w:rFonts w:asciiTheme="majorBidi" w:hAnsiTheme="majorBidi" w:cstheme="majorBidi"/>
        </w:rPr>
      </w:pPr>
      <w:r w:rsidRPr="00AC720C">
        <w:rPr>
          <w:rFonts w:asciiTheme="majorBidi" w:hAnsiTheme="majorBidi" w:cstheme="majorBidi"/>
        </w:rPr>
        <w:t>[2.</w:t>
      </w:r>
      <w:r w:rsidR="008F519C" w:rsidRPr="00AC720C">
        <w:rPr>
          <w:rFonts w:asciiTheme="majorBidi" w:hAnsiTheme="majorBidi" w:cstheme="majorBidi"/>
        </w:rPr>
        <w:t>3</w:t>
      </w:r>
      <w:r w:rsidRPr="00AC720C">
        <w:rPr>
          <w:rFonts w:asciiTheme="majorBidi" w:hAnsiTheme="majorBidi" w:cstheme="majorBidi"/>
        </w:rPr>
        <w:t>]</w:t>
      </w:r>
      <w:r w:rsidR="00E93A5F" w:rsidRPr="00AC720C">
        <w:rPr>
          <w:rFonts w:asciiTheme="majorBidi" w:hAnsiTheme="majorBidi" w:cstheme="majorBidi"/>
        </w:rPr>
        <w:t> </w:t>
      </w:r>
      <w:r w:rsidR="00E8260E" w:rsidRPr="00AC720C">
        <w:rPr>
          <w:rFonts w:asciiTheme="majorBidi" w:hAnsiTheme="majorBidi" w:cstheme="majorBidi"/>
        </w:rPr>
        <w:t>A</w:t>
      </w:r>
      <w:r w:rsidRPr="00AC720C">
        <w:rPr>
          <w:rFonts w:asciiTheme="majorBidi" w:hAnsiTheme="majorBidi" w:cstheme="majorBidi"/>
        </w:rPr>
        <w:t xml:space="preserve">tzīstot </w:t>
      </w:r>
      <w:r w:rsidR="00BC05AF" w:rsidRPr="00AC720C">
        <w:rPr>
          <w:rFonts w:asciiTheme="majorBidi" w:hAnsiTheme="majorBidi" w:cstheme="majorBidi"/>
        </w:rPr>
        <w:t xml:space="preserve">Pārvaldīšanas līgumu </w:t>
      </w:r>
      <w:r w:rsidRPr="00AC720C">
        <w:rPr>
          <w:rFonts w:asciiTheme="majorBidi" w:hAnsiTheme="majorBidi" w:cstheme="majorBidi"/>
        </w:rPr>
        <w:t xml:space="preserve">par spēkā neesošu no tā noslēgšanas brīža, arī </w:t>
      </w:r>
      <w:r w:rsidR="00E8260E" w:rsidRPr="00AC720C">
        <w:rPr>
          <w:rFonts w:asciiTheme="majorBidi" w:hAnsiTheme="majorBidi" w:cstheme="majorBidi"/>
        </w:rPr>
        <w:t>Nodošanas-pieņemšanas a</w:t>
      </w:r>
      <w:r w:rsidRPr="00AC720C">
        <w:rPr>
          <w:rFonts w:asciiTheme="majorBidi" w:hAnsiTheme="majorBidi" w:cstheme="majorBidi"/>
        </w:rPr>
        <w:t>kts atzīstams par spēkā neesošu no noslēgšanas brīža.</w:t>
      </w:r>
    </w:p>
    <w:p w14:paraId="76301792" w14:textId="77777777" w:rsidR="004C47F5" w:rsidRPr="00AC720C" w:rsidRDefault="004C47F5" w:rsidP="00AC720C">
      <w:pPr>
        <w:spacing w:line="276" w:lineRule="auto"/>
        <w:ind w:firstLineChars="295" w:firstLine="708"/>
        <w:jc w:val="both"/>
        <w:rPr>
          <w:rFonts w:asciiTheme="majorBidi" w:hAnsiTheme="majorBidi" w:cstheme="majorBidi"/>
        </w:rPr>
      </w:pPr>
    </w:p>
    <w:p w14:paraId="20F5B8D3" w14:textId="3BC024EC" w:rsidR="00F9008B" w:rsidRPr="00AC720C" w:rsidRDefault="0088156F" w:rsidP="00AC720C">
      <w:pPr>
        <w:spacing w:line="276" w:lineRule="auto"/>
        <w:ind w:firstLineChars="295" w:firstLine="708"/>
        <w:jc w:val="both"/>
        <w:rPr>
          <w:rFonts w:asciiTheme="majorBidi" w:hAnsiTheme="majorBidi" w:cstheme="majorBidi"/>
        </w:rPr>
      </w:pPr>
      <w:r w:rsidRPr="00AC720C">
        <w:rPr>
          <w:rFonts w:asciiTheme="majorBidi" w:hAnsiTheme="majorBidi" w:cstheme="majorBidi"/>
        </w:rPr>
        <w:t>[</w:t>
      </w:r>
      <w:r w:rsidR="000A0895" w:rsidRPr="00AC720C">
        <w:rPr>
          <w:rFonts w:asciiTheme="majorBidi" w:hAnsiTheme="majorBidi" w:cstheme="majorBidi"/>
        </w:rPr>
        <w:t>3</w:t>
      </w:r>
      <w:r w:rsidRPr="00AC720C">
        <w:rPr>
          <w:rFonts w:asciiTheme="majorBidi" w:hAnsiTheme="majorBidi" w:cstheme="majorBidi"/>
        </w:rPr>
        <w:t>]</w:t>
      </w:r>
      <w:r w:rsidR="00687E31" w:rsidRPr="00AC720C">
        <w:rPr>
          <w:rFonts w:asciiTheme="majorBidi" w:hAnsiTheme="majorBidi" w:cstheme="majorBidi"/>
        </w:rPr>
        <w:t> </w:t>
      </w:r>
      <w:r w:rsidR="00F9008B" w:rsidRPr="00AC720C">
        <w:rPr>
          <w:rFonts w:asciiTheme="majorBidi" w:hAnsiTheme="majorBidi" w:cstheme="majorBidi"/>
        </w:rPr>
        <w:t xml:space="preserve">Par pirmās instances tiesas spriedumu apelācijas sūdzību iesnieguši atbildētāji </w:t>
      </w:r>
      <w:r w:rsidR="00BF5225" w:rsidRPr="00AC720C">
        <w:rPr>
          <w:rFonts w:asciiTheme="majorBidi" w:hAnsiTheme="majorBidi" w:cstheme="majorBidi"/>
        </w:rPr>
        <w:t>[pers. B]</w:t>
      </w:r>
      <w:r w:rsidR="00F9008B" w:rsidRPr="00AC720C">
        <w:rPr>
          <w:rFonts w:asciiTheme="majorBidi" w:hAnsiTheme="majorBidi" w:cstheme="majorBidi"/>
        </w:rPr>
        <w:t xml:space="preserve">, </w:t>
      </w:r>
      <w:r w:rsidR="00BF5225" w:rsidRPr="00AC720C">
        <w:rPr>
          <w:rFonts w:asciiTheme="majorBidi" w:hAnsiTheme="majorBidi" w:cstheme="majorBidi"/>
        </w:rPr>
        <w:t>[pers. C]</w:t>
      </w:r>
      <w:r w:rsidR="00F9008B" w:rsidRPr="00AC720C">
        <w:rPr>
          <w:rFonts w:asciiTheme="majorBidi" w:hAnsiTheme="majorBidi" w:cstheme="majorBidi"/>
        </w:rPr>
        <w:t xml:space="preserve">, </w:t>
      </w:r>
      <w:r w:rsidR="00BF5225" w:rsidRPr="00AC720C">
        <w:rPr>
          <w:rFonts w:asciiTheme="majorBidi" w:hAnsiTheme="majorBidi" w:cstheme="majorBidi"/>
        </w:rPr>
        <w:t>[pers. D]</w:t>
      </w:r>
      <w:r w:rsidR="00F9008B" w:rsidRPr="00AC720C">
        <w:rPr>
          <w:rFonts w:asciiTheme="majorBidi" w:hAnsiTheme="majorBidi" w:cstheme="majorBidi"/>
        </w:rPr>
        <w:t xml:space="preserve">, </w:t>
      </w:r>
      <w:r w:rsidR="006174EA" w:rsidRPr="00AC720C">
        <w:rPr>
          <w:rFonts w:asciiTheme="majorBidi" w:hAnsiTheme="majorBidi" w:cstheme="majorBidi"/>
        </w:rPr>
        <w:t>[pers. E]</w:t>
      </w:r>
      <w:r w:rsidR="00F9008B" w:rsidRPr="00AC720C">
        <w:rPr>
          <w:rFonts w:asciiTheme="majorBidi" w:hAnsiTheme="majorBidi" w:cstheme="majorBidi"/>
        </w:rPr>
        <w:t xml:space="preserve">, </w:t>
      </w:r>
      <w:r w:rsidR="00DB2BF6" w:rsidRPr="00AC720C">
        <w:rPr>
          <w:rFonts w:asciiTheme="majorBidi" w:hAnsiTheme="majorBidi" w:cstheme="majorBidi"/>
        </w:rPr>
        <w:t>[pers. Z]</w:t>
      </w:r>
      <w:r w:rsidR="00F9008B" w:rsidRPr="00AC720C">
        <w:rPr>
          <w:rFonts w:asciiTheme="majorBidi" w:hAnsiTheme="majorBidi" w:cstheme="majorBidi"/>
        </w:rPr>
        <w:t xml:space="preserve">, </w:t>
      </w:r>
      <w:r w:rsidR="00A416F3" w:rsidRPr="00AC720C">
        <w:rPr>
          <w:rFonts w:asciiTheme="majorBidi" w:hAnsiTheme="majorBidi" w:cstheme="majorBidi"/>
        </w:rPr>
        <w:t>[pers. Ā]</w:t>
      </w:r>
      <w:r w:rsidR="00F9008B" w:rsidRPr="00AC720C">
        <w:rPr>
          <w:rFonts w:asciiTheme="majorBidi" w:hAnsiTheme="majorBidi" w:cstheme="majorBidi"/>
        </w:rPr>
        <w:t xml:space="preserve">, </w:t>
      </w:r>
      <w:r w:rsidR="006174EA" w:rsidRPr="00AC720C">
        <w:rPr>
          <w:rFonts w:asciiTheme="majorBidi" w:hAnsiTheme="majorBidi" w:cstheme="majorBidi"/>
        </w:rPr>
        <w:t>[pers. F]</w:t>
      </w:r>
      <w:r w:rsidR="00F9008B" w:rsidRPr="00AC720C">
        <w:rPr>
          <w:rFonts w:asciiTheme="majorBidi" w:hAnsiTheme="majorBidi" w:cstheme="majorBidi"/>
        </w:rPr>
        <w:t xml:space="preserve">, </w:t>
      </w:r>
      <w:r w:rsidR="006174EA" w:rsidRPr="00AC720C">
        <w:rPr>
          <w:rFonts w:asciiTheme="majorBidi" w:hAnsiTheme="majorBidi" w:cstheme="majorBidi"/>
        </w:rPr>
        <w:t>[pers. G]</w:t>
      </w:r>
      <w:r w:rsidR="00F9008B" w:rsidRPr="00AC720C">
        <w:rPr>
          <w:rFonts w:asciiTheme="majorBidi" w:hAnsiTheme="majorBidi" w:cstheme="majorBidi"/>
        </w:rPr>
        <w:t xml:space="preserve">, </w:t>
      </w:r>
      <w:r w:rsidR="006D5E30" w:rsidRPr="00AC720C">
        <w:rPr>
          <w:rFonts w:asciiTheme="majorBidi" w:hAnsiTheme="majorBidi" w:cstheme="majorBidi"/>
        </w:rPr>
        <w:t>[pers. H]</w:t>
      </w:r>
      <w:r w:rsidR="00F9008B" w:rsidRPr="00AC720C">
        <w:rPr>
          <w:rFonts w:asciiTheme="majorBidi" w:hAnsiTheme="majorBidi" w:cstheme="majorBidi"/>
        </w:rPr>
        <w:t xml:space="preserve">, </w:t>
      </w:r>
      <w:r w:rsidR="006D5E30" w:rsidRPr="00AC720C">
        <w:rPr>
          <w:rFonts w:asciiTheme="majorBidi" w:hAnsiTheme="majorBidi" w:cstheme="majorBidi"/>
        </w:rPr>
        <w:t>[pers. I]</w:t>
      </w:r>
      <w:r w:rsidR="00F9008B" w:rsidRPr="00AC720C">
        <w:rPr>
          <w:rFonts w:asciiTheme="majorBidi" w:hAnsiTheme="majorBidi" w:cstheme="majorBidi"/>
        </w:rPr>
        <w:t xml:space="preserve">, </w:t>
      </w:r>
      <w:r w:rsidR="006D5E30" w:rsidRPr="00AC720C">
        <w:rPr>
          <w:rFonts w:asciiTheme="majorBidi" w:hAnsiTheme="majorBidi" w:cstheme="majorBidi"/>
        </w:rPr>
        <w:t>[pers. J]</w:t>
      </w:r>
      <w:r w:rsidR="00F9008B" w:rsidRPr="00AC720C">
        <w:rPr>
          <w:rFonts w:asciiTheme="majorBidi" w:hAnsiTheme="majorBidi" w:cstheme="majorBidi"/>
        </w:rPr>
        <w:t xml:space="preserve">, </w:t>
      </w:r>
      <w:r w:rsidR="00A95BB0" w:rsidRPr="00AC720C">
        <w:rPr>
          <w:rFonts w:asciiTheme="majorBidi" w:hAnsiTheme="majorBidi" w:cstheme="majorBidi"/>
        </w:rPr>
        <w:t>[pers. Ņ]</w:t>
      </w:r>
      <w:r w:rsidR="00F9008B" w:rsidRPr="00AC720C">
        <w:rPr>
          <w:rFonts w:asciiTheme="majorBidi" w:hAnsiTheme="majorBidi" w:cstheme="majorBidi"/>
        </w:rPr>
        <w:t xml:space="preserve">, </w:t>
      </w:r>
      <w:r w:rsidR="005A3095" w:rsidRPr="00AC720C">
        <w:rPr>
          <w:rFonts w:asciiTheme="majorBidi" w:hAnsiTheme="majorBidi" w:cstheme="majorBidi"/>
        </w:rPr>
        <w:t>[pers. AA]</w:t>
      </w:r>
      <w:r w:rsidR="00F9008B" w:rsidRPr="00AC720C">
        <w:rPr>
          <w:rFonts w:asciiTheme="majorBidi" w:hAnsiTheme="majorBidi" w:cstheme="majorBidi"/>
        </w:rPr>
        <w:t xml:space="preserve">, </w:t>
      </w:r>
      <w:r w:rsidR="005A3095" w:rsidRPr="00AC720C">
        <w:rPr>
          <w:rFonts w:asciiTheme="majorBidi" w:hAnsiTheme="majorBidi" w:cstheme="majorBidi"/>
        </w:rPr>
        <w:t>[pers. AB]</w:t>
      </w:r>
      <w:r w:rsidR="00F9008B" w:rsidRPr="00AC720C">
        <w:rPr>
          <w:rFonts w:asciiTheme="majorBidi" w:hAnsiTheme="majorBidi" w:cstheme="majorBidi"/>
        </w:rPr>
        <w:t>,</w:t>
      </w:r>
      <w:r w:rsidR="00A00A59" w:rsidRPr="00AC720C">
        <w:rPr>
          <w:rFonts w:asciiTheme="majorBidi" w:hAnsiTheme="majorBidi" w:cstheme="majorBidi"/>
        </w:rPr>
        <w:t xml:space="preserve"> </w:t>
      </w:r>
      <w:r w:rsidR="00A00A59" w:rsidRPr="00AC720C">
        <w:rPr>
          <w:rFonts w:asciiTheme="majorBidi" w:hAnsiTheme="majorBidi" w:cstheme="majorBidi"/>
          <w:lang w:val="lt-LT"/>
        </w:rPr>
        <w:t>biedrība </w:t>
      </w:r>
      <w:r w:rsidR="00A00A59" w:rsidRPr="00AC720C">
        <w:rPr>
          <w:rFonts w:asciiTheme="majorBidi" w:eastAsia="Calibri" w:hAnsiTheme="majorBidi" w:cstheme="majorBidi"/>
          <w:lang w:eastAsia="en-US"/>
        </w:rPr>
        <w:t>„Riepnieki”</w:t>
      </w:r>
      <w:r w:rsidR="00A00A59" w:rsidRPr="00AC720C">
        <w:rPr>
          <w:rFonts w:asciiTheme="majorBidi" w:hAnsiTheme="majorBidi" w:cstheme="majorBidi"/>
          <w:lang w:val="lt-LT"/>
        </w:rPr>
        <w:t>, SIA</w:t>
      </w:r>
      <w:r w:rsidR="00F53109" w:rsidRPr="00AC720C">
        <w:rPr>
          <w:rFonts w:asciiTheme="majorBidi" w:hAnsiTheme="majorBidi" w:cstheme="majorBidi"/>
          <w:lang w:val="lt-LT"/>
        </w:rPr>
        <w:t> </w:t>
      </w:r>
      <w:r w:rsidR="00A00A59" w:rsidRPr="00AC720C">
        <w:rPr>
          <w:rFonts w:asciiTheme="majorBidi" w:eastAsia="Calibri" w:hAnsiTheme="majorBidi" w:cstheme="majorBidi"/>
          <w:lang w:eastAsia="en-US"/>
        </w:rPr>
        <w:t>„</w:t>
      </w:r>
      <w:r w:rsidR="00A00A59" w:rsidRPr="00AC720C">
        <w:rPr>
          <w:rFonts w:asciiTheme="majorBidi" w:hAnsiTheme="majorBidi" w:cstheme="majorBidi"/>
          <w:lang w:val="lt-LT"/>
        </w:rPr>
        <w:t>NĪA Nami”</w:t>
      </w:r>
      <w:r w:rsidR="00A00A59" w:rsidRPr="00AC720C">
        <w:rPr>
          <w:rFonts w:asciiTheme="majorBidi" w:hAnsiTheme="majorBidi" w:cstheme="majorBidi"/>
        </w:rPr>
        <w:t>,</w:t>
      </w:r>
      <w:r w:rsidR="00F9008B" w:rsidRPr="00AC720C">
        <w:rPr>
          <w:rFonts w:asciiTheme="majorBidi" w:hAnsiTheme="majorBidi" w:cstheme="majorBidi"/>
        </w:rPr>
        <w:t xml:space="preserve"> pārsūdzot </w:t>
      </w:r>
      <w:r w:rsidR="00C036D4" w:rsidRPr="00AC720C">
        <w:rPr>
          <w:rFonts w:asciiTheme="majorBidi" w:hAnsiTheme="majorBidi" w:cstheme="majorBidi"/>
        </w:rPr>
        <w:t xml:space="preserve">spriedumu </w:t>
      </w:r>
      <w:r w:rsidR="00F9008B" w:rsidRPr="00AC720C">
        <w:rPr>
          <w:rFonts w:asciiTheme="majorBidi" w:hAnsiTheme="majorBidi" w:cstheme="majorBidi"/>
        </w:rPr>
        <w:t xml:space="preserve">pilnā </w:t>
      </w:r>
      <w:r w:rsidR="00C036D4" w:rsidRPr="00AC720C">
        <w:rPr>
          <w:rFonts w:asciiTheme="majorBidi" w:hAnsiTheme="majorBidi" w:cstheme="majorBidi"/>
        </w:rPr>
        <w:t>apjomā</w:t>
      </w:r>
      <w:r w:rsidR="00F9008B" w:rsidRPr="00AC720C">
        <w:rPr>
          <w:rFonts w:asciiTheme="majorBidi" w:hAnsiTheme="majorBidi" w:cstheme="majorBidi"/>
        </w:rPr>
        <w:t>.</w:t>
      </w:r>
    </w:p>
    <w:p w14:paraId="54A93DAD" w14:textId="77777777" w:rsidR="008F519C" w:rsidRPr="00AC720C" w:rsidRDefault="008F519C" w:rsidP="00AC720C">
      <w:pPr>
        <w:spacing w:line="276" w:lineRule="auto"/>
        <w:ind w:firstLineChars="295" w:firstLine="708"/>
        <w:jc w:val="both"/>
        <w:rPr>
          <w:rFonts w:asciiTheme="majorBidi" w:hAnsiTheme="majorBidi" w:cstheme="majorBidi"/>
        </w:rPr>
      </w:pPr>
    </w:p>
    <w:p w14:paraId="089146FD" w14:textId="5DD0015B" w:rsidR="002E5532" w:rsidRPr="00AC720C" w:rsidRDefault="00B65638" w:rsidP="00AC720C">
      <w:pPr>
        <w:spacing w:line="276" w:lineRule="auto"/>
        <w:ind w:firstLineChars="295" w:firstLine="708"/>
        <w:jc w:val="both"/>
        <w:rPr>
          <w:rFonts w:asciiTheme="majorBidi" w:hAnsiTheme="majorBidi" w:cstheme="majorBidi"/>
        </w:rPr>
      </w:pPr>
      <w:r w:rsidRPr="00AC720C">
        <w:rPr>
          <w:rFonts w:asciiTheme="majorBidi" w:hAnsiTheme="majorBidi" w:cstheme="majorBidi"/>
        </w:rPr>
        <w:t>[</w:t>
      </w:r>
      <w:r w:rsidR="00DC791E" w:rsidRPr="00AC720C">
        <w:rPr>
          <w:rFonts w:asciiTheme="majorBidi" w:hAnsiTheme="majorBidi" w:cstheme="majorBidi"/>
        </w:rPr>
        <w:t>4</w:t>
      </w:r>
      <w:r w:rsidRPr="00AC720C">
        <w:rPr>
          <w:rFonts w:asciiTheme="majorBidi" w:hAnsiTheme="majorBidi" w:cstheme="majorBidi"/>
        </w:rPr>
        <w:t>]</w:t>
      </w:r>
      <w:r w:rsidR="00E93A5F" w:rsidRPr="00AC720C">
        <w:rPr>
          <w:rFonts w:asciiTheme="majorBidi" w:hAnsiTheme="majorBidi" w:cstheme="majorBidi"/>
        </w:rPr>
        <w:t> </w:t>
      </w:r>
      <w:r w:rsidR="00765FB0" w:rsidRPr="00AC720C">
        <w:rPr>
          <w:rFonts w:asciiTheme="majorBidi" w:hAnsiTheme="majorBidi" w:cstheme="majorBidi"/>
        </w:rPr>
        <w:t>Izskatījusi lietu sakarā ar atbildētāj</w:t>
      </w:r>
      <w:r w:rsidR="008C06ED" w:rsidRPr="00AC720C">
        <w:rPr>
          <w:rFonts w:asciiTheme="majorBidi" w:hAnsiTheme="majorBidi" w:cstheme="majorBidi"/>
        </w:rPr>
        <w:t>u</w:t>
      </w:r>
      <w:r w:rsidR="00765FB0" w:rsidRPr="00AC720C">
        <w:rPr>
          <w:rFonts w:asciiTheme="majorBidi" w:hAnsiTheme="majorBidi" w:cstheme="majorBidi"/>
        </w:rPr>
        <w:t xml:space="preserve"> apelācijas sūdzīb</w:t>
      </w:r>
      <w:r w:rsidR="009B2915" w:rsidRPr="00AC720C">
        <w:rPr>
          <w:rFonts w:asciiTheme="majorBidi" w:hAnsiTheme="majorBidi" w:cstheme="majorBidi"/>
        </w:rPr>
        <w:t>u</w:t>
      </w:r>
      <w:r w:rsidR="00765FB0" w:rsidRPr="00AC720C">
        <w:rPr>
          <w:rFonts w:asciiTheme="majorBidi" w:hAnsiTheme="majorBidi" w:cstheme="majorBidi"/>
        </w:rPr>
        <w:t xml:space="preserve">, </w:t>
      </w:r>
      <w:r w:rsidR="009D3B36" w:rsidRPr="00AC720C">
        <w:rPr>
          <w:rFonts w:asciiTheme="majorBidi" w:hAnsiTheme="majorBidi" w:cstheme="majorBidi"/>
        </w:rPr>
        <w:t>Rīgas apgabaltiesa ar 202</w:t>
      </w:r>
      <w:r w:rsidR="00DC791E" w:rsidRPr="00AC720C">
        <w:rPr>
          <w:rFonts w:asciiTheme="majorBidi" w:hAnsiTheme="majorBidi" w:cstheme="majorBidi"/>
        </w:rPr>
        <w:t>4</w:t>
      </w:r>
      <w:r w:rsidR="009D3B36" w:rsidRPr="00AC720C">
        <w:rPr>
          <w:rFonts w:asciiTheme="majorBidi" w:hAnsiTheme="majorBidi" w:cstheme="majorBidi"/>
        </w:rPr>
        <w:t>.</w:t>
      </w:r>
      <w:r w:rsidR="00E93A5F" w:rsidRPr="00AC720C">
        <w:rPr>
          <w:rFonts w:asciiTheme="majorBidi" w:hAnsiTheme="majorBidi" w:cstheme="majorBidi"/>
        </w:rPr>
        <w:t> </w:t>
      </w:r>
      <w:r w:rsidR="009D3B36" w:rsidRPr="00AC720C">
        <w:rPr>
          <w:rFonts w:asciiTheme="majorBidi" w:hAnsiTheme="majorBidi" w:cstheme="majorBidi"/>
        </w:rPr>
        <w:t xml:space="preserve">gada </w:t>
      </w:r>
      <w:r w:rsidR="008C06ED" w:rsidRPr="00AC720C">
        <w:rPr>
          <w:rFonts w:asciiTheme="majorBidi" w:hAnsiTheme="majorBidi" w:cstheme="majorBidi"/>
        </w:rPr>
        <w:t>30.</w:t>
      </w:r>
      <w:r w:rsidR="00E93A5F" w:rsidRPr="00AC720C">
        <w:rPr>
          <w:rFonts w:asciiTheme="majorBidi" w:hAnsiTheme="majorBidi" w:cstheme="majorBidi"/>
        </w:rPr>
        <w:t> </w:t>
      </w:r>
      <w:r w:rsidR="008C06ED" w:rsidRPr="00AC720C">
        <w:rPr>
          <w:rFonts w:asciiTheme="majorBidi" w:hAnsiTheme="majorBidi" w:cstheme="majorBidi"/>
        </w:rPr>
        <w:t>janvāra</w:t>
      </w:r>
      <w:r w:rsidR="009D3B36" w:rsidRPr="00AC720C">
        <w:rPr>
          <w:rFonts w:asciiTheme="majorBidi" w:hAnsiTheme="majorBidi" w:cstheme="majorBidi"/>
        </w:rPr>
        <w:t xml:space="preserve"> spriedumu</w:t>
      </w:r>
      <w:r w:rsidR="001E371C" w:rsidRPr="00AC720C">
        <w:rPr>
          <w:rFonts w:asciiTheme="majorBidi" w:hAnsiTheme="majorBidi" w:cstheme="majorBidi"/>
        </w:rPr>
        <w:t xml:space="preserve"> (ņemot vērā ar 2024.</w:t>
      </w:r>
      <w:r w:rsidR="00E93A5F" w:rsidRPr="00AC720C">
        <w:rPr>
          <w:rFonts w:asciiTheme="majorBidi" w:hAnsiTheme="majorBidi" w:cstheme="majorBidi"/>
        </w:rPr>
        <w:t> </w:t>
      </w:r>
      <w:r w:rsidR="001E371C" w:rsidRPr="00AC720C">
        <w:rPr>
          <w:rFonts w:asciiTheme="majorBidi" w:hAnsiTheme="majorBidi" w:cstheme="majorBidi"/>
        </w:rPr>
        <w:t>gada 3.</w:t>
      </w:r>
      <w:r w:rsidR="00E93A5F" w:rsidRPr="00AC720C">
        <w:rPr>
          <w:rFonts w:asciiTheme="majorBidi" w:hAnsiTheme="majorBidi" w:cstheme="majorBidi"/>
        </w:rPr>
        <w:t> </w:t>
      </w:r>
      <w:r w:rsidR="001E371C" w:rsidRPr="00AC720C">
        <w:rPr>
          <w:rFonts w:asciiTheme="majorBidi" w:hAnsiTheme="majorBidi" w:cstheme="majorBidi"/>
        </w:rPr>
        <w:t xml:space="preserve">aprīļa lēmumu </w:t>
      </w:r>
      <w:r w:rsidR="009B2915" w:rsidRPr="00AC720C">
        <w:rPr>
          <w:rFonts w:asciiTheme="majorBidi" w:hAnsiTheme="majorBidi" w:cstheme="majorBidi"/>
        </w:rPr>
        <w:t xml:space="preserve">izdarīto </w:t>
      </w:r>
      <w:r w:rsidR="001E371C" w:rsidRPr="00AC720C">
        <w:rPr>
          <w:rFonts w:asciiTheme="majorBidi" w:hAnsiTheme="majorBidi" w:cstheme="majorBidi"/>
        </w:rPr>
        <w:t>spriedumā pieļaut</w:t>
      </w:r>
      <w:r w:rsidR="009B2915" w:rsidRPr="00AC720C">
        <w:rPr>
          <w:rFonts w:asciiTheme="majorBidi" w:hAnsiTheme="majorBidi" w:cstheme="majorBidi"/>
        </w:rPr>
        <w:t>ās</w:t>
      </w:r>
      <w:r w:rsidR="001E371C" w:rsidRPr="00AC720C">
        <w:rPr>
          <w:rFonts w:asciiTheme="majorBidi" w:hAnsiTheme="majorBidi" w:cstheme="majorBidi"/>
        </w:rPr>
        <w:t xml:space="preserve"> pārrakstīšanās kļūd</w:t>
      </w:r>
      <w:r w:rsidR="009B2915" w:rsidRPr="00AC720C">
        <w:rPr>
          <w:rFonts w:asciiTheme="majorBidi" w:hAnsiTheme="majorBidi" w:cstheme="majorBidi"/>
        </w:rPr>
        <w:t>as labojumu</w:t>
      </w:r>
      <w:r w:rsidR="001E371C" w:rsidRPr="00AC720C">
        <w:rPr>
          <w:rFonts w:asciiTheme="majorBidi" w:hAnsiTheme="majorBidi" w:cstheme="majorBidi"/>
        </w:rPr>
        <w:t xml:space="preserve">) </w:t>
      </w:r>
      <w:r w:rsidR="008C06ED" w:rsidRPr="00AC720C">
        <w:rPr>
          <w:rFonts w:asciiTheme="majorBidi" w:hAnsiTheme="majorBidi" w:cstheme="majorBidi"/>
        </w:rPr>
        <w:t xml:space="preserve">izbeigusi tiesvedību attiecībā </w:t>
      </w:r>
      <w:r w:rsidR="008B5EE0" w:rsidRPr="00AC720C">
        <w:rPr>
          <w:rFonts w:asciiTheme="majorBidi" w:hAnsiTheme="majorBidi" w:cstheme="majorBidi"/>
        </w:rPr>
        <w:t xml:space="preserve">uz </w:t>
      </w:r>
      <w:r w:rsidR="008C06ED" w:rsidRPr="00AC720C">
        <w:rPr>
          <w:rFonts w:asciiTheme="majorBidi" w:hAnsiTheme="majorBidi" w:cstheme="majorBidi"/>
        </w:rPr>
        <w:t xml:space="preserve">tiem prasītājiem, </w:t>
      </w:r>
      <w:r w:rsidR="008B5EE0" w:rsidRPr="00AC720C">
        <w:rPr>
          <w:rFonts w:asciiTheme="majorBidi" w:hAnsiTheme="majorBidi" w:cstheme="majorBidi"/>
        </w:rPr>
        <w:t xml:space="preserve">kuri saskaņā ar tiesas konstatēto nokavējuši termiņu </w:t>
      </w:r>
      <w:r w:rsidR="008C06ED" w:rsidRPr="00AC720C">
        <w:rPr>
          <w:rFonts w:asciiTheme="majorBidi" w:hAnsiTheme="majorBidi" w:cstheme="majorBidi"/>
        </w:rPr>
        <w:t>prasības celšanai, savukārt pārējā daļā prasību apmierinājusi</w:t>
      </w:r>
      <w:r w:rsidR="002E5532" w:rsidRPr="00AC720C">
        <w:rPr>
          <w:rFonts w:asciiTheme="majorBidi" w:hAnsiTheme="majorBidi" w:cstheme="majorBidi"/>
        </w:rPr>
        <w:t xml:space="preserve"> pilnībā, atz</w:t>
      </w:r>
      <w:r w:rsidR="00DC791E" w:rsidRPr="00AC720C">
        <w:rPr>
          <w:rFonts w:asciiTheme="majorBidi" w:hAnsiTheme="majorBidi" w:cstheme="majorBidi"/>
        </w:rPr>
        <w:t>īstot</w:t>
      </w:r>
      <w:r w:rsidR="002E5532" w:rsidRPr="00AC720C">
        <w:rPr>
          <w:rFonts w:asciiTheme="majorBidi" w:hAnsiTheme="majorBidi" w:cstheme="majorBidi"/>
        </w:rPr>
        <w:t xml:space="preserve"> par spēkā neesošiem lēmumus Nr.</w:t>
      </w:r>
      <w:r w:rsidR="00E93A5F" w:rsidRPr="00AC720C">
        <w:rPr>
          <w:rFonts w:asciiTheme="majorBidi" w:hAnsiTheme="majorBidi" w:cstheme="majorBidi"/>
        </w:rPr>
        <w:t> </w:t>
      </w:r>
      <w:r w:rsidR="002E5532" w:rsidRPr="00AC720C">
        <w:rPr>
          <w:rFonts w:asciiTheme="majorBidi" w:hAnsiTheme="majorBidi" w:cstheme="majorBidi"/>
        </w:rPr>
        <w:t xml:space="preserve">1, </w:t>
      </w:r>
      <w:r w:rsidR="00E93A5F" w:rsidRPr="00AC720C">
        <w:rPr>
          <w:rFonts w:asciiTheme="majorBidi" w:hAnsiTheme="majorBidi" w:cstheme="majorBidi"/>
        </w:rPr>
        <w:t>Nr. </w:t>
      </w:r>
      <w:r w:rsidR="002E5532" w:rsidRPr="00AC720C">
        <w:rPr>
          <w:rFonts w:asciiTheme="majorBidi" w:hAnsiTheme="majorBidi" w:cstheme="majorBidi"/>
        </w:rPr>
        <w:t>2,</w:t>
      </w:r>
      <w:r w:rsidR="00E93A5F" w:rsidRPr="00AC720C">
        <w:rPr>
          <w:rFonts w:asciiTheme="majorBidi" w:hAnsiTheme="majorBidi" w:cstheme="majorBidi"/>
        </w:rPr>
        <w:t xml:space="preserve"> Nr. </w:t>
      </w:r>
      <w:r w:rsidR="002E5532" w:rsidRPr="00AC720C">
        <w:rPr>
          <w:rFonts w:asciiTheme="majorBidi" w:hAnsiTheme="majorBidi" w:cstheme="majorBidi"/>
        </w:rPr>
        <w:t>3,</w:t>
      </w:r>
      <w:r w:rsidR="00E93A5F" w:rsidRPr="00AC720C">
        <w:rPr>
          <w:rFonts w:asciiTheme="majorBidi" w:hAnsiTheme="majorBidi" w:cstheme="majorBidi"/>
        </w:rPr>
        <w:t xml:space="preserve"> Nr. </w:t>
      </w:r>
      <w:r w:rsidR="002E5532" w:rsidRPr="00AC720C">
        <w:rPr>
          <w:rFonts w:asciiTheme="majorBidi" w:hAnsiTheme="majorBidi" w:cstheme="majorBidi"/>
        </w:rPr>
        <w:t xml:space="preserve">4, Pārvaldīšanas līgumu un </w:t>
      </w:r>
      <w:r w:rsidR="001B5FEA" w:rsidRPr="00AC720C">
        <w:rPr>
          <w:rFonts w:asciiTheme="majorBidi" w:eastAsia="Calibri" w:hAnsiTheme="majorBidi" w:cstheme="majorBidi"/>
          <w:lang w:eastAsia="en-US"/>
        </w:rPr>
        <w:t xml:space="preserve">Nodošanas-pieņemšanas </w:t>
      </w:r>
      <w:r w:rsidR="002E5532" w:rsidRPr="00AC720C">
        <w:rPr>
          <w:rFonts w:asciiTheme="majorBidi" w:hAnsiTheme="majorBidi" w:cstheme="majorBidi"/>
        </w:rPr>
        <w:t>aktu, piedz</w:t>
      </w:r>
      <w:r w:rsidR="00DC791E" w:rsidRPr="00AC720C">
        <w:rPr>
          <w:rFonts w:asciiTheme="majorBidi" w:hAnsiTheme="majorBidi" w:cstheme="majorBidi"/>
        </w:rPr>
        <w:t xml:space="preserve">enot </w:t>
      </w:r>
      <w:r w:rsidR="002E5532" w:rsidRPr="00AC720C">
        <w:rPr>
          <w:rFonts w:asciiTheme="majorBidi" w:hAnsiTheme="majorBidi" w:cstheme="majorBidi"/>
        </w:rPr>
        <w:t xml:space="preserve">no atbildētājiem prasītāja </w:t>
      </w:r>
      <w:r w:rsidR="006D5E30" w:rsidRPr="00AC720C">
        <w:rPr>
          <w:rFonts w:asciiTheme="majorBidi" w:hAnsiTheme="majorBidi" w:cstheme="majorBidi"/>
        </w:rPr>
        <w:t>[pers. K]</w:t>
      </w:r>
      <w:r w:rsidR="002E5532" w:rsidRPr="00AC720C">
        <w:rPr>
          <w:rFonts w:asciiTheme="majorBidi" w:hAnsiTheme="majorBidi" w:cstheme="majorBidi"/>
        </w:rPr>
        <w:t xml:space="preserve"> labā visus tiesāšanās izdevumus.</w:t>
      </w:r>
    </w:p>
    <w:p w14:paraId="5F5E9B4D" w14:textId="7992A878" w:rsidR="0088156F" w:rsidRPr="00AC720C" w:rsidRDefault="0088156F" w:rsidP="00AC720C">
      <w:pPr>
        <w:spacing w:line="276" w:lineRule="auto"/>
        <w:ind w:firstLineChars="295" w:firstLine="708"/>
        <w:jc w:val="both"/>
        <w:rPr>
          <w:rFonts w:asciiTheme="majorBidi" w:hAnsiTheme="majorBidi" w:cstheme="majorBidi"/>
        </w:rPr>
      </w:pPr>
      <w:r w:rsidRPr="00AC720C">
        <w:rPr>
          <w:rFonts w:asciiTheme="majorBidi" w:hAnsiTheme="majorBidi" w:cstheme="majorBidi"/>
        </w:rPr>
        <w:t xml:space="preserve">Spriedums pamatots ar šādiem motīviem. </w:t>
      </w:r>
    </w:p>
    <w:p w14:paraId="44C635BC" w14:textId="00BE40C2" w:rsidR="002C23EE" w:rsidRPr="00AC720C" w:rsidRDefault="00B65638" w:rsidP="00AC720C">
      <w:pPr>
        <w:spacing w:line="276" w:lineRule="auto"/>
        <w:ind w:firstLineChars="295" w:firstLine="708"/>
        <w:jc w:val="both"/>
        <w:rPr>
          <w:rFonts w:asciiTheme="majorBidi" w:hAnsiTheme="majorBidi" w:cstheme="majorBidi"/>
        </w:rPr>
      </w:pPr>
      <w:r w:rsidRPr="00AC720C">
        <w:rPr>
          <w:rFonts w:asciiTheme="majorBidi" w:hAnsiTheme="majorBidi" w:cstheme="majorBidi"/>
        </w:rPr>
        <w:t>[</w:t>
      </w:r>
      <w:r w:rsidR="00DC791E" w:rsidRPr="00AC720C">
        <w:rPr>
          <w:rFonts w:asciiTheme="majorBidi" w:hAnsiTheme="majorBidi" w:cstheme="majorBidi"/>
        </w:rPr>
        <w:t>4</w:t>
      </w:r>
      <w:r w:rsidRPr="00AC720C">
        <w:rPr>
          <w:rFonts w:asciiTheme="majorBidi" w:hAnsiTheme="majorBidi" w:cstheme="majorBidi"/>
        </w:rPr>
        <w:t>.1]</w:t>
      </w:r>
      <w:r w:rsidR="00E93A5F" w:rsidRPr="00AC720C">
        <w:rPr>
          <w:rFonts w:asciiTheme="majorBidi" w:hAnsiTheme="majorBidi" w:cstheme="majorBidi"/>
        </w:rPr>
        <w:t> </w:t>
      </w:r>
      <w:r w:rsidR="009979B8" w:rsidRPr="00AC720C">
        <w:rPr>
          <w:rFonts w:asciiTheme="majorBidi" w:hAnsiTheme="majorBidi" w:cstheme="majorBidi"/>
        </w:rPr>
        <w:t>T</w:t>
      </w:r>
      <w:r w:rsidR="000729C6" w:rsidRPr="00AC720C">
        <w:rPr>
          <w:rFonts w:asciiTheme="majorBidi" w:hAnsiTheme="majorBidi" w:cstheme="majorBidi"/>
        </w:rPr>
        <w:t>iesvedīb</w:t>
      </w:r>
      <w:r w:rsidR="009979B8" w:rsidRPr="00AC720C">
        <w:rPr>
          <w:rFonts w:asciiTheme="majorBidi" w:hAnsiTheme="majorBidi" w:cstheme="majorBidi"/>
        </w:rPr>
        <w:t>a</w:t>
      </w:r>
      <w:r w:rsidR="000729C6" w:rsidRPr="00AC720C">
        <w:rPr>
          <w:rFonts w:asciiTheme="majorBidi" w:hAnsiTheme="majorBidi" w:cstheme="majorBidi"/>
        </w:rPr>
        <w:t xml:space="preserve"> </w:t>
      </w:r>
      <w:r w:rsidR="000B372E" w:rsidRPr="00AC720C">
        <w:rPr>
          <w:rFonts w:asciiTheme="majorBidi" w:hAnsiTheme="majorBidi" w:cstheme="majorBidi"/>
        </w:rPr>
        <w:t>[pers. M]</w:t>
      </w:r>
      <w:r w:rsidR="000729C6" w:rsidRPr="00AC720C">
        <w:rPr>
          <w:rFonts w:asciiTheme="majorBidi" w:hAnsiTheme="majorBidi" w:cstheme="majorBidi"/>
        </w:rPr>
        <w:t xml:space="preserve">, </w:t>
      </w:r>
      <w:r w:rsidR="000B372E" w:rsidRPr="00AC720C">
        <w:rPr>
          <w:rFonts w:asciiTheme="majorBidi" w:hAnsiTheme="majorBidi" w:cstheme="majorBidi"/>
        </w:rPr>
        <w:t>[pers. N]</w:t>
      </w:r>
      <w:r w:rsidR="000729C6" w:rsidRPr="00AC720C">
        <w:rPr>
          <w:rFonts w:asciiTheme="majorBidi" w:hAnsiTheme="majorBidi" w:cstheme="majorBidi"/>
        </w:rPr>
        <w:t xml:space="preserve">, </w:t>
      </w:r>
      <w:r w:rsidR="000B372E" w:rsidRPr="00AC720C">
        <w:rPr>
          <w:rFonts w:asciiTheme="majorBidi" w:hAnsiTheme="majorBidi" w:cstheme="majorBidi"/>
        </w:rPr>
        <w:t>[pers. O]</w:t>
      </w:r>
      <w:r w:rsidR="000729C6" w:rsidRPr="00AC720C">
        <w:rPr>
          <w:rFonts w:asciiTheme="majorBidi" w:hAnsiTheme="majorBidi" w:cstheme="majorBidi"/>
        </w:rPr>
        <w:t xml:space="preserve">, </w:t>
      </w:r>
      <w:r w:rsidR="000B372E" w:rsidRPr="00AC720C">
        <w:rPr>
          <w:rFonts w:asciiTheme="majorBidi" w:hAnsiTheme="majorBidi" w:cstheme="majorBidi"/>
        </w:rPr>
        <w:t>[pers. P]</w:t>
      </w:r>
      <w:r w:rsidR="000729C6" w:rsidRPr="00AC720C">
        <w:rPr>
          <w:rFonts w:asciiTheme="majorBidi" w:hAnsiTheme="majorBidi" w:cstheme="majorBidi"/>
        </w:rPr>
        <w:t xml:space="preserve">, </w:t>
      </w:r>
      <w:r w:rsidR="000B372E" w:rsidRPr="00AC720C">
        <w:rPr>
          <w:rFonts w:asciiTheme="majorBidi" w:hAnsiTheme="majorBidi" w:cstheme="majorBidi"/>
        </w:rPr>
        <w:t>[pers. R]</w:t>
      </w:r>
      <w:r w:rsidR="000729C6" w:rsidRPr="00AC720C">
        <w:rPr>
          <w:rFonts w:asciiTheme="majorBidi" w:hAnsiTheme="majorBidi" w:cstheme="majorBidi"/>
        </w:rPr>
        <w:t xml:space="preserve"> prasībā pret atbildētājiem</w:t>
      </w:r>
      <w:r w:rsidR="009979B8" w:rsidRPr="00AC720C">
        <w:rPr>
          <w:rFonts w:asciiTheme="majorBidi" w:hAnsiTheme="majorBidi" w:cstheme="majorBidi"/>
        </w:rPr>
        <w:t xml:space="preserve"> izbeidzama</w:t>
      </w:r>
      <w:r w:rsidR="000729C6" w:rsidRPr="00AC720C">
        <w:rPr>
          <w:rFonts w:asciiTheme="majorBidi" w:hAnsiTheme="majorBidi" w:cstheme="majorBidi"/>
        </w:rPr>
        <w:t xml:space="preserve">, pamatojoties uz to, ka minētie prasītāji nokavējuši </w:t>
      </w:r>
      <w:r w:rsidR="002C23EE" w:rsidRPr="00AC720C">
        <w:rPr>
          <w:rFonts w:asciiTheme="majorBidi" w:hAnsiTheme="majorBidi" w:cstheme="majorBidi"/>
        </w:rPr>
        <w:t>Dzīvokļa īpašuma likuma 16.</w:t>
      </w:r>
      <w:r w:rsidR="00DC791E" w:rsidRPr="00AC720C">
        <w:rPr>
          <w:rFonts w:asciiTheme="majorBidi" w:hAnsiTheme="majorBidi" w:cstheme="majorBidi"/>
        </w:rPr>
        <w:t> </w:t>
      </w:r>
      <w:r w:rsidR="002C23EE" w:rsidRPr="00AC720C">
        <w:rPr>
          <w:rFonts w:asciiTheme="majorBidi" w:hAnsiTheme="majorBidi" w:cstheme="majorBidi"/>
        </w:rPr>
        <w:t>panta ceturtajā daļā noteikt</w:t>
      </w:r>
      <w:r w:rsidR="000729C6" w:rsidRPr="00AC720C">
        <w:rPr>
          <w:rFonts w:asciiTheme="majorBidi" w:hAnsiTheme="majorBidi" w:cstheme="majorBidi"/>
        </w:rPr>
        <w:t>o</w:t>
      </w:r>
      <w:r w:rsidR="002C23EE" w:rsidRPr="00AC720C">
        <w:rPr>
          <w:rFonts w:asciiTheme="majorBidi" w:hAnsiTheme="majorBidi" w:cstheme="majorBidi"/>
        </w:rPr>
        <w:t xml:space="preserve"> prasības celšanas termiņ</w:t>
      </w:r>
      <w:r w:rsidR="000729C6" w:rsidRPr="00AC720C">
        <w:rPr>
          <w:rFonts w:asciiTheme="majorBidi" w:hAnsiTheme="majorBidi" w:cstheme="majorBidi"/>
        </w:rPr>
        <w:t>u.</w:t>
      </w:r>
    </w:p>
    <w:p w14:paraId="2EC5A726" w14:textId="64E727C8" w:rsidR="002E5532" w:rsidRPr="00AC720C" w:rsidRDefault="00E175CF" w:rsidP="00AC720C">
      <w:pPr>
        <w:spacing w:line="276" w:lineRule="auto"/>
        <w:ind w:firstLineChars="295" w:firstLine="708"/>
        <w:jc w:val="both"/>
        <w:rPr>
          <w:rFonts w:asciiTheme="majorBidi" w:hAnsiTheme="majorBidi" w:cstheme="majorBidi"/>
        </w:rPr>
      </w:pPr>
      <w:r w:rsidRPr="00AC720C">
        <w:rPr>
          <w:rFonts w:asciiTheme="majorBidi" w:hAnsiTheme="majorBidi" w:cstheme="majorBidi"/>
        </w:rPr>
        <w:lastRenderedPageBreak/>
        <w:t>[</w:t>
      </w:r>
      <w:r w:rsidR="00DC791E" w:rsidRPr="00AC720C">
        <w:rPr>
          <w:rFonts w:asciiTheme="majorBidi" w:hAnsiTheme="majorBidi" w:cstheme="majorBidi"/>
        </w:rPr>
        <w:t>4</w:t>
      </w:r>
      <w:r w:rsidRPr="00AC720C">
        <w:rPr>
          <w:rFonts w:asciiTheme="majorBidi" w:hAnsiTheme="majorBidi" w:cstheme="majorBidi"/>
        </w:rPr>
        <w:t>.2]</w:t>
      </w:r>
      <w:r w:rsidR="00E93A5F" w:rsidRPr="00AC720C">
        <w:rPr>
          <w:rFonts w:asciiTheme="majorBidi" w:hAnsiTheme="majorBidi" w:cstheme="majorBidi"/>
        </w:rPr>
        <w:t> </w:t>
      </w:r>
      <w:r w:rsidR="001E371C" w:rsidRPr="00AC720C">
        <w:rPr>
          <w:rFonts w:asciiTheme="majorBidi" w:hAnsiTheme="majorBidi" w:cstheme="majorBidi"/>
        </w:rPr>
        <w:t>Apgabaltiesa</w:t>
      </w:r>
      <w:r w:rsidRPr="00AC720C">
        <w:rPr>
          <w:rFonts w:asciiTheme="majorBidi" w:hAnsiTheme="majorBidi" w:cstheme="majorBidi"/>
        </w:rPr>
        <w:t xml:space="preserve"> pilnībā pievienoj</w:t>
      </w:r>
      <w:r w:rsidR="000641DF" w:rsidRPr="00AC720C">
        <w:rPr>
          <w:rFonts w:asciiTheme="majorBidi" w:hAnsiTheme="majorBidi" w:cstheme="majorBidi"/>
        </w:rPr>
        <w:t>a</w:t>
      </w:r>
      <w:r w:rsidR="001E371C" w:rsidRPr="00AC720C">
        <w:rPr>
          <w:rFonts w:asciiTheme="majorBidi" w:hAnsiTheme="majorBidi" w:cstheme="majorBidi"/>
        </w:rPr>
        <w:t>s</w:t>
      </w:r>
      <w:r w:rsidRPr="00AC720C">
        <w:rPr>
          <w:rFonts w:asciiTheme="majorBidi" w:hAnsiTheme="majorBidi" w:cstheme="majorBidi"/>
        </w:rPr>
        <w:t xml:space="preserve"> pirmās instances tiesas spriedum</w:t>
      </w:r>
      <w:r w:rsidR="009E17F2" w:rsidRPr="00AC720C">
        <w:rPr>
          <w:rFonts w:asciiTheme="majorBidi" w:hAnsiTheme="majorBidi" w:cstheme="majorBidi"/>
        </w:rPr>
        <w:t>a argumentācijai</w:t>
      </w:r>
      <w:r w:rsidRPr="00AC720C">
        <w:rPr>
          <w:rFonts w:asciiTheme="majorBidi" w:hAnsiTheme="majorBidi" w:cstheme="majorBidi"/>
        </w:rPr>
        <w:t xml:space="preserve">, uzskatot </w:t>
      </w:r>
      <w:r w:rsidR="009E17F2" w:rsidRPr="00AC720C">
        <w:rPr>
          <w:rFonts w:asciiTheme="majorBidi" w:hAnsiTheme="majorBidi" w:cstheme="majorBidi"/>
        </w:rPr>
        <w:t xml:space="preserve">šajā sprieduma ietverto pamatojumu </w:t>
      </w:r>
      <w:r w:rsidRPr="00AC720C">
        <w:rPr>
          <w:rFonts w:asciiTheme="majorBidi" w:hAnsiTheme="majorBidi" w:cstheme="majorBidi"/>
        </w:rPr>
        <w:t>par pareizu un pietiekamu</w:t>
      </w:r>
      <w:r w:rsidR="001E371C" w:rsidRPr="00AC720C">
        <w:rPr>
          <w:rFonts w:asciiTheme="majorBidi" w:hAnsiTheme="majorBidi" w:cstheme="majorBidi"/>
        </w:rPr>
        <w:t>.</w:t>
      </w:r>
    </w:p>
    <w:p w14:paraId="1EBE4A29" w14:textId="30A15B8D" w:rsidR="00E175CF" w:rsidRPr="00AC720C" w:rsidRDefault="004C47F5" w:rsidP="00AC720C">
      <w:pPr>
        <w:spacing w:line="276" w:lineRule="auto"/>
        <w:ind w:firstLineChars="295" w:firstLine="708"/>
        <w:jc w:val="both"/>
        <w:rPr>
          <w:rFonts w:asciiTheme="majorBidi" w:eastAsia="Calibri" w:hAnsiTheme="majorBidi" w:cstheme="majorBidi"/>
          <w:lang w:eastAsia="en-US"/>
        </w:rPr>
      </w:pPr>
      <w:r w:rsidRPr="00AC720C">
        <w:rPr>
          <w:rFonts w:asciiTheme="majorBidi" w:eastAsia="Calibri" w:hAnsiTheme="majorBidi" w:cstheme="majorBidi"/>
          <w:lang w:eastAsia="en-US"/>
        </w:rPr>
        <w:t>[4.3]</w:t>
      </w:r>
      <w:r w:rsidR="00E93A5F" w:rsidRPr="00AC720C">
        <w:rPr>
          <w:rFonts w:asciiTheme="majorBidi" w:eastAsia="Calibri" w:hAnsiTheme="majorBidi" w:cstheme="majorBidi"/>
          <w:lang w:eastAsia="en-US"/>
        </w:rPr>
        <w:t> </w:t>
      </w:r>
      <w:r w:rsidR="000641DF" w:rsidRPr="00AC720C">
        <w:rPr>
          <w:rFonts w:asciiTheme="majorBidi" w:eastAsia="Calibri" w:hAnsiTheme="majorBidi" w:cstheme="majorBidi"/>
          <w:lang w:eastAsia="en-US"/>
        </w:rPr>
        <w:t>N</w:t>
      </w:r>
      <w:r w:rsidR="008F519C" w:rsidRPr="00AC720C">
        <w:rPr>
          <w:rFonts w:asciiTheme="majorBidi" w:eastAsia="Calibri" w:hAnsiTheme="majorBidi" w:cstheme="majorBidi"/>
          <w:lang w:eastAsia="en-US"/>
        </w:rPr>
        <w:t>o</w:t>
      </w:r>
      <w:r w:rsidR="00E175CF" w:rsidRPr="00AC720C">
        <w:rPr>
          <w:rFonts w:asciiTheme="majorBidi" w:eastAsia="Calibri" w:hAnsiTheme="majorBidi" w:cstheme="majorBidi"/>
          <w:lang w:eastAsia="en-US"/>
        </w:rPr>
        <w:t xml:space="preserve"> </w:t>
      </w:r>
      <w:r w:rsidR="00A52D82" w:rsidRPr="00AC720C">
        <w:rPr>
          <w:rFonts w:asciiTheme="majorBidi" w:eastAsia="Calibri" w:hAnsiTheme="majorBidi" w:cstheme="majorBidi"/>
          <w:lang w:eastAsia="en-US"/>
        </w:rPr>
        <w:t>Aptaujas protokola</w:t>
      </w:r>
      <w:r w:rsidR="00E175CF" w:rsidRPr="00AC720C">
        <w:rPr>
          <w:rFonts w:asciiTheme="majorBidi" w:eastAsia="Calibri" w:hAnsiTheme="majorBidi" w:cstheme="majorBidi"/>
          <w:lang w:eastAsia="en-US"/>
        </w:rPr>
        <w:t xml:space="preserve"> secināms, ka </w:t>
      </w:r>
      <w:r w:rsidR="00E8260E" w:rsidRPr="00AC720C">
        <w:rPr>
          <w:rFonts w:asciiTheme="majorBidi" w:eastAsia="Calibri" w:hAnsiTheme="majorBidi" w:cstheme="majorBidi"/>
          <w:lang w:eastAsia="en-US"/>
        </w:rPr>
        <w:t>„</w:t>
      </w:r>
      <w:r w:rsidR="00E8260E" w:rsidRPr="00AC720C">
        <w:rPr>
          <w:rFonts w:asciiTheme="majorBidi" w:hAnsiTheme="majorBidi" w:cstheme="majorBidi"/>
        </w:rPr>
        <w:t xml:space="preserve">par” </w:t>
      </w:r>
      <w:r w:rsidR="00E175CF" w:rsidRPr="00AC720C">
        <w:rPr>
          <w:rFonts w:asciiTheme="majorBidi" w:eastAsia="Calibri" w:hAnsiTheme="majorBidi" w:cstheme="majorBidi"/>
          <w:lang w:eastAsia="en-US"/>
        </w:rPr>
        <w:t xml:space="preserve">balsojušo </w:t>
      </w:r>
      <w:r w:rsidR="009E17F2" w:rsidRPr="00AC720C">
        <w:rPr>
          <w:rFonts w:asciiTheme="majorBidi" w:eastAsia="Calibri" w:hAnsiTheme="majorBidi" w:cstheme="majorBidi"/>
          <w:lang w:eastAsia="en-US"/>
        </w:rPr>
        <w:t xml:space="preserve">dzīvokļu </w:t>
      </w:r>
      <w:r w:rsidR="00E175CF" w:rsidRPr="00AC720C">
        <w:rPr>
          <w:rFonts w:asciiTheme="majorBidi" w:eastAsia="Calibri" w:hAnsiTheme="majorBidi" w:cstheme="majorBidi"/>
          <w:lang w:eastAsia="en-US"/>
        </w:rPr>
        <w:t>īpašnieku mērķis ir bijis nodot</w:t>
      </w:r>
      <w:r w:rsidR="0038278F" w:rsidRPr="00AC720C">
        <w:rPr>
          <w:rFonts w:asciiTheme="majorBidi" w:eastAsia="Calibri" w:hAnsiTheme="majorBidi" w:cstheme="majorBidi"/>
          <w:lang w:eastAsia="en-US"/>
        </w:rPr>
        <w:t xml:space="preserve"> </w:t>
      </w:r>
      <w:r w:rsidR="009E17F2" w:rsidRPr="00AC720C">
        <w:rPr>
          <w:rFonts w:asciiTheme="majorBidi" w:eastAsia="Calibri" w:hAnsiTheme="majorBidi" w:cstheme="majorBidi"/>
          <w:lang w:eastAsia="en-US"/>
        </w:rPr>
        <w:t>D</w:t>
      </w:r>
      <w:r w:rsidR="00E175CF" w:rsidRPr="00AC720C">
        <w:rPr>
          <w:rFonts w:asciiTheme="majorBidi" w:eastAsia="Calibri" w:hAnsiTheme="majorBidi" w:cstheme="majorBidi"/>
          <w:lang w:eastAsia="en-US"/>
        </w:rPr>
        <w:t xml:space="preserve">zīvojamo māju pārvaldnieka pārvaldīšanā, deleģējot tam visas pārvaldīšanas darbības, </w:t>
      </w:r>
      <w:r w:rsidR="009E17F2" w:rsidRPr="00AC720C">
        <w:rPr>
          <w:rFonts w:asciiTheme="majorBidi" w:eastAsia="Calibri" w:hAnsiTheme="majorBidi" w:cstheme="majorBidi"/>
          <w:lang w:eastAsia="en-US"/>
        </w:rPr>
        <w:t xml:space="preserve">tostarp </w:t>
      </w:r>
      <w:r w:rsidR="00E175CF" w:rsidRPr="00AC720C">
        <w:rPr>
          <w:rFonts w:asciiTheme="majorBidi" w:eastAsia="Calibri" w:hAnsiTheme="majorBidi" w:cstheme="majorBidi"/>
          <w:lang w:eastAsia="en-US"/>
        </w:rPr>
        <w:t>pārstāvēt</w:t>
      </w:r>
      <w:r w:rsidR="0038278F" w:rsidRPr="00AC720C">
        <w:rPr>
          <w:rFonts w:asciiTheme="majorBidi" w:eastAsia="Calibri" w:hAnsiTheme="majorBidi" w:cstheme="majorBidi"/>
          <w:lang w:eastAsia="en-US"/>
        </w:rPr>
        <w:t xml:space="preserve"> </w:t>
      </w:r>
      <w:r w:rsidR="009E17F2" w:rsidRPr="00AC720C">
        <w:rPr>
          <w:rFonts w:asciiTheme="majorBidi" w:eastAsia="Calibri" w:hAnsiTheme="majorBidi" w:cstheme="majorBidi"/>
          <w:lang w:eastAsia="en-US"/>
        </w:rPr>
        <w:t xml:space="preserve">dzīvokļu </w:t>
      </w:r>
      <w:r w:rsidR="00E175CF" w:rsidRPr="00AC720C">
        <w:rPr>
          <w:rFonts w:asciiTheme="majorBidi" w:eastAsia="Calibri" w:hAnsiTheme="majorBidi" w:cstheme="majorBidi"/>
          <w:lang w:eastAsia="en-US"/>
        </w:rPr>
        <w:t>īpašniekus attiecībās ar trešajām personām, slēgt ar tām līgumus u.</w:t>
      </w:r>
      <w:r w:rsidR="009E17F2" w:rsidRPr="00AC720C">
        <w:rPr>
          <w:rFonts w:asciiTheme="majorBidi" w:eastAsia="Calibri" w:hAnsiTheme="majorBidi" w:cstheme="majorBidi"/>
          <w:lang w:eastAsia="en-US"/>
        </w:rPr>
        <w:t> </w:t>
      </w:r>
      <w:r w:rsidR="00E175CF" w:rsidRPr="00AC720C">
        <w:rPr>
          <w:rFonts w:asciiTheme="majorBidi" w:eastAsia="Calibri" w:hAnsiTheme="majorBidi" w:cstheme="majorBidi"/>
          <w:lang w:eastAsia="en-US"/>
        </w:rPr>
        <w:t>tml.</w:t>
      </w:r>
    </w:p>
    <w:p w14:paraId="40932618" w14:textId="000B8887" w:rsidR="00E175CF" w:rsidRPr="00AC720C" w:rsidRDefault="00A52D82" w:rsidP="00AC720C">
      <w:pPr>
        <w:spacing w:line="276" w:lineRule="auto"/>
        <w:ind w:firstLineChars="295" w:firstLine="708"/>
        <w:jc w:val="both"/>
        <w:rPr>
          <w:rFonts w:asciiTheme="majorBidi" w:hAnsiTheme="majorBidi" w:cstheme="majorBidi"/>
          <w:lang w:eastAsia="lv-LV"/>
        </w:rPr>
      </w:pPr>
      <w:bookmarkStart w:id="0" w:name="_Hlk191028485"/>
      <w:r w:rsidRPr="00AC720C">
        <w:rPr>
          <w:rFonts w:asciiTheme="majorBidi" w:hAnsiTheme="majorBidi" w:cstheme="majorBidi"/>
          <w:lang w:eastAsia="lv-LV"/>
        </w:rPr>
        <w:t>P</w:t>
      </w:r>
      <w:r w:rsidR="00E175CF" w:rsidRPr="00AC720C">
        <w:rPr>
          <w:rFonts w:asciiTheme="majorBidi" w:hAnsiTheme="majorBidi" w:cstheme="majorBidi"/>
          <w:lang w:eastAsia="lv-LV"/>
        </w:rPr>
        <w:t>ārvaldīšanas uzdevuma došana pati par sevi</w:t>
      </w:r>
      <w:r w:rsidR="0038278F" w:rsidRPr="00AC720C">
        <w:rPr>
          <w:rFonts w:asciiTheme="majorBidi" w:hAnsiTheme="majorBidi" w:cstheme="majorBidi"/>
          <w:lang w:eastAsia="lv-LV"/>
        </w:rPr>
        <w:t xml:space="preserve"> </w:t>
      </w:r>
      <w:r w:rsidR="00E175CF" w:rsidRPr="00AC720C">
        <w:rPr>
          <w:rFonts w:asciiTheme="majorBidi" w:hAnsiTheme="majorBidi" w:cstheme="majorBidi"/>
          <w:lang w:eastAsia="lv-LV"/>
        </w:rPr>
        <w:t>nerada pārvaldniekam tiesības pārstāvēt dzīvokļu īpašniekus darījumu slēgšanā ar</w:t>
      </w:r>
      <w:r w:rsidR="0038278F" w:rsidRPr="00AC720C">
        <w:rPr>
          <w:rFonts w:asciiTheme="majorBidi" w:hAnsiTheme="majorBidi" w:cstheme="majorBidi"/>
          <w:lang w:eastAsia="lv-LV"/>
        </w:rPr>
        <w:t xml:space="preserve"> </w:t>
      </w:r>
      <w:r w:rsidR="00E175CF" w:rsidRPr="00AC720C">
        <w:rPr>
          <w:rFonts w:asciiTheme="majorBidi" w:hAnsiTheme="majorBidi" w:cstheme="majorBidi"/>
          <w:lang w:eastAsia="lv-LV"/>
        </w:rPr>
        <w:t xml:space="preserve">trešajām personām, </w:t>
      </w:r>
      <w:r w:rsidR="00CD7C15" w:rsidRPr="00AC720C">
        <w:rPr>
          <w:rFonts w:asciiTheme="majorBidi" w:hAnsiTheme="majorBidi" w:cstheme="majorBidi"/>
          <w:lang w:eastAsia="lv-LV"/>
        </w:rPr>
        <w:t>tostarp</w:t>
      </w:r>
      <w:r w:rsidR="00E175CF" w:rsidRPr="00AC720C">
        <w:rPr>
          <w:rFonts w:asciiTheme="majorBidi" w:hAnsiTheme="majorBidi" w:cstheme="majorBidi"/>
          <w:lang w:eastAsia="lv-LV"/>
        </w:rPr>
        <w:t xml:space="preserve"> ar komunālo pakalpojumu sniedzējiem. </w:t>
      </w:r>
      <w:bookmarkEnd w:id="0"/>
    </w:p>
    <w:p w14:paraId="4245B104" w14:textId="700C4E58" w:rsidR="00E175CF" w:rsidRPr="00AC720C" w:rsidRDefault="000641DF" w:rsidP="00AC720C">
      <w:pPr>
        <w:spacing w:line="276" w:lineRule="auto"/>
        <w:ind w:firstLineChars="295" w:firstLine="708"/>
        <w:jc w:val="both"/>
        <w:rPr>
          <w:rFonts w:asciiTheme="majorBidi" w:hAnsiTheme="majorBidi" w:cstheme="majorBidi"/>
          <w:lang w:eastAsia="lv-LV"/>
        </w:rPr>
      </w:pPr>
      <w:r w:rsidRPr="00AC720C">
        <w:rPr>
          <w:rFonts w:asciiTheme="majorBidi" w:hAnsiTheme="majorBidi" w:cstheme="majorBidi"/>
          <w:lang w:eastAsia="lv-LV"/>
        </w:rPr>
        <w:t>Pamatojoties</w:t>
      </w:r>
      <w:r w:rsidR="00E175CF" w:rsidRPr="00AC720C">
        <w:rPr>
          <w:rFonts w:asciiTheme="majorBidi" w:hAnsiTheme="majorBidi" w:cstheme="majorBidi"/>
          <w:lang w:eastAsia="lv-LV"/>
        </w:rPr>
        <w:t xml:space="preserve"> uz Dzīvojamo māju pārvaldīšanas likuma 6.</w:t>
      </w:r>
      <w:r w:rsidR="00E62530" w:rsidRPr="00AC720C">
        <w:rPr>
          <w:rFonts w:asciiTheme="majorBidi" w:hAnsiTheme="majorBidi" w:cstheme="majorBidi"/>
          <w:lang w:eastAsia="lv-LV"/>
        </w:rPr>
        <w:t> </w:t>
      </w:r>
      <w:r w:rsidR="00E175CF" w:rsidRPr="00AC720C">
        <w:rPr>
          <w:rFonts w:asciiTheme="majorBidi" w:hAnsiTheme="majorBidi" w:cstheme="majorBidi"/>
          <w:lang w:eastAsia="lv-LV"/>
        </w:rPr>
        <w:t>panta otrās daļas 1.</w:t>
      </w:r>
      <w:r w:rsidR="00A52D82" w:rsidRPr="00AC720C">
        <w:rPr>
          <w:rFonts w:asciiTheme="majorBidi" w:hAnsiTheme="majorBidi" w:cstheme="majorBidi"/>
          <w:lang w:eastAsia="lv-LV"/>
        </w:rPr>
        <w:t> </w:t>
      </w:r>
      <w:r w:rsidR="00E175CF" w:rsidRPr="00AC720C">
        <w:rPr>
          <w:rFonts w:asciiTheme="majorBidi" w:hAnsiTheme="majorBidi" w:cstheme="majorBidi"/>
          <w:lang w:eastAsia="lv-LV"/>
        </w:rPr>
        <w:t xml:space="preserve">punkta </w:t>
      </w:r>
      <w:r w:rsidR="00CD7C15" w:rsidRPr="00AC720C">
        <w:rPr>
          <w:rFonts w:asciiTheme="majorBidi" w:hAnsiTheme="majorBidi" w:cstheme="majorBidi"/>
          <w:lang w:eastAsia="lv-LV"/>
        </w:rPr>
        <w:t>„</w:t>
      </w:r>
      <w:r w:rsidR="00E175CF" w:rsidRPr="00AC720C">
        <w:rPr>
          <w:rFonts w:asciiTheme="majorBidi" w:hAnsiTheme="majorBidi" w:cstheme="majorBidi"/>
          <w:lang w:eastAsia="lv-LV"/>
        </w:rPr>
        <w:t>b”</w:t>
      </w:r>
      <w:r w:rsidR="00C715C3" w:rsidRPr="00AC720C">
        <w:rPr>
          <w:rFonts w:asciiTheme="majorBidi" w:hAnsiTheme="majorBidi" w:cstheme="majorBidi"/>
          <w:lang w:eastAsia="lv-LV"/>
        </w:rPr>
        <w:t> </w:t>
      </w:r>
      <w:r w:rsidR="0038278F" w:rsidRPr="00AC720C">
        <w:rPr>
          <w:rFonts w:asciiTheme="majorBidi" w:hAnsiTheme="majorBidi" w:cstheme="majorBidi"/>
          <w:lang w:eastAsia="lv-LV"/>
        </w:rPr>
        <w:t>a</w:t>
      </w:r>
      <w:r w:rsidR="00E175CF" w:rsidRPr="00AC720C">
        <w:rPr>
          <w:rFonts w:asciiTheme="majorBidi" w:hAnsiTheme="majorBidi" w:cstheme="majorBidi"/>
          <w:lang w:eastAsia="lv-LV"/>
        </w:rPr>
        <w:t>pakšpunktu, 17.</w:t>
      </w:r>
      <w:r w:rsidR="00E175CF" w:rsidRPr="00AC720C">
        <w:rPr>
          <w:rFonts w:asciiTheme="majorBidi" w:hAnsiTheme="majorBidi" w:cstheme="majorBidi"/>
          <w:vertAlign w:val="superscript"/>
          <w:lang w:eastAsia="lv-LV"/>
        </w:rPr>
        <w:t>2</w:t>
      </w:r>
      <w:r w:rsidR="00120BA4" w:rsidRPr="00AC720C">
        <w:rPr>
          <w:rFonts w:asciiTheme="majorBidi" w:hAnsiTheme="majorBidi" w:cstheme="majorBidi"/>
          <w:vertAlign w:val="superscript"/>
          <w:lang w:eastAsia="lv-LV"/>
        </w:rPr>
        <w:t> </w:t>
      </w:r>
      <w:r w:rsidR="0038278F" w:rsidRPr="00AC720C">
        <w:rPr>
          <w:rFonts w:asciiTheme="majorBidi" w:hAnsiTheme="majorBidi" w:cstheme="majorBidi"/>
          <w:lang w:eastAsia="lv-LV"/>
        </w:rPr>
        <w:t>panta pirmo un otro daļu</w:t>
      </w:r>
      <w:r w:rsidR="00E175CF" w:rsidRPr="00AC720C">
        <w:rPr>
          <w:rFonts w:asciiTheme="majorBidi" w:hAnsiTheme="majorBidi" w:cstheme="majorBidi"/>
          <w:lang w:eastAsia="lv-LV"/>
        </w:rPr>
        <w:t>,</w:t>
      </w:r>
      <w:r w:rsidR="0038278F" w:rsidRPr="00AC720C">
        <w:rPr>
          <w:rFonts w:asciiTheme="majorBidi" w:hAnsiTheme="majorBidi" w:cstheme="majorBidi"/>
          <w:lang w:eastAsia="lv-LV"/>
        </w:rPr>
        <w:t xml:space="preserve"> atz</w:t>
      </w:r>
      <w:r w:rsidRPr="00AC720C">
        <w:rPr>
          <w:rFonts w:asciiTheme="majorBidi" w:hAnsiTheme="majorBidi" w:cstheme="majorBidi"/>
          <w:lang w:eastAsia="lv-LV"/>
        </w:rPr>
        <w:t>īstams</w:t>
      </w:r>
      <w:r w:rsidR="0038278F" w:rsidRPr="00AC720C">
        <w:rPr>
          <w:rFonts w:asciiTheme="majorBidi" w:hAnsiTheme="majorBidi" w:cstheme="majorBidi"/>
          <w:lang w:eastAsia="lv-LV"/>
        </w:rPr>
        <w:t>,</w:t>
      </w:r>
      <w:r w:rsidR="00E175CF" w:rsidRPr="00AC720C">
        <w:rPr>
          <w:rFonts w:asciiTheme="majorBidi" w:hAnsiTheme="majorBidi" w:cstheme="majorBidi"/>
          <w:lang w:eastAsia="lv-LV"/>
        </w:rPr>
        <w:t xml:space="preserve"> ka līgumu par </w:t>
      </w:r>
      <w:r w:rsidR="00FE708D" w:rsidRPr="00AC720C">
        <w:rPr>
          <w:rFonts w:asciiTheme="majorBidi" w:hAnsiTheme="majorBidi" w:cstheme="majorBidi"/>
          <w:lang w:eastAsia="lv-LV"/>
        </w:rPr>
        <w:t>D</w:t>
      </w:r>
      <w:r w:rsidR="00E175CF" w:rsidRPr="00AC720C">
        <w:rPr>
          <w:rFonts w:asciiTheme="majorBidi" w:hAnsiTheme="majorBidi" w:cstheme="majorBidi"/>
          <w:lang w:eastAsia="lv-LV"/>
        </w:rPr>
        <w:t>zīvojamās mājas uzturēšanai</w:t>
      </w:r>
      <w:r w:rsidR="0038278F" w:rsidRPr="00AC720C">
        <w:rPr>
          <w:rFonts w:asciiTheme="majorBidi" w:hAnsiTheme="majorBidi" w:cstheme="majorBidi"/>
          <w:lang w:eastAsia="lv-LV"/>
        </w:rPr>
        <w:t xml:space="preserve"> </w:t>
      </w:r>
      <w:r w:rsidR="00E175CF" w:rsidRPr="00AC720C">
        <w:rPr>
          <w:rFonts w:asciiTheme="majorBidi" w:hAnsiTheme="majorBidi" w:cstheme="majorBidi"/>
          <w:lang w:eastAsia="lv-LV"/>
        </w:rPr>
        <w:t xml:space="preserve">nepieciešamā pakalpojuma nodrošināšanu </w:t>
      </w:r>
      <w:r w:rsidR="00CD7C15" w:rsidRPr="00AC720C">
        <w:rPr>
          <w:rFonts w:asciiTheme="majorBidi" w:hAnsiTheme="majorBidi" w:cstheme="majorBidi"/>
          <w:lang w:eastAsia="lv-LV"/>
        </w:rPr>
        <w:t xml:space="preserve">pārvaldnieks </w:t>
      </w:r>
      <w:r w:rsidR="00E175CF" w:rsidRPr="00AC720C">
        <w:rPr>
          <w:rFonts w:asciiTheme="majorBidi" w:hAnsiTheme="majorBidi" w:cstheme="majorBidi"/>
          <w:lang w:eastAsia="lv-LV"/>
        </w:rPr>
        <w:t>var slēgt vienīgi tad, ja ir saņēmis atbilstošu</w:t>
      </w:r>
      <w:r w:rsidR="0038278F" w:rsidRPr="00AC720C">
        <w:rPr>
          <w:rFonts w:asciiTheme="majorBidi" w:hAnsiTheme="majorBidi" w:cstheme="majorBidi"/>
          <w:lang w:eastAsia="lv-LV"/>
        </w:rPr>
        <w:t xml:space="preserve"> </w:t>
      </w:r>
      <w:r w:rsidR="00E175CF" w:rsidRPr="00AC720C">
        <w:rPr>
          <w:rFonts w:asciiTheme="majorBidi" w:hAnsiTheme="majorBidi" w:cstheme="majorBidi"/>
          <w:lang w:eastAsia="lv-LV"/>
        </w:rPr>
        <w:t>pilnvarojumu, kas izdots</w:t>
      </w:r>
      <w:r w:rsidR="000729C6" w:rsidRPr="00AC720C">
        <w:rPr>
          <w:rFonts w:asciiTheme="majorBidi" w:hAnsiTheme="majorBidi" w:cstheme="majorBidi"/>
          <w:lang w:eastAsia="lv-LV"/>
        </w:rPr>
        <w:t>,</w:t>
      </w:r>
      <w:r w:rsidR="00E175CF" w:rsidRPr="00AC720C">
        <w:rPr>
          <w:rFonts w:asciiTheme="majorBidi" w:hAnsiTheme="majorBidi" w:cstheme="majorBidi"/>
          <w:lang w:eastAsia="lv-LV"/>
        </w:rPr>
        <w:t xml:space="preserve"> pamatojoties uz likumā noteiktā kārtībā pieņemtu </w:t>
      </w:r>
      <w:r w:rsidR="00CD7C15" w:rsidRPr="00AC720C">
        <w:rPr>
          <w:rFonts w:asciiTheme="majorBidi" w:hAnsiTheme="majorBidi" w:cstheme="majorBidi"/>
          <w:lang w:eastAsia="lv-LV"/>
        </w:rPr>
        <w:t xml:space="preserve">dzīvokļu </w:t>
      </w:r>
      <w:r w:rsidR="00E175CF" w:rsidRPr="00AC720C">
        <w:rPr>
          <w:rFonts w:asciiTheme="majorBidi" w:hAnsiTheme="majorBidi" w:cstheme="majorBidi"/>
          <w:lang w:eastAsia="lv-LV"/>
        </w:rPr>
        <w:t>īpašnieku lēmumu.</w:t>
      </w:r>
    </w:p>
    <w:p w14:paraId="37CFEC32" w14:textId="77863847" w:rsidR="00E175CF" w:rsidRPr="00AC720C" w:rsidRDefault="00E175CF" w:rsidP="00AC720C">
      <w:pPr>
        <w:spacing w:line="276" w:lineRule="auto"/>
        <w:ind w:firstLineChars="295" w:firstLine="708"/>
        <w:jc w:val="both"/>
        <w:rPr>
          <w:rFonts w:asciiTheme="majorBidi" w:hAnsiTheme="majorBidi" w:cstheme="majorBidi"/>
          <w:lang w:eastAsia="lv-LV"/>
        </w:rPr>
      </w:pPr>
      <w:r w:rsidRPr="00AC720C">
        <w:rPr>
          <w:rFonts w:asciiTheme="majorBidi" w:hAnsiTheme="majorBidi" w:cstheme="majorBidi"/>
          <w:lang w:eastAsia="lv-LV"/>
        </w:rPr>
        <w:t>[</w:t>
      </w:r>
      <w:r w:rsidR="00A52D82" w:rsidRPr="00AC720C">
        <w:rPr>
          <w:rFonts w:asciiTheme="majorBidi" w:hAnsiTheme="majorBidi" w:cstheme="majorBidi"/>
          <w:lang w:eastAsia="lv-LV"/>
        </w:rPr>
        <w:t>4.</w:t>
      </w:r>
      <w:r w:rsidR="000641DF" w:rsidRPr="00AC720C">
        <w:rPr>
          <w:rFonts w:asciiTheme="majorBidi" w:hAnsiTheme="majorBidi" w:cstheme="majorBidi"/>
          <w:lang w:eastAsia="lv-LV"/>
        </w:rPr>
        <w:t>4</w:t>
      </w:r>
      <w:r w:rsidRPr="00AC720C">
        <w:rPr>
          <w:rFonts w:asciiTheme="majorBidi" w:hAnsiTheme="majorBidi" w:cstheme="majorBidi"/>
          <w:lang w:eastAsia="lv-LV"/>
        </w:rPr>
        <w:t>]</w:t>
      </w:r>
      <w:r w:rsidR="00A52D82" w:rsidRPr="00AC720C">
        <w:rPr>
          <w:rFonts w:asciiTheme="majorBidi" w:hAnsiTheme="majorBidi" w:cstheme="majorBidi"/>
          <w:lang w:eastAsia="lv-LV"/>
        </w:rPr>
        <w:t> </w:t>
      </w:r>
      <w:r w:rsidR="004F1A71" w:rsidRPr="00AC720C">
        <w:rPr>
          <w:rFonts w:asciiTheme="majorBidi" w:hAnsiTheme="majorBidi" w:cstheme="majorBidi"/>
          <w:lang w:eastAsia="lv-LV"/>
        </w:rPr>
        <w:t>L</w:t>
      </w:r>
      <w:r w:rsidRPr="00AC720C">
        <w:rPr>
          <w:rFonts w:asciiTheme="majorBidi" w:hAnsiTheme="majorBidi" w:cstheme="majorBidi"/>
          <w:lang w:eastAsia="lv-LV"/>
        </w:rPr>
        <w:t xml:space="preserve">ēmumi </w:t>
      </w:r>
      <w:r w:rsidR="00E93A5F" w:rsidRPr="00AC720C">
        <w:rPr>
          <w:rFonts w:asciiTheme="majorBidi" w:hAnsiTheme="majorBidi" w:cstheme="majorBidi"/>
        </w:rPr>
        <w:t>Nr. </w:t>
      </w:r>
      <w:r w:rsidRPr="00AC720C">
        <w:rPr>
          <w:rFonts w:asciiTheme="majorBidi" w:hAnsiTheme="majorBidi" w:cstheme="majorBidi"/>
          <w:lang w:eastAsia="lv-LV"/>
        </w:rPr>
        <w:t xml:space="preserve">2., </w:t>
      </w:r>
      <w:r w:rsidR="00E93A5F" w:rsidRPr="00AC720C">
        <w:rPr>
          <w:rFonts w:asciiTheme="majorBidi" w:hAnsiTheme="majorBidi" w:cstheme="majorBidi"/>
        </w:rPr>
        <w:t>Nr. </w:t>
      </w:r>
      <w:r w:rsidRPr="00AC720C">
        <w:rPr>
          <w:rFonts w:asciiTheme="majorBidi" w:hAnsiTheme="majorBidi" w:cstheme="majorBidi"/>
          <w:lang w:eastAsia="lv-LV"/>
        </w:rPr>
        <w:t xml:space="preserve">3., </w:t>
      </w:r>
      <w:r w:rsidR="00E93A5F" w:rsidRPr="00AC720C">
        <w:rPr>
          <w:rFonts w:asciiTheme="majorBidi" w:hAnsiTheme="majorBidi" w:cstheme="majorBidi"/>
        </w:rPr>
        <w:t>Nr. </w:t>
      </w:r>
      <w:r w:rsidRPr="00AC720C">
        <w:rPr>
          <w:rFonts w:asciiTheme="majorBidi" w:hAnsiTheme="majorBidi" w:cstheme="majorBidi"/>
          <w:lang w:eastAsia="lv-LV"/>
        </w:rPr>
        <w:t>4 ir pieņemti,</w:t>
      </w:r>
      <w:r w:rsidR="0038278F" w:rsidRPr="00AC720C">
        <w:rPr>
          <w:rFonts w:asciiTheme="majorBidi" w:hAnsiTheme="majorBidi" w:cstheme="majorBidi"/>
          <w:lang w:eastAsia="lv-LV"/>
        </w:rPr>
        <w:t xml:space="preserve"> </w:t>
      </w:r>
      <w:r w:rsidRPr="00AC720C">
        <w:rPr>
          <w:rFonts w:asciiTheme="majorBidi" w:hAnsiTheme="majorBidi" w:cstheme="majorBidi"/>
          <w:lang w:eastAsia="lv-LV"/>
        </w:rPr>
        <w:t xml:space="preserve">pārkāpjot </w:t>
      </w:r>
      <w:r w:rsidR="00FE708D" w:rsidRPr="00AC720C">
        <w:rPr>
          <w:rFonts w:asciiTheme="majorBidi" w:hAnsiTheme="majorBidi" w:cstheme="majorBidi"/>
          <w:lang w:eastAsia="lv-LV"/>
        </w:rPr>
        <w:t>D</w:t>
      </w:r>
      <w:r w:rsidR="000729C6" w:rsidRPr="00AC720C">
        <w:rPr>
          <w:rFonts w:asciiTheme="majorBidi" w:hAnsiTheme="majorBidi" w:cstheme="majorBidi"/>
          <w:lang w:eastAsia="lv-LV"/>
        </w:rPr>
        <w:t xml:space="preserve">zīvojamās mājas dzīvokļu īpašnieku </w:t>
      </w:r>
      <w:r w:rsidR="00F86065" w:rsidRPr="00AC720C">
        <w:rPr>
          <w:rFonts w:asciiTheme="majorBidi" w:hAnsiTheme="majorBidi" w:cstheme="majorBidi"/>
          <w:lang w:eastAsia="lv-LV"/>
        </w:rPr>
        <w:t xml:space="preserve">2015. gada 17. septembra kopsapulces protokola Nr. 2/15 lēmumā Nr. 7 </w:t>
      </w:r>
      <w:r w:rsidRPr="00AC720C">
        <w:rPr>
          <w:rFonts w:asciiTheme="majorBidi" w:hAnsiTheme="majorBidi" w:cstheme="majorBidi"/>
          <w:lang w:eastAsia="lv-LV"/>
        </w:rPr>
        <w:t>noteikto kārtību par pārvaldīšanas izdevumu noteikšanu.</w:t>
      </w:r>
      <w:r w:rsidR="000729C6" w:rsidRPr="00AC720C">
        <w:rPr>
          <w:rFonts w:asciiTheme="majorBidi" w:hAnsiTheme="majorBidi" w:cstheme="majorBidi"/>
          <w:lang w:eastAsia="lv-LV"/>
        </w:rPr>
        <w:t xml:space="preserve"> </w:t>
      </w:r>
      <w:r w:rsidR="00CD7C15" w:rsidRPr="00AC720C">
        <w:rPr>
          <w:rFonts w:asciiTheme="majorBidi" w:hAnsiTheme="majorBidi" w:cstheme="majorBidi"/>
          <w:lang w:eastAsia="lv-LV"/>
        </w:rPr>
        <w:t>Tā kā</w:t>
      </w:r>
      <w:r w:rsidRPr="00AC720C">
        <w:rPr>
          <w:rFonts w:asciiTheme="majorBidi" w:hAnsiTheme="majorBidi" w:cstheme="majorBidi"/>
          <w:lang w:eastAsia="lv-LV"/>
        </w:rPr>
        <w:t xml:space="preserve"> dzīvokļu īpašnieki bija</w:t>
      </w:r>
      <w:r w:rsidR="0038278F" w:rsidRPr="00AC720C">
        <w:rPr>
          <w:rFonts w:asciiTheme="majorBidi" w:hAnsiTheme="majorBidi" w:cstheme="majorBidi"/>
          <w:lang w:eastAsia="lv-LV"/>
        </w:rPr>
        <w:t xml:space="preserve"> </w:t>
      </w:r>
      <w:r w:rsidRPr="00AC720C">
        <w:rPr>
          <w:rFonts w:asciiTheme="majorBidi" w:hAnsiTheme="majorBidi" w:cstheme="majorBidi"/>
          <w:lang w:eastAsia="lv-LV"/>
        </w:rPr>
        <w:t>noteikuši, ka jautājum</w:t>
      </w:r>
      <w:r w:rsidR="00DE6DE9" w:rsidRPr="00AC720C">
        <w:rPr>
          <w:rFonts w:asciiTheme="majorBidi" w:hAnsiTheme="majorBidi" w:cstheme="majorBidi"/>
          <w:lang w:eastAsia="lv-LV"/>
        </w:rPr>
        <w:t>i</w:t>
      </w:r>
      <w:r w:rsidRPr="00AC720C">
        <w:rPr>
          <w:rFonts w:asciiTheme="majorBidi" w:hAnsiTheme="majorBidi" w:cstheme="majorBidi"/>
          <w:lang w:eastAsia="lv-LV"/>
        </w:rPr>
        <w:t xml:space="preserve"> par pārvaldīšanas izdevumu noteikšanu </w:t>
      </w:r>
      <w:r w:rsidR="00DE6DE9" w:rsidRPr="00AC720C">
        <w:rPr>
          <w:rFonts w:asciiTheme="majorBidi" w:hAnsiTheme="majorBidi" w:cstheme="majorBidi"/>
          <w:lang w:eastAsia="lv-LV"/>
        </w:rPr>
        <w:t>ir</w:t>
      </w:r>
      <w:r w:rsidRPr="00AC720C">
        <w:rPr>
          <w:rFonts w:asciiTheme="majorBidi" w:hAnsiTheme="majorBidi" w:cstheme="majorBidi"/>
          <w:lang w:eastAsia="lv-LV"/>
        </w:rPr>
        <w:t xml:space="preserve"> izlemjami </w:t>
      </w:r>
      <w:r w:rsidR="00CD7C15" w:rsidRPr="00AC720C">
        <w:rPr>
          <w:rFonts w:asciiTheme="majorBidi" w:hAnsiTheme="majorBidi" w:cstheme="majorBidi"/>
          <w:lang w:eastAsia="lv-LV"/>
        </w:rPr>
        <w:t xml:space="preserve">dzīvokļu </w:t>
      </w:r>
      <w:r w:rsidRPr="00AC720C">
        <w:rPr>
          <w:rFonts w:asciiTheme="majorBidi" w:hAnsiTheme="majorBidi" w:cstheme="majorBidi"/>
          <w:lang w:eastAsia="lv-LV"/>
        </w:rPr>
        <w:t>īpašnieku</w:t>
      </w:r>
      <w:r w:rsidR="0038278F" w:rsidRPr="00AC720C">
        <w:rPr>
          <w:rFonts w:asciiTheme="majorBidi" w:hAnsiTheme="majorBidi" w:cstheme="majorBidi"/>
          <w:lang w:eastAsia="lv-LV"/>
        </w:rPr>
        <w:t xml:space="preserve"> </w:t>
      </w:r>
      <w:r w:rsidRPr="00AC720C">
        <w:rPr>
          <w:rFonts w:asciiTheme="majorBidi" w:hAnsiTheme="majorBidi" w:cstheme="majorBidi"/>
          <w:lang w:eastAsia="lv-LV"/>
        </w:rPr>
        <w:t>kopsapulcē, nevis aptaujas veidā, pieņemtie lēmumi Nr.</w:t>
      </w:r>
      <w:r w:rsidR="00E62530" w:rsidRPr="00AC720C">
        <w:rPr>
          <w:rFonts w:asciiTheme="majorBidi" w:hAnsiTheme="majorBidi" w:cstheme="majorBidi"/>
          <w:lang w:eastAsia="lv-LV"/>
        </w:rPr>
        <w:t> </w:t>
      </w:r>
      <w:r w:rsidRPr="00AC720C">
        <w:rPr>
          <w:rFonts w:asciiTheme="majorBidi" w:hAnsiTheme="majorBidi" w:cstheme="majorBidi"/>
          <w:lang w:eastAsia="lv-LV"/>
        </w:rPr>
        <w:t>2, Nr.</w:t>
      </w:r>
      <w:r w:rsidR="00E62530" w:rsidRPr="00AC720C">
        <w:rPr>
          <w:rFonts w:asciiTheme="majorBidi" w:hAnsiTheme="majorBidi" w:cstheme="majorBidi"/>
          <w:lang w:eastAsia="lv-LV"/>
        </w:rPr>
        <w:t> </w:t>
      </w:r>
      <w:r w:rsidRPr="00AC720C">
        <w:rPr>
          <w:rFonts w:asciiTheme="majorBidi" w:hAnsiTheme="majorBidi" w:cstheme="majorBidi"/>
          <w:lang w:eastAsia="lv-LV"/>
        </w:rPr>
        <w:t>3, Nr.</w:t>
      </w:r>
      <w:r w:rsidR="00E62530" w:rsidRPr="00AC720C">
        <w:rPr>
          <w:rFonts w:asciiTheme="majorBidi" w:hAnsiTheme="majorBidi" w:cstheme="majorBidi"/>
          <w:lang w:eastAsia="lv-LV"/>
        </w:rPr>
        <w:t> </w:t>
      </w:r>
      <w:r w:rsidRPr="00AC720C">
        <w:rPr>
          <w:rFonts w:asciiTheme="majorBidi" w:hAnsiTheme="majorBidi" w:cstheme="majorBidi"/>
          <w:lang w:eastAsia="lv-LV"/>
        </w:rPr>
        <w:t>4 atzīstami par spēkā</w:t>
      </w:r>
      <w:r w:rsidR="0038278F" w:rsidRPr="00AC720C">
        <w:rPr>
          <w:rFonts w:asciiTheme="majorBidi" w:hAnsiTheme="majorBidi" w:cstheme="majorBidi"/>
          <w:lang w:eastAsia="lv-LV"/>
        </w:rPr>
        <w:t xml:space="preserve"> </w:t>
      </w:r>
      <w:r w:rsidRPr="00AC720C">
        <w:rPr>
          <w:rFonts w:asciiTheme="majorBidi" w:hAnsiTheme="majorBidi" w:cstheme="majorBidi"/>
          <w:lang w:eastAsia="lv-LV"/>
        </w:rPr>
        <w:t>neesošiem, pamatojoties uz Dzīvokļa īpašuma likuma 16.</w:t>
      </w:r>
      <w:r w:rsidR="00E62530" w:rsidRPr="00AC720C">
        <w:rPr>
          <w:rFonts w:asciiTheme="majorBidi" w:hAnsiTheme="majorBidi" w:cstheme="majorBidi"/>
          <w:lang w:eastAsia="lv-LV"/>
        </w:rPr>
        <w:t> </w:t>
      </w:r>
      <w:r w:rsidRPr="00AC720C">
        <w:rPr>
          <w:rFonts w:asciiTheme="majorBidi" w:hAnsiTheme="majorBidi" w:cstheme="majorBidi"/>
          <w:lang w:eastAsia="lv-LV"/>
        </w:rPr>
        <w:t>panta ceturto daļu. Turklāt</w:t>
      </w:r>
      <w:r w:rsidR="000729C6" w:rsidRPr="00AC720C">
        <w:rPr>
          <w:rFonts w:asciiTheme="majorBidi" w:hAnsiTheme="majorBidi" w:cstheme="majorBidi"/>
          <w:lang w:eastAsia="lv-LV"/>
        </w:rPr>
        <w:t xml:space="preserve"> šie</w:t>
      </w:r>
      <w:r w:rsidRPr="00AC720C">
        <w:rPr>
          <w:rFonts w:asciiTheme="majorBidi" w:hAnsiTheme="majorBidi" w:cstheme="majorBidi"/>
          <w:lang w:eastAsia="lv-LV"/>
        </w:rPr>
        <w:t xml:space="preserve"> lēmumi izriet no lēmuma Nr.</w:t>
      </w:r>
      <w:r w:rsidR="00E62530" w:rsidRPr="00AC720C">
        <w:rPr>
          <w:rFonts w:asciiTheme="majorBidi" w:hAnsiTheme="majorBidi" w:cstheme="majorBidi"/>
          <w:lang w:eastAsia="lv-LV"/>
        </w:rPr>
        <w:t> </w:t>
      </w:r>
      <w:r w:rsidRPr="00AC720C">
        <w:rPr>
          <w:rFonts w:asciiTheme="majorBidi" w:hAnsiTheme="majorBidi" w:cstheme="majorBidi"/>
          <w:lang w:eastAsia="lv-LV"/>
        </w:rPr>
        <w:t>1, kas nozīmē, ka atbildētāji paši šos lēmumus</w:t>
      </w:r>
      <w:r w:rsidR="0038278F" w:rsidRPr="00AC720C">
        <w:rPr>
          <w:rFonts w:asciiTheme="majorBidi" w:hAnsiTheme="majorBidi" w:cstheme="majorBidi"/>
          <w:lang w:eastAsia="lv-LV"/>
        </w:rPr>
        <w:t xml:space="preserve"> </w:t>
      </w:r>
      <w:r w:rsidRPr="00AC720C">
        <w:rPr>
          <w:rFonts w:asciiTheme="majorBidi" w:hAnsiTheme="majorBidi" w:cstheme="majorBidi"/>
          <w:lang w:eastAsia="lv-LV"/>
        </w:rPr>
        <w:t>uzskata par savstarpēji saistītiem. Tāpēc lēmumi Nr.</w:t>
      </w:r>
      <w:r w:rsidR="00E93A5F" w:rsidRPr="00AC720C">
        <w:rPr>
          <w:rFonts w:asciiTheme="majorBidi" w:hAnsiTheme="majorBidi" w:cstheme="majorBidi"/>
          <w:lang w:eastAsia="lv-LV"/>
        </w:rPr>
        <w:t> </w:t>
      </w:r>
      <w:r w:rsidRPr="00AC720C">
        <w:rPr>
          <w:rFonts w:asciiTheme="majorBidi" w:hAnsiTheme="majorBidi" w:cstheme="majorBidi"/>
          <w:lang w:eastAsia="lv-LV"/>
        </w:rPr>
        <w:t>2., Nr.</w:t>
      </w:r>
      <w:r w:rsidR="00E62530" w:rsidRPr="00AC720C">
        <w:rPr>
          <w:rFonts w:asciiTheme="majorBidi" w:hAnsiTheme="majorBidi" w:cstheme="majorBidi"/>
          <w:lang w:eastAsia="lv-LV"/>
        </w:rPr>
        <w:t> </w:t>
      </w:r>
      <w:r w:rsidRPr="00AC720C">
        <w:rPr>
          <w:rFonts w:asciiTheme="majorBidi" w:hAnsiTheme="majorBidi" w:cstheme="majorBidi"/>
          <w:lang w:eastAsia="lv-LV"/>
        </w:rPr>
        <w:t>3., Nr.</w:t>
      </w:r>
      <w:r w:rsidR="00E93A5F" w:rsidRPr="00AC720C">
        <w:rPr>
          <w:rFonts w:asciiTheme="majorBidi" w:hAnsiTheme="majorBidi" w:cstheme="majorBidi"/>
          <w:lang w:eastAsia="lv-LV"/>
        </w:rPr>
        <w:t> </w:t>
      </w:r>
      <w:r w:rsidRPr="00AC720C">
        <w:rPr>
          <w:rFonts w:asciiTheme="majorBidi" w:hAnsiTheme="majorBidi" w:cstheme="majorBidi"/>
          <w:lang w:eastAsia="lv-LV"/>
        </w:rPr>
        <w:t>4 nevar būt spēkā, ja spēkā nav</w:t>
      </w:r>
      <w:r w:rsidR="0038278F" w:rsidRPr="00AC720C">
        <w:rPr>
          <w:rFonts w:asciiTheme="majorBidi" w:hAnsiTheme="majorBidi" w:cstheme="majorBidi"/>
          <w:lang w:eastAsia="lv-LV"/>
        </w:rPr>
        <w:t xml:space="preserve"> </w:t>
      </w:r>
      <w:r w:rsidRPr="00AC720C">
        <w:rPr>
          <w:rFonts w:asciiTheme="majorBidi" w:hAnsiTheme="majorBidi" w:cstheme="majorBidi"/>
          <w:lang w:eastAsia="lv-LV"/>
        </w:rPr>
        <w:t>lēmums Nr.</w:t>
      </w:r>
      <w:r w:rsidR="00DE6DE9" w:rsidRPr="00AC720C">
        <w:rPr>
          <w:rFonts w:asciiTheme="majorBidi" w:hAnsiTheme="majorBidi" w:cstheme="majorBidi"/>
          <w:lang w:eastAsia="lv-LV"/>
        </w:rPr>
        <w:t> </w:t>
      </w:r>
      <w:r w:rsidRPr="00AC720C">
        <w:rPr>
          <w:rFonts w:asciiTheme="majorBidi" w:hAnsiTheme="majorBidi" w:cstheme="majorBidi"/>
          <w:lang w:eastAsia="lv-LV"/>
        </w:rPr>
        <w:t>1.</w:t>
      </w:r>
    </w:p>
    <w:p w14:paraId="0EDB5F70" w14:textId="78AD4CC9" w:rsidR="00E175CF" w:rsidRPr="00AC720C" w:rsidRDefault="001E371C" w:rsidP="00AC720C">
      <w:pPr>
        <w:spacing w:line="276" w:lineRule="auto"/>
        <w:ind w:firstLineChars="295" w:firstLine="708"/>
        <w:jc w:val="both"/>
        <w:rPr>
          <w:rFonts w:asciiTheme="majorBidi" w:hAnsiTheme="majorBidi" w:cstheme="majorBidi"/>
          <w:lang w:eastAsia="lv-LV"/>
        </w:rPr>
      </w:pPr>
      <w:r w:rsidRPr="00AC720C">
        <w:rPr>
          <w:rFonts w:asciiTheme="majorBidi" w:hAnsiTheme="majorBidi" w:cstheme="majorBidi"/>
          <w:lang w:eastAsia="lv-LV"/>
        </w:rPr>
        <w:t>[</w:t>
      </w:r>
      <w:r w:rsidR="00E62530" w:rsidRPr="00AC720C">
        <w:rPr>
          <w:rFonts w:asciiTheme="majorBidi" w:hAnsiTheme="majorBidi" w:cstheme="majorBidi"/>
          <w:lang w:eastAsia="lv-LV"/>
        </w:rPr>
        <w:t>4.</w:t>
      </w:r>
      <w:r w:rsidR="000641DF" w:rsidRPr="00AC720C">
        <w:rPr>
          <w:rFonts w:asciiTheme="majorBidi" w:hAnsiTheme="majorBidi" w:cstheme="majorBidi"/>
          <w:lang w:eastAsia="lv-LV"/>
        </w:rPr>
        <w:t>5</w:t>
      </w:r>
      <w:r w:rsidRPr="00AC720C">
        <w:rPr>
          <w:rFonts w:asciiTheme="majorBidi" w:hAnsiTheme="majorBidi" w:cstheme="majorBidi"/>
          <w:lang w:eastAsia="lv-LV"/>
        </w:rPr>
        <w:t>]</w:t>
      </w:r>
      <w:r w:rsidR="00E93A5F" w:rsidRPr="00AC720C">
        <w:rPr>
          <w:rFonts w:asciiTheme="majorBidi" w:hAnsiTheme="majorBidi" w:cstheme="majorBidi"/>
          <w:lang w:eastAsia="lv-LV"/>
        </w:rPr>
        <w:t> </w:t>
      </w:r>
      <w:r w:rsidR="00E62530" w:rsidRPr="00AC720C">
        <w:rPr>
          <w:rFonts w:asciiTheme="majorBidi" w:hAnsiTheme="majorBidi" w:cstheme="majorBidi"/>
          <w:lang w:eastAsia="lv-LV"/>
        </w:rPr>
        <w:t xml:space="preserve">Pārvaldīšanas līguma </w:t>
      </w:r>
      <w:r w:rsidR="00E175CF" w:rsidRPr="00AC720C">
        <w:rPr>
          <w:rFonts w:asciiTheme="majorBidi" w:hAnsiTheme="majorBidi" w:cstheme="majorBidi"/>
          <w:lang w:eastAsia="lv-LV"/>
        </w:rPr>
        <w:t xml:space="preserve">noslēgšana starp </w:t>
      </w:r>
      <w:r w:rsidR="00CD7C15" w:rsidRPr="00AC720C">
        <w:rPr>
          <w:rFonts w:asciiTheme="majorBidi" w:hAnsiTheme="majorBidi" w:cstheme="majorBidi"/>
          <w:lang w:eastAsia="lv-LV"/>
        </w:rPr>
        <w:t xml:space="preserve">dzīvokļu </w:t>
      </w:r>
      <w:r w:rsidR="00E175CF" w:rsidRPr="00AC720C">
        <w:rPr>
          <w:rFonts w:asciiTheme="majorBidi" w:hAnsiTheme="majorBidi" w:cstheme="majorBidi"/>
          <w:lang w:eastAsia="lv-LV"/>
        </w:rPr>
        <w:t xml:space="preserve">īpašniekiem un </w:t>
      </w:r>
      <w:r w:rsidR="004610AD" w:rsidRPr="00AC720C">
        <w:rPr>
          <w:rFonts w:asciiTheme="majorBidi" w:eastAsia="Calibri" w:hAnsiTheme="majorBidi" w:cstheme="majorBidi"/>
          <w:lang w:eastAsia="en-US"/>
        </w:rPr>
        <w:t xml:space="preserve">SIA „NĪA Nami” </w:t>
      </w:r>
      <w:r w:rsidR="00E175CF" w:rsidRPr="00AC720C">
        <w:rPr>
          <w:rFonts w:asciiTheme="majorBidi" w:hAnsiTheme="majorBidi" w:cstheme="majorBidi"/>
          <w:lang w:eastAsia="lv-LV"/>
        </w:rPr>
        <w:t>izriet no lēmuma Nr.</w:t>
      </w:r>
      <w:r w:rsidR="00E62530" w:rsidRPr="00AC720C">
        <w:rPr>
          <w:rFonts w:asciiTheme="majorBidi" w:hAnsiTheme="majorBidi" w:cstheme="majorBidi"/>
          <w:lang w:eastAsia="lv-LV"/>
        </w:rPr>
        <w:t> </w:t>
      </w:r>
      <w:r w:rsidR="00E175CF" w:rsidRPr="00AC720C">
        <w:rPr>
          <w:rFonts w:asciiTheme="majorBidi" w:hAnsiTheme="majorBidi" w:cstheme="majorBidi"/>
          <w:lang w:eastAsia="lv-LV"/>
        </w:rPr>
        <w:t>1. Ņemot</w:t>
      </w:r>
      <w:r w:rsidR="0038278F" w:rsidRPr="00AC720C">
        <w:rPr>
          <w:rFonts w:asciiTheme="majorBidi" w:hAnsiTheme="majorBidi" w:cstheme="majorBidi"/>
          <w:lang w:eastAsia="lv-LV"/>
        </w:rPr>
        <w:t xml:space="preserve"> </w:t>
      </w:r>
      <w:r w:rsidR="00E175CF" w:rsidRPr="00AC720C">
        <w:rPr>
          <w:rFonts w:asciiTheme="majorBidi" w:hAnsiTheme="majorBidi" w:cstheme="majorBidi"/>
          <w:lang w:eastAsia="lv-LV"/>
        </w:rPr>
        <w:t>vērā, ka lēmums Nr.</w:t>
      </w:r>
      <w:r w:rsidR="00E20790" w:rsidRPr="00AC720C">
        <w:rPr>
          <w:rFonts w:asciiTheme="majorBidi" w:hAnsiTheme="majorBidi" w:cstheme="majorBidi"/>
          <w:lang w:eastAsia="lv-LV"/>
        </w:rPr>
        <w:t> </w:t>
      </w:r>
      <w:r w:rsidR="00E175CF" w:rsidRPr="00AC720C">
        <w:rPr>
          <w:rFonts w:asciiTheme="majorBidi" w:hAnsiTheme="majorBidi" w:cstheme="majorBidi"/>
          <w:lang w:eastAsia="lv-LV"/>
        </w:rPr>
        <w:t>1 atzīstams par spēkā neesošu, spēkā nevar būt arī uz šī lēmuma pamata</w:t>
      </w:r>
      <w:r w:rsidR="0038278F" w:rsidRPr="00AC720C">
        <w:rPr>
          <w:rFonts w:asciiTheme="majorBidi" w:hAnsiTheme="majorBidi" w:cstheme="majorBidi"/>
          <w:lang w:eastAsia="lv-LV"/>
        </w:rPr>
        <w:t xml:space="preserve"> </w:t>
      </w:r>
      <w:r w:rsidR="00E175CF" w:rsidRPr="00AC720C">
        <w:rPr>
          <w:rFonts w:asciiTheme="majorBidi" w:hAnsiTheme="majorBidi" w:cstheme="majorBidi"/>
          <w:lang w:eastAsia="lv-LV"/>
        </w:rPr>
        <w:t xml:space="preserve">noslēgtais </w:t>
      </w:r>
      <w:r w:rsidR="00CD7C15" w:rsidRPr="00AC720C">
        <w:rPr>
          <w:rFonts w:asciiTheme="majorBidi" w:hAnsiTheme="majorBidi" w:cstheme="majorBidi"/>
          <w:lang w:eastAsia="lv-LV"/>
        </w:rPr>
        <w:t xml:space="preserve">Pārvaldīšanas </w:t>
      </w:r>
      <w:r w:rsidR="00E175CF" w:rsidRPr="00AC720C">
        <w:rPr>
          <w:rFonts w:asciiTheme="majorBidi" w:hAnsiTheme="majorBidi" w:cstheme="majorBidi"/>
          <w:lang w:eastAsia="lv-LV"/>
        </w:rPr>
        <w:t>līgums</w:t>
      </w:r>
      <w:r w:rsidR="00E62530" w:rsidRPr="00AC720C">
        <w:rPr>
          <w:rFonts w:asciiTheme="majorBidi" w:hAnsiTheme="majorBidi" w:cstheme="majorBidi"/>
          <w:lang w:eastAsia="lv-LV"/>
        </w:rPr>
        <w:t>.</w:t>
      </w:r>
    </w:p>
    <w:p w14:paraId="3446A724" w14:textId="41F71486" w:rsidR="00071A05" w:rsidRPr="00AC720C" w:rsidRDefault="001E371C" w:rsidP="00AC720C">
      <w:pPr>
        <w:spacing w:line="276" w:lineRule="auto"/>
        <w:ind w:firstLineChars="295" w:firstLine="708"/>
        <w:jc w:val="both"/>
        <w:rPr>
          <w:rFonts w:asciiTheme="majorBidi" w:hAnsiTheme="majorBidi" w:cstheme="majorBidi"/>
          <w:lang w:eastAsia="lv-LV"/>
        </w:rPr>
      </w:pPr>
      <w:r w:rsidRPr="00AC720C">
        <w:rPr>
          <w:rFonts w:asciiTheme="majorBidi" w:hAnsiTheme="majorBidi" w:cstheme="majorBidi"/>
          <w:lang w:eastAsia="lv-LV"/>
        </w:rPr>
        <w:t>[</w:t>
      </w:r>
      <w:r w:rsidR="00E62530" w:rsidRPr="00AC720C">
        <w:rPr>
          <w:rFonts w:asciiTheme="majorBidi" w:hAnsiTheme="majorBidi" w:cstheme="majorBidi"/>
          <w:lang w:eastAsia="lv-LV"/>
        </w:rPr>
        <w:t>4.</w:t>
      </w:r>
      <w:r w:rsidR="000641DF" w:rsidRPr="00AC720C">
        <w:rPr>
          <w:rFonts w:asciiTheme="majorBidi" w:hAnsiTheme="majorBidi" w:cstheme="majorBidi"/>
          <w:lang w:eastAsia="lv-LV"/>
        </w:rPr>
        <w:t>6</w:t>
      </w:r>
      <w:r w:rsidRPr="00AC720C">
        <w:rPr>
          <w:rFonts w:asciiTheme="majorBidi" w:hAnsiTheme="majorBidi" w:cstheme="majorBidi"/>
          <w:lang w:eastAsia="lv-LV"/>
        </w:rPr>
        <w:t>]</w:t>
      </w:r>
      <w:r w:rsidR="00E62530" w:rsidRPr="00AC720C">
        <w:rPr>
          <w:rFonts w:asciiTheme="majorBidi" w:hAnsiTheme="majorBidi" w:cstheme="majorBidi"/>
          <w:lang w:eastAsia="lv-LV"/>
        </w:rPr>
        <w:t> </w:t>
      </w:r>
      <w:r w:rsidR="00071A05" w:rsidRPr="00AC720C">
        <w:rPr>
          <w:rFonts w:asciiTheme="majorBidi" w:hAnsiTheme="majorBidi" w:cstheme="majorBidi"/>
          <w:lang w:eastAsia="lv-LV"/>
        </w:rPr>
        <w:t xml:space="preserve">Ņemot vērā, ka </w:t>
      </w:r>
      <w:r w:rsidR="00E62530" w:rsidRPr="00AC720C">
        <w:rPr>
          <w:rFonts w:asciiTheme="majorBidi" w:eastAsia="Calibri" w:hAnsiTheme="majorBidi" w:cstheme="majorBidi"/>
          <w:lang w:eastAsia="en-US"/>
        </w:rPr>
        <w:t>Nodošanas-pieņemšanas</w:t>
      </w:r>
      <w:r w:rsidR="00E62530" w:rsidRPr="00AC720C">
        <w:rPr>
          <w:rFonts w:asciiTheme="majorBidi" w:hAnsiTheme="majorBidi" w:cstheme="majorBidi"/>
          <w:lang w:eastAsia="lv-LV"/>
        </w:rPr>
        <w:t xml:space="preserve"> </w:t>
      </w:r>
      <w:r w:rsidR="00071A05" w:rsidRPr="00AC720C">
        <w:rPr>
          <w:rFonts w:asciiTheme="majorBidi" w:hAnsiTheme="majorBidi" w:cstheme="majorBidi"/>
          <w:lang w:eastAsia="lv-LV"/>
        </w:rPr>
        <w:t xml:space="preserve">akts saskaņā ar </w:t>
      </w:r>
      <w:r w:rsidR="00E62530" w:rsidRPr="00AC720C">
        <w:rPr>
          <w:rFonts w:asciiTheme="majorBidi" w:hAnsiTheme="majorBidi" w:cstheme="majorBidi"/>
          <w:lang w:eastAsia="lv-LV"/>
        </w:rPr>
        <w:t>Dzīvojamo māju pārvaldīšanas likuma 12.</w:t>
      </w:r>
      <w:r w:rsidR="0026067F" w:rsidRPr="00AC720C">
        <w:rPr>
          <w:rFonts w:asciiTheme="majorBidi" w:hAnsiTheme="majorBidi" w:cstheme="majorBidi"/>
          <w:lang w:eastAsia="lv-LV"/>
        </w:rPr>
        <w:t> </w:t>
      </w:r>
      <w:r w:rsidR="00E62530" w:rsidRPr="00AC720C">
        <w:rPr>
          <w:rFonts w:asciiTheme="majorBidi" w:hAnsiTheme="majorBidi" w:cstheme="majorBidi"/>
          <w:lang w:eastAsia="lv-LV"/>
        </w:rPr>
        <w:t xml:space="preserve">panta pirmo daļu </w:t>
      </w:r>
      <w:r w:rsidR="00071A05" w:rsidRPr="00AC720C">
        <w:rPr>
          <w:rFonts w:asciiTheme="majorBidi" w:hAnsiTheme="majorBidi" w:cstheme="majorBidi"/>
          <w:lang w:eastAsia="lv-LV"/>
        </w:rPr>
        <w:t xml:space="preserve">ir </w:t>
      </w:r>
      <w:r w:rsidR="00170AF8" w:rsidRPr="00AC720C">
        <w:rPr>
          <w:rFonts w:asciiTheme="majorBidi" w:hAnsiTheme="majorBidi" w:cstheme="majorBidi"/>
          <w:lang w:eastAsia="lv-LV"/>
        </w:rPr>
        <w:t>P</w:t>
      </w:r>
      <w:r w:rsidR="00071A05" w:rsidRPr="00AC720C">
        <w:rPr>
          <w:rFonts w:asciiTheme="majorBidi" w:hAnsiTheme="majorBidi" w:cstheme="majorBidi"/>
          <w:lang w:eastAsia="lv-LV"/>
        </w:rPr>
        <w:t>ārvaldīšanas</w:t>
      </w:r>
      <w:r w:rsidR="0038278F" w:rsidRPr="00AC720C">
        <w:rPr>
          <w:rFonts w:asciiTheme="majorBidi" w:hAnsiTheme="majorBidi" w:cstheme="majorBidi"/>
          <w:lang w:eastAsia="lv-LV"/>
        </w:rPr>
        <w:t xml:space="preserve"> </w:t>
      </w:r>
      <w:r w:rsidR="00071A05" w:rsidRPr="00AC720C">
        <w:rPr>
          <w:rFonts w:asciiTheme="majorBidi" w:hAnsiTheme="majorBidi" w:cstheme="majorBidi"/>
          <w:lang w:eastAsia="lv-LV"/>
        </w:rPr>
        <w:t>līguma neatņemama sastāvdaļa, tas nevar būt spēkā, ja</w:t>
      </w:r>
      <w:r w:rsidR="0038278F" w:rsidRPr="00AC720C">
        <w:rPr>
          <w:rFonts w:asciiTheme="majorBidi" w:hAnsiTheme="majorBidi" w:cstheme="majorBidi"/>
          <w:lang w:eastAsia="lv-LV"/>
        </w:rPr>
        <w:t xml:space="preserve"> </w:t>
      </w:r>
      <w:r w:rsidR="00071A05" w:rsidRPr="00AC720C">
        <w:rPr>
          <w:rFonts w:asciiTheme="majorBidi" w:hAnsiTheme="majorBidi" w:cstheme="majorBidi"/>
          <w:lang w:eastAsia="lv-LV"/>
        </w:rPr>
        <w:t xml:space="preserve">nav </w:t>
      </w:r>
      <w:r w:rsidR="00CD7C15" w:rsidRPr="00AC720C">
        <w:rPr>
          <w:rFonts w:asciiTheme="majorBidi" w:hAnsiTheme="majorBidi" w:cstheme="majorBidi"/>
          <w:lang w:eastAsia="lv-LV"/>
        </w:rPr>
        <w:t xml:space="preserve">spēkā </w:t>
      </w:r>
      <w:r w:rsidR="00170AF8" w:rsidRPr="00AC720C">
        <w:rPr>
          <w:rFonts w:asciiTheme="majorBidi" w:hAnsiTheme="majorBidi" w:cstheme="majorBidi"/>
          <w:lang w:eastAsia="lv-LV"/>
        </w:rPr>
        <w:t>P</w:t>
      </w:r>
      <w:r w:rsidR="00071A05" w:rsidRPr="00AC720C">
        <w:rPr>
          <w:rFonts w:asciiTheme="majorBidi" w:hAnsiTheme="majorBidi" w:cstheme="majorBidi"/>
          <w:lang w:eastAsia="lv-LV"/>
        </w:rPr>
        <w:t xml:space="preserve">ārvaldīšanas līgums. </w:t>
      </w:r>
    </w:p>
    <w:p w14:paraId="56B170BB" w14:textId="77777777" w:rsidR="004C47F5" w:rsidRPr="00AC720C" w:rsidRDefault="004C47F5" w:rsidP="00AC720C">
      <w:pPr>
        <w:spacing w:line="276" w:lineRule="auto"/>
        <w:ind w:firstLineChars="295" w:firstLine="708"/>
        <w:jc w:val="both"/>
        <w:rPr>
          <w:rFonts w:asciiTheme="majorBidi" w:hAnsiTheme="majorBidi" w:cstheme="majorBidi"/>
          <w:lang w:eastAsia="lv-LV"/>
        </w:rPr>
      </w:pPr>
    </w:p>
    <w:p w14:paraId="5743DE0A" w14:textId="713E8700" w:rsidR="00400F53" w:rsidRPr="00AC720C" w:rsidRDefault="00B27F32" w:rsidP="00AC720C">
      <w:pPr>
        <w:spacing w:line="276" w:lineRule="auto"/>
        <w:ind w:firstLineChars="295" w:firstLine="708"/>
        <w:jc w:val="both"/>
        <w:rPr>
          <w:rFonts w:asciiTheme="majorBidi" w:hAnsiTheme="majorBidi" w:cstheme="majorBidi"/>
        </w:rPr>
      </w:pPr>
      <w:r w:rsidRPr="00AC720C">
        <w:rPr>
          <w:rFonts w:asciiTheme="majorBidi" w:hAnsiTheme="majorBidi" w:cstheme="majorBidi"/>
          <w:lang w:eastAsia="lv-LV"/>
        </w:rPr>
        <w:t>[</w:t>
      </w:r>
      <w:r w:rsidR="004C47F5" w:rsidRPr="00AC720C">
        <w:rPr>
          <w:rFonts w:asciiTheme="majorBidi" w:hAnsiTheme="majorBidi" w:cstheme="majorBidi"/>
          <w:lang w:eastAsia="lv-LV"/>
        </w:rPr>
        <w:t>5</w:t>
      </w:r>
      <w:r w:rsidRPr="00AC720C">
        <w:rPr>
          <w:rFonts w:asciiTheme="majorBidi" w:hAnsiTheme="majorBidi" w:cstheme="majorBidi"/>
          <w:lang w:eastAsia="lv-LV"/>
        </w:rPr>
        <w:t>]</w:t>
      </w:r>
      <w:r w:rsidR="000910E5" w:rsidRPr="00AC720C">
        <w:rPr>
          <w:rFonts w:asciiTheme="majorBidi" w:hAnsiTheme="majorBidi" w:cstheme="majorBidi"/>
          <w:lang w:eastAsia="lv-LV"/>
        </w:rPr>
        <w:t> </w:t>
      </w:r>
      <w:r w:rsidRPr="00AC720C">
        <w:rPr>
          <w:rFonts w:asciiTheme="majorBidi" w:hAnsiTheme="majorBidi" w:cstheme="majorBidi"/>
          <w:lang w:eastAsia="lv-LV"/>
        </w:rPr>
        <w:t>Par</w:t>
      </w:r>
      <w:r w:rsidR="000910E5" w:rsidRPr="00AC720C">
        <w:rPr>
          <w:rFonts w:asciiTheme="majorBidi" w:hAnsiTheme="majorBidi" w:cstheme="majorBidi"/>
          <w:lang w:eastAsia="lv-LV"/>
        </w:rPr>
        <w:t xml:space="preserve"> </w:t>
      </w:r>
      <w:r w:rsidRPr="00AC720C">
        <w:rPr>
          <w:rFonts w:asciiTheme="majorBidi" w:hAnsiTheme="majorBidi" w:cstheme="majorBidi"/>
          <w:lang w:eastAsia="lv-LV"/>
        </w:rPr>
        <w:t xml:space="preserve">Rīgas apgabaltiesas </w:t>
      </w:r>
      <w:r w:rsidR="002E5532" w:rsidRPr="00AC720C">
        <w:rPr>
          <w:rFonts w:asciiTheme="majorBidi" w:hAnsiTheme="majorBidi" w:cstheme="majorBidi"/>
          <w:lang w:eastAsia="lv-LV"/>
        </w:rPr>
        <w:t>202</w:t>
      </w:r>
      <w:r w:rsidR="00E93A5F" w:rsidRPr="00AC720C">
        <w:rPr>
          <w:rFonts w:asciiTheme="majorBidi" w:hAnsiTheme="majorBidi" w:cstheme="majorBidi"/>
          <w:lang w:eastAsia="lv-LV"/>
        </w:rPr>
        <w:t>4</w:t>
      </w:r>
      <w:r w:rsidR="002E5532" w:rsidRPr="00AC720C">
        <w:rPr>
          <w:rFonts w:asciiTheme="majorBidi" w:hAnsiTheme="majorBidi" w:cstheme="majorBidi"/>
          <w:lang w:eastAsia="lv-LV"/>
        </w:rPr>
        <w:t>.</w:t>
      </w:r>
      <w:r w:rsidR="00E93A5F" w:rsidRPr="00AC720C">
        <w:rPr>
          <w:rFonts w:asciiTheme="majorBidi" w:hAnsiTheme="majorBidi" w:cstheme="majorBidi"/>
          <w:lang w:eastAsia="lv-LV"/>
        </w:rPr>
        <w:t> </w:t>
      </w:r>
      <w:r w:rsidR="002E5532" w:rsidRPr="00AC720C">
        <w:rPr>
          <w:rFonts w:asciiTheme="majorBidi" w:hAnsiTheme="majorBidi" w:cstheme="majorBidi"/>
          <w:lang w:eastAsia="lv-LV"/>
        </w:rPr>
        <w:t>gada 30.</w:t>
      </w:r>
      <w:r w:rsidR="00E93A5F" w:rsidRPr="00AC720C">
        <w:rPr>
          <w:rFonts w:asciiTheme="majorBidi" w:hAnsiTheme="majorBidi" w:cstheme="majorBidi"/>
          <w:lang w:eastAsia="lv-LV"/>
        </w:rPr>
        <w:t> </w:t>
      </w:r>
      <w:r w:rsidR="002E5532" w:rsidRPr="00AC720C">
        <w:rPr>
          <w:rFonts w:asciiTheme="majorBidi" w:hAnsiTheme="majorBidi" w:cstheme="majorBidi"/>
          <w:lang w:eastAsia="lv-LV"/>
        </w:rPr>
        <w:t xml:space="preserve">janvāra </w:t>
      </w:r>
      <w:r w:rsidRPr="00AC720C">
        <w:rPr>
          <w:rFonts w:asciiTheme="majorBidi" w:hAnsiTheme="majorBidi" w:cstheme="majorBidi"/>
          <w:lang w:eastAsia="lv-LV"/>
        </w:rPr>
        <w:t>spriedumu atbildētāj</w:t>
      </w:r>
      <w:r w:rsidR="002560A5" w:rsidRPr="00AC720C">
        <w:rPr>
          <w:rFonts w:asciiTheme="majorBidi" w:hAnsiTheme="majorBidi" w:cstheme="majorBidi"/>
          <w:lang w:eastAsia="lv-LV"/>
        </w:rPr>
        <w:t>i</w:t>
      </w:r>
      <w:r w:rsidR="002E5532" w:rsidRPr="00AC720C">
        <w:rPr>
          <w:rFonts w:asciiTheme="majorBidi" w:hAnsiTheme="majorBidi" w:cstheme="majorBidi"/>
        </w:rPr>
        <w:t xml:space="preserve"> </w:t>
      </w:r>
      <w:r w:rsidR="005A3095" w:rsidRPr="00AC720C">
        <w:rPr>
          <w:rFonts w:asciiTheme="majorBidi" w:hAnsiTheme="majorBidi" w:cstheme="majorBidi"/>
          <w:lang w:eastAsia="lv-LV"/>
        </w:rPr>
        <w:t>[pers. AB]</w:t>
      </w:r>
      <w:r w:rsidR="002560A5" w:rsidRPr="00AC720C">
        <w:rPr>
          <w:rFonts w:asciiTheme="majorBidi" w:hAnsiTheme="majorBidi" w:cstheme="majorBidi"/>
          <w:lang w:eastAsia="lv-LV"/>
        </w:rPr>
        <w:t>, biedrība</w:t>
      </w:r>
      <w:r w:rsidR="005577CB" w:rsidRPr="00AC720C">
        <w:rPr>
          <w:rFonts w:asciiTheme="majorBidi" w:hAnsiTheme="majorBidi" w:cstheme="majorBidi"/>
          <w:lang w:eastAsia="lv-LV"/>
        </w:rPr>
        <w:t> </w:t>
      </w:r>
      <w:r w:rsidR="00CD7C15" w:rsidRPr="00AC720C">
        <w:rPr>
          <w:rFonts w:asciiTheme="majorBidi" w:hAnsiTheme="majorBidi" w:cstheme="majorBidi"/>
          <w:lang w:eastAsia="lv-LV"/>
        </w:rPr>
        <w:t>„</w:t>
      </w:r>
      <w:proofErr w:type="spellStart"/>
      <w:r w:rsidR="004610AD" w:rsidRPr="00AC720C">
        <w:rPr>
          <w:rFonts w:asciiTheme="majorBidi" w:hAnsiTheme="majorBidi" w:cstheme="majorBidi"/>
          <w:lang w:eastAsia="lv-LV"/>
        </w:rPr>
        <w:t>Riepnieki</w:t>
      </w:r>
      <w:proofErr w:type="spellEnd"/>
      <w:r w:rsidR="004610AD" w:rsidRPr="00AC720C">
        <w:rPr>
          <w:rFonts w:asciiTheme="majorBidi" w:hAnsiTheme="majorBidi" w:cstheme="majorBidi"/>
          <w:lang w:eastAsia="lv-LV"/>
        </w:rPr>
        <w:t>”</w:t>
      </w:r>
      <w:r w:rsidR="002560A5" w:rsidRPr="00AC720C">
        <w:rPr>
          <w:rFonts w:asciiTheme="majorBidi" w:hAnsiTheme="majorBidi" w:cstheme="majorBidi"/>
          <w:lang w:eastAsia="lv-LV"/>
        </w:rPr>
        <w:t xml:space="preserve">, </w:t>
      </w:r>
      <w:r w:rsidR="00BF5225" w:rsidRPr="00AC720C">
        <w:rPr>
          <w:rFonts w:asciiTheme="majorBidi" w:hAnsiTheme="majorBidi" w:cstheme="majorBidi"/>
          <w:lang w:eastAsia="lv-LV"/>
        </w:rPr>
        <w:t>[pers. B]</w:t>
      </w:r>
      <w:r w:rsidR="002560A5" w:rsidRPr="00AC720C">
        <w:rPr>
          <w:rFonts w:asciiTheme="majorBidi" w:hAnsiTheme="majorBidi" w:cstheme="majorBidi"/>
          <w:lang w:eastAsia="lv-LV"/>
        </w:rPr>
        <w:t xml:space="preserve">, </w:t>
      </w:r>
      <w:r w:rsidR="00BF5225" w:rsidRPr="00AC720C">
        <w:rPr>
          <w:rFonts w:asciiTheme="majorBidi" w:hAnsiTheme="majorBidi" w:cstheme="majorBidi"/>
          <w:lang w:eastAsia="lv-LV"/>
        </w:rPr>
        <w:t>[pers. C]</w:t>
      </w:r>
      <w:r w:rsidR="002560A5" w:rsidRPr="00AC720C">
        <w:rPr>
          <w:rFonts w:asciiTheme="majorBidi" w:hAnsiTheme="majorBidi" w:cstheme="majorBidi"/>
          <w:lang w:eastAsia="lv-LV"/>
        </w:rPr>
        <w:t xml:space="preserve">, </w:t>
      </w:r>
      <w:r w:rsidR="00BF5225" w:rsidRPr="00AC720C">
        <w:rPr>
          <w:rFonts w:asciiTheme="majorBidi" w:hAnsiTheme="majorBidi" w:cstheme="majorBidi"/>
          <w:lang w:eastAsia="lv-LV"/>
        </w:rPr>
        <w:t>[pers. D]</w:t>
      </w:r>
      <w:r w:rsidR="002560A5" w:rsidRPr="00AC720C">
        <w:rPr>
          <w:rFonts w:asciiTheme="majorBidi" w:hAnsiTheme="majorBidi" w:cstheme="majorBidi"/>
          <w:lang w:eastAsia="lv-LV"/>
        </w:rPr>
        <w:t xml:space="preserve">, </w:t>
      </w:r>
      <w:r w:rsidR="006174EA" w:rsidRPr="00AC720C">
        <w:rPr>
          <w:rFonts w:asciiTheme="majorBidi" w:hAnsiTheme="majorBidi" w:cstheme="majorBidi"/>
          <w:lang w:eastAsia="lv-LV"/>
        </w:rPr>
        <w:t>[pers. E]</w:t>
      </w:r>
      <w:r w:rsidR="002560A5" w:rsidRPr="00AC720C">
        <w:rPr>
          <w:rFonts w:asciiTheme="majorBidi" w:hAnsiTheme="majorBidi" w:cstheme="majorBidi"/>
          <w:lang w:eastAsia="lv-LV"/>
        </w:rPr>
        <w:t xml:space="preserve">, </w:t>
      </w:r>
      <w:r w:rsidR="006174EA" w:rsidRPr="00AC720C">
        <w:rPr>
          <w:rFonts w:asciiTheme="majorBidi" w:hAnsiTheme="majorBidi" w:cstheme="majorBidi"/>
          <w:lang w:eastAsia="lv-LV"/>
        </w:rPr>
        <w:t>[pers. F</w:t>
      </w:r>
      <w:r w:rsidR="002560A5" w:rsidRPr="00AC720C">
        <w:rPr>
          <w:rFonts w:asciiTheme="majorBidi" w:hAnsiTheme="majorBidi" w:cstheme="majorBidi"/>
          <w:lang w:eastAsia="lv-LV"/>
        </w:rPr>
        <w:t xml:space="preserve">, </w:t>
      </w:r>
      <w:r w:rsidR="006174EA" w:rsidRPr="00AC720C">
        <w:rPr>
          <w:rFonts w:asciiTheme="majorBidi" w:hAnsiTheme="majorBidi" w:cstheme="majorBidi"/>
          <w:lang w:eastAsia="lv-LV"/>
        </w:rPr>
        <w:t>[pers. G]</w:t>
      </w:r>
      <w:r w:rsidR="002560A5" w:rsidRPr="00AC720C">
        <w:rPr>
          <w:rFonts w:asciiTheme="majorBidi" w:hAnsiTheme="majorBidi" w:cstheme="majorBidi"/>
          <w:lang w:eastAsia="lv-LV"/>
        </w:rPr>
        <w:t xml:space="preserve">, </w:t>
      </w:r>
      <w:r w:rsidR="006D5E30" w:rsidRPr="00AC720C">
        <w:rPr>
          <w:rFonts w:asciiTheme="majorBidi" w:hAnsiTheme="majorBidi" w:cstheme="majorBidi"/>
          <w:lang w:eastAsia="lv-LV"/>
        </w:rPr>
        <w:t>[pers. H]</w:t>
      </w:r>
      <w:r w:rsidR="002560A5" w:rsidRPr="00AC720C">
        <w:rPr>
          <w:rFonts w:asciiTheme="majorBidi" w:hAnsiTheme="majorBidi" w:cstheme="majorBidi"/>
          <w:lang w:eastAsia="lv-LV"/>
        </w:rPr>
        <w:t xml:space="preserve">, </w:t>
      </w:r>
      <w:r w:rsidR="006D5E30" w:rsidRPr="00AC720C">
        <w:rPr>
          <w:rFonts w:asciiTheme="majorBidi" w:hAnsiTheme="majorBidi" w:cstheme="majorBidi"/>
          <w:lang w:eastAsia="lv-LV"/>
        </w:rPr>
        <w:t>[pers. I]</w:t>
      </w:r>
      <w:r w:rsidR="002560A5" w:rsidRPr="00AC720C">
        <w:rPr>
          <w:rFonts w:asciiTheme="majorBidi" w:hAnsiTheme="majorBidi" w:cstheme="majorBidi"/>
          <w:lang w:eastAsia="lv-LV"/>
        </w:rPr>
        <w:t xml:space="preserve">, </w:t>
      </w:r>
      <w:r w:rsidR="006D5E30" w:rsidRPr="00AC720C">
        <w:rPr>
          <w:rFonts w:asciiTheme="majorBidi" w:hAnsiTheme="majorBidi" w:cstheme="majorBidi"/>
          <w:lang w:eastAsia="lv-LV"/>
        </w:rPr>
        <w:t>[pers. J]</w:t>
      </w:r>
      <w:r w:rsidR="002560A5" w:rsidRPr="00AC720C">
        <w:rPr>
          <w:rFonts w:asciiTheme="majorBidi" w:hAnsiTheme="majorBidi" w:cstheme="majorBidi"/>
          <w:lang w:eastAsia="lv-LV"/>
        </w:rPr>
        <w:t xml:space="preserve"> un </w:t>
      </w:r>
      <w:r w:rsidR="001B5FEA" w:rsidRPr="00AC720C">
        <w:rPr>
          <w:rFonts w:asciiTheme="majorBidi" w:eastAsia="Calibri" w:hAnsiTheme="majorBidi" w:cstheme="majorBidi"/>
          <w:lang w:eastAsia="en-US"/>
        </w:rPr>
        <w:t>Kopība</w:t>
      </w:r>
      <w:r w:rsidR="00F53109" w:rsidRPr="00AC720C">
        <w:rPr>
          <w:rFonts w:asciiTheme="majorBidi" w:hAnsiTheme="majorBidi" w:cstheme="majorBidi"/>
          <w:lang w:eastAsia="lv-LV"/>
        </w:rPr>
        <w:t xml:space="preserve"> </w:t>
      </w:r>
      <w:r w:rsidRPr="00AC720C">
        <w:rPr>
          <w:rFonts w:asciiTheme="majorBidi" w:hAnsiTheme="majorBidi" w:cstheme="majorBidi"/>
          <w:lang w:eastAsia="lv-LV"/>
        </w:rPr>
        <w:t>iesnie</w:t>
      </w:r>
      <w:r w:rsidR="002560A5" w:rsidRPr="00AC720C">
        <w:rPr>
          <w:rFonts w:asciiTheme="majorBidi" w:hAnsiTheme="majorBidi" w:cstheme="majorBidi"/>
          <w:lang w:eastAsia="lv-LV"/>
        </w:rPr>
        <w:t xml:space="preserve">guši </w:t>
      </w:r>
      <w:r w:rsidRPr="00AC720C">
        <w:rPr>
          <w:rFonts w:asciiTheme="majorBidi" w:hAnsiTheme="majorBidi" w:cstheme="majorBidi"/>
          <w:lang w:eastAsia="lv-LV"/>
        </w:rPr>
        <w:t>kasācijas sūdzību, kurā</w:t>
      </w:r>
      <w:r w:rsidR="00400F53" w:rsidRPr="00AC720C">
        <w:rPr>
          <w:rFonts w:asciiTheme="majorBidi" w:hAnsiTheme="majorBidi" w:cstheme="majorBidi"/>
          <w:lang w:eastAsia="lv-LV"/>
        </w:rPr>
        <w:t xml:space="preserve"> lūguši</w:t>
      </w:r>
      <w:r w:rsidR="00E93A5F" w:rsidRPr="00AC720C">
        <w:rPr>
          <w:rFonts w:asciiTheme="majorBidi" w:hAnsiTheme="majorBidi" w:cstheme="majorBidi"/>
          <w:lang w:eastAsia="lv-LV"/>
        </w:rPr>
        <w:t xml:space="preserve"> </w:t>
      </w:r>
      <w:r w:rsidR="00400F53" w:rsidRPr="00AC720C">
        <w:rPr>
          <w:rFonts w:asciiTheme="majorBidi" w:hAnsiTheme="majorBidi" w:cstheme="majorBidi"/>
          <w:lang w:eastAsia="lv-LV"/>
        </w:rPr>
        <w:t>atcelt</w:t>
      </w:r>
      <w:r w:rsidR="00DE6DE9" w:rsidRPr="00AC720C">
        <w:rPr>
          <w:rFonts w:asciiTheme="majorBidi" w:hAnsiTheme="majorBidi" w:cstheme="majorBidi"/>
          <w:lang w:eastAsia="lv-LV"/>
        </w:rPr>
        <w:t xml:space="preserve"> pārsūdzēto spriedumu un</w:t>
      </w:r>
      <w:r w:rsidR="00400F53" w:rsidRPr="00AC720C">
        <w:rPr>
          <w:rFonts w:asciiTheme="majorBidi" w:hAnsiTheme="majorBidi" w:cstheme="majorBidi"/>
        </w:rPr>
        <w:t xml:space="preserve"> nodot civillietu jaunai izskatīšanai apelācijas instances tiesā.</w:t>
      </w:r>
    </w:p>
    <w:p w14:paraId="11D72BF7" w14:textId="77777777" w:rsidR="00B27F32" w:rsidRPr="00AC720C" w:rsidRDefault="00B27F32" w:rsidP="00AC720C">
      <w:pPr>
        <w:spacing w:line="276" w:lineRule="auto"/>
        <w:ind w:firstLineChars="295" w:firstLine="708"/>
        <w:jc w:val="both"/>
        <w:rPr>
          <w:rFonts w:asciiTheme="majorBidi" w:hAnsiTheme="majorBidi" w:cstheme="majorBidi"/>
          <w:lang w:eastAsia="lv-LV"/>
        </w:rPr>
      </w:pPr>
      <w:r w:rsidRPr="00AC720C">
        <w:rPr>
          <w:rFonts w:asciiTheme="majorBidi" w:hAnsiTheme="majorBidi" w:cstheme="majorBidi"/>
          <w:lang w:eastAsia="lv-LV"/>
        </w:rPr>
        <w:t>Kasācijas sūdzībā norādīti šādi argumenti.</w:t>
      </w:r>
    </w:p>
    <w:p w14:paraId="4993D18E" w14:textId="18CC3A4B" w:rsidR="009F770F" w:rsidRPr="00AC720C" w:rsidRDefault="00DA23A2" w:rsidP="00AC720C">
      <w:pPr>
        <w:spacing w:line="276" w:lineRule="auto"/>
        <w:ind w:firstLineChars="295" w:firstLine="708"/>
        <w:jc w:val="both"/>
        <w:rPr>
          <w:rFonts w:asciiTheme="majorBidi" w:hAnsiTheme="majorBidi" w:cstheme="majorBidi"/>
        </w:rPr>
      </w:pPr>
      <w:r w:rsidRPr="00AC720C">
        <w:rPr>
          <w:rFonts w:asciiTheme="majorBidi" w:hAnsiTheme="majorBidi" w:cstheme="majorBidi"/>
        </w:rPr>
        <w:t>[</w:t>
      </w:r>
      <w:r w:rsidR="004C47F5" w:rsidRPr="00AC720C">
        <w:rPr>
          <w:rFonts w:asciiTheme="majorBidi" w:hAnsiTheme="majorBidi" w:cstheme="majorBidi"/>
        </w:rPr>
        <w:t>5</w:t>
      </w:r>
      <w:r w:rsidR="005B67A9" w:rsidRPr="00AC720C">
        <w:rPr>
          <w:rFonts w:asciiTheme="majorBidi" w:hAnsiTheme="majorBidi" w:cstheme="majorBidi"/>
        </w:rPr>
        <w:t>.1</w:t>
      </w:r>
      <w:r w:rsidR="002560A5" w:rsidRPr="00AC720C">
        <w:rPr>
          <w:rFonts w:asciiTheme="majorBidi" w:hAnsiTheme="majorBidi" w:cstheme="majorBidi"/>
        </w:rPr>
        <w:t>]</w:t>
      </w:r>
      <w:r w:rsidR="00E93A5F" w:rsidRPr="00AC720C">
        <w:rPr>
          <w:rFonts w:asciiTheme="majorBidi" w:hAnsiTheme="majorBidi" w:cstheme="majorBidi"/>
        </w:rPr>
        <w:t> </w:t>
      </w:r>
      <w:r w:rsidR="000C7D4A" w:rsidRPr="00AC720C">
        <w:rPr>
          <w:rFonts w:asciiTheme="majorBidi" w:hAnsiTheme="majorBidi" w:cstheme="majorBidi"/>
        </w:rPr>
        <w:t>A</w:t>
      </w:r>
      <w:r w:rsidR="009F770F" w:rsidRPr="00AC720C">
        <w:rPr>
          <w:rFonts w:asciiTheme="majorBidi" w:hAnsiTheme="majorBidi" w:cstheme="majorBidi"/>
        </w:rPr>
        <w:t>pgabaltiesas spriedumā izdarītie secinājumi par to, ka lēmuma Nr.</w:t>
      </w:r>
      <w:r w:rsidR="00F015B6" w:rsidRPr="00AC720C">
        <w:rPr>
          <w:rFonts w:asciiTheme="majorBidi" w:hAnsiTheme="majorBidi" w:cstheme="majorBidi"/>
        </w:rPr>
        <w:t> </w:t>
      </w:r>
      <w:r w:rsidR="009F770F" w:rsidRPr="00AC720C">
        <w:rPr>
          <w:rFonts w:asciiTheme="majorBidi" w:hAnsiTheme="majorBidi" w:cstheme="majorBidi"/>
        </w:rPr>
        <w:t xml:space="preserve">1 pieņemšanai nepieciešams, lai </w:t>
      </w:r>
      <w:r w:rsidR="00E8260E" w:rsidRPr="00AC720C">
        <w:rPr>
          <w:rFonts w:asciiTheme="majorBidi" w:eastAsia="Calibri" w:hAnsiTheme="majorBidi" w:cstheme="majorBidi"/>
          <w:lang w:eastAsia="en-US"/>
        </w:rPr>
        <w:t>„</w:t>
      </w:r>
      <w:r w:rsidR="00E8260E" w:rsidRPr="00AC720C">
        <w:rPr>
          <w:rFonts w:asciiTheme="majorBidi" w:hAnsiTheme="majorBidi" w:cstheme="majorBidi"/>
        </w:rPr>
        <w:t xml:space="preserve">par” </w:t>
      </w:r>
      <w:r w:rsidR="009F770F" w:rsidRPr="00AC720C">
        <w:rPr>
          <w:rFonts w:asciiTheme="majorBidi" w:hAnsiTheme="majorBidi" w:cstheme="majorBidi"/>
        </w:rPr>
        <w:t>nobalso vismaz divas trešdaļas no visiem dzīvokļ</w:t>
      </w:r>
      <w:r w:rsidR="00AC37BB" w:rsidRPr="00AC720C">
        <w:rPr>
          <w:rFonts w:asciiTheme="majorBidi" w:hAnsiTheme="majorBidi" w:cstheme="majorBidi"/>
        </w:rPr>
        <w:t>u</w:t>
      </w:r>
      <w:r w:rsidR="009F770F" w:rsidRPr="00AC720C">
        <w:rPr>
          <w:rFonts w:asciiTheme="majorBidi" w:hAnsiTheme="majorBidi" w:cstheme="majorBidi"/>
        </w:rPr>
        <w:t xml:space="preserve"> īpašniekiem</w:t>
      </w:r>
      <w:r w:rsidR="00BD21D5" w:rsidRPr="00AC720C">
        <w:rPr>
          <w:rFonts w:asciiTheme="majorBidi" w:hAnsiTheme="majorBidi" w:cstheme="majorBidi"/>
        </w:rPr>
        <w:t>,</w:t>
      </w:r>
      <w:r w:rsidR="009F770F" w:rsidRPr="00AC720C">
        <w:rPr>
          <w:rFonts w:asciiTheme="majorBidi" w:hAnsiTheme="majorBidi" w:cstheme="majorBidi"/>
        </w:rPr>
        <w:t xml:space="preserve"> ir pretēji tiesu praksei un Senāta atziņām līdzīgās lietās.</w:t>
      </w:r>
      <w:r w:rsidR="000C7D4A" w:rsidRPr="00AC720C">
        <w:rPr>
          <w:rFonts w:asciiTheme="majorBidi" w:hAnsiTheme="majorBidi" w:cstheme="majorBidi"/>
        </w:rPr>
        <w:t xml:space="preserve"> L</w:t>
      </w:r>
      <w:r w:rsidR="009F770F" w:rsidRPr="00AC720C">
        <w:rPr>
          <w:rFonts w:asciiTheme="majorBidi" w:hAnsiTheme="majorBidi" w:cstheme="majorBidi"/>
        </w:rPr>
        <w:t xml:space="preserve">ēmuma pieņemšanai par pārvaldīšanas uzdevumu došanu, pat ja tas ietver pilnvarojumu pārvaldniekam slēgt pakalpojumu līgumus kopības vārdā, </w:t>
      </w:r>
      <w:r w:rsidR="00BD21D5" w:rsidRPr="00AC720C">
        <w:rPr>
          <w:rFonts w:asciiTheme="majorBidi" w:hAnsiTheme="majorBidi" w:cstheme="majorBidi"/>
        </w:rPr>
        <w:t xml:space="preserve">ir </w:t>
      </w:r>
      <w:r w:rsidR="009F770F" w:rsidRPr="00AC720C">
        <w:rPr>
          <w:rFonts w:asciiTheme="majorBidi" w:hAnsiTheme="majorBidi" w:cstheme="majorBidi"/>
        </w:rPr>
        <w:t xml:space="preserve">pietiekami, ja </w:t>
      </w:r>
      <w:r w:rsidR="00E8260E" w:rsidRPr="00AC720C">
        <w:rPr>
          <w:rFonts w:asciiTheme="majorBidi" w:eastAsia="Calibri" w:hAnsiTheme="majorBidi" w:cstheme="majorBidi"/>
          <w:lang w:eastAsia="en-US"/>
        </w:rPr>
        <w:t>„</w:t>
      </w:r>
      <w:r w:rsidR="00E8260E" w:rsidRPr="00AC720C">
        <w:rPr>
          <w:rFonts w:asciiTheme="majorBidi" w:hAnsiTheme="majorBidi" w:cstheme="majorBidi"/>
        </w:rPr>
        <w:t xml:space="preserve">par” </w:t>
      </w:r>
      <w:r w:rsidR="009F770F" w:rsidRPr="00AC720C">
        <w:rPr>
          <w:rFonts w:asciiTheme="majorBidi" w:hAnsiTheme="majorBidi" w:cstheme="majorBidi"/>
        </w:rPr>
        <w:t xml:space="preserve">balso dzīvokļu īpašnieki, kuri pārstāv vairāk nekā pusi no visiem dzīvokļu īpašniekiem. </w:t>
      </w:r>
    </w:p>
    <w:p w14:paraId="39E1613A" w14:textId="6DE50352" w:rsidR="009F770F" w:rsidRPr="00AC720C" w:rsidRDefault="00767127" w:rsidP="00AC720C">
      <w:pPr>
        <w:spacing w:line="276" w:lineRule="auto"/>
        <w:ind w:firstLineChars="295" w:firstLine="708"/>
        <w:jc w:val="both"/>
        <w:rPr>
          <w:rFonts w:asciiTheme="majorBidi" w:hAnsiTheme="majorBidi" w:cstheme="majorBidi"/>
        </w:rPr>
      </w:pPr>
      <w:r w:rsidRPr="00AC720C">
        <w:rPr>
          <w:rFonts w:asciiTheme="majorBidi" w:hAnsiTheme="majorBidi" w:cstheme="majorBidi"/>
        </w:rPr>
        <w:t>[5.2]</w:t>
      </w:r>
      <w:r w:rsidR="00E93A5F" w:rsidRPr="00AC720C">
        <w:rPr>
          <w:rFonts w:asciiTheme="majorBidi" w:hAnsiTheme="majorBidi" w:cstheme="majorBidi"/>
        </w:rPr>
        <w:t> </w:t>
      </w:r>
      <w:r w:rsidR="00F86065" w:rsidRPr="00AC720C">
        <w:rPr>
          <w:rFonts w:asciiTheme="majorBidi" w:hAnsiTheme="majorBidi" w:cstheme="majorBidi"/>
        </w:rPr>
        <w:t>A</w:t>
      </w:r>
      <w:r w:rsidR="009F770F" w:rsidRPr="00AC720C">
        <w:rPr>
          <w:rFonts w:asciiTheme="majorBidi" w:hAnsiTheme="majorBidi" w:cstheme="majorBidi"/>
        </w:rPr>
        <w:t xml:space="preserve">ttiecībā uz </w:t>
      </w:r>
      <w:r w:rsidR="001B5FEA" w:rsidRPr="00AC720C">
        <w:rPr>
          <w:rFonts w:asciiTheme="majorBidi" w:hAnsiTheme="majorBidi" w:cstheme="majorBidi"/>
        </w:rPr>
        <w:t>K</w:t>
      </w:r>
      <w:r w:rsidR="009F770F" w:rsidRPr="00AC720C">
        <w:rPr>
          <w:rFonts w:asciiTheme="majorBidi" w:hAnsiTheme="majorBidi" w:cstheme="majorBidi"/>
        </w:rPr>
        <w:t xml:space="preserve">opības pieņemto lēmumu par pārvaldīšanas uzdevuma došanu </w:t>
      </w:r>
      <w:r w:rsidR="000C7D4A" w:rsidRPr="00AC720C">
        <w:rPr>
          <w:rFonts w:asciiTheme="majorBidi" w:hAnsiTheme="majorBidi" w:cstheme="majorBidi"/>
        </w:rPr>
        <w:t xml:space="preserve">apgabaltiesa ir </w:t>
      </w:r>
      <w:r w:rsidR="009F770F" w:rsidRPr="00AC720C">
        <w:rPr>
          <w:rFonts w:asciiTheme="majorBidi" w:hAnsiTheme="majorBidi" w:cstheme="majorBidi"/>
        </w:rPr>
        <w:t>nepamatoti piemērojusi Dzīvokļa īpašuma likuma 16.</w:t>
      </w:r>
      <w:r w:rsidRPr="00AC720C">
        <w:rPr>
          <w:rFonts w:asciiTheme="majorBidi" w:hAnsiTheme="majorBidi" w:cstheme="majorBidi"/>
        </w:rPr>
        <w:t> </w:t>
      </w:r>
      <w:r w:rsidR="009F770F" w:rsidRPr="00AC720C">
        <w:rPr>
          <w:rFonts w:asciiTheme="majorBidi" w:hAnsiTheme="majorBidi" w:cstheme="majorBidi"/>
        </w:rPr>
        <w:t>panta otrās daļas 4.</w:t>
      </w:r>
      <w:r w:rsidR="00E93A5F" w:rsidRPr="00AC720C">
        <w:rPr>
          <w:rFonts w:asciiTheme="majorBidi" w:hAnsiTheme="majorBidi" w:cstheme="majorBidi"/>
        </w:rPr>
        <w:t> </w:t>
      </w:r>
      <w:r w:rsidR="009F770F" w:rsidRPr="00AC720C">
        <w:rPr>
          <w:rFonts w:asciiTheme="majorBidi" w:hAnsiTheme="majorBidi" w:cstheme="majorBidi"/>
        </w:rPr>
        <w:t>punktu un 17.</w:t>
      </w:r>
      <w:r w:rsidR="00E93A5F" w:rsidRPr="00AC720C">
        <w:rPr>
          <w:rFonts w:asciiTheme="majorBidi" w:hAnsiTheme="majorBidi" w:cstheme="majorBidi"/>
        </w:rPr>
        <w:t> </w:t>
      </w:r>
      <w:r w:rsidR="009F770F" w:rsidRPr="00AC720C">
        <w:rPr>
          <w:rFonts w:asciiTheme="majorBidi" w:hAnsiTheme="majorBidi" w:cstheme="majorBidi"/>
        </w:rPr>
        <w:t>panta septīto daļu</w:t>
      </w:r>
      <w:r w:rsidR="000C7D4A" w:rsidRPr="00AC720C">
        <w:rPr>
          <w:rFonts w:asciiTheme="majorBidi" w:hAnsiTheme="majorBidi" w:cstheme="majorBidi"/>
        </w:rPr>
        <w:t xml:space="preserve">. Tiesai bija jāpiemēro </w:t>
      </w:r>
      <w:r w:rsidR="009F770F" w:rsidRPr="00AC720C">
        <w:rPr>
          <w:rFonts w:asciiTheme="majorBidi" w:hAnsiTheme="majorBidi" w:cstheme="majorBidi"/>
        </w:rPr>
        <w:t>Dzīvokļa īpašuma likuma 16.</w:t>
      </w:r>
      <w:r w:rsidR="00E93A5F" w:rsidRPr="00AC720C">
        <w:rPr>
          <w:rFonts w:asciiTheme="majorBidi" w:hAnsiTheme="majorBidi" w:cstheme="majorBidi"/>
        </w:rPr>
        <w:t> </w:t>
      </w:r>
      <w:r w:rsidR="009F770F" w:rsidRPr="00AC720C">
        <w:rPr>
          <w:rFonts w:asciiTheme="majorBidi" w:hAnsiTheme="majorBidi" w:cstheme="majorBidi"/>
        </w:rPr>
        <w:t>panta otrās daļas 8.</w:t>
      </w:r>
      <w:r w:rsidR="00E93A5F" w:rsidRPr="00AC720C">
        <w:rPr>
          <w:rFonts w:asciiTheme="majorBidi" w:hAnsiTheme="majorBidi" w:cstheme="majorBidi"/>
        </w:rPr>
        <w:t> </w:t>
      </w:r>
      <w:r w:rsidR="009F770F" w:rsidRPr="00AC720C">
        <w:rPr>
          <w:rFonts w:asciiTheme="majorBidi" w:hAnsiTheme="majorBidi" w:cstheme="majorBidi"/>
        </w:rPr>
        <w:t>punkt</w:t>
      </w:r>
      <w:r w:rsidR="000C7D4A" w:rsidRPr="00AC720C">
        <w:rPr>
          <w:rFonts w:asciiTheme="majorBidi" w:hAnsiTheme="majorBidi" w:cstheme="majorBidi"/>
        </w:rPr>
        <w:t>s</w:t>
      </w:r>
      <w:r w:rsidR="009F770F" w:rsidRPr="00AC720C">
        <w:rPr>
          <w:rFonts w:asciiTheme="majorBidi" w:hAnsiTheme="majorBidi" w:cstheme="majorBidi"/>
        </w:rPr>
        <w:t xml:space="preserve">, </w:t>
      </w:r>
      <w:r w:rsidR="000C7D4A" w:rsidRPr="00AC720C">
        <w:rPr>
          <w:rFonts w:asciiTheme="majorBidi" w:hAnsiTheme="majorBidi" w:cstheme="majorBidi"/>
        </w:rPr>
        <w:t xml:space="preserve">šā panta </w:t>
      </w:r>
      <w:r w:rsidR="009F770F" w:rsidRPr="00AC720C">
        <w:rPr>
          <w:rFonts w:asciiTheme="majorBidi" w:hAnsiTheme="majorBidi" w:cstheme="majorBidi"/>
        </w:rPr>
        <w:t>treš</w:t>
      </w:r>
      <w:r w:rsidR="000C7D4A" w:rsidRPr="00AC720C">
        <w:rPr>
          <w:rFonts w:asciiTheme="majorBidi" w:hAnsiTheme="majorBidi" w:cstheme="majorBidi"/>
        </w:rPr>
        <w:t>ā</w:t>
      </w:r>
      <w:r w:rsidR="009F770F" w:rsidRPr="00AC720C">
        <w:rPr>
          <w:rFonts w:asciiTheme="majorBidi" w:hAnsiTheme="majorBidi" w:cstheme="majorBidi"/>
        </w:rPr>
        <w:t xml:space="preserve"> daļ</w:t>
      </w:r>
      <w:r w:rsidR="000C7D4A" w:rsidRPr="00AC720C">
        <w:rPr>
          <w:rFonts w:asciiTheme="majorBidi" w:hAnsiTheme="majorBidi" w:cstheme="majorBidi"/>
        </w:rPr>
        <w:t>a, kā arī</w:t>
      </w:r>
      <w:r w:rsidR="009F770F" w:rsidRPr="00AC720C">
        <w:rPr>
          <w:rFonts w:asciiTheme="majorBidi" w:hAnsiTheme="majorBidi" w:cstheme="majorBidi"/>
        </w:rPr>
        <w:t xml:space="preserve"> 17.</w:t>
      </w:r>
      <w:r w:rsidR="00E93A5F" w:rsidRPr="00AC720C">
        <w:rPr>
          <w:rFonts w:asciiTheme="majorBidi" w:hAnsiTheme="majorBidi" w:cstheme="majorBidi"/>
        </w:rPr>
        <w:t> </w:t>
      </w:r>
      <w:r w:rsidR="009F770F" w:rsidRPr="00AC720C">
        <w:rPr>
          <w:rFonts w:asciiTheme="majorBidi" w:hAnsiTheme="majorBidi" w:cstheme="majorBidi"/>
        </w:rPr>
        <w:t>panta devīt</w:t>
      </w:r>
      <w:r w:rsidR="000C7D4A" w:rsidRPr="00AC720C">
        <w:rPr>
          <w:rFonts w:asciiTheme="majorBidi" w:hAnsiTheme="majorBidi" w:cstheme="majorBidi"/>
        </w:rPr>
        <w:t>ā</w:t>
      </w:r>
      <w:r w:rsidR="009F770F" w:rsidRPr="00AC720C">
        <w:rPr>
          <w:rFonts w:asciiTheme="majorBidi" w:hAnsiTheme="majorBidi" w:cstheme="majorBidi"/>
        </w:rPr>
        <w:t xml:space="preserve"> daļ</w:t>
      </w:r>
      <w:r w:rsidR="000C7D4A" w:rsidRPr="00AC720C">
        <w:rPr>
          <w:rFonts w:asciiTheme="majorBidi" w:hAnsiTheme="majorBidi" w:cstheme="majorBidi"/>
        </w:rPr>
        <w:t>a</w:t>
      </w:r>
      <w:r w:rsidR="009F770F" w:rsidRPr="00AC720C">
        <w:rPr>
          <w:rFonts w:asciiTheme="majorBidi" w:hAnsiTheme="majorBidi" w:cstheme="majorBidi"/>
        </w:rPr>
        <w:t xml:space="preserve">. </w:t>
      </w:r>
    </w:p>
    <w:p w14:paraId="42741EB5" w14:textId="0399772F" w:rsidR="00414DD3" w:rsidRPr="00AC720C" w:rsidRDefault="00975F33" w:rsidP="00AC720C">
      <w:pPr>
        <w:spacing w:line="276" w:lineRule="auto"/>
        <w:ind w:firstLineChars="295" w:firstLine="708"/>
        <w:jc w:val="both"/>
        <w:rPr>
          <w:rFonts w:asciiTheme="majorBidi" w:hAnsiTheme="majorBidi" w:cstheme="majorBidi"/>
        </w:rPr>
      </w:pPr>
      <w:r w:rsidRPr="00AC720C">
        <w:rPr>
          <w:rFonts w:asciiTheme="majorBidi" w:hAnsiTheme="majorBidi" w:cstheme="majorBidi"/>
        </w:rPr>
        <w:lastRenderedPageBreak/>
        <w:t xml:space="preserve">Attiecībā uz lēmumiem Nr. 2, Nr. 3 un Nr. 4 apgabaltiesa </w:t>
      </w:r>
      <w:r w:rsidR="000C7D4A" w:rsidRPr="00AC720C">
        <w:rPr>
          <w:rFonts w:asciiTheme="majorBidi" w:hAnsiTheme="majorBidi" w:cstheme="majorBidi"/>
        </w:rPr>
        <w:t>ir</w:t>
      </w:r>
      <w:r w:rsidR="00B407B8" w:rsidRPr="00AC720C">
        <w:rPr>
          <w:rFonts w:asciiTheme="majorBidi" w:hAnsiTheme="majorBidi" w:cstheme="majorBidi"/>
        </w:rPr>
        <w:t xml:space="preserve"> </w:t>
      </w:r>
      <w:r w:rsidR="00F86065" w:rsidRPr="00AC720C">
        <w:rPr>
          <w:rFonts w:asciiTheme="majorBidi" w:hAnsiTheme="majorBidi" w:cstheme="majorBidi"/>
        </w:rPr>
        <w:t xml:space="preserve">nepareizi </w:t>
      </w:r>
      <w:r w:rsidR="00B407B8" w:rsidRPr="00AC720C">
        <w:rPr>
          <w:rFonts w:asciiTheme="majorBidi" w:hAnsiTheme="majorBidi" w:cstheme="majorBidi"/>
        </w:rPr>
        <w:t>piemēro</w:t>
      </w:r>
      <w:r w:rsidRPr="00AC720C">
        <w:rPr>
          <w:rFonts w:asciiTheme="majorBidi" w:hAnsiTheme="majorBidi" w:cstheme="majorBidi"/>
        </w:rPr>
        <w:t>jusi</w:t>
      </w:r>
      <w:r w:rsidR="00B407B8" w:rsidRPr="00AC720C">
        <w:rPr>
          <w:rFonts w:asciiTheme="majorBidi" w:hAnsiTheme="majorBidi" w:cstheme="majorBidi"/>
        </w:rPr>
        <w:t xml:space="preserve"> Dzīvokļa īpašuma likuma 18.</w:t>
      </w:r>
      <w:r w:rsidR="00E93A5F" w:rsidRPr="00AC720C">
        <w:rPr>
          <w:rFonts w:asciiTheme="majorBidi" w:hAnsiTheme="majorBidi" w:cstheme="majorBidi"/>
        </w:rPr>
        <w:t> </w:t>
      </w:r>
      <w:r w:rsidR="00B407B8" w:rsidRPr="00AC720C">
        <w:rPr>
          <w:rFonts w:asciiTheme="majorBidi" w:hAnsiTheme="majorBidi" w:cstheme="majorBidi"/>
        </w:rPr>
        <w:t>panta ceturt</w:t>
      </w:r>
      <w:r w:rsidRPr="00AC720C">
        <w:rPr>
          <w:rFonts w:asciiTheme="majorBidi" w:hAnsiTheme="majorBidi" w:cstheme="majorBidi"/>
        </w:rPr>
        <w:t>o</w:t>
      </w:r>
      <w:r w:rsidR="00B407B8" w:rsidRPr="00AC720C">
        <w:rPr>
          <w:rFonts w:asciiTheme="majorBidi" w:hAnsiTheme="majorBidi" w:cstheme="majorBidi"/>
        </w:rPr>
        <w:t xml:space="preserve"> daļ</w:t>
      </w:r>
      <w:r w:rsidRPr="00AC720C">
        <w:rPr>
          <w:rFonts w:asciiTheme="majorBidi" w:hAnsiTheme="majorBidi" w:cstheme="majorBidi"/>
        </w:rPr>
        <w:t>u</w:t>
      </w:r>
      <w:r w:rsidR="00414DD3" w:rsidRPr="00AC720C">
        <w:rPr>
          <w:rFonts w:asciiTheme="majorBidi" w:hAnsiTheme="majorBidi" w:cstheme="majorBidi"/>
        </w:rPr>
        <w:t>.</w:t>
      </w:r>
      <w:r w:rsidR="00AC37BB" w:rsidRPr="00AC720C">
        <w:rPr>
          <w:rFonts w:asciiTheme="majorBidi" w:hAnsiTheme="majorBidi" w:cstheme="majorBidi"/>
        </w:rPr>
        <w:t xml:space="preserve"> Ne pirmās instances tiesas, ne apelācijas instances tiesas spriedumā</w:t>
      </w:r>
      <w:r w:rsidR="00767127" w:rsidRPr="00AC720C">
        <w:rPr>
          <w:rFonts w:asciiTheme="majorBidi" w:hAnsiTheme="majorBidi" w:cstheme="majorBidi"/>
        </w:rPr>
        <w:t xml:space="preserve"> </w:t>
      </w:r>
      <w:r w:rsidR="00F86065" w:rsidRPr="00AC720C">
        <w:rPr>
          <w:rFonts w:asciiTheme="majorBidi" w:hAnsiTheme="majorBidi" w:cstheme="majorBidi"/>
        </w:rPr>
        <w:t xml:space="preserve">dzīvokļu īpašnieku 2015. gada 17. septembra kopsapulces </w:t>
      </w:r>
      <w:r w:rsidR="00767127" w:rsidRPr="00AC720C">
        <w:rPr>
          <w:rFonts w:asciiTheme="majorBidi" w:hAnsiTheme="majorBidi" w:cstheme="majorBidi"/>
        </w:rPr>
        <w:t xml:space="preserve">protokola </w:t>
      </w:r>
      <w:r w:rsidR="00E93A5F" w:rsidRPr="00AC720C">
        <w:rPr>
          <w:rFonts w:asciiTheme="majorBidi" w:hAnsiTheme="majorBidi" w:cstheme="majorBidi"/>
        </w:rPr>
        <w:t>Nr. </w:t>
      </w:r>
      <w:r w:rsidR="00767127" w:rsidRPr="00AC720C">
        <w:rPr>
          <w:rFonts w:asciiTheme="majorBidi" w:hAnsiTheme="majorBidi" w:cstheme="majorBidi"/>
        </w:rPr>
        <w:t>2/15 lēmum</w:t>
      </w:r>
      <w:r w:rsidR="00AC37BB" w:rsidRPr="00AC720C">
        <w:rPr>
          <w:rFonts w:asciiTheme="majorBidi" w:hAnsiTheme="majorBidi" w:cstheme="majorBidi"/>
        </w:rPr>
        <w:t>s</w:t>
      </w:r>
      <w:r w:rsidR="00767127" w:rsidRPr="00AC720C">
        <w:rPr>
          <w:rFonts w:asciiTheme="majorBidi" w:hAnsiTheme="majorBidi" w:cstheme="majorBidi"/>
        </w:rPr>
        <w:t xml:space="preserve"> Nr.</w:t>
      </w:r>
      <w:r w:rsidR="00136076" w:rsidRPr="00AC720C">
        <w:rPr>
          <w:rFonts w:asciiTheme="majorBidi" w:hAnsiTheme="majorBidi" w:cstheme="majorBidi"/>
        </w:rPr>
        <w:t> </w:t>
      </w:r>
      <w:r w:rsidR="00767127" w:rsidRPr="00AC720C">
        <w:rPr>
          <w:rFonts w:asciiTheme="majorBidi" w:hAnsiTheme="majorBidi" w:cstheme="majorBidi"/>
        </w:rPr>
        <w:t>7</w:t>
      </w:r>
      <w:r w:rsidR="00AC37BB" w:rsidRPr="00AC720C">
        <w:rPr>
          <w:rFonts w:asciiTheme="majorBidi" w:hAnsiTheme="majorBidi" w:cstheme="majorBidi"/>
        </w:rPr>
        <w:t xml:space="preserve"> nav analizēts, proti, nav noskaidrots, vai Kopība ir izteikusi gribu noteikt pārvaldīšanas izdevumu noteikšanas un maksāšanas citādu kārtību, nekā to paredz normatīvais regulējums. Saskaņā</w:t>
      </w:r>
      <w:r w:rsidR="00767127" w:rsidRPr="00AC720C">
        <w:rPr>
          <w:rFonts w:asciiTheme="majorBidi" w:hAnsiTheme="majorBidi" w:cstheme="majorBidi"/>
        </w:rPr>
        <w:t xml:space="preserve"> </w:t>
      </w:r>
      <w:r w:rsidR="00AC37BB" w:rsidRPr="00AC720C">
        <w:rPr>
          <w:rFonts w:asciiTheme="majorBidi" w:hAnsiTheme="majorBidi" w:cstheme="majorBidi"/>
        </w:rPr>
        <w:t xml:space="preserve">ar </w:t>
      </w:r>
      <w:r w:rsidR="00414DD3" w:rsidRPr="00AC720C">
        <w:rPr>
          <w:rFonts w:asciiTheme="majorBidi" w:hAnsiTheme="majorBidi" w:cstheme="majorBidi"/>
        </w:rPr>
        <w:t>Dzīvokļa īpašuma likuma 18.</w:t>
      </w:r>
      <w:r w:rsidR="00E93A5F" w:rsidRPr="00AC720C">
        <w:rPr>
          <w:rFonts w:asciiTheme="majorBidi" w:hAnsiTheme="majorBidi" w:cstheme="majorBidi"/>
        </w:rPr>
        <w:t> </w:t>
      </w:r>
      <w:r w:rsidR="00414DD3" w:rsidRPr="00AC720C">
        <w:rPr>
          <w:rFonts w:asciiTheme="majorBidi" w:hAnsiTheme="majorBidi" w:cstheme="majorBidi"/>
        </w:rPr>
        <w:t>panta otro daļu</w:t>
      </w:r>
      <w:r w:rsidR="00AC37BB" w:rsidRPr="00AC720C">
        <w:rPr>
          <w:rFonts w:asciiTheme="majorBidi" w:hAnsiTheme="majorBidi" w:cstheme="majorBidi"/>
        </w:rPr>
        <w:t xml:space="preserve"> kopība var par tās kompetencē esošajiem jautājumiem pieņemt lēmumus dzīvokļu īpašnieku kopsapulcē, nesasaucot dzīvokļu īpašnieku kopsapulci – aptaujas veidā, kā arī citādi savstarpēji vienojoties. Iztulkojot iepriekšminēto Kopības lēmumu gramatiski, secināms, ka lēmum</w:t>
      </w:r>
      <w:r w:rsidR="00871D95" w:rsidRPr="00AC720C">
        <w:rPr>
          <w:rFonts w:asciiTheme="majorBidi" w:hAnsiTheme="majorBidi" w:cstheme="majorBidi"/>
        </w:rPr>
        <w:t>s</w:t>
      </w:r>
      <w:r w:rsidR="00AC37BB" w:rsidRPr="00AC720C">
        <w:rPr>
          <w:rFonts w:asciiTheme="majorBidi" w:hAnsiTheme="majorBidi" w:cstheme="majorBidi"/>
        </w:rPr>
        <w:t xml:space="preserve"> par pārvaldīšanas izdevumu noteikšanas un maksāšanas kārtību Kopībai jāpieņem tās sapulcē</w:t>
      </w:r>
      <w:bookmarkStart w:id="1" w:name="_Hlk190441076"/>
      <w:r w:rsidR="00414DD3" w:rsidRPr="00AC720C">
        <w:rPr>
          <w:rFonts w:asciiTheme="majorBidi" w:hAnsiTheme="majorBidi" w:cstheme="majorBidi"/>
        </w:rPr>
        <w:t>, kas atbilstoši Dzīvokļa īpašuma likuma 18.</w:t>
      </w:r>
      <w:r w:rsidR="00E93A5F" w:rsidRPr="00AC720C">
        <w:rPr>
          <w:rFonts w:asciiTheme="majorBidi" w:hAnsiTheme="majorBidi" w:cstheme="majorBidi"/>
        </w:rPr>
        <w:t> </w:t>
      </w:r>
      <w:r w:rsidR="00414DD3" w:rsidRPr="00AC720C">
        <w:rPr>
          <w:rFonts w:asciiTheme="majorBidi" w:hAnsiTheme="majorBidi" w:cstheme="majorBidi"/>
        </w:rPr>
        <w:t>panta pirmajai un otrajai daļai ir gan dzīvokļu īpašnieku sapulce, gan dzīvokļu īpašnieku aptauja</w:t>
      </w:r>
      <w:bookmarkEnd w:id="1"/>
      <w:r w:rsidR="00414DD3" w:rsidRPr="00AC720C">
        <w:rPr>
          <w:rFonts w:asciiTheme="majorBidi" w:hAnsiTheme="majorBidi" w:cstheme="majorBidi"/>
        </w:rPr>
        <w:t>.</w:t>
      </w:r>
    </w:p>
    <w:p w14:paraId="221DA0D0" w14:textId="77777777" w:rsidR="0043381F" w:rsidRPr="00AC720C" w:rsidRDefault="0043381F" w:rsidP="00AC720C">
      <w:pPr>
        <w:shd w:val="clear" w:color="auto" w:fill="FFFFFF"/>
        <w:spacing w:line="276" w:lineRule="auto"/>
        <w:ind w:firstLineChars="295" w:firstLine="708"/>
        <w:jc w:val="both"/>
        <w:rPr>
          <w:rFonts w:asciiTheme="majorBidi" w:eastAsia="Calibri" w:hAnsiTheme="majorBidi" w:cstheme="majorBidi"/>
          <w:lang w:eastAsia="en-US"/>
        </w:rPr>
      </w:pPr>
    </w:p>
    <w:p w14:paraId="45EDA61E" w14:textId="5E1638F2" w:rsidR="00517F04" w:rsidRPr="00AC720C" w:rsidRDefault="00517F04" w:rsidP="00AC720C">
      <w:pPr>
        <w:shd w:val="clear" w:color="auto" w:fill="FFFFFF"/>
        <w:spacing w:line="276" w:lineRule="auto"/>
        <w:ind w:firstLineChars="295" w:firstLine="708"/>
        <w:jc w:val="both"/>
        <w:rPr>
          <w:rFonts w:asciiTheme="majorBidi" w:hAnsiTheme="majorBidi" w:cstheme="majorBidi"/>
          <w:lang w:eastAsia="lv-LV"/>
        </w:rPr>
      </w:pPr>
      <w:r w:rsidRPr="00AC720C">
        <w:rPr>
          <w:rFonts w:asciiTheme="majorBidi" w:eastAsia="Calibri" w:hAnsiTheme="majorBidi" w:cstheme="majorBidi"/>
          <w:lang w:eastAsia="en-US"/>
        </w:rPr>
        <w:t>[</w:t>
      </w:r>
      <w:r w:rsidR="00767127" w:rsidRPr="00AC720C">
        <w:rPr>
          <w:rFonts w:asciiTheme="majorBidi" w:eastAsia="Calibri" w:hAnsiTheme="majorBidi" w:cstheme="majorBidi"/>
          <w:lang w:eastAsia="en-US"/>
        </w:rPr>
        <w:t>6</w:t>
      </w:r>
      <w:r w:rsidRPr="00AC720C">
        <w:rPr>
          <w:rFonts w:asciiTheme="majorBidi" w:eastAsia="Calibri" w:hAnsiTheme="majorBidi" w:cstheme="majorBidi"/>
          <w:lang w:eastAsia="en-US"/>
        </w:rPr>
        <w:t>]</w:t>
      </w:r>
      <w:r w:rsidR="00776F9E" w:rsidRPr="00AC720C">
        <w:rPr>
          <w:rFonts w:asciiTheme="majorBidi" w:eastAsia="Calibri" w:hAnsiTheme="majorBidi" w:cstheme="majorBidi"/>
          <w:lang w:eastAsia="en-US"/>
        </w:rPr>
        <w:t> </w:t>
      </w:r>
      <w:r w:rsidRPr="00AC720C">
        <w:rPr>
          <w:rFonts w:asciiTheme="majorBidi" w:eastAsia="Calibri" w:hAnsiTheme="majorBidi" w:cstheme="majorBidi"/>
          <w:lang w:eastAsia="en-US"/>
        </w:rPr>
        <w:t xml:space="preserve">Paskaidrojumos </w:t>
      </w:r>
      <w:r w:rsidRPr="00AC720C">
        <w:rPr>
          <w:rFonts w:asciiTheme="majorBidi" w:hAnsiTheme="majorBidi" w:cstheme="majorBidi"/>
          <w:lang w:eastAsia="lv-LV"/>
        </w:rPr>
        <w:t>sakarā ar kasācijas sūdzību prasītāj</w:t>
      </w:r>
      <w:r w:rsidR="00661B0A" w:rsidRPr="00AC720C">
        <w:rPr>
          <w:rFonts w:asciiTheme="majorBidi" w:hAnsiTheme="majorBidi" w:cstheme="majorBidi"/>
          <w:lang w:eastAsia="lv-LV"/>
        </w:rPr>
        <w:t>i</w:t>
      </w:r>
      <w:r w:rsidR="00206467" w:rsidRPr="00AC720C">
        <w:rPr>
          <w:rFonts w:asciiTheme="majorBidi" w:hAnsiTheme="majorBidi" w:cstheme="majorBidi"/>
          <w:lang w:eastAsia="lv-LV"/>
        </w:rPr>
        <w:t xml:space="preserve"> </w:t>
      </w:r>
      <w:r w:rsidR="006D5E30" w:rsidRPr="00AC720C">
        <w:rPr>
          <w:rFonts w:asciiTheme="majorBidi" w:hAnsiTheme="majorBidi" w:cstheme="majorBidi"/>
        </w:rPr>
        <w:t>[pers. K]</w:t>
      </w:r>
      <w:r w:rsidR="00661B0A" w:rsidRPr="00AC720C">
        <w:rPr>
          <w:rFonts w:asciiTheme="majorBidi" w:hAnsiTheme="majorBidi" w:cstheme="majorBidi"/>
        </w:rPr>
        <w:t xml:space="preserve"> un </w:t>
      </w:r>
      <w:r w:rsidR="000B372E" w:rsidRPr="00AC720C">
        <w:rPr>
          <w:rFonts w:asciiTheme="majorBidi" w:hAnsiTheme="majorBidi" w:cstheme="majorBidi"/>
        </w:rPr>
        <w:t>[pers. L]</w:t>
      </w:r>
      <w:r w:rsidR="00661B0A" w:rsidRPr="00AC720C">
        <w:rPr>
          <w:rFonts w:asciiTheme="majorBidi" w:hAnsiTheme="majorBidi" w:cstheme="majorBidi"/>
        </w:rPr>
        <w:t xml:space="preserve"> </w:t>
      </w:r>
      <w:r w:rsidRPr="00AC720C">
        <w:rPr>
          <w:rFonts w:asciiTheme="majorBidi" w:hAnsiTheme="majorBidi" w:cstheme="majorBidi"/>
          <w:lang w:eastAsia="lv-LV"/>
        </w:rPr>
        <w:t>norādīj</w:t>
      </w:r>
      <w:r w:rsidR="00EE75AD" w:rsidRPr="00AC720C">
        <w:rPr>
          <w:rFonts w:asciiTheme="majorBidi" w:hAnsiTheme="majorBidi" w:cstheme="majorBidi"/>
          <w:lang w:eastAsia="lv-LV"/>
        </w:rPr>
        <w:t>u</w:t>
      </w:r>
      <w:r w:rsidR="00661B0A" w:rsidRPr="00AC720C">
        <w:rPr>
          <w:rFonts w:asciiTheme="majorBidi" w:hAnsiTheme="majorBidi" w:cstheme="majorBidi"/>
          <w:lang w:eastAsia="lv-LV"/>
        </w:rPr>
        <w:t>š</w:t>
      </w:r>
      <w:r w:rsidR="00206467" w:rsidRPr="00AC720C">
        <w:rPr>
          <w:rFonts w:asciiTheme="majorBidi" w:hAnsiTheme="majorBidi" w:cstheme="majorBidi"/>
          <w:lang w:eastAsia="lv-LV"/>
        </w:rPr>
        <w:t>i</w:t>
      </w:r>
      <w:r w:rsidRPr="00AC720C">
        <w:rPr>
          <w:rFonts w:asciiTheme="majorBidi" w:hAnsiTheme="majorBidi" w:cstheme="majorBidi"/>
          <w:lang w:eastAsia="lv-LV"/>
        </w:rPr>
        <w:t xml:space="preserve"> argumentus, kuru dēļ </w:t>
      </w:r>
      <w:r w:rsidR="00F86065" w:rsidRPr="00AC720C">
        <w:rPr>
          <w:rFonts w:asciiTheme="majorBidi" w:hAnsiTheme="majorBidi" w:cstheme="majorBidi"/>
          <w:lang w:eastAsia="lv-LV"/>
        </w:rPr>
        <w:t xml:space="preserve">viņi </w:t>
      </w:r>
      <w:r w:rsidRPr="00AC720C">
        <w:rPr>
          <w:rFonts w:asciiTheme="majorBidi" w:hAnsiTheme="majorBidi" w:cstheme="majorBidi"/>
          <w:lang w:eastAsia="lv-LV"/>
        </w:rPr>
        <w:t>uzskata kasācijas sūdzību par nepamatotu</w:t>
      </w:r>
      <w:r w:rsidR="00E64C5D" w:rsidRPr="00AC720C">
        <w:rPr>
          <w:rFonts w:asciiTheme="majorBidi" w:hAnsiTheme="majorBidi" w:cstheme="majorBidi"/>
          <w:lang w:eastAsia="lv-LV"/>
        </w:rPr>
        <w:t xml:space="preserve">, bet apelācijas instances tiesas spriedumu – par tiesisku un pamatotu. </w:t>
      </w:r>
    </w:p>
    <w:p w14:paraId="60BC009E" w14:textId="77777777" w:rsidR="00F86065" w:rsidRPr="00AC720C" w:rsidRDefault="00F86065" w:rsidP="00AC720C">
      <w:pPr>
        <w:shd w:val="clear" w:color="auto" w:fill="FFFFFF"/>
        <w:spacing w:line="276" w:lineRule="auto"/>
        <w:ind w:firstLineChars="295" w:firstLine="708"/>
        <w:jc w:val="both"/>
        <w:rPr>
          <w:rFonts w:asciiTheme="majorBidi" w:hAnsiTheme="majorBidi" w:cstheme="majorBidi"/>
          <w:lang w:eastAsia="lv-LV"/>
        </w:rPr>
      </w:pPr>
    </w:p>
    <w:p w14:paraId="6B7292EB" w14:textId="78BEC9B4" w:rsidR="00517F04" w:rsidRPr="00AC720C" w:rsidRDefault="00517F04" w:rsidP="00AC720C">
      <w:pPr>
        <w:shd w:val="clear" w:color="auto" w:fill="FFFFFF"/>
        <w:spacing w:line="276" w:lineRule="auto"/>
        <w:jc w:val="center"/>
        <w:rPr>
          <w:rFonts w:asciiTheme="majorBidi" w:hAnsiTheme="majorBidi" w:cstheme="majorBidi"/>
          <w:b/>
        </w:rPr>
      </w:pPr>
      <w:r w:rsidRPr="00AC720C">
        <w:rPr>
          <w:rFonts w:asciiTheme="majorBidi" w:hAnsiTheme="majorBidi" w:cstheme="majorBidi"/>
          <w:b/>
        </w:rPr>
        <w:t>Motīvu daļa</w:t>
      </w:r>
    </w:p>
    <w:p w14:paraId="491AEFED" w14:textId="77777777" w:rsidR="001A5929" w:rsidRPr="00AC720C" w:rsidRDefault="001A5929" w:rsidP="00AC720C">
      <w:pPr>
        <w:shd w:val="clear" w:color="auto" w:fill="FFFFFF"/>
        <w:spacing w:line="276" w:lineRule="auto"/>
        <w:ind w:firstLineChars="295" w:firstLine="708"/>
        <w:rPr>
          <w:rFonts w:asciiTheme="majorBidi" w:hAnsiTheme="majorBidi" w:cstheme="majorBidi"/>
        </w:rPr>
      </w:pPr>
    </w:p>
    <w:p w14:paraId="7D31A37C" w14:textId="7AE792CD" w:rsidR="006A1C8C" w:rsidRPr="00AC720C" w:rsidRDefault="006A1C8C" w:rsidP="00AC720C">
      <w:pPr>
        <w:shd w:val="clear" w:color="auto" w:fill="FFFFFF"/>
        <w:spacing w:line="276" w:lineRule="auto"/>
        <w:ind w:firstLineChars="295" w:firstLine="708"/>
        <w:jc w:val="both"/>
        <w:rPr>
          <w:rFonts w:asciiTheme="majorBidi" w:hAnsiTheme="majorBidi" w:cstheme="majorBidi"/>
          <w:bCs/>
        </w:rPr>
      </w:pPr>
      <w:r w:rsidRPr="00AC720C">
        <w:rPr>
          <w:rFonts w:asciiTheme="majorBidi" w:hAnsiTheme="majorBidi" w:cstheme="majorBidi"/>
          <w:bCs/>
        </w:rPr>
        <w:t>[</w:t>
      </w:r>
      <w:r w:rsidR="00876D6F" w:rsidRPr="00AC720C">
        <w:rPr>
          <w:rFonts w:asciiTheme="majorBidi" w:hAnsiTheme="majorBidi" w:cstheme="majorBidi"/>
          <w:bCs/>
        </w:rPr>
        <w:t>7</w:t>
      </w:r>
      <w:r w:rsidRPr="00AC720C">
        <w:rPr>
          <w:rFonts w:asciiTheme="majorBidi" w:hAnsiTheme="majorBidi" w:cstheme="majorBidi"/>
          <w:bCs/>
        </w:rPr>
        <w:t>] Pārbaudījis spriedum</w:t>
      </w:r>
      <w:r w:rsidR="00F5535A" w:rsidRPr="00AC720C">
        <w:rPr>
          <w:rFonts w:asciiTheme="majorBidi" w:hAnsiTheme="majorBidi" w:cstheme="majorBidi"/>
          <w:bCs/>
        </w:rPr>
        <w:t>u</w:t>
      </w:r>
      <w:r w:rsidRPr="00AC720C">
        <w:rPr>
          <w:rFonts w:asciiTheme="majorBidi" w:hAnsiTheme="majorBidi" w:cstheme="majorBidi"/>
          <w:bCs/>
        </w:rPr>
        <w:t xml:space="preserve"> attiecībā uz argumentiem, kas minēti kasācijas sūdzībā, Senāts atzīst, ka Rīgas apgabaltiesas </w:t>
      </w:r>
      <w:r w:rsidR="0037430A" w:rsidRPr="00AC720C">
        <w:rPr>
          <w:rFonts w:asciiTheme="majorBidi" w:hAnsiTheme="majorBidi" w:cstheme="majorBidi"/>
        </w:rPr>
        <w:t>2024.</w:t>
      </w:r>
      <w:r w:rsidR="00E93A5F" w:rsidRPr="00AC720C">
        <w:rPr>
          <w:rFonts w:asciiTheme="majorBidi" w:hAnsiTheme="majorBidi" w:cstheme="majorBidi"/>
        </w:rPr>
        <w:t> </w:t>
      </w:r>
      <w:r w:rsidR="0037430A" w:rsidRPr="00AC720C">
        <w:rPr>
          <w:rFonts w:asciiTheme="majorBidi" w:hAnsiTheme="majorBidi" w:cstheme="majorBidi"/>
        </w:rPr>
        <w:t xml:space="preserve">gada </w:t>
      </w:r>
      <w:r w:rsidR="002E5532" w:rsidRPr="00AC720C">
        <w:rPr>
          <w:rFonts w:asciiTheme="majorBidi" w:hAnsiTheme="majorBidi" w:cstheme="majorBidi"/>
        </w:rPr>
        <w:t>30.</w:t>
      </w:r>
      <w:r w:rsidR="00E93A5F" w:rsidRPr="00AC720C">
        <w:rPr>
          <w:rFonts w:asciiTheme="majorBidi" w:hAnsiTheme="majorBidi" w:cstheme="majorBidi"/>
        </w:rPr>
        <w:t> </w:t>
      </w:r>
      <w:r w:rsidR="002E5532" w:rsidRPr="00AC720C">
        <w:rPr>
          <w:rFonts w:asciiTheme="majorBidi" w:hAnsiTheme="majorBidi" w:cstheme="majorBidi"/>
        </w:rPr>
        <w:t>janvāra</w:t>
      </w:r>
      <w:r w:rsidR="0037430A" w:rsidRPr="00AC720C">
        <w:rPr>
          <w:rFonts w:asciiTheme="majorBidi" w:hAnsiTheme="majorBidi" w:cstheme="majorBidi"/>
        </w:rPr>
        <w:t xml:space="preserve"> </w:t>
      </w:r>
      <w:r w:rsidRPr="00AC720C">
        <w:rPr>
          <w:rFonts w:asciiTheme="majorBidi" w:hAnsiTheme="majorBidi" w:cstheme="majorBidi"/>
          <w:bCs/>
        </w:rPr>
        <w:t>spriedums</w:t>
      </w:r>
      <w:r w:rsidR="0037430A" w:rsidRPr="00AC720C">
        <w:rPr>
          <w:rFonts w:asciiTheme="majorBidi" w:hAnsiTheme="majorBidi" w:cstheme="majorBidi"/>
          <w:bCs/>
        </w:rPr>
        <w:t xml:space="preserve"> </w:t>
      </w:r>
      <w:r w:rsidR="002E5532" w:rsidRPr="00AC720C">
        <w:rPr>
          <w:rFonts w:asciiTheme="majorBidi" w:hAnsiTheme="majorBidi" w:cstheme="majorBidi"/>
          <w:bCs/>
        </w:rPr>
        <w:t xml:space="preserve">ir atceļams </w:t>
      </w:r>
      <w:r w:rsidR="00876D6F" w:rsidRPr="00AC720C">
        <w:rPr>
          <w:rFonts w:asciiTheme="majorBidi" w:hAnsiTheme="majorBidi" w:cstheme="majorBidi"/>
          <w:bCs/>
        </w:rPr>
        <w:t>turpmāk nor</w:t>
      </w:r>
      <w:r w:rsidR="00180CC2" w:rsidRPr="00AC720C">
        <w:rPr>
          <w:rFonts w:asciiTheme="majorBidi" w:hAnsiTheme="majorBidi" w:cstheme="majorBidi"/>
          <w:bCs/>
        </w:rPr>
        <w:t>ā</w:t>
      </w:r>
      <w:r w:rsidR="00876D6F" w:rsidRPr="00AC720C">
        <w:rPr>
          <w:rFonts w:asciiTheme="majorBidi" w:hAnsiTheme="majorBidi" w:cstheme="majorBidi"/>
          <w:bCs/>
        </w:rPr>
        <w:t>dīto apsvērumu dēļ.</w:t>
      </w:r>
    </w:p>
    <w:p w14:paraId="679BBC69" w14:textId="77777777" w:rsidR="00876D6F" w:rsidRPr="00AC720C" w:rsidRDefault="00876D6F" w:rsidP="00AC720C">
      <w:pPr>
        <w:shd w:val="clear" w:color="auto" w:fill="FFFFFF"/>
        <w:spacing w:line="276" w:lineRule="auto"/>
        <w:ind w:firstLineChars="295" w:firstLine="708"/>
        <w:jc w:val="both"/>
        <w:rPr>
          <w:rFonts w:asciiTheme="majorBidi" w:hAnsiTheme="majorBidi" w:cstheme="majorBidi"/>
          <w:bCs/>
        </w:rPr>
      </w:pPr>
    </w:p>
    <w:p w14:paraId="2930F117" w14:textId="1B7A8C4F" w:rsidR="00503746" w:rsidRPr="00AC720C" w:rsidRDefault="008611E7" w:rsidP="00AC720C">
      <w:pPr>
        <w:shd w:val="clear" w:color="auto" w:fill="FFFFFF"/>
        <w:spacing w:line="276" w:lineRule="auto"/>
        <w:ind w:firstLineChars="295" w:firstLine="708"/>
        <w:jc w:val="both"/>
        <w:rPr>
          <w:rFonts w:asciiTheme="majorBidi" w:hAnsiTheme="majorBidi" w:cstheme="majorBidi"/>
          <w:bCs/>
        </w:rPr>
      </w:pPr>
      <w:r w:rsidRPr="00AC720C">
        <w:rPr>
          <w:rFonts w:asciiTheme="majorBidi" w:hAnsiTheme="majorBidi" w:cstheme="majorBidi"/>
          <w:bCs/>
        </w:rPr>
        <w:t>[</w:t>
      </w:r>
      <w:r w:rsidR="00503746" w:rsidRPr="00AC720C">
        <w:rPr>
          <w:rFonts w:asciiTheme="majorBidi" w:hAnsiTheme="majorBidi" w:cstheme="majorBidi"/>
          <w:bCs/>
        </w:rPr>
        <w:t>8</w:t>
      </w:r>
      <w:r w:rsidRPr="00AC720C">
        <w:rPr>
          <w:rFonts w:asciiTheme="majorBidi" w:hAnsiTheme="majorBidi" w:cstheme="majorBidi"/>
          <w:bCs/>
        </w:rPr>
        <w:t>]</w:t>
      </w:r>
      <w:r w:rsidR="00E93A5F" w:rsidRPr="00AC720C">
        <w:rPr>
          <w:rFonts w:asciiTheme="majorBidi" w:hAnsiTheme="majorBidi" w:cstheme="majorBidi"/>
          <w:bCs/>
        </w:rPr>
        <w:t> </w:t>
      </w:r>
      <w:r w:rsidR="00503746" w:rsidRPr="00AC720C">
        <w:rPr>
          <w:rFonts w:asciiTheme="majorBidi" w:hAnsiTheme="majorBidi" w:cstheme="majorBidi"/>
          <w:bCs/>
        </w:rPr>
        <w:t>Izskatāmajā lietā Senātam vispirms jāatbild uz jautājumu, vai lēmums</w:t>
      </w:r>
      <w:r w:rsidR="00A318E9" w:rsidRPr="00AC720C">
        <w:rPr>
          <w:rFonts w:asciiTheme="majorBidi" w:hAnsiTheme="majorBidi" w:cstheme="majorBidi"/>
          <w:bCs/>
        </w:rPr>
        <w:t xml:space="preserve"> Nr. 1</w:t>
      </w:r>
      <w:r w:rsidR="00503746" w:rsidRPr="00AC720C">
        <w:rPr>
          <w:rFonts w:asciiTheme="majorBidi" w:hAnsiTheme="majorBidi" w:cstheme="majorBidi"/>
          <w:bCs/>
        </w:rPr>
        <w:t xml:space="preserve">, ar kuru </w:t>
      </w:r>
      <w:r w:rsidR="00180CC2" w:rsidRPr="00AC720C">
        <w:rPr>
          <w:rFonts w:asciiTheme="majorBidi" w:hAnsiTheme="majorBidi" w:cstheme="majorBidi"/>
          <w:bCs/>
        </w:rPr>
        <w:t>K</w:t>
      </w:r>
      <w:r w:rsidR="00503746" w:rsidRPr="00AC720C">
        <w:rPr>
          <w:rFonts w:asciiTheme="majorBidi" w:hAnsiTheme="majorBidi" w:cstheme="majorBidi"/>
          <w:bCs/>
        </w:rPr>
        <w:t>opība uzd</w:t>
      </w:r>
      <w:r w:rsidR="00180CC2" w:rsidRPr="00AC720C">
        <w:rPr>
          <w:rFonts w:asciiTheme="majorBidi" w:hAnsiTheme="majorBidi" w:cstheme="majorBidi"/>
          <w:bCs/>
        </w:rPr>
        <w:t>evusi</w:t>
      </w:r>
      <w:r w:rsidR="00503746" w:rsidRPr="00AC720C">
        <w:rPr>
          <w:rFonts w:asciiTheme="majorBidi" w:hAnsiTheme="majorBidi" w:cstheme="majorBidi"/>
          <w:bCs/>
        </w:rPr>
        <w:t xml:space="preserve"> veikt </w:t>
      </w:r>
      <w:r w:rsidR="00FE708D" w:rsidRPr="00AC720C">
        <w:rPr>
          <w:rFonts w:asciiTheme="majorBidi" w:hAnsiTheme="majorBidi" w:cstheme="majorBidi"/>
          <w:bCs/>
        </w:rPr>
        <w:t>D</w:t>
      </w:r>
      <w:r w:rsidR="00503746" w:rsidRPr="00AC720C">
        <w:rPr>
          <w:rFonts w:asciiTheme="majorBidi" w:hAnsiTheme="majorBidi" w:cstheme="majorBidi"/>
          <w:bCs/>
        </w:rPr>
        <w:t xml:space="preserve">zīvojamās mājas pārvaldīšanu, </w:t>
      </w:r>
      <w:r w:rsidR="006E09B3" w:rsidRPr="00AC720C">
        <w:rPr>
          <w:rFonts w:asciiTheme="majorBidi" w:hAnsiTheme="majorBidi" w:cstheme="majorBidi"/>
          <w:bCs/>
        </w:rPr>
        <w:t xml:space="preserve">vienlaikus pilnvarojot </w:t>
      </w:r>
      <w:r w:rsidR="00503746" w:rsidRPr="00AC720C">
        <w:rPr>
          <w:rFonts w:asciiTheme="majorBidi" w:hAnsiTheme="majorBidi" w:cstheme="majorBidi"/>
          <w:bCs/>
        </w:rPr>
        <w:t xml:space="preserve">slēgt pakalpojumu līgumus, ir uzskatāms par pieņemtu un attiecīgi ir saistošs </w:t>
      </w:r>
      <w:r w:rsidR="005D443C" w:rsidRPr="00AC720C">
        <w:rPr>
          <w:rFonts w:asciiTheme="majorBidi" w:hAnsiTheme="majorBidi" w:cstheme="majorBidi"/>
          <w:bCs/>
        </w:rPr>
        <w:t xml:space="preserve">ikvienam </w:t>
      </w:r>
      <w:r w:rsidR="00503746" w:rsidRPr="00AC720C">
        <w:rPr>
          <w:rFonts w:asciiTheme="majorBidi" w:hAnsiTheme="majorBidi" w:cstheme="majorBidi"/>
          <w:bCs/>
        </w:rPr>
        <w:t>dzīvokļ</w:t>
      </w:r>
      <w:r w:rsidR="005D443C" w:rsidRPr="00AC720C">
        <w:rPr>
          <w:rFonts w:asciiTheme="majorBidi" w:hAnsiTheme="majorBidi" w:cstheme="majorBidi"/>
          <w:bCs/>
        </w:rPr>
        <w:t>a</w:t>
      </w:r>
      <w:r w:rsidR="00503746" w:rsidRPr="00AC720C">
        <w:rPr>
          <w:rFonts w:asciiTheme="majorBidi" w:hAnsiTheme="majorBidi" w:cstheme="majorBidi"/>
          <w:bCs/>
        </w:rPr>
        <w:t xml:space="preserve"> īpašniek</w:t>
      </w:r>
      <w:r w:rsidR="005D443C" w:rsidRPr="00AC720C">
        <w:rPr>
          <w:rFonts w:asciiTheme="majorBidi" w:hAnsiTheme="majorBidi" w:cstheme="majorBidi"/>
          <w:bCs/>
        </w:rPr>
        <w:t>a</w:t>
      </w:r>
      <w:r w:rsidR="00180CC2" w:rsidRPr="00AC720C">
        <w:rPr>
          <w:rFonts w:asciiTheme="majorBidi" w:hAnsiTheme="majorBidi" w:cstheme="majorBidi"/>
          <w:bCs/>
        </w:rPr>
        <w:t>m</w:t>
      </w:r>
      <w:r w:rsidR="00503746" w:rsidRPr="00AC720C">
        <w:rPr>
          <w:rFonts w:asciiTheme="majorBidi" w:hAnsiTheme="majorBidi" w:cstheme="majorBidi"/>
          <w:bCs/>
        </w:rPr>
        <w:t xml:space="preserve">, ja </w:t>
      </w:r>
      <w:r w:rsidR="00E93A5F" w:rsidRPr="00AC720C">
        <w:rPr>
          <w:rFonts w:asciiTheme="majorBidi" w:eastAsia="Calibri" w:hAnsiTheme="majorBidi" w:cstheme="majorBidi"/>
          <w:kern w:val="2"/>
          <w:lang w:eastAsia="en-US"/>
          <w14:ligatures w14:val="standardContextual"/>
        </w:rPr>
        <w:t>„par”</w:t>
      </w:r>
      <w:r w:rsidR="00503746" w:rsidRPr="00AC720C">
        <w:rPr>
          <w:rFonts w:asciiTheme="majorBidi" w:hAnsiTheme="majorBidi" w:cstheme="majorBidi"/>
          <w:bCs/>
        </w:rPr>
        <w:t xml:space="preserve"> balsojuši dzīvokļu īpašnieki, k</w:t>
      </w:r>
      <w:r w:rsidR="005D443C" w:rsidRPr="00AC720C">
        <w:rPr>
          <w:rFonts w:asciiTheme="majorBidi" w:hAnsiTheme="majorBidi" w:cstheme="majorBidi"/>
          <w:bCs/>
        </w:rPr>
        <w:t>uri</w:t>
      </w:r>
      <w:r w:rsidR="00503746" w:rsidRPr="00AC720C">
        <w:rPr>
          <w:rFonts w:asciiTheme="majorBidi" w:hAnsiTheme="majorBidi" w:cstheme="majorBidi"/>
          <w:bCs/>
        </w:rPr>
        <w:t xml:space="preserve"> pārstāv vairāk nekā pusi no </w:t>
      </w:r>
      <w:r w:rsidR="005D443C" w:rsidRPr="00AC720C">
        <w:rPr>
          <w:rFonts w:asciiTheme="majorBidi" w:hAnsiTheme="majorBidi" w:cstheme="majorBidi"/>
          <w:bCs/>
        </w:rPr>
        <w:t>D</w:t>
      </w:r>
      <w:r w:rsidR="00503746" w:rsidRPr="00AC720C">
        <w:rPr>
          <w:rFonts w:asciiTheme="majorBidi" w:hAnsiTheme="majorBidi" w:cstheme="majorBidi"/>
          <w:bCs/>
        </w:rPr>
        <w:t>zīvojamā mājā esošajiem dzīvokļu īpašumiem.</w:t>
      </w:r>
    </w:p>
    <w:p w14:paraId="7E1B9A57" w14:textId="76FE0891" w:rsidR="00BF509E" w:rsidRPr="00AC720C" w:rsidRDefault="00CD317F" w:rsidP="00AC720C">
      <w:pPr>
        <w:shd w:val="clear" w:color="auto" w:fill="FFFFFF"/>
        <w:spacing w:line="276" w:lineRule="auto"/>
        <w:ind w:firstLineChars="295" w:firstLine="708"/>
        <w:jc w:val="both"/>
        <w:rPr>
          <w:rFonts w:asciiTheme="majorBidi" w:eastAsia="Calibri" w:hAnsiTheme="majorBidi" w:cstheme="majorBidi"/>
          <w:kern w:val="2"/>
          <w:lang w:eastAsia="en-US"/>
          <w14:ligatures w14:val="standardContextual"/>
        </w:rPr>
      </w:pPr>
      <w:r w:rsidRPr="00AC720C">
        <w:rPr>
          <w:rFonts w:asciiTheme="majorBidi" w:eastAsia="Calibri" w:hAnsiTheme="majorBidi" w:cstheme="majorBidi"/>
          <w:kern w:val="2"/>
          <w:lang w:eastAsia="en-US"/>
          <w14:ligatures w14:val="standardContextual"/>
        </w:rPr>
        <w:t>[8.1]</w:t>
      </w:r>
      <w:r w:rsidR="00E93A5F" w:rsidRPr="00AC720C">
        <w:rPr>
          <w:rFonts w:asciiTheme="majorBidi" w:eastAsia="Calibri" w:hAnsiTheme="majorBidi" w:cstheme="majorBidi"/>
          <w:kern w:val="2"/>
          <w:lang w:eastAsia="en-US"/>
          <w14:ligatures w14:val="standardContextual"/>
        </w:rPr>
        <w:t> </w:t>
      </w:r>
      <w:r w:rsidR="00A318E9" w:rsidRPr="00AC720C">
        <w:rPr>
          <w:rFonts w:asciiTheme="majorBidi" w:eastAsia="Calibri" w:hAnsiTheme="majorBidi" w:cstheme="majorBidi"/>
          <w:kern w:val="2"/>
          <w:lang w:eastAsia="en-US"/>
          <w14:ligatures w14:val="standardContextual"/>
        </w:rPr>
        <w:t>L</w:t>
      </w:r>
      <w:r w:rsidR="00BF509E" w:rsidRPr="00AC720C">
        <w:rPr>
          <w:rFonts w:asciiTheme="majorBidi" w:eastAsia="Calibri" w:hAnsiTheme="majorBidi" w:cstheme="majorBidi"/>
          <w:kern w:val="2"/>
          <w:lang w:eastAsia="en-US"/>
          <w14:ligatures w14:val="standardContextual"/>
        </w:rPr>
        <w:t xml:space="preserve">ietā </w:t>
      </w:r>
      <w:r w:rsidR="00503746" w:rsidRPr="00AC720C">
        <w:rPr>
          <w:rFonts w:asciiTheme="majorBidi" w:eastAsia="Calibri" w:hAnsiTheme="majorBidi" w:cstheme="majorBidi"/>
          <w:kern w:val="2"/>
          <w:lang w:eastAsia="en-US"/>
          <w14:ligatures w14:val="standardContextual"/>
        </w:rPr>
        <w:t>nodibināts</w:t>
      </w:r>
      <w:r w:rsidR="00BF509E" w:rsidRPr="00AC720C">
        <w:rPr>
          <w:rFonts w:asciiTheme="majorBidi" w:eastAsia="Calibri" w:hAnsiTheme="majorBidi" w:cstheme="majorBidi"/>
          <w:kern w:val="2"/>
          <w:lang w:eastAsia="en-US"/>
          <w14:ligatures w14:val="standardContextual"/>
        </w:rPr>
        <w:t xml:space="preserve">, ka </w:t>
      </w:r>
      <w:r w:rsidR="00A318E9" w:rsidRPr="00AC720C">
        <w:rPr>
          <w:rFonts w:asciiTheme="majorBidi" w:eastAsia="Calibri" w:hAnsiTheme="majorBidi" w:cstheme="majorBidi"/>
          <w:kern w:val="2"/>
          <w:lang w:eastAsia="en-US"/>
          <w14:ligatures w14:val="standardContextual"/>
        </w:rPr>
        <w:t xml:space="preserve">ar lēmumu Nr. 1 </w:t>
      </w:r>
      <w:r w:rsidR="00FE708D" w:rsidRPr="00AC720C">
        <w:rPr>
          <w:rFonts w:asciiTheme="majorBidi" w:eastAsia="Calibri" w:hAnsiTheme="majorBidi" w:cstheme="majorBidi"/>
          <w:kern w:val="2"/>
          <w:lang w:eastAsia="en-US"/>
          <w14:ligatures w14:val="standardContextual"/>
        </w:rPr>
        <w:t>K</w:t>
      </w:r>
      <w:r w:rsidR="00A318E9" w:rsidRPr="00AC720C">
        <w:rPr>
          <w:rFonts w:asciiTheme="majorBidi" w:eastAsia="Calibri" w:hAnsiTheme="majorBidi" w:cstheme="majorBidi"/>
          <w:kern w:val="2"/>
          <w:lang w:eastAsia="en-US"/>
          <w14:ligatures w14:val="standardContextual"/>
        </w:rPr>
        <w:t xml:space="preserve">opība ir uzdevusi </w:t>
      </w:r>
      <w:r w:rsidR="00A318E9" w:rsidRPr="00AC720C">
        <w:rPr>
          <w:rFonts w:asciiTheme="majorBidi" w:hAnsiTheme="majorBidi" w:cstheme="majorBidi"/>
          <w:lang w:eastAsia="lv-LV"/>
        </w:rPr>
        <w:t>SIA</w:t>
      </w:r>
      <w:r w:rsidR="005D443C" w:rsidRPr="00AC720C">
        <w:rPr>
          <w:rFonts w:asciiTheme="majorBidi" w:hAnsiTheme="majorBidi" w:cstheme="majorBidi"/>
          <w:lang w:eastAsia="lv-LV"/>
        </w:rPr>
        <w:t> </w:t>
      </w:r>
      <w:r w:rsidR="00CD7C15" w:rsidRPr="00AC720C">
        <w:rPr>
          <w:rFonts w:asciiTheme="majorBidi" w:hAnsiTheme="majorBidi" w:cstheme="majorBidi"/>
          <w:lang w:eastAsia="lv-LV"/>
        </w:rPr>
        <w:t>„</w:t>
      </w:r>
      <w:r w:rsidR="00A318E9" w:rsidRPr="00AC720C">
        <w:rPr>
          <w:rFonts w:asciiTheme="majorBidi" w:hAnsiTheme="majorBidi" w:cstheme="majorBidi"/>
          <w:lang w:eastAsia="lv-LV"/>
        </w:rPr>
        <w:t>NĪ</w:t>
      </w:r>
      <w:r w:rsidR="00AC37BB" w:rsidRPr="00AC720C">
        <w:rPr>
          <w:rFonts w:asciiTheme="majorBidi" w:hAnsiTheme="majorBidi" w:cstheme="majorBidi"/>
          <w:lang w:eastAsia="lv-LV"/>
        </w:rPr>
        <w:t>A</w:t>
      </w:r>
      <w:r w:rsidR="00A318E9" w:rsidRPr="00AC720C">
        <w:rPr>
          <w:rFonts w:asciiTheme="majorBidi" w:hAnsiTheme="majorBidi" w:cstheme="majorBidi"/>
          <w:lang w:eastAsia="lv-LV"/>
        </w:rPr>
        <w:t xml:space="preserve"> Nami” </w:t>
      </w:r>
      <w:r w:rsidR="00A318E9" w:rsidRPr="00AC720C">
        <w:rPr>
          <w:rFonts w:asciiTheme="majorBidi" w:eastAsia="Calibri" w:hAnsiTheme="majorBidi" w:cstheme="majorBidi"/>
          <w:kern w:val="2"/>
          <w:lang w:eastAsia="en-US"/>
          <w14:ligatures w14:val="standardContextual"/>
        </w:rPr>
        <w:t xml:space="preserve">īstenot </w:t>
      </w:r>
      <w:r w:rsidR="00FE708D" w:rsidRPr="00AC720C">
        <w:rPr>
          <w:rFonts w:asciiTheme="majorBidi" w:eastAsia="Calibri" w:hAnsiTheme="majorBidi" w:cstheme="majorBidi"/>
          <w:kern w:val="2"/>
          <w:lang w:eastAsia="en-US"/>
          <w14:ligatures w14:val="standardContextual"/>
        </w:rPr>
        <w:t>D</w:t>
      </w:r>
      <w:r w:rsidR="00A318E9" w:rsidRPr="00AC720C">
        <w:rPr>
          <w:rFonts w:asciiTheme="majorBidi" w:eastAsia="Calibri" w:hAnsiTheme="majorBidi" w:cstheme="majorBidi"/>
          <w:kern w:val="2"/>
          <w:lang w:eastAsia="en-US"/>
          <w14:ligatures w14:val="standardContextual"/>
        </w:rPr>
        <w:t xml:space="preserve">zīvojamās mājas pārvaldīšanas darbības un iecēlusi </w:t>
      </w:r>
      <w:r w:rsidR="005D443C" w:rsidRPr="00AC720C">
        <w:rPr>
          <w:rFonts w:asciiTheme="majorBidi" w:eastAsia="Calibri" w:hAnsiTheme="majorBidi" w:cstheme="majorBidi"/>
          <w:kern w:val="2"/>
          <w:lang w:eastAsia="en-US"/>
          <w14:ligatures w14:val="standardContextual"/>
        </w:rPr>
        <w:t xml:space="preserve">šo kapitālsabiedrību </w:t>
      </w:r>
      <w:r w:rsidR="00A318E9" w:rsidRPr="00AC720C">
        <w:rPr>
          <w:rFonts w:asciiTheme="majorBidi" w:eastAsia="Calibri" w:hAnsiTheme="majorBidi" w:cstheme="majorBidi"/>
          <w:kern w:val="2"/>
          <w:lang w:eastAsia="en-US"/>
          <w14:ligatures w14:val="standardContextual"/>
        </w:rPr>
        <w:t xml:space="preserve">par </w:t>
      </w:r>
      <w:r w:rsidR="00FE708D" w:rsidRPr="00AC720C">
        <w:rPr>
          <w:rFonts w:asciiTheme="majorBidi" w:eastAsia="Calibri" w:hAnsiTheme="majorBidi" w:cstheme="majorBidi"/>
          <w:kern w:val="2"/>
          <w:lang w:eastAsia="en-US"/>
          <w14:ligatures w14:val="standardContextual"/>
        </w:rPr>
        <w:t>D</w:t>
      </w:r>
      <w:r w:rsidR="00A318E9" w:rsidRPr="00AC720C">
        <w:rPr>
          <w:rFonts w:asciiTheme="majorBidi" w:eastAsia="Calibri" w:hAnsiTheme="majorBidi" w:cstheme="majorBidi"/>
          <w:kern w:val="2"/>
          <w:lang w:eastAsia="en-US"/>
          <w14:ligatures w14:val="standardContextual"/>
        </w:rPr>
        <w:t xml:space="preserve">zīvojamās mājas pārvaldnieku, piešķirot </w:t>
      </w:r>
      <w:r w:rsidR="005D443C" w:rsidRPr="00AC720C">
        <w:rPr>
          <w:rFonts w:asciiTheme="majorBidi" w:hAnsiTheme="majorBidi" w:cstheme="majorBidi"/>
          <w:lang w:eastAsia="lv-LV"/>
        </w:rPr>
        <w:t>tai</w:t>
      </w:r>
      <w:r w:rsidR="00A318E9" w:rsidRPr="00AC720C">
        <w:rPr>
          <w:rFonts w:asciiTheme="majorBidi" w:hAnsiTheme="majorBidi" w:cstheme="majorBidi"/>
          <w:lang w:eastAsia="lv-LV"/>
        </w:rPr>
        <w:t xml:space="preserve"> tiesības</w:t>
      </w:r>
      <w:r w:rsidR="00A318E9" w:rsidRPr="00AC720C">
        <w:rPr>
          <w:rFonts w:asciiTheme="majorBidi" w:eastAsia="Calibri" w:hAnsiTheme="majorBidi" w:cstheme="majorBidi"/>
          <w:kern w:val="2"/>
          <w:lang w:eastAsia="en-US"/>
          <w14:ligatures w14:val="standardContextual"/>
        </w:rPr>
        <w:t xml:space="preserve"> dzīvokļu īpašnieku vārdā parakstīt līgumus</w:t>
      </w:r>
      <w:r w:rsidR="005D443C" w:rsidRPr="00AC720C">
        <w:rPr>
          <w:rFonts w:asciiTheme="majorBidi" w:eastAsia="Calibri" w:hAnsiTheme="majorBidi" w:cstheme="majorBidi"/>
          <w:kern w:val="2"/>
          <w:lang w:eastAsia="en-US"/>
          <w14:ligatures w14:val="standardContextual"/>
        </w:rPr>
        <w:t xml:space="preserve"> un</w:t>
      </w:r>
      <w:r w:rsidR="00A318E9" w:rsidRPr="00AC720C">
        <w:rPr>
          <w:rFonts w:asciiTheme="majorBidi" w:eastAsia="Calibri" w:hAnsiTheme="majorBidi" w:cstheme="majorBidi"/>
          <w:kern w:val="2"/>
          <w:lang w:eastAsia="en-US"/>
          <w14:ligatures w14:val="standardContextual"/>
        </w:rPr>
        <w:t xml:space="preserve"> vienošanās ar komunālo pakalpojumu sniedzējiem. A</w:t>
      </w:r>
      <w:r w:rsidR="00BF509E" w:rsidRPr="00AC720C">
        <w:rPr>
          <w:rFonts w:asciiTheme="majorBidi" w:eastAsia="Calibri" w:hAnsiTheme="majorBidi" w:cstheme="majorBidi"/>
          <w:kern w:val="2"/>
          <w:lang w:eastAsia="en-US"/>
          <w14:ligatures w14:val="standardContextual"/>
        </w:rPr>
        <w:t xml:space="preserve">pstrīdētie lēmumi </w:t>
      </w:r>
      <w:r w:rsidR="00E93A5F" w:rsidRPr="00AC720C">
        <w:rPr>
          <w:rFonts w:asciiTheme="majorBidi" w:hAnsiTheme="majorBidi" w:cstheme="majorBidi"/>
        </w:rPr>
        <w:t>Nr. </w:t>
      </w:r>
      <w:r w:rsidR="00BF509E" w:rsidRPr="00AC720C">
        <w:rPr>
          <w:rFonts w:asciiTheme="majorBidi" w:eastAsia="Calibri" w:hAnsiTheme="majorBidi" w:cstheme="majorBidi"/>
          <w:kern w:val="2"/>
          <w:lang w:eastAsia="en-US"/>
          <w14:ligatures w14:val="standardContextual"/>
        </w:rPr>
        <w:t xml:space="preserve">1, </w:t>
      </w:r>
      <w:r w:rsidR="00E93A5F" w:rsidRPr="00AC720C">
        <w:rPr>
          <w:rFonts w:asciiTheme="majorBidi" w:hAnsiTheme="majorBidi" w:cstheme="majorBidi"/>
        </w:rPr>
        <w:t>Nr. </w:t>
      </w:r>
      <w:r w:rsidR="00BF509E" w:rsidRPr="00AC720C">
        <w:rPr>
          <w:rFonts w:asciiTheme="majorBidi" w:eastAsia="Calibri" w:hAnsiTheme="majorBidi" w:cstheme="majorBidi"/>
          <w:kern w:val="2"/>
          <w:lang w:eastAsia="en-US"/>
          <w14:ligatures w14:val="standardContextual"/>
        </w:rPr>
        <w:t xml:space="preserve">2, </w:t>
      </w:r>
      <w:r w:rsidR="00E93A5F" w:rsidRPr="00AC720C">
        <w:rPr>
          <w:rFonts w:asciiTheme="majorBidi" w:hAnsiTheme="majorBidi" w:cstheme="majorBidi"/>
        </w:rPr>
        <w:t>Nr. </w:t>
      </w:r>
      <w:r w:rsidR="00BF509E" w:rsidRPr="00AC720C">
        <w:rPr>
          <w:rFonts w:asciiTheme="majorBidi" w:eastAsia="Calibri" w:hAnsiTheme="majorBidi" w:cstheme="majorBidi"/>
          <w:kern w:val="2"/>
          <w:lang w:eastAsia="en-US"/>
          <w14:ligatures w14:val="standardContextual"/>
        </w:rPr>
        <w:t xml:space="preserve">3 un </w:t>
      </w:r>
      <w:r w:rsidR="00E93A5F" w:rsidRPr="00AC720C">
        <w:rPr>
          <w:rFonts w:asciiTheme="majorBidi" w:hAnsiTheme="majorBidi" w:cstheme="majorBidi"/>
        </w:rPr>
        <w:t>Nr. </w:t>
      </w:r>
      <w:r w:rsidR="00BF509E" w:rsidRPr="00AC720C">
        <w:rPr>
          <w:rFonts w:asciiTheme="majorBidi" w:eastAsia="Calibri" w:hAnsiTheme="majorBidi" w:cstheme="majorBidi"/>
          <w:kern w:val="2"/>
          <w:lang w:eastAsia="en-US"/>
          <w14:ligatures w14:val="standardContextual"/>
        </w:rPr>
        <w:t xml:space="preserve">4 </w:t>
      </w:r>
      <w:r w:rsidR="005D443C" w:rsidRPr="00AC720C">
        <w:rPr>
          <w:rFonts w:asciiTheme="majorBidi" w:eastAsia="Calibri" w:hAnsiTheme="majorBidi" w:cstheme="majorBidi"/>
          <w:kern w:val="2"/>
          <w:lang w:eastAsia="en-US"/>
          <w14:ligatures w14:val="standardContextual"/>
        </w:rPr>
        <w:t xml:space="preserve">ir </w:t>
      </w:r>
      <w:r w:rsidR="00BF509E" w:rsidRPr="00AC720C">
        <w:rPr>
          <w:rFonts w:asciiTheme="majorBidi" w:eastAsia="Calibri" w:hAnsiTheme="majorBidi" w:cstheme="majorBidi"/>
          <w:kern w:val="2"/>
          <w:lang w:eastAsia="en-US"/>
          <w14:ligatures w14:val="standardContextual"/>
        </w:rPr>
        <w:t>pieņemti aptaujas veidā</w:t>
      </w:r>
      <w:r w:rsidR="00A318E9" w:rsidRPr="00AC720C">
        <w:rPr>
          <w:rFonts w:asciiTheme="majorBidi" w:eastAsia="Calibri" w:hAnsiTheme="majorBidi" w:cstheme="majorBidi"/>
          <w:kern w:val="2"/>
          <w:lang w:eastAsia="en-US"/>
          <w14:ligatures w14:val="standardContextual"/>
        </w:rPr>
        <w:t xml:space="preserve">, </w:t>
      </w:r>
      <w:r w:rsidR="00BF509E" w:rsidRPr="00AC720C">
        <w:rPr>
          <w:rFonts w:asciiTheme="majorBidi" w:eastAsia="Calibri" w:hAnsiTheme="majorBidi" w:cstheme="majorBidi"/>
          <w:kern w:val="2"/>
          <w:lang w:eastAsia="en-US"/>
          <w14:ligatures w14:val="standardContextual"/>
        </w:rPr>
        <w:t xml:space="preserve">„par” </w:t>
      </w:r>
      <w:r w:rsidR="005D443C" w:rsidRPr="00AC720C">
        <w:rPr>
          <w:rFonts w:asciiTheme="majorBidi" w:eastAsia="Calibri" w:hAnsiTheme="majorBidi" w:cstheme="majorBidi"/>
          <w:kern w:val="2"/>
          <w:lang w:eastAsia="en-US"/>
          <w14:ligatures w14:val="standardContextual"/>
        </w:rPr>
        <w:t xml:space="preserve">nododot </w:t>
      </w:r>
      <w:r w:rsidR="00BF509E" w:rsidRPr="00AC720C">
        <w:rPr>
          <w:rFonts w:asciiTheme="majorBidi" w:eastAsia="Calibri" w:hAnsiTheme="majorBidi" w:cstheme="majorBidi"/>
          <w:kern w:val="2"/>
          <w:lang w:eastAsia="en-US"/>
          <w14:ligatures w14:val="standardContextual"/>
        </w:rPr>
        <w:t>27</w:t>
      </w:r>
      <w:r w:rsidR="005D443C" w:rsidRPr="00AC720C">
        <w:rPr>
          <w:rFonts w:asciiTheme="majorBidi" w:eastAsia="Calibri" w:hAnsiTheme="majorBidi" w:cstheme="majorBidi"/>
          <w:kern w:val="2"/>
          <w:lang w:eastAsia="en-US"/>
          <w14:ligatures w14:val="standardContextual"/>
        </w:rPr>
        <w:t xml:space="preserve"> balsis</w:t>
      </w:r>
      <w:r w:rsidR="00BF509E" w:rsidRPr="00AC720C">
        <w:rPr>
          <w:rFonts w:asciiTheme="majorBidi" w:eastAsia="Calibri" w:hAnsiTheme="majorBidi" w:cstheme="majorBidi"/>
          <w:kern w:val="2"/>
          <w:lang w:eastAsia="en-US"/>
          <w14:ligatures w14:val="standardContextual"/>
        </w:rPr>
        <w:t xml:space="preserve">, bet „pret” </w:t>
      </w:r>
      <w:r w:rsidR="005D443C" w:rsidRPr="00AC720C">
        <w:rPr>
          <w:rFonts w:asciiTheme="majorBidi" w:eastAsia="Calibri" w:hAnsiTheme="majorBidi" w:cstheme="majorBidi"/>
          <w:kern w:val="2"/>
          <w:lang w:eastAsia="en-US"/>
          <w14:ligatures w14:val="standardContextual"/>
        </w:rPr>
        <w:t xml:space="preserve">nododot </w:t>
      </w:r>
      <w:r w:rsidR="00BF509E" w:rsidRPr="00AC720C">
        <w:rPr>
          <w:rFonts w:asciiTheme="majorBidi" w:eastAsia="Calibri" w:hAnsiTheme="majorBidi" w:cstheme="majorBidi"/>
          <w:kern w:val="2"/>
          <w:lang w:eastAsia="en-US"/>
          <w14:ligatures w14:val="standardContextual"/>
        </w:rPr>
        <w:t xml:space="preserve">21 </w:t>
      </w:r>
      <w:r w:rsidR="005D443C" w:rsidRPr="00AC720C">
        <w:rPr>
          <w:rFonts w:asciiTheme="majorBidi" w:eastAsia="Calibri" w:hAnsiTheme="majorBidi" w:cstheme="majorBidi"/>
          <w:kern w:val="2"/>
          <w:lang w:eastAsia="en-US"/>
          <w14:ligatures w14:val="standardContextual"/>
        </w:rPr>
        <w:t xml:space="preserve">balsi </w:t>
      </w:r>
      <w:r w:rsidR="00BF509E" w:rsidRPr="00AC720C">
        <w:rPr>
          <w:rFonts w:asciiTheme="majorBidi" w:eastAsia="Calibri" w:hAnsiTheme="majorBidi" w:cstheme="majorBidi"/>
          <w:kern w:val="2"/>
          <w:lang w:eastAsia="en-US"/>
          <w14:ligatures w14:val="standardContextual"/>
        </w:rPr>
        <w:t xml:space="preserve">no </w:t>
      </w:r>
      <w:r w:rsidR="005D443C" w:rsidRPr="00AC720C">
        <w:rPr>
          <w:rFonts w:asciiTheme="majorBidi" w:eastAsia="Calibri" w:hAnsiTheme="majorBidi" w:cstheme="majorBidi"/>
          <w:kern w:val="2"/>
          <w:lang w:eastAsia="en-US"/>
          <w14:ligatures w14:val="standardContextual"/>
        </w:rPr>
        <w:t xml:space="preserve">kopumā </w:t>
      </w:r>
      <w:r w:rsidR="00BF509E" w:rsidRPr="00AC720C">
        <w:rPr>
          <w:rFonts w:asciiTheme="majorBidi" w:eastAsia="Calibri" w:hAnsiTheme="majorBidi" w:cstheme="majorBidi"/>
          <w:kern w:val="2"/>
          <w:lang w:eastAsia="en-US"/>
          <w14:ligatures w14:val="standardContextual"/>
        </w:rPr>
        <w:t xml:space="preserve">48 </w:t>
      </w:r>
      <w:r w:rsidR="005D443C" w:rsidRPr="00AC720C">
        <w:rPr>
          <w:rFonts w:asciiTheme="majorBidi" w:eastAsia="Calibri" w:hAnsiTheme="majorBidi" w:cstheme="majorBidi"/>
          <w:kern w:val="2"/>
          <w:lang w:eastAsia="en-US"/>
          <w14:ligatures w14:val="standardContextual"/>
        </w:rPr>
        <w:t>balsīm</w:t>
      </w:r>
      <w:r w:rsidR="00BF509E" w:rsidRPr="00AC720C">
        <w:rPr>
          <w:rFonts w:asciiTheme="majorBidi" w:eastAsia="Calibri" w:hAnsiTheme="majorBidi" w:cstheme="majorBidi"/>
          <w:kern w:val="2"/>
          <w:lang w:eastAsia="en-US"/>
          <w14:ligatures w14:val="standardContextual"/>
        </w:rPr>
        <w:t xml:space="preserve">, proti, </w:t>
      </w:r>
      <w:r w:rsidR="00B17688" w:rsidRPr="00AC720C">
        <w:rPr>
          <w:rFonts w:asciiTheme="majorBidi" w:eastAsia="Calibri" w:hAnsiTheme="majorBidi" w:cstheme="majorBidi"/>
          <w:kern w:val="2"/>
          <w:lang w:eastAsia="en-US"/>
          <w14:ligatures w14:val="standardContextual"/>
        </w:rPr>
        <w:t>dzīvokļu īpašnieki, kuri pārstāv vairāk nekā pusi no D</w:t>
      </w:r>
      <w:r w:rsidR="00BF509E" w:rsidRPr="00AC720C">
        <w:rPr>
          <w:rFonts w:asciiTheme="majorBidi" w:eastAsia="Calibri" w:hAnsiTheme="majorBidi" w:cstheme="majorBidi"/>
          <w:kern w:val="2"/>
          <w:lang w:eastAsia="en-US"/>
          <w14:ligatures w14:val="standardContextual"/>
        </w:rPr>
        <w:t xml:space="preserve">zīvojamā mājā esošajiem </w:t>
      </w:r>
      <w:r w:rsidR="00B17688" w:rsidRPr="00AC720C">
        <w:rPr>
          <w:rFonts w:asciiTheme="majorBidi" w:eastAsia="Calibri" w:hAnsiTheme="majorBidi" w:cstheme="majorBidi"/>
          <w:kern w:val="2"/>
          <w:lang w:eastAsia="en-US"/>
          <w14:ligatures w14:val="standardContextual"/>
        </w:rPr>
        <w:t xml:space="preserve">48 </w:t>
      </w:r>
      <w:r w:rsidR="00BF509E" w:rsidRPr="00AC720C">
        <w:rPr>
          <w:rFonts w:asciiTheme="majorBidi" w:eastAsia="Calibri" w:hAnsiTheme="majorBidi" w:cstheme="majorBidi"/>
          <w:kern w:val="2"/>
          <w:lang w:eastAsia="en-US"/>
          <w14:ligatures w14:val="standardContextual"/>
        </w:rPr>
        <w:t>dzīvokļu īpašumiem</w:t>
      </w:r>
      <w:r w:rsidR="00B17688" w:rsidRPr="00AC720C">
        <w:rPr>
          <w:rFonts w:asciiTheme="majorBidi" w:eastAsia="Calibri" w:hAnsiTheme="majorBidi" w:cstheme="majorBidi"/>
          <w:kern w:val="2"/>
          <w:lang w:eastAsia="en-US"/>
          <w14:ligatures w14:val="standardContextual"/>
        </w:rPr>
        <w:t>,</w:t>
      </w:r>
      <w:r w:rsidR="00BF509E" w:rsidRPr="00AC720C">
        <w:rPr>
          <w:rFonts w:asciiTheme="majorBidi" w:eastAsia="Calibri" w:hAnsiTheme="majorBidi" w:cstheme="majorBidi"/>
          <w:kern w:val="2"/>
          <w:lang w:eastAsia="en-US"/>
          <w14:ligatures w14:val="standardContextual"/>
        </w:rPr>
        <w:t xml:space="preserve"> ir atbalstīju</w:t>
      </w:r>
      <w:r w:rsidR="00B17688" w:rsidRPr="00AC720C">
        <w:rPr>
          <w:rFonts w:asciiTheme="majorBidi" w:eastAsia="Calibri" w:hAnsiTheme="majorBidi" w:cstheme="majorBidi"/>
          <w:kern w:val="2"/>
          <w:lang w:eastAsia="en-US"/>
          <w14:ligatures w14:val="standardContextual"/>
        </w:rPr>
        <w:t>ši</w:t>
      </w:r>
      <w:r w:rsidR="00BF509E" w:rsidRPr="00AC720C">
        <w:rPr>
          <w:rFonts w:asciiTheme="majorBidi" w:eastAsia="Calibri" w:hAnsiTheme="majorBidi" w:cstheme="majorBidi"/>
          <w:kern w:val="2"/>
          <w:lang w:eastAsia="en-US"/>
          <w14:ligatures w14:val="standardContextual"/>
        </w:rPr>
        <w:t xml:space="preserve"> apstrīdēto lēmumu pieņemšanu. </w:t>
      </w:r>
    </w:p>
    <w:p w14:paraId="0FB3777E" w14:textId="05DA1CE3" w:rsidR="002D00AB" w:rsidRPr="00AC720C" w:rsidRDefault="00B17688" w:rsidP="00AC720C">
      <w:pPr>
        <w:shd w:val="clear" w:color="auto" w:fill="FFFFFF"/>
        <w:spacing w:line="276" w:lineRule="auto"/>
        <w:ind w:firstLineChars="295" w:firstLine="708"/>
        <w:jc w:val="both"/>
        <w:rPr>
          <w:rFonts w:asciiTheme="majorBidi" w:eastAsia="Calibri" w:hAnsiTheme="majorBidi" w:cstheme="majorBidi"/>
          <w:kern w:val="2"/>
          <w:lang w:eastAsia="en-US"/>
          <w14:ligatures w14:val="standardContextual"/>
        </w:rPr>
      </w:pPr>
      <w:r w:rsidRPr="00AC720C">
        <w:rPr>
          <w:rFonts w:asciiTheme="majorBidi" w:eastAsia="Calibri" w:hAnsiTheme="majorBidi" w:cstheme="majorBidi"/>
          <w:kern w:val="2"/>
          <w:lang w:eastAsia="en-US"/>
          <w14:ligatures w14:val="standardContextual"/>
        </w:rPr>
        <w:t>Prasītāji pauduši viedokli,</w:t>
      </w:r>
      <w:r w:rsidR="00A318E9" w:rsidRPr="00AC720C">
        <w:rPr>
          <w:rFonts w:asciiTheme="majorBidi" w:eastAsia="Calibri" w:hAnsiTheme="majorBidi" w:cstheme="majorBidi"/>
          <w:kern w:val="2"/>
          <w:lang w:eastAsia="en-US"/>
          <w14:ligatures w14:val="standardContextual"/>
        </w:rPr>
        <w:t xml:space="preserve"> k</w:t>
      </w:r>
      <w:r w:rsidRPr="00AC720C">
        <w:rPr>
          <w:rFonts w:asciiTheme="majorBidi" w:eastAsia="Calibri" w:hAnsiTheme="majorBidi" w:cstheme="majorBidi"/>
          <w:kern w:val="2"/>
          <w:lang w:eastAsia="en-US"/>
          <w14:ligatures w14:val="standardContextual"/>
        </w:rPr>
        <w:t xml:space="preserve">uru </w:t>
      </w:r>
      <w:r w:rsidR="002D00AB" w:rsidRPr="00AC720C">
        <w:rPr>
          <w:rFonts w:asciiTheme="majorBidi" w:eastAsia="Calibri" w:hAnsiTheme="majorBidi" w:cstheme="majorBidi"/>
          <w:kern w:val="2"/>
          <w:lang w:eastAsia="en-US"/>
          <w14:ligatures w14:val="standardContextual"/>
        </w:rPr>
        <w:t>apstiprinājusi pirmās instances tiesa un apgabaltiesa</w:t>
      </w:r>
      <w:r w:rsidR="00A318E9" w:rsidRPr="00AC720C">
        <w:rPr>
          <w:rFonts w:asciiTheme="majorBidi" w:eastAsia="Calibri" w:hAnsiTheme="majorBidi" w:cstheme="majorBidi"/>
          <w:kern w:val="2"/>
          <w:lang w:eastAsia="en-US"/>
          <w14:ligatures w14:val="standardContextual"/>
        </w:rPr>
        <w:t>,</w:t>
      </w:r>
      <w:r w:rsidR="002D00AB" w:rsidRPr="00AC720C">
        <w:rPr>
          <w:rFonts w:asciiTheme="majorBidi" w:eastAsia="Calibri" w:hAnsiTheme="majorBidi" w:cstheme="majorBidi"/>
          <w:kern w:val="2"/>
          <w:lang w:eastAsia="en-US"/>
          <w14:ligatures w14:val="standardContextual"/>
        </w:rPr>
        <w:t xml:space="preserve"> </w:t>
      </w:r>
      <w:r w:rsidRPr="00AC720C">
        <w:rPr>
          <w:rFonts w:asciiTheme="majorBidi" w:eastAsia="Calibri" w:hAnsiTheme="majorBidi" w:cstheme="majorBidi"/>
          <w:kern w:val="2"/>
          <w:lang w:eastAsia="en-US"/>
          <w14:ligatures w14:val="standardContextual"/>
        </w:rPr>
        <w:t xml:space="preserve">ka </w:t>
      </w:r>
      <w:r w:rsidR="002D00AB" w:rsidRPr="00AC720C">
        <w:rPr>
          <w:rFonts w:asciiTheme="majorBidi" w:eastAsia="Calibri" w:hAnsiTheme="majorBidi" w:cstheme="majorBidi"/>
          <w:kern w:val="2"/>
          <w:lang w:eastAsia="en-US"/>
          <w14:ligatures w14:val="standardContextual"/>
        </w:rPr>
        <w:t xml:space="preserve">papildus pārvaldīšanas uzdevuma uzticēšanai Kopība ir </w:t>
      </w:r>
      <w:bookmarkStart w:id="2" w:name="_Hlk192860244"/>
      <w:r w:rsidR="006979A0" w:rsidRPr="00AC720C">
        <w:rPr>
          <w:rFonts w:asciiTheme="majorBidi" w:eastAsia="Calibri" w:hAnsiTheme="majorBidi" w:cstheme="majorBidi"/>
          <w:kern w:val="2"/>
          <w:lang w:eastAsia="en-US"/>
          <w14:ligatures w14:val="standardContextual"/>
        </w:rPr>
        <w:t>devusi</w:t>
      </w:r>
      <w:r w:rsidR="002D00AB" w:rsidRPr="00AC720C">
        <w:rPr>
          <w:rFonts w:asciiTheme="majorBidi" w:eastAsia="Calibri" w:hAnsiTheme="majorBidi" w:cstheme="majorBidi"/>
          <w:kern w:val="2"/>
          <w:lang w:eastAsia="en-US"/>
          <w14:ligatures w14:val="standardContextual"/>
        </w:rPr>
        <w:t xml:space="preserve"> </w:t>
      </w:r>
      <w:r w:rsidR="002D00AB" w:rsidRPr="00AC720C">
        <w:rPr>
          <w:rFonts w:asciiTheme="majorBidi" w:hAnsiTheme="majorBidi" w:cstheme="majorBidi"/>
          <w:lang w:eastAsia="lv-LV"/>
        </w:rPr>
        <w:t>SIA </w:t>
      </w:r>
      <w:r w:rsidR="002D00AB" w:rsidRPr="00AC720C">
        <w:rPr>
          <w:rFonts w:asciiTheme="majorBidi" w:eastAsia="Calibri" w:hAnsiTheme="majorBidi" w:cstheme="majorBidi"/>
          <w:lang w:eastAsia="en-US"/>
        </w:rPr>
        <w:t>„</w:t>
      </w:r>
      <w:r w:rsidR="002D00AB" w:rsidRPr="00AC720C">
        <w:rPr>
          <w:rFonts w:asciiTheme="majorBidi" w:hAnsiTheme="majorBidi" w:cstheme="majorBidi"/>
          <w:lang w:eastAsia="lv-LV"/>
        </w:rPr>
        <w:t>NĪA N</w:t>
      </w:r>
      <w:r w:rsidR="004B5B0B" w:rsidRPr="00AC720C">
        <w:rPr>
          <w:rFonts w:asciiTheme="majorBidi" w:hAnsiTheme="majorBidi" w:cstheme="majorBidi"/>
          <w:lang w:eastAsia="lv-LV"/>
        </w:rPr>
        <w:t>ami</w:t>
      </w:r>
      <w:r w:rsidR="002D00AB" w:rsidRPr="00AC720C">
        <w:rPr>
          <w:rFonts w:asciiTheme="majorBidi" w:hAnsiTheme="majorBidi" w:cstheme="majorBidi"/>
          <w:lang w:eastAsia="lv-LV"/>
        </w:rPr>
        <w:t xml:space="preserve">” </w:t>
      </w:r>
      <w:r w:rsidRPr="00AC720C">
        <w:rPr>
          <w:rFonts w:asciiTheme="majorBidi" w:hAnsiTheme="majorBidi" w:cstheme="majorBidi"/>
          <w:lang w:eastAsia="lv-LV"/>
        </w:rPr>
        <w:t xml:space="preserve">arī </w:t>
      </w:r>
      <w:r w:rsidR="006979A0" w:rsidRPr="00AC720C">
        <w:rPr>
          <w:rFonts w:asciiTheme="majorBidi" w:eastAsia="Calibri" w:hAnsiTheme="majorBidi" w:cstheme="majorBidi"/>
          <w:kern w:val="2"/>
          <w:lang w:eastAsia="en-US"/>
          <w14:ligatures w14:val="standardContextual"/>
        </w:rPr>
        <w:t>pilnvarojumu,</w:t>
      </w:r>
      <w:r w:rsidR="002D00AB" w:rsidRPr="00AC720C">
        <w:rPr>
          <w:rFonts w:asciiTheme="majorBidi" w:eastAsia="Calibri" w:hAnsiTheme="majorBidi" w:cstheme="majorBidi"/>
          <w:kern w:val="2"/>
          <w:lang w:eastAsia="en-US"/>
          <w14:ligatures w14:val="standardContextual"/>
        </w:rPr>
        <w:t xml:space="preserve"> par ko</w:t>
      </w:r>
      <w:r w:rsidR="00A318E9" w:rsidRPr="00AC720C">
        <w:rPr>
          <w:rFonts w:asciiTheme="majorBidi" w:eastAsia="Calibri" w:hAnsiTheme="majorBidi" w:cstheme="majorBidi"/>
          <w:kern w:val="2"/>
          <w:lang w:eastAsia="en-US"/>
          <w14:ligatures w14:val="standardContextual"/>
        </w:rPr>
        <w:t xml:space="preserve">, </w:t>
      </w:r>
      <w:r w:rsidRPr="00AC720C">
        <w:rPr>
          <w:rFonts w:asciiTheme="majorBidi" w:eastAsia="Calibri" w:hAnsiTheme="majorBidi" w:cstheme="majorBidi"/>
          <w:kern w:val="2"/>
          <w:lang w:eastAsia="en-US"/>
          <w14:ligatures w14:val="standardContextual"/>
        </w:rPr>
        <w:t xml:space="preserve">ievērojot </w:t>
      </w:r>
      <w:r w:rsidR="00A318E9" w:rsidRPr="00AC720C">
        <w:rPr>
          <w:rFonts w:asciiTheme="majorBidi" w:eastAsia="Calibri" w:hAnsiTheme="majorBidi" w:cstheme="majorBidi"/>
          <w:kern w:val="2"/>
          <w:lang w:eastAsia="en-US"/>
          <w14:ligatures w14:val="standardContextual"/>
        </w:rPr>
        <w:t>Dzīvokļa īpašuma likuma 17. panta septīto daļu</w:t>
      </w:r>
      <w:bookmarkEnd w:id="2"/>
      <w:r w:rsidRPr="00AC720C">
        <w:rPr>
          <w:rFonts w:asciiTheme="majorBidi" w:eastAsia="Calibri" w:hAnsiTheme="majorBidi" w:cstheme="majorBidi"/>
          <w:kern w:val="2"/>
          <w:lang w:eastAsia="en-US"/>
          <w14:ligatures w14:val="standardContextual"/>
        </w:rPr>
        <w:t xml:space="preserve"> (</w:t>
      </w:r>
      <w:r w:rsidRPr="00AC720C">
        <w:rPr>
          <w:rFonts w:asciiTheme="majorBidi" w:eastAsia="Calibri" w:hAnsiTheme="majorBidi" w:cstheme="majorBidi"/>
          <w:i/>
          <w:iCs/>
          <w:kern w:val="2"/>
          <w:lang w:eastAsia="en-US"/>
          <w14:ligatures w14:val="standardContextual"/>
        </w:rPr>
        <w:t>redakcijā, kas bija spēkā līdz 2021. gada 2. februārim</w:t>
      </w:r>
      <w:r w:rsidRPr="00AC720C">
        <w:rPr>
          <w:rFonts w:asciiTheme="majorBidi" w:eastAsia="Calibri" w:hAnsiTheme="majorBidi" w:cstheme="majorBidi"/>
          <w:kern w:val="2"/>
          <w:lang w:eastAsia="en-US"/>
          <w14:ligatures w14:val="standardContextual"/>
        </w:rPr>
        <w:t>)</w:t>
      </w:r>
      <w:r w:rsidR="00A318E9" w:rsidRPr="00AC720C">
        <w:rPr>
          <w:rFonts w:asciiTheme="majorBidi" w:eastAsia="Calibri" w:hAnsiTheme="majorBidi" w:cstheme="majorBidi"/>
          <w:kern w:val="2"/>
          <w:lang w:eastAsia="en-US"/>
          <w14:ligatures w14:val="standardContextual"/>
        </w:rPr>
        <w:t xml:space="preserve">, </w:t>
      </w:r>
      <w:r w:rsidR="002D00AB" w:rsidRPr="00AC720C">
        <w:rPr>
          <w:rFonts w:asciiTheme="majorBidi" w:eastAsia="Calibri" w:hAnsiTheme="majorBidi" w:cstheme="majorBidi"/>
          <w:kern w:val="2"/>
          <w:lang w:eastAsia="en-US"/>
          <w14:ligatures w14:val="standardContextual"/>
        </w:rPr>
        <w:t xml:space="preserve">„par” </w:t>
      </w:r>
      <w:r w:rsidRPr="00AC720C">
        <w:rPr>
          <w:rFonts w:asciiTheme="majorBidi" w:eastAsia="Calibri" w:hAnsiTheme="majorBidi" w:cstheme="majorBidi"/>
          <w:kern w:val="2"/>
          <w:lang w:eastAsia="en-US"/>
          <w14:ligatures w14:val="standardContextual"/>
        </w:rPr>
        <w:t xml:space="preserve">bija jānobalso </w:t>
      </w:r>
      <w:r w:rsidR="002D00AB" w:rsidRPr="00AC720C">
        <w:rPr>
          <w:rFonts w:asciiTheme="majorBidi" w:eastAsia="Calibri" w:hAnsiTheme="majorBidi" w:cstheme="majorBidi"/>
          <w:kern w:val="2"/>
          <w:lang w:eastAsia="en-US"/>
          <w14:ligatures w14:val="standardContextual"/>
        </w:rPr>
        <w:t>dzīvokļu īpašniekiem, kuri pārstāv vismaz divas trešdaļas no visiem dzīvokļu īpašumiem.</w:t>
      </w:r>
    </w:p>
    <w:p w14:paraId="408C61DD" w14:textId="256E5059" w:rsidR="000D7847" w:rsidRPr="00AC720C" w:rsidRDefault="00CD317F" w:rsidP="00AC720C">
      <w:pPr>
        <w:shd w:val="clear" w:color="auto" w:fill="FFFFFF"/>
        <w:spacing w:line="276" w:lineRule="auto"/>
        <w:ind w:firstLineChars="295" w:firstLine="708"/>
        <w:jc w:val="both"/>
        <w:rPr>
          <w:rFonts w:asciiTheme="majorBidi" w:eastAsia="Calibri" w:hAnsiTheme="majorBidi" w:cstheme="majorBidi"/>
          <w:kern w:val="2"/>
          <w:lang w:eastAsia="en-US"/>
          <w14:ligatures w14:val="standardContextual"/>
        </w:rPr>
      </w:pPr>
      <w:r w:rsidRPr="00AC720C">
        <w:rPr>
          <w:rFonts w:asciiTheme="majorBidi" w:eastAsia="Calibri" w:hAnsiTheme="majorBidi" w:cstheme="majorBidi"/>
          <w:kern w:val="2"/>
          <w:lang w:eastAsia="en-US"/>
          <w14:ligatures w14:val="standardContextual"/>
        </w:rPr>
        <w:t>[8.2]</w:t>
      </w:r>
      <w:r w:rsidR="00E93A5F" w:rsidRPr="00AC720C">
        <w:rPr>
          <w:rFonts w:asciiTheme="majorBidi" w:eastAsia="Calibri" w:hAnsiTheme="majorBidi" w:cstheme="majorBidi"/>
          <w:kern w:val="2"/>
          <w:lang w:eastAsia="en-US"/>
          <w14:ligatures w14:val="standardContextual"/>
        </w:rPr>
        <w:t> </w:t>
      </w:r>
      <w:r w:rsidR="00E87300" w:rsidRPr="00AC720C">
        <w:rPr>
          <w:rFonts w:asciiTheme="majorBidi" w:eastAsia="Calibri" w:hAnsiTheme="majorBidi" w:cstheme="majorBidi"/>
          <w:kern w:val="2"/>
          <w:lang w:eastAsia="en-US"/>
          <w14:ligatures w14:val="standardContextual"/>
        </w:rPr>
        <w:t>L</w:t>
      </w:r>
      <w:r w:rsidR="004F7C40" w:rsidRPr="00AC720C">
        <w:rPr>
          <w:rFonts w:asciiTheme="majorBidi" w:eastAsia="Calibri" w:hAnsiTheme="majorBidi" w:cstheme="majorBidi"/>
          <w:kern w:val="2"/>
          <w:lang w:eastAsia="en-US"/>
          <w14:ligatures w14:val="standardContextual"/>
        </w:rPr>
        <w:t xml:space="preserve">īdzīgs </w:t>
      </w:r>
      <w:r w:rsidR="008D5C44" w:rsidRPr="00AC720C">
        <w:rPr>
          <w:rFonts w:asciiTheme="majorBidi" w:eastAsia="Calibri" w:hAnsiTheme="majorBidi" w:cstheme="majorBidi"/>
          <w:kern w:val="2"/>
          <w:lang w:eastAsia="en-US"/>
          <w14:ligatures w14:val="standardContextual"/>
        </w:rPr>
        <w:t xml:space="preserve">tiesību </w:t>
      </w:r>
      <w:r w:rsidR="004F7C40" w:rsidRPr="00AC720C">
        <w:rPr>
          <w:rFonts w:asciiTheme="majorBidi" w:eastAsia="Calibri" w:hAnsiTheme="majorBidi" w:cstheme="majorBidi"/>
          <w:kern w:val="2"/>
          <w:lang w:eastAsia="en-US"/>
          <w14:ligatures w14:val="standardContextual"/>
        </w:rPr>
        <w:t>jautājums jau risināts Senāta 2024.</w:t>
      </w:r>
      <w:r w:rsidR="00E93A5F" w:rsidRPr="00AC720C">
        <w:rPr>
          <w:rFonts w:asciiTheme="majorBidi" w:eastAsia="Calibri" w:hAnsiTheme="majorBidi" w:cstheme="majorBidi"/>
          <w:kern w:val="2"/>
          <w:lang w:eastAsia="en-US"/>
          <w14:ligatures w14:val="standardContextual"/>
        </w:rPr>
        <w:t> </w:t>
      </w:r>
      <w:r w:rsidR="004F7C40" w:rsidRPr="00AC720C">
        <w:rPr>
          <w:rFonts w:asciiTheme="majorBidi" w:eastAsia="Calibri" w:hAnsiTheme="majorBidi" w:cstheme="majorBidi"/>
          <w:kern w:val="2"/>
          <w:lang w:eastAsia="en-US"/>
          <w14:ligatures w14:val="standardContextual"/>
        </w:rPr>
        <w:t>gada 18.</w:t>
      </w:r>
      <w:r w:rsidR="00E93A5F" w:rsidRPr="00AC720C">
        <w:rPr>
          <w:rFonts w:asciiTheme="majorBidi" w:eastAsia="Calibri" w:hAnsiTheme="majorBidi" w:cstheme="majorBidi"/>
          <w:kern w:val="2"/>
          <w:lang w:eastAsia="en-US"/>
          <w14:ligatures w14:val="standardContextual"/>
        </w:rPr>
        <w:t> </w:t>
      </w:r>
      <w:r w:rsidR="004F7C40" w:rsidRPr="00AC720C">
        <w:rPr>
          <w:rFonts w:asciiTheme="majorBidi" w:eastAsia="Calibri" w:hAnsiTheme="majorBidi" w:cstheme="majorBidi"/>
          <w:kern w:val="2"/>
          <w:lang w:eastAsia="en-US"/>
          <w14:ligatures w14:val="standardContextual"/>
        </w:rPr>
        <w:t>decembra rīcības sēdes lēmumā lietā Nr.</w:t>
      </w:r>
      <w:r w:rsidR="00E93A5F" w:rsidRPr="00AC720C">
        <w:rPr>
          <w:rFonts w:asciiTheme="majorBidi" w:eastAsia="Calibri" w:hAnsiTheme="majorBidi" w:cstheme="majorBidi"/>
          <w:kern w:val="2"/>
          <w:lang w:eastAsia="en-US"/>
          <w14:ligatures w14:val="standardContextual"/>
        </w:rPr>
        <w:t> </w:t>
      </w:r>
      <w:r w:rsidR="004F7C40" w:rsidRPr="00AC720C">
        <w:rPr>
          <w:rFonts w:asciiTheme="majorBidi" w:eastAsia="Calibri" w:hAnsiTheme="majorBidi" w:cstheme="majorBidi"/>
          <w:kern w:val="2"/>
          <w:lang w:eastAsia="en-US"/>
          <w14:ligatures w14:val="standardContextual"/>
        </w:rPr>
        <w:t xml:space="preserve">SKC-797/2024, ECLI:LV:AT:2024:1218.C30378921.10.L, kurā atzīts, ka pārvaldīšanas uzdevuma </w:t>
      </w:r>
      <w:r w:rsidR="000D7847" w:rsidRPr="00AC720C">
        <w:rPr>
          <w:rFonts w:asciiTheme="majorBidi" w:eastAsia="Calibri" w:hAnsiTheme="majorBidi" w:cstheme="majorBidi"/>
          <w:kern w:val="2"/>
          <w:lang w:eastAsia="en-US"/>
          <w14:ligatures w14:val="standardContextual"/>
        </w:rPr>
        <w:t>došana</w:t>
      </w:r>
      <w:r w:rsidR="004F7C40" w:rsidRPr="00AC720C">
        <w:rPr>
          <w:rFonts w:asciiTheme="majorBidi" w:eastAsia="Calibri" w:hAnsiTheme="majorBidi" w:cstheme="majorBidi"/>
          <w:kern w:val="2"/>
          <w:lang w:eastAsia="en-US"/>
          <w14:ligatures w14:val="standardContextual"/>
        </w:rPr>
        <w:t xml:space="preserve"> jau ietver pilnvarojumu pārvaldniekam pārstāvēt dzīvokļu īpašnieku kopību visos jautājumos, kas saistīti ar pārvaldīšanas </w:t>
      </w:r>
      <w:r w:rsidR="004F7C40" w:rsidRPr="00AC720C">
        <w:rPr>
          <w:rFonts w:asciiTheme="majorBidi" w:eastAsia="Calibri" w:hAnsiTheme="majorBidi" w:cstheme="majorBidi"/>
          <w:kern w:val="2"/>
          <w:lang w:eastAsia="en-US"/>
          <w14:ligatures w14:val="standardContextual"/>
        </w:rPr>
        <w:lastRenderedPageBreak/>
        <w:t>uzdevuma izpildi, ciktāl likums nenosaka šādas pārstāvības ierobežojumus.</w:t>
      </w:r>
      <w:r w:rsidR="00B17688" w:rsidRPr="00AC720C">
        <w:rPr>
          <w:rFonts w:asciiTheme="majorBidi" w:eastAsia="Calibri" w:hAnsiTheme="majorBidi" w:cstheme="majorBidi"/>
          <w:kern w:val="2"/>
          <w:lang w:eastAsia="en-US"/>
          <w14:ligatures w14:val="standardContextual"/>
        </w:rPr>
        <w:t xml:space="preserve"> </w:t>
      </w:r>
      <w:r w:rsidR="00112BEB" w:rsidRPr="00AC720C">
        <w:rPr>
          <w:rFonts w:asciiTheme="majorBidi" w:eastAsia="Calibri" w:hAnsiTheme="majorBidi" w:cstheme="majorBidi"/>
          <w:kern w:val="2"/>
          <w:lang w:eastAsia="en-US"/>
          <w14:ligatures w14:val="standardContextual"/>
        </w:rPr>
        <w:t>Pretēji šajā lietā apgabaltiesas secinātajam, ka pārvaldīšanas pakalpojums nozīmē vien dzīvojamās mājas tehnisko apsaimniekošanu, Senāts ir atzinis, ka p</w:t>
      </w:r>
      <w:r w:rsidR="002D00AB" w:rsidRPr="00AC720C">
        <w:rPr>
          <w:rFonts w:asciiTheme="majorBidi" w:eastAsia="Calibri" w:hAnsiTheme="majorBidi" w:cstheme="majorBidi"/>
          <w:kern w:val="2"/>
          <w:lang w:eastAsia="en-US"/>
          <w14:ligatures w14:val="standardContextual"/>
        </w:rPr>
        <w:t xml:space="preserve">ārvaldīšanas pakalpojuma būtība ir likumā un </w:t>
      </w:r>
      <w:r w:rsidR="00B17688" w:rsidRPr="00AC720C">
        <w:rPr>
          <w:rFonts w:asciiTheme="majorBidi" w:eastAsia="Calibri" w:hAnsiTheme="majorBidi" w:cstheme="majorBidi"/>
          <w:kern w:val="2"/>
          <w:lang w:eastAsia="en-US"/>
          <w14:ligatures w14:val="standardContextual"/>
        </w:rPr>
        <w:t xml:space="preserve">dzīvokļu īpašnieku </w:t>
      </w:r>
      <w:r w:rsidR="002D00AB" w:rsidRPr="00AC720C">
        <w:rPr>
          <w:rFonts w:asciiTheme="majorBidi" w:eastAsia="Calibri" w:hAnsiTheme="majorBidi" w:cstheme="majorBidi"/>
          <w:kern w:val="2"/>
          <w:lang w:eastAsia="en-US"/>
          <w14:ligatures w14:val="standardContextual"/>
        </w:rPr>
        <w:t xml:space="preserve">kopības noteiktajās robežās atvietot dzīvojamās mājas īpašnieku, lai nodrošinātu dzīvojamās mājas uzturēšanu un uzlabošanu, tostarp pārstāvēt dzīvokļu īpašnieku kopību attiecībās ar trešajām personām, lai šo uzdevumu pienācīgi izpildītu </w:t>
      </w:r>
      <w:r w:rsidR="000D7847" w:rsidRPr="00AC720C">
        <w:rPr>
          <w:rFonts w:asciiTheme="majorBidi" w:eastAsia="Calibri" w:hAnsiTheme="majorBidi" w:cstheme="majorBidi"/>
          <w:kern w:val="2"/>
          <w:lang w:eastAsia="en-US"/>
          <w14:ligatures w14:val="standardContextual"/>
        </w:rPr>
        <w:t xml:space="preserve">(sk. </w:t>
      </w:r>
      <w:r w:rsidR="000D7847" w:rsidRPr="00AC720C">
        <w:rPr>
          <w:rFonts w:asciiTheme="majorBidi" w:eastAsia="Calibri" w:hAnsiTheme="majorBidi" w:cstheme="majorBidi"/>
          <w:i/>
          <w:iCs/>
          <w:kern w:val="2"/>
          <w:lang w:eastAsia="en-US"/>
          <w14:ligatures w14:val="standardContextual"/>
        </w:rPr>
        <w:t>Senāta 2019. gada 12. decembra sprieduma lietā Nr. SKC-109/2019, ECLI:LV:AT:2019:1212.C31346614.3.S, 11.4.5. punktu, 2024. gada 18. decembr</w:t>
      </w:r>
      <w:r w:rsidR="00136076" w:rsidRPr="00AC720C">
        <w:rPr>
          <w:rFonts w:asciiTheme="majorBidi" w:eastAsia="Calibri" w:hAnsiTheme="majorBidi" w:cstheme="majorBidi"/>
          <w:i/>
          <w:iCs/>
          <w:kern w:val="2"/>
          <w:lang w:eastAsia="en-US"/>
          <w14:ligatures w14:val="standardContextual"/>
        </w:rPr>
        <w:t>a</w:t>
      </w:r>
      <w:r w:rsidR="000D7847" w:rsidRPr="00AC720C">
        <w:rPr>
          <w:rFonts w:asciiTheme="majorBidi" w:eastAsia="Calibri" w:hAnsiTheme="majorBidi" w:cstheme="majorBidi"/>
          <w:i/>
          <w:iCs/>
          <w:kern w:val="2"/>
          <w:lang w:eastAsia="en-US"/>
          <w14:ligatures w14:val="standardContextual"/>
        </w:rPr>
        <w:t xml:space="preserve"> </w:t>
      </w:r>
      <w:r w:rsidR="00B17688" w:rsidRPr="00AC720C">
        <w:rPr>
          <w:rFonts w:asciiTheme="majorBidi" w:eastAsia="Calibri" w:hAnsiTheme="majorBidi" w:cstheme="majorBidi"/>
          <w:i/>
          <w:iCs/>
          <w:kern w:val="2"/>
          <w:lang w:eastAsia="en-US"/>
          <w14:ligatures w14:val="standardContextual"/>
        </w:rPr>
        <w:t xml:space="preserve">rīcības sēdes </w:t>
      </w:r>
      <w:r w:rsidR="000D7847" w:rsidRPr="00AC720C">
        <w:rPr>
          <w:rFonts w:asciiTheme="majorBidi" w:eastAsia="Calibri" w:hAnsiTheme="majorBidi" w:cstheme="majorBidi"/>
          <w:i/>
          <w:iCs/>
          <w:kern w:val="2"/>
          <w:lang w:eastAsia="en-US"/>
          <w14:ligatures w14:val="standardContextual"/>
        </w:rPr>
        <w:t>lēmuma lietā Nr. SKC-797/2024, ECLI:LV:AT:2024:1218.C30378921.10.L, 3.2.4. punktu</w:t>
      </w:r>
      <w:r w:rsidR="000D7847" w:rsidRPr="00AC720C">
        <w:rPr>
          <w:rFonts w:asciiTheme="majorBidi" w:eastAsia="Calibri" w:hAnsiTheme="majorBidi" w:cstheme="majorBidi"/>
          <w:kern w:val="2"/>
          <w:lang w:eastAsia="en-US"/>
          <w14:ligatures w14:val="standardContextual"/>
        </w:rPr>
        <w:t xml:space="preserve">). </w:t>
      </w:r>
      <w:r w:rsidR="0098296F" w:rsidRPr="00AC720C">
        <w:rPr>
          <w:rFonts w:asciiTheme="majorBidi" w:eastAsia="Calibri" w:hAnsiTheme="majorBidi" w:cstheme="majorBidi"/>
          <w:kern w:val="2"/>
          <w:lang w:eastAsia="en-US"/>
          <w14:ligatures w14:val="standardContextual"/>
        </w:rPr>
        <w:t>N</w:t>
      </w:r>
      <w:r w:rsidR="002D00AB" w:rsidRPr="00AC720C">
        <w:rPr>
          <w:rFonts w:asciiTheme="majorBidi" w:eastAsia="Calibri" w:hAnsiTheme="majorBidi" w:cstheme="majorBidi"/>
          <w:kern w:val="2"/>
          <w:lang w:eastAsia="en-US"/>
          <w14:ligatures w14:val="standardContextual"/>
        </w:rPr>
        <w:t xml:space="preserve">oslēdzot pārvaldīšanas līgumu, pārvaldnieks kļūst par </w:t>
      </w:r>
      <w:r w:rsidR="00152727" w:rsidRPr="00AC720C">
        <w:rPr>
          <w:rFonts w:asciiTheme="majorBidi" w:eastAsia="Calibri" w:hAnsiTheme="majorBidi" w:cstheme="majorBidi"/>
          <w:kern w:val="2"/>
          <w:lang w:eastAsia="en-US"/>
          <w14:ligatures w14:val="standardContextual"/>
        </w:rPr>
        <w:t xml:space="preserve">dzīvokļu īpašnieku </w:t>
      </w:r>
      <w:r w:rsidR="002D00AB" w:rsidRPr="00AC720C">
        <w:rPr>
          <w:rFonts w:asciiTheme="majorBidi" w:eastAsia="Calibri" w:hAnsiTheme="majorBidi" w:cstheme="majorBidi"/>
          <w:kern w:val="2"/>
          <w:lang w:eastAsia="en-US"/>
          <w14:ligatures w14:val="standardContextual"/>
        </w:rPr>
        <w:t xml:space="preserve">kopības pārstāvi ar tiesībām </w:t>
      </w:r>
      <w:r w:rsidR="000D7847" w:rsidRPr="00AC720C">
        <w:rPr>
          <w:rFonts w:asciiTheme="majorBidi" w:hAnsiTheme="majorBidi" w:cstheme="majorBidi"/>
          <w:lang w:eastAsia="lv-LV"/>
        </w:rPr>
        <w:t xml:space="preserve">pārstāvēt dzīvokļu īpašniekus darījumu slēgšanā ar trešajām personām, </w:t>
      </w:r>
      <w:r w:rsidR="00152727" w:rsidRPr="00AC720C">
        <w:rPr>
          <w:rFonts w:asciiTheme="majorBidi" w:hAnsiTheme="majorBidi" w:cstheme="majorBidi"/>
          <w:lang w:eastAsia="lv-LV"/>
        </w:rPr>
        <w:t>tostarp</w:t>
      </w:r>
      <w:r w:rsidR="000D7847" w:rsidRPr="00AC720C">
        <w:rPr>
          <w:rFonts w:asciiTheme="majorBidi" w:hAnsiTheme="majorBidi" w:cstheme="majorBidi"/>
          <w:lang w:eastAsia="lv-LV"/>
        </w:rPr>
        <w:t xml:space="preserve"> ar komunālo pakalpojumu sniedzējiem.</w:t>
      </w:r>
    </w:p>
    <w:p w14:paraId="0BF1786A" w14:textId="0B9DDD61" w:rsidR="002D00AB" w:rsidRPr="00AC720C" w:rsidRDefault="000D7847" w:rsidP="00AC720C">
      <w:pPr>
        <w:shd w:val="clear" w:color="auto" w:fill="FFFFFF"/>
        <w:spacing w:line="276" w:lineRule="auto"/>
        <w:ind w:firstLineChars="295" w:firstLine="708"/>
        <w:jc w:val="both"/>
        <w:rPr>
          <w:rFonts w:asciiTheme="majorBidi" w:eastAsia="Calibri" w:hAnsiTheme="majorBidi" w:cstheme="majorBidi"/>
          <w:kern w:val="2"/>
          <w:lang w:eastAsia="en-US"/>
          <w14:ligatures w14:val="standardContextual"/>
        </w:rPr>
      </w:pPr>
      <w:r w:rsidRPr="00AC720C">
        <w:rPr>
          <w:rFonts w:asciiTheme="majorBidi" w:eastAsia="Calibri" w:hAnsiTheme="majorBidi" w:cstheme="majorBidi"/>
          <w:kern w:val="2"/>
          <w:lang w:eastAsia="en-US"/>
          <w14:ligatures w14:val="standardContextual"/>
        </w:rPr>
        <w:t>Tādējādi</w:t>
      </w:r>
      <w:r w:rsidR="008D5C44" w:rsidRPr="00AC720C">
        <w:rPr>
          <w:rFonts w:asciiTheme="majorBidi" w:hAnsiTheme="majorBidi" w:cstheme="majorBidi"/>
          <w:bCs/>
        </w:rPr>
        <w:t xml:space="preserve"> Senāts nevar piekrist</w:t>
      </w:r>
      <w:r w:rsidR="00F015B6" w:rsidRPr="00AC720C">
        <w:rPr>
          <w:rFonts w:asciiTheme="majorBidi" w:hAnsiTheme="majorBidi" w:cstheme="majorBidi"/>
          <w:bCs/>
        </w:rPr>
        <w:t xml:space="preserve"> </w:t>
      </w:r>
      <w:r w:rsidR="00152727" w:rsidRPr="00AC720C">
        <w:rPr>
          <w:rFonts w:asciiTheme="majorBidi" w:hAnsiTheme="majorBidi" w:cstheme="majorBidi"/>
          <w:bCs/>
        </w:rPr>
        <w:t>apgabal</w:t>
      </w:r>
      <w:r w:rsidR="00F015B6" w:rsidRPr="00AC720C">
        <w:rPr>
          <w:rFonts w:asciiTheme="majorBidi" w:hAnsiTheme="majorBidi" w:cstheme="majorBidi"/>
          <w:bCs/>
        </w:rPr>
        <w:t>tiesas secinājumam, ka</w:t>
      </w:r>
      <w:r w:rsidR="00152727" w:rsidRPr="00AC720C">
        <w:rPr>
          <w:rFonts w:asciiTheme="majorBidi" w:hAnsiTheme="majorBidi" w:cstheme="majorBidi"/>
          <w:bCs/>
        </w:rPr>
        <w:t xml:space="preserve"> </w:t>
      </w:r>
      <w:r w:rsidR="00F015B6" w:rsidRPr="00AC720C">
        <w:rPr>
          <w:rFonts w:asciiTheme="majorBidi" w:hAnsiTheme="majorBidi" w:cstheme="majorBidi"/>
          <w:bCs/>
        </w:rPr>
        <w:t>lēmum</w:t>
      </w:r>
      <w:r w:rsidR="00152727" w:rsidRPr="00AC720C">
        <w:rPr>
          <w:rFonts w:asciiTheme="majorBidi" w:hAnsiTheme="majorBidi" w:cstheme="majorBidi"/>
          <w:bCs/>
        </w:rPr>
        <w:t>a</w:t>
      </w:r>
      <w:r w:rsidR="009830A6" w:rsidRPr="00AC720C">
        <w:rPr>
          <w:rFonts w:asciiTheme="majorBidi" w:hAnsiTheme="majorBidi" w:cstheme="majorBidi"/>
          <w:bCs/>
        </w:rPr>
        <w:t xml:space="preserve"> Nr. 1</w:t>
      </w:r>
      <w:r w:rsidR="00152727" w:rsidRPr="00AC720C">
        <w:rPr>
          <w:rFonts w:asciiTheme="majorBidi" w:hAnsiTheme="majorBidi" w:cstheme="majorBidi"/>
          <w:bCs/>
        </w:rPr>
        <w:t xml:space="preserve"> pieņemšanai </w:t>
      </w:r>
      <w:r w:rsidR="00F015B6" w:rsidRPr="00AC720C">
        <w:rPr>
          <w:rFonts w:asciiTheme="majorBidi" w:hAnsiTheme="majorBidi" w:cstheme="majorBidi"/>
          <w:bCs/>
        </w:rPr>
        <w:t xml:space="preserve">saskaņā ar Dzīvokļa īpašuma likuma 16. panta otrās daļas 4. punktu un 17. panta septīto daļu </w:t>
      </w:r>
      <w:r w:rsidR="00CC6F41" w:rsidRPr="00AC720C">
        <w:rPr>
          <w:rFonts w:asciiTheme="majorBidi" w:hAnsiTheme="majorBidi" w:cstheme="majorBidi"/>
          <w:bCs/>
        </w:rPr>
        <w:t xml:space="preserve">bija </w:t>
      </w:r>
      <w:r w:rsidR="00F015B6" w:rsidRPr="00AC720C">
        <w:rPr>
          <w:rFonts w:asciiTheme="majorBidi" w:hAnsiTheme="majorBidi" w:cstheme="majorBidi"/>
          <w:bCs/>
        </w:rPr>
        <w:t xml:space="preserve">nepieciešams, lai „par” </w:t>
      </w:r>
      <w:r w:rsidR="00152727" w:rsidRPr="00AC720C">
        <w:rPr>
          <w:rFonts w:asciiTheme="majorBidi" w:hAnsiTheme="majorBidi" w:cstheme="majorBidi"/>
          <w:bCs/>
        </w:rPr>
        <w:t xml:space="preserve">nobalsotu </w:t>
      </w:r>
      <w:r w:rsidR="00F015B6" w:rsidRPr="00AC720C">
        <w:rPr>
          <w:rFonts w:asciiTheme="majorBidi" w:hAnsiTheme="majorBidi" w:cstheme="majorBidi"/>
          <w:bCs/>
        </w:rPr>
        <w:t>dzīvokļu īpašnieki, kuri pārstāv vismaz divas trešdaļas no visiem dzīvokļu īpašumiem</w:t>
      </w:r>
      <w:r w:rsidR="00E64BCA" w:rsidRPr="00AC720C">
        <w:rPr>
          <w:rFonts w:asciiTheme="majorBidi" w:hAnsiTheme="majorBidi" w:cstheme="majorBidi"/>
          <w:bCs/>
        </w:rPr>
        <w:t>.</w:t>
      </w:r>
      <w:r w:rsidR="003D0D2D" w:rsidRPr="00AC720C">
        <w:rPr>
          <w:rFonts w:asciiTheme="majorBidi" w:eastAsia="Calibri" w:hAnsiTheme="majorBidi" w:cstheme="majorBidi"/>
          <w:kern w:val="2"/>
          <w:lang w:eastAsia="en-US"/>
          <w14:ligatures w14:val="standardContextual"/>
        </w:rPr>
        <w:t xml:space="preserve"> </w:t>
      </w:r>
      <w:r w:rsidR="00152727" w:rsidRPr="00AC720C">
        <w:rPr>
          <w:rFonts w:asciiTheme="majorBidi" w:eastAsia="Calibri" w:hAnsiTheme="majorBidi" w:cstheme="majorBidi"/>
          <w:kern w:val="2"/>
          <w:lang w:eastAsia="en-US"/>
          <w14:ligatures w14:val="standardContextual"/>
        </w:rPr>
        <w:t>Proti, a</w:t>
      </w:r>
      <w:r w:rsidR="004F7C40" w:rsidRPr="00AC720C">
        <w:rPr>
          <w:rFonts w:asciiTheme="majorBidi" w:eastAsia="Calibri" w:hAnsiTheme="majorBidi" w:cstheme="majorBidi"/>
          <w:kern w:val="2"/>
          <w:lang w:eastAsia="en-US"/>
          <w14:ligatures w14:val="standardContextual"/>
        </w:rPr>
        <w:t>pgabaltiesa</w:t>
      </w:r>
      <w:r w:rsidR="008D5C44" w:rsidRPr="00AC720C">
        <w:rPr>
          <w:rFonts w:asciiTheme="majorBidi" w:eastAsia="Calibri" w:hAnsiTheme="majorBidi" w:cstheme="majorBidi"/>
          <w:kern w:val="2"/>
          <w:lang w:eastAsia="en-US"/>
          <w14:ligatures w14:val="standardContextual"/>
        </w:rPr>
        <w:t xml:space="preserve">, </w:t>
      </w:r>
      <w:r w:rsidR="00152727" w:rsidRPr="00AC720C">
        <w:rPr>
          <w:rFonts w:asciiTheme="majorBidi" w:eastAsia="Calibri" w:hAnsiTheme="majorBidi" w:cstheme="majorBidi"/>
          <w:kern w:val="2"/>
          <w:lang w:eastAsia="en-US"/>
          <w14:ligatures w14:val="standardContextual"/>
        </w:rPr>
        <w:t>vērtējot</w:t>
      </w:r>
      <w:r w:rsidR="008D5C44" w:rsidRPr="00AC720C">
        <w:rPr>
          <w:rFonts w:asciiTheme="majorBidi" w:eastAsia="Calibri" w:hAnsiTheme="majorBidi" w:cstheme="majorBidi"/>
          <w:kern w:val="2"/>
          <w:lang w:eastAsia="en-US"/>
          <w14:ligatures w14:val="standardContextual"/>
        </w:rPr>
        <w:t xml:space="preserve"> lēmuma Nr.</w:t>
      </w:r>
      <w:r w:rsidR="00136076" w:rsidRPr="00AC720C">
        <w:rPr>
          <w:rFonts w:asciiTheme="majorBidi" w:eastAsia="Calibri" w:hAnsiTheme="majorBidi" w:cstheme="majorBidi"/>
          <w:kern w:val="2"/>
          <w:lang w:eastAsia="en-US"/>
          <w14:ligatures w14:val="standardContextual"/>
        </w:rPr>
        <w:t> </w:t>
      </w:r>
      <w:r w:rsidR="008D5C44" w:rsidRPr="00AC720C">
        <w:rPr>
          <w:rFonts w:asciiTheme="majorBidi" w:eastAsia="Calibri" w:hAnsiTheme="majorBidi" w:cstheme="majorBidi"/>
          <w:kern w:val="2"/>
          <w:lang w:eastAsia="en-US"/>
          <w14:ligatures w14:val="standardContextual"/>
        </w:rPr>
        <w:t>1 tiesiskumu,</w:t>
      </w:r>
      <w:r w:rsidR="0076637D" w:rsidRPr="00AC720C">
        <w:rPr>
          <w:rFonts w:asciiTheme="majorBidi" w:eastAsia="Calibri" w:hAnsiTheme="majorBidi" w:cstheme="majorBidi"/>
          <w:kern w:val="2"/>
          <w:lang w:eastAsia="en-US"/>
          <w14:ligatures w14:val="standardContextual"/>
        </w:rPr>
        <w:t xml:space="preserve"> uz </w:t>
      </w:r>
      <w:r w:rsidR="00152727" w:rsidRPr="00AC720C">
        <w:rPr>
          <w:rFonts w:asciiTheme="majorBidi" w:eastAsia="Calibri" w:hAnsiTheme="majorBidi" w:cstheme="majorBidi"/>
          <w:kern w:val="2"/>
          <w:lang w:eastAsia="en-US"/>
          <w14:ligatures w14:val="standardContextual"/>
        </w:rPr>
        <w:t xml:space="preserve">tās </w:t>
      </w:r>
      <w:r w:rsidR="0076637D" w:rsidRPr="00AC720C">
        <w:rPr>
          <w:rFonts w:asciiTheme="majorBidi" w:eastAsia="Calibri" w:hAnsiTheme="majorBidi" w:cstheme="majorBidi"/>
          <w:kern w:val="2"/>
          <w:lang w:eastAsia="en-US"/>
          <w14:ligatures w14:val="standardContextual"/>
        </w:rPr>
        <w:t xml:space="preserve">konstatētajiem </w:t>
      </w:r>
      <w:r w:rsidR="00152727" w:rsidRPr="00AC720C">
        <w:rPr>
          <w:rFonts w:asciiTheme="majorBidi" w:eastAsia="Calibri" w:hAnsiTheme="majorBidi" w:cstheme="majorBidi"/>
          <w:kern w:val="2"/>
          <w:lang w:eastAsia="en-US"/>
          <w14:ligatures w14:val="standardContextual"/>
        </w:rPr>
        <w:t xml:space="preserve">lietas </w:t>
      </w:r>
      <w:r w:rsidR="0076637D" w:rsidRPr="00AC720C">
        <w:rPr>
          <w:rFonts w:asciiTheme="majorBidi" w:eastAsia="Calibri" w:hAnsiTheme="majorBidi" w:cstheme="majorBidi"/>
          <w:kern w:val="2"/>
          <w:lang w:eastAsia="en-US"/>
          <w14:ligatures w14:val="standardContextual"/>
        </w:rPr>
        <w:t>apstākļiem nepareizi attiecinājusi</w:t>
      </w:r>
      <w:r w:rsidR="004F7C40" w:rsidRPr="00AC720C">
        <w:rPr>
          <w:rFonts w:asciiTheme="majorBidi" w:eastAsia="Calibri" w:hAnsiTheme="majorBidi" w:cstheme="majorBidi"/>
          <w:kern w:val="2"/>
          <w:lang w:eastAsia="en-US"/>
          <w14:ligatures w14:val="standardContextual"/>
        </w:rPr>
        <w:t xml:space="preserve"> </w:t>
      </w:r>
      <w:r w:rsidR="00A318E9" w:rsidRPr="00AC720C">
        <w:rPr>
          <w:rFonts w:asciiTheme="majorBidi" w:eastAsia="Calibri" w:hAnsiTheme="majorBidi" w:cstheme="majorBidi"/>
          <w:kern w:val="2"/>
          <w:lang w:eastAsia="en-US"/>
          <w14:ligatures w14:val="standardContextual"/>
        </w:rPr>
        <w:t>Dzīvokļa īpašuma likuma 16. panta otrās daļas 4. punkt</w:t>
      </w:r>
      <w:r w:rsidR="00E87300" w:rsidRPr="00AC720C">
        <w:rPr>
          <w:rFonts w:asciiTheme="majorBidi" w:eastAsia="Calibri" w:hAnsiTheme="majorBidi" w:cstheme="majorBidi"/>
          <w:kern w:val="2"/>
          <w:lang w:eastAsia="en-US"/>
          <w14:ligatures w14:val="standardContextual"/>
        </w:rPr>
        <w:t>u</w:t>
      </w:r>
      <w:r w:rsidR="00A318E9" w:rsidRPr="00AC720C">
        <w:rPr>
          <w:rFonts w:asciiTheme="majorBidi" w:eastAsia="Calibri" w:hAnsiTheme="majorBidi" w:cstheme="majorBidi"/>
          <w:kern w:val="2"/>
          <w:lang w:eastAsia="en-US"/>
          <w14:ligatures w14:val="standardContextual"/>
        </w:rPr>
        <w:t xml:space="preserve"> un 17.</w:t>
      </w:r>
      <w:r w:rsidR="00FE708D" w:rsidRPr="00AC720C">
        <w:rPr>
          <w:rFonts w:asciiTheme="majorBidi" w:eastAsia="Calibri" w:hAnsiTheme="majorBidi" w:cstheme="majorBidi"/>
          <w:kern w:val="2"/>
          <w:lang w:eastAsia="en-US"/>
          <w14:ligatures w14:val="standardContextual"/>
        </w:rPr>
        <w:t> </w:t>
      </w:r>
      <w:r w:rsidR="00A318E9" w:rsidRPr="00AC720C">
        <w:rPr>
          <w:rFonts w:asciiTheme="majorBidi" w:eastAsia="Calibri" w:hAnsiTheme="majorBidi" w:cstheme="majorBidi"/>
          <w:kern w:val="2"/>
          <w:lang w:eastAsia="en-US"/>
          <w14:ligatures w14:val="standardContextual"/>
        </w:rPr>
        <w:t>panta septīt</w:t>
      </w:r>
      <w:r w:rsidR="00E87300" w:rsidRPr="00AC720C">
        <w:rPr>
          <w:rFonts w:asciiTheme="majorBidi" w:eastAsia="Calibri" w:hAnsiTheme="majorBidi" w:cstheme="majorBidi"/>
          <w:kern w:val="2"/>
          <w:lang w:eastAsia="en-US"/>
          <w14:ligatures w14:val="standardContextual"/>
        </w:rPr>
        <w:t>o</w:t>
      </w:r>
      <w:r w:rsidR="00A318E9" w:rsidRPr="00AC720C">
        <w:rPr>
          <w:rFonts w:asciiTheme="majorBidi" w:eastAsia="Calibri" w:hAnsiTheme="majorBidi" w:cstheme="majorBidi"/>
          <w:kern w:val="2"/>
          <w:lang w:eastAsia="en-US"/>
          <w14:ligatures w14:val="standardContextual"/>
        </w:rPr>
        <w:t xml:space="preserve"> daļ</w:t>
      </w:r>
      <w:r w:rsidR="00E87300" w:rsidRPr="00AC720C">
        <w:rPr>
          <w:rFonts w:asciiTheme="majorBidi" w:eastAsia="Calibri" w:hAnsiTheme="majorBidi" w:cstheme="majorBidi"/>
          <w:kern w:val="2"/>
          <w:lang w:eastAsia="en-US"/>
          <w14:ligatures w14:val="standardContextual"/>
        </w:rPr>
        <w:t>u</w:t>
      </w:r>
      <w:r w:rsidR="00A318E9" w:rsidRPr="00AC720C">
        <w:rPr>
          <w:rFonts w:asciiTheme="majorBidi" w:eastAsia="Calibri" w:hAnsiTheme="majorBidi" w:cstheme="majorBidi"/>
          <w:kern w:val="2"/>
          <w:lang w:eastAsia="en-US"/>
          <w14:ligatures w14:val="standardContextual"/>
        </w:rPr>
        <w:t xml:space="preserve"> </w:t>
      </w:r>
      <w:r w:rsidR="00951068" w:rsidRPr="00AC720C">
        <w:rPr>
          <w:rFonts w:asciiTheme="majorBidi" w:eastAsia="Calibri" w:hAnsiTheme="majorBidi" w:cstheme="majorBidi"/>
          <w:kern w:val="2"/>
          <w:lang w:eastAsia="en-US"/>
          <w14:ligatures w14:val="standardContextual"/>
        </w:rPr>
        <w:t>(</w:t>
      </w:r>
      <w:r w:rsidR="00951068" w:rsidRPr="00AC720C">
        <w:rPr>
          <w:rFonts w:asciiTheme="majorBidi" w:eastAsia="Calibri" w:hAnsiTheme="majorBidi" w:cstheme="majorBidi"/>
          <w:i/>
          <w:iCs/>
          <w:kern w:val="2"/>
          <w:lang w:eastAsia="en-US"/>
          <w14:ligatures w14:val="standardContextual"/>
        </w:rPr>
        <w:t>redakcijā, kas bija spēkā līdz 2021.</w:t>
      </w:r>
      <w:r w:rsidR="00E93A5F" w:rsidRPr="00AC720C">
        <w:rPr>
          <w:rFonts w:asciiTheme="majorBidi" w:eastAsia="Calibri" w:hAnsiTheme="majorBidi" w:cstheme="majorBidi"/>
          <w:i/>
          <w:iCs/>
          <w:kern w:val="2"/>
          <w:lang w:eastAsia="en-US"/>
          <w14:ligatures w14:val="standardContextual"/>
        </w:rPr>
        <w:t> </w:t>
      </w:r>
      <w:r w:rsidR="00951068" w:rsidRPr="00AC720C">
        <w:rPr>
          <w:rFonts w:asciiTheme="majorBidi" w:eastAsia="Calibri" w:hAnsiTheme="majorBidi" w:cstheme="majorBidi"/>
          <w:i/>
          <w:iCs/>
          <w:kern w:val="2"/>
          <w:lang w:eastAsia="en-US"/>
          <w14:ligatures w14:val="standardContextual"/>
        </w:rPr>
        <w:t>gada 2. februārim</w:t>
      </w:r>
      <w:r w:rsidR="00951068" w:rsidRPr="00AC720C">
        <w:rPr>
          <w:rFonts w:asciiTheme="majorBidi" w:eastAsia="Calibri" w:hAnsiTheme="majorBidi" w:cstheme="majorBidi"/>
          <w:kern w:val="2"/>
          <w:lang w:eastAsia="en-US"/>
          <w14:ligatures w14:val="standardContextual"/>
        </w:rPr>
        <w:t>)</w:t>
      </w:r>
      <w:r w:rsidR="003D0D2D" w:rsidRPr="00AC720C">
        <w:rPr>
          <w:rFonts w:asciiTheme="majorBidi" w:eastAsia="Calibri" w:hAnsiTheme="majorBidi" w:cstheme="majorBidi"/>
          <w:kern w:val="2"/>
          <w:lang w:eastAsia="en-US"/>
          <w14:ligatures w14:val="standardContextual"/>
        </w:rPr>
        <w:t>, kas ir pamats sprieduma atcelšanai daļā par lēmuma Nr.</w:t>
      </w:r>
      <w:r w:rsidR="00F06E07" w:rsidRPr="00AC720C">
        <w:rPr>
          <w:rFonts w:asciiTheme="majorBidi" w:eastAsia="Calibri" w:hAnsiTheme="majorBidi" w:cstheme="majorBidi"/>
          <w:kern w:val="2"/>
          <w:lang w:eastAsia="en-US"/>
          <w14:ligatures w14:val="standardContextual"/>
        </w:rPr>
        <w:t> </w:t>
      </w:r>
      <w:r w:rsidR="003D0D2D" w:rsidRPr="00AC720C">
        <w:rPr>
          <w:rFonts w:asciiTheme="majorBidi" w:eastAsia="Calibri" w:hAnsiTheme="majorBidi" w:cstheme="majorBidi"/>
          <w:kern w:val="2"/>
          <w:lang w:eastAsia="en-US"/>
          <w14:ligatures w14:val="standardContextual"/>
        </w:rPr>
        <w:t>1 atzīšanu par spēkā neesošu.</w:t>
      </w:r>
    </w:p>
    <w:p w14:paraId="5527C492" w14:textId="30775076" w:rsidR="00B0514D" w:rsidRPr="00AC720C" w:rsidRDefault="00B0514D" w:rsidP="00AC720C">
      <w:pPr>
        <w:shd w:val="clear" w:color="auto" w:fill="FFFFFF"/>
        <w:spacing w:line="276" w:lineRule="auto"/>
        <w:ind w:firstLineChars="295" w:firstLine="708"/>
        <w:jc w:val="both"/>
        <w:rPr>
          <w:rFonts w:asciiTheme="majorBidi" w:eastAsia="Calibri" w:hAnsiTheme="majorBidi" w:cstheme="majorBidi"/>
          <w:kern w:val="2"/>
          <w:lang w:eastAsia="en-US"/>
          <w14:ligatures w14:val="standardContextual"/>
        </w:rPr>
      </w:pPr>
      <w:r w:rsidRPr="00AC720C">
        <w:rPr>
          <w:rFonts w:asciiTheme="majorBidi" w:eastAsia="Calibri" w:hAnsiTheme="majorBidi" w:cstheme="majorBidi"/>
          <w:kern w:val="2"/>
          <w:lang w:eastAsia="en-US"/>
          <w14:ligatures w14:val="standardContextual"/>
        </w:rPr>
        <w:t>Vienlaikus Senāts vērš uzmanību, ka</w:t>
      </w:r>
      <w:r w:rsidR="00550AB9" w:rsidRPr="00AC720C">
        <w:rPr>
          <w:rFonts w:asciiTheme="majorBidi" w:eastAsia="Calibri" w:hAnsiTheme="majorBidi" w:cstheme="majorBidi"/>
          <w:kern w:val="2"/>
          <w:lang w:eastAsia="en-US"/>
          <w14:ligatures w14:val="standardContextual"/>
        </w:rPr>
        <w:t xml:space="preserve">, atkārtoti izvērtējot lēmuma Nr. 1 spēkā esību, apgabaltiesai </w:t>
      </w:r>
      <w:r w:rsidR="00871D95" w:rsidRPr="00AC720C">
        <w:rPr>
          <w:rFonts w:asciiTheme="majorBidi" w:eastAsia="Calibri" w:hAnsiTheme="majorBidi" w:cstheme="majorBidi"/>
          <w:kern w:val="2"/>
          <w:lang w:eastAsia="en-US"/>
          <w14:ligatures w14:val="standardContextual"/>
        </w:rPr>
        <w:t xml:space="preserve">jāizvērtē </w:t>
      </w:r>
      <w:r w:rsidR="00B40E93" w:rsidRPr="00AC720C">
        <w:rPr>
          <w:rFonts w:asciiTheme="majorBidi" w:eastAsia="Calibri" w:hAnsiTheme="majorBidi" w:cstheme="majorBidi"/>
          <w:kern w:val="2"/>
          <w:lang w:eastAsia="en-US"/>
          <w14:ligatures w14:val="standardContextual"/>
        </w:rPr>
        <w:t xml:space="preserve">tās </w:t>
      </w:r>
      <w:r w:rsidR="00C70C94" w:rsidRPr="00AC720C">
        <w:rPr>
          <w:rFonts w:asciiTheme="majorBidi" w:eastAsia="Calibri" w:hAnsiTheme="majorBidi" w:cstheme="majorBidi"/>
          <w:kern w:val="2"/>
          <w:lang w:eastAsia="en-US"/>
          <w14:ligatures w14:val="standardContextual"/>
        </w:rPr>
        <w:t>iespējamais</w:t>
      </w:r>
      <w:r w:rsidR="00550AB9" w:rsidRPr="00AC720C">
        <w:rPr>
          <w:rFonts w:asciiTheme="majorBidi" w:eastAsia="Calibri" w:hAnsiTheme="majorBidi" w:cstheme="majorBidi"/>
          <w:kern w:val="2"/>
          <w:lang w:eastAsia="en-US"/>
          <w14:ligatures w14:val="standardContextual"/>
        </w:rPr>
        <w:t xml:space="preserve"> kopsakars ar lēmumu Nr. 2, Nr. 3 un Nr. 4 spēkā esību (sk. </w:t>
      </w:r>
      <w:r w:rsidR="00550AB9" w:rsidRPr="00AC720C">
        <w:rPr>
          <w:rFonts w:asciiTheme="majorBidi" w:eastAsia="Calibri" w:hAnsiTheme="majorBidi" w:cstheme="majorBidi"/>
          <w:i/>
          <w:iCs/>
          <w:kern w:val="2"/>
          <w:lang w:eastAsia="en-US"/>
          <w14:ligatures w14:val="standardContextual"/>
        </w:rPr>
        <w:t>šā sprieduma 9.3. punktu</w:t>
      </w:r>
      <w:r w:rsidR="00550AB9" w:rsidRPr="00AC720C">
        <w:rPr>
          <w:rFonts w:asciiTheme="majorBidi" w:eastAsia="Calibri" w:hAnsiTheme="majorBidi" w:cstheme="majorBidi"/>
          <w:kern w:val="2"/>
          <w:lang w:eastAsia="en-US"/>
          <w14:ligatures w14:val="standardContextual"/>
        </w:rPr>
        <w:t>).</w:t>
      </w:r>
    </w:p>
    <w:p w14:paraId="62708B39" w14:textId="10550986" w:rsidR="00C715C3" w:rsidRPr="00AC720C" w:rsidRDefault="00120BA4" w:rsidP="00AC720C">
      <w:pPr>
        <w:shd w:val="clear" w:color="auto" w:fill="FFFFFF"/>
        <w:spacing w:line="276" w:lineRule="auto"/>
        <w:ind w:firstLineChars="295" w:firstLine="708"/>
        <w:jc w:val="both"/>
        <w:rPr>
          <w:rFonts w:asciiTheme="majorBidi" w:eastAsia="Calibri" w:hAnsiTheme="majorBidi" w:cstheme="majorBidi"/>
          <w:kern w:val="2"/>
          <w:lang w:eastAsia="en-US"/>
          <w14:ligatures w14:val="standardContextual"/>
        </w:rPr>
      </w:pPr>
      <w:r w:rsidRPr="00AC720C">
        <w:rPr>
          <w:rFonts w:asciiTheme="majorBidi" w:eastAsia="Calibri" w:hAnsiTheme="majorBidi" w:cstheme="majorBidi"/>
          <w:kern w:val="2"/>
          <w:lang w:eastAsia="en-US"/>
          <w14:ligatures w14:val="standardContextual"/>
        </w:rPr>
        <w:t>[8.</w:t>
      </w:r>
      <w:r w:rsidR="004B5B0B" w:rsidRPr="00AC720C">
        <w:rPr>
          <w:rFonts w:asciiTheme="majorBidi" w:eastAsia="Calibri" w:hAnsiTheme="majorBidi" w:cstheme="majorBidi"/>
          <w:kern w:val="2"/>
          <w:lang w:eastAsia="en-US"/>
          <w14:ligatures w14:val="standardContextual"/>
        </w:rPr>
        <w:t>3</w:t>
      </w:r>
      <w:r w:rsidRPr="00AC720C">
        <w:rPr>
          <w:rFonts w:asciiTheme="majorBidi" w:eastAsia="Calibri" w:hAnsiTheme="majorBidi" w:cstheme="majorBidi"/>
          <w:kern w:val="2"/>
          <w:lang w:eastAsia="en-US"/>
          <w14:ligatures w14:val="standardContextual"/>
        </w:rPr>
        <w:t>]</w:t>
      </w:r>
      <w:r w:rsidR="00C715C3" w:rsidRPr="00AC720C">
        <w:rPr>
          <w:rFonts w:asciiTheme="majorBidi" w:eastAsia="Calibri" w:hAnsiTheme="majorBidi" w:cstheme="majorBidi"/>
          <w:kern w:val="2"/>
          <w:lang w:eastAsia="en-US"/>
          <w14:ligatures w14:val="standardContextual"/>
        </w:rPr>
        <w:t> </w:t>
      </w:r>
      <w:r w:rsidRPr="00AC720C">
        <w:rPr>
          <w:rFonts w:asciiTheme="majorBidi" w:eastAsia="Calibri" w:hAnsiTheme="majorBidi" w:cstheme="majorBidi"/>
          <w:kern w:val="2"/>
          <w:lang w:eastAsia="en-US"/>
          <w14:ligatures w14:val="standardContextual"/>
        </w:rPr>
        <w:t>Pārvaldīšanas līgums atzīt</w:t>
      </w:r>
      <w:r w:rsidR="00C715C3" w:rsidRPr="00AC720C">
        <w:rPr>
          <w:rFonts w:asciiTheme="majorBidi" w:eastAsia="Calibri" w:hAnsiTheme="majorBidi" w:cstheme="majorBidi"/>
          <w:kern w:val="2"/>
          <w:lang w:eastAsia="en-US"/>
          <w14:ligatures w14:val="standardContextual"/>
        </w:rPr>
        <w:t>s</w:t>
      </w:r>
      <w:r w:rsidRPr="00AC720C">
        <w:rPr>
          <w:rFonts w:asciiTheme="majorBidi" w:eastAsia="Calibri" w:hAnsiTheme="majorBidi" w:cstheme="majorBidi"/>
          <w:kern w:val="2"/>
          <w:lang w:eastAsia="en-US"/>
          <w14:ligatures w14:val="standardContextual"/>
        </w:rPr>
        <w:t xml:space="preserve"> par spēkā neesoš</w:t>
      </w:r>
      <w:r w:rsidR="00152727" w:rsidRPr="00AC720C">
        <w:rPr>
          <w:rFonts w:asciiTheme="majorBidi" w:eastAsia="Calibri" w:hAnsiTheme="majorBidi" w:cstheme="majorBidi"/>
          <w:kern w:val="2"/>
          <w:lang w:eastAsia="en-US"/>
          <w14:ligatures w14:val="standardContextual"/>
        </w:rPr>
        <w:t>u</w:t>
      </w:r>
      <w:r w:rsidRPr="00AC720C">
        <w:rPr>
          <w:rFonts w:asciiTheme="majorBidi" w:eastAsia="Calibri" w:hAnsiTheme="majorBidi" w:cstheme="majorBidi"/>
          <w:kern w:val="2"/>
          <w:lang w:eastAsia="en-US"/>
          <w14:ligatures w14:val="standardContextual"/>
        </w:rPr>
        <w:t>, pamatojoties uz to, ka lēmums Nr. 1 atzīts par spēkā neesošu</w:t>
      </w:r>
      <w:r w:rsidR="00C715C3" w:rsidRPr="00AC720C">
        <w:rPr>
          <w:rFonts w:asciiTheme="majorBidi" w:eastAsia="Calibri" w:hAnsiTheme="majorBidi" w:cstheme="majorBidi"/>
          <w:kern w:val="2"/>
          <w:lang w:eastAsia="en-US"/>
          <w14:ligatures w14:val="standardContextual"/>
        </w:rPr>
        <w:t>, savukārt Nodošanas-pieņemšanas akts atzīts par spēkā neesošu, jo Pārvaldīšanas līgums atzīts par spēkā neesošu</w:t>
      </w:r>
      <w:r w:rsidRPr="00AC720C">
        <w:rPr>
          <w:rFonts w:asciiTheme="majorBidi" w:eastAsia="Calibri" w:hAnsiTheme="majorBidi" w:cstheme="majorBidi"/>
          <w:kern w:val="2"/>
          <w:lang w:eastAsia="en-US"/>
          <w14:ligatures w14:val="standardContextual"/>
        </w:rPr>
        <w:t xml:space="preserve">. </w:t>
      </w:r>
    </w:p>
    <w:p w14:paraId="6E88C204" w14:textId="0584089D" w:rsidR="00120BA4" w:rsidRPr="00AC720C" w:rsidRDefault="00A00A59" w:rsidP="00AC720C">
      <w:pPr>
        <w:shd w:val="clear" w:color="auto" w:fill="FFFFFF"/>
        <w:spacing w:line="276" w:lineRule="auto"/>
        <w:ind w:firstLineChars="295" w:firstLine="708"/>
        <w:jc w:val="both"/>
        <w:rPr>
          <w:rFonts w:asciiTheme="majorBidi" w:eastAsia="Calibri" w:hAnsiTheme="majorBidi" w:cstheme="majorBidi"/>
          <w:kern w:val="2"/>
          <w:lang w:eastAsia="en-US"/>
          <w14:ligatures w14:val="standardContextual"/>
        </w:rPr>
      </w:pPr>
      <w:r w:rsidRPr="00AC720C">
        <w:rPr>
          <w:rFonts w:asciiTheme="majorBidi" w:eastAsia="Calibri" w:hAnsiTheme="majorBidi" w:cstheme="majorBidi"/>
          <w:kern w:val="2"/>
          <w:lang w:eastAsia="en-US"/>
          <w14:ligatures w14:val="standardContextual"/>
        </w:rPr>
        <w:t>Līdz ar to, ja apgabaltiesa, atkārtoti izskatot prasījumu par lēmuma Nr. 1 atzīšanu par spēkā neesošu, secinās, ka apstrīdētais lēmums ir atzīstams par spēkā esošu, tai no jauna jāizvērtē arī Pārvaldīšanas līguma un Nodošanas-pieņemšanas akta spēkā esība</w:t>
      </w:r>
      <w:r w:rsidR="00120BA4" w:rsidRPr="00AC720C">
        <w:rPr>
          <w:rFonts w:asciiTheme="majorBidi" w:eastAsia="Calibri" w:hAnsiTheme="majorBidi" w:cstheme="majorBidi"/>
          <w:kern w:val="2"/>
          <w:lang w:eastAsia="en-US"/>
          <w14:ligatures w14:val="standardContextual"/>
        </w:rPr>
        <w:t xml:space="preserve">. </w:t>
      </w:r>
    </w:p>
    <w:p w14:paraId="7DD2F162" w14:textId="77777777" w:rsidR="00587F02" w:rsidRPr="00AC720C" w:rsidRDefault="00587F02" w:rsidP="00AC720C">
      <w:pPr>
        <w:shd w:val="clear" w:color="auto" w:fill="FFFFFF"/>
        <w:spacing w:line="276" w:lineRule="auto"/>
        <w:ind w:firstLineChars="295" w:firstLine="708"/>
        <w:jc w:val="both"/>
        <w:rPr>
          <w:rFonts w:asciiTheme="majorBidi" w:hAnsiTheme="majorBidi" w:cstheme="majorBidi"/>
          <w:shd w:val="clear" w:color="auto" w:fill="FFFFFF"/>
        </w:rPr>
      </w:pPr>
    </w:p>
    <w:p w14:paraId="0D090F0F" w14:textId="57BCF44A" w:rsidR="00CD317F" w:rsidRPr="00AC720C" w:rsidRDefault="00CD317F" w:rsidP="00AC720C">
      <w:pPr>
        <w:shd w:val="clear" w:color="auto" w:fill="FFFFFF"/>
        <w:spacing w:line="276" w:lineRule="auto"/>
        <w:ind w:firstLineChars="295" w:firstLine="708"/>
        <w:jc w:val="both"/>
        <w:rPr>
          <w:rFonts w:asciiTheme="majorBidi" w:hAnsiTheme="majorBidi" w:cstheme="majorBidi"/>
          <w:color w:val="000000"/>
          <w:lang w:eastAsia="lv-LV"/>
        </w:rPr>
      </w:pPr>
      <w:r w:rsidRPr="00AC720C">
        <w:rPr>
          <w:rFonts w:asciiTheme="majorBidi" w:hAnsiTheme="majorBidi" w:cstheme="majorBidi"/>
          <w:shd w:val="clear" w:color="auto" w:fill="FFFFFF"/>
        </w:rPr>
        <w:t>[9]</w:t>
      </w:r>
      <w:r w:rsidR="00E87300" w:rsidRPr="00AC720C">
        <w:rPr>
          <w:rFonts w:asciiTheme="majorBidi" w:hAnsiTheme="majorBidi" w:cstheme="majorBidi"/>
          <w:shd w:val="clear" w:color="auto" w:fill="FFFFFF"/>
        </w:rPr>
        <w:t> </w:t>
      </w:r>
      <w:r w:rsidRPr="00AC720C">
        <w:rPr>
          <w:rFonts w:asciiTheme="majorBidi" w:hAnsiTheme="majorBidi" w:cstheme="majorBidi"/>
          <w:lang w:eastAsia="lv-LV"/>
        </w:rPr>
        <w:t xml:space="preserve">Senātam kasācijas kārtībā </w:t>
      </w:r>
      <w:r w:rsidR="007402A1" w:rsidRPr="00AC720C">
        <w:rPr>
          <w:rFonts w:asciiTheme="majorBidi" w:hAnsiTheme="majorBidi" w:cstheme="majorBidi"/>
          <w:lang w:eastAsia="lv-LV"/>
        </w:rPr>
        <w:t xml:space="preserve">ir jāpārbauda </w:t>
      </w:r>
      <w:r w:rsidR="00152727" w:rsidRPr="00AC720C">
        <w:rPr>
          <w:rFonts w:asciiTheme="majorBidi" w:hAnsiTheme="majorBidi" w:cstheme="majorBidi"/>
          <w:lang w:eastAsia="lv-LV"/>
        </w:rPr>
        <w:t xml:space="preserve">pārsūdzētais </w:t>
      </w:r>
      <w:r w:rsidR="007C5173" w:rsidRPr="00AC720C">
        <w:rPr>
          <w:rFonts w:asciiTheme="majorBidi" w:hAnsiTheme="majorBidi" w:cstheme="majorBidi"/>
          <w:lang w:eastAsia="lv-LV"/>
        </w:rPr>
        <w:t xml:space="preserve">spriedums </w:t>
      </w:r>
      <w:r w:rsidR="002F3C7D" w:rsidRPr="00AC720C">
        <w:rPr>
          <w:rFonts w:asciiTheme="majorBidi" w:hAnsiTheme="majorBidi" w:cstheme="majorBidi"/>
          <w:lang w:eastAsia="lv-LV"/>
        </w:rPr>
        <w:t xml:space="preserve">arī </w:t>
      </w:r>
      <w:r w:rsidR="007C5173" w:rsidRPr="00AC720C">
        <w:rPr>
          <w:rFonts w:asciiTheme="majorBidi" w:hAnsiTheme="majorBidi" w:cstheme="majorBidi"/>
          <w:lang w:eastAsia="lv-LV"/>
        </w:rPr>
        <w:t>daļā par</w:t>
      </w:r>
      <w:r w:rsidRPr="00AC720C">
        <w:rPr>
          <w:rFonts w:asciiTheme="majorBidi" w:hAnsiTheme="majorBidi" w:cstheme="majorBidi"/>
          <w:lang w:eastAsia="lv-LV"/>
        </w:rPr>
        <w:t xml:space="preserve"> </w:t>
      </w:r>
      <w:r w:rsidR="00152727" w:rsidRPr="00AC720C">
        <w:rPr>
          <w:rFonts w:asciiTheme="majorBidi" w:hAnsiTheme="majorBidi" w:cstheme="majorBidi"/>
          <w:lang w:eastAsia="lv-LV"/>
        </w:rPr>
        <w:t xml:space="preserve">apstrīdēto </w:t>
      </w:r>
      <w:r w:rsidRPr="00AC720C">
        <w:rPr>
          <w:rFonts w:asciiTheme="majorBidi" w:hAnsiTheme="majorBidi" w:cstheme="majorBidi"/>
          <w:lang w:eastAsia="lv-LV"/>
        </w:rPr>
        <w:t xml:space="preserve">lēmumu </w:t>
      </w:r>
      <w:bookmarkStart w:id="3" w:name="_Hlk193297550"/>
      <w:r w:rsidRPr="00AC720C">
        <w:rPr>
          <w:rFonts w:asciiTheme="majorBidi" w:hAnsiTheme="majorBidi" w:cstheme="majorBidi"/>
          <w:lang w:eastAsia="lv-LV"/>
        </w:rPr>
        <w:t>Nr. 2</w:t>
      </w:r>
      <w:r w:rsidR="00AF66A4" w:rsidRPr="00AC720C">
        <w:rPr>
          <w:rFonts w:asciiTheme="majorBidi" w:hAnsiTheme="majorBidi" w:cstheme="majorBidi"/>
          <w:lang w:eastAsia="lv-LV"/>
        </w:rPr>
        <w:t xml:space="preserve">, </w:t>
      </w:r>
      <w:r w:rsidRPr="00AC720C">
        <w:rPr>
          <w:rFonts w:asciiTheme="majorBidi" w:hAnsiTheme="majorBidi" w:cstheme="majorBidi"/>
          <w:lang w:eastAsia="lv-LV"/>
        </w:rPr>
        <w:t>Nr. 3</w:t>
      </w:r>
      <w:r w:rsidR="00AF66A4" w:rsidRPr="00AC720C">
        <w:rPr>
          <w:rFonts w:asciiTheme="majorBidi" w:hAnsiTheme="majorBidi" w:cstheme="majorBidi"/>
          <w:lang w:eastAsia="lv-LV"/>
        </w:rPr>
        <w:t xml:space="preserve"> un Nr. 4</w:t>
      </w:r>
      <w:r w:rsidR="007C5173" w:rsidRPr="00AC720C">
        <w:rPr>
          <w:rFonts w:asciiTheme="majorBidi" w:hAnsiTheme="majorBidi" w:cstheme="majorBidi"/>
          <w:lang w:eastAsia="lv-LV"/>
        </w:rPr>
        <w:t xml:space="preserve"> </w:t>
      </w:r>
      <w:bookmarkEnd w:id="3"/>
      <w:r w:rsidR="007C5173" w:rsidRPr="00AC720C">
        <w:rPr>
          <w:rFonts w:asciiTheme="majorBidi" w:hAnsiTheme="majorBidi" w:cstheme="majorBidi"/>
          <w:lang w:eastAsia="lv-LV"/>
        </w:rPr>
        <w:t>atzīšanu par spēkā neesošiem.</w:t>
      </w:r>
    </w:p>
    <w:p w14:paraId="69BFD621" w14:textId="5595413E" w:rsidR="00B31CFF" w:rsidRPr="00AC720C" w:rsidRDefault="00E93A5F" w:rsidP="00AC720C">
      <w:pPr>
        <w:shd w:val="clear" w:color="auto" w:fill="FFFFFF"/>
        <w:spacing w:line="276" w:lineRule="auto"/>
        <w:ind w:firstLineChars="295" w:firstLine="708"/>
        <w:jc w:val="both"/>
        <w:rPr>
          <w:rFonts w:asciiTheme="majorBidi" w:eastAsia="Calibri" w:hAnsiTheme="majorBidi" w:cstheme="majorBidi"/>
          <w:kern w:val="2"/>
          <w:lang w:eastAsia="en-US"/>
          <w14:ligatures w14:val="standardContextual"/>
        </w:rPr>
      </w:pPr>
      <w:r w:rsidRPr="00AC720C">
        <w:rPr>
          <w:rFonts w:asciiTheme="majorBidi" w:eastAsia="Calibri" w:hAnsiTheme="majorBidi" w:cstheme="majorBidi"/>
          <w:lang w:eastAsia="en-US"/>
        </w:rPr>
        <w:t>[9.1]</w:t>
      </w:r>
      <w:r w:rsidR="00E87300" w:rsidRPr="00AC720C">
        <w:rPr>
          <w:rFonts w:asciiTheme="majorBidi" w:eastAsia="Calibri" w:hAnsiTheme="majorBidi" w:cstheme="majorBidi"/>
          <w:lang w:eastAsia="en-US"/>
        </w:rPr>
        <w:t> </w:t>
      </w:r>
      <w:r w:rsidR="00152727" w:rsidRPr="00AC720C">
        <w:rPr>
          <w:rFonts w:asciiTheme="majorBidi" w:eastAsia="Calibri" w:hAnsiTheme="majorBidi" w:cstheme="majorBidi"/>
          <w:lang w:eastAsia="en-US"/>
        </w:rPr>
        <w:t>Ar K</w:t>
      </w:r>
      <w:r w:rsidR="00AF66A4" w:rsidRPr="00AC720C">
        <w:rPr>
          <w:rFonts w:asciiTheme="majorBidi" w:eastAsia="Calibri" w:hAnsiTheme="majorBidi" w:cstheme="majorBidi"/>
          <w:lang w:eastAsia="en-US"/>
        </w:rPr>
        <w:t>opība</w:t>
      </w:r>
      <w:r w:rsidR="00152727" w:rsidRPr="00AC720C">
        <w:rPr>
          <w:rFonts w:asciiTheme="majorBidi" w:eastAsia="Calibri" w:hAnsiTheme="majorBidi" w:cstheme="majorBidi"/>
          <w:lang w:eastAsia="en-US"/>
        </w:rPr>
        <w:t>s</w:t>
      </w:r>
      <w:r w:rsidR="00AF66A4" w:rsidRPr="00AC720C">
        <w:rPr>
          <w:rFonts w:asciiTheme="majorBidi" w:eastAsia="Calibri" w:hAnsiTheme="majorBidi" w:cstheme="majorBidi"/>
          <w:lang w:eastAsia="en-US"/>
        </w:rPr>
        <w:t xml:space="preserve"> </w:t>
      </w:r>
      <w:r w:rsidR="00E87300" w:rsidRPr="00AC720C">
        <w:rPr>
          <w:rFonts w:asciiTheme="majorBidi" w:eastAsia="Calibri" w:hAnsiTheme="majorBidi" w:cstheme="majorBidi"/>
          <w:lang w:eastAsia="en-US"/>
        </w:rPr>
        <w:t>2015. gada 17. septembr</w:t>
      </w:r>
      <w:r w:rsidR="00152727" w:rsidRPr="00AC720C">
        <w:rPr>
          <w:rFonts w:asciiTheme="majorBidi" w:eastAsia="Calibri" w:hAnsiTheme="majorBidi" w:cstheme="majorBidi"/>
          <w:lang w:eastAsia="en-US"/>
        </w:rPr>
        <w:t xml:space="preserve">a lēmumu </w:t>
      </w:r>
      <w:r w:rsidR="0002516E" w:rsidRPr="00AC720C">
        <w:rPr>
          <w:rFonts w:asciiTheme="majorBidi" w:eastAsia="Calibri" w:hAnsiTheme="majorBidi" w:cstheme="majorBidi"/>
          <w:lang w:eastAsia="en-US"/>
        </w:rPr>
        <w:t xml:space="preserve">Nr. 7 </w:t>
      </w:r>
      <w:r w:rsidR="00152727" w:rsidRPr="00AC720C">
        <w:rPr>
          <w:rFonts w:asciiTheme="majorBidi" w:eastAsia="Calibri" w:hAnsiTheme="majorBidi" w:cstheme="majorBidi"/>
          <w:lang w:eastAsia="en-US"/>
        </w:rPr>
        <w:t xml:space="preserve">noteikts, ka </w:t>
      </w:r>
      <w:r w:rsidR="00AF66A4" w:rsidRPr="00AC720C">
        <w:rPr>
          <w:rFonts w:asciiTheme="majorBidi" w:eastAsia="Calibri" w:hAnsiTheme="majorBidi" w:cstheme="majorBidi"/>
          <w:lang w:eastAsia="en-US"/>
        </w:rPr>
        <w:t>Dzīvojamās mājas pārvaldīšanas izdevumu noteikšanas apstiprināšana izlemjama divās sapulcēs: dzīvokļu īpašnieku kopības sapulcē un biedrības</w:t>
      </w:r>
      <w:r w:rsidR="00CD7C15" w:rsidRPr="00AC720C">
        <w:rPr>
          <w:rFonts w:asciiTheme="majorBidi" w:eastAsia="Calibri" w:hAnsiTheme="majorBidi" w:cstheme="majorBidi"/>
          <w:lang w:eastAsia="en-US"/>
        </w:rPr>
        <w:t> </w:t>
      </w:r>
      <w:r w:rsidR="00AF66A4" w:rsidRPr="00AC720C">
        <w:rPr>
          <w:rFonts w:asciiTheme="majorBidi" w:eastAsia="Calibri" w:hAnsiTheme="majorBidi" w:cstheme="majorBidi"/>
          <w:lang w:eastAsia="en-US"/>
        </w:rPr>
        <w:t xml:space="preserve">„Riepnieki” biedru sapulcē </w:t>
      </w:r>
      <w:r w:rsidR="00152727" w:rsidRPr="00AC720C">
        <w:rPr>
          <w:rFonts w:asciiTheme="majorBidi" w:eastAsia="Calibri" w:hAnsiTheme="majorBidi" w:cstheme="majorBidi"/>
          <w:lang w:eastAsia="en-US"/>
        </w:rPr>
        <w:t>(</w:t>
      </w:r>
      <w:r w:rsidR="00152727" w:rsidRPr="00AC720C">
        <w:rPr>
          <w:rFonts w:asciiTheme="majorBidi" w:eastAsia="Calibri" w:hAnsiTheme="majorBidi" w:cstheme="majorBidi"/>
          <w:i/>
          <w:iCs/>
          <w:lang w:eastAsia="en-US"/>
        </w:rPr>
        <w:t>lietas 1. sējuma 88.–94. lapa</w:t>
      </w:r>
      <w:r w:rsidR="00152727" w:rsidRPr="00AC720C">
        <w:rPr>
          <w:rFonts w:asciiTheme="majorBidi" w:eastAsia="Calibri" w:hAnsiTheme="majorBidi" w:cstheme="majorBidi"/>
          <w:lang w:eastAsia="en-US"/>
        </w:rPr>
        <w:t>)</w:t>
      </w:r>
      <w:r w:rsidR="00AF66A4" w:rsidRPr="00AC720C">
        <w:rPr>
          <w:rFonts w:asciiTheme="majorBidi" w:eastAsia="Calibri" w:hAnsiTheme="majorBidi" w:cstheme="majorBidi"/>
          <w:lang w:eastAsia="en-US"/>
        </w:rPr>
        <w:t>.</w:t>
      </w:r>
      <w:r w:rsidR="00B31CFF" w:rsidRPr="00AC720C">
        <w:rPr>
          <w:rFonts w:asciiTheme="majorBidi" w:eastAsia="Calibri" w:hAnsiTheme="majorBidi" w:cstheme="majorBidi"/>
          <w:kern w:val="2"/>
          <w:lang w:eastAsia="en-US"/>
          <w14:ligatures w14:val="standardContextual"/>
        </w:rPr>
        <w:t xml:space="preserve"> </w:t>
      </w:r>
      <w:r w:rsidR="00A56E68" w:rsidRPr="00AC720C">
        <w:rPr>
          <w:rFonts w:asciiTheme="majorBidi" w:eastAsia="Calibri" w:hAnsiTheme="majorBidi" w:cstheme="majorBidi"/>
          <w:kern w:val="2"/>
          <w:lang w:eastAsia="en-US"/>
          <w14:ligatures w14:val="standardContextual"/>
        </w:rPr>
        <w:t>Senāts</w:t>
      </w:r>
      <w:r w:rsidR="00B31CFF" w:rsidRPr="00AC720C">
        <w:rPr>
          <w:rFonts w:asciiTheme="majorBidi" w:eastAsia="Calibri" w:hAnsiTheme="majorBidi" w:cstheme="majorBidi"/>
          <w:kern w:val="2"/>
          <w:lang w:eastAsia="en-US"/>
          <w14:ligatures w14:val="standardContextual"/>
        </w:rPr>
        <w:t xml:space="preserve"> pievienojas apgabaltiesas secinājumam, ka </w:t>
      </w:r>
      <w:r w:rsidR="00B31CFF" w:rsidRPr="00AC720C">
        <w:rPr>
          <w:rFonts w:asciiTheme="majorBidi" w:eastAsia="Calibri" w:hAnsiTheme="majorBidi" w:cstheme="majorBidi"/>
          <w:lang w:eastAsia="en-US"/>
        </w:rPr>
        <w:t>2015.</w:t>
      </w:r>
      <w:r w:rsidRPr="00AC720C">
        <w:rPr>
          <w:rFonts w:asciiTheme="majorBidi" w:eastAsia="Calibri" w:hAnsiTheme="majorBidi" w:cstheme="majorBidi"/>
          <w:lang w:eastAsia="en-US"/>
        </w:rPr>
        <w:t> </w:t>
      </w:r>
      <w:r w:rsidR="00B31CFF" w:rsidRPr="00AC720C">
        <w:rPr>
          <w:rFonts w:asciiTheme="majorBidi" w:eastAsia="Calibri" w:hAnsiTheme="majorBidi" w:cstheme="majorBidi"/>
          <w:lang w:eastAsia="en-US"/>
        </w:rPr>
        <w:t>gada 17.</w:t>
      </w:r>
      <w:r w:rsidRPr="00AC720C">
        <w:rPr>
          <w:rFonts w:asciiTheme="majorBidi" w:eastAsia="Calibri" w:hAnsiTheme="majorBidi" w:cstheme="majorBidi"/>
          <w:lang w:eastAsia="en-US"/>
        </w:rPr>
        <w:t> </w:t>
      </w:r>
      <w:r w:rsidR="00B31CFF" w:rsidRPr="00AC720C">
        <w:rPr>
          <w:rFonts w:asciiTheme="majorBidi" w:eastAsia="Calibri" w:hAnsiTheme="majorBidi" w:cstheme="majorBidi"/>
          <w:lang w:eastAsia="en-US"/>
        </w:rPr>
        <w:t xml:space="preserve">septembra </w:t>
      </w:r>
      <w:r w:rsidR="00B31CFF" w:rsidRPr="00AC720C">
        <w:rPr>
          <w:rFonts w:asciiTheme="majorBidi" w:eastAsia="Calibri" w:hAnsiTheme="majorBidi" w:cstheme="majorBidi"/>
          <w:kern w:val="2"/>
          <w:lang w:eastAsia="en-US"/>
          <w14:ligatures w14:val="standardContextual"/>
        </w:rPr>
        <w:t>lēmuma</w:t>
      </w:r>
      <w:r w:rsidR="0002516E" w:rsidRPr="00AC720C">
        <w:rPr>
          <w:rFonts w:asciiTheme="majorBidi" w:eastAsia="Calibri" w:hAnsiTheme="majorBidi" w:cstheme="majorBidi"/>
          <w:kern w:val="2"/>
          <w:lang w:eastAsia="en-US"/>
          <w14:ligatures w14:val="standardContextual"/>
        </w:rPr>
        <w:t xml:space="preserve"> Nr. 7</w:t>
      </w:r>
      <w:r w:rsidR="00B31CFF" w:rsidRPr="00AC720C">
        <w:rPr>
          <w:rFonts w:asciiTheme="majorBidi" w:eastAsia="Calibri" w:hAnsiTheme="majorBidi" w:cstheme="majorBidi"/>
          <w:kern w:val="2"/>
          <w:lang w:eastAsia="en-US"/>
          <w14:ligatures w14:val="standardContextual"/>
        </w:rPr>
        <w:t xml:space="preserve"> būtība bija noteikt kārtību, kādā izlemjami jautājumi par pārvaldīšanas izdevumu noteikšanu. </w:t>
      </w:r>
    </w:p>
    <w:p w14:paraId="7DC573AC" w14:textId="7EF41CD0" w:rsidR="00A56E68" w:rsidRPr="00AC720C" w:rsidRDefault="00897318" w:rsidP="00AC720C">
      <w:pPr>
        <w:shd w:val="clear" w:color="auto" w:fill="FFFFFF"/>
        <w:spacing w:line="276" w:lineRule="auto"/>
        <w:ind w:firstLineChars="295" w:firstLine="708"/>
        <w:jc w:val="both"/>
        <w:rPr>
          <w:rFonts w:asciiTheme="majorBidi" w:eastAsia="Calibri" w:hAnsiTheme="majorBidi" w:cstheme="majorBidi"/>
          <w:kern w:val="2"/>
          <w:lang w:eastAsia="en-US"/>
          <w14:ligatures w14:val="standardContextual"/>
        </w:rPr>
      </w:pPr>
      <w:r w:rsidRPr="00AC720C">
        <w:rPr>
          <w:rFonts w:asciiTheme="majorBidi" w:eastAsia="Calibri" w:hAnsiTheme="majorBidi" w:cstheme="majorBidi"/>
          <w:kern w:val="2"/>
          <w:lang w:eastAsia="en-US"/>
          <w14:ligatures w14:val="standardContextual"/>
        </w:rPr>
        <w:t>Dzīvokļa īpašuma likuma 16.</w:t>
      </w:r>
      <w:r w:rsidR="00E93A5F" w:rsidRPr="00AC720C">
        <w:rPr>
          <w:rFonts w:asciiTheme="majorBidi" w:eastAsia="Calibri" w:hAnsiTheme="majorBidi" w:cstheme="majorBidi"/>
          <w:kern w:val="2"/>
          <w:lang w:eastAsia="en-US"/>
          <w14:ligatures w14:val="standardContextual"/>
        </w:rPr>
        <w:t> </w:t>
      </w:r>
      <w:r w:rsidRPr="00AC720C">
        <w:rPr>
          <w:rFonts w:asciiTheme="majorBidi" w:eastAsia="Calibri" w:hAnsiTheme="majorBidi" w:cstheme="majorBidi"/>
          <w:kern w:val="2"/>
          <w:lang w:eastAsia="en-US"/>
          <w14:ligatures w14:val="standardContextual"/>
        </w:rPr>
        <w:t>panta otrās daļas 9.</w:t>
      </w:r>
      <w:r w:rsidR="00E93A5F" w:rsidRPr="00AC720C">
        <w:rPr>
          <w:rFonts w:asciiTheme="majorBidi" w:eastAsia="Calibri" w:hAnsiTheme="majorBidi" w:cstheme="majorBidi"/>
          <w:kern w:val="2"/>
          <w:lang w:eastAsia="en-US"/>
          <w14:ligatures w14:val="standardContextual"/>
        </w:rPr>
        <w:t> </w:t>
      </w:r>
      <w:r w:rsidRPr="00AC720C">
        <w:rPr>
          <w:rFonts w:asciiTheme="majorBidi" w:eastAsia="Calibri" w:hAnsiTheme="majorBidi" w:cstheme="majorBidi"/>
          <w:kern w:val="2"/>
          <w:lang w:eastAsia="en-US"/>
          <w14:ligatures w14:val="standardContextual"/>
        </w:rPr>
        <w:t>punkt</w:t>
      </w:r>
      <w:r w:rsidR="00A56E68" w:rsidRPr="00AC720C">
        <w:rPr>
          <w:rFonts w:asciiTheme="majorBidi" w:eastAsia="Calibri" w:hAnsiTheme="majorBidi" w:cstheme="majorBidi"/>
          <w:kern w:val="2"/>
          <w:lang w:eastAsia="en-US"/>
          <w14:ligatures w14:val="standardContextual"/>
        </w:rPr>
        <w:t>s paredz</w:t>
      </w:r>
      <w:r w:rsidRPr="00AC720C">
        <w:rPr>
          <w:rFonts w:asciiTheme="majorBidi" w:eastAsia="Calibri" w:hAnsiTheme="majorBidi" w:cstheme="majorBidi"/>
          <w:kern w:val="2"/>
          <w:lang w:eastAsia="en-US"/>
          <w14:ligatures w14:val="standardContextual"/>
        </w:rPr>
        <w:t>, ka jautājuma par pārvaldīšanas izdevumu noteikšan</w:t>
      </w:r>
      <w:r w:rsidR="0002516E" w:rsidRPr="00AC720C">
        <w:rPr>
          <w:rFonts w:asciiTheme="majorBidi" w:eastAsia="Calibri" w:hAnsiTheme="majorBidi" w:cstheme="majorBidi"/>
          <w:kern w:val="2"/>
          <w:lang w:eastAsia="en-US"/>
          <w14:ligatures w14:val="standardContextual"/>
        </w:rPr>
        <w:t>as kārtību</w:t>
      </w:r>
      <w:r w:rsidRPr="00AC720C">
        <w:rPr>
          <w:rFonts w:asciiTheme="majorBidi" w:eastAsia="Calibri" w:hAnsiTheme="majorBidi" w:cstheme="majorBidi"/>
          <w:kern w:val="2"/>
          <w:lang w:eastAsia="en-US"/>
          <w14:ligatures w14:val="standardContextual"/>
        </w:rPr>
        <w:t xml:space="preserve"> izlemšana ir vienīgi dzīvokļu īpašnieku kompetencē</w:t>
      </w:r>
      <w:r w:rsidR="00A56E68" w:rsidRPr="00AC720C">
        <w:rPr>
          <w:rFonts w:asciiTheme="majorBidi" w:eastAsia="Calibri" w:hAnsiTheme="majorBidi" w:cstheme="majorBidi"/>
          <w:kern w:val="2"/>
          <w:lang w:eastAsia="en-US"/>
          <w14:ligatures w14:val="standardContextual"/>
        </w:rPr>
        <w:t>. Savukārt</w:t>
      </w:r>
      <w:r w:rsidRPr="00AC720C">
        <w:rPr>
          <w:rFonts w:asciiTheme="majorBidi" w:eastAsia="Calibri" w:hAnsiTheme="majorBidi" w:cstheme="majorBidi"/>
          <w:kern w:val="2"/>
          <w:lang w:eastAsia="en-US"/>
          <w14:ligatures w14:val="standardContextual"/>
        </w:rPr>
        <w:t xml:space="preserve"> šā likuma 18. panta ceturt</w:t>
      </w:r>
      <w:r w:rsidR="00A56E68" w:rsidRPr="00AC720C">
        <w:rPr>
          <w:rFonts w:asciiTheme="majorBidi" w:eastAsia="Calibri" w:hAnsiTheme="majorBidi" w:cstheme="majorBidi"/>
          <w:kern w:val="2"/>
          <w:lang w:eastAsia="en-US"/>
          <w14:ligatures w14:val="standardContextual"/>
        </w:rPr>
        <w:t>ā</w:t>
      </w:r>
      <w:r w:rsidRPr="00AC720C">
        <w:rPr>
          <w:rFonts w:asciiTheme="majorBidi" w:eastAsia="Calibri" w:hAnsiTheme="majorBidi" w:cstheme="majorBidi"/>
          <w:kern w:val="2"/>
          <w:lang w:eastAsia="en-US"/>
          <w14:ligatures w14:val="standardContextual"/>
        </w:rPr>
        <w:t xml:space="preserve"> </w:t>
      </w:r>
      <w:r w:rsidR="00A56E68" w:rsidRPr="00AC720C">
        <w:rPr>
          <w:rFonts w:asciiTheme="majorBidi" w:eastAsia="Calibri" w:hAnsiTheme="majorBidi" w:cstheme="majorBidi"/>
          <w:kern w:val="2"/>
          <w:lang w:eastAsia="en-US"/>
          <w14:ligatures w14:val="standardContextual"/>
        </w:rPr>
        <w:t xml:space="preserve">daļa </w:t>
      </w:r>
      <w:r w:rsidR="00F663A4" w:rsidRPr="00AC720C">
        <w:rPr>
          <w:rFonts w:asciiTheme="majorBidi" w:eastAsia="Calibri" w:hAnsiTheme="majorBidi" w:cstheme="majorBidi"/>
          <w:kern w:val="2"/>
          <w:lang w:eastAsia="en-US"/>
          <w14:ligatures w14:val="standardContextual"/>
        </w:rPr>
        <w:t>noteic, ka</w:t>
      </w:r>
      <w:r w:rsidRPr="00AC720C">
        <w:rPr>
          <w:rFonts w:asciiTheme="majorBidi" w:eastAsia="Calibri" w:hAnsiTheme="majorBidi" w:cstheme="majorBidi"/>
          <w:kern w:val="2"/>
          <w:lang w:eastAsia="en-US"/>
          <w14:ligatures w14:val="standardContextual"/>
        </w:rPr>
        <w:t xml:space="preserve"> dzīvokļu īpašnieku kopība var noteikt, kuri jautājumi izlemjami tikai dzīvokļu īpašnieku kopsapulcē.</w:t>
      </w:r>
      <w:r w:rsidR="009830A6" w:rsidRPr="00AC720C">
        <w:rPr>
          <w:rFonts w:asciiTheme="majorBidi" w:eastAsia="Calibri" w:hAnsiTheme="majorBidi" w:cstheme="majorBidi"/>
          <w:kern w:val="2"/>
          <w:lang w:eastAsia="en-US"/>
          <w14:ligatures w14:val="standardContextual"/>
        </w:rPr>
        <w:t xml:space="preserve"> </w:t>
      </w:r>
      <w:r w:rsidR="00112F3F" w:rsidRPr="00AC720C">
        <w:rPr>
          <w:rFonts w:asciiTheme="majorBidi" w:eastAsia="Calibri" w:hAnsiTheme="majorBidi" w:cstheme="majorBidi"/>
          <w:kern w:val="2"/>
          <w:lang w:eastAsia="en-US"/>
          <w14:ligatures w14:val="standardContextual"/>
        </w:rPr>
        <w:t>Visbeidzot</w:t>
      </w:r>
      <w:r w:rsidR="0002516E" w:rsidRPr="00AC720C">
        <w:rPr>
          <w:rFonts w:asciiTheme="majorBidi" w:eastAsia="Calibri" w:hAnsiTheme="majorBidi" w:cstheme="majorBidi"/>
          <w:kern w:val="2"/>
          <w:lang w:eastAsia="en-US"/>
          <w14:ligatures w14:val="standardContextual"/>
        </w:rPr>
        <w:t>,</w:t>
      </w:r>
      <w:r w:rsidR="00112F3F" w:rsidRPr="00AC720C">
        <w:rPr>
          <w:rFonts w:asciiTheme="majorBidi" w:eastAsia="Calibri" w:hAnsiTheme="majorBidi" w:cstheme="majorBidi"/>
          <w:kern w:val="2"/>
          <w:lang w:eastAsia="en-US"/>
          <w14:ligatures w14:val="standardContextual"/>
        </w:rPr>
        <w:t xml:space="preserve"> </w:t>
      </w:r>
      <w:r w:rsidR="009830A6" w:rsidRPr="00AC720C">
        <w:rPr>
          <w:rFonts w:asciiTheme="majorBidi" w:eastAsia="Calibri" w:hAnsiTheme="majorBidi" w:cstheme="majorBidi"/>
          <w:kern w:val="2"/>
          <w:lang w:eastAsia="en-US"/>
          <w14:ligatures w14:val="standardContextual"/>
        </w:rPr>
        <w:t>šā</w:t>
      </w:r>
      <w:r w:rsidR="00A56E68" w:rsidRPr="00AC720C">
        <w:rPr>
          <w:rFonts w:asciiTheme="majorBidi" w:eastAsia="Calibri" w:hAnsiTheme="majorBidi" w:cstheme="majorBidi"/>
          <w:kern w:val="2"/>
          <w:lang w:eastAsia="en-US"/>
          <w14:ligatures w14:val="standardContextual"/>
        </w:rPr>
        <w:t xml:space="preserve"> likuma 20. pant</w:t>
      </w:r>
      <w:r w:rsidR="00633CA7" w:rsidRPr="00AC720C">
        <w:rPr>
          <w:rFonts w:asciiTheme="majorBidi" w:eastAsia="Calibri" w:hAnsiTheme="majorBidi" w:cstheme="majorBidi"/>
          <w:kern w:val="2"/>
          <w:lang w:eastAsia="en-US"/>
          <w14:ligatures w14:val="standardContextual"/>
        </w:rPr>
        <w:t>a pirmā daļa</w:t>
      </w:r>
      <w:r w:rsidR="00A56E68" w:rsidRPr="00AC720C">
        <w:rPr>
          <w:rFonts w:asciiTheme="majorBidi" w:eastAsia="Calibri" w:hAnsiTheme="majorBidi" w:cstheme="majorBidi"/>
          <w:kern w:val="2"/>
          <w:lang w:eastAsia="en-US"/>
          <w14:ligatures w14:val="standardContextual"/>
        </w:rPr>
        <w:t xml:space="preserve"> noteic, ka dzīvokļu īpašniekiem ir tiesības pieņemt lēmumus, nesasaucot dzīvokļu īpašnieku kopsapulci,</w:t>
      </w:r>
      <w:r w:rsidR="00112F3F" w:rsidRPr="00AC720C">
        <w:rPr>
          <w:rFonts w:asciiTheme="majorBidi" w:eastAsia="Calibri" w:hAnsiTheme="majorBidi" w:cstheme="majorBidi"/>
          <w:kern w:val="2"/>
          <w:lang w:eastAsia="en-US"/>
          <w14:ligatures w14:val="standardContextual"/>
        </w:rPr>
        <w:t xml:space="preserve"> – </w:t>
      </w:r>
      <w:r w:rsidR="00A56E68" w:rsidRPr="00AC720C">
        <w:rPr>
          <w:rFonts w:asciiTheme="majorBidi" w:eastAsia="Calibri" w:hAnsiTheme="majorBidi" w:cstheme="majorBidi"/>
          <w:kern w:val="2"/>
          <w:lang w:eastAsia="en-US"/>
          <w14:ligatures w14:val="standardContextual"/>
        </w:rPr>
        <w:t>aptaujas veidā, ja vien dzīvokļu īpašnieku kopība nav noteikusi, ka attiecīgais jautājums izlemjams tikai dzīvokļu īpašnieku kopsapulcē.</w:t>
      </w:r>
    </w:p>
    <w:p w14:paraId="0A792B4F" w14:textId="59B4E2F4" w:rsidR="002E4111" w:rsidRPr="00AC720C" w:rsidRDefault="00E82517" w:rsidP="00AC720C">
      <w:pPr>
        <w:shd w:val="clear" w:color="auto" w:fill="FFFFFF"/>
        <w:spacing w:line="276" w:lineRule="auto"/>
        <w:ind w:firstLineChars="295" w:firstLine="708"/>
        <w:jc w:val="both"/>
        <w:rPr>
          <w:rFonts w:asciiTheme="majorBidi" w:eastAsia="Calibri" w:hAnsiTheme="majorBidi" w:cstheme="majorBidi"/>
          <w:kern w:val="2"/>
          <w:lang w:eastAsia="en-US"/>
          <w14:ligatures w14:val="standardContextual"/>
        </w:rPr>
      </w:pPr>
      <w:r w:rsidRPr="00AC720C">
        <w:rPr>
          <w:rFonts w:asciiTheme="majorBidi" w:eastAsia="Calibri" w:hAnsiTheme="majorBidi" w:cstheme="majorBidi"/>
          <w:kern w:val="2"/>
          <w:lang w:eastAsia="en-US"/>
          <w14:ligatures w14:val="standardContextual"/>
        </w:rPr>
        <w:lastRenderedPageBreak/>
        <w:t>Noskaidrojot iepriekšminētā normatīva regulējuma jēgu un mērķi, ņemams vērā, ka j</w:t>
      </w:r>
      <w:r w:rsidR="002F3C7D" w:rsidRPr="00AC720C">
        <w:rPr>
          <w:rFonts w:asciiTheme="majorBidi" w:eastAsia="Calibri" w:hAnsiTheme="majorBidi" w:cstheme="majorBidi"/>
          <w:kern w:val="2"/>
          <w:lang w:eastAsia="en-US"/>
          <w14:ligatures w14:val="standardContextual"/>
        </w:rPr>
        <w:t xml:space="preserve">autājuma izlemšana kopsapulcē </w:t>
      </w:r>
      <w:r w:rsidRPr="00AC720C">
        <w:rPr>
          <w:rFonts w:asciiTheme="majorBidi" w:eastAsia="Calibri" w:hAnsiTheme="majorBidi" w:cstheme="majorBidi"/>
          <w:kern w:val="2"/>
          <w:lang w:eastAsia="en-US"/>
          <w14:ligatures w14:val="standardContextual"/>
        </w:rPr>
        <w:t xml:space="preserve">nodrošina ne tikai dzīvokļu īpašnieku balsošanas tiesību īstenošanu, kas ir nodrošināta arī likuma noteikumiem atbilstoši rīkotā aptaujas procedūrā, bet </w:t>
      </w:r>
      <w:r w:rsidR="005939E4" w:rsidRPr="00AC720C">
        <w:rPr>
          <w:rFonts w:asciiTheme="majorBidi" w:eastAsia="Calibri" w:hAnsiTheme="majorBidi" w:cstheme="majorBidi"/>
          <w:kern w:val="2"/>
          <w:lang w:eastAsia="en-US"/>
          <w14:ligatures w14:val="standardContextual"/>
        </w:rPr>
        <w:t>tā</w:t>
      </w:r>
      <w:r w:rsidRPr="00AC720C">
        <w:rPr>
          <w:rFonts w:asciiTheme="majorBidi" w:eastAsia="Calibri" w:hAnsiTheme="majorBidi" w:cstheme="majorBidi"/>
          <w:kern w:val="2"/>
          <w:lang w:eastAsia="en-US"/>
          <w14:ligatures w14:val="standardContextual"/>
        </w:rPr>
        <w:t xml:space="preserve"> var</w:t>
      </w:r>
      <w:r w:rsidR="002F3C7D" w:rsidRPr="00AC720C">
        <w:rPr>
          <w:rFonts w:asciiTheme="majorBidi" w:eastAsia="Calibri" w:hAnsiTheme="majorBidi" w:cstheme="majorBidi"/>
          <w:kern w:val="2"/>
          <w:lang w:eastAsia="en-US"/>
          <w14:ligatures w14:val="standardContextual"/>
        </w:rPr>
        <w:t xml:space="preserve"> nodrošināt iespēju dzīvokļu īpašniekiem iegūt plašāku informāciju par izlemjamo jautājumu</w:t>
      </w:r>
      <w:r w:rsidRPr="00AC720C">
        <w:rPr>
          <w:rFonts w:asciiTheme="majorBidi" w:eastAsia="Calibri" w:hAnsiTheme="majorBidi" w:cstheme="majorBidi"/>
          <w:kern w:val="2"/>
          <w:lang w:eastAsia="en-US"/>
          <w14:ligatures w14:val="standardContextual"/>
        </w:rPr>
        <w:t>. Lēmumu projektu apspriešana kopsapulcē sniedz arī iespēju</w:t>
      </w:r>
      <w:r w:rsidR="002F3C7D" w:rsidRPr="00AC720C">
        <w:rPr>
          <w:rFonts w:asciiTheme="majorBidi" w:eastAsia="Calibri" w:hAnsiTheme="majorBidi" w:cstheme="majorBidi"/>
          <w:kern w:val="2"/>
          <w:lang w:eastAsia="en-US"/>
          <w14:ligatures w14:val="standardContextual"/>
        </w:rPr>
        <w:t xml:space="preserve"> uzklausīt </w:t>
      </w:r>
      <w:r w:rsidRPr="00AC720C">
        <w:rPr>
          <w:rFonts w:asciiTheme="majorBidi" w:eastAsia="Calibri" w:hAnsiTheme="majorBidi" w:cstheme="majorBidi"/>
          <w:kern w:val="2"/>
          <w:lang w:eastAsia="en-US"/>
          <w14:ligatures w14:val="standardContextual"/>
        </w:rPr>
        <w:t xml:space="preserve">un apspriest </w:t>
      </w:r>
      <w:r w:rsidR="002F3C7D" w:rsidRPr="00AC720C">
        <w:rPr>
          <w:rFonts w:asciiTheme="majorBidi" w:eastAsia="Calibri" w:hAnsiTheme="majorBidi" w:cstheme="majorBidi"/>
          <w:kern w:val="2"/>
          <w:lang w:eastAsia="en-US"/>
          <w14:ligatures w14:val="standardContextual"/>
        </w:rPr>
        <w:t xml:space="preserve">citu dzīvokļu īpašnieku un pārvaldnieka viedokļus par izlemjamo jautājumu. Tāpat kopsapulce sniedz iespēju paust savu viedokli par izlemjamo jautājumu. Šāda </w:t>
      </w:r>
      <w:r w:rsidRPr="00AC720C">
        <w:rPr>
          <w:rFonts w:asciiTheme="majorBidi" w:eastAsia="Calibri" w:hAnsiTheme="majorBidi" w:cstheme="majorBidi"/>
          <w:kern w:val="2"/>
          <w:lang w:eastAsia="en-US"/>
          <w14:ligatures w14:val="standardContextual"/>
        </w:rPr>
        <w:t xml:space="preserve">kopsapulces dalībnieku </w:t>
      </w:r>
      <w:proofErr w:type="spellStart"/>
      <w:r w:rsidR="002F3C7D" w:rsidRPr="00AC720C">
        <w:rPr>
          <w:rFonts w:asciiTheme="majorBidi" w:eastAsia="Calibri" w:hAnsiTheme="majorBidi" w:cstheme="majorBidi"/>
          <w:kern w:val="2"/>
          <w:lang w:eastAsia="en-US"/>
          <w14:ligatures w14:val="standardContextual"/>
        </w:rPr>
        <w:t>domapmaiņa</w:t>
      </w:r>
      <w:proofErr w:type="spellEnd"/>
      <w:r w:rsidR="002F3C7D" w:rsidRPr="00AC720C">
        <w:rPr>
          <w:rFonts w:asciiTheme="majorBidi" w:eastAsia="Calibri" w:hAnsiTheme="majorBidi" w:cstheme="majorBidi"/>
          <w:kern w:val="2"/>
          <w:lang w:eastAsia="en-US"/>
          <w14:ligatures w14:val="standardContextual"/>
        </w:rPr>
        <w:t xml:space="preserve"> var ietekmēt katra dzīvokļa</w:t>
      </w:r>
      <w:r w:rsidRPr="00AC720C">
        <w:rPr>
          <w:rFonts w:asciiTheme="majorBidi" w:eastAsia="Calibri" w:hAnsiTheme="majorBidi" w:cstheme="majorBidi"/>
          <w:kern w:val="2"/>
          <w:lang w:eastAsia="en-US"/>
          <w14:ligatures w14:val="standardContextual"/>
        </w:rPr>
        <w:t xml:space="preserve"> īpašnieka</w:t>
      </w:r>
      <w:r w:rsidR="002F3C7D" w:rsidRPr="00AC720C">
        <w:rPr>
          <w:rFonts w:asciiTheme="majorBidi" w:eastAsia="Calibri" w:hAnsiTheme="majorBidi" w:cstheme="majorBidi"/>
          <w:kern w:val="2"/>
          <w:lang w:eastAsia="en-US"/>
          <w14:ligatures w14:val="standardContextual"/>
        </w:rPr>
        <w:t xml:space="preserve"> </w:t>
      </w:r>
      <w:r w:rsidRPr="00AC720C">
        <w:rPr>
          <w:rFonts w:asciiTheme="majorBidi" w:eastAsia="Calibri" w:hAnsiTheme="majorBidi" w:cstheme="majorBidi"/>
          <w:kern w:val="2"/>
          <w:lang w:eastAsia="en-US"/>
          <w14:ligatures w14:val="standardContextual"/>
        </w:rPr>
        <w:t>viedokli par izlemjamo jautājumu</w:t>
      </w:r>
      <w:r w:rsidR="00CD4D4F" w:rsidRPr="00AC720C">
        <w:rPr>
          <w:rFonts w:asciiTheme="majorBidi" w:eastAsia="Calibri" w:hAnsiTheme="majorBidi" w:cstheme="majorBidi"/>
          <w:kern w:val="2"/>
          <w:lang w:eastAsia="en-US"/>
          <w14:ligatures w14:val="standardContextual"/>
        </w:rPr>
        <w:t xml:space="preserve"> un attiecīgi ietekmēt</w:t>
      </w:r>
      <w:r w:rsidRPr="00AC720C">
        <w:rPr>
          <w:rFonts w:asciiTheme="majorBidi" w:eastAsia="Calibri" w:hAnsiTheme="majorBidi" w:cstheme="majorBidi"/>
          <w:kern w:val="2"/>
          <w:lang w:eastAsia="en-US"/>
          <w14:ligatures w14:val="standardContextual"/>
        </w:rPr>
        <w:t xml:space="preserve"> kopības gribas izteikuma veidošanos.</w:t>
      </w:r>
      <w:r w:rsidR="00CD4D4F" w:rsidRPr="00AC720C">
        <w:rPr>
          <w:rFonts w:asciiTheme="majorBidi" w:eastAsia="Calibri" w:hAnsiTheme="majorBidi" w:cstheme="majorBidi"/>
          <w:kern w:val="2"/>
          <w:lang w:eastAsia="en-US"/>
          <w14:ligatures w14:val="standardContextual"/>
        </w:rPr>
        <w:t xml:space="preserve"> Tādēļ kopības izvēle par labu noteiktu </w:t>
      </w:r>
      <w:r w:rsidR="0048472A" w:rsidRPr="00AC720C">
        <w:rPr>
          <w:rFonts w:asciiTheme="majorBidi" w:eastAsia="Calibri" w:hAnsiTheme="majorBidi" w:cstheme="majorBidi"/>
          <w:kern w:val="2"/>
          <w:lang w:eastAsia="en-US"/>
          <w14:ligatures w14:val="standardContextual"/>
        </w:rPr>
        <w:t xml:space="preserve">vai visu tās kompetencē esošo </w:t>
      </w:r>
      <w:r w:rsidR="00CD4D4F" w:rsidRPr="00AC720C">
        <w:rPr>
          <w:rFonts w:asciiTheme="majorBidi" w:eastAsia="Calibri" w:hAnsiTheme="majorBidi" w:cstheme="majorBidi"/>
          <w:kern w:val="2"/>
          <w:lang w:eastAsia="en-US"/>
          <w14:ligatures w14:val="standardContextual"/>
        </w:rPr>
        <w:t xml:space="preserve">jautājumu izlemšanai kopsapulcē var norādīt uz </w:t>
      </w:r>
      <w:r w:rsidR="005939E4" w:rsidRPr="00AC720C">
        <w:rPr>
          <w:rFonts w:asciiTheme="majorBidi" w:eastAsia="Calibri" w:hAnsiTheme="majorBidi" w:cstheme="majorBidi"/>
          <w:kern w:val="2"/>
          <w:lang w:eastAsia="en-US"/>
          <w14:ligatures w14:val="standardContextual"/>
        </w:rPr>
        <w:t>kopības</w:t>
      </w:r>
      <w:r w:rsidR="00CD4D4F" w:rsidRPr="00AC720C">
        <w:rPr>
          <w:rFonts w:asciiTheme="majorBidi" w:eastAsia="Calibri" w:hAnsiTheme="majorBidi" w:cstheme="majorBidi"/>
          <w:kern w:val="2"/>
          <w:lang w:eastAsia="en-US"/>
          <w14:ligatures w14:val="standardContextual"/>
        </w:rPr>
        <w:t xml:space="preserve"> vēlmi efektīvāk nodrošināt dzīvokļu īpašnieku tiesības uz līdzdalību kopības lēmumu pieņemšanā. Vienlaikus atkāpes no kopības noteiktās lēmumu pieņemšana</w:t>
      </w:r>
      <w:r w:rsidR="0048472A" w:rsidRPr="00AC720C">
        <w:rPr>
          <w:rFonts w:asciiTheme="majorBidi" w:eastAsia="Calibri" w:hAnsiTheme="majorBidi" w:cstheme="majorBidi"/>
          <w:kern w:val="2"/>
          <w:lang w:eastAsia="en-US"/>
          <w14:ligatures w14:val="standardContextual"/>
        </w:rPr>
        <w:t>s</w:t>
      </w:r>
      <w:r w:rsidR="00CD4D4F" w:rsidRPr="00AC720C">
        <w:rPr>
          <w:rFonts w:asciiTheme="majorBidi" w:eastAsia="Calibri" w:hAnsiTheme="majorBidi" w:cstheme="majorBidi"/>
          <w:kern w:val="2"/>
          <w:lang w:eastAsia="en-US"/>
          <w14:ligatures w14:val="standardContextual"/>
        </w:rPr>
        <w:t xml:space="preserve"> </w:t>
      </w:r>
      <w:r w:rsidR="0048472A" w:rsidRPr="00AC720C">
        <w:rPr>
          <w:rFonts w:asciiTheme="majorBidi" w:eastAsia="Calibri" w:hAnsiTheme="majorBidi" w:cstheme="majorBidi"/>
          <w:kern w:val="2"/>
          <w:lang w:eastAsia="en-US"/>
          <w14:ligatures w14:val="standardContextual"/>
        </w:rPr>
        <w:t xml:space="preserve">kārtības </w:t>
      </w:r>
      <w:r w:rsidR="00CD4D4F" w:rsidRPr="00AC720C">
        <w:rPr>
          <w:rFonts w:asciiTheme="majorBidi" w:eastAsia="Calibri" w:hAnsiTheme="majorBidi" w:cstheme="majorBidi"/>
          <w:kern w:val="2"/>
          <w:lang w:eastAsia="en-US"/>
          <w14:ligatures w14:val="standardContextual"/>
        </w:rPr>
        <w:t>nav vērtējamas formāli, bet gan pēc būtības noskaidrojot, vai šādas atkāpes varēja konkrētajā situācijā ietekmēt kopības gribas izteikuma veidošanos.</w:t>
      </w:r>
    </w:p>
    <w:p w14:paraId="4D3471CB" w14:textId="2F872F45" w:rsidR="00D3596F" w:rsidRPr="00AC720C" w:rsidRDefault="00D3596F" w:rsidP="00AC720C">
      <w:pPr>
        <w:shd w:val="clear" w:color="auto" w:fill="FFFFFF"/>
        <w:spacing w:line="276" w:lineRule="auto"/>
        <w:ind w:firstLineChars="295" w:firstLine="708"/>
        <w:jc w:val="both"/>
        <w:rPr>
          <w:rFonts w:asciiTheme="majorBidi" w:eastAsia="Calibri" w:hAnsiTheme="majorBidi" w:cstheme="majorBidi"/>
          <w:kern w:val="2"/>
          <w:lang w:eastAsia="en-US"/>
          <w14:ligatures w14:val="standardContextual"/>
        </w:rPr>
      </w:pPr>
      <w:r w:rsidRPr="00AC720C">
        <w:rPr>
          <w:rFonts w:asciiTheme="majorBidi" w:eastAsia="Calibri" w:hAnsiTheme="majorBidi" w:cstheme="majorBidi"/>
          <w:kern w:val="2"/>
          <w:lang w:eastAsia="en-US"/>
          <w14:ligatures w14:val="standardContextual"/>
        </w:rPr>
        <w:t>Senātam nav pamata apšaubīt apgabaltiesas izdarīto secinājumu, ka ar Kopības 2015. gada 17. septembra lēmumu Nr. 7 Kopība ir izteikusi gribu jautājumu par pārvaldīšanas izdevumu noteikšanas un maksāšanas kārtību turpmāk izlemt Kopības kopsapulcē un biedrības</w:t>
      </w:r>
      <w:r w:rsidR="00F53109" w:rsidRPr="00AC720C">
        <w:rPr>
          <w:rFonts w:asciiTheme="majorBidi" w:eastAsia="Calibri" w:hAnsiTheme="majorBidi" w:cstheme="majorBidi"/>
          <w:kern w:val="2"/>
          <w:lang w:eastAsia="en-US"/>
          <w14:ligatures w14:val="standardContextual"/>
        </w:rPr>
        <w:t> </w:t>
      </w:r>
      <w:r w:rsidRPr="00AC720C">
        <w:rPr>
          <w:rFonts w:asciiTheme="majorBidi" w:eastAsia="Calibri" w:hAnsiTheme="majorBidi" w:cstheme="majorBidi"/>
          <w:kern w:val="2"/>
          <w:lang w:eastAsia="en-US"/>
          <w14:ligatures w14:val="standardContextual"/>
        </w:rPr>
        <w:t>„Riepnieki” sapulcē. Šādu pamatu nedod arī kasācijas sūdzībā norādītais, ka minētajā lēmumā netika lietots termins „kopsapulce”, kā norādīts apgabaltiesas spriedumā, bet gan termins „sapulce”. Dzīvokļa īpašuma likums nenoteic, ka šā likuma 18.</w:t>
      </w:r>
      <w:r w:rsidR="0054519E" w:rsidRPr="00AC720C">
        <w:rPr>
          <w:rFonts w:asciiTheme="majorBidi" w:eastAsia="Calibri" w:hAnsiTheme="majorBidi" w:cstheme="majorBidi"/>
          <w:kern w:val="2"/>
          <w:lang w:eastAsia="en-US"/>
          <w14:ligatures w14:val="standardContextual"/>
        </w:rPr>
        <w:t> </w:t>
      </w:r>
      <w:r w:rsidRPr="00AC720C">
        <w:rPr>
          <w:rFonts w:asciiTheme="majorBidi" w:eastAsia="Calibri" w:hAnsiTheme="majorBidi" w:cstheme="majorBidi"/>
          <w:kern w:val="2"/>
          <w:lang w:eastAsia="en-US"/>
          <w14:ligatures w14:val="standardContextual"/>
        </w:rPr>
        <w:t>panta otrajā daļā minētie lēmumu pieņemšanas veidi būtu uzskatāmi par dzīvokļu īpašnieku sapulces lēmumiem. Kasācijas sūdzībā arī nav lietas apstākļos balstītu argumentu, ka šādā nozīmē šo terminu būtu lietojusi Kopība. Turklāt iepriekšminētajā lēmumā ietvertais par rīcību gadījumā, kad Kopības sapulcei nav kvoruma, norāda uz to, ka runa ir tieši par kopsapulci, nevis aptauju, kurā atbilstoši Dzīvokļa īpašuma likuma 20. panta otrajai daļai atbildes nesniegšana uzskatāma par balsošanu „pret” lēmumu.</w:t>
      </w:r>
    </w:p>
    <w:p w14:paraId="3B7D9AEF" w14:textId="4FE81758" w:rsidR="00223D1C" w:rsidRPr="00AC720C" w:rsidRDefault="00FE708D" w:rsidP="00AC720C">
      <w:pPr>
        <w:shd w:val="clear" w:color="auto" w:fill="FFFFFF"/>
        <w:spacing w:line="276" w:lineRule="auto"/>
        <w:ind w:firstLineChars="295" w:firstLine="708"/>
        <w:jc w:val="both"/>
        <w:rPr>
          <w:rFonts w:asciiTheme="majorBidi" w:hAnsiTheme="majorBidi" w:cstheme="majorBidi"/>
          <w:bCs/>
        </w:rPr>
      </w:pPr>
      <w:r w:rsidRPr="00AC720C">
        <w:rPr>
          <w:rFonts w:asciiTheme="majorBidi" w:hAnsiTheme="majorBidi" w:cstheme="majorBidi"/>
          <w:bCs/>
        </w:rPr>
        <w:t>[9.</w:t>
      </w:r>
      <w:r w:rsidR="00A56E68" w:rsidRPr="00AC720C">
        <w:rPr>
          <w:rFonts w:asciiTheme="majorBidi" w:hAnsiTheme="majorBidi" w:cstheme="majorBidi"/>
          <w:bCs/>
        </w:rPr>
        <w:t>2</w:t>
      </w:r>
      <w:r w:rsidRPr="00AC720C">
        <w:rPr>
          <w:rFonts w:asciiTheme="majorBidi" w:hAnsiTheme="majorBidi" w:cstheme="majorBidi"/>
          <w:bCs/>
        </w:rPr>
        <w:t>] </w:t>
      </w:r>
      <w:r w:rsidR="003D0D2D" w:rsidRPr="00AC720C">
        <w:rPr>
          <w:rFonts w:asciiTheme="majorBidi" w:hAnsiTheme="majorBidi" w:cstheme="majorBidi"/>
          <w:bCs/>
        </w:rPr>
        <w:t>Atbilstoši Dzīvokļ</w:t>
      </w:r>
      <w:r w:rsidR="00112F3F" w:rsidRPr="00AC720C">
        <w:rPr>
          <w:rFonts w:asciiTheme="majorBidi" w:hAnsiTheme="majorBidi" w:cstheme="majorBidi"/>
          <w:bCs/>
        </w:rPr>
        <w:t>a</w:t>
      </w:r>
      <w:r w:rsidR="003D0D2D" w:rsidRPr="00AC720C">
        <w:rPr>
          <w:rFonts w:asciiTheme="majorBidi" w:hAnsiTheme="majorBidi" w:cstheme="majorBidi"/>
          <w:bCs/>
        </w:rPr>
        <w:t xml:space="preserve"> īpašuma likuma 16. panta ceturtajai daļai tiesa var atzīt dzīvokļu īpašnieku kopības lēmumu par spēkā neesošu, ja lēmums vai tā pieņemšanas procedūra ir pretrunā ar šā likuma noteikumiem. Senāts </w:t>
      </w:r>
      <w:r w:rsidR="007C5173" w:rsidRPr="00AC720C">
        <w:rPr>
          <w:rFonts w:asciiTheme="majorBidi" w:hAnsiTheme="majorBidi" w:cstheme="majorBidi"/>
          <w:bCs/>
        </w:rPr>
        <w:t xml:space="preserve">ir </w:t>
      </w:r>
      <w:r w:rsidR="003D0D2D" w:rsidRPr="00AC720C">
        <w:rPr>
          <w:rFonts w:asciiTheme="majorBidi" w:hAnsiTheme="majorBidi" w:cstheme="majorBidi"/>
          <w:bCs/>
        </w:rPr>
        <w:t xml:space="preserve">atzinis, ka ne katrs Dzīvokļa īpašuma likuma pārkāpums uzskatāms par pietiekamu pamatu dzīvokļu īpašnieku kopības lēmuma atzīšanai par spēkā neesošu. Vērtējot </w:t>
      </w:r>
      <w:r w:rsidR="00621B32" w:rsidRPr="00AC720C">
        <w:rPr>
          <w:rFonts w:asciiTheme="majorBidi" w:hAnsiTheme="majorBidi" w:cstheme="majorBidi"/>
          <w:bCs/>
        </w:rPr>
        <w:t xml:space="preserve">konkrētās </w:t>
      </w:r>
      <w:r w:rsidR="003D0D2D" w:rsidRPr="00AC720C">
        <w:rPr>
          <w:rFonts w:asciiTheme="majorBidi" w:hAnsiTheme="majorBidi" w:cstheme="majorBidi"/>
          <w:bCs/>
        </w:rPr>
        <w:t>lietas apstākļus, tiesai jākonstatē arī šādu pārkāpumu būtiskums</w:t>
      </w:r>
      <w:r w:rsidR="00621B32" w:rsidRPr="00AC720C">
        <w:rPr>
          <w:rFonts w:asciiTheme="majorBidi" w:hAnsiTheme="majorBidi" w:cstheme="majorBidi"/>
          <w:bCs/>
        </w:rPr>
        <w:t xml:space="preserve"> un </w:t>
      </w:r>
      <w:r w:rsidR="003D0D2D" w:rsidRPr="00AC720C">
        <w:rPr>
          <w:rFonts w:asciiTheme="majorBidi" w:hAnsiTheme="majorBidi" w:cstheme="majorBidi"/>
          <w:bCs/>
        </w:rPr>
        <w:t xml:space="preserve">to </w:t>
      </w:r>
      <w:r w:rsidR="00E12EC8" w:rsidRPr="00AC720C">
        <w:rPr>
          <w:rFonts w:asciiTheme="majorBidi" w:hAnsiTheme="majorBidi" w:cstheme="majorBidi"/>
          <w:bCs/>
        </w:rPr>
        <w:t xml:space="preserve">negatīvā </w:t>
      </w:r>
      <w:r w:rsidR="003D0D2D" w:rsidRPr="00AC720C">
        <w:rPr>
          <w:rFonts w:asciiTheme="majorBidi" w:hAnsiTheme="majorBidi" w:cstheme="majorBidi"/>
          <w:bCs/>
        </w:rPr>
        <w:t xml:space="preserve">ietekme uz balsošanas rezultātu (sk. </w:t>
      </w:r>
      <w:r w:rsidR="003D0D2D" w:rsidRPr="00AC720C">
        <w:rPr>
          <w:rFonts w:asciiTheme="majorBidi" w:hAnsiTheme="majorBidi" w:cstheme="majorBidi"/>
          <w:bCs/>
          <w:i/>
          <w:iCs/>
        </w:rPr>
        <w:t>Senāta 2021. gada 15. jūnija sprieduma lietā Nr. SKC-744/2021, ECLI:LV:AT:2021:0615.C33595818.14.S, 4.2. punktu</w:t>
      </w:r>
      <w:r w:rsidR="003D0D2D" w:rsidRPr="00AC720C">
        <w:rPr>
          <w:rFonts w:asciiTheme="majorBidi" w:hAnsiTheme="majorBidi" w:cstheme="majorBidi"/>
          <w:bCs/>
        </w:rPr>
        <w:t>).</w:t>
      </w:r>
      <w:r w:rsidR="00223D1C" w:rsidRPr="00AC720C">
        <w:rPr>
          <w:rFonts w:asciiTheme="majorBidi" w:hAnsiTheme="majorBidi" w:cstheme="majorBidi"/>
          <w:bCs/>
        </w:rPr>
        <w:t xml:space="preserve"> </w:t>
      </w:r>
      <w:r w:rsidR="005939E4" w:rsidRPr="00AC720C">
        <w:rPr>
          <w:rFonts w:asciiTheme="majorBidi" w:hAnsiTheme="majorBidi" w:cstheme="majorBidi"/>
          <w:bCs/>
        </w:rPr>
        <w:t xml:space="preserve">Apgalvošanas un pierādīšanas nasta par to, ka </w:t>
      </w:r>
      <w:r w:rsidR="00B220B6" w:rsidRPr="00AC720C">
        <w:rPr>
          <w:rFonts w:asciiTheme="majorBidi" w:hAnsiTheme="majorBidi" w:cstheme="majorBidi"/>
          <w:bCs/>
        </w:rPr>
        <w:t>procesuālais pārkāpums nav ietekmējis balsošanas rezultātu, gulstas uz prāvniekiem, pret kuriem vērsta prasība par lēmuma apstrīdēšanu</w:t>
      </w:r>
      <w:r w:rsidR="00223D1C" w:rsidRPr="00AC720C">
        <w:rPr>
          <w:rFonts w:asciiTheme="majorBidi" w:hAnsiTheme="majorBidi" w:cstheme="majorBidi"/>
          <w:bCs/>
        </w:rPr>
        <w:t>.</w:t>
      </w:r>
      <w:bookmarkStart w:id="4" w:name="_Hlk196718096"/>
    </w:p>
    <w:p w14:paraId="64B6ACA8" w14:textId="1D43576C" w:rsidR="005939E4" w:rsidRPr="00AC720C" w:rsidRDefault="002652AE" w:rsidP="00AC720C">
      <w:pPr>
        <w:shd w:val="clear" w:color="auto" w:fill="FFFFFF"/>
        <w:spacing w:line="276" w:lineRule="auto"/>
        <w:ind w:firstLineChars="295" w:firstLine="708"/>
        <w:jc w:val="both"/>
        <w:rPr>
          <w:rFonts w:asciiTheme="majorBidi" w:hAnsiTheme="majorBidi" w:cstheme="majorBidi"/>
        </w:rPr>
      </w:pPr>
      <w:r w:rsidRPr="00AC720C">
        <w:rPr>
          <w:rFonts w:asciiTheme="majorBidi" w:hAnsiTheme="majorBidi" w:cstheme="majorBidi"/>
          <w:bCs/>
        </w:rPr>
        <w:t xml:space="preserve">Savukārt tādu procesuālo pārkāpumu gadījumos, kad </w:t>
      </w:r>
      <w:r w:rsidR="00B111F8" w:rsidRPr="00AC720C">
        <w:rPr>
          <w:rFonts w:asciiTheme="majorBidi" w:hAnsiTheme="majorBidi" w:cstheme="majorBidi"/>
          <w:bCs/>
        </w:rPr>
        <w:t xml:space="preserve">tiek būtiski aizskartas </w:t>
      </w:r>
      <w:r w:rsidRPr="00AC720C">
        <w:rPr>
          <w:rFonts w:asciiTheme="majorBidi" w:hAnsiTheme="majorBidi" w:cstheme="majorBidi"/>
          <w:bCs/>
        </w:rPr>
        <w:t>dzīvokļ</w:t>
      </w:r>
      <w:r w:rsidR="00B111F8" w:rsidRPr="00AC720C">
        <w:rPr>
          <w:rFonts w:asciiTheme="majorBidi" w:hAnsiTheme="majorBidi" w:cstheme="majorBidi"/>
          <w:bCs/>
        </w:rPr>
        <w:t>a</w:t>
      </w:r>
      <w:r w:rsidRPr="00AC720C">
        <w:rPr>
          <w:rFonts w:asciiTheme="majorBidi" w:hAnsiTheme="majorBidi" w:cstheme="majorBidi"/>
          <w:bCs/>
        </w:rPr>
        <w:t xml:space="preserve"> īpašniek</w:t>
      </w:r>
      <w:r w:rsidR="00B111F8" w:rsidRPr="00AC720C">
        <w:rPr>
          <w:rFonts w:asciiTheme="majorBidi" w:hAnsiTheme="majorBidi" w:cstheme="majorBidi"/>
          <w:bCs/>
        </w:rPr>
        <w:t>a</w:t>
      </w:r>
      <w:r w:rsidRPr="00AC720C">
        <w:rPr>
          <w:rFonts w:asciiTheme="majorBidi" w:hAnsiTheme="majorBidi" w:cstheme="majorBidi"/>
          <w:bCs/>
        </w:rPr>
        <w:t xml:space="preserve"> tiesības uz līdzdalību kopības lēmum</w:t>
      </w:r>
      <w:r w:rsidR="00B111F8" w:rsidRPr="00AC720C">
        <w:rPr>
          <w:rFonts w:asciiTheme="majorBidi" w:hAnsiTheme="majorBidi" w:cstheme="majorBidi"/>
          <w:bCs/>
        </w:rPr>
        <w:t>a</w:t>
      </w:r>
      <w:r w:rsidRPr="00AC720C">
        <w:rPr>
          <w:rFonts w:asciiTheme="majorBidi" w:hAnsiTheme="majorBidi" w:cstheme="majorBidi"/>
          <w:bCs/>
        </w:rPr>
        <w:t xml:space="preserve"> pieņemšanā</w:t>
      </w:r>
      <w:r w:rsidR="00B111F8" w:rsidRPr="00AC720C">
        <w:rPr>
          <w:rFonts w:asciiTheme="majorBidi" w:hAnsiTheme="majorBidi" w:cstheme="majorBidi"/>
          <w:bCs/>
        </w:rPr>
        <w:t xml:space="preserve">, nav </w:t>
      </w:r>
      <w:r w:rsidR="00A82483" w:rsidRPr="00AC720C">
        <w:rPr>
          <w:rFonts w:asciiTheme="majorBidi" w:hAnsiTheme="majorBidi" w:cstheme="majorBidi"/>
          <w:bCs/>
        </w:rPr>
        <w:t>jākonstatē</w:t>
      </w:r>
      <w:r w:rsidR="00B111F8" w:rsidRPr="00AC720C">
        <w:rPr>
          <w:rFonts w:asciiTheme="majorBidi" w:hAnsiTheme="majorBidi" w:cstheme="majorBidi"/>
          <w:bCs/>
        </w:rPr>
        <w:t xml:space="preserve">, vai šāds procesuālais pārkāpums </w:t>
      </w:r>
      <w:r w:rsidR="00A82483" w:rsidRPr="00AC720C">
        <w:rPr>
          <w:rFonts w:asciiTheme="majorBidi" w:hAnsiTheme="majorBidi" w:cstheme="majorBidi"/>
          <w:bCs/>
        </w:rPr>
        <w:t>ir ietekmējis</w:t>
      </w:r>
      <w:r w:rsidR="00B111F8" w:rsidRPr="00AC720C">
        <w:rPr>
          <w:rFonts w:asciiTheme="majorBidi" w:hAnsiTheme="majorBidi" w:cstheme="majorBidi"/>
          <w:bCs/>
        </w:rPr>
        <w:t xml:space="preserve"> balsošanas rezultātu (sal. </w:t>
      </w:r>
      <w:r w:rsidR="00B111F8" w:rsidRPr="00AC720C">
        <w:rPr>
          <w:rFonts w:asciiTheme="majorBidi" w:hAnsiTheme="majorBidi" w:cstheme="majorBidi"/>
          <w:bCs/>
          <w:i/>
          <w:iCs/>
        </w:rPr>
        <w:t>Senāta 2024. </w:t>
      </w:r>
      <w:r w:rsidR="00B111F8" w:rsidRPr="00AC720C">
        <w:rPr>
          <w:rFonts w:asciiTheme="majorBidi" w:hAnsiTheme="majorBidi" w:cstheme="majorBidi"/>
          <w:i/>
          <w:iCs/>
        </w:rPr>
        <w:t>gada 28. novembra sprieduma lietā Nr. SKC-994/2024, ECLI:LV:AT:2024:1128.C75013424.7.S, 7</w:t>
      </w:r>
      <w:r w:rsidR="00E77968" w:rsidRPr="00AC720C">
        <w:rPr>
          <w:rFonts w:asciiTheme="majorBidi" w:hAnsiTheme="majorBidi" w:cstheme="majorBidi"/>
          <w:i/>
          <w:iCs/>
        </w:rPr>
        <w:t>. punktu un tā apakšpunktus</w:t>
      </w:r>
      <w:r w:rsidR="00E77968" w:rsidRPr="00AC720C">
        <w:rPr>
          <w:rFonts w:asciiTheme="majorBidi" w:hAnsiTheme="majorBidi" w:cstheme="majorBidi"/>
        </w:rPr>
        <w:t>).</w:t>
      </w:r>
      <w:bookmarkEnd w:id="4"/>
    </w:p>
    <w:p w14:paraId="39DCADB0" w14:textId="1FF10935" w:rsidR="00B220B6" w:rsidRPr="00AC720C" w:rsidRDefault="00B220B6" w:rsidP="00AC720C">
      <w:pPr>
        <w:shd w:val="clear" w:color="auto" w:fill="FFFFFF"/>
        <w:spacing w:line="276" w:lineRule="auto"/>
        <w:ind w:firstLineChars="295" w:firstLine="708"/>
        <w:jc w:val="both"/>
        <w:rPr>
          <w:rFonts w:asciiTheme="majorBidi" w:hAnsiTheme="majorBidi" w:cstheme="majorBidi"/>
          <w:bCs/>
        </w:rPr>
      </w:pPr>
      <w:r w:rsidRPr="00AC720C">
        <w:rPr>
          <w:rFonts w:asciiTheme="majorBidi" w:hAnsiTheme="majorBidi" w:cstheme="majorBidi"/>
          <w:bCs/>
        </w:rPr>
        <w:t>Izskatāmajā lietā tiesai jāpārbauda, vai izvēlēt</w:t>
      </w:r>
      <w:r w:rsidR="00E70372" w:rsidRPr="00AC720C">
        <w:rPr>
          <w:rFonts w:asciiTheme="majorBidi" w:hAnsiTheme="majorBidi" w:cstheme="majorBidi"/>
          <w:bCs/>
        </w:rPr>
        <w:t>ais</w:t>
      </w:r>
      <w:r w:rsidRPr="00AC720C">
        <w:rPr>
          <w:rFonts w:asciiTheme="majorBidi" w:hAnsiTheme="majorBidi" w:cstheme="majorBidi"/>
          <w:bCs/>
        </w:rPr>
        <w:t xml:space="preserve"> strīdus lēmumu</w:t>
      </w:r>
      <w:r w:rsidR="00E70372" w:rsidRPr="00AC720C">
        <w:rPr>
          <w:rFonts w:asciiTheme="majorBidi" w:hAnsiTheme="majorBidi" w:cstheme="majorBidi"/>
          <w:bCs/>
        </w:rPr>
        <w:t xml:space="preserve"> Nr.</w:t>
      </w:r>
      <w:r w:rsidR="007F3C34" w:rsidRPr="00AC720C">
        <w:rPr>
          <w:rFonts w:asciiTheme="majorBidi" w:hAnsiTheme="majorBidi" w:cstheme="majorBidi"/>
          <w:bCs/>
        </w:rPr>
        <w:t> </w:t>
      </w:r>
      <w:r w:rsidR="00E70372" w:rsidRPr="00AC720C">
        <w:rPr>
          <w:rFonts w:asciiTheme="majorBidi" w:hAnsiTheme="majorBidi" w:cstheme="majorBidi"/>
          <w:bCs/>
        </w:rPr>
        <w:t>2, Nr.</w:t>
      </w:r>
      <w:r w:rsidR="007F3C34" w:rsidRPr="00AC720C">
        <w:rPr>
          <w:rFonts w:asciiTheme="majorBidi" w:hAnsiTheme="majorBidi" w:cstheme="majorBidi"/>
          <w:bCs/>
        </w:rPr>
        <w:t> </w:t>
      </w:r>
      <w:r w:rsidR="00E70372" w:rsidRPr="00AC720C">
        <w:rPr>
          <w:rFonts w:asciiTheme="majorBidi" w:hAnsiTheme="majorBidi" w:cstheme="majorBidi"/>
          <w:bCs/>
        </w:rPr>
        <w:t>3 un Nr.</w:t>
      </w:r>
      <w:r w:rsidR="007F3C34" w:rsidRPr="00AC720C">
        <w:rPr>
          <w:rFonts w:asciiTheme="majorBidi" w:hAnsiTheme="majorBidi" w:cstheme="majorBidi"/>
          <w:bCs/>
        </w:rPr>
        <w:t> </w:t>
      </w:r>
      <w:r w:rsidR="00E70372" w:rsidRPr="00AC720C">
        <w:rPr>
          <w:rFonts w:asciiTheme="majorBidi" w:hAnsiTheme="majorBidi" w:cstheme="majorBidi"/>
          <w:bCs/>
        </w:rPr>
        <w:t>4</w:t>
      </w:r>
      <w:r w:rsidRPr="00AC720C">
        <w:rPr>
          <w:rFonts w:asciiTheme="majorBidi" w:hAnsiTheme="majorBidi" w:cstheme="majorBidi"/>
          <w:bCs/>
        </w:rPr>
        <w:t xml:space="preserve"> pieņemšanas veids (</w:t>
      </w:r>
      <w:r w:rsidR="00E70372" w:rsidRPr="00AC720C">
        <w:rPr>
          <w:rFonts w:asciiTheme="majorBidi" w:hAnsiTheme="majorBidi" w:cstheme="majorBidi"/>
          <w:bCs/>
        </w:rPr>
        <w:t>lēmuma pieņemšan</w:t>
      </w:r>
      <w:r w:rsidR="007F3C34" w:rsidRPr="00AC720C">
        <w:rPr>
          <w:rFonts w:asciiTheme="majorBidi" w:hAnsiTheme="majorBidi" w:cstheme="majorBidi"/>
          <w:bCs/>
        </w:rPr>
        <w:t>a</w:t>
      </w:r>
      <w:r w:rsidR="00E70372" w:rsidRPr="00AC720C">
        <w:rPr>
          <w:rFonts w:asciiTheme="majorBidi" w:hAnsiTheme="majorBidi" w:cstheme="majorBidi"/>
          <w:bCs/>
        </w:rPr>
        <w:t xml:space="preserve"> </w:t>
      </w:r>
      <w:r w:rsidRPr="00AC720C">
        <w:rPr>
          <w:rFonts w:asciiTheme="majorBidi" w:hAnsiTheme="majorBidi" w:cstheme="majorBidi"/>
          <w:bCs/>
        </w:rPr>
        <w:t>aptauj</w:t>
      </w:r>
      <w:r w:rsidR="007F3C34" w:rsidRPr="00AC720C">
        <w:rPr>
          <w:rFonts w:asciiTheme="majorBidi" w:hAnsiTheme="majorBidi" w:cstheme="majorBidi"/>
          <w:bCs/>
        </w:rPr>
        <w:t>as veidā</w:t>
      </w:r>
      <w:r w:rsidRPr="00AC720C">
        <w:rPr>
          <w:rFonts w:asciiTheme="majorBidi" w:hAnsiTheme="majorBidi" w:cstheme="majorBidi"/>
          <w:bCs/>
        </w:rPr>
        <w:t xml:space="preserve">), kas neatbilda </w:t>
      </w:r>
      <w:r w:rsidR="00302ED3" w:rsidRPr="00AC720C">
        <w:rPr>
          <w:rFonts w:asciiTheme="majorBidi" w:hAnsiTheme="majorBidi" w:cstheme="majorBidi"/>
          <w:bCs/>
        </w:rPr>
        <w:t>K</w:t>
      </w:r>
      <w:r w:rsidRPr="00AC720C">
        <w:rPr>
          <w:rFonts w:asciiTheme="majorBidi" w:hAnsiTheme="majorBidi" w:cstheme="majorBidi"/>
          <w:bCs/>
        </w:rPr>
        <w:t>opības iepriekš noteiktaja</w:t>
      </w:r>
      <w:r w:rsidR="00E70372" w:rsidRPr="00AC720C">
        <w:rPr>
          <w:rFonts w:asciiTheme="majorBidi" w:hAnsiTheme="majorBidi" w:cstheme="majorBidi"/>
          <w:bCs/>
        </w:rPr>
        <w:t>m šādu</w:t>
      </w:r>
      <w:r w:rsidRPr="00AC720C">
        <w:rPr>
          <w:rFonts w:asciiTheme="majorBidi" w:hAnsiTheme="majorBidi" w:cstheme="majorBidi"/>
          <w:bCs/>
        </w:rPr>
        <w:t xml:space="preserve"> lēmum</w:t>
      </w:r>
      <w:r w:rsidR="00E70372" w:rsidRPr="00AC720C">
        <w:rPr>
          <w:rFonts w:asciiTheme="majorBidi" w:hAnsiTheme="majorBidi" w:cstheme="majorBidi"/>
          <w:bCs/>
        </w:rPr>
        <w:t>u</w:t>
      </w:r>
      <w:r w:rsidRPr="00AC720C">
        <w:rPr>
          <w:rFonts w:asciiTheme="majorBidi" w:hAnsiTheme="majorBidi" w:cstheme="majorBidi"/>
          <w:bCs/>
        </w:rPr>
        <w:t xml:space="preserve"> pieņemšana</w:t>
      </w:r>
      <w:r w:rsidR="007F3C34" w:rsidRPr="00AC720C">
        <w:rPr>
          <w:rFonts w:asciiTheme="majorBidi" w:hAnsiTheme="majorBidi" w:cstheme="majorBidi"/>
          <w:bCs/>
        </w:rPr>
        <w:t>s</w:t>
      </w:r>
      <w:r w:rsidRPr="00AC720C">
        <w:rPr>
          <w:rFonts w:asciiTheme="majorBidi" w:hAnsiTheme="majorBidi" w:cstheme="majorBidi"/>
          <w:bCs/>
        </w:rPr>
        <w:t xml:space="preserve"> veidam (</w:t>
      </w:r>
      <w:r w:rsidR="00E70372" w:rsidRPr="00AC720C">
        <w:rPr>
          <w:rFonts w:asciiTheme="majorBidi" w:hAnsiTheme="majorBidi" w:cstheme="majorBidi"/>
          <w:bCs/>
        </w:rPr>
        <w:t>lēmuma pieņemšan</w:t>
      </w:r>
      <w:r w:rsidR="007F3C34" w:rsidRPr="00AC720C">
        <w:rPr>
          <w:rFonts w:asciiTheme="majorBidi" w:hAnsiTheme="majorBidi" w:cstheme="majorBidi"/>
          <w:bCs/>
        </w:rPr>
        <w:t>a</w:t>
      </w:r>
      <w:r w:rsidR="00E70372" w:rsidRPr="00AC720C">
        <w:rPr>
          <w:rFonts w:asciiTheme="majorBidi" w:hAnsiTheme="majorBidi" w:cstheme="majorBidi"/>
          <w:bCs/>
        </w:rPr>
        <w:t xml:space="preserve"> </w:t>
      </w:r>
      <w:r w:rsidRPr="00AC720C">
        <w:rPr>
          <w:rFonts w:asciiTheme="majorBidi" w:hAnsiTheme="majorBidi" w:cstheme="majorBidi"/>
          <w:bCs/>
        </w:rPr>
        <w:t>kopsapulc</w:t>
      </w:r>
      <w:r w:rsidR="00E70372" w:rsidRPr="00AC720C">
        <w:rPr>
          <w:rFonts w:asciiTheme="majorBidi" w:hAnsiTheme="majorBidi" w:cstheme="majorBidi"/>
          <w:bCs/>
        </w:rPr>
        <w:t>ē</w:t>
      </w:r>
      <w:r w:rsidRPr="00AC720C">
        <w:rPr>
          <w:rFonts w:asciiTheme="majorBidi" w:hAnsiTheme="majorBidi" w:cstheme="majorBidi"/>
          <w:bCs/>
        </w:rPr>
        <w:t>)</w:t>
      </w:r>
      <w:r w:rsidR="00871D95" w:rsidRPr="00AC720C">
        <w:rPr>
          <w:rFonts w:asciiTheme="majorBidi" w:hAnsiTheme="majorBidi" w:cstheme="majorBidi"/>
          <w:bCs/>
        </w:rPr>
        <w:t>,</w:t>
      </w:r>
      <w:r w:rsidRPr="00AC720C">
        <w:rPr>
          <w:rFonts w:asciiTheme="majorBidi" w:hAnsiTheme="majorBidi" w:cstheme="majorBidi"/>
          <w:bCs/>
        </w:rPr>
        <w:t xml:space="preserve"> varēja ietekmēt balsošanas rezultātu, tostarp ņemot vērā iepriekš minētos </w:t>
      </w:r>
      <w:r w:rsidRPr="00AC720C">
        <w:rPr>
          <w:rFonts w:asciiTheme="majorBidi" w:hAnsiTheme="majorBidi" w:cstheme="majorBidi"/>
          <w:bCs/>
        </w:rPr>
        <w:lastRenderedPageBreak/>
        <w:t>apsvērumus par kopsapulces</w:t>
      </w:r>
      <w:r w:rsidR="00E70372" w:rsidRPr="00AC720C">
        <w:rPr>
          <w:rFonts w:asciiTheme="majorBidi" w:hAnsiTheme="majorBidi" w:cstheme="majorBidi"/>
          <w:bCs/>
        </w:rPr>
        <w:t xml:space="preserve"> </w:t>
      </w:r>
      <w:r w:rsidR="009675D5" w:rsidRPr="00AC720C">
        <w:rPr>
          <w:rFonts w:asciiTheme="majorBidi" w:hAnsiTheme="majorBidi" w:cstheme="majorBidi"/>
          <w:bCs/>
        </w:rPr>
        <w:t xml:space="preserve">procedūras atšķirībām no aptaujas procedūras (sk. </w:t>
      </w:r>
      <w:r w:rsidR="009675D5" w:rsidRPr="00AC720C">
        <w:rPr>
          <w:rFonts w:asciiTheme="majorBidi" w:hAnsiTheme="majorBidi" w:cstheme="majorBidi"/>
          <w:bCs/>
          <w:i/>
          <w:iCs/>
        </w:rPr>
        <w:t>šā sprieduma 9.1. punktu</w:t>
      </w:r>
      <w:r w:rsidR="009675D5" w:rsidRPr="00AC720C">
        <w:rPr>
          <w:rFonts w:asciiTheme="majorBidi" w:hAnsiTheme="majorBidi" w:cstheme="majorBidi"/>
          <w:bCs/>
        </w:rPr>
        <w:t xml:space="preserve">), kas izvērtējamas kopsakarā ar citiem lietas apstākļiem. </w:t>
      </w:r>
    </w:p>
    <w:p w14:paraId="12029762" w14:textId="109B181B" w:rsidR="009675D5" w:rsidRPr="00AC720C" w:rsidRDefault="00550AB9" w:rsidP="00AC720C">
      <w:pPr>
        <w:shd w:val="clear" w:color="auto" w:fill="FFFFFF"/>
        <w:spacing w:line="276" w:lineRule="auto"/>
        <w:ind w:firstLineChars="295" w:firstLine="708"/>
        <w:jc w:val="both"/>
        <w:rPr>
          <w:rFonts w:asciiTheme="majorBidi" w:hAnsiTheme="majorBidi" w:cstheme="majorBidi"/>
          <w:bCs/>
        </w:rPr>
      </w:pPr>
      <w:r w:rsidRPr="00AC720C">
        <w:rPr>
          <w:rFonts w:asciiTheme="majorBidi" w:hAnsiTheme="majorBidi" w:cstheme="majorBidi"/>
          <w:bCs/>
        </w:rPr>
        <w:t>[9.3] </w:t>
      </w:r>
      <w:r w:rsidR="009675D5" w:rsidRPr="00AC720C">
        <w:rPr>
          <w:rFonts w:asciiTheme="majorBidi" w:hAnsiTheme="majorBidi" w:cstheme="majorBidi"/>
          <w:bCs/>
        </w:rPr>
        <w:t>Lai arī Kopība formāli ir pieņēmusi četrus patstāvīgus lēmumus, izvērtējot to spēkā esību, tiesai jāvērtē arī to iespējamais kopsakars, it īpaši ņemot vērā, ka lēmums Nr.</w:t>
      </w:r>
      <w:r w:rsidR="00302ED3" w:rsidRPr="00AC720C">
        <w:rPr>
          <w:rFonts w:asciiTheme="majorBidi" w:hAnsiTheme="majorBidi" w:cstheme="majorBidi"/>
          <w:bCs/>
        </w:rPr>
        <w:t> </w:t>
      </w:r>
      <w:r w:rsidR="009675D5" w:rsidRPr="00AC720C">
        <w:rPr>
          <w:rFonts w:asciiTheme="majorBidi" w:hAnsiTheme="majorBidi" w:cstheme="majorBidi"/>
          <w:bCs/>
        </w:rPr>
        <w:t>1, ar kuru uzdots pārvaldīšanas uzdevums, pieņemts, aptaujas procedūras ietvaros dzīvokļu īpašniekiem saņemot Pārvaldīšanas līguma projektu, kas ietvēra gan ar lēmumu Nr.</w:t>
      </w:r>
      <w:r w:rsidR="00302ED3" w:rsidRPr="00AC720C">
        <w:rPr>
          <w:rFonts w:asciiTheme="majorBidi" w:hAnsiTheme="majorBidi" w:cstheme="majorBidi"/>
          <w:bCs/>
        </w:rPr>
        <w:t> </w:t>
      </w:r>
      <w:r w:rsidR="009675D5" w:rsidRPr="00AC720C">
        <w:rPr>
          <w:rFonts w:asciiTheme="majorBidi" w:hAnsiTheme="majorBidi" w:cstheme="majorBidi"/>
          <w:bCs/>
        </w:rPr>
        <w:t>2, Nr.</w:t>
      </w:r>
      <w:r w:rsidR="00302ED3" w:rsidRPr="00AC720C">
        <w:rPr>
          <w:rFonts w:asciiTheme="majorBidi" w:hAnsiTheme="majorBidi" w:cstheme="majorBidi"/>
          <w:bCs/>
        </w:rPr>
        <w:t> </w:t>
      </w:r>
      <w:r w:rsidR="009675D5" w:rsidRPr="00AC720C">
        <w:rPr>
          <w:rFonts w:asciiTheme="majorBidi" w:hAnsiTheme="majorBidi" w:cstheme="majorBidi"/>
          <w:bCs/>
        </w:rPr>
        <w:t>3 un Nr.</w:t>
      </w:r>
      <w:r w:rsidR="00302ED3" w:rsidRPr="00AC720C">
        <w:rPr>
          <w:rFonts w:asciiTheme="majorBidi" w:hAnsiTheme="majorBidi" w:cstheme="majorBidi"/>
          <w:bCs/>
        </w:rPr>
        <w:t> </w:t>
      </w:r>
      <w:r w:rsidR="009675D5" w:rsidRPr="00AC720C">
        <w:rPr>
          <w:rFonts w:asciiTheme="majorBidi" w:hAnsiTheme="majorBidi" w:cstheme="majorBidi"/>
          <w:bCs/>
        </w:rPr>
        <w:t>4 apstiprinātās maksas, gan noteica turpmāku pārvaldīšanas maksas noteikšanas kārtību (sk</w:t>
      </w:r>
      <w:r w:rsidR="009675D5" w:rsidRPr="00AC720C">
        <w:rPr>
          <w:rFonts w:asciiTheme="majorBidi" w:hAnsiTheme="majorBidi" w:cstheme="majorBidi"/>
          <w:bCs/>
          <w:i/>
          <w:iCs/>
        </w:rPr>
        <w:t>. Pārvaldīšanas līguma 5. un 6.</w:t>
      </w:r>
      <w:r w:rsidR="009678BD" w:rsidRPr="00AC720C">
        <w:rPr>
          <w:rFonts w:asciiTheme="majorBidi" w:hAnsiTheme="majorBidi" w:cstheme="majorBidi"/>
          <w:bCs/>
          <w:i/>
          <w:iCs/>
        </w:rPr>
        <w:t> </w:t>
      </w:r>
      <w:r w:rsidR="009675D5" w:rsidRPr="00AC720C">
        <w:rPr>
          <w:rFonts w:asciiTheme="majorBidi" w:hAnsiTheme="majorBidi" w:cstheme="majorBidi"/>
          <w:bCs/>
          <w:i/>
          <w:iCs/>
        </w:rPr>
        <w:t>punktu, it īpaši 5.1., 5.2., 5.8. un 6.1.</w:t>
      </w:r>
      <w:r w:rsidR="00805B7E" w:rsidRPr="00AC720C">
        <w:rPr>
          <w:rFonts w:asciiTheme="majorBidi" w:hAnsiTheme="majorBidi" w:cstheme="majorBidi"/>
          <w:bCs/>
          <w:i/>
          <w:iCs/>
        </w:rPr>
        <w:t> </w:t>
      </w:r>
      <w:r w:rsidR="009675D5" w:rsidRPr="00AC720C">
        <w:rPr>
          <w:rFonts w:asciiTheme="majorBidi" w:hAnsiTheme="majorBidi" w:cstheme="majorBidi"/>
          <w:bCs/>
          <w:i/>
          <w:iCs/>
        </w:rPr>
        <w:t>punktu</w:t>
      </w:r>
      <w:r w:rsidR="009675D5" w:rsidRPr="00AC720C">
        <w:rPr>
          <w:rFonts w:asciiTheme="majorBidi" w:hAnsiTheme="majorBidi" w:cstheme="majorBidi"/>
          <w:bCs/>
        </w:rPr>
        <w:t>).</w:t>
      </w:r>
    </w:p>
    <w:p w14:paraId="195DFCF5" w14:textId="419508D3" w:rsidR="00627B16" w:rsidRPr="00AC720C" w:rsidRDefault="007F3C34" w:rsidP="00AC720C">
      <w:pPr>
        <w:shd w:val="clear" w:color="auto" w:fill="FFFFFF"/>
        <w:spacing w:line="276" w:lineRule="auto"/>
        <w:ind w:firstLineChars="295" w:firstLine="708"/>
        <w:jc w:val="both"/>
        <w:rPr>
          <w:rFonts w:asciiTheme="majorBidi" w:hAnsiTheme="majorBidi" w:cstheme="majorBidi"/>
          <w:bCs/>
        </w:rPr>
      </w:pPr>
      <w:bookmarkStart w:id="5" w:name="_Hlk196718224"/>
      <w:r w:rsidRPr="00AC720C">
        <w:rPr>
          <w:rFonts w:asciiTheme="majorBidi" w:hAnsiTheme="majorBidi" w:cstheme="majorBidi"/>
          <w:bCs/>
        </w:rPr>
        <w:t xml:space="preserve">Ja vairāki </w:t>
      </w:r>
      <w:r w:rsidR="000704DF" w:rsidRPr="00AC720C">
        <w:rPr>
          <w:rFonts w:asciiTheme="majorBidi" w:hAnsiTheme="majorBidi" w:cstheme="majorBidi"/>
          <w:bCs/>
        </w:rPr>
        <w:t xml:space="preserve">kopības </w:t>
      </w:r>
      <w:r w:rsidRPr="00AC720C">
        <w:rPr>
          <w:rFonts w:asciiTheme="majorBidi" w:hAnsiTheme="majorBidi" w:cstheme="majorBidi"/>
          <w:bCs/>
        </w:rPr>
        <w:t>lēmumi pēc būtības veido vienotu lēmumu</w:t>
      </w:r>
      <w:r w:rsidR="009678BD" w:rsidRPr="00AC720C">
        <w:rPr>
          <w:rFonts w:asciiTheme="majorBidi" w:hAnsiTheme="majorBidi" w:cstheme="majorBidi"/>
          <w:bCs/>
        </w:rPr>
        <w:t>, no kuriem atsevišķi lēmumi atzīstami par spēkā neesošiem, vai lēmums atzīstams par spēkā neesošu daļā, tad tiesai</w:t>
      </w:r>
      <w:r w:rsidR="001137D7" w:rsidRPr="00AC720C">
        <w:rPr>
          <w:rFonts w:asciiTheme="majorBidi" w:hAnsiTheme="majorBidi" w:cstheme="majorBidi"/>
          <w:bCs/>
        </w:rPr>
        <w:t xml:space="preserve"> vispirms</w:t>
      </w:r>
      <w:r w:rsidR="009678BD" w:rsidRPr="00AC720C">
        <w:rPr>
          <w:rFonts w:asciiTheme="majorBidi" w:hAnsiTheme="majorBidi" w:cstheme="majorBidi"/>
          <w:bCs/>
        </w:rPr>
        <w:t xml:space="preserve"> </w:t>
      </w:r>
      <w:r w:rsidR="001137D7" w:rsidRPr="00AC720C">
        <w:rPr>
          <w:rFonts w:asciiTheme="majorBidi" w:hAnsiTheme="majorBidi" w:cstheme="majorBidi"/>
          <w:bCs/>
        </w:rPr>
        <w:t>jāizvērtē</w:t>
      </w:r>
      <w:r w:rsidR="009678BD" w:rsidRPr="00AC720C">
        <w:rPr>
          <w:rFonts w:asciiTheme="majorBidi" w:hAnsiTheme="majorBidi" w:cstheme="majorBidi"/>
          <w:bCs/>
        </w:rPr>
        <w:t xml:space="preserve">, vai lēmums var palikt spēkā daļā. </w:t>
      </w:r>
      <w:bookmarkEnd w:id="5"/>
      <w:r w:rsidR="009678BD" w:rsidRPr="00AC720C">
        <w:rPr>
          <w:rFonts w:asciiTheme="majorBidi" w:hAnsiTheme="majorBidi" w:cstheme="majorBidi"/>
          <w:bCs/>
        </w:rPr>
        <w:t xml:space="preserve">Kā norādīts tiesību doktrīnā, tiesiska darījuma </w:t>
      </w:r>
      <w:bookmarkStart w:id="6" w:name="_Hlk196718302"/>
      <w:r w:rsidR="009678BD" w:rsidRPr="00AC720C">
        <w:rPr>
          <w:rFonts w:asciiTheme="majorBidi" w:hAnsiTheme="majorBidi" w:cstheme="majorBidi"/>
          <w:bCs/>
        </w:rPr>
        <w:t>daļēja spēkā esība ir iespējama tad, ja</w:t>
      </w:r>
      <w:r w:rsidR="000704DF" w:rsidRPr="00AC720C">
        <w:rPr>
          <w:rFonts w:asciiTheme="majorBidi" w:hAnsiTheme="majorBidi" w:cstheme="majorBidi"/>
          <w:bCs/>
        </w:rPr>
        <w:t xml:space="preserve"> spēku saglabā tie noteikumi, kuri ietver darījuma būtiskās sastāvdaļas</w:t>
      </w:r>
      <w:bookmarkEnd w:id="6"/>
      <w:r w:rsidR="000704DF" w:rsidRPr="00AC720C">
        <w:rPr>
          <w:rFonts w:asciiTheme="majorBidi" w:hAnsiTheme="majorBidi" w:cstheme="majorBidi"/>
          <w:bCs/>
        </w:rPr>
        <w:t xml:space="preserve"> (sk. </w:t>
      </w:r>
      <w:r w:rsidR="000704DF" w:rsidRPr="00AC720C">
        <w:rPr>
          <w:rFonts w:asciiTheme="majorBidi" w:hAnsiTheme="majorBidi" w:cstheme="majorBidi"/>
          <w:bCs/>
          <w:i/>
          <w:iCs/>
        </w:rPr>
        <w:t>Balodis K. Ievads civiltiesībās. Rīga: Zvaigzne ABC, 2007, 187. lpp.</w:t>
      </w:r>
      <w:r w:rsidR="000704DF" w:rsidRPr="00AC720C">
        <w:rPr>
          <w:rFonts w:asciiTheme="majorBidi" w:hAnsiTheme="majorBidi" w:cstheme="majorBidi"/>
          <w:bCs/>
        </w:rPr>
        <w:t xml:space="preserve">). Minētā atziņa attiecināma arī uz </w:t>
      </w:r>
      <w:bookmarkStart w:id="7" w:name="_Hlk196718267"/>
      <w:r w:rsidR="000704DF" w:rsidRPr="00AC720C">
        <w:rPr>
          <w:rFonts w:asciiTheme="majorBidi" w:hAnsiTheme="majorBidi" w:cstheme="majorBidi"/>
          <w:bCs/>
        </w:rPr>
        <w:t>kopības kā personu apvienības lēmumiem, kas ir daudzpusēji tiesiski darījumi</w:t>
      </w:r>
      <w:bookmarkEnd w:id="7"/>
      <w:r w:rsidR="000704DF" w:rsidRPr="00AC720C">
        <w:rPr>
          <w:rFonts w:asciiTheme="majorBidi" w:hAnsiTheme="majorBidi" w:cstheme="majorBidi"/>
          <w:bCs/>
        </w:rPr>
        <w:t xml:space="preserve">. </w:t>
      </w:r>
    </w:p>
    <w:p w14:paraId="3E57AAA2" w14:textId="4691A33A" w:rsidR="007F3C34" w:rsidRPr="00AC720C" w:rsidRDefault="001137D7" w:rsidP="00AC720C">
      <w:pPr>
        <w:shd w:val="clear" w:color="auto" w:fill="FFFFFF"/>
        <w:spacing w:line="276" w:lineRule="auto"/>
        <w:ind w:firstLineChars="295" w:firstLine="708"/>
        <w:jc w:val="both"/>
        <w:rPr>
          <w:rFonts w:asciiTheme="majorBidi" w:hAnsiTheme="majorBidi" w:cstheme="majorBidi"/>
          <w:bCs/>
        </w:rPr>
      </w:pPr>
      <w:bookmarkStart w:id="8" w:name="_Hlk196718353"/>
      <w:r w:rsidRPr="00AC720C">
        <w:rPr>
          <w:rFonts w:asciiTheme="majorBidi" w:hAnsiTheme="majorBidi" w:cstheme="majorBidi"/>
          <w:bCs/>
        </w:rPr>
        <w:t>Ja lēmuma daļēja spēkā esība ir iespējama, tad</w:t>
      </w:r>
      <w:r w:rsidR="000704DF" w:rsidRPr="00AC720C">
        <w:rPr>
          <w:rFonts w:asciiTheme="majorBidi" w:hAnsiTheme="majorBidi" w:cstheme="majorBidi"/>
          <w:bCs/>
        </w:rPr>
        <w:t xml:space="preserve"> tiesai </w:t>
      </w:r>
      <w:r w:rsidR="00627B16" w:rsidRPr="00AC720C">
        <w:rPr>
          <w:rFonts w:asciiTheme="majorBidi" w:hAnsiTheme="majorBidi" w:cstheme="majorBidi"/>
          <w:bCs/>
        </w:rPr>
        <w:t xml:space="preserve">turpmāk </w:t>
      </w:r>
      <w:r w:rsidR="000704DF" w:rsidRPr="00AC720C">
        <w:rPr>
          <w:rFonts w:asciiTheme="majorBidi" w:hAnsiTheme="majorBidi" w:cstheme="majorBidi"/>
          <w:bCs/>
        </w:rPr>
        <w:t>jāizvērtē, vai kopība</w:t>
      </w:r>
      <w:r w:rsidRPr="00AC720C">
        <w:rPr>
          <w:rFonts w:asciiTheme="majorBidi" w:hAnsiTheme="majorBidi" w:cstheme="majorBidi"/>
          <w:bCs/>
        </w:rPr>
        <w:t xml:space="preserve"> būtu </w:t>
      </w:r>
      <w:r w:rsidR="00805B7E" w:rsidRPr="00AC720C">
        <w:rPr>
          <w:rFonts w:asciiTheme="majorBidi" w:hAnsiTheme="majorBidi" w:cstheme="majorBidi"/>
          <w:bCs/>
        </w:rPr>
        <w:t>pieņēmusi</w:t>
      </w:r>
      <w:r w:rsidRPr="00AC720C">
        <w:rPr>
          <w:rFonts w:asciiTheme="majorBidi" w:hAnsiTheme="majorBidi" w:cstheme="majorBidi"/>
          <w:bCs/>
        </w:rPr>
        <w:t xml:space="preserve"> lēmumu, ja tā lemtu vienīgi par lēmuma daļu, kuru tiesa uzskata par </w:t>
      </w:r>
      <w:r w:rsidR="00627B16" w:rsidRPr="00AC720C">
        <w:rPr>
          <w:rFonts w:asciiTheme="majorBidi" w:hAnsiTheme="majorBidi" w:cstheme="majorBidi"/>
          <w:bCs/>
        </w:rPr>
        <w:t>tiesiski pieņemtu</w:t>
      </w:r>
      <w:r w:rsidRPr="00AC720C">
        <w:rPr>
          <w:rFonts w:asciiTheme="majorBidi" w:hAnsiTheme="majorBidi" w:cstheme="majorBidi"/>
          <w:bCs/>
        </w:rPr>
        <w:t>.</w:t>
      </w:r>
      <w:bookmarkEnd w:id="8"/>
    </w:p>
    <w:p w14:paraId="6A01F92D" w14:textId="7BF09BD4" w:rsidR="004428EF" w:rsidRPr="00AC720C" w:rsidRDefault="001A2A59" w:rsidP="00AC720C">
      <w:pPr>
        <w:shd w:val="clear" w:color="auto" w:fill="FFFFFF"/>
        <w:spacing w:line="276" w:lineRule="auto"/>
        <w:ind w:firstLineChars="295" w:firstLine="708"/>
        <w:jc w:val="both"/>
        <w:rPr>
          <w:rFonts w:asciiTheme="majorBidi" w:eastAsia="Calibri" w:hAnsiTheme="majorBidi" w:cstheme="majorBidi"/>
          <w:kern w:val="2"/>
          <w:lang w:eastAsia="en-US"/>
          <w14:ligatures w14:val="standardContextual"/>
        </w:rPr>
      </w:pPr>
      <w:r w:rsidRPr="00AC720C">
        <w:rPr>
          <w:rFonts w:asciiTheme="majorBidi" w:eastAsia="Calibri" w:hAnsiTheme="majorBidi" w:cstheme="majorBidi"/>
          <w:kern w:val="2"/>
          <w:lang w:eastAsia="en-US"/>
          <w14:ligatures w14:val="standardContextual"/>
        </w:rPr>
        <w:t>[9.</w:t>
      </w:r>
      <w:r w:rsidR="00EE105C" w:rsidRPr="00AC720C">
        <w:rPr>
          <w:rFonts w:asciiTheme="majorBidi" w:eastAsia="Calibri" w:hAnsiTheme="majorBidi" w:cstheme="majorBidi"/>
          <w:kern w:val="2"/>
          <w:lang w:eastAsia="en-US"/>
          <w14:ligatures w14:val="standardContextual"/>
        </w:rPr>
        <w:t>4</w:t>
      </w:r>
      <w:r w:rsidRPr="00AC720C">
        <w:rPr>
          <w:rFonts w:asciiTheme="majorBidi" w:eastAsia="Calibri" w:hAnsiTheme="majorBidi" w:cstheme="majorBidi"/>
          <w:kern w:val="2"/>
          <w:lang w:eastAsia="en-US"/>
          <w14:ligatures w14:val="standardContextual"/>
        </w:rPr>
        <w:t>] </w:t>
      </w:r>
      <w:r w:rsidR="00941C54" w:rsidRPr="00AC720C">
        <w:rPr>
          <w:rFonts w:asciiTheme="majorBidi" w:eastAsia="Calibri" w:hAnsiTheme="majorBidi" w:cstheme="majorBidi"/>
          <w:kern w:val="2"/>
          <w:lang w:eastAsia="en-US"/>
          <w14:ligatures w14:val="standardContextual"/>
        </w:rPr>
        <w:t xml:space="preserve">Tādējādi apgabaltiesa </w:t>
      </w:r>
      <w:r w:rsidR="00BE3B1E" w:rsidRPr="00AC720C">
        <w:rPr>
          <w:rFonts w:asciiTheme="majorBidi" w:eastAsia="Calibri" w:hAnsiTheme="majorBidi" w:cstheme="majorBidi"/>
          <w:kern w:val="2"/>
          <w:lang w:eastAsia="en-US"/>
          <w14:ligatures w14:val="standardContextual"/>
        </w:rPr>
        <w:t>ir nepareizi</w:t>
      </w:r>
      <w:r w:rsidR="00941C54" w:rsidRPr="00AC720C">
        <w:rPr>
          <w:rFonts w:asciiTheme="majorBidi" w:eastAsia="Calibri" w:hAnsiTheme="majorBidi" w:cstheme="majorBidi"/>
          <w:kern w:val="2"/>
          <w:lang w:eastAsia="en-US"/>
          <w14:ligatures w14:val="standardContextual"/>
        </w:rPr>
        <w:t xml:space="preserve"> piemērojusi</w:t>
      </w:r>
      <w:r w:rsidR="00941C54" w:rsidRPr="00AC720C">
        <w:rPr>
          <w:rFonts w:asciiTheme="majorBidi" w:hAnsiTheme="majorBidi" w:cstheme="majorBidi"/>
          <w:bCs/>
        </w:rPr>
        <w:t xml:space="preserve"> Dzīvokļa īpašuma likuma 16. panta ceturto daļu, kas varēja novest pie lietas nepareizas izspriešanas</w:t>
      </w:r>
      <w:r w:rsidR="00B24117" w:rsidRPr="00AC720C">
        <w:rPr>
          <w:rFonts w:asciiTheme="majorBidi" w:hAnsiTheme="majorBidi" w:cstheme="majorBidi"/>
          <w:bCs/>
        </w:rPr>
        <w:t>.</w:t>
      </w:r>
    </w:p>
    <w:p w14:paraId="5ED32398" w14:textId="77777777" w:rsidR="00941C54" w:rsidRPr="00AC720C" w:rsidRDefault="00941C54" w:rsidP="00AC720C">
      <w:pPr>
        <w:shd w:val="clear" w:color="auto" w:fill="FFFFFF"/>
        <w:spacing w:line="276" w:lineRule="auto"/>
        <w:ind w:firstLineChars="295" w:firstLine="708"/>
        <w:jc w:val="both"/>
        <w:rPr>
          <w:rFonts w:asciiTheme="majorBidi" w:eastAsia="Calibri" w:hAnsiTheme="majorBidi" w:cstheme="majorBidi"/>
          <w:kern w:val="2"/>
          <w:lang w:eastAsia="en-US"/>
          <w14:ligatures w14:val="standardContextual"/>
        </w:rPr>
      </w:pPr>
    </w:p>
    <w:p w14:paraId="2829B14F" w14:textId="464DEAEA" w:rsidR="00805B7E" w:rsidRPr="00AC720C" w:rsidRDefault="00AD2A73" w:rsidP="00AC720C">
      <w:pPr>
        <w:shd w:val="clear" w:color="auto" w:fill="FFFFFF"/>
        <w:spacing w:line="276" w:lineRule="auto"/>
        <w:ind w:firstLineChars="295" w:firstLine="708"/>
        <w:jc w:val="both"/>
        <w:rPr>
          <w:rFonts w:asciiTheme="majorBidi" w:hAnsiTheme="majorBidi" w:cstheme="majorBidi"/>
          <w:bCs/>
        </w:rPr>
      </w:pPr>
      <w:r w:rsidRPr="00AC720C">
        <w:rPr>
          <w:rFonts w:asciiTheme="majorBidi" w:hAnsiTheme="majorBidi" w:cstheme="majorBidi"/>
          <w:bCs/>
        </w:rPr>
        <w:t>[10]</w:t>
      </w:r>
      <w:r w:rsidR="009F00D0" w:rsidRPr="00AC720C">
        <w:rPr>
          <w:rFonts w:asciiTheme="majorBidi" w:hAnsiTheme="majorBidi" w:cstheme="majorBidi"/>
          <w:bCs/>
        </w:rPr>
        <w:t> </w:t>
      </w:r>
      <w:r w:rsidR="006449F4" w:rsidRPr="00AC720C">
        <w:rPr>
          <w:rFonts w:asciiTheme="majorBidi" w:hAnsiTheme="majorBidi" w:cstheme="majorBidi"/>
          <w:bCs/>
        </w:rPr>
        <w:t xml:space="preserve">Vienlaikus </w:t>
      </w:r>
      <w:r w:rsidR="009F00D0" w:rsidRPr="00AC720C">
        <w:rPr>
          <w:rFonts w:asciiTheme="majorBidi" w:hAnsiTheme="majorBidi" w:cstheme="majorBidi"/>
          <w:bCs/>
        </w:rPr>
        <w:t>Senāts vērš uzmanību</w:t>
      </w:r>
      <w:r w:rsidR="006449F4" w:rsidRPr="00AC720C">
        <w:rPr>
          <w:rFonts w:asciiTheme="majorBidi" w:hAnsiTheme="majorBidi" w:cstheme="majorBidi"/>
          <w:bCs/>
        </w:rPr>
        <w:t xml:space="preserve"> uz</w:t>
      </w:r>
      <w:r w:rsidR="009F00D0" w:rsidRPr="00AC720C">
        <w:rPr>
          <w:rFonts w:asciiTheme="majorBidi" w:hAnsiTheme="majorBidi" w:cstheme="majorBidi"/>
          <w:bCs/>
        </w:rPr>
        <w:t xml:space="preserve"> </w:t>
      </w:r>
      <w:r w:rsidRPr="00AC720C">
        <w:rPr>
          <w:rFonts w:asciiTheme="majorBidi" w:hAnsiTheme="majorBidi" w:cstheme="majorBidi"/>
          <w:bCs/>
        </w:rPr>
        <w:t>i</w:t>
      </w:r>
      <w:r w:rsidR="00805B7E" w:rsidRPr="00AC720C">
        <w:rPr>
          <w:rFonts w:asciiTheme="majorBidi" w:hAnsiTheme="majorBidi" w:cstheme="majorBidi"/>
          <w:bCs/>
        </w:rPr>
        <w:t>zskatāmajā lietā konstatēt</w:t>
      </w:r>
      <w:r w:rsidR="006449F4" w:rsidRPr="00AC720C">
        <w:rPr>
          <w:rFonts w:asciiTheme="majorBidi" w:hAnsiTheme="majorBidi" w:cstheme="majorBidi"/>
          <w:bCs/>
        </w:rPr>
        <w:t>o</w:t>
      </w:r>
      <w:r w:rsidR="00805B7E" w:rsidRPr="00AC720C">
        <w:rPr>
          <w:rFonts w:asciiTheme="majorBidi" w:hAnsiTheme="majorBidi" w:cstheme="majorBidi"/>
          <w:bCs/>
        </w:rPr>
        <w:t xml:space="preserve">, ka </w:t>
      </w:r>
      <w:r w:rsidR="00805B7E" w:rsidRPr="00AC720C">
        <w:rPr>
          <w:rFonts w:asciiTheme="majorBidi" w:eastAsia="Calibri" w:hAnsiTheme="majorBidi" w:cstheme="majorBidi"/>
          <w:kern w:val="2"/>
          <w:lang w:eastAsia="en-US"/>
          <w14:ligatures w14:val="standardContextual"/>
        </w:rPr>
        <w:t>dzīvokļu īpašnieku aptauju</w:t>
      </w:r>
      <w:r w:rsidR="00805B7E" w:rsidRPr="00AC720C">
        <w:rPr>
          <w:rFonts w:asciiTheme="majorBidi" w:hAnsiTheme="majorBidi" w:cstheme="majorBidi"/>
          <w:bCs/>
        </w:rPr>
        <w:t xml:space="preserve"> b</w:t>
      </w:r>
      <w:r w:rsidR="00805B7E" w:rsidRPr="00AC720C">
        <w:rPr>
          <w:rFonts w:asciiTheme="majorBidi" w:eastAsia="Calibri" w:hAnsiTheme="majorBidi" w:cstheme="majorBidi"/>
          <w:kern w:val="2"/>
          <w:lang w:eastAsia="en-US"/>
          <w14:ligatures w14:val="standardContextual"/>
        </w:rPr>
        <w:t xml:space="preserve">iedrība „Riepnieki” veica </w:t>
      </w:r>
      <w:r w:rsidR="00013C43" w:rsidRPr="00AC720C">
        <w:rPr>
          <w:rFonts w:asciiTheme="majorBidi" w:eastAsia="Calibri" w:hAnsiTheme="majorBidi" w:cstheme="majorBidi"/>
          <w:kern w:val="2"/>
          <w:lang w:eastAsia="en-US"/>
          <w14:ligatures w14:val="standardContextual"/>
        </w:rPr>
        <w:t xml:space="preserve">laikā </w:t>
      </w:r>
      <w:r w:rsidR="00805B7E" w:rsidRPr="00AC720C">
        <w:rPr>
          <w:rFonts w:asciiTheme="majorBidi" w:eastAsia="Calibri" w:hAnsiTheme="majorBidi" w:cstheme="majorBidi"/>
          <w:kern w:val="2"/>
          <w:lang w:eastAsia="en-US"/>
          <w14:ligatures w14:val="standardContextual"/>
        </w:rPr>
        <w:t xml:space="preserve">no 2020. gada 7. novembra līdz 2020. gada 22. novembrim. </w:t>
      </w:r>
      <w:r w:rsidR="00805B7E" w:rsidRPr="00AC720C">
        <w:rPr>
          <w:rFonts w:asciiTheme="majorBidi" w:hAnsiTheme="majorBidi" w:cstheme="majorBidi"/>
          <w:bCs/>
        </w:rPr>
        <w:t>Savukārt a</w:t>
      </w:r>
      <w:r w:rsidR="00805B7E" w:rsidRPr="00AC720C">
        <w:rPr>
          <w:rFonts w:asciiTheme="majorBidi" w:eastAsia="Calibri" w:hAnsiTheme="majorBidi" w:cstheme="majorBidi"/>
          <w:kern w:val="2"/>
          <w:lang w:eastAsia="en-US"/>
          <w14:ligatures w14:val="standardContextual"/>
        </w:rPr>
        <w:t>r Ministru kabineta 2020. gada 6. novembra rīkojuma Nr. 655</w:t>
      </w:r>
      <w:r w:rsidR="00805B7E" w:rsidRPr="00AC720C">
        <w:rPr>
          <w:rFonts w:asciiTheme="majorBidi" w:hAnsiTheme="majorBidi" w:cstheme="majorBidi"/>
        </w:rPr>
        <w:t xml:space="preserve"> </w:t>
      </w:r>
      <w:r w:rsidR="00805B7E" w:rsidRPr="00AC720C">
        <w:rPr>
          <w:rFonts w:asciiTheme="majorBidi" w:eastAsia="Calibri" w:hAnsiTheme="majorBidi" w:cstheme="majorBidi"/>
          <w:kern w:val="2"/>
          <w:lang w:eastAsia="en-US"/>
          <w14:ligatures w14:val="standardContextual"/>
        </w:rPr>
        <w:t xml:space="preserve">„Par ārkārtējās situācijas izsludināšanu” </w:t>
      </w:r>
      <w:r w:rsidR="00805B7E" w:rsidRPr="00AC720C">
        <w:rPr>
          <w:rFonts w:asciiTheme="majorBidi" w:hAnsiTheme="majorBidi" w:cstheme="majorBidi"/>
        </w:rPr>
        <w:t xml:space="preserve">1. punktu </w:t>
      </w:r>
      <w:r w:rsidR="00805B7E" w:rsidRPr="00AC720C">
        <w:rPr>
          <w:rFonts w:asciiTheme="majorBidi" w:eastAsia="Calibri" w:hAnsiTheme="majorBidi" w:cstheme="majorBidi"/>
          <w:kern w:val="2"/>
          <w:lang w:eastAsia="en-US"/>
          <w14:ligatures w14:val="standardContextual"/>
        </w:rPr>
        <w:t xml:space="preserve">visā valsts teritorijā bija izsludināta ārkārtējā situācija no 2020. gada 9. novembra līdz 2021. gada 6. aprīlim, aizliedzot privātus un publiskus pasākumus un pulcēšanos. </w:t>
      </w:r>
    </w:p>
    <w:p w14:paraId="1EE030CD" w14:textId="0F08597F" w:rsidR="00805B7E" w:rsidRPr="00AC720C" w:rsidRDefault="00AD2A73" w:rsidP="00AC720C">
      <w:pPr>
        <w:shd w:val="clear" w:color="auto" w:fill="FFFFFF"/>
        <w:spacing w:line="276" w:lineRule="auto"/>
        <w:ind w:firstLineChars="295" w:firstLine="708"/>
        <w:jc w:val="both"/>
        <w:rPr>
          <w:rFonts w:asciiTheme="majorBidi" w:eastAsia="Calibri" w:hAnsiTheme="majorBidi" w:cstheme="majorBidi"/>
          <w:kern w:val="2"/>
          <w:lang w:eastAsia="en-US"/>
          <w14:ligatures w14:val="standardContextual"/>
        </w:rPr>
      </w:pPr>
      <w:r w:rsidRPr="00AC720C">
        <w:rPr>
          <w:rFonts w:asciiTheme="majorBidi" w:eastAsia="Calibri" w:hAnsiTheme="majorBidi" w:cstheme="majorBidi"/>
          <w:kern w:val="2"/>
          <w:lang w:eastAsia="en-US"/>
          <w14:ligatures w14:val="standardContextual"/>
        </w:rPr>
        <w:t>A</w:t>
      </w:r>
      <w:r w:rsidR="00805B7E" w:rsidRPr="00AC720C">
        <w:rPr>
          <w:rFonts w:asciiTheme="majorBidi" w:eastAsia="Calibri" w:hAnsiTheme="majorBidi" w:cstheme="majorBidi"/>
          <w:kern w:val="2"/>
          <w:lang w:eastAsia="en-US"/>
          <w14:ligatures w14:val="standardContextual"/>
        </w:rPr>
        <w:t xml:space="preserve">pgabaltiesa, konstatējot, ka lēmumi </w:t>
      </w:r>
      <w:r w:rsidR="00805B7E" w:rsidRPr="00AC720C">
        <w:rPr>
          <w:rFonts w:asciiTheme="majorBidi" w:hAnsiTheme="majorBidi" w:cstheme="majorBidi"/>
          <w:lang w:eastAsia="lv-LV"/>
        </w:rPr>
        <w:t xml:space="preserve">Nr. 2, Nr. 3 un Nr. 4 </w:t>
      </w:r>
      <w:r w:rsidR="00805B7E" w:rsidRPr="00AC720C">
        <w:rPr>
          <w:rFonts w:asciiTheme="majorBidi" w:eastAsia="Calibri" w:hAnsiTheme="majorBidi" w:cstheme="majorBidi"/>
          <w:kern w:val="2"/>
          <w:lang w:eastAsia="en-US"/>
          <w14:ligatures w14:val="standardContextual"/>
        </w:rPr>
        <w:t>pieņemti, pārkāpjot Kopības noteikto kārtību par pārvaldīšanas izdevumu noteikšanu, nav sniegusi vērtējumu tam, vai dzīvokļu īpašnieku kopsapulci bija iespējams sasaukt atbilstoši tobrīd spēkā esošo normatīvo aktu prasībām</w:t>
      </w:r>
      <w:r w:rsidRPr="00AC720C">
        <w:rPr>
          <w:rFonts w:asciiTheme="majorBidi" w:eastAsia="Calibri" w:hAnsiTheme="majorBidi" w:cstheme="majorBidi"/>
          <w:kern w:val="2"/>
          <w:lang w:eastAsia="en-US"/>
          <w14:ligatures w14:val="standardContextual"/>
        </w:rPr>
        <w:t xml:space="preserve"> kopsakarā ar visas sabiedrības, tostarp dzīvokļu īpašnieku, veselības un drošības interešu apdraudējumu.</w:t>
      </w:r>
    </w:p>
    <w:p w14:paraId="1CEF4570" w14:textId="77777777" w:rsidR="00805B7E" w:rsidRPr="00AC720C" w:rsidRDefault="00805B7E" w:rsidP="00AC720C">
      <w:pPr>
        <w:shd w:val="clear" w:color="auto" w:fill="FFFFFF"/>
        <w:spacing w:line="276" w:lineRule="auto"/>
        <w:ind w:firstLineChars="295" w:firstLine="708"/>
        <w:jc w:val="both"/>
        <w:rPr>
          <w:rFonts w:asciiTheme="majorBidi" w:eastAsia="Calibri" w:hAnsiTheme="majorBidi" w:cstheme="majorBidi"/>
          <w:kern w:val="2"/>
          <w:lang w:eastAsia="en-US"/>
          <w14:ligatures w14:val="standardContextual"/>
        </w:rPr>
      </w:pPr>
    </w:p>
    <w:p w14:paraId="4145540E" w14:textId="06AEEC08" w:rsidR="00FE708D" w:rsidRPr="00AC720C" w:rsidRDefault="00FF6B4E" w:rsidP="00AC720C">
      <w:pPr>
        <w:shd w:val="clear" w:color="auto" w:fill="FFFFFF"/>
        <w:spacing w:line="276" w:lineRule="auto"/>
        <w:ind w:firstLineChars="295" w:firstLine="708"/>
        <w:jc w:val="both"/>
        <w:rPr>
          <w:rFonts w:asciiTheme="majorBidi" w:eastAsia="Calibri" w:hAnsiTheme="majorBidi" w:cstheme="majorBidi"/>
          <w:kern w:val="2"/>
          <w:lang w:eastAsia="en-US"/>
          <w14:ligatures w14:val="standardContextual"/>
        </w:rPr>
      </w:pPr>
      <w:r w:rsidRPr="00AC720C">
        <w:rPr>
          <w:rFonts w:asciiTheme="majorBidi" w:eastAsia="Calibri" w:hAnsiTheme="majorBidi" w:cstheme="majorBidi"/>
          <w:kern w:val="2"/>
          <w:lang w:eastAsia="en-US"/>
          <w14:ligatures w14:val="standardContextual"/>
        </w:rPr>
        <w:t>[1</w:t>
      </w:r>
      <w:r w:rsidR="00AD2A73" w:rsidRPr="00AC720C">
        <w:rPr>
          <w:rFonts w:asciiTheme="majorBidi" w:eastAsia="Calibri" w:hAnsiTheme="majorBidi" w:cstheme="majorBidi"/>
          <w:kern w:val="2"/>
          <w:lang w:eastAsia="en-US"/>
          <w14:ligatures w14:val="standardContextual"/>
        </w:rPr>
        <w:t>1</w:t>
      </w:r>
      <w:r w:rsidRPr="00AC720C">
        <w:rPr>
          <w:rFonts w:asciiTheme="majorBidi" w:eastAsia="Calibri" w:hAnsiTheme="majorBidi" w:cstheme="majorBidi"/>
          <w:kern w:val="2"/>
          <w:lang w:eastAsia="en-US"/>
          <w14:ligatures w14:val="standardContextual"/>
        </w:rPr>
        <w:t>]</w:t>
      </w:r>
      <w:r w:rsidR="00FE708D" w:rsidRPr="00AC720C">
        <w:rPr>
          <w:rFonts w:asciiTheme="majorBidi" w:eastAsia="Calibri" w:hAnsiTheme="majorBidi" w:cstheme="majorBidi"/>
          <w:kern w:val="2"/>
          <w:lang w:eastAsia="en-US"/>
          <w14:ligatures w14:val="standardContextual"/>
        </w:rPr>
        <w:t> </w:t>
      </w:r>
      <w:r w:rsidR="00EF6BD6" w:rsidRPr="00AC720C">
        <w:rPr>
          <w:rFonts w:asciiTheme="majorBidi" w:eastAsia="Calibri" w:hAnsiTheme="majorBidi" w:cstheme="majorBidi"/>
          <w:kern w:val="2"/>
          <w:lang w:eastAsia="en-US"/>
          <w14:ligatures w14:val="standardContextual"/>
        </w:rPr>
        <w:t xml:space="preserve">Ievērojot </w:t>
      </w:r>
      <w:r w:rsidR="00E12EC8" w:rsidRPr="00AC720C">
        <w:rPr>
          <w:rFonts w:asciiTheme="majorBidi" w:eastAsia="Calibri" w:hAnsiTheme="majorBidi" w:cstheme="majorBidi"/>
          <w:kern w:val="2"/>
          <w:lang w:eastAsia="en-US"/>
          <w14:ligatures w14:val="standardContextual"/>
        </w:rPr>
        <w:t>visu iepriekš norādīto</w:t>
      </w:r>
      <w:r w:rsidR="00EF6BD6" w:rsidRPr="00AC720C">
        <w:rPr>
          <w:rFonts w:asciiTheme="majorBidi" w:eastAsia="Calibri" w:hAnsiTheme="majorBidi" w:cstheme="majorBidi"/>
          <w:kern w:val="2"/>
          <w:lang w:eastAsia="en-US"/>
          <w14:ligatures w14:val="standardContextual"/>
        </w:rPr>
        <w:t>,</w:t>
      </w:r>
      <w:r w:rsidR="00A56E68" w:rsidRPr="00AC720C">
        <w:rPr>
          <w:rFonts w:asciiTheme="majorBidi" w:eastAsia="Calibri" w:hAnsiTheme="majorBidi" w:cstheme="majorBidi"/>
          <w:kern w:val="2"/>
          <w:lang w:eastAsia="en-US"/>
          <w14:ligatures w14:val="standardContextual"/>
        </w:rPr>
        <w:t xml:space="preserve"> Senāts</w:t>
      </w:r>
      <w:r w:rsidR="00EF6BD6" w:rsidRPr="00AC720C">
        <w:rPr>
          <w:rFonts w:asciiTheme="majorBidi" w:eastAsia="Calibri" w:hAnsiTheme="majorBidi" w:cstheme="majorBidi"/>
          <w:kern w:val="2"/>
          <w:lang w:eastAsia="en-US"/>
          <w14:ligatures w14:val="standardContextual"/>
        </w:rPr>
        <w:t xml:space="preserve"> atzīst, ka </w:t>
      </w:r>
      <w:r w:rsidR="00EF6BD6" w:rsidRPr="00AC720C">
        <w:rPr>
          <w:rFonts w:asciiTheme="majorBidi" w:hAnsiTheme="majorBidi" w:cstheme="majorBidi"/>
          <w:bCs/>
        </w:rPr>
        <w:t>Rīgas apgabaltiesas 2024. gada 30. janvāra spriedums ir atceļams</w:t>
      </w:r>
      <w:r w:rsidR="00EF6BD6" w:rsidRPr="00AC720C">
        <w:rPr>
          <w:rFonts w:asciiTheme="majorBidi" w:hAnsiTheme="majorBidi" w:cstheme="majorBidi"/>
        </w:rPr>
        <w:t xml:space="preserve"> </w:t>
      </w:r>
      <w:r w:rsidR="00EF6BD6" w:rsidRPr="00AC720C">
        <w:rPr>
          <w:rFonts w:asciiTheme="majorBidi" w:hAnsiTheme="majorBidi" w:cstheme="majorBidi"/>
          <w:bCs/>
        </w:rPr>
        <w:t xml:space="preserve">un lieta nododama </w:t>
      </w:r>
      <w:r w:rsidR="00E12EC8" w:rsidRPr="00AC720C">
        <w:rPr>
          <w:rFonts w:asciiTheme="majorBidi" w:hAnsiTheme="majorBidi" w:cstheme="majorBidi"/>
          <w:bCs/>
        </w:rPr>
        <w:t xml:space="preserve">jaunai </w:t>
      </w:r>
      <w:r w:rsidR="00EF6BD6" w:rsidRPr="00AC720C">
        <w:rPr>
          <w:rFonts w:asciiTheme="majorBidi" w:hAnsiTheme="majorBidi" w:cstheme="majorBidi"/>
          <w:bCs/>
        </w:rPr>
        <w:t xml:space="preserve">izskatīšanai </w:t>
      </w:r>
      <w:r w:rsidR="00EF6BD6" w:rsidRPr="00AC720C">
        <w:rPr>
          <w:rFonts w:asciiTheme="majorBidi" w:eastAsia="Calibri" w:hAnsiTheme="majorBidi" w:cstheme="majorBidi"/>
          <w:kern w:val="2"/>
          <w:lang w:eastAsia="en-US"/>
          <w14:ligatures w14:val="standardContextual"/>
        </w:rPr>
        <w:t>Rīgas apgabalties</w:t>
      </w:r>
      <w:r w:rsidR="00E12EC8" w:rsidRPr="00AC720C">
        <w:rPr>
          <w:rFonts w:asciiTheme="majorBidi" w:eastAsia="Calibri" w:hAnsiTheme="majorBidi" w:cstheme="majorBidi"/>
          <w:kern w:val="2"/>
          <w:lang w:eastAsia="en-US"/>
          <w14:ligatures w14:val="standardContextual"/>
        </w:rPr>
        <w:t>ā</w:t>
      </w:r>
      <w:r w:rsidR="00B42A0A" w:rsidRPr="00AC720C">
        <w:rPr>
          <w:rFonts w:asciiTheme="majorBidi" w:eastAsia="Calibri" w:hAnsiTheme="majorBidi" w:cstheme="majorBidi"/>
          <w:kern w:val="2"/>
          <w:lang w:eastAsia="en-US"/>
          <w14:ligatures w14:val="standardContextual"/>
        </w:rPr>
        <w:t>.</w:t>
      </w:r>
      <w:r w:rsidR="00941C54" w:rsidRPr="00AC720C">
        <w:rPr>
          <w:rFonts w:asciiTheme="majorBidi" w:eastAsia="Calibri" w:hAnsiTheme="majorBidi" w:cstheme="majorBidi"/>
          <w:kern w:val="2"/>
          <w:lang w:eastAsia="en-US"/>
          <w14:ligatures w14:val="standardContextual"/>
        </w:rPr>
        <w:t xml:space="preserve"> </w:t>
      </w:r>
    </w:p>
    <w:p w14:paraId="1BB67D4C" w14:textId="77777777" w:rsidR="00FE708D" w:rsidRPr="00AC720C" w:rsidRDefault="00FE708D" w:rsidP="00AC720C">
      <w:pPr>
        <w:shd w:val="clear" w:color="auto" w:fill="FFFFFF"/>
        <w:spacing w:line="276" w:lineRule="auto"/>
        <w:ind w:firstLineChars="295" w:firstLine="708"/>
        <w:jc w:val="both"/>
        <w:rPr>
          <w:rFonts w:asciiTheme="majorBidi" w:eastAsia="Calibri" w:hAnsiTheme="majorBidi" w:cstheme="majorBidi"/>
          <w:kern w:val="2"/>
          <w:lang w:eastAsia="en-US"/>
          <w14:ligatures w14:val="standardContextual"/>
        </w:rPr>
      </w:pPr>
    </w:p>
    <w:p w14:paraId="34175DFE" w14:textId="5B4379CA" w:rsidR="005739AB" w:rsidRPr="00AC720C" w:rsidRDefault="00A56E68" w:rsidP="00AC720C">
      <w:pPr>
        <w:shd w:val="clear" w:color="auto" w:fill="FFFFFF"/>
        <w:spacing w:line="276" w:lineRule="auto"/>
        <w:ind w:firstLineChars="295" w:firstLine="708"/>
        <w:jc w:val="both"/>
        <w:rPr>
          <w:rFonts w:asciiTheme="majorBidi" w:eastAsia="Calibri" w:hAnsiTheme="majorBidi" w:cstheme="majorBidi"/>
          <w:kern w:val="2"/>
          <w:lang w:eastAsia="en-US"/>
          <w14:ligatures w14:val="standardContextual"/>
        </w:rPr>
      </w:pPr>
      <w:r w:rsidRPr="00AC720C">
        <w:rPr>
          <w:rFonts w:asciiTheme="majorBidi" w:eastAsia="Calibri" w:hAnsiTheme="majorBidi" w:cstheme="majorBidi"/>
          <w:kern w:val="2"/>
          <w:lang w:eastAsia="en-US"/>
          <w14:ligatures w14:val="standardContextual"/>
        </w:rPr>
        <w:t>[1</w:t>
      </w:r>
      <w:r w:rsidR="00AD2A73" w:rsidRPr="00AC720C">
        <w:rPr>
          <w:rFonts w:asciiTheme="majorBidi" w:eastAsia="Calibri" w:hAnsiTheme="majorBidi" w:cstheme="majorBidi"/>
          <w:kern w:val="2"/>
          <w:lang w:eastAsia="en-US"/>
          <w14:ligatures w14:val="standardContextual"/>
        </w:rPr>
        <w:t>2</w:t>
      </w:r>
      <w:r w:rsidRPr="00AC720C">
        <w:rPr>
          <w:rFonts w:asciiTheme="majorBidi" w:eastAsia="Calibri" w:hAnsiTheme="majorBidi" w:cstheme="majorBidi"/>
          <w:kern w:val="2"/>
          <w:lang w:eastAsia="en-US"/>
          <w14:ligatures w14:val="standardContextual"/>
        </w:rPr>
        <w:t>] </w:t>
      </w:r>
      <w:r w:rsidR="00E12EC8" w:rsidRPr="00AC720C">
        <w:rPr>
          <w:rFonts w:asciiTheme="majorBidi" w:eastAsia="Calibri" w:hAnsiTheme="majorBidi" w:cstheme="majorBidi"/>
          <w:kern w:val="2"/>
          <w:lang w:eastAsia="en-US"/>
          <w14:ligatures w14:val="standardContextual"/>
        </w:rPr>
        <w:t xml:space="preserve">Tā kā pārsūdzētais spriedums tiek atcelts, saskaņā ar Civilprocesa likuma 458. panta otro daļu </w:t>
      </w:r>
      <w:r w:rsidR="005A3095" w:rsidRPr="00AC720C">
        <w:rPr>
          <w:rFonts w:asciiTheme="majorBidi" w:hAnsiTheme="majorBidi" w:cstheme="majorBidi"/>
          <w:bCs/>
        </w:rPr>
        <w:t>[pers. AB]</w:t>
      </w:r>
      <w:r w:rsidR="00B42A0A" w:rsidRPr="00AC720C">
        <w:rPr>
          <w:rFonts w:asciiTheme="majorBidi" w:hAnsiTheme="majorBidi" w:cstheme="majorBidi"/>
          <w:bCs/>
        </w:rPr>
        <w:t xml:space="preserve"> </w:t>
      </w:r>
      <w:r w:rsidR="005739AB" w:rsidRPr="00AC720C">
        <w:rPr>
          <w:rFonts w:asciiTheme="majorBidi" w:eastAsia="Calibri" w:hAnsiTheme="majorBidi" w:cstheme="majorBidi"/>
          <w:kern w:val="2"/>
          <w:lang w:eastAsia="en-US"/>
          <w14:ligatures w14:val="standardContextual"/>
        </w:rPr>
        <w:t>atmaksājama drošības nauda 300 </w:t>
      </w:r>
      <w:r w:rsidR="00181FE4" w:rsidRPr="00AC720C">
        <w:rPr>
          <w:rFonts w:asciiTheme="majorBidi" w:eastAsia="Calibri" w:hAnsiTheme="majorBidi" w:cstheme="majorBidi"/>
          <w:i/>
          <w:iCs/>
          <w:kern w:val="2"/>
          <w:lang w:eastAsia="en-US"/>
          <w14:ligatures w14:val="standardContextual"/>
        </w:rPr>
        <w:t>euro</w:t>
      </w:r>
      <w:r w:rsidR="005739AB" w:rsidRPr="00AC720C">
        <w:rPr>
          <w:rFonts w:asciiTheme="majorBidi" w:eastAsia="Calibri" w:hAnsiTheme="majorBidi" w:cstheme="majorBidi"/>
          <w:kern w:val="2"/>
          <w:lang w:eastAsia="en-US"/>
          <w14:ligatures w14:val="standardContextual"/>
        </w:rPr>
        <w:t xml:space="preserve">. </w:t>
      </w:r>
    </w:p>
    <w:p w14:paraId="0C11726D" w14:textId="77777777" w:rsidR="005739AB" w:rsidRPr="00AC720C" w:rsidRDefault="005739AB" w:rsidP="00AC720C">
      <w:pPr>
        <w:shd w:val="clear" w:color="auto" w:fill="FFFFFF"/>
        <w:spacing w:line="276" w:lineRule="auto"/>
        <w:ind w:firstLineChars="295" w:firstLine="708"/>
        <w:jc w:val="both"/>
        <w:rPr>
          <w:rFonts w:asciiTheme="majorBidi" w:hAnsiTheme="majorBidi" w:cstheme="majorBidi"/>
        </w:rPr>
      </w:pPr>
    </w:p>
    <w:p w14:paraId="258BFC83" w14:textId="77777777" w:rsidR="001A5929" w:rsidRPr="00AC720C" w:rsidRDefault="001A5929" w:rsidP="00AC720C">
      <w:pPr>
        <w:shd w:val="clear" w:color="auto" w:fill="FFFFFF"/>
        <w:spacing w:line="276" w:lineRule="auto"/>
        <w:jc w:val="center"/>
        <w:rPr>
          <w:rFonts w:asciiTheme="majorBidi" w:hAnsiTheme="majorBidi" w:cstheme="majorBidi"/>
          <w:b/>
        </w:rPr>
      </w:pPr>
      <w:r w:rsidRPr="00AC720C">
        <w:rPr>
          <w:rFonts w:asciiTheme="majorBidi" w:hAnsiTheme="majorBidi" w:cstheme="majorBidi"/>
          <w:b/>
        </w:rPr>
        <w:t>Rezolutīvā daļa</w:t>
      </w:r>
    </w:p>
    <w:p w14:paraId="0662FB4B" w14:textId="77777777" w:rsidR="001A5929" w:rsidRPr="00AC720C" w:rsidRDefault="001A5929" w:rsidP="00AC720C">
      <w:pPr>
        <w:shd w:val="clear" w:color="auto" w:fill="FFFFFF"/>
        <w:spacing w:line="276" w:lineRule="auto"/>
        <w:ind w:firstLineChars="295" w:firstLine="711"/>
        <w:rPr>
          <w:rFonts w:asciiTheme="majorBidi" w:hAnsiTheme="majorBidi" w:cstheme="majorBidi"/>
          <w:b/>
        </w:rPr>
      </w:pPr>
    </w:p>
    <w:p w14:paraId="1E4F2D96" w14:textId="37EF7351" w:rsidR="001A5929" w:rsidRPr="00AC720C" w:rsidRDefault="001A5929" w:rsidP="00AC720C">
      <w:pPr>
        <w:shd w:val="clear" w:color="auto" w:fill="FFFFFF"/>
        <w:spacing w:line="276" w:lineRule="auto"/>
        <w:ind w:firstLineChars="295" w:firstLine="708"/>
        <w:jc w:val="both"/>
        <w:rPr>
          <w:rFonts w:asciiTheme="majorBidi" w:hAnsiTheme="majorBidi" w:cstheme="majorBidi"/>
        </w:rPr>
      </w:pPr>
      <w:r w:rsidRPr="00AC720C">
        <w:rPr>
          <w:rFonts w:asciiTheme="majorBidi" w:hAnsiTheme="majorBidi" w:cstheme="majorBidi"/>
        </w:rPr>
        <w:t xml:space="preserve">Pamatojoties uz Civilprocesa likuma 474. panta </w:t>
      </w:r>
      <w:r w:rsidR="00B42A0A" w:rsidRPr="00AC720C">
        <w:rPr>
          <w:rFonts w:asciiTheme="majorBidi" w:hAnsiTheme="majorBidi" w:cstheme="majorBidi"/>
        </w:rPr>
        <w:t>2</w:t>
      </w:r>
      <w:r w:rsidRPr="00AC720C">
        <w:rPr>
          <w:rFonts w:asciiTheme="majorBidi" w:hAnsiTheme="majorBidi" w:cstheme="majorBidi"/>
        </w:rPr>
        <w:t>. punktu, Senāts</w:t>
      </w:r>
    </w:p>
    <w:p w14:paraId="68073CDF" w14:textId="77777777" w:rsidR="00AD2A73" w:rsidRPr="00AC720C" w:rsidRDefault="00AD2A73" w:rsidP="00AC720C">
      <w:pPr>
        <w:shd w:val="clear" w:color="auto" w:fill="FFFFFF"/>
        <w:spacing w:line="276" w:lineRule="auto"/>
        <w:ind w:firstLineChars="295" w:firstLine="711"/>
        <w:jc w:val="center"/>
        <w:rPr>
          <w:rFonts w:asciiTheme="majorBidi" w:hAnsiTheme="majorBidi" w:cstheme="majorBidi"/>
          <w:b/>
        </w:rPr>
      </w:pPr>
    </w:p>
    <w:p w14:paraId="05498FE8" w14:textId="040FAA5C" w:rsidR="001A5929" w:rsidRPr="00AC720C" w:rsidRDefault="001A5929" w:rsidP="00AC720C">
      <w:pPr>
        <w:shd w:val="clear" w:color="auto" w:fill="FFFFFF"/>
        <w:spacing w:line="276" w:lineRule="auto"/>
        <w:jc w:val="center"/>
        <w:rPr>
          <w:rFonts w:asciiTheme="majorBidi" w:hAnsiTheme="majorBidi" w:cstheme="majorBidi"/>
          <w:b/>
        </w:rPr>
      </w:pPr>
      <w:r w:rsidRPr="00AC720C">
        <w:rPr>
          <w:rFonts w:asciiTheme="majorBidi" w:hAnsiTheme="majorBidi" w:cstheme="majorBidi"/>
          <w:b/>
        </w:rPr>
        <w:t>nosprieda</w:t>
      </w:r>
    </w:p>
    <w:p w14:paraId="722257B9" w14:textId="77777777" w:rsidR="001A5929" w:rsidRPr="00AC720C" w:rsidRDefault="001A5929" w:rsidP="00AC720C">
      <w:pPr>
        <w:shd w:val="clear" w:color="auto" w:fill="FFFFFF"/>
        <w:spacing w:line="276" w:lineRule="auto"/>
        <w:ind w:firstLineChars="295" w:firstLine="711"/>
        <w:jc w:val="center"/>
        <w:rPr>
          <w:rFonts w:asciiTheme="majorBidi" w:hAnsiTheme="majorBidi" w:cstheme="majorBidi"/>
          <w:b/>
        </w:rPr>
      </w:pPr>
    </w:p>
    <w:p w14:paraId="4DE359E6" w14:textId="649900B0" w:rsidR="00B42A0A" w:rsidRPr="00AC720C" w:rsidRDefault="00B42A0A" w:rsidP="00AC720C">
      <w:pPr>
        <w:shd w:val="clear" w:color="auto" w:fill="FFFFFF"/>
        <w:spacing w:line="276" w:lineRule="auto"/>
        <w:ind w:firstLineChars="295" w:firstLine="708"/>
        <w:jc w:val="both"/>
        <w:rPr>
          <w:rFonts w:asciiTheme="majorBidi" w:hAnsiTheme="majorBidi" w:cstheme="majorBidi"/>
          <w:bCs/>
        </w:rPr>
      </w:pPr>
      <w:r w:rsidRPr="00AC720C">
        <w:rPr>
          <w:rFonts w:asciiTheme="majorBidi" w:hAnsiTheme="majorBidi" w:cstheme="majorBidi"/>
          <w:bCs/>
        </w:rPr>
        <w:t>atcelt Rīgas apgabaltiesas 2024.</w:t>
      </w:r>
      <w:r w:rsidR="00E93A5F" w:rsidRPr="00AC720C">
        <w:rPr>
          <w:rFonts w:asciiTheme="majorBidi" w:hAnsiTheme="majorBidi" w:cstheme="majorBidi"/>
          <w:bCs/>
        </w:rPr>
        <w:t> </w:t>
      </w:r>
      <w:r w:rsidRPr="00AC720C">
        <w:rPr>
          <w:rFonts w:asciiTheme="majorBidi" w:hAnsiTheme="majorBidi" w:cstheme="majorBidi"/>
          <w:bCs/>
        </w:rPr>
        <w:t>gada 30.</w:t>
      </w:r>
      <w:r w:rsidR="00E93A5F" w:rsidRPr="00AC720C">
        <w:rPr>
          <w:rFonts w:asciiTheme="majorBidi" w:hAnsiTheme="majorBidi" w:cstheme="majorBidi"/>
          <w:bCs/>
        </w:rPr>
        <w:t> </w:t>
      </w:r>
      <w:r w:rsidRPr="00AC720C">
        <w:rPr>
          <w:rFonts w:asciiTheme="majorBidi" w:hAnsiTheme="majorBidi" w:cstheme="majorBidi"/>
          <w:bCs/>
        </w:rPr>
        <w:t>janvāra spriedumu un nodot lietu jaunai izskatīšanai Rīgas apgabaltiesā</w:t>
      </w:r>
      <w:r w:rsidR="00133C7D" w:rsidRPr="00AC720C">
        <w:rPr>
          <w:rFonts w:asciiTheme="majorBidi" w:hAnsiTheme="majorBidi" w:cstheme="majorBidi"/>
          <w:bCs/>
        </w:rPr>
        <w:t>;</w:t>
      </w:r>
    </w:p>
    <w:p w14:paraId="3A443260" w14:textId="3FE7BE9A" w:rsidR="00B42A0A" w:rsidRPr="00AC720C" w:rsidRDefault="00133C7D" w:rsidP="00AC720C">
      <w:pPr>
        <w:shd w:val="clear" w:color="auto" w:fill="FFFFFF"/>
        <w:spacing w:line="276" w:lineRule="auto"/>
        <w:ind w:firstLineChars="295" w:firstLine="708"/>
        <w:jc w:val="both"/>
        <w:rPr>
          <w:rFonts w:asciiTheme="majorBidi" w:hAnsiTheme="majorBidi" w:cstheme="majorBidi"/>
          <w:bCs/>
        </w:rPr>
      </w:pPr>
      <w:r w:rsidRPr="00AC720C">
        <w:rPr>
          <w:rFonts w:asciiTheme="majorBidi" w:hAnsiTheme="majorBidi" w:cstheme="majorBidi"/>
          <w:bCs/>
        </w:rPr>
        <w:t>a</w:t>
      </w:r>
      <w:r w:rsidR="00B42A0A" w:rsidRPr="00AC720C">
        <w:rPr>
          <w:rFonts w:asciiTheme="majorBidi" w:hAnsiTheme="majorBidi" w:cstheme="majorBidi"/>
          <w:bCs/>
        </w:rPr>
        <w:t xml:space="preserve">tmaksāt </w:t>
      </w:r>
      <w:r w:rsidR="005A3095" w:rsidRPr="00AC720C">
        <w:rPr>
          <w:rFonts w:asciiTheme="majorBidi" w:hAnsiTheme="majorBidi" w:cstheme="majorBidi"/>
          <w:bCs/>
        </w:rPr>
        <w:t>[pers. AB]</w:t>
      </w:r>
      <w:r w:rsidR="00B42A0A" w:rsidRPr="00AC720C">
        <w:rPr>
          <w:rFonts w:asciiTheme="majorBidi" w:hAnsiTheme="majorBidi" w:cstheme="majorBidi"/>
          <w:bCs/>
        </w:rPr>
        <w:t xml:space="preserve"> drošības naudu 300</w:t>
      </w:r>
      <w:r w:rsidR="00136076" w:rsidRPr="00AC720C">
        <w:rPr>
          <w:rFonts w:asciiTheme="majorBidi" w:hAnsiTheme="majorBidi" w:cstheme="majorBidi"/>
          <w:bCs/>
        </w:rPr>
        <w:t> </w:t>
      </w:r>
      <w:proofErr w:type="spellStart"/>
      <w:r w:rsidR="00B42A0A" w:rsidRPr="00AC720C">
        <w:rPr>
          <w:rFonts w:asciiTheme="majorBidi" w:hAnsiTheme="majorBidi" w:cstheme="majorBidi"/>
          <w:bCs/>
          <w:i/>
          <w:iCs/>
        </w:rPr>
        <w:t>euro</w:t>
      </w:r>
      <w:proofErr w:type="spellEnd"/>
      <w:r w:rsidR="00B42A0A" w:rsidRPr="00AC720C">
        <w:rPr>
          <w:rFonts w:asciiTheme="majorBidi" w:hAnsiTheme="majorBidi" w:cstheme="majorBidi"/>
        </w:rPr>
        <w:t xml:space="preserve"> (trīs simti </w:t>
      </w:r>
      <w:proofErr w:type="spellStart"/>
      <w:r w:rsidR="00B42A0A" w:rsidRPr="00AC720C">
        <w:rPr>
          <w:rFonts w:asciiTheme="majorBidi" w:hAnsiTheme="majorBidi" w:cstheme="majorBidi"/>
          <w:i/>
          <w:iCs/>
        </w:rPr>
        <w:t>euro</w:t>
      </w:r>
      <w:proofErr w:type="spellEnd"/>
      <w:r w:rsidR="00B42A0A" w:rsidRPr="00AC720C">
        <w:rPr>
          <w:rFonts w:asciiTheme="majorBidi" w:hAnsiTheme="majorBidi" w:cstheme="majorBidi"/>
        </w:rPr>
        <w:t>).</w:t>
      </w:r>
    </w:p>
    <w:p w14:paraId="446F4DE3" w14:textId="77777777" w:rsidR="001A5929" w:rsidRPr="00AC720C" w:rsidRDefault="001A5929" w:rsidP="00AC720C">
      <w:pPr>
        <w:shd w:val="clear" w:color="auto" w:fill="FFFFFF"/>
        <w:spacing w:line="276" w:lineRule="auto"/>
        <w:ind w:firstLineChars="295" w:firstLine="708"/>
        <w:jc w:val="both"/>
        <w:rPr>
          <w:rFonts w:asciiTheme="majorBidi" w:hAnsiTheme="majorBidi" w:cstheme="majorBidi"/>
          <w:bCs/>
        </w:rPr>
      </w:pPr>
    </w:p>
    <w:p w14:paraId="7D0BD55A" w14:textId="77777777" w:rsidR="001A5929" w:rsidRPr="00AC720C" w:rsidRDefault="001A5929" w:rsidP="00AC720C">
      <w:pPr>
        <w:shd w:val="clear" w:color="auto" w:fill="FFFFFF"/>
        <w:spacing w:line="276" w:lineRule="auto"/>
        <w:ind w:firstLineChars="295" w:firstLine="708"/>
        <w:jc w:val="both"/>
        <w:rPr>
          <w:rFonts w:asciiTheme="majorBidi" w:hAnsiTheme="majorBidi" w:cstheme="majorBidi"/>
        </w:rPr>
      </w:pPr>
      <w:r w:rsidRPr="00AC720C">
        <w:rPr>
          <w:rFonts w:asciiTheme="majorBidi" w:hAnsiTheme="majorBidi" w:cstheme="majorBidi"/>
          <w:bCs/>
        </w:rPr>
        <w:t>Spriedums nav pārsūdzams.</w:t>
      </w:r>
    </w:p>
    <w:p w14:paraId="1E10C4A7" w14:textId="77777777" w:rsidR="001A5929" w:rsidRPr="00AC720C" w:rsidRDefault="001A5929" w:rsidP="00AC720C">
      <w:pPr>
        <w:spacing w:line="276" w:lineRule="auto"/>
        <w:rPr>
          <w:rFonts w:asciiTheme="majorBidi" w:hAnsiTheme="majorBidi" w:cstheme="majorBidi"/>
        </w:rPr>
      </w:pPr>
    </w:p>
    <w:sectPr w:rsidR="001A5929" w:rsidRPr="00AC720C" w:rsidSect="003C2682">
      <w:foot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8EA0C" w14:textId="77777777" w:rsidR="00E96FF4" w:rsidRDefault="00E96FF4" w:rsidP="00831A4E">
      <w:r>
        <w:separator/>
      </w:r>
    </w:p>
  </w:endnote>
  <w:endnote w:type="continuationSeparator" w:id="0">
    <w:p w14:paraId="596E6FB7" w14:textId="77777777" w:rsidR="00E96FF4" w:rsidRDefault="00E96FF4" w:rsidP="0083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2D026" w14:textId="77777777" w:rsidR="00C82B2A" w:rsidRPr="0092018A" w:rsidRDefault="00C82B2A" w:rsidP="00C82B2A">
    <w:pPr>
      <w:pStyle w:val="Footer"/>
      <w:jc w:val="center"/>
      <w:rPr>
        <w:sz w:val="22"/>
        <w:szCs w:val="22"/>
      </w:rPr>
    </w:pPr>
    <w:r w:rsidRPr="0092018A">
      <w:rPr>
        <w:sz w:val="22"/>
        <w:szCs w:val="22"/>
      </w:rPr>
      <w:fldChar w:fldCharType="begin"/>
    </w:r>
    <w:r w:rsidRPr="0092018A">
      <w:rPr>
        <w:sz w:val="22"/>
        <w:szCs w:val="22"/>
      </w:rPr>
      <w:instrText xml:space="preserve"> PAGE   \* MERGEFORMAT </w:instrText>
    </w:r>
    <w:r w:rsidRPr="0092018A">
      <w:rPr>
        <w:sz w:val="22"/>
        <w:szCs w:val="22"/>
      </w:rPr>
      <w:fldChar w:fldCharType="separate"/>
    </w:r>
    <w:r>
      <w:rPr>
        <w:sz w:val="22"/>
        <w:szCs w:val="22"/>
      </w:rPr>
      <w:t>9</w:t>
    </w:r>
    <w:r w:rsidRPr="0092018A">
      <w:rPr>
        <w:noProof/>
        <w:sz w:val="22"/>
        <w:szCs w:val="22"/>
      </w:rPr>
      <w:fldChar w:fldCharType="end"/>
    </w:r>
    <w:r w:rsidRPr="0092018A">
      <w:rPr>
        <w:noProof/>
        <w:sz w:val="22"/>
        <w:szCs w:val="22"/>
      </w:rPr>
      <w:t xml:space="preserve"> no </w:t>
    </w:r>
    <w:r>
      <w:rPr>
        <w:noProof/>
        <w:sz w:val="22"/>
        <w:szCs w:val="22"/>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A51A2" w14:textId="77777777" w:rsidR="00E96FF4" w:rsidRDefault="00E96FF4" w:rsidP="00831A4E">
      <w:r>
        <w:separator/>
      </w:r>
    </w:p>
  </w:footnote>
  <w:footnote w:type="continuationSeparator" w:id="0">
    <w:p w14:paraId="2F51241D" w14:textId="77777777" w:rsidR="00E96FF4" w:rsidRDefault="00E96FF4" w:rsidP="00831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9326C"/>
    <w:multiLevelType w:val="hybridMultilevel"/>
    <w:tmpl w:val="1D5EE4E8"/>
    <w:lvl w:ilvl="0" w:tplc="3D7E6E68">
      <w:start w:val="1"/>
      <w:numFmt w:val="decimal"/>
      <w:lvlText w:val="%1."/>
      <w:lvlJc w:val="left"/>
      <w:pPr>
        <w:ind w:left="1788" w:hanging="360"/>
      </w:pPr>
      <w:rPr>
        <w:rFonts w:hint="default"/>
      </w:rPr>
    </w:lvl>
    <w:lvl w:ilvl="1" w:tplc="04260019" w:tentative="1">
      <w:start w:val="1"/>
      <w:numFmt w:val="lowerLetter"/>
      <w:lvlText w:val="%2."/>
      <w:lvlJc w:val="left"/>
      <w:pPr>
        <w:ind w:left="2508" w:hanging="360"/>
      </w:pPr>
    </w:lvl>
    <w:lvl w:ilvl="2" w:tplc="0426001B" w:tentative="1">
      <w:start w:val="1"/>
      <w:numFmt w:val="lowerRoman"/>
      <w:lvlText w:val="%3."/>
      <w:lvlJc w:val="right"/>
      <w:pPr>
        <w:ind w:left="3228" w:hanging="180"/>
      </w:pPr>
    </w:lvl>
    <w:lvl w:ilvl="3" w:tplc="0426000F" w:tentative="1">
      <w:start w:val="1"/>
      <w:numFmt w:val="decimal"/>
      <w:lvlText w:val="%4."/>
      <w:lvlJc w:val="left"/>
      <w:pPr>
        <w:ind w:left="3948" w:hanging="360"/>
      </w:pPr>
    </w:lvl>
    <w:lvl w:ilvl="4" w:tplc="04260019" w:tentative="1">
      <w:start w:val="1"/>
      <w:numFmt w:val="lowerLetter"/>
      <w:lvlText w:val="%5."/>
      <w:lvlJc w:val="left"/>
      <w:pPr>
        <w:ind w:left="4668" w:hanging="360"/>
      </w:pPr>
    </w:lvl>
    <w:lvl w:ilvl="5" w:tplc="0426001B" w:tentative="1">
      <w:start w:val="1"/>
      <w:numFmt w:val="lowerRoman"/>
      <w:lvlText w:val="%6."/>
      <w:lvlJc w:val="right"/>
      <w:pPr>
        <w:ind w:left="5388" w:hanging="180"/>
      </w:pPr>
    </w:lvl>
    <w:lvl w:ilvl="6" w:tplc="0426000F" w:tentative="1">
      <w:start w:val="1"/>
      <w:numFmt w:val="decimal"/>
      <w:lvlText w:val="%7."/>
      <w:lvlJc w:val="left"/>
      <w:pPr>
        <w:ind w:left="6108" w:hanging="360"/>
      </w:pPr>
    </w:lvl>
    <w:lvl w:ilvl="7" w:tplc="04260019" w:tentative="1">
      <w:start w:val="1"/>
      <w:numFmt w:val="lowerLetter"/>
      <w:lvlText w:val="%8."/>
      <w:lvlJc w:val="left"/>
      <w:pPr>
        <w:ind w:left="6828" w:hanging="360"/>
      </w:pPr>
    </w:lvl>
    <w:lvl w:ilvl="8" w:tplc="0426001B" w:tentative="1">
      <w:start w:val="1"/>
      <w:numFmt w:val="lowerRoman"/>
      <w:lvlText w:val="%9."/>
      <w:lvlJc w:val="right"/>
      <w:pPr>
        <w:ind w:left="7548" w:hanging="180"/>
      </w:pPr>
    </w:lvl>
  </w:abstractNum>
  <w:abstractNum w:abstractNumId="1" w15:restartNumberingAfterBreak="0">
    <w:nsid w:val="56A077B6"/>
    <w:multiLevelType w:val="hybridMultilevel"/>
    <w:tmpl w:val="172C6740"/>
    <w:lvl w:ilvl="0" w:tplc="5760676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6C570A85"/>
    <w:multiLevelType w:val="hybridMultilevel"/>
    <w:tmpl w:val="B130FA84"/>
    <w:lvl w:ilvl="0" w:tplc="04260011">
      <w:start w:val="1"/>
      <w:numFmt w:val="decimal"/>
      <w:lvlText w:val="%1)"/>
      <w:lvlJc w:val="left"/>
      <w:pPr>
        <w:ind w:left="1428" w:hanging="360"/>
      </w:pPr>
    </w:lvl>
    <w:lvl w:ilvl="1" w:tplc="04260019" w:tentative="1">
      <w:start w:val="1"/>
      <w:numFmt w:val="lowerLetter"/>
      <w:lvlText w:val="%2."/>
      <w:lvlJc w:val="left"/>
      <w:pPr>
        <w:ind w:left="2148" w:hanging="360"/>
      </w:pPr>
    </w:lvl>
    <w:lvl w:ilvl="2" w:tplc="0426001B" w:tentative="1">
      <w:start w:val="1"/>
      <w:numFmt w:val="lowerRoman"/>
      <w:lvlText w:val="%3."/>
      <w:lvlJc w:val="right"/>
      <w:pPr>
        <w:ind w:left="2868" w:hanging="180"/>
      </w:pPr>
    </w:lvl>
    <w:lvl w:ilvl="3" w:tplc="0426000F" w:tentative="1">
      <w:start w:val="1"/>
      <w:numFmt w:val="decimal"/>
      <w:lvlText w:val="%4."/>
      <w:lvlJc w:val="left"/>
      <w:pPr>
        <w:ind w:left="3588" w:hanging="360"/>
      </w:pPr>
    </w:lvl>
    <w:lvl w:ilvl="4" w:tplc="04260019" w:tentative="1">
      <w:start w:val="1"/>
      <w:numFmt w:val="lowerLetter"/>
      <w:lvlText w:val="%5."/>
      <w:lvlJc w:val="left"/>
      <w:pPr>
        <w:ind w:left="4308" w:hanging="360"/>
      </w:pPr>
    </w:lvl>
    <w:lvl w:ilvl="5" w:tplc="0426001B" w:tentative="1">
      <w:start w:val="1"/>
      <w:numFmt w:val="lowerRoman"/>
      <w:lvlText w:val="%6."/>
      <w:lvlJc w:val="right"/>
      <w:pPr>
        <w:ind w:left="5028" w:hanging="180"/>
      </w:pPr>
    </w:lvl>
    <w:lvl w:ilvl="6" w:tplc="0426000F" w:tentative="1">
      <w:start w:val="1"/>
      <w:numFmt w:val="decimal"/>
      <w:lvlText w:val="%7."/>
      <w:lvlJc w:val="left"/>
      <w:pPr>
        <w:ind w:left="5748" w:hanging="360"/>
      </w:pPr>
    </w:lvl>
    <w:lvl w:ilvl="7" w:tplc="04260019" w:tentative="1">
      <w:start w:val="1"/>
      <w:numFmt w:val="lowerLetter"/>
      <w:lvlText w:val="%8."/>
      <w:lvlJc w:val="left"/>
      <w:pPr>
        <w:ind w:left="6468" w:hanging="360"/>
      </w:pPr>
    </w:lvl>
    <w:lvl w:ilvl="8" w:tplc="0426001B" w:tentative="1">
      <w:start w:val="1"/>
      <w:numFmt w:val="lowerRoman"/>
      <w:lvlText w:val="%9."/>
      <w:lvlJc w:val="right"/>
      <w:pPr>
        <w:ind w:left="7188" w:hanging="180"/>
      </w:pPr>
    </w:lvl>
  </w:abstractNum>
  <w:num w:numId="1" w16cid:durableId="253056984">
    <w:abstractNumId w:val="2"/>
  </w:num>
  <w:num w:numId="2" w16cid:durableId="8802492">
    <w:abstractNumId w:val="0"/>
  </w:num>
  <w:num w:numId="3" w16cid:durableId="658775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F04"/>
    <w:rsid w:val="00002B2F"/>
    <w:rsid w:val="00003B5A"/>
    <w:rsid w:val="000103AF"/>
    <w:rsid w:val="00013C43"/>
    <w:rsid w:val="00017455"/>
    <w:rsid w:val="00021A28"/>
    <w:rsid w:val="0002238E"/>
    <w:rsid w:val="00023616"/>
    <w:rsid w:val="00024647"/>
    <w:rsid w:val="0002516E"/>
    <w:rsid w:val="00027558"/>
    <w:rsid w:val="000328A3"/>
    <w:rsid w:val="00032F4E"/>
    <w:rsid w:val="00033BD0"/>
    <w:rsid w:val="000345D6"/>
    <w:rsid w:val="00044876"/>
    <w:rsid w:val="00046934"/>
    <w:rsid w:val="00047A61"/>
    <w:rsid w:val="00050327"/>
    <w:rsid w:val="000641DF"/>
    <w:rsid w:val="000704DF"/>
    <w:rsid w:val="00071A05"/>
    <w:rsid w:val="000729C6"/>
    <w:rsid w:val="0007373A"/>
    <w:rsid w:val="000743CA"/>
    <w:rsid w:val="00075901"/>
    <w:rsid w:val="00075AE7"/>
    <w:rsid w:val="00082CCC"/>
    <w:rsid w:val="00090343"/>
    <w:rsid w:val="000910E5"/>
    <w:rsid w:val="0009383E"/>
    <w:rsid w:val="000961E6"/>
    <w:rsid w:val="00096EA6"/>
    <w:rsid w:val="000A0895"/>
    <w:rsid w:val="000A7AC2"/>
    <w:rsid w:val="000B206A"/>
    <w:rsid w:val="000B372E"/>
    <w:rsid w:val="000B4728"/>
    <w:rsid w:val="000B61C8"/>
    <w:rsid w:val="000C7D4A"/>
    <w:rsid w:val="000D2D3B"/>
    <w:rsid w:val="000D5334"/>
    <w:rsid w:val="000D5438"/>
    <w:rsid w:val="000D5CDB"/>
    <w:rsid w:val="000D626C"/>
    <w:rsid w:val="000D646F"/>
    <w:rsid w:val="000D7847"/>
    <w:rsid w:val="000E0F7C"/>
    <w:rsid w:val="000F15F3"/>
    <w:rsid w:val="000F5650"/>
    <w:rsid w:val="000F6322"/>
    <w:rsid w:val="000F6EC4"/>
    <w:rsid w:val="001020DB"/>
    <w:rsid w:val="0010434A"/>
    <w:rsid w:val="001061F6"/>
    <w:rsid w:val="00110279"/>
    <w:rsid w:val="00112BEB"/>
    <w:rsid w:val="00112F3F"/>
    <w:rsid w:val="001137D7"/>
    <w:rsid w:val="0011746F"/>
    <w:rsid w:val="00120BA4"/>
    <w:rsid w:val="00124AEF"/>
    <w:rsid w:val="00126379"/>
    <w:rsid w:val="00133C7D"/>
    <w:rsid w:val="00133D9E"/>
    <w:rsid w:val="0013450F"/>
    <w:rsid w:val="00136076"/>
    <w:rsid w:val="001360A3"/>
    <w:rsid w:val="001371F3"/>
    <w:rsid w:val="00137402"/>
    <w:rsid w:val="00142E27"/>
    <w:rsid w:val="00142E9F"/>
    <w:rsid w:val="001436E5"/>
    <w:rsid w:val="00152727"/>
    <w:rsid w:val="00153DAE"/>
    <w:rsid w:val="00155162"/>
    <w:rsid w:val="00170AF8"/>
    <w:rsid w:val="00172ADA"/>
    <w:rsid w:val="00174BA3"/>
    <w:rsid w:val="00180CC2"/>
    <w:rsid w:val="00181F72"/>
    <w:rsid w:val="00181FE4"/>
    <w:rsid w:val="001849E6"/>
    <w:rsid w:val="00184F5C"/>
    <w:rsid w:val="001867E6"/>
    <w:rsid w:val="00194DF2"/>
    <w:rsid w:val="001A0253"/>
    <w:rsid w:val="001A29A1"/>
    <w:rsid w:val="001A2A59"/>
    <w:rsid w:val="001A5929"/>
    <w:rsid w:val="001B1AC6"/>
    <w:rsid w:val="001B51B2"/>
    <w:rsid w:val="001B5FEA"/>
    <w:rsid w:val="001C2EC1"/>
    <w:rsid w:val="001C330A"/>
    <w:rsid w:val="001C7F32"/>
    <w:rsid w:val="001D6B28"/>
    <w:rsid w:val="001E0C1E"/>
    <w:rsid w:val="001E158D"/>
    <w:rsid w:val="001E19E9"/>
    <w:rsid w:val="001E371C"/>
    <w:rsid w:val="001E5E9C"/>
    <w:rsid w:val="001F2E1F"/>
    <w:rsid w:val="001F4C74"/>
    <w:rsid w:val="001F4E80"/>
    <w:rsid w:val="001F69A8"/>
    <w:rsid w:val="00202EC9"/>
    <w:rsid w:val="00203F02"/>
    <w:rsid w:val="00206467"/>
    <w:rsid w:val="00217A64"/>
    <w:rsid w:val="00220890"/>
    <w:rsid w:val="002208E8"/>
    <w:rsid w:val="00222D2A"/>
    <w:rsid w:val="00223D1C"/>
    <w:rsid w:val="00224AA0"/>
    <w:rsid w:val="002251FC"/>
    <w:rsid w:val="0022635D"/>
    <w:rsid w:val="002279A0"/>
    <w:rsid w:val="002279F0"/>
    <w:rsid w:val="002300A1"/>
    <w:rsid w:val="002501AC"/>
    <w:rsid w:val="00250399"/>
    <w:rsid w:val="00251C7F"/>
    <w:rsid w:val="002560A5"/>
    <w:rsid w:val="002564E6"/>
    <w:rsid w:val="002566A6"/>
    <w:rsid w:val="0026067F"/>
    <w:rsid w:val="0026136E"/>
    <w:rsid w:val="0026206D"/>
    <w:rsid w:val="00265065"/>
    <w:rsid w:val="002652AE"/>
    <w:rsid w:val="0026679B"/>
    <w:rsid w:val="00270246"/>
    <w:rsid w:val="0027026E"/>
    <w:rsid w:val="00270DAA"/>
    <w:rsid w:val="00272FFC"/>
    <w:rsid w:val="00273A98"/>
    <w:rsid w:val="00273E89"/>
    <w:rsid w:val="002757FC"/>
    <w:rsid w:val="00283758"/>
    <w:rsid w:val="002862E8"/>
    <w:rsid w:val="00290910"/>
    <w:rsid w:val="00297954"/>
    <w:rsid w:val="002B0EDC"/>
    <w:rsid w:val="002B248F"/>
    <w:rsid w:val="002B75B0"/>
    <w:rsid w:val="002B79F7"/>
    <w:rsid w:val="002C23EE"/>
    <w:rsid w:val="002C4E03"/>
    <w:rsid w:val="002D00AB"/>
    <w:rsid w:val="002D1733"/>
    <w:rsid w:val="002D2D59"/>
    <w:rsid w:val="002D697B"/>
    <w:rsid w:val="002E38BA"/>
    <w:rsid w:val="002E4111"/>
    <w:rsid w:val="002E5532"/>
    <w:rsid w:val="002E72C2"/>
    <w:rsid w:val="002F2DEC"/>
    <w:rsid w:val="002F37BF"/>
    <w:rsid w:val="002F3C7D"/>
    <w:rsid w:val="002F62C7"/>
    <w:rsid w:val="002F6A4E"/>
    <w:rsid w:val="0030049C"/>
    <w:rsid w:val="00300B75"/>
    <w:rsid w:val="00302ED3"/>
    <w:rsid w:val="00312566"/>
    <w:rsid w:val="003214F8"/>
    <w:rsid w:val="00325D83"/>
    <w:rsid w:val="0032654B"/>
    <w:rsid w:val="003276B6"/>
    <w:rsid w:val="003367E6"/>
    <w:rsid w:val="00342F5B"/>
    <w:rsid w:val="00350563"/>
    <w:rsid w:val="00351630"/>
    <w:rsid w:val="00352616"/>
    <w:rsid w:val="00354DFF"/>
    <w:rsid w:val="00354EE5"/>
    <w:rsid w:val="00357150"/>
    <w:rsid w:val="003574E2"/>
    <w:rsid w:val="003611EF"/>
    <w:rsid w:val="00362411"/>
    <w:rsid w:val="0036370A"/>
    <w:rsid w:val="003725EE"/>
    <w:rsid w:val="00373CBA"/>
    <w:rsid w:val="0037430A"/>
    <w:rsid w:val="0037583F"/>
    <w:rsid w:val="00376F36"/>
    <w:rsid w:val="0038278F"/>
    <w:rsid w:val="003856C1"/>
    <w:rsid w:val="00386209"/>
    <w:rsid w:val="003A3984"/>
    <w:rsid w:val="003A3A50"/>
    <w:rsid w:val="003A585D"/>
    <w:rsid w:val="003B1AF0"/>
    <w:rsid w:val="003C03A6"/>
    <w:rsid w:val="003C0FE9"/>
    <w:rsid w:val="003C2682"/>
    <w:rsid w:val="003C5553"/>
    <w:rsid w:val="003C56F1"/>
    <w:rsid w:val="003D0D2D"/>
    <w:rsid w:val="003D5A30"/>
    <w:rsid w:val="003D7541"/>
    <w:rsid w:val="003E24E2"/>
    <w:rsid w:val="003E2696"/>
    <w:rsid w:val="003E473A"/>
    <w:rsid w:val="003E51D8"/>
    <w:rsid w:val="003E66C3"/>
    <w:rsid w:val="003F2737"/>
    <w:rsid w:val="00400F53"/>
    <w:rsid w:val="004027BD"/>
    <w:rsid w:val="00404E68"/>
    <w:rsid w:val="0040743F"/>
    <w:rsid w:val="00412E82"/>
    <w:rsid w:val="00414C03"/>
    <w:rsid w:val="00414DD3"/>
    <w:rsid w:val="00417030"/>
    <w:rsid w:val="004253FA"/>
    <w:rsid w:val="0043381F"/>
    <w:rsid w:val="00433896"/>
    <w:rsid w:val="00433914"/>
    <w:rsid w:val="004374B0"/>
    <w:rsid w:val="00440F0B"/>
    <w:rsid w:val="004428EF"/>
    <w:rsid w:val="0044733F"/>
    <w:rsid w:val="0045082D"/>
    <w:rsid w:val="004610AD"/>
    <w:rsid w:val="004625CD"/>
    <w:rsid w:val="004634D5"/>
    <w:rsid w:val="0046390E"/>
    <w:rsid w:val="004654E8"/>
    <w:rsid w:val="00477A18"/>
    <w:rsid w:val="0048472A"/>
    <w:rsid w:val="00487C09"/>
    <w:rsid w:val="00492990"/>
    <w:rsid w:val="004A4161"/>
    <w:rsid w:val="004A59C4"/>
    <w:rsid w:val="004A7C63"/>
    <w:rsid w:val="004B4712"/>
    <w:rsid w:val="004B5B0B"/>
    <w:rsid w:val="004C47F5"/>
    <w:rsid w:val="004C5BAF"/>
    <w:rsid w:val="004D02B1"/>
    <w:rsid w:val="004D41FE"/>
    <w:rsid w:val="004D4E23"/>
    <w:rsid w:val="004E0442"/>
    <w:rsid w:val="004E27DA"/>
    <w:rsid w:val="004E32AD"/>
    <w:rsid w:val="004E6C85"/>
    <w:rsid w:val="004F1A71"/>
    <w:rsid w:val="004F4DCC"/>
    <w:rsid w:val="004F7C40"/>
    <w:rsid w:val="004F7EFD"/>
    <w:rsid w:val="00500D27"/>
    <w:rsid w:val="00503746"/>
    <w:rsid w:val="0051448B"/>
    <w:rsid w:val="00516689"/>
    <w:rsid w:val="00517F04"/>
    <w:rsid w:val="005206E9"/>
    <w:rsid w:val="00522F7F"/>
    <w:rsid w:val="00523339"/>
    <w:rsid w:val="0052442C"/>
    <w:rsid w:val="00531D4E"/>
    <w:rsid w:val="00533502"/>
    <w:rsid w:val="00541CFD"/>
    <w:rsid w:val="00544889"/>
    <w:rsid w:val="0054519E"/>
    <w:rsid w:val="00545F48"/>
    <w:rsid w:val="00550AB9"/>
    <w:rsid w:val="005577CB"/>
    <w:rsid w:val="005602E9"/>
    <w:rsid w:val="005613EE"/>
    <w:rsid w:val="00565429"/>
    <w:rsid w:val="005654F5"/>
    <w:rsid w:val="005739AB"/>
    <w:rsid w:val="00577C54"/>
    <w:rsid w:val="00583920"/>
    <w:rsid w:val="0058617E"/>
    <w:rsid w:val="005874E0"/>
    <w:rsid w:val="00587F02"/>
    <w:rsid w:val="005900C6"/>
    <w:rsid w:val="00591F35"/>
    <w:rsid w:val="005939E4"/>
    <w:rsid w:val="005942C4"/>
    <w:rsid w:val="00595058"/>
    <w:rsid w:val="00595577"/>
    <w:rsid w:val="005A3095"/>
    <w:rsid w:val="005A3286"/>
    <w:rsid w:val="005A3A19"/>
    <w:rsid w:val="005A69A9"/>
    <w:rsid w:val="005A7315"/>
    <w:rsid w:val="005B0EBB"/>
    <w:rsid w:val="005B229C"/>
    <w:rsid w:val="005B327F"/>
    <w:rsid w:val="005B5781"/>
    <w:rsid w:val="005B67A9"/>
    <w:rsid w:val="005C0447"/>
    <w:rsid w:val="005C2790"/>
    <w:rsid w:val="005C3CC5"/>
    <w:rsid w:val="005C3D5E"/>
    <w:rsid w:val="005C561C"/>
    <w:rsid w:val="005C623A"/>
    <w:rsid w:val="005D22B1"/>
    <w:rsid w:val="005D443C"/>
    <w:rsid w:val="005D508F"/>
    <w:rsid w:val="005E026A"/>
    <w:rsid w:val="005E23EA"/>
    <w:rsid w:val="005F2957"/>
    <w:rsid w:val="005F51A7"/>
    <w:rsid w:val="0060216B"/>
    <w:rsid w:val="00602B95"/>
    <w:rsid w:val="006115CE"/>
    <w:rsid w:val="00615702"/>
    <w:rsid w:val="006174EA"/>
    <w:rsid w:val="00621B32"/>
    <w:rsid w:val="006236C8"/>
    <w:rsid w:val="00627B16"/>
    <w:rsid w:val="00632E5D"/>
    <w:rsid w:val="00633CA7"/>
    <w:rsid w:val="006369F6"/>
    <w:rsid w:val="00641F86"/>
    <w:rsid w:val="006449F4"/>
    <w:rsid w:val="00647CD7"/>
    <w:rsid w:val="006500AD"/>
    <w:rsid w:val="00653B06"/>
    <w:rsid w:val="0065514A"/>
    <w:rsid w:val="00657EFB"/>
    <w:rsid w:val="00661B0A"/>
    <w:rsid w:val="00661C4E"/>
    <w:rsid w:val="0066348C"/>
    <w:rsid w:val="006747BA"/>
    <w:rsid w:val="0068032B"/>
    <w:rsid w:val="00681994"/>
    <w:rsid w:val="0068588C"/>
    <w:rsid w:val="00687E31"/>
    <w:rsid w:val="00694A70"/>
    <w:rsid w:val="00695300"/>
    <w:rsid w:val="006978DC"/>
    <w:rsid w:val="006979A0"/>
    <w:rsid w:val="006A0D7E"/>
    <w:rsid w:val="006A1C8C"/>
    <w:rsid w:val="006A3426"/>
    <w:rsid w:val="006A4673"/>
    <w:rsid w:val="006A6FAF"/>
    <w:rsid w:val="006C29AD"/>
    <w:rsid w:val="006C3CC0"/>
    <w:rsid w:val="006C3F10"/>
    <w:rsid w:val="006C51CB"/>
    <w:rsid w:val="006D3250"/>
    <w:rsid w:val="006D5E30"/>
    <w:rsid w:val="006D6038"/>
    <w:rsid w:val="006E09B3"/>
    <w:rsid w:val="006E2C3E"/>
    <w:rsid w:val="006E6542"/>
    <w:rsid w:val="007024AA"/>
    <w:rsid w:val="007129E6"/>
    <w:rsid w:val="007221F2"/>
    <w:rsid w:val="00723803"/>
    <w:rsid w:val="00723BD4"/>
    <w:rsid w:val="00724CCC"/>
    <w:rsid w:val="007320D8"/>
    <w:rsid w:val="00733A62"/>
    <w:rsid w:val="007366D9"/>
    <w:rsid w:val="007402A1"/>
    <w:rsid w:val="00744111"/>
    <w:rsid w:val="0075173B"/>
    <w:rsid w:val="00751947"/>
    <w:rsid w:val="00756925"/>
    <w:rsid w:val="00765FB0"/>
    <w:rsid w:val="0076637D"/>
    <w:rsid w:val="00767127"/>
    <w:rsid w:val="00770690"/>
    <w:rsid w:val="007724E0"/>
    <w:rsid w:val="00776F9E"/>
    <w:rsid w:val="00780613"/>
    <w:rsid w:val="00782679"/>
    <w:rsid w:val="00784B1E"/>
    <w:rsid w:val="00784C5F"/>
    <w:rsid w:val="00786E21"/>
    <w:rsid w:val="0078719D"/>
    <w:rsid w:val="0079004F"/>
    <w:rsid w:val="00791EA4"/>
    <w:rsid w:val="007A0CD4"/>
    <w:rsid w:val="007A1465"/>
    <w:rsid w:val="007A5313"/>
    <w:rsid w:val="007A5A5B"/>
    <w:rsid w:val="007A5F5C"/>
    <w:rsid w:val="007A68BB"/>
    <w:rsid w:val="007A6D17"/>
    <w:rsid w:val="007B09EA"/>
    <w:rsid w:val="007B5DD2"/>
    <w:rsid w:val="007C11F9"/>
    <w:rsid w:val="007C13C6"/>
    <w:rsid w:val="007C5173"/>
    <w:rsid w:val="007C6EB5"/>
    <w:rsid w:val="007C793B"/>
    <w:rsid w:val="007D1E2B"/>
    <w:rsid w:val="007F02AB"/>
    <w:rsid w:val="007F155E"/>
    <w:rsid w:val="007F1FA5"/>
    <w:rsid w:val="007F288B"/>
    <w:rsid w:val="007F34CF"/>
    <w:rsid w:val="007F3C34"/>
    <w:rsid w:val="007F555E"/>
    <w:rsid w:val="007F5C15"/>
    <w:rsid w:val="007F6EDB"/>
    <w:rsid w:val="007F767B"/>
    <w:rsid w:val="008021EF"/>
    <w:rsid w:val="0080529C"/>
    <w:rsid w:val="00805B7E"/>
    <w:rsid w:val="00806508"/>
    <w:rsid w:val="00810C63"/>
    <w:rsid w:val="00814268"/>
    <w:rsid w:val="00816099"/>
    <w:rsid w:val="00817D3A"/>
    <w:rsid w:val="008200F4"/>
    <w:rsid w:val="0082141A"/>
    <w:rsid w:val="008228F9"/>
    <w:rsid w:val="00823B63"/>
    <w:rsid w:val="00831289"/>
    <w:rsid w:val="00831436"/>
    <w:rsid w:val="00831A4E"/>
    <w:rsid w:val="008337EF"/>
    <w:rsid w:val="00833C65"/>
    <w:rsid w:val="00834074"/>
    <w:rsid w:val="00842CBF"/>
    <w:rsid w:val="00843B3E"/>
    <w:rsid w:val="008454CB"/>
    <w:rsid w:val="00851476"/>
    <w:rsid w:val="0085206C"/>
    <w:rsid w:val="008522EE"/>
    <w:rsid w:val="008611E7"/>
    <w:rsid w:val="00866E2E"/>
    <w:rsid w:val="008672B0"/>
    <w:rsid w:val="00871D95"/>
    <w:rsid w:val="00876D6F"/>
    <w:rsid w:val="008813AB"/>
    <w:rsid w:val="0088156F"/>
    <w:rsid w:val="008832AF"/>
    <w:rsid w:val="00893B83"/>
    <w:rsid w:val="00897318"/>
    <w:rsid w:val="008A30CD"/>
    <w:rsid w:val="008A62A5"/>
    <w:rsid w:val="008B10FA"/>
    <w:rsid w:val="008B3D0A"/>
    <w:rsid w:val="008B4147"/>
    <w:rsid w:val="008B5EE0"/>
    <w:rsid w:val="008B681D"/>
    <w:rsid w:val="008B7032"/>
    <w:rsid w:val="008B7429"/>
    <w:rsid w:val="008B78CA"/>
    <w:rsid w:val="008C06ED"/>
    <w:rsid w:val="008C421B"/>
    <w:rsid w:val="008C7550"/>
    <w:rsid w:val="008C7ED8"/>
    <w:rsid w:val="008D0E13"/>
    <w:rsid w:val="008D5C44"/>
    <w:rsid w:val="008D6E88"/>
    <w:rsid w:val="008E4C50"/>
    <w:rsid w:val="008E751E"/>
    <w:rsid w:val="008E7693"/>
    <w:rsid w:val="008F0961"/>
    <w:rsid w:val="008F26E7"/>
    <w:rsid w:val="008F519C"/>
    <w:rsid w:val="008F65F0"/>
    <w:rsid w:val="008F675A"/>
    <w:rsid w:val="00902B34"/>
    <w:rsid w:val="00903243"/>
    <w:rsid w:val="00907F47"/>
    <w:rsid w:val="00911180"/>
    <w:rsid w:val="0091704C"/>
    <w:rsid w:val="00917AE9"/>
    <w:rsid w:val="0092018A"/>
    <w:rsid w:val="00924585"/>
    <w:rsid w:val="00926EBE"/>
    <w:rsid w:val="00930D1B"/>
    <w:rsid w:val="00931BF6"/>
    <w:rsid w:val="00934FFA"/>
    <w:rsid w:val="00937ACC"/>
    <w:rsid w:val="00941C54"/>
    <w:rsid w:val="00951068"/>
    <w:rsid w:val="009554B2"/>
    <w:rsid w:val="00956D95"/>
    <w:rsid w:val="00956E1F"/>
    <w:rsid w:val="009646DA"/>
    <w:rsid w:val="009675D5"/>
    <w:rsid w:val="009678BD"/>
    <w:rsid w:val="009744AE"/>
    <w:rsid w:val="009748EE"/>
    <w:rsid w:val="00975CA0"/>
    <w:rsid w:val="00975D95"/>
    <w:rsid w:val="00975F33"/>
    <w:rsid w:val="00981CCE"/>
    <w:rsid w:val="00981D20"/>
    <w:rsid w:val="0098296F"/>
    <w:rsid w:val="009830A6"/>
    <w:rsid w:val="009837F5"/>
    <w:rsid w:val="009855A8"/>
    <w:rsid w:val="009926EE"/>
    <w:rsid w:val="009935E7"/>
    <w:rsid w:val="00994F3F"/>
    <w:rsid w:val="009979B8"/>
    <w:rsid w:val="009A2FE8"/>
    <w:rsid w:val="009B1660"/>
    <w:rsid w:val="009B202F"/>
    <w:rsid w:val="009B2915"/>
    <w:rsid w:val="009B66CE"/>
    <w:rsid w:val="009D3B36"/>
    <w:rsid w:val="009D3B6B"/>
    <w:rsid w:val="009D5373"/>
    <w:rsid w:val="009D5FDB"/>
    <w:rsid w:val="009E17F2"/>
    <w:rsid w:val="009E3FAE"/>
    <w:rsid w:val="009E710F"/>
    <w:rsid w:val="009F00D0"/>
    <w:rsid w:val="009F4A5F"/>
    <w:rsid w:val="009F4DCF"/>
    <w:rsid w:val="009F770F"/>
    <w:rsid w:val="009F7EFE"/>
    <w:rsid w:val="00A001F3"/>
    <w:rsid w:val="00A0042A"/>
    <w:rsid w:val="00A00A59"/>
    <w:rsid w:val="00A00C3A"/>
    <w:rsid w:val="00A121A9"/>
    <w:rsid w:val="00A134F6"/>
    <w:rsid w:val="00A2260B"/>
    <w:rsid w:val="00A228AD"/>
    <w:rsid w:val="00A25561"/>
    <w:rsid w:val="00A25F7E"/>
    <w:rsid w:val="00A265BF"/>
    <w:rsid w:val="00A30BF3"/>
    <w:rsid w:val="00A318E9"/>
    <w:rsid w:val="00A31E30"/>
    <w:rsid w:val="00A348BE"/>
    <w:rsid w:val="00A36104"/>
    <w:rsid w:val="00A40969"/>
    <w:rsid w:val="00A409D7"/>
    <w:rsid w:val="00A416F3"/>
    <w:rsid w:val="00A424E9"/>
    <w:rsid w:val="00A4290A"/>
    <w:rsid w:val="00A46A97"/>
    <w:rsid w:val="00A52D82"/>
    <w:rsid w:val="00A5386F"/>
    <w:rsid w:val="00A5387E"/>
    <w:rsid w:val="00A53D82"/>
    <w:rsid w:val="00A56E68"/>
    <w:rsid w:val="00A64BCF"/>
    <w:rsid w:val="00A66D08"/>
    <w:rsid w:val="00A77665"/>
    <w:rsid w:val="00A776D5"/>
    <w:rsid w:val="00A82483"/>
    <w:rsid w:val="00A84090"/>
    <w:rsid w:val="00A85782"/>
    <w:rsid w:val="00A87DBD"/>
    <w:rsid w:val="00A95BB0"/>
    <w:rsid w:val="00AA093B"/>
    <w:rsid w:val="00AA6B11"/>
    <w:rsid w:val="00AB09F2"/>
    <w:rsid w:val="00AB3474"/>
    <w:rsid w:val="00AB3E81"/>
    <w:rsid w:val="00AB578C"/>
    <w:rsid w:val="00AB59FA"/>
    <w:rsid w:val="00AB6E16"/>
    <w:rsid w:val="00AC37BB"/>
    <w:rsid w:val="00AC720C"/>
    <w:rsid w:val="00AC7614"/>
    <w:rsid w:val="00AD291A"/>
    <w:rsid w:val="00AD2A73"/>
    <w:rsid w:val="00AE3F4D"/>
    <w:rsid w:val="00AE49CE"/>
    <w:rsid w:val="00AF0035"/>
    <w:rsid w:val="00AF66A4"/>
    <w:rsid w:val="00B0514D"/>
    <w:rsid w:val="00B060FB"/>
    <w:rsid w:val="00B111F8"/>
    <w:rsid w:val="00B1623A"/>
    <w:rsid w:val="00B16724"/>
    <w:rsid w:val="00B17688"/>
    <w:rsid w:val="00B20F4A"/>
    <w:rsid w:val="00B218FA"/>
    <w:rsid w:val="00B220B6"/>
    <w:rsid w:val="00B24117"/>
    <w:rsid w:val="00B27F32"/>
    <w:rsid w:val="00B30080"/>
    <w:rsid w:val="00B31CFF"/>
    <w:rsid w:val="00B35F76"/>
    <w:rsid w:val="00B407B8"/>
    <w:rsid w:val="00B40E93"/>
    <w:rsid w:val="00B42A0A"/>
    <w:rsid w:val="00B434BE"/>
    <w:rsid w:val="00B514CB"/>
    <w:rsid w:val="00B53180"/>
    <w:rsid w:val="00B55143"/>
    <w:rsid w:val="00B62F80"/>
    <w:rsid w:val="00B65638"/>
    <w:rsid w:val="00B723ED"/>
    <w:rsid w:val="00B7674D"/>
    <w:rsid w:val="00B76B15"/>
    <w:rsid w:val="00B8056F"/>
    <w:rsid w:val="00B81FFF"/>
    <w:rsid w:val="00B86847"/>
    <w:rsid w:val="00B927E2"/>
    <w:rsid w:val="00B94053"/>
    <w:rsid w:val="00B96F29"/>
    <w:rsid w:val="00BA74D6"/>
    <w:rsid w:val="00BB37AE"/>
    <w:rsid w:val="00BB3852"/>
    <w:rsid w:val="00BB4461"/>
    <w:rsid w:val="00BB7759"/>
    <w:rsid w:val="00BC05AF"/>
    <w:rsid w:val="00BC17F9"/>
    <w:rsid w:val="00BC4419"/>
    <w:rsid w:val="00BC6668"/>
    <w:rsid w:val="00BD17E1"/>
    <w:rsid w:val="00BD21D5"/>
    <w:rsid w:val="00BE1F93"/>
    <w:rsid w:val="00BE31EB"/>
    <w:rsid w:val="00BE32A2"/>
    <w:rsid w:val="00BE38FA"/>
    <w:rsid w:val="00BE3B1E"/>
    <w:rsid w:val="00BE5AEE"/>
    <w:rsid w:val="00BF3B0B"/>
    <w:rsid w:val="00BF414A"/>
    <w:rsid w:val="00BF509E"/>
    <w:rsid w:val="00BF5225"/>
    <w:rsid w:val="00BF5809"/>
    <w:rsid w:val="00C01E23"/>
    <w:rsid w:val="00C021E2"/>
    <w:rsid w:val="00C0302D"/>
    <w:rsid w:val="00C0341B"/>
    <w:rsid w:val="00C036D4"/>
    <w:rsid w:val="00C05E2D"/>
    <w:rsid w:val="00C0683E"/>
    <w:rsid w:val="00C20FB4"/>
    <w:rsid w:val="00C22AE5"/>
    <w:rsid w:val="00C32D7C"/>
    <w:rsid w:val="00C374BD"/>
    <w:rsid w:val="00C42B48"/>
    <w:rsid w:val="00C46946"/>
    <w:rsid w:val="00C53B2E"/>
    <w:rsid w:val="00C54A79"/>
    <w:rsid w:val="00C55485"/>
    <w:rsid w:val="00C55717"/>
    <w:rsid w:val="00C57697"/>
    <w:rsid w:val="00C61CA5"/>
    <w:rsid w:val="00C63260"/>
    <w:rsid w:val="00C65CC5"/>
    <w:rsid w:val="00C66979"/>
    <w:rsid w:val="00C7082A"/>
    <w:rsid w:val="00C70C94"/>
    <w:rsid w:val="00C715C3"/>
    <w:rsid w:val="00C73F9B"/>
    <w:rsid w:val="00C76FAB"/>
    <w:rsid w:val="00C82B2A"/>
    <w:rsid w:val="00C83D8F"/>
    <w:rsid w:val="00C84891"/>
    <w:rsid w:val="00CA0861"/>
    <w:rsid w:val="00CA4033"/>
    <w:rsid w:val="00CA7D5B"/>
    <w:rsid w:val="00CB09F4"/>
    <w:rsid w:val="00CB2767"/>
    <w:rsid w:val="00CB3428"/>
    <w:rsid w:val="00CB4910"/>
    <w:rsid w:val="00CB5631"/>
    <w:rsid w:val="00CC6F41"/>
    <w:rsid w:val="00CD10F5"/>
    <w:rsid w:val="00CD2F15"/>
    <w:rsid w:val="00CD317F"/>
    <w:rsid w:val="00CD3DEA"/>
    <w:rsid w:val="00CD4D4F"/>
    <w:rsid w:val="00CD7C15"/>
    <w:rsid w:val="00CE497A"/>
    <w:rsid w:val="00CE6A46"/>
    <w:rsid w:val="00CE744E"/>
    <w:rsid w:val="00CE7AC5"/>
    <w:rsid w:val="00CF0FF2"/>
    <w:rsid w:val="00CF5515"/>
    <w:rsid w:val="00CF568A"/>
    <w:rsid w:val="00D001B9"/>
    <w:rsid w:val="00D074E7"/>
    <w:rsid w:val="00D0786D"/>
    <w:rsid w:val="00D07EE2"/>
    <w:rsid w:val="00D105EB"/>
    <w:rsid w:val="00D108D8"/>
    <w:rsid w:val="00D1464A"/>
    <w:rsid w:val="00D15B2B"/>
    <w:rsid w:val="00D20F05"/>
    <w:rsid w:val="00D21DE5"/>
    <w:rsid w:val="00D23090"/>
    <w:rsid w:val="00D26A25"/>
    <w:rsid w:val="00D2704A"/>
    <w:rsid w:val="00D338CD"/>
    <w:rsid w:val="00D3596F"/>
    <w:rsid w:val="00D36B71"/>
    <w:rsid w:val="00D4517A"/>
    <w:rsid w:val="00D51D15"/>
    <w:rsid w:val="00D578AB"/>
    <w:rsid w:val="00D57C8B"/>
    <w:rsid w:val="00D649A5"/>
    <w:rsid w:val="00D72E7E"/>
    <w:rsid w:val="00D73DFD"/>
    <w:rsid w:val="00D84A66"/>
    <w:rsid w:val="00D85797"/>
    <w:rsid w:val="00D93669"/>
    <w:rsid w:val="00D976F5"/>
    <w:rsid w:val="00D97B4A"/>
    <w:rsid w:val="00DA23A2"/>
    <w:rsid w:val="00DA57AE"/>
    <w:rsid w:val="00DB2BF6"/>
    <w:rsid w:val="00DB4FCF"/>
    <w:rsid w:val="00DB6D21"/>
    <w:rsid w:val="00DC2FF1"/>
    <w:rsid w:val="00DC3E21"/>
    <w:rsid w:val="00DC791E"/>
    <w:rsid w:val="00DC7EA0"/>
    <w:rsid w:val="00DE1070"/>
    <w:rsid w:val="00DE241E"/>
    <w:rsid w:val="00DE6DE9"/>
    <w:rsid w:val="00DF12B3"/>
    <w:rsid w:val="00DF1BF0"/>
    <w:rsid w:val="00DF3948"/>
    <w:rsid w:val="00E00B07"/>
    <w:rsid w:val="00E03745"/>
    <w:rsid w:val="00E05133"/>
    <w:rsid w:val="00E06B7D"/>
    <w:rsid w:val="00E0726E"/>
    <w:rsid w:val="00E110E4"/>
    <w:rsid w:val="00E12EC8"/>
    <w:rsid w:val="00E14B69"/>
    <w:rsid w:val="00E16C50"/>
    <w:rsid w:val="00E175CF"/>
    <w:rsid w:val="00E20790"/>
    <w:rsid w:val="00E234E1"/>
    <w:rsid w:val="00E23BE5"/>
    <w:rsid w:val="00E32DEE"/>
    <w:rsid w:val="00E33743"/>
    <w:rsid w:val="00E41237"/>
    <w:rsid w:val="00E44706"/>
    <w:rsid w:val="00E5391B"/>
    <w:rsid w:val="00E57C48"/>
    <w:rsid w:val="00E60416"/>
    <w:rsid w:val="00E62530"/>
    <w:rsid w:val="00E64BCA"/>
    <w:rsid w:val="00E64C5D"/>
    <w:rsid w:val="00E64E82"/>
    <w:rsid w:val="00E70372"/>
    <w:rsid w:val="00E74229"/>
    <w:rsid w:val="00E749B4"/>
    <w:rsid w:val="00E77968"/>
    <w:rsid w:val="00E82517"/>
    <w:rsid w:val="00E8260E"/>
    <w:rsid w:val="00E826AC"/>
    <w:rsid w:val="00E82967"/>
    <w:rsid w:val="00E855EF"/>
    <w:rsid w:val="00E85E96"/>
    <w:rsid w:val="00E87300"/>
    <w:rsid w:val="00E87F96"/>
    <w:rsid w:val="00E90DC7"/>
    <w:rsid w:val="00E93A5F"/>
    <w:rsid w:val="00E94294"/>
    <w:rsid w:val="00E95146"/>
    <w:rsid w:val="00E96314"/>
    <w:rsid w:val="00E9635C"/>
    <w:rsid w:val="00E96FF4"/>
    <w:rsid w:val="00EA37AA"/>
    <w:rsid w:val="00EB141C"/>
    <w:rsid w:val="00EB1B1D"/>
    <w:rsid w:val="00EB3C57"/>
    <w:rsid w:val="00EB4191"/>
    <w:rsid w:val="00EB581A"/>
    <w:rsid w:val="00EB606B"/>
    <w:rsid w:val="00EB72CF"/>
    <w:rsid w:val="00EB76E2"/>
    <w:rsid w:val="00EC1FDC"/>
    <w:rsid w:val="00EC324B"/>
    <w:rsid w:val="00EC494C"/>
    <w:rsid w:val="00EC4BBE"/>
    <w:rsid w:val="00EC727E"/>
    <w:rsid w:val="00ED1D83"/>
    <w:rsid w:val="00ED2DF3"/>
    <w:rsid w:val="00ED5256"/>
    <w:rsid w:val="00EE03A8"/>
    <w:rsid w:val="00EE105C"/>
    <w:rsid w:val="00EE75AD"/>
    <w:rsid w:val="00EF0738"/>
    <w:rsid w:val="00EF4A97"/>
    <w:rsid w:val="00EF5A77"/>
    <w:rsid w:val="00EF6BD6"/>
    <w:rsid w:val="00F015B6"/>
    <w:rsid w:val="00F02247"/>
    <w:rsid w:val="00F06E07"/>
    <w:rsid w:val="00F124EE"/>
    <w:rsid w:val="00F16B48"/>
    <w:rsid w:val="00F1730C"/>
    <w:rsid w:val="00F21BA1"/>
    <w:rsid w:val="00F24F6A"/>
    <w:rsid w:val="00F259CE"/>
    <w:rsid w:val="00F259FC"/>
    <w:rsid w:val="00F30A26"/>
    <w:rsid w:val="00F3577C"/>
    <w:rsid w:val="00F376CE"/>
    <w:rsid w:val="00F40DDA"/>
    <w:rsid w:val="00F45EAE"/>
    <w:rsid w:val="00F53109"/>
    <w:rsid w:val="00F5535A"/>
    <w:rsid w:val="00F65A2E"/>
    <w:rsid w:val="00F663A4"/>
    <w:rsid w:val="00F70A4B"/>
    <w:rsid w:val="00F83D11"/>
    <w:rsid w:val="00F8465D"/>
    <w:rsid w:val="00F86065"/>
    <w:rsid w:val="00F86191"/>
    <w:rsid w:val="00F9008B"/>
    <w:rsid w:val="00F91333"/>
    <w:rsid w:val="00FA32A5"/>
    <w:rsid w:val="00FA45B7"/>
    <w:rsid w:val="00FA6A1E"/>
    <w:rsid w:val="00FB1A4B"/>
    <w:rsid w:val="00FB607F"/>
    <w:rsid w:val="00FB6BA1"/>
    <w:rsid w:val="00FB6D32"/>
    <w:rsid w:val="00FD3722"/>
    <w:rsid w:val="00FD4CB7"/>
    <w:rsid w:val="00FE006E"/>
    <w:rsid w:val="00FE260E"/>
    <w:rsid w:val="00FE2EA2"/>
    <w:rsid w:val="00FE5423"/>
    <w:rsid w:val="00FE5B98"/>
    <w:rsid w:val="00FE60A1"/>
    <w:rsid w:val="00FE708D"/>
    <w:rsid w:val="00FF1495"/>
    <w:rsid w:val="00FF33B7"/>
    <w:rsid w:val="00FF435B"/>
    <w:rsid w:val="00FF486E"/>
    <w:rsid w:val="00FF63D7"/>
    <w:rsid w:val="00FF6B4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EE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F04"/>
    <w:pPr>
      <w:spacing w:after="0" w:line="240" w:lineRule="auto"/>
    </w:pPr>
    <w:rPr>
      <w:rFonts w:eastAsia="Times New Roman" w:cs="Times New Roman"/>
      <w:kern w:val="0"/>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517F04"/>
    <w:pPr>
      <w:spacing w:after="0" w:line="240" w:lineRule="auto"/>
    </w:pPr>
    <w:rPr>
      <w:rFonts w:eastAsia="Times New Roman" w:cs="Times New Roman"/>
      <w:kern w:val="0"/>
      <w:szCs w:val="24"/>
      <w:lang w:eastAsia="ru-RU"/>
      <w14:ligatures w14:val="none"/>
    </w:rPr>
  </w:style>
  <w:style w:type="character" w:customStyle="1" w:styleId="NoSpacingChar">
    <w:name w:val="No Spacing Char"/>
    <w:link w:val="NoSpacing"/>
    <w:locked/>
    <w:rsid w:val="00517F04"/>
    <w:rPr>
      <w:rFonts w:eastAsia="Times New Roman" w:cs="Times New Roman"/>
      <w:kern w:val="0"/>
      <w:szCs w:val="24"/>
      <w:lang w:eastAsia="ru-RU"/>
      <w14:ligatures w14:val="none"/>
    </w:rPr>
  </w:style>
  <w:style w:type="table" w:styleId="TableGrid">
    <w:name w:val="Table Grid"/>
    <w:basedOn w:val="TableNormal"/>
    <w:rsid w:val="001A5929"/>
    <w:pPr>
      <w:spacing w:after="0" w:line="240" w:lineRule="auto"/>
    </w:pPr>
    <w:rPr>
      <w:rFonts w:eastAsia="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88156F"/>
    <w:rPr>
      <w:sz w:val="20"/>
      <w:szCs w:val="20"/>
      <w:lang w:eastAsia="en-US"/>
    </w:rPr>
  </w:style>
  <w:style w:type="character" w:customStyle="1" w:styleId="CommentTextChar">
    <w:name w:val="Comment Text Char"/>
    <w:basedOn w:val="DefaultParagraphFont"/>
    <w:link w:val="CommentText"/>
    <w:uiPriority w:val="99"/>
    <w:rsid w:val="0088156F"/>
    <w:rPr>
      <w:rFonts w:eastAsia="Times New Roman" w:cs="Times New Roman"/>
      <w:kern w:val="0"/>
      <w:sz w:val="20"/>
      <w:szCs w:val="20"/>
      <w14:ligatures w14:val="none"/>
    </w:rPr>
  </w:style>
  <w:style w:type="character" w:styleId="CommentReference">
    <w:name w:val="annotation reference"/>
    <w:basedOn w:val="DefaultParagraphFont"/>
    <w:uiPriority w:val="99"/>
    <w:semiHidden/>
    <w:unhideWhenUsed/>
    <w:rsid w:val="0088156F"/>
    <w:rPr>
      <w:sz w:val="16"/>
      <w:szCs w:val="16"/>
    </w:rPr>
  </w:style>
  <w:style w:type="character" w:styleId="Hyperlink">
    <w:name w:val="Hyperlink"/>
    <w:basedOn w:val="DefaultParagraphFont"/>
    <w:uiPriority w:val="99"/>
    <w:unhideWhenUsed/>
    <w:rsid w:val="00C73F9B"/>
    <w:rPr>
      <w:color w:val="0563C1" w:themeColor="hyperlink"/>
      <w:u w:val="single"/>
    </w:rPr>
  </w:style>
  <w:style w:type="character" w:styleId="UnresolvedMention">
    <w:name w:val="Unresolved Mention"/>
    <w:basedOn w:val="DefaultParagraphFont"/>
    <w:uiPriority w:val="99"/>
    <w:semiHidden/>
    <w:unhideWhenUsed/>
    <w:rsid w:val="00C73F9B"/>
    <w:rPr>
      <w:color w:val="605E5C"/>
      <w:shd w:val="clear" w:color="auto" w:fill="E1DFDD"/>
    </w:rPr>
  </w:style>
  <w:style w:type="paragraph" w:styleId="Header">
    <w:name w:val="header"/>
    <w:basedOn w:val="Normal"/>
    <w:link w:val="HeaderChar"/>
    <w:uiPriority w:val="99"/>
    <w:unhideWhenUsed/>
    <w:rsid w:val="00831A4E"/>
    <w:pPr>
      <w:tabs>
        <w:tab w:val="center" w:pos="4153"/>
        <w:tab w:val="right" w:pos="8306"/>
      </w:tabs>
    </w:pPr>
  </w:style>
  <w:style w:type="character" w:customStyle="1" w:styleId="HeaderChar">
    <w:name w:val="Header Char"/>
    <w:basedOn w:val="DefaultParagraphFont"/>
    <w:link w:val="Header"/>
    <w:uiPriority w:val="99"/>
    <w:rsid w:val="00831A4E"/>
    <w:rPr>
      <w:rFonts w:eastAsia="Times New Roman" w:cs="Times New Roman"/>
      <w:kern w:val="0"/>
      <w:szCs w:val="24"/>
      <w:lang w:eastAsia="ru-RU"/>
      <w14:ligatures w14:val="none"/>
    </w:rPr>
  </w:style>
  <w:style w:type="paragraph" w:styleId="Footer">
    <w:name w:val="footer"/>
    <w:basedOn w:val="Normal"/>
    <w:link w:val="FooterChar"/>
    <w:uiPriority w:val="99"/>
    <w:unhideWhenUsed/>
    <w:rsid w:val="00831A4E"/>
    <w:pPr>
      <w:tabs>
        <w:tab w:val="center" w:pos="4153"/>
        <w:tab w:val="right" w:pos="8306"/>
      </w:tabs>
    </w:pPr>
  </w:style>
  <w:style w:type="character" w:customStyle="1" w:styleId="FooterChar">
    <w:name w:val="Footer Char"/>
    <w:basedOn w:val="DefaultParagraphFont"/>
    <w:link w:val="Footer"/>
    <w:uiPriority w:val="99"/>
    <w:rsid w:val="00831A4E"/>
    <w:rPr>
      <w:rFonts w:eastAsia="Times New Roman" w:cs="Times New Roman"/>
      <w:kern w:val="0"/>
      <w:szCs w:val="24"/>
      <w:lang w:eastAsia="ru-RU"/>
      <w14:ligatures w14:val="none"/>
    </w:rPr>
  </w:style>
  <w:style w:type="paragraph" w:styleId="Revision">
    <w:name w:val="Revision"/>
    <w:hidden/>
    <w:uiPriority w:val="99"/>
    <w:semiHidden/>
    <w:rsid w:val="00E0726E"/>
    <w:pPr>
      <w:spacing w:after="0" w:line="240" w:lineRule="auto"/>
    </w:pPr>
    <w:rPr>
      <w:rFonts w:eastAsia="Times New Roman" w:cs="Times New Roman"/>
      <w:kern w:val="0"/>
      <w:szCs w:val="24"/>
      <w:lang w:eastAsia="ru-RU"/>
      <w14:ligatures w14:val="none"/>
    </w:rPr>
  </w:style>
  <w:style w:type="paragraph" w:styleId="CommentSubject">
    <w:name w:val="annotation subject"/>
    <w:basedOn w:val="CommentText"/>
    <w:next w:val="CommentText"/>
    <w:link w:val="CommentSubjectChar"/>
    <w:uiPriority w:val="99"/>
    <w:semiHidden/>
    <w:unhideWhenUsed/>
    <w:rsid w:val="00325D83"/>
    <w:rPr>
      <w:b/>
      <w:bCs/>
      <w:lang w:eastAsia="ru-RU"/>
    </w:rPr>
  </w:style>
  <w:style w:type="character" w:customStyle="1" w:styleId="CommentSubjectChar">
    <w:name w:val="Comment Subject Char"/>
    <w:basedOn w:val="CommentTextChar"/>
    <w:link w:val="CommentSubject"/>
    <w:uiPriority w:val="99"/>
    <w:semiHidden/>
    <w:rsid w:val="00325D83"/>
    <w:rPr>
      <w:rFonts w:eastAsia="Times New Roman" w:cs="Times New Roman"/>
      <w:b/>
      <w:bCs/>
      <w:kern w:val="0"/>
      <w:sz w:val="20"/>
      <w:szCs w:val="20"/>
      <w:lang w:eastAsia="ru-RU"/>
      <w14:ligatures w14:val="none"/>
    </w:rPr>
  </w:style>
  <w:style w:type="paragraph" w:styleId="FootnoteText">
    <w:name w:val="footnote text"/>
    <w:basedOn w:val="Normal"/>
    <w:link w:val="FootnoteTextChar"/>
    <w:uiPriority w:val="99"/>
    <w:unhideWhenUsed/>
    <w:rsid w:val="009D3B36"/>
    <w:rPr>
      <w:sz w:val="20"/>
      <w:szCs w:val="20"/>
      <w:lang w:eastAsia="en-US"/>
    </w:rPr>
  </w:style>
  <w:style w:type="character" w:customStyle="1" w:styleId="FootnoteTextChar">
    <w:name w:val="Footnote Text Char"/>
    <w:basedOn w:val="DefaultParagraphFont"/>
    <w:link w:val="FootnoteText"/>
    <w:uiPriority w:val="99"/>
    <w:rsid w:val="009D3B36"/>
    <w:rPr>
      <w:rFonts w:eastAsia="Times New Roman" w:cs="Times New Roman"/>
      <w:kern w:val="0"/>
      <w:sz w:val="20"/>
      <w:szCs w:val="20"/>
      <w14:ligatures w14:val="none"/>
    </w:rPr>
  </w:style>
  <w:style w:type="character" w:styleId="FootnoteReference">
    <w:name w:val="footnote reference"/>
    <w:basedOn w:val="DefaultParagraphFont"/>
    <w:uiPriority w:val="99"/>
    <w:unhideWhenUsed/>
    <w:rsid w:val="009D3B36"/>
    <w:rPr>
      <w:vertAlign w:val="superscript"/>
    </w:rPr>
  </w:style>
  <w:style w:type="paragraph" w:styleId="ListParagraph">
    <w:name w:val="List Paragraph"/>
    <w:basedOn w:val="Normal"/>
    <w:uiPriority w:val="34"/>
    <w:qFormat/>
    <w:rsid w:val="00002B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5015">
      <w:bodyDiv w:val="1"/>
      <w:marLeft w:val="0"/>
      <w:marRight w:val="0"/>
      <w:marTop w:val="0"/>
      <w:marBottom w:val="0"/>
      <w:divBdr>
        <w:top w:val="none" w:sz="0" w:space="0" w:color="auto"/>
        <w:left w:val="none" w:sz="0" w:space="0" w:color="auto"/>
        <w:bottom w:val="none" w:sz="0" w:space="0" w:color="auto"/>
        <w:right w:val="none" w:sz="0" w:space="0" w:color="auto"/>
      </w:divBdr>
    </w:div>
    <w:div w:id="56176023">
      <w:bodyDiv w:val="1"/>
      <w:marLeft w:val="0"/>
      <w:marRight w:val="0"/>
      <w:marTop w:val="0"/>
      <w:marBottom w:val="0"/>
      <w:divBdr>
        <w:top w:val="none" w:sz="0" w:space="0" w:color="auto"/>
        <w:left w:val="none" w:sz="0" w:space="0" w:color="auto"/>
        <w:bottom w:val="none" w:sz="0" w:space="0" w:color="auto"/>
        <w:right w:val="none" w:sz="0" w:space="0" w:color="auto"/>
      </w:divBdr>
    </w:div>
    <w:div w:id="332876013">
      <w:bodyDiv w:val="1"/>
      <w:marLeft w:val="0"/>
      <w:marRight w:val="0"/>
      <w:marTop w:val="0"/>
      <w:marBottom w:val="0"/>
      <w:divBdr>
        <w:top w:val="none" w:sz="0" w:space="0" w:color="auto"/>
        <w:left w:val="none" w:sz="0" w:space="0" w:color="auto"/>
        <w:bottom w:val="none" w:sz="0" w:space="0" w:color="auto"/>
        <w:right w:val="none" w:sz="0" w:space="0" w:color="auto"/>
      </w:divBdr>
    </w:div>
    <w:div w:id="343678690">
      <w:bodyDiv w:val="1"/>
      <w:marLeft w:val="0"/>
      <w:marRight w:val="0"/>
      <w:marTop w:val="0"/>
      <w:marBottom w:val="0"/>
      <w:divBdr>
        <w:top w:val="none" w:sz="0" w:space="0" w:color="auto"/>
        <w:left w:val="none" w:sz="0" w:space="0" w:color="auto"/>
        <w:bottom w:val="none" w:sz="0" w:space="0" w:color="auto"/>
        <w:right w:val="none" w:sz="0" w:space="0" w:color="auto"/>
      </w:divBdr>
    </w:div>
    <w:div w:id="355280655">
      <w:bodyDiv w:val="1"/>
      <w:marLeft w:val="0"/>
      <w:marRight w:val="0"/>
      <w:marTop w:val="0"/>
      <w:marBottom w:val="0"/>
      <w:divBdr>
        <w:top w:val="none" w:sz="0" w:space="0" w:color="auto"/>
        <w:left w:val="none" w:sz="0" w:space="0" w:color="auto"/>
        <w:bottom w:val="none" w:sz="0" w:space="0" w:color="auto"/>
        <w:right w:val="none" w:sz="0" w:space="0" w:color="auto"/>
      </w:divBdr>
    </w:div>
    <w:div w:id="462389084">
      <w:bodyDiv w:val="1"/>
      <w:marLeft w:val="0"/>
      <w:marRight w:val="0"/>
      <w:marTop w:val="0"/>
      <w:marBottom w:val="0"/>
      <w:divBdr>
        <w:top w:val="none" w:sz="0" w:space="0" w:color="auto"/>
        <w:left w:val="none" w:sz="0" w:space="0" w:color="auto"/>
        <w:bottom w:val="none" w:sz="0" w:space="0" w:color="auto"/>
        <w:right w:val="none" w:sz="0" w:space="0" w:color="auto"/>
      </w:divBdr>
    </w:div>
    <w:div w:id="528764381">
      <w:bodyDiv w:val="1"/>
      <w:marLeft w:val="0"/>
      <w:marRight w:val="0"/>
      <w:marTop w:val="0"/>
      <w:marBottom w:val="0"/>
      <w:divBdr>
        <w:top w:val="none" w:sz="0" w:space="0" w:color="auto"/>
        <w:left w:val="none" w:sz="0" w:space="0" w:color="auto"/>
        <w:bottom w:val="none" w:sz="0" w:space="0" w:color="auto"/>
        <w:right w:val="none" w:sz="0" w:space="0" w:color="auto"/>
      </w:divBdr>
    </w:div>
    <w:div w:id="546649457">
      <w:bodyDiv w:val="1"/>
      <w:marLeft w:val="0"/>
      <w:marRight w:val="0"/>
      <w:marTop w:val="0"/>
      <w:marBottom w:val="0"/>
      <w:divBdr>
        <w:top w:val="none" w:sz="0" w:space="0" w:color="auto"/>
        <w:left w:val="none" w:sz="0" w:space="0" w:color="auto"/>
        <w:bottom w:val="none" w:sz="0" w:space="0" w:color="auto"/>
        <w:right w:val="none" w:sz="0" w:space="0" w:color="auto"/>
      </w:divBdr>
    </w:div>
    <w:div w:id="587154376">
      <w:bodyDiv w:val="1"/>
      <w:marLeft w:val="0"/>
      <w:marRight w:val="0"/>
      <w:marTop w:val="0"/>
      <w:marBottom w:val="0"/>
      <w:divBdr>
        <w:top w:val="none" w:sz="0" w:space="0" w:color="auto"/>
        <w:left w:val="none" w:sz="0" w:space="0" w:color="auto"/>
        <w:bottom w:val="none" w:sz="0" w:space="0" w:color="auto"/>
        <w:right w:val="none" w:sz="0" w:space="0" w:color="auto"/>
      </w:divBdr>
    </w:div>
    <w:div w:id="665862811">
      <w:bodyDiv w:val="1"/>
      <w:marLeft w:val="0"/>
      <w:marRight w:val="0"/>
      <w:marTop w:val="0"/>
      <w:marBottom w:val="0"/>
      <w:divBdr>
        <w:top w:val="none" w:sz="0" w:space="0" w:color="auto"/>
        <w:left w:val="none" w:sz="0" w:space="0" w:color="auto"/>
        <w:bottom w:val="none" w:sz="0" w:space="0" w:color="auto"/>
        <w:right w:val="none" w:sz="0" w:space="0" w:color="auto"/>
      </w:divBdr>
    </w:div>
    <w:div w:id="729111708">
      <w:bodyDiv w:val="1"/>
      <w:marLeft w:val="0"/>
      <w:marRight w:val="0"/>
      <w:marTop w:val="0"/>
      <w:marBottom w:val="0"/>
      <w:divBdr>
        <w:top w:val="none" w:sz="0" w:space="0" w:color="auto"/>
        <w:left w:val="none" w:sz="0" w:space="0" w:color="auto"/>
        <w:bottom w:val="none" w:sz="0" w:space="0" w:color="auto"/>
        <w:right w:val="none" w:sz="0" w:space="0" w:color="auto"/>
      </w:divBdr>
    </w:div>
    <w:div w:id="1076980237">
      <w:bodyDiv w:val="1"/>
      <w:marLeft w:val="0"/>
      <w:marRight w:val="0"/>
      <w:marTop w:val="0"/>
      <w:marBottom w:val="0"/>
      <w:divBdr>
        <w:top w:val="none" w:sz="0" w:space="0" w:color="auto"/>
        <w:left w:val="none" w:sz="0" w:space="0" w:color="auto"/>
        <w:bottom w:val="none" w:sz="0" w:space="0" w:color="auto"/>
        <w:right w:val="none" w:sz="0" w:space="0" w:color="auto"/>
      </w:divBdr>
    </w:div>
    <w:div w:id="1099563229">
      <w:bodyDiv w:val="1"/>
      <w:marLeft w:val="0"/>
      <w:marRight w:val="0"/>
      <w:marTop w:val="0"/>
      <w:marBottom w:val="0"/>
      <w:divBdr>
        <w:top w:val="none" w:sz="0" w:space="0" w:color="auto"/>
        <w:left w:val="none" w:sz="0" w:space="0" w:color="auto"/>
        <w:bottom w:val="none" w:sz="0" w:space="0" w:color="auto"/>
        <w:right w:val="none" w:sz="0" w:space="0" w:color="auto"/>
      </w:divBdr>
    </w:div>
    <w:div w:id="1102413194">
      <w:bodyDiv w:val="1"/>
      <w:marLeft w:val="0"/>
      <w:marRight w:val="0"/>
      <w:marTop w:val="0"/>
      <w:marBottom w:val="0"/>
      <w:divBdr>
        <w:top w:val="none" w:sz="0" w:space="0" w:color="auto"/>
        <w:left w:val="none" w:sz="0" w:space="0" w:color="auto"/>
        <w:bottom w:val="none" w:sz="0" w:space="0" w:color="auto"/>
        <w:right w:val="none" w:sz="0" w:space="0" w:color="auto"/>
      </w:divBdr>
    </w:div>
    <w:div w:id="1222866596">
      <w:bodyDiv w:val="1"/>
      <w:marLeft w:val="0"/>
      <w:marRight w:val="0"/>
      <w:marTop w:val="0"/>
      <w:marBottom w:val="0"/>
      <w:divBdr>
        <w:top w:val="none" w:sz="0" w:space="0" w:color="auto"/>
        <w:left w:val="none" w:sz="0" w:space="0" w:color="auto"/>
        <w:bottom w:val="none" w:sz="0" w:space="0" w:color="auto"/>
        <w:right w:val="none" w:sz="0" w:space="0" w:color="auto"/>
      </w:divBdr>
    </w:div>
    <w:div w:id="1242135894">
      <w:bodyDiv w:val="1"/>
      <w:marLeft w:val="0"/>
      <w:marRight w:val="0"/>
      <w:marTop w:val="0"/>
      <w:marBottom w:val="0"/>
      <w:divBdr>
        <w:top w:val="none" w:sz="0" w:space="0" w:color="auto"/>
        <w:left w:val="none" w:sz="0" w:space="0" w:color="auto"/>
        <w:bottom w:val="none" w:sz="0" w:space="0" w:color="auto"/>
        <w:right w:val="none" w:sz="0" w:space="0" w:color="auto"/>
      </w:divBdr>
    </w:div>
    <w:div w:id="1286306377">
      <w:bodyDiv w:val="1"/>
      <w:marLeft w:val="0"/>
      <w:marRight w:val="0"/>
      <w:marTop w:val="0"/>
      <w:marBottom w:val="0"/>
      <w:divBdr>
        <w:top w:val="none" w:sz="0" w:space="0" w:color="auto"/>
        <w:left w:val="none" w:sz="0" w:space="0" w:color="auto"/>
        <w:bottom w:val="none" w:sz="0" w:space="0" w:color="auto"/>
        <w:right w:val="none" w:sz="0" w:space="0" w:color="auto"/>
      </w:divBdr>
    </w:div>
    <w:div w:id="1409352195">
      <w:bodyDiv w:val="1"/>
      <w:marLeft w:val="0"/>
      <w:marRight w:val="0"/>
      <w:marTop w:val="0"/>
      <w:marBottom w:val="0"/>
      <w:divBdr>
        <w:top w:val="none" w:sz="0" w:space="0" w:color="auto"/>
        <w:left w:val="none" w:sz="0" w:space="0" w:color="auto"/>
        <w:bottom w:val="none" w:sz="0" w:space="0" w:color="auto"/>
        <w:right w:val="none" w:sz="0" w:space="0" w:color="auto"/>
      </w:divBdr>
    </w:div>
    <w:div w:id="1686008059">
      <w:bodyDiv w:val="1"/>
      <w:marLeft w:val="0"/>
      <w:marRight w:val="0"/>
      <w:marTop w:val="0"/>
      <w:marBottom w:val="0"/>
      <w:divBdr>
        <w:top w:val="none" w:sz="0" w:space="0" w:color="auto"/>
        <w:left w:val="none" w:sz="0" w:space="0" w:color="auto"/>
        <w:bottom w:val="none" w:sz="0" w:space="0" w:color="auto"/>
        <w:right w:val="none" w:sz="0" w:space="0" w:color="auto"/>
      </w:divBdr>
    </w:div>
    <w:div w:id="1716347189">
      <w:bodyDiv w:val="1"/>
      <w:marLeft w:val="0"/>
      <w:marRight w:val="0"/>
      <w:marTop w:val="0"/>
      <w:marBottom w:val="0"/>
      <w:divBdr>
        <w:top w:val="none" w:sz="0" w:space="0" w:color="auto"/>
        <w:left w:val="none" w:sz="0" w:space="0" w:color="auto"/>
        <w:bottom w:val="none" w:sz="0" w:space="0" w:color="auto"/>
        <w:right w:val="none" w:sz="0" w:space="0" w:color="auto"/>
      </w:divBdr>
    </w:div>
    <w:div w:id="1821573551">
      <w:bodyDiv w:val="1"/>
      <w:marLeft w:val="0"/>
      <w:marRight w:val="0"/>
      <w:marTop w:val="0"/>
      <w:marBottom w:val="0"/>
      <w:divBdr>
        <w:top w:val="none" w:sz="0" w:space="0" w:color="auto"/>
        <w:left w:val="none" w:sz="0" w:space="0" w:color="auto"/>
        <w:bottom w:val="none" w:sz="0" w:space="0" w:color="auto"/>
        <w:right w:val="none" w:sz="0" w:space="0" w:color="auto"/>
      </w:divBdr>
    </w:div>
    <w:div w:id="1833252155">
      <w:bodyDiv w:val="1"/>
      <w:marLeft w:val="0"/>
      <w:marRight w:val="0"/>
      <w:marTop w:val="0"/>
      <w:marBottom w:val="0"/>
      <w:divBdr>
        <w:top w:val="none" w:sz="0" w:space="0" w:color="auto"/>
        <w:left w:val="none" w:sz="0" w:space="0" w:color="auto"/>
        <w:bottom w:val="none" w:sz="0" w:space="0" w:color="auto"/>
        <w:right w:val="none" w:sz="0" w:space="0" w:color="auto"/>
      </w:divBdr>
    </w:div>
    <w:div w:id="198372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4B3F7-F45A-47FE-B0D4-72BE4E254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18914</Words>
  <Characters>10782</Characters>
  <Application>Microsoft Office Word</Application>
  <DocSecurity>0</DocSecurity>
  <Lines>89</Lines>
  <Paragraphs>59</Paragraphs>
  <ScaleCrop>false</ScaleCrop>
  <Company/>
  <LinksUpToDate>false</LinksUpToDate>
  <CharactersWithSpaces>29637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2025-05-19T11:40:00Z</dcterms:created>
  <dcterms:modified xsi:type="dcterms:W3CDTF">2025-05-21T08:38:00Z</dcterms:modified>
</cp:coreProperties>
</file>