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76C2" w14:textId="77777777" w:rsidR="006E447E" w:rsidRPr="0082256B" w:rsidRDefault="006E447E" w:rsidP="006E447E">
      <w:pPr>
        <w:spacing w:line="276" w:lineRule="auto"/>
        <w:jc w:val="both"/>
        <w:rPr>
          <w:b/>
          <w:bCs/>
        </w:rPr>
      </w:pPr>
      <w:r w:rsidRPr="0082256B">
        <w:rPr>
          <w:b/>
          <w:bCs/>
        </w:rPr>
        <w:t>Apsūdzības pamatotības izlemšana</w:t>
      </w:r>
    </w:p>
    <w:p w14:paraId="033CA6BB" w14:textId="0D58037B" w:rsidR="006E447E" w:rsidRPr="0082256B" w:rsidRDefault="006E447E" w:rsidP="006E447E">
      <w:pPr>
        <w:spacing w:line="276" w:lineRule="auto"/>
        <w:jc w:val="both"/>
        <w:rPr>
          <w:b/>
          <w:bCs/>
        </w:rPr>
      </w:pPr>
      <w:r w:rsidRPr="0082256B">
        <w:t>Pret personu celtās apsūdzības pamatotības izlemšana nozīmē sākotnēji noskaidrot, kādi apsūdzībā norādītie noziedzīgā nodarījuma faktiskie apstākļi ir pierādīti, izslēdzot no apsūdzības nepierādītos faktiskos apstākļus, ja tam ir tiesisks pamats, un pēc tam sniegt vērtējumu par faktisko apstākļu atbilstību juridiskajai kvalifikācijai.</w:t>
      </w:r>
    </w:p>
    <w:p w14:paraId="5608F128" w14:textId="77777777" w:rsidR="006E447E" w:rsidRDefault="006E447E" w:rsidP="006E447E">
      <w:pPr>
        <w:spacing w:line="276" w:lineRule="auto"/>
      </w:pPr>
    </w:p>
    <w:p w14:paraId="30188165" w14:textId="77777777" w:rsidR="006E447E" w:rsidRPr="0082256B" w:rsidRDefault="006E447E" w:rsidP="006E447E">
      <w:pPr>
        <w:spacing w:line="276" w:lineRule="auto"/>
        <w:jc w:val="both"/>
        <w:rPr>
          <w:b/>
          <w:bCs/>
        </w:rPr>
      </w:pPr>
      <w:r w:rsidRPr="0082256B">
        <w:rPr>
          <w:b/>
          <w:bCs/>
        </w:rPr>
        <w:t>Kukuļa pieprasīšanas izpausme</w:t>
      </w:r>
    </w:p>
    <w:p w14:paraId="3728CED1" w14:textId="09C5DD1A" w:rsidR="006E447E" w:rsidRPr="0082256B" w:rsidRDefault="006E447E" w:rsidP="006E447E">
      <w:pPr>
        <w:spacing w:line="276" w:lineRule="auto"/>
        <w:jc w:val="both"/>
      </w:pPr>
      <w:r w:rsidRPr="0082256B">
        <w:t>Noskaidrojot, vai kukulis ir pieprasīts, nav izšķirošas nozīmes, kur</w:t>
      </w:r>
      <w:r>
        <w:t>a persona</w:t>
      </w:r>
      <w:r w:rsidRPr="0082256B">
        <w:t xml:space="preserve"> uzsāk</w:t>
      </w:r>
      <w:r>
        <w:t>usi</w:t>
      </w:r>
      <w:r w:rsidRPr="0082256B">
        <w:t xml:space="preserve"> komunikāciju, bet tam, vai tieši valsts amatpersona jebkādā veidā mutiski</w:t>
      </w:r>
      <w:r>
        <w:t xml:space="preserve"> vai</w:t>
      </w:r>
      <w:r w:rsidRPr="0082256B">
        <w:t xml:space="preserve"> </w:t>
      </w:r>
      <w:proofErr w:type="spellStart"/>
      <w:r w:rsidRPr="0082256B">
        <w:t>konkludenti</w:t>
      </w:r>
      <w:proofErr w:type="spellEnd"/>
      <w:r w:rsidRPr="0082256B">
        <w:t xml:space="preserve"> jeb slēpti (maskēti) ir ierosinājusi dot kukuli par kādu darbību vai bezdarbību. Izvērtējot valsts amatpersonas slēpto kukuļa pieprasījumu, tiesai jāņem vērā lietas apstākļi, kas ļauj atklāt amatpersonas gribu saņemt labumu.</w:t>
      </w:r>
    </w:p>
    <w:p w14:paraId="7214C6AC" w14:textId="77777777" w:rsidR="006E447E" w:rsidRDefault="006E447E" w:rsidP="006E447E">
      <w:pPr>
        <w:spacing w:line="276" w:lineRule="auto"/>
        <w:jc w:val="center"/>
        <w:rPr>
          <w:b/>
        </w:rPr>
      </w:pPr>
    </w:p>
    <w:p w14:paraId="051DD6A0" w14:textId="7E1BFE42" w:rsidR="00772A7C" w:rsidRPr="006E447E" w:rsidRDefault="00772A7C" w:rsidP="006E447E">
      <w:pPr>
        <w:spacing w:line="276" w:lineRule="auto"/>
        <w:jc w:val="center"/>
        <w:rPr>
          <w:b/>
        </w:rPr>
      </w:pPr>
      <w:r w:rsidRPr="006E447E">
        <w:rPr>
          <w:b/>
        </w:rPr>
        <w:t>Latvijas Republikas Senāt</w:t>
      </w:r>
      <w:r w:rsidR="006E447E" w:rsidRPr="006E447E">
        <w:rPr>
          <w:b/>
        </w:rPr>
        <w:t>a</w:t>
      </w:r>
    </w:p>
    <w:p w14:paraId="0164534C" w14:textId="1A42AAE2" w:rsidR="006E447E" w:rsidRPr="006E447E" w:rsidRDefault="006E447E" w:rsidP="006E447E">
      <w:pPr>
        <w:spacing w:line="276" w:lineRule="auto"/>
        <w:jc w:val="center"/>
        <w:rPr>
          <w:b/>
        </w:rPr>
      </w:pPr>
      <w:r w:rsidRPr="006E447E">
        <w:rPr>
          <w:b/>
        </w:rPr>
        <w:t>Krimināllietu departamenta</w:t>
      </w:r>
    </w:p>
    <w:p w14:paraId="4F022E43" w14:textId="5230DFDE" w:rsidR="006E447E" w:rsidRPr="006E447E" w:rsidRDefault="006E447E" w:rsidP="006E447E">
      <w:pPr>
        <w:spacing w:line="276" w:lineRule="auto"/>
        <w:jc w:val="center"/>
        <w:rPr>
          <w:b/>
        </w:rPr>
      </w:pPr>
      <w:r w:rsidRPr="006E447E">
        <w:rPr>
          <w:b/>
        </w:rPr>
        <w:t>2025. gada 17. aprīļa</w:t>
      </w:r>
    </w:p>
    <w:p w14:paraId="78A8A624" w14:textId="1961D1A1" w:rsidR="009C0BA3" w:rsidRPr="006E447E" w:rsidRDefault="00606650" w:rsidP="006E447E">
      <w:pPr>
        <w:spacing w:line="276" w:lineRule="auto"/>
        <w:jc w:val="center"/>
        <w:rPr>
          <w:b/>
        </w:rPr>
      </w:pPr>
      <w:r w:rsidRPr="006E447E">
        <w:rPr>
          <w:b/>
        </w:rPr>
        <w:t>LĒMUMS</w:t>
      </w:r>
    </w:p>
    <w:p w14:paraId="581D56C8" w14:textId="77777777" w:rsidR="006E447E" w:rsidRDefault="006E447E" w:rsidP="006E447E">
      <w:pPr>
        <w:spacing w:line="276" w:lineRule="auto"/>
        <w:jc w:val="center"/>
        <w:rPr>
          <w:b/>
        </w:rPr>
      </w:pPr>
      <w:r w:rsidRPr="006E447E">
        <w:rPr>
          <w:b/>
        </w:rPr>
        <w:t>Lieta Nr. 16870002320, SKK</w:t>
      </w:r>
      <w:r w:rsidRPr="006E447E">
        <w:rPr>
          <w:b/>
        </w:rPr>
        <w:noBreakHyphen/>
        <w:t>18/2025</w:t>
      </w:r>
    </w:p>
    <w:p w14:paraId="5732805E" w14:textId="7C8BCE51" w:rsidR="006E447E" w:rsidRPr="006E447E" w:rsidRDefault="00464A61" w:rsidP="006E447E">
      <w:pPr>
        <w:spacing w:line="276" w:lineRule="auto"/>
        <w:jc w:val="center"/>
        <w:rPr>
          <w:bCs/>
        </w:rPr>
      </w:pPr>
      <w:hyperlink r:id="rId8" w:history="1">
        <w:r w:rsidR="006E447E" w:rsidRPr="00464A61">
          <w:rPr>
            <w:rStyle w:val="Hyperlink"/>
            <w:bCs/>
          </w:rPr>
          <w:t>ECLI:LV:AT:2025:0417.168700</w:t>
        </w:r>
        <w:r w:rsidR="006E447E" w:rsidRPr="00464A61">
          <w:rPr>
            <w:rStyle w:val="Hyperlink"/>
            <w:bCs/>
          </w:rPr>
          <w:t>0</w:t>
        </w:r>
        <w:r w:rsidR="006E447E" w:rsidRPr="00464A61">
          <w:rPr>
            <w:rStyle w:val="Hyperlink"/>
            <w:bCs/>
          </w:rPr>
          <w:t>2320.5.L</w:t>
        </w:r>
      </w:hyperlink>
    </w:p>
    <w:p w14:paraId="13994BDA" w14:textId="77777777" w:rsidR="00C52066" w:rsidRPr="00D154FE" w:rsidRDefault="00C52066" w:rsidP="00127077">
      <w:pPr>
        <w:spacing w:line="276" w:lineRule="auto"/>
        <w:ind w:firstLine="720"/>
        <w:jc w:val="both"/>
      </w:pPr>
    </w:p>
    <w:p w14:paraId="10DE5C7C" w14:textId="4C852ADF" w:rsidR="00D23D44" w:rsidRPr="00D154FE" w:rsidRDefault="00D24E39" w:rsidP="00127077">
      <w:pPr>
        <w:spacing w:line="276" w:lineRule="auto"/>
        <w:ind w:firstLine="720"/>
        <w:jc w:val="both"/>
      </w:pPr>
      <w:r w:rsidRPr="00D154FE">
        <w:t>Senāts šādā sastāvā:</w:t>
      </w:r>
      <w:r w:rsidR="00795578" w:rsidRPr="00D154FE">
        <w:t xml:space="preserve"> </w:t>
      </w:r>
      <w:r w:rsidRPr="00D154FE">
        <w:t>sena</w:t>
      </w:r>
      <w:r w:rsidR="00945076" w:rsidRPr="00D154FE">
        <w:t>tors referents Aivars Uminskis</w:t>
      </w:r>
      <w:r w:rsidRPr="00D154FE">
        <w:t>, senator</w:t>
      </w:r>
      <w:r w:rsidR="00152AF6" w:rsidRPr="00D154FE">
        <w:t xml:space="preserve">i Ivars Bičkovičs un </w:t>
      </w:r>
      <w:r w:rsidR="00194202" w:rsidRPr="00D154FE">
        <w:t>Sandra Kaija</w:t>
      </w:r>
    </w:p>
    <w:p w14:paraId="26BBC9D6" w14:textId="77777777" w:rsidR="00D23D44" w:rsidRPr="00D154FE" w:rsidRDefault="00D23D44" w:rsidP="00127077">
      <w:pPr>
        <w:spacing w:line="276" w:lineRule="auto"/>
        <w:ind w:firstLine="720"/>
        <w:jc w:val="both"/>
      </w:pPr>
    </w:p>
    <w:p w14:paraId="24949145" w14:textId="13F22177" w:rsidR="00945076" w:rsidRPr="00D154FE" w:rsidRDefault="00945076" w:rsidP="00127077">
      <w:pPr>
        <w:spacing w:line="276" w:lineRule="auto"/>
        <w:ind w:firstLine="720"/>
        <w:jc w:val="both"/>
        <w:rPr>
          <w:b/>
          <w:bCs/>
        </w:rPr>
      </w:pPr>
      <w:r w:rsidRPr="00D154FE">
        <w:t xml:space="preserve">rakstveida procesā izskatīja krimināllietu sakarā ar </w:t>
      </w:r>
      <w:r w:rsidR="00194202" w:rsidRPr="00D154FE">
        <w:t>Zemgales tiesas apgabala prokuratūras prokurores Zintas Meijas kasācijas protestu par Rīgas apgabaltiesas 2024. gada 7. februāra spriedumu.</w:t>
      </w:r>
    </w:p>
    <w:p w14:paraId="3A656F78" w14:textId="60721733" w:rsidR="0021705E" w:rsidRPr="00D154FE" w:rsidRDefault="0021705E" w:rsidP="00127077">
      <w:pPr>
        <w:spacing w:line="276" w:lineRule="auto"/>
        <w:ind w:firstLine="720"/>
        <w:jc w:val="both"/>
      </w:pPr>
    </w:p>
    <w:p w14:paraId="13F0D9BE" w14:textId="23C165D1" w:rsidR="0021705E" w:rsidRPr="00D154FE" w:rsidRDefault="0021705E" w:rsidP="00127077">
      <w:pPr>
        <w:spacing w:line="276" w:lineRule="auto"/>
        <w:jc w:val="center"/>
        <w:rPr>
          <w:b/>
          <w:bCs/>
        </w:rPr>
      </w:pPr>
      <w:r w:rsidRPr="00D154FE">
        <w:rPr>
          <w:b/>
          <w:bCs/>
        </w:rPr>
        <w:t>Aprakstošā daļa</w:t>
      </w:r>
    </w:p>
    <w:p w14:paraId="4D6BD7F8" w14:textId="3D492527" w:rsidR="00137810" w:rsidRPr="00D154FE" w:rsidRDefault="00137810" w:rsidP="00127077">
      <w:pPr>
        <w:spacing w:line="276" w:lineRule="auto"/>
        <w:ind w:firstLine="720"/>
        <w:jc w:val="center"/>
      </w:pPr>
    </w:p>
    <w:p w14:paraId="3F478964" w14:textId="62844329" w:rsidR="002A1A7D" w:rsidRPr="00D154FE" w:rsidRDefault="00137810" w:rsidP="00127077">
      <w:pPr>
        <w:spacing w:line="276" w:lineRule="auto"/>
        <w:ind w:right="3" w:firstLine="720"/>
        <w:jc w:val="both"/>
        <w:rPr>
          <w:lang w:eastAsia="lv-LV"/>
        </w:rPr>
      </w:pPr>
      <w:r w:rsidRPr="00D154FE">
        <w:rPr>
          <w:lang w:eastAsia="lv-LV"/>
        </w:rPr>
        <w:t>[1]</w:t>
      </w:r>
      <w:r w:rsidR="00A45CFE" w:rsidRPr="00D154FE">
        <w:rPr>
          <w:lang w:eastAsia="lv-LV"/>
        </w:rPr>
        <w:t> </w:t>
      </w:r>
      <w:r w:rsidRPr="00D154FE">
        <w:rPr>
          <w:lang w:eastAsia="lv-LV"/>
        </w:rPr>
        <w:t xml:space="preserve">Ar </w:t>
      </w:r>
      <w:r w:rsidR="00194202" w:rsidRPr="00D154FE">
        <w:rPr>
          <w:lang w:eastAsia="lv-LV"/>
        </w:rPr>
        <w:t>Zemgales</w:t>
      </w:r>
      <w:r w:rsidR="00592AB2" w:rsidRPr="00D154FE">
        <w:rPr>
          <w:lang w:eastAsia="lv-LV"/>
        </w:rPr>
        <w:t xml:space="preserve"> rajona</w:t>
      </w:r>
      <w:r w:rsidR="007A2832" w:rsidRPr="00D154FE">
        <w:rPr>
          <w:lang w:eastAsia="lv-LV"/>
        </w:rPr>
        <w:t xml:space="preserve"> </w:t>
      </w:r>
      <w:r w:rsidR="00843B3B" w:rsidRPr="00D154FE">
        <w:rPr>
          <w:lang w:eastAsia="lv-LV"/>
        </w:rPr>
        <w:t>tiesas 202</w:t>
      </w:r>
      <w:r w:rsidR="00592AB2" w:rsidRPr="00D154FE">
        <w:rPr>
          <w:lang w:eastAsia="lv-LV"/>
        </w:rPr>
        <w:t>3</w:t>
      </w:r>
      <w:r w:rsidR="00843B3B" w:rsidRPr="00D154FE">
        <w:rPr>
          <w:lang w:eastAsia="lv-LV"/>
        </w:rPr>
        <w:t xml:space="preserve">. gada </w:t>
      </w:r>
      <w:r w:rsidR="00194202" w:rsidRPr="00D154FE">
        <w:rPr>
          <w:lang w:eastAsia="lv-LV"/>
        </w:rPr>
        <w:t>9. jūnija</w:t>
      </w:r>
      <w:r w:rsidR="00843B3B" w:rsidRPr="00D154FE">
        <w:rPr>
          <w:lang w:eastAsia="lv-LV"/>
        </w:rPr>
        <w:t xml:space="preserve"> </w:t>
      </w:r>
      <w:r w:rsidRPr="00D154FE">
        <w:rPr>
          <w:lang w:eastAsia="lv-LV"/>
        </w:rPr>
        <w:t>spriedumu</w:t>
      </w:r>
    </w:p>
    <w:p w14:paraId="006C6A4B" w14:textId="20479669" w:rsidR="00843B3B" w:rsidRPr="00D154FE" w:rsidRDefault="00C434A9" w:rsidP="00127077">
      <w:pPr>
        <w:spacing w:line="276" w:lineRule="auto"/>
        <w:ind w:right="3" w:firstLine="720"/>
        <w:jc w:val="both"/>
        <w:rPr>
          <w:lang w:eastAsia="lv-LV"/>
        </w:rPr>
      </w:pPr>
      <w:r w:rsidRPr="00D154FE">
        <w:t>[1.1] </w:t>
      </w:r>
      <w:r w:rsidR="006E447E">
        <w:t>[pers. A]</w:t>
      </w:r>
      <w:r w:rsidR="00843B3B" w:rsidRPr="00D154FE">
        <w:t xml:space="preserve">, </w:t>
      </w:r>
      <w:r w:rsidR="00137810" w:rsidRPr="00D154FE">
        <w:rPr>
          <w:lang w:eastAsia="lv-LV"/>
        </w:rPr>
        <w:t xml:space="preserve">personas kods </w:t>
      </w:r>
      <w:r w:rsidR="006E447E">
        <w:rPr>
          <w:lang w:eastAsia="lv-LV"/>
        </w:rPr>
        <w:t>[..]</w:t>
      </w:r>
      <w:r w:rsidR="00843B3B" w:rsidRPr="00D154FE">
        <w:rPr>
          <w:lang w:eastAsia="lv-LV"/>
        </w:rPr>
        <w:t>,</w:t>
      </w:r>
    </w:p>
    <w:p w14:paraId="0096C5FA" w14:textId="4FD1EDD6" w:rsidR="005E2CA2" w:rsidRPr="00D154FE" w:rsidRDefault="00390C1A" w:rsidP="00127077">
      <w:pPr>
        <w:spacing w:line="276" w:lineRule="auto"/>
        <w:ind w:firstLine="720"/>
        <w:jc w:val="both"/>
        <w:rPr>
          <w:color w:val="000000" w:themeColor="text1"/>
        </w:rPr>
      </w:pPr>
      <w:r w:rsidRPr="00D154FE">
        <w:rPr>
          <w:color w:val="000000" w:themeColor="text1"/>
        </w:rPr>
        <w:t>atzīt</w:t>
      </w:r>
      <w:r w:rsidR="005E2CA2" w:rsidRPr="00D154FE">
        <w:rPr>
          <w:color w:val="000000" w:themeColor="text1"/>
        </w:rPr>
        <w:t>a</w:t>
      </w:r>
      <w:r w:rsidRPr="00D154FE">
        <w:rPr>
          <w:color w:val="000000" w:themeColor="text1"/>
        </w:rPr>
        <w:t xml:space="preserve"> par vainīgu Krimināllikuma </w:t>
      </w:r>
      <w:r w:rsidR="005E2CA2" w:rsidRPr="00D154FE">
        <w:rPr>
          <w:color w:val="000000" w:themeColor="text1"/>
        </w:rPr>
        <w:t>320</w:t>
      </w:r>
      <w:r w:rsidRPr="00D154FE">
        <w:rPr>
          <w:color w:val="000000" w:themeColor="text1"/>
        </w:rPr>
        <w:t xml:space="preserve">. panta </w:t>
      </w:r>
      <w:r w:rsidR="005E2CA2" w:rsidRPr="00D154FE">
        <w:rPr>
          <w:color w:val="000000" w:themeColor="text1"/>
        </w:rPr>
        <w:t>trešajā</w:t>
      </w:r>
      <w:r w:rsidRPr="00D154FE">
        <w:rPr>
          <w:color w:val="000000" w:themeColor="text1"/>
        </w:rPr>
        <w:t xml:space="preserve"> daļā paredzētajā noziedzīgajā nodarījumā un sodīt</w:t>
      </w:r>
      <w:r w:rsidR="005E2CA2" w:rsidRPr="00D154FE">
        <w:rPr>
          <w:color w:val="000000" w:themeColor="text1"/>
        </w:rPr>
        <w:t>a</w:t>
      </w:r>
      <w:r w:rsidRPr="00D154FE">
        <w:rPr>
          <w:color w:val="000000" w:themeColor="text1"/>
        </w:rPr>
        <w:t xml:space="preserve"> ar brīvības atņemšanu uz </w:t>
      </w:r>
      <w:r w:rsidR="005E2CA2" w:rsidRPr="00D154FE">
        <w:rPr>
          <w:color w:val="000000" w:themeColor="text1"/>
        </w:rPr>
        <w:t>2 gadiem 6</w:t>
      </w:r>
      <w:r w:rsidR="00E24926" w:rsidRPr="00D154FE">
        <w:rPr>
          <w:color w:val="000000" w:themeColor="text1"/>
        </w:rPr>
        <w:t> </w:t>
      </w:r>
      <w:r w:rsidR="00B80B55" w:rsidRPr="00D154FE">
        <w:rPr>
          <w:color w:val="000000" w:themeColor="text1"/>
        </w:rPr>
        <w:t xml:space="preserve">mēnešiem, atņemot tiesības </w:t>
      </w:r>
      <w:r w:rsidR="005E2CA2" w:rsidRPr="00D154FE">
        <w:rPr>
          <w:color w:val="000000" w:themeColor="text1"/>
        </w:rPr>
        <w:t>ieņemt valsts amatpersonas amatu uz 3</w:t>
      </w:r>
      <w:r w:rsidR="00D154FE">
        <w:rPr>
          <w:color w:val="000000" w:themeColor="text1"/>
        </w:rPr>
        <w:t> </w:t>
      </w:r>
      <w:r w:rsidR="005E2CA2" w:rsidRPr="00D154FE">
        <w:rPr>
          <w:color w:val="000000" w:themeColor="text1"/>
        </w:rPr>
        <w:t>gadiem.</w:t>
      </w:r>
    </w:p>
    <w:p w14:paraId="2155DA6D" w14:textId="677DD0EF" w:rsidR="00DD45C0" w:rsidRPr="00D154FE" w:rsidRDefault="00DD45C0" w:rsidP="00127077">
      <w:pPr>
        <w:spacing w:line="276" w:lineRule="auto"/>
        <w:ind w:firstLine="720"/>
        <w:jc w:val="both"/>
        <w:rPr>
          <w:color w:val="000000" w:themeColor="text1"/>
        </w:rPr>
      </w:pPr>
      <w:r w:rsidRPr="00D154FE">
        <w:rPr>
          <w:color w:val="000000" w:themeColor="text1"/>
        </w:rPr>
        <w:t xml:space="preserve">Saskaņā ar Krimināllikuma 55. pantu ar brīvības atņemšanas sodu </w:t>
      </w:r>
      <w:r w:rsidR="006E447E">
        <w:t>[pers. A]</w:t>
      </w:r>
      <w:r w:rsidRPr="00D154FE">
        <w:rPr>
          <w:color w:val="000000" w:themeColor="text1"/>
        </w:rPr>
        <w:t xml:space="preserve"> notiesāta nosacīti ar pārbaudes laiku uz 2 gadiem 6 mēnešiem.</w:t>
      </w:r>
    </w:p>
    <w:p w14:paraId="21A621FF" w14:textId="410186B1" w:rsidR="00A25CD7" w:rsidRPr="00D154FE" w:rsidRDefault="00A25CD7" w:rsidP="00127077">
      <w:pPr>
        <w:spacing w:line="276" w:lineRule="auto"/>
        <w:ind w:firstLine="720"/>
        <w:jc w:val="both"/>
        <w:rPr>
          <w:color w:val="000000" w:themeColor="text1"/>
        </w:rPr>
      </w:pPr>
      <w:r w:rsidRPr="00D154FE">
        <w:rPr>
          <w:color w:val="000000" w:themeColor="text1"/>
        </w:rPr>
        <w:t>[1.2] </w:t>
      </w:r>
      <w:r w:rsidR="006E447E">
        <w:rPr>
          <w:color w:val="000000" w:themeColor="text1"/>
        </w:rPr>
        <w:t>[Pers. B]</w:t>
      </w:r>
      <w:r w:rsidR="00427408" w:rsidRPr="00D154FE">
        <w:rPr>
          <w:color w:val="000000" w:themeColor="text1"/>
        </w:rPr>
        <w:t xml:space="preserve">, personas kods </w:t>
      </w:r>
      <w:r w:rsidR="006E447E">
        <w:rPr>
          <w:color w:val="000000" w:themeColor="text1"/>
        </w:rPr>
        <w:t>[..]</w:t>
      </w:r>
      <w:r w:rsidR="00427408" w:rsidRPr="00D154FE">
        <w:rPr>
          <w:color w:val="000000" w:themeColor="text1"/>
        </w:rPr>
        <w:t>,</w:t>
      </w:r>
    </w:p>
    <w:p w14:paraId="7EB2A1FE" w14:textId="30F4979F" w:rsidR="00427408" w:rsidRPr="00D154FE" w:rsidRDefault="00427408" w:rsidP="00127077">
      <w:pPr>
        <w:spacing w:line="276" w:lineRule="auto"/>
        <w:ind w:firstLine="720"/>
        <w:jc w:val="both"/>
        <w:rPr>
          <w:color w:val="000000" w:themeColor="text1"/>
        </w:rPr>
      </w:pPr>
      <w:r w:rsidRPr="00D154FE">
        <w:rPr>
          <w:color w:val="000000" w:themeColor="text1"/>
        </w:rPr>
        <w:t>atzīts par vainīgu Krimināllikuma 20. panta ceturtajā daļā</w:t>
      </w:r>
      <w:r w:rsidR="00F86E1B">
        <w:rPr>
          <w:color w:val="000000" w:themeColor="text1"/>
        </w:rPr>
        <w:t xml:space="preserve"> un</w:t>
      </w:r>
      <w:r w:rsidRPr="00D154FE">
        <w:rPr>
          <w:color w:val="000000" w:themeColor="text1"/>
        </w:rPr>
        <w:t xml:space="preserve"> 320. panta trešajā daļā paredzētajā noziedzīgajā nodarījumā un sodīts ar brīvības atņemšanu uz 2 gadiem 6 mēnešiem, atņemot tiesības ieņemt valsts amatpersonas amatu uz 3</w:t>
      </w:r>
      <w:r w:rsidR="00130EA8">
        <w:rPr>
          <w:color w:val="000000" w:themeColor="text1"/>
        </w:rPr>
        <w:t> </w:t>
      </w:r>
      <w:r w:rsidRPr="00D154FE">
        <w:rPr>
          <w:color w:val="000000" w:themeColor="text1"/>
        </w:rPr>
        <w:t>gadiem.</w:t>
      </w:r>
    </w:p>
    <w:p w14:paraId="1CCD820B" w14:textId="0C151156" w:rsidR="007B548A" w:rsidRPr="00D154FE" w:rsidRDefault="00427408" w:rsidP="00127077">
      <w:pPr>
        <w:spacing w:line="276" w:lineRule="auto"/>
        <w:ind w:firstLine="720"/>
        <w:jc w:val="both"/>
        <w:rPr>
          <w:color w:val="000000" w:themeColor="text1"/>
        </w:rPr>
      </w:pPr>
      <w:r w:rsidRPr="00D154FE">
        <w:rPr>
          <w:color w:val="000000" w:themeColor="text1"/>
        </w:rPr>
        <w:t xml:space="preserve">Saskaņā ar Krimināllikuma 55. pantu ar brīvības atņemšanas sodu </w:t>
      </w:r>
      <w:r w:rsidR="006E447E">
        <w:rPr>
          <w:color w:val="000000" w:themeColor="text1"/>
        </w:rPr>
        <w:t>[pers. B]</w:t>
      </w:r>
      <w:r w:rsidRPr="00D154FE">
        <w:rPr>
          <w:color w:val="000000" w:themeColor="text1"/>
        </w:rPr>
        <w:t xml:space="preserve"> notiesāt</w:t>
      </w:r>
      <w:r w:rsidR="007B548A" w:rsidRPr="00D154FE">
        <w:rPr>
          <w:color w:val="000000" w:themeColor="text1"/>
        </w:rPr>
        <w:t>s</w:t>
      </w:r>
      <w:r w:rsidRPr="00D154FE">
        <w:rPr>
          <w:color w:val="000000" w:themeColor="text1"/>
        </w:rPr>
        <w:t xml:space="preserve"> nosacīti ar pārbaudes laiku uz 2 gadiem 6 mēnešiem.</w:t>
      </w:r>
    </w:p>
    <w:p w14:paraId="151072E8" w14:textId="77685F8B" w:rsidR="007B548A" w:rsidRPr="00D154FE" w:rsidRDefault="007B548A" w:rsidP="00127077">
      <w:pPr>
        <w:spacing w:line="276" w:lineRule="auto"/>
        <w:ind w:firstLine="720"/>
        <w:jc w:val="both"/>
        <w:rPr>
          <w:color w:val="000000" w:themeColor="text1"/>
        </w:rPr>
      </w:pPr>
      <w:r w:rsidRPr="00D154FE">
        <w:rPr>
          <w:color w:val="000000" w:themeColor="text1"/>
        </w:rPr>
        <w:t>[1.3] </w:t>
      </w:r>
      <w:r w:rsidR="006E447E">
        <w:rPr>
          <w:color w:val="000000" w:themeColor="text1"/>
        </w:rPr>
        <w:t>[Pers. C]</w:t>
      </w:r>
      <w:r w:rsidRPr="00D154FE">
        <w:rPr>
          <w:color w:val="000000" w:themeColor="text1"/>
        </w:rPr>
        <w:t xml:space="preserve">, personas kods </w:t>
      </w:r>
      <w:r w:rsidR="006E447E">
        <w:rPr>
          <w:color w:val="000000" w:themeColor="text1"/>
        </w:rPr>
        <w:t>[..]</w:t>
      </w:r>
      <w:r w:rsidRPr="00D154FE">
        <w:rPr>
          <w:color w:val="000000" w:themeColor="text1"/>
        </w:rPr>
        <w:t>,</w:t>
      </w:r>
    </w:p>
    <w:p w14:paraId="3DA798C2" w14:textId="516B0E62" w:rsidR="00465E97" w:rsidRPr="00D154FE" w:rsidRDefault="007B548A" w:rsidP="00127077">
      <w:pPr>
        <w:spacing w:line="276" w:lineRule="auto"/>
        <w:ind w:firstLine="720"/>
        <w:jc w:val="both"/>
        <w:rPr>
          <w:color w:val="000000" w:themeColor="text1"/>
        </w:rPr>
      </w:pPr>
      <w:r w:rsidRPr="00D154FE">
        <w:rPr>
          <w:color w:val="000000" w:themeColor="text1"/>
        </w:rPr>
        <w:t>atzīts par nevainīgu pret viņu celtajā apsūdzībā pēc Krimināllikuma 320. panta otrās daļas un attaisnots.</w:t>
      </w:r>
    </w:p>
    <w:p w14:paraId="39D3CC62" w14:textId="2BCB821B" w:rsidR="00CE122B" w:rsidRPr="00D154FE" w:rsidRDefault="00CE122B" w:rsidP="00127077">
      <w:pPr>
        <w:spacing w:line="276" w:lineRule="auto"/>
        <w:ind w:firstLine="720"/>
        <w:jc w:val="both"/>
        <w:rPr>
          <w:color w:val="000000" w:themeColor="text1"/>
        </w:rPr>
      </w:pPr>
      <w:r w:rsidRPr="00FA750F">
        <w:rPr>
          <w:color w:val="000000" w:themeColor="text1"/>
        </w:rPr>
        <w:lastRenderedPageBreak/>
        <w:t xml:space="preserve">[1.4] No </w:t>
      </w:r>
      <w:r w:rsidR="006E447E">
        <w:t>[pers. A]</w:t>
      </w:r>
      <w:r w:rsidR="00130EA8">
        <w:rPr>
          <w:color w:val="000000" w:themeColor="text1"/>
        </w:rPr>
        <w:t xml:space="preserve"> </w:t>
      </w:r>
      <w:r w:rsidR="00F86E1B" w:rsidRPr="00FA750F">
        <w:rPr>
          <w:color w:val="000000" w:themeColor="text1"/>
        </w:rPr>
        <w:t>valsts labā</w:t>
      </w:r>
      <w:r w:rsidRPr="00FA750F">
        <w:rPr>
          <w:color w:val="000000" w:themeColor="text1"/>
        </w:rPr>
        <w:t xml:space="preserve"> piedzīti procesuālie izdevumi 190 </w:t>
      </w:r>
      <w:proofErr w:type="spellStart"/>
      <w:r w:rsidRPr="00FA750F">
        <w:rPr>
          <w:i/>
          <w:iCs/>
          <w:color w:val="000000" w:themeColor="text1"/>
        </w:rPr>
        <w:t>euro</w:t>
      </w:r>
      <w:proofErr w:type="spellEnd"/>
      <w:r w:rsidRPr="00FA750F">
        <w:rPr>
          <w:color w:val="000000" w:themeColor="text1"/>
        </w:rPr>
        <w:t xml:space="preserve"> par </w:t>
      </w:r>
      <w:r w:rsidR="004C6BF3" w:rsidRPr="00FA750F">
        <w:rPr>
          <w:color w:val="000000" w:themeColor="text1"/>
        </w:rPr>
        <w:t xml:space="preserve">aizstāvja zvērināta advokāta Kalvja Krūmiņa </w:t>
      </w:r>
      <w:r w:rsidR="001233BF" w:rsidRPr="00FA750F">
        <w:rPr>
          <w:color w:val="000000" w:themeColor="text1"/>
        </w:rPr>
        <w:t xml:space="preserve">valsts nodrošinātās </w:t>
      </w:r>
      <w:r w:rsidR="004C6BF3" w:rsidRPr="00FA750F">
        <w:rPr>
          <w:color w:val="000000" w:themeColor="text1"/>
        </w:rPr>
        <w:t>juridisk</w:t>
      </w:r>
      <w:r w:rsidR="001233BF" w:rsidRPr="00FA750F">
        <w:rPr>
          <w:color w:val="000000" w:themeColor="text1"/>
        </w:rPr>
        <w:t>ās</w:t>
      </w:r>
      <w:r w:rsidR="004C6BF3" w:rsidRPr="00FA750F">
        <w:rPr>
          <w:color w:val="000000" w:themeColor="text1"/>
        </w:rPr>
        <w:t xml:space="preserve"> palīdzīb</w:t>
      </w:r>
      <w:r w:rsidR="001233BF" w:rsidRPr="00FA750F">
        <w:rPr>
          <w:color w:val="000000" w:themeColor="text1"/>
        </w:rPr>
        <w:t>as sniegšanu</w:t>
      </w:r>
      <w:r w:rsidRPr="00FA750F">
        <w:rPr>
          <w:color w:val="000000" w:themeColor="text1"/>
        </w:rPr>
        <w:t>.</w:t>
      </w:r>
    </w:p>
    <w:p w14:paraId="756DA5FA" w14:textId="77777777" w:rsidR="007B548A" w:rsidRPr="00D154FE" w:rsidRDefault="007B548A" w:rsidP="00127077">
      <w:pPr>
        <w:spacing w:line="276" w:lineRule="auto"/>
        <w:ind w:firstLine="720"/>
        <w:jc w:val="both"/>
        <w:rPr>
          <w:color w:val="000000" w:themeColor="text1"/>
        </w:rPr>
      </w:pPr>
    </w:p>
    <w:p w14:paraId="6D25EDE5" w14:textId="0CE57036" w:rsidR="005742A8" w:rsidRPr="00D154FE" w:rsidRDefault="00D422C9" w:rsidP="00127077">
      <w:pPr>
        <w:spacing w:line="276" w:lineRule="auto"/>
        <w:ind w:firstLine="720"/>
        <w:jc w:val="both"/>
      </w:pPr>
      <w:r w:rsidRPr="00D154FE">
        <w:rPr>
          <w:color w:val="000000" w:themeColor="text1"/>
        </w:rPr>
        <w:t>[2] </w:t>
      </w:r>
      <w:r w:rsidR="00B37649" w:rsidRPr="00D154FE">
        <w:t xml:space="preserve">Ar </w:t>
      </w:r>
      <w:r w:rsidR="00B37649" w:rsidRPr="00D154FE">
        <w:rPr>
          <w:lang w:eastAsia="lv-LV"/>
        </w:rPr>
        <w:t xml:space="preserve">pirmās instances tiesas </w:t>
      </w:r>
      <w:r w:rsidR="002B1435" w:rsidRPr="00D154FE">
        <w:rPr>
          <w:lang w:eastAsia="lv-LV"/>
        </w:rPr>
        <w:t>spriedumu</w:t>
      </w:r>
      <w:r w:rsidR="002B1435" w:rsidRPr="00D154FE">
        <w:t xml:space="preserve"> </w:t>
      </w:r>
      <w:r w:rsidR="006E447E">
        <w:t>[pers. A]</w:t>
      </w:r>
      <w:r w:rsidR="002B1435" w:rsidRPr="00D154FE">
        <w:t xml:space="preserve"> </w:t>
      </w:r>
      <w:r w:rsidR="00B37649" w:rsidRPr="00D154FE">
        <w:t>atzīt</w:t>
      </w:r>
      <w:r w:rsidR="007B548A" w:rsidRPr="00D154FE">
        <w:t>a</w:t>
      </w:r>
      <w:r w:rsidR="00B37649" w:rsidRPr="00D154FE">
        <w:t xml:space="preserve"> par vainīgu un sodīt</w:t>
      </w:r>
      <w:r w:rsidR="007B548A" w:rsidRPr="00D154FE">
        <w:t>a</w:t>
      </w:r>
      <w:r w:rsidR="00B37649" w:rsidRPr="00D154FE">
        <w:t xml:space="preserve"> pēc Krimināllikuma </w:t>
      </w:r>
      <w:r w:rsidR="007B548A" w:rsidRPr="00D154FE">
        <w:rPr>
          <w:color w:val="000000" w:themeColor="text1"/>
        </w:rPr>
        <w:t>320</w:t>
      </w:r>
      <w:r w:rsidR="00B00B98" w:rsidRPr="00D154FE">
        <w:rPr>
          <w:color w:val="000000" w:themeColor="text1"/>
        </w:rPr>
        <w:t xml:space="preserve">. panta </w:t>
      </w:r>
      <w:r w:rsidR="007B548A" w:rsidRPr="00D154FE">
        <w:rPr>
          <w:color w:val="000000" w:themeColor="text1"/>
        </w:rPr>
        <w:t>trešās</w:t>
      </w:r>
      <w:r w:rsidR="00B00B98" w:rsidRPr="00D154FE">
        <w:rPr>
          <w:color w:val="000000" w:themeColor="text1"/>
        </w:rPr>
        <w:t xml:space="preserve"> daļas </w:t>
      </w:r>
      <w:r w:rsidR="00B37649" w:rsidRPr="00D154FE">
        <w:t xml:space="preserve">par </w:t>
      </w:r>
      <w:r w:rsidR="00132B54" w:rsidRPr="00D154FE">
        <w:t xml:space="preserve">kukuļa, tas ir, materiālu vērtību, pieprasīšanu, ko izdarījusi valsts amatpersona pati </w:t>
      </w:r>
      <w:r w:rsidR="00B873A4" w:rsidRPr="00D154FE">
        <w:t>pirms kādas nelikumīgas darbības neizdarīšan</w:t>
      </w:r>
      <w:r w:rsidR="003D2D30" w:rsidRPr="00D154FE">
        <w:t>as</w:t>
      </w:r>
      <w:r w:rsidR="00132B54" w:rsidRPr="00D154FE">
        <w:t xml:space="preserve">, izmantojot savu dienesta stāvokli, </w:t>
      </w:r>
      <w:r w:rsidR="005742A8" w:rsidRPr="00D154FE">
        <w:t xml:space="preserve">un </w:t>
      </w:r>
      <w:r w:rsidR="00132B54" w:rsidRPr="00D154FE">
        <w:t>kuku</w:t>
      </w:r>
      <w:r w:rsidR="005742A8" w:rsidRPr="00D154FE">
        <w:t>ļa pieņemšanu</w:t>
      </w:r>
      <w:r w:rsidR="00132B54" w:rsidRPr="00D154FE">
        <w:t xml:space="preserve"> pēc tā pieprasīšanas</w:t>
      </w:r>
      <w:r w:rsidR="005742A8" w:rsidRPr="00D154FE">
        <w:t>.</w:t>
      </w:r>
    </w:p>
    <w:p w14:paraId="101C3333" w14:textId="03D02406" w:rsidR="003D2D30" w:rsidRDefault="006E447E" w:rsidP="00127077">
      <w:pPr>
        <w:spacing w:line="276" w:lineRule="auto"/>
        <w:ind w:firstLine="720"/>
        <w:jc w:val="both"/>
      </w:pPr>
      <w:r>
        <w:t>[Pers. B]</w:t>
      </w:r>
      <w:r w:rsidR="005742A8" w:rsidRPr="00D154FE">
        <w:t xml:space="preserve"> atzīts par vainīgu un sodīts pēc Krimināllikuma 20. panta ceturtās daļas</w:t>
      </w:r>
      <w:r w:rsidR="00F85ED7">
        <w:t xml:space="preserve"> un</w:t>
      </w:r>
      <w:r w:rsidR="00130EA8">
        <w:t xml:space="preserve"> </w:t>
      </w:r>
      <w:r w:rsidR="005742A8" w:rsidRPr="00D154FE">
        <w:rPr>
          <w:color w:val="000000" w:themeColor="text1"/>
        </w:rPr>
        <w:t xml:space="preserve">320. panta trešās daļas par </w:t>
      </w:r>
      <w:r>
        <w:t>[pers. A]</w:t>
      </w:r>
      <w:r w:rsidR="005742A8" w:rsidRPr="00D154FE">
        <w:t xml:space="preserve"> </w:t>
      </w:r>
      <w:r w:rsidR="005742A8" w:rsidRPr="00D154FE">
        <w:rPr>
          <w:color w:val="000000" w:themeColor="text1"/>
        </w:rPr>
        <w:t xml:space="preserve">atbalstīšanu par </w:t>
      </w:r>
      <w:r w:rsidR="005742A8" w:rsidRPr="00D154FE">
        <w:t xml:space="preserve">kukuļa, tas ir, materiālu vērtību, pieprasīšanu, </w:t>
      </w:r>
      <w:r w:rsidR="003D2D30" w:rsidRPr="00D154FE">
        <w:t>ko izdarījusi valsts amatpersona pati pirms kādas nelikumīgas darbības neizdarīšanas, izmantojot savu dienesta stāvokli</w:t>
      </w:r>
      <w:r w:rsidR="00251313" w:rsidRPr="00D154FE">
        <w:t>.</w:t>
      </w:r>
    </w:p>
    <w:p w14:paraId="50F25FFB" w14:textId="02841A57" w:rsidR="00FA750F" w:rsidRPr="00D154FE" w:rsidRDefault="00FA750F" w:rsidP="00127077">
      <w:pPr>
        <w:spacing w:line="276" w:lineRule="auto"/>
        <w:ind w:firstLine="720"/>
        <w:jc w:val="both"/>
      </w:pPr>
      <w:proofErr w:type="spellStart"/>
      <w:r>
        <w:t>Pirmstiesas</w:t>
      </w:r>
      <w:proofErr w:type="spellEnd"/>
      <w:r>
        <w:t xml:space="preserve"> kriminālprocesā </w:t>
      </w:r>
      <w:r w:rsidR="006E447E">
        <w:t>[pers. C]</w:t>
      </w:r>
      <w:r>
        <w:t xml:space="preserve"> celta apsūdzība pēc Krimināllikuma 320. panta otrās daļas par kukuļa, tas ir, materiālu vērtību, pieņemšanu, ko izdarījusi valsts amatpersona pati pirms kādas likumīgas darbības neizdarīšanas, izmantojot savu dienesta stāvokli.</w:t>
      </w:r>
    </w:p>
    <w:p w14:paraId="4BE15C8B" w14:textId="77777777" w:rsidR="00513CF7" w:rsidRPr="00D154FE" w:rsidRDefault="00513CF7" w:rsidP="00127077">
      <w:pPr>
        <w:spacing w:line="276" w:lineRule="auto"/>
        <w:ind w:firstLine="720"/>
        <w:jc w:val="both"/>
        <w:rPr>
          <w:lang w:eastAsia="lv-LV"/>
        </w:rPr>
      </w:pPr>
    </w:p>
    <w:p w14:paraId="373CECE3" w14:textId="4D5594D2" w:rsidR="00C947B9" w:rsidRPr="00D154FE" w:rsidRDefault="00513CF7" w:rsidP="00127077">
      <w:pPr>
        <w:spacing w:line="276" w:lineRule="auto"/>
        <w:ind w:firstLine="720"/>
        <w:jc w:val="both"/>
        <w:rPr>
          <w:color w:val="000000" w:themeColor="text1"/>
        </w:rPr>
      </w:pPr>
      <w:r w:rsidRPr="00D154FE">
        <w:rPr>
          <w:lang w:eastAsia="lv-LV"/>
        </w:rPr>
        <w:t xml:space="preserve">[3] Ar </w:t>
      </w:r>
      <w:r w:rsidR="00E124D9" w:rsidRPr="00D154FE">
        <w:rPr>
          <w:lang w:eastAsia="lv-LV"/>
        </w:rPr>
        <w:t>Rīgas</w:t>
      </w:r>
      <w:r w:rsidRPr="00D154FE">
        <w:rPr>
          <w:lang w:eastAsia="lv-LV"/>
        </w:rPr>
        <w:t xml:space="preserve"> apgabaltiesas 2024. gada </w:t>
      </w:r>
      <w:r w:rsidR="00E124D9" w:rsidRPr="00D154FE">
        <w:rPr>
          <w:lang w:eastAsia="lv-LV"/>
        </w:rPr>
        <w:t>7. februāra</w:t>
      </w:r>
      <w:r w:rsidRPr="00D154FE">
        <w:rPr>
          <w:lang w:eastAsia="lv-LV"/>
        </w:rPr>
        <w:t xml:space="preserve"> spriedumu, iztiesājot lietu </w:t>
      </w:r>
      <w:r w:rsidR="00CB343E" w:rsidRPr="00D154FE">
        <w:rPr>
          <w:lang w:eastAsia="lv-LV"/>
        </w:rPr>
        <w:t xml:space="preserve">apelācijas kārtībā </w:t>
      </w:r>
      <w:r w:rsidRPr="00D154FE">
        <w:rPr>
          <w:lang w:eastAsia="lv-LV"/>
        </w:rPr>
        <w:t>sakarā ar</w:t>
      </w:r>
      <w:r w:rsidR="00E124D9" w:rsidRPr="00D154FE">
        <w:rPr>
          <w:lang w:eastAsia="lv-LV"/>
        </w:rPr>
        <w:t xml:space="preserve"> apsūdzētā </w:t>
      </w:r>
      <w:r w:rsidR="006E447E">
        <w:rPr>
          <w:lang w:eastAsia="lv-LV"/>
        </w:rPr>
        <w:t>[pers. B]</w:t>
      </w:r>
      <w:r w:rsidR="00E124D9" w:rsidRPr="00D154FE">
        <w:rPr>
          <w:lang w:eastAsia="lv-LV"/>
        </w:rPr>
        <w:t xml:space="preserve"> aizstāvja zvērināta advokāta Artūra Zvejsalnieka apelācijas</w:t>
      </w:r>
      <w:r w:rsidRPr="00D154FE">
        <w:rPr>
          <w:lang w:eastAsia="lv-LV"/>
        </w:rPr>
        <w:t xml:space="preserve"> sūdzīb</w:t>
      </w:r>
      <w:r w:rsidR="00E124D9" w:rsidRPr="00D154FE">
        <w:rPr>
          <w:lang w:eastAsia="lv-LV"/>
        </w:rPr>
        <w:t>u</w:t>
      </w:r>
      <w:r w:rsidRPr="00D154FE">
        <w:rPr>
          <w:lang w:eastAsia="lv-LV"/>
        </w:rPr>
        <w:t xml:space="preserve">, </w:t>
      </w:r>
      <w:r w:rsidR="00E124D9" w:rsidRPr="00D154FE">
        <w:rPr>
          <w:lang w:eastAsia="lv-LV"/>
        </w:rPr>
        <w:t>Zemgales</w:t>
      </w:r>
      <w:r w:rsidRPr="00D154FE">
        <w:rPr>
          <w:lang w:eastAsia="lv-LV"/>
        </w:rPr>
        <w:t xml:space="preserve"> rajona tiesas 2023. gada </w:t>
      </w:r>
      <w:r w:rsidR="00E124D9" w:rsidRPr="00D154FE">
        <w:rPr>
          <w:lang w:eastAsia="lv-LV"/>
        </w:rPr>
        <w:t>9. jūnija</w:t>
      </w:r>
      <w:r w:rsidRPr="00D154FE">
        <w:rPr>
          <w:lang w:eastAsia="lv-LV"/>
        </w:rPr>
        <w:t xml:space="preserve"> spriedums atcelts daļā par</w:t>
      </w:r>
      <w:r w:rsidR="00CE122B" w:rsidRPr="00D154FE">
        <w:rPr>
          <w:lang w:eastAsia="lv-LV"/>
        </w:rPr>
        <w:t xml:space="preserve"> apsūdzētās </w:t>
      </w:r>
      <w:r w:rsidR="006E447E">
        <w:t>[pers. A]</w:t>
      </w:r>
      <w:r w:rsidR="00CE122B" w:rsidRPr="00D154FE">
        <w:rPr>
          <w:lang w:eastAsia="lv-LV"/>
        </w:rPr>
        <w:t xml:space="preserve"> atzīšanu par vainīgu un sodīšanu pēc </w:t>
      </w:r>
      <w:r w:rsidR="00CE122B" w:rsidRPr="00D154FE">
        <w:t xml:space="preserve">Krimināllikuma </w:t>
      </w:r>
      <w:r w:rsidR="00CE122B" w:rsidRPr="00D154FE">
        <w:rPr>
          <w:color w:val="000000" w:themeColor="text1"/>
        </w:rPr>
        <w:t xml:space="preserve">320. panta trešās daļas, </w:t>
      </w:r>
      <w:r w:rsidR="00967207" w:rsidRPr="00D154FE">
        <w:rPr>
          <w:color w:val="000000" w:themeColor="text1"/>
        </w:rPr>
        <w:t>par procesuālo izdevumu piedziņu</w:t>
      </w:r>
      <w:r w:rsidR="00CB343E" w:rsidRPr="00D154FE">
        <w:rPr>
          <w:color w:val="000000" w:themeColor="text1"/>
        </w:rPr>
        <w:t>;</w:t>
      </w:r>
      <w:r w:rsidR="00967207" w:rsidRPr="00D154FE">
        <w:rPr>
          <w:color w:val="000000" w:themeColor="text1"/>
        </w:rPr>
        <w:t xml:space="preserve"> </w:t>
      </w:r>
      <w:r w:rsidR="00CE122B" w:rsidRPr="00D154FE">
        <w:rPr>
          <w:color w:val="000000" w:themeColor="text1"/>
        </w:rPr>
        <w:t xml:space="preserve">par apsūdzētā </w:t>
      </w:r>
      <w:r w:rsidR="006E447E">
        <w:t>[pers. B]</w:t>
      </w:r>
      <w:r w:rsidR="00CE122B" w:rsidRPr="00D154FE">
        <w:rPr>
          <w:color w:val="000000" w:themeColor="text1"/>
        </w:rPr>
        <w:t xml:space="preserve"> atzīšanu par vainīgu un sodīšanu pēc </w:t>
      </w:r>
      <w:r w:rsidR="00CE122B" w:rsidRPr="00D154FE">
        <w:t>Krimināllikuma 20. panta ceturtās daļas</w:t>
      </w:r>
      <w:r w:rsidR="00C947B9">
        <w:t xml:space="preserve"> un </w:t>
      </w:r>
      <w:r w:rsidR="00CE122B" w:rsidRPr="00D154FE">
        <w:rPr>
          <w:color w:val="000000" w:themeColor="text1"/>
        </w:rPr>
        <w:t>320. panta trešās daļas.</w:t>
      </w:r>
    </w:p>
    <w:p w14:paraId="7D946CFC" w14:textId="60D57846" w:rsidR="00DF49C2" w:rsidRPr="00D154FE" w:rsidRDefault="00713CAA" w:rsidP="00127077">
      <w:pPr>
        <w:spacing w:line="276" w:lineRule="auto"/>
        <w:ind w:firstLine="720"/>
        <w:jc w:val="both"/>
        <w:rPr>
          <w:color w:val="000000" w:themeColor="text1"/>
        </w:rPr>
      </w:pPr>
      <w:r w:rsidRPr="00D154FE">
        <w:rPr>
          <w:lang w:eastAsia="lv-LV"/>
        </w:rPr>
        <w:t>[3.1] </w:t>
      </w:r>
      <w:r w:rsidR="00CB343E" w:rsidRPr="00D154FE">
        <w:rPr>
          <w:lang w:eastAsia="lv-LV"/>
        </w:rPr>
        <w:t xml:space="preserve">Apsūdzētā </w:t>
      </w:r>
      <w:r w:rsidR="006E447E">
        <w:t>[pers. A]</w:t>
      </w:r>
      <w:r w:rsidR="00DF49C2" w:rsidRPr="00D154FE">
        <w:rPr>
          <w:lang w:eastAsia="lv-LV"/>
        </w:rPr>
        <w:t xml:space="preserve"> </w:t>
      </w:r>
      <w:r w:rsidR="00C947B9" w:rsidRPr="00D154FE">
        <w:rPr>
          <w:lang w:eastAsia="lv-LV"/>
        </w:rPr>
        <w:t xml:space="preserve">atzīta par nevainīgu </w:t>
      </w:r>
      <w:r w:rsidR="00CB343E" w:rsidRPr="00D154FE">
        <w:rPr>
          <w:lang w:eastAsia="lv-LV"/>
        </w:rPr>
        <w:t xml:space="preserve">pret viņu celtajā apsūdzībā pēc </w:t>
      </w:r>
      <w:r w:rsidR="00CB343E" w:rsidRPr="00D154FE">
        <w:t xml:space="preserve">Krimināllikuma </w:t>
      </w:r>
      <w:r w:rsidR="00CB343E" w:rsidRPr="00D154FE">
        <w:rPr>
          <w:color w:val="000000" w:themeColor="text1"/>
        </w:rPr>
        <w:t>320. panta trešās daļas</w:t>
      </w:r>
      <w:r w:rsidR="00CB343E" w:rsidRPr="00D154FE">
        <w:rPr>
          <w:lang w:eastAsia="lv-LV"/>
        </w:rPr>
        <w:t xml:space="preserve"> </w:t>
      </w:r>
      <w:r w:rsidR="00DF49C2" w:rsidRPr="00D154FE">
        <w:rPr>
          <w:color w:val="000000" w:themeColor="text1"/>
        </w:rPr>
        <w:t>un attaisnota.</w:t>
      </w:r>
    </w:p>
    <w:p w14:paraId="295C5120" w14:textId="548533CE" w:rsidR="006B1CE4" w:rsidRPr="00D154FE" w:rsidRDefault="00DF49C2" w:rsidP="00127077">
      <w:pPr>
        <w:spacing w:line="276" w:lineRule="auto"/>
        <w:ind w:firstLine="720"/>
        <w:jc w:val="both"/>
        <w:rPr>
          <w:color w:val="000000" w:themeColor="text1"/>
        </w:rPr>
      </w:pPr>
      <w:r w:rsidRPr="00D154FE">
        <w:rPr>
          <w:color w:val="000000" w:themeColor="text1"/>
        </w:rPr>
        <w:t>[3.2] </w:t>
      </w:r>
      <w:r w:rsidR="00CB343E" w:rsidRPr="00D154FE">
        <w:rPr>
          <w:color w:val="000000" w:themeColor="text1"/>
        </w:rPr>
        <w:t xml:space="preserve">Apsūdzētais </w:t>
      </w:r>
      <w:r w:rsidR="006E447E">
        <w:rPr>
          <w:color w:val="000000" w:themeColor="text1"/>
        </w:rPr>
        <w:t>[pers. B]</w:t>
      </w:r>
      <w:r w:rsidRPr="00D154FE">
        <w:rPr>
          <w:color w:val="000000" w:themeColor="text1"/>
        </w:rPr>
        <w:t xml:space="preserve"> </w:t>
      </w:r>
      <w:r w:rsidR="00C947B9" w:rsidRPr="00D154FE">
        <w:rPr>
          <w:color w:val="000000" w:themeColor="text1"/>
        </w:rPr>
        <w:t xml:space="preserve">atzīts par </w:t>
      </w:r>
      <w:r w:rsidR="00C947B9" w:rsidRPr="00D154FE">
        <w:rPr>
          <w:lang w:eastAsia="lv-LV"/>
        </w:rPr>
        <w:t xml:space="preserve">nevainīgu </w:t>
      </w:r>
      <w:r w:rsidR="00CB343E" w:rsidRPr="00D154FE">
        <w:rPr>
          <w:lang w:eastAsia="lv-LV"/>
        </w:rPr>
        <w:t>pret viņu celtajā apsūdzībā pēc</w:t>
      </w:r>
      <w:r w:rsidR="00CB343E" w:rsidRPr="00D154FE">
        <w:rPr>
          <w:color w:val="000000" w:themeColor="text1"/>
        </w:rPr>
        <w:t xml:space="preserve"> Krimināllikuma 20. panta ceturtās daļas</w:t>
      </w:r>
      <w:r w:rsidR="00C947B9">
        <w:rPr>
          <w:color w:val="000000" w:themeColor="text1"/>
        </w:rPr>
        <w:t xml:space="preserve"> un</w:t>
      </w:r>
      <w:r w:rsidR="00CB343E" w:rsidRPr="00D154FE">
        <w:rPr>
          <w:color w:val="000000" w:themeColor="text1"/>
        </w:rPr>
        <w:t xml:space="preserve"> 320. panta trešās daļas</w:t>
      </w:r>
      <w:r w:rsidR="00CB343E" w:rsidRPr="00D154FE">
        <w:rPr>
          <w:lang w:eastAsia="lv-LV"/>
        </w:rPr>
        <w:t xml:space="preserve"> </w:t>
      </w:r>
      <w:r w:rsidRPr="00D154FE">
        <w:rPr>
          <w:color w:val="000000" w:themeColor="text1"/>
        </w:rPr>
        <w:t>un attaisno</w:t>
      </w:r>
      <w:r w:rsidR="001847CE" w:rsidRPr="00D154FE">
        <w:rPr>
          <w:color w:val="000000" w:themeColor="text1"/>
        </w:rPr>
        <w:t>ts</w:t>
      </w:r>
      <w:r w:rsidR="006B1CE4" w:rsidRPr="00D154FE">
        <w:rPr>
          <w:color w:val="000000" w:themeColor="text1"/>
        </w:rPr>
        <w:t>.</w:t>
      </w:r>
    </w:p>
    <w:p w14:paraId="4BB1E98B" w14:textId="77777777" w:rsidR="0048300A" w:rsidRPr="00D154FE" w:rsidRDefault="0048300A" w:rsidP="00127077">
      <w:pPr>
        <w:spacing w:line="276" w:lineRule="auto"/>
        <w:ind w:firstLine="720"/>
        <w:jc w:val="both"/>
        <w:rPr>
          <w:color w:val="000000" w:themeColor="text1"/>
        </w:rPr>
      </w:pPr>
      <w:r w:rsidRPr="00D154FE">
        <w:rPr>
          <w:color w:val="000000" w:themeColor="text1"/>
        </w:rPr>
        <w:t>Pārējā daļā pirmās instances tiesas spriedums atstāts negrozīts.</w:t>
      </w:r>
    </w:p>
    <w:p w14:paraId="1D5447AB" w14:textId="77777777" w:rsidR="006B1CE4" w:rsidRPr="00D154FE" w:rsidRDefault="006B1CE4" w:rsidP="00127077">
      <w:pPr>
        <w:spacing w:line="276" w:lineRule="auto"/>
        <w:ind w:firstLine="720"/>
        <w:jc w:val="both"/>
        <w:rPr>
          <w:color w:val="000000" w:themeColor="text1"/>
        </w:rPr>
      </w:pPr>
    </w:p>
    <w:p w14:paraId="4FC211D2" w14:textId="58704CE7" w:rsidR="00670ACE" w:rsidRPr="00D154FE" w:rsidRDefault="008F6E0A" w:rsidP="00127077">
      <w:pPr>
        <w:spacing w:line="276" w:lineRule="auto"/>
        <w:ind w:firstLine="720"/>
        <w:jc w:val="both"/>
        <w:rPr>
          <w:lang w:eastAsia="lv-LV"/>
        </w:rPr>
      </w:pPr>
      <w:r w:rsidRPr="00D154FE">
        <w:t>[4]</w:t>
      </w:r>
      <w:r w:rsidR="00405EA5" w:rsidRPr="00D154FE">
        <w:t xml:space="preserve"> Par </w:t>
      </w:r>
      <w:r w:rsidR="006B1CE4" w:rsidRPr="00D154FE">
        <w:t>Rīgas</w:t>
      </w:r>
      <w:r w:rsidR="00405EA5" w:rsidRPr="00D154FE">
        <w:t xml:space="preserve"> apgabaltiesas </w:t>
      </w:r>
      <w:r w:rsidR="006B1CE4" w:rsidRPr="00D154FE">
        <w:rPr>
          <w:lang w:eastAsia="lv-LV"/>
        </w:rPr>
        <w:t xml:space="preserve">2024. gada 7. februāra </w:t>
      </w:r>
      <w:r w:rsidR="00405EA5" w:rsidRPr="00D154FE">
        <w:t xml:space="preserve">spriedumu </w:t>
      </w:r>
      <w:r w:rsidR="000C1A62" w:rsidRPr="00D154FE">
        <w:t xml:space="preserve">prokurore Z. Meija iesniegusi </w:t>
      </w:r>
      <w:r w:rsidR="00405EA5" w:rsidRPr="00D154FE">
        <w:t>kasācijas protestu</w:t>
      </w:r>
      <w:r w:rsidR="006B1CE4" w:rsidRPr="00D154FE">
        <w:t>, lūdzot atcelt tiesas spiedumu daļā par</w:t>
      </w:r>
      <w:r w:rsidR="00670ACE" w:rsidRPr="00D154FE">
        <w:t xml:space="preserve"> apsūdzētās</w:t>
      </w:r>
      <w:r w:rsidR="006B1CE4" w:rsidRPr="00D154FE">
        <w:t xml:space="preserve"> </w:t>
      </w:r>
      <w:r w:rsidR="000174CB">
        <w:t>[pers. A]</w:t>
      </w:r>
      <w:r w:rsidR="006B1CE4" w:rsidRPr="00D154FE">
        <w:t xml:space="preserve"> atzīšanu par nevainīgu </w:t>
      </w:r>
      <w:r w:rsidR="00670ACE" w:rsidRPr="00D154FE">
        <w:t xml:space="preserve">pret viņu celtajā apsūdzībā </w:t>
      </w:r>
      <w:r w:rsidR="006B1CE4" w:rsidRPr="00D154FE">
        <w:t xml:space="preserve">pēc </w:t>
      </w:r>
      <w:r w:rsidR="006B1CE4" w:rsidRPr="00D154FE">
        <w:rPr>
          <w:color w:val="000000" w:themeColor="text1"/>
        </w:rPr>
        <w:t>Krimināllikuma 320. panta trešās daļas</w:t>
      </w:r>
      <w:r w:rsidR="00E77D80" w:rsidRPr="00D154FE">
        <w:rPr>
          <w:color w:val="000000" w:themeColor="text1"/>
        </w:rPr>
        <w:t xml:space="preserve"> </w:t>
      </w:r>
      <w:r w:rsidR="00E77D80" w:rsidRPr="00D154FE">
        <w:t>un attaisnošanu</w:t>
      </w:r>
      <w:r w:rsidR="00670ACE" w:rsidRPr="00D154FE">
        <w:rPr>
          <w:color w:val="000000" w:themeColor="text1"/>
        </w:rPr>
        <w:t>;</w:t>
      </w:r>
      <w:r w:rsidR="006B1CE4" w:rsidRPr="00D154FE">
        <w:rPr>
          <w:color w:val="000000" w:themeColor="text1"/>
        </w:rPr>
        <w:t xml:space="preserve"> par </w:t>
      </w:r>
      <w:r w:rsidR="00670ACE" w:rsidRPr="00D154FE">
        <w:rPr>
          <w:color w:val="000000" w:themeColor="text1"/>
        </w:rPr>
        <w:t xml:space="preserve">apsūdzētā </w:t>
      </w:r>
      <w:r w:rsidR="000174CB">
        <w:t>[pers. B]</w:t>
      </w:r>
      <w:r w:rsidR="006B1CE4" w:rsidRPr="00D154FE">
        <w:rPr>
          <w:color w:val="000000" w:themeColor="text1"/>
        </w:rPr>
        <w:t xml:space="preserve"> </w:t>
      </w:r>
      <w:r w:rsidR="006B1CE4" w:rsidRPr="00D154FE">
        <w:t xml:space="preserve">atzīšanu par nevainīgu </w:t>
      </w:r>
      <w:r w:rsidR="00670ACE" w:rsidRPr="00D154FE">
        <w:t xml:space="preserve">pret viņu celtajā apsūdzībā </w:t>
      </w:r>
      <w:r w:rsidR="006B1CE4" w:rsidRPr="00D154FE">
        <w:t xml:space="preserve">pēc </w:t>
      </w:r>
      <w:r w:rsidR="006B1CE4" w:rsidRPr="00D154FE">
        <w:rPr>
          <w:color w:val="000000" w:themeColor="text1"/>
        </w:rPr>
        <w:t>Krimināllikuma 20. panta ceturtās daļas</w:t>
      </w:r>
      <w:r w:rsidR="00C947B9">
        <w:rPr>
          <w:color w:val="000000" w:themeColor="text1"/>
        </w:rPr>
        <w:t xml:space="preserve"> un</w:t>
      </w:r>
      <w:r w:rsidR="006B1CE4" w:rsidRPr="00D154FE">
        <w:rPr>
          <w:color w:val="000000" w:themeColor="text1"/>
        </w:rPr>
        <w:t xml:space="preserve"> 320. panta trešās daļas</w:t>
      </w:r>
      <w:r w:rsidR="00284134" w:rsidRPr="00D154FE">
        <w:rPr>
          <w:color w:val="000000" w:themeColor="text1"/>
        </w:rPr>
        <w:t xml:space="preserve"> </w:t>
      </w:r>
      <w:r w:rsidR="00E77D80" w:rsidRPr="00D154FE">
        <w:t xml:space="preserve">un attaisnošanu </w:t>
      </w:r>
      <w:r w:rsidR="00405EA5" w:rsidRPr="00D154FE">
        <w:rPr>
          <w:color w:val="000000" w:themeColor="text1"/>
        </w:rPr>
        <w:t xml:space="preserve">un šajā daļā </w:t>
      </w:r>
      <w:r w:rsidR="00405EA5" w:rsidRPr="00D154FE">
        <w:rPr>
          <w:lang w:eastAsia="lv-LV"/>
        </w:rPr>
        <w:t>nosūtīt lietu jaunai izskatīšanai apelācijas instances tiesā</w:t>
      </w:r>
      <w:r w:rsidR="00670ACE" w:rsidRPr="00D154FE">
        <w:rPr>
          <w:lang w:eastAsia="lv-LV"/>
        </w:rPr>
        <w:t>.</w:t>
      </w:r>
      <w:r w:rsidR="00840B5E">
        <w:rPr>
          <w:lang w:eastAsia="lv-LV"/>
        </w:rPr>
        <w:t xml:space="preserve"> </w:t>
      </w:r>
      <w:r w:rsidR="00840B5E" w:rsidRPr="00D154FE">
        <w:rPr>
          <w:lang w:eastAsia="lv-LV"/>
        </w:rPr>
        <w:t xml:space="preserve">Iztiesājot lietu </w:t>
      </w:r>
      <w:r w:rsidR="000174CB">
        <w:t>[pers. A]</w:t>
      </w:r>
      <w:r w:rsidR="00840B5E" w:rsidRPr="00D154FE">
        <w:rPr>
          <w:lang w:eastAsia="lv-LV"/>
        </w:rPr>
        <w:t xml:space="preserve"> apsūdzībā </w:t>
      </w:r>
      <w:r w:rsidR="00840B5E" w:rsidRPr="00D154FE">
        <w:t xml:space="preserve">pēc </w:t>
      </w:r>
      <w:r w:rsidR="00840B5E" w:rsidRPr="00D154FE">
        <w:rPr>
          <w:color w:val="000000" w:themeColor="text1"/>
        </w:rPr>
        <w:t xml:space="preserve">Krimināllikuma 320. panta trešās daļas un </w:t>
      </w:r>
      <w:r w:rsidR="000174CB">
        <w:rPr>
          <w:color w:val="000000" w:themeColor="text1"/>
        </w:rPr>
        <w:t>[pers. B]</w:t>
      </w:r>
      <w:r w:rsidR="00840B5E" w:rsidRPr="00D154FE">
        <w:rPr>
          <w:color w:val="000000" w:themeColor="text1"/>
        </w:rPr>
        <w:t xml:space="preserve"> </w:t>
      </w:r>
      <w:r w:rsidR="00840B5E" w:rsidRPr="00D154FE">
        <w:rPr>
          <w:lang w:eastAsia="lv-LV"/>
        </w:rPr>
        <w:t xml:space="preserve">apsūdzībā </w:t>
      </w:r>
      <w:r w:rsidR="00840B5E" w:rsidRPr="00D154FE">
        <w:t xml:space="preserve">pēc </w:t>
      </w:r>
      <w:r w:rsidR="00840B5E" w:rsidRPr="00D154FE">
        <w:rPr>
          <w:color w:val="000000" w:themeColor="text1"/>
        </w:rPr>
        <w:t>Krimināllikuma 20. panta ceturtās daļas</w:t>
      </w:r>
      <w:r w:rsidR="00840B5E">
        <w:rPr>
          <w:color w:val="000000" w:themeColor="text1"/>
        </w:rPr>
        <w:t xml:space="preserve"> un</w:t>
      </w:r>
      <w:r w:rsidR="00840B5E" w:rsidRPr="00D154FE">
        <w:rPr>
          <w:color w:val="000000" w:themeColor="text1"/>
        </w:rPr>
        <w:t xml:space="preserve"> 320. panta trešās daļas un taisot attaisnojošu spriedumu, apelācijas instances tiesa </w:t>
      </w:r>
      <w:r w:rsidR="00840B5E" w:rsidRPr="00D154FE">
        <w:rPr>
          <w:lang w:eastAsia="lv-LV"/>
        </w:rPr>
        <w:t>pieļāvusi Kriminālprocesa likuma 124. panta otrās un piektās daļas, 128. panta otrās un trešās daļas, 511. panta otrās daļas, 519. panta 1. punkta, 525. panta otrās daļas 2., 3. punkta, 564. panta ceturtās un astotās daļas pārkāpumus, kas atzīstami par būtiskiem pārkāpumiem Kriminālprocesa likuma 575. panta trešās daļas izpratnē un ir noveduši pie nelikumīga nolēmuma.</w:t>
      </w:r>
    </w:p>
    <w:p w14:paraId="097746F1" w14:textId="77777777" w:rsidR="00670ACE" w:rsidRPr="00D154FE" w:rsidRDefault="00670ACE" w:rsidP="00127077">
      <w:pPr>
        <w:spacing w:line="276" w:lineRule="auto"/>
        <w:ind w:firstLine="720"/>
        <w:jc w:val="both"/>
      </w:pPr>
      <w:r w:rsidRPr="00D154FE">
        <w:t>Kasācijas protestu pamato turpmāk norādītie argumenti.</w:t>
      </w:r>
    </w:p>
    <w:p w14:paraId="2CE24BD4" w14:textId="4BEB4628" w:rsidR="000E7E34" w:rsidRPr="00D154FE" w:rsidRDefault="00670ACE" w:rsidP="00840B5E">
      <w:pPr>
        <w:spacing w:line="276" w:lineRule="auto"/>
        <w:ind w:firstLine="720"/>
        <w:jc w:val="both"/>
      </w:pPr>
      <w:r w:rsidRPr="00D154FE">
        <w:rPr>
          <w:lang w:eastAsia="lv-LV"/>
        </w:rPr>
        <w:lastRenderedPageBreak/>
        <w:t>[4.1]</w:t>
      </w:r>
      <w:r w:rsidR="00DA5AB4" w:rsidRPr="00D154FE">
        <w:t> </w:t>
      </w:r>
      <w:r w:rsidR="00115005" w:rsidRPr="00D154FE">
        <w:t>Nepareizi izprotot kukuļa pieprasīšanas jēdzienu, a</w:t>
      </w:r>
      <w:r w:rsidR="009D1B04" w:rsidRPr="00D154FE">
        <w:t>pelācijas instances t</w:t>
      </w:r>
      <w:r w:rsidR="007C4780" w:rsidRPr="00D154FE">
        <w:t xml:space="preserve">iesa nepamatoti </w:t>
      </w:r>
      <w:r w:rsidR="000E7E34" w:rsidRPr="00D154FE">
        <w:t xml:space="preserve">izšķirošu nozīmi piešķīrusi faktam, kura no pusēm ir iniciējusi sarunu, </w:t>
      </w:r>
      <w:r w:rsidR="00DA5AB4" w:rsidRPr="00D154FE">
        <w:t>jo</w:t>
      </w:r>
      <w:r w:rsidR="000E7E34" w:rsidRPr="00D154FE">
        <w:t xml:space="preserve"> būtiski ir konstatēt, vai pirmais ir izteikts kukuļa piedāvājums vai pieprasījums</w:t>
      </w:r>
      <w:r w:rsidR="00271D8A" w:rsidRPr="00D154FE">
        <w:t>.</w:t>
      </w:r>
    </w:p>
    <w:p w14:paraId="541DE8A7" w14:textId="29220015" w:rsidR="000153F8" w:rsidRPr="00D154FE" w:rsidRDefault="00F9012F" w:rsidP="005F629B">
      <w:pPr>
        <w:spacing w:line="276" w:lineRule="auto"/>
        <w:ind w:firstLine="720"/>
        <w:jc w:val="both"/>
      </w:pPr>
      <w:r w:rsidRPr="00D154FE">
        <w:t>[4.</w:t>
      </w:r>
      <w:r w:rsidR="00840B5E">
        <w:t>2</w:t>
      </w:r>
      <w:r w:rsidRPr="00D154FE">
        <w:t>]</w:t>
      </w:r>
      <w:r w:rsidR="00B345B2" w:rsidRPr="00D154FE">
        <w:t> </w:t>
      </w:r>
      <w:r w:rsidR="00563DAE" w:rsidRPr="00D154FE">
        <w:t>Apelācijas instances t</w:t>
      </w:r>
      <w:r w:rsidR="00D778C9" w:rsidRPr="00D154FE">
        <w:t>iesa nepamatoti secinājusi, ka lietā nav pierādījum</w:t>
      </w:r>
      <w:r w:rsidR="000A114D">
        <w:t>u</w:t>
      </w:r>
      <w:r w:rsidR="00D778C9" w:rsidRPr="00D154FE">
        <w:t xml:space="preserve">, kas </w:t>
      </w:r>
      <w:r w:rsidR="00B70D63" w:rsidRPr="00D154FE">
        <w:t xml:space="preserve">apstiprina, ka apsūdzētā </w:t>
      </w:r>
      <w:r w:rsidR="005F629B">
        <w:t>[pers. A]</w:t>
      </w:r>
      <w:r w:rsidR="00B70D63" w:rsidRPr="00D154FE">
        <w:t xml:space="preserve"> ir izdarījusi kukuļa pieprasīšanu.</w:t>
      </w:r>
      <w:r w:rsidR="00FB6703" w:rsidRPr="00D154FE">
        <w:t xml:space="preserve"> </w:t>
      </w:r>
      <w:r w:rsidR="00A1668F" w:rsidRPr="00D154FE">
        <w:t xml:space="preserve">Tiesa nav norādījusi motīvus, kāpēc tā noraida pierādījumus, ar kuriem pamatota apsūdzība, un nav aplūkojusi visus kriminālprocesā iegūtos faktus un ziņas par faktiem to kopumā un savstarpējā sakarībā, tai skaitā: </w:t>
      </w:r>
      <w:r w:rsidR="00FB6703" w:rsidRPr="00D154FE">
        <w:t>1) </w:t>
      </w:r>
      <w:r w:rsidR="009A1F69" w:rsidRPr="00D154FE">
        <w:t xml:space="preserve">liecinieku </w:t>
      </w:r>
      <w:r w:rsidR="005F629B">
        <w:t>[pers. D]</w:t>
      </w:r>
      <w:r w:rsidR="009A1F69" w:rsidRPr="00D154FE">
        <w:t xml:space="preserve"> </w:t>
      </w:r>
      <w:r w:rsidR="00537DE3" w:rsidRPr="00D154FE">
        <w:t xml:space="preserve">(pirms uzvārda maiņas – </w:t>
      </w:r>
      <w:r w:rsidR="005F629B">
        <w:t>[Uzvārds]</w:t>
      </w:r>
      <w:r w:rsidR="00537DE3" w:rsidRPr="00D154FE">
        <w:t xml:space="preserve">) </w:t>
      </w:r>
      <w:r w:rsidR="009A1F69" w:rsidRPr="00D154FE">
        <w:t xml:space="preserve">un </w:t>
      </w:r>
      <w:r w:rsidR="005F629B">
        <w:t>[pers. E]</w:t>
      </w:r>
      <w:r w:rsidR="009A1F69" w:rsidRPr="00D154FE">
        <w:t xml:space="preserve"> liecības par to, ka apsūdzētā </w:t>
      </w:r>
      <w:r w:rsidR="005F629B">
        <w:t>[pers. A]</w:t>
      </w:r>
      <w:r w:rsidR="009A1F69" w:rsidRPr="00D154FE">
        <w:t xml:space="preserve"> </w:t>
      </w:r>
      <w:r w:rsidR="00A1668F" w:rsidRPr="00D154FE">
        <w:t xml:space="preserve">bija </w:t>
      </w:r>
      <w:r w:rsidR="009A1F69" w:rsidRPr="00D154FE">
        <w:t>nosaukusi konkrētu summu – 300 </w:t>
      </w:r>
      <w:proofErr w:type="spellStart"/>
      <w:r w:rsidR="009A1F69" w:rsidRPr="00D154FE">
        <w:rPr>
          <w:i/>
          <w:iCs/>
        </w:rPr>
        <w:t>euro</w:t>
      </w:r>
      <w:proofErr w:type="spellEnd"/>
      <w:r w:rsidR="009A1F69" w:rsidRPr="00D154FE">
        <w:t>; 2) </w:t>
      </w:r>
      <w:r w:rsidR="007524D4" w:rsidRPr="00D154FE">
        <w:t xml:space="preserve">ziņas par faktiem, kas izriet no </w:t>
      </w:r>
      <w:r w:rsidR="009A1F69" w:rsidRPr="00673A8E">
        <w:t>2020. gada 12. augusta</w:t>
      </w:r>
      <w:r w:rsidR="009A1F69" w:rsidRPr="00D154FE">
        <w:t xml:space="preserve"> pārskat</w:t>
      </w:r>
      <w:r w:rsidR="007524D4" w:rsidRPr="00D154FE">
        <w:t>a</w:t>
      </w:r>
      <w:r w:rsidR="009A1F69" w:rsidRPr="00D154FE">
        <w:t xml:space="preserve"> par speciālo izmeklēšanas darbību veikšanu un audioieraksta atšifrējum</w:t>
      </w:r>
      <w:r w:rsidR="007524D4" w:rsidRPr="00D154FE">
        <w:t>a</w:t>
      </w:r>
      <w:r w:rsidR="009A1F69" w:rsidRPr="00D154FE">
        <w:t xml:space="preserve"> </w:t>
      </w:r>
      <w:r w:rsidR="009A1F69" w:rsidRPr="00673A8E">
        <w:t>Nr. 2164</w:t>
      </w:r>
      <w:r w:rsidR="009A1F69" w:rsidRPr="00D154FE">
        <w:t xml:space="preserve"> </w:t>
      </w:r>
      <w:r w:rsidR="007524D4" w:rsidRPr="00D154FE">
        <w:t>par to,</w:t>
      </w:r>
      <w:r w:rsidR="009A1F69" w:rsidRPr="00D154FE">
        <w:t xml:space="preserve"> ka apsūdzētā </w:t>
      </w:r>
      <w:r w:rsidR="005F629B">
        <w:t>[pers. A]</w:t>
      </w:r>
      <w:r w:rsidR="00C14809" w:rsidRPr="00D154FE">
        <w:t xml:space="preserve"> </w:t>
      </w:r>
      <w:r w:rsidR="009A1F69" w:rsidRPr="00D154FE">
        <w:t xml:space="preserve">sarunas ar </w:t>
      </w:r>
      <w:r w:rsidR="005F629B">
        <w:t>[pers. D]</w:t>
      </w:r>
      <w:r w:rsidR="009A1F69" w:rsidRPr="00D154FE">
        <w:t xml:space="preserve"> laikā apstiprinājusi, ka summa paliek tāda pati</w:t>
      </w:r>
      <w:r w:rsidR="00673A8E">
        <w:t>,</w:t>
      </w:r>
      <w:r w:rsidR="009A1F69" w:rsidRPr="00D154FE">
        <w:t xml:space="preserve"> kā tika norunāts iepriekš; 3)</w:t>
      </w:r>
      <w:r w:rsidR="007524D4" w:rsidRPr="00D154FE">
        <w:t> </w:t>
      </w:r>
      <w:r w:rsidR="00A1668F" w:rsidRPr="00D154FE">
        <w:t xml:space="preserve">ziņas par faktiem, kas izriet no </w:t>
      </w:r>
      <w:r w:rsidR="009A1F69" w:rsidRPr="00D154FE">
        <w:t>audioieraksta atšifrējum</w:t>
      </w:r>
      <w:r w:rsidR="00A1668F" w:rsidRPr="00D154FE">
        <w:t xml:space="preserve">a </w:t>
      </w:r>
      <w:r w:rsidR="009A1F69" w:rsidRPr="00673A8E">
        <w:t>Nr. 2161</w:t>
      </w:r>
      <w:r w:rsidR="009A1F69" w:rsidRPr="00D154FE">
        <w:t xml:space="preserve"> </w:t>
      </w:r>
      <w:r w:rsidR="00A1668F" w:rsidRPr="00D154FE">
        <w:t>par to</w:t>
      </w:r>
      <w:r w:rsidR="009A1F69" w:rsidRPr="00D154FE">
        <w:t xml:space="preserve">, ka apsūdzētā </w:t>
      </w:r>
      <w:r w:rsidR="005F629B">
        <w:t>[pers. A]</w:t>
      </w:r>
      <w:r w:rsidR="009A1F69" w:rsidRPr="00D154FE">
        <w:t xml:space="preserve"> sarun</w:t>
      </w:r>
      <w:r w:rsidR="00C123B1" w:rsidRPr="00D154FE">
        <w:t>ā</w:t>
      </w:r>
      <w:r w:rsidR="009A1F69" w:rsidRPr="00D154FE">
        <w:t xml:space="preserve"> ar apsūdzēto </w:t>
      </w:r>
      <w:r w:rsidR="005F629B">
        <w:t>[pers. B]</w:t>
      </w:r>
      <w:r w:rsidR="009A1F69" w:rsidRPr="00D154FE">
        <w:t xml:space="preserve"> </w:t>
      </w:r>
      <w:r w:rsidR="00C123B1" w:rsidRPr="00D154FE">
        <w:t>norādījusi, ka viņa prasījusi</w:t>
      </w:r>
      <w:r w:rsidR="009A1F69" w:rsidRPr="00D154FE">
        <w:t xml:space="preserve"> </w:t>
      </w:r>
      <w:r w:rsidR="005F629B">
        <w:t>[pers. D]</w:t>
      </w:r>
      <w:r w:rsidR="008E0964" w:rsidRPr="00D154FE">
        <w:t xml:space="preserve"> </w:t>
      </w:r>
      <w:r w:rsidR="009A1F69" w:rsidRPr="00D154FE">
        <w:t>300 </w:t>
      </w:r>
      <w:proofErr w:type="spellStart"/>
      <w:r w:rsidR="009A1F69" w:rsidRPr="00D154FE">
        <w:rPr>
          <w:i/>
          <w:iCs/>
        </w:rPr>
        <w:t>euro</w:t>
      </w:r>
      <w:proofErr w:type="spellEnd"/>
      <w:r w:rsidR="009A1F69" w:rsidRPr="00D154FE">
        <w:t>;</w:t>
      </w:r>
      <w:r w:rsidR="000153F8" w:rsidRPr="00D154FE">
        <w:t xml:space="preserve"> </w:t>
      </w:r>
      <w:r w:rsidR="009A1F69" w:rsidRPr="00D154FE">
        <w:t>4) </w:t>
      </w:r>
      <w:r w:rsidR="00A1668F" w:rsidRPr="00D154FE">
        <w:t xml:space="preserve">ziņas par faktiem, kas izriet no </w:t>
      </w:r>
      <w:r w:rsidR="00D4509C" w:rsidRPr="00D154FE">
        <w:t>2020. gada 12. augusta video-audio ieraksta atšifrējum</w:t>
      </w:r>
      <w:r w:rsidR="00A1668F" w:rsidRPr="00D154FE">
        <w:t>a</w:t>
      </w:r>
      <w:r w:rsidR="00D4509C" w:rsidRPr="00D154FE">
        <w:t xml:space="preserve"> Nr. 2182</w:t>
      </w:r>
      <w:r w:rsidR="000153F8" w:rsidRPr="00D154FE">
        <w:t>, 2020. gada 13. augusta pārskat</w:t>
      </w:r>
      <w:r w:rsidR="00A1668F" w:rsidRPr="00D154FE">
        <w:t>a</w:t>
      </w:r>
      <w:r w:rsidR="000153F8" w:rsidRPr="00D154FE">
        <w:t xml:space="preserve"> par speciālo izmeklēšanas darbību veikšanu</w:t>
      </w:r>
      <w:r w:rsidR="00D4509C" w:rsidRPr="00D154FE">
        <w:t xml:space="preserve"> un 2020. gada 17. augusta apskates protokol</w:t>
      </w:r>
      <w:r w:rsidR="00A1668F" w:rsidRPr="00D154FE">
        <w:t xml:space="preserve">a par to, ka apsūdzētā </w:t>
      </w:r>
      <w:r w:rsidR="005F629B">
        <w:t>[pers. A]</w:t>
      </w:r>
      <w:r w:rsidR="00A1668F" w:rsidRPr="00D154FE">
        <w:t xml:space="preserve"> </w:t>
      </w:r>
      <w:r w:rsidR="000153F8" w:rsidRPr="00D154FE">
        <w:t xml:space="preserve">uz </w:t>
      </w:r>
      <w:r w:rsidR="005F629B">
        <w:t>[pers. D]</w:t>
      </w:r>
      <w:r w:rsidR="000153F8" w:rsidRPr="00D154FE">
        <w:t xml:space="preserve"> jautājumu par „kompensāciju” atbildējusi apstiprinoši, pastiepusi roku </w:t>
      </w:r>
      <w:r w:rsidR="005F629B">
        <w:t>[pers. D]</w:t>
      </w:r>
      <w:r w:rsidR="000153F8" w:rsidRPr="00D154FE">
        <w:t xml:space="preserve"> virzienā un paņēmusi kopā saliktas un uz pusēm pārlocītas vairākas</w:t>
      </w:r>
      <w:r w:rsidR="00271D8A" w:rsidRPr="00D154FE">
        <w:t xml:space="preserve"> </w:t>
      </w:r>
      <w:r w:rsidR="000153F8" w:rsidRPr="00D154FE">
        <w:t>100 </w:t>
      </w:r>
      <w:proofErr w:type="spellStart"/>
      <w:r w:rsidR="000153F8" w:rsidRPr="00D154FE">
        <w:rPr>
          <w:i/>
          <w:iCs/>
        </w:rPr>
        <w:t>euro</w:t>
      </w:r>
      <w:proofErr w:type="spellEnd"/>
      <w:r w:rsidR="00271D8A" w:rsidRPr="00D154FE">
        <w:t xml:space="preserve"> banknotes</w:t>
      </w:r>
      <w:r w:rsidR="002A6D56" w:rsidRPr="00D154FE">
        <w:t>.</w:t>
      </w:r>
    </w:p>
    <w:p w14:paraId="5A9D8571" w14:textId="20E4FE34" w:rsidR="00812AAC" w:rsidRPr="00D154FE" w:rsidRDefault="00812AAC" w:rsidP="00127077">
      <w:pPr>
        <w:spacing w:line="276" w:lineRule="auto"/>
        <w:ind w:firstLine="720"/>
        <w:jc w:val="both"/>
      </w:pPr>
      <w:r w:rsidRPr="00D154FE">
        <w:t>[4.</w:t>
      </w:r>
      <w:r w:rsidR="00840B5E">
        <w:t>3</w:t>
      </w:r>
      <w:r w:rsidRPr="00D154FE">
        <w:t>] Apelācijas instances tiesa nepamatoti</w:t>
      </w:r>
      <w:r w:rsidR="00C123B1" w:rsidRPr="00D154FE">
        <w:t xml:space="preserve"> atzinusi, ka </w:t>
      </w:r>
      <w:r w:rsidR="005F629B">
        <w:t>[pers. A]</w:t>
      </w:r>
      <w:r w:rsidR="00C123B1" w:rsidRPr="00D154FE">
        <w:t xml:space="preserve"> no </w:t>
      </w:r>
      <w:r w:rsidR="005F629B">
        <w:t>[pers. D]</w:t>
      </w:r>
      <w:r w:rsidRPr="00D154FE">
        <w:t xml:space="preserve"> prasījusi kompensāciju par morālo aizskārumu par </w:t>
      </w:r>
      <w:r w:rsidR="005F629B">
        <w:t>[pers. F]</w:t>
      </w:r>
      <w:r w:rsidR="00027F9F" w:rsidRPr="00D154FE">
        <w:t xml:space="preserve"> pretlikumīgajām</w:t>
      </w:r>
      <w:r w:rsidRPr="00D154FE">
        <w:t xml:space="preserve"> darbībām,</w:t>
      </w:r>
      <w:r w:rsidR="00C123B1" w:rsidRPr="00D154FE">
        <w:t xml:space="preserve"> </w:t>
      </w:r>
      <w:r w:rsidRPr="00D154FE">
        <w:t xml:space="preserve">nevis </w:t>
      </w:r>
      <w:r w:rsidR="00C123B1" w:rsidRPr="00D154FE">
        <w:t>par to, ka lietas materiāli netiks nosūtīti Valsts policijai jautājuma izlemšanai.</w:t>
      </w:r>
    </w:p>
    <w:p w14:paraId="5B4719EB" w14:textId="648619CE" w:rsidR="006E7B6E" w:rsidRPr="00D154FE" w:rsidRDefault="00301247" w:rsidP="00127077">
      <w:pPr>
        <w:spacing w:line="276" w:lineRule="auto"/>
        <w:ind w:firstLine="720"/>
        <w:jc w:val="both"/>
      </w:pPr>
      <w:r w:rsidRPr="00D154FE">
        <w:t>[4.</w:t>
      </w:r>
      <w:r w:rsidR="00840B5E">
        <w:t>4</w:t>
      </w:r>
      <w:r w:rsidRPr="00D154FE">
        <w:t>] </w:t>
      </w:r>
      <w:r w:rsidR="00443B7A" w:rsidRPr="00D154FE">
        <w:t>Apelācijas instances tiesa</w:t>
      </w:r>
      <w:r w:rsidRPr="00D154FE">
        <w:t xml:space="preserve"> </w:t>
      </w:r>
      <w:r w:rsidR="00CE3DAF" w:rsidRPr="00D154FE">
        <w:t xml:space="preserve">nepamatoti </w:t>
      </w:r>
      <w:r w:rsidR="000A114D">
        <w:t>atzinusi</w:t>
      </w:r>
      <w:r w:rsidR="000764A5" w:rsidRPr="00D154FE">
        <w:t xml:space="preserve">, </w:t>
      </w:r>
      <w:r w:rsidRPr="00D154FE">
        <w:t xml:space="preserve">ka </w:t>
      </w:r>
      <w:r w:rsidR="00A44D40" w:rsidRPr="00D154FE">
        <w:t xml:space="preserve">no apsūdzības un noziedzīgā nodarījuma apraksta </w:t>
      </w:r>
      <w:r w:rsidRPr="00D154FE">
        <w:t xml:space="preserve">nav iespējams secināt, kādas darbības </w:t>
      </w:r>
      <w:r w:rsidR="000764A5" w:rsidRPr="00D154FE">
        <w:t xml:space="preserve">neizdarīšana </w:t>
      </w:r>
      <w:r w:rsidRPr="00D154FE">
        <w:t xml:space="preserve">apsūdzētajai </w:t>
      </w:r>
      <w:r w:rsidR="005F629B">
        <w:t>[pers. A]</w:t>
      </w:r>
      <w:r w:rsidRPr="00D154FE">
        <w:t xml:space="preserve"> tiek inkriminēt</w:t>
      </w:r>
      <w:r w:rsidR="000764A5" w:rsidRPr="00D154FE">
        <w:t>a</w:t>
      </w:r>
      <w:r w:rsidR="00381F07" w:rsidRPr="00D154FE">
        <w:t>.</w:t>
      </w:r>
    </w:p>
    <w:p w14:paraId="5F02CEA4" w14:textId="77777777" w:rsidR="002919F1" w:rsidRPr="00127077" w:rsidRDefault="002919F1" w:rsidP="00127077">
      <w:pPr>
        <w:spacing w:line="276" w:lineRule="auto"/>
        <w:ind w:firstLine="720"/>
        <w:jc w:val="both"/>
      </w:pPr>
    </w:p>
    <w:p w14:paraId="5F0B84D3" w14:textId="780B0EE3" w:rsidR="00986AEF" w:rsidRPr="00D154FE" w:rsidRDefault="00B44AAB" w:rsidP="00127077">
      <w:pPr>
        <w:spacing w:line="276" w:lineRule="auto"/>
        <w:jc w:val="center"/>
        <w:rPr>
          <w:b/>
          <w:bCs/>
        </w:rPr>
      </w:pPr>
      <w:r w:rsidRPr="00D154FE">
        <w:rPr>
          <w:b/>
          <w:bCs/>
        </w:rPr>
        <w:t>Motīvu daļa</w:t>
      </w:r>
    </w:p>
    <w:p w14:paraId="64322265" w14:textId="5BCE1BAB" w:rsidR="000A51AD" w:rsidRPr="00D154FE" w:rsidRDefault="000A51AD" w:rsidP="00127077">
      <w:pPr>
        <w:spacing w:line="276" w:lineRule="auto"/>
        <w:ind w:firstLine="720"/>
        <w:jc w:val="both"/>
      </w:pPr>
    </w:p>
    <w:p w14:paraId="62BA35A1" w14:textId="42DAD397" w:rsidR="00532BB8" w:rsidRPr="00D154FE" w:rsidRDefault="006253AF" w:rsidP="00127077">
      <w:pPr>
        <w:spacing w:line="276" w:lineRule="auto"/>
        <w:ind w:firstLine="720"/>
        <w:jc w:val="both"/>
      </w:pPr>
      <w:r w:rsidRPr="00D154FE">
        <w:t>[5]</w:t>
      </w:r>
      <w:r w:rsidR="00BD092F" w:rsidRPr="00D154FE">
        <w:t> </w:t>
      </w:r>
      <w:r w:rsidR="00E15C95" w:rsidRPr="00D154FE">
        <w:t xml:space="preserve">Vispirms </w:t>
      </w:r>
      <w:r w:rsidR="00373346" w:rsidRPr="00D154FE">
        <w:t>Senātam</w:t>
      </w:r>
      <w:r w:rsidR="00BE4A29" w:rsidRPr="00D154FE">
        <w:t xml:space="preserve"> </w:t>
      </w:r>
      <w:r w:rsidR="00373346" w:rsidRPr="00D154FE">
        <w:t>jāatbild uz jautājumu, vai</w:t>
      </w:r>
      <w:r w:rsidR="004D53E3" w:rsidRPr="00D154FE">
        <w:t xml:space="preserve"> apelācijas instances tiesa ir izlēmusi pret </w:t>
      </w:r>
      <w:r w:rsidR="00D055D1">
        <w:t>[pers. A]</w:t>
      </w:r>
      <w:r w:rsidR="004D53E3" w:rsidRPr="00D154FE">
        <w:t xml:space="preserve"> un </w:t>
      </w:r>
      <w:r w:rsidR="00D055D1">
        <w:t>[pers. B]</w:t>
      </w:r>
      <w:r w:rsidR="004D53E3" w:rsidRPr="00D154FE">
        <w:t xml:space="preserve"> celt</w:t>
      </w:r>
      <w:r w:rsidR="00911363">
        <w:t>o</w:t>
      </w:r>
      <w:r w:rsidR="004D53E3" w:rsidRPr="00D154FE">
        <w:t xml:space="preserve"> apsūdzīb</w:t>
      </w:r>
      <w:r w:rsidR="00911363">
        <w:t>u</w:t>
      </w:r>
      <w:r w:rsidR="004D53E3" w:rsidRPr="00D154FE">
        <w:t xml:space="preserve"> pamatotību</w:t>
      </w:r>
      <w:r w:rsidR="00373346" w:rsidRPr="00D154FE">
        <w:t>.</w:t>
      </w:r>
    </w:p>
    <w:p w14:paraId="6A4E9969" w14:textId="48B38EF1" w:rsidR="004D53E3" w:rsidRPr="00D154FE" w:rsidRDefault="007E0D57" w:rsidP="00127077">
      <w:pPr>
        <w:spacing w:line="276" w:lineRule="auto"/>
        <w:ind w:firstLine="720"/>
        <w:jc w:val="both"/>
      </w:pPr>
      <w:r w:rsidRPr="00D154FE">
        <w:t>[</w:t>
      </w:r>
      <w:r w:rsidR="00532BB8" w:rsidRPr="00D154FE">
        <w:t>5</w:t>
      </w:r>
      <w:r w:rsidRPr="00D154FE">
        <w:t>.1]</w:t>
      </w:r>
      <w:r w:rsidR="00182317">
        <w:t> </w:t>
      </w:r>
      <w:r w:rsidR="00433251" w:rsidRPr="00D154FE">
        <w:t>Senāts norāda, ka</w:t>
      </w:r>
      <w:r w:rsidR="00DE7B83" w:rsidRPr="00D154FE">
        <w:t xml:space="preserve"> apelācijas instances tiesa, tāpat kā pirmās instances tiesa</w:t>
      </w:r>
      <w:r w:rsidR="00182317">
        <w:t>,</w:t>
      </w:r>
      <w:r w:rsidR="00DE7B83" w:rsidRPr="00D154FE">
        <w:t xml:space="preserve"> iztiesā lietu pēc būtības, līdz ar to arī apelācijas instances tiesai ir pienākums izlemt jautājumu par celtās apsūdzības pamatotību</w:t>
      </w:r>
      <w:r w:rsidR="004D53E3" w:rsidRPr="00D154FE">
        <w:t xml:space="preserve"> un </w:t>
      </w:r>
      <w:r w:rsidR="004D53E3" w:rsidRPr="00D154FE">
        <w:rPr>
          <w:color w:val="000000" w:themeColor="text1"/>
        </w:rPr>
        <w:t xml:space="preserve">apelācijas instances tiesas spriedumam jāatbilst tām prasībām, kādas likumā noteiktas </w:t>
      </w:r>
      <w:r w:rsidR="004D53E3" w:rsidRPr="00D154FE">
        <w:t xml:space="preserve">krimināllietu iztiesāšanai </w:t>
      </w:r>
      <w:r w:rsidR="004D53E3" w:rsidRPr="00D154FE">
        <w:rPr>
          <w:color w:val="000000" w:themeColor="text1"/>
        </w:rPr>
        <w:t xml:space="preserve">pirmās instances tiesā, izņemot </w:t>
      </w:r>
      <w:r w:rsidR="004D53E3" w:rsidRPr="00D154FE">
        <w:t>Kriminālprocesa likuma 53. nodaļā noteikto.</w:t>
      </w:r>
    </w:p>
    <w:p w14:paraId="6FCF56F0" w14:textId="53C131EA" w:rsidR="007560A8" w:rsidRPr="00D154FE" w:rsidRDefault="007560A8" w:rsidP="00127077">
      <w:pPr>
        <w:widowControl w:val="0"/>
        <w:spacing w:line="276" w:lineRule="auto"/>
        <w:ind w:firstLine="720"/>
        <w:jc w:val="both"/>
      </w:pPr>
      <w:r w:rsidRPr="00D154FE">
        <w:t>Saskaņā ar Kriminālprocesa likuma 23.</w:t>
      </w:r>
      <w:r w:rsidR="00390AC2" w:rsidRPr="00D154FE">
        <w:t> </w:t>
      </w:r>
      <w:r w:rsidRPr="00D154FE">
        <w:t>pantā ietverto kriminālprocesa pamatprincipu krimināllietās tiesu spriež tiesa, tiesas sēdē</w:t>
      </w:r>
      <w:r w:rsidR="008F0A1E">
        <w:t>s</w:t>
      </w:r>
      <w:r w:rsidRPr="00D154FE">
        <w:t xml:space="preserve"> izskatot un izlemjot pret personu celto apsūdzību pamatotību.</w:t>
      </w:r>
    </w:p>
    <w:p w14:paraId="43243A34" w14:textId="1D9C53E8" w:rsidR="00795631" w:rsidRPr="00D154FE" w:rsidRDefault="00795631" w:rsidP="00127077">
      <w:pPr>
        <w:widowControl w:val="0"/>
        <w:spacing w:line="276" w:lineRule="auto"/>
        <w:ind w:firstLine="720"/>
        <w:jc w:val="both"/>
      </w:pPr>
      <w:bookmarkStart w:id="0" w:name="_Hlk194661862"/>
      <w:r w:rsidRPr="00D154FE">
        <w:t>Atbilstoši Kriminālprocesa likuma 514. panta pirmās daļas 2. punktam tiesai ir jāizlemj, vai apsūdzētajam inkriminētajā noziedzīgajā nodarījumā ir noziedzīga nodarījuma sastāvs un kurā Krimināllikuma pantā, tā daļā, punktā tas paredzēts.</w:t>
      </w:r>
    </w:p>
    <w:bookmarkEnd w:id="0"/>
    <w:p w14:paraId="4BB5AA87" w14:textId="57521C83" w:rsidR="00433251" w:rsidRPr="00D154FE" w:rsidRDefault="00433251" w:rsidP="00127077">
      <w:pPr>
        <w:spacing w:line="276" w:lineRule="auto"/>
        <w:ind w:firstLine="720"/>
        <w:jc w:val="both"/>
        <w:rPr>
          <w:bCs/>
        </w:rPr>
      </w:pPr>
      <w:r w:rsidRPr="00D154FE">
        <w:rPr>
          <w:bCs/>
        </w:rPr>
        <w:t>Augstākā tiesa jau iepriekš ir paudusi atziņu, ka Krimināllikuma panta dispozīcijas pārrakstīšana nenosaka konkrētā noziedzīgā nodarījuma juridisko kvalifikāciju, to nosaka lietā konstatētie faktiskie apstākļi (</w:t>
      </w:r>
      <w:r w:rsidR="008F0A1E">
        <w:rPr>
          <w:bCs/>
          <w:i/>
          <w:iCs/>
        </w:rPr>
        <w:t>Senāta</w:t>
      </w:r>
      <w:r w:rsidRPr="00D154FE">
        <w:rPr>
          <w:bCs/>
          <w:i/>
          <w:iCs/>
        </w:rPr>
        <w:t xml:space="preserve"> </w:t>
      </w:r>
      <w:r w:rsidR="0017356B" w:rsidRPr="00D154FE">
        <w:rPr>
          <w:bCs/>
          <w:i/>
          <w:iCs/>
          <w:color w:val="000000" w:themeColor="text1"/>
        </w:rPr>
        <w:t xml:space="preserve">2016. gada 21. janvāra </w:t>
      </w:r>
      <w:r w:rsidR="0017356B" w:rsidRPr="00D154FE">
        <w:rPr>
          <w:bCs/>
          <w:i/>
          <w:iCs/>
          <w:color w:val="000000" w:themeColor="text1"/>
        </w:rPr>
        <w:lastRenderedPageBreak/>
        <w:t>lēmums lietā Nr. </w:t>
      </w:r>
      <w:hyperlink r:id="rId9" w:history="1">
        <w:r w:rsidR="0017356B" w:rsidRPr="00A446FF">
          <w:rPr>
            <w:rStyle w:val="Hyperlink"/>
            <w:bCs/>
            <w:i/>
            <w:iCs/>
          </w:rPr>
          <w:t>SKK</w:t>
        </w:r>
        <w:r w:rsidR="0017356B" w:rsidRPr="00A446FF">
          <w:rPr>
            <w:rStyle w:val="Hyperlink"/>
            <w:bCs/>
            <w:i/>
            <w:iCs/>
          </w:rPr>
          <w:noBreakHyphen/>
          <w:t>55/2016</w:t>
        </w:r>
      </w:hyperlink>
      <w:r w:rsidR="0017356B" w:rsidRPr="00D154FE">
        <w:rPr>
          <w:bCs/>
          <w:i/>
          <w:iCs/>
          <w:color w:val="000000" w:themeColor="text1"/>
        </w:rPr>
        <w:t>, 112500</w:t>
      </w:r>
      <w:r w:rsidR="0017356B" w:rsidRPr="00D154FE">
        <w:rPr>
          <w:bCs/>
          <w:i/>
          <w:iCs/>
        </w:rPr>
        <w:t>30514</w:t>
      </w:r>
      <w:r w:rsidR="0017356B">
        <w:rPr>
          <w:bCs/>
          <w:i/>
          <w:iCs/>
        </w:rPr>
        <w:t xml:space="preserve">, </w:t>
      </w:r>
      <w:r w:rsidRPr="00D154FE">
        <w:rPr>
          <w:bCs/>
          <w:i/>
          <w:iCs/>
        </w:rPr>
        <w:t>2017. gada 6. janvāra lēmum</w:t>
      </w:r>
      <w:r w:rsidR="0017356B">
        <w:rPr>
          <w:bCs/>
          <w:i/>
          <w:iCs/>
        </w:rPr>
        <w:t>a</w:t>
      </w:r>
      <w:r w:rsidRPr="00D154FE">
        <w:rPr>
          <w:bCs/>
          <w:i/>
          <w:iCs/>
        </w:rPr>
        <w:t xml:space="preserve"> lietā Nr</w:t>
      </w:r>
      <w:r w:rsidRPr="00130EA8">
        <w:rPr>
          <w:bCs/>
          <w:i/>
          <w:iCs/>
          <w:color w:val="000000" w:themeColor="text1"/>
        </w:rPr>
        <w:t>. </w:t>
      </w:r>
      <w:hyperlink r:id="rId10" w:history="1">
        <w:r w:rsidR="0059449A" w:rsidRPr="0059449A">
          <w:rPr>
            <w:rStyle w:val="Hyperlink"/>
            <w:bCs/>
            <w:i/>
            <w:iCs/>
          </w:rPr>
          <w:t>SKK</w:t>
        </w:r>
        <w:r w:rsidR="0059449A" w:rsidRPr="0059449A">
          <w:rPr>
            <w:rStyle w:val="Hyperlink"/>
            <w:bCs/>
            <w:i/>
            <w:iCs/>
          </w:rPr>
          <w:noBreakHyphen/>
          <w:t>4/2017</w:t>
        </w:r>
      </w:hyperlink>
      <w:r w:rsidRPr="00130EA8">
        <w:rPr>
          <w:bCs/>
          <w:i/>
          <w:iCs/>
          <w:color w:val="000000" w:themeColor="text1"/>
        </w:rPr>
        <w:t>, 11181143214</w:t>
      </w:r>
      <w:r w:rsidRPr="00D154FE">
        <w:rPr>
          <w:bCs/>
          <w:i/>
          <w:iCs/>
          <w:color w:val="000000" w:themeColor="text1"/>
        </w:rPr>
        <w:t>,</w:t>
      </w:r>
      <w:r w:rsidR="0017356B">
        <w:rPr>
          <w:bCs/>
          <w:i/>
          <w:iCs/>
          <w:color w:val="000000" w:themeColor="text1"/>
        </w:rPr>
        <w:t xml:space="preserve"> 8. punkts</w:t>
      </w:r>
      <w:r w:rsidRPr="00D154FE">
        <w:rPr>
          <w:bCs/>
        </w:rPr>
        <w:t>).</w:t>
      </w:r>
    </w:p>
    <w:p w14:paraId="00885917" w14:textId="35C685BC" w:rsidR="00DE7B83" w:rsidRPr="00D154FE" w:rsidRDefault="00433251" w:rsidP="00127077">
      <w:pPr>
        <w:widowControl w:val="0"/>
        <w:spacing w:line="276" w:lineRule="auto"/>
        <w:ind w:firstLine="720"/>
        <w:jc w:val="both"/>
      </w:pPr>
      <w:r w:rsidRPr="00D154FE">
        <w:t>Tāpat A</w:t>
      </w:r>
      <w:r w:rsidR="00DE7B83" w:rsidRPr="00D154FE">
        <w:t>ugstākās tiesas judikatūrā ir atzīts, ka Kriminālprocesa likuma 455. panta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0017356B">
        <w:rPr>
          <w:i/>
          <w:iCs/>
        </w:rPr>
        <w:t>Senāta</w:t>
      </w:r>
      <w:r w:rsidR="00DE7B83" w:rsidRPr="00D154FE">
        <w:rPr>
          <w:i/>
          <w:iCs/>
        </w:rPr>
        <w:t xml:space="preserve"> 2014.</w:t>
      </w:r>
      <w:r w:rsidR="0017356B">
        <w:rPr>
          <w:i/>
          <w:iCs/>
        </w:rPr>
        <w:t> </w:t>
      </w:r>
      <w:r w:rsidR="00DE7B83" w:rsidRPr="00D154FE">
        <w:rPr>
          <w:i/>
          <w:iCs/>
        </w:rPr>
        <w:t>gada 30.</w:t>
      </w:r>
      <w:r w:rsidR="0017356B">
        <w:rPr>
          <w:i/>
          <w:iCs/>
        </w:rPr>
        <w:t> </w:t>
      </w:r>
      <w:r w:rsidR="00DE7B83" w:rsidRPr="00D154FE">
        <w:rPr>
          <w:i/>
          <w:iCs/>
        </w:rPr>
        <w:t>janvāra lēmums lietā Nr. </w:t>
      </w:r>
      <w:hyperlink r:id="rId11" w:history="1">
        <w:r w:rsidR="0059449A" w:rsidRPr="0059449A">
          <w:rPr>
            <w:rStyle w:val="Hyperlink"/>
            <w:i/>
            <w:iCs/>
          </w:rPr>
          <w:t>SKK</w:t>
        </w:r>
        <w:r w:rsidR="0059449A" w:rsidRPr="0059449A">
          <w:rPr>
            <w:rStyle w:val="Hyperlink"/>
            <w:i/>
            <w:iCs/>
          </w:rPr>
          <w:noBreakHyphen/>
          <w:t>4/2014</w:t>
        </w:r>
      </w:hyperlink>
      <w:r w:rsidR="0017356B" w:rsidRPr="002954CA">
        <w:rPr>
          <w:i/>
          <w:iCs/>
          <w:color w:val="000000" w:themeColor="text1"/>
        </w:rPr>
        <w:t>,</w:t>
      </w:r>
      <w:r w:rsidR="00DE7B83" w:rsidRPr="00D154FE">
        <w:rPr>
          <w:i/>
          <w:iCs/>
        </w:rPr>
        <w:t xml:space="preserve"> 11370003509</w:t>
      </w:r>
      <w:r w:rsidR="00DE7B83" w:rsidRPr="00D154FE">
        <w:t>).</w:t>
      </w:r>
    </w:p>
    <w:p w14:paraId="09CE84BA" w14:textId="3C2507CF" w:rsidR="00DE7B83" w:rsidRPr="00D154FE" w:rsidRDefault="00795631" w:rsidP="00127077">
      <w:pPr>
        <w:spacing w:line="276" w:lineRule="auto"/>
        <w:ind w:firstLine="720"/>
        <w:jc w:val="both"/>
      </w:pPr>
      <w:r w:rsidRPr="00D154FE">
        <w:t xml:space="preserve">Senāts norāda, ka </w:t>
      </w:r>
      <w:r w:rsidR="00DE7B83" w:rsidRPr="00D154FE">
        <w:t>Kriminālprocesa likuma 455.</w:t>
      </w:r>
      <w:r w:rsidR="0017356B">
        <w:t> </w:t>
      </w:r>
      <w:r w:rsidR="00DE7B83" w:rsidRPr="00D154FE">
        <w:t>panta trešajā daļā noteikto tiesas tiesību izmantošana, kad tam ir tiesisks pamats, ir nepieciešama, lai atbilstoši Kriminālprocesa likuma 1. pantam nodrošinātu efektīvu Krimināllikuma normu piemērošanu un krimināltiesisko attiecību taisnīgu noregulējumu bez neattaisnotas iejaukšanās personas dzīvē.</w:t>
      </w:r>
    </w:p>
    <w:p w14:paraId="52C67DFB" w14:textId="06AF242C" w:rsidR="00DE7B83" w:rsidRPr="00D154FE" w:rsidRDefault="00DE7B83" w:rsidP="00127077">
      <w:pPr>
        <w:spacing w:line="276" w:lineRule="auto"/>
        <w:ind w:firstLine="720"/>
        <w:jc w:val="both"/>
      </w:pPr>
      <w:r w:rsidRPr="00D154FE">
        <w:t>Turklāt Kriminālprocesa likuma 455. panta trešajā daļā paredzētais nosacījums ir piemērojams arī apelācijas instances tiesā, ar īpašu uzmanību vērtējot, vai apsūdzības grozīšana Kriminālprocesa likuma 455. panta trešās daļas kārtībā nepārkāpj apsūdzētā tiesības uz aizstāvību un taisnīgu tiesu. Apsūdzētā stāvoklis netiek pasliktināts, ja samazinās noziedzīga nodarījuma faktisko apstākļu apjoms, nemainoties noziedzīga nodarījuma kvalifikācijai</w:t>
      </w:r>
      <w:r w:rsidR="0059449A">
        <w:t xml:space="preserve"> </w:t>
      </w:r>
      <w:r w:rsidRPr="00D154FE">
        <w:t>(</w:t>
      </w:r>
      <w:r w:rsidR="0059449A">
        <w:t>sk. </w:t>
      </w:r>
      <w:r w:rsidR="00E42EE5" w:rsidRPr="00EF1277">
        <w:rPr>
          <w:i/>
          <w:iCs/>
        </w:rPr>
        <w:t>Senāta</w:t>
      </w:r>
      <w:r w:rsidRPr="00D154FE">
        <w:rPr>
          <w:i/>
          <w:iCs/>
        </w:rPr>
        <w:t xml:space="preserve"> 2016.</w:t>
      </w:r>
      <w:r w:rsidR="00E42EE5">
        <w:rPr>
          <w:i/>
          <w:iCs/>
        </w:rPr>
        <w:t> </w:t>
      </w:r>
      <w:r w:rsidRPr="00D154FE">
        <w:rPr>
          <w:i/>
          <w:iCs/>
        </w:rPr>
        <w:t>gada 14. jūnija lēmum</w:t>
      </w:r>
      <w:r w:rsidR="0059449A">
        <w:rPr>
          <w:i/>
          <w:iCs/>
        </w:rPr>
        <w:t>u</w:t>
      </w:r>
      <w:r w:rsidRPr="00D154FE">
        <w:rPr>
          <w:i/>
          <w:iCs/>
        </w:rPr>
        <w:t xml:space="preserve"> lietā Nr. </w:t>
      </w:r>
      <w:hyperlink r:id="rId12" w:history="1">
        <w:r w:rsidRPr="008541A7">
          <w:rPr>
            <w:rStyle w:val="Hyperlink"/>
            <w:i/>
            <w:iCs/>
          </w:rPr>
          <w:t>SKK</w:t>
        </w:r>
        <w:r w:rsidR="00E42EE5" w:rsidRPr="008541A7">
          <w:rPr>
            <w:rStyle w:val="Hyperlink"/>
            <w:i/>
            <w:iCs/>
          </w:rPr>
          <w:noBreakHyphen/>
        </w:r>
        <w:r w:rsidRPr="008541A7">
          <w:rPr>
            <w:rStyle w:val="Hyperlink"/>
            <w:i/>
            <w:iCs/>
          </w:rPr>
          <w:t>6/2016</w:t>
        </w:r>
      </w:hyperlink>
      <w:r w:rsidR="00E42EE5">
        <w:rPr>
          <w:i/>
          <w:iCs/>
        </w:rPr>
        <w:t>,</w:t>
      </w:r>
      <w:r w:rsidRPr="00D154FE">
        <w:rPr>
          <w:i/>
          <w:iCs/>
        </w:rPr>
        <w:t xml:space="preserve"> 15830604408</w:t>
      </w:r>
      <w:r w:rsidRPr="00D154FE">
        <w:t>).</w:t>
      </w:r>
    </w:p>
    <w:p w14:paraId="761713C9" w14:textId="0E57BF98" w:rsidR="00433251" w:rsidRPr="00D154FE" w:rsidRDefault="00DE7B83" w:rsidP="00127077">
      <w:pPr>
        <w:widowControl w:val="0"/>
        <w:spacing w:line="276" w:lineRule="auto"/>
        <w:ind w:firstLine="720"/>
        <w:jc w:val="both"/>
      </w:pPr>
      <w:r w:rsidRPr="00D154FE">
        <w:t>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00944146">
        <w:rPr>
          <w:i/>
          <w:iCs/>
        </w:rPr>
        <w:t>Senāta</w:t>
      </w:r>
      <w:r w:rsidRPr="00D154FE">
        <w:rPr>
          <w:i/>
          <w:iCs/>
        </w:rPr>
        <w:t xml:space="preserve"> 2021.</w:t>
      </w:r>
      <w:r w:rsidR="00944146">
        <w:rPr>
          <w:i/>
          <w:iCs/>
        </w:rPr>
        <w:t> </w:t>
      </w:r>
      <w:r w:rsidRPr="00D154FE">
        <w:rPr>
          <w:i/>
          <w:iCs/>
        </w:rPr>
        <w:t>gada 16.</w:t>
      </w:r>
      <w:r w:rsidR="00944146">
        <w:rPr>
          <w:i/>
          <w:iCs/>
        </w:rPr>
        <w:t> </w:t>
      </w:r>
      <w:r w:rsidRPr="00D154FE">
        <w:rPr>
          <w:i/>
          <w:iCs/>
        </w:rPr>
        <w:t>februāra lēmum</w:t>
      </w:r>
      <w:r w:rsidR="00041B37">
        <w:rPr>
          <w:i/>
          <w:iCs/>
        </w:rPr>
        <w:t>a</w:t>
      </w:r>
      <w:r w:rsidRPr="00D154FE">
        <w:rPr>
          <w:i/>
          <w:iCs/>
        </w:rPr>
        <w:t xml:space="preserve"> lietā Nr. SKK</w:t>
      </w:r>
      <w:r w:rsidRPr="00D154FE">
        <w:rPr>
          <w:i/>
          <w:iCs/>
        </w:rPr>
        <w:noBreakHyphen/>
        <w:t>15/2021</w:t>
      </w:r>
      <w:r w:rsidR="00041B37">
        <w:rPr>
          <w:i/>
          <w:iCs/>
        </w:rPr>
        <w:t xml:space="preserve">, </w:t>
      </w:r>
      <w:hyperlink r:id="rId13" w:history="1">
        <w:r w:rsidRPr="0059449A">
          <w:rPr>
            <w:rStyle w:val="Hyperlink"/>
            <w:i/>
            <w:iCs/>
          </w:rPr>
          <w:t>ECLI:LV:AT:2021:0216.15830022112.7.L</w:t>
        </w:r>
      </w:hyperlink>
      <w:r w:rsidR="00041B37">
        <w:rPr>
          <w:i/>
          <w:iCs/>
        </w:rPr>
        <w:t>, 18.4. punkts</w:t>
      </w:r>
      <w:r w:rsidRPr="00D154FE">
        <w:t>).</w:t>
      </w:r>
    </w:p>
    <w:p w14:paraId="038A6114" w14:textId="18CCE163" w:rsidR="00F56D34" w:rsidRPr="00D154FE" w:rsidRDefault="00D10F83" w:rsidP="00127077">
      <w:pPr>
        <w:spacing w:line="276" w:lineRule="auto"/>
        <w:ind w:right="-34" w:firstLine="720"/>
        <w:jc w:val="both"/>
        <w:rPr>
          <w:shd w:val="clear" w:color="auto" w:fill="FFFFFF"/>
        </w:rPr>
      </w:pPr>
      <w:r w:rsidRPr="00D154FE">
        <w:t>Ievērojot minēto, Senāts atzīst, ka</w:t>
      </w:r>
      <w:r w:rsidR="00DE7B83" w:rsidRPr="00D154FE">
        <w:t xml:space="preserve"> </w:t>
      </w:r>
      <w:r w:rsidR="0033140F" w:rsidRPr="00D154FE">
        <w:t>tiesai ir pienākums izlemt celtās apsūdzības pamatotību, kas izpaužas tādējādi, ka</w:t>
      </w:r>
      <w:r w:rsidRPr="00D154FE">
        <w:t xml:space="preserve"> tai </w:t>
      </w:r>
      <w:r w:rsidR="00E15C95" w:rsidRPr="00D154FE">
        <w:t>sākotnēji</w:t>
      </w:r>
      <w:r w:rsidR="00E15C95" w:rsidRPr="00D154FE">
        <w:rPr>
          <w:bCs/>
        </w:rPr>
        <w:t xml:space="preserve"> ir jānoskaidro</w:t>
      </w:r>
      <w:r w:rsidR="0033140F" w:rsidRPr="00D154FE">
        <w:rPr>
          <w:bCs/>
        </w:rPr>
        <w:t>, kādi</w:t>
      </w:r>
      <w:r w:rsidR="00E15C95" w:rsidRPr="00D154FE">
        <w:rPr>
          <w:bCs/>
        </w:rPr>
        <w:t xml:space="preserve"> </w:t>
      </w:r>
      <w:r w:rsidR="0033140F" w:rsidRPr="00D154FE">
        <w:rPr>
          <w:bCs/>
        </w:rPr>
        <w:t xml:space="preserve">apsūdzībā norādītie </w:t>
      </w:r>
      <w:r w:rsidR="00E15C95" w:rsidRPr="00D154FE">
        <w:rPr>
          <w:bCs/>
        </w:rPr>
        <w:t>noziedzīgā nodarījuma faktiskie apstākļi</w:t>
      </w:r>
      <w:r w:rsidR="0033140F" w:rsidRPr="00D154FE">
        <w:rPr>
          <w:bCs/>
        </w:rPr>
        <w:t xml:space="preserve"> ir pierādīti,</w:t>
      </w:r>
      <w:r w:rsidR="00DE7B83" w:rsidRPr="00D154FE">
        <w:t xml:space="preserve"> </w:t>
      </w:r>
      <w:r w:rsidR="00E15C95" w:rsidRPr="00D154FE">
        <w:t>izslē</w:t>
      </w:r>
      <w:r w:rsidRPr="00D154FE">
        <w:t>dzot</w:t>
      </w:r>
      <w:r w:rsidR="00E15C95" w:rsidRPr="00D154FE">
        <w:t xml:space="preserve"> no apsūdzības nepierādītos faktiskos apstākļus, ja tam ir tiesisks pamats</w:t>
      </w:r>
      <w:r w:rsidR="00E15C95" w:rsidRPr="00D154FE">
        <w:rPr>
          <w:shd w:val="clear" w:color="auto" w:fill="FFFFFF"/>
        </w:rPr>
        <w:t xml:space="preserve"> un </w:t>
      </w:r>
      <w:r w:rsidRPr="00D154FE">
        <w:rPr>
          <w:shd w:val="clear" w:color="auto" w:fill="FFFFFF"/>
        </w:rPr>
        <w:t xml:space="preserve">pēc tam </w:t>
      </w:r>
      <w:r w:rsidR="00E15C95" w:rsidRPr="00D154FE">
        <w:rPr>
          <w:shd w:val="clear" w:color="auto" w:fill="FFFFFF"/>
        </w:rPr>
        <w:t>sniegt savu vērtējumu par faktisko apstākļu</w:t>
      </w:r>
      <w:r w:rsidRPr="00D154FE">
        <w:t xml:space="preserve"> </w:t>
      </w:r>
      <w:r w:rsidR="00960505" w:rsidRPr="00D154FE">
        <w:rPr>
          <w:shd w:val="clear" w:color="auto" w:fill="FFFFFF"/>
        </w:rPr>
        <w:t>atbilstību juridiskajai kvalifikācijai</w:t>
      </w:r>
      <w:r w:rsidRPr="00D154FE">
        <w:rPr>
          <w:shd w:val="clear" w:color="auto" w:fill="FFFFFF"/>
        </w:rPr>
        <w:t>.</w:t>
      </w:r>
    </w:p>
    <w:p w14:paraId="1098033D" w14:textId="008510B2" w:rsidR="0035466E" w:rsidRPr="000952E6" w:rsidRDefault="00F06D6C" w:rsidP="0035466E">
      <w:pPr>
        <w:spacing w:line="276" w:lineRule="auto"/>
        <w:ind w:firstLine="720"/>
        <w:jc w:val="both"/>
      </w:pPr>
      <w:r w:rsidRPr="00D154FE">
        <w:rPr>
          <w:shd w:val="clear" w:color="auto" w:fill="FFFFFF"/>
        </w:rPr>
        <w:t>[5.2] </w:t>
      </w:r>
      <w:r w:rsidR="0035466E" w:rsidRPr="000952E6">
        <w:t xml:space="preserve">Apelācijas instances tiesa konstatējusi, ka no </w:t>
      </w:r>
      <w:r w:rsidR="00D055D1">
        <w:t>[pers. A]</w:t>
      </w:r>
      <w:r w:rsidR="0035466E" w:rsidRPr="000952E6">
        <w:t xml:space="preserve"> celtās apsūdzības izriet, ka viņa pieprasīja kukuli pirms kādas nelikumīgas darbības neizdarīšanas un to pieņ</w:t>
      </w:r>
      <w:r w:rsidR="0035466E">
        <w:t>ēma</w:t>
      </w:r>
      <w:r w:rsidR="0035466E" w:rsidRPr="000952E6">
        <w:t xml:space="preserve"> pēc tā pieprasīšanas, un, proti, </w:t>
      </w:r>
      <w:r w:rsidR="00D055D1">
        <w:t>[pers. A]</w:t>
      </w:r>
      <w:r w:rsidR="0035466E" w:rsidRPr="000952E6">
        <w:t xml:space="preserve">, apzinoties, ka 2020. gada 29. jūlijā nepilngadīgās personas rīcībā, iesperot </w:t>
      </w:r>
      <w:r w:rsidR="00D055D1">
        <w:t>[pers. A]</w:t>
      </w:r>
      <w:r w:rsidR="0035466E" w:rsidRPr="000952E6">
        <w:t xml:space="preserve"> kā </w:t>
      </w:r>
      <w:r w:rsidR="00CF6902">
        <w:t>[Nosaukums]</w:t>
      </w:r>
      <w:r w:rsidR="0035466E" w:rsidRPr="000952E6">
        <w:t xml:space="preserve"> novada pašvaldības policijas inspektorei darba pienākumu veikšanas laikā, nav konstatējami administratīvo pārkāpumu un/vai noziedzīgu nodarījumu – pretošanās varas pārstāvim vai citai amatpersonai, miesas bojājumu nodarīšanas – sastāvi, un pret nepilngadīgo personu netiks uzsākta administratīvā pārkāpuma lietvedība un materiāli netiks virzīti Valsts policijai jautājuma izlemšanai par krimināl</w:t>
      </w:r>
      <w:r w:rsidR="000A114D">
        <w:t>procesa uzsāk</w:t>
      </w:r>
      <w:r w:rsidR="0035466E" w:rsidRPr="000952E6">
        <w:t xml:space="preserve">šanu, apzināti noklusēja šo informāciju, un tieši pretēji, ļaunprātīgi maldinot </w:t>
      </w:r>
      <w:r w:rsidR="0035466E">
        <w:t>n</w:t>
      </w:r>
      <w:r w:rsidR="0035466E" w:rsidRPr="000952E6">
        <w:t xml:space="preserve">epilngadīgās personas likumīgo pārstāvi – māti </w:t>
      </w:r>
      <w:r w:rsidR="00D055D1">
        <w:t>[pers. D]</w:t>
      </w:r>
      <w:r w:rsidR="0035466E" w:rsidRPr="000952E6">
        <w:t xml:space="preserve"> –, pieprasīja kukuli 300 </w:t>
      </w:r>
      <w:proofErr w:type="spellStart"/>
      <w:r w:rsidR="0035466E" w:rsidRPr="00820385">
        <w:rPr>
          <w:i/>
          <w:iCs/>
        </w:rPr>
        <w:t>euro</w:t>
      </w:r>
      <w:proofErr w:type="spellEnd"/>
      <w:r w:rsidR="0035466E" w:rsidRPr="000952E6">
        <w:t xml:space="preserve">, apgalvojot, ka kukuļa samaksas </w:t>
      </w:r>
      <w:r w:rsidR="0035466E" w:rsidRPr="000952E6">
        <w:lastRenderedPageBreak/>
        <w:t>gadījumā pret nepilngadīgo personu netiktu uzsākta administratīvā pārkāpuma lieta un/vai krimināl</w:t>
      </w:r>
      <w:r w:rsidR="000A114D">
        <w:t>process</w:t>
      </w:r>
      <w:r w:rsidR="0035466E" w:rsidRPr="000952E6">
        <w:t>.</w:t>
      </w:r>
    </w:p>
    <w:p w14:paraId="30CE9B06" w14:textId="13DEF0CF" w:rsidR="0035466E" w:rsidRPr="00771467" w:rsidRDefault="0035466E" w:rsidP="004426B4">
      <w:pPr>
        <w:spacing w:line="276" w:lineRule="auto"/>
        <w:ind w:firstLine="720"/>
        <w:jc w:val="both"/>
      </w:pPr>
      <w:r w:rsidRPr="00D154FE">
        <w:rPr>
          <w:bCs/>
        </w:rPr>
        <w:t xml:space="preserve">Apelācijas instances tiesa atzinusi, ka </w:t>
      </w:r>
      <w:r w:rsidRPr="00D154FE">
        <w:t>noziedzīgā nodarījuma aprakstā nav minēts</w:t>
      </w:r>
      <w:r>
        <w:t>,</w:t>
      </w:r>
      <w:r w:rsidRPr="00D154FE">
        <w:t xml:space="preserve"> kādas konkrētas nelikumīgas darbības neizdarīšan</w:t>
      </w:r>
      <w:r>
        <w:t>a</w:t>
      </w:r>
      <w:r w:rsidRPr="00D154FE">
        <w:t xml:space="preserve"> </w:t>
      </w:r>
      <w:r w:rsidR="00D055D1">
        <w:t>[pers. A]</w:t>
      </w:r>
      <w:r w:rsidRPr="00D154FE">
        <w:t xml:space="preserve"> kā valsts amatpersonai tiek inkriminēta, un norādījusi, ka </w:t>
      </w:r>
      <w:r w:rsidR="00D055D1">
        <w:t>[pers. A]</w:t>
      </w:r>
      <w:r w:rsidRPr="00D154FE">
        <w:rPr>
          <w:bCs/>
        </w:rPr>
        <w:t xml:space="preserve"> kā </w:t>
      </w:r>
      <w:r w:rsidR="00CF6902">
        <w:rPr>
          <w:bCs/>
        </w:rPr>
        <w:t>[Nosaukums]</w:t>
      </w:r>
      <w:r w:rsidRPr="00D154FE">
        <w:rPr>
          <w:bCs/>
        </w:rPr>
        <w:t xml:space="preserve"> novada pašvaldības policijas inspektore nevarēja ietekmēt kriminālprocesa uzsākšanu vai saukt pie administratīvās atbildības </w:t>
      </w:r>
      <w:r w:rsidR="00D055D1">
        <w:rPr>
          <w:bCs/>
        </w:rPr>
        <w:t>[pers. </w:t>
      </w:r>
      <w:r w:rsidR="009F4399">
        <w:rPr>
          <w:bCs/>
        </w:rPr>
        <w:t>F</w:t>
      </w:r>
      <w:r w:rsidR="00D055D1">
        <w:rPr>
          <w:bCs/>
        </w:rPr>
        <w:t>]</w:t>
      </w:r>
      <w:r w:rsidRPr="00D154FE">
        <w:rPr>
          <w:bCs/>
        </w:rPr>
        <w:t>.</w:t>
      </w:r>
      <w:r w:rsidR="004426B4">
        <w:t xml:space="preserve"> </w:t>
      </w:r>
      <w:r w:rsidRPr="00D154FE">
        <w:rPr>
          <w:bCs/>
        </w:rPr>
        <w:t xml:space="preserve">Tādējādi </w:t>
      </w:r>
      <w:r>
        <w:rPr>
          <w:bCs/>
        </w:rPr>
        <w:t xml:space="preserve">apelācijas instances tiesa atzinusi, ka </w:t>
      </w:r>
      <w:r w:rsidR="00D055D1">
        <w:t>[pers. A]</w:t>
      </w:r>
      <w:r w:rsidRPr="00D154FE">
        <w:rPr>
          <w:bCs/>
        </w:rPr>
        <w:t xml:space="preserve"> darbībās nav konstatējama Krimināllikuma 320. panta trešajā daļā paredzētā noziedzīgā nodarījuma objektīvā puse.</w:t>
      </w:r>
    </w:p>
    <w:p w14:paraId="011DFBFE" w14:textId="329C83FF" w:rsidR="0035466E" w:rsidRPr="00D154FE" w:rsidRDefault="0035466E" w:rsidP="0035466E">
      <w:pPr>
        <w:spacing w:line="276" w:lineRule="auto"/>
        <w:ind w:firstLine="720"/>
        <w:jc w:val="both"/>
      </w:pPr>
      <w:r w:rsidRPr="00D154FE">
        <w:rPr>
          <w:bCs/>
        </w:rPr>
        <w:t xml:space="preserve">Ievērojot minēto, apelācijas instances tiesa atzinusi, ka arī </w:t>
      </w:r>
      <w:r w:rsidR="00D055D1">
        <w:rPr>
          <w:bCs/>
        </w:rPr>
        <w:t>[pers. B]</w:t>
      </w:r>
      <w:r w:rsidRPr="00D154FE">
        <w:rPr>
          <w:bCs/>
        </w:rPr>
        <w:t xml:space="preserve"> darbībās nav konstatējama Krimināllikuma 20. panta ceturtajā daļā un 320. panta trešajā daļā paredzētā noziedzīgā nodarījuma objektīvā puse.</w:t>
      </w:r>
    </w:p>
    <w:p w14:paraId="0AB787B6" w14:textId="3E63FE1E" w:rsidR="00D12C70" w:rsidRPr="00480483" w:rsidRDefault="000A114D" w:rsidP="00127077">
      <w:pPr>
        <w:spacing w:line="276" w:lineRule="auto"/>
        <w:ind w:firstLine="720"/>
        <w:jc w:val="both"/>
      </w:pPr>
      <w:r>
        <w:rPr>
          <w:shd w:val="clear" w:color="auto" w:fill="FFFFFF"/>
        </w:rPr>
        <w:t>[5.3]</w:t>
      </w:r>
      <w:r w:rsidR="00911363">
        <w:rPr>
          <w:shd w:val="clear" w:color="auto" w:fill="FFFFFF"/>
        </w:rPr>
        <w:t> </w:t>
      </w:r>
      <w:r w:rsidR="00F56D34" w:rsidRPr="0063049D">
        <w:rPr>
          <w:shd w:val="clear" w:color="auto" w:fill="FFFFFF"/>
        </w:rPr>
        <w:t>Krimināltiesību teorijā un judikatūrā atzīts, ka k</w:t>
      </w:r>
      <w:r w:rsidR="0056241F" w:rsidRPr="0063049D">
        <w:rPr>
          <w:shd w:val="clear" w:color="auto" w:fill="FFFFFF"/>
        </w:rPr>
        <w:t>ukuļa pieprasīšan</w:t>
      </w:r>
      <w:r w:rsidR="003557F4" w:rsidRPr="0063049D">
        <w:rPr>
          <w:shd w:val="clear" w:color="auto" w:fill="FFFFFF"/>
        </w:rPr>
        <w:t xml:space="preserve">a izpaužas tādējādi, ka </w:t>
      </w:r>
      <w:r w:rsidR="0056241F" w:rsidRPr="0063049D">
        <w:rPr>
          <w:shd w:val="clear" w:color="auto" w:fill="FFFFFF"/>
        </w:rPr>
        <w:t>valsts amatpersona pieprasa kādu materiālu vērtību, mantiska vai citāda rakstura labumu par nelikumīgu darbību izdarīšanu vai likumīgu darbību neizdarīšanu</w:t>
      </w:r>
      <w:r w:rsidR="003557F4" w:rsidRPr="0063049D">
        <w:rPr>
          <w:shd w:val="clear" w:color="auto" w:fill="FFFFFF"/>
        </w:rPr>
        <w:t>, izmantojot savu dienesta stāvokli</w:t>
      </w:r>
      <w:r w:rsidR="00F56D34" w:rsidRPr="00D154FE">
        <w:rPr>
          <w:shd w:val="clear" w:color="auto" w:fill="FFFFFF"/>
        </w:rPr>
        <w:t xml:space="preserve"> (</w:t>
      </w:r>
      <w:r w:rsidR="00DB41C6">
        <w:rPr>
          <w:shd w:val="clear" w:color="auto" w:fill="FFFFFF"/>
        </w:rPr>
        <w:t>sk. </w:t>
      </w:r>
      <w:r w:rsidR="007C4C62">
        <w:rPr>
          <w:i/>
          <w:iCs/>
        </w:rPr>
        <w:t>Senāta</w:t>
      </w:r>
      <w:r w:rsidR="00F56D34" w:rsidRPr="00D154FE">
        <w:rPr>
          <w:i/>
          <w:iCs/>
        </w:rPr>
        <w:t xml:space="preserve"> 2011.</w:t>
      </w:r>
      <w:r w:rsidR="007C4C62">
        <w:rPr>
          <w:i/>
          <w:iCs/>
        </w:rPr>
        <w:t> </w:t>
      </w:r>
      <w:r w:rsidR="00F56D34" w:rsidRPr="00D154FE">
        <w:rPr>
          <w:i/>
          <w:iCs/>
        </w:rPr>
        <w:t>gada 1.</w:t>
      </w:r>
      <w:r w:rsidR="007C4C62">
        <w:rPr>
          <w:i/>
          <w:iCs/>
        </w:rPr>
        <w:t> </w:t>
      </w:r>
      <w:r w:rsidR="00F56D34" w:rsidRPr="00D154FE">
        <w:rPr>
          <w:i/>
          <w:iCs/>
        </w:rPr>
        <w:t>marta lēmum</w:t>
      </w:r>
      <w:r w:rsidR="00DB41C6">
        <w:rPr>
          <w:i/>
          <w:iCs/>
        </w:rPr>
        <w:t>u</w:t>
      </w:r>
      <w:r w:rsidR="00F56D34" w:rsidRPr="00D154FE">
        <w:rPr>
          <w:i/>
          <w:iCs/>
        </w:rPr>
        <w:t xml:space="preserve"> lietā </w:t>
      </w:r>
      <w:r w:rsidR="007C4C62">
        <w:rPr>
          <w:i/>
          <w:iCs/>
        </w:rPr>
        <w:t>Nr. </w:t>
      </w:r>
      <w:hyperlink r:id="rId14" w:history="1">
        <w:r w:rsidR="00F56D34" w:rsidRPr="008541A7">
          <w:rPr>
            <w:rStyle w:val="Hyperlink"/>
            <w:i/>
            <w:iCs/>
          </w:rPr>
          <w:t>SKK</w:t>
        </w:r>
        <w:r w:rsidR="007C4C62" w:rsidRPr="008541A7">
          <w:rPr>
            <w:rStyle w:val="Hyperlink"/>
            <w:i/>
            <w:iCs/>
          </w:rPr>
          <w:noBreakHyphen/>
        </w:r>
        <w:r w:rsidR="00F56D34" w:rsidRPr="008541A7">
          <w:rPr>
            <w:rStyle w:val="Hyperlink"/>
            <w:i/>
            <w:iCs/>
          </w:rPr>
          <w:t>7/2011</w:t>
        </w:r>
      </w:hyperlink>
      <w:r w:rsidR="007C4C62">
        <w:rPr>
          <w:i/>
          <w:iCs/>
        </w:rPr>
        <w:t>,</w:t>
      </w:r>
      <w:r w:rsidR="00F56D34" w:rsidRPr="00D154FE">
        <w:rPr>
          <w:i/>
          <w:iCs/>
        </w:rPr>
        <w:t xml:space="preserve"> 16870001706</w:t>
      </w:r>
      <w:r w:rsidR="00F56D34" w:rsidRPr="00D154FE">
        <w:t>,</w:t>
      </w:r>
      <w:r w:rsidR="0059449A">
        <w:t xml:space="preserve"> </w:t>
      </w:r>
      <w:proofErr w:type="spellStart"/>
      <w:r w:rsidR="00F56D34" w:rsidRPr="00D154FE">
        <w:rPr>
          <w:i/>
          <w:iCs/>
        </w:rPr>
        <w:t>Liholaja</w:t>
      </w:r>
      <w:proofErr w:type="spellEnd"/>
      <w:r w:rsidR="007C4C62">
        <w:rPr>
          <w:i/>
          <w:iCs/>
        </w:rPr>
        <w:t> V</w:t>
      </w:r>
      <w:r w:rsidR="00F56D34" w:rsidRPr="00D154FE">
        <w:rPr>
          <w:i/>
          <w:iCs/>
        </w:rPr>
        <w:t>. Noziedzīgu nodarījumu kvalifikācija. Palīglīdzeklis krimināltiesību normu piemērotājiem.</w:t>
      </w:r>
      <w:r w:rsidR="007C4C62">
        <w:rPr>
          <w:i/>
          <w:iCs/>
        </w:rPr>
        <w:t xml:space="preserve"> </w:t>
      </w:r>
      <w:r w:rsidR="00F56D34" w:rsidRPr="00D154FE">
        <w:rPr>
          <w:i/>
          <w:iCs/>
        </w:rPr>
        <w:t>Rīga: Tiesu namu aģentūra</w:t>
      </w:r>
      <w:r w:rsidR="00F06D6C" w:rsidRPr="00D154FE">
        <w:rPr>
          <w:i/>
          <w:iCs/>
        </w:rPr>
        <w:t>, 2020, 275. lpp.</w:t>
      </w:r>
      <w:r w:rsidR="00F56D34" w:rsidRPr="00D154FE">
        <w:rPr>
          <w:shd w:val="clear" w:color="auto" w:fill="FFFFFF"/>
        </w:rPr>
        <w:t>)</w:t>
      </w:r>
      <w:r w:rsidR="003557F4" w:rsidRPr="00D154FE">
        <w:rPr>
          <w:shd w:val="clear" w:color="auto" w:fill="FFFFFF"/>
        </w:rPr>
        <w:t>.</w:t>
      </w:r>
      <w:r w:rsidR="00000BD8" w:rsidRPr="00D154FE">
        <w:rPr>
          <w:shd w:val="clear" w:color="auto" w:fill="FFFFFF"/>
        </w:rPr>
        <w:t xml:space="preserve"> </w:t>
      </w:r>
      <w:r w:rsidR="00000BD8" w:rsidRPr="00480483">
        <w:rPr>
          <w:shd w:val="clear" w:color="auto" w:fill="FFFFFF"/>
        </w:rPr>
        <w:t>P</w:t>
      </w:r>
      <w:r w:rsidR="003557F4" w:rsidRPr="00480483">
        <w:rPr>
          <w:shd w:val="clear" w:color="auto" w:fill="FFFFFF"/>
        </w:rPr>
        <w:t xml:space="preserve">roti, </w:t>
      </w:r>
      <w:r w:rsidR="00F67602" w:rsidRPr="00480483">
        <w:rPr>
          <w:shd w:val="clear" w:color="auto" w:fill="FFFFFF"/>
        </w:rPr>
        <w:t xml:space="preserve">ar </w:t>
      </w:r>
      <w:r w:rsidR="00D12C70" w:rsidRPr="00480483">
        <w:t>likumīgas darbības neizdarīšan</w:t>
      </w:r>
      <w:r w:rsidR="00F67602" w:rsidRPr="00480483">
        <w:t xml:space="preserve">u saprotama </w:t>
      </w:r>
      <w:r w:rsidR="002B4BB7" w:rsidRPr="00480483">
        <w:t>bezdarbības pieļaušana</w:t>
      </w:r>
      <w:r w:rsidR="00D12C70" w:rsidRPr="00480483">
        <w:t>, lai gan valsts amatpersonai pastāvēja pienākums konkrēto likumīgo darbību veikt.</w:t>
      </w:r>
    </w:p>
    <w:p w14:paraId="61D2FB68" w14:textId="4F69F974" w:rsidR="00605854" w:rsidRPr="00480483" w:rsidRDefault="00D12C70" w:rsidP="00127077">
      <w:pPr>
        <w:spacing w:line="276" w:lineRule="auto"/>
        <w:ind w:firstLine="720"/>
        <w:jc w:val="both"/>
        <w:rPr>
          <w:bCs/>
        </w:rPr>
      </w:pPr>
      <w:r w:rsidRPr="00480483">
        <w:rPr>
          <w:bCs/>
        </w:rPr>
        <w:t xml:space="preserve">Tādējādi </w:t>
      </w:r>
      <w:r w:rsidR="002347F1" w:rsidRPr="00480483">
        <w:rPr>
          <w:bCs/>
        </w:rPr>
        <w:t xml:space="preserve">izskatāmajā lietā </w:t>
      </w:r>
      <w:r w:rsidRPr="00480483">
        <w:rPr>
          <w:bCs/>
        </w:rPr>
        <w:t xml:space="preserve">minimālas prasības kukuļa pieprasīšanas sastāva noskaidrošanai </w:t>
      </w:r>
      <w:r w:rsidR="002B4BB7" w:rsidRPr="00480483">
        <w:rPr>
          <w:bCs/>
        </w:rPr>
        <w:t xml:space="preserve">ir </w:t>
      </w:r>
      <w:r w:rsidRPr="00480483">
        <w:rPr>
          <w:bCs/>
        </w:rPr>
        <w:t>konstatēt, ka amatpersona ir izteikusi gribu saņemt labumu par kādu amatpersonas bezdarbību</w:t>
      </w:r>
      <w:r w:rsidR="00084C45" w:rsidRPr="00480483">
        <w:rPr>
          <w:bCs/>
        </w:rPr>
        <w:t>, izmantojot savu dienesta stāvokli</w:t>
      </w:r>
      <w:r w:rsidRPr="00480483">
        <w:rPr>
          <w:bCs/>
        </w:rPr>
        <w:t>.</w:t>
      </w:r>
    </w:p>
    <w:p w14:paraId="3E2D54CA" w14:textId="139253F1" w:rsidR="00F06D6C" w:rsidRPr="00D154FE" w:rsidRDefault="00084C45" w:rsidP="00127077">
      <w:pPr>
        <w:spacing w:line="276" w:lineRule="auto"/>
        <w:ind w:right="-34" w:firstLine="720"/>
        <w:jc w:val="both"/>
        <w:rPr>
          <w:shd w:val="clear" w:color="auto" w:fill="FFFFFF"/>
        </w:rPr>
      </w:pPr>
      <w:r w:rsidRPr="00D154FE">
        <w:rPr>
          <w:shd w:val="clear" w:color="auto" w:fill="FFFFFF"/>
        </w:rPr>
        <w:t>Lai arī</w:t>
      </w:r>
      <w:r w:rsidR="00C60D24" w:rsidRPr="00D154FE">
        <w:rPr>
          <w:shd w:val="clear" w:color="auto" w:fill="FFFFFF"/>
        </w:rPr>
        <w:t xml:space="preserve"> </w:t>
      </w:r>
      <w:r w:rsidR="00D055D1">
        <w:t>[pers. A]</w:t>
      </w:r>
      <w:r w:rsidRPr="00D154FE">
        <w:rPr>
          <w:shd w:val="clear" w:color="auto" w:fill="FFFFFF"/>
        </w:rPr>
        <w:t xml:space="preserve"> celtajā apsūdzībā </w:t>
      </w:r>
      <w:r w:rsidR="00990058" w:rsidRPr="00D154FE">
        <w:rPr>
          <w:shd w:val="clear" w:color="auto" w:fill="FFFFFF"/>
        </w:rPr>
        <w:t>minēts</w:t>
      </w:r>
      <w:r w:rsidRPr="00D154FE">
        <w:rPr>
          <w:shd w:val="clear" w:color="auto" w:fill="FFFFFF"/>
        </w:rPr>
        <w:t xml:space="preserve">, ka kukulis pieprasīts par nelikumīgas darbības neizdarīšanu, </w:t>
      </w:r>
      <w:r w:rsidR="000E1FE3">
        <w:rPr>
          <w:shd w:val="clear" w:color="auto" w:fill="FFFFFF"/>
        </w:rPr>
        <w:t>Senāts norāda, ka t</w:t>
      </w:r>
      <w:r w:rsidRPr="00D154FE">
        <w:rPr>
          <w:shd w:val="clear" w:color="auto" w:fill="FFFFFF"/>
        </w:rPr>
        <w:t>as neatspoguļojas faktisko darbību aprakstā</w:t>
      </w:r>
      <w:r w:rsidR="00540394">
        <w:rPr>
          <w:shd w:val="clear" w:color="auto" w:fill="FFFFFF"/>
        </w:rPr>
        <w:t>,</w:t>
      </w:r>
      <w:r w:rsidRPr="00D154FE">
        <w:rPr>
          <w:shd w:val="clear" w:color="auto" w:fill="FFFFFF"/>
        </w:rPr>
        <w:t xml:space="preserve"> </w:t>
      </w:r>
      <w:r w:rsidR="00540394">
        <w:rPr>
          <w:shd w:val="clear" w:color="auto" w:fill="FFFFFF"/>
        </w:rPr>
        <w:t>turklāt</w:t>
      </w:r>
      <w:r w:rsidR="00540394" w:rsidRPr="00D154FE">
        <w:rPr>
          <w:shd w:val="clear" w:color="auto" w:fill="FFFFFF"/>
        </w:rPr>
        <w:t xml:space="preserve"> </w:t>
      </w:r>
      <w:r w:rsidR="006C785A" w:rsidRPr="00D154FE">
        <w:rPr>
          <w:shd w:val="clear" w:color="auto" w:fill="FFFFFF"/>
        </w:rPr>
        <w:t>pieprasīšana n</w:t>
      </w:r>
      <w:r w:rsidR="009C7E26" w:rsidRPr="00D154FE">
        <w:rPr>
          <w:shd w:val="clear" w:color="auto" w:fill="FFFFFF"/>
        </w:rPr>
        <w:t>evar būt</w:t>
      </w:r>
      <w:r w:rsidR="006C785A" w:rsidRPr="00D154FE">
        <w:rPr>
          <w:shd w:val="clear" w:color="auto" w:fill="FFFFFF"/>
        </w:rPr>
        <w:t xml:space="preserve"> saistāma </w:t>
      </w:r>
      <w:r w:rsidR="00605854" w:rsidRPr="00D154FE">
        <w:rPr>
          <w:shd w:val="clear" w:color="auto" w:fill="FFFFFF"/>
        </w:rPr>
        <w:t>ar nelikumīgas darbības neizdarīšanu</w:t>
      </w:r>
      <w:r w:rsidR="00FD1DFC">
        <w:rPr>
          <w:shd w:val="clear" w:color="auto" w:fill="FFFFFF"/>
        </w:rPr>
        <w:t>. A</w:t>
      </w:r>
      <w:r w:rsidR="006C785A" w:rsidRPr="00D154FE">
        <w:rPr>
          <w:shd w:val="clear" w:color="auto" w:fill="FFFFFF"/>
        </w:rPr>
        <w:t xml:space="preserve">pelācijas instances tiesai bija nepieciešams ne vien sniegt motīvus, kāpēc daļa apsūdzības atzīta par nepierādītu, bet arī </w:t>
      </w:r>
      <w:r w:rsidR="00605854" w:rsidRPr="00D154FE">
        <w:rPr>
          <w:shd w:val="clear" w:color="auto" w:fill="FFFFFF"/>
        </w:rPr>
        <w:t xml:space="preserve">izvērtēt pārējās </w:t>
      </w:r>
      <w:r w:rsidR="006C785A" w:rsidRPr="00D154FE">
        <w:rPr>
          <w:shd w:val="clear" w:color="auto" w:fill="FFFFFF"/>
        </w:rPr>
        <w:t xml:space="preserve">apsūdzībā norādītās faktiskās darbības </w:t>
      </w:r>
      <w:r w:rsidR="00605854" w:rsidRPr="00D154FE">
        <w:rPr>
          <w:shd w:val="clear" w:color="auto" w:fill="FFFFFF"/>
        </w:rPr>
        <w:t>un do</w:t>
      </w:r>
      <w:r w:rsidR="00AE0859" w:rsidRPr="00D154FE">
        <w:rPr>
          <w:shd w:val="clear" w:color="auto" w:fill="FFFFFF"/>
        </w:rPr>
        <w:t>t</w:t>
      </w:r>
      <w:r w:rsidR="00605854" w:rsidRPr="00D154FE">
        <w:rPr>
          <w:shd w:val="clear" w:color="auto" w:fill="FFFFFF"/>
        </w:rPr>
        <w:t xml:space="preserve"> tām juridisku novērtējumu, nepasliktinot apsūdzēto stāvokli un nepārkāpjot viņu tiesības uz aizstāvību</w:t>
      </w:r>
      <w:r w:rsidR="00476F27" w:rsidRPr="00D154FE">
        <w:rPr>
          <w:shd w:val="clear" w:color="auto" w:fill="FFFFFF"/>
        </w:rPr>
        <w:t>.</w:t>
      </w:r>
    </w:p>
    <w:p w14:paraId="0470255C" w14:textId="22603ABD" w:rsidR="00605854" w:rsidRPr="00D154FE" w:rsidRDefault="00605854" w:rsidP="00D055D1">
      <w:pPr>
        <w:spacing w:line="276" w:lineRule="auto"/>
        <w:ind w:firstLine="720"/>
        <w:jc w:val="both"/>
        <w:rPr>
          <w:rStyle w:val="CharStyle8"/>
          <w:color w:val="000000" w:themeColor="text1"/>
        </w:rPr>
      </w:pPr>
      <w:r w:rsidRPr="00D154FE">
        <w:t xml:space="preserve">Senāts konstatē, ka no noziedzīgā nodarījuma faktiskajiem apstākļiem izriet, ka </w:t>
      </w:r>
      <w:r w:rsidR="00D055D1">
        <w:t>[pers. A]</w:t>
      </w:r>
      <w:r w:rsidRPr="00D154FE">
        <w:t xml:space="preserve">, </w:t>
      </w:r>
      <w:r w:rsidRPr="00D154FE">
        <w:rPr>
          <w:rStyle w:val="CharStyle8"/>
        </w:rPr>
        <w:t>būdama valsts amatpersona – </w:t>
      </w:r>
      <w:r w:rsidR="00CF6902">
        <w:rPr>
          <w:rStyle w:val="CharStyle8"/>
        </w:rPr>
        <w:t>[Nosaukums]</w:t>
      </w:r>
      <w:r w:rsidRPr="00D154FE">
        <w:rPr>
          <w:rStyle w:val="CharStyle8"/>
        </w:rPr>
        <w:t xml:space="preserve"> novada pašvaldības policijas inspektore –, pieprasījusi 300</w:t>
      </w:r>
      <w:r w:rsidR="000368E8">
        <w:rPr>
          <w:rStyle w:val="CharStyle8"/>
        </w:rPr>
        <w:t> </w:t>
      </w:r>
      <w:proofErr w:type="spellStart"/>
      <w:r w:rsidRPr="00D154FE">
        <w:rPr>
          <w:rStyle w:val="CharStyle8"/>
          <w:i/>
          <w:iCs/>
        </w:rPr>
        <w:t>euro</w:t>
      </w:r>
      <w:proofErr w:type="spellEnd"/>
      <w:r w:rsidRPr="00D154FE">
        <w:rPr>
          <w:rStyle w:val="CharStyle8"/>
        </w:rPr>
        <w:t xml:space="preserve"> no </w:t>
      </w:r>
      <w:r w:rsidR="00D055D1">
        <w:rPr>
          <w:rStyle w:val="CharStyle8"/>
        </w:rPr>
        <w:t>[pers.</w:t>
      </w:r>
      <w:r w:rsidR="00D055D1">
        <w:t> D]</w:t>
      </w:r>
      <w:r w:rsidRPr="00D154FE">
        <w:rPr>
          <w:rStyle w:val="CharStyle8"/>
        </w:rPr>
        <w:t xml:space="preserve"> </w:t>
      </w:r>
      <w:r w:rsidR="00990058" w:rsidRPr="00D154FE">
        <w:rPr>
          <w:rStyle w:val="CharStyle8"/>
        </w:rPr>
        <w:t xml:space="preserve">arī </w:t>
      </w:r>
      <w:r w:rsidRPr="00D154FE">
        <w:rPr>
          <w:rStyle w:val="CharStyle8"/>
        </w:rPr>
        <w:t xml:space="preserve">par to, lai materiāli par viņas meitas </w:t>
      </w:r>
      <w:r w:rsidR="00D055D1">
        <w:t>[pers. F]</w:t>
      </w:r>
      <w:r w:rsidR="00990058" w:rsidRPr="00D154FE">
        <w:t xml:space="preserve"> darbību</w:t>
      </w:r>
      <w:r w:rsidR="00466BE6">
        <w:t>,</w:t>
      </w:r>
      <w:r w:rsidRPr="00D154FE">
        <w:t xml:space="preserve"> vairāk</w:t>
      </w:r>
      <w:r w:rsidR="00466BE6">
        <w:t>as reizes iesperot</w:t>
      </w:r>
      <w:r w:rsidRPr="00D154FE">
        <w:t xml:space="preserve"> amatpersonai, kura pildīja dienesta pienākumus</w:t>
      </w:r>
      <w:r w:rsidR="00466BE6">
        <w:t>,</w:t>
      </w:r>
      <w:r w:rsidRPr="00D154FE">
        <w:t xml:space="preserve"> netiktu nosūtīti</w:t>
      </w:r>
      <w:r w:rsidRPr="00D154FE">
        <w:rPr>
          <w:rStyle w:val="CharStyle8"/>
        </w:rPr>
        <w:t xml:space="preserve"> Valsts policijai jautājuma izlemšanai par </w:t>
      </w:r>
      <w:r w:rsidRPr="00D154FE">
        <w:rPr>
          <w:rStyle w:val="CharStyle8"/>
          <w:color w:val="000000" w:themeColor="text1"/>
        </w:rPr>
        <w:t>krimināl</w:t>
      </w:r>
      <w:r w:rsidR="00911363">
        <w:rPr>
          <w:rStyle w:val="CharStyle8"/>
          <w:color w:val="000000" w:themeColor="text1"/>
        </w:rPr>
        <w:t>procesa</w:t>
      </w:r>
      <w:r w:rsidRPr="00D154FE">
        <w:rPr>
          <w:rStyle w:val="CharStyle8"/>
          <w:color w:val="000000" w:themeColor="text1"/>
        </w:rPr>
        <w:t xml:space="preserve"> vai administratīvās lietas uzsākšanu.</w:t>
      </w:r>
    </w:p>
    <w:p w14:paraId="5E3CCE7C" w14:textId="471A6AEA" w:rsidR="006607D9" w:rsidRPr="00D154FE" w:rsidRDefault="006607D9" w:rsidP="00127077">
      <w:pPr>
        <w:spacing w:line="276" w:lineRule="auto"/>
        <w:ind w:firstLine="720"/>
        <w:jc w:val="both"/>
        <w:rPr>
          <w:color w:val="000000" w:themeColor="text1"/>
          <w:shd w:val="clear" w:color="auto" w:fill="FFFFFF"/>
        </w:rPr>
      </w:pPr>
      <w:r w:rsidRPr="00D154FE">
        <w:rPr>
          <w:rStyle w:val="CharStyle8"/>
          <w:color w:val="000000" w:themeColor="text1"/>
        </w:rPr>
        <w:t>Senāts norāda, ka valsts amatpersona</w:t>
      </w:r>
      <w:r w:rsidR="00057A12" w:rsidRPr="00D154FE">
        <w:rPr>
          <w:rStyle w:val="CharStyle8"/>
          <w:color w:val="000000" w:themeColor="text1"/>
        </w:rPr>
        <w:t xml:space="preserve"> pilda amata pienākumus un tai</w:t>
      </w:r>
      <w:r w:rsidRPr="00D154FE">
        <w:rPr>
          <w:rStyle w:val="CharStyle8"/>
          <w:color w:val="000000" w:themeColor="text1"/>
        </w:rPr>
        <w:t xml:space="preserve"> jādarbojas</w:t>
      </w:r>
      <w:r w:rsidRPr="00D154FE">
        <w:rPr>
          <w:color w:val="414142"/>
          <w:shd w:val="clear" w:color="auto" w:fill="FFFFFF"/>
        </w:rPr>
        <w:t xml:space="preserve"> </w:t>
      </w:r>
      <w:r w:rsidRPr="00D154FE">
        <w:rPr>
          <w:color w:val="000000" w:themeColor="text1"/>
          <w:shd w:val="clear" w:color="auto" w:fill="FFFFFF"/>
        </w:rPr>
        <w:t>likumā paredzētajā kārtībā.</w:t>
      </w:r>
      <w:r w:rsidR="00057A12" w:rsidRPr="00D154FE">
        <w:rPr>
          <w:color w:val="000000" w:themeColor="text1"/>
          <w:shd w:val="clear" w:color="auto" w:fill="FFFFFF"/>
        </w:rPr>
        <w:t xml:space="preserve"> </w:t>
      </w:r>
      <w:r w:rsidRPr="00D154FE">
        <w:rPr>
          <w:rStyle w:val="CharStyle8"/>
          <w:color w:val="000000" w:themeColor="text1"/>
        </w:rPr>
        <w:t>Tādējādi a</w:t>
      </w:r>
      <w:r w:rsidR="00AE0859" w:rsidRPr="00D154FE">
        <w:t xml:space="preserve">pelācijas instances tiesai bija jāizvērtē, vai </w:t>
      </w:r>
      <w:r w:rsidRPr="00D154FE">
        <w:t>p</w:t>
      </w:r>
      <w:r w:rsidR="00AE0859" w:rsidRPr="00D154FE">
        <w:t>ašvaldības policijas darbiniekam</w:t>
      </w:r>
      <w:r w:rsidRPr="00D154FE">
        <w:t xml:space="preserve"> konkrētajā situācijā</w:t>
      </w:r>
      <w:r w:rsidR="00AE0859" w:rsidRPr="00D154FE">
        <w:t xml:space="preserve"> bija jārīkojas atbilstoši likuma „Par policiju” 19.</w:t>
      </w:r>
      <w:r w:rsidR="000368E8">
        <w:t> </w:t>
      </w:r>
      <w:r w:rsidR="00AE0859" w:rsidRPr="00D154FE">
        <w:t xml:space="preserve">panta </w:t>
      </w:r>
      <w:r w:rsidRPr="00D154FE">
        <w:t>otrās daļas 2.</w:t>
      </w:r>
      <w:r w:rsidRPr="00D154FE">
        <w:rPr>
          <w:vertAlign w:val="superscript"/>
        </w:rPr>
        <w:t>1</w:t>
      </w:r>
      <w:r w:rsidR="002954CA">
        <w:t> </w:t>
      </w:r>
      <w:r w:rsidRPr="00D154FE">
        <w:t>punktam</w:t>
      </w:r>
      <w:r w:rsidR="00AE0859" w:rsidRPr="00D154FE">
        <w:t>, kas noteic, ka</w:t>
      </w:r>
      <w:r w:rsidRPr="00D154FE">
        <w:t xml:space="preserve"> </w:t>
      </w:r>
      <w:r w:rsidR="000368E8">
        <w:t>p</w:t>
      </w:r>
      <w:r w:rsidRPr="00D154FE">
        <w:t xml:space="preserve">ašvaldības policijas pienākumos ietilpst </w:t>
      </w:r>
      <w:r w:rsidR="00AE0859" w:rsidRPr="00D154FE">
        <w:t>ar iespējamiem likumpārkāpumiem un notikumiem, kuri apdraud personu vai sabiedrības drošību, saistītu iesniegumu un informācijas reģistrēšana, reaģēšana uz sniegto informāciju, kā arī saņemtās informācijas nodošana kompetentām amatpersonām un institūcijām.</w:t>
      </w:r>
    </w:p>
    <w:p w14:paraId="46E43FB9" w14:textId="681722FC" w:rsidR="00382755" w:rsidRPr="00480483" w:rsidRDefault="00382755" w:rsidP="00F67602">
      <w:pPr>
        <w:spacing w:line="276" w:lineRule="auto"/>
        <w:ind w:right="-34" w:firstLine="720"/>
        <w:jc w:val="both"/>
        <w:rPr>
          <w:rStyle w:val="CharStyle8"/>
          <w:bCs/>
        </w:rPr>
      </w:pPr>
      <w:r w:rsidRPr="00D154FE">
        <w:rPr>
          <w:bCs/>
        </w:rPr>
        <w:t xml:space="preserve">Senāts atzīst, ka </w:t>
      </w:r>
      <w:r w:rsidRPr="00D154FE">
        <w:rPr>
          <w:shd w:val="clear" w:color="auto" w:fill="FFFFFF"/>
        </w:rPr>
        <w:t xml:space="preserve">apelācijas instances tiesa izskatāmajā lietā nav vērtējusi, vai apsūdzētajiem inkriminētie faktiskie apstākļi satur visas obligātās Krimināllikuma </w:t>
      </w:r>
      <w:r w:rsidRPr="00D154FE">
        <w:rPr>
          <w:shd w:val="clear" w:color="auto" w:fill="FFFFFF"/>
        </w:rPr>
        <w:lastRenderedPageBreak/>
        <w:t xml:space="preserve">320. panta trešajā daļā paredzētā noziedzīgā nodarījuma sastāva pazīmes, tai skaitā objektīvo pusi. Proti, </w:t>
      </w:r>
      <w:r w:rsidRPr="00D154FE">
        <w:rPr>
          <w:bCs/>
        </w:rPr>
        <w:t xml:space="preserve">vai </w:t>
      </w:r>
      <w:r w:rsidR="00A25C11" w:rsidRPr="00D154FE">
        <w:rPr>
          <w:bCs/>
        </w:rPr>
        <w:t xml:space="preserve">amatpersona ir izteikusi gribu saņemt labumu par kādu amatpersonas </w:t>
      </w:r>
      <w:r w:rsidR="00F67602" w:rsidRPr="00480483">
        <w:rPr>
          <w:bCs/>
        </w:rPr>
        <w:t>likumisko darbību neizdarīšanu (</w:t>
      </w:r>
      <w:r w:rsidR="00A25C11" w:rsidRPr="00480483">
        <w:rPr>
          <w:bCs/>
        </w:rPr>
        <w:t>bezdarbību</w:t>
      </w:r>
      <w:r w:rsidR="00F67602" w:rsidRPr="00480483">
        <w:rPr>
          <w:bCs/>
        </w:rPr>
        <w:t>)</w:t>
      </w:r>
      <w:r w:rsidR="00A25C11" w:rsidRPr="00480483">
        <w:rPr>
          <w:bCs/>
        </w:rPr>
        <w:t xml:space="preserve">, </w:t>
      </w:r>
      <w:r w:rsidR="00F67602" w:rsidRPr="00480483">
        <w:rPr>
          <w:bCs/>
        </w:rPr>
        <w:t>ko šai amatpersonai bijis pienākums veikt.</w:t>
      </w:r>
    </w:p>
    <w:p w14:paraId="610191AE" w14:textId="536B9754" w:rsidR="00D10F83" w:rsidRPr="00D154FE" w:rsidRDefault="00A25C11" w:rsidP="00127077">
      <w:pPr>
        <w:widowControl w:val="0"/>
        <w:spacing w:line="276" w:lineRule="auto"/>
        <w:ind w:firstLine="720"/>
        <w:jc w:val="both"/>
        <w:rPr>
          <w:bCs/>
        </w:rPr>
      </w:pPr>
      <w:r w:rsidRPr="00D154FE">
        <w:t xml:space="preserve">Tādējādi apelācijas instances tiesa, </w:t>
      </w:r>
      <w:r w:rsidR="00390AC2" w:rsidRPr="00D154FE">
        <w:t>neizlemjot pret personām celt</w:t>
      </w:r>
      <w:r w:rsidR="00911363">
        <w:t>o</w:t>
      </w:r>
      <w:r w:rsidR="00390AC2" w:rsidRPr="00D154FE">
        <w:t xml:space="preserve"> apsūdzīb</w:t>
      </w:r>
      <w:r w:rsidR="00911363">
        <w:t>u</w:t>
      </w:r>
      <w:r w:rsidR="00390AC2" w:rsidRPr="00D154FE">
        <w:t xml:space="preserve"> pamatotību</w:t>
      </w:r>
      <w:r w:rsidRPr="00D154FE">
        <w:t xml:space="preserve">, pieļāva Kriminālprocesa likuma </w:t>
      </w:r>
      <w:r w:rsidR="00390AC2" w:rsidRPr="00D154FE">
        <w:t xml:space="preserve">23. panta un </w:t>
      </w:r>
      <w:r w:rsidRPr="00D154FE">
        <w:t>5</w:t>
      </w:r>
      <w:r w:rsidR="00390AC2" w:rsidRPr="00D154FE">
        <w:t>1</w:t>
      </w:r>
      <w:r w:rsidRPr="00D154FE">
        <w:t>4.</w:t>
      </w:r>
      <w:r w:rsidR="000368E8">
        <w:t> </w:t>
      </w:r>
      <w:r w:rsidR="00390AC2" w:rsidRPr="00D154FE">
        <w:t xml:space="preserve">pirmās daļas 2. punkta </w:t>
      </w:r>
      <w:r w:rsidRPr="00D154FE">
        <w:t>pārkāpumu</w:t>
      </w:r>
      <w:r w:rsidR="00390AC2" w:rsidRPr="00D154FE">
        <w:t>.</w:t>
      </w:r>
    </w:p>
    <w:p w14:paraId="15293AE9" w14:textId="77777777" w:rsidR="001450B7" w:rsidRPr="00D154FE" w:rsidRDefault="001450B7" w:rsidP="00127077">
      <w:pPr>
        <w:spacing w:line="276" w:lineRule="auto"/>
        <w:ind w:firstLine="720"/>
        <w:jc w:val="both"/>
      </w:pPr>
    </w:p>
    <w:p w14:paraId="10BD57EC" w14:textId="57F5C07E" w:rsidR="009260E2" w:rsidRPr="00D154FE" w:rsidRDefault="006734F3" w:rsidP="00127077">
      <w:pPr>
        <w:spacing w:line="276" w:lineRule="auto"/>
        <w:ind w:firstLine="720"/>
        <w:jc w:val="both"/>
      </w:pPr>
      <w:r w:rsidRPr="00D154FE">
        <w:t>[</w:t>
      </w:r>
      <w:r w:rsidR="00771467">
        <w:t>6</w:t>
      </w:r>
      <w:r w:rsidRPr="00D154FE">
        <w:t>]</w:t>
      </w:r>
      <w:r w:rsidR="00B357E6">
        <w:t> </w:t>
      </w:r>
      <w:bookmarkStart w:id="1" w:name="_Hlk195166780"/>
      <w:r w:rsidR="009260E2" w:rsidRPr="00D154FE">
        <w:rPr>
          <w:rStyle w:val="CharStyle8"/>
        </w:rPr>
        <w:t xml:space="preserve">Tāpat </w:t>
      </w:r>
      <w:r w:rsidR="009260E2" w:rsidRPr="00D154FE">
        <w:t>Senātam ir jāsniedz atbilde uz jautājumu, vai apelācijas instances tiesa pareizi piemērojusi Krimināllikuma 320. panta trešo daļu, noskaidrojot kukuļa pieprasīšanas izpausmi.</w:t>
      </w:r>
      <w:bookmarkEnd w:id="1"/>
    </w:p>
    <w:p w14:paraId="77510A21" w14:textId="0A0FA41E" w:rsidR="009260E2" w:rsidRPr="00D154FE" w:rsidRDefault="009260E2" w:rsidP="00127077">
      <w:pPr>
        <w:spacing w:line="276" w:lineRule="auto"/>
        <w:ind w:firstLine="720"/>
        <w:jc w:val="both"/>
      </w:pPr>
      <w:r w:rsidRPr="00D154FE">
        <w:t>Apelācijas instances tiesa, izvērtējot, vai kukulis ir pieprasīts, nepamatoti izšķirošu nozīmi piešķīrusi faktam, kura no pusēm ir iniciējusi sarunu, nevis tam, kas pirmais ir izteikts</w:t>
      </w:r>
      <w:r w:rsidR="004E4E8F">
        <w:t>, proti,</w:t>
      </w:r>
      <w:r w:rsidRPr="00D154FE">
        <w:t xml:space="preserve"> kukuļa piedāvājums vai pieprasījums.</w:t>
      </w:r>
    </w:p>
    <w:p w14:paraId="7AFE7E4F" w14:textId="3D1CE687" w:rsidR="009260E2" w:rsidRPr="00D154FE" w:rsidRDefault="009260E2" w:rsidP="00127077">
      <w:pPr>
        <w:spacing w:line="276" w:lineRule="auto"/>
        <w:ind w:firstLine="720"/>
        <w:jc w:val="both"/>
      </w:pPr>
      <w:r w:rsidRPr="00D154FE">
        <w:t xml:space="preserve">Senāts uztur krimināltiesību teorijā un judikatūrā pausto atziņu, ka kukuļa pieprasīšanas gadījumā iniciators ir kukuļņēmējs – valsts amatpersona, kura ierosina dot kukuli </w:t>
      </w:r>
      <w:r w:rsidRPr="00D154FE">
        <w:rPr>
          <w:shd w:val="clear" w:color="auto" w:fill="FFFFFF"/>
        </w:rPr>
        <w:t>(</w:t>
      </w:r>
      <w:r w:rsidR="00B357E6">
        <w:rPr>
          <w:i/>
          <w:iCs/>
        </w:rPr>
        <w:t>Senāta</w:t>
      </w:r>
      <w:r w:rsidRPr="00D154FE">
        <w:rPr>
          <w:i/>
          <w:iCs/>
        </w:rPr>
        <w:t xml:space="preserve"> 2011.</w:t>
      </w:r>
      <w:r w:rsidR="00B357E6">
        <w:rPr>
          <w:i/>
          <w:iCs/>
        </w:rPr>
        <w:t> </w:t>
      </w:r>
      <w:r w:rsidRPr="00D154FE">
        <w:rPr>
          <w:i/>
          <w:iCs/>
        </w:rPr>
        <w:t>gada 1.</w:t>
      </w:r>
      <w:r w:rsidR="00B357E6">
        <w:rPr>
          <w:i/>
          <w:iCs/>
        </w:rPr>
        <w:t> </w:t>
      </w:r>
      <w:r w:rsidRPr="00D154FE">
        <w:rPr>
          <w:i/>
          <w:iCs/>
        </w:rPr>
        <w:t xml:space="preserve">marta lēmums </w:t>
      </w:r>
      <w:r w:rsidRPr="002954CA">
        <w:rPr>
          <w:i/>
          <w:iCs/>
          <w:color w:val="000000" w:themeColor="text1"/>
        </w:rPr>
        <w:t xml:space="preserve">lietā </w:t>
      </w:r>
      <w:r w:rsidR="008541A7">
        <w:rPr>
          <w:i/>
          <w:iCs/>
          <w:color w:val="000000" w:themeColor="text1"/>
        </w:rPr>
        <w:t>Nr. </w:t>
      </w:r>
      <w:hyperlink r:id="rId15" w:history="1">
        <w:r w:rsidRPr="008541A7">
          <w:rPr>
            <w:rStyle w:val="Hyperlink"/>
            <w:i/>
            <w:iCs/>
          </w:rPr>
          <w:t>SKK</w:t>
        </w:r>
        <w:r w:rsidR="00B357E6" w:rsidRPr="008541A7">
          <w:rPr>
            <w:rStyle w:val="Hyperlink"/>
            <w:i/>
            <w:iCs/>
          </w:rPr>
          <w:noBreakHyphen/>
        </w:r>
        <w:r w:rsidRPr="008541A7">
          <w:rPr>
            <w:rStyle w:val="Hyperlink"/>
            <w:i/>
            <w:iCs/>
          </w:rPr>
          <w:t>7/2011</w:t>
        </w:r>
      </w:hyperlink>
      <w:r w:rsidR="00B357E6" w:rsidRPr="002954CA">
        <w:rPr>
          <w:i/>
          <w:iCs/>
          <w:color w:val="000000" w:themeColor="text1"/>
        </w:rPr>
        <w:t>,</w:t>
      </w:r>
      <w:r w:rsidRPr="002954CA">
        <w:rPr>
          <w:i/>
          <w:iCs/>
          <w:color w:val="000000" w:themeColor="text1"/>
        </w:rPr>
        <w:t xml:space="preserve"> 16870001706</w:t>
      </w:r>
      <w:r w:rsidRPr="00D154FE">
        <w:t>,</w:t>
      </w:r>
      <w:r w:rsidR="004E4E8F">
        <w:t xml:space="preserve"> </w:t>
      </w:r>
      <w:proofErr w:type="spellStart"/>
      <w:r w:rsidRPr="00D154FE">
        <w:rPr>
          <w:i/>
          <w:iCs/>
        </w:rPr>
        <w:t>Liholaja</w:t>
      </w:r>
      <w:proofErr w:type="spellEnd"/>
      <w:r w:rsidR="00B357E6">
        <w:rPr>
          <w:i/>
          <w:iCs/>
        </w:rPr>
        <w:t> V</w:t>
      </w:r>
      <w:r w:rsidRPr="00D154FE">
        <w:rPr>
          <w:i/>
          <w:iCs/>
        </w:rPr>
        <w:t>. Noziedzīgu nodarījumu kvalifikācija. Palīglīdzeklis krimināltiesību normu piemērotājiem.</w:t>
      </w:r>
      <w:r w:rsidR="00B357E6">
        <w:rPr>
          <w:i/>
          <w:iCs/>
        </w:rPr>
        <w:t xml:space="preserve"> </w:t>
      </w:r>
      <w:r w:rsidRPr="00D154FE">
        <w:rPr>
          <w:i/>
          <w:iCs/>
        </w:rPr>
        <w:t>Rīga: Tiesu namu aģentūra, 2020, 275. lpp.</w:t>
      </w:r>
      <w:r w:rsidRPr="00D154FE">
        <w:rPr>
          <w:shd w:val="clear" w:color="auto" w:fill="FFFFFF"/>
        </w:rPr>
        <w:t>).</w:t>
      </w:r>
    </w:p>
    <w:p w14:paraId="0F40F088" w14:textId="3452F0D5" w:rsidR="00883A18" w:rsidRDefault="009260E2" w:rsidP="00127077">
      <w:pPr>
        <w:spacing w:line="276" w:lineRule="auto"/>
        <w:ind w:firstLine="720"/>
        <w:jc w:val="both"/>
      </w:pPr>
      <w:r w:rsidRPr="00D154FE">
        <w:t>Turklāt kukuļa pieprasīšanai ir pietiekoši, ja no valsts amatpersonas izteikumiem un/vai rīcības skaidri izriet: 1)</w:t>
      </w:r>
      <w:r w:rsidR="00555CB3">
        <w:t> </w:t>
      </w:r>
      <w:r w:rsidRPr="00D154FE">
        <w:t>griba saņemt labumu (kaut arī tas nav precīzi identificēts) un 2)</w:t>
      </w:r>
      <w:r w:rsidR="00B357E6">
        <w:t> </w:t>
      </w:r>
      <w:r w:rsidRPr="00D154FE">
        <w:t xml:space="preserve">izmeklēšanā ir identificēts, par kādu darbību (bezdarbību) viņa grib to saņemt. Pieprasīšana var </w:t>
      </w:r>
      <w:r w:rsidRPr="00D154FE">
        <w:rPr>
          <w:color w:val="000000"/>
        </w:rPr>
        <w:t xml:space="preserve">izpausties kā jebkādā veidā pausts valsts amatpersonas uzaicinājums personai dot kukuli par tai vēlamu darbību vai bezdarbību. Gan kā mutisks uzaicinājums samaksāt, vai arī </w:t>
      </w:r>
      <w:proofErr w:type="spellStart"/>
      <w:r w:rsidRPr="00D154FE">
        <w:t>konkludenti</w:t>
      </w:r>
      <w:proofErr w:type="spellEnd"/>
      <w:r w:rsidRPr="00D154FE">
        <w:t xml:space="preserve"> jeb slēpti (maskēti). Lai </w:t>
      </w:r>
      <w:proofErr w:type="spellStart"/>
      <w:r w:rsidRPr="00D154FE">
        <w:t>konkludentu</w:t>
      </w:r>
      <w:proofErr w:type="spellEnd"/>
      <w:r w:rsidRPr="00D154FE">
        <w:t xml:space="preserve"> jeb slēptu (maskētu) kukuļa pieprasīšanu norobežotu no izteikumiem vai faktiskās rīcības, no kuras skaidri neizriet valsts amatpersonas griba saņemt labumu, izšķirošs ir konkrētās situācijas vērtējums, konstatējot, ka attiecīgā rīcība vai izteikumi ir saprotami tikai un vienīgi kā griba saņemt labumu par kādu valsts amatpersonas darbību (bezdarbību), t.</w:t>
      </w:r>
      <w:r w:rsidR="00B357E6">
        <w:t> </w:t>
      </w:r>
      <w:r w:rsidRPr="00D154FE">
        <w:t>i., ir izslēgtas saprātīgas šaubas par citādu vērtējamās rīcības vai izteikumu skaidrojumu (</w:t>
      </w:r>
      <w:r w:rsidR="0063049D">
        <w:rPr>
          <w:i/>
          <w:iCs/>
        </w:rPr>
        <w:t>t</w:t>
      </w:r>
      <w:r w:rsidRPr="00D154FE">
        <w:rPr>
          <w:i/>
          <w:iCs/>
        </w:rPr>
        <w:t xml:space="preserve">iesu prakses apkopojums </w:t>
      </w:r>
      <w:r w:rsidR="00063BA1">
        <w:rPr>
          <w:i/>
          <w:iCs/>
        </w:rPr>
        <w:t>„</w:t>
      </w:r>
      <w:hyperlink r:id="rId16" w:history="1">
        <w:r w:rsidRPr="008541A7">
          <w:rPr>
            <w:rStyle w:val="Hyperlink"/>
            <w:i/>
            <w:iCs/>
          </w:rPr>
          <w:t>Tiesu prakse krimināllietās pēc Krimināllikuma 320., 321., 322., 323.</w:t>
        </w:r>
        <w:r w:rsidR="00063BA1" w:rsidRPr="008541A7">
          <w:rPr>
            <w:rStyle w:val="Hyperlink"/>
            <w:i/>
            <w:iCs/>
          </w:rPr>
          <w:t> </w:t>
        </w:r>
        <w:r w:rsidRPr="008541A7">
          <w:rPr>
            <w:rStyle w:val="Hyperlink"/>
            <w:i/>
            <w:iCs/>
          </w:rPr>
          <w:t>panta</w:t>
        </w:r>
      </w:hyperlink>
      <w:r w:rsidR="00063BA1" w:rsidRPr="00555CB3">
        <w:rPr>
          <w:i/>
          <w:iCs/>
          <w:color w:val="000000" w:themeColor="text1"/>
        </w:rPr>
        <w:t>”</w:t>
      </w:r>
      <w:r w:rsidRPr="00555CB3">
        <w:rPr>
          <w:i/>
          <w:iCs/>
          <w:color w:val="000000" w:themeColor="text1"/>
        </w:rPr>
        <w:t xml:space="preserve">, </w:t>
      </w:r>
      <w:r w:rsidRPr="00D154FE">
        <w:rPr>
          <w:i/>
          <w:iCs/>
        </w:rPr>
        <w:t>Leja</w:t>
      </w:r>
      <w:r w:rsidR="00063BA1">
        <w:rPr>
          <w:i/>
          <w:iCs/>
        </w:rPr>
        <w:t> </w:t>
      </w:r>
      <w:r w:rsidRPr="00D154FE">
        <w:rPr>
          <w:i/>
          <w:iCs/>
        </w:rPr>
        <w:t>M. Juridisko metožu nozīme kukuļa pieprasīšanas un piedāvāšanas satura noskaidrošanā. Jurista Vārds, 12.11.2024., Nr.</w:t>
      </w:r>
      <w:r w:rsidR="00701F8F">
        <w:rPr>
          <w:i/>
          <w:iCs/>
        </w:rPr>
        <w:t> </w:t>
      </w:r>
      <w:r w:rsidRPr="00D154FE">
        <w:rPr>
          <w:i/>
          <w:iCs/>
        </w:rPr>
        <w:t>46/47</w:t>
      </w:r>
      <w:r w:rsidR="00701F8F">
        <w:rPr>
          <w:i/>
          <w:iCs/>
        </w:rPr>
        <w:t> </w:t>
      </w:r>
      <w:r w:rsidRPr="00D154FE">
        <w:rPr>
          <w:i/>
          <w:iCs/>
        </w:rPr>
        <w:t>(1364/1365), 74.</w:t>
      </w:r>
      <w:r w:rsidR="00701F8F">
        <w:rPr>
          <w:i/>
          <w:iCs/>
        </w:rPr>
        <w:t> </w:t>
      </w:r>
      <w:r w:rsidRPr="00D154FE">
        <w:rPr>
          <w:i/>
          <w:iCs/>
        </w:rPr>
        <w:t>lpp</w:t>
      </w:r>
      <w:r w:rsidR="00555CB3">
        <w:rPr>
          <w:i/>
          <w:iCs/>
        </w:rPr>
        <w:t>.</w:t>
      </w:r>
      <w:r w:rsidRPr="00D154FE">
        <w:t>)</w:t>
      </w:r>
    </w:p>
    <w:p w14:paraId="068D8BD1" w14:textId="77777777" w:rsidR="009C204F" w:rsidRDefault="009260E2" w:rsidP="009C204F">
      <w:pPr>
        <w:spacing w:line="276" w:lineRule="auto"/>
        <w:ind w:firstLine="720"/>
        <w:jc w:val="both"/>
      </w:pPr>
      <w:r w:rsidRPr="00D154FE">
        <w:t>Tādējādi noskaidrojot</w:t>
      </w:r>
      <w:r w:rsidR="00883A18">
        <w:t>, vai kukulis ir pieprasīts</w:t>
      </w:r>
      <w:r w:rsidRPr="00D154FE">
        <w:t xml:space="preserve">, nav izšķirošas nozīmes, kurš uzsāka komunikāciju, bet tam, vai tieši </w:t>
      </w:r>
      <w:r w:rsidR="00601BC7">
        <w:t xml:space="preserve">valsts </w:t>
      </w:r>
      <w:r w:rsidRPr="00D154FE">
        <w:t xml:space="preserve">amatpersona jebkādā veidā gan mutiski, gan </w:t>
      </w:r>
      <w:proofErr w:type="spellStart"/>
      <w:r w:rsidRPr="00D154FE">
        <w:t>konkludenti</w:t>
      </w:r>
      <w:proofErr w:type="spellEnd"/>
      <w:r w:rsidRPr="00D154FE">
        <w:t xml:space="preserve"> jeb slēpti (maskēti) ir ierosinājusi dot kukuli par kādu darbību vai bezdarbību. </w:t>
      </w:r>
      <w:r w:rsidR="005C1346">
        <w:t>I</w:t>
      </w:r>
      <w:r w:rsidRPr="00D154FE">
        <w:t xml:space="preserve">zvērtējot </w:t>
      </w:r>
      <w:r w:rsidR="00601BC7">
        <w:t xml:space="preserve">valsts </w:t>
      </w:r>
      <w:r w:rsidRPr="00D154FE">
        <w:t xml:space="preserve">amatpersonas slēpto kukuļa pieprasījumu, </w:t>
      </w:r>
      <w:r w:rsidR="005C1346">
        <w:t xml:space="preserve">tiesai </w:t>
      </w:r>
      <w:r w:rsidRPr="00D154FE">
        <w:t>jāņem vērā lietas apstākļi, kas ļauj atklāt amatpersonas gribu saņemt labumu</w:t>
      </w:r>
      <w:r w:rsidR="005C1346">
        <w:t>.</w:t>
      </w:r>
      <w:r w:rsidRPr="005C1346">
        <w:t xml:space="preserve"> </w:t>
      </w:r>
    </w:p>
    <w:p w14:paraId="321D4FB8" w14:textId="240247E9" w:rsidR="00601BC7" w:rsidRPr="00D154FE" w:rsidRDefault="005C1346" w:rsidP="009C204F">
      <w:pPr>
        <w:spacing w:line="276" w:lineRule="auto"/>
        <w:ind w:firstLine="720"/>
        <w:jc w:val="both"/>
      </w:pPr>
      <w:r>
        <w:t xml:space="preserve">Tiesai vērtējums jāveic, ievērojot pierādīšanas standartu – </w:t>
      </w:r>
      <w:r w:rsidR="009260E2" w:rsidRPr="00D154FE">
        <w:t xml:space="preserve">ārpus </w:t>
      </w:r>
      <w:r w:rsidR="00063BA1">
        <w:t xml:space="preserve">saprātīgām </w:t>
      </w:r>
      <w:r w:rsidR="009260E2" w:rsidRPr="00D154FE">
        <w:t>šaubām</w:t>
      </w:r>
      <w:r>
        <w:t xml:space="preserve"> –</w:t>
      </w:r>
      <w:r w:rsidR="009260E2" w:rsidRPr="00D154FE">
        <w:t xml:space="preserve">, tādējādi izslēdzot </w:t>
      </w:r>
      <w:r w:rsidR="00B86D48">
        <w:t>iespēju šādu rīcību vai izteikumus skaidrot citādi</w:t>
      </w:r>
      <w:r w:rsidR="00883A18">
        <w:t>.</w:t>
      </w:r>
    </w:p>
    <w:p w14:paraId="60DD837C" w14:textId="77777777" w:rsidR="00771467" w:rsidRDefault="00086C47" w:rsidP="00771467">
      <w:pPr>
        <w:spacing w:line="276" w:lineRule="auto"/>
        <w:ind w:firstLine="720"/>
        <w:jc w:val="both"/>
      </w:pPr>
      <w:r w:rsidRPr="00D154FE">
        <w:t>Senāts atzīst, ka apelācijas instances tiesa</w:t>
      </w:r>
      <w:r w:rsidR="00883A18">
        <w:t>,</w:t>
      </w:r>
      <w:r w:rsidRPr="00D154FE">
        <w:t xml:space="preserve"> </w:t>
      </w:r>
      <w:r w:rsidR="00063BA1" w:rsidRPr="00D154FE">
        <w:t>kvalificējot noziedzīgu nodarījumu</w:t>
      </w:r>
      <w:r w:rsidR="00063BA1">
        <w:t>,</w:t>
      </w:r>
      <w:r w:rsidR="00063BA1" w:rsidRPr="00D154FE">
        <w:t xml:space="preserve"> nepareizi piemērojusi </w:t>
      </w:r>
      <w:r w:rsidRPr="00D154FE">
        <w:t>Krimināllikuma 320.</w:t>
      </w:r>
      <w:r w:rsidR="00883A18">
        <w:t> </w:t>
      </w:r>
      <w:r w:rsidRPr="00D154FE">
        <w:t>panta trešo daļu.</w:t>
      </w:r>
    </w:p>
    <w:p w14:paraId="7E3DD36A" w14:textId="77777777" w:rsidR="00480483" w:rsidRDefault="00480483" w:rsidP="00771467">
      <w:pPr>
        <w:spacing w:line="276" w:lineRule="auto"/>
        <w:ind w:firstLine="720"/>
        <w:jc w:val="both"/>
        <w:rPr>
          <w:rStyle w:val="CharStyle8"/>
          <w:shd w:val="clear" w:color="auto" w:fill="auto"/>
        </w:rPr>
      </w:pPr>
    </w:p>
    <w:p w14:paraId="696BBE95" w14:textId="1196CA59" w:rsidR="00E461B5" w:rsidRPr="00D154FE" w:rsidRDefault="00E461B5" w:rsidP="00771467">
      <w:pPr>
        <w:spacing w:line="276" w:lineRule="auto"/>
        <w:ind w:firstLine="720"/>
        <w:jc w:val="both"/>
      </w:pPr>
      <w:r w:rsidRPr="00D154FE">
        <w:rPr>
          <w:rStyle w:val="CharStyle8"/>
        </w:rPr>
        <w:t>[</w:t>
      </w:r>
      <w:r w:rsidR="002B4BB7">
        <w:rPr>
          <w:rStyle w:val="CharStyle8"/>
        </w:rPr>
        <w:t>7</w:t>
      </w:r>
      <w:r w:rsidRPr="00D154FE">
        <w:rPr>
          <w:rStyle w:val="CharStyle8"/>
        </w:rPr>
        <w:t>]</w:t>
      </w:r>
      <w:r>
        <w:t> </w:t>
      </w:r>
      <w:r w:rsidRPr="00D154FE">
        <w:t>Senātam ir jāsniedz atbilde arī uz jautājumu, vai apelācijas instances tiesa, izvērtējot pierādījumus, ir ievērojusi Kriminālprocesa likuma 128. un 525. panta otrās daļas prasības.</w:t>
      </w:r>
    </w:p>
    <w:p w14:paraId="657B3DC8" w14:textId="77777777" w:rsidR="00E461B5" w:rsidRPr="00D154FE" w:rsidRDefault="00E461B5" w:rsidP="00E461B5">
      <w:pPr>
        <w:spacing w:line="276" w:lineRule="auto"/>
        <w:ind w:firstLine="720"/>
        <w:jc w:val="both"/>
      </w:pPr>
      <w:r w:rsidRPr="00D154FE">
        <w:lastRenderedPageBreak/>
        <w:t>Kriminālprocesa likuma 525. pantā reglamentēts attaisnojoša sprieduma aprakstošās un motīvu daļas saturs. Atbilstoši šā panta otrajai daļai attaisnojoša sprieduma motīvu daļā norāda: 1) tiesas noskaidrotos notikuma apstākļus; 2) apsūdzētā attaisnošanas pamatu un pierādījumus, kas to apstiprina; 3) motīvus, kāpēc tiesa noraida pierādījumus, ar kuriem pamatota apsūdzība.</w:t>
      </w:r>
    </w:p>
    <w:p w14:paraId="43FE11D3" w14:textId="77777777" w:rsidR="00E461B5" w:rsidRPr="00D154FE" w:rsidRDefault="00E461B5" w:rsidP="00E461B5">
      <w:pPr>
        <w:spacing w:line="276" w:lineRule="auto"/>
        <w:ind w:firstLine="720"/>
        <w:jc w:val="both"/>
      </w:pPr>
      <w:r w:rsidRPr="00D154FE">
        <w:t>Sprieduma pamatotība nozīmē, ka lieta pareizi izspriesta pēc būtības un reizē ar to spriedumā izteiktie tiesas atzinumi un nolēmumi ir pietiekami motivēti, atbilst lietas faktiskajiem apstākļiem, aptver visus lietā izspriežamos jautājumus un ir pamatoti ar tiesas sēdē pārbaudītiem un spriedumā novērtētiem attiecināmiem, pieļaujamiem un ticamiem pierādījumiem (</w:t>
      </w:r>
      <w:r w:rsidRPr="00D154FE">
        <w:rPr>
          <w:i/>
          <w:iCs/>
        </w:rPr>
        <w:t>Senāta 2021. gada 26. februāra lēmum</w:t>
      </w:r>
      <w:r>
        <w:rPr>
          <w:i/>
          <w:iCs/>
        </w:rPr>
        <w:t>a</w:t>
      </w:r>
      <w:r w:rsidRPr="00D154FE">
        <w:rPr>
          <w:i/>
          <w:iCs/>
        </w:rPr>
        <w:t xml:space="preserve"> lietā Nr. SKK</w:t>
      </w:r>
      <w:r>
        <w:rPr>
          <w:i/>
          <w:iCs/>
        </w:rPr>
        <w:noBreakHyphen/>
      </w:r>
      <w:r w:rsidRPr="00D154FE">
        <w:rPr>
          <w:i/>
          <w:iCs/>
        </w:rPr>
        <w:t xml:space="preserve">4/2021, </w:t>
      </w:r>
      <w:hyperlink r:id="rId17" w:history="1">
        <w:r w:rsidRPr="008541A7">
          <w:rPr>
            <w:rStyle w:val="Hyperlink"/>
            <w:i/>
            <w:iCs/>
          </w:rPr>
          <w:t>ECLI:LV:AT:2021:0226.15830014213.11.L</w:t>
        </w:r>
      </w:hyperlink>
      <w:r w:rsidRPr="002954CA">
        <w:rPr>
          <w:i/>
          <w:iCs/>
          <w:color w:val="000000" w:themeColor="text1"/>
        </w:rPr>
        <w:t xml:space="preserve">, </w:t>
      </w:r>
      <w:r w:rsidRPr="00D154FE">
        <w:rPr>
          <w:i/>
          <w:iCs/>
        </w:rPr>
        <w:t>9.1. punkts</w:t>
      </w:r>
      <w:r w:rsidRPr="00D154FE">
        <w:t>).</w:t>
      </w:r>
    </w:p>
    <w:p w14:paraId="04FEA246" w14:textId="77777777" w:rsidR="00E461B5" w:rsidRPr="00D154FE" w:rsidRDefault="00E461B5" w:rsidP="00E461B5">
      <w:pPr>
        <w:spacing w:line="276" w:lineRule="auto"/>
        <w:ind w:firstLine="720"/>
        <w:jc w:val="both"/>
      </w:pPr>
      <w:r w:rsidRPr="00D154FE">
        <w:t>Kriminālprocesa likuma 128. panta otrā daļa noteic, ka to, cik ticamas ir pierādīšanā izmantojamās ziņas par faktiem, izvērtē, aplūkojot visus kriminālprocesa laikā iegūtos faktus vai ziņas par faktiem kopumā un savstarpējā sakarībā.</w:t>
      </w:r>
    </w:p>
    <w:p w14:paraId="37A40A02" w14:textId="77777777" w:rsidR="00E461B5" w:rsidRPr="00D154FE" w:rsidRDefault="00E461B5" w:rsidP="00E461B5">
      <w:pPr>
        <w:spacing w:line="276" w:lineRule="auto"/>
        <w:ind w:firstLine="720"/>
        <w:jc w:val="both"/>
      </w:pPr>
      <w:r w:rsidRPr="00D154FE">
        <w:t>Atbilstoši Kriminālprocesa likuma 128. panta trešajai daļai nevienam no pierādījumiem nav iepriekš noteikta augstāka ticamības pakāpe nekā pārējiem pierādījumiem.</w:t>
      </w:r>
    </w:p>
    <w:p w14:paraId="2B20B982" w14:textId="77777777" w:rsidR="00E461B5" w:rsidRPr="00D154FE" w:rsidRDefault="00E461B5" w:rsidP="00E461B5">
      <w:pPr>
        <w:spacing w:line="276" w:lineRule="auto"/>
        <w:ind w:firstLine="720"/>
        <w:jc w:val="both"/>
      </w:pPr>
      <w:r w:rsidRPr="00D154FE">
        <w:t>Senāts atzīst, ka apelācijas instances tiesa, iztiesājot lietu, šīs tiesību normas un judikatūrā pausto atziņu nav ievērojusi.</w:t>
      </w:r>
    </w:p>
    <w:p w14:paraId="21796E58" w14:textId="77777777" w:rsidR="00E461B5" w:rsidRPr="00D154FE" w:rsidRDefault="00E461B5" w:rsidP="00E461B5">
      <w:pPr>
        <w:spacing w:line="276" w:lineRule="auto"/>
        <w:ind w:firstLine="720"/>
        <w:jc w:val="both"/>
      </w:pPr>
      <w:r w:rsidRPr="00D154FE">
        <w:t>Senāts konstatē, ka apelācijas instances tiesa spriedumā ir izklāstījusi apsūdzības pierādījumus, taču izvērtējusi tos selektīvi, pamatojot atziņu, ka lietā nav iegūti pierādījumi, kas apstiprina kukuļa pieprasīšanu.</w:t>
      </w:r>
    </w:p>
    <w:p w14:paraId="4A8AEFB3" w14:textId="00EDC7FF" w:rsidR="00E461B5" w:rsidRPr="00D154FE" w:rsidRDefault="00E461B5" w:rsidP="00E461B5">
      <w:pPr>
        <w:widowControl w:val="0"/>
        <w:tabs>
          <w:tab w:val="left" w:pos="709"/>
        </w:tabs>
        <w:spacing w:line="276" w:lineRule="auto"/>
        <w:ind w:firstLine="720"/>
        <w:jc w:val="both"/>
      </w:pPr>
      <w:r w:rsidRPr="00D154FE">
        <w:t xml:space="preserve">Tiesa nav izvērtējusi visus lietā </w:t>
      </w:r>
      <w:r w:rsidR="00383C1B">
        <w:t>esošos</w:t>
      </w:r>
      <w:r w:rsidRPr="00D154FE">
        <w:t xml:space="preserve"> pierādījumus to kopumā un savstarpējā sakarībā un nav pienācīgi pamatojusi, kurus no pierādījumiem tā atzīst par ticamiem un kādu iemeslu pēc. Tiesas atzinumi neatbilst lietā </w:t>
      </w:r>
      <w:r w:rsidR="00383C1B">
        <w:t>esošajiem</w:t>
      </w:r>
      <w:r w:rsidRPr="00D154FE">
        <w:t xml:space="preserve"> pierādījumiem, bet atsevišķiem pierādījumiem tiesa iepriekš noteikusi augstāku ticamības pakāpi nekā pārējiem pierādījumiem.</w:t>
      </w:r>
    </w:p>
    <w:p w14:paraId="4F1A75AD" w14:textId="77777777" w:rsidR="00E461B5" w:rsidRPr="00D154FE" w:rsidRDefault="00E461B5" w:rsidP="00E461B5">
      <w:pPr>
        <w:widowControl w:val="0"/>
        <w:tabs>
          <w:tab w:val="left" w:pos="709"/>
        </w:tabs>
        <w:spacing w:line="276" w:lineRule="auto"/>
        <w:ind w:firstLine="720"/>
        <w:jc w:val="both"/>
      </w:pPr>
      <w:r w:rsidRPr="00D154FE">
        <w:t>Senāts norāda, ka jebkuru izmeklēšanas darbību rezultātā iegūto ziņu ticamība pārbaudāma atbilstoši Kriminālprocesa likuma 128. panta otrās daļas prasībām – aplūkojot šīs ziņas to kopumā un savstarpējā sakarībā ar citiem lietā iegūtajiem pierādījumiem.</w:t>
      </w:r>
    </w:p>
    <w:p w14:paraId="45214AE9" w14:textId="77777777" w:rsidR="00E461B5" w:rsidRPr="00D154FE" w:rsidRDefault="00E461B5" w:rsidP="00E461B5">
      <w:pPr>
        <w:widowControl w:val="0"/>
        <w:spacing w:line="276" w:lineRule="auto"/>
        <w:ind w:firstLine="720"/>
        <w:jc w:val="both"/>
      </w:pPr>
      <w:r w:rsidRPr="00D154FE">
        <w:t>Z</w:t>
      </w:r>
      <w:r w:rsidRPr="00D154FE">
        <w:rPr>
          <w:color w:val="000000"/>
        </w:rPr>
        <w:t xml:space="preserve">iņu izvērtēšana kopsakarā nozīmē, ka, lai arī ticamība ir katram individuālam pierādījumam piemītoša pazīme, tomēr to noteikt var tikai, skatot attiecīgo pierādījumu vienotā </w:t>
      </w:r>
      <w:r w:rsidRPr="00D154FE">
        <w:t>sistēmā ar citiem pierādījumiem un vērtējot, kā veidojas to savstarpējās sakarības (</w:t>
      </w:r>
      <w:r w:rsidRPr="00D154FE">
        <w:rPr>
          <w:i/>
          <w:iCs/>
        </w:rPr>
        <w:t>Strada</w:t>
      </w:r>
      <w:r w:rsidRPr="00D154FE">
        <w:rPr>
          <w:i/>
          <w:iCs/>
        </w:rPr>
        <w:noBreakHyphen/>
        <w:t>Rozenberga K. 128. panta komentārs.</w:t>
      </w:r>
      <w:r w:rsidRPr="00D154FE">
        <w:t xml:space="preserve"> </w:t>
      </w:r>
      <w:proofErr w:type="spellStart"/>
      <w:r w:rsidRPr="00D154FE">
        <w:rPr>
          <w:i/>
          <w:iCs/>
        </w:rPr>
        <w:t>Grām</w:t>
      </w:r>
      <w:proofErr w:type="spellEnd"/>
      <w:r w:rsidRPr="00D154FE">
        <w:rPr>
          <w:i/>
          <w:iCs/>
        </w:rPr>
        <w:t>.: Kriminālprocesa likuma komentāri. A daļa. Zinātniska monogrāfija prof. K. </w:t>
      </w:r>
      <w:proofErr w:type="spellStart"/>
      <w:r w:rsidRPr="00D154FE">
        <w:rPr>
          <w:i/>
          <w:iCs/>
        </w:rPr>
        <w:t>Stradas</w:t>
      </w:r>
      <w:proofErr w:type="spellEnd"/>
      <w:r w:rsidRPr="00D154FE">
        <w:rPr>
          <w:i/>
          <w:iCs/>
        </w:rPr>
        <w:noBreakHyphen/>
        <w:t>Rozenbergas zinātniskā redakcijā. Rīga: Latvijas Vēstnesis, 2019, 436. lpp.</w:t>
      </w:r>
      <w:r w:rsidRPr="00D154FE">
        <w:t>).</w:t>
      </w:r>
    </w:p>
    <w:p w14:paraId="2943970D" w14:textId="6BC61D9A" w:rsidR="00E461B5" w:rsidRPr="00D154FE" w:rsidRDefault="00E461B5" w:rsidP="009F4399">
      <w:pPr>
        <w:spacing w:line="276" w:lineRule="auto"/>
        <w:ind w:firstLine="720"/>
        <w:jc w:val="both"/>
      </w:pPr>
      <w:r w:rsidRPr="00D154FE">
        <w:t xml:space="preserve">Senāts atzīst, ka kasācijas protestā pamatoti norādīts, ka apelācijas instances tiesa nav izvērtējusi visus kriminālprocesā </w:t>
      </w:r>
      <w:r w:rsidR="00383C1B">
        <w:t>esošos</w:t>
      </w:r>
      <w:r w:rsidR="00383C1B" w:rsidRPr="00D154FE">
        <w:t xml:space="preserve"> </w:t>
      </w:r>
      <w:r w:rsidRPr="00D154FE">
        <w:t xml:space="preserve">pierādījumus, ar kuriem pamatota </w:t>
      </w:r>
      <w:r w:rsidR="009F4399">
        <w:t>[pers. A]</w:t>
      </w:r>
      <w:r w:rsidRPr="00D154FE">
        <w:t xml:space="preserve"> apsūdzība pēc Krimināllikuma 320. panta trešās daļas un </w:t>
      </w:r>
      <w:r w:rsidR="009F4399">
        <w:t>[pers. B]</w:t>
      </w:r>
      <w:r w:rsidRPr="00D154FE">
        <w:t xml:space="preserve"> apsūdzība pēc Krimināllikuma 20. panta ceturtās daļas</w:t>
      </w:r>
      <w:r>
        <w:t xml:space="preserve"> un</w:t>
      </w:r>
      <w:r w:rsidRPr="00D154FE">
        <w:t xml:space="preserve"> 320. panta trešās daļas, to kopumā un savstarpējā sakarībā, tai skaitā</w:t>
      </w:r>
      <w:r w:rsidRPr="00D154FE">
        <w:rPr>
          <w:rStyle w:val="CharStyle8"/>
        </w:rPr>
        <w:t>: 1</w:t>
      </w:r>
      <w:r w:rsidRPr="00D154FE">
        <w:t xml:space="preserve">) pašas apsūdzētās </w:t>
      </w:r>
      <w:r w:rsidR="009F4399">
        <w:t>[pers. A]</w:t>
      </w:r>
      <w:r w:rsidRPr="00D154FE">
        <w:t xml:space="preserve"> </w:t>
      </w:r>
      <w:proofErr w:type="spellStart"/>
      <w:r w:rsidRPr="00D154FE">
        <w:t>pirmstiesas</w:t>
      </w:r>
      <w:proofErr w:type="spellEnd"/>
      <w:r w:rsidRPr="00D154FE">
        <w:t xml:space="preserve"> procesā sniegtās liecības par to, ka 2020. gada 31. jūlijā viņa atstājusi </w:t>
      </w:r>
      <w:r w:rsidR="009F4399">
        <w:t>[pers. D]</w:t>
      </w:r>
      <w:r w:rsidRPr="00D154FE">
        <w:t xml:space="preserve"> savu tālruņa numuru un tās pašas dienas vakarā, saņemot zvanu no </w:t>
      </w:r>
      <w:r w:rsidR="009F4399">
        <w:t>[pers. D]</w:t>
      </w:r>
      <w:r w:rsidRPr="00D154FE">
        <w:t>, nosaukusi summu – 300 </w:t>
      </w:r>
      <w:proofErr w:type="spellStart"/>
      <w:r w:rsidRPr="00D154FE">
        <w:rPr>
          <w:i/>
          <w:iCs/>
        </w:rPr>
        <w:t>euro</w:t>
      </w:r>
      <w:proofErr w:type="spellEnd"/>
      <w:r w:rsidRPr="00D154FE">
        <w:t xml:space="preserve"> – kā kompensāciju par </w:t>
      </w:r>
      <w:r w:rsidR="009F4399">
        <w:t>[pers. F]</w:t>
      </w:r>
      <w:r w:rsidRPr="00D154FE">
        <w:t xml:space="preserve"> izdarītajām darbībām; 2) liecinieces </w:t>
      </w:r>
      <w:r w:rsidR="009F4399">
        <w:t>[pers. D]</w:t>
      </w:r>
      <w:r w:rsidRPr="00D154FE">
        <w:t xml:space="preserve"> liecības par to, ka apsūdzētā </w:t>
      </w:r>
      <w:r w:rsidR="009F4399">
        <w:t>[pers. A]</w:t>
      </w:r>
      <w:r w:rsidRPr="00D154FE">
        <w:t xml:space="preserve"> norādījusi konkrētu summu – 300 </w:t>
      </w:r>
      <w:proofErr w:type="spellStart"/>
      <w:r w:rsidRPr="00D154FE">
        <w:rPr>
          <w:i/>
          <w:iCs/>
        </w:rPr>
        <w:t>euro</w:t>
      </w:r>
      <w:proofErr w:type="spellEnd"/>
      <w:r w:rsidRPr="00D154FE">
        <w:t xml:space="preserve">, lai pret </w:t>
      </w:r>
      <w:r w:rsidR="009F4399">
        <w:t>[pers. F]</w:t>
      </w:r>
      <w:r w:rsidRPr="00D154FE">
        <w:t xml:space="preserve"> netiktu </w:t>
      </w:r>
      <w:r w:rsidRPr="00D154FE">
        <w:lastRenderedPageBreak/>
        <w:t xml:space="preserve">uzsākta administratīvā pārkāpuma lieta vai kriminālprocess; 3) 2020. gada 12. augusta pārskatā un audioieraksta atšifrējumā Nr. 2164 esošās ziņas par to, ka apsūdzētā sarunas ar </w:t>
      </w:r>
      <w:r w:rsidR="009F4399">
        <w:t>[pers. D]</w:t>
      </w:r>
      <w:r w:rsidRPr="00D154FE">
        <w:t xml:space="preserve"> laikā apstiprinājusi, ka summa paliek tāda pati kā tika norunāts iepriekš – 300 </w:t>
      </w:r>
      <w:proofErr w:type="spellStart"/>
      <w:r w:rsidRPr="00D154FE">
        <w:rPr>
          <w:i/>
          <w:iCs/>
        </w:rPr>
        <w:t>euro</w:t>
      </w:r>
      <w:proofErr w:type="spellEnd"/>
      <w:r w:rsidRPr="00D154FE">
        <w:t>; 4) audioieraksta atšifrējumā Nr. 2161 esošās ziņas par to, ka</w:t>
      </w:r>
      <w:r>
        <w:t xml:space="preserve"> </w:t>
      </w:r>
      <w:r w:rsidRPr="00D154FE">
        <w:t xml:space="preserve">apsūdzētā </w:t>
      </w:r>
      <w:r w:rsidR="009F4399">
        <w:t>[pers. A]</w:t>
      </w:r>
      <w:r w:rsidRPr="00D154FE">
        <w:t xml:space="preserve"> sarunas ar apsūdzēto </w:t>
      </w:r>
      <w:r w:rsidR="009F4399">
        <w:t>[pers. B]</w:t>
      </w:r>
      <w:r w:rsidRPr="00D154FE">
        <w:t xml:space="preserve"> laikā norādījusi, ka viņa esot </w:t>
      </w:r>
      <w:r w:rsidR="009F4399">
        <w:t>[pers. D]</w:t>
      </w:r>
      <w:r w:rsidRPr="00D154FE">
        <w:t xml:space="preserve"> nosaukusi summu 300 </w:t>
      </w:r>
      <w:proofErr w:type="spellStart"/>
      <w:r w:rsidRPr="00D154FE">
        <w:rPr>
          <w:i/>
          <w:iCs/>
        </w:rPr>
        <w:t>euro</w:t>
      </w:r>
      <w:proofErr w:type="spellEnd"/>
      <w:r w:rsidRPr="00D154FE">
        <w:t>,</w:t>
      </w:r>
      <w:r w:rsidRPr="00D154FE">
        <w:rPr>
          <w:i/>
          <w:iCs/>
        </w:rPr>
        <w:t xml:space="preserve"> </w:t>
      </w:r>
      <w:r w:rsidRPr="00D154FE">
        <w:t xml:space="preserve">apsūdzētā to paņems, un lieta pret </w:t>
      </w:r>
      <w:r w:rsidR="009F4399">
        <w:t>[pers. F]</w:t>
      </w:r>
      <w:r w:rsidRPr="00D154FE">
        <w:t xml:space="preserve"> netiks ierosināta, un citus pierādījumus, ar kuriem pamatota apsūdzība un kas norādīti prokurora kasācijas protestā</w:t>
      </w:r>
      <w:r w:rsidRPr="00D154FE" w:rsidDel="00683E9E">
        <w:t xml:space="preserve"> </w:t>
      </w:r>
      <w:r w:rsidRPr="00D154FE">
        <w:t>[4.1</w:t>
      </w:r>
      <w:r>
        <w:noBreakHyphen/>
      </w:r>
      <w:r w:rsidRPr="00D154FE">
        <w:t>4.2] punktā.</w:t>
      </w:r>
    </w:p>
    <w:p w14:paraId="6EE2F1B3" w14:textId="77777777" w:rsidR="009D51C2" w:rsidRDefault="009D51C2" w:rsidP="009D51C2">
      <w:pPr>
        <w:spacing w:line="276" w:lineRule="auto"/>
        <w:ind w:firstLine="720"/>
        <w:jc w:val="both"/>
      </w:pPr>
    </w:p>
    <w:p w14:paraId="64A64DD7" w14:textId="147545C9" w:rsidR="009D51C2" w:rsidRPr="00480483" w:rsidRDefault="009D51C2" w:rsidP="00C6347C">
      <w:pPr>
        <w:pStyle w:val="NormalWeb"/>
        <w:widowControl w:val="0"/>
        <w:shd w:val="clear" w:color="auto" w:fill="FFFFFF"/>
        <w:spacing w:before="0" w:beforeAutospacing="0" w:after="0" w:afterAutospacing="0" w:line="276" w:lineRule="auto"/>
        <w:ind w:firstLine="720"/>
        <w:jc w:val="both"/>
        <w:rPr>
          <w:rFonts w:ascii="TimesNewRomanPS-ItalicMT" w:eastAsiaTheme="minorHAnsi" w:hAnsi="TimesNewRomanPS-ItalicMT" w:cs="TimesNewRomanPS-ItalicMT"/>
          <w:lang w:eastAsia="en-US"/>
        </w:rPr>
      </w:pPr>
      <w:r w:rsidRPr="00D154FE">
        <w:t>[</w:t>
      </w:r>
      <w:r>
        <w:t>8</w:t>
      </w:r>
      <w:r w:rsidR="00771467">
        <w:t>] </w:t>
      </w:r>
      <w:r>
        <w:t>I</w:t>
      </w:r>
      <w:r w:rsidRPr="00D154FE">
        <w:t>evērojot minēto, Senāts atzīst, ka apelācijas instances tiesa, izskatot lietu, pieļāvusi Kriminālprocesa likuma 23. panta, 128. panta otrās daļas, 514.</w:t>
      </w:r>
      <w:r>
        <w:t> </w:t>
      </w:r>
      <w:r w:rsidRPr="00D154FE">
        <w:t>pirmās daļas 2. punkta un 525. panta otrās daļas pārkāpumus, kas atzīstami par Kriminālprocesa likuma būtiskiem pārkāpumiem šā likuma 575.</w:t>
      </w:r>
      <w:r>
        <w:t> </w:t>
      </w:r>
      <w:r w:rsidRPr="00D154FE">
        <w:t xml:space="preserve">panta </w:t>
      </w:r>
      <w:r w:rsidRPr="00FD0809">
        <w:t>trešās daļas izpratnē</w:t>
      </w:r>
      <w:r w:rsidR="00C6347C">
        <w:t xml:space="preserve">, kā arī tiesa pieļāvusi Krimināllikuma 574. panta 2. punktā norādīto pārkāpumu, </w:t>
      </w:r>
      <w:r w:rsidR="00C6347C" w:rsidRPr="00D154FE">
        <w:t>nepareizi piemērojusi Krimināllikuma 320.</w:t>
      </w:r>
      <w:r w:rsidR="00C6347C">
        <w:t> </w:t>
      </w:r>
      <w:r w:rsidR="00C6347C" w:rsidRPr="00D154FE">
        <w:t>panta trešo daļu</w:t>
      </w:r>
      <w:r w:rsidR="00480483">
        <w:t>.</w:t>
      </w:r>
    </w:p>
    <w:p w14:paraId="786D35FE" w14:textId="77777777" w:rsidR="009260E2" w:rsidRPr="00D154FE" w:rsidRDefault="009260E2" w:rsidP="00127077">
      <w:pPr>
        <w:spacing w:line="276" w:lineRule="auto"/>
        <w:ind w:firstLine="720"/>
        <w:jc w:val="both"/>
      </w:pPr>
    </w:p>
    <w:p w14:paraId="74DB363E" w14:textId="763A2B06" w:rsidR="007E0D57" w:rsidRPr="00D154FE" w:rsidRDefault="009260E2" w:rsidP="00127077">
      <w:pPr>
        <w:spacing w:line="276" w:lineRule="auto"/>
        <w:ind w:firstLine="720"/>
        <w:jc w:val="both"/>
      </w:pPr>
      <w:r w:rsidRPr="00D154FE">
        <w:t>[</w:t>
      </w:r>
      <w:r w:rsidR="00AF7422" w:rsidRPr="00D154FE">
        <w:t>9</w:t>
      </w:r>
      <w:r w:rsidRPr="00D154FE">
        <w:t>]</w:t>
      </w:r>
      <w:r w:rsidR="00883A18">
        <w:t> </w:t>
      </w:r>
      <w:r w:rsidR="007E0D57" w:rsidRPr="00D154FE">
        <w:t xml:space="preserve">Ievērojot minēto apsvērumu kopumu, Senāts atzīst, ka apelācijas instances tiesas spriedums atceļams daļā par apsūdzētās </w:t>
      </w:r>
      <w:r w:rsidR="00A727B6">
        <w:t>[pers. A]</w:t>
      </w:r>
      <w:r w:rsidR="007E0D57" w:rsidRPr="00D154FE">
        <w:t xml:space="preserve"> atzīšanu par nevainīgu pret viņu celtajā apsūdzībā pēc </w:t>
      </w:r>
      <w:r w:rsidR="007E0D57" w:rsidRPr="00D154FE">
        <w:rPr>
          <w:color w:val="000000" w:themeColor="text1"/>
        </w:rPr>
        <w:t xml:space="preserve">Krimināllikuma 320. panta trešās daļas </w:t>
      </w:r>
      <w:r w:rsidR="007E0D57" w:rsidRPr="00D154FE">
        <w:t>un attaisnošanu</w:t>
      </w:r>
      <w:r w:rsidR="00E21347" w:rsidRPr="00D154FE">
        <w:t xml:space="preserve">, </w:t>
      </w:r>
      <w:r w:rsidR="00E21347" w:rsidRPr="00FD0809">
        <w:t>par procesuālo izdevumu 190</w:t>
      </w:r>
      <w:r w:rsidR="00883A18">
        <w:t> </w:t>
      </w:r>
      <w:proofErr w:type="spellStart"/>
      <w:r w:rsidR="00E21347" w:rsidRPr="00FD0809">
        <w:rPr>
          <w:i/>
          <w:iCs/>
        </w:rPr>
        <w:t>euro</w:t>
      </w:r>
      <w:proofErr w:type="spellEnd"/>
      <w:r w:rsidR="00E21347" w:rsidRPr="00FD0809">
        <w:rPr>
          <w:i/>
          <w:iCs/>
        </w:rPr>
        <w:t xml:space="preserve"> </w:t>
      </w:r>
      <w:r w:rsidR="00E21347" w:rsidRPr="00FD0809">
        <w:t>segšanu</w:t>
      </w:r>
      <w:r w:rsidR="00C9700A" w:rsidRPr="00FD0809">
        <w:t xml:space="preserve"> no valsts līdzekļiem</w:t>
      </w:r>
      <w:r w:rsidR="007E0D57" w:rsidRPr="00D154FE">
        <w:rPr>
          <w:color w:val="000000" w:themeColor="text1"/>
        </w:rPr>
        <w:t xml:space="preserve">; par apsūdzētā </w:t>
      </w:r>
      <w:r w:rsidR="00A727B6">
        <w:rPr>
          <w:color w:val="000000" w:themeColor="text1"/>
        </w:rPr>
        <w:t>[pers. B]</w:t>
      </w:r>
      <w:r w:rsidR="007E0D57" w:rsidRPr="00D154FE">
        <w:rPr>
          <w:color w:val="000000" w:themeColor="text1"/>
        </w:rPr>
        <w:t xml:space="preserve"> </w:t>
      </w:r>
      <w:r w:rsidR="007E0D57" w:rsidRPr="00D154FE">
        <w:t xml:space="preserve">atzīšanu par nevainīgu pret viņu celtajā apsūdzībā pēc </w:t>
      </w:r>
      <w:r w:rsidR="007E0D57" w:rsidRPr="00D154FE">
        <w:rPr>
          <w:color w:val="000000" w:themeColor="text1"/>
        </w:rPr>
        <w:t>Krimināllikuma 20. panta ceturtās daļas</w:t>
      </w:r>
      <w:r w:rsidR="00063BA1">
        <w:rPr>
          <w:color w:val="000000" w:themeColor="text1"/>
        </w:rPr>
        <w:t xml:space="preserve"> un</w:t>
      </w:r>
      <w:r w:rsidR="007E0D57" w:rsidRPr="00D154FE">
        <w:rPr>
          <w:color w:val="000000" w:themeColor="text1"/>
        </w:rPr>
        <w:t xml:space="preserve"> 320. panta trešās daļas </w:t>
      </w:r>
      <w:r w:rsidR="007E0D57" w:rsidRPr="00D154FE">
        <w:t xml:space="preserve">un attaisnošanu </w:t>
      </w:r>
      <w:r w:rsidR="007E0D57" w:rsidRPr="00D154FE">
        <w:rPr>
          <w:color w:val="000000" w:themeColor="text1"/>
        </w:rPr>
        <w:t xml:space="preserve">un lieta </w:t>
      </w:r>
      <w:r w:rsidR="00063BA1">
        <w:rPr>
          <w:color w:val="000000" w:themeColor="text1"/>
        </w:rPr>
        <w:t xml:space="preserve">šajā daļā </w:t>
      </w:r>
      <w:r w:rsidR="007E0D57" w:rsidRPr="00D154FE">
        <w:rPr>
          <w:lang w:eastAsia="lv-LV"/>
        </w:rPr>
        <w:t>nosūtāma jaunai izskatīšanai apelācijas instances tiesā.</w:t>
      </w:r>
    </w:p>
    <w:p w14:paraId="28DE8A1C" w14:textId="77777777" w:rsidR="00372B35" w:rsidRPr="00D154FE" w:rsidRDefault="00372B35" w:rsidP="00127077">
      <w:pPr>
        <w:spacing w:line="276" w:lineRule="auto"/>
        <w:ind w:firstLine="720"/>
        <w:jc w:val="both"/>
      </w:pPr>
    </w:p>
    <w:p w14:paraId="78AE194A" w14:textId="3BB33981" w:rsidR="00DA6211" w:rsidRPr="00D154FE" w:rsidRDefault="00DA6211" w:rsidP="00A727B6">
      <w:pPr>
        <w:spacing w:line="276" w:lineRule="auto"/>
        <w:ind w:firstLine="720"/>
        <w:jc w:val="both"/>
      </w:pPr>
      <w:r w:rsidRPr="00D154FE">
        <w:rPr>
          <w:rFonts w:eastAsia="Calibri"/>
        </w:rPr>
        <w:t>[</w:t>
      </w:r>
      <w:r w:rsidR="00AF7422" w:rsidRPr="00D154FE">
        <w:rPr>
          <w:rFonts w:eastAsia="Calibri"/>
        </w:rPr>
        <w:t>10</w:t>
      </w:r>
      <w:r w:rsidRPr="00D154FE">
        <w:rPr>
          <w:rFonts w:eastAsia="Calibri"/>
        </w:rPr>
        <w:t>]</w:t>
      </w:r>
      <w:r w:rsidR="00EB627F" w:rsidRPr="00D154FE">
        <w:rPr>
          <w:rFonts w:eastAsia="Calibri"/>
        </w:rPr>
        <w:t> </w:t>
      </w:r>
      <w:r w:rsidRPr="00D154FE">
        <w:rPr>
          <w:rFonts w:eastAsia="Calibri"/>
        </w:rPr>
        <w:t>Apsūdzētajiem</w:t>
      </w:r>
      <w:r w:rsidR="009E6F36" w:rsidRPr="00D154FE">
        <w:rPr>
          <w:rFonts w:eastAsia="Calibri"/>
        </w:rPr>
        <w:t xml:space="preserve"> </w:t>
      </w:r>
      <w:r w:rsidR="00A727B6">
        <w:t>[pers. A]</w:t>
      </w:r>
      <w:r w:rsidR="00B07636" w:rsidRPr="00D154FE">
        <w:t xml:space="preserve"> </w:t>
      </w:r>
      <w:r w:rsidR="009E6F36" w:rsidRPr="00D154FE">
        <w:t xml:space="preserve">un </w:t>
      </w:r>
      <w:r w:rsidR="00A727B6">
        <w:t>[pers. B]</w:t>
      </w:r>
      <w:r w:rsidR="009E6F36" w:rsidRPr="00D154FE">
        <w:rPr>
          <w:color w:val="000000" w:themeColor="text1"/>
        </w:rPr>
        <w:t xml:space="preserve"> </w:t>
      </w:r>
      <w:r w:rsidRPr="00D154FE">
        <w:rPr>
          <w:rFonts w:eastAsia="Calibri"/>
        </w:rPr>
        <w:t>lietā drošības līdzeklis nav piemērots.</w:t>
      </w:r>
    </w:p>
    <w:p w14:paraId="4A0D1A1A" w14:textId="756B2822" w:rsidR="00DA6211" w:rsidRPr="00D154FE" w:rsidRDefault="00DA6211" w:rsidP="00127077">
      <w:pPr>
        <w:spacing w:line="276" w:lineRule="auto"/>
        <w:ind w:firstLine="720"/>
        <w:jc w:val="both"/>
        <w:rPr>
          <w:rFonts w:eastAsia="Calibri"/>
        </w:rPr>
      </w:pPr>
      <w:r w:rsidRPr="00D154FE">
        <w:rPr>
          <w:rFonts w:eastAsia="Calibri"/>
        </w:rPr>
        <w:t>Senāts atzīst, ka drošības līdzekļa piemērošanai apsūdzētajiem šajā kriminālprocesa stadijā nav tiesiska pamata.</w:t>
      </w:r>
    </w:p>
    <w:p w14:paraId="024CBE0D" w14:textId="77777777" w:rsidR="0050576E" w:rsidRPr="00D154FE" w:rsidRDefault="0050576E" w:rsidP="00127077">
      <w:pPr>
        <w:widowControl w:val="0"/>
        <w:spacing w:line="276" w:lineRule="auto"/>
        <w:ind w:firstLine="720"/>
        <w:rPr>
          <w:b/>
        </w:rPr>
      </w:pPr>
    </w:p>
    <w:p w14:paraId="3B588A44" w14:textId="2B5BF82E" w:rsidR="00847392" w:rsidRPr="00D154FE" w:rsidRDefault="00847392" w:rsidP="00127077">
      <w:pPr>
        <w:widowControl w:val="0"/>
        <w:spacing w:line="276" w:lineRule="auto"/>
        <w:jc w:val="center"/>
      </w:pPr>
      <w:r w:rsidRPr="00D154FE">
        <w:rPr>
          <w:b/>
        </w:rPr>
        <w:t>Rezolutīvā daļa</w:t>
      </w:r>
    </w:p>
    <w:p w14:paraId="4D9FCFCC" w14:textId="77777777" w:rsidR="00956BE4" w:rsidRPr="00D154FE" w:rsidRDefault="00956BE4" w:rsidP="00127077">
      <w:pPr>
        <w:pStyle w:val="tv213"/>
        <w:widowControl w:val="0"/>
        <w:spacing w:before="0" w:beforeAutospacing="0" w:after="0" w:afterAutospacing="0" w:line="276" w:lineRule="auto"/>
        <w:ind w:firstLine="720"/>
        <w:jc w:val="both"/>
      </w:pPr>
      <w:bookmarkStart w:id="2" w:name="Dropdown14"/>
    </w:p>
    <w:p w14:paraId="2269C0CE" w14:textId="77777777" w:rsidR="00883A18" w:rsidRDefault="00847392" w:rsidP="00127077">
      <w:pPr>
        <w:pStyle w:val="tv213"/>
        <w:widowControl w:val="0"/>
        <w:spacing w:before="0" w:beforeAutospacing="0" w:after="0" w:afterAutospacing="0" w:line="276" w:lineRule="auto"/>
        <w:ind w:firstLine="720"/>
        <w:jc w:val="both"/>
      </w:pPr>
      <w:r w:rsidRPr="00D154FE">
        <w:t xml:space="preserve">Pamatojoties uz Kriminālprocesa likuma </w:t>
      </w:r>
      <w:r w:rsidR="008D495C" w:rsidRPr="00D154FE">
        <w:t>58</w:t>
      </w:r>
      <w:r w:rsidR="00A02308" w:rsidRPr="00D154FE">
        <w:t>5</w:t>
      </w:r>
      <w:r w:rsidR="008D495C" w:rsidRPr="00D154FE">
        <w:t>.</w:t>
      </w:r>
      <w:r w:rsidR="00404B81" w:rsidRPr="00D154FE">
        <w:t xml:space="preserve"> </w:t>
      </w:r>
      <w:r w:rsidR="00B916AB" w:rsidRPr="00D154FE">
        <w:t>un</w:t>
      </w:r>
      <w:r w:rsidRPr="00D154FE">
        <w:t xml:space="preserve"> 587.</w:t>
      </w:r>
      <w:r w:rsidR="008D495C" w:rsidRPr="00D154FE">
        <w:t> </w:t>
      </w:r>
      <w:r w:rsidRPr="00D154FE">
        <w:t>pant</w:t>
      </w:r>
      <w:r w:rsidR="002A30F7" w:rsidRPr="00D154FE">
        <w:t>a pirmās daļas 2. punktu</w:t>
      </w:r>
      <w:r w:rsidRPr="00D154FE">
        <w:t xml:space="preserve">, </w:t>
      </w:r>
      <w:r w:rsidR="008D495C" w:rsidRPr="00D154FE">
        <w:t>Senāts</w:t>
      </w:r>
      <w:bookmarkEnd w:id="2"/>
    </w:p>
    <w:p w14:paraId="4D4EAB78" w14:textId="77777777" w:rsidR="00883A18" w:rsidRDefault="00883A18" w:rsidP="00127077">
      <w:pPr>
        <w:pStyle w:val="tv213"/>
        <w:widowControl w:val="0"/>
        <w:spacing w:before="0" w:beforeAutospacing="0" w:after="0" w:afterAutospacing="0" w:line="276" w:lineRule="auto"/>
        <w:ind w:firstLine="720"/>
        <w:jc w:val="center"/>
      </w:pPr>
    </w:p>
    <w:p w14:paraId="6503BAE5" w14:textId="4E166C89" w:rsidR="00847392" w:rsidRPr="00883A18" w:rsidRDefault="00847392" w:rsidP="00127077">
      <w:pPr>
        <w:pStyle w:val="tv213"/>
        <w:widowControl w:val="0"/>
        <w:spacing w:before="0" w:beforeAutospacing="0" w:after="0" w:afterAutospacing="0" w:line="276" w:lineRule="auto"/>
        <w:jc w:val="center"/>
      </w:pPr>
      <w:r w:rsidRPr="00D154FE">
        <w:rPr>
          <w:b/>
        </w:rPr>
        <w:t>nolēma</w:t>
      </w:r>
    </w:p>
    <w:p w14:paraId="5B25CB6A" w14:textId="77777777" w:rsidR="00847392" w:rsidRPr="00D154FE" w:rsidRDefault="00847392" w:rsidP="00127077">
      <w:pPr>
        <w:pStyle w:val="tv213"/>
        <w:spacing w:before="0" w:beforeAutospacing="0" w:after="0" w:afterAutospacing="0" w:line="276" w:lineRule="auto"/>
        <w:ind w:firstLine="720"/>
        <w:jc w:val="both"/>
        <w:rPr>
          <w:bCs/>
        </w:rPr>
      </w:pPr>
    </w:p>
    <w:p w14:paraId="3289FF1B" w14:textId="3D4B9E39" w:rsidR="00E21347" w:rsidRPr="00D154FE" w:rsidRDefault="00C257CD" w:rsidP="00127077">
      <w:pPr>
        <w:spacing w:line="276" w:lineRule="auto"/>
        <w:ind w:firstLine="720"/>
        <w:jc w:val="both"/>
      </w:pPr>
      <w:r w:rsidRPr="00D154FE">
        <w:t>atcelt</w:t>
      </w:r>
      <w:r w:rsidR="00B15EF2" w:rsidRPr="00D154FE">
        <w:t xml:space="preserve"> </w:t>
      </w:r>
      <w:r w:rsidR="00216435" w:rsidRPr="00D154FE">
        <w:t>Rīgas</w:t>
      </w:r>
      <w:r w:rsidR="00C6034D" w:rsidRPr="00D154FE">
        <w:t xml:space="preserve"> apgabaltiesas 2024. gada </w:t>
      </w:r>
      <w:r w:rsidR="00216435" w:rsidRPr="00D154FE">
        <w:t>7. februāra</w:t>
      </w:r>
      <w:r w:rsidR="00C6034D" w:rsidRPr="00D154FE">
        <w:t xml:space="preserve"> spriedumu </w:t>
      </w:r>
      <w:r w:rsidR="00E21347" w:rsidRPr="00D154FE">
        <w:t>daļā</w:t>
      </w:r>
      <w:r w:rsidR="00C9700A" w:rsidRPr="00D154FE">
        <w:t>:</w:t>
      </w:r>
      <w:r w:rsidR="00E21347" w:rsidRPr="00D154FE">
        <w:t xml:space="preserve"> </w:t>
      </w:r>
    </w:p>
    <w:p w14:paraId="586242A3" w14:textId="7470A273" w:rsidR="00E21347" w:rsidRPr="00D154FE" w:rsidRDefault="00E21347" w:rsidP="00127077">
      <w:pPr>
        <w:spacing w:line="276" w:lineRule="auto"/>
        <w:ind w:firstLine="720"/>
        <w:jc w:val="both"/>
        <w:rPr>
          <w:color w:val="000000" w:themeColor="text1"/>
        </w:rPr>
      </w:pPr>
      <w:r w:rsidRPr="00D154FE">
        <w:t xml:space="preserve">par apsūdzētās </w:t>
      </w:r>
      <w:r w:rsidR="00A727B6">
        <w:t>[pers. A]</w:t>
      </w:r>
      <w:r w:rsidRPr="00D154FE">
        <w:t xml:space="preserve"> atzīšanu par nevainīgu pret viņu celtajā apsūdzībā pēc </w:t>
      </w:r>
      <w:r w:rsidRPr="00D154FE">
        <w:rPr>
          <w:color w:val="000000" w:themeColor="text1"/>
        </w:rPr>
        <w:t xml:space="preserve">Krimināllikuma 320. panta trešās daļas </w:t>
      </w:r>
      <w:r w:rsidRPr="00D154FE">
        <w:t>un attaisnošanu</w:t>
      </w:r>
      <w:r w:rsidRPr="00D154FE">
        <w:rPr>
          <w:color w:val="000000" w:themeColor="text1"/>
        </w:rPr>
        <w:t xml:space="preserve">; </w:t>
      </w:r>
    </w:p>
    <w:p w14:paraId="4FD4601F" w14:textId="7A604E5F" w:rsidR="00E21347" w:rsidRPr="00D154FE" w:rsidRDefault="00E21347" w:rsidP="00127077">
      <w:pPr>
        <w:spacing w:line="276" w:lineRule="auto"/>
        <w:ind w:firstLine="720"/>
        <w:jc w:val="both"/>
      </w:pPr>
      <w:r w:rsidRPr="00D154FE">
        <w:rPr>
          <w:color w:val="000000" w:themeColor="text1"/>
        </w:rPr>
        <w:t xml:space="preserve">par apsūdzētā </w:t>
      </w:r>
      <w:r w:rsidR="00A727B6">
        <w:rPr>
          <w:color w:val="000000" w:themeColor="text1"/>
        </w:rPr>
        <w:t>[pers. </w:t>
      </w:r>
      <w:r w:rsidR="005E017E">
        <w:rPr>
          <w:color w:val="000000" w:themeColor="text1"/>
        </w:rPr>
        <w:t>B</w:t>
      </w:r>
      <w:r w:rsidR="00A727B6">
        <w:rPr>
          <w:color w:val="000000" w:themeColor="text1"/>
        </w:rPr>
        <w:t>]</w:t>
      </w:r>
      <w:r w:rsidRPr="00D154FE">
        <w:rPr>
          <w:color w:val="000000" w:themeColor="text1"/>
        </w:rPr>
        <w:t xml:space="preserve"> </w:t>
      </w:r>
      <w:r w:rsidRPr="00D154FE">
        <w:t xml:space="preserve">atzīšanu par nevainīgu pret viņu celtajā apsūdzībā pēc </w:t>
      </w:r>
      <w:r w:rsidRPr="00D154FE">
        <w:rPr>
          <w:color w:val="000000" w:themeColor="text1"/>
        </w:rPr>
        <w:t>Krimināllikuma 20. panta ceturtās daļas</w:t>
      </w:r>
      <w:r w:rsidR="00063BA1">
        <w:rPr>
          <w:color w:val="000000" w:themeColor="text1"/>
        </w:rPr>
        <w:t xml:space="preserve"> un</w:t>
      </w:r>
      <w:r w:rsidRPr="00D154FE">
        <w:rPr>
          <w:color w:val="000000" w:themeColor="text1"/>
        </w:rPr>
        <w:t xml:space="preserve"> 320. panta trešās daļas </w:t>
      </w:r>
      <w:r w:rsidRPr="00D154FE">
        <w:t>un attaisnošanu;</w:t>
      </w:r>
    </w:p>
    <w:p w14:paraId="1D4060FA" w14:textId="3C375CEC" w:rsidR="00E21347" w:rsidRPr="00D154FE" w:rsidRDefault="00E21347" w:rsidP="00127077">
      <w:pPr>
        <w:widowControl w:val="0"/>
        <w:spacing w:line="276" w:lineRule="auto"/>
        <w:ind w:firstLine="720"/>
        <w:contextualSpacing/>
        <w:jc w:val="both"/>
      </w:pPr>
      <w:r w:rsidRPr="00D154FE">
        <w:t xml:space="preserve">par procesuālo izdevumu </w:t>
      </w:r>
      <w:r w:rsidR="00C9700A" w:rsidRPr="00D154FE">
        <w:t>190</w:t>
      </w:r>
      <w:r w:rsidR="00063BA1">
        <w:t> </w:t>
      </w:r>
      <w:proofErr w:type="spellStart"/>
      <w:r w:rsidR="00C9700A" w:rsidRPr="00D154FE">
        <w:rPr>
          <w:i/>
          <w:iCs/>
        </w:rPr>
        <w:t>euro</w:t>
      </w:r>
      <w:proofErr w:type="spellEnd"/>
      <w:r w:rsidR="00C9700A" w:rsidRPr="00D154FE">
        <w:rPr>
          <w:i/>
          <w:iCs/>
        </w:rPr>
        <w:t xml:space="preserve"> </w:t>
      </w:r>
      <w:r w:rsidRPr="00D154FE">
        <w:t xml:space="preserve">segšanu no valsts līdzekļiem par apsūdzētajai </w:t>
      </w:r>
      <w:r w:rsidR="00A727B6">
        <w:t>[pers. A]</w:t>
      </w:r>
      <w:r w:rsidRPr="00D154FE">
        <w:t xml:space="preserve"> nodrošināto juridisko palīdzību kriminālprocesā;</w:t>
      </w:r>
    </w:p>
    <w:p w14:paraId="49D5298A" w14:textId="77777777" w:rsidR="00E21347" w:rsidRPr="00D154FE" w:rsidRDefault="00E21347" w:rsidP="00127077">
      <w:pPr>
        <w:widowControl w:val="0"/>
        <w:spacing w:line="276" w:lineRule="auto"/>
        <w:ind w:firstLine="720"/>
        <w:contextualSpacing/>
        <w:jc w:val="both"/>
      </w:pPr>
      <w:r w:rsidRPr="00D154FE">
        <w:t>atceltajā daļā nosūtīt lietu jaunai izskatīšanai Rīgas apgabaltiesā;</w:t>
      </w:r>
    </w:p>
    <w:p w14:paraId="11A7815B" w14:textId="3BA0ADCD" w:rsidR="00E21347" w:rsidRPr="00D154FE" w:rsidRDefault="00E21347" w:rsidP="00127077">
      <w:pPr>
        <w:widowControl w:val="0"/>
        <w:spacing w:line="276" w:lineRule="auto"/>
        <w:ind w:firstLine="720"/>
        <w:contextualSpacing/>
        <w:jc w:val="both"/>
      </w:pPr>
      <w:r w:rsidRPr="00D154FE">
        <w:t>pārējā daļā Rīgas apgabaltiesas 2024. gada 7.</w:t>
      </w:r>
      <w:r w:rsidR="00883A18">
        <w:t> </w:t>
      </w:r>
      <w:r w:rsidRPr="00D154FE">
        <w:t>februāra spriedumu atstāt negrozītu</w:t>
      </w:r>
      <w:r w:rsidR="00883A18">
        <w:t>.</w:t>
      </w:r>
    </w:p>
    <w:p w14:paraId="2207B891" w14:textId="77777777" w:rsidR="00E21347" w:rsidRPr="00D154FE" w:rsidRDefault="00E21347" w:rsidP="00127077">
      <w:pPr>
        <w:spacing w:line="276" w:lineRule="auto"/>
        <w:ind w:firstLine="720"/>
        <w:jc w:val="both"/>
      </w:pPr>
    </w:p>
    <w:p w14:paraId="668F3477" w14:textId="32F49138" w:rsidR="00E13D60" w:rsidRPr="00A727B6" w:rsidRDefault="00847392" w:rsidP="00A727B6">
      <w:pPr>
        <w:pStyle w:val="tv213"/>
        <w:spacing w:before="0" w:beforeAutospacing="0" w:after="0" w:afterAutospacing="0" w:line="276" w:lineRule="auto"/>
        <w:ind w:firstLine="720"/>
        <w:jc w:val="both"/>
        <w:rPr>
          <w:color w:val="000000"/>
        </w:rPr>
      </w:pPr>
      <w:r w:rsidRPr="00D154FE">
        <w:rPr>
          <w:color w:val="000000"/>
        </w:rPr>
        <w:t>L</w:t>
      </w:r>
      <w:r w:rsidR="00470512" w:rsidRPr="00D154FE">
        <w:rPr>
          <w:color w:val="000000"/>
        </w:rPr>
        <w:t>ē</w:t>
      </w:r>
      <w:r w:rsidRPr="00D154FE">
        <w:rPr>
          <w:color w:val="000000"/>
        </w:rPr>
        <w:t>mums nav pārsūdzams.</w:t>
      </w:r>
    </w:p>
    <w:sectPr w:rsidR="00E13D60" w:rsidRPr="00A727B6" w:rsidSect="00510629">
      <w:footerReference w:type="default" r:id="rId18"/>
      <w:footerReference w:type="first" r:id="rId1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96D1" w14:textId="77777777" w:rsidR="002D5E20" w:rsidRDefault="002D5E20" w:rsidP="00E12AD0">
      <w:r>
        <w:separator/>
      </w:r>
    </w:p>
  </w:endnote>
  <w:endnote w:type="continuationSeparator" w:id="0">
    <w:p w14:paraId="3207F34B" w14:textId="77777777" w:rsidR="002D5E20" w:rsidRDefault="002D5E2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D154FE">
              <w:rPr>
                <w:sz w:val="20"/>
                <w:szCs w:val="20"/>
              </w:rPr>
              <w:fldChar w:fldCharType="begin"/>
            </w:r>
            <w:r w:rsidRPr="00D154FE">
              <w:rPr>
                <w:sz w:val="20"/>
                <w:szCs w:val="20"/>
              </w:rPr>
              <w:instrText xml:space="preserve"> PAGE </w:instrText>
            </w:r>
            <w:r w:rsidRPr="00D154FE">
              <w:rPr>
                <w:sz w:val="20"/>
                <w:szCs w:val="20"/>
              </w:rPr>
              <w:fldChar w:fldCharType="separate"/>
            </w:r>
            <w:r w:rsidRPr="00D154FE">
              <w:rPr>
                <w:noProof/>
                <w:sz w:val="20"/>
                <w:szCs w:val="20"/>
              </w:rPr>
              <w:t>2</w:t>
            </w:r>
            <w:r w:rsidRPr="00D154FE">
              <w:rPr>
                <w:sz w:val="20"/>
                <w:szCs w:val="20"/>
              </w:rPr>
              <w:fldChar w:fldCharType="end"/>
            </w:r>
            <w:r w:rsidRPr="00D154FE">
              <w:rPr>
                <w:sz w:val="20"/>
                <w:szCs w:val="20"/>
              </w:rPr>
              <w:t xml:space="preserve"> no </w:t>
            </w:r>
            <w:r w:rsidRPr="00D154FE">
              <w:rPr>
                <w:sz w:val="20"/>
                <w:szCs w:val="20"/>
              </w:rPr>
              <w:fldChar w:fldCharType="begin"/>
            </w:r>
            <w:r w:rsidRPr="00D154FE">
              <w:rPr>
                <w:sz w:val="20"/>
                <w:szCs w:val="20"/>
              </w:rPr>
              <w:instrText xml:space="preserve"> NUMPAGES  </w:instrText>
            </w:r>
            <w:r w:rsidRPr="00D154FE">
              <w:rPr>
                <w:sz w:val="20"/>
                <w:szCs w:val="20"/>
              </w:rPr>
              <w:fldChar w:fldCharType="separate"/>
            </w:r>
            <w:r w:rsidRPr="00D154FE">
              <w:rPr>
                <w:noProof/>
                <w:sz w:val="20"/>
                <w:szCs w:val="20"/>
              </w:rPr>
              <w:t>2</w:t>
            </w:r>
            <w:r w:rsidRPr="00D154FE">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2D9D" w14:textId="77777777" w:rsidR="002D5E20" w:rsidRDefault="002D5E20" w:rsidP="00E12AD0">
      <w:r>
        <w:separator/>
      </w:r>
    </w:p>
  </w:footnote>
  <w:footnote w:type="continuationSeparator" w:id="0">
    <w:p w14:paraId="500D9D47" w14:textId="77777777" w:rsidR="002D5E20" w:rsidRDefault="002D5E20"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E10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E2C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7AD3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889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802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E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E4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D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429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51A0B"/>
    <w:multiLevelType w:val="hybridMultilevel"/>
    <w:tmpl w:val="39C0E858"/>
    <w:lvl w:ilvl="0" w:tplc="0286069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14"/>
  </w:num>
  <w:num w:numId="2" w16cid:durableId="1493452302">
    <w:abstractNumId w:val="10"/>
  </w:num>
  <w:num w:numId="3" w16cid:durableId="397174281">
    <w:abstractNumId w:val="13"/>
  </w:num>
  <w:num w:numId="4" w16cid:durableId="648829337">
    <w:abstractNumId w:val="9"/>
  </w:num>
  <w:num w:numId="5" w16cid:durableId="1030060556">
    <w:abstractNumId w:val="11"/>
  </w:num>
  <w:num w:numId="6" w16cid:durableId="2027554345">
    <w:abstractNumId w:val="12"/>
  </w:num>
  <w:num w:numId="7" w16cid:durableId="124739964">
    <w:abstractNumId w:val="0"/>
  </w:num>
  <w:num w:numId="8" w16cid:durableId="876967060">
    <w:abstractNumId w:val="1"/>
  </w:num>
  <w:num w:numId="9" w16cid:durableId="1863279118">
    <w:abstractNumId w:val="2"/>
  </w:num>
  <w:num w:numId="10" w16cid:durableId="938637318">
    <w:abstractNumId w:val="3"/>
  </w:num>
  <w:num w:numId="11" w16cid:durableId="51973877">
    <w:abstractNumId w:val="4"/>
  </w:num>
  <w:num w:numId="12" w16cid:durableId="1726643260">
    <w:abstractNumId w:val="5"/>
  </w:num>
  <w:num w:numId="13" w16cid:durableId="1427580115">
    <w:abstractNumId w:val="6"/>
  </w:num>
  <w:num w:numId="14" w16cid:durableId="1606572814">
    <w:abstractNumId w:val="7"/>
  </w:num>
  <w:num w:numId="15" w16cid:durableId="905453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BD8"/>
    <w:rsid w:val="000015AE"/>
    <w:rsid w:val="00001CA5"/>
    <w:rsid w:val="0000253E"/>
    <w:rsid w:val="00002855"/>
    <w:rsid w:val="00002F68"/>
    <w:rsid w:val="00003F3C"/>
    <w:rsid w:val="00004C7A"/>
    <w:rsid w:val="00005534"/>
    <w:rsid w:val="000068CE"/>
    <w:rsid w:val="00006E61"/>
    <w:rsid w:val="0000715C"/>
    <w:rsid w:val="000076BE"/>
    <w:rsid w:val="00007EF2"/>
    <w:rsid w:val="00010022"/>
    <w:rsid w:val="00010CC6"/>
    <w:rsid w:val="00010F0B"/>
    <w:rsid w:val="0001123B"/>
    <w:rsid w:val="000113EA"/>
    <w:rsid w:val="000120B6"/>
    <w:rsid w:val="000124CB"/>
    <w:rsid w:val="00012773"/>
    <w:rsid w:val="000135A9"/>
    <w:rsid w:val="0001401B"/>
    <w:rsid w:val="000153F8"/>
    <w:rsid w:val="00015471"/>
    <w:rsid w:val="00015563"/>
    <w:rsid w:val="0001562A"/>
    <w:rsid w:val="00015E3A"/>
    <w:rsid w:val="0001612F"/>
    <w:rsid w:val="000165C1"/>
    <w:rsid w:val="000166D4"/>
    <w:rsid w:val="00016A90"/>
    <w:rsid w:val="000174CB"/>
    <w:rsid w:val="00017A0D"/>
    <w:rsid w:val="00020C35"/>
    <w:rsid w:val="00020D68"/>
    <w:rsid w:val="00020E2C"/>
    <w:rsid w:val="00021289"/>
    <w:rsid w:val="000212D9"/>
    <w:rsid w:val="00021B5F"/>
    <w:rsid w:val="00021F22"/>
    <w:rsid w:val="000220C9"/>
    <w:rsid w:val="00022518"/>
    <w:rsid w:val="000225D8"/>
    <w:rsid w:val="00022613"/>
    <w:rsid w:val="00022875"/>
    <w:rsid w:val="000228A9"/>
    <w:rsid w:val="00022C01"/>
    <w:rsid w:val="00024093"/>
    <w:rsid w:val="00024E6F"/>
    <w:rsid w:val="0002717F"/>
    <w:rsid w:val="00027452"/>
    <w:rsid w:val="000275C4"/>
    <w:rsid w:val="000275CD"/>
    <w:rsid w:val="000276D9"/>
    <w:rsid w:val="00027E49"/>
    <w:rsid w:val="00027F9F"/>
    <w:rsid w:val="00030387"/>
    <w:rsid w:val="00030393"/>
    <w:rsid w:val="0003126E"/>
    <w:rsid w:val="00031343"/>
    <w:rsid w:val="000318FF"/>
    <w:rsid w:val="00032826"/>
    <w:rsid w:val="00032AC3"/>
    <w:rsid w:val="00032EF7"/>
    <w:rsid w:val="000336E0"/>
    <w:rsid w:val="0003370D"/>
    <w:rsid w:val="00033C84"/>
    <w:rsid w:val="00034599"/>
    <w:rsid w:val="00034FC3"/>
    <w:rsid w:val="00035276"/>
    <w:rsid w:val="00035F37"/>
    <w:rsid w:val="00036016"/>
    <w:rsid w:val="0003675E"/>
    <w:rsid w:val="00036794"/>
    <w:rsid w:val="000368E8"/>
    <w:rsid w:val="00037220"/>
    <w:rsid w:val="000375DA"/>
    <w:rsid w:val="00037652"/>
    <w:rsid w:val="00037662"/>
    <w:rsid w:val="00037B74"/>
    <w:rsid w:val="00037D93"/>
    <w:rsid w:val="00040032"/>
    <w:rsid w:val="000401D2"/>
    <w:rsid w:val="00040BB9"/>
    <w:rsid w:val="0004103E"/>
    <w:rsid w:val="00041176"/>
    <w:rsid w:val="00041432"/>
    <w:rsid w:val="000419A1"/>
    <w:rsid w:val="00041B37"/>
    <w:rsid w:val="000424BD"/>
    <w:rsid w:val="00042A07"/>
    <w:rsid w:val="000437DC"/>
    <w:rsid w:val="00044160"/>
    <w:rsid w:val="0004417E"/>
    <w:rsid w:val="00044A1D"/>
    <w:rsid w:val="00044B98"/>
    <w:rsid w:val="00044BE9"/>
    <w:rsid w:val="00044DA7"/>
    <w:rsid w:val="00045215"/>
    <w:rsid w:val="000456DC"/>
    <w:rsid w:val="000457A2"/>
    <w:rsid w:val="00045C23"/>
    <w:rsid w:val="00045DDD"/>
    <w:rsid w:val="00046A9E"/>
    <w:rsid w:val="00046E1B"/>
    <w:rsid w:val="00047192"/>
    <w:rsid w:val="00047281"/>
    <w:rsid w:val="0005094A"/>
    <w:rsid w:val="00050FE2"/>
    <w:rsid w:val="00051800"/>
    <w:rsid w:val="00052ABA"/>
    <w:rsid w:val="0005306F"/>
    <w:rsid w:val="00053995"/>
    <w:rsid w:val="00053C1C"/>
    <w:rsid w:val="00053DB4"/>
    <w:rsid w:val="00054305"/>
    <w:rsid w:val="000550FD"/>
    <w:rsid w:val="000552B0"/>
    <w:rsid w:val="00055AF5"/>
    <w:rsid w:val="00055D90"/>
    <w:rsid w:val="00055E8F"/>
    <w:rsid w:val="0005620D"/>
    <w:rsid w:val="0005772A"/>
    <w:rsid w:val="000579F8"/>
    <w:rsid w:val="00057A12"/>
    <w:rsid w:val="00057C27"/>
    <w:rsid w:val="00057D23"/>
    <w:rsid w:val="000601CE"/>
    <w:rsid w:val="0006041A"/>
    <w:rsid w:val="000607DB"/>
    <w:rsid w:val="00060DA1"/>
    <w:rsid w:val="00060E8E"/>
    <w:rsid w:val="00061040"/>
    <w:rsid w:val="00061085"/>
    <w:rsid w:val="00061651"/>
    <w:rsid w:val="00061CEE"/>
    <w:rsid w:val="00061D80"/>
    <w:rsid w:val="00062812"/>
    <w:rsid w:val="00062CD4"/>
    <w:rsid w:val="000631F1"/>
    <w:rsid w:val="00063365"/>
    <w:rsid w:val="000636E8"/>
    <w:rsid w:val="00063BA1"/>
    <w:rsid w:val="00064241"/>
    <w:rsid w:val="00064636"/>
    <w:rsid w:val="00064763"/>
    <w:rsid w:val="00064EEB"/>
    <w:rsid w:val="00066206"/>
    <w:rsid w:val="00067E33"/>
    <w:rsid w:val="000702C5"/>
    <w:rsid w:val="000717C0"/>
    <w:rsid w:val="000719C5"/>
    <w:rsid w:val="00072B48"/>
    <w:rsid w:val="00073934"/>
    <w:rsid w:val="00073EAA"/>
    <w:rsid w:val="00074426"/>
    <w:rsid w:val="000745EE"/>
    <w:rsid w:val="000751EB"/>
    <w:rsid w:val="00075676"/>
    <w:rsid w:val="000764A5"/>
    <w:rsid w:val="00076502"/>
    <w:rsid w:val="000769B9"/>
    <w:rsid w:val="00076A00"/>
    <w:rsid w:val="00076AF3"/>
    <w:rsid w:val="0008037C"/>
    <w:rsid w:val="00081513"/>
    <w:rsid w:val="00081A7D"/>
    <w:rsid w:val="00081B65"/>
    <w:rsid w:val="00081DD0"/>
    <w:rsid w:val="00082DED"/>
    <w:rsid w:val="00082F23"/>
    <w:rsid w:val="00082F2C"/>
    <w:rsid w:val="00082FAC"/>
    <w:rsid w:val="00083016"/>
    <w:rsid w:val="00083048"/>
    <w:rsid w:val="00083BBF"/>
    <w:rsid w:val="00083EEA"/>
    <w:rsid w:val="000844CF"/>
    <w:rsid w:val="00084530"/>
    <w:rsid w:val="00084843"/>
    <w:rsid w:val="000848ED"/>
    <w:rsid w:val="00084C45"/>
    <w:rsid w:val="000851AB"/>
    <w:rsid w:val="0008541C"/>
    <w:rsid w:val="00085B50"/>
    <w:rsid w:val="00086188"/>
    <w:rsid w:val="00086C47"/>
    <w:rsid w:val="0008712D"/>
    <w:rsid w:val="000873FE"/>
    <w:rsid w:val="000876D2"/>
    <w:rsid w:val="00090AB3"/>
    <w:rsid w:val="00091317"/>
    <w:rsid w:val="000916A5"/>
    <w:rsid w:val="000916F9"/>
    <w:rsid w:val="0009172C"/>
    <w:rsid w:val="00092750"/>
    <w:rsid w:val="00092C5C"/>
    <w:rsid w:val="00092C89"/>
    <w:rsid w:val="00094215"/>
    <w:rsid w:val="00094A9E"/>
    <w:rsid w:val="00094D01"/>
    <w:rsid w:val="00094DDE"/>
    <w:rsid w:val="000952E6"/>
    <w:rsid w:val="0009536E"/>
    <w:rsid w:val="00095D12"/>
    <w:rsid w:val="00096440"/>
    <w:rsid w:val="00096C13"/>
    <w:rsid w:val="000A021C"/>
    <w:rsid w:val="000A0BAB"/>
    <w:rsid w:val="000A114D"/>
    <w:rsid w:val="000A1377"/>
    <w:rsid w:val="000A1998"/>
    <w:rsid w:val="000A1D1E"/>
    <w:rsid w:val="000A2266"/>
    <w:rsid w:val="000A28F9"/>
    <w:rsid w:val="000A293C"/>
    <w:rsid w:val="000A2BA9"/>
    <w:rsid w:val="000A2D4A"/>
    <w:rsid w:val="000A32E7"/>
    <w:rsid w:val="000A41B3"/>
    <w:rsid w:val="000A4B6D"/>
    <w:rsid w:val="000A51AD"/>
    <w:rsid w:val="000A6170"/>
    <w:rsid w:val="000A6BAE"/>
    <w:rsid w:val="000A7A4A"/>
    <w:rsid w:val="000B052D"/>
    <w:rsid w:val="000B055D"/>
    <w:rsid w:val="000B140E"/>
    <w:rsid w:val="000B1967"/>
    <w:rsid w:val="000B20A0"/>
    <w:rsid w:val="000B2547"/>
    <w:rsid w:val="000B2C87"/>
    <w:rsid w:val="000B2F0A"/>
    <w:rsid w:val="000B39F0"/>
    <w:rsid w:val="000B3FAB"/>
    <w:rsid w:val="000B4A38"/>
    <w:rsid w:val="000B50F5"/>
    <w:rsid w:val="000B5189"/>
    <w:rsid w:val="000B51C8"/>
    <w:rsid w:val="000B538A"/>
    <w:rsid w:val="000B5632"/>
    <w:rsid w:val="000B57DB"/>
    <w:rsid w:val="000B6D24"/>
    <w:rsid w:val="000B6ED9"/>
    <w:rsid w:val="000B75F7"/>
    <w:rsid w:val="000C01E0"/>
    <w:rsid w:val="000C0F68"/>
    <w:rsid w:val="000C0FC6"/>
    <w:rsid w:val="000C1A62"/>
    <w:rsid w:val="000C1A98"/>
    <w:rsid w:val="000C3041"/>
    <w:rsid w:val="000C321B"/>
    <w:rsid w:val="000C3287"/>
    <w:rsid w:val="000C3908"/>
    <w:rsid w:val="000C39E4"/>
    <w:rsid w:val="000C3B5B"/>
    <w:rsid w:val="000C3C91"/>
    <w:rsid w:val="000C4197"/>
    <w:rsid w:val="000C453B"/>
    <w:rsid w:val="000C46DD"/>
    <w:rsid w:val="000C48B5"/>
    <w:rsid w:val="000C48C6"/>
    <w:rsid w:val="000C4F25"/>
    <w:rsid w:val="000C6153"/>
    <w:rsid w:val="000C64D2"/>
    <w:rsid w:val="000C6D24"/>
    <w:rsid w:val="000C6D45"/>
    <w:rsid w:val="000C7F62"/>
    <w:rsid w:val="000D0187"/>
    <w:rsid w:val="000D0A2C"/>
    <w:rsid w:val="000D106A"/>
    <w:rsid w:val="000D3393"/>
    <w:rsid w:val="000D3473"/>
    <w:rsid w:val="000D371C"/>
    <w:rsid w:val="000D41FC"/>
    <w:rsid w:val="000D4E28"/>
    <w:rsid w:val="000D59B5"/>
    <w:rsid w:val="000D60E0"/>
    <w:rsid w:val="000D6CCD"/>
    <w:rsid w:val="000D6ED5"/>
    <w:rsid w:val="000D743E"/>
    <w:rsid w:val="000E0B09"/>
    <w:rsid w:val="000E18CB"/>
    <w:rsid w:val="000E1FE3"/>
    <w:rsid w:val="000E2232"/>
    <w:rsid w:val="000E27E8"/>
    <w:rsid w:val="000E2F2D"/>
    <w:rsid w:val="000E343C"/>
    <w:rsid w:val="000E4399"/>
    <w:rsid w:val="000E44F1"/>
    <w:rsid w:val="000E51A7"/>
    <w:rsid w:val="000E52A2"/>
    <w:rsid w:val="000E709E"/>
    <w:rsid w:val="000E768E"/>
    <w:rsid w:val="000E7E34"/>
    <w:rsid w:val="000F05A8"/>
    <w:rsid w:val="000F0F17"/>
    <w:rsid w:val="000F0FA6"/>
    <w:rsid w:val="000F0FDF"/>
    <w:rsid w:val="000F13AD"/>
    <w:rsid w:val="000F1D32"/>
    <w:rsid w:val="000F23A4"/>
    <w:rsid w:val="000F2498"/>
    <w:rsid w:val="000F2FAA"/>
    <w:rsid w:val="000F4AB1"/>
    <w:rsid w:val="000F5BE2"/>
    <w:rsid w:val="000F6A4F"/>
    <w:rsid w:val="000F6EF8"/>
    <w:rsid w:val="000F7166"/>
    <w:rsid w:val="000F741F"/>
    <w:rsid w:val="00100091"/>
    <w:rsid w:val="0010059F"/>
    <w:rsid w:val="001006A1"/>
    <w:rsid w:val="0010110B"/>
    <w:rsid w:val="00102300"/>
    <w:rsid w:val="00102320"/>
    <w:rsid w:val="00102AE1"/>
    <w:rsid w:val="0010337F"/>
    <w:rsid w:val="0010355E"/>
    <w:rsid w:val="00103C4B"/>
    <w:rsid w:val="00103ECF"/>
    <w:rsid w:val="00103FDA"/>
    <w:rsid w:val="0010488D"/>
    <w:rsid w:val="00104A7C"/>
    <w:rsid w:val="00104D1E"/>
    <w:rsid w:val="0010522A"/>
    <w:rsid w:val="0010546C"/>
    <w:rsid w:val="00105DA6"/>
    <w:rsid w:val="0010677E"/>
    <w:rsid w:val="00106C6E"/>
    <w:rsid w:val="00106DF3"/>
    <w:rsid w:val="00107799"/>
    <w:rsid w:val="00110878"/>
    <w:rsid w:val="0011268E"/>
    <w:rsid w:val="00112A3E"/>
    <w:rsid w:val="00112D2A"/>
    <w:rsid w:val="00112F9D"/>
    <w:rsid w:val="0011311A"/>
    <w:rsid w:val="001133AC"/>
    <w:rsid w:val="001149E1"/>
    <w:rsid w:val="00115005"/>
    <w:rsid w:val="00115330"/>
    <w:rsid w:val="001154D1"/>
    <w:rsid w:val="00116607"/>
    <w:rsid w:val="00116851"/>
    <w:rsid w:val="00116AAD"/>
    <w:rsid w:val="001173B3"/>
    <w:rsid w:val="001177D2"/>
    <w:rsid w:val="001205CD"/>
    <w:rsid w:val="0012123C"/>
    <w:rsid w:val="0012228C"/>
    <w:rsid w:val="00122696"/>
    <w:rsid w:val="00122E61"/>
    <w:rsid w:val="00122EDE"/>
    <w:rsid w:val="001233BF"/>
    <w:rsid w:val="00123691"/>
    <w:rsid w:val="001244AE"/>
    <w:rsid w:val="00124719"/>
    <w:rsid w:val="00124C80"/>
    <w:rsid w:val="00124F6F"/>
    <w:rsid w:val="00125501"/>
    <w:rsid w:val="00125E63"/>
    <w:rsid w:val="001263B4"/>
    <w:rsid w:val="001263CE"/>
    <w:rsid w:val="001267B5"/>
    <w:rsid w:val="00127077"/>
    <w:rsid w:val="001274E0"/>
    <w:rsid w:val="001275D0"/>
    <w:rsid w:val="001303BA"/>
    <w:rsid w:val="001303DC"/>
    <w:rsid w:val="00130768"/>
    <w:rsid w:val="0013098D"/>
    <w:rsid w:val="00130EA8"/>
    <w:rsid w:val="001311D1"/>
    <w:rsid w:val="00131A6A"/>
    <w:rsid w:val="00131BE2"/>
    <w:rsid w:val="00131DC6"/>
    <w:rsid w:val="0013273B"/>
    <w:rsid w:val="00132AA7"/>
    <w:rsid w:val="00132B0C"/>
    <w:rsid w:val="00132B54"/>
    <w:rsid w:val="00132FF4"/>
    <w:rsid w:val="001330FC"/>
    <w:rsid w:val="00133375"/>
    <w:rsid w:val="001339DF"/>
    <w:rsid w:val="00134018"/>
    <w:rsid w:val="00134A32"/>
    <w:rsid w:val="0013540D"/>
    <w:rsid w:val="00135B88"/>
    <w:rsid w:val="0013634E"/>
    <w:rsid w:val="0013641A"/>
    <w:rsid w:val="00136933"/>
    <w:rsid w:val="00137285"/>
    <w:rsid w:val="00137417"/>
    <w:rsid w:val="0013779E"/>
    <w:rsid w:val="00137810"/>
    <w:rsid w:val="00137BAF"/>
    <w:rsid w:val="00141478"/>
    <w:rsid w:val="0014160F"/>
    <w:rsid w:val="00141A2F"/>
    <w:rsid w:val="00141CC4"/>
    <w:rsid w:val="00142366"/>
    <w:rsid w:val="0014290B"/>
    <w:rsid w:val="00143149"/>
    <w:rsid w:val="001432FA"/>
    <w:rsid w:val="00143752"/>
    <w:rsid w:val="00143AB0"/>
    <w:rsid w:val="00143E6F"/>
    <w:rsid w:val="00143E93"/>
    <w:rsid w:val="00144257"/>
    <w:rsid w:val="001450B7"/>
    <w:rsid w:val="00145446"/>
    <w:rsid w:val="001458F5"/>
    <w:rsid w:val="00145CDC"/>
    <w:rsid w:val="00147243"/>
    <w:rsid w:val="001473D9"/>
    <w:rsid w:val="00147F08"/>
    <w:rsid w:val="0015055B"/>
    <w:rsid w:val="00150EFC"/>
    <w:rsid w:val="00151541"/>
    <w:rsid w:val="001518DC"/>
    <w:rsid w:val="00151E6F"/>
    <w:rsid w:val="0015200D"/>
    <w:rsid w:val="001522AC"/>
    <w:rsid w:val="00152AF6"/>
    <w:rsid w:val="00153517"/>
    <w:rsid w:val="00153AB4"/>
    <w:rsid w:val="00154968"/>
    <w:rsid w:val="00154F0F"/>
    <w:rsid w:val="00155133"/>
    <w:rsid w:val="0015538A"/>
    <w:rsid w:val="001557B8"/>
    <w:rsid w:val="00155BA2"/>
    <w:rsid w:val="00155E7F"/>
    <w:rsid w:val="00156CB9"/>
    <w:rsid w:val="0015786B"/>
    <w:rsid w:val="001602EA"/>
    <w:rsid w:val="00160B25"/>
    <w:rsid w:val="00162C52"/>
    <w:rsid w:val="001638A5"/>
    <w:rsid w:val="00163B61"/>
    <w:rsid w:val="00163E56"/>
    <w:rsid w:val="00164239"/>
    <w:rsid w:val="0016444A"/>
    <w:rsid w:val="00164D19"/>
    <w:rsid w:val="001653EB"/>
    <w:rsid w:val="00165497"/>
    <w:rsid w:val="00165517"/>
    <w:rsid w:val="001657A8"/>
    <w:rsid w:val="00165F71"/>
    <w:rsid w:val="00166194"/>
    <w:rsid w:val="001661EA"/>
    <w:rsid w:val="00167428"/>
    <w:rsid w:val="001674EA"/>
    <w:rsid w:val="0016754C"/>
    <w:rsid w:val="00167A2A"/>
    <w:rsid w:val="0017094F"/>
    <w:rsid w:val="001709B8"/>
    <w:rsid w:val="00170B91"/>
    <w:rsid w:val="001728F9"/>
    <w:rsid w:val="00172B46"/>
    <w:rsid w:val="00172F47"/>
    <w:rsid w:val="00173083"/>
    <w:rsid w:val="0017356B"/>
    <w:rsid w:val="00173D75"/>
    <w:rsid w:val="00174094"/>
    <w:rsid w:val="001741EE"/>
    <w:rsid w:val="0017453F"/>
    <w:rsid w:val="00174858"/>
    <w:rsid w:val="0017635C"/>
    <w:rsid w:val="00176752"/>
    <w:rsid w:val="00176A26"/>
    <w:rsid w:val="00177007"/>
    <w:rsid w:val="0017789A"/>
    <w:rsid w:val="00182271"/>
    <w:rsid w:val="00182317"/>
    <w:rsid w:val="00182854"/>
    <w:rsid w:val="00182BD5"/>
    <w:rsid w:val="00183765"/>
    <w:rsid w:val="0018418D"/>
    <w:rsid w:val="001847CE"/>
    <w:rsid w:val="00185314"/>
    <w:rsid w:val="001856E1"/>
    <w:rsid w:val="00185DA4"/>
    <w:rsid w:val="00187441"/>
    <w:rsid w:val="00187D43"/>
    <w:rsid w:val="0019024C"/>
    <w:rsid w:val="00190D52"/>
    <w:rsid w:val="00193063"/>
    <w:rsid w:val="00194202"/>
    <w:rsid w:val="00194902"/>
    <w:rsid w:val="00194BE1"/>
    <w:rsid w:val="0019560F"/>
    <w:rsid w:val="0019650C"/>
    <w:rsid w:val="00196673"/>
    <w:rsid w:val="00197001"/>
    <w:rsid w:val="001978A2"/>
    <w:rsid w:val="001A1012"/>
    <w:rsid w:val="001A1FFD"/>
    <w:rsid w:val="001A228A"/>
    <w:rsid w:val="001A3F0A"/>
    <w:rsid w:val="001A3F45"/>
    <w:rsid w:val="001A443D"/>
    <w:rsid w:val="001A5770"/>
    <w:rsid w:val="001A6C76"/>
    <w:rsid w:val="001A6D59"/>
    <w:rsid w:val="001A7657"/>
    <w:rsid w:val="001B012A"/>
    <w:rsid w:val="001B0D40"/>
    <w:rsid w:val="001B1382"/>
    <w:rsid w:val="001B180B"/>
    <w:rsid w:val="001B19D2"/>
    <w:rsid w:val="001B2196"/>
    <w:rsid w:val="001B2AAC"/>
    <w:rsid w:val="001B2CF6"/>
    <w:rsid w:val="001B3207"/>
    <w:rsid w:val="001B33F4"/>
    <w:rsid w:val="001B36A1"/>
    <w:rsid w:val="001B371A"/>
    <w:rsid w:val="001B3F64"/>
    <w:rsid w:val="001B4089"/>
    <w:rsid w:val="001B42D0"/>
    <w:rsid w:val="001B4385"/>
    <w:rsid w:val="001B4CDA"/>
    <w:rsid w:val="001B518D"/>
    <w:rsid w:val="001B541C"/>
    <w:rsid w:val="001B573D"/>
    <w:rsid w:val="001B5C1E"/>
    <w:rsid w:val="001B6288"/>
    <w:rsid w:val="001B6347"/>
    <w:rsid w:val="001B651C"/>
    <w:rsid w:val="001B66B0"/>
    <w:rsid w:val="001B6FB8"/>
    <w:rsid w:val="001B73C6"/>
    <w:rsid w:val="001B7BFB"/>
    <w:rsid w:val="001C009D"/>
    <w:rsid w:val="001C0C5A"/>
    <w:rsid w:val="001C1B33"/>
    <w:rsid w:val="001C1EFC"/>
    <w:rsid w:val="001C20F2"/>
    <w:rsid w:val="001C2676"/>
    <w:rsid w:val="001C2BC3"/>
    <w:rsid w:val="001C39B8"/>
    <w:rsid w:val="001C3D8C"/>
    <w:rsid w:val="001C3DF3"/>
    <w:rsid w:val="001C3EF7"/>
    <w:rsid w:val="001C4D33"/>
    <w:rsid w:val="001C53D9"/>
    <w:rsid w:val="001C5572"/>
    <w:rsid w:val="001C59FE"/>
    <w:rsid w:val="001C621F"/>
    <w:rsid w:val="001C62E7"/>
    <w:rsid w:val="001C6676"/>
    <w:rsid w:val="001C6BBC"/>
    <w:rsid w:val="001C6F83"/>
    <w:rsid w:val="001C7007"/>
    <w:rsid w:val="001C75A7"/>
    <w:rsid w:val="001C75EC"/>
    <w:rsid w:val="001D00CC"/>
    <w:rsid w:val="001D0621"/>
    <w:rsid w:val="001D1878"/>
    <w:rsid w:val="001D2BC5"/>
    <w:rsid w:val="001D4376"/>
    <w:rsid w:val="001D477A"/>
    <w:rsid w:val="001D4A12"/>
    <w:rsid w:val="001D4A9E"/>
    <w:rsid w:val="001D5D17"/>
    <w:rsid w:val="001D61C8"/>
    <w:rsid w:val="001D6303"/>
    <w:rsid w:val="001D72D2"/>
    <w:rsid w:val="001D7510"/>
    <w:rsid w:val="001E097E"/>
    <w:rsid w:val="001E0D9C"/>
    <w:rsid w:val="001E0E98"/>
    <w:rsid w:val="001E10FD"/>
    <w:rsid w:val="001E13D5"/>
    <w:rsid w:val="001E1BC2"/>
    <w:rsid w:val="001E27A4"/>
    <w:rsid w:val="001E2DF9"/>
    <w:rsid w:val="001E39E6"/>
    <w:rsid w:val="001E3AF9"/>
    <w:rsid w:val="001E3DCE"/>
    <w:rsid w:val="001E463C"/>
    <w:rsid w:val="001E464F"/>
    <w:rsid w:val="001E52A1"/>
    <w:rsid w:val="001E5B0B"/>
    <w:rsid w:val="001E6416"/>
    <w:rsid w:val="001E6D99"/>
    <w:rsid w:val="001E79B7"/>
    <w:rsid w:val="001E7E58"/>
    <w:rsid w:val="001F0447"/>
    <w:rsid w:val="001F05A1"/>
    <w:rsid w:val="001F0A77"/>
    <w:rsid w:val="001F0F42"/>
    <w:rsid w:val="001F105F"/>
    <w:rsid w:val="001F14EF"/>
    <w:rsid w:val="001F16D3"/>
    <w:rsid w:val="001F1993"/>
    <w:rsid w:val="001F2220"/>
    <w:rsid w:val="001F2AD7"/>
    <w:rsid w:val="001F32BE"/>
    <w:rsid w:val="001F406B"/>
    <w:rsid w:val="001F4387"/>
    <w:rsid w:val="001F4A5F"/>
    <w:rsid w:val="001F6355"/>
    <w:rsid w:val="001F6638"/>
    <w:rsid w:val="001F7464"/>
    <w:rsid w:val="00200077"/>
    <w:rsid w:val="00200769"/>
    <w:rsid w:val="00200E74"/>
    <w:rsid w:val="002013E4"/>
    <w:rsid w:val="00201DF6"/>
    <w:rsid w:val="00201FFB"/>
    <w:rsid w:val="0020229C"/>
    <w:rsid w:val="00202355"/>
    <w:rsid w:val="00202668"/>
    <w:rsid w:val="00203762"/>
    <w:rsid w:val="0020376B"/>
    <w:rsid w:val="00203A32"/>
    <w:rsid w:val="00204230"/>
    <w:rsid w:val="00204FBC"/>
    <w:rsid w:val="002051E6"/>
    <w:rsid w:val="002056B4"/>
    <w:rsid w:val="00205B93"/>
    <w:rsid w:val="00205D68"/>
    <w:rsid w:val="00206156"/>
    <w:rsid w:val="0020733D"/>
    <w:rsid w:val="00207755"/>
    <w:rsid w:val="00207B94"/>
    <w:rsid w:val="00207BB8"/>
    <w:rsid w:val="00207E44"/>
    <w:rsid w:val="00210C9A"/>
    <w:rsid w:val="00211D51"/>
    <w:rsid w:val="002126B1"/>
    <w:rsid w:val="00213958"/>
    <w:rsid w:val="00213975"/>
    <w:rsid w:val="00213A19"/>
    <w:rsid w:val="00213F50"/>
    <w:rsid w:val="00213FEA"/>
    <w:rsid w:val="002141CD"/>
    <w:rsid w:val="00214779"/>
    <w:rsid w:val="00214B16"/>
    <w:rsid w:val="0021515A"/>
    <w:rsid w:val="00215BCF"/>
    <w:rsid w:val="00215C9B"/>
    <w:rsid w:val="00216435"/>
    <w:rsid w:val="00216588"/>
    <w:rsid w:val="00216988"/>
    <w:rsid w:val="00217044"/>
    <w:rsid w:val="0021705E"/>
    <w:rsid w:val="00217622"/>
    <w:rsid w:val="002205C5"/>
    <w:rsid w:val="00220A2B"/>
    <w:rsid w:val="00220DCD"/>
    <w:rsid w:val="0022175E"/>
    <w:rsid w:val="00221DF8"/>
    <w:rsid w:val="0022210E"/>
    <w:rsid w:val="002225A1"/>
    <w:rsid w:val="00222824"/>
    <w:rsid w:val="00223CE9"/>
    <w:rsid w:val="002242C9"/>
    <w:rsid w:val="0022480D"/>
    <w:rsid w:val="00224AA4"/>
    <w:rsid w:val="00225791"/>
    <w:rsid w:val="00225D3D"/>
    <w:rsid w:val="00225DF8"/>
    <w:rsid w:val="0022710D"/>
    <w:rsid w:val="0022768C"/>
    <w:rsid w:val="00227B62"/>
    <w:rsid w:val="00230235"/>
    <w:rsid w:val="00232713"/>
    <w:rsid w:val="00232A11"/>
    <w:rsid w:val="00232E82"/>
    <w:rsid w:val="00232E9B"/>
    <w:rsid w:val="00232FBD"/>
    <w:rsid w:val="00233260"/>
    <w:rsid w:val="002347F1"/>
    <w:rsid w:val="00235D68"/>
    <w:rsid w:val="0023642C"/>
    <w:rsid w:val="00236CC6"/>
    <w:rsid w:val="00236E8F"/>
    <w:rsid w:val="00237D45"/>
    <w:rsid w:val="00237F79"/>
    <w:rsid w:val="002400CD"/>
    <w:rsid w:val="00241558"/>
    <w:rsid w:val="0024259A"/>
    <w:rsid w:val="00242629"/>
    <w:rsid w:val="00242726"/>
    <w:rsid w:val="00243307"/>
    <w:rsid w:val="0024346E"/>
    <w:rsid w:val="0024396F"/>
    <w:rsid w:val="00244ED9"/>
    <w:rsid w:val="002452C2"/>
    <w:rsid w:val="00245E6E"/>
    <w:rsid w:val="0024658E"/>
    <w:rsid w:val="00246D5D"/>
    <w:rsid w:val="00247075"/>
    <w:rsid w:val="002473BA"/>
    <w:rsid w:val="0024744F"/>
    <w:rsid w:val="00247A91"/>
    <w:rsid w:val="00247E2A"/>
    <w:rsid w:val="002505FB"/>
    <w:rsid w:val="00250D99"/>
    <w:rsid w:val="00250F54"/>
    <w:rsid w:val="00251313"/>
    <w:rsid w:val="00251428"/>
    <w:rsid w:val="00251655"/>
    <w:rsid w:val="0025263B"/>
    <w:rsid w:val="002526C9"/>
    <w:rsid w:val="00253165"/>
    <w:rsid w:val="002532EC"/>
    <w:rsid w:val="002534F6"/>
    <w:rsid w:val="00254378"/>
    <w:rsid w:val="00254AC4"/>
    <w:rsid w:val="00254D74"/>
    <w:rsid w:val="00254FF4"/>
    <w:rsid w:val="002558BF"/>
    <w:rsid w:val="002561D3"/>
    <w:rsid w:val="00256352"/>
    <w:rsid w:val="0025684C"/>
    <w:rsid w:val="00256A68"/>
    <w:rsid w:val="00256D1E"/>
    <w:rsid w:val="00256F60"/>
    <w:rsid w:val="00257645"/>
    <w:rsid w:val="0025787D"/>
    <w:rsid w:val="00257AB5"/>
    <w:rsid w:val="00260CB0"/>
    <w:rsid w:val="00261764"/>
    <w:rsid w:val="002620BA"/>
    <w:rsid w:val="002622F5"/>
    <w:rsid w:val="002629C4"/>
    <w:rsid w:val="00262ABE"/>
    <w:rsid w:val="00262C80"/>
    <w:rsid w:val="00263A2A"/>
    <w:rsid w:val="002643AD"/>
    <w:rsid w:val="002643B6"/>
    <w:rsid w:val="00264F51"/>
    <w:rsid w:val="002665BE"/>
    <w:rsid w:val="0026773B"/>
    <w:rsid w:val="0026789F"/>
    <w:rsid w:val="0027063C"/>
    <w:rsid w:val="00270792"/>
    <w:rsid w:val="00270AC1"/>
    <w:rsid w:val="0027175C"/>
    <w:rsid w:val="00271D8A"/>
    <w:rsid w:val="00271FC2"/>
    <w:rsid w:val="00272C23"/>
    <w:rsid w:val="00273219"/>
    <w:rsid w:val="00273345"/>
    <w:rsid w:val="00273495"/>
    <w:rsid w:val="00274524"/>
    <w:rsid w:val="00275567"/>
    <w:rsid w:val="00275DCD"/>
    <w:rsid w:val="002762FA"/>
    <w:rsid w:val="00276720"/>
    <w:rsid w:val="00276EF3"/>
    <w:rsid w:val="0027714F"/>
    <w:rsid w:val="00277799"/>
    <w:rsid w:val="00277EE3"/>
    <w:rsid w:val="00280C07"/>
    <w:rsid w:val="00280E57"/>
    <w:rsid w:val="0028202E"/>
    <w:rsid w:val="002828A9"/>
    <w:rsid w:val="00283351"/>
    <w:rsid w:val="00284134"/>
    <w:rsid w:val="002842F5"/>
    <w:rsid w:val="00284692"/>
    <w:rsid w:val="00284850"/>
    <w:rsid w:val="002848EF"/>
    <w:rsid w:val="00284F67"/>
    <w:rsid w:val="002852A8"/>
    <w:rsid w:val="00285785"/>
    <w:rsid w:val="00285982"/>
    <w:rsid w:val="00286589"/>
    <w:rsid w:val="002869AF"/>
    <w:rsid w:val="00286A47"/>
    <w:rsid w:val="00286F1C"/>
    <w:rsid w:val="0028701F"/>
    <w:rsid w:val="00287355"/>
    <w:rsid w:val="00287AD0"/>
    <w:rsid w:val="002902CF"/>
    <w:rsid w:val="00291585"/>
    <w:rsid w:val="002919F1"/>
    <w:rsid w:val="002919FA"/>
    <w:rsid w:val="00292129"/>
    <w:rsid w:val="002923A4"/>
    <w:rsid w:val="002927DB"/>
    <w:rsid w:val="0029286C"/>
    <w:rsid w:val="00292D61"/>
    <w:rsid w:val="00292E05"/>
    <w:rsid w:val="00293ACB"/>
    <w:rsid w:val="00293BAC"/>
    <w:rsid w:val="00293BCA"/>
    <w:rsid w:val="002948A6"/>
    <w:rsid w:val="002954CA"/>
    <w:rsid w:val="0029580F"/>
    <w:rsid w:val="00295ABA"/>
    <w:rsid w:val="00295E93"/>
    <w:rsid w:val="002969BE"/>
    <w:rsid w:val="00296D8F"/>
    <w:rsid w:val="0029774D"/>
    <w:rsid w:val="0029780F"/>
    <w:rsid w:val="00297894"/>
    <w:rsid w:val="002A07ED"/>
    <w:rsid w:val="002A0932"/>
    <w:rsid w:val="002A124C"/>
    <w:rsid w:val="002A1A7D"/>
    <w:rsid w:val="002A256F"/>
    <w:rsid w:val="002A2644"/>
    <w:rsid w:val="002A2739"/>
    <w:rsid w:val="002A27C3"/>
    <w:rsid w:val="002A2896"/>
    <w:rsid w:val="002A30F7"/>
    <w:rsid w:val="002A3350"/>
    <w:rsid w:val="002A3F81"/>
    <w:rsid w:val="002A5C6B"/>
    <w:rsid w:val="002A6194"/>
    <w:rsid w:val="002A64BD"/>
    <w:rsid w:val="002A6D56"/>
    <w:rsid w:val="002A7205"/>
    <w:rsid w:val="002A76DB"/>
    <w:rsid w:val="002A7E2B"/>
    <w:rsid w:val="002B1435"/>
    <w:rsid w:val="002B1653"/>
    <w:rsid w:val="002B17F2"/>
    <w:rsid w:val="002B18EF"/>
    <w:rsid w:val="002B26B1"/>
    <w:rsid w:val="002B3039"/>
    <w:rsid w:val="002B3392"/>
    <w:rsid w:val="002B3C19"/>
    <w:rsid w:val="002B3EDF"/>
    <w:rsid w:val="002B4640"/>
    <w:rsid w:val="002B4A95"/>
    <w:rsid w:val="002B4BB7"/>
    <w:rsid w:val="002B5673"/>
    <w:rsid w:val="002B586E"/>
    <w:rsid w:val="002B58EF"/>
    <w:rsid w:val="002B670E"/>
    <w:rsid w:val="002B6C68"/>
    <w:rsid w:val="002B6CFC"/>
    <w:rsid w:val="002B7638"/>
    <w:rsid w:val="002B7755"/>
    <w:rsid w:val="002C000B"/>
    <w:rsid w:val="002C0359"/>
    <w:rsid w:val="002C177A"/>
    <w:rsid w:val="002C1EC0"/>
    <w:rsid w:val="002C2463"/>
    <w:rsid w:val="002C25C9"/>
    <w:rsid w:val="002C2A7B"/>
    <w:rsid w:val="002C3828"/>
    <w:rsid w:val="002C3D36"/>
    <w:rsid w:val="002C4C42"/>
    <w:rsid w:val="002C5E02"/>
    <w:rsid w:val="002C6042"/>
    <w:rsid w:val="002C62E6"/>
    <w:rsid w:val="002C66EE"/>
    <w:rsid w:val="002C6869"/>
    <w:rsid w:val="002C72DF"/>
    <w:rsid w:val="002C7CE6"/>
    <w:rsid w:val="002D0063"/>
    <w:rsid w:val="002D047D"/>
    <w:rsid w:val="002D08C5"/>
    <w:rsid w:val="002D19BC"/>
    <w:rsid w:val="002D216C"/>
    <w:rsid w:val="002D2649"/>
    <w:rsid w:val="002D2AD7"/>
    <w:rsid w:val="002D3106"/>
    <w:rsid w:val="002D3321"/>
    <w:rsid w:val="002D3477"/>
    <w:rsid w:val="002D49D9"/>
    <w:rsid w:val="002D4B24"/>
    <w:rsid w:val="002D5172"/>
    <w:rsid w:val="002D51CF"/>
    <w:rsid w:val="002D53A1"/>
    <w:rsid w:val="002D5E20"/>
    <w:rsid w:val="002D606D"/>
    <w:rsid w:val="002D6D89"/>
    <w:rsid w:val="002D7305"/>
    <w:rsid w:val="002D745F"/>
    <w:rsid w:val="002D7610"/>
    <w:rsid w:val="002D77DF"/>
    <w:rsid w:val="002E02E9"/>
    <w:rsid w:val="002E06BB"/>
    <w:rsid w:val="002E0B28"/>
    <w:rsid w:val="002E1684"/>
    <w:rsid w:val="002E1786"/>
    <w:rsid w:val="002E184B"/>
    <w:rsid w:val="002E1CBF"/>
    <w:rsid w:val="002E1F4D"/>
    <w:rsid w:val="002E21DD"/>
    <w:rsid w:val="002E27DE"/>
    <w:rsid w:val="002E2E4D"/>
    <w:rsid w:val="002E3957"/>
    <w:rsid w:val="002E5351"/>
    <w:rsid w:val="002E5BF8"/>
    <w:rsid w:val="002E68CA"/>
    <w:rsid w:val="002E6967"/>
    <w:rsid w:val="002E6B06"/>
    <w:rsid w:val="002E6F2A"/>
    <w:rsid w:val="002E78A3"/>
    <w:rsid w:val="002E7FDB"/>
    <w:rsid w:val="002F02A5"/>
    <w:rsid w:val="002F02F8"/>
    <w:rsid w:val="002F041F"/>
    <w:rsid w:val="002F2185"/>
    <w:rsid w:val="002F27E6"/>
    <w:rsid w:val="002F2A41"/>
    <w:rsid w:val="002F2A60"/>
    <w:rsid w:val="002F3552"/>
    <w:rsid w:val="002F3566"/>
    <w:rsid w:val="002F49C5"/>
    <w:rsid w:val="002F4C8A"/>
    <w:rsid w:val="002F56A0"/>
    <w:rsid w:val="002F624B"/>
    <w:rsid w:val="002F70B3"/>
    <w:rsid w:val="002F73A8"/>
    <w:rsid w:val="002F7F62"/>
    <w:rsid w:val="00300922"/>
    <w:rsid w:val="00300E5C"/>
    <w:rsid w:val="00301247"/>
    <w:rsid w:val="00301464"/>
    <w:rsid w:val="00301800"/>
    <w:rsid w:val="00301B1E"/>
    <w:rsid w:val="00301F89"/>
    <w:rsid w:val="00304618"/>
    <w:rsid w:val="00304E14"/>
    <w:rsid w:val="003054A9"/>
    <w:rsid w:val="0030573B"/>
    <w:rsid w:val="00307F11"/>
    <w:rsid w:val="003100B7"/>
    <w:rsid w:val="003104AB"/>
    <w:rsid w:val="003119DB"/>
    <w:rsid w:val="0031204C"/>
    <w:rsid w:val="00312C97"/>
    <w:rsid w:val="003135C1"/>
    <w:rsid w:val="003137DC"/>
    <w:rsid w:val="00313880"/>
    <w:rsid w:val="00313C16"/>
    <w:rsid w:val="00314396"/>
    <w:rsid w:val="00314716"/>
    <w:rsid w:val="00314ABC"/>
    <w:rsid w:val="00314AF2"/>
    <w:rsid w:val="003152D1"/>
    <w:rsid w:val="0031580D"/>
    <w:rsid w:val="00316A57"/>
    <w:rsid w:val="00317146"/>
    <w:rsid w:val="0031763A"/>
    <w:rsid w:val="00317BCE"/>
    <w:rsid w:val="00317D18"/>
    <w:rsid w:val="00317DDD"/>
    <w:rsid w:val="00320D43"/>
    <w:rsid w:val="00320E7B"/>
    <w:rsid w:val="00321E49"/>
    <w:rsid w:val="00322500"/>
    <w:rsid w:val="00322742"/>
    <w:rsid w:val="00322939"/>
    <w:rsid w:val="00322C89"/>
    <w:rsid w:val="00323490"/>
    <w:rsid w:val="00323C5E"/>
    <w:rsid w:val="0032478C"/>
    <w:rsid w:val="00324AFC"/>
    <w:rsid w:val="00324E71"/>
    <w:rsid w:val="0032599D"/>
    <w:rsid w:val="00325F12"/>
    <w:rsid w:val="00325F44"/>
    <w:rsid w:val="00325F9E"/>
    <w:rsid w:val="00326FFD"/>
    <w:rsid w:val="0032700D"/>
    <w:rsid w:val="003277C3"/>
    <w:rsid w:val="00327DA3"/>
    <w:rsid w:val="003307F4"/>
    <w:rsid w:val="00330A98"/>
    <w:rsid w:val="003310E9"/>
    <w:rsid w:val="0033140F"/>
    <w:rsid w:val="00331566"/>
    <w:rsid w:val="00331580"/>
    <w:rsid w:val="0033163D"/>
    <w:rsid w:val="003316C1"/>
    <w:rsid w:val="00331EF7"/>
    <w:rsid w:val="00332562"/>
    <w:rsid w:val="00332792"/>
    <w:rsid w:val="00332A09"/>
    <w:rsid w:val="00332A95"/>
    <w:rsid w:val="003331FE"/>
    <w:rsid w:val="00333A9F"/>
    <w:rsid w:val="00333B81"/>
    <w:rsid w:val="00333C9F"/>
    <w:rsid w:val="00334426"/>
    <w:rsid w:val="00335B4D"/>
    <w:rsid w:val="003373F6"/>
    <w:rsid w:val="00337E31"/>
    <w:rsid w:val="0034176B"/>
    <w:rsid w:val="003421DA"/>
    <w:rsid w:val="00342F9D"/>
    <w:rsid w:val="00343D3E"/>
    <w:rsid w:val="003443D4"/>
    <w:rsid w:val="003449A0"/>
    <w:rsid w:val="003453CC"/>
    <w:rsid w:val="00345931"/>
    <w:rsid w:val="00346422"/>
    <w:rsid w:val="00346434"/>
    <w:rsid w:val="00346B4E"/>
    <w:rsid w:val="00346DC7"/>
    <w:rsid w:val="00347C14"/>
    <w:rsid w:val="00347C41"/>
    <w:rsid w:val="0035013B"/>
    <w:rsid w:val="003517B7"/>
    <w:rsid w:val="00351A05"/>
    <w:rsid w:val="00351AAB"/>
    <w:rsid w:val="00351EFB"/>
    <w:rsid w:val="00352C5D"/>
    <w:rsid w:val="00353570"/>
    <w:rsid w:val="00353943"/>
    <w:rsid w:val="00353B89"/>
    <w:rsid w:val="0035466E"/>
    <w:rsid w:val="00354A72"/>
    <w:rsid w:val="003557F4"/>
    <w:rsid w:val="0035590E"/>
    <w:rsid w:val="003561C6"/>
    <w:rsid w:val="003566B7"/>
    <w:rsid w:val="00356CCF"/>
    <w:rsid w:val="0035715A"/>
    <w:rsid w:val="003573ED"/>
    <w:rsid w:val="00360A42"/>
    <w:rsid w:val="00360D23"/>
    <w:rsid w:val="00361A70"/>
    <w:rsid w:val="00361E94"/>
    <w:rsid w:val="00362796"/>
    <w:rsid w:val="00363216"/>
    <w:rsid w:val="003639D5"/>
    <w:rsid w:val="00363B23"/>
    <w:rsid w:val="003642F2"/>
    <w:rsid w:val="0036460D"/>
    <w:rsid w:val="00364BE1"/>
    <w:rsid w:val="00364FA0"/>
    <w:rsid w:val="0036548D"/>
    <w:rsid w:val="00366B59"/>
    <w:rsid w:val="00367889"/>
    <w:rsid w:val="00367D2E"/>
    <w:rsid w:val="00371776"/>
    <w:rsid w:val="003719D7"/>
    <w:rsid w:val="00371BE1"/>
    <w:rsid w:val="0037238A"/>
    <w:rsid w:val="003724B9"/>
    <w:rsid w:val="00372791"/>
    <w:rsid w:val="003728CF"/>
    <w:rsid w:val="00372B35"/>
    <w:rsid w:val="00373346"/>
    <w:rsid w:val="00373A73"/>
    <w:rsid w:val="00373F9C"/>
    <w:rsid w:val="003745C3"/>
    <w:rsid w:val="00374BF9"/>
    <w:rsid w:val="00374E06"/>
    <w:rsid w:val="00375C80"/>
    <w:rsid w:val="0037663B"/>
    <w:rsid w:val="00376CA2"/>
    <w:rsid w:val="003772E9"/>
    <w:rsid w:val="003805FF"/>
    <w:rsid w:val="00381171"/>
    <w:rsid w:val="00381F07"/>
    <w:rsid w:val="00382755"/>
    <w:rsid w:val="00383C1B"/>
    <w:rsid w:val="003842AD"/>
    <w:rsid w:val="003849C4"/>
    <w:rsid w:val="00384C40"/>
    <w:rsid w:val="00384C5D"/>
    <w:rsid w:val="00384E46"/>
    <w:rsid w:val="00385085"/>
    <w:rsid w:val="00385A48"/>
    <w:rsid w:val="003870F2"/>
    <w:rsid w:val="00387110"/>
    <w:rsid w:val="00387A69"/>
    <w:rsid w:val="00390AC2"/>
    <w:rsid w:val="00390C1A"/>
    <w:rsid w:val="00390FA7"/>
    <w:rsid w:val="0039129B"/>
    <w:rsid w:val="003913CF"/>
    <w:rsid w:val="00393466"/>
    <w:rsid w:val="003936F8"/>
    <w:rsid w:val="0039373E"/>
    <w:rsid w:val="003938A6"/>
    <w:rsid w:val="00393B40"/>
    <w:rsid w:val="00394514"/>
    <w:rsid w:val="00394565"/>
    <w:rsid w:val="003963F8"/>
    <w:rsid w:val="00396772"/>
    <w:rsid w:val="00397D6D"/>
    <w:rsid w:val="003A0E8C"/>
    <w:rsid w:val="003A27BD"/>
    <w:rsid w:val="003A2A0A"/>
    <w:rsid w:val="003A4690"/>
    <w:rsid w:val="003A4994"/>
    <w:rsid w:val="003A4DF7"/>
    <w:rsid w:val="003A5457"/>
    <w:rsid w:val="003A58FA"/>
    <w:rsid w:val="003A631A"/>
    <w:rsid w:val="003A63FF"/>
    <w:rsid w:val="003A74C6"/>
    <w:rsid w:val="003A7792"/>
    <w:rsid w:val="003B020D"/>
    <w:rsid w:val="003B11F7"/>
    <w:rsid w:val="003B121E"/>
    <w:rsid w:val="003B1326"/>
    <w:rsid w:val="003B1394"/>
    <w:rsid w:val="003B1E69"/>
    <w:rsid w:val="003B2026"/>
    <w:rsid w:val="003B249B"/>
    <w:rsid w:val="003B3135"/>
    <w:rsid w:val="003B395F"/>
    <w:rsid w:val="003B39C2"/>
    <w:rsid w:val="003B3DBD"/>
    <w:rsid w:val="003B4C0F"/>
    <w:rsid w:val="003B5AD3"/>
    <w:rsid w:val="003B5B2E"/>
    <w:rsid w:val="003B6028"/>
    <w:rsid w:val="003B604D"/>
    <w:rsid w:val="003B68AE"/>
    <w:rsid w:val="003B6C21"/>
    <w:rsid w:val="003B6D67"/>
    <w:rsid w:val="003B6D71"/>
    <w:rsid w:val="003B6D9A"/>
    <w:rsid w:val="003B7551"/>
    <w:rsid w:val="003B76D2"/>
    <w:rsid w:val="003B7CC7"/>
    <w:rsid w:val="003C0393"/>
    <w:rsid w:val="003C0832"/>
    <w:rsid w:val="003C0E7B"/>
    <w:rsid w:val="003C0E94"/>
    <w:rsid w:val="003C144D"/>
    <w:rsid w:val="003C1CD7"/>
    <w:rsid w:val="003C2550"/>
    <w:rsid w:val="003C275A"/>
    <w:rsid w:val="003C2855"/>
    <w:rsid w:val="003C328C"/>
    <w:rsid w:val="003C3A54"/>
    <w:rsid w:val="003C560C"/>
    <w:rsid w:val="003C5B5E"/>
    <w:rsid w:val="003C5CF5"/>
    <w:rsid w:val="003C5E59"/>
    <w:rsid w:val="003C6473"/>
    <w:rsid w:val="003C6DCF"/>
    <w:rsid w:val="003C6DE6"/>
    <w:rsid w:val="003C714C"/>
    <w:rsid w:val="003C74F5"/>
    <w:rsid w:val="003C7C09"/>
    <w:rsid w:val="003D00E3"/>
    <w:rsid w:val="003D0272"/>
    <w:rsid w:val="003D02DC"/>
    <w:rsid w:val="003D07BD"/>
    <w:rsid w:val="003D089C"/>
    <w:rsid w:val="003D1785"/>
    <w:rsid w:val="003D18F5"/>
    <w:rsid w:val="003D1F54"/>
    <w:rsid w:val="003D2D30"/>
    <w:rsid w:val="003D3553"/>
    <w:rsid w:val="003D364E"/>
    <w:rsid w:val="003D3E75"/>
    <w:rsid w:val="003D41C5"/>
    <w:rsid w:val="003D4547"/>
    <w:rsid w:val="003D45A5"/>
    <w:rsid w:val="003D4E10"/>
    <w:rsid w:val="003D4FE6"/>
    <w:rsid w:val="003D57C3"/>
    <w:rsid w:val="003D686A"/>
    <w:rsid w:val="003E0010"/>
    <w:rsid w:val="003E0DA0"/>
    <w:rsid w:val="003E0EC5"/>
    <w:rsid w:val="003E1156"/>
    <w:rsid w:val="003E1AA0"/>
    <w:rsid w:val="003E1F3D"/>
    <w:rsid w:val="003E29E7"/>
    <w:rsid w:val="003E2D56"/>
    <w:rsid w:val="003E3645"/>
    <w:rsid w:val="003E3830"/>
    <w:rsid w:val="003E3F5F"/>
    <w:rsid w:val="003E4A9A"/>
    <w:rsid w:val="003E571C"/>
    <w:rsid w:val="003E5A67"/>
    <w:rsid w:val="003E5AE6"/>
    <w:rsid w:val="003E6149"/>
    <w:rsid w:val="003E6AE1"/>
    <w:rsid w:val="003E6E5A"/>
    <w:rsid w:val="003E7902"/>
    <w:rsid w:val="003E7F01"/>
    <w:rsid w:val="003F0820"/>
    <w:rsid w:val="003F099B"/>
    <w:rsid w:val="003F117B"/>
    <w:rsid w:val="003F14C3"/>
    <w:rsid w:val="003F2294"/>
    <w:rsid w:val="003F25CC"/>
    <w:rsid w:val="003F336C"/>
    <w:rsid w:val="003F35D2"/>
    <w:rsid w:val="003F3D91"/>
    <w:rsid w:val="003F5493"/>
    <w:rsid w:val="003F5724"/>
    <w:rsid w:val="003F5DE2"/>
    <w:rsid w:val="003F6053"/>
    <w:rsid w:val="003F6579"/>
    <w:rsid w:val="003F6C7D"/>
    <w:rsid w:val="003F7D24"/>
    <w:rsid w:val="0040058A"/>
    <w:rsid w:val="00401D79"/>
    <w:rsid w:val="00402595"/>
    <w:rsid w:val="00402CF6"/>
    <w:rsid w:val="00402DE8"/>
    <w:rsid w:val="00403415"/>
    <w:rsid w:val="004038A2"/>
    <w:rsid w:val="004039A5"/>
    <w:rsid w:val="0040413F"/>
    <w:rsid w:val="00404B81"/>
    <w:rsid w:val="00405EA5"/>
    <w:rsid w:val="00406CB3"/>
    <w:rsid w:val="00407332"/>
    <w:rsid w:val="00407425"/>
    <w:rsid w:val="00410199"/>
    <w:rsid w:val="00410C87"/>
    <w:rsid w:val="004115D0"/>
    <w:rsid w:val="004117B1"/>
    <w:rsid w:val="004124E8"/>
    <w:rsid w:val="00412D09"/>
    <w:rsid w:val="004130AE"/>
    <w:rsid w:val="0041349C"/>
    <w:rsid w:val="00413557"/>
    <w:rsid w:val="00413B84"/>
    <w:rsid w:val="004142B9"/>
    <w:rsid w:val="004147A5"/>
    <w:rsid w:val="004149F0"/>
    <w:rsid w:val="00414B79"/>
    <w:rsid w:val="00415990"/>
    <w:rsid w:val="00415998"/>
    <w:rsid w:val="00415D21"/>
    <w:rsid w:val="00415D55"/>
    <w:rsid w:val="00415E0F"/>
    <w:rsid w:val="004160AA"/>
    <w:rsid w:val="0041778D"/>
    <w:rsid w:val="00417AEB"/>
    <w:rsid w:val="00420588"/>
    <w:rsid w:val="0042068E"/>
    <w:rsid w:val="004209DE"/>
    <w:rsid w:val="00420BD4"/>
    <w:rsid w:val="00421332"/>
    <w:rsid w:val="0042150B"/>
    <w:rsid w:val="00422745"/>
    <w:rsid w:val="00422849"/>
    <w:rsid w:val="00422E90"/>
    <w:rsid w:val="004234F1"/>
    <w:rsid w:val="004237E8"/>
    <w:rsid w:val="00424877"/>
    <w:rsid w:val="00425AC9"/>
    <w:rsid w:val="004265FC"/>
    <w:rsid w:val="00426804"/>
    <w:rsid w:val="00426BCD"/>
    <w:rsid w:val="00427408"/>
    <w:rsid w:val="00427BF4"/>
    <w:rsid w:val="00427C0D"/>
    <w:rsid w:val="00427D90"/>
    <w:rsid w:val="00430159"/>
    <w:rsid w:val="0043088F"/>
    <w:rsid w:val="00430A65"/>
    <w:rsid w:val="004313BE"/>
    <w:rsid w:val="00431BC0"/>
    <w:rsid w:val="004321A1"/>
    <w:rsid w:val="00432299"/>
    <w:rsid w:val="00433251"/>
    <w:rsid w:val="00433256"/>
    <w:rsid w:val="004338B9"/>
    <w:rsid w:val="00435AC7"/>
    <w:rsid w:val="0043615E"/>
    <w:rsid w:val="00436CD1"/>
    <w:rsid w:val="00437B5A"/>
    <w:rsid w:val="00437DC6"/>
    <w:rsid w:val="00440E8D"/>
    <w:rsid w:val="00441AA1"/>
    <w:rsid w:val="00441E01"/>
    <w:rsid w:val="00442340"/>
    <w:rsid w:val="004426B4"/>
    <w:rsid w:val="00443B7A"/>
    <w:rsid w:val="00444307"/>
    <w:rsid w:val="004443BF"/>
    <w:rsid w:val="00444574"/>
    <w:rsid w:val="004448A5"/>
    <w:rsid w:val="004453FE"/>
    <w:rsid w:val="00445944"/>
    <w:rsid w:val="00446281"/>
    <w:rsid w:val="00446BC3"/>
    <w:rsid w:val="004478F7"/>
    <w:rsid w:val="004479ED"/>
    <w:rsid w:val="00447B35"/>
    <w:rsid w:val="00451264"/>
    <w:rsid w:val="0045160E"/>
    <w:rsid w:val="00451A96"/>
    <w:rsid w:val="00451F42"/>
    <w:rsid w:val="00453E8E"/>
    <w:rsid w:val="004543CC"/>
    <w:rsid w:val="00454B38"/>
    <w:rsid w:val="00455770"/>
    <w:rsid w:val="00456769"/>
    <w:rsid w:val="00456FF8"/>
    <w:rsid w:val="00457648"/>
    <w:rsid w:val="00460517"/>
    <w:rsid w:val="00461BCB"/>
    <w:rsid w:val="00461C7A"/>
    <w:rsid w:val="00461D9C"/>
    <w:rsid w:val="00462087"/>
    <w:rsid w:val="00462E34"/>
    <w:rsid w:val="00462FDA"/>
    <w:rsid w:val="0046304B"/>
    <w:rsid w:val="0046382F"/>
    <w:rsid w:val="00463C7A"/>
    <w:rsid w:val="00463FC8"/>
    <w:rsid w:val="0046421E"/>
    <w:rsid w:val="00464A61"/>
    <w:rsid w:val="00464CFD"/>
    <w:rsid w:val="00464F38"/>
    <w:rsid w:val="00465B01"/>
    <w:rsid w:val="00465E97"/>
    <w:rsid w:val="00466072"/>
    <w:rsid w:val="00466514"/>
    <w:rsid w:val="00466620"/>
    <w:rsid w:val="00466A82"/>
    <w:rsid w:val="00466BE6"/>
    <w:rsid w:val="00467999"/>
    <w:rsid w:val="004679CE"/>
    <w:rsid w:val="00467BC3"/>
    <w:rsid w:val="00470223"/>
    <w:rsid w:val="00470512"/>
    <w:rsid w:val="00470E68"/>
    <w:rsid w:val="0047105A"/>
    <w:rsid w:val="00471366"/>
    <w:rsid w:val="00472B86"/>
    <w:rsid w:val="00473843"/>
    <w:rsid w:val="00473D11"/>
    <w:rsid w:val="00473F04"/>
    <w:rsid w:val="00474888"/>
    <w:rsid w:val="00475292"/>
    <w:rsid w:val="0047607A"/>
    <w:rsid w:val="00476318"/>
    <w:rsid w:val="00476508"/>
    <w:rsid w:val="004767C0"/>
    <w:rsid w:val="00476B0C"/>
    <w:rsid w:val="00476F27"/>
    <w:rsid w:val="004770E9"/>
    <w:rsid w:val="00477F9B"/>
    <w:rsid w:val="00480483"/>
    <w:rsid w:val="00480620"/>
    <w:rsid w:val="00480693"/>
    <w:rsid w:val="004807BA"/>
    <w:rsid w:val="00480913"/>
    <w:rsid w:val="00480B52"/>
    <w:rsid w:val="00481A76"/>
    <w:rsid w:val="0048300A"/>
    <w:rsid w:val="0048388B"/>
    <w:rsid w:val="004846F9"/>
    <w:rsid w:val="00484A9F"/>
    <w:rsid w:val="0048520D"/>
    <w:rsid w:val="00485CCD"/>
    <w:rsid w:val="004864D0"/>
    <w:rsid w:val="004865F3"/>
    <w:rsid w:val="00487CAD"/>
    <w:rsid w:val="00487DF6"/>
    <w:rsid w:val="00487EE1"/>
    <w:rsid w:val="004901AB"/>
    <w:rsid w:val="0049041D"/>
    <w:rsid w:val="004904BD"/>
    <w:rsid w:val="00490B86"/>
    <w:rsid w:val="0049158B"/>
    <w:rsid w:val="0049219C"/>
    <w:rsid w:val="004924A8"/>
    <w:rsid w:val="00492D3A"/>
    <w:rsid w:val="00492D7F"/>
    <w:rsid w:val="0049303A"/>
    <w:rsid w:val="004951B7"/>
    <w:rsid w:val="00495672"/>
    <w:rsid w:val="00495D34"/>
    <w:rsid w:val="00495E8E"/>
    <w:rsid w:val="00497525"/>
    <w:rsid w:val="00497A89"/>
    <w:rsid w:val="00497D75"/>
    <w:rsid w:val="004A0E32"/>
    <w:rsid w:val="004A11CF"/>
    <w:rsid w:val="004A1462"/>
    <w:rsid w:val="004A2382"/>
    <w:rsid w:val="004A23A6"/>
    <w:rsid w:val="004A3286"/>
    <w:rsid w:val="004A3B32"/>
    <w:rsid w:val="004A3C4C"/>
    <w:rsid w:val="004A40AE"/>
    <w:rsid w:val="004A43AC"/>
    <w:rsid w:val="004A4C0D"/>
    <w:rsid w:val="004A4FD3"/>
    <w:rsid w:val="004A5B47"/>
    <w:rsid w:val="004A687E"/>
    <w:rsid w:val="004A690B"/>
    <w:rsid w:val="004A6A55"/>
    <w:rsid w:val="004A6F0D"/>
    <w:rsid w:val="004A77AE"/>
    <w:rsid w:val="004A79C8"/>
    <w:rsid w:val="004B03E8"/>
    <w:rsid w:val="004B09E7"/>
    <w:rsid w:val="004B0AEA"/>
    <w:rsid w:val="004B0F03"/>
    <w:rsid w:val="004B26DA"/>
    <w:rsid w:val="004B2B2E"/>
    <w:rsid w:val="004B31B9"/>
    <w:rsid w:val="004B351F"/>
    <w:rsid w:val="004B3BF5"/>
    <w:rsid w:val="004B4DE2"/>
    <w:rsid w:val="004B5214"/>
    <w:rsid w:val="004B56FE"/>
    <w:rsid w:val="004B65A8"/>
    <w:rsid w:val="004B7180"/>
    <w:rsid w:val="004B72DC"/>
    <w:rsid w:val="004B75E0"/>
    <w:rsid w:val="004B7982"/>
    <w:rsid w:val="004B7D4C"/>
    <w:rsid w:val="004B7D73"/>
    <w:rsid w:val="004B7E59"/>
    <w:rsid w:val="004C03E6"/>
    <w:rsid w:val="004C0426"/>
    <w:rsid w:val="004C0CD1"/>
    <w:rsid w:val="004C16F5"/>
    <w:rsid w:val="004C2670"/>
    <w:rsid w:val="004C389B"/>
    <w:rsid w:val="004C3B80"/>
    <w:rsid w:val="004C3D75"/>
    <w:rsid w:val="004C3DEB"/>
    <w:rsid w:val="004C3ECF"/>
    <w:rsid w:val="004C4B54"/>
    <w:rsid w:val="004C5326"/>
    <w:rsid w:val="004C53C4"/>
    <w:rsid w:val="004C597F"/>
    <w:rsid w:val="004C5E56"/>
    <w:rsid w:val="004C61B4"/>
    <w:rsid w:val="004C673C"/>
    <w:rsid w:val="004C6B5B"/>
    <w:rsid w:val="004C6BF3"/>
    <w:rsid w:val="004C6C5C"/>
    <w:rsid w:val="004C6CB7"/>
    <w:rsid w:val="004C7974"/>
    <w:rsid w:val="004C7B12"/>
    <w:rsid w:val="004C7CEB"/>
    <w:rsid w:val="004C7E9F"/>
    <w:rsid w:val="004D024E"/>
    <w:rsid w:val="004D0550"/>
    <w:rsid w:val="004D0DF0"/>
    <w:rsid w:val="004D1FD9"/>
    <w:rsid w:val="004D2359"/>
    <w:rsid w:val="004D3558"/>
    <w:rsid w:val="004D370B"/>
    <w:rsid w:val="004D3AA0"/>
    <w:rsid w:val="004D3F64"/>
    <w:rsid w:val="004D4336"/>
    <w:rsid w:val="004D43CD"/>
    <w:rsid w:val="004D47BB"/>
    <w:rsid w:val="004D48C2"/>
    <w:rsid w:val="004D4BE6"/>
    <w:rsid w:val="004D53E3"/>
    <w:rsid w:val="004D5866"/>
    <w:rsid w:val="004D5CCE"/>
    <w:rsid w:val="004D6E08"/>
    <w:rsid w:val="004D7571"/>
    <w:rsid w:val="004E005C"/>
    <w:rsid w:val="004E0085"/>
    <w:rsid w:val="004E0ACF"/>
    <w:rsid w:val="004E0FCE"/>
    <w:rsid w:val="004E1421"/>
    <w:rsid w:val="004E26C7"/>
    <w:rsid w:val="004E3220"/>
    <w:rsid w:val="004E3578"/>
    <w:rsid w:val="004E4516"/>
    <w:rsid w:val="004E4E8F"/>
    <w:rsid w:val="004E4FCD"/>
    <w:rsid w:val="004E5278"/>
    <w:rsid w:val="004E53E5"/>
    <w:rsid w:val="004E63F9"/>
    <w:rsid w:val="004E6A5A"/>
    <w:rsid w:val="004E6EA4"/>
    <w:rsid w:val="004E7819"/>
    <w:rsid w:val="004F0451"/>
    <w:rsid w:val="004F10FC"/>
    <w:rsid w:val="004F12CF"/>
    <w:rsid w:val="004F1490"/>
    <w:rsid w:val="004F16FE"/>
    <w:rsid w:val="004F1906"/>
    <w:rsid w:val="004F1F06"/>
    <w:rsid w:val="004F38D3"/>
    <w:rsid w:val="004F41FE"/>
    <w:rsid w:val="004F437F"/>
    <w:rsid w:val="004F449C"/>
    <w:rsid w:val="004F46A5"/>
    <w:rsid w:val="004F67D2"/>
    <w:rsid w:val="004F6AA0"/>
    <w:rsid w:val="004F6CCD"/>
    <w:rsid w:val="004F7D67"/>
    <w:rsid w:val="00500013"/>
    <w:rsid w:val="00500133"/>
    <w:rsid w:val="00500CCE"/>
    <w:rsid w:val="00501E7D"/>
    <w:rsid w:val="00502FEF"/>
    <w:rsid w:val="00503956"/>
    <w:rsid w:val="00503D70"/>
    <w:rsid w:val="005043FA"/>
    <w:rsid w:val="00504FB0"/>
    <w:rsid w:val="005053B4"/>
    <w:rsid w:val="0050576E"/>
    <w:rsid w:val="005058BE"/>
    <w:rsid w:val="00505A46"/>
    <w:rsid w:val="005062CA"/>
    <w:rsid w:val="00507943"/>
    <w:rsid w:val="00507AF0"/>
    <w:rsid w:val="0051049A"/>
    <w:rsid w:val="00510629"/>
    <w:rsid w:val="00510790"/>
    <w:rsid w:val="00510D8E"/>
    <w:rsid w:val="00510EF2"/>
    <w:rsid w:val="00511DFD"/>
    <w:rsid w:val="00511FD5"/>
    <w:rsid w:val="00512056"/>
    <w:rsid w:val="00512111"/>
    <w:rsid w:val="00512DB6"/>
    <w:rsid w:val="0051372B"/>
    <w:rsid w:val="00513CF7"/>
    <w:rsid w:val="005142F8"/>
    <w:rsid w:val="00514771"/>
    <w:rsid w:val="00514852"/>
    <w:rsid w:val="00514F22"/>
    <w:rsid w:val="00515903"/>
    <w:rsid w:val="00515AFF"/>
    <w:rsid w:val="00516123"/>
    <w:rsid w:val="0051686E"/>
    <w:rsid w:val="005168AD"/>
    <w:rsid w:val="00516AE2"/>
    <w:rsid w:val="00516ECF"/>
    <w:rsid w:val="00516FC8"/>
    <w:rsid w:val="005175FE"/>
    <w:rsid w:val="005207CB"/>
    <w:rsid w:val="0052196B"/>
    <w:rsid w:val="00521A80"/>
    <w:rsid w:val="00522582"/>
    <w:rsid w:val="00522BC0"/>
    <w:rsid w:val="00522C9D"/>
    <w:rsid w:val="00522D09"/>
    <w:rsid w:val="00523022"/>
    <w:rsid w:val="0052320F"/>
    <w:rsid w:val="00523995"/>
    <w:rsid w:val="00524F07"/>
    <w:rsid w:val="00525B31"/>
    <w:rsid w:val="005265A1"/>
    <w:rsid w:val="0052662E"/>
    <w:rsid w:val="0052683C"/>
    <w:rsid w:val="00526CAC"/>
    <w:rsid w:val="00526CFF"/>
    <w:rsid w:val="00526D5A"/>
    <w:rsid w:val="00526F60"/>
    <w:rsid w:val="0053068F"/>
    <w:rsid w:val="00530DA6"/>
    <w:rsid w:val="00530F0E"/>
    <w:rsid w:val="0053193A"/>
    <w:rsid w:val="00532A12"/>
    <w:rsid w:val="00532B8A"/>
    <w:rsid w:val="00532BB8"/>
    <w:rsid w:val="00533D2A"/>
    <w:rsid w:val="0053493F"/>
    <w:rsid w:val="00534B0B"/>
    <w:rsid w:val="00534FA8"/>
    <w:rsid w:val="00535091"/>
    <w:rsid w:val="00537C74"/>
    <w:rsid w:val="00537DE3"/>
    <w:rsid w:val="0054002B"/>
    <w:rsid w:val="00540078"/>
    <w:rsid w:val="00540394"/>
    <w:rsid w:val="00540434"/>
    <w:rsid w:val="0054055A"/>
    <w:rsid w:val="00540566"/>
    <w:rsid w:val="00540876"/>
    <w:rsid w:val="005408FF"/>
    <w:rsid w:val="00540EBC"/>
    <w:rsid w:val="00541078"/>
    <w:rsid w:val="005410B1"/>
    <w:rsid w:val="0054151E"/>
    <w:rsid w:val="00541F3F"/>
    <w:rsid w:val="0054219E"/>
    <w:rsid w:val="00543FDF"/>
    <w:rsid w:val="005443FD"/>
    <w:rsid w:val="00545347"/>
    <w:rsid w:val="00546725"/>
    <w:rsid w:val="005472AA"/>
    <w:rsid w:val="00547F6C"/>
    <w:rsid w:val="00547FF5"/>
    <w:rsid w:val="0055045A"/>
    <w:rsid w:val="005507B3"/>
    <w:rsid w:val="00550F08"/>
    <w:rsid w:val="005518AE"/>
    <w:rsid w:val="00551945"/>
    <w:rsid w:val="00552334"/>
    <w:rsid w:val="00552618"/>
    <w:rsid w:val="005531B8"/>
    <w:rsid w:val="00553263"/>
    <w:rsid w:val="0055335F"/>
    <w:rsid w:val="005539F6"/>
    <w:rsid w:val="00553A5E"/>
    <w:rsid w:val="0055415F"/>
    <w:rsid w:val="00554980"/>
    <w:rsid w:val="00554B93"/>
    <w:rsid w:val="005551E6"/>
    <w:rsid w:val="00555571"/>
    <w:rsid w:val="00555CB3"/>
    <w:rsid w:val="005568D5"/>
    <w:rsid w:val="005569D9"/>
    <w:rsid w:val="00556A11"/>
    <w:rsid w:val="00557350"/>
    <w:rsid w:val="0055786E"/>
    <w:rsid w:val="00557E55"/>
    <w:rsid w:val="0056030D"/>
    <w:rsid w:val="005608E9"/>
    <w:rsid w:val="005622E7"/>
    <w:rsid w:val="0056241F"/>
    <w:rsid w:val="00563DAE"/>
    <w:rsid w:val="0056517D"/>
    <w:rsid w:val="005667FE"/>
    <w:rsid w:val="00566DBB"/>
    <w:rsid w:val="005673C5"/>
    <w:rsid w:val="005679A1"/>
    <w:rsid w:val="005701A3"/>
    <w:rsid w:val="005701EF"/>
    <w:rsid w:val="005703D1"/>
    <w:rsid w:val="00570DCF"/>
    <w:rsid w:val="00570E92"/>
    <w:rsid w:val="00570F92"/>
    <w:rsid w:val="00571008"/>
    <w:rsid w:val="005713C6"/>
    <w:rsid w:val="00571738"/>
    <w:rsid w:val="00571ADB"/>
    <w:rsid w:val="00571CD2"/>
    <w:rsid w:val="005723D4"/>
    <w:rsid w:val="00573A4A"/>
    <w:rsid w:val="005742A8"/>
    <w:rsid w:val="005742EC"/>
    <w:rsid w:val="005742FB"/>
    <w:rsid w:val="005744E0"/>
    <w:rsid w:val="00575C08"/>
    <w:rsid w:val="00576F76"/>
    <w:rsid w:val="0057719E"/>
    <w:rsid w:val="005778C2"/>
    <w:rsid w:val="005807EF"/>
    <w:rsid w:val="00580E39"/>
    <w:rsid w:val="00581165"/>
    <w:rsid w:val="00581D58"/>
    <w:rsid w:val="00581F6B"/>
    <w:rsid w:val="0058209D"/>
    <w:rsid w:val="00582B64"/>
    <w:rsid w:val="0058411D"/>
    <w:rsid w:val="00584163"/>
    <w:rsid w:val="00584218"/>
    <w:rsid w:val="00584B57"/>
    <w:rsid w:val="00584B59"/>
    <w:rsid w:val="00585750"/>
    <w:rsid w:val="00585E2A"/>
    <w:rsid w:val="00586356"/>
    <w:rsid w:val="005867D3"/>
    <w:rsid w:val="00586814"/>
    <w:rsid w:val="005869E8"/>
    <w:rsid w:val="00586D05"/>
    <w:rsid w:val="00587B45"/>
    <w:rsid w:val="005902D0"/>
    <w:rsid w:val="00591EE1"/>
    <w:rsid w:val="00591F13"/>
    <w:rsid w:val="00592AB2"/>
    <w:rsid w:val="0059449A"/>
    <w:rsid w:val="005955D9"/>
    <w:rsid w:val="00595E5C"/>
    <w:rsid w:val="005963E3"/>
    <w:rsid w:val="005964C2"/>
    <w:rsid w:val="00596876"/>
    <w:rsid w:val="00597CF4"/>
    <w:rsid w:val="005A0549"/>
    <w:rsid w:val="005A0A5D"/>
    <w:rsid w:val="005A0ED1"/>
    <w:rsid w:val="005A0ED9"/>
    <w:rsid w:val="005A107D"/>
    <w:rsid w:val="005A10A9"/>
    <w:rsid w:val="005A1BF5"/>
    <w:rsid w:val="005A2456"/>
    <w:rsid w:val="005A2D1E"/>
    <w:rsid w:val="005A2E61"/>
    <w:rsid w:val="005A32D1"/>
    <w:rsid w:val="005A341D"/>
    <w:rsid w:val="005A4984"/>
    <w:rsid w:val="005A5444"/>
    <w:rsid w:val="005A5684"/>
    <w:rsid w:val="005A5CE6"/>
    <w:rsid w:val="005A6447"/>
    <w:rsid w:val="005A65C9"/>
    <w:rsid w:val="005A7168"/>
    <w:rsid w:val="005A7C75"/>
    <w:rsid w:val="005B0178"/>
    <w:rsid w:val="005B01D4"/>
    <w:rsid w:val="005B0845"/>
    <w:rsid w:val="005B0C5A"/>
    <w:rsid w:val="005B15EC"/>
    <w:rsid w:val="005B3257"/>
    <w:rsid w:val="005B36CA"/>
    <w:rsid w:val="005B5114"/>
    <w:rsid w:val="005B5979"/>
    <w:rsid w:val="005B5A41"/>
    <w:rsid w:val="005B5EB9"/>
    <w:rsid w:val="005B6815"/>
    <w:rsid w:val="005B6A20"/>
    <w:rsid w:val="005B6A65"/>
    <w:rsid w:val="005B7893"/>
    <w:rsid w:val="005C1346"/>
    <w:rsid w:val="005C1B4C"/>
    <w:rsid w:val="005C2A7E"/>
    <w:rsid w:val="005C31EB"/>
    <w:rsid w:val="005C44D9"/>
    <w:rsid w:val="005C4A49"/>
    <w:rsid w:val="005C4C17"/>
    <w:rsid w:val="005C57D2"/>
    <w:rsid w:val="005C5B38"/>
    <w:rsid w:val="005C62DC"/>
    <w:rsid w:val="005C6E83"/>
    <w:rsid w:val="005D0157"/>
    <w:rsid w:val="005D0268"/>
    <w:rsid w:val="005D098F"/>
    <w:rsid w:val="005D0C07"/>
    <w:rsid w:val="005D0C33"/>
    <w:rsid w:val="005D1243"/>
    <w:rsid w:val="005D1281"/>
    <w:rsid w:val="005D2391"/>
    <w:rsid w:val="005D25A4"/>
    <w:rsid w:val="005D2A2A"/>
    <w:rsid w:val="005D2B40"/>
    <w:rsid w:val="005D2B4D"/>
    <w:rsid w:val="005D3847"/>
    <w:rsid w:val="005D388F"/>
    <w:rsid w:val="005D3E86"/>
    <w:rsid w:val="005D4234"/>
    <w:rsid w:val="005D46E5"/>
    <w:rsid w:val="005D4858"/>
    <w:rsid w:val="005D4BD3"/>
    <w:rsid w:val="005D4F6C"/>
    <w:rsid w:val="005D5815"/>
    <w:rsid w:val="005D5D1C"/>
    <w:rsid w:val="005D5D43"/>
    <w:rsid w:val="005D5DAC"/>
    <w:rsid w:val="005D60EB"/>
    <w:rsid w:val="005D6625"/>
    <w:rsid w:val="005D67BA"/>
    <w:rsid w:val="005E017E"/>
    <w:rsid w:val="005E0528"/>
    <w:rsid w:val="005E0986"/>
    <w:rsid w:val="005E0B88"/>
    <w:rsid w:val="005E0F83"/>
    <w:rsid w:val="005E147A"/>
    <w:rsid w:val="005E16F5"/>
    <w:rsid w:val="005E1821"/>
    <w:rsid w:val="005E202E"/>
    <w:rsid w:val="005E2CA2"/>
    <w:rsid w:val="005E2F9B"/>
    <w:rsid w:val="005E35DA"/>
    <w:rsid w:val="005E5271"/>
    <w:rsid w:val="005E6290"/>
    <w:rsid w:val="005E64CA"/>
    <w:rsid w:val="005E6DCD"/>
    <w:rsid w:val="005E7175"/>
    <w:rsid w:val="005E7182"/>
    <w:rsid w:val="005E7361"/>
    <w:rsid w:val="005E7B8D"/>
    <w:rsid w:val="005F0841"/>
    <w:rsid w:val="005F1489"/>
    <w:rsid w:val="005F182D"/>
    <w:rsid w:val="005F188E"/>
    <w:rsid w:val="005F1A93"/>
    <w:rsid w:val="005F1BB4"/>
    <w:rsid w:val="005F1BC9"/>
    <w:rsid w:val="005F25C5"/>
    <w:rsid w:val="005F3106"/>
    <w:rsid w:val="005F4146"/>
    <w:rsid w:val="005F41BF"/>
    <w:rsid w:val="005F4234"/>
    <w:rsid w:val="005F441B"/>
    <w:rsid w:val="005F60AA"/>
    <w:rsid w:val="005F629B"/>
    <w:rsid w:val="005F71FA"/>
    <w:rsid w:val="005F744E"/>
    <w:rsid w:val="0060018C"/>
    <w:rsid w:val="006015BA"/>
    <w:rsid w:val="00601BC7"/>
    <w:rsid w:val="0060283F"/>
    <w:rsid w:val="006049F8"/>
    <w:rsid w:val="00604AED"/>
    <w:rsid w:val="00605151"/>
    <w:rsid w:val="00605854"/>
    <w:rsid w:val="006061D3"/>
    <w:rsid w:val="006063CB"/>
    <w:rsid w:val="0060645E"/>
    <w:rsid w:val="00606650"/>
    <w:rsid w:val="006071D3"/>
    <w:rsid w:val="0060721E"/>
    <w:rsid w:val="00610032"/>
    <w:rsid w:val="00610951"/>
    <w:rsid w:val="00610A9B"/>
    <w:rsid w:val="00610CD9"/>
    <w:rsid w:val="00610DA7"/>
    <w:rsid w:val="00611BAB"/>
    <w:rsid w:val="00611EE6"/>
    <w:rsid w:val="0061225D"/>
    <w:rsid w:val="00612C8C"/>
    <w:rsid w:val="00612CD9"/>
    <w:rsid w:val="00612DA3"/>
    <w:rsid w:val="00613303"/>
    <w:rsid w:val="006139FA"/>
    <w:rsid w:val="00614186"/>
    <w:rsid w:val="006142C5"/>
    <w:rsid w:val="00614433"/>
    <w:rsid w:val="00615325"/>
    <w:rsid w:val="006153AD"/>
    <w:rsid w:val="00615BB8"/>
    <w:rsid w:val="00615CD1"/>
    <w:rsid w:val="0061611C"/>
    <w:rsid w:val="0061693F"/>
    <w:rsid w:val="00616AE1"/>
    <w:rsid w:val="00617058"/>
    <w:rsid w:val="00617698"/>
    <w:rsid w:val="00617AA6"/>
    <w:rsid w:val="00617CD6"/>
    <w:rsid w:val="00617F02"/>
    <w:rsid w:val="0062000C"/>
    <w:rsid w:val="00620A2F"/>
    <w:rsid w:val="00620FC1"/>
    <w:rsid w:val="00621137"/>
    <w:rsid w:val="00621899"/>
    <w:rsid w:val="00622117"/>
    <w:rsid w:val="00622283"/>
    <w:rsid w:val="00623414"/>
    <w:rsid w:val="006236A9"/>
    <w:rsid w:val="00624241"/>
    <w:rsid w:val="0062457A"/>
    <w:rsid w:val="00624AB0"/>
    <w:rsid w:val="00625169"/>
    <w:rsid w:val="0062523A"/>
    <w:rsid w:val="00625299"/>
    <w:rsid w:val="006253AF"/>
    <w:rsid w:val="00625EE6"/>
    <w:rsid w:val="00626C68"/>
    <w:rsid w:val="006270A5"/>
    <w:rsid w:val="00627C6E"/>
    <w:rsid w:val="00627F86"/>
    <w:rsid w:val="0063049D"/>
    <w:rsid w:val="00630677"/>
    <w:rsid w:val="00630A32"/>
    <w:rsid w:val="00632189"/>
    <w:rsid w:val="006330B3"/>
    <w:rsid w:val="00634208"/>
    <w:rsid w:val="00634816"/>
    <w:rsid w:val="00634AD6"/>
    <w:rsid w:val="00635DD6"/>
    <w:rsid w:val="0063618E"/>
    <w:rsid w:val="00637B08"/>
    <w:rsid w:val="006402A7"/>
    <w:rsid w:val="0064141E"/>
    <w:rsid w:val="006417D7"/>
    <w:rsid w:val="0064239A"/>
    <w:rsid w:val="006430C0"/>
    <w:rsid w:val="00643602"/>
    <w:rsid w:val="006438A9"/>
    <w:rsid w:val="006439DE"/>
    <w:rsid w:val="00643B20"/>
    <w:rsid w:val="00643F46"/>
    <w:rsid w:val="006445A4"/>
    <w:rsid w:val="006446A3"/>
    <w:rsid w:val="00644D1A"/>
    <w:rsid w:val="00644F54"/>
    <w:rsid w:val="00645921"/>
    <w:rsid w:val="006462FF"/>
    <w:rsid w:val="00646851"/>
    <w:rsid w:val="006471D4"/>
    <w:rsid w:val="006479A9"/>
    <w:rsid w:val="00647D7D"/>
    <w:rsid w:val="00647E93"/>
    <w:rsid w:val="00650374"/>
    <w:rsid w:val="00650F32"/>
    <w:rsid w:val="006513FD"/>
    <w:rsid w:val="006515BB"/>
    <w:rsid w:val="00651922"/>
    <w:rsid w:val="00651B16"/>
    <w:rsid w:val="00651E4E"/>
    <w:rsid w:val="006533E1"/>
    <w:rsid w:val="006536DA"/>
    <w:rsid w:val="00654619"/>
    <w:rsid w:val="0065482F"/>
    <w:rsid w:val="006549FA"/>
    <w:rsid w:val="00654B24"/>
    <w:rsid w:val="006554BF"/>
    <w:rsid w:val="00655ED2"/>
    <w:rsid w:val="0065657D"/>
    <w:rsid w:val="00660487"/>
    <w:rsid w:val="006607D9"/>
    <w:rsid w:val="00660ADF"/>
    <w:rsid w:val="00660ED4"/>
    <w:rsid w:val="00661A25"/>
    <w:rsid w:val="006634A3"/>
    <w:rsid w:val="00663E9A"/>
    <w:rsid w:val="00664410"/>
    <w:rsid w:val="0066456A"/>
    <w:rsid w:val="006646B0"/>
    <w:rsid w:val="00665889"/>
    <w:rsid w:val="0066728B"/>
    <w:rsid w:val="0066753E"/>
    <w:rsid w:val="00667EFF"/>
    <w:rsid w:val="00670183"/>
    <w:rsid w:val="006701D3"/>
    <w:rsid w:val="00670ACE"/>
    <w:rsid w:val="00672963"/>
    <w:rsid w:val="00673046"/>
    <w:rsid w:val="006734F3"/>
    <w:rsid w:val="00673A8E"/>
    <w:rsid w:val="006744F5"/>
    <w:rsid w:val="006748AB"/>
    <w:rsid w:val="006749FA"/>
    <w:rsid w:val="00674AF1"/>
    <w:rsid w:val="006750AC"/>
    <w:rsid w:val="00675D7E"/>
    <w:rsid w:val="00676638"/>
    <w:rsid w:val="00677326"/>
    <w:rsid w:val="00677FE1"/>
    <w:rsid w:val="00680232"/>
    <w:rsid w:val="0068029C"/>
    <w:rsid w:val="0068033C"/>
    <w:rsid w:val="006805EA"/>
    <w:rsid w:val="00680DA8"/>
    <w:rsid w:val="006810A2"/>
    <w:rsid w:val="00681354"/>
    <w:rsid w:val="00681EFB"/>
    <w:rsid w:val="00682C4B"/>
    <w:rsid w:val="00682CAF"/>
    <w:rsid w:val="00682DBA"/>
    <w:rsid w:val="00683015"/>
    <w:rsid w:val="00683941"/>
    <w:rsid w:val="00683E1F"/>
    <w:rsid w:val="00683E9E"/>
    <w:rsid w:val="00684522"/>
    <w:rsid w:val="0068459A"/>
    <w:rsid w:val="006849E3"/>
    <w:rsid w:val="006851CA"/>
    <w:rsid w:val="0068544D"/>
    <w:rsid w:val="00685461"/>
    <w:rsid w:val="00685653"/>
    <w:rsid w:val="0068571B"/>
    <w:rsid w:val="0068686E"/>
    <w:rsid w:val="00690145"/>
    <w:rsid w:val="00690A66"/>
    <w:rsid w:val="00690EB0"/>
    <w:rsid w:val="00691C87"/>
    <w:rsid w:val="00692444"/>
    <w:rsid w:val="00692640"/>
    <w:rsid w:val="00692BB5"/>
    <w:rsid w:val="00693ABB"/>
    <w:rsid w:val="0069429C"/>
    <w:rsid w:val="0069455E"/>
    <w:rsid w:val="0069478D"/>
    <w:rsid w:val="00694DA2"/>
    <w:rsid w:val="006954DD"/>
    <w:rsid w:val="0069562A"/>
    <w:rsid w:val="00695633"/>
    <w:rsid w:val="0069577A"/>
    <w:rsid w:val="00695A5C"/>
    <w:rsid w:val="00695FE8"/>
    <w:rsid w:val="00697380"/>
    <w:rsid w:val="0069799A"/>
    <w:rsid w:val="006A0886"/>
    <w:rsid w:val="006A1053"/>
    <w:rsid w:val="006A1876"/>
    <w:rsid w:val="006A1D3E"/>
    <w:rsid w:val="006A235F"/>
    <w:rsid w:val="006A23DA"/>
    <w:rsid w:val="006A2509"/>
    <w:rsid w:val="006A2CBF"/>
    <w:rsid w:val="006A3EF9"/>
    <w:rsid w:val="006A51F4"/>
    <w:rsid w:val="006A5498"/>
    <w:rsid w:val="006A5E61"/>
    <w:rsid w:val="006A6FB5"/>
    <w:rsid w:val="006A78D6"/>
    <w:rsid w:val="006A7DA4"/>
    <w:rsid w:val="006A7E81"/>
    <w:rsid w:val="006B062E"/>
    <w:rsid w:val="006B0708"/>
    <w:rsid w:val="006B09D7"/>
    <w:rsid w:val="006B0E6B"/>
    <w:rsid w:val="006B179E"/>
    <w:rsid w:val="006B1A2B"/>
    <w:rsid w:val="006B1CE4"/>
    <w:rsid w:val="006B1F0E"/>
    <w:rsid w:val="006B2536"/>
    <w:rsid w:val="006B33C1"/>
    <w:rsid w:val="006B3A19"/>
    <w:rsid w:val="006B457E"/>
    <w:rsid w:val="006B481A"/>
    <w:rsid w:val="006B4E13"/>
    <w:rsid w:val="006B5B11"/>
    <w:rsid w:val="006B6B48"/>
    <w:rsid w:val="006B7237"/>
    <w:rsid w:val="006B735E"/>
    <w:rsid w:val="006B7515"/>
    <w:rsid w:val="006C09A7"/>
    <w:rsid w:val="006C0BCE"/>
    <w:rsid w:val="006C0DE7"/>
    <w:rsid w:val="006C1560"/>
    <w:rsid w:val="006C21BB"/>
    <w:rsid w:val="006C2550"/>
    <w:rsid w:val="006C26BB"/>
    <w:rsid w:val="006C2A0C"/>
    <w:rsid w:val="006C2C6D"/>
    <w:rsid w:val="006C37C1"/>
    <w:rsid w:val="006C3C34"/>
    <w:rsid w:val="006C3C57"/>
    <w:rsid w:val="006C402F"/>
    <w:rsid w:val="006C4BC5"/>
    <w:rsid w:val="006C4CB5"/>
    <w:rsid w:val="006C4DE7"/>
    <w:rsid w:val="006C4E57"/>
    <w:rsid w:val="006C5DED"/>
    <w:rsid w:val="006C5FBD"/>
    <w:rsid w:val="006C6572"/>
    <w:rsid w:val="006C677F"/>
    <w:rsid w:val="006C6F9F"/>
    <w:rsid w:val="006C72F1"/>
    <w:rsid w:val="006C785A"/>
    <w:rsid w:val="006D0097"/>
    <w:rsid w:val="006D0168"/>
    <w:rsid w:val="006D032D"/>
    <w:rsid w:val="006D0ADC"/>
    <w:rsid w:val="006D0B6C"/>
    <w:rsid w:val="006D106F"/>
    <w:rsid w:val="006D16D8"/>
    <w:rsid w:val="006D20EF"/>
    <w:rsid w:val="006D2BBA"/>
    <w:rsid w:val="006D3126"/>
    <w:rsid w:val="006D389C"/>
    <w:rsid w:val="006D3F0E"/>
    <w:rsid w:val="006D3F1E"/>
    <w:rsid w:val="006D4F13"/>
    <w:rsid w:val="006D5570"/>
    <w:rsid w:val="006D56CB"/>
    <w:rsid w:val="006D597B"/>
    <w:rsid w:val="006D5B08"/>
    <w:rsid w:val="006D5DC0"/>
    <w:rsid w:val="006D6396"/>
    <w:rsid w:val="006D6611"/>
    <w:rsid w:val="006D6658"/>
    <w:rsid w:val="006D69D3"/>
    <w:rsid w:val="006D6CF3"/>
    <w:rsid w:val="006D7217"/>
    <w:rsid w:val="006E0228"/>
    <w:rsid w:val="006E0272"/>
    <w:rsid w:val="006E0292"/>
    <w:rsid w:val="006E1227"/>
    <w:rsid w:val="006E167C"/>
    <w:rsid w:val="006E1D40"/>
    <w:rsid w:val="006E1EB0"/>
    <w:rsid w:val="006E21DE"/>
    <w:rsid w:val="006E2489"/>
    <w:rsid w:val="006E2631"/>
    <w:rsid w:val="006E2703"/>
    <w:rsid w:val="006E28E1"/>
    <w:rsid w:val="006E3446"/>
    <w:rsid w:val="006E347E"/>
    <w:rsid w:val="006E3D0B"/>
    <w:rsid w:val="006E3DA8"/>
    <w:rsid w:val="006E4181"/>
    <w:rsid w:val="006E434B"/>
    <w:rsid w:val="006E447E"/>
    <w:rsid w:val="006E4A30"/>
    <w:rsid w:val="006E4F68"/>
    <w:rsid w:val="006E50D3"/>
    <w:rsid w:val="006E527A"/>
    <w:rsid w:val="006E65E3"/>
    <w:rsid w:val="006E686C"/>
    <w:rsid w:val="006E699E"/>
    <w:rsid w:val="006E6C07"/>
    <w:rsid w:val="006E78DD"/>
    <w:rsid w:val="006E7B17"/>
    <w:rsid w:val="006E7B6E"/>
    <w:rsid w:val="006E7EEA"/>
    <w:rsid w:val="006F0F01"/>
    <w:rsid w:val="006F1A2E"/>
    <w:rsid w:val="006F2E4D"/>
    <w:rsid w:val="006F2F53"/>
    <w:rsid w:val="006F355C"/>
    <w:rsid w:val="006F39CB"/>
    <w:rsid w:val="006F4FBB"/>
    <w:rsid w:val="006F502B"/>
    <w:rsid w:val="006F518B"/>
    <w:rsid w:val="006F51EC"/>
    <w:rsid w:val="006F53CE"/>
    <w:rsid w:val="006F5908"/>
    <w:rsid w:val="006F5A15"/>
    <w:rsid w:val="006F60FF"/>
    <w:rsid w:val="006F626B"/>
    <w:rsid w:val="006F6C4C"/>
    <w:rsid w:val="006F6E34"/>
    <w:rsid w:val="0070012B"/>
    <w:rsid w:val="00700385"/>
    <w:rsid w:val="00700FC4"/>
    <w:rsid w:val="007010AD"/>
    <w:rsid w:val="0070116B"/>
    <w:rsid w:val="0070151B"/>
    <w:rsid w:val="00701DA2"/>
    <w:rsid w:val="00701F8F"/>
    <w:rsid w:val="0070216F"/>
    <w:rsid w:val="00702AF7"/>
    <w:rsid w:val="00703407"/>
    <w:rsid w:val="00703629"/>
    <w:rsid w:val="00703BBF"/>
    <w:rsid w:val="00703F5D"/>
    <w:rsid w:val="007045A2"/>
    <w:rsid w:val="007046DA"/>
    <w:rsid w:val="00704BD4"/>
    <w:rsid w:val="007053D7"/>
    <w:rsid w:val="007054E8"/>
    <w:rsid w:val="00705F9F"/>
    <w:rsid w:val="00707692"/>
    <w:rsid w:val="0070796B"/>
    <w:rsid w:val="00707E46"/>
    <w:rsid w:val="00707E96"/>
    <w:rsid w:val="0071119B"/>
    <w:rsid w:val="00711E6B"/>
    <w:rsid w:val="00711FE1"/>
    <w:rsid w:val="00712085"/>
    <w:rsid w:val="007121B6"/>
    <w:rsid w:val="00713AD1"/>
    <w:rsid w:val="00713CAA"/>
    <w:rsid w:val="00713CD7"/>
    <w:rsid w:val="00714003"/>
    <w:rsid w:val="007145F7"/>
    <w:rsid w:val="0071468E"/>
    <w:rsid w:val="007150AE"/>
    <w:rsid w:val="0071558C"/>
    <w:rsid w:val="00715E66"/>
    <w:rsid w:val="00716C72"/>
    <w:rsid w:val="00716F88"/>
    <w:rsid w:val="0071702E"/>
    <w:rsid w:val="00717260"/>
    <w:rsid w:val="007176E8"/>
    <w:rsid w:val="00717A7B"/>
    <w:rsid w:val="00717F44"/>
    <w:rsid w:val="00721B25"/>
    <w:rsid w:val="007223E9"/>
    <w:rsid w:val="00722641"/>
    <w:rsid w:val="00722AFB"/>
    <w:rsid w:val="0072305A"/>
    <w:rsid w:val="0072322E"/>
    <w:rsid w:val="00723CCA"/>
    <w:rsid w:val="00724070"/>
    <w:rsid w:val="007245EE"/>
    <w:rsid w:val="00724EEB"/>
    <w:rsid w:val="007257CD"/>
    <w:rsid w:val="00725CBC"/>
    <w:rsid w:val="00726B97"/>
    <w:rsid w:val="00726C13"/>
    <w:rsid w:val="00726CFC"/>
    <w:rsid w:val="00726DA7"/>
    <w:rsid w:val="00726DC4"/>
    <w:rsid w:val="00727245"/>
    <w:rsid w:val="00727275"/>
    <w:rsid w:val="007279C3"/>
    <w:rsid w:val="00727B9A"/>
    <w:rsid w:val="00730BBA"/>
    <w:rsid w:val="0073148A"/>
    <w:rsid w:val="007314ED"/>
    <w:rsid w:val="007328D3"/>
    <w:rsid w:val="00732E18"/>
    <w:rsid w:val="007333D4"/>
    <w:rsid w:val="00733F33"/>
    <w:rsid w:val="00734007"/>
    <w:rsid w:val="007340F8"/>
    <w:rsid w:val="0073483C"/>
    <w:rsid w:val="00734A65"/>
    <w:rsid w:val="007368A2"/>
    <w:rsid w:val="00736905"/>
    <w:rsid w:val="00736B8B"/>
    <w:rsid w:val="00736BED"/>
    <w:rsid w:val="0073741A"/>
    <w:rsid w:val="007374D5"/>
    <w:rsid w:val="007378DF"/>
    <w:rsid w:val="00737E3B"/>
    <w:rsid w:val="007410DC"/>
    <w:rsid w:val="00741406"/>
    <w:rsid w:val="007415CB"/>
    <w:rsid w:val="007419A2"/>
    <w:rsid w:val="007419C1"/>
    <w:rsid w:val="0074385A"/>
    <w:rsid w:val="00744900"/>
    <w:rsid w:val="00744AA6"/>
    <w:rsid w:val="00745C68"/>
    <w:rsid w:val="007460CE"/>
    <w:rsid w:val="00746827"/>
    <w:rsid w:val="00746A53"/>
    <w:rsid w:val="00746B23"/>
    <w:rsid w:val="00746F13"/>
    <w:rsid w:val="00747AE6"/>
    <w:rsid w:val="00747B84"/>
    <w:rsid w:val="00750021"/>
    <w:rsid w:val="00750073"/>
    <w:rsid w:val="00750093"/>
    <w:rsid w:val="00751807"/>
    <w:rsid w:val="0075194B"/>
    <w:rsid w:val="00751D89"/>
    <w:rsid w:val="007524D4"/>
    <w:rsid w:val="00752A4B"/>
    <w:rsid w:val="007535A0"/>
    <w:rsid w:val="007551C1"/>
    <w:rsid w:val="00755835"/>
    <w:rsid w:val="007559D8"/>
    <w:rsid w:val="007560A8"/>
    <w:rsid w:val="0075647A"/>
    <w:rsid w:val="0075769A"/>
    <w:rsid w:val="00757BDC"/>
    <w:rsid w:val="0076062A"/>
    <w:rsid w:val="0076227A"/>
    <w:rsid w:val="007625AC"/>
    <w:rsid w:val="007626D8"/>
    <w:rsid w:val="0076311D"/>
    <w:rsid w:val="00763524"/>
    <w:rsid w:val="00763B76"/>
    <w:rsid w:val="00763B82"/>
    <w:rsid w:val="00763E7D"/>
    <w:rsid w:val="0076437C"/>
    <w:rsid w:val="0076467E"/>
    <w:rsid w:val="00764AB7"/>
    <w:rsid w:val="0076591F"/>
    <w:rsid w:val="00766354"/>
    <w:rsid w:val="00766C78"/>
    <w:rsid w:val="0076701B"/>
    <w:rsid w:val="007673AD"/>
    <w:rsid w:val="007678CC"/>
    <w:rsid w:val="00770338"/>
    <w:rsid w:val="00771467"/>
    <w:rsid w:val="00771C0F"/>
    <w:rsid w:val="0077244A"/>
    <w:rsid w:val="00772A7C"/>
    <w:rsid w:val="0077339D"/>
    <w:rsid w:val="00773C4F"/>
    <w:rsid w:val="00774240"/>
    <w:rsid w:val="00774893"/>
    <w:rsid w:val="00775768"/>
    <w:rsid w:val="007757CF"/>
    <w:rsid w:val="00775D18"/>
    <w:rsid w:val="00775ED2"/>
    <w:rsid w:val="00776607"/>
    <w:rsid w:val="0077784F"/>
    <w:rsid w:val="007778C1"/>
    <w:rsid w:val="00780899"/>
    <w:rsid w:val="0078124B"/>
    <w:rsid w:val="00781589"/>
    <w:rsid w:val="00781800"/>
    <w:rsid w:val="00781887"/>
    <w:rsid w:val="00781948"/>
    <w:rsid w:val="00781CBD"/>
    <w:rsid w:val="007826B0"/>
    <w:rsid w:val="00782FCC"/>
    <w:rsid w:val="00783590"/>
    <w:rsid w:val="0078386E"/>
    <w:rsid w:val="007842FF"/>
    <w:rsid w:val="00784473"/>
    <w:rsid w:val="007845D8"/>
    <w:rsid w:val="00784755"/>
    <w:rsid w:val="00784A9D"/>
    <w:rsid w:val="00784B1F"/>
    <w:rsid w:val="0078568E"/>
    <w:rsid w:val="007857F0"/>
    <w:rsid w:val="007859DD"/>
    <w:rsid w:val="00785D9E"/>
    <w:rsid w:val="00786FB2"/>
    <w:rsid w:val="0078757F"/>
    <w:rsid w:val="007877CA"/>
    <w:rsid w:val="007877E5"/>
    <w:rsid w:val="00787ADD"/>
    <w:rsid w:val="00787EA5"/>
    <w:rsid w:val="00787F77"/>
    <w:rsid w:val="007905A0"/>
    <w:rsid w:val="00791463"/>
    <w:rsid w:val="007923D1"/>
    <w:rsid w:val="007927C2"/>
    <w:rsid w:val="007927EE"/>
    <w:rsid w:val="007929BF"/>
    <w:rsid w:val="007929D2"/>
    <w:rsid w:val="007929D5"/>
    <w:rsid w:val="00792CAD"/>
    <w:rsid w:val="00792CDC"/>
    <w:rsid w:val="007931AA"/>
    <w:rsid w:val="00793E8A"/>
    <w:rsid w:val="00794252"/>
    <w:rsid w:val="0079429E"/>
    <w:rsid w:val="00794818"/>
    <w:rsid w:val="00794C99"/>
    <w:rsid w:val="00795578"/>
    <w:rsid w:val="00795631"/>
    <w:rsid w:val="007957C9"/>
    <w:rsid w:val="0079584F"/>
    <w:rsid w:val="00795C34"/>
    <w:rsid w:val="00796256"/>
    <w:rsid w:val="0079666A"/>
    <w:rsid w:val="00796E33"/>
    <w:rsid w:val="00797139"/>
    <w:rsid w:val="007A08A2"/>
    <w:rsid w:val="007A17CF"/>
    <w:rsid w:val="007A1B87"/>
    <w:rsid w:val="007A1BD1"/>
    <w:rsid w:val="007A1DE7"/>
    <w:rsid w:val="007A2832"/>
    <w:rsid w:val="007A32BD"/>
    <w:rsid w:val="007A3892"/>
    <w:rsid w:val="007A3DD3"/>
    <w:rsid w:val="007A4D6F"/>
    <w:rsid w:val="007A502C"/>
    <w:rsid w:val="007A503E"/>
    <w:rsid w:val="007A51A4"/>
    <w:rsid w:val="007A5289"/>
    <w:rsid w:val="007A5CD9"/>
    <w:rsid w:val="007A6CA1"/>
    <w:rsid w:val="007A6D2C"/>
    <w:rsid w:val="007A6FB5"/>
    <w:rsid w:val="007A77CD"/>
    <w:rsid w:val="007A7C28"/>
    <w:rsid w:val="007B0332"/>
    <w:rsid w:val="007B0C7C"/>
    <w:rsid w:val="007B1A8D"/>
    <w:rsid w:val="007B28AF"/>
    <w:rsid w:val="007B3817"/>
    <w:rsid w:val="007B46AC"/>
    <w:rsid w:val="007B4CEF"/>
    <w:rsid w:val="007B5309"/>
    <w:rsid w:val="007B548A"/>
    <w:rsid w:val="007B6389"/>
    <w:rsid w:val="007B6CBE"/>
    <w:rsid w:val="007B7018"/>
    <w:rsid w:val="007B7EC6"/>
    <w:rsid w:val="007C0084"/>
    <w:rsid w:val="007C0651"/>
    <w:rsid w:val="007C17F2"/>
    <w:rsid w:val="007C2090"/>
    <w:rsid w:val="007C26C8"/>
    <w:rsid w:val="007C284A"/>
    <w:rsid w:val="007C2B48"/>
    <w:rsid w:val="007C30FD"/>
    <w:rsid w:val="007C3DDB"/>
    <w:rsid w:val="007C3F3B"/>
    <w:rsid w:val="007C4780"/>
    <w:rsid w:val="007C4BEC"/>
    <w:rsid w:val="007C4C62"/>
    <w:rsid w:val="007C4FE7"/>
    <w:rsid w:val="007C5047"/>
    <w:rsid w:val="007C52E3"/>
    <w:rsid w:val="007C6117"/>
    <w:rsid w:val="007C708A"/>
    <w:rsid w:val="007D0208"/>
    <w:rsid w:val="007D0F98"/>
    <w:rsid w:val="007D1059"/>
    <w:rsid w:val="007D10C3"/>
    <w:rsid w:val="007D19A2"/>
    <w:rsid w:val="007D24A7"/>
    <w:rsid w:val="007D297F"/>
    <w:rsid w:val="007D2AA5"/>
    <w:rsid w:val="007D311A"/>
    <w:rsid w:val="007D324A"/>
    <w:rsid w:val="007D35FA"/>
    <w:rsid w:val="007D42CE"/>
    <w:rsid w:val="007D436B"/>
    <w:rsid w:val="007D79A1"/>
    <w:rsid w:val="007E01C3"/>
    <w:rsid w:val="007E0420"/>
    <w:rsid w:val="007E054A"/>
    <w:rsid w:val="007E0D57"/>
    <w:rsid w:val="007E0DE2"/>
    <w:rsid w:val="007E118D"/>
    <w:rsid w:val="007E1D4F"/>
    <w:rsid w:val="007E1DEE"/>
    <w:rsid w:val="007E203E"/>
    <w:rsid w:val="007E27CD"/>
    <w:rsid w:val="007E285E"/>
    <w:rsid w:val="007E369B"/>
    <w:rsid w:val="007E38DA"/>
    <w:rsid w:val="007E47FD"/>
    <w:rsid w:val="007E4AAC"/>
    <w:rsid w:val="007E4DFB"/>
    <w:rsid w:val="007E69EE"/>
    <w:rsid w:val="007E70B6"/>
    <w:rsid w:val="007E7635"/>
    <w:rsid w:val="007F07D8"/>
    <w:rsid w:val="007F1069"/>
    <w:rsid w:val="007F1691"/>
    <w:rsid w:val="007F1E69"/>
    <w:rsid w:val="007F223C"/>
    <w:rsid w:val="007F2E8E"/>
    <w:rsid w:val="007F306D"/>
    <w:rsid w:val="007F3120"/>
    <w:rsid w:val="007F3B47"/>
    <w:rsid w:val="007F41F8"/>
    <w:rsid w:val="007F4CE2"/>
    <w:rsid w:val="007F564A"/>
    <w:rsid w:val="007F65BC"/>
    <w:rsid w:val="007F7265"/>
    <w:rsid w:val="007F75C3"/>
    <w:rsid w:val="007F799A"/>
    <w:rsid w:val="0080031A"/>
    <w:rsid w:val="0080058B"/>
    <w:rsid w:val="008005C8"/>
    <w:rsid w:val="00800C7C"/>
    <w:rsid w:val="008015FA"/>
    <w:rsid w:val="00802195"/>
    <w:rsid w:val="008023D4"/>
    <w:rsid w:val="00804653"/>
    <w:rsid w:val="00804AC2"/>
    <w:rsid w:val="00804C5E"/>
    <w:rsid w:val="008053C2"/>
    <w:rsid w:val="0080551F"/>
    <w:rsid w:val="008056C9"/>
    <w:rsid w:val="00805A24"/>
    <w:rsid w:val="00805E9E"/>
    <w:rsid w:val="00806753"/>
    <w:rsid w:val="00807A76"/>
    <w:rsid w:val="00807BF0"/>
    <w:rsid w:val="00807C42"/>
    <w:rsid w:val="00810059"/>
    <w:rsid w:val="008103EF"/>
    <w:rsid w:val="00810700"/>
    <w:rsid w:val="00811483"/>
    <w:rsid w:val="008114EE"/>
    <w:rsid w:val="00812AAC"/>
    <w:rsid w:val="00812FC3"/>
    <w:rsid w:val="00813389"/>
    <w:rsid w:val="008135D5"/>
    <w:rsid w:val="00813B57"/>
    <w:rsid w:val="0081529F"/>
    <w:rsid w:val="008155F1"/>
    <w:rsid w:val="0081565A"/>
    <w:rsid w:val="00815B04"/>
    <w:rsid w:val="008162C6"/>
    <w:rsid w:val="008168FB"/>
    <w:rsid w:val="00816C6B"/>
    <w:rsid w:val="008174DE"/>
    <w:rsid w:val="00820385"/>
    <w:rsid w:val="00820D07"/>
    <w:rsid w:val="00820F8B"/>
    <w:rsid w:val="0082105D"/>
    <w:rsid w:val="00821665"/>
    <w:rsid w:val="00821B75"/>
    <w:rsid w:val="008223A9"/>
    <w:rsid w:val="00822C8D"/>
    <w:rsid w:val="00823036"/>
    <w:rsid w:val="00823465"/>
    <w:rsid w:val="00824397"/>
    <w:rsid w:val="00824C7A"/>
    <w:rsid w:val="00824DAE"/>
    <w:rsid w:val="008251B4"/>
    <w:rsid w:val="00826B84"/>
    <w:rsid w:val="00826C60"/>
    <w:rsid w:val="00827175"/>
    <w:rsid w:val="00830135"/>
    <w:rsid w:val="008302AF"/>
    <w:rsid w:val="0083040E"/>
    <w:rsid w:val="008306C6"/>
    <w:rsid w:val="00831910"/>
    <w:rsid w:val="008326B8"/>
    <w:rsid w:val="00832C7D"/>
    <w:rsid w:val="00832FE3"/>
    <w:rsid w:val="0083300D"/>
    <w:rsid w:val="008332C1"/>
    <w:rsid w:val="008335F5"/>
    <w:rsid w:val="00834BA6"/>
    <w:rsid w:val="00834CC4"/>
    <w:rsid w:val="00834E72"/>
    <w:rsid w:val="0083569D"/>
    <w:rsid w:val="008361E2"/>
    <w:rsid w:val="00836B35"/>
    <w:rsid w:val="00836F40"/>
    <w:rsid w:val="00836F4C"/>
    <w:rsid w:val="0083722E"/>
    <w:rsid w:val="00837285"/>
    <w:rsid w:val="00837362"/>
    <w:rsid w:val="008406B1"/>
    <w:rsid w:val="00840B5E"/>
    <w:rsid w:val="00840FA1"/>
    <w:rsid w:val="00841276"/>
    <w:rsid w:val="00841A6D"/>
    <w:rsid w:val="00841DAF"/>
    <w:rsid w:val="00842424"/>
    <w:rsid w:val="008425B9"/>
    <w:rsid w:val="00842673"/>
    <w:rsid w:val="008437CD"/>
    <w:rsid w:val="00843B3B"/>
    <w:rsid w:val="008441E4"/>
    <w:rsid w:val="0084432D"/>
    <w:rsid w:val="0084465A"/>
    <w:rsid w:val="008449E9"/>
    <w:rsid w:val="00844B84"/>
    <w:rsid w:val="00844CC7"/>
    <w:rsid w:val="008450DE"/>
    <w:rsid w:val="00845516"/>
    <w:rsid w:val="00845BF6"/>
    <w:rsid w:val="008464CA"/>
    <w:rsid w:val="008466FE"/>
    <w:rsid w:val="00846DAC"/>
    <w:rsid w:val="00847392"/>
    <w:rsid w:val="008475C8"/>
    <w:rsid w:val="00847DB4"/>
    <w:rsid w:val="008501C9"/>
    <w:rsid w:val="00850956"/>
    <w:rsid w:val="00850C17"/>
    <w:rsid w:val="00850F60"/>
    <w:rsid w:val="0085119E"/>
    <w:rsid w:val="00851660"/>
    <w:rsid w:val="0085176B"/>
    <w:rsid w:val="00852561"/>
    <w:rsid w:val="008527A9"/>
    <w:rsid w:val="00852D37"/>
    <w:rsid w:val="0085330F"/>
    <w:rsid w:val="0085382D"/>
    <w:rsid w:val="00853C88"/>
    <w:rsid w:val="008541A7"/>
    <w:rsid w:val="008546AA"/>
    <w:rsid w:val="008555ED"/>
    <w:rsid w:val="008555F8"/>
    <w:rsid w:val="00855EE3"/>
    <w:rsid w:val="00856922"/>
    <w:rsid w:val="008577D5"/>
    <w:rsid w:val="0085787F"/>
    <w:rsid w:val="00857DC1"/>
    <w:rsid w:val="00860FB3"/>
    <w:rsid w:val="0086149A"/>
    <w:rsid w:val="00861980"/>
    <w:rsid w:val="00861CC8"/>
    <w:rsid w:val="00863FE6"/>
    <w:rsid w:val="00864050"/>
    <w:rsid w:val="0086427B"/>
    <w:rsid w:val="00865149"/>
    <w:rsid w:val="008652F3"/>
    <w:rsid w:val="008653EB"/>
    <w:rsid w:val="008658E0"/>
    <w:rsid w:val="00865A30"/>
    <w:rsid w:val="008666D3"/>
    <w:rsid w:val="00866A81"/>
    <w:rsid w:val="00867280"/>
    <w:rsid w:val="008678FD"/>
    <w:rsid w:val="00867B87"/>
    <w:rsid w:val="00870264"/>
    <w:rsid w:val="008706FD"/>
    <w:rsid w:val="0087125D"/>
    <w:rsid w:val="00871F2B"/>
    <w:rsid w:val="008730EC"/>
    <w:rsid w:val="00873458"/>
    <w:rsid w:val="0087383C"/>
    <w:rsid w:val="00874B2F"/>
    <w:rsid w:val="008752F8"/>
    <w:rsid w:val="00875A56"/>
    <w:rsid w:val="00877872"/>
    <w:rsid w:val="00877A88"/>
    <w:rsid w:val="00877F90"/>
    <w:rsid w:val="00880B5F"/>
    <w:rsid w:val="0088236E"/>
    <w:rsid w:val="008826A5"/>
    <w:rsid w:val="00882DF3"/>
    <w:rsid w:val="00883A18"/>
    <w:rsid w:val="00883E59"/>
    <w:rsid w:val="008840B6"/>
    <w:rsid w:val="00884711"/>
    <w:rsid w:val="00885E2C"/>
    <w:rsid w:val="0088613E"/>
    <w:rsid w:val="00886B5A"/>
    <w:rsid w:val="008875C9"/>
    <w:rsid w:val="008877A7"/>
    <w:rsid w:val="00887C2E"/>
    <w:rsid w:val="00890522"/>
    <w:rsid w:val="0089054E"/>
    <w:rsid w:val="00892630"/>
    <w:rsid w:val="00892663"/>
    <w:rsid w:val="00892905"/>
    <w:rsid w:val="00893018"/>
    <w:rsid w:val="00893990"/>
    <w:rsid w:val="0089446C"/>
    <w:rsid w:val="008945B9"/>
    <w:rsid w:val="008948D0"/>
    <w:rsid w:val="00894EC5"/>
    <w:rsid w:val="008954EA"/>
    <w:rsid w:val="00895654"/>
    <w:rsid w:val="00896065"/>
    <w:rsid w:val="008969C0"/>
    <w:rsid w:val="00896A22"/>
    <w:rsid w:val="00896F52"/>
    <w:rsid w:val="008971E9"/>
    <w:rsid w:val="008A07E1"/>
    <w:rsid w:val="008A0D88"/>
    <w:rsid w:val="008A0E34"/>
    <w:rsid w:val="008A19EB"/>
    <w:rsid w:val="008A1CCE"/>
    <w:rsid w:val="008A2259"/>
    <w:rsid w:val="008A350D"/>
    <w:rsid w:val="008A3A4C"/>
    <w:rsid w:val="008A3A6D"/>
    <w:rsid w:val="008A3BDB"/>
    <w:rsid w:val="008A4A89"/>
    <w:rsid w:val="008A50DD"/>
    <w:rsid w:val="008A5584"/>
    <w:rsid w:val="008A6C85"/>
    <w:rsid w:val="008A6E8C"/>
    <w:rsid w:val="008A735D"/>
    <w:rsid w:val="008A76A7"/>
    <w:rsid w:val="008B005E"/>
    <w:rsid w:val="008B020A"/>
    <w:rsid w:val="008B0C77"/>
    <w:rsid w:val="008B15C6"/>
    <w:rsid w:val="008B16E0"/>
    <w:rsid w:val="008B2454"/>
    <w:rsid w:val="008B26F8"/>
    <w:rsid w:val="008B277B"/>
    <w:rsid w:val="008B2B0A"/>
    <w:rsid w:val="008B3343"/>
    <w:rsid w:val="008B3E72"/>
    <w:rsid w:val="008B4518"/>
    <w:rsid w:val="008B46E7"/>
    <w:rsid w:val="008B4F40"/>
    <w:rsid w:val="008B55B3"/>
    <w:rsid w:val="008B6227"/>
    <w:rsid w:val="008B6C81"/>
    <w:rsid w:val="008B78E4"/>
    <w:rsid w:val="008B7EE3"/>
    <w:rsid w:val="008C097E"/>
    <w:rsid w:val="008C1E3E"/>
    <w:rsid w:val="008C3BD9"/>
    <w:rsid w:val="008C3EA4"/>
    <w:rsid w:val="008C4188"/>
    <w:rsid w:val="008C435E"/>
    <w:rsid w:val="008C4725"/>
    <w:rsid w:val="008C487F"/>
    <w:rsid w:val="008C4BF0"/>
    <w:rsid w:val="008C4C3A"/>
    <w:rsid w:val="008C4C99"/>
    <w:rsid w:val="008C540D"/>
    <w:rsid w:val="008C63F6"/>
    <w:rsid w:val="008C63FF"/>
    <w:rsid w:val="008C6526"/>
    <w:rsid w:val="008C796E"/>
    <w:rsid w:val="008C7AB7"/>
    <w:rsid w:val="008C7D65"/>
    <w:rsid w:val="008D0323"/>
    <w:rsid w:val="008D0FE7"/>
    <w:rsid w:val="008D1110"/>
    <w:rsid w:val="008D1DE0"/>
    <w:rsid w:val="008D202B"/>
    <w:rsid w:val="008D2376"/>
    <w:rsid w:val="008D39FE"/>
    <w:rsid w:val="008D495C"/>
    <w:rsid w:val="008D6FB4"/>
    <w:rsid w:val="008D702F"/>
    <w:rsid w:val="008D738E"/>
    <w:rsid w:val="008D7E21"/>
    <w:rsid w:val="008E00D7"/>
    <w:rsid w:val="008E01D8"/>
    <w:rsid w:val="008E0964"/>
    <w:rsid w:val="008E09B8"/>
    <w:rsid w:val="008E1A82"/>
    <w:rsid w:val="008E2112"/>
    <w:rsid w:val="008E38D0"/>
    <w:rsid w:val="008E53A1"/>
    <w:rsid w:val="008E5491"/>
    <w:rsid w:val="008E57B3"/>
    <w:rsid w:val="008E5A41"/>
    <w:rsid w:val="008E71BE"/>
    <w:rsid w:val="008F0292"/>
    <w:rsid w:val="008F0A1E"/>
    <w:rsid w:val="008F0EBA"/>
    <w:rsid w:val="008F0F4B"/>
    <w:rsid w:val="008F0FF2"/>
    <w:rsid w:val="008F139C"/>
    <w:rsid w:val="008F1ABD"/>
    <w:rsid w:val="008F2E6C"/>
    <w:rsid w:val="008F330F"/>
    <w:rsid w:val="008F3AB2"/>
    <w:rsid w:val="008F3CF6"/>
    <w:rsid w:val="008F432C"/>
    <w:rsid w:val="008F54D9"/>
    <w:rsid w:val="008F57A3"/>
    <w:rsid w:val="008F62D4"/>
    <w:rsid w:val="008F67BC"/>
    <w:rsid w:val="008F6E0A"/>
    <w:rsid w:val="008F7549"/>
    <w:rsid w:val="008F754B"/>
    <w:rsid w:val="008F7615"/>
    <w:rsid w:val="008F7A9C"/>
    <w:rsid w:val="009000F8"/>
    <w:rsid w:val="0090075E"/>
    <w:rsid w:val="00900ABA"/>
    <w:rsid w:val="00900BD1"/>
    <w:rsid w:val="0090190C"/>
    <w:rsid w:val="00902048"/>
    <w:rsid w:val="0090217B"/>
    <w:rsid w:val="00902890"/>
    <w:rsid w:val="00902A1A"/>
    <w:rsid w:val="00903335"/>
    <w:rsid w:val="0090382D"/>
    <w:rsid w:val="00905F3F"/>
    <w:rsid w:val="009064FB"/>
    <w:rsid w:val="00906B3A"/>
    <w:rsid w:val="00906E36"/>
    <w:rsid w:val="0090706F"/>
    <w:rsid w:val="00907A8B"/>
    <w:rsid w:val="00910E1C"/>
    <w:rsid w:val="009110E0"/>
    <w:rsid w:val="00911363"/>
    <w:rsid w:val="009115B4"/>
    <w:rsid w:val="00911BC8"/>
    <w:rsid w:val="00912B45"/>
    <w:rsid w:val="00912B8F"/>
    <w:rsid w:val="00913276"/>
    <w:rsid w:val="00914925"/>
    <w:rsid w:val="00914D90"/>
    <w:rsid w:val="00915DDD"/>
    <w:rsid w:val="00916200"/>
    <w:rsid w:val="00916406"/>
    <w:rsid w:val="00916AF3"/>
    <w:rsid w:val="00916C65"/>
    <w:rsid w:val="00917250"/>
    <w:rsid w:val="00917A51"/>
    <w:rsid w:val="009203FD"/>
    <w:rsid w:val="00920DF6"/>
    <w:rsid w:val="00921DB9"/>
    <w:rsid w:val="009222A1"/>
    <w:rsid w:val="00924068"/>
    <w:rsid w:val="009243E6"/>
    <w:rsid w:val="00924641"/>
    <w:rsid w:val="00924765"/>
    <w:rsid w:val="00925180"/>
    <w:rsid w:val="00925274"/>
    <w:rsid w:val="00925F67"/>
    <w:rsid w:val="00925F6B"/>
    <w:rsid w:val="009260E2"/>
    <w:rsid w:val="0092648C"/>
    <w:rsid w:val="00926983"/>
    <w:rsid w:val="00926C38"/>
    <w:rsid w:val="00926EEC"/>
    <w:rsid w:val="00927052"/>
    <w:rsid w:val="00927319"/>
    <w:rsid w:val="009277DC"/>
    <w:rsid w:val="00927898"/>
    <w:rsid w:val="009278F8"/>
    <w:rsid w:val="00927F11"/>
    <w:rsid w:val="00930A68"/>
    <w:rsid w:val="00931632"/>
    <w:rsid w:val="00932ADB"/>
    <w:rsid w:val="0093309D"/>
    <w:rsid w:val="009339E2"/>
    <w:rsid w:val="00933D03"/>
    <w:rsid w:val="00933F6D"/>
    <w:rsid w:val="00934306"/>
    <w:rsid w:val="00935687"/>
    <w:rsid w:val="00935A7E"/>
    <w:rsid w:val="00936EE2"/>
    <w:rsid w:val="00937CA2"/>
    <w:rsid w:val="00937F99"/>
    <w:rsid w:val="00940A2E"/>
    <w:rsid w:val="0094212A"/>
    <w:rsid w:val="00942305"/>
    <w:rsid w:val="00942480"/>
    <w:rsid w:val="009429E1"/>
    <w:rsid w:val="00942BCA"/>
    <w:rsid w:val="00943407"/>
    <w:rsid w:val="009438EC"/>
    <w:rsid w:val="00943923"/>
    <w:rsid w:val="00943F44"/>
    <w:rsid w:val="009440A0"/>
    <w:rsid w:val="00944146"/>
    <w:rsid w:val="00945076"/>
    <w:rsid w:val="00945EBB"/>
    <w:rsid w:val="009462AE"/>
    <w:rsid w:val="00946BBB"/>
    <w:rsid w:val="00947053"/>
    <w:rsid w:val="009471EA"/>
    <w:rsid w:val="00947551"/>
    <w:rsid w:val="00947F99"/>
    <w:rsid w:val="00950106"/>
    <w:rsid w:val="00951571"/>
    <w:rsid w:val="00951C53"/>
    <w:rsid w:val="00953903"/>
    <w:rsid w:val="0095462A"/>
    <w:rsid w:val="009548C5"/>
    <w:rsid w:val="00954E9A"/>
    <w:rsid w:val="00954EDD"/>
    <w:rsid w:val="0095549E"/>
    <w:rsid w:val="00955616"/>
    <w:rsid w:val="009556BB"/>
    <w:rsid w:val="00955826"/>
    <w:rsid w:val="009567C6"/>
    <w:rsid w:val="00956BE4"/>
    <w:rsid w:val="00957DC6"/>
    <w:rsid w:val="00957DF9"/>
    <w:rsid w:val="00960505"/>
    <w:rsid w:val="00961220"/>
    <w:rsid w:val="009617CB"/>
    <w:rsid w:val="00961B26"/>
    <w:rsid w:val="00961B77"/>
    <w:rsid w:val="00961BBB"/>
    <w:rsid w:val="00961FAA"/>
    <w:rsid w:val="00961FBC"/>
    <w:rsid w:val="00962132"/>
    <w:rsid w:val="009630A5"/>
    <w:rsid w:val="00963F7E"/>
    <w:rsid w:val="00965A36"/>
    <w:rsid w:val="00966025"/>
    <w:rsid w:val="00966046"/>
    <w:rsid w:val="00966B5C"/>
    <w:rsid w:val="00966DE5"/>
    <w:rsid w:val="00967207"/>
    <w:rsid w:val="00967306"/>
    <w:rsid w:val="0097033A"/>
    <w:rsid w:val="009709B8"/>
    <w:rsid w:val="00970CE7"/>
    <w:rsid w:val="00970F8D"/>
    <w:rsid w:val="00971156"/>
    <w:rsid w:val="00972D0A"/>
    <w:rsid w:val="00972EB6"/>
    <w:rsid w:val="00973D78"/>
    <w:rsid w:val="00974ECB"/>
    <w:rsid w:val="00975181"/>
    <w:rsid w:val="00976C82"/>
    <w:rsid w:val="00976DB3"/>
    <w:rsid w:val="009770B6"/>
    <w:rsid w:val="0097711A"/>
    <w:rsid w:val="0097711D"/>
    <w:rsid w:val="00977F5D"/>
    <w:rsid w:val="00980A66"/>
    <w:rsid w:val="00980C6D"/>
    <w:rsid w:val="009814C6"/>
    <w:rsid w:val="009815D4"/>
    <w:rsid w:val="009817CC"/>
    <w:rsid w:val="00982A22"/>
    <w:rsid w:val="00982E77"/>
    <w:rsid w:val="009831DB"/>
    <w:rsid w:val="00983445"/>
    <w:rsid w:val="00983792"/>
    <w:rsid w:val="00983F2B"/>
    <w:rsid w:val="009843A6"/>
    <w:rsid w:val="009846F3"/>
    <w:rsid w:val="00984FA0"/>
    <w:rsid w:val="009864BB"/>
    <w:rsid w:val="00986819"/>
    <w:rsid w:val="00986AEF"/>
    <w:rsid w:val="00986B52"/>
    <w:rsid w:val="00990058"/>
    <w:rsid w:val="009901A9"/>
    <w:rsid w:val="0099021D"/>
    <w:rsid w:val="009906FD"/>
    <w:rsid w:val="00991BD2"/>
    <w:rsid w:val="00993438"/>
    <w:rsid w:val="00993E6F"/>
    <w:rsid w:val="00993F98"/>
    <w:rsid w:val="009940B3"/>
    <w:rsid w:val="0099659F"/>
    <w:rsid w:val="00996A22"/>
    <w:rsid w:val="00996EBD"/>
    <w:rsid w:val="0099705B"/>
    <w:rsid w:val="00997F77"/>
    <w:rsid w:val="009A06C0"/>
    <w:rsid w:val="009A159E"/>
    <w:rsid w:val="009A1F69"/>
    <w:rsid w:val="009A2473"/>
    <w:rsid w:val="009A2C0A"/>
    <w:rsid w:val="009A3848"/>
    <w:rsid w:val="009A3851"/>
    <w:rsid w:val="009A3C72"/>
    <w:rsid w:val="009A4D67"/>
    <w:rsid w:val="009A6078"/>
    <w:rsid w:val="009A63C0"/>
    <w:rsid w:val="009A64CA"/>
    <w:rsid w:val="009A68DD"/>
    <w:rsid w:val="009A69E5"/>
    <w:rsid w:val="009A6CD0"/>
    <w:rsid w:val="009A6EC9"/>
    <w:rsid w:val="009A7C52"/>
    <w:rsid w:val="009B2A8F"/>
    <w:rsid w:val="009B33FC"/>
    <w:rsid w:val="009B3F5E"/>
    <w:rsid w:val="009B401F"/>
    <w:rsid w:val="009B40F0"/>
    <w:rsid w:val="009B4265"/>
    <w:rsid w:val="009B47EB"/>
    <w:rsid w:val="009B4A35"/>
    <w:rsid w:val="009B5535"/>
    <w:rsid w:val="009B5970"/>
    <w:rsid w:val="009B5F75"/>
    <w:rsid w:val="009B665F"/>
    <w:rsid w:val="009B71C9"/>
    <w:rsid w:val="009B757A"/>
    <w:rsid w:val="009B7E54"/>
    <w:rsid w:val="009C0137"/>
    <w:rsid w:val="009C01C8"/>
    <w:rsid w:val="009C070A"/>
    <w:rsid w:val="009C0AF9"/>
    <w:rsid w:val="009C0BA3"/>
    <w:rsid w:val="009C10E8"/>
    <w:rsid w:val="009C1346"/>
    <w:rsid w:val="009C204F"/>
    <w:rsid w:val="009C2401"/>
    <w:rsid w:val="009C2F55"/>
    <w:rsid w:val="009C4337"/>
    <w:rsid w:val="009C435B"/>
    <w:rsid w:val="009C4742"/>
    <w:rsid w:val="009C7108"/>
    <w:rsid w:val="009C7A18"/>
    <w:rsid w:val="009C7BE0"/>
    <w:rsid w:val="009C7E26"/>
    <w:rsid w:val="009C7FC2"/>
    <w:rsid w:val="009D046A"/>
    <w:rsid w:val="009D0FDF"/>
    <w:rsid w:val="009D169B"/>
    <w:rsid w:val="009D1B04"/>
    <w:rsid w:val="009D21A9"/>
    <w:rsid w:val="009D3411"/>
    <w:rsid w:val="009D343E"/>
    <w:rsid w:val="009D42CD"/>
    <w:rsid w:val="009D472B"/>
    <w:rsid w:val="009D47F5"/>
    <w:rsid w:val="009D51C2"/>
    <w:rsid w:val="009D5ED0"/>
    <w:rsid w:val="009D63B6"/>
    <w:rsid w:val="009D6A62"/>
    <w:rsid w:val="009D6F18"/>
    <w:rsid w:val="009D753D"/>
    <w:rsid w:val="009D786B"/>
    <w:rsid w:val="009E00D5"/>
    <w:rsid w:val="009E063B"/>
    <w:rsid w:val="009E0654"/>
    <w:rsid w:val="009E1121"/>
    <w:rsid w:val="009E1DFB"/>
    <w:rsid w:val="009E2252"/>
    <w:rsid w:val="009E298B"/>
    <w:rsid w:val="009E2E67"/>
    <w:rsid w:val="009E3443"/>
    <w:rsid w:val="009E4322"/>
    <w:rsid w:val="009E4B50"/>
    <w:rsid w:val="009E4E5B"/>
    <w:rsid w:val="009E4E93"/>
    <w:rsid w:val="009E5181"/>
    <w:rsid w:val="009E549A"/>
    <w:rsid w:val="009E5A8C"/>
    <w:rsid w:val="009E60D4"/>
    <w:rsid w:val="009E6D54"/>
    <w:rsid w:val="009E6F36"/>
    <w:rsid w:val="009E70D8"/>
    <w:rsid w:val="009E76E6"/>
    <w:rsid w:val="009F09B7"/>
    <w:rsid w:val="009F1001"/>
    <w:rsid w:val="009F1227"/>
    <w:rsid w:val="009F1D7C"/>
    <w:rsid w:val="009F20DF"/>
    <w:rsid w:val="009F232E"/>
    <w:rsid w:val="009F3134"/>
    <w:rsid w:val="009F359D"/>
    <w:rsid w:val="009F3664"/>
    <w:rsid w:val="009F3EC1"/>
    <w:rsid w:val="009F4399"/>
    <w:rsid w:val="009F4C90"/>
    <w:rsid w:val="009F56F8"/>
    <w:rsid w:val="009F5AAE"/>
    <w:rsid w:val="009F5B5E"/>
    <w:rsid w:val="009F5B80"/>
    <w:rsid w:val="009F5BF2"/>
    <w:rsid w:val="009F5F9A"/>
    <w:rsid w:val="009F5FE0"/>
    <w:rsid w:val="009F6228"/>
    <w:rsid w:val="009F6F29"/>
    <w:rsid w:val="009F71BB"/>
    <w:rsid w:val="009F77E1"/>
    <w:rsid w:val="00A02308"/>
    <w:rsid w:val="00A025AD"/>
    <w:rsid w:val="00A041FD"/>
    <w:rsid w:val="00A04339"/>
    <w:rsid w:val="00A045FF"/>
    <w:rsid w:val="00A04892"/>
    <w:rsid w:val="00A049E9"/>
    <w:rsid w:val="00A050F0"/>
    <w:rsid w:val="00A0542A"/>
    <w:rsid w:val="00A0550D"/>
    <w:rsid w:val="00A0582E"/>
    <w:rsid w:val="00A07A67"/>
    <w:rsid w:val="00A10949"/>
    <w:rsid w:val="00A11993"/>
    <w:rsid w:val="00A11A79"/>
    <w:rsid w:val="00A11B9F"/>
    <w:rsid w:val="00A11D4A"/>
    <w:rsid w:val="00A125A3"/>
    <w:rsid w:val="00A128D8"/>
    <w:rsid w:val="00A12B92"/>
    <w:rsid w:val="00A1368F"/>
    <w:rsid w:val="00A13FC3"/>
    <w:rsid w:val="00A14908"/>
    <w:rsid w:val="00A14E25"/>
    <w:rsid w:val="00A152AE"/>
    <w:rsid w:val="00A15C7E"/>
    <w:rsid w:val="00A163D6"/>
    <w:rsid w:val="00A1668F"/>
    <w:rsid w:val="00A16A60"/>
    <w:rsid w:val="00A1739B"/>
    <w:rsid w:val="00A1755A"/>
    <w:rsid w:val="00A1763B"/>
    <w:rsid w:val="00A17991"/>
    <w:rsid w:val="00A20034"/>
    <w:rsid w:val="00A21A12"/>
    <w:rsid w:val="00A23011"/>
    <w:rsid w:val="00A2308D"/>
    <w:rsid w:val="00A25C11"/>
    <w:rsid w:val="00A25CD7"/>
    <w:rsid w:val="00A2625B"/>
    <w:rsid w:val="00A26397"/>
    <w:rsid w:val="00A2695B"/>
    <w:rsid w:val="00A27DBB"/>
    <w:rsid w:val="00A302B1"/>
    <w:rsid w:val="00A30458"/>
    <w:rsid w:val="00A30580"/>
    <w:rsid w:val="00A31482"/>
    <w:rsid w:val="00A31EA8"/>
    <w:rsid w:val="00A31FC1"/>
    <w:rsid w:val="00A320CF"/>
    <w:rsid w:val="00A324D1"/>
    <w:rsid w:val="00A3297D"/>
    <w:rsid w:val="00A32AD1"/>
    <w:rsid w:val="00A32BB5"/>
    <w:rsid w:val="00A32CA5"/>
    <w:rsid w:val="00A33031"/>
    <w:rsid w:val="00A3421F"/>
    <w:rsid w:val="00A356A5"/>
    <w:rsid w:val="00A3576B"/>
    <w:rsid w:val="00A35914"/>
    <w:rsid w:val="00A35B41"/>
    <w:rsid w:val="00A35C26"/>
    <w:rsid w:val="00A3617F"/>
    <w:rsid w:val="00A364E6"/>
    <w:rsid w:val="00A36733"/>
    <w:rsid w:val="00A368E9"/>
    <w:rsid w:val="00A36F2A"/>
    <w:rsid w:val="00A36FE5"/>
    <w:rsid w:val="00A373DB"/>
    <w:rsid w:val="00A37F37"/>
    <w:rsid w:val="00A401B2"/>
    <w:rsid w:val="00A40FDE"/>
    <w:rsid w:val="00A4114E"/>
    <w:rsid w:val="00A41A12"/>
    <w:rsid w:val="00A41CEC"/>
    <w:rsid w:val="00A42F8F"/>
    <w:rsid w:val="00A43752"/>
    <w:rsid w:val="00A446FF"/>
    <w:rsid w:val="00A44BDF"/>
    <w:rsid w:val="00A44D40"/>
    <w:rsid w:val="00A453A3"/>
    <w:rsid w:val="00A45AD4"/>
    <w:rsid w:val="00A45CF9"/>
    <w:rsid w:val="00A45CFE"/>
    <w:rsid w:val="00A464CF"/>
    <w:rsid w:val="00A465E7"/>
    <w:rsid w:val="00A46B4A"/>
    <w:rsid w:val="00A46F23"/>
    <w:rsid w:val="00A46FBF"/>
    <w:rsid w:val="00A47431"/>
    <w:rsid w:val="00A47AB3"/>
    <w:rsid w:val="00A47DDD"/>
    <w:rsid w:val="00A50314"/>
    <w:rsid w:val="00A50361"/>
    <w:rsid w:val="00A50989"/>
    <w:rsid w:val="00A51342"/>
    <w:rsid w:val="00A51737"/>
    <w:rsid w:val="00A5180F"/>
    <w:rsid w:val="00A51F62"/>
    <w:rsid w:val="00A5294B"/>
    <w:rsid w:val="00A5333F"/>
    <w:rsid w:val="00A539C1"/>
    <w:rsid w:val="00A53A8D"/>
    <w:rsid w:val="00A555CA"/>
    <w:rsid w:val="00A56377"/>
    <w:rsid w:val="00A56736"/>
    <w:rsid w:val="00A56741"/>
    <w:rsid w:val="00A5687B"/>
    <w:rsid w:val="00A56B64"/>
    <w:rsid w:val="00A57521"/>
    <w:rsid w:val="00A57908"/>
    <w:rsid w:val="00A57943"/>
    <w:rsid w:val="00A6076C"/>
    <w:rsid w:val="00A60B77"/>
    <w:rsid w:val="00A60E9C"/>
    <w:rsid w:val="00A6234D"/>
    <w:rsid w:val="00A6253F"/>
    <w:rsid w:val="00A62F24"/>
    <w:rsid w:val="00A63221"/>
    <w:rsid w:val="00A63477"/>
    <w:rsid w:val="00A6491A"/>
    <w:rsid w:val="00A6493F"/>
    <w:rsid w:val="00A64BB3"/>
    <w:rsid w:val="00A64BF7"/>
    <w:rsid w:val="00A650D8"/>
    <w:rsid w:val="00A652E0"/>
    <w:rsid w:val="00A65A95"/>
    <w:rsid w:val="00A65EC2"/>
    <w:rsid w:val="00A6640F"/>
    <w:rsid w:val="00A66FE5"/>
    <w:rsid w:val="00A67251"/>
    <w:rsid w:val="00A676D8"/>
    <w:rsid w:val="00A67A96"/>
    <w:rsid w:val="00A700C9"/>
    <w:rsid w:val="00A705B1"/>
    <w:rsid w:val="00A71DA1"/>
    <w:rsid w:val="00A72460"/>
    <w:rsid w:val="00A7272B"/>
    <w:rsid w:val="00A727B6"/>
    <w:rsid w:val="00A72A26"/>
    <w:rsid w:val="00A72A49"/>
    <w:rsid w:val="00A73116"/>
    <w:rsid w:val="00A73C5A"/>
    <w:rsid w:val="00A744EA"/>
    <w:rsid w:val="00A746F2"/>
    <w:rsid w:val="00A776EF"/>
    <w:rsid w:val="00A8024A"/>
    <w:rsid w:val="00A80725"/>
    <w:rsid w:val="00A80E67"/>
    <w:rsid w:val="00A82B7B"/>
    <w:rsid w:val="00A832FB"/>
    <w:rsid w:val="00A833C9"/>
    <w:rsid w:val="00A8382E"/>
    <w:rsid w:val="00A83CF2"/>
    <w:rsid w:val="00A8679C"/>
    <w:rsid w:val="00A86842"/>
    <w:rsid w:val="00A86BF9"/>
    <w:rsid w:val="00A8728B"/>
    <w:rsid w:val="00A87869"/>
    <w:rsid w:val="00A87984"/>
    <w:rsid w:val="00A90806"/>
    <w:rsid w:val="00A90845"/>
    <w:rsid w:val="00A90BBB"/>
    <w:rsid w:val="00A9168F"/>
    <w:rsid w:val="00A925E8"/>
    <w:rsid w:val="00A93C31"/>
    <w:rsid w:val="00A946B5"/>
    <w:rsid w:val="00A94D26"/>
    <w:rsid w:val="00A95B7C"/>
    <w:rsid w:val="00A963BB"/>
    <w:rsid w:val="00A97709"/>
    <w:rsid w:val="00A97FC4"/>
    <w:rsid w:val="00AA076C"/>
    <w:rsid w:val="00AA0E17"/>
    <w:rsid w:val="00AA1502"/>
    <w:rsid w:val="00AA1FD2"/>
    <w:rsid w:val="00AA22E7"/>
    <w:rsid w:val="00AA279D"/>
    <w:rsid w:val="00AA2857"/>
    <w:rsid w:val="00AA2A19"/>
    <w:rsid w:val="00AA2A27"/>
    <w:rsid w:val="00AA2CAC"/>
    <w:rsid w:val="00AA2D84"/>
    <w:rsid w:val="00AA3BE3"/>
    <w:rsid w:val="00AA3E2C"/>
    <w:rsid w:val="00AA429C"/>
    <w:rsid w:val="00AA468D"/>
    <w:rsid w:val="00AA46D3"/>
    <w:rsid w:val="00AA4E4E"/>
    <w:rsid w:val="00AA52D5"/>
    <w:rsid w:val="00AA5825"/>
    <w:rsid w:val="00AA58AD"/>
    <w:rsid w:val="00AA5CDE"/>
    <w:rsid w:val="00AA6545"/>
    <w:rsid w:val="00AA6693"/>
    <w:rsid w:val="00AA70F0"/>
    <w:rsid w:val="00AA72AD"/>
    <w:rsid w:val="00AA7D78"/>
    <w:rsid w:val="00AB04FE"/>
    <w:rsid w:val="00AB1169"/>
    <w:rsid w:val="00AB1715"/>
    <w:rsid w:val="00AB1CC1"/>
    <w:rsid w:val="00AB2536"/>
    <w:rsid w:val="00AB2546"/>
    <w:rsid w:val="00AB2AC8"/>
    <w:rsid w:val="00AB2EFF"/>
    <w:rsid w:val="00AB33B0"/>
    <w:rsid w:val="00AB4A76"/>
    <w:rsid w:val="00AB4A8E"/>
    <w:rsid w:val="00AB4CC2"/>
    <w:rsid w:val="00AB4D1F"/>
    <w:rsid w:val="00AB5446"/>
    <w:rsid w:val="00AB6AAA"/>
    <w:rsid w:val="00AB72A0"/>
    <w:rsid w:val="00AC003A"/>
    <w:rsid w:val="00AC0711"/>
    <w:rsid w:val="00AC0B1B"/>
    <w:rsid w:val="00AC21B6"/>
    <w:rsid w:val="00AC27D0"/>
    <w:rsid w:val="00AC291E"/>
    <w:rsid w:val="00AC365F"/>
    <w:rsid w:val="00AC4335"/>
    <w:rsid w:val="00AC46E1"/>
    <w:rsid w:val="00AC47BA"/>
    <w:rsid w:val="00AC52B5"/>
    <w:rsid w:val="00AC5440"/>
    <w:rsid w:val="00AC5599"/>
    <w:rsid w:val="00AC7069"/>
    <w:rsid w:val="00AC7C61"/>
    <w:rsid w:val="00AD0A3A"/>
    <w:rsid w:val="00AD188F"/>
    <w:rsid w:val="00AD18DE"/>
    <w:rsid w:val="00AD2115"/>
    <w:rsid w:val="00AD22B4"/>
    <w:rsid w:val="00AD4423"/>
    <w:rsid w:val="00AD4888"/>
    <w:rsid w:val="00AD4ACA"/>
    <w:rsid w:val="00AD4E58"/>
    <w:rsid w:val="00AD5E28"/>
    <w:rsid w:val="00AD6AF1"/>
    <w:rsid w:val="00AD6BC2"/>
    <w:rsid w:val="00AD76F3"/>
    <w:rsid w:val="00AD7EA8"/>
    <w:rsid w:val="00AE06CD"/>
    <w:rsid w:val="00AE07FF"/>
    <w:rsid w:val="00AE0859"/>
    <w:rsid w:val="00AE0A4A"/>
    <w:rsid w:val="00AE0BB6"/>
    <w:rsid w:val="00AE0F5D"/>
    <w:rsid w:val="00AE113D"/>
    <w:rsid w:val="00AE1180"/>
    <w:rsid w:val="00AE1C69"/>
    <w:rsid w:val="00AE1D5C"/>
    <w:rsid w:val="00AE32C8"/>
    <w:rsid w:val="00AE3BA3"/>
    <w:rsid w:val="00AE48A5"/>
    <w:rsid w:val="00AE5A11"/>
    <w:rsid w:val="00AE5A88"/>
    <w:rsid w:val="00AE5F86"/>
    <w:rsid w:val="00AE642E"/>
    <w:rsid w:val="00AE6566"/>
    <w:rsid w:val="00AE666C"/>
    <w:rsid w:val="00AE750A"/>
    <w:rsid w:val="00AE7B8F"/>
    <w:rsid w:val="00AF00C0"/>
    <w:rsid w:val="00AF11DF"/>
    <w:rsid w:val="00AF1874"/>
    <w:rsid w:val="00AF253D"/>
    <w:rsid w:val="00AF26A2"/>
    <w:rsid w:val="00AF2D13"/>
    <w:rsid w:val="00AF2F6A"/>
    <w:rsid w:val="00AF3174"/>
    <w:rsid w:val="00AF40F0"/>
    <w:rsid w:val="00AF466D"/>
    <w:rsid w:val="00AF4B52"/>
    <w:rsid w:val="00AF4C4A"/>
    <w:rsid w:val="00AF4D99"/>
    <w:rsid w:val="00AF6F95"/>
    <w:rsid w:val="00AF70CF"/>
    <w:rsid w:val="00AF7422"/>
    <w:rsid w:val="00AF7A34"/>
    <w:rsid w:val="00B00356"/>
    <w:rsid w:val="00B00B98"/>
    <w:rsid w:val="00B00DA5"/>
    <w:rsid w:val="00B010E3"/>
    <w:rsid w:val="00B01703"/>
    <w:rsid w:val="00B01BDE"/>
    <w:rsid w:val="00B01DAA"/>
    <w:rsid w:val="00B025B4"/>
    <w:rsid w:val="00B02844"/>
    <w:rsid w:val="00B02FC0"/>
    <w:rsid w:val="00B038EA"/>
    <w:rsid w:val="00B03B0A"/>
    <w:rsid w:val="00B0400A"/>
    <w:rsid w:val="00B04933"/>
    <w:rsid w:val="00B05DF9"/>
    <w:rsid w:val="00B063C3"/>
    <w:rsid w:val="00B06F21"/>
    <w:rsid w:val="00B07636"/>
    <w:rsid w:val="00B07C7E"/>
    <w:rsid w:val="00B07E37"/>
    <w:rsid w:val="00B10029"/>
    <w:rsid w:val="00B11777"/>
    <w:rsid w:val="00B11A31"/>
    <w:rsid w:val="00B11D92"/>
    <w:rsid w:val="00B12871"/>
    <w:rsid w:val="00B129D7"/>
    <w:rsid w:val="00B12BCD"/>
    <w:rsid w:val="00B12FAF"/>
    <w:rsid w:val="00B133C5"/>
    <w:rsid w:val="00B1347D"/>
    <w:rsid w:val="00B13633"/>
    <w:rsid w:val="00B14695"/>
    <w:rsid w:val="00B15384"/>
    <w:rsid w:val="00B155DF"/>
    <w:rsid w:val="00B15EF2"/>
    <w:rsid w:val="00B160FD"/>
    <w:rsid w:val="00B16332"/>
    <w:rsid w:val="00B16FAB"/>
    <w:rsid w:val="00B177DF"/>
    <w:rsid w:val="00B17807"/>
    <w:rsid w:val="00B2112B"/>
    <w:rsid w:val="00B2189A"/>
    <w:rsid w:val="00B219F9"/>
    <w:rsid w:val="00B21C02"/>
    <w:rsid w:val="00B2240B"/>
    <w:rsid w:val="00B229B8"/>
    <w:rsid w:val="00B2325A"/>
    <w:rsid w:val="00B236FE"/>
    <w:rsid w:val="00B24967"/>
    <w:rsid w:val="00B249DB"/>
    <w:rsid w:val="00B24A24"/>
    <w:rsid w:val="00B260AD"/>
    <w:rsid w:val="00B2613E"/>
    <w:rsid w:val="00B266B0"/>
    <w:rsid w:val="00B26714"/>
    <w:rsid w:val="00B26DA1"/>
    <w:rsid w:val="00B304CC"/>
    <w:rsid w:val="00B30AA5"/>
    <w:rsid w:val="00B30AB0"/>
    <w:rsid w:val="00B31042"/>
    <w:rsid w:val="00B31FE6"/>
    <w:rsid w:val="00B33146"/>
    <w:rsid w:val="00B33CFE"/>
    <w:rsid w:val="00B33F3E"/>
    <w:rsid w:val="00B341B7"/>
    <w:rsid w:val="00B345B2"/>
    <w:rsid w:val="00B34FCE"/>
    <w:rsid w:val="00B352DB"/>
    <w:rsid w:val="00B355C5"/>
    <w:rsid w:val="00B357E6"/>
    <w:rsid w:val="00B35E64"/>
    <w:rsid w:val="00B360D4"/>
    <w:rsid w:val="00B3721B"/>
    <w:rsid w:val="00B373FB"/>
    <w:rsid w:val="00B37649"/>
    <w:rsid w:val="00B37A86"/>
    <w:rsid w:val="00B405DB"/>
    <w:rsid w:val="00B40B17"/>
    <w:rsid w:val="00B40B74"/>
    <w:rsid w:val="00B4169E"/>
    <w:rsid w:val="00B4217F"/>
    <w:rsid w:val="00B438DD"/>
    <w:rsid w:val="00B447F3"/>
    <w:rsid w:val="00B44AAB"/>
    <w:rsid w:val="00B45D57"/>
    <w:rsid w:val="00B4663E"/>
    <w:rsid w:val="00B4695B"/>
    <w:rsid w:val="00B473CB"/>
    <w:rsid w:val="00B47F21"/>
    <w:rsid w:val="00B502BC"/>
    <w:rsid w:val="00B50AC1"/>
    <w:rsid w:val="00B50AD2"/>
    <w:rsid w:val="00B51393"/>
    <w:rsid w:val="00B52802"/>
    <w:rsid w:val="00B52B47"/>
    <w:rsid w:val="00B52D80"/>
    <w:rsid w:val="00B53CC1"/>
    <w:rsid w:val="00B54B7F"/>
    <w:rsid w:val="00B54D69"/>
    <w:rsid w:val="00B54F2E"/>
    <w:rsid w:val="00B5560E"/>
    <w:rsid w:val="00B55DC6"/>
    <w:rsid w:val="00B5608A"/>
    <w:rsid w:val="00B567AA"/>
    <w:rsid w:val="00B56C00"/>
    <w:rsid w:val="00B57425"/>
    <w:rsid w:val="00B57430"/>
    <w:rsid w:val="00B5793C"/>
    <w:rsid w:val="00B57A01"/>
    <w:rsid w:val="00B57A03"/>
    <w:rsid w:val="00B60026"/>
    <w:rsid w:val="00B6122D"/>
    <w:rsid w:val="00B61280"/>
    <w:rsid w:val="00B61B05"/>
    <w:rsid w:val="00B62E66"/>
    <w:rsid w:val="00B63631"/>
    <w:rsid w:val="00B63928"/>
    <w:rsid w:val="00B63D7E"/>
    <w:rsid w:val="00B6427B"/>
    <w:rsid w:val="00B646FD"/>
    <w:rsid w:val="00B64BBA"/>
    <w:rsid w:val="00B64E9A"/>
    <w:rsid w:val="00B654C0"/>
    <w:rsid w:val="00B666FA"/>
    <w:rsid w:val="00B70D63"/>
    <w:rsid w:val="00B710C3"/>
    <w:rsid w:val="00B71EB4"/>
    <w:rsid w:val="00B720AD"/>
    <w:rsid w:val="00B724EE"/>
    <w:rsid w:val="00B72723"/>
    <w:rsid w:val="00B73C9B"/>
    <w:rsid w:val="00B73CFA"/>
    <w:rsid w:val="00B74B3E"/>
    <w:rsid w:val="00B75ECE"/>
    <w:rsid w:val="00B7612D"/>
    <w:rsid w:val="00B76B6D"/>
    <w:rsid w:val="00B7729D"/>
    <w:rsid w:val="00B77652"/>
    <w:rsid w:val="00B77E85"/>
    <w:rsid w:val="00B77F17"/>
    <w:rsid w:val="00B77F6E"/>
    <w:rsid w:val="00B8006E"/>
    <w:rsid w:val="00B80071"/>
    <w:rsid w:val="00B80627"/>
    <w:rsid w:val="00B80B55"/>
    <w:rsid w:val="00B80DFB"/>
    <w:rsid w:val="00B80E6C"/>
    <w:rsid w:val="00B816D4"/>
    <w:rsid w:val="00B816EA"/>
    <w:rsid w:val="00B81904"/>
    <w:rsid w:val="00B8249E"/>
    <w:rsid w:val="00B826C4"/>
    <w:rsid w:val="00B827C3"/>
    <w:rsid w:val="00B8300D"/>
    <w:rsid w:val="00B831A0"/>
    <w:rsid w:val="00B83384"/>
    <w:rsid w:val="00B834C0"/>
    <w:rsid w:val="00B84171"/>
    <w:rsid w:val="00B8482F"/>
    <w:rsid w:val="00B84A08"/>
    <w:rsid w:val="00B84D28"/>
    <w:rsid w:val="00B850E0"/>
    <w:rsid w:val="00B85C38"/>
    <w:rsid w:val="00B85F52"/>
    <w:rsid w:val="00B86015"/>
    <w:rsid w:val="00B86087"/>
    <w:rsid w:val="00B86441"/>
    <w:rsid w:val="00B865CD"/>
    <w:rsid w:val="00B869E3"/>
    <w:rsid w:val="00B86D48"/>
    <w:rsid w:val="00B87369"/>
    <w:rsid w:val="00B873A4"/>
    <w:rsid w:val="00B87B94"/>
    <w:rsid w:val="00B87BB7"/>
    <w:rsid w:val="00B87BEF"/>
    <w:rsid w:val="00B90923"/>
    <w:rsid w:val="00B90CBA"/>
    <w:rsid w:val="00B90CC6"/>
    <w:rsid w:val="00B91212"/>
    <w:rsid w:val="00B916AB"/>
    <w:rsid w:val="00B916DD"/>
    <w:rsid w:val="00B92460"/>
    <w:rsid w:val="00B92ABE"/>
    <w:rsid w:val="00B93728"/>
    <w:rsid w:val="00B9379B"/>
    <w:rsid w:val="00B93C02"/>
    <w:rsid w:val="00B93E85"/>
    <w:rsid w:val="00B9506D"/>
    <w:rsid w:val="00B969FC"/>
    <w:rsid w:val="00B96C94"/>
    <w:rsid w:val="00B978F2"/>
    <w:rsid w:val="00BA003E"/>
    <w:rsid w:val="00BA020E"/>
    <w:rsid w:val="00BA0AF7"/>
    <w:rsid w:val="00BA0CE8"/>
    <w:rsid w:val="00BA0FB1"/>
    <w:rsid w:val="00BA16E0"/>
    <w:rsid w:val="00BA1A4D"/>
    <w:rsid w:val="00BA2140"/>
    <w:rsid w:val="00BA3037"/>
    <w:rsid w:val="00BA32B1"/>
    <w:rsid w:val="00BA32E1"/>
    <w:rsid w:val="00BA3466"/>
    <w:rsid w:val="00BA3685"/>
    <w:rsid w:val="00BA4793"/>
    <w:rsid w:val="00BA4F7F"/>
    <w:rsid w:val="00BA558C"/>
    <w:rsid w:val="00BA589D"/>
    <w:rsid w:val="00BA6096"/>
    <w:rsid w:val="00BA6A87"/>
    <w:rsid w:val="00BA6F7D"/>
    <w:rsid w:val="00BA7C5A"/>
    <w:rsid w:val="00BA7FDB"/>
    <w:rsid w:val="00BB0660"/>
    <w:rsid w:val="00BB0CAF"/>
    <w:rsid w:val="00BB122A"/>
    <w:rsid w:val="00BB2C36"/>
    <w:rsid w:val="00BB2EF1"/>
    <w:rsid w:val="00BB3735"/>
    <w:rsid w:val="00BB37E4"/>
    <w:rsid w:val="00BB3859"/>
    <w:rsid w:val="00BB51F5"/>
    <w:rsid w:val="00BB5313"/>
    <w:rsid w:val="00BB54E6"/>
    <w:rsid w:val="00BB5E69"/>
    <w:rsid w:val="00BB6526"/>
    <w:rsid w:val="00BB6982"/>
    <w:rsid w:val="00BB69EE"/>
    <w:rsid w:val="00BB7472"/>
    <w:rsid w:val="00BB79E1"/>
    <w:rsid w:val="00BB7BB6"/>
    <w:rsid w:val="00BB7C17"/>
    <w:rsid w:val="00BC0794"/>
    <w:rsid w:val="00BC0927"/>
    <w:rsid w:val="00BC1466"/>
    <w:rsid w:val="00BC199E"/>
    <w:rsid w:val="00BC1AEF"/>
    <w:rsid w:val="00BC2F86"/>
    <w:rsid w:val="00BC326A"/>
    <w:rsid w:val="00BC3452"/>
    <w:rsid w:val="00BC37EA"/>
    <w:rsid w:val="00BC4234"/>
    <w:rsid w:val="00BC4715"/>
    <w:rsid w:val="00BC4FF1"/>
    <w:rsid w:val="00BC54AA"/>
    <w:rsid w:val="00BC6296"/>
    <w:rsid w:val="00BC6495"/>
    <w:rsid w:val="00BC6845"/>
    <w:rsid w:val="00BC789F"/>
    <w:rsid w:val="00BC7AE3"/>
    <w:rsid w:val="00BC7E6B"/>
    <w:rsid w:val="00BD0468"/>
    <w:rsid w:val="00BD092F"/>
    <w:rsid w:val="00BD0B44"/>
    <w:rsid w:val="00BD0D46"/>
    <w:rsid w:val="00BD162A"/>
    <w:rsid w:val="00BD1CAC"/>
    <w:rsid w:val="00BD1CEC"/>
    <w:rsid w:val="00BD2713"/>
    <w:rsid w:val="00BD2717"/>
    <w:rsid w:val="00BD3ECC"/>
    <w:rsid w:val="00BD5927"/>
    <w:rsid w:val="00BD64F5"/>
    <w:rsid w:val="00BD6565"/>
    <w:rsid w:val="00BD6863"/>
    <w:rsid w:val="00BD6C83"/>
    <w:rsid w:val="00BD7433"/>
    <w:rsid w:val="00BE08D8"/>
    <w:rsid w:val="00BE0A1A"/>
    <w:rsid w:val="00BE199E"/>
    <w:rsid w:val="00BE1ED1"/>
    <w:rsid w:val="00BE20C0"/>
    <w:rsid w:val="00BE26A7"/>
    <w:rsid w:val="00BE2C3B"/>
    <w:rsid w:val="00BE3715"/>
    <w:rsid w:val="00BE4A29"/>
    <w:rsid w:val="00BE52CF"/>
    <w:rsid w:val="00BE5C24"/>
    <w:rsid w:val="00BE659C"/>
    <w:rsid w:val="00BE6D02"/>
    <w:rsid w:val="00BE6D5E"/>
    <w:rsid w:val="00BE77C2"/>
    <w:rsid w:val="00BE7E53"/>
    <w:rsid w:val="00BF005B"/>
    <w:rsid w:val="00BF07CF"/>
    <w:rsid w:val="00BF0A75"/>
    <w:rsid w:val="00BF0ACF"/>
    <w:rsid w:val="00BF12B4"/>
    <w:rsid w:val="00BF2B85"/>
    <w:rsid w:val="00BF3424"/>
    <w:rsid w:val="00BF3570"/>
    <w:rsid w:val="00BF36D5"/>
    <w:rsid w:val="00BF4C33"/>
    <w:rsid w:val="00BF4D5E"/>
    <w:rsid w:val="00BF541C"/>
    <w:rsid w:val="00BF584A"/>
    <w:rsid w:val="00BF6B3A"/>
    <w:rsid w:val="00BF6C97"/>
    <w:rsid w:val="00BF6DDB"/>
    <w:rsid w:val="00BF73C9"/>
    <w:rsid w:val="00BF7621"/>
    <w:rsid w:val="00BF7AB8"/>
    <w:rsid w:val="00BF7B58"/>
    <w:rsid w:val="00BF7C7D"/>
    <w:rsid w:val="00BF7DDC"/>
    <w:rsid w:val="00C01608"/>
    <w:rsid w:val="00C017D1"/>
    <w:rsid w:val="00C01823"/>
    <w:rsid w:val="00C02064"/>
    <w:rsid w:val="00C0243D"/>
    <w:rsid w:val="00C0334D"/>
    <w:rsid w:val="00C0355A"/>
    <w:rsid w:val="00C044C0"/>
    <w:rsid w:val="00C04902"/>
    <w:rsid w:val="00C05F6F"/>
    <w:rsid w:val="00C06066"/>
    <w:rsid w:val="00C0766C"/>
    <w:rsid w:val="00C1000A"/>
    <w:rsid w:val="00C10477"/>
    <w:rsid w:val="00C10636"/>
    <w:rsid w:val="00C10911"/>
    <w:rsid w:val="00C11460"/>
    <w:rsid w:val="00C117FB"/>
    <w:rsid w:val="00C12238"/>
    <w:rsid w:val="00C123B1"/>
    <w:rsid w:val="00C12D6A"/>
    <w:rsid w:val="00C12E32"/>
    <w:rsid w:val="00C12FD7"/>
    <w:rsid w:val="00C134A1"/>
    <w:rsid w:val="00C14809"/>
    <w:rsid w:val="00C15055"/>
    <w:rsid w:val="00C158D4"/>
    <w:rsid w:val="00C168AB"/>
    <w:rsid w:val="00C171B0"/>
    <w:rsid w:val="00C176C4"/>
    <w:rsid w:val="00C17943"/>
    <w:rsid w:val="00C2025B"/>
    <w:rsid w:val="00C2098A"/>
    <w:rsid w:val="00C20C20"/>
    <w:rsid w:val="00C22A10"/>
    <w:rsid w:val="00C22ED8"/>
    <w:rsid w:val="00C23275"/>
    <w:rsid w:val="00C23BDE"/>
    <w:rsid w:val="00C249E1"/>
    <w:rsid w:val="00C24AA9"/>
    <w:rsid w:val="00C257CD"/>
    <w:rsid w:val="00C25C1E"/>
    <w:rsid w:val="00C26712"/>
    <w:rsid w:val="00C26B0B"/>
    <w:rsid w:val="00C26DBC"/>
    <w:rsid w:val="00C26E62"/>
    <w:rsid w:val="00C27CC8"/>
    <w:rsid w:val="00C31298"/>
    <w:rsid w:val="00C31540"/>
    <w:rsid w:val="00C31880"/>
    <w:rsid w:val="00C31BD6"/>
    <w:rsid w:val="00C31C0C"/>
    <w:rsid w:val="00C3240F"/>
    <w:rsid w:val="00C328A9"/>
    <w:rsid w:val="00C32F85"/>
    <w:rsid w:val="00C330EA"/>
    <w:rsid w:val="00C33F11"/>
    <w:rsid w:val="00C3433C"/>
    <w:rsid w:val="00C34536"/>
    <w:rsid w:val="00C349DB"/>
    <w:rsid w:val="00C35194"/>
    <w:rsid w:val="00C35306"/>
    <w:rsid w:val="00C367EA"/>
    <w:rsid w:val="00C376C8"/>
    <w:rsid w:val="00C37D99"/>
    <w:rsid w:val="00C37E1F"/>
    <w:rsid w:val="00C40D5C"/>
    <w:rsid w:val="00C41594"/>
    <w:rsid w:val="00C41629"/>
    <w:rsid w:val="00C41817"/>
    <w:rsid w:val="00C41A28"/>
    <w:rsid w:val="00C41BB2"/>
    <w:rsid w:val="00C42DE4"/>
    <w:rsid w:val="00C434A9"/>
    <w:rsid w:val="00C43C3D"/>
    <w:rsid w:val="00C44143"/>
    <w:rsid w:val="00C453FE"/>
    <w:rsid w:val="00C45EE1"/>
    <w:rsid w:val="00C46653"/>
    <w:rsid w:val="00C475F7"/>
    <w:rsid w:val="00C47DB7"/>
    <w:rsid w:val="00C47E8A"/>
    <w:rsid w:val="00C509AF"/>
    <w:rsid w:val="00C511A5"/>
    <w:rsid w:val="00C513A9"/>
    <w:rsid w:val="00C51A7D"/>
    <w:rsid w:val="00C51B0B"/>
    <w:rsid w:val="00C52066"/>
    <w:rsid w:val="00C52164"/>
    <w:rsid w:val="00C52406"/>
    <w:rsid w:val="00C52719"/>
    <w:rsid w:val="00C52D24"/>
    <w:rsid w:val="00C5335F"/>
    <w:rsid w:val="00C53AC6"/>
    <w:rsid w:val="00C54960"/>
    <w:rsid w:val="00C54F15"/>
    <w:rsid w:val="00C552DC"/>
    <w:rsid w:val="00C559D1"/>
    <w:rsid w:val="00C56B43"/>
    <w:rsid w:val="00C56C17"/>
    <w:rsid w:val="00C57A46"/>
    <w:rsid w:val="00C57AE3"/>
    <w:rsid w:val="00C57D4D"/>
    <w:rsid w:val="00C57ECA"/>
    <w:rsid w:val="00C6034D"/>
    <w:rsid w:val="00C60351"/>
    <w:rsid w:val="00C60BA5"/>
    <w:rsid w:val="00C60D24"/>
    <w:rsid w:val="00C613C1"/>
    <w:rsid w:val="00C63098"/>
    <w:rsid w:val="00C63322"/>
    <w:rsid w:val="00C6347C"/>
    <w:rsid w:val="00C636A2"/>
    <w:rsid w:val="00C639D4"/>
    <w:rsid w:val="00C63B4C"/>
    <w:rsid w:val="00C63EDE"/>
    <w:rsid w:val="00C654B6"/>
    <w:rsid w:val="00C6550C"/>
    <w:rsid w:val="00C65DEF"/>
    <w:rsid w:val="00C662AA"/>
    <w:rsid w:val="00C66BCE"/>
    <w:rsid w:val="00C66BD5"/>
    <w:rsid w:val="00C672EA"/>
    <w:rsid w:val="00C702A2"/>
    <w:rsid w:val="00C70E6E"/>
    <w:rsid w:val="00C711D0"/>
    <w:rsid w:val="00C71BD0"/>
    <w:rsid w:val="00C71CE6"/>
    <w:rsid w:val="00C721BA"/>
    <w:rsid w:val="00C733AA"/>
    <w:rsid w:val="00C735A4"/>
    <w:rsid w:val="00C7397F"/>
    <w:rsid w:val="00C7419B"/>
    <w:rsid w:val="00C74461"/>
    <w:rsid w:val="00C74F7E"/>
    <w:rsid w:val="00C74FE2"/>
    <w:rsid w:val="00C752F5"/>
    <w:rsid w:val="00C75639"/>
    <w:rsid w:val="00C75963"/>
    <w:rsid w:val="00C75CA2"/>
    <w:rsid w:val="00C776A3"/>
    <w:rsid w:val="00C77899"/>
    <w:rsid w:val="00C778D8"/>
    <w:rsid w:val="00C8180A"/>
    <w:rsid w:val="00C82622"/>
    <w:rsid w:val="00C828EF"/>
    <w:rsid w:val="00C8304F"/>
    <w:rsid w:val="00C83117"/>
    <w:rsid w:val="00C83374"/>
    <w:rsid w:val="00C83847"/>
    <w:rsid w:val="00C83E7A"/>
    <w:rsid w:val="00C83ED6"/>
    <w:rsid w:val="00C84D2C"/>
    <w:rsid w:val="00C84D42"/>
    <w:rsid w:val="00C85042"/>
    <w:rsid w:val="00C85E5C"/>
    <w:rsid w:val="00C8628F"/>
    <w:rsid w:val="00C86FD2"/>
    <w:rsid w:val="00C87B0D"/>
    <w:rsid w:val="00C9010E"/>
    <w:rsid w:val="00C90282"/>
    <w:rsid w:val="00C90368"/>
    <w:rsid w:val="00C90896"/>
    <w:rsid w:val="00C90DBB"/>
    <w:rsid w:val="00C9128B"/>
    <w:rsid w:val="00C91A55"/>
    <w:rsid w:val="00C91AE0"/>
    <w:rsid w:val="00C92055"/>
    <w:rsid w:val="00C9221C"/>
    <w:rsid w:val="00C92B25"/>
    <w:rsid w:val="00C932F7"/>
    <w:rsid w:val="00C93F66"/>
    <w:rsid w:val="00C94572"/>
    <w:rsid w:val="00C947B9"/>
    <w:rsid w:val="00C9551F"/>
    <w:rsid w:val="00C9566F"/>
    <w:rsid w:val="00C9648A"/>
    <w:rsid w:val="00C9675D"/>
    <w:rsid w:val="00C9700A"/>
    <w:rsid w:val="00C973DD"/>
    <w:rsid w:val="00C97454"/>
    <w:rsid w:val="00C97671"/>
    <w:rsid w:val="00C97906"/>
    <w:rsid w:val="00C9790A"/>
    <w:rsid w:val="00CA0524"/>
    <w:rsid w:val="00CA0E18"/>
    <w:rsid w:val="00CA16B7"/>
    <w:rsid w:val="00CA3360"/>
    <w:rsid w:val="00CA3387"/>
    <w:rsid w:val="00CA34B8"/>
    <w:rsid w:val="00CA3E71"/>
    <w:rsid w:val="00CA3FFC"/>
    <w:rsid w:val="00CA4010"/>
    <w:rsid w:val="00CA4E38"/>
    <w:rsid w:val="00CA5093"/>
    <w:rsid w:val="00CA558C"/>
    <w:rsid w:val="00CA5A2B"/>
    <w:rsid w:val="00CA5D71"/>
    <w:rsid w:val="00CA7F29"/>
    <w:rsid w:val="00CB1249"/>
    <w:rsid w:val="00CB1914"/>
    <w:rsid w:val="00CB1A31"/>
    <w:rsid w:val="00CB1CDC"/>
    <w:rsid w:val="00CB2044"/>
    <w:rsid w:val="00CB24C2"/>
    <w:rsid w:val="00CB2649"/>
    <w:rsid w:val="00CB26B5"/>
    <w:rsid w:val="00CB343E"/>
    <w:rsid w:val="00CB367F"/>
    <w:rsid w:val="00CB379A"/>
    <w:rsid w:val="00CB3E3E"/>
    <w:rsid w:val="00CB4A70"/>
    <w:rsid w:val="00CB4F4A"/>
    <w:rsid w:val="00CB56E4"/>
    <w:rsid w:val="00CB5B90"/>
    <w:rsid w:val="00CB66E1"/>
    <w:rsid w:val="00CB6AA4"/>
    <w:rsid w:val="00CB6B0F"/>
    <w:rsid w:val="00CB6F4A"/>
    <w:rsid w:val="00CB7061"/>
    <w:rsid w:val="00CB7A27"/>
    <w:rsid w:val="00CB7B67"/>
    <w:rsid w:val="00CC15D4"/>
    <w:rsid w:val="00CC1D19"/>
    <w:rsid w:val="00CC20E2"/>
    <w:rsid w:val="00CC2C64"/>
    <w:rsid w:val="00CC3D82"/>
    <w:rsid w:val="00CC3DEE"/>
    <w:rsid w:val="00CC3FCC"/>
    <w:rsid w:val="00CC43F6"/>
    <w:rsid w:val="00CC53BD"/>
    <w:rsid w:val="00CC55C7"/>
    <w:rsid w:val="00CC5728"/>
    <w:rsid w:val="00CC57BD"/>
    <w:rsid w:val="00CC5A4C"/>
    <w:rsid w:val="00CC5A76"/>
    <w:rsid w:val="00CC6C83"/>
    <w:rsid w:val="00CC7644"/>
    <w:rsid w:val="00CC769C"/>
    <w:rsid w:val="00CC7DFC"/>
    <w:rsid w:val="00CC7E0D"/>
    <w:rsid w:val="00CD0C65"/>
    <w:rsid w:val="00CD1319"/>
    <w:rsid w:val="00CD1562"/>
    <w:rsid w:val="00CD2695"/>
    <w:rsid w:val="00CD2A1C"/>
    <w:rsid w:val="00CD4D5F"/>
    <w:rsid w:val="00CD4EB7"/>
    <w:rsid w:val="00CD4F00"/>
    <w:rsid w:val="00CD6E46"/>
    <w:rsid w:val="00CD72F8"/>
    <w:rsid w:val="00CD7962"/>
    <w:rsid w:val="00CE0114"/>
    <w:rsid w:val="00CE045A"/>
    <w:rsid w:val="00CE0710"/>
    <w:rsid w:val="00CE0B3D"/>
    <w:rsid w:val="00CE11E5"/>
    <w:rsid w:val="00CE122B"/>
    <w:rsid w:val="00CE1588"/>
    <w:rsid w:val="00CE1FCE"/>
    <w:rsid w:val="00CE2722"/>
    <w:rsid w:val="00CE292F"/>
    <w:rsid w:val="00CE2A5A"/>
    <w:rsid w:val="00CE2D83"/>
    <w:rsid w:val="00CE3DAF"/>
    <w:rsid w:val="00CE57ED"/>
    <w:rsid w:val="00CE5810"/>
    <w:rsid w:val="00CE5B09"/>
    <w:rsid w:val="00CE5D77"/>
    <w:rsid w:val="00CE69FC"/>
    <w:rsid w:val="00CE713A"/>
    <w:rsid w:val="00CE746A"/>
    <w:rsid w:val="00CF0476"/>
    <w:rsid w:val="00CF09E7"/>
    <w:rsid w:val="00CF0BF7"/>
    <w:rsid w:val="00CF1A8E"/>
    <w:rsid w:val="00CF29ED"/>
    <w:rsid w:val="00CF3205"/>
    <w:rsid w:val="00CF47D3"/>
    <w:rsid w:val="00CF56FB"/>
    <w:rsid w:val="00CF6483"/>
    <w:rsid w:val="00CF6902"/>
    <w:rsid w:val="00CF719C"/>
    <w:rsid w:val="00CF772D"/>
    <w:rsid w:val="00CF79DB"/>
    <w:rsid w:val="00D0031D"/>
    <w:rsid w:val="00D00CDB"/>
    <w:rsid w:val="00D012A6"/>
    <w:rsid w:val="00D015F2"/>
    <w:rsid w:val="00D0175B"/>
    <w:rsid w:val="00D017CE"/>
    <w:rsid w:val="00D01C02"/>
    <w:rsid w:val="00D021C6"/>
    <w:rsid w:val="00D02414"/>
    <w:rsid w:val="00D02A9C"/>
    <w:rsid w:val="00D02CB8"/>
    <w:rsid w:val="00D03ECC"/>
    <w:rsid w:val="00D03F33"/>
    <w:rsid w:val="00D04567"/>
    <w:rsid w:val="00D055D1"/>
    <w:rsid w:val="00D0578D"/>
    <w:rsid w:val="00D05A5D"/>
    <w:rsid w:val="00D05CBD"/>
    <w:rsid w:val="00D05CCA"/>
    <w:rsid w:val="00D0626F"/>
    <w:rsid w:val="00D062F2"/>
    <w:rsid w:val="00D06671"/>
    <w:rsid w:val="00D0672C"/>
    <w:rsid w:val="00D06D12"/>
    <w:rsid w:val="00D0783E"/>
    <w:rsid w:val="00D10F83"/>
    <w:rsid w:val="00D11802"/>
    <w:rsid w:val="00D118A1"/>
    <w:rsid w:val="00D11C90"/>
    <w:rsid w:val="00D11F80"/>
    <w:rsid w:val="00D1282B"/>
    <w:rsid w:val="00D12C70"/>
    <w:rsid w:val="00D1357B"/>
    <w:rsid w:val="00D13CA7"/>
    <w:rsid w:val="00D13FFF"/>
    <w:rsid w:val="00D140B3"/>
    <w:rsid w:val="00D1411D"/>
    <w:rsid w:val="00D147B9"/>
    <w:rsid w:val="00D149DB"/>
    <w:rsid w:val="00D14D3D"/>
    <w:rsid w:val="00D15347"/>
    <w:rsid w:val="00D154FE"/>
    <w:rsid w:val="00D1668D"/>
    <w:rsid w:val="00D167D4"/>
    <w:rsid w:val="00D16AA2"/>
    <w:rsid w:val="00D16BC4"/>
    <w:rsid w:val="00D16CA9"/>
    <w:rsid w:val="00D172F5"/>
    <w:rsid w:val="00D174CF"/>
    <w:rsid w:val="00D2023D"/>
    <w:rsid w:val="00D20630"/>
    <w:rsid w:val="00D2129D"/>
    <w:rsid w:val="00D22424"/>
    <w:rsid w:val="00D2369E"/>
    <w:rsid w:val="00D236A6"/>
    <w:rsid w:val="00D23D44"/>
    <w:rsid w:val="00D240A3"/>
    <w:rsid w:val="00D24E39"/>
    <w:rsid w:val="00D25A53"/>
    <w:rsid w:val="00D25E6E"/>
    <w:rsid w:val="00D269D5"/>
    <w:rsid w:val="00D26C81"/>
    <w:rsid w:val="00D27230"/>
    <w:rsid w:val="00D27B0B"/>
    <w:rsid w:val="00D27DAB"/>
    <w:rsid w:val="00D301F6"/>
    <w:rsid w:val="00D318AA"/>
    <w:rsid w:val="00D335CC"/>
    <w:rsid w:val="00D339F1"/>
    <w:rsid w:val="00D33D45"/>
    <w:rsid w:val="00D340FD"/>
    <w:rsid w:val="00D344CF"/>
    <w:rsid w:val="00D34778"/>
    <w:rsid w:val="00D3536B"/>
    <w:rsid w:val="00D356CF"/>
    <w:rsid w:val="00D3582B"/>
    <w:rsid w:val="00D360A9"/>
    <w:rsid w:val="00D370D8"/>
    <w:rsid w:val="00D373C7"/>
    <w:rsid w:val="00D376DA"/>
    <w:rsid w:val="00D42072"/>
    <w:rsid w:val="00D422C9"/>
    <w:rsid w:val="00D424B8"/>
    <w:rsid w:val="00D42BD1"/>
    <w:rsid w:val="00D42E8A"/>
    <w:rsid w:val="00D43C47"/>
    <w:rsid w:val="00D43C58"/>
    <w:rsid w:val="00D43D35"/>
    <w:rsid w:val="00D44328"/>
    <w:rsid w:val="00D4451B"/>
    <w:rsid w:val="00D4509C"/>
    <w:rsid w:val="00D45184"/>
    <w:rsid w:val="00D45FBD"/>
    <w:rsid w:val="00D46496"/>
    <w:rsid w:val="00D46762"/>
    <w:rsid w:val="00D46A13"/>
    <w:rsid w:val="00D46F0F"/>
    <w:rsid w:val="00D4707E"/>
    <w:rsid w:val="00D47EE0"/>
    <w:rsid w:val="00D50539"/>
    <w:rsid w:val="00D52B96"/>
    <w:rsid w:val="00D53B92"/>
    <w:rsid w:val="00D54088"/>
    <w:rsid w:val="00D551D7"/>
    <w:rsid w:val="00D55CF4"/>
    <w:rsid w:val="00D56734"/>
    <w:rsid w:val="00D56829"/>
    <w:rsid w:val="00D569CA"/>
    <w:rsid w:val="00D57455"/>
    <w:rsid w:val="00D57727"/>
    <w:rsid w:val="00D57913"/>
    <w:rsid w:val="00D579B8"/>
    <w:rsid w:val="00D57C3E"/>
    <w:rsid w:val="00D600A0"/>
    <w:rsid w:val="00D60194"/>
    <w:rsid w:val="00D602A1"/>
    <w:rsid w:val="00D60676"/>
    <w:rsid w:val="00D60EEA"/>
    <w:rsid w:val="00D62780"/>
    <w:rsid w:val="00D62D16"/>
    <w:rsid w:val="00D64778"/>
    <w:rsid w:val="00D64CCA"/>
    <w:rsid w:val="00D64F82"/>
    <w:rsid w:val="00D65970"/>
    <w:rsid w:val="00D664A3"/>
    <w:rsid w:val="00D66C15"/>
    <w:rsid w:val="00D66DB3"/>
    <w:rsid w:val="00D66F87"/>
    <w:rsid w:val="00D676AA"/>
    <w:rsid w:val="00D6770F"/>
    <w:rsid w:val="00D67877"/>
    <w:rsid w:val="00D706D1"/>
    <w:rsid w:val="00D71029"/>
    <w:rsid w:val="00D7194B"/>
    <w:rsid w:val="00D71A1B"/>
    <w:rsid w:val="00D7253F"/>
    <w:rsid w:val="00D732BF"/>
    <w:rsid w:val="00D73C48"/>
    <w:rsid w:val="00D746CE"/>
    <w:rsid w:val="00D74C1B"/>
    <w:rsid w:val="00D75376"/>
    <w:rsid w:val="00D756B0"/>
    <w:rsid w:val="00D75778"/>
    <w:rsid w:val="00D75FF6"/>
    <w:rsid w:val="00D7645C"/>
    <w:rsid w:val="00D76DF3"/>
    <w:rsid w:val="00D778C9"/>
    <w:rsid w:val="00D779AD"/>
    <w:rsid w:val="00D80670"/>
    <w:rsid w:val="00D80938"/>
    <w:rsid w:val="00D80FAE"/>
    <w:rsid w:val="00D811A7"/>
    <w:rsid w:val="00D811F8"/>
    <w:rsid w:val="00D815F9"/>
    <w:rsid w:val="00D81F47"/>
    <w:rsid w:val="00D821F7"/>
    <w:rsid w:val="00D82544"/>
    <w:rsid w:val="00D8280A"/>
    <w:rsid w:val="00D841B8"/>
    <w:rsid w:val="00D8430B"/>
    <w:rsid w:val="00D84883"/>
    <w:rsid w:val="00D84AA4"/>
    <w:rsid w:val="00D865C2"/>
    <w:rsid w:val="00D8664F"/>
    <w:rsid w:val="00D87160"/>
    <w:rsid w:val="00D8760E"/>
    <w:rsid w:val="00D878FC"/>
    <w:rsid w:val="00D901F0"/>
    <w:rsid w:val="00D90408"/>
    <w:rsid w:val="00D90DA9"/>
    <w:rsid w:val="00D91B2A"/>
    <w:rsid w:val="00D91BAF"/>
    <w:rsid w:val="00D92ECD"/>
    <w:rsid w:val="00D9353D"/>
    <w:rsid w:val="00D941A9"/>
    <w:rsid w:val="00D94805"/>
    <w:rsid w:val="00D9495B"/>
    <w:rsid w:val="00D94EF0"/>
    <w:rsid w:val="00D95236"/>
    <w:rsid w:val="00D960D1"/>
    <w:rsid w:val="00D9643A"/>
    <w:rsid w:val="00D965A5"/>
    <w:rsid w:val="00D96D71"/>
    <w:rsid w:val="00D97354"/>
    <w:rsid w:val="00D97C25"/>
    <w:rsid w:val="00DA06BA"/>
    <w:rsid w:val="00DA0AE2"/>
    <w:rsid w:val="00DA0BA8"/>
    <w:rsid w:val="00DA17CF"/>
    <w:rsid w:val="00DA225E"/>
    <w:rsid w:val="00DA23A6"/>
    <w:rsid w:val="00DA2BC6"/>
    <w:rsid w:val="00DA323A"/>
    <w:rsid w:val="00DA32DF"/>
    <w:rsid w:val="00DA3466"/>
    <w:rsid w:val="00DA3FD6"/>
    <w:rsid w:val="00DA50C0"/>
    <w:rsid w:val="00DA5695"/>
    <w:rsid w:val="00DA5AB4"/>
    <w:rsid w:val="00DA5C09"/>
    <w:rsid w:val="00DA6211"/>
    <w:rsid w:val="00DA6A1B"/>
    <w:rsid w:val="00DA73D9"/>
    <w:rsid w:val="00DB0888"/>
    <w:rsid w:val="00DB0B47"/>
    <w:rsid w:val="00DB117B"/>
    <w:rsid w:val="00DB187E"/>
    <w:rsid w:val="00DB1D5B"/>
    <w:rsid w:val="00DB20A2"/>
    <w:rsid w:val="00DB259D"/>
    <w:rsid w:val="00DB2BB5"/>
    <w:rsid w:val="00DB3701"/>
    <w:rsid w:val="00DB3707"/>
    <w:rsid w:val="00DB3E56"/>
    <w:rsid w:val="00DB41C6"/>
    <w:rsid w:val="00DB46EA"/>
    <w:rsid w:val="00DB51AD"/>
    <w:rsid w:val="00DB51CA"/>
    <w:rsid w:val="00DB5CED"/>
    <w:rsid w:val="00DB5F7F"/>
    <w:rsid w:val="00DB60D1"/>
    <w:rsid w:val="00DB6941"/>
    <w:rsid w:val="00DB6E25"/>
    <w:rsid w:val="00DB7032"/>
    <w:rsid w:val="00DB70AA"/>
    <w:rsid w:val="00DB77AB"/>
    <w:rsid w:val="00DB7932"/>
    <w:rsid w:val="00DB79D7"/>
    <w:rsid w:val="00DB7A12"/>
    <w:rsid w:val="00DC034E"/>
    <w:rsid w:val="00DC18B8"/>
    <w:rsid w:val="00DC1926"/>
    <w:rsid w:val="00DC1CAA"/>
    <w:rsid w:val="00DC1FDE"/>
    <w:rsid w:val="00DC297D"/>
    <w:rsid w:val="00DC2A6E"/>
    <w:rsid w:val="00DC380A"/>
    <w:rsid w:val="00DC3857"/>
    <w:rsid w:val="00DC418B"/>
    <w:rsid w:val="00DC4901"/>
    <w:rsid w:val="00DC4C14"/>
    <w:rsid w:val="00DC5DBD"/>
    <w:rsid w:val="00DC5E14"/>
    <w:rsid w:val="00DC60DE"/>
    <w:rsid w:val="00DC64D1"/>
    <w:rsid w:val="00DC6BCC"/>
    <w:rsid w:val="00DC7314"/>
    <w:rsid w:val="00DC79B7"/>
    <w:rsid w:val="00DD000F"/>
    <w:rsid w:val="00DD0D70"/>
    <w:rsid w:val="00DD1A53"/>
    <w:rsid w:val="00DD1FD6"/>
    <w:rsid w:val="00DD26D1"/>
    <w:rsid w:val="00DD2A52"/>
    <w:rsid w:val="00DD3BB6"/>
    <w:rsid w:val="00DD404F"/>
    <w:rsid w:val="00DD45C0"/>
    <w:rsid w:val="00DD4D5B"/>
    <w:rsid w:val="00DD5C13"/>
    <w:rsid w:val="00DD5C2D"/>
    <w:rsid w:val="00DD5C8D"/>
    <w:rsid w:val="00DD6710"/>
    <w:rsid w:val="00DD6B73"/>
    <w:rsid w:val="00DD6C02"/>
    <w:rsid w:val="00DD7EAF"/>
    <w:rsid w:val="00DE0E91"/>
    <w:rsid w:val="00DE1250"/>
    <w:rsid w:val="00DE15AC"/>
    <w:rsid w:val="00DE1718"/>
    <w:rsid w:val="00DE18CE"/>
    <w:rsid w:val="00DE18F6"/>
    <w:rsid w:val="00DE1C82"/>
    <w:rsid w:val="00DE1FFE"/>
    <w:rsid w:val="00DE23A3"/>
    <w:rsid w:val="00DE2CC3"/>
    <w:rsid w:val="00DE35CC"/>
    <w:rsid w:val="00DE3A06"/>
    <w:rsid w:val="00DE5615"/>
    <w:rsid w:val="00DE58D9"/>
    <w:rsid w:val="00DE5915"/>
    <w:rsid w:val="00DE62C5"/>
    <w:rsid w:val="00DE6DF6"/>
    <w:rsid w:val="00DE75CE"/>
    <w:rsid w:val="00DE7B83"/>
    <w:rsid w:val="00DE7F1C"/>
    <w:rsid w:val="00DF1983"/>
    <w:rsid w:val="00DF1EE1"/>
    <w:rsid w:val="00DF2AD0"/>
    <w:rsid w:val="00DF2BD1"/>
    <w:rsid w:val="00DF2DC0"/>
    <w:rsid w:val="00DF34A5"/>
    <w:rsid w:val="00DF480E"/>
    <w:rsid w:val="00DF49C2"/>
    <w:rsid w:val="00DF5B01"/>
    <w:rsid w:val="00DF5CE9"/>
    <w:rsid w:val="00DF6129"/>
    <w:rsid w:val="00DF6442"/>
    <w:rsid w:val="00DF6522"/>
    <w:rsid w:val="00DF668C"/>
    <w:rsid w:val="00DF7344"/>
    <w:rsid w:val="00DF7602"/>
    <w:rsid w:val="00DF7B99"/>
    <w:rsid w:val="00E02091"/>
    <w:rsid w:val="00E0273B"/>
    <w:rsid w:val="00E02D79"/>
    <w:rsid w:val="00E037C5"/>
    <w:rsid w:val="00E040AE"/>
    <w:rsid w:val="00E05B1E"/>
    <w:rsid w:val="00E0607A"/>
    <w:rsid w:val="00E06529"/>
    <w:rsid w:val="00E065ED"/>
    <w:rsid w:val="00E06816"/>
    <w:rsid w:val="00E07415"/>
    <w:rsid w:val="00E10795"/>
    <w:rsid w:val="00E10960"/>
    <w:rsid w:val="00E10DDF"/>
    <w:rsid w:val="00E110F6"/>
    <w:rsid w:val="00E11ADF"/>
    <w:rsid w:val="00E124D9"/>
    <w:rsid w:val="00E12AD0"/>
    <w:rsid w:val="00E13887"/>
    <w:rsid w:val="00E13D60"/>
    <w:rsid w:val="00E14977"/>
    <w:rsid w:val="00E14A6A"/>
    <w:rsid w:val="00E14E8E"/>
    <w:rsid w:val="00E152AD"/>
    <w:rsid w:val="00E15647"/>
    <w:rsid w:val="00E15C95"/>
    <w:rsid w:val="00E16026"/>
    <w:rsid w:val="00E1604D"/>
    <w:rsid w:val="00E170D2"/>
    <w:rsid w:val="00E17741"/>
    <w:rsid w:val="00E178FC"/>
    <w:rsid w:val="00E17DA2"/>
    <w:rsid w:val="00E2023F"/>
    <w:rsid w:val="00E20D9A"/>
    <w:rsid w:val="00E20F3D"/>
    <w:rsid w:val="00E21347"/>
    <w:rsid w:val="00E2189E"/>
    <w:rsid w:val="00E21C66"/>
    <w:rsid w:val="00E21DA7"/>
    <w:rsid w:val="00E2241A"/>
    <w:rsid w:val="00E22465"/>
    <w:rsid w:val="00E226CA"/>
    <w:rsid w:val="00E230F8"/>
    <w:rsid w:val="00E239DF"/>
    <w:rsid w:val="00E24027"/>
    <w:rsid w:val="00E24926"/>
    <w:rsid w:val="00E26439"/>
    <w:rsid w:val="00E26984"/>
    <w:rsid w:val="00E26A1E"/>
    <w:rsid w:val="00E26E16"/>
    <w:rsid w:val="00E26EC3"/>
    <w:rsid w:val="00E271AA"/>
    <w:rsid w:val="00E30326"/>
    <w:rsid w:val="00E3049D"/>
    <w:rsid w:val="00E30C85"/>
    <w:rsid w:val="00E30FDA"/>
    <w:rsid w:val="00E3174A"/>
    <w:rsid w:val="00E31833"/>
    <w:rsid w:val="00E32543"/>
    <w:rsid w:val="00E326C6"/>
    <w:rsid w:val="00E3298B"/>
    <w:rsid w:val="00E335FF"/>
    <w:rsid w:val="00E3383E"/>
    <w:rsid w:val="00E33ABC"/>
    <w:rsid w:val="00E35251"/>
    <w:rsid w:val="00E353BB"/>
    <w:rsid w:val="00E35ABC"/>
    <w:rsid w:val="00E36080"/>
    <w:rsid w:val="00E36D50"/>
    <w:rsid w:val="00E37B81"/>
    <w:rsid w:val="00E408A9"/>
    <w:rsid w:val="00E413A9"/>
    <w:rsid w:val="00E414A8"/>
    <w:rsid w:val="00E41AF8"/>
    <w:rsid w:val="00E426BA"/>
    <w:rsid w:val="00E42A05"/>
    <w:rsid w:val="00E42EE5"/>
    <w:rsid w:val="00E431A7"/>
    <w:rsid w:val="00E43D2F"/>
    <w:rsid w:val="00E44C27"/>
    <w:rsid w:val="00E451E8"/>
    <w:rsid w:val="00E452EC"/>
    <w:rsid w:val="00E45840"/>
    <w:rsid w:val="00E45EFC"/>
    <w:rsid w:val="00E4613D"/>
    <w:rsid w:val="00E461B5"/>
    <w:rsid w:val="00E46285"/>
    <w:rsid w:val="00E467F6"/>
    <w:rsid w:val="00E46F5C"/>
    <w:rsid w:val="00E471B8"/>
    <w:rsid w:val="00E47A8B"/>
    <w:rsid w:val="00E47D3B"/>
    <w:rsid w:val="00E47D47"/>
    <w:rsid w:val="00E5007A"/>
    <w:rsid w:val="00E50136"/>
    <w:rsid w:val="00E50351"/>
    <w:rsid w:val="00E504BB"/>
    <w:rsid w:val="00E507B8"/>
    <w:rsid w:val="00E50B26"/>
    <w:rsid w:val="00E50B4B"/>
    <w:rsid w:val="00E50CC5"/>
    <w:rsid w:val="00E50CF5"/>
    <w:rsid w:val="00E50EA5"/>
    <w:rsid w:val="00E5175D"/>
    <w:rsid w:val="00E51AD3"/>
    <w:rsid w:val="00E51D98"/>
    <w:rsid w:val="00E52857"/>
    <w:rsid w:val="00E52C47"/>
    <w:rsid w:val="00E53079"/>
    <w:rsid w:val="00E53818"/>
    <w:rsid w:val="00E5426C"/>
    <w:rsid w:val="00E54370"/>
    <w:rsid w:val="00E54437"/>
    <w:rsid w:val="00E54B48"/>
    <w:rsid w:val="00E54D6D"/>
    <w:rsid w:val="00E55A1A"/>
    <w:rsid w:val="00E55B8B"/>
    <w:rsid w:val="00E568B3"/>
    <w:rsid w:val="00E56984"/>
    <w:rsid w:val="00E57662"/>
    <w:rsid w:val="00E579BE"/>
    <w:rsid w:val="00E57BC5"/>
    <w:rsid w:val="00E60553"/>
    <w:rsid w:val="00E60937"/>
    <w:rsid w:val="00E60AC5"/>
    <w:rsid w:val="00E62A4B"/>
    <w:rsid w:val="00E6376B"/>
    <w:rsid w:val="00E63808"/>
    <w:rsid w:val="00E6413D"/>
    <w:rsid w:val="00E6484C"/>
    <w:rsid w:val="00E64A1C"/>
    <w:rsid w:val="00E6567A"/>
    <w:rsid w:val="00E65EBF"/>
    <w:rsid w:val="00E668A9"/>
    <w:rsid w:val="00E66934"/>
    <w:rsid w:val="00E66D55"/>
    <w:rsid w:val="00E672C9"/>
    <w:rsid w:val="00E67340"/>
    <w:rsid w:val="00E674BB"/>
    <w:rsid w:val="00E67904"/>
    <w:rsid w:val="00E67BD5"/>
    <w:rsid w:val="00E70950"/>
    <w:rsid w:val="00E71657"/>
    <w:rsid w:val="00E71DD3"/>
    <w:rsid w:val="00E7224E"/>
    <w:rsid w:val="00E72736"/>
    <w:rsid w:val="00E72B0D"/>
    <w:rsid w:val="00E73211"/>
    <w:rsid w:val="00E73481"/>
    <w:rsid w:val="00E73D0F"/>
    <w:rsid w:val="00E73E17"/>
    <w:rsid w:val="00E7499C"/>
    <w:rsid w:val="00E74F82"/>
    <w:rsid w:val="00E75512"/>
    <w:rsid w:val="00E76768"/>
    <w:rsid w:val="00E769C0"/>
    <w:rsid w:val="00E7757A"/>
    <w:rsid w:val="00E779B2"/>
    <w:rsid w:val="00E77D80"/>
    <w:rsid w:val="00E80312"/>
    <w:rsid w:val="00E804BB"/>
    <w:rsid w:val="00E809D7"/>
    <w:rsid w:val="00E80A2B"/>
    <w:rsid w:val="00E80BDD"/>
    <w:rsid w:val="00E80CB8"/>
    <w:rsid w:val="00E816E5"/>
    <w:rsid w:val="00E81D15"/>
    <w:rsid w:val="00E81D59"/>
    <w:rsid w:val="00E822BD"/>
    <w:rsid w:val="00E82C11"/>
    <w:rsid w:val="00E83A19"/>
    <w:rsid w:val="00E83D78"/>
    <w:rsid w:val="00E8453F"/>
    <w:rsid w:val="00E8460F"/>
    <w:rsid w:val="00E84772"/>
    <w:rsid w:val="00E84AD5"/>
    <w:rsid w:val="00E85B48"/>
    <w:rsid w:val="00E85B6D"/>
    <w:rsid w:val="00E867E6"/>
    <w:rsid w:val="00E86D44"/>
    <w:rsid w:val="00E86FC8"/>
    <w:rsid w:val="00E870DB"/>
    <w:rsid w:val="00E87C5B"/>
    <w:rsid w:val="00E904C9"/>
    <w:rsid w:val="00E9063F"/>
    <w:rsid w:val="00E90658"/>
    <w:rsid w:val="00E90C38"/>
    <w:rsid w:val="00E90E0A"/>
    <w:rsid w:val="00E91256"/>
    <w:rsid w:val="00E9142B"/>
    <w:rsid w:val="00E9186C"/>
    <w:rsid w:val="00E91FB9"/>
    <w:rsid w:val="00E926F6"/>
    <w:rsid w:val="00E928EE"/>
    <w:rsid w:val="00E929F5"/>
    <w:rsid w:val="00E92B88"/>
    <w:rsid w:val="00E93042"/>
    <w:rsid w:val="00E93095"/>
    <w:rsid w:val="00E93B5E"/>
    <w:rsid w:val="00E93F4D"/>
    <w:rsid w:val="00E94AF1"/>
    <w:rsid w:val="00E94F2B"/>
    <w:rsid w:val="00E9515C"/>
    <w:rsid w:val="00E953D1"/>
    <w:rsid w:val="00E953EE"/>
    <w:rsid w:val="00E95481"/>
    <w:rsid w:val="00E95639"/>
    <w:rsid w:val="00E957B5"/>
    <w:rsid w:val="00E9638A"/>
    <w:rsid w:val="00E963B0"/>
    <w:rsid w:val="00E96A8C"/>
    <w:rsid w:val="00E96F4B"/>
    <w:rsid w:val="00E9711A"/>
    <w:rsid w:val="00E97521"/>
    <w:rsid w:val="00E979D0"/>
    <w:rsid w:val="00EA1D81"/>
    <w:rsid w:val="00EA2386"/>
    <w:rsid w:val="00EA3234"/>
    <w:rsid w:val="00EA384C"/>
    <w:rsid w:val="00EA413F"/>
    <w:rsid w:val="00EA5203"/>
    <w:rsid w:val="00EA62F9"/>
    <w:rsid w:val="00EA6541"/>
    <w:rsid w:val="00EA6C4C"/>
    <w:rsid w:val="00EA6CB3"/>
    <w:rsid w:val="00EA6CE6"/>
    <w:rsid w:val="00EA788E"/>
    <w:rsid w:val="00EA7910"/>
    <w:rsid w:val="00EA7941"/>
    <w:rsid w:val="00EA7F10"/>
    <w:rsid w:val="00EB0A4F"/>
    <w:rsid w:val="00EB1237"/>
    <w:rsid w:val="00EB13CF"/>
    <w:rsid w:val="00EB1592"/>
    <w:rsid w:val="00EB1D1A"/>
    <w:rsid w:val="00EB2D24"/>
    <w:rsid w:val="00EB3955"/>
    <w:rsid w:val="00EB627F"/>
    <w:rsid w:val="00EB6282"/>
    <w:rsid w:val="00EB67E0"/>
    <w:rsid w:val="00EB706E"/>
    <w:rsid w:val="00EB724E"/>
    <w:rsid w:val="00EB75FF"/>
    <w:rsid w:val="00EB7A18"/>
    <w:rsid w:val="00EB7FDD"/>
    <w:rsid w:val="00EC019E"/>
    <w:rsid w:val="00EC0CF7"/>
    <w:rsid w:val="00EC1405"/>
    <w:rsid w:val="00EC156E"/>
    <w:rsid w:val="00EC1637"/>
    <w:rsid w:val="00EC242F"/>
    <w:rsid w:val="00EC2430"/>
    <w:rsid w:val="00EC2507"/>
    <w:rsid w:val="00EC29B6"/>
    <w:rsid w:val="00EC312E"/>
    <w:rsid w:val="00EC3AAE"/>
    <w:rsid w:val="00EC3B2C"/>
    <w:rsid w:val="00EC45B4"/>
    <w:rsid w:val="00EC47BD"/>
    <w:rsid w:val="00EC4B15"/>
    <w:rsid w:val="00EC5A7C"/>
    <w:rsid w:val="00EC64F2"/>
    <w:rsid w:val="00EC653B"/>
    <w:rsid w:val="00ED1589"/>
    <w:rsid w:val="00ED18C9"/>
    <w:rsid w:val="00ED1D09"/>
    <w:rsid w:val="00ED1F58"/>
    <w:rsid w:val="00ED2B2B"/>
    <w:rsid w:val="00ED3373"/>
    <w:rsid w:val="00ED3479"/>
    <w:rsid w:val="00ED4195"/>
    <w:rsid w:val="00ED42E6"/>
    <w:rsid w:val="00ED461E"/>
    <w:rsid w:val="00ED5397"/>
    <w:rsid w:val="00ED584D"/>
    <w:rsid w:val="00ED5E55"/>
    <w:rsid w:val="00ED62B8"/>
    <w:rsid w:val="00ED67C0"/>
    <w:rsid w:val="00ED6ED4"/>
    <w:rsid w:val="00ED7B7C"/>
    <w:rsid w:val="00EE1A31"/>
    <w:rsid w:val="00EE27CA"/>
    <w:rsid w:val="00EE318C"/>
    <w:rsid w:val="00EE3571"/>
    <w:rsid w:val="00EE3AFE"/>
    <w:rsid w:val="00EE4F0C"/>
    <w:rsid w:val="00EE50D6"/>
    <w:rsid w:val="00EE59B4"/>
    <w:rsid w:val="00EE5AB9"/>
    <w:rsid w:val="00EE5ED4"/>
    <w:rsid w:val="00EE60C7"/>
    <w:rsid w:val="00EE658A"/>
    <w:rsid w:val="00EE6FA9"/>
    <w:rsid w:val="00EF0841"/>
    <w:rsid w:val="00EF11E9"/>
    <w:rsid w:val="00EF1277"/>
    <w:rsid w:val="00EF1610"/>
    <w:rsid w:val="00EF1B5A"/>
    <w:rsid w:val="00EF24F8"/>
    <w:rsid w:val="00EF2C23"/>
    <w:rsid w:val="00EF2F5B"/>
    <w:rsid w:val="00EF32BA"/>
    <w:rsid w:val="00EF3E27"/>
    <w:rsid w:val="00EF457B"/>
    <w:rsid w:val="00EF4F58"/>
    <w:rsid w:val="00EF6304"/>
    <w:rsid w:val="00EF6DC3"/>
    <w:rsid w:val="00EF70B9"/>
    <w:rsid w:val="00EF77E5"/>
    <w:rsid w:val="00F00024"/>
    <w:rsid w:val="00F00DBA"/>
    <w:rsid w:val="00F010E3"/>
    <w:rsid w:val="00F019C2"/>
    <w:rsid w:val="00F01E1D"/>
    <w:rsid w:val="00F02470"/>
    <w:rsid w:val="00F0347F"/>
    <w:rsid w:val="00F0370A"/>
    <w:rsid w:val="00F03FA5"/>
    <w:rsid w:val="00F0418D"/>
    <w:rsid w:val="00F042B4"/>
    <w:rsid w:val="00F042F9"/>
    <w:rsid w:val="00F04E77"/>
    <w:rsid w:val="00F061D1"/>
    <w:rsid w:val="00F06BBA"/>
    <w:rsid w:val="00F06D6C"/>
    <w:rsid w:val="00F10B8F"/>
    <w:rsid w:val="00F11115"/>
    <w:rsid w:val="00F11B1D"/>
    <w:rsid w:val="00F12319"/>
    <w:rsid w:val="00F123D3"/>
    <w:rsid w:val="00F12A9E"/>
    <w:rsid w:val="00F12D2B"/>
    <w:rsid w:val="00F12F8A"/>
    <w:rsid w:val="00F16178"/>
    <w:rsid w:val="00F164DB"/>
    <w:rsid w:val="00F168A3"/>
    <w:rsid w:val="00F16941"/>
    <w:rsid w:val="00F17F44"/>
    <w:rsid w:val="00F200BE"/>
    <w:rsid w:val="00F20F67"/>
    <w:rsid w:val="00F21C22"/>
    <w:rsid w:val="00F22003"/>
    <w:rsid w:val="00F22928"/>
    <w:rsid w:val="00F23256"/>
    <w:rsid w:val="00F23D74"/>
    <w:rsid w:val="00F24D82"/>
    <w:rsid w:val="00F25AAC"/>
    <w:rsid w:val="00F25B77"/>
    <w:rsid w:val="00F2683F"/>
    <w:rsid w:val="00F2690C"/>
    <w:rsid w:val="00F26DAA"/>
    <w:rsid w:val="00F2712D"/>
    <w:rsid w:val="00F2769E"/>
    <w:rsid w:val="00F30F84"/>
    <w:rsid w:val="00F31C1F"/>
    <w:rsid w:val="00F31E2E"/>
    <w:rsid w:val="00F320FE"/>
    <w:rsid w:val="00F32621"/>
    <w:rsid w:val="00F32BB2"/>
    <w:rsid w:val="00F331F4"/>
    <w:rsid w:val="00F33338"/>
    <w:rsid w:val="00F3346D"/>
    <w:rsid w:val="00F33881"/>
    <w:rsid w:val="00F33CC4"/>
    <w:rsid w:val="00F33F57"/>
    <w:rsid w:val="00F3518B"/>
    <w:rsid w:val="00F35A15"/>
    <w:rsid w:val="00F36CC5"/>
    <w:rsid w:val="00F40099"/>
    <w:rsid w:val="00F41859"/>
    <w:rsid w:val="00F41AF1"/>
    <w:rsid w:val="00F41D65"/>
    <w:rsid w:val="00F420FC"/>
    <w:rsid w:val="00F42DCF"/>
    <w:rsid w:val="00F43272"/>
    <w:rsid w:val="00F43794"/>
    <w:rsid w:val="00F43A97"/>
    <w:rsid w:val="00F44351"/>
    <w:rsid w:val="00F44EB2"/>
    <w:rsid w:val="00F463E3"/>
    <w:rsid w:val="00F46DC7"/>
    <w:rsid w:val="00F47581"/>
    <w:rsid w:val="00F47946"/>
    <w:rsid w:val="00F50533"/>
    <w:rsid w:val="00F50563"/>
    <w:rsid w:val="00F50668"/>
    <w:rsid w:val="00F5110F"/>
    <w:rsid w:val="00F519F2"/>
    <w:rsid w:val="00F51E93"/>
    <w:rsid w:val="00F53214"/>
    <w:rsid w:val="00F54601"/>
    <w:rsid w:val="00F558E0"/>
    <w:rsid w:val="00F56120"/>
    <w:rsid w:val="00F567C8"/>
    <w:rsid w:val="00F56962"/>
    <w:rsid w:val="00F56D34"/>
    <w:rsid w:val="00F602C0"/>
    <w:rsid w:val="00F6065C"/>
    <w:rsid w:val="00F60B73"/>
    <w:rsid w:val="00F61968"/>
    <w:rsid w:val="00F621F9"/>
    <w:rsid w:val="00F623D0"/>
    <w:rsid w:val="00F62D9C"/>
    <w:rsid w:val="00F62DE4"/>
    <w:rsid w:val="00F638C8"/>
    <w:rsid w:val="00F64137"/>
    <w:rsid w:val="00F646E0"/>
    <w:rsid w:val="00F64B0D"/>
    <w:rsid w:val="00F64B59"/>
    <w:rsid w:val="00F64FC6"/>
    <w:rsid w:val="00F6631A"/>
    <w:rsid w:val="00F66BF4"/>
    <w:rsid w:val="00F67602"/>
    <w:rsid w:val="00F678FB"/>
    <w:rsid w:val="00F71492"/>
    <w:rsid w:val="00F71789"/>
    <w:rsid w:val="00F7193F"/>
    <w:rsid w:val="00F71CB3"/>
    <w:rsid w:val="00F723CE"/>
    <w:rsid w:val="00F72C58"/>
    <w:rsid w:val="00F733B3"/>
    <w:rsid w:val="00F73477"/>
    <w:rsid w:val="00F735E1"/>
    <w:rsid w:val="00F737EC"/>
    <w:rsid w:val="00F73A1F"/>
    <w:rsid w:val="00F741FF"/>
    <w:rsid w:val="00F74D35"/>
    <w:rsid w:val="00F74DFA"/>
    <w:rsid w:val="00F74E3D"/>
    <w:rsid w:val="00F75B8F"/>
    <w:rsid w:val="00F760A0"/>
    <w:rsid w:val="00F7686C"/>
    <w:rsid w:val="00F772A0"/>
    <w:rsid w:val="00F779D7"/>
    <w:rsid w:val="00F779ED"/>
    <w:rsid w:val="00F8005B"/>
    <w:rsid w:val="00F80102"/>
    <w:rsid w:val="00F80D1D"/>
    <w:rsid w:val="00F81260"/>
    <w:rsid w:val="00F813B2"/>
    <w:rsid w:val="00F8151F"/>
    <w:rsid w:val="00F8183C"/>
    <w:rsid w:val="00F81C23"/>
    <w:rsid w:val="00F82823"/>
    <w:rsid w:val="00F82E39"/>
    <w:rsid w:val="00F8308E"/>
    <w:rsid w:val="00F83D93"/>
    <w:rsid w:val="00F846E8"/>
    <w:rsid w:val="00F851A2"/>
    <w:rsid w:val="00F8528B"/>
    <w:rsid w:val="00F85ED7"/>
    <w:rsid w:val="00F86935"/>
    <w:rsid w:val="00F86AF4"/>
    <w:rsid w:val="00F86E1B"/>
    <w:rsid w:val="00F86E62"/>
    <w:rsid w:val="00F87D94"/>
    <w:rsid w:val="00F9012F"/>
    <w:rsid w:val="00F9047E"/>
    <w:rsid w:val="00F90739"/>
    <w:rsid w:val="00F9076F"/>
    <w:rsid w:val="00F90959"/>
    <w:rsid w:val="00F91157"/>
    <w:rsid w:val="00F92F94"/>
    <w:rsid w:val="00F93399"/>
    <w:rsid w:val="00F9472E"/>
    <w:rsid w:val="00F94854"/>
    <w:rsid w:val="00F94CBB"/>
    <w:rsid w:val="00F95169"/>
    <w:rsid w:val="00F95B95"/>
    <w:rsid w:val="00F96151"/>
    <w:rsid w:val="00F96EBD"/>
    <w:rsid w:val="00F978EC"/>
    <w:rsid w:val="00F97C38"/>
    <w:rsid w:val="00FA0A38"/>
    <w:rsid w:val="00FA0DD7"/>
    <w:rsid w:val="00FA1075"/>
    <w:rsid w:val="00FA26F7"/>
    <w:rsid w:val="00FA2BF9"/>
    <w:rsid w:val="00FA40C7"/>
    <w:rsid w:val="00FA52CE"/>
    <w:rsid w:val="00FA6076"/>
    <w:rsid w:val="00FA6721"/>
    <w:rsid w:val="00FA69EA"/>
    <w:rsid w:val="00FA6CF6"/>
    <w:rsid w:val="00FA706D"/>
    <w:rsid w:val="00FA74D6"/>
    <w:rsid w:val="00FA750F"/>
    <w:rsid w:val="00FA7521"/>
    <w:rsid w:val="00FA7A22"/>
    <w:rsid w:val="00FA7F80"/>
    <w:rsid w:val="00FA7FA6"/>
    <w:rsid w:val="00FB022D"/>
    <w:rsid w:val="00FB0380"/>
    <w:rsid w:val="00FB089B"/>
    <w:rsid w:val="00FB0A71"/>
    <w:rsid w:val="00FB1DF5"/>
    <w:rsid w:val="00FB204C"/>
    <w:rsid w:val="00FB374D"/>
    <w:rsid w:val="00FB37FF"/>
    <w:rsid w:val="00FB3EC2"/>
    <w:rsid w:val="00FB3F66"/>
    <w:rsid w:val="00FB5175"/>
    <w:rsid w:val="00FB5ACB"/>
    <w:rsid w:val="00FB5D1D"/>
    <w:rsid w:val="00FB6703"/>
    <w:rsid w:val="00FB6B89"/>
    <w:rsid w:val="00FB6CB1"/>
    <w:rsid w:val="00FB7F1B"/>
    <w:rsid w:val="00FC018E"/>
    <w:rsid w:val="00FC0F55"/>
    <w:rsid w:val="00FC1292"/>
    <w:rsid w:val="00FC137E"/>
    <w:rsid w:val="00FC13E5"/>
    <w:rsid w:val="00FC2C32"/>
    <w:rsid w:val="00FC4598"/>
    <w:rsid w:val="00FC473D"/>
    <w:rsid w:val="00FC4CB6"/>
    <w:rsid w:val="00FC4F3E"/>
    <w:rsid w:val="00FC4F87"/>
    <w:rsid w:val="00FC51CB"/>
    <w:rsid w:val="00FC567C"/>
    <w:rsid w:val="00FC58E6"/>
    <w:rsid w:val="00FC5983"/>
    <w:rsid w:val="00FC5DBB"/>
    <w:rsid w:val="00FC5DD2"/>
    <w:rsid w:val="00FC5E87"/>
    <w:rsid w:val="00FC5F50"/>
    <w:rsid w:val="00FC63BD"/>
    <w:rsid w:val="00FC6916"/>
    <w:rsid w:val="00FC6D15"/>
    <w:rsid w:val="00FC6DC7"/>
    <w:rsid w:val="00FD0809"/>
    <w:rsid w:val="00FD0F67"/>
    <w:rsid w:val="00FD1135"/>
    <w:rsid w:val="00FD1CF6"/>
    <w:rsid w:val="00FD1D12"/>
    <w:rsid w:val="00FD1DE0"/>
    <w:rsid w:val="00FD1DFC"/>
    <w:rsid w:val="00FD202E"/>
    <w:rsid w:val="00FD272E"/>
    <w:rsid w:val="00FD2E5C"/>
    <w:rsid w:val="00FD4304"/>
    <w:rsid w:val="00FD55CE"/>
    <w:rsid w:val="00FD5918"/>
    <w:rsid w:val="00FD633D"/>
    <w:rsid w:val="00FD66EB"/>
    <w:rsid w:val="00FD6CDB"/>
    <w:rsid w:val="00FD6E5E"/>
    <w:rsid w:val="00FD749B"/>
    <w:rsid w:val="00FE0098"/>
    <w:rsid w:val="00FE0577"/>
    <w:rsid w:val="00FE0CFB"/>
    <w:rsid w:val="00FE1117"/>
    <w:rsid w:val="00FE1864"/>
    <w:rsid w:val="00FE1D51"/>
    <w:rsid w:val="00FE1F77"/>
    <w:rsid w:val="00FE269A"/>
    <w:rsid w:val="00FE26A3"/>
    <w:rsid w:val="00FE2D4F"/>
    <w:rsid w:val="00FE3002"/>
    <w:rsid w:val="00FE30E4"/>
    <w:rsid w:val="00FE47FF"/>
    <w:rsid w:val="00FE5CD8"/>
    <w:rsid w:val="00FE6317"/>
    <w:rsid w:val="00FE67E6"/>
    <w:rsid w:val="00FE6A59"/>
    <w:rsid w:val="00FE6E83"/>
    <w:rsid w:val="00FE6FBC"/>
    <w:rsid w:val="00FF097C"/>
    <w:rsid w:val="00FF0DD7"/>
    <w:rsid w:val="00FF1054"/>
    <w:rsid w:val="00FF2B26"/>
    <w:rsid w:val="00FF31CB"/>
    <w:rsid w:val="00FF4B28"/>
    <w:rsid w:val="00FF4C1C"/>
    <w:rsid w:val="00FF591C"/>
    <w:rsid w:val="00FF698E"/>
    <w:rsid w:val="00FF6C2F"/>
    <w:rsid w:val="00FF702C"/>
    <w:rsid w:val="00FF721F"/>
    <w:rsid w:val="00FF73DF"/>
    <w:rsid w:val="00FF76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E13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3D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3D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13D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3D6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3D6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3D6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3D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D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 w:type="character" w:customStyle="1" w:styleId="Heading1Char">
    <w:name w:val="Heading 1 Char"/>
    <w:basedOn w:val="DefaultParagraphFont"/>
    <w:link w:val="Heading1"/>
    <w:uiPriority w:val="9"/>
    <w:rsid w:val="00E13D60"/>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semiHidden/>
    <w:unhideWhenUsed/>
    <w:qFormat/>
    <w:rsid w:val="00E13D60"/>
    <w:pPr>
      <w:outlineLvl w:val="9"/>
    </w:pPr>
  </w:style>
  <w:style w:type="paragraph" w:styleId="Bibliography">
    <w:name w:val="Bibliography"/>
    <w:basedOn w:val="Normal"/>
    <w:next w:val="Normal"/>
    <w:uiPriority w:val="37"/>
    <w:semiHidden/>
    <w:unhideWhenUsed/>
    <w:rsid w:val="00E13D60"/>
  </w:style>
  <w:style w:type="character" w:styleId="BookTitle">
    <w:name w:val="Book Title"/>
    <w:basedOn w:val="DefaultParagraphFont"/>
    <w:uiPriority w:val="33"/>
    <w:qFormat/>
    <w:rsid w:val="00E13D60"/>
    <w:rPr>
      <w:b/>
      <w:bCs/>
      <w:i/>
      <w:iCs/>
      <w:spacing w:val="5"/>
    </w:rPr>
  </w:style>
  <w:style w:type="character" w:styleId="IntenseReference">
    <w:name w:val="Intense Reference"/>
    <w:basedOn w:val="DefaultParagraphFont"/>
    <w:uiPriority w:val="32"/>
    <w:qFormat/>
    <w:rsid w:val="00E13D60"/>
    <w:rPr>
      <w:b/>
      <w:bCs/>
      <w:smallCaps/>
      <w:color w:val="5B9BD5" w:themeColor="accent1"/>
      <w:spacing w:val="5"/>
    </w:rPr>
  </w:style>
  <w:style w:type="character" w:styleId="SubtleReference">
    <w:name w:val="Subtle Reference"/>
    <w:basedOn w:val="DefaultParagraphFont"/>
    <w:uiPriority w:val="31"/>
    <w:qFormat/>
    <w:rsid w:val="00E13D60"/>
    <w:rPr>
      <w:smallCaps/>
      <w:color w:val="5A5A5A" w:themeColor="text1" w:themeTint="A5"/>
    </w:rPr>
  </w:style>
  <w:style w:type="character" w:styleId="IntenseEmphasis">
    <w:name w:val="Intense Emphasis"/>
    <w:basedOn w:val="DefaultParagraphFont"/>
    <w:uiPriority w:val="21"/>
    <w:qFormat/>
    <w:rsid w:val="00E13D60"/>
    <w:rPr>
      <w:i/>
      <w:iCs/>
      <w:color w:val="5B9BD5" w:themeColor="accent1"/>
    </w:rPr>
  </w:style>
  <w:style w:type="character" w:styleId="SubtleEmphasis">
    <w:name w:val="Subtle Emphasis"/>
    <w:basedOn w:val="DefaultParagraphFont"/>
    <w:uiPriority w:val="19"/>
    <w:qFormat/>
    <w:rsid w:val="00E13D60"/>
    <w:rPr>
      <w:i/>
      <w:iCs/>
      <w:color w:val="404040" w:themeColor="text1" w:themeTint="BF"/>
    </w:rPr>
  </w:style>
  <w:style w:type="paragraph" w:styleId="IntenseQuote">
    <w:name w:val="Intense Quote"/>
    <w:basedOn w:val="Normal"/>
    <w:next w:val="Normal"/>
    <w:link w:val="IntenseQuoteChar"/>
    <w:uiPriority w:val="30"/>
    <w:qFormat/>
    <w:rsid w:val="00E13D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3D60"/>
    <w:rPr>
      <w:rFonts w:ascii="Times New Roman" w:eastAsia="Times New Roman" w:hAnsi="Times New Roman" w:cs="Times New Roman"/>
      <w:i/>
      <w:iCs/>
      <w:color w:val="5B9BD5" w:themeColor="accent1"/>
      <w:sz w:val="24"/>
      <w:szCs w:val="24"/>
      <w:lang w:eastAsia="ru-RU"/>
    </w:rPr>
  </w:style>
  <w:style w:type="paragraph" w:styleId="Quote">
    <w:name w:val="Quote"/>
    <w:basedOn w:val="Normal"/>
    <w:next w:val="Normal"/>
    <w:link w:val="QuoteChar"/>
    <w:uiPriority w:val="29"/>
    <w:qFormat/>
    <w:rsid w:val="00E13D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3D60"/>
    <w:rPr>
      <w:rFonts w:ascii="Times New Roman" w:eastAsia="Times New Roman" w:hAnsi="Times New Roman" w:cs="Times New Roman"/>
      <w:i/>
      <w:iCs/>
      <w:color w:val="404040" w:themeColor="text1" w:themeTint="BF"/>
      <w:sz w:val="24"/>
      <w:szCs w:val="24"/>
      <w:lang w:eastAsia="ru-RU"/>
    </w:rPr>
  </w:style>
  <w:style w:type="table" w:styleId="MediumList1-Accent1">
    <w:name w:val="Medium List 1 Accen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E13D6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E13D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E13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E13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E13D6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3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E13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E13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E13D60"/>
    <w:rPr>
      <w:i/>
      <w:iCs/>
    </w:rPr>
  </w:style>
  <w:style w:type="character" w:styleId="HTMLTypewriter">
    <w:name w:val="HTML Typewriter"/>
    <w:basedOn w:val="DefaultParagraphFont"/>
    <w:uiPriority w:val="99"/>
    <w:semiHidden/>
    <w:unhideWhenUsed/>
    <w:rsid w:val="00E13D60"/>
    <w:rPr>
      <w:rFonts w:ascii="Consolas" w:hAnsi="Consolas"/>
      <w:sz w:val="20"/>
      <w:szCs w:val="20"/>
    </w:rPr>
  </w:style>
  <w:style w:type="character" w:styleId="HTMLSample">
    <w:name w:val="HTML Sample"/>
    <w:basedOn w:val="DefaultParagraphFont"/>
    <w:uiPriority w:val="99"/>
    <w:semiHidden/>
    <w:unhideWhenUsed/>
    <w:rsid w:val="00E13D60"/>
    <w:rPr>
      <w:rFonts w:ascii="Consolas" w:hAnsi="Consolas"/>
      <w:sz w:val="24"/>
      <w:szCs w:val="24"/>
    </w:rPr>
  </w:style>
  <w:style w:type="paragraph" w:styleId="HTMLPreformatted">
    <w:name w:val="HTML Preformatted"/>
    <w:basedOn w:val="Normal"/>
    <w:link w:val="HTMLPreformattedChar"/>
    <w:uiPriority w:val="99"/>
    <w:semiHidden/>
    <w:unhideWhenUsed/>
    <w:rsid w:val="00E13D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D60"/>
    <w:rPr>
      <w:rFonts w:ascii="Consolas" w:eastAsia="Times New Roman" w:hAnsi="Consolas" w:cs="Times New Roman"/>
      <w:sz w:val="20"/>
      <w:szCs w:val="20"/>
      <w:lang w:eastAsia="ru-RU"/>
    </w:rPr>
  </w:style>
  <w:style w:type="character" w:styleId="HTMLKeyboard">
    <w:name w:val="HTML Keyboard"/>
    <w:basedOn w:val="DefaultParagraphFont"/>
    <w:uiPriority w:val="99"/>
    <w:semiHidden/>
    <w:unhideWhenUsed/>
    <w:rsid w:val="00E13D60"/>
    <w:rPr>
      <w:rFonts w:ascii="Consolas" w:hAnsi="Consolas"/>
      <w:sz w:val="20"/>
      <w:szCs w:val="20"/>
    </w:rPr>
  </w:style>
  <w:style w:type="character" w:styleId="HTMLDefinition">
    <w:name w:val="HTML Definition"/>
    <w:basedOn w:val="DefaultParagraphFont"/>
    <w:uiPriority w:val="99"/>
    <w:semiHidden/>
    <w:unhideWhenUsed/>
    <w:rsid w:val="00E13D60"/>
    <w:rPr>
      <w:i/>
      <w:iCs/>
    </w:rPr>
  </w:style>
  <w:style w:type="character" w:styleId="HTMLCode">
    <w:name w:val="HTML Code"/>
    <w:basedOn w:val="DefaultParagraphFont"/>
    <w:uiPriority w:val="99"/>
    <w:semiHidden/>
    <w:unhideWhenUsed/>
    <w:rsid w:val="00E13D60"/>
    <w:rPr>
      <w:rFonts w:ascii="Consolas" w:hAnsi="Consolas"/>
      <w:sz w:val="20"/>
      <w:szCs w:val="20"/>
    </w:rPr>
  </w:style>
  <w:style w:type="character" w:styleId="HTMLCite">
    <w:name w:val="HTML Cite"/>
    <w:basedOn w:val="DefaultParagraphFont"/>
    <w:uiPriority w:val="99"/>
    <w:semiHidden/>
    <w:unhideWhenUsed/>
    <w:rsid w:val="00E13D60"/>
    <w:rPr>
      <w:i/>
      <w:iCs/>
    </w:rPr>
  </w:style>
  <w:style w:type="paragraph" w:styleId="HTMLAddress">
    <w:name w:val="HTML Address"/>
    <w:basedOn w:val="Normal"/>
    <w:link w:val="HTMLAddressChar"/>
    <w:uiPriority w:val="99"/>
    <w:semiHidden/>
    <w:unhideWhenUsed/>
    <w:rsid w:val="00E13D60"/>
    <w:rPr>
      <w:i/>
      <w:iCs/>
    </w:rPr>
  </w:style>
  <w:style w:type="character" w:customStyle="1" w:styleId="HTMLAddressChar">
    <w:name w:val="HTML Address Char"/>
    <w:basedOn w:val="DefaultParagraphFont"/>
    <w:link w:val="HTMLAddress"/>
    <w:uiPriority w:val="99"/>
    <w:semiHidden/>
    <w:rsid w:val="00E13D60"/>
    <w:rPr>
      <w:rFonts w:ascii="Times New Roman" w:eastAsia="Times New Roman" w:hAnsi="Times New Roman" w:cs="Times New Roman"/>
      <w:i/>
      <w:iCs/>
      <w:sz w:val="24"/>
      <w:szCs w:val="24"/>
      <w:lang w:eastAsia="ru-RU"/>
    </w:rPr>
  </w:style>
  <w:style w:type="character" w:styleId="HTMLAcronym">
    <w:name w:val="HTML Acronym"/>
    <w:basedOn w:val="DefaultParagraphFont"/>
    <w:uiPriority w:val="99"/>
    <w:semiHidden/>
    <w:unhideWhenUsed/>
    <w:rsid w:val="00E13D60"/>
  </w:style>
  <w:style w:type="paragraph" w:styleId="PlainText">
    <w:name w:val="Plain Text"/>
    <w:basedOn w:val="Normal"/>
    <w:link w:val="PlainTextChar"/>
    <w:uiPriority w:val="99"/>
    <w:semiHidden/>
    <w:unhideWhenUsed/>
    <w:rsid w:val="00E13D60"/>
    <w:rPr>
      <w:rFonts w:ascii="Consolas" w:hAnsi="Consolas"/>
      <w:sz w:val="21"/>
      <w:szCs w:val="21"/>
    </w:rPr>
  </w:style>
  <w:style w:type="character" w:customStyle="1" w:styleId="PlainTextChar">
    <w:name w:val="Plain Text Char"/>
    <w:basedOn w:val="DefaultParagraphFont"/>
    <w:link w:val="PlainText"/>
    <w:uiPriority w:val="99"/>
    <w:semiHidden/>
    <w:rsid w:val="00E13D60"/>
    <w:rPr>
      <w:rFonts w:ascii="Consolas" w:eastAsia="Times New Roman" w:hAnsi="Consolas" w:cs="Times New Roman"/>
      <w:sz w:val="21"/>
      <w:szCs w:val="21"/>
      <w:lang w:eastAsia="ru-RU"/>
    </w:rPr>
  </w:style>
  <w:style w:type="paragraph" w:styleId="DocumentMap">
    <w:name w:val="Document Map"/>
    <w:basedOn w:val="Normal"/>
    <w:link w:val="DocumentMapChar"/>
    <w:uiPriority w:val="99"/>
    <w:semiHidden/>
    <w:unhideWhenUsed/>
    <w:rsid w:val="00E13D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3D60"/>
    <w:rPr>
      <w:rFonts w:ascii="Segoe UI" w:eastAsia="Times New Roman" w:hAnsi="Segoe UI" w:cs="Segoe UI"/>
      <w:sz w:val="16"/>
      <w:szCs w:val="16"/>
      <w:lang w:eastAsia="ru-RU"/>
    </w:rPr>
  </w:style>
  <w:style w:type="character" w:styleId="Emphasis">
    <w:name w:val="Emphasis"/>
    <w:basedOn w:val="DefaultParagraphFont"/>
    <w:uiPriority w:val="20"/>
    <w:qFormat/>
    <w:rsid w:val="00E13D60"/>
    <w:rPr>
      <w:i/>
      <w:iCs/>
    </w:rPr>
  </w:style>
  <w:style w:type="character" w:styleId="Strong">
    <w:name w:val="Strong"/>
    <w:basedOn w:val="DefaultParagraphFont"/>
    <w:uiPriority w:val="22"/>
    <w:qFormat/>
    <w:rsid w:val="00E13D60"/>
    <w:rPr>
      <w:b/>
      <w:bCs/>
    </w:rPr>
  </w:style>
  <w:style w:type="paragraph" w:styleId="BlockText">
    <w:name w:val="Block Text"/>
    <w:basedOn w:val="Normal"/>
    <w:uiPriority w:val="99"/>
    <w:semiHidden/>
    <w:unhideWhenUsed/>
    <w:rsid w:val="00E13D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E13D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3D60"/>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uiPriority w:val="99"/>
    <w:semiHidden/>
    <w:unhideWhenUsed/>
    <w:rsid w:val="00E13D60"/>
    <w:pPr>
      <w:spacing w:after="120" w:line="480" w:lineRule="auto"/>
      <w:ind w:left="283"/>
    </w:pPr>
  </w:style>
  <w:style w:type="character" w:customStyle="1" w:styleId="BodyTextIndent2Char">
    <w:name w:val="Body Text Indent 2 Char"/>
    <w:basedOn w:val="DefaultParagraphFont"/>
    <w:link w:val="BodyTextIndent2"/>
    <w:uiPriority w:val="99"/>
    <w:semiHidden/>
    <w:rsid w:val="00E13D60"/>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semiHidden/>
    <w:unhideWhenUsed/>
    <w:rsid w:val="00E13D60"/>
    <w:pPr>
      <w:spacing w:after="120"/>
    </w:pPr>
    <w:rPr>
      <w:sz w:val="16"/>
      <w:szCs w:val="16"/>
    </w:rPr>
  </w:style>
  <w:style w:type="character" w:customStyle="1" w:styleId="BodyText3Char">
    <w:name w:val="Body Text 3 Char"/>
    <w:basedOn w:val="DefaultParagraphFont"/>
    <w:link w:val="BodyText3"/>
    <w:uiPriority w:val="99"/>
    <w:semiHidden/>
    <w:rsid w:val="00E13D60"/>
    <w:rPr>
      <w:rFonts w:ascii="Times New Roman" w:eastAsia="Times New Roman" w:hAnsi="Times New Roman" w:cs="Times New Roman"/>
      <w:sz w:val="16"/>
      <w:szCs w:val="16"/>
      <w:lang w:eastAsia="ru-RU"/>
    </w:rPr>
  </w:style>
  <w:style w:type="paragraph" w:styleId="NoteHeading">
    <w:name w:val="Note Heading"/>
    <w:basedOn w:val="Normal"/>
    <w:next w:val="Normal"/>
    <w:link w:val="NoteHeadingChar"/>
    <w:uiPriority w:val="99"/>
    <w:semiHidden/>
    <w:unhideWhenUsed/>
    <w:rsid w:val="00E13D60"/>
  </w:style>
  <w:style w:type="character" w:customStyle="1" w:styleId="NoteHeadingChar">
    <w:name w:val="Note Heading Char"/>
    <w:basedOn w:val="DefaultParagraphFont"/>
    <w:link w:val="NoteHeading"/>
    <w:uiPriority w:val="99"/>
    <w:semiHidden/>
    <w:rsid w:val="00E13D60"/>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E13D60"/>
    <w:pPr>
      <w:spacing w:after="120"/>
      <w:ind w:left="283"/>
    </w:pPr>
  </w:style>
  <w:style w:type="character" w:customStyle="1" w:styleId="BodyTextIndentChar">
    <w:name w:val="Body Text Indent Char"/>
    <w:basedOn w:val="DefaultParagraphFont"/>
    <w:link w:val="BodyTextIndent"/>
    <w:uiPriority w:val="99"/>
    <w:semiHidden/>
    <w:rsid w:val="00E13D6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unhideWhenUsed/>
    <w:rsid w:val="00E13D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3D60"/>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E13D60"/>
    <w:pPr>
      <w:spacing w:after="120"/>
    </w:pPr>
  </w:style>
  <w:style w:type="character" w:customStyle="1" w:styleId="BodyTextChar">
    <w:name w:val="Body Text Char"/>
    <w:basedOn w:val="DefaultParagraphFont"/>
    <w:link w:val="BodyText"/>
    <w:uiPriority w:val="99"/>
    <w:semiHidden/>
    <w:rsid w:val="00E13D60"/>
    <w:rPr>
      <w:rFonts w:ascii="Times New Roman" w:eastAsia="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unhideWhenUsed/>
    <w:rsid w:val="00E13D60"/>
    <w:pPr>
      <w:spacing w:after="0"/>
      <w:ind w:firstLine="360"/>
    </w:pPr>
  </w:style>
  <w:style w:type="character" w:customStyle="1" w:styleId="BodyTextFirstIndentChar">
    <w:name w:val="Body Text First Indent Char"/>
    <w:basedOn w:val="BodyTextChar"/>
    <w:link w:val="BodyTextFirstIndent"/>
    <w:uiPriority w:val="99"/>
    <w:semiHidden/>
    <w:rsid w:val="00E13D60"/>
    <w:rPr>
      <w:rFonts w:ascii="Times New Roman" w:eastAsia="Times New Roman" w:hAnsi="Times New Roman" w:cs="Times New Roman"/>
      <w:sz w:val="24"/>
      <w:szCs w:val="24"/>
      <w:lang w:eastAsia="ru-RU"/>
    </w:rPr>
  </w:style>
  <w:style w:type="paragraph" w:styleId="Date">
    <w:name w:val="Date"/>
    <w:basedOn w:val="Normal"/>
    <w:next w:val="Normal"/>
    <w:link w:val="DateChar"/>
    <w:uiPriority w:val="99"/>
    <w:semiHidden/>
    <w:unhideWhenUsed/>
    <w:rsid w:val="00E13D60"/>
  </w:style>
  <w:style w:type="character" w:customStyle="1" w:styleId="DateChar">
    <w:name w:val="Date Char"/>
    <w:basedOn w:val="DefaultParagraphFont"/>
    <w:link w:val="Date"/>
    <w:uiPriority w:val="99"/>
    <w:semiHidden/>
    <w:rsid w:val="00E13D60"/>
    <w:rPr>
      <w:rFonts w:ascii="Times New Roman" w:eastAsia="Times New Roman" w:hAnsi="Times New Roman" w:cs="Times New Roman"/>
      <w:sz w:val="24"/>
      <w:szCs w:val="24"/>
      <w:lang w:eastAsia="ru-RU"/>
    </w:rPr>
  </w:style>
  <w:style w:type="paragraph" w:styleId="Salutation">
    <w:name w:val="Salutation"/>
    <w:basedOn w:val="Normal"/>
    <w:next w:val="Normal"/>
    <w:link w:val="SalutationChar"/>
    <w:uiPriority w:val="99"/>
    <w:semiHidden/>
    <w:unhideWhenUsed/>
    <w:rsid w:val="00E13D60"/>
  </w:style>
  <w:style w:type="character" w:customStyle="1" w:styleId="SalutationChar">
    <w:name w:val="Salutation Char"/>
    <w:basedOn w:val="DefaultParagraphFont"/>
    <w:link w:val="Salutation"/>
    <w:uiPriority w:val="99"/>
    <w:semiHidden/>
    <w:rsid w:val="00E13D60"/>
    <w:rPr>
      <w:rFonts w:ascii="Times New Roman" w:eastAsia="Times New Roman" w:hAnsi="Times New Roman" w:cs="Times New Roman"/>
      <w:sz w:val="24"/>
      <w:szCs w:val="24"/>
      <w:lang w:eastAsia="ru-RU"/>
    </w:rPr>
  </w:style>
  <w:style w:type="paragraph" w:styleId="Subtitle">
    <w:name w:val="Subtitle"/>
    <w:basedOn w:val="Normal"/>
    <w:next w:val="Normal"/>
    <w:link w:val="SubtitleChar"/>
    <w:uiPriority w:val="11"/>
    <w:qFormat/>
    <w:rsid w:val="00E1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3D60"/>
    <w:rPr>
      <w:rFonts w:eastAsiaTheme="minorEastAsia"/>
      <w:color w:val="5A5A5A" w:themeColor="text1" w:themeTint="A5"/>
      <w:spacing w:val="15"/>
      <w:lang w:eastAsia="ru-RU"/>
    </w:rPr>
  </w:style>
  <w:style w:type="paragraph" w:styleId="MessageHeader">
    <w:name w:val="Message Header"/>
    <w:basedOn w:val="Normal"/>
    <w:link w:val="MessageHeaderChar"/>
    <w:uiPriority w:val="99"/>
    <w:semiHidden/>
    <w:unhideWhenUsed/>
    <w:rsid w:val="00E13D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3D60"/>
    <w:rPr>
      <w:rFonts w:asciiTheme="majorHAnsi" w:eastAsiaTheme="majorEastAsia" w:hAnsiTheme="majorHAnsi" w:cstheme="majorBidi"/>
      <w:sz w:val="24"/>
      <w:szCs w:val="24"/>
      <w:shd w:val="pct20" w:color="auto" w:fill="auto"/>
      <w:lang w:eastAsia="ru-RU"/>
    </w:rPr>
  </w:style>
  <w:style w:type="paragraph" w:styleId="ListContinue5">
    <w:name w:val="List Continue 5"/>
    <w:basedOn w:val="Normal"/>
    <w:uiPriority w:val="99"/>
    <w:semiHidden/>
    <w:unhideWhenUsed/>
    <w:rsid w:val="00E13D60"/>
    <w:pPr>
      <w:spacing w:after="120"/>
      <w:ind w:left="1415"/>
      <w:contextualSpacing/>
    </w:pPr>
  </w:style>
  <w:style w:type="paragraph" w:styleId="ListContinue4">
    <w:name w:val="List Continue 4"/>
    <w:basedOn w:val="Normal"/>
    <w:uiPriority w:val="99"/>
    <w:semiHidden/>
    <w:unhideWhenUsed/>
    <w:rsid w:val="00E13D60"/>
    <w:pPr>
      <w:spacing w:after="120"/>
      <w:ind w:left="1132"/>
      <w:contextualSpacing/>
    </w:pPr>
  </w:style>
  <w:style w:type="paragraph" w:styleId="ListContinue3">
    <w:name w:val="List Continue 3"/>
    <w:basedOn w:val="Normal"/>
    <w:uiPriority w:val="99"/>
    <w:semiHidden/>
    <w:unhideWhenUsed/>
    <w:rsid w:val="00E13D60"/>
    <w:pPr>
      <w:spacing w:after="120"/>
      <w:ind w:left="849"/>
      <w:contextualSpacing/>
    </w:pPr>
  </w:style>
  <w:style w:type="paragraph" w:styleId="ListContinue2">
    <w:name w:val="List Continue 2"/>
    <w:basedOn w:val="Normal"/>
    <w:uiPriority w:val="99"/>
    <w:semiHidden/>
    <w:unhideWhenUsed/>
    <w:rsid w:val="00E13D60"/>
    <w:pPr>
      <w:spacing w:after="120"/>
      <w:ind w:left="566"/>
      <w:contextualSpacing/>
    </w:pPr>
  </w:style>
  <w:style w:type="paragraph" w:styleId="ListContinue">
    <w:name w:val="List Continue"/>
    <w:basedOn w:val="Normal"/>
    <w:uiPriority w:val="99"/>
    <w:semiHidden/>
    <w:unhideWhenUsed/>
    <w:rsid w:val="00E13D60"/>
    <w:pPr>
      <w:spacing w:after="120"/>
      <w:ind w:left="283"/>
      <w:contextualSpacing/>
    </w:pPr>
  </w:style>
  <w:style w:type="paragraph" w:styleId="Signature">
    <w:name w:val="Signature"/>
    <w:basedOn w:val="Normal"/>
    <w:link w:val="SignatureChar"/>
    <w:uiPriority w:val="99"/>
    <w:semiHidden/>
    <w:unhideWhenUsed/>
    <w:rsid w:val="00E13D60"/>
    <w:pPr>
      <w:ind w:left="4252"/>
    </w:pPr>
  </w:style>
  <w:style w:type="character" w:customStyle="1" w:styleId="SignatureChar">
    <w:name w:val="Signature Char"/>
    <w:basedOn w:val="DefaultParagraphFont"/>
    <w:link w:val="Signature"/>
    <w:uiPriority w:val="99"/>
    <w:semiHidden/>
    <w:rsid w:val="00E13D60"/>
    <w:rPr>
      <w:rFonts w:ascii="Times New Roman" w:eastAsia="Times New Roman" w:hAnsi="Times New Roman" w:cs="Times New Roman"/>
      <w:sz w:val="24"/>
      <w:szCs w:val="24"/>
      <w:lang w:eastAsia="ru-RU"/>
    </w:rPr>
  </w:style>
  <w:style w:type="paragraph" w:styleId="Closing">
    <w:name w:val="Closing"/>
    <w:basedOn w:val="Normal"/>
    <w:link w:val="ClosingChar"/>
    <w:uiPriority w:val="99"/>
    <w:semiHidden/>
    <w:unhideWhenUsed/>
    <w:rsid w:val="00E13D60"/>
    <w:pPr>
      <w:ind w:left="4252"/>
    </w:pPr>
  </w:style>
  <w:style w:type="character" w:customStyle="1" w:styleId="ClosingChar">
    <w:name w:val="Closing Char"/>
    <w:basedOn w:val="DefaultParagraphFont"/>
    <w:link w:val="Closing"/>
    <w:uiPriority w:val="99"/>
    <w:semiHidden/>
    <w:rsid w:val="00E13D60"/>
    <w:rPr>
      <w:rFonts w:ascii="Times New Roman" w:eastAsia="Times New Roman" w:hAnsi="Times New Roman" w:cs="Times New Roman"/>
      <w:sz w:val="24"/>
      <w:szCs w:val="24"/>
      <w:lang w:eastAsia="ru-RU"/>
    </w:rPr>
  </w:style>
  <w:style w:type="paragraph" w:styleId="Title">
    <w:name w:val="Title"/>
    <w:basedOn w:val="Normal"/>
    <w:next w:val="Normal"/>
    <w:link w:val="TitleChar"/>
    <w:uiPriority w:val="10"/>
    <w:qFormat/>
    <w:rsid w:val="00E13D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60"/>
    <w:rPr>
      <w:rFonts w:asciiTheme="majorHAnsi" w:eastAsiaTheme="majorEastAsia" w:hAnsiTheme="majorHAnsi" w:cstheme="majorBidi"/>
      <w:spacing w:val="-10"/>
      <w:kern w:val="28"/>
      <w:sz w:val="56"/>
      <w:szCs w:val="56"/>
      <w:lang w:eastAsia="ru-RU"/>
    </w:rPr>
  </w:style>
  <w:style w:type="paragraph" w:styleId="ListNumber5">
    <w:name w:val="List Number 5"/>
    <w:basedOn w:val="Normal"/>
    <w:uiPriority w:val="99"/>
    <w:semiHidden/>
    <w:unhideWhenUsed/>
    <w:rsid w:val="00E13D60"/>
    <w:pPr>
      <w:numPr>
        <w:numId w:val="7"/>
      </w:numPr>
      <w:contextualSpacing/>
    </w:pPr>
  </w:style>
  <w:style w:type="paragraph" w:styleId="ListNumber4">
    <w:name w:val="List Number 4"/>
    <w:basedOn w:val="Normal"/>
    <w:uiPriority w:val="99"/>
    <w:semiHidden/>
    <w:unhideWhenUsed/>
    <w:rsid w:val="00E13D60"/>
    <w:pPr>
      <w:numPr>
        <w:numId w:val="8"/>
      </w:numPr>
      <w:contextualSpacing/>
    </w:pPr>
  </w:style>
  <w:style w:type="paragraph" w:styleId="ListNumber3">
    <w:name w:val="List Number 3"/>
    <w:basedOn w:val="Normal"/>
    <w:uiPriority w:val="99"/>
    <w:semiHidden/>
    <w:unhideWhenUsed/>
    <w:rsid w:val="00E13D60"/>
    <w:pPr>
      <w:numPr>
        <w:numId w:val="9"/>
      </w:numPr>
      <w:contextualSpacing/>
    </w:pPr>
  </w:style>
  <w:style w:type="paragraph" w:styleId="ListNumber2">
    <w:name w:val="List Number 2"/>
    <w:basedOn w:val="Normal"/>
    <w:uiPriority w:val="99"/>
    <w:semiHidden/>
    <w:unhideWhenUsed/>
    <w:rsid w:val="00E13D60"/>
    <w:pPr>
      <w:numPr>
        <w:numId w:val="10"/>
      </w:numPr>
      <w:contextualSpacing/>
    </w:pPr>
  </w:style>
  <w:style w:type="paragraph" w:styleId="ListBullet5">
    <w:name w:val="List Bullet 5"/>
    <w:basedOn w:val="Normal"/>
    <w:uiPriority w:val="99"/>
    <w:semiHidden/>
    <w:unhideWhenUsed/>
    <w:rsid w:val="00E13D60"/>
    <w:pPr>
      <w:numPr>
        <w:numId w:val="11"/>
      </w:numPr>
      <w:contextualSpacing/>
    </w:pPr>
  </w:style>
  <w:style w:type="paragraph" w:styleId="ListBullet4">
    <w:name w:val="List Bullet 4"/>
    <w:basedOn w:val="Normal"/>
    <w:uiPriority w:val="99"/>
    <w:semiHidden/>
    <w:unhideWhenUsed/>
    <w:rsid w:val="00E13D60"/>
    <w:pPr>
      <w:numPr>
        <w:numId w:val="12"/>
      </w:numPr>
      <w:contextualSpacing/>
    </w:pPr>
  </w:style>
  <w:style w:type="paragraph" w:styleId="ListBullet3">
    <w:name w:val="List Bullet 3"/>
    <w:basedOn w:val="Normal"/>
    <w:uiPriority w:val="99"/>
    <w:semiHidden/>
    <w:unhideWhenUsed/>
    <w:rsid w:val="00E13D60"/>
    <w:pPr>
      <w:numPr>
        <w:numId w:val="13"/>
      </w:numPr>
      <w:contextualSpacing/>
    </w:pPr>
  </w:style>
  <w:style w:type="paragraph" w:styleId="ListBullet2">
    <w:name w:val="List Bullet 2"/>
    <w:basedOn w:val="Normal"/>
    <w:uiPriority w:val="99"/>
    <w:semiHidden/>
    <w:unhideWhenUsed/>
    <w:rsid w:val="00E13D60"/>
    <w:pPr>
      <w:numPr>
        <w:numId w:val="14"/>
      </w:numPr>
      <w:contextualSpacing/>
    </w:pPr>
  </w:style>
  <w:style w:type="paragraph" w:styleId="List5">
    <w:name w:val="List 5"/>
    <w:basedOn w:val="Normal"/>
    <w:uiPriority w:val="99"/>
    <w:semiHidden/>
    <w:unhideWhenUsed/>
    <w:rsid w:val="00E13D60"/>
    <w:pPr>
      <w:ind w:left="1415" w:hanging="283"/>
      <w:contextualSpacing/>
    </w:pPr>
  </w:style>
  <w:style w:type="paragraph" w:styleId="List4">
    <w:name w:val="List 4"/>
    <w:basedOn w:val="Normal"/>
    <w:uiPriority w:val="99"/>
    <w:semiHidden/>
    <w:unhideWhenUsed/>
    <w:rsid w:val="00E13D60"/>
    <w:pPr>
      <w:ind w:left="1132" w:hanging="283"/>
      <w:contextualSpacing/>
    </w:pPr>
  </w:style>
  <w:style w:type="paragraph" w:styleId="List3">
    <w:name w:val="List 3"/>
    <w:basedOn w:val="Normal"/>
    <w:uiPriority w:val="99"/>
    <w:semiHidden/>
    <w:unhideWhenUsed/>
    <w:rsid w:val="00E13D60"/>
    <w:pPr>
      <w:ind w:left="849" w:hanging="283"/>
      <w:contextualSpacing/>
    </w:pPr>
  </w:style>
  <w:style w:type="paragraph" w:styleId="List2">
    <w:name w:val="List 2"/>
    <w:basedOn w:val="Normal"/>
    <w:uiPriority w:val="99"/>
    <w:semiHidden/>
    <w:unhideWhenUsed/>
    <w:rsid w:val="00E13D60"/>
    <w:pPr>
      <w:ind w:left="566" w:hanging="283"/>
      <w:contextualSpacing/>
    </w:pPr>
  </w:style>
  <w:style w:type="paragraph" w:styleId="ListNumber">
    <w:name w:val="List Number"/>
    <w:basedOn w:val="Normal"/>
    <w:uiPriority w:val="99"/>
    <w:semiHidden/>
    <w:unhideWhenUsed/>
    <w:rsid w:val="00E13D60"/>
    <w:pPr>
      <w:numPr>
        <w:numId w:val="15"/>
      </w:numPr>
      <w:contextualSpacing/>
    </w:pPr>
  </w:style>
  <w:style w:type="paragraph" w:styleId="List">
    <w:name w:val="List"/>
    <w:basedOn w:val="Normal"/>
    <w:uiPriority w:val="99"/>
    <w:semiHidden/>
    <w:unhideWhenUsed/>
    <w:rsid w:val="00E13D60"/>
    <w:pPr>
      <w:ind w:left="283" w:hanging="283"/>
      <w:contextualSpacing/>
    </w:pPr>
  </w:style>
  <w:style w:type="paragraph" w:styleId="TOAHeading">
    <w:name w:val="toa heading"/>
    <w:basedOn w:val="Normal"/>
    <w:next w:val="Normal"/>
    <w:uiPriority w:val="99"/>
    <w:semiHidden/>
    <w:unhideWhenUsed/>
    <w:rsid w:val="00E13D60"/>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E13D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MacroTextChar">
    <w:name w:val="Macro Text Char"/>
    <w:basedOn w:val="DefaultParagraphFont"/>
    <w:link w:val="MacroText"/>
    <w:uiPriority w:val="99"/>
    <w:semiHidden/>
    <w:rsid w:val="00E13D60"/>
    <w:rPr>
      <w:rFonts w:ascii="Consolas" w:eastAsia="Times New Roman" w:hAnsi="Consolas" w:cs="Times New Roman"/>
      <w:sz w:val="20"/>
      <w:szCs w:val="20"/>
      <w:lang w:eastAsia="ru-RU"/>
    </w:rPr>
  </w:style>
  <w:style w:type="paragraph" w:styleId="TableofAuthorities">
    <w:name w:val="table of authorities"/>
    <w:basedOn w:val="Normal"/>
    <w:next w:val="Normal"/>
    <w:uiPriority w:val="99"/>
    <w:semiHidden/>
    <w:unhideWhenUsed/>
    <w:rsid w:val="00E13D60"/>
    <w:pPr>
      <w:ind w:left="240" w:hanging="240"/>
    </w:pPr>
  </w:style>
  <w:style w:type="paragraph" w:styleId="EndnoteText">
    <w:name w:val="endnote text"/>
    <w:basedOn w:val="Normal"/>
    <w:link w:val="EndnoteTextChar"/>
    <w:uiPriority w:val="99"/>
    <w:semiHidden/>
    <w:unhideWhenUsed/>
    <w:rsid w:val="00E13D60"/>
    <w:rPr>
      <w:sz w:val="20"/>
      <w:szCs w:val="20"/>
    </w:rPr>
  </w:style>
  <w:style w:type="character" w:customStyle="1" w:styleId="EndnoteTextChar">
    <w:name w:val="Endnote Text Char"/>
    <w:basedOn w:val="DefaultParagraphFont"/>
    <w:link w:val="EndnoteText"/>
    <w:uiPriority w:val="99"/>
    <w:semiHidden/>
    <w:rsid w:val="00E13D60"/>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E13D60"/>
    <w:rPr>
      <w:vertAlign w:val="superscript"/>
    </w:rPr>
  </w:style>
  <w:style w:type="character" w:styleId="LineNumber">
    <w:name w:val="line number"/>
    <w:basedOn w:val="DefaultParagraphFont"/>
    <w:uiPriority w:val="99"/>
    <w:semiHidden/>
    <w:unhideWhenUsed/>
    <w:rsid w:val="00E13D60"/>
  </w:style>
  <w:style w:type="paragraph" w:styleId="EnvelopeReturn">
    <w:name w:val="envelope return"/>
    <w:basedOn w:val="Normal"/>
    <w:uiPriority w:val="99"/>
    <w:semiHidden/>
    <w:unhideWhenUsed/>
    <w:rsid w:val="00E13D60"/>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13D60"/>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E13D60"/>
  </w:style>
  <w:style w:type="paragraph" w:styleId="Caption">
    <w:name w:val="caption"/>
    <w:basedOn w:val="Normal"/>
    <w:next w:val="Normal"/>
    <w:uiPriority w:val="35"/>
    <w:semiHidden/>
    <w:unhideWhenUsed/>
    <w:qFormat/>
    <w:rsid w:val="00E13D60"/>
    <w:pPr>
      <w:spacing w:after="200"/>
    </w:pPr>
    <w:rPr>
      <w:i/>
      <w:iCs/>
      <w:color w:val="44546A" w:themeColor="text2"/>
      <w:sz w:val="18"/>
      <w:szCs w:val="18"/>
    </w:rPr>
  </w:style>
  <w:style w:type="paragraph" w:styleId="Index1">
    <w:name w:val="index 1"/>
    <w:basedOn w:val="Normal"/>
    <w:next w:val="Normal"/>
    <w:autoRedefine/>
    <w:uiPriority w:val="99"/>
    <w:semiHidden/>
    <w:unhideWhenUsed/>
    <w:rsid w:val="00E13D60"/>
    <w:pPr>
      <w:ind w:left="240" w:hanging="240"/>
    </w:pPr>
  </w:style>
  <w:style w:type="paragraph" w:styleId="IndexHeading">
    <w:name w:val="index heading"/>
    <w:basedOn w:val="Normal"/>
    <w:next w:val="Index1"/>
    <w:uiPriority w:val="99"/>
    <w:semiHidden/>
    <w:unhideWhenUsed/>
    <w:rsid w:val="00E13D60"/>
    <w:rPr>
      <w:rFonts w:asciiTheme="majorHAnsi" w:eastAsiaTheme="majorEastAsia" w:hAnsiTheme="majorHAnsi" w:cstheme="majorBidi"/>
      <w:b/>
      <w:bCs/>
    </w:rPr>
  </w:style>
  <w:style w:type="paragraph" w:styleId="NormalIndent">
    <w:name w:val="Normal Indent"/>
    <w:basedOn w:val="Normal"/>
    <w:uiPriority w:val="99"/>
    <w:semiHidden/>
    <w:unhideWhenUsed/>
    <w:rsid w:val="00E13D60"/>
    <w:pPr>
      <w:ind w:left="720"/>
    </w:pPr>
  </w:style>
  <w:style w:type="paragraph" w:styleId="TOC9">
    <w:name w:val="toc 9"/>
    <w:basedOn w:val="Normal"/>
    <w:next w:val="Normal"/>
    <w:autoRedefine/>
    <w:uiPriority w:val="39"/>
    <w:semiHidden/>
    <w:unhideWhenUsed/>
    <w:rsid w:val="00E13D60"/>
    <w:pPr>
      <w:spacing w:after="100"/>
      <w:ind w:left="1920"/>
    </w:pPr>
  </w:style>
  <w:style w:type="paragraph" w:styleId="TOC8">
    <w:name w:val="toc 8"/>
    <w:basedOn w:val="Normal"/>
    <w:next w:val="Normal"/>
    <w:autoRedefine/>
    <w:uiPriority w:val="39"/>
    <w:semiHidden/>
    <w:unhideWhenUsed/>
    <w:rsid w:val="00E13D60"/>
    <w:pPr>
      <w:spacing w:after="100"/>
      <w:ind w:left="1680"/>
    </w:pPr>
  </w:style>
  <w:style w:type="paragraph" w:styleId="TOC7">
    <w:name w:val="toc 7"/>
    <w:basedOn w:val="Normal"/>
    <w:next w:val="Normal"/>
    <w:autoRedefine/>
    <w:uiPriority w:val="39"/>
    <w:semiHidden/>
    <w:unhideWhenUsed/>
    <w:rsid w:val="00E13D60"/>
    <w:pPr>
      <w:spacing w:after="100"/>
      <w:ind w:left="1440"/>
    </w:pPr>
  </w:style>
  <w:style w:type="paragraph" w:styleId="TOC6">
    <w:name w:val="toc 6"/>
    <w:basedOn w:val="Normal"/>
    <w:next w:val="Normal"/>
    <w:autoRedefine/>
    <w:uiPriority w:val="39"/>
    <w:semiHidden/>
    <w:unhideWhenUsed/>
    <w:rsid w:val="00E13D60"/>
    <w:pPr>
      <w:spacing w:after="100"/>
      <w:ind w:left="1200"/>
    </w:pPr>
  </w:style>
  <w:style w:type="paragraph" w:styleId="TOC5">
    <w:name w:val="toc 5"/>
    <w:basedOn w:val="Normal"/>
    <w:next w:val="Normal"/>
    <w:autoRedefine/>
    <w:uiPriority w:val="39"/>
    <w:semiHidden/>
    <w:unhideWhenUsed/>
    <w:rsid w:val="00E13D60"/>
    <w:pPr>
      <w:spacing w:after="100"/>
      <w:ind w:left="960"/>
    </w:pPr>
  </w:style>
  <w:style w:type="paragraph" w:styleId="TOC4">
    <w:name w:val="toc 4"/>
    <w:basedOn w:val="Normal"/>
    <w:next w:val="Normal"/>
    <w:autoRedefine/>
    <w:uiPriority w:val="39"/>
    <w:semiHidden/>
    <w:unhideWhenUsed/>
    <w:rsid w:val="00E13D60"/>
    <w:pPr>
      <w:spacing w:after="100"/>
      <w:ind w:left="720"/>
    </w:pPr>
  </w:style>
  <w:style w:type="paragraph" w:styleId="TOC3">
    <w:name w:val="toc 3"/>
    <w:basedOn w:val="Normal"/>
    <w:next w:val="Normal"/>
    <w:autoRedefine/>
    <w:uiPriority w:val="39"/>
    <w:semiHidden/>
    <w:unhideWhenUsed/>
    <w:rsid w:val="00E13D60"/>
    <w:pPr>
      <w:spacing w:after="100"/>
      <w:ind w:left="480"/>
    </w:pPr>
  </w:style>
  <w:style w:type="paragraph" w:styleId="TOC2">
    <w:name w:val="toc 2"/>
    <w:basedOn w:val="Normal"/>
    <w:next w:val="Normal"/>
    <w:autoRedefine/>
    <w:uiPriority w:val="39"/>
    <w:semiHidden/>
    <w:unhideWhenUsed/>
    <w:rsid w:val="00E13D60"/>
    <w:pPr>
      <w:spacing w:after="100"/>
      <w:ind w:left="240"/>
    </w:pPr>
  </w:style>
  <w:style w:type="paragraph" w:styleId="TOC1">
    <w:name w:val="toc 1"/>
    <w:basedOn w:val="Normal"/>
    <w:next w:val="Normal"/>
    <w:autoRedefine/>
    <w:uiPriority w:val="39"/>
    <w:semiHidden/>
    <w:unhideWhenUsed/>
    <w:rsid w:val="00E13D60"/>
    <w:pPr>
      <w:spacing w:after="100"/>
    </w:pPr>
  </w:style>
  <w:style w:type="paragraph" w:styleId="Index9">
    <w:name w:val="index 9"/>
    <w:basedOn w:val="Normal"/>
    <w:next w:val="Normal"/>
    <w:autoRedefine/>
    <w:uiPriority w:val="99"/>
    <w:semiHidden/>
    <w:unhideWhenUsed/>
    <w:rsid w:val="00E13D60"/>
    <w:pPr>
      <w:ind w:left="2160" w:hanging="240"/>
    </w:pPr>
  </w:style>
  <w:style w:type="paragraph" w:styleId="Index8">
    <w:name w:val="index 8"/>
    <w:basedOn w:val="Normal"/>
    <w:next w:val="Normal"/>
    <w:autoRedefine/>
    <w:uiPriority w:val="99"/>
    <w:semiHidden/>
    <w:unhideWhenUsed/>
    <w:rsid w:val="00E13D60"/>
    <w:pPr>
      <w:ind w:left="1920" w:hanging="240"/>
    </w:pPr>
  </w:style>
  <w:style w:type="paragraph" w:styleId="Index7">
    <w:name w:val="index 7"/>
    <w:basedOn w:val="Normal"/>
    <w:next w:val="Normal"/>
    <w:autoRedefine/>
    <w:uiPriority w:val="99"/>
    <w:semiHidden/>
    <w:unhideWhenUsed/>
    <w:rsid w:val="00E13D60"/>
    <w:pPr>
      <w:ind w:left="1680" w:hanging="240"/>
    </w:pPr>
  </w:style>
  <w:style w:type="paragraph" w:styleId="Index6">
    <w:name w:val="index 6"/>
    <w:basedOn w:val="Normal"/>
    <w:next w:val="Normal"/>
    <w:autoRedefine/>
    <w:uiPriority w:val="99"/>
    <w:semiHidden/>
    <w:unhideWhenUsed/>
    <w:rsid w:val="00E13D60"/>
    <w:pPr>
      <w:ind w:left="1440" w:hanging="240"/>
    </w:pPr>
  </w:style>
  <w:style w:type="paragraph" w:styleId="Index5">
    <w:name w:val="index 5"/>
    <w:basedOn w:val="Normal"/>
    <w:next w:val="Normal"/>
    <w:autoRedefine/>
    <w:uiPriority w:val="99"/>
    <w:semiHidden/>
    <w:unhideWhenUsed/>
    <w:rsid w:val="00E13D60"/>
    <w:pPr>
      <w:ind w:left="1200" w:hanging="240"/>
    </w:pPr>
  </w:style>
  <w:style w:type="paragraph" w:styleId="Index4">
    <w:name w:val="index 4"/>
    <w:basedOn w:val="Normal"/>
    <w:next w:val="Normal"/>
    <w:autoRedefine/>
    <w:uiPriority w:val="99"/>
    <w:semiHidden/>
    <w:unhideWhenUsed/>
    <w:rsid w:val="00E13D60"/>
    <w:pPr>
      <w:ind w:left="960" w:hanging="240"/>
    </w:pPr>
  </w:style>
  <w:style w:type="paragraph" w:styleId="Index3">
    <w:name w:val="index 3"/>
    <w:basedOn w:val="Normal"/>
    <w:next w:val="Normal"/>
    <w:autoRedefine/>
    <w:uiPriority w:val="99"/>
    <w:semiHidden/>
    <w:unhideWhenUsed/>
    <w:rsid w:val="00E13D60"/>
    <w:pPr>
      <w:ind w:left="720" w:hanging="240"/>
    </w:pPr>
  </w:style>
  <w:style w:type="paragraph" w:styleId="Index2">
    <w:name w:val="index 2"/>
    <w:basedOn w:val="Normal"/>
    <w:next w:val="Normal"/>
    <w:autoRedefine/>
    <w:uiPriority w:val="99"/>
    <w:semiHidden/>
    <w:unhideWhenUsed/>
    <w:rsid w:val="00E13D60"/>
    <w:pPr>
      <w:ind w:left="480" w:hanging="240"/>
    </w:pPr>
  </w:style>
  <w:style w:type="character" w:customStyle="1" w:styleId="Heading9Char">
    <w:name w:val="Heading 9 Char"/>
    <w:basedOn w:val="DefaultParagraphFont"/>
    <w:link w:val="Heading9"/>
    <w:uiPriority w:val="9"/>
    <w:semiHidden/>
    <w:rsid w:val="00E13D60"/>
    <w:rPr>
      <w:rFonts w:asciiTheme="majorHAnsi" w:eastAsiaTheme="majorEastAsia" w:hAnsiTheme="majorHAnsi" w:cstheme="majorBidi"/>
      <w:i/>
      <w:iCs/>
      <w:color w:val="272727" w:themeColor="text1" w:themeTint="D8"/>
      <w:sz w:val="21"/>
      <w:szCs w:val="21"/>
      <w:lang w:eastAsia="ru-RU"/>
    </w:rPr>
  </w:style>
  <w:style w:type="character" w:customStyle="1" w:styleId="Heading8Char">
    <w:name w:val="Heading 8 Char"/>
    <w:basedOn w:val="DefaultParagraphFont"/>
    <w:link w:val="Heading8"/>
    <w:uiPriority w:val="9"/>
    <w:semiHidden/>
    <w:rsid w:val="00E13D60"/>
    <w:rPr>
      <w:rFonts w:asciiTheme="majorHAnsi" w:eastAsiaTheme="majorEastAsia" w:hAnsiTheme="majorHAnsi" w:cstheme="majorBidi"/>
      <w:color w:val="272727" w:themeColor="text1" w:themeTint="D8"/>
      <w:sz w:val="21"/>
      <w:szCs w:val="21"/>
      <w:lang w:eastAsia="ru-RU"/>
    </w:rPr>
  </w:style>
  <w:style w:type="character" w:customStyle="1" w:styleId="Heading7Char">
    <w:name w:val="Heading 7 Char"/>
    <w:basedOn w:val="DefaultParagraphFont"/>
    <w:link w:val="Heading7"/>
    <w:uiPriority w:val="9"/>
    <w:semiHidden/>
    <w:rsid w:val="00E13D60"/>
    <w:rPr>
      <w:rFonts w:asciiTheme="majorHAnsi" w:eastAsiaTheme="majorEastAsia" w:hAnsiTheme="majorHAnsi" w:cstheme="majorBidi"/>
      <w:i/>
      <w:iCs/>
      <w:color w:val="1F4D78" w:themeColor="accent1" w:themeShade="7F"/>
      <w:sz w:val="24"/>
      <w:szCs w:val="24"/>
      <w:lang w:eastAsia="ru-RU"/>
    </w:rPr>
  </w:style>
  <w:style w:type="character" w:customStyle="1" w:styleId="Heading6Char">
    <w:name w:val="Heading 6 Char"/>
    <w:basedOn w:val="DefaultParagraphFont"/>
    <w:link w:val="Heading6"/>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5Char">
    <w:name w:val="Heading 5 Char"/>
    <w:basedOn w:val="DefaultParagraphFont"/>
    <w:link w:val="Heading5"/>
    <w:uiPriority w:val="9"/>
    <w:semiHidden/>
    <w:rsid w:val="00E13D60"/>
    <w:rPr>
      <w:rFonts w:asciiTheme="majorHAnsi" w:eastAsiaTheme="majorEastAsia" w:hAnsiTheme="majorHAnsi" w:cstheme="majorBidi"/>
      <w:color w:val="2E74B5" w:themeColor="accent1" w:themeShade="BF"/>
      <w:sz w:val="24"/>
      <w:szCs w:val="24"/>
      <w:lang w:eastAsia="ru-RU"/>
    </w:rPr>
  </w:style>
  <w:style w:type="character" w:customStyle="1" w:styleId="Heading4Char">
    <w:name w:val="Heading 4 Char"/>
    <w:basedOn w:val="DefaultParagraphFont"/>
    <w:link w:val="Heading4"/>
    <w:uiPriority w:val="9"/>
    <w:semiHidden/>
    <w:rsid w:val="00E13D60"/>
    <w:rPr>
      <w:rFonts w:asciiTheme="majorHAnsi" w:eastAsiaTheme="majorEastAsia" w:hAnsiTheme="majorHAnsi" w:cstheme="majorBidi"/>
      <w:i/>
      <w:iCs/>
      <w:color w:val="2E74B5" w:themeColor="accent1" w:themeShade="BF"/>
      <w:sz w:val="24"/>
      <w:szCs w:val="24"/>
      <w:lang w:eastAsia="ru-RU"/>
    </w:rPr>
  </w:style>
  <w:style w:type="character" w:customStyle="1" w:styleId="Heading3Char">
    <w:name w:val="Heading 3 Char"/>
    <w:basedOn w:val="DefaultParagraphFont"/>
    <w:link w:val="Heading3"/>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2Char">
    <w:name w:val="Heading 2 Char"/>
    <w:basedOn w:val="DefaultParagraphFont"/>
    <w:link w:val="Heading2"/>
    <w:uiPriority w:val="9"/>
    <w:semiHidden/>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Entry">
    <w:name w:val="Citavi Bibliography Entry"/>
    <w:basedOn w:val="Normal"/>
    <w:link w:val="CitaviBibliographyEntryChar"/>
    <w:rsid w:val="00E13D60"/>
    <w:pPr>
      <w:spacing w:after="120"/>
    </w:pPr>
  </w:style>
  <w:style w:type="character" w:customStyle="1" w:styleId="CitaviBibliographyEntryChar">
    <w:name w:val="Citavi Bibliography Entry Char"/>
    <w:basedOn w:val="DefaultParagraphFont"/>
    <w:link w:val="CitaviBibliographyEntry"/>
    <w:rsid w:val="00E13D60"/>
    <w:rPr>
      <w:rFonts w:ascii="Times New Roman" w:eastAsia="Times New Roman" w:hAnsi="Times New Roman" w:cs="Times New Roman"/>
      <w:sz w:val="24"/>
      <w:szCs w:val="24"/>
      <w:lang w:eastAsia="ru-RU"/>
    </w:rPr>
  </w:style>
  <w:style w:type="paragraph" w:customStyle="1" w:styleId="CitaviBibliographyHeading">
    <w:name w:val="Citavi Bibliography Heading"/>
    <w:basedOn w:val="Heading1"/>
    <w:link w:val="CitaviBibliographyHeadingChar"/>
    <w:rsid w:val="00E13D60"/>
  </w:style>
  <w:style w:type="character" w:customStyle="1" w:styleId="CitaviBibliographyHeadingChar">
    <w:name w:val="Citavi Bibliography Heading Char"/>
    <w:basedOn w:val="DefaultParagraphFont"/>
    <w:link w:val="CitaviBibliographyHeading"/>
    <w:rsid w:val="00E13D60"/>
    <w:rPr>
      <w:rFonts w:asciiTheme="majorHAnsi" w:eastAsiaTheme="majorEastAsia" w:hAnsiTheme="majorHAnsi" w:cstheme="majorBidi"/>
      <w:color w:val="2E74B5" w:themeColor="accent1" w:themeShade="BF"/>
      <w:sz w:val="32"/>
      <w:szCs w:val="32"/>
      <w:lang w:eastAsia="ru-RU"/>
    </w:rPr>
  </w:style>
  <w:style w:type="paragraph" w:customStyle="1" w:styleId="CitaviBibliographySubheading1">
    <w:name w:val="Citavi Bibliography Subheading 1"/>
    <w:basedOn w:val="Heading2"/>
    <w:link w:val="CitaviBibliographySubheading1Char"/>
    <w:rsid w:val="00E13D60"/>
    <w:pPr>
      <w:widowControl w:val="0"/>
      <w:spacing w:line="276" w:lineRule="auto"/>
      <w:ind w:firstLine="720"/>
      <w:contextualSpacing/>
      <w:jc w:val="both"/>
      <w:outlineLvl w:val="9"/>
    </w:pPr>
  </w:style>
  <w:style w:type="character" w:customStyle="1" w:styleId="CitaviBibliographySubheading1Char">
    <w:name w:val="Citavi Bibliography Subheading 1 Char"/>
    <w:basedOn w:val="DefaultParagraphFont"/>
    <w:link w:val="CitaviBibliographySubheading1"/>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Subheading2">
    <w:name w:val="Citavi Bibliography Subheading 2"/>
    <w:basedOn w:val="Heading3"/>
    <w:link w:val="CitaviBibliographySubheading2Char"/>
    <w:rsid w:val="00E13D60"/>
    <w:pPr>
      <w:widowControl w:val="0"/>
      <w:spacing w:line="276" w:lineRule="auto"/>
      <w:ind w:firstLine="720"/>
      <w:contextualSpacing/>
      <w:jc w:val="both"/>
      <w:outlineLvl w:val="9"/>
    </w:pPr>
  </w:style>
  <w:style w:type="character" w:customStyle="1" w:styleId="CitaviBibliographySubheading2Char">
    <w:name w:val="Citavi Bibliography Subheading 2 Char"/>
    <w:basedOn w:val="DefaultParagraphFont"/>
    <w:link w:val="CitaviBibliographySubheading2"/>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3">
    <w:name w:val="Citavi Bibliography Subheading 3"/>
    <w:basedOn w:val="Heading4"/>
    <w:link w:val="CitaviBibliographySubheading3Char"/>
    <w:rsid w:val="00E13D60"/>
    <w:pPr>
      <w:widowControl w:val="0"/>
      <w:spacing w:line="276" w:lineRule="auto"/>
      <w:ind w:firstLine="720"/>
      <w:contextualSpacing/>
      <w:jc w:val="both"/>
      <w:outlineLvl w:val="9"/>
    </w:pPr>
  </w:style>
  <w:style w:type="character" w:customStyle="1" w:styleId="CitaviBibliographySubheading3Char">
    <w:name w:val="Citavi Bibliography Subheading 3 Char"/>
    <w:basedOn w:val="DefaultParagraphFont"/>
    <w:link w:val="CitaviBibliographySubheading3"/>
    <w:rsid w:val="00E13D60"/>
    <w:rPr>
      <w:rFonts w:asciiTheme="majorHAnsi" w:eastAsiaTheme="majorEastAsia" w:hAnsiTheme="majorHAnsi" w:cstheme="majorBidi"/>
      <w:i/>
      <w:iCs/>
      <w:color w:val="2E74B5" w:themeColor="accent1" w:themeShade="BF"/>
      <w:sz w:val="24"/>
      <w:szCs w:val="24"/>
      <w:lang w:eastAsia="ru-RU"/>
    </w:rPr>
  </w:style>
  <w:style w:type="paragraph" w:customStyle="1" w:styleId="CitaviBibliographySubheading4">
    <w:name w:val="Citavi Bibliography Subheading 4"/>
    <w:basedOn w:val="Heading5"/>
    <w:link w:val="CitaviBibliographySubheading4Char"/>
    <w:rsid w:val="00E13D60"/>
    <w:pPr>
      <w:widowControl w:val="0"/>
      <w:spacing w:line="276" w:lineRule="auto"/>
      <w:ind w:firstLine="720"/>
      <w:contextualSpacing/>
      <w:jc w:val="both"/>
      <w:outlineLvl w:val="9"/>
    </w:pPr>
  </w:style>
  <w:style w:type="character" w:customStyle="1" w:styleId="CitaviBibliographySubheading4Char">
    <w:name w:val="Citavi Bibliography Subheading 4 Char"/>
    <w:basedOn w:val="DefaultParagraphFont"/>
    <w:link w:val="CitaviBibliographySubheading4"/>
    <w:rsid w:val="00E13D60"/>
    <w:rPr>
      <w:rFonts w:asciiTheme="majorHAnsi" w:eastAsiaTheme="majorEastAsia" w:hAnsiTheme="majorHAnsi" w:cstheme="majorBidi"/>
      <w:color w:val="2E74B5" w:themeColor="accent1" w:themeShade="BF"/>
      <w:sz w:val="24"/>
      <w:szCs w:val="24"/>
      <w:lang w:eastAsia="ru-RU"/>
    </w:rPr>
  </w:style>
  <w:style w:type="paragraph" w:customStyle="1" w:styleId="CitaviBibliographySubheading5">
    <w:name w:val="Citavi Bibliography Subheading 5"/>
    <w:basedOn w:val="Heading6"/>
    <w:link w:val="CitaviBibliographySubheading5Char"/>
    <w:rsid w:val="00E13D60"/>
    <w:pPr>
      <w:widowControl w:val="0"/>
      <w:spacing w:line="276" w:lineRule="auto"/>
      <w:ind w:firstLine="720"/>
      <w:contextualSpacing/>
      <w:jc w:val="both"/>
      <w:outlineLvl w:val="9"/>
    </w:pPr>
  </w:style>
  <w:style w:type="character" w:customStyle="1" w:styleId="CitaviBibliographySubheading5Char">
    <w:name w:val="Citavi Bibliography Subheading 5 Char"/>
    <w:basedOn w:val="DefaultParagraphFont"/>
    <w:link w:val="CitaviBibliographySubheading5"/>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6">
    <w:name w:val="Citavi Bibliography Subheading 6"/>
    <w:basedOn w:val="Heading7"/>
    <w:link w:val="CitaviBibliographySubheading6Char"/>
    <w:rsid w:val="00E13D60"/>
    <w:pPr>
      <w:widowControl w:val="0"/>
      <w:spacing w:line="276" w:lineRule="auto"/>
      <w:ind w:firstLine="720"/>
      <w:contextualSpacing/>
      <w:jc w:val="both"/>
      <w:outlineLvl w:val="9"/>
    </w:pPr>
  </w:style>
  <w:style w:type="character" w:customStyle="1" w:styleId="CitaviBibliographySubheading6Char">
    <w:name w:val="Citavi Bibliography Subheading 6 Char"/>
    <w:basedOn w:val="DefaultParagraphFont"/>
    <w:link w:val="CitaviBibliographySubheading6"/>
    <w:rsid w:val="00E13D60"/>
    <w:rPr>
      <w:rFonts w:asciiTheme="majorHAnsi" w:eastAsiaTheme="majorEastAsia" w:hAnsiTheme="majorHAnsi" w:cstheme="majorBidi"/>
      <w:i/>
      <w:iCs/>
      <w:color w:val="1F4D78" w:themeColor="accent1" w:themeShade="7F"/>
      <w:sz w:val="24"/>
      <w:szCs w:val="24"/>
      <w:lang w:eastAsia="ru-RU"/>
    </w:rPr>
  </w:style>
  <w:style w:type="paragraph" w:customStyle="1" w:styleId="CitaviBibliographySubheading7">
    <w:name w:val="Citavi Bibliography Subheading 7"/>
    <w:basedOn w:val="Heading8"/>
    <w:link w:val="CitaviBibliographySubheading7Char"/>
    <w:rsid w:val="00E13D60"/>
    <w:pPr>
      <w:widowControl w:val="0"/>
      <w:spacing w:line="276" w:lineRule="auto"/>
      <w:ind w:firstLine="720"/>
      <w:contextualSpacing/>
      <w:jc w:val="both"/>
      <w:outlineLvl w:val="9"/>
    </w:pPr>
  </w:style>
  <w:style w:type="character" w:customStyle="1" w:styleId="CitaviBibliographySubheading7Char">
    <w:name w:val="Citavi Bibliography Subheading 7 Char"/>
    <w:basedOn w:val="DefaultParagraphFont"/>
    <w:link w:val="CitaviBibliographySubheading7"/>
    <w:rsid w:val="00E13D60"/>
    <w:rPr>
      <w:rFonts w:asciiTheme="majorHAnsi" w:eastAsiaTheme="majorEastAsia" w:hAnsiTheme="majorHAnsi" w:cstheme="majorBidi"/>
      <w:color w:val="272727" w:themeColor="text1" w:themeTint="D8"/>
      <w:sz w:val="21"/>
      <w:szCs w:val="21"/>
      <w:lang w:eastAsia="ru-RU"/>
    </w:rPr>
  </w:style>
  <w:style w:type="paragraph" w:customStyle="1" w:styleId="CitaviBibliographySubheading8">
    <w:name w:val="Citavi Bibliography Subheading 8"/>
    <w:basedOn w:val="Heading9"/>
    <w:link w:val="CitaviBibliographySubheading8Char"/>
    <w:rsid w:val="00E13D60"/>
    <w:pPr>
      <w:widowControl w:val="0"/>
      <w:spacing w:line="276" w:lineRule="auto"/>
      <w:ind w:firstLine="720"/>
      <w:contextualSpacing/>
      <w:jc w:val="both"/>
      <w:outlineLvl w:val="9"/>
    </w:pPr>
  </w:style>
  <w:style w:type="character" w:customStyle="1" w:styleId="CitaviBibliographySubheading8Char">
    <w:name w:val="Citavi Bibliography Subheading 8 Char"/>
    <w:basedOn w:val="DefaultParagraphFont"/>
    <w:link w:val="CitaviBibliographySubheading8"/>
    <w:rsid w:val="00E13D60"/>
    <w:rPr>
      <w:rFonts w:asciiTheme="majorHAnsi" w:eastAsiaTheme="majorEastAsia" w:hAnsiTheme="majorHAnsi" w:cstheme="majorBidi"/>
      <w:i/>
      <w:iCs/>
      <w:color w:val="272727" w:themeColor="text1" w:themeTint="D8"/>
      <w:sz w:val="21"/>
      <w:szCs w:val="21"/>
      <w:lang w:eastAsia="ru-RU"/>
    </w:rPr>
  </w:style>
  <w:style w:type="character" w:customStyle="1" w:styleId="CharStyle8">
    <w:name w:val="Char Style 8"/>
    <w:link w:val="Style7"/>
    <w:uiPriority w:val="99"/>
    <w:locked/>
    <w:rsid w:val="00BF7AB8"/>
    <w:rPr>
      <w:shd w:val="clear" w:color="auto" w:fill="FFFFFF"/>
    </w:rPr>
  </w:style>
  <w:style w:type="paragraph" w:customStyle="1" w:styleId="Style7">
    <w:name w:val="Style 7"/>
    <w:basedOn w:val="Normal"/>
    <w:link w:val="CharStyle8"/>
    <w:uiPriority w:val="99"/>
    <w:qFormat/>
    <w:rsid w:val="00BF7AB8"/>
    <w:pPr>
      <w:widowControl w:val="0"/>
      <w:shd w:val="clear" w:color="auto" w:fill="FFFFFF"/>
      <w:spacing w:before="300" w:after="300" w:line="240" w:lineRule="atLeas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78">
      <w:bodyDiv w:val="1"/>
      <w:marLeft w:val="0"/>
      <w:marRight w:val="0"/>
      <w:marTop w:val="0"/>
      <w:marBottom w:val="0"/>
      <w:divBdr>
        <w:top w:val="none" w:sz="0" w:space="0" w:color="auto"/>
        <w:left w:val="none" w:sz="0" w:space="0" w:color="auto"/>
        <w:bottom w:val="none" w:sz="0" w:space="0" w:color="auto"/>
        <w:right w:val="none" w:sz="0" w:space="0" w:color="auto"/>
      </w:divBdr>
    </w:div>
    <w:div w:id="6251928">
      <w:bodyDiv w:val="1"/>
      <w:marLeft w:val="0"/>
      <w:marRight w:val="0"/>
      <w:marTop w:val="0"/>
      <w:marBottom w:val="0"/>
      <w:divBdr>
        <w:top w:val="none" w:sz="0" w:space="0" w:color="auto"/>
        <w:left w:val="none" w:sz="0" w:space="0" w:color="auto"/>
        <w:bottom w:val="none" w:sz="0" w:space="0" w:color="auto"/>
        <w:right w:val="none" w:sz="0" w:space="0" w:color="auto"/>
      </w:divBdr>
    </w:div>
    <w:div w:id="25521556">
      <w:bodyDiv w:val="1"/>
      <w:marLeft w:val="0"/>
      <w:marRight w:val="0"/>
      <w:marTop w:val="0"/>
      <w:marBottom w:val="0"/>
      <w:divBdr>
        <w:top w:val="none" w:sz="0" w:space="0" w:color="auto"/>
        <w:left w:val="none" w:sz="0" w:space="0" w:color="auto"/>
        <w:bottom w:val="none" w:sz="0" w:space="0" w:color="auto"/>
        <w:right w:val="none" w:sz="0" w:space="0" w:color="auto"/>
      </w:divBdr>
    </w:div>
    <w:div w:id="40718677">
      <w:bodyDiv w:val="1"/>
      <w:marLeft w:val="0"/>
      <w:marRight w:val="0"/>
      <w:marTop w:val="0"/>
      <w:marBottom w:val="0"/>
      <w:divBdr>
        <w:top w:val="none" w:sz="0" w:space="0" w:color="auto"/>
        <w:left w:val="none" w:sz="0" w:space="0" w:color="auto"/>
        <w:bottom w:val="none" w:sz="0" w:space="0" w:color="auto"/>
        <w:right w:val="none" w:sz="0" w:space="0" w:color="auto"/>
      </w:divBdr>
    </w:div>
    <w:div w:id="75514717">
      <w:bodyDiv w:val="1"/>
      <w:marLeft w:val="0"/>
      <w:marRight w:val="0"/>
      <w:marTop w:val="0"/>
      <w:marBottom w:val="0"/>
      <w:divBdr>
        <w:top w:val="none" w:sz="0" w:space="0" w:color="auto"/>
        <w:left w:val="none" w:sz="0" w:space="0" w:color="auto"/>
        <w:bottom w:val="none" w:sz="0" w:space="0" w:color="auto"/>
        <w:right w:val="none" w:sz="0" w:space="0" w:color="auto"/>
      </w:divBdr>
    </w:div>
    <w:div w:id="99834281">
      <w:bodyDiv w:val="1"/>
      <w:marLeft w:val="0"/>
      <w:marRight w:val="0"/>
      <w:marTop w:val="0"/>
      <w:marBottom w:val="0"/>
      <w:divBdr>
        <w:top w:val="none" w:sz="0" w:space="0" w:color="auto"/>
        <w:left w:val="none" w:sz="0" w:space="0" w:color="auto"/>
        <w:bottom w:val="none" w:sz="0" w:space="0" w:color="auto"/>
        <w:right w:val="none" w:sz="0" w:space="0" w:color="auto"/>
      </w:divBdr>
    </w:div>
    <w:div w:id="107042541">
      <w:bodyDiv w:val="1"/>
      <w:marLeft w:val="0"/>
      <w:marRight w:val="0"/>
      <w:marTop w:val="0"/>
      <w:marBottom w:val="0"/>
      <w:divBdr>
        <w:top w:val="none" w:sz="0" w:space="0" w:color="auto"/>
        <w:left w:val="none" w:sz="0" w:space="0" w:color="auto"/>
        <w:bottom w:val="none" w:sz="0" w:space="0" w:color="auto"/>
        <w:right w:val="none" w:sz="0" w:space="0" w:color="auto"/>
      </w:divBdr>
    </w:div>
    <w:div w:id="143159857">
      <w:bodyDiv w:val="1"/>
      <w:marLeft w:val="0"/>
      <w:marRight w:val="0"/>
      <w:marTop w:val="0"/>
      <w:marBottom w:val="0"/>
      <w:divBdr>
        <w:top w:val="none" w:sz="0" w:space="0" w:color="auto"/>
        <w:left w:val="none" w:sz="0" w:space="0" w:color="auto"/>
        <w:bottom w:val="none" w:sz="0" w:space="0" w:color="auto"/>
        <w:right w:val="none" w:sz="0" w:space="0" w:color="auto"/>
      </w:divBdr>
    </w:div>
    <w:div w:id="150561405">
      <w:bodyDiv w:val="1"/>
      <w:marLeft w:val="0"/>
      <w:marRight w:val="0"/>
      <w:marTop w:val="0"/>
      <w:marBottom w:val="0"/>
      <w:divBdr>
        <w:top w:val="none" w:sz="0" w:space="0" w:color="auto"/>
        <w:left w:val="none" w:sz="0" w:space="0" w:color="auto"/>
        <w:bottom w:val="none" w:sz="0" w:space="0" w:color="auto"/>
        <w:right w:val="none" w:sz="0" w:space="0" w:color="auto"/>
      </w:divBdr>
    </w:div>
    <w:div w:id="187184691">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13993543">
      <w:bodyDiv w:val="1"/>
      <w:marLeft w:val="0"/>
      <w:marRight w:val="0"/>
      <w:marTop w:val="0"/>
      <w:marBottom w:val="0"/>
      <w:divBdr>
        <w:top w:val="none" w:sz="0" w:space="0" w:color="auto"/>
        <w:left w:val="none" w:sz="0" w:space="0" w:color="auto"/>
        <w:bottom w:val="none" w:sz="0" w:space="0" w:color="auto"/>
        <w:right w:val="none" w:sz="0" w:space="0" w:color="auto"/>
      </w:divBdr>
    </w:div>
    <w:div w:id="326790647">
      <w:bodyDiv w:val="1"/>
      <w:marLeft w:val="0"/>
      <w:marRight w:val="0"/>
      <w:marTop w:val="0"/>
      <w:marBottom w:val="0"/>
      <w:divBdr>
        <w:top w:val="none" w:sz="0" w:space="0" w:color="auto"/>
        <w:left w:val="none" w:sz="0" w:space="0" w:color="auto"/>
        <w:bottom w:val="none" w:sz="0" w:space="0" w:color="auto"/>
        <w:right w:val="none" w:sz="0" w:space="0" w:color="auto"/>
      </w:divBdr>
    </w:div>
    <w:div w:id="335040974">
      <w:bodyDiv w:val="1"/>
      <w:marLeft w:val="0"/>
      <w:marRight w:val="0"/>
      <w:marTop w:val="0"/>
      <w:marBottom w:val="0"/>
      <w:divBdr>
        <w:top w:val="none" w:sz="0" w:space="0" w:color="auto"/>
        <w:left w:val="none" w:sz="0" w:space="0" w:color="auto"/>
        <w:bottom w:val="none" w:sz="0" w:space="0" w:color="auto"/>
        <w:right w:val="none" w:sz="0" w:space="0" w:color="auto"/>
      </w:divBdr>
    </w:div>
    <w:div w:id="348025821">
      <w:bodyDiv w:val="1"/>
      <w:marLeft w:val="0"/>
      <w:marRight w:val="0"/>
      <w:marTop w:val="0"/>
      <w:marBottom w:val="0"/>
      <w:divBdr>
        <w:top w:val="none" w:sz="0" w:space="0" w:color="auto"/>
        <w:left w:val="none" w:sz="0" w:space="0" w:color="auto"/>
        <w:bottom w:val="none" w:sz="0" w:space="0" w:color="auto"/>
        <w:right w:val="none" w:sz="0" w:space="0" w:color="auto"/>
      </w:divBdr>
    </w:div>
    <w:div w:id="377553343">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392898648">
      <w:bodyDiv w:val="1"/>
      <w:marLeft w:val="0"/>
      <w:marRight w:val="0"/>
      <w:marTop w:val="0"/>
      <w:marBottom w:val="0"/>
      <w:divBdr>
        <w:top w:val="none" w:sz="0" w:space="0" w:color="auto"/>
        <w:left w:val="none" w:sz="0" w:space="0" w:color="auto"/>
        <w:bottom w:val="none" w:sz="0" w:space="0" w:color="auto"/>
        <w:right w:val="none" w:sz="0" w:space="0" w:color="auto"/>
      </w:divBdr>
    </w:div>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45313946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500048030">
      <w:bodyDiv w:val="1"/>
      <w:marLeft w:val="0"/>
      <w:marRight w:val="0"/>
      <w:marTop w:val="0"/>
      <w:marBottom w:val="0"/>
      <w:divBdr>
        <w:top w:val="none" w:sz="0" w:space="0" w:color="auto"/>
        <w:left w:val="none" w:sz="0" w:space="0" w:color="auto"/>
        <w:bottom w:val="none" w:sz="0" w:space="0" w:color="auto"/>
        <w:right w:val="none" w:sz="0" w:space="0" w:color="auto"/>
      </w:divBdr>
    </w:div>
    <w:div w:id="536817263">
      <w:bodyDiv w:val="1"/>
      <w:marLeft w:val="0"/>
      <w:marRight w:val="0"/>
      <w:marTop w:val="0"/>
      <w:marBottom w:val="0"/>
      <w:divBdr>
        <w:top w:val="none" w:sz="0" w:space="0" w:color="auto"/>
        <w:left w:val="none" w:sz="0" w:space="0" w:color="auto"/>
        <w:bottom w:val="none" w:sz="0" w:space="0" w:color="auto"/>
        <w:right w:val="none" w:sz="0" w:space="0" w:color="auto"/>
      </w:divBdr>
    </w:div>
    <w:div w:id="543375503">
      <w:bodyDiv w:val="1"/>
      <w:marLeft w:val="0"/>
      <w:marRight w:val="0"/>
      <w:marTop w:val="0"/>
      <w:marBottom w:val="0"/>
      <w:divBdr>
        <w:top w:val="none" w:sz="0" w:space="0" w:color="auto"/>
        <w:left w:val="none" w:sz="0" w:space="0" w:color="auto"/>
        <w:bottom w:val="none" w:sz="0" w:space="0" w:color="auto"/>
        <w:right w:val="none" w:sz="0" w:space="0" w:color="auto"/>
      </w:divBdr>
    </w:div>
    <w:div w:id="553154168">
      <w:bodyDiv w:val="1"/>
      <w:marLeft w:val="0"/>
      <w:marRight w:val="0"/>
      <w:marTop w:val="0"/>
      <w:marBottom w:val="0"/>
      <w:divBdr>
        <w:top w:val="none" w:sz="0" w:space="0" w:color="auto"/>
        <w:left w:val="none" w:sz="0" w:space="0" w:color="auto"/>
        <w:bottom w:val="none" w:sz="0" w:space="0" w:color="auto"/>
        <w:right w:val="none" w:sz="0" w:space="0" w:color="auto"/>
      </w:divBdr>
    </w:div>
    <w:div w:id="598831774">
      <w:bodyDiv w:val="1"/>
      <w:marLeft w:val="0"/>
      <w:marRight w:val="0"/>
      <w:marTop w:val="0"/>
      <w:marBottom w:val="0"/>
      <w:divBdr>
        <w:top w:val="none" w:sz="0" w:space="0" w:color="auto"/>
        <w:left w:val="none" w:sz="0" w:space="0" w:color="auto"/>
        <w:bottom w:val="none" w:sz="0" w:space="0" w:color="auto"/>
        <w:right w:val="none" w:sz="0" w:space="0" w:color="auto"/>
      </w:divBdr>
    </w:div>
    <w:div w:id="63113274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673916862">
      <w:bodyDiv w:val="1"/>
      <w:marLeft w:val="0"/>
      <w:marRight w:val="0"/>
      <w:marTop w:val="0"/>
      <w:marBottom w:val="0"/>
      <w:divBdr>
        <w:top w:val="none" w:sz="0" w:space="0" w:color="auto"/>
        <w:left w:val="none" w:sz="0" w:space="0" w:color="auto"/>
        <w:bottom w:val="none" w:sz="0" w:space="0" w:color="auto"/>
        <w:right w:val="none" w:sz="0" w:space="0" w:color="auto"/>
      </w:divBdr>
    </w:div>
    <w:div w:id="700590567">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940">
      <w:bodyDiv w:val="1"/>
      <w:marLeft w:val="0"/>
      <w:marRight w:val="0"/>
      <w:marTop w:val="0"/>
      <w:marBottom w:val="0"/>
      <w:divBdr>
        <w:top w:val="none" w:sz="0" w:space="0" w:color="auto"/>
        <w:left w:val="none" w:sz="0" w:space="0" w:color="auto"/>
        <w:bottom w:val="none" w:sz="0" w:space="0" w:color="auto"/>
        <w:right w:val="none" w:sz="0" w:space="0" w:color="auto"/>
      </w:divBdr>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43514954">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093163582">
      <w:bodyDiv w:val="1"/>
      <w:marLeft w:val="0"/>
      <w:marRight w:val="0"/>
      <w:marTop w:val="0"/>
      <w:marBottom w:val="0"/>
      <w:divBdr>
        <w:top w:val="none" w:sz="0" w:space="0" w:color="auto"/>
        <w:left w:val="none" w:sz="0" w:space="0" w:color="auto"/>
        <w:bottom w:val="none" w:sz="0" w:space="0" w:color="auto"/>
        <w:right w:val="none" w:sz="0" w:space="0" w:color="auto"/>
      </w:divBdr>
    </w:div>
    <w:div w:id="1111632285">
      <w:bodyDiv w:val="1"/>
      <w:marLeft w:val="0"/>
      <w:marRight w:val="0"/>
      <w:marTop w:val="0"/>
      <w:marBottom w:val="0"/>
      <w:divBdr>
        <w:top w:val="none" w:sz="0" w:space="0" w:color="auto"/>
        <w:left w:val="none" w:sz="0" w:space="0" w:color="auto"/>
        <w:bottom w:val="none" w:sz="0" w:space="0" w:color="auto"/>
        <w:right w:val="none" w:sz="0" w:space="0" w:color="auto"/>
      </w:divBdr>
    </w:div>
    <w:div w:id="1143276383">
      <w:bodyDiv w:val="1"/>
      <w:marLeft w:val="0"/>
      <w:marRight w:val="0"/>
      <w:marTop w:val="0"/>
      <w:marBottom w:val="0"/>
      <w:divBdr>
        <w:top w:val="none" w:sz="0" w:space="0" w:color="auto"/>
        <w:left w:val="none" w:sz="0" w:space="0" w:color="auto"/>
        <w:bottom w:val="none" w:sz="0" w:space="0" w:color="auto"/>
        <w:right w:val="none" w:sz="0" w:space="0" w:color="auto"/>
      </w:divBdr>
    </w:div>
    <w:div w:id="1167288259">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50238877">
      <w:bodyDiv w:val="1"/>
      <w:marLeft w:val="0"/>
      <w:marRight w:val="0"/>
      <w:marTop w:val="0"/>
      <w:marBottom w:val="0"/>
      <w:divBdr>
        <w:top w:val="none" w:sz="0" w:space="0" w:color="auto"/>
        <w:left w:val="none" w:sz="0" w:space="0" w:color="auto"/>
        <w:bottom w:val="none" w:sz="0" w:space="0" w:color="auto"/>
        <w:right w:val="none" w:sz="0" w:space="0" w:color="auto"/>
      </w:divBdr>
    </w:div>
    <w:div w:id="1322005724">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24373942">
      <w:bodyDiv w:val="1"/>
      <w:marLeft w:val="0"/>
      <w:marRight w:val="0"/>
      <w:marTop w:val="0"/>
      <w:marBottom w:val="0"/>
      <w:divBdr>
        <w:top w:val="none" w:sz="0" w:space="0" w:color="auto"/>
        <w:left w:val="none" w:sz="0" w:space="0" w:color="auto"/>
        <w:bottom w:val="none" w:sz="0" w:space="0" w:color="auto"/>
        <w:right w:val="none" w:sz="0" w:space="0" w:color="auto"/>
      </w:divBdr>
    </w:div>
    <w:div w:id="1472363552">
      <w:bodyDiv w:val="1"/>
      <w:marLeft w:val="0"/>
      <w:marRight w:val="0"/>
      <w:marTop w:val="0"/>
      <w:marBottom w:val="0"/>
      <w:divBdr>
        <w:top w:val="none" w:sz="0" w:space="0" w:color="auto"/>
        <w:left w:val="none" w:sz="0" w:space="0" w:color="auto"/>
        <w:bottom w:val="none" w:sz="0" w:space="0" w:color="auto"/>
        <w:right w:val="none" w:sz="0" w:space="0" w:color="auto"/>
      </w:divBdr>
    </w:div>
    <w:div w:id="1518421047">
      <w:bodyDiv w:val="1"/>
      <w:marLeft w:val="0"/>
      <w:marRight w:val="0"/>
      <w:marTop w:val="0"/>
      <w:marBottom w:val="0"/>
      <w:divBdr>
        <w:top w:val="none" w:sz="0" w:space="0" w:color="auto"/>
        <w:left w:val="none" w:sz="0" w:space="0" w:color="auto"/>
        <w:bottom w:val="none" w:sz="0" w:space="0" w:color="auto"/>
        <w:right w:val="none" w:sz="0" w:space="0" w:color="auto"/>
      </w:divBdr>
    </w:div>
    <w:div w:id="1583444226">
      <w:bodyDiv w:val="1"/>
      <w:marLeft w:val="0"/>
      <w:marRight w:val="0"/>
      <w:marTop w:val="0"/>
      <w:marBottom w:val="0"/>
      <w:divBdr>
        <w:top w:val="none" w:sz="0" w:space="0" w:color="auto"/>
        <w:left w:val="none" w:sz="0" w:space="0" w:color="auto"/>
        <w:bottom w:val="none" w:sz="0" w:space="0" w:color="auto"/>
        <w:right w:val="none" w:sz="0" w:space="0" w:color="auto"/>
      </w:divBdr>
    </w:div>
    <w:div w:id="1588415988">
      <w:bodyDiv w:val="1"/>
      <w:marLeft w:val="0"/>
      <w:marRight w:val="0"/>
      <w:marTop w:val="0"/>
      <w:marBottom w:val="0"/>
      <w:divBdr>
        <w:top w:val="none" w:sz="0" w:space="0" w:color="auto"/>
        <w:left w:val="none" w:sz="0" w:space="0" w:color="auto"/>
        <w:bottom w:val="none" w:sz="0" w:space="0" w:color="auto"/>
        <w:right w:val="none" w:sz="0" w:space="0" w:color="auto"/>
      </w:divBdr>
    </w:div>
    <w:div w:id="1612668582">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0884638">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31685017">
      <w:bodyDiv w:val="1"/>
      <w:marLeft w:val="0"/>
      <w:marRight w:val="0"/>
      <w:marTop w:val="0"/>
      <w:marBottom w:val="0"/>
      <w:divBdr>
        <w:top w:val="none" w:sz="0" w:space="0" w:color="auto"/>
        <w:left w:val="none" w:sz="0" w:space="0" w:color="auto"/>
        <w:bottom w:val="none" w:sz="0" w:space="0" w:color="auto"/>
        <w:right w:val="none" w:sz="0" w:space="0" w:color="auto"/>
      </w:divBdr>
    </w:div>
    <w:div w:id="175269832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99638845">
      <w:bodyDiv w:val="1"/>
      <w:marLeft w:val="0"/>
      <w:marRight w:val="0"/>
      <w:marTop w:val="0"/>
      <w:marBottom w:val="0"/>
      <w:divBdr>
        <w:top w:val="none" w:sz="0" w:space="0" w:color="auto"/>
        <w:left w:val="none" w:sz="0" w:space="0" w:color="auto"/>
        <w:bottom w:val="none" w:sz="0" w:space="0" w:color="auto"/>
        <w:right w:val="none" w:sz="0" w:space="0" w:color="auto"/>
      </w:divBdr>
    </w:div>
    <w:div w:id="1930310285">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067993974">
      <w:bodyDiv w:val="1"/>
      <w:marLeft w:val="0"/>
      <w:marRight w:val="0"/>
      <w:marTop w:val="0"/>
      <w:marBottom w:val="0"/>
      <w:divBdr>
        <w:top w:val="none" w:sz="0" w:space="0" w:color="auto"/>
        <w:left w:val="none" w:sz="0" w:space="0" w:color="auto"/>
        <w:bottom w:val="none" w:sz="0" w:space="0" w:color="auto"/>
        <w:right w:val="none" w:sz="0" w:space="0" w:color="auto"/>
      </w:divBdr>
    </w:div>
    <w:div w:id="2077320685">
      <w:bodyDiv w:val="1"/>
      <w:marLeft w:val="0"/>
      <w:marRight w:val="0"/>
      <w:marTop w:val="0"/>
      <w:marBottom w:val="0"/>
      <w:divBdr>
        <w:top w:val="none" w:sz="0" w:space="0" w:color="auto"/>
        <w:left w:val="none" w:sz="0" w:space="0" w:color="auto"/>
        <w:bottom w:val="none" w:sz="0" w:space="0" w:color="auto"/>
        <w:right w:val="none" w:sz="0" w:space="0" w:color="auto"/>
      </w:divBdr>
    </w:div>
    <w:div w:id="2110659989">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2d1e64c-7639-40f5-9132-21287cefcd7a" TargetMode="External"/><Relationship Id="rId13" Type="http://schemas.openxmlformats.org/officeDocument/2006/relationships/hyperlink" Target="https://www.at.gov.lv/downloadlawfile/70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3613" TargetMode="External"/><Relationship Id="rId17" Type="http://schemas.openxmlformats.org/officeDocument/2006/relationships/hyperlink" Target="https://www.at.gov.lv/downloadlawfile/7107" TargetMode="External"/><Relationship Id="rId2" Type="http://schemas.openxmlformats.org/officeDocument/2006/relationships/numbering" Target="numbering.xml"/><Relationship Id="rId16" Type="http://schemas.openxmlformats.org/officeDocument/2006/relationships/hyperlink" Target="https://www.at.gov.lv/files/uploads/files/6_Judikatura/Tiesu_prakses_apkopojumi/2015/AT_petijums_kukulosana.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48" TargetMode="External"/><Relationship Id="rId5" Type="http://schemas.openxmlformats.org/officeDocument/2006/relationships/webSettings" Target="webSettings.xml"/><Relationship Id="rId15" Type="http://schemas.openxmlformats.org/officeDocument/2006/relationships/hyperlink" Target="https://www.at.gov.lv/downloadlawfile/3885" TargetMode="External"/><Relationship Id="rId10" Type="http://schemas.openxmlformats.org/officeDocument/2006/relationships/hyperlink" Target="https://www.at.gov.lv/downloadlawfile/507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nas.tiesas.lv/eTiesasMvc/nolemumi/pdf/248508.pdf" TargetMode="External"/><Relationship Id="rId14" Type="http://schemas.openxmlformats.org/officeDocument/2006/relationships/hyperlink" Target="https://www.at.gov.lv/downloadlawfile/388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16568</Words>
  <Characters>9445</Characters>
  <Application>Microsoft Office Word</Application>
  <DocSecurity>0</DocSecurity>
  <Lines>78</Lines>
  <Paragraphs>51</Paragraphs>
  <ScaleCrop>false</ScaleCrop>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2025-05-23T09:44:00Z</dcterms:created>
  <dcterms:modified xsi:type="dcterms:W3CDTF">2025-08-29T08:35:00Z</dcterms:modified>
</cp:coreProperties>
</file>