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B59CD" w14:textId="77777777" w:rsidR="00750AB0" w:rsidRPr="007B459F" w:rsidRDefault="00750AB0" w:rsidP="00750AB0">
      <w:pPr>
        <w:spacing w:after="0" w:line="276" w:lineRule="auto"/>
        <w:jc w:val="both"/>
        <w:rPr>
          <w:b/>
          <w:bCs/>
        </w:rPr>
      </w:pPr>
      <w:r w:rsidRPr="007B459F">
        <w:rPr>
          <w:b/>
          <w:bCs/>
        </w:rPr>
        <w:t>Pārvietošana pāri valsts robežai (Krimināllikuma 285. pants)</w:t>
      </w:r>
    </w:p>
    <w:p w14:paraId="3BD0E1EB" w14:textId="77777777" w:rsidR="00750AB0" w:rsidRPr="007B459F" w:rsidRDefault="00750AB0" w:rsidP="00750AB0">
      <w:pPr>
        <w:spacing w:after="0" w:line="276" w:lineRule="auto"/>
        <w:jc w:val="both"/>
      </w:pPr>
      <w:r w:rsidRPr="007B459F">
        <w:t>Personas nelikumīga pārvietošana pāri valsts robežai Krimināllikuma 285. panta izpratnē ir ne tikai personas nelikumīga pārvietošana pāri Eiropas Savienības ārējai robežai, bet arī palīdzība personai nelikumīgi šķērsot Eiropas Savienības dalībvalsti tranzītā.</w:t>
      </w:r>
    </w:p>
    <w:p w14:paraId="5777C30B" w14:textId="77777777" w:rsidR="00750AB0" w:rsidRPr="007B459F" w:rsidRDefault="00750AB0" w:rsidP="00750AB0">
      <w:pPr>
        <w:spacing w:after="0" w:line="276" w:lineRule="auto"/>
        <w:jc w:val="both"/>
      </w:pPr>
      <w:r w:rsidRPr="007B459F">
        <w:t>Personas uzturēšanās nodrošināšana valstī tranzīta laikā, lai īstenotu nodomu – personu nelikumīgi pārvietot pāri valsts robežai –, neietekmē noziedzīgā nodarījuma kvalifikāciju pēc Krimināllikuma 285. panta.</w:t>
      </w:r>
    </w:p>
    <w:p w14:paraId="1E4B17DE" w14:textId="77777777" w:rsidR="00750AB0" w:rsidRDefault="00750AB0" w:rsidP="00750AB0">
      <w:pPr>
        <w:widowControl w:val="0"/>
        <w:spacing w:after="0" w:line="276" w:lineRule="auto"/>
        <w:rPr>
          <w:rFonts w:cs="Times New Roman"/>
          <w:b/>
          <w:szCs w:val="24"/>
        </w:rPr>
      </w:pPr>
    </w:p>
    <w:p w14:paraId="2A1D6557" w14:textId="4F738892" w:rsidR="00B94DB3" w:rsidRPr="00750AB0" w:rsidRDefault="00B94DB3" w:rsidP="00750AB0">
      <w:pPr>
        <w:widowControl w:val="0"/>
        <w:spacing w:after="0" w:line="276" w:lineRule="auto"/>
        <w:jc w:val="center"/>
        <w:rPr>
          <w:rFonts w:cs="Times New Roman"/>
          <w:b/>
          <w:szCs w:val="24"/>
        </w:rPr>
      </w:pPr>
      <w:r w:rsidRPr="00750AB0">
        <w:rPr>
          <w:rFonts w:cs="Times New Roman"/>
          <w:b/>
          <w:szCs w:val="24"/>
        </w:rPr>
        <w:t>Latvijas Republikas Senāt</w:t>
      </w:r>
      <w:r w:rsidR="00750AB0" w:rsidRPr="00750AB0">
        <w:rPr>
          <w:rFonts w:cs="Times New Roman"/>
          <w:b/>
          <w:szCs w:val="24"/>
        </w:rPr>
        <w:t>a</w:t>
      </w:r>
    </w:p>
    <w:p w14:paraId="082C8FF9" w14:textId="6BC73033" w:rsidR="00750AB0" w:rsidRPr="00750AB0" w:rsidRDefault="00750AB0" w:rsidP="00750AB0">
      <w:pPr>
        <w:widowControl w:val="0"/>
        <w:spacing w:after="0" w:line="276" w:lineRule="auto"/>
        <w:jc w:val="center"/>
        <w:rPr>
          <w:rFonts w:eastAsia="Times New Roman" w:cs="Times New Roman"/>
          <w:b/>
          <w:szCs w:val="24"/>
        </w:rPr>
      </w:pPr>
      <w:r w:rsidRPr="00750AB0">
        <w:rPr>
          <w:rFonts w:eastAsia="Times New Roman" w:cs="Times New Roman"/>
          <w:b/>
          <w:szCs w:val="24"/>
        </w:rPr>
        <w:t>Krimināllietu departamenta</w:t>
      </w:r>
    </w:p>
    <w:p w14:paraId="5C857590" w14:textId="1A833210" w:rsidR="00750AB0" w:rsidRPr="00750AB0" w:rsidRDefault="00750AB0" w:rsidP="00750AB0">
      <w:pPr>
        <w:widowControl w:val="0"/>
        <w:spacing w:after="0" w:line="276" w:lineRule="auto"/>
        <w:jc w:val="center"/>
        <w:rPr>
          <w:rFonts w:cs="Times New Roman"/>
          <w:b/>
          <w:szCs w:val="24"/>
        </w:rPr>
      </w:pPr>
      <w:r w:rsidRPr="00750AB0">
        <w:rPr>
          <w:rFonts w:eastAsia="Times New Roman" w:cs="Times New Roman"/>
          <w:b/>
          <w:szCs w:val="24"/>
        </w:rPr>
        <w:t>2025. gada 22. aprīļa</w:t>
      </w:r>
    </w:p>
    <w:p w14:paraId="44C58EAD" w14:textId="77777777" w:rsidR="00B94DB3" w:rsidRPr="00750AB0" w:rsidRDefault="00B94DB3" w:rsidP="00750AB0">
      <w:pPr>
        <w:widowControl w:val="0"/>
        <w:spacing w:after="0" w:line="276" w:lineRule="auto"/>
        <w:jc w:val="center"/>
        <w:rPr>
          <w:rFonts w:cs="Times New Roman"/>
          <w:b/>
          <w:szCs w:val="24"/>
        </w:rPr>
      </w:pPr>
      <w:r w:rsidRPr="00750AB0">
        <w:rPr>
          <w:rFonts w:cs="Times New Roman"/>
          <w:b/>
          <w:szCs w:val="24"/>
        </w:rPr>
        <w:t>LĒMUMS</w:t>
      </w:r>
    </w:p>
    <w:p w14:paraId="689B6EAC" w14:textId="77777777" w:rsidR="00750AB0" w:rsidRPr="00750AB0" w:rsidRDefault="00750AB0" w:rsidP="00750AB0">
      <w:pPr>
        <w:widowControl w:val="0"/>
        <w:spacing w:after="0" w:line="276" w:lineRule="auto"/>
        <w:jc w:val="center"/>
        <w:rPr>
          <w:rFonts w:eastAsia="Times New Roman" w:cs="Times New Roman"/>
          <w:b/>
          <w:color w:val="000000" w:themeColor="text1"/>
          <w:szCs w:val="24"/>
        </w:rPr>
      </w:pPr>
      <w:r w:rsidRPr="00750AB0">
        <w:rPr>
          <w:rFonts w:eastAsia="Times New Roman" w:cs="Times New Roman"/>
          <w:b/>
          <w:color w:val="000000" w:themeColor="text1"/>
          <w:szCs w:val="24"/>
        </w:rPr>
        <w:t>Lieta Nr. 18230006323, SKK</w:t>
      </w:r>
      <w:r w:rsidRPr="00750AB0">
        <w:rPr>
          <w:rFonts w:eastAsia="Times New Roman" w:cs="Times New Roman"/>
          <w:b/>
          <w:color w:val="000000" w:themeColor="text1"/>
          <w:szCs w:val="24"/>
        </w:rPr>
        <w:noBreakHyphen/>
        <w:t>27/2025</w:t>
      </w:r>
    </w:p>
    <w:p w14:paraId="42D7DF9D" w14:textId="3AE22DDB" w:rsidR="00EF4EC6" w:rsidRDefault="009A2693" w:rsidP="00750AB0">
      <w:pPr>
        <w:widowControl w:val="0"/>
        <w:spacing w:after="0" w:line="276" w:lineRule="auto"/>
        <w:jc w:val="center"/>
        <w:rPr>
          <w:rFonts w:eastAsia="Times New Roman" w:cs="Times New Roman"/>
          <w:szCs w:val="24"/>
        </w:rPr>
      </w:pPr>
      <w:hyperlink r:id="rId8" w:history="1">
        <w:r w:rsidR="00750AB0" w:rsidRPr="009A2693">
          <w:rPr>
            <w:rStyle w:val="Hyperlink"/>
            <w:rFonts w:eastAsia="Times New Roman" w:cs="Times New Roman"/>
            <w:szCs w:val="24"/>
          </w:rPr>
          <w:t>ECLI:LV:AT:2025:0422.18230006323.4.L</w:t>
        </w:r>
      </w:hyperlink>
    </w:p>
    <w:p w14:paraId="2A0689F8" w14:textId="77777777" w:rsidR="00750AB0" w:rsidRPr="00D97D82" w:rsidRDefault="00750AB0" w:rsidP="00726B5F">
      <w:pPr>
        <w:widowControl w:val="0"/>
        <w:spacing w:after="0" w:line="276" w:lineRule="auto"/>
        <w:ind w:firstLine="720"/>
        <w:jc w:val="both"/>
        <w:rPr>
          <w:rFonts w:eastAsia="Times New Roman" w:cs="Times New Roman"/>
          <w:szCs w:val="24"/>
        </w:rPr>
      </w:pPr>
    </w:p>
    <w:p w14:paraId="036E6ACE" w14:textId="5443EE39" w:rsidR="00B94DB3" w:rsidRPr="00D97D82" w:rsidRDefault="00B94DB3" w:rsidP="00726B5F">
      <w:pPr>
        <w:widowControl w:val="0"/>
        <w:spacing w:after="0" w:line="276" w:lineRule="auto"/>
        <w:ind w:firstLine="720"/>
        <w:jc w:val="both"/>
        <w:rPr>
          <w:rFonts w:cs="Times New Roman"/>
          <w:szCs w:val="24"/>
        </w:rPr>
      </w:pPr>
      <w:r w:rsidRPr="00D97D82">
        <w:rPr>
          <w:rFonts w:cs="Times New Roman"/>
          <w:szCs w:val="24"/>
        </w:rPr>
        <w:t xml:space="preserve">Senāts šādā sastāvā: senatore referente </w:t>
      </w:r>
      <w:r w:rsidR="00E6271B" w:rsidRPr="00D97D82">
        <w:rPr>
          <w:rFonts w:cs="Times New Roman"/>
          <w:szCs w:val="24"/>
        </w:rPr>
        <w:t>Aija Branta</w:t>
      </w:r>
      <w:r w:rsidRPr="00D97D82">
        <w:rPr>
          <w:rFonts w:cs="Times New Roman"/>
          <w:szCs w:val="24"/>
        </w:rPr>
        <w:t>, senatori</w:t>
      </w:r>
      <w:r w:rsidR="00673D8B" w:rsidRPr="00D97D82">
        <w:rPr>
          <w:rFonts w:cs="Times New Roman"/>
          <w:szCs w:val="24"/>
        </w:rPr>
        <w:t xml:space="preserve"> </w:t>
      </w:r>
      <w:r w:rsidR="0045057A" w:rsidRPr="00D97D82">
        <w:rPr>
          <w:rFonts w:cs="Times New Roman"/>
          <w:szCs w:val="24"/>
        </w:rPr>
        <w:t>I</w:t>
      </w:r>
      <w:r w:rsidR="009A011F" w:rsidRPr="00D97D82">
        <w:rPr>
          <w:rFonts w:cs="Times New Roman"/>
          <w:szCs w:val="24"/>
        </w:rPr>
        <w:t>vars</w:t>
      </w:r>
      <w:r w:rsidR="0045057A" w:rsidRPr="00D97D82">
        <w:rPr>
          <w:rFonts w:cs="Times New Roman"/>
          <w:szCs w:val="24"/>
        </w:rPr>
        <w:t xml:space="preserve"> </w:t>
      </w:r>
      <w:r w:rsidR="009A011F" w:rsidRPr="00D97D82">
        <w:rPr>
          <w:rFonts w:cs="Times New Roman"/>
          <w:szCs w:val="24"/>
        </w:rPr>
        <w:t>Bičkovičs</w:t>
      </w:r>
      <w:r w:rsidR="00680D77" w:rsidRPr="00D97D82">
        <w:rPr>
          <w:rFonts w:cs="Times New Roman"/>
          <w:szCs w:val="24"/>
        </w:rPr>
        <w:t xml:space="preserve"> </w:t>
      </w:r>
      <w:r w:rsidR="0045057A" w:rsidRPr="00D97D82">
        <w:rPr>
          <w:rFonts w:cs="Times New Roman"/>
          <w:szCs w:val="24"/>
        </w:rPr>
        <w:t xml:space="preserve">un </w:t>
      </w:r>
      <w:r w:rsidR="00354669" w:rsidRPr="00D97D82">
        <w:rPr>
          <w:rFonts w:cs="Times New Roman"/>
          <w:szCs w:val="24"/>
        </w:rPr>
        <w:t>Inese Laura Zemīte</w:t>
      </w:r>
    </w:p>
    <w:p w14:paraId="190E6254" w14:textId="77777777" w:rsidR="00EF4EC6" w:rsidRPr="00D97D82" w:rsidRDefault="00EF4EC6" w:rsidP="00726B5F">
      <w:pPr>
        <w:widowControl w:val="0"/>
        <w:spacing w:after="0" w:line="276" w:lineRule="auto"/>
        <w:ind w:firstLine="720"/>
        <w:jc w:val="both"/>
        <w:rPr>
          <w:rFonts w:cs="Times New Roman"/>
          <w:szCs w:val="24"/>
          <w:highlight w:val="yellow"/>
        </w:rPr>
      </w:pPr>
    </w:p>
    <w:p w14:paraId="3E041237" w14:textId="34D21083" w:rsidR="00B94DB3" w:rsidRPr="00D97D82" w:rsidRDefault="00C80A02" w:rsidP="00726B5F">
      <w:pPr>
        <w:widowControl w:val="0"/>
        <w:spacing w:after="0" w:line="276" w:lineRule="auto"/>
        <w:ind w:firstLine="720"/>
        <w:jc w:val="both"/>
        <w:rPr>
          <w:rFonts w:eastAsia="Times New Roman" w:cs="Times New Roman"/>
          <w:szCs w:val="24"/>
        </w:rPr>
      </w:pPr>
      <w:r w:rsidRPr="00D97D82">
        <w:rPr>
          <w:rFonts w:eastAsia="Times New Roman" w:cs="Times New Roman"/>
          <w:szCs w:val="24"/>
        </w:rPr>
        <w:t xml:space="preserve">rakstveida procesā </w:t>
      </w:r>
      <w:r w:rsidR="00A21B69" w:rsidRPr="00D97D82">
        <w:rPr>
          <w:rFonts w:eastAsia="Times New Roman" w:cs="Times New Roman"/>
          <w:szCs w:val="24"/>
        </w:rPr>
        <w:t xml:space="preserve">izskatīja </w:t>
      </w:r>
      <w:r w:rsidRPr="00D97D82">
        <w:rPr>
          <w:rFonts w:eastAsia="Times New Roman" w:cs="Times New Roman"/>
          <w:szCs w:val="24"/>
        </w:rPr>
        <w:t xml:space="preserve">krimināllietu sakarā ar </w:t>
      </w:r>
      <w:bookmarkStart w:id="0" w:name="_Hlk187764801"/>
      <w:r w:rsidRPr="00D97D82">
        <w:rPr>
          <w:rFonts w:eastAsia="Times New Roman" w:cs="Times New Roman"/>
          <w:szCs w:val="24"/>
        </w:rPr>
        <w:t xml:space="preserve">Dienvidlatgales prokuratūras prokurores Aleksandras Drozdovskas kasācijas protestu un </w:t>
      </w:r>
      <w:bookmarkStart w:id="1" w:name="_Hlk188032870"/>
      <w:r w:rsidRPr="00D97D82">
        <w:rPr>
          <w:rFonts w:eastAsia="Times New Roman" w:cs="Times New Roman"/>
          <w:szCs w:val="24"/>
        </w:rPr>
        <w:t xml:space="preserve">apsūdzētās </w:t>
      </w:r>
      <w:r w:rsidR="00750AB0">
        <w:rPr>
          <w:rFonts w:eastAsia="Times New Roman" w:cs="Times New Roman"/>
          <w:szCs w:val="24"/>
        </w:rPr>
        <w:t>[pers. A]</w:t>
      </w:r>
      <w:r w:rsidR="002B14A5" w:rsidRPr="00D97D82">
        <w:rPr>
          <w:rFonts w:eastAsia="Times New Roman" w:cs="Times New Roman"/>
          <w:szCs w:val="24"/>
        </w:rPr>
        <w:t xml:space="preserve"> </w:t>
      </w:r>
      <w:r w:rsidR="002B14A5" w:rsidRPr="00D97D82">
        <w:rPr>
          <w:rFonts w:cs="Times New Roman"/>
          <w:szCs w:val="24"/>
        </w:rPr>
        <w:t>(</w:t>
      </w:r>
      <w:r w:rsidR="00750AB0" w:rsidRPr="00750AB0">
        <w:rPr>
          <w:rFonts w:cs="Times New Roman"/>
          <w:i/>
          <w:iCs/>
          <w:szCs w:val="24"/>
        </w:rPr>
        <w:t>[pers. A]</w:t>
      </w:r>
      <w:r w:rsidR="002B14A5" w:rsidRPr="00D97D82">
        <w:rPr>
          <w:rFonts w:cs="Times New Roman"/>
          <w:szCs w:val="24"/>
        </w:rPr>
        <w:t xml:space="preserve">) </w:t>
      </w:r>
      <w:r w:rsidRPr="00D97D82">
        <w:rPr>
          <w:rFonts w:eastAsia="Times New Roman" w:cs="Times New Roman"/>
          <w:szCs w:val="24"/>
        </w:rPr>
        <w:t>kasācijas sūdzību</w:t>
      </w:r>
      <w:bookmarkEnd w:id="0"/>
      <w:r w:rsidRPr="00D97D82">
        <w:rPr>
          <w:rFonts w:eastAsia="Times New Roman" w:cs="Times New Roman"/>
          <w:szCs w:val="24"/>
        </w:rPr>
        <w:t xml:space="preserve"> </w:t>
      </w:r>
      <w:bookmarkEnd w:id="1"/>
      <w:r w:rsidRPr="00D97D82">
        <w:rPr>
          <w:rFonts w:eastAsia="Times New Roman" w:cs="Times New Roman"/>
          <w:szCs w:val="24"/>
        </w:rPr>
        <w:t>par Latgales apgabaltiesas 2024.</w:t>
      </w:r>
      <w:r w:rsidR="006E15A2" w:rsidRPr="00D97D82">
        <w:rPr>
          <w:rFonts w:eastAsia="Times New Roman" w:cs="Times New Roman"/>
          <w:szCs w:val="24"/>
        </w:rPr>
        <w:t> </w:t>
      </w:r>
      <w:r w:rsidRPr="00D97D82">
        <w:rPr>
          <w:rFonts w:eastAsia="Times New Roman" w:cs="Times New Roman"/>
          <w:szCs w:val="24"/>
        </w:rPr>
        <w:t>gada 13.</w:t>
      </w:r>
      <w:r w:rsidR="006E15A2" w:rsidRPr="00D97D82">
        <w:rPr>
          <w:rFonts w:eastAsia="Times New Roman" w:cs="Times New Roman"/>
          <w:szCs w:val="24"/>
        </w:rPr>
        <w:t> </w:t>
      </w:r>
      <w:r w:rsidRPr="00D97D82">
        <w:rPr>
          <w:rFonts w:eastAsia="Times New Roman" w:cs="Times New Roman"/>
          <w:szCs w:val="24"/>
        </w:rPr>
        <w:t xml:space="preserve">marta </w:t>
      </w:r>
      <w:r w:rsidR="0045057A" w:rsidRPr="00D97D82">
        <w:rPr>
          <w:rFonts w:cs="Times New Roman"/>
          <w:szCs w:val="24"/>
        </w:rPr>
        <w:t>lēmumu</w:t>
      </w:r>
      <w:r w:rsidR="00B94DB3" w:rsidRPr="00D97D82">
        <w:rPr>
          <w:rFonts w:eastAsia="Times New Roman" w:cs="Times New Roman"/>
          <w:szCs w:val="24"/>
        </w:rPr>
        <w:t>.</w:t>
      </w:r>
    </w:p>
    <w:p w14:paraId="3D3B965B" w14:textId="77777777" w:rsidR="00B94DB3" w:rsidRPr="00D97D82" w:rsidRDefault="00B94DB3" w:rsidP="00726B5F">
      <w:pPr>
        <w:widowControl w:val="0"/>
        <w:spacing w:after="0" w:line="276" w:lineRule="auto"/>
        <w:ind w:firstLine="720"/>
        <w:jc w:val="both"/>
        <w:rPr>
          <w:rFonts w:cs="Times New Roman"/>
          <w:szCs w:val="24"/>
        </w:rPr>
      </w:pPr>
    </w:p>
    <w:p w14:paraId="3203FAC0" w14:textId="77777777" w:rsidR="00B94DB3" w:rsidRPr="00D97D82" w:rsidRDefault="00B94DB3" w:rsidP="00726B5F">
      <w:pPr>
        <w:widowControl w:val="0"/>
        <w:autoSpaceDE w:val="0"/>
        <w:autoSpaceDN w:val="0"/>
        <w:adjustRightInd w:val="0"/>
        <w:spacing w:after="0" w:line="276" w:lineRule="auto"/>
        <w:jc w:val="center"/>
        <w:rPr>
          <w:rFonts w:cs="Times New Roman"/>
          <w:b/>
          <w:bCs/>
          <w:szCs w:val="24"/>
        </w:rPr>
      </w:pPr>
      <w:r w:rsidRPr="00D97D82">
        <w:rPr>
          <w:rFonts w:cs="Times New Roman"/>
          <w:b/>
          <w:bCs/>
          <w:szCs w:val="24"/>
        </w:rPr>
        <w:t>Aprakstošā daļa</w:t>
      </w:r>
    </w:p>
    <w:p w14:paraId="5DB75B7C" w14:textId="77777777" w:rsidR="00B94DB3" w:rsidRPr="00D97D82" w:rsidRDefault="00B94DB3" w:rsidP="00726B5F">
      <w:pPr>
        <w:widowControl w:val="0"/>
        <w:autoSpaceDE w:val="0"/>
        <w:autoSpaceDN w:val="0"/>
        <w:adjustRightInd w:val="0"/>
        <w:spacing w:after="0" w:line="276" w:lineRule="auto"/>
        <w:ind w:firstLine="720"/>
        <w:jc w:val="both"/>
        <w:rPr>
          <w:rFonts w:cs="Times New Roman"/>
          <w:b/>
          <w:bCs/>
          <w:szCs w:val="24"/>
        </w:rPr>
      </w:pPr>
    </w:p>
    <w:p w14:paraId="4BFF03ED" w14:textId="7B1898B9" w:rsidR="006E15A2" w:rsidRPr="00D97D82" w:rsidRDefault="00CD3CA8" w:rsidP="00726B5F">
      <w:pPr>
        <w:tabs>
          <w:tab w:val="left" w:pos="1710"/>
        </w:tabs>
        <w:spacing w:after="0" w:line="276" w:lineRule="auto"/>
        <w:ind w:firstLine="720"/>
        <w:jc w:val="both"/>
        <w:rPr>
          <w:rFonts w:cs="Times New Roman"/>
          <w:szCs w:val="24"/>
        </w:rPr>
      </w:pPr>
      <w:r w:rsidRPr="00D97D82">
        <w:rPr>
          <w:rFonts w:cs="Times New Roman"/>
          <w:szCs w:val="24"/>
        </w:rPr>
        <w:t xml:space="preserve">[1] Ar </w:t>
      </w:r>
      <w:bookmarkStart w:id="2" w:name="_Hlk187764989"/>
      <w:r w:rsidR="004C18CC" w:rsidRPr="00D97D82">
        <w:rPr>
          <w:rFonts w:cs="Times New Roman"/>
          <w:szCs w:val="24"/>
        </w:rPr>
        <w:t>Latgales</w:t>
      </w:r>
      <w:r w:rsidRPr="00D97D82">
        <w:rPr>
          <w:rFonts w:cs="Times New Roman"/>
          <w:szCs w:val="24"/>
        </w:rPr>
        <w:t xml:space="preserve"> rajona tiesas </w:t>
      </w:r>
      <w:bookmarkStart w:id="3" w:name="_Hlk183801853"/>
      <w:r w:rsidRPr="00D97D82">
        <w:rPr>
          <w:rFonts w:cs="Times New Roman"/>
          <w:szCs w:val="24"/>
        </w:rPr>
        <w:t>202</w:t>
      </w:r>
      <w:r w:rsidR="004C18CC" w:rsidRPr="00D97D82">
        <w:rPr>
          <w:rFonts w:cs="Times New Roman"/>
          <w:szCs w:val="24"/>
        </w:rPr>
        <w:t>3</w:t>
      </w:r>
      <w:r w:rsidRPr="00D97D82">
        <w:rPr>
          <w:rFonts w:cs="Times New Roman"/>
          <w:szCs w:val="24"/>
        </w:rPr>
        <w:t>.</w:t>
      </w:r>
      <w:r w:rsidR="006E15A2" w:rsidRPr="00D97D82">
        <w:rPr>
          <w:rFonts w:cs="Times New Roman"/>
          <w:szCs w:val="24"/>
        </w:rPr>
        <w:t> </w:t>
      </w:r>
      <w:r w:rsidRPr="00D97D82">
        <w:rPr>
          <w:rFonts w:cs="Times New Roman"/>
          <w:szCs w:val="24"/>
        </w:rPr>
        <w:t xml:space="preserve">gada </w:t>
      </w:r>
      <w:r w:rsidR="004C18CC" w:rsidRPr="00D97D82">
        <w:rPr>
          <w:rFonts w:cs="Times New Roman"/>
          <w:szCs w:val="24"/>
        </w:rPr>
        <w:t>21</w:t>
      </w:r>
      <w:r w:rsidRPr="00D97D82">
        <w:rPr>
          <w:rFonts w:cs="Times New Roman"/>
          <w:szCs w:val="24"/>
        </w:rPr>
        <w:t>.</w:t>
      </w:r>
      <w:r w:rsidR="006E15A2" w:rsidRPr="00D97D82">
        <w:rPr>
          <w:rFonts w:cs="Times New Roman"/>
          <w:szCs w:val="24"/>
        </w:rPr>
        <w:t> </w:t>
      </w:r>
      <w:r w:rsidR="004C18CC" w:rsidRPr="00D97D82">
        <w:rPr>
          <w:rFonts w:cs="Times New Roman"/>
          <w:szCs w:val="24"/>
        </w:rPr>
        <w:t>decembra</w:t>
      </w:r>
      <w:r w:rsidRPr="00D97D82">
        <w:rPr>
          <w:rFonts w:cs="Times New Roman"/>
          <w:szCs w:val="24"/>
        </w:rPr>
        <w:t xml:space="preserve"> </w:t>
      </w:r>
      <w:bookmarkEnd w:id="3"/>
      <w:r w:rsidRPr="00D97D82">
        <w:rPr>
          <w:rFonts w:cs="Times New Roman"/>
          <w:szCs w:val="24"/>
        </w:rPr>
        <w:t>spriedumu</w:t>
      </w:r>
      <w:bookmarkEnd w:id="2"/>
    </w:p>
    <w:p w14:paraId="1FFEB7B3" w14:textId="51A27906" w:rsidR="002B14A5" w:rsidRPr="00D97D82" w:rsidRDefault="00750AB0" w:rsidP="00726B5F">
      <w:pPr>
        <w:tabs>
          <w:tab w:val="left" w:pos="1710"/>
        </w:tabs>
        <w:spacing w:after="0" w:line="276" w:lineRule="auto"/>
        <w:ind w:firstLine="720"/>
        <w:jc w:val="both"/>
        <w:rPr>
          <w:rFonts w:cs="Times New Roman"/>
          <w:szCs w:val="24"/>
        </w:rPr>
      </w:pPr>
      <w:r>
        <w:rPr>
          <w:rFonts w:eastAsia="Times New Roman" w:cs="Times New Roman"/>
          <w:szCs w:val="24"/>
        </w:rPr>
        <w:t>[pers. A]</w:t>
      </w:r>
      <w:r w:rsidR="002B14A5" w:rsidRPr="00D97D82">
        <w:rPr>
          <w:rFonts w:cs="Times New Roman"/>
          <w:szCs w:val="24"/>
        </w:rPr>
        <w:t xml:space="preserve">, </w:t>
      </w:r>
      <w:r w:rsidR="00D20E52" w:rsidRPr="00D97D82">
        <w:rPr>
          <w:rFonts w:cs="Times New Roman"/>
          <w:szCs w:val="24"/>
        </w:rPr>
        <w:t xml:space="preserve">dzimusi </w:t>
      </w:r>
      <w:r>
        <w:rPr>
          <w:rFonts w:cs="Times New Roman"/>
          <w:szCs w:val="24"/>
        </w:rPr>
        <w:t>[..]</w:t>
      </w:r>
      <w:r w:rsidR="009E4F81" w:rsidRPr="00D97D82">
        <w:rPr>
          <w:rFonts w:cs="Times New Roman"/>
          <w:szCs w:val="24"/>
        </w:rPr>
        <w:t>,</w:t>
      </w:r>
    </w:p>
    <w:p w14:paraId="58D655E8" w14:textId="4045B3D4" w:rsidR="00445339" w:rsidRPr="00D97D82" w:rsidRDefault="00F212D4" w:rsidP="00726B5F">
      <w:pPr>
        <w:tabs>
          <w:tab w:val="left" w:pos="1710"/>
        </w:tabs>
        <w:spacing w:after="0" w:line="276" w:lineRule="auto"/>
        <w:ind w:firstLine="720"/>
        <w:jc w:val="both"/>
        <w:rPr>
          <w:rFonts w:cs="Times New Roman"/>
          <w:szCs w:val="24"/>
        </w:rPr>
      </w:pPr>
      <w:r w:rsidRPr="00D97D82">
        <w:rPr>
          <w:rFonts w:cs="Times New Roman"/>
          <w:szCs w:val="24"/>
        </w:rPr>
        <w:t>atzīt</w:t>
      </w:r>
      <w:r w:rsidR="00445339" w:rsidRPr="00D97D82">
        <w:rPr>
          <w:rFonts w:cs="Times New Roman"/>
          <w:szCs w:val="24"/>
        </w:rPr>
        <w:t>a</w:t>
      </w:r>
      <w:r w:rsidRPr="00D97D82">
        <w:rPr>
          <w:rFonts w:cs="Times New Roman"/>
          <w:szCs w:val="24"/>
        </w:rPr>
        <w:t xml:space="preserve"> par vainīg</w:t>
      </w:r>
      <w:r w:rsidR="00445339" w:rsidRPr="00D97D82">
        <w:rPr>
          <w:rFonts w:cs="Times New Roman"/>
          <w:szCs w:val="24"/>
        </w:rPr>
        <w:t>u Krimināllikum</w:t>
      </w:r>
      <w:r w:rsidR="00A21B69" w:rsidRPr="00D97D82">
        <w:rPr>
          <w:rFonts w:cs="Times New Roman"/>
          <w:szCs w:val="24"/>
        </w:rPr>
        <w:t>a</w:t>
      </w:r>
      <w:r w:rsidR="00445339" w:rsidRPr="00D97D82">
        <w:rPr>
          <w:rFonts w:cs="Times New Roman"/>
          <w:szCs w:val="24"/>
        </w:rPr>
        <w:t xml:space="preserve"> 15.</w:t>
      </w:r>
      <w:r w:rsidR="006E15A2" w:rsidRPr="00D97D82">
        <w:rPr>
          <w:rFonts w:cs="Times New Roman"/>
          <w:szCs w:val="24"/>
        </w:rPr>
        <w:t> </w:t>
      </w:r>
      <w:r w:rsidR="00445339" w:rsidRPr="00D97D82">
        <w:rPr>
          <w:rFonts w:cs="Times New Roman"/>
          <w:szCs w:val="24"/>
        </w:rPr>
        <w:t>panta ceturtajā daļā un 285.</w:t>
      </w:r>
      <w:r w:rsidR="006E15A2" w:rsidRPr="00D97D82">
        <w:rPr>
          <w:rFonts w:cs="Times New Roman"/>
          <w:szCs w:val="24"/>
        </w:rPr>
        <w:t> </w:t>
      </w:r>
      <w:r w:rsidR="00445339" w:rsidRPr="00D97D82">
        <w:rPr>
          <w:rFonts w:cs="Times New Roman"/>
          <w:szCs w:val="24"/>
        </w:rPr>
        <w:t>panta otrajā daļā paredzēt</w:t>
      </w:r>
      <w:r w:rsidR="002B14A5" w:rsidRPr="00D97D82">
        <w:rPr>
          <w:rFonts w:cs="Times New Roman"/>
          <w:szCs w:val="24"/>
        </w:rPr>
        <w:t>ajā</w:t>
      </w:r>
      <w:r w:rsidR="00445339" w:rsidRPr="00D97D82">
        <w:rPr>
          <w:rFonts w:cs="Times New Roman"/>
          <w:szCs w:val="24"/>
        </w:rPr>
        <w:t xml:space="preserve"> noziedzīga</w:t>
      </w:r>
      <w:r w:rsidR="002B14A5" w:rsidRPr="00D97D82">
        <w:rPr>
          <w:rFonts w:cs="Times New Roman"/>
          <w:szCs w:val="24"/>
        </w:rPr>
        <w:t>jā</w:t>
      </w:r>
      <w:r w:rsidR="00445339" w:rsidRPr="00D97D82">
        <w:rPr>
          <w:rFonts w:cs="Times New Roman"/>
          <w:szCs w:val="24"/>
        </w:rPr>
        <w:t xml:space="preserve"> nodarījum</w:t>
      </w:r>
      <w:r w:rsidR="006E15A2" w:rsidRPr="00D97D82">
        <w:rPr>
          <w:rFonts w:cs="Times New Roman"/>
          <w:szCs w:val="24"/>
        </w:rPr>
        <w:t>ā</w:t>
      </w:r>
      <w:r w:rsidR="00445339" w:rsidRPr="00D97D82">
        <w:rPr>
          <w:rFonts w:cs="Times New Roman"/>
          <w:szCs w:val="24"/>
        </w:rPr>
        <w:t xml:space="preserve"> un sodīta ar brīvības atņemšanu uz </w:t>
      </w:r>
      <w:r w:rsidR="006E15A2" w:rsidRPr="00D97D82">
        <w:rPr>
          <w:rFonts w:cs="Times New Roman"/>
          <w:szCs w:val="24"/>
        </w:rPr>
        <w:t>8</w:t>
      </w:r>
      <w:r w:rsidR="00A21B69" w:rsidRPr="00D97D82">
        <w:rPr>
          <w:rFonts w:cs="Times New Roman"/>
          <w:szCs w:val="24"/>
        </w:rPr>
        <w:t> </w:t>
      </w:r>
      <w:r w:rsidR="00445339" w:rsidRPr="00D97D82">
        <w:rPr>
          <w:rFonts w:cs="Times New Roman"/>
          <w:szCs w:val="24"/>
        </w:rPr>
        <w:t>mēnešiem.</w:t>
      </w:r>
    </w:p>
    <w:p w14:paraId="7166EFA0" w14:textId="4C8FCBE9" w:rsidR="00FE67C4" w:rsidRPr="00D97D82" w:rsidRDefault="00FE67C4" w:rsidP="00726B5F">
      <w:pPr>
        <w:tabs>
          <w:tab w:val="left" w:pos="1710"/>
        </w:tabs>
        <w:spacing w:after="0" w:line="276" w:lineRule="auto"/>
        <w:ind w:firstLine="720"/>
        <w:jc w:val="both"/>
        <w:rPr>
          <w:rFonts w:cs="Times New Roman"/>
          <w:szCs w:val="24"/>
        </w:rPr>
      </w:pPr>
      <w:r w:rsidRPr="00D97D82">
        <w:rPr>
          <w:rFonts w:cs="Times New Roman"/>
          <w:szCs w:val="24"/>
        </w:rPr>
        <w:t xml:space="preserve">Saskaņā ar Krimināllikuma </w:t>
      </w:r>
      <w:r w:rsidRPr="00D97D82">
        <w:rPr>
          <w:rFonts w:cs="Times New Roman"/>
          <w:szCs w:val="24"/>
          <w:shd w:val="clear" w:color="auto" w:fill="FFFFFF"/>
        </w:rPr>
        <w:t>70</w:t>
      </w:r>
      <w:r w:rsidR="006E15A2" w:rsidRPr="00D97D82">
        <w:rPr>
          <w:rFonts w:cs="Times New Roman"/>
          <w:szCs w:val="24"/>
          <w:shd w:val="clear" w:color="auto" w:fill="FFFFFF"/>
        </w:rPr>
        <w:t>.</w:t>
      </w:r>
      <w:r w:rsidRPr="00D97D82">
        <w:rPr>
          <w:rFonts w:cs="Times New Roman"/>
          <w:szCs w:val="24"/>
          <w:shd w:val="clear" w:color="auto" w:fill="FFFFFF"/>
          <w:vertAlign w:val="superscript"/>
        </w:rPr>
        <w:t>14</w:t>
      </w:r>
      <w:r w:rsidR="006E15A2" w:rsidRPr="00D97D82">
        <w:rPr>
          <w:rFonts w:cs="Times New Roman"/>
          <w:szCs w:val="24"/>
          <w:shd w:val="clear" w:color="auto" w:fill="FFFFFF"/>
        </w:rPr>
        <w:t> </w:t>
      </w:r>
      <w:r w:rsidRPr="00D97D82">
        <w:rPr>
          <w:rFonts w:cs="Times New Roman"/>
          <w:szCs w:val="24"/>
          <w:shd w:val="clear" w:color="auto" w:fill="FFFFFF"/>
        </w:rPr>
        <w:t>panta 1.</w:t>
      </w:r>
      <w:r w:rsidR="00A21B69" w:rsidRPr="00D97D82">
        <w:rPr>
          <w:rFonts w:cs="Times New Roman"/>
          <w:szCs w:val="24"/>
          <w:shd w:val="clear" w:color="auto" w:fill="FFFFFF"/>
        </w:rPr>
        <w:t> </w:t>
      </w:r>
      <w:r w:rsidRPr="00D97D82">
        <w:rPr>
          <w:rFonts w:cs="Times New Roman"/>
          <w:szCs w:val="24"/>
          <w:shd w:val="clear" w:color="auto" w:fill="FFFFFF"/>
        </w:rPr>
        <w:t xml:space="preserve">daļu </w:t>
      </w:r>
      <w:r w:rsidRPr="00D97D82">
        <w:rPr>
          <w:rFonts w:cs="Times New Roman"/>
          <w:szCs w:val="24"/>
        </w:rPr>
        <w:t xml:space="preserve">no </w:t>
      </w:r>
      <w:r w:rsidR="00750AB0">
        <w:rPr>
          <w:rFonts w:eastAsia="Times New Roman" w:cs="Times New Roman"/>
          <w:szCs w:val="24"/>
        </w:rPr>
        <w:t>[pers. A]</w:t>
      </w:r>
      <w:r w:rsidR="00750AB0" w:rsidRPr="00D97D82">
        <w:rPr>
          <w:rFonts w:eastAsia="Times New Roman" w:cs="Times New Roman"/>
          <w:szCs w:val="24"/>
        </w:rPr>
        <w:t xml:space="preserve"> </w:t>
      </w:r>
      <w:r w:rsidRPr="00D97D82">
        <w:rPr>
          <w:rFonts w:cs="Times New Roman"/>
          <w:szCs w:val="24"/>
        </w:rPr>
        <w:t xml:space="preserve"> piedzīta noziedzīgā nodarījuma </w:t>
      </w:r>
      <w:r w:rsidR="0086791B" w:rsidRPr="00D97D82">
        <w:rPr>
          <w:rFonts w:cs="Times New Roman"/>
          <w:szCs w:val="24"/>
        </w:rPr>
        <w:t xml:space="preserve">izdarīšanas </w:t>
      </w:r>
      <w:r w:rsidRPr="00D97D82">
        <w:rPr>
          <w:rFonts w:cs="Times New Roman"/>
          <w:szCs w:val="24"/>
        </w:rPr>
        <w:t xml:space="preserve">priekšmeta </w:t>
      </w:r>
      <w:r w:rsidR="00FA2550" w:rsidRPr="00D97D82">
        <w:rPr>
          <w:rFonts w:cs="Times New Roman"/>
          <w:szCs w:val="24"/>
        </w:rPr>
        <w:t xml:space="preserve">– </w:t>
      </w:r>
      <w:bookmarkStart w:id="4" w:name="_Hlk188033515"/>
      <w:r w:rsidRPr="00D97D82">
        <w:rPr>
          <w:rFonts w:cs="Times New Roman"/>
          <w:szCs w:val="24"/>
        </w:rPr>
        <w:t>transportlīdzekļa</w:t>
      </w:r>
      <w:bookmarkEnd w:id="4"/>
      <w:r w:rsidRPr="00D97D82">
        <w:rPr>
          <w:rFonts w:cs="Times New Roman"/>
          <w:szCs w:val="24"/>
        </w:rPr>
        <w:t xml:space="preserve"> </w:t>
      </w:r>
      <w:bookmarkStart w:id="5" w:name="_Hlk188027035"/>
      <w:r w:rsidR="00FA2550" w:rsidRPr="00D97D82">
        <w:rPr>
          <w:rFonts w:cs="Times New Roman"/>
          <w:szCs w:val="24"/>
        </w:rPr>
        <w:t>„</w:t>
      </w:r>
      <w:proofErr w:type="spellStart"/>
      <w:r w:rsidRPr="00D97D82">
        <w:rPr>
          <w:rFonts w:cs="Times New Roman"/>
          <w:szCs w:val="24"/>
        </w:rPr>
        <w:t>Toyota</w:t>
      </w:r>
      <w:proofErr w:type="spellEnd"/>
      <w:r w:rsidR="004C2B47" w:rsidRPr="00D97D82">
        <w:rPr>
          <w:rFonts w:cs="Times New Roman"/>
          <w:szCs w:val="24"/>
        </w:rPr>
        <w:t xml:space="preserve"> </w:t>
      </w:r>
      <w:proofErr w:type="spellStart"/>
      <w:r w:rsidRPr="00D97D82">
        <w:rPr>
          <w:rFonts w:cs="Times New Roman"/>
          <w:szCs w:val="24"/>
        </w:rPr>
        <w:t>Prius</w:t>
      </w:r>
      <w:proofErr w:type="spellEnd"/>
      <w:r w:rsidR="00FA2550" w:rsidRPr="00D97D82">
        <w:rPr>
          <w:rFonts w:cs="Times New Roman"/>
          <w:szCs w:val="24"/>
        </w:rPr>
        <w:t>”</w:t>
      </w:r>
      <w:r w:rsidRPr="00D97D82">
        <w:rPr>
          <w:rFonts w:cs="Times New Roman"/>
          <w:szCs w:val="24"/>
        </w:rPr>
        <w:t xml:space="preserve">, Polijas Republikas reģistrācijas numurzīme </w:t>
      </w:r>
      <w:r w:rsidR="00750AB0">
        <w:rPr>
          <w:rFonts w:cs="Times New Roman"/>
          <w:szCs w:val="24"/>
        </w:rPr>
        <w:t>[..]</w:t>
      </w:r>
      <w:r w:rsidRPr="00D97D82">
        <w:rPr>
          <w:rFonts w:cs="Times New Roman"/>
          <w:szCs w:val="24"/>
        </w:rPr>
        <w:t xml:space="preserve"> </w:t>
      </w:r>
      <w:bookmarkEnd w:id="5"/>
      <w:r w:rsidRPr="00D97D82">
        <w:rPr>
          <w:rFonts w:cs="Times New Roman"/>
          <w:szCs w:val="24"/>
        </w:rPr>
        <w:t>– vērtība 3663</w:t>
      </w:r>
      <w:r w:rsidR="00142708" w:rsidRPr="00D97D82">
        <w:rPr>
          <w:rFonts w:cs="Times New Roman"/>
          <w:szCs w:val="24"/>
        </w:rPr>
        <w:t> </w:t>
      </w:r>
      <w:r w:rsidRPr="00D97D82">
        <w:rPr>
          <w:rFonts w:cs="Times New Roman"/>
          <w:i/>
          <w:iCs/>
          <w:szCs w:val="24"/>
        </w:rPr>
        <w:t>euro</w:t>
      </w:r>
      <w:r w:rsidR="00FA2550" w:rsidRPr="00D97D82">
        <w:rPr>
          <w:rFonts w:cs="Times New Roman"/>
          <w:szCs w:val="24"/>
        </w:rPr>
        <w:t>.</w:t>
      </w:r>
    </w:p>
    <w:p w14:paraId="39E1B3EC" w14:textId="7C38790F" w:rsidR="00FE67C4" w:rsidRPr="00D97D82" w:rsidRDefault="002B14A5" w:rsidP="00726B5F">
      <w:pPr>
        <w:tabs>
          <w:tab w:val="left" w:pos="1710"/>
        </w:tabs>
        <w:spacing w:after="0" w:line="276" w:lineRule="auto"/>
        <w:ind w:firstLine="720"/>
        <w:jc w:val="both"/>
        <w:rPr>
          <w:rFonts w:cs="Times New Roman"/>
          <w:szCs w:val="24"/>
        </w:rPr>
      </w:pPr>
      <w:r w:rsidRPr="00D97D82">
        <w:rPr>
          <w:rFonts w:cs="Times New Roman"/>
          <w:szCs w:val="24"/>
        </w:rPr>
        <w:t>Izlemts jautājums par rīcību ar lietisko pierādījumu.</w:t>
      </w:r>
    </w:p>
    <w:p w14:paraId="54A57934" w14:textId="77777777" w:rsidR="004219DC" w:rsidRPr="00D97D82" w:rsidRDefault="004219DC" w:rsidP="00726B5F">
      <w:pPr>
        <w:tabs>
          <w:tab w:val="left" w:pos="1710"/>
        </w:tabs>
        <w:spacing w:after="0" w:line="276" w:lineRule="auto"/>
        <w:ind w:firstLine="720"/>
        <w:jc w:val="both"/>
        <w:rPr>
          <w:rFonts w:cs="Times New Roman"/>
          <w:szCs w:val="24"/>
        </w:rPr>
      </w:pPr>
    </w:p>
    <w:p w14:paraId="6ADF59FB" w14:textId="4CE9C2A2" w:rsidR="004219DC" w:rsidRPr="00D97D82" w:rsidRDefault="004219DC" w:rsidP="00726B5F">
      <w:pPr>
        <w:tabs>
          <w:tab w:val="left" w:pos="1710"/>
        </w:tabs>
        <w:spacing w:after="0" w:line="276" w:lineRule="auto"/>
        <w:ind w:firstLine="720"/>
        <w:jc w:val="both"/>
        <w:rPr>
          <w:rFonts w:cs="Times New Roman"/>
          <w:szCs w:val="24"/>
        </w:rPr>
      </w:pPr>
      <w:r w:rsidRPr="00D97D82">
        <w:rPr>
          <w:rFonts w:cs="Times New Roman"/>
          <w:szCs w:val="24"/>
        </w:rPr>
        <w:t xml:space="preserve">[2] Ar pirmās instances tiesas spriedumu </w:t>
      </w:r>
      <w:r w:rsidR="00750AB0">
        <w:rPr>
          <w:rFonts w:eastAsia="Times New Roman" w:cs="Times New Roman"/>
          <w:szCs w:val="24"/>
        </w:rPr>
        <w:t>[pers. A]</w:t>
      </w:r>
      <w:r w:rsidR="00750AB0" w:rsidRPr="00D97D82">
        <w:rPr>
          <w:rFonts w:eastAsia="Times New Roman" w:cs="Times New Roman"/>
          <w:szCs w:val="24"/>
        </w:rPr>
        <w:t xml:space="preserve"> </w:t>
      </w:r>
      <w:r w:rsidRPr="00D97D82">
        <w:rPr>
          <w:rFonts w:cs="Times New Roman"/>
          <w:szCs w:val="24"/>
        </w:rPr>
        <w:t xml:space="preserve"> atzīta par vainīgu un sodīta pēc Krimināllikuma 15. panta ceturtās daļas un 285. panta </w:t>
      </w:r>
      <w:r w:rsidR="00F564F8" w:rsidRPr="00D97D82">
        <w:rPr>
          <w:rFonts w:cs="Times New Roman"/>
          <w:szCs w:val="24"/>
        </w:rPr>
        <w:t>otrās daļas par mēģinājumu personu grupā pēc iepriekšējas vienošanās nelikumīgi pārvietot vairākas personas pāri valsts robežai.</w:t>
      </w:r>
    </w:p>
    <w:p w14:paraId="435DA87E" w14:textId="77777777" w:rsidR="006E15A2" w:rsidRPr="00D97D82" w:rsidRDefault="006E15A2" w:rsidP="00726B5F">
      <w:pPr>
        <w:tabs>
          <w:tab w:val="left" w:pos="1710"/>
        </w:tabs>
        <w:spacing w:after="0" w:line="276" w:lineRule="auto"/>
        <w:ind w:firstLine="720"/>
        <w:jc w:val="both"/>
        <w:rPr>
          <w:rFonts w:cs="Times New Roman"/>
          <w:szCs w:val="24"/>
        </w:rPr>
      </w:pPr>
    </w:p>
    <w:p w14:paraId="0DB6276F" w14:textId="703492E8" w:rsidR="006E15A2" w:rsidRPr="00D97D82" w:rsidRDefault="006E15A2" w:rsidP="00726B5F">
      <w:pPr>
        <w:tabs>
          <w:tab w:val="left" w:pos="1710"/>
        </w:tabs>
        <w:spacing w:after="0" w:line="276" w:lineRule="auto"/>
        <w:ind w:firstLine="720"/>
        <w:jc w:val="both"/>
        <w:rPr>
          <w:rFonts w:cs="Times New Roman"/>
          <w:szCs w:val="24"/>
        </w:rPr>
      </w:pPr>
      <w:r w:rsidRPr="00D97D82">
        <w:rPr>
          <w:rFonts w:cs="Times New Roman"/>
          <w:szCs w:val="24"/>
        </w:rPr>
        <w:t>[</w:t>
      </w:r>
      <w:r w:rsidR="00F564F8" w:rsidRPr="00D97D82">
        <w:rPr>
          <w:rFonts w:cs="Times New Roman"/>
          <w:szCs w:val="24"/>
        </w:rPr>
        <w:t>3</w:t>
      </w:r>
      <w:r w:rsidRPr="00D97D82">
        <w:rPr>
          <w:rFonts w:cs="Times New Roman"/>
          <w:szCs w:val="24"/>
        </w:rPr>
        <w:t xml:space="preserve">] Ar Latgales apgabaltiesas 2024. gada 13. marta lēmumu, iztiesājot krimināllietu sakarā ar prokurores </w:t>
      </w:r>
      <w:r w:rsidR="008F73AB" w:rsidRPr="00D97D82">
        <w:rPr>
          <w:rFonts w:cs="Times New Roman"/>
          <w:szCs w:val="24"/>
        </w:rPr>
        <w:t xml:space="preserve">A. Drozdovskas apelācijas protestu un apsūdzētās </w:t>
      </w:r>
      <w:r w:rsidR="00750AB0">
        <w:rPr>
          <w:rFonts w:eastAsia="Times New Roman" w:cs="Times New Roman"/>
          <w:szCs w:val="24"/>
        </w:rPr>
        <w:t>[pers. A]</w:t>
      </w:r>
      <w:r w:rsidR="00750AB0" w:rsidRPr="00D97D82">
        <w:rPr>
          <w:rFonts w:eastAsia="Times New Roman" w:cs="Times New Roman"/>
          <w:szCs w:val="24"/>
        </w:rPr>
        <w:t xml:space="preserve"> </w:t>
      </w:r>
      <w:r w:rsidR="008F73AB" w:rsidRPr="00D97D82">
        <w:rPr>
          <w:rFonts w:cs="Times New Roman"/>
          <w:szCs w:val="24"/>
        </w:rPr>
        <w:t>apelācijas sūdzību, Latgales rajona tiesas 2023. gada 21. decembra spriedums</w:t>
      </w:r>
      <w:r w:rsidRPr="00D97D82">
        <w:rPr>
          <w:rFonts w:cs="Times New Roman"/>
          <w:szCs w:val="24"/>
        </w:rPr>
        <w:t xml:space="preserve"> atcelts pilnībā un lieta nosūtīta jaunai izskatīšanai</w:t>
      </w:r>
      <w:r w:rsidR="008F73AB" w:rsidRPr="00D97D82">
        <w:rPr>
          <w:rFonts w:cs="Times New Roman"/>
          <w:szCs w:val="24"/>
        </w:rPr>
        <w:t xml:space="preserve"> pirmās instances tiesā</w:t>
      </w:r>
      <w:r w:rsidRPr="00D97D82">
        <w:rPr>
          <w:rFonts w:cs="Times New Roman"/>
          <w:szCs w:val="24"/>
        </w:rPr>
        <w:t>.</w:t>
      </w:r>
    </w:p>
    <w:p w14:paraId="08449116" w14:textId="54E08F80" w:rsidR="006240C2" w:rsidRPr="00D97D82" w:rsidRDefault="00293CA5" w:rsidP="00726B5F">
      <w:pPr>
        <w:tabs>
          <w:tab w:val="left" w:pos="1710"/>
        </w:tabs>
        <w:spacing w:after="0" w:line="276" w:lineRule="auto"/>
        <w:ind w:firstLine="720"/>
        <w:jc w:val="both"/>
        <w:rPr>
          <w:rFonts w:cs="Times New Roman"/>
          <w:szCs w:val="24"/>
        </w:rPr>
      </w:pPr>
      <w:r w:rsidRPr="00D97D82">
        <w:rPr>
          <w:rFonts w:cs="Times New Roman"/>
          <w:szCs w:val="24"/>
        </w:rPr>
        <w:t xml:space="preserve">Tiesa atzina, ka </w:t>
      </w:r>
      <w:r w:rsidR="00750AB0">
        <w:rPr>
          <w:rFonts w:eastAsia="Times New Roman" w:cs="Times New Roman"/>
          <w:szCs w:val="24"/>
        </w:rPr>
        <w:t>[pers. A]</w:t>
      </w:r>
      <w:r w:rsidR="00750AB0" w:rsidRPr="00D97D82">
        <w:rPr>
          <w:rFonts w:eastAsia="Times New Roman" w:cs="Times New Roman"/>
          <w:szCs w:val="24"/>
        </w:rPr>
        <w:t xml:space="preserve"> </w:t>
      </w:r>
      <w:r w:rsidR="0086791B" w:rsidRPr="00D97D82">
        <w:rPr>
          <w:rFonts w:cs="Times New Roman"/>
          <w:szCs w:val="24"/>
        </w:rPr>
        <w:t xml:space="preserve">nevis </w:t>
      </w:r>
      <w:r w:rsidR="006240C2" w:rsidRPr="00D97D82">
        <w:rPr>
          <w:rFonts w:cs="Times New Roman"/>
          <w:szCs w:val="24"/>
        </w:rPr>
        <w:t>nelikumīgi</w:t>
      </w:r>
      <w:r w:rsidR="0086791B" w:rsidRPr="00D97D82">
        <w:rPr>
          <w:rFonts w:cs="Times New Roman"/>
          <w:szCs w:val="24"/>
        </w:rPr>
        <w:t xml:space="preserve"> mēģināja </w:t>
      </w:r>
      <w:r w:rsidRPr="00D97D82">
        <w:rPr>
          <w:rFonts w:cs="Times New Roman"/>
          <w:szCs w:val="24"/>
        </w:rPr>
        <w:t xml:space="preserve">vairākas personas </w:t>
      </w:r>
      <w:r w:rsidR="006240C2" w:rsidRPr="00D97D82">
        <w:rPr>
          <w:rFonts w:cs="Times New Roman"/>
          <w:szCs w:val="24"/>
        </w:rPr>
        <w:t>pārvieto</w:t>
      </w:r>
      <w:r w:rsidR="0086791B" w:rsidRPr="00D97D82">
        <w:rPr>
          <w:rFonts w:cs="Times New Roman"/>
          <w:szCs w:val="24"/>
        </w:rPr>
        <w:t>t</w:t>
      </w:r>
      <w:r w:rsidR="006240C2" w:rsidRPr="00D97D82">
        <w:rPr>
          <w:rFonts w:cs="Times New Roman"/>
          <w:szCs w:val="24"/>
        </w:rPr>
        <w:t xml:space="preserve"> pāri Latvijas Republikas valsts robežai</w:t>
      </w:r>
      <w:r w:rsidRPr="00D97D82">
        <w:rPr>
          <w:rFonts w:cs="Times New Roman"/>
          <w:szCs w:val="24"/>
        </w:rPr>
        <w:t xml:space="preserve">, </w:t>
      </w:r>
      <w:r w:rsidR="006240C2" w:rsidRPr="00D97D82">
        <w:rPr>
          <w:rFonts w:cs="Times New Roman"/>
          <w:szCs w:val="24"/>
        </w:rPr>
        <w:t>bet</w:t>
      </w:r>
      <w:r w:rsidRPr="00D97D82">
        <w:rPr>
          <w:rFonts w:cs="Times New Roman"/>
          <w:szCs w:val="24"/>
        </w:rPr>
        <w:t xml:space="preserve"> </w:t>
      </w:r>
      <w:r w:rsidR="006240C2" w:rsidRPr="00D97D82">
        <w:rPr>
          <w:rFonts w:cs="Times New Roman"/>
          <w:szCs w:val="24"/>
        </w:rPr>
        <w:t>nodrošināja šīs personas ar īslaicīgu uzturēšanās iespēju Latvijas Republikā slēptā veidā transportlīdzeklī nokļūšanai uz citu Eiropas Savienības dalībvalsti.</w:t>
      </w:r>
    </w:p>
    <w:p w14:paraId="26058D46" w14:textId="4338C135" w:rsidR="0017586F" w:rsidRPr="00D97D82" w:rsidRDefault="006E15A2" w:rsidP="00726B5F">
      <w:pPr>
        <w:tabs>
          <w:tab w:val="left" w:pos="1710"/>
        </w:tabs>
        <w:spacing w:after="0" w:line="276" w:lineRule="auto"/>
        <w:ind w:firstLine="720"/>
        <w:jc w:val="both"/>
        <w:rPr>
          <w:rFonts w:cs="Times New Roman"/>
          <w:szCs w:val="24"/>
        </w:rPr>
      </w:pPr>
      <w:r w:rsidRPr="00D97D82">
        <w:rPr>
          <w:rFonts w:cs="Times New Roman"/>
          <w:szCs w:val="24"/>
        </w:rPr>
        <w:lastRenderedPageBreak/>
        <w:t>[</w:t>
      </w:r>
      <w:r w:rsidR="00F666E9" w:rsidRPr="00D97D82">
        <w:rPr>
          <w:rFonts w:cs="Times New Roman"/>
          <w:szCs w:val="24"/>
        </w:rPr>
        <w:t>4</w:t>
      </w:r>
      <w:r w:rsidRPr="00D97D82">
        <w:rPr>
          <w:rFonts w:cs="Times New Roman"/>
          <w:szCs w:val="24"/>
        </w:rPr>
        <w:t xml:space="preserve">] Par apelācijas instances tiesas </w:t>
      </w:r>
      <w:r w:rsidR="008F73AB" w:rsidRPr="00D97D82">
        <w:rPr>
          <w:rFonts w:cs="Times New Roman"/>
          <w:szCs w:val="24"/>
        </w:rPr>
        <w:t>2024. gada 13. marta lēmumu</w:t>
      </w:r>
      <w:r w:rsidRPr="00D97D82">
        <w:rPr>
          <w:rFonts w:cs="Times New Roman"/>
          <w:szCs w:val="24"/>
        </w:rPr>
        <w:t xml:space="preserve"> prokurore</w:t>
      </w:r>
      <w:r w:rsidR="008F73AB" w:rsidRPr="00D97D82">
        <w:rPr>
          <w:rFonts w:cs="Times New Roman"/>
          <w:szCs w:val="24"/>
        </w:rPr>
        <w:t xml:space="preserve"> A. Drozdovska</w:t>
      </w:r>
      <w:r w:rsidRPr="00D97D82">
        <w:rPr>
          <w:rFonts w:cs="Times New Roman"/>
          <w:szCs w:val="24"/>
        </w:rPr>
        <w:t xml:space="preserve"> iesniegusi kasācijas protestu</w:t>
      </w:r>
      <w:r w:rsidR="00F564F8" w:rsidRPr="00D97D82">
        <w:rPr>
          <w:rFonts w:cs="Times New Roman"/>
          <w:szCs w:val="24"/>
        </w:rPr>
        <w:t>, kurā lūdz atcelt apelācijas instances tiesas lēmumu pilnībā un nosūtīt lietu jaunai izskatīšanai apelācijas instances tiesā</w:t>
      </w:r>
      <w:r w:rsidR="0037207C" w:rsidRPr="00D97D82">
        <w:rPr>
          <w:rFonts w:cs="Times New Roman"/>
          <w:szCs w:val="24"/>
        </w:rPr>
        <w:t xml:space="preserve"> sakarā ar </w:t>
      </w:r>
      <w:r w:rsidR="0017586F" w:rsidRPr="00D97D82">
        <w:rPr>
          <w:rFonts w:cs="Times New Roman"/>
          <w:szCs w:val="24"/>
        </w:rPr>
        <w:t>Kriminālprocesa likuma 574.</w:t>
      </w:r>
      <w:r w:rsidR="00142708" w:rsidRPr="00D97D82">
        <w:rPr>
          <w:rFonts w:cs="Times New Roman"/>
          <w:szCs w:val="24"/>
        </w:rPr>
        <w:t> </w:t>
      </w:r>
      <w:r w:rsidR="0017586F" w:rsidRPr="00D97D82">
        <w:rPr>
          <w:rFonts w:cs="Times New Roman"/>
          <w:szCs w:val="24"/>
        </w:rPr>
        <w:t>panta 2.</w:t>
      </w:r>
      <w:r w:rsidR="003649BB" w:rsidRPr="00D97D82">
        <w:rPr>
          <w:rFonts w:cs="Times New Roman"/>
          <w:szCs w:val="24"/>
        </w:rPr>
        <w:t> </w:t>
      </w:r>
      <w:r w:rsidR="0017586F" w:rsidRPr="00D97D82">
        <w:rPr>
          <w:rFonts w:cs="Times New Roman"/>
          <w:szCs w:val="24"/>
        </w:rPr>
        <w:t>punkt</w:t>
      </w:r>
      <w:r w:rsidR="003649BB" w:rsidRPr="00D97D82">
        <w:rPr>
          <w:rFonts w:cs="Times New Roman"/>
          <w:szCs w:val="24"/>
        </w:rPr>
        <w:t>ā norādīto</w:t>
      </w:r>
      <w:r w:rsidR="0017586F" w:rsidRPr="00D97D82">
        <w:rPr>
          <w:rFonts w:cs="Times New Roman"/>
          <w:szCs w:val="24"/>
        </w:rPr>
        <w:t xml:space="preserve"> pārkāpumu, nepareizi piemērojot Krimināllikuma 285.</w:t>
      </w:r>
      <w:r w:rsidR="0017586F" w:rsidRPr="00D97D82">
        <w:rPr>
          <w:rFonts w:cs="Times New Roman"/>
          <w:szCs w:val="24"/>
          <w:vertAlign w:val="superscript"/>
        </w:rPr>
        <w:t>1</w:t>
      </w:r>
      <w:r w:rsidR="003649BB" w:rsidRPr="00D97D82">
        <w:rPr>
          <w:rFonts w:cs="Times New Roman"/>
          <w:szCs w:val="24"/>
        </w:rPr>
        <w:t> </w:t>
      </w:r>
      <w:r w:rsidR="0017586F" w:rsidRPr="00D97D82">
        <w:rPr>
          <w:rFonts w:cs="Times New Roman"/>
          <w:szCs w:val="24"/>
        </w:rPr>
        <w:t>pantu.</w:t>
      </w:r>
    </w:p>
    <w:p w14:paraId="3D0A52CC" w14:textId="2F8E738F" w:rsidR="00F564F8" w:rsidRPr="00D97D82" w:rsidRDefault="00F564F8" w:rsidP="00726B5F">
      <w:pPr>
        <w:tabs>
          <w:tab w:val="left" w:pos="1710"/>
        </w:tabs>
        <w:spacing w:after="0" w:line="276" w:lineRule="auto"/>
        <w:ind w:firstLine="720"/>
        <w:jc w:val="both"/>
        <w:rPr>
          <w:rFonts w:cs="Times New Roman"/>
          <w:szCs w:val="24"/>
        </w:rPr>
      </w:pPr>
      <w:r w:rsidRPr="00D97D82">
        <w:rPr>
          <w:rFonts w:cs="Times New Roman"/>
          <w:szCs w:val="24"/>
        </w:rPr>
        <w:t xml:space="preserve">Kasācijas protests pamatots ar </w:t>
      </w:r>
      <w:r w:rsidR="000A34BE" w:rsidRPr="00D97D82">
        <w:rPr>
          <w:rFonts w:cs="Times New Roman"/>
          <w:szCs w:val="24"/>
        </w:rPr>
        <w:t>turpmāk norādītajiem argumentiem.</w:t>
      </w:r>
    </w:p>
    <w:p w14:paraId="4FDE35E2" w14:textId="77777777" w:rsidR="00E01ACC" w:rsidRPr="00D97D82" w:rsidRDefault="000A34BE" w:rsidP="00726B5F">
      <w:pPr>
        <w:widowControl w:val="0"/>
        <w:tabs>
          <w:tab w:val="left" w:pos="1710"/>
        </w:tabs>
        <w:spacing w:after="0" w:line="276" w:lineRule="auto"/>
        <w:ind w:firstLine="720"/>
        <w:jc w:val="both"/>
        <w:rPr>
          <w:rFonts w:cs="Times New Roman"/>
          <w:szCs w:val="24"/>
        </w:rPr>
      </w:pPr>
      <w:r w:rsidRPr="00D97D82">
        <w:rPr>
          <w:rFonts w:cs="Times New Roman"/>
          <w:szCs w:val="24"/>
        </w:rPr>
        <w:t>[</w:t>
      </w:r>
      <w:r w:rsidR="00F666E9" w:rsidRPr="00D97D82">
        <w:rPr>
          <w:rFonts w:cs="Times New Roman"/>
          <w:szCs w:val="24"/>
        </w:rPr>
        <w:t>4</w:t>
      </w:r>
      <w:r w:rsidRPr="00D97D82">
        <w:rPr>
          <w:rFonts w:cs="Times New Roman"/>
          <w:szCs w:val="24"/>
        </w:rPr>
        <w:t>.1]</w:t>
      </w:r>
      <w:r w:rsidR="00F666E9" w:rsidRPr="00D97D82">
        <w:rPr>
          <w:rFonts w:cs="Times New Roman"/>
          <w:szCs w:val="24"/>
        </w:rPr>
        <w:t xml:space="preserve"> Apelācijas instances tiesa </w:t>
      </w:r>
      <w:r w:rsidR="00E01ACC" w:rsidRPr="00D97D82">
        <w:rPr>
          <w:rFonts w:cs="Times New Roman"/>
          <w:szCs w:val="24"/>
        </w:rPr>
        <w:t>sašaurināti tulkojusi Krimināllikuma 285. pantā lietoto terminu „valsts robeža” un kļūdaini attiecinājusi to vienīgi uz Latvijas Republikas ārējo robežu.</w:t>
      </w:r>
    </w:p>
    <w:p w14:paraId="1C22F63F" w14:textId="79F2B637" w:rsidR="0037207C" w:rsidRPr="00D97D82" w:rsidRDefault="00891471" w:rsidP="00726B5F">
      <w:pPr>
        <w:widowControl w:val="0"/>
        <w:tabs>
          <w:tab w:val="left" w:pos="1710"/>
        </w:tabs>
        <w:spacing w:after="0" w:line="276" w:lineRule="auto"/>
        <w:ind w:firstLine="720"/>
        <w:jc w:val="both"/>
        <w:rPr>
          <w:rFonts w:cs="Times New Roman"/>
          <w:szCs w:val="24"/>
        </w:rPr>
      </w:pPr>
      <w:r w:rsidRPr="00D97D82">
        <w:rPr>
          <w:rFonts w:cs="Times New Roman"/>
          <w:szCs w:val="24"/>
        </w:rPr>
        <w:t>Apelācijas instances tiesa</w:t>
      </w:r>
      <w:r w:rsidR="006240C2" w:rsidRPr="00D97D82">
        <w:rPr>
          <w:rFonts w:cs="Times New Roman"/>
          <w:szCs w:val="24"/>
        </w:rPr>
        <w:t>,</w:t>
      </w:r>
      <w:r w:rsidRPr="00D97D82">
        <w:rPr>
          <w:rFonts w:cs="Times New Roman"/>
          <w:szCs w:val="24"/>
        </w:rPr>
        <w:t xml:space="preserve"> atz</w:t>
      </w:r>
      <w:r w:rsidR="0037207C" w:rsidRPr="00D97D82">
        <w:rPr>
          <w:rFonts w:cs="Times New Roman"/>
          <w:szCs w:val="24"/>
        </w:rPr>
        <w:t>īstot</w:t>
      </w:r>
      <w:r w:rsidRPr="00D97D82">
        <w:rPr>
          <w:rFonts w:cs="Times New Roman"/>
          <w:szCs w:val="24"/>
        </w:rPr>
        <w:t xml:space="preserve">, ka apsūdzētā </w:t>
      </w:r>
      <w:r w:rsidR="00750AB0">
        <w:rPr>
          <w:rFonts w:eastAsia="Times New Roman" w:cs="Times New Roman"/>
          <w:szCs w:val="24"/>
        </w:rPr>
        <w:t>[pers. A]</w:t>
      </w:r>
      <w:r w:rsidRPr="00D97D82">
        <w:rPr>
          <w:rFonts w:cs="Times New Roman"/>
          <w:szCs w:val="24"/>
        </w:rPr>
        <w:t>, iespējams</w:t>
      </w:r>
      <w:r w:rsidR="0037207C" w:rsidRPr="00D97D82">
        <w:rPr>
          <w:rFonts w:cs="Times New Roman"/>
          <w:szCs w:val="24"/>
        </w:rPr>
        <w:t>,</w:t>
      </w:r>
      <w:r w:rsidRPr="00D97D82">
        <w:rPr>
          <w:rFonts w:cs="Times New Roman"/>
          <w:szCs w:val="24"/>
        </w:rPr>
        <w:t xml:space="preserve"> apdraudēja nevis valsts robežas šķērsošanas interesi, bet nodrošināja valsts teritorijā nelikumīgi iekļuvušās personas ar iespēju nelikumīgi uzturēties Latvijas Republikā, nav ņēmusi vērā Padomes </w:t>
      </w:r>
      <w:r w:rsidR="003649BB" w:rsidRPr="00D97D82">
        <w:rPr>
          <w:rFonts w:cs="Times New Roman"/>
          <w:szCs w:val="24"/>
        </w:rPr>
        <w:t>2002. gada 28. novembra D</w:t>
      </w:r>
      <w:r w:rsidRPr="00D97D82">
        <w:rPr>
          <w:rFonts w:cs="Times New Roman"/>
          <w:szCs w:val="24"/>
        </w:rPr>
        <w:t xml:space="preserve">irektīvas </w:t>
      </w:r>
      <w:hyperlink r:id="rId9" w:history="1">
        <w:r w:rsidR="003649BB" w:rsidRPr="00D97D82">
          <w:rPr>
            <w:rStyle w:val="Hyperlink"/>
            <w:rFonts w:cs="Times New Roman"/>
            <w:szCs w:val="24"/>
          </w:rPr>
          <w:t>2002/90/EK</w:t>
        </w:r>
      </w:hyperlink>
      <w:r w:rsidRPr="00D97D82">
        <w:rPr>
          <w:rFonts w:cs="Times New Roman"/>
          <w:szCs w:val="24"/>
        </w:rPr>
        <w:t>, ar ko definē neatļautas ieceļošanas, tranzīta un uzturēšanās atbalstīšanu</w:t>
      </w:r>
      <w:r w:rsidR="003649BB" w:rsidRPr="00D97D82">
        <w:rPr>
          <w:rFonts w:cs="Times New Roman"/>
          <w:szCs w:val="24"/>
        </w:rPr>
        <w:t xml:space="preserve"> (</w:t>
      </w:r>
      <w:r w:rsidR="000F7588" w:rsidRPr="00D97D82">
        <w:rPr>
          <w:rFonts w:cs="Times New Roman"/>
          <w:szCs w:val="24"/>
        </w:rPr>
        <w:t>turpmāk – Direktīva 2002/90/EK)</w:t>
      </w:r>
      <w:r w:rsidR="003649BB" w:rsidRPr="00D97D82">
        <w:rPr>
          <w:rFonts w:cs="Times New Roman"/>
          <w:szCs w:val="24"/>
        </w:rPr>
        <w:t>,</w:t>
      </w:r>
      <w:r w:rsidRPr="00D97D82">
        <w:rPr>
          <w:rFonts w:cs="Times New Roman"/>
          <w:szCs w:val="24"/>
        </w:rPr>
        <w:t xml:space="preserve"> 1. panta </w:t>
      </w:r>
      <w:r w:rsidR="000F7588" w:rsidRPr="00D97D82">
        <w:rPr>
          <w:rFonts w:cs="Times New Roman"/>
          <w:szCs w:val="24"/>
        </w:rPr>
        <w:t xml:space="preserve">1. punkta </w:t>
      </w:r>
      <w:r w:rsidRPr="00D97D82">
        <w:rPr>
          <w:rFonts w:cs="Times New Roman"/>
          <w:szCs w:val="24"/>
        </w:rPr>
        <w:t>„a”</w:t>
      </w:r>
      <w:r w:rsidR="000F7588" w:rsidRPr="00D97D82">
        <w:rPr>
          <w:rFonts w:cs="Times New Roman"/>
          <w:szCs w:val="24"/>
        </w:rPr>
        <w:t> apakš</w:t>
      </w:r>
      <w:r w:rsidRPr="00D97D82">
        <w:rPr>
          <w:rFonts w:cs="Times New Roman"/>
          <w:szCs w:val="24"/>
        </w:rPr>
        <w:t>punktā noteikto dalībvalstu pienākumu paredzēt atbilstošas sankcijas pret</w:t>
      </w:r>
      <w:r w:rsidR="0037207C" w:rsidRPr="00D97D82">
        <w:rPr>
          <w:rFonts w:cs="Times New Roman"/>
          <w:szCs w:val="24"/>
        </w:rPr>
        <w:t xml:space="preserve"> jebkuru personu, kas tīši palīdz šķērsot dalībvalsts teritoriju tranzītā personai, kura nav dalībvalsts pilsonis, pārkāpjot attiecīgās valsts likumus par ārvalstnieku ieceļošanu vai tranzītu, kas atbilst Krimināllikuma 285. pantā paredzētā noziedzīgā nodarījuma sastāvam.</w:t>
      </w:r>
    </w:p>
    <w:p w14:paraId="036832FD" w14:textId="2190F85E" w:rsidR="0037207C" w:rsidRPr="00D97D82" w:rsidRDefault="00F87B82" w:rsidP="00726B5F">
      <w:pPr>
        <w:widowControl w:val="0"/>
        <w:tabs>
          <w:tab w:val="left" w:pos="1710"/>
        </w:tabs>
        <w:spacing w:after="0" w:line="276" w:lineRule="auto"/>
        <w:ind w:firstLine="720"/>
        <w:jc w:val="both"/>
        <w:rPr>
          <w:rFonts w:cs="Times New Roman"/>
          <w:szCs w:val="24"/>
        </w:rPr>
      </w:pPr>
      <w:r w:rsidRPr="00D97D82">
        <w:rPr>
          <w:rFonts w:cs="Times New Roman"/>
          <w:szCs w:val="24"/>
        </w:rPr>
        <w:t>[4.2] </w:t>
      </w:r>
      <w:r w:rsidR="0037207C" w:rsidRPr="00D97D82">
        <w:rPr>
          <w:rFonts w:cs="Times New Roman"/>
          <w:szCs w:val="24"/>
        </w:rPr>
        <w:t xml:space="preserve">Personām, kuras apsūdzētā mēģināja pārvietot pāri Latvijas Republikas valsts robežai ar Lietuvas Republiku, nebija tiesību uzturēties Latvijas Republikas un Eiropas Savienības teritorijā, līdz ar to šo personu pārvietošana pāri Latvijas Republikas valsts robežai </w:t>
      </w:r>
      <w:r w:rsidRPr="00D97D82">
        <w:rPr>
          <w:rFonts w:cs="Times New Roman"/>
          <w:szCs w:val="24"/>
        </w:rPr>
        <w:t>bija</w:t>
      </w:r>
      <w:r w:rsidR="0037207C" w:rsidRPr="00D97D82">
        <w:rPr>
          <w:rFonts w:cs="Times New Roman"/>
          <w:szCs w:val="24"/>
        </w:rPr>
        <w:t xml:space="preserve"> nelikumīga.</w:t>
      </w:r>
    </w:p>
    <w:p w14:paraId="38E7C024" w14:textId="4F67B16E" w:rsidR="00F666E9" w:rsidRPr="00D97D82" w:rsidRDefault="00F87B82" w:rsidP="00726B5F">
      <w:pPr>
        <w:widowControl w:val="0"/>
        <w:tabs>
          <w:tab w:val="left" w:pos="1710"/>
        </w:tabs>
        <w:spacing w:after="0" w:line="276" w:lineRule="auto"/>
        <w:ind w:firstLine="720"/>
        <w:jc w:val="both"/>
        <w:rPr>
          <w:rFonts w:cs="Times New Roman"/>
          <w:szCs w:val="24"/>
        </w:rPr>
      </w:pPr>
      <w:r w:rsidRPr="00D97D82">
        <w:rPr>
          <w:rFonts w:cs="Times New Roman"/>
          <w:szCs w:val="24"/>
        </w:rPr>
        <w:t>[4.3] </w:t>
      </w:r>
      <w:r w:rsidR="0037207C" w:rsidRPr="00D97D82">
        <w:rPr>
          <w:rFonts w:cs="Times New Roman"/>
          <w:szCs w:val="24"/>
        </w:rPr>
        <w:t xml:space="preserve">Apelācijas instances tiesa, nekonstatējot apsūdzētās </w:t>
      </w:r>
      <w:r w:rsidR="00750AB0">
        <w:rPr>
          <w:rFonts w:eastAsia="Times New Roman" w:cs="Times New Roman"/>
          <w:szCs w:val="24"/>
        </w:rPr>
        <w:t>[pers. A]</w:t>
      </w:r>
      <w:r w:rsidR="0037207C" w:rsidRPr="00D97D82">
        <w:rPr>
          <w:rFonts w:cs="Times New Roman"/>
          <w:szCs w:val="24"/>
        </w:rPr>
        <w:t xml:space="preserve"> darbībās Krimināllikuma </w:t>
      </w:r>
      <w:r w:rsidRPr="00D97D82">
        <w:rPr>
          <w:rFonts w:cs="Times New Roman"/>
          <w:szCs w:val="24"/>
        </w:rPr>
        <w:t xml:space="preserve">15. panta ceturtajā daļā un </w:t>
      </w:r>
      <w:r w:rsidR="0037207C" w:rsidRPr="00D97D82">
        <w:rPr>
          <w:rFonts w:cs="Times New Roman"/>
          <w:szCs w:val="24"/>
        </w:rPr>
        <w:t>285. panta otrajā daļā paredzētā noziedzīgā nodarījuma sastāv</w:t>
      </w:r>
      <w:r w:rsidRPr="00D97D82">
        <w:rPr>
          <w:rFonts w:cs="Times New Roman"/>
          <w:szCs w:val="24"/>
        </w:rPr>
        <w:t>u</w:t>
      </w:r>
      <w:r w:rsidR="0037207C" w:rsidRPr="00D97D82">
        <w:rPr>
          <w:rFonts w:cs="Times New Roman"/>
          <w:szCs w:val="24"/>
        </w:rPr>
        <w:t xml:space="preserve">, </w:t>
      </w:r>
      <w:r w:rsidRPr="00D97D82">
        <w:rPr>
          <w:rFonts w:cs="Times New Roman"/>
          <w:szCs w:val="24"/>
        </w:rPr>
        <w:t xml:space="preserve">ir </w:t>
      </w:r>
      <w:r w:rsidR="0037207C" w:rsidRPr="00D97D82">
        <w:rPr>
          <w:rFonts w:cs="Times New Roman"/>
          <w:szCs w:val="24"/>
        </w:rPr>
        <w:t>pieļāvusi Krimināl</w:t>
      </w:r>
      <w:r w:rsidRPr="00D97D82">
        <w:rPr>
          <w:rFonts w:cs="Times New Roman"/>
          <w:szCs w:val="24"/>
        </w:rPr>
        <w:t>procesa likuma 574. panta 2. punktā norādīto pārkāpumu.</w:t>
      </w:r>
    </w:p>
    <w:p w14:paraId="345F0E8A" w14:textId="77777777" w:rsidR="000A34BE" w:rsidRPr="00D97D82" w:rsidRDefault="000A34BE" w:rsidP="00726B5F">
      <w:pPr>
        <w:widowControl w:val="0"/>
        <w:tabs>
          <w:tab w:val="left" w:pos="1710"/>
        </w:tabs>
        <w:spacing w:after="0" w:line="276" w:lineRule="auto"/>
        <w:ind w:firstLine="720"/>
        <w:jc w:val="both"/>
        <w:rPr>
          <w:rFonts w:cs="Times New Roman"/>
          <w:szCs w:val="24"/>
        </w:rPr>
      </w:pPr>
    </w:p>
    <w:p w14:paraId="11074A54" w14:textId="6DBC1773" w:rsidR="000A34BE" w:rsidRPr="00D97D82" w:rsidRDefault="000A34BE" w:rsidP="00726B5F">
      <w:pPr>
        <w:widowControl w:val="0"/>
        <w:tabs>
          <w:tab w:val="left" w:pos="1710"/>
        </w:tabs>
        <w:spacing w:after="0" w:line="276" w:lineRule="auto"/>
        <w:ind w:firstLine="720"/>
        <w:jc w:val="both"/>
        <w:rPr>
          <w:rFonts w:cs="Times New Roman"/>
          <w:szCs w:val="24"/>
        </w:rPr>
      </w:pPr>
      <w:r w:rsidRPr="00D97D82">
        <w:rPr>
          <w:rFonts w:cs="Times New Roman"/>
          <w:szCs w:val="24"/>
        </w:rPr>
        <w:t>[</w:t>
      </w:r>
      <w:r w:rsidR="00F87B82" w:rsidRPr="00D97D82">
        <w:rPr>
          <w:rFonts w:cs="Times New Roman"/>
          <w:szCs w:val="24"/>
        </w:rPr>
        <w:t>5</w:t>
      </w:r>
      <w:r w:rsidRPr="00D97D82">
        <w:rPr>
          <w:rFonts w:cs="Times New Roman"/>
          <w:szCs w:val="24"/>
        </w:rPr>
        <w:t>] Par Latgales apgabaltiesas 2024.</w:t>
      </w:r>
      <w:r w:rsidR="00D02BE0" w:rsidRPr="00D97D82">
        <w:rPr>
          <w:rFonts w:cs="Times New Roman"/>
          <w:szCs w:val="24"/>
        </w:rPr>
        <w:t> </w:t>
      </w:r>
      <w:r w:rsidRPr="00D97D82">
        <w:rPr>
          <w:rFonts w:cs="Times New Roman"/>
          <w:szCs w:val="24"/>
        </w:rPr>
        <w:t>gada 13.</w:t>
      </w:r>
      <w:r w:rsidR="00D02BE0" w:rsidRPr="00D97D82">
        <w:rPr>
          <w:rFonts w:cs="Times New Roman"/>
          <w:szCs w:val="24"/>
        </w:rPr>
        <w:t> </w:t>
      </w:r>
      <w:r w:rsidRPr="00D97D82">
        <w:rPr>
          <w:rFonts w:cs="Times New Roman"/>
          <w:szCs w:val="24"/>
        </w:rPr>
        <w:t xml:space="preserve">marta lēmumu apsūdzētā </w:t>
      </w:r>
      <w:r w:rsidR="00B94D0D">
        <w:rPr>
          <w:rFonts w:eastAsia="Times New Roman" w:cs="Times New Roman"/>
          <w:szCs w:val="24"/>
        </w:rPr>
        <w:t>[pers. A]</w:t>
      </w:r>
      <w:r w:rsidRPr="00D97D82">
        <w:rPr>
          <w:rFonts w:cs="Times New Roman"/>
          <w:szCs w:val="24"/>
        </w:rPr>
        <w:t xml:space="preserve"> iesniegusi kasācijas sūdzību,</w:t>
      </w:r>
      <w:r w:rsidR="00DA1659" w:rsidRPr="00D97D82">
        <w:rPr>
          <w:rFonts w:cs="Times New Roman"/>
          <w:szCs w:val="24"/>
        </w:rPr>
        <w:t xml:space="preserve"> </w:t>
      </w:r>
      <w:r w:rsidRPr="00D97D82">
        <w:rPr>
          <w:rFonts w:cs="Times New Roman"/>
          <w:szCs w:val="24"/>
        </w:rPr>
        <w:t>kurā lūdz</w:t>
      </w:r>
      <w:r w:rsidR="00DA1659" w:rsidRPr="00D97D82">
        <w:rPr>
          <w:rFonts w:cs="Times New Roman"/>
          <w:szCs w:val="24"/>
        </w:rPr>
        <w:t xml:space="preserve"> atcelt apelācijas instances tiesas lēmumu</w:t>
      </w:r>
      <w:r w:rsidR="000F09A2" w:rsidRPr="00D97D82">
        <w:rPr>
          <w:rFonts w:cs="Times New Roman"/>
          <w:szCs w:val="24"/>
        </w:rPr>
        <w:t xml:space="preserve"> sakarā ar pieļautajiem</w:t>
      </w:r>
      <w:r w:rsidR="009E4F81" w:rsidRPr="00D97D82">
        <w:rPr>
          <w:rFonts w:cs="Times New Roman"/>
          <w:szCs w:val="24"/>
        </w:rPr>
        <w:t xml:space="preserve"> </w:t>
      </w:r>
      <w:r w:rsidR="009919EF" w:rsidRPr="00D97D82">
        <w:rPr>
          <w:rFonts w:cs="Times New Roman"/>
          <w:szCs w:val="24"/>
        </w:rPr>
        <w:t xml:space="preserve">Kriminālprocesa likuma </w:t>
      </w:r>
      <w:r w:rsidR="000F09A2" w:rsidRPr="00D97D82">
        <w:rPr>
          <w:rFonts w:cs="Times New Roman"/>
          <w:szCs w:val="24"/>
        </w:rPr>
        <w:t>pārkāpumiem.</w:t>
      </w:r>
    </w:p>
    <w:p w14:paraId="09B5EF44" w14:textId="77777777" w:rsidR="009E4F81" w:rsidRPr="00D97D82" w:rsidRDefault="009E4F81" w:rsidP="00726B5F">
      <w:pPr>
        <w:widowControl w:val="0"/>
        <w:spacing w:after="0" w:line="276" w:lineRule="auto"/>
        <w:jc w:val="center"/>
        <w:rPr>
          <w:rFonts w:cs="Times New Roman"/>
          <w:szCs w:val="24"/>
        </w:rPr>
      </w:pPr>
    </w:p>
    <w:p w14:paraId="21DE53BB" w14:textId="0A3761F7" w:rsidR="00953683" w:rsidRPr="00D97D82" w:rsidRDefault="00BA55DF" w:rsidP="00726B5F">
      <w:pPr>
        <w:widowControl w:val="0"/>
        <w:spacing w:after="0" w:line="276" w:lineRule="auto"/>
        <w:jc w:val="center"/>
        <w:rPr>
          <w:rFonts w:cs="Times New Roman"/>
          <w:b/>
          <w:szCs w:val="24"/>
        </w:rPr>
      </w:pPr>
      <w:r w:rsidRPr="00D97D82">
        <w:rPr>
          <w:rFonts w:cs="Times New Roman"/>
          <w:b/>
          <w:szCs w:val="24"/>
        </w:rPr>
        <w:t>Motīvu daļa</w:t>
      </w:r>
    </w:p>
    <w:p w14:paraId="2926D518" w14:textId="710FC6C6" w:rsidR="00427049" w:rsidRPr="00D97D82" w:rsidRDefault="00427049" w:rsidP="00726B5F">
      <w:pPr>
        <w:widowControl w:val="0"/>
        <w:tabs>
          <w:tab w:val="left" w:pos="1710"/>
        </w:tabs>
        <w:spacing w:after="0" w:line="276" w:lineRule="auto"/>
        <w:ind w:firstLine="720"/>
        <w:jc w:val="both"/>
        <w:rPr>
          <w:rFonts w:cs="Times New Roman"/>
          <w:bCs/>
          <w:szCs w:val="24"/>
        </w:rPr>
      </w:pPr>
    </w:p>
    <w:p w14:paraId="51D5A00A" w14:textId="01D32F52" w:rsidR="00EC7317" w:rsidRPr="00D97D82" w:rsidRDefault="00781AB6" w:rsidP="00726B5F">
      <w:pPr>
        <w:widowControl w:val="0"/>
        <w:spacing w:after="0" w:line="276" w:lineRule="auto"/>
        <w:ind w:firstLine="720"/>
        <w:jc w:val="both"/>
        <w:rPr>
          <w:rFonts w:cs="Times New Roman"/>
          <w:szCs w:val="24"/>
        </w:rPr>
      </w:pPr>
      <w:r w:rsidRPr="00D97D82">
        <w:rPr>
          <w:rFonts w:cs="Times New Roman"/>
          <w:szCs w:val="24"/>
        </w:rPr>
        <w:t>[</w:t>
      </w:r>
      <w:r w:rsidR="003F1CCD" w:rsidRPr="00D97D82">
        <w:rPr>
          <w:rFonts w:cs="Times New Roman"/>
          <w:szCs w:val="24"/>
        </w:rPr>
        <w:t>6</w:t>
      </w:r>
      <w:r w:rsidRPr="00D97D82">
        <w:rPr>
          <w:rFonts w:cs="Times New Roman"/>
          <w:szCs w:val="24"/>
        </w:rPr>
        <w:t>]</w:t>
      </w:r>
      <w:r w:rsidR="00D94465" w:rsidRPr="00D97D82">
        <w:rPr>
          <w:rFonts w:cs="Times New Roman"/>
          <w:szCs w:val="24"/>
        </w:rPr>
        <w:t> </w:t>
      </w:r>
      <w:r w:rsidR="003143BD" w:rsidRPr="00D97D82">
        <w:rPr>
          <w:rFonts w:cs="Times New Roman"/>
          <w:szCs w:val="24"/>
        </w:rPr>
        <w:t>Senāts atzīst, ka, i</w:t>
      </w:r>
      <w:r w:rsidR="00990D9D" w:rsidRPr="00D97D82">
        <w:rPr>
          <w:rFonts w:cs="Times New Roman"/>
          <w:szCs w:val="24"/>
        </w:rPr>
        <w:t>evērojot</w:t>
      </w:r>
      <w:r w:rsidR="00990D9D" w:rsidRPr="00D97D82">
        <w:rPr>
          <w:rFonts w:cs="Times New Roman"/>
          <w:b/>
          <w:bCs/>
          <w:szCs w:val="24"/>
        </w:rPr>
        <w:t xml:space="preserve"> </w:t>
      </w:r>
      <w:r w:rsidR="00990D9D" w:rsidRPr="00D97D82">
        <w:rPr>
          <w:rFonts w:cs="Times New Roman"/>
          <w:szCs w:val="24"/>
        </w:rPr>
        <w:t xml:space="preserve">kasācijas </w:t>
      </w:r>
      <w:r w:rsidR="003143BD" w:rsidRPr="00D97D82">
        <w:rPr>
          <w:rFonts w:cs="Times New Roman"/>
          <w:szCs w:val="24"/>
        </w:rPr>
        <w:t>protesta argumentus</w:t>
      </w:r>
      <w:r w:rsidR="00990D9D" w:rsidRPr="00D97D82">
        <w:rPr>
          <w:rFonts w:cs="Times New Roman"/>
          <w:szCs w:val="24"/>
        </w:rPr>
        <w:t>, izskatāmajā lietā ir sniedzama atbilde</w:t>
      </w:r>
      <w:r w:rsidR="00352FA7" w:rsidRPr="00D97D82">
        <w:rPr>
          <w:rFonts w:cs="Times New Roman"/>
          <w:szCs w:val="24"/>
        </w:rPr>
        <w:t>,</w:t>
      </w:r>
      <w:r w:rsidR="00E460F5" w:rsidRPr="00D97D82">
        <w:rPr>
          <w:rFonts w:cs="Times New Roman"/>
          <w:szCs w:val="24"/>
        </w:rPr>
        <w:t xml:space="preserve"> </w:t>
      </w:r>
      <w:r w:rsidR="00990D9D" w:rsidRPr="00D97D82">
        <w:rPr>
          <w:rFonts w:cs="Times New Roman"/>
          <w:szCs w:val="24"/>
        </w:rPr>
        <w:t>vai apelācijas instances tiesa</w:t>
      </w:r>
      <w:bookmarkStart w:id="6" w:name="_Hlk184024704"/>
      <w:r w:rsidR="00990D9D" w:rsidRPr="00D97D82">
        <w:rPr>
          <w:rFonts w:cs="Times New Roman"/>
          <w:szCs w:val="24"/>
        </w:rPr>
        <w:t xml:space="preserve"> </w:t>
      </w:r>
      <w:bookmarkEnd w:id="6"/>
      <w:r w:rsidR="00990D9D" w:rsidRPr="00D97D82">
        <w:rPr>
          <w:rFonts w:cs="Times New Roman"/>
          <w:szCs w:val="24"/>
        </w:rPr>
        <w:t>pareizi interpretējusi</w:t>
      </w:r>
      <w:r w:rsidR="003541A5" w:rsidRPr="00D97D82">
        <w:rPr>
          <w:rFonts w:cs="Times New Roman"/>
          <w:szCs w:val="24"/>
        </w:rPr>
        <w:t xml:space="preserve"> Krimināllikuma 285.</w:t>
      </w:r>
      <w:r w:rsidR="00E460F5" w:rsidRPr="00D97D82">
        <w:rPr>
          <w:rFonts w:cs="Times New Roman"/>
          <w:szCs w:val="24"/>
        </w:rPr>
        <w:t> </w:t>
      </w:r>
      <w:r w:rsidR="003541A5" w:rsidRPr="00D97D82">
        <w:rPr>
          <w:rFonts w:cs="Times New Roman"/>
          <w:szCs w:val="24"/>
        </w:rPr>
        <w:t>pant</w:t>
      </w:r>
      <w:r w:rsidR="00BE52E6" w:rsidRPr="00D97D82">
        <w:rPr>
          <w:rFonts w:cs="Times New Roman"/>
          <w:szCs w:val="24"/>
        </w:rPr>
        <w:t>a otrajā daļā</w:t>
      </w:r>
      <w:r w:rsidR="00990D9D" w:rsidRPr="00D97D82">
        <w:rPr>
          <w:rFonts w:cs="Times New Roman"/>
          <w:szCs w:val="24"/>
        </w:rPr>
        <w:t xml:space="preserve"> paredzēt</w:t>
      </w:r>
      <w:r w:rsidR="003143BD" w:rsidRPr="00D97D82">
        <w:rPr>
          <w:rFonts w:cs="Times New Roman"/>
          <w:szCs w:val="24"/>
        </w:rPr>
        <w:t>ā</w:t>
      </w:r>
      <w:r w:rsidR="00990D9D" w:rsidRPr="00D97D82">
        <w:rPr>
          <w:rFonts w:cs="Times New Roman"/>
          <w:szCs w:val="24"/>
        </w:rPr>
        <w:t xml:space="preserve"> noziedzīg</w:t>
      </w:r>
      <w:r w:rsidR="003143BD" w:rsidRPr="00D97D82">
        <w:rPr>
          <w:rFonts w:cs="Times New Roman"/>
          <w:szCs w:val="24"/>
        </w:rPr>
        <w:t>ā</w:t>
      </w:r>
      <w:r w:rsidR="00990D9D" w:rsidRPr="00D97D82">
        <w:rPr>
          <w:rFonts w:cs="Times New Roman"/>
          <w:szCs w:val="24"/>
        </w:rPr>
        <w:t xml:space="preserve"> nodarījum</w:t>
      </w:r>
      <w:r w:rsidR="003143BD" w:rsidRPr="00D97D82">
        <w:rPr>
          <w:rFonts w:cs="Times New Roman"/>
          <w:szCs w:val="24"/>
        </w:rPr>
        <w:t>a sastāvu</w:t>
      </w:r>
      <w:r w:rsidR="00990D9D" w:rsidRPr="00D97D82">
        <w:rPr>
          <w:rFonts w:cs="Times New Roman"/>
          <w:szCs w:val="24"/>
        </w:rPr>
        <w:t>.</w:t>
      </w:r>
      <w:bookmarkStart w:id="7" w:name="_Hlk181696637"/>
    </w:p>
    <w:p w14:paraId="1A5A06CB" w14:textId="43F8AA9C" w:rsidR="007B67EC" w:rsidRPr="00D97D82" w:rsidRDefault="00BE52E6" w:rsidP="00726B5F">
      <w:pPr>
        <w:tabs>
          <w:tab w:val="left" w:pos="1710"/>
        </w:tabs>
        <w:spacing w:after="0" w:line="276" w:lineRule="auto"/>
        <w:ind w:firstLine="720"/>
        <w:jc w:val="both"/>
        <w:rPr>
          <w:rFonts w:cs="Times New Roman"/>
          <w:szCs w:val="24"/>
        </w:rPr>
      </w:pPr>
      <w:r w:rsidRPr="00D97D82">
        <w:rPr>
          <w:rFonts w:cs="Times New Roman"/>
          <w:szCs w:val="24"/>
        </w:rPr>
        <w:t>[6.1]</w:t>
      </w:r>
      <w:r w:rsidR="007B67EC" w:rsidRPr="00D97D82">
        <w:rPr>
          <w:rFonts w:cs="Times New Roman"/>
          <w:szCs w:val="24"/>
        </w:rPr>
        <w:t xml:space="preserve"> Pirmās instances tiesā lieta izskatīta bez pierādījumu pārbaudes. Ar pirmās instances tiesas spriedumu apsūdzētā </w:t>
      </w:r>
      <w:r w:rsidR="00750AB0">
        <w:rPr>
          <w:rFonts w:eastAsia="Times New Roman" w:cs="Times New Roman"/>
          <w:szCs w:val="24"/>
        </w:rPr>
        <w:t>[pers. A]</w:t>
      </w:r>
      <w:r w:rsidR="007B67EC" w:rsidRPr="00D97D82">
        <w:rPr>
          <w:rFonts w:cs="Times New Roman"/>
          <w:szCs w:val="24"/>
        </w:rPr>
        <w:t xml:space="preserve"> atzīta par vainīgu un sodīta pēc Krimināllikuma 15. panta ceturtās daļas un 285. panta otrās daļas par mēģinājumu personu grupā pēc iepriekšējas vienošanās nelikumīgi pārvietot vairākas personas pāri valsts robežai.</w:t>
      </w:r>
    </w:p>
    <w:p w14:paraId="62953B36" w14:textId="29D10512" w:rsidR="00727DB7" w:rsidRPr="00D97D82" w:rsidRDefault="007B67EC" w:rsidP="00726B5F">
      <w:pPr>
        <w:tabs>
          <w:tab w:val="left" w:pos="1710"/>
        </w:tabs>
        <w:spacing w:after="0" w:line="276" w:lineRule="auto"/>
        <w:ind w:firstLine="720"/>
        <w:jc w:val="both"/>
        <w:rPr>
          <w:rFonts w:cs="Times New Roman"/>
          <w:szCs w:val="24"/>
        </w:rPr>
      </w:pPr>
      <w:r w:rsidRPr="00D97D82">
        <w:rPr>
          <w:rFonts w:cs="Times New Roman"/>
          <w:szCs w:val="24"/>
        </w:rPr>
        <w:t xml:space="preserve">Saskaņā ar pirmās instances tiesas spriedumu </w:t>
      </w:r>
      <w:r w:rsidR="00750AB0">
        <w:rPr>
          <w:rFonts w:eastAsia="Times New Roman" w:cs="Times New Roman"/>
          <w:szCs w:val="24"/>
        </w:rPr>
        <w:t>[pers. A]</w:t>
      </w:r>
      <w:r w:rsidRPr="00D97D82">
        <w:rPr>
          <w:rFonts w:cs="Times New Roman"/>
          <w:szCs w:val="24"/>
        </w:rPr>
        <w:t xml:space="preserve"> vienojās ar </w:t>
      </w:r>
      <w:proofErr w:type="spellStart"/>
      <w:r w:rsidRPr="00D97D82">
        <w:rPr>
          <w:rFonts w:cs="Times New Roman"/>
          <w:szCs w:val="24"/>
        </w:rPr>
        <w:t>pirmstiesas</w:t>
      </w:r>
      <w:proofErr w:type="spellEnd"/>
      <w:r w:rsidRPr="00D97D82">
        <w:rPr>
          <w:rFonts w:cs="Times New Roman"/>
          <w:szCs w:val="24"/>
        </w:rPr>
        <w:t xml:space="preserve"> kriminālprocesā nenoskaidrotu personu par</w:t>
      </w:r>
      <w:r w:rsidR="00B80F77" w:rsidRPr="00D97D82">
        <w:rPr>
          <w:rFonts w:cs="Times New Roman"/>
          <w:szCs w:val="24"/>
        </w:rPr>
        <w:t xml:space="preserve"> samaksu veikt četru Irānas pilsoņu nelikumīgu pārvietošanu pāri valsts robežai. </w:t>
      </w:r>
      <w:bookmarkStart w:id="8" w:name="_Hlk196229899"/>
      <w:bookmarkStart w:id="9" w:name="_Hlk196229912"/>
      <w:r w:rsidR="00B80F77" w:rsidRPr="00D97D82">
        <w:rPr>
          <w:rFonts w:cs="Times New Roman"/>
          <w:szCs w:val="24"/>
        </w:rPr>
        <w:t xml:space="preserve">2023. gada 18. septembrī Krāslavas novada Asūnes pagastā </w:t>
      </w:r>
      <w:bookmarkEnd w:id="8"/>
      <w:r w:rsidR="00750AB0">
        <w:rPr>
          <w:rFonts w:eastAsia="Times New Roman" w:cs="Times New Roman"/>
          <w:szCs w:val="24"/>
        </w:rPr>
        <w:t>[pers. A]</w:t>
      </w:r>
      <w:r w:rsidR="00B80F77" w:rsidRPr="00D97D82">
        <w:rPr>
          <w:rFonts w:cs="Times New Roman"/>
          <w:szCs w:val="24"/>
        </w:rPr>
        <w:t xml:space="preserve"> minētās personas bez ieceļošanai derīgiem dokumentiem uzņēma transportlīdzeklī</w:t>
      </w:r>
      <w:r w:rsidR="001D2E8E" w:rsidRPr="00D97D82">
        <w:rPr>
          <w:rFonts w:cs="Times New Roman"/>
          <w:szCs w:val="24"/>
        </w:rPr>
        <w:t>,</w:t>
      </w:r>
      <w:bookmarkEnd w:id="9"/>
      <w:r w:rsidR="001D2E8E" w:rsidRPr="00D97D82">
        <w:rPr>
          <w:rFonts w:cs="Times New Roman"/>
          <w:szCs w:val="24"/>
        </w:rPr>
        <w:t xml:space="preserve"> lai tālāk nogādātu uz Vācijas Federatīvo Republiku</w:t>
      </w:r>
      <w:r w:rsidR="00B80F77" w:rsidRPr="00D97D82">
        <w:rPr>
          <w:rFonts w:cs="Times New Roman"/>
          <w:szCs w:val="24"/>
        </w:rPr>
        <w:t xml:space="preserve">. Minēto </w:t>
      </w:r>
      <w:r w:rsidR="0073154F" w:rsidRPr="00D97D82">
        <w:rPr>
          <w:rFonts w:cs="Times New Roman"/>
          <w:szCs w:val="24"/>
        </w:rPr>
        <w:lastRenderedPageBreak/>
        <w:t xml:space="preserve">noziegumu </w:t>
      </w:r>
      <w:r w:rsidR="00750AB0">
        <w:rPr>
          <w:rFonts w:eastAsia="Times New Roman" w:cs="Times New Roman"/>
          <w:szCs w:val="24"/>
        </w:rPr>
        <w:t>[pers. A]</w:t>
      </w:r>
      <w:r w:rsidR="00B80F77" w:rsidRPr="00D97D82">
        <w:rPr>
          <w:rFonts w:cs="Times New Roman"/>
          <w:szCs w:val="24"/>
        </w:rPr>
        <w:t xml:space="preserve"> neīstenoja līdz galam</w:t>
      </w:r>
      <w:r w:rsidR="00F87B82" w:rsidRPr="00D97D82">
        <w:rPr>
          <w:rFonts w:cs="Times New Roman"/>
          <w:szCs w:val="24"/>
        </w:rPr>
        <w:t xml:space="preserve"> no viņas gribas neatkarīgu iemeslu dēļ</w:t>
      </w:r>
      <w:r w:rsidR="00B80F77" w:rsidRPr="00D97D82">
        <w:rPr>
          <w:rFonts w:cs="Times New Roman"/>
          <w:szCs w:val="24"/>
        </w:rPr>
        <w:t>, jo transportlīdzekli aizturēja policijas darbinieki.</w:t>
      </w:r>
    </w:p>
    <w:p w14:paraId="27E5B9CC" w14:textId="1A8E9B01" w:rsidR="00F87B82" w:rsidRPr="00D97D82" w:rsidRDefault="00727DB7" w:rsidP="00726B5F">
      <w:pPr>
        <w:tabs>
          <w:tab w:val="left" w:pos="1710"/>
        </w:tabs>
        <w:spacing w:after="0" w:line="276" w:lineRule="auto"/>
        <w:ind w:firstLine="720"/>
        <w:jc w:val="both"/>
        <w:rPr>
          <w:rFonts w:cs="Times New Roman"/>
          <w:szCs w:val="24"/>
        </w:rPr>
      </w:pPr>
      <w:r w:rsidRPr="00D97D82">
        <w:rPr>
          <w:rFonts w:cs="Times New Roman"/>
          <w:szCs w:val="24"/>
        </w:rPr>
        <w:t>Ar Latgales apgabaltiesas 2024. gada 13. marta lēmumu, izskatot lietu sakarā ar prokuror</w:t>
      </w:r>
      <w:r w:rsidR="004A643A" w:rsidRPr="00D97D82">
        <w:rPr>
          <w:rFonts w:cs="Times New Roman"/>
          <w:szCs w:val="24"/>
        </w:rPr>
        <w:t>es</w:t>
      </w:r>
      <w:r w:rsidRPr="00D97D82">
        <w:rPr>
          <w:rFonts w:cs="Times New Roman"/>
          <w:szCs w:val="24"/>
        </w:rPr>
        <w:t xml:space="preserve"> apelācijas protestu un apsūdzētās </w:t>
      </w:r>
      <w:r w:rsidR="00750AB0">
        <w:rPr>
          <w:rFonts w:eastAsia="Times New Roman" w:cs="Times New Roman"/>
          <w:szCs w:val="24"/>
        </w:rPr>
        <w:t>[pers. A]</w:t>
      </w:r>
      <w:r w:rsidRPr="00D97D82">
        <w:rPr>
          <w:rFonts w:cs="Times New Roman"/>
          <w:szCs w:val="24"/>
        </w:rPr>
        <w:t xml:space="preserve"> apelācijas sūdzību, pirmās instances tiesas spriedums atcelts un lieta nosūtīta jaunai izskatīšanai pirmās instances tiesā.</w:t>
      </w:r>
    </w:p>
    <w:p w14:paraId="54FB7603" w14:textId="278108B4" w:rsidR="00DA166E" w:rsidRPr="00D97D82" w:rsidRDefault="00727DB7" w:rsidP="00726B5F">
      <w:pPr>
        <w:tabs>
          <w:tab w:val="left" w:pos="1710"/>
        </w:tabs>
        <w:spacing w:after="0" w:line="276" w:lineRule="auto"/>
        <w:ind w:firstLine="720"/>
        <w:jc w:val="both"/>
        <w:rPr>
          <w:rFonts w:cs="Times New Roman"/>
          <w:szCs w:val="24"/>
        </w:rPr>
      </w:pPr>
      <w:r w:rsidRPr="00D97D82">
        <w:rPr>
          <w:rFonts w:cs="Times New Roman"/>
          <w:szCs w:val="24"/>
        </w:rPr>
        <w:t>Apelācijas instances tiesa atzinusi, ka pirmās instances tiesa nepamatoti izskatījusi lietu</w:t>
      </w:r>
      <w:r w:rsidR="004A643A" w:rsidRPr="00D97D82">
        <w:rPr>
          <w:rFonts w:cs="Times New Roman"/>
          <w:szCs w:val="24"/>
        </w:rPr>
        <w:t xml:space="preserve"> bez</w:t>
      </w:r>
      <w:r w:rsidRPr="00D97D82">
        <w:rPr>
          <w:rFonts w:cs="Times New Roman"/>
          <w:szCs w:val="24"/>
        </w:rPr>
        <w:t xml:space="preserve"> pierādījumu pārbaud</w:t>
      </w:r>
      <w:r w:rsidR="004A643A" w:rsidRPr="00D97D82">
        <w:rPr>
          <w:rFonts w:cs="Times New Roman"/>
          <w:szCs w:val="24"/>
        </w:rPr>
        <w:t>es</w:t>
      </w:r>
      <w:r w:rsidRPr="00D97D82">
        <w:rPr>
          <w:rFonts w:cs="Times New Roman"/>
          <w:szCs w:val="24"/>
        </w:rPr>
        <w:t xml:space="preserve">, jo pēc lietas materiālu pārbaudes pirmās instances tiesai vajadzēja rasties šaubām par apsūdzētās </w:t>
      </w:r>
      <w:r w:rsidR="00750AB0">
        <w:rPr>
          <w:rFonts w:eastAsia="Times New Roman" w:cs="Times New Roman"/>
          <w:szCs w:val="24"/>
        </w:rPr>
        <w:t>[pers. A]</w:t>
      </w:r>
      <w:r w:rsidRPr="00D97D82">
        <w:rPr>
          <w:rFonts w:cs="Times New Roman"/>
          <w:szCs w:val="24"/>
        </w:rPr>
        <w:t xml:space="preserve"> darbību kvalifikācij</w:t>
      </w:r>
      <w:r w:rsidR="00F87B82" w:rsidRPr="00D97D82">
        <w:rPr>
          <w:rFonts w:cs="Times New Roman"/>
          <w:szCs w:val="24"/>
        </w:rPr>
        <w:t>as pamatotību</w:t>
      </w:r>
      <w:r w:rsidRPr="00D97D82">
        <w:rPr>
          <w:rFonts w:cs="Times New Roman"/>
          <w:szCs w:val="24"/>
        </w:rPr>
        <w:t xml:space="preserve"> pēc Krimināllikuma 285. panta. Ņemot vērā, ka </w:t>
      </w:r>
      <w:r w:rsidR="00750AB0">
        <w:rPr>
          <w:rFonts w:eastAsia="Times New Roman" w:cs="Times New Roman"/>
          <w:szCs w:val="24"/>
        </w:rPr>
        <w:t xml:space="preserve">[pers. A] </w:t>
      </w:r>
      <w:r w:rsidRPr="00D97D82">
        <w:rPr>
          <w:rFonts w:cs="Times New Roman"/>
          <w:szCs w:val="24"/>
        </w:rPr>
        <w:t>automašīnā uzņēma vairākas personas, kas jau bija nelikumīgi šķērsojušas</w:t>
      </w:r>
      <w:r w:rsidR="00CD69A9" w:rsidRPr="00D97D82">
        <w:rPr>
          <w:rFonts w:cs="Times New Roman"/>
          <w:szCs w:val="24"/>
        </w:rPr>
        <w:t xml:space="preserve"> valsts </w:t>
      </w:r>
      <w:r w:rsidR="00FB183F" w:rsidRPr="00D97D82">
        <w:rPr>
          <w:rFonts w:cs="Times New Roman"/>
          <w:szCs w:val="24"/>
        </w:rPr>
        <w:t xml:space="preserve">ārējo </w:t>
      </w:r>
      <w:r w:rsidR="00CD69A9" w:rsidRPr="00D97D82">
        <w:rPr>
          <w:rFonts w:cs="Times New Roman"/>
          <w:szCs w:val="24"/>
        </w:rPr>
        <w:t xml:space="preserve">robežu, </w:t>
      </w:r>
      <w:r w:rsidR="00FB183F" w:rsidRPr="00D97D82">
        <w:rPr>
          <w:rFonts w:cs="Times New Roman"/>
          <w:szCs w:val="24"/>
        </w:rPr>
        <w:t xml:space="preserve">bet </w:t>
      </w:r>
      <w:r w:rsidR="00342F83" w:rsidRPr="00D97D82">
        <w:rPr>
          <w:rFonts w:cs="Times New Roman"/>
          <w:szCs w:val="24"/>
        </w:rPr>
        <w:t>robežkontrole</w:t>
      </w:r>
      <w:r w:rsidR="00FB183F" w:rsidRPr="00D97D82">
        <w:rPr>
          <w:rFonts w:cs="Times New Roman"/>
          <w:szCs w:val="24"/>
        </w:rPr>
        <w:t xml:space="preserve"> </w:t>
      </w:r>
      <w:r w:rsidR="004A643A" w:rsidRPr="00D97D82">
        <w:rPr>
          <w:rFonts w:cs="Times New Roman"/>
          <w:szCs w:val="24"/>
        </w:rPr>
        <w:t xml:space="preserve">netiek veikta </w:t>
      </w:r>
      <w:r w:rsidR="00FB183F" w:rsidRPr="00D97D82">
        <w:rPr>
          <w:rFonts w:cs="Times New Roman"/>
          <w:szCs w:val="24"/>
        </w:rPr>
        <w:t>person</w:t>
      </w:r>
      <w:r w:rsidR="00342F83" w:rsidRPr="00D97D82">
        <w:rPr>
          <w:rFonts w:cs="Times New Roman"/>
          <w:szCs w:val="24"/>
        </w:rPr>
        <w:t>ām</w:t>
      </w:r>
      <w:r w:rsidR="00FB183F" w:rsidRPr="00D97D82">
        <w:rPr>
          <w:rFonts w:cs="Times New Roman"/>
          <w:szCs w:val="24"/>
        </w:rPr>
        <w:t>, kuras šķērso valsts iekšējās robežas starp Eiropas Savienības dalībvalstīm</w:t>
      </w:r>
      <w:r w:rsidR="00D66976" w:rsidRPr="00D97D82">
        <w:rPr>
          <w:rFonts w:cs="Times New Roman"/>
          <w:szCs w:val="24"/>
        </w:rPr>
        <w:t xml:space="preserve">, </w:t>
      </w:r>
      <w:r w:rsidR="00CD69A9" w:rsidRPr="00D97D82">
        <w:rPr>
          <w:rFonts w:cs="Times New Roman"/>
          <w:szCs w:val="24"/>
        </w:rPr>
        <w:t>apsūd</w:t>
      </w:r>
      <w:r w:rsidR="00D66976" w:rsidRPr="00D97D82">
        <w:rPr>
          <w:rFonts w:cs="Times New Roman"/>
          <w:szCs w:val="24"/>
        </w:rPr>
        <w:t>zētā</w:t>
      </w:r>
      <w:r w:rsidR="00CD69A9" w:rsidRPr="00D97D82">
        <w:rPr>
          <w:rFonts w:cs="Times New Roman"/>
          <w:szCs w:val="24"/>
        </w:rPr>
        <w:t xml:space="preserve"> ar savām darbībām apdraudēja</w:t>
      </w:r>
      <w:r w:rsidR="00D66976" w:rsidRPr="00D97D82">
        <w:rPr>
          <w:rFonts w:cs="Times New Roman"/>
          <w:szCs w:val="24"/>
        </w:rPr>
        <w:t xml:space="preserve"> nevis valsts robežas šķērsošanas interesi, bet</w:t>
      </w:r>
      <w:r w:rsidR="00FB183F" w:rsidRPr="00D97D82">
        <w:rPr>
          <w:rFonts w:cs="Times New Roman"/>
          <w:szCs w:val="24"/>
        </w:rPr>
        <w:t xml:space="preserve"> apzināti </w:t>
      </w:r>
      <w:r w:rsidR="004A643A" w:rsidRPr="00D97D82">
        <w:rPr>
          <w:rFonts w:cs="Times New Roman"/>
          <w:szCs w:val="24"/>
        </w:rPr>
        <w:t xml:space="preserve">nodrošināja </w:t>
      </w:r>
      <w:r w:rsidR="00FB183F" w:rsidRPr="00D97D82">
        <w:rPr>
          <w:rFonts w:cs="Times New Roman"/>
          <w:szCs w:val="24"/>
        </w:rPr>
        <w:t>personas ar iespēju nelikumīgi uzturēties Latvijas Republikā</w:t>
      </w:r>
      <w:r w:rsidR="00D66976" w:rsidRPr="00D97D82">
        <w:rPr>
          <w:rFonts w:cs="Times New Roman"/>
          <w:szCs w:val="24"/>
        </w:rPr>
        <w:t>, par ko paredzēta atbildība</w:t>
      </w:r>
      <w:r w:rsidR="00FB183F" w:rsidRPr="00D97D82">
        <w:rPr>
          <w:rFonts w:cs="Times New Roman"/>
          <w:szCs w:val="24"/>
        </w:rPr>
        <w:t xml:space="preserve"> Krimināllikuma 285.</w:t>
      </w:r>
      <w:r w:rsidR="00FB183F" w:rsidRPr="00D97D82">
        <w:rPr>
          <w:rFonts w:cs="Times New Roman"/>
          <w:szCs w:val="24"/>
          <w:vertAlign w:val="superscript"/>
        </w:rPr>
        <w:t>1</w:t>
      </w:r>
      <w:r w:rsidR="00FB183F" w:rsidRPr="00D97D82">
        <w:rPr>
          <w:rFonts w:cs="Times New Roman"/>
          <w:szCs w:val="24"/>
        </w:rPr>
        <w:t> pantā</w:t>
      </w:r>
      <w:r w:rsidR="00D66976" w:rsidRPr="00D97D82">
        <w:rPr>
          <w:rFonts w:cs="Times New Roman"/>
          <w:szCs w:val="24"/>
        </w:rPr>
        <w:t>.</w:t>
      </w:r>
    </w:p>
    <w:p w14:paraId="7B7FC7E0" w14:textId="4E73FA83" w:rsidR="0013792C" w:rsidRPr="00D97D82" w:rsidRDefault="00DA166E" w:rsidP="00726B5F">
      <w:pPr>
        <w:widowControl w:val="0"/>
        <w:spacing w:after="0" w:line="276" w:lineRule="auto"/>
        <w:ind w:firstLine="720"/>
        <w:jc w:val="both"/>
        <w:rPr>
          <w:rFonts w:cs="Times New Roman"/>
          <w:szCs w:val="24"/>
        </w:rPr>
      </w:pPr>
      <w:r w:rsidRPr="00D97D82">
        <w:rPr>
          <w:rFonts w:cs="Times New Roman"/>
          <w:szCs w:val="24"/>
        </w:rPr>
        <w:t>[6.2] </w:t>
      </w:r>
      <w:r w:rsidR="0013792C" w:rsidRPr="00D97D82">
        <w:rPr>
          <w:rFonts w:cs="Times New Roman"/>
          <w:szCs w:val="24"/>
        </w:rPr>
        <w:t>Krimināllikuma 285. pantā</w:t>
      </w:r>
      <w:r w:rsidR="00CA6063" w:rsidRPr="00D97D82">
        <w:rPr>
          <w:rFonts w:cs="Times New Roman"/>
          <w:szCs w:val="24"/>
        </w:rPr>
        <w:t xml:space="preserve"> paredzētā noziedzīgā nodarījuma objekts ir </w:t>
      </w:r>
      <w:r w:rsidR="00352FA7" w:rsidRPr="00D97D82">
        <w:rPr>
          <w:rFonts w:cs="Times New Roman"/>
          <w:szCs w:val="24"/>
        </w:rPr>
        <w:t xml:space="preserve">pārvaldības </w:t>
      </w:r>
      <w:r w:rsidR="00CA6063" w:rsidRPr="00D97D82">
        <w:rPr>
          <w:rFonts w:cs="Times New Roman"/>
          <w:szCs w:val="24"/>
        </w:rPr>
        <w:t>kārtība, nodrošinot Latvijas Republikas valsts robežas šķērsošanas kārtības ievērošanu, un no</w:t>
      </w:r>
      <w:r w:rsidR="0013792C" w:rsidRPr="00D97D82">
        <w:rPr>
          <w:rFonts w:cs="Times New Roman"/>
          <w:szCs w:val="24"/>
        </w:rPr>
        <w:t xml:space="preserve"> objektīvās puses </w:t>
      </w:r>
      <w:r w:rsidR="00D66976" w:rsidRPr="00D97D82">
        <w:rPr>
          <w:rFonts w:cs="Times New Roman"/>
          <w:szCs w:val="24"/>
        </w:rPr>
        <w:t xml:space="preserve">minētais noziedzīgais nodarījums </w:t>
      </w:r>
      <w:r w:rsidR="0013792C" w:rsidRPr="00D97D82">
        <w:rPr>
          <w:rFonts w:cs="Times New Roman"/>
          <w:szCs w:val="24"/>
        </w:rPr>
        <w:t>raksturojas ar aktīvām darbībām, kas izpaužas vismaz vienas personas nelikumīgā pārvietošanā pāri valsts robežai</w:t>
      </w:r>
      <w:r w:rsidR="001D2E8E" w:rsidRPr="00D97D82">
        <w:rPr>
          <w:rFonts w:cs="Times New Roman"/>
          <w:szCs w:val="24"/>
        </w:rPr>
        <w:t>. N</w:t>
      </w:r>
      <w:r w:rsidR="005A00DB" w:rsidRPr="00D97D82">
        <w:rPr>
          <w:rFonts w:cs="Times New Roman"/>
          <w:szCs w:val="24"/>
        </w:rPr>
        <w:t>oziegums ir pabeigts ar brīdi, kad vainīgais ir pārvietojis vienu vai vairākas personas pāri valsts robežai.</w:t>
      </w:r>
    </w:p>
    <w:p w14:paraId="2BA10302" w14:textId="3B344754" w:rsidR="005A00DB" w:rsidRPr="00D97D82" w:rsidRDefault="005A00DB" w:rsidP="00726B5F">
      <w:pPr>
        <w:widowControl w:val="0"/>
        <w:spacing w:after="0" w:line="276" w:lineRule="auto"/>
        <w:ind w:firstLine="720"/>
        <w:jc w:val="both"/>
        <w:rPr>
          <w:rFonts w:cs="Times New Roman"/>
          <w:szCs w:val="24"/>
        </w:rPr>
      </w:pPr>
      <w:r w:rsidRPr="00D97D82">
        <w:rPr>
          <w:rFonts w:cs="Times New Roman"/>
          <w:szCs w:val="24"/>
        </w:rPr>
        <w:t xml:space="preserve">Senāts norāda, ka jēdziena „valsts robeža” skaidrojums sniegts Latvijas Republikas valsts robežas likuma 1. panta 1. punktā, kas noteic, ka Latvijas Republikas </w:t>
      </w:r>
      <w:r w:rsidR="003D5221" w:rsidRPr="00D97D82">
        <w:rPr>
          <w:rFonts w:cs="Times New Roman"/>
          <w:szCs w:val="24"/>
        </w:rPr>
        <w:t xml:space="preserve">valsts </w:t>
      </w:r>
      <w:r w:rsidRPr="00D97D82">
        <w:rPr>
          <w:rFonts w:cs="Times New Roman"/>
          <w:szCs w:val="24"/>
        </w:rPr>
        <w:t>robeža ir nepārtraukta un noslēgta līnija un ar šo līniju sakrītoša vertikāla virsma, kas Latvijas Republikas sauszemes un ūdeņu teritoriju, zemes dzīles un gaisa telpu norobežo no kaimiņvalstīm un no Latvijas Republikas ekskluzīvās ekonomiskās zonas Baltijas jūrā.</w:t>
      </w:r>
    </w:p>
    <w:p w14:paraId="39428D90" w14:textId="7094F64D" w:rsidR="0042058D" w:rsidRPr="00D97D82" w:rsidRDefault="0042058D" w:rsidP="00726B5F">
      <w:pPr>
        <w:widowControl w:val="0"/>
        <w:spacing w:after="0" w:line="276" w:lineRule="auto"/>
        <w:ind w:firstLine="720"/>
        <w:jc w:val="both"/>
        <w:rPr>
          <w:rFonts w:cs="Times New Roman"/>
          <w:szCs w:val="24"/>
        </w:rPr>
      </w:pPr>
      <w:r w:rsidRPr="00D97D82">
        <w:rPr>
          <w:rFonts w:cs="Times New Roman"/>
          <w:szCs w:val="24"/>
        </w:rPr>
        <w:t xml:space="preserve">Savukārt šā likuma 1. panta 4. un 5. punkts </w:t>
      </w:r>
      <w:r w:rsidR="005A671C" w:rsidRPr="00D97D82">
        <w:rPr>
          <w:rFonts w:cs="Times New Roman"/>
          <w:szCs w:val="24"/>
        </w:rPr>
        <w:t xml:space="preserve">definē </w:t>
      </w:r>
      <w:r w:rsidRPr="00D97D82">
        <w:rPr>
          <w:rFonts w:cs="Times New Roman"/>
          <w:szCs w:val="24"/>
        </w:rPr>
        <w:t>valsts ārējo un iekšējo robežu</w:t>
      </w:r>
      <w:r w:rsidR="005A671C" w:rsidRPr="00D97D82">
        <w:rPr>
          <w:rFonts w:cs="Times New Roman"/>
          <w:szCs w:val="24"/>
        </w:rPr>
        <w:t xml:space="preserve"> saskaņā ar </w:t>
      </w:r>
      <w:r w:rsidR="00D66976" w:rsidRPr="00D97D82">
        <w:rPr>
          <w:rFonts w:cs="Times New Roman"/>
          <w:szCs w:val="24"/>
        </w:rPr>
        <w:t xml:space="preserve">Eiropas </w:t>
      </w:r>
      <w:r w:rsidRPr="00D97D82">
        <w:rPr>
          <w:rFonts w:cs="Times New Roman"/>
          <w:szCs w:val="24"/>
        </w:rPr>
        <w:t xml:space="preserve">Parlamenta un Padomes 2016. gada 9. marta </w:t>
      </w:r>
      <w:r w:rsidR="003D5221" w:rsidRPr="00D97D82">
        <w:rPr>
          <w:rFonts w:cs="Times New Roman"/>
          <w:szCs w:val="24"/>
        </w:rPr>
        <w:t>R</w:t>
      </w:r>
      <w:r w:rsidRPr="00D97D82">
        <w:rPr>
          <w:rFonts w:cs="Times New Roman"/>
          <w:szCs w:val="24"/>
        </w:rPr>
        <w:t>egul</w:t>
      </w:r>
      <w:r w:rsidR="005A671C" w:rsidRPr="00D97D82">
        <w:rPr>
          <w:rFonts w:cs="Times New Roman"/>
          <w:szCs w:val="24"/>
        </w:rPr>
        <w:t>as</w:t>
      </w:r>
      <w:r w:rsidRPr="00D97D82">
        <w:rPr>
          <w:rFonts w:cs="Times New Roman"/>
          <w:szCs w:val="24"/>
        </w:rPr>
        <w:t xml:space="preserve"> (ES) Nr. </w:t>
      </w:r>
      <w:hyperlink r:id="rId10" w:history="1">
        <w:r w:rsidRPr="00D97D82">
          <w:rPr>
            <w:rStyle w:val="Hyperlink"/>
            <w:rFonts w:cs="Times New Roman"/>
            <w:szCs w:val="24"/>
          </w:rPr>
          <w:t>2016/399</w:t>
        </w:r>
      </w:hyperlink>
      <w:r w:rsidRPr="00D97D82">
        <w:rPr>
          <w:rFonts w:cs="Times New Roman"/>
          <w:szCs w:val="24"/>
        </w:rPr>
        <w:t xml:space="preserve"> par Savienības </w:t>
      </w:r>
      <w:r w:rsidR="003D5221" w:rsidRPr="00D97D82">
        <w:rPr>
          <w:rFonts w:cs="Times New Roman"/>
          <w:szCs w:val="24"/>
        </w:rPr>
        <w:t>K</w:t>
      </w:r>
      <w:r w:rsidRPr="00D97D82">
        <w:rPr>
          <w:rFonts w:cs="Times New Roman"/>
          <w:szCs w:val="24"/>
        </w:rPr>
        <w:t xml:space="preserve">odeksu par noteikumiem, kas reglamentē personu pārvietošanos pār robežām (Šengenas robežu kodekss) </w:t>
      </w:r>
      <w:r w:rsidR="003D5221" w:rsidRPr="00D97D82">
        <w:rPr>
          <w:rFonts w:cs="Times New Roman"/>
          <w:szCs w:val="24"/>
        </w:rPr>
        <w:t xml:space="preserve">(turpmāk – Šengenas robežu kodekss) </w:t>
      </w:r>
      <w:r w:rsidRPr="00D97D82">
        <w:rPr>
          <w:rFonts w:cs="Times New Roman"/>
          <w:szCs w:val="24"/>
        </w:rPr>
        <w:t>2. panta 1. un 2. punktu</w:t>
      </w:r>
      <w:r w:rsidR="005A671C" w:rsidRPr="00D97D82">
        <w:rPr>
          <w:rFonts w:cs="Times New Roman"/>
          <w:szCs w:val="24"/>
        </w:rPr>
        <w:t>.</w:t>
      </w:r>
    </w:p>
    <w:p w14:paraId="55B7348C" w14:textId="55CAC9C3" w:rsidR="00465FF4" w:rsidRPr="00D97D82" w:rsidRDefault="005A671C" w:rsidP="00726B5F">
      <w:pPr>
        <w:widowControl w:val="0"/>
        <w:spacing w:after="0" w:line="276" w:lineRule="auto"/>
        <w:ind w:firstLine="720"/>
        <w:jc w:val="both"/>
        <w:rPr>
          <w:rFonts w:cs="Times New Roman"/>
          <w:szCs w:val="24"/>
        </w:rPr>
      </w:pPr>
      <w:r w:rsidRPr="00D97D82">
        <w:rPr>
          <w:rFonts w:cs="Times New Roman"/>
          <w:szCs w:val="24"/>
        </w:rPr>
        <w:t>Krimināllikuma 285. panta dispozīcijā</w:t>
      </w:r>
      <w:r w:rsidR="00F03B99" w:rsidRPr="00D97D82">
        <w:rPr>
          <w:rFonts w:cs="Times New Roman"/>
          <w:szCs w:val="24"/>
        </w:rPr>
        <w:t>,</w:t>
      </w:r>
      <w:r w:rsidR="00342F83" w:rsidRPr="00D97D82">
        <w:rPr>
          <w:rFonts w:cs="Times New Roman"/>
          <w:szCs w:val="24"/>
        </w:rPr>
        <w:t xml:space="preserve"> atšķirībā no Krimināllikuma 284. panta</w:t>
      </w:r>
      <w:r w:rsidR="00F03B99" w:rsidRPr="00D97D82">
        <w:rPr>
          <w:rFonts w:cs="Times New Roman"/>
          <w:szCs w:val="24"/>
        </w:rPr>
        <w:t>,</w:t>
      </w:r>
      <w:r w:rsidR="00F60324" w:rsidRPr="00D97D82">
        <w:rPr>
          <w:rFonts w:cs="Times New Roman"/>
          <w:szCs w:val="24"/>
        </w:rPr>
        <w:t xml:space="preserve"> </w:t>
      </w:r>
      <w:r w:rsidRPr="00D97D82">
        <w:rPr>
          <w:rFonts w:cs="Times New Roman"/>
          <w:szCs w:val="24"/>
        </w:rPr>
        <w:t>nav ietverta speciāla norāde uz valsts robežas veidu</w:t>
      </w:r>
      <w:r w:rsidR="00585DD0" w:rsidRPr="00D97D82">
        <w:rPr>
          <w:rFonts w:cs="Times New Roman"/>
          <w:szCs w:val="24"/>
        </w:rPr>
        <w:t xml:space="preserve">. Tādējādi minētās tiesību normas patiesais (īstais) saturs ir plašāks nekā tas izriet no minētās tiesību normas valodnieciskās (vārdiskās) izteiksmes, un šis saturs </w:t>
      </w:r>
      <w:r w:rsidR="00465FF4" w:rsidRPr="00D97D82">
        <w:rPr>
          <w:rFonts w:cs="Times New Roman"/>
          <w:szCs w:val="24"/>
        </w:rPr>
        <w:t>noskaidrojams</w:t>
      </w:r>
      <w:r w:rsidR="00F03B99" w:rsidRPr="00D97D82">
        <w:rPr>
          <w:rFonts w:cs="Times New Roman"/>
          <w:szCs w:val="24"/>
        </w:rPr>
        <w:t>,</w:t>
      </w:r>
      <w:r w:rsidR="00465FF4" w:rsidRPr="00D97D82">
        <w:rPr>
          <w:rFonts w:cs="Times New Roman"/>
          <w:szCs w:val="24"/>
        </w:rPr>
        <w:t xml:space="preserve"> piemērojot paplašināto iztulkošanu (</w:t>
      </w:r>
      <w:proofErr w:type="spellStart"/>
      <w:r w:rsidR="00465FF4" w:rsidRPr="00D97D82">
        <w:rPr>
          <w:rFonts w:cs="Times New Roman"/>
          <w:i/>
          <w:iCs/>
          <w:szCs w:val="24"/>
        </w:rPr>
        <w:t>Meļķisis</w:t>
      </w:r>
      <w:proofErr w:type="spellEnd"/>
      <w:r w:rsidR="003D5221" w:rsidRPr="00D97D82">
        <w:rPr>
          <w:rFonts w:cs="Times New Roman"/>
          <w:i/>
          <w:iCs/>
          <w:szCs w:val="24"/>
        </w:rPr>
        <w:t> </w:t>
      </w:r>
      <w:r w:rsidR="00465FF4" w:rsidRPr="00D97D82">
        <w:rPr>
          <w:rFonts w:cs="Times New Roman"/>
          <w:i/>
          <w:iCs/>
          <w:szCs w:val="24"/>
        </w:rPr>
        <w:t>E. Tiesību normu iztulkošana. Rīga: Latvijas Universitāte, 1999, 40. lpp., Neimanis</w:t>
      </w:r>
      <w:r w:rsidR="003D5221" w:rsidRPr="00D97D82">
        <w:rPr>
          <w:rFonts w:cs="Times New Roman"/>
          <w:i/>
          <w:iCs/>
          <w:szCs w:val="24"/>
        </w:rPr>
        <w:t> </w:t>
      </w:r>
      <w:r w:rsidR="00465FF4" w:rsidRPr="00D97D82">
        <w:rPr>
          <w:rFonts w:cs="Times New Roman"/>
          <w:i/>
          <w:iCs/>
          <w:szCs w:val="24"/>
        </w:rPr>
        <w:t xml:space="preserve">J. Ievads tiesībās. Rīga: </w:t>
      </w:r>
      <w:r w:rsidR="009D1930" w:rsidRPr="00D97D82">
        <w:rPr>
          <w:rFonts w:cs="Times New Roman"/>
          <w:i/>
          <w:iCs/>
          <w:szCs w:val="24"/>
        </w:rPr>
        <w:t>autora izdevums</w:t>
      </w:r>
      <w:r w:rsidR="00465FF4" w:rsidRPr="00D97D82">
        <w:rPr>
          <w:rFonts w:cs="Times New Roman"/>
          <w:i/>
          <w:iCs/>
          <w:szCs w:val="24"/>
        </w:rPr>
        <w:t>, 2004, 141. lpp.</w:t>
      </w:r>
      <w:r w:rsidR="00465FF4" w:rsidRPr="00D97D82">
        <w:rPr>
          <w:rFonts w:cs="Times New Roman"/>
          <w:szCs w:val="24"/>
        </w:rPr>
        <w:t>)</w:t>
      </w:r>
      <w:r w:rsidR="00585DD0" w:rsidRPr="00D97D82">
        <w:rPr>
          <w:rFonts w:cs="Times New Roman"/>
          <w:szCs w:val="24"/>
        </w:rPr>
        <w:t>.</w:t>
      </w:r>
    </w:p>
    <w:p w14:paraId="011179E3" w14:textId="167867EC" w:rsidR="00465FF4" w:rsidRPr="00D97D82" w:rsidRDefault="00465FF4" w:rsidP="00726B5F">
      <w:pPr>
        <w:widowControl w:val="0"/>
        <w:spacing w:after="0" w:line="276" w:lineRule="auto"/>
        <w:ind w:firstLine="720"/>
        <w:jc w:val="both"/>
        <w:rPr>
          <w:rFonts w:cs="Times New Roman"/>
          <w:szCs w:val="24"/>
        </w:rPr>
      </w:pPr>
      <w:r w:rsidRPr="00D97D82">
        <w:rPr>
          <w:rFonts w:cs="Times New Roman"/>
          <w:szCs w:val="24"/>
        </w:rPr>
        <w:t>Noskaidrojot Krimināllikuma 285. pantā</w:t>
      </w:r>
      <w:r w:rsidR="00F60324" w:rsidRPr="00D97D82">
        <w:rPr>
          <w:rFonts w:cs="Times New Roman"/>
          <w:szCs w:val="24"/>
        </w:rPr>
        <w:t xml:space="preserve"> ietvertā jēdziena „valsts robeža” saturu atbilstoši Šengenas robežu kodeksa regulējumam</w:t>
      </w:r>
      <w:r w:rsidR="00FC23E7" w:rsidRPr="00D97D82">
        <w:rPr>
          <w:rFonts w:cs="Times New Roman"/>
          <w:szCs w:val="24"/>
        </w:rPr>
        <w:t>,</w:t>
      </w:r>
      <w:r w:rsidR="00F60324" w:rsidRPr="00D97D82">
        <w:rPr>
          <w:rFonts w:cs="Times New Roman"/>
          <w:szCs w:val="24"/>
        </w:rPr>
        <w:t xml:space="preserve"> pielietoj</w:t>
      </w:r>
      <w:r w:rsidR="00FC23E7" w:rsidRPr="00D97D82">
        <w:rPr>
          <w:rFonts w:cs="Times New Roman"/>
          <w:szCs w:val="24"/>
        </w:rPr>
        <w:t>ot</w:t>
      </w:r>
      <w:r w:rsidR="00F60324" w:rsidRPr="00D97D82">
        <w:rPr>
          <w:rFonts w:cs="Times New Roman"/>
          <w:szCs w:val="24"/>
        </w:rPr>
        <w:t xml:space="preserve"> </w:t>
      </w:r>
      <w:r w:rsidR="005A671C" w:rsidRPr="00D97D82">
        <w:rPr>
          <w:rFonts w:cs="Times New Roman"/>
          <w:szCs w:val="24"/>
        </w:rPr>
        <w:t>teleoloģisk</w:t>
      </w:r>
      <w:r w:rsidR="00FC23E7" w:rsidRPr="00D97D82">
        <w:rPr>
          <w:rFonts w:cs="Times New Roman"/>
          <w:szCs w:val="24"/>
        </w:rPr>
        <w:t>o</w:t>
      </w:r>
      <w:r w:rsidR="005A671C" w:rsidRPr="00D97D82">
        <w:rPr>
          <w:rFonts w:cs="Times New Roman"/>
          <w:szCs w:val="24"/>
        </w:rPr>
        <w:t xml:space="preserve"> (jēgas un mērķa) tiesību norm</w:t>
      </w:r>
      <w:r w:rsidRPr="00D97D82">
        <w:rPr>
          <w:rFonts w:cs="Times New Roman"/>
          <w:szCs w:val="24"/>
        </w:rPr>
        <w:t>u</w:t>
      </w:r>
      <w:r w:rsidR="005A671C" w:rsidRPr="00D97D82">
        <w:rPr>
          <w:rFonts w:cs="Times New Roman"/>
          <w:szCs w:val="24"/>
        </w:rPr>
        <w:t xml:space="preserve"> iztulkošanas metod</w:t>
      </w:r>
      <w:r w:rsidR="00FC23E7" w:rsidRPr="00D97D82">
        <w:rPr>
          <w:rFonts w:cs="Times New Roman"/>
          <w:szCs w:val="24"/>
        </w:rPr>
        <w:t>i</w:t>
      </w:r>
      <w:r w:rsidR="00F60324" w:rsidRPr="00D97D82">
        <w:rPr>
          <w:rFonts w:cs="Times New Roman"/>
          <w:szCs w:val="24"/>
        </w:rPr>
        <w:t>,</w:t>
      </w:r>
      <w:r w:rsidR="00485D58" w:rsidRPr="00D97D82">
        <w:rPr>
          <w:rFonts w:cs="Times New Roman"/>
          <w:szCs w:val="24"/>
        </w:rPr>
        <w:t xml:space="preserve"> j</w:t>
      </w:r>
      <w:r w:rsidR="00FC23E7" w:rsidRPr="00D97D82">
        <w:rPr>
          <w:rFonts w:cs="Times New Roman"/>
          <w:szCs w:val="24"/>
        </w:rPr>
        <w:t xml:space="preserve">āinterpretē paplašināti, proti, ar valsts robežu </w:t>
      </w:r>
      <w:r w:rsidR="001913B4" w:rsidRPr="00D97D82">
        <w:rPr>
          <w:rFonts w:cs="Times New Roman"/>
          <w:szCs w:val="24"/>
        </w:rPr>
        <w:t>saprotot</w:t>
      </w:r>
      <w:r w:rsidR="00FC23E7" w:rsidRPr="00D97D82">
        <w:rPr>
          <w:rFonts w:cs="Times New Roman"/>
          <w:szCs w:val="24"/>
        </w:rPr>
        <w:t xml:space="preserve"> ne vien Šengenas valstu ārējo robežu, bet arī</w:t>
      </w:r>
      <w:r w:rsidRPr="00D97D82">
        <w:rPr>
          <w:rFonts w:cs="Times New Roman"/>
          <w:szCs w:val="24"/>
        </w:rPr>
        <w:t xml:space="preserve"> Eiropas Savienības attiecīgās dalībvalsts iekšējās robežas.</w:t>
      </w:r>
    </w:p>
    <w:p w14:paraId="0AE9EC26" w14:textId="3D7A136C" w:rsidR="00465FF4" w:rsidRPr="00D97D82" w:rsidRDefault="00DB424B" w:rsidP="00726B5F">
      <w:pPr>
        <w:widowControl w:val="0"/>
        <w:spacing w:after="0" w:line="276" w:lineRule="auto"/>
        <w:ind w:firstLine="720"/>
        <w:jc w:val="both"/>
        <w:rPr>
          <w:rFonts w:cs="Times New Roman"/>
          <w:szCs w:val="24"/>
        </w:rPr>
      </w:pPr>
      <w:r w:rsidRPr="00D97D82">
        <w:rPr>
          <w:rFonts w:cs="Times New Roman"/>
          <w:szCs w:val="24"/>
        </w:rPr>
        <w:t>Krimināllikuma 285.</w:t>
      </w:r>
      <w:r w:rsidR="00D66976" w:rsidRPr="00D97D82">
        <w:rPr>
          <w:rFonts w:cs="Times New Roman"/>
          <w:szCs w:val="24"/>
        </w:rPr>
        <w:t> </w:t>
      </w:r>
      <w:r w:rsidRPr="00D97D82">
        <w:rPr>
          <w:rFonts w:cs="Times New Roman"/>
          <w:szCs w:val="24"/>
        </w:rPr>
        <w:t>pant</w:t>
      </w:r>
      <w:r w:rsidR="00551FEC" w:rsidRPr="00D97D82">
        <w:rPr>
          <w:rFonts w:cs="Times New Roman"/>
          <w:szCs w:val="24"/>
        </w:rPr>
        <w:t>a dispozīcijā</w:t>
      </w:r>
      <w:r w:rsidRPr="00D97D82">
        <w:rPr>
          <w:rFonts w:cs="Times New Roman"/>
          <w:szCs w:val="24"/>
        </w:rPr>
        <w:t xml:space="preserve"> ietverto jēdzienu „valsts robeža” </w:t>
      </w:r>
      <w:r w:rsidR="00D66976" w:rsidRPr="00D97D82">
        <w:rPr>
          <w:rFonts w:cs="Times New Roman"/>
          <w:szCs w:val="24"/>
        </w:rPr>
        <w:t xml:space="preserve">apelācijas instances tiesa </w:t>
      </w:r>
      <w:r w:rsidR="00551FEC" w:rsidRPr="00D97D82">
        <w:rPr>
          <w:rFonts w:cs="Times New Roman"/>
          <w:szCs w:val="24"/>
        </w:rPr>
        <w:t>izskatāmajā lietā</w:t>
      </w:r>
      <w:r w:rsidR="00791512" w:rsidRPr="00D97D82">
        <w:rPr>
          <w:rFonts w:cs="Times New Roman"/>
          <w:szCs w:val="24"/>
        </w:rPr>
        <w:t xml:space="preserve"> attiecinājusi</w:t>
      </w:r>
      <w:r w:rsidRPr="00D97D82">
        <w:rPr>
          <w:rFonts w:cs="Times New Roman"/>
          <w:szCs w:val="24"/>
        </w:rPr>
        <w:t xml:space="preserve"> vienīgi uz Latvijas Republikas ārējo robežu ar </w:t>
      </w:r>
      <w:r w:rsidR="00551FEC" w:rsidRPr="00D97D82">
        <w:rPr>
          <w:rFonts w:cs="Times New Roman"/>
          <w:szCs w:val="24"/>
        </w:rPr>
        <w:t>Baltkrievijas Republiku.</w:t>
      </w:r>
      <w:r w:rsidR="00485D58" w:rsidRPr="00D97D82">
        <w:rPr>
          <w:rFonts w:cs="Times New Roman"/>
          <w:szCs w:val="24"/>
        </w:rPr>
        <w:t xml:space="preserve"> Tiesa </w:t>
      </w:r>
      <w:r w:rsidR="00791512" w:rsidRPr="00D97D82">
        <w:rPr>
          <w:rFonts w:cs="Times New Roman"/>
          <w:szCs w:val="24"/>
        </w:rPr>
        <w:t xml:space="preserve">nav ņēmusi vērā Latvijas Republikas iekšējās robežas ar divām Baltijas valstīm, tajā skaitā </w:t>
      </w:r>
      <w:r w:rsidR="00D66976" w:rsidRPr="00D97D82">
        <w:rPr>
          <w:rFonts w:cs="Times New Roman"/>
          <w:szCs w:val="24"/>
        </w:rPr>
        <w:t xml:space="preserve">ar </w:t>
      </w:r>
      <w:r w:rsidR="00791512" w:rsidRPr="00D97D82">
        <w:rPr>
          <w:rFonts w:cs="Times New Roman"/>
          <w:szCs w:val="24"/>
        </w:rPr>
        <w:t xml:space="preserve">Lietuvas Republiku, uz kuru </w:t>
      </w:r>
      <w:r w:rsidR="00D66976" w:rsidRPr="00D97D82">
        <w:rPr>
          <w:rFonts w:cs="Times New Roman"/>
          <w:szCs w:val="24"/>
        </w:rPr>
        <w:t xml:space="preserve">saskaņā ar iepriekšējo </w:t>
      </w:r>
      <w:r w:rsidR="00D66976" w:rsidRPr="00D97D82">
        <w:rPr>
          <w:rFonts w:cs="Times New Roman"/>
          <w:szCs w:val="24"/>
        </w:rPr>
        <w:lastRenderedPageBreak/>
        <w:t xml:space="preserve">vienošanos apsūdzētajai sākotnēji </w:t>
      </w:r>
      <w:r w:rsidR="00791512" w:rsidRPr="00D97D82">
        <w:rPr>
          <w:rFonts w:cs="Times New Roman"/>
          <w:szCs w:val="24"/>
        </w:rPr>
        <w:t>bija jānogādā četr</w:t>
      </w:r>
      <w:r w:rsidR="00D66976" w:rsidRPr="00D97D82">
        <w:rPr>
          <w:rFonts w:cs="Times New Roman"/>
          <w:szCs w:val="24"/>
        </w:rPr>
        <w:t>as personas</w:t>
      </w:r>
      <w:r w:rsidR="00342F83" w:rsidRPr="00D97D82">
        <w:rPr>
          <w:rFonts w:cs="Times New Roman"/>
          <w:szCs w:val="24"/>
        </w:rPr>
        <w:t>, lai tālāk tās nogādātu uz Vācijas Federatīvo Republiku</w:t>
      </w:r>
      <w:r w:rsidR="00791512" w:rsidRPr="00D97D82">
        <w:rPr>
          <w:rFonts w:cs="Times New Roman"/>
          <w:szCs w:val="24"/>
        </w:rPr>
        <w:t>.</w:t>
      </w:r>
    </w:p>
    <w:p w14:paraId="4AEF0333" w14:textId="1327F3A9" w:rsidR="00867AD7" w:rsidRPr="00D97D82" w:rsidRDefault="00465FF4" w:rsidP="00726B5F">
      <w:pPr>
        <w:widowControl w:val="0"/>
        <w:spacing w:after="0" w:line="276" w:lineRule="auto"/>
        <w:ind w:firstLine="720"/>
        <w:jc w:val="both"/>
        <w:rPr>
          <w:rFonts w:cs="Times New Roman"/>
          <w:szCs w:val="24"/>
        </w:rPr>
      </w:pPr>
      <w:r w:rsidRPr="00D97D82">
        <w:rPr>
          <w:rFonts w:cs="Times New Roman"/>
          <w:szCs w:val="24"/>
        </w:rPr>
        <w:t>[6.</w:t>
      </w:r>
      <w:r w:rsidR="00791512" w:rsidRPr="00D97D82">
        <w:rPr>
          <w:rFonts w:cs="Times New Roman"/>
          <w:szCs w:val="24"/>
        </w:rPr>
        <w:t>3</w:t>
      </w:r>
      <w:r w:rsidRPr="00D97D82">
        <w:rPr>
          <w:rFonts w:cs="Times New Roman"/>
          <w:szCs w:val="24"/>
        </w:rPr>
        <w:t>] </w:t>
      </w:r>
      <w:r w:rsidR="00E07FE2" w:rsidRPr="00D97D82">
        <w:rPr>
          <w:rFonts w:cs="Times New Roman"/>
          <w:szCs w:val="24"/>
        </w:rPr>
        <w:t xml:space="preserve">Apelācijas instances tiesa atsaukusies uz Šengenas robežu kodeksu, kurā ietverti noteikumi par to personu robežkontroli, kuras šķērso Eiropas Savienības dalībvalstu ārējās robežas, vienlaikus nosakot, ka netiek veikta to personu robežkontrole, kuras šķērso iekšējās robežas starp Eiropas Savienības dalībvalstīm. </w:t>
      </w:r>
      <w:r w:rsidR="00486992" w:rsidRPr="00D97D82">
        <w:rPr>
          <w:rFonts w:cs="Times New Roman"/>
          <w:szCs w:val="24"/>
        </w:rPr>
        <w:t xml:space="preserve">Vienlaikus </w:t>
      </w:r>
      <w:r w:rsidR="00E07FE2" w:rsidRPr="00D97D82">
        <w:rPr>
          <w:rFonts w:cs="Times New Roman"/>
          <w:szCs w:val="24"/>
        </w:rPr>
        <w:t>tiesas atsauce uz minētajiem noteikumiem</w:t>
      </w:r>
      <w:r w:rsidR="00791512" w:rsidRPr="00D97D82">
        <w:rPr>
          <w:rFonts w:cs="Times New Roman"/>
          <w:szCs w:val="24"/>
        </w:rPr>
        <w:t xml:space="preserve"> </w:t>
      </w:r>
      <w:r w:rsidR="00486992" w:rsidRPr="00D97D82">
        <w:rPr>
          <w:rFonts w:cs="Times New Roman"/>
          <w:szCs w:val="24"/>
        </w:rPr>
        <w:t>nav pamats</w:t>
      </w:r>
      <w:r w:rsidR="00791512" w:rsidRPr="00D97D82">
        <w:rPr>
          <w:rFonts w:cs="Times New Roman"/>
          <w:szCs w:val="24"/>
        </w:rPr>
        <w:t xml:space="preserve"> secinājumam</w:t>
      </w:r>
      <w:r w:rsidR="00486992" w:rsidRPr="00D97D82">
        <w:rPr>
          <w:rFonts w:cs="Times New Roman"/>
          <w:szCs w:val="24"/>
        </w:rPr>
        <w:t xml:space="preserve">, ka </w:t>
      </w:r>
      <w:r w:rsidR="00791512" w:rsidRPr="00D97D82">
        <w:rPr>
          <w:rFonts w:cs="Times New Roman"/>
          <w:szCs w:val="24"/>
        </w:rPr>
        <w:t>jebkuras</w:t>
      </w:r>
      <w:r w:rsidR="00486992" w:rsidRPr="00D97D82">
        <w:rPr>
          <w:rFonts w:cs="Times New Roman"/>
          <w:szCs w:val="24"/>
        </w:rPr>
        <w:t xml:space="preserve"> person</w:t>
      </w:r>
      <w:r w:rsidR="00791512" w:rsidRPr="00D97D82">
        <w:rPr>
          <w:rFonts w:cs="Times New Roman"/>
          <w:szCs w:val="24"/>
        </w:rPr>
        <w:t>as</w:t>
      </w:r>
      <w:r w:rsidR="00486992" w:rsidRPr="00D97D82">
        <w:rPr>
          <w:rFonts w:cs="Times New Roman"/>
          <w:szCs w:val="24"/>
        </w:rPr>
        <w:t xml:space="preserve"> pārvietošana pāri </w:t>
      </w:r>
      <w:r w:rsidR="00791512" w:rsidRPr="00D97D82">
        <w:rPr>
          <w:rFonts w:cs="Times New Roman"/>
          <w:szCs w:val="24"/>
        </w:rPr>
        <w:t>valsts iekšējai</w:t>
      </w:r>
      <w:r w:rsidR="00486992" w:rsidRPr="00D97D82">
        <w:rPr>
          <w:rFonts w:cs="Times New Roman"/>
          <w:szCs w:val="24"/>
        </w:rPr>
        <w:t xml:space="preserve"> robež</w:t>
      </w:r>
      <w:r w:rsidR="00791512" w:rsidRPr="00D97D82">
        <w:rPr>
          <w:rFonts w:cs="Times New Roman"/>
          <w:szCs w:val="24"/>
        </w:rPr>
        <w:t>ai</w:t>
      </w:r>
      <w:r w:rsidR="00486992" w:rsidRPr="00D97D82">
        <w:rPr>
          <w:rFonts w:cs="Times New Roman"/>
          <w:szCs w:val="24"/>
        </w:rPr>
        <w:t xml:space="preserve"> vienmēr būs likumīga, kā to atzinusi apelācijas instances tiesa.</w:t>
      </w:r>
    </w:p>
    <w:p w14:paraId="336EC232" w14:textId="396F6F66" w:rsidR="00867AD7" w:rsidRPr="00D97D82" w:rsidRDefault="00867AD7" w:rsidP="00726B5F">
      <w:pPr>
        <w:widowControl w:val="0"/>
        <w:spacing w:after="0" w:line="276" w:lineRule="auto"/>
        <w:ind w:firstLine="720"/>
        <w:jc w:val="both"/>
        <w:rPr>
          <w:rFonts w:cs="Times New Roman"/>
          <w:szCs w:val="24"/>
        </w:rPr>
      </w:pPr>
      <w:r w:rsidRPr="00D97D82">
        <w:rPr>
          <w:rFonts w:cs="Times New Roman"/>
          <w:szCs w:val="24"/>
        </w:rPr>
        <w:t xml:space="preserve">Valsts robežas šķērsošanas jautājumi reglamentēti Latvijas Republikas valsts robežas likuma 10. pantā, </w:t>
      </w:r>
      <w:r w:rsidR="00D83E5F" w:rsidRPr="00D97D82">
        <w:rPr>
          <w:rFonts w:cs="Times New Roman"/>
          <w:szCs w:val="24"/>
        </w:rPr>
        <w:t>kura ceturtā daļa</w:t>
      </w:r>
      <w:r w:rsidRPr="00D97D82">
        <w:rPr>
          <w:rFonts w:cs="Times New Roman"/>
          <w:szCs w:val="24"/>
        </w:rPr>
        <w:t xml:space="preserve"> noteic, ka personas </w:t>
      </w:r>
      <w:r w:rsidR="0091163B" w:rsidRPr="00D97D82">
        <w:rPr>
          <w:rFonts w:cs="Times New Roman"/>
          <w:szCs w:val="24"/>
        </w:rPr>
        <w:t xml:space="preserve">valsts robežu šķērso ar derīgiem ceļošanas dokumentiem un citiem dokumentiem, kuru nepieciešamība noteikta normatīvajos aktos, kas regulē </w:t>
      </w:r>
      <w:r w:rsidR="00D83E5F" w:rsidRPr="00D97D82">
        <w:rPr>
          <w:rFonts w:cs="Times New Roman"/>
          <w:szCs w:val="24"/>
        </w:rPr>
        <w:t xml:space="preserve">personu </w:t>
      </w:r>
      <w:r w:rsidR="0091163B" w:rsidRPr="00D97D82">
        <w:rPr>
          <w:rFonts w:cs="Times New Roman"/>
          <w:szCs w:val="24"/>
        </w:rPr>
        <w:t>ieceļošanas, uzturēšanās, izceļošanas vai ceļošanas tranzītā kārtību.</w:t>
      </w:r>
      <w:r w:rsidR="009920A4" w:rsidRPr="00D97D82">
        <w:rPr>
          <w:rFonts w:cs="Times New Roman"/>
          <w:szCs w:val="24"/>
        </w:rPr>
        <w:t xml:space="preserve"> Savukārt Imigrācijas likum</w:t>
      </w:r>
      <w:r w:rsidR="0092723A" w:rsidRPr="00D97D82">
        <w:rPr>
          <w:rFonts w:cs="Times New Roman"/>
          <w:szCs w:val="24"/>
        </w:rPr>
        <w:t>a 1.</w:t>
      </w:r>
      <w:r w:rsidR="00D83E5F" w:rsidRPr="00D97D82">
        <w:rPr>
          <w:rFonts w:cs="Times New Roman"/>
          <w:szCs w:val="24"/>
        </w:rPr>
        <w:t> </w:t>
      </w:r>
      <w:r w:rsidR="0092723A" w:rsidRPr="00D97D82">
        <w:rPr>
          <w:rFonts w:cs="Times New Roman"/>
          <w:szCs w:val="24"/>
        </w:rPr>
        <w:t>panta 2.</w:t>
      </w:r>
      <w:r w:rsidR="00D83E5F" w:rsidRPr="00D97D82">
        <w:rPr>
          <w:rFonts w:cs="Times New Roman"/>
          <w:szCs w:val="24"/>
        </w:rPr>
        <w:t> </w:t>
      </w:r>
      <w:r w:rsidR="0092723A" w:rsidRPr="00D97D82">
        <w:rPr>
          <w:rFonts w:cs="Times New Roman"/>
          <w:szCs w:val="24"/>
        </w:rPr>
        <w:t xml:space="preserve">punktā </w:t>
      </w:r>
      <w:r w:rsidR="009920A4" w:rsidRPr="00D97D82">
        <w:rPr>
          <w:rFonts w:cs="Times New Roman"/>
          <w:szCs w:val="24"/>
        </w:rPr>
        <w:t>noteikts, ka ceļošanas dokuments ir personu apliecinošs dokuments, kas saskaņā ar Latvijas Republikai saistošiem starptautisk</w:t>
      </w:r>
      <w:r w:rsidR="00D83E5F" w:rsidRPr="00D97D82">
        <w:rPr>
          <w:rFonts w:cs="Times New Roman"/>
          <w:szCs w:val="24"/>
        </w:rPr>
        <w:t>aj</w:t>
      </w:r>
      <w:r w:rsidR="009920A4" w:rsidRPr="00D97D82">
        <w:rPr>
          <w:rFonts w:cs="Times New Roman"/>
          <w:szCs w:val="24"/>
        </w:rPr>
        <w:t>iem līgumiem, šo likumu un citiem normatīvajiem aktiem tā turētājam dod tiesības šķērsot Latvijas Republikas valsts robežu. Savukārt ceļošanas dokumenta derīguma kritēriji ir noteikti Šengenas robežu kodeksa 6. panta 1. punkta „a”</w:t>
      </w:r>
      <w:r w:rsidR="00D83E5F" w:rsidRPr="00D97D82">
        <w:rPr>
          <w:rFonts w:cs="Times New Roman"/>
          <w:szCs w:val="24"/>
        </w:rPr>
        <w:t> </w:t>
      </w:r>
      <w:r w:rsidR="009920A4" w:rsidRPr="00D97D82">
        <w:rPr>
          <w:rFonts w:cs="Times New Roman"/>
          <w:szCs w:val="24"/>
        </w:rPr>
        <w:t>apakšpunktā</w:t>
      </w:r>
      <w:r w:rsidR="00B10519" w:rsidRPr="00D97D82">
        <w:rPr>
          <w:rFonts w:cs="Times New Roman"/>
          <w:szCs w:val="24"/>
        </w:rPr>
        <w:t>.</w:t>
      </w:r>
      <w:r w:rsidR="009920A4" w:rsidRPr="00D97D82">
        <w:rPr>
          <w:rFonts w:cs="Times New Roman"/>
          <w:szCs w:val="24"/>
        </w:rPr>
        <w:t xml:space="preserve"> </w:t>
      </w:r>
      <w:r w:rsidR="00342F83" w:rsidRPr="00D97D82">
        <w:rPr>
          <w:rFonts w:cs="Times New Roman"/>
          <w:szCs w:val="24"/>
        </w:rPr>
        <w:t xml:space="preserve">Arī Eiropas Parlamenta un Padomes </w:t>
      </w:r>
      <w:r w:rsidR="00D83E5F" w:rsidRPr="00D97D82">
        <w:rPr>
          <w:rFonts w:cs="Times New Roman"/>
          <w:szCs w:val="24"/>
        </w:rPr>
        <w:t xml:space="preserve">2008. gada 16. decembra </w:t>
      </w:r>
      <w:r w:rsidR="00342F83" w:rsidRPr="00D97D82">
        <w:rPr>
          <w:rFonts w:cs="Times New Roman"/>
          <w:szCs w:val="24"/>
        </w:rPr>
        <w:t xml:space="preserve">Direktīvas </w:t>
      </w:r>
      <w:hyperlink r:id="rId11" w:history="1">
        <w:r w:rsidR="00342F83" w:rsidRPr="00D97D82">
          <w:rPr>
            <w:rStyle w:val="Hyperlink"/>
            <w:rFonts w:cs="Times New Roman"/>
            <w:szCs w:val="24"/>
          </w:rPr>
          <w:t>2008/115K</w:t>
        </w:r>
      </w:hyperlink>
      <w:r w:rsidR="00342F83" w:rsidRPr="00D97D82">
        <w:rPr>
          <w:rFonts w:cs="Times New Roman"/>
          <w:szCs w:val="24"/>
        </w:rPr>
        <w:t xml:space="preserve"> </w:t>
      </w:r>
      <w:r w:rsidR="00670DB0" w:rsidRPr="00D97D82">
        <w:rPr>
          <w:rFonts w:cs="Times New Roman"/>
          <w:szCs w:val="24"/>
        </w:rPr>
        <w:t xml:space="preserve">par kopīgiem standartiem un procedūrām dalībvalstīs attiecībā uz to trešo valstu valstspiederīgo atgriešanu, kas dalībvalstī uzturas nelikumīgi </w:t>
      </w:r>
      <w:r w:rsidR="00342F83" w:rsidRPr="00D97D82">
        <w:rPr>
          <w:rFonts w:cs="Times New Roman"/>
          <w:szCs w:val="24"/>
        </w:rPr>
        <w:t xml:space="preserve">3. panta 2. punkts noteic, ka nelikumīga uzturēšanās ir tāda trešās valsts </w:t>
      </w:r>
      <w:r w:rsidR="00670DB0" w:rsidRPr="00D97D82">
        <w:rPr>
          <w:rFonts w:cs="Times New Roman"/>
          <w:szCs w:val="24"/>
        </w:rPr>
        <w:t>valsts</w:t>
      </w:r>
      <w:r w:rsidR="00342F83" w:rsidRPr="00D97D82">
        <w:rPr>
          <w:rFonts w:cs="Times New Roman"/>
          <w:szCs w:val="24"/>
        </w:rPr>
        <w:t xml:space="preserve">piederīgā atrašanās dalībvalsts teritorijā, kurš neatbilst vai vairs neatbilst ieceļošanas nosacījumiem, kas noteikti Šengenas Robežu kodeksa 5. pantā, vai arī citiem ieceļošanas, uzturēšanās vai pastāvīgas uzturēšanās nosacījumiem šajā </w:t>
      </w:r>
      <w:r w:rsidR="00670DB0" w:rsidRPr="00D97D82">
        <w:rPr>
          <w:rFonts w:cs="Times New Roman"/>
          <w:szCs w:val="24"/>
        </w:rPr>
        <w:t>dalīb</w:t>
      </w:r>
      <w:r w:rsidR="00342F83" w:rsidRPr="00D97D82">
        <w:rPr>
          <w:rFonts w:cs="Times New Roman"/>
          <w:szCs w:val="24"/>
        </w:rPr>
        <w:t>valstī.</w:t>
      </w:r>
    </w:p>
    <w:p w14:paraId="6AE0B8E5" w14:textId="6BBB7055" w:rsidR="00486992" w:rsidRPr="00D97D82" w:rsidRDefault="00867AD7" w:rsidP="00726B5F">
      <w:pPr>
        <w:widowControl w:val="0"/>
        <w:spacing w:after="0" w:line="276" w:lineRule="auto"/>
        <w:ind w:firstLine="720"/>
        <w:jc w:val="both"/>
        <w:rPr>
          <w:rFonts w:cs="Times New Roman"/>
          <w:szCs w:val="24"/>
        </w:rPr>
      </w:pPr>
      <w:r w:rsidRPr="00D97D82">
        <w:rPr>
          <w:rFonts w:cs="Times New Roman"/>
          <w:szCs w:val="24"/>
        </w:rPr>
        <w:t xml:space="preserve">Tiesību doktrīnā atzīts, ka valsts robežas šķērsošana ir nelikumīga, </w:t>
      </w:r>
      <w:r w:rsidR="00600B44" w:rsidRPr="00D97D82">
        <w:rPr>
          <w:rFonts w:cs="Times New Roman"/>
          <w:szCs w:val="24"/>
        </w:rPr>
        <w:t xml:space="preserve">tajā skaitā, </w:t>
      </w:r>
      <w:r w:rsidRPr="00D97D82">
        <w:rPr>
          <w:rFonts w:cs="Times New Roman"/>
          <w:szCs w:val="24"/>
        </w:rPr>
        <w:t xml:space="preserve">ja tā veikta bez attiecīgu institūciju atļaujas, bez ceļošanas dokumenta vai cita dokumenta, kura nepieciešamību valsts robežas šķērsošanai nosaka normatīvie akti, </w:t>
      </w:r>
      <w:r w:rsidR="00600B44" w:rsidRPr="00D97D82">
        <w:rPr>
          <w:rFonts w:cs="Times New Roman"/>
          <w:szCs w:val="24"/>
        </w:rPr>
        <w:t>vai</w:t>
      </w:r>
      <w:r w:rsidRPr="00D97D82">
        <w:rPr>
          <w:rFonts w:cs="Times New Roman"/>
          <w:szCs w:val="24"/>
        </w:rPr>
        <w:t xml:space="preserve"> arī izmantojot nederīgus ceļošanas dokumentus (</w:t>
      </w:r>
      <w:proofErr w:type="spellStart"/>
      <w:r w:rsidRPr="00D97D82">
        <w:rPr>
          <w:rFonts w:cs="Times New Roman"/>
          <w:i/>
          <w:iCs/>
          <w:szCs w:val="24"/>
        </w:rPr>
        <w:t>Hamkova</w:t>
      </w:r>
      <w:proofErr w:type="spellEnd"/>
      <w:r w:rsidR="00DF59CF" w:rsidRPr="00D97D82">
        <w:rPr>
          <w:rFonts w:cs="Times New Roman"/>
          <w:i/>
          <w:iCs/>
          <w:szCs w:val="24"/>
        </w:rPr>
        <w:t> </w:t>
      </w:r>
      <w:r w:rsidRPr="00D97D82">
        <w:rPr>
          <w:rFonts w:cs="Times New Roman"/>
          <w:i/>
          <w:iCs/>
          <w:szCs w:val="24"/>
        </w:rPr>
        <w:t xml:space="preserve">D. Krimināllikuma 285. panta komentārs. </w:t>
      </w:r>
      <w:proofErr w:type="spellStart"/>
      <w:r w:rsidRPr="00D97D82">
        <w:rPr>
          <w:rFonts w:cs="Times New Roman"/>
          <w:i/>
          <w:iCs/>
          <w:szCs w:val="24"/>
        </w:rPr>
        <w:t>Grām</w:t>
      </w:r>
      <w:proofErr w:type="spellEnd"/>
      <w:r w:rsidRPr="00D97D82">
        <w:rPr>
          <w:rFonts w:cs="Times New Roman"/>
          <w:i/>
          <w:iCs/>
          <w:szCs w:val="24"/>
        </w:rPr>
        <w:t>.: Krimināllikuma komentāri. Trešā daļa (XVIII</w:t>
      </w:r>
      <w:r w:rsidR="00DF59CF" w:rsidRPr="00D97D82">
        <w:rPr>
          <w:rFonts w:cs="Times New Roman"/>
          <w:i/>
          <w:iCs/>
          <w:szCs w:val="24"/>
        </w:rPr>
        <w:noBreakHyphen/>
      </w:r>
      <w:r w:rsidRPr="00D97D82">
        <w:rPr>
          <w:rFonts w:cs="Times New Roman"/>
          <w:i/>
          <w:iCs/>
          <w:szCs w:val="24"/>
        </w:rPr>
        <w:t>XXV nodaļa). Trešais papildinātais izdevums. Krastiņš</w:t>
      </w:r>
      <w:r w:rsidR="00DF59CF" w:rsidRPr="00D97D82">
        <w:rPr>
          <w:rFonts w:cs="Times New Roman"/>
          <w:i/>
          <w:iCs/>
          <w:szCs w:val="24"/>
        </w:rPr>
        <w:t> </w:t>
      </w:r>
      <w:r w:rsidRPr="00D97D82">
        <w:rPr>
          <w:rFonts w:cs="Times New Roman"/>
          <w:i/>
          <w:iCs/>
          <w:szCs w:val="24"/>
        </w:rPr>
        <w:t xml:space="preserve">U., </w:t>
      </w:r>
      <w:proofErr w:type="spellStart"/>
      <w:r w:rsidRPr="00D97D82">
        <w:rPr>
          <w:rFonts w:cs="Times New Roman"/>
          <w:i/>
          <w:iCs/>
          <w:szCs w:val="24"/>
        </w:rPr>
        <w:t>Liholaja</w:t>
      </w:r>
      <w:proofErr w:type="spellEnd"/>
      <w:r w:rsidR="00DF59CF" w:rsidRPr="00D97D82">
        <w:rPr>
          <w:rFonts w:cs="Times New Roman"/>
          <w:i/>
          <w:iCs/>
          <w:szCs w:val="24"/>
        </w:rPr>
        <w:t> </w:t>
      </w:r>
      <w:r w:rsidRPr="00D97D82">
        <w:rPr>
          <w:rFonts w:cs="Times New Roman"/>
          <w:i/>
          <w:iCs/>
          <w:szCs w:val="24"/>
        </w:rPr>
        <w:t xml:space="preserve">V., </w:t>
      </w:r>
      <w:proofErr w:type="spellStart"/>
      <w:r w:rsidRPr="00D97D82">
        <w:rPr>
          <w:rFonts w:cs="Times New Roman"/>
          <w:i/>
          <w:iCs/>
          <w:szCs w:val="24"/>
        </w:rPr>
        <w:t>Hamkova</w:t>
      </w:r>
      <w:proofErr w:type="spellEnd"/>
      <w:r w:rsidR="00DF59CF" w:rsidRPr="00D97D82">
        <w:rPr>
          <w:rFonts w:cs="Times New Roman"/>
          <w:i/>
          <w:iCs/>
          <w:szCs w:val="24"/>
        </w:rPr>
        <w:t> </w:t>
      </w:r>
      <w:r w:rsidRPr="00D97D82">
        <w:rPr>
          <w:rFonts w:cs="Times New Roman"/>
          <w:i/>
          <w:iCs/>
          <w:szCs w:val="24"/>
        </w:rPr>
        <w:t>D. Rīga: Tiesu namu aģentūra, 2023., 581.</w:t>
      </w:r>
      <w:r w:rsidR="00DF59CF" w:rsidRPr="00D97D82">
        <w:rPr>
          <w:rFonts w:cs="Times New Roman"/>
          <w:i/>
          <w:iCs/>
          <w:szCs w:val="24"/>
        </w:rPr>
        <w:noBreakHyphen/>
      </w:r>
      <w:r w:rsidRPr="00D97D82">
        <w:rPr>
          <w:rFonts w:cs="Times New Roman"/>
          <w:i/>
          <w:iCs/>
          <w:szCs w:val="24"/>
        </w:rPr>
        <w:t>58</w:t>
      </w:r>
      <w:r w:rsidR="0092723A" w:rsidRPr="00D97D82">
        <w:rPr>
          <w:rFonts w:cs="Times New Roman"/>
          <w:i/>
          <w:iCs/>
          <w:szCs w:val="24"/>
        </w:rPr>
        <w:t>2.</w:t>
      </w:r>
      <w:r w:rsidRPr="00D97D82">
        <w:rPr>
          <w:rFonts w:cs="Times New Roman"/>
          <w:i/>
          <w:iCs/>
          <w:szCs w:val="24"/>
        </w:rPr>
        <w:t>lpp.</w:t>
      </w:r>
      <w:r w:rsidRPr="00D97D82">
        <w:rPr>
          <w:rFonts w:cs="Times New Roman"/>
          <w:szCs w:val="24"/>
        </w:rPr>
        <w:t>).</w:t>
      </w:r>
    </w:p>
    <w:p w14:paraId="2C99C429" w14:textId="47583D47" w:rsidR="00500D34" w:rsidRPr="00D97D82" w:rsidRDefault="00600B44" w:rsidP="00726B5F">
      <w:pPr>
        <w:widowControl w:val="0"/>
        <w:spacing w:after="0" w:line="276" w:lineRule="auto"/>
        <w:ind w:firstLine="720"/>
        <w:jc w:val="both"/>
        <w:rPr>
          <w:rFonts w:cs="Times New Roman"/>
          <w:szCs w:val="24"/>
        </w:rPr>
      </w:pPr>
      <w:r w:rsidRPr="00D97D82">
        <w:rPr>
          <w:rFonts w:cs="Times New Roman"/>
          <w:szCs w:val="24"/>
        </w:rPr>
        <w:t xml:space="preserve">Tādējādi </w:t>
      </w:r>
      <w:r w:rsidR="00E94728" w:rsidRPr="00D97D82">
        <w:rPr>
          <w:rFonts w:cs="Times New Roman"/>
          <w:szCs w:val="24"/>
        </w:rPr>
        <w:t xml:space="preserve">personas </w:t>
      </w:r>
      <w:r w:rsidR="00B14459" w:rsidRPr="00D97D82">
        <w:rPr>
          <w:rFonts w:cs="Times New Roman"/>
          <w:szCs w:val="24"/>
        </w:rPr>
        <w:t xml:space="preserve">pārvietošana pāri valsts iekšējai robežai, kurai nav noteikta robežkontroles pagaidu atjaunošana, atzīstama par nelikumīgu, ja persona neatbilst </w:t>
      </w:r>
      <w:r w:rsidR="00500D34" w:rsidRPr="00D97D82">
        <w:rPr>
          <w:rFonts w:cs="Times New Roman"/>
          <w:szCs w:val="24"/>
        </w:rPr>
        <w:t xml:space="preserve">ieceļošanas </w:t>
      </w:r>
      <w:r w:rsidRPr="00D97D82">
        <w:rPr>
          <w:rFonts w:cs="Times New Roman"/>
          <w:szCs w:val="24"/>
        </w:rPr>
        <w:t>un izceļošanas nosacījumiem</w:t>
      </w:r>
      <w:r w:rsidR="00500D34" w:rsidRPr="00D97D82">
        <w:rPr>
          <w:rFonts w:cs="Times New Roman"/>
          <w:szCs w:val="24"/>
        </w:rPr>
        <w:t>.</w:t>
      </w:r>
    </w:p>
    <w:p w14:paraId="07C50E72" w14:textId="4B44EA11" w:rsidR="00B14459" w:rsidRPr="00D97D82" w:rsidRDefault="001D2E8E" w:rsidP="00726B5F">
      <w:pPr>
        <w:widowControl w:val="0"/>
        <w:spacing w:after="0" w:line="276" w:lineRule="auto"/>
        <w:ind w:firstLine="720"/>
        <w:jc w:val="both"/>
        <w:rPr>
          <w:rFonts w:cs="Times New Roman"/>
          <w:szCs w:val="24"/>
        </w:rPr>
      </w:pPr>
      <w:r w:rsidRPr="00D97D82">
        <w:rPr>
          <w:rFonts w:cs="Times New Roman"/>
          <w:szCs w:val="24"/>
        </w:rPr>
        <w:t>[6.4] </w:t>
      </w:r>
      <w:r w:rsidR="00B14459" w:rsidRPr="00D97D82">
        <w:rPr>
          <w:rFonts w:cs="Times New Roman"/>
          <w:szCs w:val="24"/>
        </w:rPr>
        <w:t>Senāts norāda, ka Krimināllikuma 285. pant</w:t>
      </w:r>
      <w:r w:rsidR="00B10519" w:rsidRPr="00D97D82">
        <w:rPr>
          <w:rFonts w:cs="Times New Roman"/>
          <w:szCs w:val="24"/>
        </w:rPr>
        <w:t>a saturs interpretējams</w:t>
      </w:r>
      <w:r w:rsidR="00B14459" w:rsidRPr="00D97D82">
        <w:rPr>
          <w:rFonts w:cs="Times New Roman"/>
          <w:szCs w:val="24"/>
        </w:rPr>
        <w:t xml:space="preserve"> kopsakarā ar </w:t>
      </w:r>
      <w:r w:rsidR="00B10519" w:rsidRPr="00D97D82">
        <w:rPr>
          <w:rFonts w:cs="Times New Roman"/>
          <w:szCs w:val="24"/>
        </w:rPr>
        <w:t>Direktīv</w:t>
      </w:r>
      <w:r w:rsidR="001E74B5" w:rsidRPr="00D97D82">
        <w:rPr>
          <w:rFonts w:cs="Times New Roman"/>
          <w:szCs w:val="24"/>
        </w:rPr>
        <w:t>u</w:t>
      </w:r>
      <w:r w:rsidR="00B10519" w:rsidRPr="00D97D82">
        <w:rPr>
          <w:rFonts w:cs="Times New Roman"/>
          <w:szCs w:val="24"/>
        </w:rPr>
        <w:t xml:space="preserve"> 2002/90/EK</w:t>
      </w:r>
      <w:r w:rsidR="00397439" w:rsidRPr="00D97D82">
        <w:rPr>
          <w:rFonts w:cs="Times New Roman"/>
          <w:szCs w:val="24"/>
        </w:rPr>
        <w:t xml:space="preserve"> un Padomes 2002. gada 28. novembra pamatlēmumu </w:t>
      </w:r>
      <w:hyperlink r:id="rId12" w:history="1">
        <w:r w:rsidR="00397439" w:rsidRPr="00D97D82">
          <w:rPr>
            <w:rStyle w:val="Hyperlink"/>
            <w:rFonts w:cs="Times New Roman"/>
            <w:szCs w:val="24"/>
          </w:rPr>
          <w:t>2002/946/TI</w:t>
        </w:r>
      </w:hyperlink>
      <w:r w:rsidR="00397439" w:rsidRPr="00D97D82">
        <w:rPr>
          <w:rFonts w:cs="Times New Roman"/>
          <w:szCs w:val="24"/>
        </w:rPr>
        <w:t xml:space="preserve"> par krimināltiesiskās sistēmas stiprināšanu, lai novērstu neatļautas ieceļošanas, tranzīta un uzturēšanās atbalstīšanu.</w:t>
      </w:r>
    </w:p>
    <w:p w14:paraId="4D70B19B" w14:textId="59B31340" w:rsidR="00397439" w:rsidRPr="00D97D82" w:rsidRDefault="001D2E8E" w:rsidP="00726B5F">
      <w:pPr>
        <w:widowControl w:val="0"/>
        <w:spacing w:after="0" w:line="276" w:lineRule="auto"/>
        <w:ind w:firstLine="720"/>
        <w:jc w:val="both"/>
        <w:rPr>
          <w:rFonts w:cs="Times New Roman"/>
          <w:szCs w:val="24"/>
        </w:rPr>
      </w:pPr>
      <w:r w:rsidRPr="00D97D82">
        <w:rPr>
          <w:rFonts w:cs="Times New Roman"/>
          <w:szCs w:val="24"/>
        </w:rPr>
        <w:t>Tādējādi</w:t>
      </w:r>
      <w:r w:rsidR="00B10519" w:rsidRPr="00D97D82">
        <w:rPr>
          <w:rFonts w:cs="Times New Roman"/>
          <w:szCs w:val="24"/>
        </w:rPr>
        <w:t xml:space="preserve"> </w:t>
      </w:r>
      <w:r w:rsidR="00500D34" w:rsidRPr="00D97D82">
        <w:rPr>
          <w:rFonts w:cs="Times New Roman"/>
          <w:szCs w:val="24"/>
        </w:rPr>
        <w:t xml:space="preserve">Eiropas Savienības tiesības neliedz dalībvalstīm </w:t>
      </w:r>
      <w:proofErr w:type="spellStart"/>
      <w:r w:rsidR="00500D34" w:rsidRPr="00D97D82">
        <w:rPr>
          <w:rFonts w:cs="Times New Roman"/>
          <w:szCs w:val="24"/>
        </w:rPr>
        <w:t>kriminalizēt</w:t>
      </w:r>
      <w:proofErr w:type="spellEnd"/>
      <w:r w:rsidR="00500D34" w:rsidRPr="00D97D82">
        <w:rPr>
          <w:rFonts w:cs="Times New Roman"/>
          <w:szCs w:val="24"/>
        </w:rPr>
        <w:t xml:space="preserve"> </w:t>
      </w:r>
      <w:r w:rsidR="00FB2F77" w:rsidRPr="00D97D82">
        <w:rPr>
          <w:rFonts w:cs="Times New Roman"/>
          <w:szCs w:val="24"/>
        </w:rPr>
        <w:t>direktīvā norādītās</w:t>
      </w:r>
      <w:r w:rsidR="00500D34" w:rsidRPr="00D97D82">
        <w:rPr>
          <w:rFonts w:cs="Times New Roman"/>
          <w:szCs w:val="24"/>
        </w:rPr>
        <w:t xml:space="preserve"> darbības, turklāt to </w:t>
      </w:r>
      <w:proofErr w:type="spellStart"/>
      <w:r w:rsidR="00500D34" w:rsidRPr="00D97D82">
        <w:rPr>
          <w:rFonts w:cs="Times New Roman"/>
          <w:szCs w:val="24"/>
        </w:rPr>
        <w:t>kriminalizēšana</w:t>
      </w:r>
      <w:proofErr w:type="spellEnd"/>
      <w:r w:rsidR="00500D34" w:rsidRPr="00D97D82">
        <w:rPr>
          <w:rFonts w:cs="Times New Roman"/>
          <w:szCs w:val="24"/>
        </w:rPr>
        <w:t xml:space="preserve"> atbilst Latvijas Republikas starptautiskajām saistībām</w:t>
      </w:r>
      <w:r w:rsidR="00397439" w:rsidRPr="00D97D82">
        <w:rPr>
          <w:rFonts w:cs="Times New Roman"/>
          <w:szCs w:val="24"/>
        </w:rPr>
        <w:t xml:space="preserve">. </w:t>
      </w:r>
      <w:bookmarkStart w:id="10" w:name="_Hlk196291604"/>
      <w:r w:rsidR="00500D34" w:rsidRPr="00D97D82">
        <w:rPr>
          <w:rFonts w:cs="Times New Roman"/>
          <w:szCs w:val="24"/>
        </w:rPr>
        <w:t xml:space="preserve">Latvijas Republikai, </w:t>
      </w:r>
      <w:r w:rsidR="00397439" w:rsidRPr="00D97D82">
        <w:rPr>
          <w:rFonts w:cs="Times New Roman"/>
          <w:szCs w:val="24"/>
        </w:rPr>
        <w:t>tāpat</w:t>
      </w:r>
      <w:r w:rsidR="00500D34" w:rsidRPr="00D97D82">
        <w:rPr>
          <w:rFonts w:cs="Times New Roman"/>
          <w:szCs w:val="24"/>
        </w:rPr>
        <w:t xml:space="preserve"> </w:t>
      </w:r>
      <w:r w:rsidR="00FB2F77" w:rsidRPr="00D97D82">
        <w:rPr>
          <w:rFonts w:cs="Times New Roman"/>
          <w:szCs w:val="24"/>
        </w:rPr>
        <w:t>kā</w:t>
      </w:r>
      <w:r w:rsidR="00500D34" w:rsidRPr="00D97D82">
        <w:rPr>
          <w:rFonts w:cs="Times New Roman"/>
          <w:szCs w:val="24"/>
        </w:rPr>
        <w:t xml:space="preserve"> tās kaimiņvalstīm, ar kur</w:t>
      </w:r>
      <w:r w:rsidR="00672C35" w:rsidRPr="00D97D82">
        <w:rPr>
          <w:rFonts w:cs="Times New Roman"/>
          <w:szCs w:val="24"/>
        </w:rPr>
        <w:t>ām</w:t>
      </w:r>
      <w:r w:rsidR="00500D34" w:rsidRPr="00D97D82">
        <w:rPr>
          <w:rFonts w:cs="Times New Roman"/>
          <w:szCs w:val="24"/>
        </w:rPr>
        <w:t xml:space="preserve"> tai ir iekšējās sauszemes robežas,</w:t>
      </w:r>
      <w:r w:rsidR="00017BF0" w:rsidRPr="00D97D82">
        <w:rPr>
          <w:rFonts w:cs="Times New Roman"/>
          <w:szCs w:val="24"/>
        </w:rPr>
        <w:t xml:space="preserve"> ir</w:t>
      </w:r>
      <w:r w:rsidR="00500D34" w:rsidRPr="00D97D82">
        <w:rPr>
          <w:rFonts w:cs="Times New Roman"/>
          <w:szCs w:val="24"/>
        </w:rPr>
        <w:t xml:space="preserve"> saistošs </w:t>
      </w:r>
      <w:hyperlink r:id="rId13" w:history="1">
        <w:r w:rsidR="00500D34" w:rsidRPr="00D97D82">
          <w:rPr>
            <w:rStyle w:val="Hyperlink"/>
            <w:rFonts w:cs="Times New Roman"/>
            <w:szCs w:val="24"/>
          </w:rPr>
          <w:t xml:space="preserve">Apvienoto Nāciju Organizācijas Konvencijas pret transnacionālo organizēto noziedzību </w:t>
        </w:r>
        <w:r w:rsidR="001E74B5" w:rsidRPr="00D97D82">
          <w:rPr>
            <w:rStyle w:val="Hyperlink"/>
            <w:rFonts w:cs="Times New Roman"/>
            <w:szCs w:val="24"/>
          </w:rPr>
          <w:t>P</w:t>
        </w:r>
        <w:r w:rsidR="00500D34" w:rsidRPr="00D97D82">
          <w:rPr>
            <w:rStyle w:val="Hyperlink"/>
            <w:rFonts w:cs="Times New Roman"/>
            <w:szCs w:val="24"/>
          </w:rPr>
          <w:t>rotokols pret migrantu nelikumīgu ievešanu pa zemes, jūras un gaisa ceļiem</w:t>
        </w:r>
      </w:hyperlink>
      <w:r w:rsidR="00397439" w:rsidRPr="00D97D82">
        <w:rPr>
          <w:rFonts w:cs="Times New Roman"/>
          <w:szCs w:val="24"/>
        </w:rPr>
        <w:t xml:space="preserve"> (turpmāk – Protokols)</w:t>
      </w:r>
      <w:r w:rsidR="00500D34" w:rsidRPr="00D97D82">
        <w:rPr>
          <w:rFonts w:cs="Times New Roman"/>
          <w:szCs w:val="24"/>
        </w:rPr>
        <w:t>, k</w:t>
      </w:r>
      <w:r w:rsidR="00FB2F77" w:rsidRPr="00D97D82">
        <w:rPr>
          <w:rFonts w:cs="Times New Roman"/>
          <w:szCs w:val="24"/>
        </w:rPr>
        <w:t xml:space="preserve">as stājās spēkā </w:t>
      </w:r>
      <w:r w:rsidR="00500D34" w:rsidRPr="00D97D82">
        <w:rPr>
          <w:rFonts w:cs="Times New Roman"/>
          <w:szCs w:val="24"/>
        </w:rPr>
        <w:t>200</w:t>
      </w:r>
      <w:r w:rsidR="00FB2F77" w:rsidRPr="00D97D82">
        <w:rPr>
          <w:rFonts w:cs="Times New Roman"/>
          <w:szCs w:val="24"/>
        </w:rPr>
        <w:t>4</w:t>
      </w:r>
      <w:r w:rsidR="00500D34" w:rsidRPr="00D97D82">
        <w:rPr>
          <w:rFonts w:cs="Times New Roman"/>
          <w:szCs w:val="24"/>
        </w:rPr>
        <w:t>.</w:t>
      </w:r>
      <w:r w:rsidR="001E74B5" w:rsidRPr="00D97D82">
        <w:rPr>
          <w:rFonts w:cs="Times New Roman"/>
          <w:szCs w:val="24"/>
        </w:rPr>
        <w:t> </w:t>
      </w:r>
      <w:r w:rsidR="00500D34" w:rsidRPr="00D97D82">
        <w:rPr>
          <w:rFonts w:cs="Times New Roman"/>
          <w:szCs w:val="24"/>
        </w:rPr>
        <w:t>gada 2</w:t>
      </w:r>
      <w:r w:rsidR="00FB2F77" w:rsidRPr="00D97D82">
        <w:rPr>
          <w:rFonts w:cs="Times New Roman"/>
          <w:szCs w:val="24"/>
        </w:rPr>
        <w:t>8</w:t>
      </w:r>
      <w:r w:rsidR="00500D34" w:rsidRPr="00D97D82">
        <w:rPr>
          <w:rFonts w:cs="Times New Roman"/>
          <w:szCs w:val="24"/>
        </w:rPr>
        <w:t>.</w:t>
      </w:r>
      <w:r w:rsidR="001E74B5" w:rsidRPr="00D97D82">
        <w:rPr>
          <w:rFonts w:cs="Times New Roman"/>
          <w:szCs w:val="24"/>
        </w:rPr>
        <w:t> </w:t>
      </w:r>
      <w:r w:rsidR="00FB2F77" w:rsidRPr="00D97D82">
        <w:rPr>
          <w:rFonts w:cs="Times New Roman"/>
          <w:szCs w:val="24"/>
        </w:rPr>
        <w:t>janvārī</w:t>
      </w:r>
      <w:r w:rsidR="00500D34" w:rsidRPr="00D97D82">
        <w:rPr>
          <w:rFonts w:cs="Times New Roman"/>
          <w:szCs w:val="24"/>
        </w:rPr>
        <w:t xml:space="preserve">. </w:t>
      </w:r>
      <w:bookmarkEnd w:id="10"/>
      <w:r w:rsidR="00500D34" w:rsidRPr="00D97D82">
        <w:rPr>
          <w:rFonts w:cs="Times New Roman"/>
          <w:szCs w:val="24"/>
        </w:rPr>
        <w:t xml:space="preserve">Atbilstoši </w:t>
      </w:r>
      <w:r w:rsidR="00397439" w:rsidRPr="00D97D82">
        <w:rPr>
          <w:rFonts w:cs="Times New Roman"/>
          <w:szCs w:val="24"/>
        </w:rPr>
        <w:t>P</w:t>
      </w:r>
      <w:r w:rsidR="00500D34" w:rsidRPr="00D97D82">
        <w:rPr>
          <w:rFonts w:cs="Times New Roman"/>
          <w:szCs w:val="24"/>
        </w:rPr>
        <w:t>rotokola 6.</w:t>
      </w:r>
      <w:r w:rsidR="00672C35" w:rsidRPr="00D97D82">
        <w:rPr>
          <w:rFonts w:cs="Times New Roman"/>
          <w:szCs w:val="24"/>
        </w:rPr>
        <w:t> </w:t>
      </w:r>
      <w:r w:rsidR="00500D34" w:rsidRPr="00D97D82">
        <w:rPr>
          <w:rFonts w:cs="Times New Roman"/>
          <w:szCs w:val="24"/>
        </w:rPr>
        <w:t xml:space="preserve">panta </w:t>
      </w:r>
      <w:r w:rsidR="00672C35" w:rsidRPr="00D97D82">
        <w:rPr>
          <w:rFonts w:cs="Times New Roman"/>
          <w:szCs w:val="24"/>
        </w:rPr>
        <w:t xml:space="preserve">pirmās </w:t>
      </w:r>
      <w:r w:rsidR="00500D34" w:rsidRPr="00D97D82">
        <w:rPr>
          <w:rFonts w:cs="Times New Roman"/>
          <w:szCs w:val="24"/>
        </w:rPr>
        <w:t xml:space="preserve">daļas </w:t>
      </w:r>
      <w:r w:rsidR="00600B44" w:rsidRPr="00D97D82">
        <w:rPr>
          <w:rFonts w:cs="Times New Roman"/>
          <w:szCs w:val="24"/>
        </w:rPr>
        <w:t xml:space="preserve">„a” </w:t>
      </w:r>
      <w:r w:rsidR="00500D34" w:rsidRPr="00D97D82">
        <w:rPr>
          <w:rFonts w:cs="Times New Roman"/>
          <w:szCs w:val="24"/>
        </w:rPr>
        <w:t xml:space="preserve">un </w:t>
      </w:r>
      <w:r w:rsidR="00600B44" w:rsidRPr="00D97D82">
        <w:rPr>
          <w:rFonts w:cs="Times New Roman"/>
          <w:szCs w:val="24"/>
        </w:rPr>
        <w:t>„b”</w:t>
      </w:r>
      <w:r w:rsidR="001E74B5" w:rsidRPr="00D97D82">
        <w:rPr>
          <w:rFonts w:cs="Times New Roman"/>
          <w:szCs w:val="24"/>
        </w:rPr>
        <w:t> </w:t>
      </w:r>
      <w:r w:rsidR="00500D34" w:rsidRPr="00D97D82">
        <w:rPr>
          <w:rFonts w:cs="Times New Roman"/>
          <w:szCs w:val="24"/>
        </w:rPr>
        <w:t>apakšpunkt</w:t>
      </w:r>
      <w:r w:rsidR="00600B44" w:rsidRPr="00D97D82">
        <w:rPr>
          <w:rFonts w:cs="Times New Roman"/>
          <w:szCs w:val="24"/>
        </w:rPr>
        <w:t>am</w:t>
      </w:r>
      <w:r w:rsidR="00500D34" w:rsidRPr="00D97D82">
        <w:rPr>
          <w:rFonts w:cs="Times New Roman"/>
          <w:szCs w:val="24"/>
        </w:rPr>
        <w:t xml:space="preserve">, katra dalībvalsts veic nepieciešamus likumdošanas un citus pasākumus, lai par krimināli </w:t>
      </w:r>
      <w:r w:rsidR="00500D34" w:rsidRPr="00D97D82">
        <w:rPr>
          <w:rFonts w:cs="Times New Roman"/>
          <w:szCs w:val="24"/>
        </w:rPr>
        <w:lastRenderedPageBreak/>
        <w:t>sodāmām atzītu migrantu nelikumīg</w:t>
      </w:r>
      <w:r w:rsidR="00672C35" w:rsidRPr="00D97D82">
        <w:rPr>
          <w:rFonts w:cs="Times New Roman"/>
          <w:szCs w:val="24"/>
        </w:rPr>
        <w:t>u</w:t>
      </w:r>
      <w:r w:rsidR="00500D34" w:rsidRPr="00D97D82">
        <w:rPr>
          <w:rFonts w:cs="Times New Roman"/>
          <w:szCs w:val="24"/>
        </w:rPr>
        <w:t xml:space="preserve"> ievešanu vai darbības, kas izdarītas nolūkā veicināt migrantu nelikumīgu ievešanu, ja tās izdarītas ar iepriekšēju nodomu un nolūkā tieši vai netieši iegūt kādu finansiālu vai citu materiālu labumu.</w:t>
      </w:r>
    </w:p>
    <w:p w14:paraId="7EEA534F" w14:textId="48F55C85" w:rsidR="00893896" w:rsidRPr="00D97D82" w:rsidRDefault="00E94728" w:rsidP="00726B5F">
      <w:pPr>
        <w:widowControl w:val="0"/>
        <w:spacing w:after="0" w:line="276" w:lineRule="auto"/>
        <w:ind w:firstLine="720"/>
        <w:jc w:val="both"/>
        <w:rPr>
          <w:rFonts w:cs="Times New Roman"/>
          <w:szCs w:val="24"/>
        </w:rPr>
      </w:pPr>
      <w:r w:rsidRPr="00D97D82">
        <w:rPr>
          <w:rFonts w:cs="Times New Roman"/>
          <w:szCs w:val="24"/>
        </w:rPr>
        <w:t>[6.</w:t>
      </w:r>
      <w:r w:rsidR="001D2E8E" w:rsidRPr="00D97D82">
        <w:rPr>
          <w:rFonts w:cs="Times New Roman"/>
          <w:szCs w:val="24"/>
        </w:rPr>
        <w:t>5</w:t>
      </w:r>
      <w:r w:rsidRPr="00D97D82">
        <w:rPr>
          <w:rFonts w:cs="Times New Roman"/>
          <w:szCs w:val="24"/>
        </w:rPr>
        <w:t>]</w:t>
      </w:r>
      <w:r w:rsidR="00893896" w:rsidRPr="00D97D82">
        <w:rPr>
          <w:rFonts w:cs="Times New Roman"/>
          <w:szCs w:val="24"/>
        </w:rPr>
        <w:t> Krimināllikuma 285. pantā paredzētais noziedzīgais nodarījums ir ar formālu sastāvu un ir pabeigts ar brīdi, kad vainīgais pārvietojis vienu vai vairākas personas pāri valsts robežai.</w:t>
      </w:r>
    </w:p>
    <w:p w14:paraId="05231AF9" w14:textId="3CD0728F" w:rsidR="0013792C" w:rsidRPr="00D97D82" w:rsidRDefault="00017BF0" w:rsidP="00726B5F">
      <w:pPr>
        <w:widowControl w:val="0"/>
        <w:spacing w:after="0" w:line="276" w:lineRule="auto"/>
        <w:ind w:firstLine="720"/>
        <w:jc w:val="both"/>
        <w:rPr>
          <w:rFonts w:cs="Times New Roman"/>
          <w:szCs w:val="24"/>
        </w:rPr>
      </w:pPr>
      <w:r w:rsidRPr="00D97D82">
        <w:rPr>
          <w:rFonts w:cs="Times New Roman"/>
          <w:szCs w:val="24"/>
        </w:rPr>
        <w:t>P</w:t>
      </w:r>
      <w:r w:rsidR="00672C35" w:rsidRPr="00D97D82">
        <w:rPr>
          <w:rFonts w:cs="Times New Roman"/>
          <w:szCs w:val="24"/>
        </w:rPr>
        <w:t xml:space="preserve">ārvietošana pāri valsts robežai var notikt jebkādā veidā, </w:t>
      </w:r>
      <w:r w:rsidR="003955C4" w:rsidRPr="00D97D82">
        <w:rPr>
          <w:rFonts w:cs="Times New Roman"/>
          <w:szCs w:val="24"/>
        </w:rPr>
        <w:t>tajā skaitā</w:t>
      </w:r>
      <w:r w:rsidR="004D6C8C" w:rsidRPr="00D97D82">
        <w:rPr>
          <w:rFonts w:cs="Times New Roman"/>
          <w:szCs w:val="24"/>
        </w:rPr>
        <w:t xml:space="preserve">, </w:t>
      </w:r>
      <w:r w:rsidR="00672C35" w:rsidRPr="00D97D82">
        <w:rPr>
          <w:rFonts w:cs="Times New Roman"/>
          <w:szCs w:val="24"/>
        </w:rPr>
        <w:t>izmantojot sauszemes transportlīdzek</w:t>
      </w:r>
      <w:r w:rsidR="004D6C8C" w:rsidRPr="00D97D82">
        <w:rPr>
          <w:rFonts w:cs="Times New Roman"/>
          <w:szCs w:val="24"/>
        </w:rPr>
        <w:t>li.</w:t>
      </w:r>
      <w:r w:rsidR="001E0BC0" w:rsidRPr="00D97D82">
        <w:rPr>
          <w:rFonts w:cs="Times New Roman"/>
          <w:szCs w:val="24"/>
        </w:rPr>
        <w:t xml:space="preserve"> Šādā gadījumā</w:t>
      </w:r>
      <w:r w:rsidR="004D6C8C" w:rsidRPr="00D97D82">
        <w:rPr>
          <w:rFonts w:cs="Times New Roman"/>
          <w:szCs w:val="24"/>
        </w:rPr>
        <w:t xml:space="preserve"> persona zināmu laiku var atrasties (uzturēties) noteiktā teritorijā</w:t>
      </w:r>
      <w:r w:rsidR="00885682" w:rsidRPr="00D97D82">
        <w:rPr>
          <w:rFonts w:cs="Times New Roman"/>
          <w:szCs w:val="24"/>
        </w:rPr>
        <w:t xml:space="preserve"> pirms un pēc robežas šķērsošanas</w:t>
      </w:r>
      <w:r w:rsidR="004D6C8C" w:rsidRPr="00D97D82">
        <w:rPr>
          <w:rFonts w:cs="Times New Roman"/>
          <w:szCs w:val="24"/>
        </w:rPr>
        <w:t>.</w:t>
      </w:r>
    </w:p>
    <w:p w14:paraId="268F591C" w14:textId="4CAFFDAE" w:rsidR="0013792C" w:rsidRPr="00D97D82" w:rsidRDefault="00017BF0" w:rsidP="00726B5F">
      <w:pPr>
        <w:widowControl w:val="0"/>
        <w:spacing w:after="0" w:line="276" w:lineRule="auto"/>
        <w:ind w:firstLine="720"/>
        <w:jc w:val="both"/>
        <w:rPr>
          <w:rFonts w:cs="Times New Roman"/>
          <w:szCs w:val="24"/>
        </w:rPr>
      </w:pPr>
      <w:r w:rsidRPr="00D97D82">
        <w:rPr>
          <w:rFonts w:cs="Times New Roman"/>
          <w:szCs w:val="24"/>
        </w:rPr>
        <w:t>T</w:t>
      </w:r>
      <w:r w:rsidR="003955C4" w:rsidRPr="00D97D82">
        <w:rPr>
          <w:rFonts w:cs="Times New Roman"/>
          <w:szCs w:val="24"/>
        </w:rPr>
        <w:t xml:space="preserve">ermins </w:t>
      </w:r>
      <w:r w:rsidR="00A64C22" w:rsidRPr="00D97D82">
        <w:rPr>
          <w:rFonts w:cs="Times New Roman"/>
          <w:szCs w:val="24"/>
        </w:rPr>
        <w:t>„</w:t>
      </w:r>
      <w:r w:rsidR="003955C4" w:rsidRPr="00D97D82">
        <w:rPr>
          <w:rFonts w:cs="Times New Roman"/>
          <w:szCs w:val="24"/>
        </w:rPr>
        <w:t>u</w:t>
      </w:r>
      <w:r w:rsidR="0013792C" w:rsidRPr="00D97D82">
        <w:rPr>
          <w:rFonts w:cs="Times New Roman"/>
          <w:szCs w:val="24"/>
        </w:rPr>
        <w:t>zturēties” tiek skaidrots kā – atrasties, dzīvot, mist, piemist, piemājot; (kādu laiku) pabūt</w:t>
      </w:r>
      <w:r w:rsidR="003955C4" w:rsidRPr="00D97D82">
        <w:rPr>
          <w:rFonts w:cs="Times New Roman"/>
          <w:szCs w:val="24"/>
        </w:rPr>
        <w:t>,</w:t>
      </w:r>
      <w:r w:rsidR="0013792C" w:rsidRPr="00D97D82">
        <w:rPr>
          <w:rFonts w:cs="Times New Roman"/>
          <w:szCs w:val="24"/>
        </w:rPr>
        <w:t xml:space="preserve"> sabūt, kavēties, palikt, neilgu, arī noteiktu laiku būt, atrasties (noteiktā vietā, arī vidē), uz laiku atrasties, dzīvot, mist, dzīvot, mitināties, mājot” (</w:t>
      </w:r>
      <w:r w:rsidR="0013792C" w:rsidRPr="00D97D82">
        <w:rPr>
          <w:rFonts w:cs="Times New Roman"/>
          <w:i/>
          <w:iCs/>
          <w:szCs w:val="24"/>
        </w:rPr>
        <w:t>Sinonīmu vārdnīca</w:t>
      </w:r>
      <w:r w:rsidR="00A64C22" w:rsidRPr="00D97D82">
        <w:rPr>
          <w:rFonts w:cs="Times New Roman"/>
          <w:i/>
          <w:iCs/>
          <w:szCs w:val="24"/>
        </w:rPr>
        <w:t>.</w:t>
      </w:r>
      <w:r w:rsidR="0013792C" w:rsidRPr="00D97D82">
        <w:rPr>
          <w:rFonts w:cs="Times New Roman"/>
          <w:i/>
          <w:iCs/>
          <w:szCs w:val="24"/>
        </w:rPr>
        <w:t xml:space="preserve"> </w:t>
      </w:r>
      <w:r w:rsidR="00EB34C5" w:rsidRPr="00D97D82">
        <w:rPr>
          <w:rFonts w:cs="Times New Roman"/>
          <w:i/>
          <w:iCs/>
          <w:szCs w:val="24"/>
        </w:rPr>
        <w:t xml:space="preserve">Rīga: Avots, 2001, </w:t>
      </w:r>
      <w:r w:rsidR="0013792C" w:rsidRPr="00D97D82">
        <w:rPr>
          <w:rFonts w:cs="Times New Roman"/>
          <w:i/>
          <w:iCs/>
          <w:szCs w:val="24"/>
        </w:rPr>
        <w:t>448. lpp.</w:t>
      </w:r>
      <w:r w:rsidR="00A64C22" w:rsidRPr="00D97D82">
        <w:rPr>
          <w:rFonts w:cs="Times New Roman"/>
          <w:i/>
          <w:iCs/>
          <w:szCs w:val="24"/>
        </w:rPr>
        <w:t>, vārdnīca</w:t>
      </w:r>
      <w:r w:rsidR="0013792C" w:rsidRPr="00D97D82">
        <w:rPr>
          <w:rFonts w:cs="Times New Roman"/>
          <w:i/>
          <w:iCs/>
          <w:szCs w:val="24"/>
        </w:rPr>
        <w:t xml:space="preserve"> </w:t>
      </w:r>
      <w:r w:rsidR="00A64C22" w:rsidRPr="00D97D82">
        <w:rPr>
          <w:rFonts w:cs="Times New Roman"/>
          <w:i/>
          <w:iCs/>
          <w:szCs w:val="24"/>
        </w:rPr>
        <w:t>„</w:t>
      </w:r>
      <w:r w:rsidR="0013792C" w:rsidRPr="00D97D82">
        <w:rPr>
          <w:rFonts w:cs="Times New Roman"/>
          <w:i/>
          <w:iCs/>
          <w:szCs w:val="24"/>
        </w:rPr>
        <w:t>T</w:t>
      </w:r>
      <w:r w:rsidR="00EB34C5" w:rsidRPr="00D97D82">
        <w:rPr>
          <w:rFonts w:cs="Times New Roman"/>
          <w:i/>
          <w:iCs/>
          <w:szCs w:val="24"/>
        </w:rPr>
        <w:t>ē</w:t>
      </w:r>
      <w:r w:rsidR="0013792C" w:rsidRPr="00D97D82">
        <w:rPr>
          <w:rFonts w:cs="Times New Roman"/>
          <w:i/>
          <w:iCs/>
          <w:szCs w:val="24"/>
        </w:rPr>
        <w:t>zaurs</w:t>
      </w:r>
      <w:r w:rsidR="00A64C22" w:rsidRPr="00D97D82">
        <w:rPr>
          <w:rFonts w:cs="Times New Roman"/>
          <w:i/>
          <w:iCs/>
          <w:szCs w:val="24"/>
        </w:rPr>
        <w:t xml:space="preserve">”, pieejams: </w:t>
      </w:r>
      <w:hyperlink r:id="rId14" w:history="1">
        <w:r w:rsidR="00A64C22" w:rsidRPr="00D97D82">
          <w:rPr>
            <w:rStyle w:val="Hyperlink"/>
            <w:rFonts w:cs="Times New Roman"/>
            <w:i/>
            <w:iCs/>
            <w:szCs w:val="24"/>
          </w:rPr>
          <w:t>https://tezaurs.lv/uzturēties:1</w:t>
        </w:r>
      </w:hyperlink>
      <w:r w:rsidR="0013792C" w:rsidRPr="00D97D82">
        <w:rPr>
          <w:rFonts w:cs="Times New Roman"/>
          <w:szCs w:val="24"/>
        </w:rPr>
        <w:t>).</w:t>
      </w:r>
    </w:p>
    <w:p w14:paraId="4958A85D" w14:textId="6EC8C19C" w:rsidR="001E0BC0" w:rsidRPr="00D97D82" w:rsidRDefault="00413FE4" w:rsidP="00726B5F">
      <w:pPr>
        <w:widowControl w:val="0"/>
        <w:spacing w:after="0" w:line="276" w:lineRule="auto"/>
        <w:ind w:firstLine="720"/>
        <w:jc w:val="both"/>
        <w:rPr>
          <w:rFonts w:cs="Times New Roman"/>
          <w:szCs w:val="24"/>
        </w:rPr>
      </w:pPr>
      <w:r w:rsidRPr="00D97D82">
        <w:rPr>
          <w:rFonts w:cs="Times New Roman"/>
          <w:szCs w:val="24"/>
        </w:rPr>
        <w:t xml:space="preserve">Kaut arī </w:t>
      </w:r>
      <w:r w:rsidR="005D77DE" w:rsidRPr="00D97D82">
        <w:rPr>
          <w:rFonts w:cs="Times New Roman"/>
          <w:szCs w:val="24"/>
        </w:rPr>
        <w:t>Krimināllikuma 285. pant</w:t>
      </w:r>
      <w:r w:rsidR="00E54788" w:rsidRPr="00D97D82">
        <w:rPr>
          <w:rFonts w:cs="Times New Roman"/>
          <w:szCs w:val="24"/>
        </w:rPr>
        <w:t>a</w:t>
      </w:r>
      <w:r w:rsidR="005D77DE" w:rsidRPr="00D97D82">
        <w:rPr>
          <w:rFonts w:cs="Times New Roman"/>
          <w:szCs w:val="24"/>
        </w:rPr>
        <w:t xml:space="preserve"> dispozīcij</w:t>
      </w:r>
      <w:r w:rsidRPr="00D97D82">
        <w:rPr>
          <w:rFonts w:cs="Times New Roman"/>
          <w:szCs w:val="24"/>
        </w:rPr>
        <w:t>a</w:t>
      </w:r>
      <w:r w:rsidR="005D77DE" w:rsidRPr="00D97D82">
        <w:rPr>
          <w:rFonts w:cs="Times New Roman"/>
          <w:szCs w:val="24"/>
        </w:rPr>
        <w:t xml:space="preserve"> </w:t>
      </w:r>
      <w:r w:rsidR="005D77DE" w:rsidRPr="00D97D82">
        <w:rPr>
          <w:rFonts w:cs="Times New Roman"/>
          <w:i/>
          <w:iCs/>
          <w:szCs w:val="24"/>
        </w:rPr>
        <w:t xml:space="preserve">ekspresis </w:t>
      </w:r>
      <w:proofErr w:type="spellStart"/>
      <w:r w:rsidR="005D77DE" w:rsidRPr="00D97D82">
        <w:rPr>
          <w:rFonts w:cs="Times New Roman"/>
          <w:i/>
          <w:iCs/>
          <w:szCs w:val="24"/>
        </w:rPr>
        <w:t>verbis</w:t>
      </w:r>
      <w:proofErr w:type="spellEnd"/>
      <w:r w:rsidR="005D77DE" w:rsidRPr="00D97D82">
        <w:rPr>
          <w:rFonts w:cs="Times New Roman"/>
          <w:szCs w:val="24"/>
        </w:rPr>
        <w:t xml:space="preserve"> n</w:t>
      </w:r>
      <w:r w:rsidRPr="00D97D82">
        <w:rPr>
          <w:rFonts w:cs="Times New Roman"/>
          <w:szCs w:val="24"/>
        </w:rPr>
        <w:t>eparedz</w:t>
      </w:r>
      <w:r w:rsidR="00E54788" w:rsidRPr="00D97D82">
        <w:rPr>
          <w:rFonts w:cs="Times New Roman"/>
          <w:szCs w:val="24"/>
        </w:rPr>
        <w:t xml:space="preserve"> </w:t>
      </w:r>
      <w:r w:rsidR="001E0BC0" w:rsidRPr="00D97D82">
        <w:rPr>
          <w:rFonts w:cs="Times New Roman"/>
          <w:szCs w:val="24"/>
        </w:rPr>
        <w:t>apzināt</w:t>
      </w:r>
      <w:r w:rsidRPr="00D97D82">
        <w:rPr>
          <w:rFonts w:cs="Times New Roman"/>
          <w:szCs w:val="24"/>
        </w:rPr>
        <w:t>u</w:t>
      </w:r>
      <w:r w:rsidR="001E0BC0" w:rsidRPr="00D97D82">
        <w:rPr>
          <w:rFonts w:cs="Times New Roman"/>
          <w:szCs w:val="24"/>
        </w:rPr>
        <w:t xml:space="preserve"> </w:t>
      </w:r>
      <w:r w:rsidR="00E54788" w:rsidRPr="00D97D82">
        <w:rPr>
          <w:rFonts w:cs="Times New Roman"/>
          <w:szCs w:val="24"/>
        </w:rPr>
        <w:t>personas nodrošināšan</w:t>
      </w:r>
      <w:r w:rsidRPr="00D97D82">
        <w:rPr>
          <w:rFonts w:cs="Times New Roman"/>
          <w:szCs w:val="24"/>
        </w:rPr>
        <w:t>u</w:t>
      </w:r>
      <w:r w:rsidR="001E0BC0" w:rsidRPr="00D97D82">
        <w:rPr>
          <w:rFonts w:cs="Times New Roman"/>
          <w:szCs w:val="24"/>
        </w:rPr>
        <w:t xml:space="preserve"> ar iespēju</w:t>
      </w:r>
      <w:r w:rsidR="00E54788" w:rsidRPr="00D97D82">
        <w:rPr>
          <w:rFonts w:cs="Times New Roman"/>
          <w:szCs w:val="24"/>
        </w:rPr>
        <w:t xml:space="preserve"> nelikumīgi uzturēties Latvijas Republikā, </w:t>
      </w:r>
      <w:r w:rsidR="001E0BC0" w:rsidRPr="00D97D82">
        <w:rPr>
          <w:rFonts w:cs="Times New Roman"/>
          <w:szCs w:val="24"/>
        </w:rPr>
        <w:t>minētais</w:t>
      </w:r>
      <w:r w:rsidR="00E54788" w:rsidRPr="00D97D82">
        <w:rPr>
          <w:rFonts w:cs="Times New Roman"/>
          <w:szCs w:val="24"/>
        </w:rPr>
        <w:t xml:space="preserve"> izriet no fakta, ka </w:t>
      </w:r>
      <w:r w:rsidR="001E0BC0" w:rsidRPr="00D97D82">
        <w:rPr>
          <w:rFonts w:cs="Times New Roman"/>
          <w:szCs w:val="24"/>
        </w:rPr>
        <w:t>personas nelikumīga pārvietošana pāri valsts robežai nav iespējama</w:t>
      </w:r>
      <w:r w:rsidRPr="00D97D82">
        <w:rPr>
          <w:rFonts w:cs="Times New Roman"/>
          <w:szCs w:val="24"/>
        </w:rPr>
        <w:t xml:space="preserve"> </w:t>
      </w:r>
      <w:r w:rsidR="00E54788" w:rsidRPr="00D97D82">
        <w:rPr>
          <w:rFonts w:cs="Times New Roman"/>
          <w:szCs w:val="24"/>
        </w:rPr>
        <w:t xml:space="preserve">kaut vai </w:t>
      </w:r>
      <w:r w:rsidR="0039589F" w:rsidRPr="00D97D82">
        <w:rPr>
          <w:rFonts w:cs="Times New Roman"/>
          <w:szCs w:val="24"/>
        </w:rPr>
        <w:t xml:space="preserve">bez </w:t>
      </w:r>
      <w:r w:rsidR="00200B8A" w:rsidRPr="00D97D82">
        <w:rPr>
          <w:rFonts w:cs="Times New Roman"/>
          <w:szCs w:val="24"/>
        </w:rPr>
        <w:t>īslaicīgas</w:t>
      </w:r>
      <w:r w:rsidR="00E54788" w:rsidRPr="00D97D82">
        <w:rPr>
          <w:rFonts w:cs="Times New Roman"/>
          <w:szCs w:val="24"/>
        </w:rPr>
        <w:t xml:space="preserve"> uzturē</w:t>
      </w:r>
      <w:r w:rsidRPr="00D97D82">
        <w:rPr>
          <w:rFonts w:cs="Times New Roman"/>
          <w:szCs w:val="24"/>
        </w:rPr>
        <w:t>šanās</w:t>
      </w:r>
      <w:r w:rsidR="00E54788" w:rsidRPr="00D97D82">
        <w:rPr>
          <w:rFonts w:cs="Times New Roman"/>
          <w:szCs w:val="24"/>
        </w:rPr>
        <w:t xml:space="preserve"> Latvijas Republikas teritorijā</w:t>
      </w:r>
      <w:r w:rsidRPr="00D97D82">
        <w:rPr>
          <w:rFonts w:cs="Times New Roman"/>
          <w:szCs w:val="24"/>
        </w:rPr>
        <w:t>, proti, to šķērsojot tranzītā</w:t>
      </w:r>
      <w:r w:rsidR="00DE43D5" w:rsidRPr="00D97D82">
        <w:rPr>
          <w:rFonts w:cs="Times New Roman"/>
          <w:szCs w:val="24"/>
        </w:rPr>
        <w:t>, transportējot personu uz kādu apmešanās vietu vai izmitinot</w:t>
      </w:r>
      <w:r w:rsidR="00E54788" w:rsidRPr="00D97D82">
        <w:rPr>
          <w:rFonts w:cs="Times New Roman"/>
          <w:szCs w:val="24"/>
        </w:rPr>
        <w:t>.</w:t>
      </w:r>
    </w:p>
    <w:p w14:paraId="4CABF9FB" w14:textId="76A72CD8" w:rsidR="0039589F" w:rsidRPr="00D97D82" w:rsidRDefault="0039589F" w:rsidP="00726B5F">
      <w:pPr>
        <w:widowControl w:val="0"/>
        <w:spacing w:after="0" w:line="276" w:lineRule="auto"/>
        <w:ind w:firstLine="720"/>
        <w:jc w:val="both"/>
        <w:rPr>
          <w:rFonts w:cs="Times New Roman"/>
          <w:szCs w:val="24"/>
        </w:rPr>
      </w:pPr>
      <w:r w:rsidRPr="00D97D82">
        <w:rPr>
          <w:rFonts w:cs="Times New Roman"/>
          <w:szCs w:val="24"/>
        </w:rPr>
        <w:t>Minētais secinājums izriet arī no Direktīvas 2002/90/EK, kuras 1. panta 1. punkta „a”</w:t>
      </w:r>
      <w:r w:rsidR="00AF2185" w:rsidRPr="00D97D82">
        <w:rPr>
          <w:rFonts w:cs="Times New Roman"/>
          <w:szCs w:val="24"/>
        </w:rPr>
        <w:t> </w:t>
      </w:r>
      <w:r w:rsidRPr="00D97D82">
        <w:rPr>
          <w:rFonts w:cs="Times New Roman"/>
          <w:szCs w:val="24"/>
        </w:rPr>
        <w:t>apakšpunktā par pārkāpumu</w:t>
      </w:r>
      <w:r w:rsidR="005B1D64" w:rsidRPr="00D97D82">
        <w:rPr>
          <w:rFonts w:cs="Times New Roman"/>
          <w:szCs w:val="24"/>
        </w:rPr>
        <w:t xml:space="preserve"> atzīta</w:t>
      </w:r>
      <w:r w:rsidRPr="00D97D82">
        <w:rPr>
          <w:rFonts w:cs="Times New Roman"/>
          <w:szCs w:val="24"/>
        </w:rPr>
        <w:t xml:space="preserve"> palīdzība</w:t>
      </w:r>
      <w:r w:rsidR="005B1D64" w:rsidRPr="00D97D82">
        <w:rPr>
          <w:rFonts w:cs="Times New Roman"/>
          <w:szCs w:val="24"/>
        </w:rPr>
        <w:t xml:space="preserve"> nelikumīgi </w:t>
      </w:r>
      <w:r w:rsidRPr="00D97D82">
        <w:rPr>
          <w:rFonts w:cs="Times New Roman"/>
          <w:szCs w:val="24"/>
        </w:rPr>
        <w:t>ieceļ</w:t>
      </w:r>
      <w:r w:rsidR="00017BF0" w:rsidRPr="00D97D82">
        <w:rPr>
          <w:rFonts w:cs="Times New Roman"/>
          <w:szCs w:val="24"/>
        </w:rPr>
        <w:t>o</w:t>
      </w:r>
      <w:r w:rsidRPr="00D97D82">
        <w:rPr>
          <w:rFonts w:cs="Times New Roman"/>
          <w:szCs w:val="24"/>
        </w:rPr>
        <w:t xml:space="preserve">t dalībvalsts teritorijā vai šķērsot </w:t>
      </w:r>
      <w:r w:rsidR="005B1D64" w:rsidRPr="00D97D82">
        <w:rPr>
          <w:rFonts w:cs="Times New Roman"/>
          <w:szCs w:val="24"/>
        </w:rPr>
        <w:t xml:space="preserve">to </w:t>
      </w:r>
      <w:r w:rsidRPr="00D97D82">
        <w:rPr>
          <w:rFonts w:cs="Times New Roman"/>
          <w:szCs w:val="24"/>
        </w:rPr>
        <w:t xml:space="preserve">tranzītā personai, kura nav </w:t>
      </w:r>
      <w:r w:rsidR="005B1D64" w:rsidRPr="00D97D82">
        <w:rPr>
          <w:rFonts w:cs="Times New Roman"/>
          <w:szCs w:val="24"/>
        </w:rPr>
        <w:t xml:space="preserve">šīs </w:t>
      </w:r>
      <w:r w:rsidRPr="00D97D82">
        <w:rPr>
          <w:rFonts w:cs="Times New Roman"/>
          <w:szCs w:val="24"/>
        </w:rPr>
        <w:t>dalībvalsts pilsoni</w:t>
      </w:r>
      <w:r w:rsidR="005B1D64" w:rsidRPr="00D97D82">
        <w:rPr>
          <w:rFonts w:cs="Times New Roman"/>
          <w:szCs w:val="24"/>
        </w:rPr>
        <w:t>s</w:t>
      </w:r>
      <w:r w:rsidRPr="00D97D82">
        <w:rPr>
          <w:rFonts w:cs="Times New Roman"/>
          <w:szCs w:val="24"/>
        </w:rPr>
        <w:t>, pārkāpjot attiecīgās valsts likumus par ārvalstnieku ieceļošanu vai tranzītu. Tādējādi secināms, ka</w:t>
      </w:r>
      <w:r w:rsidR="005B1D64" w:rsidRPr="00D97D82">
        <w:rPr>
          <w:rFonts w:cs="Times New Roman"/>
          <w:szCs w:val="24"/>
        </w:rPr>
        <w:t xml:space="preserve"> palīdzība personai nelikumīgi šķērsot dalībvalsti tranzītā ir pielīdzinā</w:t>
      </w:r>
      <w:r w:rsidR="00017BF0" w:rsidRPr="00D97D82">
        <w:rPr>
          <w:rFonts w:cs="Times New Roman"/>
          <w:szCs w:val="24"/>
        </w:rPr>
        <w:t>m</w:t>
      </w:r>
      <w:r w:rsidR="005B1D64" w:rsidRPr="00D97D82">
        <w:rPr>
          <w:rFonts w:cs="Times New Roman"/>
          <w:szCs w:val="24"/>
        </w:rPr>
        <w:t>a palīdzībai nelikumīgi ieceļot dalībvalsts teritorijā.</w:t>
      </w:r>
    </w:p>
    <w:p w14:paraId="586026A6" w14:textId="293A4F60" w:rsidR="00DE43D5" w:rsidRPr="00D97D82" w:rsidRDefault="005B1D64" w:rsidP="00726B5F">
      <w:pPr>
        <w:widowControl w:val="0"/>
        <w:spacing w:after="0" w:line="276" w:lineRule="auto"/>
        <w:ind w:firstLine="720"/>
        <w:jc w:val="both"/>
        <w:rPr>
          <w:rFonts w:cs="Times New Roman"/>
          <w:szCs w:val="24"/>
        </w:rPr>
      </w:pPr>
      <w:r w:rsidRPr="00D97D82">
        <w:rPr>
          <w:rFonts w:cs="Times New Roman"/>
          <w:szCs w:val="24"/>
        </w:rPr>
        <w:t xml:space="preserve">Turklāt </w:t>
      </w:r>
      <w:r w:rsidR="00DE43D5" w:rsidRPr="00D97D82">
        <w:rPr>
          <w:rFonts w:cs="Times New Roman"/>
          <w:szCs w:val="24"/>
        </w:rPr>
        <w:t xml:space="preserve">atbilstoši </w:t>
      </w:r>
      <w:r w:rsidR="0022589D" w:rsidRPr="00D97D82">
        <w:rPr>
          <w:rFonts w:cs="Times New Roman"/>
          <w:szCs w:val="24"/>
        </w:rPr>
        <w:t>2003. gada 11. decembra likuma „Grozījumi Krimināllikumā” anotācijā norādīt</w:t>
      </w:r>
      <w:r w:rsidR="00DE43D5" w:rsidRPr="00D97D82">
        <w:rPr>
          <w:rFonts w:cs="Times New Roman"/>
          <w:szCs w:val="24"/>
        </w:rPr>
        <w:t xml:space="preserve">ajam </w:t>
      </w:r>
      <w:r w:rsidR="0022589D" w:rsidRPr="00D97D82">
        <w:rPr>
          <w:rFonts w:cs="Times New Roman"/>
          <w:szCs w:val="24"/>
        </w:rPr>
        <w:t xml:space="preserve">saskaņā ar Krimināllikuma </w:t>
      </w:r>
      <w:r w:rsidR="00FD776F" w:rsidRPr="00D97D82">
        <w:rPr>
          <w:rFonts w:cs="Times New Roman"/>
          <w:szCs w:val="24"/>
        </w:rPr>
        <w:t>284. pantu</w:t>
      </w:r>
      <w:r w:rsidR="00FB072F" w:rsidRPr="00D97D82">
        <w:rPr>
          <w:rFonts w:cs="Times New Roman"/>
          <w:szCs w:val="24"/>
        </w:rPr>
        <w:t xml:space="preserve">, kur atbildība paredzēta par valsts robežas nelikumīgu šķērsošanu, </w:t>
      </w:r>
      <w:r w:rsidR="0022589D" w:rsidRPr="00D97D82">
        <w:rPr>
          <w:rFonts w:cs="Times New Roman"/>
          <w:szCs w:val="24"/>
        </w:rPr>
        <w:t xml:space="preserve">pie kriminālatbildības iespējams saukt personas, kuras </w:t>
      </w:r>
      <w:r w:rsidR="00FD776F" w:rsidRPr="00D97D82">
        <w:rPr>
          <w:rFonts w:cs="Times New Roman"/>
          <w:szCs w:val="24"/>
        </w:rPr>
        <w:t xml:space="preserve">uzturas Latvijas Republikā, neievērojot nepieciešamās likumīgās uzturēšanās prasības, bet personas, kuras </w:t>
      </w:r>
      <w:r w:rsidR="0022589D" w:rsidRPr="00D97D82">
        <w:rPr>
          <w:rFonts w:cs="Times New Roman"/>
          <w:szCs w:val="24"/>
        </w:rPr>
        <w:t>nelikumīgi pārvieto pāri valsts robežai citas personas</w:t>
      </w:r>
      <w:r w:rsidR="00FD776F" w:rsidRPr="00D97D82">
        <w:rPr>
          <w:rFonts w:cs="Times New Roman"/>
          <w:szCs w:val="24"/>
        </w:rPr>
        <w:t xml:space="preserve"> – saskaņā ar Krimināllikuma 285. pantu</w:t>
      </w:r>
      <w:r w:rsidR="0022589D" w:rsidRPr="00D97D82">
        <w:rPr>
          <w:rFonts w:cs="Times New Roman"/>
          <w:szCs w:val="24"/>
        </w:rPr>
        <w:t xml:space="preserve"> </w:t>
      </w:r>
      <w:bookmarkStart w:id="11" w:name="_Hlk196252097"/>
      <w:r w:rsidR="0022589D" w:rsidRPr="00D97D82">
        <w:rPr>
          <w:rFonts w:cs="Times New Roman"/>
          <w:szCs w:val="24"/>
        </w:rPr>
        <w:t>(</w:t>
      </w:r>
      <w:r w:rsidR="00086D73" w:rsidRPr="00D97D82">
        <w:rPr>
          <w:rFonts w:cs="Times New Roman"/>
          <w:i/>
          <w:iCs/>
          <w:szCs w:val="24"/>
        </w:rPr>
        <w:t>8. </w:t>
      </w:r>
      <w:r w:rsidR="00AF2185" w:rsidRPr="00D97D82">
        <w:rPr>
          <w:rFonts w:cs="Times New Roman"/>
          <w:i/>
          <w:iCs/>
          <w:szCs w:val="24"/>
        </w:rPr>
        <w:t>Saeimas l</w:t>
      </w:r>
      <w:r w:rsidR="00FB072F" w:rsidRPr="00D97D82">
        <w:rPr>
          <w:rFonts w:cs="Times New Roman"/>
          <w:i/>
          <w:iCs/>
          <w:szCs w:val="24"/>
        </w:rPr>
        <w:t xml:space="preserve">ikumprojekta </w:t>
      </w:r>
      <w:r w:rsidR="00AF2185" w:rsidRPr="00D97D82">
        <w:rPr>
          <w:rFonts w:cs="Times New Roman"/>
          <w:i/>
          <w:iCs/>
          <w:szCs w:val="24"/>
        </w:rPr>
        <w:t>Nr. </w:t>
      </w:r>
      <w:hyperlink r:id="rId15" w:history="1">
        <w:r w:rsidR="00FD39A1" w:rsidRPr="00D97D82">
          <w:rPr>
            <w:rStyle w:val="Hyperlink"/>
            <w:rFonts w:cs="Times New Roman"/>
            <w:i/>
            <w:iCs/>
            <w:szCs w:val="24"/>
          </w:rPr>
          <w:t>213</w:t>
        </w:r>
      </w:hyperlink>
      <w:r w:rsidR="00086D73" w:rsidRPr="00D97D82">
        <w:rPr>
          <w:rFonts w:cs="Times New Roman"/>
          <w:i/>
          <w:iCs/>
          <w:szCs w:val="24"/>
        </w:rPr>
        <w:t> </w:t>
      </w:r>
      <w:r w:rsidR="00AF2185" w:rsidRPr="00D97D82">
        <w:rPr>
          <w:rFonts w:cs="Times New Roman"/>
          <w:i/>
          <w:iCs/>
          <w:szCs w:val="24"/>
        </w:rPr>
        <w:t>„</w:t>
      </w:r>
      <w:r w:rsidR="00FB072F" w:rsidRPr="00D97D82">
        <w:rPr>
          <w:rFonts w:cs="Times New Roman"/>
          <w:i/>
          <w:iCs/>
          <w:szCs w:val="24"/>
        </w:rPr>
        <w:t xml:space="preserve">Grozījums Krimināllikumā” </w:t>
      </w:r>
      <w:hyperlink r:id="rId16" w:history="1">
        <w:r w:rsidR="00FD39A1" w:rsidRPr="00D97D82">
          <w:rPr>
            <w:rStyle w:val="Hyperlink"/>
            <w:rFonts w:cs="Times New Roman"/>
            <w:i/>
            <w:iCs/>
            <w:szCs w:val="24"/>
          </w:rPr>
          <w:t>anotācija</w:t>
        </w:r>
      </w:hyperlink>
      <w:r w:rsidR="00FD39A1" w:rsidRPr="00D97D82">
        <w:rPr>
          <w:rFonts w:cs="Times New Roman"/>
          <w:szCs w:val="24"/>
        </w:rPr>
        <w:t>)</w:t>
      </w:r>
      <w:bookmarkEnd w:id="11"/>
      <w:r w:rsidR="0022589D" w:rsidRPr="00D97D82">
        <w:rPr>
          <w:rFonts w:cs="Times New Roman"/>
          <w:szCs w:val="24"/>
        </w:rPr>
        <w:t>.</w:t>
      </w:r>
    </w:p>
    <w:p w14:paraId="28BDE065" w14:textId="3ED6EECC" w:rsidR="00FD776F" w:rsidRPr="00D97D82" w:rsidRDefault="00FD776F" w:rsidP="00726B5F">
      <w:pPr>
        <w:widowControl w:val="0"/>
        <w:spacing w:after="0" w:line="276" w:lineRule="auto"/>
        <w:ind w:firstLine="720"/>
        <w:jc w:val="both"/>
        <w:rPr>
          <w:rFonts w:cs="Times New Roman"/>
          <w:szCs w:val="24"/>
        </w:rPr>
      </w:pPr>
      <w:r w:rsidRPr="00D97D82">
        <w:rPr>
          <w:rFonts w:cs="Times New Roman"/>
          <w:szCs w:val="24"/>
        </w:rPr>
        <w:t>[6.</w:t>
      </w:r>
      <w:r w:rsidR="008145A4" w:rsidRPr="00D97D82">
        <w:rPr>
          <w:rFonts w:cs="Times New Roman"/>
          <w:szCs w:val="24"/>
        </w:rPr>
        <w:t>6</w:t>
      </w:r>
      <w:r w:rsidRPr="00D97D82">
        <w:rPr>
          <w:rFonts w:cs="Times New Roman"/>
          <w:szCs w:val="24"/>
        </w:rPr>
        <w:t xml:space="preserve">] No subjektīvās puses </w:t>
      </w:r>
      <w:r w:rsidR="00966808" w:rsidRPr="00D97D82">
        <w:rPr>
          <w:rFonts w:cs="Times New Roman"/>
          <w:szCs w:val="24"/>
        </w:rPr>
        <w:t>personas nelikumīgu pārvietošanu pāri valsts robežai var izdarīt tikai ar tiešu nodomu, tas ir, persona apzinās, ka nelikumīgi pārvieto personu pāri valsts robežai, un vēlas to īstenot.</w:t>
      </w:r>
    </w:p>
    <w:p w14:paraId="5B8B3C47" w14:textId="32BF9125" w:rsidR="00DE43D5" w:rsidRPr="00D97D82" w:rsidRDefault="00DE43D5" w:rsidP="00726B5F">
      <w:pPr>
        <w:widowControl w:val="0"/>
        <w:spacing w:after="0" w:line="276" w:lineRule="auto"/>
        <w:ind w:firstLine="720"/>
        <w:jc w:val="both"/>
        <w:rPr>
          <w:rFonts w:cs="Times New Roman"/>
          <w:szCs w:val="24"/>
        </w:rPr>
      </w:pPr>
      <w:r w:rsidRPr="00D97D82">
        <w:rPr>
          <w:rFonts w:cs="Times New Roman"/>
          <w:szCs w:val="24"/>
        </w:rPr>
        <w:t xml:space="preserve">Tādējādi, ja </w:t>
      </w:r>
      <w:r w:rsidR="00200B8A" w:rsidRPr="00D97D82">
        <w:rPr>
          <w:rFonts w:cs="Times New Roman"/>
          <w:szCs w:val="24"/>
        </w:rPr>
        <w:t>tiek konstatēts apsūdzētā</w:t>
      </w:r>
      <w:r w:rsidRPr="00D97D82">
        <w:rPr>
          <w:rFonts w:cs="Times New Roman"/>
          <w:szCs w:val="24"/>
        </w:rPr>
        <w:t xml:space="preserve"> nodoms personu nelikumīgi pārvietot pāri valsts robežai un apsūdzētais ar šādu nodomu personai nodrošina iespēju nelikumīgi uzturēties valstī, piemēram, transportē, faktiski tiek uzsāktas darbības, kas kvalificējamas pēc Krimināllikuma 285. panta.</w:t>
      </w:r>
    </w:p>
    <w:p w14:paraId="6FCCD222" w14:textId="1DAF9F4B" w:rsidR="005061B6" w:rsidRPr="00D97D82" w:rsidRDefault="00966808" w:rsidP="00726B5F">
      <w:pPr>
        <w:widowControl w:val="0"/>
        <w:spacing w:after="0" w:line="276" w:lineRule="auto"/>
        <w:ind w:firstLine="720"/>
        <w:jc w:val="both"/>
        <w:rPr>
          <w:rFonts w:cs="Times New Roman"/>
          <w:szCs w:val="24"/>
        </w:rPr>
      </w:pPr>
      <w:r w:rsidRPr="00D97D82">
        <w:rPr>
          <w:rFonts w:cs="Times New Roman"/>
          <w:szCs w:val="24"/>
        </w:rPr>
        <w:t xml:space="preserve">Saskaņā ar celto apsūdzību </w:t>
      </w:r>
      <w:r w:rsidR="00750AB0">
        <w:rPr>
          <w:rFonts w:eastAsia="Times New Roman" w:cs="Times New Roman"/>
          <w:szCs w:val="24"/>
        </w:rPr>
        <w:t>[pers. A]</w:t>
      </w:r>
      <w:r w:rsidR="008145A4" w:rsidRPr="00D97D82">
        <w:rPr>
          <w:rFonts w:cs="Times New Roman"/>
          <w:szCs w:val="24"/>
        </w:rPr>
        <w:t xml:space="preserve"> </w:t>
      </w:r>
      <w:r w:rsidR="005061B6" w:rsidRPr="00D97D82">
        <w:rPr>
          <w:rFonts w:cs="Times New Roman"/>
          <w:szCs w:val="24"/>
        </w:rPr>
        <w:t>nodoms bija vērsts uz četru personu</w:t>
      </w:r>
      <w:r w:rsidR="008145A4" w:rsidRPr="00D97D82">
        <w:rPr>
          <w:rFonts w:cs="Times New Roman"/>
          <w:szCs w:val="24"/>
        </w:rPr>
        <w:t>, kas iepriekš bija pārvietotas pāri Latvijas Republikas ārējai robežai,</w:t>
      </w:r>
      <w:r w:rsidR="005061B6" w:rsidRPr="00D97D82">
        <w:rPr>
          <w:rFonts w:cs="Times New Roman"/>
          <w:szCs w:val="24"/>
        </w:rPr>
        <w:t xml:space="preserve"> </w:t>
      </w:r>
      <w:r w:rsidR="00885682" w:rsidRPr="00D97D82">
        <w:rPr>
          <w:rFonts w:cs="Times New Roman"/>
          <w:szCs w:val="24"/>
        </w:rPr>
        <w:t>nelikumīg</w:t>
      </w:r>
      <w:r w:rsidR="005061B6" w:rsidRPr="00D97D82">
        <w:rPr>
          <w:rFonts w:cs="Times New Roman"/>
          <w:szCs w:val="24"/>
        </w:rPr>
        <w:t>u</w:t>
      </w:r>
      <w:r w:rsidR="00885682" w:rsidRPr="00D97D82">
        <w:rPr>
          <w:rFonts w:cs="Times New Roman"/>
          <w:szCs w:val="24"/>
        </w:rPr>
        <w:t xml:space="preserve"> pārve</w:t>
      </w:r>
      <w:r w:rsidR="005061B6" w:rsidRPr="00D97D82">
        <w:rPr>
          <w:rFonts w:cs="Times New Roman"/>
          <w:szCs w:val="24"/>
        </w:rPr>
        <w:t>šanu</w:t>
      </w:r>
      <w:r w:rsidR="00885682" w:rsidRPr="00D97D82">
        <w:rPr>
          <w:rFonts w:cs="Times New Roman"/>
          <w:szCs w:val="24"/>
        </w:rPr>
        <w:t xml:space="preserve"> pāri valsts </w:t>
      </w:r>
      <w:r w:rsidR="008E7C68" w:rsidRPr="00D97D82">
        <w:rPr>
          <w:rFonts w:cs="Times New Roman"/>
          <w:szCs w:val="24"/>
        </w:rPr>
        <w:t>iekšēj</w:t>
      </w:r>
      <w:r w:rsidR="0098248E" w:rsidRPr="00D97D82">
        <w:rPr>
          <w:rFonts w:cs="Times New Roman"/>
          <w:szCs w:val="24"/>
        </w:rPr>
        <w:t>ai</w:t>
      </w:r>
      <w:r w:rsidR="008E7C68" w:rsidRPr="00D97D82">
        <w:rPr>
          <w:rFonts w:cs="Times New Roman"/>
          <w:szCs w:val="24"/>
        </w:rPr>
        <w:t xml:space="preserve"> </w:t>
      </w:r>
      <w:r w:rsidR="00885682" w:rsidRPr="00D97D82">
        <w:rPr>
          <w:rFonts w:cs="Times New Roman"/>
          <w:szCs w:val="24"/>
        </w:rPr>
        <w:t>robežai</w:t>
      </w:r>
      <w:r w:rsidR="005061B6" w:rsidRPr="00D97D82">
        <w:rPr>
          <w:rFonts w:cs="Times New Roman"/>
          <w:szCs w:val="24"/>
        </w:rPr>
        <w:t>, lai</w:t>
      </w:r>
      <w:r w:rsidR="00885682" w:rsidRPr="00D97D82">
        <w:rPr>
          <w:rFonts w:cs="Times New Roman"/>
          <w:szCs w:val="24"/>
        </w:rPr>
        <w:t xml:space="preserve"> nogādā</w:t>
      </w:r>
      <w:r w:rsidR="008145A4" w:rsidRPr="00D97D82">
        <w:rPr>
          <w:rFonts w:cs="Times New Roman"/>
          <w:szCs w:val="24"/>
        </w:rPr>
        <w:t>tu</w:t>
      </w:r>
      <w:r w:rsidR="00885682" w:rsidRPr="00D97D82">
        <w:rPr>
          <w:rFonts w:cs="Times New Roman"/>
          <w:szCs w:val="24"/>
        </w:rPr>
        <w:t xml:space="preserve"> viņus uz citu Eiropas Savienības dalībvalsti.</w:t>
      </w:r>
    </w:p>
    <w:p w14:paraId="06779821" w14:textId="3EC37745" w:rsidR="00FD39A1" w:rsidRPr="00D97D82" w:rsidRDefault="005061B6" w:rsidP="00726B5F">
      <w:pPr>
        <w:widowControl w:val="0"/>
        <w:spacing w:after="0" w:line="276" w:lineRule="auto"/>
        <w:ind w:firstLine="720"/>
        <w:jc w:val="both"/>
        <w:rPr>
          <w:rFonts w:cs="Times New Roman"/>
          <w:szCs w:val="24"/>
          <w:shd w:val="clear" w:color="auto" w:fill="FFFFFF"/>
        </w:rPr>
      </w:pPr>
      <w:r w:rsidRPr="00D97D82">
        <w:rPr>
          <w:rFonts w:cs="Times New Roman"/>
          <w:szCs w:val="24"/>
        </w:rPr>
        <w:t>[7]</w:t>
      </w:r>
      <w:r w:rsidR="00FD39A1" w:rsidRPr="00D97D82">
        <w:rPr>
          <w:rFonts w:cs="Times New Roman"/>
          <w:szCs w:val="24"/>
        </w:rPr>
        <w:t> </w:t>
      </w:r>
      <w:r w:rsidRPr="00D97D82">
        <w:rPr>
          <w:rFonts w:cs="Times New Roman"/>
          <w:szCs w:val="24"/>
          <w:shd w:val="clear" w:color="auto" w:fill="FFFFFF"/>
        </w:rPr>
        <w:t>Ņemot vērā minēto</w:t>
      </w:r>
      <w:r w:rsidR="00FD39A1" w:rsidRPr="00D97D82">
        <w:rPr>
          <w:rFonts w:cs="Times New Roman"/>
          <w:szCs w:val="24"/>
          <w:shd w:val="clear" w:color="auto" w:fill="FFFFFF"/>
        </w:rPr>
        <w:t xml:space="preserve"> apsvērumu kopumu</w:t>
      </w:r>
      <w:r w:rsidRPr="00D97D82">
        <w:rPr>
          <w:rFonts w:cs="Times New Roman"/>
          <w:szCs w:val="24"/>
          <w:shd w:val="clear" w:color="auto" w:fill="FFFFFF"/>
        </w:rPr>
        <w:t xml:space="preserve">, </w:t>
      </w:r>
      <w:r w:rsidR="00FD39A1" w:rsidRPr="00D97D82">
        <w:rPr>
          <w:rFonts w:cs="Times New Roman"/>
          <w:szCs w:val="24"/>
          <w:shd w:val="clear" w:color="auto" w:fill="FFFFFF"/>
        </w:rPr>
        <w:t>Senāts atzīst, ka ar Krimināllikuma 285. pantā paredzēto noziedzīgo nodarījumu jāsaprot personas nelikumīga pārvietošana gan pāri valsts ārējai, gan iekšējai robežai.</w:t>
      </w:r>
    </w:p>
    <w:p w14:paraId="7E56E63E" w14:textId="6DA858FF" w:rsidR="00FD39A1" w:rsidRPr="00D97D82" w:rsidRDefault="00FD39A1" w:rsidP="00726B5F">
      <w:pPr>
        <w:widowControl w:val="0"/>
        <w:spacing w:after="0" w:line="276" w:lineRule="auto"/>
        <w:ind w:firstLine="720"/>
        <w:jc w:val="both"/>
        <w:rPr>
          <w:rFonts w:cs="Times New Roman"/>
          <w:szCs w:val="24"/>
          <w:shd w:val="clear" w:color="auto" w:fill="FFFFFF"/>
        </w:rPr>
      </w:pPr>
      <w:r w:rsidRPr="00D97D82">
        <w:rPr>
          <w:rFonts w:cs="Times New Roman"/>
          <w:szCs w:val="24"/>
          <w:shd w:val="clear" w:color="auto" w:fill="FFFFFF"/>
        </w:rPr>
        <w:t xml:space="preserve">Savukārt personas uzturēšanās nodrošināšana valstī, piemēram, tranzīta laikā, lai īstenotu nodomu – personu nelikumīgi pārvietot pāri valsts robežai –, neietekmē </w:t>
      </w:r>
      <w:r w:rsidRPr="00D97D82">
        <w:rPr>
          <w:rFonts w:cs="Times New Roman"/>
          <w:szCs w:val="24"/>
          <w:shd w:val="clear" w:color="auto" w:fill="FFFFFF"/>
        </w:rPr>
        <w:lastRenderedPageBreak/>
        <w:t>noziedzīgā nodarījuma kvalifikāciju pēc Krimināllikuma 285. panta.</w:t>
      </w:r>
    </w:p>
    <w:p w14:paraId="77BE75BE" w14:textId="09C59A5B" w:rsidR="005061B6" w:rsidRPr="00D97D82" w:rsidRDefault="00FD39A1" w:rsidP="00726B5F">
      <w:pPr>
        <w:widowControl w:val="0"/>
        <w:spacing w:after="0" w:line="276" w:lineRule="auto"/>
        <w:ind w:firstLine="720"/>
        <w:jc w:val="both"/>
        <w:rPr>
          <w:rFonts w:cs="Times New Roman"/>
          <w:szCs w:val="24"/>
          <w:shd w:val="clear" w:color="auto" w:fill="FFFFFF"/>
        </w:rPr>
      </w:pPr>
      <w:r w:rsidRPr="00D97D82">
        <w:rPr>
          <w:rFonts w:cs="Times New Roman"/>
          <w:szCs w:val="24"/>
          <w:shd w:val="clear" w:color="auto" w:fill="FFFFFF"/>
        </w:rPr>
        <w:t xml:space="preserve">Līdz ar to </w:t>
      </w:r>
      <w:r w:rsidR="005061B6" w:rsidRPr="00D97D82">
        <w:rPr>
          <w:rFonts w:cs="Times New Roman"/>
          <w:szCs w:val="24"/>
          <w:shd w:val="clear" w:color="auto" w:fill="FFFFFF"/>
        </w:rPr>
        <w:t xml:space="preserve">Senāts atzīst, ka apelācijas instances tiesa nepareizi iztulkojusi </w:t>
      </w:r>
      <w:r w:rsidR="005061B6" w:rsidRPr="00D97D82">
        <w:rPr>
          <w:rFonts w:cs="Times New Roman"/>
          <w:szCs w:val="24"/>
        </w:rPr>
        <w:t xml:space="preserve">Krimināllikuma </w:t>
      </w:r>
      <w:r w:rsidR="005061B6" w:rsidRPr="00D97D82">
        <w:rPr>
          <w:rFonts w:cs="Times New Roman"/>
          <w:szCs w:val="24"/>
          <w:shd w:val="clear" w:color="auto" w:fill="FFFFFF"/>
        </w:rPr>
        <w:t>285. pantu un tādējādi pieļāvusi Kriminālprocesa likuma 574.</w:t>
      </w:r>
      <w:r w:rsidRPr="00D97D82">
        <w:rPr>
          <w:rFonts w:cs="Times New Roman"/>
          <w:szCs w:val="24"/>
          <w:shd w:val="clear" w:color="auto" w:fill="FFFFFF"/>
        </w:rPr>
        <w:t> </w:t>
      </w:r>
      <w:r w:rsidR="005061B6" w:rsidRPr="00D97D82">
        <w:rPr>
          <w:rFonts w:cs="Times New Roman"/>
          <w:szCs w:val="24"/>
          <w:shd w:val="clear" w:color="auto" w:fill="FFFFFF"/>
        </w:rPr>
        <w:t>panta 2.</w:t>
      </w:r>
      <w:r w:rsidRPr="00D97D82">
        <w:rPr>
          <w:rFonts w:cs="Times New Roman"/>
          <w:szCs w:val="24"/>
          <w:shd w:val="clear" w:color="auto" w:fill="FFFFFF"/>
        </w:rPr>
        <w:t> </w:t>
      </w:r>
      <w:r w:rsidR="005061B6" w:rsidRPr="00D97D82">
        <w:rPr>
          <w:rFonts w:cs="Times New Roman"/>
          <w:szCs w:val="24"/>
          <w:shd w:val="clear" w:color="auto" w:fill="FFFFFF"/>
        </w:rPr>
        <w:t>punktā norādīto</w:t>
      </w:r>
      <w:r w:rsidR="005061B6" w:rsidRPr="00D97D82">
        <w:rPr>
          <w:rFonts w:cs="Times New Roman"/>
          <w:szCs w:val="24"/>
        </w:rPr>
        <w:t xml:space="preserve"> </w:t>
      </w:r>
      <w:r w:rsidR="005061B6" w:rsidRPr="00D97D82">
        <w:rPr>
          <w:rFonts w:cs="Times New Roman"/>
          <w:szCs w:val="24"/>
          <w:shd w:val="clear" w:color="auto" w:fill="FFFFFF"/>
        </w:rPr>
        <w:t xml:space="preserve">Krimināllikuma pārkāpumu, tādēļ apelācijas instances tiesas lēmums </w:t>
      </w:r>
      <w:r w:rsidRPr="00D97D82">
        <w:rPr>
          <w:rFonts w:cs="Times New Roman"/>
          <w:szCs w:val="24"/>
          <w:shd w:val="clear" w:color="auto" w:fill="FFFFFF"/>
        </w:rPr>
        <w:t xml:space="preserve">ir </w:t>
      </w:r>
      <w:r w:rsidR="005061B6" w:rsidRPr="00D97D82">
        <w:rPr>
          <w:rFonts w:cs="Times New Roman"/>
          <w:szCs w:val="24"/>
          <w:shd w:val="clear" w:color="auto" w:fill="FFFFFF"/>
        </w:rPr>
        <w:t>atceļams.</w:t>
      </w:r>
    </w:p>
    <w:p w14:paraId="79A2B20D" w14:textId="77777777" w:rsidR="00025CB8" w:rsidRPr="00D97D82" w:rsidRDefault="00025CB8" w:rsidP="00726B5F">
      <w:pPr>
        <w:widowControl w:val="0"/>
        <w:spacing w:after="0" w:line="276" w:lineRule="auto"/>
        <w:ind w:firstLine="720"/>
        <w:jc w:val="both"/>
        <w:rPr>
          <w:rFonts w:cs="Times New Roman"/>
          <w:szCs w:val="24"/>
          <w:shd w:val="clear" w:color="auto" w:fill="FFFFFF"/>
        </w:rPr>
      </w:pPr>
    </w:p>
    <w:p w14:paraId="704DE24E" w14:textId="4D28926F" w:rsidR="00025CB8" w:rsidRPr="00D97D82" w:rsidRDefault="00025CB8" w:rsidP="00726B5F">
      <w:pPr>
        <w:widowControl w:val="0"/>
        <w:spacing w:after="0" w:line="276" w:lineRule="auto"/>
        <w:ind w:firstLine="720"/>
        <w:jc w:val="both"/>
        <w:rPr>
          <w:rFonts w:cs="Times New Roman"/>
          <w:szCs w:val="24"/>
          <w:shd w:val="clear" w:color="auto" w:fill="FFFFFF"/>
        </w:rPr>
      </w:pPr>
      <w:r w:rsidRPr="00D97D82">
        <w:rPr>
          <w:rFonts w:cs="Times New Roman"/>
          <w:szCs w:val="24"/>
          <w:shd w:val="clear" w:color="auto" w:fill="FFFFFF"/>
        </w:rPr>
        <w:t>[8] Senāts konstatē, ka pirmās instances tiesā saskaņā ar Kriminālprocesa likuma 499. pantu lieta izskatīta</w:t>
      </w:r>
      <w:r w:rsidR="0086791B" w:rsidRPr="00D97D82">
        <w:rPr>
          <w:rFonts w:cs="Times New Roman"/>
          <w:szCs w:val="24"/>
          <w:shd w:val="clear" w:color="auto" w:fill="FFFFFF"/>
        </w:rPr>
        <w:t>,</w:t>
      </w:r>
      <w:r w:rsidRPr="00D97D82">
        <w:rPr>
          <w:rFonts w:cs="Times New Roman"/>
          <w:szCs w:val="24"/>
          <w:shd w:val="clear" w:color="auto" w:fill="FFFFFF"/>
        </w:rPr>
        <w:t xml:space="preserve"> neveicot pierādījumu pārbaudi. Saskaņā ar šā panta ceturto daļu šādu spriedumu apelācijas kārtībā var pārsūdzēt tikai daļā par tiesas piespriesto sodu, kompensāciju, rīcību ar mantu vai sakarā ar pieļautiem procesa pārkāpumiem.</w:t>
      </w:r>
    </w:p>
    <w:p w14:paraId="578826A5" w14:textId="1BD80E51" w:rsidR="000F09A2" w:rsidRPr="00D97D82" w:rsidRDefault="00025CB8" w:rsidP="00726B5F">
      <w:pPr>
        <w:widowControl w:val="0"/>
        <w:spacing w:after="0" w:line="276" w:lineRule="auto"/>
        <w:ind w:firstLine="720"/>
        <w:jc w:val="both"/>
        <w:rPr>
          <w:rFonts w:cs="Times New Roman"/>
          <w:szCs w:val="24"/>
          <w:shd w:val="clear" w:color="auto" w:fill="FFFFFF"/>
        </w:rPr>
      </w:pPr>
      <w:r w:rsidRPr="00D97D82">
        <w:rPr>
          <w:rFonts w:cs="Times New Roman"/>
          <w:szCs w:val="24"/>
          <w:shd w:val="clear" w:color="auto" w:fill="FFFFFF"/>
        </w:rPr>
        <w:t>Pirmās instances tiesas spriedumu apelācijas kārtībā atbilstoši likumā noteiktajām prasībām pārsūdzēja apsūdzētā</w:t>
      </w:r>
      <w:r w:rsidR="000F09A2" w:rsidRPr="00D97D82">
        <w:rPr>
          <w:rFonts w:cs="Times New Roman"/>
          <w:szCs w:val="24"/>
          <w:shd w:val="clear" w:color="auto" w:fill="FFFFFF"/>
        </w:rPr>
        <w:t xml:space="preserve"> </w:t>
      </w:r>
      <w:r w:rsidR="00750AB0">
        <w:rPr>
          <w:rFonts w:eastAsia="Times New Roman" w:cs="Times New Roman"/>
          <w:szCs w:val="24"/>
        </w:rPr>
        <w:t>[pers. A]</w:t>
      </w:r>
      <w:r w:rsidR="00200B8A" w:rsidRPr="00D97D82">
        <w:rPr>
          <w:rFonts w:cs="Times New Roman"/>
          <w:szCs w:val="24"/>
          <w:shd w:val="clear" w:color="auto" w:fill="FFFFFF"/>
        </w:rPr>
        <w:t>, iesniedzot apelācijas sūdzību, bet prokurore iesniedza apelācijas protestu.</w:t>
      </w:r>
    </w:p>
    <w:p w14:paraId="4D61229D" w14:textId="76874DD8" w:rsidR="00025CB8" w:rsidRPr="00D97D82" w:rsidRDefault="00025CB8" w:rsidP="00726B5F">
      <w:pPr>
        <w:widowControl w:val="0"/>
        <w:spacing w:after="0" w:line="276" w:lineRule="auto"/>
        <w:ind w:firstLine="720"/>
        <w:jc w:val="both"/>
        <w:rPr>
          <w:rFonts w:cs="Times New Roman"/>
          <w:szCs w:val="24"/>
        </w:rPr>
      </w:pPr>
      <w:r w:rsidRPr="00D97D82">
        <w:rPr>
          <w:rFonts w:cs="Times New Roman"/>
          <w:szCs w:val="24"/>
          <w:shd w:val="clear" w:color="auto" w:fill="FFFFFF"/>
        </w:rPr>
        <w:t>Apelācijas instances tiesa atcēla pirmās instances tiesas spriedumu pilnībā</w:t>
      </w:r>
      <w:r w:rsidR="000F09A2" w:rsidRPr="00D97D82">
        <w:rPr>
          <w:rFonts w:cs="Times New Roman"/>
          <w:szCs w:val="24"/>
          <w:shd w:val="clear" w:color="auto" w:fill="FFFFFF"/>
        </w:rPr>
        <w:t>, bet neizvērtēja a</w:t>
      </w:r>
      <w:r w:rsidRPr="00D97D82">
        <w:rPr>
          <w:rFonts w:cs="Times New Roman"/>
          <w:szCs w:val="24"/>
          <w:shd w:val="clear" w:color="auto" w:fill="FFFFFF"/>
        </w:rPr>
        <w:t xml:space="preserve">psūdzētās </w:t>
      </w:r>
      <w:r w:rsidR="00750AB0">
        <w:rPr>
          <w:rFonts w:eastAsia="Times New Roman" w:cs="Times New Roman"/>
          <w:szCs w:val="24"/>
        </w:rPr>
        <w:t>[pers. A]</w:t>
      </w:r>
      <w:r w:rsidRPr="00D97D82">
        <w:rPr>
          <w:rFonts w:cs="Times New Roman"/>
          <w:szCs w:val="24"/>
          <w:shd w:val="clear" w:color="auto" w:fill="FFFFFF"/>
        </w:rPr>
        <w:t xml:space="preserve"> apelācijas sūdzīb</w:t>
      </w:r>
      <w:r w:rsidR="000F09A2" w:rsidRPr="00D97D82">
        <w:rPr>
          <w:rFonts w:cs="Times New Roman"/>
          <w:szCs w:val="24"/>
          <w:shd w:val="clear" w:color="auto" w:fill="FFFFFF"/>
        </w:rPr>
        <w:t>u</w:t>
      </w:r>
      <w:r w:rsidR="00B414B9" w:rsidRPr="00D97D82">
        <w:rPr>
          <w:rFonts w:cs="Times New Roman"/>
          <w:szCs w:val="24"/>
          <w:shd w:val="clear" w:color="auto" w:fill="FFFFFF"/>
        </w:rPr>
        <w:t xml:space="preserve"> un prokurores apelācijas protestu</w:t>
      </w:r>
      <w:r w:rsidR="000F09A2" w:rsidRPr="00D97D82">
        <w:rPr>
          <w:rFonts w:cs="Times New Roman"/>
          <w:szCs w:val="24"/>
          <w:shd w:val="clear" w:color="auto" w:fill="FFFFFF"/>
        </w:rPr>
        <w:t xml:space="preserve">, kas jāveic apelācijas instances tiesai, </w:t>
      </w:r>
      <w:r w:rsidR="00DC4E0B" w:rsidRPr="00D97D82">
        <w:rPr>
          <w:rFonts w:cs="Times New Roman"/>
          <w:szCs w:val="24"/>
          <w:shd w:val="clear" w:color="auto" w:fill="FFFFFF"/>
        </w:rPr>
        <w:t xml:space="preserve">izskatot </w:t>
      </w:r>
      <w:r w:rsidR="000F09A2" w:rsidRPr="00D97D82">
        <w:rPr>
          <w:rFonts w:cs="Times New Roman"/>
          <w:szCs w:val="24"/>
          <w:shd w:val="clear" w:color="auto" w:fill="FFFFFF"/>
        </w:rPr>
        <w:t>šajā daļā apelāci</w:t>
      </w:r>
      <w:r w:rsidR="00DC4E0B" w:rsidRPr="00D97D82">
        <w:rPr>
          <w:rFonts w:cs="Times New Roman"/>
          <w:szCs w:val="24"/>
          <w:shd w:val="clear" w:color="auto" w:fill="FFFFFF"/>
        </w:rPr>
        <w:t xml:space="preserve">jas kārtībā pārsūdzēto </w:t>
      </w:r>
      <w:r w:rsidR="000F09A2" w:rsidRPr="00D97D82">
        <w:rPr>
          <w:rFonts w:cs="Times New Roman"/>
          <w:szCs w:val="24"/>
        </w:rPr>
        <w:t>Latgales rajona tiesas 2023. gada 21. decembra spriedumu</w:t>
      </w:r>
      <w:r w:rsidR="00DC4E0B" w:rsidRPr="00D97D82">
        <w:rPr>
          <w:rFonts w:cs="Times New Roman"/>
          <w:szCs w:val="24"/>
        </w:rPr>
        <w:t>.</w:t>
      </w:r>
    </w:p>
    <w:p w14:paraId="3471652D" w14:textId="77777777" w:rsidR="00DC4E0B" w:rsidRPr="00D97D82" w:rsidRDefault="00DC4E0B" w:rsidP="00726B5F">
      <w:pPr>
        <w:widowControl w:val="0"/>
        <w:spacing w:after="0" w:line="276" w:lineRule="auto"/>
        <w:ind w:firstLine="720"/>
        <w:jc w:val="both"/>
        <w:rPr>
          <w:rFonts w:cs="Times New Roman"/>
          <w:szCs w:val="24"/>
        </w:rPr>
      </w:pPr>
    </w:p>
    <w:p w14:paraId="1398D88F" w14:textId="19B4BCC1" w:rsidR="00DC4E0B" w:rsidRPr="00D97D82" w:rsidRDefault="00DC4E0B" w:rsidP="00726B5F">
      <w:pPr>
        <w:spacing w:after="0" w:line="276" w:lineRule="auto"/>
        <w:ind w:firstLine="720"/>
        <w:jc w:val="both"/>
        <w:rPr>
          <w:rFonts w:cs="Times New Roman"/>
          <w:szCs w:val="24"/>
        </w:rPr>
      </w:pPr>
      <w:r w:rsidRPr="00D97D82">
        <w:rPr>
          <w:rFonts w:cs="Times New Roman"/>
          <w:szCs w:val="24"/>
        </w:rPr>
        <w:t>[9] Kriminālprocesa likuma 588.</w:t>
      </w:r>
      <w:r w:rsidR="00642AC9" w:rsidRPr="00D97D82">
        <w:rPr>
          <w:rFonts w:cs="Times New Roman"/>
          <w:szCs w:val="24"/>
        </w:rPr>
        <w:t> </w:t>
      </w:r>
      <w:r w:rsidRPr="00D97D82">
        <w:rPr>
          <w:rFonts w:cs="Times New Roman"/>
          <w:szCs w:val="24"/>
        </w:rPr>
        <w:t xml:space="preserve">panta </w:t>
      </w:r>
      <w:r w:rsidRPr="00D97D82">
        <w:rPr>
          <w:rFonts w:cs="Times New Roman"/>
          <w:szCs w:val="24"/>
          <w:shd w:val="clear" w:color="auto" w:fill="FFFFFF"/>
        </w:rPr>
        <w:t>3.</w:t>
      </w:r>
      <w:r w:rsidRPr="00D97D82">
        <w:rPr>
          <w:rFonts w:cs="Times New Roman"/>
          <w:szCs w:val="24"/>
          <w:shd w:val="clear" w:color="auto" w:fill="FFFFFF"/>
          <w:vertAlign w:val="superscript"/>
        </w:rPr>
        <w:t>1</w:t>
      </w:r>
      <w:r w:rsidR="00642AC9" w:rsidRPr="00D97D82">
        <w:rPr>
          <w:rFonts w:cs="Times New Roman"/>
          <w:szCs w:val="24"/>
        </w:rPr>
        <w:t> </w:t>
      </w:r>
      <w:r w:rsidRPr="00D97D82">
        <w:rPr>
          <w:rFonts w:cs="Times New Roman"/>
          <w:szCs w:val="24"/>
        </w:rPr>
        <w:t>daļā noteikts, ja kasācijas instances tiesa pieņem šā likuma 587.</w:t>
      </w:r>
      <w:r w:rsidR="00642AC9" w:rsidRPr="00D97D82">
        <w:rPr>
          <w:rFonts w:cs="Times New Roman"/>
          <w:szCs w:val="24"/>
        </w:rPr>
        <w:t> </w:t>
      </w:r>
      <w:r w:rsidRPr="00D97D82">
        <w:rPr>
          <w:rFonts w:cs="Times New Roman"/>
          <w:szCs w:val="24"/>
        </w:rPr>
        <w:t>panta pirmās daļas 2.</w:t>
      </w:r>
      <w:r w:rsidR="00642AC9" w:rsidRPr="00D97D82">
        <w:rPr>
          <w:rFonts w:cs="Times New Roman"/>
          <w:szCs w:val="24"/>
        </w:rPr>
        <w:t> </w:t>
      </w:r>
      <w:r w:rsidRPr="00D97D82">
        <w:rPr>
          <w:rFonts w:cs="Times New Roman"/>
          <w:szCs w:val="24"/>
        </w:rPr>
        <w:t>punktā paredzēto lēmumu, tā izlemj jautājumu arī par drošības līdzekli.</w:t>
      </w:r>
    </w:p>
    <w:p w14:paraId="69B8A69C" w14:textId="198862D3" w:rsidR="00DC4E0B" w:rsidRPr="00D97D82" w:rsidRDefault="00DC4E0B" w:rsidP="00726B5F">
      <w:pPr>
        <w:spacing w:after="0" w:line="276" w:lineRule="auto"/>
        <w:ind w:firstLine="720"/>
        <w:jc w:val="both"/>
        <w:rPr>
          <w:rFonts w:cs="Times New Roman"/>
          <w:szCs w:val="24"/>
        </w:rPr>
      </w:pPr>
      <w:r w:rsidRPr="00D97D82">
        <w:rPr>
          <w:rFonts w:cs="Times New Roman"/>
          <w:szCs w:val="24"/>
        </w:rPr>
        <w:t>Saskaņā ar Apcietinājumā turēšanas kārtības likuma 39.</w:t>
      </w:r>
      <w:r w:rsidR="00642AC9" w:rsidRPr="00D97D82">
        <w:rPr>
          <w:rFonts w:cs="Times New Roman"/>
          <w:szCs w:val="24"/>
        </w:rPr>
        <w:t> </w:t>
      </w:r>
      <w:r w:rsidRPr="00D97D82">
        <w:rPr>
          <w:rFonts w:cs="Times New Roman"/>
          <w:szCs w:val="24"/>
        </w:rPr>
        <w:t>panta piekto daļu un Kriminālprocesa likuma 277.</w:t>
      </w:r>
      <w:r w:rsidR="00642AC9" w:rsidRPr="00D97D82">
        <w:rPr>
          <w:rFonts w:cs="Times New Roman"/>
          <w:szCs w:val="24"/>
        </w:rPr>
        <w:t> </w:t>
      </w:r>
      <w:r w:rsidRPr="00D97D82">
        <w:rPr>
          <w:rFonts w:cs="Times New Roman"/>
          <w:szCs w:val="24"/>
        </w:rPr>
        <w:t xml:space="preserve">panta desmito daļu </w:t>
      </w:r>
      <w:r w:rsidR="00750AB0">
        <w:rPr>
          <w:rFonts w:eastAsia="Times New Roman" w:cs="Times New Roman"/>
          <w:szCs w:val="24"/>
        </w:rPr>
        <w:t>[pers. A]</w:t>
      </w:r>
      <w:r w:rsidRPr="00D97D82">
        <w:rPr>
          <w:rFonts w:cs="Times New Roman"/>
          <w:szCs w:val="24"/>
        </w:rPr>
        <w:t xml:space="preserve"> </w:t>
      </w:r>
      <w:r w:rsidR="00642AC9" w:rsidRPr="00D97D82">
        <w:rPr>
          <w:rFonts w:cs="Times New Roman"/>
          <w:szCs w:val="24"/>
        </w:rPr>
        <w:t xml:space="preserve">2024. gada 20. maijā </w:t>
      </w:r>
      <w:r w:rsidRPr="00D97D82">
        <w:rPr>
          <w:rFonts w:cs="Times New Roman"/>
          <w:szCs w:val="24"/>
        </w:rPr>
        <w:t>atbrīvota no apcietinājuma sakarā ar soda izciešanu.</w:t>
      </w:r>
    </w:p>
    <w:p w14:paraId="6BDCA581" w14:textId="6CCE713B" w:rsidR="00DC4E0B" w:rsidRPr="00D97D82" w:rsidRDefault="00DC4E0B" w:rsidP="00726B5F">
      <w:pPr>
        <w:spacing w:after="0" w:line="276" w:lineRule="auto"/>
        <w:ind w:firstLine="720"/>
        <w:jc w:val="both"/>
        <w:rPr>
          <w:rFonts w:cs="Times New Roman"/>
          <w:szCs w:val="24"/>
        </w:rPr>
      </w:pPr>
      <w:r w:rsidRPr="00D97D82">
        <w:rPr>
          <w:rFonts w:cs="Times New Roman"/>
          <w:szCs w:val="24"/>
        </w:rPr>
        <w:t xml:space="preserve">Senāts atzīst, ka drošības līdzekļa piemērošanai </w:t>
      </w:r>
      <w:r w:rsidR="00750AB0">
        <w:rPr>
          <w:rFonts w:eastAsia="Times New Roman" w:cs="Times New Roman"/>
          <w:szCs w:val="24"/>
        </w:rPr>
        <w:t>[pers. A]</w:t>
      </w:r>
      <w:r w:rsidRPr="00D97D82">
        <w:rPr>
          <w:rFonts w:cs="Times New Roman"/>
          <w:szCs w:val="24"/>
        </w:rPr>
        <w:t xml:space="preserve"> šajā kriminālprocesa stadijā nav tiesiska pamata.</w:t>
      </w:r>
    </w:p>
    <w:p w14:paraId="0AC64937" w14:textId="77777777" w:rsidR="00DC4E0B" w:rsidRPr="00D97D82" w:rsidRDefault="00DC4E0B" w:rsidP="00726B5F">
      <w:pPr>
        <w:widowControl w:val="0"/>
        <w:tabs>
          <w:tab w:val="left" w:pos="709"/>
        </w:tabs>
        <w:spacing w:after="0" w:line="276" w:lineRule="auto"/>
        <w:ind w:firstLine="720"/>
        <w:jc w:val="both"/>
        <w:rPr>
          <w:rFonts w:cs="Times New Roman"/>
          <w:szCs w:val="24"/>
        </w:rPr>
      </w:pPr>
    </w:p>
    <w:p w14:paraId="73F3867D" w14:textId="77777777" w:rsidR="00DC4E0B" w:rsidRPr="00D97D82" w:rsidRDefault="00DC4E0B" w:rsidP="00726B5F">
      <w:pPr>
        <w:widowControl w:val="0"/>
        <w:spacing w:after="0" w:line="276" w:lineRule="auto"/>
        <w:jc w:val="center"/>
        <w:rPr>
          <w:rFonts w:eastAsia="Times New Roman" w:cs="Times New Roman"/>
          <w:b/>
          <w:szCs w:val="24"/>
        </w:rPr>
      </w:pPr>
      <w:r w:rsidRPr="00D97D82">
        <w:rPr>
          <w:rFonts w:eastAsia="Times New Roman" w:cs="Times New Roman"/>
          <w:b/>
          <w:szCs w:val="24"/>
        </w:rPr>
        <w:t>Rezolutīvā daļa</w:t>
      </w:r>
    </w:p>
    <w:p w14:paraId="607B5C80" w14:textId="77777777" w:rsidR="00DC4E0B" w:rsidRPr="00D97D82" w:rsidRDefault="00DC4E0B" w:rsidP="00726B5F">
      <w:pPr>
        <w:widowControl w:val="0"/>
        <w:spacing w:after="0" w:line="276" w:lineRule="auto"/>
        <w:ind w:firstLine="720"/>
        <w:jc w:val="both"/>
        <w:rPr>
          <w:rFonts w:eastAsia="Times New Roman" w:cs="Times New Roman"/>
          <w:bCs/>
          <w:szCs w:val="24"/>
        </w:rPr>
      </w:pPr>
    </w:p>
    <w:p w14:paraId="77987456" w14:textId="3EAAF301" w:rsidR="00DC4E0B" w:rsidRPr="00D97D82" w:rsidRDefault="00DC4E0B" w:rsidP="00726B5F">
      <w:pPr>
        <w:widowControl w:val="0"/>
        <w:spacing w:after="0" w:line="276" w:lineRule="auto"/>
        <w:ind w:firstLine="720"/>
        <w:jc w:val="both"/>
        <w:rPr>
          <w:rFonts w:eastAsia="Times New Roman" w:cs="Times New Roman"/>
          <w:bCs/>
          <w:szCs w:val="24"/>
        </w:rPr>
      </w:pPr>
      <w:r w:rsidRPr="00D97D82">
        <w:rPr>
          <w:rFonts w:eastAsia="Times New Roman" w:cs="Times New Roman"/>
          <w:szCs w:val="24"/>
        </w:rPr>
        <w:t>P</w:t>
      </w:r>
      <w:r w:rsidRPr="00D97D82">
        <w:rPr>
          <w:rFonts w:eastAsia="Times New Roman" w:cs="Times New Roman"/>
          <w:bCs/>
          <w:szCs w:val="24"/>
        </w:rPr>
        <w:t>amatojoties uz Kriminālprocesa likuma 585.</w:t>
      </w:r>
      <w:r w:rsidR="00642AC9" w:rsidRPr="00D97D82">
        <w:rPr>
          <w:rFonts w:eastAsia="Times New Roman" w:cs="Times New Roman"/>
          <w:bCs/>
          <w:szCs w:val="24"/>
        </w:rPr>
        <w:t> </w:t>
      </w:r>
      <w:r w:rsidRPr="00D97D82">
        <w:rPr>
          <w:rFonts w:eastAsia="Times New Roman" w:cs="Times New Roman"/>
          <w:bCs/>
          <w:szCs w:val="24"/>
        </w:rPr>
        <w:t>pantu un 587. panta pirmās daļas 2. punktu, Senāts</w:t>
      </w:r>
    </w:p>
    <w:p w14:paraId="2EB3FF47" w14:textId="77777777" w:rsidR="00DC4E0B" w:rsidRPr="00D97D82" w:rsidRDefault="00DC4E0B" w:rsidP="00726B5F">
      <w:pPr>
        <w:pStyle w:val="tv213"/>
        <w:widowControl w:val="0"/>
        <w:spacing w:before="0" w:beforeAutospacing="0" w:after="0" w:afterAutospacing="0" w:line="276" w:lineRule="auto"/>
        <w:ind w:firstLine="720"/>
        <w:jc w:val="both"/>
        <w:rPr>
          <w:b/>
        </w:rPr>
      </w:pPr>
    </w:p>
    <w:p w14:paraId="4A552055" w14:textId="77777777" w:rsidR="00DC4E0B" w:rsidRPr="00D97D82" w:rsidRDefault="00DC4E0B" w:rsidP="00726B5F">
      <w:pPr>
        <w:pStyle w:val="tv213"/>
        <w:widowControl w:val="0"/>
        <w:spacing w:before="0" w:beforeAutospacing="0" w:after="0" w:afterAutospacing="0" w:line="276" w:lineRule="auto"/>
        <w:jc w:val="center"/>
        <w:rPr>
          <w:b/>
        </w:rPr>
      </w:pPr>
      <w:r w:rsidRPr="00D97D82">
        <w:rPr>
          <w:b/>
        </w:rPr>
        <w:t>nolēma</w:t>
      </w:r>
    </w:p>
    <w:p w14:paraId="3EC6390B" w14:textId="77777777" w:rsidR="00DC4E0B" w:rsidRPr="00D97D82" w:rsidRDefault="00DC4E0B" w:rsidP="00726B5F">
      <w:pPr>
        <w:pStyle w:val="tv213"/>
        <w:widowControl w:val="0"/>
        <w:spacing w:before="0" w:beforeAutospacing="0" w:after="0" w:afterAutospacing="0" w:line="276" w:lineRule="auto"/>
        <w:ind w:firstLine="720"/>
        <w:jc w:val="both"/>
        <w:rPr>
          <w:b/>
        </w:rPr>
      </w:pPr>
    </w:p>
    <w:p w14:paraId="55871E81" w14:textId="118D5D2A" w:rsidR="00DC4E0B" w:rsidRPr="00D97D82" w:rsidRDefault="00DC4E0B" w:rsidP="00726B5F">
      <w:pPr>
        <w:widowControl w:val="0"/>
        <w:tabs>
          <w:tab w:val="left" w:pos="709"/>
        </w:tabs>
        <w:spacing w:after="0" w:line="276" w:lineRule="auto"/>
        <w:ind w:firstLine="720"/>
        <w:jc w:val="both"/>
        <w:rPr>
          <w:rFonts w:cs="Times New Roman"/>
          <w:szCs w:val="24"/>
        </w:rPr>
      </w:pPr>
      <w:r w:rsidRPr="00D97D82">
        <w:rPr>
          <w:rFonts w:eastAsia="Calibri" w:cs="Times New Roman"/>
          <w:iCs/>
          <w:szCs w:val="24"/>
        </w:rPr>
        <w:t xml:space="preserve">atcelt </w:t>
      </w:r>
      <w:r w:rsidRPr="00D97D82">
        <w:rPr>
          <w:rFonts w:cs="Times New Roman"/>
          <w:szCs w:val="24"/>
        </w:rPr>
        <w:t>Latgales apgabaltiesas 2024.</w:t>
      </w:r>
      <w:r w:rsidR="00642AC9" w:rsidRPr="00D97D82">
        <w:rPr>
          <w:rFonts w:cs="Times New Roman"/>
          <w:szCs w:val="24"/>
        </w:rPr>
        <w:t> </w:t>
      </w:r>
      <w:r w:rsidRPr="00D97D82">
        <w:rPr>
          <w:rFonts w:cs="Times New Roman"/>
          <w:szCs w:val="24"/>
        </w:rPr>
        <w:t>gada 13.</w:t>
      </w:r>
      <w:r w:rsidR="00642AC9" w:rsidRPr="00D97D82">
        <w:rPr>
          <w:rFonts w:cs="Times New Roman"/>
          <w:szCs w:val="24"/>
        </w:rPr>
        <w:t> </w:t>
      </w:r>
      <w:r w:rsidRPr="00D97D82">
        <w:rPr>
          <w:rFonts w:cs="Times New Roman"/>
          <w:szCs w:val="24"/>
        </w:rPr>
        <w:t xml:space="preserve">marta lēmumu </w:t>
      </w:r>
      <w:r w:rsidRPr="00D97D82">
        <w:rPr>
          <w:rFonts w:eastAsia="Calibri" w:cs="Times New Roman"/>
          <w:iCs/>
          <w:szCs w:val="24"/>
        </w:rPr>
        <w:t xml:space="preserve">pilnībā un </w:t>
      </w:r>
      <w:r w:rsidRPr="00D97D82">
        <w:rPr>
          <w:rFonts w:cs="Times New Roman"/>
          <w:szCs w:val="24"/>
        </w:rPr>
        <w:t>nosūtīt lietu jaunai izskatīšanai Latgales apgabaltiesā</w:t>
      </w:r>
      <w:r w:rsidRPr="00D97D82">
        <w:rPr>
          <w:rFonts w:eastAsia="Calibri" w:cs="Times New Roman"/>
          <w:iCs/>
          <w:szCs w:val="24"/>
        </w:rPr>
        <w:t>.</w:t>
      </w:r>
    </w:p>
    <w:p w14:paraId="3BAA2DF4" w14:textId="77777777" w:rsidR="00DC4E0B" w:rsidRPr="00D97D82" w:rsidRDefault="00DC4E0B" w:rsidP="00726B5F">
      <w:pPr>
        <w:widowControl w:val="0"/>
        <w:tabs>
          <w:tab w:val="left" w:pos="-3120"/>
        </w:tabs>
        <w:spacing w:after="0" w:line="276" w:lineRule="auto"/>
        <w:ind w:firstLine="720"/>
        <w:jc w:val="both"/>
        <w:rPr>
          <w:rFonts w:cs="Times New Roman"/>
          <w:color w:val="000000"/>
          <w:szCs w:val="24"/>
        </w:rPr>
      </w:pPr>
    </w:p>
    <w:p w14:paraId="0AB1C37C" w14:textId="77777777" w:rsidR="00DC4E0B" w:rsidRPr="00D97D82" w:rsidRDefault="00DC4E0B" w:rsidP="00726B5F">
      <w:pPr>
        <w:widowControl w:val="0"/>
        <w:tabs>
          <w:tab w:val="left" w:pos="-3120"/>
        </w:tabs>
        <w:spacing w:after="0" w:line="276" w:lineRule="auto"/>
        <w:ind w:firstLine="720"/>
        <w:jc w:val="both"/>
        <w:rPr>
          <w:rFonts w:cs="Times New Roman"/>
          <w:color w:val="000000"/>
          <w:szCs w:val="24"/>
        </w:rPr>
      </w:pPr>
      <w:r w:rsidRPr="00D97D82">
        <w:rPr>
          <w:rFonts w:cs="Times New Roman"/>
          <w:color w:val="000000"/>
          <w:szCs w:val="24"/>
        </w:rPr>
        <w:t>Lēmums nav pārsūdzams.</w:t>
      </w:r>
    </w:p>
    <w:p w14:paraId="60A5175B" w14:textId="77777777" w:rsidR="00DC4E0B" w:rsidRPr="00D97D82" w:rsidRDefault="00DC4E0B" w:rsidP="00726B5F">
      <w:pPr>
        <w:widowControl w:val="0"/>
        <w:tabs>
          <w:tab w:val="left" w:pos="-3120"/>
        </w:tabs>
        <w:spacing w:after="0" w:line="276" w:lineRule="auto"/>
        <w:ind w:firstLine="720"/>
        <w:jc w:val="both"/>
        <w:rPr>
          <w:rFonts w:cs="Times New Roman"/>
          <w:color w:val="000000"/>
          <w:szCs w:val="24"/>
        </w:rPr>
      </w:pPr>
    </w:p>
    <w:p w14:paraId="387DD773" w14:textId="77777777" w:rsidR="00DC4E0B" w:rsidRPr="00D97D82" w:rsidRDefault="00DC4E0B" w:rsidP="00726B5F">
      <w:pPr>
        <w:widowControl w:val="0"/>
        <w:tabs>
          <w:tab w:val="left" w:pos="-3120"/>
        </w:tabs>
        <w:spacing w:after="0" w:line="276" w:lineRule="auto"/>
        <w:ind w:firstLine="720"/>
        <w:jc w:val="both"/>
        <w:rPr>
          <w:rFonts w:cs="Times New Roman"/>
          <w:color w:val="000000"/>
          <w:szCs w:val="24"/>
        </w:rPr>
      </w:pPr>
    </w:p>
    <w:p w14:paraId="681641E0" w14:textId="77777777" w:rsidR="00DC4E0B" w:rsidRPr="00D97D82" w:rsidRDefault="00DC4E0B" w:rsidP="00726B5F">
      <w:pPr>
        <w:widowControl w:val="0"/>
        <w:tabs>
          <w:tab w:val="left" w:pos="-3120"/>
        </w:tabs>
        <w:spacing w:after="0" w:line="276" w:lineRule="auto"/>
        <w:ind w:firstLine="720"/>
        <w:jc w:val="both"/>
        <w:rPr>
          <w:rFonts w:cs="Times New Roman"/>
          <w:color w:val="000000"/>
          <w:szCs w:val="24"/>
        </w:rPr>
      </w:pPr>
    </w:p>
    <w:bookmarkEnd w:id="7"/>
    <w:p w14:paraId="17FCD7E4" w14:textId="0818E812" w:rsidR="00DC4E0B" w:rsidRPr="00D97D82" w:rsidRDefault="00DC4E0B" w:rsidP="00726B5F">
      <w:pPr>
        <w:widowControl w:val="0"/>
        <w:spacing w:after="0" w:line="276" w:lineRule="auto"/>
        <w:ind w:firstLine="720"/>
        <w:jc w:val="both"/>
        <w:rPr>
          <w:rFonts w:cs="Times New Roman"/>
          <w:szCs w:val="24"/>
          <w:shd w:val="clear" w:color="auto" w:fill="FFFFFF"/>
        </w:rPr>
      </w:pPr>
    </w:p>
    <w:sectPr w:rsidR="00DC4E0B" w:rsidRPr="00D97D82" w:rsidSect="00D97D82">
      <w:footerReference w:type="default" r:id="rId17"/>
      <w:pgSz w:w="11906" w:h="16838"/>
      <w:pgMar w:top="1134" w:right="1701" w:bottom="284" w:left="170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560C7" w14:textId="77777777" w:rsidR="00B77737" w:rsidRDefault="00B77737" w:rsidP="00EE3783">
      <w:pPr>
        <w:spacing w:after="0" w:line="240" w:lineRule="auto"/>
      </w:pPr>
      <w:r>
        <w:separator/>
      </w:r>
    </w:p>
  </w:endnote>
  <w:endnote w:type="continuationSeparator" w:id="0">
    <w:p w14:paraId="3B1C3F30" w14:textId="77777777" w:rsidR="00B77737" w:rsidRDefault="00B77737"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1F0C2A0E" w:rsidR="00FF1E96" w:rsidRPr="00EF4EC6" w:rsidRDefault="009A2693" w:rsidP="00EF4EC6">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9F93" w14:textId="77777777" w:rsidR="00B77737" w:rsidRDefault="00B77737" w:rsidP="00EE3783">
      <w:pPr>
        <w:spacing w:after="0" w:line="240" w:lineRule="auto"/>
      </w:pPr>
      <w:r>
        <w:separator/>
      </w:r>
    </w:p>
  </w:footnote>
  <w:footnote w:type="continuationSeparator" w:id="0">
    <w:p w14:paraId="522784A1" w14:textId="77777777" w:rsidR="00B77737" w:rsidRDefault="00B77737"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47C"/>
    <w:multiLevelType w:val="hybridMultilevel"/>
    <w:tmpl w:val="7744E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4E4A"/>
    <w:multiLevelType w:val="hybridMultilevel"/>
    <w:tmpl w:val="9BC0AAF6"/>
    <w:lvl w:ilvl="0" w:tplc="935E23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E4755"/>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D0699C"/>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5121E"/>
    <w:multiLevelType w:val="hybridMultilevel"/>
    <w:tmpl w:val="E37E151A"/>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F4175B"/>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D00094"/>
    <w:multiLevelType w:val="hybridMultilevel"/>
    <w:tmpl w:val="1B1671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9D63DDE"/>
    <w:multiLevelType w:val="hybridMultilevel"/>
    <w:tmpl w:val="771AC1B4"/>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602D2"/>
    <w:multiLevelType w:val="hybridMultilevel"/>
    <w:tmpl w:val="277AC156"/>
    <w:lvl w:ilvl="0" w:tplc="1B04BE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DE7258"/>
    <w:multiLevelType w:val="hybridMultilevel"/>
    <w:tmpl w:val="8062D168"/>
    <w:lvl w:ilvl="0" w:tplc="A79C79AE">
      <w:start w:val="1"/>
      <w:numFmt w:val="decimal"/>
      <w:lvlText w:val="%1)"/>
      <w:lvlJc w:val="left"/>
      <w:pPr>
        <w:ind w:left="1080" w:hanging="360"/>
      </w:pPr>
      <w:rPr>
        <w:rFonts w:asciiTheme="majorBidi" w:hAnsiTheme="majorBidi"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5065A7B"/>
    <w:multiLevelType w:val="hybridMultilevel"/>
    <w:tmpl w:val="BB7AD45C"/>
    <w:lvl w:ilvl="0" w:tplc="7A42B22C">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2" w15:restartNumberingAfterBreak="0">
    <w:nsid w:val="68EE4B9F"/>
    <w:multiLevelType w:val="hybridMultilevel"/>
    <w:tmpl w:val="1B1671B0"/>
    <w:lvl w:ilvl="0" w:tplc="CDF83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7E5C4A"/>
    <w:multiLevelType w:val="hybridMultilevel"/>
    <w:tmpl w:val="047ECDB2"/>
    <w:lvl w:ilvl="0" w:tplc="EA742B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C125C"/>
    <w:multiLevelType w:val="hybridMultilevel"/>
    <w:tmpl w:val="93B4C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472330">
    <w:abstractNumId w:val="10"/>
  </w:num>
  <w:num w:numId="2" w16cid:durableId="781800458">
    <w:abstractNumId w:val="11"/>
  </w:num>
  <w:num w:numId="3" w16cid:durableId="1221671381">
    <w:abstractNumId w:val="12"/>
  </w:num>
  <w:num w:numId="4" w16cid:durableId="675770773">
    <w:abstractNumId w:val="7"/>
  </w:num>
  <w:num w:numId="5" w16cid:durableId="1102650831">
    <w:abstractNumId w:val="14"/>
  </w:num>
  <w:num w:numId="6" w16cid:durableId="1440029211">
    <w:abstractNumId w:val="6"/>
  </w:num>
  <w:num w:numId="7" w16cid:durableId="1609893109">
    <w:abstractNumId w:val="3"/>
  </w:num>
  <w:num w:numId="8" w16cid:durableId="973678140">
    <w:abstractNumId w:val="2"/>
  </w:num>
  <w:num w:numId="9" w16cid:durableId="612596918">
    <w:abstractNumId w:val="5"/>
  </w:num>
  <w:num w:numId="10" w16cid:durableId="1528790252">
    <w:abstractNumId w:val="0"/>
  </w:num>
  <w:num w:numId="11" w16cid:durableId="208225539">
    <w:abstractNumId w:val="9"/>
  </w:num>
  <w:num w:numId="12" w16cid:durableId="1581598346">
    <w:abstractNumId w:val="4"/>
  </w:num>
  <w:num w:numId="13" w16cid:durableId="2088962932">
    <w:abstractNumId w:val="8"/>
  </w:num>
  <w:num w:numId="14" w16cid:durableId="1333293402">
    <w:abstractNumId w:val="1"/>
  </w:num>
  <w:num w:numId="15" w16cid:durableId="3246706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DF"/>
    <w:rsid w:val="00000C62"/>
    <w:rsid w:val="00005229"/>
    <w:rsid w:val="00005C3B"/>
    <w:rsid w:val="00005F4B"/>
    <w:rsid w:val="00006145"/>
    <w:rsid w:val="0000688F"/>
    <w:rsid w:val="000069E0"/>
    <w:rsid w:val="00007CFD"/>
    <w:rsid w:val="00007D14"/>
    <w:rsid w:val="00007DAA"/>
    <w:rsid w:val="0001060F"/>
    <w:rsid w:val="000108A6"/>
    <w:rsid w:val="0001260D"/>
    <w:rsid w:val="00013DBA"/>
    <w:rsid w:val="00014898"/>
    <w:rsid w:val="0001504B"/>
    <w:rsid w:val="000154D2"/>
    <w:rsid w:val="00017BF0"/>
    <w:rsid w:val="0002073C"/>
    <w:rsid w:val="00020AF0"/>
    <w:rsid w:val="00020FC6"/>
    <w:rsid w:val="00021C9F"/>
    <w:rsid w:val="00022A00"/>
    <w:rsid w:val="00022BD5"/>
    <w:rsid w:val="000235D2"/>
    <w:rsid w:val="000235F7"/>
    <w:rsid w:val="00023EAD"/>
    <w:rsid w:val="0002434C"/>
    <w:rsid w:val="0002595D"/>
    <w:rsid w:val="00025ABA"/>
    <w:rsid w:val="00025CB8"/>
    <w:rsid w:val="00026881"/>
    <w:rsid w:val="00030026"/>
    <w:rsid w:val="000300DE"/>
    <w:rsid w:val="00030370"/>
    <w:rsid w:val="00030593"/>
    <w:rsid w:val="00030CB3"/>
    <w:rsid w:val="000312C9"/>
    <w:rsid w:val="00031D30"/>
    <w:rsid w:val="00032BEE"/>
    <w:rsid w:val="00033745"/>
    <w:rsid w:val="000353EC"/>
    <w:rsid w:val="0003547A"/>
    <w:rsid w:val="000355C0"/>
    <w:rsid w:val="00035AC6"/>
    <w:rsid w:val="000369A0"/>
    <w:rsid w:val="00036B82"/>
    <w:rsid w:val="00036C1B"/>
    <w:rsid w:val="0003723F"/>
    <w:rsid w:val="0004053D"/>
    <w:rsid w:val="00040F88"/>
    <w:rsid w:val="0004141F"/>
    <w:rsid w:val="000414B2"/>
    <w:rsid w:val="00041579"/>
    <w:rsid w:val="00041E5D"/>
    <w:rsid w:val="00042676"/>
    <w:rsid w:val="00043B4D"/>
    <w:rsid w:val="000449E9"/>
    <w:rsid w:val="0004599E"/>
    <w:rsid w:val="00046FC0"/>
    <w:rsid w:val="00047714"/>
    <w:rsid w:val="0005042A"/>
    <w:rsid w:val="000508E1"/>
    <w:rsid w:val="00051A03"/>
    <w:rsid w:val="00052379"/>
    <w:rsid w:val="000555B2"/>
    <w:rsid w:val="0005574C"/>
    <w:rsid w:val="00055BCD"/>
    <w:rsid w:val="00055BFC"/>
    <w:rsid w:val="0005606F"/>
    <w:rsid w:val="00056284"/>
    <w:rsid w:val="00056C79"/>
    <w:rsid w:val="000611AB"/>
    <w:rsid w:val="00061409"/>
    <w:rsid w:val="00061CAF"/>
    <w:rsid w:val="0006215D"/>
    <w:rsid w:val="00062316"/>
    <w:rsid w:val="0006283D"/>
    <w:rsid w:val="00062BAF"/>
    <w:rsid w:val="00062D40"/>
    <w:rsid w:val="000643C7"/>
    <w:rsid w:val="00064726"/>
    <w:rsid w:val="00064ACC"/>
    <w:rsid w:val="00066738"/>
    <w:rsid w:val="0006719D"/>
    <w:rsid w:val="000671C3"/>
    <w:rsid w:val="00070F57"/>
    <w:rsid w:val="000712E0"/>
    <w:rsid w:val="00072235"/>
    <w:rsid w:val="000726B9"/>
    <w:rsid w:val="00072E50"/>
    <w:rsid w:val="00073AA6"/>
    <w:rsid w:val="0007474B"/>
    <w:rsid w:val="00075218"/>
    <w:rsid w:val="0007548E"/>
    <w:rsid w:val="000758E8"/>
    <w:rsid w:val="00075CE9"/>
    <w:rsid w:val="00075EEA"/>
    <w:rsid w:val="00075FCB"/>
    <w:rsid w:val="0007636D"/>
    <w:rsid w:val="00076A65"/>
    <w:rsid w:val="00076F6A"/>
    <w:rsid w:val="000776C7"/>
    <w:rsid w:val="00080A84"/>
    <w:rsid w:val="00080A93"/>
    <w:rsid w:val="0008147D"/>
    <w:rsid w:val="00081790"/>
    <w:rsid w:val="000821DC"/>
    <w:rsid w:val="000823F0"/>
    <w:rsid w:val="00083100"/>
    <w:rsid w:val="0008500F"/>
    <w:rsid w:val="000850DD"/>
    <w:rsid w:val="00085A30"/>
    <w:rsid w:val="00085ACB"/>
    <w:rsid w:val="00085AE1"/>
    <w:rsid w:val="00086D73"/>
    <w:rsid w:val="00087135"/>
    <w:rsid w:val="00087C1F"/>
    <w:rsid w:val="00087DD1"/>
    <w:rsid w:val="0009001F"/>
    <w:rsid w:val="00091F7F"/>
    <w:rsid w:val="00092FB5"/>
    <w:rsid w:val="00093CBE"/>
    <w:rsid w:val="00094093"/>
    <w:rsid w:val="00095825"/>
    <w:rsid w:val="00095E2A"/>
    <w:rsid w:val="00096312"/>
    <w:rsid w:val="000967CC"/>
    <w:rsid w:val="00097DF6"/>
    <w:rsid w:val="000A0E1F"/>
    <w:rsid w:val="000A12E6"/>
    <w:rsid w:val="000A1313"/>
    <w:rsid w:val="000A1E8C"/>
    <w:rsid w:val="000A2336"/>
    <w:rsid w:val="000A2874"/>
    <w:rsid w:val="000A34BE"/>
    <w:rsid w:val="000A3D55"/>
    <w:rsid w:val="000A4016"/>
    <w:rsid w:val="000A4838"/>
    <w:rsid w:val="000A4841"/>
    <w:rsid w:val="000A4A2A"/>
    <w:rsid w:val="000A5186"/>
    <w:rsid w:val="000A6812"/>
    <w:rsid w:val="000A7223"/>
    <w:rsid w:val="000B069A"/>
    <w:rsid w:val="000B1341"/>
    <w:rsid w:val="000B2BD2"/>
    <w:rsid w:val="000B3613"/>
    <w:rsid w:val="000B4E5B"/>
    <w:rsid w:val="000B5B62"/>
    <w:rsid w:val="000B695D"/>
    <w:rsid w:val="000B6D1D"/>
    <w:rsid w:val="000B705A"/>
    <w:rsid w:val="000C05CB"/>
    <w:rsid w:val="000C0914"/>
    <w:rsid w:val="000C0A47"/>
    <w:rsid w:val="000C145B"/>
    <w:rsid w:val="000C1CC1"/>
    <w:rsid w:val="000C2D69"/>
    <w:rsid w:val="000C3603"/>
    <w:rsid w:val="000C4750"/>
    <w:rsid w:val="000C4E1B"/>
    <w:rsid w:val="000C5CE3"/>
    <w:rsid w:val="000C6BF7"/>
    <w:rsid w:val="000C701F"/>
    <w:rsid w:val="000C7819"/>
    <w:rsid w:val="000D0996"/>
    <w:rsid w:val="000D1D3A"/>
    <w:rsid w:val="000D26F9"/>
    <w:rsid w:val="000D339E"/>
    <w:rsid w:val="000D5343"/>
    <w:rsid w:val="000D68C9"/>
    <w:rsid w:val="000D7840"/>
    <w:rsid w:val="000E03A1"/>
    <w:rsid w:val="000E0923"/>
    <w:rsid w:val="000E0A73"/>
    <w:rsid w:val="000E0A75"/>
    <w:rsid w:val="000E0CA7"/>
    <w:rsid w:val="000E1049"/>
    <w:rsid w:val="000E1371"/>
    <w:rsid w:val="000E1BFC"/>
    <w:rsid w:val="000E1CA9"/>
    <w:rsid w:val="000E1CBF"/>
    <w:rsid w:val="000E1CD6"/>
    <w:rsid w:val="000E4118"/>
    <w:rsid w:val="000E4602"/>
    <w:rsid w:val="000E5381"/>
    <w:rsid w:val="000E5935"/>
    <w:rsid w:val="000E5A51"/>
    <w:rsid w:val="000E6409"/>
    <w:rsid w:val="000E7252"/>
    <w:rsid w:val="000F09A2"/>
    <w:rsid w:val="000F1C5F"/>
    <w:rsid w:val="000F1EC0"/>
    <w:rsid w:val="000F2941"/>
    <w:rsid w:val="000F2FC8"/>
    <w:rsid w:val="000F5486"/>
    <w:rsid w:val="000F578C"/>
    <w:rsid w:val="000F5A87"/>
    <w:rsid w:val="000F61F5"/>
    <w:rsid w:val="000F7588"/>
    <w:rsid w:val="00100108"/>
    <w:rsid w:val="0010034B"/>
    <w:rsid w:val="001007ED"/>
    <w:rsid w:val="00100F51"/>
    <w:rsid w:val="00101921"/>
    <w:rsid w:val="00102120"/>
    <w:rsid w:val="00102A5C"/>
    <w:rsid w:val="00102C37"/>
    <w:rsid w:val="00102E49"/>
    <w:rsid w:val="001032C9"/>
    <w:rsid w:val="00103D10"/>
    <w:rsid w:val="00104307"/>
    <w:rsid w:val="00104A7F"/>
    <w:rsid w:val="00105312"/>
    <w:rsid w:val="00106710"/>
    <w:rsid w:val="00106770"/>
    <w:rsid w:val="00106A98"/>
    <w:rsid w:val="00107148"/>
    <w:rsid w:val="00110C9F"/>
    <w:rsid w:val="00111425"/>
    <w:rsid w:val="00111541"/>
    <w:rsid w:val="001141F7"/>
    <w:rsid w:val="001147D1"/>
    <w:rsid w:val="00115FB4"/>
    <w:rsid w:val="001174EF"/>
    <w:rsid w:val="0012050F"/>
    <w:rsid w:val="00121BFE"/>
    <w:rsid w:val="0012233F"/>
    <w:rsid w:val="0012451C"/>
    <w:rsid w:val="001247A7"/>
    <w:rsid w:val="00124E8B"/>
    <w:rsid w:val="00125520"/>
    <w:rsid w:val="00125B1E"/>
    <w:rsid w:val="0012607C"/>
    <w:rsid w:val="00126B41"/>
    <w:rsid w:val="00126C19"/>
    <w:rsid w:val="00127B86"/>
    <w:rsid w:val="00127DC0"/>
    <w:rsid w:val="0013093B"/>
    <w:rsid w:val="00130DB2"/>
    <w:rsid w:val="00131B74"/>
    <w:rsid w:val="00131FD8"/>
    <w:rsid w:val="00132303"/>
    <w:rsid w:val="0013251D"/>
    <w:rsid w:val="00132779"/>
    <w:rsid w:val="0013417B"/>
    <w:rsid w:val="00134823"/>
    <w:rsid w:val="00136606"/>
    <w:rsid w:val="00137028"/>
    <w:rsid w:val="00137419"/>
    <w:rsid w:val="00137433"/>
    <w:rsid w:val="00137819"/>
    <w:rsid w:val="0013792C"/>
    <w:rsid w:val="00137FFC"/>
    <w:rsid w:val="001401D3"/>
    <w:rsid w:val="0014183D"/>
    <w:rsid w:val="00141B13"/>
    <w:rsid w:val="00141D10"/>
    <w:rsid w:val="00142708"/>
    <w:rsid w:val="0014287F"/>
    <w:rsid w:val="001446F6"/>
    <w:rsid w:val="00145150"/>
    <w:rsid w:val="00145F17"/>
    <w:rsid w:val="00147EDC"/>
    <w:rsid w:val="00150469"/>
    <w:rsid w:val="00150496"/>
    <w:rsid w:val="00150927"/>
    <w:rsid w:val="00150F32"/>
    <w:rsid w:val="00151086"/>
    <w:rsid w:val="001517D9"/>
    <w:rsid w:val="00151917"/>
    <w:rsid w:val="00151F92"/>
    <w:rsid w:val="00152B18"/>
    <w:rsid w:val="00152CBB"/>
    <w:rsid w:val="00153989"/>
    <w:rsid w:val="00154ABE"/>
    <w:rsid w:val="001553DC"/>
    <w:rsid w:val="00155B22"/>
    <w:rsid w:val="00155EDF"/>
    <w:rsid w:val="0015652E"/>
    <w:rsid w:val="00156A86"/>
    <w:rsid w:val="001576F0"/>
    <w:rsid w:val="00160046"/>
    <w:rsid w:val="00160176"/>
    <w:rsid w:val="001601DC"/>
    <w:rsid w:val="001612CA"/>
    <w:rsid w:val="001613FF"/>
    <w:rsid w:val="00161A8D"/>
    <w:rsid w:val="001626C6"/>
    <w:rsid w:val="00162965"/>
    <w:rsid w:val="001637AA"/>
    <w:rsid w:val="00164246"/>
    <w:rsid w:val="001643BC"/>
    <w:rsid w:val="00164983"/>
    <w:rsid w:val="001650E4"/>
    <w:rsid w:val="0016606B"/>
    <w:rsid w:val="0016643A"/>
    <w:rsid w:val="001665C8"/>
    <w:rsid w:val="00166AFD"/>
    <w:rsid w:val="0016717E"/>
    <w:rsid w:val="001707D7"/>
    <w:rsid w:val="00171FD9"/>
    <w:rsid w:val="00172069"/>
    <w:rsid w:val="001722C9"/>
    <w:rsid w:val="001733D7"/>
    <w:rsid w:val="001735A1"/>
    <w:rsid w:val="00173BA1"/>
    <w:rsid w:val="00173E1A"/>
    <w:rsid w:val="00174B8E"/>
    <w:rsid w:val="00174D04"/>
    <w:rsid w:val="001752BB"/>
    <w:rsid w:val="0017569C"/>
    <w:rsid w:val="0017586F"/>
    <w:rsid w:val="00175CC9"/>
    <w:rsid w:val="00176320"/>
    <w:rsid w:val="001775DA"/>
    <w:rsid w:val="0018067B"/>
    <w:rsid w:val="001808E0"/>
    <w:rsid w:val="001811E3"/>
    <w:rsid w:val="00183064"/>
    <w:rsid w:val="00183299"/>
    <w:rsid w:val="00183C7F"/>
    <w:rsid w:val="00184FA1"/>
    <w:rsid w:val="0018507A"/>
    <w:rsid w:val="0018583D"/>
    <w:rsid w:val="001860B9"/>
    <w:rsid w:val="00186592"/>
    <w:rsid w:val="00186FF3"/>
    <w:rsid w:val="001874F8"/>
    <w:rsid w:val="00187774"/>
    <w:rsid w:val="00187877"/>
    <w:rsid w:val="00187DDD"/>
    <w:rsid w:val="001907E6"/>
    <w:rsid w:val="0019131A"/>
    <w:rsid w:val="001913B4"/>
    <w:rsid w:val="0019145D"/>
    <w:rsid w:val="00191A08"/>
    <w:rsid w:val="00192174"/>
    <w:rsid w:val="00192643"/>
    <w:rsid w:val="0019388F"/>
    <w:rsid w:val="00193D41"/>
    <w:rsid w:val="00193E58"/>
    <w:rsid w:val="00194BDD"/>
    <w:rsid w:val="00194FA1"/>
    <w:rsid w:val="00196546"/>
    <w:rsid w:val="001A03A8"/>
    <w:rsid w:val="001A0A79"/>
    <w:rsid w:val="001A193E"/>
    <w:rsid w:val="001A20A7"/>
    <w:rsid w:val="001A2878"/>
    <w:rsid w:val="001A28C4"/>
    <w:rsid w:val="001A3B6A"/>
    <w:rsid w:val="001A3FDB"/>
    <w:rsid w:val="001A4D84"/>
    <w:rsid w:val="001A50F0"/>
    <w:rsid w:val="001A51D1"/>
    <w:rsid w:val="001A5E94"/>
    <w:rsid w:val="001A61B4"/>
    <w:rsid w:val="001A688C"/>
    <w:rsid w:val="001A72BD"/>
    <w:rsid w:val="001A739C"/>
    <w:rsid w:val="001B0120"/>
    <w:rsid w:val="001B1329"/>
    <w:rsid w:val="001B1339"/>
    <w:rsid w:val="001B15E5"/>
    <w:rsid w:val="001B2721"/>
    <w:rsid w:val="001B2B9A"/>
    <w:rsid w:val="001B3C32"/>
    <w:rsid w:val="001B3F17"/>
    <w:rsid w:val="001B4182"/>
    <w:rsid w:val="001B4293"/>
    <w:rsid w:val="001B42B2"/>
    <w:rsid w:val="001B45F2"/>
    <w:rsid w:val="001B48AB"/>
    <w:rsid w:val="001B4BCE"/>
    <w:rsid w:val="001B4F7E"/>
    <w:rsid w:val="001B7023"/>
    <w:rsid w:val="001B7F66"/>
    <w:rsid w:val="001C05F8"/>
    <w:rsid w:val="001C1ED2"/>
    <w:rsid w:val="001C37BA"/>
    <w:rsid w:val="001C3E1F"/>
    <w:rsid w:val="001C435C"/>
    <w:rsid w:val="001C4735"/>
    <w:rsid w:val="001C4822"/>
    <w:rsid w:val="001C4B93"/>
    <w:rsid w:val="001C5D0A"/>
    <w:rsid w:val="001C6598"/>
    <w:rsid w:val="001C6F48"/>
    <w:rsid w:val="001C7BEC"/>
    <w:rsid w:val="001C7FC4"/>
    <w:rsid w:val="001D0DC2"/>
    <w:rsid w:val="001D162D"/>
    <w:rsid w:val="001D1867"/>
    <w:rsid w:val="001D1B7A"/>
    <w:rsid w:val="001D2E8E"/>
    <w:rsid w:val="001D3169"/>
    <w:rsid w:val="001D3C74"/>
    <w:rsid w:val="001D3FD2"/>
    <w:rsid w:val="001D415A"/>
    <w:rsid w:val="001D6268"/>
    <w:rsid w:val="001D687F"/>
    <w:rsid w:val="001D6C67"/>
    <w:rsid w:val="001D7092"/>
    <w:rsid w:val="001D79F9"/>
    <w:rsid w:val="001D7BC3"/>
    <w:rsid w:val="001E0BC0"/>
    <w:rsid w:val="001E0F9C"/>
    <w:rsid w:val="001E194B"/>
    <w:rsid w:val="001E1ABF"/>
    <w:rsid w:val="001E1F3B"/>
    <w:rsid w:val="001E3663"/>
    <w:rsid w:val="001E47BE"/>
    <w:rsid w:val="001E5575"/>
    <w:rsid w:val="001E584D"/>
    <w:rsid w:val="001E6DC4"/>
    <w:rsid w:val="001E6EFD"/>
    <w:rsid w:val="001E74B5"/>
    <w:rsid w:val="001E74F0"/>
    <w:rsid w:val="001F09B3"/>
    <w:rsid w:val="001F1052"/>
    <w:rsid w:val="001F10F9"/>
    <w:rsid w:val="001F13D6"/>
    <w:rsid w:val="001F1460"/>
    <w:rsid w:val="001F1CB4"/>
    <w:rsid w:val="001F21DC"/>
    <w:rsid w:val="001F223C"/>
    <w:rsid w:val="001F2250"/>
    <w:rsid w:val="001F227D"/>
    <w:rsid w:val="001F32FC"/>
    <w:rsid w:val="001F3948"/>
    <w:rsid w:val="001F3953"/>
    <w:rsid w:val="001F3D1A"/>
    <w:rsid w:val="001F4036"/>
    <w:rsid w:val="001F4965"/>
    <w:rsid w:val="001F4E90"/>
    <w:rsid w:val="001F54E1"/>
    <w:rsid w:val="001F5679"/>
    <w:rsid w:val="001F5A04"/>
    <w:rsid w:val="001F5AD7"/>
    <w:rsid w:val="001F5BFD"/>
    <w:rsid w:val="001F5E62"/>
    <w:rsid w:val="001F62F0"/>
    <w:rsid w:val="00200B8A"/>
    <w:rsid w:val="002015E6"/>
    <w:rsid w:val="00201EA7"/>
    <w:rsid w:val="002029A8"/>
    <w:rsid w:val="002037E4"/>
    <w:rsid w:val="002049DE"/>
    <w:rsid w:val="00205CAE"/>
    <w:rsid w:val="00205F8F"/>
    <w:rsid w:val="00206E28"/>
    <w:rsid w:val="00207454"/>
    <w:rsid w:val="002076BB"/>
    <w:rsid w:val="00207B5D"/>
    <w:rsid w:val="00207F83"/>
    <w:rsid w:val="00210173"/>
    <w:rsid w:val="00210404"/>
    <w:rsid w:val="002130FD"/>
    <w:rsid w:val="002136E0"/>
    <w:rsid w:val="0021435F"/>
    <w:rsid w:val="00214521"/>
    <w:rsid w:val="00215B90"/>
    <w:rsid w:val="00220004"/>
    <w:rsid w:val="002208F7"/>
    <w:rsid w:val="00220D03"/>
    <w:rsid w:val="00220FEB"/>
    <w:rsid w:val="00221B81"/>
    <w:rsid w:val="00222412"/>
    <w:rsid w:val="00222F04"/>
    <w:rsid w:val="00223549"/>
    <w:rsid w:val="002237DF"/>
    <w:rsid w:val="00224365"/>
    <w:rsid w:val="00224DA8"/>
    <w:rsid w:val="0022589D"/>
    <w:rsid w:val="0022611E"/>
    <w:rsid w:val="002265B6"/>
    <w:rsid w:val="0022788B"/>
    <w:rsid w:val="0023021B"/>
    <w:rsid w:val="00231449"/>
    <w:rsid w:val="00231649"/>
    <w:rsid w:val="00232287"/>
    <w:rsid w:val="00232298"/>
    <w:rsid w:val="0023294E"/>
    <w:rsid w:val="00232D82"/>
    <w:rsid w:val="00233329"/>
    <w:rsid w:val="002333D3"/>
    <w:rsid w:val="00233CF7"/>
    <w:rsid w:val="0023465A"/>
    <w:rsid w:val="00234ECD"/>
    <w:rsid w:val="0023543A"/>
    <w:rsid w:val="002361CD"/>
    <w:rsid w:val="00236AC7"/>
    <w:rsid w:val="0023731B"/>
    <w:rsid w:val="002373AE"/>
    <w:rsid w:val="00237DD3"/>
    <w:rsid w:val="0024004B"/>
    <w:rsid w:val="0024025D"/>
    <w:rsid w:val="002414CF"/>
    <w:rsid w:val="0024173B"/>
    <w:rsid w:val="002424F7"/>
    <w:rsid w:val="00242BD3"/>
    <w:rsid w:val="00242F03"/>
    <w:rsid w:val="00243161"/>
    <w:rsid w:val="00243186"/>
    <w:rsid w:val="002431E9"/>
    <w:rsid w:val="00243429"/>
    <w:rsid w:val="0024442F"/>
    <w:rsid w:val="00244EA4"/>
    <w:rsid w:val="00244F50"/>
    <w:rsid w:val="00245B09"/>
    <w:rsid w:val="00245DEB"/>
    <w:rsid w:val="00246278"/>
    <w:rsid w:val="00246C7E"/>
    <w:rsid w:val="00246CAC"/>
    <w:rsid w:val="00247511"/>
    <w:rsid w:val="00247B52"/>
    <w:rsid w:val="00247C9E"/>
    <w:rsid w:val="002503AB"/>
    <w:rsid w:val="00251054"/>
    <w:rsid w:val="00251433"/>
    <w:rsid w:val="0025146E"/>
    <w:rsid w:val="00251AA8"/>
    <w:rsid w:val="002527A3"/>
    <w:rsid w:val="00253662"/>
    <w:rsid w:val="00256278"/>
    <w:rsid w:val="002564FD"/>
    <w:rsid w:val="002572E5"/>
    <w:rsid w:val="0025796D"/>
    <w:rsid w:val="00257C0A"/>
    <w:rsid w:val="00260412"/>
    <w:rsid w:val="00260855"/>
    <w:rsid w:val="002608D0"/>
    <w:rsid w:val="00260E57"/>
    <w:rsid w:val="002613C2"/>
    <w:rsid w:val="00261406"/>
    <w:rsid w:val="00261CBC"/>
    <w:rsid w:val="00261CE9"/>
    <w:rsid w:val="0026239B"/>
    <w:rsid w:val="002624AE"/>
    <w:rsid w:val="00264538"/>
    <w:rsid w:val="00264626"/>
    <w:rsid w:val="00264BD2"/>
    <w:rsid w:val="00266C59"/>
    <w:rsid w:val="002676A1"/>
    <w:rsid w:val="00270642"/>
    <w:rsid w:val="0027088B"/>
    <w:rsid w:val="00272EB0"/>
    <w:rsid w:val="00273014"/>
    <w:rsid w:val="00273ACD"/>
    <w:rsid w:val="00273DC4"/>
    <w:rsid w:val="002741FB"/>
    <w:rsid w:val="002742EB"/>
    <w:rsid w:val="00275884"/>
    <w:rsid w:val="00275A81"/>
    <w:rsid w:val="00275FB6"/>
    <w:rsid w:val="002767F9"/>
    <w:rsid w:val="00277117"/>
    <w:rsid w:val="00277832"/>
    <w:rsid w:val="00280444"/>
    <w:rsid w:val="0028096F"/>
    <w:rsid w:val="00280A8E"/>
    <w:rsid w:val="00280E63"/>
    <w:rsid w:val="0028157D"/>
    <w:rsid w:val="0028324C"/>
    <w:rsid w:val="002832B9"/>
    <w:rsid w:val="002836AB"/>
    <w:rsid w:val="002849C2"/>
    <w:rsid w:val="00284D0E"/>
    <w:rsid w:val="00284D6B"/>
    <w:rsid w:val="002855C4"/>
    <w:rsid w:val="0028708F"/>
    <w:rsid w:val="00287DD0"/>
    <w:rsid w:val="00290827"/>
    <w:rsid w:val="00291326"/>
    <w:rsid w:val="00291BD8"/>
    <w:rsid w:val="00291D93"/>
    <w:rsid w:val="00291F70"/>
    <w:rsid w:val="0029222A"/>
    <w:rsid w:val="00292D40"/>
    <w:rsid w:val="002938F0"/>
    <w:rsid w:val="00293B2D"/>
    <w:rsid w:val="00293CA5"/>
    <w:rsid w:val="00295430"/>
    <w:rsid w:val="00296D77"/>
    <w:rsid w:val="002A04C9"/>
    <w:rsid w:val="002A1B34"/>
    <w:rsid w:val="002A1F98"/>
    <w:rsid w:val="002A2ACC"/>
    <w:rsid w:val="002A2BC3"/>
    <w:rsid w:val="002A2C59"/>
    <w:rsid w:val="002A34FD"/>
    <w:rsid w:val="002A3C03"/>
    <w:rsid w:val="002A401D"/>
    <w:rsid w:val="002A49F0"/>
    <w:rsid w:val="002A55C9"/>
    <w:rsid w:val="002A5837"/>
    <w:rsid w:val="002A61C2"/>
    <w:rsid w:val="002A65E7"/>
    <w:rsid w:val="002A6910"/>
    <w:rsid w:val="002A6D12"/>
    <w:rsid w:val="002B047C"/>
    <w:rsid w:val="002B04F5"/>
    <w:rsid w:val="002B0DAB"/>
    <w:rsid w:val="002B14A5"/>
    <w:rsid w:val="002B1F78"/>
    <w:rsid w:val="002B2FCB"/>
    <w:rsid w:val="002B4F16"/>
    <w:rsid w:val="002B5D81"/>
    <w:rsid w:val="002B75E8"/>
    <w:rsid w:val="002B77FB"/>
    <w:rsid w:val="002B7D4A"/>
    <w:rsid w:val="002B7F83"/>
    <w:rsid w:val="002B7FE5"/>
    <w:rsid w:val="002C0156"/>
    <w:rsid w:val="002C14C0"/>
    <w:rsid w:val="002C18A4"/>
    <w:rsid w:val="002C1E01"/>
    <w:rsid w:val="002C2E95"/>
    <w:rsid w:val="002C3485"/>
    <w:rsid w:val="002C38F7"/>
    <w:rsid w:val="002C438E"/>
    <w:rsid w:val="002C4C99"/>
    <w:rsid w:val="002C4EF1"/>
    <w:rsid w:val="002C53FD"/>
    <w:rsid w:val="002C577F"/>
    <w:rsid w:val="002C60F9"/>
    <w:rsid w:val="002C64A8"/>
    <w:rsid w:val="002C6516"/>
    <w:rsid w:val="002C6CBF"/>
    <w:rsid w:val="002C70FA"/>
    <w:rsid w:val="002C7968"/>
    <w:rsid w:val="002C7E5D"/>
    <w:rsid w:val="002D115F"/>
    <w:rsid w:val="002D14CD"/>
    <w:rsid w:val="002D2263"/>
    <w:rsid w:val="002D230F"/>
    <w:rsid w:val="002D2331"/>
    <w:rsid w:val="002D2340"/>
    <w:rsid w:val="002D25BB"/>
    <w:rsid w:val="002D2A2E"/>
    <w:rsid w:val="002D367D"/>
    <w:rsid w:val="002D44C1"/>
    <w:rsid w:val="002D49D2"/>
    <w:rsid w:val="002D4A5E"/>
    <w:rsid w:val="002D4AF4"/>
    <w:rsid w:val="002D6903"/>
    <w:rsid w:val="002D6D29"/>
    <w:rsid w:val="002D7337"/>
    <w:rsid w:val="002D7DC8"/>
    <w:rsid w:val="002E04CB"/>
    <w:rsid w:val="002E0533"/>
    <w:rsid w:val="002E139C"/>
    <w:rsid w:val="002E2FE3"/>
    <w:rsid w:val="002E3BC7"/>
    <w:rsid w:val="002E4895"/>
    <w:rsid w:val="002E4E3F"/>
    <w:rsid w:val="002E6B58"/>
    <w:rsid w:val="002E6E29"/>
    <w:rsid w:val="002E7491"/>
    <w:rsid w:val="002E795A"/>
    <w:rsid w:val="002E7B25"/>
    <w:rsid w:val="002E7D14"/>
    <w:rsid w:val="002F00CD"/>
    <w:rsid w:val="002F0B19"/>
    <w:rsid w:val="002F1904"/>
    <w:rsid w:val="002F2CD9"/>
    <w:rsid w:val="002F3275"/>
    <w:rsid w:val="002F4CE3"/>
    <w:rsid w:val="002F5696"/>
    <w:rsid w:val="002F5D31"/>
    <w:rsid w:val="002F6252"/>
    <w:rsid w:val="002F6375"/>
    <w:rsid w:val="002F657A"/>
    <w:rsid w:val="002F7503"/>
    <w:rsid w:val="002F7743"/>
    <w:rsid w:val="00301220"/>
    <w:rsid w:val="00301811"/>
    <w:rsid w:val="00301847"/>
    <w:rsid w:val="00301E35"/>
    <w:rsid w:val="0030245B"/>
    <w:rsid w:val="003025F3"/>
    <w:rsid w:val="00302AF4"/>
    <w:rsid w:val="0030312A"/>
    <w:rsid w:val="003032BB"/>
    <w:rsid w:val="00303884"/>
    <w:rsid w:val="00304A64"/>
    <w:rsid w:val="003051C3"/>
    <w:rsid w:val="0030567F"/>
    <w:rsid w:val="00305C40"/>
    <w:rsid w:val="0030632D"/>
    <w:rsid w:val="0030682A"/>
    <w:rsid w:val="003103A1"/>
    <w:rsid w:val="00310ECE"/>
    <w:rsid w:val="003118E0"/>
    <w:rsid w:val="00311B66"/>
    <w:rsid w:val="00312F50"/>
    <w:rsid w:val="003143BD"/>
    <w:rsid w:val="00314F5C"/>
    <w:rsid w:val="00314FC9"/>
    <w:rsid w:val="00315693"/>
    <w:rsid w:val="00315C63"/>
    <w:rsid w:val="0031620F"/>
    <w:rsid w:val="00317041"/>
    <w:rsid w:val="003210EB"/>
    <w:rsid w:val="00322D62"/>
    <w:rsid w:val="00323E48"/>
    <w:rsid w:val="003244DE"/>
    <w:rsid w:val="003249EB"/>
    <w:rsid w:val="003249EF"/>
    <w:rsid w:val="00324AE0"/>
    <w:rsid w:val="00324B34"/>
    <w:rsid w:val="00325A13"/>
    <w:rsid w:val="00325B71"/>
    <w:rsid w:val="003263A8"/>
    <w:rsid w:val="00326879"/>
    <w:rsid w:val="003321D1"/>
    <w:rsid w:val="003322BE"/>
    <w:rsid w:val="00332F9B"/>
    <w:rsid w:val="0033332A"/>
    <w:rsid w:val="00333520"/>
    <w:rsid w:val="003338B2"/>
    <w:rsid w:val="00333C4C"/>
    <w:rsid w:val="003341F4"/>
    <w:rsid w:val="003345AA"/>
    <w:rsid w:val="00334A38"/>
    <w:rsid w:val="00334B47"/>
    <w:rsid w:val="00335542"/>
    <w:rsid w:val="0033625B"/>
    <w:rsid w:val="00336400"/>
    <w:rsid w:val="00336BB8"/>
    <w:rsid w:val="00336EE0"/>
    <w:rsid w:val="00336F9F"/>
    <w:rsid w:val="00337504"/>
    <w:rsid w:val="003378FE"/>
    <w:rsid w:val="00337AD9"/>
    <w:rsid w:val="003403EE"/>
    <w:rsid w:val="003409E9"/>
    <w:rsid w:val="00341276"/>
    <w:rsid w:val="0034166B"/>
    <w:rsid w:val="00342B01"/>
    <w:rsid w:val="00342F83"/>
    <w:rsid w:val="00344022"/>
    <w:rsid w:val="00344655"/>
    <w:rsid w:val="003450D2"/>
    <w:rsid w:val="0034563E"/>
    <w:rsid w:val="0034611B"/>
    <w:rsid w:val="00347463"/>
    <w:rsid w:val="00350D92"/>
    <w:rsid w:val="00352772"/>
    <w:rsid w:val="00352851"/>
    <w:rsid w:val="00352FA7"/>
    <w:rsid w:val="00354128"/>
    <w:rsid w:val="003541A5"/>
    <w:rsid w:val="0035463F"/>
    <w:rsid w:val="00354669"/>
    <w:rsid w:val="00355285"/>
    <w:rsid w:val="003552B7"/>
    <w:rsid w:val="003557DE"/>
    <w:rsid w:val="00355CD7"/>
    <w:rsid w:val="00355D00"/>
    <w:rsid w:val="003566FB"/>
    <w:rsid w:val="00360276"/>
    <w:rsid w:val="003606D7"/>
    <w:rsid w:val="0036161A"/>
    <w:rsid w:val="00361B46"/>
    <w:rsid w:val="0036211D"/>
    <w:rsid w:val="003623A7"/>
    <w:rsid w:val="0036253C"/>
    <w:rsid w:val="00363F59"/>
    <w:rsid w:val="003649BB"/>
    <w:rsid w:val="00364ADC"/>
    <w:rsid w:val="003651B6"/>
    <w:rsid w:val="003664AD"/>
    <w:rsid w:val="0036677F"/>
    <w:rsid w:val="00367931"/>
    <w:rsid w:val="0037130F"/>
    <w:rsid w:val="0037207C"/>
    <w:rsid w:val="0037274C"/>
    <w:rsid w:val="0037354F"/>
    <w:rsid w:val="003744B7"/>
    <w:rsid w:val="003746F5"/>
    <w:rsid w:val="0037507D"/>
    <w:rsid w:val="00376036"/>
    <w:rsid w:val="00376064"/>
    <w:rsid w:val="00376163"/>
    <w:rsid w:val="0037616F"/>
    <w:rsid w:val="00376BC2"/>
    <w:rsid w:val="00376CF1"/>
    <w:rsid w:val="00377278"/>
    <w:rsid w:val="00377EE9"/>
    <w:rsid w:val="00380E18"/>
    <w:rsid w:val="00380E8E"/>
    <w:rsid w:val="00381DE7"/>
    <w:rsid w:val="00382AED"/>
    <w:rsid w:val="00383346"/>
    <w:rsid w:val="003837D0"/>
    <w:rsid w:val="00384B78"/>
    <w:rsid w:val="00384BBC"/>
    <w:rsid w:val="00385E5C"/>
    <w:rsid w:val="0038661D"/>
    <w:rsid w:val="00386B9F"/>
    <w:rsid w:val="00387150"/>
    <w:rsid w:val="00390E04"/>
    <w:rsid w:val="0039127B"/>
    <w:rsid w:val="00391E4F"/>
    <w:rsid w:val="003920A6"/>
    <w:rsid w:val="003931DD"/>
    <w:rsid w:val="0039439B"/>
    <w:rsid w:val="00394DB4"/>
    <w:rsid w:val="0039524E"/>
    <w:rsid w:val="003953EC"/>
    <w:rsid w:val="003955C4"/>
    <w:rsid w:val="0039565E"/>
    <w:rsid w:val="0039589F"/>
    <w:rsid w:val="00395E2F"/>
    <w:rsid w:val="00396091"/>
    <w:rsid w:val="00396EAA"/>
    <w:rsid w:val="00397439"/>
    <w:rsid w:val="00397455"/>
    <w:rsid w:val="00397718"/>
    <w:rsid w:val="003A029B"/>
    <w:rsid w:val="003A02FF"/>
    <w:rsid w:val="003A1561"/>
    <w:rsid w:val="003A1B87"/>
    <w:rsid w:val="003A281E"/>
    <w:rsid w:val="003A2875"/>
    <w:rsid w:val="003A4338"/>
    <w:rsid w:val="003A6B21"/>
    <w:rsid w:val="003B0737"/>
    <w:rsid w:val="003B075D"/>
    <w:rsid w:val="003B0B9C"/>
    <w:rsid w:val="003B0C57"/>
    <w:rsid w:val="003B0CE3"/>
    <w:rsid w:val="003B1161"/>
    <w:rsid w:val="003B320E"/>
    <w:rsid w:val="003B3752"/>
    <w:rsid w:val="003B4400"/>
    <w:rsid w:val="003B450E"/>
    <w:rsid w:val="003B46EC"/>
    <w:rsid w:val="003B48CE"/>
    <w:rsid w:val="003B5758"/>
    <w:rsid w:val="003B593F"/>
    <w:rsid w:val="003B596D"/>
    <w:rsid w:val="003B6F6D"/>
    <w:rsid w:val="003B7675"/>
    <w:rsid w:val="003C2060"/>
    <w:rsid w:val="003C2449"/>
    <w:rsid w:val="003C329F"/>
    <w:rsid w:val="003C4C56"/>
    <w:rsid w:val="003C57B5"/>
    <w:rsid w:val="003C5A65"/>
    <w:rsid w:val="003C6D39"/>
    <w:rsid w:val="003C7420"/>
    <w:rsid w:val="003C7BFA"/>
    <w:rsid w:val="003D099C"/>
    <w:rsid w:val="003D0AE3"/>
    <w:rsid w:val="003D1576"/>
    <w:rsid w:val="003D1722"/>
    <w:rsid w:val="003D2A83"/>
    <w:rsid w:val="003D2AB4"/>
    <w:rsid w:val="003D3A82"/>
    <w:rsid w:val="003D44A5"/>
    <w:rsid w:val="003D5221"/>
    <w:rsid w:val="003D57C2"/>
    <w:rsid w:val="003D610F"/>
    <w:rsid w:val="003D7B53"/>
    <w:rsid w:val="003E0730"/>
    <w:rsid w:val="003E091A"/>
    <w:rsid w:val="003E0EFB"/>
    <w:rsid w:val="003E1A3E"/>
    <w:rsid w:val="003E27DB"/>
    <w:rsid w:val="003E2CFB"/>
    <w:rsid w:val="003E3094"/>
    <w:rsid w:val="003E380A"/>
    <w:rsid w:val="003E3D37"/>
    <w:rsid w:val="003E49F0"/>
    <w:rsid w:val="003E4E64"/>
    <w:rsid w:val="003E5FD7"/>
    <w:rsid w:val="003E6DF9"/>
    <w:rsid w:val="003E78BE"/>
    <w:rsid w:val="003F0321"/>
    <w:rsid w:val="003F0C80"/>
    <w:rsid w:val="003F0D1C"/>
    <w:rsid w:val="003F114F"/>
    <w:rsid w:val="003F1CCD"/>
    <w:rsid w:val="003F1F38"/>
    <w:rsid w:val="003F2264"/>
    <w:rsid w:val="003F247E"/>
    <w:rsid w:val="003F35F9"/>
    <w:rsid w:val="003F36FB"/>
    <w:rsid w:val="003F5CD6"/>
    <w:rsid w:val="003F7832"/>
    <w:rsid w:val="003F7C6A"/>
    <w:rsid w:val="003F7E6A"/>
    <w:rsid w:val="004003D8"/>
    <w:rsid w:val="0040043A"/>
    <w:rsid w:val="00400D75"/>
    <w:rsid w:val="00401DCF"/>
    <w:rsid w:val="00403AD0"/>
    <w:rsid w:val="00404C7F"/>
    <w:rsid w:val="00405339"/>
    <w:rsid w:val="004058E7"/>
    <w:rsid w:val="00407303"/>
    <w:rsid w:val="00407F2E"/>
    <w:rsid w:val="0041015F"/>
    <w:rsid w:val="00410865"/>
    <w:rsid w:val="00411073"/>
    <w:rsid w:val="004113AA"/>
    <w:rsid w:val="00411820"/>
    <w:rsid w:val="00412E74"/>
    <w:rsid w:val="00413362"/>
    <w:rsid w:val="00413525"/>
    <w:rsid w:val="00413B54"/>
    <w:rsid w:val="00413FE4"/>
    <w:rsid w:val="00414A2E"/>
    <w:rsid w:val="00414E07"/>
    <w:rsid w:val="004157FB"/>
    <w:rsid w:val="00415F17"/>
    <w:rsid w:val="00416379"/>
    <w:rsid w:val="004164BC"/>
    <w:rsid w:val="004168E0"/>
    <w:rsid w:val="00417249"/>
    <w:rsid w:val="00417294"/>
    <w:rsid w:val="0042058D"/>
    <w:rsid w:val="004206A9"/>
    <w:rsid w:val="00420DDD"/>
    <w:rsid w:val="004215CE"/>
    <w:rsid w:val="00421643"/>
    <w:rsid w:val="004217A3"/>
    <w:rsid w:val="004219DC"/>
    <w:rsid w:val="004220C4"/>
    <w:rsid w:val="0042253A"/>
    <w:rsid w:val="004225FD"/>
    <w:rsid w:val="00422F7F"/>
    <w:rsid w:val="0042322B"/>
    <w:rsid w:val="00423356"/>
    <w:rsid w:val="00423807"/>
    <w:rsid w:val="00424740"/>
    <w:rsid w:val="00424A86"/>
    <w:rsid w:val="0042522E"/>
    <w:rsid w:val="0042563A"/>
    <w:rsid w:val="00426007"/>
    <w:rsid w:val="0042683C"/>
    <w:rsid w:val="00427049"/>
    <w:rsid w:val="0042728E"/>
    <w:rsid w:val="004303E6"/>
    <w:rsid w:val="004305E2"/>
    <w:rsid w:val="00430CD9"/>
    <w:rsid w:val="00431ABF"/>
    <w:rsid w:val="00432C08"/>
    <w:rsid w:val="00432FB6"/>
    <w:rsid w:val="004348C6"/>
    <w:rsid w:val="004349A2"/>
    <w:rsid w:val="00435DE3"/>
    <w:rsid w:val="00437177"/>
    <w:rsid w:val="00440080"/>
    <w:rsid w:val="00441318"/>
    <w:rsid w:val="004418B4"/>
    <w:rsid w:val="00441ED2"/>
    <w:rsid w:val="00442D16"/>
    <w:rsid w:val="00444531"/>
    <w:rsid w:val="00444595"/>
    <w:rsid w:val="00444B76"/>
    <w:rsid w:val="00445184"/>
    <w:rsid w:val="00445339"/>
    <w:rsid w:val="00445934"/>
    <w:rsid w:val="004460B3"/>
    <w:rsid w:val="00446316"/>
    <w:rsid w:val="00446423"/>
    <w:rsid w:val="00446E8A"/>
    <w:rsid w:val="00446EA5"/>
    <w:rsid w:val="0044707F"/>
    <w:rsid w:val="00447355"/>
    <w:rsid w:val="00447EF4"/>
    <w:rsid w:val="0045057A"/>
    <w:rsid w:val="00450760"/>
    <w:rsid w:val="004518D6"/>
    <w:rsid w:val="00451BD3"/>
    <w:rsid w:val="00452641"/>
    <w:rsid w:val="00452E4F"/>
    <w:rsid w:val="00453194"/>
    <w:rsid w:val="00453DEA"/>
    <w:rsid w:val="00454351"/>
    <w:rsid w:val="0045464C"/>
    <w:rsid w:val="00454742"/>
    <w:rsid w:val="00456294"/>
    <w:rsid w:val="00456504"/>
    <w:rsid w:val="004578D6"/>
    <w:rsid w:val="00460313"/>
    <w:rsid w:val="00460720"/>
    <w:rsid w:val="00460BD8"/>
    <w:rsid w:val="00461330"/>
    <w:rsid w:val="00462043"/>
    <w:rsid w:val="004621BE"/>
    <w:rsid w:val="00462DAE"/>
    <w:rsid w:val="00463242"/>
    <w:rsid w:val="004634EC"/>
    <w:rsid w:val="0046351F"/>
    <w:rsid w:val="00463898"/>
    <w:rsid w:val="00464F69"/>
    <w:rsid w:val="004654DD"/>
    <w:rsid w:val="00465CF4"/>
    <w:rsid w:val="00465FF4"/>
    <w:rsid w:val="00466B0E"/>
    <w:rsid w:val="00466B14"/>
    <w:rsid w:val="004673A5"/>
    <w:rsid w:val="00467506"/>
    <w:rsid w:val="00470AF0"/>
    <w:rsid w:val="00470BB4"/>
    <w:rsid w:val="004713A4"/>
    <w:rsid w:val="00471DA3"/>
    <w:rsid w:val="00471FA0"/>
    <w:rsid w:val="004727D5"/>
    <w:rsid w:val="00472BD1"/>
    <w:rsid w:val="0047411F"/>
    <w:rsid w:val="00476344"/>
    <w:rsid w:val="00476EE6"/>
    <w:rsid w:val="0047727E"/>
    <w:rsid w:val="00477FBC"/>
    <w:rsid w:val="004802D4"/>
    <w:rsid w:val="0048146A"/>
    <w:rsid w:val="0048162E"/>
    <w:rsid w:val="00481F2C"/>
    <w:rsid w:val="00482746"/>
    <w:rsid w:val="00484D2C"/>
    <w:rsid w:val="00485063"/>
    <w:rsid w:val="004856D2"/>
    <w:rsid w:val="00485C2B"/>
    <w:rsid w:val="00485D58"/>
    <w:rsid w:val="004860F1"/>
    <w:rsid w:val="00486992"/>
    <w:rsid w:val="00486CED"/>
    <w:rsid w:val="004871F5"/>
    <w:rsid w:val="004878A6"/>
    <w:rsid w:val="00490962"/>
    <w:rsid w:val="00490DBC"/>
    <w:rsid w:val="00491F12"/>
    <w:rsid w:val="004929B2"/>
    <w:rsid w:val="0049315B"/>
    <w:rsid w:val="00494328"/>
    <w:rsid w:val="0049473A"/>
    <w:rsid w:val="00494F55"/>
    <w:rsid w:val="004960FB"/>
    <w:rsid w:val="004A16C5"/>
    <w:rsid w:val="004A1B54"/>
    <w:rsid w:val="004A2DCC"/>
    <w:rsid w:val="004A3EC6"/>
    <w:rsid w:val="004A3F43"/>
    <w:rsid w:val="004A44D9"/>
    <w:rsid w:val="004A504C"/>
    <w:rsid w:val="004A643A"/>
    <w:rsid w:val="004A682D"/>
    <w:rsid w:val="004A750F"/>
    <w:rsid w:val="004A7F81"/>
    <w:rsid w:val="004B0334"/>
    <w:rsid w:val="004B046F"/>
    <w:rsid w:val="004B0629"/>
    <w:rsid w:val="004B06CA"/>
    <w:rsid w:val="004B198A"/>
    <w:rsid w:val="004B1BB6"/>
    <w:rsid w:val="004B2744"/>
    <w:rsid w:val="004B2969"/>
    <w:rsid w:val="004B2BF7"/>
    <w:rsid w:val="004B312E"/>
    <w:rsid w:val="004B3AA3"/>
    <w:rsid w:val="004B3CE2"/>
    <w:rsid w:val="004B406A"/>
    <w:rsid w:val="004B4085"/>
    <w:rsid w:val="004B48F4"/>
    <w:rsid w:val="004B5611"/>
    <w:rsid w:val="004B5AB7"/>
    <w:rsid w:val="004B641E"/>
    <w:rsid w:val="004B67E1"/>
    <w:rsid w:val="004B6803"/>
    <w:rsid w:val="004C087E"/>
    <w:rsid w:val="004C180A"/>
    <w:rsid w:val="004C18CC"/>
    <w:rsid w:val="004C1C03"/>
    <w:rsid w:val="004C1EE8"/>
    <w:rsid w:val="004C229E"/>
    <w:rsid w:val="004C2B47"/>
    <w:rsid w:val="004C34F8"/>
    <w:rsid w:val="004C4A7C"/>
    <w:rsid w:val="004C511A"/>
    <w:rsid w:val="004C593E"/>
    <w:rsid w:val="004C5ED2"/>
    <w:rsid w:val="004C6392"/>
    <w:rsid w:val="004C7712"/>
    <w:rsid w:val="004D1659"/>
    <w:rsid w:val="004D3050"/>
    <w:rsid w:val="004D3971"/>
    <w:rsid w:val="004D3EA9"/>
    <w:rsid w:val="004D492A"/>
    <w:rsid w:val="004D4B04"/>
    <w:rsid w:val="004D4E0B"/>
    <w:rsid w:val="004D5078"/>
    <w:rsid w:val="004D55E6"/>
    <w:rsid w:val="004D59E6"/>
    <w:rsid w:val="004D5DD0"/>
    <w:rsid w:val="004D6AA0"/>
    <w:rsid w:val="004D6C8C"/>
    <w:rsid w:val="004D6E7B"/>
    <w:rsid w:val="004D6ED0"/>
    <w:rsid w:val="004D7A9D"/>
    <w:rsid w:val="004E02C5"/>
    <w:rsid w:val="004E0476"/>
    <w:rsid w:val="004E0E60"/>
    <w:rsid w:val="004E1500"/>
    <w:rsid w:val="004E1996"/>
    <w:rsid w:val="004E1F9E"/>
    <w:rsid w:val="004E2395"/>
    <w:rsid w:val="004E26A9"/>
    <w:rsid w:val="004E2C04"/>
    <w:rsid w:val="004E2EDC"/>
    <w:rsid w:val="004E2FEE"/>
    <w:rsid w:val="004E37A9"/>
    <w:rsid w:val="004E4067"/>
    <w:rsid w:val="004E543F"/>
    <w:rsid w:val="004E5452"/>
    <w:rsid w:val="004E5CDC"/>
    <w:rsid w:val="004F01DC"/>
    <w:rsid w:val="004F1303"/>
    <w:rsid w:val="004F1DA6"/>
    <w:rsid w:val="004F2EC8"/>
    <w:rsid w:val="004F3E2E"/>
    <w:rsid w:val="004F4053"/>
    <w:rsid w:val="004F4161"/>
    <w:rsid w:val="004F57E4"/>
    <w:rsid w:val="004F6433"/>
    <w:rsid w:val="00500D34"/>
    <w:rsid w:val="0050295B"/>
    <w:rsid w:val="00503327"/>
    <w:rsid w:val="005048DE"/>
    <w:rsid w:val="00504F53"/>
    <w:rsid w:val="00505096"/>
    <w:rsid w:val="00506020"/>
    <w:rsid w:val="005061B6"/>
    <w:rsid w:val="005068E9"/>
    <w:rsid w:val="005072D5"/>
    <w:rsid w:val="005103BB"/>
    <w:rsid w:val="00510B39"/>
    <w:rsid w:val="00510F6F"/>
    <w:rsid w:val="00511041"/>
    <w:rsid w:val="00511C13"/>
    <w:rsid w:val="00511E96"/>
    <w:rsid w:val="0051209F"/>
    <w:rsid w:val="00512413"/>
    <w:rsid w:val="00512B29"/>
    <w:rsid w:val="00512B30"/>
    <w:rsid w:val="00513069"/>
    <w:rsid w:val="00513441"/>
    <w:rsid w:val="00514410"/>
    <w:rsid w:val="00515650"/>
    <w:rsid w:val="00515D8E"/>
    <w:rsid w:val="00516156"/>
    <w:rsid w:val="0051760B"/>
    <w:rsid w:val="005201AB"/>
    <w:rsid w:val="00521E06"/>
    <w:rsid w:val="0052261A"/>
    <w:rsid w:val="00522F17"/>
    <w:rsid w:val="00525225"/>
    <w:rsid w:val="0052546C"/>
    <w:rsid w:val="00525960"/>
    <w:rsid w:val="005264A4"/>
    <w:rsid w:val="005273E1"/>
    <w:rsid w:val="0052741C"/>
    <w:rsid w:val="005302A9"/>
    <w:rsid w:val="005304A2"/>
    <w:rsid w:val="00530761"/>
    <w:rsid w:val="00531565"/>
    <w:rsid w:val="00531580"/>
    <w:rsid w:val="00532030"/>
    <w:rsid w:val="005324BA"/>
    <w:rsid w:val="00532502"/>
    <w:rsid w:val="00532526"/>
    <w:rsid w:val="00533AA9"/>
    <w:rsid w:val="00534454"/>
    <w:rsid w:val="00535465"/>
    <w:rsid w:val="005359F7"/>
    <w:rsid w:val="00535BB7"/>
    <w:rsid w:val="00535F70"/>
    <w:rsid w:val="00536B74"/>
    <w:rsid w:val="0053723A"/>
    <w:rsid w:val="00537558"/>
    <w:rsid w:val="00537B7C"/>
    <w:rsid w:val="00537C39"/>
    <w:rsid w:val="0054055D"/>
    <w:rsid w:val="0054064C"/>
    <w:rsid w:val="00540F18"/>
    <w:rsid w:val="00541428"/>
    <w:rsid w:val="0054189F"/>
    <w:rsid w:val="00541ECB"/>
    <w:rsid w:val="005422A6"/>
    <w:rsid w:val="005426B7"/>
    <w:rsid w:val="005429F4"/>
    <w:rsid w:val="0054396D"/>
    <w:rsid w:val="00543C45"/>
    <w:rsid w:val="00543F87"/>
    <w:rsid w:val="00544F65"/>
    <w:rsid w:val="00550ECA"/>
    <w:rsid w:val="00551180"/>
    <w:rsid w:val="00551EA9"/>
    <w:rsid w:val="00551FEC"/>
    <w:rsid w:val="00552216"/>
    <w:rsid w:val="0055238C"/>
    <w:rsid w:val="005523D0"/>
    <w:rsid w:val="00552533"/>
    <w:rsid w:val="0055397D"/>
    <w:rsid w:val="0055506E"/>
    <w:rsid w:val="0055525E"/>
    <w:rsid w:val="0055548E"/>
    <w:rsid w:val="00556275"/>
    <w:rsid w:val="00556278"/>
    <w:rsid w:val="005564BB"/>
    <w:rsid w:val="005606D1"/>
    <w:rsid w:val="00560E15"/>
    <w:rsid w:val="0056188B"/>
    <w:rsid w:val="00561F35"/>
    <w:rsid w:val="00562066"/>
    <w:rsid w:val="0056239C"/>
    <w:rsid w:val="005623DE"/>
    <w:rsid w:val="0056246D"/>
    <w:rsid w:val="00563880"/>
    <w:rsid w:val="00563B0B"/>
    <w:rsid w:val="00563DA4"/>
    <w:rsid w:val="005645C8"/>
    <w:rsid w:val="0056488B"/>
    <w:rsid w:val="00564E8F"/>
    <w:rsid w:val="00565FC3"/>
    <w:rsid w:val="005660E5"/>
    <w:rsid w:val="00566EA4"/>
    <w:rsid w:val="005700E1"/>
    <w:rsid w:val="0057026E"/>
    <w:rsid w:val="005702D3"/>
    <w:rsid w:val="00570489"/>
    <w:rsid w:val="00570910"/>
    <w:rsid w:val="00571450"/>
    <w:rsid w:val="00572DA1"/>
    <w:rsid w:val="00572E80"/>
    <w:rsid w:val="00573D10"/>
    <w:rsid w:val="0057412F"/>
    <w:rsid w:val="00574305"/>
    <w:rsid w:val="00575B45"/>
    <w:rsid w:val="0057723C"/>
    <w:rsid w:val="00577263"/>
    <w:rsid w:val="005779BA"/>
    <w:rsid w:val="00577B31"/>
    <w:rsid w:val="00577DF7"/>
    <w:rsid w:val="0058008F"/>
    <w:rsid w:val="00580630"/>
    <w:rsid w:val="005806F1"/>
    <w:rsid w:val="0058076F"/>
    <w:rsid w:val="00581420"/>
    <w:rsid w:val="005824BB"/>
    <w:rsid w:val="005833BE"/>
    <w:rsid w:val="00584294"/>
    <w:rsid w:val="0058457A"/>
    <w:rsid w:val="0058463D"/>
    <w:rsid w:val="00585DD0"/>
    <w:rsid w:val="00586482"/>
    <w:rsid w:val="005868EF"/>
    <w:rsid w:val="00586D87"/>
    <w:rsid w:val="00587611"/>
    <w:rsid w:val="00587F49"/>
    <w:rsid w:val="00587F82"/>
    <w:rsid w:val="00591352"/>
    <w:rsid w:val="00591ECA"/>
    <w:rsid w:val="0059202E"/>
    <w:rsid w:val="0059228E"/>
    <w:rsid w:val="00592456"/>
    <w:rsid w:val="005938F3"/>
    <w:rsid w:val="00593C90"/>
    <w:rsid w:val="0059477A"/>
    <w:rsid w:val="005955FF"/>
    <w:rsid w:val="00595E68"/>
    <w:rsid w:val="005963F8"/>
    <w:rsid w:val="005965D8"/>
    <w:rsid w:val="00597D0B"/>
    <w:rsid w:val="00597EDB"/>
    <w:rsid w:val="005A0044"/>
    <w:rsid w:val="005A00DB"/>
    <w:rsid w:val="005A082F"/>
    <w:rsid w:val="005A0C81"/>
    <w:rsid w:val="005A0CE8"/>
    <w:rsid w:val="005A121B"/>
    <w:rsid w:val="005A1FBE"/>
    <w:rsid w:val="005A1FC3"/>
    <w:rsid w:val="005A3454"/>
    <w:rsid w:val="005A4BBB"/>
    <w:rsid w:val="005A52F7"/>
    <w:rsid w:val="005A5B47"/>
    <w:rsid w:val="005A62F1"/>
    <w:rsid w:val="005A63CC"/>
    <w:rsid w:val="005A671C"/>
    <w:rsid w:val="005A6D65"/>
    <w:rsid w:val="005A7314"/>
    <w:rsid w:val="005A73AC"/>
    <w:rsid w:val="005B0709"/>
    <w:rsid w:val="005B0D2F"/>
    <w:rsid w:val="005B1866"/>
    <w:rsid w:val="005B1D64"/>
    <w:rsid w:val="005B2121"/>
    <w:rsid w:val="005B3712"/>
    <w:rsid w:val="005B4E95"/>
    <w:rsid w:val="005B4FDC"/>
    <w:rsid w:val="005B5173"/>
    <w:rsid w:val="005B52CC"/>
    <w:rsid w:val="005B60AE"/>
    <w:rsid w:val="005B69F5"/>
    <w:rsid w:val="005B6D2B"/>
    <w:rsid w:val="005B72ED"/>
    <w:rsid w:val="005B78D6"/>
    <w:rsid w:val="005B7A92"/>
    <w:rsid w:val="005C0773"/>
    <w:rsid w:val="005C0D0D"/>
    <w:rsid w:val="005C1008"/>
    <w:rsid w:val="005C2096"/>
    <w:rsid w:val="005C314E"/>
    <w:rsid w:val="005C3801"/>
    <w:rsid w:val="005C385A"/>
    <w:rsid w:val="005C3C7D"/>
    <w:rsid w:val="005C48E2"/>
    <w:rsid w:val="005C4CEB"/>
    <w:rsid w:val="005C5238"/>
    <w:rsid w:val="005C7234"/>
    <w:rsid w:val="005C7504"/>
    <w:rsid w:val="005C755D"/>
    <w:rsid w:val="005C7C5C"/>
    <w:rsid w:val="005D0F00"/>
    <w:rsid w:val="005D10C5"/>
    <w:rsid w:val="005D1530"/>
    <w:rsid w:val="005D2AE6"/>
    <w:rsid w:val="005D2B2C"/>
    <w:rsid w:val="005D2C20"/>
    <w:rsid w:val="005D31D5"/>
    <w:rsid w:val="005D3ADF"/>
    <w:rsid w:val="005D3DA1"/>
    <w:rsid w:val="005D489A"/>
    <w:rsid w:val="005D6002"/>
    <w:rsid w:val="005D61CA"/>
    <w:rsid w:val="005D7616"/>
    <w:rsid w:val="005D77DE"/>
    <w:rsid w:val="005D7C65"/>
    <w:rsid w:val="005D7D22"/>
    <w:rsid w:val="005D7D6C"/>
    <w:rsid w:val="005E0048"/>
    <w:rsid w:val="005E0C14"/>
    <w:rsid w:val="005E0DCB"/>
    <w:rsid w:val="005E1216"/>
    <w:rsid w:val="005E1814"/>
    <w:rsid w:val="005E258F"/>
    <w:rsid w:val="005E2E74"/>
    <w:rsid w:val="005E35A4"/>
    <w:rsid w:val="005E3937"/>
    <w:rsid w:val="005E5584"/>
    <w:rsid w:val="005E5DCA"/>
    <w:rsid w:val="005E62D7"/>
    <w:rsid w:val="005E7927"/>
    <w:rsid w:val="005E794F"/>
    <w:rsid w:val="005F0A6E"/>
    <w:rsid w:val="005F11CB"/>
    <w:rsid w:val="005F138E"/>
    <w:rsid w:val="005F1398"/>
    <w:rsid w:val="005F1EC2"/>
    <w:rsid w:val="005F1F39"/>
    <w:rsid w:val="005F26C3"/>
    <w:rsid w:val="005F2AC2"/>
    <w:rsid w:val="005F2E67"/>
    <w:rsid w:val="005F470B"/>
    <w:rsid w:val="005F4A6F"/>
    <w:rsid w:val="005F5D59"/>
    <w:rsid w:val="005F5E04"/>
    <w:rsid w:val="005F5E74"/>
    <w:rsid w:val="005F67EF"/>
    <w:rsid w:val="005F6EA1"/>
    <w:rsid w:val="005F7111"/>
    <w:rsid w:val="005F72DB"/>
    <w:rsid w:val="005F7C2C"/>
    <w:rsid w:val="00600562"/>
    <w:rsid w:val="00600B44"/>
    <w:rsid w:val="00601E54"/>
    <w:rsid w:val="00603283"/>
    <w:rsid w:val="0060360A"/>
    <w:rsid w:val="0060399E"/>
    <w:rsid w:val="006042EF"/>
    <w:rsid w:val="00604722"/>
    <w:rsid w:val="00604867"/>
    <w:rsid w:val="00605D96"/>
    <w:rsid w:val="00605F9E"/>
    <w:rsid w:val="00606096"/>
    <w:rsid w:val="00606CFB"/>
    <w:rsid w:val="006076B7"/>
    <w:rsid w:val="00607F3C"/>
    <w:rsid w:val="00610593"/>
    <w:rsid w:val="0061069A"/>
    <w:rsid w:val="00610707"/>
    <w:rsid w:val="00612E11"/>
    <w:rsid w:val="00613447"/>
    <w:rsid w:val="0061398F"/>
    <w:rsid w:val="00614490"/>
    <w:rsid w:val="00616265"/>
    <w:rsid w:val="00616CF9"/>
    <w:rsid w:val="00616FBE"/>
    <w:rsid w:val="00617352"/>
    <w:rsid w:val="0061781A"/>
    <w:rsid w:val="0062056E"/>
    <w:rsid w:val="00620A5E"/>
    <w:rsid w:val="00621530"/>
    <w:rsid w:val="006219CE"/>
    <w:rsid w:val="006224B1"/>
    <w:rsid w:val="00622BB9"/>
    <w:rsid w:val="00622DE6"/>
    <w:rsid w:val="006230C2"/>
    <w:rsid w:val="00623DA8"/>
    <w:rsid w:val="006240C2"/>
    <w:rsid w:val="00624D97"/>
    <w:rsid w:val="00624E48"/>
    <w:rsid w:val="00625329"/>
    <w:rsid w:val="006255A6"/>
    <w:rsid w:val="006255B4"/>
    <w:rsid w:val="00625DB8"/>
    <w:rsid w:val="006264CC"/>
    <w:rsid w:val="00626E9D"/>
    <w:rsid w:val="00627F83"/>
    <w:rsid w:val="0063060E"/>
    <w:rsid w:val="00630D7F"/>
    <w:rsid w:val="00630F43"/>
    <w:rsid w:val="006316EB"/>
    <w:rsid w:val="00631813"/>
    <w:rsid w:val="00631B32"/>
    <w:rsid w:val="00632402"/>
    <w:rsid w:val="00632719"/>
    <w:rsid w:val="00633468"/>
    <w:rsid w:val="00633602"/>
    <w:rsid w:val="00633C96"/>
    <w:rsid w:val="00633D25"/>
    <w:rsid w:val="006349AA"/>
    <w:rsid w:val="00634B57"/>
    <w:rsid w:val="00636509"/>
    <w:rsid w:val="00637601"/>
    <w:rsid w:val="00640ABB"/>
    <w:rsid w:val="006415AF"/>
    <w:rsid w:val="00642A69"/>
    <w:rsid w:val="00642AC9"/>
    <w:rsid w:val="006446DA"/>
    <w:rsid w:val="00645169"/>
    <w:rsid w:val="00645CF2"/>
    <w:rsid w:val="006463B5"/>
    <w:rsid w:val="00646761"/>
    <w:rsid w:val="006467A5"/>
    <w:rsid w:val="006507E1"/>
    <w:rsid w:val="00650C1D"/>
    <w:rsid w:val="0065245D"/>
    <w:rsid w:val="0065361A"/>
    <w:rsid w:val="00653EC1"/>
    <w:rsid w:val="00654598"/>
    <w:rsid w:val="00654A85"/>
    <w:rsid w:val="00654FBC"/>
    <w:rsid w:val="00655721"/>
    <w:rsid w:val="006559C6"/>
    <w:rsid w:val="00656DA4"/>
    <w:rsid w:val="00656F55"/>
    <w:rsid w:val="006571FA"/>
    <w:rsid w:val="0066075B"/>
    <w:rsid w:val="006610EF"/>
    <w:rsid w:val="006613CB"/>
    <w:rsid w:val="006614A2"/>
    <w:rsid w:val="00661D82"/>
    <w:rsid w:val="00662CAA"/>
    <w:rsid w:val="0066309D"/>
    <w:rsid w:val="00663A64"/>
    <w:rsid w:val="00663E21"/>
    <w:rsid w:val="006649A0"/>
    <w:rsid w:val="00664A52"/>
    <w:rsid w:val="0066576C"/>
    <w:rsid w:val="00666138"/>
    <w:rsid w:val="006664DF"/>
    <w:rsid w:val="00666E87"/>
    <w:rsid w:val="006678F1"/>
    <w:rsid w:val="00667925"/>
    <w:rsid w:val="00670DB0"/>
    <w:rsid w:val="00672C35"/>
    <w:rsid w:val="00672EB8"/>
    <w:rsid w:val="006738A1"/>
    <w:rsid w:val="00673D8B"/>
    <w:rsid w:val="00674CD8"/>
    <w:rsid w:val="00675730"/>
    <w:rsid w:val="00677358"/>
    <w:rsid w:val="00677A53"/>
    <w:rsid w:val="0068094F"/>
    <w:rsid w:val="006809D1"/>
    <w:rsid w:val="00680D30"/>
    <w:rsid w:val="00680D77"/>
    <w:rsid w:val="00681078"/>
    <w:rsid w:val="00681CCB"/>
    <w:rsid w:val="00681D37"/>
    <w:rsid w:val="00682122"/>
    <w:rsid w:val="00683779"/>
    <w:rsid w:val="00683ED7"/>
    <w:rsid w:val="00684798"/>
    <w:rsid w:val="00685EEB"/>
    <w:rsid w:val="0068779C"/>
    <w:rsid w:val="0069067A"/>
    <w:rsid w:val="00690716"/>
    <w:rsid w:val="00690F0E"/>
    <w:rsid w:val="00691686"/>
    <w:rsid w:val="00691E03"/>
    <w:rsid w:val="006920F1"/>
    <w:rsid w:val="0069257F"/>
    <w:rsid w:val="00692ED7"/>
    <w:rsid w:val="00694456"/>
    <w:rsid w:val="00695C80"/>
    <w:rsid w:val="00696149"/>
    <w:rsid w:val="0069648F"/>
    <w:rsid w:val="00696A0C"/>
    <w:rsid w:val="00696F2C"/>
    <w:rsid w:val="006975F9"/>
    <w:rsid w:val="00697604"/>
    <w:rsid w:val="00697821"/>
    <w:rsid w:val="006A0576"/>
    <w:rsid w:val="006A08A3"/>
    <w:rsid w:val="006A1AD5"/>
    <w:rsid w:val="006A1C55"/>
    <w:rsid w:val="006A2280"/>
    <w:rsid w:val="006A22D7"/>
    <w:rsid w:val="006A283F"/>
    <w:rsid w:val="006A2DD0"/>
    <w:rsid w:val="006A2FF5"/>
    <w:rsid w:val="006A3297"/>
    <w:rsid w:val="006A3670"/>
    <w:rsid w:val="006A388C"/>
    <w:rsid w:val="006A3D71"/>
    <w:rsid w:val="006A4516"/>
    <w:rsid w:val="006A4846"/>
    <w:rsid w:val="006A5313"/>
    <w:rsid w:val="006A561B"/>
    <w:rsid w:val="006A57BF"/>
    <w:rsid w:val="006A5DAB"/>
    <w:rsid w:val="006A60C8"/>
    <w:rsid w:val="006A6B34"/>
    <w:rsid w:val="006A6C5E"/>
    <w:rsid w:val="006A7711"/>
    <w:rsid w:val="006A786D"/>
    <w:rsid w:val="006A7BD3"/>
    <w:rsid w:val="006B006B"/>
    <w:rsid w:val="006B02EB"/>
    <w:rsid w:val="006B06C7"/>
    <w:rsid w:val="006B0D6A"/>
    <w:rsid w:val="006B1527"/>
    <w:rsid w:val="006B38A9"/>
    <w:rsid w:val="006B3EED"/>
    <w:rsid w:val="006B3FAB"/>
    <w:rsid w:val="006B4E6A"/>
    <w:rsid w:val="006B51A9"/>
    <w:rsid w:val="006B63C4"/>
    <w:rsid w:val="006B669D"/>
    <w:rsid w:val="006C08ED"/>
    <w:rsid w:val="006C0BB7"/>
    <w:rsid w:val="006C1067"/>
    <w:rsid w:val="006C1831"/>
    <w:rsid w:val="006C190A"/>
    <w:rsid w:val="006C420A"/>
    <w:rsid w:val="006C421C"/>
    <w:rsid w:val="006C49BB"/>
    <w:rsid w:val="006C5B7A"/>
    <w:rsid w:val="006C6422"/>
    <w:rsid w:val="006C68E0"/>
    <w:rsid w:val="006C6EB8"/>
    <w:rsid w:val="006C7791"/>
    <w:rsid w:val="006D0CD6"/>
    <w:rsid w:val="006D0F40"/>
    <w:rsid w:val="006D2254"/>
    <w:rsid w:val="006D2913"/>
    <w:rsid w:val="006D2A05"/>
    <w:rsid w:val="006D2F71"/>
    <w:rsid w:val="006D524C"/>
    <w:rsid w:val="006D628A"/>
    <w:rsid w:val="006D63A3"/>
    <w:rsid w:val="006D6618"/>
    <w:rsid w:val="006D6A28"/>
    <w:rsid w:val="006D71EB"/>
    <w:rsid w:val="006D7599"/>
    <w:rsid w:val="006D763A"/>
    <w:rsid w:val="006E0EC6"/>
    <w:rsid w:val="006E0FE7"/>
    <w:rsid w:val="006E0FF7"/>
    <w:rsid w:val="006E1489"/>
    <w:rsid w:val="006E15A2"/>
    <w:rsid w:val="006E2416"/>
    <w:rsid w:val="006E2A5E"/>
    <w:rsid w:val="006E36C2"/>
    <w:rsid w:val="006E418C"/>
    <w:rsid w:val="006E443A"/>
    <w:rsid w:val="006E45D9"/>
    <w:rsid w:val="006E4619"/>
    <w:rsid w:val="006E4934"/>
    <w:rsid w:val="006E5C05"/>
    <w:rsid w:val="006E5E45"/>
    <w:rsid w:val="006E6599"/>
    <w:rsid w:val="006E68EE"/>
    <w:rsid w:val="006E7855"/>
    <w:rsid w:val="006F0563"/>
    <w:rsid w:val="006F0924"/>
    <w:rsid w:val="006F0E69"/>
    <w:rsid w:val="006F23E5"/>
    <w:rsid w:val="006F2524"/>
    <w:rsid w:val="006F25BC"/>
    <w:rsid w:val="006F2C4C"/>
    <w:rsid w:val="006F2CC7"/>
    <w:rsid w:val="006F440E"/>
    <w:rsid w:val="006F4444"/>
    <w:rsid w:val="006F4ADF"/>
    <w:rsid w:val="006F4F23"/>
    <w:rsid w:val="006F5151"/>
    <w:rsid w:val="006F5792"/>
    <w:rsid w:val="006F66FA"/>
    <w:rsid w:val="006F6EF3"/>
    <w:rsid w:val="006F7068"/>
    <w:rsid w:val="006F794C"/>
    <w:rsid w:val="006F7C85"/>
    <w:rsid w:val="00700382"/>
    <w:rsid w:val="00702354"/>
    <w:rsid w:val="00702B49"/>
    <w:rsid w:val="00702D32"/>
    <w:rsid w:val="00703D7C"/>
    <w:rsid w:val="00703F73"/>
    <w:rsid w:val="007048F0"/>
    <w:rsid w:val="007056BB"/>
    <w:rsid w:val="007071F4"/>
    <w:rsid w:val="00707F7C"/>
    <w:rsid w:val="00710255"/>
    <w:rsid w:val="00710A0C"/>
    <w:rsid w:val="00710A5D"/>
    <w:rsid w:val="0071147B"/>
    <w:rsid w:val="00711FC8"/>
    <w:rsid w:val="0071216D"/>
    <w:rsid w:val="007128A7"/>
    <w:rsid w:val="00712DD6"/>
    <w:rsid w:val="007132F4"/>
    <w:rsid w:val="00714A48"/>
    <w:rsid w:val="00714DE4"/>
    <w:rsid w:val="007156EB"/>
    <w:rsid w:val="00715774"/>
    <w:rsid w:val="00717851"/>
    <w:rsid w:val="00720082"/>
    <w:rsid w:val="007206DF"/>
    <w:rsid w:val="00720BCF"/>
    <w:rsid w:val="00721483"/>
    <w:rsid w:val="007215CF"/>
    <w:rsid w:val="00722108"/>
    <w:rsid w:val="00722A3B"/>
    <w:rsid w:val="00723DF2"/>
    <w:rsid w:val="00723EB7"/>
    <w:rsid w:val="00724C88"/>
    <w:rsid w:val="0072529F"/>
    <w:rsid w:val="007257CB"/>
    <w:rsid w:val="007261DB"/>
    <w:rsid w:val="007265F9"/>
    <w:rsid w:val="007269B7"/>
    <w:rsid w:val="00726B5F"/>
    <w:rsid w:val="00727053"/>
    <w:rsid w:val="00727A3C"/>
    <w:rsid w:val="00727DB7"/>
    <w:rsid w:val="00727E16"/>
    <w:rsid w:val="00727FD3"/>
    <w:rsid w:val="00730F7B"/>
    <w:rsid w:val="007314DB"/>
    <w:rsid w:val="0073154F"/>
    <w:rsid w:val="0073156D"/>
    <w:rsid w:val="00731933"/>
    <w:rsid w:val="00731A35"/>
    <w:rsid w:val="00732D3D"/>
    <w:rsid w:val="00733813"/>
    <w:rsid w:val="00733D54"/>
    <w:rsid w:val="0073403B"/>
    <w:rsid w:val="00734AD5"/>
    <w:rsid w:val="00734BEF"/>
    <w:rsid w:val="00734DC0"/>
    <w:rsid w:val="007356C4"/>
    <w:rsid w:val="007368B5"/>
    <w:rsid w:val="00736E12"/>
    <w:rsid w:val="0073710E"/>
    <w:rsid w:val="00737407"/>
    <w:rsid w:val="00737CE4"/>
    <w:rsid w:val="00740772"/>
    <w:rsid w:val="00741BCC"/>
    <w:rsid w:val="00743B60"/>
    <w:rsid w:val="00744E2F"/>
    <w:rsid w:val="00745A29"/>
    <w:rsid w:val="00745E7B"/>
    <w:rsid w:val="007464FA"/>
    <w:rsid w:val="0074721E"/>
    <w:rsid w:val="00750604"/>
    <w:rsid w:val="00750AB0"/>
    <w:rsid w:val="00751644"/>
    <w:rsid w:val="007518AC"/>
    <w:rsid w:val="00753AE2"/>
    <w:rsid w:val="00753BCA"/>
    <w:rsid w:val="00754521"/>
    <w:rsid w:val="00755D12"/>
    <w:rsid w:val="00756B41"/>
    <w:rsid w:val="00757B59"/>
    <w:rsid w:val="0076048C"/>
    <w:rsid w:val="007605BA"/>
    <w:rsid w:val="00760AC9"/>
    <w:rsid w:val="007616B1"/>
    <w:rsid w:val="00763DD6"/>
    <w:rsid w:val="007656F5"/>
    <w:rsid w:val="00765902"/>
    <w:rsid w:val="00767572"/>
    <w:rsid w:val="007700AE"/>
    <w:rsid w:val="007706EE"/>
    <w:rsid w:val="00771434"/>
    <w:rsid w:val="00771671"/>
    <w:rsid w:val="007716BA"/>
    <w:rsid w:val="0077238B"/>
    <w:rsid w:val="00772A7A"/>
    <w:rsid w:val="00772F2A"/>
    <w:rsid w:val="0077342B"/>
    <w:rsid w:val="007738A9"/>
    <w:rsid w:val="00773E40"/>
    <w:rsid w:val="0077437E"/>
    <w:rsid w:val="007746F0"/>
    <w:rsid w:val="00774DFC"/>
    <w:rsid w:val="0077643A"/>
    <w:rsid w:val="007765F8"/>
    <w:rsid w:val="00776634"/>
    <w:rsid w:val="00776734"/>
    <w:rsid w:val="00776C7F"/>
    <w:rsid w:val="00776E49"/>
    <w:rsid w:val="00776FEF"/>
    <w:rsid w:val="00777B4F"/>
    <w:rsid w:val="0078018A"/>
    <w:rsid w:val="0078036B"/>
    <w:rsid w:val="007808E5"/>
    <w:rsid w:val="00781203"/>
    <w:rsid w:val="00781258"/>
    <w:rsid w:val="007813D4"/>
    <w:rsid w:val="00781750"/>
    <w:rsid w:val="00781AB6"/>
    <w:rsid w:val="00783732"/>
    <w:rsid w:val="00783865"/>
    <w:rsid w:val="00784196"/>
    <w:rsid w:val="00784198"/>
    <w:rsid w:val="007841D0"/>
    <w:rsid w:val="0078456A"/>
    <w:rsid w:val="00784B49"/>
    <w:rsid w:val="007857E4"/>
    <w:rsid w:val="00786BD2"/>
    <w:rsid w:val="00787375"/>
    <w:rsid w:val="007913DA"/>
    <w:rsid w:val="00791512"/>
    <w:rsid w:val="007952EC"/>
    <w:rsid w:val="00797447"/>
    <w:rsid w:val="00797859"/>
    <w:rsid w:val="00797D9F"/>
    <w:rsid w:val="007A0235"/>
    <w:rsid w:val="007A0A21"/>
    <w:rsid w:val="007A212B"/>
    <w:rsid w:val="007A27BD"/>
    <w:rsid w:val="007A2A06"/>
    <w:rsid w:val="007A2D3F"/>
    <w:rsid w:val="007A383B"/>
    <w:rsid w:val="007A543B"/>
    <w:rsid w:val="007A5E70"/>
    <w:rsid w:val="007A6746"/>
    <w:rsid w:val="007A6976"/>
    <w:rsid w:val="007A7154"/>
    <w:rsid w:val="007A7EAB"/>
    <w:rsid w:val="007B0993"/>
    <w:rsid w:val="007B169B"/>
    <w:rsid w:val="007B2811"/>
    <w:rsid w:val="007B3160"/>
    <w:rsid w:val="007B3BDE"/>
    <w:rsid w:val="007B43D2"/>
    <w:rsid w:val="007B44A5"/>
    <w:rsid w:val="007B4C1E"/>
    <w:rsid w:val="007B4DE8"/>
    <w:rsid w:val="007B4E58"/>
    <w:rsid w:val="007B616B"/>
    <w:rsid w:val="007B65E2"/>
    <w:rsid w:val="007B67EC"/>
    <w:rsid w:val="007B6E55"/>
    <w:rsid w:val="007B6F6D"/>
    <w:rsid w:val="007C01B8"/>
    <w:rsid w:val="007C090F"/>
    <w:rsid w:val="007C245A"/>
    <w:rsid w:val="007C297D"/>
    <w:rsid w:val="007C2C52"/>
    <w:rsid w:val="007C3205"/>
    <w:rsid w:val="007C3F9B"/>
    <w:rsid w:val="007C46B9"/>
    <w:rsid w:val="007C6B99"/>
    <w:rsid w:val="007D01AD"/>
    <w:rsid w:val="007D0666"/>
    <w:rsid w:val="007D0AEF"/>
    <w:rsid w:val="007D0CEA"/>
    <w:rsid w:val="007D193B"/>
    <w:rsid w:val="007D2A36"/>
    <w:rsid w:val="007D300F"/>
    <w:rsid w:val="007D4846"/>
    <w:rsid w:val="007D5142"/>
    <w:rsid w:val="007D60E4"/>
    <w:rsid w:val="007D633E"/>
    <w:rsid w:val="007D656B"/>
    <w:rsid w:val="007D6F4A"/>
    <w:rsid w:val="007D7A43"/>
    <w:rsid w:val="007E037F"/>
    <w:rsid w:val="007E039B"/>
    <w:rsid w:val="007E0DD0"/>
    <w:rsid w:val="007E147E"/>
    <w:rsid w:val="007E1DAF"/>
    <w:rsid w:val="007E2A22"/>
    <w:rsid w:val="007E4857"/>
    <w:rsid w:val="007E49A1"/>
    <w:rsid w:val="007E4A59"/>
    <w:rsid w:val="007E4EA0"/>
    <w:rsid w:val="007E57AA"/>
    <w:rsid w:val="007E5FE7"/>
    <w:rsid w:val="007E7268"/>
    <w:rsid w:val="007E7F4A"/>
    <w:rsid w:val="007F02DC"/>
    <w:rsid w:val="007F211E"/>
    <w:rsid w:val="007F2E30"/>
    <w:rsid w:val="007F322F"/>
    <w:rsid w:val="007F3498"/>
    <w:rsid w:val="007F558D"/>
    <w:rsid w:val="007F73DE"/>
    <w:rsid w:val="007F7608"/>
    <w:rsid w:val="00801402"/>
    <w:rsid w:val="00801B9D"/>
    <w:rsid w:val="00802956"/>
    <w:rsid w:val="00802CF7"/>
    <w:rsid w:val="00803480"/>
    <w:rsid w:val="00804F16"/>
    <w:rsid w:val="0080748C"/>
    <w:rsid w:val="00807F49"/>
    <w:rsid w:val="008104CC"/>
    <w:rsid w:val="00811A66"/>
    <w:rsid w:val="0081227F"/>
    <w:rsid w:val="008130FA"/>
    <w:rsid w:val="008145A4"/>
    <w:rsid w:val="00814BE6"/>
    <w:rsid w:val="00814D43"/>
    <w:rsid w:val="00814E7B"/>
    <w:rsid w:val="0081632E"/>
    <w:rsid w:val="008164E2"/>
    <w:rsid w:val="008168F5"/>
    <w:rsid w:val="00817299"/>
    <w:rsid w:val="00817417"/>
    <w:rsid w:val="00817BB2"/>
    <w:rsid w:val="00817D20"/>
    <w:rsid w:val="00817E6E"/>
    <w:rsid w:val="00822426"/>
    <w:rsid w:val="00822D26"/>
    <w:rsid w:val="008249C4"/>
    <w:rsid w:val="00826D3B"/>
    <w:rsid w:val="00830A5D"/>
    <w:rsid w:val="008313E1"/>
    <w:rsid w:val="008316A6"/>
    <w:rsid w:val="00831C76"/>
    <w:rsid w:val="00832B4B"/>
    <w:rsid w:val="00832F34"/>
    <w:rsid w:val="00834646"/>
    <w:rsid w:val="008349D3"/>
    <w:rsid w:val="00834C23"/>
    <w:rsid w:val="0083750A"/>
    <w:rsid w:val="00842986"/>
    <w:rsid w:val="0084343E"/>
    <w:rsid w:val="00845932"/>
    <w:rsid w:val="00845C06"/>
    <w:rsid w:val="00846037"/>
    <w:rsid w:val="0084649C"/>
    <w:rsid w:val="00847EB7"/>
    <w:rsid w:val="00847F9A"/>
    <w:rsid w:val="0085036D"/>
    <w:rsid w:val="0085107A"/>
    <w:rsid w:val="0085385C"/>
    <w:rsid w:val="00853B5E"/>
    <w:rsid w:val="00853C28"/>
    <w:rsid w:val="00853D0B"/>
    <w:rsid w:val="008551D0"/>
    <w:rsid w:val="0085528F"/>
    <w:rsid w:val="008554EB"/>
    <w:rsid w:val="00855D81"/>
    <w:rsid w:val="00855E90"/>
    <w:rsid w:val="00856E82"/>
    <w:rsid w:val="008571CE"/>
    <w:rsid w:val="00860413"/>
    <w:rsid w:val="00860864"/>
    <w:rsid w:val="0086115A"/>
    <w:rsid w:val="00861982"/>
    <w:rsid w:val="0086289D"/>
    <w:rsid w:val="00862B02"/>
    <w:rsid w:val="00863193"/>
    <w:rsid w:val="0086370A"/>
    <w:rsid w:val="008655FB"/>
    <w:rsid w:val="0086566A"/>
    <w:rsid w:val="00866038"/>
    <w:rsid w:val="0086791B"/>
    <w:rsid w:val="00867AD7"/>
    <w:rsid w:val="00870284"/>
    <w:rsid w:val="00872D96"/>
    <w:rsid w:val="00872EA2"/>
    <w:rsid w:val="0087304C"/>
    <w:rsid w:val="008733DD"/>
    <w:rsid w:val="00873A3C"/>
    <w:rsid w:val="0087443E"/>
    <w:rsid w:val="00876658"/>
    <w:rsid w:val="008767C5"/>
    <w:rsid w:val="00876D6E"/>
    <w:rsid w:val="00877905"/>
    <w:rsid w:val="00877ABB"/>
    <w:rsid w:val="0088091E"/>
    <w:rsid w:val="008814EC"/>
    <w:rsid w:val="00881E7D"/>
    <w:rsid w:val="00882651"/>
    <w:rsid w:val="00884B1F"/>
    <w:rsid w:val="00885682"/>
    <w:rsid w:val="00885AFD"/>
    <w:rsid w:val="00887D64"/>
    <w:rsid w:val="00890982"/>
    <w:rsid w:val="00891459"/>
    <w:rsid w:val="00891471"/>
    <w:rsid w:val="00891E06"/>
    <w:rsid w:val="00891E32"/>
    <w:rsid w:val="0089202F"/>
    <w:rsid w:val="00892426"/>
    <w:rsid w:val="008931B4"/>
    <w:rsid w:val="008934C1"/>
    <w:rsid w:val="00893896"/>
    <w:rsid w:val="00893D37"/>
    <w:rsid w:val="00893E3D"/>
    <w:rsid w:val="0089409E"/>
    <w:rsid w:val="00894267"/>
    <w:rsid w:val="008946DF"/>
    <w:rsid w:val="0089543C"/>
    <w:rsid w:val="008955AF"/>
    <w:rsid w:val="008A01A9"/>
    <w:rsid w:val="008A0B51"/>
    <w:rsid w:val="008A140F"/>
    <w:rsid w:val="008A2414"/>
    <w:rsid w:val="008A2BC4"/>
    <w:rsid w:val="008A2DB2"/>
    <w:rsid w:val="008A4A77"/>
    <w:rsid w:val="008A72DC"/>
    <w:rsid w:val="008A7EB0"/>
    <w:rsid w:val="008B03B3"/>
    <w:rsid w:val="008B082D"/>
    <w:rsid w:val="008B122C"/>
    <w:rsid w:val="008B1308"/>
    <w:rsid w:val="008B1616"/>
    <w:rsid w:val="008B2F84"/>
    <w:rsid w:val="008B314E"/>
    <w:rsid w:val="008B355F"/>
    <w:rsid w:val="008B43D6"/>
    <w:rsid w:val="008B4497"/>
    <w:rsid w:val="008B52F0"/>
    <w:rsid w:val="008B6726"/>
    <w:rsid w:val="008B71A1"/>
    <w:rsid w:val="008B7AAF"/>
    <w:rsid w:val="008C0B2C"/>
    <w:rsid w:val="008C0D6E"/>
    <w:rsid w:val="008C107C"/>
    <w:rsid w:val="008C11E0"/>
    <w:rsid w:val="008C3D76"/>
    <w:rsid w:val="008C477E"/>
    <w:rsid w:val="008C4F7F"/>
    <w:rsid w:val="008C523D"/>
    <w:rsid w:val="008C5735"/>
    <w:rsid w:val="008C6199"/>
    <w:rsid w:val="008C6F09"/>
    <w:rsid w:val="008C7C89"/>
    <w:rsid w:val="008C7D5E"/>
    <w:rsid w:val="008C7F09"/>
    <w:rsid w:val="008D0768"/>
    <w:rsid w:val="008D11D7"/>
    <w:rsid w:val="008D13B1"/>
    <w:rsid w:val="008D1427"/>
    <w:rsid w:val="008D1E9A"/>
    <w:rsid w:val="008D2F22"/>
    <w:rsid w:val="008D2F6D"/>
    <w:rsid w:val="008D3870"/>
    <w:rsid w:val="008D4F12"/>
    <w:rsid w:val="008D51B4"/>
    <w:rsid w:val="008D5755"/>
    <w:rsid w:val="008D6923"/>
    <w:rsid w:val="008D7029"/>
    <w:rsid w:val="008E0D0F"/>
    <w:rsid w:val="008E0F68"/>
    <w:rsid w:val="008E17DA"/>
    <w:rsid w:val="008E1A3C"/>
    <w:rsid w:val="008E1C59"/>
    <w:rsid w:val="008E23D5"/>
    <w:rsid w:val="008E2569"/>
    <w:rsid w:val="008E3502"/>
    <w:rsid w:val="008E3802"/>
    <w:rsid w:val="008E5D02"/>
    <w:rsid w:val="008E693D"/>
    <w:rsid w:val="008E6F4B"/>
    <w:rsid w:val="008E7C68"/>
    <w:rsid w:val="008E7CD6"/>
    <w:rsid w:val="008F20C5"/>
    <w:rsid w:val="008F21EB"/>
    <w:rsid w:val="008F2DED"/>
    <w:rsid w:val="008F38F2"/>
    <w:rsid w:val="008F402D"/>
    <w:rsid w:val="008F4841"/>
    <w:rsid w:val="008F5231"/>
    <w:rsid w:val="008F52E4"/>
    <w:rsid w:val="008F59BC"/>
    <w:rsid w:val="008F60C4"/>
    <w:rsid w:val="008F61D0"/>
    <w:rsid w:val="008F6ADA"/>
    <w:rsid w:val="008F73AB"/>
    <w:rsid w:val="008F756C"/>
    <w:rsid w:val="008F7767"/>
    <w:rsid w:val="00901076"/>
    <w:rsid w:val="009013D4"/>
    <w:rsid w:val="0090148B"/>
    <w:rsid w:val="00901E1C"/>
    <w:rsid w:val="00902279"/>
    <w:rsid w:val="009024E9"/>
    <w:rsid w:val="00902C82"/>
    <w:rsid w:val="009033EA"/>
    <w:rsid w:val="00903E39"/>
    <w:rsid w:val="00905E67"/>
    <w:rsid w:val="00905E8D"/>
    <w:rsid w:val="009065A8"/>
    <w:rsid w:val="0090664A"/>
    <w:rsid w:val="00906F86"/>
    <w:rsid w:val="009078F1"/>
    <w:rsid w:val="0091009C"/>
    <w:rsid w:val="00910D26"/>
    <w:rsid w:val="009110D2"/>
    <w:rsid w:val="0091119B"/>
    <w:rsid w:val="009111A6"/>
    <w:rsid w:val="0091163B"/>
    <w:rsid w:val="00911FC9"/>
    <w:rsid w:val="00912533"/>
    <w:rsid w:val="0091286B"/>
    <w:rsid w:val="0091289E"/>
    <w:rsid w:val="009128A8"/>
    <w:rsid w:val="00912FB2"/>
    <w:rsid w:val="00913F58"/>
    <w:rsid w:val="00914235"/>
    <w:rsid w:val="00914C3A"/>
    <w:rsid w:val="00915E7F"/>
    <w:rsid w:val="00917165"/>
    <w:rsid w:val="00917828"/>
    <w:rsid w:val="00917861"/>
    <w:rsid w:val="009205EB"/>
    <w:rsid w:val="009209F5"/>
    <w:rsid w:val="009215DF"/>
    <w:rsid w:val="00921C52"/>
    <w:rsid w:val="00922502"/>
    <w:rsid w:val="00922C3D"/>
    <w:rsid w:val="00923227"/>
    <w:rsid w:val="009248F7"/>
    <w:rsid w:val="00924D5D"/>
    <w:rsid w:val="009251A7"/>
    <w:rsid w:val="00925881"/>
    <w:rsid w:val="00925C6F"/>
    <w:rsid w:val="00925CC5"/>
    <w:rsid w:val="009264B6"/>
    <w:rsid w:val="0092723A"/>
    <w:rsid w:val="009308DB"/>
    <w:rsid w:val="00930E74"/>
    <w:rsid w:val="009315A0"/>
    <w:rsid w:val="00932232"/>
    <w:rsid w:val="00933F06"/>
    <w:rsid w:val="00934601"/>
    <w:rsid w:val="00934A31"/>
    <w:rsid w:val="00934FBB"/>
    <w:rsid w:val="00935405"/>
    <w:rsid w:val="009359AD"/>
    <w:rsid w:val="009359C1"/>
    <w:rsid w:val="00935C14"/>
    <w:rsid w:val="00935C72"/>
    <w:rsid w:val="00935CFE"/>
    <w:rsid w:val="0093729E"/>
    <w:rsid w:val="00937BD4"/>
    <w:rsid w:val="00940366"/>
    <w:rsid w:val="00940765"/>
    <w:rsid w:val="00941BB2"/>
    <w:rsid w:val="00942557"/>
    <w:rsid w:val="00942C8F"/>
    <w:rsid w:val="00943053"/>
    <w:rsid w:val="009432F8"/>
    <w:rsid w:val="009440CF"/>
    <w:rsid w:val="00944348"/>
    <w:rsid w:val="00944479"/>
    <w:rsid w:val="00944EC8"/>
    <w:rsid w:val="0094660D"/>
    <w:rsid w:val="00946614"/>
    <w:rsid w:val="0094773E"/>
    <w:rsid w:val="009478B6"/>
    <w:rsid w:val="00947E64"/>
    <w:rsid w:val="00950C39"/>
    <w:rsid w:val="00950C88"/>
    <w:rsid w:val="009515FD"/>
    <w:rsid w:val="009519F8"/>
    <w:rsid w:val="00951AC9"/>
    <w:rsid w:val="00952CC2"/>
    <w:rsid w:val="0095338E"/>
    <w:rsid w:val="00953683"/>
    <w:rsid w:val="009537E0"/>
    <w:rsid w:val="00954593"/>
    <w:rsid w:val="00954A46"/>
    <w:rsid w:val="009553E2"/>
    <w:rsid w:val="00955437"/>
    <w:rsid w:val="009570AA"/>
    <w:rsid w:val="00957AAB"/>
    <w:rsid w:val="00960296"/>
    <w:rsid w:val="00960490"/>
    <w:rsid w:val="00960B5B"/>
    <w:rsid w:val="009616B9"/>
    <w:rsid w:val="00961B87"/>
    <w:rsid w:val="00961F5A"/>
    <w:rsid w:val="0096205D"/>
    <w:rsid w:val="00963EB2"/>
    <w:rsid w:val="0096439D"/>
    <w:rsid w:val="00964A8A"/>
    <w:rsid w:val="00964C80"/>
    <w:rsid w:val="00964E40"/>
    <w:rsid w:val="00965337"/>
    <w:rsid w:val="00966047"/>
    <w:rsid w:val="00966258"/>
    <w:rsid w:val="00966808"/>
    <w:rsid w:val="009669A7"/>
    <w:rsid w:val="00966E94"/>
    <w:rsid w:val="0096735E"/>
    <w:rsid w:val="00967534"/>
    <w:rsid w:val="00967874"/>
    <w:rsid w:val="00971E71"/>
    <w:rsid w:val="00971F27"/>
    <w:rsid w:val="0097201F"/>
    <w:rsid w:val="009725A2"/>
    <w:rsid w:val="00972C4C"/>
    <w:rsid w:val="00974449"/>
    <w:rsid w:val="00974A54"/>
    <w:rsid w:val="00975B7E"/>
    <w:rsid w:val="00975C88"/>
    <w:rsid w:val="00976405"/>
    <w:rsid w:val="00977565"/>
    <w:rsid w:val="00977BD1"/>
    <w:rsid w:val="00981108"/>
    <w:rsid w:val="009814BB"/>
    <w:rsid w:val="0098180D"/>
    <w:rsid w:val="0098220F"/>
    <w:rsid w:val="0098248E"/>
    <w:rsid w:val="00983025"/>
    <w:rsid w:val="009859EB"/>
    <w:rsid w:val="00986A0D"/>
    <w:rsid w:val="00986C0E"/>
    <w:rsid w:val="00986FF9"/>
    <w:rsid w:val="00987241"/>
    <w:rsid w:val="00990544"/>
    <w:rsid w:val="00990D9D"/>
    <w:rsid w:val="009919EF"/>
    <w:rsid w:val="009920A4"/>
    <w:rsid w:val="009932D8"/>
    <w:rsid w:val="00994171"/>
    <w:rsid w:val="00994A35"/>
    <w:rsid w:val="00994EFA"/>
    <w:rsid w:val="0099695F"/>
    <w:rsid w:val="00996AE0"/>
    <w:rsid w:val="00996CB0"/>
    <w:rsid w:val="0099790D"/>
    <w:rsid w:val="009A011F"/>
    <w:rsid w:val="009A0635"/>
    <w:rsid w:val="009A0C2C"/>
    <w:rsid w:val="009A0E78"/>
    <w:rsid w:val="009A1DAB"/>
    <w:rsid w:val="009A2693"/>
    <w:rsid w:val="009A2BBD"/>
    <w:rsid w:val="009A2D4A"/>
    <w:rsid w:val="009A326A"/>
    <w:rsid w:val="009A3EA0"/>
    <w:rsid w:val="009A3F3F"/>
    <w:rsid w:val="009A4476"/>
    <w:rsid w:val="009A4B04"/>
    <w:rsid w:val="009A69DC"/>
    <w:rsid w:val="009A798E"/>
    <w:rsid w:val="009B15BD"/>
    <w:rsid w:val="009B1D62"/>
    <w:rsid w:val="009B39E2"/>
    <w:rsid w:val="009B5AAB"/>
    <w:rsid w:val="009B6C98"/>
    <w:rsid w:val="009B6F94"/>
    <w:rsid w:val="009B7BBA"/>
    <w:rsid w:val="009C02E7"/>
    <w:rsid w:val="009C04E7"/>
    <w:rsid w:val="009C079D"/>
    <w:rsid w:val="009C1A83"/>
    <w:rsid w:val="009C270E"/>
    <w:rsid w:val="009C28D1"/>
    <w:rsid w:val="009C2EBF"/>
    <w:rsid w:val="009C3421"/>
    <w:rsid w:val="009C37A2"/>
    <w:rsid w:val="009C4BBE"/>
    <w:rsid w:val="009C587A"/>
    <w:rsid w:val="009C657E"/>
    <w:rsid w:val="009C71D0"/>
    <w:rsid w:val="009D0098"/>
    <w:rsid w:val="009D0FFD"/>
    <w:rsid w:val="009D1930"/>
    <w:rsid w:val="009D2651"/>
    <w:rsid w:val="009D4C74"/>
    <w:rsid w:val="009D52FA"/>
    <w:rsid w:val="009D5539"/>
    <w:rsid w:val="009D6C3B"/>
    <w:rsid w:val="009D76C0"/>
    <w:rsid w:val="009D7A40"/>
    <w:rsid w:val="009E10CA"/>
    <w:rsid w:val="009E11AC"/>
    <w:rsid w:val="009E192F"/>
    <w:rsid w:val="009E1F34"/>
    <w:rsid w:val="009E40AF"/>
    <w:rsid w:val="009E4CA5"/>
    <w:rsid w:val="009E4DC3"/>
    <w:rsid w:val="009E4F81"/>
    <w:rsid w:val="009E50AF"/>
    <w:rsid w:val="009E562D"/>
    <w:rsid w:val="009E6019"/>
    <w:rsid w:val="009E61D5"/>
    <w:rsid w:val="009E6842"/>
    <w:rsid w:val="009E6901"/>
    <w:rsid w:val="009E7480"/>
    <w:rsid w:val="009E76AF"/>
    <w:rsid w:val="009E7E89"/>
    <w:rsid w:val="009F1058"/>
    <w:rsid w:val="009F2319"/>
    <w:rsid w:val="009F2609"/>
    <w:rsid w:val="009F2777"/>
    <w:rsid w:val="009F2A3C"/>
    <w:rsid w:val="009F2E5F"/>
    <w:rsid w:val="009F31A9"/>
    <w:rsid w:val="009F350B"/>
    <w:rsid w:val="009F4081"/>
    <w:rsid w:val="009F5367"/>
    <w:rsid w:val="009F5641"/>
    <w:rsid w:val="009F64A5"/>
    <w:rsid w:val="009F6CDE"/>
    <w:rsid w:val="00A00FC0"/>
    <w:rsid w:val="00A0160B"/>
    <w:rsid w:val="00A029A8"/>
    <w:rsid w:val="00A035AC"/>
    <w:rsid w:val="00A044E5"/>
    <w:rsid w:val="00A0457E"/>
    <w:rsid w:val="00A075E3"/>
    <w:rsid w:val="00A078F6"/>
    <w:rsid w:val="00A1016A"/>
    <w:rsid w:val="00A11A9F"/>
    <w:rsid w:val="00A13CE9"/>
    <w:rsid w:val="00A13FDD"/>
    <w:rsid w:val="00A15117"/>
    <w:rsid w:val="00A157CA"/>
    <w:rsid w:val="00A15B4A"/>
    <w:rsid w:val="00A176D5"/>
    <w:rsid w:val="00A1782C"/>
    <w:rsid w:val="00A17B2D"/>
    <w:rsid w:val="00A17CE3"/>
    <w:rsid w:val="00A17E62"/>
    <w:rsid w:val="00A20221"/>
    <w:rsid w:val="00A206A3"/>
    <w:rsid w:val="00A21B69"/>
    <w:rsid w:val="00A22926"/>
    <w:rsid w:val="00A22EC8"/>
    <w:rsid w:val="00A23A06"/>
    <w:rsid w:val="00A23ACC"/>
    <w:rsid w:val="00A23DEB"/>
    <w:rsid w:val="00A240AC"/>
    <w:rsid w:val="00A2446F"/>
    <w:rsid w:val="00A24809"/>
    <w:rsid w:val="00A24903"/>
    <w:rsid w:val="00A25508"/>
    <w:rsid w:val="00A25BAF"/>
    <w:rsid w:val="00A26053"/>
    <w:rsid w:val="00A267E8"/>
    <w:rsid w:val="00A2724A"/>
    <w:rsid w:val="00A27CC8"/>
    <w:rsid w:val="00A301FF"/>
    <w:rsid w:val="00A30B19"/>
    <w:rsid w:val="00A316C3"/>
    <w:rsid w:val="00A326A6"/>
    <w:rsid w:val="00A32B13"/>
    <w:rsid w:val="00A34328"/>
    <w:rsid w:val="00A34943"/>
    <w:rsid w:val="00A34FC9"/>
    <w:rsid w:val="00A357AD"/>
    <w:rsid w:val="00A36474"/>
    <w:rsid w:val="00A3718E"/>
    <w:rsid w:val="00A37E2B"/>
    <w:rsid w:val="00A40125"/>
    <w:rsid w:val="00A40228"/>
    <w:rsid w:val="00A40A7D"/>
    <w:rsid w:val="00A40D4D"/>
    <w:rsid w:val="00A415BD"/>
    <w:rsid w:val="00A41C5D"/>
    <w:rsid w:val="00A42EA4"/>
    <w:rsid w:val="00A43F57"/>
    <w:rsid w:val="00A45DC6"/>
    <w:rsid w:val="00A46106"/>
    <w:rsid w:val="00A47713"/>
    <w:rsid w:val="00A47AD7"/>
    <w:rsid w:val="00A5044D"/>
    <w:rsid w:val="00A51070"/>
    <w:rsid w:val="00A512AB"/>
    <w:rsid w:val="00A512CB"/>
    <w:rsid w:val="00A5355A"/>
    <w:rsid w:val="00A53902"/>
    <w:rsid w:val="00A53A31"/>
    <w:rsid w:val="00A53AC1"/>
    <w:rsid w:val="00A541C2"/>
    <w:rsid w:val="00A5427D"/>
    <w:rsid w:val="00A5569D"/>
    <w:rsid w:val="00A557CE"/>
    <w:rsid w:val="00A558A5"/>
    <w:rsid w:val="00A5627E"/>
    <w:rsid w:val="00A5796E"/>
    <w:rsid w:val="00A60DCF"/>
    <w:rsid w:val="00A60E1D"/>
    <w:rsid w:val="00A60E51"/>
    <w:rsid w:val="00A6136B"/>
    <w:rsid w:val="00A6162A"/>
    <w:rsid w:val="00A617A2"/>
    <w:rsid w:val="00A61DD2"/>
    <w:rsid w:val="00A628F3"/>
    <w:rsid w:val="00A62DBA"/>
    <w:rsid w:val="00A635A1"/>
    <w:rsid w:val="00A638E4"/>
    <w:rsid w:val="00A63A7F"/>
    <w:rsid w:val="00A63AF6"/>
    <w:rsid w:val="00A63E7B"/>
    <w:rsid w:val="00A64025"/>
    <w:rsid w:val="00A6458B"/>
    <w:rsid w:val="00A64893"/>
    <w:rsid w:val="00A64C22"/>
    <w:rsid w:val="00A6517E"/>
    <w:rsid w:val="00A663F3"/>
    <w:rsid w:val="00A66F40"/>
    <w:rsid w:val="00A6713C"/>
    <w:rsid w:val="00A6780C"/>
    <w:rsid w:val="00A703DD"/>
    <w:rsid w:val="00A718C3"/>
    <w:rsid w:val="00A71BCF"/>
    <w:rsid w:val="00A71DF7"/>
    <w:rsid w:val="00A72EDB"/>
    <w:rsid w:val="00A7328F"/>
    <w:rsid w:val="00A7339E"/>
    <w:rsid w:val="00A73926"/>
    <w:rsid w:val="00A7397F"/>
    <w:rsid w:val="00A74052"/>
    <w:rsid w:val="00A7408D"/>
    <w:rsid w:val="00A76995"/>
    <w:rsid w:val="00A76F79"/>
    <w:rsid w:val="00A77154"/>
    <w:rsid w:val="00A7765B"/>
    <w:rsid w:val="00A80474"/>
    <w:rsid w:val="00A80AE2"/>
    <w:rsid w:val="00A82C1C"/>
    <w:rsid w:val="00A82E86"/>
    <w:rsid w:val="00A83443"/>
    <w:rsid w:val="00A83641"/>
    <w:rsid w:val="00A8476E"/>
    <w:rsid w:val="00A84B54"/>
    <w:rsid w:val="00A85636"/>
    <w:rsid w:val="00A85704"/>
    <w:rsid w:val="00A85D8C"/>
    <w:rsid w:val="00A86748"/>
    <w:rsid w:val="00A872CC"/>
    <w:rsid w:val="00A87325"/>
    <w:rsid w:val="00A87328"/>
    <w:rsid w:val="00A87CA4"/>
    <w:rsid w:val="00A90125"/>
    <w:rsid w:val="00A917FC"/>
    <w:rsid w:val="00A91804"/>
    <w:rsid w:val="00A92CB5"/>
    <w:rsid w:val="00A93DE8"/>
    <w:rsid w:val="00A94530"/>
    <w:rsid w:val="00A947DB"/>
    <w:rsid w:val="00A94E5A"/>
    <w:rsid w:val="00A975C3"/>
    <w:rsid w:val="00A97D35"/>
    <w:rsid w:val="00AA0641"/>
    <w:rsid w:val="00AA065F"/>
    <w:rsid w:val="00AA0B95"/>
    <w:rsid w:val="00AA0CE4"/>
    <w:rsid w:val="00AA208D"/>
    <w:rsid w:val="00AA2B44"/>
    <w:rsid w:val="00AA3661"/>
    <w:rsid w:val="00AA3EBF"/>
    <w:rsid w:val="00AA49F4"/>
    <w:rsid w:val="00AA4DC4"/>
    <w:rsid w:val="00AA578B"/>
    <w:rsid w:val="00AA5D63"/>
    <w:rsid w:val="00AA6AC3"/>
    <w:rsid w:val="00AA6D8E"/>
    <w:rsid w:val="00AA71B3"/>
    <w:rsid w:val="00AA7332"/>
    <w:rsid w:val="00AB0B19"/>
    <w:rsid w:val="00AB0D48"/>
    <w:rsid w:val="00AB1777"/>
    <w:rsid w:val="00AB19E5"/>
    <w:rsid w:val="00AB2C1D"/>
    <w:rsid w:val="00AB2D4F"/>
    <w:rsid w:val="00AB2DA4"/>
    <w:rsid w:val="00AB2DE1"/>
    <w:rsid w:val="00AB3077"/>
    <w:rsid w:val="00AB309A"/>
    <w:rsid w:val="00AB3762"/>
    <w:rsid w:val="00AB38D9"/>
    <w:rsid w:val="00AB454A"/>
    <w:rsid w:val="00AB4553"/>
    <w:rsid w:val="00AB46EF"/>
    <w:rsid w:val="00AB52B1"/>
    <w:rsid w:val="00AB556C"/>
    <w:rsid w:val="00AB5694"/>
    <w:rsid w:val="00AB5A6D"/>
    <w:rsid w:val="00AB64B0"/>
    <w:rsid w:val="00AB6835"/>
    <w:rsid w:val="00AB6E3F"/>
    <w:rsid w:val="00AB6E5F"/>
    <w:rsid w:val="00AB779F"/>
    <w:rsid w:val="00AC01D8"/>
    <w:rsid w:val="00AC052B"/>
    <w:rsid w:val="00AC0679"/>
    <w:rsid w:val="00AC0DFB"/>
    <w:rsid w:val="00AC0F35"/>
    <w:rsid w:val="00AC11BC"/>
    <w:rsid w:val="00AC2986"/>
    <w:rsid w:val="00AC33EA"/>
    <w:rsid w:val="00AC37A1"/>
    <w:rsid w:val="00AC37BD"/>
    <w:rsid w:val="00AC43BA"/>
    <w:rsid w:val="00AC5CB1"/>
    <w:rsid w:val="00AC64B3"/>
    <w:rsid w:val="00AC6CE8"/>
    <w:rsid w:val="00AC6F1D"/>
    <w:rsid w:val="00AC6FE2"/>
    <w:rsid w:val="00AC7097"/>
    <w:rsid w:val="00AC7A64"/>
    <w:rsid w:val="00AC7FB7"/>
    <w:rsid w:val="00AD09F1"/>
    <w:rsid w:val="00AD0F96"/>
    <w:rsid w:val="00AD1286"/>
    <w:rsid w:val="00AD2A7C"/>
    <w:rsid w:val="00AD2BCE"/>
    <w:rsid w:val="00AD3E23"/>
    <w:rsid w:val="00AD413B"/>
    <w:rsid w:val="00AD4161"/>
    <w:rsid w:val="00AD48DF"/>
    <w:rsid w:val="00AD52E0"/>
    <w:rsid w:val="00AD54FC"/>
    <w:rsid w:val="00AD5786"/>
    <w:rsid w:val="00AD5A16"/>
    <w:rsid w:val="00AD5F3D"/>
    <w:rsid w:val="00AD5F81"/>
    <w:rsid w:val="00AD602D"/>
    <w:rsid w:val="00AD6B7A"/>
    <w:rsid w:val="00AE02AA"/>
    <w:rsid w:val="00AE08E5"/>
    <w:rsid w:val="00AE0CE9"/>
    <w:rsid w:val="00AE21DF"/>
    <w:rsid w:val="00AE229B"/>
    <w:rsid w:val="00AE2F0E"/>
    <w:rsid w:val="00AE3166"/>
    <w:rsid w:val="00AE3937"/>
    <w:rsid w:val="00AE496A"/>
    <w:rsid w:val="00AE4D82"/>
    <w:rsid w:val="00AE4E7E"/>
    <w:rsid w:val="00AE4FAB"/>
    <w:rsid w:val="00AE5074"/>
    <w:rsid w:val="00AE6176"/>
    <w:rsid w:val="00AE6E1A"/>
    <w:rsid w:val="00AF0159"/>
    <w:rsid w:val="00AF05B5"/>
    <w:rsid w:val="00AF1462"/>
    <w:rsid w:val="00AF1BED"/>
    <w:rsid w:val="00AF1EA8"/>
    <w:rsid w:val="00AF2185"/>
    <w:rsid w:val="00AF283C"/>
    <w:rsid w:val="00AF2BA2"/>
    <w:rsid w:val="00AF5324"/>
    <w:rsid w:val="00AF5E76"/>
    <w:rsid w:val="00AF60B8"/>
    <w:rsid w:val="00AF63D3"/>
    <w:rsid w:val="00B00116"/>
    <w:rsid w:val="00B00729"/>
    <w:rsid w:val="00B03C2F"/>
    <w:rsid w:val="00B04DAA"/>
    <w:rsid w:val="00B0503C"/>
    <w:rsid w:val="00B05986"/>
    <w:rsid w:val="00B0649A"/>
    <w:rsid w:val="00B06900"/>
    <w:rsid w:val="00B06D82"/>
    <w:rsid w:val="00B06EC3"/>
    <w:rsid w:val="00B0793B"/>
    <w:rsid w:val="00B07C8C"/>
    <w:rsid w:val="00B10477"/>
    <w:rsid w:val="00B10519"/>
    <w:rsid w:val="00B10651"/>
    <w:rsid w:val="00B113A0"/>
    <w:rsid w:val="00B12322"/>
    <w:rsid w:val="00B1249F"/>
    <w:rsid w:val="00B125DE"/>
    <w:rsid w:val="00B12623"/>
    <w:rsid w:val="00B12864"/>
    <w:rsid w:val="00B130F4"/>
    <w:rsid w:val="00B13286"/>
    <w:rsid w:val="00B13B6B"/>
    <w:rsid w:val="00B13D46"/>
    <w:rsid w:val="00B14143"/>
    <w:rsid w:val="00B14459"/>
    <w:rsid w:val="00B152F6"/>
    <w:rsid w:val="00B15ED5"/>
    <w:rsid w:val="00B16BA5"/>
    <w:rsid w:val="00B16D8A"/>
    <w:rsid w:val="00B16E10"/>
    <w:rsid w:val="00B173BB"/>
    <w:rsid w:val="00B202BF"/>
    <w:rsid w:val="00B205D7"/>
    <w:rsid w:val="00B20ED9"/>
    <w:rsid w:val="00B21A56"/>
    <w:rsid w:val="00B21A91"/>
    <w:rsid w:val="00B22771"/>
    <w:rsid w:val="00B2370E"/>
    <w:rsid w:val="00B23DE2"/>
    <w:rsid w:val="00B240E2"/>
    <w:rsid w:val="00B242D5"/>
    <w:rsid w:val="00B2474E"/>
    <w:rsid w:val="00B24970"/>
    <w:rsid w:val="00B2497B"/>
    <w:rsid w:val="00B24ACB"/>
    <w:rsid w:val="00B24C51"/>
    <w:rsid w:val="00B25789"/>
    <w:rsid w:val="00B25AA2"/>
    <w:rsid w:val="00B26231"/>
    <w:rsid w:val="00B26A63"/>
    <w:rsid w:val="00B26F6F"/>
    <w:rsid w:val="00B27076"/>
    <w:rsid w:val="00B27DFA"/>
    <w:rsid w:val="00B27E50"/>
    <w:rsid w:val="00B304D4"/>
    <w:rsid w:val="00B31673"/>
    <w:rsid w:val="00B31F71"/>
    <w:rsid w:val="00B32631"/>
    <w:rsid w:val="00B32825"/>
    <w:rsid w:val="00B35990"/>
    <w:rsid w:val="00B35CF1"/>
    <w:rsid w:val="00B405F7"/>
    <w:rsid w:val="00B40684"/>
    <w:rsid w:val="00B4072F"/>
    <w:rsid w:val="00B40CF0"/>
    <w:rsid w:val="00B410ED"/>
    <w:rsid w:val="00B414B9"/>
    <w:rsid w:val="00B42E2A"/>
    <w:rsid w:val="00B43C4F"/>
    <w:rsid w:val="00B442AB"/>
    <w:rsid w:val="00B46BE8"/>
    <w:rsid w:val="00B47225"/>
    <w:rsid w:val="00B4725E"/>
    <w:rsid w:val="00B47E6C"/>
    <w:rsid w:val="00B5035D"/>
    <w:rsid w:val="00B508B8"/>
    <w:rsid w:val="00B5092A"/>
    <w:rsid w:val="00B52A24"/>
    <w:rsid w:val="00B52F39"/>
    <w:rsid w:val="00B5404B"/>
    <w:rsid w:val="00B5565E"/>
    <w:rsid w:val="00B55B6A"/>
    <w:rsid w:val="00B56598"/>
    <w:rsid w:val="00B56A19"/>
    <w:rsid w:val="00B57226"/>
    <w:rsid w:val="00B577E8"/>
    <w:rsid w:val="00B57B89"/>
    <w:rsid w:val="00B57E03"/>
    <w:rsid w:val="00B60053"/>
    <w:rsid w:val="00B61050"/>
    <w:rsid w:val="00B6108A"/>
    <w:rsid w:val="00B6165C"/>
    <w:rsid w:val="00B625BD"/>
    <w:rsid w:val="00B62A90"/>
    <w:rsid w:val="00B62C89"/>
    <w:rsid w:val="00B63A2A"/>
    <w:rsid w:val="00B64524"/>
    <w:rsid w:val="00B650B8"/>
    <w:rsid w:val="00B65400"/>
    <w:rsid w:val="00B65541"/>
    <w:rsid w:val="00B655CA"/>
    <w:rsid w:val="00B65E6B"/>
    <w:rsid w:val="00B66B27"/>
    <w:rsid w:val="00B66F5C"/>
    <w:rsid w:val="00B674F6"/>
    <w:rsid w:val="00B67A39"/>
    <w:rsid w:val="00B700FD"/>
    <w:rsid w:val="00B70104"/>
    <w:rsid w:val="00B70452"/>
    <w:rsid w:val="00B70ECD"/>
    <w:rsid w:val="00B71D66"/>
    <w:rsid w:val="00B725A8"/>
    <w:rsid w:val="00B73958"/>
    <w:rsid w:val="00B739CA"/>
    <w:rsid w:val="00B745F2"/>
    <w:rsid w:val="00B75285"/>
    <w:rsid w:val="00B752F5"/>
    <w:rsid w:val="00B75ECA"/>
    <w:rsid w:val="00B761FD"/>
    <w:rsid w:val="00B76680"/>
    <w:rsid w:val="00B76BC5"/>
    <w:rsid w:val="00B77244"/>
    <w:rsid w:val="00B774F4"/>
    <w:rsid w:val="00B77737"/>
    <w:rsid w:val="00B779CB"/>
    <w:rsid w:val="00B77B7A"/>
    <w:rsid w:val="00B808C7"/>
    <w:rsid w:val="00B80F77"/>
    <w:rsid w:val="00B8199E"/>
    <w:rsid w:val="00B8344E"/>
    <w:rsid w:val="00B83D7B"/>
    <w:rsid w:val="00B840A7"/>
    <w:rsid w:val="00B844BE"/>
    <w:rsid w:val="00B8668E"/>
    <w:rsid w:val="00B87219"/>
    <w:rsid w:val="00B872F1"/>
    <w:rsid w:val="00B9005F"/>
    <w:rsid w:val="00B9131F"/>
    <w:rsid w:val="00B92585"/>
    <w:rsid w:val="00B928C9"/>
    <w:rsid w:val="00B93C68"/>
    <w:rsid w:val="00B93E45"/>
    <w:rsid w:val="00B94D0D"/>
    <w:rsid w:val="00B94DB3"/>
    <w:rsid w:val="00B950E4"/>
    <w:rsid w:val="00B957AB"/>
    <w:rsid w:val="00B96425"/>
    <w:rsid w:val="00B96A53"/>
    <w:rsid w:val="00B97166"/>
    <w:rsid w:val="00B97F25"/>
    <w:rsid w:val="00BA057C"/>
    <w:rsid w:val="00BA0698"/>
    <w:rsid w:val="00BA1421"/>
    <w:rsid w:val="00BA2279"/>
    <w:rsid w:val="00BA2A76"/>
    <w:rsid w:val="00BA3B31"/>
    <w:rsid w:val="00BA5224"/>
    <w:rsid w:val="00BA5516"/>
    <w:rsid w:val="00BA55DF"/>
    <w:rsid w:val="00BA6223"/>
    <w:rsid w:val="00BA659E"/>
    <w:rsid w:val="00BA70A7"/>
    <w:rsid w:val="00BA7694"/>
    <w:rsid w:val="00BB009A"/>
    <w:rsid w:val="00BB00A4"/>
    <w:rsid w:val="00BB0287"/>
    <w:rsid w:val="00BB0903"/>
    <w:rsid w:val="00BB0E81"/>
    <w:rsid w:val="00BB1317"/>
    <w:rsid w:val="00BB15F5"/>
    <w:rsid w:val="00BB190E"/>
    <w:rsid w:val="00BB1F41"/>
    <w:rsid w:val="00BB3589"/>
    <w:rsid w:val="00BB62CC"/>
    <w:rsid w:val="00BB636F"/>
    <w:rsid w:val="00BB66ED"/>
    <w:rsid w:val="00BB6805"/>
    <w:rsid w:val="00BB6B6B"/>
    <w:rsid w:val="00BB7493"/>
    <w:rsid w:val="00BC0126"/>
    <w:rsid w:val="00BC0499"/>
    <w:rsid w:val="00BC0741"/>
    <w:rsid w:val="00BC0F6C"/>
    <w:rsid w:val="00BC17DC"/>
    <w:rsid w:val="00BC1AE1"/>
    <w:rsid w:val="00BC2080"/>
    <w:rsid w:val="00BC2A19"/>
    <w:rsid w:val="00BC3804"/>
    <w:rsid w:val="00BC38B5"/>
    <w:rsid w:val="00BC41C7"/>
    <w:rsid w:val="00BC4AFB"/>
    <w:rsid w:val="00BC4E58"/>
    <w:rsid w:val="00BC541E"/>
    <w:rsid w:val="00BC54B5"/>
    <w:rsid w:val="00BC57E2"/>
    <w:rsid w:val="00BC5AD4"/>
    <w:rsid w:val="00BC6025"/>
    <w:rsid w:val="00BC6049"/>
    <w:rsid w:val="00BC7E61"/>
    <w:rsid w:val="00BD0D9A"/>
    <w:rsid w:val="00BD2031"/>
    <w:rsid w:val="00BD28F2"/>
    <w:rsid w:val="00BD3AA1"/>
    <w:rsid w:val="00BD3E57"/>
    <w:rsid w:val="00BD524F"/>
    <w:rsid w:val="00BD5BA5"/>
    <w:rsid w:val="00BD68A0"/>
    <w:rsid w:val="00BD7264"/>
    <w:rsid w:val="00BD7371"/>
    <w:rsid w:val="00BD7A76"/>
    <w:rsid w:val="00BE094D"/>
    <w:rsid w:val="00BE0D61"/>
    <w:rsid w:val="00BE2D19"/>
    <w:rsid w:val="00BE4F7B"/>
    <w:rsid w:val="00BE52E6"/>
    <w:rsid w:val="00BE6AED"/>
    <w:rsid w:val="00BE6E99"/>
    <w:rsid w:val="00BF07DD"/>
    <w:rsid w:val="00BF0B8E"/>
    <w:rsid w:val="00BF15EB"/>
    <w:rsid w:val="00BF1B65"/>
    <w:rsid w:val="00BF2FD0"/>
    <w:rsid w:val="00BF310F"/>
    <w:rsid w:val="00BF32C3"/>
    <w:rsid w:val="00BF474E"/>
    <w:rsid w:val="00BF4A00"/>
    <w:rsid w:val="00BF63B7"/>
    <w:rsid w:val="00BF6481"/>
    <w:rsid w:val="00BF7138"/>
    <w:rsid w:val="00BF73EE"/>
    <w:rsid w:val="00BF7D65"/>
    <w:rsid w:val="00C00A51"/>
    <w:rsid w:val="00C01429"/>
    <w:rsid w:val="00C01786"/>
    <w:rsid w:val="00C01A32"/>
    <w:rsid w:val="00C0280D"/>
    <w:rsid w:val="00C03324"/>
    <w:rsid w:val="00C04732"/>
    <w:rsid w:val="00C05061"/>
    <w:rsid w:val="00C05C89"/>
    <w:rsid w:val="00C05EBD"/>
    <w:rsid w:val="00C06647"/>
    <w:rsid w:val="00C06977"/>
    <w:rsid w:val="00C07815"/>
    <w:rsid w:val="00C10A8C"/>
    <w:rsid w:val="00C111E4"/>
    <w:rsid w:val="00C116F6"/>
    <w:rsid w:val="00C12A38"/>
    <w:rsid w:val="00C13D61"/>
    <w:rsid w:val="00C14BFE"/>
    <w:rsid w:val="00C152F0"/>
    <w:rsid w:val="00C153C9"/>
    <w:rsid w:val="00C15406"/>
    <w:rsid w:val="00C16B61"/>
    <w:rsid w:val="00C17BC5"/>
    <w:rsid w:val="00C202AE"/>
    <w:rsid w:val="00C202D8"/>
    <w:rsid w:val="00C23B96"/>
    <w:rsid w:val="00C241C4"/>
    <w:rsid w:val="00C24AE5"/>
    <w:rsid w:val="00C255D5"/>
    <w:rsid w:val="00C26139"/>
    <w:rsid w:val="00C26580"/>
    <w:rsid w:val="00C26EB3"/>
    <w:rsid w:val="00C2744A"/>
    <w:rsid w:val="00C2793A"/>
    <w:rsid w:val="00C27A76"/>
    <w:rsid w:val="00C30481"/>
    <w:rsid w:val="00C31A09"/>
    <w:rsid w:val="00C31C6A"/>
    <w:rsid w:val="00C31CFE"/>
    <w:rsid w:val="00C31D0F"/>
    <w:rsid w:val="00C3223E"/>
    <w:rsid w:val="00C32821"/>
    <w:rsid w:val="00C34407"/>
    <w:rsid w:val="00C347C2"/>
    <w:rsid w:val="00C35E4D"/>
    <w:rsid w:val="00C37023"/>
    <w:rsid w:val="00C37360"/>
    <w:rsid w:val="00C37915"/>
    <w:rsid w:val="00C411F9"/>
    <w:rsid w:val="00C41C96"/>
    <w:rsid w:val="00C41CC0"/>
    <w:rsid w:val="00C4203A"/>
    <w:rsid w:val="00C42831"/>
    <w:rsid w:val="00C434D1"/>
    <w:rsid w:val="00C4494C"/>
    <w:rsid w:val="00C44F88"/>
    <w:rsid w:val="00C45BB2"/>
    <w:rsid w:val="00C45BFA"/>
    <w:rsid w:val="00C505DC"/>
    <w:rsid w:val="00C510E2"/>
    <w:rsid w:val="00C51B3E"/>
    <w:rsid w:val="00C51E0D"/>
    <w:rsid w:val="00C51E35"/>
    <w:rsid w:val="00C51FC1"/>
    <w:rsid w:val="00C523DB"/>
    <w:rsid w:val="00C5334F"/>
    <w:rsid w:val="00C54583"/>
    <w:rsid w:val="00C54585"/>
    <w:rsid w:val="00C55BF5"/>
    <w:rsid w:val="00C55FAA"/>
    <w:rsid w:val="00C5650A"/>
    <w:rsid w:val="00C5794D"/>
    <w:rsid w:val="00C57B32"/>
    <w:rsid w:val="00C57CD4"/>
    <w:rsid w:val="00C609A8"/>
    <w:rsid w:val="00C60C81"/>
    <w:rsid w:val="00C610F8"/>
    <w:rsid w:val="00C611BE"/>
    <w:rsid w:val="00C63B8C"/>
    <w:rsid w:val="00C6486D"/>
    <w:rsid w:val="00C65093"/>
    <w:rsid w:val="00C6641E"/>
    <w:rsid w:val="00C6651F"/>
    <w:rsid w:val="00C6659F"/>
    <w:rsid w:val="00C67648"/>
    <w:rsid w:val="00C67F0C"/>
    <w:rsid w:val="00C70401"/>
    <w:rsid w:val="00C70FB1"/>
    <w:rsid w:val="00C713DB"/>
    <w:rsid w:val="00C7240D"/>
    <w:rsid w:val="00C72A58"/>
    <w:rsid w:val="00C72FCB"/>
    <w:rsid w:val="00C73A9D"/>
    <w:rsid w:val="00C7435D"/>
    <w:rsid w:val="00C74492"/>
    <w:rsid w:val="00C74FC9"/>
    <w:rsid w:val="00C76559"/>
    <w:rsid w:val="00C76799"/>
    <w:rsid w:val="00C76D93"/>
    <w:rsid w:val="00C77AC7"/>
    <w:rsid w:val="00C80A02"/>
    <w:rsid w:val="00C80AD1"/>
    <w:rsid w:val="00C80CB2"/>
    <w:rsid w:val="00C8118F"/>
    <w:rsid w:val="00C820AD"/>
    <w:rsid w:val="00C82A1F"/>
    <w:rsid w:val="00C82C19"/>
    <w:rsid w:val="00C82D32"/>
    <w:rsid w:val="00C84A18"/>
    <w:rsid w:val="00C84AAE"/>
    <w:rsid w:val="00C8519B"/>
    <w:rsid w:val="00C85629"/>
    <w:rsid w:val="00C8647D"/>
    <w:rsid w:val="00C90358"/>
    <w:rsid w:val="00C91412"/>
    <w:rsid w:val="00C91BA1"/>
    <w:rsid w:val="00C922BD"/>
    <w:rsid w:val="00C923B5"/>
    <w:rsid w:val="00C9251B"/>
    <w:rsid w:val="00C9271E"/>
    <w:rsid w:val="00C93303"/>
    <w:rsid w:val="00C9345D"/>
    <w:rsid w:val="00C9368B"/>
    <w:rsid w:val="00C9395B"/>
    <w:rsid w:val="00C96636"/>
    <w:rsid w:val="00C974E3"/>
    <w:rsid w:val="00C97AC8"/>
    <w:rsid w:val="00C97E3E"/>
    <w:rsid w:val="00CA0C3D"/>
    <w:rsid w:val="00CA10BA"/>
    <w:rsid w:val="00CA175F"/>
    <w:rsid w:val="00CA1C68"/>
    <w:rsid w:val="00CA22EA"/>
    <w:rsid w:val="00CA292F"/>
    <w:rsid w:val="00CA32F8"/>
    <w:rsid w:val="00CA3A1E"/>
    <w:rsid w:val="00CA3CDB"/>
    <w:rsid w:val="00CA47A1"/>
    <w:rsid w:val="00CA4903"/>
    <w:rsid w:val="00CA4BC7"/>
    <w:rsid w:val="00CA4D78"/>
    <w:rsid w:val="00CA4DB2"/>
    <w:rsid w:val="00CA50DC"/>
    <w:rsid w:val="00CA6063"/>
    <w:rsid w:val="00CA6B37"/>
    <w:rsid w:val="00CB105C"/>
    <w:rsid w:val="00CB18BF"/>
    <w:rsid w:val="00CB1CDF"/>
    <w:rsid w:val="00CB245D"/>
    <w:rsid w:val="00CB358E"/>
    <w:rsid w:val="00CB4745"/>
    <w:rsid w:val="00CB49EB"/>
    <w:rsid w:val="00CB569A"/>
    <w:rsid w:val="00CB595E"/>
    <w:rsid w:val="00CB62CD"/>
    <w:rsid w:val="00CB70A4"/>
    <w:rsid w:val="00CC05ED"/>
    <w:rsid w:val="00CC0C3E"/>
    <w:rsid w:val="00CC0D47"/>
    <w:rsid w:val="00CC10B6"/>
    <w:rsid w:val="00CC1EE9"/>
    <w:rsid w:val="00CC2D22"/>
    <w:rsid w:val="00CC3A06"/>
    <w:rsid w:val="00CC5F9D"/>
    <w:rsid w:val="00CC665C"/>
    <w:rsid w:val="00CC682E"/>
    <w:rsid w:val="00CC690B"/>
    <w:rsid w:val="00CC6CB1"/>
    <w:rsid w:val="00CC6D50"/>
    <w:rsid w:val="00CC73A8"/>
    <w:rsid w:val="00CC754C"/>
    <w:rsid w:val="00CC7B20"/>
    <w:rsid w:val="00CC7F20"/>
    <w:rsid w:val="00CC7FAB"/>
    <w:rsid w:val="00CD0D98"/>
    <w:rsid w:val="00CD0ECF"/>
    <w:rsid w:val="00CD1D8A"/>
    <w:rsid w:val="00CD2040"/>
    <w:rsid w:val="00CD36E5"/>
    <w:rsid w:val="00CD379D"/>
    <w:rsid w:val="00CD392F"/>
    <w:rsid w:val="00CD3C2E"/>
    <w:rsid w:val="00CD3CA8"/>
    <w:rsid w:val="00CD4050"/>
    <w:rsid w:val="00CD43FE"/>
    <w:rsid w:val="00CD448F"/>
    <w:rsid w:val="00CD55C0"/>
    <w:rsid w:val="00CD5773"/>
    <w:rsid w:val="00CD628D"/>
    <w:rsid w:val="00CD69A9"/>
    <w:rsid w:val="00CE001D"/>
    <w:rsid w:val="00CE05B5"/>
    <w:rsid w:val="00CE28D7"/>
    <w:rsid w:val="00CE2966"/>
    <w:rsid w:val="00CE2AE4"/>
    <w:rsid w:val="00CE4089"/>
    <w:rsid w:val="00CE4291"/>
    <w:rsid w:val="00CE478D"/>
    <w:rsid w:val="00CE48BA"/>
    <w:rsid w:val="00CE4C05"/>
    <w:rsid w:val="00CE50DD"/>
    <w:rsid w:val="00CE56F2"/>
    <w:rsid w:val="00CE63A1"/>
    <w:rsid w:val="00CE6839"/>
    <w:rsid w:val="00CE68B2"/>
    <w:rsid w:val="00CE6E2E"/>
    <w:rsid w:val="00CE7EB2"/>
    <w:rsid w:val="00CF0135"/>
    <w:rsid w:val="00CF1938"/>
    <w:rsid w:val="00CF1A6D"/>
    <w:rsid w:val="00CF290D"/>
    <w:rsid w:val="00CF2B4D"/>
    <w:rsid w:val="00CF3206"/>
    <w:rsid w:val="00CF3AE0"/>
    <w:rsid w:val="00CF3F86"/>
    <w:rsid w:val="00CF4E63"/>
    <w:rsid w:val="00CF5624"/>
    <w:rsid w:val="00CF58AE"/>
    <w:rsid w:val="00CF5A3D"/>
    <w:rsid w:val="00CF6247"/>
    <w:rsid w:val="00CF6E15"/>
    <w:rsid w:val="00CF6FCB"/>
    <w:rsid w:val="00CF755B"/>
    <w:rsid w:val="00D00AD7"/>
    <w:rsid w:val="00D01120"/>
    <w:rsid w:val="00D02BE0"/>
    <w:rsid w:val="00D03AB8"/>
    <w:rsid w:val="00D04CB4"/>
    <w:rsid w:val="00D05378"/>
    <w:rsid w:val="00D05EBF"/>
    <w:rsid w:val="00D06A70"/>
    <w:rsid w:val="00D06CDF"/>
    <w:rsid w:val="00D07453"/>
    <w:rsid w:val="00D0791B"/>
    <w:rsid w:val="00D07A67"/>
    <w:rsid w:val="00D07C18"/>
    <w:rsid w:val="00D11938"/>
    <w:rsid w:val="00D123EC"/>
    <w:rsid w:val="00D13146"/>
    <w:rsid w:val="00D165E6"/>
    <w:rsid w:val="00D16E8D"/>
    <w:rsid w:val="00D16EC7"/>
    <w:rsid w:val="00D17157"/>
    <w:rsid w:val="00D17BEB"/>
    <w:rsid w:val="00D20BD0"/>
    <w:rsid w:val="00D20E52"/>
    <w:rsid w:val="00D210CB"/>
    <w:rsid w:val="00D21552"/>
    <w:rsid w:val="00D21B7A"/>
    <w:rsid w:val="00D235F4"/>
    <w:rsid w:val="00D2469E"/>
    <w:rsid w:val="00D25592"/>
    <w:rsid w:val="00D2608A"/>
    <w:rsid w:val="00D26D4E"/>
    <w:rsid w:val="00D26DEB"/>
    <w:rsid w:val="00D30402"/>
    <w:rsid w:val="00D30AE9"/>
    <w:rsid w:val="00D30C6A"/>
    <w:rsid w:val="00D31831"/>
    <w:rsid w:val="00D3206E"/>
    <w:rsid w:val="00D345F4"/>
    <w:rsid w:val="00D34602"/>
    <w:rsid w:val="00D34F10"/>
    <w:rsid w:val="00D34F5D"/>
    <w:rsid w:val="00D36733"/>
    <w:rsid w:val="00D36E98"/>
    <w:rsid w:val="00D36EA7"/>
    <w:rsid w:val="00D37555"/>
    <w:rsid w:val="00D4043C"/>
    <w:rsid w:val="00D40768"/>
    <w:rsid w:val="00D4124A"/>
    <w:rsid w:val="00D4132D"/>
    <w:rsid w:val="00D41925"/>
    <w:rsid w:val="00D427E3"/>
    <w:rsid w:val="00D42CB0"/>
    <w:rsid w:val="00D42E9A"/>
    <w:rsid w:val="00D430E5"/>
    <w:rsid w:val="00D437ED"/>
    <w:rsid w:val="00D43869"/>
    <w:rsid w:val="00D43A52"/>
    <w:rsid w:val="00D43CF1"/>
    <w:rsid w:val="00D43FD2"/>
    <w:rsid w:val="00D443C7"/>
    <w:rsid w:val="00D44834"/>
    <w:rsid w:val="00D45C0A"/>
    <w:rsid w:val="00D460E9"/>
    <w:rsid w:val="00D46F33"/>
    <w:rsid w:val="00D476E0"/>
    <w:rsid w:val="00D50BA1"/>
    <w:rsid w:val="00D514FB"/>
    <w:rsid w:val="00D517A3"/>
    <w:rsid w:val="00D51FC8"/>
    <w:rsid w:val="00D52AC9"/>
    <w:rsid w:val="00D52AE2"/>
    <w:rsid w:val="00D53290"/>
    <w:rsid w:val="00D533F7"/>
    <w:rsid w:val="00D538DF"/>
    <w:rsid w:val="00D53AF7"/>
    <w:rsid w:val="00D54090"/>
    <w:rsid w:val="00D5413B"/>
    <w:rsid w:val="00D54B3C"/>
    <w:rsid w:val="00D54F7A"/>
    <w:rsid w:val="00D5605C"/>
    <w:rsid w:val="00D563F6"/>
    <w:rsid w:val="00D56511"/>
    <w:rsid w:val="00D57013"/>
    <w:rsid w:val="00D57042"/>
    <w:rsid w:val="00D573C4"/>
    <w:rsid w:val="00D60ABC"/>
    <w:rsid w:val="00D62110"/>
    <w:rsid w:val="00D623E4"/>
    <w:rsid w:val="00D62401"/>
    <w:rsid w:val="00D625E9"/>
    <w:rsid w:val="00D62863"/>
    <w:rsid w:val="00D63CD9"/>
    <w:rsid w:val="00D6404B"/>
    <w:rsid w:val="00D65F45"/>
    <w:rsid w:val="00D66976"/>
    <w:rsid w:val="00D66F0D"/>
    <w:rsid w:val="00D67196"/>
    <w:rsid w:val="00D67391"/>
    <w:rsid w:val="00D67832"/>
    <w:rsid w:val="00D706AB"/>
    <w:rsid w:val="00D708D1"/>
    <w:rsid w:val="00D71504"/>
    <w:rsid w:val="00D71FC2"/>
    <w:rsid w:val="00D729A2"/>
    <w:rsid w:val="00D72A46"/>
    <w:rsid w:val="00D73959"/>
    <w:rsid w:val="00D765E2"/>
    <w:rsid w:val="00D76BD8"/>
    <w:rsid w:val="00D82F64"/>
    <w:rsid w:val="00D83E5F"/>
    <w:rsid w:val="00D83ECE"/>
    <w:rsid w:val="00D845AC"/>
    <w:rsid w:val="00D84AD6"/>
    <w:rsid w:val="00D85165"/>
    <w:rsid w:val="00D85527"/>
    <w:rsid w:val="00D85671"/>
    <w:rsid w:val="00D85A8E"/>
    <w:rsid w:val="00D86260"/>
    <w:rsid w:val="00D874AD"/>
    <w:rsid w:val="00D901E0"/>
    <w:rsid w:val="00D9046F"/>
    <w:rsid w:val="00D90807"/>
    <w:rsid w:val="00D91001"/>
    <w:rsid w:val="00D91B79"/>
    <w:rsid w:val="00D91E80"/>
    <w:rsid w:val="00D92A72"/>
    <w:rsid w:val="00D93436"/>
    <w:rsid w:val="00D935F2"/>
    <w:rsid w:val="00D93E49"/>
    <w:rsid w:val="00D94465"/>
    <w:rsid w:val="00D94914"/>
    <w:rsid w:val="00D96AA5"/>
    <w:rsid w:val="00D96ABA"/>
    <w:rsid w:val="00D96D70"/>
    <w:rsid w:val="00D96FEE"/>
    <w:rsid w:val="00D97320"/>
    <w:rsid w:val="00D97D82"/>
    <w:rsid w:val="00DA06D6"/>
    <w:rsid w:val="00DA09C0"/>
    <w:rsid w:val="00DA1394"/>
    <w:rsid w:val="00DA1659"/>
    <w:rsid w:val="00DA166E"/>
    <w:rsid w:val="00DA33A5"/>
    <w:rsid w:val="00DA3891"/>
    <w:rsid w:val="00DA3B91"/>
    <w:rsid w:val="00DA424B"/>
    <w:rsid w:val="00DA4367"/>
    <w:rsid w:val="00DA48D6"/>
    <w:rsid w:val="00DA57CF"/>
    <w:rsid w:val="00DA61B2"/>
    <w:rsid w:val="00DA7410"/>
    <w:rsid w:val="00DB12C2"/>
    <w:rsid w:val="00DB3791"/>
    <w:rsid w:val="00DB424B"/>
    <w:rsid w:val="00DB56C6"/>
    <w:rsid w:val="00DB606E"/>
    <w:rsid w:val="00DB6CAE"/>
    <w:rsid w:val="00DB6CEF"/>
    <w:rsid w:val="00DB76DC"/>
    <w:rsid w:val="00DC0149"/>
    <w:rsid w:val="00DC09DB"/>
    <w:rsid w:val="00DC30C0"/>
    <w:rsid w:val="00DC34A0"/>
    <w:rsid w:val="00DC4297"/>
    <w:rsid w:val="00DC44B3"/>
    <w:rsid w:val="00DC4E0B"/>
    <w:rsid w:val="00DC4FA1"/>
    <w:rsid w:val="00DC5463"/>
    <w:rsid w:val="00DC557B"/>
    <w:rsid w:val="00DC60A8"/>
    <w:rsid w:val="00DC634B"/>
    <w:rsid w:val="00DC65DA"/>
    <w:rsid w:val="00DC79AF"/>
    <w:rsid w:val="00DD0639"/>
    <w:rsid w:val="00DD0EAE"/>
    <w:rsid w:val="00DD100A"/>
    <w:rsid w:val="00DD1033"/>
    <w:rsid w:val="00DD1400"/>
    <w:rsid w:val="00DD158C"/>
    <w:rsid w:val="00DD1CC7"/>
    <w:rsid w:val="00DD30AA"/>
    <w:rsid w:val="00DD30C7"/>
    <w:rsid w:val="00DD3809"/>
    <w:rsid w:val="00DD47E9"/>
    <w:rsid w:val="00DD4A34"/>
    <w:rsid w:val="00DD5346"/>
    <w:rsid w:val="00DD5837"/>
    <w:rsid w:val="00DD6376"/>
    <w:rsid w:val="00DD66E3"/>
    <w:rsid w:val="00DD6817"/>
    <w:rsid w:val="00DD6845"/>
    <w:rsid w:val="00DD6C9A"/>
    <w:rsid w:val="00DD7230"/>
    <w:rsid w:val="00DD7260"/>
    <w:rsid w:val="00DD78A4"/>
    <w:rsid w:val="00DD7C8F"/>
    <w:rsid w:val="00DE00E1"/>
    <w:rsid w:val="00DE05C8"/>
    <w:rsid w:val="00DE068F"/>
    <w:rsid w:val="00DE0D71"/>
    <w:rsid w:val="00DE174E"/>
    <w:rsid w:val="00DE1B2A"/>
    <w:rsid w:val="00DE2C16"/>
    <w:rsid w:val="00DE363D"/>
    <w:rsid w:val="00DE39C6"/>
    <w:rsid w:val="00DE3FF1"/>
    <w:rsid w:val="00DE43D5"/>
    <w:rsid w:val="00DE5699"/>
    <w:rsid w:val="00DE5AA0"/>
    <w:rsid w:val="00DE5C6D"/>
    <w:rsid w:val="00DE66FF"/>
    <w:rsid w:val="00DE6DCA"/>
    <w:rsid w:val="00DF1340"/>
    <w:rsid w:val="00DF13DB"/>
    <w:rsid w:val="00DF2044"/>
    <w:rsid w:val="00DF22A0"/>
    <w:rsid w:val="00DF262E"/>
    <w:rsid w:val="00DF2A16"/>
    <w:rsid w:val="00DF30D7"/>
    <w:rsid w:val="00DF32F4"/>
    <w:rsid w:val="00DF34CF"/>
    <w:rsid w:val="00DF3756"/>
    <w:rsid w:val="00DF4016"/>
    <w:rsid w:val="00DF420E"/>
    <w:rsid w:val="00DF44E4"/>
    <w:rsid w:val="00DF48A2"/>
    <w:rsid w:val="00DF4B41"/>
    <w:rsid w:val="00DF4E74"/>
    <w:rsid w:val="00DF52B1"/>
    <w:rsid w:val="00DF577C"/>
    <w:rsid w:val="00DF59CF"/>
    <w:rsid w:val="00DF6258"/>
    <w:rsid w:val="00DF656C"/>
    <w:rsid w:val="00DF6703"/>
    <w:rsid w:val="00DF7116"/>
    <w:rsid w:val="00DF7460"/>
    <w:rsid w:val="00DF74E3"/>
    <w:rsid w:val="00DF7D8F"/>
    <w:rsid w:val="00DF7F49"/>
    <w:rsid w:val="00E008BA"/>
    <w:rsid w:val="00E00E93"/>
    <w:rsid w:val="00E01508"/>
    <w:rsid w:val="00E0194E"/>
    <w:rsid w:val="00E01ACC"/>
    <w:rsid w:val="00E01C3E"/>
    <w:rsid w:val="00E01E41"/>
    <w:rsid w:val="00E0262E"/>
    <w:rsid w:val="00E029A9"/>
    <w:rsid w:val="00E02BC5"/>
    <w:rsid w:val="00E0447E"/>
    <w:rsid w:val="00E047E5"/>
    <w:rsid w:val="00E05169"/>
    <w:rsid w:val="00E0652F"/>
    <w:rsid w:val="00E06874"/>
    <w:rsid w:val="00E070C5"/>
    <w:rsid w:val="00E072B8"/>
    <w:rsid w:val="00E077E5"/>
    <w:rsid w:val="00E07A0C"/>
    <w:rsid w:val="00E07E94"/>
    <w:rsid w:val="00E07FE2"/>
    <w:rsid w:val="00E112E8"/>
    <w:rsid w:val="00E116FB"/>
    <w:rsid w:val="00E11C7B"/>
    <w:rsid w:val="00E12280"/>
    <w:rsid w:val="00E12352"/>
    <w:rsid w:val="00E137B0"/>
    <w:rsid w:val="00E137D8"/>
    <w:rsid w:val="00E13EAA"/>
    <w:rsid w:val="00E14727"/>
    <w:rsid w:val="00E153D7"/>
    <w:rsid w:val="00E1620A"/>
    <w:rsid w:val="00E17949"/>
    <w:rsid w:val="00E20260"/>
    <w:rsid w:val="00E21BDA"/>
    <w:rsid w:val="00E252B9"/>
    <w:rsid w:val="00E25394"/>
    <w:rsid w:val="00E25860"/>
    <w:rsid w:val="00E25B6C"/>
    <w:rsid w:val="00E25D35"/>
    <w:rsid w:val="00E26D74"/>
    <w:rsid w:val="00E2722E"/>
    <w:rsid w:val="00E2797A"/>
    <w:rsid w:val="00E3004C"/>
    <w:rsid w:val="00E30437"/>
    <w:rsid w:val="00E30562"/>
    <w:rsid w:val="00E31163"/>
    <w:rsid w:val="00E31250"/>
    <w:rsid w:val="00E31988"/>
    <w:rsid w:val="00E321DC"/>
    <w:rsid w:val="00E333B2"/>
    <w:rsid w:val="00E33F33"/>
    <w:rsid w:val="00E35896"/>
    <w:rsid w:val="00E36D68"/>
    <w:rsid w:val="00E37A72"/>
    <w:rsid w:val="00E37D9D"/>
    <w:rsid w:val="00E37ED1"/>
    <w:rsid w:val="00E40064"/>
    <w:rsid w:val="00E405D1"/>
    <w:rsid w:val="00E405EA"/>
    <w:rsid w:val="00E41348"/>
    <w:rsid w:val="00E41FC4"/>
    <w:rsid w:val="00E42028"/>
    <w:rsid w:val="00E426F2"/>
    <w:rsid w:val="00E42915"/>
    <w:rsid w:val="00E42D7C"/>
    <w:rsid w:val="00E447EF"/>
    <w:rsid w:val="00E44C19"/>
    <w:rsid w:val="00E44CA8"/>
    <w:rsid w:val="00E45BC5"/>
    <w:rsid w:val="00E45DBB"/>
    <w:rsid w:val="00E460F5"/>
    <w:rsid w:val="00E46237"/>
    <w:rsid w:val="00E51ED4"/>
    <w:rsid w:val="00E5281D"/>
    <w:rsid w:val="00E5292B"/>
    <w:rsid w:val="00E52FDE"/>
    <w:rsid w:val="00E53917"/>
    <w:rsid w:val="00E54788"/>
    <w:rsid w:val="00E54D62"/>
    <w:rsid w:val="00E54FF3"/>
    <w:rsid w:val="00E5509F"/>
    <w:rsid w:val="00E5546D"/>
    <w:rsid w:val="00E5560B"/>
    <w:rsid w:val="00E558BB"/>
    <w:rsid w:val="00E55AE1"/>
    <w:rsid w:val="00E56606"/>
    <w:rsid w:val="00E5692C"/>
    <w:rsid w:val="00E5694C"/>
    <w:rsid w:val="00E56DA5"/>
    <w:rsid w:val="00E56E90"/>
    <w:rsid w:val="00E602F2"/>
    <w:rsid w:val="00E612CD"/>
    <w:rsid w:val="00E61FC9"/>
    <w:rsid w:val="00E625DD"/>
    <w:rsid w:val="00E62701"/>
    <w:rsid w:val="00E6271B"/>
    <w:rsid w:val="00E63A05"/>
    <w:rsid w:val="00E63CB5"/>
    <w:rsid w:val="00E651B3"/>
    <w:rsid w:val="00E65678"/>
    <w:rsid w:val="00E6612D"/>
    <w:rsid w:val="00E706D9"/>
    <w:rsid w:val="00E70FA1"/>
    <w:rsid w:val="00E72FAE"/>
    <w:rsid w:val="00E730B3"/>
    <w:rsid w:val="00E73130"/>
    <w:rsid w:val="00E745CA"/>
    <w:rsid w:val="00E7473D"/>
    <w:rsid w:val="00E7515A"/>
    <w:rsid w:val="00E75676"/>
    <w:rsid w:val="00E7579F"/>
    <w:rsid w:val="00E76572"/>
    <w:rsid w:val="00E8173C"/>
    <w:rsid w:val="00E81DE0"/>
    <w:rsid w:val="00E82023"/>
    <w:rsid w:val="00E82DE2"/>
    <w:rsid w:val="00E8393D"/>
    <w:rsid w:val="00E84647"/>
    <w:rsid w:val="00E84C41"/>
    <w:rsid w:val="00E86A35"/>
    <w:rsid w:val="00E86E29"/>
    <w:rsid w:val="00E9080F"/>
    <w:rsid w:val="00E90EA2"/>
    <w:rsid w:val="00E91017"/>
    <w:rsid w:val="00E9114B"/>
    <w:rsid w:val="00E9134D"/>
    <w:rsid w:val="00E91AF3"/>
    <w:rsid w:val="00E91F47"/>
    <w:rsid w:val="00E92A69"/>
    <w:rsid w:val="00E93CAA"/>
    <w:rsid w:val="00E94728"/>
    <w:rsid w:val="00E9560C"/>
    <w:rsid w:val="00E960FD"/>
    <w:rsid w:val="00E96A58"/>
    <w:rsid w:val="00E97D00"/>
    <w:rsid w:val="00EA02C4"/>
    <w:rsid w:val="00EA09AB"/>
    <w:rsid w:val="00EA0DDB"/>
    <w:rsid w:val="00EA16B7"/>
    <w:rsid w:val="00EA1787"/>
    <w:rsid w:val="00EA1BA2"/>
    <w:rsid w:val="00EA20B1"/>
    <w:rsid w:val="00EA24ED"/>
    <w:rsid w:val="00EA3C08"/>
    <w:rsid w:val="00EA42CE"/>
    <w:rsid w:val="00EA47C7"/>
    <w:rsid w:val="00EA5A81"/>
    <w:rsid w:val="00EA5EAE"/>
    <w:rsid w:val="00EA6807"/>
    <w:rsid w:val="00EA6B44"/>
    <w:rsid w:val="00EA769D"/>
    <w:rsid w:val="00EB16A0"/>
    <w:rsid w:val="00EB2994"/>
    <w:rsid w:val="00EB3359"/>
    <w:rsid w:val="00EB34C5"/>
    <w:rsid w:val="00EB34D9"/>
    <w:rsid w:val="00EB3772"/>
    <w:rsid w:val="00EB3E42"/>
    <w:rsid w:val="00EB49FE"/>
    <w:rsid w:val="00EB4DA2"/>
    <w:rsid w:val="00EB53B4"/>
    <w:rsid w:val="00EB57A3"/>
    <w:rsid w:val="00EB5F8C"/>
    <w:rsid w:val="00EB6F42"/>
    <w:rsid w:val="00EC0C06"/>
    <w:rsid w:val="00EC1D3C"/>
    <w:rsid w:val="00EC1D83"/>
    <w:rsid w:val="00EC3662"/>
    <w:rsid w:val="00EC3C91"/>
    <w:rsid w:val="00EC4984"/>
    <w:rsid w:val="00EC61B7"/>
    <w:rsid w:val="00EC6452"/>
    <w:rsid w:val="00EC6762"/>
    <w:rsid w:val="00EC7317"/>
    <w:rsid w:val="00EC7B53"/>
    <w:rsid w:val="00ED1529"/>
    <w:rsid w:val="00ED2F3A"/>
    <w:rsid w:val="00ED360E"/>
    <w:rsid w:val="00ED3EDD"/>
    <w:rsid w:val="00ED42C6"/>
    <w:rsid w:val="00ED4BF5"/>
    <w:rsid w:val="00ED63B3"/>
    <w:rsid w:val="00ED6765"/>
    <w:rsid w:val="00ED67F2"/>
    <w:rsid w:val="00ED6B0F"/>
    <w:rsid w:val="00EE0B5D"/>
    <w:rsid w:val="00EE1A5E"/>
    <w:rsid w:val="00EE1B5F"/>
    <w:rsid w:val="00EE1E3D"/>
    <w:rsid w:val="00EE2A12"/>
    <w:rsid w:val="00EE339E"/>
    <w:rsid w:val="00EE3783"/>
    <w:rsid w:val="00EE4BB8"/>
    <w:rsid w:val="00EE4D01"/>
    <w:rsid w:val="00EE4D39"/>
    <w:rsid w:val="00EE5415"/>
    <w:rsid w:val="00EE7610"/>
    <w:rsid w:val="00EE7FD5"/>
    <w:rsid w:val="00EF1927"/>
    <w:rsid w:val="00EF2141"/>
    <w:rsid w:val="00EF2202"/>
    <w:rsid w:val="00EF34DE"/>
    <w:rsid w:val="00EF3793"/>
    <w:rsid w:val="00EF38F3"/>
    <w:rsid w:val="00EF3BC4"/>
    <w:rsid w:val="00EF3E0D"/>
    <w:rsid w:val="00EF4509"/>
    <w:rsid w:val="00EF4EC6"/>
    <w:rsid w:val="00EF57BD"/>
    <w:rsid w:val="00F01F09"/>
    <w:rsid w:val="00F03B99"/>
    <w:rsid w:val="00F044B3"/>
    <w:rsid w:val="00F04580"/>
    <w:rsid w:val="00F04BA5"/>
    <w:rsid w:val="00F058C4"/>
    <w:rsid w:val="00F063A3"/>
    <w:rsid w:val="00F06F61"/>
    <w:rsid w:val="00F07790"/>
    <w:rsid w:val="00F07B53"/>
    <w:rsid w:val="00F07CD9"/>
    <w:rsid w:val="00F07EAD"/>
    <w:rsid w:val="00F07ED8"/>
    <w:rsid w:val="00F10E64"/>
    <w:rsid w:val="00F11BD4"/>
    <w:rsid w:val="00F13467"/>
    <w:rsid w:val="00F14117"/>
    <w:rsid w:val="00F16554"/>
    <w:rsid w:val="00F167E2"/>
    <w:rsid w:val="00F1718D"/>
    <w:rsid w:val="00F20E18"/>
    <w:rsid w:val="00F212D4"/>
    <w:rsid w:val="00F22ED9"/>
    <w:rsid w:val="00F239E2"/>
    <w:rsid w:val="00F23C80"/>
    <w:rsid w:val="00F24E4F"/>
    <w:rsid w:val="00F25811"/>
    <w:rsid w:val="00F25CD6"/>
    <w:rsid w:val="00F26EC7"/>
    <w:rsid w:val="00F278E6"/>
    <w:rsid w:val="00F27B39"/>
    <w:rsid w:val="00F302E1"/>
    <w:rsid w:val="00F304F3"/>
    <w:rsid w:val="00F30604"/>
    <w:rsid w:val="00F30A62"/>
    <w:rsid w:val="00F310AD"/>
    <w:rsid w:val="00F3142C"/>
    <w:rsid w:val="00F318F9"/>
    <w:rsid w:val="00F31BD1"/>
    <w:rsid w:val="00F31E72"/>
    <w:rsid w:val="00F3204A"/>
    <w:rsid w:val="00F32627"/>
    <w:rsid w:val="00F32DD0"/>
    <w:rsid w:val="00F32FE0"/>
    <w:rsid w:val="00F33636"/>
    <w:rsid w:val="00F33AD9"/>
    <w:rsid w:val="00F344D6"/>
    <w:rsid w:val="00F347B8"/>
    <w:rsid w:val="00F34E34"/>
    <w:rsid w:val="00F34E63"/>
    <w:rsid w:val="00F35209"/>
    <w:rsid w:val="00F35363"/>
    <w:rsid w:val="00F35A50"/>
    <w:rsid w:val="00F35A92"/>
    <w:rsid w:val="00F35DC2"/>
    <w:rsid w:val="00F36795"/>
    <w:rsid w:val="00F375B8"/>
    <w:rsid w:val="00F375E0"/>
    <w:rsid w:val="00F376EB"/>
    <w:rsid w:val="00F37E9F"/>
    <w:rsid w:val="00F37FD2"/>
    <w:rsid w:val="00F401AE"/>
    <w:rsid w:val="00F404D2"/>
    <w:rsid w:val="00F40AD5"/>
    <w:rsid w:val="00F40C54"/>
    <w:rsid w:val="00F40F78"/>
    <w:rsid w:val="00F41D71"/>
    <w:rsid w:val="00F42675"/>
    <w:rsid w:val="00F42684"/>
    <w:rsid w:val="00F42FD1"/>
    <w:rsid w:val="00F43464"/>
    <w:rsid w:val="00F43481"/>
    <w:rsid w:val="00F4494B"/>
    <w:rsid w:val="00F45124"/>
    <w:rsid w:val="00F46175"/>
    <w:rsid w:val="00F46505"/>
    <w:rsid w:val="00F503B0"/>
    <w:rsid w:val="00F5189F"/>
    <w:rsid w:val="00F5275D"/>
    <w:rsid w:val="00F530B2"/>
    <w:rsid w:val="00F53358"/>
    <w:rsid w:val="00F534C9"/>
    <w:rsid w:val="00F534E6"/>
    <w:rsid w:val="00F535E1"/>
    <w:rsid w:val="00F53BF1"/>
    <w:rsid w:val="00F53D39"/>
    <w:rsid w:val="00F54337"/>
    <w:rsid w:val="00F54AD4"/>
    <w:rsid w:val="00F54C30"/>
    <w:rsid w:val="00F5580A"/>
    <w:rsid w:val="00F55C02"/>
    <w:rsid w:val="00F564F8"/>
    <w:rsid w:val="00F57335"/>
    <w:rsid w:val="00F57A57"/>
    <w:rsid w:val="00F60324"/>
    <w:rsid w:val="00F6034D"/>
    <w:rsid w:val="00F61242"/>
    <w:rsid w:val="00F615C0"/>
    <w:rsid w:val="00F61AA0"/>
    <w:rsid w:val="00F62466"/>
    <w:rsid w:val="00F638F4"/>
    <w:rsid w:val="00F64FF8"/>
    <w:rsid w:val="00F66429"/>
    <w:rsid w:val="00F666E9"/>
    <w:rsid w:val="00F671CA"/>
    <w:rsid w:val="00F672D6"/>
    <w:rsid w:val="00F675E1"/>
    <w:rsid w:val="00F6784F"/>
    <w:rsid w:val="00F70E2E"/>
    <w:rsid w:val="00F721B9"/>
    <w:rsid w:val="00F72300"/>
    <w:rsid w:val="00F72357"/>
    <w:rsid w:val="00F72ECB"/>
    <w:rsid w:val="00F72F98"/>
    <w:rsid w:val="00F730E7"/>
    <w:rsid w:val="00F746B3"/>
    <w:rsid w:val="00F74DB0"/>
    <w:rsid w:val="00F75673"/>
    <w:rsid w:val="00F75DEA"/>
    <w:rsid w:val="00F75F64"/>
    <w:rsid w:val="00F766BC"/>
    <w:rsid w:val="00F767BE"/>
    <w:rsid w:val="00F76B98"/>
    <w:rsid w:val="00F77BDC"/>
    <w:rsid w:val="00F8049E"/>
    <w:rsid w:val="00F8114C"/>
    <w:rsid w:val="00F81D51"/>
    <w:rsid w:val="00F82938"/>
    <w:rsid w:val="00F836CA"/>
    <w:rsid w:val="00F8554A"/>
    <w:rsid w:val="00F87A08"/>
    <w:rsid w:val="00F87B82"/>
    <w:rsid w:val="00F9033A"/>
    <w:rsid w:val="00F909AD"/>
    <w:rsid w:val="00F918B0"/>
    <w:rsid w:val="00F92384"/>
    <w:rsid w:val="00F92437"/>
    <w:rsid w:val="00F92527"/>
    <w:rsid w:val="00F9265B"/>
    <w:rsid w:val="00F94FF7"/>
    <w:rsid w:val="00F95113"/>
    <w:rsid w:val="00F9549B"/>
    <w:rsid w:val="00F95FA0"/>
    <w:rsid w:val="00F96312"/>
    <w:rsid w:val="00F9668C"/>
    <w:rsid w:val="00F97198"/>
    <w:rsid w:val="00F97795"/>
    <w:rsid w:val="00FA0848"/>
    <w:rsid w:val="00FA10DA"/>
    <w:rsid w:val="00FA112A"/>
    <w:rsid w:val="00FA1BAD"/>
    <w:rsid w:val="00FA2501"/>
    <w:rsid w:val="00FA2550"/>
    <w:rsid w:val="00FA2FFE"/>
    <w:rsid w:val="00FA3709"/>
    <w:rsid w:val="00FA3714"/>
    <w:rsid w:val="00FA3A13"/>
    <w:rsid w:val="00FA3DF4"/>
    <w:rsid w:val="00FA4247"/>
    <w:rsid w:val="00FA43EB"/>
    <w:rsid w:val="00FA4774"/>
    <w:rsid w:val="00FA5566"/>
    <w:rsid w:val="00FA58D4"/>
    <w:rsid w:val="00FA5ACC"/>
    <w:rsid w:val="00FA5B19"/>
    <w:rsid w:val="00FA68D5"/>
    <w:rsid w:val="00FA6E17"/>
    <w:rsid w:val="00FB012E"/>
    <w:rsid w:val="00FB072F"/>
    <w:rsid w:val="00FB0763"/>
    <w:rsid w:val="00FB0A45"/>
    <w:rsid w:val="00FB0EA1"/>
    <w:rsid w:val="00FB0EC4"/>
    <w:rsid w:val="00FB0F49"/>
    <w:rsid w:val="00FB1128"/>
    <w:rsid w:val="00FB183F"/>
    <w:rsid w:val="00FB212E"/>
    <w:rsid w:val="00FB26D5"/>
    <w:rsid w:val="00FB2EA8"/>
    <w:rsid w:val="00FB2F77"/>
    <w:rsid w:val="00FB4704"/>
    <w:rsid w:val="00FB4807"/>
    <w:rsid w:val="00FB4968"/>
    <w:rsid w:val="00FB50E4"/>
    <w:rsid w:val="00FB573A"/>
    <w:rsid w:val="00FB6C30"/>
    <w:rsid w:val="00FB6F7D"/>
    <w:rsid w:val="00FC07CB"/>
    <w:rsid w:val="00FC146D"/>
    <w:rsid w:val="00FC1561"/>
    <w:rsid w:val="00FC19B5"/>
    <w:rsid w:val="00FC23E7"/>
    <w:rsid w:val="00FC2D36"/>
    <w:rsid w:val="00FC33B1"/>
    <w:rsid w:val="00FC37A0"/>
    <w:rsid w:val="00FC484C"/>
    <w:rsid w:val="00FC4C8D"/>
    <w:rsid w:val="00FC6B1C"/>
    <w:rsid w:val="00FC6F08"/>
    <w:rsid w:val="00FC7600"/>
    <w:rsid w:val="00FC7B71"/>
    <w:rsid w:val="00FC7BDD"/>
    <w:rsid w:val="00FD001C"/>
    <w:rsid w:val="00FD02B7"/>
    <w:rsid w:val="00FD110F"/>
    <w:rsid w:val="00FD17EE"/>
    <w:rsid w:val="00FD2043"/>
    <w:rsid w:val="00FD2558"/>
    <w:rsid w:val="00FD39A1"/>
    <w:rsid w:val="00FD3E52"/>
    <w:rsid w:val="00FD3EB7"/>
    <w:rsid w:val="00FD46FA"/>
    <w:rsid w:val="00FD506C"/>
    <w:rsid w:val="00FD5EBD"/>
    <w:rsid w:val="00FD61EE"/>
    <w:rsid w:val="00FD67AB"/>
    <w:rsid w:val="00FD6F39"/>
    <w:rsid w:val="00FD776F"/>
    <w:rsid w:val="00FD7F0C"/>
    <w:rsid w:val="00FD7F25"/>
    <w:rsid w:val="00FE0C56"/>
    <w:rsid w:val="00FE2148"/>
    <w:rsid w:val="00FE29A1"/>
    <w:rsid w:val="00FE3D9D"/>
    <w:rsid w:val="00FE4291"/>
    <w:rsid w:val="00FE491C"/>
    <w:rsid w:val="00FE4A6B"/>
    <w:rsid w:val="00FE4F6D"/>
    <w:rsid w:val="00FE58BD"/>
    <w:rsid w:val="00FE5C36"/>
    <w:rsid w:val="00FE5CF6"/>
    <w:rsid w:val="00FE5D39"/>
    <w:rsid w:val="00FE67C4"/>
    <w:rsid w:val="00FE719C"/>
    <w:rsid w:val="00FE7D90"/>
    <w:rsid w:val="00FE7D9A"/>
    <w:rsid w:val="00FF1E96"/>
    <w:rsid w:val="00FF42BA"/>
    <w:rsid w:val="00FF4645"/>
    <w:rsid w:val="00FF5054"/>
    <w:rsid w:val="00FF6C14"/>
    <w:rsid w:val="00FF6CCC"/>
    <w:rsid w:val="00FF719D"/>
    <w:rsid w:val="00FF72F7"/>
    <w:rsid w:val="00FF78D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8F1"/>
    <w:pPr>
      <w:spacing w:line="252" w:lineRule="auto"/>
    </w:pPr>
    <w:rPr>
      <w:rFonts w:ascii="Times New Roman" w:hAnsi="Times New Roman"/>
      <w:sz w:val="24"/>
    </w:rPr>
  </w:style>
  <w:style w:type="paragraph" w:styleId="Heading3">
    <w:name w:val="heading 3"/>
    <w:basedOn w:val="Normal"/>
    <w:link w:val="Heading3Char"/>
    <w:uiPriority w:val="9"/>
    <w:qFormat/>
    <w:rsid w:val="00720BCF"/>
    <w:pPr>
      <w:spacing w:before="100" w:beforeAutospacing="1" w:after="100" w:afterAutospacing="1" w:line="240" w:lineRule="auto"/>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2C4C"/>
    <w:pPr>
      <w:ind w:left="720"/>
      <w:contextualSpacing/>
    </w:pPr>
  </w:style>
  <w:style w:type="character" w:styleId="UnresolvedMention">
    <w:name w:val="Unresolved Mention"/>
    <w:basedOn w:val="DefaultParagraphFont"/>
    <w:uiPriority w:val="99"/>
    <w:semiHidden/>
    <w:unhideWhenUsed/>
    <w:rsid w:val="00100108"/>
    <w:rPr>
      <w:color w:val="605E5C"/>
      <w:shd w:val="clear" w:color="auto" w:fill="E1DFDD"/>
    </w:rPr>
  </w:style>
  <w:style w:type="paragraph" w:styleId="NoSpacing">
    <w:name w:val="No Spacing"/>
    <w:uiPriority w:val="1"/>
    <w:qFormat/>
    <w:rsid w:val="00427049"/>
    <w:pPr>
      <w:spacing w:after="0" w:line="240" w:lineRule="auto"/>
    </w:pPr>
  </w:style>
  <w:style w:type="paragraph" w:customStyle="1" w:styleId="Default">
    <w:name w:val="Default"/>
    <w:rsid w:val="009C28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720BCF"/>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4672">
      <w:bodyDiv w:val="1"/>
      <w:marLeft w:val="0"/>
      <w:marRight w:val="0"/>
      <w:marTop w:val="0"/>
      <w:marBottom w:val="0"/>
      <w:divBdr>
        <w:top w:val="none" w:sz="0" w:space="0" w:color="auto"/>
        <w:left w:val="none" w:sz="0" w:space="0" w:color="auto"/>
        <w:bottom w:val="none" w:sz="0" w:space="0" w:color="auto"/>
        <w:right w:val="none" w:sz="0" w:space="0" w:color="auto"/>
      </w:divBdr>
    </w:div>
    <w:div w:id="228929781">
      <w:bodyDiv w:val="1"/>
      <w:marLeft w:val="0"/>
      <w:marRight w:val="0"/>
      <w:marTop w:val="0"/>
      <w:marBottom w:val="0"/>
      <w:divBdr>
        <w:top w:val="none" w:sz="0" w:space="0" w:color="auto"/>
        <w:left w:val="none" w:sz="0" w:space="0" w:color="auto"/>
        <w:bottom w:val="none" w:sz="0" w:space="0" w:color="auto"/>
        <w:right w:val="none" w:sz="0" w:space="0" w:color="auto"/>
      </w:divBdr>
    </w:div>
    <w:div w:id="339428493">
      <w:bodyDiv w:val="1"/>
      <w:marLeft w:val="0"/>
      <w:marRight w:val="0"/>
      <w:marTop w:val="0"/>
      <w:marBottom w:val="0"/>
      <w:divBdr>
        <w:top w:val="none" w:sz="0" w:space="0" w:color="auto"/>
        <w:left w:val="none" w:sz="0" w:space="0" w:color="auto"/>
        <w:bottom w:val="none" w:sz="0" w:space="0" w:color="auto"/>
        <w:right w:val="none" w:sz="0" w:space="0" w:color="auto"/>
      </w:divBdr>
    </w:div>
    <w:div w:id="422839356">
      <w:bodyDiv w:val="1"/>
      <w:marLeft w:val="0"/>
      <w:marRight w:val="0"/>
      <w:marTop w:val="0"/>
      <w:marBottom w:val="0"/>
      <w:divBdr>
        <w:top w:val="none" w:sz="0" w:space="0" w:color="auto"/>
        <w:left w:val="none" w:sz="0" w:space="0" w:color="auto"/>
        <w:bottom w:val="none" w:sz="0" w:space="0" w:color="auto"/>
        <w:right w:val="none" w:sz="0" w:space="0" w:color="auto"/>
      </w:divBdr>
    </w:div>
    <w:div w:id="493840910">
      <w:bodyDiv w:val="1"/>
      <w:marLeft w:val="0"/>
      <w:marRight w:val="0"/>
      <w:marTop w:val="0"/>
      <w:marBottom w:val="0"/>
      <w:divBdr>
        <w:top w:val="none" w:sz="0" w:space="0" w:color="auto"/>
        <w:left w:val="none" w:sz="0" w:space="0" w:color="auto"/>
        <w:bottom w:val="none" w:sz="0" w:space="0" w:color="auto"/>
        <w:right w:val="none" w:sz="0" w:space="0" w:color="auto"/>
      </w:divBdr>
    </w:div>
    <w:div w:id="656881190">
      <w:bodyDiv w:val="1"/>
      <w:marLeft w:val="0"/>
      <w:marRight w:val="0"/>
      <w:marTop w:val="0"/>
      <w:marBottom w:val="0"/>
      <w:divBdr>
        <w:top w:val="none" w:sz="0" w:space="0" w:color="auto"/>
        <w:left w:val="none" w:sz="0" w:space="0" w:color="auto"/>
        <w:bottom w:val="none" w:sz="0" w:space="0" w:color="auto"/>
        <w:right w:val="none" w:sz="0" w:space="0" w:color="auto"/>
      </w:divBdr>
    </w:div>
    <w:div w:id="848179676">
      <w:bodyDiv w:val="1"/>
      <w:marLeft w:val="0"/>
      <w:marRight w:val="0"/>
      <w:marTop w:val="0"/>
      <w:marBottom w:val="0"/>
      <w:divBdr>
        <w:top w:val="none" w:sz="0" w:space="0" w:color="auto"/>
        <w:left w:val="none" w:sz="0" w:space="0" w:color="auto"/>
        <w:bottom w:val="none" w:sz="0" w:space="0" w:color="auto"/>
        <w:right w:val="none" w:sz="0" w:space="0" w:color="auto"/>
      </w:divBdr>
    </w:div>
    <w:div w:id="942691061">
      <w:bodyDiv w:val="1"/>
      <w:marLeft w:val="0"/>
      <w:marRight w:val="0"/>
      <w:marTop w:val="0"/>
      <w:marBottom w:val="0"/>
      <w:divBdr>
        <w:top w:val="none" w:sz="0" w:space="0" w:color="auto"/>
        <w:left w:val="none" w:sz="0" w:space="0" w:color="auto"/>
        <w:bottom w:val="none" w:sz="0" w:space="0" w:color="auto"/>
        <w:right w:val="none" w:sz="0" w:space="0" w:color="auto"/>
      </w:divBdr>
    </w:div>
    <w:div w:id="972634481">
      <w:bodyDiv w:val="1"/>
      <w:marLeft w:val="0"/>
      <w:marRight w:val="0"/>
      <w:marTop w:val="0"/>
      <w:marBottom w:val="0"/>
      <w:divBdr>
        <w:top w:val="none" w:sz="0" w:space="0" w:color="auto"/>
        <w:left w:val="none" w:sz="0" w:space="0" w:color="auto"/>
        <w:bottom w:val="none" w:sz="0" w:space="0" w:color="auto"/>
        <w:right w:val="none" w:sz="0" w:space="0" w:color="auto"/>
      </w:divBdr>
    </w:div>
    <w:div w:id="997197724">
      <w:bodyDiv w:val="1"/>
      <w:marLeft w:val="0"/>
      <w:marRight w:val="0"/>
      <w:marTop w:val="0"/>
      <w:marBottom w:val="0"/>
      <w:divBdr>
        <w:top w:val="none" w:sz="0" w:space="0" w:color="auto"/>
        <w:left w:val="none" w:sz="0" w:space="0" w:color="auto"/>
        <w:bottom w:val="none" w:sz="0" w:space="0" w:color="auto"/>
        <w:right w:val="none" w:sz="0" w:space="0" w:color="auto"/>
      </w:divBdr>
    </w:div>
    <w:div w:id="1046374624">
      <w:bodyDiv w:val="1"/>
      <w:marLeft w:val="0"/>
      <w:marRight w:val="0"/>
      <w:marTop w:val="0"/>
      <w:marBottom w:val="0"/>
      <w:divBdr>
        <w:top w:val="none" w:sz="0" w:space="0" w:color="auto"/>
        <w:left w:val="none" w:sz="0" w:space="0" w:color="auto"/>
        <w:bottom w:val="none" w:sz="0" w:space="0" w:color="auto"/>
        <w:right w:val="none" w:sz="0" w:space="0" w:color="auto"/>
      </w:divBdr>
    </w:div>
    <w:div w:id="1110785955">
      <w:bodyDiv w:val="1"/>
      <w:marLeft w:val="0"/>
      <w:marRight w:val="0"/>
      <w:marTop w:val="0"/>
      <w:marBottom w:val="0"/>
      <w:divBdr>
        <w:top w:val="none" w:sz="0" w:space="0" w:color="auto"/>
        <w:left w:val="none" w:sz="0" w:space="0" w:color="auto"/>
        <w:bottom w:val="none" w:sz="0" w:space="0" w:color="auto"/>
        <w:right w:val="none" w:sz="0" w:space="0" w:color="auto"/>
      </w:divBdr>
    </w:div>
    <w:div w:id="1191383376">
      <w:bodyDiv w:val="1"/>
      <w:marLeft w:val="0"/>
      <w:marRight w:val="0"/>
      <w:marTop w:val="0"/>
      <w:marBottom w:val="0"/>
      <w:divBdr>
        <w:top w:val="none" w:sz="0" w:space="0" w:color="auto"/>
        <w:left w:val="none" w:sz="0" w:space="0" w:color="auto"/>
        <w:bottom w:val="none" w:sz="0" w:space="0" w:color="auto"/>
        <w:right w:val="none" w:sz="0" w:space="0" w:color="auto"/>
      </w:divBdr>
    </w:div>
    <w:div w:id="1204053996">
      <w:bodyDiv w:val="1"/>
      <w:marLeft w:val="0"/>
      <w:marRight w:val="0"/>
      <w:marTop w:val="0"/>
      <w:marBottom w:val="0"/>
      <w:divBdr>
        <w:top w:val="none" w:sz="0" w:space="0" w:color="auto"/>
        <w:left w:val="none" w:sz="0" w:space="0" w:color="auto"/>
        <w:bottom w:val="none" w:sz="0" w:space="0" w:color="auto"/>
        <w:right w:val="none" w:sz="0" w:space="0" w:color="auto"/>
      </w:divBdr>
    </w:div>
    <w:div w:id="1222450434">
      <w:bodyDiv w:val="1"/>
      <w:marLeft w:val="0"/>
      <w:marRight w:val="0"/>
      <w:marTop w:val="0"/>
      <w:marBottom w:val="0"/>
      <w:divBdr>
        <w:top w:val="none" w:sz="0" w:space="0" w:color="auto"/>
        <w:left w:val="none" w:sz="0" w:space="0" w:color="auto"/>
        <w:bottom w:val="none" w:sz="0" w:space="0" w:color="auto"/>
        <w:right w:val="none" w:sz="0" w:space="0" w:color="auto"/>
      </w:divBdr>
    </w:div>
    <w:div w:id="1261449551">
      <w:bodyDiv w:val="1"/>
      <w:marLeft w:val="0"/>
      <w:marRight w:val="0"/>
      <w:marTop w:val="0"/>
      <w:marBottom w:val="0"/>
      <w:divBdr>
        <w:top w:val="none" w:sz="0" w:space="0" w:color="auto"/>
        <w:left w:val="none" w:sz="0" w:space="0" w:color="auto"/>
        <w:bottom w:val="none" w:sz="0" w:space="0" w:color="auto"/>
        <w:right w:val="none" w:sz="0" w:space="0" w:color="auto"/>
      </w:divBdr>
    </w:div>
    <w:div w:id="1283267756">
      <w:bodyDiv w:val="1"/>
      <w:marLeft w:val="0"/>
      <w:marRight w:val="0"/>
      <w:marTop w:val="0"/>
      <w:marBottom w:val="0"/>
      <w:divBdr>
        <w:top w:val="none" w:sz="0" w:space="0" w:color="auto"/>
        <w:left w:val="none" w:sz="0" w:space="0" w:color="auto"/>
        <w:bottom w:val="none" w:sz="0" w:space="0" w:color="auto"/>
        <w:right w:val="none" w:sz="0" w:space="0" w:color="auto"/>
      </w:divBdr>
    </w:div>
    <w:div w:id="1333339997">
      <w:bodyDiv w:val="1"/>
      <w:marLeft w:val="0"/>
      <w:marRight w:val="0"/>
      <w:marTop w:val="0"/>
      <w:marBottom w:val="0"/>
      <w:divBdr>
        <w:top w:val="none" w:sz="0" w:space="0" w:color="auto"/>
        <w:left w:val="none" w:sz="0" w:space="0" w:color="auto"/>
        <w:bottom w:val="none" w:sz="0" w:space="0" w:color="auto"/>
        <w:right w:val="none" w:sz="0" w:space="0" w:color="auto"/>
      </w:divBdr>
    </w:div>
    <w:div w:id="1339622131">
      <w:bodyDiv w:val="1"/>
      <w:marLeft w:val="0"/>
      <w:marRight w:val="0"/>
      <w:marTop w:val="0"/>
      <w:marBottom w:val="0"/>
      <w:divBdr>
        <w:top w:val="none" w:sz="0" w:space="0" w:color="auto"/>
        <w:left w:val="none" w:sz="0" w:space="0" w:color="auto"/>
        <w:bottom w:val="none" w:sz="0" w:space="0" w:color="auto"/>
        <w:right w:val="none" w:sz="0" w:space="0" w:color="auto"/>
      </w:divBdr>
    </w:div>
    <w:div w:id="1481649763">
      <w:bodyDiv w:val="1"/>
      <w:marLeft w:val="0"/>
      <w:marRight w:val="0"/>
      <w:marTop w:val="0"/>
      <w:marBottom w:val="0"/>
      <w:divBdr>
        <w:top w:val="none" w:sz="0" w:space="0" w:color="auto"/>
        <w:left w:val="none" w:sz="0" w:space="0" w:color="auto"/>
        <w:bottom w:val="none" w:sz="0" w:space="0" w:color="auto"/>
        <w:right w:val="none" w:sz="0" w:space="0" w:color="auto"/>
      </w:divBdr>
    </w:div>
    <w:div w:id="1521820277">
      <w:bodyDiv w:val="1"/>
      <w:marLeft w:val="0"/>
      <w:marRight w:val="0"/>
      <w:marTop w:val="0"/>
      <w:marBottom w:val="0"/>
      <w:divBdr>
        <w:top w:val="none" w:sz="0" w:space="0" w:color="auto"/>
        <w:left w:val="none" w:sz="0" w:space="0" w:color="auto"/>
        <w:bottom w:val="none" w:sz="0" w:space="0" w:color="auto"/>
        <w:right w:val="none" w:sz="0" w:space="0" w:color="auto"/>
      </w:divBdr>
    </w:div>
    <w:div w:id="1545558154">
      <w:bodyDiv w:val="1"/>
      <w:marLeft w:val="0"/>
      <w:marRight w:val="0"/>
      <w:marTop w:val="0"/>
      <w:marBottom w:val="0"/>
      <w:divBdr>
        <w:top w:val="none" w:sz="0" w:space="0" w:color="auto"/>
        <w:left w:val="none" w:sz="0" w:space="0" w:color="auto"/>
        <w:bottom w:val="none" w:sz="0" w:space="0" w:color="auto"/>
        <w:right w:val="none" w:sz="0" w:space="0" w:color="auto"/>
      </w:divBdr>
    </w:div>
    <w:div w:id="1626807875">
      <w:bodyDiv w:val="1"/>
      <w:marLeft w:val="0"/>
      <w:marRight w:val="0"/>
      <w:marTop w:val="0"/>
      <w:marBottom w:val="0"/>
      <w:divBdr>
        <w:top w:val="none" w:sz="0" w:space="0" w:color="auto"/>
        <w:left w:val="none" w:sz="0" w:space="0" w:color="auto"/>
        <w:bottom w:val="none" w:sz="0" w:space="0" w:color="auto"/>
        <w:right w:val="none" w:sz="0" w:space="0" w:color="auto"/>
      </w:divBdr>
    </w:div>
    <w:div w:id="1746410837">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92686567">
      <w:bodyDiv w:val="1"/>
      <w:marLeft w:val="0"/>
      <w:marRight w:val="0"/>
      <w:marTop w:val="0"/>
      <w:marBottom w:val="0"/>
      <w:divBdr>
        <w:top w:val="none" w:sz="0" w:space="0" w:color="auto"/>
        <w:left w:val="none" w:sz="0" w:space="0" w:color="auto"/>
        <w:bottom w:val="none" w:sz="0" w:space="0" w:color="auto"/>
        <w:right w:val="none" w:sz="0" w:space="0" w:color="auto"/>
      </w:divBdr>
    </w:div>
    <w:div w:id="1979020909">
      <w:bodyDiv w:val="1"/>
      <w:marLeft w:val="0"/>
      <w:marRight w:val="0"/>
      <w:marTop w:val="0"/>
      <w:marBottom w:val="0"/>
      <w:divBdr>
        <w:top w:val="none" w:sz="0" w:space="0" w:color="auto"/>
        <w:left w:val="none" w:sz="0" w:space="0" w:color="auto"/>
        <w:bottom w:val="none" w:sz="0" w:space="0" w:color="auto"/>
        <w:right w:val="none" w:sz="0" w:space="0" w:color="auto"/>
      </w:divBdr>
    </w:div>
    <w:div w:id="2129467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56e944ea-c43a-454d-a7e6-72edf144c7ec" TargetMode="External"/><Relationship Id="rId13" Type="http://schemas.openxmlformats.org/officeDocument/2006/relationships/hyperlink" Target="https://likumi.lv/ta/lv/starptautiskie-ligumi/id/146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dec/2002/946/oj/?locale=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aeima.lv/Lapas/8Sae_Lprj/lasa-dd=LP0213_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eli/dir/2008/115/oj/?locale=LV" TargetMode="External"/><Relationship Id="rId5" Type="http://schemas.openxmlformats.org/officeDocument/2006/relationships/webSettings" Target="webSettings.xml"/><Relationship Id="rId15" Type="http://schemas.openxmlformats.org/officeDocument/2006/relationships/hyperlink" Target="https://www.saeima.lv/Lapas/8Sae_Lprj/index.htm" TargetMode="External"/><Relationship Id="rId10" Type="http://schemas.openxmlformats.org/officeDocument/2006/relationships/hyperlink" Target="https://eur-lex.europa.eu/eli/reg/2016/399/oj/?locale=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LV/TXT/?uri=celex%3A32002L0090" TargetMode="External"/><Relationship Id="rId14" Type="http://schemas.openxmlformats.org/officeDocument/2006/relationships/hyperlink" Target="https://tezaurs.lv/uztur&#275;t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944F1-1F5A-4D99-8AAC-4A061BF0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12173</Words>
  <Characters>6940</Characters>
  <Application>Microsoft Office Word</Application>
  <DocSecurity>0</DocSecurity>
  <Lines>57</Lines>
  <Paragraphs>38</Paragraphs>
  <ScaleCrop>false</ScaleCrop>
  <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2025-05-23T11:04:00Z</dcterms:created>
  <dcterms:modified xsi:type="dcterms:W3CDTF">2025-08-29T07:14:00Z</dcterms:modified>
</cp:coreProperties>
</file>