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CEF8" w14:textId="5FE9B6A8" w:rsidR="00CA3F38" w:rsidRPr="00534709" w:rsidRDefault="00534709" w:rsidP="00534709">
      <w:pPr>
        <w:spacing w:line="276" w:lineRule="auto"/>
        <w:jc w:val="both"/>
        <w:rPr>
          <w:b/>
          <w:bCs/>
          <w:sz w:val="24"/>
          <w:szCs w:val="24"/>
        </w:rPr>
      </w:pPr>
      <w:r w:rsidRPr="00534709">
        <w:rPr>
          <w:b/>
          <w:bCs/>
          <w:sz w:val="24"/>
          <w:szCs w:val="24"/>
        </w:rPr>
        <w:t>Akciju emitenta dividenžu izmaksas saistības</w:t>
      </w:r>
      <w:r w:rsidRPr="00534709">
        <w:rPr>
          <w:b/>
          <w:bCs/>
          <w:sz w:val="24"/>
          <w:szCs w:val="24"/>
        </w:rPr>
        <w:t xml:space="preserve"> izbeigšanās</w:t>
      </w:r>
    </w:p>
    <w:p w14:paraId="42473F18" w14:textId="77777777" w:rsidR="00534709" w:rsidRDefault="00534709" w:rsidP="00534709">
      <w:pPr>
        <w:spacing w:line="276" w:lineRule="auto"/>
        <w:jc w:val="both"/>
        <w:rPr>
          <w:sz w:val="24"/>
          <w:szCs w:val="24"/>
        </w:rPr>
      </w:pPr>
    </w:p>
    <w:p w14:paraId="75F5C52D" w14:textId="69A0ACD0" w:rsidR="00CA3F38" w:rsidRPr="00F70914" w:rsidRDefault="00CA3F38" w:rsidP="00863BFA">
      <w:pPr>
        <w:spacing w:line="276" w:lineRule="auto"/>
        <w:jc w:val="center"/>
        <w:rPr>
          <w:rFonts w:asciiTheme="majorBidi" w:hAnsiTheme="majorBidi" w:cstheme="majorBidi"/>
          <w:b/>
          <w:sz w:val="24"/>
          <w:szCs w:val="24"/>
        </w:rPr>
      </w:pPr>
      <w:r w:rsidRPr="00F70914">
        <w:rPr>
          <w:rFonts w:asciiTheme="majorBidi" w:hAnsiTheme="majorBidi" w:cstheme="majorBidi"/>
          <w:b/>
          <w:sz w:val="24"/>
          <w:szCs w:val="24"/>
        </w:rPr>
        <w:t>Latvijas Republikas Senāt</w:t>
      </w:r>
      <w:r w:rsidR="00F70914" w:rsidRPr="00F70914">
        <w:rPr>
          <w:rFonts w:asciiTheme="majorBidi" w:hAnsiTheme="majorBidi" w:cstheme="majorBidi"/>
          <w:b/>
          <w:sz w:val="24"/>
          <w:szCs w:val="24"/>
        </w:rPr>
        <w:t>a</w:t>
      </w:r>
    </w:p>
    <w:p w14:paraId="4F629F2F" w14:textId="2AA906F5" w:rsidR="00F70914" w:rsidRPr="00F70914" w:rsidRDefault="00F70914" w:rsidP="00F70914">
      <w:pPr>
        <w:spacing w:line="276" w:lineRule="auto"/>
        <w:jc w:val="center"/>
        <w:rPr>
          <w:b/>
          <w:sz w:val="24"/>
          <w:szCs w:val="24"/>
        </w:rPr>
      </w:pPr>
      <w:r w:rsidRPr="00F70914">
        <w:rPr>
          <w:b/>
          <w:sz w:val="24"/>
          <w:szCs w:val="24"/>
        </w:rPr>
        <w:t>Civillietu departamenta</w:t>
      </w:r>
    </w:p>
    <w:p w14:paraId="14A949ED" w14:textId="037B7C14" w:rsidR="00F70914" w:rsidRPr="00F70914" w:rsidRDefault="00F70914" w:rsidP="00F70914">
      <w:pPr>
        <w:spacing w:line="276" w:lineRule="auto"/>
        <w:jc w:val="center"/>
        <w:rPr>
          <w:rFonts w:asciiTheme="majorBidi" w:hAnsiTheme="majorBidi" w:cstheme="majorBidi"/>
          <w:b/>
          <w:sz w:val="24"/>
          <w:szCs w:val="24"/>
        </w:rPr>
      </w:pPr>
      <w:r w:rsidRPr="00F70914">
        <w:rPr>
          <w:rFonts w:asciiTheme="majorBidi" w:hAnsiTheme="majorBidi" w:cstheme="majorBidi"/>
          <w:b/>
          <w:sz w:val="24"/>
          <w:szCs w:val="24"/>
        </w:rPr>
        <w:t>2025. gada 23. aprīļa</w:t>
      </w:r>
    </w:p>
    <w:p w14:paraId="709A3B52" w14:textId="77777777" w:rsidR="00CA3F38" w:rsidRPr="00F70914" w:rsidRDefault="00CA3F38" w:rsidP="00863BFA">
      <w:pPr>
        <w:spacing w:line="276" w:lineRule="auto"/>
        <w:jc w:val="center"/>
        <w:rPr>
          <w:rFonts w:asciiTheme="majorBidi" w:hAnsiTheme="majorBidi" w:cstheme="majorBidi"/>
          <w:b/>
          <w:spacing w:val="100"/>
          <w:sz w:val="24"/>
          <w:szCs w:val="24"/>
        </w:rPr>
      </w:pPr>
      <w:r w:rsidRPr="00F70914">
        <w:rPr>
          <w:rFonts w:asciiTheme="majorBidi" w:hAnsiTheme="majorBidi" w:cstheme="majorBidi"/>
          <w:b/>
          <w:sz w:val="24"/>
          <w:szCs w:val="24"/>
        </w:rPr>
        <w:t xml:space="preserve">RĪCĪBAS SĒDES LĒMUMS </w:t>
      </w:r>
    </w:p>
    <w:p w14:paraId="1ADDAB1F" w14:textId="77777777" w:rsidR="00F70914" w:rsidRDefault="00F70914" w:rsidP="00F70914">
      <w:pPr>
        <w:spacing w:line="276" w:lineRule="auto"/>
        <w:jc w:val="center"/>
        <w:rPr>
          <w:b/>
          <w:sz w:val="24"/>
          <w:szCs w:val="24"/>
        </w:rPr>
      </w:pPr>
      <w:r w:rsidRPr="00F70914">
        <w:rPr>
          <w:b/>
          <w:sz w:val="24"/>
          <w:szCs w:val="24"/>
        </w:rPr>
        <w:t xml:space="preserve">Lieta Nr. </w:t>
      </w:r>
      <w:r w:rsidRPr="00F70914">
        <w:rPr>
          <w:rFonts w:asciiTheme="majorBidi" w:hAnsiTheme="majorBidi" w:cstheme="majorBidi"/>
          <w:b/>
          <w:color w:val="2B2B2B"/>
          <w:sz w:val="24"/>
          <w:szCs w:val="24"/>
          <w:shd w:val="clear" w:color="auto" w:fill="FFFFFF"/>
        </w:rPr>
        <w:t>C</w:t>
      </w:r>
      <w:r w:rsidRPr="00F70914">
        <w:rPr>
          <w:b/>
          <w:sz w:val="24"/>
          <w:szCs w:val="24"/>
        </w:rPr>
        <w:t>30700521, SKC–35/2025</w:t>
      </w:r>
    </w:p>
    <w:p w14:paraId="3936AB5E" w14:textId="33985D0F" w:rsidR="00F70914" w:rsidRPr="00F70914" w:rsidRDefault="00F70914" w:rsidP="00F70914">
      <w:pPr>
        <w:spacing w:line="276" w:lineRule="auto"/>
        <w:jc w:val="center"/>
        <w:rPr>
          <w:b/>
          <w:sz w:val="24"/>
          <w:szCs w:val="24"/>
        </w:rPr>
      </w:pPr>
      <w:r w:rsidRPr="00F70914">
        <w:rPr>
          <w:rFonts w:asciiTheme="majorBidi" w:hAnsiTheme="majorBidi" w:cstheme="majorBidi"/>
          <w:sz w:val="24"/>
          <w:szCs w:val="24"/>
        </w:rPr>
        <w:t>ECLI:LV:AT:2025:0423.C30700521.14.L</w:t>
      </w:r>
    </w:p>
    <w:p w14:paraId="7C19E578" w14:textId="77777777" w:rsidR="00CA3F38" w:rsidRPr="00E74FEA" w:rsidRDefault="00CA3F38" w:rsidP="00863BFA">
      <w:pPr>
        <w:spacing w:line="276" w:lineRule="auto"/>
        <w:jc w:val="center"/>
        <w:rPr>
          <w:rFonts w:asciiTheme="majorBidi" w:hAnsiTheme="majorBidi" w:cstheme="majorBidi"/>
        </w:rPr>
      </w:pPr>
    </w:p>
    <w:p w14:paraId="21B59AE4" w14:textId="088FF6B5" w:rsidR="00CA3F38" w:rsidRPr="009738F4" w:rsidRDefault="00CA3F38" w:rsidP="00863BFA">
      <w:pPr>
        <w:spacing w:line="276" w:lineRule="auto"/>
        <w:ind w:firstLine="720"/>
        <w:jc w:val="both"/>
        <w:rPr>
          <w:rFonts w:asciiTheme="majorBidi" w:hAnsiTheme="majorBidi" w:cstheme="majorBidi"/>
          <w:sz w:val="24"/>
          <w:szCs w:val="24"/>
        </w:rPr>
      </w:pPr>
      <w:r w:rsidRPr="009738F4">
        <w:rPr>
          <w:rFonts w:asciiTheme="majorBidi" w:hAnsiTheme="majorBidi" w:cstheme="majorBidi"/>
          <w:sz w:val="24"/>
          <w:szCs w:val="24"/>
        </w:rPr>
        <w:t xml:space="preserve">Senatoru kolēģija šādā sastāvā: senators </w:t>
      </w:r>
      <w:r w:rsidR="008A76DF">
        <w:rPr>
          <w:rFonts w:asciiTheme="majorBidi" w:hAnsiTheme="majorBidi" w:cstheme="majorBidi"/>
          <w:sz w:val="24"/>
          <w:szCs w:val="24"/>
        </w:rPr>
        <w:t xml:space="preserve">referents </w:t>
      </w:r>
      <w:r w:rsidRPr="009738F4">
        <w:rPr>
          <w:rFonts w:asciiTheme="majorBidi" w:hAnsiTheme="majorBidi" w:cstheme="majorBidi"/>
          <w:sz w:val="24"/>
          <w:szCs w:val="24"/>
        </w:rPr>
        <w:t>Valerijs Maksimovs,</w:t>
      </w:r>
      <w:r w:rsidR="008A76DF">
        <w:rPr>
          <w:rFonts w:asciiTheme="majorBidi" w:hAnsiTheme="majorBidi" w:cstheme="majorBidi"/>
          <w:sz w:val="24"/>
          <w:szCs w:val="24"/>
        </w:rPr>
        <w:t xml:space="preserve"> </w:t>
      </w:r>
      <w:r w:rsidRPr="009738F4">
        <w:rPr>
          <w:rFonts w:asciiTheme="majorBidi" w:hAnsiTheme="majorBidi" w:cstheme="majorBidi"/>
          <w:sz w:val="24"/>
          <w:szCs w:val="24"/>
        </w:rPr>
        <w:t>senator</w:t>
      </w:r>
      <w:r w:rsidR="00737CEB">
        <w:rPr>
          <w:rFonts w:asciiTheme="majorBidi" w:hAnsiTheme="majorBidi" w:cstheme="majorBidi"/>
          <w:sz w:val="24"/>
          <w:szCs w:val="24"/>
        </w:rPr>
        <w:t>es</w:t>
      </w:r>
      <w:r w:rsidR="00486B87">
        <w:rPr>
          <w:rFonts w:asciiTheme="majorBidi" w:hAnsiTheme="majorBidi" w:cstheme="majorBidi"/>
          <w:sz w:val="24"/>
          <w:szCs w:val="24"/>
        </w:rPr>
        <w:t xml:space="preserve"> </w:t>
      </w:r>
      <w:r w:rsidR="00737CEB">
        <w:rPr>
          <w:rFonts w:asciiTheme="majorBidi" w:hAnsiTheme="majorBidi" w:cstheme="majorBidi"/>
          <w:sz w:val="24"/>
          <w:szCs w:val="24"/>
        </w:rPr>
        <w:t>Dzintra</w:t>
      </w:r>
      <w:r w:rsidR="00E87C4F">
        <w:rPr>
          <w:rFonts w:asciiTheme="majorBidi" w:hAnsiTheme="majorBidi" w:cstheme="majorBidi"/>
          <w:sz w:val="24"/>
          <w:szCs w:val="24"/>
        </w:rPr>
        <w:t xml:space="preserve"> </w:t>
      </w:r>
      <w:r w:rsidR="00737CEB">
        <w:rPr>
          <w:rFonts w:asciiTheme="majorBidi" w:hAnsiTheme="majorBidi" w:cstheme="majorBidi"/>
          <w:sz w:val="24"/>
          <w:szCs w:val="24"/>
        </w:rPr>
        <w:t>Balta</w:t>
      </w:r>
      <w:r w:rsidR="000D7CB6">
        <w:rPr>
          <w:rFonts w:asciiTheme="majorBidi" w:hAnsiTheme="majorBidi" w:cstheme="majorBidi"/>
          <w:sz w:val="24"/>
          <w:szCs w:val="24"/>
        </w:rPr>
        <w:t xml:space="preserve"> </w:t>
      </w:r>
      <w:r w:rsidR="008A76DF">
        <w:rPr>
          <w:rFonts w:asciiTheme="majorBidi" w:hAnsiTheme="majorBidi" w:cstheme="majorBidi"/>
          <w:sz w:val="24"/>
          <w:szCs w:val="24"/>
        </w:rPr>
        <w:t xml:space="preserve">un </w:t>
      </w:r>
      <w:r w:rsidR="00737CEB">
        <w:rPr>
          <w:rFonts w:asciiTheme="majorBidi" w:hAnsiTheme="majorBidi" w:cstheme="majorBidi"/>
          <w:sz w:val="24"/>
          <w:szCs w:val="24"/>
        </w:rPr>
        <w:t>Kristīne Zīle</w:t>
      </w:r>
      <w:r w:rsidR="00EC30BB">
        <w:rPr>
          <w:rFonts w:asciiTheme="majorBidi" w:hAnsiTheme="majorBidi" w:cstheme="majorBidi"/>
          <w:sz w:val="24"/>
          <w:szCs w:val="24"/>
        </w:rPr>
        <w:t>,</w:t>
      </w:r>
    </w:p>
    <w:p w14:paraId="5F4334D9" w14:textId="77777777" w:rsidR="00406F0C" w:rsidRDefault="00406F0C" w:rsidP="00863BFA">
      <w:pPr>
        <w:spacing w:line="276" w:lineRule="auto"/>
        <w:ind w:firstLine="720"/>
        <w:jc w:val="both"/>
        <w:rPr>
          <w:rFonts w:asciiTheme="majorBidi" w:hAnsiTheme="majorBidi" w:cstheme="majorBidi"/>
          <w:sz w:val="24"/>
          <w:szCs w:val="24"/>
        </w:rPr>
      </w:pPr>
    </w:p>
    <w:p w14:paraId="63F008C0" w14:textId="173A2BCE" w:rsidR="007D3C6F" w:rsidRDefault="005D1D75" w:rsidP="002E03EB">
      <w:pPr>
        <w:spacing w:line="276" w:lineRule="auto"/>
        <w:ind w:firstLine="720"/>
        <w:jc w:val="both"/>
        <w:rPr>
          <w:rFonts w:asciiTheme="majorBidi" w:hAnsiTheme="majorBidi" w:cstheme="majorBidi"/>
          <w:sz w:val="24"/>
          <w:szCs w:val="24"/>
        </w:rPr>
      </w:pPr>
      <w:r w:rsidRPr="009738F4">
        <w:rPr>
          <w:rFonts w:asciiTheme="majorBidi" w:hAnsiTheme="majorBidi" w:cstheme="majorBidi"/>
          <w:sz w:val="24"/>
          <w:szCs w:val="24"/>
        </w:rPr>
        <w:t>rīcības sēdē izskatīja</w:t>
      </w:r>
      <w:bookmarkStart w:id="0" w:name="Dropdown15"/>
      <w:r w:rsidRPr="009738F4">
        <w:rPr>
          <w:rFonts w:asciiTheme="majorBidi" w:hAnsiTheme="majorBidi" w:cstheme="majorBidi"/>
          <w:sz w:val="24"/>
          <w:szCs w:val="24"/>
        </w:rPr>
        <w:t xml:space="preserve"> </w:t>
      </w:r>
      <w:bookmarkEnd w:id="0"/>
      <w:r w:rsidR="00737CEB">
        <w:rPr>
          <w:sz w:val="24"/>
          <w:szCs w:val="24"/>
        </w:rPr>
        <w:t>AS</w:t>
      </w:r>
      <w:r w:rsidR="002E03EB">
        <w:rPr>
          <w:sz w:val="24"/>
          <w:szCs w:val="24"/>
        </w:rPr>
        <w:t> </w:t>
      </w:r>
      <w:r w:rsidR="00737CEB">
        <w:rPr>
          <w:sz w:val="24"/>
          <w:szCs w:val="24"/>
        </w:rPr>
        <w:t>„GRINDEKS”</w:t>
      </w:r>
      <w:r w:rsidR="00AE1BCB">
        <w:rPr>
          <w:sz w:val="24"/>
          <w:szCs w:val="24"/>
        </w:rPr>
        <w:t xml:space="preserve"> </w:t>
      </w:r>
      <w:r w:rsidRPr="009738F4">
        <w:rPr>
          <w:rFonts w:asciiTheme="majorBidi" w:hAnsiTheme="majorBidi" w:cstheme="majorBidi"/>
          <w:sz w:val="24"/>
          <w:szCs w:val="24"/>
        </w:rPr>
        <w:t>kasācijas sūdzīb</w:t>
      </w:r>
      <w:r w:rsidR="00817213" w:rsidRPr="009738F4">
        <w:rPr>
          <w:rFonts w:asciiTheme="majorBidi" w:hAnsiTheme="majorBidi" w:cstheme="majorBidi"/>
          <w:sz w:val="24"/>
          <w:szCs w:val="24"/>
        </w:rPr>
        <w:t>u</w:t>
      </w:r>
      <w:r w:rsidRPr="009738F4">
        <w:rPr>
          <w:rFonts w:asciiTheme="majorBidi" w:hAnsiTheme="majorBidi" w:cstheme="majorBidi"/>
          <w:sz w:val="24"/>
          <w:szCs w:val="24"/>
        </w:rPr>
        <w:t xml:space="preserve"> par </w:t>
      </w:r>
      <w:r w:rsidR="00E87C4F">
        <w:rPr>
          <w:rFonts w:asciiTheme="majorBidi" w:hAnsiTheme="majorBidi" w:cstheme="majorBidi"/>
          <w:sz w:val="24"/>
          <w:szCs w:val="24"/>
        </w:rPr>
        <w:t>Rīgas</w:t>
      </w:r>
      <w:r w:rsidR="007E2243">
        <w:rPr>
          <w:rFonts w:asciiTheme="majorBidi" w:hAnsiTheme="majorBidi" w:cstheme="majorBidi"/>
          <w:sz w:val="24"/>
          <w:szCs w:val="24"/>
        </w:rPr>
        <w:t xml:space="preserve"> </w:t>
      </w:r>
      <w:r w:rsidRPr="009738F4">
        <w:rPr>
          <w:rFonts w:asciiTheme="majorBidi" w:hAnsiTheme="majorBidi" w:cstheme="majorBidi"/>
          <w:sz w:val="24"/>
          <w:szCs w:val="24"/>
        </w:rPr>
        <w:t>apgabaltiesas 20</w:t>
      </w:r>
      <w:r w:rsidR="00553131" w:rsidRPr="009738F4">
        <w:rPr>
          <w:rFonts w:asciiTheme="majorBidi" w:hAnsiTheme="majorBidi" w:cstheme="majorBidi"/>
          <w:sz w:val="24"/>
          <w:szCs w:val="24"/>
        </w:rPr>
        <w:t>2</w:t>
      </w:r>
      <w:r w:rsidR="00737CEB">
        <w:rPr>
          <w:rFonts w:asciiTheme="majorBidi" w:hAnsiTheme="majorBidi" w:cstheme="majorBidi"/>
          <w:sz w:val="24"/>
          <w:szCs w:val="24"/>
        </w:rPr>
        <w:t>3</w:t>
      </w:r>
      <w:r w:rsidRPr="009738F4">
        <w:rPr>
          <w:rFonts w:asciiTheme="majorBidi" w:hAnsiTheme="majorBidi" w:cstheme="majorBidi"/>
          <w:sz w:val="24"/>
          <w:szCs w:val="24"/>
        </w:rPr>
        <w:t>.</w:t>
      </w:r>
      <w:r w:rsidR="00863BFA">
        <w:rPr>
          <w:rFonts w:asciiTheme="majorBidi" w:hAnsiTheme="majorBidi" w:cstheme="majorBidi"/>
          <w:sz w:val="24"/>
          <w:szCs w:val="24"/>
        </w:rPr>
        <w:t> </w:t>
      </w:r>
      <w:r w:rsidRPr="009738F4">
        <w:rPr>
          <w:rFonts w:asciiTheme="majorBidi" w:hAnsiTheme="majorBidi" w:cstheme="majorBidi"/>
          <w:sz w:val="24"/>
          <w:szCs w:val="24"/>
        </w:rPr>
        <w:t xml:space="preserve">gada </w:t>
      </w:r>
      <w:r w:rsidR="00737CEB">
        <w:rPr>
          <w:rFonts w:asciiTheme="majorBidi" w:hAnsiTheme="majorBidi" w:cstheme="majorBidi"/>
          <w:sz w:val="24"/>
          <w:szCs w:val="24"/>
        </w:rPr>
        <w:t>13</w:t>
      </w:r>
      <w:r w:rsidR="00B77D64">
        <w:rPr>
          <w:rFonts w:asciiTheme="majorBidi" w:hAnsiTheme="majorBidi" w:cstheme="majorBidi"/>
          <w:sz w:val="24"/>
          <w:szCs w:val="24"/>
        </w:rPr>
        <w:t>. </w:t>
      </w:r>
      <w:r w:rsidR="00737CEB">
        <w:rPr>
          <w:rFonts w:asciiTheme="majorBidi" w:hAnsiTheme="majorBidi" w:cstheme="majorBidi"/>
          <w:sz w:val="24"/>
          <w:szCs w:val="24"/>
        </w:rPr>
        <w:t>oktobra</w:t>
      </w:r>
      <w:r w:rsidRPr="009738F4">
        <w:rPr>
          <w:rFonts w:asciiTheme="majorBidi" w:hAnsiTheme="majorBidi" w:cstheme="majorBidi"/>
          <w:sz w:val="24"/>
          <w:szCs w:val="24"/>
        </w:rPr>
        <w:t xml:space="preserve"> spriedumu </w:t>
      </w:r>
      <w:r w:rsidR="00E87C4F">
        <w:rPr>
          <w:rFonts w:asciiTheme="majorBidi" w:hAnsiTheme="majorBidi" w:cstheme="majorBidi"/>
          <w:sz w:val="24"/>
          <w:szCs w:val="24"/>
        </w:rPr>
        <w:t xml:space="preserve">civillietā </w:t>
      </w:r>
      <w:r w:rsidR="00737CEB">
        <w:rPr>
          <w:sz w:val="24"/>
          <w:szCs w:val="24"/>
        </w:rPr>
        <w:t>AS</w:t>
      </w:r>
      <w:r w:rsidR="00E87C4F">
        <w:rPr>
          <w:sz w:val="24"/>
          <w:szCs w:val="24"/>
        </w:rPr>
        <w:t xml:space="preserve"> </w:t>
      </w:r>
      <w:r w:rsidR="002E03EB">
        <w:rPr>
          <w:sz w:val="24"/>
          <w:szCs w:val="24"/>
        </w:rPr>
        <w:t> </w:t>
      </w:r>
      <w:r w:rsidR="00E87C4F">
        <w:rPr>
          <w:sz w:val="24"/>
          <w:szCs w:val="24"/>
        </w:rPr>
        <w:t>„</w:t>
      </w:r>
      <w:r w:rsidR="00737CEB">
        <w:rPr>
          <w:sz w:val="24"/>
          <w:szCs w:val="24"/>
        </w:rPr>
        <w:t>GRINDEKS</w:t>
      </w:r>
      <w:r w:rsidR="00E87C4F">
        <w:rPr>
          <w:sz w:val="24"/>
          <w:szCs w:val="24"/>
        </w:rPr>
        <w:t xml:space="preserve">” </w:t>
      </w:r>
      <w:r w:rsidR="004076C4" w:rsidRPr="004076C4">
        <w:rPr>
          <w:sz w:val="24"/>
          <w:szCs w:val="24"/>
        </w:rPr>
        <w:t xml:space="preserve">prasībā pret </w:t>
      </w:r>
      <w:r w:rsidR="002E03EB" w:rsidRPr="002E03EB">
        <w:rPr>
          <w:sz w:val="24"/>
          <w:szCs w:val="24"/>
        </w:rPr>
        <w:t>Eiropas</w:t>
      </w:r>
      <w:r w:rsidR="00F70914">
        <w:rPr>
          <w:sz w:val="24"/>
          <w:szCs w:val="24"/>
        </w:rPr>
        <w:t xml:space="preserve"> </w:t>
      </w:r>
      <w:r w:rsidR="002E03EB" w:rsidRPr="002E03EB">
        <w:rPr>
          <w:sz w:val="24"/>
          <w:szCs w:val="24"/>
        </w:rPr>
        <w:t>komercsabiedrību</w:t>
      </w:r>
      <w:r w:rsidR="00F70914">
        <w:rPr>
          <w:sz w:val="24"/>
          <w:szCs w:val="24"/>
        </w:rPr>
        <w:t xml:space="preserve"> </w:t>
      </w:r>
      <w:proofErr w:type="spellStart"/>
      <w:r w:rsidR="002E03EB" w:rsidRPr="002E03EB">
        <w:rPr>
          <w:sz w:val="24"/>
          <w:szCs w:val="24"/>
        </w:rPr>
        <w:t>Nasdaq</w:t>
      </w:r>
      <w:proofErr w:type="spellEnd"/>
      <w:r w:rsidR="002E03EB">
        <w:rPr>
          <w:sz w:val="24"/>
          <w:szCs w:val="24"/>
        </w:rPr>
        <w:t> </w:t>
      </w:r>
      <w:r w:rsidR="002E03EB" w:rsidRPr="002E03EB">
        <w:rPr>
          <w:sz w:val="24"/>
          <w:szCs w:val="24"/>
        </w:rPr>
        <w:t>CSD</w:t>
      </w:r>
      <w:r w:rsidR="002E03EB">
        <w:rPr>
          <w:sz w:val="24"/>
          <w:szCs w:val="24"/>
        </w:rPr>
        <w:t> </w:t>
      </w:r>
      <w:r w:rsidR="002E03EB" w:rsidRPr="002E03EB">
        <w:rPr>
          <w:sz w:val="24"/>
          <w:szCs w:val="24"/>
        </w:rPr>
        <w:t>SE par līgumu atzīšanu par izbeigtiem un uzkrāto naudas līdzekļu piedziņu</w:t>
      </w:r>
      <w:r w:rsidR="00486B87">
        <w:rPr>
          <w:rFonts w:asciiTheme="majorBidi" w:hAnsiTheme="majorBidi" w:cstheme="majorBidi"/>
          <w:sz w:val="24"/>
          <w:szCs w:val="24"/>
        </w:rPr>
        <w:t xml:space="preserve">, </w:t>
      </w:r>
      <w:r w:rsidR="007D3C6F" w:rsidRPr="009738F4">
        <w:rPr>
          <w:rFonts w:asciiTheme="majorBidi" w:hAnsiTheme="majorBidi" w:cstheme="majorBidi"/>
          <w:sz w:val="24"/>
          <w:szCs w:val="24"/>
        </w:rPr>
        <w:t>un senatoru kolēģija</w:t>
      </w:r>
    </w:p>
    <w:p w14:paraId="6C603654" w14:textId="77777777" w:rsidR="00863BFA" w:rsidRPr="009738F4" w:rsidRDefault="00863BFA" w:rsidP="00863BFA">
      <w:pPr>
        <w:spacing w:line="276" w:lineRule="auto"/>
        <w:ind w:firstLine="720"/>
        <w:jc w:val="both"/>
        <w:rPr>
          <w:rFonts w:asciiTheme="majorBidi" w:hAnsiTheme="majorBidi" w:cstheme="majorBidi"/>
          <w:sz w:val="24"/>
          <w:szCs w:val="24"/>
        </w:rPr>
      </w:pPr>
    </w:p>
    <w:p w14:paraId="505F2DCE" w14:textId="77769470" w:rsidR="007D3C6F" w:rsidRPr="009738F4" w:rsidRDefault="007D3C6F" w:rsidP="00863BFA">
      <w:pPr>
        <w:spacing w:line="276" w:lineRule="auto"/>
        <w:ind w:firstLine="720"/>
        <w:jc w:val="center"/>
        <w:rPr>
          <w:rFonts w:asciiTheme="majorBidi" w:hAnsiTheme="majorBidi" w:cstheme="majorBidi"/>
          <w:b/>
          <w:sz w:val="24"/>
          <w:szCs w:val="24"/>
        </w:rPr>
      </w:pPr>
      <w:r w:rsidRPr="009738F4">
        <w:rPr>
          <w:rFonts w:asciiTheme="majorBidi" w:hAnsiTheme="majorBidi" w:cstheme="majorBidi"/>
          <w:b/>
          <w:sz w:val="24"/>
          <w:szCs w:val="24"/>
        </w:rPr>
        <w:t>konstatēja</w:t>
      </w:r>
    </w:p>
    <w:p w14:paraId="5BFAFCAC" w14:textId="77777777" w:rsidR="004076C4" w:rsidRDefault="004076C4" w:rsidP="00B77D64">
      <w:pPr>
        <w:shd w:val="clear" w:color="auto" w:fill="FFFFFF"/>
        <w:spacing w:line="276" w:lineRule="auto"/>
        <w:ind w:right="-144" w:firstLine="720"/>
        <w:jc w:val="both"/>
        <w:rPr>
          <w:sz w:val="24"/>
          <w:szCs w:val="24"/>
        </w:rPr>
      </w:pPr>
    </w:p>
    <w:p w14:paraId="35CB51FF" w14:textId="042BD6B4" w:rsidR="00737CEB" w:rsidRDefault="009E5374" w:rsidP="00AC632C">
      <w:pPr>
        <w:shd w:val="clear" w:color="auto" w:fill="FFFFFF"/>
        <w:spacing w:line="276" w:lineRule="auto"/>
        <w:ind w:firstLine="720"/>
        <w:jc w:val="both"/>
        <w:rPr>
          <w:rFonts w:asciiTheme="majorBidi" w:hAnsiTheme="majorBidi" w:cstheme="majorBidi"/>
          <w:sz w:val="24"/>
          <w:szCs w:val="24"/>
        </w:rPr>
      </w:pPr>
      <w:r>
        <w:rPr>
          <w:sz w:val="24"/>
          <w:szCs w:val="24"/>
        </w:rPr>
        <w:t xml:space="preserve">[1] </w:t>
      </w:r>
      <w:r w:rsidR="00737CEB">
        <w:rPr>
          <w:sz w:val="24"/>
          <w:szCs w:val="24"/>
        </w:rPr>
        <w:t>AS</w:t>
      </w:r>
      <w:r w:rsidR="002E03EB">
        <w:rPr>
          <w:sz w:val="24"/>
          <w:szCs w:val="24"/>
        </w:rPr>
        <w:t> </w:t>
      </w:r>
      <w:r w:rsidR="00737CEB">
        <w:rPr>
          <w:sz w:val="24"/>
          <w:szCs w:val="24"/>
        </w:rPr>
        <w:t xml:space="preserve">„GRINDEKS” </w:t>
      </w:r>
      <w:r w:rsidR="007D3C6F" w:rsidRPr="009738F4">
        <w:rPr>
          <w:rFonts w:asciiTheme="majorBidi" w:hAnsiTheme="majorBidi" w:cstheme="majorBidi"/>
          <w:sz w:val="24"/>
          <w:szCs w:val="24"/>
        </w:rPr>
        <w:t>iesnie</w:t>
      </w:r>
      <w:r w:rsidR="00C748CA">
        <w:rPr>
          <w:rFonts w:asciiTheme="majorBidi" w:hAnsiTheme="majorBidi" w:cstheme="majorBidi"/>
          <w:sz w:val="24"/>
          <w:szCs w:val="24"/>
        </w:rPr>
        <w:t>gu</w:t>
      </w:r>
      <w:r w:rsidR="00737CEB">
        <w:rPr>
          <w:rFonts w:asciiTheme="majorBidi" w:hAnsiTheme="majorBidi" w:cstheme="majorBidi"/>
          <w:sz w:val="24"/>
          <w:szCs w:val="24"/>
        </w:rPr>
        <w:t>si</w:t>
      </w:r>
      <w:r w:rsidR="001F3204" w:rsidRPr="009738F4">
        <w:rPr>
          <w:rFonts w:asciiTheme="majorBidi" w:hAnsiTheme="majorBidi" w:cstheme="majorBidi"/>
          <w:sz w:val="24"/>
          <w:szCs w:val="24"/>
        </w:rPr>
        <w:t xml:space="preserve"> </w:t>
      </w:r>
      <w:r w:rsidR="007D3C6F" w:rsidRPr="009738F4">
        <w:rPr>
          <w:rFonts w:asciiTheme="majorBidi" w:hAnsiTheme="majorBidi" w:cstheme="majorBidi"/>
          <w:sz w:val="24"/>
          <w:szCs w:val="24"/>
        </w:rPr>
        <w:t>kasācijas sūdzīb</w:t>
      </w:r>
      <w:r w:rsidR="000E3972" w:rsidRPr="009738F4">
        <w:rPr>
          <w:rFonts w:asciiTheme="majorBidi" w:hAnsiTheme="majorBidi" w:cstheme="majorBidi"/>
          <w:sz w:val="24"/>
          <w:szCs w:val="24"/>
        </w:rPr>
        <w:t>u</w:t>
      </w:r>
      <w:r w:rsidR="007D3C6F" w:rsidRPr="009738F4">
        <w:rPr>
          <w:rFonts w:asciiTheme="majorBidi" w:hAnsiTheme="majorBidi" w:cstheme="majorBidi"/>
          <w:sz w:val="24"/>
          <w:szCs w:val="24"/>
        </w:rPr>
        <w:t xml:space="preserve"> </w:t>
      </w:r>
      <w:r w:rsidR="002B26C3">
        <w:rPr>
          <w:sz w:val="24"/>
          <w:szCs w:val="24"/>
        </w:rPr>
        <w:t xml:space="preserve">par </w:t>
      </w:r>
      <w:r w:rsidR="00E87C4F">
        <w:rPr>
          <w:rFonts w:asciiTheme="majorBidi" w:hAnsiTheme="majorBidi" w:cstheme="majorBidi"/>
          <w:sz w:val="24"/>
          <w:szCs w:val="24"/>
        </w:rPr>
        <w:t xml:space="preserve">Rīgas </w:t>
      </w:r>
      <w:r w:rsidR="00E87C4F" w:rsidRPr="009738F4">
        <w:rPr>
          <w:rFonts w:asciiTheme="majorBidi" w:hAnsiTheme="majorBidi" w:cstheme="majorBidi"/>
          <w:sz w:val="24"/>
          <w:szCs w:val="24"/>
        </w:rPr>
        <w:t>apgabaltiesas 202</w:t>
      </w:r>
      <w:r w:rsidR="00737CEB">
        <w:rPr>
          <w:rFonts w:asciiTheme="majorBidi" w:hAnsiTheme="majorBidi" w:cstheme="majorBidi"/>
          <w:sz w:val="24"/>
          <w:szCs w:val="24"/>
        </w:rPr>
        <w:t>3</w:t>
      </w:r>
      <w:r w:rsidR="00E87C4F" w:rsidRPr="009738F4">
        <w:rPr>
          <w:rFonts w:asciiTheme="majorBidi" w:hAnsiTheme="majorBidi" w:cstheme="majorBidi"/>
          <w:sz w:val="24"/>
          <w:szCs w:val="24"/>
        </w:rPr>
        <w:t>.</w:t>
      </w:r>
      <w:r w:rsidR="00E87C4F">
        <w:rPr>
          <w:rFonts w:asciiTheme="majorBidi" w:hAnsiTheme="majorBidi" w:cstheme="majorBidi"/>
          <w:sz w:val="24"/>
          <w:szCs w:val="24"/>
        </w:rPr>
        <w:t> </w:t>
      </w:r>
      <w:r w:rsidR="00E87C4F" w:rsidRPr="009738F4">
        <w:rPr>
          <w:rFonts w:asciiTheme="majorBidi" w:hAnsiTheme="majorBidi" w:cstheme="majorBidi"/>
          <w:sz w:val="24"/>
          <w:szCs w:val="24"/>
        </w:rPr>
        <w:t xml:space="preserve">gada </w:t>
      </w:r>
      <w:r w:rsidR="00737CEB">
        <w:rPr>
          <w:rFonts w:asciiTheme="majorBidi" w:hAnsiTheme="majorBidi" w:cstheme="majorBidi"/>
          <w:sz w:val="24"/>
          <w:szCs w:val="24"/>
        </w:rPr>
        <w:t>13</w:t>
      </w:r>
      <w:r w:rsidR="00E87C4F">
        <w:rPr>
          <w:rFonts w:asciiTheme="majorBidi" w:hAnsiTheme="majorBidi" w:cstheme="majorBidi"/>
          <w:sz w:val="24"/>
          <w:szCs w:val="24"/>
        </w:rPr>
        <w:t>. </w:t>
      </w:r>
      <w:r w:rsidR="00737CEB">
        <w:rPr>
          <w:rFonts w:asciiTheme="majorBidi" w:hAnsiTheme="majorBidi" w:cstheme="majorBidi"/>
          <w:sz w:val="24"/>
          <w:szCs w:val="24"/>
        </w:rPr>
        <w:t>oktobra</w:t>
      </w:r>
      <w:r w:rsidR="00E87C4F">
        <w:rPr>
          <w:sz w:val="24"/>
          <w:szCs w:val="24"/>
        </w:rPr>
        <w:t xml:space="preserve"> </w:t>
      </w:r>
      <w:r w:rsidR="002B26C3">
        <w:rPr>
          <w:sz w:val="24"/>
          <w:szCs w:val="24"/>
        </w:rPr>
        <w:t>spriedumu</w:t>
      </w:r>
      <w:r w:rsidR="00213D45" w:rsidRPr="009738F4">
        <w:rPr>
          <w:rFonts w:asciiTheme="majorBidi" w:hAnsiTheme="majorBidi" w:cstheme="majorBidi"/>
          <w:sz w:val="24"/>
          <w:szCs w:val="24"/>
        </w:rPr>
        <w:t xml:space="preserve">, </w:t>
      </w:r>
      <w:r w:rsidR="00737CEB" w:rsidRPr="009738F4">
        <w:rPr>
          <w:rFonts w:asciiTheme="majorBidi" w:hAnsiTheme="majorBidi" w:cstheme="majorBidi"/>
          <w:sz w:val="24"/>
          <w:szCs w:val="24"/>
        </w:rPr>
        <w:t xml:space="preserve">ar kuru </w:t>
      </w:r>
      <w:r>
        <w:rPr>
          <w:rFonts w:asciiTheme="majorBidi" w:hAnsiTheme="majorBidi" w:cstheme="majorBidi"/>
          <w:sz w:val="24"/>
          <w:szCs w:val="24"/>
        </w:rPr>
        <w:t xml:space="preserve">prasība ir </w:t>
      </w:r>
      <w:r w:rsidR="00737CEB">
        <w:rPr>
          <w:rFonts w:asciiTheme="majorBidi" w:hAnsiTheme="majorBidi" w:cstheme="majorBidi"/>
          <w:sz w:val="24"/>
          <w:szCs w:val="24"/>
        </w:rPr>
        <w:t>noraidīta</w:t>
      </w:r>
      <w:r>
        <w:rPr>
          <w:rFonts w:asciiTheme="majorBidi" w:hAnsiTheme="majorBidi" w:cstheme="majorBidi"/>
          <w:sz w:val="24"/>
          <w:szCs w:val="24"/>
        </w:rPr>
        <w:t>.</w:t>
      </w:r>
      <w:r w:rsidR="00737CEB" w:rsidRPr="00B77D64">
        <w:rPr>
          <w:rFonts w:asciiTheme="majorBidi" w:hAnsiTheme="majorBidi" w:cstheme="majorBidi"/>
          <w:sz w:val="24"/>
          <w:szCs w:val="24"/>
        </w:rPr>
        <w:t xml:space="preserve"> </w:t>
      </w:r>
    </w:p>
    <w:p w14:paraId="7EAE060A" w14:textId="56E01CE6" w:rsidR="00AC632C" w:rsidRDefault="009E5374" w:rsidP="00AC632C">
      <w:pPr>
        <w:shd w:val="clear" w:color="auto" w:fill="FFFFFF"/>
        <w:spacing w:line="276" w:lineRule="auto"/>
        <w:ind w:firstLine="720"/>
        <w:jc w:val="both"/>
        <w:rPr>
          <w:rFonts w:asciiTheme="majorBidi" w:eastAsiaTheme="minorHAnsi" w:hAnsiTheme="majorBidi" w:cstheme="majorBidi"/>
          <w:sz w:val="24"/>
          <w:szCs w:val="24"/>
          <w:lang w:eastAsia="en-US"/>
        </w:rPr>
      </w:pPr>
      <w:r>
        <w:rPr>
          <w:rFonts w:asciiTheme="majorBidi" w:eastAsiaTheme="minorHAnsi" w:hAnsiTheme="majorBidi" w:cstheme="majorBidi"/>
          <w:sz w:val="24"/>
          <w:szCs w:val="24"/>
          <w:lang w:eastAsia="en-US"/>
        </w:rPr>
        <w:t xml:space="preserve">[2] </w:t>
      </w:r>
      <w:r w:rsidR="00AF0BC6">
        <w:rPr>
          <w:rFonts w:asciiTheme="majorBidi" w:eastAsiaTheme="minorHAnsi" w:hAnsiTheme="majorBidi" w:cstheme="majorBidi"/>
          <w:sz w:val="24"/>
          <w:szCs w:val="24"/>
          <w:lang w:eastAsia="en-US"/>
        </w:rPr>
        <w:t>Senatoru ko</w:t>
      </w:r>
      <w:r>
        <w:rPr>
          <w:rFonts w:asciiTheme="majorBidi" w:eastAsiaTheme="minorHAnsi" w:hAnsiTheme="majorBidi" w:cstheme="majorBidi"/>
          <w:sz w:val="24"/>
          <w:szCs w:val="24"/>
          <w:lang w:eastAsia="en-US"/>
        </w:rPr>
        <w:t>l</w:t>
      </w:r>
      <w:r w:rsidR="009C6F7F">
        <w:rPr>
          <w:rFonts w:asciiTheme="majorBidi" w:eastAsiaTheme="minorHAnsi" w:hAnsiTheme="majorBidi" w:cstheme="majorBidi"/>
          <w:sz w:val="24"/>
          <w:szCs w:val="24"/>
          <w:lang w:eastAsia="en-US"/>
        </w:rPr>
        <w:t>ē</w:t>
      </w:r>
      <w:r w:rsidR="00AF0BC6">
        <w:rPr>
          <w:rFonts w:asciiTheme="majorBidi" w:eastAsiaTheme="minorHAnsi" w:hAnsiTheme="majorBidi" w:cstheme="majorBidi"/>
          <w:sz w:val="24"/>
          <w:szCs w:val="24"/>
          <w:lang w:eastAsia="en-US"/>
        </w:rPr>
        <w:t>ģijas iesk</w:t>
      </w:r>
      <w:r w:rsidR="009C6F7F">
        <w:rPr>
          <w:rFonts w:asciiTheme="majorBidi" w:eastAsiaTheme="minorHAnsi" w:hAnsiTheme="majorBidi" w:cstheme="majorBidi"/>
          <w:sz w:val="24"/>
          <w:szCs w:val="24"/>
          <w:lang w:eastAsia="en-US"/>
        </w:rPr>
        <w:t>a</w:t>
      </w:r>
      <w:r w:rsidR="00AF0BC6">
        <w:rPr>
          <w:rFonts w:asciiTheme="majorBidi" w:eastAsiaTheme="minorHAnsi" w:hAnsiTheme="majorBidi" w:cstheme="majorBidi"/>
          <w:sz w:val="24"/>
          <w:szCs w:val="24"/>
          <w:lang w:eastAsia="en-US"/>
        </w:rPr>
        <w:t>t</w:t>
      </w:r>
      <w:r w:rsidR="009C6F7F">
        <w:rPr>
          <w:rFonts w:asciiTheme="majorBidi" w:eastAsiaTheme="minorHAnsi" w:hAnsiTheme="majorBidi" w:cstheme="majorBidi"/>
          <w:sz w:val="24"/>
          <w:szCs w:val="24"/>
          <w:lang w:eastAsia="en-US"/>
        </w:rPr>
        <w:t>ā</w:t>
      </w:r>
      <w:r w:rsidR="00AF0BC6">
        <w:rPr>
          <w:rFonts w:asciiTheme="majorBidi" w:eastAsiaTheme="minorHAnsi" w:hAnsiTheme="majorBidi" w:cstheme="majorBidi"/>
          <w:sz w:val="24"/>
          <w:szCs w:val="24"/>
          <w:lang w:eastAsia="en-US"/>
        </w:rPr>
        <w:t xml:space="preserve"> kasācijas sūdzībā pamatoti nor</w:t>
      </w:r>
      <w:r w:rsidR="009C6F7F">
        <w:rPr>
          <w:rFonts w:asciiTheme="majorBidi" w:eastAsiaTheme="minorHAnsi" w:hAnsiTheme="majorBidi" w:cstheme="majorBidi"/>
          <w:sz w:val="24"/>
          <w:szCs w:val="24"/>
          <w:lang w:eastAsia="en-US"/>
        </w:rPr>
        <w:t>ā</w:t>
      </w:r>
      <w:r w:rsidR="00AF0BC6">
        <w:rPr>
          <w:rFonts w:asciiTheme="majorBidi" w:eastAsiaTheme="minorHAnsi" w:hAnsiTheme="majorBidi" w:cstheme="majorBidi"/>
          <w:sz w:val="24"/>
          <w:szCs w:val="24"/>
          <w:lang w:eastAsia="en-US"/>
        </w:rPr>
        <w:t>dīts</w:t>
      </w:r>
      <w:r w:rsidR="009C6F7F">
        <w:rPr>
          <w:rFonts w:asciiTheme="majorBidi" w:eastAsiaTheme="minorHAnsi" w:hAnsiTheme="majorBidi" w:cstheme="majorBidi"/>
          <w:sz w:val="24"/>
          <w:szCs w:val="24"/>
          <w:lang w:eastAsia="en-US"/>
        </w:rPr>
        <w:t>,</w:t>
      </w:r>
      <w:r w:rsidR="00AF0BC6">
        <w:rPr>
          <w:rFonts w:asciiTheme="majorBidi" w:eastAsiaTheme="minorHAnsi" w:hAnsiTheme="majorBidi" w:cstheme="majorBidi"/>
          <w:sz w:val="24"/>
          <w:szCs w:val="24"/>
          <w:lang w:eastAsia="en-US"/>
        </w:rPr>
        <w:t xml:space="preserve"> ka apgabaltiesa spriedum</w:t>
      </w:r>
      <w:r w:rsidR="009C6F7F">
        <w:rPr>
          <w:rFonts w:asciiTheme="majorBidi" w:eastAsiaTheme="minorHAnsi" w:hAnsiTheme="majorBidi" w:cstheme="majorBidi"/>
          <w:sz w:val="24"/>
          <w:szCs w:val="24"/>
          <w:lang w:eastAsia="en-US"/>
        </w:rPr>
        <w:t>ā</w:t>
      </w:r>
      <w:r w:rsidR="00AF0BC6">
        <w:rPr>
          <w:rFonts w:asciiTheme="majorBidi" w:eastAsiaTheme="minorHAnsi" w:hAnsiTheme="majorBidi" w:cstheme="majorBidi"/>
          <w:sz w:val="24"/>
          <w:szCs w:val="24"/>
          <w:lang w:eastAsia="en-US"/>
        </w:rPr>
        <w:t xml:space="preserve"> ne</w:t>
      </w:r>
      <w:r w:rsidR="00AC632C">
        <w:rPr>
          <w:rFonts w:asciiTheme="majorBidi" w:eastAsiaTheme="minorHAnsi" w:hAnsiTheme="majorBidi" w:cstheme="majorBidi"/>
          <w:sz w:val="24"/>
          <w:szCs w:val="24"/>
          <w:lang w:eastAsia="en-US"/>
        </w:rPr>
        <w:t>pamatoti</w:t>
      </w:r>
      <w:r w:rsidR="00AF0BC6">
        <w:rPr>
          <w:rFonts w:asciiTheme="majorBidi" w:eastAsiaTheme="minorHAnsi" w:hAnsiTheme="majorBidi" w:cstheme="majorBidi"/>
          <w:sz w:val="24"/>
          <w:szCs w:val="24"/>
          <w:lang w:eastAsia="en-US"/>
        </w:rPr>
        <w:t xml:space="preserve"> atsauc</w:t>
      </w:r>
      <w:r>
        <w:rPr>
          <w:rFonts w:asciiTheme="majorBidi" w:eastAsiaTheme="minorHAnsi" w:hAnsiTheme="majorBidi" w:cstheme="majorBidi"/>
          <w:sz w:val="24"/>
          <w:szCs w:val="24"/>
          <w:lang w:eastAsia="en-US"/>
        </w:rPr>
        <w:t>ā</w:t>
      </w:r>
      <w:r w:rsidR="00AF0BC6">
        <w:rPr>
          <w:rFonts w:asciiTheme="majorBidi" w:eastAsiaTheme="minorHAnsi" w:hAnsiTheme="majorBidi" w:cstheme="majorBidi"/>
          <w:sz w:val="24"/>
          <w:szCs w:val="24"/>
          <w:lang w:eastAsia="en-US"/>
        </w:rPr>
        <w:t>s uz pilnvarojuma attiecību neesību starp emitentu un depozitāriju. Tomēr</w:t>
      </w:r>
      <w:r w:rsidR="009C6F7F">
        <w:rPr>
          <w:rFonts w:asciiTheme="majorBidi" w:eastAsiaTheme="minorHAnsi" w:hAnsiTheme="majorBidi" w:cstheme="majorBidi"/>
          <w:sz w:val="24"/>
          <w:szCs w:val="24"/>
          <w:lang w:eastAsia="en-US"/>
        </w:rPr>
        <w:t>,</w:t>
      </w:r>
      <w:r w:rsidR="00AF0BC6">
        <w:rPr>
          <w:rFonts w:asciiTheme="majorBidi" w:eastAsiaTheme="minorHAnsi" w:hAnsiTheme="majorBidi" w:cstheme="majorBidi"/>
          <w:sz w:val="24"/>
          <w:szCs w:val="24"/>
          <w:lang w:eastAsia="en-US"/>
        </w:rPr>
        <w:t xml:space="preserve"> neskatoties uz minēto</w:t>
      </w:r>
      <w:r>
        <w:rPr>
          <w:rFonts w:asciiTheme="majorBidi" w:eastAsiaTheme="minorHAnsi" w:hAnsiTheme="majorBidi" w:cstheme="majorBidi"/>
          <w:sz w:val="24"/>
          <w:szCs w:val="24"/>
          <w:lang w:eastAsia="en-US"/>
        </w:rPr>
        <w:t>,</w:t>
      </w:r>
      <w:r w:rsidR="00AF0BC6">
        <w:rPr>
          <w:rFonts w:asciiTheme="majorBidi" w:eastAsiaTheme="minorHAnsi" w:hAnsiTheme="majorBidi" w:cstheme="majorBidi"/>
          <w:sz w:val="24"/>
          <w:szCs w:val="24"/>
          <w:lang w:eastAsia="en-US"/>
        </w:rPr>
        <w:t xml:space="preserve"> tas neietekmēja strīda iznākumu, jo tiesa pareizi </w:t>
      </w:r>
      <w:r w:rsidR="009C6F7F">
        <w:rPr>
          <w:rFonts w:asciiTheme="majorBidi" w:eastAsiaTheme="minorHAnsi" w:hAnsiTheme="majorBidi" w:cstheme="majorBidi"/>
          <w:sz w:val="24"/>
          <w:szCs w:val="24"/>
          <w:lang w:eastAsia="en-US"/>
        </w:rPr>
        <w:t>atzin</w:t>
      </w:r>
      <w:r w:rsidR="005575D6">
        <w:rPr>
          <w:rFonts w:asciiTheme="majorBidi" w:eastAsiaTheme="minorHAnsi" w:hAnsiTheme="majorBidi" w:cstheme="majorBidi"/>
          <w:sz w:val="24"/>
          <w:szCs w:val="24"/>
          <w:lang w:eastAsia="en-US"/>
        </w:rPr>
        <w:t>a</w:t>
      </w:r>
      <w:r w:rsidR="009C6F7F">
        <w:rPr>
          <w:rFonts w:asciiTheme="majorBidi" w:eastAsiaTheme="minorHAnsi" w:hAnsiTheme="majorBidi" w:cstheme="majorBidi"/>
          <w:sz w:val="24"/>
          <w:szCs w:val="24"/>
          <w:lang w:eastAsia="en-US"/>
        </w:rPr>
        <w:t>,</w:t>
      </w:r>
      <w:r w:rsidR="00AF0BC6">
        <w:rPr>
          <w:rFonts w:asciiTheme="majorBidi" w:eastAsiaTheme="minorHAnsi" w:hAnsiTheme="majorBidi" w:cstheme="majorBidi"/>
          <w:sz w:val="24"/>
          <w:szCs w:val="24"/>
          <w:lang w:eastAsia="en-US"/>
        </w:rPr>
        <w:t xml:space="preserve"> ka dividendes p</w:t>
      </w:r>
      <w:r w:rsidR="00AC632C">
        <w:rPr>
          <w:rFonts w:asciiTheme="majorBidi" w:eastAsiaTheme="minorHAnsi" w:hAnsiTheme="majorBidi" w:cstheme="majorBidi"/>
          <w:sz w:val="24"/>
          <w:szCs w:val="24"/>
          <w:lang w:eastAsia="en-US"/>
        </w:rPr>
        <w:t>ā</w:t>
      </w:r>
      <w:r w:rsidR="00AF0BC6">
        <w:rPr>
          <w:rFonts w:asciiTheme="majorBidi" w:eastAsiaTheme="minorHAnsi" w:hAnsiTheme="majorBidi" w:cstheme="majorBidi"/>
          <w:sz w:val="24"/>
          <w:szCs w:val="24"/>
          <w:lang w:eastAsia="en-US"/>
        </w:rPr>
        <w:t>rskaitīšan</w:t>
      </w:r>
      <w:r>
        <w:rPr>
          <w:rFonts w:asciiTheme="majorBidi" w:eastAsiaTheme="minorHAnsi" w:hAnsiTheme="majorBidi" w:cstheme="majorBidi"/>
          <w:sz w:val="24"/>
          <w:szCs w:val="24"/>
          <w:lang w:eastAsia="en-US"/>
        </w:rPr>
        <w:t>a</w:t>
      </w:r>
      <w:r w:rsidR="00AF0BC6">
        <w:rPr>
          <w:rFonts w:asciiTheme="majorBidi" w:eastAsiaTheme="minorHAnsi" w:hAnsiTheme="majorBidi" w:cstheme="majorBidi"/>
          <w:sz w:val="24"/>
          <w:szCs w:val="24"/>
          <w:lang w:eastAsia="en-US"/>
        </w:rPr>
        <w:t xml:space="preserve"> centrālajam depozitārijam </w:t>
      </w:r>
      <w:r>
        <w:rPr>
          <w:rFonts w:asciiTheme="majorBidi" w:eastAsiaTheme="minorHAnsi" w:hAnsiTheme="majorBidi" w:cstheme="majorBidi"/>
          <w:sz w:val="24"/>
          <w:szCs w:val="24"/>
          <w:lang w:eastAsia="en-US"/>
        </w:rPr>
        <w:t xml:space="preserve">liecina par to, </w:t>
      </w:r>
      <w:r w:rsidR="00AF0BC6">
        <w:rPr>
          <w:rFonts w:asciiTheme="majorBidi" w:eastAsiaTheme="minorHAnsi" w:hAnsiTheme="majorBidi" w:cstheme="majorBidi"/>
          <w:sz w:val="24"/>
          <w:szCs w:val="24"/>
          <w:lang w:eastAsia="en-US"/>
        </w:rPr>
        <w:t xml:space="preserve">ka </w:t>
      </w:r>
      <w:r w:rsidR="00F75ACB">
        <w:rPr>
          <w:rFonts w:asciiTheme="majorBidi" w:eastAsiaTheme="minorHAnsi" w:hAnsiTheme="majorBidi" w:cstheme="majorBidi"/>
          <w:sz w:val="24"/>
          <w:szCs w:val="24"/>
          <w:lang w:eastAsia="en-US"/>
        </w:rPr>
        <w:t>emitenta saistība pret akcionāru ir izbeigusies ar izpildījumu.</w:t>
      </w:r>
    </w:p>
    <w:p w14:paraId="4DA7B70E" w14:textId="178905BE" w:rsidR="00AF0BC6" w:rsidRPr="00F75ACB" w:rsidRDefault="00AF0BC6" w:rsidP="00AC632C">
      <w:pPr>
        <w:shd w:val="clear" w:color="auto" w:fill="FFFFFF"/>
        <w:spacing w:line="276" w:lineRule="auto"/>
        <w:ind w:firstLine="720"/>
        <w:jc w:val="both"/>
        <w:rPr>
          <w:sz w:val="24"/>
          <w:szCs w:val="24"/>
        </w:rPr>
      </w:pPr>
      <w:r w:rsidRPr="00F75ACB">
        <w:rPr>
          <w:rFonts w:asciiTheme="majorBidi" w:eastAsiaTheme="minorHAnsi" w:hAnsiTheme="majorBidi" w:cstheme="majorBidi"/>
          <w:sz w:val="24"/>
          <w:szCs w:val="24"/>
          <w:lang w:eastAsia="en-US"/>
        </w:rPr>
        <w:t xml:space="preserve"> </w:t>
      </w:r>
      <w:r w:rsidR="009E5374">
        <w:rPr>
          <w:rFonts w:asciiTheme="majorBidi" w:eastAsiaTheme="minorHAnsi" w:hAnsiTheme="majorBidi" w:cstheme="majorBidi"/>
          <w:sz w:val="24"/>
          <w:szCs w:val="24"/>
          <w:lang w:eastAsia="en-US"/>
        </w:rPr>
        <w:t xml:space="preserve">[2.1] </w:t>
      </w:r>
      <w:r w:rsidRPr="00F75ACB">
        <w:rPr>
          <w:sz w:val="24"/>
          <w:szCs w:val="24"/>
        </w:rPr>
        <w:t xml:space="preserve">Saskaņā ar Komerclikuma 134. panta ceturto daļu akcijas var būt publiskās apgrozības objekts. Atbilstoši </w:t>
      </w:r>
      <w:bookmarkStart w:id="1" w:name="_Hlk173926554"/>
      <w:r w:rsidRPr="00F75ACB">
        <w:rPr>
          <w:sz w:val="24"/>
          <w:szCs w:val="24"/>
        </w:rPr>
        <w:t>Komerclikuma 226. panta trešajai daļai gadījumā, ja sabiedrības akcijas atrodas publiskajā apgrozībā, tiesiskās attiecības, kas rodas sakarā ar šīm akcijām, regulē Komerclikums, ciktāl Finanšu instrumentu tirgus likumā nav noteikts citādi</w:t>
      </w:r>
      <w:bookmarkEnd w:id="1"/>
      <w:r w:rsidRPr="00F75ACB">
        <w:rPr>
          <w:sz w:val="24"/>
          <w:szCs w:val="24"/>
        </w:rPr>
        <w:t>. Nav strīda, ka kārtību, kādā kapitālsabiedrība nosaka dividendes un izmaksā tās, vispārīgi noteic Komerclikuma 161. pants. Vienlaikus Komerclikuma 161. pants neregulē jautājumus, kas saistīti ar saistību izpildīšanu, līdz ar to ir piemērojami Civillikuma noteikumi (Komerclikuma 3. panta otrā daļa).</w:t>
      </w:r>
    </w:p>
    <w:p w14:paraId="6EC31C4B" w14:textId="3E61595C" w:rsidR="009E5374" w:rsidRDefault="009E5374" w:rsidP="00AF0BC6">
      <w:pPr>
        <w:spacing w:line="276" w:lineRule="auto"/>
        <w:ind w:firstLine="720"/>
        <w:jc w:val="both"/>
        <w:rPr>
          <w:sz w:val="24"/>
          <w:szCs w:val="24"/>
        </w:rPr>
      </w:pPr>
      <w:r>
        <w:rPr>
          <w:sz w:val="24"/>
          <w:szCs w:val="24"/>
        </w:rPr>
        <w:t xml:space="preserve">[2.2] </w:t>
      </w:r>
      <w:r w:rsidR="00AF0BC6" w:rsidRPr="00F75ACB">
        <w:rPr>
          <w:sz w:val="24"/>
          <w:szCs w:val="24"/>
        </w:rPr>
        <w:t xml:space="preserve">Pēc lēmuma par dividenžu izmaksu pieņemšanas akcionāriem rodas </w:t>
      </w:r>
      <w:proofErr w:type="spellStart"/>
      <w:r w:rsidR="00AF0BC6" w:rsidRPr="00F75ACB">
        <w:rPr>
          <w:sz w:val="24"/>
          <w:szCs w:val="24"/>
        </w:rPr>
        <w:t>saistībtiesisk</w:t>
      </w:r>
      <w:r w:rsidR="00AC632C">
        <w:rPr>
          <w:sz w:val="24"/>
          <w:szCs w:val="24"/>
        </w:rPr>
        <w:t>s</w:t>
      </w:r>
      <w:proofErr w:type="spellEnd"/>
      <w:r w:rsidR="00AF0BC6" w:rsidRPr="00F75ACB">
        <w:rPr>
          <w:sz w:val="24"/>
          <w:szCs w:val="24"/>
        </w:rPr>
        <w:t xml:space="preserve"> prasījums pret akciju sabiedrību par dividenžu izmaksu</w:t>
      </w:r>
      <w:r w:rsidR="00F75ACB" w:rsidRPr="00F75ACB">
        <w:rPr>
          <w:sz w:val="24"/>
          <w:szCs w:val="24"/>
        </w:rPr>
        <w:t>. Savukārt</w:t>
      </w:r>
      <w:r w:rsidR="00AF0BC6" w:rsidRPr="00F75ACB">
        <w:rPr>
          <w:sz w:val="24"/>
          <w:szCs w:val="24"/>
        </w:rPr>
        <w:t xml:space="preserve"> </w:t>
      </w:r>
      <w:r w:rsidR="00F75ACB" w:rsidRPr="00F75ACB">
        <w:rPr>
          <w:sz w:val="24"/>
          <w:szCs w:val="24"/>
        </w:rPr>
        <w:t>s</w:t>
      </w:r>
      <w:r w:rsidR="00AF0BC6" w:rsidRPr="00F75ACB">
        <w:rPr>
          <w:sz w:val="24"/>
          <w:szCs w:val="24"/>
        </w:rPr>
        <w:t xml:space="preserve">askaņā ar Civillikuma 1811. pantu </w:t>
      </w:r>
      <w:r w:rsidR="00AF0BC6" w:rsidRPr="00AC632C">
        <w:rPr>
          <w:sz w:val="24"/>
          <w:szCs w:val="24"/>
        </w:rPr>
        <w:t>katra saistības tiesība izbeidzas pati no sevis, kad izpildīta tai atbilstošā parādnieka saistība, t. i.</w:t>
      </w:r>
      <w:r w:rsidRPr="00AC632C">
        <w:rPr>
          <w:sz w:val="24"/>
          <w:szCs w:val="24"/>
        </w:rPr>
        <w:t>,</w:t>
      </w:r>
      <w:r w:rsidR="00AF0BC6" w:rsidRPr="00AC632C">
        <w:rPr>
          <w:sz w:val="24"/>
          <w:szCs w:val="24"/>
        </w:rPr>
        <w:t xml:space="preserve"> nolīdzinot parādu. Ja saistības tiesības priekšmets ir nauda, tad saistību izpilda ar samaksu</w:t>
      </w:r>
      <w:r w:rsidR="00AF0BC6" w:rsidRPr="00F75ACB">
        <w:rPr>
          <w:sz w:val="24"/>
          <w:szCs w:val="24"/>
        </w:rPr>
        <w:t xml:space="preserve">. </w:t>
      </w:r>
      <w:r w:rsidR="00F75ACB" w:rsidRPr="00F75ACB">
        <w:rPr>
          <w:sz w:val="24"/>
          <w:szCs w:val="24"/>
        </w:rPr>
        <w:t>Turklāt</w:t>
      </w:r>
      <w:r w:rsidR="00AF0BC6" w:rsidRPr="00F75ACB">
        <w:rPr>
          <w:sz w:val="24"/>
          <w:szCs w:val="24"/>
        </w:rPr>
        <w:t xml:space="preserve"> atbilstoši Civillikuma 1816. pantam </w:t>
      </w:r>
      <w:r w:rsidR="00AF0BC6" w:rsidRPr="00AC632C">
        <w:rPr>
          <w:sz w:val="24"/>
          <w:szCs w:val="24"/>
        </w:rPr>
        <w:t>izpildījumam ir tiesīgs spēks tikai tad, ja tas dots kreditoram vai viņa likumīgam vietniekam</w:t>
      </w:r>
      <w:r w:rsidR="00AF0BC6" w:rsidRPr="00F75ACB">
        <w:rPr>
          <w:sz w:val="24"/>
          <w:szCs w:val="24"/>
        </w:rPr>
        <w:t xml:space="preserve">. </w:t>
      </w:r>
    </w:p>
    <w:p w14:paraId="36267A84" w14:textId="37AE00E1" w:rsidR="00AF0BC6" w:rsidRPr="00F75ACB" w:rsidRDefault="00AF0BC6" w:rsidP="00AF0BC6">
      <w:pPr>
        <w:spacing w:line="276" w:lineRule="auto"/>
        <w:ind w:firstLine="720"/>
        <w:jc w:val="both"/>
        <w:rPr>
          <w:sz w:val="24"/>
          <w:szCs w:val="24"/>
        </w:rPr>
      </w:pPr>
      <w:r w:rsidRPr="00F75ACB">
        <w:rPr>
          <w:sz w:val="24"/>
          <w:szCs w:val="24"/>
        </w:rPr>
        <w:t>No minētā izriet, ka izpildījum</w:t>
      </w:r>
      <w:r w:rsidR="009E5374">
        <w:rPr>
          <w:sz w:val="24"/>
          <w:szCs w:val="24"/>
        </w:rPr>
        <w:t>s</w:t>
      </w:r>
      <w:r w:rsidRPr="00F75ACB">
        <w:rPr>
          <w:sz w:val="24"/>
          <w:szCs w:val="24"/>
        </w:rPr>
        <w:t xml:space="preserve"> kreditoram ir līdzvērtīg</w:t>
      </w:r>
      <w:r w:rsidR="009E5374">
        <w:rPr>
          <w:sz w:val="24"/>
          <w:szCs w:val="24"/>
        </w:rPr>
        <w:t>s</w:t>
      </w:r>
      <w:r w:rsidRPr="00F75ACB">
        <w:rPr>
          <w:sz w:val="24"/>
          <w:szCs w:val="24"/>
        </w:rPr>
        <w:t xml:space="preserve"> izpild</w:t>
      </w:r>
      <w:r w:rsidR="009E5374">
        <w:rPr>
          <w:sz w:val="24"/>
          <w:szCs w:val="24"/>
        </w:rPr>
        <w:t>ījumam</w:t>
      </w:r>
      <w:r w:rsidRPr="00F75ACB">
        <w:rPr>
          <w:sz w:val="24"/>
          <w:szCs w:val="24"/>
        </w:rPr>
        <w:t xml:space="preserve"> starpniekam šī jēdziena plašākā izpratnē, tostarp maksājumu iestādei </w:t>
      </w:r>
      <w:r w:rsidR="00AC632C">
        <w:rPr>
          <w:sz w:val="24"/>
          <w:szCs w:val="24"/>
        </w:rPr>
        <w:t>m</w:t>
      </w:r>
      <w:r w:rsidRPr="00F75ACB">
        <w:rPr>
          <w:sz w:val="24"/>
          <w:szCs w:val="24"/>
        </w:rPr>
        <w:t xml:space="preserve">aksājumu pakalpojumu un elektroniskās naudas likuma izpratnē. Ja parādnieks saskaņā ar vienošanos pārskaita parāda summu uz kreditora norādīto kontu, tad šāds pārskaitījums ir uzskatāms par saistības izpildījumu, un tieši kreditors, nevis maksājumu iestāde kā </w:t>
      </w:r>
      <w:r w:rsidRPr="00F75ACB">
        <w:rPr>
          <w:sz w:val="24"/>
          <w:szCs w:val="24"/>
        </w:rPr>
        <w:lastRenderedPageBreak/>
        <w:t>starpnieks</w:t>
      </w:r>
      <w:r w:rsidR="00D639AA">
        <w:rPr>
          <w:sz w:val="24"/>
          <w:szCs w:val="24"/>
        </w:rPr>
        <w:t>,</w:t>
      </w:r>
      <w:r w:rsidRPr="00F75ACB">
        <w:rPr>
          <w:sz w:val="24"/>
          <w:szCs w:val="24"/>
        </w:rPr>
        <w:t xml:space="preserve"> ir izpildījuma saņēmējs.</w:t>
      </w:r>
    </w:p>
    <w:p w14:paraId="7D36D90A" w14:textId="72360D45" w:rsidR="00AF0BC6" w:rsidRPr="00F75ACB" w:rsidRDefault="00AF0BC6" w:rsidP="00AF0BC6">
      <w:pPr>
        <w:spacing w:line="276" w:lineRule="auto"/>
        <w:ind w:firstLine="720"/>
        <w:jc w:val="both"/>
        <w:rPr>
          <w:sz w:val="24"/>
          <w:szCs w:val="24"/>
        </w:rPr>
      </w:pPr>
      <w:r w:rsidRPr="00F75ACB">
        <w:rPr>
          <w:sz w:val="24"/>
          <w:szCs w:val="24"/>
        </w:rPr>
        <w:t>Proti, tipiskā situācijā akcionāram ir atvērts konts kredītiestādē vai citā maksājumu iestādē un šī maksājumu iestāde ir uzskatāma</w:t>
      </w:r>
      <w:r w:rsidR="00D639AA">
        <w:rPr>
          <w:sz w:val="24"/>
          <w:szCs w:val="24"/>
        </w:rPr>
        <w:t xml:space="preserve"> par</w:t>
      </w:r>
      <w:r w:rsidRPr="00F75ACB">
        <w:rPr>
          <w:sz w:val="24"/>
          <w:szCs w:val="24"/>
        </w:rPr>
        <w:t xml:space="preserve"> akcionāra pārstāvi attiecībā uz dividenžu maksājuma saņemšanu. Akcionāram uz līguma un likuma pamata pastāv pilnvarojuma attiecības ar maksājumu iestādi, kas sniedz maksājuma pakalpojumu un pārvalda maksājuma kontu. Līdz ar to, ja akciju sabiedrība pārskaita naudas summu (aprēķinātās dividendes) uz akcionāra norādīto kontu, tad atbilstoši Komerclikuma 161. pantam dividendes ir uzskatāmas par izmaksātām un turpmākās attiecībās ir risināmas starp maksājumu iestādi un tās klientu (akcionāru).</w:t>
      </w:r>
    </w:p>
    <w:p w14:paraId="7981FEFB" w14:textId="48424568" w:rsidR="00F75ACB" w:rsidRDefault="00F75ACB" w:rsidP="00AC632C">
      <w:pPr>
        <w:shd w:val="clear" w:color="auto" w:fill="FFFFFF"/>
        <w:spacing w:line="276" w:lineRule="auto"/>
        <w:ind w:firstLine="720"/>
        <w:jc w:val="both"/>
      </w:pPr>
      <w:r w:rsidRPr="00AC632C">
        <w:rPr>
          <w:sz w:val="24"/>
          <w:szCs w:val="24"/>
        </w:rPr>
        <w:t>Savukārt n</w:t>
      </w:r>
      <w:r w:rsidR="00AF0BC6" w:rsidRPr="00AC632C">
        <w:rPr>
          <w:sz w:val="24"/>
          <w:szCs w:val="24"/>
        </w:rPr>
        <w:t xml:space="preserve">o </w:t>
      </w:r>
      <w:r w:rsidR="00AF0BC6" w:rsidRPr="00F75ACB">
        <w:rPr>
          <w:sz w:val="24"/>
          <w:szCs w:val="24"/>
        </w:rPr>
        <w:t>Finanšu instrumentu tirgus likuma 99.</w:t>
      </w:r>
      <w:r w:rsidR="00AF0BC6" w:rsidRPr="00F75ACB">
        <w:rPr>
          <w:sz w:val="24"/>
          <w:szCs w:val="24"/>
          <w:vertAlign w:val="superscript"/>
        </w:rPr>
        <w:t>2</w:t>
      </w:r>
      <w:r w:rsidR="00AF0BC6" w:rsidRPr="00F75ACB">
        <w:rPr>
          <w:sz w:val="24"/>
          <w:szCs w:val="24"/>
        </w:rPr>
        <w:t> panta otrās, trešās un ceturtās daļas un tā brīža 83. panta (no 2022. gada 3. maija šis regulējums ir pārnests uz Akciju atpirkšanas likuma 39. pantu) nepārprotami izriet, ka centrālais vērtspapīru depozitārijs (NASDAQ) izmaksātās dividendes tur nevis akciju sabiedrības (emitenta jeb šajā gadījumā prasītāja), bet tās akcionāru vārdā.</w:t>
      </w:r>
      <w:r w:rsidR="00AF0BC6">
        <w:t xml:space="preserve"> </w:t>
      </w:r>
    </w:p>
    <w:p w14:paraId="6B4E745E" w14:textId="0FB45679" w:rsidR="007D3C6F" w:rsidRPr="00F75ACB" w:rsidRDefault="00F75ACB" w:rsidP="00AC632C">
      <w:pPr>
        <w:shd w:val="clear" w:color="auto" w:fill="FFFFFF"/>
        <w:spacing w:line="276" w:lineRule="auto"/>
        <w:ind w:firstLine="720"/>
        <w:jc w:val="both"/>
        <w:rPr>
          <w:rFonts w:asciiTheme="majorBidi" w:eastAsiaTheme="minorHAnsi" w:hAnsiTheme="majorBidi" w:cstheme="majorBidi"/>
          <w:sz w:val="24"/>
          <w:szCs w:val="24"/>
          <w:lang w:eastAsia="en-US"/>
        </w:rPr>
      </w:pPr>
      <w:r w:rsidRPr="00F75ACB">
        <w:rPr>
          <w:sz w:val="24"/>
          <w:szCs w:val="24"/>
        </w:rPr>
        <w:t xml:space="preserve">Tādējādi </w:t>
      </w:r>
      <w:r>
        <w:rPr>
          <w:sz w:val="24"/>
          <w:szCs w:val="24"/>
        </w:rPr>
        <w:t>s</w:t>
      </w:r>
      <w:r w:rsidR="007D3C6F" w:rsidRPr="00F75ACB">
        <w:rPr>
          <w:rFonts w:asciiTheme="majorBidi" w:eastAsiaTheme="minorHAnsi" w:hAnsiTheme="majorBidi" w:cstheme="majorBidi"/>
          <w:sz w:val="24"/>
          <w:szCs w:val="24"/>
          <w:lang w:eastAsia="en-US"/>
        </w:rPr>
        <w:t>enatoru kolēģija atzīst, ka ir Civilprocesa likuma 464.</w:t>
      </w:r>
      <w:r w:rsidR="007D3C6F" w:rsidRPr="00F75ACB">
        <w:rPr>
          <w:rFonts w:asciiTheme="majorBidi" w:hAnsiTheme="majorBidi" w:cstheme="majorBidi"/>
          <w:sz w:val="24"/>
          <w:szCs w:val="24"/>
          <w:vertAlign w:val="superscript"/>
        </w:rPr>
        <w:t>1</w:t>
      </w:r>
      <w:r w:rsidR="00863BFA" w:rsidRPr="00F75ACB">
        <w:rPr>
          <w:rFonts w:asciiTheme="majorBidi" w:hAnsiTheme="majorBidi" w:cstheme="majorBidi"/>
          <w:sz w:val="24"/>
          <w:szCs w:val="24"/>
          <w:vertAlign w:val="superscript"/>
        </w:rPr>
        <w:t> </w:t>
      </w:r>
      <w:r w:rsidR="007D3C6F" w:rsidRPr="00F75ACB">
        <w:rPr>
          <w:rFonts w:asciiTheme="majorBidi" w:eastAsiaTheme="minorHAnsi" w:hAnsiTheme="majorBidi" w:cstheme="majorBidi"/>
          <w:sz w:val="24"/>
          <w:szCs w:val="24"/>
          <w:lang w:eastAsia="en-US"/>
        </w:rPr>
        <w:t>panta otrās daļas 2.</w:t>
      </w:r>
      <w:r w:rsidR="00863BFA" w:rsidRPr="00F75ACB">
        <w:rPr>
          <w:rFonts w:asciiTheme="majorBidi" w:eastAsiaTheme="minorHAnsi" w:hAnsiTheme="majorBidi" w:cstheme="majorBidi"/>
          <w:sz w:val="24"/>
          <w:szCs w:val="24"/>
          <w:lang w:eastAsia="en-US"/>
        </w:rPr>
        <w:t> </w:t>
      </w:r>
      <w:r w:rsidR="007D3C6F" w:rsidRPr="00F75ACB">
        <w:rPr>
          <w:rFonts w:asciiTheme="majorBidi" w:eastAsiaTheme="minorHAnsi" w:hAnsiTheme="majorBidi" w:cstheme="majorBidi"/>
          <w:sz w:val="24"/>
          <w:szCs w:val="24"/>
          <w:lang w:eastAsia="en-US"/>
        </w:rPr>
        <w:t xml:space="preserve">punktā norādītais pamats atteikt ierosināt kasācijas tiesvedību, jo kasācijas sūdzības argumenti nerada pamatu uzskatīt, ka pārsūdzētajā spriedumā ietvertais lietas iznākums ir nepareizs un ka izskatāmajai lietai ir būtiska nozīme vienotas tiesu prakses nodrošināšanā vai tiesību </w:t>
      </w:r>
      <w:proofErr w:type="spellStart"/>
      <w:r w:rsidR="007D3C6F" w:rsidRPr="00F75ACB">
        <w:rPr>
          <w:rFonts w:asciiTheme="majorBidi" w:eastAsiaTheme="minorHAnsi" w:hAnsiTheme="majorBidi" w:cstheme="majorBidi"/>
          <w:sz w:val="24"/>
          <w:szCs w:val="24"/>
          <w:lang w:eastAsia="en-US"/>
        </w:rPr>
        <w:t>tālākveidošanā</w:t>
      </w:r>
      <w:proofErr w:type="spellEnd"/>
      <w:r w:rsidR="007D3C6F" w:rsidRPr="00F75ACB">
        <w:rPr>
          <w:rFonts w:asciiTheme="majorBidi" w:eastAsiaTheme="minorHAnsi" w:hAnsiTheme="majorBidi" w:cstheme="majorBidi"/>
          <w:sz w:val="24"/>
          <w:szCs w:val="24"/>
          <w:lang w:eastAsia="en-US"/>
        </w:rPr>
        <w:t xml:space="preserve">. </w:t>
      </w:r>
    </w:p>
    <w:p w14:paraId="3BD33136" w14:textId="03CA1DAE" w:rsidR="00647F18" w:rsidRDefault="00FF7E70" w:rsidP="00863BFA">
      <w:pPr>
        <w:spacing w:line="276" w:lineRule="auto"/>
        <w:ind w:firstLine="720"/>
        <w:jc w:val="both"/>
        <w:rPr>
          <w:rFonts w:asciiTheme="majorBidi" w:hAnsiTheme="majorBidi" w:cstheme="majorBidi"/>
          <w:sz w:val="24"/>
          <w:szCs w:val="24"/>
        </w:rPr>
      </w:pPr>
      <w:r w:rsidRPr="009738F4">
        <w:rPr>
          <w:rFonts w:asciiTheme="majorBidi" w:hAnsiTheme="majorBidi" w:cstheme="majorBidi"/>
          <w:sz w:val="24"/>
          <w:szCs w:val="24"/>
        </w:rPr>
        <w:t xml:space="preserve"> </w:t>
      </w:r>
      <w:r w:rsidR="00E618F4" w:rsidRPr="009738F4">
        <w:rPr>
          <w:rFonts w:asciiTheme="majorBidi" w:hAnsiTheme="majorBidi" w:cstheme="majorBidi"/>
          <w:sz w:val="24"/>
          <w:szCs w:val="24"/>
        </w:rPr>
        <w:t>Pamatojoties uz Civilprocesa likuma 464.</w:t>
      </w:r>
      <w:r w:rsidR="00863BFA">
        <w:rPr>
          <w:rFonts w:asciiTheme="majorBidi" w:hAnsiTheme="majorBidi" w:cstheme="majorBidi"/>
          <w:sz w:val="24"/>
          <w:szCs w:val="24"/>
        </w:rPr>
        <w:t> </w:t>
      </w:r>
      <w:r w:rsidR="00E618F4" w:rsidRPr="009738F4">
        <w:rPr>
          <w:rFonts w:asciiTheme="majorBidi" w:hAnsiTheme="majorBidi" w:cstheme="majorBidi"/>
          <w:sz w:val="24"/>
          <w:szCs w:val="24"/>
        </w:rPr>
        <w:t xml:space="preserve">panta trešo </w:t>
      </w:r>
      <w:r w:rsidR="00C32DE9" w:rsidRPr="009738F4">
        <w:rPr>
          <w:rFonts w:asciiTheme="majorBidi" w:hAnsiTheme="majorBidi" w:cstheme="majorBidi"/>
          <w:sz w:val="24"/>
          <w:szCs w:val="24"/>
        </w:rPr>
        <w:t xml:space="preserve">daļu </w:t>
      </w:r>
      <w:r w:rsidR="00E618F4" w:rsidRPr="009738F4">
        <w:rPr>
          <w:rFonts w:asciiTheme="majorBidi" w:hAnsiTheme="majorBidi" w:cstheme="majorBidi"/>
          <w:sz w:val="24"/>
          <w:szCs w:val="24"/>
        </w:rPr>
        <w:t>un 464.</w:t>
      </w:r>
      <w:r w:rsidR="00E618F4" w:rsidRPr="009738F4">
        <w:rPr>
          <w:rFonts w:asciiTheme="majorBidi" w:hAnsiTheme="majorBidi" w:cstheme="majorBidi"/>
          <w:sz w:val="24"/>
          <w:szCs w:val="24"/>
          <w:vertAlign w:val="superscript"/>
        </w:rPr>
        <w:t>1</w:t>
      </w:r>
      <w:r w:rsidR="00863BFA">
        <w:rPr>
          <w:rFonts w:asciiTheme="majorBidi" w:hAnsiTheme="majorBidi" w:cstheme="majorBidi"/>
          <w:sz w:val="24"/>
          <w:szCs w:val="24"/>
          <w:vertAlign w:val="superscript"/>
        </w:rPr>
        <w:t> </w:t>
      </w:r>
      <w:r w:rsidR="00E618F4" w:rsidRPr="009738F4">
        <w:rPr>
          <w:rFonts w:asciiTheme="majorBidi" w:hAnsiTheme="majorBidi" w:cstheme="majorBidi"/>
          <w:sz w:val="24"/>
          <w:szCs w:val="24"/>
        </w:rPr>
        <w:t>panta otrās daļas 2.</w:t>
      </w:r>
      <w:r w:rsidR="00863BFA">
        <w:rPr>
          <w:rFonts w:asciiTheme="majorBidi" w:hAnsiTheme="majorBidi" w:cstheme="majorBidi"/>
          <w:sz w:val="24"/>
          <w:szCs w:val="24"/>
        </w:rPr>
        <w:t> </w:t>
      </w:r>
      <w:r w:rsidR="00E618F4" w:rsidRPr="009738F4">
        <w:rPr>
          <w:rFonts w:asciiTheme="majorBidi" w:hAnsiTheme="majorBidi" w:cstheme="majorBidi"/>
          <w:sz w:val="24"/>
          <w:szCs w:val="24"/>
        </w:rPr>
        <w:t xml:space="preserve">punktu, </w:t>
      </w:r>
      <w:r w:rsidR="00647F18" w:rsidRPr="009738F4">
        <w:rPr>
          <w:rFonts w:asciiTheme="majorBidi" w:hAnsiTheme="majorBidi" w:cstheme="majorBidi"/>
          <w:sz w:val="24"/>
          <w:szCs w:val="24"/>
        </w:rPr>
        <w:t>senatoru kolēģija</w:t>
      </w:r>
    </w:p>
    <w:p w14:paraId="7BE13CE0" w14:textId="77777777" w:rsidR="00863BFA" w:rsidRPr="009738F4" w:rsidRDefault="00863BFA" w:rsidP="00863BFA">
      <w:pPr>
        <w:spacing w:line="276" w:lineRule="auto"/>
        <w:ind w:firstLine="720"/>
        <w:jc w:val="both"/>
        <w:rPr>
          <w:rFonts w:asciiTheme="majorBidi" w:hAnsiTheme="majorBidi" w:cstheme="majorBidi"/>
          <w:sz w:val="24"/>
          <w:szCs w:val="24"/>
        </w:rPr>
      </w:pPr>
    </w:p>
    <w:p w14:paraId="7E5C38BF" w14:textId="20840540" w:rsidR="00647F18" w:rsidRDefault="00863BFA" w:rsidP="00863BFA">
      <w:pPr>
        <w:spacing w:line="276" w:lineRule="auto"/>
        <w:ind w:firstLine="720"/>
        <w:jc w:val="center"/>
        <w:rPr>
          <w:rFonts w:asciiTheme="majorBidi" w:hAnsiTheme="majorBidi" w:cstheme="majorBidi"/>
          <w:b/>
          <w:sz w:val="24"/>
          <w:szCs w:val="24"/>
        </w:rPr>
      </w:pPr>
      <w:r>
        <w:rPr>
          <w:rFonts w:asciiTheme="majorBidi" w:hAnsiTheme="majorBidi" w:cstheme="majorBidi"/>
          <w:b/>
          <w:sz w:val="24"/>
          <w:szCs w:val="24"/>
        </w:rPr>
        <w:t>n</w:t>
      </w:r>
      <w:r w:rsidR="00F35982" w:rsidRPr="009738F4">
        <w:rPr>
          <w:rFonts w:asciiTheme="majorBidi" w:hAnsiTheme="majorBidi" w:cstheme="majorBidi"/>
          <w:b/>
          <w:sz w:val="24"/>
          <w:szCs w:val="24"/>
        </w:rPr>
        <w:t>olēm</w:t>
      </w:r>
      <w:r w:rsidR="00647F18" w:rsidRPr="009738F4">
        <w:rPr>
          <w:rFonts w:asciiTheme="majorBidi" w:hAnsiTheme="majorBidi" w:cstheme="majorBidi"/>
          <w:b/>
          <w:sz w:val="24"/>
          <w:szCs w:val="24"/>
        </w:rPr>
        <w:t>a</w:t>
      </w:r>
    </w:p>
    <w:p w14:paraId="0EABFFD6" w14:textId="77777777" w:rsidR="00863BFA" w:rsidRPr="009738F4" w:rsidRDefault="00863BFA" w:rsidP="00863BFA">
      <w:pPr>
        <w:spacing w:line="276" w:lineRule="auto"/>
        <w:ind w:firstLine="720"/>
        <w:jc w:val="center"/>
        <w:rPr>
          <w:rFonts w:asciiTheme="majorBidi" w:hAnsiTheme="majorBidi" w:cstheme="majorBidi"/>
          <w:b/>
          <w:sz w:val="24"/>
          <w:szCs w:val="24"/>
        </w:rPr>
      </w:pPr>
    </w:p>
    <w:p w14:paraId="32F9E083" w14:textId="3D018964" w:rsidR="00647F18" w:rsidRPr="009738F4" w:rsidRDefault="00647F18" w:rsidP="00863BFA">
      <w:pPr>
        <w:spacing w:line="276" w:lineRule="auto"/>
        <w:jc w:val="both"/>
        <w:rPr>
          <w:rFonts w:asciiTheme="majorBidi" w:hAnsiTheme="majorBidi" w:cstheme="majorBidi"/>
          <w:sz w:val="24"/>
          <w:szCs w:val="24"/>
        </w:rPr>
      </w:pPr>
      <w:r w:rsidRPr="009738F4">
        <w:rPr>
          <w:rFonts w:asciiTheme="majorBidi" w:hAnsiTheme="majorBidi" w:cstheme="majorBidi"/>
          <w:spacing w:val="-7"/>
          <w:sz w:val="24"/>
          <w:szCs w:val="24"/>
        </w:rPr>
        <w:tab/>
      </w:r>
      <w:r w:rsidRPr="009738F4">
        <w:rPr>
          <w:rFonts w:asciiTheme="majorBidi" w:hAnsiTheme="majorBidi" w:cstheme="majorBidi"/>
          <w:sz w:val="24"/>
          <w:szCs w:val="24"/>
        </w:rPr>
        <w:t xml:space="preserve">atteikt ierosināt kasācijas tiesvedību sakarā ar </w:t>
      </w:r>
      <w:r w:rsidR="00737CEB">
        <w:rPr>
          <w:sz w:val="24"/>
          <w:szCs w:val="24"/>
        </w:rPr>
        <w:t>AS</w:t>
      </w:r>
      <w:r w:rsidR="002E03EB">
        <w:rPr>
          <w:sz w:val="24"/>
          <w:szCs w:val="24"/>
        </w:rPr>
        <w:t> </w:t>
      </w:r>
      <w:r w:rsidR="00737CEB">
        <w:rPr>
          <w:sz w:val="24"/>
          <w:szCs w:val="24"/>
        </w:rPr>
        <w:t xml:space="preserve">„GRINDEKS” </w:t>
      </w:r>
      <w:r w:rsidR="00737CEB" w:rsidRPr="009738F4">
        <w:rPr>
          <w:rFonts w:asciiTheme="majorBidi" w:hAnsiTheme="majorBidi" w:cstheme="majorBidi"/>
          <w:sz w:val="24"/>
          <w:szCs w:val="24"/>
        </w:rPr>
        <w:t xml:space="preserve">kasācijas sūdzību par </w:t>
      </w:r>
      <w:r w:rsidR="00737CEB">
        <w:rPr>
          <w:rFonts w:asciiTheme="majorBidi" w:hAnsiTheme="majorBidi" w:cstheme="majorBidi"/>
          <w:sz w:val="24"/>
          <w:szCs w:val="24"/>
        </w:rPr>
        <w:t xml:space="preserve">Rīgas </w:t>
      </w:r>
      <w:r w:rsidR="00737CEB" w:rsidRPr="009738F4">
        <w:rPr>
          <w:rFonts w:asciiTheme="majorBidi" w:hAnsiTheme="majorBidi" w:cstheme="majorBidi"/>
          <w:sz w:val="24"/>
          <w:szCs w:val="24"/>
        </w:rPr>
        <w:t>apgabaltiesas 202</w:t>
      </w:r>
      <w:r w:rsidR="00737CEB">
        <w:rPr>
          <w:rFonts w:asciiTheme="majorBidi" w:hAnsiTheme="majorBidi" w:cstheme="majorBidi"/>
          <w:sz w:val="24"/>
          <w:szCs w:val="24"/>
        </w:rPr>
        <w:t>3</w:t>
      </w:r>
      <w:r w:rsidR="00737CEB" w:rsidRPr="009738F4">
        <w:rPr>
          <w:rFonts w:asciiTheme="majorBidi" w:hAnsiTheme="majorBidi" w:cstheme="majorBidi"/>
          <w:sz w:val="24"/>
          <w:szCs w:val="24"/>
        </w:rPr>
        <w:t>.</w:t>
      </w:r>
      <w:r w:rsidR="002E03EB">
        <w:rPr>
          <w:rFonts w:asciiTheme="majorBidi" w:hAnsiTheme="majorBidi" w:cstheme="majorBidi"/>
          <w:sz w:val="24"/>
          <w:szCs w:val="24"/>
        </w:rPr>
        <w:t> </w:t>
      </w:r>
      <w:r w:rsidR="00737CEB" w:rsidRPr="009738F4">
        <w:rPr>
          <w:rFonts w:asciiTheme="majorBidi" w:hAnsiTheme="majorBidi" w:cstheme="majorBidi"/>
          <w:sz w:val="24"/>
          <w:szCs w:val="24"/>
        </w:rPr>
        <w:t xml:space="preserve">gada </w:t>
      </w:r>
      <w:r w:rsidR="00737CEB">
        <w:rPr>
          <w:rFonts w:asciiTheme="majorBidi" w:hAnsiTheme="majorBidi" w:cstheme="majorBidi"/>
          <w:sz w:val="24"/>
          <w:szCs w:val="24"/>
        </w:rPr>
        <w:t>13.</w:t>
      </w:r>
      <w:r w:rsidR="002E03EB">
        <w:rPr>
          <w:rFonts w:asciiTheme="majorBidi" w:hAnsiTheme="majorBidi" w:cstheme="majorBidi"/>
          <w:sz w:val="24"/>
          <w:szCs w:val="24"/>
        </w:rPr>
        <w:t> </w:t>
      </w:r>
      <w:r w:rsidR="00737CEB">
        <w:rPr>
          <w:rFonts w:asciiTheme="majorBidi" w:hAnsiTheme="majorBidi" w:cstheme="majorBidi"/>
          <w:sz w:val="24"/>
          <w:szCs w:val="24"/>
        </w:rPr>
        <w:t>oktobra</w:t>
      </w:r>
      <w:r w:rsidR="00737CEB" w:rsidRPr="009738F4">
        <w:rPr>
          <w:rFonts w:asciiTheme="majorBidi" w:hAnsiTheme="majorBidi" w:cstheme="majorBidi"/>
          <w:sz w:val="24"/>
          <w:szCs w:val="24"/>
        </w:rPr>
        <w:t xml:space="preserve"> </w:t>
      </w:r>
      <w:r w:rsidR="00753108" w:rsidRPr="009738F4">
        <w:rPr>
          <w:rFonts w:asciiTheme="majorBidi" w:hAnsiTheme="majorBidi" w:cstheme="majorBidi"/>
          <w:sz w:val="24"/>
          <w:szCs w:val="24"/>
        </w:rPr>
        <w:t>spriedumu</w:t>
      </w:r>
      <w:r w:rsidRPr="009738F4">
        <w:rPr>
          <w:rFonts w:asciiTheme="majorBidi" w:hAnsiTheme="majorBidi" w:cstheme="majorBidi"/>
          <w:sz w:val="24"/>
          <w:szCs w:val="24"/>
        </w:rPr>
        <w:t>.</w:t>
      </w:r>
    </w:p>
    <w:p w14:paraId="5EC0F80F" w14:textId="77777777" w:rsidR="00863BFA" w:rsidRDefault="00647F18" w:rsidP="00863BFA">
      <w:pPr>
        <w:tabs>
          <w:tab w:val="left" w:pos="720"/>
          <w:tab w:val="left" w:pos="3420"/>
          <w:tab w:val="left" w:pos="6300"/>
        </w:tabs>
        <w:spacing w:line="276" w:lineRule="auto"/>
        <w:jc w:val="both"/>
        <w:rPr>
          <w:rFonts w:asciiTheme="majorBidi" w:hAnsiTheme="majorBidi" w:cstheme="majorBidi"/>
          <w:color w:val="000000"/>
          <w:sz w:val="24"/>
          <w:szCs w:val="24"/>
        </w:rPr>
      </w:pPr>
      <w:r w:rsidRPr="009738F4">
        <w:rPr>
          <w:rFonts w:asciiTheme="majorBidi" w:hAnsiTheme="majorBidi" w:cstheme="majorBidi"/>
          <w:color w:val="000000"/>
          <w:sz w:val="24"/>
          <w:szCs w:val="24"/>
        </w:rPr>
        <w:tab/>
      </w:r>
    </w:p>
    <w:p w14:paraId="3726D56F" w14:textId="2BF94FB6" w:rsidR="00647F18" w:rsidRPr="009738F4" w:rsidRDefault="00863BFA" w:rsidP="00863BFA">
      <w:pPr>
        <w:tabs>
          <w:tab w:val="left" w:pos="720"/>
          <w:tab w:val="left" w:pos="3420"/>
          <w:tab w:val="left" w:pos="6300"/>
        </w:tabs>
        <w:spacing w:line="276" w:lineRule="auto"/>
        <w:jc w:val="both"/>
        <w:rPr>
          <w:rFonts w:asciiTheme="majorBidi" w:hAnsiTheme="majorBidi" w:cstheme="majorBidi"/>
          <w:color w:val="000000"/>
          <w:sz w:val="24"/>
          <w:szCs w:val="24"/>
        </w:rPr>
      </w:pPr>
      <w:r>
        <w:rPr>
          <w:rFonts w:asciiTheme="majorBidi" w:hAnsiTheme="majorBidi" w:cstheme="majorBidi"/>
          <w:color w:val="000000"/>
          <w:sz w:val="24"/>
          <w:szCs w:val="24"/>
        </w:rPr>
        <w:tab/>
      </w:r>
      <w:r w:rsidR="00647F18" w:rsidRPr="009738F4">
        <w:rPr>
          <w:rFonts w:asciiTheme="majorBidi" w:hAnsiTheme="majorBidi" w:cstheme="majorBidi"/>
          <w:color w:val="000000"/>
          <w:sz w:val="24"/>
          <w:szCs w:val="24"/>
        </w:rPr>
        <w:t>Lēmums nav pārsūdzams.</w:t>
      </w:r>
    </w:p>
    <w:sectPr w:rsidR="00647F18" w:rsidRPr="009738F4" w:rsidSect="00D05C9D">
      <w:headerReference w:type="even" r:id="rId7"/>
      <w:headerReference w:type="default" r:id="rId8"/>
      <w:footerReference w:type="even" r:id="rId9"/>
      <w:footerReference w:type="default" r:id="rId10"/>
      <w:headerReference w:type="first" r:id="rId11"/>
      <w:footerReference w:type="first" r:id="rId12"/>
      <w:pgSz w:w="11906" w:h="16838"/>
      <w:pgMar w:top="1134" w:right="170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CECD4" w14:textId="77777777" w:rsidR="00C71C08" w:rsidRDefault="00C71C08" w:rsidP="00AC632C">
      <w:r>
        <w:separator/>
      </w:r>
    </w:p>
  </w:endnote>
  <w:endnote w:type="continuationSeparator" w:id="0">
    <w:p w14:paraId="7F0341A0" w14:textId="77777777" w:rsidR="00C71C08" w:rsidRDefault="00C71C08" w:rsidP="00AC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23774" w14:textId="77777777" w:rsidR="00874E47" w:rsidRDefault="00874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6AFE" w14:textId="77777777" w:rsidR="00874E47" w:rsidRDefault="00000000" w:rsidP="00874E47">
    <w:pPr>
      <w:pStyle w:val="Footer"/>
      <w:jc w:val="center"/>
    </w:pPr>
    <w:sdt>
      <w:sdtPr>
        <w:id w:val="1728636285"/>
        <w:docPartObj>
          <w:docPartGallery w:val="Page Numbers (Top of Page)"/>
          <w:docPartUnique/>
        </w:docPartObj>
      </w:sdtPr>
      <w:sdtContent>
        <w:r w:rsidR="00874E47" w:rsidRPr="00AC632C">
          <w:rPr>
            <w:sz w:val="24"/>
            <w:szCs w:val="24"/>
          </w:rPr>
          <w:fldChar w:fldCharType="begin"/>
        </w:r>
        <w:r w:rsidR="00874E47" w:rsidRPr="00AC632C">
          <w:rPr>
            <w:sz w:val="24"/>
            <w:szCs w:val="24"/>
          </w:rPr>
          <w:instrText xml:space="preserve"> PAGE </w:instrText>
        </w:r>
        <w:r w:rsidR="00874E47" w:rsidRPr="00AC632C">
          <w:rPr>
            <w:sz w:val="24"/>
            <w:szCs w:val="24"/>
          </w:rPr>
          <w:fldChar w:fldCharType="separate"/>
        </w:r>
        <w:r w:rsidR="00874E47">
          <w:rPr>
            <w:szCs w:val="24"/>
          </w:rPr>
          <w:t>1</w:t>
        </w:r>
        <w:r w:rsidR="00874E47" w:rsidRPr="00AC632C">
          <w:rPr>
            <w:sz w:val="24"/>
            <w:szCs w:val="24"/>
          </w:rPr>
          <w:fldChar w:fldCharType="end"/>
        </w:r>
        <w:r w:rsidR="00874E47" w:rsidRPr="00AC632C">
          <w:rPr>
            <w:sz w:val="24"/>
            <w:szCs w:val="24"/>
          </w:rPr>
          <w:t xml:space="preserve"> </w:t>
        </w:r>
        <w:r w:rsidR="00874E47">
          <w:rPr>
            <w:sz w:val="24"/>
            <w:szCs w:val="24"/>
          </w:rPr>
          <w:t>no</w:t>
        </w:r>
        <w:r w:rsidR="00874E47" w:rsidRPr="00AC632C">
          <w:rPr>
            <w:sz w:val="24"/>
            <w:szCs w:val="24"/>
          </w:rPr>
          <w:t xml:space="preserve"> </w:t>
        </w:r>
        <w:r w:rsidR="00874E47" w:rsidRPr="00AC632C">
          <w:rPr>
            <w:sz w:val="24"/>
            <w:szCs w:val="24"/>
          </w:rPr>
          <w:fldChar w:fldCharType="begin"/>
        </w:r>
        <w:r w:rsidR="00874E47" w:rsidRPr="00AC632C">
          <w:rPr>
            <w:sz w:val="24"/>
            <w:szCs w:val="24"/>
          </w:rPr>
          <w:instrText xml:space="preserve"> NUMPAGES  </w:instrText>
        </w:r>
        <w:r w:rsidR="00874E47" w:rsidRPr="00AC632C">
          <w:rPr>
            <w:sz w:val="24"/>
            <w:szCs w:val="24"/>
          </w:rPr>
          <w:fldChar w:fldCharType="separate"/>
        </w:r>
        <w:r w:rsidR="00874E47">
          <w:rPr>
            <w:szCs w:val="24"/>
          </w:rPr>
          <w:t>2</w:t>
        </w:r>
        <w:r w:rsidR="00874E47" w:rsidRPr="00AC632C">
          <w:rPr>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FD18" w14:textId="77777777" w:rsidR="00874E47" w:rsidRDefault="00874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D3C29" w14:textId="77777777" w:rsidR="00C71C08" w:rsidRDefault="00C71C08" w:rsidP="00AC632C">
      <w:r>
        <w:separator/>
      </w:r>
    </w:p>
  </w:footnote>
  <w:footnote w:type="continuationSeparator" w:id="0">
    <w:p w14:paraId="704E8A54" w14:textId="77777777" w:rsidR="00C71C08" w:rsidRDefault="00C71C08" w:rsidP="00AC6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4159" w14:textId="77777777" w:rsidR="00874E47" w:rsidRDefault="00874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A689" w14:textId="77777777" w:rsidR="00874E47" w:rsidRDefault="00874E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2633" w14:textId="77777777" w:rsidR="00874E47" w:rsidRDefault="00874E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8F4"/>
    <w:rsid w:val="00013D17"/>
    <w:rsid w:val="0001477C"/>
    <w:rsid w:val="000629FA"/>
    <w:rsid w:val="00077711"/>
    <w:rsid w:val="0009462F"/>
    <w:rsid w:val="000979E2"/>
    <w:rsid w:val="000A2C40"/>
    <w:rsid w:val="000A4FBF"/>
    <w:rsid w:val="000C0A9C"/>
    <w:rsid w:val="000C7110"/>
    <w:rsid w:val="000D7CB6"/>
    <w:rsid w:val="000E3972"/>
    <w:rsid w:val="000F5454"/>
    <w:rsid w:val="000F58AA"/>
    <w:rsid w:val="00100380"/>
    <w:rsid w:val="001241A6"/>
    <w:rsid w:val="0014185E"/>
    <w:rsid w:val="001706B4"/>
    <w:rsid w:val="001725A3"/>
    <w:rsid w:val="001817D0"/>
    <w:rsid w:val="00187BED"/>
    <w:rsid w:val="001C612B"/>
    <w:rsid w:val="001E7C3A"/>
    <w:rsid w:val="001F3204"/>
    <w:rsid w:val="00213D45"/>
    <w:rsid w:val="00232AE0"/>
    <w:rsid w:val="00237754"/>
    <w:rsid w:val="0025233F"/>
    <w:rsid w:val="00283A66"/>
    <w:rsid w:val="002B26C3"/>
    <w:rsid w:val="002E03EB"/>
    <w:rsid w:val="002E3AA4"/>
    <w:rsid w:val="002E5568"/>
    <w:rsid w:val="0030406F"/>
    <w:rsid w:val="003106FB"/>
    <w:rsid w:val="00326E46"/>
    <w:rsid w:val="00352665"/>
    <w:rsid w:val="003619FC"/>
    <w:rsid w:val="00377620"/>
    <w:rsid w:val="00382C04"/>
    <w:rsid w:val="003B3EBC"/>
    <w:rsid w:val="003B5D97"/>
    <w:rsid w:val="003D0F2D"/>
    <w:rsid w:val="003D4A8E"/>
    <w:rsid w:val="003D62BB"/>
    <w:rsid w:val="003E266C"/>
    <w:rsid w:val="00406F0C"/>
    <w:rsid w:val="004076C4"/>
    <w:rsid w:val="00414919"/>
    <w:rsid w:val="00415540"/>
    <w:rsid w:val="00424DE8"/>
    <w:rsid w:val="0043516D"/>
    <w:rsid w:val="00443E1B"/>
    <w:rsid w:val="0045127D"/>
    <w:rsid w:val="00462D71"/>
    <w:rsid w:val="00477532"/>
    <w:rsid w:val="004857A4"/>
    <w:rsid w:val="00486B87"/>
    <w:rsid w:val="004A0351"/>
    <w:rsid w:val="004B1E58"/>
    <w:rsid w:val="004C17BB"/>
    <w:rsid w:val="004E4A92"/>
    <w:rsid w:val="0052058D"/>
    <w:rsid w:val="00533578"/>
    <w:rsid w:val="00534709"/>
    <w:rsid w:val="00551313"/>
    <w:rsid w:val="00553131"/>
    <w:rsid w:val="00554E39"/>
    <w:rsid w:val="005575D6"/>
    <w:rsid w:val="0056757F"/>
    <w:rsid w:val="00591245"/>
    <w:rsid w:val="005B72C2"/>
    <w:rsid w:val="005B7CF9"/>
    <w:rsid w:val="005D1D75"/>
    <w:rsid w:val="005E30DD"/>
    <w:rsid w:val="005F47C5"/>
    <w:rsid w:val="005F7551"/>
    <w:rsid w:val="0061083E"/>
    <w:rsid w:val="0062777E"/>
    <w:rsid w:val="006352EB"/>
    <w:rsid w:val="00647F18"/>
    <w:rsid w:val="00654472"/>
    <w:rsid w:val="00684BE7"/>
    <w:rsid w:val="006905B1"/>
    <w:rsid w:val="006955E9"/>
    <w:rsid w:val="0069595C"/>
    <w:rsid w:val="006A0AF4"/>
    <w:rsid w:val="006E26CF"/>
    <w:rsid w:val="006E5EBD"/>
    <w:rsid w:val="006F7308"/>
    <w:rsid w:val="00717572"/>
    <w:rsid w:val="0073591C"/>
    <w:rsid w:val="00736808"/>
    <w:rsid w:val="00736C90"/>
    <w:rsid w:val="00737CEB"/>
    <w:rsid w:val="00744365"/>
    <w:rsid w:val="00744EF7"/>
    <w:rsid w:val="00747DB5"/>
    <w:rsid w:val="00753108"/>
    <w:rsid w:val="0076164F"/>
    <w:rsid w:val="00780983"/>
    <w:rsid w:val="007963CD"/>
    <w:rsid w:val="007A2685"/>
    <w:rsid w:val="007B1613"/>
    <w:rsid w:val="007D1B20"/>
    <w:rsid w:val="007D2CDC"/>
    <w:rsid w:val="007D3C6F"/>
    <w:rsid w:val="007E206D"/>
    <w:rsid w:val="007E2243"/>
    <w:rsid w:val="00800AA9"/>
    <w:rsid w:val="00817213"/>
    <w:rsid w:val="008463FA"/>
    <w:rsid w:val="00852B1C"/>
    <w:rsid w:val="00863BFA"/>
    <w:rsid w:val="00872C7D"/>
    <w:rsid w:val="00874E47"/>
    <w:rsid w:val="00892E44"/>
    <w:rsid w:val="00895834"/>
    <w:rsid w:val="008A76DF"/>
    <w:rsid w:val="008B4D53"/>
    <w:rsid w:val="008C1AB2"/>
    <w:rsid w:val="008D65E2"/>
    <w:rsid w:val="00900A1B"/>
    <w:rsid w:val="0090320B"/>
    <w:rsid w:val="0091416F"/>
    <w:rsid w:val="00954FF5"/>
    <w:rsid w:val="009738F4"/>
    <w:rsid w:val="009A213A"/>
    <w:rsid w:val="009A7FBB"/>
    <w:rsid w:val="009C6F7F"/>
    <w:rsid w:val="009E0196"/>
    <w:rsid w:val="009E5374"/>
    <w:rsid w:val="009F1FB8"/>
    <w:rsid w:val="00A260D2"/>
    <w:rsid w:val="00A3039B"/>
    <w:rsid w:val="00A3089F"/>
    <w:rsid w:val="00A40058"/>
    <w:rsid w:val="00A42704"/>
    <w:rsid w:val="00A617D8"/>
    <w:rsid w:val="00A6621D"/>
    <w:rsid w:val="00AA0710"/>
    <w:rsid w:val="00AB59ED"/>
    <w:rsid w:val="00AC632C"/>
    <w:rsid w:val="00AD237C"/>
    <w:rsid w:val="00AE1BCB"/>
    <w:rsid w:val="00AF0BC6"/>
    <w:rsid w:val="00AF3822"/>
    <w:rsid w:val="00B10E57"/>
    <w:rsid w:val="00B459CA"/>
    <w:rsid w:val="00B501F2"/>
    <w:rsid w:val="00B6580A"/>
    <w:rsid w:val="00B663BF"/>
    <w:rsid w:val="00B66F1B"/>
    <w:rsid w:val="00B77D64"/>
    <w:rsid w:val="00B83ACF"/>
    <w:rsid w:val="00B94BC3"/>
    <w:rsid w:val="00B9542A"/>
    <w:rsid w:val="00BB17FE"/>
    <w:rsid w:val="00BC2B70"/>
    <w:rsid w:val="00BC3099"/>
    <w:rsid w:val="00BC4257"/>
    <w:rsid w:val="00BF7B08"/>
    <w:rsid w:val="00C2315E"/>
    <w:rsid w:val="00C25E26"/>
    <w:rsid w:val="00C32DE9"/>
    <w:rsid w:val="00C453BF"/>
    <w:rsid w:val="00C6181A"/>
    <w:rsid w:val="00C61E7B"/>
    <w:rsid w:val="00C71B6C"/>
    <w:rsid w:val="00C71C08"/>
    <w:rsid w:val="00C748CA"/>
    <w:rsid w:val="00C81AF5"/>
    <w:rsid w:val="00C94DB5"/>
    <w:rsid w:val="00CA3F38"/>
    <w:rsid w:val="00CA7229"/>
    <w:rsid w:val="00CB6F60"/>
    <w:rsid w:val="00CD03BB"/>
    <w:rsid w:val="00CD4729"/>
    <w:rsid w:val="00CD523B"/>
    <w:rsid w:val="00D05C9D"/>
    <w:rsid w:val="00D06E66"/>
    <w:rsid w:val="00D3048E"/>
    <w:rsid w:val="00D57515"/>
    <w:rsid w:val="00D60217"/>
    <w:rsid w:val="00D639AA"/>
    <w:rsid w:val="00D72FC7"/>
    <w:rsid w:val="00DA062F"/>
    <w:rsid w:val="00DB45CE"/>
    <w:rsid w:val="00DC3163"/>
    <w:rsid w:val="00DF3431"/>
    <w:rsid w:val="00E16AC4"/>
    <w:rsid w:val="00E24053"/>
    <w:rsid w:val="00E53628"/>
    <w:rsid w:val="00E536CD"/>
    <w:rsid w:val="00E618F4"/>
    <w:rsid w:val="00E74FEA"/>
    <w:rsid w:val="00E838F4"/>
    <w:rsid w:val="00E87C4F"/>
    <w:rsid w:val="00E9331C"/>
    <w:rsid w:val="00EA1F79"/>
    <w:rsid w:val="00EA4436"/>
    <w:rsid w:val="00EC0686"/>
    <w:rsid w:val="00EC30BB"/>
    <w:rsid w:val="00ED4415"/>
    <w:rsid w:val="00EE45A5"/>
    <w:rsid w:val="00EF53B4"/>
    <w:rsid w:val="00F2359A"/>
    <w:rsid w:val="00F344FD"/>
    <w:rsid w:val="00F35982"/>
    <w:rsid w:val="00F70914"/>
    <w:rsid w:val="00F71D09"/>
    <w:rsid w:val="00F73011"/>
    <w:rsid w:val="00F75ACB"/>
    <w:rsid w:val="00F77E5F"/>
    <w:rsid w:val="00F872A7"/>
    <w:rsid w:val="00FA4ED2"/>
    <w:rsid w:val="00FB7BAE"/>
    <w:rsid w:val="00FC7933"/>
    <w:rsid w:val="00FD28A9"/>
    <w:rsid w:val="00FF7E7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D8F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8F4"/>
    <w:pPr>
      <w:widowControl w:val="0"/>
      <w:autoSpaceDE w:val="0"/>
      <w:autoSpaceDN w:val="0"/>
      <w:adjustRightInd w:val="0"/>
      <w:spacing w:after="0" w:line="240" w:lineRule="auto"/>
    </w:pPr>
    <w:rPr>
      <w:rFonts w:eastAsia="Times New Roman"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36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6CD"/>
    <w:rPr>
      <w:rFonts w:ascii="Segoe UI" w:eastAsia="Times New Roman" w:hAnsi="Segoe UI" w:cs="Segoe UI"/>
      <w:sz w:val="18"/>
      <w:szCs w:val="18"/>
      <w:lang w:eastAsia="lv-LV"/>
    </w:rPr>
  </w:style>
  <w:style w:type="character" w:styleId="Hyperlink">
    <w:name w:val="Hyperlink"/>
    <w:basedOn w:val="DefaultParagraphFont"/>
    <w:uiPriority w:val="99"/>
    <w:semiHidden/>
    <w:unhideWhenUsed/>
    <w:rsid w:val="00EA4436"/>
    <w:rPr>
      <w:color w:val="0000FF"/>
      <w:u w:val="single"/>
    </w:rPr>
  </w:style>
  <w:style w:type="character" w:styleId="Strong">
    <w:name w:val="Strong"/>
    <w:basedOn w:val="DefaultParagraphFont"/>
    <w:uiPriority w:val="22"/>
    <w:qFormat/>
    <w:rsid w:val="00B9542A"/>
    <w:rPr>
      <w:b/>
      <w:bCs/>
    </w:rPr>
  </w:style>
  <w:style w:type="paragraph" w:styleId="Header">
    <w:name w:val="header"/>
    <w:basedOn w:val="Normal"/>
    <w:link w:val="HeaderChar"/>
    <w:uiPriority w:val="99"/>
    <w:unhideWhenUsed/>
    <w:rsid w:val="00AC632C"/>
    <w:pPr>
      <w:tabs>
        <w:tab w:val="center" w:pos="4513"/>
        <w:tab w:val="right" w:pos="9026"/>
      </w:tabs>
    </w:pPr>
  </w:style>
  <w:style w:type="character" w:customStyle="1" w:styleId="HeaderChar">
    <w:name w:val="Header Char"/>
    <w:basedOn w:val="DefaultParagraphFont"/>
    <w:link w:val="Header"/>
    <w:uiPriority w:val="99"/>
    <w:rsid w:val="00AC632C"/>
    <w:rPr>
      <w:rFonts w:eastAsia="Times New Roman" w:cs="Times New Roman"/>
      <w:sz w:val="20"/>
      <w:szCs w:val="20"/>
      <w:lang w:eastAsia="lv-LV"/>
    </w:rPr>
  </w:style>
  <w:style w:type="paragraph" w:styleId="Footer">
    <w:name w:val="footer"/>
    <w:basedOn w:val="Normal"/>
    <w:link w:val="FooterChar"/>
    <w:uiPriority w:val="99"/>
    <w:unhideWhenUsed/>
    <w:rsid w:val="00AC632C"/>
    <w:pPr>
      <w:tabs>
        <w:tab w:val="center" w:pos="4513"/>
        <w:tab w:val="right" w:pos="9026"/>
      </w:tabs>
    </w:pPr>
  </w:style>
  <w:style w:type="character" w:customStyle="1" w:styleId="FooterChar">
    <w:name w:val="Footer Char"/>
    <w:basedOn w:val="DefaultParagraphFont"/>
    <w:link w:val="Footer"/>
    <w:uiPriority w:val="99"/>
    <w:rsid w:val="00AC632C"/>
    <w:rPr>
      <w:rFonts w:eastAsia="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28820">
      <w:bodyDiv w:val="1"/>
      <w:marLeft w:val="0"/>
      <w:marRight w:val="0"/>
      <w:marTop w:val="0"/>
      <w:marBottom w:val="0"/>
      <w:divBdr>
        <w:top w:val="none" w:sz="0" w:space="0" w:color="auto"/>
        <w:left w:val="none" w:sz="0" w:space="0" w:color="auto"/>
        <w:bottom w:val="none" w:sz="0" w:space="0" w:color="auto"/>
        <w:right w:val="none" w:sz="0" w:space="0" w:color="auto"/>
      </w:divBdr>
    </w:div>
    <w:div w:id="100771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A2D05-38DC-43E3-901F-32A07F8BB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2856</Words>
  <Characters>1628</Characters>
  <Application>Microsoft Office Word</Application>
  <DocSecurity>0</DocSecurity>
  <Lines>13</Lines>
  <Paragraphs>8</Paragraphs>
  <ScaleCrop>false</ScaleCrop>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2025-06-17T11:34:00Z</dcterms:created>
  <dcterms:modified xsi:type="dcterms:W3CDTF">2025-06-18T08:44:00Z</dcterms:modified>
</cp:coreProperties>
</file>