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D210" w14:textId="77777777" w:rsidR="00A6063A" w:rsidRPr="00A6063A" w:rsidRDefault="00A6063A" w:rsidP="009A31E3">
      <w:pPr>
        <w:pStyle w:val="Default"/>
        <w:spacing w:line="276" w:lineRule="auto"/>
        <w:jc w:val="both"/>
        <w:rPr>
          <w:b/>
          <w:bCs/>
          <w:color w:val="000000" w:themeColor="text1"/>
        </w:rPr>
      </w:pPr>
      <w:r w:rsidRPr="00A6063A">
        <w:rPr>
          <w:b/>
          <w:bCs/>
          <w:color w:val="000000" w:themeColor="text1"/>
        </w:rPr>
        <w:t>Pagaidu aizsardzības līdzekļa atcelšana pēc Senāta sprieduma, ar kuru lieta nodota atkārtotai izskatīšanai</w:t>
      </w:r>
    </w:p>
    <w:p w14:paraId="6FAC8A8C" w14:textId="79ECE479" w:rsidR="00A6063A" w:rsidRPr="00A6063A" w:rsidRDefault="00A6063A" w:rsidP="009A31E3">
      <w:pPr>
        <w:pStyle w:val="Default"/>
        <w:numPr>
          <w:ilvl w:val="0"/>
          <w:numId w:val="22"/>
        </w:numPr>
        <w:spacing w:line="276" w:lineRule="auto"/>
        <w:jc w:val="both"/>
        <w:rPr>
          <w:rFonts w:eastAsia="Times New Roman"/>
          <w:color w:val="000000" w:themeColor="text1"/>
        </w:rPr>
      </w:pPr>
      <w:r w:rsidRPr="00A6063A">
        <w:rPr>
          <w:rFonts w:eastAsia="Times New Roman"/>
          <w:color w:val="000000" w:themeColor="text1"/>
        </w:rPr>
        <w:t>Lietas iztiesāšanas gaitā var rasties nepieciešamība pārskatīt tiesas piemēroto pagaidu aizsardzības līdzekli. Tas ir iespējams gadījumos, kad ir mainījušies konkrētā jautājuma izlemšanai būtiskie faktiskie vai tiesiskie apstākļi. Turpretim, ja šie apstākļi nav mainījušies, lietas dalībnieka lūgumu atcelt iepriekš piemēroto pagaidu aizsardzības līdzekli ir jāatsaka pieņemt izskatīšanai, nevērtējot pagaidu aizsardzības piemērošanai nepieciešamo objektīvo un subjektīvo kritēriju. Tādējādi, no vienas puses, tiek nodrošināta efektīva privātpersonas tiesību aizsardzība un aizsargāta tās paļāvība uz lietā piemērotās pagaidu aizsardzības stabilitāti, bet, no otras puses, pastāv iespēja nepieciešamības gadījumā nodrošināt visas sabiedrības interešu aizsardzību un saglabāt tiesiskumu valsts pārvaldes un privātpersonas savstarpējās attiecībās.</w:t>
      </w:r>
    </w:p>
    <w:p w14:paraId="19FF363A" w14:textId="3BBFFF91" w:rsidR="000E00B6" w:rsidRDefault="00A6063A" w:rsidP="009A31E3">
      <w:pPr>
        <w:pStyle w:val="Default"/>
        <w:numPr>
          <w:ilvl w:val="0"/>
          <w:numId w:val="22"/>
        </w:numPr>
        <w:spacing w:line="276" w:lineRule="auto"/>
        <w:jc w:val="both"/>
        <w:rPr>
          <w:rFonts w:eastAsia="Times New Roman"/>
          <w:color w:val="000000" w:themeColor="text1"/>
        </w:rPr>
      </w:pPr>
      <w:r w:rsidRPr="00A6063A">
        <w:rPr>
          <w:rFonts w:eastAsia="Times New Roman"/>
          <w:color w:val="000000" w:themeColor="text1"/>
        </w:rPr>
        <w:t>Kasācijas instances tiesa neskata lietu pēc būtības, tās kompetencē nav lietas faktisko apstākļu noskaidrošana, pierādījumu pārbaude un novērtēšana, un Senāts savā spriedumā nenorāda, kāds spriedums jātaisa, izskatot lietu no jauna. Tāpēc no Senāta sprieduma, ar kuru lieta nodota atkārtotai izskatīšanai, nav izsecināms pieņēmums par lietas izskatīšanas rezultātu, kas būtu pamats apgalvot, ka lietā piemērotais pagaidu aizsardzības līdzeklis neatbilst sagaidāmajam spriedumam. Tātad Senāta spriedums automātiski nevar tikt atzīts par tādu apstākli, kura dēļ jautājuma izlemšanai būtiskie tiesiskie apstākļi būtu mainījušies, un attiecīgi Senāta spriedums nevar būt pamats pārskatīt iepriekš piemēroto pagaidu aizsardzības līdzekli.</w:t>
      </w:r>
    </w:p>
    <w:p w14:paraId="3536438B" w14:textId="77777777" w:rsidR="009A31E3" w:rsidRPr="00A6063A" w:rsidRDefault="009A31E3" w:rsidP="009A31E3">
      <w:pPr>
        <w:pStyle w:val="Default"/>
        <w:spacing w:line="276" w:lineRule="auto"/>
        <w:ind w:left="360"/>
        <w:jc w:val="both"/>
        <w:rPr>
          <w:rFonts w:eastAsia="Times New Roman"/>
          <w:color w:val="000000" w:themeColor="text1"/>
        </w:rPr>
      </w:pPr>
    </w:p>
    <w:p w14:paraId="2D55FE79" w14:textId="7D4B3D2F" w:rsidR="00BC0439" w:rsidRPr="000E00B6" w:rsidRDefault="00BC0439" w:rsidP="009A31E3">
      <w:pPr>
        <w:spacing w:before="120" w:line="276" w:lineRule="auto"/>
        <w:jc w:val="center"/>
        <w:rPr>
          <w:b/>
        </w:rPr>
      </w:pPr>
      <w:r w:rsidRPr="000E00B6">
        <w:rPr>
          <w:b/>
        </w:rPr>
        <w:t>Latvijas Republikas Senāt</w:t>
      </w:r>
      <w:r w:rsidR="000E00B6" w:rsidRPr="000E00B6">
        <w:rPr>
          <w:b/>
        </w:rPr>
        <w:t>a</w:t>
      </w:r>
      <w:r w:rsidR="000E00B6" w:rsidRPr="000E00B6">
        <w:rPr>
          <w:b/>
        </w:rPr>
        <w:br/>
        <w:t>Administratīvo lietu departamenta</w:t>
      </w:r>
      <w:r w:rsidR="000E00B6" w:rsidRPr="000E00B6">
        <w:rPr>
          <w:b/>
        </w:rPr>
        <w:br/>
        <w:t>2025.gada 15.maija</w:t>
      </w:r>
    </w:p>
    <w:p w14:paraId="571020E7" w14:textId="77777777" w:rsidR="00BF3B5D" w:rsidRPr="000E00B6" w:rsidRDefault="00177C49" w:rsidP="009A31E3">
      <w:pPr>
        <w:spacing w:line="276" w:lineRule="auto"/>
        <w:jc w:val="center"/>
        <w:rPr>
          <w:b/>
        </w:rPr>
      </w:pPr>
      <w:r w:rsidRPr="000E00B6">
        <w:rPr>
          <w:b/>
        </w:rPr>
        <w:t>LĒMUMS</w:t>
      </w:r>
    </w:p>
    <w:p w14:paraId="2B7C4A03" w14:textId="7981289F" w:rsidR="000E00B6" w:rsidRPr="000E00B6" w:rsidRDefault="000E00B6" w:rsidP="009A31E3">
      <w:pPr>
        <w:spacing w:line="276" w:lineRule="auto"/>
        <w:jc w:val="center"/>
        <w:rPr>
          <w:b/>
          <w:bCs/>
          <w:color w:val="000000" w:themeColor="text1"/>
        </w:rPr>
      </w:pPr>
      <w:r w:rsidRPr="000E00B6">
        <w:rPr>
          <w:b/>
          <w:bCs/>
        </w:rPr>
        <w:t>Lieta Nr. A420284019, SKA</w:t>
      </w:r>
      <w:r w:rsidRPr="000E00B6">
        <w:rPr>
          <w:b/>
          <w:bCs/>
        </w:rPr>
        <w:noBreakHyphen/>
        <w:t>596/2025</w:t>
      </w:r>
    </w:p>
    <w:p w14:paraId="3E65D65E" w14:textId="235185CC" w:rsidR="000E00B6" w:rsidRPr="000E00B6" w:rsidRDefault="0088648B" w:rsidP="009A31E3">
      <w:pPr>
        <w:spacing w:line="276" w:lineRule="auto"/>
        <w:jc w:val="center"/>
        <w:rPr>
          <w:b/>
        </w:rPr>
      </w:pPr>
      <w:hyperlink r:id="rId8" w:history="1">
        <w:r w:rsidR="000E00B6" w:rsidRPr="0088648B">
          <w:rPr>
            <w:rStyle w:val="Hyperlink"/>
          </w:rPr>
          <w:t xml:space="preserve"> ECLI:LV:AT:2025:0515.A</w:t>
        </w:r>
        <w:r w:rsidR="000E00B6" w:rsidRPr="0088648B">
          <w:rPr>
            <w:rStyle w:val="Hyperlink"/>
          </w:rPr>
          <w:t>420284019.37.L</w:t>
        </w:r>
      </w:hyperlink>
    </w:p>
    <w:p w14:paraId="2AA03C0C" w14:textId="77777777" w:rsidR="00BF3B5D" w:rsidRPr="00AD22F1" w:rsidRDefault="00BF3B5D" w:rsidP="009A31E3">
      <w:pPr>
        <w:spacing w:line="276" w:lineRule="auto"/>
        <w:ind w:firstLine="567"/>
        <w:jc w:val="center"/>
      </w:pPr>
    </w:p>
    <w:p w14:paraId="6F76B9E8" w14:textId="67FB152F" w:rsidR="00B8199D" w:rsidRPr="00AD22F1" w:rsidRDefault="00F423D7" w:rsidP="009A31E3">
      <w:pPr>
        <w:spacing w:line="276" w:lineRule="auto"/>
        <w:ind w:firstLine="720"/>
        <w:jc w:val="both"/>
      </w:pPr>
      <w:r w:rsidRPr="00AD22F1">
        <w:t xml:space="preserve">Senāts </w:t>
      </w:r>
      <w:r w:rsidR="00315C38" w:rsidRPr="00AD22F1">
        <w:t xml:space="preserve">šādā sastāvā: </w:t>
      </w:r>
      <w:r w:rsidR="00BC0439" w:rsidRPr="00AD22F1">
        <w:t>senator</w:t>
      </w:r>
      <w:r w:rsidR="00F5360B" w:rsidRPr="00AD22F1">
        <w:t>e referente</w:t>
      </w:r>
      <w:r w:rsidR="005423C1" w:rsidRPr="00AD22F1">
        <w:t xml:space="preserve"> </w:t>
      </w:r>
      <w:r w:rsidR="00050E3F">
        <w:t>Laura Konošonoka</w:t>
      </w:r>
      <w:r w:rsidR="00315C38" w:rsidRPr="00AD22F1">
        <w:t>,</w:t>
      </w:r>
      <w:r w:rsidR="00BC0439" w:rsidRPr="00AD22F1">
        <w:t xml:space="preserve"> </w:t>
      </w:r>
      <w:r w:rsidR="00F5360B" w:rsidRPr="00AD22F1">
        <w:t xml:space="preserve">senatores </w:t>
      </w:r>
      <w:r w:rsidR="00050E3F">
        <w:t>Dzintra Amerika un Diāna Makarova</w:t>
      </w:r>
    </w:p>
    <w:p w14:paraId="20C1C742" w14:textId="77777777" w:rsidR="00706D2F" w:rsidRPr="00AD22F1" w:rsidRDefault="00706D2F" w:rsidP="009A31E3">
      <w:pPr>
        <w:spacing w:line="276" w:lineRule="auto"/>
        <w:ind w:firstLine="720"/>
        <w:jc w:val="both"/>
      </w:pPr>
    </w:p>
    <w:p w14:paraId="17A33D1B" w14:textId="007F7209" w:rsidR="00050E3F" w:rsidRDefault="005747FB" w:rsidP="009A31E3">
      <w:pPr>
        <w:spacing w:line="276" w:lineRule="auto"/>
        <w:ind w:firstLine="720"/>
        <w:jc w:val="both"/>
      </w:pPr>
      <w:r w:rsidRPr="00AD22F1">
        <w:t>ra</w:t>
      </w:r>
      <w:r w:rsidR="0003209E" w:rsidRPr="00AD22F1">
        <w:t xml:space="preserve">kstveida procesā izskatīja </w:t>
      </w:r>
      <w:bookmarkStart w:id="0" w:name="_Hlk119419657"/>
      <w:r w:rsidR="001F09C9" w:rsidRPr="001F09C9">
        <w:t>valsts akciju sabiedrības</w:t>
      </w:r>
      <w:r w:rsidR="00050E3F" w:rsidRPr="00050E3F">
        <w:t xml:space="preserve"> „Latvijas dzelzceļš”</w:t>
      </w:r>
      <w:r w:rsidR="00050E3F">
        <w:t xml:space="preserve"> blakus sūdzību par Administratīvās apgabaltiesas 2025.gada 27.marta </w:t>
      </w:r>
      <w:r w:rsidR="00ED0CB1">
        <w:t>lēmumu, ar kuru apmierināts Valsts dzelzceļa administrācijas lūgums par</w:t>
      </w:r>
      <w:r w:rsidR="00ED0CB1" w:rsidRPr="00ED0CB1">
        <w:t xml:space="preserve"> pagaidu aizsardzības līdzekļa, kas noteikts ar Administratīvās apgabaltiesas 2020.gada 11.februāra lēmumu, atcelšanu</w:t>
      </w:r>
      <w:r w:rsidR="00ED0CB1">
        <w:t xml:space="preserve">. </w:t>
      </w:r>
    </w:p>
    <w:bookmarkEnd w:id="0"/>
    <w:p w14:paraId="51C1A4D8" w14:textId="77777777" w:rsidR="00054435" w:rsidRPr="00AD22F1" w:rsidRDefault="00054435" w:rsidP="009A31E3">
      <w:pPr>
        <w:spacing w:line="276" w:lineRule="auto"/>
        <w:ind w:firstLine="720"/>
        <w:jc w:val="both"/>
        <w:rPr>
          <w:color w:val="000000" w:themeColor="text1"/>
        </w:rPr>
      </w:pPr>
    </w:p>
    <w:p w14:paraId="3366347A" w14:textId="5D913687" w:rsidR="00BF3B5D" w:rsidRPr="00AD22F1" w:rsidRDefault="00BF3B5D" w:rsidP="009A31E3">
      <w:pPr>
        <w:spacing w:line="276" w:lineRule="auto"/>
        <w:jc w:val="center"/>
        <w:rPr>
          <w:b/>
        </w:rPr>
      </w:pPr>
      <w:r w:rsidRPr="00AD22F1">
        <w:rPr>
          <w:b/>
        </w:rPr>
        <w:t>Aprakstošā daļa</w:t>
      </w:r>
    </w:p>
    <w:p w14:paraId="328994AB" w14:textId="77777777" w:rsidR="00054435" w:rsidRPr="00AD22F1" w:rsidRDefault="00054435" w:rsidP="009A31E3">
      <w:pPr>
        <w:spacing w:line="276" w:lineRule="auto"/>
        <w:jc w:val="center"/>
        <w:rPr>
          <w:b/>
        </w:rPr>
      </w:pPr>
    </w:p>
    <w:p w14:paraId="09F0BF38" w14:textId="1567AEAD" w:rsidR="001F09C9" w:rsidRDefault="00A35AD0" w:rsidP="009A31E3">
      <w:pPr>
        <w:spacing w:line="276" w:lineRule="auto"/>
        <w:ind w:firstLine="720"/>
        <w:jc w:val="both"/>
      </w:pPr>
      <w:r w:rsidRPr="00AD22F1">
        <w:t>[</w:t>
      </w:r>
      <w:r w:rsidR="00C30AEA" w:rsidRPr="00AD22F1">
        <w:t>1</w:t>
      </w:r>
      <w:r w:rsidRPr="00AD22F1">
        <w:t>]</w:t>
      </w:r>
      <w:r w:rsidR="00E74D0C" w:rsidRPr="00AD22F1">
        <w:t> </w:t>
      </w:r>
      <w:r w:rsidR="001F09C9" w:rsidRPr="001F09C9">
        <w:t xml:space="preserve">Trešā persona akciju sabiedrība „Baltijas Ekspresis” iesniedza sūdzību Valsts dzelzceļa administrācijā </w:t>
      </w:r>
      <w:r w:rsidR="001F09C9" w:rsidRPr="00A93D7C">
        <w:t>(turpmāk – administrācija)</w:t>
      </w:r>
      <w:r w:rsidR="001F09C9" w:rsidRPr="001F09C9">
        <w:t xml:space="preserve"> par pieteicējas valsts akciju sabiedrības „Latvijas dzelzceļš” kā dzelzceļa infrastruktūras pārvaldītāja un apkalpes vietas operatora darbībām. Trešā persona norādīja, ka pieteicēja tai uzspiež pakalpojumus, kurus </w:t>
      </w:r>
      <w:r w:rsidR="00662BE2">
        <w:t>tā</w:t>
      </w:r>
      <w:r w:rsidR="001F09C9" w:rsidRPr="001F09C9">
        <w:t xml:space="preserve"> var veikt saviem spēkiem, kā arī lūdza uzlikt pieteicējai </w:t>
      </w:r>
      <w:r w:rsidR="001F09C9" w:rsidRPr="001F09C9">
        <w:lastRenderedPageBreak/>
        <w:t xml:space="preserve">pienākumu nodrošināt trešās personas manevru brigādes netraucētu piekļuvi visai publiskās lietošanas dzelzceļa infrastruktūrai Ventspils stacijā. </w:t>
      </w:r>
    </w:p>
    <w:p w14:paraId="4674DABD" w14:textId="1E2928E5" w:rsidR="001F09C9" w:rsidRDefault="001F09C9" w:rsidP="009A31E3">
      <w:pPr>
        <w:spacing w:line="276" w:lineRule="auto"/>
        <w:ind w:firstLine="720"/>
        <w:jc w:val="both"/>
      </w:pPr>
      <w:r w:rsidRPr="001F09C9">
        <w:t>Administrācija ar 2019.gada 7.oktobra lēmumu Nr.</w:t>
      </w:r>
      <w:r>
        <w:t> </w:t>
      </w:r>
      <w:r w:rsidRPr="001F09C9">
        <w:t xml:space="preserve">1.5.-6/2_2019 </w:t>
      </w:r>
      <w:r w:rsidRPr="00A93D7C">
        <w:t>(turpmāk – pārsūdzētais lēmums)</w:t>
      </w:r>
      <w:r w:rsidRPr="001F09C9">
        <w:t xml:space="preserve"> uzlika pieteicējai pienākumu līdz 2019.gada 31.decembrim nodrošināt pārvadātājiem brīvu piekļuvi visiem publiskās lietošanas Ventspils stacijas ceļiem, kuri nepieciešami manevru darbu, šķirošanas un vilcienu komplektēšanas operāciju veikšanai, ja netiek izmantots īpaši ierīkotais ar speciālu aprīkojumu nodrošinātais Ventspils stacijas šķirošanas uzkalns un ar to tehnoloģiski saistītie Ventspils stacijas sliežu ceļi.</w:t>
      </w:r>
    </w:p>
    <w:p w14:paraId="54E9082B" w14:textId="77777777" w:rsidR="001F09C9" w:rsidRDefault="001F09C9" w:rsidP="009A31E3">
      <w:pPr>
        <w:spacing w:line="276" w:lineRule="auto"/>
        <w:ind w:firstLine="720"/>
        <w:jc w:val="both"/>
      </w:pPr>
    </w:p>
    <w:p w14:paraId="62FFD05A" w14:textId="17C3D719" w:rsidR="001F09C9" w:rsidRDefault="001F09C9" w:rsidP="009A31E3">
      <w:pPr>
        <w:spacing w:line="276" w:lineRule="auto"/>
        <w:ind w:firstLine="720"/>
        <w:jc w:val="both"/>
      </w:pPr>
      <w:r>
        <w:t>[2] </w:t>
      </w:r>
      <w:r w:rsidRPr="001F09C9">
        <w:t xml:space="preserve">Pieteicēja vērsās Administratīvajā rajona tiesā ar pieteikumu par pārsūdzētā lēmuma atcelšanu. </w:t>
      </w:r>
      <w:r w:rsidR="00DF352B">
        <w:t>Pēc lietas ierosināšanas un pieteikuma pieņemšanas</w:t>
      </w:r>
      <w:r w:rsidRPr="001F09C9">
        <w:t xml:space="preserve"> </w:t>
      </w:r>
      <w:r w:rsidR="00DF352B">
        <w:t xml:space="preserve">pieteicēja </w:t>
      </w:r>
      <w:r w:rsidRPr="001F09C9">
        <w:t>tiesā iesnie</w:t>
      </w:r>
      <w:r>
        <w:t>dza</w:t>
      </w:r>
      <w:r w:rsidRPr="001F09C9">
        <w:t xml:space="preserve"> arī lūgumu par pārsūdzētā lēmuma darbības apturēšanu</w:t>
      </w:r>
      <w:r>
        <w:t>.</w:t>
      </w:r>
    </w:p>
    <w:p w14:paraId="56B61E68" w14:textId="1BD874E0" w:rsidR="001F09C9" w:rsidRDefault="001F09C9" w:rsidP="009A31E3">
      <w:pPr>
        <w:spacing w:line="276" w:lineRule="auto"/>
        <w:ind w:firstLine="720"/>
        <w:jc w:val="both"/>
      </w:pPr>
      <w:r>
        <w:t>Administratīvā apgabaltiesa ar</w:t>
      </w:r>
      <w:r w:rsidRPr="001F09C9">
        <w:t xml:space="preserve"> 2020.gada 11.februāra lēmumu apturē</w:t>
      </w:r>
      <w:r>
        <w:t>ja</w:t>
      </w:r>
      <w:r w:rsidRPr="001F09C9">
        <w:t xml:space="preserve"> pārsūdzētā lēmuma darbību.</w:t>
      </w:r>
    </w:p>
    <w:p w14:paraId="11CA8C6D" w14:textId="77777777" w:rsidR="001F09C9" w:rsidRDefault="001F09C9" w:rsidP="009A31E3">
      <w:pPr>
        <w:spacing w:line="276" w:lineRule="auto"/>
        <w:ind w:firstLine="720"/>
        <w:jc w:val="both"/>
      </w:pPr>
    </w:p>
    <w:p w14:paraId="2932A166" w14:textId="7B1D29A3" w:rsidR="002734A6" w:rsidRDefault="001F09C9" w:rsidP="009A31E3">
      <w:pPr>
        <w:spacing w:line="276" w:lineRule="auto"/>
        <w:ind w:firstLine="720"/>
        <w:jc w:val="both"/>
      </w:pPr>
      <w:r>
        <w:t>[3] </w:t>
      </w:r>
      <w:r w:rsidRPr="001F09C9">
        <w:t>Administratīvā rajona tiesa</w:t>
      </w:r>
      <w:r>
        <w:t xml:space="preserve"> ar</w:t>
      </w:r>
      <w:r w:rsidRPr="001F09C9">
        <w:t xml:space="preserve"> 2021.gada 25.marta spriedumu </w:t>
      </w:r>
      <w:r>
        <w:t xml:space="preserve">noraidīja </w:t>
      </w:r>
      <w:r w:rsidRPr="001F09C9">
        <w:t>pieteikum</w:t>
      </w:r>
      <w:r>
        <w:t>u</w:t>
      </w:r>
      <w:r w:rsidRPr="001F09C9">
        <w:t xml:space="preserve">. </w:t>
      </w:r>
      <w:r w:rsidR="002734A6">
        <w:t xml:space="preserve">Pieteicēja šo spriedumu pārsūdzēja, un ar </w:t>
      </w:r>
      <w:r w:rsidR="002734A6" w:rsidRPr="001F09C9">
        <w:t>Administratīvās apgabaltiesas 2021.gada 9.novembra spriedumu pieteikums apmierināts.</w:t>
      </w:r>
      <w:r w:rsidR="002207A5">
        <w:t xml:space="preserve"> Administrācija un trešā persona par apgabaltiesas spriedumu iesniedza kasācijas sūdzības.</w:t>
      </w:r>
    </w:p>
    <w:p w14:paraId="1C85E744" w14:textId="579500FD" w:rsidR="001F09C9" w:rsidRDefault="002207A5" w:rsidP="009A31E3">
      <w:pPr>
        <w:spacing w:line="276" w:lineRule="auto"/>
        <w:ind w:firstLine="720"/>
        <w:jc w:val="both"/>
      </w:pPr>
      <w:r>
        <w:t>Senāts</w:t>
      </w:r>
      <w:r w:rsidR="001F09C9">
        <w:t>,</w:t>
      </w:r>
      <w:r>
        <w:t xml:space="preserve"> atzīstot,</w:t>
      </w:r>
      <w:r w:rsidR="001F09C9">
        <w:t xml:space="preserve"> ka apgabaltiesa ir pieļāvusi </w:t>
      </w:r>
      <w:r w:rsidR="001F09C9" w:rsidRPr="001F09C9">
        <w:t xml:space="preserve">kļūdas tiesību normu interpretācijā un piemērošanā, </w:t>
      </w:r>
      <w:r w:rsidR="0068321E">
        <w:t>kā arī</w:t>
      </w:r>
      <w:r w:rsidR="001F09C9" w:rsidRPr="001F09C9">
        <w:t xml:space="preserve"> pierādījumu vērtējumā</w:t>
      </w:r>
      <w:r w:rsidR="001F09C9">
        <w:t>, a</w:t>
      </w:r>
      <w:r w:rsidR="001F09C9" w:rsidRPr="001F09C9">
        <w:t xml:space="preserve">r 2024.gada 28.novembra spriedumu </w:t>
      </w:r>
      <w:r w:rsidR="001F09C9" w:rsidRPr="00A93D7C">
        <w:t>(turpmāk – Senāta spriedums)</w:t>
      </w:r>
      <w:r w:rsidR="0068321E">
        <w:t xml:space="preserve"> atcēla pārsūdzēto</w:t>
      </w:r>
      <w:r w:rsidR="001F09C9" w:rsidRPr="001F09C9">
        <w:t xml:space="preserve"> apgabaltiesas spriedum</w:t>
      </w:r>
      <w:r w:rsidR="0068321E">
        <w:t xml:space="preserve">u </w:t>
      </w:r>
      <w:r w:rsidR="001F09C9" w:rsidRPr="001F09C9">
        <w:t>un liet</w:t>
      </w:r>
      <w:r w:rsidR="0068321E">
        <w:t>u</w:t>
      </w:r>
      <w:r w:rsidR="001F09C9" w:rsidRPr="001F09C9">
        <w:t xml:space="preserve"> nosūtī</w:t>
      </w:r>
      <w:r w:rsidR="0068321E">
        <w:t>ja</w:t>
      </w:r>
      <w:r w:rsidR="001F09C9" w:rsidRPr="001F09C9">
        <w:t xml:space="preserve"> jaunai izskatīšanai </w:t>
      </w:r>
      <w:r w:rsidR="005B6ECF">
        <w:t xml:space="preserve">Administratīvajai </w:t>
      </w:r>
      <w:r w:rsidR="001F09C9" w:rsidRPr="001F09C9">
        <w:t>apgabaltiesai.</w:t>
      </w:r>
    </w:p>
    <w:p w14:paraId="44DFD2DA" w14:textId="77777777" w:rsidR="001A5107" w:rsidRDefault="001A5107" w:rsidP="009A31E3">
      <w:pPr>
        <w:spacing w:line="276" w:lineRule="auto"/>
        <w:ind w:firstLine="720"/>
        <w:jc w:val="both"/>
      </w:pPr>
    </w:p>
    <w:p w14:paraId="4ED65CE4" w14:textId="333CEA16" w:rsidR="0068321E" w:rsidRDefault="001A5107" w:rsidP="009A31E3">
      <w:pPr>
        <w:spacing w:line="276" w:lineRule="auto"/>
        <w:ind w:firstLine="720"/>
        <w:jc w:val="both"/>
      </w:pPr>
      <w:r>
        <w:t>[4] </w:t>
      </w:r>
      <w:r w:rsidR="0068321E">
        <w:t xml:space="preserve">Administrācija, uzskatot, ka </w:t>
      </w:r>
      <w:r w:rsidR="00855D3E">
        <w:t xml:space="preserve">līdz ar Senāta spriedumu ir būtiski mainījušies lietas tiesiskie apstākļi, </w:t>
      </w:r>
      <w:r w:rsidR="00D61AC2">
        <w:t>vērsās apgabaltiesā ar lūgumu atcelt ar apgabaltiesas 2020.gada 11.februāra lēmumu piemēroto pagaidu aizsardzības līdzekli.</w:t>
      </w:r>
    </w:p>
    <w:p w14:paraId="78AA4245" w14:textId="431F92FA" w:rsidR="005B6ECF" w:rsidRDefault="001A5107" w:rsidP="009A31E3">
      <w:pPr>
        <w:spacing w:line="276" w:lineRule="auto"/>
        <w:ind w:firstLine="720"/>
        <w:jc w:val="both"/>
      </w:pPr>
      <w:r>
        <w:t>Izskatījusi administrācijas lūgumu, Administratīvā apgabaltiesa ar 2025.gada 27.marta lēmumu atjaunoj</w:t>
      </w:r>
      <w:r w:rsidR="00D61AC2">
        <w:t>a</w:t>
      </w:r>
      <w:r>
        <w:t xml:space="preserve"> pārsūdzētā lēmuma darbību. </w:t>
      </w:r>
      <w:r w:rsidR="00807B94">
        <w:t>Apgabaltiesa atzina, ka pirmšķietami nepastāv pamats pārējo Ventspils stacijas sliežu ceļu atzīšanai par apkalpes vietu</w:t>
      </w:r>
      <w:r w:rsidR="00945D89">
        <w:t xml:space="preserve">, </w:t>
      </w:r>
      <w:r w:rsidR="00807B94">
        <w:t>tādēļ pieteicējai ar pārsūdzēto lēmumu uzliktais pienākums ir tiesisks. Tātad nav izpildījies objektīvais kritērijs pagaidu aizsardzības piemērošanai un pārsūdzētā lēmuma darbība ir atjaunojama.</w:t>
      </w:r>
    </w:p>
    <w:p w14:paraId="057D1453" w14:textId="77777777" w:rsidR="00CE1937" w:rsidRDefault="00CE1937" w:rsidP="009A31E3">
      <w:pPr>
        <w:spacing w:line="276" w:lineRule="auto"/>
        <w:ind w:firstLine="720"/>
        <w:jc w:val="both"/>
      </w:pPr>
    </w:p>
    <w:p w14:paraId="299B47E5" w14:textId="673540C7" w:rsidR="0041644B" w:rsidRDefault="002B5ED8" w:rsidP="009A31E3">
      <w:pPr>
        <w:spacing w:line="276" w:lineRule="auto"/>
        <w:ind w:firstLine="720"/>
        <w:jc w:val="both"/>
      </w:pPr>
      <w:r>
        <w:t>[5] </w:t>
      </w:r>
      <w:r w:rsidRPr="002B5ED8">
        <w:t>Pieteicēja par tiesas lēmumu iesniedza blakus sūdzību</w:t>
      </w:r>
      <w:r w:rsidR="00B43D23">
        <w:t>, norādot, ka apgabaltiesai nebija pamata</w:t>
      </w:r>
      <w:r w:rsidR="0041644B">
        <w:t xml:space="preserve"> pārskatīt</w:t>
      </w:r>
      <w:r w:rsidR="00B43D23">
        <w:t xml:space="preserve"> piemērot</w:t>
      </w:r>
      <w:r w:rsidR="0041644B">
        <w:t>o</w:t>
      </w:r>
      <w:r w:rsidR="00B43D23">
        <w:t xml:space="preserve"> pagaidu aizsardzīb</w:t>
      </w:r>
      <w:r w:rsidR="0041644B">
        <w:t>u,</w:t>
      </w:r>
      <w:r w:rsidR="00807B94">
        <w:t xml:space="preserve"> jo Senāta spriedumā nav izteikts viedoklis par lietu pēc būtības, proti, vai pārējie publiskās lietošanas sliežu ceļi ir atzīstami par apkalpes vietu. Lietā nav mainījies pamats pieņēmumam par sagaidāmo tiesas spriedumu. Pārsūdzētajā </w:t>
      </w:r>
      <w:r w:rsidR="009E6478">
        <w:t xml:space="preserve">tiesas </w:t>
      </w:r>
      <w:r w:rsidR="00807B94">
        <w:t>lēmumā pierādījumu novērtējums ir selektīvs.</w:t>
      </w:r>
    </w:p>
    <w:p w14:paraId="3E5F16D3" w14:textId="77777777" w:rsidR="0041644B" w:rsidRDefault="0041644B" w:rsidP="009A31E3">
      <w:pPr>
        <w:spacing w:line="276" w:lineRule="auto"/>
        <w:ind w:firstLine="720"/>
        <w:jc w:val="both"/>
      </w:pPr>
    </w:p>
    <w:p w14:paraId="1EF8B2A2" w14:textId="167748E2" w:rsidR="003F0AD8" w:rsidRPr="00AD22F1" w:rsidRDefault="0059279A" w:rsidP="009A31E3">
      <w:pPr>
        <w:keepNext/>
        <w:spacing w:line="276" w:lineRule="auto"/>
        <w:jc w:val="center"/>
        <w:rPr>
          <w:b/>
        </w:rPr>
      </w:pPr>
      <w:r w:rsidRPr="00AD22F1">
        <w:rPr>
          <w:b/>
        </w:rPr>
        <w:lastRenderedPageBreak/>
        <w:t>M</w:t>
      </w:r>
      <w:r w:rsidR="004765D7" w:rsidRPr="00AD22F1">
        <w:rPr>
          <w:b/>
        </w:rPr>
        <w:t>otīvu daļa</w:t>
      </w:r>
    </w:p>
    <w:p w14:paraId="3B3B25AE" w14:textId="77777777" w:rsidR="0016457C" w:rsidRPr="00AD22F1" w:rsidRDefault="0016457C" w:rsidP="009A31E3">
      <w:pPr>
        <w:keepNext/>
        <w:spacing w:line="276" w:lineRule="auto"/>
        <w:jc w:val="center"/>
        <w:rPr>
          <w:b/>
        </w:rPr>
      </w:pPr>
    </w:p>
    <w:p w14:paraId="4BC061C0" w14:textId="1DF2FF58" w:rsidR="00072791" w:rsidRDefault="00175F6C" w:rsidP="009A31E3">
      <w:pPr>
        <w:spacing w:line="276" w:lineRule="auto"/>
        <w:ind w:firstLine="720"/>
        <w:jc w:val="both"/>
      </w:pPr>
      <w:r>
        <w:t>[</w:t>
      </w:r>
      <w:r w:rsidR="00F74B43">
        <w:t>6</w:t>
      </w:r>
      <w:r>
        <w:t>] </w:t>
      </w:r>
      <w:r w:rsidR="0065411B">
        <w:t>Pagaidu aizsardzības līdzekļu tiesā mērķis primāri ir efektīva personas tiesību un tiesisko interešu aizsardzības nodrošināšana līdz lietas izskatīšanai pēc būtības</w:t>
      </w:r>
      <w:r w:rsidR="00C03987">
        <w:t>, un tie nodrošina vēlākā tiesas sprieduma efektivitāti.</w:t>
      </w:r>
      <w:r w:rsidR="0065411B">
        <w:t xml:space="preserve"> </w:t>
      </w:r>
    </w:p>
    <w:p w14:paraId="6312030C" w14:textId="50E4D2C0" w:rsidR="00072791" w:rsidRDefault="00AD0A4C" w:rsidP="009A31E3">
      <w:pPr>
        <w:spacing w:line="276" w:lineRule="auto"/>
        <w:ind w:firstLine="720"/>
        <w:jc w:val="both"/>
      </w:pPr>
      <w:r>
        <w:t>Pagaidu aizsardzības piemērošana</w:t>
      </w:r>
      <w:r w:rsidR="00072791">
        <w:t xml:space="preserve">i nepieciešams konstatēt, ka izpildījušies divi kumulatīvi kritēriji: </w:t>
      </w:r>
      <w:r>
        <w:t>pārsūdzēt</w:t>
      </w:r>
      <w:r w:rsidR="00072791">
        <w:t>ais</w:t>
      </w:r>
      <w:r>
        <w:t xml:space="preserve"> administratīv</w:t>
      </w:r>
      <w:r w:rsidR="00072791">
        <w:t>ais</w:t>
      </w:r>
      <w:r>
        <w:t xml:space="preserve"> akt</w:t>
      </w:r>
      <w:r w:rsidR="00072791">
        <w:t>s</w:t>
      </w:r>
      <w:r>
        <w:t xml:space="preserve"> pirmšķietam</w:t>
      </w:r>
      <w:r w:rsidR="00072791">
        <w:t>i ir</w:t>
      </w:r>
      <w:r>
        <w:t xml:space="preserve"> prettiesisks (objektīvais kritērijs) un </w:t>
      </w:r>
      <w:r w:rsidR="00072791">
        <w:t xml:space="preserve">administratīvā akta darbība var radīt </w:t>
      </w:r>
      <w:r>
        <w:t>būtisk</w:t>
      </w:r>
      <w:r w:rsidR="00072791">
        <w:t>u</w:t>
      </w:r>
      <w:r>
        <w:t xml:space="preserve"> kaitējum</w:t>
      </w:r>
      <w:r w:rsidR="00072791">
        <w:t>u</w:t>
      </w:r>
      <w:r>
        <w:t xml:space="preserve"> vai zaudējumu</w:t>
      </w:r>
      <w:r w:rsidR="00072791">
        <w:t>s</w:t>
      </w:r>
      <w:r>
        <w:t xml:space="preserve"> (subjektīvais kritērijs). </w:t>
      </w:r>
      <w:r w:rsidR="00171FCE">
        <w:t xml:space="preserve">Objektīvais kritērijs </w:t>
      </w:r>
      <w:r w:rsidR="00072791">
        <w:t>nodrošina pagaidu aizsardzības atbilstību lietā sagaidāmajam spriedumam</w:t>
      </w:r>
      <w:r w:rsidR="00171FCE">
        <w:t>, savukārt subjektīvais kritērijs pamato nepieciešamību strīdīg</w:t>
      </w:r>
      <w:r w:rsidR="00687132">
        <w:t>ās</w:t>
      </w:r>
      <w:r w:rsidR="00171FCE">
        <w:t xml:space="preserve"> tiesisk</w:t>
      </w:r>
      <w:r w:rsidR="00687132">
        <w:t>ās</w:t>
      </w:r>
      <w:r w:rsidR="00171FCE">
        <w:t xml:space="preserve"> attiecīb</w:t>
      </w:r>
      <w:r w:rsidR="00687132">
        <w:t>as</w:t>
      </w:r>
      <w:r w:rsidR="00171FCE">
        <w:t xml:space="preserve"> noregulē</w:t>
      </w:r>
      <w:r w:rsidR="00687132">
        <w:t>t</w:t>
      </w:r>
      <w:r w:rsidR="00171FCE">
        <w:t xml:space="preserve"> steidzamības kārtā.</w:t>
      </w:r>
    </w:p>
    <w:p w14:paraId="4D4CCC53" w14:textId="19187567" w:rsidR="00072791" w:rsidRDefault="00C00485" w:rsidP="009A31E3">
      <w:pPr>
        <w:spacing w:line="276" w:lineRule="auto"/>
        <w:ind w:firstLine="720"/>
        <w:jc w:val="both"/>
      </w:pPr>
      <w:r>
        <w:t xml:space="preserve">Tomēr nav izslēgts, ka lietas iztiesāšanas gaitā </w:t>
      </w:r>
      <w:r w:rsidR="00072791">
        <w:t>rodas nepieciešamība pārskatīt tiesas piemēroto pagaidu aizsardzības līdzekli.</w:t>
      </w:r>
      <w:r w:rsidR="0028174F">
        <w:t xml:space="preserve"> Tas</w:t>
      </w:r>
      <w:r w:rsidR="00C03987">
        <w:t>, kā izriet no Administratīvā procesa likuma 114.</w:t>
      </w:r>
      <w:r w:rsidR="00C03987">
        <w:rPr>
          <w:vertAlign w:val="superscript"/>
        </w:rPr>
        <w:t>2</w:t>
      </w:r>
      <w:r w:rsidR="00C03987">
        <w:t>panta,</w:t>
      </w:r>
      <w:r w:rsidR="0028174F">
        <w:t xml:space="preserve"> ir iespējams gadījumos, kad</w:t>
      </w:r>
      <w:r w:rsidR="00072791">
        <w:t xml:space="preserve"> </w:t>
      </w:r>
      <w:r w:rsidR="0028174F">
        <w:t xml:space="preserve">ir mainījušies </w:t>
      </w:r>
      <w:r w:rsidR="00072791">
        <w:t xml:space="preserve">konkrētā </w:t>
      </w:r>
      <w:r w:rsidR="00072791" w:rsidRPr="009B4B9C">
        <w:t>jautājuma izlemšanai būtiskie faktiskie vai tiesiskie apstākļi.</w:t>
      </w:r>
      <w:r w:rsidR="00687840">
        <w:t xml:space="preserve"> Turpretim, j</w:t>
      </w:r>
      <w:r w:rsidR="00072791">
        <w:t xml:space="preserve">a šie apstākļi nav mainījušies, </w:t>
      </w:r>
      <w:r w:rsidR="00687840">
        <w:t xml:space="preserve">lietas dalībnieka </w:t>
      </w:r>
      <w:r w:rsidR="00072791">
        <w:t xml:space="preserve">lūgumu </w:t>
      </w:r>
      <w:r w:rsidR="00687840">
        <w:t xml:space="preserve">atcelt iepriekš piemēroto pagaidu aizsardzības līdzekli </w:t>
      </w:r>
      <w:r w:rsidR="00072791">
        <w:t>ir jāatsaka pieņemt izskatīšanai, nevērtējot pagaidu aizsardzības piemērošanai nepieciešamo objektīvo un subjektīvo kritēriju.</w:t>
      </w:r>
      <w:r w:rsidR="00545F84">
        <w:t xml:space="preserve"> Tādējādi, no vienas puses, tiek nodrošināta efektīva </w:t>
      </w:r>
      <w:r w:rsidR="0062302F">
        <w:t>privāt</w:t>
      </w:r>
      <w:r w:rsidR="00545F84">
        <w:t>personas tiesību aizsardzība un aizsargāta tās paļāvība uz lietā piemērotās pagaidu aizsardzības stabilitāti</w:t>
      </w:r>
      <w:r w:rsidR="0062302F">
        <w:t xml:space="preserve">, bet, no otras puses, pastāv iespēja nepieciešamības gadījumā </w:t>
      </w:r>
      <w:r w:rsidR="003D7F64">
        <w:t>nodrošināt</w:t>
      </w:r>
      <w:r w:rsidR="0062302F">
        <w:t xml:space="preserve"> visas sabiedrības intere</w:t>
      </w:r>
      <w:r w:rsidR="003D7F64">
        <w:t>šu aizsardzību</w:t>
      </w:r>
      <w:r w:rsidR="0062302F">
        <w:t xml:space="preserve"> un saglabāt tiesiskumu valsts pārvaldes un privātpersonas savstarpējās attiecībās. </w:t>
      </w:r>
    </w:p>
    <w:p w14:paraId="2D16C6E8" w14:textId="77777777" w:rsidR="00184BE9" w:rsidRDefault="00184BE9" w:rsidP="009A31E3">
      <w:pPr>
        <w:spacing w:line="276" w:lineRule="auto"/>
        <w:ind w:firstLine="720"/>
        <w:jc w:val="both"/>
      </w:pPr>
    </w:p>
    <w:p w14:paraId="236C3187" w14:textId="792A33B7" w:rsidR="00B738EC" w:rsidRDefault="00184BE9" w:rsidP="009A31E3">
      <w:pPr>
        <w:spacing w:line="276" w:lineRule="auto"/>
        <w:ind w:firstLine="720"/>
        <w:jc w:val="both"/>
      </w:pPr>
      <w:r>
        <w:t>[</w:t>
      </w:r>
      <w:r w:rsidR="00F74B43">
        <w:t>7</w:t>
      </w:r>
      <w:r>
        <w:t>] </w:t>
      </w:r>
      <w:r w:rsidR="00153133">
        <w:t xml:space="preserve">Apgabaltiesa pārsūdzētajā lēmumā ir norādījusi uz faktisko vai tiesisko apstākļu maiņu kā priekšnoteikumu lietā piemērotā pagaidu aizsardzības līdzekļa pārskatīšanai, tomēr no lēmuma teksta neizriet, ka tiesa ir pārbaudījusi, vai </w:t>
      </w:r>
      <w:r w:rsidR="005D696A">
        <w:t>šis</w:t>
      </w:r>
      <w:r w:rsidR="00153133">
        <w:t xml:space="preserve"> priekšnoteikums ir </w:t>
      </w:r>
      <w:r w:rsidR="005D696A">
        <w:t xml:space="preserve">izpildīts. Tādēļ Senāts vispirms </w:t>
      </w:r>
      <w:r w:rsidR="00545F84">
        <w:t>p</w:t>
      </w:r>
      <w:r w:rsidR="0092409A">
        <w:t>ārbaudīs, vai lūgums atcelt iepriekš piemēroto pagaidu aizsardzības līdzekli vispār ir pieļaujams.</w:t>
      </w:r>
      <w:r w:rsidR="005D696A">
        <w:t xml:space="preserve"> </w:t>
      </w:r>
    </w:p>
    <w:p w14:paraId="1C0B86A4" w14:textId="77777777" w:rsidR="00B738EC" w:rsidRDefault="00B738EC" w:rsidP="009A31E3">
      <w:pPr>
        <w:spacing w:line="276" w:lineRule="auto"/>
        <w:ind w:firstLine="720"/>
        <w:jc w:val="both"/>
      </w:pPr>
    </w:p>
    <w:p w14:paraId="3931A656" w14:textId="7F7449A6" w:rsidR="00054D90" w:rsidRDefault="00545F84" w:rsidP="009A31E3">
      <w:pPr>
        <w:spacing w:line="276" w:lineRule="auto"/>
        <w:ind w:firstLine="720"/>
        <w:jc w:val="both"/>
      </w:pPr>
      <w:r>
        <w:t>[</w:t>
      </w:r>
      <w:r w:rsidR="00F74B43">
        <w:t>8</w:t>
      </w:r>
      <w:r>
        <w:t>] </w:t>
      </w:r>
      <w:r w:rsidR="002E59C2">
        <w:t>A</w:t>
      </w:r>
      <w:r w:rsidR="0090199C">
        <w:t xml:space="preserve">dministrācija </w:t>
      </w:r>
      <w:r w:rsidR="002E59C2">
        <w:t xml:space="preserve">uzskata, ka lietā ir būtiski mainījušies tiesiskie apstākļi tā iemesla dēļ, ka </w:t>
      </w:r>
      <w:r w:rsidR="004965B5" w:rsidRPr="004965B5">
        <w:t xml:space="preserve">apsvērumi, kas bija par pamatu Administratīvās apgabaltiesas 2020.gada 11.februāra lēmuma </w:t>
      </w:r>
      <w:r w:rsidR="00662BE2">
        <w:t xml:space="preserve">pieņemšanai </w:t>
      </w:r>
      <w:r w:rsidR="004965B5" w:rsidRPr="004965B5">
        <w:t>un Administratīvās apgabaltiesas</w:t>
      </w:r>
      <w:r w:rsidR="004965B5" w:rsidRPr="00C26629">
        <w:t xml:space="preserve"> 2021.gada 9.novembra sprieduma </w:t>
      </w:r>
      <w:r w:rsidR="00662BE2">
        <w:t>taisīšanai</w:t>
      </w:r>
      <w:r w:rsidR="004965B5" w:rsidRPr="00C26629">
        <w:t>, ir izvērtēti kasācijas</w:t>
      </w:r>
      <w:r w:rsidR="004965B5" w:rsidRPr="004965B5">
        <w:t xml:space="preserve"> </w:t>
      </w:r>
      <w:r w:rsidR="00D24E97">
        <w:t>tiesvedības ietv</w:t>
      </w:r>
      <w:r w:rsidR="00614364">
        <w:t>a</w:t>
      </w:r>
      <w:r w:rsidR="00D24E97">
        <w:t>ros</w:t>
      </w:r>
      <w:r w:rsidR="00B840D2">
        <w:t xml:space="preserve"> un </w:t>
      </w:r>
      <w:r w:rsidR="004965B5" w:rsidRPr="00C26629">
        <w:t xml:space="preserve">Senāts tiem </w:t>
      </w:r>
      <w:r w:rsidR="00614364" w:rsidRPr="00C26629">
        <w:t xml:space="preserve">nav </w:t>
      </w:r>
      <w:r w:rsidR="004965B5" w:rsidRPr="00C26629">
        <w:t>pievienojies.</w:t>
      </w:r>
    </w:p>
    <w:p w14:paraId="7EFD5A7C" w14:textId="77777777" w:rsidR="008367E2" w:rsidRDefault="00054D90" w:rsidP="009A31E3">
      <w:pPr>
        <w:spacing w:line="276" w:lineRule="auto"/>
        <w:ind w:firstLine="720"/>
        <w:jc w:val="both"/>
      </w:pPr>
      <w:r>
        <w:t xml:space="preserve">Senāts šim viedoklim nepiekrīt. </w:t>
      </w:r>
    </w:p>
    <w:p w14:paraId="7B1EE688" w14:textId="77777777" w:rsidR="008B6715" w:rsidRDefault="00614364" w:rsidP="009A31E3">
      <w:pPr>
        <w:spacing w:line="276" w:lineRule="auto"/>
        <w:ind w:firstLine="720"/>
        <w:jc w:val="both"/>
      </w:pPr>
      <w:r w:rsidRPr="00614364">
        <w:t>Senāta kā kasācijas instances tiesas kompetence atšķiras no pirmās un apelācijas instances tiesas kompetences. Kasācijas instances tiesa neskata lietu pēc būtības,</w:t>
      </w:r>
      <w:r w:rsidR="005D696A">
        <w:t xml:space="preserve"> tās kompetencē nav lietas faktisko apstākļu noskaidrošana, pierādījumu pārbaude un novērtēšana.</w:t>
      </w:r>
      <w:r w:rsidRPr="00614364">
        <w:t xml:space="preserve"> </w:t>
      </w:r>
      <w:r w:rsidR="005D696A">
        <w:t>Kasācijas instances tiesa</w:t>
      </w:r>
      <w:r w:rsidRPr="00614364">
        <w:t xml:space="preserve"> atbilstoši Administratīvā procesa likuma 325.panta pirmajai daļai pārbauda, vai zemākas instances tiesa nav pieļāvusi materiālo un procesuālo tiesību normu pārkāpumus.</w:t>
      </w:r>
      <w:r w:rsidR="005D696A">
        <w:t xml:space="preserve"> </w:t>
      </w:r>
      <w:r w:rsidR="00EF7EF7">
        <w:t>Arī konkrētajā gadījumā Senāt</w:t>
      </w:r>
      <w:r w:rsidR="00BE76E5">
        <w:t>s savā</w:t>
      </w:r>
      <w:r w:rsidR="00EF7EF7">
        <w:t xml:space="preserve"> spriedumā ir snie</w:t>
      </w:r>
      <w:r w:rsidR="00BE76E5">
        <w:t xml:space="preserve">dzis tiesību normu interpretāciju, citstarp konstatējot </w:t>
      </w:r>
      <w:r w:rsidR="00077630">
        <w:t>gan</w:t>
      </w:r>
      <w:r w:rsidR="00077630" w:rsidRPr="00077630">
        <w:t xml:space="preserve"> </w:t>
      </w:r>
      <w:r w:rsidR="008B6715">
        <w:t xml:space="preserve">apgabaltiesas pieļautas </w:t>
      </w:r>
      <w:r w:rsidR="00077630">
        <w:t xml:space="preserve">kļūdas </w:t>
      </w:r>
      <w:r w:rsidR="00BE76E5">
        <w:t>tiesību normu interpretācij</w:t>
      </w:r>
      <w:r w:rsidR="008B6715">
        <w:t>ā</w:t>
      </w:r>
      <w:r w:rsidR="00BE76E5">
        <w:t xml:space="preserve"> un piemērošanā, </w:t>
      </w:r>
      <w:r w:rsidR="00077630">
        <w:t>gan</w:t>
      </w:r>
      <w:r w:rsidR="00BE76E5">
        <w:t xml:space="preserve"> </w:t>
      </w:r>
      <w:r w:rsidR="00077630">
        <w:t xml:space="preserve">arī </w:t>
      </w:r>
      <w:r w:rsidR="00BE76E5">
        <w:t>trūkumus pierādījumu vērtējumā</w:t>
      </w:r>
      <w:r w:rsidR="00077630">
        <w:t>. T</w:t>
      </w:r>
      <w:r w:rsidR="00BE76E5">
        <w:t xml:space="preserve">aču Senāts pretēji administrācijas norādītajam nav atkārtoti pārbaudījis </w:t>
      </w:r>
      <w:r w:rsidR="00BE76E5" w:rsidRPr="00614364">
        <w:t>lietas faktiskos apstākļus un pierādījumus</w:t>
      </w:r>
      <w:r w:rsidR="008367E2">
        <w:t xml:space="preserve"> un nav</w:t>
      </w:r>
      <w:r w:rsidR="00BE76E5" w:rsidRPr="00614364">
        <w:t xml:space="preserve"> vērtē</w:t>
      </w:r>
      <w:r w:rsidR="00BE76E5">
        <w:t>jis</w:t>
      </w:r>
      <w:r w:rsidR="00BE76E5" w:rsidRPr="00614364">
        <w:t xml:space="preserve"> </w:t>
      </w:r>
      <w:r w:rsidR="009A44E5">
        <w:t>pārsūdzētā</w:t>
      </w:r>
      <w:r w:rsidR="00BE76E5" w:rsidRPr="00614364">
        <w:t xml:space="preserve"> </w:t>
      </w:r>
      <w:r w:rsidR="008B6715">
        <w:t xml:space="preserve">administrācijas </w:t>
      </w:r>
      <w:r w:rsidR="00BE76E5" w:rsidRPr="00614364">
        <w:t>lēmuma tiesiskumu</w:t>
      </w:r>
      <w:r w:rsidR="00BE76E5">
        <w:t>.</w:t>
      </w:r>
      <w:r w:rsidR="00676884">
        <w:t xml:space="preserve"> </w:t>
      </w:r>
    </w:p>
    <w:p w14:paraId="282134C1" w14:textId="5C6393FE" w:rsidR="002B1683" w:rsidRDefault="008B6715" w:rsidP="009A31E3">
      <w:pPr>
        <w:spacing w:line="276" w:lineRule="auto"/>
        <w:ind w:firstLine="720"/>
        <w:jc w:val="both"/>
      </w:pPr>
      <w:r>
        <w:lastRenderedPageBreak/>
        <w:t xml:space="preserve">Senāts vērš uzmanību, ka atbilstoši Administratīvā procesa likuma 350.panta otrajai daļai kasācijas instances tiesa nenorāda savā spriedumā, kāds spriedums jātaisa, izskatot lietu </w:t>
      </w:r>
      <w:r w:rsidR="00414E11">
        <w:t xml:space="preserve">no </w:t>
      </w:r>
      <w:r>
        <w:t>jaun</w:t>
      </w:r>
      <w:r w:rsidR="00414E11">
        <w:t>a</w:t>
      </w:r>
      <w:r>
        <w:t>. Līdz ar to n</w:t>
      </w:r>
      <w:r w:rsidR="00676884">
        <w:t xml:space="preserve">o Senāta sprieduma nav izsecināms pieņēmums par lietas izskatīšanas rezultātu, kas būtu pamats </w:t>
      </w:r>
      <w:r w:rsidR="00724225">
        <w:t>apgalvot,</w:t>
      </w:r>
      <w:r w:rsidR="00676884">
        <w:t xml:space="preserve"> </w:t>
      </w:r>
      <w:r w:rsidR="00724225">
        <w:t>ka lietā</w:t>
      </w:r>
      <w:r w:rsidR="00676884">
        <w:t xml:space="preserve"> piemērot</w:t>
      </w:r>
      <w:r w:rsidR="00724225">
        <w:t>ais</w:t>
      </w:r>
      <w:r w:rsidR="00676884">
        <w:t xml:space="preserve"> pagaidu aizsardzības līdzek</w:t>
      </w:r>
      <w:r w:rsidR="00724225">
        <w:t>lis</w:t>
      </w:r>
      <w:r w:rsidR="00676884">
        <w:t xml:space="preserve"> neatbilst sagaidāmajam spriedumam.</w:t>
      </w:r>
    </w:p>
    <w:p w14:paraId="2D947D93" w14:textId="48B486D1" w:rsidR="00751A55" w:rsidRDefault="00077630" w:rsidP="009A31E3">
      <w:pPr>
        <w:spacing w:line="276" w:lineRule="auto"/>
        <w:ind w:firstLine="720"/>
        <w:jc w:val="both"/>
      </w:pPr>
      <w:r>
        <w:t>Tādējādi</w:t>
      </w:r>
      <w:r w:rsidR="00C74E96">
        <w:t xml:space="preserve"> </w:t>
      </w:r>
      <w:r w:rsidR="00BE76E5">
        <w:t xml:space="preserve">Senāta spriedums nevar tikt atzīts par tādu apstākli, kura dēļ jautājuma izlemšanai </w:t>
      </w:r>
      <w:r w:rsidR="00BE76E5" w:rsidRPr="0090199C">
        <w:t>būtiskie tiesiskie apstākļi būtu mainījušies</w:t>
      </w:r>
      <w:r>
        <w:t>, un attiecīgi Senāta spriedums nevar būt pamats pārskatīt iepriekš piemēroto pagaidu aizsardzības līdzekli</w:t>
      </w:r>
      <w:r w:rsidR="00751A55">
        <w:t xml:space="preserve">. </w:t>
      </w:r>
    </w:p>
    <w:p w14:paraId="4F327346" w14:textId="77777777" w:rsidR="00751A55" w:rsidRDefault="00751A55" w:rsidP="009A31E3">
      <w:pPr>
        <w:spacing w:line="276" w:lineRule="auto"/>
        <w:ind w:firstLine="720"/>
        <w:jc w:val="both"/>
      </w:pPr>
    </w:p>
    <w:p w14:paraId="16D73415" w14:textId="5C36C16E" w:rsidR="007630BA" w:rsidRDefault="00751A55" w:rsidP="009A31E3">
      <w:pPr>
        <w:spacing w:line="276" w:lineRule="auto"/>
        <w:ind w:firstLine="720"/>
        <w:jc w:val="both"/>
      </w:pPr>
      <w:r>
        <w:t>[</w:t>
      </w:r>
      <w:r w:rsidR="00F74B43">
        <w:t>9</w:t>
      </w:r>
      <w:r>
        <w:t xml:space="preserve">] Ņemot vērā minēto, </w:t>
      </w:r>
      <w:r w:rsidR="003D7F64">
        <w:t xml:space="preserve">Senāts atzīst, ka </w:t>
      </w:r>
      <w:r w:rsidR="00B649C9">
        <w:t>administrācijas lūgums pārskatīt iepriekš pieņemto pagaidu aizsardzības līdzekli nav pieļaujams</w:t>
      </w:r>
      <w:r w:rsidR="00F60632">
        <w:t>.</w:t>
      </w:r>
      <w:r w:rsidR="00B649C9">
        <w:t xml:space="preserve"> </w:t>
      </w:r>
      <w:r w:rsidR="00F60632">
        <w:t>Tā kā</w:t>
      </w:r>
      <w:r w:rsidR="00B649C9">
        <w:t xml:space="preserve"> apgabaltiesa nepamatoti izskatīja </w:t>
      </w:r>
      <w:r w:rsidR="00B347B0">
        <w:t>procesuāli nepieļaujamu</w:t>
      </w:r>
      <w:r w:rsidR="00B649C9">
        <w:t xml:space="preserve"> lūgumu pēc būtības</w:t>
      </w:r>
      <w:r w:rsidR="00F60632">
        <w:t>,</w:t>
      </w:r>
      <w:r w:rsidR="00B649C9">
        <w:t xml:space="preserve"> </w:t>
      </w:r>
      <w:r w:rsidR="00F60632">
        <w:t>tās</w:t>
      </w:r>
      <w:r w:rsidR="00B649C9">
        <w:t xml:space="preserve"> lēmums ir atceļams, bet tiesvedība par pārsūdzētā lēmuma darbības atjaunošanu ir izbeidzama.</w:t>
      </w:r>
    </w:p>
    <w:p w14:paraId="69E55E21" w14:textId="77777777" w:rsidR="007630BA" w:rsidRDefault="007630BA" w:rsidP="009A31E3">
      <w:pPr>
        <w:spacing w:line="276" w:lineRule="auto"/>
        <w:ind w:firstLine="720"/>
        <w:jc w:val="both"/>
      </w:pPr>
    </w:p>
    <w:p w14:paraId="7DF9501D" w14:textId="77777777" w:rsidR="007048E6" w:rsidRPr="00AD22F1" w:rsidRDefault="007048E6" w:rsidP="009A31E3">
      <w:pPr>
        <w:spacing w:line="276" w:lineRule="auto"/>
        <w:jc w:val="center"/>
        <w:rPr>
          <w:b/>
        </w:rPr>
      </w:pPr>
      <w:r w:rsidRPr="00AD22F1">
        <w:rPr>
          <w:b/>
        </w:rPr>
        <w:t>Rezolutīvā daļa</w:t>
      </w:r>
    </w:p>
    <w:p w14:paraId="60835601" w14:textId="77777777" w:rsidR="007048E6" w:rsidRPr="00AD22F1" w:rsidRDefault="007048E6" w:rsidP="009A31E3">
      <w:pPr>
        <w:spacing w:line="276" w:lineRule="auto"/>
        <w:jc w:val="center"/>
        <w:rPr>
          <w:b/>
        </w:rPr>
      </w:pPr>
    </w:p>
    <w:p w14:paraId="60F49064" w14:textId="77777777" w:rsidR="00B649C9" w:rsidRDefault="007048E6" w:rsidP="009A31E3">
      <w:pPr>
        <w:spacing w:line="276" w:lineRule="auto"/>
        <w:ind w:firstLine="720"/>
        <w:jc w:val="both"/>
      </w:pPr>
      <w:bookmarkStart w:id="1" w:name="Dropdown14"/>
      <w:r w:rsidRPr="00AD22F1">
        <w:t>Pamatojoties uz Administratīvā procesa likuma</w:t>
      </w:r>
      <w:r w:rsidR="00B547BA" w:rsidRPr="00AD22F1">
        <w:t xml:space="preserve"> </w:t>
      </w:r>
      <w:r w:rsidR="00220994">
        <w:t>114.</w:t>
      </w:r>
      <w:r w:rsidR="00220994" w:rsidRPr="00220994">
        <w:rPr>
          <w:vertAlign w:val="superscript"/>
        </w:rPr>
        <w:t>2</w:t>
      </w:r>
      <w:r w:rsidR="00220994">
        <w:t xml:space="preserve">pantu, </w:t>
      </w:r>
      <w:r w:rsidR="00B547BA" w:rsidRPr="00220994">
        <w:t>129.</w:t>
      </w:r>
      <w:r w:rsidR="00B547BA" w:rsidRPr="00220994">
        <w:rPr>
          <w:vertAlign w:val="superscript"/>
        </w:rPr>
        <w:t>1</w:t>
      </w:r>
      <w:r w:rsidR="00B547BA" w:rsidRPr="00220994">
        <w:t>pant</w:t>
      </w:r>
      <w:r w:rsidR="00274EFB" w:rsidRPr="00220994">
        <w:t>a pirmās daļas 1.punktu</w:t>
      </w:r>
      <w:r w:rsidR="00B547BA" w:rsidRPr="00AD22F1">
        <w:t>,</w:t>
      </w:r>
      <w:r w:rsidRPr="00AD22F1">
        <w:t xml:space="preserve"> </w:t>
      </w:r>
      <w:r w:rsidR="00B547BA" w:rsidRPr="00AD22F1">
        <w:t>323.panta pirmās daļas 3.punktu un</w:t>
      </w:r>
      <w:r w:rsidRPr="00AD22F1">
        <w:t xml:space="preserve"> 324.panta pirmo daļu, Senāts</w:t>
      </w:r>
    </w:p>
    <w:p w14:paraId="385F6238" w14:textId="77777777" w:rsidR="00B649C9" w:rsidRDefault="00B649C9" w:rsidP="009A31E3">
      <w:pPr>
        <w:spacing w:line="276" w:lineRule="auto"/>
        <w:ind w:firstLine="720"/>
        <w:jc w:val="both"/>
      </w:pPr>
    </w:p>
    <w:p w14:paraId="2B1226E3" w14:textId="6B006241" w:rsidR="00465803" w:rsidRDefault="00465803" w:rsidP="009A31E3">
      <w:pPr>
        <w:spacing w:line="276" w:lineRule="auto"/>
        <w:rPr>
          <w:b/>
        </w:rPr>
      </w:pPr>
    </w:p>
    <w:p w14:paraId="3EC1E996" w14:textId="654F3787" w:rsidR="00B649C9" w:rsidRDefault="00B649C9" w:rsidP="009A31E3">
      <w:pPr>
        <w:spacing w:line="276" w:lineRule="auto"/>
        <w:jc w:val="center"/>
        <w:rPr>
          <w:b/>
        </w:rPr>
      </w:pPr>
      <w:r>
        <w:rPr>
          <w:b/>
        </w:rPr>
        <w:t>n</w:t>
      </w:r>
      <w:r w:rsidR="007048E6" w:rsidRPr="00AD22F1">
        <w:rPr>
          <w:b/>
        </w:rPr>
        <w:t>o</w:t>
      </w:r>
      <w:bookmarkEnd w:id="1"/>
      <w:r w:rsidR="007048E6" w:rsidRPr="00AD22F1">
        <w:rPr>
          <w:b/>
        </w:rPr>
        <w:t>lēma</w:t>
      </w:r>
    </w:p>
    <w:p w14:paraId="15ED8EC0" w14:textId="77777777" w:rsidR="00B649C9" w:rsidRDefault="00B649C9" w:rsidP="009A31E3">
      <w:pPr>
        <w:spacing w:line="276" w:lineRule="auto"/>
        <w:jc w:val="center"/>
        <w:rPr>
          <w:b/>
        </w:rPr>
      </w:pPr>
    </w:p>
    <w:p w14:paraId="5BE7B592" w14:textId="77777777" w:rsidR="00B649C9" w:rsidRDefault="00B547BA" w:rsidP="009A31E3">
      <w:pPr>
        <w:spacing w:line="276" w:lineRule="auto"/>
        <w:ind w:firstLine="720"/>
      </w:pPr>
      <w:r w:rsidRPr="00AD22F1">
        <w:t>atcelt Administratīvās apgabaltiesas 202</w:t>
      </w:r>
      <w:r w:rsidR="00220994">
        <w:t>5</w:t>
      </w:r>
      <w:r w:rsidRPr="00AD22F1">
        <w:t xml:space="preserve">.gada </w:t>
      </w:r>
      <w:r w:rsidR="00220994">
        <w:t>27.marta</w:t>
      </w:r>
      <w:r w:rsidRPr="00AD22F1">
        <w:t xml:space="preserve"> lēmumu;</w:t>
      </w:r>
    </w:p>
    <w:p w14:paraId="483A0FB6" w14:textId="7BB4182D" w:rsidR="00B649C9" w:rsidRDefault="00220994" w:rsidP="009A31E3">
      <w:pPr>
        <w:spacing w:line="276" w:lineRule="auto"/>
        <w:ind w:firstLine="720"/>
        <w:jc w:val="both"/>
      </w:pPr>
      <w:r>
        <w:t xml:space="preserve">izbeigt tiesvedību par </w:t>
      </w:r>
      <w:r w:rsidRPr="00220994">
        <w:t>Valsts dzelzceļa administrācijas lūgum</w:t>
      </w:r>
      <w:r w:rsidR="008B6715">
        <w:t>u</w:t>
      </w:r>
      <w:r w:rsidRPr="00220994">
        <w:t xml:space="preserve"> par pagaidu aizsardzības līdzekļa, kas noteikts ar Administratīvās apgabaltiesas 2020.gada 11.februāra lēmumu, atcelšanu</w:t>
      </w:r>
      <w:r>
        <w:t xml:space="preserve">; </w:t>
      </w:r>
    </w:p>
    <w:p w14:paraId="487F3660" w14:textId="249D7910" w:rsidR="00E8724B" w:rsidRPr="00AD22F1" w:rsidRDefault="00E8724B" w:rsidP="009A31E3">
      <w:pPr>
        <w:spacing w:line="276" w:lineRule="auto"/>
        <w:ind w:firstLine="720"/>
        <w:jc w:val="both"/>
      </w:pPr>
      <w:r w:rsidRPr="00AD22F1">
        <w:t xml:space="preserve">atmaksāt </w:t>
      </w:r>
      <w:r w:rsidR="00D53082" w:rsidRPr="001F09C9">
        <w:t>valsts akciju sabiedrība</w:t>
      </w:r>
      <w:r w:rsidR="00D53082">
        <w:t>i</w:t>
      </w:r>
      <w:r w:rsidR="00D53082" w:rsidRPr="00050E3F">
        <w:t xml:space="preserve"> „Latvijas dzelzceļš”</w:t>
      </w:r>
      <w:r w:rsidR="00D53082">
        <w:t xml:space="preserve"> par blakus sūdzību samaksāto </w:t>
      </w:r>
      <w:r w:rsidR="008E175E" w:rsidRPr="00AD22F1">
        <w:t>drošības naudu 15</w:t>
      </w:r>
      <w:r w:rsidR="008F5E8C" w:rsidRPr="00AD22F1">
        <w:t> </w:t>
      </w:r>
      <w:r w:rsidR="008E175E" w:rsidRPr="00AD22F1">
        <w:rPr>
          <w:i/>
          <w:iCs/>
        </w:rPr>
        <w:t>euro</w:t>
      </w:r>
      <w:r w:rsidRPr="00AD22F1">
        <w:t>.</w:t>
      </w:r>
    </w:p>
    <w:p w14:paraId="7A156EFE" w14:textId="77777777" w:rsidR="007048E6" w:rsidRPr="00AD22F1" w:rsidRDefault="007048E6" w:rsidP="009A31E3">
      <w:pPr>
        <w:keepNext/>
        <w:tabs>
          <w:tab w:val="left" w:pos="540"/>
          <w:tab w:val="left" w:pos="6660"/>
        </w:tabs>
        <w:spacing w:line="276" w:lineRule="auto"/>
        <w:ind w:firstLine="720"/>
        <w:jc w:val="both"/>
        <w:rPr>
          <w:sz w:val="20"/>
          <w:szCs w:val="20"/>
        </w:rPr>
      </w:pPr>
    </w:p>
    <w:p w14:paraId="4985A415" w14:textId="072CB09A" w:rsidR="007048E6" w:rsidRPr="00AD22F1" w:rsidRDefault="007048E6" w:rsidP="009A31E3">
      <w:pPr>
        <w:keepNext/>
        <w:tabs>
          <w:tab w:val="left" w:pos="540"/>
          <w:tab w:val="left" w:pos="6660"/>
        </w:tabs>
        <w:spacing w:line="276" w:lineRule="auto"/>
        <w:ind w:firstLine="720"/>
        <w:jc w:val="both"/>
      </w:pPr>
      <w:r w:rsidRPr="00AD22F1">
        <w:t>Lēmums nav pārsūdzams.</w:t>
      </w:r>
    </w:p>
    <w:p w14:paraId="3487B5A2" w14:textId="6B119239" w:rsidR="007048E6" w:rsidRPr="00AD22F1" w:rsidRDefault="007048E6" w:rsidP="009A31E3">
      <w:pPr>
        <w:keepNext/>
        <w:tabs>
          <w:tab w:val="center" w:pos="1276"/>
          <w:tab w:val="center" w:pos="4678"/>
          <w:tab w:val="center" w:pos="8080"/>
        </w:tabs>
        <w:spacing w:line="276" w:lineRule="auto"/>
        <w:rPr>
          <w:sz w:val="20"/>
          <w:szCs w:val="20"/>
        </w:rPr>
      </w:pPr>
    </w:p>
    <w:p w14:paraId="20E2FFD8" w14:textId="77777777" w:rsidR="00F53728" w:rsidRDefault="00F53728" w:rsidP="000E00B6">
      <w:pPr>
        <w:spacing w:line="276" w:lineRule="auto"/>
        <w:ind w:firstLine="720"/>
        <w:jc w:val="both"/>
        <w:rPr>
          <w:color w:val="000000"/>
        </w:rPr>
      </w:pPr>
    </w:p>
    <w:p w14:paraId="090B1154" w14:textId="77777777" w:rsidR="00F53728" w:rsidRDefault="00F53728" w:rsidP="00F53728">
      <w:pPr>
        <w:spacing w:line="276" w:lineRule="auto"/>
        <w:ind w:firstLine="720"/>
        <w:jc w:val="both"/>
        <w:rPr>
          <w:color w:val="000000"/>
        </w:rPr>
      </w:pPr>
    </w:p>
    <w:p w14:paraId="3F7DD23E" w14:textId="77777777" w:rsidR="00F53728" w:rsidRPr="002246F2" w:rsidRDefault="00F53728" w:rsidP="00F53728">
      <w:pPr>
        <w:spacing w:line="276" w:lineRule="auto"/>
        <w:ind w:firstLine="720"/>
        <w:jc w:val="both"/>
        <w:rPr>
          <w:color w:val="000000"/>
          <w:sz w:val="20"/>
          <w:szCs w:val="20"/>
        </w:rPr>
      </w:pPr>
    </w:p>
    <w:p w14:paraId="2BE8E6EB" w14:textId="77777777" w:rsidR="001F2456" w:rsidRPr="00E0316F" w:rsidRDefault="001F2456" w:rsidP="005A3A91">
      <w:pPr>
        <w:tabs>
          <w:tab w:val="center" w:pos="1276"/>
          <w:tab w:val="center" w:pos="4678"/>
          <w:tab w:val="center" w:pos="8080"/>
        </w:tabs>
        <w:spacing w:line="276" w:lineRule="auto"/>
      </w:pPr>
    </w:p>
    <w:sectPr w:rsidR="001F2456" w:rsidRPr="00E0316F" w:rsidSect="00EF5083">
      <w:footerReference w:type="even" r:id="rId9"/>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EAFF" w14:textId="77777777" w:rsidR="00910A37" w:rsidRDefault="00910A37">
      <w:r>
        <w:separator/>
      </w:r>
    </w:p>
  </w:endnote>
  <w:endnote w:type="continuationSeparator" w:id="0">
    <w:p w14:paraId="5D8F2DB5" w14:textId="77777777" w:rsidR="00910A37" w:rsidRDefault="0091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EF7FF" w14:textId="77777777" w:rsidR="00910A37" w:rsidRDefault="00910A37">
      <w:r>
        <w:separator/>
      </w:r>
    </w:p>
  </w:footnote>
  <w:footnote w:type="continuationSeparator" w:id="0">
    <w:p w14:paraId="58F0BDFA" w14:textId="77777777" w:rsidR="00910A37" w:rsidRDefault="00910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59301A"/>
    <w:multiLevelType w:val="hybridMultilevel"/>
    <w:tmpl w:val="5BDA0C2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9"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0"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DB933D5"/>
    <w:multiLevelType w:val="hybridMultilevel"/>
    <w:tmpl w:val="E73A278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1773352853">
    <w:abstractNumId w:val="7"/>
  </w:num>
  <w:num w:numId="2" w16cid:durableId="4084289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3"/>
  </w:num>
  <w:num w:numId="8" w16cid:durableId="1217549666">
    <w:abstractNumId w:val="6"/>
  </w:num>
  <w:num w:numId="9" w16cid:durableId="386955232">
    <w:abstractNumId w:val="9"/>
  </w:num>
  <w:num w:numId="10" w16cid:durableId="997655358">
    <w:abstractNumId w:val="1"/>
  </w:num>
  <w:num w:numId="11" w16cid:durableId="581186582">
    <w:abstractNumId w:val="18"/>
  </w:num>
  <w:num w:numId="12" w16cid:durableId="577448971">
    <w:abstractNumId w:val="17"/>
  </w:num>
  <w:num w:numId="13" w16cid:durableId="1216623766">
    <w:abstractNumId w:val="2"/>
  </w:num>
  <w:num w:numId="14" w16cid:durableId="1853493023">
    <w:abstractNumId w:val="16"/>
  </w:num>
  <w:num w:numId="15" w16cid:durableId="2102530183">
    <w:abstractNumId w:val="8"/>
  </w:num>
  <w:num w:numId="16" w16cid:durableId="1994866103">
    <w:abstractNumId w:val="11"/>
  </w:num>
  <w:num w:numId="17" w16cid:durableId="1849439386">
    <w:abstractNumId w:val="19"/>
  </w:num>
  <w:num w:numId="18" w16cid:durableId="642927811">
    <w:abstractNumId w:val="3"/>
  </w:num>
  <w:num w:numId="19" w16cid:durableId="967081260">
    <w:abstractNumId w:val="14"/>
  </w:num>
  <w:num w:numId="20" w16cid:durableId="1618950450">
    <w:abstractNumId w:val="12"/>
  </w:num>
  <w:num w:numId="21" w16cid:durableId="18615825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11596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E38"/>
    <w:rsid w:val="000010FA"/>
    <w:rsid w:val="000015B2"/>
    <w:rsid w:val="000017A4"/>
    <w:rsid w:val="00001AC2"/>
    <w:rsid w:val="0000271B"/>
    <w:rsid w:val="000029A4"/>
    <w:rsid w:val="000029A7"/>
    <w:rsid w:val="00002C9C"/>
    <w:rsid w:val="00003025"/>
    <w:rsid w:val="00003294"/>
    <w:rsid w:val="00003410"/>
    <w:rsid w:val="000034CF"/>
    <w:rsid w:val="00003C9F"/>
    <w:rsid w:val="00003DF5"/>
    <w:rsid w:val="000042B9"/>
    <w:rsid w:val="00004304"/>
    <w:rsid w:val="00004356"/>
    <w:rsid w:val="00004571"/>
    <w:rsid w:val="00004C89"/>
    <w:rsid w:val="00004F4D"/>
    <w:rsid w:val="00004FC2"/>
    <w:rsid w:val="00006199"/>
    <w:rsid w:val="00006231"/>
    <w:rsid w:val="00007216"/>
    <w:rsid w:val="000075B2"/>
    <w:rsid w:val="000105E1"/>
    <w:rsid w:val="00010A09"/>
    <w:rsid w:val="000114AB"/>
    <w:rsid w:val="000115B1"/>
    <w:rsid w:val="00011B84"/>
    <w:rsid w:val="00011D7C"/>
    <w:rsid w:val="00011DDA"/>
    <w:rsid w:val="0001227C"/>
    <w:rsid w:val="00012762"/>
    <w:rsid w:val="000127DC"/>
    <w:rsid w:val="00013566"/>
    <w:rsid w:val="000135F1"/>
    <w:rsid w:val="00013A07"/>
    <w:rsid w:val="00013B6E"/>
    <w:rsid w:val="00014A04"/>
    <w:rsid w:val="000150A3"/>
    <w:rsid w:val="000155BA"/>
    <w:rsid w:val="000155E8"/>
    <w:rsid w:val="00015650"/>
    <w:rsid w:val="000158E6"/>
    <w:rsid w:val="00015913"/>
    <w:rsid w:val="00015A37"/>
    <w:rsid w:val="00015AC8"/>
    <w:rsid w:val="00015AF6"/>
    <w:rsid w:val="00015B31"/>
    <w:rsid w:val="00015DA8"/>
    <w:rsid w:val="00016014"/>
    <w:rsid w:val="000162F2"/>
    <w:rsid w:val="00016750"/>
    <w:rsid w:val="0001683C"/>
    <w:rsid w:val="00016A14"/>
    <w:rsid w:val="00016ACC"/>
    <w:rsid w:val="00016CA6"/>
    <w:rsid w:val="0001705B"/>
    <w:rsid w:val="000170D5"/>
    <w:rsid w:val="00017A4E"/>
    <w:rsid w:val="00017B45"/>
    <w:rsid w:val="00017CFE"/>
    <w:rsid w:val="00017E8E"/>
    <w:rsid w:val="000202AA"/>
    <w:rsid w:val="000203A9"/>
    <w:rsid w:val="00020ACA"/>
    <w:rsid w:val="00020E2B"/>
    <w:rsid w:val="000217FB"/>
    <w:rsid w:val="0002219F"/>
    <w:rsid w:val="0002232C"/>
    <w:rsid w:val="000224C6"/>
    <w:rsid w:val="00022788"/>
    <w:rsid w:val="000227F8"/>
    <w:rsid w:val="00022A1F"/>
    <w:rsid w:val="00022F03"/>
    <w:rsid w:val="00023651"/>
    <w:rsid w:val="00023B00"/>
    <w:rsid w:val="00023E21"/>
    <w:rsid w:val="00024A45"/>
    <w:rsid w:val="00024F6F"/>
    <w:rsid w:val="00025437"/>
    <w:rsid w:val="000254EA"/>
    <w:rsid w:val="00025879"/>
    <w:rsid w:val="00025BAF"/>
    <w:rsid w:val="00025E44"/>
    <w:rsid w:val="00026BBF"/>
    <w:rsid w:val="0002742A"/>
    <w:rsid w:val="000277D5"/>
    <w:rsid w:val="0003012D"/>
    <w:rsid w:val="0003027A"/>
    <w:rsid w:val="00030B78"/>
    <w:rsid w:val="00030DE3"/>
    <w:rsid w:val="00030FFE"/>
    <w:rsid w:val="00031E5E"/>
    <w:rsid w:val="0003209E"/>
    <w:rsid w:val="000327DE"/>
    <w:rsid w:val="00033763"/>
    <w:rsid w:val="000337F3"/>
    <w:rsid w:val="00034C97"/>
    <w:rsid w:val="00034CA6"/>
    <w:rsid w:val="00034D85"/>
    <w:rsid w:val="0003511B"/>
    <w:rsid w:val="000357CD"/>
    <w:rsid w:val="00035936"/>
    <w:rsid w:val="00035D21"/>
    <w:rsid w:val="00036D72"/>
    <w:rsid w:val="00036D80"/>
    <w:rsid w:val="00037257"/>
    <w:rsid w:val="000378B2"/>
    <w:rsid w:val="000378F1"/>
    <w:rsid w:val="00037923"/>
    <w:rsid w:val="00037BCB"/>
    <w:rsid w:val="00040480"/>
    <w:rsid w:val="000404F9"/>
    <w:rsid w:val="000408DF"/>
    <w:rsid w:val="000409AD"/>
    <w:rsid w:val="00040F3B"/>
    <w:rsid w:val="00041115"/>
    <w:rsid w:val="0004147B"/>
    <w:rsid w:val="000414DD"/>
    <w:rsid w:val="000417EB"/>
    <w:rsid w:val="000426BA"/>
    <w:rsid w:val="00043035"/>
    <w:rsid w:val="00043055"/>
    <w:rsid w:val="0004324B"/>
    <w:rsid w:val="0004350A"/>
    <w:rsid w:val="00043B11"/>
    <w:rsid w:val="00043E8C"/>
    <w:rsid w:val="00043EDC"/>
    <w:rsid w:val="00043FA5"/>
    <w:rsid w:val="00044018"/>
    <w:rsid w:val="00044C9A"/>
    <w:rsid w:val="0004519F"/>
    <w:rsid w:val="00045392"/>
    <w:rsid w:val="00045685"/>
    <w:rsid w:val="00046892"/>
    <w:rsid w:val="00046C08"/>
    <w:rsid w:val="00046C46"/>
    <w:rsid w:val="0004732C"/>
    <w:rsid w:val="000476BA"/>
    <w:rsid w:val="000478BF"/>
    <w:rsid w:val="0004797E"/>
    <w:rsid w:val="00047995"/>
    <w:rsid w:val="00050ABA"/>
    <w:rsid w:val="00050E3F"/>
    <w:rsid w:val="00051576"/>
    <w:rsid w:val="00051DAD"/>
    <w:rsid w:val="00051FD2"/>
    <w:rsid w:val="0005214D"/>
    <w:rsid w:val="000526D7"/>
    <w:rsid w:val="00052B04"/>
    <w:rsid w:val="00053364"/>
    <w:rsid w:val="000534B9"/>
    <w:rsid w:val="0005364A"/>
    <w:rsid w:val="00053A56"/>
    <w:rsid w:val="00053CD1"/>
    <w:rsid w:val="00054435"/>
    <w:rsid w:val="0005489A"/>
    <w:rsid w:val="00054D90"/>
    <w:rsid w:val="000553E1"/>
    <w:rsid w:val="000561F2"/>
    <w:rsid w:val="000567CE"/>
    <w:rsid w:val="00056C15"/>
    <w:rsid w:val="00056C30"/>
    <w:rsid w:val="00057583"/>
    <w:rsid w:val="000577B4"/>
    <w:rsid w:val="00057A3D"/>
    <w:rsid w:val="00057BA5"/>
    <w:rsid w:val="00061CBC"/>
    <w:rsid w:val="00061D43"/>
    <w:rsid w:val="00061D52"/>
    <w:rsid w:val="00062717"/>
    <w:rsid w:val="00062B8B"/>
    <w:rsid w:val="00062E15"/>
    <w:rsid w:val="00062E73"/>
    <w:rsid w:val="0006325F"/>
    <w:rsid w:val="000636BE"/>
    <w:rsid w:val="00063A16"/>
    <w:rsid w:val="00063DD4"/>
    <w:rsid w:val="00063E0B"/>
    <w:rsid w:val="0006442B"/>
    <w:rsid w:val="00064883"/>
    <w:rsid w:val="00064A78"/>
    <w:rsid w:val="00064B12"/>
    <w:rsid w:val="00064DA7"/>
    <w:rsid w:val="00064F7C"/>
    <w:rsid w:val="00065843"/>
    <w:rsid w:val="00065CD4"/>
    <w:rsid w:val="00065FBB"/>
    <w:rsid w:val="000667B5"/>
    <w:rsid w:val="0006720F"/>
    <w:rsid w:val="00070869"/>
    <w:rsid w:val="00070A2C"/>
    <w:rsid w:val="00070B91"/>
    <w:rsid w:val="00070BCF"/>
    <w:rsid w:val="00070C64"/>
    <w:rsid w:val="00070F95"/>
    <w:rsid w:val="000715D7"/>
    <w:rsid w:val="000723B0"/>
    <w:rsid w:val="00072718"/>
    <w:rsid w:val="00072791"/>
    <w:rsid w:val="00072B6B"/>
    <w:rsid w:val="00072E88"/>
    <w:rsid w:val="0007432F"/>
    <w:rsid w:val="00074E17"/>
    <w:rsid w:val="000759A6"/>
    <w:rsid w:val="00075B92"/>
    <w:rsid w:val="00075BBB"/>
    <w:rsid w:val="00076928"/>
    <w:rsid w:val="00077630"/>
    <w:rsid w:val="00077804"/>
    <w:rsid w:val="00080185"/>
    <w:rsid w:val="000809E2"/>
    <w:rsid w:val="00080C6E"/>
    <w:rsid w:val="00081458"/>
    <w:rsid w:val="00081D5B"/>
    <w:rsid w:val="00081E3C"/>
    <w:rsid w:val="00082095"/>
    <w:rsid w:val="00082FF9"/>
    <w:rsid w:val="000830EC"/>
    <w:rsid w:val="0008354F"/>
    <w:rsid w:val="00083E82"/>
    <w:rsid w:val="00083E90"/>
    <w:rsid w:val="000854F1"/>
    <w:rsid w:val="00085924"/>
    <w:rsid w:val="00086276"/>
    <w:rsid w:val="00086287"/>
    <w:rsid w:val="0008665A"/>
    <w:rsid w:val="00086B63"/>
    <w:rsid w:val="00086BB8"/>
    <w:rsid w:val="00087D67"/>
    <w:rsid w:val="000900C7"/>
    <w:rsid w:val="00090699"/>
    <w:rsid w:val="000916DD"/>
    <w:rsid w:val="00093908"/>
    <w:rsid w:val="00093A4D"/>
    <w:rsid w:val="00093B58"/>
    <w:rsid w:val="00094B5B"/>
    <w:rsid w:val="00095226"/>
    <w:rsid w:val="000959A2"/>
    <w:rsid w:val="0009607D"/>
    <w:rsid w:val="000965D1"/>
    <w:rsid w:val="000968F6"/>
    <w:rsid w:val="0009697F"/>
    <w:rsid w:val="00096A78"/>
    <w:rsid w:val="00097549"/>
    <w:rsid w:val="0009789E"/>
    <w:rsid w:val="000A03F2"/>
    <w:rsid w:val="000A08A9"/>
    <w:rsid w:val="000A1FC1"/>
    <w:rsid w:val="000A2BFA"/>
    <w:rsid w:val="000A33D4"/>
    <w:rsid w:val="000A3664"/>
    <w:rsid w:val="000A37DD"/>
    <w:rsid w:val="000A3B79"/>
    <w:rsid w:val="000A418B"/>
    <w:rsid w:val="000A4E53"/>
    <w:rsid w:val="000A4FB0"/>
    <w:rsid w:val="000A5724"/>
    <w:rsid w:val="000A5847"/>
    <w:rsid w:val="000A5D2D"/>
    <w:rsid w:val="000A6301"/>
    <w:rsid w:val="000A6EED"/>
    <w:rsid w:val="000A718F"/>
    <w:rsid w:val="000A7AAE"/>
    <w:rsid w:val="000A7CFA"/>
    <w:rsid w:val="000A7D4E"/>
    <w:rsid w:val="000A7DA6"/>
    <w:rsid w:val="000A7FFB"/>
    <w:rsid w:val="000B0EB3"/>
    <w:rsid w:val="000B0EF0"/>
    <w:rsid w:val="000B120E"/>
    <w:rsid w:val="000B19C5"/>
    <w:rsid w:val="000B27BC"/>
    <w:rsid w:val="000B2A67"/>
    <w:rsid w:val="000B307E"/>
    <w:rsid w:val="000B3118"/>
    <w:rsid w:val="000B3AA8"/>
    <w:rsid w:val="000B3C9B"/>
    <w:rsid w:val="000B4D64"/>
    <w:rsid w:val="000B5374"/>
    <w:rsid w:val="000B58F1"/>
    <w:rsid w:val="000B5A8E"/>
    <w:rsid w:val="000B5F04"/>
    <w:rsid w:val="000B6113"/>
    <w:rsid w:val="000B6EDA"/>
    <w:rsid w:val="000B795E"/>
    <w:rsid w:val="000B7FD5"/>
    <w:rsid w:val="000C04D2"/>
    <w:rsid w:val="000C1F22"/>
    <w:rsid w:val="000C2BD9"/>
    <w:rsid w:val="000C2C4B"/>
    <w:rsid w:val="000C2EAF"/>
    <w:rsid w:val="000C38B2"/>
    <w:rsid w:val="000C3FA9"/>
    <w:rsid w:val="000C4688"/>
    <w:rsid w:val="000C4884"/>
    <w:rsid w:val="000C4F76"/>
    <w:rsid w:val="000C567E"/>
    <w:rsid w:val="000C5BCD"/>
    <w:rsid w:val="000C5C65"/>
    <w:rsid w:val="000C6A10"/>
    <w:rsid w:val="000C6CE8"/>
    <w:rsid w:val="000C77E1"/>
    <w:rsid w:val="000C7893"/>
    <w:rsid w:val="000C7B12"/>
    <w:rsid w:val="000C7B20"/>
    <w:rsid w:val="000D0D16"/>
    <w:rsid w:val="000D0E0A"/>
    <w:rsid w:val="000D18BD"/>
    <w:rsid w:val="000D20B2"/>
    <w:rsid w:val="000D27CD"/>
    <w:rsid w:val="000D2AD0"/>
    <w:rsid w:val="000D3220"/>
    <w:rsid w:val="000D34F6"/>
    <w:rsid w:val="000D37F6"/>
    <w:rsid w:val="000D4302"/>
    <w:rsid w:val="000D4DEA"/>
    <w:rsid w:val="000D5670"/>
    <w:rsid w:val="000D5F67"/>
    <w:rsid w:val="000D60FD"/>
    <w:rsid w:val="000D616D"/>
    <w:rsid w:val="000D6B76"/>
    <w:rsid w:val="000D6F16"/>
    <w:rsid w:val="000D7EF6"/>
    <w:rsid w:val="000D7FAD"/>
    <w:rsid w:val="000E00B6"/>
    <w:rsid w:val="000E035C"/>
    <w:rsid w:val="000E046B"/>
    <w:rsid w:val="000E09A4"/>
    <w:rsid w:val="000E0C36"/>
    <w:rsid w:val="000E10EA"/>
    <w:rsid w:val="000E1225"/>
    <w:rsid w:val="000E16FB"/>
    <w:rsid w:val="000E1DA6"/>
    <w:rsid w:val="000E20DE"/>
    <w:rsid w:val="000E22B2"/>
    <w:rsid w:val="000E2403"/>
    <w:rsid w:val="000E2A96"/>
    <w:rsid w:val="000E3C64"/>
    <w:rsid w:val="000E3F4A"/>
    <w:rsid w:val="000E3F8F"/>
    <w:rsid w:val="000E4502"/>
    <w:rsid w:val="000E4579"/>
    <w:rsid w:val="000E457A"/>
    <w:rsid w:val="000E46D2"/>
    <w:rsid w:val="000E4B72"/>
    <w:rsid w:val="000E4E34"/>
    <w:rsid w:val="000E4EEB"/>
    <w:rsid w:val="000E4F67"/>
    <w:rsid w:val="000E5269"/>
    <w:rsid w:val="000E5711"/>
    <w:rsid w:val="000E5E25"/>
    <w:rsid w:val="000E68D4"/>
    <w:rsid w:val="000E6D77"/>
    <w:rsid w:val="000E6EC9"/>
    <w:rsid w:val="000E707F"/>
    <w:rsid w:val="000E78D1"/>
    <w:rsid w:val="000E7E9A"/>
    <w:rsid w:val="000F0940"/>
    <w:rsid w:val="000F0E19"/>
    <w:rsid w:val="000F14AB"/>
    <w:rsid w:val="000F1D5B"/>
    <w:rsid w:val="000F273D"/>
    <w:rsid w:val="000F2A86"/>
    <w:rsid w:val="000F2B2F"/>
    <w:rsid w:val="000F2DDB"/>
    <w:rsid w:val="000F30EE"/>
    <w:rsid w:val="000F33F9"/>
    <w:rsid w:val="000F3AD2"/>
    <w:rsid w:val="000F3E2B"/>
    <w:rsid w:val="000F43CF"/>
    <w:rsid w:val="000F4755"/>
    <w:rsid w:val="000F4946"/>
    <w:rsid w:val="000F4F31"/>
    <w:rsid w:val="000F596C"/>
    <w:rsid w:val="000F64A6"/>
    <w:rsid w:val="000F664F"/>
    <w:rsid w:val="000F6C8E"/>
    <w:rsid w:val="00100454"/>
    <w:rsid w:val="00100668"/>
    <w:rsid w:val="00100A7C"/>
    <w:rsid w:val="001010B1"/>
    <w:rsid w:val="001016D6"/>
    <w:rsid w:val="00101AE3"/>
    <w:rsid w:val="00101BA6"/>
    <w:rsid w:val="001023D4"/>
    <w:rsid w:val="001024DD"/>
    <w:rsid w:val="001025C2"/>
    <w:rsid w:val="001035E5"/>
    <w:rsid w:val="00103A82"/>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C22"/>
    <w:rsid w:val="00110DBE"/>
    <w:rsid w:val="00111593"/>
    <w:rsid w:val="00111788"/>
    <w:rsid w:val="00112171"/>
    <w:rsid w:val="00112AAC"/>
    <w:rsid w:val="00113290"/>
    <w:rsid w:val="001134FB"/>
    <w:rsid w:val="00113582"/>
    <w:rsid w:val="00113B60"/>
    <w:rsid w:val="00113E94"/>
    <w:rsid w:val="00113EBD"/>
    <w:rsid w:val="001147C6"/>
    <w:rsid w:val="00114CEE"/>
    <w:rsid w:val="00114D68"/>
    <w:rsid w:val="0011538F"/>
    <w:rsid w:val="00115BA2"/>
    <w:rsid w:val="001169AF"/>
    <w:rsid w:val="00117444"/>
    <w:rsid w:val="00117969"/>
    <w:rsid w:val="00117D43"/>
    <w:rsid w:val="001200F7"/>
    <w:rsid w:val="001209BF"/>
    <w:rsid w:val="00121B7E"/>
    <w:rsid w:val="00121FB7"/>
    <w:rsid w:val="001221C3"/>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9DE"/>
    <w:rsid w:val="00132FB6"/>
    <w:rsid w:val="001331EA"/>
    <w:rsid w:val="00133216"/>
    <w:rsid w:val="001338A3"/>
    <w:rsid w:val="00133AB6"/>
    <w:rsid w:val="00133AD3"/>
    <w:rsid w:val="00133CC9"/>
    <w:rsid w:val="00134245"/>
    <w:rsid w:val="00134CA5"/>
    <w:rsid w:val="00134F12"/>
    <w:rsid w:val="00135464"/>
    <w:rsid w:val="001357F6"/>
    <w:rsid w:val="00135826"/>
    <w:rsid w:val="00135B5C"/>
    <w:rsid w:val="00135C89"/>
    <w:rsid w:val="0013640F"/>
    <w:rsid w:val="00136422"/>
    <w:rsid w:val="001366C3"/>
    <w:rsid w:val="0013679F"/>
    <w:rsid w:val="00136B9C"/>
    <w:rsid w:val="001372DD"/>
    <w:rsid w:val="00137440"/>
    <w:rsid w:val="00137854"/>
    <w:rsid w:val="00137D8E"/>
    <w:rsid w:val="001400A9"/>
    <w:rsid w:val="001408E3"/>
    <w:rsid w:val="00140BED"/>
    <w:rsid w:val="0014138D"/>
    <w:rsid w:val="00141B58"/>
    <w:rsid w:val="00142683"/>
    <w:rsid w:val="00142774"/>
    <w:rsid w:val="00142963"/>
    <w:rsid w:val="00143308"/>
    <w:rsid w:val="0014339D"/>
    <w:rsid w:val="00143F17"/>
    <w:rsid w:val="00144444"/>
    <w:rsid w:val="0014446F"/>
    <w:rsid w:val="0014466F"/>
    <w:rsid w:val="00144FA7"/>
    <w:rsid w:val="00147A76"/>
    <w:rsid w:val="00147D61"/>
    <w:rsid w:val="00150A14"/>
    <w:rsid w:val="00150DB7"/>
    <w:rsid w:val="0015129A"/>
    <w:rsid w:val="00151CEB"/>
    <w:rsid w:val="001521EB"/>
    <w:rsid w:val="00152AD9"/>
    <w:rsid w:val="00153023"/>
    <w:rsid w:val="00153086"/>
    <w:rsid w:val="00153133"/>
    <w:rsid w:val="001532A3"/>
    <w:rsid w:val="00153ADD"/>
    <w:rsid w:val="00154102"/>
    <w:rsid w:val="001545C7"/>
    <w:rsid w:val="001557CA"/>
    <w:rsid w:val="001564B1"/>
    <w:rsid w:val="00156B03"/>
    <w:rsid w:val="00157A18"/>
    <w:rsid w:val="00157BB1"/>
    <w:rsid w:val="0016078B"/>
    <w:rsid w:val="00160B46"/>
    <w:rsid w:val="00160CD4"/>
    <w:rsid w:val="00160DFC"/>
    <w:rsid w:val="001615CB"/>
    <w:rsid w:val="00161899"/>
    <w:rsid w:val="00161CC3"/>
    <w:rsid w:val="00161E89"/>
    <w:rsid w:val="001621F5"/>
    <w:rsid w:val="00162320"/>
    <w:rsid w:val="0016239D"/>
    <w:rsid w:val="00162410"/>
    <w:rsid w:val="00162535"/>
    <w:rsid w:val="00162762"/>
    <w:rsid w:val="00162C21"/>
    <w:rsid w:val="00162E19"/>
    <w:rsid w:val="00162E47"/>
    <w:rsid w:val="0016336C"/>
    <w:rsid w:val="0016348F"/>
    <w:rsid w:val="001637C0"/>
    <w:rsid w:val="00163B46"/>
    <w:rsid w:val="00163B52"/>
    <w:rsid w:val="0016457C"/>
    <w:rsid w:val="00164CCD"/>
    <w:rsid w:val="0016529D"/>
    <w:rsid w:val="00165721"/>
    <w:rsid w:val="00165F07"/>
    <w:rsid w:val="00165F65"/>
    <w:rsid w:val="0016667A"/>
    <w:rsid w:val="00166838"/>
    <w:rsid w:val="00166F85"/>
    <w:rsid w:val="00167DAD"/>
    <w:rsid w:val="00170024"/>
    <w:rsid w:val="0017162A"/>
    <w:rsid w:val="00171FCE"/>
    <w:rsid w:val="00172054"/>
    <w:rsid w:val="00172198"/>
    <w:rsid w:val="00172669"/>
    <w:rsid w:val="00172BD6"/>
    <w:rsid w:val="00172D68"/>
    <w:rsid w:val="00173D9A"/>
    <w:rsid w:val="001749C5"/>
    <w:rsid w:val="001750BE"/>
    <w:rsid w:val="00175407"/>
    <w:rsid w:val="00175F6C"/>
    <w:rsid w:val="00175FB2"/>
    <w:rsid w:val="001766CB"/>
    <w:rsid w:val="00176913"/>
    <w:rsid w:val="00176AF7"/>
    <w:rsid w:val="00177C47"/>
    <w:rsid w:val="00177C49"/>
    <w:rsid w:val="00177CF7"/>
    <w:rsid w:val="00177E73"/>
    <w:rsid w:val="00177F7C"/>
    <w:rsid w:val="001808A4"/>
    <w:rsid w:val="00180CEC"/>
    <w:rsid w:val="00180D9F"/>
    <w:rsid w:val="00181918"/>
    <w:rsid w:val="00182A65"/>
    <w:rsid w:val="00182CF4"/>
    <w:rsid w:val="00184A56"/>
    <w:rsid w:val="00184BE9"/>
    <w:rsid w:val="00184D88"/>
    <w:rsid w:val="001853CC"/>
    <w:rsid w:val="001855F7"/>
    <w:rsid w:val="00185803"/>
    <w:rsid w:val="00185BA5"/>
    <w:rsid w:val="00185CC6"/>
    <w:rsid w:val="00186C0A"/>
    <w:rsid w:val="00187E60"/>
    <w:rsid w:val="00190322"/>
    <w:rsid w:val="0019087A"/>
    <w:rsid w:val="00190E00"/>
    <w:rsid w:val="00190EFB"/>
    <w:rsid w:val="00191E63"/>
    <w:rsid w:val="0019279A"/>
    <w:rsid w:val="0019332F"/>
    <w:rsid w:val="001939FB"/>
    <w:rsid w:val="00194128"/>
    <w:rsid w:val="00194F76"/>
    <w:rsid w:val="00195697"/>
    <w:rsid w:val="00195BD1"/>
    <w:rsid w:val="00195C2A"/>
    <w:rsid w:val="00195EAB"/>
    <w:rsid w:val="001962ED"/>
    <w:rsid w:val="0019785B"/>
    <w:rsid w:val="001A01FC"/>
    <w:rsid w:val="001A07D3"/>
    <w:rsid w:val="001A10DD"/>
    <w:rsid w:val="001A125B"/>
    <w:rsid w:val="001A1B14"/>
    <w:rsid w:val="001A1F24"/>
    <w:rsid w:val="001A2022"/>
    <w:rsid w:val="001A2248"/>
    <w:rsid w:val="001A2B68"/>
    <w:rsid w:val="001A2D5F"/>
    <w:rsid w:val="001A3729"/>
    <w:rsid w:val="001A3BEF"/>
    <w:rsid w:val="001A3D1F"/>
    <w:rsid w:val="001A43D0"/>
    <w:rsid w:val="001A4492"/>
    <w:rsid w:val="001A4BAE"/>
    <w:rsid w:val="001A4D87"/>
    <w:rsid w:val="001A4DBA"/>
    <w:rsid w:val="001A5107"/>
    <w:rsid w:val="001A5371"/>
    <w:rsid w:val="001A6B77"/>
    <w:rsid w:val="001A738E"/>
    <w:rsid w:val="001A7A9D"/>
    <w:rsid w:val="001B027D"/>
    <w:rsid w:val="001B03BF"/>
    <w:rsid w:val="001B0460"/>
    <w:rsid w:val="001B0647"/>
    <w:rsid w:val="001B0CEF"/>
    <w:rsid w:val="001B10E8"/>
    <w:rsid w:val="001B21E4"/>
    <w:rsid w:val="001B24AB"/>
    <w:rsid w:val="001B2964"/>
    <w:rsid w:val="001B2B2A"/>
    <w:rsid w:val="001B2E8F"/>
    <w:rsid w:val="001B2F4C"/>
    <w:rsid w:val="001B4391"/>
    <w:rsid w:val="001B44AD"/>
    <w:rsid w:val="001B4C4E"/>
    <w:rsid w:val="001B4CDE"/>
    <w:rsid w:val="001B4D86"/>
    <w:rsid w:val="001B565C"/>
    <w:rsid w:val="001B5A47"/>
    <w:rsid w:val="001B5E36"/>
    <w:rsid w:val="001B6078"/>
    <w:rsid w:val="001B6148"/>
    <w:rsid w:val="001B615B"/>
    <w:rsid w:val="001B6EAB"/>
    <w:rsid w:val="001B7759"/>
    <w:rsid w:val="001B7B49"/>
    <w:rsid w:val="001B7D4F"/>
    <w:rsid w:val="001B7DF6"/>
    <w:rsid w:val="001C05E8"/>
    <w:rsid w:val="001C12EC"/>
    <w:rsid w:val="001C1323"/>
    <w:rsid w:val="001C13BB"/>
    <w:rsid w:val="001C1847"/>
    <w:rsid w:val="001C18DD"/>
    <w:rsid w:val="001C2172"/>
    <w:rsid w:val="001C21BA"/>
    <w:rsid w:val="001C22C0"/>
    <w:rsid w:val="001C27A4"/>
    <w:rsid w:val="001C2991"/>
    <w:rsid w:val="001C2B5B"/>
    <w:rsid w:val="001C2DE8"/>
    <w:rsid w:val="001C38D8"/>
    <w:rsid w:val="001C3BDF"/>
    <w:rsid w:val="001C3EC0"/>
    <w:rsid w:val="001C40D2"/>
    <w:rsid w:val="001C427F"/>
    <w:rsid w:val="001C47B0"/>
    <w:rsid w:val="001C4BDC"/>
    <w:rsid w:val="001C4EDE"/>
    <w:rsid w:val="001C5FDC"/>
    <w:rsid w:val="001C6378"/>
    <w:rsid w:val="001C6977"/>
    <w:rsid w:val="001C697B"/>
    <w:rsid w:val="001C6AA1"/>
    <w:rsid w:val="001C6ABC"/>
    <w:rsid w:val="001C7A45"/>
    <w:rsid w:val="001C7C3A"/>
    <w:rsid w:val="001D0480"/>
    <w:rsid w:val="001D0BF0"/>
    <w:rsid w:val="001D0D27"/>
    <w:rsid w:val="001D163E"/>
    <w:rsid w:val="001D19EA"/>
    <w:rsid w:val="001D1FEC"/>
    <w:rsid w:val="001D2389"/>
    <w:rsid w:val="001D2BDA"/>
    <w:rsid w:val="001D4011"/>
    <w:rsid w:val="001D44DF"/>
    <w:rsid w:val="001D4F15"/>
    <w:rsid w:val="001D4FFD"/>
    <w:rsid w:val="001D51A7"/>
    <w:rsid w:val="001D5405"/>
    <w:rsid w:val="001D5625"/>
    <w:rsid w:val="001D5BA2"/>
    <w:rsid w:val="001D60C7"/>
    <w:rsid w:val="001D60D9"/>
    <w:rsid w:val="001D6EE8"/>
    <w:rsid w:val="001D7C80"/>
    <w:rsid w:val="001E07AA"/>
    <w:rsid w:val="001E0986"/>
    <w:rsid w:val="001E14D7"/>
    <w:rsid w:val="001E1675"/>
    <w:rsid w:val="001E1AB2"/>
    <w:rsid w:val="001E26B4"/>
    <w:rsid w:val="001E279C"/>
    <w:rsid w:val="001E2F4B"/>
    <w:rsid w:val="001E2FA2"/>
    <w:rsid w:val="001E2FB3"/>
    <w:rsid w:val="001E300C"/>
    <w:rsid w:val="001E376B"/>
    <w:rsid w:val="001E3A40"/>
    <w:rsid w:val="001E3DEA"/>
    <w:rsid w:val="001E4461"/>
    <w:rsid w:val="001E4927"/>
    <w:rsid w:val="001E5230"/>
    <w:rsid w:val="001E5311"/>
    <w:rsid w:val="001E5BD1"/>
    <w:rsid w:val="001E6C36"/>
    <w:rsid w:val="001E6CCF"/>
    <w:rsid w:val="001E7092"/>
    <w:rsid w:val="001E776E"/>
    <w:rsid w:val="001E7A9E"/>
    <w:rsid w:val="001F01C4"/>
    <w:rsid w:val="001F0567"/>
    <w:rsid w:val="001F05F6"/>
    <w:rsid w:val="001F06D9"/>
    <w:rsid w:val="001F09C9"/>
    <w:rsid w:val="001F0B46"/>
    <w:rsid w:val="001F12C8"/>
    <w:rsid w:val="001F15F5"/>
    <w:rsid w:val="001F1BD8"/>
    <w:rsid w:val="001F1C47"/>
    <w:rsid w:val="001F1CC9"/>
    <w:rsid w:val="001F2145"/>
    <w:rsid w:val="001F2456"/>
    <w:rsid w:val="001F2597"/>
    <w:rsid w:val="001F25C7"/>
    <w:rsid w:val="001F25FF"/>
    <w:rsid w:val="001F26EC"/>
    <w:rsid w:val="001F2BBA"/>
    <w:rsid w:val="001F3294"/>
    <w:rsid w:val="001F3700"/>
    <w:rsid w:val="001F467C"/>
    <w:rsid w:val="001F49A1"/>
    <w:rsid w:val="001F4D75"/>
    <w:rsid w:val="001F4F1B"/>
    <w:rsid w:val="001F58CE"/>
    <w:rsid w:val="001F6805"/>
    <w:rsid w:val="001F6AA7"/>
    <w:rsid w:val="001F6CD0"/>
    <w:rsid w:val="001F6D71"/>
    <w:rsid w:val="001F7940"/>
    <w:rsid w:val="002009C5"/>
    <w:rsid w:val="0020150C"/>
    <w:rsid w:val="002015FE"/>
    <w:rsid w:val="002017E0"/>
    <w:rsid w:val="00201FB7"/>
    <w:rsid w:val="002020B3"/>
    <w:rsid w:val="0020239E"/>
    <w:rsid w:val="002025CB"/>
    <w:rsid w:val="00202AE6"/>
    <w:rsid w:val="00202AEB"/>
    <w:rsid w:val="00202E1F"/>
    <w:rsid w:val="00202EE6"/>
    <w:rsid w:val="0020349E"/>
    <w:rsid w:val="00203C37"/>
    <w:rsid w:val="002044DF"/>
    <w:rsid w:val="00204D69"/>
    <w:rsid w:val="002050D4"/>
    <w:rsid w:val="00205656"/>
    <w:rsid w:val="00205785"/>
    <w:rsid w:val="00206347"/>
    <w:rsid w:val="002064EC"/>
    <w:rsid w:val="002069AB"/>
    <w:rsid w:val="002079EE"/>
    <w:rsid w:val="00207C63"/>
    <w:rsid w:val="002104C0"/>
    <w:rsid w:val="0021105C"/>
    <w:rsid w:val="00211156"/>
    <w:rsid w:val="0021118D"/>
    <w:rsid w:val="002112D2"/>
    <w:rsid w:val="002120E0"/>
    <w:rsid w:val="0021210A"/>
    <w:rsid w:val="00212355"/>
    <w:rsid w:val="00212498"/>
    <w:rsid w:val="002125F6"/>
    <w:rsid w:val="00212663"/>
    <w:rsid w:val="002126CF"/>
    <w:rsid w:val="0021381F"/>
    <w:rsid w:val="00213D68"/>
    <w:rsid w:val="00213D78"/>
    <w:rsid w:val="002144FC"/>
    <w:rsid w:val="002146AA"/>
    <w:rsid w:val="00214B36"/>
    <w:rsid w:val="00214CE8"/>
    <w:rsid w:val="00215067"/>
    <w:rsid w:val="00215148"/>
    <w:rsid w:val="002155B5"/>
    <w:rsid w:val="00215EE8"/>
    <w:rsid w:val="00215FD8"/>
    <w:rsid w:val="00216559"/>
    <w:rsid w:val="00216A77"/>
    <w:rsid w:val="0021733F"/>
    <w:rsid w:val="002200D4"/>
    <w:rsid w:val="002200FC"/>
    <w:rsid w:val="0022058F"/>
    <w:rsid w:val="002207A5"/>
    <w:rsid w:val="00220994"/>
    <w:rsid w:val="00220E3B"/>
    <w:rsid w:val="00221942"/>
    <w:rsid w:val="0022313D"/>
    <w:rsid w:val="00223446"/>
    <w:rsid w:val="0022435A"/>
    <w:rsid w:val="00224459"/>
    <w:rsid w:val="00225DBA"/>
    <w:rsid w:val="00225F25"/>
    <w:rsid w:val="00225FB6"/>
    <w:rsid w:val="002261D5"/>
    <w:rsid w:val="002263D8"/>
    <w:rsid w:val="00226AC0"/>
    <w:rsid w:val="00226C91"/>
    <w:rsid w:val="0023014B"/>
    <w:rsid w:val="002307C6"/>
    <w:rsid w:val="00230848"/>
    <w:rsid w:val="00230DF3"/>
    <w:rsid w:val="002313EA"/>
    <w:rsid w:val="002314EB"/>
    <w:rsid w:val="00231BCF"/>
    <w:rsid w:val="00231C35"/>
    <w:rsid w:val="00231FC6"/>
    <w:rsid w:val="00232363"/>
    <w:rsid w:val="0023267E"/>
    <w:rsid w:val="0023380A"/>
    <w:rsid w:val="002338C8"/>
    <w:rsid w:val="0023396F"/>
    <w:rsid w:val="00233B23"/>
    <w:rsid w:val="0023501C"/>
    <w:rsid w:val="0023501D"/>
    <w:rsid w:val="00235E73"/>
    <w:rsid w:val="002365EA"/>
    <w:rsid w:val="00236682"/>
    <w:rsid w:val="00236AB5"/>
    <w:rsid w:val="00236DE1"/>
    <w:rsid w:val="00237021"/>
    <w:rsid w:val="002375B8"/>
    <w:rsid w:val="00237CA7"/>
    <w:rsid w:val="002402E2"/>
    <w:rsid w:val="002403DF"/>
    <w:rsid w:val="0024069E"/>
    <w:rsid w:val="00240D4B"/>
    <w:rsid w:val="002413D6"/>
    <w:rsid w:val="00241561"/>
    <w:rsid w:val="00241728"/>
    <w:rsid w:val="002419E6"/>
    <w:rsid w:val="00241B14"/>
    <w:rsid w:val="002420AC"/>
    <w:rsid w:val="00242EE6"/>
    <w:rsid w:val="002439F7"/>
    <w:rsid w:val="00243EB5"/>
    <w:rsid w:val="0024410C"/>
    <w:rsid w:val="00244191"/>
    <w:rsid w:val="00244598"/>
    <w:rsid w:val="00244651"/>
    <w:rsid w:val="002446D0"/>
    <w:rsid w:val="00244859"/>
    <w:rsid w:val="002448AA"/>
    <w:rsid w:val="00244ABA"/>
    <w:rsid w:val="0024565D"/>
    <w:rsid w:val="00246FBF"/>
    <w:rsid w:val="0024748A"/>
    <w:rsid w:val="002476E1"/>
    <w:rsid w:val="00247B47"/>
    <w:rsid w:val="002501D9"/>
    <w:rsid w:val="00250290"/>
    <w:rsid w:val="002502C5"/>
    <w:rsid w:val="002515D5"/>
    <w:rsid w:val="00251779"/>
    <w:rsid w:val="00252589"/>
    <w:rsid w:val="002527B6"/>
    <w:rsid w:val="002528A6"/>
    <w:rsid w:val="0025294D"/>
    <w:rsid w:val="00252AC0"/>
    <w:rsid w:val="0025318C"/>
    <w:rsid w:val="002537E5"/>
    <w:rsid w:val="002540FE"/>
    <w:rsid w:val="00254209"/>
    <w:rsid w:val="002542CA"/>
    <w:rsid w:val="00254513"/>
    <w:rsid w:val="00254FE5"/>
    <w:rsid w:val="00255C01"/>
    <w:rsid w:val="00256196"/>
    <w:rsid w:val="002564C5"/>
    <w:rsid w:val="00256565"/>
    <w:rsid w:val="002568CC"/>
    <w:rsid w:val="00256DF7"/>
    <w:rsid w:val="002572F3"/>
    <w:rsid w:val="0025758B"/>
    <w:rsid w:val="00257AD3"/>
    <w:rsid w:val="00257B08"/>
    <w:rsid w:val="00257B28"/>
    <w:rsid w:val="00260295"/>
    <w:rsid w:val="00261001"/>
    <w:rsid w:val="002615C7"/>
    <w:rsid w:val="00261765"/>
    <w:rsid w:val="00261AB2"/>
    <w:rsid w:val="002621D3"/>
    <w:rsid w:val="00262D5C"/>
    <w:rsid w:val="00262E58"/>
    <w:rsid w:val="00263996"/>
    <w:rsid w:val="00263E94"/>
    <w:rsid w:val="002641EC"/>
    <w:rsid w:val="00264443"/>
    <w:rsid w:val="00265605"/>
    <w:rsid w:val="00265B04"/>
    <w:rsid w:val="00265B58"/>
    <w:rsid w:val="00265EA7"/>
    <w:rsid w:val="00266337"/>
    <w:rsid w:val="0026641D"/>
    <w:rsid w:val="002667C4"/>
    <w:rsid w:val="00267026"/>
    <w:rsid w:val="002670BB"/>
    <w:rsid w:val="002675F3"/>
    <w:rsid w:val="0026765D"/>
    <w:rsid w:val="00267A2C"/>
    <w:rsid w:val="00270016"/>
    <w:rsid w:val="00270B4A"/>
    <w:rsid w:val="00270E51"/>
    <w:rsid w:val="0027189D"/>
    <w:rsid w:val="00271EC4"/>
    <w:rsid w:val="00272EC3"/>
    <w:rsid w:val="00273002"/>
    <w:rsid w:val="00273495"/>
    <w:rsid w:val="002734A6"/>
    <w:rsid w:val="002734E0"/>
    <w:rsid w:val="002735F7"/>
    <w:rsid w:val="00273A8F"/>
    <w:rsid w:val="00273E58"/>
    <w:rsid w:val="00273F56"/>
    <w:rsid w:val="00274497"/>
    <w:rsid w:val="0027456F"/>
    <w:rsid w:val="002745A3"/>
    <w:rsid w:val="002746A1"/>
    <w:rsid w:val="00274B17"/>
    <w:rsid w:val="00274C73"/>
    <w:rsid w:val="00274D93"/>
    <w:rsid w:val="00274EFB"/>
    <w:rsid w:val="002753DC"/>
    <w:rsid w:val="00275A19"/>
    <w:rsid w:val="00275AF4"/>
    <w:rsid w:val="00275FCB"/>
    <w:rsid w:val="00276034"/>
    <w:rsid w:val="0027646D"/>
    <w:rsid w:val="00276758"/>
    <w:rsid w:val="00276B6E"/>
    <w:rsid w:val="00277321"/>
    <w:rsid w:val="0027791B"/>
    <w:rsid w:val="00277978"/>
    <w:rsid w:val="00280335"/>
    <w:rsid w:val="0028046D"/>
    <w:rsid w:val="0028084B"/>
    <w:rsid w:val="0028174F"/>
    <w:rsid w:val="00281858"/>
    <w:rsid w:val="00281DF8"/>
    <w:rsid w:val="00281F54"/>
    <w:rsid w:val="00281FF0"/>
    <w:rsid w:val="00282732"/>
    <w:rsid w:val="00282847"/>
    <w:rsid w:val="00282B48"/>
    <w:rsid w:val="00282DB2"/>
    <w:rsid w:val="00283591"/>
    <w:rsid w:val="00283AC1"/>
    <w:rsid w:val="00283AE1"/>
    <w:rsid w:val="00283D97"/>
    <w:rsid w:val="00283F3D"/>
    <w:rsid w:val="002840AE"/>
    <w:rsid w:val="002841BD"/>
    <w:rsid w:val="002843A7"/>
    <w:rsid w:val="002843C2"/>
    <w:rsid w:val="00285155"/>
    <w:rsid w:val="00285837"/>
    <w:rsid w:val="00285A34"/>
    <w:rsid w:val="00285FE3"/>
    <w:rsid w:val="002866B8"/>
    <w:rsid w:val="002866BF"/>
    <w:rsid w:val="00286872"/>
    <w:rsid w:val="00286A86"/>
    <w:rsid w:val="00286ADB"/>
    <w:rsid w:val="00286EC9"/>
    <w:rsid w:val="002870F7"/>
    <w:rsid w:val="00287478"/>
    <w:rsid w:val="00287A85"/>
    <w:rsid w:val="00287C5E"/>
    <w:rsid w:val="00290253"/>
    <w:rsid w:val="00290278"/>
    <w:rsid w:val="0029043F"/>
    <w:rsid w:val="0029051B"/>
    <w:rsid w:val="00290A0F"/>
    <w:rsid w:val="0029115A"/>
    <w:rsid w:val="00291637"/>
    <w:rsid w:val="00291E46"/>
    <w:rsid w:val="00292132"/>
    <w:rsid w:val="00292C86"/>
    <w:rsid w:val="00293710"/>
    <w:rsid w:val="002937BF"/>
    <w:rsid w:val="00293FE4"/>
    <w:rsid w:val="00294113"/>
    <w:rsid w:val="002941D8"/>
    <w:rsid w:val="002945B4"/>
    <w:rsid w:val="00294D71"/>
    <w:rsid w:val="00294EBF"/>
    <w:rsid w:val="00295133"/>
    <w:rsid w:val="00295271"/>
    <w:rsid w:val="00295733"/>
    <w:rsid w:val="00296029"/>
    <w:rsid w:val="00296196"/>
    <w:rsid w:val="00296D0D"/>
    <w:rsid w:val="002970B4"/>
    <w:rsid w:val="00297308"/>
    <w:rsid w:val="00297DA2"/>
    <w:rsid w:val="002A0561"/>
    <w:rsid w:val="002A07E2"/>
    <w:rsid w:val="002A1144"/>
    <w:rsid w:val="002A1172"/>
    <w:rsid w:val="002A1402"/>
    <w:rsid w:val="002A1BD2"/>
    <w:rsid w:val="002A205B"/>
    <w:rsid w:val="002A28C5"/>
    <w:rsid w:val="002A2F75"/>
    <w:rsid w:val="002A4D7F"/>
    <w:rsid w:val="002A621C"/>
    <w:rsid w:val="002A65BD"/>
    <w:rsid w:val="002A75A3"/>
    <w:rsid w:val="002A790A"/>
    <w:rsid w:val="002A7E44"/>
    <w:rsid w:val="002B097B"/>
    <w:rsid w:val="002B0CEC"/>
    <w:rsid w:val="002B145F"/>
    <w:rsid w:val="002B1683"/>
    <w:rsid w:val="002B1688"/>
    <w:rsid w:val="002B1CF2"/>
    <w:rsid w:val="002B2045"/>
    <w:rsid w:val="002B22FE"/>
    <w:rsid w:val="002B2576"/>
    <w:rsid w:val="002B32CA"/>
    <w:rsid w:val="002B3726"/>
    <w:rsid w:val="002B3882"/>
    <w:rsid w:val="002B3D40"/>
    <w:rsid w:val="002B3D6A"/>
    <w:rsid w:val="002B4036"/>
    <w:rsid w:val="002B427F"/>
    <w:rsid w:val="002B4DC6"/>
    <w:rsid w:val="002B5514"/>
    <w:rsid w:val="002B58E0"/>
    <w:rsid w:val="002B5ED8"/>
    <w:rsid w:val="002B67BE"/>
    <w:rsid w:val="002B6980"/>
    <w:rsid w:val="002B69FA"/>
    <w:rsid w:val="002B7588"/>
    <w:rsid w:val="002B7B1D"/>
    <w:rsid w:val="002B7F5D"/>
    <w:rsid w:val="002C063F"/>
    <w:rsid w:val="002C106B"/>
    <w:rsid w:val="002C22AB"/>
    <w:rsid w:val="002C2C1B"/>
    <w:rsid w:val="002C3176"/>
    <w:rsid w:val="002C344E"/>
    <w:rsid w:val="002C3AE5"/>
    <w:rsid w:val="002C3F50"/>
    <w:rsid w:val="002C4B08"/>
    <w:rsid w:val="002C50D2"/>
    <w:rsid w:val="002C52F4"/>
    <w:rsid w:val="002C553E"/>
    <w:rsid w:val="002C5543"/>
    <w:rsid w:val="002C5EAE"/>
    <w:rsid w:val="002C60A1"/>
    <w:rsid w:val="002C6128"/>
    <w:rsid w:val="002C6B79"/>
    <w:rsid w:val="002C6C9A"/>
    <w:rsid w:val="002C7CF7"/>
    <w:rsid w:val="002D0118"/>
    <w:rsid w:val="002D0467"/>
    <w:rsid w:val="002D0B2E"/>
    <w:rsid w:val="002D10E8"/>
    <w:rsid w:val="002D1E50"/>
    <w:rsid w:val="002D23E2"/>
    <w:rsid w:val="002D24AE"/>
    <w:rsid w:val="002D2689"/>
    <w:rsid w:val="002D2E4C"/>
    <w:rsid w:val="002D3A5C"/>
    <w:rsid w:val="002D450A"/>
    <w:rsid w:val="002D48C9"/>
    <w:rsid w:val="002D5136"/>
    <w:rsid w:val="002D5213"/>
    <w:rsid w:val="002D575C"/>
    <w:rsid w:val="002D5815"/>
    <w:rsid w:val="002D5F62"/>
    <w:rsid w:val="002D615F"/>
    <w:rsid w:val="002D626F"/>
    <w:rsid w:val="002D64CF"/>
    <w:rsid w:val="002D651E"/>
    <w:rsid w:val="002D6584"/>
    <w:rsid w:val="002D6C0E"/>
    <w:rsid w:val="002D6F04"/>
    <w:rsid w:val="002D70A0"/>
    <w:rsid w:val="002D72CA"/>
    <w:rsid w:val="002E0061"/>
    <w:rsid w:val="002E051C"/>
    <w:rsid w:val="002E0D14"/>
    <w:rsid w:val="002E2EC9"/>
    <w:rsid w:val="002E4647"/>
    <w:rsid w:val="002E48B6"/>
    <w:rsid w:val="002E49E4"/>
    <w:rsid w:val="002E53AC"/>
    <w:rsid w:val="002E54D8"/>
    <w:rsid w:val="002E5536"/>
    <w:rsid w:val="002E566F"/>
    <w:rsid w:val="002E59C2"/>
    <w:rsid w:val="002E5BC0"/>
    <w:rsid w:val="002E5CF2"/>
    <w:rsid w:val="002E639D"/>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3792"/>
    <w:rsid w:val="002F4257"/>
    <w:rsid w:val="002F4CF8"/>
    <w:rsid w:val="002F4FBE"/>
    <w:rsid w:val="002F5716"/>
    <w:rsid w:val="002F5728"/>
    <w:rsid w:val="002F582B"/>
    <w:rsid w:val="002F5999"/>
    <w:rsid w:val="002F5AE9"/>
    <w:rsid w:val="002F69B2"/>
    <w:rsid w:val="002F69EF"/>
    <w:rsid w:val="002F6F9E"/>
    <w:rsid w:val="002F756B"/>
    <w:rsid w:val="002F798B"/>
    <w:rsid w:val="002F7B3B"/>
    <w:rsid w:val="00300CED"/>
    <w:rsid w:val="00300D43"/>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02D"/>
    <w:rsid w:val="00306564"/>
    <w:rsid w:val="003067B3"/>
    <w:rsid w:val="00306DA7"/>
    <w:rsid w:val="00306EE8"/>
    <w:rsid w:val="00307434"/>
    <w:rsid w:val="00307A9F"/>
    <w:rsid w:val="00307DEF"/>
    <w:rsid w:val="0031033F"/>
    <w:rsid w:val="00310A6D"/>
    <w:rsid w:val="0031114A"/>
    <w:rsid w:val="00311221"/>
    <w:rsid w:val="0031183A"/>
    <w:rsid w:val="00311C4B"/>
    <w:rsid w:val="003120C0"/>
    <w:rsid w:val="003127A1"/>
    <w:rsid w:val="003127CA"/>
    <w:rsid w:val="00312CEA"/>
    <w:rsid w:val="00312F40"/>
    <w:rsid w:val="00313354"/>
    <w:rsid w:val="00313895"/>
    <w:rsid w:val="003138C3"/>
    <w:rsid w:val="00313B0E"/>
    <w:rsid w:val="00313BAE"/>
    <w:rsid w:val="00313DB2"/>
    <w:rsid w:val="00314144"/>
    <w:rsid w:val="003142A9"/>
    <w:rsid w:val="003144C6"/>
    <w:rsid w:val="00314A89"/>
    <w:rsid w:val="00314E55"/>
    <w:rsid w:val="00315190"/>
    <w:rsid w:val="003153F5"/>
    <w:rsid w:val="003155DF"/>
    <w:rsid w:val="00315C38"/>
    <w:rsid w:val="0031634D"/>
    <w:rsid w:val="0031673A"/>
    <w:rsid w:val="00320477"/>
    <w:rsid w:val="0032054C"/>
    <w:rsid w:val="0032234C"/>
    <w:rsid w:val="003223E3"/>
    <w:rsid w:val="003228CD"/>
    <w:rsid w:val="003229A3"/>
    <w:rsid w:val="00322C11"/>
    <w:rsid w:val="00322E31"/>
    <w:rsid w:val="003230D9"/>
    <w:rsid w:val="0032338F"/>
    <w:rsid w:val="00323392"/>
    <w:rsid w:val="00323421"/>
    <w:rsid w:val="00323591"/>
    <w:rsid w:val="003237F0"/>
    <w:rsid w:val="00323890"/>
    <w:rsid w:val="0032498B"/>
    <w:rsid w:val="00324C75"/>
    <w:rsid w:val="003258BE"/>
    <w:rsid w:val="003259D7"/>
    <w:rsid w:val="00326422"/>
    <w:rsid w:val="0032646C"/>
    <w:rsid w:val="0032739F"/>
    <w:rsid w:val="00327ADE"/>
    <w:rsid w:val="00327CBD"/>
    <w:rsid w:val="0033050B"/>
    <w:rsid w:val="00330B4E"/>
    <w:rsid w:val="00330BC1"/>
    <w:rsid w:val="00331207"/>
    <w:rsid w:val="00331555"/>
    <w:rsid w:val="00331F4A"/>
    <w:rsid w:val="00332976"/>
    <w:rsid w:val="00332E58"/>
    <w:rsid w:val="00332F91"/>
    <w:rsid w:val="00333C3B"/>
    <w:rsid w:val="00333C5A"/>
    <w:rsid w:val="0033401A"/>
    <w:rsid w:val="003340E7"/>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1169"/>
    <w:rsid w:val="00342236"/>
    <w:rsid w:val="003426B7"/>
    <w:rsid w:val="00342744"/>
    <w:rsid w:val="00343638"/>
    <w:rsid w:val="00343E6E"/>
    <w:rsid w:val="00344294"/>
    <w:rsid w:val="003444A0"/>
    <w:rsid w:val="00344891"/>
    <w:rsid w:val="00344C47"/>
    <w:rsid w:val="00344EF6"/>
    <w:rsid w:val="00345C9B"/>
    <w:rsid w:val="003461CB"/>
    <w:rsid w:val="003466F1"/>
    <w:rsid w:val="00346AF1"/>
    <w:rsid w:val="00346D85"/>
    <w:rsid w:val="0034743B"/>
    <w:rsid w:val="003476DB"/>
    <w:rsid w:val="00347B95"/>
    <w:rsid w:val="00347E8F"/>
    <w:rsid w:val="003502CA"/>
    <w:rsid w:val="00351360"/>
    <w:rsid w:val="00351497"/>
    <w:rsid w:val="003514D1"/>
    <w:rsid w:val="0035165A"/>
    <w:rsid w:val="00351796"/>
    <w:rsid w:val="0035200B"/>
    <w:rsid w:val="003522F0"/>
    <w:rsid w:val="00352860"/>
    <w:rsid w:val="0035299A"/>
    <w:rsid w:val="0035330D"/>
    <w:rsid w:val="003539C6"/>
    <w:rsid w:val="00353B14"/>
    <w:rsid w:val="00355558"/>
    <w:rsid w:val="00355813"/>
    <w:rsid w:val="003561A6"/>
    <w:rsid w:val="00356A63"/>
    <w:rsid w:val="00356AD9"/>
    <w:rsid w:val="0035717D"/>
    <w:rsid w:val="00357336"/>
    <w:rsid w:val="003573EE"/>
    <w:rsid w:val="003573FA"/>
    <w:rsid w:val="00357797"/>
    <w:rsid w:val="00357927"/>
    <w:rsid w:val="00357937"/>
    <w:rsid w:val="00357C78"/>
    <w:rsid w:val="00357CDB"/>
    <w:rsid w:val="00357DA6"/>
    <w:rsid w:val="00357F76"/>
    <w:rsid w:val="003602E9"/>
    <w:rsid w:val="00360659"/>
    <w:rsid w:val="003609F7"/>
    <w:rsid w:val="0036120A"/>
    <w:rsid w:val="00361623"/>
    <w:rsid w:val="0036211A"/>
    <w:rsid w:val="00362388"/>
    <w:rsid w:val="0036278D"/>
    <w:rsid w:val="00362AAF"/>
    <w:rsid w:val="00362E10"/>
    <w:rsid w:val="00363099"/>
    <w:rsid w:val="00363838"/>
    <w:rsid w:val="003638AF"/>
    <w:rsid w:val="00363EE9"/>
    <w:rsid w:val="003640FE"/>
    <w:rsid w:val="00364380"/>
    <w:rsid w:val="00364A2F"/>
    <w:rsid w:val="00364CF4"/>
    <w:rsid w:val="00364E0F"/>
    <w:rsid w:val="003650AE"/>
    <w:rsid w:val="003650F1"/>
    <w:rsid w:val="00365490"/>
    <w:rsid w:val="003660E4"/>
    <w:rsid w:val="00366144"/>
    <w:rsid w:val="00366841"/>
    <w:rsid w:val="003671C6"/>
    <w:rsid w:val="003673CD"/>
    <w:rsid w:val="003675B1"/>
    <w:rsid w:val="00367641"/>
    <w:rsid w:val="0036777A"/>
    <w:rsid w:val="00367C6A"/>
    <w:rsid w:val="00367D1C"/>
    <w:rsid w:val="003702B2"/>
    <w:rsid w:val="00370D46"/>
    <w:rsid w:val="00371B0B"/>
    <w:rsid w:val="00371C19"/>
    <w:rsid w:val="00371D3E"/>
    <w:rsid w:val="00372048"/>
    <w:rsid w:val="003726FD"/>
    <w:rsid w:val="00372746"/>
    <w:rsid w:val="00372A03"/>
    <w:rsid w:val="00372ABF"/>
    <w:rsid w:val="003732DC"/>
    <w:rsid w:val="00373FBE"/>
    <w:rsid w:val="00373FFA"/>
    <w:rsid w:val="003745D1"/>
    <w:rsid w:val="003748CA"/>
    <w:rsid w:val="003757D2"/>
    <w:rsid w:val="00375879"/>
    <w:rsid w:val="00375A72"/>
    <w:rsid w:val="00376040"/>
    <w:rsid w:val="0037686F"/>
    <w:rsid w:val="00376982"/>
    <w:rsid w:val="00376A4B"/>
    <w:rsid w:val="00376C54"/>
    <w:rsid w:val="00376CE0"/>
    <w:rsid w:val="0037705E"/>
    <w:rsid w:val="00377862"/>
    <w:rsid w:val="00377BC6"/>
    <w:rsid w:val="00377D60"/>
    <w:rsid w:val="00380062"/>
    <w:rsid w:val="003805DD"/>
    <w:rsid w:val="0038148D"/>
    <w:rsid w:val="00381736"/>
    <w:rsid w:val="00381E26"/>
    <w:rsid w:val="00381F40"/>
    <w:rsid w:val="0038227E"/>
    <w:rsid w:val="003822D7"/>
    <w:rsid w:val="003824D7"/>
    <w:rsid w:val="00382958"/>
    <w:rsid w:val="0038296A"/>
    <w:rsid w:val="003833AC"/>
    <w:rsid w:val="00383E9A"/>
    <w:rsid w:val="00383FE3"/>
    <w:rsid w:val="003840AB"/>
    <w:rsid w:val="00384414"/>
    <w:rsid w:val="003847E1"/>
    <w:rsid w:val="003847EE"/>
    <w:rsid w:val="003851E1"/>
    <w:rsid w:val="00385EFF"/>
    <w:rsid w:val="0038683C"/>
    <w:rsid w:val="00386A37"/>
    <w:rsid w:val="00386CB7"/>
    <w:rsid w:val="00386CD8"/>
    <w:rsid w:val="00386F02"/>
    <w:rsid w:val="003870A8"/>
    <w:rsid w:val="003871EB"/>
    <w:rsid w:val="00387556"/>
    <w:rsid w:val="00387979"/>
    <w:rsid w:val="00387F1D"/>
    <w:rsid w:val="00390945"/>
    <w:rsid w:val="00390E18"/>
    <w:rsid w:val="00390E95"/>
    <w:rsid w:val="00391FC9"/>
    <w:rsid w:val="003923F6"/>
    <w:rsid w:val="00393764"/>
    <w:rsid w:val="00394325"/>
    <w:rsid w:val="003947CE"/>
    <w:rsid w:val="003957A4"/>
    <w:rsid w:val="003962EE"/>
    <w:rsid w:val="00396525"/>
    <w:rsid w:val="00396683"/>
    <w:rsid w:val="0039668A"/>
    <w:rsid w:val="00396F52"/>
    <w:rsid w:val="0039755C"/>
    <w:rsid w:val="00397770"/>
    <w:rsid w:val="00397E95"/>
    <w:rsid w:val="003A0773"/>
    <w:rsid w:val="003A17C3"/>
    <w:rsid w:val="003A1E49"/>
    <w:rsid w:val="003A2035"/>
    <w:rsid w:val="003A242F"/>
    <w:rsid w:val="003A2ADF"/>
    <w:rsid w:val="003A2E46"/>
    <w:rsid w:val="003A345E"/>
    <w:rsid w:val="003A3846"/>
    <w:rsid w:val="003A3D8A"/>
    <w:rsid w:val="003A3FDA"/>
    <w:rsid w:val="003A44A0"/>
    <w:rsid w:val="003A4E3D"/>
    <w:rsid w:val="003A507D"/>
    <w:rsid w:val="003A513C"/>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3021"/>
    <w:rsid w:val="003B3494"/>
    <w:rsid w:val="003B35B6"/>
    <w:rsid w:val="003B3C20"/>
    <w:rsid w:val="003B4024"/>
    <w:rsid w:val="003B45B8"/>
    <w:rsid w:val="003B4D28"/>
    <w:rsid w:val="003B568D"/>
    <w:rsid w:val="003B5A9F"/>
    <w:rsid w:val="003B5B29"/>
    <w:rsid w:val="003B5F04"/>
    <w:rsid w:val="003B6557"/>
    <w:rsid w:val="003B66F5"/>
    <w:rsid w:val="003B6D78"/>
    <w:rsid w:val="003B6DF2"/>
    <w:rsid w:val="003B70B8"/>
    <w:rsid w:val="003B78C5"/>
    <w:rsid w:val="003B7A1F"/>
    <w:rsid w:val="003C0056"/>
    <w:rsid w:val="003C0396"/>
    <w:rsid w:val="003C0588"/>
    <w:rsid w:val="003C08D3"/>
    <w:rsid w:val="003C0FA1"/>
    <w:rsid w:val="003C1011"/>
    <w:rsid w:val="003C12DE"/>
    <w:rsid w:val="003C198E"/>
    <w:rsid w:val="003C2494"/>
    <w:rsid w:val="003C249F"/>
    <w:rsid w:val="003C2909"/>
    <w:rsid w:val="003C29F8"/>
    <w:rsid w:val="003C2C2D"/>
    <w:rsid w:val="003C2EEA"/>
    <w:rsid w:val="003C2EF9"/>
    <w:rsid w:val="003C3121"/>
    <w:rsid w:val="003C334C"/>
    <w:rsid w:val="003C3497"/>
    <w:rsid w:val="003C35CA"/>
    <w:rsid w:val="003C3862"/>
    <w:rsid w:val="003C3C81"/>
    <w:rsid w:val="003C4494"/>
    <w:rsid w:val="003C48E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FB1"/>
    <w:rsid w:val="003D509B"/>
    <w:rsid w:val="003D55EA"/>
    <w:rsid w:val="003D57FB"/>
    <w:rsid w:val="003D607E"/>
    <w:rsid w:val="003D6261"/>
    <w:rsid w:val="003D6F8A"/>
    <w:rsid w:val="003D70F0"/>
    <w:rsid w:val="003D7F64"/>
    <w:rsid w:val="003D7FB2"/>
    <w:rsid w:val="003E0AA6"/>
    <w:rsid w:val="003E0CC7"/>
    <w:rsid w:val="003E10B3"/>
    <w:rsid w:val="003E2216"/>
    <w:rsid w:val="003E26E2"/>
    <w:rsid w:val="003E2850"/>
    <w:rsid w:val="003E309D"/>
    <w:rsid w:val="003E336E"/>
    <w:rsid w:val="003E348C"/>
    <w:rsid w:val="003E3596"/>
    <w:rsid w:val="003E403D"/>
    <w:rsid w:val="003E4608"/>
    <w:rsid w:val="003E4925"/>
    <w:rsid w:val="003E4995"/>
    <w:rsid w:val="003E4BEE"/>
    <w:rsid w:val="003E4C18"/>
    <w:rsid w:val="003E4CF7"/>
    <w:rsid w:val="003E4FB4"/>
    <w:rsid w:val="003E569B"/>
    <w:rsid w:val="003E5DC7"/>
    <w:rsid w:val="003E6290"/>
    <w:rsid w:val="003E687C"/>
    <w:rsid w:val="003E787C"/>
    <w:rsid w:val="003E7959"/>
    <w:rsid w:val="003E7DB0"/>
    <w:rsid w:val="003E7DDC"/>
    <w:rsid w:val="003F05C2"/>
    <w:rsid w:val="003F0AD8"/>
    <w:rsid w:val="003F0FA6"/>
    <w:rsid w:val="003F187C"/>
    <w:rsid w:val="003F194C"/>
    <w:rsid w:val="003F2294"/>
    <w:rsid w:val="003F27BA"/>
    <w:rsid w:val="003F28B0"/>
    <w:rsid w:val="003F2A7B"/>
    <w:rsid w:val="003F31D1"/>
    <w:rsid w:val="003F371A"/>
    <w:rsid w:val="003F4288"/>
    <w:rsid w:val="003F490D"/>
    <w:rsid w:val="003F4F9E"/>
    <w:rsid w:val="003F584B"/>
    <w:rsid w:val="003F5990"/>
    <w:rsid w:val="003F5D1F"/>
    <w:rsid w:val="003F5D89"/>
    <w:rsid w:val="003F5E66"/>
    <w:rsid w:val="003F6228"/>
    <w:rsid w:val="003F63A6"/>
    <w:rsid w:val="003F64F8"/>
    <w:rsid w:val="003F66E7"/>
    <w:rsid w:val="003F688D"/>
    <w:rsid w:val="003F68A1"/>
    <w:rsid w:val="003F6AC1"/>
    <w:rsid w:val="003F6DA5"/>
    <w:rsid w:val="003F7BE7"/>
    <w:rsid w:val="00400207"/>
    <w:rsid w:val="00400661"/>
    <w:rsid w:val="00400767"/>
    <w:rsid w:val="00400DB9"/>
    <w:rsid w:val="0040180A"/>
    <w:rsid w:val="00401C0A"/>
    <w:rsid w:val="00402084"/>
    <w:rsid w:val="004020CB"/>
    <w:rsid w:val="004037BE"/>
    <w:rsid w:val="0040491F"/>
    <w:rsid w:val="00404A5A"/>
    <w:rsid w:val="004051A7"/>
    <w:rsid w:val="00405429"/>
    <w:rsid w:val="00405463"/>
    <w:rsid w:val="00405560"/>
    <w:rsid w:val="00405E81"/>
    <w:rsid w:val="004060A3"/>
    <w:rsid w:val="0040649B"/>
    <w:rsid w:val="0040694D"/>
    <w:rsid w:val="0040696D"/>
    <w:rsid w:val="00407205"/>
    <w:rsid w:val="00407437"/>
    <w:rsid w:val="00407750"/>
    <w:rsid w:val="004077AB"/>
    <w:rsid w:val="00407BDD"/>
    <w:rsid w:val="00410350"/>
    <w:rsid w:val="00410DB4"/>
    <w:rsid w:val="00410DC6"/>
    <w:rsid w:val="00410E1B"/>
    <w:rsid w:val="00411170"/>
    <w:rsid w:val="0041119E"/>
    <w:rsid w:val="00411484"/>
    <w:rsid w:val="00411CD2"/>
    <w:rsid w:val="00411CE6"/>
    <w:rsid w:val="004123C0"/>
    <w:rsid w:val="004128C4"/>
    <w:rsid w:val="004136D2"/>
    <w:rsid w:val="004143B6"/>
    <w:rsid w:val="004145BE"/>
    <w:rsid w:val="0041490C"/>
    <w:rsid w:val="00414A49"/>
    <w:rsid w:val="00414E11"/>
    <w:rsid w:val="00415B76"/>
    <w:rsid w:val="00415B95"/>
    <w:rsid w:val="0041644B"/>
    <w:rsid w:val="004164BE"/>
    <w:rsid w:val="00416B6F"/>
    <w:rsid w:val="00417451"/>
    <w:rsid w:val="004175CF"/>
    <w:rsid w:val="004177E4"/>
    <w:rsid w:val="00417D86"/>
    <w:rsid w:val="004202C1"/>
    <w:rsid w:val="004205C4"/>
    <w:rsid w:val="004206D0"/>
    <w:rsid w:val="004209F2"/>
    <w:rsid w:val="004215CE"/>
    <w:rsid w:val="004217E9"/>
    <w:rsid w:val="004226CE"/>
    <w:rsid w:val="004227C1"/>
    <w:rsid w:val="00422E64"/>
    <w:rsid w:val="0042377C"/>
    <w:rsid w:val="00423EDA"/>
    <w:rsid w:val="00424665"/>
    <w:rsid w:val="004248F8"/>
    <w:rsid w:val="00424A11"/>
    <w:rsid w:val="00424EA6"/>
    <w:rsid w:val="00425196"/>
    <w:rsid w:val="004254E7"/>
    <w:rsid w:val="004258BD"/>
    <w:rsid w:val="00425DCF"/>
    <w:rsid w:val="00425F89"/>
    <w:rsid w:val="00426A9F"/>
    <w:rsid w:val="00426C12"/>
    <w:rsid w:val="00426D30"/>
    <w:rsid w:val="00426D40"/>
    <w:rsid w:val="00426ECC"/>
    <w:rsid w:val="0042711D"/>
    <w:rsid w:val="0042736B"/>
    <w:rsid w:val="00427541"/>
    <w:rsid w:val="00427653"/>
    <w:rsid w:val="00427786"/>
    <w:rsid w:val="004302C1"/>
    <w:rsid w:val="004317CA"/>
    <w:rsid w:val="00431E22"/>
    <w:rsid w:val="0043281D"/>
    <w:rsid w:val="00433578"/>
    <w:rsid w:val="004343FB"/>
    <w:rsid w:val="00435895"/>
    <w:rsid w:val="00435B9E"/>
    <w:rsid w:val="00436682"/>
    <w:rsid w:val="00436A34"/>
    <w:rsid w:val="00436FE9"/>
    <w:rsid w:val="004373D3"/>
    <w:rsid w:val="00437AA0"/>
    <w:rsid w:val="00440121"/>
    <w:rsid w:val="00440A2B"/>
    <w:rsid w:val="00440DDA"/>
    <w:rsid w:val="004413C4"/>
    <w:rsid w:val="00441726"/>
    <w:rsid w:val="00441AEE"/>
    <w:rsid w:val="00441B22"/>
    <w:rsid w:val="00441BA4"/>
    <w:rsid w:val="00442E53"/>
    <w:rsid w:val="00443135"/>
    <w:rsid w:val="00443498"/>
    <w:rsid w:val="00443C08"/>
    <w:rsid w:val="00443FD4"/>
    <w:rsid w:val="0044496C"/>
    <w:rsid w:val="004457D9"/>
    <w:rsid w:val="00445ABD"/>
    <w:rsid w:val="00445BF1"/>
    <w:rsid w:val="00445D78"/>
    <w:rsid w:val="00446E42"/>
    <w:rsid w:val="00446E9A"/>
    <w:rsid w:val="00447285"/>
    <w:rsid w:val="0044761B"/>
    <w:rsid w:val="00450212"/>
    <w:rsid w:val="00450585"/>
    <w:rsid w:val="00450AF2"/>
    <w:rsid w:val="0045122D"/>
    <w:rsid w:val="00451444"/>
    <w:rsid w:val="004518EC"/>
    <w:rsid w:val="00451C17"/>
    <w:rsid w:val="00452C56"/>
    <w:rsid w:val="00453262"/>
    <w:rsid w:val="0045355E"/>
    <w:rsid w:val="004537B3"/>
    <w:rsid w:val="00453BD4"/>
    <w:rsid w:val="00453DC4"/>
    <w:rsid w:val="00453EE2"/>
    <w:rsid w:val="00453FE0"/>
    <w:rsid w:val="00454017"/>
    <w:rsid w:val="004544AE"/>
    <w:rsid w:val="004544EF"/>
    <w:rsid w:val="00455A78"/>
    <w:rsid w:val="00455FDA"/>
    <w:rsid w:val="0045680F"/>
    <w:rsid w:val="00456904"/>
    <w:rsid w:val="00456BA0"/>
    <w:rsid w:val="0045752E"/>
    <w:rsid w:val="00460795"/>
    <w:rsid w:val="00460A25"/>
    <w:rsid w:val="00460B40"/>
    <w:rsid w:val="00460B77"/>
    <w:rsid w:val="00461272"/>
    <w:rsid w:val="00462F33"/>
    <w:rsid w:val="00463024"/>
    <w:rsid w:val="00463DA5"/>
    <w:rsid w:val="004644BD"/>
    <w:rsid w:val="00464A27"/>
    <w:rsid w:val="00465062"/>
    <w:rsid w:val="004655B2"/>
    <w:rsid w:val="00465803"/>
    <w:rsid w:val="00465853"/>
    <w:rsid w:val="004659D2"/>
    <w:rsid w:val="00465BE2"/>
    <w:rsid w:val="00465F3C"/>
    <w:rsid w:val="00466BCB"/>
    <w:rsid w:val="0046714C"/>
    <w:rsid w:val="004672C0"/>
    <w:rsid w:val="00467502"/>
    <w:rsid w:val="0046784F"/>
    <w:rsid w:val="0046791F"/>
    <w:rsid w:val="00467CB4"/>
    <w:rsid w:val="0047048A"/>
    <w:rsid w:val="00470858"/>
    <w:rsid w:val="00470B15"/>
    <w:rsid w:val="00471AC2"/>
    <w:rsid w:val="004731A7"/>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927"/>
    <w:rsid w:val="00477E8F"/>
    <w:rsid w:val="00480130"/>
    <w:rsid w:val="00480A09"/>
    <w:rsid w:val="00480BB8"/>
    <w:rsid w:val="00480DA5"/>
    <w:rsid w:val="004816F9"/>
    <w:rsid w:val="00481EBD"/>
    <w:rsid w:val="00482027"/>
    <w:rsid w:val="00482C0C"/>
    <w:rsid w:val="00482D35"/>
    <w:rsid w:val="00482DB0"/>
    <w:rsid w:val="004835BF"/>
    <w:rsid w:val="00483983"/>
    <w:rsid w:val="00483A4D"/>
    <w:rsid w:val="00483C1E"/>
    <w:rsid w:val="004841FA"/>
    <w:rsid w:val="00485271"/>
    <w:rsid w:val="0048578A"/>
    <w:rsid w:val="00485D75"/>
    <w:rsid w:val="00485EAF"/>
    <w:rsid w:val="00486EA8"/>
    <w:rsid w:val="004875DE"/>
    <w:rsid w:val="00487660"/>
    <w:rsid w:val="00487692"/>
    <w:rsid w:val="00490166"/>
    <w:rsid w:val="00490174"/>
    <w:rsid w:val="00490394"/>
    <w:rsid w:val="00490E99"/>
    <w:rsid w:val="00490EA4"/>
    <w:rsid w:val="00490EF6"/>
    <w:rsid w:val="00491CA5"/>
    <w:rsid w:val="00491D8E"/>
    <w:rsid w:val="00492310"/>
    <w:rsid w:val="004923A4"/>
    <w:rsid w:val="00492499"/>
    <w:rsid w:val="00492930"/>
    <w:rsid w:val="00492AB0"/>
    <w:rsid w:val="00492E53"/>
    <w:rsid w:val="00492E6A"/>
    <w:rsid w:val="00493A68"/>
    <w:rsid w:val="00493E16"/>
    <w:rsid w:val="004941E4"/>
    <w:rsid w:val="004945B8"/>
    <w:rsid w:val="0049476A"/>
    <w:rsid w:val="0049485E"/>
    <w:rsid w:val="00494989"/>
    <w:rsid w:val="00494AD2"/>
    <w:rsid w:val="00494E7E"/>
    <w:rsid w:val="00495AA7"/>
    <w:rsid w:val="00495C8A"/>
    <w:rsid w:val="00495E3F"/>
    <w:rsid w:val="004965B5"/>
    <w:rsid w:val="00497ADF"/>
    <w:rsid w:val="00497EA2"/>
    <w:rsid w:val="004A0867"/>
    <w:rsid w:val="004A0A35"/>
    <w:rsid w:val="004A1391"/>
    <w:rsid w:val="004A16F3"/>
    <w:rsid w:val="004A195E"/>
    <w:rsid w:val="004A1C35"/>
    <w:rsid w:val="004A1EAA"/>
    <w:rsid w:val="004A216F"/>
    <w:rsid w:val="004A2250"/>
    <w:rsid w:val="004A229A"/>
    <w:rsid w:val="004A28A0"/>
    <w:rsid w:val="004A2C6A"/>
    <w:rsid w:val="004A2D9E"/>
    <w:rsid w:val="004A34E5"/>
    <w:rsid w:val="004A381C"/>
    <w:rsid w:val="004A3E09"/>
    <w:rsid w:val="004A4123"/>
    <w:rsid w:val="004A437B"/>
    <w:rsid w:val="004A45A2"/>
    <w:rsid w:val="004A45B6"/>
    <w:rsid w:val="004A4AB3"/>
    <w:rsid w:val="004A4E80"/>
    <w:rsid w:val="004A4F13"/>
    <w:rsid w:val="004A52EA"/>
    <w:rsid w:val="004A597A"/>
    <w:rsid w:val="004A5B74"/>
    <w:rsid w:val="004A676C"/>
    <w:rsid w:val="004A6CA5"/>
    <w:rsid w:val="004A6E5B"/>
    <w:rsid w:val="004A6E7A"/>
    <w:rsid w:val="004A70C0"/>
    <w:rsid w:val="004A72F9"/>
    <w:rsid w:val="004A7F08"/>
    <w:rsid w:val="004B0787"/>
    <w:rsid w:val="004B0AE2"/>
    <w:rsid w:val="004B108D"/>
    <w:rsid w:val="004B1AFB"/>
    <w:rsid w:val="004B1D11"/>
    <w:rsid w:val="004B238F"/>
    <w:rsid w:val="004B2B10"/>
    <w:rsid w:val="004B366A"/>
    <w:rsid w:val="004B36B9"/>
    <w:rsid w:val="004B3B37"/>
    <w:rsid w:val="004B44D0"/>
    <w:rsid w:val="004B4B0C"/>
    <w:rsid w:val="004B4BC9"/>
    <w:rsid w:val="004B4D6A"/>
    <w:rsid w:val="004B5A5F"/>
    <w:rsid w:val="004B661C"/>
    <w:rsid w:val="004B6E66"/>
    <w:rsid w:val="004B7621"/>
    <w:rsid w:val="004C0235"/>
    <w:rsid w:val="004C0714"/>
    <w:rsid w:val="004C0741"/>
    <w:rsid w:val="004C079D"/>
    <w:rsid w:val="004C0C67"/>
    <w:rsid w:val="004C17B5"/>
    <w:rsid w:val="004C1C23"/>
    <w:rsid w:val="004C3E45"/>
    <w:rsid w:val="004C47C6"/>
    <w:rsid w:val="004C56C4"/>
    <w:rsid w:val="004C6EFB"/>
    <w:rsid w:val="004C7232"/>
    <w:rsid w:val="004C787A"/>
    <w:rsid w:val="004C7B95"/>
    <w:rsid w:val="004D0350"/>
    <w:rsid w:val="004D0439"/>
    <w:rsid w:val="004D098E"/>
    <w:rsid w:val="004D0B00"/>
    <w:rsid w:val="004D0EEC"/>
    <w:rsid w:val="004D18E0"/>
    <w:rsid w:val="004D29E2"/>
    <w:rsid w:val="004D2C0F"/>
    <w:rsid w:val="004D2C9C"/>
    <w:rsid w:val="004D353D"/>
    <w:rsid w:val="004D4DB1"/>
    <w:rsid w:val="004D559E"/>
    <w:rsid w:val="004D5D47"/>
    <w:rsid w:val="004D60B2"/>
    <w:rsid w:val="004D6719"/>
    <w:rsid w:val="004D6745"/>
    <w:rsid w:val="004D67CD"/>
    <w:rsid w:val="004D75AB"/>
    <w:rsid w:val="004E009B"/>
    <w:rsid w:val="004E1351"/>
    <w:rsid w:val="004E1C21"/>
    <w:rsid w:val="004E22C3"/>
    <w:rsid w:val="004E2FF7"/>
    <w:rsid w:val="004E31A3"/>
    <w:rsid w:val="004E360D"/>
    <w:rsid w:val="004E37D7"/>
    <w:rsid w:val="004E3DF7"/>
    <w:rsid w:val="004E3E7A"/>
    <w:rsid w:val="004E3E92"/>
    <w:rsid w:val="004E3F24"/>
    <w:rsid w:val="004E49D4"/>
    <w:rsid w:val="004E4F08"/>
    <w:rsid w:val="004E54AD"/>
    <w:rsid w:val="004E6206"/>
    <w:rsid w:val="004E6667"/>
    <w:rsid w:val="004E69CF"/>
    <w:rsid w:val="004E6F0C"/>
    <w:rsid w:val="004E7B00"/>
    <w:rsid w:val="004F06B6"/>
    <w:rsid w:val="004F0A0D"/>
    <w:rsid w:val="004F19FE"/>
    <w:rsid w:val="004F1D62"/>
    <w:rsid w:val="004F2044"/>
    <w:rsid w:val="004F29E3"/>
    <w:rsid w:val="004F2D08"/>
    <w:rsid w:val="004F3348"/>
    <w:rsid w:val="004F3978"/>
    <w:rsid w:val="004F42E6"/>
    <w:rsid w:val="004F4F37"/>
    <w:rsid w:val="004F51E1"/>
    <w:rsid w:val="004F52C4"/>
    <w:rsid w:val="004F5489"/>
    <w:rsid w:val="004F54FF"/>
    <w:rsid w:val="004F56AB"/>
    <w:rsid w:val="004F5740"/>
    <w:rsid w:val="004F5CEE"/>
    <w:rsid w:val="004F6005"/>
    <w:rsid w:val="004F607D"/>
    <w:rsid w:val="004F783F"/>
    <w:rsid w:val="005004D5"/>
    <w:rsid w:val="005007C5"/>
    <w:rsid w:val="00500CEA"/>
    <w:rsid w:val="00501044"/>
    <w:rsid w:val="005010DF"/>
    <w:rsid w:val="005015B4"/>
    <w:rsid w:val="005018C5"/>
    <w:rsid w:val="00501B31"/>
    <w:rsid w:val="00501CE1"/>
    <w:rsid w:val="00501CF0"/>
    <w:rsid w:val="00501DEF"/>
    <w:rsid w:val="00502582"/>
    <w:rsid w:val="00502706"/>
    <w:rsid w:val="005035A4"/>
    <w:rsid w:val="00504098"/>
    <w:rsid w:val="005044B3"/>
    <w:rsid w:val="005055D5"/>
    <w:rsid w:val="005055E9"/>
    <w:rsid w:val="00505E2C"/>
    <w:rsid w:val="00507365"/>
    <w:rsid w:val="005104BC"/>
    <w:rsid w:val="005106C9"/>
    <w:rsid w:val="00510789"/>
    <w:rsid w:val="005109A4"/>
    <w:rsid w:val="00510BA1"/>
    <w:rsid w:val="005111D5"/>
    <w:rsid w:val="005119B3"/>
    <w:rsid w:val="0051214B"/>
    <w:rsid w:val="0051217F"/>
    <w:rsid w:val="00512A9F"/>
    <w:rsid w:val="00512ACF"/>
    <w:rsid w:val="005131F3"/>
    <w:rsid w:val="00513535"/>
    <w:rsid w:val="00513AFE"/>
    <w:rsid w:val="00513D0C"/>
    <w:rsid w:val="00513F2B"/>
    <w:rsid w:val="0051403A"/>
    <w:rsid w:val="00514285"/>
    <w:rsid w:val="00514698"/>
    <w:rsid w:val="005149B7"/>
    <w:rsid w:val="00514D70"/>
    <w:rsid w:val="00514EB4"/>
    <w:rsid w:val="00515992"/>
    <w:rsid w:val="00515B60"/>
    <w:rsid w:val="00515FC1"/>
    <w:rsid w:val="0051675B"/>
    <w:rsid w:val="00516C16"/>
    <w:rsid w:val="005172DB"/>
    <w:rsid w:val="005175E5"/>
    <w:rsid w:val="00517716"/>
    <w:rsid w:val="00517A70"/>
    <w:rsid w:val="00517DD6"/>
    <w:rsid w:val="005200BB"/>
    <w:rsid w:val="005202EB"/>
    <w:rsid w:val="005209AD"/>
    <w:rsid w:val="00520BE2"/>
    <w:rsid w:val="005216E6"/>
    <w:rsid w:val="00521B3A"/>
    <w:rsid w:val="00521D1B"/>
    <w:rsid w:val="00521FA5"/>
    <w:rsid w:val="005226D7"/>
    <w:rsid w:val="0052295C"/>
    <w:rsid w:val="00523532"/>
    <w:rsid w:val="0052359C"/>
    <w:rsid w:val="00523DEB"/>
    <w:rsid w:val="0052434D"/>
    <w:rsid w:val="0052457D"/>
    <w:rsid w:val="0052543E"/>
    <w:rsid w:val="00525E79"/>
    <w:rsid w:val="00527165"/>
    <w:rsid w:val="0052727D"/>
    <w:rsid w:val="00527B59"/>
    <w:rsid w:val="00527BBC"/>
    <w:rsid w:val="00530170"/>
    <w:rsid w:val="00530277"/>
    <w:rsid w:val="00530797"/>
    <w:rsid w:val="005307EB"/>
    <w:rsid w:val="00530D43"/>
    <w:rsid w:val="00530E67"/>
    <w:rsid w:val="005315DB"/>
    <w:rsid w:val="00531CC3"/>
    <w:rsid w:val="00532098"/>
    <w:rsid w:val="005320A7"/>
    <w:rsid w:val="005328DB"/>
    <w:rsid w:val="00532E82"/>
    <w:rsid w:val="00532F95"/>
    <w:rsid w:val="005332BC"/>
    <w:rsid w:val="005334A7"/>
    <w:rsid w:val="005337D7"/>
    <w:rsid w:val="00534003"/>
    <w:rsid w:val="005340E8"/>
    <w:rsid w:val="00534710"/>
    <w:rsid w:val="00534763"/>
    <w:rsid w:val="00534B59"/>
    <w:rsid w:val="00534BB6"/>
    <w:rsid w:val="00534ECE"/>
    <w:rsid w:val="005350B4"/>
    <w:rsid w:val="00535147"/>
    <w:rsid w:val="0053600E"/>
    <w:rsid w:val="00536471"/>
    <w:rsid w:val="0053671B"/>
    <w:rsid w:val="00536E90"/>
    <w:rsid w:val="005373B4"/>
    <w:rsid w:val="005373D4"/>
    <w:rsid w:val="00537853"/>
    <w:rsid w:val="00540670"/>
    <w:rsid w:val="005407AF"/>
    <w:rsid w:val="005413C8"/>
    <w:rsid w:val="005414FB"/>
    <w:rsid w:val="005419B0"/>
    <w:rsid w:val="005423C1"/>
    <w:rsid w:val="00542BD2"/>
    <w:rsid w:val="00542CFE"/>
    <w:rsid w:val="005432E9"/>
    <w:rsid w:val="00543467"/>
    <w:rsid w:val="00543704"/>
    <w:rsid w:val="00544177"/>
    <w:rsid w:val="005443E0"/>
    <w:rsid w:val="00545F84"/>
    <w:rsid w:val="0054619B"/>
    <w:rsid w:val="00546478"/>
    <w:rsid w:val="00546840"/>
    <w:rsid w:val="005468C0"/>
    <w:rsid w:val="0054711A"/>
    <w:rsid w:val="00547411"/>
    <w:rsid w:val="00547968"/>
    <w:rsid w:val="00547D7F"/>
    <w:rsid w:val="00547DA7"/>
    <w:rsid w:val="00550289"/>
    <w:rsid w:val="0055028B"/>
    <w:rsid w:val="00550766"/>
    <w:rsid w:val="0055178A"/>
    <w:rsid w:val="00551973"/>
    <w:rsid w:val="00551D1F"/>
    <w:rsid w:val="00551E5C"/>
    <w:rsid w:val="005521EB"/>
    <w:rsid w:val="005524BE"/>
    <w:rsid w:val="00552C10"/>
    <w:rsid w:val="00552E39"/>
    <w:rsid w:val="005537E1"/>
    <w:rsid w:val="00554362"/>
    <w:rsid w:val="0055468F"/>
    <w:rsid w:val="00554777"/>
    <w:rsid w:val="0055511E"/>
    <w:rsid w:val="00555245"/>
    <w:rsid w:val="0055536E"/>
    <w:rsid w:val="00555760"/>
    <w:rsid w:val="00556013"/>
    <w:rsid w:val="00556190"/>
    <w:rsid w:val="00556238"/>
    <w:rsid w:val="00556370"/>
    <w:rsid w:val="0055641A"/>
    <w:rsid w:val="005564BB"/>
    <w:rsid w:val="005565DE"/>
    <w:rsid w:val="005568EF"/>
    <w:rsid w:val="00557109"/>
    <w:rsid w:val="00560433"/>
    <w:rsid w:val="00560C30"/>
    <w:rsid w:val="00560ECA"/>
    <w:rsid w:val="0056147C"/>
    <w:rsid w:val="00561A4D"/>
    <w:rsid w:val="00561CF3"/>
    <w:rsid w:val="00562A3F"/>
    <w:rsid w:val="005630D1"/>
    <w:rsid w:val="0056391F"/>
    <w:rsid w:val="00564B2D"/>
    <w:rsid w:val="0056536A"/>
    <w:rsid w:val="0056574B"/>
    <w:rsid w:val="00565DAE"/>
    <w:rsid w:val="0056667F"/>
    <w:rsid w:val="0056674F"/>
    <w:rsid w:val="00566A66"/>
    <w:rsid w:val="00566CCA"/>
    <w:rsid w:val="00566F43"/>
    <w:rsid w:val="00567691"/>
    <w:rsid w:val="00567B6C"/>
    <w:rsid w:val="005702D6"/>
    <w:rsid w:val="00571688"/>
    <w:rsid w:val="00571A9F"/>
    <w:rsid w:val="00571E37"/>
    <w:rsid w:val="00571FC8"/>
    <w:rsid w:val="00571FD1"/>
    <w:rsid w:val="0057210B"/>
    <w:rsid w:val="005724AD"/>
    <w:rsid w:val="00572A0F"/>
    <w:rsid w:val="00572AA4"/>
    <w:rsid w:val="005737EE"/>
    <w:rsid w:val="00573959"/>
    <w:rsid w:val="00573C0B"/>
    <w:rsid w:val="0057425C"/>
    <w:rsid w:val="005744CE"/>
    <w:rsid w:val="005747FB"/>
    <w:rsid w:val="00575167"/>
    <w:rsid w:val="0057562B"/>
    <w:rsid w:val="00575667"/>
    <w:rsid w:val="00575DF9"/>
    <w:rsid w:val="00576383"/>
    <w:rsid w:val="00576397"/>
    <w:rsid w:val="005765DA"/>
    <w:rsid w:val="005767B8"/>
    <w:rsid w:val="00576F5F"/>
    <w:rsid w:val="005771B2"/>
    <w:rsid w:val="0057724D"/>
    <w:rsid w:val="0057732B"/>
    <w:rsid w:val="00577800"/>
    <w:rsid w:val="00577D9D"/>
    <w:rsid w:val="00580225"/>
    <w:rsid w:val="005802F5"/>
    <w:rsid w:val="005811B0"/>
    <w:rsid w:val="005819F3"/>
    <w:rsid w:val="00581AD2"/>
    <w:rsid w:val="00581DEF"/>
    <w:rsid w:val="00581F68"/>
    <w:rsid w:val="00582913"/>
    <w:rsid w:val="00582969"/>
    <w:rsid w:val="0058327C"/>
    <w:rsid w:val="005833A7"/>
    <w:rsid w:val="00583859"/>
    <w:rsid w:val="00583DB7"/>
    <w:rsid w:val="005852F3"/>
    <w:rsid w:val="005856A6"/>
    <w:rsid w:val="00585993"/>
    <w:rsid w:val="00585E1C"/>
    <w:rsid w:val="00585EEA"/>
    <w:rsid w:val="00585F08"/>
    <w:rsid w:val="00586ECD"/>
    <w:rsid w:val="00587159"/>
    <w:rsid w:val="00587B72"/>
    <w:rsid w:val="00587D1A"/>
    <w:rsid w:val="00587DB6"/>
    <w:rsid w:val="00590638"/>
    <w:rsid w:val="00590AF3"/>
    <w:rsid w:val="0059105F"/>
    <w:rsid w:val="00591778"/>
    <w:rsid w:val="005919D8"/>
    <w:rsid w:val="00591FE7"/>
    <w:rsid w:val="0059279A"/>
    <w:rsid w:val="00592E9E"/>
    <w:rsid w:val="0059382A"/>
    <w:rsid w:val="00593843"/>
    <w:rsid w:val="00593883"/>
    <w:rsid w:val="00593C00"/>
    <w:rsid w:val="00593C92"/>
    <w:rsid w:val="0059409D"/>
    <w:rsid w:val="005942F6"/>
    <w:rsid w:val="00594676"/>
    <w:rsid w:val="00594D63"/>
    <w:rsid w:val="00594F29"/>
    <w:rsid w:val="00595033"/>
    <w:rsid w:val="005951E1"/>
    <w:rsid w:val="00595356"/>
    <w:rsid w:val="0059689C"/>
    <w:rsid w:val="00596B7F"/>
    <w:rsid w:val="005977A8"/>
    <w:rsid w:val="005A0285"/>
    <w:rsid w:val="005A06E3"/>
    <w:rsid w:val="005A09FF"/>
    <w:rsid w:val="005A0AB2"/>
    <w:rsid w:val="005A0B9A"/>
    <w:rsid w:val="005A0F50"/>
    <w:rsid w:val="005A1609"/>
    <w:rsid w:val="005A1FAE"/>
    <w:rsid w:val="005A22E8"/>
    <w:rsid w:val="005A24E0"/>
    <w:rsid w:val="005A3A91"/>
    <w:rsid w:val="005A3AA8"/>
    <w:rsid w:val="005A4B4E"/>
    <w:rsid w:val="005A5008"/>
    <w:rsid w:val="005A585D"/>
    <w:rsid w:val="005A58E6"/>
    <w:rsid w:val="005A601E"/>
    <w:rsid w:val="005A64B7"/>
    <w:rsid w:val="005A6AD8"/>
    <w:rsid w:val="005A6E96"/>
    <w:rsid w:val="005A7523"/>
    <w:rsid w:val="005A76C4"/>
    <w:rsid w:val="005A7A92"/>
    <w:rsid w:val="005A7DB7"/>
    <w:rsid w:val="005B00D6"/>
    <w:rsid w:val="005B0191"/>
    <w:rsid w:val="005B04AD"/>
    <w:rsid w:val="005B0574"/>
    <w:rsid w:val="005B07ED"/>
    <w:rsid w:val="005B081B"/>
    <w:rsid w:val="005B0B9B"/>
    <w:rsid w:val="005B10BF"/>
    <w:rsid w:val="005B1CF0"/>
    <w:rsid w:val="005B1DEF"/>
    <w:rsid w:val="005B2274"/>
    <w:rsid w:val="005B2702"/>
    <w:rsid w:val="005B2F9D"/>
    <w:rsid w:val="005B3210"/>
    <w:rsid w:val="005B3364"/>
    <w:rsid w:val="005B3B2B"/>
    <w:rsid w:val="005B4429"/>
    <w:rsid w:val="005B4985"/>
    <w:rsid w:val="005B527D"/>
    <w:rsid w:val="005B5719"/>
    <w:rsid w:val="005B5CE1"/>
    <w:rsid w:val="005B6E83"/>
    <w:rsid w:val="005B6ECF"/>
    <w:rsid w:val="005B72E2"/>
    <w:rsid w:val="005B7B53"/>
    <w:rsid w:val="005C0C40"/>
    <w:rsid w:val="005C0C45"/>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57D7"/>
    <w:rsid w:val="005C5A11"/>
    <w:rsid w:val="005C5C8A"/>
    <w:rsid w:val="005C5DD3"/>
    <w:rsid w:val="005C6349"/>
    <w:rsid w:val="005C6905"/>
    <w:rsid w:val="005C6A48"/>
    <w:rsid w:val="005C7034"/>
    <w:rsid w:val="005D076D"/>
    <w:rsid w:val="005D09B6"/>
    <w:rsid w:val="005D0D30"/>
    <w:rsid w:val="005D0E1A"/>
    <w:rsid w:val="005D1110"/>
    <w:rsid w:val="005D114F"/>
    <w:rsid w:val="005D2539"/>
    <w:rsid w:val="005D407A"/>
    <w:rsid w:val="005D5504"/>
    <w:rsid w:val="005D55A2"/>
    <w:rsid w:val="005D574F"/>
    <w:rsid w:val="005D68F7"/>
    <w:rsid w:val="005D696A"/>
    <w:rsid w:val="005D6B48"/>
    <w:rsid w:val="005D6D94"/>
    <w:rsid w:val="005D6FE2"/>
    <w:rsid w:val="005D7177"/>
    <w:rsid w:val="005D7918"/>
    <w:rsid w:val="005E0354"/>
    <w:rsid w:val="005E0526"/>
    <w:rsid w:val="005E0FE6"/>
    <w:rsid w:val="005E1691"/>
    <w:rsid w:val="005E1B48"/>
    <w:rsid w:val="005E1F75"/>
    <w:rsid w:val="005E206B"/>
    <w:rsid w:val="005E2392"/>
    <w:rsid w:val="005E2DFE"/>
    <w:rsid w:val="005E334D"/>
    <w:rsid w:val="005E3357"/>
    <w:rsid w:val="005E3EB4"/>
    <w:rsid w:val="005E42E5"/>
    <w:rsid w:val="005E4687"/>
    <w:rsid w:val="005E4F44"/>
    <w:rsid w:val="005E53D3"/>
    <w:rsid w:val="005E61FE"/>
    <w:rsid w:val="005E6548"/>
    <w:rsid w:val="005E671D"/>
    <w:rsid w:val="005E7A63"/>
    <w:rsid w:val="005E7EEC"/>
    <w:rsid w:val="005F0808"/>
    <w:rsid w:val="005F1183"/>
    <w:rsid w:val="005F1784"/>
    <w:rsid w:val="005F1CAB"/>
    <w:rsid w:val="005F1DE2"/>
    <w:rsid w:val="005F2461"/>
    <w:rsid w:val="005F2BBB"/>
    <w:rsid w:val="005F2CED"/>
    <w:rsid w:val="005F34DA"/>
    <w:rsid w:val="005F35FA"/>
    <w:rsid w:val="005F39A3"/>
    <w:rsid w:val="005F3D5A"/>
    <w:rsid w:val="005F4BDF"/>
    <w:rsid w:val="005F5C07"/>
    <w:rsid w:val="005F5E5C"/>
    <w:rsid w:val="005F6F50"/>
    <w:rsid w:val="005F7E0D"/>
    <w:rsid w:val="00600D46"/>
    <w:rsid w:val="00600DE8"/>
    <w:rsid w:val="00600F27"/>
    <w:rsid w:val="0060100D"/>
    <w:rsid w:val="006011EA"/>
    <w:rsid w:val="006017BA"/>
    <w:rsid w:val="0060251D"/>
    <w:rsid w:val="00603447"/>
    <w:rsid w:val="0060350D"/>
    <w:rsid w:val="0060352D"/>
    <w:rsid w:val="0060398B"/>
    <w:rsid w:val="00603BF7"/>
    <w:rsid w:val="00604A06"/>
    <w:rsid w:val="00604DF4"/>
    <w:rsid w:val="0060508C"/>
    <w:rsid w:val="0060541C"/>
    <w:rsid w:val="00605439"/>
    <w:rsid w:val="00605715"/>
    <w:rsid w:val="006058B3"/>
    <w:rsid w:val="00605CEC"/>
    <w:rsid w:val="00605E60"/>
    <w:rsid w:val="00606039"/>
    <w:rsid w:val="00606304"/>
    <w:rsid w:val="006063F3"/>
    <w:rsid w:val="00606C42"/>
    <w:rsid w:val="00606E90"/>
    <w:rsid w:val="00607035"/>
    <w:rsid w:val="0060723E"/>
    <w:rsid w:val="0060795B"/>
    <w:rsid w:val="0061072D"/>
    <w:rsid w:val="0061105F"/>
    <w:rsid w:val="00611884"/>
    <w:rsid w:val="006119C9"/>
    <w:rsid w:val="00611A03"/>
    <w:rsid w:val="00611F82"/>
    <w:rsid w:val="00611FE9"/>
    <w:rsid w:val="0061201B"/>
    <w:rsid w:val="00612102"/>
    <w:rsid w:val="00612640"/>
    <w:rsid w:val="00612F5A"/>
    <w:rsid w:val="00613129"/>
    <w:rsid w:val="006132CD"/>
    <w:rsid w:val="00614265"/>
    <w:rsid w:val="00614364"/>
    <w:rsid w:val="006148E7"/>
    <w:rsid w:val="00614D07"/>
    <w:rsid w:val="00614ECF"/>
    <w:rsid w:val="00614F52"/>
    <w:rsid w:val="00615F03"/>
    <w:rsid w:val="0061649B"/>
    <w:rsid w:val="00616A68"/>
    <w:rsid w:val="00616D77"/>
    <w:rsid w:val="006170D4"/>
    <w:rsid w:val="00620157"/>
    <w:rsid w:val="0062030E"/>
    <w:rsid w:val="0062159E"/>
    <w:rsid w:val="00621639"/>
    <w:rsid w:val="00621779"/>
    <w:rsid w:val="0062211C"/>
    <w:rsid w:val="006226F8"/>
    <w:rsid w:val="00622D62"/>
    <w:rsid w:val="0062302F"/>
    <w:rsid w:val="0062341A"/>
    <w:rsid w:val="006235BB"/>
    <w:rsid w:val="00623D66"/>
    <w:rsid w:val="00623DD2"/>
    <w:rsid w:val="00624993"/>
    <w:rsid w:val="00624BF7"/>
    <w:rsid w:val="0062502F"/>
    <w:rsid w:val="0062503E"/>
    <w:rsid w:val="00625088"/>
    <w:rsid w:val="00625418"/>
    <w:rsid w:val="0062636D"/>
    <w:rsid w:val="006265E1"/>
    <w:rsid w:val="00626EC2"/>
    <w:rsid w:val="00627A7D"/>
    <w:rsid w:val="00627AB2"/>
    <w:rsid w:val="00627C59"/>
    <w:rsid w:val="006300D6"/>
    <w:rsid w:val="00630340"/>
    <w:rsid w:val="00630545"/>
    <w:rsid w:val="006305DE"/>
    <w:rsid w:val="00630ACA"/>
    <w:rsid w:val="00630E69"/>
    <w:rsid w:val="00631293"/>
    <w:rsid w:val="00631380"/>
    <w:rsid w:val="00631740"/>
    <w:rsid w:val="00631AAA"/>
    <w:rsid w:val="00631C46"/>
    <w:rsid w:val="00632993"/>
    <w:rsid w:val="00632ACC"/>
    <w:rsid w:val="00633271"/>
    <w:rsid w:val="0063347E"/>
    <w:rsid w:val="00633675"/>
    <w:rsid w:val="00633A3C"/>
    <w:rsid w:val="00633E0B"/>
    <w:rsid w:val="006340FE"/>
    <w:rsid w:val="00635371"/>
    <w:rsid w:val="0063571B"/>
    <w:rsid w:val="00635A72"/>
    <w:rsid w:val="0063670A"/>
    <w:rsid w:val="00636828"/>
    <w:rsid w:val="006372B8"/>
    <w:rsid w:val="006372D5"/>
    <w:rsid w:val="006407E1"/>
    <w:rsid w:val="00640E91"/>
    <w:rsid w:val="00641735"/>
    <w:rsid w:val="00641C0E"/>
    <w:rsid w:val="00641C1B"/>
    <w:rsid w:val="00642005"/>
    <w:rsid w:val="00642063"/>
    <w:rsid w:val="0064208A"/>
    <w:rsid w:val="00642578"/>
    <w:rsid w:val="00642A3E"/>
    <w:rsid w:val="00642D61"/>
    <w:rsid w:val="00642FDE"/>
    <w:rsid w:val="006434A7"/>
    <w:rsid w:val="006436AB"/>
    <w:rsid w:val="006436CF"/>
    <w:rsid w:val="006443F9"/>
    <w:rsid w:val="006444BB"/>
    <w:rsid w:val="006444BF"/>
    <w:rsid w:val="0064487C"/>
    <w:rsid w:val="00644925"/>
    <w:rsid w:val="0064495D"/>
    <w:rsid w:val="00644F43"/>
    <w:rsid w:val="00645A36"/>
    <w:rsid w:val="006467F4"/>
    <w:rsid w:val="006471D3"/>
    <w:rsid w:val="00647412"/>
    <w:rsid w:val="00650716"/>
    <w:rsid w:val="00651CC3"/>
    <w:rsid w:val="00651FDA"/>
    <w:rsid w:val="006523B7"/>
    <w:rsid w:val="006528C2"/>
    <w:rsid w:val="00653A92"/>
    <w:rsid w:val="00653D42"/>
    <w:rsid w:val="0065411B"/>
    <w:rsid w:val="0065437D"/>
    <w:rsid w:val="00654CD7"/>
    <w:rsid w:val="00654D50"/>
    <w:rsid w:val="0065513E"/>
    <w:rsid w:val="00655166"/>
    <w:rsid w:val="006551D7"/>
    <w:rsid w:val="006554D8"/>
    <w:rsid w:val="006555A8"/>
    <w:rsid w:val="006568B2"/>
    <w:rsid w:val="0065690D"/>
    <w:rsid w:val="00656A1F"/>
    <w:rsid w:val="00656A29"/>
    <w:rsid w:val="00657238"/>
    <w:rsid w:val="006577F9"/>
    <w:rsid w:val="00657AEA"/>
    <w:rsid w:val="006601E8"/>
    <w:rsid w:val="00660D0F"/>
    <w:rsid w:val="006614BF"/>
    <w:rsid w:val="0066151B"/>
    <w:rsid w:val="00661C76"/>
    <w:rsid w:val="00662A72"/>
    <w:rsid w:val="00662BE2"/>
    <w:rsid w:val="00663063"/>
    <w:rsid w:val="00663254"/>
    <w:rsid w:val="0066408E"/>
    <w:rsid w:val="0066482B"/>
    <w:rsid w:val="0066509F"/>
    <w:rsid w:val="0066510D"/>
    <w:rsid w:val="006659BB"/>
    <w:rsid w:val="00665B97"/>
    <w:rsid w:val="00666034"/>
    <w:rsid w:val="00666ABE"/>
    <w:rsid w:val="0066736D"/>
    <w:rsid w:val="00667B34"/>
    <w:rsid w:val="006705AE"/>
    <w:rsid w:val="00670995"/>
    <w:rsid w:val="00670CC5"/>
    <w:rsid w:val="0067118B"/>
    <w:rsid w:val="006714FF"/>
    <w:rsid w:val="0067159D"/>
    <w:rsid w:val="00671B47"/>
    <w:rsid w:val="006724B4"/>
    <w:rsid w:val="00672629"/>
    <w:rsid w:val="00672E44"/>
    <w:rsid w:val="0067302A"/>
    <w:rsid w:val="006738C8"/>
    <w:rsid w:val="00673C67"/>
    <w:rsid w:val="006742E5"/>
    <w:rsid w:val="006747BA"/>
    <w:rsid w:val="00674CF4"/>
    <w:rsid w:val="00675B81"/>
    <w:rsid w:val="00675CF8"/>
    <w:rsid w:val="00676884"/>
    <w:rsid w:val="006802CB"/>
    <w:rsid w:val="006807A1"/>
    <w:rsid w:val="00681E3E"/>
    <w:rsid w:val="0068321E"/>
    <w:rsid w:val="00683C0C"/>
    <w:rsid w:val="00683C1F"/>
    <w:rsid w:val="006843B2"/>
    <w:rsid w:val="00685262"/>
    <w:rsid w:val="00685996"/>
    <w:rsid w:val="006859D7"/>
    <w:rsid w:val="00685C79"/>
    <w:rsid w:val="00685F92"/>
    <w:rsid w:val="00686428"/>
    <w:rsid w:val="0068683A"/>
    <w:rsid w:val="00686B71"/>
    <w:rsid w:val="00686BAD"/>
    <w:rsid w:val="00687022"/>
    <w:rsid w:val="00687132"/>
    <w:rsid w:val="00687840"/>
    <w:rsid w:val="00687A7A"/>
    <w:rsid w:val="00687AEE"/>
    <w:rsid w:val="00687C8D"/>
    <w:rsid w:val="00690536"/>
    <w:rsid w:val="00690627"/>
    <w:rsid w:val="00690F92"/>
    <w:rsid w:val="0069101B"/>
    <w:rsid w:val="00691617"/>
    <w:rsid w:val="00691B6A"/>
    <w:rsid w:val="00691E75"/>
    <w:rsid w:val="00692048"/>
    <w:rsid w:val="00692195"/>
    <w:rsid w:val="006926FC"/>
    <w:rsid w:val="0069272D"/>
    <w:rsid w:val="00693304"/>
    <w:rsid w:val="00693307"/>
    <w:rsid w:val="00693594"/>
    <w:rsid w:val="00693B64"/>
    <w:rsid w:val="00693C9B"/>
    <w:rsid w:val="00693CA7"/>
    <w:rsid w:val="0069411E"/>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24E1"/>
    <w:rsid w:val="006A25F2"/>
    <w:rsid w:val="006A2BAA"/>
    <w:rsid w:val="006A32CA"/>
    <w:rsid w:val="006A36D4"/>
    <w:rsid w:val="006A43F7"/>
    <w:rsid w:val="006A4406"/>
    <w:rsid w:val="006A4B37"/>
    <w:rsid w:val="006A4C09"/>
    <w:rsid w:val="006A4D02"/>
    <w:rsid w:val="006A4D38"/>
    <w:rsid w:val="006A511F"/>
    <w:rsid w:val="006A51D3"/>
    <w:rsid w:val="006A53E5"/>
    <w:rsid w:val="006A5CB5"/>
    <w:rsid w:val="006A5D88"/>
    <w:rsid w:val="006A6340"/>
    <w:rsid w:val="006A71D1"/>
    <w:rsid w:val="006B012E"/>
    <w:rsid w:val="006B038E"/>
    <w:rsid w:val="006B05A4"/>
    <w:rsid w:val="006B05D9"/>
    <w:rsid w:val="006B0A22"/>
    <w:rsid w:val="006B1303"/>
    <w:rsid w:val="006B1A62"/>
    <w:rsid w:val="006B20DE"/>
    <w:rsid w:val="006B2EFC"/>
    <w:rsid w:val="006B3279"/>
    <w:rsid w:val="006B3674"/>
    <w:rsid w:val="006B3902"/>
    <w:rsid w:val="006B3E18"/>
    <w:rsid w:val="006B466E"/>
    <w:rsid w:val="006B49EE"/>
    <w:rsid w:val="006B4A63"/>
    <w:rsid w:val="006B5939"/>
    <w:rsid w:val="006B5A60"/>
    <w:rsid w:val="006B5B40"/>
    <w:rsid w:val="006B6234"/>
    <w:rsid w:val="006B62AB"/>
    <w:rsid w:val="006B6610"/>
    <w:rsid w:val="006B66A8"/>
    <w:rsid w:val="006B69BE"/>
    <w:rsid w:val="006B7009"/>
    <w:rsid w:val="006B73A9"/>
    <w:rsid w:val="006C0A47"/>
    <w:rsid w:val="006C0BEF"/>
    <w:rsid w:val="006C1272"/>
    <w:rsid w:val="006C1378"/>
    <w:rsid w:val="006C160D"/>
    <w:rsid w:val="006C1AA2"/>
    <w:rsid w:val="006C1D53"/>
    <w:rsid w:val="006C2009"/>
    <w:rsid w:val="006C2099"/>
    <w:rsid w:val="006C2333"/>
    <w:rsid w:val="006C30A4"/>
    <w:rsid w:val="006C3891"/>
    <w:rsid w:val="006C3FA7"/>
    <w:rsid w:val="006C4273"/>
    <w:rsid w:val="006C42A0"/>
    <w:rsid w:val="006C434F"/>
    <w:rsid w:val="006C4555"/>
    <w:rsid w:val="006C46D0"/>
    <w:rsid w:val="006C4CBC"/>
    <w:rsid w:val="006C4CD4"/>
    <w:rsid w:val="006C4D48"/>
    <w:rsid w:val="006C511E"/>
    <w:rsid w:val="006C605B"/>
    <w:rsid w:val="006C619E"/>
    <w:rsid w:val="006C67EB"/>
    <w:rsid w:val="006C6B70"/>
    <w:rsid w:val="006C6E71"/>
    <w:rsid w:val="006C6E81"/>
    <w:rsid w:val="006C7395"/>
    <w:rsid w:val="006C78C2"/>
    <w:rsid w:val="006C7C27"/>
    <w:rsid w:val="006D05EC"/>
    <w:rsid w:val="006D0965"/>
    <w:rsid w:val="006D0AB4"/>
    <w:rsid w:val="006D0EA0"/>
    <w:rsid w:val="006D1272"/>
    <w:rsid w:val="006D13B6"/>
    <w:rsid w:val="006D1473"/>
    <w:rsid w:val="006D1C5B"/>
    <w:rsid w:val="006D1D0F"/>
    <w:rsid w:val="006D28BA"/>
    <w:rsid w:val="006D2C16"/>
    <w:rsid w:val="006D2E42"/>
    <w:rsid w:val="006D34FB"/>
    <w:rsid w:val="006D3A96"/>
    <w:rsid w:val="006D4036"/>
    <w:rsid w:val="006D58A2"/>
    <w:rsid w:val="006D619F"/>
    <w:rsid w:val="006D61B7"/>
    <w:rsid w:val="006D71A1"/>
    <w:rsid w:val="006D7934"/>
    <w:rsid w:val="006D7DDC"/>
    <w:rsid w:val="006E06F6"/>
    <w:rsid w:val="006E0DE3"/>
    <w:rsid w:val="006E1F8E"/>
    <w:rsid w:val="006E1FF1"/>
    <w:rsid w:val="006E214A"/>
    <w:rsid w:val="006E24D6"/>
    <w:rsid w:val="006E2748"/>
    <w:rsid w:val="006E28E4"/>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483"/>
    <w:rsid w:val="006E69E8"/>
    <w:rsid w:val="006E6EA6"/>
    <w:rsid w:val="006E6F9B"/>
    <w:rsid w:val="006E7499"/>
    <w:rsid w:val="006E75AE"/>
    <w:rsid w:val="006E7747"/>
    <w:rsid w:val="006F05A4"/>
    <w:rsid w:val="006F0B52"/>
    <w:rsid w:val="006F0BEC"/>
    <w:rsid w:val="006F1118"/>
    <w:rsid w:val="006F1302"/>
    <w:rsid w:val="006F1817"/>
    <w:rsid w:val="006F25AA"/>
    <w:rsid w:val="006F26DA"/>
    <w:rsid w:val="006F2A28"/>
    <w:rsid w:val="006F302B"/>
    <w:rsid w:val="006F3566"/>
    <w:rsid w:val="006F3BDB"/>
    <w:rsid w:val="006F3D1F"/>
    <w:rsid w:val="006F40C7"/>
    <w:rsid w:val="006F41FB"/>
    <w:rsid w:val="006F43F3"/>
    <w:rsid w:val="006F4510"/>
    <w:rsid w:val="006F4580"/>
    <w:rsid w:val="006F4BDC"/>
    <w:rsid w:val="006F5565"/>
    <w:rsid w:val="006F5868"/>
    <w:rsid w:val="006F5D02"/>
    <w:rsid w:val="006F6C3B"/>
    <w:rsid w:val="006F6F29"/>
    <w:rsid w:val="006F7142"/>
    <w:rsid w:val="006F742B"/>
    <w:rsid w:val="006F7697"/>
    <w:rsid w:val="006F76A9"/>
    <w:rsid w:val="00700CB8"/>
    <w:rsid w:val="00700F89"/>
    <w:rsid w:val="007011DD"/>
    <w:rsid w:val="00701718"/>
    <w:rsid w:val="007019E2"/>
    <w:rsid w:val="007023A8"/>
    <w:rsid w:val="00702C24"/>
    <w:rsid w:val="0070354D"/>
    <w:rsid w:val="007035D2"/>
    <w:rsid w:val="00703986"/>
    <w:rsid w:val="00703D82"/>
    <w:rsid w:val="00704804"/>
    <w:rsid w:val="007048E6"/>
    <w:rsid w:val="00704F44"/>
    <w:rsid w:val="00705312"/>
    <w:rsid w:val="00706017"/>
    <w:rsid w:val="00706200"/>
    <w:rsid w:val="007062CA"/>
    <w:rsid w:val="0070664A"/>
    <w:rsid w:val="00706655"/>
    <w:rsid w:val="007068C2"/>
    <w:rsid w:val="00706D2F"/>
    <w:rsid w:val="00706FED"/>
    <w:rsid w:val="007070D5"/>
    <w:rsid w:val="007106F4"/>
    <w:rsid w:val="00710B08"/>
    <w:rsid w:val="00710B6F"/>
    <w:rsid w:val="00710BF2"/>
    <w:rsid w:val="00710C96"/>
    <w:rsid w:val="00711019"/>
    <w:rsid w:val="0071105E"/>
    <w:rsid w:val="0071165B"/>
    <w:rsid w:val="00712939"/>
    <w:rsid w:val="00712D15"/>
    <w:rsid w:val="007132AF"/>
    <w:rsid w:val="00713EE8"/>
    <w:rsid w:val="00714433"/>
    <w:rsid w:val="00716A68"/>
    <w:rsid w:val="00716AB0"/>
    <w:rsid w:val="00716B90"/>
    <w:rsid w:val="00717569"/>
    <w:rsid w:val="00717E86"/>
    <w:rsid w:val="007203E0"/>
    <w:rsid w:val="00720505"/>
    <w:rsid w:val="00720663"/>
    <w:rsid w:val="00720DC2"/>
    <w:rsid w:val="00721566"/>
    <w:rsid w:val="00721650"/>
    <w:rsid w:val="00721BD0"/>
    <w:rsid w:val="00721FD2"/>
    <w:rsid w:val="0072258D"/>
    <w:rsid w:val="00722FF7"/>
    <w:rsid w:val="00723762"/>
    <w:rsid w:val="00723D1B"/>
    <w:rsid w:val="00724225"/>
    <w:rsid w:val="007245E3"/>
    <w:rsid w:val="00724DB2"/>
    <w:rsid w:val="00725B9F"/>
    <w:rsid w:val="00725E7E"/>
    <w:rsid w:val="007261B7"/>
    <w:rsid w:val="007265CF"/>
    <w:rsid w:val="007267B0"/>
    <w:rsid w:val="00726E14"/>
    <w:rsid w:val="00726EA1"/>
    <w:rsid w:val="00726F66"/>
    <w:rsid w:val="00727231"/>
    <w:rsid w:val="007277AE"/>
    <w:rsid w:val="00727ED7"/>
    <w:rsid w:val="00730199"/>
    <w:rsid w:val="00730326"/>
    <w:rsid w:val="0073042B"/>
    <w:rsid w:val="00730A4F"/>
    <w:rsid w:val="00730D51"/>
    <w:rsid w:val="00731183"/>
    <w:rsid w:val="007315AD"/>
    <w:rsid w:val="00732361"/>
    <w:rsid w:val="0073241A"/>
    <w:rsid w:val="007328FA"/>
    <w:rsid w:val="007329D1"/>
    <w:rsid w:val="00732AAF"/>
    <w:rsid w:val="00733061"/>
    <w:rsid w:val="007332D1"/>
    <w:rsid w:val="00733950"/>
    <w:rsid w:val="00733D4D"/>
    <w:rsid w:val="00733D5A"/>
    <w:rsid w:val="00733E84"/>
    <w:rsid w:val="00734060"/>
    <w:rsid w:val="00734899"/>
    <w:rsid w:val="00734A7D"/>
    <w:rsid w:val="00735137"/>
    <w:rsid w:val="00735BE1"/>
    <w:rsid w:val="007361F9"/>
    <w:rsid w:val="0073623D"/>
    <w:rsid w:val="00736245"/>
    <w:rsid w:val="00736B4B"/>
    <w:rsid w:val="00736F59"/>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C05"/>
    <w:rsid w:val="00744D2F"/>
    <w:rsid w:val="0074530A"/>
    <w:rsid w:val="00745512"/>
    <w:rsid w:val="00745665"/>
    <w:rsid w:val="007456A6"/>
    <w:rsid w:val="00745FCB"/>
    <w:rsid w:val="00746ECF"/>
    <w:rsid w:val="00747864"/>
    <w:rsid w:val="0075004B"/>
    <w:rsid w:val="00750072"/>
    <w:rsid w:val="007508B8"/>
    <w:rsid w:val="00750A16"/>
    <w:rsid w:val="00750C13"/>
    <w:rsid w:val="00751176"/>
    <w:rsid w:val="00751A55"/>
    <w:rsid w:val="00751A87"/>
    <w:rsid w:val="00751ADB"/>
    <w:rsid w:val="00751EFC"/>
    <w:rsid w:val="00752329"/>
    <w:rsid w:val="00752552"/>
    <w:rsid w:val="00752E6E"/>
    <w:rsid w:val="007530BF"/>
    <w:rsid w:val="007533D0"/>
    <w:rsid w:val="00753BD5"/>
    <w:rsid w:val="00753C58"/>
    <w:rsid w:val="0075410B"/>
    <w:rsid w:val="00754282"/>
    <w:rsid w:val="007545BB"/>
    <w:rsid w:val="00754A6E"/>
    <w:rsid w:val="0075533A"/>
    <w:rsid w:val="00755DE0"/>
    <w:rsid w:val="00756082"/>
    <w:rsid w:val="00756450"/>
    <w:rsid w:val="00756F24"/>
    <w:rsid w:val="0075702E"/>
    <w:rsid w:val="00757068"/>
    <w:rsid w:val="0075782E"/>
    <w:rsid w:val="00757A9A"/>
    <w:rsid w:val="00757B2F"/>
    <w:rsid w:val="00760600"/>
    <w:rsid w:val="007606CA"/>
    <w:rsid w:val="00760C7B"/>
    <w:rsid w:val="0076155F"/>
    <w:rsid w:val="00761664"/>
    <w:rsid w:val="007618C6"/>
    <w:rsid w:val="0076196B"/>
    <w:rsid w:val="00761AB2"/>
    <w:rsid w:val="007620A8"/>
    <w:rsid w:val="00762A71"/>
    <w:rsid w:val="00762AD2"/>
    <w:rsid w:val="00762C43"/>
    <w:rsid w:val="00762EEA"/>
    <w:rsid w:val="007630BA"/>
    <w:rsid w:val="00763154"/>
    <w:rsid w:val="007637D8"/>
    <w:rsid w:val="00763E40"/>
    <w:rsid w:val="00763E5D"/>
    <w:rsid w:val="00764B5B"/>
    <w:rsid w:val="00765115"/>
    <w:rsid w:val="0076563C"/>
    <w:rsid w:val="00766132"/>
    <w:rsid w:val="0076644E"/>
    <w:rsid w:val="00766BB9"/>
    <w:rsid w:val="00766F27"/>
    <w:rsid w:val="00766FA0"/>
    <w:rsid w:val="007670C1"/>
    <w:rsid w:val="0076724D"/>
    <w:rsid w:val="007673B2"/>
    <w:rsid w:val="0076774D"/>
    <w:rsid w:val="00767C1E"/>
    <w:rsid w:val="00767F31"/>
    <w:rsid w:val="007702D1"/>
    <w:rsid w:val="007707F6"/>
    <w:rsid w:val="00770989"/>
    <w:rsid w:val="007709D2"/>
    <w:rsid w:val="00770CC2"/>
    <w:rsid w:val="007712FB"/>
    <w:rsid w:val="00771BF4"/>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63F8"/>
    <w:rsid w:val="007765E5"/>
    <w:rsid w:val="00776F35"/>
    <w:rsid w:val="00777110"/>
    <w:rsid w:val="007801B6"/>
    <w:rsid w:val="00780539"/>
    <w:rsid w:val="00780875"/>
    <w:rsid w:val="0078107C"/>
    <w:rsid w:val="0078143F"/>
    <w:rsid w:val="00781E58"/>
    <w:rsid w:val="00781E88"/>
    <w:rsid w:val="00782590"/>
    <w:rsid w:val="00782EB8"/>
    <w:rsid w:val="00783D9E"/>
    <w:rsid w:val="007841FE"/>
    <w:rsid w:val="00784D49"/>
    <w:rsid w:val="00784E6C"/>
    <w:rsid w:val="00785434"/>
    <w:rsid w:val="007854AC"/>
    <w:rsid w:val="00785E10"/>
    <w:rsid w:val="00786177"/>
    <w:rsid w:val="00786857"/>
    <w:rsid w:val="00786964"/>
    <w:rsid w:val="00786AE8"/>
    <w:rsid w:val="00786E37"/>
    <w:rsid w:val="0078734D"/>
    <w:rsid w:val="00787490"/>
    <w:rsid w:val="00787786"/>
    <w:rsid w:val="007877D8"/>
    <w:rsid w:val="00790AE1"/>
    <w:rsid w:val="00790FB7"/>
    <w:rsid w:val="00791AB7"/>
    <w:rsid w:val="007920B4"/>
    <w:rsid w:val="00792357"/>
    <w:rsid w:val="0079319D"/>
    <w:rsid w:val="007937B1"/>
    <w:rsid w:val="00793812"/>
    <w:rsid w:val="00793A5D"/>
    <w:rsid w:val="00794449"/>
    <w:rsid w:val="0079474D"/>
    <w:rsid w:val="00794A12"/>
    <w:rsid w:val="00794D1D"/>
    <w:rsid w:val="007953B3"/>
    <w:rsid w:val="007955DC"/>
    <w:rsid w:val="00795BCE"/>
    <w:rsid w:val="00795FBC"/>
    <w:rsid w:val="00795FEE"/>
    <w:rsid w:val="00796172"/>
    <w:rsid w:val="0079643A"/>
    <w:rsid w:val="007964FE"/>
    <w:rsid w:val="007965AB"/>
    <w:rsid w:val="0079667A"/>
    <w:rsid w:val="00796BC0"/>
    <w:rsid w:val="0079703B"/>
    <w:rsid w:val="00797475"/>
    <w:rsid w:val="007975DB"/>
    <w:rsid w:val="00797699"/>
    <w:rsid w:val="007976F9"/>
    <w:rsid w:val="00797783"/>
    <w:rsid w:val="00797C67"/>
    <w:rsid w:val="00797F9C"/>
    <w:rsid w:val="007A04A5"/>
    <w:rsid w:val="007A0912"/>
    <w:rsid w:val="007A10A4"/>
    <w:rsid w:val="007A1276"/>
    <w:rsid w:val="007A140B"/>
    <w:rsid w:val="007A2071"/>
    <w:rsid w:val="007A26B0"/>
    <w:rsid w:val="007A297A"/>
    <w:rsid w:val="007A2C69"/>
    <w:rsid w:val="007A38C0"/>
    <w:rsid w:val="007A3B00"/>
    <w:rsid w:val="007A3EE7"/>
    <w:rsid w:val="007A4C87"/>
    <w:rsid w:val="007A52DC"/>
    <w:rsid w:val="007A53AB"/>
    <w:rsid w:val="007A544D"/>
    <w:rsid w:val="007A54BE"/>
    <w:rsid w:val="007A595F"/>
    <w:rsid w:val="007A5F28"/>
    <w:rsid w:val="007A5F52"/>
    <w:rsid w:val="007A66C0"/>
    <w:rsid w:val="007A689B"/>
    <w:rsid w:val="007A7122"/>
    <w:rsid w:val="007A7283"/>
    <w:rsid w:val="007A789B"/>
    <w:rsid w:val="007A793C"/>
    <w:rsid w:val="007A79B4"/>
    <w:rsid w:val="007A7C31"/>
    <w:rsid w:val="007B063B"/>
    <w:rsid w:val="007B11B9"/>
    <w:rsid w:val="007B1403"/>
    <w:rsid w:val="007B1581"/>
    <w:rsid w:val="007B18AB"/>
    <w:rsid w:val="007B18B2"/>
    <w:rsid w:val="007B2031"/>
    <w:rsid w:val="007B2271"/>
    <w:rsid w:val="007B230F"/>
    <w:rsid w:val="007B247D"/>
    <w:rsid w:val="007B25A2"/>
    <w:rsid w:val="007B2FBA"/>
    <w:rsid w:val="007B3760"/>
    <w:rsid w:val="007B41BA"/>
    <w:rsid w:val="007B460A"/>
    <w:rsid w:val="007B4D61"/>
    <w:rsid w:val="007B57E4"/>
    <w:rsid w:val="007B5C2F"/>
    <w:rsid w:val="007B5F07"/>
    <w:rsid w:val="007B62E2"/>
    <w:rsid w:val="007B6658"/>
    <w:rsid w:val="007B6B4D"/>
    <w:rsid w:val="007B7813"/>
    <w:rsid w:val="007B7A8D"/>
    <w:rsid w:val="007B7E31"/>
    <w:rsid w:val="007C00B5"/>
    <w:rsid w:val="007C00CD"/>
    <w:rsid w:val="007C00FC"/>
    <w:rsid w:val="007C06EB"/>
    <w:rsid w:val="007C09C6"/>
    <w:rsid w:val="007C1331"/>
    <w:rsid w:val="007C17C4"/>
    <w:rsid w:val="007C1822"/>
    <w:rsid w:val="007C2112"/>
    <w:rsid w:val="007C3282"/>
    <w:rsid w:val="007C3861"/>
    <w:rsid w:val="007C3A3F"/>
    <w:rsid w:val="007C3DE6"/>
    <w:rsid w:val="007C41CE"/>
    <w:rsid w:val="007C4685"/>
    <w:rsid w:val="007C479B"/>
    <w:rsid w:val="007C4E0B"/>
    <w:rsid w:val="007C4EC3"/>
    <w:rsid w:val="007C4FA1"/>
    <w:rsid w:val="007C60C7"/>
    <w:rsid w:val="007C6846"/>
    <w:rsid w:val="007C711A"/>
    <w:rsid w:val="007C733B"/>
    <w:rsid w:val="007C7830"/>
    <w:rsid w:val="007C7B57"/>
    <w:rsid w:val="007D03BE"/>
    <w:rsid w:val="007D076E"/>
    <w:rsid w:val="007D0C4A"/>
    <w:rsid w:val="007D0FE0"/>
    <w:rsid w:val="007D1034"/>
    <w:rsid w:val="007D11C1"/>
    <w:rsid w:val="007D19D2"/>
    <w:rsid w:val="007D319B"/>
    <w:rsid w:val="007D3D8B"/>
    <w:rsid w:val="007D3EA4"/>
    <w:rsid w:val="007D4425"/>
    <w:rsid w:val="007D47CD"/>
    <w:rsid w:val="007D4BEA"/>
    <w:rsid w:val="007D4C06"/>
    <w:rsid w:val="007D4D16"/>
    <w:rsid w:val="007D5719"/>
    <w:rsid w:val="007D57D5"/>
    <w:rsid w:val="007D583B"/>
    <w:rsid w:val="007D58CA"/>
    <w:rsid w:val="007D6642"/>
    <w:rsid w:val="007D67F7"/>
    <w:rsid w:val="007D72D5"/>
    <w:rsid w:val="007D72E3"/>
    <w:rsid w:val="007D7799"/>
    <w:rsid w:val="007D797F"/>
    <w:rsid w:val="007D7D97"/>
    <w:rsid w:val="007E0018"/>
    <w:rsid w:val="007E0858"/>
    <w:rsid w:val="007E0F62"/>
    <w:rsid w:val="007E162E"/>
    <w:rsid w:val="007E1ACF"/>
    <w:rsid w:val="007E2A67"/>
    <w:rsid w:val="007E2F59"/>
    <w:rsid w:val="007E3720"/>
    <w:rsid w:val="007E39C8"/>
    <w:rsid w:val="007E400C"/>
    <w:rsid w:val="007E4385"/>
    <w:rsid w:val="007E4DDE"/>
    <w:rsid w:val="007E5179"/>
    <w:rsid w:val="007E5A24"/>
    <w:rsid w:val="007E5E88"/>
    <w:rsid w:val="007E61CA"/>
    <w:rsid w:val="007E62E8"/>
    <w:rsid w:val="007E6585"/>
    <w:rsid w:val="007E6614"/>
    <w:rsid w:val="007E67CB"/>
    <w:rsid w:val="007E6E3D"/>
    <w:rsid w:val="007E700E"/>
    <w:rsid w:val="007E723D"/>
    <w:rsid w:val="007E7532"/>
    <w:rsid w:val="007E7CD4"/>
    <w:rsid w:val="007E7E92"/>
    <w:rsid w:val="007F0B13"/>
    <w:rsid w:val="007F0BE6"/>
    <w:rsid w:val="007F152C"/>
    <w:rsid w:val="007F1B1E"/>
    <w:rsid w:val="007F2139"/>
    <w:rsid w:val="007F25B0"/>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13C2"/>
    <w:rsid w:val="00801825"/>
    <w:rsid w:val="008019D5"/>
    <w:rsid w:val="00801E38"/>
    <w:rsid w:val="008026DB"/>
    <w:rsid w:val="0080272D"/>
    <w:rsid w:val="008032E9"/>
    <w:rsid w:val="008035EC"/>
    <w:rsid w:val="00803E82"/>
    <w:rsid w:val="008040EA"/>
    <w:rsid w:val="00804128"/>
    <w:rsid w:val="00804166"/>
    <w:rsid w:val="008043C8"/>
    <w:rsid w:val="0080479C"/>
    <w:rsid w:val="0080499D"/>
    <w:rsid w:val="00804A76"/>
    <w:rsid w:val="00804C98"/>
    <w:rsid w:val="00805360"/>
    <w:rsid w:val="00805A6E"/>
    <w:rsid w:val="0080607F"/>
    <w:rsid w:val="00806913"/>
    <w:rsid w:val="008079CA"/>
    <w:rsid w:val="00807B94"/>
    <w:rsid w:val="0081011C"/>
    <w:rsid w:val="008102DC"/>
    <w:rsid w:val="00810A0F"/>
    <w:rsid w:val="00810CC2"/>
    <w:rsid w:val="00811680"/>
    <w:rsid w:val="00811BBA"/>
    <w:rsid w:val="0081272B"/>
    <w:rsid w:val="0081312C"/>
    <w:rsid w:val="00814663"/>
    <w:rsid w:val="008147E4"/>
    <w:rsid w:val="00814F43"/>
    <w:rsid w:val="008156CD"/>
    <w:rsid w:val="008158B2"/>
    <w:rsid w:val="00815B9E"/>
    <w:rsid w:val="00815DEC"/>
    <w:rsid w:val="008167B9"/>
    <w:rsid w:val="008167D3"/>
    <w:rsid w:val="008169E8"/>
    <w:rsid w:val="00817564"/>
    <w:rsid w:val="00817BB0"/>
    <w:rsid w:val="00817E98"/>
    <w:rsid w:val="0082020D"/>
    <w:rsid w:val="00820699"/>
    <w:rsid w:val="008208C6"/>
    <w:rsid w:val="008216F4"/>
    <w:rsid w:val="00822717"/>
    <w:rsid w:val="00822F70"/>
    <w:rsid w:val="008238DA"/>
    <w:rsid w:val="00823BB7"/>
    <w:rsid w:val="00824C83"/>
    <w:rsid w:val="008256A1"/>
    <w:rsid w:val="00825EEA"/>
    <w:rsid w:val="00826C9E"/>
    <w:rsid w:val="00826F9C"/>
    <w:rsid w:val="00827C9C"/>
    <w:rsid w:val="00827FC7"/>
    <w:rsid w:val="00830417"/>
    <w:rsid w:val="00830C34"/>
    <w:rsid w:val="00830D2A"/>
    <w:rsid w:val="00831005"/>
    <w:rsid w:val="008316ED"/>
    <w:rsid w:val="0083188E"/>
    <w:rsid w:val="00831DF1"/>
    <w:rsid w:val="00831E82"/>
    <w:rsid w:val="008320A2"/>
    <w:rsid w:val="0083216D"/>
    <w:rsid w:val="00832DCF"/>
    <w:rsid w:val="00832E9A"/>
    <w:rsid w:val="00832F33"/>
    <w:rsid w:val="00832FC3"/>
    <w:rsid w:val="00833F2E"/>
    <w:rsid w:val="008353BC"/>
    <w:rsid w:val="00835ECE"/>
    <w:rsid w:val="0083612A"/>
    <w:rsid w:val="008367E2"/>
    <w:rsid w:val="008373E5"/>
    <w:rsid w:val="00837522"/>
    <w:rsid w:val="00837FE1"/>
    <w:rsid w:val="008405B2"/>
    <w:rsid w:val="00840CED"/>
    <w:rsid w:val="00840E0F"/>
    <w:rsid w:val="00841559"/>
    <w:rsid w:val="00841828"/>
    <w:rsid w:val="008421B6"/>
    <w:rsid w:val="008426FF"/>
    <w:rsid w:val="00842898"/>
    <w:rsid w:val="00842A13"/>
    <w:rsid w:val="00842FC2"/>
    <w:rsid w:val="00843159"/>
    <w:rsid w:val="008437AE"/>
    <w:rsid w:val="00843855"/>
    <w:rsid w:val="00843AF7"/>
    <w:rsid w:val="00844605"/>
    <w:rsid w:val="008449A3"/>
    <w:rsid w:val="00844EB0"/>
    <w:rsid w:val="008450E1"/>
    <w:rsid w:val="008451E4"/>
    <w:rsid w:val="008462F4"/>
    <w:rsid w:val="008468BA"/>
    <w:rsid w:val="00847342"/>
    <w:rsid w:val="00847401"/>
    <w:rsid w:val="00850AA7"/>
    <w:rsid w:val="00850C52"/>
    <w:rsid w:val="00851824"/>
    <w:rsid w:val="00851AC8"/>
    <w:rsid w:val="0085252C"/>
    <w:rsid w:val="008532D0"/>
    <w:rsid w:val="008541A7"/>
    <w:rsid w:val="00854C8D"/>
    <w:rsid w:val="00854E7C"/>
    <w:rsid w:val="0085503C"/>
    <w:rsid w:val="00855B2C"/>
    <w:rsid w:val="00855B81"/>
    <w:rsid w:val="00855D3E"/>
    <w:rsid w:val="00855D63"/>
    <w:rsid w:val="00855F08"/>
    <w:rsid w:val="0085609C"/>
    <w:rsid w:val="00856368"/>
    <w:rsid w:val="00856C64"/>
    <w:rsid w:val="008571F8"/>
    <w:rsid w:val="00857420"/>
    <w:rsid w:val="00857845"/>
    <w:rsid w:val="00857DCD"/>
    <w:rsid w:val="008605EE"/>
    <w:rsid w:val="00860F25"/>
    <w:rsid w:val="00861176"/>
    <w:rsid w:val="0086197E"/>
    <w:rsid w:val="00861A5A"/>
    <w:rsid w:val="00861AF2"/>
    <w:rsid w:val="0086278D"/>
    <w:rsid w:val="008634F9"/>
    <w:rsid w:val="00863504"/>
    <w:rsid w:val="008638B8"/>
    <w:rsid w:val="00863B70"/>
    <w:rsid w:val="00863BF9"/>
    <w:rsid w:val="00864217"/>
    <w:rsid w:val="00864523"/>
    <w:rsid w:val="008653F3"/>
    <w:rsid w:val="008654BD"/>
    <w:rsid w:val="0086595A"/>
    <w:rsid w:val="008659DD"/>
    <w:rsid w:val="00865BB7"/>
    <w:rsid w:val="008662A2"/>
    <w:rsid w:val="00866FBB"/>
    <w:rsid w:val="00866FC3"/>
    <w:rsid w:val="0086722F"/>
    <w:rsid w:val="0086757D"/>
    <w:rsid w:val="00867AEF"/>
    <w:rsid w:val="00867B68"/>
    <w:rsid w:val="00867CE5"/>
    <w:rsid w:val="008704EE"/>
    <w:rsid w:val="00870773"/>
    <w:rsid w:val="00870814"/>
    <w:rsid w:val="00871530"/>
    <w:rsid w:val="00871658"/>
    <w:rsid w:val="00871AAB"/>
    <w:rsid w:val="0087280A"/>
    <w:rsid w:val="0087423B"/>
    <w:rsid w:val="008742C0"/>
    <w:rsid w:val="00874A09"/>
    <w:rsid w:val="008754D2"/>
    <w:rsid w:val="0087561E"/>
    <w:rsid w:val="00876365"/>
    <w:rsid w:val="00876B6C"/>
    <w:rsid w:val="00876BF1"/>
    <w:rsid w:val="00876BF9"/>
    <w:rsid w:val="00876C8D"/>
    <w:rsid w:val="00877D43"/>
    <w:rsid w:val="00877FFB"/>
    <w:rsid w:val="00880816"/>
    <w:rsid w:val="00880CDD"/>
    <w:rsid w:val="00880D87"/>
    <w:rsid w:val="008813AD"/>
    <w:rsid w:val="008819B0"/>
    <w:rsid w:val="00881D87"/>
    <w:rsid w:val="00881E47"/>
    <w:rsid w:val="0088225C"/>
    <w:rsid w:val="0088231F"/>
    <w:rsid w:val="00882AB0"/>
    <w:rsid w:val="00882F45"/>
    <w:rsid w:val="008835E9"/>
    <w:rsid w:val="00883616"/>
    <w:rsid w:val="0088498E"/>
    <w:rsid w:val="00884A4D"/>
    <w:rsid w:val="008859A1"/>
    <w:rsid w:val="0088634C"/>
    <w:rsid w:val="0088648B"/>
    <w:rsid w:val="008865BE"/>
    <w:rsid w:val="008866AD"/>
    <w:rsid w:val="00886763"/>
    <w:rsid w:val="00886A47"/>
    <w:rsid w:val="00887189"/>
    <w:rsid w:val="0089007C"/>
    <w:rsid w:val="008902BF"/>
    <w:rsid w:val="00890A92"/>
    <w:rsid w:val="00890D96"/>
    <w:rsid w:val="008911FC"/>
    <w:rsid w:val="00891A0E"/>
    <w:rsid w:val="00891B03"/>
    <w:rsid w:val="00891CDC"/>
    <w:rsid w:val="00891D0F"/>
    <w:rsid w:val="0089244E"/>
    <w:rsid w:val="0089257B"/>
    <w:rsid w:val="008927C3"/>
    <w:rsid w:val="0089315C"/>
    <w:rsid w:val="00893577"/>
    <w:rsid w:val="0089365C"/>
    <w:rsid w:val="0089368C"/>
    <w:rsid w:val="008944C6"/>
    <w:rsid w:val="00894982"/>
    <w:rsid w:val="00894D13"/>
    <w:rsid w:val="00894F28"/>
    <w:rsid w:val="00894F74"/>
    <w:rsid w:val="00895531"/>
    <w:rsid w:val="008961E5"/>
    <w:rsid w:val="00896452"/>
    <w:rsid w:val="00896BE5"/>
    <w:rsid w:val="0089705D"/>
    <w:rsid w:val="0089794B"/>
    <w:rsid w:val="00897CE8"/>
    <w:rsid w:val="00897E5F"/>
    <w:rsid w:val="008A006B"/>
    <w:rsid w:val="008A04FF"/>
    <w:rsid w:val="008A079E"/>
    <w:rsid w:val="008A0BE5"/>
    <w:rsid w:val="008A0D73"/>
    <w:rsid w:val="008A0D9C"/>
    <w:rsid w:val="008A0E9D"/>
    <w:rsid w:val="008A2183"/>
    <w:rsid w:val="008A2C97"/>
    <w:rsid w:val="008A2FB7"/>
    <w:rsid w:val="008A311E"/>
    <w:rsid w:val="008A3142"/>
    <w:rsid w:val="008A387D"/>
    <w:rsid w:val="008A3E3E"/>
    <w:rsid w:val="008A468A"/>
    <w:rsid w:val="008A4C2E"/>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1D2"/>
    <w:rsid w:val="008B33A0"/>
    <w:rsid w:val="008B33CC"/>
    <w:rsid w:val="008B3587"/>
    <w:rsid w:val="008B3743"/>
    <w:rsid w:val="008B52B6"/>
    <w:rsid w:val="008B5426"/>
    <w:rsid w:val="008B5487"/>
    <w:rsid w:val="008B5692"/>
    <w:rsid w:val="008B5B60"/>
    <w:rsid w:val="008B62E3"/>
    <w:rsid w:val="008B648C"/>
    <w:rsid w:val="008B6715"/>
    <w:rsid w:val="008B69A4"/>
    <w:rsid w:val="008B6B10"/>
    <w:rsid w:val="008B6E64"/>
    <w:rsid w:val="008B72C5"/>
    <w:rsid w:val="008C00A8"/>
    <w:rsid w:val="008C06C8"/>
    <w:rsid w:val="008C06EB"/>
    <w:rsid w:val="008C0B03"/>
    <w:rsid w:val="008C10CA"/>
    <w:rsid w:val="008C1E4A"/>
    <w:rsid w:val="008C23AE"/>
    <w:rsid w:val="008C2FC0"/>
    <w:rsid w:val="008C4275"/>
    <w:rsid w:val="008C487C"/>
    <w:rsid w:val="008C4EBB"/>
    <w:rsid w:val="008C4FEE"/>
    <w:rsid w:val="008C5109"/>
    <w:rsid w:val="008C54FD"/>
    <w:rsid w:val="008C6133"/>
    <w:rsid w:val="008C643D"/>
    <w:rsid w:val="008C658D"/>
    <w:rsid w:val="008C65ED"/>
    <w:rsid w:val="008C7240"/>
    <w:rsid w:val="008C76FE"/>
    <w:rsid w:val="008C791E"/>
    <w:rsid w:val="008C7D94"/>
    <w:rsid w:val="008D0597"/>
    <w:rsid w:val="008D0870"/>
    <w:rsid w:val="008D0AE4"/>
    <w:rsid w:val="008D0CCA"/>
    <w:rsid w:val="008D10E0"/>
    <w:rsid w:val="008D1EB2"/>
    <w:rsid w:val="008D39E5"/>
    <w:rsid w:val="008D402A"/>
    <w:rsid w:val="008D4EB9"/>
    <w:rsid w:val="008D5198"/>
    <w:rsid w:val="008D5406"/>
    <w:rsid w:val="008D57D5"/>
    <w:rsid w:val="008D5A51"/>
    <w:rsid w:val="008D5C6F"/>
    <w:rsid w:val="008D5D88"/>
    <w:rsid w:val="008D60A0"/>
    <w:rsid w:val="008D6348"/>
    <w:rsid w:val="008D63FC"/>
    <w:rsid w:val="008D6F17"/>
    <w:rsid w:val="008D71C9"/>
    <w:rsid w:val="008D72E9"/>
    <w:rsid w:val="008D7BFA"/>
    <w:rsid w:val="008D7D69"/>
    <w:rsid w:val="008E0562"/>
    <w:rsid w:val="008E1495"/>
    <w:rsid w:val="008E14CA"/>
    <w:rsid w:val="008E1505"/>
    <w:rsid w:val="008E175E"/>
    <w:rsid w:val="008E1AA5"/>
    <w:rsid w:val="008E1C6B"/>
    <w:rsid w:val="008E2211"/>
    <w:rsid w:val="008E226C"/>
    <w:rsid w:val="008E23C4"/>
    <w:rsid w:val="008E27C3"/>
    <w:rsid w:val="008E28D4"/>
    <w:rsid w:val="008E3125"/>
    <w:rsid w:val="008E31C4"/>
    <w:rsid w:val="008E4458"/>
    <w:rsid w:val="008E4DFA"/>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45D"/>
    <w:rsid w:val="008F0A6B"/>
    <w:rsid w:val="008F0B67"/>
    <w:rsid w:val="008F0B94"/>
    <w:rsid w:val="008F0BA0"/>
    <w:rsid w:val="008F0E13"/>
    <w:rsid w:val="008F143E"/>
    <w:rsid w:val="008F19EB"/>
    <w:rsid w:val="008F205F"/>
    <w:rsid w:val="008F27BA"/>
    <w:rsid w:val="008F2F18"/>
    <w:rsid w:val="008F31CA"/>
    <w:rsid w:val="008F3D12"/>
    <w:rsid w:val="008F3F00"/>
    <w:rsid w:val="008F40EB"/>
    <w:rsid w:val="008F4F7A"/>
    <w:rsid w:val="008F5319"/>
    <w:rsid w:val="008F5648"/>
    <w:rsid w:val="008F5A87"/>
    <w:rsid w:val="008F5B73"/>
    <w:rsid w:val="008F5E8C"/>
    <w:rsid w:val="008F61A4"/>
    <w:rsid w:val="008F6851"/>
    <w:rsid w:val="008F686C"/>
    <w:rsid w:val="008F748C"/>
    <w:rsid w:val="008F7F76"/>
    <w:rsid w:val="0090042A"/>
    <w:rsid w:val="0090109F"/>
    <w:rsid w:val="0090199C"/>
    <w:rsid w:val="00901EFC"/>
    <w:rsid w:val="00902235"/>
    <w:rsid w:val="00902385"/>
    <w:rsid w:val="00902442"/>
    <w:rsid w:val="00902783"/>
    <w:rsid w:val="00902BBE"/>
    <w:rsid w:val="009030AB"/>
    <w:rsid w:val="0090390A"/>
    <w:rsid w:val="0090405D"/>
    <w:rsid w:val="00904455"/>
    <w:rsid w:val="00904802"/>
    <w:rsid w:val="00904A66"/>
    <w:rsid w:val="00905021"/>
    <w:rsid w:val="0090610B"/>
    <w:rsid w:val="009066BB"/>
    <w:rsid w:val="00906B18"/>
    <w:rsid w:val="009070BB"/>
    <w:rsid w:val="00907260"/>
    <w:rsid w:val="00907966"/>
    <w:rsid w:val="00907C2E"/>
    <w:rsid w:val="00910A37"/>
    <w:rsid w:val="00910BE0"/>
    <w:rsid w:val="009111C7"/>
    <w:rsid w:val="009119F2"/>
    <w:rsid w:val="00911A08"/>
    <w:rsid w:val="00911EF9"/>
    <w:rsid w:val="009124A5"/>
    <w:rsid w:val="009128F5"/>
    <w:rsid w:val="00912924"/>
    <w:rsid w:val="00912E59"/>
    <w:rsid w:val="009132F9"/>
    <w:rsid w:val="00913731"/>
    <w:rsid w:val="00913A74"/>
    <w:rsid w:val="00913B0B"/>
    <w:rsid w:val="00913CF3"/>
    <w:rsid w:val="00913D67"/>
    <w:rsid w:val="00913EB1"/>
    <w:rsid w:val="00914092"/>
    <w:rsid w:val="0091441F"/>
    <w:rsid w:val="00914AF5"/>
    <w:rsid w:val="0091674A"/>
    <w:rsid w:val="00916B06"/>
    <w:rsid w:val="00916DB9"/>
    <w:rsid w:val="00917616"/>
    <w:rsid w:val="0091769B"/>
    <w:rsid w:val="0092035C"/>
    <w:rsid w:val="00920D02"/>
    <w:rsid w:val="0092139A"/>
    <w:rsid w:val="009216D5"/>
    <w:rsid w:val="00921702"/>
    <w:rsid w:val="009221FE"/>
    <w:rsid w:val="0092222A"/>
    <w:rsid w:val="00922554"/>
    <w:rsid w:val="009227FD"/>
    <w:rsid w:val="00923246"/>
    <w:rsid w:val="0092339D"/>
    <w:rsid w:val="00923477"/>
    <w:rsid w:val="009235B6"/>
    <w:rsid w:val="009236C6"/>
    <w:rsid w:val="0092395A"/>
    <w:rsid w:val="0092409A"/>
    <w:rsid w:val="009243F1"/>
    <w:rsid w:val="00924B39"/>
    <w:rsid w:val="00925181"/>
    <w:rsid w:val="009256D5"/>
    <w:rsid w:val="0092581F"/>
    <w:rsid w:val="00927754"/>
    <w:rsid w:val="00927E61"/>
    <w:rsid w:val="00927F6E"/>
    <w:rsid w:val="00930A48"/>
    <w:rsid w:val="0093129F"/>
    <w:rsid w:val="00931750"/>
    <w:rsid w:val="0093232E"/>
    <w:rsid w:val="00932A32"/>
    <w:rsid w:val="00932E40"/>
    <w:rsid w:val="00933293"/>
    <w:rsid w:val="0093339D"/>
    <w:rsid w:val="00933B46"/>
    <w:rsid w:val="00933C3F"/>
    <w:rsid w:val="00933E67"/>
    <w:rsid w:val="00933F04"/>
    <w:rsid w:val="00933FA7"/>
    <w:rsid w:val="00934FE9"/>
    <w:rsid w:val="00935050"/>
    <w:rsid w:val="00935894"/>
    <w:rsid w:val="0093597D"/>
    <w:rsid w:val="009359ED"/>
    <w:rsid w:val="00935F7C"/>
    <w:rsid w:val="009368CF"/>
    <w:rsid w:val="009379C5"/>
    <w:rsid w:val="00937AC6"/>
    <w:rsid w:val="00937FC5"/>
    <w:rsid w:val="0094064D"/>
    <w:rsid w:val="009409ED"/>
    <w:rsid w:val="00940A13"/>
    <w:rsid w:val="009411F8"/>
    <w:rsid w:val="00941323"/>
    <w:rsid w:val="0094177C"/>
    <w:rsid w:val="009420B8"/>
    <w:rsid w:val="00942184"/>
    <w:rsid w:val="0094223C"/>
    <w:rsid w:val="00942932"/>
    <w:rsid w:val="00942E17"/>
    <w:rsid w:val="00942E19"/>
    <w:rsid w:val="009431A6"/>
    <w:rsid w:val="0094366F"/>
    <w:rsid w:val="009436AC"/>
    <w:rsid w:val="009436E9"/>
    <w:rsid w:val="009438E6"/>
    <w:rsid w:val="00943C26"/>
    <w:rsid w:val="00943DF9"/>
    <w:rsid w:val="00944110"/>
    <w:rsid w:val="0094477E"/>
    <w:rsid w:val="00944D6C"/>
    <w:rsid w:val="00945162"/>
    <w:rsid w:val="009459BB"/>
    <w:rsid w:val="00945D89"/>
    <w:rsid w:val="0094669A"/>
    <w:rsid w:val="00946E7F"/>
    <w:rsid w:val="00947BF6"/>
    <w:rsid w:val="00950031"/>
    <w:rsid w:val="00950CC5"/>
    <w:rsid w:val="009513CD"/>
    <w:rsid w:val="00951E71"/>
    <w:rsid w:val="00952C47"/>
    <w:rsid w:val="009530A4"/>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8AB"/>
    <w:rsid w:val="00961BDB"/>
    <w:rsid w:val="00961BFF"/>
    <w:rsid w:val="00961C53"/>
    <w:rsid w:val="00961EF9"/>
    <w:rsid w:val="00962163"/>
    <w:rsid w:val="00962176"/>
    <w:rsid w:val="009621DE"/>
    <w:rsid w:val="009626D5"/>
    <w:rsid w:val="009629A7"/>
    <w:rsid w:val="00962D06"/>
    <w:rsid w:val="00963121"/>
    <w:rsid w:val="009636C1"/>
    <w:rsid w:val="00963842"/>
    <w:rsid w:val="00963DAB"/>
    <w:rsid w:val="00963DBF"/>
    <w:rsid w:val="009650A2"/>
    <w:rsid w:val="00965531"/>
    <w:rsid w:val="00965839"/>
    <w:rsid w:val="00965EF8"/>
    <w:rsid w:val="00966242"/>
    <w:rsid w:val="00966334"/>
    <w:rsid w:val="00966762"/>
    <w:rsid w:val="009668C6"/>
    <w:rsid w:val="00966A5D"/>
    <w:rsid w:val="00966B98"/>
    <w:rsid w:val="0097007A"/>
    <w:rsid w:val="0097008D"/>
    <w:rsid w:val="00970245"/>
    <w:rsid w:val="009704A9"/>
    <w:rsid w:val="00970619"/>
    <w:rsid w:val="009707E4"/>
    <w:rsid w:val="00970DC8"/>
    <w:rsid w:val="00971148"/>
    <w:rsid w:val="00971424"/>
    <w:rsid w:val="00971AAF"/>
    <w:rsid w:val="00972DAF"/>
    <w:rsid w:val="0097374F"/>
    <w:rsid w:val="009738BD"/>
    <w:rsid w:val="00973EDF"/>
    <w:rsid w:val="00973F35"/>
    <w:rsid w:val="00974AC2"/>
    <w:rsid w:val="00974CBA"/>
    <w:rsid w:val="00974FB5"/>
    <w:rsid w:val="00975871"/>
    <w:rsid w:val="00975A08"/>
    <w:rsid w:val="00975D34"/>
    <w:rsid w:val="00976256"/>
    <w:rsid w:val="009763B6"/>
    <w:rsid w:val="0097650F"/>
    <w:rsid w:val="00976AFF"/>
    <w:rsid w:val="00977387"/>
    <w:rsid w:val="00977557"/>
    <w:rsid w:val="009775B0"/>
    <w:rsid w:val="00977617"/>
    <w:rsid w:val="00980152"/>
    <w:rsid w:val="00980C9A"/>
    <w:rsid w:val="009835C0"/>
    <w:rsid w:val="00983621"/>
    <w:rsid w:val="00983693"/>
    <w:rsid w:val="0098395E"/>
    <w:rsid w:val="00983AA4"/>
    <w:rsid w:val="00983ABA"/>
    <w:rsid w:val="00983D0D"/>
    <w:rsid w:val="00983F44"/>
    <w:rsid w:val="009847C7"/>
    <w:rsid w:val="00984A33"/>
    <w:rsid w:val="00984B4F"/>
    <w:rsid w:val="009850FC"/>
    <w:rsid w:val="009852C4"/>
    <w:rsid w:val="009858EE"/>
    <w:rsid w:val="00986617"/>
    <w:rsid w:val="00986896"/>
    <w:rsid w:val="00986D03"/>
    <w:rsid w:val="009903D5"/>
    <w:rsid w:val="0099056E"/>
    <w:rsid w:val="009905FD"/>
    <w:rsid w:val="009908D9"/>
    <w:rsid w:val="00990C34"/>
    <w:rsid w:val="00990E69"/>
    <w:rsid w:val="00991343"/>
    <w:rsid w:val="00991A22"/>
    <w:rsid w:val="00991B72"/>
    <w:rsid w:val="00992034"/>
    <w:rsid w:val="009922D6"/>
    <w:rsid w:val="009929B4"/>
    <w:rsid w:val="00992CE1"/>
    <w:rsid w:val="00992DB2"/>
    <w:rsid w:val="00993712"/>
    <w:rsid w:val="009939F0"/>
    <w:rsid w:val="00993BDE"/>
    <w:rsid w:val="00994390"/>
    <w:rsid w:val="00994601"/>
    <w:rsid w:val="0099476B"/>
    <w:rsid w:val="009949CE"/>
    <w:rsid w:val="00994F5B"/>
    <w:rsid w:val="009957F0"/>
    <w:rsid w:val="009959AA"/>
    <w:rsid w:val="00995B27"/>
    <w:rsid w:val="00995DFD"/>
    <w:rsid w:val="00996090"/>
    <w:rsid w:val="00996C6D"/>
    <w:rsid w:val="00997812"/>
    <w:rsid w:val="00997B47"/>
    <w:rsid w:val="00997BEF"/>
    <w:rsid w:val="00997DCF"/>
    <w:rsid w:val="00997EC0"/>
    <w:rsid w:val="009A01EB"/>
    <w:rsid w:val="009A09EC"/>
    <w:rsid w:val="009A0A4A"/>
    <w:rsid w:val="009A0B96"/>
    <w:rsid w:val="009A13BE"/>
    <w:rsid w:val="009A15F2"/>
    <w:rsid w:val="009A1843"/>
    <w:rsid w:val="009A1B01"/>
    <w:rsid w:val="009A26C8"/>
    <w:rsid w:val="009A31E3"/>
    <w:rsid w:val="009A3F9E"/>
    <w:rsid w:val="009A44E5"/>
    <w:rsid w:val="009A4542"/>
    <w:rsid w:val="009A4597"/>
    <w:rsid w:val="009A4A77"/>
    <w:rsid w:val="009A5101"/>
    <w:rsid w:val="009A5655"/>
    <w:rsid w:val="009A567E"/>
    <w:rsid w:val="009A66A7"/>
    <w:rsid w:val="009A6881"/>
    <w:rsid w:val="009A6A73"/>
    <w:rsid w:val="009A6C1C"/>
    <w:rsid w:val="009A7F3A"/>
    <w:rsid w:val="009B0096"/>
    <w:rsid w:val="009B00B3"/>
    <w:rsid w:val="009B041D"/>
    <w:rsid w:val="009B0CB9"/>
    <w:rsid w:val="009B139B"/>
    <w:rsid w:val="009B16F9"/>
    <w:rsid w:val="009B1D77"/>
    <w:rsid w:val="009B20FE"/>
    <w:rsid w:val="009B22B8"/>
    <w:rsid w:val="009B24A3"/>
    <w:rsid w:val="009B29BF"/>
    <w:rsid w:val="009B2BBD"/>
    <w:rsid w:val="009B2CBC"/>
    <w:rsid w:val="009B2EBD"/>
    <w:rsid w:val="009B3448"/>
    <w:rsid w:val="009B37AF"/>
    <w:rsid w:val="009B4540"/>
    <w:rsid w:val="009B47B3"/>
    <w:rsid w:val="009B4B9C"/>
    <w:rsid w:val="009B563E"/>
    <w:rsid w:val="009B5BE0"/>
    <w:rsid w:val="009B61B8"/>
    <w:rsid w:val="009B663A"/>
    <w:rsid w:val="009B6661"/>
    <w:rsid w:val="009B6734"/>
    <w:rsid w:val="009B69E2"/>
    <w:rsid w:val="009B6A6E"/>
    <w:rsid w:val="009B6F08"/>
    <w:rsid w:val="009B70DB"/>
    <w:rsid w:val="009B734C"/>
    <w:rsid w:val="009B7499"/>
    <w:rsid w:val="009C0515"/>
    <w:rsid w:val="009C077E"/>
    <w:rsid w:val="009C08B3"/>
    <w:rsid w:val="009C09FA"/>
    <w:rsid w:val="009C0CCC"/>
    <w:rsid w:val="009C0E30"/>
    <w:rsid w:val="009C0EB7"/>
    <w:rsid w:val="009C12A5"/>
    <w:rsid w:val="009C1A16"/>
    <w:rsid w:val="009C1A24"/>
    <w:rsid w:val="009C225C"/>
    <w:rsid w:val="009C26FC"/>
    <w:rsid w:val="009C299F"/>
    <w:rsid w:val="009C2CF4"/>
    <w:rsid w:val="009C33B5"/>
    <w:rsid w:val="009C3ACF"/>
    <w:rsid w:val="009C3BB6"/>
    <w:rsid w:val="009C4B60"/>
    <w:rsid w:val="009C4B70"/>
    <w:rsid w:val="009C4D1E"/>
    <w:rsid w:val="009C501B"/>
    <w:rsid w:val="009C52C8"/>
    <w:rsid w:val="009C5537"/>
    <w:rsid w:val="009C57AA"/>
    <w:rsid w:val="009C5C04"/>
    <w:rsid w:val="009C5E1A"/>
    <w:rsid w:val="009C5E8B"/>
    <w:rsid w:val="009C6A7D"/>
    <w:rsid w:val="009C6BB6"/>
    <w:rsid w:val="009C7610"/>
    <w:rsid w:val="009C76A8"/>
    <w:rsid w:val="009C77E3"/>
    <w:rsid w:val="009C791E"/>
    <w:rsid w:val="009D07C3"/>
    <w:rsid w:val="009D0AFC"/>
    <w:rsid w:val="009D1318"/>
    <w:rsid w:val="009D13B3"/>
    <w:rsid w:val="009D1FBC"/>
    <w:rsid w:val="009D210B"/>
    <w:rsid w:val="009D2678"/>
    <w:rsid w:val="009D283E"/>
    <w:rsid w:val="009D2850"/>
    <w:rsid w:val="009D3019"/>
    <w:rsid w:val="009D3273"/>
    <w:rsid w:val="009D32D7"/>
    <w:rsid w:val="009D377C"/>
    <w:rsid w:val="009D3818"/>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468"/>
    <w:rsid w:val="009E0C8A"/>
    <w:rsid w:val="009E15F0"/>
    <w:rsid w:val="009E184F"/>
    <w:rsid w:val="009E18CE"/>
    <w:rsid w:val="009E1912"/>
    <w:rsid w:val="009E2093"/>
    <w:rsid w:val="009E299F"/>
    <w:rsid w:val="009E3F36"/>
    <w:rsid w:val="009E46D8"/>
    <w:rsid w:val="009E5B87"/>
    <w:rsid w:val="009E5EDD"/>
    <w:rsid w:val="009E5FF7"/>
    <w:rsid w:val="009E6478"/>
    <w:rsid w:val="009E6879"/>
    <w:rsid w:val="009E6A3D"/>
    <w:rsid w:val="009E6C15"/>
    <w:rsid w:val="009E6F2A"/>
    <w:rsid w:val="009E731D"/>
    <w:rsid w:val="009E73AA"/>
    <w:rsid w:val="009E73C3"/>
    <w:rsid w:val="009E73CA"/>
    <w:rsid w:val="009E7EF4"/>
    <w:rsid w:val="009F0E3C"/>
    <w:rsid w:val="009F0F6C"/>
    <w:rsid w:val="009F1000"/>
    <w:rsid w:val="009F10C6"/>
    <w:rsid w:val="009F215E"/>
    <w:rsid w:val="009F2C37"/>
    <w:rsid w:val="009F2ECD"/>
    <w:rsid w:val="009F3029"/>
    <w:rsid w:val="009F3264"/>
    <w:rsid w:val="009F3C37"/>
    <w:rsid w:val="009F4B35"/>
    <w:rsid w:val="009F4CFF"/>
    <w:rsid w:val="009F5120"/>
    <w:rsid w:val="009F534B"/>
    <w:rsid w:val="009F54DA"/>
    <w:rsid w:val="009F5528"/>
    <w:rsid w:val="009F5C99"/>
    <w:rsid w:val="009F6B29"/>
    <w:rsid w:val="009F6C7D"/>
    <w:rsid w:val="009F733D"/>
    <w:rsid w:val="009F74B0"/>
    <w:rsid w:val="009F78A2"/>
    <w:rsid w:val="009F7BD4"/>
    <w:rsid w:val="00A002E2"/>
    <w:rsid w:val="00A0034D"/>
    <w:rsid w:val="00A00AC8"/>
    <w:rsid w:val="00A00F53"/>
    <w:rsid w:val="00A0216A"/>
    <w:rsid w:val="00A025D0"/>
    <w:rsid w:val="00A026EE"/>
    <w:rsid w:val="00A02B58"/>
    <w:rsid w:val="00A03BF3"/>
    <w:rsid w:val="00A03EC3"/>
    <w:rsid w:val="00A03F9E"/>
    <w:rsid w:val="00A04226"/>
    <w:rsid w:val="00A045CE"/>
    <w:rsid w:val="00A04DE2"/>
    <w:rsid w:val="00A0530C"/>
    <w:rsid w:val="00A0555D"/>
    <w:rsid w:val="00A058FF"/>
    <w:rsid w:val="00A05B9F"/>
    <w:rsid w:val="00A06870"/>
    <w:rsid w:val="00A06EC5"/>
    <w:rsid w:val="00A06F7A"/>
    <w:rsid w:val="00A07209"/>
    <w:rsid w:val="00A07292"/>
    <w:rsid w:val="00A10284"/>
    <w:rsid w:val="00A10D32"/>
    <w:rsid w:val="00A10F14"/>
    <w:rsid w:val="00A10FBA"/>
    <w:rsid w:val="00A1182C"/>
    <w:rsid w:val="00A118AB"/>
    <w:rsid w:val="00A11BEE"/>
    <w:rsid w:val="00A11D07"/>
    <w:rsid w:val="00A1211C"/>
    <w:rsid w:val="00A12765"/>
    <w:rsid w:val="00A12D27"/>
    <w:rsid w:val="00A14A33"/>
    <w:rsid w:val="00A14A46"/>
    <w:rsid w:val="00A14E7D"/>
    <w:rsid w:val="00A15696"/>
    <w:rsid w:val="00A15741"/>
    <w:rsid w:val="00A15ABD"/>
    <w:rsid w:val="00A15D7C"/>
    <w:rsid w:val="00A162F6"/>
    <w:rsid w:val="00A16785"/>
    <w:rsid w:val="00A16ACD"/>
    <w:rsid w:val="00A16BBE"/>
    <w:rsid w:val="00A17170"/>
    <w:rsid w:val="00A1748D"/>
    <w:rsid w:val="00A17833"/>
    <w:rsid w:val="00A17844"/>
    <w:rsid w:val="00A20158"/>
    <w:rsid w:val="00A20A4B"/>
    <w:rsid w:val="00A20A5A"/>
    <w:rsid w:val="00A20A60"/>
    <w:rsid w:val="00A21CFD"/>
    <w:rsid w:val="00A22A8C"/>
    <w:rsid w:val="00A22B32"/>
    <w:rsid w:val="00A23225"/>
    <w:rsid w:val="00A2347E"/>
    <w:rsid w:val="00A23537"/>
    <w:rsid w:val="00A23F6F"/>
    <w:rsid w:val="00A24B31"/>
    <w:rsid w:val="00A24D4D"/>
    <w:rsid w:val="00A25012"/>
    <w:rsid w:val="00A2692A"/>
    <w:rsid w:val="00A26C30"/>
    <w:rsid w:val="00A26CFE"/>
    <w:rsid w:val="00A270FB"/>
    <w:rsid w:val="00A27148"/>
    <w:rsid w:val="00A27181"/>
    <w:rsid w:val="00A272C5"/>
    <w:rsid w:val="00A27E78"/>
    <w:rsid w:val="00A27F53"/>
    <w:rsid w:val="00A30062"/>
    <w:rsid w:val="00A304B4"/>
    <w:rsid w:val="00A30A73"/>
    <w:rsid w:val="00A31EF3"/>
    <w:rsid w:val="00A325D1"/>
    <w:rsid w:val="00A3267C"/>
    <w:rsid w:val="00A32E9A"/>
    <w:rsid w:val="00A33C06"/>
    <w:rsid w:val="00A342C6"/>
    <w:rsid w:val="00A348AF"/>
    <w:rsid w:val="00A34C69"/>
    <w:rsid w:val="00A35920"/>
    <w:rsid w:val="00A35AD0"/>
    <w:rsid w:val="00A35E4D"/>
    <w:rsid w:val="00A36024"/>
    <w:rsid w:val="00A360B2"/>
    <w:rsid w:val="00A3653C"/>
    <w:rsid w:val="00A3660D"/>
    <w:rsid w:val="00A36AE6"/>
    <w:rsid w:val="00A36B9E"/>
    <w:rsid w:val="00A37366"/>
    <w:rsid w:val="00A374DF"/>
    <w:rsid w:val="00A37581"/>
    <w:rsid w:val="00A37617"/>
    <w:rsid w:val="00A379DF"/>
    <w:rsid w:val="00A406F0"/>
    <w:rsid w:val="00A40E32"/>
    <w:rsid w:val="00A4124A"/>
    <w:rsid w:val="00A41353"/>
    <w:rsid w:val="00A42527"/>
    <w:rsid w:val="00A42FF2"/>
    <w:rsid w:val="00A434E3"/>
    <w:rsid w:val="00A4400B"/>
    <w:rsid w:val="00A44740"/>
    <w:rsid w:val="00A448D6"/>
    <w:rsid w:val="00A448D7"/>
    <w:rsid w:val="00A44C0C"/>
    <w:rsid w:val="00A45143"/>
    <w:rsid w:val="00A45940"/>
    <w:rsid w:val="00A460CB"/>
    <w:rsid w:val="00A460F4"/>
    <w:rsid w:val="00A4651B"/>
    <w:rsid w:val="00A4672A"/>
    <w:rsid w:val="00A46A15"/>
    <w:rsid w:val="00A47272"/>
    <w:rsid w:val="00A473ED"/>
    <w:rsid w:val="00A47499"/>
    <w:rsid w:val="00A4759B"/>
    <w:rsid w:val="00A477EB"/>
    <w:rsid w:val="00A47D71"/>
    <w:rsid w:val="00A5072B"/>
    <w:rsid w:val="00A50A38"/>
    <w:rsid w:val="00A515E3"/>
    <w:rsid w:val="00A5277B"/>
    <w:rsid w:val="00A527ED"/>
    <w:rsid w:val="00A528DE"/>
    <w:rsid w:val="00A52CAC"/>
    <w:rsid w:val="00A52F41"/>
    <w:rsid w:val="00A5359D"/>
    <w:rsid w:val="00A54384"/>
    <w:rsid w:val="00A54DEE"/>
    <w:rsid w:val="00A54F71"/>
    <w:rsid w:val="00A5557C"/>
    <w:rsid w:val="00A55D2C"/>
    <w:rsid w:val="00A5632B"/>
    <w:rsid w:val="00A56897"/>
    <w:rsid w:val="00A56F1E"/>
    <w:rsid w:val="00A574D9"/>
    <w:rsid w:val="00A57516"/>
    <w:rsid w:val="00A57837"/>
    <w:rsid w:val="00A57EDC"/>
    <w:rsid w:val="00A6063A"/>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C94"/>
    <w:rsid w:val="00A651FE"/>
    <w:rsid w:val="00A652F9"/>
    <w:rsid w:val="00A65543"/>
    <w:rsid w:val="00A66073"/>
    <w:rsid w:val="00A66107"/>
    <w:rsid w:val="00A663E3"/>
    <w:rsid w:val="00A664CF"/>
    <w:rsid w:val="00A66898"/>
    <w:rsid w:val="00A66DC4"/>
    <w:rsid w:val="00A678C0"/>
    <w:rsid w:val="00A67BD4"/>
    <w:rsid w:val="00A67D0F"/>
    <w:rsid w:val="00A67D47"/>
    <w:rsid w:val="00A67FC5"/>
    <w:rsid w:val="00A7017D"/>
    <w:rsid w:val="00A702DE"/>
    <w:rsid w:val="00A70843"/>
    <w:rsid w:val="00A711E6"/>
    <w:rsid w:val="00A716EC"/>
    <w:rsid w:val="00A71744"/>
    <w:rsid w:val="00A71BFC"/>
    <w:rsid w:val="00A72AFB"/>
    <w:rsid w:val="00A72D1E"/>
    <w:rsid w:val="00A73255"/>
    <w:rsid w:val="00A73679"/>
    <w:rsid w:val="00A73A18"/>
    <w:rsid w:val="00A7494B"/>
    <w:rsid w:val="00A7525A"/>
    <w:rsid w:val="00A75281"/>
    <w:rsid w:val="00A7529A"/>
    <w:rsid w:val="00A760AA"/>
    <w:rsid w:val="00A7640B"/>
    <w:rsid w:val="00A7662E"/>
    <w:rsid w:val="00A77357"/>
    <w:rsid w:val="00A773EC"/>
    <w:rsid w:val="00A77847"/>
    <w:rsid w:val="00A77EBC"/>
    <w:rsid w:val="00A808D5"/>
    <w:rsid w:val="00A80959"/>
    <w:rsid w:val="00A80A38"/>
    <w:rsid w:val="00A80B2B"/>
    <w:rsid w:val="00A81F44"/>
    <w:rsid w:val="00A82F42"/>
    <w:rsid w:val="00A8302F"/>
    <w:rsid w:val="00A84A8E"/>
    <w:rsid w:val="00A84F68"/>
    <w:rsid w:val="00A8508C"/>
    <w:rsid w:val="00A85E9F"/>
    <w:rsid w:val="00A87B7A"/>
    <w:rsid w:val="00A9002D"/>
    <w:rsid w:val="00A9018B"/>
    <w:rsid w:val="00A906A5"/>
    <w:rsid w:val="00A9084B"/>
    <w:rsid w:val="00A91AB4"/>
    <w:rsid w:val="00A9217B"/>
    <w:rsid w:val="00A924A6"/>
    <w:rsid w:val="00A9273B"/>
    <w:rsid w:val="00A92947"/>
    <w:rsid w:val="00A929F4"/>
    <w:rsid w:val="00A92B00"/>
    <w:rsid w:val="00A9335C"/>
    <w:rsid w:val="00A93542"/>
    <w:rsid w:val="00A93D7C"/>
    <w:rsid w:val="00A9442C"/>
    <w:rsid w:val="00A9443C"/>
    <w:rsid w:val="00A9467A"/>
    <w:rsid w:val="00A9527A"/>
    <w:rsid w:val="00A95A64"/>
    <w:rsid w:val="00A95ED4"/>
    <w:rsid w:val="00A95ED6"/>
    <w:rsid w:val="00A96204"/>
    <w:rsid w:val="00A962D4"/>
    <w:rsid w:val="00A96D1A"/>
    <w:rsid w:val="00A97CD6"/>
    <w:rsid w:val="00AA04AC"/>
    <w:rsid w:val="00AA0BF1"/>
    <w:rsid w:val="00AA1271"/>
    <w:rsid w:val="00AA129B"/>
    <w:rsid w:val="00AA12F9"/>
    <w:rsid w:val="00AA1A04"/>
    <w:rsid w:val="00AA1CCC"/>
    <w:rsid w:val="00AA1E52"/>
    <w:rsid w:val="00AA1FF6"/>
    <w:rsid w:val="00AA2656"/>
    <w:rsid w:val="00AA27B1"/>
    <w:rsid w:val="00AA2A0B"/>
    <w:rsid w:val="00AA2CF8"/>
    <w:rsid w:val="00AA2E22"/>
    <w:rsid w:val="00AA3044"/>
    <w:rsid w:val="00AA3222"/>
    <w:rsid w:val="00AA3890"/>
    <w:rsid w:val="00AA3B74"/>
    <w:rsid w:val="00AA41C4"/>
    <w:rsid w:val="00AA42F0"/>
    <w:rsid w:val="00AA4680"/>
    <w:rsid w:val="00AA47AD"/>
    <w:rsid w:val="00AA4B15"/>
    <w:rsid w:val="00AA4C09"/>
    <w:rsid w:val="00AA5316"/>
    <w:rsid w:val="00AA552B"/>
    <w:rsid w:val="00AA5734"/>
    <w:rsid w:val="00AA67F8"/>
    <w:rsid w:val="00AA68F5"/>
    <w:rsid w:val="00AA697E"/>
    <w:rsid w:val="00AA6D4F"/>
    <w:rsid w:val="00AA734E"/>
    <w:rsid w:val="00AA7FAD"/>
    <w:rsid w:val="00AB016B"/>
    <w:rsid w:val="00AB047F"/>
    <w:rsid w:val="00AB0617"/>
    <w:rsid w:val="00AB076A"/>
    <w:rsid w:val="00AB0CE3"/>
    <w:rsid w:val="00AB1857"/>
    <w:rsid w:val="00AB25C7"/>
    <w:rsid w:val="00AB2EDF"/>
    <w:rsid w:val="00AB391C"/>
    <w:rsid w:val="00AB416B"/>
    <w:rsid w:val="00AB4209"/>
    <w:rsid w:val="00AB42AE"/>
    <w:rsid w:val="00AB42B2"/>
    <w:rsid w:val="00AB4516"/>
    <w:rsid w:val="00AB49E5"/>
    <w:rsid w:val="00AB4EC1"/>
    <w:rsid w:val="00AB4F6A"/>
    <w:rsid w:val="00AB51D6"/>
    <w:rsid w:val="00AB5B4A"/>
    <w:rsid w:val="00AB5DD4"/>
    <w:rsid w:val="00AB5ED4"/>
    <w:rsid w:val="00AB60F6"/>
    <w:rsid w:val="00AB6B07"/>
    <w:rsid w:val="00AB728C"/>
    <w:rsid w:val="00AB7753"/>
    <w:rsid w:val="00AB796C"/>
    <w:rsid w:val="00AB7A11"/>
    <w:rsid w:val="00AB7AB5"/>
    <w:rsid w:val="00AC08F5"/>
    <w:rsid w:val="00AC2494"/>
    <w:rsid w:val="00AC2A66"/>
    <w:rsid w:val="00AC2F00"/>
    <w:rsid w:val="00AC31DB"/>
    <w:rsid w:val="00AC344F"/>
    <w:rsid w:val="00AC3462"/>
    <w:rsid w:val="00AC365F"/>
    <w:rsid w:val="00AC3856"/>
    <w:rsid w:val="00AC3B68"/>
    <w:rsid w:val="00AC3C02"/>
    <w:rsid w:val="00AC3C81"/>
    <w:rsid w:val="00AC3DB3"/>
    <w:rsid w:val="00AC3F41"/>
    <w:rsid w:val="00AC45B6"/>
    <w:rsid w:val="00AC46A0"/>
    <w:rsid w:val="00AC48E6"/>
    <w:rsid w:val="00AC50FC"/>
    <w:rsid w:val="00AC5340"/>
    <w:rsid w:val="00AC5346"/>
    <w:rsid w:val="00AC57AA"/>
    <w:rsid w:val="00AC5E68"/>
    <w:rsid w:val="00AC6090"/>
    <w:rsid w:val="00AC6595"/>
    <w:rsid w:val="00AC6715"/>
    <w:rsid w:val="00AC67E0"/>
    <w:rsid w:val="00AC7237"/>
    <w:rsid w:val="00AC7537"/>
    <w:rsid w:val="00AC7B20"/>
    <w:rsid w:val="00AC7DF5"/>
    <w:rsid w:val="00AC7F88"/>
    <w:rsid w:val="00AD0066"/>
    <w:rsid w:val="00AD0781"/>
    <w:rsid w:val="00AD0A4C"/>
    <w:rsid w:val="00AD11BA"/>
    <w:rsid w:val="00AD1CE2"/>
    <w:rsid w:val="00AD1D87"/>
    <w:rsid w:val="00AD22F1"/>
    <w:rsid w:val="00AD34F1"/>
    <w:rsid w:val="00AD3764"/>
    <w:rsid w:val="00AD39F4"/>
    <w:rsid w:val="00AD3A27"/>
    <w:rsid w:val="00AD43D9"/>
    <w:rsid w:val="00AD44AB"/>
    <w:rsid w:val="00AD578C"/>
    <w:rsid w:val="00AD597E"/>
    <w:rsid w:val="00AD5B2A"/>
    <w:rsid w:val="00AD611B"/>
    <w:rsid w:val="00AD63EA"/>
    <w:rsid w:val="00AD6435"/>
    <w:rsid w:val="00AD6490"/>
    <w:rsid w:val="00AD6F21"/>
    <w:rsid w:val="00AD7908"/>
    <w:rsid w:val="00AD7F1F"/>
    <w:rsid w:val="00AE015F"/>
    <w:rsid w:val="00AE01EB"/>
    <w:rsid w:val="00AE020E"/>
    <w:rsid w:val="00AE024C"/>
    <w:rsid w:val="00AE0480"/>
    <w:rsid w:val="00AE07E1"/>
    <w:rsid w:val="00AE0AC7"/>
    <w:rsid w:val="00AE0C18"/>
    <w:rsid w:val="00AE123B"/>
    <w:rsid w:val="00AE15C3"/>
    <w:rsid w:val="00AE16E3"/>
    <w:rsid w:val="00AE1AEA"/>
    <w:rsid w:val="00AE2479"/>
    <w:rsid w:val="00AE2C88"/>
    <w:rsid w:val="00AE2E5E"/>
    <w:rsid w:val="00AE2ED3"/>
    <w:rsid w:val="00AE3118"/>
    <w:rsid w:val="00AE3179"/>
    <w:rsid w:val="00AE36AF"/>
    <w:rsid w:val="00AE3747"/>
    <w:rsid w:val="00AE397B"/>
    <w:rsid w:val="00AE40FC"/>
    <w:rsid w:val="00AE4378"/>
    <w:rsid w:val="00AE44F4"/>
    <w:rsid w:val="00AE4501"/>
    <w:rsid w:val="00AE465E"/>
    <w:rsid w:val="00AE4B68"/>
    <w:rsid w:val="00AE4EDC"/>
    <w:rsid w:val="00AE4F91"/>
    <w:rsid w:val="00AE63DE"/>
    <w:rsid w:val="00AE64B0"/>
    <w:rsid w:val="00AE6F45"/>
    <w:rsid w:val="00AE747D"/>
    <w:rsid w:val="00AE750A"/>
    <w:rsid w:val="00AE76F8"/>
    <w:rsid w:val="00AE7975"/>
    <w:rsid w:val="00AE7A2A"/>
    <w:rsid w:val="00AE7C79"/>
    <w:rsid w:val="00AF029B"/>
    <w:rsid w:val="00AF04A4"/>
    <w:rsid w:val="00AF07DA"/>
    <w:rsid w:val="00AF0E2A"/>
    <w:rsid w:val="00AF19DC"/>
    <w:rsid w:val="00AF19F6"/>
    <w:rsid w:val="00AF2E09"/>
    <w:rsid w:val="00AF3D31"/>
    <w:rsid w:val="00AF49C8"/>
    <w:rsid w:val="00AF4EEB"/>
    <w:rsid w:val="00AF52AA"/>
    <w:rsid w:val="00AF5569"/>
    <w:rsid w:val="00AF557D"/>
    <w:rsid w:val="00AF5D95"/>
    <w:rsid w:val="00AF5E43"/>
    <w:rsid w:val="00AF60B1"/>
    <w:rsid w:val="00AF6A73"/>
    <w:rsid w:val="00AF6AEA"/>
    <w:rsid w:val="00AF6F7E"/>
    <w:rsid w:val="00AF703F"/>
    <w:rsid w:val="00AF76F3"/>
    <w:rsid w:val="00B001FD"/>
    <w:rsid w:val="00B00321"/>
    <w:rsid w:val="00B005D9"/>
    <w:rsid w:val="00B0134D"/>
    <w:rsid w:val="00B024E6"/>
    <w:rsid w:val="00B026A8"/>
    <w:rsid w:val="00B027C8"/>
    <w:rsid w:val="00B027D3"/>
    <w:rsid w:val="00B029E6"/>
    <w:rsid w:val="00B036B3"/>
    <w:rsid w:val="00B03B09"/>
    <w:rsid w:val="00B03F05"/>
    <w:rsid w:val="00B041BF"/>
    <w:rsid w:val="00B04590"/>
    <w:rsid w:val="00B0492F"/>
    <w:rsid w:val="00B04CA0"/>
    <w:rsid w:val="00B05083"/>
    <w:rsid w:val="00B061B4"/>
    <w:rsid w:val="00B061CA"/>
    <w:rsid w:val="00B06772"/>
    <w:rsid w:val="00B067E8"/>
    <w:rsid w:val="00B1008E"/>
    <w:rsid w:val="00B10439"/>
    <w:rsid w:val="00B1098F"/>
    <w:rsid w:val="00B10F66"/>
    <w:rsid w:val="00B11854"/>
    <w:rsid w:val="00B119FF"/>
    <w:rsid w:val="00B120EA"/>
    <w:rsid w:val="00B12AB6"/>
    <w:rsid w:val="00B12C6B"/>
    <w:rsid w:val="00B133C5"/>
    <w:rsid w:val="00B13D12"/>
    <w:rsid w:val="00B14220"/>
    <w:rsid w:val="00B1440C"/>
    <w:rsid w:val="00B1440F"/>
    <w:rsid w:val="00B15514"/>
    <w:rsid w:val="00B16439"/>
    <w:rsid w:val="00B173E0"/>
    <w:rsid w:val="00B1783E"/>
    <w:rsid w:val="00B179B6"/>
    <w:rsid w:val="00B17D06"/>
    <w:rsid w:val="00B17D3C"/>
    <w:rsid w:val="00B17EA2"/>
    <w:rsid w:val="00B205ED"/>
    <w:rsid w:val="00B20649"/>
    <w:rsid w:val="00B20714"/>
    <w:rsid w:val="00B20728"/>
    <w:rsid w:val="00B20885"/>
    <w:rsid w:val="00B20905"/>
    <w:rsid w:val="00B20921"/>
    <w:rsid w:val="00B20A3E"/>
    <w:rsid w:val="00B20AC6"/>
    <w:rsid w:val="00B2151A"/>
    <w:rsid w:val="00B217C0"/>
    <w:rsid w:val="00B224E7"/>
    <w:rsid w:val="00B2251D"/>
    <w:rsid w:val="00B22840"/>
    <w:rsid w:val="00B22F24"/>
    <w:rsid w:val="00B2304B"/>
    <w:rsid w:val="00B234F3"/>
    <w:rsid w:val="00B235DE"/>
    <w:rsid w:val="00B23775"/>
    <w:rsid w:val="00B23C9A"/>
    <w:rsid w:val="00B23F74"/>
    <w:rsid w:val="00B2403A"/>
    <w:rsid w:val="00B2436E"/>
    <w:rsid w:val="00B24644"/>
    <w:rsid w:val="00B24BE6"/>
    <w:rsid w:val="00B24C9B"/>
    <w:rsid w:val="00B25234"/>
    <w:rsid w:val="00B25321"/>
    <w:rsid w:val="00B258D1"/>
    <w:rsid w:val="00B25920"/>
    <w:rsid w:val="00B264AD"/>
    <w:rsid w:val="00B2695C"/>
    <w:rsid w:val="00B269EC"/>
    <w:rsid w:val="00B2721F"/>
    <w:rsid w:val="00B27F52"/>
    <w:rsid w:val="00B30112"/>
    <w:rsid w:val="00B31322"/>
    <w:rsid w:val="00B320FF"/>
    <w:rsid w:val="00B32530"/>
    <w:rsid w:val="00B3271E"/>
    <w:rsid w:val="00B327B2"/>
    <w:rsid w:val="00B32EE5"/>
    <w:rsid w:val="00B335D4"/>
    <w:rsid w:val="00B33945"/>
    <w:rsid w:val="00B33F22"/>
    <w:rsid w:val="00B33F74"/>
    <w:rsid w:val="00B3475D"/>
    <w:rsid w:val="00B347B0"/>
    <w:rsid w:val="00B35A45"/>
    <w:rsid w:val="00B3623A"/>
    <w:rsid w:val="00B36D5E"/>
    <w:rsid w:val="00B36E62"/>
    <w:rsid w:val="00B37651"/>
    <w:rsid w:val="00B37F18"/>
    <w:rsid w:val="00B37F19"/>
    <w:rsid w:val="00B40A75"/>
    <w:rsid w:val="00B40AB5"/>
    <w:rsid w:val="00B40C20"/>
    <w:rsid w:val="00B4115D"/>
    <w:rsid w:val="00B42235"/>
    <w:rsid w:val="00B4286B"/>
    <w:rsid w:val="00B43D23"/>
    <w:rsid w:val="00B4406B"/>
    <w:rsid w:val="00B448C1"/>
    <w:rsid w:val="00B44912"/>
    <w:rsid w:val="00B45A30"/>
    <w:rsid w:val="00B45AB9"/>
    <w:rsid w:val="00B45B96"/>
    <w:rsid w:val="00B46684"/>
    <w:rsid w:val="00B46ADB"/>
    <w:rsid w:val="00B46DBB"/>
    <w:rsid w:val="00B46F3D"/>
    <w:rsid w:val="00B47065"/>
    <w:rsid w:val="00B47157"/>
    <w:rsid w:val="00B4724B"/>
    <w:rsid w:val="00B4755A"/>
    <w:rsid w:val="00B50261"/>
    <w:rsid w:val="00B50A89"/>
    <w:rsid w:val="00B5113A"/>
    <w:rsid w:val="00B512DA"/>
    <w:rsid w:val="00B514CC"/>
    <w:rsid w:val="00B515F4"/>
    <w:rsid w:val="00B51653"/>
    <w:rsid w:val="00B5172F"/>
    <w:rsid w:val="00B51D40"/>
    <w:rsid w:val="00B52176"/>
    <w:rsid w:val="00B523C7"/>
    <w:rsid w:val="00B52F92"/>
    <w:rsid w:val="00B52FE4"/>
    <w:rsid w:val="00B5344D"/>
    <w:rsid w:val="00B5364A"/>
    <w:rsid w:val="00B54001"/>
    <w:rsid w:val="00B540EC"/>
    <w:rsid w:val="00B54180"/>
    <w:rsid w:val="00B545FA"/>
    <w:rsid w:val="00B547BA"/>
    <w:rsid w:val="00B54CFD"/>
    <w:rsid w:val="00B551E4"/>
    <w:rsid w:val="00B554B8"/>
    <w:rsid w:val="00B555E9"/>
    <w:rsid w:val="00B556EA"/>
    <w:rsid w:val="00B55D61"/>
    <w:rsid w:val="00B56107"/>
    <w:rsid w:val="00B56F55"/>
    <w:rsid w:val="00B572D2"/>
    <w:rsid w:val="00B57587"/>
    <w:rsid w:val="00B5781F"/>
    <w:rsid w:val="00B57DAD"/>
    <w:rsid w:val="00B60184"/>
    <w:rsid w:val="00B60458"/>
    <w:rsid w:val="00B609DB"/>
    <w:rsid w:val="00B60A30"/>
    <w:rsid w:val="00B61AE9"/>
    <w:rsid w:val="00B61B79"/>
    <w:rsid w:val="00B61EF4"/>
    <w:rsid w:val="00B62EE4"/>
    <w:rsid w:val="00B6365E"/>
    <w:rsid w:val="00B63C39"/>
    <w:rsid w:val="00B63C3E"/>
    <w:rsid w:val="00B63C72"/>
    <w:rsid w:val="00B64682"/>
    <w:rsid w:val="00B649C9"/>
    <w:rsid w:val="00B6525E"/>
    <w:rsid w:val="00B65A19"/>
    <w:rsid w:val="00B66658"/>
    <w:rsid w:val="00B67138"/>
    <w:rsid w:val="00B673E7"/>
    <w:rsid w:val="00B6794E"/>
    <w:rsid w:val="00B67D3E"/>
    <w:rsid w:val="00B7038A"/>
    <w:rsid w:val="00B70C13"/>
    <w:rsid w:val="00B71881"/>
    <w:rsid w:val="00B7228B"/>
    <w:rsid w:val="00B724CD"/>
    <w:rsid w:val="00B7256A"/>
    <w:rsid w:val="00B72946"/>
    <w:rsid w:val="00B7350D"/>
    <w:rsid w:val="00B7388E"/>
    <w:rsid w:val="00B738EC"/>
    <w:rsid w:val="00B73B4E"/>
    <w:rsid w:val="00B743D7"/>
    <w:rsid w:val="00B74FD2"/>
    <w:rsid w:val="00B757AE"/>
    <w:rsid w:val="00B759D1"/>
    <w:rsid w:val="00B75E31"/>
    <w:rsid w:val="00B7624C"/>
    <w:rsid w:val="00B7663F"/>
    <w:rsid w:val="00B76B53"/>
    <w:rsid w:val="00B7703A"/>
    <w:rsid w:val="00B77672"/>
    <w:rsid w:val="00B779F9"/>
    <w:rsid w:val="00B8012D"/>
    <w:rsid w:val="00B801D7"/>
    <w:rsid w:val="00B8068B"/>
    <w:rsid w:val="00B80982"/>
    <w:rsid w:val="00B814D8"/>
    <w:rsid w:val="00B81896"/>
    <w:rsid w:val="00B8199D"/>
    <w:rsid w:val="00B819D1"/>
    <w:rsid w:val="00B81DC6"/>
    <w:rsid w:val="00B82A5E"/>
    <w:rsid w:val="00B82B68"/>
    <w:rsid w:val="00B835AC"/>
    <w:rsid w:val="00B836B7"/>
    <w:rsid w:val="00B83BAB"/>
    <w:rsid w:val="00B83EDD"/>
    <w:rsid w:val="00B840D2"/>
    <w:rsid w:val="00B841C7"/>
    <w:rsid w:val="00B842C7"/>
    <w:rsid w:val="00B852BB"/>
    <w:rsid w:val="00B86DA6"/>
    <w:rsid w:val="00B87066"/>
    <w:rsid w:val="00B873A2"/>
    <w:rsid w:val="00B874B9"/>
    <w:rsid w:val="00B87B7F"/>
    <w:rsid w:val="00B87EC3"/>
    <w:rsid w:val="00B9042D"/>
    <w:rsid w:val="00B90F3B"/>
    <w:rsid w:val="00B914A8"/>
    <w:rsid w:val="00B9288C"/>
    <w:rsid w:val="00B92921"/>
    <w:rsid w:val="00B92B54"/>
    <w:rsid w:val="00B92C77"/>
    <w:rsid w:val="00B92CC8"/>
    <w:rsid w:val="00B93126"/>
    <w:rsid w:val="00B935F0"/>
    <w:rsid w:val="00B937FA"/>
    <w:rsid w:val="00B9424C"/>
    <w:rsid w:val="00B9438B"/>
    <w:rsid w:val="00B947AA"/>
    <w:rsid w:val="00B958D0"/>
    <w:rsid w:val="00B962A7"/>
    <w:rsid w:val="00B968D5"/>
    <w:rsid w:val="00B96ABE"/>
    <w:rsid w:val="00B96BDD"/>
    <w:rsid w:val="00B97099"/>
    <w:rsid w:val="00B970CC"/>
    <w:rsid w:val="00B972B6"/>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5F38"/>
    <w:rsid w:val="00BA689E"/>
    <w:rsid w:val="00BA6D3A"/>
    <w:rsid w:val="00BA6DD4"/>
    <w:rsid w:val="00BA755B"/>
    <w:rsid w:val="00BA789D"/>
    <w:rsid w:val="00BA7985"/>
    <w:rsid w:val="00BA7E52"/>
    <w:rsid w:val="00BB03D2"/>
    <w:rsid w:val="00BB0CDE"/>
    <w:rsid w:val="00BB1067"/>
    <w:rsid w:val="00BB1442"/>
    <w:rsid w:val="00BB153E"/>
    <w:rsid w:val="00BB201D"/>
    <w:rsid w:val="00BB2432"/>
    <w:rsid w:val="00BB28CB"/>
    <w:rsid w:val="00BB33A4"/>
    <w:rsid w:val="00BB3411"/>
    <w:rsid w:val="00BB3BB7"/>
    <w:rsid w:val="00BB3DA2"/>
    <w:rsid w:val="00BB3E5D"/>
    <w:rsid w:val="00BB44E4"/>
    <w:rsid w:val="00BB4A2C"/>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59C9"/>
    <w:rsid w:val="00BC5A21"/>
    <w:rsid w:val="00BC7376"/>
    <w:rsid w:val="00BC78E9"/>
    <w:rsid w:val="00BD0947"/>
    <w:rsid w:val="00BD1D42"/>
    <w:rsid w:val="00BD2305"/>
    <w:rsid w:val="00BD2B2D"/>
    <w:rsid w:val="00BD2BCB"/>
    <w:rsid w:val="00BD2E08"/>
    <w:rsid w:val="00BD3D36"/>
    <w:rsid w:val="00BD4579"/>
    <w:rsid w:val="00BD465B"/>
    <w:rsid w:val="00BD5805"/>
    <w:rsid w:val="00BD5C55"/>
    <w:rsid w:val="00BD6043"/>
    <w:rsid w:val="00BD654B"/>
    <w:rsid w:val="00BD6A2C"/>
    <w:rsid w:val="00BD6DED"/>
    <w:rsid w:val="00BD6FF0"/>
    <w:rsid w:val="00BD70A2"/>
    <w:rsid w:val="00BD73D2"/>
    <w:rsid w:val="00BD7E60"/>
    <w:rsid w:val="00BE0312"/>
    <w:rsid w:val="00BE03FA"/>
    <w:rsid w:val="00BE0FC5"/>
    <w:rsid w:val="00BE14B5"/>
    <w:rsid w:val="00BE15E3"/>
    <w:rsid w:val="00BE26DF"/>
    <w:rsid w:val="00BE313C"/>
    <w:rsid w:val="00BE33E2"/>
    <w:rsid w:val="00BE3E46"/>
    <w:rsid w:val="00BE4E91"/>
    <w:rsid w:val="00BE4F6A"/>
    <w:rsid w:val="00BE505E"/>
    <w:rsid w:val="00BE6091"/>
    <w:rsid w:val="00BE67B2"/>
    <w:rsid w:val="00BE6897"/>
    <w:rsid w:val="00BE6A28"/>
    <w:rsid w:val="00BE6C9C"/>
    <w:rsid w:val="00BE6CFA"/>
    <w:rsid w:val="00BE6F34"/>
    <w:rsid w:val="00BE76A1"/>
    <w:rsid w:val="00BE76E5"/>
    <w:rsid w:val="00BE7AF7"/>
    <w:rsid w:val="00BE7FAD"/>
    <w:rsid w:val="00BF026F"/>
    <w:rsid w:val="00BF0E3F"/>
    <w:rsid w:val="00BF0FBC"/>
    <w:rsid w:val="00BF190E"/>
    <w:rsid w:val="00BF1FF2"/>
    <w:rsid w:val="00BF2689"/>
    <w:rsid w:val="00BF2CDC"/>
    <w:rsid w:val="00BF3133"/>
    <w:rsid w:val="00BF3B5D"/>
    <w:rsid w:val="00BF481F"/>
    <w:rsid w:val="00BF4827"/>
    <w:rsid w:val="00BF48C0"/>
    <w:rsid w:val="00BF496B"/>
    <w:rsid w:val="00BF4FFB"/>
    <w:rsid w:val="00BF51B4"/>
    <w:rsid w:val="00BF52D0"/>
    <w:rsid w:val="00BF55CA"/>
    <w:rsid w:val="00BF6FA4"/>
    <w:rsid w:val="00BF72BA"/>
    <w:rsid w:val="00BF744C"/>
    <w:rsid w:val="00C00485"/>
    <w:rsid w:val="00C00E0F"/>
    <w:rsid w:val="00C00EB1"/>
    <w:rsid w:val="00C0102B"/>
    <w:rsid w:val="00C01241"/>
    <w:rsid w:val="00C01977"/>
    <w:rsid w:val="00C026B5"/>
    <w:rsid w:val="00C02E21"/>
    <w:rsid w:val="00C0341F"/>
    <w:rsid w:val="00C038E0"/>
    <w:rsid w:val="00C03987"/>
    <w:rsid w:val="00C03B84"/>
    <w:rsid w:val="00C03D35"/>
    <w:rsid w:val="00C04805"/>
    <w:rsid w:val="00C0497F"/>
    <w:rsid w:val="00C0582D"/>
    <w:rsid w:val="00C05F0C"/>
    <w:rsid w:val="00C062D5"/>
    <w:rsid w:val="00C065FF"/>
    <w:rsid w:val="00C066ED"/>
    <w:rsid w:val="00C07F0B"/>
    <w:rsid w:val="00C10089"/>
    <w:rsid w:val="00C10761"/>
    <w:rsid w:val="00C10D51"/>
    <w:rsid w:val="00C11073"/>
    <w:rsid w:val="00C115CF"/>
    <w:rsid w:val="00C1168C"/>
    <w:rsid w:val="00C11D80"/>
    <w:rsid w:val="00C1277A"/>
    <w:rsid w:val="00C12C00"/>
    <w:rsid w:val="00C12CD3"/>
    <w:rsid w:val="00C13069"/>
    <w:rsid w:val="00C14E79"/>
    <w:rsid w:val="00C15260"/>
    <w:rsid w:val="00C15986"/>
    <w:rsid w:val="00C159CA"/>
    <w:rsid w:val="00C16229"/>
    <w:rsid w:val="00C1638D"/>
    <w:rsid w:val="00C16653"/>
    <w:rsid w:val="00C167F3"/>
    <w:rsid w:val="00C16DCE"/>
    <w:rsid w:val="00C1713A"/>
    <w:rsid w:val="00C1732B"/>
    <w:rsid w:val="00C203B5"/>
    <w:rsid w:val="00C20CC2"/>
    <w:rsid w:val="00C20CE0"/>
    <w:rsid w:val="00C20D63"/>
    <w:rsid w:val="00C210C1"/>
    <w:rsid w:val="00C21AC3"/>
    <w:rsid w:val="00C21D9F"/>
    <w:rsid w:val="00C22038"/>
    <w:rsid w:val="00C2218E"/>
    <w:rsid w:val="00C22719"/>
    <w:rsid w:val="00C22CA0"/>
    <w:rsid w:val="00C23499"/>
    <w:rsid w:val="00C238E4"/>
    <w:rsid w:val="00C23C93"/>
    <w:rsid w:val="00C241D7"/>
    <w:rsid w:val="00C25AE7"/>
    <w:rsid w:val="00C26629"/>
    <w:rsid w:val="00C267D0"/>
    <w:rsid w:val="00C26913"/>
    <w:rsid w:val="00C26AB3"/>
    <w:rsid w:val="00C26E64"/>
    <w:rsid w:val="00C2734E"/>
    <w:rsid w:val="00C27387"/>
    <w:rsid w:val="00C30AEA"/>
    <w:rsid w:val="00C30FBB"/>
    <w:rsid w:val="00C31038"/>
    <w:rsid w:val="00C3239A"/>
    <w:rsid w:val="00C32492"/>
    <w:rsid w:val="00C3343E"/>
    <w:rsid w:val="00C33EC9"/>
    <w:rsid w:val="00C341B8"/>
    <w:rsid w:val="00C34FE9"/>
    <w:rsid w:val="00C3526F"/>
    <w:rsid w:val="00C35BBA"/>
    <w:rsid w:val="00C35E73"/>
    <w:rsid w:val="00C360B5"/>
    <w:rsid w:val="00C3616C"/>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523F"/>
    <w:rsid w:val="00C46F41"/>
    <w:rsid w:val="00C47252"/>
    <w:rsid w:val="00C4749C"/>
    <w:rsid w:val="00C4771B"/>
    <w:rsid w:val="00C47DF2"/>
    <w:rsid w:val="00C47E36"/>
    <w:rsid w:val="00C501B9"/>
    <w:rsid w:val="00C50F90"/>
    <w:rsid w:val="00C51453"/>
    <w:rsid w:val="00C5256C"/>
    <w:rsid w:val="00C527B5"/>
    <w:rsid w:val="00C52A8F"/>
    <w:rsid w:val="00C52F2D"/>
    <w:rsid w:val="00C53188"/>
    <w:rsid w:val="00C531FC"/>
    <w:rsid w:val="00C532BA"/>
    <w:rsid w:val="00C532DB"/>
    <w:rsid w:val="00C534EB"/>
    <w:rsid w:val="00C5457E"/>
    <w:rsid w:val="00C54785"/>
    <w:rsid w:val="00C559D4"/>
    <w:rsid w:val="00C55B94"/>
    <w:rsid w:val="00C56169"/>
    <w:rsid w:val="00C5618E"/>
    <w:rsid w:val="00C562E1"/>
    <w:rsid w:val="00C56D6D"/>
    <w:rsid w:val="00C56E78"/>
    <w:rsid w:val="00C57247"/>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CB3"/>
    <w:rsid w:val="00C63E8A"/>
    <w:rsid w:val="00C6446C"/>
    <w:rsid w:val="00C64E96"/>
    <w:rsid w:val="00C65774"/>
    <w:rsid w:val="00C65963"/>
    <w:rsid w:val="00C65F53"/>
    <w:rsid w:val="00C666A5"/>
    <w:rsid w:val="00C6682D"/>
    <w:rsid w:val="00C66B28"/>
    <w:rsid w:val="00C66B4C"/>
    <w:rsid w:val="00C66F27"/>
    <w:rsid w:val="00C67753"/>
    <w:rsid w:val="00C6787B"/>
    <w:rsid w:val="00C70C26"/>
    <w:rsid w:val="00C70D2B"/>
    <w:rsid w:val="00C715CB"/>
    <w:rsid w:val="00C71D05"/>
    <w:rsid w:val="00C71D0C"/>
    <w:rsid w:val="00C72D62"/>
    <w:rsid w:val="00C7321F"/>
    <w:rsid w:val="00C732D6"/>
    <w:rsid w:val="00C73A06"/>
    <w:rsid w:val="00C741E3"/>
    <w:rsid w:val="00C74E96"/>
    <w:rsid w:val="00C74F9F"/>
    <w:rsid w:val="00C75BFD"/>
    <w:rsid w:val="00C75EAF"/>
    <w:rsid w:val="00C76498"/>
    <w:rsid w:val="00C76823"/>
    <w:rsid w:val="00C7692B"/>
    <w:rsid w:val="00C769C5"/>
    <w:rsid w:val="00C7702C"/>
    <w:rsid w:val="00C77277"/>
    <w:rsid w:val="00C77E97"/>
    <w:rsid w:val="00C80160"/>
    <w:rsid w:val="00C81BFF"/>
    <w:rsid w:val="00C82347"/>
    <w:rsid w:val="00C824CA"/>
    <w:rsid w:val="00C82501"/>
    <w:rsid w:val="00C825EB"/>
    <w:rsid w:val="00C8314A"/>
    <w:rsid w:val="00C83890"/>
    <w:rsid w:val="00C83C38"/>
    <w:rsid w:val="00C84056"/>
    <w:rsid w:val="00C840D6"/>
    <w:rsid w:val="00C842ED"/>
    <w:rsid w:val="00C8458D"/>
    <w:rsid w:val="00C847CC"/>
    <w:rsid w:val="00C84CF4"/>
    <w:rsid w:val="00C84FD7"/>
    <w:rsid w:val="00C85035"/>
    <w:rsid w:val="00C8583B"/>
    <w:rsid w:val="00C85E0E"/>
    <w:rsid w:val="00C86609"/>
    <w:rsid w:val="00C86D5C"/>
    <w:rsid w:val="00C86E51"/>
    <w:rsid w:val="00C872C1"/>
    <w:rsid w:val="00C874CA"/>
    <w:rsid w:val="00C87565"/>
    <w:rsid w:val="00C87E86"/>
    <w:rsid w:val="00C9134A"/>
    <w:rsid w:val="00C92107"/>
    <w:rsid w:val="00C92CA3"/>
    <w:rsid w:val="00C93198"/>
    <w:rsid w:val="00C93244"/>
    <w:rsid w:val="00C9356C"/>
    <w:rsid w:val="00C93764"/>
    <w:rsid w:val="00C937A1"/>
    <w:rsid w:val="00C938A5"/>
    <w:rsid w:val="00C93A83"/>
    <w:rsid w:val="00C9409B"/>
    <w:rsid w:val="00C94107"/>
    <w:rsid w:val="00C94371"/>
    <w:rsid w:val="00C94C6B"/>
    <w:rsid w:val="00C9513E"/>
    <w:rsid w:val="00C951C6"/>
    <w:rsid w:val="00C95811"/>
    <w:rsid w:val="00C959D1"/>
    <w:rsid w:val="00C959E1"/>
    <w:rsid w:val="00C95D1C"/>
    <w:rsid w:val="00C95D58"/>
    <w:rsid w:val="00C96833"/>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3C02"/>
    <w:rsid w:val="00CA43F9"/>
    <w:rsid w:val="00CA4C1A"/>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BB0"/>
    <w:rsid w:val="00CB3C4E"/>
    <w:rsid w:val="00CB51AD"/>
    <w:rsid w:val="00CB560B"/>
    <w:rsid w:val="00CB59CF"/>
    <w:rsid w:val="00CB5B9D"/>
    <w:rsid w:val="00CB63C4"/>
    <w:rsid w:val="00CB72BA"/>
    <w:rsid w:val="00CB78D5"/>
    <w:rsid w:val="00CB7920"/>
    <w:rsid w:val="00CB7BD5"/>
    <w:rsid w:val="00CC079E"/>
    <w:rsid w:val="00CC0D7E"/>
    <w:rsid w:val="00CC0E39"/>
    <w:rsid w:val="00CC160E"/>
    <w:rsid w:val="00CC17CE"/>
    <w:rsid w:val="00CC3259"/>
    <w:rsid w:val="00CC3796"/>
    <w:rsid w:val="00CC3E23"/>
    <w:rsid w:val="00CC4290"/>
    <w:rsid w:val="00CC4324"/>
    <w:rsid w:val="00CC4F85"/>
    <w:rsid w:val="00CC7DC4"/>
    <w:rsid w:val="00CD04D1"/>
    <w:rsid w:val="00CD13A2"/>
    <w:rsid w:val="00CD15CC"/>
    <w:rsid w:val="00CD1622"/>
    <w:rsid w:val="00CD1B82"/>
    <w:rsid w:val="00CD26AD"/>
    <w:rsid w:val="00CD2761"/>
    <w:rsid w:val="00CD27AE"/>
    <w:rsid w:val="00CD2A0C"/>
    <w:rsid w:val="00CD3354"/>
    <w:rsid w:val="00CD38CD"/>
    <w:rsid w:val="00CD49E7"/>
    <w:rsid w:val="00CD4D39"/>
    <w:rsid w:val="00CD5AE7"/>
    <w:rsid w:val="00CD6972"/>
    <w:rsid w:val="00CD6E0E"/>
    <w:rsid w:val="00CD75AC"/>
    <w:rsid w:val="00CD7EF6"/>
    <w:rsid w:val="00CE024E"/>
    <w:rsid w:val="00CE048E"/>
    <w:rsid w:val="00CE0FD2"/>
    <w:rsid w:val="00CE1937"/>
    <w:rsid w:val="00CE1D00"/>
    <w:rsid w:val="00CE22FE"/>
    <w:rsid w:val="00CE24FB"/>
    <w:rsid w:val="00CE268A"/>
    <w:rsid w:val="00CE28A3"/>
    <w:rsid w:val="00CE3096"/>
    <w:rsid w:val="00CE3322"/>
    <w:rsid w:val="00CE36A5"/>
    <w:rsid w:val="00CE38B3"/>
    <w:rsid w:val="00CE4173"/>
    <w:rsid w:val="00CE439A"/>
    <w:rsid w:val="00CE52F1"/>
    <w:rsid w:val="00CE6358"/>
    <w:rsid w:val="00CE66CD"/>
    <w:rsid w:val="00CE6F46"/>
    <w:rsid w:val="00CE6F8B"/>
    <w:rsid w:val="00CE709C"/>
    <w:rsid w:val="00CE7355"/>
    <w:rsid w:val="00CE7BAD"/>
    <w:rsid w:val="00CE7DC2"/>
    <w:rsid w:val="00CF0DC7"/>
    <w:rsid w:val="00CF11CE"/>
    <w:rsid w:val="00CF1E2E"/>
    <w:rsid w:val="00CF1EDD"/>
    <w:rsid w:val="00CF247A"/>
    <w:rsid w:val="00CF273A"/>
    <w:rsid w:val="00CF27CE"/>
    <w:rsid w:val="00CF297A"/>
    <w:rsid w:val="00CF2F6F"/>
    <w:rsid w:val="00CF3BEE"/>
    <w:rsid w:val="00CF3E8E"/>
    <w:rsid w:val="00CF4008"/>
    <w:rsid w:val="00CF56CB"/>
    <w:rsid w:val="00CF5928"/>
    <w:rsid w:val="00CF63A9"/>
    <w:rsid w:val="00CF6E90"/>
    <w:rsid w:val="00CF701F"/>
    <w:rsid w:val="00CF7059"/>
    <w:rsid w:val="00CF7384"/>
    <w:rsid w:val="00D01643"/>
    <w:rsid w:val="00D0210D"/>
    <w:rsid w:val="00D0243C"/>
    <w:rsid w:val="00D02C9D"/>
    <w:rsid w:val="00D02E0B"/>
    <w:rsid w:val="00D034A0"/>
    <w:rsid w:val="00D03504"/>
    <w:rsid w:val="00D0354F"/>
    <w:rsid w:val="00D035AB"/>
    <w:rsid w:val="00D037D9"/>
    <w:rsid w:val="00D03C95"/>
    <w:rsid w:val="00D046A5"/>
    <w:rsid w:val="00D04A06"/>
    <w:rsid w:val="00D05267"/>
    <w:rsid w:val="00D05825"/>
    <w:rsid w:val="00D05A62"/>
    <w:rsid w:val="00D05AEC"/>
    <w:rsid w:val="00D05D3B"/>
    <w:rsid w:val="00D05FD7"/>
    <w:rsid w:val="00D06117"/>
    <w:rsid w:val="00D06271"/>
    <w:rsid w:val="00D06CFE"/>
    <w:rsid w:val="00D078AE"/>
    <w:rsid w:val="00D100D5"/>
    <w:rsid w:val="00D1056C"/>
    <w:rsid w:val="00D1125B"/>
    <w:rsid w:val="00D11633"/>
    <w:rsid w:val="00D11717"/>
    <w:rsid w:val="00D11878"/>
    <w:rsid w:val="00D118D4"/>
    <w:rsid w:val="00D11B03"/>
    <w:rsid w:val="00D11F6C"/>
    <w:rsid w:val="00D12409"/>
    <w:rsid w:val="00D13AB0"/>
    <w:rsid w:val="00D13E8A"/>
    <w:rsid w:val="00D1430B"/>
    <w:rsid w:val="00D14594"/>
    <w:rsid w:val="00D14B18"/>
    <w:rsid w:val="00D14D5F"/>
    <w:rsid w:val="00D154D2"/>
    <w:rsid w:val="00D15834"/>
    <w:rsid w:val="00D15F6B"/>
    <w:rsid w:val="00D16283"/>
    <w:rsid w:val="00D16833"/>
    <w:rsid w:val="00D16FAC"/>
    <w:rsid w:val="00D17B90"/>
    <w:rsid w:val="00D2073A"/>
    <w:rsid w:val="00D20867"/>
    <w:rsid w:val="00D21101"/>
    <w:rsid w:val="00D213D8"/>
    <w:rsid w:val="00D2154F"/>
    <w:rsid w:val="00D2170D"/>
    <w:rsid w:val="00D218B9"/>
    <w:rsid w:val="00D21A2C"/>
    <w:rsid w:val="00D225AA"/>
    <w:rsid w:val="00D22DEA"/>
    <w:rsid w:val="00D245BC"/>
    <w:rsid w:val="00D24E97"/>
    <w:rsid w:val="00D251D5"/>
    <w:rsid w:val="00D25AA6"/>
    <w:rsid w:val="00D26744"/>
    <w:rsid w:val="00D271F8"/>
    <w:rsid w:val="00D27604"/>
    <w:rsid w:val="00D27B11"/>
    <w:rsid w:val="00D3037C"/>
    <w:rsid w:val="00D303A9"/>
    <w:rsid w:val="00D31412"/>
    <w:rsid w:val="00D31A82"/>
    <w:rsid w:val="00D31DD2"/>
    <w:rsid w:val="00D32D78"/>
    <w:rsid w:val="00D32DBB"/>
    <w:rsid w:val="00D330DB"/>
    <w:rsid w:val="00D33462"/>
    <w:rsid w:val="00D33B9B"/>
    <w:rsid w:val="00D33C77"/>
    <w:rsid w:val="00D3441D"/>
    <w:rsid w:val="00D350E0"/>
    <w:rsid w:val="00D351F2"/>
    <w:rsid w:val="00D35553"/>
    <w:rsid w:val="00D357E0"/>
    <w:rsid w:val="00D35F20"/>
    <w:rsid w:val="00D36B17"/>
    <w:rsid w:val="00D36DA0"/>
    <w:rsid w:val="00D376E2"/>
    <w:rsid w:val="00D41165"/>
    <w:rsid w:val="00D4240B"/>
    <w:rsid w:val="00D42812"/>
    <w:rsid w:val="00D42DFC"/>
    <w:rsid w:val="00D4313C"/>
    <w:rsid w:val="00D433B3"/>
    <w:rsid w:val="00D4365D"/>
    <w:rsid w:val="00D43A93"/>
    <w:rsid w:val="00D43C63"/>
    <w:rsid w:val="00D43F41"/>
    <w:rsid w:val="00D44255"/>
    <w:rsid w:val="00D446D0"/>
    <w:rsid w:val="00D44E2F"/>
    <w:rsid w:val="00D45EEA"/>
    <w:rsid w:val="00D45F4B"/>
    <w:rsid w:val="00D46094"/>
    <w:rsid w:val="00D463BF"/>
    <w:rsid w:val="00D4665B"/>
    <w:rsid w:val="00D46C03"/>
    <w:rsid w:val="00D47036"/>
    <w:rsid w:val="00D479A8"/>
    <w:rsid w:val="00D5061C"/>
    <w:rsid w:val="00D50F11"/>
    <w:rsid w:val="00D52AFF"/>
    <w:rsid w:val="00D52F6C"/>
    <w:rsid w:val="00D53082"/>
    <w:rsid w:val="00D531FE"/>
    <w:rsid w:val="00D534A7"/>
    <w:rsid w:val="00D53613"/>
    <w:rsid w:val="00D538BB"/>
    <w:rsid w:val="00D53941"/>
    <w:rsid w:val="00D53CA0"/>
    <w:rsid w:val="00D543E7"/>
    <w:rsid w:val="00D54530"/>
    <w:rsid w:val="00D54BD4"/>
    <w:rsid w:val="00D54F90"/>
    <w:rsid w:val="00D54FD8"/>
    <w:rsid w:val="00D5527D"/>
    <w:rsid w:val="00D56714"/>
    <w:rsid w:val="00D570B9"/>
    <w:rsid w:val="00D571E8"/>
    <w:rsid w:val="00D574FE"/>
    <w:rsid w:val="00D57769"/>
    <w:rsid w:val="00D579AD"/>
    <w:rsid w:val="00D57CCB"/>
    <w:rsid w:val="00D57FF0"/>
    <w:rsid w:val="00D600B5"/>
    <w:rsid w:val="00D60BEF"/>
    <w:rsid w:val="00D616DB"/>
    <w:rsid w:val="00D61AC2"/>
    <w:rsid w:val="00D61EDD"/>
    <w:rsid w:val="00D623AC"/>
    <w:rsid w:val="00D62933"/>
    <w:rsid w:val="00D62F48"/>
    <w:rsid w:val="00D63245"/>
    <w:rsid w:val="00D63AF9"/>
    <w:rsid w:val="00D64866"/>
    <w:rsid w:val="00D6586E"/>
    <w:rsid w:val="00D65AF9"/>
    <w:rsid w:val="00D65B47"/>
    <w:rsid w:val="00D66017"/>
    <w:rsid w:val="00D66BED"/>
    <w:rsid w:val="00D66DD4"/>
    <w:rsid w:val="00D6703C"/>
    <w:rsid w:val="00D6740D"/>
    <w:rsid w:val="00D677F0"/>
    <w:rsid w:val="00D679B3"/>
    <w:rsid w:val="00D67AEA"/>
    <w:rsid w:val="00D7026E"/>
    <w:rsid w:val="00D70C1E"/>
    <w:rsid w:val="00D72286"/>
    <w:rsid w:val="00D7281D"/>
    <w:rsid w:val="00D72B59"/>
    <w:rsid w:val="00D72E3A"/>
    <w:rsid w:val="00D7331B"/>
    <w:rsid w:val="00D73667"/>
    <w:rsid w:val="00D74149"/>
    <w:rsid w:val="00D74FEB"/>
    <w:rsid w:val="00D75373"/>
    <w:rsid w:val="00D75499"/>
    <w:rsid w:val="00D75DE1"/>
    <w:rsid w:val="00D76034"/>
    <w:rsid w:val="00D760B9"/>
    <w:rsid w:val="00D763CA"/>
    <w:rsid w:val="00D76506"/>
    <w:rsid w:val="00D76633"/>
    <w:rsid w:val="00D76A07"/>
    <w:rsid w:val="00D77740"/>
    <w:rsid w:val="00D77E18"/>
    <w:rsid w:val="00D803FB"/>
    <w:rsid w:val="00D809B5"/>
    <w:rsid w:val="00D81246"/>
    <w:rsid w:val="00D81571"/>
    <w:rsid w:val="00D827C2"/>
    <w:rsid w:val="00D82DAC"/>
    <w:rsid w:val="00D8354D"/>
    <w:rsid w:val="00D843DD"/>
    <w:rsid w:val="00D853A1"/>
    <w:rsid w:val="00D8550D"/>
    <w:rsid w:val="00D85DB0"/>
    <w:rsid w:val="00D86403"/>
    <w:rsid w:val="00D8685F"/>
    <w:rsid w:val="00D86B83"/>
    <w:rsid w:val="00D8784A"/>
    <w:rsid w:val="00D8787C"/>
    <w:rsid w:val="00D903EC"/>
    <w:rsid w:val="00D90699"/>
    <w:rsid w:val="00D9078C"/>
    <w:rsid w:val="00D90A3C"/>
    <w:rsid w:val="00D90AD4"/>
    <w:rsid w:val="00D91167"/>
    <w:rsid w:val="00D91851"/>
    <w:rsid w:val="00D91FA0"/>
    <w:rsid w:val="00D92477"/>
    <w:rsid w:val="00D925D3"/>
    <w:rsid w:val="00D929BB"/>
    <w:rsid w:val="00D92BE8"/>
    <w:rsid w:val="00D9408F"/>
    <w:rsid w:val="00D94808"/>
    <w:rsid w:val="00D948C4"/>
    <w:rsid w:val="00D953FB"/>
    <w:rsid w:val="00D9572D"/>
    <w:rsid w:val="00D95854"/>
    <w:rsid w:val="00D95E58"/>
    <w:rsid w:val="00D96693"/>
    <w:rsid w:val="00D96F55"/>
    <w:rsid w:val="00D97845"/>
    <w:rsid w:val="00DA0265"/>
    <w:rsid w:val="00DA045B"/>
    <w:rsid w:val="00DA048C"/>
    <w:rsid w:val="00DA0C96"/>
    <w:rsid w:val="00DA0E7F"/>
    <w:rsid w:val="00DA1F42"/>
    <w:rsid w:val="00DA281D"/>
    <w:rsid w:val="00DA3CC2"/>
    <w:rsid w:val="00DA3F86"/>
    <w:rsid w:val="00DA457D"/>
    <w:rsid w:val="00DA4F58"/>
    <w:rsid w:val="00DA5006"/>
    <w:rsid w:val="00DA5084"/>
    <w:rsid w:val="00DA56A8"/>
    <w:rsid w:val="00DA56F1"/>
    <w:rsid w:val="00DA5CF5"/>
    <w:rsid w:val="00DA629D"/>
    <w:rsid w:val="00DA68A7"/>
    <w:rsid w:val="00DA7824"/>
    <w:rsid w:val="00DB0114"/>
    <w:rsid w:val="00DB0321"/>
    <w:rsid w:val="00DB04DA"/>
    <w:rsid w:val="00DB0961"/>
    <w:rsid w:val="00DB0A8E"/>
    <w:rsid w:val="00DB1194"/>
    <w:rsid w:val="00DB1697"/>
    <w:rsid w:val="00DB17EC"/>
    <w:rsid w:val="00DB1C7E"/>
    <w:rsid w:val="00DB256D"/>
    <w:rsid w:val="00DB2EC7"/>
    <w:rsid w:val="00DB328B"/>
    <w:rsid w:val="00DB3778"/>
    <w:rsid w:val="00DB38CE"/>
    <w:rsid w:val="00DB3F9A"/>
    <w:rsid w:val="00DB4009"/>
    <w:rsid w:val="00DB44E9"/>
    <w:rsid w:val="00DB53B7"/>
    <w:rsid w:val="00DB563B"/>
    <w:rsid w:val="00DB5F13"/>
    <w:rsid w:val="00DB642E"/>
    <w:rsid w:val="00DB6F4D"/>
    <w:rsid w:val="00DB6FE2"/>
    <w:rsid w:val="00DB71D9"/>
    <w:rsid w:val="00DB76A1"/>
    <w:rsid w:val="00DB7781"/>
    <w:rsid w:val="00DB7922"/>
    <w:rsid w:val="00DB7EEC"/>
    <w:rsid w:val="00DC0055"/>
    <w:rsid w:val="00DC02C6"/>
    <w:rsid w:val="00DC08A0"/>
    <w:rsid w:val="00DC0977"/>
    <w:rsid w:val="00DC1531"/>
    <w:rsid w:val="00DC1835"/>
    <w:rsid w:val="00DC1D67"/>
    <w:rsid w:val="00DC1D83"/>
    <w:rsid w:val="00DC2818"/>
    <w:rsid w:val="00DC3176"/>
    <w:rsid w:val="00DC3187"/>
    <w:rsid w:val="00DC3953"/>
    <w:rsid w:val="00DC3BD7"/>
    <w:rsid w:val="00DC444F"/>
    <w:rsid w:val="00DC45E8"/>
    <w:rsid w:val="00DC4689"/>
    <w:rsid w:val="00DC47E0"/>
    <w:rsid w:val="00DC5079"/>
    <w:rsid w:val="00DC5477"/>
    <w:rsid w:val="00DC565E"/>
    <w:rsid w:val="00DC5C08"/>
    <w:rsid w:val="00DC6526"/>
    <w:rsid w:val="00DC725D"/>
    <w:rsid w:val="00DC7515"/>
    <w:rsid w:val="00DC753F"/>
    <w:rsid w:val="00DC775C"/>
    <w:rsid w:val="00DC7BB1"/>
    <w:rsid w:val="00DC7F79"/>
    <w:rsid w:val="00DD0F4C"/>
    <w:rsid w:val="00DD16D6"/>
    <w:rsid w:val="00DD1915"/>
    <w:rsid w:val="00DD1B5C"/>
    <w:rsid w:val="00DD1C0F"/>
    <w:rsid w:val="00DD1C11"/>
    <w:rsid w:val="00DD1DD4"/>
    <w:rsid w:val="00DD2036"/>
    <w:rsid w:val="00DD20B3"/>
    <w:rsid w:val="00DD2806"/>
    <w:rsid w:val="00DD2D5E"/>
    <w:rsid w:val="00DD3A5C"/>
    <w:rsid w:val="00DD3D31"/>
    <w:rsid w:val="00DD3E0D"/>
    <w:rsid w:val="00DD3F1F"/>
    <w:rsid w:val="00DD3F80"/>
    <w:rsid w:val="00DD4270"/>
    <w:rsid w:val="00DD502F"/>
    <w:rsid w:val="00DD56FC"/>
    <w:rsid w:val="00DD641C"/>
    <w:rsid w:val="00DD68E9"/>
    <w:rsid w:val="00DD6B18"/>
    <w:rsid w:val="00DD76E3"/>
    <w:rsid w:val="00DD79C6"/>
    <w:rsid w:val="00DD7F64"/>
    <w:rsid w:val="00DD7FB0"/>
    <w:rsid w:val="00DE0163"/>
    <w:rsid w:val="00DE0A26"/>
    <w:rsid w:val="00DE0A95"/>
    <w:rsid w:val="00DE13AB"/>
    <w:rsid w:val="00DE16D6"/>
    <w:rsid w:val="00DE1B4B"/>
    <w:rsid w:val="00DE1CAE"/>
    <w:rsid w:val="00DE1CBC"/>
    <w:rsid w:val="00DE1DF6"/>
    <w:rsid w:val="00DE28E2"/>
    <w:rsid w:val="00DE3083"/>
    <w:rsid w:val="00DE4386"/>
    <w:rsid w:val="00DE448B"/>
    <w:rsid w:val="00DE4813"/>
    <w:rsid w:val="00DE4DFA"/>
    <w:rsid w:val="00DE4E46"/>
    <w:rsid w:val="00DE4FC0"/>
    <w:rsid w:val="00DE518F"/>
    <w:rsid w:val="00DE5945"/>
    <w:rsid w:val="00DE59D6"/>
    <w:rsid w:val="00DE5FFF"/>
    <w:rsid w:val="00DE6531"/>
    <w:rsid w:val="00DE6DB4"/>
    <w:rsid w:val="00DE79F8"/>
    <w:rsid w:val="00DE7DAE"/>
    <w:rsid w:val="00DF00EC"/>
    <w:rsid w:val="00DF0182"/>
    <w:rsid w:val="00DF0188"/>
    <w:rsid w:val="00DF0294"/>
    <w:rsid w:val="00DF041E"/>
    <w:rsid w:val="00DF05AE"/>
    <w:rsid w:val="00DF139E"/>
    <w:rsid w:val="00DF19ED"/>
    <w:rsid w:val="00DF1B1D"/>
    <w:rsid w:val="00DF1F23"/>
    <w:rsid w:val="00DF244A"/>
    <w:rsid w:val="00DF2934"/>
    <w:rsid w:val="00DF2CC3"/>
    <w:rsid w:val="00DF30F3"/>
    <w:rsid w:val="00DF33E2"/>
    <w:rsid w:val="00DF352B"/>
    <w:rsid w:val="00DF3FE5"/>
    <w:rsid w:val="00DF4539"/>
    <w:rsid w:val="00DF492F"/>
    <w:rsid w:val="00DF4AF3"/>
    <w:rsid w:val="00DF5220"/>
    <w:rsid w:val="00DF5604"/>
    <w:rsid w:val="00DF5E12"/>
    <w:rsid w:val="00DF6266"/>
    <w:rsid w:val="00DF6278"/>
    <w:rsid w:val="00DF62BA"/>
    <w:rsid w:val="00DF64CB"/>
    <w:rsid w:val="00DF656E"/>
    <w:rsid w:val="00DF6EA4"/>
    <w:rsid w:val="00DF6F7E"/>
    <w:rsid w:val="00DF7530"/>
    <w:rsid w:val="00DF7E51"/>
    <w:rsid w:val="00DF7F12"/>
    <w:rsid w:val="00E0029A"/>
    <w:rsid w:val="00E008FD"/>
    <w:rsid w:val="00E0108F"/>
    <w:rsid w:val="00E011A1"/>
    <w:rsid w:val="00E01539"/>
    <w:rsid w:val="00E01689"/>
    <w:rsid w:val="00E0218D"/>
    <w:rsid w:val="00E02284"/>
    <w:rsid w:val="00E0233E"/>
    <w:rsid w:val="00E0316F"/>
    <w:rsid w:val="00E033B0"/>
    <w:rsid w:val="00E03802"/>
    <w:rsid w:val="00E03858"/>
    <w:rsid w:val="00E041A4"/>
    <w:rsid w:val="00E04397"/>
    <w:rsid w:val="00E046D0"/>
    <w:rsid w:val="00E04890"/>
    <w:rsid w:val="00E0496A"/>
    <w:rsid w:val="00E04B6F"/>
    <w:rsid w:val="00E04BB5"/>
    <w:rsid w:val="00E0584A"/>
    <w:rsid w:val="00E05B4E"/>
    <w:rsid w:val="00E0603C"/>
    <w:rsid w:val="00E0753F"/>
    <w:rsid w:val="00E076F0"/>
    <w:rsid w:val="00E0780E"/>
    <w:rsid w:val="00E07BA9"/>
    <w:rsid w:val="00E10B8D"/>
    <w:rsid w:val="00E10D02"/>
    <w:rsid w:val="00E10FF2"/>
    <w:rsid w:val="00E115DF"/>
    <w:rsid w:val="00E11912"/>
    <w:rsid w:val="00E1215F"/>
    <w:rsid w:val="00E127A9"/>
    <w:rsid w:val="00E127DD"/>
    <w:rsid w:val="00E12C8E"/>
    <w:rsid w:val="00E12E41"/>
    <w:rsid w:val="00E13605"/>
    <w:rsid w:val="00E138CA"/>
    <w:rsid w:val="00E13CAF"/>
    <w:rsid w:val="00E1458E"/>
    <w:rsid w:val="00E1513D"/>
    <w:rsid w:val="00E155BE"/>
    <w:rsid w:val="00E15AFB"/>
    <w:rsid w:val="00E15D48"/>
    <w:rsid w:val="00E162DA"/>
    <w:rsid w:val="00E17398"/>
    <w:rsid w:val="00E20441"/>
    <w:rsid w:val="00E20ABE"/>
    <w:rsid w:val="00E20EEB"/>
    <w:rsid w:val="00E2152F"/>
    <w:rsid w:val="00E221D8"/>
    <w:rsid w:val="00E230B2"/>
    <w:rsid w:val="00E23174"/>
    <w:rsid w:val="00E23BBE"/>
    <w:rsid w:val="00E23FAD"/>
    <w:rsid w:val="00E24D40"/>
    <w:rsid w:val="00E254A4"/>
    <w:rsid w:val="00E2559F"/>
    <w:rsid w:val="00E25BCD"/>
    <w:rsid w:val="00E26453"/>
    <w:rsid w:val="00E26851"/>
    <w:rsid w:val="00E26A96"/>
    <w:rsid w:val="00E26D8A"/>
    <w:rsid w:val="00E27633"/>
    <w:rsid w:val="00E2796B"/>
    <w:rsid w:val="00E300DE"/>
    <w:rsid w:val="00E30A13"/>
    <w:rsid w:val="00E30B72"/>
    <w:rsid w:val="00E30C7A"/>
    <w:rsid w:val="00E31C5C"/>
    <w:rsid w:val="00E3238B"/>
    <w:rsid w:val="00E32471"/>
    <w:rsid w:val="00E3266C"/>
    <w:rsid w:val="00E32AC4"/>
    <w:rsid w:val="00E32B95"/>
    <w:rsid w:val="00E34C7F"/>
    <w:rsid w:val="00E35302"/>
    <w:rsid w:val="00E3662D"/>
    <w:rsid w:val="00E37365"/>
    <w:rsid w:val="00E3737A"/>
    <w:rsid w:val="00E379E1"/>
    <w:rsid w:val="00E37A5A"/>
    <w:rsid w:val="00E40151"/>
    <w:rsid w:val="00E40C5B"/>
    <w:rsid w:val="00E412DE"/>
    <w:rsid w:val="00E41AE0"/>
    <w:rsid w:val="00E41F22"/>
    <w:rsid w:val="00E42A5C"/>
    <w:rsid w:val="00E42D5D"/>
    <w:rsid w:val="00E438A6"/>
    <w:rsid w:val="00E43F5C"/>
    <w:rsid w:val="00E44A1F"/>
    <w:rsid w:val="00E44BD4"/>
    <w:rsid w:val="00E44C28"/>
    <w:rsid w:val="00E4525F"/>
    <w:rsid w:val="00E455B0"/>
    <w:rsid w:val="00E45B0B"/>
    <w:rsid w:val="00E464E1"/>
    <w:rsid w:val="00E46CFE"/>
    <w:rsid w:val="00E4729B"/>
    <w:rsid w:val="00E473D5"/>
    <w:rsid w:val="00E4771F"/>
    <w:rsid w:val="00E479DD"/>
    <w:rsid w:val="00E47BC8"/>
    <w:rsid w:val="00E508E5"/>
    <w:rsid w:val="00E50994"/>
    <w:rsid w:val="00E51066"/>
    <w:rsid w:val="00E5136F"/>
    <w:rsid w:val="00E51934"/>
    <w:rsid w:val="00E51B0F"/>
    <w:rsid w:val="00E524EB"/>
    <w:rsid w:val="00E528CF"/>
    <w:rsid w:val="00E52A7B"/>
    <w:rsid w:val="00E52C6E"/>
    <w:rsid w:val="00E5399F"/>
    <w:rsid w:val="00E539A9"/>
    <w:rsid w:val="00E54679"/>
    <w:rsid w:val="00E547BE"/>
    <w:rsid w:val="00E54C8D"/>
    <w:rsid w:val="00E54D93"/>
    <w:rsid w:val="00E551AD"/>
    <w:rsid w:val="00E55612"/>
    <w:rsid w:val="00E559A3"/>
    <w:rsid w:val="00E56127"/>
    <w:rsid w:val="00E56B2D"/>
    <w:rsid w:val="00E56B77"/>
    <w:rsid w:val="00E56C69"/>
    <w:rsid w:val="00E573AC"/>
    <w:rsid w:val="00E60452"/>
    <w:rsid w:val="00E60DF6"/>
    <w:rsid w:val="00E60E0E"/>
    <w:rsid w:val="00E61871"/>
    <w:rsid w:val="00E61C51"/>
    <w:rsid w:val="00E62054"/>
    <w:rsid w:val="00E62C40"/>
    <w:rsid w:val="00E631BF"/>
    <w:rsid w:val="00E6324E"/>
    <w:rsid w:val="00E632DA"/>
    <w:rsid w:val="00E633A4"/>
    <w:rsid w:val="00E63521"/>
    <w:rsid w:val="00E6395E"/>
    <w:rsid w:val="00E63F7B"/>
    <w:rsid w:val="00E63FFF"/>
    <w:rsid w:val="00E6402C"/>
    <w:rsid w:val="00E640AA"/>
    <w:rsid w:val="00E6447C"/>
    <w:rsid w:val="00E64A38"/>
    <w:rsid w:val="00E651A7"/>
    <w:rsid w:val="00E65A23"/>
    <w:rsid w:val="00E65FA2"/>
    <w:rsid w:val="00E664D1"/>
    <w:rsid w:val="00E664F4"/>
    <w:rsid w:val="00E66840"/>
    <w:rsid w:val="00E66F03"/>
    <w:rsid w:val="00E67583"/>
    <w:rsid w:val="00E67680"/>
    <w:rsid w:val="00E676C2"/>
    <w:rsid w:val="00E678D2"/>
    <w:rsid w:val="00E6798E"/>
    <w:rsid w:val="00E67CA5"/>
    <w:rsid w:val="00E70154"/>
    <w:rsid w:val="00E7079C"/>
    <w:rsid w:val="00E7095F"/>
    <w:rsid w:val="00E70EAD"/>
    <w:rsid w:val="00E71514"/>
    <w:rsid w:val="00E71DDB"/>
    <w:rsid w:val="00E726CF"/>
    <w:rsid w:val="00E72928"/>
    <w:rsid w:val="00E72D84"/>
    <w:rsid w:val="00E72DD4"/>
    <w:rsid w:val="00E7310B"/>
    <w:rsid w:val="00E73A2A"/>
    <w:rsid w:val="00E73BCA"/>
    <w:rsid w:val="00E73D75"/>
    <w:rsid w:val="00E74067"/>
    <w:rsid w:val="00E74305"/>
    <w:rsid w:val="00E74792"/>
    <w:rsid w:val="00E74814"/>
    <w:rsid w:val="00E7491A"/>
    <w:rsid w:val="00E74D0C"/>
    <w:rsid w:val="00E74E86"/>
    <w:rsid w:val="00E75341"/>
    <w:rsid w:val="00E75533"/>
    <w:rsid w:val="00E75795"/>
    <w:rsid w:val="00E75AEC"/>
    <w:rsid w:val="00E763AA"/>
    <w:rsid w:val="00E764AC"/>
    <w:rsid w:val="00E76B60"/>
    <w:rsid w:val="00E76FC9"/>
    <w:rsid w:val="00E77312"/>
    <w:rsid w:val="00E7745C"/>
    <w:rsid w:val="00E77F69"/>
    <w:rsid w:val="00E80505"/>
    <w:rsid w:val="00E81D03"/>
    <w:rsid w:val="00E82685"/>
    <w:rsid w:val="00E82780"/>
    <w:rsid w:val="00E82CEA"/>
    <w:rsid w:val="00E82F87"/>
    <w:rsid w:val="00E833DD"/>
    <w:rsid w:val="00E8379B"/>
    <w:rsid w:val="00E83BEF"/>
    <w:rsid w:val="00E83F06"/>
    <w:rsid w:val="00E83FB9"/>
    <w:rsid w:val="00E842E7"/>
    <w:rsid w:val="00E842EB"/>
    <w:rsid w:val="00E84659"/>
    <w:rsid w:val="00E84936"/>
    <w:rsid w:val="00E84A8F"/>
    <w:rsid w:val="00E8509D"/>
    <w:rsid w:val="00E8599F"/>
    <w:rsid w:val="00E85DB7"/>
    <w:rsid w:val="00E85EC6"/>
    <w:rsid w:val="00E860B3"/>
    <w:rsid w:val="00E862AA"/>
    <w:rsid w:val="00E867D0"/>
    <w:rsid w:val="00E86892"/>
    <w:rsid w:val="00E86CA3"/>
    <w:rsid w:val="00E86DAE"/>
    <w:rsid w:val="00E8724B"/>
    <w:rsid w:val="00E87484"/>
    <w:rsid w:val="00E87994"/>
    <w:rsid w:val="00E9032F"/>
    <w:rsid w:val="00E90842"/>
    <w:rsid w:val="00E9131F"/>
    <w:rsid w:val="00E9165C"/>
    <w:rsid w:val="00E91789"/>
    <w:rsid w:val="00E91868"/>
    <w:rsid w:val="00E91C57"/>
    <w:rsid w:val="00E91D9C"/>
    <w:rsid w:val="00E91FF2"/>
    <w:rsid w:val="00E92023"/>
    <w:rsid w:val="00E92805"/>
    <w:rsid w:val="00E93F34"/>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0776"/>
    <w:rsid w:val="00EA1B15"/>
    <w:rsid w:val="00EA1E2C"/>
    <w:rsid w:val="00EA2219"/>
    <w:rsid w:val="00EA23A0"/>
    <w:rsid w:val="00EA2730"/>
    <w:rsid w:val="00EA2C18"/>
    <w:rsid w:val="00EA2DB8"/>
    <w:rsid w:val="00EA338C"/>
    <w:rsid w:val="00EA3503"/>
    <w:rsid w:val="00EA39D7"/>
    <w:rsid w:val="00EA411E"/>
    <w:rsid w:val="00EA434C"/>
    <w:rsid w:val="00EA4901"/>
    <w:rsid w:val="00EA490B"/>
    <w:rsid w:val="00EA4BF8"/>
    <w:rsid w:val="00EA5161"/>
    <w:rsid w:val="00EA52AF"/>
    <w:rsid w:val="00EA552D"/>
    <w:rsid w:val="00EA5A58"/>
    <w:rsid w:val="00EA5B5A"/>
    <w:rsid w:val="00EA5CCC"/>
    <w:rsid w:val="00EA5E7B"/>
    <w:rsid w:val="00EA5F62"/>
    <w:rsid w:val="00EA620F"/>
    <w:rsid w:val="00EA6221"/>
    <w:rsid w:val="00EA6BDF"/>
    <w:rsid w:val="00EA6F25"/>
    <w:rsid w:val="00EA75E8"/>
    <w:rsid w:val="00EA7636"/>
    <w:rsid w:val="00EA7865"/>
    <w:rsid w:val="00EA7CCB"/>
    <w:rsid w:val="00EA7DC5"/>
    <w:rsid w:val="00EA7F20"/>
    <w:rsid w:val="00EB0076"/>
    <w:rsid w:val="00EB014E"/>
    <w:rsid w:val="00EB09AD"/>
    <w:rsid w:val="00EB0C69"/>
    <w:rsid w:val="00EB0D23"/>
    <w:rsid w:val="00EB0E7E"/>
    <w:rsid w:val="00EB1170"/>
    <w:rsid w:val="00EB16D4"/>
    <w:rsid w:val="00EB1CF9"/>
    <w:rsid w:val="00EB2EA0"/>
    <w:rsid w:val="00EB34F6"/>
    <w:rsid w:val="00EB3956"/>
    <w:rsid w:val="00EB3BE8"/>
    <w:rsid w:val="00EB411E"/>
    <w:rsid w:val="00EB4442"/>
    <w:rsid w:val="00EB59AD"/>
    <w:rsid w:val="00EB5E9E"/>
    <w:rsid w:val="00EB6174"/>
    <w:rsid w:val="00EB68CB"/>
    <w:rsid w:val="00EB6E08"/>
    <w:rsid w:val="00EB6E60"/>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C5A"/>
    <w:rsid w:val="00EC6F5C"/>
    <w:rsid w:val="00EC761A"/>
    <w:rsid w:val="00EC7EAB"/>
    <w:rsid w:val="00ED0CB1"/>
    <w:rsid w:val="00ED1297"/>
    <w:rsid w:val="00ED1D9C"/>
    <w:rsid w:val="00ED2A61"/>
    <w:rsid w:val="00ED3D15"/>
    <w:rsid w:val="00ED3F02"/>
    <w:rsid w:val="00ED4237"/>
    <w:rsid w:val="00ED4587"/>
    <w:rsid w:val="00ED4A17"/>
    <w:rsid w:val="00ED50EE"/>
    <w:rsid w:val="00ED5C60"/>
    <w:rsid w:val="00ED5D72"/>
    <w:rsid w:val="00ED5EA8"/>
    <w:rsid w:val="00ED6DD4"/>
    <w:rsid w:val="00ED7004"/>
    <w:rsid w:val="00ED7252"/>
    <w:rsid w:val="00ED786A"/>
    <w:rsid w:val="00ED7A25"/>
    <w:rsid w:val="00ED7E11"/>
    <w:rsid w:val="00EE0335"/>
    <w:rsid w:val="00EE0562"/>
    <w:rsid w:val="00EE0F06"/>
    <w:rsid w:val="00EE1862"/>
    <w:rsid w:val="00EE199F"/>
    <w:rsid w:val="00EE32B6"/>
    <w:rsid w:val="00EE374F"/>
    <w:rsid w:val="00EE418A"/>
    <w:rsid w:val="00EE4D12"/>
    <w:rsid w:val="00EE4D8B"/>
    <w:rsid w:val="00EE5015"/>
    <w:rsid w:val="00EE5205"/>
    <w:rsid w:val="00EE520C"/>
    <w:rsid w:val="00EE5287"/>
    <w:rsid w:val="00EE6BE5"/>
    <w:rsid w:val="00EE7056"/>
    <w:rsid w:val="00EE7197"/>
    <w:rsid w:val="00EE7A86"/>
    <w:rsid w:val="00EF0045"/>
    <w:rsid w:val="00EF0933"/>
    <w:rsid w:val="00EF0B26"/>
    <w:rsid w:val="00EF0D11"/>
    <w:rsid w:val="00EF104C"/>
    <w:rsid w:val="00EF11EB"/>
    <w:rsid w:val="00EF1F72"/>
    <w:rsid w:val="00EF23FD"/>
    <w:rsid w:val="00EF29C7"/>
    <w:rsid w:val="00EF35B3"/>
    <w:rsid w:val="00EF3B68"/>
    <w:rsid w:val="00EF3DF2"/>
    <w:rsid w:val="00EF3E91"/>
    <w:rsid w:val="00EF40B6"/>
    <w:rsid w:val="00EF4774"/>
    <w:rsid w:val="00EF4D00"/>
    <w:rsid w:val="00EF5083"/>
    <w:rsid w:val="00EF54B5"/>
    <w:rsid w:val="00EF55B8"/>
    <w:rsid w:val="00EF561A"/>
    <w:rsid w:val="00EF5629"/>
    <w:rsid w:val="00EF5F8D"/>
    <w:rsid w:val="00EF684F"/>
    <w:rsid w:val="00EF6C7C"/>
    <w:rsid w:val="00EF74C1"/>
    <w:rsid w:val="00EF75CE"/>
    <w:rsid w:val="00EF7EF7"/>
    <w:rsid w:val="00F00570"/>
    <w:rsid w:val="00F0112F"/>
    <w:rsid w:val="00F011BD"/>
    <w:rsid w:val="00F013D7"/>
    <w:rsid w:val="00F031E9"/>
    <w:rsid w:val="00F032D9"/>
    <w:rsid w:val="00F03588"/>
    <w:rsid w:val="00F037AB"/>
    <w:rsid w:val="00F0454D"/>
    <w:rsid w:val="00F0478D"/>
    <w:rsid w:val="00F04823"/>
    <w:rsid w:val="00F04FE2"/>
    <w:rsid w:val="00F05C28"/>
    <w:rsid w:val="00F05DA8"/>
    <w:rsid w:val="00F05DCF"/>
    <w:rsid w:val="00F05E01"/>
    <w:rsid w:val="00F0716D"/>
    <w:rsid w:val="00F077A2"/>
    <w:rsid w:val="00F07E5B"/>
    <w:rsid w:val="00F10DA9"/>
    <w:rsid w:val="00F11528"/>
    <w:rsid w:val="00F11BAD"/>
    <w:rsid w:val="00F11DAA"/>
    <w:rsid w:val="00F12117"/>
    <w:rsid w:val="00F12146"/>
    <w:rsid w:val="00F12168"/>
    <w:rsid w:val="00F124C2"/>
    <w:rsid w:val="00F12711"/>
    <w:rsid w:val="00F13101"/>
    <w:rsid w:val="00F13286"/>
    <w:rsid w:val="00F1367A"/>
    <w:rsid w:val="00F1374C"/>
    <w:rsid w:val="00F13B91"/>
    <w:rsid w:val="00F13BE6"/>
    <w:rsid w:val="00F13DF8"/>
    <w:rsid w:val="00F14551"/>
    <w:rsid w:val="00F148C4"/>
    <w:rsid w:val="00F14CB1"/>
    <w:rsid w:val="00F15446"/>
    <w:rsid w:val="00F15D8F"/>
    <w:rsid w:val="00F1631C"/>
    <w:rsid w:val="00F1687B"/>
    <w:rsid w:val="00F16DA0"/>
    <w:rsid w:val="00F17054"/>
    <w:rsid w:val="00F17EDB"/>
    <w:rsid w:val="00F20086"/>
    <w:rsid w:val="00F203D4"/>
    <w:rsid w:val="00F20743"/>
    <w:rsid w:val="00F209B1"/>
    <w:rsid w:val="00F210E5"/>
    <w:rsid w:val="00F219BA"/>
    <w:rsid w:val="00F22216"/>
    <w:rsid w:val="00F22868"/>
    <w:rsid w:val="00F229D2"/>
    <w:rsid w:val="00F22F7F"/>
    <w:rsid w:val="00F233C8"/>
    <w:rsid w:val="00F23538"/>
    <w:rsid w:val="00F23F2A"/>
    <w:rsid w:val="00F2440E"/>
    <w:rsid w:val="00F24D5C"/>
    <w:rsid w:val="00F24E09"/>
    <w:rsid w:val="00F25115"/>
    <w:rsid w:val="00F2520E"/>
    <w:rsid w:val="00F25534"/>
    <w:rsid w:val="00F25545"/>
    <w:rsid w:val="00F25FAD"/>
    <w:rsid w:val="00F26F32"/>
    <w:rsid w:val="00F2730B"/>
    <w:rsid w:val="00F273E4"/>
    <w:rsid w:val="00F27742"/>
    <w:rsid w:val="00F27E45"/>
    <w:rsid w:val="00F309F4"/>
    <w:rsid w:val="00F31110"/>
    <w:rsid w:val="00F31898"/>
    <w:rsid w:val="00F31D90"/>
    <w:rsid w:val="00F31FA1"/>
    <w:rsid w:val="00F3276D"/>
    <w:rsid w:val="00F327E2"/>
    <w:rsid w:val="00F32B44"/>
    <w:rsid w:val="00F33627"/>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CBD"/>
    <w:rsid w:val="00F37D3B"/>
    <w:rsid w:val="00F400E4"/>
    <w:rsid w:val="00F40A86"/>
    <w:rsid w:val="00F40FE5"/>
    <w:rsid w:val="00F419AC"/>
    <w:rsid w:val="00F42277"/>
    <w:rsid w:val="00F423CC"/>
    <w:rsid w:val="00F423D7"/>
    <w:rsid w:val="00F42597"/>
    <w:rsid w:val="00F4273F"/>
    <w:rsid w:val="00F42A56"/>
    <w:rsid w:val="00F436D4"/>
    <w:rsid w:val="00F436D9"/>
    <w:rsid w:val="00F44418"/>
    <w:rsid w:val="00F4478F"/>
    <w:rsid w:val="00F44C42"/>
    <w:rsid w:val="00F452DD"/>
    <w:rsid w:val="00F46593"/>
    <w:rsid w:val="00F46D97"/>
    <w:rsid w:val="00F46DCB"/>
    <w:rsid w:val="00F46F5E"/>
    <w:rsid w:val="00F47117"/>
    <w:rsid w:val="00F4757E"/>
    <w:rsid w:val="00F47A02"/>
    <w:rsid w:val="00F47FE3"/>
    <w:rsid w:val="00F50499"/>
    <w:rsid w:val="00F50639"/>
    <w:rsid w:val="00F50BF7"/>
    <w:rsid w:val="00F5135C"/>
    <w:rsid w:val="00F516D3"/>
    <w:rsid w:val="00F52394"/>
    <w:rsid w:val="00F52B75"/>
    <w:rsid w:val="00F52CA7"/>
    <w:rsid w:val="00F5360B"/>
    <w:rsid w:val="00F53728"/>
    <w:rsid w:val="00F538E8"/>
    <w:rsid w:val="00F54725"/>
    <w:rsid w:val="00F549EE"/>
    <w:rsid w:val="00F54D11"/>
    <w:rsid w:val="00F5554D"/>
    <w:rsid w:val="00F559C1"/>
    <w:rsid w:val="00F55B95"/>
    <w:rsid w:val="00F561F5"/>
    <w:rsid w:val="00F566F7"/>
    <w:rsid w:val="00F56D2F"/>
    <w:rsid w:val="00F60151"/>
    <w:rsid w:val="00F601BD"/>
    <w:rsid w:val="00F60632"/>
    <w:rsid w:val="00F60E24"/>
    <w:rsid w:val="00F616F0"/>
    <w:rsid w:val="00F619BF"/>
    <w:rsid w:val="00F61F7A"/>
    <w:rsid w:val="00F62030"/>
    <w:rsid w:val="00F6305E"/>
    <w:rsid w:val="00F63138"/>
    <w:rsid w:val="00F6435F"/>
    <w:rsid w:val="00F64403"/>
    <w:rsid w:val="00F645F3"/>
    <w:rsid w:val="00F6488B"/>
    <w:rsid w:val="00F649F6"/>
    <w:rsid w:val="00F64B72"/>
    <w:rsid w:val="00F64E33"/>
    <w:rsid w:val="00F64EF9"/>
    <w:rsid w:val="00F6525D"/>
    <w:rsid w:val="00F6539D"/>
    <w:rsid w:val="00F65D7D"/>
    <w:rsid w:val="00F65E2D"/>
    <w:rsid w:val="00F66010"/>
    <w:rsid w:val="00F67F51"/>
    <w:rsid w:val="00F72123"/>
    <w:rsid w:val="00F721FE"/>
    <w:rsid w:val="00F72920"/>
    <w:rsid w:val="00F72E05"/>
    <w:rsid w:val="00F73072"/>
    <w:rsid w:val="00F73EAB"/>
    <w:rsid w:val="00F73F08"/>
    <w:rsid w:val="00F744EF"/>
    <w:rsid w:val="00F74807"/>
    <w:rsid w:val="00F74B43"/>
    <w:rsid w:val="00F751CB"/>
    <w:rsid w:val="00F75221"/>
    <w:rsid w:val="00F75480"/>
    <w:rsid w:val="00F758FF"/>
    <w:rsid w:val="00F76DEE"/>
    <w:rsid w:val="00F77449"/>
    <w:rsid w:val="00F77948"/>
    <w:rsid w:val="00F77C80"/>
    <w:rsid w:val="00F77F43"/>
    <w:rsid w:val="00F77FF4"/>
    <w:rsid w:val="00F800C2"/>
    <w:rsid w:val="00F804BC"/>
    <w:rsid w:val="00F80555"/>
    <w:rsid w:val="00F81232"/>
    <w:rsid w:val="00F812C3"/>
    <w:rsid w:val="00F81598"/>
    <w:rsid w:val="00F81A74"/>
    <w:rsid w:val="00F81BB1"/>
    <w:rsid w:val="00F81BC3"/>
    <w:rsid w:val="00F8216F"/>
    <w:rsid w:val="00F8299C"/>
    <w:rsid w:val="00F82F43"/>
    <w:rsid w:val="00F8313C"/>
    <w:rsid w:val="00F833A4"/>
    <w:rsid w:val="00F83439"/>
    <w:rsid w:val="00F83D3D"/>
    <w:rsid w:val="00F84749"/>
    <w:rsid w:val="00F84B1B"/>
    <w:rsid w:val="00F84CC7"/>
    <w:rsid w:val="00F855A3"/>
    <w:rsid w:val="00F85D47"/>
    <w:rsid w:val="00F85D73"/>
    <w:rsid w:val="00F85E2E"/>
    <w:rsid w:val="00F85FAD"/>
    <w:rsid w:val="00F86F62"/>
    <w:rsid w:val="00F87744"/>
    <w:rsid w:val="00F87A8F"/>
    <w:rsid w:val="00F87AF5"/>
    <w:rsid w:val="00F87BAD"/>
    <w:rsid w:val="00F87C5A"/>
    <w:rsid w:val="00F87C7C"/>
    <w:rsid w:val="00F87F92"/>
    <w:rsid w:val="00F9007A"/>
    <w:rsid w:val="00F90139"/>
    <w:rsid w:val="00F90519"/>
    <w:rsid w:val="00F908B9"/>
    <w:rsid w:val="00F90ADE"/>
    <w:rsid w:val="00F90D6B"/>
    <w:rsid w:val="00F91977"/>
    <w:rsid w:val="00F92814"/>
    <w:rsid w:val="00F92B22"/>
    <w:rsid w:val="00F92D95"/>
    <w:rsid w:val="00F93159"/>
    <w:rsid w:val="00F933B5"/>
    <w:rsid w:val="00F93511"/>
    <w:rsid w:val="00F93864"/>
    <w:rsid w:val="00F938B7"/>
    <w:rsid w:val="00F93CF1"/>
    <w:rsid w:val="00F944E3"/>
    <w:rsid w:val="00F9493D"/>
    <w:rsid w:val="00F94A41"/>
    <w:rsid w:val="00F950A5"/>
    <w:rsid w:val="00F950D0"/>
    <w:rsid w:val="00F956F7"/>
    <w:rsid w:val="00F95B50"/>
    <w:rsid w:val="00F961B3"/>
    <w:rsid w:val="00F96226"/>
    <w:rsid w:val="00F974EA"/>
    <w:rsid w:val="00F97734"/>
    <w:rsid w:val="00FA0690"/>
    <w:rsid w:val="00FA1784"/>
    <w:rsid w:val="00FA199B"/>
    <w:rsid w:val="00FA1A5E"/>
    <w:rsid w:val="00FA2008"/>
    <w:rsid w:val="00FA2190"/>
    <w:rsid w:val="00FA22C4"/>
    <w:rsid w:val="00FA2C69"/>
    <w:rsid w:val="00FA3F5C"/>
    <w:rsid w:val="00FA3F9E"/>
    <w:rsid w:val="00FA446B"/>
    <w:rsid w:val="00FA4FED"/>
    <w:rsid w:val="00FA584F"/>
    <w:rsid w:val="00FA5E8C"/>
    <w:rsid w:val="00FA5ECE"/>
    <w:rsid w:val="00FA62CE"/>
    <w:rsid w:val="00FA660C"/>
    <w:rsid w:val="00FA69CB"/>
    <w:rsid w:val="00FA6E4A"/>
    <w:rsid w:val="00FA707B"/>
    <w:rsid w:val="00FA769D"/>
    <w:rsid w:val="00FA7B25"/>
    <w:rsid w:val="00FB063E"/>
    <w:rsid w:val="00FB06E2"/>
    <w:rsid w:val="00FB08ED"/>
    <w:rsid w:val="00FB1D85"/>
    <w:rsid w:val="00FB2A1F"/>
    <w:rsid w:val="00FB3CAB"/>
    <w:rsid w:val="00FB3E21"/>
    <w:rsid w:val="00FB4261"/>
    <w:rsid w:val="00FB5200"/>
    <w:rsid w:val="00FB5396"/>
    <w:rsid w:val="00FB553E"/>
    <w:rsid w:val="00FB596B"/>
    <w:rsid w:val="00FB5BE8"/>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307"/>
    <w:rsid w:val="00FC3713"/>
    <w:rsid w:val="00FC42D7"/>
    <w:rsid w:val="00FC4AAD"/>
    <w:rsid w:val="00FC4C9F"/>
    <w:rsid w:val="00FC4D1F"/>
    <w:rsid w:val="00FC5151"/>
    <w:rsid w:val="00FC5372"/>
    <w:rsid w:val="00FC549B"/>
    <w:rsid w:val="00FC5E4E"/>
    <w:rsid w:val="00FC5F06"/>
    <w:rsid w:val="00FC6D06"/>
    <w:rsid w:val="00FC70C5"/>
    <w:rsid w:val="00FC7899"/>
    <w:rsid w:val="00FC7C22"/>
    <w:rsid w:val="00FD0430"/>
    <w:rsid w:val="00FD072C"/>
    <w:rsid w:val="00FD075F"/>
    <w:rsid w:val="00FD096F"/>
    <w:rsid w:val="00FD0A5F"/>
    <w:rsid w:val="00FD0D14"/>
    <w:rsid w:val="00FD241F"/>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BF2"/>
    <w:rsid w:val="00FE2E61"/>
    <w:rsid w:val="00FE3412"/>
    <w:rsid w:val="00FE3878"/>
    <w:rsid w:val="00FE410F"/>
    <w:rsid w:val="00FE42A3"/>
    <w:rsid w:val="00FE54AE"/>
    <w:rsid w:val="00FE57B4"/>
    <w:rsid w:val="00FE5CEA"/>
    <w:rsid w:val="00FE6153"/>
    <w:rsid w:val="00FE6A29"/>
    <w:rsid w:val="00FE6EF4"/>
    <w:rsid w:val="00FE7139"/>
    <w:rsid w:val="00FE75F1"/>
    <w:rsid w:val="00FE79E7"/>
    <w:rsid w:val="00FE7AF2"/>
    <w:rsid w:val="00FF04C0"/>
    <w:rsid w:val="00FF0571"/>
    <w:rsid w:val="00FF06A6"/>
    <w:rsid w:val="00FF0753"/>
    <w:rsid w:val="00FF0DFF"/>
    <w:rsid w:val="00FF0F6A"/>
    <w:rsid w:val="00FF2AB7"/>
    <w:rsid w:val="00FF2BA0"/>
    <w:rsid w:val="00FF3120"/>
    <w:rsid w:val="00FF38A4"/>
    <w:rsid w:val="00FF3A8F"/>
    <w:rsid w:val="00FF3B59"/>
    <w:rsid w:val="00FF3C5D"/>
    <w:rsid w:val="00FF3D75"/>
    <w:rsid w:val="00FF46D3"/>
    <w:rsid w:val="00FF4D58"/>
    <w:rsid w:val="00FF56C9"/>
    <w:rsid w:val="00FF58FE"/>
    <w:rsid w:val="00FF5938"/>
    <w:rsid w:val="00FF5F2D"/>
    <w:rsid w:val="00FF624C"/>
    <w:rsid w:val="00FF6281"/>
    <w:rsid w:val="00FF7B1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uiPriority w:val="39"/>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Char0">
    <w:name w:val="Char"/>
    <w:basedOn w:val="Normal"/>
    <w:rsid w:val="00023B00"/>
    <w:pPr>
      <w:spacing w:after="160" w:line="240" w:lineRule="exact"/>
    </w:pPr>
    <w:rPr>
      <w:rFonts w:ascii="Tahoma" w:hAnsi="Tahoma"/>
      <w:sz w:val="20"/>
      <w:szCs w:val="20"/>
      <w:lang w:val="en-US" w:eastAsia="en-US"/>
    </w:rPr>
  </w:style>
  <w:style w:type="paragraph" w:customStyle="1" w:styleId="Char1">
    <w:name w:val="Char"/>
    <w:basedOn w:val="Normal"/>
    <w:rsid w:val="0065411B"/>
    <w:pPr>
      <w:spacing w:after="160" w:line="240" w:lineRule="exact"/>
    </w:pPr>
    <w:rPr>
      <w:rFonts w:ascii="Tahoma" w:hAnsi="Tahoma"/>
      <w:sz w:val="20"/>
      <w:szCs w:val="20"/>
      <w:lang w:val="en-US" w:eastAsia="en-US"/>
    </w:rPr>
  </w:style>
  <w:style w:type="paragraph" w:customStyle="1" w:styleId="Default">
    <w:name w:val="Default"/>
    <w:basedOn w:val="Normal"/>
    <w:rsid w:val="000E00B6"/>
    <w:pPr>
      <w:autoSpaceDE w:val="0"/>
      <w:autoSpaceDN w:val="0"/>
    </w:pPr>
    <w:rPr>
      <w:rFonts w:eastAsiaTheme="minorHAnsi"/>
      <w:color w:val="00000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54449580">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676153583">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59856521">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105728504">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296520787">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2283271">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471421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5129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8df874f-c53e-4bd2-b203-0225b59af0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5A8A2-4BFB-4222-8952-6CFF5157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6600</Words>
  <Characters>3763</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2025-06-26T06:57:00Z</dcterms:created>
  <dcterms:modified xsi:type="dcterms:W3CDTF">2025-09-04T11:47:00Z</dcterms:modified>
</cp:coreProperties>
</file>