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94D8" w14:textId="77777777" w:rsidR="001D3FC5" w:rsidRDefault="001D3FC5" w:rsidP="004260F4">
      <w:pPr>
        <w:pStyle w:val="Default"/>
        <w:spacing w:line="276" w:lineRule="auto"/>
        <w:jc w:val="both"/>
        <w:rPr>
          <w:b/>
          <w:bCs/>
          <w:color w:val="auto"/>
        </w:rPr>
      </w:pPr>
      <w:r>
        <w:rPr>
          <w:b/>
          <w:bCs/>
        </w:rPr>
        <w:t>Gadījumi, kad ir pamats atkāpties no principa, ka par patvaļīgas būvniecības novēršanu ir atbildīgs nekustamā īpašuma īpašnieks</w:t>
      </w:r>
    </w:p>
    <w:p w14:paraId="12A210D7" w14:textId="77777777" w:rsidR="001D3FC5" w:rsidRDefault="001D3FC5" w:rsidP="004260F4">
      <w:pPr>
        <w:pStyle w:val="Default"/>
        <w:spacing w:line="276" w:lineRule="auto"/>
        <w:jc w:val="both"/>
        <w:rPr>
          <w:color w:val="auto"/>
        </w:rPr>
      </w:pPr>
    </w:p>
    <w:p w14:paraId="6E6CD0EF" w14:textId="77777777" w:rsidR="001D3FC5" w:rsidRDefault="001D3FC5" w:rsidP="004260F4">
      <w:pPr>
        <w:pStyle w:val="Default"/>
        <w:spacing w:line="276" w:lineRule="auto"/>
        <w:jc w:val="both"/>
        <w:rPr>
          <w:b/>
          <w:bCs/>
          <w:color w:val="auto"/>
        </w:rPr>
      </w:pPr>
      <w:r>
        <w:rPr>
          <w:b/>
          <w:bCs/>
        </w:rPr>
        <w:t>Par patvaļīgās būvniecības novēršanu atbildīgās personas noteikšana</w:t>
      </w:r>
    </w:p>
    <w:p w14:paraId="2EF4BCDC" w14:textId="6E64CB37" w:rsidR="00447EE6" w:rsidRPr="001D3FC5" w:rsidRDefault="001D3FC5" w:rsidP="004260F4">
      <w:pPr>
        <w:pStyle w:val="Default"/>
        <w:spacing w:line="276" w:lineRule="auto"/>
        <w:jc w:val="both"/>
        <w:rPr>
          <w:color w:val="auto"/>
        </w:rPr>
      </w:pPr>
      <w:r>
        <w:rPr>
          <w:color w:val="auto"/>
        </w:rPr>
        <w:t>Katra situācija, kurā notikusi patvaļīga būvniecība, izvērtējama individuāli, apsverot, kurai personai atbilstoši Būvniecības likumam, taisnīguma principam un prasībai pēc efektīvas patvaļīgās būvniecības novēršanas uzliekams pienākums novērst patvaļīgās būvniecības sekas. Par p</w:t>
      </w:r>
      <w:r>
        <w:t>atvaļīgās būvniecības novēršanu, ja vien objektīvi iespējams, atbildīgam būtu jābūt tam, kurš ir radījis patvaļīgo būvi (vai ir šīs personas tiesību un saistību pārņēmējs).</w:t>
      </w:r>
    </w:p>
    <w:p w14:paraId="7DFE14B1" w14:textId="428FF185" w:rsidR="00447EE6" w:rsidRPr="00011547" w:rsidRDefault="00447EE6" w:rsidP="004260F4">
      <w:pPr>
        <w:spacing w:before="240" w:line="276" w:lineRule="auto"/>
        <w:jc w:val="center"/>
        <w:rPr>
          <w:b/>
        </w:rPr>
      </w:pPr>
      <w:r w:rsidRPr="00011547">
        <w:rPr>
          <w:b/>
        </w:rPr>
        <w:t>Latvijas Republikas Senāt</w:t>
      </w:r>
      <w:r w:rsidR="001D3FC5">
        <w:rPr>
          <w:b/>
        </w:rPr>
        <w:t>a</w:t>
      </w:r>
      <w:r w:rsidR="001D3FC5">
        <w:rPr>
          <w:b/>
        </w:rPr>
        <w:br/>
        <w:t>Administratīvo lietu departamenta</w:t>
      </w:r>
      <w:r w:rsidR="001D3FC5">
        <w:rPr>
          <w:b/>
        </w:rPr>
        <w:br/>
        <w:t xml:space="preserve">2025.gada 29.maija </w:t>
      </w:r>
    </w:p>
    <w:p w14:paraId="176CC32A" w14:textId="6C2DF929" w:rsidR="00447EE6" w:rsidRDefault="00447EE6" w:rsidP="004260F4">
      <w:pPr>
        <w:spacing w:line="276" w:lineRule="auto"/>
        <w:jc w:val="center"/>
        <w:rPr>
          <w:b/>
        </w:rPr>
      </w:pPr>
      <w:r w:rsidRPr="00D160F6">
        <w:rPr>
          <w:b/>
        </w:rPr>
        <w:t>SPRIEDUMS</w:t>
      </w:r>
    </w:p>
    <w:p w14:paraId="5552432F" w14:textId="28453E97" w:rsidR="001D3FC5" w:rsidRPr="001D3FC5" w:rsidRDefault="001D3FC5" w:rsidP="004260F4">
      <w:pPr>
        <w:spacing w:line="276" w:lineRule="auto"/>
        <w:jc w:val="center"/>
        <w:rPr>
          <w:b/>
          <w:bCs/>
        </w:rPr>
      </w:pPr>
      <w:r w:rsidRPr="001D3FC5">
        <w:rPr>
          <w:b/>
          <w:bCs/>
        </w:rPr>
        <w:t>Lieta Nr. A420155821</w:t>
      </w:r>
      <w:r w:rsidRPr="001D3FC5">
        <w:rPr>
          <w:b/>
          <w:bCs/>
          <w:lang w:eastAsia="lv-LV"/>
        </w:rPr>
        <w:t xml:space="preserve">, </w:t>
      </w:r>
      <w:r w:rsidRPr="001D3FC5">
        <w:rPr>
          <w:b/>
          <w:bCs/>
        </w:rPr>
        <w:t>SKA-73/2025</w:t>
      </w:r>
    </w:p>
    <w:p w14:paraId="2DC63492" w14:textId="797C2F89" w:rsidR="001D3FC5" w:rsidRPr="001D3FC5" w:rsidRDefault="001D3FC5" w:rsidP="004260F4">
      <w:pPr>
        <w:spacing w:line="276" w:lineRule="auto"/>
        <w:jc w:val="center"/>
      </w:pPr>
      <w:r w:rsidRPr="001D3FC5">
        <w:rPr>
          <w:rFonts w:eastAsiaTheme="minorHAnsi"/>
          <w:color w:val="000000"/>
          <w:lang w:eastAsia="en-US"/>
        </w:rPr>
        <w:t xml:space="preserve"> </w:t>
      </w:r>
      <w:hyperlink r:id="rId8" w:history="1">
        <w:r w:rsidRPr="0032150F">
          <w:rPr>
            <w:rStyle w:val="Hyperlink"/>
            <w:rFonts w:eastAsiaTheme="minorHAnsi"/>
            <w:lang w:eastAsia="en-US"/>
          </w:rPr>
          <w:t>ECLI:LV:AT:2025:0529.A420155821</w:t>
        </w:r>
        <w:r w:rsidRPr="0032150F">
          <w:rPr>
            <w:rStyle w:val="Hyperlink"/>
            <w:rFonts w:eastAsiaTheme="minorHAnsi"/>
            <w:lang w:eastAsia="en-US"/>
          </w:rPr>
          <w:t>.16.S</w:t>
        </w:r>
      </w:hyperlink>
    </w:p>
    <w:p w14:paraId="700E1FBE" w14:textId="77777777" w:rsidR="00411CD0" w:rsidRPr="00011547" w:rsidRDefault="00411CD0" w:rsidP="004260F4">
      <w:pPr>
        <w:spacing w:line="276" w:lineRule="auto"/>
        <w:ind w:firstLine="720"/>
        <w:jc w:val="center"/>
      </w:pPr>
    </w:p>
    <w:p w14:paraId="68E4AE23" w14:textId="5102D99C" w:rsidR="00447EE6" w:rsidRPr="00E85489" w:rsidRDefault="00447EE6" w:rsidP="004260F4">
      <w:pPr>
        <w:spacing w:line="276" w:lineRule="auto"/>
        <w:ind w:firstLine="720"/>
        <w:jc w:val="both"/>
      </w:pPr>
      <w:r w:rsidRPr="00E85489">
        <w:t>Senāts šādā sastāvā:</w:t>
      </w:r>
      <w:r w:rsidR="00D25D87" w:rsidRPr="00E85489">
        <w:t xml:space="preserve"> senatore referente </w:t>
      </w:r>
      <w:r w:rsidR="00BD3F85" w:rsidRPr="00E85489">
        <w:t>Ieva Višķere</w:t>
      </w:r>
      <w:r w:rsidR="00D25D87" w:rsidRPr="00E85489">
        <w:t>, senator</w:t>
      </w:r>
      <w:r w:rsidR="00BD3F85" w:rsidRPr="00E85489">
        <w:t xml:space="preserve">i Jānis Pleps </w:t>
      </w:r>
      <w:r w:rsidR="00D25D87" w:rsidRPr="00E85489">
        <w:t xml:space="preserve">un </w:t>
      </w:r>
      <w:r w:rsidR="00BD3F85" w:rsidRPr="00E85489">
        <w:t>Līvija Slica</w:t>
      </w:r>
    </w:p>
    <w:p w14:paraId="27F96722" w14:textId="77777777" w:rsidR="00A11873" w:rsidRPr="00E85489" w:rsidRDefault="00A11873" w:rsidP="004260F4">
      <w:pPr>
        <w:spacing w:line="276" w:lineRule="auto"/>
        <w:ind w:firstLine="720"/>
        <w:jc w:val="both"/>
      </w:pPr>
    </w:p>
    <w:p w14:paraId="25F644D7" w14:textId="7FF36A74" w:rsidR="00A11873" w:rsidRDefault="00A11873" w:rsidP="004260F4">
      <w:pPr>
        <w:spacing w:line="276" w:lineRule="auto"/>
        <w:ind w:firstLine="720"/>
        <w:jc w:val="both"/>
      </w:pPr>
      <w:r w:rsidRPr="00783532">
        <w:t xml:space="preserve">rakstveida procesā izskatīja administratīvo lietu, kas ierosināta, pamatojoties uz </w:t>
      </w:r>
      <w:r w:rsidR="00E85489" w:rsidRPr="00783532">
        <w:t>AS „RB INVEST”</w:t>
      </w:r>
      <w:r w:rsidR="00B24D0C" w:rsidRPr="00783532">
        <w:t xml:space="preserve"> pieteikumu par Jūrmalas pilsētas domes 2021.gada 3.marta lēmuma Nr. 1.1-37/21N-1463</w:t>
      </w:r>
      <w:r w:rsidR="00FE4272">
        <w:t xml:space="preserve"> atcelšanu</w:t>
      </w:r>
      <w:r w:rsidRPr="00783532">
        <w:t xml:space="preserve">, sakarā ar </w:t>
      </w:r>
      <w:r w:rsidR="00783532" w:rsidRPr="00783532">
        <w:t xml:space="preserve">Jūrmalas valstspilsētas administrācijas </w:t>
      </w:r>
      <w:r w:rsidRPr="00783532">
        <w:t xml:space="preserve">kasācijas sūdzību par Administratīvās apgabaltiesas </w:t>
      </w:r>
      <w:r w:rsidR="00783532" w:rsidRPr="00783532">
        <w:t>2023.gada 27.aprīļa</w:t>
      </w:r>
      <w:r w:rsidRPr="00783532">
        <w:t xml:space="preserve"> spriedumu.</w:t>
      </w:r>
    </w:p>
    <w:p w14:paraId="73BBBC80" w14:textId="77777777" w:rsidR="00411CD0" w:rsidRDefault="00411CD0" w:rsidP="004260F4">
      <w:pPr>
        <w:spacing w:line="276" w:lineRule="auto"/>
        <w:ind w:firstLine="720"/>
        <w:jc w:val="both"/>
      </w:pPr>
    </w:p>
    <w:p w14:paraId="043B76E3" w14:textId="77777777" w:rsidR="00447EE6" w:rsidRDefault="00447EE6" w:rsidP="004260F4">
      <w:pPr>
        <w:spacing w:line="276" w:lineRule="auto"/>
        <w:jc w:val="center"/>
        <w:rPr>
          <w:b/>
          <w:shd w:val="clear" w:color="auto" w:fill="FFFFFF"/>
        </w:rPr>
      </w:pPr>
      <w:r w:rsidRPr="00011547">
        <w:rPr>
          <w:b/>
          <w:shd w:val="clear" w:color="auto" w:fill="FFFFFF"/>
        </w:rPr>
        <w:t>Aprakstošā daļa</w:t>
      </w:r>
    </w:p>
    <w:p w14:paraId="784C83A8" w14:textId="77777777" w:rsidR="00411CD0" w:rsidRPr="00011547" w:rsidRDefault="00411CD0" w:rsidP="004260F4">
      <w:pPr>
        <w:spacing w:line="276" w:lineRule="auto"/>
        <w:jc w:val="center"/>
        <w:rPr>
          <w:shd w:val="clear" w:color="auto" w:fill="FFFFFF"/>
        </w:rPr>
      </w:pPr>
    </w:p>
    <w:p w14:paraId="2A63AFC8" w14:textId="5A24C5F7" w:rsidR="00447EE6" w:rsidRDefault="00447EE6" w:rsidP="004260F4">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0A65CA">
        <w:rPr>
          <w:shd w:val="clear" w:color="auto" w:fill="FFFFFF"/>
        </w:rPr>
        <w:t> </w:t>
      </w:r>
      <w:r w:rsidR="00743FBF">
        <w:rPr>
          <w:shd w:val="clear" w:color="auto" w:fill="FFFFFF"/>
        </w:rPr>
        <w:t>Pieteicējai AS „RB INVEST” pieder zemesgabals</w:t>
      </w:r>
      <w:r w:rsidR="004260F4">
        <w:rPr>
          <w:shd w:val="clear" w:color="auto" w:fill="FFFFFF"/>
        </w:rPr>
        <w:t xml:space="preserve"> [Adrese A]</w:t>
      </w:r>
      <w:r w:rsidR="00743FBF">
        <w:rPr>
          <w:shd w:val="clear" w:color="auto" w:fill="FFFFFF"/>
        </w:rPr>
        <w:t>, kadastra Nr. </w:t>
      </w:r>
      <w:r w:rsidR="004260F4">
        <w:rPr>
          <w:shd w:val="clear" w:color="auto" w:fill="FFFFFF"/>
        </w:rPr>
        <w:t>[numurs A]</w:t>
      </w:r>
      <w:r w:rsidR="00743FBF">
        <w:rPr>
          <w:shd w:val="clear" w:color="auto" w:fill="FFFFFF"/>
        </w:rPr>
        <w:t xml:space="preserve"> (turpmāk – pieteicējas zemesgabals), savukārt trešajai personai </w:t>
      </w:r>
      <w:r w:rsidR="004260F4">
        <w:rPr>
          <w:shd w:val="clear" w:color="auto" w:fill="FFFFFF"/>
        </w:rPr>
        <w:t xml:space="preserve">[pers. A] </w:t>
      </w:r>
      <w:r w:rsidR="00743FBF">
        <w:rPr>
          <w:shd w:val="clear" w:color="auto" w:fill="FFFFFF"/>
        </w:rPr>
        <w:t xml:space="preserve">pieder pieteicējas zemesgabalam </w:t>
      </w:r>
      <w:r w:rsidR="0010798C">
        <w:rPr>
          <w:shd w:val="clear" w:color="auto" w:fill="FFFFFF"/>
        </w:rPr>
        <w:t>blakus</w:t>
      </w:r>
      <w:r w:rsidR="00743FBF">
        <w:rPr>
          <w:shd w:val="clear" w:color="auto" w:fill="FFFFFF"/>
        </w:rPr>
        <w:t xml:space="preserve"> esošais zemesgabals</w:t>
      </w:r>
      <w:r w:rsidR="004260F4">
        <w:rPr>
          <w:shd w:val="clear" w:color="auto" w:fill="FFFFFF"/>
        </w:rPr>
        <w:t xml:space="preserve"> [Adrese B]</w:t>
      </w:r>
      <w:r w:rsidR="00743FBF">
        <w:rPr>
          <w:shd w:val="clear" w:color="auto" w:fill="FFFFFF"/>
        </w:rPr>
        <w:t>, kadastra Nr. </w:t>
      </w:r>
      <w:r w:rsidR="004260F4">
        <w:rPr>
          <w:shd w:val="clear" w:color="auto" w:fill="FFFFFF"/>
        </w:rPr>
        <w:t>[numurs B]</w:t>
      </w:r>
      <w:r w:rsidR="00743FBF">
        <w:rPr>
          <w:shd w:val="clear" w:color="auto" w:fill="FFFFFF"/>
        </w:rPr>
        <w:t xml:space="preserve"> (turpmāk – kaimiņu zemesgabals).</w:t>
      </w:r>
    </w:p>
    <w:p w14:paraId="2B8B2B5E" w14:textId="77D9C0A8" w:rsidR="00F025C5" w:rsidRDefault="003F6F23" w:rsidP="004260F4">
      <w:pPr>
        <w:spacing w:line="276" w:lineRule="auto"/>
        <w:ind w:firstLine="720"/>
        <w:jc w:val="both"/>
        <w:rPr>
          <w:rFonts w:asciiTheme="majorBidi" w:hAnsiTheme="majorBidi" w:cstheme="majorBidi"/>
        </w:rPr>
      </w:pPr>
      <w:r>
        <w:rPr>
          <w:shd w:val="clear" w:color="auto" w:fill="FFFFFF"/>
        </w:rPr>
        <w:t>Jūrmalas pilsētas domes Pilsētplānošanas nodaļas būvinspektors 2020.gada 12.augustā, apsekojot abus īpašumus, konstatēja, ka</w:t>
      </w:r>
      <w:r w:rsidR="00867401">
        <w:rPr>
          <w:shd w:val="clear" w:color="auto" w:fill="FFFFFF"/>
        </w:rPr>
        <w:t xml:space="preserve"> uz pieteicējas zemesgabala veidotais gr</w:t>
      </w:r>
      <w:r w:rsidR="00834CA8">
        <w:rPr>
          <w:shd w:val="clear" w:color="auto" w:fill="FFFFFF"/>
        </w:rPr>
        <w:t>u</w:t>
      </w:r>
      <w:r w:rsidR="00867401">
        <w:rPr>
          <w:shd w:val="clear" w:color="auto" w:fill="FFFFFF"/>
        </w:rPr>
        <w:t xml:space="preserve">nts uzbērums </w:t>
      </w:r>
      <w:r w:rsidR="00DF7262">
        <w:rPr>
          <w:shd w:val="clear" w:color="auto" w:fill="FFFFFF"/>
        </w:rPr>
        <w:t xml:space="preserve">patvaļīgi </w:t>
      </w:r>
      <w:r w:rsidR="00867401">
        <w:rPr>
          <w:shd w:val="clear" w:color="auto" w:fill="FFFFFF"/>
        </w:rPr>
        <w:t xml:space="preserve">uzbūvēts ārpus tā robežām, proti, </w:t>
      </w:r>
      <w:r w:rsidR="00EF0150">
        <w:rPr>
          <w:shd w:val="clear" w:color="auto" w:fill="FFFFFF"/>
        </w:rPr>
        <w:t xml:space="preserve">tas </w:t>
      </w:r>
      <w:r w:rsidR="00867401">
        <w:rPr>
          <w:shd w:val="clear" w:color="auto" w:fill="FFFFFF"/>
        </w:rPr>
        <w:t>daļēji uzbūvēts arī uz kaimiņu zemesgabala</w:t>
      </w:r>
      <w:r w:rsidR="00EF0150">
        <w:rPr>
          <w:shd w:val="clear" w:color="auto" w:fill="FFFFFF"/>
        </w:rPr>
        <w:t xml:space="preserve">, </w:t>
      </w:r>
      <w:r w:rsidR="003700A3">
        <w:rPr>
          <w:shd w:val="clear" w:color="auto" w:fill="FFFFFF"/>
        </w:rPr>
        <w:t>kā arī</w:t>
      </w:r>
      <w:r w:rsidR="005A5F29">
        <w:rPr>
          <w:shd w:val="clear" w:color="auto" w:fill="FFFFFF"/>
        </w:rPr>
        <w:t xml:space="preserve"> konstatēja,</w:t>
      </w:r>
      <w:r w:rsidR="003700A3">
        <w:rPr>
          <w:shd w:val="clear" w:color="auto" w:fill="FFFFFF"/>
        </w:rPr>
        <w:t xml:space="preserve"> </w:t>
      </w:r>
      <w:r w:rsidR="00EF0150">
        <w:rPr>
          <w:shd w:val="clear" w:color="auto" w:fill="FFFFFF"/>
        </w:rPr>
        <w:t xml:space="preserve">ka starp abiem zemesgabaliem ir izveidojusies grunts līmeņa starpība. </w:t>
      </w:r>
      <w:r w:rsidR="00AC0ABB">
        <w:rPr>
          <w:shd w:val="clear" w:color="auto" w:fill="FFFFFF"/>
        </w:rPr>
        <w:t>Tāpēc ar Jūrmalas pil</w:t>
      </w:r>
      <w:r w:rsidR="00F025C5">
        <w:rPr>
          <w:shd w:val="clear" w:color="auto" w:fill="FFFFFF"/>
        </w:rPr>
        <w:t>s</w:t>
      </w:r>
      <w:r w:rsidR="00AC0ABB">
        <w:rPr>
          <w:shd w:val="clear" w:color="auto" w:fill="FFFFFF"/>
        </w:rPr>
        <w:t>ētas domes būvvaldes 2021.gada 18.janvāra lēmumu</w:t>
      </w:r>
      <w:r w:rsidR="00F025C5">
        <w:rPr>
          <w:shd w:val="clear" w:color="auto" w:fill="FFFFFF"/>
        </w:rPr>
        <w:t xml:space="preserve"> pieteicējai uzdots atjaunot kaimiņu zemesgabala grunts līmeni</w:t>
      </w:r>
      <w:r w:rsidR="00F025C5" w:rsidRPr="00F025C5">
        <w:rPr>
          <w:rFonts w:asciiTheme="majorBidi" w:hAnsiTheme="majorBidi" w:cstheme="majorBidi"/>
        </w:rPr>
        <w:t xml:space="preserve"> </w:t>
      </w:r>
      <w:r w:rsidR="00F025C5">
        <w:rPr>
          <w:rFonts w:asciiTheme="majorBidi" w:hAnsiTheme="majorBidi" w:cstheme="majorBidi"/>
        </w:rPr>
        <w:t xml:space="preserve">applūstošās teritorijas zemes līmenī </w:t>
      </w:r>
      <w:r w:rsidR="00F025C5" w:rsidRPr="00AC79BE">
        <w:rPr>
          <w:rFonts w:asciiTheme="majorBidi" w:hAnsiTheme="majorBidi" w:cstheme="majorBidi"/>
        </w:rPr>
        <w:t>+0,61 – +0,67 m virs jūras līmeņa</w:t>
      </w:r>
      <w:r w:rsidR="00F025C5">
        <w:rPr>
          <w:rFonts w:asciiTheme="majorBidi" w:hAnsiTheme="majorBidi" w:cstheme="majorBidi"/>
        </w:rPr>
        <w:t xml:space="preserve"> uz abu zemesgabalu robežas, norokot grunts uzbēruma daļu, kas </w:t>
      </w:r>
      <w:r w:rsidR="00105A46">
        <w:rPr>
          <w:rFonts w:asciiTheme="majorBidi" w:hAnsiTheme="majorBidi" w:cstheme="majorBidi"/>
        </w:rPr>
        <w:t xml:space="preserve">patvaļīgi izveidota </w:t>
      </w:r>
      <w:r w:rsidR="00CD25FB">
        <w:rPr>
          <w:rFonts w:asciiTheme="majorBidi" w:hAnsiTheme="majorBidi" w:cstheme="majorBidi"/>
        </w:rPr>
        <w:t>kaimiņu</w:t>
      </w:r>
      <w:r w:rsidR="00F025C5">
        <w:rPr>
          <w:rFonts w:asciiTheme="majorBidi" w:hAnsiTheme="majorBidi" w:cstheme="majorBidi"/>
        </w:rPr>
        <w:t xml:space="preserve"> zemesgabala teritorijā</w:t>
      </w:r>
      <w:r w:rsidR="00105A46">
        <w:rPr>
          <w:rFonts w:asciiTheme="majorBidi" w:hAnsiTheme="majorBidi" w:cstheme="majorBidi"/>
        </w:rPr>
        <w:t xml:space="preserve"> (turpmāk arī – strīdus uzbērums)</w:t>
      </w:r>
      <w:r w:rsidR="00F025C5">
        <w:rPr>
          <w:rFonts w:asciiTheme="majorBidi" w:hAnsiTheme="majorBidi" w:cstheme="majorBidi"/>
        </w:rPr>
        <w:t>.</w:t>
      </w:r>
    </w:p>
    <w:p w14:paraId="4E2866C5" w14:textId="7903EAE8" w:rsidR="001E0E68" w:rsidRDefault="00512E2A" w:rsidP="004260F4">
      <w:pPr>
        <w:spacing w:line="276" w:lineRule="auto"/>
        <w:ind w:firstLine="720"/>
        <w:jc w:val="both"/>
        <w:rPr>
          <w:rFonts w:asciiTheme="majorBidi" w:hAnsiTheme="majorBidi" w:cstheme="majorBidi"/>
        </w:rPr>
      </w:pPr>
      <w:r>
        <w:rPr>
          <w:rFonts w:asciiTheme="majorBidi" w:hAnsiTheme="majorBidi" w:cstheme="majorBidi"/>
        </w:rPr>
        <w:t>Ar</w:t>
      </w:r>
      <w:r w:rsidR="001E0E68">
        <w:rPr>
          <w:rFonts w:asciiTheme="majorBidi" w:hAnsiTheme="majorBidi" w:cstheme="majorBidi"/>
        </w:rPr>
        <w:t xml:space="preserve"> Jūrmalas pilsētas domes </w:t>
      </w:r>
      <w:r w:rsidR="0053719D">
        <w:rPr>
          <w:rFonts w:asciiTheme="majorBidi" w:hAnsiTheme="majorBidi" w:cstheme="majorBidi"/>
        </w:rPr>
        <w:t xml:space="preserve">izpilddirektora </w:t>
      </w:r>
      <w:r w:rsidR="001E0E68">
        <w:rPr>
          <w:rFonts w:asciiTheme="majorBidi" w:hAnsiTheme="majorBidi" w:cstheme="majorBidi"/>
        </w:rPr>
        <w:t>2021.gada 3.marta lēmumu Nr. 1.1-37/21N-1463 (turpmāk – pārsūdzētais lēmums) patvaļīgās būvniecības radīto seku novēršanas pienākums atstāts negrozīts.</w:t>
      </w:r>
    </w:p>
    <w:p w14:paraId="38CB6DA7" w14:textId="77777777" w:rsidR="001E0E68" w:rsidRDefault="001E0E68" w:rsidP="004260F4">
      <w:pPr>
        <w:spacing w:line="276" w:lineRule="auto"/>
        <w:ind w:firstLine="720"/>
        <w:jc w:val="both"/>
        <w:rPr>
          <w:rFonts w:asciiTheme="majorBidi" w:hAnsiTheme="majorBidi" w:cstheme="majorBidi"/>
        </w:rPr>
      </w:pPr>
    </w:p>
    <w:p w14:paraId="5416AD34" w14:textId="43AFF564" w:rsidR="001E0E68" w:rsidRDefault="001E0E68" w:rsidP="004260F4">
      <w:pPr>
        <w:spacing w:line="276" w:lineRule="auto"/>
        <w:ind w:firstLine="720"/>
        <w:jc w:val="both"/>
        <w:rPr>
          <w:rFonts w:asciiTheme="majorBidi" w:hAnsiTheme="majorBidi" w:cstheme="majorBidi"/>
        </w:rPr>
      </w:pPr>
      <w:r>
        <w:rPr>
          <w:rFonts w:asciiTheme="majorBidi" w:hAnsiTheme="majorBidi" w:cstheme="majorBidi"/>
        </w:rPr>
        <w:t>[2] Pieteicēja vērsās tiesā ar pieteikumu par pārsūdzētā lēmuma atcelšanu.</w:t>
      </w:r>
    </w:p>
    <w:p w14:paraId="32A4A256" w14:textId="77777777" w:rsidR="001E0E68" w:rsidRDefault="001E0E68" w:rsidP="004260F4">
      <w:pPr>
        <w:spacing w:line="276" w:lineRule="auto"/>
        <w:ind w:firstLine="720"/>
        <w:jc w:val="both"/>
        <w:rPr>
          <w:rFonts w:asciiTheme="majorBidi" w:hAnsiTheme="majorBidi" w:cstheme="majorBidi"/>
        </w:rPr>
      </w:pPr>
    </w:p>
    <w:p w14:paraId="1688AAC3" w14:textId="5AC52528" w:rsidR="001E0E68" w:rsidRDefault="001E0E68" w:rsidP="004260F4">
      <w:pPr>
        <w:spacing w:line="276" w:lineRule="auto"/>
        <w:ind w:firstLine="720"/>
        <w:jc w:val="both"/>
        <w:rPr>
          <w:rFonts w:asciiTheme="majorBidi" w:hAnsiTheme="majorBidi" w:cstheme="majorBidi"/>
        </w:rPr>
      </w:pPr>
      <w:r>
        <w:rPr>
          <w:rFonts w:asciiTheme="majorBidi" w:hAnsiTheme="majorBidi" w:cstheme="majorBidi"/>
        </w:rPr>
        <w:t>[3] Administratīvā apgabaltiesa, izskatījusi lietu apelācijas kārtībā, ar 2023.gada 27.aprīļa spriedumu pieteikumu apmierināja un atcēla pārsūdzēto lēmumu.</w:t>
      </w:r>
      <w:r w:rsidR="00034115">
        <w:rPr>
          <w:rFonts w:asciiTheme="majorBidi" w:hAnsiTheme="majorBidi" w:cstheme="majorBidi"/>
        </w:rPr>
        <w:t xml:space="preserve"> Spriedums pamatots ar turpmāk norādītajiem argumentiem.</w:t>
      </w:r>
    </w:p>
    <w:p w14:paraId="25CCA679" w14:textId="084C08DE" w:rsidR="00034115" w:rsidRDefault="00034115" w:rsidP="004260F4">
      <w:pPr>
        <w:spacing w:line="276" w:lineRule="auto"/>
        <w:ind w:firstLine="720"/>
        <w:jc w:val="both"/>
        <w:rPr>
          <w:rFonts w:asciiTheme="majorBidi" w:hAnsiTheme="majorBidi" w:cstheme="majorBidi"/>
        </w:rPr>
      </w:pPr>
      <w:r>
        <w:rPr>
          <w:rFonts w:asciiTheme="majorBidi" w:hAnsiTheme="majorBidi" w:cstheme="majorBidi"/>
        </w:rPr>
        <w:t>[3.1] </w:t>
      </w:r>
      <w:r w:rsidR="00834CA8">
        <w:rPr>
          <w:rFonts w:asciiTheme="majorBidi" w:hAnsiTheme="majorBidi" w:cstheme="majorBidi"/>
        </w:rPr>
        <w:t xml:space="preserve">Iestāde pamatoti konstatējusi, ka </w:t>
      </w:r>
      <w:r w:rsidR="0029582E">
        <w:rPr>
          <w:rFonts w:asciiTheme="majorBidi" w:hAnsiTheme="majorBidi" w:cstheme="majorBidi"/>
        </w:rPr>
        <w:t xml:space="preserve">strīdus uzbērums – </w:t>
      </w:r>
      <w:r w:rsidR="00834CA8">
        <w:rPr>
          <w:rFonts w:asciiTheme="majorBidi" w:hAnsiTheme="majorBidi" w:cstheme="majorBidi"/>
        </w:rPr>
        <w:t>grunts</w:t>
      </w:r>
      <w:r w:rsidR="0029582E">
        <w:rPr>
          <w:rFonts w:asciiTheme="majorBidi" w:hAnsiTheme="majorBidi" w:cstheme="majorBidi"/>
        </w:rPr>
        <w:t xml:space="preserve"> </w:t>
      </w:r>
      <w:r w:rsidR="00834CA8">
        <w:rPr>
          <w:rFonts w:asciiTheme="majorBidi" w:hAnsiTheme="majorBidi" w:cstheme="majorBidi"/>
        </w:rPr>
        <w:t xml:space="preserve">līmeņa paaugstināšana kaimiņu zemesgabala teritorijā </w:t>
      </w:r>
      <w:r w:rsidR="0029582E">
        <w:rPr>
          <w:rFonts w:asciiTheme="majorBidi" w:hAnsiTheme="majorBidi" w:cstheme="majorBidi"/>
        </w:rPr>
        <w:t xml:space="preserve">– </w:t>
      </w:r>
      <w:r w:rsidR="00834CA8">
        <w:rPr>
          <w:rFonts w:asciiTheme="majorBidi" w:hAnsiTheme="majorBidi" w:cstheme="majorBidi"/>
        </w:rPr>
        <w:t xml:space="preserve">ir notikusi patvaļīgi un ka to ir veikusi pieteicējas zemesgabala iepriekšējā īpašniece – SIA „Nordeco”. Tomēr minētais pats par sevi nenozīmē, ka </w:t>
      </w:r>
      <w:r w:rsidR="0029582E">
        <w:rPr>
          <w:rFonts w:asciiTheme="majorBidi" w:hAnsiTheme="majorBidi" w:cstheme="majorBidi"/>
        </w:rPr>
        <w:t xml:space="preserve">šīs </w:t>
      </w:r>
      <w:r w:rsidR="00834CA8">
        <w:rPr>
          <w:rFonts w:asciiTheme="majorBidi" w:hAnsiTheme="majorBidi" w:cstheme="majorBidi"/>
        </w:rPr>
        <w:t>patvaļīgās būvniecības sekas ir jānovērš pieteicējai kā pašreizējai</w:t>
      </w:r>
      <w:r w:rsidR="00F43FC3">
        <w:rPr>
          <w:rFonts w:asciiTheme="majorBidi" w:hAnsiTheme="majorBidi" w:cstheme="majorBidi"/>
        </w:rPr>
        <w:t xml:space="preserve"> iepriekš SIA „Nordeco”</w:t>
      </w:r>
      <w:r w:rsidR="00834CA8">
        <w:rPr>
          <w:rFonts w:asciiTheme="majorBidi" w:hAnsiTheme="majorBidi" w:cstheme="majorBidi"/>
        </w:rPr>
        <w:t xml:space="preserve"> </w:t>
      </w:r>
      <w:r w:rsidR="00F43FC3">
        <w:rPr>
          <w:rFonts w:asciiTheme="majorBidi" w:hAnsiTheme="majorBidi" w:cstheme="majorBidi"/>
        </w:rPr>
        <w:t xml:space="preserve">piederējušā </w:t>
      </w:r>
      <w:r w:rsidR="00834CA8">
        <w:rPr>
          <w:rFonts w:asciiTheme="majorBidi" w:hAnsiTheme="majorBidi" w:cstheme="majorBidi"/>
        </w:rPr>
        <w:t>zemesgabala</w:t>
      </w:r>
      <w:r w:rsidR="00F43FC3">
        <w:rPr>
          <w:rFonts w:asciiTheme="majorBidi" w:hAnsiTheme="majorBidi" w:cstheme="majorBidi"/>
        </w:rPr>
        <w:t xml:space="preserve"> </w:t>
      </w:r>
      <w:r w:rsidR="00834CA8">
        <w:rPr>
          <w:rFonts w:asciiTheme="majorBidi" w:hAnsiTheme="majorBidi" w:cstheme="majorBidi"/>
        </w:rPr>
        <w:t>īpašniecei.</w:t>
      </w:r>
    </w:p>
    <w:p w14:paraId="70D90405" w14:textId="10DFC033" w:rsidR="00034115" w:rsidRDefault="00834CA8" w:rsidP="004260F4">
      <w:pPr>
        <w:spacing w:line="276" w:lineRule="auto"/>
        <w:ind w:firstLine="720"/>
        <w:jc w:val="both"/>
        <w:rPr>
          <w:rFonts w:asciiTheme="majorBidi" w:hAnsiTheme="majorBidi" w:cstheme="majorBidi"/>
        </w:rPr>
      </w:pPr>
      <w:r>
        <w:rPr>
          <w:rFonts w:asciiTheme="majorBidi" w:hAnsiTheme="majorBidi" w:cstheme="majorBidi"/>
        </w:rPr>
        <w:t>[3.2]</w:t>
      </w:r>
      <w:r w:rsidR="00F42308">
        <w:rPr>
          <w:rFonts w:asciiTheme="majorBidi" w:hAnsiTheme="majorBidi" w:cstheme="majorBidi"/>
        </w:rPr>
        <w:t> </w:t>
      </w:r>
      <w:r w:rsidR="009C4B7B">
        <w:rPr>
          <w:rFonts w:asciiTheme="majorBidi" w:hAnsiTheme="majorBidi" w:cstheme="majorBidi"/>
        </w:rPr>
        <w:t>Pārsūdzētais lēmums ir noformulēts tādējādi, ka ar to uzliktā pienākuma apjoms nav nepārprotami skaidrs, proti, nav saprotams, uz kādu teritorijas daļu (platību) tiek attiecināts lēmumā lietotais jēdziens „uzbērums” un kāda tieši situācija pieteicējai ir jāatjauno. Šim apstāklim ir nozīme arī tādēļ, ka arī pati trešā persona sev piederošajā zemesgabalā ir veikusi vairākus būvdarbus</w:t>
      </w:r>
      <w:r w:rsidR="005C0F82">
        <w:rPr>
          <w:rFonts w:asciiTheme="majorBidi" w:hAnsiTheme="majorBidi" w:cstheme="majorBidi"/>
        </w:rPr>
        <w:t>, kas saistīti ar zemes līmeņa izmaiņām, p</w:t>
      </w:r>
      <w:r w:rsidR="009C4B7B">
        <w:rPr>
          <w:rFonts w:asciiTheme="majorBidi" w:hAnsiTheme="majorBidi" w:cstheme="majorBidi"/>
        </w:rPr>
        <w:t xml:space="preserve">roti, trešā persona ir </w:t>
      </w:r>
      <w:r w:rsidR="0029582E">
        <w:rPr>
          <w:rFonts w:asciiTheme="majorBidi" w:hAnsiTheme="majorBidi" w:cstheme="majorBidi"/>
        </w:rPr>
        <w:t xml:space="preserve">jau </w:t>
      </w:r>
      <w:r w:rsidR="009C4B7B">
        <w:rPr>
          <w:rFonts w:asciiTheme="majorBidi" w:hAnsiTheme="majorBidi" w:cstheme="majorBidi"/>
        </w:rPr>
        <w:t xml:space="preserve">daļēji norakusi SIA „Nordeco” veidoto </w:t>
      </w:r>
      <w:r w:rsidR="0029582E">
        <w:rPr>
          <w:rFonts w:asciiTheme="majorBidi" w:hAnsiTheme="majorBidi" w:cstheme="majorBidi"/>
        </w:rPr>
        <w:t xml:space="preserve">strīdus </w:t>
      </w:r>
      <w:r w:rsidR="009C4B7B">
        <w:rPr>
          <w:rFonts w:asciiTheme="majorBidi" w:hAnsiTheme="majorBidi" w:cstheme="majorBidi"/>
        </w:rPr>
        <w:t xml:space="preserve">uzbērumu, </w:t>
      </w:r>
      <w:r w:rsidR="0029582E">
        <w:rPr>
          <w:rFonts w:asciiTheme="majorBidi" w:hAnsiTheme="majorBidi" w:cstheme="majorBidi"/>
        </w:rPr>
        <w:t>turklāt</w:t>
      </w:r>
      <w:r w:rsidR="009C4B7B">
        <w:rPr>
          <w:rFonts w:asciiTheme="majorBidi" w:hAnsiTheme="majorBidi" w:cstheme="majorBidi"/>
        </w:rPr>
        <w:t xml:space="preserve"> vienlaikus</w:t>
      </w:r>
      <w:r w:rsidR="005C0F82">
        <w:rPr>
          <w:rFonts w:asciiTheme="majorBidi" w:hAnsiTheme="majorBidi" w:cstheme="majorBidi"/>
        </w:rPr>
        <w:t xml:space="preserve"> </w:t>
      </w:r>
      <w:r w:rsidR="0029582E">
        <w:rPr>
          <w:rFonts w:asciiTheme="majorBidi" w:hAnsiTheme="majorBidi" w:cstheme="majorBidi"/>
        </w:rPr>
        <w:t xml:space="preserve">savā </w:t>
      </w:r>
      <w:r w:rsidR="005C0F82">
        <w:rPr>
          <w:rFonts w:asciiTheme="majorBidi" w:hAnsiTheme="majorBidi" w:cstheme="majorBidi"/>
        </w:rPr>
        <w:t>zemesgabalā</w:t>
      </w:r>
      <w:r w:rsidR="009C4B7B">
        <w:rPr>
          <w:rFonts w:asciiTheme="majorBidi" w:hAnsiTheme="majorBidi" w:cstheme="majorBidi"/>
        </w:rPr>
        <w:t xml:space="preserve"> </w:t>
      </w:r>
      <w:r w:rsidR="005C0F82">
        <w:rPr>
          <w:rFonts w:asciiTheme="majorBidi" w:hAnsiTheme="majorBidi" w:cstheme="majorBidi"/>
        </w:rPr>
        <w:t xml:space="preserve">ir </w:t>
      </w:r>
      <w:r w:rsidR="00F43FC3">
        <w:rPr>
          <w:rFonts w:asciiTheme="majorBidi" w:hAnsiTheme="majorBidi" w:cstheme="majorBidi"/>
        </w:rPr>
        <w:t xml:space="preserve">arī </w:t>
      </w:r>
      <w:r w:rsidR="005C0F82">
        <w:rPr>
          <w:rFonts w:asciiTheme="majorBidi" w:hAnsiTheme="majorBidi" w:cstheme="majorBidi"/>
        </w:rPr>
        <w:t>pati izveidojusi zemes uzbērumu</w:t>
      </w:r>
      <w:r w:rsidR="009C4B7B">
        <w:rPr>
          <w:rFonts w:asciiTheme="majorBidi" w:hAnsiTheme="majorBidi" w:cstheme="majorBidi"/>
        </w:rPr>
        <w:t>.</w:t>
      </w:r>
      <w:r w:rsidR="0063691F">
        <w:rPr>
          <w:rFonts w:asciiTheme="majorBidi" w:hAnsiTheme="majorBidi" w:cstheme="majorBidi"/>
        </w:rPr>
        <w:t xml:space="preserve"> </w:t>
      </w:r>
      <w:r w:rsidR="0029582E">
        <w:rPr>
          <w:rFonts w:asciiTheme="majorBidi" w:hAnsiTheme="majorBidi" w:cstheme="majorBidi"/>
        </w:rPr>
        <w:t xml:space="preserve">Turklāt jāņem vērā, ka </w:t>
      </w:r>
      <w:r w:rsidR="0063691F">
        <w:rPr>
          <w:rFonts w:asciiTheme="majorBidi" w:hAnsiTheme="majorBidi" w:cstheme="majorBidi"/>
        </w:rPr>
        <w:t>pieteicēja nav kaimiņu zemesgabala nomniece, uz tā neatrodas pieteicējai piederoša būve un kaimiņu zemesgabals neatrodas ne pieteicējas tiesiskā, ne faktiskā lietošanā arī nevienā citā veidā. Tāpēc pieteicēja</w:t>
      </w:r>
      <w:r w:rsidR="0029582E">
        <w:rPr>
          <w:rFonts w:asciiTheme="majorBidi" w:hAnsiTheme="majorBidi" w:cstheme="majorBidi"/>
        </w:rPr>
        <w:t>i nav tiesību rīkoties kaimiņu zemesgabala teritorijā un līdz ar to pieteicēja</w:t>
      </w:r>
      <w:r w:rsidR="0063691F">
        <w:rPr>
          <w:rFonts w:asciiTheme="majorBidi" w:hAnsiTheme="majorBidi" w:cstheme="majorBidi"/>
        </w:rPr>
        <w:t xml:space="preserve"> nevar būt persona, kurai uzdodams novērst kaimiņu zemesgabalā konstatētās patvaļīgās būvniecības sekas</w:t>
      </w:r>
      <w:r w:rsidR="0029582E">
        <w:rPr>
          <w:rFonts w:asciiTheme="majorBidi" w:hAnsiTheme="majorBidi" w:cstheme="majorBidi"/>
        </w:rPr>
        <w:t>; tās jānovērš kaimiņu zemesgabala īpašniekam</w:t>
      </w:r>
      <w:r w:rsidR="004A6939">
        <w:rPr>
          <w:rFonts w:asciiTheme="majorBidi" w:hAnsiTheme="majorBidi" w:cstheme="majorBidi"/>
        </w:rPr>
        <w:t>.</w:t>
      </w:r>
      <w:r w:rsidR="00105A46">
        <w:rPr>
          <w:rFonts w:asciiTheme="majorBidi" w:hAnsiTheme="majorBidi" w:cstheme="majorBidi"/>
        </w:rPr>
        <w:t xml:space="preserve"> Savukārt </w:t>
      </w:r>
      <w:r w:rsidR="00105A46" w:rsidRPr="00771A42">
        <w:rPr>
          <w:rFonts w:asciiTheme="majorBidi" w:hAnsiTheme="majorBidi" w:cstheme="majorBidi"/>
        </w:rPr>
        <w:t>jautājum</w:t>
      </w:r>
      <w:r w:rsidR="00105A46">
        <w:rPr>
          <w:rFonts w:asciiTheme="majorBidi" w:hAnsiTheme="majorBidi" w:cstheme="majorBidi"/>
        </w:rPr>
        <w:t xml:space="preserve">s par kaimiņu zemesgabala īpašniekam nodarīto aizskārumu tam jārisina ar </w:t>
      </w:r>
      <w:r w:rsidR="00105A46" w:rsidRPr="00771A42">
        <w:rPr>
          <w:rFonts w:asciiTheme="majorBidi" w:hAnsiTheme="majorBidi" w:cstheme="majorBidi"/>
        </w:rPr>
        <w:t>patvaļīgās</w:t>
      </w:r>
      <w:r w:rsidR="00105A46">
        <w:rPr>
          <w:rFonts w:asciiTheme="majorBidi" w:hAnsiTheme="majorBidi" w:cstheme="majorBidi"/>
        </w:rPr>
        <w:t xml:space="preserve"> </w:t>
      </w:r>
      <w:r w:rsidR="00105A46" w:rsidRPr="00771A42">
        <w:rPr>
          <w:rFonts w:asciiTheme="majorBidi" w:hAnsiTheme="majorBidi" w:cstheme="majorBidi"/>
        </w:rPr>
        <w:t>būvniecības veicēj</w:t>
      </w:r>
      <w:r w:rsidR="00105A46">
        <w:rPr>
          <w:rFonts w:asciiTheme="majorBidi" w:hAnsiTheme="majorBidi" w:cstheme="majorBidi"/>
        </w:rPr>
        <w:t>u</w:t>
      </w:r>
      <w:r w:rsidR="00105A46" w:rsidRPr="00771A42">
        <w:rPr>
          <w:rFonts w:asciiTheme="majorBidi" w:hAnsiTheme="majorBidi" w:cstheme="majorBidi"/>
        </w:rPr>
        <w:t xml:space="preserve"> civiltiesiskā kārtībā</w:t>
      </w:r>
      <w:r w:rsidR="00105A46">
        <w:rPr>
          <w:rFonts w:asciiTheme="majorBidi" w:hAnsiTheme="majorBidi" w:cstheme="majorBidi"/>
        </w:rPr>
        <w:t>.</w:t>
      </w:r>
    </w:p>
    <w:p w14:paraId="6878C3DC" w14:textId="77777777" w:rsidR="00722F58" w:rsidRDefault="00722F58" w:rsidP="004260F4">
      <w:pPr>
        <w:spacing w:line="276" w:lineRule="auto"/>
        <w:ind w:firstLine="720"/>
        <w:jc w:val="both"/>
        <w:rPr>
          <w:rFonts w:asciiTheme="majorBidi" w:hAnsiTheme="majorBidi" w:cstheme="majorBidi"/>
        </w:rPr>
      </w:pPr>
    </w:p>
    <w:p w14:paraId="33388A7A" w14:textId="740FFF6B" w:rsidR="00034115" w:rsidRDefault="00034115" w:rsidP="004260F4">
      <w:pPr>
        <w:spacing w:line="276" w:lineRule="auto"/>
        <w:ind w:firstLine="720"/>
        <w:jc w:val="both"/>
        <w:rPr>
          <w:rFonts w:asciiTheme="majorBidi" w:hAnsiTheme="majorBidi" w:cstheme="majorBidi"/>
        </w:rPr>
      </w:pPr>
      <w:r>
        <w:rPr>
          <w:rFonts w:asciiTheme="majorBidi" w:hAnsiTheme="majorBidi" w:cstheme="majorBidi"/>
        </w:rPr>
        <w:t>[4] Jūrmalas valstspilsētas administrācija par minēto spriedumu iesniedza kasācijas sūdzību, norādot</w:t>
      </w:r>
      <w:r w:rsidR="007370CB">
        <w:rPr>
          <w:rFonts w:asciiTheme="majorBidi" w:hAnsiTheme="majorBidi" w:cstheme="majorBidi"/>
        </w:rPr>
        <w:t xml:space="preserve">, ka </w:t>
      </w:r>
      <w:r w:rsidR="00B61ED7">
        <w:rPr>
          <w:rFonts w:asciiTheme="majorBidi" w:hAnsiTheme="majorBidi" w:cstheme="majorBidi"/>
        </w:rPr>
        <w:t>k</w:t>
      </w:r>
      <w:r w:rsidR="007370CB">
        <w:rPr>
          <w:rFonts w:asciiTheme="majorBidi" w:hAnsiTheme="majorBidi" w:cstheme="majorBidi"/>
        </w:rPr>
        <w:t>onkrētajā situācijā trešā persona pēc būtības esot vērtējama kā cietušais, kura zemesgabalā blakus esošo zemesgabalu īpašnieki ir izveidojuši savu zemesgabalu uzbērumu nogāzes. Tāpēc esot taisnīgi un samērīgi patvaļīgās būvniecības radīto seku novēršanas pienākumu uzlikt tieši tās veicējam (vai tā tiesību un saistību pārņēmējam), kas izskatāmajā gadījumā ir pieteicēja.</w:t>
      </w:r>
    </w:p>
    <w:p w14:paraId="7AB15859" w14:textId="77777777" w:rsidR="00722F58" w:rsidRDefault="00722F58" w:rsidP="004260F4">
      <w:pPr>
        <w:spacing w:line="276" w:lineRule="auto"/>
        <w:jc w:val="both"/>
        <w:rPr>
          <w:rFonts w:asciiTheme="majorBidi" w:hAnsiTheme="majorBidi" w:cstheme="majorBidi"/>
        </w:rPr>
      </w:pPr>
    </w:p>
    <w:p w14:paraId="5AB7BFB3" w14:textId="5403D525" w:rsidR="00034115" w:rsidRDefault="00034115" w:rsidP="004260F4">
      <w:pPr>
        <w:spacing w:line="276" w:lineRule="auto"/>
        <w:ind w:firstLine="720"/>
        <w:jc w:val="both"/>
        <w:rPr>
          <w:rFonts w:asciiTheme="majorBidi" w:hAnsiTheme="majorBidi" w:cstheme="majorBidi"/>
        </w:rPr>
      </w:pPr>
      <w:r>
        <w:rPr>
          <w:rFonts w:asciiTheme="majorBidi" w:hAnsiTheme="majorBidi" w:cstheme="majorBidi"/>
        </w:rPr>
        <w:t xml:space="preserve">[5] Pieteicēja paskaidrojumos </w:t>
      </w:r>
      <w:r w:rsidR="009E1F94">
        <w:rPr>
          <w:rFonts w:asciiTheme="majorBidi" w:hAnsiTheme="majorBidi" w:cstheme="majorBidi"/>
        </w:rPr>
        <w:t>par</w:t>
      </w:r>
      <w:r>
        <w:rPr>
          <w:rFonts w:asciiTheme="majorBidi" w:hAnsiTheme="majorBidi" w:cstheme="majorBidi"/>
        </w:rPr>
        <w:t xml:space="preserve"> Jūrmalas valstspilsētas administrācijas kasācijas sūdzīb</w:t>
      </w:r>
      <w:r w:rsidR="009E1F94">
        <w:rPr>
          <w:rFonts w:asciiTheme="majorBidi" w:hAnsiTheme="majorBidi" w:cstheme="majorBidi"/>
        </w:rPr>
        <w:t xml:space="preserve">u norādījusi, ka uzskata to par </w:t>
      </w:r>
      <w:r>
        <w:rPr>
          <w:rFonts w:asciiTheme="majorBidi" w:hAnsiTheme="majorBidi" w:cstheme="majorBidi"/>
        </w:rPr>
        <w:t>nepamatot</w:t>
      </w:r>
      <w:r w:rsidR="009E1F94">
        <w:rPr>
          <w:rFonts w:asciiTheme="majorBidi" w:hAnsiTheme="majorBidi" w:cstheme="majorBidi"/>
        </w:rPr>
        <w:t>u</w:t>
      </w:r>
      <w:r>
        <w:rPr>
          <w:rFonts w:asciiTheme="majorBidi" w:hAnsiTheme="majorBidi" w:cstheme="majorBidi"/>
        </w:rPr>
        <w:t>. Savukārt trešā persona Senātam iesniegusi viedokli, kurā pausts uzskats, ka pieteicēja</w:t>
      </w:r>
      <w:r w:rsidR="00B61ED7">
        <w:rPr>
          <w:rFonts w:asciiTheme="majorBidi" w:hAnsiTheme="majorBidi" w:cstheme="majorBidi"/>
        </w:rPr>
        <w:t>s zemesgabala īpašnieki</w:t>
      </w:r>
      <w:r>
        <w:rPr>
          <w:rFonts w:asciiTheme="majorBidi" w:hAnsiTheme="majorBidi" w:cstheme="majorBidi"/>
        </w:rPr>
        <w:t xml:space="preserve"> ar savu rīcību </w:t>
      </w:r>
      <w:r w:rsidR="009E1F94">
        <w:rPr>
          <w:rFonts w:asciiTheme="majorBidi" w:hAnsiTheme="majorBidi" w:cstheme="majorBidi"/>
        </w:rPr>
        <w:t>ir</w:t>
      </w:r>
      <w:r>
        <w:rPr>
          <w:rFonts w:asciiTheme="majorBidi" w:hAnsiTheme="majorBidi" w:cstheme="majorBidi"/>
        </w:rPr>
        <w:t xml:space="preserve"> pasliktināju</w:t>
      </w:r>
      <w:r w:rsidR="00B61ED7">
        <w:rPr>
          <w:rFonts w:asciiTheme="majorBidi" w:hAnsiTheme="majorBidi" w:cstheme="majorBidi"/>
        </w:rPr>
        <w:t>š</w:t>
      </w:r>
      <w:r>
        <w:rPr>
          <w:rFonts w:asciiTheme="majorBidi" w:hAnsiTheme="majorBidi" w:cstheme="majorBidi"/>
        </w:rPr>
        <w:t>i trešajai personai piederošā zemesgabala stāvokli.</w:t>
      </w:r>
    </w:p>
    <w:p w14:paraId="71D99940" w14:textId="77777777" w:rsidR="00411CD0" w:rsidRDefault="00411CD0" w:rsidP="004260F4">
      <w:pPr>
        <w:pStyle w:val="NormalWeb"/>
        <w:shd w:val="clear" w:color="auto" w:fill="FFFFFF"/>
        <w:spacing w:before="0" w:beforeAutospacing="0" w:after="0" w:afterAutospacing="0" w:line="276" w:lineRule="auto"/>
        <w:ind w:firstLine="720"/>
        <w:jc w:val="both"/>
        <w:rPr>
          <w:shd w:val="clear" w:color="auto" w:fill="FFFFFF"/>
        </w:rPr>
      </w:pPr>
    </w:p>
    <w:p w14:paraId="43D91EBE" w14:textId="77777777" w:rsidR="00447EE6" w:rsidRDefault="00447EE6" w:rsidP="004260F4">
      <w:pPr>
        <w:shd w:val="clear" w:color="auto" w:fill="FFFFFF"/>
        <w:spacing w:line="276" w:lineRule="auto"/>
        <w:jc w:val="center"/>
        <w:rPr>
          <w:b/>
        </w:rPr>
      </w:pPr>
      <w:r w:rsidRPr="00011547">
        <w:rPr>
          <w:b/>
        </w:rPr>
        <w:t>Motīvu daļa</w:t>
      </w:r>
    </w:p>
    <w:p w14:paraId="056B4FBD" w14:textId="77777777" w:rsidR="00034115" w:rsidRDefault="00034115" w:rsidP="004260F4">
      <w:pPr>
        <w:shd w:val="clear" w:color="auto" w:fill="FFFFFF"/>
        <w:spacing w:line="276" w:lineRule="auto"/>
        <w:jc w:val="center"/>
        <w:rPr>
          <w:b/>
        </w:rPr>
      </w:pPr>
    </w:p>
    <w:p w14:paraId="47F64555" w14:textId="48BF0DB4" w:rsidR="00034115" w:rsidRDefault="00034115" w:rsidP="004260F4">
      <w:pPr>
        <w:shd w:val="clear" w:color="auto" w:fill="FFFFFF"/>
        <w:spacing w:line="276" w:lineRule="auto"/>
        <w:jc w:val="center"/>
        <w:rPr>
          <w:b/>
        </w:rPr>
      </w:pPr>
      <w:r>
        <w:rPr>
          <w:b/>
        </w:rPr>
        <w:t>I</w:t>
      </w:r>
    </w:p>
    <w:p w14:paraId="0D5B2354" w14:textId="0C3A3692" w:rsidR="00034115" w:rsidRPr="00034115" w:rsidRDefault="00034115" w:rsidP="004260F4">
      <w:pPr>
        <w:shd w:val="clear" w:color="auto" w:fill="FFFFFF"/>
        <w:spacing w:line="276" w:lineRule="auto"/>
        <w:jc w:val="center"/>
        <w:rPr>
          <w:bCs/>
          <w:i/>
          <w:iCs/>
        </w:rPr>
      </w:pPr>
      <w:r w:rsidRPr="00034115">
        <w:rPr>
          <w:bCs/>
          <w:i/>
          <w:iCs/>
        </w:rPr>
        <w:t>Par atbildētājas pusē pieaicināto iestādi</w:t>
      </w:r>
    </w:p>
    <w:p w14:paraId="7B7D277A" w14:textId="77777777" w:rsidR="00411CD0" w:rsidRPr="00011547" w:rsidRDefault="00411CD0" w:rsidP="004260F4">
      <w:pPr>
        <w:shd w:val="clear" w:color="auto" w:fill="FFFFFF"/>
        <w:spacing w:line="276" w:lineRule="auto"/>
        <w:jc w:val="center"/>
      </w:pPr>
    </w:p>
    <w:p w14:paraId="1B6E0574" w14:textId="1FC1C5B0" w:rsidR="00E0305D" w:rsidRDefault="00447EE6" w:rsidP="004260F4">
      <w:pPr>
        <w:shd w:val="clear" w:color="auto" w:fill="FFFFFF"/>
        <w:spacing w:line="276" w:lineRule="auto"/>
        <w:ind w:firstLine="720"/>
        <w:jc w:val="both"/>
      </w:pPr>
      <w:r w:rsidRPr="00011547">
        <w:t>[</w:t>
      </w:r>
      <w:r w:rsidR="00034115">
        <w:t>6</w:t>
      </w:r>
      <w:r w:rsidRPr="00011547">
        <w:t>]</w:t>
      </w:r>
      <w:r w:rsidR="00A86CEC">
        <w:t> </w:t>
      </w:r>
      <w:r w:rsidR="00557102">
        <w:t xml:space="preserve">Administratīvā rajona tiesa, </w:t>
      </w:r>
      <w:r w:rsidR="00A86CEC">
        <w:t xml:space="preserve">ierosinot lietu, </w:t>
      </w:r>
      <w:r w:rsidR="00407D3B">
        <w:t xml:space="preserve">atbildētājas – Jūrmalas pilsētas (šobrīd atbilstoši </w:t>
      </w:r>
      <w:r w:rsidR="006853FA">
        <w:t>spēkā esošajam</w:t>
      </w:r>
      <w:r w:rsidR="007D75B3">
        <w:t xml:space="preserve"> </w:t>
      </w:r>
      <w:r w:rsidR="00407D3B">
        <w:t>Administratīvo teritoriju un apdzīvoto vietu likumam – valstspilsēta) pašvaldības pusē kā iestādi pieaicināja Jūrmalas pilsētas domi.</w:t>
      </w:r>
      <w:r w:rsidR="00A86CEC">
        <w:t xml:space="preserve"> </w:t>
      </w:r>
      <w:r w:rsidR="00E0305D">
        <w:t>Tomēr Administratīvās rajona tiesas sēdēs piedalīj</w:t>
      </w:r>
      <w:r w:rsidR="00DF5823">
        <w:t>ās</w:t>
      </w:r>
      <w:r w:rsidR="00E0305D">
        <w:t xml:space="preserve"> Jūrmalas valstspilsētas administrācijas pilnvarotais pārstāvis, nevis domes pilnvarots pārstāvis, un arī visā tālākajā tiesvedības procesā </w:t>
      </w:r>
      <w:r w:rsidR="00DF5823">
        <w:t xml:space="preserve">(tostarp – iesniedzot lietā kasācijas sūdzību) </w:t>
      </w:r>
      <w:r w:rsidR="00201FA0">
        <w:t xml:space="preserve">ir </w:t>
      </w:r>
      <w:r w:rsidR="00E0305D">
        <w:t>piedalījusies tieši Jūrmalas valstspilsētas administrācija</w:t>
      </w:r>
      <w:r w:rsidR="00DF5823">
        <w:t>, nevis dome.</w:t>
      </w:r>
      <w:r w:rsidR="00A86CEC">
        <w:t xml:space="preserve"> </w:t>
      </w:r>
      <w:r w:rsidR="00E0305D">
        <w:t xml:space="preserve">Līdz ar to, lai izvērtētu, vai Jūrmalas valstspilsētas administrācija </w:t>
      </w:r>
      <w:r w:rsidR="00FC5961">
        <w:t xml:space="preserve">varēja piedalīties šajā </w:t>
      </w:r>
      <w:r w:rsidR="00D97531">
        <w:t>lietā kā procesa</w:t>
      </w:r>
      <w:r w:rsidR="00FC5961">
        <w:t xml:space="preserve"> dalībnieks, Senāts administrāciju lūdza par šo jautājumu sniegt skaidrojumu.</w:t>
      </w:r>
    </w:p>
    <w:p w14:paraId="2ACCB595" w14:textId="26F75B2D" w:rsidR="00D97531" w:rsidRDefault="00D97531" w:rsidP="004260F4">
      <w:pPr>
        <w:shd w:val="clear" w:color="auto" w:fill="FFFFFF"/>
        <w:spacing w:line="276" w:lineRule="auto"/>
        <w:ind w:firstLine="720"/>
        <w:jc w:val="both"/>
      </w:pPr>
      <w:r>
        <w:t>Jūrmalas valstspilsētas administrācija, atbildot uz Senāta pieprasījumu, skaidrojusi, ka izskatāmajā gadījumā sākotnējo lēmumu pieņēma Jūrmalas pilsētas domes būvvalde</w:t>
      </w:r>
      <w:r w:rsidR="00E55100">
        <w:t>, kuras lēmumi saskaņā ar Jūrmalas pilsētas domes 2010.gada 4.februāra saistošo noteikumu Nr. 6 „Jūrmalas valstspilsētas pašvaldības nolikums”</w:t>
      </w:r>
      <w:r w:rsidR="00D33126">
        <w:t xml:space="preserve"> 154.punktu (</w:t>
      </w:r>
      <w:r w:rsidR="00D33126" w:rsidRPr="00D33126">
        <w:rPr>
          <w:i/>
          <w:iCs/>
        </w:rPr>
        <w:t>redakcijā, kas bija spēkā būvvaldes lēmuma pieņemšanas laikā</w:t>
      </w:r>
      <w:r w:rsidR="00D33126">
        <w:t xml:space="preserve">) bija apstrīdami Jūrmalas pilsētas domes izpilddirektoram. Attiecīgi pārsūdzēto lēmumu šajā lietā pieņēma domes izpilddirektors (tā pienākumu izpildītājs). </w:t>
      </w:r>
      <w:r w:rsidR="004A08A1">
        <w:t>Šā iemesla dēļ tiesvedības procesā piedalījās tieši Jūrmalas valstspilsētas administrācijas kā izpildvaras, nevis domes kā lēmējvaras pārstāvji.</w:t>
      </w:r>
    </w:p>
    <w:p w14:paraId="0A44BE1F" w14:textId="08E86990" w:rsidR="00CF67FE" w:rsidRDefault="00D10A28" w:rsidP="004260F4">
      <w:pPr>
        <w:shd w:val="clear" w:color="auto" w:fill="FFFFFF"/>
        <w:spacing w:line="276" w:lineRule="auto"/>
        <w:ind w:firstLine="720"/>
        <w:jc w:val="both"/>
      </w:pPr>
      <w:r>
        <w:t xml:space="preserve">Ņemot vērā Jūrmalas valstspilsētas administrācijas </w:t>
      </w:r>
      <w:r w:rsidR="00D52045">
        <w:t>norādītos apstākļus</w:t>
      </w:r>
      <w:r>
        <w:t>, Senāts atzīst, ka Jūrmalas valstspilsētas administrācija šajā lietā varēja piedalīties kā procesa dalībnieks.</w:t>
      </w:r>
    </w:p>
    <w:p w14:paraId="09535785" w14:textId="77777777" w:rsidR="00034115" w:rsidRDefault="00034115" w:rsidP="004260F4">
      <w:pPr>
        <w:shd w:val="clear" w:color="auto" w:fill="FFFFFF"/>
        <w:spacing w:line="276" w:lineRule="auto"/>
        <w:ind w:firstLine="720"/>
        <w:jc w:val="both"/>
      </w:pPr>
    </w:p>
    <w:p w14:paraId="3801FA85" w14:textId="1E2DBEC1" w:rsidR="00034115" w:rsidRPr="009E1F94" w:rsidRDefault="00034115" w:rsidP="004260F4">
      <w:pPr>
        <w:shd w:val="clear" w:color="auto" w:fill="FFFFFF"/>
        <w:spacing w:line="276" w:lineRule="auto"/>
        <w:jc w:val="center"/>
        <w:rPr>
          <w:b/>
          <w:bCs/>
        </w:rPr>
      </w:pPr>
      <w:r w:rsidRPr="009E1F94">
        <w:rPr>
          <w:b/>
          <w:bCs/>
        </w:rPr>
        <w:t>II</w:t>
      </w:r>
    </w:p>
    <w:p w14:paraId="62B09578" w14:textId="45451CB2" w:rsidR="00034115" w:rsidRPr="009E1F94" w:rsidRDefault="009E1F94" w:rsidP="004260F4">
      <w:pPr>
        <w:shd w:val="clear" w:color="auto" w:fill="FFFFFF"/>
        <w:spacing w:line="276" w:lineRule="auto"/>
        <w:jc w:val="center"/>
        <w:rPr>
          <w:i/>
          <w:iCs/>
        </w:rPr>
      </w:pPr>
      <w:r w:rsidRPr="009E1F94">
        <w:rPr>
          <w:i/>
          <w:iCs/>
        </w:rPr>
        <w:t>Par kasācijas sūdzības argumentiem</w:t>
      </w:r>
    </w:p>
    <w:p w14:paraId="532DE3B6" w14:textId="77777777" w:rsidR="00411CD0" w:rsidRDefault="00411CD0" w:rsidP="004260F4">
      <w:pPr>
        <w:shd w:val="clear" w:color="auto" w:fill="FFFFFF"/>
        <w:spacing w:line="276" w:lineRule="auto"/>
        <w:ind w:firstLine="720"/>
        <w:jc w:val="both"/>
      </w:pPr>
    </w:p>
    <w:p w14:paraId="67A92257" w14:textId="16D26958" w:rsidR="009E1F94" w:rsidRDefault="009E1F94" w:rsidP="004260F4">
      <w:pPr>
        <w:shd w:val="clear" w:color="auto" w:fill="FFFFFF"/>
        <w:spacing w:line="276" w:lineRule="auto"/>
        <w:ind w:firstLine="720"/>
        <w:jc w:val="both"/>
      </w:pPr>
      <w:r>
        <w:t>[</w:t>
      </w:r>
      <w:r w:rsidR="00D10A28">
        <w:t>7</w:t>
      </w:r>
      <w:r>
        <w:t>]</w:t>
      </w:r>
      <w:r w:rsidR="00412907">
        <w:t> Ievērojot Jūrmalas valstspilsētas administrācijas kasācijas sūdzības argumentus, Senātam šajā lietā jāsniedz atbilde uz jautājumu, vai apgabaltiesa, atzīstot, ka ar pārsūdzēto lēmumu uzdotais pienākums novērst kaimiņu zemesgabalā konstatētās patvaļīgās būvniecības radītās sekas</w:t>
      </w:r>
      <w:r w:rsidR="00D52045">
        <w:t xml:space="preserve"> – strīdus uzbērumu –</w:t>
      </w:r>
      <w:r w:rsidR="00B61E6B">
        <w:t xml:space="preserve"> </w:t>
      </w:r>
      <w:r w:rsidR="0065608C">
        <w:t>izskatāmajā</w:t>
      </w:r>
      <w:r w:rsidR="00033843">
        <w:t xml:space="preserve"> gadījumā </w:t>
      </w:r>
      <w:r w:rsidR="00412907">
        <w:t xml:space="preserve">nepamatoti </w:t>
      </w:r>
      <w:r w:rsidR="007D08F1">
        <w:t xml:space="preserve">ir </w:t>
      </w:r>
      <w:r w:rsidR="00412907">
        <w:t xml:space="preserve">noteikts pieteicējai, </w:t>
      </w:r>
      <w:r w:rsidR="00330106">
        <w:t>ir vispusīgi izvērtējusi lietas apstākļus un pareizi piemērojusi tiesību normas.</w:t>
      </w:r>
    </w:p>
    <w:p w14:paraId="2751D9A2" w14:textId="77777777" w:rsidR="00330106" w:rsidRDefault="00330106" w:rsidP="004260F4">
      <w:pPr>
        <w:shd w:val="clear" w:color="auto" w:fill="FFFFFF"/>
        <w:spacing w:line="276" w:lineRule="auto"/>
        <w:ind w:firstLine="720"/>
        <w:jc w:val="both"/>
      </w:pPr>
    </w:p>
    <w:p w14:paraId="70A6D448" w14:textId="3A3A77B1" w:rsidR="00E856E2" w:rsidRDefault="00330106" w:rsidP="004260F4">
      <w:pPr>
        <w:shd w:val="clear" w:color="auto" w:fill="FFFFFF"/>
        <w:spacing w:line="276" w:lineRule="auto"/>
        <w:ind w:firstLine="720"/>
        <w:jc w:val="both"/>
      </w:pPr>
      <w:r>
        <w:t>[</w:t>
      </w:r>
      <w:r w:rsidR="00D10A28">
        <w:t>8</w:t>
      </w:r>
      <w:r>
        <w:t>]</w:t>
      </w:r>
      <w:r w:rsidR="00A520D5">
        <w:t> Tiesa pārsūdzētajā spriedumā vispārīgi nav apšaubījusi iestādes konstatēto, ka strīdus patvaļīgos būvdarbus</w:t>
      </w:r>
      <w:r w:rsidR="00813F1A">
        <w:t xml:space="preserve"> </w:t>
      </w:r>
      <w:r w:rsidR="001B280C">
        <w:t>(</w:t>
      </w:r>
      <w:r w:rsidR="0026509C">
        <w:t xml:space="preserve">strīdus </w:t>
      </w:r>
      <w:r w:rsidR="009C291E">
        <w:t xml:space="preserve">uzbēruma </w:t>
      </w:r>
      <w:r w:rsidR="0026509C">
        <w:t>izveidošanu</w:t>
      </w:r>
      <w:r w:rsidR="009C291E">
        <w:t xml:space="preserve">) </w:t>
      </w:r>
      <w:r w:rsidR="00A520D5">
        <w:t>kaimiņu zemesgabalā</w:t>
      </w:r>
      <w:r w:rsidR="0083781E">
        <w:t xml:space="preserve"> </w:t>
      </w:r>
      <w:r w:rsidR="00A520D5">
        <w:t>ir veikusi pieteicējas zemesgabala iepriekšējā īpašniece – SIA „Nordeco”</w:t>
      </w:r>
      <w:r w:rsidR="001B280C">
        <w:t xml:space="preserve">, kad tā, </w:t>
      </w:r>
      <w:r w:rsidR="004F33CA">
        <w:t>veicot gr</w:t>
      </w:r>
      <w:r w:rsidR="00F43FC3">
        <w:t>u</w:t>
      </w:r>
      <w:r w:rsidR="004F33CA">
        <w:t>nts uzbēruma darbus savā īpašumā, gr</w:t>
      </w:r>
      <w:r w:rsidR="00F43FC3">
        <w:t>u</w:t>
      </w:r>
      <w:r w:rsidR="004F33CA">
        <w:t xml:space="preserve">nti ir uzbērusi arī ārpus sava īpašuma robežām, </w:t>
      </w:r>
      <w:r w:rsidR="00EF4CF1">
        <w:t>tādējādi ar šiem darbiem</w:t>
      </w:r>
      <w:r w:rsidR="004F33CA">
        <w:t xml:space="preserve"> ietiecoties arī kaimiņu zemesgabala teritorijā. </w:t>
      </w:r>
      <w:r w:rsidR="0076420E">
        <w:t>Tomēr</w:t>
      </w:r>
      <w:r w:rsidR="00084E2E">
        <w:t xml:space="preserve"> atšķirībā no iestādes</w:t>
      </w:r>
      <w:r w:rsidR="0076420E">
        <w:t xml:space="preserve"> tiesa minēto apstākli </w:t>
      </w:r>
      <w:r w:rsidR="00215AEA">
        <w:t xml:space="preserve">pašu </w:t>
      </w:r>
      <w:r w:rsidR="0076420E">
        <w:t>par sevi nav uzskatījusi par tādu,</w:t>
      </w:r>
      <w:r w:rsidR="007F26D2">
        <w:t xml:space="preserve"> kura dēļ par patvaļīgās būvniecības radīto seku novēršanas pienākuma adresāti būtu jānosaka pieteicēja kā </w:t>
      </w:r>
      <w:r w:rsidR="00084E2E">
        <w:t>zemesgabala</w:t>
      </w:r>
      <w:r w:rsidR="000D2FA7">
        <w:t xml:space="preserve">, </w:t>
      </w:r>
      <w:r w:rsidR="00485A08">
        <w:t>uz kura</w:t>
      </w:r>
      <w:r w:rsidR="000D2FA7">
        <w:t xml:space="preserve"> veiktie būvdarbi ietiekušies arī kaimiņu zemesgabala teritorijā, pašreizējā īpašniece. </w:t>
      </w:r>
      <w:r w:rsidR="009341B7">
        <w:t>Kā galvenais arguments</w:t>
      </w:r>
      <w:r w:rsidR="0026004E">
        <w:t xml:space="preserve">, </w:t>
      </w:r>
      <w:r w:rsidR="00943AF4">
        <w:t xml:space="preserve">kādēļ tiesa minēto iestādes uzskatu atzinusi par nepamatotu, </w:t>
      </w:r>
      <w:r w:rsidR="00184DCC">
        <w:t xml:space="preserve">pārsūdzētajā spriedumā norādīts tas, ka </w:t>
      </w:r>
      <w:r w:rsidR="009341B7">
        <w:t>kaimiņu zemesgabals neatrod</w:t>
      </w:r>
      <w:r w:rsidR="0026509C">
        <w:t>as</w:t>
      </w:r>
      <w:r w:rsidR="009341B7">
        <w:t xml:space="preserve"> ne pieteicējas tiesiskā, ne faktiskā lietošanā</w:t>
      </w:r>
      <w:r w:rsidR="005C5313">
        <w:t>,</w:t>
      </w:r>
      <w:r w:rsidR="009341B7">
        <w:t xml:space="preserve"> </w:t>
      </w:r>
      <w:r w:rsidR="00184DCC">
        <w:t xml:space="preserve">un tādējādi </w:t>
      </w:r>
      <w:r w:rsidR="009341B7">
        <w:t xml:space="preserve">pieteicēja nevarot tikt atzīta par </w:t>
      </w:r>
      <w:r w:rsidR="00E856E2">
        <w:t xml:space="preserve">to </w:t>
      </w:r>
      <w:r w:rsidR="009341B7">
        <w:t xml:space="preserve">personu, kurai ir </w:t>
      </w:r>
      <w:r w:rsidR="00E856E2">
        <w:t xml:space="preserve">jāatbild par patvaļīgās būvniecības radīto seku novēršanu </w:t>
      </w:r>
      <w:r w:rsidR="005C5313">
        <w:t xml:space="preserve">šajā </w:t>
      </w:r>
      <w:r w:rsidR="00E856E2">
        <w:t>zemesgabalā.</w:t>
      </w:r>
    </w:p>
    <w:p w14:paraId="6CE7910C" w14:textId="77777777" w:rsidR="00B343ED" w:rsidRDefault="001A5BC8" w:rsidP="004260F4">
      <w:pPr>
        <w:shd w:val="clear" w:color="auto" w:fill="FFFFFF"/>
        <w:spacing w:line="276" w:lineRule="auto"/>
        <w:ind w:firstLine="720"/>
        <w:jc w:val="both"/>
      </w:pPr>
      <w:r>
        <w:lastRenderedPageBreak/>
        <w:t>Saistībā ar šo tiesas argumentu norādāms turpmāk minētais.</w:t>
      </w:r>
    </w:p>
    <w:p w14:paraId="22775D0A" w14:textId="77777777" w:rsidR="00B343ED" w:rsidRDefault="00B343ED" w:rsidP="004260F4">
      <w:pPr>
        <w:shd w:val="clear" w:color="auto" w:fill="FFFFFF"/>
        <w:spacing w:line="276" w:lineRule="auto"/>
        <w:ind w:firstLine="720"/>
        <w:jc w:val="both"/>
      </w:pPr>
    </w:p>
    <w:p w14:paraId="505B65CC" w14:textId="2C510BA3" w:rsidR="00B343ED" w:rsidRDefault="00F352B8" w:rsidP="004260F4">
      <w:pPr>
        <w:shd w:val="clear" w:color="auto" w:fill="FFFFFF"/>
        <w:spacing w:line="276" w:lineRule="auto"/>
        <w:ind w:firstLine="720"/>
        <w:jc w:val="both"/>
      </w:pPr>
      <w:r>
        <w:t>[</w:t>
      </w:r>
      <w:r w:rsidR="00D10A28">
        <w:t>9</w:t>
      </w:r>
      <w:r>
        <w:t>]</w:t>
      </w:r>
      <w:r w:rsidR="001A5BC8">
        <w:t> </w:t>
      </w:r>
      <w:r w:rsidR="00B343ED">
        <w:t>Senāta praksē jau iepriekš ir konsekventi atzīts, ka tiesiska būvniecības procesa ievērošana ir visas sabiedrības interese, jo tikai tādā veidā iespējams nodrošināt, ka būvniecības rezultāts ir kvalitatīvs un drošs</w:t>
      </w:r>
      <w:r w:rsidR="006866B7">
        <w:t xml:space="preserve"> (piemēram, </w:t>
      </w:r>
      <w:r w:rsidR="006866B7" w:rsidRPr="006866B7">
        <w:rPr>
          <w:i/>
          <w:iCs/>
        </w:rPr>
        <w:t>Senāta</w:t>
      </w:r>
      <w:r w:rsidR="00946AD7">
        <w:rPr>
          <w:i/>
          <w:iCs/>
        </w:rPr>
        <w:t xml:space="preserve"> (Administratīvo lietu departamenta kopsēde)</w:t>
      </w:r>
      <w:r w:rsidR="006866B7" w:rsidRPr="006866B7">
        <w:rPr>
          <w:i/>
          <w:iCs/>
        </w:rPr>
        <w:t xml:space="preserve"> 2019.gada 16.septembra sprieduma lietā Nr. SKA-201/2019, </w:t>
      </w:r>
      <w:hyperlink r:id="rId9" w:history="1">
        <w:r w:rsidR="00705FB4" w:rsidRPr="00705FB4">
          <w:rPr>
            <w:rStyle w:val="Hyperlink"/>
            <w:i/>
            <w:iCs/>
          </w:rPr>
          <w:t>ECLI:LV:AT:2019:0916.A420387314.3.S</w:t>
        </w:r>
      </w:hyperlink>
      <w:r w:rsidR="006866B7" w:rsidRPr="006866B7">
        <w:rPr>
          <w:i/>
          <w:iCs/>
        </w:rPr>
        <w:t>, 6.punkts, 2022.gada 31.oktobra sprieduma lietā Nr. SKA-86/2022,</w:t>
      </w:r>
      <w:r w:rsidR="003A1533">
        <w:rPr>
          <w:i/>
          <w:iCs/>
        </w:rPr>
        <w:t xml:space="preserve"> </w:t>
      </w:r>
      <w:hyperlink r:id="rId10" w:history="1">
        <w:r w:rsidR="003A1533" w:rsidRPr="003A1533">
          <w:rPr>
            <w:rStyle w:val="Hyperlink"/>
            <w:i/>
            <w:iCs/>
          </w:rPr>
          <w:t>ECLI:LV:AT:2022:1031.A420223017.14.S</w:t>
        </w:r>
      </w:hyperlink>
      <w:r w:rsidR="006866B7" w:rsidRPr="006866B7">
        <w:rPr>
          <w:i/>
          <w:iCs/>
        </w:rPr>
        <w:t>, 9.punkts</w:t>
      </w:r>
      <w:r w:rsidR="006866B7">
        <w:t>)</w:t>
      </w:r>
      <w:r w:rsidR="00B343ED">
        <w:t xml:space="preserve">. Tāpēc, ja pašvaldība kā institūcija, kuras autonomā funkcija ir nodrošināt savas administratīvās teritorijas būvniecības procesa tiesiskumu, konstatē patvaļīgas būvniecības gadījumu, tai jautājums par patvaļīgās būvniecības novēršanu (tostarp jautājums, kurai personai ir uzliekams pienākums novērst patvaļīgās būvniecības sekas) ir jārisina, paturot prātā šā jautājuma </w:t>
      </w:r>
      <w:r w:rsidR="00B50310">
        <w:t xml:space="preserve">būtisko </w:t>
      </w:r>
      <w:r w:rsidR="00B343ED">
        <w:t>nozīmi sabiedrības publiski tiesisk</w:t>
      </w:r>
      <w:r w:rsidR="006D74CC">
        <w:t>ās</w:t>
      </w:r>
      <w:r w:rsidR="00B343ED">
        <w:t xml:space="preserve"> interes</w:t>
      </w:r>
      <w:r w:rsidR="006D74CC">
        <w:t>es</w:t>
      </w:r>
      <w:r w:rsidR="00B343ED">
        <w:t xml:space="preserve"> uz to, lai pašvaldības teritorijā veiktā būvniecība ir tiesiska</w:t>
      </w:r>
      <w:r w:rsidR="006D74CC">
        <w:t>, nodrošināšanā.</w:t>
      </w:r>
    </w:p>
    <w:p w14:paraId="1EB17C3E" w14:textId="77777777" w:rsidR="006866B7" w:rsidRDefault="006866B7" w:rsidP="004260F4">
      <w:pPr>
        <w:shd w:val="clear" w:color="auto" w:fill="FFFFFF"/>
        <w:spacing w:line="276" w:lineRule="auto"/>
        <w:ind w:firstLine="720"/>
        <w:jc w:val="both"/>
      </w:pPr>
    </w:p>
    <w:p w14:paraId="03E18063" w14:textId="374C9D1E" w:rsidR="00967328" w:rsidRDefault="006866B7" w:rsidP="004260F4">
      <w:pPr>
        <w:shd w:val="clear" w:color="auto" w:fill="FFFFFF"/>
        <w:spacing w:line="276" w:lineRule="auto"/>
        <w:ind w:firstLine="720"/>
        <w:jc w:val="both"/>
      </w:pPr>
      <w:r>
        <w:t>[</w:t>
      </w:r>
      <w:r w:rsidR="00D10A28">
        <w:t>10</w:t>
      </w:r>
      <w:r>
        <w:t>]</w:t>
      </w:r>
      <w:r w:rsidR="00334EF6">
        <w:t> </w:t>
      </w:r>
      <w:r w:rsidR="00B029FC">
        <w:t>Tas, kā nosakāma persona, kura patvaļīgas būvniecības gadījumā atbild par patvaļīgās būvniecības objekta sakārtošanu, vispārīgi iezīmēts Būvniecības likuma 19.panta normās.</w:t>
      </w:r>
      <w:r w:rsidR="00B267BE">
        <w:t xml:space="preserve"> </w:t>
      </w:r>
      <w:r w:rsidR="00713AA4">
        <w:t xml:space="preserve">Atbilstoši </w:t>
      </w:r>
      <w:r w:rsidR="00D500EF">
        <w:t>minētā panta otrajai daļai</w:t>
      </w:r>
      <w:r w:rsidR="00713AA4">
        <w:t xml:space="preserve"> (</w:t>
      </w:r>
      <w:r w:rsidR="004F1C50">
        <w:rPr>
          <w:i/>
          <w:iCs/>
        </w:rPr>
        <w:t>panta</w:t>
      </w:r>
      <w:r w:rsidR="00713AA4" w:rsidRPr="00713AA4">
        <w:rPr>
          <w:i/>
          <w:iCs/>
        </w:rPr>
        <w:t xml:space="preserve"> normas redakcijā, kādā tās bija spēkā pārsūdzētā lēmuma pieņemšanas laikā</w:t>
      </w:r>
      <w:r w:rsidR="00713AA4">
        <w:t>)</w:t>
      </w:r>
      <w:r w:rsidR="00D500EF" w:rsidRPr="00D500EF">
        <w:t>, ja uz zemesgabala atrodas vai tiek būvēta zemes īpašniekam piederoša būve, par patvaļīgu būvniecību atbild zemes īpašnieks. Savukārt, ja uz zemesgabala atrodas vai tiek būvēta citai personai piederoša būve, par patvaļīgu būvniecību atbild būves īpašnieks</w:t>
      </w:r>
      <w:r w:rsidR="00D500EF">
        <w:t xml:space="preserve"> (trešā daļa).</w:t>
      </w:r>
      <w:r w:rsidR="00E97C16">
        <w:t xml:space="preserve"> </w:t>
      </w:r>
    </w:p>
    <w:p w14:paraId="18BB99AE" w14:textId="2185AADF" w:rsidR="00A110D3" w:rsidRDefault="00A110D3" w:rsidP="004260F4">
      <w:pPr>
        <w:shd w:val="clear" w:color="auto" w:fill="FFFFFF"/>
        <w:spacing w:line="276" w:lineRule="auto"/>
        <w:ind w:firstLine="720"/>
        <w:jc w:val="both"/>
      </w:pPr>
      <w:r>
        <w:t>Kā redzams</w:t>
      </w:r>
      <w:r w:rsidR="00832B12">
        <w:t xml:space="preserve">, minētajās normās </w:t>
      </w:r>
      <w:r>
        <w:t xml:space="preserve">kopumā ir ietverts princips, ka par </w:t>
      </w:r>
      <w:r w:rsidR="006F03C9">
        <w:t xml:space="preserve">patvaļīgās </w:t>
      </w:r>
      <w:r>
        <w:t>būvniecīb</w:t>
      </w:r>
      <w:r w:rsidR="006F03C9">
        <w:t>as seku novēršanu</w:t>
      </w:r>
      <w:r>
        <w:t xml:space="preserve"> atbild </w:t>
      </w:r>
      <w:r w:rsidR="006F03C9">
        <w:t>patvaļīgās būves īpašnieks (radītājs)</w:t>
      </w:r>
      <w:r>
        <w:t xml:space="preserve"> (</w:t>
      </w:r>
      <w:r w:rsidR="00AB12AD" w:rsidRPr="00AB12AD">
        <w:rPr>
          <w:i/>
          <w:iCs/>
        </w:rPr>
        <w:t>Senāta 2019.gada 23.septembra sprieduma lietā Nr. SKA-59/2019,</w:t>
      </w:r>
      <w:r w:rsidR="003A1533" w:rsidRPr="003A1533">
        <w:rPr>
          <w:rFonts w:ascii="TimesNewRomanPSMT" w:eastAsiaTheme="minorHAnsi" w:hAnsi="TimesNewRomanPSMT" w:cs="TimesNewRomanPSMT"/>
          <w:color w:val="000081"/>
          <w:lang w:eastAsia="en-US"/>
        </w:rPr>
        <w:t xml:space="preserve"> </w:t>
      </w:r>
      <w:hyperlink r:id="rId11" w:history="1">
        <w:r w:rsidR="003A1533" w:rsidRPr="003A1533">
          <w:rPr>
            <w:rStyle w:val="Hyperlink"/>
            <w:i/>
            <w:iCs/>
          </w:rPr>
          <w:t>ECLI:LV:AT:2019:0923.A420187815.2.S</w:t>
        </w:r>
      </w:hyperlink>
      <w:r w:rsidR="00AB12AD" w:rsidRPr="00AB12AD">
        <w:rPr>
          <w:i/>
          <w:iCs/>
        </w:rPr>
        <w:t>, 8.punkts, 2</w:t>
      </w:r>
      <w:r w:rsidR="00AB12AD" w:rsidRPr="006866B7">
        <w:rPr>
          <w:i/>
          <w:iCs/>
        </w:rPr>
        <w:t xml:space="preserve">022.gada 31.oktobra sprieduma lietā Nr. SKA-86/2022, </w:t>
      </w:r>
      <w:hyperlink r:id="rId12" w:history="1">
        <w:r w:rsidR="003A1533" w:rsidRPr="003A1533">
          <w:rPr>
            <w:rStyle w:val="Hyperlink"/>
            <w:i/>
            <w:iCs/>
          </w:rPr>
          <w:t>ECLI:LV:AT:2022:1031.A420223017.14.S</w:t>
        </w:r>
      </w:hyperlink>
      <w:r w:rsidR="003A1533">
        <w:rPr>
          <w:i/>
          <w:iCs/>
        </w:rPr>
        <w:t xml:space="preserve">, </w:t>
      </w:r>
      <w:r w:rsidR="00AB12AD">
        <w:rPr>
          <w:i/>
          <w:iCs/>
        </w:rPr>
        <w:t>10</w:t>
      </w:r>
      <w:r w:rsidR="00AB12AD" w:rsidRPr="006866B7">
        <w:rPr>
          <w:i/>
          <w:iCs/>
        </w:rPr>
        <w:t>.punkts</w:t>
      </w:r>
      <w:r w:rsidR="00AB12AD">
        <w:t>).</w:t>
      </w:r>
    </w:p>
    <w:p w14:paraId="7BBAA371" w14:textId="473ED4A6" w:rsidR="006F03C9" w:rsidRDefault="006F03C9" w:rsidP="004260F4">
      <w:pPr>
        <w:spacing w:line="276" w:lineRule="auto"/>
        <w:ind w:firstLine="720"/>
        <w:jc w:val="both"/>
      </w:pPr>
      <w:r>
        <w:t>Turklāt šāds princips saglabāts Būvniecības likumā arī tagad. Proti, šobrīd spēkā esoš</w:t>
      </w:r>
      <w:r w:rsidR="00DA4E41">
        <w:t>ā</w:t>
      </w:r>
      <w:r>
        <w:t xml:space="preserve"> Būvniecības likuma 19.panta </w:t>
      </w:r>
      <w:r w:rsidR="00DA4E41">
        <w:t xml:space="preserve">trešā daļa </w:t>
      </w:r>
      <w:r>
        <w:t>paredz, ka p</w:t>
      </w:r>
      <w:r w:rsidRPr="006F03C9">
        <w:t xml:space="preserve">ar patvaļīgas būvniecības seku novēršanu atbild zemes gabala īpašnieks vai, ja tāda nav, </w:t>
      </w:r>
      <w:r w:rsidR="00ED1CF2">
        <w:t>–</w:t>
      </w:r>
      <w:r w:rsidRPr="006F03C9">
        <w:t xml:space="preserve"> tiesiskais valdītājs, bet, ja šādi būvdarbi veikti būvē, tad būves īpašnieks vai, ja tāda nav, </w:t>
      </w:r>
      <w:r w:rsidR="00ED1CF2">
        <w:t>–</w:t>
      </w:r>
      <w:r w:rsidRPr="006F03C9">
        <w:t xml:space="preserve"> tiesiskais valdītājs. Apbūves tiesības gadījumā par patvaļīgas būvniecības seku novēršanu atbild apbūves tiesīgais.</w:t>
      </w:r>
      <w:r w:rsidR="00ED1CF2">
        <w:t xml:space="preserve"> </w:t>
      </w:r>
      <w:r>
        <w:t>Pant</w:t>
      </w:r>
      <w:r w:rsidR="00587272">
        <w:t>a trešajā daļ</w:t>
      </w:r>
      <w:r>
        <w:t>ā arī uzsvērts, ka</w:t>
      </w:r>
      <w:r w:rsidR="00CA6E34">
        <w:t xml:space="preserve"> </w:t>
      </w:r>
      <w:r>
        <w:t xml:space="preserve">gadījumā, ja </w:t>
      </w:r>
      <w:r w:rsidRPr="00CF4CDC">
        <w:t>būvdarbi veikti neatbilstoši būvprojektam, uz kura pamata būvvalde vai institūcija, kura pilda būvvaldes funkcijas, ir izdevusi būvatļauju vai akceptējusi būvniecības ieceri, tad par patvaļīgas būvniecības seku novēršanu atbild būvniecības ierosinātājs vai tā tiesību pārņēmējs.</w:t>
      </w:r>
      <w:r w:rsidR="00CA6E34">
        <w:t xml:space="preserve"> Tādējādi situācijā, ja vispārīgi atļautu būvdarbu rezultātā kaut kas ir uzbūvēts patvaļīgi, par to atbildīgs ir tas, kuram būve būvēta.</w:t>
      </w:r>
    </w:p>
    <w:p w14:paraId="0B87E707" w14:textId="421D31CB" w:rsidR="006F03C9" w:rsidRDefault="006F03C9" w:rsidP="004260F4">
      <w:pPr>
        <w:shd w:val="clear" w:color="auto" w:fill="FFFFFF"/>
        <w:spacing w:line="276" w:lineRule="auto"/>
        <w:ind w:firstLine="720"/>
        <w:jc w:val="both"/>
      </w:pPr>
    </w:p>
    <w:p w14:paraId="541724DD" w14:textId="25D5341F" w:rsidR="004811E8" w:rsidRDefault="00CA6E34" w:rsidP="004260F4">
      <w:pPr>
        <w:spacing w:line="276" w:lineRule="auto"/>
        <w:ind w:firstLine="720"/>
        <w:jc w:val="both"/>
      </w:pPr>
      <w:r>
        <w:t>[11]</w:t>
      </w:r>
      <w:r w:rsidR="00F42308">
        <w:t> </w:t>
      </w:r>
      <w:r w:rsidR="00E97C16">
        <w:t xml:space="preserve">Interpretējot </w:t>
      </w:r>
      <w:r w:rsidR="00E9516F">
        <w:t xml:space="preserve">Būvniecības likuma 19.panta normas kopsakarā ar Civillikuma normām, kurās nostiprinātas nekustamā īpašuma īpašnieka tiesības un pienākumi </w:t>
      </w:r>
      <w:r w:rsidR="00B11135">
        <w:t xml:space="preserve">un </w:t>
      </w:r>
      <w:r w:rsidR="00E9516F">
        <w:t>no kurām izriet, ka tieši nekustamā īpašuma īpašnieks</w:t>
      </w:r>
      <w:r w:rsidR="00B11135">
        <w:t xml:space="preserve"> ir uzskatāms par to personu, kuras ekskluzīvā varā ir lemt par sava īpašuma izmantošanu, uzturēšanu un attiecīgi arī apbūvi </w:t>
      </w:r>
      <w:r w:rsidR="00B11135">
        <w:lastRenderedPageBreak/>
        <w:t>(Civillikuma 864., 927. un 1036.pants)</w:t>
      </w:r>
      <w:r w:rsidR="00EC4FEE">
        <w:t xml:space="preserve">, Senāts </w:t>
      </w:r>
      <w:r>
        <w:t>iepriekš</w:t>
      </w:r>
      <w:r w:rsidR="00EC4FEE">
        <w:t xml:space="preserve"> atzinis, ka pamatā tieši nekustamā īpašuma īpašnieks </w:t>
      </w:r>
      <w:r w:rsidR="00967328">
        <w:t xml:space="preserve">būtu </w:t>
      </w:r>
      <w:r w:rsidR="00EC4FEE">
        <w:t xml:space="preserve">uzskatāms par </w:t>
      </w:r>
      <w:r w:rsidR="001408E1">
        <w:t xml:space="preserve">to </w:t>
      </w:r>
      <w:r w:rsidR="00EC4FEE">
        <w:t xml:space="preserve">personu, kuras uzdevums ir novērst tās īpašumā esošu patvaļīgu būvniecību. Savukārt, ja patvaļīgo būvniecību ir veikusi cita persona (proti, persona, kas nav konkrētā nekustamā īpašuma īpašnieks), jautājumi saistībā ar nekustamā īpašuma īpašnieka īpašuma tiesību aizskārumu, ko radījusi attiecīgā patvaļīgā būvniecība, nekustamā īpašuma īpašnieka un patvaļīgās būvniecības veicēja starpā </w:t>
      </w:r>
      <w:r w:rsidR="00967328">
        <w:t>var tikt</w:t>
      </w:r>
      <w:r w:rsidR="00EC4FEE">
        <w:t xml:space="preserve"> risinā</w:t>
      </w:r>
      <w:r w:rsidR="00967328">
        <w:t>t</w:t>
      </w:r>
      <w:r w:rsidR="00EC4FEE">
        <w:t>i civiltiesiskā kārtībā</w:t>
      </w:r>
      <w:r w:rsidR="00481926">
        <w:t xml:space="preserve"> (</w:t>
      </w:r>
      <w:r w:rsidR="00481926" w:rsidRPr="00481926">
        <w:rPr>
          <w:i/>
          <w:iCs/>
        </w:rPr>
        <w:t xml:space="preserve">Senāta 2019.gada 26.aprīļa sprieduma lietā Nr. SKA-262/2019, </w:t>
      </w:r>
      <w:hyperlink r:id="rId13" w:history="1">
        <w:r w:rsidR="003A1533" w:rsidRPr="003A1533">
          <w:rPr>
            <w:rStyle w:val="Hyperlink"/>
            <w:i/>
            <w:iCs/>
          </w:rPr>
          <w:t>ECLI:LV:AT:2019:0426.A420139316.2.S</w:t>
        </w:r>
      </w:hyperlink>
      <w:r w:rsidR="00481926" w:rsidRPr="00481926">
        <w:rPr>
          <w:i/>
          <w:iCs/>
        </w:rPr>
        <w:t>, 9. un 10.punkts, Senāta (Administratīvo lietu departamenta kopsēde) 2019.gada 16.septembra sprieduma lietā Nr. SKA-201/2019,</w:t>
      </w:r>
      <w:r w:rsidR="00705FB4">
        <w:rPr>
          <w:i/>
          <w:iCs/>
        </w:rPr>
        <w:t xml:space="preserve"> </w:t>
      </w:r>
      <w:hyperlink r:id="rId14" w:history="1">
        <w:r w:rsidR="00705FB4" w:rsidRPr="00705FB4">
          <w:rPr>
            <w:rStyle w:val="Hyperlink"/>
            <w:i/>
            <w:iCs/>
          </w:rPr>
          <w:t>ECLI:LV:AT:2019:0916.A420387314.3.S</w:t>
        </w:r>
      </w:hyperlink>
      <w:r w:rsidR="00481926" w:rsidRPr="00481926">
        <w:rPr>
          <w:i/>
          <w:iCs/>
        </w:rPr>
        <w:t xml:space="preserve">, 7.punkts, 2022.gada 31.oktobra sprieduma lietā Nr. SKA-86/2022, </w:t>
      </w:r>
      <w:hyperlink r:id="rId15" w:history="1">
        <w:r w:rsidR="003A1533" w:rsidRPr="003A1533">
          <w:rPr>
            <w:rStyle w:val="Hyperlink"/>
            <w:i/>
            <w:iCs/>
          </w:rPr>
          <w:t>ECLI:LV:AT:2022:1031.A420223017.14.S</w:t>
        </w:r>
      </w:hyperlink>
      <w:r w:rsidR="00481926" w:rsidRPr="00481926">
        <w:rPr>
          <w:i/>
          <w:iCs/>
        </w:rPr>
        <w:t>, 9.punkts</w:t>
      </w:r>
      <w:r w:rsidR="00481926">
        <w:t>).</w:t>
      </w:r>
      <w:r w:rsidR="004811E8">
        <w:t xml:space="preserve"> </w:t>
      </w:r>
    </w:p>
    <w:p w14:paraId="005F5E9A" w14:textId="15E131D3" w:rsidR="006A4697" w:rsidRDefault="002308DE" w:rsidP="004260F4">
      <w:pPr>
        <w:spacing w:line="276" w:lineRule="auto"/>
        <w:ind w:firstLine="720"/>
        <w:jc w:val="both"/>
      </w:pPr>
      <w:r>
        <w:t xml:space="preserve">Vienlaikus Senāta praksē jau iepriekš ir atzīts, ka var pastāvēt arī gadījumi, kad ir pamats </w:t>
      </w:r>
      <w:r w:rsidR="006A4697">
        <w:t xml:space="preserve">uz jautājumu par to, kurai personai ir nosakāms patvaļīgas būvniecības novēršanas pienākums, </w:t>
      </w:r>
      <w:r w:rsidR="006C0FC5">
        <w:t xml:space="preserve">lūkoties atšķirīgi – </w:t>
      </w:r>
      <w:r w:rsidR="00474CE5">
        <w:t xml:space="preserve">proti, </w:t>
      </w:r>
      <w:r w:rsidR="00F861A9">
        <w:t>atkāpjoties</w:t>
      </w:r>
      <w:r w:rsidR="006A4697">
        <w:t xml:space="preserve"> </w:t>
      </w:r>
      <w:r w:rsidR="0027092C">
        <w:t>no</w:t>
      </w:r>
      <w:r w:rsidR="003F09C2">
        <w:t xml:space="preserve"> </w:t>
      </w:r>
      <w:r w:rsidR="006A4697">
        <w:t>princip</w:t>
      </w:r>
      <w:r w:rsidR="00F861A9">
        <w:t>a</w:t>
      </w:r>
      <w:r w:rsidR="006A4697">
        <w:t>, ka par patvaļīgas būvniecības novēršanu ir atbildīgs nekustamā īpašuma īpašnieks</w:t>
      </w:r>
      <w:r w:rsidR="00366E31">
        <w:t xml:space="preserve">, </w:t>
      </w:r>
      <w:r w:rsidR="00F861A9">
        <w:t>piemērošanas.</w:t>
      </w:r>
    </w:p>
    <w:p w14:paraId="426B1793" w14:textId="51E12754" w:rsidR="00967328" w:rsidRDefault="00F3239F" w:rsidP="004260F4">
      <w:pPr>
        <w:spacing w:line="276" w:lineRule="auto"/>
        <w:ind w:firstLine="720"/>
        <w:jc w:val="both"/>
      </w:pPr>
      <w:r>
        <w:t xml:space="preserve">Šajā sakarā </w:t>
      </w:r>
      <w:r w:rsidR="00CA6E34">
        <w:t xml:space="preserve">citstarp </w:t>
      </w:r>
      <w:r>
        <w:t>ņemams vērā</w:t>
      </w:r>
      <w:r w:rsidR="00F16F3C">
        <w:t xml:space="preserve">, ka </w:t>
      </w:r>
      <w:r w:rsidR="009B13D6">
        <w:t xml:space="preserve">lēmuma par patvaļīgas būvniecības novēršanu </w:t>
      </w:r>
      <w:r w:rsidR="001E0051">
        <w:t xml:space="preserve">pieņemšana, kā jau minēts, kalpo </w:t>
      </w:r>
      <w:r w:rsidR="00CA6E34">
        <w:t xml:space="preserve">arī </w:t>
      </w:r>
      <w:r w:rsidR="001E0051">
        <w:t xml:space="preserve">sabiedrības interešu aizsardzībai. Proti, </w:t>
      </w:r>
      <w:r w:rsidR="00D65704">
        <w:t>šāda lēmuma mērķis ir nodrošināt, ka tiek sakārtots patvaļīgās būvniecības objekts un aizsargāta visas sabiedrības interese</w:t>
      </w:r>
      <w:r w:rsidR="00FA2180">
        <w:t xml:space="preserve"> uz to</w:t>
      </w:r>
      <w:r w:rsidR="00AF6BED">
        <w:t>, ka pašvaldības administratīvajā teritorijā veiktā būvniecība ir tiesiska</w:t>
      </w:r>
      <w:r w:rsidR="00934D12">
        <w:t xml:space="preserve"> un līdz ar to – kvalitatīva un droša. </w:t>
      </w:r>
      <w:r w:rsidR="002444BE">
        <w:t>Tāpēc</w:t>
      </w:r>
      <w:r w:rsidR="00CD302A">
        <w:t xml:space="preserve"> iestāde, vērtējot to, kurai personai ir nosakāms pienākums novērst patvaļīgās būvniecības sekas, nevar uz šo jautājumu lūkoties vienīgi formāli, bet tai, ievērojot tiesību normās noteikto, ir jāņem vērā arī tas, kura persona visefektīvāk var nodrošināt prettiesiskās situācijas novēršanu. </w:t>
      </w:r>
      <w:r w:rsidR="00230FFC">
        <w:t>Savukārt tas</w:t>
      </w:r>
      <w:r w:rsidR="00F32207">
        <w:t xml:space="preserve">, ņemot vērā konkrētā gadījuma apstākļus, var prasīt arī no taisnīguma principa </w:t>
      </w:r>
      <w:r w:rsidR="00E943AC">
        <w:t xml:space="preserve">un citiem vispārējiem tiesību principiem </w:t>
      </w:r>
      <w:r w:rsidR="00F32207">
        <w:t>izrietošu apsvērumu izvērtēšanu</w:t>
      </w:r>
      <w:r w:rsidR="003E0B7C">
        <w:t xml:space="preserve"> </w:t>
      </w:r>
      <w:r w:rsidR="00664352">
        <w:t xml:space="preserve">(sal. </w:t>
      </w:r>
      <w:r w:rsidR="00664352" w:rsidRPr="006866B7">
        <w:rPr>
          <w:i/>
          <w:iCs/>
        </w:rPr>
        <w:t>Senāta</w:t>
      </w:r>
      <w:r w:rsidR="00664352">
        <w:rPr>
          <w:i/>
          <w:iCs/>
        </w:rPr>
        <w:t xml:space="preserve"> (Administratīvo lietu departamenta kopsēde)</w:t>
      </w:r>
      <w:r w:rsidR="00664352" w:rsidRPr="006866B7">
        <w:rPr>
          <w:i/>
          <w:iCs/>
        </w:rPr>
        <w:t xml:space="preserve"> 2019.gada 16.septembra sprieduma lietā Nr. SKA-201/2019, </w:t>
      </w:r>
      <w:hyperlink r:id="rId16" w:history="1">
        <w:r w:rsidR="00705FB4" w:rsidRPr="00705FB4">
          <w:rPr>
            <w:rStyle w:val="Hyperlink"/>
            <w:i/>
            <w:iCs/>
          </w:rPr>
          <w:t>ECLI:LV:AT:2019:0916.A420387314.3.S</w:t>
        </w:r>
      </w:hyperlink>
      <w:r w:rsidR="00664352" w:rsidRPr="006866B7">
        <w:rPr>
          <w:i/>
          <w:iCs/>
        </w:rPr>
        <w:t xml:space="preserve">, </w:t>
      </w:r>
      <w:r w:rsidR="005D4430">
        <w:rPr>
          <w:i/>
          <w:iCs/>
        </w:rPr>
        <w:t>8. un 11</w:t>
      </w:r>
      <w:r w:rsidR="00664352" w:rsidRPr="006866B7">
        <w:rPr>
          <w:i/>
          <w:iCs/>
        </w:rPr>
        <w:t>.punkts</w:t>
      </w:r>
      <w:r w:rsidR="005D4430">
        <w:t>).</w:t>
      </w:r>
      <w:r w:rsidR="003E0B7C">
        <w:t xml:space="preserve"> </w:t>
      </w:r>
    </w:p>
    <w:p w14:paraId="3280D46B" w14:textId="009764B3" w:rsidR="00B67DEF" w:rsidRPr="005D4430" w:rsidRDefault="00B67DEF" w:rsidP="004260F4">
      <w:pPr>
        <w:spacing w:line="276" w:lineRule="auto"/>
        <w:ind w:firstLine="720"/>
        <w:jc w:val="both"/>
      </w:pPr>
      <w:r>
        <w:t xml:space="preserve">No minētā izriet, ka katra situācija, kurā notikusi patvaļīga būvniecība, izvērtējama individuāli, apsverot, kurai personai atbilstoši </w:t>
      </w:r>
      <w:r w:rsidR="00CA6E34">
        <w:t xml:space="preserve">Būvniecības likumam, </w:t>
      </w:r>
      <w:r>
        <w:t>taisnīguma principam un prasībai pēc efektīvas patvaļīgās būvniecības novēršanas</w:t>
      </w:r>
      <w:r w:rsidR="00CA6E34">
        <w:t xml:space="preserve"> uzliekams</w:t>
      </w:r>
      <w:r>
        <w:t xml:space="preserve"> pienākums novērst patvaļīgās būvniecības sekas.</w:t>
      </w:r>
    </w:p>
    <w:p w14:paraId="77E8644C" w14:textId="6AB35441" w:rsidR="00FB481F" w:rsidRDefault="00030886" w:rsidP="004260F4">
      <w:pPr>
        <w:spacing w:line="276" w:lineRule="auto"/>
        <w:ind w:firstLine="720"/>
        <w:jc w:val="both"/>
      </w:pPr>
      <w:r>
        <w:t>Senāta praksē kā piemērs tādam gadījumam, kad varētu būt pamats atkāpties no principa, ka par patvaļīgas būvniecības novēršanu ir atbildīgs nekustamā īpašuma īpašnieks,</w:t>
      </w:r>
      <w:r w:rsidR="00993A6D">
        <w:t xml:space="preserve"> ir norādīta situācija, kad iestādei ir zināms, ka konkrētais īpašums joprojām ir tās personas lietošanā, kura nepārprotami ir atbildīga par patvaļīgās būvniecības veikšanu (piemēram, nekustamā īpašuma nomas gadījumā). Proti, Senāts ir atzinis, ka šādā gadījumā atbilstoši taisnīguma principam pienākums novērst patvaļīgo būvniecību varētu tikt noteikts tai personai (piemēram, nomniekam), kura ir atbildīga par šīs būvniecības veikšanu</w:t>
      </w:r>
      <w:r w:rsidR="00254A9E">
        <w:t>. Minētais saskan arī ar jau norādīto, ka atbilstoši Būvniecības likuma 19.pantam par būvniecību, tostarp par patvaļīgas būvniecības novēršanu, atbild persona, kura būvniecību veikusi</w:t>
      </w:r>
      <w:r w:rsidR="0097149A">
        <w:t xml:space="preserve"> (</w:t>
      </w:r>
      <w:r w:rsidR="0097149A" w:rsidRPr="006866B7">
        <w:rPr>
          <w:i/>
          <w:iCs/>
        </w:rPr>
        <w:t>Senāta</w:t>
      </w:r>
      <w:r w:rsidR="0097149A">
        <w:rPr>
          <w:i/>
          <w:iCs/>
        </w:rPr>
        <w:t xml:space="preserve"> (Administratīvo lietu departamenta kopsēde)</w:t>
      </w:r>
      <w:r w:rsidR="0097149A" w:rsidRPr="006866B7">
        <w:rPr>
          <w:i/>
          <w:iCs/>
        </w:rPr>
        <w:t xml:space="preserve"> 2019.gada 16.septembra sprieduma lietā Nr. SKA-201/2019, </w:t>
      </w:r>
      <w:hyperlink r:id="rId17" w:history="1">
        <w:r w:rsidR="00705FB4" w:rsidRPr="00705FB4">
          <w:rPr>
            <w:rStyle w:val="Hyperlink"/>
            <w:i/>
            <w:iCs/>
          </w:rPr>
          <w:t>ECLI:LV:AT:2019:0916.A420387314.3.S</w:t>
        </w:r>
      </w:hyperlink>
      <w:r w:rsidR="0097149A" w:rsidRPr="006866B7">
        <w:rPr>
          <w:i/>
          <w:iCs/>
        </w:rPr>
        <w:t xml:space="preserve">, </w:t>
      </w:r>
      <w:r w:rsidR="0097149A">
        <w:rPr>
          <w:i/>
          <w:iCs/>
        </w:rPr>
        <w:t>8.</w:t>
      </w:r>
      <w:r w:rsidR="0097149A" w:rsidRPr="006866B7">
        <w:rPr>
          <w:i/>
          <w:iCs/>
        </w:rPr>
        <w:t>punkts</w:t>
      </w:r>
      <w:r w:rsidR="0097149A">
        <w:t>).</w:t>
      </w:r>
      <w:r w:rsidR="004811E8">
        <w:t xml:space="preserve"> </w:t>
      </w:r>
      <w:r w:rsidR="00FB481F">
        <w:t xml:space="preserve">Tāpat </w:t>
      </w:r>
      <w:r w:rsidR="00EF0EAC">
        <w:t xml:space="preserve">par šādu </w:t>
      </w:r>
      <w:r w:rsidR="00EF0EAC">
        <w:lastRenderedPageBreak/>
        <w:t xml:space="preserve">izņēmumu Senāta praksē ir atzīta arī situācija, kurā zināms, ka patvaļīgu būvniecību veicis konkrēts kopīpašnieks. </w:t>
      </w:r>
      <w:r w:rsidR="00EF0EAC" w:rsidRPr="00EF0EAC">
        <w:t>Proti, Senāts ir atzinis, ka arī gadījumā, ja patvaļīga būvniecība veikta viena kopīpašnieka atsevišķā lietošanā nodotā kopīpašuma daļā (tātad kopīpašnieks apzinās konkrētās kopīpašuma daļas atrašanos tā faktiskā varā un citiem kopīpašniekiem nav tiesiska pamata piekļūt šai kopīpašuma daļai), varētu būt saskatāms pamats pienākumu novērst patvaļīgās būvniecības sekas adresēt tam kopīpašniekam, kura atsevišķā lietošanā konkrētā kopīpašuma daļa ir nodota. Šādā situācijā kopīpašnieks ne tikai ir ieguvis tiesības netraucēti izmantot koplietošanas telpas, bet tā ir šā kopīpašnieka atbildība nodrošināt, lai šajās telpās veiktā būvniecība atbilst tiesību normu prasībām. Tāpēc šādā gadījumā pienākuma novērst patvaļīgas būvniecības sekas noteikšana visiem kopīpašniekiem varētu apdraudēt, ka efektīvi tiek sasniegti tie mērķi, kuru dēļ lēmums patvaļīgas būvniecības gadījumā tiek pieņemts, proti, sabiedrības interešu aizsardzībai</w:t>
      </w:r>
      <w:r w:rsidR="00EF0EAC">
        <w:t xml:space="preserve"> (</w:t>
      </w:r>
      <w:r w:rsidR="00EF0EAC" w:rsidRPr="006866B7">
        <w:rPr>
          <w:i/>
          <w:iCs/>
        </w:rPr>
        <w:t>Senāta</w:t>
      </w:r>
      <w:r w:rsidR="00EF0EAC">
        <w:rPr>
          <w:i/>
          <w:iCs/>
        </w:rPr>
        <w:t xml:space="preserve"> (Administratīvo lietu departamenta kopsēde)</w:t>
      </w:r>
      <w:r w:rsidR="00EF0EAC" w:rsidRPr="006866B7">
        <w:rPr>
          <w:i/>
          <w:iCs/>
        </w:rPr>
        <w:t xml:space="preserve"> 2019.gada 16.septembra spriedum</w:t>
      </w:r>
      <w:r w:rsidR="00EF0EAC">
        <w:rPr>
          <w:i/>
          <w:iCs/>
        </w:rPr>
        <w:t>s</w:t>
      </w:r>
      <w:r w:rsidR="00EF0EAC" w:rsidRPr="006866B7">
        <w:rPr>
          <w:i/>
          <w:iCs/>
        </w:rPr>
        <w:t xml:space="preserve"> lietā Nr. SKA-201/2019, </w:t>
      </w:r>
      <w:hyperlink r:id="rId18" w:history="1">
        <w:r w:rsidR="00705FB4" w:rsidRPr="00705FB4">
          <w:rPr>
            <w:rStyle w:val="Hyperlink"/>
            <w:i/>
            <w:iCs/>
          </w:rPr>
          <w:t>ECLI:LV:AT:2019:0916.A420387314.3.S</w:t>
        </w:r>
      </w:hyperlink>
      <w:r w:rsidR="00EF0EAC" w:rsidRPr="006866B7">
        <w:rPr>
          <w:i/>
          <w:iCs/>
        </w:rPr>
        <w:t>,</w:t>
      </w:r>
      <w:r w:rsidR="00EF0EAC">
        <w:rPr>
          <w:i/>
          <w:iCs/>
        </w:rPr>
        <w:t xml:space="preserve"> 2020.gada 30.jūnija spriedums lietā Nr. SKA-873/2020</w:t>
      </w:r>
      <w:hyperlink r:id="rId19" w:history="1">
        <w:r w:rsidR="00705FB4" w:rsidRPr="003A1533">
          <w:rPr>
            <w:rStyle w:val="Hyperlink"/>
            <w:i/>
            <w:iCs/>
          </w:rPr>
          <w:t>,</w:t>
        </w:r>
        <w:r w:rsidR="003A1533" w:rsidRPr="003A1533">
          <w:rPr>
            <w:rStyle w:val="Hyperlink"/>
            <w:i/>
            <w:iCs/>
          </w:rPr>
          <w:t xml:space="preserve"> ECLI:LV:AT:2020:0630.A420248818.10.S</w:t>
        </w:r>
      </w:hyperlink>
      <w:r w:rsidR="003A1533">
        <w:t>)</w:t>
      </w:r>
      <w:r w:rsidR="00EF0EAC">
        <w:t>.</w:t>
      </w:r>
    </w:p>
    <w:p w14:paraId="27EB834C" w14:textId="77777777" w:rsidR="004811E8" w:rsidRDefault="004811E8" w:rsidP="004260F4">
      <w:pPr>
        <w:spacing w:line="276" w:lineRule="auto"/>
        <w:ind w:firstLine="720"/>
        <w:jc w:val="both"/>
      </w:pPr>
    </w:p>
    <w:p w14:paraId="17945A45" w14:textId="0DB81D5B" w:rsidR="00383E22" w:rsidRDefault="004811E8" w:rsidP="004260F4">
      <w:pPr>
        <w:spacing w:line="276" w:lineRule="auto"/>
        <w:ind w:firstLine="720"/>
        <w:jc w:val="both"/>
      </w:pPr>
      <w:r>
        <w:t>[1</w:t>
      </w:r>
      <w:r w:rsidR="00001BA6">
        <w:t>2</w:t>
      </w:r>
      <w:r>
        <w:t>]</w:t>
      </w:r>
      <w:r w:rsidR="00F42308">
        <w:t> </w:t>
      </w:r>
      <w:r w:rsidR="00F352D7">
        <w:t xml:space="preserve">Apgabaltiesa pārsūdzētajā spriedumā minēto Senāta praksi vispārīgi ir apsvērusi </w:t>
      </w:r>
      <w:r w:rsidR="00CA6E34">
        <w:t xml:space="preserve">un </w:t>
      </w:r>
      <w:r w:rsidR="00F352D7">
        <w:t xml:space="preserve">ir atzinusi, ka izskatāmajā gadījumā nav konstatējami </w:t>
      </w:r>
      <w:r w:rsidR="00CA6E34">
        <w:t>tādi</w:t>
      </w:r>
      <w:r w:rsidR="00F352D7">
        <w:t xml:space="preserve"> apstākļi, kas ļautu atzīt, ka nolūkā ievērot prasību pēc patvaļīgas būvniecības procesa mērķu efektīvas sasniegšanas </w:t>
      </w:r>
      <w:r w:rsidR="00CA6E34">
        <w:t xml:space="preserve">un taisnīguma nodrošināšanas </w:t>
      </w:r>
      <w:r w:rsidR="00F352D7">
        <w:t>strīdus patvaļīgās būvniecības novēršanas pienākums būtu uzliekams</w:t>
      </w:r>
      <w:r w:rsidR="00383E22">
        <w:t xml:space="preserve"> kādai citai personai </w:t>
      </w:r>
      <w:r w:rsidR="00511009">
        <w:t>kā vien kaimiņu zemesgabala īpašniekam</w:t>
      </w:r>
      <w:r w:rsidR="006A6E2C">
        <w:t>.</w:t>
      </w:r>
    </w:p>
    <w:p w14:paraId="0403B373" w14:textId="5593864F" w:rsidR="00D253A1" w:rsidRDefault="000E0987" w:rsidP="004260F4">
      <w:pPr>
        <w:spacing w:line="276" w:lineRule="auto"/>
        <w:ind w:firstLine="720"/>
        <w:jc w:val="both"/>
      </w:pPr>
      <w:r>
        <w:t>Senāts turpmāk norādīto apsvērumu dēļ atzīst, ka tiesa, izdarot minēto secinājumu, nav vispusīgi izvērtējusi visus ar strīdus patvaļīgo būvniecību saistītos apstākļus.</w:t>
      </w:r>
    </w:p>
    <w:p w14:paraId="6A24F865" w14:textId="77777777" w:rsidR="000E0987" w:rsidRDefault="000E0987" w:rsidP="004260F4">
      <w:pPr>
        <w:spacing w:line="276" w:lineRule="auto"/>
        <w:ind w:firstLine="720"/>
        <w:jc w:val="both"/>
      </w:pPr>
    </w:p>
    <w:p w14:paraId="7E09DE4D" w14:textId="1E9CE1F5" w:rsidR="00AE4DBA" w:rsidRDefault="000E0987" w:rsidP="004260F4">
      <w:pPr>
        <w:spacing w:line="276" w:lineRule="auto"/>
        <w:ind w:firstLine="720"/>
        <w:jc w:val="both"/>
      </w:pPr>
      <w:r>
        <w:t>[1</w:t>
      </w:r>
      <w:r w:rsidR="00001BA6">
        <w:t>3</w:t>
      </w:r>
      <w:r>
        <w:t>]</w:t>
      </w:r>
      <w:r w:rsidR="001B280C">
        <w:t> Kā jau minēts, tiesa</w:t>
      </w:r>
      <w:r w:rsidR="00BF046F">
        <w:t xml:space="preserve">, izvērtējot lietā esošos pierādījumus, </w:t>
      </w:r>
      <w:r w:rsidR="00533DB2">
        <w:t xml:space="preserve">ir </w:t>
      </w:r>
      <w:r w:rsidR="00DB56BC">
        <w:t xml:space="preserve">piekritusi iestādei, ka </w:t>
      </w:r>
      <w:r w:rsidR="00845679">
        <w:t xml:space="preserve">patvaļīgo būvdarbu situācija kaimiņu zemesgabalā ir izveidojusies tādējādi, </w:t>
      </w:r>
      <w:r w:rsidR="006A0555">
        <w:t>ka pieteicējas zemesgabala iepriekšējā īpašniece, veicot gr</w:t>
      </w:r>
      <w:r w:rsidR="00F43FC3">
        <w:t>u</w:t>
      </w:r>
      <w:r w:rsidR="006A0555">
        <w:t>nts uzbēruma darbus savā īpašumā, gr</w:t>
      </w:r>
      <w:r w:rsidR="00F43FC3">
        <w:t>u</w:t>
      </w:r>
      <w:r w:rsidR="006A0555">
        <w:t xml:space="preserve">nti ir uzbērusi arī ārpus tās īpašuma robežām, proti, teritorijā, kas jau ietiecas kaimiņu zemesgabalā. Tiesa </w:t>
      </w:r>
      <w:r w:rsidR="0049257B">
        <w:t xml:space="preserve">būtībā </w:t>
      </w:r>
      <w:r w:rsidR="006A0555">
        <w:t xml:space="preserve">arī nav apšaubījusi, ka </w:t>
      </w:r>
      <w:r w:rsidR="00FD0455">
        <w:t xml:space="preserve">pieteicēja par šādiem darbiem, iegādājoties šobrīd tai piederošo zemesgabalu no iepriekšējās īpašnieces, ir zinājusi, jo </w:t>
      </w:r>
      <w:r w:rsidR="00D972EB">
        <w:t>grunts uzbērums kaimiņu zemesgabalā faktiski ir pieteicējai piederošajā zemesgabalā izveidotā uzbēruma turpinājums un tādējādi abos zemesgabalos esošie grunts uzbērumi faktiski veido vienlai</w:t>
      </w:r>
      <w:r w:rsidR="00CF4CDC">
        <w:t>d</w:t>
      </w:r>
      <w:r w:rsidR="00D972EB">
        <w:t>us (savstarpēji saistītu) uzbērumu.</w:t>
      </w:r>
    </w:p>
    <w:p w14:paraId="2E5FAA55" w14:textId="3602FB1E" w:rsidR="00723EC1" w:rsidRDefault="00255B0A" w:rsidP="004260F4">
      <w:pPr>
        <w:spacing w:line="276" w:lineRule="auto"/>
        <w:ind w:firstLine="720"/>
        <w:jc w:val="both"/>
      </w:pPr>
      <w:r>
        <w:t>Senāt</w:t>
      </w:r>
      <w:r w:rsidR="00A10551">
        <w:t xml:space="preserve">s atzīst, ka turpmāk norādīto apsvērumu dēļ šādā </w:t>
      </w:r>
      <w:r w:rsidR="006641D6">
        <w:t>situācijā, kad ir skaidri zināms, ka patvaļīgus būvdarbus zemesgabalā ir veicis blakus esoš</w:t>
      </w:r>
      <w:r w:rsidR="002C4A92">
        <w:t>ā</w:t>
      </w:r>
      <w:r w:rsidR="006641D6">
        <w:t xml:space="preserve"> zemesgabala īpašnieks, patvaļīgas būvniecības procesa mērķis </w:t>
      </w:r>
      <w:r w:rsidR="00967328">
        <w:t xml:space="preserve">efektīvi </w:t>
      </w:r>
      <w:r w:rsidR="006641D6">
        <w:t>var tikt sasniegts</w:t>
      </w:r>
      <w:r w:rsidR="00723EC1">
        <w:t xml:space="preserve"> un taisnīguma princips nodrošināts</w:t>
      </w:r>
      <w:r w:rsidR="006641D6">
        <w:t xml:space="preserve">, ja pienākums </w:t>
      </w:r>
      <w:r w:rsidR="002C4A92">
        <w:t>novērst patvaļīgās būvniecības radītās sekas tiek noteikts blakus esošā zemesgabala īpašniekam</w:t>
      </w:r>
      <w:r w:rsidR="00796983">
        <w:t xml:space="preserve">, nevis īpašuma, kurā patvaļīgā būvniecība </w:t>
      </w:r>
      <w:r w:rsidR="00CA6E34">
        <w:t>iestiepusies</w:t>
      </w:r>
      <w:r w:rsidR="00F42308">
        <w:t>, īpašniekam</w:t>
      </w:r>
      <w:r w:rsidR="0083733A">
        <w:t>.</w:t>
      </w:r>
      <w:r w:rsidR="00CF4CDC">
        <w:t xml:space="preserve"> </w:t>
      </w:r>
      <w:r w:rsidR="00967328">
        <w:t>Pienākuma uzlikšana par patvaļīgo būvniecību atbildīgaja</w:t>
      </w:r>
      <w:r w:rsidR="00A10551">
        <w:t>i personai</w:t>
      </w:r>
      <w:r w:rsidR="00967328">
        <w:t>, nevis no patvaļīgās būvniecības cietušajai personai, ir taisnīg</w:t>
      </w:r>
      <w:r w:rsidR="00A10551">
        <w:t>a</w:t>
      </w:r>
      <w:r w:rsidR="00967328">
        <w:t xml:space="preserve"> un atbilst no Būvniecības likuma izrietošajam principam, ka par patvaļīgās būvniecības novēršanu, ja vien objektīvi iespējams, atbildīgam būtu jābūt tam, kurš ir </w:t>
      </w:r>
      <w:r w:rsidR="00A10551">
        <w:t>radījis</w:t>
      </w:r>
      <w:r w:rsidR="00967328">
        <w:t xml:space="preserve"> patvaļīgo būvi</w:t>
      </w:r>
      <w:r w:rsidR="00A10551">
        <w:t xml:space="preserve"> (vai ir šīs personas tiesību un saistību </w:t>
      </w:r>
      <w:r w:rsidR="00A10551">
        <w:lastRenderedPageBreak/>
        <w:t>pārņēmējs)</w:t>
      </w:r>
      <w:r w:rsidR="00967328">
        <w:t xml:space="preserve">. </w:t>
      </w:r>
      <w:r w:rsidR="00B67DEF">
        <w:t xml:space="preserve">Turklāt nav pamata uzskatīt, ka šāds risinājums nebūtu efektīvs. </w:t>
      </w:r>
      <w:r w:rsidR="00967328">
        <w:t xml:space="preserve">Saistībā ar tiesas norādīto, ka </w:t>
      </w:r>
      <w:r w:rsidR="004E26A1">
        <w:t xml:space="preserve">pieteicējai vispārīgi nav tiesību veikt kādas darbības </w:t>
      </w:r>
      <w:r w:rsidR="007C5FE3">
        <w:t>trešajai personai piederošajā zemesgabalā</w:t>
      </w:r>
      <w:r w:rsidR="00967328">
        <w:t xml:space="preserve">, konkrētajā gadījumā ņemams vērā tas, ka </w:t>
      </w:r>
      <w:r w:rsidR="007C5FE3">
        <w:t xml:space="preserve">tieši trešā persona </w:t>
      </w:r>
      <w:r w:rsidR="00F459CF">
        <w:t xml:space="preserve">bija </w:t>
      </w:r>
      <w:r w:rsidR="007C5FE3">
        <w:t>vērs</w:t>
      </w:r>
      <w:r w:rsidR="00B63D27">
        <w:t>usie</w:t>
      </w:r>
      <w:r w:rsidR="007C5FE3">
        <w:t xml:space="preserve">s </w:t>
      </w:r>
      <w:r w:rsidR="00B54753">
        <w:t>iestādē ar lūgumu risināt tās īpašumā esošās patvaļīgās būvniecības seku novēršanas jautājumu</w:t>
      </w:r>
      <w:r w:rsidR="00151083">
        <w:t xml:space="preserve">. </w:t>
      </w:r>
      <w:r w:rsidR="002D7102">
        <w:t xml:space="preserve">Tādējādi konkrētajā gadījumā trešā persona ir </w:t>
      </w:r>
      <w:r w:rsidR="00A10551">
        <w:t>izteikusi vēlmi, lai pieteicēja likvidē strīdus uzbērumu,</w:t>
      </w:r>
      <w:r w:rsidR="002D7102">
        <w:t xml:space="preserve"> un līdz ar to var saprātīgi pieņemt, k</w:t>
      </w:r>
      <w:r w:rsidR="00A10551">
        <w:t>a</w:t>
      </w:r>
      <w:r w:rsidR="002D7102">
        <w:t xml:space="preserve"> tā piekrīt tam, ka </w:t>
      </w:r>
      <w:r w:rsidR="00F43FC3">
        <w:t>pieteicēja</w:t>
      </w:r>
      <w:r w:rsidR="002D7102">
        <w:t xml:space="preserve"> </w:t>
      </w:r>
      <w:r w:rsidR="00F459CF">
        <w:t xml:space="preserve">kaimiņu zemesgabalā </w:t>
      </w:r>
      <w:r w:rsidR="002D7102">
        <w:t>veiktu patvaļīgās būvniecības seku novēršanas darbus.</w:t>
      </w:r>
    </w:p>
    <w:p w14:paraId="1AB93631" w14:textId="77777777" w:rsidR="00C916BF" w:rsidRDefault="00C916BF" w:rsidP="004260F4">
      <w:pPr>
        <w:spacing w:line="276" w:lineRule="auto"/>
        <w:jc w:val="both"/>
      </w:pPr>
    </w:p>
    <w:p w14:paraId="00348E0E" w14:textId="0E35FA65" w:rsidR="00736BA3" w:rsidRDefault="00C916BF" w:rsidP="004260F4">
      <w:pPr>
        <w:spacing w:line="276" w:lineRule="auto"/>
        <w:ind w:firstLine="720"/>
        <w:jc w:val="both"/>
      </w:pPr>
      <w:r>
        <w:t>[1</w:t>
      </w:r>
      <w:r w:rsidR="00F42308">
        <w:t>4</w:t>
      </w:r>
      <w:r>
        <w:t>] </w:t>
      </w:r>
      <w:r w:rsidR="00481167">
        <w:t>Tiesa spriedumā ir norādījusi arī to</w:t>
      </w:r>
      <w:r>
        <w:t xml:space="preserve">, ka </w:t>
      </w:r>
      <w:r w:rsidR="00481167">
        <w:t xml:space="preserve">ar pārsūdzēto lēmumu uzliktā pienākuma apjoms esot neskaidrs, proti, neesot viennozīmīgi skaidrs, uz kādu teritorijas daļu (platību) tiek attiecināts lēmumā lietotais jēdziens „uzbērums” un kāda tieši situācija </w:t>
      </w:r>
      <w:r w:rsidR="000E4E50">
        <w:t xml:space="preserve">pieteicējai ir </w:t>
      </w:r>
      <w:r w:rsidR="00481167">
        <w:t>jāatjauno</w:t>
      </w:r>
      <w:r w:rsidR="000E4E50">
        <w:t>.</w:t>
      </w:r>
      <w:r w:rsidR="00A47EE6">
        <w:t xml:space="preserve"> Vienlaikus no pārsūdzētā sprieduma argumentācijas nav saprotams, kāda, tiesas ieskatā, ir minētā apstākļa </w:t>
      </w:r>
      <w:r w:rsidR="006853FA">
        <w:t>ietekme</w:t>
      </w:r>
      <w:r w:rsidR="00A47EE6">
        <w:t xml:space="preserve"> uz lietas rezultātu</w:t>
      </w:r>
      <w:r w:rsidR="00C52963">
        <w:t xml:space="preserve">, jo tiesa spriedumā nav skaidri norādījusi, vai minētais apstāklis pats par sevi ir tāds, kura dēļ pārsūdzētais lēmums ir prettiesisks, vai </w:t>
      </w:r>
      <w:r w:rsidR="004546DA">
        <w:t>arī tas pārsūdzētā lēmuma prettiesiskumu veido, to vērtējot kopsakarā ar citiem lietā konstatētajiem apstākļiem.</w:t>
      </w:r>
    </w:p>
    <w:p w14:paraId="59C8C26C" w14:textId="77777777" w:rsidR="00E26F49" w:rsidRDefault="00736BA3" w:rsidP="004260F4">
      <w:pPr>
        <w:spacing w:line="276" w:lineRule="auto"/>
        <w:ind w:firstLine="720"/>
        <w:jc w:val="both"/>
      </w:pPr>
      <w:r>
        <w:t>J</w:t>
      </w:r>
      <w:r w:rsidR="007F0F76">
        <w:t xml:space="preserve">ebkurā gadījumā Senāts konkrētajā </w:t>
      </w:r>
      <w:r w:rsidR="000765C5">
        <w:t xml:space="preserve">situācijā </w:t>
      </w:r>
      <w:r w:rsidR="007F0F76">
        <w:t xml:space="preserve">nevar piekrist tiesai, ka ar pārsūdzēto lēmumu noteiktais patvaļīgās būvniecības seku novēršanas pienākums ir neskaidrs. </w:t>
      </w:r>
    </w:p>
    <w:p w14:paraId="50D849FD" w14:textId="38672DE6" w:rsidR="00696E3D" w:rsidRDefault="00696E3D" w:rsidP="004260F4">
      <w:pPr>
        <w:spacing w:line="276" w:lineRule="auto"/>
        <w:ind w:firstLine="720"/>
        <w:jc w:val="both"/>
      </w:pPr>
      <w:r>
        <w:t xml:space="preserve">Kā izriet no pārsūdzētā sprieduma, tiesa, vērtējot to, kā ir saprotams ar pārsūdzēto lēmumu pieteicējai noteiktais pienākums, ir ņēmusi vērā citos administratīvajos procesos par patvaļīgu būvniecību pieņemtos lēmumus, kas adresēti trešajai personai, taču vēlāk tikuši atcelti. Taču no tiesas sprieduma nav skaidrs (un tiesa arī nav pamatojusi), kādēļ ar pārsūdzēto lēmumu pieteicējai uzliktā pienākuma apjoms būtu skatāms kopsakarā ar šobrīd jau atceltajos </w:t>
      </w:r>
      <w:r w:rsidR="00E26F49">
        <w:t xml:space="preserve">trešajai personai adresētos </w:t>
      </w:r>
      <w:r>
        <w:t>lēmumos norādīto.</w:t>
      </w:r>
      <w:r w:rsidR="00E26F49">
        <w:t xml:space="preserve"> Pieteicējai ar pārsūdzēto lēmumu uzdotais tiesiskais pienākums ir noskaidrojams, ņemot vērā to, kas ir norādīts tieši pieteicējai adresētajā lēmumā (proti, pārsūdzētajā lēmumā), un citos citām personām adresētos lēmumos norādītais nevar mainīt to, kas ir norādīts pārsūdzētajā lēmumā.</w:t>
      </w:r>
    </w:p>
    <w:p w14:paraId="5FB5E2CA" w14:textId="3893B020" w:rsidR="00F459CF" w:rsidRDefault="00696E3D" w:rsidP="004260F4">
      <w:pPr>
        <w:spacing w:line="276" w:lineRule="auto"/>
        <w:ind w:firstLine="720"/>
        <w:jc w:val="both"/>
        <w:rPr>
          <w:shd w:val="clear" w:color="auto" w:fill="FFFFFF"/>
        </w:rPr>
      </w:pPr>
      <w:r>
        <w:t>Aplūkojot p</w:t>
      </w:r>
      <w:r w:rsidR="00EA56D4">
        <w:t>ārsūdzēt</w:t>
      </w:r>
      <w:r>
        <w:t>o</w:t>
      </w:r>
      <w:r w:rsidR="00EA56D4">
        <w:t xml:space="preserve"> </w:t>
      </w:r>
      <w:r>
        <w:t xml:space="preserve">lēmumu </w:t>
      </w:r>
      <w:r w:rsidR="00EA56D4">
        <w:t>(</w:t>
      </w:r>
      <w:r w:rsidR="007E4AD6">
        <w:t xml:space="preserve">tostarp </w:t>
      </w:r>
      <w:r w:rsidR="00EA56D4">
        <w:t>kopsakarā ar iestādes sākotnējo lēmumu</w:t>
      </w:r>
      <w:r w:rsidR="00C54309">
        <w:t>, proti,</w:t>
      </w:r>
      <w:r w:rsidR="00EA56D4">
        <w:t xml:space="preserve"> </w:t>
      </w:r>
      <w:r w:rsidR="00EA56D4">
        <w:rPr>
          <w:shd w:val="clear" w:color="auto" w:fill="FFFFFF"/>
        </w:rPr>
        <w:t>Jūrmalas pilsētas domes būvvaldes 2021.gada 18.janvāra lēmumu)</w:t>
      </w:r>
      <w:r>
        <w:rPr>
          <w:shd w:val="clear" w:color="auto" w:fill="FFFFFF"/>
        </w:rPr>
        <w:t>, secināms, ka lēmumā</w:t>
      </w:r>
      <w:r w:rsidR="00EA56D4">
        <w:rPr>
          <w:shd w:val="clear" w:color="auto" w:fill="FFFFFF"/>
        </w:rPr>
        <w:t xml:space="preserve"> ir pietiekami skaidri norādīts, ka patvaļīgās būvniecības seku novēršanas pienākums attiecas tieši uz to kaimiņu zemesgabala īpašuma daļu, kas robež</w:t>
      </w:r>
      <w:r w:rsidR="0067167A">
        <w:rPr>
          <w:shd w:val="clear" w:color="auto" w:fill="FFFFFF"/>
        </w:rPr>
        <w:t>oj</w:t>
      </w:r>
      <w:r w:rsidR="00EA56D4">
        <w:rPr>
          <w:shd w:val="clear" w:color="auto" w:fill="FFFFFF"/>
        </w:rPr>
        <w:t xml:space="preserve">as ar pieteicējas zemesgabalu, </w:t>
      </w:r>
      <w:r w:rsidR="00F459CF">
        <w:rPr>
          <w:shd w:val="clear" w:color="auto" w:fill="FFFFFF"/>
        </w:rPr>
        <w:t xml:space="preserve">un no pārsūdzētā lēmuma ir acīmredzami skaidrs, ka runa ir par to uzbērumu, kas izveidojies, pieteicējas īpašuma īpašniekam veicot grunts uzbēršanas darbus pieteicējas </w:t>
      </w:r>
      <w:r w:rsidR="00001BA6">
        <w:rPr>
          <w:shd w:val="clear" w:color="auto" w:fill="FFFFFF"/>
        </w:rPr>
        <w:t>zemesgabalā un attiecīgo darbu ietvaros nepamatoti ietiecoties arī kaimiņu zemesgabalā</w:t>
      </w:r>
      <w:r w:rsidR="00F459CF">
        <w:rPr>
          <w:shd w:val="clear" w:color="auto" w:fill="FFFFFF"/>
        </w:rPr>
        <w:t>. Tāpat lēmumā ir arī skaidri norādīts zemes līmenis, kāds ir atjaunojams, novēršot patvaļīgo strīdus uzbērumu.</w:t>
      </w:r>
    </w:p>
    <w:p w14:paraId="5A718414" w14:textId="777BBB6B" w:rsidR="00C916BF" w:rsidRDefault="00AD429C" w:rsidP="004260F4">
      <w:pPr>
        <w:spacing w:line="276" w:lineRule="auto"/>
        <w:ind w:firstLine="720"/>
        <w:jc w:val="both"/>
        <w:rPr>
          <w:shd w:val="clear" w:color="auto" w:fill="FFFFFF"/>
        </w:rPr>
      </w:pPr>
      <w:r>
        <w:rPr>
          <w:shd w:val="clear" w:color="auto" w:fill="FFFFFF"/>
        </w:rPr>
        <w:t>Turklāt norādāms, ka administratīvajā procesā vispārīgi pastāv speciāls tiesību institūts, kas ir piemērojams gadījumā, ja personai nav skaidrs tai ar administratīvo aktu uzliktais pienākums – proti, administratīvā akta izskaidrošanas institūts (Administratīvā procesa likuma 73.pants).</w:t>
      </w:r>
    </w:p>
    <w:p w14:paraId="229275EC" w14:textId="77777777" w:rsidR="00F42308" w:rsidRDefault="00F42308" w:rsidP="004260F4">
      <w:pPr>
        <w:spacing w:line="276" w:lineRule="auto"/>
        <w:ind w:firstLine="720"/>
        <w:jc w:val="both"/>
        <w:rPr>
          <w:shd w:val="clear" w:color="auto" w:fill="FFFFFF"/>
        </w:rPr>
      </w:pPr>
    </w:p>
    <w:p w14:paraId="75DADD46" w14:textId="0AD4326A" w:rsidR="001E1F85" w:rsidRDefault="00F42308" w:rsidP="004260F4">
      <w:pPr>
        <w:spacing w:line="276" w:lineRule="auto"/>
        <w:ind w:firstLine="720"/>
        <w:jc w:val="both"/>
      </w:pPr>
      <w:r>
        <w:lastRenderedPageBreak/>
        <w:t>[1</w:t>
      </w:r>
      <w:r w:rsidR="00E26F49">
        <w:t>5</w:t>
      </w:r>
      <w:r>
        <w:t>] Tāpat Senāts nesaskata, ka pie citāda secinājuma</w:t>
      </w:r>
      <w:r w:rsidR="007E4AD6">
        <w:t xml:space="preserve"> par patvaļīgās būvniecības novēršanas adresātu</w:t>
      </w:r>
      <w:r>
        <w:t xml:space="preserve"> izskatāmajā gadījumā būtu pamats nonākt tādēļ, ka atbilstoši tiesas konstatētajam trešā persona </w:t>
      </w:r>
      <w:r w:rsidRPr="00880D53">
        <w:t xml:space="preserve">pati </w:t>
      </w:r>
      <w:r>
        <w:t xml:space="preserve">jau </w:t>
      </w:r>
      <w:r w:rsidRPr="00880D53">
        <w:t xml:space="preserve">esot daļēji norakusi pieteicējas zemesgabala iepriekšējās īpašnieces veidoto </w:t>
      </w:r>
      <w:r>
        <w:t xml:space="preserve">strīdus </w:t>
      </w:r>
      <w:r w:rsidRPr="00880D53">
        <w:t xml:space="preserve">uzbērumu, kā arī </w:t>
      </w:r>
      <w:r>
        <w:t xml:space="preserve">pati esot </w:t>
      </w:r>
      <w:r w:rsidRPr="00880D53">
        <w:t>izveidojusi gr</w:t>
      </w:r>
      <w:r>
        <w:t>u</w:t>
      </w:r>
      <w:r w:rsidRPr="00880D53">
        <w:t>nts uzbērumu citā sava īpašuma daļā</w:t>
      </w:r>
      <w:r>
        <w:t>.</w:t>
      </w:r>
    </w:p>
    <w:p w14:paraId="4EB10366" w14:textId="77777777" w:rsidR="006853FA" w:rsidRDefault="00F42308" w:rsidP="004260F4">
      <w:pPr>
        <w:spacing w:line="276" w:lineRule="auto"/>
        <w:ind w:firstLine="720"/>
        <w:jc w:val="both"/>
      </w:pPr>
      <w:r>
        <w:t xml:space="preserve">Tiesa spriedumā </w:t>
      </w:r>
      <w:r w:rsidR="001E1F85">
        <w:t>ir norādījusi, ka, ja pilnībā tiktu likvidēts strīdus uzbērums, tad šobrīd, ņemot vērā pašas trešās personas veiktās</w:t>
      </w:r>
      <w:r w:rsidR="007E7E92">
        <w:t xml:space="preserve"> (iespējams, patvaļīgās)</w:t>
      </w:r>
      <w:r w:rsidR="001E1F85">
        <w:t xml:space="preserve"> darbības </w:t>
      </w:r>
      <w:r w:rsidR="007E7E92">
        <w:t xml:space="preserve">(būvdarbus) </w:t>
      </w:r>
      <w:r w:rsidR="001E1F85">
        <w:t xml:space="preserve">tai piederošajā zemesgabalā, </w:t>
      </w:r>
      <w:r w:rsidR="00E26F49">
        <w:t>pie</w:t>
      </w:r>
      <w:r w:rsidR="001E1F85">
        <w:t xml:space="preserve"> robežas starp abiem zemesgabaliem izveidotos grāvis. Vienlaikus spriedumā nav </w:t>
      </w:r>
      <w:r w:rsidR="00E26F49">
        <w:t>argumentēts</w:t>
      </w:r>
      <w:r w:rsidR="001E1F85">
        <w:t>, kādēļ grāv</w:t>
      </w:r>
      <w:r w:rsidR="00E26F49">
        <w:t xml:space="preserve">is būtu nepieļaujams un kādēļ tā </w:t>
      </w:r>
      <w:r w:rsidR="001E1F85">
        <w:t xml:space="preserve">izveidošanās pati par sevi būtu jāuzskata par tādu šķērsli, kas liegtu uzdot pieteicējai likvidēt </w:t>
      </w:r>
      <w:r w:rsidR="00E26F49">
        <w:t xml:space="preserve">patvaļīgo </w:t>
      </w:r>
      <w:r w:rsidR="001E1F85">
        <w:t xml:space="preserve">strīdus uzbērumu. </w:t>
      </w:r>
    </w:p>
    <w:p w14:paraId="6DD666D1" w14:textId="077C82C2" w:rsidR="00F42308" w:rsidRPr="007E7E92" w:rsidRDefault="00F42308" w:rsidP="004260F4">
      <w:pPr>
        <w:spacing w:line="276" w:lineRule="auto"/>
        <w:ind w:firstLine="720"/>
        <w:jc w:val="both"/>
      </w:pPr>
      <w:r>
        <w:t>Tāpat no tiesas sprieduma arī nav skaidrs, kādēļ, nosakot par strīdus patvaļīgo būvdarbu novēršanu atbildīgo personu, tiesas ieskatā, būtu jāpiešķir nozīme tam, ka trešā persona pati jau bija uzsākusi pieteicējas zemesgabala iepriekšējās īpašnieces veiktā strīdus uzbēruma norakšanu. Tas vien, ka strīdus uzbērumu daļēji jau ir likvidējusi pati trešā persona, neliedz uzdot pieteicējai likvidēt atlikušo strīdus uzbēruma daļu.</w:t>
      </w:r>
    </w:p>
    <w:p w14:paraId="5EDFC9ED" w14:textId="77777777" w:rsidR="00A6108B" w:rsidRDefault="00A6108B" w:rsidP="004260F4">
      <w:pPr>
        <w:spacing w:line="276" w:lineRule="auto"/>
        <w:ind w:firstLine="720"/>
        <w:jc w:val="both"/>
        <w:rPr>
          <w:shd w:val="clear" w:color="auto" w:fill="FFFFFF"/>
        </w:rPr>
      </w:pPr>
    </w:p>
    <w:p w14:paraId="42D48132" w14:textId="70F166BA" w:rsidR="00A6108B" w:rsidRDefault="00A6108B" w:rsidP="004260F4">
      <w:pPr>
        <w:spacing w:line="276" w:lineRule="auto"/>
        <w:ind w:firstLine="720"/>
        <w:jc w:val="both"/>
      </w:pPr>
      <w:r>
        <w:rPr>
          <w:shd w:val="clear" w:color="auto" w:fill="FFFFFF"/>
        </w:rPr>
        <w:t>[1</w:t>
      </w:r>
      <w:r w:rsidR="00001BA6">
        <w:rPr>
          <w:shd w:val="clear" w:color="auto" w:fill="FFFFFF"/>
        </w:rPr>
        <w:t>6</w:t>
      </w:r>
      <w:r>
        <w:rPr>
          <w:shd w:val="clear" w:color="auto" w:fill="FFFFFF"/>
        </w:rPr>
        <w:t xml:space="preserve">] Rezumējot minēto, </w:t>
      </w:r>
      <w:r w:rsidR="006711C1">
        <w:rPr>
          <w:shd w:val="clear" w:color="auto" w:fill="FFFFFF"/>
        </w:rPr>
        <w:t xml:space="preserve">Senāts atzīst, ka apgabaltiesa, </w:t>
      </w:r>
      <w:r w:rsidR="008F5741">
        <w:t>atzīstot, ka ar pārsūdzēto lēmumu uzdotais pienākums novērst kaimiņu zemesgabalā konstatētās patvaļīgās būvniecības radītās sekas izskatāmajā gadījumā nepamatoti ir noteikts pieteicējai, nav vispusīgi izvērtējusi ar konkrētajiem patvaļīgajiem būvdarbiem saistītos apstākļus.</w:t>
      </w:r>
      <w:r w:rsidR="00EA4E6E">
        <w:t xml:space="preserve"> Tāpēc pārsūdzētais spriedums ir atceļams un lieta nododama jaunai izskatīšanai apelācijas instances tiesai.</w:t>
      </w:r>
    </w:p>
    <w:p w14:paraId="4725D3E0" w14:textId="77777777" w:rsidR="009E1F94" w:rsidRDefault="009E1F94" w:rsidP="004260F4">
      <w:pPr>
        <w:shd w:val="clear" w:color="auto" w:fill="FFFFFF"/>
        <w:spacing w:line="276" w:lineRule="auto"/>
        <w:ind w:firstLine="720"/>
        <w:jc w:val="both"/>
      </w:pPr>
    </w:p>
    <w:p w14:paraId="2285B0BC" w14:textId="77777777" w:rsidR="00447EE6" w:rsidRDefault="00447EE6" w:rsidP="004260F4">
      <w:pPr>
        <w:shd w:val="clear" w:color="auto" w:fill="FFFFFF"/>
        <w:spacing w:line="276" w:lineRule="auto"/>
        <w:jc w:val="center"/>
        <w:rPr>
          <w:b/>
        </w:rPr>
      </w:pPr>
      <w:r w:rsidRPr="00847F44">
        <w:rPr>
          <w:b/>
        </w:rPr>
        <w:t xml:space="preserve">Rezolutīvā daļa </w:t>
      </w:r>
    </w:p>
    <w:p w14:paraId="7DD9DA2F" w14:textId="77777777" w:rsidR="00411CD0" w:rsidRPr="00847F44" w:rsidRDefault="00411CD0" w:rsidP="004260F4">
      <w:pPr>
        <w:shd w:val="clear" w:color="auto" w:fill="FFFFFF"/>
        <w:spacing w:line="276" w:lineRule="auto"/>
        <w:jc w:val="center"/>
        <w:rPr>
          <w:b/>
        </w:rPr>
      </w:pPr>
    </w:p>
    <w:p w14:paraId="29943EA0" w14:textId="1F3448A6" w:rsidR="00447EE6" w:rsidRPr="00B64624" w:rsidRDefault="00447EE6" w:rsidP="004260F4">
      <w:pPr>
        <w:shd w:val="clear" w:color="auto" w:fill="FFFFFF"/>
        <w:spacing w:line="276" w:lineRule="auto"/>
        <w:ind w:firstLine="720"/>
        <w:jc w:val="both"/>
      </w:pPr>
      <w:r w:rsidRPr="00B64624">
        <w:t xml:space="preserve">Pamatojoties uz </w:t>
      </w:r>
      <w:r w:rsidR="000A65CA" w:rsidRPr="00B64624">
        <w:rPr>
          <w:rFonts w:eastAsiaTheme="minorHAnsi"/>
          <w:lang w:eastAsia="en-US"/>
        </w:rPr>
        <w:t>Administratīvā procesa likuma 129.</w:t>
      </w:r>
      <w:r w:rsidR="000A65CA" w:rsidRPr="00B64624">
        <w:rPr>
          <w:rFonts w:eastAsiaTheme="minorHAnsi"/>
          <w:vertAlign w:val="superscript"/>
          <w:lang w:eastAsia="en-US"/>
        </w:rPr>
        <w:t>1</w:t>
      </w:r>
      <w:r w:rsidR="000A65CA" w:rsidRPr="00B64624">
        <w:rPr>
          <w:rFonts w:eastAsiaTheme="minorHAnsi"/>
          <w:lang w:eastAsia="en-US"/>
        </w:rPr>
        <w:t xml:space="preserve">panta pirmās daļas 1.punktu, 348.panta pirmās daļas </w:t>
      </w:r>
      <w:r w:rsidR="003A486C" w:rsidRPr="00B64624">
        <w:rPr>
          <w:rFonts w:eastAsiaTheme="minorHAnsi"/>
          <w:lang w:eastAsia="en-US"/>
        </w:rPr>
        <w:t>2</w:t>
      </w:r>
      <w:r w:rsidR="000A65CA" w:rsidRPr="00B64624">
        <w:rPr>
          <w:rFonts w:eastAsiaTheme="minorHAnsi"/>
          <w:lang w:eastAsia="en-US"/>
        </w:rPr>
        <w:t>.punktu un 351.pantu</w:t>
      </w:r>
      <w:r w:rsidR="000A65CA" w:rsidRPr="00B64624">
        <w:t xml:space="preserve">, </w:t>
      </w:r>
      <w:r w:rsidRPr="00B64624">
        <w:t>Senāts</w:t>
      </w:r>
    </w:p>
    <w:p w14:paraId="37335C36" w14:textId="77777777" w:rsidR="00411CD0" w:rsidRPr="00B64624" w:rsidRDefault="00411CD0" w:rsidP="004260F4">
      <w:pPr>
        <w:shd w:val="clear" w:color="auto" w:fill="FFFFFF"/>
        <w:spacing w:line="276" w:lineRule="auto"/>
        <w:ind w:firstLine="720"/>
        <w:jc w:val="both"/>
      </w:pPr>
    </w:p>
    <w:p w14:paraId="48656686" w14:textId="77777777" w:rsidR="00447EE6" w:rsidRPr="00B64624" w:rsidRDefault="00411CD0" w:rsidP="004260F4">
      <w:pPr>
        <w:shd w:val="clear" w:color="auto" w:fill="FFFFFF"/>
        <w:spacing w:line="276" w:lineRule="auto"/>
        <w:jc w:val="center"/>
        <w:rPr>
          <w:b/>
        </w:rPr>
      </w:pPr>
      <w:r w:rsidRPr="00B64624">
        <w:rPr>
          <w:b/>
        </w:rPr>
        <w:t>n</w:t>
      </w:r>
      <w:r w:rsidR="00447EE6" w:rsidRPr="00B64624">
        <w:rPr>
          <w:b/>
        </w:rPr>
        <w:t>osprieda</w:t>
      </w:r>
    </w:p>
    <w:p w14:paraId="11425D71" w14:textId="77777777" w:rsidR="00BF21E2" w:rsidRPr="00B64624" w:rsidRDefault="00BF21E2" w:rsidP="004260F4">
      <w:pPr>
        <w:spacing w:line="276" w:lineRule="auto"/>
        <w:jc w:val="both"/>
      </w:pPr>
    </w:p>
    <w:p w14:paraId="3A07665B" w14:textId="26CE3875" w:rsidR="00BF21E2" w:rsidRPr="00B64624" w:rsidRDefault="007F57CA" w:rsidP="004260F4">
      <w:pPr>
        <w:spacing w:line="276" w:lineRule="auto"/>
        <w:ind w:firstLine="720"/>
        <w:jc w:val="both"/>
      </w:pPr>
      <w:r w:rsidRPr="00B64624">
        <w:t>a</w:t>
      </w:r>
      <w:r w:rsidR="00BF21E2" w:rsidRPr="00B64624">
        <w:t>tcelt Administratīvās apgabaltiesas</w:t>
      </w:r>
      <w:r w:rsidR="003A486C" w:rsidRPr="00B64624">
        <w:t xml:space="preserve"> 2023.gada 27.aprīļa</w:t>
      </w:r>
      <w:r w:rsidR="00093086" w:rsidRPr="00B64624">
        <w:t xml:space="preserve"> </w:t>
      </w:r>
      <w:r w:rsidR="00BF21E2" w:rsidRPr="00B64624">
        <w:t>spriedumu un nodot lietu jaunai izskatīšanai Administratīvajai apgabaltiesai</w:t>
      </w:r>
      <w:r w:rsidRPr="00B64624">
        <w:t>;</w:t>
      </w:r>
    </w:p>
    <w:p w14:paraId="48EE94A3" w14:textId="51158CE0" w:rsidR="00BF21E2" w:rsidRPr="00B64624" w:rsidRDefault="007F57CA" w:rsidP="004260F4">
      <w:pPr>
        <w:spacing w:line="276" w:lineRule="auto"/>
        <w:ind w:firstLine="720"/>
        <w:jc w:val="both"/>
      </w:pPr>
      <w:r w:rsidRPr="00B64624">
        <w:t>a</w:t>
      </w:r>
      <w:r w:rsidR="00BF21E2" w:rsidRPr="00B64624">
        <w:t xml:space="preserve">tmaksāt </w:t>
      </w:r>
      <w:r w:rsidR="003A486C" w:rsidRPr="00B64624">
        <w:t xml:space="preserve">Jūrmalas valstspilsētas administrācijai </w:t>
      </w:r>
      <w:r w:rsidR="00BF21E2" w:rsidRPr="00B64624">
        <w:t>drošības naudu 70 </w:t>
      </w:r>
      <w:r w:rsidR="00BF21E2" w:rsidRPr="00B64624">
        <w:rPr>
          <w:i/>
        </w:rPr>
        <w:t>euro</w:t>
      </w:r>
      <w:r w:rsidR="00BF21E2" w:rsidRPr="00B64624">
        <w:t>.</w:t>
      </w:r>
    </w:p>
    <w:p w14:paraId="03C91A6B" w14:textId="77777777" w:rsidR="007F57CA" w:rsidRPr="00B64624" w:rsidRDefault="007F57CA" w:rsidP="004260F4">
      <w:pPr>
        <w:spacing w:line="276" w:lineRule="auto"/>
        <w:ind w:firstLine="720"/>
        <w:jc w:val="both"/>
      </w:pPr>
    </w:p>
    <w:p w14:paraId="55072F3F" w14:textId="77777777" w:rsidR="00BF21E2" w:rsidRPr="00B64624" w:rsidRDefault="00BF21E2" w:rsidP="004260F4">
      <w:pPr>
        <w:spacing w:line="276" w:lineRule="auto"/>
        <w:ind w:firstLine="720"/>
        <w:jc w:val="both"/>
      </w:pPr>
      <w:r w:rsidRPr="00B64624">
        <w:t>Spriedums nav pārsūdzams.</w:t>
      </w:r>
    </w:p>
    <w:p w14:paraId="1FBD5BBE" w14:textId="77777777" w:rsidR="00BF21E2" w:rsidRPr="00B64624" w:rsidRDefault="00BF21E2" w:rsidP="00CE126D">
      <w:pPr>
        <w:spacing w:line="276" w:lineRule="auto"/>
        <w:ind w:firstLine="720"/>
        <w:jc w:val="both"/>
        <w:rPr>
          <w:bCs/>
        </w:rPr>
      </w:pPr>
    </w:p>
    <w:p w14:paraId="3E754AA3" w14:textId="77777777" w:rsidR="00BF21E2" w:rsidRPr="00B64624" w:rsidRDefault="00BF21E2" w:rsidP="00BF21E2">
      <w:pPr>
        <w:spacing w:line="276" w:lineRule="auto"/>
        <w:ind w:firstLine="567"/>
        <w:jc w:val="both"/>
        <w:rPr>
          <w:bCs/>
        </w:rPr>
      </w:pPr>
    </w:p>
    <w:p w14:paraId="34BD150D" w14:textId="77777777" w:rsidR="00273A50" w:rsidRPr="00B64624" w:rsidRDefault="00273A50" w:rsidP="00BF21E2">
      <w:pPr>
        <w:spacing w:line="276" w:lineRule="auto"/>
        <w:ind w:firstLine="567"/>
        <w:jc w:val="both"/>
        <w:rPr>
          <w:bCs/>
        </w:rPr>
      </w:pPr>
    </w:p>
    <w:p w14:paraId="0D7D76F3" w14:textId="77777777" w:rsidR="00B54F4B" w:rsidRDefault="00B54F4B"/>
    <w:sectPr w:rsidR="00B54F4B" w:rsidSect="00761E41">
      <w:footerReference w:type="default" r:id="rId2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0F26" w14:textId="77777777" w:rsidR="00123291" w:rsidRDefault="00123291" w:rsidP="009F7ACE">
      <w:r>
        <w:separator/>
      </w:r>
    </w:p>
  </w:endnote>
  <w:endnote w:type="continuationSeparator" w:id="0">
    <w:p w14:paraId="4EA02CE2" w14:textId="77777777" w:rsidR="00123291" w:rsidRDefault="00123291"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4F2FF5D8"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CF054F">
      <w:rPr>
        <w:rStyle w:val="PageNumber"/>
        <w:noProof/>
        <w:sz w:val="20"/>
        <w:szCs w:val="20"/>
      </w:rPr>
      <w:t>8</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38BA" w14:textId="77777777" w:rsidR="00123291" w:rsidRDefault="00123291" w:rsidP="009F7ACE">
      <w:r>
        <w:separator/>
      </w:r>
    </w:p>
  </w:footnote>
  <w:footnote w:type="continuationSeparator" w:id="0">
    <w:p w14:paraId="75024183" w14:textId="77777777" w:rsidR="00123291" w:rsidRDefault="00123291"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A6"/>
    <w:rsid w:val="00002861"/>
    <w:rsid w:val="00010036"/>
    <w:rsid w:val="000259B3"/>
    <w:rsid w:val="00030886"/>
    <w:rsid w:val="00033843"/>
    <w:rsid w:val="00034115"/>
    <w:rsid w:val="00054EF9"/>
    <w:rsid w:val="00057393"/>
    <w:rsid w:val="000765C5"/>
    <w:rsid w:val="00084E2E"/>
    <w:rsid w:val="00085A39"/>
    <w:rsid w:val="00093086"/>
    <w:rsid w:val="000970C5"/>
    <w:rsid w:val="000A5376"/>
    <w:rsid w:val="000A65CA"/>
    <w:rsid w:val="000D2FA7"/>
    <w:rsid w:val="000D57BB"/>
    <w:rsid w:val="000E0987"/>
    <w:rsid w:val="000E341F"/>
    <w:rsid w:val="000E4E50"/>
    <w:rsid w:val="00101D08"/>
    <w:rsid w:val="001024D6"/>
    <w:rsid w:val="00105A46"/>
    <w:rsid w:val="0010798C"/>
    <w:rsid w:val="00121EE5"/>
    <w:rsid w:val="00123291"/>
    <w:rsid w:val="00125DD7"/>
    <w:rsid w:val="001408E1"/>
    <w:rsid w:val="00151083"/>
    <w:rsid w:val="00152C23"/>
    <w:rsid w:val="00164B8A"/>
    <w:rsid w:val="00171E96"/>
    <w:rsid w:val="00184DCC"/>
    <w:rsid w:val="00190CBE"/>
    <w:rsid w:val="001A1F1D"/>
    <w:rsid w:val="001A2562"/>
    <w:rsid w:val="001A5BC8"/>
    <w:rsid w:val="001B280C"/>
    <w:rsid w:val="001D3FC5"/>
    <w:rsid w:val="001D6570"/>
    <w:rsid w:val="001E0051"/>
    <w:rsid w:val="001E04F7"/>
    <w:rsid w:val="001E0E68"/>
    <w:rsid w:val="001E1F85"/>
    <w:rsid w:val="00201FA0"/>
    <w:rsid w:val="0020359D"/>
    <w:rsid w:val="00204442"/>
    <w:rsid w:val="002059F1"/>
    <w:rsid w:val="0021491D"/>
    <w:rsid w:val="00214E9B"/>
    <w:rsid w:val="00215AEA"/>
    <w:rsid w:val="00223121"/>
    <w:rsid w:val="002308DE"/>
    <w:rsid w:val="00230FFC"/>
    <w:rsid w:val="00231782"/>
    <w:rsid w:val="0024360A"/>
    <w:rsid w:val="002444BE"/>
    <w:rsid w:val="00254A9E"/>
    <w:rsid w:val="00255166"/>
    <w:rsid w:val="00255B0A"/>
    <w:rsid w:val="0026004E"/>
    <w:rsid w:val="0026509C"/>
    <w:rsid w:val="00267BAD"/>
    <w:rsid w:val="0027092C"/>
    <w:rsid w:val="00273A50"/>
    <w:rsid w:val="002772CE"/>
    <w:rsid w:val="002817C9"/>
    <w:rsid w:val="00293239"/>
    <w:rsid w:val="0029582E"/>
    <w:rsid w:val="002A4811"/>
    <w:rsid w:val="002C3017"/>
    <w:rsid w:val="002C4A92"/>
    <w:rsid w:val="002D354A"/>
    <w:rsid w:val="002D7102"/>
    <w:rsid w:val="002E144B"/>
    <w:rsid w:val="002E14D2"/>
    <w:rsid w:val="0030138A"/>
    <w:rsid w:val="00307B8A"/>
    <w:rsid w:val="00310F86"/>
    <w:rsid w:val="0032150F"/>
    <w:rsid w:val="00330106"/>
    <w:rsid w:val="00334EF6"/>
    <w:rsid w:val="00345F0A"/>
    <w:rsid w:val="0035059D"/>
    <w:rsid w:val="00355C0D"/>
    <w:rsid w:val="00366E31"/>
    <w:rsid w:val="003700A3"/>
    <w:rsid w:val="00374176"/>
    <w:rsid w:val="0038335D"/>
    <w:rsid w:val="00383E22"/>
    <w:rsid w:val="00385236"/>
    <w:rsid w:val="003876B5"/>
    <w:rsid w:val="003934DC"/>
    <w:rsid w:val="003A1533"/>
    <w:rsid w:val="003A486C"/>
    <w:rsid w:val="003A524C"/>
    <w:rsid w:val="003C360B"/>
    <w:rsid w:val="003D6244"/>
    <w:rsid w:val="003E0B7C"/>
    <w:rsid w:val="003E62F6"/>
    <w:rsid w:val="003F09C2"/>
    <w:rsid w:val="003F6F23"/>
    <w:rsid w:val="00407D3B"/>
    <w:rsid w:val="00411CD0"/>
    <w:rsid w:val="00412907"/>
    <w:rsid w:val="00413188"/>
    <w:rsid w:val="00422CB1"/>
    <w:rsid w:val="004260F4"/>
    <w:rsid w:val="00431983"/>
    <w:rsid w:val="00433B99"/>
    <w:rsid w:val="004347B8"/>
    <w:rsid w:val="00440DBC"/>
    <w:rsid w:val="00447EE6"/>
    <w:rsid w:val="0045039D"/>
    <w:rsid w:val="004546DA"/>
    <w:rsid w:val="00474CE5"/>
    <w:rsid w:val="0047520A"/>
    <w:rsid w:val="00481167"/>
    <w:rsid w:val="004811E8"/>
    <w:rsid w:val="00481926"/>
    <w:rsid w:val="00485A08"/>
    <w:rsid w:val="0049257B"/>
    <w:rsid w:val="004A08A1"/>
    <w:rsid w:val="004A6939"/>
    <w:rsid w:val="004B08C1"/>
    <w:rsid w:val="004B25EA"/>
    <w:rsid w:val="004B2A94"/>
    <w:rsid w:val="004C733B"/>
    <w:rsid w:val="004C7E83"/>
    <w:rsid w:val="004E26A1"/>
    <w:rsid w:val="004F1C50"/>
    <w:rsid w:val="004F33CA"/>
    <w:rsid w:val="00502FA8"/>
    <w:rsid w:val="00505EA0"/>
    <w:rsid w:val="00511009"/>
    <w:rsid w:val="00512E2A"/>
    <w:rsid w:val="00516522"/>
    <w:rsid w:val="00533DB2"/>
    <w:rsid w:val="0053719D"/>
    <w:rsid w:val="00547C02"/>
    <w:rsid w:val="005502A5"/>
    <w:rsid w:val="00557102"/>
    <w:rsid w:val="00557D32"/>
    <w:rsid w:val="00560F27"/>
    <w:rsid w:val="005700FE"/>
    <w:rsid w:val="0057308E"/>
    <w:rsid w:val="00575BE0"/>
    <w:rsid w:val="00580DFA"/>
    <w:rsid w:val="00581F01"/>
    <w:rsid w:val="00587272"/>
    <w:rsid w:val="005A0D1E"/>
    <w:rsid w:val="005A334D"/>
    <w:rsid w:val="005A5F29"/>
    <w:rsid w:val="005C0F82"/>
    <w:rsid w:val="005C1CD0"/>
    <w:rsid w:val="005C5313"/>
    <w:rsid w:val="005D1810"/>
    <w:rsid w:val="005D4430"/>
    <w:rsid w:val="005D5B71"/>
    <w:rsid w:val="00601918"/>
    <w:rsid w:val="00621746"/>
    <w:rsid w:val="006250C4"/>
    <w:rsid w:val="006266C1"/>
    <w:rsid w:val="0063691F"/>
    <w:rsid w:val="0065608C"/>
    <w:rsid w:val="0066401E"/>
    <w:rsid w:val="006641D6"/>
    <w:rsid w:val="00664352"/>
    <w:rsid w:val="006711C1"/>
    <w:rsid w:val="0067167A"/>
    <w:rsid w:val="006754A6"/>
    <w:rsid w:val="00676729"/>
    <w:rsid w:val="006853FA"/>
    <w:rsid w:val="006866B7"/>
    <w:rsid w:val="00696E3D"/>
    <w:rsid w:val="006A02F0"/>
    <w:rsid w:val="006A0555"/>
    <w:rsid w:val="006A4697"/>
    <w:rsid w:val="006A5F35"/>
    <w:rsid w:val="006A6E2C"/>
    <w:rsid w:val="006B7EAD"/>
    <w:rsid w:val="006C0FC5"/>
    <w:rsid w:val="006C1FE0"/>
    <w:rsid w:val="006C5286"/>
    <w:rsid w:val="006C59EA"/>
    <w:rsid w:val="006D125C"/>
    <w:rsid w:val="006D74CC"/>
    <w:rsid w:val="006E231F"/>
    <w:rsid w:val="006F03C9"/>
    <w:rsid w:val="00705FB4"/>
    <w:rsid w:val="00713AA4"/>
    <w:rsid w:val="00722F58"/>
    <w:rsid w:val="00723EC1"/>
    <w:rsid w:val="00736BA3"/>
    <w:rsid w:val="007370CB"/>
    <w:rsid w:val="0074027F"/>
    <w:rsid w:val="00743FBF"/>
    <w:rsid w:val="00746921"/>
    <w:rsid w:val="00761E41"/>
    <w:rsid w:val="0076420E"/>
    <w:rsid w:val="00765973"/>
    <w:rsid w:val="00771A42"/>
    <w:rsid w:val="00773BA8"/>
    <w:rsid w:val="00782BB9"/>
    <w:rsid w:val="00783532"/>
    <w:rsid w:val="00796983"/>
    <w:rsid w:val="007A2B59"/>
    <w:rsid w:val="007A563F"/>
    <w:rsid w:val="007A630C"/>
    <w:rsid w:val="007A74F3"/>
    <w:rsid w:val="007C32C8"/>
    <w:rsid w:val="007C5FE3"/>
    <w:rsid w:val="007D08F1"/>
    <w:rsid w:val="007D75B3"/>
    <w:rsid w:val="007D7EF8"/>
    <w:rsid w:val="007E4AD6"/>
    <w:rsid w:val="007E7E92"/>
    <w:rsid w:val="007F0F76"/>
    <w:rsid w:val="007F0FEC"/>
    <w:rsid w:val="007F26D2"/>
    <w:rsid w:val="007F57CA"/>
    <w:rsid w:val="00813F1A"/>
    <w:rsid w:val="00832B12"/>
    <w:rsid w:val="00834992"/>
    <w:rsid w:val="00834CA8"/>
    <w:rsid w:val="0083733A"/>
    <w:rsid w:val="0083755B"/>
    <w:rsid w:val="0083781E"/>
    <w:rsid w:val="00845679"/>
    <w:rsid w:val="00867401"/>
    <w:rsid w:val="00875601"/>
    <w:rsid w:val="00880AF3"/>
    <w:rsid w:val="00880D53"/>
    <w:rsid w:val="0088789E"/>
    <w:rsid w:val="00897611"/>
    <w:rsid w:val="008A58F7"/>
    <w:rsid w:val="008D507A"/>
    <w:rsid w:val="008F0317"/>
    <w:rsid w:val="008F377A"/>
    <w:rsid w:val="008F5438"/>
    <w:rsid w:val="008F5741"/>
    <w:rsid w:val="0093279A"/>
    <w:rsid w:val="009341B7"/>
    <w:rsid w:val="00934D12"/>
    <w:rsid w:val="00943AF4"/>
    <w:rsid w:val="00946AD7"/>
    <w:rsid w:val="009502F6"/>
    <w:rsid w:val="00956305"/>
    <w:rsid w:val="00964F25"/>
    <w:rsid w:val="00967328"/>
    <w:rsid w:val="0097149A"/>
    <w:rsid w:val="0098156C"/>
    <w:rsid w:val="00985CCA"/>
    <w:rsid w:val="00993A6D"/>
    <w:rsid w:val="009947CC"/>
    <w:rsid w:val="009A33FD"/>
    <w:rsid w:val="009A4AD5"/>
    <w:rsid w:val="009B13D6"/>
    <w:rsid w:val="009C291E"/>
    <w:rsid w:val="009C4B7B"/>
    <w:rsid w:val="009D198B"/>
    <w:rsid w:val="009E1F94"/>
    <w:rsid w:val="009E443D"/>
    <w:rsid w:val="009F0D44"/>
    <w:rsid w:val="009F7ACE"/>
    <w:rsid w:val="00A0603D"/>
    <w:rsid w:val="00A073E9"/>
    <w:rsid w:val="00A10551"/>
    <w:rsid w:val="00A110D3"/>
    <w:rsid w:val="00A11873"/>
    <w:rsid w:val="00A47EE6"/>
    <w:rsid w:val="00A520D5"/>
    <w:rsid w:val="00A6108B"/>
    <w:rsid w:val="00A6286E"/>
    <w:rsid w:val="00A64E3A"/>
    <w:rsid w:val="00A71E07"/>
    <w:rsid w:val="00A82537"/>
    <w:rsid w:val="00A84DE4"/>
    <w:rsid w:val="00A86CEC"/>
    <w:rsid w:val="00AA299F"/>
    <w:rsid w:val="00AB12AD"/>
    <w:rsid w:val="00AB7A04"/>
    <w:rsid w:val="00AC0ABB"/>
    <w:rsid w:val="00AD429C"/>
    <w:rsid w:val="00AE4DBA"/>
    <w:rsid w:val="00AF6BED"/>
    <w:rsid w:val="00B029FC"/>
    <w:rsid w:val="00B064B6"/>
    <w:rsid w:val="00B11135"/>
    <w:rsid w:val="00B21E18"/>
    <w:rsid w:val="00B24D0C"/>
    <w:rsid w:val="00B267BE"/>
    <w:rsid w:val="00B271B4"/>
    <w:rsid w:val="00B343ED"/>
    <w:rsid w:val="00B34B30"/>
    <w:rsid w:val="00B37FE7"/>
    <w:rsid w:val="00B43110"/>
    <w:rsid w:val="00B4706C"/>
    <w:rsid w:val="00B50310"/>
    <w:rsid w:val="00B54753"/>
    <w:rsid w:val="00B54F4B"/>
    <w:rsid w:val="00B61E6B"/>
    <w:rsid w:val="00B61ED7"/>
    <w:rsid w:val="00B63D27"/>
    <w:rsid w:val="00B64624"/>
    <w:rsid w:val="00B67DEF"/>
    <w:rsid w:val="00B70CA9"/>
    <w:rsid w:val="00B80217"/>
    <w:rsid w:val="00B818D1"/>
    <w:rsid w:val="00BA5189"/>
    <w:rsid w:val="00BC0039"/>
    <w:rsid w:val="00BC3274"/>
    <w:rsid w:val="00BC3CC3"/>
    <w:rsid w:val="00BD08BD"/>
    <w:rsid w:val="00BD1658"/>
    <w:rsid w:val="00BD3F85"/>
    <w:rsid w:val="00BE14E3"/>
    <w:rsid w:val="00BE62A2"/>
    <w:rsid w:val="00BE6BB2"/>
    <w:rsid w:val="00BF046F"/>
    <w:rsid w:val="00BF21E2"/>
    <w:rsid w:val="00C5023B"/>
    <w:rsid w:val="00C52963"/>
    <w:rsid w:val="00C54309"/>
    <w:rsid w:val="00C574E0"/>
    <w:rsid w:val="00C6583E"/>
    <w:rsid w:val="00C916BF"/>
    <w:rsid w:val="00CA6472"/>
    <w:rsid w:val="00CA6E34"/>
    <w:rsid w:val="00CB5406"/>
    <w:rsid w:val="00CD25FB"/>
    <w:rsid w:val="00CD302A"/>
    <w:rsid w:val="00CD4002"/>
    <w:rsid w:val="00CE126D"/>
    <w:rsid w:val="00CE2B79"/>
    <w:rsid w:val="00CF054F"/>
    <w:rsid w:val="00CF082B"/>
    <w:rsid w:val="00CF4CDC"/>
    <w:rsid w:val="00CF67FE"/>
    <w:rsid w:val="00D069CE"/>
    <w:rsid w:val="00D10A28"/>
    <w:rsid w:val="00D2118E"/>
    <w:rsid w:val="00D253A1"/>
    <w:rsid w:val="00D25D87"/>
    <w:rsid w:val="00D33126"/>
    <w:rsid w:val="00D331A9"/>
    <w:rsid w:val="00D353EA"/>
    <w:rsid w:val="00D365EC"/>
    <w:rsid w:val="00D500EF"/>
    <w:rsid w:val="00D52045"/>
    <w:rsid w:val="00D52500"/>
    <w:rsid w:val="00D52675"/>
    <w:rsid w:val="00D65704"/>
    <w:rsid w:val="00D65B8C"/>
    <w:rsid w:val="00D70CF8"/>
    <w:rsid w:val="00D714A7"/>
    <w:rsid w:val="00D81637"/>
    <w:rsid w:val="00D8779A"/>
    <w:rsid w:val="00D92F4F"/>
    <w:rsid w:val="00D95F01"/>
    <w:rsid w:val="00D95F6B"/>
    <w:rsid w:val="00D972EB"/>
    <w:rsid w:val="00D97531"/>
    <w:rsid w:val="00DA4E41"/>
    <w:rsid w:val="00DB49D5"/>
    <w:rsid w:val="00DB56BC"/>
    <w:rsid w:val="00DD247E"/>
    <w:rsid w:val="00DE5466"/>
    <w:rsid w:val="00DF2CB7"/>
    <w:rsid w:val="00DF5823"/>
    <w:rsid w:val="00DF7262"/>
    <w:rsid w:val="00E0305D"/>
    <w:rsid w:val="00E133C4"/>
    <w:rsid w:val="00E200A7"/>
    <w:rsid w:val="00E24B6E"/>
    <w:rsid w:val="00E26F49"/>
    <w:rsid w:val="00E42E19"/>
    <w:rsid w:val="00E55100"/>
    <w:rsid w:val="00E622BD"/>
    <w:rsid w:val="00E62D85"/>
    <w:rsid w:val="00E85489"/>
    <w:rsid w:val="00E856E2"/>
    <w:rsid w:val="00E943AC"/>
    <w:rsid w:val="00E9516F"/>
    <w:rsid w:val="00E97C16"/>
    <w:rsid w:val="00EA4E6E"/>
    <w:rsid w:val="00EA56D4"/>
    <w:rsid w:val="00EC4FEE"/>
    <w:rsid w:val="00ED1CF2"/>
    <w:rsid w:val="00EE1A77"/>
    <w:rsid w:val="00EF0150"/>
    <w:rsid w:val="00EF0EAC"/>
    <w:rsid w:val="00EF4CF1"/>
    <w:rsid w:val="00F025C5"/>
    <w:rsid w:val="00F16F3C"/>
    <w:rsid w:val="00F22D1A"/>
    <w:rsid w:val="00F27433"/>
    <w:rsid w:val="00F32207"/>
    <w:rsid w:val="00F3239F"/>
    <w:rsid w:val="00F352B8"/>
    <w:rsid w:val="00F352D7"/>
    <w:rsid w:val="00F415FA"/>
    <w:rsid w:val="00F42308"/>
    <w:rsid w:val="00F43FC3"/>
    <w:rsid w:val="00F459CF"/>
    <w:rsid w:val="00F47EE4"/>
    <w:rsid w:val="00F70CBD"/>
    <w:rsid w:val="00F76033"/>
    <w:rsid w:val="00F861A9"/>
    <w:rsid w:val="00FA2180"/>
    <w:rsid w:val="00FB481F"/>
    <w:rsid w:val="00FB5FFC"/>
    <w:rsid w:val="00FB6C78"/>
    <w:rsid w:val="00FC5961"/>
    <w:rsid w:val="00FD0455"/>
    <w:rsid w:val="00FD72E5"/>
    <w:rsid w:val="00FE4272"/>
    <w:rsid w:val="00FE512A"/>
    <w:rsid w:val="00FF2330"/>
    <w:rsid w:val="00FF6E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705FB4"/>
    <w:rPr>
      <w:color w:val="0563C1" w:themeColor="hyperlink"/>
      <w:u w:val="single"/>
    </w:rPr>
  </w:style>
  <w:style w:type="character" w:styleId="UnresolvedMention">
    <w:name w:val="Unresolved Mention"/>
    <w:basedOn w:val="DefaultParagraphFont"/>
    <w:uiPriority w:val="99"/>
    <w:semiHidden/>
    <w:unhideWhenUsed/>
    <w:rsid w:val="00705FB4"/>
    <w:rPr>
      <w:color w:val="605E5C"/>
      <w:shd w:val="clear" w:color="auto" w:fill="E1DFDD"/>
    </w:rPr>
  </w:style>
  <w:style w:type="paragraph" w:styleId="Revision">
    <w:name w:val="Revision"/>
    <w:hidden/>
    <w:uiPriority w:val="99"/>
    <w:semiHidden/>
    <w:rsid w:val="00F43FC3"/>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F43FC3"/>
    <w:rPr>
      <w:sz w:val="16"/>
      <w:szCs w:val="16"/>
    </w:rPr>
  </w:style>
  <w:style w:type="paragraph" w:styleId="CommentText">
    <w:name w:val="annotation text"/>
    <w:basedOn w:val="Normal"/>
    <w:link w:val="CommentTextChar"/>
    <w:uiPriority w:val="99"/>
    <w:unhideWhenUsed/>
    <w:rsid w:val="00F43FC3"/>
    <w:rPr>
      <w:sz w:val="20"/>
      <w:szCs w:val="20"/>
    </w:rPr>
  </w:style>
  <w:style w:type="character" w:customStyle="1" w:styleId="CommentTextChar">
    <w:name w:val="Comment Text Char"/>
    <w:basedOn w:val="DefaultParagraphFont"/>
    <w:link w:val="CommentText"/>
    <w:uiPriority w:val="99"/>
    <w:rsid w:val="00F43FC3"/>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43FC3"/>
    <w:rPr>
      <w:b/>
      <w:bCs/>
    </w:rPr>
  </w:style>
  <w:style w:type="character" w:customStyle="1" w:styleId="CommentSubjectChar">
    <w:name w:val="Comment Subject Char"/>
    <w:basedOn w:val="CommentTextChar"/>
    <w:link w:val="CommentSubject"/>
    <w:uiPriority w:val="99"/>
    <w:semiHidden/>
    <w:rsid w:val="00F43FC3"/>
    <w:rPr>
      <w:rFonts w:eastAsia="Times New Roman" w:cs="Times New Roman"/>
      <w:b/>
      <w:bCs/>
      <w:sz w:val="20"/>
      <w:szCs w:val="20"/>
      <w:lang w:val="lv-LV" w:eastAsia="ru-RU"/>
    </w:rPr>
  </w:style>
  <w:style w:type="paragraph" w:customStyle="1" w:styleId="Default">
    <w:name w:val="Default"/>
    <w:basedOn w:val="Normal"/>
    <w:rsid w:val="001D3FC5"/>
    <w:pPr>
      <w:autoSpaceDE w:val="0"/>
      <w:autoSpaceDN w:val="0"/>
    </w:pPr>
    <w:rPr>
      <w:rFonts w:eastAsiaTheme="minorHAnsi"/>
      <w:color w:val="000000"/>
      <w:lang w:eastAsia="en-US"/>
      <w14:ligatures w14:val="standardContextual"/>
    </w:rPr>
  </w:style>
  <w:style w:type="character" w:styleId="FollowedHyperlink">
    <w:name w:val="FollowedHyperlink"/>
    <w:basedOn w:val="DefaultParagraphFont"/>
    <w:uiPriority w:val="99"/>
    <w:semiHidden/>
    <w:unhideWhenUsed/>
    <w:rsid w:val="00321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88413">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8ac4ee4-d409-424b-a61e-cc31f46c8a8b" TargetMode="External"/><Relationship Id="rId13" Type="http://schemas.openxmlformats.org/officeDocument/2006/relationships/hyperlink" Target="https://manas.tiesas.lv/eTiesasMvc/eclinolemumi/ECLI:LV:AT:2019:0426.A420139316.2.S" TargetMode="External"/><Relationship Id="rId18" Type="http://schemas.openxmlformats.org/officeDocument/2006/relationships/hyperlink" Target="https://manas.tiesas.lv/eTiesasMvc/eclinolemumi/ECLI:LV:AT:2019:0916.A420387314.3.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anas.tiesas.lv/eTiesasMvc/eclinolemumi/ECLI:LV:AT:2022:1031.A420223017.14.S" TargetMode="External"/><Relationship Id="rId17" Type="http://schemas.openxmlformats.org/officeDocument/2006/relationships/hyperlink" Target="https://manas.tiesas.lv/eTiesasMvc/eclinolemumi/ECLI:LV:AT:2019:0916.A420387314.3.S" TargetMode="External"/><Relationship Id="rId2" Type="http://schemas.openxmlformats.org/officeDocument/2006/relationships/numbering" Target="numbering.xml"/><Relationship Id="rId16" Type="http://schemas.openxmlformats.org/officeDocument/2006/relationships/hyperlink" Target="https://manas.tiesas.lv/eTiesasMvc/eclinolemumi/ECLI:LV:AT:2019:0916.A420387314.3.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9:0923.A420187815.2.S" TargetMode="External"/><Relationship Id="rId5" Type="http://schemas.openxmlformats.org/officeDocument/2006/relationships/webSettings" Target="webSettings.xml"/><Relationship Id="rId15" Type="http://schemas.openxmlformats.org/officeDocument/2006/relationships/hyperlink" Target="https://manas.tiesas.lv/eTiesasMvc/eclinolemumi/ECLI:LV:AT:2022:1031.A420223017.14.S" TargetMode="External"/><Relationship Id="rId10" Type="http://schemas.openxmlformats.org/officeDocument/2006/relationships/hyperlink" Target="https://manas.tiesas.lv/eTiesasMvc/eclinolemumi/ECLI:LV:AT:2022:1031.A420223017.14.S" TargetMode="External"/><Relationship Id="rId19" Type="http://schemas.openxmlformats.org/officeDocument/2006/relationships/hyperlink" Target="https://manas.tiesas.lv/eTiesasMvc/eclinolemumi/ECLI:LV:AT:2020:0630.A420248818.10.S" TargetMode="External"/><Relationship Id="rId4" Type="http://schemas.openxmlformats.org/officeDocument/2006/relationships/settings" Target="settings.xml"/><Relationship Id="rId9" Type="http://schemas.openxmlformats.org/officeDocument/2006/relationships/hyperlink" Target="https://manas.tiesas.lv/eTiesasMvc/eclinolemumi/ECLI:LV:AT:2019:0916.A420387314.3.S" TargetMode="External"/><Relationship Id="rId14" Type="http://schemas.openxmlformats.org/officeDocument/2006/relationships/hyperlink" Target="https://manas.tiesas.lv/eTiesasMvc/eclinolemumi/ECLI:LV:AT:2019:0916.A420387314.3.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D2080-9503-45D7-ACB9-B5C51021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16017</Words>
  <Characters>9131</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2025-06-30T12:36:00Z</dcterms:created>
  <dcterms:modified xsi:type="dcterms:W3CDTF">2025-09-04T11:52:00Z</dcterms:modified>
</cp:coreProperties>
</file>