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9B4D" w14:textId="77777777" w:rsidR="00F5146D" w:rsidRDefault="00F5146D" w:rsidP="007B7F2D">
      <w:pPr>
        <w:spacing w:line="276" w:lineRule="auto"/>
        <w:contextualSpacing/>
        <w:jc w:val="both"/>
        <w:rPr>
          <w:rFonts w:cs="Times New Roman"/>
          <w:b/>
          <w:bCs/>
          <w:color w:val="auto"/>
          <w:szCs w:val="24"/>
          <w14:ligatures w14:val="standardContextual"/>
        </w:rPr>
      </w:pPr>
      <w:r>
        <w:rPr>
          <w:rFonts w:cs="Times New Roman"/>
          <w:b/>
          <w:bCs/>
          <w:szCs w:val="24"/>
          <w14:ligatures w14:val="standardContextual"/>
        </w:rPr>
        <w:t>Tiesvedības izbeigšana, ja tiesiskais strīds starp personu un iestādi ir izbeidzies</w:t>
      </w:r>
    </w:p>
    <w:p w14:paraId="688EA1CD" w14:textId="77777777" w:rsidR="00F5146D" w:rsidRDefault="00F5146D" w:rsidP="007B7F2D">
      <w:pPr>
        <w:spacing w:line="276" w:lineRule="auto"/>
        <w:contextualSpacing/>
        <w:jc w:val="both"/>
        <w:rPr>
          <w:rFonts w:cs="Times New Roman"/>
          <w:szCs w:val="24"/>
          <w14:ligatures w14:val="standardContextual"/>
        </w:rPr>
      </w:pPr>
      <w:r>
        <w:rPr>
          <w:rFonts w:cs="Times New Roman"/>
          <w:szCs w:val="24"/>
          <w14:ligatures w14:val="standardContextual"/>
        </w:rPr>
        <w:t xml:space="preserve">Lai tiesvedība varētu tikt izbeigta, pamatojoties uz Administratīvā procesa likuma 282.panta 7.punktu, pietiek konstatēt to, ka tiesiskais strīds starp personu un iestādi ir izbeidzies un ka tiesas aizsardzība objektīvi vairs nav nepieciešama. Proti, kad pēc būtības tiek panākts tas rezultāts, kuru persona sākotnēji vēlējās, un strīda priekšmets vairs nepastāv. Turklāt nav būtiski konstatēt, ka iestāde ir atzinusi savu iepriekšējās rīcības prettiesiskumu. </w:t>
      </w:r>
    </w:p>
    <w:p w14:paraId="42E22497" w14:textId="77777777" w:rsidR="00F5146D" w:rsidRDefault="00F5146D" w:rsidP="007B7F2D">
      <w:pPr>
        <w:spacing w:line="276" w:lineRule="auto"/>
        <w:contextualSpacing/>
        <w:jc w:val="both"/>
        <w:rPr>
          <w:rFonts w:cs="Times New Roman"/>
          <w:b/>
          <w:bCs/>
          <w:color w:val="4472C4"/>
          <w:szCs w:val="24"/>
          <w14:ligatures w14:val="standardContextual"/>
        </w:rPr>
      </w:pPr>
      <w:r>
        <w:rPr>
          <w:rFonts w:cs="Times New Roman"/>
          <w:szCs w:val="24"/>
          <w14:ligatures w14:val="standardContextual"/>
        </w:rPr>
        <w:t xml:space="preserve">Administratīvā procesa likuma 282.panta 7.punktā norādītie gadījumi nav izsmeļošs uzskaitījums, bet gan </w:t>
      </w:r>
      <w:proofErr w:type="spellStart"/>
      <w:r>
        <w:rPr>
          <w:rFonts w:cs="Times New Roman"/>
          <w:szCs w:val="24"/>
          <w14:ligatures w14:val="standardContextual"/>
        </w:rPr>
        <w:t>piemērveida</w:t>
      </w:r>
      <w:proofErr w:type="spellEnd"/>
      <w:r>
        <w:rPr>
          <w:rFonts w:cs="Times New Roman"/>
          <w:szCs w:val="24"/>
          <w14:ligatures w14:val="standardContextual"/>
        </w:rPr>
        <w:t xml:space="preserve"> gadījumi, kuru mērķis ir ilustrēt situācijas, kurās tiesiskais strīds starp personu un iestādi tiesvedības gaitā objektīvi izbeidzas. </w:t>
      </w:r>
    </w:p>
    <w:p w14:paraId="1F98AA99" w14:textId="090C690F" w:rsidR="00BE1DDA" w:rsidRPr="00061EE9" w:rsidRDefault="00BE1DDA" w:rsidP="007B7F2D">
      <w:pPr>
        <w:tabs>
          <w:tab w:val="left" w:pos="567"/>
        </w:tabs>
        <w:spacing w:after="0" w:line="276" w:lineRule="auto"/>
        <w:rPr>
          <w:rFonts w:asciiTheme="majorBidi" w:hAnsiTheme="majorBidi" w:cstheme="majorBidi"/>
          <w:color w:val="auto"/>
          <w:szCs w:val="24"/>
        </w:rPr>
      </w:pPr>
    </w:p>
    <w:p w14:paraId="3ED56921" w14:textId="73C24021" w:rsidR="00BE1DDA" w:rsidRPr="00061EE9" w:rsidRDefault="00BE1DDA" w:rsidP="007B7F2D">
      <w:pPr>
        <w:tabs>
          <w:tab w:val="left" w:pos="1276"/>
        </w:tabs>
        <w:spacing w:after="0" w:line="276" w:lineRule="auto"/>
        <w:jc w:val="center"/>
        <w:rPr>
          <w:rFonts w:asciiTheme="majorBidi" w:hAnsiTheme="majorBidi" w:cstheme="majorBidi"/>
          <w:b/>
          <w:color w:val="auto"/>
          <w:szCs w:val="24"/>
        </w:rPr>
      </w:pPr>
      <w:r w:rsidRPr="00061EE9">
        <w:rPr>
          <w:rFonts w:asciiTheme="majorBidi" w:hAnsiTheme="majorBidi" w:cstheme="majorBidi"/>
          <w:b/>
          <w:color w:val="auto"/>
          <w:szCs w:val="24"/>
        </w:rPr>
        <w:t>Latvijas Republikas Senāt</w:t>
      </w:r>
      <w:r w:rsidR="00F5146D">
        <w:rPr>
          <w:rFonts w:asciiTheme="majorBidi" w:hAnsiTheme="majorBidi" w:cstheme="majorBidi"/>
          <w:b/>
          <w:color w:val="auto"/>
          <w:szCs w:val="24"/>
        </w:rPr>
        <w:t>a</w:t>
      </w:r>
      <w:r w:rsidR="00F5146D">
        <w:rPr>
          <w:rFonts w:asciiTheme="majorBidi" w:hAnsiTheme="majorBidi" w:cstheme="majorBidi"/>
          <w:b/>
          <w:color w:val="auto"/>
          <w:szCs w:val="24"/>
        </w:rPr>
        <w:br/>
        <w:t>Administratīvo lietu departamenta</w:t>
      </w:r>
      <w:r w:rsidR="00F5146D">
        <w:rPr>
          <w:rFonts w:asciiTheme="majorBidi" w:hAnsiTheme="majorBidi" w:cstheme="majorBidi"/>
          <w:b/>
          <w:color w:val="auto"/>
          <w:szCs w:val="24"/>
        </w:rPr>
        <w:br/>
        <w:t>2025.gada 30.jūnija</w:t>
      </w:r>
    </w:p>
    <w:p w14:paraId="1C2EDDA6" w14:textId="77777777" w:rsidR="00BE1DDA" w:rsidRDefault="00BE1DDA" w:rsidP="007B7F2D">
      <w:pPr>
        <w:tabs>
          <w:tab w:val="left" w:pos="284"/>
        </w:tabs>
        <w:spacing w:after="0" w:line="276" w:lineRule="auto"/>
        <w:jc w:val="center"/>
        <w:rPr>
          <w:rFonts w:asciiTheme="majorBidi" w:hAnsiTheme="majorBidi" w:cstheme="majorBidi"/>
          <w:b/>
          <w:color w:val="auto"/>
          <w:szCs w:val="24"/>
        </w:rPr>
      </w:pPr>
      <w:bookmarkStart w:id="0" w:name="OLE_LINK2"/>
      <w:bookmarkStart w:id="1" w:name="OLE_LINK1"/>
      <w:bookmarkEnd w:id="0"/>
      <w:bookmarkEnd w:id="1"/>
      <w:r w:rsidRPr="00061EE9">
        <w:rPr>
          <w:rFonts w:asciiTheme="majorBidi" w:hAnsiTheme="majorBidi" w:cstheme="majorBidi"/>
          <w:b/>
          <w:color w:val="auto"/>
          <w:szCs w:val="24"/>
        </w:rPr>
        <w:t>LĒMUMS</w:t>
      </w:r>
    </w:p>
    <w:p w14:paraId="04241FFE" w14:textId="264658B6" w:rsidR="007B7F2D" w:rsidRPr="007B7F2D" w:rsidRDefault="007B7F2D" w:rsidP="007B7F2D">
      <w:pPr>
        <w:tabs>
          <w:tab w:val="left" w:pos="567"/>
        </w:tabs>
        <w:spacing w:after="0" w:line="276" w:lineRule="auto"/>
        <w:jc w:val="center"/>
        <w:rPr>
          <w:rFonts w:asciiTheme="majorBidi" w:hAnsiTheme="majorBidi" w:cstheme="majorBidi"/>
          <w:b/>
          <w:bCs/>
          <w:szCs w:val="24"/>
        </w:rPr>
      </w:pPr>
      <w:r w:rsidRPr="007B7F2D">
        <w:rPr>
          <w:rFonts w:asciiTheme="majorBidi" w:hAnsiTheme="majorBidi" w:cstheme="majorBidi"/>
          <w:b/>
          <w:bCs/>
          <w:szCs w:val="24"/>
        </w:rPr>
        <w:t>Lieta Nr. A420273815, SKA-412/2025</w:t>
      </w:r>
    </w:p>
    <w:p w14:paraId="66EDDAC7" w14:textId="14C0E907" w:rsidR="007B7F2D" w:rsidRPr="007B7F2D" w:rsidRDefault="007B7F2D" w:rsidP="007B7F2D">
      <w:pPr>
        <w:tabs>
          <w:tab w:val="left" w:pos="284"/>
        </w:tabs>
        <w:spacing w:after="0" w:line="276" w:lineRule="auto"/>
        <w:jc w:val="center"/>
        <w:rPr>
          <w:rFonts w:asciiTheme="majorBidi" w:hAnsiTheme="majorBidi" w:cstheme="majorBidi"/>
          <w:b/>
          <w:color w:val="auto"/>
          <w:szCs w:val="24"/>
        </w:rPr>
      </w:pPr>
      <w:r w:rsidRPr="007B7F2D">
        <w:rPr>
          <w:szCs w:val="24"/>
        </w:rPr>
        <w:t xml:space="preserve"> </w:t>
      </w:r>
      <w:hyperlink r:id="rId8" w:history="1">
        <w:r w:rsidRPr="00011649">
          <w:rPr>
            <w:rStyle w:val="Hyperlink"/>
            <w:szCs w:val="24"/>
          </w:rPr>
          <w:t>ECLI:LV:AT:2025:0630.A420273815.38.L</w:t>
        </w:r>
      </w:hyperlink>
    </w:p>
    <w:p w14:paraId="2A3E4352" w14:textId="77777777" w:rsidR="00BE1DDA" w:rsidRPr="00061EE9" w:rsidRDefault="00BE1DDA" w:rsidP="007B7F2D">
      <w:pPr>
        <w:tabs>
          <w:tab w:val="left" w:pos="1276"/>
        </w:tabs>
        <w:spacing w:after="0" w:line="276" w:lineRule="auto"/>
        <w:jc w:val="center"/>
        <w:rPr>
          <w:rFonts w:asciiTheme="majorBidi" w:hAnsiTheme="majorBidi" w:cstheme="majorBidi"/>
          <w:color w:val="auto"/>
          <w:szCs w:val="24"/>
        </w:rPr>
      </w:pPr>
    </w:p>
    <w:p w14:paraId="31A95BD5" w14:textId="32ED683A" w:rsidR="00BE1DDA" w:rsidRPr="00061EE9" w:rsidRDefault="00BE1DDA" w:rsidP="007B7F2D">
      <w:pPr>
        <w:spacing w:after="0" w:line="276" w:lineRule="auto"/>
        <w:ind w:firstLine="720"/>
        <w:jc w:val="both"/>
        <w:rPr>
          <w:rFonts w:asciiTheme="majorBidi" w:eastAsia="Times New Roman" w:hAnsiTheme="majorBidi" w:cstheme="majorBidi"/>
          <w:color w:val="auto"/>
          <w:szCs w:val="24"/>
          <w:lang w:eastAsia="ru-RU"/>
        </w:rPr>
      </w:pPr>
      <w:r w:rsidRPr="00061EE9">
        <w:rPr>
          <w:rFonts w:asciiTheme="majorBidi" w:eastAsia="Times New Roman" w:hAnsiTheme="majorBidi" w:cstheme="majorBidi"/>
          <w:color w:val="auto"/>
          <w:szCs w:val="24"/>
          <w:lang w:eastAsia="ru-RU"/>
        </w:rPr>
        <w:t>Senāts šādā sastāvā: senator</w:t>
      </w:r>
      <w:r w:rsidR="00A95008" w:rsidRPr="00061EE9">
        <w:rPr>
          <w:rFonts w:asciiTheme="majorBidi" w:eastAsia="Times New Roman" w:hAnsiTheme="majorBidi" w:cstheme="majorBidi"/>
          <w:color w:val="auto"/>
          <w:szCs w:val="24"/>
          <w:lang w:eastAsia="ru-RU"/>
        </w:rPr>
        <w:t>s</w:t>
      </w:r>
      <w:r w:rsidRPr="00061EE9">
        <w:rPr>
          <w:rFonts w:asciiTheme="majorBidi" w:eastAsia="Times New Roman" w:hAnsiTheme="majorBidi" w:cstheme="majorBidi"/>
          <w:color w:val="auto"/>
          <w:szCs w:val="24"/>
          <w:lang w:eastAsia="ru-RU"/>
        </w:rPr>
        <w:t xml:space="preserve"> referent</w:t>
      </w:r>
      <w:r w:rsidR="00A95008" w:rsidRPr="00061EE9">
        <w:rPr>
          <w:rFonts w:asciiTheme="majorBidi" w:eastAsia="Times New Roman" w:hAnsiTheme="majorBidi" w:cstheme="majorBidi"/>
          <w:color w:val="auto"/>
          <w:szCs w:val="24"/>
          <w:lang w:eastAsia="ru-RU"/>
        </w:rPr>
        <w:t>s</w:t>
      </w:r>
      <w:r w:rsidRPr="00061EE9">
        <w:rPr>
          <w:rFonts w:asciiTheme="majorBidi" w:eastAsia="Times New Roman" w:hAnsiTheme="majorBidi" w:cstheme="majorBidi"/>
          <w:color w:val="auto"/>
          <w:szCs w:val="24"/>
          <w:lang w:eastAsia="ru-RU"/>
        </w:rPr>
        <w:t xml:space="preserve"> </w:t>
      </w:r>
      <w:r w:rsidR="00A95008" w:rsidRPr="00061EE9">
        <w:rPr>
          <w:rFonts w:asciiTheme="majorBidi" w:eastAsia="Times New Roman" w:hAnsiTheme="majorBidi" w:cstheme="majorBidi"/>
          <w:color w:val="auto"/>
          <w:szCs w:val="24"/>
          <w:lang w:eastAsia="ru-RU"/>
        </w:rPr>
        <w:t>Ermīns Darapoļskis</w:t>
      </w:r>
      <w:r w:rsidRPr="00061EE9">
        <w:rPr>
          <w:rFonts w:asciiTheme="majorBidi" w:eastAsia="Times New Roman" w:hAnsiTheme="majorBidi" w:cstheme="majorBidi"/>
          <w:color w:val="auto"/>
          <w:szCs w:val="24"/>
          <w:lang w:eastAsia="ru-RU"/>
        </w:rPr>
        <w:t>, senator</w:t>
      </w:r>
      <w:r w:rsidR="00A95008" w:rsidRPr="00061EE9">
        <w:rPr>
          <w:rFonts w:asciiTheme="majorBidi" w:eastAsia="Times New Roman" w:hAnsiTheme="majorBidi" w:cstheme="majorBidi"/>
          <w:color w:val="auto"/>
          <w:szCs w:val="24"/>
          <w:lang w:eastAsia="ru-RU"/>
        </w:rPr>
        <w:t>es</w:t>
      </w:r>
      <w:r w:rsidRPr="00061EE9">
        <w:rPr>
          <w:rFonts w:asciiTheme="majorBidi" w:eastAsia="Times New Roman" w:hAnsiTheme="majorBidi" w:cstheme="majorBidi"/>
          <w:color w:val="auto"/>
          <w:szCs w:val="24"/>
          <w:lang w:eastAsia="ru-RU"/>
        </w:rPr>
        <w:t xml:space="preserve"> </w:t>
      </w:r>
      <w:r w:rsidR="00ED5F80" w:rsidRPr="00061EE9">
        <w:rPr>
          <w:rFonts w:asciiTheme="majorBidi" w:eastAsia="Times New Roman" w:hAnsiTheme="majorBidi" w:cstheme="majorBidi"/>
          <w:color w:val="auto"/>
          <w:szCs w:val="24"/>
          <w:lang w:eastAsia="ru-RU"/>
        </w:rPr>
        <w:t>Vēsma Kakste</w:t>
      </w:r>
      <w:r w:rsidR="00892065" w:rsidRPr="00061EE9">
        <w:rPr>
          <w:rFonts w:asciiTheme="majorBidi" w:eastAsia="Times New Roman" w:hAnsiTheme="majorBidi" w:cstheme="majorBidi"/>
          <w:color w:val="auto"/>
          <w:szCs w:val="24"/>
          <w:lang w:eastAsia="ru-RU"/>
        </w:rPr>
        <w:t xml:space="preserve"> un </w:t>
      </w:r>
      <w:r w:rsidR="00ED5F80" w:rsidRPr="00061EE9">
        <w:rPr>
          <w:rFonts w:asciiTheme="majorBidi" w:eastAsia="Times New Roman" w:hAnsiTheme="majorBidi" w:cstheme="majorBidi"/>
          <w:color w:val="auto"/>
          <w:szCs w:val="24"/>
          <w:lang w:eastAsia="ru-RU"/>
        </w:rPr>
        <w:t>Anita Kovaļevska</w:t>
      </w:r>
    </w:p>
    <w:p w14:paraId="4934D950" w14:textId="77777777" w:rsidR="00BE1DDA" w:rsidRPr="00061EE9" w:rsidRDefault="00BE1DDA" w:rsidP="007B7F2D">
      <w:pPr>
        <w:spacing w:after="0" w:line="276" w:lineRule="auto"/>
        <w:ind w:firstLine="720"/>
        <w:jc w:val="both"/>
        <w:rPr>
          <w:rFonts w:asciiTheme="majorBidi" w:eastAsia="Times New Roman" w:hAnsiTheme="majorBidi" w:cstheme="majorBidi"/>
          <w:color w:val="auto"/>
          <w:szCs w:val="24"/>
          <w:lang w:eastAsia="ru-RU"/>
        </w:rPr>
      </w:pPr>
    </w:p>
    <w:p w14:paraId="0978A569" w14:textId="0496421D" w:rsidR="00BE1DDA" w:rsidRPr="00061EE9" w:rsidRDefault="00BE1DDA" w:rsidP="007B7F2D">
      <w:pPr>
        <w:spacing w:after="0" w:line="276" w:lineRule="auto"/>
        <w:ind w:firstLine="720"/>
        <w:jc w:val="both"/>
        <w:rPr>
          <w:rFonts w:asciiTheme="majorBidi" w:hAnsiTheme="majorBidi" w:cstheme="majorBidi"/>
          <w:szCs w:val="24"/>
        </w:rPr>
      </w:pPr>
      <w:r w:rsidRPr="00061EE9">
        <w:rPr>
          <w:rFonts w:asciiTheme="majorBidi" w:hAnsiTheme="majorBidi" w:cstheme="majorBidi"/>
          <w:color w:val="auto"/>
          <w:szCs w:val="24"/>
        </w:rPr>
        <w:t>rakstveida procesā izskatīja</w:t>
      </w:r>
      <w:r w:rsidR="00D75EA1" w:rsidRPr="00061EE9">
        <w:rPr>
          <w:rFonts w:asciiTheme="majorBidi" w:hAnsiTheme="majorBidi" w:cstheme="majorBidi"/>
          <w:color w:val="auto"/>
          <w:szCs w:val="24"/>
        </w:rPr>
        <w:t xml:space="preserve"> </w:t>
      </w:r>
      <w:r w:rsidR="00A95008" w:rsidRPr="00061EE9">
        <w:rPr>
          <w:rFonts w:asciiTheme="majorBidi" w:hAnsiTheme="majorBidi" w:cstheme="majorBidi"/>
          <w:szCs w:val="24"/>
        </w:rPr>
        <w:t>blakus sūdzīb</w:t>
      </w:r>
      <w:r w:rsidR="00FC10BC" w:rsidRPr="00061EE9">
        <w:rPr>
          <w:rFonts w:asciiTheme="majorBidi" w:hAnsiTheme="majorBidi" w:cstheme="majorBidi"/>
          <w:szCs w:val="24"/>
        </w:rPr>
        <w:t>u</w:t>
      </w:r>
      <w:r w:rsidR="00A95008" w:rsidRPr="00061EE9">
        <w:rPr>
          <w:rFonts w:asciiTheme="majorBidi" w:hAnsiTheme="majorBidi" w:cstheme="majorBidi"/>
          <w:szCs w:val="24"/>
        </w:rPr>
        <w:t xml:space="preserve"> par Administratīvās </w:t>
      </w:r>
      <w:r w:rsidR="006D1FCE" w:rsidRPr="00061EE9">
        <w:rPr>
          <w:rFonts w:asciiTheme="majorBidi" w:hAnsiTheme="majorBidi" w:cstheme="majorBidi"/>
          <w:szCs w:val="24"/>
        </w:rPr>
        <w:t>apgabal</w:t>
      </w:r>
      <w:r w:rsidR="00A95008" w:rsidRPr="00061EE9">
        <w:rPr>
          <w:rFonts w:asciiTheme="majorBidi" w:hAnsiTheme="majorBidi" w:cstheme="majorBidi"/>
          <w:szCs w:val="24"/>
        </w:rPr>
        <w:t xml:space="preserve">tiesas 2024.gada </w:t>
      </w:r>
      <w:r w:rsidR="009C6D41">
        <w:rPr>
          <w:rFonts w:asciiTheme="majorBidi" w:hAnsiTheme="majorBidi" w:cstheme="majorBidi"/>
          <w:szCs w:val="24"/>
        </w:rPr>
        <w:t>4.decembra</w:t>
      </w:r>
      <w:r w:rsidR="00A95008" w:rsidRPr="00061EE9">
        <w:rPr>
          <w:rFonts w:asciiTheme="majorBidi" w:hAnsiTheme="majorBidi" w:cstheme="majorBidi"/>
          <w:szCs w:val="24"/>
        </w:rPr>
        <w:t xml:space="preserve"> lēmumu, ar </w:t>
      </w:r>
      <w:r w:rsidR="00D75EA1" w:rsidRPr="00061EE9">
        <w:rPr>
          <w:rFonts w:asciiTheme="majorBidi" w:hAnsiTheme="majorBidi" w:cstheme="majorBidi"/>
          <w:szCs w:val="24"/>
        </w:rPr>
        <w:t>kuru izbeigta tiesvedība</w:t>
      </w:r>
      <w:r w:rsidR="00B103F6" w:rsidRPr="00061EE9">
        <w:rPr>
          <w:rFonts w:asciiTheme="majorBidi" w:hAnsiTheme="majorBidi" w:cstheme="majorBidi"/>
          <w:szCs w:val="24"/>
        </w:rPr>
        <w:t xml:space="preserve"> administratīvajā lietā Nr.</w:t>
      </w:r>
      <w:r w:rsidR="00BE3231">
        <w:rPr>
          <w:rFonts w:asciiTheme="majorBidi" w:hAnsiTheme="majorBidi" w:cstheme="majorBidi"/>
          <w:szCs w:val="24"/>
        </w:rPr>
        <w:t> </w:t>
      </w:r>
      <w:r w:rsidR="00B103F6" w:rsidRPr="00061EE9">
        <w:rPr>
          <w:rFonts w:asciiTheme="majorBidi" w:hAnsiTheme="majorBidi" w:cstheme="majorBidi"/>
          <w:szCs w:val="24"/>
        </w:rPr>
        <w:t>A420273815.</w:t>
      </w:r>
    </w:p>
    <w:p w14:paraId="1210A466" w14:textId="77777777" w:rsidR="00A95008" w:rsidRPr="00061EE9" w:rsidRDefault="00A95008" w:rsidP="007B7F2D">
      <w:pPr>
        <w:spacing w:after="0" w:line="276" w:lineRule="auto"/>
        <w:jc w:val="both"/>
        <w:rPr>
          <w:rFonts w:asciiTheme="majorBidi" w:hAnsiTheme="majorBidi" w:cstheme="majorBidi"/>
          <w:szCs w:val="24"/>
        </w:rPr>
      </w:pPr>
    </w:p>
    <w:p w14:paraId="746E6E7B" w14:textId="77777777" w:rsidR="00BE1DDA" w:rsidRPr="00061EE9" w:rsidRDefault="00BE1DDA" w:rsidP="007B7F2D">
      <w:pPr>
        <w:spacing w:after="0" w:line="276" w:lineRule="auto"/>
        <w:jc w:val="center"/>
        <w:rPr>
          <w:rFonts w:asciiTheme="majorBidi" w:hAnsiTheme="majorBidi" w:cstheme="majorBidi"/>
          <w:b/>
          <w:color w:val="auto"/>
          <w:szCs w:val="24"/>
        </w:rPr>
      </w:pPr>
      <w:r w:rsidRPr="00061EE9">
        <w:rPr>
          <w:rFonts w:asciiTheme="majorBidi" w:hAnsiTheme="majorBidi" w:cstheme="majorBidi"/>
          <w:b/>
          <w:color w:val="auto"/>
          <w:szCs w:val="24"/>
        </w:rPr>
        <w:t>Aprakstošā daļa</w:t>
      </w:r>
    </w:p>
    <w:p w14:paraId="4B914D82" w14:textId="77777777" w:rsidR="00BE1DDA" w:rsidRPr="00061EE9" w:rsidRDefault="00BE1DDA" w:rsidP="007B7F2D">
      <w:pPr>
        <w:tabs>
          <w:tab w:val="left" w:pos="1276"/>
        </w:tabs>
        <w:spacing w:after="0" w:line="276" w:lineRule="auto"/>
        <w:rPr>
          <w:rFonts w:asciiTheme="majorBidi" w:hAnsiTheme="majorBidi" w:cstheme="majorBidi"/>
          <w:color w:val="auto"/>
          <w:szCs w:val="24"/>
        </w:rPr>
      </w:pPr>
    </w:p>
    <w:p w14:paraId="716C8E0F" w14:textId="149488AA" w:rsidR="006D1FCE" w:rsidRPr="00061EE9" w:rsidRDefault="00BE1DDA" w:rsidP="007B7F2D">
      <w:pPr>
        <w:shd w:val="clear" w:color="auto" w:fill="FFFFFF"/>
        <w:spacing w:after="0" w:line="276" w:lineRule="auto"/>
        <w:ind w:firstLine="720"/>
        <w:jc w:val="both"/>
        <w:rPr>
          <w:rFonts w:asciiTheme="majorBidi" w:eastAsia="Times New Roman" w:hAnsiTheme="majorBidi" w:cstheme="majorBidi"/>
          <w:color w:val="000000"/>
          <w:szCs w:val="24"/>
        </w:rPr>
      </w:pPr>
      <w:r w:rsidRPr="00061EE9">
        <w:rPr>
          <w:rFonts w:asciiTheme="majorBidi" w:eastAsia="Times New Roman" w:hAnsiTheme="majorBidi" w:cstheme="majorBidi"/>
          <w:color w:val="000000"/>
          <w:szCs w:val="24"/>
        </w:rPr>
        <w:t>[1]</w:t>
      </w:r>
      <w:r w:rsidR="006E1F70" w:rsidRPr="00061EE9">
        <w:rPr>
          <w:rFonts w:asciiTheme="majorBidi" w:eastAsia="Times New Roman" w:hAnsiTheme="majorBidi" w:cstheme="majorBidi"/>
          <w:color w:val="000000"/>
          <w:szCs w:val="24"/>
        </w:rPr>
        <w:t xml:space="preserve"> Ar Rīgas domes Pilsētas attīstības departamenta </w:t>
      </w:r>
      <w:r w:rsidR="00CB244D" w:rsidRPr="00061EE9">
        <w:rPr>
          <w:rFonts w:asciiTheme="majorBidi" w:eastAsia="Times New Roman" w:hAnsiTheme="majorBidi" w:cstheme="majorBidi"/>
          <w:color w:val="000000"/>
          <w:szCs w:val="24"/>
        </w:rPr>
        <w:t xml:space="preserve">(turpmāk – departaments) </w:t>
      </w:r>
      <w:r w:rsidR="006E1F70" w:rsidRPr="00061EE9">
        <w:rPr>
          <w:rFonts w:asciiTheme="majorBidi" w:eastAsia="Times New Roman" w:hAnsiTheme="majorBidi" w:cstheme="majorBidi"/>
          <w:color w:val="000000"/>
          <w:szCs w:val="24"/>
        </w:rPr>
        <w:t>2015.gada 30.jūnija lēmumu Nr. DA-15-3487-nd (turpmāk – pārsūdzētais lēmums) atstāta spēkā</w:t>
      </w:r>
      <w:r w:rsidR="00012E2C" w:rsidRPr="00061EE9">
        <w:rPr>
          <w:rFonts w:asciiTheme="majorBidi" w:eastAsia="Times New Roman" w:hAnsiTheme="majorBidi" w:cstheme="majorBidi"/>
          <w:color w:val="000000"/>
          <w:szCs w:val="24"/>
        </w:rPr>
        <w:t xml:space="preserve"> trešajai personai SIA „Biķerparks” izsniegtā</w:t>
      </w:r>
      <w:r w:rsidR="006E1F70" w:rsidRPr="00061EE9">
        <w:rPr>
          <w:rFonts w:asciiTheme="majorBidi" w:eastAsia="Times New Roman" w:hAnsiTheme="majorBidi" w:cstheme="majorBidi"/>
          <w:color w:val="000000"/>
          <w:szCs w:val="24"/>
        </w:rPr>
        <w:t xml:space="preserve"> būvatļauja</w:t>
      </w:r>
      <w:r w:rsidR="00472D1F" w:rsidRPr="00061EE9">
        <w:rPr>
          <w:rFonts w:asciiTheme="majorBidi" w:eastAsia="Times New Roman" w:hAnsiTheme="majorBidi" w:cstheme="majorBidi"/>
          <w:color w:val="000000"/>
          <w:szCs w:val="24"/>
        </w:rPr>
        <w:t xml:space="preserve"> </w:t>
      </w:r>
      <w:r w:rsidR="006E1F70" w:rsidRPr="00061EE9">
        <w:rPr>
          <w:rFonts w:asciiTheme="majorBidi" w:eastAsia="Times New Roman" w:hAnsiTheme="majorBidi" w:cstheme="majorBidi"/>
          <w:color w:val="000000"/>
          <w:szCs w:val="24"/>
        </w:rPr>
        <w:t>daudzstāvu dzīvojamās mājas būvniecībai un ēkas rekonstrukcijai Veru ielā 4, Rīgā</w:t>
      </w:r>
      <w:r w:rsidR="00012E2C" w:rsidRPr="00061EE9">
        <w:rPr>
          <w:rFonts w:asciiTheme="majorBidi" w:eastAsia="Times New Roman" w:hAnsiTheme="majorBidi" w:cstheme="majorBidi"/>
          <w:color w:val="000000"/>
          <w:szCs w:val="24"/>
        </w:rPr>
        <w:t>.</w:t>
      </w:r>
    </w:p>
    <w:p w14:paraId="12A9AF4C" w14:textId="6BEB5E78" w:rsidR="00D44037" w:rsidRPr="00061EE9" w:rsidRDefault="003211B0" w:rsidP="007B7F2D">
      <w:pPr>
        <w:shd w:val="clear" w:color="auto" w:fill="FFFFFF"/>
        <w:spacing w:after="0" w:line="276" w:lineRule="auto"/>
        <w:ind w:firstLine="720"/>
        <w:jc w:val="both"/>
        <w:rPr>
          <w:rFonts w:asciiTheme="majorBidi" w:hAnsiTheme="majorBidi" w:cstheme="majorBidi"/>
          <w:iCs/>
          <w:szCs w:val="24"/>
        </w:rPr>
      </w:pPr>
      <w:r w:rsidRPr="00061EE9">
        <w:rPr>
          <w:rFonts w:asciiTheme="majorBidi" w:hAnsiTheme="majorBidi" w:cstheme="majorBidi"/>
          <w:iCs/>
          <w:szCs w:val="24"/>
        </w:rPr>
        <w:t xml:space="preserve">Pieteicēja </w:t>
      </w:r>
      <w:r w:rsidR="006E1F70" w:rsidRPr="00061EE9">
        <w:rPr>
          <w:rFonts w:asciiTheme="majorBidi" w:hAnsiTheme="majorBidi" w:cstheme="majorBidi"/>
          <w:iCs/>
          <w:szCs w:val="24"/>
        </w:rPr>
        <w:t>dzīvokļu īpašnieku biedrība „Vīlandes-15” vērsās tiesā ar pieteikumu par pārsūdzētā lēmuma atcelšanu.</w:t>
      </w:r>
    </w:p>
    <w:p w14:paraId="45E286D1" w14:textId="7C76DA82" w:rsidR="00472D1F" w:rsidRPr="00061EE9" w:rsidRDefault="00472D1F" w:rsidP="007B7F2D">
      <w:pPr>
        <w:shd w:val="clear" w:color="auto" w:fill="FFFFFF"/>
        <w:spacing w:after="0" w:line="276" w:lineRule="auto"/>
        <w:ind w:firstLine="720"/>
        <w:jc w:val="both"/>
        <w:rPr>
          <w:rFonts w:asciiTheme="majorBidi" w:hAnsiTheme="majorBidi" w:cstheme="majorBidi"/>
          <w:iCs/>
          <w:szCs w:val="24"/>
        </w:rPr>
      </w:pPr>
      <w:r w:rsidRPr="00061EE9">
        <w:rPr>
          <w:rFonts w:asciiTheme="majorBidi" w:hAnsiTheme="majorBidi" w:cstheme="majorBidi"/>
          <w:iCs/>
          <w:szCs w:val="24"/>
        </w:rPr>
        <w:t>Ar Senāta 2023.gada 31.maija spriedumu atcelts Administratīvās apgabaltiesas 2020.gada 13.maija spriedum</w:t>
      </w:r>
      <w:r w:rsidR="00D44037" w:rsidRPr="00061EE9">
        <w:rPr>
          <w:rFonts w:asciiTheme="majorBidi" w:hAnsiTheme="majorBidi" w:cstheme="majorBidi"/>
          <w:iCs/>
          <w:szCs w:val="24"/>
        </w:rPr>
        <w:t>s</w:t>
      </w:r>
      <w:r w:rsidRPr="00061EE9">
        <w:rPr>
          <w:rFonts w:asciiTheme="majorBidi" w:hAnsiTheme="majorBidi" w:cstheme="majorBidi"/>
          <w:iCs/>
          <w:szCs w:val="24"/>
        </w:rPr>
        <w:t xml:space="preserve"> daļā, kurā</w:t>
      </w:r>
      <w:r w:rsidR="00012E2C" w:rsidRPr="00061EE9">
        <w:rPr>
          <w:rFonts w:asciiTheme="majorBidi" w:hAnsiTheme="majorBidi" w:cstheme="majorBidi"/>
          <w:iCs/>
          <w:szCs w:val="24"/>
        </w:rPr>
        <w:t xml:space="preserve"> biedrības</w:t>
      </w:r>
      <w:r w:rsidRPr="00061EE9">
        <w:rPr>
          <w:rFonts w:asciiTheme="majorBidi" w:hAnsiTheme="majorBidi" w:cstheme="majorBidi"/>
          <w:iCs/>
          <w:szCs w:val="24"/>
        </w:rPr>
        <w:t xml:space="preserve"> </w:t>
      </w:r>
      <w:r w:rsidR="00D44037" w:rsidRPr="00061EE9">
        <w:rPr>
          <w:rFonts w:asciiTheme="majorBidi" w:hAnsiTheme="majorBidi" w:cstheme="majorBidi"/>
          <w:iCs/>
          <w:szCs w:val="24"/>
        </w:rPr>
        <w:t xml:space="preserve">pieteikums </w:t>
      </w:r>
      <w:r w:rsidRPr="00061EE9">
        <w:rPr>
          <w:rFonts w:asciiTheme="majorBidi" w:hAnsiTheme="majorBidi" w:cstheme="majorBidi"/>
          <w:iCs/>
          <w:szCs w:val="24"/>
        </w:rPr>
        <w:t xml:space="preserve">apmierināts, un lieta </w:t>
      </w:r>
      <w:r w:rsidR="00DE1529" w:rsidRPr="00061EE9">
        <w:rPr>
          <w:rFonts w:asciiTheme="majorBidi" w:hAnsiTheme="majorBidi" w:cstheme="majorBidi"/>
          <w:iCs/>
          <w:szCs w:val="24"/>
        </w:rPr>
        <w:t xml:space="preserve">daļā </w:t>
      </w:r>
      <w:r w:rsidR="00914B80" w:rsidRPr="00061EE9">
        <w:rPr>
          <w:rFonts w:asciiTheme="majorBidi" w:hAnsiTheme="majorBidi" w:cstheme="majorBidi"/>
          <w:iCs/>
          <w:szCs w:val="24"/>
        </w:rPr>
        <w:t xml:space="preserve">par perspektīvās apbūves ietekmi uz dzīvojamās mājas Vīlandes ielā 15, Rīgā dzīvokļu insolāciju </w:t>
      </w:r>
      <w:r w:rsidRPr="00061EE9">
        <w:rPr>
          <w:rFonts w:asciiTheme="majorBidi" w:hAnsiTheme="majorBidi" w:cstheme="majorBidi"/>
          <w:iCs/>
          <w:szCs w:val="24"/>
        </w:rPr>
        <w:t>nosūtīta jaunai izskatīšanai</w:t>
      </w:r>
      <w:r w:rsidR="00914B80" w:rsidRPr="00061EE9">
        <w:rPr>
          <w:rFonts w:asciiTheme="majorBidi" w:hAnsiTheme="majorBidi" w:cstheme="majorBidi"/>
          <w:iCs/>
          <w:szCs w:val="24"/>
        </w:rPr>
        <w:t>.</w:t>
      </w:r>
    </w:p>
    <w:p w14:paraId="3CF01E04" w14:textId="77777777" w:rsidR="006D1FCE" w:rsidRPr="00061EE9" w:rsidRDefault="006D1FCE" w:rsidP="007B7F2D">
      <w:pPr>
        <w:shd w:val="clear" w:color="auto" w:fill="FFFFFF"/>
        <w:spacing w:after="0" w:line="276" w:lineRule="auto"/>
        <w:ind w:firstLine="720"/>
        <w:jc w:val="both"/>
        <w:rPr>
          <w:rFonts w:asciiTheme="majorBidi" w:hAnsiTheme="majorBidi" w:cstheme="majorBidi"/>
          <w:iCs/>
          <w:szCs w:val="24"/>
        </w:rPr>
      </w:pPr>
    </w:p>
    <w:p w14:paraId="20FCF545" w14:textId="021AE036" w:rsidR="006D1FCE" w:rsidRPr="00061EE9" w:rsidRDefault="00AE641E" w:rsidP="007B7F2D">
      <w:pPr>
        <w:shd w:val="clear" w:color="auto" w:fill="FFFFFF"/>
        <w:spacing w:after="0" w:line="276" w:lineRule="auto"/>
        <w:ind w:firstLine="720"/>
        <w:jc w:val="both"/>
        <w:rPr>
          <w:rFonts w:asciiTheme="majorBidi" w:eastAsia="Times New Roman" w:hAnsiTheme="majorBidi" w:cstheme="majorBidi"/>
          <w:color w:val="auto"/>
          <w:szCs w:val="24"/>
        </w:rPr>
      </w:pPr>
      <w:r w:rsidRPr="00061EE9">
        <w:rPr>
          <w:rFonts w:asciiTheme="majorBidi" w:eastAsia="Times New Roman" w:hAnsiTheme="majorBidi" w:cstheme="majorBidi"/>
          <w:color w:val="auto"/>
          <w:szCs w:val="24"/>
        </w:rPr>
        <w:t>[</w:t>
      </w:r>
      <w:r w:rsidR="00D44037" w:rsidRPr="00061EE9">
        <w:rPr>
          <w:rFonts w:asciiTheme="majorBidi" w:eastAsia="Times New Roman" w:hAnsiTheme="majorBidi" w:cstheme="majorBidi"/>
          <w:color w:val="auto"/>
          <w:szCs w:val="24"/>
        </w:rPr>
        <w:t>2</w:t>
      </w:r>
      <w:r w:rsidRPr="00061EE9">
        <w:rPr>
          <w:rFonts w:asciiTheme="majorBidi" w:eastAsia="Times New Roman" w:hAnsiTheme="majorBidi" w:cstheme="majorBidi"/>
          <w:color w:val="auto"/>
          <w:szCs w:val="24"/>
        </w:rPr>
        <w:t>]</w:t>
      </w:r>
      <w:r w:rsidR="00012E2C" w:rsidRPr="00061EE9">
        <w:rPr>
          <w:rFonts w:asciiTheme="majorBidi" w:eastAsia="Times New Roman" w:hAnsiTheme="majorBidi" w:cstheme="majorBidi"/>
          <w:color w:val="auto"/>
          <w:szCs w:val="24"/>
        </w:rPr>
        <w:t> </w:t>
      </w:r>
      <w:r w:rsidR="00616693" w:rsidRPr="00061EE9">
        <w:rPr>
          <w:rFonts w:asciiTheme="majorBidi" w:eastAsia="Times New Roman" w:hAnsiTheme="majorBidi" w:cstheme="majorBidi"/>
          <w:color w:val="auto"/>
          <w:szCs w:val="24"/>
        </w:rPr>
        <w:t>Pēc trešās personas iniciatīvas a</w:t>
      </w:r>
      <w:r w:rsidR="00D44037" w:rsidRPr="00061EE9">
        <w:rPr>
          <w:rFonts w:asciiTheme="majorBidi" w:eastAsia="Times New Roman" w:hAnsiTheme="majorBidi" w:cstheme="majorBidi"/>
          <w:color w:val="auto"/>
          <w:szCs w:val="24"/>
        </w:rPr>
        <w:t xml:space="preserve">r departamenta 2024.gada 22.augusta </w:t>
      </w:r>
      <w:r w:rsidR="00616693" w:rsidRPr="00061EE9">
        <w:rPr>
          <w:rFonts w:asciiTheme="majorBidi" w:eastAsia="Times New Roman" w:hAnsiTheme="majorBidi" w:cstheme="majorBidi"/>
          <w:color w:val="auto"/>
          <w:szCs w:val="24"/>
        </w:rPr>
        <w:br/>
      </w:r>
      <w:r w:rsidR="00D44037" w:rsidRPr="00061EE9">
        <w:rPr>
          <w:rFonts w:asciiTheme="majorBidi" w:eastAsia="Times New Roman" w:hAnsiTheme="majorBidi" w:cstheme="majorBidi"/>
          <w:color w:val="auto"/>
          <w:szCs w:val="24"/>
        </w:rPr>
        <w:t>lēmumu Nr. BIS-BV-4.10-2024-3500 būvatļaujā paredzētas izmaiņas</w:t>
      </w:r>
      <w:r w:rsidR="00616693" w:rsidRPr="00061EE9">
        <w:rPr>
          <w:rFonts w:asciiTheme="majorBidi" w:eastAsia="Times New Roman" w:hAnsiTheme="majorBidi" w:cstheme="majorBidi"/>
          <w:color w:val="auto"/>
          <w:szCs w:val="24"/>
        </w:rPr>
        <w:t xml:space="preserve"> – </w:t>
      </w:r>
      <w:r w:rsidR="00D44037" w:rsidRPr="00061EE9">
        <w:rPr>
          <w:rFonts w:asciiTheme="majorBidi" w:eastAsia="Times New Roman" w:hAnsiTheme="majorBidi" w:cstheme="majorBidi"/>
          <w:color w:val="auto"/>
          <w:szCs w:val="24"/>
        </w:rPr>
        <w:t>samazin</w:t>
      </w:r>
      <w:r w:rsidR="00616693" w:rsidRPr="00061EE9">
        <w:rPr>
          <w:rFonts w:asciiTheme="majorBidi" w:eastAsia="Times New Roman" w:hAnsiTheme="majorBidi" w:cstheme="majorBidi"/>
          <w:color w:val="auto"/>
          <w:szCs w:val="24"/>
        </w:rPr>
        <w:t xml:space="preserve">āts </w:t>
      </w:r>
      <w:r w:rsidR="00D44037" w:rsidRPr="00061EE9">
        <w:rPr>
          <w:rFonts w:asciiTheme="majorBidi" w:eastAsia="Times New Roman" w:hAnsiTheme="majorBidi" w:cstheme="majorBidi"/>
          <w:color w:val="auto"/>
          <w:szCs w:val="24"/>
        </w:rPr>
        <w:t>projektējamās ēkas stāvu augstum</w:t>
      </w:r>
      <w:r w:rsidR="00616693" w:rsidRPr="00061EE9">
        <w:rPr>
          <w:rFonts w:asciiTheme="majorBidi" w:eastAsia="Times New Roman" w:hAnsiTheme="majorBidi" w:cstheme="majorBidi"/>
          <w:color w:val="auto"/>
          <w:szCs w:val="24"/>
        </w:rPr>
        <w:t>s</w:t>
      </w:r>
      <w:r w:rsidR="00D44037" w:rsidRPr="00061EE9">
        <w:rPr>
          <w:rFonts w:asciiTheme="majorBidi" w:eastAsia="Times New Roman" w:hAnsiTheme="majorBidi" w:cstheme="majorBidi"/>
          <w:color w:val="auto"/>
          <w:szCs w:val="24"/>
        </w:rPr>
        <w:t>.</w:t>
      </w:r>
    </w:p>
    <w:p w14:paraId="448E5D7A" w14:textId="77777777" w:rsidR="006D1FCE" w:rsidRPr="00061EE9" w:rsidRDefault="006D1FCE" w:rsidP="007B7F2D">
      <w:pPr>
        <w:shd w:val="clear" w:color="auto" w:fill="FFFFFF"/>
        <w:spacing w:after="0" w:line="276" w:lineRule="auto"/>
        <w:ind w:firstLine="720"/>
        <w:jc w:val="both"/>
        <w:rPr>
          <w:rFonts w:asciiTheme="majorBidi" w:eastAsia="Times New Roman" w:hAnsiTheme="majorBidi" w:cstheme="majorBidi"/>
          <w:color w:val="auto"/>
          <w:szCs w:val="24"/>
        </w:rPr>
      </w:pPr>
    </w:p>
    <w:p w14:paraId="72F1ABD0" w14:textId="2C7644EB" w:rsidR="007412B3" w:rsidRPr="00061EE9" w:rsidRDefault="005F01D7" w:rsidP="007B7F2D">
      <w:pPr>
        <w:shd w:val="clear" w:color="auto" w:fill="FFFFFF"/>
        <w:spacing w:after="0" w:line="276" w:lineRule="auto"/>
        <w:ind w:firstLine="720"/>
        <w:jc w:val="both"/>
        <w:rPr>
          <w:rFonts w:asciiTheme="majorBidi" w:hAnsiTheme="majorBidi" w:cstheme="majorBidi"/>
          <w:color w:val="auto"/>
          <w:szCs w:val="24"/>
        </w:rPr>
      </w:pPr>
      <w:r w:rsidRPr="00061EE9">
        <w:rPr>
          <w:rFonts w:asciiTheme="majorBidi" w:eastAsia="Times New Roman" w:hAnsiTheme="majorBidi" w:cstheme="majorBidi"/>
          <w:color w:val="auto"/>
          <w:szCs w:val="24"/>
        </w:rPr>
        <w:t>[</w:t>
      </w:r>
      <w:r w:rsidR="00914B80" w:rsidRPr="00061EE9">
        <w:rPr>
          <w:rFonts w:asciiTheme="majorBidi" w:eastAsia="Times New Roman" w:hAnsiTheme="majorBidi" w:cstheme="majorBidi"/>
          <w:color w:val="auto"/>
          <w:szCs w:val="24"/>
        </w:rPr>
        <w:t>3</w:t>
      </w:r>
      <w:r w:rsidRPr="00061EE9">
        <w:rPr>
          <w:rFonts w:asciiTheme="majorBidi" w:eastAsia="Times New Roman" w:hAnsiTheme="majorBidi" w:cstheme="majorBidi"/>
          <w:color w:val="auto"/>
          <w:szCs w:val="24"/>
        </w:rPr>
        <w:t>]</w:t>
      </w:r>
      <w:r w:rsidR="00FC10BC" w:rsidRPr="00061EE9">
        <w:rPr>
          <w:rFonts w:asciiTheme="majorBidi" w:eastAsia="Times New Roman" w:hAnsiTheme="majorBidi" w:cstheme="majorBidi"/>
          <w:color w:val="auto"/>
          <w:szCs w:val="24"/>
        </w:rPr>
        <w:t> </w:t>
      </w:r>
      <w:r w:rsidRPr="00061EE9">
        <w:rPr>
          <w:rFonts w:asciiTheme="majorBidi" w:eastAsia="Times New Roman" w:hAnsiTheme="majorBidi" w:cstheme="majorBidi"/>
          <w:color w:val="auto"/>
          <w:szCs w:val="24"/>
        </w:rPr>
        <w:t xml:space="preserve">Ar </w:t>
      </w:r>
      <w:r w:rsidRPr="00061EE9">
        <w:rPr>
          <w:rFonts w:asciiTheme="majorBidi" w:hAnsiTheme="majorBidi" w:cstheme="majorBidi"/>
          <w:color w:val="auto"/>
          <w:szCs w:val="24"/>
        </w:rPr>
        <w:t xml:space="preserve">Administratīvās </w:t>
      </w:r>
      <w:r w:rsidR="006D1FCE" w:rsidRPr="00061EE9">
        <w:rPr>
          <w:rFonts w:asciiTheme="majorBidi" w:hAnsiTheme="majorBidi" w:cstheme="majorBidi"/>
          <w:color w:val="auto"/>
          <w:szCs w:val="24"/>
        </w:rPr>
        <w:t>apgabal</w:t>
      </w:r>
      <w:r w:rsidRPr="00061EE9">
        <w:rPr>
          <w:rFonts w:asciiTheme="majorBidi" w:hAnsiTheme="majorBidi" w:cstheme="majorBidi"/>
          <w:color w:val="auto"/>
          <w:szCs w:val="24"/>
        </w:rPr>
        <w:t>tiesas 202</w:t>
      </w:r>
      <w:r w:rsidR="00A95008" w:rsidRPr="00061EE9">
        <w:rPr>
          <w:rFonts w:asciiTheme="majorBidi" w:hAnsiTheme="majorBidi" w:cstheme="majorBidi"/>
          <w:color w:val="auto"/>
          <w:szCs w:val="24"/>
        </w:rPr>
        <w:t>4</w:t>
      </w:r>
      <w:r w:rsidRPr="00061EE9">
        <w:rPr>
          <w:rFonts w:asciiTheme="majorBidi" w:hAnsiTheme="majorBidi" w:cstheme="majorBidi"/>
          <w:color w:val="auto"/>
          <w:szCs w:val="24"/>
        </w:rPr>
        <w:t xml:space="preserve">.gada </w:t>
      </w:r>
      <w:r w:rsidR="009C6D41">
        <w:rPr>
          <w:rFonts w:asciiTheme="majorBidi" w:hAnsiTheme="majorBidi" w:cstheme="majorBidi"/>
          <w:color w:val="auto"/>
          <w:szCs w:val="24"/>
        </w:rPr>
        <w:t>4.decembra</w:t>
      </w:r>
      <w:r w:rsidRPr="00061EE9">
        <w:rPr>
          <w:rFonts w:asciiTheme="majorBidi" w:hAnsiTheme="majorBidi" w:cstheme="majorBidi"/>
          <w:color w:val="auto"/>
          <w:szCs w:val="24"/>
        </w:rPr>
        <w:t xml:space="preserve"> lēmumu </w:t>
      </w:r>
      <w:r w:rsidR="000E4DB2" w:rsidRPr="00061EE9">
        <w:rPr>
          <w:rFonts w:asciiTheme="majorBidi" w:hAnsiTheme="majorBidi" w:cstheme="majorBidi"/>
          <w:color w:val="auto"/>
          <w:szCs w:val="24"/>
        </w:rPr>
        <w:t xml:space="preserve">tiesvedība </w:t>
      </w:r>
      <w:r w:rsidR="006D1FCE" w:rsidRPr="00061EE9">
        <w:rPr>
          <w:rFonts w:asciiTheme="majorBidi" w:hAnsiTheme="majorBidi" w:cstheme="majorBidi"/>
          <w:color w:val="auto"/>
          <w:szCs w:val="24"/>
        </w:rPr>
        <w:t>lietā izbeigta</w:t>
      </w:r>
      <w:r w:rsidR="00FC10BC" w:rsidRPr="00061EE9">
        <w:rPr>
          <w:rFonts w:asciiTheme="majorBidi" w:hAnsiTheme="majorBidi" w:cstheme="majorBidi"/>
          <w:color w:val="auto"/>
          <w:szCs w:val="24"/>
        </w:rPr>
        <w:t xml:space="preserve">, pamatojoties uz Administratīvā procesa likuma </w:t>
      </w:r>
      <w:r w:rsidR="00C6021C" w:rsidRPr="00061EE9">
        <w:rPr>
          <w:rFonts w:asciiTheme="majorBidi" w:hAnsiTheme="majorBidi" w:cstheme="majorBidi"/>
          <w:color w:val="auto"/>
          <w:szCs w:val="24"/>
        </w:rPr>
        <w:t>282</w:t>
      </w:r>
      <w:r w:rsidR="00FC10BC" w:rsidRPr="00061EE9">
        <w:rPr>
          <w:rFonts w:asciiTheme="majorBidi" w:hAnsiTheme="majorBidi" w:cstheme="majorBidi"/>
          <w:color w:val="auto"/>
          <w:szCs w:val="24"/>
        </w:rPr>
        <w:t>.panta 1.punktu (lieta nav izskatāma administratīvā procesa kārtībā)</w:t>
      </w:r>
      <w:r w:rsidR="007412B3" w:rsidRPr="00061EE9">
        <w:rPr>
          <w:rFonts w:asciiTheme="majorBidi" w:hAnsiTheme="majorBidi" w:cstheme="majorBidi"/>
          <w:color w:val="auto"/>
          <w:szCs w:val="24"/>
        </w:rPr>
        <w:t>.</w:t>
      </w:r>
    </w:p>
    <w:p w14:paraId="3F519F9E" w14:textId="0580F1DD" w:rsidR="006D1FCE" w:rsidRPr="00061EE9" w:rsidRDefault="00FC10BC" w:rsidP="007B7F2D">
      <w:pPr>
        <w:shd w:val="clear" w:color="auto" w:fill="FFFFFF"/>
        <w:spacing w:after="0" w:line="276" w:lineRule="auto"/>
        <w:ind w:firstLine="720"/>
        <w:jc w:val="both"/>
        <w:rPr>
          <w:rFonts w:asciiTheme="majorBidi" w:hAnsiTheme="majorBidi" w:cstheme="majorBidi"/>
          <w:szCs w:val="24"/>
        </w:rPr>
      </w:pPr>
      <w:r w:rsidRPr="00061EE9">
        <w:rPr>
          <w:rFonts w:asciiTheme="majorBidi" w:hAnsiTheme="majorBidi" w:cstheme="majorBidi"/>
          <w:szCs w:val="24"/>
        </w:rPr>
        <w:lastRenderedPageBreak/>
        <w:t xml:space="preserve">Lēmumā </w:t>
      </w:r>
      <w:r w:rsidR="00C33731" w:rsidRPr="00061EE9">
        <w:rPr>
          <w:rFonts w:asciiTheme="majorBidi" w:hAnsiTheme="majorBidi" w:cstheme="majorBidi"/>
          <w:szCs w:val="24"/>
        </w:rPr>
        <w:t>secināts</w:t>
      </w:r>
      <w:r w:rsidR="0097481B" w:rsidRPr="00061EE9">
        <w:rPr>
          <w:rFonts w:asciiTheme="majorBidi" w:hAnsiTheme="majorBidi" w:cstheme="majorBidi"/>
          <w:szCs w:val="24"/>
        </w:rPr>
        <w:t>,</w:t>
      </w:r>
      <w:r w:rsidR="00012E2C" w:rsidRPr="00061EE9">
        <w:rPr>
          <w:rFonts w:asciiTheme="majorBidi" w:hAnsiTheme="majorBidi" w:cstheme="majorBidi"/>
          <w:szCs w:val="24"/>
        </w:rPr>
        <w:t xml:space="preserve"> ka</w:t>
      </w:r>
      <w:r w:rsidR="00444025" w:rsidRPr="00061EE9">
        <w:rPr>
          <w:rFonts w:asciiTheme="majorBidi" w:hAnsiTheme="majorBidi" w:cstheme="majorBidi"/>
          <w:szCs w:val="24"/>
        </w:rPr>
        <w:t xml:space="preserve">, veicot </w:t>
      </w:r>
      <w:r w:rsidR="000E4DB2" w:rsidRPr="00061EE9">
        <w:rPr>
          <w:rFonts w:asciiTheme="majorBidi" w:hAnsiTheme="majorBidi" w:cstheme="majorBidi"/>
          <w:szCs w:val="24"/>
        </w:rPr>
        <w:t xml:space="preserve">izmaiņas </w:t>
      </w:r>
      <w:r w:rsidR="00444025" w:rsidRPr="00061EE9">
        <w:rPr>
          <w:rFonts w:asciiTheme="majorBidi" w:hAnsiTheme="majorBidi" w:cstheme="majorBidi"/>
          <w:szCs w:val="24"/>
        </w:rPr>
        <w:t>būvprojekt</w:t>
      </w:r>
      <w:r w:rsidR="000E4DB2">
        <w:rPr>
          <w:rFonts w:asciiTheme="majorBidi" w:hAnsiTheme="majorBidi" w:cstheme="majorBidi"/>
          <w:szCs w:val="24"/>
        </w:rPr>
        <w:t>ā</w:t>
      </w:r>
      <w:r w:rsidR="00444025" w:rsidRPr="00061EE9">
        <w:rPr>
          <w:rFonts w:asciiTheme="majorBidi" w:hAnsiTheme="majorBidi" w:cstheme="majorBidi"/>
          <w:szCs w:val="24"/>
        </w:rPr>
        <w:t xml:space="preserve"> un samazinot būves apjomu</w:t>
      </w:r>
      <w:r w:rsidR="00C33731" w:rsidRPr="00061EE9">
        <w:rPr>
          <w:rFonts w:asciiTheme="majorBidi" w:hAnsiTheme="majorBidi" w:cstheme="majorBidi"/>
          <w:szCs w:val="24"/>
        </w:rPr>
        <w:t>,</w:t>
      </w:r>
      <w:r w:rsidR="00444025" w:rsidRPr="00061EE9">
        <w:rPr>
          <w:rFonts w:asciiTheme="majorBidi" w:hAnsiTheme="majorBidi" w:cstheme="majorBidi"/>
          <w:szCs w:val="24"/>
        </w:rPr>
        <w:t xml:space="preserve"> tiesiskais strīds par insolācijas pasliktināšanu dzīvojamās ēkas Vīlandes ielā 15, Rīgā, dzīvokļos</w:t>
      </w:r>
      <w:r w:rsidR="00C33731" w:rsidRPr="00061EE9">
        <w:rPr>
          <w:rFonts w:asciiTheme="majorBidi" w:hAnsiTheme="majorBidi" w:cstheme="majorBidi"/>
          <w:szCs w:val="24"/>
        </w:rPr>
        <w:t xml:space="preserve"> ir izbeigts</w:t>
      </w:r>
      <w:r w:rsidR="00444025" w:rsidRPr="00061EE9">
        <w:rPr>
          <w:rFonts w:asciiTheme="majorBidi" w:hAnsiTheme="majorBidi" w:cstheme="majorBidi"/>
          <w:szCs w:val="24"/>
        </w:rPr>
        <w:t xml:space="preserve">. </w:t>
      </w:r>
      <w:r w:rsidR="00C33731" w:rsidRPr="00061EE9">
        <w:rPr>
          <w:rFonts w:asciiTheme="majorBidi" w:hAnsiTheme="majorBidi" w:cstheme="majorBidi"/>
          <w:szCs w:val="24"/>
        </w:rPr>
        <w:t xml:space="preserve">Ņemot vērā, ka </w:t>
      </w:r>
      <w:r w:rsidR="0097481B" w:rsidRPr="00061EE9">
        <w:rPr>
          <w:rFonts w:asciiTheme="majorBidi" w:hAnsiTheme="majorBidi" w:cstheme="majorBidi"/>
          <w:szCs w:val="24"/>
        </w:rPr>
        <w:t>būvatļauja daļā, kas ietekmēja dzīvojamās mājas Vīlandes ielā 15, Rīgā, dzīvokļu insolāciju, ir zaudējusi spēku</w:t>
      </w:r>
      <w:r w:rsidR="00012E2C" w:rsidRPr="00061EE9">
        <w:rPr>
          <w:rFonts w:asciiTheme="majorBidi" w:hAnsiTheme="majorBidi" w:cstheme="majorBidi"/>
          <w:szCs w:val="24"/>
        </w:rPr>
        <w:t>, lietā ir iespējams vērtēt vienīgi prasījumu par pārsūdzētā lēmuma atzīšanu par prettiesisku atbilstoši Administratīvā procesa likuma 184.panta</w:t>
      </w:r>
      <w:r w:rsidR="00C33731" w:rsidRPr="00061EE9">
        <w:rPr>
          <w:rFonts w:asciiTheme="majorBidi" w:hAnsiTheme="majorBidi" w:cstheme="majorBidi"/>
          <w:szCs w:val="24"/>
        </w:rPr>
        <w:t xml:space="preserve"> </w:t>
      </w:r>
      <w:r w:rsidR="00012E2C" w:rsidRPr="00061EE9">
        <w:rPr>
          <w:rFonts w:asciiTheme="majorBidi" w:hAnsiTheme="majorBidi" w:cstheme="majorBidi"/>
          <w:szCs w:val="24"/>
        </w:rPr>
        <w:t>otrās daļas 1.punktam.</w:t>
      </w:r>
      <w:r w:rsidR="00C33731" w:rsidRPr="00061EE9">
        <w:rPr>
          <w:rFonts w:asciiTheme="majorBidi" w:hAnsiTheme="majorBidi" w:cstheme="majorBidi"/>
          <w:szCs w:val="24"/>
        </w:rPr>
        <w:t xml:space="preserve"> A</w:t>
      </w:r>
      <w:r w:rsidR="00444025" w:rsidRPr="00061EE9">
        <w:rPr>
          <w:rFonts w:asciiTheme="majorBidi" w:hAnsiTheme="majorBidi" w:cstheme="majorBidi"/>
          <w:szCs w:val="24"/>
        </w:rPr>
        <w:t>pgabaltiesa nekonstatē</w:t>
      </w:r>
      <w:r w:rsidR="00C33731" w:rsidRPr="00061EE9">
        <w:rPr>
          <w:rFonts w:asciiTheme="majorBidi" w:hAnsiTheme="majorBidi" w:cstheme="majorBidi"/>
          <w:szCs w:val="24"/>
        </w:rPr>
        <w:t>ja</w:t>
      </w:r>
      <w:r w:rsidR="00444025" w:rsidRPr="00061EE9">
        <w:rPr>
          <w:rFonts w:asciiTheme="majorBidi" w:hAnsiTheme="majorBidi" w:cstheme="majorBidi"/>
          <w:szCs w:val="24"/>
        </w:rPr>
        <w:t>, ka pieteicēja būtu pamatojusi to, ka</w:t>
      </w:r>
      <w:r w:rsidR="000A16B4" w:rsidRPr="00061EE9">
        <w:rPr>
          <w:rFonts w:asciiTheme="majorBidi" w:hAnsiTheme="majorBidi" w:cstheme="majorBidi"/>
          <w:szCs w:val="24"/>
        </w:rPr>
        <w:t xml:space="preserve"> </w:t>
      </w:r>
      <w:r w:rsidR="00444025" w:rsidRPr="00061EE9">
        <w:rPr>
          <w:rFonts w:asciiTheme="majorBidi" w:hAnsiTheme="majorBidi" w:cstheme="majorBidi"/>
          <w:szCs w:val="24"/>
        </w:rPr>
        <w:t>pārsūdzētā lēmuma atzīšana par prettiesisku pieteicējai būtu nepieciešama atlīdzinājuma</w:t>
      </w:r>
      <w:r w:rsidR="000A16B4" w:rsidRPr="00061EE9">
        <w:rPr>
          <w:rFonts w:asciiTheme="majorBidi" w:hAnsiTheme="majorBidi" w:cstheme="majorBidi"/>
          <w:szCs w:val="24"/>
        </w:rPr>
        <w:t xml:space="preserve"> </w:t>
      </w:r>
      <w:r w:rsidR="00444025" w:rsidRPr="00061EE9">
        <w:rPr>
          <w:rFonts w:asciiTheme="majorBidi" w:hAnsiTheme="majorBidi" w:cstheme="majorBidi"/>
          <w:szCs w:val="24"/>
        </w:rPr>
        <w:t>pieprasīšanai vai arī līdzīgu gadījumu atkārtošanās novēršanai.</w:t>
      </w:r>
      <w:r w:rsidR="00C33731" w:rsidRPr="00061EE9">
        <w:rPr>
          <w:rFonts w:asciiTheme="majorBidi" w:hAnsiTheme="majorBidi" w:cstheme="majorBidi"/>
          <w:szCs w:val="24"/>
        </w:rPr>
        <w:t xml:space="preserve"> Līdz ar to</w:t>
      </w:r>
      <w:r w:rsidR="00444025" w:rsidRPr="00061EE9">
        <w:rPr>
          <w:rFonts w:asciiTheme="majorBidi" w:hAnsiTheme="majorBidi" w:cstheme="majorBidi"/>
          <w:szCs w:val="24"/>
        </w:rPr>
        <w:t xml:space="preserve"> nepastāv Administratīvā procesa likuma 184.panta otrās</w:t>
      </w:r>
      <w:r w:rsidR="00C33731" w:rsidRPr="00061EE9">
        <w:rPr>
          <w:rFonts w:asciiTheme="majorBidi" w:hAnsiTheme="majorBidi" w:cstheme="majorBidi"/>
          <w:szCs w:val="24"/>
        </w:rPr>
        <w:t xml:space="preserve"> </w:t>
      </w:r>
      <w:r w:rsidR="00444025" w:rsidRPr="00061EE9">
        <w:rPr>
          <w:rFonts w:asciiTheme="majorBidi" w:hAnsiTheme="majorBidi" w:cstheme="majorBidi"/>
          <w:szCs w:val="24"/>
        </w:rPr>
        <w:t>daļas 1.punkta priekšnoteikumi prasījuma izvirzīšanai par spēku zaudējušā pārsūdzētā lēmuma</w:t>
      </w:r>
      <w:r w:rsidR="00C33731" w:rsidRPr="00061EE9">
        <w:rPr>
          <w:rFonts w:asciiTheme="majorBidi" w:hAnsiTheme="majorBidi" w:cstheme="majorBidi"/>
          <w:szCs w:val="24"/>
        </w:rPr>
        <w:t xml:space="preserve"> </w:t>
      </w:r>
      <w:r w:rsidR="00444025" w:rsidRPr="00061EE9">
        <w:rPr>
          <w:rFonts w:asciiTheme="majorBidi" w:hAnsiTheme="majorBidi" w:cstheme="majorBidi"/>
          <w:szCs w:val="24"/>
        </w:rPr>
        <w:t>atzīšanu par prettiesisku</w:t>
      </w:r>
      <w:r w:rsidR="00C33731" w:rsidRPr="00061EE9">
        <w:rPr>
          <w:rFonts w:asciiTheme="majorBidi" w:hAnsiTheme="majorBidi" w:cstheme="majorBidi"/>
          <w:szCs w:val="24"/>
        </w:rPr>
        <w:t>, un tiesvedība lietā ir izbeidzama, jo lieta nav izskatāma administratīvā procesa kārtībā.</w:t>
      </w:r>
    </w:p>
    <w:p w14:paraId="5BA5156B" w14:textId="77777777" w:rsidR="0097481B" w:rsidRPr="00061EE9" w:rsidRDefault="0097481B" w:rsidP="007B7F2D">
      <w:pPr>
        <w:shd w:val="clear" w:color="auto" w:fill="FFFFFF"/>
        <w:spacing w:after="0" w:line="276" w:lineRule="auto"/>
        <w:ind w:firstLine="720"/>
        <w:jc w:val="both"/>
        <w:rPr>
          <w:rFonts w:asciiTheme="majorBidi" w:eastAsia="Times New Roman" w:hAnsiTheme="majorBidi" w:cstheme="majorBidi"/>
          <w:color w:val="000000"/>
          <w:szCs w:val="24"/>
        </w:rPr>
      </w:pPr>
    </w:p>
    <w:p w14:paraId="5382EBD3" w14:textId="2B3C4D75" w:rsidR="00C6021C" w:rsidRPr="00061EE9" w:rsidRDefault="00504480" w:rsidP="007B7F2D">
      <w:pPr>
        <w:shd w:val="clear" w:color="auto" w:fill="FFFFFF"/>
        <w:spacing w:after="0" w:line="276" w:lineRule="auto"/>
        <w:ind w:firstLine="720"/>
        <w:jc w:val="both"/>
        <w:rPr>
          <w:rFonts w:asciiTheme="majorBidi" w:eastAsia="Times New Roman" w:hAnsiTheme="majorBidi" w:cstheme="majorBidi"/>
          <w:color w:val="auto"/>
          <w:szCs w:val="24"/>
        </w:rPr>
      </w:pPr>
      <w:r w:rsidRPr="00061EE9">
        <w:rPr>
          <w:rFonts w:asciiTheme="majorBidi" w:eastAsia="Times New Roman" w:hAnsiTheme="majorBidi" w:cstheme="majorBidi"/>
          <w:color w:val="auto"/>
          <w:szCs w:val="24"/>
        </w:rPr>
        <w:t>[</w:t>
      </w:r>
      <w:r w:rsidR="00012E2C" w:rsidRPr="00061EE9">
        <w:rPr>
          <w:rFonts w:asciiTheme="majorBidi" w:eastAsia="Times New Roman" w:hAnsiTheme="majorBidi" w:cstheme="majorBidi"/>
          <w:color w:val="auto"/>
          <w:szCs w:val="24"/>
        </w:rPr>
        <w:t>4</w:t>
      </w:r>
      <w:r w:rsidRPr="00061EE9">
        <w:rPr>
          <w:rFonts w:asciiTheme="majorBidi" w:eastAsia="Times New Roman" w:hAnsiTheme="majorBidi" w:cstheme="majorBidi"/>
          <w:color w:val="auto"/>
          <w:szCs w:val="24"/>
        </w:rPr>
        <w:t>]</w:t>
      </w:r>
      <w:r w:rsidR="00FC3194" w:rsidRPr="00061EE9">
        <w:rPr>
          <w:rFonts w:asciiTheme="majorBidi" w:eastAsia="Times New Roman" w:hAnsiTheme="majorBidi" w:cstheme="majorBidi"/>
          <w:color w:val="auto"/>
          <w:szCs w:val="24"/>
        </w:rPr>
        <w:t> </w:t>
      </w:r>
      <w:r w:rsidR="00BE1DDA" w:rsidRPr="00061EE9">
        <w:rPr>
          <w:rFonts w:asciiTheme="majorBidi" w:hAnsiTheme="majorBidi" w:cstheme="majorBidi"/>
          <w:color w:val="auto"/>
          <w:szCs w:val="24"/>
        </w:rPr>
        <w:t>P</w:t>
      </w:r>
      <w:r w:rsidRPr="00061EE9">
        <w:rPr>
          <w:rFonts w:asciiTheme="majorBidi" w:hAnsiTheme="majorBidi" w:cstheme="majorBidi"/>
          <w:color w:val="auto"/>
          <w:szCs w:val="24"/>
        </w:rPr>
        <w:t>ieteicēj</w:t>
      </w:r>
      <w:r w:rsidR="00A95008" w:rsidRPr="00061EE9">
        <w:rPr>
          <w:rFonts w:asciiTheme="majorBidi" w:hAnsiTheme="majorBidi" w:cstheme="majorBidi"/>
          <w:color w:val="auto"/>
          <w:szCs w:val="24"/>
        </w:rPr>
        <w:t xml:space="preserve">a </w:t>
      </w:r>
      <w:r w:rsidRPr="00061EE9">
        <w:rPr>
          <w:rFonts w:asciiTheme="majorBidi" w:hAnsiTheme="majorBidi" w:cstheme="majorBidi"/>
          <w:color w:val="auto"/>
          <w:szCs w:val="24"/>
        </w:rPr>
        <w:t>par ties</w:t>
      </w:r>
      <w:r w:rsidR="006D1FCE" w:rsidRPr="00061EE9">
        <w:rPr>
          <w:rFonts w:asciiTheme="majorBidi" w:hAnsiTheme="majorBidi" w:cstheme="majorBidi"/>
          <w:color w:val="auto"/>
          <w:szCs w:val="24"/>
        </w:rPr>
        <w:t>as</w:t>
      </w:r>
      <w:r w:rsidRPr="00061EE9">
        <w:rPr>
          <w:rFonts w:asciiTheme="majorBidi" w:hAnsiTheme="majorBidi" w:cstheme="majorBidi"/>
          <w:color w:val="auto"/>
          <w:szCs w:val="24"/>
        </w:rPr>
        <w:t xml:space="preserve"> </w:t>
      </w:r>
      <w:r w:rsidR="00BE1DDA" w:rsidRPr="00061EE9">
        <w:rPr>
          <w:rFonts w:asciiTheme="majorBidi" w:hAnsiTheme="majorBidi" w:cstheme="majorBidi"/>
          <w:color w:val="auto"/>
          <w:szCs w:val="24"/>
        </w:rPr>
        <w:t>lēmumu</w:t>
      </w:r>
      <w:r w:rsidR="00A95008" w:rsidRPr="00061EE9">
        <w:rPr>
          <w:rFonts w:asciiTheme="majorBidi" w:hAnsiTheme="majorBidi" w:cstheme="majorBidi"/>
          <w:color w:val="auto"/>
          <w:szCs w:val="24"/>
        </w:rPr>
        <w:t xml:space="preserve"> iesniedza blakus sūdzīb</w:t>
      </w:r>
      <w:r w:rsidR="00C619D4" w:rsidRPr="00061EE9">
        <w:rPr>
          <w:rFonts w:asciiTheme="majorBidi" w:hAnsiTheme="majorBidi" w:cstheme="majorBidi"/>
          <w:color w:val="auto"/>
          <w:szCs w:val="24"/>
        </w:rPr>
        <w:t>u, kurā norāda, ka</w:t>
      </w:r>
      <w:r w:rsidR="00E5201A" w:rsidRPr="00061EE9">
        <w:rPr>
          <w:rFonts w:asciiTheme="majorBidi" w:hAnsiTheme="majorBidi" w:cstheme="majorBidi"/>
          <w:color w:val="auto"/>
          <w:szCs w:val="24"/>
        </w:rPr>
        <w:t xml:space="preserve"> </w:t>
      </w:r>
      <w:r w:rsidR="00E5201A" w:rsidRPr="00061EE9">
        <w:rPr>
          <w:rFonts w:asciiTheme="majorBidi" w:eastAsia="Times New Roman" w:hAnsiTheme="majorBidi" w:cstheme="majorBidi"/>
          <w:color w:val="auto"/>
          <w:szCs w:val="24"/>
        </w:rPr>
        <w:t xml:space="preserve">ar </w:t>
      </w:r>
      <w:r w:rsidR="000E4DB2">
        <w:rPr>
          <w:rFonts w:asciiTheme="majorBidi" w:eastAsia="Times New Roman" w:hAnsiTheme="majorBidi" w:cstheme="majorBidi"/>
          <w:color w:val="auto"/>
          <w:szCs w:val="24"/>
        </w:rPr>
        <w:t>departamenta</w:t>
      </w:r>
      <w:r w:rsidR="00E5201A" w:rsidRPr="00061EE9">
        <w:rPr>
          <w:rFonts w:asciiTheme="majorBidi" w:eastAsia="Times New Roman" w:hAnsiTheme="majorBidi" w:cstheme="majorBidi"/>
          <w:color w:val="auto"/>
          <w:szCs w:val="24"/>
        </w:rPr>
        <w:t xml:space="preserve"> lēmumu no būvatļaujas izslēgta tā būvniecības ieceres daļa, par kuru lietā bija strīds, tāpēc</w:t>
      </w:r>
      <w:r w:rsidR="00D75EA1" w:rsidRPr="00061EE9">
        <w:rPr>
          <w:rFonts w:asciiTheme="majorBidi" w:hAnsiTheme="majorBidi" w:cstheme="majorBidi"/>
          <w:color w:val="auto"/>
          <w:szCs w:val="24"/>
        </w:rPr>
        <w:t xml:space="preserve"> </w:t>
      </w:r>
      <w:r w:rsidR="006D1FCE" w:rsidRPr="00061EE9">
        <w:rPr>
          <w:rFonts w:asciiTheme="majorBidi" w:hAnsiTheme="majorBidi" w:cstheme="majorBidi"/>
          <w:color w:val="auto"/>
          <w:szCs w:val="24"/>
        </w:rPr>
        <w:t>tiesvedība</w:t>
      </w:r>
      <w:r w:rsidR="00012E2C" w:rsidRPr="00061EE9">
        <w:rPr>
          <w:rFonts w:asciiTheme="majorBidi" w:hAnsiTheme="majorBidi" w:cstheme="majorBidi"/>
          <w:color w:val="auto"/>
          <w:szCs w:val="24"/>
        </w:rPr>
        <w:t xml:space="preserve"> lietā</w:t>
      </w:r>
      <w:r w:rsidR="00D75EA1" w:rsidRPr="00061EE9">
        <w:rPr>
          <w:rFonts w:asciiTheme="majorBidi" w:hAnsiTheme="majorBidi" w:cstheme="majorBidi"/>
          <w:color w:val="auto"/>
          <w:szCs w:val="24"/>
        </w:rPr>
        <w:t xml:space="preserve"> jāizbeidz, </w:t>
      </w:r>
      <w:r w:rsidR="00C2743D" w:rsidRPr="00061EE9">
        <w:rPr>
          <w:rFonts w:asciiTheme="majorBidi" w:eastAsia="Times New Roman" w:hAnsiTheme="majorBidi" w:cstheme="majorBidi"/>
          <w:color w:val="auto"/>
          <w:szCs w:val="24"/>
        </w:rPr>
        <w:t>pamatojoties uz Administratīvā procesa likuma 282.panta 7.punktu</w:t>
      </w:r>
      <w:r w:rsidR="00E5201A" w:rsidRPr="00061EE9">
        <w:rPr>
          <w:rFonts w:asciiTheme="majorBidi" w:eastAsia="Times New Roman" w:hAnsiTheme="majorBidi" w:cstheme="majorBidi"/>
          <w:color w:val="auto"/>
          <w:szCs w:val="24"/>
        </w:rPr>
        <w:t xml:space="preserve"> (</w:t>
      </w:r>
      <w:r w:rsidR="00C2743D" w:rsidRPr="00061EE9">
        <w:rPr>
          <w:rFonts w:asciiTheme="majorBidi" w:eastAsia="Times New Roman" w:hAnsiTheme="majorBidi" w:cstheme="majorBidi"/>
          <w:color w:val="auto"/>
          <w:szCs w:val="24"/>
        </w:rPr>
        <w:t>tiesiskais strīds, kas bija par pamatu pieteikuma iesniegšanai tiesā, ir izbeidzies</w:t>
      </w:r>
      <w:r w:rsidR="00E5201A" w:rsidRPr="00061EE9">
        <w:rPr>
          <w:rFonts w:asciiTheme="majorBidi" w:eastAsia="Times New Roman" w:hAnsiTheme="majorBidi" w:cstheme="majorBidi"/>
          <w:color w:val="auto"/>
          <w:szCs w:val="24"/>
        </w:rPr>
        <w:t>)</w:t>
      </w:r>
      <w:r w:rsidR="00D44037" w:rsidRPr="00061EE9">
        <w:rPr>
          <w:rFonts w:asciiTheme="majorBidi" w:eastAsia="Times New Roman" w:hAnsiTheme="majorBidi" w:cstheme="majorBidi"/>
          <w:color w:val="auto"/>
          <w:szCs w:val="24"/>
        </w:rPr>
        <w:t xml:space="preserve">, nevis </w:t>
      </w:r>
      <w:r w:rsidR="00D44037" w:rsidRPr="00061EE9">
        <w:rPr>
          <w:rFonts w:asciiTheme="majorBidi" w:hAnsiTheme="majorBidi" w:cstheme="majorBidi"/>
          <w:color w:val="auto"/>
          <w:szCs w:val="24"/>
        </w:rPr>
        <w:t>Administratīvā procesa likuma 282.panta 1.punktu</w:t>
      </w:r>
      <w:r w:rsidR="00C6021C" w:rsidRPr="00061EE9">
        <w:rPr>
          <w:rFonts w:asciiTheme="majorBidi" w:eastAsia="Times New Roman" w:hAnsiTheme="majorBidi" w:cstheme="majorBidi"/>
          <w:color w:val="auto"/>
          <w:szCs w:val="24"/>
        </w:rPr>
        <w:t xml:space="preserve">. </w:t>
      </w:r>
    </w:p>
    <w:p w14:paraId="54805349" w14:textId="77777777" w:rsidR="00B103F6" w:rsidRPr="00061EE9" w:rsidRDefault="00B103F6" w:rsidP="007B7F2D">
      <w:pPr>
        <w:shd w:val="clear" w:color="auto" w:fill="FFFFFF"/>
        <w:spacing w:after="0" w:line="276" w:lineRule="auto"/>
        <w:ind w:firstLine="720"/>
        <w:jc w:val="both"/>
        <w:rPr>
          <w:rFonts w:asciiTheme="majorBidi" w:eastAsia="Times New Roman" w:hAnsiTheme="majorBidi" w:cstheme="majorBidi"/>
          <w:color w:val="auto"/>
          <w:szCs w:val="24"/>
        </w:rPr>
      </w:pPr>
    </w:p>
    <w:p w14:paraId="51F9D096" w14:textId="79B8F559" w:rsidR="00B103F6" w:rsidRPr="00061EE9" w:rsidRDefault="00B103F6" w:rsidP="007B7F2D">
      <w:pPr>
        <w:shd w:val="clear" w:color="auto" w:fill="FFFFFF"/>
        <w:spacing w:after="0" w:line="276" w:lineRule="auto"/>
        <w:ind w:firstLine="720"/>
        <w:jc w:val="both"/>
        <w:rPr>
          <w:rFonts w:asciiTheme="majorBidi" w:eastAsia="Times New Roman" w:hAnsiTheme="majorBidi" w:cstheme="majorBidi"/>
          <w:color w:val="auto"/>
          <w:szCs w:val="24"/>
        </w:rPr>
      </w:pPr>
      <w:r w:rsidRPr="00061EE9">
        <w:rPr>
          <w:rFonts w:asciiTheme="majorBidi" w:eastAsia="Times New Roman" w:hAnsiTheme="majorBidi" w:cstheme="majorBidi"/>
          <w:color w:val="auto"/>
          <w:szCs w:val="24"/>
        </w:rPr>
        <w:t>[</w:t>
      </w:r>
      <w:r w:rsidR="00012E2C" w:rsidRPr="00061EE9">
        <w:rPr>
          <w:rFonts w:asciiTheme="majorBidi" w:eastAsia="Times New Roman" w:hAnsiTheme="majorBidi" w:cstheme="majorBidi"/>
          <w:color w:val="auto"/>
          <w:szCs w:val="24"/>
        </w:rPr>
        <w:t>5</w:t>
      </w:r>
      <w:r w:rsidRPr="00061EE9">
        <w:rPr>
          <w:rFonts w:asciiTheme="majorBidi" w:eastAsia="Times New Roman" w:hAnsiTheme="majorBidi" w:cstheme="majorBidi"/>
          <w:color w:val="auto"/>
          <w:szCs w:val="24"/>
        </w:rPr>
        <w:t>] </w:t>
      </w:r>
      <w:r w:rsidR="000E4DB2">
        <w:rPr>
          <w:rFonts w:asciiTheme="majorBidi" w:eastAsia="Times New Roman" w:hAnsiTheme="majorBidi" w:cstheme="majorBidi"/>
          <w:color w:val="auto"/>
          <w:szCs w:val="24"/>
        </w:rPr>
        <w:t>Departaments</w:t>
      </w:r>
      <w:r w:rsidRPr="00061EE9">
        <w:rPr>
          <w:rFonts w:asciiTheme="majorBidi" w:eastAsia="Times New Roman" w:hAnsiTheme="majorBidi" w:cstheme="majorBidi"/>
          <w:color w:val="auto"/>
          <w:szCs w:val="24"/>
        </w:rPr>
        <w:t xml:space="preserve"> paskaidrojumos par blakus sūdzību norāda, </w:t>
      </w:r>
      <w:r w:rsidR="00012E2C" w:rsidRPr="00061EE9">
        <w:rPr>
          <w:rFonts w:asciiTheme="majorBidi" w:eastAsia="Times New Roman" w:hAnsiTheme="majorBidi" w:cstheme="majorBidi"/>
          <w:color w:val="auto"/>
          <w:szCs w:val="24"/>
        </w:rPr>
        <w:t>ka izskatāmajā gadījumā nav konstatējams neviens no Administratīvā procesa likuma 282.panta 7.punktā uzskaitītajiem tiesvedības izbeigšanas pamatiem – iestāde administratīvo aktu</w:t>
      </w:r>
      <w:r w:rsidR="008D16DF" w:rsidRPr="00061EE9">
        <w:rPr>
          <w:rFonts w:asciiTheme="majorBidi" w:eastAsia="Times New Roman" w:hAnsiTheme="majorBidi" w:cstheme="majorBidi"/>
          <w:color w:val="auto"/>
          <w:szCs w:val="24"/>
        </w:rPr>
        <w:t xml:space="preserve"> nav ne atcēlusi, ne</w:t>
      </w:r>
      <w:r w:rsidR="00012E2C" w:rsidRPr="00061EE9">
        <w:rPr>
          <w:rFonts w:asciiTheme="majorBidi" w:eastAsia="Times New Roman" w:hAnsiTheme="majorBidi" w:cstheme="majorBidi"/>
          <w:color w:val="auto"/>
          <w:szCs w:val="24"/>
        </w:rPr>
        <w:t xml:space="preserve"> atzinusi </w:t>
      </w:r>
      <w:r w:rsidR="008D16DF" w:rsidRPr="00061EE9">
        <w:rPr>
          <w:rFonts w:asciiTheme="majorBidi" w:eastAsia="Times New Roman" w:hAnsiTheme="majorBidi" w:cstheme="majorBidi"/>
          <w:color w:val="auto"/>
          <w:szCs w:val="24"/>
        </w:rPr>
        <w:t xml:space="preserve">to </w:t>
      </w:r>
      <w:r w:rsidR="00012E2C" w:rsidRPr="00061EE9">
        <w:rPr>
          <w:rFonts w:asciiTheme="majorBidi" w:eastAsia="Times New Roman" w:hAnsiTheme="majorBidi" w:cstheme="majorBidi"/>
          <w:color w:val="auto"/>
          <w:szCs w:val="24"/>
        </w:rPr>
        <w:t>par prettiesisku, spēkā neesošu vai spēku zaudējušu.</w:t>
      </w:r>
    </w:p>
    <w:p w14:paraId="22B3B7E7" w14:textId="77777777" w:rsidR="00A95008" w:rsidRPr="00061EE9" w:rsidRDefault="00A95008" w:rsidP="007B7F2D">
      <w:pPr>
        <w:spacing w:after="0" w:line="276" w:lineRule="auto"/>
        <w:rPr>
          <w:rFonts w:asciiTheme="majorBidi" w:hAnsiTheme="majorBidi" w:cstheme="majorBidi"/>
          <w:szCs w:val="24"/>
        </w:rPr>
      </w:pPr>
    </w:p>
    <w:p w14:paraId="0BE2861E" w14:textId="77777777" w:rsidR="008750A5" w:rsidRPr="00061EE9" w:rsidRDefault="00BE1DDA" w:rsidP="007B7F2D">
      <w:pPr>
        <w:spacing w:after="0" w:line="276" w:lineRule="auto"/>
        <w:jc w:val="center"/>
        <w:rPr>
          <w:rFonts w:asciiTheme="majorBidi" w:hAnsiTheme="majorBidi" w:cstheme="majorBidi"/>
          <w:b/>
          <w:color w:val="auto"/>
          <w:szCs w:val="24"/>
        </w:rPr>
      </w:pPr>
      <w:r w:rsidRPr="00061EE9">
        <w:rPr>
          <w:rFonts w:asciiTheme="majorBidi" w:hAnsiTheme="majorBidi" w:cstheme="majorBidi"/>
          <w:b/>
          <w:color w:val="auto"/>
          <w:szCs w:val="24"/>
        </w:rPr>
        <w:t>Motīvu daļa</w:t>
      </w:r>
    </w:p>
    <w:p w14:paraId="6EACB26F" w14:textId="77777777" w:rsidR="008750A5" w:rsidRPr="00061EE9" w:rsidRDefault="008750A5" w:rsidP="007B7F2D">
      <w:pPr>
        <w:spacing w:after="0" w:line="276" w:lineRule="auto"/>
        <w:rPr>
          <w:rFonts w:asciiTheme="majorBidi" w:hAnsiTheme="majorBidi" w:cstheme="majorBidi"/>
          <w:b/>
          <w:color w:val="auto"/>
          <w:szCs w:val="24"/>
        </w:rPr>
      </w:pPr>
    </w:p>
    <w:p w14:paraId="1BDCB11C" w14:textId="72E1126E" w:rsidR="003C7FB0" w:rsidRPr="00061EE9" w:rsidRDefault="008750A5" w:rsidP="007B7F2D">
      <w:pPr>
        <w:spacing w:after="0" w:line="276" w:lineRule="auto"/>
        <w:ind w:firstLine="714"/>
        <w:jc w:val="both"/>
        <w:rPr>
          <w:rFonts w:asciiTheme="majorBidi" w:hAnsiTheme="majorBidi" w:cstheme="majorBidi"/>
          <w:color w:val="auto"/>
          <w:szCs w:val="24"/>
        </w:rPr>
      </w:pPr>
      <w:r w:rsidRPr="00061EE9">
        <w:rPr>
          <w:rFonts w:asciiTheme="majorBidi" w:hAnsiTheme="majorBidi" w:cstheme="majorBidi"/>
          <w:color w:val="auto"/>
          <w:szCs w:val="24"/>
        </w:rPr>
        <w:t>[</w:t>
      </w:r>
      <w:r w:rsidR="00AE641E" w:rsidRPr="00061EE9">
        <w:rPr>
          <w:rFonts w:asciiTheme="majorBidi" w:hAnsiTheme="majorBidi" w:cstheme="majorBidi"/>
          <w:color w:val="auto"/>
          <w:szCs w:val="24"/>
        </w:rPr>
        <w:t>6</w:t>
      </w:r>
      <w:r w:rsidRPr="00061EE9">
        <w:rPr>
          <w:rFonts w:asciiTheme="majorBidi" w:hAnsiTheme="majorBidi" w:cstheme="majorBidi"/>
          <w:color w:val="auto"/>
          <w:szCs w:val="24"/>
        </w:rPr>
        <w:t>]</w:t>
      </w:r>
      <w:r w:rsidR="003C7FB0" w:rsidRPr="00061EE9">
        <w:rPr>
          <w:rFonts w:asciiTheme="majorBidi" w:hAnsiTheme="majorBidi" w:cstheme="majorBidi"/>
          <w:color w:val="auto"/>
          <w:szCs w:val="24"/>
        </w:rPr>
        <w:t> </w:t>
      </w:r>
      <w:r w:rsidR="003C7FB0" w:rsidRPr="00061EE9">
        <w:rPr>
          <w:rFonts w:asciiTheme="majorBidi" w:hAnsiTheme="majorBidi" w:cstheme="majorBidi"/>
          <w:szCs w:val="24"/>
        </w:rPr>
        <w:t>Senāts konstatē, ka pieteicēju neapmierina nevis tas, ka tiesvedība lietā tika izbeigta, bet gan piemērotais tiesvedības izbeigšanas pamats. Proti, tiesvedība lietā izbeigta, pamatojoties uz Administratīvā procesa likuma 282.panta 1.punktu (lieta nav izskatāma administratīvā procesa kārtībā), savukārt pieteicēja uzskata, ka izskatāmajā gadījumā ir jāpiemēro Administratīvā procesa likuma 282.panta 7.punkts (tiesiskais strīds ir izbeidzies).</w:t>
      </w:r>
    </w:p>
    <w:p w14:paraId="4277D878" w14:textId="005B2517" w:rsidR="008750A5" w:rsidRPr="00061EE9" w:rsidRDefault="003C7FB0" w:rsidP="007B7F2D">
      <w:pPr>
        <w:spacing w:after="0" w:line="276" w:lineRule="auto"/>
        <w:ind w:firstLine="714"/>
        <w:jc w:val="both"/>
        <w:rPr>
          <w:rFonts w:asciiTheme="majorBidi" w:hAnsiTheme="majorBidi" w:cstheme="majorBidi"/>
          <w:b/>
          <w:color w:val="auto"/>
          <w:szCs w:val="24"/>
        </w:rPr>
      </w:pPr>
      <w:r w:rsidRPr="00061EE9">
        <w:rPr>
          <w:rFonts w:asciiTheme="majorBidi" w:hAnsiTheme="majorBidi" w:cstheme="majorBidi"/>
          <w:color w:val="auto"/>
          <w:szCs w:val="24"/>
        </w:rPr>
        <w:t>Ievērojot minēto, b</w:t>
      </w:r>
      <w:r w:rsidR="008750A5" w:rsidRPr="00061EE9">
        <w:rPr>
          <w:rFonts w:asciiTheme="majorBidi" w:hAnsiTheme="majorBidi" w:cstheme="majorBidi"/>
          <w:color w:val="auto"/>
          <w:szCs w:val="24"/>
        </w:rPr>
        <w:t>lakus sūdzības izskatīšanas ietvaros izšķirams jautājums, vai tiesa</w:t>
      </w:r>
      <w:r w:rsidR="006D1FCE" w:rsidRPr="00061EE9">
        <w:rPr>
          <w:rFonts w:asciiTheme="majorBidi" w:hAnsiTheme="majorBidi" w:cstheme="majorBidi"/>
          <w:color w:val="auto"/>
          <w:szCs w:val="24"/>
        </w:rPr>
        <w:t xml:space="preserve"> </w:t>
      </w:r>
      <w:r w:rsidR="008750A5" w:rsidRPr="00061EE9">
        <w:rPr>
          <w:rFonts w:asciiTheme="majorBidi" w:hAnsiTheme="majorBidi" w:cstheme="majorBidi"/>
          <w:color w:val="auto"/>
          <w:szCs w:val="24"/>
        </w:rPr>
        <w:t xml:space="preserve">pamatoti </w:t>
      </w:r>
      <w:r w:rsidR="006D1FCE" w:rsidRPr="00061EE9">
        <w:rPr>
          <w:rFonts w:asciiTheme="majorBidi" w:hAnsiTheme="majorBidi" w:cstheme="majorBidi"/>
          <w:color w:val="auto"/>
          <w:szCs w:val="24"/>
        </w:rPr>
        <w:t xml:space="preserve">izbeidza lietā tiesvedību, pamatojoties uz </w:t>
      </w:r>
      <w:r w:rsidR="00C6021C" w:rsidRPr="00061EE9">
        <w:rPr>
          <w:rFonts w:asciiTheme="majorBidi" w:hAnsiTheme="majorBidi" w:cstheme="majorBidi"/>
          <w:color w:val="auto"/>
          <w:szCs w:val="24"/>
        </w:rPr>
        <w:t>Administratīvā procesa likuma 282.panta 1.punktu.</w:t>
      </w:r>
    </w:p>
    <w:p w14:paraId="6630D604" w14:textId="77777777" w:rsidR="00BE1DDA" w:rsidRPr="00061EE9" w:rsidRDefault="00BE1DDA" w:rsidP="007B7F2D">
      <w:pPr>
        <w:spacing w:after="0" w:line="276" w:lineRule="auto"/>
        <w:ind w:firstLine="720"/>
        <w:jc w:val="both"/>
        <w:rPr>
          <w:rFonts w:asciiTheme="majorBidi" w:hAnsiTheme="majorBidi" w:cstheme="majorBidi"/>
          <w:color w:val="auto"/>
          <w:szCs w:val="24"/>
        </w:rPr>
      </w:pPr>
    </w:p>
    <w:p w14:paraId="1C93D85A" w14:textId="77777777" w:rsidR="009C6D41" w:rsidRDefault="00BE1DDA" w:rsidP="007B7F2D">
      <w:pPr>
        <w:spacing w:after="0" w:line="276" w:lineRule="auto"/>
        <w:ind w:firstLine="714"/>
        <w:jc w:val="both"/>
        <w:rPr>
          <w:rFonts w:asciiTheme="majorBidi" w:hAnsiTheme="majorBidi" w:cstheme="majorBidi"/>
          <w:szCs w:val="24"/>
        </w:rPr>
      </w:pPr>
      <w:r w:rsidRPr="00061EE9">
        <w:rPr>
          <w:rFonts w:asciiTheme="majorBidi" w:hAnsiTheme="majorBidi" w:cstheme="majorBidi"/>
          <w:szCs w:val="24"/>
        </w:rPr>
        <w:t>[</w:t>
      </w:r>
      <w:r w:rsidR="00AE641E" w:rsidRPr="00061EE9">
        <w:rPr>
          <w:rFonts w:asciiTheme="majorBidi" w:hAnsiTheme="majorBidi" w:cstheme="majorBidi"/>
          <w:szCs w:val="24"/>
        </w:rPr>
        <w:t>7</w:t>
      </w:r>
      <w:bookmarkStart w:id="2" w:name="_Hlk132882721"/>
      <w:r w:rsidR="005E5EBE" w:rsidRPr="00061EE9">
        <w:rPr>
          <w:rFonts w:asciiTheme="majorBidi" w:hAnsiTheme="majorBidi" w:cstheme="majorBidi"/>
          <w:szCs w:val="24"/>
        </w:rPr>
        <w:t>]</w:t>
      </w:r>
      <w:r w:rsidR="00A15099" w:rsidRPr="00061EE9">
        <w:rPr>
          <w:rFonts w:asciiTheme="majorBidi" w:hAnsiTheme="majorBidi" w:cstheme="majorBidi"/>
          <w:szCs w:val="24"/>
        </w:rPr>
        <w:t> </w:t>
      </w:r>
      <w:r w:rsidR="005E5EBE" w:rsidRPr="00061EE9">
        <w:rPr>
          <w:rFonts w:asciiTheme="majorBidi" w:hAnsiTheme="majorBidi" w:cstheme="majorBidi"/>
          <w:szCs w:val="24"/>
        </w:rPr>
        <w:t>Administratīvā procesa likuma 282.panta 7.punkts paredz, ka tiesa izbeidz tiesvedību lietā, ja tiesiskais strīds, kas bija par pamatu pieteikuma iesniegšanai tiesā,</w:t>
      </w:r>
      <w:r w:rsidR="006A3811" w:rsidRPr="00061EE9">
        <w:rPr>
          <w:rFonts w:asciiTheme="majorBidi" w:hAnsiTheme="majorBidi" w:cstheme="majorBidi"/>
          <w:szCs w:val="24"/>
        </w:rPr>
        <w:t xml:space="preserve"> </w:t>
      </w:r>
      <w:r w:rsidR="005E5EBE" w:rsidRPr="00061EE9">
        <w:rPr>
          <w:rFonts w:asciiTheme="majorBidi" w:hAnsiTheme="majorBidi" w:cstheme="majorBidi"/>
          <w:szCs w:val="24"/>
        </w:rPr>
        <w:t xml:space="preserve">izbeidzies, piemēram, noslēdzot administratīvo līgumu, iestādei atceļot pārsūdzēto administratīvo aktu vai atzīstot pārsūdzēto administratīvo aktu par prettiesisku, spēkā neesošu vai spēku zaudējušu. </w:t>
      </w:r>
    </w:p>
    <w:p w14:paraId="37518851" w14:textId="43067DF4" w:rsidR="00A63975" w:rsidRPr="00061EE9" w:rsidRDefault="00A63975" w:rsidP="007B7F2D">
      <w:pPr>
        <w:spacing w:after="0" w:line="276" w:lineRule="auto"/>
        <w:ind w:firstLine="714"/>
        <w:jc w:val="both"/>
        <w:rPr>
          <w:rFonts w:asciiTheme="majorBidi" w:hAnsiTheme="majorBidi" w:cstheme="majorBidi"/>
          <w:szCs w:val="24"/>
        </w:rPr>
      </w:pPr>
      <w:r w:rsidRPr="00061EE9">
        <w:rPr>
          <w:rFonts w:asciiTheme="majorBidi" w:hAnsiTheme="majorBidi" w:cstheme="majorBidi"/>
          <w:szCs w:val="24"/>
        </w:rPr>
        <w:t>Normā uzskaitīti piemērveida gadījumi, kuros atzīstams, ka tiesiskais strīds starp iestādi un privātpersonu ir izbeidzies. Normas jēga ir izbeigt tiesvedību, ja pieteicējam objektīvi vairs nav nepieciešama tiesas aizsardzība sakarā ar to, ka tiesiskais strīds, kura dēļ pieteicējs ir iesniedzis pieteikumu tiesā, ir izbeidzies</w:t>
      </w:r>
      <w:r w:rsidR="00342F2C" w:rsidRPr="00061EE9">
        <w:rPr>
          <w:rFonts w:asciiTheme="majorBidi" w:hAnsiTheme="majorBidi" w:cstheme="majorBidi"/>
          <w:szCs w:val="24"/>
        </w:rPr>
        <w:t xml:space="preserve"> </w:t>
      </w:r>
      <w:r w:rsidRPr="00061EE9">
        <w:rPr>
          <w:rFonts w:asciiTheme="majorBidi" w:hAnsiTheme="majorBidi" w:cstheme="majorBidi"/>
          <w:szCs w:val="24"/>
        </w:rPr>
        <w:t>(</w:t>
      </w:r>
      <w:r w:rsidR="00342F2C" w:rsidRPr="00061EE9">
        <w:rPr>
          <w:rFonts w:asciiTheme="majorBidi" w:hAnsiTheme="majorBidi" w:cstheme="majorBidi"/>
          <w:szCs w:val="24"/>
        </w:rPr>
        <w:t xml:space="preserve">sk. </w:t>
      </w:r>
      <w:r w:rsidRPr="00061EE9">
        <w:rPr>
          <w:rFonts w:asciiTheme="majorBidi" w:hAnsiTheme="majorBidi" w:cstheme="majorBidi"/>
          <w:i/>
          <w:iCs/>
          <w:szCs w:val="24"/>
        </w:rPr>
        <w:t xml:space="preserve">Senāta </w:t>
      </w:r>
      <w:r w:rsidR="00342F2C" w:rsidRPr="00061EE9">
        <w:rPr>
          <w:rFonts w:asciiTheme="majorBidi" w:hAnsiTheme="majorBidi" w:cstheme="majorBidi"/>
          <w:i/>
          <w:iCs/>
          <w:szCs w:val="24"/>
        </w:rPr>
        <w:t>2014.gada 29.decembra sprieduma lietā Nr. SKA-826/2014</w:t>
      </w:r>
      <w:r w:rsidR="009C6D41">
        <w:rPr>
          <w:rFonts w:asciiTheme="majorBidi" w:hAnsiTheme="majorBidi" w:cstheme="majorBidi"/>
          <w:i/>
          <w:iCs/>
          <w:szCs w:val="24"/>
        </w:rPr>
        <w:t xml:space="preserve">, </w:t>
      </w:r>
      <w:r w:rsidR="009C6D41" w:rsidRPr="009C6D41">
        <w:rPr>
          <w:rFonts w:cs="Times New Roman"/>
          <w:i/>
          <w:iCs/>
          <w:szCs w:val="24"/>
        </w:rPr>
        <w:t>A420405913,</w:t>
      </w:r>
      <w:r w:rsidR="00342F2C" w:rsidRPr="00061EE9">
        <w:rPr>
          <w:rFonts w:asciiTheme="majorBidi" w:hAnsiTheme="majorBidi" w:cstheme="majorBidi"/>
          <w:i/>
          <w:iCs/>
          <w:szCs w:val="24"/>
        </w:rPr>
        <w:t xml:space="preserve"> 6.punktu; 2013.gada </w:t>
      </w:r>
      <w:r w:rsidR="00342F2C" w:rsidRPr="00061EE9">
        <w:rPr>
          <w:rFonts w:asciiTheme="majorBidi" w:hAnsiTheme="majorBidi" w:cstheme="majorBidi"/>
          <w:i/>
          <w:iCs/>
          <w:szCs w:val="24"/>
        </w:rPr>
        <w:lastRenderedPageBreak/>
        <w:t>3.decembra lēmuma lietā Nr. SKA-1020/2013</w:t>
      </w:r>
      <w:r w:rsidR="009C6D41">
        <w:rPr>
          <w:rFonts w:asciiTheme="majorBidi" w:hAnsiTheme="majorBidi" w:cstheme="majorBidi"/>
          <w:i/>
          <w:iCs/>
          <w:szCs w:val="24"/>
        </w:rPr>
        <w:t>,</w:t>
      </w:r>
      <w:r w:rsidR="009C6D41" w:rsidRPr="009C6D41">
        <w:t xml:space="preserve"> </w:t>
      </w:r>
      <w:r w:rsidR="009C6D41" w:rsidRPr="009C6D41">
        <w:rPr>
          <w:i/>
          <w:iCs/>
        </w:rPr>
        <w:t>A42750508,</w:t>
      </w:r>
      <w:r w:rsidR="00342F2C" w:rsidRPr="00061EE9">
        <w:rPr>
          <w:rFonts w:asciiTheme="majorBidi" w:hAnsiTheme="majorBidi" w:cstheme="majorBidi"/>
          <w:i/>
          <w:iCs/>
          <w:szCs w:val="24"/>
        </w:rPr>
        <w:t xml:space="preserve"> 5.punktu; </w:t>
      </w:r>
      <w:r w:rsidRPr="00061EE9">
        <w:rPr>
          <w:rFonts w:asciiTheme="majorBidi" w:hAnsiTheme="majorBidi" w:cstheme="majorBidi"/>
          <w:i/>
          <w:iCs/>
          <w:szCs w:val="24"/>
        </w:rPr>
        <w:t>2010.gada 24.maija lēmuma lietā Nr. SKA-423/2010</w:t>
      </w:r>
      <w:r w:rsidR="00AB6696">
        <w:rPr>
          <w:rFonts w:asciiTheme="majorBidi" w:hAnsiTheme="majorBidi" w:cstheme="majorBidi"/>
          <w:i/>
          <w:iCs/>
          <w:szCs w:val="24"/>
        </w:rPr>
        <w:t xml:space="preserve">, </w:t>
      </w:r>
      <w:r w:rsidR="00AB6696" w:rsidRPr="00AB6696">
        <w:rPr>
          <w:i/>
          <w:iCs/>
        </w:rPr>
        <w:t>A42289606,</w:t>
      </w:r>
      <w:r w:rsidRPr="00AB6696">
        <w:rPr>
          <w:rFonts w:asciiTheme="majorBidi" w:hAnsiTheme="majorBidi" w:cstheme="majorBidi"/>
          <w:i/>
          <w:iCs/>
          <w:szCs w:val="24"/>
        </w:rPr>
        <w:t xml:space="preserve"> 14.pu</w:t>
      </w:r>
      <w:r w:rsidRPr="00061EE9">
        <w:rPr>
          <w:rFonts w:asciiTheme="majorBidi" w:hAnsiTheme="majorBidi" w:cstheme="majorBidi"/>
          <w:i/>
          <w:iCs/>
          <w:szCs w:val="24"/>
        </w:rPr>
        <w:t>nktu</w:t>
      </w:r>
      <w:r w:rsidRPr="00061EE9">
        <w:rPr>
          <w:rFonts w:asciiTheme="majorBidi" w:hAnsiTheme="majorBidi" w:cstheme="majorBidi"/>
          <w:szCs w:val="24"/>
        </w:rPr>
        <w:t>).</w:t>
      </w:r>
    </w:p>
    <w:p w14:paraId="3AD0594B" w14:textId="7A992986" w:rsidR="00C863A3" w:rsidRPr="00061EE9" w:rsidRDefault="00B35CE1" w:rsidP="007B7F2D">
      <w:pPr>
        <w:spacing w:after="0" w:line="276" w:lineRule="auto"/>
        <w:ind w:firstLine="714"/>
        <w:jc w:val="both"/>
        <w:rPr>
          <w:rFonts w:asciiTheme="majorBidi" w:hAnsiTheme="majorBidi" w:cstheme="majorBidi"/>
          <w:szCs w:val="24"/>
        </w:rPr>
      </w:pPr>
      <w:r w:rsidRPr="00061EE9">
        <w:rPr>
          <w:rFonts w:asciiTheme="majorBidi" w:hAnsiTheme="majorBidi" w:cstheme="majorBidi"/>
          <w:szCs w:val="24"/>
        </w:rPr>
        <w:t>Tādējādi</w:t>
      </w:r>
      <w:r w:rsidR="00883E31" w:rsidRPr="00061EE9">
        <w:rPr>
          <w:rFonts w:asciiTheme="majorBidi" w:hAnsiTheme="majorBidi" w:cstheme="majorBidi"/>
          <w:szCs w:val="24"/>
        </w:rPr>
        <w:t xml:space="preserve">, lai </w:t>
      </w:r>
      <w:r w:rsidRPr="00061EE9">
        <w:rPr>
          <w:rFonts w:asciiTheme="majorBidi" w:hAnsiTheme="majorBidi" w:cstheme="majorBidi"/>
          <w:szCs w:val="24"/>
        </w:rPr>
        <w:t>tiesvedība varētu tikt izbeigta, pamatojoties uz minēto normu, pietiek konstatēt to, ka tiesiskais strīds starp pieteicēju un iestādi ir izbeidzies un ka</w:t>
      </w:r>
      <w:r w:rsidR="00F97463" w:rsidRPr="00061EE9">
        <w:rPr>
          <w:rFonts w:asciiTheme="majorBidi" w:hAnsiTheme="majorBidi" w:cstheme="majorBidi"/>
          <w:szCs w:val="24"/>
        </w:rPr>
        <w:t xml:space="preserve"> </w:t>
      </w:r>
      <w:r w:rsidRPr="00061EE9">
        <w:rPr>
          <w:rFonts w:asciiTheme="majorBidi" w:hAnsiTheme="majorBidi" w:cstheme="majorBidi"/>
          <w:szCs w:val="24"/>
        </w:rPr>
        <w:t xml:space="preserve">tiesas aizsardzība objektīvi vairs nav nepieciešama. </w:t>
      </w:r>
    </w:p>
    <w:p w14:paraId="3DE32F97" w14:textId="65146951" w:rsidR="00B35CE1" w:rsidRDefault="00F97463" w:rsidP="007B7F2D">
      <w:pPr>
        <w:spacing w:after="0" w:line="276" w:lineRule="auto"/>
        <w:ind w:firstLine="714"/>
        <w:jc w:val="both"/>
        <w:rPr>
          <w:rFonts w:asciiTheme="majorBidi" w:hAnsiTheme="majorBidi" w:cstheme="majorBidi"/>
          <w:szCs w:val="24"/>
        </w:rPr>
      </w:pPr>
      <w:r w:rsidRPr="00061EE9">
        <w:rPr>
          <w:rFonts w:asciiTheme="majorBidi" w:hAnsiTheme="majorBidi" w:cstheme="majorBidi"/>
          <w:szCs w:val="24"/>
        </w:rPr>
        <w:t>Senāts norāda</w:t>
      </w:r>
      <w:r w:rsidR="00B35CE1" w:rsidRPr="00061EE9">
        <w:rPr>
          <w:rFonts w:asciiTheme="majorBidi" w:hAnsiTheme="majorBidi" w:cstheme="majorBidi"/>
          <w:szCs w:val="24"/>
        </w:rPr>
        <w:t>, ka tiesību normā norādītie gadījumi nav izsmeļošs</w:t>
      </w:r>
      <w:r w:rsidRPr="00061EE9">
        <w:rPr>
          <w:rFonts w:asciiTheme="majorBidi" w:hAnsiTheme="majorBidi" w:cstheme="majorBidi"/>
          <w:szCs w:val="24"/>
        </w:rPr>
        <w:t xml:space="preserve"> </w:t>
      </w:r>
      <w:r w:rsidR="00B35CE1" w:rsidRPr="00061EE9">
        <w:rPr>
          <w:rFonts w:asciiTheme="majorBidi" w:hAnsiTheme="majorBidi" w:cstheme="majorBidi"/>
          <w:szCs w:val="24"/>
        </w:rPr>
        <w:t>uzskaitījums, bet gan piemērveida gadījumi</w:t>
      </w:r>
      <w:r w:rsidR="00D60AA6" w:rsidRPr="00061EE9">
        <w:rPr>
          <w:rFonts w:asciiTheme="majorBidi" w:hAnsiTheme="majorBidi" w:cstheme="majorBidi"/>
          <w:szCs w:val="24"/>
        </w:rPr>
        <w:t xml:space="preserve">, kuru </w:t>
      </w:r>
      <w:r w:rsidR="00B35CE1" w:rsidRPr="00061EE9">
        <w:rPr>
          <w:rFonts w:asciiTheme="majorBidi" w:hAnsiTheme="majorBidi" w:cstheme="majorBidi"/>
          <w:szCs w:val="24"/>
        </w:rPr>
        <w:t>mērķi</w:t>
      </w:r>
      <w:r w:rsidR="00D60AA6" w:rsidRPr="00061EE9">
        <w:rPr>
          <w:rFonts w:asciiTheme="majorBidi" w:hAnsiTheme="majorBidi" w:cstheme="majorBidi"/>
          <w:szCs w:val="24"/>
        </w:rPr>
        <w:t xml:space="preserve">s ir </w:t>
      </w:r>
      <w:r w:rsidR="00B35CE1" w:rsidRPr="00061EE9">
        <w:rPr>
          <w:rFonts w:asciiTheme="majorBidi" w:hAnsiTheme="majorBidi" w:cstheme="majorBidi"/>
          <w:szCs w:val="24"/>
        </w:rPr>
        <w:t>ilustrēt situācijas, kurās tiesiskais strīds starp personu un iestādi tiesvedības gaitā</w:t>
      </w:r>
      <w:r w:rsidRPr="00061EE9">
        <w:rPr>
          <w:rFonts w:asciiTheme="majorBidi" w:hAnsiTheme="majorBidi" w:cstheme="majorBidi"/>
          <w:szCs w:val="24"/>
        </w:rPr>
        <w:t xml:space="preserve"> objektīvi</w:t>
      </w:r>
      <w:r w:rsidR="00D60AA6" w:rsidRPr="00061EE9">
        <w:rPr>
          <w:rFonts w:asciiTheme="majorBidi" w:hAnsiTheme="majorBidi" w:cstheme="majorBidi"/>
          <w:szCs w:val="24"/>
        </w:rPr>
        <w:t xml:space="preserve"> </w:t>
      </w:r>
      <w:r w:rsidR="00B35CE1" w:rsidRPr="00061EE9">
        <w:rPr>
          <w:rFonts w:asciiTheme="majorBidi" w:hAnsiTheme="majorBidi" w:cstheme="majorBidi"/>
          <w:szCs w:val="24"/>
        </w:rPr>
        <w:t>izbeidzas.</w:t>
      </w:r>
      <w:r w:rsidR="00D60AA6" w:rsidRPr="00061EE9">
        <w:rPr>
          <w:rFonts w:asciiTheme="majorBidi" w:hAnsiTheme="majorBidi" w:cstheme="majorBidi"/>
          <w:szCs w:val="24"/>
        </w:rPr>
        <w:t xml:space="preserve"> Tomēr arī citos gadījumos, kad pēc būtības tiek panākts tas rezultāts, kuru pieteicēja sākotnēji vēlējās, un strīda priekšmets vairs nepastāv, ir pamats piemērot Administratīvā procesa likuma 282.panta 7.punktu. </w:t>
      </w:r>
      <w:r w:rsidR="009C6D41">
        <w:rPr>
          <w:rFonts w:asciiTheme="majorBidi" w:hAnsiTheme="majorBidi" w:cstheme="majorBidi"/>
          <w:szCs w:val="24"/>
        </w:rPr>
        <w:t>Tie</w:t>
      </w:r>
      <w:r w:rsidR="00D60AA6" w:rsidRPr="00061EE9">
        <w:rPr>
          <w:rFonts w:asciiTheme="majorBidi" w:hAnsiTheme="majorBidi" w:cstheme="majorBidi"/>
          <w:szCs w:val="24"/>
        </w:rPr>
        <w:t xml:space="preserve"> ir ne tikai gadījumi, kad iestāde skaidri atzīst pārsūdzētā lēmuma prettiesiskumu, bet arī</w:t>
      </w:r>
      <w:r w:rsidR="00371322" w:rsidRPr="00061EE9">
        <w:rPr>
          <w:rFonts w:asciiTheme="majorBidi" w:hAnsiTheme="majorBidi" w:cstheme="majorBidi"/>
          <w:szCs w:val="24"/>
        </w:rPr>
        <w:t xml:space="preserve"> citas</w:t>
      </w:r>
      <w:r w:rsidR="00D60AA6" w:rsidRPr="00061EE9">
        <w:rPr>
          <w:rFonts w:asciiTheme="majorBidi" w:hAnsiTheme="majorBidi" w:cstheme="majorBidi"/>
          <w:szCs w:val="24"/>
        </w:rPr>
        <w:t xml:space="preserve"> situācijas, kurās tās faktiskā iesaiste tiesiskā strīda atrisināšanā ir konstatējama, </w:t>
      </w:r>
      <w:r w:rsidR="00371322" w:rsidRPr="00061EE9">
        <w:rPr>
          <w:rFonts w:asciiTheme="majorBidi" w:hAnsiTheme="majorBidi" w:cstheme="majorBidi"/>
          <w:szCs w:val="24"/>
        </w:rPr>
        <w:t xml:space="preserve">pieņemot lēmumu, kas maina ar pārsūdzēto lēmumu nodibinātās tiesiskās attiecības. </w:t>
      </w:r>
      <w:r w:rsidR="00D60AA6" w:rsidRPr="00061EE9">
        <w:rPr>
          <w:rFonts w:asciiTheme="majorBidi" w:hAnsiTheme="majorBidi" w:cstheme="majorBidi"/>
          <w:szCs w:val="24"/>
        </w:rPr>
        <w:t>Proti, normas piemērošanai nav būtiski konstatēt, ka iestāde ir atzinusi savu iepriekšējās rīcības prettiesiskumu, bet gan to, ka tiesiskais strīds</w:t>
      </w:r>
      <w:r w:rsidR="00371322" w:rsidRPr="00061EE9">
        <w:rPr>
          <w:rFonts w:asciiTheme="majorBidi" w:hAnsiTheme="majorBidi" w:cstheme="majorBidi"/>
          <w:szCs w:val="24"/>
        </w:rPr>
        <w:t xml:space="preserve"> starp privātpersonu un iestādi</w:t>
      </w:r>
      <w:r w:rsidR="00D60AA6" w:rsidRPr="00061EE9">
        <w:rPr>
          <w:rFonts w:asciiTheme="majorBidi" w:hAnsiTheme="majorBidi" w:cstheme="majorBidi"/>
          <w:szCs w:val="24"/>
        </w:rPr>
        <w:t xml:space="preserve"> ir </w:t>
      </w:r>
      <w:r w:rsidR="00371322" w:rsidRPr="00061EE9">
        <w:rPr>
          <w:rFonts w:asciiTheme="majorBidi" w:hAnsiTheme="majorBidi" w:cstheme="majorBidi"/>
          <w:szCs w:val="24"/>
        </w:rPr>
        <w:t xml:space="preserve">ticis </w:t>
      </w:r>
      <w:r w:rsidR="00D60AA6" w:rsidRPr="00061EE9">
        <w:rPr>
          <w:rFonts w:asciiTheme="majorBidi" w:hAnsiTheme="majorBidi" w:cstheme="majorBidi"/>
          <w:szCs w:val="24"/>
        </w:rPr>
        <w:t>atrisināts.</w:t>
      </w:r>
    </w:p>
    <w:p w14:paraId="4AA093DD" w14:textId="77777777" w:rsidR="00C3199D" w:rsidRDefault="00C3199D" w:rsidP="007B7F2D">
      <w:pPr>
        <w:spacing w:after="0" w:line="276" w:lineRule="auto"/>
        <w:ind w:firstLine="714"/>
        <w:jc w:val="both"/>
        <w:rPr>
          <w:rFonts w:asciiTheme="majorBidi" w:hAnsiTheme="majorBidi" w:cstheme="majorBidi"/>
          <w:szCs w:val="24"/>
        </w:rPr>
      </w:pPr>
    </w:p>
    <w:p w14:paraId="5EF50C82" w14:textId="662EFB21" w:rsidR="00D75EA1" w:rsidRPr="00061EE9" w:rsidRDefault="00C863A3" w:rsidP="007B7F2D">
      <w:pPr>
        <w:spacing w:after="0" w:line="276" w:lineRule="auto"/>
        <w:ind w:firstLine="714"/>
        <w:jc w:val="both"/>
        <w:rPr>
          <w:rFonts w:asciiTheme="majorBidi" w:hAnsiTheme="majorBidi" w:cstheme="majorBidi"/>
          <w:szCs w:val="24"/>
        </w:rPr>
      </w:pPr>
      <w:r w:rsidRPr="00061EE9">
        <w:rPr>
          <w:rFonts w:asciiTheme="majorBidi" w:hAnsiTheme="majorBidi" w:cstheme="majorBidi"/>
          <w:szCs w:val="24"/>
        </w:rPr>
        <w:t>[</w:t>
      </w:r>
      <w:r w:rsidR="009763B6">
        <w:rPr>
          <w:rFonts w:asciiTheme="majorBidi" w:hAnsiTheme="majorBidi" w:cstheme="majorBidi"/>
          <w:szCs w:val="24"/>
        </w:rPr>
        <w:t>8</w:t>
      </w:r>
      <w:r w:rsidRPr="00061EE9">
        <w:rPr>
          <w:rFonts w:asciiTheme="majorBidi" w:hAnsiTheme="majorBidi" w:cstheme="majorBidi"/>
          <w:szCs w:val="24"/>
        </w:rPr>
        <w:t xml:space="preserve">] Izskatāmajā gadījumā </w:t>
      </w:r>
      <w:r w:rsidRPr="00061EE9">
        <w:rPr>
          <w:rFonts w:asciiTheme="majorBidi" w:eastAsia="Times New Roman" w:hAnsiTheme="majorBidi" w:cstheme="majorBidi"/>
          <w:color w:val="auto"/>
          <w:szCs w:val="24"/>
        </w:rPr>
        <w:t>a</w:t>
      </w:r>
      <w:r w:rsidR="00371322" w:rsidRPr="00061EE9">
        <w:rPr>
          <w:rFonts w:asciiTheme="majorBidi" w:eastAsia="Times New Roman" w:hAnsiTheme="majorBidi" w:cstheme="majorBidi"/>
          <w:color w:val="auto"/>
          <w:szCs w:val="24"/>
        </w:rPr>
        <w:t>r departamenta 2024.gada 22.augusta lēmumu</w:t>
      </w:r>
      <w:r w:rsidR="00061EE9">
        <w:rPr>
          <w:rFonts w:asciiTheme="majorBidi" w:eastAsia="Times New Roman" w:hAnsiTheme="majorBidi" w:cstheme="majorBidi"/>
          <w:color w:val="auto"/>
          <w:szCs w:val="24"/>
        </w:rPr>
        <w:t xml:space="preserve"> </w:t>
      </w:r>
      <w:r w:rsidR="00371322" w:rsidRPr="00061EE9">
        <w:rPr>
          <w:rFonts w:asciiTheme="majorBidi" w:eastAsia="Times New Roman" w:hAnsiTheme="majorBidi" w:cstheme="majorBidi"/>
          <w:color w:val="auto"/>
          <w:szCs w:val="24"/>
        </w:rPr>
        <w:t>būvatļaujā paredzētas izmaiņas</w:t>
      </w:r>
      <w:r w:rsidR="00B35CE1" w:rsidRPr="00061EE9">
        <w:rPr>
          <w:rFonts w:asciiTheme="majorBidi" w:hAnsiTheme="majorBidi" w:cstheme="majorBidi"/>
          <w:szCs w:val="24"/>
        </w:rPr>
        <w:t>, k</w:t>
      </w:r>
      <w:r w:rsidR="00371322" w:rsidRPr="00061EE9">
        <w:rPr>
          <w:rFonts w:asciiTheme="majorBidi" w:hAnsiTheme="majorBidi" w:cstheme="majorBidi"/>
          <w:szCs w:val="24"/>
        </w:rPr>
        <w:t>ā rezultātā</w:t>
      </w:r>
      <w:r w:rsidR="00B35CE1" w:rsidRPr="00061EE9">
        <w:rPr>
          <w:rFonts w:asciiTheme="majorBidi" w:hAnsiTheme="majorBidi" w:cstheme="majorBidi"/>
          <w:szCs w:val="24"/>
        </w:rPr>
        <w:t xml:space="preserve"> iestājusies situācija, kas pēc būtības atbilst tam rezultātam, kuru pieteicēja vēlējusies sasniegt konkrētajā tiesvedībā</w:t>
      </w:r>
      <w:r w:rsidR="00371322" w:rsidRPr="00061EE9">
        <w:rPr>
          <w:rFonts w:asciiTheme="majorBidi" w:hAnsiTheme="majorBidi" w:cstheme="majorBidi"/>
          <w:szCs w:val="24"/>
        </w:rPr>
        <w:t xml:space="preserve">. </w:t>
      </w:r>
      <w:r w:rsidR="00061EE9" w:rsidRPr="00061EE9">
        <w:rPr>
          <w:rFonts w:asciiTheme="majorBidi" w:hAnsiTheme="majorBidi" w:cstheme="majorBidi"/>
          <w:szCs w:val="24"/>
        </w:rPr>
        <w:t>Tam, ka strīdus būvatļauja grozī</w:t>
      </w:r>
      <w:r w:rsidR="00061EE9">
        <w:rPr>
          <w:rFonts w:asciiTheme="majorBidi" w:hAnsiTheme="majorBidi" w:cstheme="majorBidi"/>
          <w:szCs w:val="24"/>
        </w:rPr>
        <w:t>t</w:t>
      </w:r>
      <w:r w:rsidR="00061EE9" w:rsidRPr="00061EE9">
        <w:rPr>
          <w:rFonts w:asciiTheme="majorBidi" w:hAnsiTheme="majorBidi" w:cstheme="majorBidi"/>
          <w:szCs w:val="24"/>
        </w:rPr>
        <w:t>a pēc trešās personas iniciatīvas, nav iz</w:t>
      </w:r>
      <w:r w:rsidR="00061EE9">
        <w:rPr>
          <w:rFonts w:asciiTheme="majorBidi" w:hAnsiTheme="majorBidi" w:cstheme="majorBidi"/>
          <w:szCs w:val="24"/>
        </w:rPr>
        <w:t xml:space="preserve">šķirošas </w:t>
      </w:r>
      <w:r w:rsidR="00061EE9" w:rsidRPr="00061EE9">
        <w:rPr>
          <w:rFonts w:asciiTheme="majorBidi" w:hAnsiTheme="majorBidi" w:cstheme="majorBidi"/>
          <w:szCs w:val="24"/>
        </w:rPr>
        <w:t>noz</w:t>
      </w:r>
      <w:r w:rsidR="00061EE9">
        <w:rPr>
          <w:rFonts w:asciiTheme="majorBidi" w:hAnsiTheme="majorBidi" w:cstheme="majorBidi"/>
          <w:szCs w:val="24"/>
        </w:rPr>
        <w:t>īmes. B</w:t>
      </w:r>
      <w:r w:rsidR="00B35CE1" w:rsidRPr="00061EE9">
        <w:rPr>
          <w:rFonts w:asciiTheme="majorBidi" w:hAnsiTheme="majorBidi" w:cstheme="majorBidi"/>
          <w:color w:val="auto"/>
          <w:szCs w:val="24"/>
        </w:rPr>
        <w:t>ūvatļauja grozīta</w:t>
      </w:r>
      <w:r w:rsidR="009763B6">
        <w:rPr>
          <w:rFonts w:asciiTheme="majorBidi" w:hAnsiTheme="majorBidi" w:cstheme="majorBidi"/>
          <w:color w:val="auto"/>
          <w:szCs w:val="24"/>
        </w:rPr>
        <w:t xml:space="preserve"> </w:t>
      </w:r>
      <w:r w:rsidR="00B35CE1" w:rsidRPr="00061EE9">
        <w:rPr>
          <w:rFonts w:asciiTheme="majorBidi" w:hAnsiTheme="majorBidi" w:cstheme="majorBidi"/>
          <w:color w:val="auto"/>
          <w:szCs w:val="24"/>
        </w:rPr>
        <w:t>daļ</w:t>
      </w:r>
      <w:r w:rsidR="009763B6">
        <w:rPr>
          <w:rFonts w:asciiTheme="majorBidi" w:hAnsiTheme="majorBidi" w:cstheme="majorBidi"/>
          <w:color w:val="auto"/>
          <w:szCs w:val="24"/>
        </w:rPr>
        <w:t>ā</w:t>
      </w:r>
      <w:r w:rsidR="00B35CE1" w:rsidRPr="00061EE9">
        <w:rPr>
          <w:rFonts w:asciiTheme="majorBidi" w:hAnsiTheme="majorBidi" w:cstheme="majorBidi"/>
          <w:color w:val="auto"/>
          <w:szCs w:val="24"/>
        </w:rPr>
        <w:t>, kas pieteicējas ieskatā aizskāra tās tiesības</w:t>
      </w:r>
      <w:r w:rsidRPr="00061EE9">
        <w:rPr>
          <w:rFonts w:asciiTheme="majorBidi" w:hAnsiTheme="majorBidi" w:cstheme="majorBidi"/>
          <w:color w:val="auto"/>
          <w:szCs w:val="24"/>
        </w:rPr>
        <w:t>, un</w:t>
      </w:r>
      <w:r w:rsidR="00B35CE1" w:rsidRPr="00061EE9">
        <w:rPr>
          <w:rFonts w:asciiTheme="majorBidi" w:hAnsiTheme="majorBidi" w:cstheme="majorBidi"/>
          <w:color w:val="auto"/>
          <w:szCs w:val="24"/>
        </w:rPr>
        <w:t xml:space="preserve"> pieteicēja ir saņēmusi to labumu, kura dēļ vērsās tiesā. </w:t>
      </w:r>
      <w:r w:rsidR="003F55E0" w:rsidRPr="00061EE9">
        <w:rPr>
          <w:rFonts w:asciiTheme="majorBidi" w:hAnsiTheme="majorBidi" w:cstheme="majorBidi"/>
          <w:color w:val="auto"/>
          <w:szCs w:val="24"/>
        </w:rPr>
        <w:t xml:space="preserve">Tādējādi vairs nepastāv tiesiskais </w:t>
      </w:r>
      <w:r w:rsidR="003F55E0" w:rsidRPr="00061EE9">
        <w:rPr>
          <w:rFonts w:asciiTheme="majorBidi" w:hAnsiTheme="majorBidi" w:cstheme="majorBidi"/>
          <w:szCs w:val="24"/>
        </w:rPr>
        <w:t>strīds, kas bija tiesvedības pamatā, un tiesvedība lietā ir izbeidzama</w:t>
      </w:r>
      <w:r w:rsidR="00B35CE1" w:rsidRPr="00061EE9">
        <w:rPr>
          <w:rFonts w:asciiTheme="majorBidi" w:hAnsiTheme="majorBidi" w:cstheme="majorBidi"/>
          <w:szCs w:val="24"/>
        </w:rPr>
        <w:t>, pamatojoties uz Administratīvā procesa likuma 282.panta 7.punktu</w:t>
      </w:r>
      <w:r w:rsidR="00D60AA6" w:rsidRPr="00061EE9">
        <w:rPr>
          <w:rFonts w:asciiTheme="majorBidi" w:hAnsiTheme="majorBidi" w:cstheme="majorBidi"/>
          <w:szCs w:val="24"/>
        </w:rPr>
        <w:t>.</w:t>
      </w:r>
    </w:p>
    <w:p w14:paraId="07F66DAD" w14:textId="77777777" w:rsidR="00EE31C1" w:rsidRDefault="00EE31C1" w:rsidP="007B7F2D">
      <w:pPr>
        <w:spacing w:after="0" w:line="276" w:lineRule="auto"/>
        <w:ind w:firstLine="714"/>
        <w:jc w:val="both"/>
        <w:rPr>
          <w:rFonts w:asciiTheme="majorBidi" w:hAnsiTheme="majorBidi" w:cstheme="majorBidi"/>
          <w:color w:val="auto"/>
          <w:szCs w:val="24"/>
        </w:rPr>
      </w:pPr>
    </w:p>
    <w:p w14:paraId="09246D4D" w14:textId="14532012" w:rsidR="00EE31C1" w:rsidRPr="009763B6" w:rsidRDefault="00EE31C1" w:rsidP="007B7F2D">
      <w:pPr>
        <w:spacing w:after="0" w:line="276" w:lineRule="auto"/>
        <w:ind w:firstLine="714"/>
        <w:jc w:val="both"/>
        <w:rPr>
          <w:rFonts w:asciiTheme="majorBidi" w:hAnsiTheme="majorBidi" w:cstheme="majorBidi"/>
          <w:color w:val="auto"/>
          <w:szCs w:val="24"/>
        </w:rPr>
      </w:pPr>
      <w:r w:rsidRPr="009763B6">
        <w:rPr>
          <w:rFonts w:asciiTheme="majorBidi" w:hAnsiTheme="majorBidi" w:cstheme="majorBidi"/>
          <w:color w:val="auto"/>
          <w:szCs w:val="24"/>
        </w:rPr>
        <w:t>[</w:t>
      </w:r>
      <w:r w:rsidR="009763B6">
        <w:rPr>
          <w:rFonts w:asciiTheme="majorBidi" w:hAnsiTheme="majorBidi" w:cstheme="majorBidi"/>
          <w:color w:val="auto"/>
          <w:szCs w:val="24"/>
        </w:rPr>
        <w:t>9</w:t>
      </w:r>
      <w:r w:rsidRPr="009763B6">
        <w:rPr>
          <w:rFonts w:asciiTheme="majorBidi" w:hAnsiTheme="majorBidi" w:cstheme="majorBidi"/>
          <w:color w:val="auto"/>
          <w:szCs w:val="24"/>
        </w:rPr>
        <w:t xml:space="preserve">] Senāts konstatē, ka arī tiesa lēmumā ir atzinusi, ka tiesiskais strīds par būvatļaujas atcelšanu, kas bija par pamatu pieteikuma iesniegšanai tiesā, ir atrisināts, iestādei grozot pārsūdzēto administratīvo aktu atbilstoši pieteicējas interesēm. Proti, tiesa ir norādījusi, ka, veicot būvprojekta izmaiņas un samazinot būves apjomu, ir izbeigts tiesiskais strīds par insolācijas pasliktināšanu dzīvojamās ēkas Vīlandes ielā 15, Rīgā, dzīvokļos (sk. </w:t>
      </w:r>
      <w:r w:rsidRPr="009763B6">
        <w:rPr>
          <w:rFonts w:asciiTheme="majorBidi" w:hAnsiTheme="majorBidi" w:cstheme="majorBidi"/>
          <w:i/>
          <w:iCs/>
          <w:color w:val="auto"/>
          <w:szCs w:val="24"/>
        </w:rPr>
        <w:t>lēmuma 4.punktu</w:t>
      </w:r>
      <w:r w:rsidRPr="009763B6">
        <w:rPr>
          <w:rFonts w:asciiTheme="majorBidi" w:hAnsiTheme="majorBidi" w:cstheme="majorBidi"/>
          <w:color w:val="auto"/>
          <w:szCs w:val="24"/>
        </w:rPr>
        <w:t xml:space="preserve">). Tajā pašā laikā tiesa ir norādījusi, ka tai nav tiesību atzīt, ka tiesiskais strīds lietā ir beidzies tādēļ, ka procesa dalībniekiem ir atšķirīgs viedoklis par to, vai lietā ir pamats izbeigt tiesvedību </w:t>
      </w:r>
      <w:r w:rsidR="00D63CD9" w:rsidRPr="009763B6">
        <w:rPr>
          <w:rFonts w:asciiTheme="majorBidi" w:hAnsiTheme="majorBidi" w:cstheme="majorBidi"/>
          <w:color w:val="auto"/>
          <w:szCs w:val="24"/>
        </w:rPr>
        <w:t xml:space="preserve">atbilstoši </w:t>
      </w:r>
      <w:r w:rsidRPr="009763B6">
        <w:rPr>
          <w:rFonts w:asciiTheme="majorBidi" w:hAnsiTheme="majorBidi" w:cstheme="majorBidi"/>
          <w:color w:val="auto"/>
          <w:szCs w:val="24"/>
        </w:rPr>
        <w:t>Administratīvā procesa likuma 282.panta 7.punkta</w:t>
      </w:r>
      <w:r w:rsidR="00D63CD9" w:rsidRPr="009763B6">
        <w:rPr>
          <w:rFonts w:asciiTheme="majorBidi" w:hAnsiTheme="majorBidi" w:cstheme="majorBidi"/>
          <w:color w:val="auto"/>
          <w:szCs w:val="24"/>
        </w:rPr>
        <w:t>m</w:t>
      </w:r>
      <w:r w:rsidRPr="009763B6">
        <w:rPr>
          <w:rFonts w:asciiTheme="majorBidi" w:hAnsiTheme="majorBidi" w:cstheme="majorBidi"/>
          <w:color w:val="auto"/>
          <w:szCs w:val="24"/>
        </w:rPr>
        <w:t xml:space="preserve"> (sk. </w:t>
      </w:r>
      <w:r w:rsidRPr="009763B6">
        <w:rPr>
          <w:rFonts w:asciiTheme="majorBidi" w:hAnsiTheme="majorBidi" w:cstheme="majorBidi"/>
          <w:i/>
          <w:iCs/>
          <w:color w:val="auto"/>
          <w:szCs w:val="24"/>
        </w:rPr>
        <w:t>lēmuma 5.punktu</w:t>
      </w:r>
      <w:r w:rsidRPr="009763B6">
        <w:rPr>
          <w:rFonts w:asciiTheme="majorBidi" w:hAnsiTheme="majorBidi" w:cstheme="majorBidi"/>
          <w:color w:val="auto"/>
          <w:szCs w:val="24"/>
        </w:rPr>
        <w:t>).</w:t>
      </w:r>
    </w:p>
    <w:p w14:paraId="356C9033" w14:textId="1D32B413" w:rsidR="00A22546" w:rsidRPr="009763B6" w:rsidRDefault="00EE31C1" w:rsidP="007B7F2D">
      <w:pPr>
        <w:spacing w:after="0" w:line="276" w:lineRule="auto"/>
        <w:ind w:firstLine="714"/>
        <w:jc w:val="both"/>
        <w:rPr>
          <w:rFonts w:asciiTheme="majorBidi" w:hAnsiTheme="majorBidi" w:cstheme="majorBidi"/>
          <w:color w:val="auto"/>
          <w:szCs w:val="24"/>
        </w:rPr>
      </w:pPr>
      <w:r w:rsidRPr="009763B6">
        <w:rPr>
          <w:rFonts w:asciiTheme="majorBidi" w:hAnsiTheme="majorBidi" w:cstheme="majorBidi"/>
          <w:color w:val="auto"/>
          <w:szCs w:val="24"/>
        </w:rPr>
        <w:t xml:space="preserve">Senāts šajā sakarā norāda, ka tas vien, ka lietas dalībniekiem ir atšķirīgi viedokļi par </w:t>
      </w:r>
      <w:r w:rsidR="00295E56" w:rsidRPr="009763B6">
        <w:rPr>
          <w:rFonts w:asciiTheme="majorBidi" w:hAnsiTheme="majorBidi" w:cstheme="majorBidi"/>
          <w:color w:val="auto"/>
          <w:szCs w:val="24"/>
        </w:rPr>
        <w:t>to, kāds ir pareizais</w:t>
      </w:r>
      <w:r w:rsidRPr="009763B6">
        <w:rPr>
          <w:rFonts w:asciiTheme="majorBidi" w:hAnsiTheme="majorBidi" w:cstheme="majorBidi"/>
          <w:color w:val="auto"/>
          <w:szCs w:val="24"/>
        </w:rPr>
        <w:t xml:space="preserve"> tiesvedības izbeigšanas pamats, nav pamats secinājumam, ka tiesiskais strīds nav beidzies Administratīvā procesa likuma 282.panta 7.punkta izpratnē. </w:t>
      </w:r>
      <w:r w:rsidR="00295E56" w:rsidRPr="009763B6">
        <w:rPr>
          <w:rFonts w:asciiTheme="majorBidi" w:hAnsiTheme="majorBidi" w:cstheme="majorBidi"/>
          <w:color w:val="auto"/>
          <w:szCs w:val="24"/>
        </w:rPr>
        <w:t>Minētā l</w:t>
      </w:r>
      <w:r w:rsidRPr="009763B6">
        <w:rPr>
          <w:rFonts w:asciiTheme="majorBidi" w:hAnsiTheme="majorBidi" w:cstheme="majorBidi"/>
          <w:color w:val="auto"/>
          <w:szCs w:val="24"/>
        </w:rPr>
        <w:t xml:space="preserve">ikuma norma prasa vērtēt, vai </w:t>
      </w:r>
      <w:r w:rsidR="00F712FB">
        <w:rPr>
          <w:rFonts w:asciiTheme="majorBidi" w:hAnsiTheme="majorBidi" w:cstheme="majorBidi"/>
          <w:color w:val="auto"/>
          <w:szCs w:val="24"/>
        </w:rPr>
        <w:t xml:space="preserve">objektīvi </w:t>
      </w:r>
      <w:r w:rsidR="004E3BAC" w:rsidRPr="009763B6">
        <w:rPr>
          <w:rFonts w:asciiTheme="majorBidi" w:hAnsiTheme="majorBidi" w:cstheme="majorBidi"/>
          <w:color w:val="auto"/>
          <w:szCs w:val="24"/>
        </w:rPr>
        <w:t xml:space="preserve">ir izbeidzies tas tiesiskais strīds, kas bija par pamatu pieteikuma iesniegšanai tiesā, </w:t>
      </w:r>
      <w:r w:rsidR="00295E56" w:rsidRPr="009763B6">
        <w:rPr>
          <w:rFonts w:asciiTheme="majorBidi" w:hAnsiTheme="majorBidi" w:cstheme="majorBidi"/>
          <w:color w:val="auto"/>
          <w:szCs w:val="24"/>
        </w:rPr>
        <w:t>nevis to, vai starp lietas dalībniekiem vēl pastāv domstarpības par procesuālajiem jautājumiem.</w:t>
      </w:r>
    </w:p>
    <w:p w14:paraId="301215FE" w14:textId="77777777" w:rsidR="00295E56" w:rsidRPr="00061EE9" w:rsidRDefault="00295E56" w:rsidP="007B7F2D">
      <w:pPr>
        <w:spacing w:after="0" w:line="276" w:lineRule="auto"/>
        <w:ind w:firstLine="714"/>
        <w:jc w:val="both"/>
        <w:rPr>
          <w:rFonts w:asciiTheme="majorBidi" w:hAnsiTheme="majorBidi" w:cstheme="majorBidi"/>
          <w:color w:val="auto"/>
          <w:szCs w:val="24"/>
        </w:rPr>
      </w:pPr>
    </w:p>
    <w:p w14:paraId="7B77AEFD" w14:textId="252D9881" w:rsidR="00364F0F" w:rsidRPr="00061EE9" w:rsidRDefault="00F9584F" w:rsidP="007B7F2D">
      <w:pPr>
        <w:spacing w:after="0" w:line="276" w:lineRule="auto"/>
        <w:ind w:firstLine="714"/>
        <w:jc w:val="both"/>
        <w:rPr>
          <w:rFonts w:asciiTheme="majorBidi" w:hAnsiTheme="majorBidi" w:cstheme="majorBidi"/>
          <w:color w:val="auto"/>
          <w:szCs w:val="24"/>
        </w:rPr>
      </w:pPr>
      <w:r w:rsidRPr="00061EE9">
        <w:rPr>
          <w:rFonts w:asciiTheme="majorBidi" w:hAnsiTheme="majorBidi" w:cstheme="majorBidi"/>
          <w:szCs w:val="24"/>
        </w:rPr>
        <w:t>[</w:t>
      </w:r>
      <w:r w:rsidR="004E3BAC">
        <w:rPr>
          <w:rFonts w:asciiTheme="majorBidi" w:hAnsiTheme="majorBidi" w:cstheme="majorBidi"/>
          <w:szCs w:val="24"/>
        </w:rPr>
        <w:t>1</w:t>
      </w:r>
      <w:r w:rsidR="009763B6">
        <w:rPr>
          <w:rFonts w:asciiTheme="majorBidi" w:hAnsiTheme="majorBidi" w:cstheme="majorBidi"/>
          <w:szCs w:val="24"/>
        </w:rPr>
        <w:t>0</w:t>
      </w:r>
      <w:r w:rsidRPr="00061EE9">
        <w:rPr>
          <w:rFonts w:asciiTheme="majorBidi" w:hAnsiTheme="majorBidi" w:cstheme="majorBidi"/>
          <w:szCs w:val="24"/>
        </w:rPr>
        <w:t>]</w:t>
      </w:r>
      <w:r w:rsidR="00364F0F" w:rsidRPr="00061EE9">
        <w:rPr>
          <w:rFonts w:asciiTheme="majorBidi" w:hAnsiTheme="majorBidi" w:cstheme="majorBidi"/>
          <w:szCs w:val="24"/>
        </w:rPr>
        <w:t> </w:t>
      </w:r>
      <w:r w:rsidR="00883E31" w:rsidRPr="00061EE9">
        <w:rPr>
          <w:rFonts w:asciiTheme="majorBidi" w:hAnsiTheme="majorBidi" w:cstheme="majorBidi"/>
          <w:szCs w:val="24"/>
        </w:rPr>
        <w:t xml:space="preserve">Rezumējot </w:t>
      </w:r>
      <w:r w:rsidR="00883E31" w:rsidRPr="00061EE9">
        <w:rPr>
          <w:rFonts w:asciiTheme="majorBidi" w:hAnsiTheme="majorBidi" w:cstheme="majorBidi"/>
          <w:color w:val="auto"/>
          <w:szCs w:val="24"/>
        </w:rPr>
        <w:t>minēto,</w:t>
      </w:r>
      <w:r w:rsidR="00883E31" w:rsidRPr="00061EE9">
        <w:rPr>
          <w:rFonts w:asciiTheme="majorBidi" w:hAnsiTheme="majorBidi" w:cstheme="majorBidi"/>
          <w:szCs w:val="24"/>
        </w:rPr>
        <w:t xml:space="preserve"> izskatāmajā gadījumā ir konstatējams </w:t>
      </w:r>
      <w:r w:rsidR="00883E31" w:rsidRPr="00061EE9">
        <w:rPr>
          <w:rFonts w:asciiTheme="majorBidi" w:hAnsiTheme="majorBidi" w:cstheme="majorBidi"/>
          <w:color w:val="auto"/>
          <w:szCs w:val="24"/>
        </w:rPr>
        <w:t xml:space="preserve">Administratīvā procesa likuma 282.panta 7.punktā </w:t>
      </w:r>
      <w:r w:rsidR="00883E31" w:rsidRPr="00061EE9">
        <w:rPr>
          <w:rFonts w:asciiTheme="majorBidi" w:hAnsiTheme="majorBidi" w:cstheme="majorBidi"/>
          <w:szCs w:val="24"/>
        </w:rPr>
        <w:t>norādītais pamats tiesvedības izbeigšanai.</w:t>
      </w:r>
      <w:r w:rsidR="00883E31" w:rsidRPr="00061EE9">
        <w:rPr>
          <w:rFonts w:asciiTheme="majorBidi" w:hAnsiTheme="majorBidi" w:cstheme="majorBidi"/>
          <w:color w:val="auto"/>
          <w:szCs w:val="24"/>
        </w:rPr>
        <w:t xml:space="preserve"> </w:t>
      </w:r>
      <w:r w:rsidR="00364F0F" w:rsidRPr="00061EE9">
        <w:rPr>
          <w:rFonts w:asciiTheme="majorBidi" w:hAnsiTheme="majorBidi" w:cstheme="majorBidi"/>
          <w:szCs w:val="24"/>
        </w:rPr>
        <w:t>Ņemot vērā, ka apgabaltiesa kļūdaini izbeigusi tiesvedību uz tā pamata, ka lieta nav skatāma administratīvā procesa kārtībā (</w:t>
      </w:r>
      <w:r w:rsidR="00364F0F" w:rsidRPr="00061EE9">
        <w:rPr>
          <w:rFonts w:asciiTheme="majorBidi" w:hAnsiTheme="majorBidi" w:cstheme="majorBidi"/>
          <w:color w:val="auto"/>
          <w:szCs w:val="24"/>
        </w:rPr>
        <w:t>Administratīvā procesa likuma 282.panta 1.punktu</w:t>
      </w:r>
      <w:r w:rsidR="00364F0F" w:rsidRPr="00061EE9">
        <w:rPr>
          <w:rFonts w:asciiTheme="majorBidi" w:hAnsiTheme="majorBidi" w:cstheme="majorBidi"/>
          <w:szCs w:val="24"/>
        </w:rPr>
        <w:t xml:space="preserve">), tās </w:t>
      </w:r>
      <w:r w:rsidR="00364F0F" w:rsidRPr="00061EE9">
        <w:rPr>
          <w:rFonts w:asciiTheme="majorBidi" w:hAnsiTheme="majorBidi" w:cstheme="majorBidi"/>
          <w:szCs w:val="24"/>
        </w:rPr>
        <w:lastRenderedPageBreak/>
        <w:t>lēmums atceļams un jautājums par tiesvedības izbeigšanu izlemjams pēc būtības</w:t>
      </w:r>
      <w:r w:rsidR="009D2D00">
        <w:rPr>
          <w:rFonts w:asciiTheme="majorBidi" w:hAnsiTheme="majorBidi" w:cstheme="majorBidi"/>
          <w:szCs w:val="24"/>
        </w:rPr>
        <w:t xml:space="preserve"> – tiesvedības lietā izbeidzama, </w:t>
      </w:r>
      <w:r w:rsidR="009D2D00" w:rsidRPr="00061EE9">
        <w:rPr>
          <w:rFonts w:asciiTheme="majorBidi" w:hAnsiTheme="majorBidi" w:cstheme="majorBidi"/>
          <w:color w:val="auto"/>
          <w:szCs w:val="24"/>
        </w:rPr>
        <w:t>pamatojoties uz Administratīvā procesa likuma 282.panta 7.punktu</w:t>
      </w:r>
      <w:r w:rsidR="009D2D00">
        <w:rPr>
          <w:rFonts w:asciiTheme="majorBidi" w:hAnsiTheme="majorBidi" w:cstheme="majorBidi"/>
          <w:color w:val="auto"/>
          <w:szCs w:val="24"/>
        </w:rPr>
        <w:t>.</w:t>
      </w:r>
    </w:p>
    <w:p w14:paraId="1FCB1C91" w14:textId="77777777" w:rsidR="00342F2C" w:rsidRPr="00061EE9" w:rsidRDefault="00342F2C" w:rsidP="007B7F2D">
      <w:pPr>
        <w:spacing w:after="0" w:line="276" w:lineRule="auto"/>
        <w:ind w:firstLine="714"/>
        <w:jc w:val="both"/>
        <w:rPr>
          <w:rFonts w:asciiTheme="majorBidi" w:hAnsiTheme="majorBidi" w:cstheme="majorBidi"/>
          <w:color w:val="auto"/>
          <w:szCs w:val="24"/>
        </w:rPr>
      </w:pPr>
    </w:p>
    <w:p w14:paraId="64D40BD8" w14:textId="1DE2D78B" w:rsidR="00342F2C" w:rsidRPr="00061EE9" w:rsidRDefault="00A22546" w:rsidP="007B7F2D">
      <w:pPr>
        <w:spacing w:after="0" w:line="276" w:lineRule="auto"/>
        <w:ind w:firstLine="714"/>
        <w:jc w:val="both"/>
        <w:rPr>
          <w:rFonts w:asciiTheme="majorBidi" w:hAnsiTheme="majorBidi" w:cstheme="majorBidi"/>
          <w:szCs w:val="24"/>
        </w:rPr>
      </w:pPr>
      <w:r w:rsidRPr="00061EE9">
        <w:rPr>
          <w:rFonts w:asciiTheme="majorBidi" w:hAnsiTheme="majorBidi" w:cstheme="majorBidi"/>
          <w:color w:val="auto"/>
          <w:szCs w:val="24"/>
        </w:rPr>
        <w:t>[</w:t>
      </w:r>
      <w:r w:rsidR="00C863A3" w:rsidRPr="00061EE9">
        <w:rPr>
          <w:rFonts w:asciiTheme="majorBidi" w:hAnsiTheme="majorBidi" w:cstheme="majorBidi"/>
          <w:color w:val="auto"/>
          <w:szCs w:val="24"/>
        </w:rPr>
        <w:t>1</w:t>
      </w:r>
      <w:r w:rsidR="009763B6">
        <w:rPr>
          <w:rFonts w:asciiTheme="majorBidi" w:hAnsiTheme="majorBidi" w:cstheme="majorBidi"/>
          <w:color w:val="auto"/>
          <w:szCs w:val="24"/>
        </w:rPr>
        <w:t>1</w:t>
      </w:r>
      <w:r w:rsidRPr="00061EE9">
        <w:rPr>
          <w:rFonts w:asciiTheme="majorBidi" w:hAnsiTheme="majorBidi" w:cstheme="majorBidi"/>
          <w:color w:val="auto"/>
          <w:szCs w:val="24"/>
        </w:rPr>
        <w:t>] </w:t>
      </w:r>
      <w:r w:rsidR="00342F2C" w:rsidRPr="00061EE9">
        <w:rPr>
          <w:rFonts w:asciiTheme="majorBidi" w:hAnsiTheme="majorBidi" w:cstheme="majorBidi"/>
          <w:color w:val="auto"/>
          <w:szCs w:val="24"/>
        </w:rPr>
        <w:t xml:space="preserve">Administratīvā </w:t>
      </w:r>
      <w:r w:rsidR="00342F2C" w:rsidRPr="00061EE9">
        <w:rPr>
          <w:rFonts w:asciiTheme="majorBidi" w:hAnsiTheme="majorBidi" w:cstheme="majorBidi"/>
          <w:szCs w:val="24"/>
        </w:rPr>
        <w:t>procesa likuma 126.panta pirmā daļa noteic, ka gadījumā, ja pieteikums pilnībā vai daļā apmierināts vai tiesvedība lietā izbeigta, pamatojoties uz šā likuma 282.panta 7.punktu, tiesa piespriež no atbildētāja par labu pieteicējam viņa samaksāto valsts nodevu.</w:t>
      </w:r>
    </w:p>
    <w:p w14:paraId="2CAF59F8" w14:textId="0045C02E" w:rsidR="00364F0F" w:rsidRPr="00061EE9" w:rsidRDefault="00364F0F" w:rsidP="007B7F2D">
      <w:pPr>
        <w:spacing w:after="0" w:line="276" w:lineRule="auto"/>
        <w:ind w:firstLine="714"/>
        <w:jc w:val="both"/>
        <w:rPr>
          <w:rFonts w:asciiTheme="majorBidi" w:hAnsiTheme="majorBidi" w:cstheme="majorBidi"/>
          <w:color w:val="auto"/>
          <w:szCs w:val="24"/>
        </w:rPr>
      </w:pPr>
      <w:r w:rsidRPr="00061EE9">
        <w:rPr>
          <w:rFonts w:asciiTheme="majorBidi" w:hAnsiTheme="majorBidi" w:cstheme="majorBidi"/>
          <w:color w:val="auto"/>
          <w:szCs w:val="24"/>
        </w:rPr>
        <w:t xml:space="preserve">Pieteicēja par pieteikumu ir samaksājusi valsts nodevu </w:t>
      </w:r>
      <w:r w:rsidR="00F97463" w:rsidRPr="00061EE9">
        <w:rPr>
          <w:rFonts w:asciiTheme="majorBidi" w:hAnsiTheme="majorBidi" w:cstheme="majorBidi"/>
          <w:color w:val="auto"/>
          <w:szCs w:val="24"/>
        </w:rPr>
        <w:t>28,46 </w:t>
      </w:r>
      <w:r w:rsidRPr="00061EE9">
        <w:rPr>
          <w:rFonts w:asciiTheme="majorBidi" w:hAnsiTheme="majorBidi" w:cstheme="majorBidi"/>
          <w:i/>
          <w:iCs/>
          <w:color w:val="auto"/>
          <w:szCs w:val="24"/>
        </w:rPr>
        <w:t>euro</w:t>
      </w:r>
      <w:r w:rsidRPr="00061EE9">
        <w:rPr>
          <w:rFonts w:asciiTheme="majorBidi" w:hAnsiTheme="majorBidi" w:cstheme="majorBidi"/>
          <w:color w:val="auto"/>
          <w:szCs w:val="24"/>
        </w:rPr>
        <w:t xml:space="preserve">. Līdz ar to no atbildētājas par labu pieteicējai piespriežama viņas samaksātā valsts nodeva </w:t>
      </w:r>
      <w:r w:rsidR="00E117FA" w:rsidRPr="00061EE9">
        <w:rPr>
          <w:rFonts w:asciiTheme="majorBidi" w:hAnsiTheme="majorBidi" w:cstheme="majorBidi"/>
          <w:color w:val="auto"/>
          <w:szCs w:val="24"/>
        </w:rPr>
        <w:t>28,46 </w:t>
      </w:r>
      <w:r w:rsidR="00E117FA" w:rsidRPr="00061EE9">
        <w:rPr>
          <w:rFonts w:asciiTheme="majorBidi" w:hAnsiTheme="majorBidi" w:cstheme="majorBidi"/>
          <w:i/>
          <w:iCs/>
          <w:color w:val="auto"/>
          <w:szCs w:val="24"/>
        </w:rPr>
        <w:t>euro</w:t>
      </w:r>
      <w:r w:rsidRPr="00061EE9">
        <w:rPr>
          <w:rFonts w:asciiTheme="majorBidi" w:hAnsiTheme="majorBidi" w:cstheme="majorBidi"/>
          <w:color w:val="auto"/>
          <w:szCs w:val="24"/>
        </w:rPr>
        <w:t xml:space="preserve">. </w:t>
      </w:r>
    </w:p>
    <w:p w14:paraId="0DF73244" w14:textId="77777777" w:rsidR="00C0020D" w:rsidRPr="00061EE9" w:rsidRDefault="00C0020D" w:rsidP="007B7F2D">
      <w:pPr>
        <w:spacing w:after="0" w:line="276" w:lineRule="auto"/>
        <w:jc w:val="both"/>
        <w:rPr>
          <w:rFonts w:asciiTheme="majorBidi" w:hAnsiTheme="majorBidi" w:cstheme="majorBidi"/>
          <w:szCs w:val="24"/>
        </w:rPr>
      </w:pPr>
    </w:p>
    <w:bookmarkEnd w:id="2"/>
    <w:p w14:paraId="52C70409" w14:textId="77777777" w:rsidR="00BE1DDA" w:rsidRPr="00061EE9" w:rsidRDefault="00BE1DDA" w:rsidP="007B7F2D">
      <w:pPr>
        <w:spacing w:after="0" w:line="276" w:lineRule="auto"/>
        <w:jc w:val="center"/>
        <w:rPr>
          <w:rFonts w:asciiTheme="majorBidi" w:hAnsiTheme="majorBidi" w:cstheme="majorBidi"/>
          <w:color w:val="auto"/>
          <w:szCs w:val="24"/>
        </w:rPr>
      </w:pPr>
      <w:r w:rsidRPr="00061EE9">
        <w:rPr>
          <w:rFonts w:asciiTheme="majorBidi" w:hAnsiTheme="majorBidi" w:cstheme="majorBidi"/>
          <w:b/>
          <w:color w:val="auto"/>
          <w:szCs w:val="24"/>
        </w:rPr>
        <w:t>Rezolutīvā daļa</w:t>
      </w:r>
    </w:p>
    <w:p w14:paraId="37F2BB0A" w14:textId="77777777" w:rsidR="00BE1DDA" w:rsidRPr="00061EE9" w:rsidRDefault="00BE1DDA" w:rsidP="007B7F2D">
      <w:pPr>
        <w:spacing w:after="0" w:line="276" w:lineRule="auto"/>
        <w:jc w:val="both"/>
        <w:rPr>
          <w:rFonts w:asciiTheme="majorBidi" w:hAnsiTheme="majorBidi" w:cstheme="majorBidi"/>
          <w:color w:val="auto"/>
          <w:szCs w:val="24"/>
        </w:rPr>
      </w:pPr>
    </w:p>
    <w:p w14:paraId="37C774C7" w14:textId="348BB0FF" w:rsidR="00BE1DDA" w:rsidRPr="00061EE9" w:rsidRDefault="00BE1DDA" w:rsidP="007B7F2D">
      <w:pPr>
        <w:spacing w:after="0" w:line="276" w:lineRule="auto"/>
        <w:ind w:firstLine="714"/>
        <w:jc w:val="both"/>
        <w:rPr>
          <w:rFonts w:asciiTheme="majorBidi" w:hAnsiTheme="majorBidi" w:cstheme="majorBidi"/>
          <w:color w:val="auto"/>
          <w:szCs w:val="24"/>
        </w:rPr>
      </w:pPr>
      <w:r w:rsidRPr="00061EE9">
        <w:rPr>
          <w:rFonts w:asciiTheme="majorBidi" w:hAnsiTheme="majorBidi" w:cstheme="majorBidi"/>
          <w:color w:val="auto"/>
          <w:szCs w:val="24"/>
        </w:rPr>
        <w:t xml:space="preserve">Pamatojoties uz Administratīvā procesa </w:t>
      </w:r>
      <w:r w:rsidR="00364F0F" w:rsidRPr="00061EE9">
        <w:rPr>
          <w:rFonts w:asciiTheme="majorBidi" w:hAnsiTheme="majorBidi" w:cstheme="majorBidi"/>
          <w:color w:val="auto"/>
          <w:szCs w:val="24"/>
        </w:rPr>
        <w:t>126.panta pirmo daļu, 129.</w:t>
      </w:r>
      <w:r w:rsidR="00364F0F" w:rsidRPr="00061EE9">
        <w:rPr>
          <w:rFonts w:asciiTheme="majorBidi" w:hAnsiTheme="majorBidi" w:cstheme="majorBidi"/>
          <w:color w:val="auto"/>
          <w:szCs w:val="24"/>
          <w:vertAlign w:val="superscript"/>
        </w:rPr>
        <w:t>1</w:t>
      </w:r>
      <w:r w:rsidR="00364F0F" w:rsidRPr="00061EE9">
        <w:rPr>
          <w:rFonts w:asciiTheme="majorBidi" w:hAnsiTheme="majorBidi" w:cstheme="majorBidi"/>
          <w:color w:val="auto"/>
          <w:szCs w:val="24"/>
        </w:rPr>
        <w:t>panta pirmās daļas 1.punktu, 282.panta 7.punktu, 323.panta pirmās daļas 3.punktu, 324.panta pirmo daļu</w:t>
      </w:r>
      <w:r w:rsidR="00604DF8" w:rsidRPr="00061EE9">
        <w:rPr>
          <w:rFonts w:asciiTheme="majorBidi" w:hAnsiTheme="majorBidi" w:cstheme="majorBidi"/>
          <w:color w:val="auto"/>
          <w:szCs w:val="24"/>
        </w:rPr>
        <w:t>, Senāts</w:t>
      </w:r>
    </w:p>
    <w:p w14:paraId="25D37D03" w14:textId="77777777" w:rsidR="00291E0D" w:rsidRPr="00061EE9" w:rsidRDefault="00291E0D" w:rsidP="007B7F2D">
      <w:pPr>
        <w:spacing w:after="0" w:line="276" w:lineRule="auto"/>
        <w:ind w:firstLine="714"/>
        <w:jc w:val="both"/>
        <w:rPr>
          <w:rFonts w:asciiTheme="majorBidi" w:hAnsiTheme="majorBidi" w:cstheme="majorBidi"/>
          <w:color w:val="FF0000"/>
          <w:szCs w:val="24"/>
        </w:rPr>
      </w:pPr>
    </w:p>
    <w:p w14:paraId="79D7B528" w14:textId="77777777" w:rsidR="00BE1DDA" w:rsidRPr="00061EE9" w:rsidRDefault="00BE1DDA" w:rsidP="007B7F2D">
      <w:pPr>
        <w:spacing w:after="0" w:line="276" w:lineRule="auto"/>
        <w:jc w:val="center"/>
        <w:rPr>
          <w:rFonts w:asciiTheme="majorBidi" w:hAnsiTheme="majorBidi" w:cstheme="majorBidi"/>
          <w:color w:val="auto"/>
          <w:szCs w:val="24"/>
        </w:rPr>
      </w:pPr>
      <w:r w:rsidRPr="00061EE9">
        <w:rPr>
          <w:rFonts w:asciiTheme="majorBidi" w:hAnsiTheme="majorBidi" w:cstheme="majorBidi"/>
          <w:b/>
          <w:color w:val="auto"/>
          <w:szCs w:val="24"/>
        </w:rPr>
        <w:t>nolēma</w:t>
      </w:r>
    </w:p>
    <w:p w14:paraId="634DA894" w14:textId="77777777" w:rsidR="00BE1DDA" w:rsidRPr="00061EE9" w:rsidRDefault="00BE1DDA" w:rsidP="007B7F2D">
      <w:pPr>
        <w:spacing w:after="0" w:line="276" w:lineRule="auto"/>
        <w:jc w:val="both"/>
        <w:rPr>
          <w:rFonts w:asciiTheme="majorBidi" w:hAnsiTheme="majorBidi" w:cstheme="majorBidi"/>
          <w:color w:val="auto"/>
          <w:szCs w:val="24"/>
        </w:rPr>
      </w:pPr>
    </w:p>
    <w:p w14:paraId="78A64500" w14:textId="774EE679" w:rsidR="00CB244D" w:rsidRPr="00061EE9" w:rsidRDefault="00BE1DDA" w:rsidP="007B7F2D">
      <w:pPr>
        <w:spacing w:after="0" w:line="276" w:lineRule="auto"/>
        <w:ind w:firstLine="709"/>
        <w:jc w:val="both"/>
        <w:rPr>
          <w:rFonts w:asciiTheme="majorBidi" w:hAnsiTheme="majorBidi" w:cstheme="majorBidi"/>
          <w:color w:val="auto"/>
          <w:szCs w:val="24"/>
        </w:rPr>
      </w:pPr>
      <w:r w:rsidRPr="00061EE9">
        <w:rPr>
          <w:rFonts w:asciiTheme="majorBidi" w:hAnsiTheme="majorBidi" w:cstheme="majorBidi"/>
          <w:color w:val="auto"/>
          <w:szCs w:val="24"/>
        </w:rPr>
        <w:t>at</w:t>
      </w:r>
      <w:r w:rsidR="00A22546" w:rsidRPr="00061EE9">
        <w:rPr>
          <w:rFonts w:asciiTheme="majorBidi" w:hAnsiTheme="majorBidi" w:cstheme="majorBidi"/>
          <w:color w:val="auto"/>
          <w:szCs w:val="24"/>
        </w:rPr>
        <w:t xml:space="preserve">celt </w:t>
      </w:r>
      <w:r w:rsidRPr="00061EE9">
        <w:rPr>
          <w:rFonts w:asciiTheme="majorBidi" w:hAnsiTheme="majorBidi" w:cstheme="majorBidi"/>
          <w:color w:val="auto"/>
          <w:szCs w:val="24"/>
        </w:rPr>
        <w:t xml:space="preserve">Administratīvās </w:t>
      </w:r>
      <w:r w:rsidR="00C6021C" w:rsidRPr="00061EE9">
        <w:rPr>
          <w:rFonts w:asciiTheme="majorBidi" w:hAnsiTheme="majorBidi" w:cstheme="majorBidi"/>
          <w:color w:val="auto"/>
          <w:szCs w:val="24"/>
        </w:rPr>
        <w:t>apgabal</w:t>
      </w:r>
      <w:r w:rsidRPr="00061EE9">
        <w:rPr>
          <w:rFonts w:asciiTheme="majorBidi" w:hAnsiTheme="majorBidi" w:cstheme="majorBidi"/>
          <w:color w:val="auto"/>
          <w:szCs w:val="24"/>
        </w:rPr>
        <w:t xml:space="preserve">tiesas </w:t>
      </w:r>
      <w:r w:rsidR="00C6021C" w:rsidRPr="00061EE9">
        <w:rPr>
          <w:rFonts w:asciiTheme="majorBidi" w:hAnsiTheme="majorBidi" w:cstheme="majorBidi"/>
          <w:color w:val="auto"/>
          <w:szCs w:val="24"/>
        </w:rPr>
        <w:t xml:space="preserve">2024.gada </w:t>
      </w:r>
      <w:r w:rsidR="009C6D41">
        <w:rPr>
          <w:rFonts w:asciiTheme="majorBidi" w:hAnsiTheme="majorBidi" w:cstheme="majorBidi"/>
          <w:color w:val="auto"/>
          <w:szCs w:val="24"/>
        </w:rPr>
        <w:t>4.decembra</w:t>
      </w:r>
      <w:r w:rsidR="00C6021C" w:rsidRPr="00061EE9">
        <w:rPr>
          <w:rFonts w:asciiTheme="majorBidi" w:hAnsiTheme="majorBidi" w:cstheme="majorBidi"/>
          <w:color w:val="auto"/>
          <w:szCs w:val="24"/>
        </w:rPr>
        <w:t xml:space="preserve"> </w:t>
      </w:r>
      <w:r w:rsidR="00604DF8" w:rsidRPr="00061EE9">
        <w:rPr>
          <w:rFonts w:asciiTheme="majorBidi" w:hAnsiTheme="majorBidi" w:cstheme="majorBidi"/>
          <w:color w:val="auto"/>
          <w:szCs w:val="24"/>
        </w:rPr>
        <w:t>lēmumu</w:t>
      </w:r>
      <w:r w:rsidR="009763B6">
        <w:rPr>
          <w:rFonts w:asciiTheme="majorBidi" w:hAnsiTheme="majorBidi" w:cstheme="majorBidi"/>
          <w:color w:val="auto"/>
          <w:szCs w:val="24"/>
        </w:rPr>
        <w:t>;</w:t>
      </w:r>
    </w:p>
    <w:p w14:paraId="3A57FC65" w14:textId="1BF720E7" w:rsidR="00A22546" w:rsidRPr="00061EE9" w:rsidRDefault="009763B6" w:rsidP="007B7F2D">
      <w:pPr>
        <w:spacing w:after="0" w:line="276" w:lineRule="auto"/>
        <w:ind w:firstLine="709"/>
        <w:jc w:val="both"/>
        <w:rPr>
          <w:rFonts w:asciiTheme="majorBidi" w:hAnsiTheme="majorBidi" w:cstheme="majorBidi"/>
          <w:color w:val="auto"/>
          <w:szCs w:val="24"/>
        </w:rPr>
      </w:pPr>
      <w:r>
        <w:rPr>
          <w:rFonts w:asciiTheme="majorBidi" w:hAnsiTheme="majorBidi" w:cstheme="majorBidi"/>
          <w:color w:val="auto"/>
          <w:szCs w:val="24"/>
        </w:rPr>
        <w:t>i</w:t>
      </w:r>
      <w:r w:rsidR="00A22546" w:rsidRPr="00061EE9">
        <w:rPr>
          <w:rFonts w:asciiTheme="majorBidi" w:hAnsiTheme="majorBidi" w:cstheme="majorBidi"/>
          <w:color w:val="auto"/>
          <w:szCs w:val="24"/>
        </w:rPr>
        <w:t>zbeigt</w:t>
      </w:r>
      <w:r w:rsidR="00364F0F" w:rsidRPr="00061EE9">
        <w:rPr>
          <w:rFonts w:asciiTheme="majorBidi" w:hAnsiTheme="majorBidi" w:cstheme="majorBidi"/>
          <w:color w:val="auto"/>
          <w:szCs w:val="24"/>
        </w:rPr>
        <w:t xml:space="preserve"> tiesvedību lietā, kas ierosināta pēc dzīvokļu īpašnieku biedrības „Vīlandes-15” pieteikuma par Rīgas domes Pilsētas attīstības departamenta 2015.gada 30.jūnija lēmuma Nr. DA-15-3487-nd atcelšanu</w:t>
      </w:r>
      <w:r w:rsidR="009D2D00">
        <w:rPr>
          <w:rFonts w:asciiTheme="majorBidi" w:hAnsiTheme="majorBidi" w:cstheme="majorBidi"/>
          <w:color w:val="auto"/>
          <w:szCs w:val="24"/>
        </w:rPr>
        <w:t>;</w:t>
      </w:r>
    </w:p>
    <w:p w14:paraId="75785030" w14:textId="77777777" w:rsidR="009D2D00" w:rsidRDefault="009D2D00" w:rsidP="007B7F2D">
      <w:pPr>
        <w:spacing w:after="0" w:line="276" w:lineRule="auto"/>
        <w:ind w:firstLine="714"/>
        <w:jc w:val="both"/>
        <w:rPr>
          <w:rFonts w:asciiTheme="majorBidi" w:hAnsiTheme="majorBidi" w:cstheme="majorBidi"/>
          <w:i/>
          <w:iCs/>
          <w:color w:val="auto"/>
          <w:szCs w:val="24"/>
        </w:rPr>
      </w:pPr>
      <w:r>
        <w:rPr>
          <w:rFonts w:asciiTheme="majorBidi" w:hAnsiTheme="majorBidi" w:cstheme="majorBidi"/>
          <w:color w:val="auto"/>
          <w:szCs w:val="24"/>
        </w:rPr>
        <w:t>p</w:t>
      </w:r>
      <w:r w:rsidR="00CF27CB" w:rsidRPr="00061EE9">
        <w:rPr>
          <w:rFonts w:asciiTheme="majorBidi" w:hAnsiTheme="majorBidi" w:cstheme="majorBidi"/>
          <w:color w:val="auto"/>
          <w:szCs w:val="24"/>
        </w:rPr>
        <w:t xml:space="preserve">iespriest no </w:t>
      </w:r>
      <w:r w:rsidR="00061EE9">
        <w:rPr>
          <w:rFonts w:asciiTheme="majorBidi" w:hAnsiTheme="majorBidi" w:cstheme="majorBidi"/>
          <w:color w:val="auto"/>
          <w:szCs w:val="24"/>
        </w:rPr>
        <w:t xml:space="preserve">atbildētājas </w:t>
      </w:r>
      <w:r w:rsidR="00C863A3" w:rsidRPr="00061EE9">
        <w:rPr>
          <w:rFonts w:asciiTheme="majorBidi" w:hAnsiTheme="majorBidi" w:cstheme="majorBidi"/>
          <w:color w:val="auto"/>
          <w:szCs w:val="24"/>
        </w:rPr>
        <w:t xml:space="preserve">Rīgas valstspilsētas pašvaldības </w:t>
      </w:r>
      <w:r w:rsidR="00CF27CB" w:rsidRPr="00061EE9">
        <w:rPr>
          <w:rFonts w:asciiTheme="majorBidi" w:hAnsiTheme="majorBidi" w:cstheme="majorBidi"/>
          <w:color w:val="auto"/>
          <w:szCs w:val="24"/>
        </w:rPr>
        <w:t xml:space="preserve">par labu </w:t>
      </w:r>
      <w:r w:rsidR="00C863A3" w:rsidRPr="00061EE9">
        <w:rPr>
          <w:rFonts w:asciiTheme="majorBidi" w:hAnsiTheme="majorBidi" w:cstheme="majorBidi"/>
          <w:color w:val="auto"/>
          <w:szCs w:val="24"/>
        </w:rPr>
        <w:t xml:space="preserve">dzīvokļu īpašnieku biedrībai „Vīlandes-15” </w:t>
      </w:r>
      <w:r w:rsidR="00CF27CB" w:rsidRPr="00061EE9">
        <w:rPr>
          <w:rFonts w:asciiTheme="majorBidi" w:hAnsiTheme="majorBidi" w:cstheme="majorBidi"/>
          <w:color w:val="auto"/>
          <w:szCs w:val="24"/>
        </w:rPr>
        <w:t xml:space="preserve">par pieteikuma iesniegšanu samaksāto valsts nodevu </w:t>
      </w:r>
      <w:r w:rsidR="00E117FA" w:rsidRPr="00061EE9">
        <w:rPr>
          <w:rFonts w:asciiTheme="majorBidi" w:hAnsiTheme="majorBidi" w:cstheme="majorBidi"/>
          <w:color w:val="auto"/>
          <w:szCs w:val="24"/>
        </w:rPr>
        <w:t>28,46 </w:t>
      </w:r>
      <w:r w:rsidR="00CF27CB" w:rsidRPr="00061EE9">
        <w:rPr>
          <w:rFonts w:asciiTheme="majorBidi" w:hAnsiTheme="majorBidi" w:cstheme="majorBidi"/>
          <w:i/>
          <w:iCs/>
          <w:color w:val="auto"/>
          <w:szCs w:val="24"/>
        </w:rPr>
        <w:t>euro</w:t>
      </w:r>
      <w:r w:rsidRPr="009D2D00">
        <w:rPr>
          <w:rFonts w:asciiTheme="majorBidi" w:hAnsiTheme="majorBidi" w:cstheme="majorBidi"/>
          <w:color w:val="auto"/>
          <w:szCs w:val="24"/>
        </w:rPr>
        <w:t>;</w:t>
      </w:r>
    </w:p>
    <w:p w14:paraId="52B9D302" w14:textId="0C9E4AEF" w:rsidR="00BE1DDA" w:rsidRPr="00061EE9" w:rsidRDefault="009D2D00" w:rsidP="007B7F2D">
      <w:pPr>
        <w:spacing w:after="0" w:line="276" w:lineRule="auto"/>
        <w:ind w:firstLine="714"/>
        <w:jc w:val="both"/>
        <w:rPr>
          <w:rFonts w:asciiTheme="majorBidi" w:hAnsiTheme="majorBidi" w:cstheme="majorBidi"/>
          <w:color w:val="auto"/>
          <w:szCs w:val="24"/>
        </w:rPr>
      </w:pPr>
      <w:r>
        <w:rPr>
          <w:rFonts w:asciiTheme="majorBidi" w:hAnsiTheme="majorBidi" w:cstheme="majorBidi"/>
          <w:color w:val="auto"/>
          <w:szCs w:val="24"/>
        </w:rPr>
        <w:t>a</w:t>
      </w:r>
      <w:r w:rsidR="00CF27CB" w:rsidRPr="00061EE9">
        <w:rPr>
          <w:rFonts w:asciiTheme="majorBidi" w:hAnsiTheme="majorBidi" w:cstheme="majorBidi"/>
          <w:color w:val="auto"/>
          <w:szCs w:val="24"/>
        </w:rPr>
        <w:t xml:space="preserve">tmaksāt </w:t>
      </w:r>
      <w:r w:rsidR="00E111E3" w:rsidRPr="00061EE9">
        <w:rPr>
          <w:rFonts w:asciiTheme="majorBidi" w:hAnsiTheme="majorBidi" w:cstheme="majorBidi"/>
          <w:color w:val="auto"/>
          <w:szCs w:val="24"/>
        </w:rPr>
        <w:t xml:space="preserve">ZAB Corvus Vanags Legal SIA </w:t>
      </w:r>
      <w:r w:rsidR="00CF27CB" w:rsidRPr="00061EE9">
        <w:rPr>
          <w:rFonts w:asciiTheme="majorBidi" w:hAnsiTheme="majorBidi" w:cstheme="majorBidi"/>
          <w:color w:val="auto"/>
          <w:szCs w:val="24"/>
        </w:rPr>
        <w:t xml:space="preserve">par </w:t>
      </w:r>
      <w:r w:rsidR="00364F0F" w:rsidRPr="00061EE9">
        <w:rPr>
          <w:rFonts w:asciiTheme="majorBidi" w:hAnsiTheme="majorBidi" w:cstheme="majorBidi"/>
          <w:color w:val="auto"/>
          <w:szCs w:val="24"/>
        </w:rPr>
        <w:t>blakus</w:t>
      </w:r>
      <w:r w:rsidR="00CF27CB" w:rsidRPr="00061EE9">
        <w:rPr>
          <w:rFonts w:asciiTheme="majorBidi" w:hAnsiTheme="majorBidi" w:cstheme="majorBidi"/>
          <w:color w:val="auto"/>
          <w:szCs w:val="24"/>
        </w:rPr>
        <w:t xml:space="preserve"> sūdzības iesniegšanu samaksāto drošības naudu </w:t>
      </w:r>
      <w:r w:rsidR="00364F0F" w:rsidRPr="00061EE9">
        <w:rPr>
          <w:rFonts w:asciiTheme="majorBidi" w:hAnsiTheme="majorBidi" w:cstheme="majorBidi"/>
          <w:color w:val="auto"/>
          <w:szCs w:val="24"/>
        </w:rPr>
        <w:t>15</w:t>
      </w:r>
      <w:r w:rsidR="00CF27CB" w:rsidRPr="00061EE9">
        <w:rPr>
          <w:rFonts w:asciiTheme="majorBidi" w:hAnsiTheme="majorBidi" w:cstheme="majorBidi"/>
          <w:color w:val="auto"/>
          <w:szCs w:val="24"/>
        </w:rPr>
        <w:t> </w:t>
      </w:r>
      <w:r w:rsidR="00CF27CB" w:rsidRPr="00061EE9">
        <w:rPr>
          <w:rFonts w:asciiTheme="majorBidi" w:hAnsiTheme="majorBidi" w:cstheme="majorBidi"/>
          <w:i/>
          <w:iCs/>
          <w:color w:val="auto"/>
          <w:szCs w:val="24"/>
        </w:rPr>
        <w:t>euro</w:t>
      </w:r>
      <w:r w:rsidR="00CF27CB" w:rsidRPr="00061EE9">
        <w:rPr>
          <w:rFonts w:asciiTheme="majorBidi" w:hAnsiTheme="majorBidi" w:cstheme="majorBidi"/>
          <w:color w:val="auto"/>
          <w:szCs w:val="24"/>
        </w:rPr>
        <w:t>.</w:t>
      </w:r>
    </w:p>
    <w:p w14:paraId="599A3ECF" w14:textId="77777777" w:rsidR="00061EE9" w:rsidRPr="00061EE9" w:rsidRDefault="00061EE9" w:rsidP="007B7F2D">
      <w:pPr>
        <w:spacing w:after="0" w:line="276" w:lineRule="auto"/>
        <w:ind w:firstLine="714"/>
        <w:jc w:val="both"/>
        <w:rPr>
          <w:rFonts w:asciiTheme="majorBidi" w:hAnsiTheme="majorBidi" w:cstheme="majorBidi"/>
          <w:color w:val="auto"/>
          <w:szCs w:val="24"/>
        </w:rPr>
      </w:pPr>
    </w:p>
    <w:p w14:paraId="4BFB69B2" w14:textId="6389FB79" w:rsidR="00ED2A44" w:rsidRPr="007B7F2D" w:rsidRDefault="00BE1DDA" w:rsidP="007B7F2D">
      <w:pPr>
        <w:spacing w:after="0" w:line="276" w:lineRule="auto"/>
        <w:ind w:firstLine="714"/>
        <w:jc w:val="both"/>
        <w:rPr>
          <w:rFonts w:asciiTheme="majorBidi" w:hAnsiTheme="majorBidi" w:cstheme="majorBidi"/>
          <w:color w:val="auto"/>
          <w:szCs w:val="24"/>
        </w:rPr>
      </w:pPr>
      <w:r w:rsidRPr="00061EE9">
        <w:rPr>
          <w:rFonts w:asciiTheme="majorBidi" w:hAnsiTheme="majorBidi" w:cstheme="majorBidi"/>
          <w:color w:val="auto"/>
          <w:szCs w:val="24"/>
        </w:rPr>
        <w:t>Lēmums nav pārsūdzams.</w:t>
      </w:r>
    </w:p>
    <w:sectPr w:rsidR="00ED2A44" w:rsidRPr="007B7F2D" w:rsidSect="009A195F">
      <w:footerReference w:type="default" r:id="rId9"/>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6DBD" w14:textId="77777777" w:rsidR="00F910AE" w:rsidRDefault="00F910AE">
      <w:pPr>
        <w:spacing w:after="0" w:line="240" w:lineRule="auto"/>
      </w:pPr>
      <w:r>
        <w:separator/>
      </w:r>
    </w:p>
  </w:endnote>
  <w:endnote w:type="continuationSeparator" w:id="0">
    <w:p w14:paraId="0E35E62F" w14:textId="77777777" w:rsidR="00F910AE" w:rsidRDefault="00F9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7A7A" w14:textId="389FDBA7" w:rsidR="00A95008" w:rsidRPr="00C372D4" w:rsidRDefault="00711731">
    <w:pPr>
      <w:pStyle w:val="Footer"/>
      <w:jc w:val="center"/>
      <w:rPr>
        <w:sz w:val="20"/>
        <w:szCs w:val="20"/>
      </w:rPr>
    </w:pPr>
    <w:r w:rsidRPr="00C372D4">
      <w:rPr>
        <w:sz w:val="20"/>
        <w:szCs w:val="20"/>
      </w:rPr>
      <w:fldChar w:fldCharType="begin"/>
    </w:r>
    <w:r w:rsidRPr="00C372D4">
      <w:rPr>
        <w:sz w:val="20"/>
        <w:szCs w:val="20"/>
      </w:rPr>
      <w:instrText>PAGE</w:instrText>
    </w:r>
    <w:r w:rsidRPr="00C372D4">
      <w:rPr>
        <w:sz w:val="20"/>
        <w:szCs w:val="20"/>
      </w:rPr>
      <w:fldChar w:fldCharType="separate"/>
    </w:r>
    <w:r w:rsidRPr="00C372D4">
      <w:rPr>
        <w:noProof/>
        <w:sz w:val="20"/>
        <w:szCs w:val="20"/>
      </w:rPr>
      <w:t>3</w:t>
    </w:r>
    <w:r w:rsidRPr="00C372D4">
      <w:rPr>
        <w:sz w:val="20"/>
        <w:szCs w:val="20"/>
      </w:rPr>
      <w:fldChar w:fldCharType="end"/>
    </w:r>
    <w:r w:rsidRPr="00C372D4">
      <w:rPr>
        <w:rStyle w:val="PageNumber"/>
        <w:sz w:val="20"/>
        <w:szCs w:val="20"/>
      </w:rPr>
      <w:t xml:space="preserve"> no </w:t>
    </w:r>
    <w:r w:rsidRPr="00C372D4">
      <w:rPr>
        <w:noProof/>
        <w:sz w:val="20"/>
        <w:szCs w:val="20"/>
      </w:rPr>
      <w:fldChar w:fldCharType="begin"/>
    </w:r>
    <w:r w:rsidRPr="00C372D4">
      <w:rPr>
        <w:noProof/>
        <w:sz w:val="20"/>
        <w:szCs w:val="20"/>
      </w:rPr>
      <w:instrText>SECTIONPAGES   \* MERGEFORMAT</w:instrText>
    </w:r>
    <w:r w:rsidRPr="00C372D4">
      <w:rPr>
        <w:noProof/>
        <w:sz w:val="20"/>
        <w:szCs w:val="20"/>
      </w:rPr>
      <w:fldChar w:fldCharType="separate"/>
    </w:r>
    <w:r w:rsidR="00B015AB">
      <w:rPr>
        <w:noProof/>
        <w:sz w:val="20"/>
        <w:szCs w:val="20"/>
      </w:rPr>
      <w:t>4</w:t>
    </w:r>
    <w:r w:rsidRPr="00C372D4">
      <w:rPr>
        <w:noProof/>
        <w:sz w:val="20"/>
        <w:szCs w:val="20"/>
      </w:rPr>
      <w:fldChar w:fldCharType="end"/>
    </w:r>
    <w:bookmarkStart w:id="3" w:name="__Fieldmark__171_3260321367"/>
    <w:bookmarkStart w:id="4" w:name="__Fieldmark__667_1373986896"/>
    <w:bookmarkStart w:id="5" w:name="__Fieldmark__363_2235992191"/>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DABB" w14:textId="77777777" w:rsidR="00F910AE" w:rsidRDefault="00F910AE">
      <w:pPr>
        <w:spacing w:after="0" w:line="240" w:lineRule="auto"/>
      </w:pPr>
      <w:r>
        <w:separator/>
      </w:r>
    </w:p>
  </w:footnote>
  <w:footnote w:type="continuationSeparator" w:id="0">
    <w:p w14:paraId="22C5A34E" w14:textId="77777777" w:rsidR="00F910AE" w:rsidRDefault="00F9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C79"/>
    <w:multiLevelType w:val="hybridMultilevel"/>
    <w:tmpl w:val="1EC6E9F6"/>
    <w:lvl w:ilvl="0" w:tplc="0A98ED64">
      <w:start w:val="1"/>
      <w:numFmt w:val="decimal"/>
      <w:lvlText w:val="%1)"/>
      <w:lvlJc w:val="left"/>
      <w:pPr>
        <w:ind w:left="1020" w:hanging="360"/>
      </w:pPr>
    </w:lvl>
    <w:lvl w:ilvl="1" w:tplc="9D6CB328">
      <w:start w:val="1"/>
      <w:numFmt w:val="decimal"/>
      <w:lvlText w:val="%2)"/>
      <w:lvlJc w:val="left"/>
      <w:pPr>
        <w:ind w:left="1020" w:hanging="360"/>
      </w:pPr>
    </w:lvl>
    <w:lvl w:ilvl="2" w:tplc="A4AE4D16">
      <w:start w:val="1"/>
      <w:numFmt w:val="decimal"/>
      <w:lvlText w:val="%3)"/>
      <w:lvlJc w:val="left"/>
      <w:pPr>
        <w:ind w:left="1020" w:hanging="360"/>
      </w:pPr>
    </w:lvl>
    <w:lvl w:ilvl="3" w:tplc="A0B6F864">
      <w:start w:val="1"/>
      <w:numFmt w:val="decimal"/>
      <w:lvlText w:val="%4)"/>
      <w:lvlJc w:val="left"/>
      <w:pPr>
        <w:ind w:left="1020" w:hanging="360"/>
      </w:pPr>
    </w:lvl>
    <w:lvl w:ilvl="4" w:tplc="D070F2F0">
      <w:start w:val="1"/>
      <w:numFmt w:val="decimal"/>
      <w:lvlText w:val="%5)"/>
      <w:lvlJc w:val="left"/>
      <w:pPr>
        <w:ind w:left="1020" w:hanging="360"/>
      </w:pPr>
    </w:lvl>
    <w:lvl w:ilvl="5" w:tplc="631222B2">
      <w:start w:val="1"/>
      <w:numFmt w:val="decimal"/>
      <w:lvlText w:val="%6)"/>
      <w:lvlJc w:val="left"/>
      <w:pPr>
        <w:ind w:left="1020" w:hanging="360"/>
      </w:pPr>
    </w:lvl>
    <w:lvl w:ilvl="6" w:tplc="8F42832A">
      <w:start w:val="1"/>
      <w:numFmt w:val="decimal"/>
      <w:lvlText w:val="%7)"/>
      <w:lvlJc w:val="left"/>
      <w:pPr>
        <w:ind w:left="1020" w:hanging="360"/>
      </w:pPr>
    </w:lvl>
    <w:lvl w:ilvl="7" w:tplc="557E247A">
      <w:start w:val="1"/>
      <w:numFmt w:val="decimal"/>
      <w:lvlText w:val="%8)"/>
      <w:lvlJc w:val="left"/>
      <w:pPr>
        <w:ind w:left="1020" w:hanging="360"/>
      </w:pPr>
    </w:lvl>
    <w:lvl w:ilvl="8" w:tplc="E6503014">
      <w:start w:val="1"/>
      <w:numFmt w:val="decimal"/>
      <w:lvlText w:val="%9)"/>
      <w:lvlJc w:val="left"/>
      <w:pPr>
        <w:ind w:left="1020" w:hanging="360"/>
      </w:pPr>
    </w:lvl>
  </w:abstractNum>
  <w:abstractNum w:abstractNumId="1" w15:restartNumberingAfterBreak="0">
    <w:nsid w:val="67197DBF"/>
    <w:multiLevelType w:val="hybridMultilevel"/>
    <w:tmpl w:val="B726BD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56127819">
    <w:abstractNumId w:val="1"/>
  </w:num>
  <w:num w:numId="2" w16cid:durableId="171222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DA"/>
    <w:rsid w:val="00000253"/>
    <w:rsid w:val="000018D4"/>
    <w:rsid w:val="00010252"/>
    <w:rsid w:val="00011649"/>
    <w:rsid w:val="00012E2C"/>
    <w:rsid w:val="00021A53"/>
    <w:rsid w:val="0002406E"/>
    <w:rsid w:val="0002495C"/>
    <w:rsid w:val="00027D22"/>
    <w:rsid w:val="00037BA7"/>
    <w:rsid w:val="00052C7E"/>
    <w:rsid w:val="00056E0F"/>
    <w:rsid w:val="00061EE9"/>
    <w:rsid w:val="0006451E"/>
    <w:rsid w:val="000712E2"/>
    <w:rsid w:val="00080856"/>
    <w:rsid w:val="00087CC8"/>
    <w:rsid w:val="00092B76"/>
    <w:rsid w:val="000A16B4"/>
    <w:rsid w:val="000B26A5"/>
    <w:rsid w:val="000B5295"/>
    <w:rsid w:val="000D2B4F"/>
    <w:rsid w:val="000E082E"/>
    <w:rsid w:val="000E3BCD"/>
    <w:rsid w:val="000E4DB2"/>
    <w:rsid w:val="000F0B7A"/>
    <w:rsid w:val="000F18DE"/>
    <w:rsid w:val="000F4292"/>
    <w:rsid w:val="00106706"/>
    <w:rsid w:val="0012211A"/>
    <w:rsid w:val="0014259D"/>
    <w:rsid w:val="00146B5C"/>
    <w:rsid w:val="001521C8"/>
    <w:rsid w:val="00153940"/>
    <w:rsid w:val="00155BF6"/>
    <w:rsid w:val="00156EC6"/>
    <w:rsid w:val="00160447"/>
    <w:rsid w:val="0017610C"/>
    <w:rsid w:val="0017663F"/>
    <w:rsid w:val="001875A0"/>
    <w:rsid w:val="001908BC"/>
    <w:rsid w:val="00193284"/>
    <w:rsid w:val="001937F6"/>
    <w:rsid w:val="00195E19"/>
    <w:rsid w:val="0019694A"/>
    <w:rsid w:val="00196EA7"/>
    <w:rsid w:val="001A130A"/>
    <w:rsid w:val="001B74E8"/>
    <w:rsid w:val="001C1769"/>
    <w:rsid w:val="001C6B66"/>
    <w:rsid w:val="001D0A4F"/>
    <w:rsid w:val="001D2240"/>
    <w:rsid w:val="001D6C5E"/>
    <w:rsid w:val="001D7728"/>
    <w:rsid w:val="001E0FA4"/>
    <w:rsid w:val="001E1BC3"/>
    <w:rsid w:val="001E20FC"/>
    <w:rsid w:val="001E65E8"/>
    <w:rsid w:val="001F4160"/>
    <w:rsid w:val="00204922"/>
    <w:rsid w:val="00212F33"/>
    <w:rsid w:val="00222010"/>
    <w:rsid w:val="00235485"/>
    <w:rsid w:val="002570D1"/>
    <w:rsid w:val="00266EBF"/>
    <w:rsid w:val="002672C0"/>
    <w:rsid w:val="00274BE7"/>
    <w:rsid w:val="00282A69"/>
    <w:rsid w:val="00291E0D"/>
    <w:rsid w:val="00291E66"/>
    <w:rsid w:val="0029562B"/>
    <w:rsid w:val="00295E56"/>
    <w:rsid w:val="002A5B3D"/>
    <w:rsid w:val="002B1C1D"/>
    <w:rsid w:val="002B1CA2"/>
    <w:rsid w:val="002B5ED3"/>
    <w:rsid w:val="002C13FD"/>
    <w:rsid w:val="002C249E"/>
    <w:rsid w:val="002C3428"/>
    <w:rsid w:val="00300A73"/>
    <w:rsid w:val="00310259"/>
    <w:rsid w:val="00311D16"/>
    <w:rsid w:val="00320BD0"/>
    <w:rsid w:val="003211B0"/>
    <w:rsid w:val="003312CC"/>
    <w:rsid w:val="0033744D"/>
    <w:rsid w:val="003411BD"/>
    <w:rsid w:val="0034247D"/>
    <w:rsid w:val="00342F2C"/>
    <w:rsid w:val="00345E3B"/>
    <w:rsid w:val="00347629"/>
    <w:rsid w:val="0035044C"/>
    <w:rsid w:val="00350FD1"/>
    <w:rsid w:val="00352746"/>
    <w:rsid w:val="00354015"/>
    <w:rsid w:val="00354464"/>
    <w:rsid w:val="00356C3B"/>
    <w:rsid w:val="003607EC"/>
    <w:rsid w:val="00364F0F"/>
    <w:rsid w:val="00371322"/>
    <w:rsid w:val="00373AA8"/>
    <w:rsid w:val="0037539D"/>
    <w:rsid w:val="00385AF1"/>
    <w:rsid w:val="0039397C"/>
    <w:rsid w:val="00397B1B"/>
    <w:rsid w:val="003A1600"/>
    <w:rsid w:val="003B43D2"/>
    <w:rsid w:val="003B4AB1"/>
    <w:rsid w:val="003C1CE1"/>
    <w:rsid w:val="003C7FB0"/>
    <w:rsid w:val="003E23BD"/>
    <w:rsid w:val="003E2898"/>
    <w:rsid w:val="003F297E"/>
    <w:rsid w:val="003F55E0"/>
    <w:rsid w:val="003F63C3"/>
    <w:rsid w:val="003F764D"/>
    <w:rsid w:val="00407CA9"/>
    <w:rsid w:val="004107F2"/>
    <w:rsid w:val="00413D10"/>
    <w:rsid w:val="004238DC"/>
    <w:rsid w:val="00431B95"/>
    <w:rsid w:val="00437109"/>
    <w:rsid w:val="0044165A"/>
    <w:rsid w:val="00444025"/>
    <w:rsid w:val="00444353"/>
    <w:rsid w:val="0044501C"/>
    <w:rsid w:val="00445853"/>
    <w:rsid w:val="00446C03"/>
    <w:rsid w:val="004528D3"/>
    <w:rsid w:val="00452A4C"/>
    <w:rsid w:val="00472240"/>
    <w:rsid w:val="00472D1F"/>
    <w:rsid w:val="00477277"/>
    <w:rsid w:val="00480855"/>
    <w:rsid w:val="00482448"/>
    <w:rsid w:val="00486082"/>
    <w:rsid w:val="00487A2F"/>
    <w:rsid w:val="00495787"/>
    <w:rsid w:val="004958BB"/>
    <w:rsid w:val="00496D38"/>
    <w:rsid w:val="004A5275"/>
    <w:rsid w:val="004B0885"/>
    <w:rsid w:val="004B1490"/>
    <w:rsid w:val="004B34EE"/>
    <w:rsid w:val="004D2EA4"/>
    <w:rsid w:val="004E31F0"/>
    <w:rsid w:val="004E3BAC"/>
    <w:rsid w:val="004E3C9A"/>
    <w:rsid w:val="004E4574"/>
    <w:rsid w:val="00504480"/>
    <w:rsid w:val="00510C3A"/>
    <w:rsid w:val="00516457"/>
    <w:rsid w:val="005233C9"/>
    <w:rsid w:val="00540F5F"/>
    <w:rsid w:val="0054174C"/>
    <w:rsid w:val="00550F66"/>
    <w:rsid w:val="00551150"/>
    <w:rsid w:val="00552C1B"/>
    <w:rsid w:val="005545AE"/>
    <w:rsid w:val="005716F9"/>
    <w:rsid w:val="005817CF"/>
    <w:rsid w:val="0058310F"/>
    <w:rsid w:val="00586BBF"/>
    <w:rsid w:val="00593BCF"/>
    <w:rsid w:val="00595228"/>
    <w:rsid w:val="00596EF6"/>
    <w:rsid w:val="005A5594"/>
    <w:rsid w:val="005A73E2"/>
    <w:rsid w:val="005B02B4"/>
    <w:rsid w:val="005E5EBE"/>
    <w:rsid w:val="005F01D7"/>
    <w:rsid w:val="005F3BAB"/>
    <w:rsid w:val="00604DF8"/>
    <w:rsid w:val="00606527"/>
    <w:rsid w:val="00611602"/>
    <w:rsid w:val="00616693"/>
    <w:rsid w:val="00617A76"/>
    <w:rsid w:val="0062306A"/>
    <w:rsid w:val="00626048"/>
    <w:rsid w:val="00632828"/>
    <w:rsid w:val="006442E4"/>
    <w:rsid w:val="006453D6"/>
    <w:rsid w:val="0065793E"/>
    <w:rsid w:val="006606ED"/>
    <w:rsid w:val="00681125"/>
    <w:rsid w:val="00683A99"/>
    <w:rsid w:val="00687A2F"/>
    <w:rsid w:val="00693769"/>
    <w:rsid w:val="006A1C21"/>
    <w:rsid w:val="006A3811"/>
    <w:rsid w:val="006B0DF8"/>
    <w:rsid w:val="006B1F1D"/>
    <w:rsid w:val="006B2F38"/>
    <w:rsid w:val="006D1FCE"/>
    <w:rsid w:val="006D4994"/>
    <w:rsid w:val="006E1F70"/>
    <w:rsid w:val="006E4CAD"/>
    <w:rsid w:val="006E57B9"/>
    <w:rsid w:val="006E6F08"/>
    <w:rsid w:val="00701434"/>
    <w:rsid w:val="007028A1"/>
    <w:rsid w:val="0070392E"/>
    <w:rsid w:val="00711731"/>
    <w:rsid w:val="007224AE"/>
    <w:rsid w:val="0072685E"/>
    <w:rsid w:val="00727814"/>
    <w:rsid w:val="00730E13"/>
    <w:rsid w:val="007331A1"/>
    <w:rsid w:val="00735BA0"/>
    <w:rsid w:val="007412B3"/>
    <w:rsid w:val="00741746"/>
    <w:rsid w:val="007427EC"/>
    <w:rsid w:val="0074347F"/>
    <w:rsid w:val="00744997"/>
    <w:rsid w:val="007463C7"/>
    <w:rsid w:val="007644AB"/>
    <w:rsid w:val="0076629F"/>
    <w:rsid w:val="007769CC"/>
    <w:rsid w:val="007A5357"/>
    <w:rsid w:val="007B7F2D"/>
    <w:rsid w:val="007C208C"/>
    <w:rsid w:val="007C7CE4"/>
    <w:rsid w:val="007D2869"/>
    <w:rsid w:val="007D3C33"/>
    <w:rsid w:val="007D66D5"/>
    <w:rsid w:val="007D70A7"/>
    <w:rsid w:val="007E7343"/>
    <w:rsid w:val="007E7887"/>
    <w:rsid w:val="007F6FD1"/>
    <w:rsid w:val="007F7BAF"/>
    <w:rsid w:val="00810D3A"/>
    <w:rsid w:val="00817E4B"/>
    <w:rsid w:val="008255BC"/>
    <w:rsid w:val="0084608E"/>
    <w:rsid w:val="0087437A"/>
    <w:rsid w:val="008750A5"/>
    <w:rsid w:val="008757BE"/>
    <w:rsid w:val="0087796F"/>
    <w:rsid w:val="008815D6"/>
    <w:rsid w:val="00883E31"/>
    <w:rsid w:val="0088450D"/>
    <w:rsid w:val="008859BD"/>
    <w:rsid w:val="00892065"/>
    <w:rsid w:val="008A60AA"/>
    <w:rsid w:val="008A73E2"/>
    <w:rsid w:val="008B2F85"/>
    <w:rsid w:val="008B6F3A"/>
    <w:rsid w:val="008C5C43"/>
    <w:rsid w:val="008D16DF"/>
    <w:rsid w:val="008D660D"/>
    <w:rsid w:val="008E3F50"/>
    <w:rsid w:val="008E6997"/>
    <w:rsid w:val="008E7DEB"/>
    <w:rsid w:val="008F3D23"/>
    <w:rsid w:val="008F780C"/>
    <w:rsid w:val="00900ABE"/>
    <w:rsid w:val="00900C07"/>
    <w:rsid w:val="0091357D"/>
    <w:rsid w:val="00914B80"/>
    <w:rsid w:val="00916ADE"/>
    <w:rsid w:val="00932714"/>
    <w:rsid w:val="00943E11"/>
    <w:rsid w:val="00946AB9"/>
    <w:rsid w:val="009526AA"/>
    <w:rsid w:val="00956F4A"/>
    <w:rsid w:val="00971AE9"/>
    <w:rsid w:val="0097382C"/>
    <w:rsid w:val="0097481B"/>
    <w:rsid w:val="009763B6"/>
    <w:rsid w:val="00980084"/>
    <w:rsid w:val="00980FEA"/>
    <w:rsid w:val="009920E1"/>
    <w:rsid w:val="00995EA1"/>
    <w:rsid w:val="009C6D41"/>
    <w:rsid w:val="009D2D00"/>
    <w:rsid w:val="009E098F"/>
    <w:rsid w:val="00A05D06"/>
    <w:rsid w:val="00A10B22"/>
    <w:rsid w:val="00A13ED4"/>
    <w:rsid w:val="00A15099"/>
    <w:rsid w:val="00A16C2D"/>
    <w:rsid w:val="00A20799"/>
    <w:rsid w:val="00A22546"/>
    <w:rsid w:val="00A2490D"/>
    <w:rsid w:val="00A2591D"/>
    <w:rsid w:val="00A266E3"/>
    <w:rsid w:val="00A30842"/>
    <w:rsid w:val="00A31E23"/>
    <w:rsid w:val="00A3646A"/>
    <w:rsid w:val="00A45DEB"/>
    <w:rsid w:val="00A5517B"/>
    <w:rsid w:val="00A55388"/>
    <w:rsid w:val="00A56EB9"/>
    <w:rsid w:val="00A63975"/>
    <w:rsid w:val="00A7429D"/>
    <w:rsid w:val="00A95008"/>
    <w:rsid w:val="00A97718"/>
    <w:rsid w:val="00AB3E6F"/>
    <w:rsid w:val="00AB45B7"/>
    <w:rsid w:val="00AB49FA"/>
    <w:rsid w:val="00AB5A3C"/>
    <w:rsid w:val="00AB6696"/>
    <w:rsid w:val="00AD208E"/>
    <w:rsid w:val="00AE1F17"/>
    <w:rsid w:val="00AE641E"/>
    <w:rsid w:val="00AF1A82"/>
    <w:rsid w:val="00AF6A59"/>
    <w:rsid w:val="00B015AB"/>
    <w:rsid w:val="00B03E16"/>
    <w:rsid w:val="00B046A0"/>
    <w:rsid w:val="00B04D5F"/>
    <w:rsid w:val="00B05384"/>
    <w:rsid w:val="00B103F6"/>
    <w:rsid w:val="00B30975"/>
    <w:rsid w:val="00B34969"/>
    <w:rsid w:val="00B34CA3"/>
    <w:rsid w:val="00B35CE1"/>
    <w:rsid w:val="00B41935"/>
    <w:rsid w:val="00B43933"/>
    <w:rsid w:val="00B539F4"/>
    <w:rsid w:val="00B56638"/>
    <w:rsid w:val="00B57687"/>
    <w:rsid w:val="00B577D6"/>
    <w:rsid w:val="00B67334"/>
    <w:rsid w:val="00B70FFC"/>
    <w:rsid w:val="00B72977"/>
    <w:rsid w:val="00B74E46"/>
    <w:rsid w:val="00B769B0"/>
    <w:rsid w:val="00B81863"/>
    <w:rsid w:val="00B83E89"/>
    <w:rsid w:val="00B86FD9"/>
    <w:rsid w:val="00B91166"/>
    <w:rsid w:val="00BA0ABF"/>
    <w:rsid w:val="00BC2B6A"/>
    <w:rsid w:val="00BC4A77"/>
    <w:rsid w:val="00BD4496"/>
    <w:rsid w:val="00BD688D"/>
    <w:rsid w:val="00BE1DDA"/>
    <w:rsid w:val="00BE2D66"/>
    <w:rsid w:val="00BE3231"/>
    <w:rsid w:val="00C0020D"/>
    <w:rsid w:val="00C01A8F"/>
    <w:rsid w:val="00C01C8F"/>
    <w:rsid w:val="00C07A2C"/>
    <w:rsid w:val="00C21CD6"/>
    <w:rsid w:val="00C230B7"/>
    <w:rsid w:val="00C2743D"/>
    <w:rsid w:val="00C3199D"/>
    <w:rsid w:val="00C33731"/>
    <w:rsid w:val="00C40360"/>
    <w:rsid w:val="00C578E0"/>
    <w:rsid w:val="00C6021C"/>
    <w:rsid w:val="00C60814"/>
    <w:rsid w:val="00C619D4"/>
    <w:rsid w:val="00C62BAC"/>
    <w:rsid w:val="00C6338B"/>
    <w:rsid w:val="00C7640D"/>
    <w:rsid w:val="00C863A3"/>
    <w:rsid w:val="00CA1492"/>
    <w:rsid w:val="00CA28A0"/>
    <w:rsid w:val="00CA6F88"/>
    <w:rsid w:val="00CB244D"/>
    <w:rsid w:val="00CB4721"/>
    <w:rsid w:val="00CC47B8"/>
    <w:rsid w:val="00CC748F"/>
    <w:rsid w:val="00CD00B3"/>
    <w:rsid w:val="00CD3781"/>
    <w:rsid w:val="00CE34EF"/>
    <w:rsid w:val="00CE3D7B"/>
    <w:rsid w:val="00CF27CB"/>
    <w:rsid w:val="00CF41EA"/>
    <w:rsid w:val="00D2407A"/>
    <w:rsid w:val="00D2623D"/>
    <w:rsid w:val="00D31158"/>
    <w:rsid w:val="00D368A7"/>
    <w:rsid w:val="00D44037"/>
    <w:rsid w:val="00D5344A"/>
    <w:rsid w:val="00D55296"/>
    <w:rsid w:val="00D55CEA"/>
    <w:rsid w:val="00D60AA6"/>
    <w:rsid w:val="00D60F5F"/>
    <w:rsid w:val="00D63CD9"/>
    <w:rsid w:val="00D72140"/>
    <w:rsid w:val="00D74538"/>
    <w:rsid w:val="00D75EA1"/>
    <w:rsid w:val="00D77418"/>
    <w:rsid w:val="00D806B5"/>
    <w:rsid w:val="00DA0299"/>
    <w:rsid w:val="00DA099C"/>
    <w:rsid w:val="00DA4AAE"/>
    <w:rsid w:val="00DA5F30"/>
    <w:rsid w:val="00DB3314"/>
    <w:rsid w:val="00DB3564"/>
    <w:rsid w:val="00DB53FA"/>
    <w:rsid w:val="00DC0F58"/>
    <w:rsid w:val="00DC5AFC"/>
    <w:rsid w:val="00DE1529"/>
    <w:rsid w:val="00DE1FCA"/>
    <w:rsid w:val="00DF2A3A"/>
    <w:rsid w:val="00DF3B20"/>
    <w:rsid w:val="00E07E89"/>
    <w:rsid w:val="00E07EE1"/>
    <w:rsid w:val="00E111E3"/>
    <w:rsid w:val="00E117FA"/>
    <w:rsid w:val="00E14C2B"/>
    <w:rsid w:val="00E16590"/>
    <w:rsid w:val="00E23BB6"/>
    <w:rsid w:val="00E2507F"/>
    <w:rsid w:val="00E354B9"/>
    <w:rsid w:val="00E5201A"/>
    <w:rsid w:val="00E543D7"/>
    <w:rsid w:val="00E607E0"/>
    <w:rsid w:val="00E70A10"/>
    <w:rsid w:val="00E74958"/>
    <w:rsid w:val="00E94322"/>
    <w:rsid w:val="00E96554"/>
    <w:rsid w:val="00EA5882"/>
    <w:rsid w:val="00EA7C0B"/>
    <w:rsid w:val="00EB29EE"/>
    <w:rsid w:val="00EB3747"/>
    <w:rsid w:val="00EB37CA"/>
    <w:rsid w:val="00EC5E9A"/>
    <w:rsid w:val="00ED2A44"/>
    <w:rsid w:val="00ED3923"/>
    <w:rsid w:val="00ED4215"/>
    <w:rsid w:val="00ED5D4A"/>
    <w:rsid w:val="00ED5F80"/>
    <w:rsid w:val="00EE31C1"/>
    <w:rsid w:val="00EF078C"/>
    <w:rsid w:val="00EF76A3"/>
    <w:rsid w:val="00F036B6"/>
    <w:rsid w:val="00F05A96"/>
    <w:rsid w:val="00F05D71"/>
    <w:rsid w:val="00F11CAB"/>
    <w:rsid w:val="00F1325D"/>
    <w:rsid w:val="00F16A0B"/>
    <w:rsid w:val="00F177BA"/>
    <w:rsid w:val="00F22D4A"/>
    <w:rsid w:val="00F24591"/>
    <w:rsid w:val="00F2467C"/>
    <w:rsid w:val="00F27D70"/>
    <w:rsid w:val="00F34D2C"/>
    <w:rsid w:val="00F361D0"/>
    <w:rsid w:val="00F378CF"/>
    <w:rsid w:val="00F42922"/>
    <w:rsid w:val="00F43D74"/>
    <w:rsid w:val="00F43EEC"/>
    <w:rsid w:val="00F46F39"/>
    <w:rsid w:val="00F5146D"/>
    <w:rsid w:val="00F560AF"/>
    <w:rsid w:val="00F6089B"/>
    <w:rsid w:val="00F6193D"/>
    <w:rsid w:val="00F63646"/>
    <w:rsid w:val="00F66352"/>
    <w:rsid w:val="00F66D51"/>
    <w:rsid w:val="00F70A79"/>
    <w:rsid w:val="00F712FB"/>
    <w:rsid w:val="00F7364D"/>
    <w:rsid w:val="00F82EC7"/>
    <w:rsid w:val="00F910AE"/>
    <w:rsid w:val="00F929C5"/>
    <w:rsid w:val="00F9414F"/>
    <w:rsid w:val="00F9584F"/>
    <w:rsid w:val="00F97463"/>
    <w:rsid w:val="00FA32E2"/>
    <w:rsid w:val="00FA6C74"/>
    <w:rsid w:val="00FC10BC"/>
    <w:rsid w:val="00FC3194"/>
    <w:rsid w:val="00FC357E"/>
    <w:rsid w:val="00FE0F20"/>
    <w:rsid w:val="00FE4109"/>
    <w:rsid w:val="00FE4988"/>
    <w:rsid w:val="00FF13DA"/>
    <w:rsid w:val="00FF30BF"/>
    <w:rsid w:val="00FF5EEE"/>
    <w:rsid w:val="00FF6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83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DA"/>
    <w:rPr>
      <w:color w:val="00000A"/>
      <w:kern w:val="0"/>
      <w:lang w:val="lv-LV"/>
      <w14:ligatures w14:val="none"/>
    </w:rPr>
  </w:style>
  <w:style w:type="paragraph" w:styleId="Heading1">
    <w:name w:val="heading 1"/>
    <w:basedOn w:val="Normal"/>
    <w:next w:val="Normal"/>
    <w:link w:val="Heading1Char"/>
    <w:uiPriority w:val="9"/>
    <w:qFormat/>
    <w:rsid w:val="00E11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BE1DDA"/>
  </w:style>
  <w:style w:type="character" w:styleId="PageNumber">
    <w:name w:val="page number"/>
    <w:basedOn w:val="DefaultParagraphFont"/>
    <w:qFormat/>
    <w:rsid w:val="00BE1DDA"/>
  </w:style>
  <w:style w:type="paragraph" w:styleId="Footer">
    <w:name w:val="footer"/>
    <w:basedOn w:val="Normal"/>
    <w:link w:val="FooterChar"/>
    <w:uiPriority w:val="99"/>
    <w:unhideWhenUsed/>
    <w:rsid w:val="00BE1DDA"/>
    <w:pPr>
      <w:tabs>
        <w:tab w:val="center" w:pos="4680"/>
        <w:tab w:val="right" w:pos="9360"/>
      </w:tabs>
      <w:spacing w:after="0" w:line="240" w:lineRule="auto"/>
    </w:pPr>
    <w:rPr>
      <w:color w:val="auto"/>
      <w:kern w:val="2"/>
      <w:lang w:val="en-US"/>
      <w14:ligatures w14:val="standardContextual"/>
    </w:rPr>
  </w:style>
  <w:style w:type="character" w:customStyle="1" w:styleId="FooterChar1">
    <w:name w:val="Footer Char1"/>
    <w:basedOn w:val="DefaultParagraphFont"/>
    <w:uiPriority w:val="99"/>
    <w:semiHidden/>
    <w:rsid w:val="00BE1DDA"/>
    <w:rPr>
      <w:color w:val="00000A"/>
      <w:kern w:val="0"/>
      <w:lang w:val="lv-LV"/>
      <w14:ligatures w14:val="none"/>
    </w:rPr>
  </w:style>
  <w:style w:type="character" w:customStyle="1" w:styleId="normaltextrun">
    <w:name w:val="normaltextrun"/>
    <w:basedOn w:val="DefaultParagraphFont"/>
    <w:rsid w:val="00BE1DDA"/>
  </w:style>
  <w:style w:type="character" w:customStyle="1" w:styleId="eop">
    <w:name w:val="eop"/>
    <w:basedOn w:val="DefaultParagraphFont"/>
    <w:rsid w:val="00BE1DDA"/>
  </w:style>
  <w:style w:type="character" w:styleId="Emphasis">
    <w:name w:val="Emphasis"/>
    <w:basedOn w:val="DefaultParagraphFont"/>
    <w:uiPriority w:val="20"/>
    <w:qFormat/>
    <w:rsid w:val="00BE1DDA"/>
    <w:rPr>
      <w:i/>
      <w:iCs/>
    </w:rPr>
  </w:style>
  <w:style w:type="character" w:styleId="Hyperlink">
    <w:name w:val="Hyperlink"/>
    <w:basedOn w:val="DefaultParagraphFont"/>
    <w:uiPriority w:val="99"/>
    <w:unhideWhenUsed/>
    <w:rsid w:val="00BE1DDA"/>
    <w:rPr>
      <w:color w:val="0000FF"/>
      <w:u w:val="single"/>
    </w:rPr>
  </w:style>
  <w:style w:type="character" w:styleId="UnresolvedMention">
    <w:name w:val="Unresolved Mention"/>
    <w:basedOn w:val="DefaultParagraphFont"/>
    <w:uiPriority w:val="99"/>
    <w:semiHidden/>
    <w:unhideWhenUsed/>
    <w:rsid w:val="00DF3B20"/>
    <w:rPr>
      <w:color w:val="605E5C"/>
      <w:shd w:val="clear" w:color="auto" w:fill="E1DFDD"/>
    </w:rPr>
  </w:style>
  <w:style w:type="paragraph" w:styleId="Revision">
    <w:name w:val="Revision"/>
    <w:hidden/>
    <w:uiPriority w:val="99"/>
    <w:semiHidden/>
    <w:rsid w:val="003607EC"/>
    <w:pPr>
      <w:spacing w:after="0" w:line="240" w:lineRule="auto"/>
    </w:pPr>
    <w:rPr>
      <w:color w:val="00000A"/>
      <w:kern w:val="0"/>
      <w:lang w:val="lv-LV"/>
      <w14:ligatures w14:val="none"/>
    </w:rPr>
  </w:style>
  <w:style w:type="character" w:styleId="CommentReference">
    <w:name w:val="annotation reference"/>
    <w:basedOn w:val="DefaultParagraphFont"/>
    <w:uiPriority w:val="99"/>
    <w:semiHidden/>
    <w:unhideWhenUsed/>
    <w:rsid w:val="003607EC"/>
    <w:rPr>
      <w:sz w:val="16"/>
      <w:szCs w:val="16"/>
    </w:rPr>
  </w:style>
  <w:style w:type="paragraph" w:styleId="CommentText">
    <w:name w:val="annotation text"/>
    <w:basedOn w:val="Normal"/>
    <w:link w:val="CommentTextChar"/>
    <w:uiPriority w:val="99"/>
    <w:unhideWhenUsed/>
    <w:rsid w:val="003607EC"/>
    <w:pPr>
      <w:spacing w:line="240" w:lineRule="auto"/>
    </w:pPr>
    <w:rPr>
      <w:sz w:val="20"/>
      <w:szCs w:val="20"/>
    </w:rPr>
  </w:style>
  <w:style w:type="character" w:customStyle="1" w:styleId="CommentTextChar">
    <w:name w:val="Comment Text Char"/>
    <w:basedOn w:val="DefaultParagraphFont"/>
    <w:link w:val="CommentText"/>
    <w:uiPriority w:val="99"/>
    <w:rsid w:val="003607EC"/>
    <w:rPr>
      <w:color w:val="00000A"/>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3607EC"/>
    <w:rPr>
      <w:b/>
      <w:bCs/>
    </w:rPr>
  </w:style>
  <w:style w:type="character" w:customStyle="1" w:styleId="CommentSubjectChar">
    <w:name w:val="Comment Subject Char"/>
    <w:basedOn w:val="CommentTextChar"/>
    <w:link w:val="CommentSubject"/>
    <w:uiPriority w:val="99"/>
    <w:semiHidden/>
    <w:rsid w:val="003607EC"/>
    <w:rPr>
      <w:b/>
      <w:bCs/>
      <w:color w:val="00000A"/>
      <w:kern w:val="0"/>
      <w:sz w:val="20"/>
      <w:szCs w:val="20"/>
      <w:lang w:val="lv-LV"/>
      <w14:ligatures w14:val="none"/>
    </w:rPr>
  </w:style>
  <w:style w:type="paragraph" w:styleId="ListParagraph">
    <w:name w:val="List Paragraph"/>
    <w:basedOn w:val="Normal"/>
    <w:uiPriority w:val="34"/>
    <w:qFormat/>
    <w:rsid w:val="00354464"/>
    <w:pPr>
      <w:ind w:left="720"/>
      <w:contextualSpacing/>
    </w:pPr>
    <w:rPr>
      <w:color w:val="auto"/>
      <w:kern w:val="2"/>
      <w14:ligatures w14:val="standardContextual"/>
    </w:rPr>
  </w:style>
  <w:style w:type="character" w:styleId="FollowedHyperlink">
    <w:name w:val="FollowedHyperlink"/>
    <w:basedOn w:val="DefaultParagraphFont"/>
    <w:uiPriority w:val="99"/>
    <w:semiHidden/>
    <w:unhideWhenUsed/>
    <w:rsid w:val="001A130A"/>
    <w:rPr>
      <w:color w:val="954F72" w:themeColor="followedHyperlink"/>
      <w:u w:val="single"/>
    </w:rPr>
  </w:style>
  <w:style w:type="paragraph" w:customStyle="1" w:styleId="naisf">
    <w:name w:val="naisf"/>
    <w:basedOn w:val="Normal"/>
    <w:rsid w:val="00B83E89"/>
    <w:pPr>
      <w:spacing w:before="75" w:after="75" w:line="240" w:lineRule="auto"/>
      <w:ind w:firstLine="375"/>
      <w:jc w:val="both"/>
    </w:pPr>
    <w:rPr>
      <w:rFonts w:eastAsia="Times New Roman" w:cs="Times New Roman"/>
      <w:color w:val="auto"/>
      <w:szCs w:val="24"/>
      <w:lang w:eastAsia="lv-LV"/>
    </w:rPr>
  </w:style>
  <w:style w:type="paragraph" w:styleId="Header">
    <w:name w:val="header"/>
    <w:basedOn w:val="Normal"/>
    <w:link w:val="HeaderChar"/>
    <w:uiPriority w:val="99"/>
    <w:unhideWhenUsed/>
    <w:rsid w:val="00C7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0D"/>
    <w:rPr>
      <w:color w:val="00000A"/>
      <w:kern w:val="0"/>
      <w:lang w:val="lv-LV"/>
      <w14:ligatures w14:val="none"/>
    </w:rPr>
  </w:style>
  <w:style w:type="character" w:styleId="Strong">
    <w:name w:val="Strong"/>
    <w:basedOn w:val="DefaultParagraphFont"/>
    <w:uiPriority w:val="22"/>
    <w:qFormat/>
    <w:rsid w:val="00883E31"/>
    <w:rPr>
      <w:b/>
      <w:bCs/>
    </w:rPr>
  </w:style>
  <w:style w:type="character" w:customStyle="1" w:styleId="Heading1Char">
    <w:name w:val="Heading 1 Char"/>
    <w:basedOn w:val="DefaultParagraphFont"/>
    <w:link w:val="Heading1"/>
    <w:uiPriority w:val="9"/>
    <w:rsid w:val="00E111E3"/>
    <w:rPr>
      <w:rFonts w:asciiTheme="majorHAnsi" w:eastAsiaTheme="majorEastAsia" w:hAnsiTheme="majorHAnsi" w:cstheme="majorBidi"/>
      <w:color w:val="2F5496" w:themeColor="accent1" w:themeShade="BF"/>
      <w:kern w:val="0"/>
      <w:sz w:val="32"/>
      <w:szCs w:val="32"/>
      <w:lang w:val="lv-LV"/>
      <w14:ligatures w14:val="none"/>
    </w:rPr>
  </w:style>
  <w:style w:type="paragraph" w:customStyle="1" w:styleId="Default">
    <w:name w:val="Default"/>
    <w:rsid w:val="007B7F2D"/>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935">
      <w:bodyDiv w:val="1"/>
      <w:marLeft w:val="0"/>
      <w:marRight w:val="0"/>
      <w:marTop w:val="0"/>
      <w:marBottom w:val="0"/>
      <w:divBdr>
        <w:top w:val="none" w:sz="0" w:space="0" w:color="auto"/>
        <w:left w:val="none" w:sz="0" w:space="0" w:color="auto"/>
        <w:bottom w:val="none" w:sz="0" w:space="0" w:color="auto"/>
        <w:right w:val="none" w:sz="0" w:space="0" w:color="auto"/>
      </w:divBdr>
    </w:div>
    <w:div w:id="335572913">
      <w:bodyDiv w:val="1"/>
      <w:marLeft w:val="0"/>
      <w:marRight w:val="0"/>
      <w:marTop w:val="0"/>
      <w:marBottom w:val="0"/>
      <w:divBdr>
        <w:top w:val="none" w:sz="0" w:space="0" w:color="auto"/>
        <w:left w:val="none" w:sz="0" w:space="0" w:color="auto"/>
        <w:bottom w:val="none" w:sz="0" w:space="0" w:color="auto"/>
        <w:right w:val="none" w:sz="0" w:space="0" w:color="auto"/>
      </w:divBdr>
    </w:div>
    <w:div w:id="684601485">
      <w:bodyDiv w:val="1"/>
      <w:marLeft w:val="0"/>
      <w:marRight w:val="0"/>
      <w:marTop w:val="0"/>
      <w:marBottom w:val="0"/>
      <w:divBdr>
        <w:top w:val="none" w:sz="0" w:space="0" w:color="auto"/>
        <w:left w:val="none" w:sz="0" w:space="0" w:color="auto"/>
        <w:bottom w:val="none" w:sz="0" w:space="0" w:color="auto"/>
        <w:right w:val="none" w:sz="0" w:space="0" w:color="auto"/>
      </w:divBdr>
    </w:div>
    <w:div w:id="784277266">
      <w:bodyDiv w:val="1"/>
      <w:marLeft w:val="0"/>
      <w:marRight w:val="0"/>
      <w:marTop w:val="0"/>
      <w:marBottom w:val="0"/>
      <w:divBdr>
        <w:top w:val="none" w:sz="0" w:space="0" w:color="auto"/>
        <w:left w:val="none" w:sz="0" w:space="0" w:color="auto"/>
        <w:bottom w:val="none" w:sz="0" w:space="0" w:color="auto"/>
        <w:right w:val="none" w:sz="0" w:space="0" w:color="auto"/>
      </w:divBdr>
    </w:div>
    <w:div w:id="1031110019">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576746972">
      <w:bodyDiv w:val="1"/>
      <w:marLeft w:val="0"/>
      <w:marRight w:val="0"/>
      <w:marTop w:val="0"/>
      <w:marBottom w:val="0"/>
      <w:divBdr>
        <w:top w:val="none" w:sz="0" w:space="0" w:color="auto"/>
        <w:left w:val="none" w:sz="0" w:space="0" w:color="auto"/>
        <w:bottom w:val="none" w:sz="0" w:space="0" w:color="auto"/>
        <w:right w:val="none" w:sz="0" w:space="0" w:color="auto"/>
      </w:divBdr>
    </w:div>
    <w:div w:id="1591741085">
      <w:bodyDiv w:val="1"/>
      <w:marLeft w:val="0"/>
      <w:marRight w:val="0"/>
      <w:marTop w:val="0"/>
      <w:marBottom w:val="0"/>
      <w:divBdr>
        <w:top w:val="none" w:sz="0" w:space="0" w:color="auto"/>
        <w:left w:val="none" w:sz="0" w:space="0" w:color="auto"/>
        <w:bottom w:val="none" w:sz="0" w:space="0" w:color="auto"/>
        <w:right w:val="none" w:sz="0" w:space="0" w:color="auto"/>
      </w:divBdr>
    </w:div>
    <w:div w:id="1942058397">
      <w:bodyDiv w:val="1"/>
      <w:marLeft w:val="0"/>
      <w:marRight w:val="0"/>
      <w:marTop w:val="0"/>
      <w:marBottom w:val="0"/>
      <w:divBdr>
        <w:top w:val="none" w:sz="0" w:space="0" w:color="auto"/>
        <w:left w:val="none" w:sz="0" w:space="0" w:color="auto"/>
        <w:bottom w:val="none" w:sz="0" w:space="0" w:color="auto"/>
        <w:right w:val="none" w:sz="0" w:space="0" w:color="auto"/>
      </w:divBdr>
    </w:div>
    <w:div w:id="21290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e248a1b-0cc3-4de0-abc3-b125bba4246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2287-9D67-4C54-B60E-E859D2F2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6710</Words>
  <Characters>3825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2025-07-23T07:20:00Z</dcterms:created>
  <dcterms:modified xsi:type="dcterms:W3CDTF">2025-09-05T07:40:00Z</dcterms:modified>
</cp:coreProperties>
</file>