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CBCE" w14:textId="77777777" w:rsidR="002A5DE4" w:rsidRDefault="002A5DE4" w:rsidP="002B286A">
      <w:pPr>
        <w:pStyle w:val="Default"/>
        <w:spacing w:line="276" w:lineRule="auto"/>
        <w:jc w:val="both"/>
        <w:rPr>
          <w:b/>
          <w:bCs/>
          <w:color w:val="auto"/>
        </w:rPr>
      </w:pPr>
      <w:bookmarkStart w:id="0" w:name="OLE_LINK1"/>
      <w:r>
        <w:rPr>
          <w:b/>
          <w:bCs/>
          <w:color w:val="auto"/>
        </w:rPr>
        <w:t>Nokavēto nodokļu maksājumu atlīdzināšana no juridiskās personas valdes locekļa, ja juridiskā persona ir izslēgta no komercreģistra un nodokļu parādi ir dzēsti</w:t>
      </w:r>
    </w:p>
    <w:p w14:paraId="1FA6713C" w14:textId="77777777" w:rsidR="002A5DE4" w:rsidRDefault="002A5DE4" w:rsidP="002B286A">
      <w:pPr>
        <w:pStyle w:val="Default"/>
        <w:spacing w:line="276" w:lineRule="auto"/>
        <w:jc w:val="both"/>
      </w:pPr>
      <w:r>
        <w:t>1. Likums paredz Valsts ieņēmumu dienestam alternatīvu parādus piedzīt gan no juridiskās personas, gan no valdes locekļa, kas vienlaikus arī nozīmē, ka juridiskajai personai ir jāpastāv, lai šāda alternatīva būtu iespējama. Proti, nokavēto nodokļu maksājumu atlīdzinājums no valdes locekļa nav iespējams, ja juridiskā persona ir izslēgta no komercreģistra un nodokļu parādi ir dzēsti.</w:t>
      </w:r>
    </w:p>
    <w:p w14:paraId="4F52C4A4" w14:textId="77777777" w:rsidR="002A5DE4" w:rsidRDefault="002A5DE4" w:rsidP="002B286A">
      <w:pPr>
        <w:pStyle w:val="Default"/>
        <w:spacing w:line="276" w:lineRule="auto"/>
        <w:jc w:val="both"/>
      </w:pPr>
      <w:r>
        <w:t xml:space="preserve">2. Uzsākot procesu par juridiskās personas nokavēto nodokļu maksājumu atlīdzināšanu no valdes locekļa, juridiskajai personai vai valdes loceklim ir tiesības iesniegt tiesā tiesiskās aizsardzības procesa vai maksātnespējas procesa pieteikumu, kas gadījumā, ja tiesa pieņem attiecīgu nolēmumu, kalpo par pamatu procesa par parādu atlīdzināšanu no valdes locekļa izbeigšanai. Taču situācijā, kad juridiskā persona vairs nepastāv, valdes loceklis nevar izmantot šo likumā paredzēto iespēju. Procesa par parādu atlīdzināšanu no valdes locekļa gaitā valdes loceklis atbild par juridiskās personas nokavētajām nodokļu saistībām solidāri ar juridisko personu. </w:t>
      </w:r>
    </w:p>
    <w:p w14:paraId="354EAA1C" w14:textId="77777777" w:rsidR="002A5DE4" w:rsidRDefault="002A5DE4" w:rsidP="002B286A">
      <w:pPr>
        <w:pStyle w:val="Default"/>
        <w:spacing w:line="276" w:lineRule="auto"/>
        <w:jc w:val="both"/>
      </w:pPr>
      <w:r>
        <w:t xml:space="preserve">3. Ja sabiedrība tiek izslēgta no komercreģistra, </w:t>
      </w:r>
      <w:proofErr w:type="spellStart"/>
      <w:r>
        <w:t>prezumējams</w:t>
      </w:r>
      <w:proofErr w:type="spellEnd"/>
      <w:r>
        <w:t xml:space="preserve">, ka visas procedūras, kuras ir vērstas uz parādu piedziņu un kreditoru prasījumu apmierināšanu, ir īstenotas un izslēgšana no komercreģistra ir noslēdzoša darbība, kas </w:t>
      </w:r>
      <w:proofErr w:type="spellStart"/>
      <w:r>
        <w:t>citstarp</w:t>
      </w:r>
      <w:proofErr w:type="spellEnd"/>
      <w:r>
        <w:t xml:space="preserve"> apstiprina, ka parāda atgūšana vairs nav iespējama.</w:t>
      </w:r>
    </w:p>
    <w:p w14:paraId="25E0C88B" w14:textId="77777777" w:rsidR="002A5DE4" w:rsidRDefault="002A5DE4" w:rsidP="002B286A">
      <w:pPr>
        <w:pStyle w:val="Default"/>
        <w:spacing w:line="276" w:lineRule="auto"/>
        <w:jc w:val="both"/>
      </w:pPr>
      <w:r>
        <w:rPr>
          <w:color w:val="auto"/>
        </w:rPr>
        <w:t xml:space="preserve">Ja nodokļu parādi ir dzēsti, </w:t>
      </w:r>
      <w:r>
        <w:t xml:space="preserve">likuma „Par nodokļiem </w:t>
      </w:r>
      <w:r>
        <w:rPr>
          <w:color w:val="auto"/>
        </w:rPr>
        <w:t>un nodevām” 60.panta pirmā daļa nav piemērojama un nav iespējama nokavēto nodokļu maksājumu atlīdzināšanas no juridiskās personas valdes locekļa.</w:t>
      </w:r>
    </w:p>
    <w:p w14:paraId="5C975236" w14:textId="77777777" w:rsidR="002A5DE4" w:rsidRDefault="002A5DE4" w:rsidP="002B286A">
      <w:pPr>
        <w:pStyle w:val="Default"/>
        <w:spacing w:line="276" w:lineRule="auto"/>
        <w:jc w:val="both"/>
        <w:rPr>
          <w:b/>
          <w:bCs/>
          <w:color w:val="4472C4"/>
        </w:rPr>
      </w:pPr>
    </w:p>
    <w:p w14:paraId="3439BADC" w14:textId="77777777" w:rsidR="002A5DE4" w:rsidRDefault="002A5DE4" w:rsidP="002B286A">
      <w:pPr>
        <w:pStyle w:val="Default"/>
        <w:spacing w:line="276" w:lineRule="auto"/>
        <w:jc w:val="both"/>
        <w:rPr>
          <w:b/>
          <w:bCs/>
        </w:rPr>
      </w:pPr>
      <w:r>
        <w:rPr>
          <w:b/>
          <w:bCs/>
        </w:rPr>
        <w:t>Audita rezultātā pieņemtu lēmumu nav iespējams izdot attiecībā uz nodokļu maksātāju, kurš izslēgts no komercreģistra</w:t>
      </w:r>
    </w:p>
    <w:p w14:paraId="25C24A36" w14:textId="77777777" w:rsidR="002A5DE4" w:rsidRDefault="002A5DE4" w:rsidP="002B286A">
      <w:pPr>
        <w:pStyle w:val="Default"/>
        <w:spacing w:line="276" w:lineRule="auto"/>
        <w:jc w:val="both"/>
      </w:pPr>
      <w:r>
        <w:t>Atbilstoši likuma „Par nodokļiem un nodevām” 23.pantam nodokļu auditu parasti veic un nodokļu maksājumus precizē konkrētam nodokļu maksātājam, attiecībā uz kuru audita rezultātā tiek izdots administratīvais akts, kas tad arī rada saistošas tiesiskas sekas un pienākumu samaksāt budžetā papildus aprēķinātos nodokļus. Šādu administratīvo aktu nav iespējams izdot attiecībā uz nodokļu maksātāju, kas vairs nepastāv.</w:t>
      </w:r>
    </w:p>
    <w:p w14:paraId="14FBB3EC" w14:textId="36177773" w:rsidR="00EC3E6B" w:rsidRPr="00405A5D" w:rsidRDefault="00EC3E6B" w:rsidP="002B286A">
      <w:pPr>
        <w:pStyle w:val="BodyText2"/>
        <w:spacing w:line="276" w:lineRule="auto"/>
        <w:rPr>
          <w:rFonts w:asciiTheme="majorBidi" w:hAnsiTheme="majorBidi" w:cstheme="majorBidi"/>
          <w:lang w:val="lv-LV"/>
        </w:rPr>
      </w:pPr>
    </w:p>
    <w:p w14:paraId="17322BEB" w14:textId="49597345" w:rsidR="00EC3E6B" w:rsidRPr="002B286A" w:rsidRDefault="00EC3E6B" w:rsidP="002B286A">
      <w:pPr>
        <w:spacing w:line="276" w:lineRule="auto"/>
        <w:jc w:val="center"/>
        <w:rPr>
          <w:rFonts w:asciiTheme="majorBidi" w:hAnsiTheme="majorBidi" w:cstheme="majorBidi"/>
          <w:b/>
        </w:rPr>
      </w:pPr>
      <w:r w:rsidRPr="002B286A">
        <w:rPr>
          <w:rFonts w:asciiTheme="majorBidi" w:hAnsiTheme="majorBidi" w:cstheme="majorBidi"/>
          <w:b/>
        </w:rPr>
        <w:t>Latvijas Republikas Senāt</w:t>
      </w:r>
      <w:r w:rsidR="00FA7B92" w:rsidRPr="002B286A">
        <w:rPr>
          <w:rFonts w:asciiTheme="majorBidi" w:hAnsiTheme="majorBidi" w:cstheme="majorBidi"/>
          <w:b/>
        </w:rPr>
        <w:t>a</w:t>
      </w:r>
      <w:r w:rsidR="00FA7B92" w:rsidRPr="002B286A">
        <w:rPr>
          <w:rFonts w:asciiTheme="majorBidi" w:hAnsiTheme="majorBidi" w:cstheme="majorBidi"/>
          <w:b/>
        </w:rPr>
        <w:br/>
        <w:t>Administratīvo lietu departamenta</w:t>
      </w:r>
      <w:r w:rsidR="00FA7B92" w:rsidRPr="002B286A">
        <w:rPr>
          <w:rFonts w:asciiTheme="majorBidi" w:hAnsiTheme="majorBidi" w:cstheme="majorBidi"/>
          <w:b/>
        </w:rPr>
        <w:br/>
        <w:t xml:space="preserve">2025.gada 17.jūnija </w:t>
      </w:r>
    </w:p>
    <w:p w14:paraId="7ACB9F46" w14:textId="77777777" w:rsidR="00EC3E6B" w:rsidRPr="002B286A" w:rsidRDefault="00EC3E6B" w:rsidP="002B286A">
      <w:pPr>
        <w:spacing w:line="276" w:lineRule="auto"/>
        <w:jc w:val="center"/>
        <w:rPr>
          <w:rFonts w:asciiTheme="majorBidi" w:hAnsiTheme="majorBidi" w:cstheme="majorBidi"/>
          <w:b/>
        </w:rPr>
      </w:pPr>
      <w:r w:rsidRPr="002B286A">
        <w:rPr>
          <w:rFonts w:asciiTheme="majorBidi" w:hAnsiTheme="majorBidi" w:cstheme="majorBidi"/>
          <w:b/>
        </w:rPr>
        <w:t>SPRIEDUMS</w:t>
      </w:r>
    </w:p>
    <w:p w14:paraId="1566C9F8" w14:textId="1E683CAF" w:rsidR="002B286A" w:rsidRPr="002B286A" w:rsidRDefault="00FA7B92" w:rsidP="002B286A">
      <w:pPr>
        <w:spacing w:line="276" w:lineRule="auto"/>
        <w:jc w:val="center"/>
        <w:rPr>
          <w:rFonts w:asciiTheme="majorBidi" w:hAnsiTheme="majorBidi" w:cstheme="majorBidi"/>
          <w:b/>
          <w:bCs/>
        </w:rPr>
      </w:pPr>
      <w:r w:rsidRPr="002B286A">
        <w:rPr>
          <w:rFonts w:asciiTheme="majorBidi" w:eastAsiaTheme="minorEastAsia" w:hAnsiTheme="majorBidi" w:cstheme="majorBidi"/>
          <w:b/>
          <w:bCs/>
          <w:lang w:eastAsia="en-US"/>
        </w:rPr>
        <w:t>Lieta Nr.</w:t>
      </w:r>
      <w:r w:rsidRPr="002B286A">
        <w:rPr>
          <w:rFonts w:asciiTheme="majorBidi" w:hAnsiTheme="majorBidi" w:cstheme="majorBidi"/>
          <w:b/>
          <w:bCs/>
        </w:rPr>
        <w:t> A420175521</w:t>
      </w:r>
      <w:r w:rsidRPr="002B286A">
        <w:rPr>
          <w:rFonts w:asciiTheme="majorBidi" w:eastAsiaTheme="minorEastAsia" w:hAnsiTheme="majorBidi" w:cstheme="majorBidi"/>
          <w:b/>
          <w:bCs/>
          <w:lang w:eastAsia="en-US"/>
        </w:rPr>
        <w:t>, SKA-82/2025</w:t>
      </w:r>
    </w:p>
    <w:p w14:paraId="54FF6B90" w14:textId="72EDCAFC" w:rsidR="00FA7B92" w:rsidRPr="002B286A" w:rsidRDefault="002B286A" w:rsidP="002B286A">
      <w:pPr>
        <w:spacing w:line="276" w:lineRule="auto"/>
        <w:jc w:val="center"/>
        <w:rPr>
          <w:rFonts w:asciiTheme="majorBidi" w:hAnsiTheme="majorBidi" w:cstheme="majorBidi"/>
          <w:b/>
        </w:rPr>
      </w:pPr>
      <w:r w:rsidRPr="002B286A">
        <w:rPr>
          <w:rFonts w:eastAsiaTheme="minorHAnsi"/>
          <w:color w:val="000000"/>
          <w:lang w:eastAsia="en-US"/>
        </w:rPr>
        <w:t xml:space="preserve"> </w:t>
      </w:r>
      <w:hyperlink r:id="rId8" w:history="1">
        <w:r w:rsidRPr="00CB34B5">
          <w:rPr>
            <w:rStyle w:val="Hyperlink"/>
            <w:rFonts w:eastAsiaTheme="minorHAnsi"/>
            <w:lang w:eastAsia="en-US"/>
          </w:rPr>
          <w:t>ECLI:LV:AT:2025:0617.A4</w:t>
        </w:r>
        <w:r w:rsidRPr="00CB34B5">
          <w:rPr>
            <w:rStyle w:val="Hyperlink"/>
            <w:rFonts w:eastAsiaTheme="minorHAnsi"/>
            <w:lang w:eastAsia="en-US"/>
          </w:rPr>
          <w:t>20175521.11.S</w:t>
        </w:r>
      </w:hyperlink>
    </w:p>
    <w:p w14:paraId="4CFA49FB" w14:textId="77777777" w:rsidR="00EC3E6B" w:rsidRPr="00405A5D" w:rsidRDefault="00EC3E6B" w:rsidP="002B286A">
      <w:pPr>
        <w:spacing w:line="276" w:lineRule="auto"/>
        <w:rPr>
          <w:rFonts w:asciiTheme="majorBidi" w:hAnsiTheme="majorBidi" w:cstheme="majorBidi"/>
        </w:rPr>
      </w:pPr>
    </w:p>
    <w:p w14:paraId="38F50EE8" w14:textId="58371CCE" w:rsidR="00EC3E6B" w:rsidRPr="00405A5D" w:rsidRDefault="00EC3E6B" w:rsidP="002B286A">
      <w:pPr>
        <w:spacing w:line="276" w:lineRule="auto"/>
        <w:ind w:firstLine="720"/>
        <w:jc w:val="both"/>
        <w:rPr>
          <w:rFonts w:asciiTheme="majorBidi" w:hAnsiTheme="majorBidi" w:cstheme="majorBidi"/>
        </w:rPr>
      </w:pPr>
      <w:r w:rsidRPr="00405A5D">
        <w:rPr>
          <w:rFonts w:asciiTheme="majorBidi" w:hAnsiTheme="majorBidi" w:cstheme="majorBidi"/>
        </w:rPr>
        <w:t xml:space="preserve">Senāts šādā sastāvā: senatore referente Dzintra Amerika, senatores </w:t>
      </w:r>
      <w:r w:rsidR="00FA610D">
        <w:rPr>
          <w:rFonts w:asciiTheme="majorBidi" w:hAnsiTheme="majorBidi" w:cstheme="majorBidi"/>
        </w:rPr>
        <w:t>Anita Kovaļevska un Diāna Makarova</w:t>
      </w:r>
    </w:p>
    <w:p w14:paraId="2C49A343" w14:textId="77777777" w:rsidR="00EC3E6B" w:rsidRPr="00405A5D" w:rsidRDefault="00EC3E6B" w:rsidP="002B286A">
      <w:pPr>
        <w:spacing w:line="276" w:lineRule="auto"/>
        <w:ind w:firstLine="720"/>
        <w:jc w:val="both"/>
        <w:rPr>
          <w:rFonts w:asciiTheme="majorBidi" w:hAnsiTheme="majorBidi" w:cstheme="majorBidi"/>
        </w:rPr>
      </w:pPr>
    </w:p>
    <w:p w14:paraId="20091809" w14:textId="3E3B1D82" w:rsidR="00EC3E6B" w:rsidRPr="00405A5D" w:rsidRDefault="00EC3E6B" w:rsidP="002B286A">
      <w:pPr>
        <w:spacing w:line="276" w:lineRule="auto"/>
        <w:ind w:firstLine="720"/>
        <w:jc w:val="both"/>
        <w:rPr>
          <w:rFonts w:asciiTheme="majorBidi" w:hAnsiTheme="majorBidi" w:cstheme="majorBidi"/>
        </w:rPr>
      </w:pPr>
      <w:r w:rsidRPr="00405A5D">
        <w:rPr>
          <w:rFonts w:asciiTheme="majorBidi" w:hAnsiTheme="majorBidi" w:cstheme="majorBidi"/>
        </w:rPr>
        <w:t xml:space="preserve">rakstveida procesā izskatīja administratīvo lietu, kas ierosināta, </w:t>
      </w:r>
      <w:r w:rsidRPr="00405A5D">
        <w:rPr>
          <w:rFonts w:asciiTheme="majorBidi" w:hAnsiTheme="majorBidi" w:cstheme="majorBidi"/>
          <w:lang w:eastAsia="lv-LV"/>
        </w:rPr>
        <w:t>pamatojoties uz</w:t>
      </w:r>
      <w:r w:rsidR="008D2865" w:rsidRPr="00405A5D">
        <w:rPr>
          <w:rFonts w:asciiTheme="majorBidi" w:hAnsiTheme="majorBidi" w:cstheme="majorBidi"/>
          <w:lang w:eastAsia="lv-LV"/>
        </w:rPr>
        <w:t xml:space="preserve"> </w:t>
      </w:r>
      <w:r w:rsidR="002B286A">
        <w:rPr>
          <w:rFonts w:asciiTheme="majorBidi" w:hAnsiTheme="majorBidi" w:cstheme="majorBidi"/>
          <w:lang w:eastAsia="lv-LV"/>
        </w:rPr>
        <w:t xml:space="preserve">[pers. A] </w:t>
      </w:r>
      <w:r w:rsidR="00326A03" w:rsidRPr="00326A03">
        <w:rPr>
          <w:rFonts w:asciiTheme="majorBidi" w:hAnsiTheme="majorBidi" w:cstheme="majorBidi"/>
          <w:lang w:eastAsia="lv-LV"/>
        </w:rPr>
        <w:t>pieteikumu par Valsts ieņēmumu dienesta 2021.gada 29.aprīļa lēmuma Nr.</w:t>
      </w:r>
      <w:r w:rsidR="00326A03">
        <w:rPr>
          <w:rFonts w:asciiTheme="majorBidi" w:hAnsiTheme="majorBidi" w:cstheme="majorBidi"/>
          <w:lang w:eastAsia="lv-LV"/>
        </w:rPr>
        <w:t> </w:t>
      </w:r>
      <w:r w:rsidR="00326A03" w:rsidRPr="00326A03">
        <w:rPr>
          <w:rFonts w:asciiTheme="majorBidi" w:hAnsiTheme="majorBidi" w:cstheme="majorBidi"/>
          <w:lang w:eastAsia="lv-LV"/>
        </w:rPr>
        <w:t>31.1-22.11/22.11/5086 atcelšanu</w:t>
      </w:r>
      <w:r w:rsidRPr="00405A5D">
        <w:rPr>
          <w:rFonts w:asciiTheme="majorBidi" w:hAnsiTheme="majorBidi" w:cstheme="majorBidi"/>
        </w:rPr>
        <w:t>, sakarā ar</w:t>
      </w:r>
      <w:r w:rsidR="008D2865" w:rsidRPr="00405A5D">
        <w:rPr>
          <w:rFonts w:asciiTheme="majorBidi" w:hAnsiTheme="majorBidi" w:cstheme="majorBidi"/>
        </w:rPr>
        <w:t xml:space="preserve"> </w:t>
      </w:r>
      <w:r w:rsidR="002B286A">
        <w:rPr>
          <w:rFonts w:asciiTheme="majorBidi" w:hAnsiTheme="majorBidi" w:cstheme="majorBidi"/>
          <w:lang w:eastAsia="lv-LV"/>
        </w:rPr>
        <w:t xml:space="preserve">[pers. A] </w:t>
      </w:r>
      <w:r w:rsidRPr="00405A5D">
        <w:rPr>
          <w:rFonts w:asciiTheme="majorBidi" w:hAnsiTheme="majorBidi" w:cstheme="majorBidi"/>
        </w:rPr>
        <w:t>kasācijas sūdzību par Administratīvās apgabaltiesas 202</w:t>
      </w:r>
      <w:r w:rsidR="00326A03">
        <w:rPr>
          <w:rFonts w:asciiTheme="majorBidi" w:hAnsiTheme="majorBidi" w:cstheme="majorBidi"/>
        </w:rPr>
        <w:t>3</w:t>
      </w:r>
      <w:r w:rsidRPr="00405A5D">
        <w:rPr>
          <w:rFonts w:asciiTheme="majorBidi" w:hAnsiTheme="majorBidi" w:cstheme="majorBidi"/>
        </w:rPr>
        <w:t xml:space="preserve">.gada </w:t>
      </w:r>
      <w:r w:rsidR="00326A03">
        <w:rPr>
          <w:rFonts w:asciiTheme="majorBidi" w:hAnsiTheme="majorBidi" w:cstheme="majorBidi"/>
        </w:rPr>
        <w:t>9.maija</w:t>
      </w:r>
      <w:r w:rsidRPr="00405A5D">
        <w:rPr>
          <w:rFonts w:asciiTheme="majorBidi" w:hAnsiTheme="majorBidi" w:cstheme="majorBidi"/>
        </w:rPr>
        <w:t xml:space="preserve"> spriedumu.</w:t>
      </w:r>
    </w:p>
    <w:p w14:paraId="17EBCAD1" w14:textId="77777777" w:rsidR="00EC3E6B" w:rsidRPr="00405A5D" w:rsidRDefault="00EC3E6B" w:rsidP="002B286A">
      <w:pPr>
        <w:spacing w:line="276" w:lineRule="auto"/>
        <w:jc w:val="both"/>
        <w:rPr>
          <w:rFonts w:asciiTheme="majorBidi" w:hAnsiTheme="majorBidi" w:cstheme="majorBidi"/>
        </w:rPr>
      </w:pPr>
    </w:p>
    <w:p w14:paraId="4BD07A95" w14:textId="77777777" w:rsidR="00EC3E6B" w:rsidRPr="00405A5D" w:rsidRDefault="00EC3E6B" w:rsidP="002B286A">
      <w:pPr>
        <w:spacing w:line="276" w:lineRule="auto"/>
        <w:jc w:val="center"/>
        <w:rPr>
          <w:rFonts w:asciiTheme="majorBidi" w:hAnsiTheme="majorBidi" w:cstheme="majorBidi"/>
          <w:b/>
          <w:bCs/>
        </w:rPr>
      </w:pPr>
      <w:r w:rsidRPr="00405A5D">
        <w:rPr>
          <w:rFonts w:asciiTheme="majorBidi" w:hAnsiTheme="majorBidi" w:cstheme="majorBidi"/>
          <w:b/>
          <w:bCs/>
        </w:rPr>
        <w:t>Aprakstošā daļa</w:t>
      </w:r>
    </w:p>
    <w:p w14:paraId="17FB8AFC" w14:textId="77777777" w:rsidR="00EC3E6B" w:rsidRPr="00405A5D" w:rsidRDefault="00EC3E6B" w:rsidP="002B286A">
      <w:pPr>
        <w:spacing w:line="276" w:lineRule="auto"/>
        <w:ind w:firstLine="567"/>
        <w:jc w:val="both"/>
        <w:rPr>
          <w:rFonts w:asciiTheme="majorBidi" w:hAnsiTheme="majorBidi" w:cstheme="majorBidi"/>
        </w:rPr>
      </w:pPr>
    </w:p>
    <w:p w14:paraId="319CC8FA" w14:textId="1EF6734E" w:rsidR="00235B4B" w:rsidRPr="00405A5D" w:rsidRDefault="00EC3E6B" w:rsidP="002B286A">
      <w:pPr>
        <w:spacing w:line="276" w:lineRule="auto"/>
        <w:ind w:firstLine="720"/>
        <w:jc w:val="both"/>
        <w:rPr>
          <w:rFonts w:asciiTheme="majorBidi" w:hAnsiTheme="majorBidi" w:cstheme="majorBidi"/>
          <w:lang w:eastAsia="lv-LV"/>
        </w:rPr>
      </w:pPr>
      <w:r w:rsidRPr="00405A5D">
        <w:rPr>
          <w:rFonts w:asciiTheme="majorBidi" w:hAnsiTheme="majorBidi" w:cstheme="majorBidi"/>
          <w:lang w:eastAsia="lv-LV"/>
        </w:rPr>
        <w:t xml:space="preserve">[1] </w:t>
      </w:r>
      <w:r w:rsidR="00183053" w:rsidRPr="00183053">
        <w:rPr>
          <w:rFonts w:asciiTheme="majorBidi" w:hAnsiTheme="majorBidi" w:cstheme="majorBidi"/>
          <w:lang w:eastAsia="lv-LV"/>
        </w:rPr>
        <w:t>Ar Valsts ieņēmumu dienesta 2021.gada 29.aprīļa lēmumu Nr</w:t>
      </w:r>
      <w:r w:rsidR="00183053">
        <w:rPr>
          <w:rFonts w:asciiTheme="majorBidi" w:hAnsiTheme="majorBidi" w:cstheme="majorBidi"/>
          <w:lang w:eastAsia="lv-LV"/>
        </w:rPr>
        <w:t>. </w:t>
      </w:r>
      <w:r w:rsidR="00183053" w:rsidRPr="00183053">
        <w:rPr>
          <w:rFonts w:asciiTheme="majorBidi" w:hAnsiTheme="majorBidi" w:cstheme="majorBidi"/>
          <w:lang w:eastAsia="lv-LV"/>
        </w:rPr>
        <w:t>31.1</w:t>
      </w:r>
      <w:r w:rsidR="00183053">
        <w:rPr>
          <w:rFonts w:asciiTheme="majorBidi" w:hAnsiTheme="majorBidi" w:cstheme="majorBidi"/>
          <w:lang w:eastAsia="lv-LV"/>
        </w:rPr>
        <w:noBreakHyphen/>
      </w:r>
      <w:r w:rsidR="00183053" w:rsidRPr="00183053">
        <w:rPr>
          <w:rFonts w:asciiTheme="majorBidi" w:hAnsiTheme="majorBidi" w:cstheme="majorBidi"/>
          <w:lang w:eastAsia="lv-LV"/>
        </w:rPr>
        <w:t>22.11/22.11/5086 kā galīgo administratīvo aktu</w:t>
      </w:r>
      <w:r w:rsidR="004948CF">
        <w:rPr>
          <w:rFonts w:asciiTheme="majorBidi" w:hAnsiTheme="majorBidi" w:cstheme="majorBidi"/>
          <w:lang w:eastAsia="lv-LV"/>
        </w:rPr>
        <w:t xml:space="preserve">, ar kuru atstāts negrozīts </w:t>
      </w:r>
      <w:r w:rsidR="004948CF" w:rsidRPr="009E77F4">
        <w:rPr>
          <w:rFonts w:asciiTheme="majorBidi" w:hAnsiTheme="majorBidi" w:cstheme="majorBidi"/>
          <w:lang w:eastAsia="lv-LV"/>
        </w:rPr>
        <w:t>sākotnējais 2020.gada 30.decembra lēmums,</w:t>
      </w:r>
      <w:r w:rsidR="00183053" w:rsidRPr="009E77F4">
        <w:rPr>
          <w:rFonts w:asciiTheme="majorBidi" w:hAnsiTheme="majorBidi" w:cstheme="majorBidi"/>
          <w:lang w:eastAsia="lv-LV"/>
        </w:rPr>
        <w:t xml:space="preserve"> pieteicējam </w:t>
      </w:r>
      <w:r w:rsidR="002B286A">
        <w:rPr>
          <w:rFonts w:asciiTheme="majorBidi" w:hAnsiTheme="majorBidi" w:cstheme="majorBidi"/>
          <w:lang w:eastAsia="lv-LV"/>
        </w:rPr>
        <w:t xml:space="preserve">[pers. A] </w:t>
      </w:r>
      <w:r w:rsidR="00183053" w:rsidRPr="009E77F4">
        <w:rPr>
          <w:rFonts w:asciiTheme="majorBidi" w:hAnsiTheme="majorBidi" w:cstheme="majorBidi"/>
          <w:lang w:eastAsia="lv-LV"/>
        </w:rPr>
        <w:t>kā SIA „</w:t>
      </w:r>
      <w:proofErr w:type="spellStart"/>
      <w:r w:rsidR="00183053" w:rsidRPr="009E77F4">
        <w:rPr>
          <w:rFonts w:asciiTheme="majorBidi" w:hAnsiTheme="majorBidi" w:cstheme="majorBidi"/>
          <w:lang w:eastAsia="lv-LV"/>
        </w:rPr>
        <w:t>Can</w:t>
      </w:r>
      <w:proofErr w:type="spellEnd"/>
      <w:r w:rsidR="00183053" w:rsidRPr="009E77F4">
        <w:rPr>
          <w:rFonts w:asciiTheme="majorBidi" w:hAnsiTheme="majorBidi" w:cstheme="majorBidi"/>
          <w:lang w:eastAsia="lv-LV"/>
        </w:rPr>
        <w:t>-</w:t>
      </w:r>
      <w:r w:rsidR="00183053" w:rsidRPr="00183053">
        <w:rPr>
          <w:rFonts w:asciiTheme="majorBidi" w:hAnsiTheme="majorBidi" w:cstheme="majorBidi"/>
          <w:lang w:eastAsia="lv-LV"/>
        </w:rPr>
        <w:t>USA” bijušajam valdes loceklim noteikts pienākums atlīdzināt budžetam SIA</w:t>
      </w:r>
      <w:r w:rsidR="00183053">
        <w:rPr>
          <w:rFonts w:asciiTheme="majorBidi" w:hAnsiTheme="majorBidi" w:cstheme="majorBidi"/>
          <w:lang w:eastAsia="lv-LV"/>
        </w:rPr>
        <w:t> </w:t>
      </w:r>
      <w:r w:rsidR="00183053" w:rsidRPr="00183053">
        <w:rPr>
          <w:rFonts w:asciiTheme="majorBidi" w:hAnsiTheme="majorBidi" w:cstheme="majorBidi"/>
          <w:lang w:eastAsia="lv-LV"/>
        </w:rPr>
        <w:t>„Can-USA” nokavētos nodokļu maksājumus 99</w:t>
      </w:r>
      <w:r w:rsidR="00183053">
        <w:rPr>
          <w:rFonts w:asciiTheme="majorBidi" w:hAnsiTheme="majorBidi" w:cstheme="majorBidi"/>
          <w:lang w:eastAsia="lv-LV"/>
        </w:rPr>
        <w:t> </w:t>
      </w:r>
      <w:r w:rsidR="00183053" w:rsidRPr="00183053">
        <w:rPr>
          <w:rFonts w:asciiTheme="majorBidi" w:hAnsiTheme="majorBidi" w:cstheme="majorBidi"/>
          <w:lang w:eastAsia="lv-LV"/>
        </w:rPr>
        <w:t>117,03</w:t>
      </w:r>
      <w:r w:rsidR="00183053">
        <w:rPr>
          <w:rFonts w:asciiTheme="majorBidi" w:hAnsiTheme="majorBidi" w:cstheme="majorBidi"/>
          <w:lang w:eastAsia="lv-LV"/>
        </w:rPr>
        <w:t> </w:t>
      </w:r>
      <w:r w:rsidR="00183053" w:rsidRPr="00183053">
        <w:rPr>
          <w:rFonts w:asciiTheme="majorBidi" w:hAnsiTheme="majorBidi" w:cstheme="majorBidi"/>
          <w:i/>
          <w:iCs/>
          <w:lang w:eastAsia="lv-LV"/>
        </w:rPr>
        <w:t>euro</w:t>
      </w:r>
      <w:r w:rsidR="00183053" w:rsidRPr="00183053">
        <w:rPr>
          <w:rFonts w:asciiTheme="majorBidi" w:hAnsiTheme="majorBidi" w:cstheme="majorBidi"/>
          <w:lang w:eastAsia="lv-LV"/>
        </w:rPr>
        <w:t>.</w:t>
      </w:r>
      <w:r w:rsidR="00C14613">
        <w:rPr>
          <w:rFonts w:asciiTheme="majorBidi" w:hAnsiTheme="majorBidi" w:cstheme="majorBidi"/>
          <w:lang w:eastAsia="lv-LV"/>
        </w:rPr>
        <w:t xml:space="preserve"> </w:t>
      </w:r>
      <w:r w:rsidR="00235B4B">
        <w:rPr>
          <w:rFonts w:asciiTheme="majorBidi" w:hAnsiTheme="majorBidi" w:cstheme="majorBidi"/>
          <w:lang w:eastAsia="lv-LV"/>
        </w:rPr>
        <w:t xml:space="preserve">Dienests lēmumā konstatēja, ka ir izpildījušies visi </w:t>
      </w:r>
      <w:r w:rsidR="00235B4B" w:rsidRPr="00235B4B">
        <w:rPr>
          <w:rFonts w:asciiTheme="majorBidi" w:hAnsiTheme="majorBidi" w:cstheme="majorBidi"/>
          <w:lang w:eastAsia="lv-LV"/>
        </w:rPr>
        <w:t>likuma „Par nodokļiem un nodevām” 60.panta pirmajā daļā minētie kritēriji</w:t>
      </w:r>
      <w:r w:rsidR="00CD725D">
        <w:rPr>
          <w:rFonts w:asciiTheme="majorBidi" w:hAnsiTheme="majorBidi" w:cstheme="majorBidi"/>
          <w:lang w:eastAsia="lv-LV"/>
        </w:rPr>
        <w:t xml:space="preserve">, lai </w:t>
      </w:r>
      <w:r w:rsidR="00C14613">
        <w:rPr>
          <w:rFonts w:asciiTheme="majorBidi" w:hAnsiTheme="majorBidi" w:cstheme="majorBidi"/>
          <w:lang w:eastAsia="lv-LV"/>
        </w:rPr>
        <w:t xml:space="preserve">pieteicējam uzliktu šādu pienākumu. </w:t>
      </w:r>
    </w:p>
    <w:p w14:paraId="353CC83B" w14:textId="466AA40B" w:rsidR="006A7F0A" w:rsidRPr="00405A5D" w:rsidRDefault="009A0DF5" w:rsidP="002B286A">
      <w:pPr>
        <w:spacing w:line="276" w:lineRule="auto"/>
        <w:ind w:firstLine="720"/>
        <w:jc w:val="both"/>
      </w:pPr>
      <w:r w:rsidRPr="00405A5D">
        <w:t>Pieteicēj</w:t>
      </w:r>
      <w:r w:rsidR="009C58FB">
        <w:t>s lēmum</w:t>
      </w:r>
      <w:r w:rsidR="005A588E">
        <w:t xml:space="preserve">u </w:t>
      </w:r>
      <w:r w:rsidRPr="00405A5D">
        <w:t xml:space="preserve">pārsūdzēja tiesā. </w:t>
      </w:r>
    </w:p>
    <w:p w14:paraId="6E803B7B" w14:textId="77777777" w:rsidR="00EC3E6B" w:rsidRPr="00405A5D" w:rsidRDefault="00EC3E6B" w:rsidP="002B286A">
      <w:pPr>
        <w:spacing w:line="276" w:lineRule="auto"/>
        <w:ind w:firstLine="720"/>
        <w:jc w:val="both"/>
        <w:rPr>
          <w:rFonts w:asciiTheme="majorBidi" w:hAnsiTheme="majorBidi" w:cstheme="majorBidi"/>
        </w:rPr>
      </w:pPr>
    </w:p>
    <w:p w14:paraId="4876D8B7" w14:textId="0EC8DD73" w:rsidR="00EC3E6B" w:rsidRPr="00405A5D" w:rsidRDefault="00EC3E6B" w:rsidP="002B286A">
      <w:pPr>
        <w:spacing w:line="276" w:lineRule="auto"/>
        <w:ind w:firstLine="720"/>
        <w:jc w:val="both"/>
        <w:rPr>
          <w:rFonts w:asciiTheme="majorBidi" w:hAnsiTheme="majorBidi" w:cstheme="majorBidi"/>
        </w:rPr>
      </w:pPr>
      <w:r w:rsidRPr="00405A5D">
        <w:rPr>
          <w:rFonts w:asciiTheme="majorBidi" w:hAnsiTheme="majorBidi" w:cstheme="majorBidi"/>
          <w:lang w:eastAsia="lv-LV"/>
        </w:rPr>
        <w:t>[</w:t>
      </w:r>
      <w:r w:rsidR="00341DB3">
        <w:rPr>
          <w:rFonts w:asciiTheme="majorBidi" w:hAnsiTheme="majorBidi" w:cstheme="majorBidi"/>
          <w:lang w:eastAsia="lv-LV"/>
        </w:rPr>
        <w:t>2</w:t>
      </w:r>
      <w:r w:rsidRPr="00405A5D">
        <w:rPr>
          <w:rFonts w:asciiTheme="majorBidi" w:hAnsiTheme="majorBidi" w:cstheme="majorBidi"/>
          <w:lang w:eastAsia="lv-LV"/>
        </w:rPr>
        <w:t xml:space="preserve">] Ar Administratīvās apgabaltiesas </w:t>
      </w:r>
      <w:r w:rsidRPr="00405A5D">
        <w:rPr>
          <w:rFonts w:asciiTheme="majorBidi" w:hAnsiTheme="majorBidi" w:cstheme="majorBidi"/>
        </w:rPr>
        <w:t>spriedumu pieteikums noraidīts. Spriedums</w:t>
      </w:r>
      <w:r w:rsidR="006A7F0A" w:rsidRPr="00405A5D">
        <w:rPr>
          <w:rFonts w:asciiTheme="majorBidi" w:hAnsiTheme="majorBidi" w:cstheme="majorBidi"/>
        </w:rPr>
        <w:t>, pievienojoties arī rajona tiesas sprieduma motivācijai,</w:t>
      </w:r>
      <w:r w:rsidRPr="00405A5D">
        <w:rPr>
          <w:rFonts w:asciiTheme="majorBidi" w:hAnsiTheme="majorBidi" w:cstheme="majorBidi"/>
        </w:rPr>
        <w:t xml:space="preserve"> pamatots ar turpmāk norādītajiem argumentiem.</w:t>
      </w:r>
    </w:p>
    <w:p w14:paraId="58C7F3E9" w14:textId="6A861D8C" w:rsidR="00B43357" w:rsidRDefault="00B43357" w:rsidP="002B286A">
      <w:pPr>
        <w:spacing w:line="276" w:lineRule="auto"/>
        <w:ind w:firstLine="720"/>
        <w:jc w:val="both"/>
      </w:pPr>
      <w:r>
        <w:rPr>
          <w:rFonts w:asciiTheme="majorBidi" w:hAnsiTheme="majorBidi" w:cstheme="majorBidi"/>
        </w:rPr>
        <w:t>[</w:t>
      </w:r>
      <w:r w:rsidR="00253598">
        <w:rPr>
          <w:rFonts w:asciiTheme="majorBidi" w:hAnsiTheme="majorBidi" w:cstheme="majorBidi"/>
        </w:rPr>
        <w:t>2</w:t>
      </w:r>
      <w:r>
        <w:rPr>
          <w:rFonts w:asciiTheme="majorBidi" w:hAnsiTheme="majorBidi" w:cstheme="majorBidi"/>
        </w:rPr>
        <w:t>.</w:t>
      </w:r>
      <w:r w:rsidR="005A11D5">
        <w:rPr>
          <w:rFonts w:asciiTheme="majorBidi" w:hAnsiTheme="majorBidi" w:cstheme="majorBidi"/>
        </w:rPr>
        <w:t>1</w:t>
      </w:r>
      <w:r>
        <w:rPr>
          <w:rFonts w:asciiTheme="majorBidi" w:hAnsiTheme="majorBidi" w:cstheme="majorBidi"/>
        </w:rPr>
        <w:t xml:space="preserve">] </w:t>
      </w:r>
      <w:r w:rsidRPr="00B43357">
        <w:t xml:space="preserve">Pieteicēja amata pienākumu pildīšanas laikā no 2019.gada 12.augusta </w:t>
      </w: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noBreakHyphen/>
      </w:r>
      <w:r w:rsidRPr="00183053">
        <w:rPr>
          <w:rFonts w:asciiTheme="majorBidi" w:hAnsiTheme="majorBidi" w:cstheme="majorBidi"/>
          <w:lang w:eastAsia="lv-LV"/>
        </w:rPr>
        <w:t>USA”</w:t>
      </w:r>
      <w:r>
        <w:rPr>
          <w:rFonts w:asciiTheme="majorBidi" w:hAnsiTheme="majorBidi" w:cstheme="majorBidi"/>
          <w:lang w:eastAsia="lv-LV"/>
        </w:rPr>
        <w:t xml:space="preserve"> </w:t>
      </w:r>
      <w:r w:rsidRPr="00B43357">
        <w:t>sāka veidoties nokavētie nodokļu maksājumi, kas 2019.gada 2.decembrī pārsniedza 50 Latvijas Republikā noteikto minimālo mēnešalgu kopsummu</w:t>
      </w:r>
      <w:r>
        <w:t>.</w:t>
      </w:r>
    </w:p>
    <w:p w14:paraId="69AB7685" w14:textId="420C5DDD" w:rsidR="00D55954" w:rsidRDefault="005A588E" w:rsidP="002B286A">
      <w:pPr>
        <w:spacing w:line="276" w:lineRule="auto"/>
        <w:ind w:firstLine="720"/>
        <w:jc w:val="both"/>
      </w:pPr>
      <w:r>
        <w:rPr>
          <w:rFonts w:asciiTheme="majorBidi" w:hAnsiTheme="majorBidi" w:cstheme="majorBidi"/>
          <w:lang w:eastAsia="lv-LV"/>
        </w:rPr>
        <w:t>Valsts ieņēmumu dienests</w:t>
      </w:r>
      <w:r w:rsidRPr="00503626">
        <w:rPr>
          <w:rFonts w:asciiTheme="majorBidi" w:hAnsiTheme="majorBidi" w:cstheme="majorBidi"/>
          <w:lang w:eastAsia="lv-LV"/>
        </w:rPr>
        <w:t xml:space="preserve"> </w:t>
      </w:r>
      <w:r w:rsidRPr="00503626">
        <w:t>2019.gada 22.august</w:t>
      </w:r>
      <w:r>
        <w:t>ā,</w:t>
      </w:r>
      <w:r w:rsidRPr="00503626">
        <w:t xml:space="preserve"> 2020.gada 17.janvār</w:t>
      </w:r>
      <w:r>
        <w:t xml:space="preserve">ī un </w:t>
      </w:r>
      <w:r w:rsidRPr="005A588E">
        <w:t>2020.gada 18.februār</w:t>
      </w:r>
      <w:r>
        <w:t>ī</w:t>
      </w:r>
      <w:r w:rsidRPr="00503626">
        <w:t xml:space="preserve"> </w:t>
      </w:r>
      <w:r w:rsidRPr="00503626">
        <w:rPr>
          <w:rFonts w:asciiTheme="majorBidi" w:hAnsiTheme="majorBidi" w:cstheme="majorBidi"/>
          <w:lang w:eastAsia="lv-LV"/>
        </w:rPr>
        <w:t>pieņ</w:t>
      </w:r>
      <w:r>
        <w:rPr>
          <w:rFonts w:asciiTheme="majorBidi" w:hAnsiTheme="majorBidi" w:cstheme="majorBidi"/>
          <w:lang w:eastAsia="lv-LV"/>
        </w:rPr>
        <w:t>ēmis lēmumus par</w:t>
      </w:r>
      <w:r w:rsidRPr="00503626">
        <w:rPr>
          <w:rFonts w:asciiTheme="majorBidi" w:hAnsiTheme="majorBidi" w:cstheme="majorBidi"/>
          <w:lang w:eastAsia="lv-LV"/>
        </w:rPr>
        <w:t xml:space="preserve"> </w:t>
      </w:r>
      <w:r w:rsidR="00D55954" w:rsidRPr="00503626">
        <w:rPr>
          <w:rFonts w:asciiTheme="majorBidi" w:hAnsiTheme="majorBidi" w:cstheme="majorBidi"/>
          <w:lang w:eastAsia="lv-LV"/>
        </w:rPr>
        <w:t>nokavēto nodokļu maksājumu piedziņ</w:t>
      </w:r>
      <w:r>
        <w:rPr>
          <w:rFonts w:asciiTheme="majorBidi" w:hAnsiTheme="majorBidi" w:cstheme="majorBidi"/>
          <w:lang w:eastAsia="lv-LV"/>
        </w:rPr>
        <w:t xml:space="preserve">u </w:t>
      </w:r>
      <w:r w:rsidR="008C0E0F">
        <w:rPr>
          <w:rFonts w:asciiTheme="majorBidi" w:hAnsiTheme="majorBidi" w:cstheme="majorBidi"/>
          <w:lang w:eastAsia="lv-LV"/>
        </w:rPr>
        <w:t xml:space="preserve">no </w:t>
      </w:r>
      <w:r w:rsidR="005D6651" w:rsidRPr="00183053">
        <w:rPr>
          <w:rFonts w:asciiTheme="majorBidi" w:hAnsiTheme="majorBidi" w:cstheme="majorBidi"/>
          <w:lang w:eastAsia="lv-LV"/>
        </w:rPr>
        <w:t>SIA</w:t>
      </w:r>
      <w:r w:rsidR="005D6651">
        <w:rPr>
          <w:rFonts w:asciiTheme="majorBidi" w:hAnsiTheme="majorBidi" w:cstheme="majorBidi"/>
          <w:lang w:eastAsia="lv-LV"/>
        </w:rPr>
        <w:t> </w:t>
      </w:r>
      <w:r w:rsidR="005D6651" w:rsidRPr="00183053">
        <w:rPr>
          <w:rFonts w:asciiTheme="majorBidi" w:hAnsiTheme="majorBidi" w:cstheme="majorBidi"/>
          <w:lang w:eastAsia="lv-LV"/>
        </w:rPr>
        <w:t>„Can</w:t>
      </w:r>
      <w:r w:rsidR="005D6651">
        <w:rPr>
          <w:rFonts w:asciiTheme="majorBidi" w:hAnsiTheme="majorBidi" w:cstheme="majorBidi"/>
          <w:lang w:eastAsia="lv-LV"/>
        </w:rPr>
        <w:t>-</w:t>
      </w:r>
      <w:r w:rsidR="005D6651" w:rsidRPr="00183053">
        <w:rPr>
          <w:rFonts w:asciiTheme="majorBidi" w:hAnsiTheme="majorBidi" w:cstheme="majorBidi"/>
          <w:lang w:eastAsia="lv-LV"/>
        </w:rPr>
        <w:t>USA”</w:t>
      </w:r>
      <w:r w:rsidR="008C0E0F">
        <w:rPr>
          <w:rFonts w:asciiTheme="majorBidi" w:hAnsiTheme="majorBidi" w:cstheme="majorBidi"/>
          <w:lang w:eastAsia="lv-LV"/>
        </w:rPr>
        <w:t>.</w:t>
      </w:r>
      <w:r w:rsidR="00D55954" w:rsidRPr="00503626">
        <w:t xml:space="preserve"> </w:t>
      </w:r>
      <w:r w:rsidR="008C0E0F">
        <w:t>L</w:t>
      </w:r>
      <w:r w:rsidR="00D55954" w:rsidRPr="00503626">
        <w:t xml:space="preserve">ēmumi </w:t>
      </w:r>
      <w:r w:rsidR="00945D6D">
        <w:t xml:space="preserve">paziņoti </w:t>
      </w:r>
      <w:r w:rsidR="00D55954" w:rsidRPr="00183053">
        <w:rPr>
          <w:rFonts w:asciiTheme="majorBidi" w:hAnsiTheme="majorBidi" w:cstheme="majorBidi"/>
          <w:lang w:eastAsia="lv-LV"/>
        </w:rPr>
        <w:t>SIA</w:t>
      </w:r>
      <w:r w:rsidR="00D55954">
        <w:rPr>
          <w:rFonts w:asciiTheme="majorBidi" w:hAnsiTheme="majorBidi" w:cstheme="majorBidi"/>
          <w:lang w:eastAsia="lv-LV"/>
        </w:rPr>
        <w:t> </w:t>
      </w:r>
      <w:r w:rsidR="00D55954" w:rsidRPr="00183053">
        <w:rPr>
          <w:rFonts w:asciiTheme="majorBidi" w:hAnsiTheme="majorBidi" w:cstheme="majorBidi"/>
          <w:lang w:eastAsia="lv-LV"/>
        </w:rPr>
        <w:t>„Can</w:t>
      </w:r>
      <w:r w:rsidR="00D55954">
        <w:rPr>
          <w:rFonts w:asciiTheme="majorBidi" w:hAnsiTheme="majorBidi" w:cstheme="majorBidi"/>
          <w:lang w:eastAsia="lv-LV"/>
        </w:rPr>
        <w:t>-</w:t>
      </w:r>
      <w:r w:rsidR="00D55954" w:rsidRPr="00183053">
        <w:rPr>
          <w:rFonts w:asciiTheme="majorBidi" w:hAnsiTheme="majorBidi" w:cstheme="majorBidi"/>
          <w:lang w:eastAsia="lv-LV"/>
        </w:rPr>
        <w:t>USA”</w:t>
      </w:r>
      <w:r w:rsidR="00945D6D">
        <w:rPr>
          <w:rFonts w:asciiTheme="majorBidi" w:hAnsiTheme="majorBidi" w:cstheme="majorBidi"/>
          <w:lang w:eastAsia="lv-LV"/>
        </w:rPr>
        <w:t>.</w:t>
      </w:r>
    </w:p>
    <w:p w14:paraId="71EEC0E7" w14:textId="77777777" w:rsidR="00D55954" w:rsidRDefault="00D55954" w:rsidP="002B286A">
      <w:pPr>
        <w:spacing w:line="276" w:lineRule="auto"/>
        <w:ind w:firstLine="720"/>
        <w:jc w:val="both"/>
        <w:rPr>
          <w:rFonts w:asciiTheme="majorBidi" w:hAnsiTheme="majorBidi" w:cstheme="majorBidi"/>
          <w:lang w:eastAsia="lv-LV"/>
        </w:rPr>
      </w:pPr>
      <w:r w:rsidRPr="00503626">
        <w:t>2020.</w:t>
      </w:r>
      <w:r>
        <w:t>g</w:t>
      </w:r>
      <w:r w:rsidRPr="00503626">
        <w:t>ada 29.</w:t>
      </w:r>
      <w:r>
        <w:t>j</w:t>
      </w:r>
      <w:r w:rsidRPr="00503626">
        <w:t xml:space="preserve">ūlijā sastādīts akts par piedziņas neiespējamību no </w:t>
      </w: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noBreakHyphen/>
      </w:r>
      <w:r w:rsidRPr="00183053">
        <w:rPr>
          <w:rFonts w:asciiTheme="majorBidi" w:hAnsiTheme="majorBidi" w:cstheme="majorBidi"/>
          <w:lang w:eastAsia="lv-LV"/>
        </w:rPr>
        <w:t>USA”</w:t>
      </w:r>
      <w:r>
        <w:rPr>
          <w:rFonts w:asciiTheme="majorBidi" w:hAnsiTheme="majorBidi" w:cstheme="majorBidi"/>
          <w:lang w:eastAsia="lv-LV"/>
        </w:rPr>
        <w:t xml:space="preserve">, un </w:t>
      </w:r>
      <w:r w:rsidRPr="00503626">
        <w:t>2020</w:t>
      </w:r>
      <w:r>
        <w:t>.</w:t>
      </w:r>
      <w:r w:rsidRPr="00503626">
        <w:t>gada 21.februārī nosūtīts brīdinājums par maksātnespējas procesa pieteikuma iesniegšanu</w:t>
      </w:r>
      <w:r>
        <w:t>.</w:t>
      </w:r>
    </w:p>
    <w:p w14:paraId="19BBDDC9" w14:textId="061976F3" w:rsidR="00503626" w:rsidRPr="00503626" w:rsidRDefault="00503626" w:rsidP="002B286A">
      <w:pPr>
        <w:spacing w:line="276" w:lineRule="auto"/>
        <w:ind w:firstLine="720"/>
        <w:jc w:val="both"/>
        <w:rPr>
          <w:rFonts w:asciiTheme="majorBidi" w:hAnsiTheme="majorBidi" w:cstheme="majorBidi"/>
          <w:lang w:eastAsia="lv-LV"/>
        </w:rPr>
      </w:pPr>
      <w:r w:rsidRPr="00503626">
        <w:t>Tā</w:t>
      </w:r>
      <w:r w:rsidR="00EE2006">
        <w:t xml:space="preserve">dējādi </w:t>
      </w:r>
      <w:r w:rsidRPr="00503626">
        <w:t>ir izpildīj</w:t>
      </w:r>
      <w:r w:rsidR="007A1769">
        <w:t xml:space="preserve">ušies </w:t>
      </w:r>
      <w:r w:rsidRPr="00503626">
        <w:t xml:space="preserve">likuma „Par nodokļiem un nodevām” 60.panta pirmās daļas </w:t>
      </w:r>
      <w:r w:rsidR="00D55954">
        <w:t xml:space="preserve">1., </w:t>
      </w:r>
      <w:r w:rsidRPr="00503626">
        <w:t>2.</w:t>
      </w:r>
      <w:r w:rsidR="007A1769">
        <w:t>, 4. un 5</w:t>
      </w:r>
      <w:r w:rsidR="008C0E0F">
        <w:t>.</w:t>
      </w:r>
      <w:r w:rsidRPr="00503626">
        <w:t>punktā noteikt</w:t>
      </w:r>
      <w:r w:rsidR="007A1769">
        <w:t>ie kritēriji</w:t>
      </w:r>
      <w:r w:rsidRPr="00503626">
        <w:t>.</w:t>
      </w:r>
    </w:p>
    <w:p w14:paraId="26D67314" w14:textId="26352B50" w:rsidR="001A1090" w:rsidRDefault="00503626" w:rsidP="002B286A">
      <w:pPr>
        <w:spacing w:line="276" w:lineRule="auto"/>
        <w:ind w:firstLine="720"/>
        <w:jc w:val="both"/>
      </w:pPr>
      <w:r>
        <w:t>[</w:t>
      </w:r>
      <w:r w:rsidR="00253598">
        <w:t>2</w:t>
      </w:r>
      <w:r>
        <w:t>.</w:t>
      </w:r>
      <w:r w:rsidR="005A11D5">
        <w:t>2</w:t>
      </w:r>
      <w:r>
        <w:t xml:space="preserve">] </w:t>
      </w:r>
      <w:r w:rsidRPr="00503626">
        <w:t>Vērtējot, vai ir izpildījies likuma „Par nodokļiem un nodevām” 60.panta pirmās daļas 3.punktā noteiktais kritērijs,</w:t>
      </w:r>
      <w:r w:rsidR="00293900">
        <w:t xml:space="preserve"> ir </w:t>
      </w:r>
      <w:r w:rsidRPr="00503626">
        <w:t>pareiz</w:t>
      </w:r>
      <w:r w:rsidR="00293900">
        <w:t>s</w:t>
      </w:r>
      <w:r w:rsidRPr="00503626">
        <w:t xml:space="preserve"> pieteicēja norādīt</w:t>
      </w:r>
      <w:r w:rsidR="00293900">
        <w:t>ais</w:t>
      </w:r>
      <w:r w:rsidRPr="00503626">
        <w:t>, ka ne jebkurš aktīvu atsavināšanas fakts ir uzskatāms par priekšnosacījumu komercsabiedrības nokavēto nodokļu maksājumu piedzīšanai no pieteicēja.</w:t>
      </w:r>
      <w:r w:rsidR="001A1090">
        <w:t xml:space="preserve"> B</w:t>
      </w:r>
      <w:r w:rsidRPr="00503626">
        <w:t xml:space="preserve">ūtiski konstatēt, vai pieteicēja kā </w:t>
      </w:r>
      <w:r w:rsidR="00293900" w:rsidRPr="00183053">
        <w:rPr>
          <w:rFonts w:asciiTheme="majorBidi" w:hAnsiTheme="majorBidi" w:cstheme="majorBidi"/>
          <w:lang w:eastAsia="lv-LV"/>
        </w:rPr>
        <w:t>SIA</w:t>
      </w:r>
      <w:r w:rsidR="00293900">
        <w:rPr>
          <w:rFonts w:asciiTheme="majorBidi" w:hAnsiTheme="majorBidi" w:cstheme="majorBidi"/>
          <w:lang w:eastAsia="lv-LV"/>
        </w:rPr>
        <w:t> </w:t>
      </w:r>
      <w:r w:rsidR="00293900" w:rsidRPr="00183053">
        <w:rPr>
          <w:rFonts w:asciiTheme="majorBidi" w:hAnsiTheme="majorBidi" w:cstheme="majorBidi"/>
          <w:lang w:eastAsia="lv-LV"/>
        </w:rPr>
        <w:t>„Can</w:t>
      </w:r>
      <w:r w:rsidR="00293900">
        <w:rPr>
          <w:rFonts w:asciiTheme="majorBidi" w:hAnsiTheme="majorBidi" w:cstheme="majorBidi"/>
          <w:lang w:eastAsia="lv-LV"/>
        </w:rPr>
        <w:t>-</w:t>
      </w:r>
      <w:r w:rsidR="00293900" w:rsidRPr="00183053">
        <w:rPr>
          <w:rFonts w:asciiTheme="majorBidi" w:hAnsiTheme="majorBidi" w:cstheme="majorBidi"/>
          <w:lang w:eastAsia="lv-LV"/>
        </w:rPr>
        <w:t>USA”</w:t>
      </w:r>
      <w:r w:rsidR="00293900">
        <w:rPr>
          <w:rFonts w:asciiTheme="majorBidi" w:hAnsiTheme="majorBidi" w:cstheme="majorBidi"/>
          <w:lang w:eastAsia="lv-LV"/>
        </w:rPr>
        <w:t xml:space="preserve"> </w:t>
      </w:r>
      <w:r w:rsidRPr="00503626">
        <w:t>valdes locekļa darbība vai bezdarbība novedusi pie tā, ka komercsabiedrības parāds nav samaksāts.</w:t>
      </w:r>
    </w:p>
    <w:p w14:paraId="429C7623" w14:textId="505CBAAB" w:rsidR="00B81E9E" w:rsidRDefault="00EE2006" w:rsidP="002B286A">
      <w:pPr>
        <w:spacing w:line="276" w:lineRule="auto"/>
        <w:ind w:firstLine="720"/>
        <w:jc w:val="both"/>
      </w:pPr>
      <w:r>
        <w:t xml:space="preserve">Ar lietā esošo dokumentu kopumu ir </w:t>
      </w:r>
      <w:r w:rsidR="00B81E9E" w:rsidRPr="00B81E9E">
        <w:t>pierādī</w:t>
      </w:r>
      <w:r>
        <w:t>ts</w:t>
      </w:r>
      <w:r w:rsidR="00B81E9E" w:rsidRPr="00B81E9E">
        <w:t xml:space="preserve"> </w:t>
      </w:r>
      <w:r w:rsidR="005A11D5" w:rsidRPr="005A11D5">
        <w:t>SIA „Can USA” piederoš</w:t>
      </w:r>
      <w:r w:rsidR="005A11D5">
        <w:t>ā</w:t>
      </w:r>
      <w:r w:rsidR="005A11D5" w:rsidRPr="005A11D5">
        <w:t xml:space="preserve"> aktīv</w:t>
      </w:r>
      <w:r w:rsidR="005A11D5">
        <w:t>a –</w:t>
      </w:r>
      <w:r w:rsidR="005A11D5" w:rsidRPr="005A11D5">
        <w:t xml:space="preserve"> </w:t>
      </w:r>
      <w:r w:rsidR="00B81E9E" w:rsidRPr="00B81E9E">
        <w:t xml:space="preserve">automašīnas </w:t>
      </w:r>
      <w:r w:rsidR="00B81E9E" w:rsidRPr="00812647">
        <w:rPr>
          <w:i/>
          <w:iCs/>
        </w:rPr>
        <w:t>AUDI</w:t>
      </w:r>
      <w:r>
        <w:rPr>
          <w:i/>
          <w:iCs/>
        </w:rPr>
        <w:t> </w:t>
      </w:r>
      <w:r w:rsidR="00B81E9E" w:rsidRPr="00812647">
        <w:rPr>
          <w:i/>
          <w:iCs/>
        </w:rPr>
        <w:t>A8</w:t>
      </w:r>
      <w:r w:rsidR="00B81E9E" w:rsidRPr="00812647">
        <w:t xml:space="preserve"> </w:t>
      </w:r>
      <w:r w:rsidR="005A11D5">
        <w:t xml:space="preserve">– </w:t>
      </w:r>
      <w:r w:rsidR="00B81E9E" w:rsidRPr="00B81E9E">
        <w:t>atsavināšanas fakt</w:t>
      </w:r>
      <w:r>
        <w:t>s</w:t>
      </w:r>
      <w:r w:rsidR="00B81E9E" w:rsidRPr="00B81E9E">
        <w:t>.</w:t>
      </w:r>
      <w:r w:rsidR="0018307E">
        <w:t xml:space="preserve"> </w:t>
      </w:r>
      <w:r w:rsidR="008F57E7">
        <w:t xml:space="preserve">Tāpat ir pierādīts, ka atsavināšana notikusi </w:t>
      </w:r>
      <w:r w:rsidR="00B81E9E" w:rsidRPr="00B81E9E">
        <w:t>pēc nokavēto nodokļu maksājumu izveidošanās un pēc tam, kad 2018.gada 19.februārī pieņemts lēmums par nodokļu revīzijas (audita) veikšanu un 2018.gada 23.</w:t>
      </w:r>
      <w:r w:rsidR="00BE53DD">
        <w:t>a</w:t>
      </w:r>
      <w:r w:rsidR="00B81E9E" w:rsidRPr="00B81E9E">
        <w:t xml:space="preserve">prīlī noformēts tematiskās pārbaudes akts. </w:t>
      </w:r>
    </w:p>
    <w:p w14:paraId="55A927E4" w14:textId="0CE49CF9" w:rsidR="00B81E9E" w:rsidRDefault="00B81E9E" w:rsidP="002B286A">
      <w:pPr>
        <w:spacing w:line="276" w:lineRule="auto"/>
        <w:ind w:firstLine="720"/>
        <w:jc w:val="both"/>
      </w:pPr>
      <w:r>
        <w:t>[</w:t>
      </w:r>
      <w:r w:rsidR="00253598">
        <w:t>2.</w:t>
      </w:r>
      <w:r w:rsidR="00B7687A">
        <w:t>3</w:t>
      </w:r>
      <w:r>
        <w:t xml:space="preserve">] </w:t>
      </w:r>
      <w:r w:rsidRPr="00B81E9E">
        <w:t xml:space="preserve">Vērtējot pieteicēja kā </w:t>
      </w:r>
      <w:r w:rsidR="00812647" w:rsidRPr="00183053">
        <w:rPr>
          <w:rFonts w:asciiTheme="majorBidi" w:hAnsiTheme="majorBidi" w:cstheme="majorBidi"/>
          <w:lang w:eastAsia="lv-LV"/>
        </w:rPr>
        <w:t>SIA</w:t>
      </w:r>
      <w:r w:rsidR="00812647">
        <w:rPr>
          <w:rFonts w:asciiTheme="majorBidi" w:hAnsiTheme="majorBidi" w:cstheme="majorBidi"/>
          <w:lang w:eastAsia="lv-LV"/>
        </w:rPr>
        <w:t> </w:t>
      </w:r>
      <w:r w:rsidR="00812647" w:rsidRPr="00183053">
        <w:rPr>
          <w:rFonts w:asciiTheme="majorBidi" w:hAnsiTheme="majorBidi" w:cstheme="majorBidi"/>
          <w:lang w:eastAsia="lv-LV"/>
        </w:rPr>
        <w:t>„Can</w:t>
      </w:r>
      <w:r w:rsidR="00BE53DD">
        <w:rPr>
          <w:rFonts w:asciiTheme="majorBidi" w:hAnsiTheme="majorBidi" w:cstheme="majorBidi"/>
          <w:lang w:eastAsia="lv-LV"/>
        </w:rPr>
        <w:t>-</w:t>
      </w:r>
      <w:r w:rsidR="00812647" w:rsidRPr="00183053">
        <w:rPr>
          <w:rFonts w:asciiTheme="majorBidi" w:hAnsiTheme="majorBidi" w:cstheme="majorBidi"/>
          <w:lang w:eastAsia="lv-LV"/>
        </w:rPr>
        <w:t>USA”</w:t>
      </w:r>
      <w:r w:rsidR="00812647">
        <w:rPr>
          <w:rFonts w:asciiTheme="majorBidi" w:hAnsiTheme="majorBidi" w:cstheme="majorBidi"/>
          <w:lang w:eastAsia="lv-LV"/>
        </w:rPr>
        <w:t xml:space="preserve"> </w:t>
      </w:r>
      <w:r w:rsidRPr="00B81E9E">
        <w:t>amatpersonas darbības,</w:t>
      </w:r>
      <w:r w:rsidR="008F57E7">
        <w:t xml:space="preserve"> no lietas materiāliem secināms, </w:t>
      </w:r>
      <w:r w:rsidRPr="00B81E9E">
        <w:t xml:space="preserve">ka pieteicējs kā </w:t>
      </w:r>
      <w:r w:rsidR="005A1811" w:rsidRPr="00183053">
        <w:rPr>
          <w:rFonts w:asciiTheme="majorBidi" w:hAnsiTheme="majorBidi" w:cstheme="majorBidi"/>
          <w:lang w:eastAsia="lv-LV"/>
        </w:rPr>
        <w:t>SIA</w:t>
      </w:r>
      <w:r w:rsidR="005A1811">
        <w:rPr>
          <w:rFonts w:asciiTheme="majorBidi" w:hAnsiTheme="majorBidi" w:cstheme="majorBidi"/>
          <w:lang w:eastAsia="lv-LV"/>
        </w:rPr>
        <w:t> </w:t>
      </w:r>
      <w:r w:rsidR="005A1811" w:rsidRPr="00183053">
        <w:rPr>
          <w:rFonts w:asciiTheme="majorBidi" w:hAnsiTheme="majorBidi" w:cstheme="majorBidi"/>
          <w:lang w:eastAsia="lv-LV"/>
        </w:rPr>
        <w:t>„Can</w:t>
      </w:r>
      <w:r w:rsidR="005A1811">
        <w:rPr>
          <w:rFonts w:asciiTheme="majorBidi" w:hAnsiTheme="majorBidi" w:cstheme="majorBidi"/>
          <w:lang w:eastAsia="lv-LV"/>
        </w:rPr>
        <w:noBreakHyphen/>
      </w:r>
      <w:r w:rsidR="005A1811" w:rsidRPr="00183053">
        <w:rPr>
          <w:rFonts w:asciiTheme="majorBidi" w:hAnsiTheme="majorBidi" w:cstheme="majorBidi"/>
          <w:lang w:eastAsia="lv-LV"/>
        </w:rPr>
        <w:t>USA”</w:t>
      </w:r>
      <w:r w:rsidR="005A1811">
        <w:rPr>
          <w:rFonts w:asciiTheme="majorBidi" w:hAnsiTheme="majorBidi" w:cstheme="majorBidi"/>
          <w:lang w:eastAsia="lv-LV"/>
        </w:rPr>
        <w:t xml:space="preserve"> </w:t>
      </w:r>
      <w:r w:rsidRPr="00B81E9E">
        <w:t>vienīgā amatpersona un vienīgais dalībnieks laikā, kad</w:t>
      </w:r>
      <w:r w:rsidR="005A11D5">
        <w:t xml:space="preserve"> komercsabiedrībai </w:t>
      </w:r>
      <w:r w:rsidRPr="00B81E9E">
        <w:t>tika veikts nodokļu audits, faktiski apturēja komercsabiedrības saimniecisko darbību.</w:t>
      </w:r>
    </w:p>
    <w:p w14:paraId="25F6FA8D" w14:textId="7E34D7E4" w:rsidR="006F3E0C" w:rsidRDefault="00B81E9E" w:rsidP="002B286A">
      <w:pPr>
        <w:spacing w:line="276" w:lineRule="auto"/>
        <w:ind w:firstLine="720"/>
        <w:jc w:val="both"/>
      </w:pPr>
      <w:r>
        <w:t>[</w:t>
      </w:r>
      <w:r w:rsidR="00253598">
        <w:t>2.</w:t>
      </w:r>
      <w:r w:rsidR="00B7687A">
        <w:t>4</w:t>
      </w:r>
      <w:r>
        <w:t xml:space="preserve">] </w:t>
      </w:r>
      <w:r w:rsidRPr="00B81E9E">
        <w:t>Pieteicējs argumentē, ka nekad n</w:t>
      </w:r>
      <w:r w:rsidR="00846212">
        <w:t>eesot</w:t>
      </w:r>
      <w:r w:rsidRPr="00B81E9E">
        <w:t xml:space="preserve"> bijis </w:t>
      </w:r>
      <w:r w:rsidR="00895BE7" w:rsidRPr="00183053">
        <w:rPr>
          <w:rFonts w:asciiTheme="majorBidi" w:hAnsiTheme="majorBidi" w:cstheme="majorBidi"/>
          <w:lang w:eastAsia="lv-LV"/>
        </w:rPr>
        <w:t>SIA</w:t>
      </w:r>
      <w:r w:rsidR="00895BE7">
        <w:rPr>
          <w:rFonts w:asciiTheme="majorBidi" w:hAnsiTheme="majorBidi" w:cstheme="majorBidi"/>
          <w:lang w:eastAsia="lv-LV"/>
        </w:rPr>
        <w:t> </w:t>
      </w:r>
      <w:r w:rsidR="00895BE7" w:rsidRPr="00183053">
        <w:rPr>
          <w:rFonts w:asciiTheme="majorBidi" w:hAnsiTheme="majorBidi" w:cstheme="majorBidi"/>
          <w:lang w:eastAsia="lv-LV"/>
        </w:rPr>
        <w:t>„Can</w:t>
      </w:r>
      <w:r w:rsidR="00895BE7">
        <w:rPr>
          <w:rFonts w:asciiTheme="majorBidi" w:hAnsiTheme="majorBidi" w:cstheme="majorBidi"/>
          <w:lang w:eastAsia="lv-LV"/>
        </w:rPr>
        <w:t>-</w:t>
      </w:r>
      <w:r w:rsidR="00895BE7" w:rsidRPr="00183053">
        <w:rPr>
          <w:rFonts w:asciiTheme="majorBidi" w:hAnsiTheme="majorBidi" w:cstheme="majorBidi"/>
          <w:lang w:eastAsia="lv-LV"/>
        </w:rPr>
        <w:t>USA”</w:t>
      </w:r>
      <w:r w:rsidR="00895BE7">
        <w:rPr>
          <w:rFonts w:asciiTheme="majorBidi" w:hAnsiTheme="majorBidi" w:cstheme="majorBidi"/>
          <w:lang w:eastAsia="lv-LV"/>
        </w:rPr>
        <w:t xml:space="preserve"> </w:t>
      </w:r>
      <w:r w:rsidRPr="00B81E9E">
        <w:t xml:space="preserve">patiesais labuma guvējs un persona, kura faktiski </w:t>
      </w:r>
      <w:r w:rsidR="001146FA" w:rsidRPr="00B81E9E">
        <w:t>vadīj</w:t>
      </w:r>
      <w:r w:rsidR="001146FA">
        <w:t>usi</w:t>
      </w:r>
      <w:r w:rsidR="001146FA" w:rsidRPr="00B81E9E">
        <w:t xml:space="preserve"> </w:t>
      </w:r>
      <w:r w:rsidRPr="00B81E9E">
        <w:t xml:space="preserve">šo komercsabiedrību. </w:t>
      </w:r>
      <w:r w:rsidR="00895BE7">
        <w:t xml:space="preserve">Tomēr </w:t>
      </w:r>
      <w:r w:rsidRPr="00B81E9E">
        <w:t>lietas materiāli</w:t>
      </w:r>
      <w:r w:rsidR="005A1811">
        <w:t xml:space="preserve"> </w:t>
      </w:r>
      <w:r w:rsidR="00F14420">
        <w:t>apstiprina, ka p</w:t>
      </w:r>
      <w:r w:rsidRPr="00B81E9E">
        <w:t xml:space="preserve">ieteicējs personīgi </w:t>
      </w:r>
      <w:r w:rsidR="001146FA" w:rsidRPr="00B81E9E">
        <w:t>piedalīj</w:t>
      </w:r>
      <w:r w:rsidR="001146FA">
        <w:t>ies</w:t>
      </w:r>
      <w:r w:rsidR="001146FA" w:rsidRPr="00B81E9E">
        <w:t xml:space="preserve"> </w:t>
      </w:r>
      <w:r w:rsidRPr="00B81E9E">
        <w:t>strīdus aktīvu atsavināšanā</w:t>
      </w:r>
      <w:r w:rsidR="001146FA">
        <w:t xml:space="preserve"> un</w:t>
      </w:r>
      <w:r w:rsidR="00CF47C5" w:rsidRPr="00B81E9E">
        <w:t xml:space="preserve"> </w:t>
      </w:r>
      <w:r w:rsidRPr="00B81E9E">
        <w:t>aktīvi rīkoj</w:t>
      </w:r>
      <w:r w:rsidR="00CF47C5">
        <w:t>ies</w:t>
      </w:r>
      <w:r w:rsidR="00CF47C5" w:rsidRPr="00CF47C5">
        <w:t xml:space="preserve"> </w:t>
      </w:r>
      <w:r w:rsidR="00CF47C5" w:rsidRPr="00B81E9E">
        <w:t xml:space="preserve">kā </w:t>
      </w:r>
      <w:r w:rsidR="00CF47C5" w:rsidRPr="00183053">
        <w:rPr>
          <w:rFonts w:asciiTheme="majorBidi" w:hAnsiTheme="majorBidi" w:cstheme="majorBidi"/>
          <w:lang w:eastAsia="lv-LV"/>
        </w:rPr>
        <w:t>SIA</w:t>
      </w:r>
      <w:r w:rsidR="00CF47C5">
        <w:rPr>
          <w:rFonts w:asciiTheme="majorBidi" w:hAnsiTheme="majorBidi" w:cstheme="majorBidi"/>
          <w:lang w:eastAsia="lv-LV"/>
        </w:rPr>
        <w:t> </w:t>
      </w:r>
      <w:r w:rsidR="00CF47C5" w:rsidRPr="00183053">
        <w:rPr>
          <w:rFonts w:asciiTheme="majorBidi" w:hAnsiTheme="majorBidi" w:cstheme="majorBidi"/>
          <w:lang w:eastAsia="lv-LV"/>
        </w:rPr>
        <w:t>„Can</w:t>
      </w:r>
      <w:r w:rsidR="00CF47C5">
        <w:rPr>
          <w:rFonts w:asciiTheme="majorBidi" w:hAnsiTheme="majorBidi" w:cstheme="majorBidi"/>
          <w:lang w:eastAsia="lv-LV"/>
        </w:rPr>
        <w:t>-</w:t>
      </w:r>
      <w:r w:rsidR="00CF47C5" w:rsidRPr="00183053">
        <w:rPr>
          <w:rFonts w:asciiTheme="majorBidi" w:hAnsiTheme="majorBidi" w:cstheme="majorBidi"/>
          <w:lang w:eastAsia="lv-LV"/>
        </w:rPr>
        <w:t>USA”</w:t>
      </w:r>
      <w:r w:rsidR="00CF47C5">
        <w:rPr>
          <w:rFonts w:asciiTheme="majorBidi" w:hAnsiTheme="majorBidi" w:cstheme="majorBidi"/>
          <w:lang w:eastAsia="lv-LV"/>
        </w:rPr>
        <w:t xml:space="preserve"> </w:t>
      </w:r>
      <w:r w:rsidR="00CF47C5" w:rsidRPr="00B81E9E">
        <w:t>amatpersona</w:t>
      </w:r>
      <w:r w:rsidR="00CF47C5">
        <w:t xml:space="preserve">, </w:t>
      </w:r>
      <w:r w:rsidR="001146FA">
        <w:t>tostarp</w:t>
      </w:r>
      <w:r w:rsidRPr="00B81E9E">
        <w:t xml:space="preserve">, lai apturētu </w:t>
      </w:r>
      <w:r w:rsidR="00895BE7" w:rsidRPr="00183053">
        <w:rPr>
          <w:rFonts w:asciiTheme="majorBidi" w:hAnsiTheme="majorBidi" w:cstheme="majorBidi"/>
          <w:lang w:eastAsia="lv-LV"/>
        </w:rPr>
        <w:t>SIA</w:t>
      </w:r>
      <w:r w:rsidR="00895BE7">
        <w:rPr>
          <w:rFonts w:asciiTheme="majorBidi" w:hAnsiTheme="majorBidi" w:cstheme="majorBidi"/>
          <w:lang w:eastAsia="lv-LV"/>
        </w:rPr>
        <w:t> </w:t>
      </w:r>
      <w:r w:rsidR="00895BE7" w:rsidRPr="00183053">
        <w:rPr>
          <w:rFonts w:asciiTheme="majorBidi" w:hAnsiTheme="majorBidi" w:cstheme="majorBidi"/>
          <w:lang w:eastAsia="lv-LV"/>
        </w:rPr>
        <w:t>„Can</w:t>
      </w:r>
      <w:r w:rsidR="00895BE7">
        <w:rPr>
          <w:rFonts w:asciiTheme="majorBidi" w:hAnsiTheme="majorBidi" w:cstheme="majorBidi"/>
          <w:lang w:eastAsia="lv-LV"/>
        </w:rPr>
        <w:t>-</w:t>
      </w:r>
      <w:r w:rsidR="00895BE7" w:rsidRPr="00183053">
        <w:rPr>
          <w:rFonts w:asciiTheme="majorBidi" w:hAnsiTheme="majorBidi" w:cstheme="majorBidi"/>
          <w:lang w:eastAsia="lv-LV"/>
        </w:rPr>
        <w:t>USA”</w:t>
      </w:r>
      <w:r w:rsidR="00895BE7">
        <w:rPr>
          <w:rFonts w:asciiTheme="majorBidi" w:hAnsiTheme="majorBidi" w:cstheme="majorBidi"/>
          <w:lang w:eastAsia="lv-LV"/>
        </w:rPr>
        <w:t xml:space="preserve"> </w:t>
      </w:r>
      <w:r w:rsidRPr="00B81E9E">
        <w:t>saimniecisko darbību.</w:t>
      </w:r>
      <w:r w:rsidR="00FA2680">
        <w:t xml:space="preserve"> </w:t>
      </w:r>
    </w:p>
    <w:p w14:paraId="43A01888" w14:textId="27ADE323" w:rsidR="00B81E9E" w:rsidRDefault="00B81E9E" w:rsidP="002B286A">
      <w:pPr>
        <w:spacing w:line="276" w:lineRule="auto"/>
        <w:ind w:firstLine="720"/>
        <w:jc w:val="both"/>
      </w:pPr>
      <w:r>
        <w:lastRenderedPageBreak/>
        <w:t>[</w:t>
      </w:r>
      <w:r w:rsidR="00253598">
        <w:t>2.</w:t>
      </w:r>
      <w:r w:rsidR="00033578">
        <w:t>5</w:t>
      </w:r>
      <w:r>
        <w:t xml:space="preserve">] </w:t>
      </w:r>
      <w:r w:rsidRPr="00B81E9E">
        <w:t xml:space="preserve">Pieteicējs argumentē, ka </w:t>
      </w:r>
      <w:r w:rsidR="00BE53DD">
        <w:t xml:space="preserve">dienests </w:t>
      </w:r>
      <w:r w:rsidRPr="00B81E9E">
        <w:t xml:space="preserve">pieprasa atlīdzināt </w:t>
      </w:r>
      <w:r w:rsidR="00BE53DD" w:rsidRPr="00183053">
        <w:rPr>
          <w:rFonts w:asciiTheme="majorBidi" w:hAnsiTheme="majorBidi" w:cstheme="majorBidi"/>
          <w:lang w:eastAsia="lv-LV"/>
        </w:rPr>
        <w:t>SIA</w:t>
      </w:r>
      <w:r w:rsidR="00BE53DD">
        <w:rPr>
          <w:rFonts w:asciiTheme="majorBidi" w:hAnsiTheme="majorBidi" w:cstheme="majorBidi"/>
          <w:lang w:eastAsia="lv-LV"/>
        </w:rPr>
        <w:t> </w:t>
      </w:r>
      <w:r w:rsidR="00BE53DD" w:rsidRPr="00183053">
        <w:rPr>
          <w:rFonts w:asciiTheme="majorBidi" w:hAnsiTheme="majorBidi" w:cstheme="majorBidi"/>
          <w:lang w:eastAsia="lv-LV"/>
        </w:rPr>
        <w:t>„Can</w:t>
      </w:r>
      <w:r w:rsidR="00BE53DD">
        <w:rPr>
          <w:rFonts w:asciiTheme="majorBidi" w:hAnsiTheme="majorBidi" w:cstheme="majorBidi"/>
          <w:lang w:eastAsia="lv-LV"/>
        </w:rPr>
        <w:t>-</w:t>
      </w:r>
      <w:r w:rsidR="00BE53DD" w:rsidRPr="00183053">
        <w:rPr>
          <w:rFonts w:asciiTheme="majorBidi" w:hAnsiTheme="majorBidi" w:cstheme="majorBidi"/>
          <w:lang w:eastAsia="lv-LV"/>
        </w:rPr>
        <w:t>USA”</w:t>
      </w:r>
      <w:r w:rsidR="00BE53DD">
        <w:rPr>
          <w:rFonts w:asciiTheme="majorBidi" w:hAnsiTheme="majorBidi" w:cstheme="majorBidi"/>
          <w:lang w:eastAsia="lv-LV"/>
        </w:rPr>
        <w:t xml:space="preserve"> </w:t>
      </w:r>
      <w:r w:rsidRPr="00B81E9E">
        <w:t xml:space="preserve">nokavētos nodokļu maksājumus brīdī, kad tā ir likvidēta. Tādējādi tiekot liegta iespēja pilnā apmērā piemērot likuma „Par nodokļiem un nodevām” 60.–62.pantā </w:t>
      </w:r>
      <w:r w:rsidR="00ED6269">
        <w:t>reglamentēto</w:t>
      </w:r>
      <w:r w:rsidR="00ED6269" w:rsidRPr="00B81E9E">
        <w:t xml:space="preserve"> </w:t>
      </w:r>
      <w:r w:rsidRPr="00B81E9E">
        <w:t>procesu un pilnvērtīgi organizēt un nodrošināt nokavēto nodokļu maksājumu atlīdzināšanas procesu, kā arī ierobežo iespēju pieteicējam izmantot tam ar likumu piešķirtās tiesības</w:t>
      </w:r>
      <w:r>
        <w:t>.</w:t>
      </w:r>
      <w:r w:rsidR="00886A36">
        <w:t xml:space="preserve"> </w:t>
      </w:r>
      <w:r w:rsidR="00ED6269">
        <w:t xml:space="preserve">Taču </w:t>
      </w:r>
      <w:r w:rsidRPr="00B81E9E">
        <w:t xml:space="preserve">pieteicējs nav konkretizējis, kādas tieši likuma „Par nodokļiem un nodevām” 60.–62.pantā noteiktās tiesības viņam nebija iespējams īstenot un kā tas varēja ietekmēt </w:t>
      </w:r>
      <w:r w:rsidR="00BE53DD">
        <w:t xml:space="preserve">dienesta </w:t>
      </w:r>
      <w:r w:rsidRPr="00B81E9E">
        <w:t xml:space="preserve">tiesības </w:t>
      </w:r>
      <w:r w:rsidR="00886A36">
        <w:t xml:space="preserve">uzlikt pienākumu pieteicējam </w:t>
      </w:r>
      <w:r w:rsidRPr="00B81E9E">
        <w:t>atlīdzināt parādus.</w:t>
      </w:r>
    </w:p>
    <w:p w14:paraId="11343A9C" w14:textId="1519B576" w:rsidR="00B81E9E" w:rsidRDefault="00BE53DD" w:rsidP="002B286A">
      <w:pPr>
        <w:spacing w:line="276" w:lineRule="auto"/>
        <w:ind w:firstLine="720"/>
        <w:jc w:val="both"/>
      </w:pP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t>-</w:t>
      </w:r>
      <w:r w:rsidRPr="00183053">
        <w:rPr>
          <w:rFonts w:asciiTheme="majorBidi" w:hAnsiTheme="majorBidi" w:cstheme="majorBidi"/>
          <w:lang w:eastAsia="lv-LV"/>
        </w:rPr>
        <w:t>USA”</w:t>
      </w:r>
      <w:r>
        <w:rPr>
          <w:rFonts w:asciiTheme="majorBidi" w:hAnsiTheme="majorBidi" w:cstheme="majorBidi"/>
          <w:lang w:eastAsia="lv-LV"/>
        </w:rPr>
        <w:t xml:space="preserve"> </w:t>
      </w:r>
      <w:r w:rsidR="00B81E9E" w:rsidRPr="00B81E9E">
        <w:t xml:space="preserve">bija pienākums iesniegt maksātnespējas pieteikumu, ja tā ilgāk nekā divus mēnešus nebija nokārtojusi parādsaistības, kurām iestājies izpildes termiņš. Tieši pieteicējam kā amatpersonai bija pienākums savlaicīgi risināt ar maksātnespēju saistītos jautājumus. </w:t>
      </w:r>
      <w:r>
        <w:t>N</w:t>
      </w:r>
      <w:r w:rsidR="00B81E9E" w:rsidRPr="00B81E9E">
        <w:t xml:space="preserve">o lietas materiāliem redzams, ka laikā, kad </w:t>
      </w: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t>-</w:t>
      </w:r>
      <w:r w:rsidRPr="00183053">
        <w:rPr>
          <w:rFonts w:asciiTheme="majorBidi" w:hAnsiTheme="majorBidi" w:cstheme="majorBidi"/>
          <w:lang w:eastAsia="lv-LV"/>
        </w:rPr>
        <w:t>USA”</w:t>
      </w:r>
      <w:r>
        <w:rPr>
          <w:rFonts w:asciiTheme="majorBidi" w:hAnsiTheme="majorBidi" w:cstheme="majorBidi"/>
          <w:lang w:eastAsia="lv-LV"/>
        </w:rPr>
        <w:t xml:space="preserve"> </w:t>
      </w:r>
      <w:r w:rsidR="00B81E9E" w:rsidRPr="00B81E9E">
        <w:t>veikts nodokļu audits, pieteicējs veica darbības, lai pārtrauktu tās saimniecisko darbību un atsavinātu komercsabiedrības aktīvus. Minētais tieši apstiprina mērķtiecīgas darbības, kas vērstas uz izvairīšanos no nodokļu samaksas.</w:t>
      </w:r>
    </w:p>
    <w:p w14:paraId="1C62C9B8" w14:textId="1FCB06C1" w:rsidR="00B81E9E" w:rsidRDefault="00B81E9E" w:rsidP="002B286A">
      <w:pPr>
        <w:spacing w:line="276" w:lineRule="auto"/>
        <w:ind w:firstLine="720"/>
        <w:jc w:val="both"/>
      </w:pPr>
      <w:r>
        <w:t>[</w:t>
      </w:r>
      <w:r w:rsidR="00253598">
        <w:t>2.</w:t>
      </w:r>
      <w:r w:rsidR="00341068">
        <w:t>6</w:t>
      </w:r>
      <w:r>
        <w:t>]</w:t>
      </w:r>
      <w:r w:rsidR="004B43EB">
        <w:t xml:space="preserve"> Nepamatots ir </w:t>
      </w:r>
      <w:r w:rsidR="00314D58">
        <w:t>arguments</w:t>
      </w:r>
      <w:r w:rsidRPr="00B81E9E">
        <w:t xml:space="preserve">, ka </w:t>
      </w:r>
      <w:r w:rsidR="004B43EB" w:rsidRPr="00183053">
        <w:rPr>
          <w:rFonts w:asciiTheme="majorBidi" w:hAnsiTheme="majorBidi" w:cstheme="majorBidi"/>
          <w:lang w:eastAsia="lv-LV"/>
        </w:rPr>
        <w:t>SIA</w:t>
      </w:r>
      <w:r w:rsidR="004B43EB">
        <w:rPr>
          <w:rFonts w:asciiTheme="majorBidi" w:hAnsiTheme="majorBidi" w:cstheme="majorBidi"/>
          <w:lang w:eastAsia="lv-LV"/>
        </w:rPr>
        <w:t> </w:t>
      </w:r>
      <w:r w:rsidR="004B43EB" w:rsidRPr="00183053">
        <w:rPr>
          <w:rFonts w:asciiTheme="majorBidi" w:hAnsiTheme="majorBidi" w:cstheme="majorBidi"/>
          <w:lang w:eastAsia="lv-LV"/>
        </w:rPr>
        <w:t>„Can</w:t>
      </w:r>
      <w:r w:rsidR="004B43EB">
        <w:rPr>
          <w:rFonts w:asciiTheme="majorBidi" w:hAnsiTheme="majorBidi" w:cstheme="majorBidi"/>
          <w:lang w:eastAsia="lv-LV"/>
        </w:rPr>
        <w:t>-</w:t>
      </w:r>
      <w:r w:rsidR="004B43EB" w:rsidRPr="00183053">
        <w:rPr>
          <w:rFonts w:asciiTheme="majorBidi" w:hAnsiTheme="majorBidi" w:cstheme="majorBidi"/>
          <w:lang w:eastAsia="lv-LV"/>
        </w:rPr>
        <w:t>USA”</w:t>
      </w:r>
      <w:r w:rsidR="004B43EB">
        <w:rPr>
          <w:rFonts w:asciiTheme="majorBidi" w:hAnsiTheme="majorBidi" w:cstheme="majorBidi"/>
          <w:lang w:eastAsia="lv-LV"/>
        </w:rPr>
        <w:t xml:space="preserve"> </w:t>
      </w:r>
      <w:r w:rsidRPr="00B81E9E">
        <w:t>nodokļ</w:t>
      </w:r>
      <w:r>
        <w:t xml:space="preserve">u </w:t>
      </w:r>
      <w:r w:rsidRPr="00B81E9E">
        <w:t>parādu dzēšana pēc tās likvidācijas nozīmē, ka šo maksājumu atlīdzināšana no pieteicēja nav iespējama.</w:t>
      </w:r>
      <w:r>
        <w:t xml:space="preserve"> </w:t>
      </w:r>
    </w:p>
    <w:p w14:paraId="0D80BB7F" w14:textId="3BFD9716" w:rsidR="00B81E9E" w:rsidRDefault="00E279D1" w:rsidP="002B286A">
      <w:pPr>
        <w:spacing w:line="276" w:lineRule="auto"/>
        <w:ind w:firstLine="720"/>
        <w:jc w:val="both"/>
      </w:pPr>
      <w:r>
        <w:t>Atbilstoši l</w:t>
      </w:r>
      <w:r w:rsidR="00B81E9E" w:rsidRPr="00B81E9E">
        <w:t>ikuma „Par nodokļiem un nodevām” 61.panta pirm</w:t>
      </w:r>
      <w:r>
        <w:t>ajai</w:t>
      </w:r>
      <w:r w:rsidR="00B81E9E" w:rsidRPr="00B81E9E">
        <w:t xml:space="preserve"> daļa</w:t>
      </w:r>
      <w:r>
        <w:t>i</w:t>
      </w:r>
      <w:r w:rsidR="00B81E9E" w:rsidRPr="00B81E9E">
        <w:t xml:space="preserve"> </w:t>
      </w:r>
      <w:r>
        <w:t>a</w:t>
      </w:r>
      <w:r w:rsidR="00B81E9E" w:rsidRPr="009E77F4">
        <w:t>kts par piedziņas neiespējamību sastādīts 2020.gada 29.jūlijā. Brīdinājums par administratīvā procesa uzsākšanu nokavēto nodokļu maksājumu atlīdzināšanai budžetam pieteicējam nosūtīts 2020.gada 21.septembrī.</w:t>
      </w:r>
    </w:p>
    <w:p w14:paraId="70D484CD" w14:textId="43C58DB0" w:rsidR="00B81E9E" w:rsidRDefault="00C0544F" w:rsidP="002B286A">
      <w:pPr>
        <w:spacing w:line="276" w:lineRule="auto"/>
        <w:ind w:firstLine="720"/>
        <w:jc w:val="both"/>
      </w:pPr>
      <w:r>
        <w:t>P</w:t>
      </w:r>
      <w:r w:rsidR="00B81E9E" w:rsidRPr="00B81E9E">
        <w:t xml:space="preserve">ieteicējs 2020.gada 20.oktobrī nosūtīja </w:t>
      </w:r>
      <w:r>
        <w:t xml:space="preserve">dienestam </w:t>
      </w:r>
      <w:r w:rsidR="00B81E9E" w:rsidRPr="00B81E9E">
        <w:t>atbildi uz brīdinājumu, kurā izteikti iebildumi par viņa atbildību, kas ir līdzīgi pieteikumā norādītajiem argumentiem.</w:t>
      </w:r>
    </w:p>
    <w:p w14:paraId="2F7E7512" w14:textId="01DE6FB8" w:rsidR="007B5D94" w:rsidRDefault="00B81E9E" w:rsidP="002B286A">
      <w:pPr>
        <w:spacing w:line="276" w:lineRule="auto"/>
        <w:jc w:val="both"/>
      </w:pPr>
      <w:r w:rsidRPr="00B81E9E">
        <w:t xml:space="preserve">Ņemot vērā, ka pieteicējs brīdinājumā noteiktajā termiņā nebija iesniedzis dokumentus, kas apliecina, ka viņš nav atbildīgs par nokavēto nodokļu maksājumu izveidošanos un juridiskās personas aktīvu atsavināšanu, </w:t>
      </w:r>
      <w:r w:rsidR="004277C3">
        <w:t xml:space="preserve">dienests </w:t>
      </w:r>
      <w:r w:rsidRPr="00B81E9E">
        <w:t xml:space="preserve">uzsāka papildu pierādījumu iegūšanu un pieejamās informācijas pārbaudi kustamās mantas reģistros. </w:t>
      </w:r>
      <w:r w:rsidR="00E279D1">
        <w:t>Atbilstoši l</w:t>
      </w:r>
      <w:r w:rsidR="00E279D1" w:rsidRPr="00B81E9E">
        <w:t>ikuma „Par nodokļiem un nodevām” 61.panta</w:t>
      </w:r>
      <w:r w:rsidR="00E279D1">
        <w:t xml:space="preserve"> piektajai daļai s</w:t>
      </w:r>
      <w:r w:rsidRPr="00B81E9E">
        <w:t>ākotnējais lēmums pieņemts 2020</w:t>
      </w:r>
      <w:r w:rsidR="00591F19">
        <w:t>.</w:t>
      </w:r>
      <w:r w:rsidRPr="00B81E9E">
        <w:t>gada 30.decembrī.</w:t>
      </w:r>
    </w:p>
    <w:p w14:paraId="717F78A6" w14:textId="31DD839B" w:rsidR="00B81E9E" w:rsidRPr="009E77F4" w:rsidRDefault="007B5D94" w:rsidP="002B286A">
      <w:pPr>
        <w:spacing w:line="276" w:lineRule="auto"/>
        <w:ind w:firstLine="720"/>
        <w:jc w:val="both"/>
      </w:pPr>
      <w:r>
        <w:t>Ņemot vērā l</w:t>
      </w:r>
      <w:r w:rsidR="00B81E9E" w:rsidRPr="00B81E9E">
        <w:t>ikuma „Par nodokļiem un nodevām” 61.panta devīt</w:t>
      </w:r>
      <w:r>
        <w:t>o</w:t>
      </w:r>
      <w:r w:rsidR="00B81E9E" w:rsidRPr="00B81E9E">
        <w:t xml:space="preserve"> daļ</w:t>
      </w:r>
      <w:r>
        <w:t>u, a</w:t>
      </w:r>
      <w:r w:rsidR="00B81E9E" w:rsidRPr="009E77F4">
        <w:t xml:space="preserve">tbildība par </w:t>
      </w:r>
      <w:r w:rsidR="00591F19" w:rsidRPr="009E77F4">
        <w:rPr>
          <w:rFonts w:asciiTheme="majorBidi" w:hAnsiTheme="majorBidi" w:cstheme="majorBidi"/>
          <w:lang w:eastAsia="lv-LV"/>
        </w:rPr>
        <w:t>SIA „Can-USA”</w:t>
      </w:r>
      <w:r w:rsidR="00B81E9E" w:rsidRPr="009E77F4">
        <w:t xml:space="preserve"> saistībām uz pieteicēju pārgāja brīdī, kad lēmums par nokavēto nodokļu maksājumu atlīdzināšanu kļuva neapstrīdams.</w:t>
      </w:r>
    </w:p>
    <w:p w14:paraId="2317C10F" w14:textId="07CDC0C9" w:rsidR="00B81E9E" w:rsidRPr="009E77F4" w:rsidRDefault="00B81E9E" w:rsidP="002B286A">
      <w:pPr>
        <w:spacing w:line="276" w:lineRule="auto"/>
        <w:ind w:firstLine="720"/>
        <w:jc w:val="both"/>
      </w:pPr>
      <w:r w:rsidRPr="009E77F4">
        <w:t xml:space="preserve">Pamats procesa uzsākšanai ir tas, ka persona ir bijusi juridiskās personas valdes loceklis laikā, kad ir izveidojušies attiecīgie nokavētie nodokļu maksājumi. Tātad nosacījums ir saistīts ar konkrētā valdes locekļa darbību juridiskajā personā un nodokļu parāda izveidošanos tieši šī valdes locekļa darbības laikā. Likumdevējs nav paredzējis kā nosacījumu procesa uzsākšanai šīs juridiskās personas faktisku pastāvēšanu procesa uzsākšanas brīdī. Minētajam ir racionāls izskaidrojums, jo bieži vien faktu par nodokļu parāda esību </w:t>
      </w:r>
      <w:r w:rsidR="00591F19" w:rsidRPr="009E77F4">
        <w:t xml:space="preserve">dienests </w:t>
      </w:r>
      <w:r w:rsidRPr="009E77F4">
        <w:t>var konstatēt, veicot nodokļu kontroles pasākumus trīs gadu laikā no attiecīgā nodokļa samaksas termiņa. Tādējādi ir iespējams, ka brīdī, kad tiek konstatēts nodokļu parāds, juridiskā persona ir jau likvidēta.</w:t>
      </w:r>
    </w:p>
    <w:p w14:paraId="16D7B5F6" w14:textId="236BC2D4" w:rsidR="00B81E9E" w:rsidRDefault="00B81E9E" w:rsidP="002B286A">
      <w:pPr>
        <w:spacing w:line="276" w:lineRule="auto"/>
        <w:ind w:firstLine="720"/>
        <w:jc w:val="both"/>
      </w:pPr>
      <w:r w:rsidRPr="009E77F4">
        <w:t>Tomēr tas nenozīmē, ka līdz ar juridiskas personas likvidāciju izbeidzas valdes locekļa atbildība. Turklāt arī citos normatīvajos aktos likumdevējs ir noteicis valdes locekļa atbildību</w:t>
      </w:r>
      <w:r w:rsidR="00CC0543" w:rsidRPr="009E77F4">
        <w:t>,</w:t>
      </w:r>
      <w:r w:rsidRPr="009E77F4">
        <w:t xml:space="preserve"> </w:t>
      </w:r>
      <w:r w:rsidR="00CC0543" w:rsidRPr="009E77F4">
        <w:t>p</w:t>
      </w:r>
      <w:r w:rsidRPr="009E77F4">
        <w:t>iemēram, Komerclikuma 169.panta piekt</w:t>
      </w:r>
      <w:r w:rsidR="00CC0543" w:rsidRPr="009E77F4">
        <w:t>aj</w:t>
      </w:r>
      <w:r w:rsidRPr="009E77F4">
        <w:t>ā daļ</w:t>
      </w:r>
      <w:r w:rsidR="00CC0543" w:rsidRPr="009E77F4">
        <w:t>ā</w:t>
      </w:r>
      <w:r w:rsidR="00CC0543">
        <w:t xml:space="preserve"> un</w:t>
      </w:r>
      <w:r w:rsidRPr="00B81E9E">
        <w:t xml:space="preserve"> Maksātnespējas likuma 72.</w:t>
      </w:r>
      <w:r w:rsidRPr="00591F19">
        <w:rPr>
          <w:vertAlign w:val="superscript"/>
        </w:rPr>
        <w:t>1</w:t>
      </w:r>
      <w:r w:rsidRPr="00B81E9E">
        <w:t>panta treš</w:t>
      </w:r>
      <w:r w:rsidR="00CC0543">
        <w:t>aj</w:t>
      </w:r>
      <w:r w:rsidRPr="00B81E9E">
        <w:t>ā daļ</w:t>
      </w:r>
      <w:r w:rsidR="00CC0543">
        <w:t>ā</w:t>
      </w:r>
      <w:r w:rsidRPr="00B81E9E">
        <w:t xml:space="preserve">. Tāpat jāņem vērā, ka nodokļu parādu dzēšana neatbrīvo </w:t>
      </w:r>
      <w:r w:rsidRPr="00B81E9E">
        <w:lastRenderedPageBreak/>
        <w:t>personu no atbildības, kas var iestāties, ja pret nodokļu parādnieku ir uzsākts kriminālprocess par izvairīšanos no nodokļu nomaksas.</w:t>
      </w:r>
    </w:p>
    <w:p w14:paraId="6A17A8AE" w14:textId="272E28FF" w:rsidR="00B81E9E" w:rsidRDefault="00591F19" w:rsidP="002B286A">
      <w:pPr>
        <w:spacing w:line="276" w:lineRule="auto"/>
        <w:ind w:firstLine="720"/>
        <w:jc w:val="both"/>
      </w:pPr>
      <w:r>
        <w:t>V</w:t>
      </w:r>
      <w:r w:rsidR="00B81E9E" w:rsidRPr="00B81E9E">
        <w:t>aldes locekļa atbildība par komercsabiedrībai nodarītajiem zaudējumiem un tās saistībām nebeidzas līdz ar juridiskas personas likvidāciju</w:t>
      </w:r>
      <w:r w:rsidR="00B81E9E">
        <w:t>.</w:t>
      </w:r>
    </w:p>
    <w:p w14:paraId="21052716" w14:textId="6F29ED8C" w:rsidR="00B81E9E" w:rsidRDefault="00B81E9E" w:rsidP="002B286A">
      <w:pPr>
        <w:spacing w:line="276" w:lineRule="auto"/>
        <w:ind w:firstLine="720"/>
        <w:jc w:val="both"/>
      </w:pPr>
      <w:r w:rsidRPr="009E77F4">
        <w:t>[</w:t>
      </w:r>
      <w:r w:rsidR="00253598" w:rsidRPr="009E77F4">
        <w:t>2.</w:t>
      </w:r>
      <w:r w:rsidR="007B5D94">
        <w:t>7</w:t>
      </w:r>
      <w:r w:rsidRPr="009E77F4">
        <w:t>]</w:t>
      </w:r>
      <w:r w:rsidR="007134CC" w:rsidRPr="009E77F4">
        <w:t xml:space="preserve"> </w:t>
      </w:r>
      <w:r w:rsidR="0072216A" w:rsidRPr="009E77F4">
        <w:t xml:space="preserve">Ar </w:t>
      </w:r>
      <w:r w:rsidRPr="009E77F4">
        <w:t>Uzņēmumu reģistra 2020.gada 16</w:t>
      </w:r>
      <w:r w:rsidR="00290791" w:rsidRPr="009E77F4">
        <w:t>.</w:t>
      </w:r>
      <w:r w:rsidRPr="009E77F4">
        <w:t xml:space="preserve">marta lēmumu izbeigta </w:t>
      </w:r>
      <w:r w:rsidR="0072216A" w:rsidRPr="009E77F4">
        <w:rPr>
          <w:rFonts w:asciiTheme="majorBidi" w:hAnsiTheme="majorBidi" w:cstheme="majorBidi"/>
          <w:lang w:eastAsia="lv-LV"/>
        </w:rPr>
        <w:t xml:space="preserve">SIA „Can-USA” </w:t>
      </w:r>
      <w:r w:rsidRPr="009E77F4">
        <w:t xml:space="preserve">darbība, jo komercsabiedrība nav sasniedzama tās juridiskajā adresē. </w:t>
      </w:r>
      <w:r w:rsidR="00A9790E" w:rsidRPr="009E77F4">
        <w:t>P</w:t>
      </w:r>
      <w:r w:rsidRPr="009E77F4">
        <w:t xml:space="preserve">amatojoties uz 2020.gada 3.augusta lēmumu, </w:t>
      </w:r>
      <w:r w:rsidR="0072216A" w:rsidRPr="009E77F4">
        <w:rPr>
          <w:rFonts w:asciiTheme="majorBidi" w:hAnsiTheme="majorBidi" w:cstheme="majorBidi"/>
          <w:lang w:eastAsia="lv-LV"/>
        </w:rPr>
        <w:t xml:space="preserve">SIA „Can-USA” </w:t>
      </w:r>
      <w:r w:rsidRPr="009E77F4">
        <w:t xml:space="preserve">izslēgta no komercreģistra ar 2020.gada 3.augustu. Pēc </w:t>
      </w:r>
      <w:r w:rsidR="0072216A" w:rsidRPr="009E77F4">
        <w:rPr>
          <w:rFonts w:asciiTheme="majorBidi" w:hAnsiTheme="majorBidi" w:cstheme="majorBidi"/>
          <w:lang w:eastAsia="lv-LV"/>
        </w:rPr>
        <w:t xml:space="preserve">SIA „Can-USA” </w:t>
      </w:r>
      <w:r w:rsidRPr="009E77F4">
        <w:t>likvidēšanas 2020.gada 7.septembrī tika dzēsti visi tās nokavētie nodokļu maksājumi.</w:t>
      </w:r>
    </w:p>
    <w:p w14:paraId="6967A4FF" w14:textId="12D545C4" w:rsidR="00B81E9E" w:rsidRDefault="009E3704" w:rsidP="002B286A">
      <w:pPr>
        <w:spacing w:line="276" w:lineRule="auto"/>
        <w:ind w:firstLine="720"/>
        <w:jc w:val="both"/>
      </w:pPr>
      <w:r>
        <w:t>No l</w:t>
      </w:r>
      <w:r w:rsidR="00B81E9E" w:rsidRPr="00B81E9E">
        <w:t>ikuma „Par nodokļiem un nodevām” 25.panta pirmā</w:t>
      </w:r>
      <w:r>
        <w:t>s</w:t>
      </w:r>
      <w:r w:rsidR="00B81E9E" w:rsidRPr="00B81E9E">
        <w:t xml:space="preserve"> daļa</w:t>
      </w:r>
      <w:r>
        <w:t>s izriet, ka</w:t>
      </w:r>
      <w:r w:rsidR="002E4797">
        <w:t xml:space="preserve"> p</w:t>
      </w:r>
      <w:r w:rsidR="00B81E9E" w:rsidRPr="00B81E9E">
        <w:t>riekšnoteikums nodokļu parāda dzēšanai ir komercsabiedrības izslēgšana no Uzņēmumu reģistra reģistriem. Tomēr tas nenozīmē, ka līdz ar juridiskas personas nodokļu parādu dzēšanu tās valdes loceklis, kura darbību rezultātā nodokļu parādi bija radušies un kurš veica darbības, kas vērstas uz izvairīšanos no nodokļu samaksas, tiek atbrīvots no atbildības.</w:t>
      </w:r>
    </w:p>
    <w:p w14:paraId="733C302F" w14:textId="7BB71F61" w:rsidR="00362696" w:rsidRDefault="00362696" w:rsidP="002B286A">
      <w:pPr>
        <w:spacing w:line="276" w:lineRule="auto"/>
        <w:ind w:firstLine="720"/>
        <w:jc w:val="both"/>
      </w:pPr>
      <w:r>
        <w:t>[</w:t>
      </w:r>
      <w:r w:rsidR="00253598">
        <w:t>2.</w:t>
      </w:r>
      <w:r w:rsidR="007B5D94">
        <w:t>8</w:t>
      </w:r>
      <w:r>
        <w:t>]</w:t>
      </w:r>
      <w:r w:rsidR="00C44DA7">
        <w:rPr>
          <w:color w:val="ED7D31" w:themeColor="accent2"/>
        </w:rPr>
        <w:t xml:space="preserve"> </w:t>
      </w:r>
      <w:r w:rsidR="009E3704">
        <w:t>Tādējādi</w:t>
      </w:r>
      <w:r w:rsidRPr="00B81E9E">
        <w:t xml:space="preserve"> ir izpildījies likuma „Par nodokļiem un nodevām” 60.panta pirmās daļas 3.punktā noteiktais kritērijs – pēc tam, kad pieņemts lēmums par nodokļu revīzijas (audita) veikšanu un noformēts tematiskās pārbaudes akts, kurā konstatēti pārkāpumi, </w:t>
      </w: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t>-</w:t>
      </w:r>
      <w:r w:rsidRPr="00183053">
        <w:rPr>
          <w:rFonts w:asciiTheme="majorBidi" w:hAnsiTheme="majorBidi" w:cstheme="majorBidi"/>
          <w:lang w:eastAsia="lv-LV"/>
        </w:rPr>
        <w:t>USA”</w:t>
      </w:r>
      <w:r>
        <w:rPr>
          <w:rFonts w:asciiTheme="majorBidi" w:hAnsiTheme="majorBidi" w:cstheme="majorBidi"/>
          <w:lang w:eastAsia="lv-LV"/>
        </w:rPr>
        <w:t xml:space="preserve"> </w:t>
      </w:r>
      <w:r w:rsidRPr="00B81E9E">
        <w:t>ir atsavinājusi sev piederošos aktīvus un pieteicēja darbības rezultātā nav pilnā apmērā veikti komercsabiedrības nodokļu maksājumi likumā noteiktajos termiņos.</w:t>
      </w:r>
    </w:p>
    <w:p w14:paraId="67117162" w14:textId="77777777" w:rsidR="00362696" w:rsidRDefault="00362696" w:rsidP="002B286A">
      <w:pPr>
        <w:spacing w:line="276" w:lineRule="auto"/>
        <w:ind w:firstLine="720"/>
        <w:jc w:val="both"/>
      </w:pPr>
      <w:r w:rsidRPr="00B81E9E">
        <w:t>Pieteicējs, vadot</w:t>
      </w:r>
      <w:r w:rsidRPr="00881DDB">
        <w:rPr>
          <w:rFonts w:asciiTheme="majorBidi" w:hAnsiTheme="majorBidi" w:cstheme="majorBidi"/>
          <w:lang w:eastAsia="lv-LV"/>
        </w:rPr>
        <w:t xml:space="preserve"> </w:t>
      </w:r>
      <w:r w:rsidRPr="00183053">
        <w:rPr>
          <w:rFonts w:asciiTheme="majorBidi" w:hAnsiTheme="majorBidi" w:cstheme="majorBidi"/>
          <w:lang w:eastAsia="lv-LV"/>
        </w:rPr>
        <w:t>SIA</w:t>
      </w:r>
      <w:r>
        <w:rPr>
          <w:rFonts w:asciiTheme="majorBidi" w:hAnsiTheme="majorBidi" w:cstheme="majorBidi"/>
          <w:lang w:eastAsia="lv-LV"/>
        </w:rPr>
        <w:t> </w:t>
      </w:r>
      <w:r w:rsidRPr="00183053">
        <w:rPr>
          <w:rFonts w:asciiTheme="majorBidi" w:hAnsiTheme="majorBidi" w:cstheme="majorBidi"/>
          <w:lang w:eastAsia="lv-LV"/>
        </w:rPr>
        <w:t>„Can</w:t>
      </w:r>
      <w:r>
        <w:rPr>
          <w:rFonts w:asciiTheme="majorBidi" w:hAnsiTheme="majorBidi" w:cstheme="majorBidi"/>
          <w:lang w:eastAsia="lv-LV"/>
        </w:rPr>
        <w:t>-</w:t>
      </w:r>
      <w:r w:rsidRPr="00183053">
        <w:rPr>
          <w:rFonts w:asciiTheme="majorBidi" w:hAnsiTheme="majorBidi" w:cstheme="majorBidi"/>
          <w:lang w:eastAsia="lv-LV"/>
        </w:rPr>
        <w:t>USA”</w:t>
      </w:r>
      <w:r w:rsidRPr="00B81E9E">
        <w:t>, nav rīkojies kā krietns un rūpīgs saimnieks, proti, apzinoties, ka nodokļu kontroles rezultātā komercsabiedrībai tiks noteikti budžetā papildu nodokļu maksājumi ievērojamā apjomā, ir atsavinājis tai piederošos aktīvus (divus transportlīdzekļus), kā arī ir pilnībā apturējis tās saimniecisko darbību un slēdzis norēķinu kontu ar mērķi izvairīties no nodokļu samaksas, tādējādi nodarot finansiālus zaudējumus budžetam un aizskarot būtisku sabiedrības interesi saņemt nodokļu maksājumus, kuri tālāk var tikt izlietoti sabiedrības labklājības nodrošināšanai.</w:t>
      </w:r>
    </w:p>
    <w:p w14:paraId="56FF5C10" w14:textId="77777777" w:rsidR="00812647" w:rsidRPr="00522C37" w:rsidRDefault="00812647" w:rsidP="002B286A">
      <w:pPr>
        <w:spacing w:line="276" w:lineRule="auto"/>
        <w:jc w:val="both"/>
      </w:pPr>
    </w:p>
    <w:p w14:paraId="50DB7A69" w14:textId="6B0918A2" w:rsidR="00EC3E6B" w:rsidRPr="00405A5D" w:rsidRDefault="00EC3E6B" w:rsidP="002B286A">
      <w:pPr>
        <w:spacing w:line="276" w:lineRule="auto"/>
        <w:ind w:firstLine="720"/>
        <w:jc w:val="both"/>
        <w:rPr>
          <w:rFonts w:asciiTheme="majorBidi" w:hAnsiTheme="majorBidi" w:cstheme="majorBidi"/>
          <w:lang w:eastAsia="lv-LV"/>
        </w:rPr>
      </w:pPr>
      <w:r w:rsidRPr="00405A5D">
        <w:rPr>
          <w:rFonts w:asciiTheme="majorBidi" w:hAnsiTheme="majorBidi" w:cstheme="majorBidi"/>
          <w:lang w:eastAsia="lv-LV"/>
        </w:rPr>
        <w:t>[</w:t>
      </w:r>
      <w:r w:rsidR="00D741E1">
        <w:rPr>
          <w:rFonts w:asciiTheme="majorBidi" w:hAnsiTheme="majorBidi" w:cstheme="majorBidi"/>
          <w:lang w:eastAsia="lv-LV"/>
        </w:rPr>
        <w:t>3</w:t>
      </w:r>
      <w:r w:rsidRPr="00405A5D">
        <w:rPr>
          <w:rFonts w:asciiTheme="majorBidi" w:hAnsiTheme="majorBidi" w:cstheme="majorBidi"/>
          <w:lang w:eastAsia="lv-LV"/>
        </w:rPr>
        <w:t>] Pieteicēj</w:t>
      </w:r>
      <w:r w:rsidR="00341DB3">
        <w:rPr>
          <w:rFonts w:asciiTheme="majorBidi" w:hAnsiTheme="majorBidi" w:cstheme="majorBidi"/>
          <w:lang w:eastAsia="lv-LV"/>
        </w:rPr>
        <w:t>s</w:t>
      </w:r>
      <w:r w:rsidRPr="00405A5D">
        <w:rPr>
          <w:rFonts w:asciiTheme="majorBidi" w:hAnsiTheme="majorBidi" w:cstheme="majorBidi"/>
          <w:lang w:eastAsia="lv-LV"/>
        </w:rPr>
        <w:t xml:space="preserve"> </w:t>
      </w:r>
      <w:r w:rsidRPr="00405A5D">
        <w:rPr>
          <w:rFonts w:asciiTheme="majorBidi" w:hAnsiTheme="majorBidi" w:cstheme="majorBidi"/>
        </w:rPr>
        <w:t>iesniedza kasācijas sūdzību par apgabaltiesas spriedumu, norādot turpmāk minētos argumentus.</w:t>
      </w:r>
      <w:r w:rsidRPr="00405A5D">
        <w:rPr>
          <w:rFonts w:asciiTheme="majorBidi" w:hAnsiTheme="majorBidi" w:cstheme="majorBidi"/>
          <w:lang w:eastAsia="lv-LV"/>
        </w:rPr>
        <w:t xml:space="preserve"> </w:t>
      </w:r>
    </w:p>
    <w:p w14:paraId="1C4DE04A" w14:textId="3A5FF2D0" w:rsidR="009E59F8" w:rsidRDefault="00EC3E6B" w:rsidP="002B286A">
      <w:pPr>
        <w:spacing w:line="276" w:lineRule="auto"/>
        <w:ind w:firstLine="720"/>
        <w:jc w:val="both"/>
        <w:rPr>
          <w:rFonts w:asciiTheme="majorBidi" w:hAnsiTheme="majorBidi" w:cstheme="majorBidi"/>
        </w:rPr>
      </w:pPr>
      <w:r w:rsidRPr="00405A5D">
        <w:rPr>
          <w:rFonts w:asciiTheme="majorBidi" w:hAnsiTheme="majorBidi" w:cstheme="majorBidi"/>
        </w:rPr>
        <w:t>[</w:t>
      </w:r>
      <w:r w:rsidR="00D741E1">
        <w:rPr>
          <w:rFonts w:asciiTheme="majorBidi" w:hAnsiTheme="majorBidi" w:cstheme="majorBidi"/>
        </w:rPr>
        <w:t>3</w:t>
      </w:r>
      <w:r w:rsidRPr="00405A5D">
        <w:rPr>
          <w:rFonts w:asciiTheme="majorBidi" w:hAnsiTheme="majorBidi" w:cstheme="majorBidi"/>
        </w:rPr>
        <w:t>.1]</w:t>
      </w:r>
      <w:r w:rsidR="00AA11E0" w:rsidRPr="00405A5D">
        <w:rPr>
          <w:rFonts w:asciiTheme="majorBidi" w:hAnsiTheme="majorBidi" w:cstheme="majorBidi"/>
        </w:rPr>
        <w:t xml:space="preserve"> </w:t>
      </w:r>
      <w:r w:rsidR="00F30D18">
        <w:rPr>
          <w:rFonts w:asciiTheme="majorBidi" w:hAnsiTheme="majorBidi" w:cstheme="majorBidi"/>
        </w:rPr>
        <w:t xml:space="preserve">Tiesa </w:t>
      </w:r>
      <w:r w:rsidR="009E59F8">
        <w:rPr>
          <w:rFonts w:asciiTheme="majorBidi" w:hAnsiTheme="majorBidi" w:cstheme="majorBidi"/>
        </w:rPr>
        <w:t xml:space="preserve">kļūdaini konstatējusi, ka izpildās </w:t>
      </w:r>
      <w:r w:rsidR="00F30D18" w:rsidRPr="00F30D18">
        <w:rPr>
          <w:rFonts w:asciiTheme="majorBidi" w:hAnsiTheme="majorBidi" w:cstheme="majorBidi"/>
        </w:rPr>
        <w:t xml:space="preserve">likuma </w:t>
      </w:r>
      <w:r w:rsidR="00F30D18" w:rsidRPr="00BD6981">
        <w:rPr>
          <w:rFonts w:asciiTheme="majorBidi" w:hAnsiTheme="majorBidi" w:cstheme="majorBidi"/>
        </w:rPr>
        <w:t>„</w:t>
      </w:r>
      <w:r w:rsidR="00F30D18" w:rsidRPr="00F30D18">
        <w:rPr>
          <w:rFonts w:asciiTheme="majorBidi" w:hAnsiTheme="majorBidi" w:cstheme="majorBidi"/>
        </w:rPr>
        <w:t>Par nodokļiem un nodevām” 60.panta pirmās daļas 3.punkt</w:t>
      </w:r>
      <w:r w:rsidR="009E59F8">
        <w:rPr>
          <w:rFonts w:asciiTheme="majorBidi" w:hAnsiTheme="majorBidi" w:cstheme="majorBidi"/>
        </w:rPr>
        <w:t>ā norādītais priekšnoteikums.</w:t>
      </w:r>
      <w:r w:rsidR="00186849">
        <w:rPr>
          <w:rFonts w:asciiTheme="majorBidi" w:hAnsiTheme="majorBidi" w:cstheme="majorBidi"/>
        </w:rPr>
        <w:t xml:space="preserve"> </w:t>
      </w:r>
      <w:r w:rsidR="00E57CDF">
        <w:rPr>
          <w:rFonts w:asciiTheme="majorBidi" w:hAnsiTheme="majorBidi" w:cstheme="majorBidi"/>
        </w:rPr>
        <w:t xml:space="preserve">Pārdoto </w:t>
      </w:r>
      <w:r w:rsidR="009E59F8" w:rsidRPr="009E59F8">
        <w:rPr>
          <w:rFonts w:asciiTheme="majorBidi" w:hAnsiTheme="majorBidi" w:cstheme="majorBidi"/>
        </w:rPr>
        <w:t xml:space="preserve">transportlīdzekļu </w:t>
      </w:r>
      <w:r w:rsidR="009E59F8">
        <w:rPr>
          <w:rFonts w:asciiTheme="majorBidi" w:hAnsiTheme="majorBidi" w:cstheme="majorBidi"/>
        </w:rPr>
        <w:t xml:space="preserve">kopējā vērtība bija </w:t>
      </w:r>
      <w:r w:rsidR="009E59F8" w:rsidRPr="009E59F8">
        <w:rPr>
          <w:rFonts w:asciiTheme="majorBidi" w:hAnsiTheme="majorBidi" w:cstheme="majorBidi"/>
        </w:rPr>
        <w:t>19</w:t>
      </w:r>
      <w:r w:rsidR="009E59F8">
        <w:rPr>
          <w:rFonts w:asciiTheme="majorBidi" w:hAnsiTheme="majorBidi" w:cstheme="majorBidi"/>
        </w:rPr>
        <w:t> </w:t>
      </w:r>
      <w:r w:rsidR="009E59F8" w:rsidRPr="009E59F8">
        <w:rPr>
          <w:rFonts w:asciiTheme="majorBidi" w:hAnsiTheme="majorBidi" w:cstheme="majorBidi"/>
        </w:rPr>
        <w:t>500,00</w:t>
      </w:r>
      <w:r w:rsidR="009E59F8">
        <w:rPr>
          <w:rFonts w:asciiTheme="majorBidi" w:hAnsiTheme="majorBidi" w:cstheme="majorBidi"/>
        </w:rPr>
        <w:t> </w:t>
      </w:r>
      <w:r w:rsidR="009E59F8" w:rsidRPr="009E59F8">
        <w:rPr>
          <w:rFonts w:asciiTheme="majorBidi" w:hAnsiTheme="majorBidi" w:cstheme="majorBidi"/>
          <w:i/>
          <w:iCs/>
        </w:rPr>
        <w:t>euro</w:t>
      </w:r>
      <w:r w:rsidR="00E57CDF">
        <w:rPr>
          <w:rFonts w:asciiTheme="majorBidi" w:hAnsiTheme="majorBidi" w:cstheme="majorBidi"/>
        </w:rPr>
        <w:t xml:space="preserve">, kas ir </w:t>
      </w:r>
      <w:r w:rsidR="009E59F8" w:rsidRPr="009E59F8">
        <w:rPr>
          <w:rFonts w:asciiTheme="majorBidi" w:hAnsiTheme="majorBidi" w:cstheme="majorBidi"/>
        </w:rPr>
        <w:t>tikai 19,67</w:t>
      </w:r>
      <w:r w:rsidR="009E59F8">
        <w:rPr>
          <w:rFonts w:asciiTheme="majorBidi" w:hAnsiTheme="majorBidi" w:cstheme="majorBidi"/>
        </w:rPr>
        <w:t> </w:t>
      </w:r>
      <w:r w:rsidR="009E59F8" w:rsidRPr="009E59F8">
        <w:rPr>
          <w:rFonts w:asciiTheme="majorBidi" w:hAnsiTheme="majorBidi" w:cstheme="majorBidi"/>
        </w:rPr>
        <w:t xml:space="preserve">% no kopējā </w:t>
      </w:r>
      <w:r w:rsidR="009E59F8">
        <w:rPr>
          <w:rFonts w:asciiTheme="majorBidi" w:hAnsiTheme="majorBidi" w:cstheme="majorBidi"/>
        </w:rPr>
        <w:t>s</w:t>
      </w:r>
      <w:r w:rsidR="009E59F8" w:rsidRPr="009E59F8">
        <w:rPr>
          <w:rFonts w:asciiTheme="majorBidi" w:hAnsiTheme="majorBidi" w:cstheme="majorBidi"/>
        </w:rPr>
        <w:t>abiedrības nokavētā nodokļu parāda</w:t>
      </w:r>
      <w:r w:rsidR="009E59F8">
        <w:rPr>
          <w:rFonts w:asciiTheme="majorBidi" w:hAnsiTheme="majorBidi" w:cstheme="majorBidi"/>
        </w:rPr>
        <w:t xml:space="preserve">. </w:t>
      </w:r>
      <w:r w:rsidR="009E59F8" w:rsidRPr="009E59F8">
        <w:rPr>
          <w:rFonts w:asciiTheme="majorBidi" w:hAnsiTheme="majorBidi" w:cstheme="majorBidi"/>
        </w:rPr>
        <w:t xml:space="preserve">Tātad nav konstatējams, ka </w:t>
      </w:r>
      <w:r w:rsidR="009E59F8">
        <w:rPr>
          <w:rFonts w:asciiTheme="majorBidi" w:hAnsiTheme="majorBidi" w:cstheme="majorBidi"/>
        </w:rPr>
        <w:t>p</w:t>
      </w:r>
      <w:r w:rsidR="009E59F8" w:rsidRPr="009E59F8">
        <w:rPr>
          <w:rFonts w:asciiTheme="majorBidi" w:hAnsiTheme="majorBidi" w:cstheme="majorBidi"/>
        </w:rPr>
        <w:t xml:space="preserve">ieteicējs </w:t>
      </w:r>
      <w:r w:rsidR="00A574CE">
        <w:rPr>
          <w:rFonts w:asciiTheme="majorBidi" w:hAnsiTheme="majorBidi" w:cstheme="majorBidi"/>
        </w:rPr>
        <w:t>būtu</w:t>
      </w:r>
      <w:r w:rsidR="009E59F8" w:rsidRPr="009E59F8">
        <w:rPr>
          <w:rFonts w:asciiTheme="majorBidi" w:hAnsiTheme="majorBidi" w:cstheme="majorBidi"/>
        </w:rPr>
        <w:t xml:space="preserve"> veicis darbības, kuru rezultātā nav pilnā apmērā </w:t>
      </w:r>
      <w:r w:rsidR="00E57CDF">
        <w:rPr>
          <w:rFonts w:asciiTheme="majorBidi" w:hAnsiTheme="majorBidi" w:cstheme="majorBidi"/>
        </w:rPr>
        <w:t>samaksāti</w:t>
      </w:r>
      <w:r w:rsidR="00E57CDF" w:rsidRPr="009E59F8">
        <w:rPr>
          <w:rFonts w:asciiTheme="majorBidi" w:hAnsiTheme="majorBidi" w:cstheme="majorBidi"/>
        </w:rPr>
        <w:t xml:space="preserve"> </w:t>
      </w:r>
      <w:r w:rsidR="009E59F8">
        <w:rPr>
          <w:rFonts w:asciiTheme="majorBidi" w:hAnsiTheme="majorBidi" w:cstheme="majorBidi"/>
        </w:rPr>
        <w:t>s</w:t>
      </w:r>
      <w:r w:rsidR="009E59F8" w:rsidRPr="009E59F8">
        <w:rPr>
          <w:rFonts w:asciiTheme="majorBidi" w:hAnsiTheme="majorBidi" w:cstheme="majorBidi"/>
        </w:rPr>
        <w:t>abiedrības nokavētie nodokļu maksājumi.</w:t>
      </w:r>
    </w:p>
    <w:p w14:paraId="26A4D0B4" w14:textId="73270677" w:rsidR="009E59F8" w:rsidRDefault="009E59F8"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.2] </w:t>
      </w:r>
      <w:r w:rsidR="00B752EB">
        <w:rPr>
          <w:rFonts w:asciiTheme="majorBidi" w:hAnsiTheme="majorBidi" w:cstheme="majorBidi"/>
        </w:rPr>
        <w:t xml:space="preserve">Tiesa </w:t>
      </w:r>
      <w:r w:rsidR="00993B5E">
        <w:rPr>
          <w:rFonts w:asciiTheme="majorBidi" w:hAnsiTheme="majorBidi" w:cstheme="majorBidi"/>
        </w:rPr>
        <w:t>nav ņēmusi vērā</w:t>
      </w:r>
      <w:r w:rsidR="00B752EB">
        <w:rPr>
          <w:rFonts w:asciiTheme="majorBidi" w:hAnsiTheme="majorBidi" w:cstheme="majorBidi"/>
        </w:rPr>
        <w:t xml:space="preserve">, ka </w:t>
      </w:r>
      <w:r w:rsidR="00B752EB" w:rsidRPr="00B752EB">
        <w:rPr>
          <w:rFonts w:asciiTheme="majorBidi" w:hAnsiTheme="majorBidi" w:cstheme="majorBidi"/>
        </w:rPr>
        <w:t xml:space="preserve">nodokļu parādu piedziņa no </w:t>
      </w:r>
      <w:r w:rsidR="00B752EB">
        <w:rPr>
          <w:rFonts w:asciiTheme="majorBidi" w:hAnsiTheme="majorBidi" w:cstheme="majorBidi"/>
        </w:rPr>
        <w:t>p</w:t>
      </w:r>
      <w:r w:rsidR="00B752EB" w:rsidRPr="00B752EB">
        <w:rPr>
          <w:rFonts w:asciiTheme="majorBidi" w:hAnsiTheme="majorBidi" w:cstheme="majorBidi"/>
        </w:rPr>
        <w:t xml:space="preserve">ieteicēja notika deviņus mēnešus pēc tam, kad </w:t>
      </w:r>
      <w:r w:rsidR="00551897" w:rsidRPr="00183053">
        <w:rPr>
          <w:rFonts w:asciiTheme="majorBidi" w:hAnsiTheme="majorBidi" w:cstheme="majorBidi"/>
          <w:lang w:eastAsia="lv-LV"/>
        </w:rPr>
        <w:t>SIA</w:t>
      </w:r>
      <w:r w:rsidR="00551897">
        <w:rPr>
          <w:rFonts w:asciiTheme="majorBidi" w:hAnsiTheme="majorBidi" w:cstheme="majorBidi"/>
          <w:lang w:eastAsia="lv-LV"/>
        </w:rPr>
        <w:t> </w:t>
      </w:r>
      <w:r w:rsidR="00551897" w:rsidRPr="00183053">
        <w:rPr>
          <w:rFonts w:asciiTheme="majorBidi" w:hAnsiTheme="majorBidi" w:cstheme="majorBidi"/>
          <w:lang w:eastAsia="lv-LV"/>
        </w:rPr>
        <w:t>„Can</w:t>
      </w:r>
      <w:r w:rsidR="00551897">
        <w:rPr>
          <w:rFonts w:asciiTheme="majorBidi" w:hAnsiTheme="majorBidi" w:cstheme="majorBidi"/>
          <w:lang w:eastAsia="lv-LV"/>
        </w:rPr>
        <w:t>-</w:t>
      </w:r>
      <w:r w:rsidR="00551897" w:rsidRPr="00183053">
        <w:rPr>
          <w:rFonts w:asciiTheme="majorBidi" w:hAnsiTheme="majorBidi" w:cstheme="majorBidi"/>
          <w:lang w:eastAsia="lv-LV"/>
        </w:rPr>
        <w:t>USA”</w:t>
      </w:r>
      <w:r w:rsidR="00551897">
        <w:rPr>
          <w:rFonts w:asciiTheme="majorBidi" w:hAnsiTheme="majorBidi" w:cstheme="majorBidi"/>
          <w:lang w:eastAsia="lv-LV"/>
        </w:rPr>
        <w:t xml:space="preserve"> </w:t>
      </w:r>
      <w:r w:rsidR="00B752EB" w:rsidRPr="00B752EB">
        <w:rPr>
          <w:rFonts w:asciiTheme="majorBidi" w:hAnsiTheme="majorBidi" w:cstheme="majorBidi"/>
        </w:rPr>
        <w:t>bija likvidēta.</w:t>
      </w:r>
      <w:r w:rsidR="00B752EB">
        <w:rPr>
          <w:rFonts w:asciiTheme="majorBidi" w:hAnsiTheme="majorBidi" w:cstheme="majorBidi"/>
        </w:rPr>
        <w:t xml:space="preserve"> Uz to, ka </w:t>
      </w:r>
      <w:r w:rsidR="00B752EB" w:rsidRPr="00B752EB">
        <w:rPr>
          <w:rFonts w:asciiTheme="majorBidi" w:hAnsiTheme="majorBidi" w:cstheme="majorBidi"/>
        </w:rPr>
        <w:t xml:space="preserve">pēc </w:t>
      </w:r>
      <w:r w:rsidR="00B752EB">
        <w:rPr>
          <w:rFonts w:asciiTheme="majorBidi" w:hAnsiTheme="majorBidi" w:cstheme="majorBidi"/>
        </w:rPr>
        <w:t>s</w:t>
      </w:r>
      <w:r w:rsidR="00B752EB" w:rsidRPr="00B752EB">
        <w:rPr>
          <w:rFonts w:asciiTheme="majorBidi" w:hAnsiTheme="majorBidi" w:cstheme="majorBidi"/>
        </w:rPr>
        <w:t xml:space="preserve">abiedrības likvidācijas nav iespējama nodokļu parādu piedziņa no </w:t>
      </w:r>
      <w:r w:rsidR="00B752EB">
        <w:rPr>
          <w:rFonts w:asciiTheme="majorBidi" w:hAnsiTheme="majorBidi" w:cstheme="majorBidi"/>
        </w:rPr>
        <w:t>p</w:t>
      </w:r>
      <w:r w:rsidR="00B752EB" w:rsidRPr="00B752EB">
        <w:rPr>
          <w:rFonts w:asciiTheme="majorBidi" w:hAnsiTheme="majorBidi" w:cstheme="majorBidi"/>
        </w:rPr>
        <w:t>ieteicēja</w:t>
      </w:r>
      <w:r w:rsidR="00B752EB">
        <w:rPr>
          <w:rFonts w:asciiTheme="majorBidi" w:hAnsiTheme="majorBidi" w:cstheme="majorBidi"/>
        </w:rPr>
        <w:t>,</w:t>
      </w:r>
      <w:r w:rsidR="00B752EB" w:rsidRPr="00B752EB">
        <w:rPr>
          <w:rFonts w:asciiTheme="majorBidi" w:hAnsiTheme="majorBidi" w:cstheme="majorBidi"/>
        </w:rPr>
        <w:t xml:space="preserve"> norāda vairāki apstākļi</w:t>
      </w:r>
      <w:r w:rsidR="00B752EB">
        <w:rPr>
          <w:rFonts w:asciiTheme="majorBidi" w:hAnsiTheme="majorBidi" w:cstheme="majorBidi"/>
        </w:rPr>
        <w:t>.</w:t>
      </w:r>
    </w:p>
    <w:p w14:paraId="27A05D5A" w14:textId="15D976AE" w:rsidR="00B752EB" w:rsidRDefault="00B752EB" w:rsidP="002B286A">
      <w:pPr>
        <w:spacing w:line="276" w:lineRule="auto"/>
        <w:ind w:firstLine="720"/>
        <w:jc w:val="both"/>
        <w:rPr>
          <w:rFonts w:asciiTheme="majorBidi" w:hAnsiTheme="majorBidi" w:cstheme="majorBidi"/>
        </w:rPr>
      </w:pPr>
      <w:r>
        <w:rPr>
          <w:rFonts w:asciiTheme="majorBidi" w:hAnsiTheme="majorBidi" w:cstheme="majorBidi"/>
        </w:rPr>
        <w:t xml:space="preserve">Pirmkārt, </w:t>
      </w:r>
      <w:r w:rsidR="00993B5E">
        <w:rPr>
          <w:rFonts w:asciiTheme="majorBidi" w:hAnsiTheme="majorBidi" w:cstheme="majorBidi"/>
        </w:rPr>
        <w:t>n</w:t>
      </w:r>
      <w:r w:rsidRPr="00B752EB">
        <w:rPr>
          <w:rFonts w:asciiTheme="majorBidi" w:hAnsiTheme="majorBidi" w:cstheme="majorBidi"/>
        </w:rPr>
        <w:t xml:space="preserve">av strīda, ka nodokļu parāds ir dzēsts, </w:t>
      </w:r>
      <w:r>
        <w:rPr>
          <w:rFonts w:asciiTheme="majorBidi" w:hAnsiTheme="majorBidi" w:cstheme="majorBidi"/>
        </w:rPr>
        <w:t xml:space="preserve">tādējādi </w:t>
      </w:r>
      <w:r w:rsidR="00993B5E">
        <w:rPr>
          <w:rFonts w:asciiTheme="majorBidi" w:hAnsiTheme="majorBidi" w:cstheme="majorBidi"/>
        </w:rPr>
        <w:t xml:space="preserve">kontekstā ar </w:t>
      </w:r>
      <w:r w:rsidR="00993B5E" w:rsidRPr="00993B5E">
        <w:rPr>
          <w:rFonts w:asciiTheme="majorBidi" w:hAnsiTheme="majorBidi" w:cstheme="majorBidi"/>
        </w:rPr>
        <w:t xml:space="preserve">likuma „Par nodokļiem un nodevām” 25.panta pirmās daļas 7.punktu </w:t>
      </w:r>
      <w:r w:rsidRPr="00B752EB">
        <w:rPr>
          <w:rFonts w:asciiTheme="majorBidi" w:hAnsiTheme="majorBidi" w:cstheme="majorBidi"/>
        </w:rPr>
        <w:t xml:space="preserve">nav saprotams kādu nodokļu parādu no </w:t>
      </w:r>
      <w:r>
        <w:rPr>
          <w:rFonts w:asciiTheme="majorBidi" w:hAnsiTheme="majorBidi" w:cstheme="majorBidi"/>
        </w:rPr>
        <w:t xml:space="preserve">pieteicēja </w:t>
      </w:r>
      <w:r w:rsidRPr="00B752EB">
        <w:rPr>
          <w:rFonts w:asciiTheme="majorBidi" w:hAnsiTheme="majorBidi" w:cstheme="majorBidi"/>
        </w:rPr>
        <w:t>mēģina piedzīt</w:t>
      </w:r>
      <w:r>
        <w:rPr>
          <w:rFonts w:asciiTheme="majorBidi" w:hAnsiTheme="majorBidi" w:cstheme="majorBidi"/>
        </w:rPr>
        <w:t>.</w:t>
      </w:r>
    </w:p>
    <w:p w14:paraId="00F1F2E4" w14:textId="63839BC6" w:rsidR="00B752EB" w:rsidRDefault="00B752EB" w:rsidP="002B286A">
      <w:pPr>
        <w:spacing w:line="276" w:lineRule="auto"/>
        <w:ind w:firstLine="720"/>
        <w:jc w:val="both"/>
        <w:rPr>
          <w:rFonts w:asciiTheme="majorBidi" w:hAnsiTheme="majorBidi" w:cstheme="majorBidi"/>
        </w:rPr>
      </w:pPr>
      <w:r>
        <w:rPr>
          <w:rFonts w:asciiTheme="majorBidi" w:hAnsiTheme="majorBidi" w:cstheme="majorBidi"/>
        </w:rPr>
        <w:t xml:space="preserve">Otrkārt, uz to norāda sabiedrības tieša līdzdalība dienesta iniciētajā procesā. Piemēram, dienestam bija </w:t>
      </w:r>
      <w:r w:rsidRPr="00B752EB">
        <w:rPr>
          <w:rFonts w:asciiTheme="majorBidi" w:hAnsiTheme="majorBidi" w:cstheme="majorBidi"/>
        </w:rPr>
        <w:t xml:space="preserve">pienākums informēt ne tikai </w:t>
      </w:r>
      <w:r>
        <w:rPr>
          <w:rFonts w:asciiTheme="majorBidi" w:hAnsiTheme="majorBidi" w:cstheme="majorBidi"/>
        </w:rPr>
        <w:t>p</w:t>
      </w:r>
      <w:r w:rsidRPr="00B752EB">
        <w:rPr>
          <w:rFonts w:asciiTheme="majorBidi" w:hAnsiTheme="majorBidi" w:cstheme="majorBidi"/>
        </w:rPr>
        <w:t xml:space="preserve">ieteicēju, bet arī </w:t>
      </w:r>
      <w:r>
        <w:rPr>
          <w:rFonts w:asciiTheme="majorBidi" w:hAnsiTheme="majorBidi" w:cstheme="majorBidi"/>
        </w:rPr>
        <w:t>s</w:t>
      </w:r>
      <w:r w:rsidRPr="00B752EB">
        <w:rPr>
          <w:rFonts w:asciiTheme="majorBidi" w:hAnsiTheme="majorBidi" w:cstheme="majorBidi"/>
        </w:rPr>
        <w:t xml:space="preserve">abiedrību par uzsākto nodokļu atlīdzināšanas procesu pret </w:t>
      </w:r>
      <w:r>
        <w:rPr>
          <w:rFonts w:asciiTheme="majorBidi" w:hAnsiTheme="majorBidi" w:cstheme="majorBidi"/>
        </w:rPr>
        <w:t>p</w:t>
      </w:r>
      <w:r w:rsidRPr="00B752EB">
        <w:rPr>
          <w:rFonts w:asciiTheme="majorBidi" w:hAnsiTheme="majorBidi" w:cstheme="majorBidi"/>
        </w:rPr>
        <w:t>ieteicēju</w:t>
      </w:r>
      <w:r>
        <w:rPr>
          <w:rFonts w:asciiTheme="majorBidi" w:hAnsiTheme="majorBidi" w:cstheme="majorBidi"/>
        </w:rPr>
        <w:t xml:space="preserve"> (l</w:t>
      </w:r>
      <w:r w:rsidRPr="00B752EB">
        <w:rPr>
          <w:rFonts w:asciiTheme="majorBidi" w:hAnsiTheme="majorBidi" w:cstheme="majorBidi"/>
        </w:rPr>
        <w:t>ikum</w:t>
      </w:r>
      <w:r>
        <w:rPr>
          <w:rFonts w:asciiTheme="majorBidi" w:hAnsiTheme="majorBidi" w:cstheme="majorBidi"/>
        </w:rPr>
        <w:t>a</w:t>
      </w:r>
      <w:r w:rsidRPr="00B752EB">
        <w:rPr>
          <w:rFonts w:asciiTheme="majorBidi" w:hAnsiTheme="majorBidi" w:cstheme="majorBidi"/>
        </w:rPr>
        <w:t xml:space="preserve"> </w:t>
      </w:r>
      <w:r w:rsidRPr="00BD6981">
        <w:rPr>
          <w:rFonts w:asciiTheme="majorBidi" w:hAnsiTheme="majorBidi" w:cstheme="majorBidi"/>
        </w:rPr>
        <w:t>„</w:t>
      </w:r>
      <w:r w:rsidRPr="00B752EB">
        <w:rPr>
          <w:rFonts w:asciiTheme="majorBidi" w:hAnsiTheme="majorBidi" w:cstheme="majorBidi"/>
        </w:rPr>
        <w:t>Par nodokļiem un nodevām” 61.panta pirmā daļa</w:t>
      </w:r>
      <w:r>
        <w:rPr>
          <w:rFonts w:asciiTheme="majorBidi" w:hAnsiTheme="majorBidi" w:cstheme="majorBidi"/>
        </w:rPr>
        <w:t>)</w:t>
      </w:r>
      <w:r w:rsidRPr="00B752EB">
        <w:rPr>
          <w:rFonts w:asciiTheme="majorBidi" w:hAnsiTheme="majorBidi" w:cstheme="majorBidi"/>
        </w:rPr>
        <w:t>.</w:t>
      </w:r>
      <w:r>
        <w:rPr>
          <w:rFonts w:asciiTheme="majorBidi" w:hAnsiTheme="majorBidi" w:cstheme="majorBidi"/>
        </w:rPr>
        <w:t xml:space="preserve"> Sabiedrības informēšanai ir būtiska nozīme, </w:t>
      </w:r>
      <w:r w:rsidRPr="00B752EB">
        <w:rPr>
          <w:rFonts w:asciiTheme="majorBidi" w:hAnsiTheme="majorBidi" w:cstheme="majorBidi"/>
        </w:rPr>
        <w:t xml:space="preserve">jo tieši pēc </w:t>
      </w:r>
      <w:r w:rsidRPr="00B752EB">
        <w:rPr>
          <w:rFonts w:asciiTheme="majorBidi" w:hAnsiTheme="majorBidi" w:cstheme="majorBidi"/>
        </w:rPr>
        <w:lastRenderedPageBreak/>
        <w:t xml:space="preserve">paziņojuma saņemšanas </w:t>
      </w:r>
      <w:r>
        <w:rPr>
          <w:rFonts w:asciiTheme="majorBidi" w:hAnsiTheme="majorBidi" w:cstheme="majorBidi"/>
        </w:rPr>
        <w:t>s</w:t>
      </w:r>
      <w:r w:rsidRPr="00B752EB">
        <w:rPr>
          <w:rFonts w:asciiTheme="majorBidi" w:hAnsiTheme="majorBidi" w:cstheme="majorBidi"/>
        </w:rPr>
        <w:t xml:space="preserve">abiedrībai, ievērojot likumā </w:t>
      </w:r>
      <w:r w:rsidRPr="00BD6981">
        <w:rPr>
          <w:rFonts w:asciiTheme="majorBidi" w:hAnsiTheme="majorBidi" w:cstheme="majorBidi"/>
        </w:rPr>
        <w:t>„</w:t>
      </w:r>
      <w:r w:rsidRPr="00B752EB">
        <w:rPr>
          <w:rFonts w:asciiTheme="majorBidi" w:hAnsiTheme="majorBidi" w:cstheme="majorBidi"/>
        </w:rPr>
        <w:t xml:space="preserve">Par nodokļiem un nodevām” noteiktos termiņus, bija iespēja </w:t>
      </w:r>
      <w:r w:rsidR="00E63632">
        <w:rPr>
          <w:rFonts w:asciiTheme="majorBidi" w:hAnsiTheme="majorBidi" w:cstheme="majorBidi"/>
        </w:rPr>
        <w:t>īstenot</w:t>
      </w:r>
      <w:r w:rsidR="00E63632" w:rsidRPr="00B752EB">
        <w:rPr>
          <w:rFonts w:asciiTheme="majorBidi" w:hAnsiTheme="majorBidi" w:cstheme="majorBidi"/>
        </w:rPr>
        <w:t xml:space="preserve"> </w:t>
      </w:r>
      <w:r w:rsidRPr="00B752EB">
        <w:rPr>
          <w:rFonts w:asciiTheme="majorBidi" w:hAnsiTheme="majorBidi" w:cstheme="majorBidi"/>
        </w:rPr>
        <w:t>vairākas tiesības, kuru rezultātā nodokļu parādu atsavināšanas procesam jābūt izbeigtam – iesniegt maksātnespējas proces</w:t>
      </w:r>
      <w:r w:rsidR="005D07BD">
        <w:rPr>
          <w:rFonts w:asciiTheme="majorBidi" w:hAnsiTheme="majorBidi" w:cstheme="majorBidi"/>
        </w:rPr>
        <w:t>a pieteikumu</w:t>
      </w:r>
      <w:r w:rsidRPr="00B752EB">
        <w:rPr>
          <w:rFonts w:asciiTheme="majorBidi" w:hAnsiTheme="majorBidi" w:cstheme="majorBidi"/>
        </w:rPr>
        <w:t xml:space="preserve">, lai novērstu kaitīgas sekas valdes loceklim, samaksāt valsts budžetā nodokļu parādu </w:t>
      </w:r>
      <w:r>
        <w:rPr>
          <w:rFonts w:asciiTheme="majorBidi" w:hAnsiTheme="majorBidi" w:cstheme="majorBidi"/>
        </w:rPr>
        <w:t xml:space="preserve">u.c. </w:t>
      </w:r>
    </w:p>
    <w:p w14:paraId="56A2C1AD" w14:textId="310FBA5B" w:rsidR="00B752EB" w:rsidRDefault="00E63632" w:rsidP="002B286A">
      <w:pPr>
        <w:spacing w:line="276" w:lineRule="auto"/>
        <w:ind w:firstLine="720"/>
        <w:jc w:val="both"/>
        <w:rPr>
          <w:rFonts w:asciiTheme="majorBidi" w:hAnsiTheme="majorBidi" w:cstheme="majorBidi"/>
        </w:rPr>
      </w:pPr>
      <w:r>
        <w:rPr>
          <w:rFonts w:asciiTheme="majorBidi" w:hAnsiTheme="majorBidi" w:cstheme="majorBidi"/>
        </w:rPr>
        <w:t>Tāpat</w:t>
      </w:r>
      <w:r w:rsidR="00B752EB">
        <w:rPr>
          <w:rFonts w:asciiTheme="majorBidi" w:hAnsiTheme="majorBidi" w:cstheme="majorBidi"/>
        </w:rPr>
        <w:t xml:space="preserve"> </w:t>
      </w:r>
      <w:r>
        <w:rPr>
          <w:rFonts w:asciiTheme="majorBidi" w:hAnsiTheme="majorBidi" w:cstheme="majorBidi"/>
        </w:rPr>
        <w:t>l</w:t>
      </w:r>
      <w:r w:rsidRPr="00B752EB">
        <w:rPr>
          <w:rFonts w:asciiTheme="majorBidi" w:hAnsiTheme="majorBidi" w:cstheme="majorBidi"/>
        </w:rPr>
        <w:t xml:space="preserve">ikuma </w:t>
      </w:r>
      <w:r w:rsidRPr="00BD6981">
        <w:rPr>
          <w:rFonts w:asciiTheme="majorBidi" w:hAnsiTheme="majorBidi" w:cstheme="majorBidi"/>
        </w:rPr>
        <w:t>„</w:t>
      </w:r>
      <w:r w:rsidRPr="00B752EB">
        <w:rPr>
          <w:rFonts w:asciiTheme="majorBidi" w:hAnsiTheme="majorBidi" w:cstheme="majorBidi"/>
        </w:rPr>
        <w:t>Par nodokļiem un nodevām” 61.panta devītā daļ</w:t>
      </w:r>
      <w:r>
        <w:rPr>
          <w:rFonts w:asciiTheme="majorBidi" w:hAnsiTheme="majorBidi" w:cstheme="majorBidi"/>
        </w:rPr>
        <w:t>a</w:t>
      </w:r>
      <w:r w:rsidRPr="00B752EB">
        <w:rPr>
          <w:rFonts w:asciiTheme="majorBidi" w:hAnsiTheme="majorBidi" w:cstheme="majorBidi"/>
        </w:rPr>
        <w:t xml:space="preserve"> </w:t>
      </w:r>
      <w:r w:rsidR="00B752EB" w:rsidRPr="00B752EB">
        <w:rPr>
          <w:rFonts w:asciiTheme="majorBidi" w:hAnsiTheme="majorBidi" w:cstheme="majorBidi"/>
        </w:rPr>
        <w:t>paredz solidāru atbildību par nodokļu parādu</w:t>
      </w:r>
      <w:r>
        <w:rPr>
          <w:rFonts w:asciiTheme="majorBidi" w:hAnsiTheme="majorBidi" w:cstheme="majorBidi"/>
        </w:rPr>
        <w:t xml:space="preserve">, kas </w:t>
      </w:r>
      <w:r w:rsidR="00B752EB" w:rsidRPr="00B752EB">
        <w:rPr>
          <w:rFonts w:asciiTheme="majorBidi" w:hAnsiTheme="majorBidi" w:cstheme="majorBidi"/>
        </w:rPr>
        <w:t xml:space="preserve">nozīmē, ka </w:t>
      </w:r>
      <w:r w:rsidR="00B752EB">
        <w:rPr>
          <w:rFonts w:asciiTheme="majorBidi" w:hAnsiTheme="majorBidi" w:cstheme="majorBidi"/>
        </w:rPr>
        <w:t>s</w:t>
      </w:r>
      <w:r w:rsidR="00B752EB" w:rsidRPr="00B752EB">
        <w:rPr>
          <w:rFonts w:asciiTheme="majorBidi" w:hAnsiTheme="majorBidi" w:cstheme="majorBidi"/>
        </w:rPr>
        <w:t>abiedrība un tās faktiskais vadītājs kopīgi atbild par nokavēto nodokļu maksājumu samaksu. No solidāras atbildības izriet</w:t>
      </w:r>
      <w:r w:rsidR="00B752EB">
        <w:rPr>
          <w:rFonts w:asciiTheme="majorBidi" w:hAnsiTheme="majorBidi" w:cstheme="majorBidi"/>
        </w:rPr>
        <w:t xml:space="preserve"> </w:t>
      </w:r>
      <w:r w:rsidR="00B752EB" w:rsidRPr="00B752EB">
        <w:rPr>
          <w:rFonts w:asciiTheme="majorBidi" w:hAnsiTheme="majorBidi" w:cstheme="majorBidi"/>
        </w:rPr>
        <w:t>vienas personas tiesības prasīt no otr</w:t>
      </w:r>
      <w:r>
        <w:rPr>
          <w:rFonts w:asciiTheme="majorBidi" w:hAnsiTheme="majorBidi" w:cstheme="majorBidi"/>
        </w:rPr>
        <w:t>a</w:t>
      </w:r>
      <w:r w:rsidR="00B752EB" w:rsidRPr="00B752EB">
        <w:rPr>
          <w:rFonts w:asciiTheme="majorBidi" w:hAnsiTheme="majorBidi" w:cstheme="majorBidi"/>
        </w:rPr>
        <w:t xml:space="preserve">s puses atlīdzināt samaksāto parādu. Ja </w:t>
      </w:r>
      <w:r w:rsidR="00B752EB">
        <w:rPr>
          <w:rFonts w:asciiTheme="majorBidi" w:hAnsiTheme="majorBidi" w:cstheme="majorBidi"/>
        </w:rPr>
        <w:t>s</w:t>
      </w:r>
      <w:r w:rsidR="00B752EB" w:rsidRPr="00B752EB">
        <w:rPr>
          <w:rFonts w:asciiTheme="majorBidi" w:hAnsiTheme="majorBidi" w:cstheme="majorBidi"/>
        </w:rPr>
        <w:t xml:space="preserve">abiedrība ir likvidēta, </w:t>
      </w:r>
      <w:r w:rsidR="00B752EB">
        <w:rPr>
          <w:rFonts w:asciiTheme="majorBidi" w:hAnsiTheme="majorBidi" w:cstheme="majorBidi"/>
        </w:rPr>
        <w:t>s</w:t>
      </w:r>
      <w:r w:rsidR="00B752EB" w:rsidRPr="00B752EB">
        <w:rPr>
          <w:rFonts w:asciiTheme="majorBidi" w:hAnsiTheme="majorBidi" w:cstheme="majorBidi"/>
        </w:rPr>
        <w:t>abiedrības faktiskaj</w:t>
      </w:r>
      <w:r w:rsidR="00DD41B6">
        <w:rPr>
          <w:rFonts w:asciiTheme="majorBidi" w:hAnsiTheme="majorBidi" w:cstheme="majorBidi"/>
        </w:rPr>
        <w:t>a</w:t>
      </w:r>
      <w:r w:rsidR="00B752EB" w:rsidRPr="00B752EB">
        <w:rPr>
          <w:rFonts w:asciiTheme="majorBidi" w:hAnsiTheme="majorBidi" w:cstheme="majorBidi"/>
        </w:rPr>
        <w:t xml:space="preserve">m vadītājam nav iespējas </w:t>
      </w:r>
      <w:r>
        <w:rPr>
          <w:rFonts w:asciiTheme="majorBidi" w:hAnsiTheme="majorBidi" w:cstheme="majorBidi"/>
        </w:rPr>
        <w:t xml:space="preserve">īstenot </w:t>
      </w:r>
      <w:r w:rsidR="00B752EB" w:rsidRPr="00B752EB">
        <w:rPr>
          <w:rFonts w:asciiTheme="majorBidi" w:hAnsiTheme="majorBidi" w:cstheme="majorBidi"/>
        </w:rPr>
        <w:t>prasījuma tiesības.</w:t>
      </w:r>
    </w:p>
    <w:p w14:paraId="1C0E71A5" w14:textId="182621CA" w:rsidR="00B752EB" w:rsidRDefault="00B752EB" w:rsidP="002B286A">
      <w:pPr>
        <w:spacing w:line="276" w:lineRule="auto"/>
        <w:ind w:firstLine="720"/>
        <w:jc w:val="both"/>
        <w:rPr>
          <w:rFonts w:asciiTheme="majorBidi" w:hAnsiTheme="majorBidi" w:cstheme="majorBidi"/>
        </w:rPr>
      </w:pPr>
      <w:r w:rsidRPr="00B752EB">
        <w:rPr>
          <w:rFonts w:asciiTheme="majorBidi" w:hAnsiTheme="majorBidi" w:cstheme="majorBidi"/>
        </w:rPr>
        <w:t>Likums</w:t>
      </w:r>
      <w:r>
        <w:rPr>
          <w:rFonts w:asciiTheme="majorBidi" w:hAnsiTheme="majorBidi" w:cstheme="majorBidi"/>
        </w:rPr>
        <w:t xml:space="preserve"> arī</w:t>
      </w:r>
      <w:r w:rsidRPr="00B752EB">
        <w:rPr>
          <w:rFonts w:asciiTheme="majorBidi" w:hAnsiTheme="majorBidi" w:cstheme="majorBidi"/>
        </w:rPr>
        <w:t xml:space="preserve"> paredz iespēju uzsākt maksātnespējas procesu pēc tam, kad ir saņemts paziņojums par </w:t>
      </w:r>
      <w:r>
        <w:rPr>
          <w:rFonts w:asciiTheme="majorBidi" w:hAnsiTheme="majorBidi" w:cstheme="majorBidi"/>
        </w:rPr>
        <w:t>s</w:t>
      </w:r>
      <w:r w:rsidRPr="00B752EB">
        <w:rPr>
          <w:rFonts w:asciiTheme="majorBidi" w:hAnsiTheme="majorBidi" w:cstheme="majorBidi"/>
        </w:rPr>
        <w:t xml:space="preserve">abiedrības nokavēto nodokļu maksājumu atlīdzināšanu no </w:t>
      </w:r>
      <w:r>
        <w:rPr>
          <w:rFonts w:asciiTheme="majorBidi" w:hAnsiTheme="majorBidi" w:cstheme="majorBidi"/>
        </w:rPr>
        <w:t>p</w:t>
      </w:r>
      <w:r w:rsidRPr="00B752EB">
        <w:rPr>
          <w:rFonts w:asciiTheme="majorBidi" w:hAnsiTheme="majorBidi" w:cstheme="majorBidi"/>
        </w:rPr>
        <w:t xml:space="preserve">ieteicēja. </w:t>
      </w:r>
      <w:r w:rsidR="002A326F">
        <w:rPr>
          <w:rFonts w:asciiTheme="majorBidi" w:hAnsiTheme="majorBidi" w:cstheme="majorBidi"/>
        </w:rPr>
        <w:t>T</w:t>
      </w:r>
      <w:r w:rsidRPr="00B752EB">
        <w:rPr>
          <w:rFonts w:asciiTheme="majorBidi" w:hAnsiTheme="majorBidi" w:cstheme="majorBidi"/>
        </w:rPr>
        <w:t xml:space="preserve">iesības un pienākums ierosināt maksātnespējas procesu </w:t>
      </w:r>
      <w:r>
        <w:rPr>
          <w:rFonts w:asciiTheme="majorBidi" w:hAnsiTheme="majorBidi" w:cstheme="majorBidi"/>
        </w:rPr>
        <w:t>s</w:t>
      </w:r>
      <w:r w:rsidRPr="00B752EB">
        <w:rPr>
          <w:rFonts w:asciiTheme="majorBidi" w:hAnsiTheme="majorBidi" w:cstheme="majorBidi"/>
        </w:rPr>
        <w:t xml:space="preserve">abiedrībai </w:t>
      </w:r>
      <w:r w:rsidR="005D07BD">
        <w:rPr>
          <w:rFonts w:asciiTheme="majorBidi" w:hAnsiTheme="majorBidi" w:cstheme="majorBidi"/>
        </w:rPr>
        <w:t xml:space="preserve">radās </w:t>
      </w:r>
      <w:r w:rsidRPr="00B752EB">
        <w:rPr>
          <w:rFonts w:asciiTheme="majorBidi" w:hAnsiTheme="majorBidi" w:cstheme="majorBidi"/>
        </w:rPr>
        <w:t>pēc nodokļu parāda izveidošan</w:t>
      </w:r>
      <w:r w:rsidR="002A326F">
        <w:rPr>
          <w:rFonts w:asciiTheme="majorBidi" w:hAnsiTheme="majorBidi" w:cstheme="majorBidi"/>
        </w:rPr>
        <w:t>ā</w:t>
      </w:r>
      <w:r w:rsidRPr="00B752EB">
        <w:rPr>
          <w:rFonts w:asciiTheme="majorBidi" w:hAnsiTheme="majorBidi" w:cstheme="majorBidi"/>
        </w:rPr>
        <w:t>s, tomēr tas nenozīmē, ka š</w:t>
      </w:r>
      <w:r w:rsidR="004C1C53">
        <w:rPr>
          <w:rFonts w:asciiTheme="majorBidi" w:hAnsiTheme="majorBidi" w:cstheme="majorBidi"/>
        </w:rPr>
        <w:t>ī</w:t>
      </w:r>
      <w:r w:rsidRPr="00B752EB">
        <w:rPr>
          <w:rFonts w:asciiTheme="majorBidi" w:hAnsiTheme="majorBidi" w:cstheme="majorBidi"/>
        </w:rPr>
        <w:t xml:space="preserve">s tiesības nebūtu iespējams </w:t>
      </w:r>
      <w:r w:rsidR="002A326F">
        <w:rPr>
          <w:rFonts w:asciiTheme="majorBidi" w:hAnsiTheme="majorBidi" w:cstheme="majorBidi"/>
        </w:rPr>
        <w:t>īstenot</w:t>
      </w:r>
      <w:r w:rsidR="002A326F" w:rsidRPr="00B752EB">
        <w:rPr>
          <w:rFonts w:asciiTheme="majorBidi" w:hAnsiTheme="majorBidi" w:cstheme="majorBidi"/>
        </w:rPr>
        <w:t xml:space="preserve"> </w:t>
      </w:r>
      <w:r w:rsidRPr="00B752EB">
        <w:rPr>
          <w:rFonts w:asciiTheme="majorBidi" w:hAnsiTheme="majorBidi" w:cstheme="majorBidi"/>
        </w:rPr>
        <w:t>pēc tam, kad uzsākt</w:t>
      </w:r>
      <w:r w:rsidR="002A326F">
        <w:rPr>
          <w:rFonts w:asciiTheme="majorBidi" w:hAnsiTheme="majorBidi" w:cstheme="majorBidi"/>
        </w:rPr>
        <w:t>s</w:t>
      </w:r>
      <w:r w:rsidRPr="00B752EB">
        <w:rPr>
          <w:rFonts w:asciiTheme="majorBidi" w:hAnsiTheme="majorBidi" w:cstheme="majorBidi"/>
        </w:rPr>
        <w:t xml:space="preserve"> </w:t>
      </w:r>
      <w:r w:rsidR="002A326F">
        <w:rPr>
          <w:rFonts w:asciiTheme="majorBidi" w:hAnsiTheme="majorBidi" w:cstheme="majorBidi"/>
        </w:rPr>
        <w:t>parādu</w:t>
      </w:r>
      <w:r w:rsidRPr="00B752EB">
        <w:rPr>
          <w:rFonts w:asciiTheme="majorBidi" w:hAnsiTheme="majorBidi" w:cstheme="majorBidi"/>
        </w:rPr>
        <w:t xml:space="preserve"> atlīdzināšanas process. Turklāt vērā ņemams </w:t>
      </w:r>
      <w:r w:rsidR="00DD41B6">
        <w:rPr>
          <w:rFonts w:asciiTheme="majorBidi" w:hAnsiTheme="majorBidi" w:cstheme="majorBidi"/>
        </w:rPr>
        <w:t xml:space="preserve">ir </w:t>
      </w:r>
      <w:r w:rsidRPr="00B752EB">
        <w:rPr>
          <w:rFonts w:asciiTheme="majorBidi" w:hAnsiTheme="majorBidi" w:cstheme="majorBidi"/>
        </w:rPr>
        <w:t>apstāklis, ka maksātnespējas procesa uzsākšana ir pamats izbeigt uzsākto procesu (</w:t>
      </w:r>
      <w:r>
        <w:rPr>
          <w:rFonts w:asciiTheme="majorBidi" w:hAnsiTheme="majorBidi" w:cstheme="majorBidi"/>
        </w:rPr>
        <w:t>l</w:t>
      </w:r>
      <w:r w:rsidRPr="00B752EB">
        <w:rPr>
          <w:rFonts w:asciiTheme="majorBidi" w:hAnsiTheme="majorBidi" w:cstheme="majorBidi"/>
        </w:rPr>
        <w:t>ikum</w:t>
      </w:r>
      <w:r>
        <w:rPr>
          <w:rFonts w:asciiTheme="majorBidi" w:hAnsiTheme="majorBidi" w:cstheme="majorBidi"/>
        </w:rPr>
        <w:t>a</w:t>
      </w:r>
      <w:r w:rsidRPr="00B752EB">
        <w:rPr>
          <w:rFonts w:asciiTheme="majorBidi" w:hAnsiTheme="majorBidi" w:cstheme="majorBidi"/>
        </w:rPr>
        <w:t xml:space="preserve"> </w:t>
      </w:r>
      <w:r w:rsidRPr="00BD6981">
        <w:rPr>
          <w:rFonts w:asciiTheme="majorBidi" w:hAnsiTheme="majorBidi" w:cstheme="majorBidi"/>
        </w:rPr>
        <w:t>„</w:t>
      </w:r>
      <w:r w:rsidRPr="00B752EB">
        <w:rPr>
          <w:rFonts w:asciiTheme="majorBidi" w:hAnsiTheme="majorBidi" w:cstheme="majorBidi"/>
        </w:rPr>
        <w:t>Par nodokļiem un nodevām” 61.panta pirmā daļa</w:t>
      </w:r>
      <w:r>
        <w:rPr>
          <w:rFonts w:asciiTheme="majorBidi" w:hAnsiTheme="majorBidi" w:cstheme="majorBidi"/>
        </w:rPr>
        <w:t xml:space="preserve">). </w:t>
      </w:r>
    </w:p>
    <w:p w14:paraId="4BB6BF0C" w14:textId="301FAF7A" w:rsidR="00B752EB" w:rsidRDefault="00CB2584" w:rsidP="002B286A">
      <w:pPr>
        <w:spacing w:line="276" w:lineRule="auto"/>
        <w:ind w:firstLine="720"/>
        <w:jc w:val="both"/>
        <w:rPr>
          <w:rFonts w:asciiTheme="majorBidi" w:hAnsiTheme="majorBidi" w:cstheme="majorBidi"/>
        </w:rPr>
      </w:pPr>
      <w:r>
        <w:rPr>
          <w:rFonts w:asciiTheme="majorBidi" w:hAnsiTheme="majorBidi" w:cstheme="majorBidi"/>
        </w:rPr>
        <w:t>Tādējādi</w:t>
      </w:r>
      <w:r w:rsidR="00B752EB" w:rsidRPr="00B752EB">
        <w:rPr>
          <w:rFonts w:asciiTheme="majorBidi" w:hAnsiTheme="majorBidi" w:cstheme="majorBidi"/>
        </w:rPr>
        <w:t xml:space="preserve"> apstākļos, kad </w:t>
      </w:r>
      <w:r w:rsidR="00B752EB">
        <w:rPr>
          <w:rFonts w:asciiTheme="majorBidi" w:hAnsiTheme="majorBidi" w:cstheme="majorBidi"/>
        </w:rPr>
        <w:t>s</w:t>
      </w:r>
      <w:r w:rsidR="00B752EB" w:rsidRPr="00B752EB">
        <w:rPr>
          <w:rFonts w:asciiTheme="majorBidi" w:hAnsiTheme="majorBidi" w:cstheme="majorBidi"/>
        </w:rPr>
        <w:t xml:space="preserve">abiedrība ir likvidēta, likuma </w:t>
      </w:r>
      <w:r w:rsidR="00B752EB" w:rsidRPr="00BD6981">
        <w:rPr>
          <w:rFonts w:asciiTheme="majorBidi" w:hAnsiTheme="majorBidi" w:cstheme="majorBidi"/>
        </w:rPr>
        <w:t>„</w:t>
      </w:r>
      <w:r w:rsidR="00B752EB" w:rsidRPr="00B752EB">
        <w:rPr>
          <w:rFonts w:asciiTheme="majorBidi" w:hAnsiTheme="majorBidi" w:cstheme="majorBidi"/>
        </w:rPr>
        <w:t>Par nodokļiem un nodevām” XI nodaļā ietvertais regulējums nav piemērojams</w:t>
      </w:r>
      <w:r w:rsidR="00B752EB">
        <w:rPr>
          <w:rFonts w:asciiTheme="majorBidi" w:hAnsiTheme="majorBidi" w:cstheme="majorBidi"/>
        </w:rPr>
        <w:t>,</w:t>
      </w:r>
      <w:r w:rsidR="00B752EB" w:rsidRPr="00B752EB">
        <w:rPr>
          <w:rFonts w:asciiTheme="majorBidi" w:hAnsiTheme="majorBidi" w:cstheme="majorBidi"/>
        </w:rPr>
        <w:t xml:space="preserve"> un </w:t>
      </w:r>
      <w:r w:rsidR="00B752EB">
        <w:rPr>
          <w:rFonts w:asciiTheme="majorBidi" w:hAnsiTheme="majorBidi" w:cstheme="majorBidi"/>
        </w:rPr>
        <w:t xml:space="preserve">dienestam </w:t>
      </w:r>
      <w:r w:rsidR="00B752EB" w:rsidRPr="00B752EB">
        <w:rPr>
          <w:rFonts w:asciiTheme="majorBidi" w:hAnsiTheme="majorBidi" w:cstheme="majorBidi"/>
        </w:rPr>
        <w:t>nav tiesīb</w:t>
      </w:r>
      <w:r>
        <w:rPr>
          <w:rFonts w:asciiTheme="majorBidi" w:hAnsiTheme="majorBidi" w:cstheme="majorBidi"/>
        </w:rPr>
        <w:t>u</w:t>
      </w:r>
      <w:r w:rsidR="00B752EB" w:rsidRPr="00B752EB">
        <w:rPr>
          <w:rFonts w:asciiTheme="majorBidi" w:hAnsiTheme="majorBidi" w:cstheme="majorBidi"/>
        </w:rPr>
        <w:t xml:space="preserve"> uzsākt procesu par </w:t>
      </w:r>
      <w:r w:rsidR="00B752EB">
        <w:rPr>
          <w:rFonts w:asciiTheme="majorBidi" w:hAnsiTheme="majorBidi" w:cstheme="majorBidi"/>
        </w:rPr>
        <w:t>s</w:t>
      </w:r>
      <w:r w:rsidR="00B752EB" w:rsidRPr="00B752EB">
        <w:rPr>
          <w:rFonts w:asciiTheme="majorBidi" w:hAnsiTheme="majorBidi" w:cstheme="majorBidi"/>
        </w:rPr>
        <w:t xml:space="preserve">abiedrības nokavēto nodokļu maksājumu atlīdzināšanu budžetam no </w:t>
      </w:r>
      <w:r w:rsidR="00B752EB">
        <w:rPr>
          <w:rFonts w:asciiTheme="majorBidi" w:hAnsiTheme="majorBidi" w:cstheme="majorBidi"/>
        </w:rPr>
        <w:t>p</w:t>
      </w:r>
      <w:r w:rsidR="00B752EB" w:rsidRPr="00B752EB">
        <w:rPr>
          <w:rFonts w:asciiTheme="majorBidi" w:hAnsiTheme="majorBidi" w:cstheme="majorBidi"/>
        </w:rPr>
        <w:t>ieteicēja</w:t>
      </w:r>
      <w:r w:rsidR="00DD41B6">
        <w:rPr>
          <w:rFonts w:asciiTheme="majorBidi" w:hAnsiTheme="majorBidi" w:cstheme="majorBidi"/>
        </w:rPr>
        <w:t>.</w:t>
      </w:r>
    </w:p>
    <w:p w14:paraId="42710EA3" w14:textId="0E717894" w:rsidR="00B752EB" w:rsidRDefault="00110808"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.3] Tiesa spriedumā ir norādījusi, ka </w:t>
      </w:r>
      <w:r w:rsidRPr="00110808">
        <w:rPr>
          <w:rFonts w:asciiTheme="majorBidi" w:hAnsiTheme="majorBidi" w:cstheme="majorBidi"/>
        </w:rPr>
        <w:t xml:space="preserve">sabiedrības nodokļu parādu dzēšana pēc tās likvidācijas nenozīmē, ka šo maksājumu atlīdzināšana no </w:t>
      </w:r>
      <w:r>
        <w:rPr>
          <w:rFonts w:asciiTheme="majorBidi" w:hAnsiTheme="majorBidi" w:cstheme="majorBidi"/>
        </w:rPr>
        <w:t>p</w:t>
      </w:r>
      <w:r w:rsidRPr="00110808">
        <w:rPr>
          <w:rFonts w:asciiTheme="majorBidi" w:hAnsiTheme="majorBidi" w:cstheme="majorBidi"/>
        </w:rPr>
        <w:t>ieteicēja nav iespējama.</w:t>
      </w:r>
      <w:r w:rsidRPr="00110808">
        <w:t xml:space="preserve"> </w:t>
      </w:r>
      <w:r>
        <w:t xml:space="preserve">Tomēr </w:t>
      </w:r>
      <w:r w:rsidRPr="00110808">
        <w:rPr>
          <w:rFonts w:asciiTheme="majorBidi" w:hAnsiTheme="majorBidi" w:cstheme="majorBidi"/>
        </w:rPr>
        <w:t xml:space="preserve">tiesa savā argumentācijā nepamatoti sajauc Komerclikumā un Maksātnespējas procesa likumā paredzētos regulējumus ar likumā </w:t>
      </w:r>
      <w:r w:rsidRPr="00BD6981">
        <w:rPr>
          <w:rFonts w:asciiTheme="majorBidi" w:hAnsiTheme="majorBidi" w:cstheme="majorBidi"/>
        </w:rPr>
        <w:t>„</w:t>
      </w:r>
      <w:r w:rsidRPr="00110808">
        <w:rPr>
          <w:rFonts w:asciiTheme="majorBidi" w:hAnsiTheme="majorBidi" w:cstheme="majorBidi"/>
        </w:rPr>
        <w:t xml:space="preserve">Par nodokļiem un nodevām” iekļauto. Sabiedrības nodokļu parādu piedziņa no </w:t>
      </w:r>
      <w:r>
        <w:rPr>
          <w:rFonts w:asciiTheme="majorBidi" w:hAnsiTheme="majorBidi" w:cstheme="majorBidi"/>
        </w:rPr>
        <w:t>p</w:t>
      </w:r>
      <w:r w:rsidRPr="00110808">
        <w:rPr>
          <w:rFonts w:asciiTheme="majorBidi" w:hAnsiTheme="majorBidi" w:cstheme="majorBidi"/>
        </w:rPr>
        <w:t>ieteicēja, pamatojoties uz Komerclikumā un Maksātnespējas procesa likumā ietvertajiem noteikumiem</w:t>
      </w:r>
      <w:r>
        <w:rPr>
          <w:rFonts w:asciiTheme="majorBidi" w:hAnsiTheme="majorBidi" w:cstheme="majorBidi"/>
        </w:rPr>
        <w:t>,</w:t>
      </w:r>
      <w:r w:rsidRPr="00110808">
        <w:rPr>
          <w:rFonts w:asciiTheme="majorBidi" w:hAnsiTheme="majorBidi" w:cstheme="majorBidi"/>
        </w:rPr>
        <w:t xml:space="preserve"> ir iespējama tikai un vienīgi civilprocesa ietvaros, bet lieta tiek skatīta administratīv</w:t>
      </w:r>
      <w:r w:rsidR="00CB2584">
        <w:rPr>
          <w:rFonts w:asciiTheme="majorBidi" w:hAnsiTheme="majorBidi" w:cstheme="majorBidi"/>
        </w:rPr>
        <w:t>ā</w:t>
      </w:r>
      <w:r w:rsidRPr="00110808">
        <w:rPr>
          <w:rFonts w:asciiTheme="majorBidi" w:hAnsiTheme="majorBidi" w:cstheme="majorBidi"/>
        </w:rPr>
        <w:t xml:space="preserve"> procesa ietvaros. </w:t>
      </w:r>
    </w:p>
    <w:p w14:paraId="75474FA5" w14:textId="2F0E98B2" w:rsidR="00110808" w:rsidRDefault="00110808"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.4] </w:t>
      </w:r>
      <w:r w:rsidRPr="00110808">
        <w:rPr>
          <w:rFonts w:asciiTheme="majorBidi" w:hAnsiTheme="majorBidi" w:cstheme="majorBidi"/>
        </w:rPr>
        <w:t>Tiesa nepareizi interpretēj</w:t>
      </w:r>
      <w:r>
        <w:rPr>
          <w:rFonts w:asciiTheme="majorBidi" w:hAnsiTheme="majorBidi" w:cstheme="majorBidi"/>
        </w:rPr>
        <w:t>usi</w:t>
      </w:r>
      <w:r w:rsidRPr="00110808">
        <w:rPr>
          <w:rFonts w:asciiTheme="majorBidi" w:hAnsiTheme="majorBidi" w:cstheme="majorBidi"/>
        </w:rPr>
        <w:t xml:space="preserve"> likuma </w:t>
      </w:r>
      <w:r w:rsidRPr="00BD6981">
        <w:rPr>
          <w:rFonts w:asciiTheme="majorBidi" w:hAnsiTheme="majorBidi" w:cstheme="majorBidi"/>
        </w:rPr>
        <w:t>„</w:t>
      </w:r>
      <w:r w:rsidRPr="00110808">
        <w:rPr>
          <w:rFonts w:asciiTheme="majorBidi" w:hAnsiTheme="majorBidi" w:cstheme="majorBidi"/>
        </w:rPr>
        <w:t>Par nodokļiem un nodevām” 60.panta pirmo daļu.</w:t>
      </w:r>
      <w:r w:rsidR="00005307">
        <w:rPr>
          <w:rFonts w:asciiTheme="majorBidi" w:hAnsiTheme="majorBidi" w:cstheme="majorBidi"/>
        </w:rPr>
        <w:t xml:space="preserve"> </w:t>
      </w:r>
      <w:r w:rsidR="00E07937">
        <w:rPr>
          <w:rFonts w:asciiTheme="majorBidi" w:hAnsiTheme="majorBidi" w:cstheme="majorBidi"/>
        </w:rPr>
        <w:t>P</w:t>
      </w:r>
      <w:r w:rsidRPr="00110808">
        <w:rPr>
          <w:rFonts w:asciiTheme="majorBidi" w:hAnsiTheme="majorBidi" w:cstheme="majorBidi"/>
        </w:rPr>
        <w:t xml:space="preserve">ierādījumi liecina par to, ka faktiskais </w:t>
      </w:r>
      <w:r>
        <w:rPr>
          <w:rFonts w:asciiTheme="majorBidi" w:hAnsiTheme="majorBidi" w:cstheme="majorBidi"/>
        </w:rPr>
        <w:t>s</w:t>
      </w:r>
      <w:r w:rsidRPr="00110808">
        <w:rPr>
          <w:rFonts w:asciiTheme="majorBidi" w:hAnsiTheme="majorBidi" w:cstheme="majorBidi"/>
        </w:rPr>
        <w:t>abiedrības vadītājs un patiesā labuma guvējs bija cita persona.</w:t>
      </w:r>
      <w:r w:rsidR="00BE5CFC">
        <w:rPr>
          <w:rFonts w:asciiTheme="majorBidi" w:hAnsiTheme="majorBidi" w:cstheme="majorBidi"/>
        </w:rPr>
        <w:t xml:space="preserve"> </w:t>
      </w:r>
      <w:r w:rsidR="00E07937">
        <w:rPr>
          <w:rFonts w:asciiTheme="majorBidi" w:hAnsiTheme="majorBidi" w:cstheme="majorBidi"/>
        </w:rPr>
        <w:t>L</w:t>
      </w:r>
      <w:r w:rsidR="00E07937" w:rsidRPr="00C15C92">
        <w:rPr>
          <w:rFonts w:asciiTheme="majorBidi" w:hAnsiTheme="majorBidi" w:cstheme="majorBidi"/>
        </w:rPr>
        <w:t xml:space="preserve">ietā esošie pierādījumi apstiprina faktu, ka </w:t>
      </w:r>
      <w:r w:rsidR="00E07937">
        <w:rPr>
          <w:rFonts w:asciiTheme="majorBidi" w:hAnsiTheme="majorBidi" w:cstheme="majorBidi"/>
        </w:rPr>
        <w:t>s</w:t>
      </w:r>
      <w:r w:rsidR="00E07937" w:rsidRPr="00C15C92">
        <w:rPr>
          <w:rFonts w:asciiTheme="majorBidi" w:hAnsiTheme="majorBidi" w:cstheme="majorBidi"/>
        </w:rPr>
        <w:t>abiedrības faktiskais vadītājs bija</w:t>
      </w:r>
      <w:r w:rsidR="002B286A">
        <w:rPr>
          <w:rFonts w:asciiTheme="majorBidi" w:hAnsiTheme="majorBidi" w:cstheme="majorBidi"/>
        </w:rPr>
        <w:t xml:space="preserve"> </w:t>
      </w:r>
      <w:r w:rsidR="002B286A">
        <w:rPr>
          <w:rFonts w:asciiTheme="majorBidi" w:hAnsiTheme="majorBidi" w:cstheme="majorBidi"/>
          <w:lang w:eastAsia="lv-LV"/>
        </w:rPr>
        <w:t>[pers. B]</w:t>
      </w:r>
      <w:r w:rsidR="00E07937" w:rsidRPr="00C15C92">
        <w:rPr>
          <w:rFonts w:asciiTheme="majorBidi" w:hAnsiTheme="majorBidi" w:cstheme="majorBidi"/>
        </w:rPr>
        <w:t xml:space="preserve">, nevis </w:t>
      </w:r>
      <w:r w:rsidR="00E07937">
        <w:rPr>
          <w:rFonts w:asciiTheme="majorBidi" w:hAnsiTheme="majorBidi" w:cstheme="majorBidi"/>
        </w:rPr>
        <w:t>p</w:t>
      </w:r>
      <w:r w:rsidR="00E07937" w:rsidRPr="00C15C92">
        <w:rPr>
          <w:rFonts w:asciiTheme="majorBidi" w:hAnsiTheme="majorBidi" w:cstheme="majorBidi"/>
        </w:rPr>
        <w:t>ieteicējs.</w:t>
      </w:r>
    </w:p>
    <w:p w14:paraId="52ADEC77" w14:textId="6EDE6F3B" w:rsidR="009E59F8" w:rsidRDefault="00110808"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.5] Tiesa nav ņēmusi vērā, ka </w:t>
      </w:r>
      <w:r w:rsidRPr="00110808">
        <w:rPr>
          <w:rFonts w:asciiTheme="majorBidi" w:hAnsiTheme="majorBidi" w:cstheme="majorBidi"/>
        </w:rPr>
        <w:t xml:space="preserve">aktīvu atsavināšana notika normālas komercprakses ietvaros. </w:t>
      </w:r>
      <w:r w:rsidR="00A53274">
        <w:rPr>
          <w:rFonts w:asciiTheme="majorBidi" w:hAnsiTheme="majorBidi" w:cstheme="majorBidi"/>
        </w:rPr>
        <w:t>Savukārt l</w:t>
      </w:r>
      <w:r w:rsidRPr="00110808">
        <w:rPr>
          <w:rFonts w:asciiTheme="majorBidi" w:hAnsiTheme="majorBidi" w:cstheme="majorBidi"/>
        </w:rPr>
        <w:t xml:space="preserve">ikuma </w:t>
      </w:r>
      <w:r w:rsidRPr="00BD6981">
        <w:rPr>
          <w:rFonts w:asciiTheme="majorBidi" w:hAnsiTheme="majorBidi" w:cstheme="majorBidi"/>
        </w:rPr>
        <w:t>„</w:t>
      </w:r>
      <w:r w:rsidRPr="00110808">
        <w:rPr>
          <w:rFonts w:asciiTheme="majorBidi" w:hAnsiTheme="majorBidi" w:cstheme="majorBidi"/>
        </w:rPr>
        <w:t xml:space="preserve">Par nodokļiem un nodevām” 60.panta pirmā daļa neparedz iespēju saukt pie atbildības valdes locekli par aktīvu atsavināšanu, kas </w:t>
      </w:r>
      <w:r w:rsidR="00D93BAE">
        <w:rPr>
          <w:rFonts w:asciiTheme="majorBidi" w:hAnsiTheme="majorBidi" w:cstheme="majorBidi"/>
        </w:rPr>
        <w:t>not</w:t>
      </w:r>
      <w:r w:rsidR="000A6B3E">
        <w:rPr>
          <w:rFonts w:asciiTheme="majorBidi" w:hAnsiTheme="majorBidi" w:cstheme="majorBidi"/>
        </w:rPr>
        <w:t xml:space="preserve">ikusi </w:t>
      </w:r>
      <w:r w:rsidRPr="00110808">
        <w:rPr>
          <w:rFonts w:asciiTheme="majorBidi" w:hAnsiTheme="majorBidi" w:cstheme="majorBidi"/>
        </w:rPr>
        <w:t>normālas komercprakses ietvaros.</w:t>
      </w:r>
      <w:r>
        <w:rPr>
          <w:rFonts w:asciiTheme="majorBidi" w:hAnsiTheme="majorBidi" w:cstheme="majorBidi"/>
        </w:rPr>
        <w:t xml:space="preserve"> </w:t>
      </w:r>
    </w:p>
    <w:p w14:paraId="69F5B653" w14:textId="62C01797" w:rsidR="00110808" w:rsidRDefault="00110808"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.6] </w:t>
      </w:r>
      <w:r w:rsidR="00AE4A64">
        <w:rPr>
          <w:rFonts w:asciiTheme="majorBidi" w:hAnsiTheme="majorBidi" w:cstheme="majorBidi"/>
        </w:rPr>
        <w:t xml:space="preserve">Tiesa nav noskaidrojusi </w:t>
      </w:r>
      <w:r w:rsidRPr="00110808">
        <w:rPr>
          <w:rFonts w:asciiTheme="majorBidi" w:hAnsiTheme="majorBidi" w:cstheme="majorBidi"/>
          <w:i/>
          <w:iCs/>
        </w:rPr>
        <w:t>AUDI Q7</w:t>
      </w:r>
      <w:r w:rsidRPr="00110808">
        <w:rPr>
          <w:rFonts w:asciiTheme="majorBidi" w:hAnsiTheme="majorBidi" w:cstheme="majorBidi"/>
        </w:rPr>
        <w:t xml:space="preserve"> atsavināšanas brīdi</w:t>
      </w:r>
      <w:r w:rsidR="00AE4A64">
        <w:rPr>
          <w:rFonts w:asciiTheme="majorBidi" w:hAnsiTheme="majorBidi" w:cstheme="majorBidi"/>
        </w:rPr>
        <w:t xml:space="preserve">. Tas ir būtiski, jo </w:t>
      </w:r>
      <w:r w:rsidRPr="00110808">
        <w:rPr>
          <w:rFonts w:asciiTheme="majorBidi" w:hAnsiTheme="majorBidi" w:cstheme="majorBidi"/>
        </w:rPr>
        <w:t xml:space="preserve">likuma </w:t>
      </w:r>
      <w:r w:rsidRPr="00BD6981">
        <w:rPr>
          <w:rFonts w:asciiTheme="majorBidi" w:hAnsiTheme="majorBidi" w:cstheme="majorBidi"/>
        </w:rPr>
        <w:t>„</w:t>
      </w:r>
      <w:r w:rsidRPr="00110808">
        <w:rPr>
          <w:rFonts w:asciiTheme="majorBidi" w:hAnsiTheme="majorBidi" w:cstheme="majorBidi"/>
        </w:rPr>
        <w:t>Par nodokļiem un nodevām” 60.panta pirmās daļas 3.punkts nosaka brīdi, kad aktīvam ir jābūt atsavinātam, lai uzņēmuma valdes locekli vai faktisko vadītāju būtu iespējams saukt pie atbildības.</w:t>
      </w:r>
      <w:r w:rsidR="00E07937">
        <w:rPr>
          <w:rFonts w:asciiTheme="majorBidi" w:hAnsiTheme="majorBidi" w:cstheme="majorBidi"/>
        </w:rPr>
        <w:t xml:space="preserve"> T</w:t>
      </w:r>
      <w:r w:rsidRPr="00110808">
        <w:rPr>
          <w:rFonts w:asciiTheme="majorBidi" w:hAnsiTheme="majorBidi" w:cstheme="majorBidi"/>
        </w:rPr>
        <w:t>ransportlīdzekļa pārreģistrācijas diena nevar būt uzskatāma par atsavināšanas dienu. Praksē par transportlīdzekļa atsavināšanas dienu ir uzskatāms datums, kad ir noslēgts transportlīdzekļa pārdošanas līgums vai panākta mutisk</w:t>
      </w:r>
      <w:r w:rsidR="003649EE">
        <w:rPr>
          <w:rFonts w:asciiTheme="majorBidi" w:hAnsiTheme="majorBidi" w:cstheme="majorBidi"/>
        </w:rPr>
        <w:t>a</w:t>
      </w:r>
      <w:r w:rsidRPr="00110808">
        <w:rPr>
          <w:rFonts w:asciiTheme="majorBidi" w:hAnsiTheme="majorBidi" w:cstheme="majorBidi"/>
        </w:rPr>
        <w:t xml:space="preserve"> vienošanās par</w:t>
      </w:r>
      <w:r>
        <w:rPr>
          <w:rFonts w:asciiTheme="majorBidi" w:hAnsiTheme="majorBidi" w:cstheme="majorBidi"/>
        </w:rPr>
        <w:t xml:space="preserve"> </w:t>
      </w:r>
      <w:r w:rsidR="00CE544B" w:rsidRPr="00CE544B">
        <w:rPr>
          <w:rFonts w:asciiTheme="majorBidi" w:hAnsiTheme="majorBidi" w:cstheme="majorBidi"/>
        </w:rPr>
        <w:t xml:space="preserve">transportlīdzekļa pārdošanu. </w:t>
      </w:r>
    </w:p>
    <w:p w14:paraId="257E8AD6" w14:textId="5FB75291" w:rsidR="00CE544B" w:rsidRDefault="00CE544B" w:rsidP="002B286A">
      <w:pPr>
        <w:spacing w:line="276" w:lineRule="auto"/>
        <w:ind w:firstLine="720"/>
        <w:jc w:val="both"/>
        <w:rPr>
          <w:rFonts w:asciiTheme="majorBidi" w:hAnsiTheme="majorBidi" w:cstheme="majorBidi"/>
        </w:rPr>
      </w:pPr>
      <w:r>
        <w:rPr>
          <w:rFonts w:asciiTheme="majorBidi" w:hAnsiTheme="majorBidi" w:cstheme="majorBidi"/>
        </w:rPr>
        <w:t>[</w:t>
      </w:r>
      <w:r w:rsidR="00D741E1">
        <w:rPr>
          <w:rFonts w:asciiTheme="majorBidi" w:hAnsiTheme="majorBidi" w:cstheme="majorBidi"/>
        </w:rPr>
        <w:t>3</w:t>
      </w:r>
      <w:r>
        <w:rPr>
          <w:rFonts w:asciiTheme="majorBidi" w:hAnsiTheme="majorBidi" w:cstheme="majorBidi"/>
        </w:rPr>
        <w:t xml:space="preserve">.7] </w:t>
      </w:r>
      <w:r w:rsidR="001F4EE6">
        <w:rPr>
          <w:rFonts w:asciiTheme="majorBidi" w:hAnsiTheme="majorBidi" w:cstheme="majorBidi"/>
        </w:rPr>
        <w:t>S</w:t>
      </w:r>
      <w:r>
        <w:rPr>
          <w:rFonts w:asciiTheme="majorBidi" w:hAnsiTheme="majorBidi" w:cstheme="majorBidi"/>
        </w:rPr>
        <w:t>priedumā norād</w:t>
      </w:r>
      <w:r w:rsidR="001F4EE6">
        <w:rPr>
          <w:rFonts w:asciiTheme="majorBidi" w:hAnsiTheme="majorBidi" w:cstheme="majorBidi"/>
        </w:rPr>
        <w:t>īts</w:t>
      </w:r>
      <w:r>
        <w:rPr>
          <w:rFonts w:asciiTheme="majorBidi" w:hAnsiTheme="majorBidi" w:cstheme="majorBidi"/>
        </w:rPr>
        <w:t xml:space="preserve">, ka pieteicējs nav rīkojies kā krietns un rūpīgs saimnieks. </w:t>
      </w:r>
      <w:r w:rsidR="00F81D44">
        <w:rPr>
          <w:rFonts w:asciiTheme="majorBidi" w:hAnsiTheme="majorBidi" w:cstheme="majorBidi"/>
        </w:rPr>
        <w:t>N</w:t>
      </w:r>
      <w:r w:rsidRPr="00CE544B">
        <w:rPr>
          <w:rFonts w:asciiTheme="majorBidi" w:hAnsiTheme="majorBidi" w:cstheme="majorBidi"/>
        </w:rPr>
        <w:t>av saprotams, kāpēc tiesa uzskata aktīv</w:t>
      </w:r>
      <w:r w:rsidR="00436037">
        <w:rPr>
          <w:rFonts w:asciiTheme="majorBidi" w:hAnsiTheme="majorBidi" w:cstheme="majorBidi"/>
        </w:rPr>
        <w:t>u</w:t>
      </w:r>
      <w:r w:rsidRPr="00CE544B">
        <w:rPr>
          <w:rFonts w:asciiTheme="majorBidi" w:hAnsiTheme="majorBidi" w:cstheme="majorBidi"/>
        </w:rPr>
        <w:t xml:space="preserve"> atsavināšanu, kura rezultātā notika aizdevuma daļēja atmaksa</w:t>
      </w:r>
      <w:r w:rsidR="00436037">
        <w:rPr>
          <w:rFonts w:asciiTheme="majorBidi" w:hAnsiTheme="majorBidi" w:cstheme="majorBidi"/>
        </w:rPr>
        <w:t>,</w:t>
      </w:r>
      <w:r w:rsidRPr="00CE544B">
        <w:rPr>
          <w:rFonts w:asciiTheme="majorBidi" w:hAnsiTheme="majorBidi" w:cstheme="majorBidi"/>
        </w:rPr>
        <w:t xml:space="preserve"> par tādu darbību, kuru nevar veikt krietns un rūpīgs saimnieks.</w:t>
      </w:r>
    </w:p>
    <w:p w14:paraId="6362E337" w14:textId="77777777" w:rsidR="00EC3E6B" w:rsidRPr="00405A5D" w:rsidRDefault="00EC3E6B" w:rsidP="002B286A">
      <w:pPr>
        <w:spacing w:line="276" w:lineRule="auto"/>
        <w:ind w:firstLine="720"/>
        <w:jc w:val="both"/>
        <w:rPr>
          <w:rFonts w:asciiTheme="majorBidi" w:hAnsiTheme="majorBidi" w:cstheme="majorBidi"/>
        </w:rPr>
      </w:pPr>
    </w:p>
    <w:p w14:paraId="63B3932A" w14:textId="60203E4A" w:rsidR="00EC3E6B" w:rsidRDefault="00EC3E6B" w:rsidP="002B286A">
      <w:pPr>
        <w:spacing w:line="276" w:lineRule="auto"/>
        <w:ind w:firstLine="720"/>
        <w:jc w:val="both"/>
        <w:rPr>
          <w:rFonts w:asciiTheme="majorBidi" w:hAnsiTheme="majorBidi" w:cstheme="majorBidi"/>
        </w:rPr>
      </w:pPr>
      <w:r w:rsidRPr="00405A5D">
        <w:rPr>
          <w:rFonts w:asciiTheme="majorBidi" w:hAnsiTheme="majorBidi" w:cstheme="majorBidi"/>
        </w:rPr>
        <w:lastRenderedPageBreak/>
        <w:t>[</w:t>
      </w:r>
      <w:r w:rsidR="00D741E1">
        <w:rPr>
          <w:rFonts w:asciiTheme="majorBidi" w:hAnsiTheme="majorBidi" w:cstheme="majorBidi"/>
        </w:rPr>
        <w:t>4</w:t>
      </w:r>
      <w:r w:rsidRPr="00405A5D">
        <w:rPr>
          <w:rFonts w:asciiTheme="majorBidi" w:hAnsiTheme="majorBidi" w:cstheme="majorBidi"/>
        </w:rPr>
        <w:t xml:space="preserve">] </w:t>
      </w:r>
      <w:r w:rsidR="00341DB3">
        <w:rPr>
          <w:rFonts w:asciiTheme="majorBidi" w:hAnsiTheme="majorBidi" w:cstheme="majorBidi"/>
        </w:rPr>
        <w:t xml:space="preserve">Valsts ieņēmumu dienests </w:t>
      </w:r>
      <w:r w:rsidRPr="00405A5D">
        <w:rPr>
          <w:rFonts w:asciiTheme="majorBidi" w:hAnsiTheme="majorBidi" w:cstheme="majorBidi"/>
        </w:rPr>
        <w:t xml:space="preserve">paskaidrojumos par kasācijas sūdzību norāda, ka apgabaltiesas spriedums ir tiesisks, bet kasācijas sūdzība nav pamatota. </w:t>
      </w:r>
    </w:p>
    <w:p w14:paraId="1C79B8D3" w14:textId="77777777" w:rsidR="008C645A" w:rsidRDefault="008C645A" w:rsidP="002B286A">
      <w:pPr>
        <w:spacing w:line="276" w:lineRule="auto"/>
        <w:ind w:firstLine="720"/>
        <w:jc w:val="both"/>
        <w:rPr>
          <w:rFonts w:asciiTheme="majorBidi" w:hAnsiTheme="majorBidi" w:cstheme="majorBidi"/>
        </w:rPr>
      </w:pPr>
    </w:p>
    <w:p w14:paraId="4746011F" w14:textId="7032CA36" w:rsidR="004716C6" w:rsidRDefault="008C645A" w:rsidP="002B286A">
      <w:pPr>
        <w:spacing w:line="276" w:lineRule="auto"/>
        <w:ind w:firstLine="720"/>
        <w:jc w:val="both"/>
        <w:rPr>
          <w:rFonts w:asciiTheme="majorBidi" w:hAnsiTheme="majorBidi" w:cstheme="majorBidi"/>
        </w:rPr>
      </w:pPr>
      <w:r>
        <w:rPr>
          <w:rFonts w:asciiTheme="majorBidi" w:hAnsiTheme="majorBidi" w:cstheme="majorBidi"/>
        </w:rPr>
        <w:t xml:space="preserve">[5] </w:t>
      </w:r>
      <w:r w:rsidR="007C1D4C">
        <w:rPr>
          <w:rFonts w:asciiTheme="majorBidi" w:hAnsiTheme="majorBidi" w:cstheme="majorBidi"/>
        </w:rPr>
        <w:t>V</w:t>
      </w:r>
      <w:r w:rsidR="00D341D3">
        <w:rPr>
          <w:rFonts w:asciiTheme="majorBidi" w:hAnsiTheme="majorBidi" w:cstheme="majorBidi"/>
        </w:rPr>
        <w:t xml:space="preserve">iedokli par </w:t>
      </w:r>
      <w:r w:rsidR="00D341D3" w:rsidRPr="005F6E53">
        <w:rPr>
          <w:rFonts w:asciiTheme="majorBidi" w:hAnsiTheme="majorBidi" w:cstheme="majorBidi"/>
        </w:rPr>
        <w:t xml:space="preserve">likuma „Par nodokļiem un nodevām” 60.panta </w:t>
      </w:r>
      <w:r w:rsidR="00D341D3">
        <w:rPr>
          <w:rFonts w:asciiTheme="majorBidi" w:hAnsiTheme="majorBidi" w:cstheme="majorBidi"/>
        </w:rPr>
        <w:t xml:space="preserve">piemērošanu kontekstā ar </w:t>
      </w:r>
      <w:r w:rsidR="007C1D4C">
        <w:rPr>
          <w:rFonts w:asciiTheme="majorBidi" w:hAnsiTheme="majorBidi" w:cstheme="majorBidi"/>
        </w:rPr>
        <w:t>apstākli</w:t>
      </w:r>
      <w:r w:rsidR="00D341D3" w:rsidRPr="00D341D3">
        <w:rPr>
          <w:rFonts w:asciiTheme="majorBidi" w:hAnsiTheme="majorBidi" w:cstheme="majorBidi"/>
        </w:rPr>
        <w:t xml:space="preserve">, </w:t>
      </w:r>
      <w:r w:rsidR="007C1D4C">
        <w:rPr>
          <w:rFonts w:asciiTheme="majorBidi" w:hAnsiTheme="majorBidi" w:cstheme="majorBidi"/>
        </w:rPr>
        <w:t xml:space="preserve">ka </w:t>
      </w:r>
      <w:r w:rsidR="00D341D3" w:rsidRPr="00D341D3">
        <w:rPr>
          <w:rFonts w:asciiTheme="majorBidi" w:hAnsiTheme="majorBidi" w:cstheme="majorBidi"/>
        </w:rPr>
        <w:t>juridiskā persona, kurai nodokļu parāds ir izveidojies, jau ir izslēgta no komercreģistra un tās nokavētie nodokļu maksājumi jau ir dzēsti</w:t>
      </w:r>
      <w:r w:rsidR="00612222">
        <w:rPr>
          <w:rFonts w:asciiTheme="majorBidi" w:hAnsiTheme="majorBidi" w:cstheme="majorBidi"/>
        </w:rPr>
        <w:t>, sniegusi Finanšu ministrija.</w:t>
      </w:r>
      <w:r w:rsidR="004716C6">
        <w:rPr>
          <w:rFonts w:asciiTheme="majorBidi" w:hAnsiTheme="majorBidi" w:cstheme="majorBidi"/>
        </w:rPr>
        <w:t xml:space="preserve"> </w:t>
      </w:r>
    </w:p>
    <w:p w14:paraId="1666C0BE" w14:textId="3E1F58FB" w:rsidR="00D341D3" w:rsidRDefault="004716C6" w:rsidP="002B286A">
      <w:pPr>
        <w:spacing w:line="276" w:lineRule="auto"/>
        <w:ind w:firstLine="720"/>
        <w:jc w:val="both"/>
        <w:rPr>
          <w:rFonts w:asciiTheme="majorBidi" w:hAnsiTheme="majorBidi" w:cstheme="majorBidi"/>
        </w:rPr>
      </w:pPr>
      <w:r>
        <w:rPr>
          <w:rFonts w:asciiTheme="majorBidi" w:hAnsiTheme="majorBidi" w:cstheme="majorBidi"/>
        </w:rPr>
        <w:t xml:space="preserve">Finanšu ministrija, norādot uz likumdevēja mērķi, ieviešot nodokļu parādu atlīdzinājuma no valdes locekļiem regulējumu, kā arī interpretējot </w:t>
      </w:r>
      <w:r w:rsidR="007C1D4C">
        <w:rPr>
          <w:rFonts w:asciiTheme="majorBidi" w:hAnsiTheme="majorBidi" w:cstheme="majorBidi"/>
        </w:rPr>
        <w:t>likuma 25.panta pirmās daļas 7.punktu (nodokļu parādu dzēšana) un 61.panta devīto daļu (kur noteikta juridiskās personas un tās valdes locekļa solidārā atbildība)</w:t>
      </w:r>
      <w:r>
        <w:rPr>
          <w:rFonts w:asciiTheme="majorBidi" w:hAnsiTheme="majorBidi" w:cstheme="majorBidi"/>
        </w:rPr>
        <w:t xml:space="preserve">, sniedza viedokli, ka </w:t>
      </w:r>
      <w:r w:rsidRPr="005F6E53">
        <w:rPr>
          <w:rFonts w:asciiTheme="majorBidi" w:hAnsiTheme="majorBidi" w:cstheme="majorBidi"/>
        </w:rPr>
        <w:t>likuma „Par nodokļiem un nodevām” 60.pant</w:t>
      </w:r>
      <w:r>
        <w:rPr>
          <w:rFonts w:asciiTheme="majorBidi" w:hAnsiTheme="majorBidi" w:cstheme="majorBidi"/>
        </w:rPr>
        <w:t xml:space="preserve">s ir piemērojams arī tad, ja juridiskā persona ir </w:t>
      </w:r>
      <w:r w:rsidRPr="00D341D3">
        <w:rPr>
          <w:rFonts w:asciiTheme="majorBidi" w:hAnsiTheme="majorBidi" w:cstheme="majorBidi"/>
        </w:rPr>
        <w:t>izslēgta no komercreģistra un ja tās nokavētie nodokļu maksājumi jau ir dzēsti</w:t>
      </w:r>
      <w:r>
        <w:rPr>
          <w:rFonts w:asciiTheme="majorBidi" w:hAnsiTheme="majorBidi" w:cstheme="majorBidi"/>
        </w:rPr>
        <w:t>.</w:t>
      </w:r>
    </w:p>
    <w:p w14:paraId="3F654E6A" w14:textId="4B3B0196" w:rsidR="00D73F4D" w:rsidRDefault="00D73F4D" w:rsidP="002B286A">
      <w:pPr>
        <w:spacing w:line="276" w:lineRule="auto"/>
        <w:ind w:firstLine="720"/>
        <w:jc w:val="both"/>
        <w:rPr>
          <w:rFonts w:asciiTheme="majorBidi" w:hAnsiTheme="majorBidi" w:cstheme="majorBidi"/>
        </w:rPr>
      </w:pPr>
      <w:r>
        <w:rPr>
          <w:rFonts w:asciiTheme="majorBidi" w:hAnsiTheme="majorBidi" w:cstheme="majorBidi"/>
        </w:rPr>
        <w:t xml:space="preserve">Pieteicējs </w:t>
      </w:r>
      <w:r w:rsidR="00B86D33">
        <w:rPr>
          <w:rFonts w:asciiTheme="majorBidi" w:hAnsiTheme="majorBidi" w:cstheme="majorBidi"/>
        </w:rPr>
        <w:t xml:space="preserve">nepiekrita </w:t>
      </w:r>
      <w:r w:rsidR="00A002A2">
        <w:rPr>
          <w:rFonts w:asciiTheme="majorBidi" w:hAnsiTheme="majorBidi" w:cstheme="majorBidi"/>
        </w:rPr>
        <w:t xml:space="preserve">Finanšu ministrijas apsvērumiem, savukārt </w:t>
      </w:r>
      <w:r>
        <w:rPr>
          <w:rFonts w:asciiTheme="majorBidi" w:hAnsiTheme="majorBidi" w:cstheme="majorBidi"/>
        </w:rPr>
        <w:t xml:space="preserve">Valsts ieņēmumu dienests </w:t>
      </w:r>
      <w:r w:rsidR="00B86D33">
        <w:rPr>
          <w:rFonts w:asciiTheme="majorBidi" w:hAnsiTheme="majorBidi" w:cstheme="majorBidi"/>
        </w:rPr>
        <w:t xml:space="preserve">atbalstīja </w:t>
      </w:r>
      <w:r w:rsidR="00A002A2">
        <w:rPr>
          <w:rFonts w:asciiTheme="majorBidi" w:hAnsiTheme="majorBidi" w:cstheme="majorBidi"/>
        </w:rPr>
        <w:t>ministrijas viedokli.</w:t>
      </w:r>
    </w:p>
    <w:p w14:paraId="7B219875" w14:textId="77777777" w:rsidR="00EC3E6B" w:rsidRPr="00405A5D" w:rsidRDefault="00EC3E6B" w:rsidP="002B286A">
      <w:pPr>
        <w:pStyle w:val="NormalWeb"/>
        <w:spacing w:before="0" w:beforeAutospacing="0" w:after="0" w:afterAutospacing="0" w:line="276" w:lineRule="auto"/>
        <w:contextualSpacing/>
        <w:rPr>
          <w:rFonts w:asciiTheme="majorBidi" w:hAnsiTheme="majorBidi" w:cstheme="majorBidi"/>
        </w:rPr>
      </w:pPr>
    </w:p>
    <w:p w14:paraId="52E2B76A" w14:textId="77777777" w:rsidR="00EC3E6B" w:rsidRPr="00405A5D" w:rsidRDefault="00EC3E6B" w:rsidP="002B286A">
      <w:pPr>
        <w:pStyle w:val="NormalWeb"/>
        <w:spacing w:before="0" w:beforeAutospacing="0" w:after="0" w:afterAutospacing="0" w:line="276" w:lineRule="auto"/>
        <w:contextualSpacing/>
        <w:jc w:val="center"/>
        <w:rPr>
          <w:rFonts w:asciiTheme="majorBidi" w:hAnsiTheme="majorBidi" w:cstheme="majorBidi"/>
          <w:b/>
          <w:bCs/>
        </w:rPr>
      </w:pPr>
      <w:r w:rsidRPr="00405A5D">
        <w:rPr>
          <w:rFonts w:asciiTheme="majorBidi" w:hAnsiTheme="majorBidi" w:cstheme="majorBidi"/>
          <w:b/>
          <w:bCs/>
        </w:rPr>
        <w:t>Motīvu daļa</w:t>
      </w:r>
    </w:p>
    <w:p w14:paraId="5CD7C654" w14:textId="77777777" w:rsidR="00286ECB" w:rsidRPr="00A43C6F" w:rsidRDefault="00286ECB" w:rsidP="002B286A">
      <w:pPr>
        <w:spacing w:line="276" w:lineRule="auto"/>
        <w:jc w:val="both"/>
        <w:rPr>
          <w:rFonts w:asciiTheme="majorBidi" w:hAnsiTheme="majorBidi" w:cstheme="majorBidi"/>
          <w:bCs/>
        </w:rPr>
      </w:pPr>
    </w:p>
    <w:p w14:paraId="149B3B81" w14:textId="0781F212" w:rsidR="000624F4" w:rsidRDefault="00A43C6F" w:rsidP="002B286A">
      <w:pPr>
        <w:spacing w:line="276" w:lineRule="auto"/>
        <w:ind w:firstLine="720"/>
        <w:jc w:val="both"/>
        <w:rPr>
          <w:rFonts w:asciiTheme="majorBidi" w:hAnsiTheme="majorBidi" w:cstheme="majorBidi"/>
        </w:rPr>
      </w:pPr>
      <w:r w:rsidRPr="00A43C6F">
        <w:rPr>
          <w:rFonts w:asciiTheme="majorBidi" w:hAnsiTheme="majorBidi" w:cstheme="majorBidi"/>
          <w:bCs/>
        </w:rPr>
        <w:t>[6]</w:t>
      </w:r>
      <w:r w:rsidR="000624F4" w:rsidRPr="000624F4">
        <w:rPr>
          <w:rFonts w:asciiTheme="majorBidi" w:hAnsiTheme="majorBidi" w:cstheme="majorBidi"/>
        </w:rPr>
        <w:t xml:space="preserve"> </w:t>
      </w:r>
      <w:r w:rsidR="000624F4" w:rsidRPr="00BD6981">
        <w:rPr>
          <w:rFonts w:asciiTheme="majorBidi" w:hAnsiTheme="majorBidi" w:cstheme="majorBidi"/>
        </w:rPr>
        <w:t>Saskaņā ar likuma „Par nodokļiem un nodevām” 60.panta pirmo daļu V</w:t>
      </w:r>
      <w:r w:rsidR="000624F4">
        <w:rPr>
          <w:rFonts w:asciiTheme="majorBidi" w:hAnsiTheme="majorBidi" w:cstheme="majorBidi"/>
        </w:rPr>
        <w:t>alsts ieņēmumu dienestam</w:t>
      </w:r>
      <w:r w:rsidR="000624F4" w:rsidRPr="00BD6981">
        <w:rPr>
          <w:rFonts w:asciiTheme="majorBidi" w:hAnsiTheme="majorBidi" w:cstheme="majorBidi"/>
        </w:rPr>
        <w:t xml:space="preserve"> ir tiesības uzsākt procesu par juridiskās personas nokavēto nodokļu maksājumu atlīdzināšanu budžetam no personas, kura ir bijusi šīs juridiskās personas valdes loceklis vai kura faktiski īsteno valdes funkcijas un uzdevumus laikā, kad attiecīgie nokavētie nodokļu maksājumi ir izveidojušies, ja tiek izpildīti visi turpmāk minētie kritēriji: 1) nokavēto nodokļu maksājumu summa pārsniedz 50 Latvijas Republikā noteikto minimālo mēnešalgu kopsummu; 2) lēmums par nokavēto nodokļu maksājumu piedziņu ir paziņots juridiskajai personai; 3) ir konstatēts, ka pēc tam, kad pieņemts lēmums par nodokļu revīzijas (audita) veikšanu, nosūtīts paziņojums par datu atbilstības pārbaudes laikā konstatētajām konkrētajām neatbilstībām starp nodokļu maksātāja iesniegto informāciju un nodokļu administrācijas rīcībā esošo informāciju, noformēts tematiskās pārbaudes akts, ja tematiskās pārbaudes laikā konstatēti būtiski pārkāpumi, kas liecina par izvairīšanos no nodokļu nomaksas, kā arī pēc nokavēto nodokļu maksājumu izveidošanās juridiskā persona ir atsavinājusi sev piederošos aktīvus un valdes locekļa darbības vai bezdarbības rezultātā nav pilnā apmērā veikti juridiskās personas nokavētie nodokļu maksājumi likumā noteiktajos termiņos; 4) ir sastādīts akts par piedziņas neiespējamību; 5) juridiskā persona nav izpildījusi Maksātnespējas likumā noteikto pienākumu iesniegt juridiskās personas maksātnespējas procesa pieteikumu.</w:t>
      </w:r>
    </w:p>
    <w:p w14:paraId="5686FF73" w14:textId="281F3F89" w:rsidR="00453D2E" w:rsidRDefault="00D25C1F" w:rsidP="002B286A">
      <w:pPr>
        <w:spacing w:line="276" w:lineRule="auto"/>
        <w:ind w:firstLine="720"/>
        <w:jc w:val="both"/>
        <w:rPr>
          <w:rFonts w:asciiTheme="majorBidi" w:hAnsiTheme="majorBidi" w:cstheme="majorBidi"/>
          <w:bCs/>
        </w:rPr>
      </w:pPr>
      <w:r>
        <w:rPr>
          <w:rFonts w:asciiTheme="majorBidi" w:hAnsiTheme="majorBidi" w:cstheme="majorBidi"/>
          <w:bCs/>
        </w:rPr>
        <w:t xml:space="preserve">Senātā ir noskaidrojams, vai likuma </w:t>
      </w:r>
      <w:r w:rsidRPr="00507FDF">
        <w:rPr>
          <w:rFonts w:asciiTheme="majorBidi" w:hAnsiTheme="majorBidi" w:cstheme="majorBidi"/>
          <w:bCs/>
        </w:rPr>
        <w:t>„Par nodokļiem un nodevām” 60.pant</w:t>
      </w:r>
      <w:r w:rsidR="004948CF">
        <w:rPr>
          <w:rFonts w:asciiTheme="majorBidi" w:hAnsiTheme="majorBidi" w:cstheme="majorBidi"/>
          <w:bCs/>
        </w:rPr>
        <w:t>a pirmā daļa</w:t>
      </w:r>
      <w:r>
        <w:rPr>
          <w:rFonts w:asciiTheme="majorBidi" w:hAnsiTheme="majorBidi" w:cstheme="majorBidi"/>
          <w:bCs/>
        </w:rPr>
        <w:t xml:space="preserve"> ir piemērojam</w:t>
      </w:r>
      <w:r w:rsidR="004948CF">
        <w:rPr>
          <w:rFonts w:asciiTheme="majorBidi" w:hAnsiTheme="majorBidi" w:cstheme="majorBidi"/>
          <w:bCs/>
        </w:rPr>
        <w:t>a</w:t>
      </w:r>
      <w:r>
        <w:rPr>
          <w:rFonts w:asciiTheme="majorBidi" w:hAnsiTheme="majorBidi" w:cstheme="majorBidi"/>
          <w:bCs/>
        </w:rPr>
        <w:t xml:space="preserve"> apstākļos, kad juridiskā persona ir izslēgta no komercreģistra un tās nodokļu parādi ir dzēsti.</w:t>
      </w:r>
    </w:p>
    <w:p w14:paraId="2D250809" w14:textId="77777777" w:rsidR="00453D2E" w:rsidRDefault="00453D2E" w:rsidP="002B286A">
      <w:pPr>
        <w:spacing w:line="276" w:lineRule="auto"/>
        <w:ind w:firstLine="720"/>
        <w:jc w:val="both"/>
        <w:rPr>
          <w:rFonts w:asciiTheme="majorBidi" w:hAnsiTheme="majorBidi" w:cstheme="majorBidi"/>
          <w:bCs/>
        </w:rPr>
      </w:pPr>
    </w:p>
    <w:p w14:paraId="69E3EB39" w14:textId="77777777" w:rsidR="00F47EBC" w:rsidRDefault="00406C74" w:rsidP="002B286A">
      <w:pPr>
        <w:spacing w:line="276" w:lineRule="auto"/>
        <w:ind w:firstLine="720"/>
        <w:jc w:val="both"/>
        <w:rPr>
          <w:rFonts w:asciiTheme="majorBidi" w:hAnsiTheme="majorBidi" w:cstheme="majorBidi"/>
          <w:bCs/>
        </w:rPr>
      </w:pPr>
      <w:r w:rsidRPr="00453D2E">
        <w:rPr>
          <w:rFonts w:asciiTheme="majorBidi" w:hAnsiTheme="majorBidi" w:cstheme="majorBidi"/>
          <w:bCs/>
        </w:rPr>
        <w:t>[7]</w:t>
      </w:r>
      <w:bookmarkStart w:id="1" w:name="_Hlk196750167"/>
      <w:r w:rsidR="004948CF" w:rsidRPr="00453D2E">
        <w:rPr>
          <w:rFonts w:asciiTheme="majorBidi" w:hAnsiTheme="majorBidi" w:cstheme="majorBidi"/>
          <w:bCs/>
        </w:rPr>
        <w:t xml:space="preserve"> </w:t>
      </w:r>
      <w:r w:rsidR="00D14AF9">
        <w:rPr>
          <w:rFonts w:asciiTheme="majorBidi" w:hAnsiTheme="majorBidi" w:cstheme="majorBidi"/>
          <w:bCs/>
        </w:rPr>
        <w:t>Nodokļu parādu dzēšan</w:t>
      </w:r>
      <w:r w:rsidR="00F47EBC">
        <w:rPr>
          <w:rFonts w:asciiTheme="majorBidi" w:hAnsiTheme="majorBidi" w:cstheme="majorBidi"/>
          <w:bCs/>
        </w:rPr>
        <w:t>u</w:t>
      </w:r>
      <w:r w:rsidR="00D14AF9">
        <w:rPr>
          <w:rFonts w:asciiTheme="majorBidi" w:hAnsiTheme="majorBidi" w:cstheme="majorBidi"/>
          <w:bCs/>
        </w:rPr>
        <w:t xml:space="preserve"> reglamentē l</w:t>
      </w:r>
      <w:r w:rsidR="004948CF" w:rsidRPr="00453D2E">
        <w:rPr>
          <w:rFonts w:asciiTheme="majorBidi" w:hAnsiTheme="majorBidi" w:cstheme="majorBidi"/>
          <w:bCs/>
        </w:rPr>
        <w:t>ikuma „Par nodokļiem un nodevām”</w:t>
      </w:r>
      <w:r w:rsidRPr="00453D2E">
        <w:rPr>
          <w:rFonts w:asciiTheme="majorBidi" w:hAnsiTheme="majorBidi" w:cstheme="majorBidi"/>
          <w:bCs/>
        </w:rPr>
        <w:t xml:space="preserve"> 25.pant</w:t>
      </w:r>
      <w:r w:rsidR="004948CF" w:rsidRPr="00453D2E">
        <w:rPr>
          <w:rFonts w:asciiTheme="majorBidi" w:hAnsiTheme="majorBidi" w:cstheme="majorBidi"/>
          <w:bCs/>
        </w:rPr>
        <w:t>s</w:t>
      </w:r>
      <w:r w:rsidR="00D14AF9">
        <w:rPr>
          <w:rFonts w:asciiTheme="majorBidi" w:hAnsiTheme="majorBidi" w:cstheme="majorBidi"/>
          <w:bCs/>
        </w:rPr>
        <w:t>.</w:t>
      </w:r>
      <w:r w:rsidR="00F47EBC">
        <w:rPr>
          <w:rFonts w:asciiTheme="majorBidi" w:hAnsiTheme="majorBidi" w:cstheme="majorBidi"/>
          <w:bCs/>
        </w:rPr>
        <w:t xml:space="preserve"> </w:t>
      </w:r>
    </w:p>
    <w:p w14:paraId="2AE21B4E" w14:textId="6037A69D" w:rsidR="00065087" w:rsidRPr="00C01716" w:rsidRDefault="00453D2E" w:rsidP="002B286A">
      <w:pPr>
        <w:spacing w:line="276" w:lineRule="auto"/>
        <w:ind w:firstLine="720"/>
        <w:jc w:val="both"/>
        <w:rPr>
          <w:rFonts w:asciiTheme="majorBidi" w:hAnsiTheme="majorBidi" w:cstheme="majorBidi"/>
        </w:rPr>
      </w:pPr>
      <w:r w:rsidRPr="00C01716">
        <w:rPr>
          <w:rFonts w:asciiTheme="majorBidi" w:hAnsiTheme="majorBidi" w:cstheme="majorBidi"/>
          <w:bCs/>
        </w:rPr>
        <w:t xml:space="preserve">Panta pirmā daļa paredz, ka </w:t>
      </w:r>
      <w:bookmarkStart w:id="2" w:name="_Hlk196749974"/>
      <w:bookmarkEnd w:id="1"/>
      <w:r w:rsidRPr="00C01716">
        <w:rPr>
          <w:rFonts w:asciiTheme="majorBidi" w:hAnsiTheme="majorBidi" w:cstheme="majorBidi"/>
          <w:bCs/>
        </w:rPr>
        <w:t>v</w:t>
      </w:r>
      <w:r w:rsidRPr="00C01716">
        <w:rPr>
          <w:rFonts w:asciiTheme="majorBidi" w:hAnsiTheme="majorBidi" w:cstheme="majorBidi"/>
        </w:rPr>
        <w:t>alsts budžetā pilnīgi vai daļēji ieskaitāmo nodokļu parādus, kā arī nokavējuma naudas un soda naudas dzēš Valsts ieņēmumu dienests šādos gadījumos:</w:t>
      </w:r>
      <w:r w:rsidR="000E75D9" w:rsidRPr="00C01716">
        <w:rPr>
          <w:rFonts w:asciiTheme="majorBidi" w:hAnsiTheme="majorBidi" w:cstheme="majorBidi"/>
        </w:rPr>
        <w:t xml:space="preserve"> </w:t>
      </w:r>
      <w:r w:rsidRPr="00C01716">
        <w:rPr>
          <w:rFonts w:asciiTheme="majorBidi" w:hAnsiTheme="majorBidi" w:cstheme="majorBidi"/>
        </w:rPr>
        <w:t xml:space="preserve">fiziskajai personai – nodokļu maksātājam – viņa nāves gadījumā, ja nav iespējams no mantiniekiem piedzīt nodokļu parādus, kā arī ar tiem saistītās soda naudas, </w:t>
      </w:r>
      <w:r w:rsidRPr="00C01716">
        <w:rPr>
          <w:rFonts w:asciiTheme="majorBidi" w:hAnsiTheme="majorBidi" w:cstheme="majorBidi"/>
        </w:rPr>
        <w:lastRenderedPageBreak/>
        <w:t>nokavējuma naudas</w:t>
      </w:r>
      <w:r w:rsidR="000E75D9" w:rsidRPr="00C01716">
        <w:rPr>
          <w:rFonts w:asciiTheme="majorBidi" w:hAnsiTheme="majorBidi" w:cstheme="majorBidi"/>
        </w:rPr>
        <w:t xml:space="preserve"> (3.punkts)</w:t>
      </w:r>
      <w:r w:rsidRPr="00C01716">
        <w:rPr>
          <w:rFonts w:asciiTheme="majorBidi" w:hAnsiTheme="majorBidi" w:cstheme="majorBidi"/>
        </w:rPr>
        <w:t xml:space="preserve">; </w:t>
      </w:r>
      <w:bookmarkStart w:id="3" w:name="_Hlk196750321"/>
      <w:r w:rsidRPr="00C01716">
        <w:rPr>
          <w:rFonts w:asciiTheme="majorBidi" w:hAnsiTheme="majorBidi" w:cstheme="majorBidi"/>
        </w:rPr>
        <w:t>nodokļu maksātājam attiecībā uz bezstrīda kārtībā piedzenamiem nokavētiem nodokļu maksājumiem – ja lēmums par nokavēto nodokļu maksājumu piedziņu ir zaudējis spēku saskaņā ar šā likuma 26.panta devītās daļas 4.punktu</w:t>
      </w:r>
      <w:r w:rsidR="000E75D9" w:rsidRPr="00C01716">
        <w:rPr>
          <w:rFonts w:asciiTheme="majorBidi" w:hAnsiTheme="majorBidi" w:cstheme="majorBidi"/>
        </w:rPr>
        <w:t xml:space="preserve"> (4.punkts)</w:t>
      </w:r>
      <w:r w:rsidRPr="00C01716">
        <w:rPr>
          <w:rFonts w:asciiTheme="majorBidi" w:hAnsiTheme="majorBidi" w:cstheme="majorBidi"/>
        </w:rPr>
        <w:t>;</w:t>
      </w:r>
      <w:bookmarkEnd w:id="3"/>
      <w:r w:rsidRPr="00C01716">
        <w:rPr>
          <w:rFonts w:asciiTheme="majorBidi" w:hAnsiTheme="majorBidi" w:cstheme="majorBidi"/>
        </w:rPr>
        <w:t xml:space="preserve"> nodokļu maksātājam – šā likuma 26.panta 6.</w:t>
      </w:r>
      <w:r w:rsidRPr="00C01716">
        <w:rPr>
          <w:rFonts w:asciiTheme="majorBidi" w:hAnsiTheme="majorBidi" w:cstheme="majorBidi"/>
          <w:vertAlign w:val="superscript"/>
        </w:rPr>
        <w:t>1</w:t>
      </w:r>
      <w:r w:rsidRPr="00C01716">
        <w:rPr>
          <w:rFonts w:asciiTheme="majorBidi" w:hAnsiTheme="majorBidi" w:cstheme="majorBidi"/>
        </w:rPr>
        <w:t>daļā paredzētajā gadījumā, ja triju gadu laikā no maksājuma termiņa iestāšanās nav pieņemts lēmums par nokavēto nodokļu maksājumu piedziņu</w:t>
      </w:r>
      <w:r w:rsidR="000E75D9" w:rsidRPr="00C01716">
        <w:rPr>
          <w:rFonts w:asciiTheme="majorBidi" w:hAnsiTheme="majorBidi" w:cstheme="majorBidi"/>
        </w:rPr>
        <w:t xml:space="preserve"> (5.punkts)</w:t>
      </w:r>
      <w:r w:rsidRPr="00C01716">
        <w:rPr>
          <w:rFonts w:asciiTheme="majorBidi" w:hAnsiTheme="majorBidi" w:cstheme="majorBidi"/>
        </w:rPr>
        <w:t>; individuālajam (ģimenes) uzņēmumam (arī zemnieku vai zvejnieku saimniecībai) – dibinātāja (īpašnieka) nāves gadījumā, ja nav iespējams no mantiniekiem piedzīt nodokļu parādus, kā arī soda naudas un nokavējuma naudas</w:t>
      </w:r>
      <w:r w:rsidR="000E75D9" w:rsidRPr="00C01716">
        <w:rPr>
          <w:rFonts w:asciiTheme="majorBidi" w:hAnsiTheme="majorBidi" w:cstheme="majorBidi"/>
        </w:rPr>
        <w:t xml:space="preserve"> (6.punkts)</w:t>
      </w:r>
      <w:r w:rsidRPr="00C01716">
        <w:rPr>
          <w:rFonts w:asciiTheme="majorBidi" w:hAnsiTheme="majorBidi" w:cstheme="majorBidi"/>
        </w:rPr>
        <w:t xml:space="preserve">; nodokļu maksātājam – ja nodokļu maksātājs normatīvajos aktos paredzētajos gadījumos ir izslēgts no Uzņēmumu reģistra reģistriem un, ja to paredz </w:t>
      </w:r>
      <w:hyperlink r:id="rId9" w:tgtFrame="_blank" w:history="1">
        <w:r w:rsidRPr="00C01716">
          <w:rPr>
            <w:rStyle w:val="Hyperlink"/>
            <w:rFonts w:asciiTheme="majorBidi" w:hAnsiTheme="majorBidi" w:cstheme="majorBidi"/>
            <w:color w:val="auto"/>
            <w:u w:val="none"/>
          </w:rPr>
          <w:t>Komerclikums</w:t>
        </w:r>
      </w:hyperlink>
      <w:r w:rsidRPr="00C01716">
        <w:rPr>
          <w:rFonts w:asciiTheme="majorBidi" w:hAnsiTheme="majorBidi" w:cstheme="majorBidi"/>
        </w:rPr>
        <w:t>, iestājas kreditoru prasījumu tiesību noilgums</w:t>
      </w:r>
      <w:r w:rsidR="000E75D9" w:rsidRPr="00C01716">
        <w:rPr>
          <w:rFonts w:asciiTheme="majorBidi" w:hAnsiTheme="majorBidi" w:cstheme="majorBidi"/>
        </w:rPr>
        <w:t xml:space="preserve"> (7.punkts)</w:t>
      </w:r>
      <w:r w:rsidRPr="00C01716">
        <w:rPr>
          <w:rFonts w:asciiTheme="majorBidi" w:hAnsiTheme="majorBidi" w:cstheme="majorBidi"/>
        </w:rPr>
        <w:t>.</w:t>
      </w:r>
      <w:bookmarkStart w:id="4" w:name="_Hlk196811644"/>
    </w:p>
    <w:p w14:paraId="26EB0594" w14:textId="210A8B47" w:rsidR="00D14AF9" w:rsidRPr="00C01716" w:rsidRDefault="009B220B" w:rsidP="002B286A">
      <w:pPr>
        <w:spacing w:line="276" w:lineRule="auto"/>
        <w:ind w:firstLine="720"/>
        <w:jc w:val="both"/>
        <w:rPr>
          <w:rFonts w:asciiTheme="majorBidi" w:hAnsiTheme="majorBidi" w:cstheme="majorBidi"/>
        </w:rPr>
      </w:pPr>
      <w:r w:rsidRPr="00C01716">
        <w:rPr>
          <w:rFonts w:asciiTheme="majorBidi" w:hAnsiTheme="majorBidi" w:cstheme="majorBidi"/>
        </w:rPr>
        <w:t>Likuma 26.panta 6</w:t>
      </w:r>
      <w:r w:rsidRPr="00C01716">
        <w:rPr>
          <w:rFonts w:asciiTheme="majorBidi" w:hAnsiTheme="majorBidi" w:cstheme="majorBidi"/>
          <w:vertAlign w:val="superscript"/>
        </w:rPr>
        <w:t>1</w:t>
      </w:r>
      <w:r w:rsidRPr="00C01716">
        <w:rPr>
          <w:rFonts w:asciiTheme="majorBidi" w:hAnsiTheme="majorBidi" w:cstheme="majorBidi"/>
        </w:rPr>
        <w:t>.daļa noteic, ka nokavēto nodokļu maksājumu piedziņu, izņemot muitas nodokli un citus līdzvērtīgus maksājumus, neuzsāk, ja piedzenamā parāda kopsumma nav lielāka par 15 </w:t>
      </w:r>
      <w:r w:rsidRPr="00C01716">
        <w:rPr>
          <w:rFonts w:asciiTheme="majorBidi" w:hAnsiTheme="majorBidi" w:cstheme="majorBidi"/>
          <w:i/>
          <w:iCs/>
        </w:rPr>
        <w:t>euro</w:t>
      </w:r>
      <w:r w:rsidRPr="00C01716">
        <w:rPr>
          <w:rFonts w:asciiTheme="majorBidi" w:hAnsiTheme="majorBidi" w:cstheme="majorBidi"/>
        </w:rPr>
        <w:t>.</w:t>
      </w:r>
      <w:bookmarkEnd w:id="4"/>
      <w:r w:rsidRPr="00C01716">
        <w:rPr>
          <w:rFonts w:asciiTheme="majorBidi" w:hAnsiTheme="majorBidi" w:cstheme="majorBidi"/>
        </w:rPr>
        <w:t xml:space="preserve"> Savukārt l</w:t>
      </w:r>
      <w:r w:rsidR="00D14AF9" w:rsidRPr="00C01716">
        <w:rPr>
          <w:rFonts w:asciiTheme="majorBidi" w:hAnsiTheme="majorBidi" w:cstheme="majorBidi"/>
        </w:rPr>
        <w:t xml:space="preserve">ikuma 26.panta devītās daļas 4.punkts paredz, ka lēmums par nokavēto nodokļu maksājumu piedziņu zaudē spēku, ja lēmums par nokavēto nodokļu maksājumu piedziņu nav izpildīts šā panta astotajā daļā noteiktajā termiņā </w:t>
      </w:r>
      <w:r w:rsidR="005528F5" w:rsidRPr="00C01716">
        <w:rPr>
          <w:rFonts w:asciiTheme="majorBidi" w:hAnsiTheme="majorBidi" w:cstheme="majorBidi"/>
        </w:rPr>
        <w:t>(t.i.</w:t>
      </w:r>
      <w:r w:rsidR="00B6664A">
        <w:rPr>
          <w:rFonts w:asciiTheme="majorBidi" w:hAnsiTheme="majorBidi" w:cstheme="majorBidi"/>
        </w:rPr>
        <w:t>,</w:t>
      </w:r>
      <w:r w:rsidR="005528F5" w:rsidRPr="00C01716">
        <w:rPr>
          <w:rFonts w:asciiTheme="majorBidi" w:hAnsiTheme="majorBidi" w:cstheme="majorBidi"/>
        </w:rPr>
        <w:t xml:space="preserve"> triju gadu laikā) </w:t>
      </w:r>
      <w:r w:rsidR="00D14AF9" w:rsidRPr="00C01716">
        <w:rPr>
          <w:rFonts w:asciiTheme="majorBidi" w:hAnsiTheme="majorBidi" w:cstheme="majorBidi"/>
        </w:rPr>
        <w:t>un nodokļu administrācijas rīcībā ir apstiprināts akts par piedziņas neiespējamību, izņemot lēmumu attiecībā uz juridisko personu. Attiecībā uz juridiskajām personām lēmums par nokavēto nodokļu maksājumu piedziņu zaudē spēku, ja ir sastādīts akts par piedziņas neiespējamību un gada laikā pēc tā sastādīšanas nodokļu administrācija nav ieguvusi informāciju, saskaņā ar kuru tai būtu pamats veikt darbības, lai izpildītu lēmumu par nokavēto nodokļu maksājumu piedziņu.</w:t>
      </w:r>
    </w:p>
    <w:p w14:paraId="37728A2E" w14:textId="2024759F" w:rsidR="00065087" w:rsidRPr="00CD75F4" w:rsidRDefault="00F47EBC" w:rsidP="002B286A">
      <w:pPr>
        <w:spacing w:line="276" w:lineRule="auto"/>
        <w:ind w:firstLine="720"/>
        <w:jc w:val="both"/>
        <w:rPr>
          <w:rFonts w:asciiTheme="majorBidi" w:hAnsiTheme="majorBidi" w:cstheme="majorBidi"/>
          <w:i/>
          <w:iCs/>
        </w:rPr>
      </w:pPr>
      <w:r w:rsidRPr="00C01716">
        <w:rPr>
          <w:rFonts w:asciiTheme="majorBidi" w:hAnsiTheme="majorBidi" w:cstheme="majorBidi"/>
        </w:rPr>
        <w:t xml:space="preserve">No likuma 25.panta pirmajā daļā uzskaitītajiem gadījumiem </w:t>
      </w:r>
      <w:r w:rsidR="00D24436" w:rsidRPr="00C01716">
        <w:rPr>
          <w:rFonts w:asciiTheme="majorBidi" w:hAnsiTheme="majorBidi" w:cstheme="majorBidi"/>
        </w:rPr>
        <w:t>(tostarp kopsakarā ar 26.panta 6</w:t>
      </w:r>
      <w:r w:rsidR="00D24436" w:rsidRPr="00C01716">
        <w:rPr>
          <w:rFonts w:asciiTheme="majorBidi" w:hAnsiTheme="majorBidi" w:cstheme="majorBidi"/>
          <w:vertAlign w:val="superscript"/>
        </w:rPr>
        <w:t>1</w:t>
      </w:r>
      <w:r w:rsidR="00D24436" w:rsidRPr="00C01716">
        <w:rPr>
          <w:rFonts w:asciiTheme="majorBidi" w:hAnsiTheme="majorBidi" w:cstheme="majorBidi"/>
        </w:rPr>
        <w:t xml:space="preserve">.daļu un devītās daļas 4.punktu) </w:t>
      </w:r>
      <w:r w:rsidR="00951E21">
        <w:rPr>
          <w:rFonts w:asciiTheme="majorBidi" w:hAnsiTheme="majorBidi" w:cstheme="majorBidi"/>
        </w:rPr>
        <w:t>izriet</w:t>
      </w:r>
      <w:r w:rsidRPr="00C01716">
        <w:rPr>
          <w:rFonts w:asciiTheme="majorBidi" w:hAnsiTheme="majorBidi" w:cstheme="majorBidi"/>
        </w:rPr>
        <w:t xml:space="preserve">, ka likumdevējs nodokļu parādu dzēšanu </w:t>
      </w:r>
      <w:r w:rsidR="00D24436" w:rsidRPr="00C01716">
        <w:rPr>
          <w:rFonts w:asciiTheme="majorBidi" w:hAnsiTheme="majorBidi" w:cstheme="majorBidi"/>
        </w:rPr>
        <w:t>ir paredzējis situācijās, kad nodokļu parādu atgūšana vairs nav iespējama vai nu faktisku vai tiesisku apstākļu dēļ</w:t>
      </w:r>
      <w:r w:rsidR="00332AAC" w:rsidRPr="00C01716">
        <w:rPr>
          <w:rFonts w:asciiTheme="majorBidi" w:hAnsiTheme="majorBidi" w:cstheme="majorBidi"/>
        </w:rPr>
        <w:t xml:space="preserve"> vai arī tā nav racionāla</w:t>
      </w:r>
      <w:r w:rsidR="00D24436" w:rsidRPr="00C01716">
        <w:rPr>
          <w:rFonts w:asciiTheme="majorBidi" w:hAnsiTheme="majorBidi" w:cstheme="majorBidi"/>
        </w:rPr>
        <w:t>.</w:t>
      </w:r>
      <w:r w:rsidR="00332AAC" w:rsidRPr="00C01716">
        <w:rPr>
          <w:rFonts w:asciiTheme="majorBidi" w:hAnsiTheme="majorBidi" w:cstheme="majorBidi"/>
        </w:rPr>
        <w:t xml:space="preserve"> Tāpat no šī uzskaitījuma, kā arī no parādu dzēšanas jēgas izriet, ka ar parādu dzēšanu valsts pēc būtības vairs nepretendē uz šo nodokļu parādu atgūšanu un galīgi atsakās no savām prasījuma tiesībām. </w:t>
      </w:r>
      <w:r w:rsidR="005112D7" w:rsidRPr="00C01716">
        <w:rPr>
          <w:rFonts w:asciiTheme="majorBidi" w:hAnsiTheme="majorBidi" w:cstheme="majorBidi"/>
        </w:rPr>
        <w:t xml:space="preserve">Senāts </w:t>
      </w:r>
      <w:r w:rsidR="00332AAC" w:rsidRPr="00C01716">
        <w:rPr>
          <w:rFonts w:asciiTheme="majorBidi" w:hAnsiTheme="majorBidi" w:cstheme="majorBidi"/>
        </w:rPr>
        <w:t>arī agrāk ir atzinis</w:t>
      </w:r>
      <w:r w:rsidR="005112D7" w:rsidRPr="00C01716">
        <w:rPr>
          <w:rFonts w:asciiTheme="majorBidi" w:hAnsiTheme="majorBidi" w:cstheme="majorBidi"/>
        </w:rPr>
        <w:t>, ka lēmums par nodokļu parādu dzēšanu rada tādas tiesiskas sekas kā parāda neesību, proti, tas noteic parāda izbeigšanos (</w:t>
      </w:r>
      <w:r w:rsidR="005112D7" w:rsidRPr="00C01716">
        <w:rPr>
          <w:rFonts w:asciiTheme="majorBidi" w:hAnsiTheme="majorBidi" w:cstheme="majorBidi"/>
          <w:i/>
          <w:iCs/>
        </w:rPr>
        <w:t>Senāta 2015.gada 7.oktobra lēmuma</w:t>
      </w:r>
      <w:r w:rsidR="005112D7" w:rsidRPr="005112D7">
        <w:rPr>
          <w:rFonts w:asciiTheme="majorBidi" w:hAnsiTheme="majorBidi" w:cstheme="majorBidi"/>
          <w:i/>
          <w:iCs/>
        </w:rPr>
        <w:t xml:space="preserve"> lietā </w:t>
      </w:r>
      <w:r w:rsidR="005112D7" w:rsidRPr="004D4B76">
        <w:rPr>
          <w:rFonts w:asciiTheme="majorBidi" w:hAnsiTheme="majorBidi" w:cstheme="majorBidi"/>
          <w:i/>
          <w:iCs/>
        </w:rPr>
        <w:t>Nr. SKA-1054/2014</w:t>
      </w:r>
      <w:r w:rsidR="00CD75F4" w:rsidRPr="004D4B76">
        <w:rPr>
          <w:rFonts w:asciiTheme="majorBidi" w:hAnsiTheme="majorBidi" w:cstheme="majorBidi"/>
          <w:i/>
          <w:iCs/>
        </w:rPr>
        <w:t>, A420512413</w:t>
      </w:r>
      <w:r w:rsidR="004D4B76">
        <w:rPr>
          <w:rFonts w:asciiTheme="majorBidi" w:hAnsiTheme="majorBidi" w:cstheme="majorBidi"/>
          <w:i/>
          <w:iCs/>
        </w:rPr>
        <w:t>,</w:t>
      </w:r>
      <w:r w:rsidR="005112D7" w:rsidRPr="005112D7">
        <w:rPr>
          <w:rFonts w:asciiTheme="majorBidi" w:hAnsiTheme="majorBidi" w:cstheme="majorBidi"/>
          <w:i/>
          <w:iCs/>
        </w:rPr>
        <w:t xml:space="preserve"> 6.punkts</w:t>
      </w:r>
      <w:r w:rsidR="005112D7">
        <w:rPr>
          <w:rFonts w:asciiTheme="majorBidi" w:hAnsiTheme="majorBidi" w:cstheme="majorBidi"/>
        </w:rPr>
        <w:t>).</w:t>
      </w:r>
    </w:p>
    <w:p w14:paraId="75ABDF0C" w14:textId="041EDC05" w:rsidR="005C6BD7" w:rsidRDefault="00A656D0" w:rsidP="002B286A">
      <w:pPr>
        <w:spacing w:line="276" w:lineRule="auto"/>
        <w:ind w:firstLine="720"/>
        <w:jc w:val="both"/>
        <w:rPr>
          <w:rFonts w:asciiTheme="majorBidi" w:hAnsiTheme="majorBidi" w:cstheme="majorBidi"/>
        </w:rPr>
      </w:pPr>
      <w:r>
        <w:rPr>
          <w:rFonts w:asciiTheme="majorBidi" w:hAnsiTheme="majorBidi" w:cstheme="majorBidi"/>
        </w:rPr>
        <w:t xml:space="preserve">Minētais attiecināms arī uz </w:t>
      </w:r>
      <w:r w:rsidRPr="00A656D0">
        <w:rPr>
          <w:rFonts w:asciiTheme="majorBidi" w:hAnsiTheme="majorBidi" w:cstheme="majorBidi"/>
        </w:rPr>
        <w:t>likuma „Par nodokļiem un nodevām” 25.pant</w:t>
      </w:r>
      <w:r>
        <w:rPr>
          <w:rFonts w:asciiTheme="majorBidi" w:hAnsiTheme="majorBidi" w:cstheme="majorBidi"/>
        </w:rPr>
        <w:t xml:space="preserve">a pirmās daļas 7.punktu, kas ir izskatāmās lietas gadījums. Proti, ja </w:t>
      </w:r>
      <w:r w:rsidRPr="00A656D0">
        <w:rPr>
          <w:rFonts w:asciiTheme="majorBidi" w:hAnsiTheme="majorBidi" w:cstheme="majorBidi"/>
        </w:rPr>
        <w:t xml:space="preserve">nodokļu maksātājs normatīvajos aktos paredzētajos gadījumos ir izslēgts no </w:t>
      </w:r>
      <w:r w:rsidR="005C6BD7">
        <w:rPr>
          <w:rFonts w:asciiTheme="majorBidi" w:hAnsiTheme="majorBidi" w:cstheme="majorBidi"/>
        </w:rPr>
        <w:t>komerc</w:t>
      </w:r>
      <w:r w:rsidRPr="00A656D0">
        <w:rPr>
          <w:rFonts w:asciiTheme="majorBidi" w:hAnsiTheme="majorBidi" w:cstheme="majorBidi"/>
        </w:rPr>
        <w:t>reģistra</w:t>
      </w:r>
      <w:r>
        <w:rPr>
          <w:rFonts w:asciiTheme="majorBidi" w:hAnsiTheme="majorBidi" w:cstheme="majorBidi"/>
        </w:rPr>
        <w:t xml:space="preserve">, tad ir likumsakarīgi, ka nav </w:t>
      </w:r>
      <w:r w:rsidR="00292B20">
        <w:rPr>
          <w:rFonts w:asciiTheme="majorBidi" w:hAnsiTheme="majorBidi" w:cstheme="majorBidi"/>
        </w:rPr>
        <w:t xml:space="preserve">vairs </w:t>
      </w:r>
      <w:r>
        <w:rPr>
          <w:rFonts w:asciiTheme="majorBidi" w:hAnsiTheme="majorBidi" w:cstheme="majorBidi"/>
        </w:rPr>
        <w:t>iespējam</w:t>
      </w:r>
      <w:r w:rsidR="00292B20">
        <w:rPr>
          <w:rFonts w:asciiTheme="majorBidi" w:hAnsiTheme="majorBidi" w:cstheme="majorBidi"/>
        </w:rPr>
        <w:t>a</w:t>
      </w:r>
      <w:r>
        <w:rPr>
          <w:rFonts w:asciiTheme="majorBidi" w:hAnsiTheme="majorBidi" w:cstheme="majorBidi"/>
        </w:rPr>
        <w:t xml:space="preserve"> nodokļu parād</w:t>
      </w:r>
      <w:r w:rsidR="00292B20">
        <w:rPr>
          <w:rFonts w:asciiTheme="majorBidi" w:hAnsiTheme="majorBidi" w:cstheme="majorBidi"/>
        </w:rPr>
        <w:t>u piedziņa</w:t>
      </w:r>
      <w:r>
        <w:rPr>
          <w:rFonts w:asciiTheme="majorBidi" w:hAnsiTheme="majorBidi" w:cstheme="majorBidi"/>
        </w:rPr>
        <w:t xml:space="preserve">, jo neeksistē tiesību subjekts, no kā parādi būtu piedzenami. </w:t>
      </w:r>
      <w:r w:rsidR="00047979">
        <w:rPr>
          <w:rFonts w:asciiTheme="majorBidi" w:hAnsiTheme="majorBidi" w:cstheme="majorBidi"/>
        </w:rPr>
        <w:t xml:space="preserve">Šeit arī jāņem vērā, ka likumdevējs </w:t>
      </w:r>
      <w:r w:rsidR="00A24A1F">
        <w:rPr>
          <w:rFonts w:asciiTheme="majorBidi" w:hAnsiTheme="majorBidi" w:cstheme="majorBidi"/>
        </w:rPr>
        <w:t xml:space="preserve">Komerclikumā </w:t>
      </w:r>
      <w:r w:rsidR="00047979">
        <w:rPr>
          <w:rFonts w:asciiTheme="majorBidi" w:hAnsiTheme="majorBidi" w:cstheme="majorBidi"/>
        </w:rPr>
        <w:t xml:space="preserve">ir paredzējis noteiktu procedūru </w:t>
      </w:r>
      <w:r w:rsidR="00A24A1F">
        <w:rPr>
          <w:rFonts w:asciiTheme="majorBidi" w:hAnsiTheme="majorBidi" w:cstheme="majorBidi"/>
        </w:rPr>
        <w:t xml:space="preserve">sabiedrības darbības izbeigšanai un izslēgšanai no </w:t>
      </w:r>
      <w:r w:rsidR="005C6BD7">
        <w:rPr>
          <w:rFonts w:asciiTheme="majorBidi" w:hAnsiTheme="majorBidi" w:cstheme="majorBidi"/>
        </w:rPr>
        <w:t>komerc</w:t>
      </w:r>
      <w:r w:rsidR="00A24A1F">
        <w:rPr>
          <w:rFonts w:asciiTheme="majorBidi" w:hAnsiTheme="majorBidi" w:cstheme="majorBidi"/>
        </w:rPr>
        <w:t>reģistra, kuras ietvaros ir paredzēta kreditoru aizsardzība</w:t>
      </w:r>
      <w:r w:rsidR="005C6BD7">
        <w:rPr>
          <w:rFonts w:asciiTheme="majorBidi" w:hAnsiTheme="majorBidi" w:cstheme="majorBidi"/>
        </w:rPr>
        <w:t>, tostarp maksātnespējas procesa īstenošan</w:t>
      </w:r>
      <w:r w:rsidR="00DB5F7E">
        <w:rPr>
          <w:rFonts w:asciiTheme="majorBidi" w:hAnsiTheme="majorBidi" w:cstheme="majorBidi"/>
        </w:rPr>
        <w:t xml:space="preserve">a (sk. </w:t>
      </w:r>
      <w:r w:rsidR="00B60F90">
        <w:rPr>
          <w:rFonts w:asciiTheme="majorBidi" w:hAnsiTheme="majorBidi" w:cstheme="majorBidi"/>
        </w:rPr>
        <w:t>Komerc</w:t>
      </w:r>
      <w:r w:rsidR="00DB5F7E">
        <w:rPr>
          <w:rFonts w:asciiTheme="majorBidi" w:hAnsiTheme="majorBidi" w:cstheme="majorBidi"/>
        </w:rPr>
        <w:t>likuma XIV sadaļu „Kapitālsabiedrības darbības izbeigšana un likvidācija”)</w:t>
      </w:r>
      <w:r w:rsidR="005C6BD7">
        <w:rPr>
          <w:rFonts w:asciiTheme="majorBidi" w:hAnsiTheme="majorBidi" w:cstheme="majorBidi"/>
        </w:rPr>
        <w:t xml:space="preserve">. </w:t>
      </w:r>
      <w:r w:rsidR="000A18BD">
        <w:rPr>
          <w:rFonts w:asciiTheme="majorBidi" w:hAnsiTheme="majorBidi" w:cstheme="majorBidi"/>
        </w:rPr>
        <w:t xml:space="preserve">Tādējādi, ja </w:t>
      </w:r>
      <w:r w:rsidR="00B60F90">
        <w:rPr>
          <w:rFonts w:asciiTheme="majorBidi" w:hAnsiTheme="majorBidi" w:cstheme="majorBidi"/>
        </w:rPr>
        <w:t xml:space="preserve">sabiedrība </w:t>
      </w:r>
      <w:r w:rsidR="000A18BD">
        <w:rPr>
          <w:rFonts w:asciiTheme="majorBidi" w:hAnsiTheme="majorBidi" w:cstheme="majorBidi"/>
        </w:rPr>
        <w:t xml:space="preserve">tiek </w:t>
      </w:r>
      <w:r w:rsidR="005C6BD7">
        <w:rPr>
          <w:rFonts w:asciiTheme="majorBidi" w:hAnsiTheme="majorBidi" w:cstheme="majorBidi"/>
        </w:rPr>
        <w:t>izslē</w:t>
      </w:r>
      <w:r w:rsidR="00B60F90">
        <w:rPr>
          <w:rFonts w:asciiTheme="majorBidi" w:hAnsiTheme="majorBidi" w:cstheme="majorBidi"/>
        </w:rPr>
        <w:t>g</w:t>
      </w:r>
      <w:r w:rsidR="000A18BD">
        <w:rPr>
          <w:rFonts w:asciiTheme="majorBidi" w:hAnsiTheme="majorBidi" w:cstheme="majorBidi"/>
        </w:rPr>
        <w:t xml:space="preserve">ta no </w:t>
      </w:r>
      <w:r w:rsidR="00B60F90">
        <w:rPr>
          <w:rFonts w:asciiTheme="majorBidi" w:hAnsiTheme="majorBidi" w:cstheme="majorBidi"/>
        </w:rPr>
        <w:t>komerc</w:t>
      </w:r>
      <w:r w:rsidR="005C6BD7">
        <w:rPr>
          <w:rFonts w:asciiTheme="majorBidi" w:hAnsiTheme="majorBidi" w:cstheme="majorBidi"/>
        </w:rPr>
        <w:t>reģistra</w:t>
      </w:r>
      <w:r w:rsidR="000A18BD">
        <w:rPr>
          <w:rFonts w:asciiTheme="majorBidi" w:hAnsiTheme="majorBidi" w:cstheme="majorBidi"/>
        </w:rPr>
        <w:t>, prezumējams, ka visas procedūras</w:t>
      </w:r>
      <w:r w:rsidR="00A324CF">
        <w:rPr>
          <w:rFonts w:asciiTheme="majorBidi" w:hAnsiTheme="majorBidi" w:cstheme="majorBidi"/>
        </w:rPr>
        <w:t>, kuras ir vērstas uz parādu piedziņu un kreditoru prasījumu apmierināšanu,</w:t>
      </w:r>
      <w:r w:rsidR="000A18BD">
        <w:rPr>
          <w:rFonts w:asciiTheme="majorBidi" w:hAnsiTheme="majorBidi" w:cstheme="majorBidi"/>
        </w:rPr>
        <w:t xml:space="preserve"> ir </w:t>
      </w:r>
      <w:r w:rsidR="00A324CF">
        <w:rPr>
          <w:rFonts w:asciiTheme="majorBidi" w:hAnsiTheme="majorBidi" w:cstheme="majorBidi"/>
        </w:rPr>
        <w:t xml:space="preserve">īstenotas </w:t>
      </w:r>
      <w:r w:rsidR="006C5F7E">
        <w:rPr>
          <w:rFonts w:asciiTheme="majorBidi" w:hAnsiTheme="majorBidi" w:cstheme="majorBidi"/>
        </w:rPr>
        <w:t>un izslēgšana no komercreģistra ir noslēdzoša darbība, kas citstarp apstiprina, ka parāda atgūšana vairs nav iespējama.</w:t>
      </w:r>
    </w:p>
    <w:p w14:paraId="0E655147" w14:textId="77777777" w:rsidR="00EA2E26" w:rsidRDefault="00E7064E" w:rsidP="002B286A">
      <w:pPr>
        <w:spacing w:line="276" w:lineRule="auto"/>
        <w:ind w:firstLine="720"/>
        <w:jc w:val="both"/>
        <w:rPr>
          <w:rFonts w:asciiTheme="majorBidi" w:hAnsiTheme="majorBidi" w:cstheme="majorBidi"/>
        </w:rPr>
      </w:pPr>
      <w:r>
        <w:rPr>
          <w:rFonts w:asciiTheme="majorBidi" w:hAnsiTheme="majorBidi" w:cstheme="majorBidi"/>
        </w:rPr>
        <w:t xml:space="preserve">Ievērojot to, ka nodokļu parāda dzēšana noteic parāda izbeigšanos jeb rada tādas tiesiskas sekas kā parāda neesību, tad </w:t>
      </w:r>
      <w:r w:rsidR="00EA2E26">
        <w:rPr>
          <w:rFonts w:asciiTheme="majorBidi" w:hAnsiTheme="majorBidi" w:cstheme="majorBidi"/>
        </w:rPr>
        <w:t xml:space="preserve">nav arī iespējama tā atlīdzināšana saskaņā ar likuma </w:t>
      </w:r>
      <w:r w:rsidR="00EA2E26">
        <w:rPr>
          <w:rFonts w:asciiTheme="majorBidi" w:hAnsiTheme="majorBidi" w:cstheme="majorBidi"/>
        </w:rPr>
        <w:lastRenderedPageBreak/>
        <w:t>„Par nodokļiem un nodevām” 60.panta pirmo daļu. Citiem vārdiem, apstākļos, kad nodokļu parādi ir dzēsti, minētā tiesību norma nav piemērojama.</w:t>
      </w:r>
    </w:p>
    <w:p w14:paraId="0E64E622" w14:textId="77777777" w:rsidR="00EA2E26" w:rsidRDefault="00EA2E26" w:rsidP="002B286A">
      <w:pPr>
        <w:spacing w:line="276" w:lineRule="auto"/>
        <w:ind w:firstLine="720"/>
        <w:jc w:val="both"/>
        <w:rPr>
          <w:rFonts w:asciiTheme="majorBidi" w:hAnsiTheme="majorBidi" w:cstheme="majorBidi"/>
        </w:rPr>
      </w:pPr>
    </w:p>
    <w:p w14:paraId="70A3663D" w14:textId="26EEB341" w:rsidR="00E7064E" w:rsidRDefault="00EA2E26" w:rsidP="002B286A">
      <w:pPr>
        <w:spacing w:line="276" w:lineRule="auto"/>
        <w:ind w:firstLine="720"/>
        <w:jc w:val="both"/>
        <w:rPr>
          <w:rFonts w:asciiTheme="majorBidi" w:hAnsiTheme="majorBidi" w:cstheme="majorBidi"/>
        </w:rPr>
      </w:pPr>
      <w:r>
        <w:rPr>
          <w:rFonts w:asciiTheme="majorBidi" w:hAnsiTheme="majorBidi" w:cstheme="majorBidi"/>
        </w:rPr>
        <w:t xml:space="preserve">[8] </w:t>
      </w:r>
      <w:r w:rsidR="00462042">
        <w:rPr>
          <w:rFonts w:asciiTheme="majorBidi" w:hAnsiTheme="majorBidi" w:cstheme="majorBidi"/>
        </w:rPr>
        <w:t>Turklāt no</w:t>
      </w:r>
      <w:r w:rsidR="00462042" w:rsidRPr="00462042">
        <w:rPr>
          <w:rFonts w:asciiTheme="majorBidi" w:hAnsiTheme="majorBidi" w:cstheme="majorBidi"/>
        </w:rPr>
        <w:t xml:space="preserve"> </w:t>
      </w:r>
      <w:bookmarkStart w:id="5" w:name="_Hlk200550190"/>
      <w:r w:rsidR="00462042">
        <w:rPr>
          <w:rFonts w:asciiTheme="majorBidi" w:hAnsiTheme="majorBidi" w:cstheme="majorBidi"/>
        </w:rPr>
        <w:t>likuma „Par nodokļiem un nodevām” 61.panta</w:t>
      </w:r>
      <w:bookmarkEnd w:id="5"/>
      <w:r w:rsidR="00462042">
        <w:rPr>
          <w:rFonts w:asciiTheme="majorBidi" w:hAnsiTheme="majorBidi" w:cstheme="majorBidi"/>
        </w:rPr>
        <w:t xml:space="preserve">, kur reglamentēta kārtība, kādā tiek pieņemts lēmums par juridiskās personas nokavēto nodokļu maksājumu atlīdzināšanu no valdes locekļa, tiešā teksta </w:t>
      </w:r>
      <w:r w:rsidR="007C656D">
        <w:rPr>
          <w:rFonts w:asciiTheme="majorBidi" w:hAnsiTheme="majorBidi" w:cstheme="majorBidi"/>
        </w:rPr>
        <w:t xml:space="preserve">un procedūras kopumā </w:t>
      </w:r>
      <w:r w:rsidR="00462042">
        <w:rPr>
          <w:rFonts w:asciiTheme="majorBidi" w:hAnsiTheme="majorBidi" w:cstheme="majorBidi"/>
        </w:rPr>
        <w:t>izriet</w:t>
      </w:r>
      <w:r w:rsidR="005A5490">
        <w:rPr>
          <w:rFonts w:asciiTheme="majorBidi" w:hAnsiTheme="majorBidi" w:cstheme="majorBidi"/>
        </w:rPr>
        <w:t xml:space="preserve"> likumdevēja iecere</w:t>
      </w:r>
      <w:r w:rsidR="00462042">
        <w:rPr>
          <w:rFonts w:asciiTheme="majorBidi" w:hAnsiTheme="majorBidi" w:cstheme="majorBidi"/>
        </w:rPr>
        <w:t>, ka</w:t>
      </w:r>
      <w:r w:rsidR="003B2296">
        <w:rPr>
          <w:rFonts w:asciiTheme="majorBidi" w:hAnsiTheme="majorBidi" w:cstheme="majorBidi"/>
        </w:rPr>
        <w:t xml:space="preserve"> š</w:t>
      </w:r>
      <w:r w:rsidR="00E15651">
        <w:rPr>
          <w:rFonts w:asciiTheme="majorBidi" w:hAnsiTheme="majorBidi" w:cstheme="majorBidi"/>
        </w:rPr>
        <w:t>o</w:t>
      </w:r>
      <w:r w:rsidR="003B2296">
        <w:rPr>
          <w:rFonts w:asciiTheme="majorBidi" w:hAnsiTheme="majorBidi" w:cstheme="majorBidi"/>
        </w:rPr>
        <w:t xml:space="preserve"> procedūr</w:t>
      </w:r>
      <w:r w:rsidR="00E15651">
        <w:rPr>
          <w:rFonts w:asciiTheme="majorBidi" w:hAnsiTheme="majorBidi" w:cstheme="majorBidi"/>
        </w:rPr>
        <w:t xml:space="preserve">u paredzēts īstenot vēl tad, kad </w:t>
      </w:r>
      <w:r w:rsidR="003B2296">
        <w:rPr>
          <w:rFonts w:asciiTheme="majorBidi" w:hAnsiTheme="majorBidi" w:cstheme="majorBidi"/>
        </w:rPr>
        <w:t xml:space="preserve">juridiskā persona </w:t>
      </w:r>
      <w:r w:rsidR="003F0B2D">
        <w:rPr>
          <w:rFonts w:asciiTheme="majorBidi" w:hAnsiTheme="majorBidi" w:cstheme="majorBidi"/>
        </w:rPr>
        <w:t>pastāv</w:t>
      </w:r>
      <w:r w:rsidR="00E15651">
        <w:rPr>
          <w:rFonts w:asciiTheme="majorBidi" w:hAnsiTheme="majorBidi" w:cstheme="majorBidi"/>
        </w:rPr>
        <w:t>.</w:t>
      </w:r>
    </w:p>
    <w:p w14:paraId="1C1459FD" w14:textId="47A764EC" w:rsidR="005A3274" w:rsidRDefault="00683BD5" w:rsidP="002B286A">
      <w:pPr>
        <w:spacing w:line="276" w:lineRule="auto"/>
        <w:ind w:firstLine="720"/>
        <w:jc w:val="both"/>
        <w:rPr>
          <w:rFonts w:asciiTheme="majorBidi" w:hAnsiTheme="majorBidi" w:cstheme="majorBidi"/>
        </w:rPr>
      </w:pPr>
      <w:r>
        <w:rPr>
          <w:rFonts w:asciiTheme="majorBidi" w:hAnsiTheme="majorBidi" w:cstheme="majorBidi"/>
        </w:rPr>
        <w:t>P</w:t>
      </w:r>
      <w:r w:rsidR="005A3274">
        <w:rPr>
          <w:rFonts w:asciiTheme="majorBidi" w:hAnsiTheme="majorBidi" w:cstheme="majorBidi"/>
        </w:rPr>
        <w:t>anta pirmā daļa paredz: j</w:t>
      </w:r>
      <w:r w:rsidR="005A3274" w:rsidRPr="005A3274">
        <w:rPr>
          <w:rFonts w:asciiTheme="majorBidi" w:hAnsiTheme="majorBidi" w:cstheme="majorBidi"/>
        </w:rPr>
        <w:t xml:space="preserve">a ir konstatēti šā likuma 60.panta pirmajā daļā noteiktie kritēriji, dienests triju mēnešu laikā no akta par piedziņas neiespējamību sastādīšanas dienas rakstveidā brīdina </w:t>
      </w:r>
      <w:r w:rsidR="005A3274" w:rsidRPr="005A3274">
        <w:rPr>
          <w:rFonts w:asciiTheme="majorBidi" w:hAnsiTheme="majorBidi" w:cstheme="majorBidi"/>
          <w:i/>
          <w:iCs/>
        </w:rPr>
        <w:t>juridisko personu un</w:t>
      </w:r>
      <w:r w:rsidR="005A3274" w:rsidRPr="005A3274">
        <w:rPr>
          <w:rFonts w:asciiTheme="majorBidi" w:hAnsiTheme="majorBidi" w:cstheme="majorBidi"/>
        </w:rPr>
        <w:t xml:space="preserve"> valdes locekli par to, ka tiek uzsākts process par juridiskās personas nokavēto nodokļu maksājumu atlīdzināšanu budžetam no attiecīgā juridiskās personas valdes locekļa. </w:t>
      </w:r>
    </w:p>
    <w:p w14:paraId="0162490A" w14:textId="32F10BCE" w:rsidR="005A3274" w:rsidRDefault="005A3274" w:rsidP="002B286A">
      <w:pPr>
        <w:spacing w:line="276" w:lineRule="auto"/>
        <w:ind w:firstLine="720"/>
        <w:jc w:val="both"/>
        <w:rPr>
          <w:rFonts w:asciiTheme="majorBidi" w:hAnsiTheme="majorBidi" w:cstheme="majorBidi"/>
        </w:rPr>
      </w:pPr>
      <w:r>
        <w:rPr>
          <w:rFonts w:asciiTheme="majorBidi" w:hAnsiTheme="majorBidi" w:cstheme="majorBidi"/>
        </w:rPr>
        <w:t>Panta otrā daļa noteic: j</w:t>
      </w:r>
      <w:r w:rsidRPr="005A3274">
        <w:rPr>
          <w:rFonts w:asciiTheme="majorBidi" w:hAnsiTheme="majorBidi" w:cstheme="majorBidi"/>
        </w:rPr>
        <w:t xml:space="preserve">a </w:t>
      </w:r>
      <w:r w:rsidRPr="005A3274">
        <w:rPr>
          <w:rFonts w:asciiTheme="majorBidi" w:hAnsiTheme="majorBidi" w:cstheme="majorBidi"/>
          <w:i/>
          <w:iCs/>
        </w:rPr>
        <w:t>juridiskā persona vai</w:t>
      </w:r>
      <w:r w:rsidRPr="005A3274">
        <w:rPr>
          <w:rFonts w:asciiTheme="majorBidi" w:hAnsiTheme="majorBidi" w:cstheme="majorBidi"/>
        </w:rPr>
        <w:t xml:space="preserve"> valdes loceklis, kura pilnvaru laikā nokavētie nodokļu maksājumi izveidojušies, 15 dienu laikā pēc šā panta pirmajā daļā minētā rakstveida brīdinājuma paziņošanas </w:t>
      </w:r>
      <w:r w:rsidRPr="00E15651">
        <w:rPr>
          <w:rFonts w:asciiTheme="majorBidi" w:hAnsiTheme="majorBidi" w:cstheme="majorBidi"/>
          <w:i/>
          <w:iCs/>
        </w:rPr>
        <w:t xml:space="preserve">iesniedz </w:t>
      </w:r>
      <w:bookmarkStart w:id="6" w:name="_Hlk200547978"/>
      <w:r w:rsidRPr="00E15651">
        <w:rPr>
          <w:rFonts w:asciiTheme="majorBidi" w:hAnsiTheme="majorBidi" w:cstheme="majorBidi"/>
          <w:i/>
          <w:iCs/>
        </w:rPr>
        <w:t>tiesā tiesiskās aizsardzības procesa vai maksātnespējas procesa pieteikumu</w:t>
      </w:r>
      <w:r w:rsidR="00E15651">
        <w:rPr>
          <w:rFonts w:asciiTheme="majorBidi" w:hAnsiTheme="majorBidi" w:cstheme="majorBidi"/>
        </w:rPr>
        <w:t>,</w:t>
      </w:r>
      <w:r w:rsidRPr="005A3274">
        <w:rPr>
          <w:rFonts w:asciiTheme="majorBidi" w:hAnsiTheme="majorBidi" w:cstheme="majorBidi"/>
        </w:rPr>
        <w:t xml:space="preserve"> </w:t>
      </w:r>
      <w:r w:rsidRPr="00E15651">
        <w:rPr>
          <w:rFonts w:asciiTheme="majorBidi" w:hAnsiTheme="majorBidi" w:cstheme="majorBidi"/>
          <w:i/>
          <w:iCs/>
        </w:rPr>
        <w:t>vai veic nokavēto nodokļu maksājumu nomaksu</w:t>
      </w:r>
      <w:bookmarkEnd w:id="6"/>
      <w:r w:rsidRPr="005A3274">
        <w:rPr>
          <w:rFonts w:asciiTheme="majorBidi" w:hAnsiTheme="majorBidi" w:cstheme="majorBidi"/>
        </w:rPr>
        <w:t>, Valsts ieņēmumu dienests pēc tam, kad pieņemts tiesas nolēmums par tiesiskās aizsardzības procesa uzsākšanu vai nodokļu maksātāja maksātnespējas procesa pasludināšanu, vai Valsts ieņēmumu dienests konstatējis, ka nokavēto nodokļu maksājumu samaksa veikta pilnā apmērā, ne vēlāk kā 10 darbadienu laikā pēc minēto faktu konstatācijas izbeidz procesu par juridiskās personas nokavēto nodokļu maksājumu atlīdzināšanu budžetam no juridiskās personas valdes locekļa.</w:t>
      </w:r>
    </w:p>
    <w:p w14:paraId="75926CEA" w14:textId="0CDA63DA" w:rsidR="00DD65FB" w:rsidRDefault="00E15651" w:rsidP="002B286A">
      <w:pPr>
        <w:spacing w:line="276" w:lineRule="auto"/>
        <w:ind w:firstLine="720"/>
        <w:jc w:val="both"/>
        <w:rPr>
          <w:rFonts w:asciiTheme="majorBidi" w:hAnsiTheme="majorBidi" w:cstheme="majorBidi"/>
        </w:rPr>
      </w:pPr>
      <w:r>
        <w:rPr>
          <w:rFonts w:asciiTheme="majorBidi" w:hAnsiTheme="majorBidi" w:cstheme="majorBidi"/>
        </w:rPr>
        <w:t>Atbilstoši panta trešajai daļai valdes loceklim ir tiesības viena mēneša laikā no brīdinājuma saņemšanas dienas iesniegt paskaidrojumus un pierādījumus par iemesliem, kāpēc nav ticis iesniegts maksātnespējas pieteikums, kā arī par to, ka v</w:t>
      </w:r>
      <w:r w:rsidR="005A3274" w:rsidRPr="005A3274">
        <w:rPr>
          <w:rFonts w:asciiTheme="majorBidi" w:hAnsiTheme="majorBidi" w:cstheme="majorBidi"/>
        </w:rPr>
        <w:t>aldes loceklis nav atbildīgs par juridiskās personas nokavēto nodokļu maksājumu izveidošanos un juridiskās personas aktīvu atsavināšanu</w:t>
      </w:r>
      <w:r w:rsidR="00DD65FB">
        <w:rPr>
          <w:rFonts w:asciiTheme="majorBidi" w:hAnsiTheme="majorBidi" w:cstheme="majorBidi"/>
        </w:rPr>
        <w:t xml:space="preserve">. Saskaņā ar panta sesto daļu dienests izvērtē </w:t>
      </w:r>
      <w:r w:rsidR="00DD65FB" w:rsidRPr="00781F4A">
        <w:rPr>
          <w:rFonts w:asciiTheme="majorBidi" w:hAnsiTheme="majorBidi" w:cstheme="majorBidi"/>
        </w:rPr>
        <w:t>tā rīcībā esošos dokumentus un pieņem lēmumu par nokavēto nodokļu maksājumu atlīdzināšanu vai informē valdes locekli par to, ka process par valdes locekļu atbildību par juridiskās personas nokavēto nodokļu maksājumu atlīdzināšanu budžetam tiek izbeigts.</w:t>
      </w:r>
    </w:p>
    <w:p w14:paraId="25A68819" w14:textId="0B31E64B" w:rsidR="005A3274" w:rsidRPr="005A3274" w:rsidRDefault="00DD65FB" w:rsidP="002B286A">
      <w:pPr>
        <w:spacing w:line="276" w:lineRule="auto"/>
        <w:ind w:firstLine="720"/>
        <w:jc w:val="both"/>
        <w:rPr>
          <w:rFonts w:asciiTheme="majorBidi" w:hAnsiTheme="majorBidi" w:cstheme="majorBidi"/>
        </w:rPr>
      </w:pPr>
      <w:r>
        <w:rPr>
          <w:rFonts w:asciiTheme="majorBidi" w:hAnsiTheme="majorBidi" w:cstheme="majorBidi"/>
        </w:rPr>
        <w:t xml:space="preserve">Ja tiek pieņemts lēmums par </w:t>
      </w:r>
      <w:r w:rsidRPr="00DD65FB">
        <w:rPr>
          <w:rFonts w:asciiTheme="majorBidi" w:hAnsiTheme="majorBidi" w:cstheme="majorBidi"/>
        </w:rPr>
        <w:t>nokavēto nodokļu maksājumu atlīdzināšanu</w:t>
      </w:r>
      <w:r>
        <w:rPr>
          <w:rFonts w:asciiTheme="majorBidi" w:hAnsiTheme="majorBidi" w:cstheme="majorBidi"/>
        </w:rPr>
        <w:t>, tad saskaņā ar panta devīto daļu p</w:t>
      </w:r>
      <w:r w:rsidR="005A3274" w:rsidRPr="005A3274">
        <w:rPr>
          <w:rFonts w:asciiTheme="majorBidi" w:hAnsiTheme="majorBidi" w:cstheme="majorBidi"/>
        </w:rPr>
        <w:t xml:space="preserve">ēc tam, kad </w:t>
      </w:r>
      <w:r>
        <w:rPr>
          <w:rFonts w:asciiTheme="majorBidi" w:hAnsiTheme="majorBidi" w:cstheme="majorBidi"/>
        </w:rPr>
        <w:t xml:space="preserve">šis </w:t>
      </w:r>
      <w:r w:rsidR="005A3274" w:rsidRPr="005A3274">
        <w:rPr>
          <w:rFonts w:asciiTheme="majorBidi" w:hAnsiTheme="majorBidi" w:cstheme="majorBidi"/>
        </w:rPr>
        <w:t xml:space="preserve">lēmums kļuvis neapstrīdams vai nepārsūdzams, lēmumā norādītais adresāts </w:t>
      </w:r>
      <w:r>
        <w:rPr>
          <w:rFonts w:asciiTheme="majorBidi" w:hAnsiTheme="majorBidi" w:cstheme="majorBidi"/>
        </w:rPr>
        <w:t>–</w:t>
      </w:r>
      <w:r w:rsidR="005A3274" w:rsidRPr="005A3274">
        <w:rPr>
          <w:rFonts w:asciiTheme="majorBidi" w:hAnsiTheme="majorBidi" w:cstheme="majorBidi"/>
        </w:rPr>
        <w:t xml:space="preserve"> valdes loceklis atbild par juridiskās personas nokavētajām nodokļu saistībām </w:t>
      </w:r>
      <w:r w:rsidR="005A3274" w:rsidRPr="00DD65FB">
        <w:rPr>
          <w:rFonts w:asciiTheme="majorBidi" w:hAnsiTheme="majorBidi" w:cstheme="majorBidi"/>
          <w:i/>
          <w:iCs/>
        </w:rPr>
        <w:t>solidāri ar juridisko personu</w:t>
      </w:r>
      <w:r w:rsidR="005A3274" w:rsidRPr="005A3274">
        <w:rPr>
          <w:rFonts w:asciiTheme="majorBidi" w:hAnsiTheme="majorBidi" w:cstheme="majorBidi"/>
        </w:rPr>
        <w:t>.</w:t>
      </w:r>
    </w:p>
    <w:p w14:paraId="38D0B617" w14:textId="6ABBFEEE" w:rsidR="005A3274" w:rsidRDefault="00B204DA" w:rsidP="002B286A">
      <w:pPr>
        <w:spacing w:line="276" w:lineRule="auto"/>
        <w:ind w:firstLine="720"/>
        <w:jc w:val="both"/>
        <w:rPr>
          <w:rFonts w:asciiTheme="majorBidi" w:hAnsiTheme="majorBidi" w:cstheme="majorBidi"/>
        </w:rPr>
      </w:pPr>
      <w:r>
        <w:rPr>
          <w:rFonts w:asciiTheme="majorBidi" w:hAnsiTheme="majorBidi" w:cstheme="majorBidi"/>
        </w:rPr>
        <w:t xml:space="preserve">Panta vienpadsmitā daļa noteic, ka </w:t>
      </w:r>
      <w:r w:rsidR="005A3274" w:rsidRPr="005A3274">
        <w:rPr>
          <w:rFonts w:asciiTheme="majorBidi" w:hAnsiTheme="majorBidi" w:cstheme="majorBidi"/>
        </w:rPr>
        <w:t xml:space="preserve">dienests, pamatojoties uz valdes locekļa iesniegumu, atceļ lēmumu par nokavēto maksājumu atlīdzināšanu gadījumā, kad tiesa </w:t>
      </w:r>
      <w:r w:rsidR="005A3274" w:rsidRPr="001717B7">
        <w:rPr>
          <w:rFonts w:asciiTheme="majorBidi" w:hAnsiTheme="majorBidi" w:cstheme="majorBidi"/>
          <w:i/>
          <w:iCs/>
        </w:rPr>
        <w:t>attiecībā uz juridisko personu pieņem nolēmumu par tiesiskās aizsardzības procesa uzsākšanu vai juridiskās personas maksātnespējas procesa pasludināšanu</w:t>
      </w:r>
      <w:r w:rsidR="005A3274" w:rsidRPr="005A3274">
        <w:rPr>
          <w:rFonts w:asciiTheme="majorBidi" w:hAnsiTheme="majorBidi" w:cstheme="majorBidi"/>
        </w:rPr>
        <w:t>. Šajā nodaļā noteiktais regulējums neierobežo Valsts ieņēmumu dienesta tiesības izmantot Maksātnespējas likumā noteiktās iespējas vērst piedziņu pret valdes locekli.</w:t>
      </w:r>
    </w:p>
    <w:p w14:paraId="507D8CAF" w14:textId="77777777" w:rsidR="003F0B2D" w:rsidRDefault="001717B7" w:rsidP="002B286A">
      <w:pPr>
        <w:spacing w:line="276" w:lineRule="auto"/>
        <w:ind w:firstLine="720"/>
        <w:jc w:val="both"/>
        <w:rPr>
          <w:rFonts w:asciiTheme="majorBidi" w:hAnsiTheme="majorBidi" w:cstheme="majorBidi"/>
        </w:rPr>
      </w:pPr>
      <w:r>
        <w:rPr>
          <w:rFonts w:asciiTheme="majorBidi" w:hAnsiTheme="majorBidi" w:cstheme="majorBidi"/>
        </w:rPr>
        <w:t xml:space="preserve">No iepriekš minētajām tiesību normām izriet, ka, uzsākot </w:t>
      </w:r>
      <w:r w:rsidRPr="001717B7">
        <w:rPr>
          <w:rFonts w:asciiTheme="majorBidi" w:hAnsiTheme="majorBidi" w:cstheme="majorBidi"/>
        </w:rPr>
        <w:t>procesu par juridiskās personas nokavēto nodokļu maksājumu atlīdzināšanu no valdes locek</w:t>
      </w:r>
      <w:r>
        <w:rPr>
          <w:rFonts w:asciiTheme="majorBidi" w:hAnsiTheme="majorBidi" w:cstheme="majorBidi"/>
        </w:rPr>
        <w:t xml:space="preserve">ļa, </w:t>
      </w:r>
      <w:r w:rsidR="007D224C">
        <w:rPr>
          <w:rFonts w:asciiTheme="majorBidi" w:hAnsiTheme="majorBidi" w:cstheme="majorBidi"/>
        </w:rPr>
        <w:t xml:space="preserve">juridiskajai personai vai valdes loceklim </w:t>
      </w:r>
      <w:r>
        <w:rPr>
          <w:rFonts w:asciiTheme="majorBidi" w:hAnsiTheme="majorBidi" w:cstheme="majorBidi"/>
        </w:rPr>
        <w:t xml:space="preserve">ir tiesības </w:t>
      </w:r>
      <w:r w:rsidR="007D224C">
        <w:rPr>
          <w:rFonts w:asciiTheme="majorBidi" w:hAnsiTheme="majorBidi" w:cstheme="majorBidi"/>
        </w:rPr>
        <w:t xml:space="preserve">iesniegt </w:t>
      </w:r>
      <w:r w:rsidR="007D224C" w:rsidRPr="007D224C">
        <w:rPr>
          <w:rFonts w:asciiTheme="majorBidi" w:hAnsiTheme="majorBidi" w:cstheme="majorBidi"/>
        </w:rPr>
        <w:t>tiesā tiesiskās aizsardzības procesa vai maksātnespējas procesa pieteikumu</w:t>
      </w:r>
      <w:r w:rsidR="007D224C">
        <w:rPr>
          <w:rFonts w:asciiTheme="majorBidi" w:hAnsiTheme="majorBidi" w:cstheme="majorBidi"/>
        </w:rPr>
        <w:t xml:space="preserve">, kas </w:t>
      </w:r>
      <w:r w:rsidR="00794F4C">
        <w:rPr>
          <w:rFonts w:asciiTheme="majorBidi" w:hAnsiTheme="majorBidi" w:cstheme="majorBidi"/>
        </w:rPr>
        <w:t xml:space="preserve">gadījumā, ja tiesa pieņem attiecīgu nolēmumu, </w:t>
      </w:r>
      <w:r w:rsidR="007D224C">
        <w:rPr>
          <w:rFonts w:asciiTheme="majorBidi" w:hAnsiTheme="majorBidi" w:cstheme="majorBidi"/>
        </w:rPr>
        <w:t xml:space="preserve">kalpo par pamatu procesa par parādu atlīdzināšanu no valdes locekļa izbeigšanai. Taču situācijā, kad juridiskā persona vairs </w:t>
      </w:r>
      <w:r w:rsidR="003F0B2D">
        <w:rPr>
          <w:rFonts w:asciiTheme="majorBidi" w:hAnsiTheme="majorBidi" w:cstheme="majorBidi"/>
        </w:rPr>
        <w:t>nepastāv</w:t>
      </w:r>
      <w:r w:rsidR="007D224C">
        <w:rPr>
          <w:rFonts w:asciiTheme="majorBidi" w:hAnsiTheme="majorBidi" w:cstheme="majorBidi"/>
        </w:rPr>
        <w:t xml:space="preserve">, valdes loceklis nevar izmantot šo likumā </w:t>
      </w:r>
      <w:r w:rsidR="007D224C">
        <w:rPr>
          <w:rFonts w:asciiTheme="majorBidi" w:hAnsiTheme="majorBidi" w:cstheme="majorBidi"/>
        </w:rPr>
        <w:lastRenderedPageBreak/>
        <w:t xml:space="preserve">paredzēto iespēju. </w:t>
      </w:r>
      <w:r w:rsidR="00305B90">
        <w:rPr>
          <w:rFonts w:asciiTheme="majorBidi" w:hAnsiTheme="majorBidi" w:cstheme="majorBidi"/>
        </w:rPr>
        <w:t xml:space="preserve">Tāpat iepriekš minētās tiesību normas paredz, ka procesa par parādu atlīdzināšanu no valdes locekļa gaitā </w:t>
      </w:r>
      <w:r w:rsidR="00305B90" w:rsidRPr="00305B90">
        <w:rPr>
          <w:rFonts w:asciiTheme="majorBidi" w:hAnsiTheme="majorBidi" w:cstheme="majorBidi"/>
        </w:rPr>
        <w:t>valdes loceklis atbild par juridiskās personas nokavētajām nodokļu saistībām solidāri ar juridisko personu</w:t>
      </w:r>
      <w:r w:rsidR="007F53EE">
        <w:rPr>
          <w:rFonts w:asciiTheme="majorBidi" w:hAnsiTheme="majorBidi" w:cstheme="majorBidi"/>
        </w:rPr>
        <w:t>. Tātad likums paredz Valsts ieņēmumu dienestam alternatīvu parādus piedzīt gan no juridiskās personas, gan no valdes locekļa, kas vienlaikus arī nozīmē, ka juridiskajai personai ir jāpastāv, lai šāda alternatīva būtu iespējama.</w:t>
      </w:r>
      <w:r w:rsidR="004D3093">
        <w:rPr>
          <w:rFonts w:asciiTheme="majorBidi" w:hAnsiTheme="majorBidi" w:cstheme="majorBidi"/>
        </w:rPr>
        <w:t xml:space="preserve"> </w:t>
      </w:r>
    </w:p>
    <w:p w14:paraId="46F949F4" w14:textId="50BA0F13" w:rsidR="0059574F" w:rsidRDefault="0059574F" w:rsidP="002B286A">
      <w:pPr>
        <w:spacing w:line="276" w:lineRule="auto"/>
        <w:ind w:firstLine="720"/>
        <w:jc w:val="both"/>
        <w:rPr>
          <w:rFonts w:asciiTheme="majorBidi" w:hAnsiTheme="majorBidi" w:cstheme="majorBidi"/>
        </w:rPr>
      </w:pPr>
      <w:r>
        <w:rPr>
          <w:rFonts w:asciiTheme="majorBidi" w:hAnsiTheme="majorBidi" w:cstheme="majorBidi"/>
        </w:rPr>
        <w:t>Finanšu ministrija</w:t>
      </w:r>
      <w:r w:rsidR="00FF3505">
        <w:rPr>
          <w:rFonts w:asciiTheme="majorBidi" w:hAnsiTheme="majorBidi" w:cstheme="majorBidi"/>
        </w:rPr>
        <w:t xml:space="preserve"> savā viedoklī uzsvērusi</w:t>
      </w:r>
      <w:r>
        <w:rPr>
          <w:rFonts w:asciiTheme="majorBidi" w:hAnsiTheme="majorBidi" w:cstheme="majorBidi"/>
        </w:rPr>
        <w:t>,</w:t>
      </w:r>
      <w:r w:rsidR="00FF3505">
        <w:rPr>
          <w:rFonts w:asciiTheme="majorBidi" w:hAnsiTheme="majorBidi" w:cstheme="majorBidi"/>
        </w:rPr>
        <w:t xml:space="preserve"> ka</w:t>
      </w:r>
      <w:r>
        <w:rPr>
          <w:rFonts w:asciiTheme="majorBidi" w:hAnsiTheme="majorBidi" w:cstheme="majorBidi"/>
        </w:rPr>
        <w:t xml:space="preserve"> </w:t>
      </w:r>
      <w:r w:rsidR="004D3093">
        <w:rPr>
          <w:rFonts w:asciiTheme="majorBidi" w:hAnsiTheme="majorBidi" w:cstheme="majorBidi"/>
        </w:rPr>
        <w:t xml:space="preserve">solidaritātes princips </w:t>
      </w:r>
      <w:r>
        <w:rPr>
          <w:rFonts w:asciiTheme="majorBidi" w:hAnsiTheme="majorBidi" w:cstheme="majorBidi"/>
        </w:rPr>
        <w:t>nenozīmē, ka</w:t>
      </w:r>
      <w:r w:rsidRPr="0059574F">
        <w:rPr>
          <w:rFonts w:asciiTheme="majorBidi" w:hAnsiTheme="majorBidi" w:cstheme="majorBidi"/>
        </w:rPr>
        <w:t>, atbrīvojot no saistībām vienu</w:t>
      </w:r>
      <w:r>
        <w:rPr>
          <w:rFonts w:asciiTheme="majorBidi" w:hAnsiTheme="majorBidi" w:cstheme="majorBidi"/>
        </w:rPr>
        <w:t xml:space="preserve"> </w:t>
      </w:r>
      <w:r w:rsidRPr="0059574F">
        <w:rPr>
          <w:rFonts w:asciiTheme="majorBidi" w:hAnsiTheme="majorBidi" w:cstheme="majorBidi"/>
        </w:rPr>
        <w:t>solidāri atbildīgo parādnieku, atbrīvoti no saistībām tiktu arī pārējie</w:t>
      </w:r>
      <w:r w:rsidR="004D01DC">
        <w:rPr>
          <w:rFonts w:asciiTheme="majorBidi" w:hAnsiTheme="majorBidi" w:cstheme="majorBidi"/>
        </w:rPr>
        <w:t xml:space="preserve"> (šeit </w:t>
      </w:r>
      <w:r w:rsidR="00FF3505">
        <w:rPr>
          <w:rFonts w:asciiTheme="majorBidi" w:hAnsiTheme="majorBidi" w:cstheme="majorBidi"/>
        </w:rPr>
        <w:t xml:space="preserve">gan </w:t>
      </w:r>
      <w:r w:rsidR="004D01DC">
        <w:rPr>
          <w:rFonts w:asciiTheme="majorBidi" w:hAnsiTheme="majorBidi" w:cstheme="majorBidi"/>
        </w:rPr>
        <w:t xml:space="preserve">jāatzīmē, ka Finanšu ministrija, pamatojot savu viedokli, atsaukusies uz Senāta 2017.gada 15.decembra spriedumu lietā Nr. SKC-330/2017, </w:t>
      </w:r>
      <w:hyperlink r:id="rId10" w:history="1">
        <w:r w:rsidR="004D01DC" w:rsidRPr="00635E35">
          <w:rPr>
            <w:rStyle w:val="Hyperlink"/>
            <w:rFonts w:asciiTheme="majorBidi" w:hAnsiTheme="majorBidi" w:cstheme="majorBidi"/>
          </w:rPr>
          <w:t>ECLI:LV:AT:2017:1215.C10084013.1.S</w:t>
        </w:r>
      </w:hyperlink>
      <w:r w:rsidR="004D01DC" w:rsidRPr="00635E35">
        <w:rPr>
          <w:rFonts w:asciiTheme="majorBidi" w:hAnsiTheme="majorBidi" w:cstheme="majorBidi"/>
        </w:rPr>
        <w:t>,</w:t>
      </w:r>
      <w:r w:rsidR="004D01DC">
        <w:rPr>
          <w:rFonts w:asciiTheme="majorBidi" w:hAnsiTheme="majorBidi" w:cstheme="majorBidi"/>
        </w:rPr>
        <w:t xml:space="preserve"> kur parādnieka saistība izbeigusies ar uzņēmuma pāreju, saistībai un prasījuma tiesībām pārejot uz uzņēmuma ieguvēju, kas neatbilst situācijai, kad beidzis pastāvēt viens parādnieks – juridiskā persona)</w:t>
      </w:r>
      <w:r w:rsidR="00FF3505">
        <w:rPr>
          <w:rFonts w:asciiTheme="majorBidi" w:hAnsiTheme="majorBidi" w:cstheme="majorBidi"/>
        </w:rPr>
        <w:t>. Senāts tam vispārīgi piekrīt. Vienlaikus, iztulkojot</w:t>
      </w:r>
      <w:r w:rsidR="009748FD">
        <w:rPr>
          <w:rFonts w:asciiTheme="majorBidi" w:hAnsiTheme="majorBidi" w:cstheme="majorBidi"/>
        </w:rPr>
        <w:t xml:space="preserve"> likuma „Par nodokļiem un nodevām” 61.panta devīto daļu,</w:t>
      </w:r>
      <w:r w:rsidR="00FF3505">
        <w:rPr>
          <w:rFonts w:asciiTheme="majorBidi" w:hAnsiTheme="majorBidi" w:cstheme="majorBidi"/>
        </w:rPr>
        <w:t xml:space="preserve"> minētais neļauj </w:t>
      </w:r>
      <w:r w:rsidR="00951E21">
        <w:rPr>
          <w:rFonts w:asciiTheme="majorBidi" w:hAnsiTheme="majorBidi" w:cstheme="majorBidi"/>
        </w:rPr>
        <w:t>secināt</w:t>
      </w:r>
      <w:r w:rsidR="00FF3505">
        <w:rPr>
          <w:rFonts w:asciiTheme="majorBidi" w:hAnsiTheme="majorBidi" w:cstheme="majorBidi"/>
        </w:rPr>
        <w:t>, ka likumdevēja nolūks, paredzot valdes locekļa un sabiedrības solidāro atbildību, ir bijis noregulēt situāciju, kad juridiskā persona ir beigusi pastāvēt.</w:t>
      </w:r>
    </w:p>
    <w:p w14:paraId="22F14FB6" w14:textId="600730E5" w:rsidR="00A57458" w:rsidRDefault="00A57458" w:rsidP="002B286A">
      <w:pPr>
        <w:spacing w:line="276" w:lineRule="auto"/>
        <w:ind w:firstLine="720"/>
        <w:jc w:val="both"/>
        <w:rPr>
          <w:rFonts w:asciiTheme="majorBidi" w:hAnsiTheme="majorBidi" w:cstheme="majorBidi"/>
        </w:rPr>
      </w:pPr>
      <w:r>
        <w:rPr>
          <w:rFonts w:asciiTheme="majorBidi" w:hAnsiTheme="majorBidi" w:cstheme="majorBidi"/>
        </w:rPr>
        <w:t xml:space="preserve">Ievērojot minēto, iztulkojot </w:t>
      </w:r>
      <w:r w:rsidR="00684067">
        <w:rPr>
          <w:rFonts w:asciiTheme="majorBidi" w:hAnsiTheme="majorBidi" w:cstheme="majorBidi"/>
        </w:rPr>
        <w:t>likuma „Par nodokļiem un nodevām” 61.panta</w:t>
      </w:r>
      <w:r w:rsidR="00684067" w:rsidRPr="00E55460">
        <w:rPr>
          <w:rFonts w:asciiTheme="majorBidi" w:hAnsiTheme="majorBidi" w:cstheme="majorBidi"/>
        </w:rPr>
        <w:t xml:space="preserve"> </w:t>
      </w:r>
      <w:r w:rsidRPr="00E55460">
        <w:rPr>
          <w:rFonts w:asciiTheme="majorBidi" w:hAnsiTheme="majorBidi" w:cstheme="majorBidi"/>
        </w:rPr>
        <w:t>tiesību normas</w:t>
      </w:r>
      <w:r w:rsidRPr="00A57458">
        <w:rPr>
          <w:rFonts w:asciiTheme="majorBidi" w:hAnsiTheme="majorBidi" w:cstheme="majorBidi"/>
        </w:rPr>
        <w:t xml:space="preserve"> </w:t>
      </w:r>
      <w:r>
        <w:rPr>
          <w:rFonts w:asciiTheme="majorBidi" w:hAnsiTheme="majorBidi" w:cstheme="majorBidi"/>
        </w:rPr>
        <w:t xml:space="preserve">arī gramatiski, nevar nonākt pie secinājuma, ka nokavēto nodokļu maksājumu atlīdzināšanas no valdes locekļa procesa uzsākšana ir iespējama tad, kad juridiskā persona vairs </w:t>
      </w:r>
      <w:r w:rsidR="003F0B2D">
        <w:rPr>
          <w:rFonts w:asciiTheme="majorBidi" w:hAnsiTheme="majorBidi" w:cstheme="majorBidi"/>
        </w:rPr>
        <w:t>nepastāv</w:t>
      </w:r>
      <w:r>
        <w:rPr>
          <w:rFonts w:asciiTheme="majorBidi" w:hAnsiTheme="majorBidi" w:cstheme="majorBidi"/>
        </w:rPr>
        <w:t xml:space="preserve">. Līdz ar to arī šādā kontekstā </w:t>
      </w:r>
      <w:r w:rsidRPr="00A57458">
        <w:rPr>
          <w:rFonts w:asciiTheme="majorBidi" w:hAnsiTheme="majorBidi" w:cstheme="majorBidi"/>
        </w:rPr>
        <w:t>likuma „Par nodokļiem un nodevām” 6</w:t>
      </w:r>
      <w:r>
        <w:rPr>
          <w:rFonts w:asciiTheme="majorBidi" w:hAnsiTheme="majorBidi" w:cstheme="majorBidi"/>
        </w:rPr>
        <w:t>0</w:t>
      </w:r>
      <w:r w:rsidRPr="00A57458">
        <w:rPr>
          <w:rFonts w:asciiTheme="majorBidi" w:hAnsiTheme="majorBidi" w:cstheme="majorBidi"/>
        </w:rPr>
        <w:t>.panta</w:t>
      </w:r>
      <w:r>
        <w:rPr>
          <w:rFonts w:asciiTheme="majorBidi" w:hAnsiTheme="majorBidi" w:cstheme="majorBidi"/>
        </w:rPr>
        <w:t xml:space="preserve"> pirmā daļa nav piemērojama.</w:t>
      </w:r>
    </w:p>
    <w:p w14:paraId="10C349F6" w14:textId="77777777" w:rsidR="005A3274" w:rsidRDefault="005A3274" w:rsidP="002B286A">
      <w:pPr>
        <w:spacing w:line="276" w:lineRule="auto"/>
        <w:ind w:firstLine="720"/>
        <w:jc w:val="both"/>
        <w:rPr>
          <w:rFonts w:asciiTheme="majorBidi" w:hAnsiTheme="majorBidi" w:cstheme="majorBidi"/>
        </w:rPr>
      </w:pPr>
    </w:p>
    <w:p w14:paraId="4A445D20" w14:textId="371EC1A5" w:rsidR="004D6DB2" w:rsidRDefault="00A57458" w:rsidP="002B286A">
      <w:pPr>
        <w:spacing w:line="276" w:lineRule="auto"/>
        <w:ind w:firstLine="720"/>
        <w:jc w:val="both"/>
        <w:rPr>
          <w:rFonts w:asciiTheme="majorBidi" w:hAnsiTheme="majorBidi" w:cstheme="majorBidi"/>
        </w:rPr>
      </w:pPr>
      <w:r w:rsidRPr="00AF797E">
        <w:rPr>
          <w:rFonts w:asciiTheme="majorBidi" w:hAnsiTheme="majorBidi" w:cstheme="majorBidi"/>
        </w:rPr>
        <w:t xml:space="preserve">[9] </w:t>
      </w:r>
      <w:bookmarkEnd w:id="2"/>
      <w:r w:rsidR="00AF797E" w:rsidRPr="00AF797E">
        <w:rPr>
          <w:rFonts w:asciiTheme="majorBidi" w:hAnsiTheme="majorBidi" w:cstheme="majorBidi"/>
        </w:rPr>
        <w:t>Finanšu ministrija un Valsts ieņēmumu dienests, reaģējot uz ministrijas</w:t>
      </w:r>
      <w:r w:rsidR="00AF797E">
        <w:rPr>
          <w:rFonts w:asciiTheme="majorBidi" w:hAnsiTheme="majorBidi" w:cstheme="majorBidi"/>
        </w:rPr>
        <w:t xml:space="preserve"> viedokli, norādījuši uz likumdevēja mērķiem, ieviešot regulējumu par nodokļu parādu atlīdzināšanu no valdes locekļa. </w:t>
      </w:r>
      <w:r w:rsidR="00C34963">
        <w:rPr>
          <w:rFonts w:asciiTheme="majorBidi" w:hAnsiTheme="majorBidi" w:cstheme="majorBidi"/>
        </w:rPr>
        <w:t xml:space="preserve">Ņemot vērā likumdevēja mērķus, </w:t>
      </w:r>
      <w:r w:rsidR="00AF797E">
        <w:rPr>
          <w:rFonts w:asciiTheme="majorBidi" w:hAnsiTheme="majorBidi" w:cstheme="majorBidi"/>
        </w:rPr>
        <w:t xml:space="preserve">Finanšu ministrija arī uzsvērusi, ka </w:t>
      </w:r>
      <w:r w:rsidR="00AF797E" w:rsidRPr="00AF797E">
        <w:rPr>
          <w:rFonts w:asciiTheme="majorBidi" w:hAnsiTheme="majorBidi" w:cstheme="majorBidi"/>
        </w:rPr>
        <w:t xml:space="preserve">likuma </w:t>
      </w:r>
      <w:r w:rsidR="00AF797E">
        <w:rPr>
          <w:rFonts w:asciiTheme="majorBidi" w:hAnsiTheme="majorBidi" w:cstheme="majorBidi"/>
        </w:rPr>
        <w:t xml:space="preserve">„Par nodokļiem un nodevām” </w:t>
      </w:r>
      <w:r w:rsidR="00AF797E" w:rsidRPr="00AF797E">
        <w:rPr>
          <w:rFonts w:asciiTheme="majorBidi" w:hAnsiTheme="majorBidi" w:cstheme="majorBidi"/>
        </w:rPr>
        <w:t>60.panta piemērošanā nav izšķirošas nozīmes apstāklim, ka valdes locekļa vadītā juridiskā persona ir izslēgta no komercreģistra un tās nokavētie nodokļu maksājumi ir dzēsti</w:t>
      </w:r>
      <w:r w:rsidR="00AF797E">
        <w:rPr>
          <w:rFonts w:asciiTheme="majorBidi" w:hAnsiTheme="majorBidi" w:cstheme="majorBidi"/>
        </w:rPr>
        <w:t xml:space="preserve">, jo </w:t>
      </w:r>
      <w:r w:rsidR="00AF797E" w:rsidRPr="00AF797E">
        <w:rPr>
          <w:rFonts w:asciiTheme="majorBidi" w:hAnsiTheme="majorBidi" w:cstheme="majorBidi"/>
        </w:rPr>
        <w:t>juridiskās personas nokavēto nodokļu maksājumu atlīdzināšana ir valdes locekļa personiskā atbildība par normatīvajos aktos noteikto pienākumu nepildīšanu vai nepienācīgu pildīšanu un tikai šauri specifiskos gadījumos.</w:t>
      </w:r>
    </w:p>
    <w:p w14:paraId="4BB1E524" w14:textId="49A94E46" w:rsidR="00DC3F82" w:rsidRDefault="00AA22A5" w:rsidP="002B286A">
      <w:pPr>
        <w:spacing w:line="276" w:lineRule="auto"/>
        <w:ind w:firstLine="720"/>
        <w:jc w:val="both"/>
        <w:rPr>
          <w:rFonts w:asciiTheme="majorBidi" w:hAnsiTheme="majorBidi" w:cstheme="majorBidi"/>
        </w:rPr>
      </w:pPr>
      <w:r>
        <w:rPr>
          <w:rFonts w:asciiTheme="majorBidi" w:hAnsiTheme="majorBidi" w:cstheme="majorBidi"/>
        </w:rPr>
        <w:t xml:space="preserve">Likumprojekta, ar kuru likumā „Par nodokļiem un nodevām” ieviesta </w:t>
      </w:r>
      <w:r w:rsidRPr="00AA22A5">
        <w:rPr>
          <w:rFonts w:asciiTheme="majorBidi" w:hAnsiTheme="majorBidi" w:cstheme="majorBidi"/>
        </w:rPr>
        <w:t>XI nodaļa</w:t>
      </w:r>
      <w:r>
        <w:rPr>
          <w:rFonts w:asciiTheme="majorBidi" w:hAnsiTheme="majorBidi" w:cstheme="majorBidi"/>
        </w:rPr>
        <w:t xml:space="preserve"> „</w:t>
      </w:r>
      <w:r w:rsidRPr="00AA22A5">
        <w:rPr>
          <w:rFonts w:asciiTheme="majorBidi" w:hAnsiTheme="majorBidi" w:cstheme="majorBidi"/>
        </w:rPr>
        <w:t>Juridiskās personas nokavēto nodokļu maksājumu atlīdzināšana</w:t>
      </w:r>
      <w:r>
        <w:rPr>
          <w:rFonts w:asciiTheme="majorBidi" w:hAnsiTheme="majorBidi" w:cstheme="majorBidi"/>
        </w:rPr>
        <w:t xml:space="preserve">” (likums „Grozījumi likumā „Par nodokļiem un nodevām””, pieņemts 2014.gada 17.decembrī, stājies spēkā 2015.gada 1.jnavārī), anotācijā (pieejama: </w:t>
      </w:r>
      <w:hyperlink r:id="rId11" w:history="1">
        <w:r w:rsidR="00782C09" w:rsidRPr="007814CC">
          <w:rPr>
            <w:rStyle w:val="Hyperlink"/>
            <w:rFonts w:asciiTheme="majorBidi" w:hAnsiTheme="majorBidi" w:cstheme="majorBidi"/>
          </w:rPr>
          <w:t>https://titania.saeima.lv/LIVS12/SaeimaLIVS12.nsf/0/EB75F1CD6B5CDFF5C2257DA900470C22?OpenDocument</w:t>
        </w:r>
      </w:hyperlink>
      <w:r w:rsidR="00782C09">
        <w:rPr>
          <w:rFonts w:asciiTheme="majorBidi" w:hAnsiTheme="majorBidi" w:cstheme="majorBidi"/>
        </w:rPr>
        <w:t>) norādīts</w:t>
      </w:r>
      <w:r w:rsidR="005E14E0">
        <w:rPr>
          <w:rFonts w:asciiTheme="majorBidi" w:hAnsiTheme="majorBidi" w:cstheme="majorBidi"/>
        </w:rPr>
        <w:t>,</w:t>
      </w:r>
      <w:r w:rsidR="00E578A4" w:rsidRPr="00CB37C5">
        <w:rPr>
          <w:rFonts w:asciiTheme="majorBidi" w:hAnsiTheme="majorBidi" w:cstheme="majorBidi"/>
        </w:rPr>
        <w:t xml:space="preserve"> ka l</w:t>
      </w:r>
      <w:r w:rsidR="00E6233D" w:rsidRPr="00CB37C5">
        <w:rPr>
          <w:rFonts w:asciiTheme="majorBidi" w:hAnsiTheme="majorBidi" w:cstheme="majorBidi"/>
        </w:rPr>
        <w:t xml:space="preserve">ikumprojekta mērķis ir paaugstināt nodokļu iekasēšanas un administrēšanas </w:t>
      </w:r>
      <w:r w:rsidR="00E6233D" w:rsidRPr="009E77F4">
        <w:rPr>
          <w:rFonts w:asciiTheme="majorBidi" w:hAnsiTheme="majorBidi" w:cstheme="majorBidi"/>
        </w:rPr>
        <w:t>efektivitāti, kā arī paaugstināt juridisko personu esošo vai bijušo valdes locekļu atbildības līmeni attiecībā uz juridiskās personas nodokļu un citu obligāto maksājumu samaksu valsts vai pašvaldību budžetā un citu tai normatīvajos aktos noteikto pienākumu izpildi. Ieviešot šo likumprojektu</w:t>
      </w:r>
      <w:r w:rsidR="00BD70DD" w:rsidRPr="009E77F4">
        <w:rPr>
          <w:rFonts w:asciiTheme="majorBidi" w:hAnsiTheme="majorBidi" w:cstheme="majorBidi"/>
        </w:rPr>
        <w:t>,</w:t>
      </w:r>
      <w:r w:rsidR="00E6233D" w:rsidRPr="009E77F4">
        <w:rPr>
          <w:rFonts w:asciiTheme="majorBidi" w:hAnsiTheme="majorBidi" w:cstheme="majorBidi"/>
        </w:rPr>
        <w:t xml:space="preserve"> tiktu radīts mehānisms, kādā veidā </w:t>
      </w:r>
      <w:r w:rsidR="00E578A4" w:rsidRPr="009E77F4">
        <w:rPr>
          <w:rFonts w:asciiTheme="majorBidi" w:hAnsiTheme="majorBidi" w:cstheme="majorBidi"/>
        </w:rPr>
        <w:t>Valsts ieņēmumu dienests</w:t>
      </w:r>
      <w:r w:rsidR="00E6233D" w:rsidRPr="009E77F4">
        <w:rPr>
          <w:rFonts w:asciiTheme="majorBidi" w:hAnsiTheme="majorBidi" w:cstheme="majorBidi"/>
        </w:rPr>
        <w:t xml:space="preserve"> būs tiesīgs pieprasīt valdes loceklim segt juridiskās personas nokavēto nodokļu maksājumu saistības.</w:t>
      </w:r>
      <w:r w:rsidR="00BD70DD" w:rsidRPr="009E77F4">
        <w:rPr>
          <w:rFonts w:asciiTheme="majorBidi" w:hAnsiTheme="majorBidi" w:cstheme="majorBidi"/>
        </w:rPr>
        <w:t xml:space="preserve"> </w:t>
      </w:r>
      <w:r w:rsidR="00E6233D" w:rsidRPr="009E77F4">
        <w:rPr>
          <w:rFonts w:asciiTheme="majorBidi" w:hAnsiTheme="majorBidi" w:cstheme="majorBidi"/>
        </w:rPr>
        <w:t>Valdes loceklim noteiktos gadījumos tiek noteikta personiskā atbildība par juridiskās personas nokavētajiem nodokļu maksājumiem.</w:t>
      </w:r>
      <w:r w:rsidR="00BD70DD" w:rsidRPr="009E77F4">
        <w:rPr>
          <w:rFonts w:asciiTheme="majorBidi" w:hAnsiTheme="majorBidi" w:cstheme="majorBidi"/>
        </w:rPr>
        <w:t xml:space="preserve"> Vienlaikus anotācijā norādīts, ka dienests </w:t>
      </w:r>
      <w:r w:rsidR="00E6233D" w:rsidRPr="009E77F4">
        <w:rPr>
          <w:rFonts w:asciiTheme="majorBidi" w:hAnsiTheme="majorBidi" w:cstheme="majorBidi"/>
        </w:rPr>
        <w:t xml:space="preserve">varēs izvērtēt valdes locekļa </w:t>
      </w:r>
      <w:r w:rsidR="00E6233D" w:rsidRPr="009E77F4">
        <w:rPr>
          <w:rFonts w:asciiTheme="majorBidi" w:hAnsiTheme="majorBidi" w:cstheme="majorBidi"/>
        </w:rPr>
        <w:lastRenderedPageBreak/>
        <w:t>pienākumu atlīdzināt juridiskās personas nokavētos nodokļu maksājumus tikai gadījumā, ja juridiskai personai nebūs pasludināts maksātnespējas process, tiesiskās aizsardzības process vai ārpustiesas tiesiskās aizsardzības process.</w:t>
      </w:r>
      <w:r w:rsidR="00554B54" w:rsidRPr="009E77F4">
        <w:rPr>
          <w:rFonts w:asciiTheme="majorBidi" w:hAnsiTheme="majorBidi" w:cstheme="majorBidi"/>
        </w:rPr>
        <w:t xml:space="preserve"> </w:t>
      </w:r>
      <w:r w:rsidR="00D2022D" w:rsidRPr="009E77F4">
        <w:rPr>
          <w:rFonts w:asciiTheme="majorBidi" w:hAnsiTheme="majorBidi" w:cstheme="majorBidi"/>
        </w:rPr>
        <w:t>Anotācijā atzīts, ka, u</w:t>
      </w:r>
      <w:r w:rsidR="00E6233D" w:rsidRPr="009E77F4">
        <w:rPr>
          <w:rFonts w:asciiTheme="majorBidi" w:hAnsiTheme="majorBidi" w:cstheme="majorBidi"/>
        </w:rPr>
        <w:t>zliekot pienākumu valdes loceklim atbildēt par juridiskās personas</w:t>
      </w:r>
      <w:r w:rsidR="00E6233D" w:rsidRPr="00CB233F">
        <w:rPr>
          <w:rFonts w:asciiTheme="majorBidi" w:hAnsiTheme="majorBidi" w:cstheme="majorBidi"/>
        </w:rPr>
        <w:t xml:space="preserve"> nokavētajiem nodokļu maksājumiem gadījumā, kad nav izpildīts Maksātnespējas likuma 60.panta trešajā daļā noteiktais pienākums, tiktu veicināta minētā pienākuma izpilde, tādējādi ne tikai uzlabojot nodokļu administrēšanu kopumā, bet arī veicinot komercdarbības vides sakārtošanu, izslēdzot no tās parādniekus, kuri faktiski neveic komercdarbību un ar savu darbību vai bezdarbību maldina citus</w:t>
      </w:r>
      <w:r w:rsidR="00D2022D" w:rsidRPr="00CB233F">
        <w:rPr>
          <w:rFonts w:asciiTheme="majorBidi" w:hAnsiTheme="majorBidi" w:cstheme="majorBidi"/>
        </w:rPr>
        <w:t xml:space="preserve"> </w:t>
      </w:r>
      <w:r w:rsidR="00E6233D" w:rsidRPr="00CB233F">
        <w:rPr>
          <w:rFonts w:asciiTheme="majorBidi" w:hAnsiTheme="majorBidi" w:cstheme="majorBidi"/>
        </w:rPr>
        <w:t>tirgus dalībniekus.</w:t>
      </w:r>
    </w:p>
    <w:p w14:paraId="56E4242C" w14:textId="69D78123" w:rsidR="00817A15" w:rsidRDefault="00C14E8E" w:rsidP="002B286A">
      <w:pPr>
        <w:spacing w:line="276" w:lineRule="auto"/>
        <w:ind w:firstLine="720"/>
        <w:jc w:val="both"/>
        <w:rPr>
          <w:rFonts w:asciiTheme="majorBidi" w:hAnsiTheme="majorBidi" w:cstheme="majorBidi"/>
        </w:rPr>
      </w:pPr>
      <w:r>
        <w:rPr>
          <w:rFonts w:asciiTheme="majorBidi" w:hAnsiTheme="majorBidi" w:cstheme="majorBidi"/>
        </w:rPr>
        <w:t xml:space="preserve">Senāts, ievērojot anotācijā identificēto problēmu aprakstu un likumdevēja mērķus, </w:t>
      </w:r>
      <w:r w:rsidR="00D2072E">
        <w:rPr>
          <w:rFonts w:asciiTheme="majorBidi" w:hAnsiTheme="majorBidi" w:cstheme="majorBidi"/>
        </w:rPr>
        <w:t xml:space="preserve">atzīst, ka tas tomēr neliecina par likumdevēja nolūku paredzēt, ka nokavēto nodokļu maksājumu </w:t>
      </w:r>
      <w:r w:rsidR="00AA37FE">
        <w:rPr>
          <w:rFonts w:asciiTheme="majorBidi" w:hAnsiTheme="majorBidi" w:cstheme="majorBidi"/>
        </w:rPr>
        <w:t>atlīdzinājums</w:t>
      </w:r>
      <w:r w:rsidR="00D2072E">
        <w:rPr>
          <w:rFonts w:asciiTheme="majorBidi" w:hAnsiTheme="majorBidi" w:cstheme="majorBidi"/>
        </w:rPr>
        <w:t xml:space="preserve"> no valdes locekļa ir iespējam</w:t>
      </w:r>
      <w:r w:rsidR="00AA37FE">
        <w:rPr>
          <w:rFonts w:asciiTheme="majorBidi" w:hAnsiTheme="majorBidi" w:cstheme="majorBidi"/>
        </w:rPr>
        <w:t>s</w:t>
      </w:r>
      <w:r w:rsidR="00D2072E">
        <w:rPr>
          <w:rFonts w:asciiTheme="majorBidi" w:hAnsiTheme="majorBidi" w:cstheme="majorBidi"/>
        </w:rPr>
        <w:t xml:space="preserve"> arī tad, ja juridiskā persona ir izslēgta no komercreģistra un nodokļu parādi ir dzēsti. Senāts no anotācijas konstatē, ka viens no likumdevēja mērķiem ir sakārtot uzņēmējdarbības vidi, no tās izslēdzot tādus uzņēmumus, kuri ir faktiski maksātnespējīgi, bet tajā pašā laikā neiesniedz maksātnespējas procesa pieteikumu. Tāpat, veicinot maksātnespējas procesa pieteikuma iesniegšanu, tiktu </w:t>
      </w:r>
      <w:r w:rsidR="007B1E74">
        <w:rPr>
          <w:rFonts w:asciiTheme="majorBidi" w:hAnsiTheme="majorBidi" w:cstheme="majorBidi"/>
        </w:rPr>
        <w:t xml:space="preserve">apturēts nodokļu parādu pieaugums, kā arī maksātnespējas procesa ietvaros tiktu nodrošināta kreditoru tiesību aizsardzība, piemēram, administratoram iesniedzot prasību par tādu darījumu atzīšanu par spēkā neesošiem, kuri ir radījuši juridiskai personai un kreditoriem zaudējumus. </w:t>
      </w:r>
      <w:r w:rsidR="001B44DC">
        <w:rPr>
          <w:rFonts w:asciiTheme="majorBidi" w:hAnsiTheme="majorBidi" w:cstheme="majorBidi"/>
        </w:rPr>
        <w:t xml:space="preserve">No anotācijas kopumā izriet, ka valdes locekļa personiskās atbildības </w:t>
      </w:r>
      <w:r w:rsidR="001B44DC" w:rsidRPr="001B44DC">
        <w:rPr>
          <w:rFonts w:asciiTheme="majorBidi" w:hAnsiTheme="majorBidi" w:cstheme="majorBidi"/>
        </w:rPr>
        <w:t>par juridiskās personas nokavētajiem nodokļu maksājumiem</w:t>
      </w:r>
      <w:r w:rsidR="001B44DC">
        <w:rPr>
          <w:rFonts w:asciiTheme="majorBidi" w:hAnsiTheme="majorBidi" w:cstheme="majorBidi"/>
        </w:rPr>
        <w:t xml:space="preserve"> noteikšanas pamatā ir likumdevēja nolūks panākt, ka tiek iesniegts maksātnespējas procesa pieteikums. Proti, nodokļu parādu samaksas pienākum</w:t>
      </w:r>
      <w:r w:rsidR="00554B54">
        <w:rPr>
          <w:rFonts w:asciiTheme="majorBidi" w:hAnsiTheme="majorBidi" w:cstheme="majorBidi"/>
        </w:rPr>
        <w:t>a noteikšana primāri</w:t>
      </w:r>
      <w:r w:rsidR="001B44DC">
        <w:rPr>
          <w:rFonts w:asciiTheme="majorBidi" w:hAnsiTheme="majorBidi" w:cstheme="majorBidi"/>
        </w:rPr>
        <w:t xml:space="preserve"> kalpo kā veicinošs līdzeklis maksātnespējas procesa pieteikuma iesniegšanai. </w:t>
      </w:r>
      <w:r w:rsidR="00E55460">
        <w:rPr>
          <w:rFonts w:asciiTheme="majorBidi" w:hAnsiTheme="majorBidi" w:cstheme="majorBidi"/>
        </w:rPr>
        <w:t>Par to liecina</w:t>
      </w:r>
      <w:r w:rsidR="001B44DC">
        <w:rPr>
          <w:rFonts w:asciiTheme="majorBidi" w:hAnsiTheme="majorBidi" w:cstheme="majorBidi"/>
        </w:rPr>
        <w:t xml:space="preserve"> ne tikai anotācija kopumā, bet arī anotācijā tieši </w:t>
      </w:r>
      <w:r w:rsidR="001B44DC" w:rsidRPr="00E55460">
        <w:rPr>
          <w:rFonts w:asciiTheme="majorBidi" w:hAnsiTheme="majorBidi" w:cstheme="majorBidi"/>
        </w:rPr>
        <w:t>norādītais</w:t>
      </w:r>
      <w:r w:rsidR="001B44DC">
        <w:rPr>
          <w:rFonts w:asciiTheme="majorBidi" w:hAnsiTheme="majorBidi" w:cstheme="majorBidi"/>
        </w:rPr>
        <w:t xml:space="preserve">, ka gadījumā, ja juridiskā persona būs atzīta par maksātnespējīgu, tad Valsts ieņēmumu dienests vairs nevarēs izvērtēt valdes locekļa pienākumu atlīdzināt juridiskās personas nodokļu parādus. Pie šāda secinājuma ir nonākusi arī Satversmes tiesa. </w:t>
      </w:r>
      <w:r w:rsidR="00554B54" w:rsidRPr="00554B54">
        <w:rPr>
          <w:rFonts w:asciiTheme="majorBidi" w:hAnsiTheme="majorBidi" w:cstheme="majorBidi"/>
        </w:rPr>
        <w:t>Pr</w:t>
      </w:r>
      <w:r w:rsidR="002C6613" w:rsidRPr="00554B54">
        <w:rPr>
          <w:rFonts w:asciiTheme="majorBidi" w:hAnsiTheme="majorBidi" w:cstheme="majorBidi"/>
        </w:rPr>
        <w:t>oti, Satversmes tiesa ir atzinusi, ka likuma „Par nodokļiem un nodevām” 60., 61. un 62.pants tiek piemērots tikai tādā gadījumā, ja juridiskās personas maksātnespējas process nav ierosināts. Apstrīdētajās normās noteiktais process nevar notikt vienlaikus ar maksātnespējas procesu. Ja apstrīdētajās normās noteiktais process ir uzsākts, bet vēlāk ierosināts juridiskās personas maksātnespējas process, Valsts ieņēmumu dienests izbeidz procesu par juridiskās personas nokavēto nodokļu maksājumu atlīdzināšanu no tās valdes locekļiem</w:t>
      </w:r>
      <w:r w:rsidR="002C6613">
        <w:rPr>
          <w:rFonts w:asciiTheme="majorBidi" w:hAnsiTheme="majorBidi" w:cstheme="majorBidi"/>
        </w:rPr>
        <w:t xml:space="preserve"> (</w:t>
      </w:r>
      <w:r w:rsidR="002C6613" w:rsidRPr="002C6613">
        <w:rPr>
          <w:rFonts w:asciiTheme="majorBidi" w:hAnsiTheme="majorBidi" w:cstheme="majorBidi"/>
          <w:i/>
          <w:iCs/>
        </w:rPr>
        <w:t>Satversmes tiesas 2016.gada 15.novembra sprieduma lietā Nr.</w:t>
      </w:r>
      <w:r w:rsidR="002C6613" w:rsidRPr="002C6613">
        <w:rPr>
          <w:i/>
          <w:iCs/>
        </w:rPr>
        <w:t> </w:t>
      </w:r>
      <w:hyperlink r:id="rId12" w:anchor="search=2015-25-01" w:history="1">
        <w:r w:rsidR="002C6613" w:rsidRPr="001C195D">
          <w:rPr>
            <w:rStyle w:val="Hyperlink"/>
            <w:rFonts w:asciiTheme="majorBidi" w:hAnsiTheme="majorBidi" w:cstheme="majorBidi"/>
            <w:i/>
            <w:iCs/>
          </w:rPr>
          <w:t>2015-25-01</w:t>
        </w:r>
      </w:hyperlink>
      <w:r w:rsidR="002C6613" w:rsidRPr="002C6613">
        <w:rPr>
          <w:rFonts w:asciiTheme="majorBidi" w:hAnsiTheme="majorBidi" w:cstheme="majorBidi"/>
          <w:i/>
          <w:iCs/>
        </w:rPr>
        <w:t xml:space="preserve"> 11.3.2.punkts</w:t>
      </w:r>
      <w:r w:rsidR="002C6613">
        <w:rPr>
          <w:rFonts w:asciiTheme="majorBidi" w:hAnsiTheme="majorBidi" w:cstheme="majorBidi"/>
        </w:rPr>
        <w:t>)</w:t>
      </w:r>
      <w:r w:rsidR="00554B54">
        <w:rPr>
          <w:rFonts w:asciiTheme="majorBidi" w:hAnsiTheme="majorBidi" w:cstheme="majorBidi"/>
        </w:rPr>
        <w:t>. Minētais liek secināt, ka strīdus regulējum</w:t>
      </w:r>
      <w:r w:rsidR="00064751">
        <w:rPr>
          <w:rFonts w:asciiTheme="majorBidi" w:hAnsiTheme="majorBidi" w:cstheme="majorBidi"/>
        </w:rPr>
        <w:t>a</w:t>
      </w:r>
      <w:r w:rsidR="00554B54">
        <w:rPr>
          <w:rFonts w:asciiTheme="majorBidi" w:hAnsiTheme="majorBidi" w:cstheme="majorBidi"/>
        </w:rPr>
        <w:t xml:space="preserve"> </w:t>
      </w:r>
      <w:r w:rsidR="00064751">
        <w:rPr>
          <w:rFonts w:asciiTheme="majorBidi" w:hAnsiTheme="majorBidi" w:cstheme="majorBidi"/>
        </w:rPr>
        <w:t xml:space="preserve">mērķis </w:t>
      </w:r>
      <w:r w:rsidR="00B17A02">
        <w:rPr>
          <w:rFonts w:asciiTheme="majorBidi" w:hAnsiTheme="majorBidi" w:cstheme="majorBidi"/>
        </w:rPr>
        <w:t>primāri</w:t>
      </w:r>
      <w:r w:rsidR="00064751">
        <w:rPr>
          <w:rFonts w:asciiTheme="majorBidi" w:hAnsiTheme="majorBidi" w:cstheme="majorBidi"/>
        </w:rPr>
        <w:t xml:space="preserve"> ir nodrošināt, ka tiek iesniegts maksātnespējas procesa pieteikums. T</w:t>
      </w:r>
      <w:r w:rsidR="00AA37FE">
        <w:rPr>
          <w:rFonts w:asciiTheme="majorBidi" w:hAnsiTheme="majorBidi" w:cstheme="majorBidi"/>
        </w:rPr>
        <w:t xml:space="preserve">as nozīmē, ka </w:t>
      </w:r>
      <w:r w:rsidR="00064751">
        <w:rPr>
          <w:rFonts w:asciiTheme="majorBidi" w:hAnsiTheme="majorBidi" w:cstheme="majorBidi"/>
        </w:rPr>
        <w:t xml:space="preserve">likumdevēja nolūks </w:t>
      </w:r>
      <w:r w:rsidR="00817A15">
        <w:rPr>
          <w:rFonts w:asciiTheme="majorBidi" w:hAnsiTheme="majorBidi" w:cstheme="majorBidi"/>
        </w:rPr>
        <w:t xml:space="preserve">bija noregulēt situāciju attiecībā uz pastāvošu </w:t>
      </w:r>
      <w:r w:rsidR="00AA37FE">
        <w:rPr>
          <w:rFonts w:asciiTheme="majorBidi" w:hAnsiTheme="majorBidi" w:cstheme="majorBidi"/>
        </w:rPr>
        <w:t>juridisk</w:t>
      </w:r>
      <w:r w:rsidR="00817A15">
        <w:rPr>
          <w:rFonts w:asciiTheme="majorBidi" w:hAnsiTheme="majorBidi" w:cstheme="majorBidi"/>
        </w:rPr>
        <w:t>u</w:t>
      </w:r>
      <w:r w:rsidR="00AA37FE">
        <w:rPr>
          <w:rFonts w:asciiTheme="majorBidi" w:hAnsiTheme="majorBidi" w:cstheme="majorBidi"/>
        </w:rPr>
        <w:t xml:space="preserve"> person</w:t>
      </w:r>
      <w:r w:rsidR="00817A15">
        <w:rPr>
          <w:rFonts w:asciiTheme="majorBidi" w:hAnsiTheme="majorBidi" w:cstheme="majorBidi"/>
        </w:rPr>
        <w:t>u, nevis uz tādu personu, kas jau ir izslēgta no komercreģistra.</w:t>
      </w:r>
    </w:p>
    <w:p w14:paraId="66BDBB51" w14:textId="77777777" w:rsidR="00025105" w:rsidRDefault="00817A15" w:rsidP="002B286A">
      <w:pPr>
        <w:spacing w:line="276" w:lineRule="auto"/>
        <w:ind w:firstLine="720"/>
        <w:jc w:val="both"/>
        <w:rPr>
          <w:rFonts w:asciiTheme="majorBidi" w:hAnsiTheme="majorBidi" w:cstheme="majorBidi"/>
        </w:rPr>
      </w:pPr>
      <w:r>
        <w:rPr>
          <w:rFonts w:asciiTheme="majorBidi" w:hAnsiTheme="majorBidi" w:cstheme="majorBidi"/>
        </w:rPr>
        <w:t xml:space="preserve">Attiecībā par nodokļu iekasēšanu Senāts nenoliedz šā mērķa nozīmīgumu. Tomēr ir jāatgādina, ka nodokļu iekasēšanai ir jānotiek likumā noteiktā kārtībā un tai arī jābūt iespējamai. Turklāt ir jāatgādina jau iepriekš minētais, ka arī </w:t>
      </w:r>
      <w:r w:rsidR="00B17A02">
        <w:rPr>
          <w:rFonts w:asciiTheme="majorBidi" w:hAnsiTheme="majorBidi" w:cstheme="majorBidi"/>
        </w:rPr>
        <w:t xml:space="preserve">procesā, kura ietvaros tiek izbeigta sabiedrības darbība un </w:t>
      </w:r>
      <w:r w:rsidR="00025105">
        <w:rPr>
          <w:rFonts w:asciiTheme="majorBidi" w:hAnsiTheme="majorBidi" w:cstheme="majorBidi"/>
        </w:rPr>
        <w:t xml:space="preserve">rezultātā </w:t>
      </w:r>
      <w:r w:rsidR="00B17A02">
        <w:rPr>
          <w:rFonts w:asciiTheme="majorBidi" w:hAnsiTheme="majorBidi" w:cstheme="majorBidi"/>
        </w:rPr>
        <w:t xml:space="preserve">tā tiek izslēgta no komercreģistra Komerclikumā noteiktā kārtībā, ir iespējama kreditoru aizsardzība, tostarp nodokļu parādu kontekstā. </w:t>
      </w:r>
    </w:p>
    <w:p w14:paraId="5DFB60D1" w14:textId="2D88B69F" w:rsidR="00025105" w:rsidRDefault="00025105" w:rsidP="002B286A">
      <w:pPr>
        <w:spacing w:line="276" w:lineRule="auto"/>
        <w:ind w:firstLine="720"/>
        <w:jc w:val="both"/>
        <w:rPr>
          <w:rFonts w:asciiTheme="majorBidi" w:hAnsiTheme="majorBidi" w:cstheme="majorBidi"/>
        </w:rPr>
      </w:pPr>
      <w:r w:rsidRPr="00025105">
        <w:rPr>
          <w:rFonts w:asciiTheme="majorBidi" w:hAnsiTheme="majorBidi" w:cstheme="majorBidi"/>
        </w:rPr>
        <w:t xml:space="preserve">Šādos apstākļos nav arī pamatots Finanšu ministrijas apgalvojums, ka gadījumā, ja juridiskās personas izslēgšana no komercreģistra būtu paredzēts kā ierobežojums </w:t>
      </w:r>
      <w:r w:rsidRPr="00025105">
        <w:rPr>
          <w:rFonts w:asciiTheme="majorBidi" w:hAnsiTheme="majorBidi" w:cstheme="majorBidi"/>
        </w:rPr>
        <w:lastRenderedPageBreak/>
        <w:t>nokavēto nodokļu maksājumu atlīdzināšanai, tad netiktu sasniegts likumdevēja izvirzītais mērķis motivēt valdes locekļus rūpīgāk pildīt likumā noteiktos pienākumus, bet gan tieši pretēji – tiktu panākta rīcība, ka valdes loceklis, lai izvairītos no atbildības par juridiskās personas nokavētajiem nodokļu maksājumiem, būtu motivēts veikt Komerclikuma 314.</w:t>
      </w:r>
      <w:r w:rsidRPr="00025105">
        <w:rPr>
          <w:rFonts w:asciiTheme="majorBidi" w:hAnsiTheme="majorBidi" w:cstheme="majorBidi"/>
          <w:vertAlign w:val="superscript"/>
        </w:rPr>
        <w:t>1</w:t>
      </w:r>
      <w:r w:rsidRPr="00025105">
        <w:rPr>
          <w:rFonts w:asciiTheme="majorBidi" w:hAnsiTheme="majorBidi" w:cstheme="majorBidi"/>
        </w:rPr>
        <w:t>panta pirmajā un otrajā daļā uzskaitītos pārkāpumus, lai tādējādi panāktu juridisko personu izslēgšanu no Uzņēmumu reģistra vienkāršotās likvidācijas rezultātā.</w:t>
      </w:r>
    </w:p>
    <w:p w14:paraId="61932BC6" w14:textId="0735DB4E" w:rsidR="009B0612" w:rsidRDefault="00025105" w:rsidP="002B286A">
      <w:pPr>
        <w:spacing w:line="276" w:lineRule="auto"/>
        <w:ind w:firstLine="720"/>
        <w:jc w:val="both"/>
        <w:rPr>
          <w:rFonts w:asciiTheme="majorBidi" w:hAnsiTheme="majorBidi" w:cstheme="majorBidi"/>
        </w:rPr>
      </w:pPr>
      <w:r>
        <w:rPr>
          <w:rFonts w:asciiTheme="majorBidi" w:hAnsiTheme="majorBidi" w:cstheme="majorBidi"/>
        </w:rPr>
        <w:t xml:space="preserve">Senāts norāda, ka </w:t>
      </w:r>
      <w:r w:rsidRPr="00025105">
        <w:rPr>
          <w:rFonts w:asciiTheme="majorBidi" w:hAnsiTheme="majorBidi" w:cstheme="majorBidi"/>
        </w:rPr>
        <w:t>Komerclikuma 314.</w:t>
      </w:r>
      <w:r w:rsidRPr="00025105">
        <w:rPr>
          <w:rFonts w:asciiTheme="majorBidi" w:hAnsiTheme="majorBidi" w:cstheme="majorBidi"/>
          <w:vertAlign w:val="superscript"/>
        </w:rPr>
        <w:t>1</w:t>
      </w:r>
      <w:r w:rsidRPr="00025105">
        <w:rPr>
          <w:rFonts w:asciiTheme="majorBidi" w:hAnsiTheme="majorBidi" w:cstheme="majorBidi"/>
        </w:rPr>
        <w:t>panta</w:t>
      </w:r>
      <w:r>
        <w:rPr>
          <w:rFonts w:asciiTheme="majorBidi" w:hAnsiTheme="majorBidi" w:cstheme="majorBidi"/>
        </w:rPr>
        <w:t xml:space="preserve"> pirmajā un otrajā daļā paredzētās komercreģistra iestādes un nodokļu administrācijas tiesības izbeigt sabiedrības darbību </w:t>
      </w:r>
      <w:r w:rsidR="00256CC1">
        <w:rPr>
          <w:rFonts w:asciiTheme="majorBidi" w:hAnsiTheme="majorBidi" w:cstheme="majorBidi"/>
        </w:rPr>
        <w:t>negarantē</w:t>
      </w:r>
      <w:r>
        <w:rPr>
          <w:rFonts w:asciiTheme="majorBidi" w:hAnsiTheme="majorBidi" w:cstheme="majorBidi"/>
        </w:rPr>
        <w:t xml:space="preserve"> sabiedrība</w:t>
      </w:r>
      <w:r w:rsidR="00256CC1">
        <w:rPr>
          <w:rFonts w:asciiTheme="majorBidi" w:hAnsiTheme="majorBidi" w:cstheme="majorBidi"/>
        </w:rPr>
        <w:t>s</w:t>
      </w:r>
      <w:r>
        <w:rPr>
          <w:rFonts w:asciiTheme="majorBidi" w:hAnsiTheme="majorBidi" w:cstheme="majorBidi"/>
        </w:rPr>
        <w:t xml:space="preserve"> iespēju izvairīties no atbildības par nodokļu parādiem. Šīs normas vienīgi paredz vienkāršotu procedūru sabiedrības darbības izbeigšanai un vēlāk arī izslēgšanai no komercreģistra noteiktu likumā paredzētu apstākļu iestāšanās gadījumā (piemēram, konkrētajā gadījumā konstatēts, ka sabiedrība nav sasniedzama juridiskajā adresē). Tomēr, ja vien kreditors rūpīgi seko sava parādnieka saistību izpildei, tad </w:t>
      </w:r>
      <w:r w:rsidR="00826605">
        <w:rPr>
          <w:rFonts w:asciiTheme="majorBidi" w:hAnsiTheme="majorBidi" w:cstheme="majorBidi"/>
        </w:rPr>
        <w:t>arī šā procesa ietvaros ir iespējams nonākt līdz maksātnespējas procesam, tādējādi pēc būtības sasniedzot to pašu mērķi, kam ir paredzēts likuma „Par nodokļiem un nodevām” 60.pants.</w:t>
      </w:r>
    </w:p>
    <w:p w14:paraId="581E7D07" w14:textId="77777777" w:rsidR="00330166" w:rsidRDefault="00330166" w:rsidP="002B286A">
      <w:pPr>
        <w:spacing w:line="276" w:lineRule="auto"/>
        <w:ind w:firstLine="720"/>
        <w:jc w:val="both"/>
        <w:rPr>
          <w:rFonts w:asciiTheme="majorBidi" w:hAnsiTheme="majorBidi" w:cstheme="majorBidi"/>
        </w:rPr>
      </w:pPr>
    </w:p>
    <w:p w14:paraId="4B5C72C4" w14:textId="5BE4B9E1" w:rsidR="00D74024" w:rsidRDefault="00D74024" w:rsidP="002B286A">
      <w:pPr>
        <w:spacing w:line="276" w:lineRule="auto"/>
        <w:ind w:firstLine="720"/>
        <w:jc w:val="both"/>
        <w:rPr>
          <w:rFonts w:asciiTheme="majorBidi" w:hAnsiTheme="majorBidi" w:cstheme="majorBidi"/>
        </w:rPr>
      </w:pPr>
      <w:r>
        <w:rPr>
          <w:rFonts w:asciiTheme="majorBidi" w:hAnsiTheme="majorBidi" w:cstheme="majorBidi"/>
        </w:rPr>
        <w:t>[10] Finanšu ministrija, kuras viedokli atbalsta arī Valsts ieņēmumu dienests, atsaucoties uz Senāta praksi</w:t>
      </w:r>
      <w:r w:rsidR="000405FB">
        <w:rPr>
          <w:rFonts w:asciiTheme="majorBidi" w:hAnsiTheme="majorBidi" w:cstheme="majorBidi"/>
        </w:rPr>
        <w:t xml:space="preserve"> (</w:t>
      </w:r>
      <w:r w:rsidR="000405FB" w:rsidRPr="000405FB">
        <w:rPr>
          <w:rFonts w:asciiTheme="majorBidi" w:hAnsiTheme="majorBidi" w:cstheme="majorBidi"/>
          <w:i/>
          <w:iCs/>
        </w:rPr>
        <w:t>Senāta 2020.gada 21.maija lēmuma lietā Nr. SKK</w:t>
      </w:r>
      <w:r w:rsidR="00057F54">
        <w:rPr>
          <w:rFonts w:asciiTheme="majorBidi" w:hAnsiTheme="majorBidi" w:cstheme="majorBidi"/>
          <w:i/>
          <w:iCs/>
        </w:rPr>
        <w:noBreakHyphen/>
      </w:r>
      <w:r w:rsidR="000405FB" w:rsidRPr="000405FB">
        <w:rPr>
          <w:rFonts w:asciiTheme="majorBidi" w:hAnsiTheme="majorBidi" w:cstheme="majorBidi"/>
          <w:i/>
          <w:iCs/>
        </w:rPr>
        <w:t>173/2020</w:t>
      </w:r>
      <w:r w:rsidR="000405FB" w:rsidRPr="00057F54">
        <w:rPr>
          <w:rFonts w:asciiTheme="majorBidi" w:hAnsiTheme="majorBidi" w:cstheme="majorBidi"/>
          <w:i/>
          <w:iCs/>
        </w:rPr>
        <w:t xml:space="preserve">, </w:t>
      </w:r>
      <w:hyperlink r:id="rId13" w:history="1">
        <w:r w:rsidR="000405FB" w:rsidRPr="00057F54">
          <w:rPr>
            <w:rStyle w:val="Hyperlink"/>
            <w:rFonts w:asciiTheme="majorBidi" w:hAnsiTheme="majorBidi" w:cstheme="majorBidi"/>
            <w:i/>
            <w:iCs/>
          </w:rPr>
          <w:t>ECLI:LV:AT:2020:0521.15830010413.6.L</w:t>
        </w:r>
      </w:hyperlink>
      <w:r w:rsidRPr="000405FB">
        <w:rPr>
          <w:rFonts w:asciiTheme="majorBidi" w:hAnsiTheme="majorBidi" w:cstheme="majorBidi"/>
          <w:i/>
          <w:iCs/>
        </w:rPr>
        <w:t>,</w:t>
      </w:r>
      <w:r w:rsidR="000405FB" w:rsidRPr="000405FB">
        <w:rPr>
          <w:rFonts w:asciiTheme="majorBidi" w:hAnsiTheme="majorBidi" w:cstheme="majorBidi"/>
          <w:i/>
          <w:iCs/>
        </w:rPr>
        <w:t xml:space="preserve"> 12.punkts</w:t>
      </w:r>
      <w:r w:rsidR="000405FB">
        <w:rPr>
          <w:rFonts w:asciiTheme="majorBidi" w:hAnsiTheme="majorBidi" w:cstheme="majorBidi"/>
        </w:rPr>
        <w:t>)</w:t>
      </w:r>
      <w:r w:rsidR="003661F2">
        <w:rPr>
          <w:rFonts w:asciiTheme="majorBidi" w:hAnsiTheme="majorBidi" w:cstheme="majorBidi"/>
        </w:rPr>
        <w:t>,</w:t>
      </w:r>
      <w:r>
        <w:rPr>
          <w:rFonts w:asciiTheme="majorBidi" w:hAnsiTheme="majorBidi" w:cstheme="majorBidi"/>
        </w:rPr>
        <w:t xml:space="preserve"> norādījusi, ka </w:t>
      </w:r>
      <w:r w:rsidR="009B0612" w:rsidRPr="009B0612">
        <w:rPr>
          <w:rFonts w:asciiTheme="majorBidi" w:hAnsiTheme="majorBidi" w:cstheme="majorBidi"/>
        </w:rPr>
        <w:t>krimināllietās par izvairīšanos no nodokļu nomaksas,</w:t>
      </w:r>
      <w:r w:rsidR="009B0612">
        <w:rPr>
          <w:rFonts w:asciiTheme="majorBidi" w:hAnsiTheme="majorBidi" w:cstheme="majorBidi"/>
        </w:rPr>
        <w:t xml:space="preserve"> </w:t>
      </w:r>
      <w:r w:rsidR="009B0612" w:rsidRPr="009B0612">
        <w:rPr>
          <w:rFonts w:asciiTheme="majorBidi" w:hAnsiTheme="majorBidi" w:cstheme="majorBidi"/>
        </w:rPr>
        <w:t>kurās Valsts ieņēmumu dienests ir pieteicis kaitējuma kompensāciju</w:t>
      </w:r>
      <w:r w:rsidR="009B0612">
        <w:rPr>
          <w:rFonts w:asciiTheme="majorBidi" w:hAnsiTheme="majorBidi" w:cstheme="majorBidi"/>
        </w:rPr>
        <w:t xml:space="preserve"> </w:t>
      </w:r>
      <w:r w:rsidR="009B0612" w:rsidRPr="009B0612">
        <w:rPr>
          <w:rFonts w:asciiTheme="majorBidi" w:hAnsiTheme="majorBidi" w:cstheme="majorBidi"/>
        </w:rPr>
        <w:t xml:space="preserve">valsts vārdā, ir atzīts, ka faktam, ka komersants </w:t>
      </w:r>
      <w:r w:rsidR="000405FB">
        <w:rPr>
          <w:rFonts w:asciiTheme="majorBidi" w:hAnsiTheme="majorBidi" w:cstheme="majorBidi"/>
        </w:rPr>
        <w:t xml:space="preserve">ir </w:t>
      </w:r>
      <w:r w:rsidR="009B0612" w:rsidRPr="009B0612">
        <w:rPr>
          <w:rFonts w:asciiTheme="majorBidi" w:hAnsiTheme="majorBidi" w:cstheme="majorBidi"/>
        </w:rPr>
        <w:t>izslēgts no</w:t>
      </w:r>
      <w:r w:rsidR="009B0612">
        <w:rPr>
          <w:rFonts w:asciiTheme="majorBidi" w:hAnsiTheme="majorBidi" w:cstheme="majorBidi"/>
        </w:rPr>
        <w:t xml:space="preserve"> </w:t>
      </w:r>
      <w:r w:rsidR="009B0612" w:rsidRPr="009B0612">
        <w:rPr>
          <w:rFonts w:asciiTheme="majorBidi" w:hAnsiTheme="majorBidi" w:cstheme="majorBidi"/>
        </w:rPr>
        <w:t>komercreģistra, nav nozīmes, lemjot jautājumu par valstij nodarīto</w:t>
      </w:r>
      <w:r w:rsidR="009B0612">
        <w:rPr>
          <w:rFonts w:asciiTheme="majorBidi" w:hAnsiTheme="majorBidi" w:cstheme="majorBidi"/>
        </w:rPr>
        <w:t xml:space="preserve"> </w:t>
      </w:r>
      <w:r w:rsidR="009B0612" w:rsidRPr="009B0612">
        <w:rPr>
          <w:rFonts w:asciiTheme="majorBidi" w:hAnsiTheme="majorBidi" w:cstheme="majorBidi"/>
        </w:rPr>
        <w:t>zaudējumu piedziņu no apsūdzētā kā minētā komersanta atbildīgās</w:t>
      </w:r>
      <w:r w:rsidR="009B0612">
        <w:rPr>
          <w:rFonts w:asciiTheme="majorBidi" w:hAnsiTheme="majorBidi" w:cstheme="majorBidi"/>
        </w:rPr>
        <w:t xml:space="preserve"> </w:t>
      </w:r>
      <w:r w:rsidR="009B0612" w:rsidRPr="009B0612">
        <w:rPr>
          <w:rFonts w:asciiTheme="majorBidi" w:hAnsiTheme="majorBidi" w:cstheme="majorBidi"/>
        </w:rPr>
        <w:t>amatpersonas</w:t>
      </w:r>
      <w:r w:rsidR="009B0612">
        <w:rPr>
          <w:rFonts w:asciiTheme="majorBidi" w:hAnsiTheme="majorBidi" w:cstheme="majorBidi"/>
        </w:rPr>
        <w:t xml:space="preserve">. </w:t>
      </w:r>
    </w:p>
    <w:p w14:paraId="1F1E7461" w14:textId="6E83FC46" w:rsidR="008C2419" w:rsidRDefault="008C2419" w:rsidP="002B286A">
      <w:pPr>
        <w:spacing w:line="276" w:lineRule="auto"/>
        <w:ind w:firstLine="720"/>
        <w:jc w:val="both"/>
        <w:rPr>
          <w:rFonts w:asciiTheme="majorBidi" w:hAnsiTheme="majorBidi" w:cstheme="majorBidi"/>
        </w:rPr>
      </w:pPr>
      <w:r>
        <w:rPr>
          <w:rFonts w:asciiTheme="majorBidi" w:hAnsiTheme="majorBidi" w:cstheme="majorBidi"/>
        </w:rPr>
        <w:t xml:space="preserve">Senāts atzīst, ka konkrētās lietas apstākļos nav pamata atsaukties uz minēto Senāta praksi, jo, kā tas izriet no iepriekš minētā, likumdevējs, papildinot likumu „Par nodokļiem un nodevām” ar XI </w:t>
      </w:r>
      <w:r w:rsidRPr="008C2419">
        <w:rPr>
          <w:rFonts w:asciiTheme="majorBidi" w:hAnsiTheme="majorBidi" w:cstheme="majorBidi"/>
        </w:rPr>
        <w:t>nodaļ</w:t>
      </w:r>
      <w:r>
        <w:rPr>
          <w:rFonts w:asciiTheme="majorBidi" w:hAnsiTheme="majorBidi" w:cstheme="majorBidi"/>
        </w:rPr>
        <w:t>u</w:t>
      </w:r>
      <w:r w:rsidRPr="008C2419">
        <w:rPr>
          <w:rFonts w:asciiTheme="majorBidi" w:hAnsiTheme="majorBidi" w:cstheme="majorBidi"/>
        </w:rPr>
        <w:t xml:space="preserve"> „Juridiskās personas nokavēto nodokļu maksājumu atlīdzināšana”</w:t>
      </w:r>
      <w:r>
        <w:rPr>
          <w:rFonts w:asciiTheme="majorBidi" w:hAnsiTheme="majorBidi" w:cstheme="majorBidi"/>
        </w:rPr>
        <w:t>, nav paredzējis šīs tiesību normas piemērot situācijā, kad juridiskā persona ir izslēgta no komercreģistra un nodokļu parādi ir dzēsti.</w:t>
      </w:r>
    </w:p>
    <w:p w14:paraId="20D8E80B" w14:textId="77777777" w:rsidR="00634183" w:rsidRPr="00025105" w:rsidRDefault="00634183" w:rsidP="002B286A">
      <w:pPr>
        <w:spacing w:line="276" w:lineRule="auto"/>
        <w:ind w:firstLine="720"/>
        <w:jc w:val="both"/>
        <w:rPr>
          <w:rFonts w:asciiTheme="majorBidi" w:hAnsiTheme="majorBidi" w:cstheme="majorBidi"/>
        </w:rPr>
      </w:pPr>
    </w:p>
    <w:p w14:paraId="4E703B98" w14:textId="0F99C125" w:rsidR="009E3C96" w:rsidRDefault="009E3C96" w:rsidP="002B286A">
      <w:pPr>
        <w:spacing w:line="276" w:lineRule="auto"/>
        <w:ind w:firstLine="720"/>
        <w:jc w:val="both"/>
        <w:rPr>
          <w:rFonts w:asciiTheme="majorBidi" w:hAnsiTheme="majorBidi" w:cstheme="majorBidi"/>
        </w:rPr>
      </w:pPr>
      <w:r>
        <w:rPr>
          <w:rFonts w:asciiTheme="majorBidi" w:hAnsiTheme="majorBidi" w:cstheme="majorBidi"/>
        </w:rPr>
        <w:t>[1</w:t>
      </w:r>
      <w:r w:rsidR="00A92074">
        <w:rPr>
          <w:rFonts w:asciiTheme="majorBidi" w:hAnsiTheme="majorBidi" w:cstheme="majorBidi"/>
        </w:rPr>
        <w:t>1</w:t>
      </w:r>
      <w:r>
        <w:rPr>
          <w:rFonts w:asciiTheme="majorBidi" w:hAnsiTheme="majorBidi" w:cstheme="majorBidi"/>
        </w:rPr>
        <w:t xml:space="preserve">] Apgabaltiesa, pievienojoties rajona tiesas apsvērumiem saistībā ar </w:t>
      </w:r>
      <w:r w:rsidR="00692885">
        <w:rPr>
          <w:rFonts w:asciiTheme="majorBidi" w:hAnsiTheme="majorBidi" w:cstheme="majorBidi"/>
        </w:rPr>
        <w:t xml:space="preserve">šeit izskatāmo strīdus jautājumu, </w:t>
      </w:r>
      <w:r w:rsidR="0022706E">
        <w:rPr>
          <w:rFonts w:asciiTheme="majorBidi" w:hAnsiTheme="majorBidi" w:cstheme="majorBidi"/>
        </w:rPr>
        <w:t xml:space="preserve">vienlaikus nepamatoti neatbildot uz pieteicēja apelācijas sūdzībā izvirzītajiem argumentiem, </w:t>
      </w:r>
      <w:r w:rsidR="00791119">
        <w:rPr>
          <w:rFonts w:asciiTheme="majorBidi" w:hAnsiTheme="majorBidi" w:cstheme="majorBidi"/>
        </w:rPr>
        <w:t xml:space="preserve">atzinusi, ka </w:t>
      </w:r>
      <w:r w:rsidR="00293E04">
        <w:rPr>
          <w:rFonts w:asciiTheme="majorBidi" w:hAnsiTheme="majorBidi" w:cstheme="majorBidi"/>
        </w:rPr>
        <w:t>nokavēto nodokļu maksājumu</w:t>
      </w:r>
      <w:r w:rsidR="00791119">
        <w:rPr>
          <w:rFonts w:asciiTheme="majorBidi" w:hAnsiTheme="majorBidi" w:cstheme="majorBidi"/>
        </w:rPr>
        <w:t xml:space="preserve"> piedziņa no pieteicēja ir iespējama arī tad, ja juridiskā persona ir </w:t>
      </w:r>
      <w:r w:rsidR="00293E04">
        <w:rPr>
          <w:rFonts w:asciiTheme="majorBidi" w:hAnsiTheme="majorBidi" w:cstheme="majorBidi"/>
        </w:rPr>
        <w:t>izslēgta no komercreģistra</w:t>
      </w:r>
      <w:r w:rsidR="00825528">
        <w:rPr>
          <w:rFonts w:asciiTheme="majorBidi" w:hAnsiTheme="majorBidi" w:cstheme="majorBidi"/>
        </w:rPr>
        <w:t xml:space="preserve"> un parādi ir dzēsti</w:t>
      </w:r>
      <w:r w:rsidR="00293E04">
        <w:rPr>
          <w:rFonts w:asciiTheme="majorBidi" w:hAnsiTheme="majorBidi" w:cstheme="majorBidi"/>
        </w:rPr>
        <w:t>. Senāts tiesas spriedumā nerod pamatojumu šim secinājumam.</w:t>
      </w:r>
    </w:p>
    <w:p w14:paraId="39D0ED66" w14:textId="78E93FD3" w:rsidR="00DE3139" w:rsidRDefault="00293E04" w:rsidP="002B286A">
      <w:pPr>
        <w:spacing w:line="276" w:lineRule="auto"/>
        <w:ind w:firstLine="720"/>
        <w:jc w:val="both"/>
        <w:rPr>
          <w:rFonts w:asciiTheme="majorBidi" w:hAnsiTheme="majorBidi" w:cstheme="majorBidi"/>
        </w:rPr>
      </w:pPr>
      <w:r>
        <w:rPr>
          <w:rFonts w:asciiTheme="majorBidi" w:hAnsiTheme="majorBidi" w:cstheme="majorBidi"/>
        </w:rPr>
        <w:t xml:space="preserve">Vispirms jāatzīmē, ka tiesa nepamatoti norādījusi uz nepieciešamību pieteicējam konkretizēt argumentu par to, kādas tiesības pieteicējam tiek liegtas, ja procedūra par nokavēto nodokļu maksājumu atlīdzināšanu no valdes locekļa tiek uzsākta pēc tam, kad juridiskā persona jau ir izslēgta no komercreģistra. Senāts konstatē, ka pieteicējs pieteikumā tiesai bija norādījis, ka </w:t>
      </w:r>
      <w:r w:rsidR="00455CD1">
        <w:rPr>
          <w:rFonts w:asciiTheme="majorBidi" w:hAnsiTheme="majorBidi" w:cstheme="majorBidi"/>
        </w:rPr>
        <w:t>viņam</w:t>
      </w:r>
      <w:r>
        <w:rPr>
          <w:rFonts w:asciiTheme="majorBidi" w:hAnsiTheme="majorBidi" w:cstheme="majorBidi"/>
        </w:rPr>
        <w:t xml:space="preserve"> tiek liegtas likuma „Par nodokļiem un nodevām” </w:t>
      </w:r>
      <w:r w:rsidR="00DE3139">
        <w:rPr>
          <w:rFonts w:asciiTheme="majorBidi" w:hAnsiTheme="majorBidi" w:cstheme="majorBidi"/>
        </w:rPr>
        <w:t>XI nodaļā „</w:t>
      </w:r>
      <w:r w:rsidR="00DE3139" w:rsidRPr="00DE3139">
        <w:rPr>
          <w:rFonts w:asciiTheme="majorBidi" w:hAnsiTheme="majorBidi" w:cstheme="majorBidi"/>
        </w:rPr>
        <w:t>Juridiskās personas nokavēto nodokļu maksājumu atlīdzināšana</w:t>
      </w:r>
      <w:r w:rsidR="00DE3139">
        <w:rPr>
          <w:rFonts w:asciiTheme="majorBidi" w:hAnsiTheme="majorBidi" w:cstheme="majorBidi"/>
        </w:rPr>
        <w:t xml:space="preserve">” </w:t>
      </w:r>
      <w:r w:rsidR="00794F4C">
        <w:rPr>
          <w:rFonts w:asciiTheme="majorBidi" w:hAnsiTheme="majorBidi" w:cstheme="majorBidi"/>
        </w:rPr>
        <w:t xml:space="preserve">reglamentētās tiesības. </w:t>
      </w:r>
      <w:r w:rsidR="00DE3139">
        <w:rPr>
          <w:rFonts w:asciiTheme="majorBidi" w:hAnsiTheme="majorBidi" w:cstheme="majorBidi"/>
        </w:rPr>
        <w:t>Pieteicējs arī uzskaitījis šīs tiesības (dienests nevar nosūtīt sabiedrībai brīdinājumu; p</w:t>
      </w:r>
      <w:r w:rsidR="00DE3139" w:rsidRPr="00DE3139">
        <w:rPr>
          <w:rFonts w:asciiTheme="majorBidi" w:hAnsiTheme="majorBidi" w:cstheme="majorBidi"/>
        </w:rPr>
        <w:t>ieteicējam nav iespēja</w:t>
      </w:r>
      <w:r w:rsidR="00DE3139">
        <w:rPr>
          <w:rFonts w:asciiTheme="majorBidi" w:hAnsiTheme="majorBidi" w:cstheme="majorBidi"/>
        </w:rPr>
        <w:t>m</w:t>
      </w:r>
      <w:r w:rsidR="00DE3139" w:rsidRPr="00DE3139">
        <w:rPr>
          <w:rFonts w:asciiTheme="majorBidi" w:hAnsiTheme="majorBidi" w:cstheme="majorBidi"/>
        </w:rPr>
        <w:t xml:space="preserve">s iesniegt </w:t>
      </w:r>
      <w:r w:rsidR="00DE3139">
        <w:rPr>
          <w:rFonts w:asciiTheme="majorBidi" w:hAnsiTheme="majorBidi" w:cstheme="majorBidi"/>
        </w:rPr>
        <w:t>s</w:t>
      </w:r>
      <w:r w:rsidR="00DE3139" w:rsidRPr="00DE3139">
        <w:rPr>
          <w:rFonts w:asciiTheme="majorBidi" w:hAnsiTheme="majorBidi" w:cstheme="majorBidi"/>
        </w:rPr>
        <w:t>abiedrības maksātnespējas procesa pieteikumu</w:t>
      </w:r>
      <w:r w:rsidR="00DE3139">
        <w:rPr>
          <w:rFonts w:asciiTheme="majorBidi" w:hAnsiTheme="majorBidi" w:cstheme="majorBidi"/>
        </w:rPr>
        <w:t xml:space="preserve">; nevar tikt </w:t>
      </w:r>
      <w:r w:rsidR="00794F4C">
        <w:rPr>
          <w:rFonts w:asciiTheme="majorBidi" w:hAnsiTheme="majorBidi" w:cstheme="majorBidi"/>
        </w:rPr>
        <w:t>piemērots</w:t>
      </w:r>
      <w:r w:rsidR="00DE3139">
        <w:rPr>
          <w:rFonts w:asciiTheme="majorBidi" w:hAnsiTheme="majorBidi" w:cstheme="majorBidi"/>
        </w:rPr>
        <w:t xml:space="preserve"> solidaritātes princips).</w:t>
      </w:r>
      <w:r w:rsidR="001353F6">
        <w:rPr>
          <w:rFonts w:asciiTheme="majorBidi" w:hAnsiTheme="majorBidi" w:cstheme="majorBidi"/>
        </w:rPr>
        <w:t xml:space="preserve"> Senāts atzīst, ka tādējādi pieteicējs ir precīzi norādījis uz tiesībām, kas viņa ieskatā pieteicējam izriet no tiesību normām. Tiesai bija pienākums analizēt šīs tiesību normas u</w:t>
      </w:r>
      <w:r w:rsidR="00455CD1">
        <w:rPr>
          <w:rFonts w:asciiTheme="majorBidi" w:hAnsiTheme="majorBidi" w:cstheme="majorBidi"/>
        </w:rPr>
        <w:t>n</w:t>
      </w:r>
      <w:r w:rsidR="001353F6">
        <w:rPr>
          <w:rFonts w:asciiTheme="majorBidi" w:hAnsiTheme="majorBidi" w:cstheme="majorBidi"/>
        </w:rPr>
        <w:t xml:space="preserve"> izdarīt savus secinājumus, ko tiesa nav darījusi.</w:t>
      </w:r>
      <w:r w:rsidR="00E85E66">
        <w:rPr>
          <w:rFonts w:asciiTheme="majorBidi" w:hAnsiTheme="majorBidi" w:cstheme="majorBidi"/>
        </w:rPr>
        <w:t xml:space="preserve"> Tā vietā tiesa vien atgādinājusi pieteicēja pienākumus, tostarp </w:t>
      </w:r>
      <w:r w:rsidR="00E85E66">
        <w:rPr>
          <w:rFonts w:asciiTheme="majorBidi" w:hAnsiTheme="majorBidi" w:cstheme="majorBidi"/>
        </w:rPr>
        <w:lastRenderedPageBreak/>
        <w:t>iesniegt maksātnespējas procesa pieteikumu, neskaidrojot, kā tas ir iespējams kontekstā ar faktu, ka sabiedrība ir izslēgta no komercreģistra.</w:t>
      </w:r>
    </w:p>
    <w:p w14:paraId="40341556" w14:textId="38050588" w:rsidR="00535007" w:rsidRDefault="00AC4D36" w:rsidP="002B286A">
      <w:pPr>
        <w:spacing w:line="276" w:lineRule="auto"/>
        <w:ind w:firstLine="720"/>
        <w:jc w:val="both"/>
      </w:pPr>
      <w:r>
        <w:rPr>
          <w:rFonts w:asciiTheme="majorBidi" w:hAnsiTheme="majorBidi" w:cstheme="majorBidi"/>
        </w:rPr>
        <w:t xml:space="preserve">Tāpat tiesa </w:t>
      </w:r>
      <w:r w:rsidR="000E7E1D">
        <w:rPr>
          <w:rFonts w:asciiTheme="majorBidi" w:hAnsiTheme="majorBidi" w:cstheme="majorBidi"/>
        </w:rPr>
        <w:t xml:space="preserve">noraidījusi pieteicēja argumentu, ka </w:t>
      </w:r>
      <w:r w:rsidR="009E3C96" w:rsidRPr="00B81E9E">
        <w:t>parādu dzēšana nozīmē, ka šo maksājumu atlīdzināšana no pieteicēja nav iespējama.</w:t>
      </w:r>
      <w:r w:rsidR="009E3C96">
        <w:t xml:space="preserve"> </w:t>
      </w:r>
      <w:r w:rsidR="000E7E1D">
        <w:t xml:space="preserve">Šai sakarā tiesa </w:t>
      </w:r>
      <w:r w:rsidR="00EA516F">
        <w:t xml:space="preserve">norādījusi </w:t>
      </w:r>
      <w:r w:rsidR="000E7E1D">
        <w:t xml:space="preserve">tikai </w:t>
      </w:r>
      <w:r w:rsidR="00EA516F">
        <w:t xml:space="preserve">uz </w:t>
      </w:r>
      <w:r w:rsidR="000E7E1D">
        <w:t>l</w:t>
      </w:r>
      <w:r w:rsidR="000E7E1D" w:rsidRPr="000E7E1D">
        <w:t>ikuma „Par nodokļiem un nodevām” 61.pant</w:t>
      </w:r>
      <w:r w:rsidR="000E7E1D">
        <w:t>a tiesību norm</w:t>
      </w:r>
      <w:r w:rsidR="00EA516F">
        <w:t>ām</w:t>
      </w:r>
      <w:r w:rsidR="00EA516F" w:rsidRPr="00EA516F">
        <w:t xml:space="preserve"> </w:t>
      </w:r>
      <w:r w:rsidR="00EA516F">
        <w:t>(sistēmiski neanalizējot tiesisko regulējumu, kas saistās ar parādu dzēšanu)</w:t>
      </w:r>
      <w:r w:rsidR="000E7E1D">
        <w:t xml:space="preserve">, konstatējot, ka tajās nostiprinātā procedūra ir ievērota, savukārt pieteicējs nav izpildījis </w:t>
      </w:r>
      <w:r w:rsidR="00455CD1">
        <w:t xml:space="preserve">savus </w:t>
      </w:r>
      <w:r w:rsidR="000E7E1D">
        <w:t xml:space="preserve">no šīm tiesību </w:t>
      </w:r>
      <w:r w:rsidR="000E7E1D" w:rsidRPr="001F0D5B">
        <w:t>normām izrietošos pienākumus.</w:t>
      </w:r>
      <w:r w:rsidR="00535007" w:rsidRPr="001F0D5B">
        <w:t xml:space="preserve"> </w:t>
      </w:r>
      <w:r w:rsidR="00FB1B4B" w:rsidRPr="001F0D5B">
        <w:t>Šai sakarā tiesa, pēc būtības nemaz neiedziļinoties tiesību normās, kas reglamentē parādu atlīdzināšanu no valdes locekļa, atzinusi, ka l</w:t>
      </w:r>
      <w:r w:rsidR="00535007" w:rsidRPr="001F0D5B">
        <w:t>ikumdevējs nav paredzējis kā nosacījumu procesa uzsākšanai šīs juridiskās personas faktisku pastāvēšanu procesa uzsākšanas brīdī.</w:t>
      </w:r>
      <w:r w:rsidR="00FB1B4B" w:rsidRPr="001F0D5B">
        <w:t xml:space="preserve"> Vienlaikus tiesa savu secinājumu izdarījusi, balstoties uz tās ieskatā </w:t>
      </w:r>
      <w:r w:rsidR="00535007" w:rsidRPr="001F0D5B">
        <w:t>racionāl</w:t>
      </w:r>
      <w:r w:rsidR="00FB1B4B" w:rsidRPr="001F0D5B">
        <w:t>u</w:t>
      </w:r>
      <w:r w:rsidR="00535007" w:rsidRPr="001F0D5B">
        <w:t xml:space="preserve"> izskaidrojum</w:t>
      </w:r>
      <w:r w:rsidR="00FB1B4B" w:rsidRPr="001F0D5B">
        <w:t xml:space="preserve">u, ka </w:t>
      </w:r>
      <w:r w:rsidR="00535007" w:rsidRPr="001F0D5B">
        <w:t xml:space="preserve">faktu par nodokļu parāda esību dienests var konstatēt, veicot nodokļu kontroles pasākumus trīs gadu laikā no attiecīgā nodokļa samaksas termiņa. Tādējādi </w:t>
      </w:r>
      <w:r w:rsidR="00FB1B4B" w:rsidRPr="001F0D5B">
        <w:t xml:space="preserve">esot </w:t>
      </w:r>
      <w:r w:rsidR="00535007" w:rsidRPr="001F0D5B">
        <w:t>iespējams, ka brīdī, kad tiek konstatēts nodokļu parāds, juridiskā persona ir jau likvidēta.</w:t>
      </w:r>
      <w:r w:rsidR="00FB1B4B" w:rsidRPr="001F0D5B">
        <w:t xml:space="preserve"> </w:t>
      </w:r>
      <w:r w:rsidR="006E117B">
        <w:t xml:space="preserve">Tiesa nav norādījusi, no kādām tiesību normām izriet šāds secinājums. </w:t>
      </w:r>
      <w:r w:rsidR="00FB1B4B" w:rsidRPr="001F0D5B">
        <w:t>Senāts</w:t>
      </w:r>
      <w:r w:rsidR="009E37AE">
        <w:t xml:space="preserve"> vērš uzmanību, ka atbilstoši </w:t>
      </w:r>
      <w:r w:rsidR="006E117B">
        <w:t>likuma „Par nodokļiem un nodevām” 23.pant</w:t>
      </w:r>
      <w:r w:rsidR="009E37AE">
        <w:t>a</w:t>
      </w:r>
      <w:r w:rsidR="00B64AA0">
        <w:t>m</w:t>
      </w:r>
      <w:r w:rsidR="009E37AE">
        <w:t xml:space="preserve"> nodokļu auditu </w:t>
      </w:r>
      <w:r w:rsidR="00B64AA0">
        <w:t xml:space="preserve">parasti </w:t>
      </w:r>
      <w:r w:rsidR="009E37AE">
        <w:t xml:space="preserve">veic un nodokļu maksājumus precizē konkrētam nodokļu maksātājam, attiecībā uz kuru audita rezultātā tiek izdots administratīvais akts, kas tad arī rada saistošas tiesiskas sekas un pienākumu samaksāt budžetā papildus aprēķinātos nodokļus. </w:t>
      </w:r>
      <w:r w:rsidR="00B64AA0">
        <w:t xml:space="preserve">Šādu administratīvo aktu nav iespējams izdot attiecībā uz </w:t>
      </w:r>
      <w:r w:rsidR="009E37AE">
        <w:t>nodokļu maksātāj</w:t>
      </w:r>
      <w:r w:rsidR="00B64AA0">
        <w:t>u</w:t>
      </w:r>
      <w:r w:rsidR="009E37AE">
        <w:t>, kas vairs nepastāv.</w:t>
      </w:r>
    </w:p>
    <w:p w14:paraId="7DF7B3AB" w14:textId="3525C0D0" w:rsidR="00FB7361" w:rsidRDefault="00665054" w:rsidP="002B286A">
      <w:pPr>
        <w:spacing w:line="276" w:lineRule="auto"/>
        <w:ind w:firstLine="720"/>
        <w:jc w:val="both"/>
      </w:pPr>
      <w:r>
        <w:t xml:space="preserve">Tiesa, pamatojot to, ka valdes locekļa atbildība neizbeidzas līdz ar juridiskās personas izslēgšanu no komercreģistra (tiesa gan vienmēr lieto jēdzienu „likvidācija”), atsaukusies arī uz </w:t>
      </w:r>
      <w:r w:rsidRPr="00665054">
        <w:t>Komerclikuma 169.panta piekt</w:t>
      </w:r>
      <w:r>
        <w:t>o</w:t>
      </w:r>
      <w:r w:rsidRPr="00665054">
        <w:t xml:space="preserve"> daļ</w:t>
      </w:r>
      <w:r>
        <w:t>u</w:t>
      </w:r>
      <w:r w:rsidRPr="00665054">
        <w:t xml:space="preserve"> un </w:t>
      </w:r>
      <w:bookmarkStart w:id="7" w:name="_Hlk200709918"/>
      <w:r w:rsidRPr="00665054">
        <w:t>Maksātnespējas likuma 72.</w:t>
      </w:r>
      <w:r w:rsidRPr="00665054">
        <w:rPr>
          <w:vertAlign w:val="superscript"/>
        </w:rPr>
        <w:t>1</w:t>
      </w:r>
      <w:r w:rsidRPr="00665054">
        <w:t xml:space="preserve">panta </w:t>
      </w:r>
      <w:bookmarkEnd w:id="7"/>
      <w:r w:rsidRPr="00665054">
        <w:t>treš</w:t>
      </w:r>
      <w:r>
        <w:t>o</w:t>
      </w:r>
      <w:r w:rsidRPr="00665054">
        <w:t xml:space="preserve"> daļ</w:t>
      </w:r>
      <w:r>
        <w:t>u</w:t>
      </w:r>
      <w:r w:rsidRPr="00665054">
        <w:t>.</w:t>
      </w:r>
    </w:p>
    <w:p w14:paraId="37115251" w14:textId="29B5B3CE" w:rsidR="00455CD1" w:rsidRDefault="00455CD1" w:rsidP="002B286A">
      <w:pPr>
        <w:spacing w:line="276" w:lineRule="auto"/>
        <w:ind w:firstLine="720"/>
        <w:jc w:val="both"/>
      </w:pPr>
      <w:r>
        <w:t xml:space="preserve">Komerclikuma 169.pants reglamentē valdes un padomes locekļu atbildību. </w:t>
      </w:r>
      <w:r w:rsidR="00220CE7">
        <w:t>Panta piektā daļa paredz, ka p</w:t>
      </w:r>
      <w:r>
        <w:t>rasījumi pret valdes un padomes locekli noilgst piecu gadu laikā no zaudējumu nodarīšanas dienas.</w:t>
      </w:r>
      <w:r w:rsidR="00220CE7">
        <w:t xml:space="preserve"> </w:t>
      </w:r>
    </w:p>
    <w:p w14:paraId="5A4E4046" w14:textId="0D5A0752" w:rsidR="00220CE7" w:rsidRDefault="00220CE7" w:rsidP="002B286A">
      <w:pPr>
        <w:spacing w:line="276" w:lineRule="auto"/>
        <w:ind w:firstLine="720"/>
        <w:jc w:val="both"/>
      </w:pPr>
      <w:r>
        <w:t>Senāts</w:t>
      </w:r>
      <w:r w:rsidR="00636D6C">
        <w:t>, pirmkārt,</w:t>
      </w:r>
      <w:r>
        <w:t xml:space="preserve"> </w:t>
      </w:r>
      <w:r w:rsidR="00636D6C">
        <w:t xml:space="preserve">norāda, ka minētais pants regulē attiecības starp sabiedrību un tās valdes locekli. Otrkārt, konkrētā </w:t>
      </w:r>
      <w:r>
        <w:t xml:space="preserve">tiesību norma </w:t>
      </w:r>
      <w:r w:rsidR="00636D6C">
        <w:t xml:space="preserve">neregulē jautājumu par to </w:t>
      </w:r>
      <w:r>
        <w:t>va</w:t>
      </w:r>
      <w:r w:rsidR="00636D6C">
        <w:t>i prasījumus pret valdes locekli var izvirzīt arī tad, ja sabiedrība ir izslēgta no komercreģistra. Tieši pretēji</w:t>
      </w:r>
      <w:r w:rsidR="00D17DAE">
        <w:t xml:space="preserve"> –</w:t>
      </w:r>
      <w:r w:rsidR="00636D6C">
        <w:t xml:space="preserve"> pants kopumā un arī panta piektā daļa paredz sabiedrības tiesības noteiktā laikā vērsties pret valdes locekli ar prasījumu par zaudējumu piedziņu, kas nozīmē, ka sabiedrībai ir </w:t>
      </w:r>
      <w:r w:rsidR="003313E4">
        <w:t>jāpastāv</w:t>
      </w:r>
      <w:r w:rsidR="00636D6C">
        <w:t>, lai tā šādu prasījumu varētu izvirzīt.</w:t>
      </w:r>
    </w:p>
    <w:p w14:paraId="1253BBA2" w14:textId="644DC7C6" w:rsidR="00D5549B" w:rsidRDefault="003313E4" w:rsidP="002B286A">
      <w:pPr>
        <w:spacing w:line="276" w:lineRule="auto"/>
        <w:ind w:firstLine="720"/>
        <w:jc w:val="both"/>
      </w:pPr>
      <w:r>
        <w:t xml:space="preserve">Attiecībā par atsauci uz Maksātnespējas likuma </w:t>
      </w:r>
      <w:r w:rsidR="007703DB">
        <w:t>72.</w:t>
      </w:r>
      <w:r w:rsidR="007703DB" w:rsidRPr="003313E4">
        <w:rPr>
          <w:vertAlign w:val="superscript"/>
        </w:rPr>
        <w:t>1</w:t>
      </w:r>
      <w:r w:rsidR="007703DB">
        <w:t>pant</w:t>
      </w:r>
      <w:r>
        <w:t>a trešo daļu vispirms jāatzīmē, ka šis pants reglamentē v</w:t>
      </w:r>
      <w:r w:rsidR="007703DB">
        <w:t>aldes locekļu atbildīb</w:t>
      </w:r>
      <w:r>
        <w:t>u</w:t>
      </w:r>
      <w:r w:rsidR="007703DB">
        <w:t xml:space="preserve"> </w:t>
      </w:r>
      <w:r>
        <w:t xml:space="preserve">iepretim parādniekam (sabiedrībai) </w:t>
      </w:r>
      <w:r w:rsidR="007703DB">
        <w:t>par dokumentu nenodošanu</w:t>
      </w:r>
      <w:r>
        <w:t xml:space="preserve"> maksātnespējas procesa ietvaros. Atbilstoši panta trešajai daļai m</w:t>
      </w:r>
      <w:r w:rsidR="007703DB">
        <w:t>aksātnespējas procesā prasību pret valdes locekli parādnieka vārdā ceļ maksātnespējas procesa administrators.</w:t>
      </w:r>
      <w:r>
        <w:t xml:space="preserve"> Senāts konstatē, ka pants kopumā, gan arī panta trešā daļa reglamentē situāciju, kad sabiedrība (parādnieks) vēl pastāv, jo pretējā </w:t>
      </w:r>
      <w:r w:rsidR="006D6FBC">
        <w:t xml:space="preserve">gadījumā </w:t>
      </w:r>
      <w:r>
        <w:t xml:space="preserve">nebūtu iespējams maksātnespējas process, nedz arī parādnieka vārdā izvirzīt prasījumus. Vienlaikus panta trešās daļas 3.teikums paredz, ka gadījumā, ja </w:t>
      </w:r>
      <w:r w:rsidR="007703DB">
        <w:t>administrators nav cēlis šādu prasību, gada laikā pēc maksātnespējas procesa pabeigšanas prasību ir tiesīgs celt kreditors sava nesegtā prasījuma apmērā.</w:t>
      </w:r>
      <w:r>
        <w:t xml:space="preserve"> Senāts atzīst, ka šī tiesību norma </w:t>
      </w:r>
      <w:r w:rsidR="006D6FBC">
        <w:t xml:space="preserve">vispārīgi ļauj kreditoram vērsties pret valdes locekli arī pēc </w:t>
      </w:r>
      <w:r w:rsidR="00E23B32">
        <w:t xml:space="preserve">sabiedrības (parādnieka) izslēgšanas no komercreģistra. Tomēr šeit ir jāņem vērā, ka likumdevējs </w:t>
      </w:r>
      <w:r w:rsidR="0030012D">
        <w:lastRenderedPageBreak/>
        <w:t xml:space="preserve">šādas tiesības kreditoram ir īpaši paredzējis, turklāt – </w:t>
      </w:r>
      <w:r w:rsidR="00E23B32">
        <w:t>konkrēt</w:t>
      </w:r>
      <w:r w:rsidR="004F0DE6">
        <w:t>os</w:t>
      </w:r>
      <w:r w:rsidR="00E23B32">
        <w:t xml:space="preserve"> faktisk</w:t>
      </w:r>
      <w:r w:rsidR="004F0DE6">
        <w:t>ajos</w:t>
      </w:r>
      <w:r w:rsidR="00E23B32">
        <w:t xml:space="preserve"> </w:t>
      </w:r>
      <w:r w:rsidR="004F0DE6">
        <w:t>apstākļos, proti, ja valdes loceklis nav izpildījis konkrētus pienākumus (nav nodevis dokumentus) maksātnespējas procesa ietvaros</w:t>
      </w:r>
      <w:r w:rsidR="0030012D">
        <w:t xml:space="preserve">, kas nozīmē, ka </w:t>
      </w:r>
      <w:r w:rsidR="00E543C1">
        <w:t xml:space="preserve">maksātnespējas procesa ietvaros varētu būt apgrūtināta iespēja segt </w:t>
      </w:r>
      <w:r w:rsidR="0030012D">
        <w:t>kreditoru prasījumu</w:t>
      </w:r>
      <w:r w:rsidR="00E543C1">
        <w:t>s tieši dokumentu nenodošanas dēļ. Šādā situācijā kreditors faktiski nonāk strupceļā, kad ar maksātnespējas procesa palīdzību, kura galvenais mērķis ir parādnieka saistību izpilde, nav iespējams segt kreditoru prasījumus</w:t>
      </w:r>
      <w:r w:rsidR="0030012D">
        <w:t xml:space="preserve"> </w:t>
      </w:r>
      <w:r w:rsidR="00E543C1">
        <w:t>tikai tā iemesla dēļ, ka valdes locekļi nenodod administratoram dokumentus. Šādos apstākļos Senāts saskata pamatu</w:t>
      </w:r>
      <w:r w:rsidR="00F661E2">
        <w:t xml:space="preserve"> piešķirt</w:t>
      </w:r>
      <w:r w:rsidR="00E543C1">
        <w:t xml:space="preserve"> kreditora</w:t>
      </w:r>
      <w:r w:rsidR="00F661E2">
        <w:t>m</w:t>
      </w:r>
      <w:r w:rsidR="00E543C1">
        <w:t xml:space="preserve"> tiesīb</w:t>
      </w:r>
      <w:r w:rsidR="00F661E2">
        <w:t>as</w:t>
      </w:r>
      <w:r w:rsidR="00E543C1">
        <w:t xml:space="preserve"> vērsties pret valdes locekļiem arī tad, ja sabiedrība (parādnieks) jau ir izslēgt</w:t>
      </w:r>
      <w:r w:rsidR="00D5549B">
        <w:t>a</w:t>
      </w:r>
      <w:r w:rsidR="00E543C1">
        <w:t xml:space="preserve"> no komercreģistra. Taču izskatām</w:t>
      </w:r>
      <w:r w:rsidR="00F661E2">
        <w:t xml:space="preserve">ajā </w:t>
      </w:r>
      <w:r w:rsidR="00E543C1">
        <w:t>liet</w:t>
      </w:r>
      <w:r w:rsidR="00F661E2">
        <w:t xml:space="preserve">ā ir citi faktiskie un </w:t>
      </w:r>
      <w:r w:rsidR="00D5549B">
        <w:t xml:space="preserve">tiesiskie </w:t>
      </w:r>
      <w:r w:rsidR="00E543C1">
        <w:t>apstākļi</w:t>
      </w:r>
      <w:r w:rsidR="00F661E2">
        <w:t>, p</w:t>
      </w:r>
      <w:r w:rsidR="00D5549B">
        <w:t xml:space="preserve">roti, </w:t>
      </w:r>
      <w:r w:rsidR="00F661E2">
        <w:t>sabiedrība no komercreģistra ir izslēgta, iespējamam kreditoram neīstenojot visas šā procesa ietvaros iespējamās kreditoru aizsardzības tiesības, tostarp pieteikt kreditora prasījumu un secīgi arī nonākt līdz maksātnespējas procesa ierosināšanai.</w:t>
      </w:r>
      <w:r w:rsidR="0022706E">
        <w:t xml:space="preserve"> Citiem vārdiem, kreditora prasījumu apmierināšanas iespēja ir izslēgta nevis valdes locekļa dēļ, bet gan paša kreditora rīcības dēļ.</w:t>
      </w:r>
      <w:r w:rsidR="00F661E2">
        <w:t xml:space="preserve"> Tādējādi nav pamatoti vilkt paralēles starp izskatāmās lietas faktiskajiem un tiesiskajiem apstākļiem un </w:t>
      </w:r>
      <w:r w:rsidR="00F661E2" w:rsidRPr="00665054">
        <w:t>Maksātnespējas likuma 72.</w:t>
      </w:r>
      <w:r w:rsidR="00F661E2" w:rsidRPr="00665054">
        <w:rPr>
          <w:vertAlign w:val="superscript"/>
        </w:rPr>
        <w:t>1</w:t>
      </w:r>
      <w:r w:rsidR="00F661E2" w:rsidRPr="00665054">
        <w:t>panta treš</w:t>
      </w:r>
      <w:r w:rsidR="00F661E2">
        <w:t>ās</w:t>
      </w:r>
      <w:r w:rsidR="00F661E2" w:rsidRPr="00665054">
        <w:t xml:space="preserve"> daļ</w:t>
      </w:r>
      <w:r w:rsidR="00F661E2">
        <w:t>as 3.teikumā paredzētajām kreditoru tiesībām.</w:t>
      </w:r>
    </w:p>
    <w:p w14:paraId="75023AC7" w14:textId="77777777" w:rsidR="0022706E" w:rsidRDefault="0022706E" w:rsidP="002B286A">
      <w:pPr>
        <w:spacing w:line="276" w:lineRule="auto"/>
        <w:ind w:firstLine="720"/>
        <w:jc w:val="both"/>
      </w:pPr>
    </w:p>
    <w:p w14:paraId="06ADAF9A" w14:textId="55A7C6D7" w:rsidR="0022706E" w:rsidRDefault="0022706E" w:rsidP="002B286A">
      <w:pPr>
        <w:spacing w:line="276" w:lineRule="auto"/>
        <w:ind w:firstLine="720"/>
        <w:jc w:val="both"/>
      </w:pPr>
      <w:r>
        <w:t>[1</w:t>
      </w:r>
      <w:r w:rsidR="00A92074">
        <w:t>2</w:t>
      </w:r>
      <w:r>
        <w:t xml:space="preserve">] Ievērojot iepriekš minēto, Senāts atzīst, ka apgabaltiesa nepareizi interpretējusi un piemērojusi </w:t>
      </w:r>
      <w:r w:rsidRPr="00F27A28">
        <w:t>tiesību normas</w:t>
      </w:r>
      <w:r>
        <w:t>, kas ir pamats sprieduma atcelšanai. Ņemot to vērā, kā arī ievērojot procesuālās ekonomijas principu, Senāts neatbild uz pārējiem pieteicēja kasācijas sūdzības argumentiem.</w:t>
      </w:r>
    </w:p>
    <w:p w14:paraId="50D67018" w14:textId="77777777" w:rsidR="001E2A81" w:rsidRDefault="001E2A81" w:rsidP="002B286A">
      <w:pPr>
        <w:spacing w:line="276" w:lineRule="auto"/>
        <w:ind w:firstLine="720"/>
        <w:jc w:val="both"/>
      </w:pPr>
    </w:p>
    <w:p w14:paraId="52ABFEFD" w14:textId="77777777" w:rsidR="001E2A81" w:rsidRDefault="001E2A81" w:rsidP="002B286A">
      <w:pPr>
        <w:spacing w:line="276" w:lineRule="auto"/>
        <w:ind w:firstLine="720"/>
        <w:jc w:val="both"/>
      </w:pPr>
    </w:p>
    <w:p w14:paraId="3C0B19EC" w14:textId="7554337C" w:rsidR="002B761C" w:rsidRPr="00A43C6F" w:rsidRDefault="002B761C" w:rsidP="002B286A">
      <w:pPr>
        <w:spacing w:line="276" w:lineRule="auto"/>
        <w:jc w:val="both"/>
        <w:rPr>
          <w:rFonts w:asciiTheme="majorBidi" w:hAnsiTheme="majorBidi" w:cstheme="majorBidi"/>
          <w:bCs/>
        </w:rPr>
      </w:pPr>
    </w:p>
    <w:p w14:paraId="3F64565A" w14:textId="77777777" w:rsidR="0098495C" w:rsidRPr="001B099E" w:rsidRDefault="0098495C" w:rsidP="002B286A">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07519955" w14:textId="77777777" w:rsidR="0098495C" w:rsidRPr="001B099E" w:rsidRDefault="0098495C" w:rsidP="002B286A">
      <w:pPr>
        <w:spacing w:line="276" w:lineRule="auto"/>
        <w:ind w:firstLine="567"/>
        <w:jc w:val="both"/>
        <w:rPr>
          <w:rFonts w:asciiTheme="majorBidi" w:hAnsiTheme="majorBidi" w:cstheme="majorBidi"/>
          <w:bCs/>
          <w:spacing w:val="70"/>
        </w:rPr>
      </w:pPr>
    </w:p>
    <w:p w14:paraId="6074152A" w14:textId="77777777" w:rsidR="0098495C" w:rsidRPr="00B37235" w:rsidRDefault="0098495C" w:rsidP="002B286A">
      <w:pPr>
        <w:spacing w:line="276" w:lineRule="auto"/>
        <w:ind w:firstLine="720"/>
        <w:jc w:val="both"/>
        <w:rPr>
          <w:rFonts w:asciiTheme="majorBidi" w:hAnsiTheme="majorBidi" w:cstheme="majorBidi"/>
        </w:rPr>
      </w:pPr>
      <w:r w:rsidRPr="00470B71">
        <w:rPr>
          <w:rFonts w:asciiTheme="majorBidi" w:hAnsiTheme="majorBidi" w:cstheme="majorBidi"/>
        </w:rPr>
        <w:t xml:space="preserve">Pamatojoties uz </w:t>
      </w:r>
      <w:r w:rsidRPr="00470B71">
        <w:rPr>
          <w:rFonts w:asciiTheme="majorBidi" w:eastAsiaTheme="minorHAnsi" w:hAnsiTheme="majorBidi" w:cstheme="majorBidi"/>
          <w:lang w:eastAsia="en-US"/>
        </w:rPr>
        <w:t xml:space="preserve">Administratīvā procesa likuma </w:t>
      </w:r>
      <w:r w:rsidRPr="00470B71">
        <w:rPr>
          <w:rFonts w:asciiTheme="majorBidi" w:hAnsiTheme="majorBidi" w:cstheme="majorBidi"/>
        </w:rPr>
        <w:t>129.</w:t>
      </w:r>
      <w:r w:rsidRPr="00470B71">
        <w:rPr>
          <w:rFonts w:asciiTheme="majorBidi" w:hAnsiTheme="majorBidi" w:cstheme="majorBidi"/>
          <w:vertAlign w:val="superscript"/>
        </w:rPr>
        <w:t>1</w:t>
      </w:r>
      <w:r w:rsidRPr="00470B71">
        <w:rPr>
          <w:rFonts w:asciiTheme="majorBidi" w:hAnsiTheme="majorBidi" w:cstheme="majorBidi"/>
        </w:rPr>
        <w:t>panta pirmās daļas 1.punktu, 348.panta pirmās daļas 2.punktu un 351.pantu, Senāts</w:t>
      </w:r>
    </w:p>
    <w:p w14:paraId="605CCA71" w14:textId="77777777" w:rsidR="0098495C" w:rsidRDefault="0098495C" w:rsidP="002B286A">
      <w:pPr>
        <w:spacing w:line="276" w:lineRule="auto"/>
        <w:jc w:val="center"/>
        <w:rPr>
          <w:rFonts w:asciiTheme="majorBidi" w:hAnsiTheme="majorBidi" w:cstheme="majorBidi"/>
          <w:b/>
        </w:rPr>
      </w:pPr>
    </w:p>
    <w:p w14:paraId="62CF3740" w14:textId="77777777" w:rsidR="0098495C" w:rsidRPr="00470B71" w:rsidRDefault="0098495C" w:rsidP="002B286A">
      <w:pPr>
        <w:spacing w:line="276" w:lineRule="auto"/>
        <w:jc w:val="center"/>
        <w:rPr>
          <w:rFonts w:asciiTheme="majorBidi" w:hAnsiTheme="majorBidi" w:cstheme="majorBidi"/>
          <w:b/>
        </w:rPr>
      </w:pPr>
      <w:r w:rsidRPr="00470B71">
        <w:rPr>
          <w:rFonts w:asciiTheme="majorBidi" w:hAnsiTheme="majorBidi" w:cstheme="majorBidi"/>
          <w:b/>
        </w:rPr>
        <w:t>nosprieda</w:t>
      </w:r>
    </w:p>
    <w:p w14:paraId="13D076E3" w14:textId="77777777" w:rsidR="0098495C" w:rsidRDefault="0098495C" w:rsidP="002B286A">
      <w:pPr>
        <w:spacing w:line="276" w:lineRule="auto"/>
        <w:ind w:firstLine="720"/>
        <w:jc w:val="both"/>
        <w:rPr>
          <w:rFonts w:asciiTheme="majorBidi" w:hAnsiTheme="majorBidi" w:cstheme="majorBidi"/>
        </w:rPr>
      </w:pPr>
    </w:p>
    <w:p w14:paraId="64A5CDD9" w14:textId="23BFE567" w:rsidR="0098495C" w:rsidRDefault="0098495C" w:rsidP="002B286A">
      <w:pPr>
        <w:spacing w:line="276" w:lineRule="auto"/>
        <w:ind w:firstLine="720"/>
        <w:jc w:val="both"/>
        <w:rPr>
          <w:rFonts w:asciiTheme="majorBidi" w:hAnsiTheme="majorBidi" w:cstheme="majorBidi"/>
        </w:rPr>
      </w:pPr>
      <w:r>
        <w:rPr>
          <w:rFonts w:asciiTheme="majorBidi" w:hAnsiTheme="majorBidi" w:cstheme="majorBidi"/>
        </w:rPr>
        <w:t>a</w:t>
      </w:r>
      <w:r w:rsidRPr="00470B71">
        <w:rPr>
          <w:rFonts w:asciiTheme="majorBidi" w:hAnsiTheme="majorBidi" w:cstheme="majorBidi"/>
        </w:rPr>
        <w:t xml:space="preserve">tcelt Administratīvās apgabaltiesas </w:t>
      </w:r>
      <w:r w:rsidRPr="00405A5D">
        <w:rPr>
          <w:rFonts w:asciiTheme="majorBidi" w:hAnsiTheme="majorBidi" w:cstheme="majorBidi"/>
        </w:rPr>
        <w:t>202</w:t>
      </w:r>
      <w:r>
        <w:rPr>
          <w:rFonts w:asciiTheme="majorBidi" w:hAnsiTheme="majorBidi" w:cstheme="majorBidi"/>
        </w:rPr>
        <w:t>3</w:t>
      </w:r>
      <w:r w:rsidRPr="00405A5D">
        <w:rPr>
          <w:rFonts w:asciiTheme="majorBidi" w:hAnsiTheme="majorBidi" w:cstheme="majorBidi"/>
        </w:rPr>
        <w:t xml:space="preserve">.gada </w:t>
      </w:r>
      <w:r>
        <w:rPr>
          <w:rFonts w:asciiTheme="majorBidi" w:hAnsiTheme="majorBidi" w:cstheme="majorBidi"/>
        </w:rPr>
        <w:t>9.maija</w:t>
      </w:r>
      <w:r w:rsidRPr="00405A5D">
        <w:rPr>
          <w:rFonts w:asciiTheme="majorBidi" w:hAnsiTheme="majorBidi" w:cstheme="majorBidi"/>
        </w:rPr>
        <w:t xml:space="preserve"> </w:t>
      </w:r>
      <w:r w:rsidRPr="00470B71">
        <w:rPr>
          <w:rFonts w:asciiTheme="majorBidi" w:hAnsiTheme="majorBidi" w:cstheme="majorBidi"/>
        </w:rPr>
        <w:t xml:space="preserve">spriedumu un </w:t>
      </w:r>
      <w:r w:rsidRPr="00470B71">
        <w:rPr>
          <w:rFonts w:asciiTheme="majorBidi" w:hAnsiTheme="majorBidi" w:cstheme="majorBidi"/>
          <w:shd w:val="clear" w:color="auto" w:fill="FFFFFF"/>
        </w:rPr>
        <w:t xml:space="preserve">nosūtīt lietu jaunai izskatīšanai </w:t>
      </w:r>
      <w:r w:rsidRPr="00470B71">
        <w:rPr>
          <w:rFonts w:asciiTheme="majorBidi" w:hAnsiTheme="majorBidi" w:cstheme="majorBidi"/>
        </w:rPr>
        <w:t>Administratīvajai apgabaltiesai</w:t>
      </w:r>
      <w:r>
        <w:rPr>
          <w:rFonts w:asciiTheme="majorBidi" w:hAnsiTheme="majorBidi" w:cstheme="majorBidi"/>
        </w:rPr>
        <w:t>;</w:t>
      </w:r>
    </w:p>
    <w:p w14:paraId="47D6E382" w14:textId="522E41D7" w:rsidR="0098495C" w:rsidRDefault="0098495C" w:rsidP="002B286A">
      <w:pPr>
        <w:spacing w:line="276" w:lineRule="auto"/>
        <w:ind w:firstLine="720"/>
        <w:jc w:val="both"/>
        <w:rPr>
          <w:rFonts w:asciiTheme="majorBidi" w:hAnsiTheme="majorBidi" w:cstheme="majorBidi"/>
        </w:rPr>
      </w:pPr>
      <w:r w:rsidRPr="00CD75F4">
        <w:rPr>
          <w:rFonts w:asciiTheme="majorBidi" w:hAnsiTheme="majorBidi" w:cstheme="majorBidi"/>
        </w:rPr>
        <w:t xml:space="preserve">atmaksāt </w:t>
      </w:r>
      <w:r w:rsidR="002B286A">
        <w:rPr>
          <w:rFonts w:asciiTheme="majorBidi" w:hAnsiTheme="majorBidi" w:cstheme="majorBidi"/>
          <w:lang w:eastAsia="lv-LV"/>
        </w:rPr>
        <w:t xml:space="preserve">[pers. A] </w:t>
      </w:r>
      <w:r w:rsidRPr="00CD75F4">
        <w:rPr>
          <w:rFonts w:asciiTheme="majorBidi" w:hAnsiTheme="majorBidi" w:cstheme="majorBidi"/>
        </w:rPr>
        <w:t>drošības</w:t>
      </w:r>
      <w:r w:rsidRPr="00470B71">
        <w:rPr>
          <w:rFonts w:asciiTheme="majorBidi" w:hAnsiTheme="majorBidi" w:cstheme="majorBidi"/>
        </w:rPr>
        <w:t xml:space="preserve"> naudu 70 </w:t>
      </w:r>
      <w:proofErr w:type="spellStart"/>
      <w:r w:rsidRPr="00470B71">
        <w:rPr>
          <w:rFonts w:asciiTheme="majorBidi" w:hAnsiTheme="majorBidi" w:cstheme="majorBidi"/>
          <w:i/>
        </w:rPr>
        <w:t>euro</w:t>
      </w:r>
      <w:proofErr w:type="spellEnd"/>
      <w:r w:rsidRPr="00470B71">
        <w:rPr>
          <w:rFonts w:asciiTheme="majorBidi" w:hAnsiTheme="majorBidi" w:cstheme="majorBidi"/>
        </w:rPr>
        <w:t xml:space="preserve">. </w:t>
      </w:r>
    </w:p>
    <w:p w14:paraId="19E2DEBA" w14:textId="77777777" w:rsidR="0098495C" w:rsidRDefault="0098495C" w:rsidP="002B286A">
      <w:pPr>
        <w:spacing w:line="276" w:lineRule="auto"/>
        <w:ind w:firstLine="720"/>
        <w:jc w:val="both"/>
        <w:rPr>
          <w:rFonts w:asciiTheme="majorBidi" w:hAnsiTheme="majorBidi" w:cstheme="majorBidi"/>
        </w:rPr>
      </w:pPr>
    </w:p>
    <w:p w14:paraId="2F8739A6" w14:textId="77777777" w:rsidR="0098495C" w:rsidRPr="001B099E" w:rsidRDefault="0098495C" w:rsidP="002B286A">
      <w:pPr>
        <w:spacing w:line="276" w:lineRule="auto"/>
        <w:ind w:firstLine="720"/>
        <w:jc w:val="both"/>
        <w:rPr>
          <w:rFonts w:asciiTheme="majorBidi" w:hAnsiTheme="majorBidi" w:cstheme="majorBidi"/>
        </w:rPr>
      </w:pPr>
      <w:r w:rsidRPr="001B099E">
        <w:rPr>
          <w:rFonts w:asciiTheme="majorBidi" w:hAnsiTheme="majorBidi" w:cstheme="majorBidi"/>
        </w:rPr>
        <w:t>Spriedums nav pārsūdzams.</w:t>
      </w:r>
    </w:p>
    <w:p w14:paraId="0A0A5E96" w14:textId="77777777" w:rsidR="00EC3E6B" w:rsidRDefault="00EC3E6B" w:rsidP="00EC3E6B">
      <w:pPr>
        <w:tabs>
          <w:tab w:val="left" w:pos="2700"/>
          <w:tab w:val="left" w:pos="6660"/>
        </w:tabs>
        <w:spacing w:line="276" w:lineRule="auto"/>
        <w:ind w:firstLine="567"/>
        <w:jc w:val="both"/>
        <w:rPr>
          <w:rFonts w:asciiTheme="majorBidi" w:hAnsiTheme="majorBidi" w:cstheme="majorBidi"/>
        </w:rPr>
      </w:pPr>
    </w:p>
    <w:p w14:paraId="06A95FF8" w14:textId="77777777" w:rsidR="0030071C" w:rsidRDefault="0030071C" w:rsidP="00EC3E6B">
      <w:pPr>
        <w:tabs>
          <w:tab w:val="left" w:pos="2700"/>
          <w:tab w:val="left" w:pos="6660"/>
        </w:tabs>
        <w:spacing w:line="276" w:lineRule="auto"/>
        <w:ind w:firstLine="567"/>
        <w:jc w:val="both"/>
        <w:rPr>
          <w:rFonts w:asciiTheme="majorBidi" w:hAnsiTheme="majorBidi" w:cstheme="majorBidi"/>
        </w:rPr>
      </w:pPr>
    </w:p>
    <w:p w14:paraId="4D9AB387" w14:textId="77777777" w:rsidR="0030071C" w:rsidRPr="00405A5D" w:rsidRDefault="0030071C" w:rsidP="00EC3E6B">
      <w:pPr>
        <w:tabs>
          <w:tab w:val="left" w:pos="2700"/>
          <w:tab w:val="left" w:pos="6660"/>
        </w:tabs>
        <w:spacing w:line="276" w:lineRule="auto"/>
        <w:ind w:firstLine="567"/>
        <w:jc w:val="both"/>
        <w:rPr>
          <w:rFonts w:asciiTheme="majorBidi" w:hAnsiTheme="majorBidi" w:cstheme="majorBidi"/>
        </w:rPr>
      </w:pPr>
    </w:p>
    <w:p w14:paraId="5CAF7190" w14:textId="77777777" w:rsidR="00EC3E6B" w:rsidRPr="00405A5D" w:rsidRDefault="00EC3E6B" w:rsidP="00EC3E6B">
      <w:pPr>
        <w:tabs>
          <w:tab w:val="left" w:pos="2700"/>
          <w:tab w:val="left" w:pos="6660"/>
        </w:tabs>
        <w:spacing w:line="276" w:lineRule="auto"/>
        <w:rPr>
          <w:rFonts w:asciiTheme="majorBidi" w:hAnsiTheme="majorBidi" w:cstheme="majorBidi"/>
        </w:rPr>
      </w:pPr>
    </w:p>
    <w:bookmarkEnd w:id="0"/>
    <w:p w14:paraId="61058A46" w14:textId="77777777" w:rsidR="00FF3505" w:rsidRDefault="00FF3505" w:rsidP="00FF3505">
      <w:pPr>
        <w:spacing w:line="276" w:lineRule="auto"/>
        <w:jc w:val="both"/>
        <w:rPr>
          <w:rFonts w:asciiTheme="majorBidi" w:hAnsiTheme="majorBidi" w:cstheme="majorBidi"/>
        </w:rPr>
      </w:pPr>
    </w:p>
    <w:sectPr w:rsidR="00FF3505" w:rsidSect="00CD0B9F">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4746" w14:textId="77777777" w:rsidR="006208BE" w:rsidRDefault="006208BE">
      <w:r>
        <w:separator/>
      </w:r>
    </w:p>
  </w:endnote>
  <w:endnote w:type="continuationSeparator" w:id="0">
    <w:p w14:paraId="4CB09FA6" w14:textId="77777777" w:rsidR="006208BE" w:rsidRDefault="0062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477E19E5"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3B5E2A">
      <w:rPr>
        <w:rStyle w:val="PageNumber"/>
        <w:noProof/>
        <w:sz w:val="20"/>
        <w:szCs w:val="20"/>
      </w:rPr>
      <w:t>13</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CB1B" w14:textId="77777777" w:rsidR="006208BE" w:rsidRDefault="006208BE">
      <w:r>
        <w:separator/>
      </w:r>
    </w:p>
  </w:footnote>
  <w:footnote w:type="continuationSeparator" w:id="0">
    <w:p w14:paraId="3C168443" w14:textId="77777777" w:rsidR="006208BE" w:rsidRDefault="0062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45188E"/>
    <w:multiLevelType w:val="hybridMultilevel"/>
    <w:tmpl w:val="784EAD96"/>
    <w:lvl w:ilvl="0" w:tplc="2D043C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45467C"/>
    <w:multiLevelType w:val="hybridMultilevel"/>
    <w:tmpl w:val="25A8F5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8517187">
    <w:abstractNumId w:val="4"/>
  </w:num>
  <w:num w:numId="2" w16cid:durableId="1996100597">
    <w:abstractNumId w:val="0"/>
  </w:num>
  <w:num w:numId="3" w16cid:durableId="576860809">
    <w:abstractNumId w:val="2"/>
  </w:num>
  <w:num w:numId="4" w16cid:durableId="615915430">
    <w:abstractNumId w:val="3"/>
  </w:num>
  <w:num w:numId="5" w16cid:durableId="609245616">
    <w:abstractNumId w:val="5"/>
  </w:num>
  <w:num w:numId="6" w16cid:durableId="67314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3AF4"/>
    <w:rsid w:val="00004579"/>
    <w:rsid w:val="0000467D"/>
    <w:rsid w:val="00004D75"/>
    <w:rsid w:val="00005307"/>
    <w:rsid w:val="00005AD7"/>
    <w:rsid w:val="00005D23"/>
    <w:rsid w:val="0000638F"/>
    <w:rsid w:val="00006A1C"/>
    <w:rsid w:val="00007538"/>
    <w:rsid w:val="000101C4"/>
    <w:rsid w:val="00011172"/>
    <w:rsid w:val="0001125B"/>
    <w:rsid w:val="00012562"/>
    <w:rsid w:val="000136C8"/>
    <w:rsid w:val="00013AF6"/>
    <w:rsid w:val="00013C85"/>
    <w:rsid w:val="00013FBD"/>
    <w:rsid w:val="000150A3"/>
    <w:rsid w:val="000154E7"/>
    <w:rsid w:val="00015DCA"/>
    <w:rsid w:val="00015DDA"/>
    <w:rsid w:val="00015EF9"/>
    <w:rsid w:val="00016BD0"/>
    <w:rsid w:val="000171C8"/>
    <w:rsid w:val="0001745F"/>
    <w:rsid w:val="0001750E"/>
    <w:rsid w:val="00017D60"/>
    <w:rsid w:val="00020946"/>
    <w:rsid w:val="00020ED3"/>
    <w:rsid w:val="0002100C"/>
    <w:rsid w:val="00021417"/>
    <w:rsid w:val="000218C4"/>
    <w:rsid w:val="00021E3D"/>
    <w:rsid w:val="00022026"/>
    <w:rsid w:val="00024ABE"/>
    <w:rsid w:val="00024BB3"/>
    <w:rsid w:val="00024DD9"/>
    <w:rsid w:val="00025105"/>
    <w:rsid w:val="0002573F"/>
    <w:rsid w:val="000269C3"/>
    <w:rsid w:val="0002713D"/>
    <w:rsid w:val="000272ED"/>
    <w:rsid w:val="000302A5"/>
    <w:rsid w:val="00030969"/>
    <w:rsid w:val="000309D3"/>
    <w:rsid w:val="00030E09"/>
    <w:rsid w:val="00031435"/>
    <w:rsid w:val="000321F3"/>
    <w:rsid w:val="00032432"/>
    <w:rsid w:val="00033578"/>
    <w:rsid w:val="00033FB3"/>
    <w:rsid w:val="00034479"/>
    <w:rsid w:val="00034E84"/>
    <w:rsid w:val="00035533"/>
    <w:rsid w:val="00036046"/>
    <w:rsid w:val="00036541"/>
    <w:rsid w:val="00037108"/>
    <w:rsid w:val="000372D5"/>
    <w:rsid w:val="00037791"/>
    <w:rsid w:val="00040542"/>
    <w:rsid w:val="000405FB"/>
    <w:rsid w:val="00040613"/>
    <w:rsid w:val="00040CF0"/>
    <w:rsid w:val="00040E64"/>
    <w:rsid w:val="0004121D"/>
    <w:rsid w:val="00041837"/>
    <w:rsid w:val="00042261"/>
    <w:rsid w:val="0004304A"/>
    <w:rsid w:val="00043420"/>
    <w:rsid w:val="00043C87"/>
    <w:rsid w:val="00044B83"/>
    <w:rsid w:val="00044E17"/>
    <w:rsid w:val="000450FC"/>
    <w:rsid w:val="000453D8"/>
    <w:rsid w:val="00045409"/>
    <w:rsid w:val="000458D7"/>
    <w:rsid w:val="0004617F"/>
    <w:rsid w:val="0004631B"/>
    <w:rsid w:val="000465A3"/>
    <w:rsid w:val="0004691C"/>
    <w:rsid w:val="00046DC2"/>
    <w:rsid w:val="00046EFD"/>
    <w:rsid w:val="00047979"/>
    <w:rsid w:val="000479C5"/>
    <w:rsid w:val="0005154D"/>
    <w:rsid w:val="0005182E"/>
    <w:rsid w:val="00051F4D"/>
    <w:rsid w:val="00052CC2"/>
    <w:rsid w:val="0005417C"/>
    <w:rsid w:val="00054D53"/>
    <w:rsid w:val="00056682"/>
    <w:rsid w:val="00057694"/>
    <w:rsid w:val="00057E4B"/>
    <w:rsid w:val="00057F54"/>
    <w:rsid w:val="00060A2A"/>
    <w:rsid w:val="00060A90"/>
    <w:rsid w:val="00060DA7"/>
    <w:rsid w:val="00062313"/>
    <w:rsid w:val="000624F4"/>
    <w:rsid w:val="00062EEA"/>
    <w:rsid w:val="00062F6B"/>
    <w:rsid w:val="000631F5"/>
    <w:rsid w:val="00063606"/>
    <w:rsid w:val="000637E6"/>
    <w:rsid w:val="00063849"/>
    <w:rsid w:val="000638B8"/>
    <w:rsid w:val="00063A74"/>
    <w:rsid w:val="0006415C"/>
    <w:rsid w:val="000646AB"/>
    <w:rsid w:val="00064717"/>
    <w:rsid w:val="00064751"/>
    <w:rsid w:val="00064946"/>
    <w:rsid w:val="00064C1E"/>
    <w:rsid w:val="00065087"/>
    <w:rsid w:val="00065129"/>
    <w:rsid w:val="00065BCB"/>
    <w:rsid w:val="00065EF9"/>
    <w:rsid w:val="00066687"/>
    <w:rsid w:val="000666AE"/>
    <w:rsid w:val="00066D1A"/>
    <w:rsid w:val="00066FD9"/>
    <w:rsid w:val="00067F76"/>
    <w:rsid w:val="000703B0"/>
    <w:rsid w:val="000708D8"/>
    <w:rsid w:val="000712B0"/>
    <w:rsid w:val="0007151A"/>
    <w:rsid w:val="0007224F"/>
    <w:rsid w:val="00072337"/>
    <w:rsid w:val="000726F9"/>
    <w:rsid w:val="000729E1"/>
    <w:rsid w:val="000732B7"/>
    <w:rsid w:val="000735B1"/>
    <w:rsid w:val="00073EBF"/>
    <w:rsid w:val="0007479A"/>
    <w:rsid w:val="00074F2C"/>
    <w:rsid w:val="000750F0"/>
    <w:rsid w:val="00075639"/>
    <w:rsid w:val="00075A0B"/>
    <w:rsid w:val="0007615A"/>
    <w:rsid w:val="0007652D"/>
    <w:rsid w:val="00076F6D"/>
    <w:rsid w:val="00077D61"/>
    <w:rsid w:val="00077E6B"/>
    <w:rsid w:val="00077FF3"/>
    <w:rsid w:val="0008017B"/>
    <w:rsid w:val="0008093E"/>
    <w:rsid w:val="00080FE0"/>
    <w:rsid w:val="000813C8"/>
    <w:rsid w:val="0008181A"/>
    <w:rsid w:val="00082A77"/>
    <w:rsid w:val="00084354"/>
    <w:rsid w:val="000845F5"/>
    <w:rsid w:val="0008472E"/>
    <w:rsid w:val="000859AC"/>
    <w:rsid w:val="000863F5"/>
    <w:rsid w:val="000866EB"/>
    <w:rsid w:val="00087A22"/>
    <w:rsid w:val="00087DC1"/>
    <w:rsid w:val="00090536"/>
    <w:rsid w:val="000918FA"/>
    <w:rsid w:val="00092264"/>
    <w:rsid w:val="00092677"/>
    <w:rsid w:val="00092D47"/>
    <w:rsid w:val="00092F52"/>
    <w:rsid w:val="000934E7"/>
    <w:rsid w:val="000938B0"/>
    <w:rsid w:val="0009390E"/>
    <w:rsid w:val="00093BF9"/>
    <w:rsid w:val="000943E5"/>
    <w:rsid w:val="000952FC"/>
    <w:rsid w:val="0009596D"/>
    <w:rsid w:val="00096131"/>
    <w:rsid w:val="00096E26"/>
    <w:rsid w:val="00097932"/>
    <w:rsid w:val="000A0081"/>
    <w:rsid w:val="000A09F7"/>
    <w:rsid w:val="000A0BDC"/>
    <w:rsid w:val="000A1304"/>
    <w:rsid w:val="000A164F"/>
    <w:rsid w:val="000A18BD"/>
    <w:rsid w:val="000A2D2D"/>
    <w:rsid w:val="000A2E46"/>
    <w:rsid w:val="000A3639"/>
    <w:rsid w:val="000A3654"/>
    <w:rsid w:val="000A39FB"/>
    <w:rsid w:val="000A465B"/>
    <w:rsid w:val="000A46A1"/>
    <w:rsid w:val="000A4FD7"/>
    <w:rsid w:val="000A5019"/>
    <w:rsid w:val="000A53A6"/>
    <w:rsid w:val="000A5520"/>
    <w:rsid w:val="000A5842"/>
    <w:rsid w:val="000A585D"/>
    <w:rsid w:val="000A605E"/>
    <w:rsid w:val="000A608C"/>
    <w:rsid w:val="000A60AA"/>
    <w:rsid w:val="000A6467"/>
    <w:rsid w:val="000A6B3E"/>
    <w:rsid w:val="000A6C0A"/>
    <w:rsid w:val="000A6D3E"/>
    <w:rsid w:val="000A6FBB"/>
    <w:rsid w:val="000B0831"/>
    <w:rsid w:val="000B16CA"/>
    <w:rsid w:val="000B1D39"/>
    <w:rsid w:val="000B21D6"/>
    <w:rsid w:val="000B2775"/>
    <w:rsid w:val="000B3FE5"/>
    <w:rsid w:val="000B4220"/>
    <w:rsid w:val="000B428A"/>
    <w:rsid w:val="000B53DC"/>
    <w:rsid w:val="000B5510"/>
    <w:rsid w:val="000B6392"/>
    <w:rsid w:val="000B6A76"/>
    <w:rsid w:val="000C04E0"/>
    <w:rsid w:val="000C060F"/>
    <w:rsid w:val="000C07A6"/>
    <w:rsid w:val="000C1C2E"/>
    <w:rsid w:val="000C1F9B"/>
    <w:rsid w:val="000C2060"/>
    <w:rsid w:val="000C2161"/>
    <w:rsid w:val="000C34CC"/>
    <w:rsid w:val="000C3A14"/>
    <w:rsid w:val="000C3BD0"/>
    <w:rsid w:val="000C5A65"/>
    <w:rsid w:val="000D0216"/>
    <w:rsid w:val="000D0448"/>
    <w:rsid w:val="000D0919"/>
    <w:rsid w:val="000D0A29"/>
    <w:rsid w:val="000D1295"/>
    <w:rsid w:val="000D215A"/>
    <w:rsid w:val="000D2463"/>
    <w:rsid w:val="000D25D2"/>
    <w:rsid w:val="000D2D90"/>
    <w:rsid w:val="000D2E85"/>
    <w:rsid w:val="000D3A12"/>
    <w:rsid w:val="000D4377"/>
    <w:rsid w:val="000D4693"/>
    <w:rsid w:val="000D4CC2"/>
    <w:rsid w:val="000D4DFF"/>
    <w:rsid w:val="000D50C0"/>
    <w:rsid w:val="000D58AC"/>
    <w:rsid w:val="000D5DCA"/>
    <w:rsid w:val="000D706F"/>
    <w:rsid w:val="000D778E"/>
    <w:rsid w:val="000D7D54"/>
    <w:rsid w:val="000E00F1"/>
    <w:rsid w:val="000E02BD"/>
    <w:rsid w:val="000E0A88"/>
    <w:rsid w:val="000E1923"/>
    <w:rsid w:val="000E1D8E"/>
    <w:rsid w:val="000E20B1"/>
    <w:rsid w:val="000E307B"/>
    <w:rsid w:val="000E37AF"/>
    <w:rsid w:val="000E3C19"/>
    <w:rsid w:val="000E3C34"/>
    <w:rsid w:val="000E3D79"/>
    <w:rsid w:val="000E4414"/>
    <w:rsid w:val="000E45EA"/>
    <w:rsid w:val="000E4923"/>
    <w:rsid w:val="000E4AAC"/>
    <w:rsid w:val="000E4C7D"/>
    <w:rsid w:val="000E58DF"/>
    <w:rsid w:val="000E60BB"/>
    <w:rsid w:val="000E60FF"/>
    <w:rsid w:val="000E653E"/>
    <w:rsid w:val="000E75D9"/>
    <w:rsid w:val="000E7AF8"/>
    <w:rsid w:val="000E7D39"/>
    <w:rsid w:val="000E7E1D"/>
    <w:rsid w:val="000F10C1"/>
    <w:rsid w:val="000F160A"/>
    <w:rsid w:val="000F2908"/>
    <w:rsid w:val="000F2C09"/>
    <w:rsid w:val="000F2C24"/>
    <w:rsid w:val="000F2DEA"/>
    <w:rsid w:val="000F3447"/>
    <w:rsid w:val="000F48F3"/>
    <w:rsid w:val="000F4B77"/>
    <w:rsid w:val="000F5B95"/>
    <w:rsid w:val="000F5D14"/>
    <w:rsid w:val="000F62C8"/>
    <w:rsid w:val="000F6403"/>
    <w:rsid w:val="000F6E0E"/>
    <w:rsid w:val="000F74A5"/>
    <w:rsid w:val="000F76B1"/>
    <w:rsid w:val="000F7E05"/>
    <w:rsid w:val="000F7FE6"/>
    <w:rsid w:val="00100505"/>
    <w:rsid w:val="00100ACA"/>
    <w:rsid w:val="00100E32"/>
    <w:rsid w:val="001012BE"/>
    <w:rsid w:val="001014DE"/>
    <w:rsid w:val="00101853"/>
    <w:rsid w:val="00101A99"/>
    <w:rsid w:val="00101FC4"/>
    <w:rsid w:val="00102297"/>
    <w:rsid w:val="001027CC"/>
    <w:rsid w:val="00103829"/>
    <w:rsid w:val="001042AA"/>
    <w:rsid w:val="00104404"/>
    <w:rsid w:val="00105502"/>
    <w:rsid w:val="001056CE"/>
    <w:rsid w:val="0010577E"/>
    <w:rsid w:val="00106D42"/>
    <w:rsid w:val="001105EC"/>
    <w:rsid w:val="001107FD"/>
    <w:rsid w:val="00110808"/>
    <w:rsid w:val="00110BA6"/>
    <w:rsid w:val="00111FDD"/>
    <w:rsid w:val="00112113"/>
    <w:rsid w:val="001123CC"/>
    <w:rsid w:val="00113683"/>
    <w:rsid w:val="00113B25"/>
    <w:rsid w:val="00113EA1"/>
    <w:rsid w:val="00114235"/>
    <w:rsid w:val="00114435"/>
    <w:rsid w:val="001146FA"/>
    <w:rsid w:val="001157DB"/>
    <w:rsid w:val="00115D47"/>
    <w:rsid w:val="00115FA9"/>
    <w:rsid w:val="00116044"/>
    <w:rsid w:val="00117D50"/>
    <w:rsid w:val="00120807"/>
    <w:rsid w:val="0012082A"/>
    <w:rsid w:val="00120A5B"/>
    <w:rsid w:val="00120F90"/>
    <w:rsid w:val="00121C25"/>
    <w:rsid w:val="0012256D"/>
    <w:rsid w:val="001225D0"/>
    <w:rsid w:val="001230FB"/>
    <w:rsid w:val="001233D0"/>
    <w:rsid w:val="00123702"/>
    <w:rsid w:val="0012427B"/>
    <w:rsid w:val="00125A46"/>
    <w:rsid w:val="00125C26"/>
    <w:rsid w:val="00126A52"/>
    <w:rsid w:val="00127202"/>
    <w:rsid w:val="00127D1E"/>
    <w:rsid w:val="001302D3"/>
    <w:rsid w:val="0013081B"/>
    <w:rsid w:val="00130E93"/>
    <w:rsid w:val="00130FE2"/>
    <w:rsid w:val="001322EF"/>
    <w:rsid w:val="00132804"/>
    <w:rsid w:val="001353F6"/>
    <w:rsid w:val="0013559E"/>
    <w:rsid w:val="00135674"/>
    <w:rsid w:val="00135C3F"/>
    <w:rsid w:val="0013675C"/>
    <w:rsid w:val="00136CBF"/>
    <w:rsid w:val="00136CE3"/>
    <w:rsid w:val="00137374"/>
    <w:rsid w:val="00137983"/>
    <w:rsid w:val="0014117F"/>
    <w:rsid w:val="0014139F"/>
    <w:rsid w:val="0014257D"/>
    <w:rsid w:val="00142B30"/>
    <w:rsid w:val="00142C4C"/>
    <w:rsid w:val="00145D6D"/>
    <w:rsid w:val="001460EF"/>
    <w:rsid w:val="00146730"/>
    <w:rsid w:val="001469E1"/>
    <w:rsid w:val="00146ED3"/>
    <w:rsid w:val="00147F20"/>
    <w:rsid w:val="00150039"/>
    <w:rsid w:val="001501BA"/>
    <w:rsid w:val="001502CF"/>
    <w:rsid w:val="00151E4A"/>
    <w:rsid w:val="00151FD3"/>
    <w:rsid w:val="00152216"/>
    <w:rsid w:val="0015284D"/>
    <w:rsid w:val="00152CCA"/>
    <w:rsid w:val="00152EC9"/>
    <w:rsid w:val="00153E9D"/>
    <w:rsid w:val="00154CA2"/>
    <w:rsid w:val="00155056"/>
    <w:rsid w:val="001551A8"/>
    <w:rsid w:val="00155886"/>
    <w:rsid w:val="00157627"/>
    <w:rsid w:val="00157AF7"/>
    <w:rsid w:val="001602DF"/>
    <w:rsid w:val="00161218"/>
    <w:rsid w:val="00161D51"/>
    <w:rsid w:val="00162695"/>
    <w:rsid w:val="001627A3"/>
    <w:rsid w:val="00162BED"/>
    <w:rsid w:val="00162CA2"/>
    <w:rsid w:val="001630CC"/>
    <w:rsid w:val="00163598"/>
    <w:rsid w:val="001638ED"/>
    <w:rsid w:val="0016394E"/>
    <w:rsid w:val="00163FC2"/>
    <w:rsid w:val="00164EFD"/>
    <w:rsid w:val="00166FB7"/>
    <w:rsid w:val="00167275"/>
    <w:rsid w:val="00167733"/>
    <w:rsid w:val="00167F90"/>
    <w:rsid w:val="0017003D"/>
    <w:rsid w:val="00170D52"/>
    <w:rsid w:val="00171535"/>
    <w:rsid w:val="001717B7"/>
    <w:rsid w:val="00172C66"/>
    <w:rsid w:val="001758C2"/>
    <w:rsid w:val="00175A6F"/>
    <w:rsid w:val="001768E9"/>
    <w:rsid w:val="00177666"/>
    <w:rsid w:val="001777D8"/>
    <w:rsid w:val="00180258"/>
    <w:rsid w:val="00180611"/>
    <w:rsid w:val="0018075C"/>
    <w:rsid w:val="0018081A"/>
    <w:rsid w:val="00182608"/>
    <w:rsid w:val="00183053"/>
    <w:rsid w:val="0018307E"/>
    <w:rsid w:val="001834A1"/>
    <w:rsid w:val="0018455A"/>
    <w:rsid w:val="00186293"/>
    <w:rsid w:val="00186849"/>
    <w:rsid w:val="00186867"/>
    <w:rsid w:val="00186B24"/>
    <w:rsid w:val="00187C6F"/>
    <w:rsid w:val="00190200"/>
    <w:rsid w:val="00190599"/>
    <w:rsid w:val="00191A80"/>
    <w:rsid w:val="00192652"/>
    <w:rsid w:val="001927B2"/>
    <w:rsid w:val="00192FDC"/>
    <w:rsid w:val="001938F1"/>
    <w:rsid w:val="00193F05"/>
    <w:rsid w:val="00193F34"/>
    <w:rsid w:val="001954A2"/>
    <w:rsid w:val="00195B76"/>
    <w:rsid w:val="0019632D"/>
    <w:rsid w:val="001967FE"/>
    <w:rsid w:val="00196A91"/>
    <w:rsid w:val="00196DC7"/>
    <w:rsid w:val="001A020E"/>
    <w:rsid w:val="001A029C"/>
    <w:rsid w:val="001A09AE"/>
    <w:rsid w:val="001A0ACD"/>
    <w:rsid w:val="001A1090"/>
    <w:rsid w:val="001A11DC"/>
    <w:rsid w:val="001A1DE0"/>
    <w:rsid w:val="001A26A8"/>
    <w:rsid w:val="001A2B0A"/>
    <w:rsid w:val="001A2F18"/>
    <w:rsid w:val="001A2FB7"/>
    <w:rsid w:val="001A318F"/>
    <w:rsid w:val="001A3AD3"/>
    <w:rsid w:val="001A4FA1"/>
    <w:rsid w:val="001A5877"/>
    <w:rsid w:val="001A6552"/>
    <w:rsid w:val="001A6CBD"/>
    <w:rsid w:val="001A7097"/>
    <w:rsid w:val="001A7578"/>
    <w:rsid w:val="001B00D0"/>
    <w:rsid w:val="001B01D6"/>
    <w:rsid w:val="001B07FA"/>
    <w:rsid w:val="001B099E"/>
    <w:rsid w:val="001B1907"/>
    <w:rsid w:val="001B268E"/>
    <w:rsid w:val="001B3A96"/>
    <w:rsid w:val="001B3EE7"/>
    <w:rsid w:val="001B3F95"/>
    <w:rsid w:val="001B4147"/>
    <w:rsid w:val="001B44DC"/>
    <w:rsid w:val="001B47D8"/>
    <w:rsid w:val="001B4C6C"/>
    <w:rsid w:val="001B4D85"/>
    <w:rsid w:val="001B5121"/>
    <w:rsid w:val="001B5AB6"/>
    <w:rsid w:val="001B6173"/>
    <w:rsid w:val="001B6845"/>
    <w:rsid w:val="001B701F"/>
    <w:rsid w:val="001B7758"/>
    <w:rsid w:val="001B7A9D"/>
    <w:rsid w:val="001B7CEA"/>
    <w:rsid w:val="001C002F"/>
    <w:rsid w:val="001C16FF"/>
    <w:rsid w:val="001C17DD"/>
    <w:rsid w:val="001C195D"/>
    <w:rsid w:val="001C1D56"/>
    <w:rsid w:val="001C1ECB"/>
    <w:rsid w:val="001C24EC"/>
    <w:rsid w:val="001C2590"/>
    <w:rsid w:val="001C2CDC"/>
    <w:rsid w:val="001C3168"/>
    <w:rsid w:val="001C3238"/>
    <w:rsid w:val="001C38FD"/>
    <w:rsid w:val="001C41DF"/>
    <w:rsid w:val="001C4F39"/>
    <w:rsid w:val="001C58FB"/>
    <w:rsid w:val="001C5AA2"/>
    <w:rsid w:val="001C5ABB"/>
    <w:rsid w:val="001C63A3"/>
    <w:rsid w:val="001C6853"/>
    <w:rsid w:val="001C6903"/>
    <w:rsid w:val="001C6CDD"/>
    <w:rsid w:val="001C6D79"/>
    <w:rsid w:val="001C7051"/>
    <w:rsid w:val="001C7D06"/>
    <w:rsid w:val="001D0120"/>
    <w:rsid w:val="001D018F"/>
    <w:rsid w:val="001D0835"/>
    <w:rsid w:val="001D0DA5"/>
    <w:rsid w:val="001D15F2"/>
    <w:rsid w:val="001D1A19"/>
    <w:rsid w:val="001D2012"/>
    <w:rsid w:val="001D2850"/>
    <w:rsid w:val="001D2E32"/>
    <w:rsid w:val="001D30B3"/>
    <w:rsid w:val="001D350F"/>
    <w:rsid w:val="001D407A"/>
    <w:rsid w:val="001D4E67"/>
    <w:rsid w:val="001D516F"/>
    <w:rsid w:val="001D6173"/>
    <w:rsid w:val="001D7307"/>
    <w:rsid w:val="001E0802"/>
    <w:rsid w:val="001E0A6C"/>
    <w:rsid w:val="001E18BF"/>
    <w:rsid w:val="001E1E2F"/>
    <w:rsid w:val="001E2A81"/>
    <w:rsid w:val="001E2EC3"/>
    <w:rsid w:val="001E3BA4"/>
    <w:rsid w:val="001E400C"/>
    <w:rsid w:val="001E4A89"/>
    <w:rsid w:val="001E5220"/>
    <w:rsid w:val="001E5334"/>
    <w:rsid w:val="001E5BB3"/>
    <w:rsid w:val="001E61AB"/>
    <w:rsid w:val="001E6356"/>
    <w:rsid w:val="001F029F"/>
    <w:rsid w:val="001F0D5B"/>
    <w:rsid w:val="001F10C7"/>
    <w:rsid w:val="001F1587"/>
    <w:rsid w:val="001F3577"/>
    <w:rsid w:val="001F412C"/>
    <w:rsid w:val="001F4623"/>
    <w:rsid w:val="001F4EE6"/>
    <w:rsid w:val="001F566B"/>
    <w:rsid w:val="001F5DC9"/>
    <w:rsid w:val="001F64C0"/>
    <w:rsid w:val="001F66DC"/>
    <w:rsid w:val="001F6DB8"/>
    <w:rsid w:val="001F7B15"/>
    <w:rsid w:val="001F7BC3"/>
    <w:rsid w:val="00200084"/>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3B3"/>
    <w:rsid w:val="0020653D"/>
    <w:rsid w:val="0020696B"/>
    <w:rsid w:val="00206AA3"/>
    <w:rsid w:val="00206B60"/>
    <w:rsid w:val="00206C73"/>
    <w:rsid w:val="00206FC2"/>
    <w:rsid w:val="00207074"/>
    <w:rsid w:val="00207F44"/>
    <w:rsid w:val="002102B0"/>
    <w:rsid w:val="00210781"/>
    <w:rsid w:val="002114A6"/>
    <w:rsid w:val="0021217F"/>
    <w:rsid w:val="002121F8"/>
    <w:rsid w:val="00212509"/>
    <w:rsid w:val="00212CBA"/>
    <w:rsid w:val="00213685"/>
    <w:rsid w:val="00214268"/>
    <w:rsid w:val="002144A1"/>
    <w:rsid w:val="002145C1"/>
    <w:rsid w:val="00215231"/>
    <w:rsid w:val="002159CA"/>
    <w:rsid w:val="002166B0"/>
    <w:rsid w:val="00216D85"/>
    <w:rsid w:val="0021783C"/>
    <w:rsid w:val="00220350"/>
    <w:rsid w:val="002206D4"/>
    <w:rsid w:val="00220A33"/>
    <w:rsid w:val="00220CE7"/>
    <w:rsid w:val="00221156"/>
    <w:rsid w:val="00222638"/>
    <w:rsid w:val="002227BC"/>
    <w:rsid w:val="00222DE7"/>
    <w:rsid w:val="0022322B"/>
    <w:rsid w:val="00223DE1"/>
    <w:rsid w:val="00224304"/>
    <w:rsid w:val="00224343"/>
    <w:rsid w:val="00224D91"/>
    <w:rsid w:val="00225108"/>
    <w:rsid w:val="002253DA"/>
    <w:rsid w:val="00225F0B"/>
    <w:rsid w:val="00226D0B"/>
    <w:rsid w:val="0022706E"/>
    <w:rsid w:val="00227213"/>
    <w:rsid w:val="0022729B"/>
    <w:rsid w:val="00227345"/>
    <w:rsid w:val="00227C2B"/>
    <w:rsid w:val="00230D3F"/>
    <w:rsid w:val="00231A84"/>
    <w:rsid w:val="00232231"/>
    <w:rsid w:val="0023297C"/>
    <w:rsid w:val="00232D7B"/>
    <w:rsid w:val="00233BA8"/>
    <w:rsid w:val="00233E8D"/>
    <w:rsid w:val="0023557F"/>
    <w:rsid w:val="00235B4B"/>
    <w:rsid w:val="00235BDD"/>
    <w:rsid w:val="00235E15"/>
    <w:rsid w:val="002370C6"/>
    <w:rsid w:val="0023738E"/>
    <w:rsid w:val="00237407"/>
    <w:rsid w:val="00237D9A"/>
    <w:rsid w:val="00240E95"/>
    <w:rsid w:val="00241031"/>
    <w:rsid w:val="002424E6"/>
    <w:rsid w:val="00242593"/>
    <w:rsid w:val="00242A11"/>
    <w:rsid w:val="00242D65"/>
    <w:rsid w:val="002437CE"/>
    <w:rsid w:val="00243E11"/>
    <w:rsid w:val="00244083"/>
    <w:rsid w:val="00244CB8"/>
    <w:rsid w:val="00244F8C"/>
    <w:rsid w:val="002457D8"/>
    <w:rsid w:val="00247247"/>
    <w:rsid w:val="00247C9A"/>
    <w:rsid w:val="00250988"/>
    <w:rsid w:val="00251A2F"/>
    <w:rsid w:val="002521F8"/>
    <w:rsid w:val="00252282"/>
    <w:rsid w:val="0025278C"/>
    <w:rsid w:val="0025347C"/>
    <w:rsid w:val="0025357C"/>
    <w:rsid w:val="00253598"/>
    <w:rsid w:val="002536E6"/>
    <w:rsid w:val="00253DB1"/>
    <w:rsid w:val="00253E76"/>
    <w:rsid w:val="00254457"/>
    <w:rsid w:val="00254A1B"/>
    <w:rsid w:val="00255628"/>
    <w:rsid w:val="00255A27"/>
    <w:rsid w:val="00255A58"/>
    <w:rsid w:val="00256CC1"/>
    <w:rsid w:val="00256E77"/>
    <w:rsid w:val="00256F41"/>
    <w:rsid w:val="00257D63"/>
    <w:rsid w:val="0026012D"/>
    <w:rsid w:val="00260261"/>
    <w:rsid w:val="00260332"/>
    <w:rsid w:val="0026051E"/>
    <w:rsid w:val="00260C4D"/>
    <w:rsid w:val="0026132C"/>
    <w:rsid w:val="00261C3C"/>
    <w:rsid w:val="00262E21"/>
    <w:rsid w:val="00262EF2"/>
    <w:rsid w:val="002635D2"/>
    <w:rsid w:val="002640CF"/>
    <w:rsid w:val="00265EBA"/>
    <w:rsid w:val="0026654A"/>
    <w:rsid w:val="00266D37"/>
    <w:rsid w:val="0026742F"/>
    <w:rsid w:val="0026768A"/>
    <w:rsid w:val="002709F5"/>
    <w:rsid w:val="00270E6D"/>
    <w:rsid w:val="00271221"/>
    <w:rsid w:val="00271713"/>
    <w:rsid w:val="0027196C"/>
    <w:rsid w:val="00271BEA"/>
    <w:rsid w:val="00272B3E"/>
    <w:rsid w:val="00273A6A"/>
    <w:rsid w:val="00273BFD"/>
    <w:rsid w:val="00274550"/>
    <w:rsid w:val="00274875"/>
    <w:rsid w:val="002749ED"/>
    <w:rsid w:val="0027671E"/>
    <w:rsid w:val="002774C0"/>
    <w:rsid w:val="00277B60"/>
    <w:rsid w:val="00277CED"/>
    <w:rsid w:val="002802DA"/>
    <w:rsid w:val="00280842"/>
    <w:rsid w:val="00280973"/>
    <w:rsid w:val="0028157B"/>
    <w:rsid w:val="002815BF"/>
    <w:rsid w:val="00281CDA"/>
    <w:rsid w:val="00281E18"/>
    <w:rsid w:val="00282571"/>
    <w:rsid w:val="002831C1"/>
    <w:rsid w:val="00283939"/>
    <w:rsid w:val="00284E67"/>
    <w:rsid w:val="002851EB"/>
    <w:rsid w:val="00285263"/>
    <w:rsid w:val="002854AF"/>
    <w:rsid w:val="00285DEF"/>
    <w:rsid w:val="00286E45"/>
    <w:rsid w:val="00286ECB"/>
    <w:rsid w:val="00287055"/>
    <w:rsid w:val="00287BF1"/>
    <w:rsid w:val="00290791"/>
    <w:rsid w:val="0029139D"/>
    <w:rsid w:val="002923E7"/>
    <w:rsid w:val="002925E5"/>
    <w:rsid w:val="0029263A"/>
    <w:rsid w:val="00292AE2"/>
    <w:rsid w:val="00292B20"/>
    <w:rsid w:val="00293403"/>
    <w:rsid w:val="00293900"/>
    <w:rsid w:val="002939FD"/>
    <w:rsid w:val="00293E04"/>
    <w:rsid w:val="00294046"/>
    <w:rsid w:val="00294BEC"/>
    <w:rsid w:val="00294E25"/>
    <w:rsid w:val="00295955"/>
    <w:rsid w:val="002961F8"/>
    <w:rsid w:val="00296CAB"/>
    <w:rsid w:val="002A01CD"/>
    <w:rsid w:val="002A05C3"/>
    <w:rsid w:val="002A08DF"/>
    <w:rsid w:val="002A1309"/>
    <w:rsid w:val="002A1671"/>
    <w:rsid w:val="002A2495"/>
    <w:rsid w:val="002A2639"/>
    <w:rsid w:val="002A2D44"/>
    <w:rsid w:val="002A2E1D"/>
    <w:rsid w:val="002A3174"/>
    <w:rsid w:val="002A326F"/>
    <w:rsid w:val="002A5637"/>
    <w:rsid w:val="002A563F"/>
    <w:rsid w:val="002A5DE4"/>
    <w:rsid w:val="002A6070"/>
    <w:rsid w:val="002A78DA"/>
    <w:rsid w:val="002A7A2D"/>
    <w:rsid w:val="002B01AA"/>
    <w:rsid w:val="002B0978"/>
    <w:rsid w:val="002B0C4E"/>
    <w:rsid w:val="002B0F2F"/>
    <w:rsid w:val="002B1064"/>
    <w:rsid w:val="002B1090"/>
    <w:rsid w:val="002B18E1"/>
    <w:rsid w:val="002B198A"/>
    <w:rsid w:val="002B1D39"/>
    <w:rsid w:val="002B1DCE"/>
    <w:rsid w:val="002B25DC"/>
    <w:rsid w:val="002B286A"/>
    <w:rsid w:val="002B32DA"/>
    <w:rsid w:val="002B3C5C"/>
    <w:rsid w:val="002B3E47"/>
    <w:rsid w:val="002B463D"/>
    <w:rsid w:val="002B47FF"/>
    <w:rsid w:val="002B4D17"/>
    <w:rsid w:val="002B5482"/>
    <w:rsid w:val="002B5734"/>
    <w:rsid w:val="002B6BC9"/>
    <w:rsid w:val="002B6D9A"/>
    <w:rsid w:val="002B761C"/>
    <w:rsid w:val="002B7FEF"/>
    <w:rsid w:val="002C2D5D"/>
    <w:rsid w:val="002C3184"/>
    <w:rsid w:val="002C5865"/>
    <w:rsid w:val="002C6019"/>
    <w:rsid w:val="002C6426"/>
    <w:rsid w:val="002C6613"/>
    <w:rsid w:val="002C6C9D"/>
    <w:rsid w:val="002C7B84"/>
    <w:rsid w:val="002D0872"/>
    <w:rsid w:val="002D093C"/>
    <w:rsid w:val="002D0ABD"/>
    <w:rsid w:val="002D1C65"/>
    <w:rsid w:val="002D1E03"/>
    <w:rsid w:val="002D2221"/>
    <w:rsid w:val="002D27C9"/>
    <w:rsid w:val="002D2A0B"/>
    <w:rsid w:val="002D2C07"/>
    <w:rsid w:val="002D3C01"/>
    <w:rsid w:val="002D5478"/>
    <w:rsid w:val="002D5517"/>
    <w:rsid w:val="002D58B2"/>
    <w:rsid w:val="002D58C6"/>
    <w:rsid w:val="002D59B7"/>
    <w:rsid w:val="002D59EF"/>
    <w:rsid w:val="002D6553"/>
    <w:rsid w:val="002D6612"/>
    <w:rsid w:val="002D6701"/>
    <w:rsid w:val="002D757F"/>
    <w:rsid w:val="002D7E3B"/>
    <w:rsid w:val="002E030B"/>
    <w:rsid w:val="002E09DA"/>
    <w:rsid w:val="002E0B0F"/>
    <w:rsid w:val="002E106F"/>
    <w:rsid w:val="002E1117"/>
    <w:rsid w:val="002E11F1"/>
    <w:rsid w:val="002E2A38"/>
    <w:rsid w:val="002E2D22"/>
    <w:rsid w:val="002E308C"/>
    <w:rsid w:val="002E30B2"/>
    <w:rsid w:val="002E36AE"/>
    <w:rsid w:val="002E4754"/>
    <w:rsid w:val="002E4797"/>
    <w:rsid w:val="002E5A22"/>
    <w:rsid w:val="002E5AB3"/>
    <w:rsid w:val="002E5E23"/>
    <w:rsid w:val="002E5F80"/>
    <w:rsid w:val="002E60F7"/>
    <w:rsid w:val="002E619A"/>
    <w:rsid w:val="002E6931"/>
    <w:rsid w:val="002E6DDB"/>
    <w:rsid w:val="002E6F29"/>
    <w:rsid w:val="002E7330"/>
    <w:rsid w:val="002E7769"/>
    <w:rsid w:val="002E7C0A"/>
    <w:rsid w:val="002E7F6E"/>
    <w:rsid w:val="002F0B45"/>
    <w:rsid w:val="002F1C4C"/>
    <w:rsid w:val="002F1CAA"/>
    <w:rsid w:val="002F2E21"/>
    <w:rsid w:val="002F2EF3"/>
    <w:rsid w:val="002F389A"/>
    <w:rsid w:val="002F54B2"/>
    <w:rsid w:val="002F6164"/>
    <w:rsid w:val="002F65E6"/>
    <w:rsid w:val="002F660B"/>
    <w:rsid w:val="002F6729"/>
    <w:rsid w:val="002F6A61"/>
    <w:rsid w:val="002F6D81"/>
    <w:rsid w:val="002F6E2F"/>
    <w:rsid w:val="002F708F"/>
    <w:rsid w:val="002F7CDF"/>
    <w:rsid w:val="0030012D"/>
    <w:rsid w:val="003003CE"/>
    <w:rsid w:val="0030071C"/>
    <w:rsid w:val="00301BEA"/>
    <w:rsid w:val="0030304C"/>
    <w:rsid w:val="0030320D"/>
    <w:rsid w:val="00303806"/>
    <w:rsid w:val="00304193"/>
    <w:rsid w:val="0030573A"/>
    <w:rsid w:val="00305B90"/>
    <w:rsid w:val="00305CE7"/>
    <w:rsid w:val="00306049"/>
    <w:rsid w:val="0030612E"/>
    <w:rsid w:val="003062F9"/>
    <w:rsid w:val="00306BC4"/>
    <w:rsid w:val="003103B8"/>
    <w:rsid w:val="00310422"/>
    <w:rsid w:val="003118E3"/>
    <w:rsid w:val="00311CDB"/>
    <w:rsid w:val="00311F36"/>
    <w:rsid w:val="00312E2A"/>
    <w:rsid w:val="00313F0F"/>
    <w:rsid w:val="00314448"/>
    <w:rsid w:val="00314767"/>
    <w:rsid w:val="00314D58"/>
    <w:rsid w:val="00314F38"/>
    <w:rsid w:val="00315DB9"/>
    <w:rsid w:val="0031650E"/>
    <w:rsid w:val="00316577"/>
    <w:rsid w:val="00316921"/>
    <w:rsid w:val="003169DB"/>
    <w:rsid w:val="00317291"/>
    <w:rsid w:val="00317C18"/>
    <w:rsid w:val="00317C1A"/>
    <w:rsid w:val="003200DF"/>
    <w:rsid w:val="00320214"/>
    <w:rsid w:val="0032091E"/>
    <w:rsid w:val="003210C1"/>
    <w:rsid w:val="0032187F"/>
    <w:rsid w:val="003231F6"/>
    <w:rsid w:val="00323251"/>
    <w:rsid w:val="00324166"/>
    <w:rsid w:val="00326727"/>
    <w:rsid w:val="00326A03"/>
    <w:rsid w:val="00326D90"/>
    <w:rsid w:val="00327F1D"/>
    <w:rsid w:val="00330166"/>
    <w:rsid w:val="003308B6"/>
    <w:rsid w:val="0033091D"/>
    <w:rsid w:val="003313E4"/>
    <w:rsid w:val="003314E5"/>
    <w:rsid w:val="00331727"/>
    <w:rsid w:val="00331A3E"/>
    <w:rsid w:val="00331AEE"/>
    <w:rsid w:val="00332074"/>
    <w:rsid w:val="00332AAC"/>
    <w:rsid w:val="00333F55"/>
    <w:rsid w:val="003349E9"/>
    <w:rsid w:val="00335606"/>
    <w:rsid w:val="003360D5"/>
    <w:rsid w:val="00336463"/>
    <w:rsid w:val="00336A1C"/>
    <w:rsid w:val="00336D59"/>
    <w:rsid w:val="0033729C"/>
    <w:rsid w:val="00337FA2"/>
    <w:rsid w:val="003405EB"/>
    <w:rsid w:val="00341068"/>
    <w:rsid w:val="003417EE"/>
    <w:rsid w:val="003419C1"/>
    <w:rsid w:val="00341AE7"/>
    <w:rsid w:val="00341DB3"/>
    <w:rsid w:val="0034214B"/>
    <w:rsid w:val="0034265C"/>
    <w:rsid w:val="00342DA9"/>
    <w:rsid w:val="003445F6"/>
    <w:rsid w:val="003451A6"/>
    <w:rsid w:val="00345267"/>
    <w:rsid w:val="00345B38"/>
    <w:rsid w:val="00345BB3"/>
    <w:rsid w:val="00347803"/>
    <w:rsid w:val="00347C77"/>
    <w:rsid w:val="00350116"/>
    <w:rsid w:val="003501F9"/>
    <w:rsid w:val="00351626"/>
    <w:rsid w:val="00351F4F"/>
    <w:rsid w:val="00352BBE"/>
    <w:rsid w:val="00352BED"/>
    <w:rsid w:val="00352D04"/>
    <w:rsid w:val="003531D1"/>
    <w:rsid w:val="00353B96"/>
    <w:rsid w:val="00353D63"/>
    <w:rsid w:val="00355167"/>
    <w:rsid w:val="00356131"/>
    <w:rsid w:val="003570E4"/>
    <w:rsid w:val="00357245"/>
    <w:rsid w:val="0036133E"/>
    <w:rsid w:val="00362696"/>
    <w:rsid w:val="00363371"/>
    <w:rsid w:val="00363A10"/>
    <w:rsid w:val="003649EE"/>
    <w:rsid w:val="003661F2"/>
    <w:rsid w:val="003666FC"/>
    <w:rsid w:val="00366B5A"/>
    <w:rsid w:val="00367AB0"/>
    <w:rsid w:val="00367F3F"/>
    <w:rsid w:val="003706A7"/>
    <w:rsid w:val="00370E88"/>
    <w:rsid w:val="00370F6C"/>
    <w:rsid w:val="00371144"/>
    <w:rsid w:val="003714EC"/>
    <w:rsid w:val="00372246"/>
    <w:rsid w:val="00372687"/>
    <w:rsid w:val="003727A4"/>
    <w:rsid w:val="00373A55"/>
    <w:rsid w:val="00374617"/>
    <w:rsid w:val="003751B9"/>
    <w:rsid w:val="00375DF7"/>
    <w:rsid w:val="00376462"/>
    <w:rsid w:val="003765CE"/>
    <w:rsid w:val="003766E2"/>
    <w:rsid w:val="003766EE"/>
    <w:rsid w:val="00376733"/>
    <w:rsid w:val="00376AA4"/>
    <w:rsid w:val="0037728E"/>
    <w:rsid w:val="00377D56"/>
    <w:rsid w:val="00380919"/>
    <w:rsid w:val="0038109A"/>
    <w:rsid w:val="003813D2"/>
    <w:rsid w:val="00381778"/>
    <w:rsid w:val="00381C1A"/>
    <w:rsid w:val="003824E3"/>
    <w:rsid w:val="00382997"/>
    <w:rsid w:val="00383006"/>
    <w:rsid w:val="00383B8A"/>
    <w:rsid w:val="0038430F"/>
    <w:rsid w:val="003845DD"/>
    <w:rsid w:val="003846CA"/>
    <w:rsid w:val="00384790"/>
    <w:rsid w:val="00384983"/>
    <w:rsid w:val="00385917"/>
    <w:rsid w:val="003867F4"/>
    <w:rsid w:val="00386CED"/>
    <w:rsid w:val="00386F09"/>
    <w:rsid w:val="0038751B"/>
    <w:rsid w:val="00387859"/>
    <w:rsid w:val="00387EE3"/>
    <w:rsid w:val="00390923"/>
    <w:rsid w:val="00390F43"/>
    <w:rsid w:val="003925F1"/>
    <w:rsid w:val="00393214"/>
    <w:rsid w:val="00394000"/>
    <w:rsid w:val="00394338"/>
    <w:rsid w:val="003945DC"/>
    <w:rsid w:val="00395073"/>
    <w:rsid w:val="00395F7E"/>
    <w:rsid w:val="00397A14"/>
    <w:rsid w:val="003A0677"/>
    <w:rsid w:val="003A0E6D"/>
    <w:rsid w:val="003A1E4F"/>
    <w:rsid w:val="003A2AF1"/>
    <w:rsid w:val="003A2F99"/>
    <w:rsid w:val="003A4C7F"/>
    <w:rsid w:val="003A5234"/>
    <w:rsid w:val="003A541B"/>
    <w:rsid w:val="003A650C"/>
    <w:rsid w:val="003A6C15"/>
    <w:rsid w:val="003A76C8"/>
    <w:rsid w:val="003A7F5E"/>
    <w:rsid w:val="003A7FE7"/>
    <w:rsid w:val="003B01B2"/>
    <w:rsid w:val="003B01B8"/>
    <w:rsid w:val="003B05FE"/>
    <w:rsid w:val="003B06FE"/>
    <w:rsid w:val="003B1C52"/>
    <w:rsid w:val="003B1ED6"/>
    <w:rsid w:val="003B2028"/>
    <w:rsid w:val="003B2296"/>
    <w:rsid w:val="003B2514"/>
    <w:rsid w:val="003B279C"/>
    <w:rsid w:val="003B2DDA"/>
    <w:rsid w:val="003B333E"/>
    <w:rsid w:val="003B3DFA"/>
    <w:rsid w:val="003B43F8"/>
    <w:rsid w:val="003B47F2"/>
    <w:rsid w:val="003B49F9"/>
    <w:rsid w:val="003B4B71"/>
    <w:rsid w:val="003B5E2A"/>
    <w:rsid w:val="003B6509"/>
    <w:rsid w:val="003B6F78"/>
    <w:rsid w:val="003B751C"/>
    <w:rsid w:val="003B7AD1"/>
    <w:rsid w:val="003B7CBA"/>
    <w:rsid w:val="003C0351"/>
    <w:rsid w:val="003C0621"/>
    <w:rsid w:val="003C14E2"/>
    <w:rsid w:val="003C1C9A"/>
    <w:rsid w:val="003C239A"/>
    <w:rsid w:val="003C246E"/>
    <w:rsid w:val="003C2A07"/>
    <w:rsid w:val="003C4066"/>
    <w:rsid w:val="003C41F2"/>
    <w:rsid w:val="003C45E4"/>
    <w:rsid w:val="003C5686"/>
    <w:rsid w:val="003C5BBC"/>
    <w:rsid w:val="003C5DFD"/>
    <w:rsid w:val="003C6491"/>
    <w:rsid w:val="003C6CD6"/>
    <w:rsid w:val="003C7173"/>
    <w:rsid w:val="003C73C9"/>
    <w:rsid w:val="003C79B0"/>
    <w:rsid w:val="003D1D62"/>
    <w:rsid w:val="003D2965"/>
    <w:rsid w:val="003D37A3"/>
    <w:rsid w:val="003D3E14"/>
    <w:rsid w:val="003D62D2"/>
    <w:rsid w:val="003D6988"/>
    <w:rsid w:val="003D6B9A"/>
    <w:rsid w:val="003D708E"/>
    <w:rsid w:val="003D7318"/>
    <w:rsid w:val="003D731D"/>
    <w:rsid w:val="003D7B40"/>
    <w:rsid w:val="003E00C9"/>
    <w:rsid w:val="003E2858"/>
    <w:rsid w:val="003E2FF9"/>
    <w:rsid w:val="003E3A47"/>
    <w:rsid w:val="003E42DA"/>
    <w:rsid w:val="003E4E7C"/>
    <w:rsid w:val="003E4F64"/>
    <w:rsid w:val="003E5250"/>
    <w:rsid w:val="003E5898"/>
    <w:rsid w:val="003E59DC"/>
    <w:rsid w:val="003E5E67"/>
    <w:rsid w:val="003E5E73"/>
    <w:rsid w:val="003E5F8A"/>
    <w:rsid w:val="003E6832"/>
    <w:rsid w:val="003E6D82"/>
    <w:rsid w:val="003E703A"/>
    <w:rsid w:val="003E7C4A"/>
    <w:rsid w:val="003F052F"/>
    <w:rsid w:val="003F09AA"/>
    <w:rsid w:val="003F0B2D"/>
    <w:rsid w:val="003F2B01"/>
    <w:rsid w:val="003F2DB7"/>
    <w:rsid w:val="003F4639"/>
    <w:rsid w:val="003F58AA"/>
    <w:rsid w:val="003F6088"/>
    <w:rsid w:val="003F66B5"/>
    <w:rsid w:val="003F67E1"/>
    <w:rsid w:val="003F6CA8"/>
    <w:rsid w:val="003F77D2"/>
    <w:rsid w:val="004003AF"/>
    <w:rsid w:val="004007D2"/>
    <w:rsid w:val="004018A2"/>
    <w:rsid w:val="00401B75"/>
    <w:rsid w:val="00402065"/>
    <w:rsid w:val="00402E18"/>
    <w:rsid w:val="00403529"/>
    <w:rsid w:val="004035F2"/>
    <w:rsid w:val="00403E21"/>
    <w:rsid w:val="00403EED"/>
    <w:rsid w:val="004044D7"/>
    <w:rsid w:val="00404A47"/>
    <w:rsid w:val="00404F03"/>
    <w:rsid w:val="00405A5D"/>
    <w:rsid w:val="00406612"/>
    <w:rsid w:val="004066C9"/>
    <w:rsid w:val="004067AC"/>
    <w:rsid w:val="004068DA"/>
    <w:rsid w:val="00406ACB"/>
    <w:rsid w:val="00406C74"/>
    <w:rsid w:val="00407509"/>
    <w:rsid w:val="00407AAA"/>
    <w:rsid w:val="00410058"/>
    <w:rsid w:val="00410347"/>
    <w:rsid w:val="00410955"/>
    <w:rsid w:val="00410A02"/>
    <w:rsid w:val="004111DC"/>
    <w:rsid w:val="00411397"/>
    <w:rsid w:val="004125CB"/>
    <w:rsid w:val="00412AC4"/>
    <w:rsid w:val="00412BFA"/>
    <w:rsid w:val="00413440"/>
    <w:rsid w:val="00413535"/>
    <w:rsid w:val="00413A8B"/>
    <w:rsid w:val="00413CA8"/>
    <w:rsid w:val="00414C8B"/>
    <w:rsid w:val="004154DC"/>
    <w:rsid w:val="0041663E"/>
    <w:rsid w:val="004166CD"/>
    <w:rsid w:val="004168BB"/>
    <w:rsid w:val="00416B11"/>
    <w:rsid w:val="00417846"/>
    <w:rsid w:val="004211B0"/>
    <w:rsid w:val="004213B4"/>
    <w:rsid w:val="00421A9F"/>
    <w:rsid w:val="0042233F"/>
    <w:rsid w:val="00423008"/>
    <w:rsid w:val="0042341E"/>
    <w:rsid w:val="004234D7"/>
    <w:rsid w:val="00423DFF"/>
    <w:rsid w:val="00423F26"/>
    <w:rsid w:val="00424066"/>
    <w:rsid w:val="004244E0"/>
    <w:rsid w:val="0042465B"/>
    <w:rsid w:val="00425945"/>
    <w:rsid w:val="00425DCF"/>
    <w:rsid w:val="00426170"/>
    <w:rsid w:val="00426D88"/>
    <w:rsid w:val="004272F6"/>
    <w:rsid w:val="00427371"/>
    <w:rsid w:val="00427483"/>
    <w:rsid w:val="004277C3"/>
    <w:rsid w:val="00427CC5"/>
    <w:rsid w:val="0043003F"/>
    <w:rsid w:val="00430979"/>
    <w:rsid w:val="00430DA8"/>
    <w:rsid w:val="00430F7B"/>
    <w:rsid w:val="00431087"/>
    <w:rsid w:val="00431819"/>
    <w:rsid w:val="00432552"/>
    <w:rsid w:val="00432565"/>
    <w:rsid w:val="004337B7"/>
    <w:rsid w:val="00434917"/>
    <w:rsid w:val="00434F9E"/>
    <w:rsid w:val="004353DA"/>
    <w:rsid w:val="00435528"/>
    <w:rsid w:val="00436037"/>
    <w:rsid w:val="004366DE"/>
    <w:rsid w:val="00436996"/>
    <w:rsid w:val="00436B04"/>
    <w:rsid w:val="00437029"/>
    <w:rsid w:val="00437B15"/>
    <w:rsid w:val="004405DD"/>
    <w:rsid w:val="00440CF1"/>
    <w:rsid w:val="0044149F"/>
    <w:rsid w:val="00441663"/>
    <w:rsid w:val="00441BDA"/>
    <w:rsid w:val="00442184"/>
    <w:rsid w:val="004421DF"/>
    <w:rsid w:val="00442DB8"/>
    <w:rsid w:val="00443BC0"/>
    <w:rsid w:val="00444A97"/>
    <w:rsid w:val="00445686"/>
    <w:rsid w:val="00445736"/>
    <w:rsid w:val="00445784"/>
    <w:rsid w:val="004476E3"/>
    <w:rsid w:val="00447B36"/>
    <w:rsid w:val="004506BA"/>
    <w:rsid w:val="0045129C"/>
    <w:rsid w:val="004516F4"/>
    <w:rsid w:val="00452283"/>
    <w:rsid w:val="00452A8C"/>
    <w:rsid w:val="00453C7A"/>
    <w:rsid w:val="00453D2E"/>
    <w:rsid w:val="0045405B"/>
    <w:rsid w:val="00455857"/>
    <w:rsid w:val="00455CD1"/>
    <w:rsid w:val="004564BD"/>
    <w:rsid w:val="00456B5D"/>
    <w:rsid w:val="00456BC8"/>
    <w:rsid w:val="00456DBA"/>
    <w:rsid w:val="004573CB"/>
    <w:rsid w:val="00457444"/>
    <w:rsid w:val="00457A8E"/>
    <w:rsid w:val="00457FEC"/>
    <w:rsid w:val="004601FA"/>
    <w:rsid w:val="00460494"/>
    <w:rsid w:val="00460AA2"/>
    <w:rsid w:val="00461DAF"/>
    <w:rsid w:val="00461F74"/>
    <w:rsid w:val="00462042"/>
    <w:rsid w:val="00462047"/>
    <w:rsid w:val="00462989"/>
    <w:rsid w:val="00462E75"/>
    <w:rsid w:val="004637CB"/>
    <w:rsid w:val="00463895"/>
    <w:rsid w:val="00464A45"/>
    <w:rsid w:val="00464FBC"/>
    <w:rsid w:val="00465624"/>
    <w:rsid w:val="00465E99"/>
    <w:rsid w:val="004667A9"/>
    <w:rsid w:val="00466D30"/>
    <w:rsid w:val="00467135"/>
    <w:rsid w:val="004704BB"/>
    <w:rsid w:val="00470EA8"/>
    <w:rsid w:val="00470F13"/>
    <w:rsid w:val="004716C6"/>
    <w:rsid w:val="00471770"/>
    <w:rsid w:val="00473350"/>
    <w:rsid w:val="004738D0"/>
    <w:rsid w:val="00473E32"/>
    <w:rsid w:val="004742B2"/>
    <w:rsid w:val="00474583"/>
    <w:rsid w:val="0047479B"/>
    <w:rsid w:val="00474EC7"/>
    <w:rsid w:val="0047557E"/>
    <w:rsid w:val="00475CAA"/>
    <w:rsid w:val="00475CEE"/>
    <w:rsid w:val="00475DF9"/>
    <w:rsid w:val="0047682F"/>
    <w:rsid w:val="0047735B"/>
    <w:rsid w:val="004774F7"/>
    <w:rsid w:val="00477C6C"/>
    <w:rsid w:val="00480138"/>
    <w:rsid w:val="004810C4"/>
    <w:rsid w:val="00481A05"/>
    <w:rsid w:val="00482188"/>
    <w:rsid w:val="0048285A"/>
    <w:rsid w:val="00482C30"/>
    <w:rsid w:val="00483369"/>
    <w:rsid w:val="00483E3A"/>
    <w:rsid w:val="0048429C"/>
    <w:rsid w:val="004846C8"/>
    <w:rsid w:val="004848C6"/>
    <w:rsid w:val="00484A2C"/>
    <w:rsid w:val="00484AD2"/>
    <w:rsid w:val="00484C3C"/>
    <w:rsid w:val="00484C5C"/>
    <w:rsid w:val="00484ECB"/>
    <w:rsid w:val="0048552D"/>
    <w:rsid w:val="004857CE"/>
    <w:rsid w:val="00486AF3"/>
    <w:rsid w:val="00486B23"/>
    <w:rsid w:val="004900DE"/>
    <w:rsid w:val="004905B6"/>
    <w:rsid w:val="00490C86"/>
    <w:rsid w:val="00490F7E"/>
    <w:rsid w:val="00491048"/>
    <w:rsid w:val="00491506"/>
    <w:rsid w:val="004919F0"/>
    <w:rsid w:val="00491CBC"/>
    <w:rsid w:val="0049268E"/>
    <w:rsid w:val="00492EDB"/>
    <w:rsid w:val="004948CF"/>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9CF"/>
    <w:rsid w:val="004A5BE0"/>
    <w:rsid w:val="004A5EFA"/>
    <w:rsid w:val="004A5F8A"/>
    <w:rsid w:val="004A62DE"/>
    <w:rsid w:val="004A6E3B"/>
    <w:rsid w:val="004A75B3"/>
    <w:rsid w:val="004A7932"/>
    <w:rsid w:val="004B144C"/>
    <w:rsid w:val="004B17D5"/>
    <w:rsid w:val="004B43EB"/>
    <w:rsid w:val="004B515C"/>
    <w:rsid w:val="004B5DDC"/>
    <w:rsid w:val="004B5EBE"/>
    <w:rsid w:val="004B61D4"/>
    <w:rsid w:val="004B668D"/>
    <w:rsid w:val="004B68E9"/>
    <w:rsid w:val="004B721E"/>
    <w:rsid w:val="004B7869"/>
    <w:rsid w:val="004B7AA5"/>
    <w:rsid w:val="004B7AB7"/>
    <w:rsid w:val="004C09B3"/>
    <w:rsid w:val="004C0A5F"/>
    <w:rsid w:val="004C1825"/>
    <w:rsid w:val="004C1C53"/>
    <w:rsid w:val="004C1D59"/>
    <w:rsid w:val="004C1E00"/>
    <w:rsid w:val="004C28C3"/>
    <w:rsid w:val="004C2A24"/>
    <w:rsid w:val="004C2DF0"/>
    <w:rsid w:val="004C3A0C"/>
    <w:rsid w:val="004C425D"/>
    <w:rsid w:val="004C4413"/>
    <w:rsid w:val="004C494A"/>
    <w:rsid w:val="004C4C24"/>
    <w:rsid w:val="004C4CB5"/>
    <w:rsid w:val="004C50FB"/>
    <w:rsid w:val="004C52F2"/>
    <w:rsid w:val="004C53CA"/>
    <w:rsid w:val="004C58F7"/>
    <w:rsid w:val="004C5F71"/>
    <w:rsid w:val="004C6142"/>
    <w:rsid w:val="004C6A89"/>
    <w:rsid w:val="004C784B"/>
    <w:rsid w:val="004C7F84"/>
    <w:rsid w:val="004D01DC"/>
    <w:rsid w:val="004D0D39"/>
    <w:rsid w:val="004D12E6"/>
    <w:rsid w:val="004D19B6"/>
    <w:rsid w:val="004D22B5"/>
    <w:rsid w:val="004D293D"/>
    <w:rsid w:val="004D3093"/>
    <w:rsid w:val="004D4B76"/>
    <w:rsid w:val="004D4DCD"/>
    <w:rsid w:val="004D5CA7"/>
    <w:rsid w:val="004D6012"/>
    <w:rsid w:val="004D6529"/>
    <w:rsid w:val="004D6818"/>
    <w:rsid w:val="004D6DB2"/>
    <w:rsid w:val="004E03FF"/>
    <w:rsid w:val="004E0627"/>
    <w:rsid w:val="004E0684"/>
    <w:rsid w:val="004E18D0"/>
    <w:rsid w:val="004E1A92"/>
    <w:rsid w:val="004E1B54"/>
    <w:rsid w:val="004E1BB6"/>
    <w:rsid w:val="004E2222"/>
    <w:rsid w:val="004E2255"/>
    <w:rsid w:val="004E23E7"/>
    <w:rsid w:val="004E298C"/>
    <w:rsid w:val="004E2A11"/>
    <w:rsid w:val="004E3AF3"/>
    <w:rsid w:val="004E427E"/>
    <w:rsid w:val="004E43F9"/>
    <w:rsid w:val="004E4C01"/>
    <w:rsid w:val="004E4E97"/>
    <w:rsid w:val="004E5895"/>
    <w:rsid w:val="004E5CF6"/>
    <w:rsid w:val="004E6018"/>
    <w:rsid w:val="004E6F72"/>
    <w:rsid w:val="004E7547"/>
    <w:rsid w:val="004E79CC"/>
    <w:rsid w:val="004E7F77"/>
    <w:rsid w:val="004F04E3"/>
    <w:rsid w:val="004F09B4"/>
    <w:rsid w:val="004F0DE6"/>
    <w:rsid w:val="004F10CD"/>
    <w:rsid w:val="004F12AD"/>
    <w:rsid w:val="004F170F"/>
    <w:rsid w:val="004F2565"/>
    <w:rsid w:val="004F5999"/>
    <w:rsid w:val="004F65A0"/>
    <w:rsid w:val="004F6BB7"/>
    <w:rsid w:val="004F7E4B"/>
    <w:rsid w:val="005001A5"/>
    <w:rsid w:val="00500275"/>
    <w:rsid w:val="00500BBA"/>
    <w:rsid w:val="0050137A"/>
    <w:rsid w:val="00502288"/>
    <w:rsid w:val="00502AA8"/>
    <w:rsid w:val="00502F16"/>
    <w:rsid w:val="00503626"/>
    <w:rsid w:val="0050510C"/>
    <w:rsid w:val="00505563"/>
    <w:rsid w:val="00506B40"/>
    <w:rsid w:val="0050771E"/>
    <w:rsid w:val="00507726"/>
    <w:rsid w:val="00507758"/>
    <w:rsid w:val="00507D24"/>
    <w:rsid w:val="00507FDF"/>
    <w:rsid w:val="005112D5"/>
    <w:rsid w:val="005112D7"/>
    <w:rsid w:val="00511CEE"/>
    <w:rsid w:val="00511FDD"/>
    <w:rsid w:val="0051236C"/>
    <w:rsid w:val="005128CE"/>
    <w:rsid w:val="0051506E"/>
    <w:rsid w:val="00515B61"/>
    <w:rsid w:val="00515BE7"/>
    <w:rsid w:val="00515E74"/>
    <w:rsid w:val="00516205"/>
    <w:rsid w:val="00516792"/>
    <w:rsid w:val="00517318"/>
    <w:rsid w:val="00517B62"/>
    <w:rsid w:val="00520F5C"/>
    <w:rsid w:val="0052192A"/>
    <w:rsid w:val="005219E7"/>
    <w:rsid w:val="00521D2E"/>
    <w:rsid w:val="0052214C"/>
    <w:rsid w:val="00522235"/>
    <w:rsid w:val="00522407"/>
    <w:rsid w:val="00522BAC"/>
    <w:rsid w:val="00522C37"/>
    <w:rsid w:val="005249A4"/>
    <w:rsid w:val="005249CC"/>
    <w:rsid w:val="00524CBB"/>
    <w:rsid w:val="00524FB8"/>
    <w:rsid w:val="00525150"/>
    <w:rsid w:val="00525E00"/>
    <w:rsid w:val="005260ED"/>
    <w:rsid w:val="0052610C"/>
    <w:rsid w:val="005262F8"/>
    <w:rsid w:val="00526F18"/>
    <w:rsid w:val="00530806"/>
    <w:rsid w:val="0053082F"/>
    <w:rsid w:val="00530ABC"/>
    <w:rsid w:val="00531834"/>
    <w:rsid w:val="00531CB2"/>
    <w:rsid w:val="00531E52"/>
    <w:rsid w:val="0053227D"/>
    <w:rsid w:val="0053244C"/>
    <w:rsid w:val="0053274E"/>
    <w:rsid w:val="005339AE"/>
    <w:rsid w:val="00534BFE"/>
    <w:rsid w:val="00535007"/>
    <w:rsid w:val="0053562C"/>
    <w:rsid w:val="005358AB"/>
    <w:rsid w:val="0053719E"/>
    <w:rsid w:val="00537BF7"/>
    <w:rsid w:val="005403C1"/>
    <w:rsid w:val="0054074D"/>
    <w:rsid w:val="00540DA9"/>
    <w:rsid w:val="00542844"/>
    <w:rsid w:val="00543366"/>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1897"/>
    <w:rsid w:val="0055216F"/>
    <w:rsid w:val="005528F5"/>
    <w:rsid w:val="00552B0D"/>
    <w:rsid w:val="00553414"/>
    <w:rsid w:val="005543BC"/>
    <w:rsid w:val="00554A64"/>
    <w:rsid w:val="00554AD4"/>
    <w:rsid w:val="00554B54"/>
    <w:rsid w:val="00554E57"/>
    <w:rsid w:val="0055571C"/>
    <w:rsid w:val="0055673D"/>
    <w:rsid w:val="00556A8E"/>
    <w:rsid w:val="00556BE8"/>
    <w:rsid w:val="0055707B"/>
    <w:rsid w:val="00557E28"/>
    <w:rsid w:val="00560185"/>
    <w:rsid w:val="005602DC"/>
    <w:rsid w:val="00560829"/>
    <w:rsid w:val="00560BD6"/>
    <w:rsid w:val="00560DD8"/>
    <w:rsid w:val="00560E67"/>
    <w:rsid w:val="00560FC7"/>
    <w:rsid w:val="00561B7F"/>
    <w:rsid w:val="00561F86"/>
    <w:rsid w:val="00562F51"/>
    <w:rsid w:val="005636DF"/>
    <w:rsid w:val="005642F3"/>
    <w:rsid w:val="0056496C"/>
    <w:rsid w:val="00565661"/>
    <w:rsid w:val="0056599D"/>
    <w:rsid w:val="00565A55"/>
    <w:rsid w:val="00565E02"/>
    <w:rsid w:val="00566D0C"/>
    <w:rsid w:val="005679A1"/>
    <w:rsid w:val="00567F7A"/>
    <w:rsid w:val="005708D3"/>
    <w:rsid w:val="00571069"/>
    <w:rsid w:val="00573522"/>
    <w:rsid w:val="00574295"/>
    <w:rsid w:val="00574524"/>
    <w:rsid w:val="005756C8"/>
    <w:rsid w:val="00575B96"/>
    <w:rsid w:val="00575DBE"/>
    <w:rsid w:val="005773F5"/>
    <w:rsid w:val="00580239"/>
    <w:rsid w:val="00580860"/>
    <w:rsid w:val="00580B4D"/>
    <w:rsid w:val="00580EDE"/>
    <w:rsid w:val="00581D66"/>
    <w:rsid w:val="0058236A"/>
    <w:rsid w:val="0058258F"/>
    <w:rsid w:val="00582BDD"/>
    <w:rsid w:val="00583532"/>
    <w:rsid w:val="005840F1"/>
    <w:rsid w:val="0058435E"/>
    <w:rsid w:val="00584593"/>
    <w:rsid w:val="00584802"/>
    <w:rsid w:val="00584D70"/>
    <w:rsid w:val="00584D98"/>
    <w:rsid w:val="00584FA8"/>
    <w:rsid w:val="00585479"/>
    <w:rsid w:val="00585638"/>
    <w:rsid w:val="0058574F"/>
    <w:rsid w:val="00585A44"/>
    <w:rsid w:val="00585B16"/>
    <w:rsid w:val="00587C22"/>
    <w:rsid w:val="00587ECD"/>
    <w:rsid w:val="00590382"/>
    <w:rsid w:val="0059054B"/>
    <w:rsid w:val="00590A29"/>
    <w:rsid w:val="00591513"/>
    <w:rsid w:val="00591534"/>
    <w:rsid w:val="00591F19"/>
    <w:rsid w:val="00592C13"/>
    <w:rsid w:val="0059307C"/>
    <w:rsid w:val="005933E5"/>
    <w:rsid w:val="00594391"/>
    <w:rsid w:val="00594557"/>
    <w:rsid w:val="0059574F"/>
    <w:rsid w:val="00595EB5"/>
    <w:rsid w:val="00596127"/>
    <w:rsid w:val="00597A71"/>
    <w:rsid w:val="00597CC0"/>
    <w:rsid w:val="005A0642"/>
    <w:rsid w:val="005A0890"/>
    <w:rsid w:val="005A09C3"/>
    <w:rsid w:val="005A09DE"/>
    <w:rsid w:val="005A11D5"/>
    <w:rsid w:val="005A1337"/>
    <w:rsid w:val="005A16A1"/>
    <w:rsid w:val="005A1811"/>
    <w:rsid w:val="005A1D86"/>
    <w:rsid w:val="005A27C6"/>
    <w:rsid w:val="005A3274"/>
    <w:rsid w:val="005A3B09"/>
    <w:rsid w:val="005A3DD7"/>
    <w:rsid w:val="005A3FA6"/>
    <w:rsid w:val="005A5490"/>
    <w:rsid w:val="005A588E"/>
    <w:rsid w:val="005A5A97"/>
    <w:rsid w:val="005A5D45"/>
    <w:rsid w:val="005A5E04"/>
    <w:rsid w:val="005A5F69"/>
    <w:rsid w:val="005B0E1D"/>
    <w:rsid w:val="005B11AA"/>
    <w:rsid w:val="005B168A"/>
    <w:rsid w:val="005B16BF"/>
    <w:rsid w:val="005B22D9"/>
    <w:rsid w:val="005B24ED"/>
    <w:rsid w:val="005B26B3"/>
    <w:rsid w:val="005B28C9"/>
    <w:rsid w:val="005B29A5"/>
    <w:rsid w:val="005B32C6"/>
    <w:rsid w:val="005B3984"/>
    <w:rsid w:val="005B4051"/>
    <w:rsid w:val="005B424D"/>
    <w:rsid w:val="005B4A2D"/>
    <w:rsid w:val="005B4B9F"/>
    <w:rsid w:val="005B4F02"/>
    <w:rsid w:val="005B5A0D"/>
    <w:rsid w:val="005B5B89"/>
    <w:rsid w:val="005B614D"/>
    <w:rsid w:val="005B6321"/>
    <w:rsid w:val="005B647A"/>
    <w:rsid w:val="005B682F"/>
    <w:rsid w:val="005B6832"/>
    <w:rsid w:val="005B74F3"/>
    <w:rsid w:val="005C05FF"/>
    <w:rsid w:val="005C085F"/>
    <w:rsid w:val="005C18F2"/>
    <w:rsid w:val="005C1F9E"/>
    <w:rsid w:val="005C223B"/>
    <w:rsid w:val="005C2CAF"/>
    <w:rsid w:val="005C2CCF"/>
    <w:rsid w:val="005C32CA"/>
    <w:rsid w:val="005C44C9"/>
    <w:rsid w:val="005C467F"/>
    <w:rsid w:val="005C4785"/>
    <w:rsid w:val="005C4860"/>
    <w:rsid w:val="005C4D64"/>
    <w:rsid w:val="005C539E"/>
    <w:rsid w:val="005C546A"/>
    <w:rsid w:val="005C5E13"/>
    <w:rsid w:val="005C6BD7"/>
    <w:rsid w:val="005C6CE2"/>
    <w:rsid w:val="005C72FD"/>
    <w:rsid w:val="005C79E8"/>
    <w:rsid w:val="005D02BD"/>
    <w:rsid w:val="005D0392"/>
    <w:rsid w:val="005D0649"/>
    <w:rsid w:val="005D07BD"/>
    <w:rsid w:val="005D0851"/>
    <w:rsid w:val="005D0A96"/>
    <w:rsid w:val="005D2865"/>
    <w:rsid w:val="005D36A5"/>
    <w:rsid w:val="005D38B1"/>
    <w:rsid w:val="005D4077"/>
    <w:rsid w:val="005D435B"/>
    <w:rsid w:val="005D4C76"/>
    <w:rsid w:val="005D6089"/>
    <w:rsid w:val="005D636C"/>
    <w:rsid w:val="005D6651"/>
    <w:rsid w:val="005D737E"/>
    <w:rsid w:val="005D75CC"/>
    <w:rsid w:val="005D7E98"/>
    <w:rsid w:val="005E14E0"/>
    <w:rsid w:val="005E26FE"/>
    <w:rsid w:val="005E28B5"/>
    <w:rsid w:val="005E2E0A"/>
    <w:rsid w:val="005E358F"/>
    <w:rsid w:val="005E36E4"/>
    <w:rsid w:val="005E40F1"/>
    <w:rsid w:val="005E4B47"/>
    <w:rsid w:val="005E5554"/>
    <w:rsid w:val="005E561E"/>
    <w:rsid w:val="005E63C2"/>
    <w:rsid w:val="005E6813"/>
    <w:rsid w:val="005E6952"/>
    <w:rsid w:val="005F1629"/>
    <w:rsid w:val="005F1B15"/>
    <w:rsid w:val="005F2C84"/>
    <w:rsid w:val="005F3924"/>
    <w:rsid w:val="005F478D"/>
    <w:rsid w:val="005F5648"/>
    <w:rsid w:val="005F56AB"/>
    <w:rsid w:val="005F5CA1"/>
    <w:rsid w:val="005F697F"/>
    <w:rsid w:val="005F6B3A"/>
    <w:rsid w:val="005F6E53"/>
    <w:rsid w:val="005F6E89"/>
    <w:rsid w:val="0060014D"/>
    <w:rsid w:val="00600F50"/>
    <w:rsid w:val="00601D09"/>
    <w:rsid w:val="00604345"/>
    <w:rsid w:val="006063C7"/>
    <w:rsid w:val="00607614"/>
    <w:rsid w:val="00607BD2"/>
    <w:rsid w:val="00610A92"/>
    <w:rsid w:val="0061143D"/>
    <w:rsid w:val="00611820"/>
    <w:rsid w:val="00611AF7"/>
    <w:rsid w:val="00611B2E"/>
    <w:rsid w:val="00611F4D"/>
    <w:rsid w:val="00612222"/>
    <w:rsid w:val="00612284"/>
    <w:rsid w:val="00612753"/>
    <w:rsid w:val="006127FF"/>
    <w:rsid w:val="006128FF"/>
    <w:rsid w:val="0061290E"/>
    <w:rsid w:val="00612EA6"/>
    <w:rsid w:val="00613609"/>
    <w:rsid w:val="00613A49"/>
    <w:rsid w:val="00614C8F"/>
    <w:rsid w:val="00614F31"/>
    <w:rsid w:val="0061555F"/>
    <w:rsid w:val="00615D3C"/>
    <w:rsid w:val="00615E62"/>
    <w:rsid w:val="00616470"/>
    <w:rsid w:val="0061711D"/>
    <w:rsid w:val="006178F5"/>
    <w:rsid w:val="006200D7"/>
    <w:rsid w:val="00620189"/>
    <w:rsid w:val="0062077E"/>
    <w:rsid w:val="006208BE"/>
    <w:rsid w:val="00620ACD"/>
    <w:rsid w:val="006226F9"/>
    <w:rsid w:val="00622A1C"/>
    <w:rsid w:val="00623043"/>
    <w:rsid w:val="00623118"/>
    <w:rsid w:val="00623B1A"/>
    <w:rsid w:val="00623BF9"/>
    <w:rsid w:val="00624066"/>
    <w:rsid w:val="00626559"/>
    <w:rsid w:val="0062717E"/>
    <w:rsid w:val="00630A9B"/>
    <w:rsid w:val="00630ADA"/>
    <w:rsid w:val="00631454"/>
    <w:rsid w:val="006317A0"/>
    <w:rsid w:val="006322F8"/>
    <w:rsid w:val="0063332A"/>
    <w:rsid w:val="006340C3"/>
    <w:rsid w:val="00634147"/>
    <w:rsid w:val="00634183"/>
    <w:rsid w:val="00634222"/>
    <w:rsid w:val="00635758"/>
    <w:rsid w:val="00635E35"/>
    <w:rsid w:val="00636303"/>
    <w:rsid w:val="00636D6C"/>
    <w:rsid w:val="00637482"/>
    <w:rsid w:val="006375E5"/>
    <w:rsid w:val="00637FDF"/>
    <w:rsid w:val="0064007B"/>
    <w:rsid w:val="0064095E"/>
    <w:rsid w:val="00640AA1"/>
    <w:rsid w:val="006422FC"/>
    <w:rsid w:val="006439E1"/>
    <w:rsid w:val="00643B2E"/>
    <w:rsid w:val="00643F0D"/>
    <w:rsid w:val="006443ED"/>
    <w:rsid w:val="00644C89"/>
    <w:rsid w:val="0064536C"/>
    <w:rsid w:val="00645FDF"/>
    <w:rsid w:val="00646288"/>
    <w:rsid w:val="006465C0"/>
    <w:rsid w:val="00647397"/>
    <w:rsid w:val="00647A7A"/>
    <w:rsid w:val="006513A4"/>
    <w:rsid w:val="00651861"/>
    <w:rsid w:val="00651A42"/>
    <w:rsid w:val="00652441"/>
    <w:rsid w:val="00653100"/>
    <w:rsid w:val="00653666"/>
    <w:rsid w:val="006536CE"/>
    <w:rsid w:val="00653D3D"/>
    <w:rsid w:val="0065407A"/>
    <w:rsid w:val="00654387"/>
    <w:rsid w:val="00654FDF"/>
    <w:rsid w:val="00655060"/>
    <w:rsid w:val="006559E7"/>
    <w:rsid w:val="00655AFE"/>
    <w:rsid w:val="00656F01"/>
    <w:rsid w:val="00657420"/>
    <w:rsid w:val="00657601"/>
    <w:rsid w:val="006605B1"/>
    <w:rsid w:val="0066096B"/>
    <w:rsid w:val="006617E4"/>
    <w:rsid w:val="00661B45"/>
    <w:rsid w:val="006649B7"/>
    <w:rsid w:val="00664CCC"/>
    <w:rsid w:val="00665054"/>
    <w:rsid w:val="00665807"/>
    <w:rsid w:val="00665B4B"/>
    <w:rsid w:val="00666560"/>
    <w:rsid w:val="00666D0C"/>
    <w:rsid w:val="00666FA4"/>
    <w:rsid w:val="006671DD"/>
    <w:rsid w:val="0066764F"/>
    <w:rsid w:val="00667B42"/>
    <w:rsid w:val="00670163"/>
    <w:rsid w:val="006707ED"/>
    <w:rsid w:val="00670892"/>
    <w:rsid w:val="00670BE5"/>
    <w:rsid w:val="006734F9"/>
    <w:rsid w:val="0067382A"/>
    <w:rsid w:val="00673CD9"/>
    <w:rsid w:val="00673E92"/>
    <w:rsid w:val="0067479A"/>
    <w:rsid w:val="00675DDB"/>
    <w:rsid w:val="00675E5C"/>
    <w:rsid w:val="00675F7D"/>
    <w:rsid w:val="006764C9"/>
    <w:rsid w:val="00676C3B"/>
    <w:rsid w:val="006776FA"/>
    <w:rsid w:val="006805ED"/>
    <w:rsid w:val="006817A3"/>
    <w:rsid w:val="00681A54"/>
    <w:rsid w:val="00681C7A"/>
    <w:rsid w:val="006823CC"/>
    <w:rsid w:val="00683028"/>
    <w:rsid w:val="00683BD5"/>
    <w:rsid w:val="00684067"/>
    <w:rsid w:val="00685347"/>
    <w:rsid w:val="006862BB"/>
    <w:rsid w:val="006866BF"/>
    <w:rsid w:val="00686A09"/>
    <w:rsid w:val="00686D38"/>
    <w:rsid w:val="0068788B"/>
    <w:rsid w:val="00687B97"/>
    <w:rsid w:val="00687EEC"/>
    <w:rsid w:val="0069083A"/>
    <w:rsid w:val="00690B2A"/>
    <w:rsid w:val="006911DA"/>
    <w:rsid w:val="006912B0"/>
    <w:rsid w:val="0069180A"/>
    <w:rsid w:val="00691CB7"/>
    <w:rsid w:val="006920D2"/>
    <w:rsid w:val="00692500"/>
    <w:rsid w:val="00692885"/>
    <w:rsid w:val="00693438"/>
    <w:rsid w:val="006942FD"/>
    <w:rsid w:val="00694B46"/>
    <w:rsid w:val="0069559C"/>
    <w:rsid w:val="006955A3"/>
    <w:rsid w:val="0069650D"/>
    <w:rsid w:val="006970CD"/>
    <w:rsid w:val="0069787A"/>
    <w:rsid w:val="006979BE"/>
    <w:rsid w:val="006A055A"/>
    <w:rsid w:val="006A0BE0"/>
    <w:rsid w:val="006A29AA"/>
    <w:rsid w:val="006A3007"/>
    <w:rsid w:val="006A36E5"/>
    <w:rsid w:val="006A579E"/>
    <w:rsid w:val="006A5E65"/>
    <w:rsid w:val="006A6AB7"/>
    <w:rsid w:val="006A7583"/>
    <w:rsid w:val="006A7F0A"/>
    <w:rsid w:val="006B0477"/>
    <w:rsid w:val="006B0610"/>
    <w:rsid w:val="006B082E"/>
    <w:rsid w:val="006B14CD"/>
    <w:rsid w:val="006B1514"/>
    <w:rsid w:val="006B1C41"/>
    <w:rsid w:val="006B1EF9"/>
    <w:rsid w:val="006B29AC"/>
    <w:rsid w:val="006B2ADB"/>
    <w:rsid w:val="006B2B43"/>
    <w:rsid w:val="006B2F50"/>
    <w:rsid w:val="006B339C"/>
    <w:rsid w:val="006B3BCD"/>
    <w:rsid w:val="006B575A"/>
    <w:rsid w:val="006B61E6"/>
    <w:rsid w:val="006B6A36"/>
    <w:rsid w:val="006B7048"/>
    <w:rsid w:val="006B75AE"/>
    <w:rsid w:val="006B7C5E"/>
    <w:rsid w:val="006C046E"/>
    <w:rsid w:val="006C05F6"/>
    <w:rsid w:val="006C123F"/>
    <w:rsid w:val="006C1255"/>
    <w:rsid w:val="006C12A6"/>
    <w:rsid w:val="006C1371"/>
    <w:rsid w:val="006C1CD9"/>
    <w:rsid w:val="006C1E13"/>
    <w:rsid w:val="006C366A"/>
    <w:rsid w:val="006C4900"/>
    <w:rsid w:val="006C5184"/>
    <w:rsid w:val="006C5AD8"/>
    <w:rsid w:val="006C5F7E"/>
    <w:rsid w:val="006C6117"/>
    <w:rsid w:val="006C612F"/>
    <w:rsid w:val="006C64BE"/>
    <w:rsid w:val="006C79BE"/>
    <w:rsid w:val="006D0B20"/>
    <w:rsid w:val="006D0BD3"/>
    <w:rsid w:val="006D19B1"/>
    <w:rsid w:val="006D1CD8"/>
    <w:rsid w:val="006D23A3"/>
    <w:rsid w:val="006D24D1"/>
    <w:rsid w:val="006D2B13"/>
    <w:rsid w:val="006D2D13"/>
    <w:rsid w:val="006D309E"/>
    <w:rsid w:val="006D3316"/>
    <w:rsid w:val="006D34D7"/>
    <w:rsid w:val="006D3A9F"/>
    <w:rsid w:val="006D464B"/>
    <w:rsid w:val="006D48F5"/>
    <w:rsid w:val="006D4A14"/>
    <w:rsid w:val="006D4D8E"/>
    <w:rsid w:val="006D511B"/>
    <w:rsid w:val="006D5281"/>
    <w:rsid w:val="006D61B6"/>
    <w:rsid w:val="006D6209"/>
    <w:rsid w:val="006D67D4"/>
    <w:rsid w:val="006D684A"/>
    <w:rsid w:val="006D6FBC"/>
    <w:rsid w:val="006D7EDE"/>
    <w:rsid w:val="006E0ADE"/>
    <w:rsid w:val="006E0D55"/>
    <w:rsid w:val="006E10D6"/>
    <w:rsid w:val="006E117B"/>
    <w:rsid w:val="006E1BAD"/>
    <w:rsid w:val="006E2CE8"/>
    <w:rsid w:val="006E322B"/>
    <w:rsid w:val="006E4004"/>
    <w:rsid w:val="006E500A"/>
    <w:rsid w:val="006E6256"/>
    <w:rsid w:val="006E72B5"/>
    <w:rsid w:val="006E7EFD"/>
    <w:rsid w:val="006F0005"/>
    <w:rsid w:val="006F11D3"/>
    <w:rsid w:val="006F1D5B"/>
    <w:rsid w:val="006F342C"/>
    <w:rsid w:val="006F3506"/>
    <w:rsid w:val="006F3E0C"/>
    <w:rsid w:val="006F488C"/>
    <w:rsid w:val="006F6F60"/>
    <w:rsid w:val="006F792E"/>
    <w:rsid w:val="006F7A4B"/>
    <w:rsid w:val="006F7FAE"/>
    <w:rsid w:val="007004D5"/>
    <w:rsid w:val="007005D6"/>
    <w:rsid w:val="0070070A"/>
    <w:rsid w:val="007007F3"/>
    <w:rsid w:val="00700C91"/>
    <w:rsid w:val="00701019"/>
    <w:rsid w:val="007017A6"/>
    <w:rsid w:val="0070196E"/>
    <w:rsid w:val="007019BD"/>
    <w:rsid w:val="007028E3"/>
    <w:rsid w:val="00702DAD"/>
    <w:rsid w:val="0070361B"/>
    <w:rsid w:val="007036B9"/>
    <w:rsid w:val="00703D38"/>
    <w:rsid w:val="007041C1"/>
    <w:rsid w:val="0070439B"/>
    <w:rsid w:val="00704DED"/>
    <w:rsid w:val="007051AB"/>
    <w:rsid w:val="00705DEB"/>
    <w:rsid w:val="007064BC"/>
    <w:rsid w:val="007073A5"/>
    <w:rsid w:val="007103EB"/>
    <w:rsid w:val="00710510"/>
    <w:rsid w:val="007122E0"/>
    <w:rsid w:val="00712FBE"/>
    <w:rsid w:val="007134CC"/>
    <w:rsid w:val="007134FF"/>
    <w:rsid w:val="00713854"/>
    <w:rsid w:val="007143E7"/>
    <w:rsid w:val="00714919"/>
    <w:rsid w:val="00714EF7"/>
    <w:rsid w:val="00714FE7"/>
    <w:rsid w:val="00715505"/>
    <w:rsid w:val="007159C4"/>
    <w:rsid w:val="00715C9B"/>
    <w:rsid w:val="00715EB6"/>
    <w:rsid w:val="0071614E"/>
    <w:rsid w:val="0071725C"/>
    <w:rsid w:val="007176FA"/>
    <w:rsid w:val="007177ED"/>
    <w:rsid w:val="00720395"/>
    <w:rsid w:val="00720CCD"/>
    <w:rsid w:val="00721A96"/>
    <w:rsid w:val="0072216A"/>
    <w:rsid w:val="00722822"/>
    <w:rsid w:val="00722B43"/>
    <w:rsid w:val="00723B6E"/>
    <w:rsid w:val="00723F1E"/>
    <w:rsid w:val="00724045"/>
    <w:rsid w:val="007246E1"/>
    <w:rsid w:val="007254F7"/>
    <w:rsid w:val="00725BE1"/>
    <w:rsid w:val="00725C55"/>
    <w:rsid w:val="00727882"/>
    <w:rsid w:val="00727D4A"/>
    <w:rsid w:val="007303EE"/>
    <w:rsid w:val="00731455"/>
    <w:rsid w:val="0073189D"/>
    <w:rsid w:val="007324A8"/>
    <w:rsid w:val="00733777"/>
    <w:rsid w:val="00733C5F"/>
    <w:rsid w:val="00734190"/>
    <w:rsid w:val="00734B2C"/>
    <w:rsid w:val="007356BE"/>
    <w:rsid w:val="007358B0"/>
    <w:rsid w:val="00735ED4"/>
    <w:rsid w:val="007362B3"/>
    <w:rsid w:val="00736364"/>
    <w:rsid w:val="00737919"/>
    <w:rsid w:val="00737DB3"/>
    <w:rsid w:val="00737F6F"/>
    <w:rsid w:val="007402F5"/>
    <w:rsid w:val="0074045E"/>
    <w:rsid w:val="007411B2"/>
    <w:rsid w:val="0074122D"/>
    <w:rsid w:val="00741BFD"/>
    <w:rsid w:val="0074217A"/>
    <w:rsid w:val="007421BE"/>
    <w:rsid w:val="00743262"/>
    <w:rsid w:val="00743429"/>
    <w:rsid w:val="00743686"/>
    <w:rsid w:val="007441A7"/>
    <w:rsid w:val="007444BF"/>
    <w:rsid w:val="00744AC7"/>
    <w:rsid w:val="00745DA2"/>
    <w:rsid w:val="00745F36"/>
    <w:rsid w:val="007460CF"/>
    <w:rsid w:val="00750586"/>
    <w:rsid w:val="0075115C"/>
    <w:rsid w:val="00751647"/>
    <w:rsid w:val="007516CB"/>
    <w:rsid w:val="00753C9B"/>
    <w:rsid w:val="00755340"/>
    <w:rsid w:val="00755BD6"/>
    <w:rsid w:val="007563CF"/>
    <w:rsid w:val="00757125"/>
    <w:rsid w:val="00760732"/>
    <w:rsid w:val="00760DFC"/>
    <w:rsid w:val="00761C68"/>
    <w:rsid w:val="007628E4"/>
    <w:rsid w:val="00762AD9"/>
    <w:rsid w:val="00763589"/>
    <w:rsid w:val="007637CA"/>
    <w:rsid w:val="00763CBE"/>
    <w:rsid w:val="00763EA3"/>
    <w:rsid w:val="00764666"/>
    <w:rsid w:val="007646EF"/>
    <w:rsid w:val="00765E75"/>
    <w:rsid w:val="007662E3"/>
    <w:rsid w:val="007669E2"/>
    <w:rsid w:val="00767213"/>
    <w:rsid w:val="00767A55"/>
    <w:rsid w:val="00767C82"/>
    <w:rsid w:val="00770026"/>
    <w:rsid w:val="007703DB"/>
    <w:rsid w:val="00770CEB"/>
    <w:rsid w:val="00770D00"/>
    <w:rsid w:val="007716F1"/>
    <w:rsid w:val="0077182B"/>
    <w:rsid w:val="00772493"/>
    <w:rsid w:val="0077361A"/>
    <w:rsid w:val="00774287"/>
    <w:rsid w:val="0077489F"/>
    <w:rsid w:val="00775164"/>
    <w:rsid w:val="0077549A"/>
    <w:rsid w:val="00775CC9"/>
    <w:rsid w:val="007761A4"/>
    <w:rsid w:val="00776502"/>
    <w:rsid w:val="00776A4E"/>
    <w:rsid w:val="00776B53"/>
    <w:rsid w:val="00776C0B"/>
    <w:rsid w:val="007779AD"/>
    <w:rsid w:val="00780E44"/>
    <w:rsid w:val="00781562"/>
    <w:rsid w:val="00781EC8"/>
    <w:rsid w:val="007821C6"/>
    <w:rsid w:val="00782C09"/>
    <w:rsid w:val="0078329B"/>
    <w:rsid w:val="007837F7"/>
    <w:rsid w:val="007857AD"/>
    <w:rsid w:val="00786523"/>
    <w:rsid w:val="007866E5"/>
    <w:rsid w:val="00786B61"/>
    <w:rsid w:val="00787176"/>
    <w:rsid w:val="00787B5F"/>
    <w:rsid w:val="0079078E"/>
    <w:rsid w:val="007907C2"/>
    <w:rsid w:val="00790C52"/>
    <w:rsid w:val="00791109"/>
    <w:rsid w:val="00791119"/>
    <w:rsid w:val="0079194A"/>
    <w:rsid w:val="007929EC"/>
    <w:rsid w:val="00792C5B"/>
    <w:rsid w:val="007945CC"/>
    <w:rsid w:val="00794F4C"/>
    <w:rsid w:val="00795AD5"/>
    <w:rsid w:val="00795D08"/>
    <w:rsid w:val="00796405"/>
    <w:rsid w:val="007967E0"/>
    <w:rsid w:val="00797A08"/>
    <w:rsid w:val="007A0FAE"/>
    <w:rsid w:val="007A1769"/>
    <w:rsid w:val="007A2896"/>
    <w:rsid w:val="007A28BE"/>
    <w:rsid w:val="007A326D"/>
    <w:rsid w:val="007A32E5"/>
    <w:rsid w:val="007A37A5"/>
    <w:rsid w:val="007A3E61"/>
    <w:rsid w:val="007A4AB0"/>
    <w:rsid w:val="007A50D4"/>
    <w:rsid w:val="007A5395"/>
    <w:rsid w:val="007A5744"/>
    <w:rsid w:val="007A6244"/>
    <w:rsid w:val="007A6741"/>
    <w:rsid w:val="007A7355"/>
    <w:rsid w:val="007A7E72"/>
    <w:rsid w:val="007B183C"/>
    <w:rsid w:val="007B1E74"/>
    <w:rsid w:val="007B1F14"/>
    <w:rsid w:val="007B21A4"/>
    <w:rsid w:val="007B21EB"/>
    <w:rsid w:val="007B259D"/>
    <w:rsid w:val="007B2D44"/>
    <w:rsid w:val="007B44C1"/>
    <w:rsid w:val="007B470A"/>
    <w:rsid w:val="007B4C29"/>
    <w:rsid w:val="007B5D94"/>
    <w:rsid w:val="007B6403"/>
    <w:rsid w:val="007B68B4"/>
    <w:rsid w:val="007B6D16"/>
    <w:rsid w:val="007C043E"/>
    <w:rsid w:val="007C04A5"/>
    <w:rsid w:val="007C062B"/>
    <w:rsid w:val="007C1D4C"/>
    <w:rsid w:val="007C1DF9"/>
    <w:rsid w:val="007C1E38"/>
    <w:rsid w:val="007C2081"/>
    <w:rsid w:val="007C2DD3"/>
    <w:rsid w:val="007C3A9F"/>
    <w:rsid w:val="007C4F6C"/>
    <w:rsid w:val="007C57E9"/>
    <w:rsid w:val="007C5B08"/>
    <w:rsid w:val="007C5D0C"/>
    <w:rsid w:val="007C656D"/>
    <w:rsid w:val="007C7981"/>
    <w:rsid w:val="007C79D1"/>
    <w:rsid w:val="007D0381"/>
    <w:rsid w:val="007D06F8"/>
    <w:rsid w:val="007D112F"/>
    <w:rsid w:val="007D2064"/>
    <w:rsid w:val="007D224C"/>
    <w:rsid w:val="007D2836"/>
    <w:rsid w:val="007D2B35"/>
    <w:rsid w:val="007D42D0"/>
    <w:rsid w:val="007D439A"/>
    <w:rsid w:val="007D4424"/>
    <w:rsid w:val="007D4EB4"/>
    <w:rsid w:val="007D5483"/>
    <w:rsid w:val="007D56BB"/>
    <w:rsid w:val="007D5F8E"/>
    <w:rsid w:val="007D7829"/>
    <w:rsid w:val="007E010B"/>
    <w:rsid w:val="007E0FEA"/>
    <w:rsid w:val="007E1387"/>
    <w:rsid w:val="007E1A48"/>
    <w:rsid w:val="007E1C9B"/>
    <w:rsid w:val="007E31FD"/>
    <w:rsid w:val="007E34EB"/>
    <w:rsid w:val="007E3666"/>
    <w:rsid w:val="007E3D8E"/>
    <w:rsid w:val="007E3DED"/>
    <w:rsid w:val="007E48BD"/>
    <w:rsid w:val="007E6471"/>
    <w:rsid w:val="007E657B"/>
    <w:rsid w:val="007E7295"/>
    <w:rsid w:val="007E79BD"/>
    <w:rsid w:val="007F06F2"/>
    <w:rsid w:val="007F0B64"/>
    <w:rsid w:val="007F0BE1"/>
    <w:rsid w:val="007F0D38"/>
    <w:rsid w:val="007F20D2"/>
    <w:rsid w:val="007F276E"/>
    <w:rsid w:val="007F2F25"/>
    <w:rsid w:val="007F3B6F"/>
    <w:rsid w:val="007F53EE"/>
    <w:rsid w:val="007F5708"/>
    <w:rsid w:val="007F6367"/>
    <w:rsid w:val="007F66B0"/>
    <w:rsid w:val="007F68CA"/>
    <w:rsid w:val="007F6B65"/>
    <w:rsid w:val="007F6C18"/>
    <w:rsid w:val="007F7850"/>
    <w:rsid w:val="007F7F52"/>
    <w:rsid w:val="0080069C"/>
    <w:rsid w:val="0080079C"/>
    <w:rsid w:val="008015BC"/>
    <w:rsid w:val="008015EB"/>
    <w:rsid w:val="0080204F"/>
    <w:rsid w:val="00802873"/>
    <w:rsid w:val="00802A9F"/>
    <w:rsid w:val="0080318A"/>
    <w:rsid w:val="0080354E"/>
    <w:rsid w:val="00803815"/>
    <w:rsid w:val="00803945"/>
    <w:rsid w:val="00803E1F"/>
    <w:rsid w:val="008066F1"/>
    <w:rsid w:val="00807CCA"/>
    <w:rsid w:val="00810814"/>
    <w:rsid w:val="00811555"/>
    <w:rsid w:val="00811B49"/>
    <w:rsid w:val="00811BB4"/>
    <w:rsid w:val="00811C73"/>
    <w:rsid w:val="00812647"/>
    <w:rsid w:val="008127DF"/>
    <w:rsid w:val="008132F6"/>
    <w:rsid w:val="00813EF3"/>
    <w:rsid w:val="00814357"/>
    <w:rsid w:val="00814D32"/>
    <w:rsid w:val="00816852"/>
    <w:rsid w:val="008169AA"/>
    <w:rsid w:val="00816E5E"/>
    <w:rsid w:val="00817924"/>
    <w:rsid w:val="00817A15"/>
    <w:rsid w:val="00820B62"/>
    <w:rsid w:val="00820BCD"/>
    <w:rsid w:val="00820C7A"/>
    <w:rsid w:val="00821164"/>
    <w:rsid w:val="00821912"/>
    <w:rsid w:val="008220AA"/>
    <w:rsid w:val="008221FD"/>
    <w:rsid w:val="00822420"/>
    <w:rsid w:val="0082275B"/>
    <w:rsid w:val="0082306D"/>
    <w:rsid w:val="008234C8"/>
    <w:rsid w:val="00823BB8"/>
    <w:rsid w:val="00823C48"/>
    <w:rsid w:val="00823E3F"/>
    <w:rsid w:val="00825528"/>
    <w:rsid w:val="0082603E"/>
    <w:rsid w:val="00826605"/>
    <w:rsid w:val="00827757"/>
    <w:rsid w:val="0082786C"/>
    <w:rsid w:val="00830427"/>
    <w:rsid w:val="00831E0D"/>
    <w:rsid w:val="008323D9"/>
    <w:rsid w:val="0083522C"/>
    <w:rsid w:val="008355B5"/>
    <w:rsid w:val="0083652A"/>
    <w:rsid w:val="00837B4D"/>
    <w:rsid w:val="00840747"/>
    <w:rsid w:val="00840EFE"/>
    <w:rsid w:val="0084167C"/>
    <w:rsid w:val="00843039"/>
    <w:rsid w:val="00843112"/>
    <w:rsid w:val="008460E5"/>
    <w:rsid w:val="00846212"/>
    <w:rsid w:val="008474E8"/>
    <w:rsid w:val="0085004A"/>
    <w:rsid w:val="00850055"/>
    <w:rsid w:val="0085041F"/>
    <w:rsid w:val="0085046B"/>
    <w:rsid w:val="008508E2"/>
    <w:rsid w:val="008522C5"/>
    <w:rsid w:val="008528DD"/>
    <w:rsid w:val="0085382D"/>
    <w:rsid w:val="008539AA"/>
    <w:rsid w:val="00854003"/>
    <w:rsid w:val="00854BF0"/>
    <w:rsid w:val="00855906"/>
    <w:rsid w:val="00855E37"/>
    <w:rsid w:val="0085607E"/>
    <w:rsid w:val="00856442"/>
    <w:rsid w:val="008568FE"/>
    <w:rsid w:val="00857146"/>
    <w:rsid w:val="008573C3"/>
    <w:rsid w:val="00860464"/>
    <w:rsid w:val="00860FA4"/>
    <w:rsid w:val="008610D7"/>
    <w:rsid w:val="00861FBF"/>
    <w:rsid w:val="00863002"/>
    <w:rsid w:val="00863F75"/>
    <w:rsid w:val="00864485"/>
    <w:rsid w:val="00864E9F"/>
    <w:rsid w:val="008651D7"/>
    <w:rsid w:val="00865514"/>
    <w:rsid w:val="00865AA8"/>
    <w:rsid w:val="00865EB6"/>
    <w:rsid w:val="008662AE"/>
    <w:rsid w:val="00866395"/>
    <w:rsid w:val="0086649E"/>
    <w:rsid w:val="0086753E"/>
    <w:rsid w:val="00867B6E"/>
    <w:rsid w:val="00867E65"/>
    <w:rsid w:val="008709C3"/>
    <w:rsid w:val="00870A53"/>
    <w:rsid w:val="0087330A"/>
    <w:rsid w:val="00873645"/>
    <w:rsid w:val="00874350"/>
    <w:rsid w:val="008749B7"/>
    <w:rsid w:val="00874C00"/>
    <w:rsid w:val="00874F7B"/>
    <w:rsid w:val="00875B90"/>
    <w:rsid w:val="0087614D"/>
    <w:rsid w:val="00876287"/>
    <w:rsid w:val="008762EF"/>
    <w:rsid w:val="00876477"/>
    <w:rsid w:val="00877132"/>
    <w:rsid w:val="008771CB"/>
    <w:rsid w:val="00877485"/>
    <w:rsid w:val="0088041A"/>
    <w:rsid w:val="00881CA5"/>
    <w:rsid w:val="00881DDB"/>
    <w:rsid w:val="008824F1"/>
    <w:rsid w:val="008827D9"/>
    <w:rsid w:val="00882E9A"/>
    <w:rsid w:val="00882FD5"/>
    <w:rsid w:val="00882FEA"/>
    <w:rsid w:val="00883BA6"/>
    <w:rsid w:val="0088460A"/>
    <w:rsid w:val="0088474B"/>
    <w:rsid w:val="00884999"/>
    <w:rsid w:val="008852A3"/>
    <w:rsid w:val="00886A36"/>
    <w:rsid w:val="00886A67"/>
    <w:rsid w:val="00887ABD"/>
    <w:rsid w:val="00890256"/>
    <w:rsid w:val="00890EB7"/>
    <w:rsid w:val="00891064"/>
    <w:rsid w:val="00891E56"/>
    <w:rsid w:val="008924F1"/>
    <w:rsid w:val="008955BD"/>
    <w:rsid w:val="00895BE7"/>
    <w:rsid w:val="0089656F"/>
    <w:rsid w:val="00896FB4"/>
    <w:rsid w:val="008A008B"/>
    <w:rsid w:val="008A0FC4"/>
    <w:rsid w:val="008A1E1B"/>
    <w:rsid w:val="008A24F4"/>
    <w:rsid w:val="008A255F"/>
    <w:rsid w:val="008A294D"/>
    <w:rsid w:val="008A2B5A"/>
    <w:rsid w:val="008A351F"/>
    <w:rsid w:val="008A359B"/>
    <w:rsid w:val="008A478A"/>
    <w:rsid w:val="008A512C"/>
    <w:rsid w:val="008A5267"/>
    <w:rsid w:val="008A565C"/>
    <w:rsid w:val="008A6914"/>
    <w:rsid w:val="008A731E"/>
    <w:rsid w:val="008A75A0"/>
    <w:rsid w:val="008B07DA"/>
    <w:rsid w:val="008B0A26"/>
    <w:rsid w:val="008B0ED1"/>
    <w:rsid w:val="008B1376"/>
    <w:rsid w:val="008B2121"/>
    <w:rsid w:val="008B2874"/>
    <w:rsid w:val="008B2DC8"/>
    <w:rsid w:val="008B30F3"/>
    <w:rsid w:val="008B350C"/>
    <w:rsid w:val="008B42DF"/>
    <w:rsid w:val="008B4758"/>
    <w:rsid w:val="008B49CF"/>
    <w:rsid w:val="008B4C3A"/>
    <w:rsid w:val="008B4CB4"/>
    <w:rsid w:val="008B545C"/>
    <w:rsid w:val="008B618C"/>
    <w:rsid w:val="008B6408"/>
    <w:rsid w:val="008B72AD"/>
    <w:rsid w:val="008B73B8"/>
    <w:rsid w:val="008C05AB"/>
    <w:rsid w:val="008C0BA4"/>
    <w:rsid w:val="008C0E0F"/>
    <w:rsid w:val="008C2227"/>
    <w:rsid w:val="008C2419"/>
    <w:rsid w:val="008C393E"/>
    <w:rsid w:val="008C3B69"/>
    <w:rsid w:val="008C3BEA"/>
    <w:rsid w:val="008C3EB7"/>
    <w:rsid w:val="008C4444"/>
    <w:rsid w:val="008C446C"/>
    <w:rsid w:val="008C4938"/>
    <w:rsid w:val="008C611E"/>
    <w:rsid w:val="008C645A"/>
    <w:rsid w:val="008C690A"/>
    <w:rsid w:val="008C6A0A"/>
    <w:rsid w:val="008C70D8"/>
    <w:rsid w:val="008C7578"/>
    <w:rsid w:val="008C79EE"/>
    <w:rsid w:val="008C7A72"/>
    <w:rsid w:val="008C7AA8"/>
    <w:rsid w:val="008D0418"/>
    <w:rsid w:val="008D045F"/>
    <w:rsid w:val="008D0595"/>
    <w:rsid w:val="008D0777"/>
    <w:rsid w:val="008D07C4"/>
    <w:rsid w:val="008D2865"/>
    <w:rsid w:val="008D29FD"/>
    <w:rsid w:val="008D3A75"/>
    <w:rsid w:val="008D3B53"/>
    <w:rsid w:val="008D64B7"/>
    <w:rsid w:val="008D66F2"/>
    <w:rsid w:val="008D6983"/>
    <w:rsid w:val="008D6C57"/>
    <w:rsid w:val="008E0193"/>
    <w:rsid w:val="008E1485"/>
    <w:rsid w:val="008E322A"/>
    <w:rsid w:val="008E323C"/>
    <w:rsid w:val="008E3C9A"/>
    <w:rsid w:val="008E3E08"/>
    <w:rsid w:val="008E40A1"/>
    <w:rsid w:val="008E46E4"/>
    <w:rsid w:val="008E4EDF"/>
    <w:rsid w:val="008E59AB"/>
    <w:rsid w:val="008E5B14"/>
    <w:rsid w:val="008E6222"/>
    <w:rsid w:val="008E6732"/>
    <w:rsid w:val="008E6CEF"/>
    <w:rsid w:val="008F004D"/>
    <w:rsid w:val="008F0B43"/>
    <w:rsid w:val="008F13E8"/>
    <w:rsid w:val="008F1DE1"/>
    <w:rsid w:val="008F22C5"/>
    <w:rsid w:val="008F2924"/>
    <w:rsid w:val="008F2B48"/>
    <w:rsid w:val="008F30E2"/>
    <w:rsid w:val="008F30F9"/>
    <w:rsid w:val="008F314C"/>
    <w:rsid w:val="008F3283"/>
    <w:rsid w:val="008F336F"/>
    <w:rsid w:val="008F3B8E"/>
    <w:rsid w:val="008F3F9E"/>
    <w:rsid w:val="008F4391"/>
    <w:rsid w:val="008F575B"/>
    <w:rsid w:val="008F57E7"/>
    <w:rsid w:val="008F5800"/>
    <w:rsid w:val="008F5884"/>
    <w:rsid w:val="008F5A82"/>
    <w:rsid w:val="008F72CD"/>
    <w:rsid w:val="008F77C4"/>
    <w:rsid w:val="009010B1"/>
    <w:rsid w:val="009011AD"/>
    <w:rsid w:val="00901655"/>
    <w:rsid w:val="00901991"/>
    <w:rsid w:val="00901D04"/>
    <w:rsid w:val="009022F4"/>
    <w:rsid w:val="00902868"/>
    <w:rsid w:val="0090410F"/>
    <w:rsid w:val="00904813"/>
    <w:rsid w:val="00905017"/>
    <w:rsid w:val="00905339"/>
    <w:rsid w:val="00905E86"/>
    <w:rsid w:val="00906B30"/>
    <w:rsid w:val="00906E41"/>
    <w:rsid w:val="00907631"/>
    <w:rsid w:val="00910D87"/>
    <w:rsid w:val="009112CB"/>
    <w:rsid w:val="00911BCE"/>
    <w:rsid w:val="00911C0C"/>
    <w:rsid w:val="00911E0D"/>
    <w:rsid w:val="00913154"/>
    <w:rsid w:val="00913290"/>
    <w:rsid w:val="00913D80"/>
    <w:rsid w:val="0091434E"/>
    <w:rsid w:val="00914B3F"/>
    <w:rsid w:val="009155ED"/>
    <w:rsid w:val="00916354"/>
    <w:rsid w:val="00916783"/>
    <w:rsid w:val="00916ED0"/>
    <w:rsid w:val="009179F9"/>
    <w:rsid w:val="009206C6"/>
    <w:rsid w:val="0092082F"/>
    <w:rsid w:val="00921145"/>
    <w:rsid w:val="009212A8"/>
    <w:rsid w:val="009221ED"/>
    <w:rsid w:val="009224A0"/>
    <w:rsid w:val="00922D60"/>
    <w:rsid w:val="0092314A"/>
    <w:rsid w:val="009234B7"/>
    <w:rsid w:val="00925698"/>
    <w:rsid w:val="009256B7"/>
    <w:rsid w:val="00926F1D"/>
    <w:rsid w:val="0093017B"/>
    <w:rsid w:val="00930BA8"/>
    <w:rsid w:val="00930C3D"/>
    <w:rsid w:val="00930F63"/>
    <w:rsid w:val="0093104E"/>
    <w:rsid w:val="009313F4"/>
    <w:rsid w:val="00931B58"/>
    <w:rsid w:val="00931D62"/>
    <w:rsid w:val="00932032"/>
    <w:rsid w:val="00932354"/>
    <w:rsid w:val="00932DE5"/>
    <w:rsid w:val="00932EE8"/>
    <w:rsid w:val="009339F9"/>
    <w:rsid w:val="009340E4"/>
    <w:rsid w:val="009348C6"/>
    <w:rsid w:val="00934939"/>
    <w:rsid w:val="00936C30"/>
    <w:rsid w:val="00936DCF"/>
    <w:rsid w:val="00937CD2"/>
    <w:rsid w:val="00937EAD"/>
    <w:rsid w:val="009404A2"/>
    <w:rsid w:val="00940F51"/>
    <w:rsid w:val="00941AF7"/>
    <w:rsid w:val="009421D5"/>
    <w:rsid w:val="00943AD6"/>
    <w:rsid w:val="00943DB1"/>
    <w:rsid w:val="00945089"/>
    <w:rsid w:val="009450DC"/>
    <w:rsid w:val="0094591D"/>
    <w:rsid w:val="00945D6D"/>
    <w:rsid w:val="00945FC0"/>
    <w:rsid w:val="00946119"/>
    <w:rsid w:val="00946C22"/>
    <w:rsid w:val="009503C0"/>
    <w:rsid w:val="009504E8"/>
    <w:rsid w:val="00950A82"/>
    <w:rsid w:val="00950AD1"/>
    <w:rsid w:val="00950BB1"/>
    <w:rsid w:val="00951214"/>
    <w:rsid w:val="00951E21"/>
    <w:rsid w:val="00952DE2"/>
    <w:rsid w:val="009538AE"/>
    <w:rsid w:val="00953CCD"/>
    <w:rsid w:val="00953CF1"/>
    <w:rsid w:val="00954786"/>
    <w:rsid w:val="00954CDD"/>
    <w:rsid w:val="00955AB0"/>
    <w:rsid w:val="009560DF"/>
    <w:rsid w:val="009569BC"/>
    <w:rsid w:val="009601DA"/>
    <w:rsid w:val="00961EEE"/>
    <w:rsid w:val="009626E5"/>
    <w:rsid w:val="00962996"/>
    <w:rsid w:val="0096323C"/>
    <w:rsid w:val="009639DF"/>
    <w:rsid w:val="009653E6"/>
    <w:rsid w:val="00965749"/>
    <w:rsid w:val="009659E5"/>
    <w:rsid w:val="00965CE0"/>
    <w:rsid w:val="00965DF1"/>
    <w:rsid w:val="00966340"/>
    <w:rsid w:val="009707B5"/>
    <w:rsid w:val="0097098F"/>
    <w:rsid w:val="00971850"/>
    <w:rsid w:val="00971C34"/>
    <w:rsid w:val="00971D1E"/>
    <w:rsid w:val="00972C1E"/>
    <w:rsid w:val="00974003"/>
    <w:rsid w:val="009748FD"/>
    <w:rsid w:val="009750EA"/>
    <w:rsid w:val="00975D5C"/>
    <w:rsid w:val="00977956"/>
    <w:rsid w:val="009809C0"/>
    <w:rsid w:val="00980C9B"/>
    <w:rsid w:val="009811A6"/>
    <w:rsid w:val="00981A40"/>
    <w:rsid w:val="00982ABF"/>
    <w:rsid w:val="00982C9E"/>
    <w:rsid w:val="00983336"/>
    <w:rsid w:val="00983DD8"/>
    <w:rsid w:val="00984327"/>
    <w:rsid w:val="009843BA"/>
    <w:rsid w:val="0098495C"/>
    <w:rsid w:val="00984BAE"/>
    <w:rsid w:val="00984BF6"/>
    <w:rsid w:val="009854F7"/>
    <w:rsid w:val="0098556B"/>
    <w:rsid w:val="00985C66"/>
    <w:rsid w:val="0098651B"/>
    <w:rsid w:val="0098676A"/>
    <w:rsid w:val="00986CDE"/>
    <w:rsid w:val="00986F56"/>
    <w:rsid w:val="00987947"/>
    <w:rsid w:val="00990999"/>
    <w:rsid w:val="00990CD6"/>
    <w:rsid w:val="0099152E"/>
    <w:rsid w:val="00991583"/>
    <w:rsid w:val="00991751"/>
    <w:rsid w:val="00991A0C"/>
    <w:rsid w:val="00991E30"/>
    <w:rsid w:val="00991F82"/>
    <w:rsid w:val="00993B5E"/>
    <w:rsid w:val="00993F2A"/>
    <w:rsid w:val="0099471A"/>
    <w:rsid w:val="009958D6"/>
    <w:rsid w:val="009958E2"/>
    <w:rsid w:val="00995BF1"/>
    <w:rsid w:val="00995E35"/>
    <w:rsid w:val="009979D6"/>
    <w:rsid w:val="009A09A2"/>
    <w:rsid w:val="009A0DF5"/>
    <w:rsid w:val="009A1B60"/>
    <w:rsid w:val="009A208B"/>
    <w:rsid w:val="009A36EB"/>
    <w:rsid w:val="009A3E33"/>
    <w:rsid w:val="009A4241"/>
    <w:rsid w:val="009A4640"/>
    <w:rsid w:val="009A47FF"/>
    <w:rsid w:val="009A514C"/>
    <w:rsid w:val="009A5ECB"/>
    <w:rsid w:val="009A60B6"/>
    <w:rsid w:val="009A61C3"/>
    <w:rsid w:val="009A657A"/>
    <w:rsid w:val="009A65AB"/>
    <w:rsid w:val="009A67BE"/>
    <w:rsid w:val="009A6D73"/>
    <w:rsid w:val="009B0612"/>
    <w:rsid w:val="009B1C7B"/>
    <w:rsid w:val="009B220B"/>
    <w:rsid w:val="009B237F"/>
    <w:rsid w:val="009B367D"/>
    <w:rsid w:val="009B3775"/>
    <w:rsid w:val="009B385B"/>
    <w:rsid w:val="009B42E8"/>
    <w:rsid w:val="009B4A8F"/>
    <w:rsid w:val="009B4CE6"/>
    <w:rsid w:val="009B4CE9"/>
    <w:rsid w:val="009B4E33"/>
    <w:rsid w:val="009B5D83"/>
    <w:rsid w:val="009B6299"/>
    <w:rsid w:val="009B6318"/>
    <w:rsid w:val="009B6D37"/>
    <w:rsid w:val="009B77AF"/>
    <w:rsid w:val="009B79EA"/>
    <w:rsid w:val="009C04CE"/>
    <w:rsid w:val="009C0CFF"/>
    <w:rsid w:val="009C1656"/>
    <w:rsid w:val="009C189B"/>
    <w:rsid w:val="009C1EA6"/>
    <w:rsid w:val="009C2D13"/>
    <w:rsid w:val="009C49BE"/>
    <w:rsid w:val="009C58FB"/>
    <w:rsid w:val="009C6863"/>
    <w:rsid w:val="009D00E0"/>
    <w:rsid w:val="009D0EAA"/>
    <w:rsid w:val="009D220F"/>
    <w:rsid w:val="009D22A6"/>
    <w:rsid w:val="009D2ABA"/>
    <w:rsid w:val="009D2EB8"/>
    <w:rsid w:val="009D35EC"/>
    <w:rsid w:val="009D3BFB"/>
    <w:rsid w:val="009D3C84"/>
    <w:rsid w:val="009D4FE4"/>
    <w:rsid w:val="009D619B"/>
    <w:rsid w:val="009D6209"/>
    <w:rsid w:val="009D69FB"/>
    <w:rsid w:val="009D6E23"/>
    <w:rsid w:val="009D77A4"/>
    <w:rsid w:val="009E0052"/>
    <w:rsid w:val="009E0134"/>
    <w:rsid w:val="009E081C"/>
    <w:rsid w:val="009E08DE"/>
    <w:rsid w:val="009E16EB"/>
    <w:rsid w:val="009E17A0"/>
    <w:rsid w:val="009E24EE"/>
    <w:rsid w:val="009E2653"/>
    <w:rsid w:val="009E2FFF"/>
    <w:rsid w:val="009E3075"/>
    <w:rsid w:val="009E3704"/>
    <w:rsid w:val="009E376B"/>
    <w:rsid w:val="009E37AE"/>
    <w:rsid w:val="009E395B"/>
    <w:rsid w:val="009E3C96"/>
    <w:rsid w:val="009E44C5"/>
    <w:rsid w:val="009E4579"/>
    <w:rsid w:val="009E5094"/>
    <w:rsid w:val="009E59F8"/>
    <w:rsid w:val="009E5D34"/>
    <w:rsid w:val="009E656A"/>
    <w:rsid w:val="009E65CD"/>
    <w:rsid w:val="009E7393"/>
    <w:rsid w:val="009E77F4"/>
    <w:rsid w:val="009F02D0"/>
    <w:rsid w:val="009F1170"/>
    <w:rsid w:val="009F21A2"/>
    <w:rsid w:val="009F2BA0"/>
    <w:rsid w:val="009F2CA3"/>
    <w:rsid w:val="009F32D3"/>
    <w:rsid w:val="009F3E50"/>
    <w:rsid w:val="009F3F1E"/>
    <w:rsid w:val="009F5D14"/>
    <w:rsid w:val="009F665B"/>
    <w:rsid w:val="00A002A2"/>
    <w:rsid w:val="00A01D40"/>
    <w:rsid w:val="00A02677"/>
    <w:rsid w:val="00A0307D"/>
    <w:rsid w:val="00A030F5"/>
    <w:rsid w:val="00A04163"/>
    <w:rsid w:val="00A0571C"/>
    <w:rsid w:val="00A0617E"/>
    <w:rsid w:val="00A06976"/>
    <w:rsid w:val="00A07713"/>
    <w:rsid w:val="00A101A3"/>
    <w:rsid w:val="00A10F39"/>
    <w:rsid w:val="00A10F9A"/>
    <w:rsid w:val="00A11275"/>
    <w:rsid w:val="00A11896"/>
    <w:rsid w:val="00A11A60"/>
    <w:rsid w:val="00A134C8"/>
    <w:rsid w:val="00A13E8D"/>
    <w:rsid w:val="00A14418"/>
    <w:rsid w:val="00A14A96"/>
    <w:rsid w:val="00A14AD2"/>
    <w:rsid w:val="00A14DC5"/>
    <w:rsid w:val="00A15177"/>
    <w:rsid w:val="00A1549E"/>
    <w:rsid w:val="00A15807"/>
    <w:rsid w:val="00A15B61"/>
    <w:rsid w:val="00A15BE7"/>
    <w:rsid w:val="00A15DBA"/>
    <w:rsid w:val="00A17146"/>
    <w:rsid w:val="00A17D41"/>
    <w:rsid w:val="00A206EA"/>
    <w:rsid w:val="00A21354"/>
    <w:rsid w:val="00A23470"/>
    <w:rsid w:val="00A242BC"/>
    <w:rsid w:val="00A24630"/>
    <w:rsid w:val="00A247D0"/>
    <w:rsid w:val="00A24A1F"/>
    <w:rsid w:val="00A25812"/>
    <w:rsid w:val="00A26026"/>
    <w:rsid w:val="00A2676B"/>
    <w:rsid w:val="00A269E8"/>
    <w:rsid w:val="00A272A9"/>
    <w:rsid w:val="00A306D7"/>
    <w:rsid w:val="00A30A84"/>
    <w:rsid w:val="00A30C46"/>
    <w:rsid w:val="00A3166C"/>
    <w:rsid w:val="00A31FBB"/>
    <w:rsid w:val="00A324CF"/>
    <w:rsid w:val="00A32C43"/>
    <w:rsid w:val="00A33212"/>
    <w:rsid w:val="00A332D5"/>
    <w:rsid w:val="00A33393"/>
    <w:rsid w:val="00A34D1D"/>
    <w:rsid w:val="00A35105"/>
    <w:rsid w:val="00A352F3"/>
    <w:rsid w:val="00A3558E"/>
    <w:rsid w:val="00A35740"/>
    <w:rsid w:val="00A35900"/>
    <w:rsid w:val="00A35AFF"/>
    <w:rsid w:val="00A36408"/>
    <w:rsid w:val="00A36853"/>
    <w:rsid w:val="00A4061D"/>
    <w:rsid w:val="00A4084C"/>
    <w:rsid w:val="00A40AF4"/>
    <w:rsid w:val="00A40C3C"/>
    <w:rsid w:val="00A40D77"/>
    <w:rsid w:val="00A41670"/>
    <w:rsid w:val="00A418F8"/>
    <w:rsid w:val="00A41C41"/>
    <w:rsid w:val="00A42D7D"/>
    <w:rsid w:val="00A42F5F"/>
    <w:rsid w:val="00A439C5"/>
    <w:rsid w:val="00A43AE2"/>
    <w:rsid w:val="00A43C6F"/>
    <w:rsid w:val="00A43EBB"/>
    <w:rsid w:val="00A4446C"/>
    <w:rsid w:val="00A4473F"/>
    <w:rsid w:val="00A448B2"/>
    <w:rsid w:val="00A45534"/>
    <w:rsid w:val="00A455F1"/>
    <w:rsid w:val="00A455F4"/>
    <w:rsid w:val="00A4561F"/>
    <w:rsid w:val="00A459C5"/>
    <w:rsid w:val="00A46203"/>
    <w:rsid w:val="00A46771"/>
    <w:rsid w:val="00A47220"/>
    <w:rsid w:val="00A474E3"/>
    <w:rsid w:val="00A5001A"/>
    <w:rsid w:val="00A5013D"/>
    <w:rsid w:val="00A506F8"/>
    <w:rsid w:val="00A50830"/>
    <w:rsid w:val="00A50B5F"/>
    <w:rsid w:val="00A50DD3"/>
    <w:rsid w:val="00A513F4"/>
    <w:rsid w:val="00A51B4D"/>
    <w:rsid w:val="00A51D24"/>
    <w:rsid w:val="00A51D54"/>
    <w:rsid w:val="00A52410"/>
    <w:rsid w:val="00A52BBE"/>
    <w:rsid w:val="00A52F67"/>
    <w:rsid w:val="00A53274"/>
    <w:rsid w:val="00A53360"/>
    <w:rsid w:val="00A53A97"/>
    <w:rsid w:val="00A53E08"/>
    <w:rsid w:val="00A53EEB"/>
    <w:rsid w:val="00A54D9A"/>
    <w:rsid w:val="00A556C0"/>
    <w:rsid w:val="00A56556"/>
    <w:rsid w:val="00A56575"/>
    <w:rsid w:val="00A56982"/>
    <w:rsid w:val="00A57393"/>
    <w:rsid w:val="00A57458"/>
    <w:rsid w:val="00A574CE"/>
    <w:rsid w:val="00A578A9"/>
    <w:rsid w:val="00A614C7"/>
    <w:rsid w:val="00A61A7E"/>
    <w:rsid w:val="00A6299B"/>
    <w:rsid w:val="00A6343C"/>
    <w:rsid w:val="00A63E8D"/>
    <w:rsid w:val="00A64604"/>
    <w:rsid w:val="00A64C6F"/>
    <w:rsid w:val="00A65680"/>
    <w:rsid w:val="00A656D0"/>
    <w:rsid w:val="00A65809"/>
    <w:rsid w:val="00A6589A"/>
    <w:rsid w:val="00A65AE4"/>
    <w:rsid w:val="00A666D7"/>
    <w:rsid w:val="00A66B97"/>
    <w:rsid w:val="00A66CB8"/>
    <w:rsid w:val="00A702A5"/>
    <w:rsid w:val="00A71919"/>
    <w:rsid w:val="00A71CFE"/>
    <w:rsid w:val="00A71D95"/>
    <w:rsid w:val="00A71EB3"/>
    <w:rsid w:val="00A72C2D"/>
    <w:rsid w:val="00A745CA"/>
    <w:rsid w:val="00A748DC"/>
    <w:rsid w:val="00A74D09"/>
    <w:rsid w:val="00A74F40"/>
    <w:rsid w:val="00A7564E"/>
    <w:rsid w:val="00A75836"/>
    <w:rsid w:val="00A75BC2"/>
    <w:rsid w:val="00A75D90"/>
    <w:rsid w:val="00A76B89"/>
    <w:rsid w:val="00A77421"/>
    <w:rsid w:val="00A7782E"/>
    <w:rsid w:val="00A77994"/>
    <w:rsid w:val="00A806F6"/>
    <w:rsid w:val="00A80AD4"/>
    <w:rsid w:val="00A81349"/>
    <w:rsid w:val="00A81570"/>
    <w:rsid w:val="00A81C0B"/>
    <w:rsid w:val="00A82037"/>
    <w:rsid w:val="00A82548"/>
    <w:rsid w:val="00A82779"/>
    <w:rsid w:val="00A829D2"/>
    <w:rsid w:val="00A83A11"/>
    <w:rsid w:val="00A840EB"/>
    <w:rsid w:val="00A842FB"/>
    <w:rsid w:val="00A84BF2"/>
    <w:rsid w:val="00A84F0F"/>
    <w:rsid w:val="00A84F4F"/>
    <w:rsid w:val="00A850F1"/>
    <w:rsid w:val="00A8638F"/>
    <w:rsid w:val="00A8648D"/>
    <w:rsid w:val="00A8695F"/>
    <w:rsid w:val="00A86B87"/>
    <w:rsid w:val="00A905D8"/>
    <w:rsid w:val="00A909E0"/>
    <w:rsid w:val="00A9115C"/>
    <w:rsid w:val="00A92074"/>
    <w:rsid w:val="00A922D2"/>
    <w:rsid w:val="00A9366D"/>
    <w:rsid w:val="00A93971"/>
    <w:rsid w:val="00A93D60"/>
    <w:rsid w:val="00A9476F"/>
    <w:rsid w:val="00A95B3C"/>
    <w:rsid w:val="00A96244"/>
    <w:rsid w:val="00A96264"/>
    <w:rsid w:val="00A97668"/>
    <w:rsid w:val="00A9790E"/>
    <w:rsid w:val="00AA092E"/>
    <w:rsid w:val="00AA09A6"/>
    <w:rsid w:val="00AA113B"/>
    <w:rsid w:val="00AA11E0"/>
    <w:rsid w:val="00AA1F3C"/>
    <w:rsid w:val="00AA22A5"/>
    <w:rsid w:val="00AA2C53"/>
    <w:rsid w:val="00AA37FE"/>
    <w:rsid w:val="00AA3D47"/>
    <w:rsid w:val="00AA4C3A"/>
    <w:rsid w:val="00AA5044"/>
    <w:rsid w:val="00AA53AE"/>
    <w:rsid w:val="00AA54DA"/>
    <w:rsid w:val="00AA5F1E"/>
    <w:rsid w:val="00AA61ED"/>
    <w:rsid w:val="00AA74F9"/>
    <w:rsid w:val="00AA7E4E"/>
    <w:rsid w:val="00AB00D7"/>
    <w:rsid w:val="00AB07ED"/>
    <w:rsid w:val="00AB24EB"/>
    <w:rsid w:val="00AB33AB"/>
    <w:rsid w:val="00AB40F3"/>
    <w:rsid w:val="00AB4F85"/>
    <w:rsid w:val="00AB513D"/>
    <w:rsid w:val="00AB5360"/>
    <w:rsid w:val="00AB5564"/>
    <w:rsid w:val="00AB5A0B"/>
    <w:rsid w:val="00AB5F6C"/>
    <w:rsid w:val="00AB606E"/>
    <w:rsid w:val="00AB6ACF"/>
    <w:rsid w:val="00AB7130"/>
    <w:rsid w:val="00AB7A97"/>
    <w:rsid w:val="00AC0AD0"/>
    <w:rsid w:val="00AC18A2"/>
    <w:rsid w:val="00AC1D7A"/>
    <w:rsid w:val="00AC1E93"/>
    <w:rsid w:val="00AC1EF7"/>
    <w:rsid w:val="00AC36BF"/>
    <w:rsid w:val="00AC38FE"/>
    <w:rsid w:val="00AC4D36"/>
    <w:rsid w:val="00AC52E4"/>
    <w:rsid w:val="00AC64FE"/>
    <w:rsid w:val="00AC65D5"/>
    <w:rsid w:val="00AC6F96"/>
    <w:rsid w:val="00AC7E26"/>
    <w:rsid w:val="00AD021C"/>
    <w:rsid w:val="00AD05B0"/>
    <w:rsid w:val="00AD0E94"/>
    <w:rsid w:val="00AD18CE"/>
    <w:rsid w:val="00AD2557"/>
    <w:rsid w:val="00AD29FE"/>
    <w:rsid w:val="00AD39A7"/>
    <w:rsid w:val="00AD3E10"/>
    <w:rsid w:val="00AD4008"/>
    <w:rsid w:val="00AD4BE6"/>
    <w:rsid w:val="00AD6C47"/>
    <w:rsid w:val="00AD70B2"/>
    <w:rsid w:val="00AD75A7"/>
    <w:rsid w:val="00AD7660"/>
    <w:rsid w:val="00AD7C45"/>
    <w:rsid w:val="00AD7C8E"/>
    <w:rsid w:val="00AE0724"/>
    <w:rsid w:val="00AE07CA"/>
    <w:rsid w:val="00AE2EC8"/>
    <w:rsid w:val="00AE351E"/>
    <w:rsid w:val="00AE3E4B"/>
    <w:rsid w:val="00AE4453"/>
    <w:rsid w:val="00AE4A64"/>
    <w:rsid w:val="00AE4B8C"/>
    <w:rsid w:val="00AE58BB"/>
    <w:rsid w:val="00AE5D45"/>
    <w:rsid w:val="00AE76EA"/>
    <w:rsid w:val="00AF004E"/>
    <w:rsid w:val="00AF0377"/>
    <w:rsid w:val="00AF0BAD"/>
    <w:rsid w:val="00AF0C31"/>
    <w:rsid w:val="00AF1E4B"/>
    <w:rsid w:val="00AF1FB7"/>
    <w:rsid w:val="00AF2A87"/>
    <w:rsid w:val="00AF2F38"/>
    <w:rsid w:val="00AF3080"/>
    <w:rsid w:val="00AF348A"/>
    <w:rsid w:val="00AF3B57"/>
    <w:rsid w:val="00AF44DD"/>
    <w:rsid w:val="00AF4C3C"/>
    <w:rsid w:val="00AF5613"/>
    <w:rsid w:val="00AF602A"/>
    <w:rsid w:val="00AF67B6"/>
    <w:rsid w:val="00AF691B"/>
    <w:rsid w:val="00AF6BD0"/>
    <w:rsid w:val="00AF736E"/>
    <w:rsid w:val="00AF797E"/>
    <w:rsid w:val="00AF7AB5"/>
    <w:rsid w:val="00AF7C2D"/>
    <w:rsid w:val="00AF7E46"/>
    <w:rsid w:val="00B00371"/>
    <w:rsid w:val="00B01257"/>
    <w:rsid w:val="00B01FF2"/>
    <w:rsid w:val="00B021A3"/>
    <w:rsid w:val="00B028EB"/>
    <w:rsid w:val="00B02965"/>
    <w:rsid w:val="00B0363F"/>
    <w:rsid w:val="00B03A46"/>
    <w:rsid w:val="00B046E4"/>
    <w:rsid w:val="00B04CBD"/>
    <w:rsid w:val="00B04EC7"/>
    <w:rsid w:val="00B05D1E"/>
    <w:rsid w:val="00B05ECA"/>
    <w:rsid w:val="00B0622E"/>
    <w:rsid w:val="00B06EF2"/>
    <w:rsid w:val="00B071BB"/>
    <w:rsid w:val="00B072BC"/>
    <w:rsid w:val="00B103B4"/>
    <w:rsid w:val="00B10A86"/>
    <w:rsid w:val="00B11104"/>
    <w:rsid w:val="00B113EF"/>
    <w:rsid w:val="00B11573"/>
    <w:rsid w:val="00B11723"/>
    <w:rsid w:val="00B1216D"/>
    <w:rsid w:val="00B12855"/>
    <w:rsid w:val="00B13302"/>
    <w:rsid w:val="00B137C3"/>
    <w:rsid w:val="00B13922"/>
    <w:rsid w:val="00B13FCB"/>
    <w:rsid w:val="00B143CE"/>
    <w:rsid w:val="00B15472"/>
    <w:rsid w:val="00B1548C"/>
    <w:rsid w:val="00B16201"/>
    <w:rsid w:val="00B165B0"/>
    <w:rsid w:val="00B16941"/>
    <w:rsid w:val="00B169D6"/>
    <w:rsid w:val="00B17A02"/>
    <w:rsid w:val="00B17A57"/>
    <w:rsid w:val="00B17D30"/>
    <w:rsid w:val="00B201F0"/>
    <w:rsid w:val="00B20282"/>
    <w:rsid w:val="00B204DA"/>
    <w:rsid w:val="00B20B1E"/>
    <w:rsid w:val="00B20BF4"/>
    <w:rsid w:val="00B2239B"/>
    <w:rsid w:val="00B23547"/>
    <w:rsid w:val="00B238C9"/>
    <w:rsid w:val="00B2390C"/>
    <w:rsid w:val="00B23933"/>
    <w:rsid w:val="00B23D98"/>
    <w:rsid w:val="00B2414E"/>
    <w:rsid w:val="00B2471C"/>
    <w:rsid w:val="00B247D3"/>
    <w:rsid w:val="00B255C4"/>
    <w:rsid w:val="00B25B26"/>
    <w:rsid w:val="00B25F6E"/>
    <w:rsid w:val="00B265B6"/>
    <w:rsid w:val="00B2685F"/>
    <w:rsid w:val="00B26D51"/>
    <w:rsid w:val="00B26D5A"/>
    <w:rsid w:val="00B26FBB"/>
    <w:rsid w:val="00B2777B"/>
    <w:rsid w:val="00B3077D"/>
    <w:rsid w:val="00B31012"/>
    <w:rsid w:val="00B321B1"/>
    <w:rsid w:val="00B32D54"/>
    <w:rsid w:val="00B3352C"/>
    <w:rsid w:val="00B342B7"/>
    <w:rsid w:val="00B34D2C"/>
    <w:rsid w:val="00B34F3A"/>
    <w:rsid w:val="00B35105"/>
    <w:rsid w:val="00B354C0"/>
    <w:rsid w:val="00B360A5"/>
    <w:rsid w:val="00B36516"/>
    <w:rsid w:val="00B372B0"/>
    <w:rsid w:val="00B37467"/>
    <w:rsid w:val="00B37BD7"/>
    <w:rsid w:val="00B40115"/>
    <w:rsid w:val="00B40A65"/>
    <w:rsid w:val="00B40A92"/>
    <w:rsid w:val="00B41548"/>
    <w:rsid w:val="00B41A9F"/>
    <w:rsid w:val="00B41CBA"/>
    <w:rsid w:val="00B4292F"/>
    <w:rsid w:val="00B42A84"/>
    <w:rsid w:val="00B4304E"/>
    <w:rsid w:val="00B43357"/>
    <w:rsid w:val="00B43A89"/>
    <w:rsid w:val="00B43DC9"/>
    <w:rsid w:val="00B43FAA"/>
    <w:rsid w:val="00B43FD8"/>
    <w:rsid w:val="00B45E8A"/>
    <w:rsid w:val="00B473F5"/>
    <w:rsid w:val="00B475E0"/>
    <w:rsid w:val="00B51DB5"/>
    <w:rsid w:val="00B52344"/>
    <w:rsid w:val="00B52670"/>
    <w:rsid w:val="00B52F71"/>
    <w:rsid w:val="00B53B54"/>
    <w:rsid w:val="00B545A7"/>
    <w:rsid w:val="00B5485C"/>
    <w:rsid w:val="00B555D1"/>
    <w:rsid w:val="00B55D0D"/>
    <w:rsid w:val="00B56707"/>
    <w:rsid w:val="00B573E8"/>
    <w:rsid w:val="00B57725"/>
    <w:rsid w:val="00B578F7"/>
    <w:rsid w:val="00B6042C"/>
    <w:rsid w:val="00B6063A"/>
    <w:rsid w:val="00B60F6A"/>
    <w:rsid w:val="00B60F90"/>
    <w:rsid w:val="00B615ED"/>
    <w:rsid w:val="00B617B4"/>
    <w:rsid w:val="00B61E4D"/>
    <w:rsid w:val="00B61F63"/>
    <w:rsid w:val="00B62769"/>
    <w:rsid w:val="00B62E4F"/>
    <w:rsid w:val="00B63058"/>
    <w:rsid w:val="00B63060"/>
    <w:rsid w:val="00B633F7"/>
    <w:rsid w:val="00B6411F"/>
    <w:rsid w:val="00B64207"/>
    <w:rsid w:val="00B648C1"/>
    <w:rsid w:val="00B64987"/>
    <w:rsid w:val="00B64AA0"/>
    <w:rsid w:val="00B64B89"/>
    <w:rsid w:val="00B650E9"/>
    <w:rsid w:val="00B659B8"/>
    <w:rsid w:val="00B659E4"/>
    <w:rsid w:val="00B65E28"/>
    <w:rsid w:val="00B6664A"/>
    <w:rsid w:val="00B66B8E"/>
    <w:rsid w:val="00B6725D"/>
    <w:rsid w:val="00B67368"/>
    <w:rsid w:val="00B67E15"/>
    <w:rsid w:val="00B67E2C"/>
    <w:rsid w:val="00B7012E"/>
    <w:rsid w:val="00B7050B"/>
    <w:rsid w:val="00B70A04"/>
    <w:rsid w:val="00B71036"/>
    <w:rsid w:val="00B71ACC"/>
    <w:rsid w:val="00B71FA9"/>
    <w:rsid w:val="00B727B0"/>
    <w:rsid w:val="00B73DEF"/>
    <w:rsid w:val="00B7403C"/>
    <w:rsid w:val="00B743DD"/>
    <w:rsid w:val="00B74B32"/>
    <w:rsid w:val="00B74E19"/>
    <w:rsid w:val="00B750C1"/>
    <w:rsid w:val="00B752EB"/>
    <w:rsid w:val="00B75EA3"/>
    <w:rsid w:val="00B75F5B"/>
    <w:rsid w:val="00B7687A"/>
    <w:rsid w:val="00B774F8"/>
    <w:rsid w:val="00B77FFC"/>
    <w:rsid w:val="00B80B14"/>
    <w:rsid w:val="00B81E9E"/>
    <w:rsid w:val="00B827D8"/>
    <w:rsid w:val="00B828B9"/>
    <w:rsid w:val="00B831BB"/>
    <w:rsid w:val="00B83F1E"/>
    <w:rsid w:val="00B83F8B"/>
    <w:rsid w:val="00B84B3E"/>
    <w:rsid w:val="00B84D9A"/>
    <w:rsid w:val="00B85593"/>
    <w:rsid w:val="00B85905"/>
    <w:rsid w:val="00B85ACB"/>
    <w:rsid w:val="00B85CDA"/>
    <w:rsid w:val="00B86880"/>
    <w:rsid w:val="00B86D33"/>
    <w:rsid w:val="00B87123"/>
    <w:rsid w:val="00B8725E"/>
    <w:rsid w:val="00B874EB"/>
    <w:rsid w:val="00B878E3"/>
    <w:rsid w:val="00B87CD5"/>
    <w:rsid w:val="00B9000A"/>
    <w:rsid w:val="00B902A0"/>
    <w:rsid w:val="00B906B5"/>
    <w:rsid w:val="00B90B07"/>
    <w:rsid w:val="00B90E13"/>
    <w:rsid w:val="00B912E2"/>
    <w:rsid w:val="00B92839"/>
    <w:rsid w:val="00B93F06"/>
    <w:rsid w:val="00B94182"/>
    <w:rsid w:val="00B95E4A"/>
    <w:rsid w:val="00B95E6B"/>
    <w:rsid w:val="00B96283"/>
    <w:rsid w:val="00B96915"/>
    <w:rsid w:val="00B971EC"/>
    <w:rsid w:val="00BA02A7"/>
    <w:rsid w:val="00BA078D"/>
    <w:rsid w:val="00BA1934"/>
    <w:rsid w:val="00BA1DF5"/>
    <w:rsid w:val="00BA1EE2"/>
    <w:rsid w:val="00BA2363"/>
    <w:rsid w:val="00BA386C"/>
    <w:rsid w:val="00BA391D"/>
    <w:rsid w:val="00BA4FF0"/>
    <w:rsid w:val="00BA594E"/>
    <w:rsid w:val="00BA6283"/>
    <w:rsid w:val="00BA7016"/>
    <w:rsid w:val="00BB020C"/>
    <w:rsid w:val="00BB05CD"/>
    <w:rsid w:val="00BB0BBA"/>
    <w:rsid w:val="00BB1161"/>
    <w:rsid w:val="00BB1A5E"/>
    <w:rsid w:val="00BB1F78"/>
    <w:rsid w:val="00BB2543"/>
    <w:rsid w:val="00BB26C2"/>
    <w:rsid w:val="00BB2CCE"/>
    <w:rsid w:val="00BB3127"/>
    <w:rsid w:val="00BB3E09"/>
    <w:rsid w:val="00BB5E8D"/>
    <w:rsid w:val="00BB6061"/>
    <w:rsid w:val="00BB6470"/>
    <w:rsid w:val="00BB65E4"/>
    <w:rsid w:val="00BB66CA"/>
    <w:rsid w:val="00BB7595"/>
    <w:rsid w:val="00BB7F78"/>
    <w:rsid w:val="00BC0AA5"/>
    <w:rsid w:val="00BC0B62"/>
    <w:rsid w:val="00BC0EE3"/>
    <w:rsid w:val="00BC1F00"/>
    <w:rsid w:val="00BC230C"/>
    <w:rsid w:val="00BC27AD"/>
    <w:rsid w:val="00BC2A26"/>
    <w:rsid w:val="00BC2D24"/>
    <w:rsid w:val="00BC3058"/>
    <w:rsid w:val="00BC3420"/>
    <w:rsid w:val="00BC34BA"/>
    <w:rsid w:val="00BC48B6"/>
    <w:rsid w:val="00BC4CF7"/>
    <w:rsid w:val="00BC5B7B"/>
    <w:rsid w:val="00BC5E0B"/>
    <w:rsid w:val="00BC6891"/>
    <w:rsid w:val="00BC6E07"/>
    <w:rsid w:val="00BC6E90"/>
    <w:rsid w:val="00BC7580"/>
    <w:rsid w:val="00BC7606"/>
    <w:rsid w:val="00BC7CDF"/>
    <w:rsid w:val="00BD1669"/>
    <w:rsid w:val="00BD2123"/>
    <w:rsid w:val="00BD3612"/>
    <w:rsid w:val="00BD411D"/>
    <w:rsid w:val="00BD4A28"/>
    <w:rsid w:val="00BD54E5"/>
    <w:rsid w:val="00BD60FB"/>
    <w:rsid w:val="00BD6981"/>
    <w:rsid w:val="00BD698E"/>
    <w:rsid w:val="00BD6C2F"/>
    <w:rsid w:val="00BD70DD"/>
    <w:rsid w:val="00BD7C65"/>
    <w:rsid w:val="00BE0CD6"/>
    <w:rsid w:val="00BE245E"/>
    <w:rsid w:val="00BE26F3"/>
    <w:rsid w:val="00BE2732"/>
    <w:rsid w:val="00BE2C5A"/>
    <w:rsid w:val="00BE3D0F"/>
    <w:rsid w:val="00BE4AFB"/>
    <w:rsid w:val="00BE53DD"/>
    <w:rsid w:val="00BE5520"/>
    <w:rsid w:val="00BE5A2E"/>
    <w:rsid w:val="00BE5CFC"/>
    <w:rsid w:val="00BE6B7D"/>
    <w:rsid w:val="00BE7264"/>
    <w:rsid w:val="00BE76FB"/>
    <w:rsid w:val="00BE7CEC"/>
    <w:rsid w:val="00BF05EE"/>
    <w:rsid w:val="00BF0B37"/>
    <w:rsid w:val="00BF0C68"/>
    <w:rsid w:val="00BF1FAA"/>
    <w:rsid w:val="00BF2D96"/>
    <w:rsid w:val="00BF2EBC"/>
    <w:rsid w:val="00BF2FC3"/>
    <w:rsid w:val="00BF4AE9"/>
    <w:rsid w:val="00BF4B8D"/>
    <w:rsid w:val="00BF4BDD"/>
    <w:rsid w:val="00BF4E40"/>
    <w:rsid w:val="00BF5AC5"/>
    <w:rsid w:val="00BF6595"/>
    <w:rsid w:val="00BF6A73"/>
    <w:rsid w:val="00BF6A93"/>
    <w:rsid w:val="00BF752B"/>
    <w:rsid w:val="00C01716"/>
    <w:rsid w:val="00C0199E"/>
    <w:rsid w:val="00C02473"/>
    <w:rsid w:val="00C02A41"/>
    <w:rsid w:val="00C02D4F"/>
    <w:rsid w:val="00C03385"/>
    <w:rsid w:val="00C038FE"/>
    <w:rsid w:val="00C042D4"/>
    <w:rsid w:val="00C04E8C"/>
    <w:rsid w:val="00C051C5"/>
    <w:rsid w:val="00C0542B"/>
    <w:rsid w:val="00C0544F"/>
    <w:rsid w:val="00C05F0B"/>
    <w:rsid w:val="00C06892"/>
    <w:rsid w:val="00C06ABC"/>
    <w:rsid w:val="00C071E0"/>
    <w:rsid w:val="00C073F8"/>
    <w:rsid w:val="00C10A03"/>
    <w:rsid w:val="00C10B2E"/>
    <w:rsid w:val="00C112F6"/>
    <w:rsid w:val="00C11525"/>
    <w:rsid w:val="00C1215D"/>
    <w:rsid w:val="00C135C4"/>
    <w:rsid w:val="00C137C7"/>
    <w:rsid w:val="00C142DA"/>
    <w:rsid w:val="00C14613"/>
    <w:rsid w:val="00C14794"/>
    <w:rsid w:val="00C14E8E"/>
    <w:rsid w:val="00C15675"/>
    <w:rsid w:val="00C159CE"/>
    <w:rsid w:val="00C15ABE"/>
    <w:rsid w:val="00C15C92"/>
    <w:rsid w:val="00C160EB"/>
    <w:rsid w:val="00C16635"/>
    <w:rsid w:val="00C16B18"/>
    <w:rsid w:val="00C1788A"/>
    <w:rsid w:val="00C211BD"/>
    <w:rsid w:val="00C217A4"/>
    <w:rsid w:val="00C21A45"/>
    <w:rsid w:val="00C22253"/>
    <w:rsid w:val="00C2239E"/>
    <w:rsid w:val="00C2330A"/>
    <w:rsid w:val="00C24706"/>
    <w:rsid w:val="00C24FF8"/>
    <w:rsid w:val="00C26BA7"/>
    <w:rsid w:val="00C279E3"/>
    <w:rsid w:val="00C300CD"/>
    <w:rsid w:val="00C3070C"/>
    <w:rsid w:val="00C30746"/>
    <w:rsid w:val="00C3107D"/>
    <w:rsid w:val="00C32410"/>
    <w:rsid w:val="00C33476"/>
    <w:rsid w:val="00C33D9A"/>
    <w:rsid w:val="00C33F04"/>
    <w:rsid w:val="00C34521"/>
    <w:rsid w:val="00C34963"/>
    <w:rsid w:val="00C3561D"/>
    <w:rsid w:val="00C35F67"/>
    <w:rsid w:val="00C3630C"/>
    <w:rsid w:val="00C37A69"/>
    <w:rsid w:val="00C40266"/>
    <w:rsid w:val="00C403C4"/>
    <w:rsid w:val="00C4046F"/>
    <w:rsid w:val="00C40646"/>
    <w:rsid w:val="00C40C5A"/>
    <w:rsid w:val="00C40C89"/>
    <w:rsid w:val="00C40F43"/>
    <w:rsid w:val="00C4161B"/>
    <w:rsid w:val="00C417CE"/>
    <w:rsid w:val="00C41EDC"/>
    <w:rsid w:val="00C424DB"/>
    <w:rsid w:val="00C42C6D"/>
    <w:rsid w:val="00C42D4F"/>
    <w:rsid w:val="00C4330D"/>
    <w:rsid w:val="00C44C7E"/>
    <w:rsid w:val="00C44DA7"/>
    <w:rsid w:val="00C450E8"/>
    <w:rsid w:val="00C47059"/>
    <w:rsid w:val="00C471BE"/>
    <w:rsid w:val="00C501F4"/>
    <w:rsid w:val="00C52264"/>
    <w:rsid w:val="00C52B24"/>
    <w:rsid w:val="00C531F7"/>
    <w:rsid w:val="00C535E9"/>
    <w:rsid w:val="00C5371F"/>
    <w:rsid w:val="00C54CEF"/>
    <w:rsid w:val="00C55A7C"/>
    <w:rsid w:val="00C56280"/>
    <w:rsid w:val="00C56F34"/>
    <w:rsid w:val="00C579FF"/>
    <w:rsid w:val="00C57C3A"/>
    <w:rsid w:val="00C57E8F"/>
    <w:rsid w:val="00C61020"/>
    <w:rsid w:val="00C61565"/>
    <w:rsid w:val="00C61DB6"/>
    <w:rsid w:val="00C61EE4"/>
    <w:rsid w:val="00C628B1"/>
    <w:rsid w:val="00C62DC6"/>
    <w:rsid w:val="00C63260"/>
    <w:rsid w:val="00C63EF9"/>
    <w:rsid w:val="00C64013"/>
    <w:rsid w:val="00C64739"/>
    <w:rsid w:val="00C654CE"/>
    <w:rsid w:val="00C661CF"/>
    <w:rsid w:val="00C66598"/>
    <w:rsid w:val="00C66749"/>
    <w:rsid w:val="00C6712D"/>
    <w:rsid w:val="00C67A75"/>
    <w:rsid w:val="00C67BCE"/>
    <w:rsid w:val="00C67D12"/>
    <w:rsid w:val="00C70696"/>
    <w:rsid w:val="00C70C51"/>
    <w:rsid w:val="00C7109B"/>
    <w:rsid w:val="00C710D1"/>
    <w:rsid w:val="00C725E6"/>
    <w:rsid w:val="00C72857"/>
    <w:rsid w:val="00C731E9"/>
    <w:rsid w:val="00C7399E"/>
    <w:rsid w:val="00C740D4"/>
    <w:rsid w:val="00C75069"/>
    <w:rsid w:val="00C75715"/>
    <w:rsid w:val="00C76238"/>
    <w:rsid w:val="00C76B3D"/>
    <w:rsid w:val="00C775AA"/>
    <w:rsid w:val="00C77A8A"/>
    <w:rsid w:val="00C77B27"/>
    <w:rsid w:val="00C80508"/>
    <w:rsid w:val="00C8187C"/>
    <w:rsid w:val="00C818D7"/>
    <w:rsid w:val="00C821C7"/>
    <w:rsid w:val="00C824AD"/>
    <w:rsid w:val="00C82539"/>
    <w:rsid w:val="00C82563"/>
    <w:rsid w:val="00C82D03"/>
    <w:rsid w:val="00C855C0"/>
    <w:rsid w:val="00C8763D"/>
    <w:rsid w:val="00C877F9"/>
    <w:rsid w:val="00C87ABB"/>
    <w:rsid w:val="00C90385"/>
    <w:rsid w:val="00C90584"/>
    <w:rsid w:val="00C90635"/>
    <w:rsid w:val="00C90D80"/>
    <w:rsid w:val="00C9126D"/>
    <w:rsid w:val="00C91458"/>
    <w:rsid w:val="00C919AB"/>
    <w:rsid w:val="00C91A34"/>
    <w:rsid w:val="00C924FD"/>
    <w:rsid w:val="00C92A41"/>
    <w:rsid w:val="00C9464D"/>
    <w:rsid w:val="00C946EE"/>
    <w:rsid w:val="00C95744"/>
    <w:rsid w:val="00C95CF4"/>
    <w:rsid w:val="00C96479"/>
    <w:rsid w:val="00C977BB"/>
    <w:rsid w:val="00CA0D37"/>
    <w:rsid w:val="00CA15BA"/>
    <w:rsid w:val="00CA1A34"/>
    <w:rsid w:val="00CA2117"/>
    <w:rsid w:val="00CA2716"/>
    <w:rsid w:val="00CA2E81"/>
    <w:rsid w:val="00CA372D"/>
    <w:rsid w:val="00CA579F"/>
    <w:rsid w:val="00CA57B2"/>
    <w:rsid w:val="00CA5ED5"/>
    <w:rsid w:val="00CA6544"/>
    <w:rsid w:val="00CA6FA2"/>
    <w:rsid w:val="00CA7574"/>
    <w:rsid w:val="00CA764B"/>
    <w:rsid w:val="00CB0011"/>
    <w:rsid w:val="00CB053F"/>
    <w:rsid w:val="00CB08D4"/>
    <w:rsid w:val="00CB0A9B"/>
    <w:rsid w:val="00CB11FD"/>
    <w:rsid w:val="00CB1CB5"/>
    <w:rsid w:val="00CB1FF2"/>
    <w:rsid w:val="00CB233F"/>
    <w:rsid w:val="00CB2584"/>
    <w:rsid w:val="00CB26D2"/>
    <w:rsid w:val="00CB2CC4"/>
    <w:rsid w:val="00CB2EDB"/>
    <w:rsid w:val="00CB34B5"/>
    <w:rsid w:val="00CB34D6"/>
    <w:rsid w:val="00CB37C5"/>
    <w:rsid w:val="00CB3B76"/>
    <w:rsid w:val="00CB3D19"/>
    <w:rsid w:val="00CB4F7C"/>
    <w:rsid w:val="00CB4FF7"/>
    <w:rsid w:val="00CB582B"/>
    <w:rsid w:val="00CB5A5B"/>
    <w:rsid w:val="00CB5EF6"/>
    <w:rsid w:val="00CB65C3"/>
    <w:rsid w:val="00CB6AC8"/>
    <w:rsid w:val="00CB6DEF"/>
    <w:rsid w:val="00CB77F1"/>
    <w:rsid w:val="00CC0543"/>
    <w:rsid w:val="00CC0A2A"/>
    <w:rsid w:val="00CC1386"/>
    <w:rsid w:val="00CC1E3B"/>
    <w:rsid w:val="00CC2358"/>
    <w:rsid w:val="00CC2387"/>
    <w:rsid w:val="00CC266C"/>
    <w:rsid w:val="00CC2BBF"/>
    <w:rsid w:val="00CC2EC0"/>
    <w:rsid w:val="00CC37E4"/>
    <w:rsid w:val="00CC3F06"/>
    <w:rsid w:val="00CC404C"/>
    <w:rsid w:val="00CC4474"/>
    <w:rsid w:val="00CC4627"/>
    <w:rsid w:val="00CC4AB0"/>
    <w:rsid w:val="00CC4BCD"/>
    <w:rsid w:val="00CC6981"/>
    <w:rsid w:val="00CC6C84"/>
    <w:rsid w:val="00CC6F74"/>
    <w:rsid w:val="00CD0187"/>
    <w:rsid w:val="00CD05D0"/>
    <w:rsid w:val="00CD0B9F"/>
    <w:rsid w:val="00CD2135"/>
    <w:rsid w:val="00CD2344"/>
    <w:rsid w:val="00CD3CEC"/>
    <w:rsid w:val="00CD4C7E"/>
    <w:rsid w:val="00CD4E81"/>
    <w:rsid w:val="00CD5D60"/>
    <w:rsid w:val="00CD6C32"/>
    <w:rsid w:val="00CD6DEC"/>
    <w:rsid w:val="00CD725D"/>
    <w:rsid w:val="00CD75F4"/>
    <w:rsid w:val="00CD77C5"/>
    <w:rsid w:val="00CE16DA"/>
    <w:rsid w:val="00CE1C31"/>
    <w:rsid w:val="00CE1C47"/>
    <w:rsid w:val="00CE316F"/>
    <w:rsid w:val="00CE3370"/>
    <w:rsid w:val="00CE3C11"/>
    <w:rsid w:val="00CE48E5"/>
    <w:rsid w:val="00CE493B"/>
    <w:rsid w:val="00CE5445"/>
    <w:rsid w:val="00CE544B"/>
    <w:rsid w:val="00CE6A8C"/>
    <w:rsid w:val="00CE72C9"/>
    <w:rsid w:val="00CE79C4"/>
    <w:rsid w:val="00CE7BCD"/>
    <w:rsid w:val="00CE7DE0"/>
    <w:rsid w:val="00CE7F3C"/>
    <w:rsid w:val="00CF1593"/>
    <w:rsid w:val="00CF1911"/>
    <w:rsid w:val="00CF2547"/>
    <w:rsid w:val="00CF2DCC"/>
    <w:rsid w:val="00CF33C2"/>
    <w:rsid w:val="00CF366C"/>
    <w:rsid w:val="00CF3871"/>
    <w:rsid w:val="00CF47C5"/>
    <w:rsid w:val="00CF4971"/>
    <w:rsid w:val="00CF4F77"/>
    <w:rsid w:val="00CF5621"/>
    <w:rsid w:val="00CF5CA2"/>
    <w:rsid w:val="00CF6274"/>
    <w:rsid w:val="00CF649A"/>
    <w:rsid w:val="00CF71A5"/>
    <w:rsid w:val="00CF748B"/>
    <w:rsid w:val="00CF767E"/>
    <w:rsid w:val="00D00737"/>
    <w:rsid w:val="00D00AE6"/>
    <w:rsid w:val="00D01415"/>
    <w:rsid w:val="00D01BA2"/>
    <w:rsid w:val="00D0242A"/>
    <w:rsid w:val="00D02613"/>
    <w:rsid w:val="00D035E6"/>
    <w:rsid w:val="00D03EC0"/>
    <w:rsid w:val="00D03F90"/>
    <w:rsid w:val="00D041BE"/>
    <w:rsid w:val="00D0569A"/>
    <w:rsid w:val="00D0605E"/>
    <w:rsid w:val="00D06D8B"/>
    <w:rsid w:val="00D107D3"/>
    <w:rsid w:val="00D115E4"/>
    <w:rsid w:val="00D121A6"/>
    <w:rsid w:val="00D128C0"/>
    <w:rsid w:val="00D12FEF"/>
    <w:rsid w:val="00D132EB"/>
    <w:rsid w:val="00D145EA"/>
    <w:rsid w:val="00D14AF9"/>
    <w:rsid w:val="00D14F18"/>
    <w:rsid w:val="00D15091"/>
    <w:rsid w:val="00D1509F"/>
    <w:rsid w:val="00D15FC1"/>
    <w:rsid w:val="00D16811"/>
    <w:rsid w:val="00D17DAE"/>
    <w:rsid w:val="00D17E68"/>
    <w:rsid w:val="00D2022D"/>
    <w:rsid w:val="00D2072E"/>
    <w:rsid w:val="00D2097C"/>
    <w:rsid w:val="00D21DFF"/>
    <w:rsid w:val="00D22096"/>
    <w:rsid w:val="00D222FA"/>
    <w:rsid w:val="00D222FC"/>
    <w:rsid w:val="00D230BC"/>
    <w:rsid w:val="00D2399F"/>
    <w:rsid w:val="00D23BCD"/>
    <w:rsid w:val="00D24436"/>
    <w:rsid w:val="00D250F9"/>
    <w:rsid w:val="00D25212"/>
    <w:rsid w:val="00D25C1F"/>
    <w:rsid w:val="00D25D83"/>
    <w:rsid w:val="00D25DB7"/>
    <w:rsid w:val="00D26289"/>
    <w:rsid w:val="00D269DD"/>
    <w:rsid w:val="00D27AF5"/>
    <w:rsid w:val="00D30A16"/>
    <w:rsid w:val="00D31D08"/>
    <w:rsid w:val="00D31D29"/>
    <w:rsid w:val="00D33C7A"/>
    <w:rsid w:val="00D340FC"/>
    <w:rsid w:val="00D341D3"/>
    <w:rsid w:val="00D346BF"/>
    <w:rsid w:val="00D34872"/>
    <w:rsid w:val="00D34A90"/>
    <w:rsid w:val="00D34B73"/>
    <w:rsid w:val="00D34BE8"/>
    <w:rsid w:val="00D36351"/>
    <w:rsid w:val="00D36EF1"/>
    <w:rsid w:val="00D37A2C"/>
    <w:rsid w:val="00D4037D"/>
    <w:rsid w:val="00D40484"/>
    <w:rsid w:val="00D404DD"/>
    <w:rsid w:val="00D41D92"/>
    <w:rsid w:val="00D42FC9"/>
    <w:rsid w:val="00D43B6A"/>
    <w:rsid w:val="00D449B4"/>
    <w:rsid w:val="00D4510A"/>
    <w:rsid w:val="00D45A69"/>
    <w:rsid w:val="00D46205"/>
    <w:rsid w:val="00D46B1B"/>
    <w:rsid w:val="00D46B72"/>
    <w:rsid w:val="00D46CED"/>
    <w:rsid w:val="00D474D7"/>
    <w:rsid w:val="00D50131"/>
    <w:rsid w:val="00D51CB0"/>
    <w:rsid w:val="00D520FA"/>
    <w:rsid w:val="00D5283B"/>
    <w:rsid w:val="00D53ABC"/>
    <w:rsid w:val="00D53FBE"/>
    <w:rsid w:val="00D54640"/>
    <w:rsid w:val="00D54BD1"/>
    <w:rsid w:val="00D5549B"/>
    <w:rsid w:val="00D55627"/>
    <w:rsid w:val="00D5567A"/>
    <w:rsid w:val="00D556EE"/>
    <w:rsid w:val="00D55954"/>
    <w:rsid w:val="00D55C0D"/>
    <w:rsid w:val="00D56372"/>
    <w:rsid w:val="00D56B6C"/>
    <w:rsid w:val="00D57926"/>
    <w:rsid w:val="00D601F9"/>
    <w:rsid w:val="00D60A0A"/>
    <w:rsid w:val="00D60EA0"/>
    <w:rsid w:val="00D61040"/>
    <w:rsid w:val="00D613E7"/>
    <w:rsid w:val="00D61AA6"/>
    <w:rsid w:val="00D61CCC"/>
    <w:rsid w:val="00D61D14"/>
    <w:rsid w:val="00D6232A"/>
    <w:rsid w:val="00D62FDD"/>
    <w:rsid w:val="00D655B0"/>
    <w:rsid w:val="00D6621F"/>
    <w:rsid w:val="00D66272"/>
    <w:rsid w:val="00D66485"/>
    <w:rsid w:val="00D66B9D"/>
    <w:rsid w:val="00D6722B"/>
    <w:rsid w:val="00D6790D"/>
    <w:rsid w:val="00D67977"/>
    <w:rsid w:val="00D67A40"/>
    <w:rsid w:val="00D67D93"/>
    <w:rsid w:val="00D70BBE"/>
    <w:rsid w:val="00D71B02"/>
    <w:rsid w:val="00D721C9"/>
    <w:rsid w:val="00D73BF8"/>
    <w:rsid w:val="00D73F4D"/>
    <w:rsid w:val="00D74024"/>
    <w:rsid w:val="00D741E1"/>
    <w:rsid w:val="00D747F0"/>
    <w:rsid w:val="00D75371"/>
    <w:rsid w:val="00D758CA"/>
    <w:rsid w:val="00D77D75"/>
    <w:rsid w:val="00D81182"/>
    <w:rsid w:val="00D81F3B"/>
    <w:rsid w:val="00D83118"/>
    <w:rsid w:val="00D838FE"/>
    <w:rsid w:val="00D83F8B"/>
    <w:rsid w:val="00D8579C"/>
    <w:rsid w:val="00D8671C"/>
    <w:rsid w:val="00D86C54"/>
    <w:rsid w:val="00D86C67"/>
    <w:rsid w:val="00D86E44"/>
    <w:rsid w:val="00D90242"/>
    <w:rsid w:val="00D90B28"/>
    <w:rsid w:val="00D91008"/>
    <w:rsid w:val="00D91101"/>
    <w:rsid w:val="00D924C2"/>
    <w:rsid w:val="00D924D6"/>
    <w:rsid w:val="00D93BAE"/>
    <w:rsid w:val="00D93D0E"/>
    <w:rsid w:val="00D93E46"/>
    <w:rsid w:val="00D940FA"/>
    <w:rsid w:val="00D948DD"/>
    <w:rsid w:val="00D958BC"/>
    <w:rsid w:val="00D95F8D"/>
    <w:rsid w:val="00D96B16"/>
    <w:rsid w:val="00D9742F"/>
    <w:rsid w:val="00D97C32"/>
    <w:rsid w:val="00DA047B"/>
    <w:rsid w:val="00DA0639"/>
    <w:rsid w:val="00DA0907"/>
    <w:rsid w:val="00DA1BFC"/>
    <w:rsid w:val="00DA1C1C"/>
    <w:rsid w:val="00DA1C59"/>
    <w:rsid w:val="00DA1D22"/>
    <w:rsid w:val="00DA227D"/>
    <w:rsid w:val="00DA2590"/>
    <w:rsid w:val="00DA2664"/>
    <w:rsid w:val="00DA27F2"/>
    <w:rsid w:val="00DA3026"/>
    <w:rsid w:val="00DA3A48"/>
    <w:rsid w:val="00DA4358"/>
    <w:rsid w:val="00DA5493"/>
    <w:rsid w:val="00DA6396"/>
    <w:rsid w:val="00DA6CFB"/>
    <w:rsid w:val="00DA72DC"/>
    <w:rsid w:val="00DA7381"/>
    <w:rsid w:val="00DA7AAE"/>
    <w:rsid w:val="00DA7D40"/>
    <w:rsid w:val="00DB00E9"/>
    <w:rsid w:val="00DB11EC"/>
    <w:rsid w:val="00DB1558"/>
    <w:rsid w:val="00DB284A"/>
    <w:rsid w:val="00DB350E"/>
    <w:rsid w:val="00DB389F"/>
    <w:rsid w:val="00DB3E92"/>
    <w:rsid w:val="00DB3F68"/>
    <w:rsid w:val="00DB4064"/>
    <w:rsid w:val="00DB4479"/>
    <w:rsid w:val="00DB4747"/>
    <w:rsid w:val="00DB4C7D"/>
    <w:rsid w:val="00DB5448"/>
    <w:rsid w:val="00DB5F7E"/>
    <w:rsid w:val="00DB6162"/>
    <w:rsid w:val="00DB731C"/>
    <w:rsid w:val="00DC0767"/>
    <w:rsid w:val="00DC09E1"/>
    <w:rsid w:val="00DC13BD"/>
    <w:rsid w:val="00DC1513"/>
    <w:rsid w:val="00DC1933"/>
    <w:rsid w:val="00DC2037"/>
    <w:rsid w:val="00DC20D9"/>
    <w:rsid w:val="00DC2D1D"/>
    <w:rsid w:val="00DC30F3"/>
    <w:rsid w:val="00DC3990"/>
    <w:rsid w:val="00DC3C26"/>
    <w:rsid w:val="00DC3F82"/>
    <w:rsid w:val="00DC514C"/>
    <w:rsid w:val="00DC6F62"/>
    <w:rsid w:val="00DD015A"/>
    <w:rsid w:val="00DD08E6"/>
    <w:rsid w:val="00DD1321"/>
    <w:rsid w:val="00DD19C2"/>
    <w:rsid w:val="00DD1D63"/>
    <w:rsid w:val="00DD30F2"/>
    <w:rsid w:val="00DD351F"/>
    <w:rsid w:val="00DD3E67"/>
    <w:rsid w:val="00DD41B6"/>
    <w:rsid w:val="00DD44C6"/>
    <w:rsid w:val="00DD45AD"/>
    <w:rsid w:val="00DD4AF7"/>
    <w:rsid w:val="00DD4D1F"/>
    <w:rsid w:val="00DD4FCE"/>
    <w:rsid w:val="00DD519F"/>
    <w:rsid w:val="00DD55D2"/>
    <w:rsid w:val="00DD59AC"/>
    <w:rsid w:val="00DD5A0B"/>
    <w:rsid w:val="00DD6326"/>
    <w:rsid w:val="00DD65FB"/>
    <w:rsid w:val="00DD6C0C"/>
    <w:rsid w:val="00DD6D64"/>
    <w:rsid w:val="00DE0610"/>
    <w:rsid w:val="00DE0BD4"/>
    <w:rsid w:val="00DE0BE3"/>
    <w:rsid w:val="00DE0E1F"/>
    <w:rsid w:val="00DE0E76"/>
    <w:rsid w:val="00DE1154"/>
    <w:rsid w:val="00DE1C9C"/>
    <w:rsid w:val="00DE228E"/>
    <w:rsid w:val="00DE3139"/>
    <w:rsid w:val="00DE3280"/>
    <w:rsid w:val="00DE38F7"/>
    <w:rsid w:val="00DE3CDA"/>
    <w:rsid w:val="00DE42D7"/>
    <w:rsid w:val="00DE5042"/>
    <w:rsid w:val="00DE56E9"/>
    <w:rsid w:val="00DE61CC"/>
    <w:rsid w:val="00DE62F5"/>
    <w:rsid w:val="00DE6D83"/>
    <w:rsid w:val="00DE6E3B"/>
    <w:rsid w:val="00DE6F77"/>
    <w:rsid w:val="00DE79A2"/>
    <w:rsid w:val="00DF0B95"/>
    <w:rsid w:val="00DF1018"/>
    <w:rsid w:val="00DF1F34"/>
    <w:rsid w:val="00DF1F71"/>
    <w:rsid w:val="00DF21CF"/>
    <w:rsid w:val="00DF21DB"/>
    <w:rsid w:val="00DF2D67"/>
    <w:rsid w:val="00DF363C"/>
    <w:rsid w:val="00DF39B1"/>
    <w:rsid w:val="00DF3A96"/>
    <w:rsid w:val="00DF4871"/>
    <w:rsid w:val="00DF527E"/>
    <w:rsid w:val="00DF5CE2"/>
    <w:rsid w:val="00DF5D9E"/>
    <w:rsid w:val="00DF5F1D"/>
    <w:rsid w:val="00DF665A"/>
    <w:rsid w:val="00DF6BD6"/>
    <w:rsid w:val="00DF7360"/>
    <w:rsid w:val="00DF7A64"/>
    <w:rsid w:val="00DF7F51"/>
    <w:rsid w:val="00DF7FB8"/>
    <w:rsid w:val="00E00C52"/>
    <w:rsid w:val="00E00F51"/>
    <w:rsid w:val="00E0111E"/>
    <w:rsid w:val="00E0197F"/>
    <w:rsid w:val="00E02A94"/>
    <w:rsid w:val="00E032CA"/>
    <w:rsid w:val="00E056C0"/>
    <w:rsid w:val="00E05CB7"/>
    <w:rsid w:val="00E0612C"/>
    <w:rsid w:val="00E061D3"/>
    <w:rsid w:val="00E0671B"/>
    <w:rsid w:val="00E073B7"/>
    <w:rsid w:val="00E0744D"/>
    <w:rsid w:val="00E0792F"/>
    <w:rsid w:val="00E07937"/>
    <w:rsid w:val="00E107EC"/>
    <w:rsid w:val="00E10B57"/>
    <w:rsid w:val="00E11DE9"/>
    <w:rsid w:val="00E12210"/>
    <w:rsid w:val="00E13F92"/>
    <w:rsid w:val="00E14DC0"/>
    <w:rsid w:val="00E15651"/>
    <w:rsid w:val="00E15D08"/>
    <w:rsid w:val="00E15D30"/>
    <w:rsid w:val="00E16A2C"/>
    <w:rsid w:val="00E16C4D"/>
    <w:rsid w:val="00E1778F"/>
    <w:rsid w:val="00E17FE4"/>
    <w:rsid w:val="00E2000F"/>
    <w:rsid w:val="00E20D15"/>
    <w:rsid w:val="00E2139A"/>
    <w:rsid w:val="00E2290A"/>
    <w:rsid w:val="00E23899"/>
    <w:rsid w:val="00E23B32"/>
    <w:rsid w:val="00E23C76"/>
    <w:rsid w:val="00E255D2"/>
    <w:rsid w:val="00E25A53"/>
    <w:rsid w:val="00E26CA8"/>
    <w:rsid w:val="00E26FC6"/>
    <w:rsid w:val="00E2738B"/>
    <w:rsid w:val="00E27851"/>
    <w:rsid w:val="00E279D1"/>
    <w:rsid w:val="00E33073"/>
    <w:rsid w:val="00E33F0B"/>
    <w:rsid w:val="00E33F4B"/>
    <w:rsid w:val="00E34651"/>
    <w:rsid w:val="00E34A9F"/>
    <w:rsid w:val="00E34C2A"/>
    <w:rsid w:val="00E355EE"/>
    <w:rsid w:val="00E35C01"/>
    <w:rsid w:val="00E35D96"/>
    <w:rsid w:val="00E35E25"/>
    <w:rsid w:val="00E36748"/>
    <w:rsid w:val="00E369A3"/>
    <w:rsid w:val="00E36CB7"/>
    <w:rsid w:val="00E36E5B"/>
    <w:rsid w:val="00E36FC9"/>
    <w:rsid w:val="00E37832"/>
    <w:rsid w:val="00E378CD"/>
    <w:rsid w:val="00E37B6D"/>
    <w:rsid w:val="00E41864"/>
    <w:rsid w:val="00E420A4"/>
    <w:rsid w:val="00E421AA"/>
    <w:rsid w:val="00E42842"/>
    <w:rsid w:val="00E42D54"/>
    <w:rsid w:val="00E43B5B"/>
    <w:rsid w:val="00E44042"/>
    <w:rsid w:val="00E4455E"/>
    <w:rsid w:val="00E45971"/>
    <w:rsid w:val="00E45AEB"/>
    <w:rsid w:val="00E46A3F"/>
    <w:rsid w:val="00E46FC0"/>
    <w:rsid w:val="00E47080"/>
    <w:rsid w:val="00E47182"/>
    <w:rsid w:val="00E47DDE"/>
    <w:rsid w:val="00E502A4"/>
    <w:rsid w:val="00E503EB"/>
    <w:rsid w:val="00E5092B"/>
    <w:rsid w:val="00E50E55"/>
    <w:rsid w:val="00E51404"/>
    <w:rsid w:val="00E51F84"/>
    <w:rsid w:val="00E52BB3"/>
    <w:rsid w:val="00E52E41"/>
    <w:rsid w:val="00E5363C"/>
    <w:rsid w:val="00E53842"/>
    <w:rsid w:val="00E543C1"/>
    <w:rsid w:val="00E54A82"/>
    <w:rsid w:val="00E55460"/>
    <w:rsid w:val="00E55C65"/>
    <w:rsid w:val="00E55F24"/>
    <w:rsid w:val="00E56044"/>
    <w:rsid w:val="00E57866"/>
    <w:rsid w:val="00E578A4"/>
    <w:rsid w:val="00E57CDF"/>
    <w:rsid w:val="00E605CC"/>
    <w:rsid w:val="00E60ABA"/>
    <w:rsid w:val="00E60D33"/>
    <w:rsid w:val="00E61031"/>
    <w:rsid w:val="00E61785"/>
    <w:rsid w:val="00E622A2"/>
    <w:rsid w:val="00E6233D"/>
    <w:rsid w:val="00E62587"/>
    <w:rsid w:val="00E63632"/>
    <w:rsid w:val="00E636FE"/>
    <w:rsid w:val="00E6373B"/>
    <w:rsid w:val="00E63DA0"/>
    <w:rsid w:val="00E64AC6"/>
    <w:rsid w:val="00E65F22"/>
    <w:rsid w:val="00E6641B"/>
    <w:rsid w:val="00E66D39"/>
    <w:rsid w:val="00E67004"/>
    <w:rsid w:val="00E6790B"/>
    <w:rsid w:val="00E701E6"/>
    <w:rsid w:val="00E7044A"/>
    <w:rsid w:val="00E7064E"/>
    <w:rsid w:val="00E70C98"/>
    <w:rsid w:val="00E70FDD"/>
    <w:rsid w:val="00E714D6"/>
    <w:rsid w:val="00E71A62"/>
    <w:rsid w:val="00E71E3A"/>
    <w:rsid w:val="00E721B9"/>
    <w:rsid w:val="00E72579"/>
    <w:rsid w:val="00E72936"/>
    <w:rsid w:val="00E72CFD"/>
    <w:rsid w:val="00E7303B"/>
    <w:rsid w:val="00E730EC"/>
    <w:rsid w:val="00E734DA"/>
    <w:rsid w:val="00E736C3"/>
    <w:rsid w:val="00E73AA8"/>
    <w:rsid w:val="00E73F7A"/>
    <w:rsid w:val="00E742D8"/>
    <w:rsid w:val="00E748D2"/>
    <w:rsid w:val="00E75181"/>
    <w:rsid w:val="00E75EA7"/>
    <w:rsid w:val="00E7644C"/>
    <w:rsid w:val="00E764D8"/>
    <w:rsid w:val="00E771F6"/>
    <w:rsid w:val="00E773FB"/>
    <w:rsid w:val="00E77560"/>
    <w:rsid w:val="00E775E2"/>
    <w:rsid w:val="00E77AB9"/>
    <w:rsid w:val="00E77B74"/>
    <w:rsid w:val="00E77DE1"/>
    <w:rsid w:val="00E804C7"/>
    <w:rsid w:val="00E81471"/>
    <w:rsid w:val="00E81F80"/>
    <w:rsid w:val="00E823F1"/>
    <w:rsid w:val="00E82409"/>
    <w:rsid w:val="00E82605"/>
    <w:rsid w:val="00E82860"/>
    <w:rsid w:val="00E82CE4"/>
    <w:rsid w:val="00E830EB"/>
    <w:rsid w:val="00E83C80"/>
    <w:rsid w:val="00E8404C"/>
    <w:rsid w:val="00E84FB6"/>
    <w:rsid w:val="00E8507D"/>
    <w:rsid w:val="00E85B9C"/>
    <w:rsid w:val="00E85D94"/>
    <w:rsid w:val="00E85E66"/>
    <w:rsid w:val="00E860B7"/>
    <w:rsid w:val="00E86A92"/>
    <w:rsid w:val="00E86CCE"/>
    <w:rsid w:val="00E87639"/>
    <w:rsid w:val="00E90554"/>
    <w:rsid w:val="00E925F0"/>
    <w:rsid w:val="00E935ED"/>
    <w:rsid w:val="00E94682"/>
    <w:rsid w:val="00E95FC7"/>
    <w:rsid w:val="00E97533"/>
    <w:rsid w:val="00E9771D"/>
    <w:rsid w:val="00E979C9"/>
    <w:rsid w:val="00EA0771"/>
    <w:rsid w:val="00EA08B4"/>
    <w:rsid w:val="00EA0CC5"/>
    <w:rsid w:val="00EA142D"/>
    <w:rsid w:val="00EA2337"/>
    <w:rsid w:val="00EA239E"/>
    <w:rsid w:val="00EA2E26"/>
    <w:rsid w:val="00EA3E01"/>
    <w:rsid w:val="00EA3E25"/>
    <w:rsid w:val="00EA3F34"/>
    <w:rsid w:val="00EA516F"/>
    <w:rsid w:val="00EA563A"/>
    <w:rsid w:val="00EA5DBA"/>
    <w:rsid w:val="00EA675E"/>
    <w:rsid w:val="00EB04F2"/>
    <w:rsid w:val="00EB0DC2"/>
    <w:rsid w:val="00EB2161"/>
    <w:rsid w:val="00EB26F4"/>
    <w:rsid w:val="00EB287F"/>
    <w:rsid w:val="00EB2EE3"/>
    <w:rsid w:val="00EB33E5"/>
    <w:rsid w:val="00EB3BF6"/>
    <w:rsid w:val="00EB3C3F"/>
    <w:rsid w:val="00EB513B"/>
    <w:rsid w:val="00EB5B62"/>
    <w:rsid w:val="00EB5D61"/>
    <w:rsid w:val="00EB6002"/>
    <w:rsid w:val="00EB63FC"/>
    <w:rsid w:val="00EB77FA"/>
    <w:rsid w:val="00EC106A"/>
    <w:rsid w:val="00EC173E"/>
    <w:rsid w:val="00EC1BAD"/>
    <w:rsid w:val="00EC2395"/>
    <w:rsid w:val="00EC265E"/>
    <w:rsid w:val="00EC299E"/>
    <w:rsid w:val="00EC3008"/>
    <w:rsid w:val="00EC326A"/>
    <w:rsid w:val="00EC3E6B"/>
    <w:rsid w:val="00EC413A"/>
    <w:rsid w:val="00EC46E8"/>
    <w:rsid w:val="00EC5A28"/>
    <w:rsid w:val="00EC5F09"/>
    <w:rsid w:val="00EC617D"/>
    <w:rsid w:val="00EC65AE"/>
    <w:rsid w:val="00EC671A"/>
    <w:rsid w:val="00EC70C5"/>
    <w:rsid w:val="00ED04F2"/>
    <w:rsid w:val="00ED064B"/>
    <w:rsid w:val="00ED0D4B"/>
    <w:rsid w:val="00ED0EA4"/>
    <w:rsid w:val="00ED19BE"/>
    <w:rsid w:val="00ED1B8C"/>
    <w:rsid w:val="00ED202B"/>
    <w:rsid w:val="00ED2F1E"/>
    <w:rsid w:val="00ED31DD"/>
    <w:rsid w:val="00ED3295"/>
    <w:rsid w:val="00ED32C8"/>
    <w:rsid w:val="00ED33F0"/>
    <w:rsid w:val="00ED37AE"/>
    <w:rsid w:val="00ED39DD"/>
    <w:rsid w:val="00ED4001"/>
    <w:rsid w:val="00ED4603"/>
    <w:rsid w:val="00ED6269"/>
    <w:rsid w:val="00ED6401"/>
    <w:rsid w:val="00ED754D"/>
    <w:rsid w:val="00ED757A"/>
    <w:rsid w:val="00EE03BF"/>
    <w:rsid w:val="00EE1026"/>
    <w:rsid w:val="00EE1253"/>
    <w:rsid w:val="00EE1BED"/>
    <w:rsid w:val="00EE2006"/>
    <w:rsid w:val="00EE32CD"/>
    <w:rsid w:val="00EE32EF"/>
    <w:rsid w:val="00EE3DFC"/>
    <w:rsid w:val="00EE4096"/>
    <w:rsid w:val="00EE4FB2"/>
    <w:rsid w:val="00EE4FF1"/>
    <w:rsid w:val="00EE50BF"/>
    <w:rsid w:val="00EE5327"/>
    <w:rsid w:val="00EE60FE"/>
    <w:rsid w:val="00EE6F2C"/>
    <w:rsid w:val="00EE7741"/>
    <w:rsid w:val="00EF097E"/>
    <w:rsid w:val="00EF0B94"/>
    <w:rsid w:val="00EF1634"/>
    <w:rsid w:val="00EF176E"/>
    <w:rsid w:val="00EF1995"/>
    <w:rsid w:val="00EF1CDE"/>
    <w:rsid w:val="00EF1FD7"/>
    <w:rsid w:val="00EF2253"/>
    <w:rsid w:val="00EF243A"/>
    <w:rsid w:val="00EF2A84"/>
    <w:rsid w:val="00EF2C66"/>
    <w:rsid w:val="00EF30B0"/>
    <w:rsid w:val="00EF3229"/>
    <w:rsid w:val="00EF39BF"/>
    <w:rsid w:val="00EF542C"/>
    <w:rsid w:val="00EF58B6"/>
    <w:rsid w:val="00EF6276"/>
    <w:rsid w:val="00EF643A"/>
    <w:rsid w:val="00EF6CC7"/>
    <w:rsid w:val="00EF6D22"/>
    <w:rsid w:val="00EF6EE6"/>
    <w:rsid w:val="00EF70CC"/>
    <w:rsid w:val="00EF7241"/>
    <w:rsid w:val="00EF78D0"/>
    <w:rsid w:val="00EF7CFA"/>
    <w:rsid w:val="00EF7E4D"/>
    <w:rsid w:val="00F0027B"/>
    <w:rsid w:val="00F00D55"/>
    <w:rsid w:val="00F010ED"/>
    <w:rsid w:val="00F01438"/>
    <w:rsid w:val="00F02830"/>
    <w:rsid w:val="00F02DBD"/>
    <w:rsid w:val="00F0433B"/>
    <w:rsid w:val="00F04579"/>
    <w:rsid w:val="00F04665"/>
    <w:rsid w:val="00F04E57"/>
    <w:rsid w:val="00F05CB1"/>
    <w:rsid w:val="00F06BDA"/>
    <w:rsid w:val="00F071BD"/>
    <w:rsid w:val="00F109B0"/>
    <w:rsid w:val="00F10ABB"/>
    <w:rsid w:val="00F115C8"/>
    <w:rsid w:val="00F116E6"/>
    <w:rsid w:val="00F11FDC"/>
    <w:rsid w:val="00F122D8"/>
    <w:rsid w:val="00F12539"/>
    <w:rsid w:val="00F141FF"/>
    <w:rsid w:val="00F14420"/>
    <w:rsid w:val="00F14EFB"/>
    <w:rsid w:val="00F1683E"/>
    <w:rsid w:val="00F17473"/>
    <w:rsid w:val="00F1790E"/>
    <w:rsid w:val="00F2055B"/>
    <w:rsid w:val="00F22847"/>
    <w:rsid w:val="00F239E6"/>
    <w:rsid w:val="00F243DC"/>
    <w:rsid w:val="00F24CA6"/>
    <w:rsid w:val="00F2511E"/>
    <w:rsid w:val="00F2622B"/>
    <w:rsid w:val="00F26A5F"/>
    <w:rsid w:val="00F26AD3"/>
    <w:rsid w:val="00F26D01"/>
    <w:rsid w:val="00F27153"/>
    <w:rsid w:val="00F27A28"/>
    <w:rsid w:val="00F27D0D"/>
    <w:rsid w:val="00F301B5"/>
    <w:rsid w:val="00F30D18"/>
    <w:rsid w:val="00F310BE"/>
    <w:rsid w:val="00F319D8"/>
    <w:rsid w:val="00F32106"/>
    <w:rsid w:val="00F32334"/>
    <w:rsid w:val="00F32614"/>
    <w:rsid w:val="00F328BF"/>
    <w:rsid w:val="00F3308D"/>
    <w:rsid w:val="00F34319"/>
    <w:rsid w:val="00F34438"/>
    <w:rsid w:val="00F34472"/>
    <w:rsid w:val="00F3533E"/>
    <w:rsid w:val="00F355EF"/>
    <w:rsid w:val="00F36262"/>
    <w:rsid w:val="00F365E7"/>
    <w:rsid w:val="00F36748"/>
    <w:rsid w:val="00F36D05"/>
    <w:rsid w:val="00F36D8E"/>
    <w:rsid w:val="00F4009C"/>
    <w:rsid w:val="00F4055A"/>
    <w:rsid w:val="00F4095D"/>
    <w:rsid w:val="00F41319"/>
    <w:rsid w:val="00F41C1E"/>
    <w:rsid w:val="00F41D19"/>
    <w:rsid w:val="00F421C8"/>
    <w:rsid w:val="00F427DC"/>
    <w:rsid w:val="00F42BD3"/>
    <w:rsid w:val="00F42D7E"/>
    <w:rsid w:val="00F42FC3"/>
    <w:rsid w:val="00F441CE"/>
    <w:rsid w:val="00F44AB2"/>
    <w:rsid w:val="00F45458"/>
    <w:rsid w:val="00F45608"/>
    <w:rsid w:val="00F458A7"/>
    <w:rsid w:val="00F45B4D"/>
    <w:rsid w:val="00F45D4E"/>
    <w:rsid w:val="00F45E50"/>
    <w:rsid w:val="00F473CD"/>
    <w:rsid w:val="00F47614"/>
    <w:rsid w:val="00F47EBC"/>
    <w:rsid w:val="00F5001F"/>
    <w:rsid w:val="00F505DC"/>
    <w:rsid w:val="00F5092C"/>
    <w:rsid w:val="00F50F2A"/>
    <w:rsid w:val="00F51D00"/>
    <w:rsid w:val="00F52DA0"/>
    <w:rsid w:val="00F543BD"/>
    <w:rsid w:val="00F546A2"/>
    <w:rsid w:val="00F55AEE"/>
    <w:rsid w:val="00F56D96"/>
    <w:rsid w:val="00F56DF4"/>
    <w:rsid w:val="00F572C2"/>
    <w:rsid w:val="00F57509"/>
    <w:rsid w:val="00F5761E"/>
    <w:rsid w:val="00F57996"/>
    <w:rsid w:val="00F57C02"/>
    <w:rsid w:val="00F6014A"/>
    <w:rsid w:val="00F607BA"/>
    <w:rsid w:val="00F607E2"/>
    <w:rsid w:val="00F60A19"/>
    <w:rsid w:val="00F62096"/>
    <w:rsid w:val="00F621BD"/>
    <w:rsid w:val="00F626DE"/>
    <w:rsid w:val="00F63926"/>
    <w:rsid w:val="00F63ACE"/>
    <w:rsid w:val="00F63F19"/>
    <w:rsid w:val="00F641A3"/>
    <w:rsid w:val="00F64E8F"/>
    <w:rsid w:val="00F64F90"/>
    <w:rsid w:val="00F655FC"/>
    <w:rsid w:val="00F658F6"/>
    <w:rsid w:val="00F65AB0"/>
    <w:rsid w:val="00F660EF"/>
    <w:rsid w:val="00F661E2"/>
    <w:rsid w:val="00F6627A"/>
    <w:rsid w:val="00F66318"/>
    <w:rsid w:val="00F668CA"/>
    <w:rsid w:val="00F668EE"/>
    <w:rsid w:val="00F67F7B"/>
    <w:rsid w:val="00F710BA"/>
    <w:rsid w:val="00F7138B"/>
    <w:rsid w:val="00F71A71"/>
    <w:rsid w:val="00F71BC2"/>
    <w:rsid w:val="00F72258"/>
    <w:rsid w:val="00F729CF"/>
    <w:rsid w:val="00F72C4A"/>
    <w:rsid w:val="00F740AE"/>
    <w:rsid w:val="00F74194"/>
    <w:rsid w:val="00F74589"/>
    <w:rsid w:val="00F74C4E"/>
    <w:rsid w:val="00F75653"/>
    <w:rsid w:val="00F7578C"/>
    <w:rsid w:val="00F75863"/>
    <w:rsid w:val="00F75A48"/>
    <w:rsid w:val="00F75A7D"/>
    <w:rsid w:val="00F75B2C"/>
    <w:rsid w:val="00F76D07"/>
    <w:rsid w:val="00F770EE"/>
    <w:rsid w:val="00F77F07"/>
    <w:rsid w:val="00F80533"/>
    <w:rsid w:val="00F80DE0"/>
    <w:rsid w:val="00F80F90"/>
    <w:rsid w:val="00F81279"/>
    <w:rsid w:val="00F81A6C"/>
    <w:rsid w:val="00F81CEF"/>
    <w:rsid w:val="00F81D44"/>
    <w:rsid w:val="00F82543"/>
    <w:rsid w:val="00F828A8"/>
    <w:rsid w:val="00F83828"/>
    <w:rsid w:val="00F8406B"/>
    <w:rsid w:val="00F84177"/>
    <w:rsid w:val="00F84FBC"/>
    <w:rsid w:val="00F855C7"/>
    <w:rsid w:val="00F85B41"/>
    <w:rsid w:val="00F86F05"/>
    <w:rsid w:val="00F86F58"/>
    <w:rsid w:val="00F87915"/>
    <w:rsid w:val="00F87C37"/>
    <w:rsid w:val="00F87CC0"/>
    <w:rsid w:val="00F87F3D"/>
    <w:rsid w:val="00F90B1B"/>
    <w:rsid w:val="00F91A4F"/>
    <w:rsid w:val="00F93497"/>
    <w:rsid w:val="00F93CC5"/>
    <w:rsid w:val="00F94D5F"/>
    <w:rsid w:val="00F95D92"/>
    <w:rsid w:val="00F95F6D"/>
    <w:rsid w:val="00F96245"/>
    <w:rsid w:val="00F96328"/>
    <w:rsid w:val="00F96C1B"/>
    <w:rsid w:val="00F9792E"/>
    <w:rsid w:val="00F97B40"/>
    <w:rsid w:val="00F97E1E"/>
    <w:rsid w:val="00FA0FF2"/>
    <w:rsid w:val="00FA17A2"/>
    <w:rsid w:val="00FA2680"/>
    <w:rsid w:val="00FA28EF"/>
    <w:rsid w:val="00FA2E34"/>
    <w:rsid w:val="00FA2FD1"/>
    <w:rsid w:val="00FA343E"/>
    <w:rsid w:val="00FA3655"/>
    <w:rsid w:val="00FA44CB"/>
    <w:rsid w:val="00FA4BFF"/>
    <w:rsid w:val="00FA4E18"/>
    <w:rsid w:val="00FA610D"/>
    <w:rsid w:val="00FA7118"/>
    <w:rsid w:val="00FA7218"/>
    <w:rsid w:val="00FA72E4"/>
    <w:rsid w:val="00FA777F"/>
    <w:rsid w:val="00FA77ED"/>
    <w:rsid w:val="00FA7A17"/>
    <w:rsid w:val="00FA7B92"/>
    <w:rsid w:val="00FA7C18"/>
    <w:rsid w:val="00FB001B"/>
    <w:rsid w:val="00FB0303"/>
    <w:rsid w:val="00FB073F"/>
    <w:rsid w:val="00FB0BE4"/>
    <w:rsid w:val="00FB1079"/>
    <w:rsid w:val="00FB1587"/>
    <w:rsid w:val="00FB1787"/>
    <w:rsid w:val="00FB1B4B"/>
    <w:rsid w:val="00FB2097"/>
    <w:rsid w:val="00FB328B"/>
    <w:rsid w:val="00FB3989"/>
    <w:rsid w:val="00FB4CD9"/>
    <w:rsid w:val="00FB5477"/>
    <w:rsid w:val="00FB6567"/>
    <w:rsid w:val="00FB67A2"/>
    <w:rsid w:val="00FB6B40"/>
    <w:rsid w:val="00FB7361"/>
    <w:rsid w:val="00FB7794"/>
    <w:rsid w:val="00FC0320"/>
    <w:rsid w:val="00FC0A73"/>
    <w:rsid w:val="00FC0AC8"/>
    <w:rsid w:val="00FC10CD"/>
    <w:rsid w:val="00FC1212"/>
    <w:rsid w:val="00FC1994"/>
    <w:rsid w:val="00FC19E9"/>
    <w:rsid w:val="00FC2814"/>
    <w:rsid w:val="00FC2BB1"/>
    <w:rsid w:val="00FC3489"/>
    <w:rsid w:val="00FC46E7"/>
    <w:rsid w:val="00FC4984"/>
    <w:rsid w:val="00FC49B5"/>
    <w:rsid w:val="00FC4EC6"/>
    <w:rsid w:val="00FC60A9"/>
    <w:rsid w:val="00FC635C"/>
    <w:rsid w:val="00FC6590"/>
    <w:rsid w:val="00FC666B"/>
    <w:rsid w:val="00FC66E6"/>
    <w:rsid w:val="00FC6E9B"/>
    <w:rsid w:val="00FC6EC8"/>
    <w:rsid w:val="00FC78FC"/>
    <w:rsid w:val="00FC7C71"/>
    <w:rsid w:val="00FC7D60"/>
    <w:rsid w:val="00FD03B1"/>
    <w:rsid w:val="00FD1589"/>
    <w:rsid w:val="00FD1C3D"/>
    <w:rsid w:val="00FD3012"/>
    <w:rsid w:val="00FD30F4"/>
    <w:rsid w:val="00FD310A"/>
    <w:rsid w:val="00FD33D8"/>
    <w:rsid w:val="00FD340F"/>
    <w:rsid w:val="00FD3753"/>
    <w:rsid w:val="00FD3943"/>
    <w:rsid w:val="00FD3C7F"/>
    <w:rsid w:val="00FD526D"/>
    <w:rsid w:val="00FD5981"/>
    <w:rsid w:val="00FD5E8A"/>
    <w:rsid w:val="00FD62FC"/>
    <w:rsid w:val="00FD6306"/>
    <w:rsid w:val="00FD71DA"/>
    <w:rsid w:val="00FD7385"/>
    <w:rsid w:val="00FD763C"/>
    <w:rsid w:val="00FD7CF7"/>
    <w:rsid w:val="00FD7E44"/>
    <w:rsid w:val="00FE0667"/>
    <w:rsid w:val="00FE073C"/>
    <w:rsid w:val="00FE2953"/>
    <w:rsid w:val="00FE2A27"/>
    <w:rsid w:val="00FE310F"/>
    <w:rsid w:val="00FE3F97"/>
    <w:rsid w:val="00FE43E5"/>
    <w:rsid w:val="00FE47B3"/>
    <w:rsid w:val="00FE5477"/>
    <w:rsid w:val="00FE57B0"/>
    <w:rsid w:val="00FE5CBD"/>
    <w:rsid w:val="00FE64F3"/>
    <w:rsid w:val="00FE6A13"/>
    <w:rsid w:val="00FE6B30"/>
    <w:rsid w:val="00FE6CC1"/>
    <w:rsid w:val="00FE77DC"/>
    <w:rsid w:val="00FE7AD4"/>
    <w:rsid w:val="00FF0A41"/>
    <w:rsid w:val="00FF1693"/>
    <w:rsid w:val="00FF17E7"/>
    <w:rsid w:val="00FF1FA2"/>
    <w:rsid w:val="00FF23AA"/>
    <w:rsid w:val="00FF27BE"/>
    <w:rsid w:val="00FF2D97"/>
    <w:rsid w:val="00FF3070"/>
    <w:rsid w:val="00FF3113"/>
    <w:rsid w:val="00FF315C"/>
    <w:rsid w:val="00FF3505"/>
    <w:rsid w:val="00FF6561"/>
    <w:rsid w:val="00FF666D"/>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basedOn w:val="Normal"/>
    <w:rsid w:val="002A5DE4"/>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30502175">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0947213">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24860223">
      <w:bodyDiv w:val="1"/>
      <w:marLeft w:val="0"/>
      <w:marRight w:val="0"/>
      <w:marTop w:val="0"/>
      <w:marBottom w:val="0"/>
      <w:divBdr>
        <w:top w:val="none" w:sz="0" w:space="0" w:color="auto"/>
        <w:left w:val="none" w:sz="0" w:space="0" w:color="auto"/>
        <w:bottom w:val="none" w:sz="0" w:space="0" w:color="auto"/>
        <w:right w:val="none" w:sz="0" w:space="0" w:color="auto"/>
      </w:divBdr>
    </w:div>
    <w:div w:id="825121767">
      <w:bodyDiv w:val="1"/>
      <w:marLeft w:val="0"/>
      <w:marRight w:val="0"/>
      <w:marTop w:val="0"/>
      <w:marBottom w:val="0"/>
      <w:divBdr>
        <w:top w:val="none" w:sz="0" w:space="0" w:color="auto"/>
        <w:left w:val="none" w:sz="0" w:space="0" w:color="auto"/>
        <w:bottom w:val="none" w:sz="0" w:space="0" w:color="auto"/>
        <w:right w:val="none" w:sz="0" w:space="0" w:color="auto"/>
      </w:divBdr>
      <w:divsChild>
        <w:div w:id="1732802172">
          <w:marLeft w:val="0"/>
          <w:marRight w:val="0"/>
          <w:marTop w:val="0"/>
          <w:marBottom w:val="0"/>
          <w:divBdr>
            <w:top w:val="none" w:sz="0" w:space="0" w:color="auto"/>
            <w:left w:val="none" w:sz="0" w:space="0" w:color="auto"/>
            <w:bottom w:val="none" w:sz="0" w:space="0" w:color="auto"/>
            <w:right w:val="none" w:sz="0" w:space="0" w:color="auto"/>
          </w:divBdr>
        </w:div>
      </w:divsChild>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64847375">
      <w:bodyDiv w:val="1"/>
      <w:marLeft w:val="0"/>
      <w:marRight w:val="0"/>
      <w:marTop w:val="0"/>
      <w:marBottom w:val="0"/>
      <w:divBdr>
        <w:top w:val="none" w:sz="0" w:space="0" w:color="auto"/>
        <w:left w:val="none" w:sz="0" w:space="0" w:color="auto"/>
        <w:bottom w:val="none" w:sz="0" w:space="0" w:color="auto"/>
        <w:right w:val="none" w:sz="0" w:space="0" w:color="auto"/>
      </w:divBdr>
    </w:div>
    <w:div w:id="989215283">
      <w:bodyDiv w:val="1"/>
      <w:marLeft w:val="0"/>
      <w:marRight w:val="0"/>
      <w:marTop w:val="0"/>
      <w:marBottom w:val="0"/>
      <w:divBdr>
        <w:top w:val="none" w:sz="0" w:space="0" w:color="auto"/>
        <w:left w:val="none" w:sz="0" w:space="0" w:color="auto"/>
        <w:bottom w:val="none" w:sz="0" w:space="0" w:color="auto"/>
        <w:right w:val="none" w:sz="0" w:space="0" w:color="auto"/>
      </w:divBdr>
      <w:divsChild>
        <w:div w:id="352076876">
          <w:marLeft w:val="0"/>
          <w:marRight w:val="0"/>
          <w:marTop w:val="0"/>
          <w:marBottom w:val="0"/>
          <w:divBdr>
            <w:top w:val="none" w:sz="0" w:space="0" w:color="auto"/>
            <w:left w:val="none" w:sz="0" w:space="0" w:color="auto"/>
            <w:bottom w:val="none" w:sz="0" w:space="0" w:color="auto"/>
            <w:right w:val="none" w:sz="0" w:space="0" w:color="auto"/>
          </w:divBdr>
        </w:div>
      </w:divsChild>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8309635">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79354240">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637294963">
      <w:bodyDiv w:val="1"/>
      <w:marLeft w:val="0"/>
      <w:marRight w:val="0"/>
      <w:marTop w:val="0"/>
      <w:marBottom w:val="0"/>
      <w:divBdr>
        <w:top w:val="none" w:sz="0" w:space="0" w:color="auto"/>
        <w:left w:val="none" w:sz="0" w:space="0" w:color="auto"/>
        <w:bottom w:val="none" w:sz="0" w:space="0" w:color="auto"/>
        <w:right w:val="none" w:sz="0" w:space="0" w:color="auto"/>
      </w:divBdr>
      <w:divsChild>
        <w:div w:id="1780486700">
          <w:marLeft w:val="0"/>
          <w:marRight w:val="0"/>
          <w:marTop w:val="0"/>
          <w:marBottom w:val="0"/>
          <w:divBdr>
            <w:top w:val="none" w:sz="0" w:space="0" w:color="auto"/>
            <w:left w:val="none" w:sz="0" w:space="0" w:color="auto"/>
            <w:bottom w:val="none" w:sz="0" w:space="0" w:color="auto"/>
            <w:right w:val="none" w:sz="0" w:space="0" w:color="auto"/>
          </w:divBdr>
        </w:div>
      </w:divsChild>
    </w:div>
    <w:div w:id="1739279226">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17473877">
      <w:bodyDiv w:val="1"/>
      <w:marLeft w:val="0"/>
      <w:marRight w:val="0"/>
      <w:marTop w:val="0"/>
      <w:marBottom w:val="0"/>
      <w:divBdr>
        <w:top w:val="none" w:sz="0" w:space="0" w:color="auto"/>
        <w:left w:val="none" w:sz="0" w:space="0" w:color="auto"/>
        <w:bottom w:val="none" w:sz="0" w:space="0" w:color="auto"/>
        <w:right w:val="none" w:sz="0" w:space="0" w:color="auto"/>
      </w:divBdr>
    </w:div>
    <w:div w:id="1917741206">
      <w:bodyDiv w:val="1"/>
      <w:marLeft w:val="0"/>
      <w:marRight w:val="0"/>
      <w:marTop w:val="0"/>
      <w:marBottom w:val="0"/>
      <w:divBdr>
        <w:top w:val="none" w:sz="0" w:space="0" w:color="auto"/>
        <w:left w:val="none" w:sz="0" w:space="0" w:color="auto"/>
        <w:bottom w:val="none" w:sz="0" w:space="0" w:color="auto"/>
        <w:right w:val="none" w:sz="0" w:space="0" w:color="auto"/>
      </w:divBdr>
      <w:divsChild>
        <w:div w:id="328020653">
          <w:marLeft w:val="0"/>
          <w:marRight w:val="0"/>
          <w:marTop w:val="0"/>
          <w:marBottom w:val="0"/>
          <w:divBdr>
            <w:top w:val="none" w:sz="0" w:space="0" w:color="auto"/>
            <w:left w:val="none" w:sz="0" w:space="0" w:color="auto"/>
            <w:bottom w:val="none" w:sz="0" w:space="0" w:color="auto"/>
            <w:right w:val="none" w:sz="0" w:space="0" w:color="auto"/>
          </w:divBdr>
        </w:div>
      </w:divsChild>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197691188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c7c3b9c-2159-48b9-aa40-4a069e212d3f" TargetMode="External"/><Relationship Id="rId13" Type="http://schemas.openxmlformats.org/officeDocument/2006/relationships/hyperlink" Target="https://manas.tiesas.lv/eTiesasMvc/eclinolemumi/ECLI:LV:AT:2020:0521.15830010413.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web/viewer.html?file=/wp-content/uploads/2015/12/2015-25-01_Spriedum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0/EB75F1CD6B5CDFF5C2257DA900470C22?OpenDoc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nolemumi/pdf/338470.pdf" TargetMode="External"/><Relationship Id="rId4" Type="http://schemas.openxmlformats.org/officeDocument/2006/relationships/settings" Target="settings.xml"/><Relationship Id="rId9" Type="http://schemas.openxmlformats.org/officeDocument/2006/relationships/hyperlink" Target="https://likumi.lv/ta/id/5490-komerc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1ED6-3CDE-409B-8E88-B57B04DA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28142</Words>
  <Characters>16041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2025-07-29T07:32:00Z</dcterms:created>
  <dcterms:modified xsi:type="dcterms:W3CDTF">2025-09-05T07:36:00Z</dcterms:modified>
</cp:coreProperties>
</file>