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4BD0B" w14:textId="6428BB1A" w:rsidR="00A9387B" w:rsidRPr="00120BEC" w:rsidRDefault="00120BEC" w:rsidP="00120BEC">
      <w:pPr>
        <w:spacing w:line="276" w:lineRule="auto"/>
        <w:jc w:val="both"/>
        <w:rPr>
          <w:rFonts w:asciiTheme="majorBidi" w:hAnsiTheme="majorBidi" w:cstheme="majorBidi"/>
          <w:b/>
          <w:bCs/>
        </w:rPr>
      </w:pPr>
      <w:r w:rsidRPr="00120BEC">
        <w:rPr>
          <w:rFonts w:asciiTheme="majorBidi" w:hAnsiTheme="majorBidi" w:cstheme="majorBidi"/>
          <w:b/>
          <w:bCs/>
        </w:rPr>
        <w:t>Tiesas pienākuma paziņot pusēm par pierādījumu trūkumu attiecībā uz kādu no pierādīšanas priekšmetā ietilpstošajiem faktiem</w:t>
      </w:r>
      <w:r w:rsidRPr="00120BEC">
        <w:rPr>
          <w:rFonts w:asciiTheme="majorBidi" w:hAnsiTheme="majorBidi" w:cstheme="majorBidi"/>
          <w:b/>
          <w:bCs/>
        </w:rPr>
        <w:t xml:space="preserve"> tvērums</w:t>
      </w:r>
    </w:p>
    <w:p w14:paraId="2AF23144" w14:textId="77777777" w:rsidR="00120BEC" w:rsidRPr="00120BEC" w:rsidRDefault="00120BEC" w:rsidP="00120BEC">
      <w:pPr>
        <w:spacing w:line="276" w:lineRule="auto"/>
        <w:jc w:val="both"/>
        <w:rPr>
          <w:rFonts w:asciiTheme="majorBidi" w:hAnsiTheme="majorBidi" w:cstheme="majorBidi"/>
          <w:b/>
          <w:bCs/>
        </w:rPr>
      </w:pPr>
    </w:p>
    <w:p w14:paraId="46630086" w14:textId="45B3573B" w:rsidR="006E77B3" w:rsidRPr="00120BEC" w:rsidRDefault="00120BEC" w:rsidP="00120BEC">
      <w:pPr>
        <w:spacing w:line="276" w:lineRule="auto"/>
        <w:jc w:val="both"/>
        <w:rPr>
          <w:rFonts w:asciiTheme="majorBidi" w:hAnsiTheme="majorBidi" w:cstheme="majorBidi"/>
        </w:rPr>
      </w:pPr>
      <w:r w:rsidRPr="00120BEC">
        <w:rPr>
          <w:rFonts w:asciiTheme="majorBidi" w:hAnsiTheme="majorBidi" w:cstheme="majorBidi"/>
          <w:b/>
          <w:bCs/>
        </w:rPr>
        <w:t>Kapitālsabiedrības dalībnieka tiesības prasīt dalībnieku sapulces lēmuma atzīšanu par spēkā</w:t>
      </w:r>
      <w:r w:rsidRPr="00120BEC">
        <w:rPr>
          <w:rFonts w:asciiTheme="majorBidi" w:hAnsiTheme="majorBidi" w:cstheme="majorBidi"/>
          <w:b/>
          <w:bCs/>
        </w:rPr>
        <w:t xml:space="preserve"> neesošu robežas</w:t>
      </w:r>
    </w:p>
    <w:p w14:paraId="13F52611" w14:textId="0997D2FB" w:rsidR="00A9387B" w:rsidRPr="00120BEC" w:rsidRDefault="00A9387B" w:rsidP="00120BEC">
      <w:pPr>
        <w:tabs>
          <w:tab w:val="left" w:pos="0"/>
        </w:tabs>
        <w:spacing w:line="276" w:lineRule="auto"/>
        <w:jc w:val="center"/>
        <w:rPr>
          <w:rFonts w:asciiTheme="majorBidi" w:hAnsiTheme="majorBidi" w:cstheme="majorBidi"/>
          <w:b/>
        </w:rPr>
      </w:pPr>
    </w:p>
    <w:p w14:paraId="3EC21033" w14:textId="6AABDB3C" w:rsidR="00A9387B" w:rsidRPr="00120BEC" w:rsidRDefault="00A9387B" w:rsidP="00120BEC">
      <w:pPr>
        <w:tabs>
          <w:tab w:val="left" w:pos="0"/>
        </w:tabs>
        <w:spacing w:line="276" w:lineRule="auto"/>
        <w:jc w:val="center"/>
        <w:rPr>
          <w:rFonts w:asciiTheme="majorBidi" w:hAnsiTheme="majorBidi" w:cstheme="majorBidi"/>
          <w:b/>
        </w:rPr>
      </w:pPr>
      <w:r w:rsidRPr="00120BEC">
        <w:rPr>
          <w:rFonts w:asciiTheme="majorBidi" w:hAnsiTheme="majorBidi" w:cstheme="majorBidi"/>
          <w:b/>
        </w:rPr>
        <w:t>Latvijas Republikas Senāt</w:t>
      </w:r>
      <w:r w:rsidR="006E77B3" w:rsidRPr="00120BEC">
        <w:rPr>
          <w:rFonts w:asciiTheme="majorBidi" w:hAnsiTheme="majorBidi" w:cstheme="majorBidi"/>
          <w:b/>
        </w:rPr>
        <w:t>a</w:t>
      </w:r>
    </w:p>
    <w:p w14:paraId="38B8B493" w14:textId="16EAAE7A" w:rsidR="006E77B3" w:rsidRPr="00120BEC" w:rsidRDefault="006E77B3" w:rsidP="00120BEC">
      <w:pPr>
        <w:tabs>
          <w:tab w:val="left" w:pos="0"/>
        </w:tabs>
        <w:spacing w:line="276" w:lineRule="auto"/>
        <w:jc w:val="center"/>
        <w:rPr>
          <w:rFonts w:asciiTheme="majorBidi" w:hAnsiTheme="majorBidi" w:cstheme="majorBidi"/>
          <w:b/>
        </w:rPr>
      </w:pPr>
      <w:r w:rsidRPr="00120BEC">
        <w:rPr>
          <w:rFonts w:asciiTheme="majorBidi" w:hAnsiTheme="majorBidi" w:cstheme="majorBidi"/>
          <w:b/>
        </w:rPr>
        <w:t>Civillietu departamenta</w:t>
      </w:r>
    </w:p>
    <w:p w14:paraId="243B9031" w14:textId="5C406AC6" w:rsidR="006E77B3" w:rsidRPr="00120BEC" w:rsidRDefault="006E77B3" w:rsidP="00120BEC">
      <w:pPr>
        <w:tabs>
          <w:tab w:val="left" w:pos="0"/>
        </w:tabs>
        <w:spacing w:line="276" w:lineRule="auto"/>
        <w:jc w:val="center"/>
        <w:rPr>
          <w:rFonts w:asciiTheme="majorBidi" w:hAnsiTheme="majorBidi" w:cstheme="majorBidi"/>
          <w:b/>
          <w:bCs/>
        </w:rPr>
      </w:pPr>
      <w:r w:rsidRPr="00120BEC">
        <w:rPr>
          <w:rFonts w:asciiTheme="majorBidi" w:hAnsiTheme="majorBidi" w:cstheme="majorBidi"/>
          <w:b/>
          <w:bCs/>
        </w:rPr>
        <w:t>2025. gada 22. jūlija</w:t>
      </w:r>
    </w:p>
    <w:p w14:paraId="35F44CF2" w14:textId="77777777" w:rsidR="00A9387B" w:rsidRPr="00120BEC" w:rsidRDefault="00A9387B" w:rsidP="00120BEC">
      <w:pPr>
        <w:tabs>
          <w:tab w:val="left" w:pos="0"/>
        </w:tabs>
        <w:spacing w:line="276" w:lineRule="auto"/>
        <w:jc w:val="center"/>
        <w:rPr>
          <w:rFonts w:asciiTheme="majorBidi" w:hAnsiTheme="majorBidi" w:cstheme="majorBidi"/>
          <w:b/>
        </w:rPr>
      </w:pPr>
      <w:r w:rsidRPr="00120BEC">
        <w:rPr>
          <w:rFonts w:asciiTheme="majorBidi" w:hAnsiTheme="majorBidi" w:cstheme="majorBidi"/>
          <w:b/>
        </w:rPr>
        <w:t xml:space="preserve">RĪCĪBAS SĒDES LĒMUMS </w:t>
      </w:r>
    </w:p>
    <w:p w14:paraId="37BA8547" w14:textId="6F2A4734" w:rsidR="006E77B3" w:rsidRPr="00120BEC" w:rsidRDefault="006E77B3" w:rsidP="00120BEC">
      <w:pPr>
        <w:spacing w:line="276" w:lineRule="auto"/>
        <w:jc w:val="center"/>
        <w:rPr>
          <w:rFonts w:asciiTheme="majorBidi" w:hAnsiTheme="majorBidi" w:cstheme="majorBidi"/>
          <w:b/>
          <w:bCs/>
        </w:rPr>
      </w:pPr>
      <w:r w:rsidRPr="00120BEC">
        <w:rPr>
          <w:rFonts w:asciiTheme="majorBidi" w:hAnsiTheme="majorBidi" w:cstheme="majorBidi"/>
          <w:b/>
          <w:bCs/>
        </w:rPr>
        <w:t>Lieta Nr. C75013625, SKC-681/2025</w:t>
      </w:r>
    </w:p>
    <w:p w14:paraId="7838A046" w14:textId="031A2558" w:rsidR="00A9387B" w:rsidRPr="00120BEC" w:rsidRDefault="00382F4B" w:rsidP="00120BEC">
      <w:pPr>
        <w:tabs>
          <w:tab w:val="left" w:pos="0"/>
        </w:tabs>
        <w:spacing w:line="276" w:lineRule="auto"/>
        <w:jc w:val="center"/>
        <w:rPr>
          <w:rFonts w:asciiTheme="majorBidi" w:hAnsiTheme="majorBidi" w:cstheme="majorBidi"/>
        </w:rPr>
      </w:pPr>
      <w:r w:rsidRPr="00120BEC">
        <w:rPr>
          <w:rFonts w:asciiTheme="majorBidi" w:hAnsiTheme="majorBidi" w:cstheme="majorBidi"/>
          <w:shd w:val="clear" w:color="auto" w:fill="FFFFFF"/>
        </w:rPr>
        <w:t>ECLI:LV:AT:2025:0722.C75013625.11.L</w:t>
      </w:r>
    </w:p>
    <w:p w14:paraId="2F699EC2" w14:textId="77777777" w:rsidR="00A9387B" w:rsidRPr="00120BEC" w:rsidRDefault="00A9387B" w:rsidP="00120BEC">
      <w:pPr>
        <w:tabs>
          <w:tab w:val="left" w:pos="0"/>
        </w:tabs>
        <w:spacing w:line="276" w:lineRule="auto"/>
        <w:ind w:firstLine="709"/>
        <w:jc w:val="both"/>
        <w:rPr>
          <w:rFonts w:asciiTheme="majorBidi" w:hAnsiTheme="majorBidi" w:cstheme="majorBidi"/>
        </w:rPr>
      </w:pPr>
    </w:p>
    <w:p w14:paraId="01FC3FBD" w14:textId="77777777" w:rsidR="00A9387B" w:rsidRPr="00120BEC" w:rsidRDefault="00A9387B" w:rsidP="00120BEC">
      <w:pPr>
        <w:tabs>
          <w:tab w:val="left" w:pos="0"/>
        </w:tabs>
        <w:spacing w:line="276" w:lineRule="auto"/>
        <w:ind w:firstLine="709"/>
        <w:jc w:val="both"/>
        <w:rPr>
          <w:rFonts w:asciiTheme="majorBidi" w:hAnsiTheme="majorBidi" w:cstheme="majorBidi"/>
        </w:rPr>
      </w:pPr>
      <w:r w:rsidRPr="00120BEC">
        <w:rPr>
          <w:rFonts w:asciiTheme="majorBidi" w:hAnsiTheme="majorBidi" w:cstheme="majorBidi"/>
        </w:rPr>
        <w:t>Senatoru kolēģija šādā sastāvā: senators referents Erlens Kalniņš, senatores Dzintra Balta un Kristīne Zīle</w:t>
      </w:r>
    </w:p>
    <w:p w14:paraId="4525DF2C" w14:textId="77777777" w:rsidR="00A9387B" w:rsidRPr="00120BEC" w:rsidRDefault="00A9387B" w:rsidP="00120BEC">
      <w:pPr>
        <w:tabs>
          <w:tab w:val="left" w:pos="0"/>
        </w:tabs>
        <w:spacing w:line="276" w:lineRule="auto"/>
        <w:ind w:firstLine="709"/>
        <w:jc w:val="both"/>
        <w:rPr>
          <w:rFonts w:asciiTheme="majorBidi" w:hAnsiTheme="majorBidi" w:cstheme="majorBidi"/>
        </w:rPr>
      </w:pPr>
    </w:p>
    <w:p w14:paraId="64380C36" w14:textId="0D83DDEA" w:rsidR="00A9387B" w:rsidRPr="00120BEC" w:rsidRDefault="00A9387B" w:rsidP="00120BEC">
      <w:pPr>
        <w:spacing w:line="276" w:lineRule="auto"/>
        <w:ind w:firstLine="709"/>
        <w:jc w:val="both"/>
        <w:rPr>
          <w:rFonts w:asciiTheme="majorBidi" w:hAnsiTheme="majorBidi" w:cstheme="majorBidi"/>
        </w:rPr>
      </w:pPr>
      <w:r w:rsidRPr="00120BEC">
        <w:rPr>
          <w:rFonts w:asciiTheme="majorBidi" w:hAnsiTheme="majorBidi" w:cstheme="majorBidi"/>
        </w:rPr>
        <w:t>rīcības sēdē izskatīja SIA </w:t>
      </w:r>
      <w:r w:rsidR="006E77B3" w:rsidRPr="00120BEC">
        <w:rPr>
          <w:rFonts w:asciiTheme="majorBidi" w:hAnsiTheme="majorBidi" w:cstheme="majorBidi"/>
        </w:rPr>
        <w:t xml:space="preserve">[firma] </w:t>
      </w:r>
      <w:r w:rsidRPr="00120BEC">
        <w:rPr>
          <w:rFonts w:asciiTheme="majorBidi" w:hAnsiTheme="majorBidi" w:cstheme="majorBidi"/>
        </w:rPr>
        <w:t xml:space="preserve">kasācijas sūdzību par Ekonomisko lietu tiesas 2025. gada 22. maija spriedumu civillietā </w:t>
      </w:r>
      <w:r w:rsidR="006E77B3" w:rsidRPr="00120BEC">
        <w:rPr>
          <w:rFonts w:asciiTheme="majorBidi" w:hAnsiTheme="majorBidi" w:cstheme="majorBidi"/>
        </w:rPr>
        <w:t>[pers. A]</w:t>
      </w:r>
      <w:r w:rsidRPr="00120BEC">
        <w:rPr>
          <w:rFonts w:asciiTheme="majorBidi" w:hAnsiTheme="majorBidi" w:cstheme="majorBidi"/>
        </w:rPr>
        <w:t xml:space="preserve"> prasībā pret SIA </w:t>
      </w:r>
      <w:r w:rsidR="006E77B3" w:rsidRPr="00120BEC">
        <w:rPr>
          <w:rFonts w:asciiTheme="majorBidi" w:hAnsiTheme="majorBidi" w:cstheme="majorBidi"/>
        </w:rPr>
        <w:t xml:space="preserve">[firma] </w:t>
      </w:r>
      <w:r w:rsidRPr="00120BEC">
        <w:rPr>
          <w:rFonts w:asciiTheme="majorBidi" w:hAnsiTheme="majorBidi" w:cstheme="majorBidi"/>
        </w:rPr>
        <w:t xml:space="preserve">un </w:t>
      </w:r>
      <w:r w:rsidR="006E77B3" w:rsidRPr="00120BEC">
        <w:rPr>
          <w:rFonts w:asciiTheme="majorBidi" w:hAnsiTheme="majorBidi" w:cstheme="majorBidi"/>
        </w:rPr>
        <w:t xml:space="preserve">[pers. B] </w:t>
      </w:r>
      <w:r w:rsidRPr="00120BEC">
        <w:rPr>
          <w:rFonts w:asciiTheme="majorBidi" w:hAnsiTheme="majorBidi" w:cstheme="majorBidi"/>
        </w:rPr>
        <w:t>par dalībnieku sapulces lēmumu atzīšanu par spēkā neesošiem.</w:t>
      </w:r>
    </w:p>
    <w:p w14:paraId="733F83E5" w14:textId="4F3FF8C9" w:rsidR="00A9387B" w:rsidRPr="00120BEC" w:rsidRDefault="00A9387B" w:rsidP="00120BEC">
      <w:pPr>
        <w:spacing w:line="276" w:lineRule="auto"/>
        <w:ind w:firstLine="709"/>
        <w:jc w:val="both"/>
        <w:rPr>
          <w:rFonts w:asciiTheme="majorBidi" w:hAnsiTheme="majorBidi" w:cstheme="majorBidi"/>
        </w:rPr>
      </w:pPr>
      <w:r w:rsidRPr="00120BEC">
        <w:rPr>
          <w:rFonts w:asciiTheme="majorBidi" w:hAnsiTheme="majorBidi" w:cstheme="majorBidi"/>
        </w:rPr>
        <w:t>Senatoru kolēģija</w:t>
      </w:r>
    </w:p>
    <w:p w14:paraId="66B3EE9C" w14:textId="77777777" w:rsidR="00A9387B" w:rsidRPr="00120BEC" w:rsidRDefault="00A9387B" w:rsidP="00120BEC">
      <w:pPr>
        <w:tabs>
          <w:tab w:val="left" w:pos="0"/>
        </w:tabs>
        <w:spacing w:line="276" w:lineRule="auto"/>
        <w:jc w:val="center"/>
        <w:rPr>
          <w:rFonts w:asciiTheme="majorBidi" w:hAnsiTheme="majorBidi" w:cstheme="majorBidi"/>
        </w:rPr>
      </w:pPr>
    </w:p>
    <w:p w14:paraId="1FD5D1C8" w14:textId="77777777" w:rsidR="00A9387B" w:rsidRPr="00120BEC" w:rsidRDefault="00A9387B" w:rsidP="00120BEC">
      <w:pPr>
        <w:tabs>
          <w:tab w:val="left" w:pos="0"/>
        </w:tabs>
        <w:spacing w:line="276" w:lineRule="auto"/>
        <w:jc w:val="center"/>
        <w:rPr>
          <w:rFonts w:asciiTheme="majorBidi" w:hAnsiTheme="majorBidi" w:cstheme="majorBidi"/>
          <w:b/>
          <w:bCs/>
        </w:rPr>
      </w:pPr>
      <w:r w:rsidRPr="00120BEC">
        <w:rPr>
          <w:rFonts w:asciiTheme="majorBidi" w:hAnsiTheme="majorBidi" w:cstheme="majorBidi"/>
          <w:b/>
          <w:bCs/>
        </w:rPr>
        <w:t>konstatēja</w:t>
      </w:r>
    </w:p>
    <w:p w14:paraId="68DDA9D7" w14:textId="77777777" w:rsidR="00A9387B" w:rsidRPr="00120BEC" w:rsidRDefault="00A9387B" w:rsidP="00120BEC">
      <w:pPr>
        <w:tabs>
          <w:tab w:val="left" w:pos="709"/>
        </w:tabs>
        <w:spacing w:line="276" w:lineRule="auto"/>
        <w:jc w:val="center"/>
        <w:rPr>
          <w:rFonts w:asciiTheme="majorBidi" w:hAnsiTheme="majorBidi" w:cstheme="majorBidi"/>
        </w:rPr>
      </w:pPr>
    </w:p>
    <w:p w14:paraId="1A68EC7B" w14:textId="2E6E4BF7" w:rsidR="00A9387B" w:rsidRPr="00120BEC" w:rsidRDefault="00AD686A" w:rsidP="00120BEC">
      <w:pPr>
        <w:spacing w:line="276" w:lineRule="auto"/>
        <w:ind w:firstLine="709"/>
        <w:jc w:val="both"/>
        <w:rPr>
          <w:rFonts w:asciiTheme="majorBidi" w:hAnsiTheme="majorBidi" w:cstheme="majorBidi"/>
        </w:rPr>
      </w:pPr>
      <w:r w:rsidRPr="00120BEC">
        <w:rPr>
          <w:rFonts w:asciiTheme="majorBidi" w:hAnsiTheme="majorBidi" w:cstheme="majorBidi"/>
        </w:rPr>
        <w:t>[1] </w:t>
      </w:r>
      <w:r w:rsidR="00A9387B" w:rsidRPr="00120BEC">
        <w:rPr>
          <w:rFonts w:asciiTheme="majorBidi" w:hAnsiTheme="majorBidi" w:cstheme="majorBidi"/>
        </w:rPr>
        <w:t>SIA </w:t>
      </w:r>
      <w:r w:rsidR="006E77B3" w:rsidRPr="00120BEC">
        <w:rPr>
          <w:rFonts w:asciiTheme="majorBidi" w:hAnsiTheme="majorBidi" w:cstheme="majorBidi"/>
        </w:rPr>
        <w:t xml:space="preserve">[firma] </w:t>
      </w:r>
      <w:r w:rsidR="00A9387B" w:rsidRPr="00120BEC">
        <w:rPr>
          <w:rFonts w:asciiTheme="majorBidi" w:hAnsiTheme="majorBidi" w:cstheme="majorBidi"/>
        </w:rPr>
        <w:t>iesniegusi kasācijas sūdzību par Ekonomisko lietu tiesas 2025. gada 22. maija spriedumu</w:t>
      </w:r>
      <w:r w:rsidR="00BA2E4B" w:rsidRPr="00120BEC">
        <w:rPr>
          <w:rFonts w:asciiTheme="majorBidi" w:hAnsiTheme="majorBidi" w:cstheme="majorBidi"/>
        </w:rPr>
        <w:t xml:space="preserve"> daļā</w:t>
      </w:r>
      <w:r w:rsidR="00A9387B" w:rsidRPr="00120BEC">
        <w:rPr>
          <w:rFonts w:asciiTheme="majorBidi" w:hAnsiTheme="majorBidi" w:cstheme="majorBidi"/>
        </w:rPr>
        <w:t xml:space="preserve">, ar kuru apmierināta </w:t>
      </w:r>
      <w:r w:rsidR="006E77B3" w:rsidRPr="00120BEC">
        <w:rPr>
          <w:rFonts w:asciiTheme="majorBidi" w:hAnsiTheme="majorBidi" w:cstheme="majorBidi"/>
        </w:rPr>
        <w:t xml:space="preserve">[pers. A] </w:t>
      </w:r>
      <w:r w:rsidR="00A9387B" w:rsidRPr="00120BEC">
        <w:rPr>
          <w:rFonts w:asciiTheme="majorBidi" w:hAnsiTheme="majorBidi" w:cstheme="majorBidi"/>
        </w:rPr>
        <w:t>prasība</w:t>
      </w:r>
      <w:r w:rsidR="00BA2E4B" w:rsidRPr="00120BEC">
        <w:rPr>
          <w:rFonts w:asciiTheme="majorBidi" w:hAnsiTheme="majorBidi" w:cstheme="majorBidi"/>
        </w:rPr>
        <w:t xml:space="preserve"> pret SIA </w:t>
      </w:r>
      <w:r w:rsidR="006E77B3" w:rsidRPr="00120BEC">
        <w:rPr>
          <w:rFonts w:asciiTheme="majorBidi" w:hAnsiTheme="majorBidi" w:cstheme="majorBidi"/>
        </w:rPr>
        <w:t xml:space="preserve">[firma] </w:t>
      </w:r>
      <w:r w:rsidR="00BA2E4B" w:rsidRPr="00120BEC">
        <w:rPr>
          <w:rFonts w:asciiTheme="majorBidi" w:hAnsiTheme="majorBidi" w:cstheme="majorBidi"/>
        </w:rPr>
        <w:t>atzīstot par spēkā neesošiem SIA </w:t>
      </w:r>
      <w:r w:rsidR="006E77B3" w:rsidRPr="00120BEC">
        <w:rPr>
          <w:rFonts w:asciiTheme="majorBidi" w:hAnsiTheme="majorBidi" w:cstheme="majorBidi"/>
        </w:rPr>
        <w:t xml:space="preserve">[firma] </w:t>
      </w:r>
      <w:r w:rsidR="00BA2E4B" w:rsidRPr="00120BEC">
        <w:rPr>
          <w:rFonts w:asciiTheme="majorBidi" w:hAnsiTheme="majorBidi" w:cstheme="majorBidi"/>
        </w:rPr>
        <w:t>2024. gada 28. oktobra dalībnieku sapulces lēmumus</w:t>
      </w:r>
      <w:r w:rsidR="00076F2A" w:rsidRPr="00120BEC">
        <w:rPr>
          <w:rFonts w:asciiTheme="majorBidi" w:hAnsiTheme="majorBidi" w:cstheme="majorBidi"/>
        </w:rPr>
        <w:t>, ar kuriem izdarīti grozījumi sabiedrības statūtos</w:t>
      </w:r>
      <w:r w:rsidR="00A9387B" w:rsidRPr="00120BEC">
        <w:rPr>
          <w:rFonts w:asciiTheme="majorBidi" w:hAnsiTheme="majorBidi" w:cstheme="majorBidi"/>
        </w:rPr>
        <w:t>.</w:t>
      </w:r>
    </w:p>
    <w:p w14:paraId="3F942030" w14:textId="0F6E6D6F" w:rsidR="00A9387B" w:rsidRPr="00120BEC" w:rsidRDefault="00A9387B" w:rsidP="00120BEC">
      <w:pPr>
        <w:spacing w:line="276" w:lineRule="auto"/>
        <w:ind w:firstLine="709"/>
        <w:jc w:val="both"/>
        <w:rPr>
          <w:rFonts w:asciiTheme="majorBidi" w:hAnsiTheme="majorBidi" w:cstheme="majorBidi"/>
        </w:rPr>
      </w:pPr>
      <w:r w:rsidRPr="00120BEC">
        <w:rPr>
          <w:rFonts w:asciiTheme="majorBidi" w:hAnsiTheme="majorBidi" w:cstheme="majorBidi"/>
        </w:rPr>
        <w:t>Senatoru kolēģija atzīst, ka ir Civilprocesa likuma 464.</w:t>
      </w:r>
      <w:r w:rsidRPr="00120BEC">
        <w:rPr>
          <w:rFonts w:asciiTheme="majorBidi" w:hAnsiTheme="majorBidi" w:cstheme="majorBidi"/>
          <w:vertAlign w:val="superscript"/>
        </w:rPr>
        <w:t>1</w:t>
      </w:r>
      <w:r w:rsidRPr="00120BEC">
        <w:rPr>
          <w:rFonts w:asciiTheme="majorBidi" w:hAnsiTheme="majorBidi" w:cstheme="majorBidi"/>
        </w:rPr>
        <w:t xml:space="preserve"> panta otrās daļas 2. punktā norādītais pamats atteikt ierosināt kasācijas tiesvedību, jo kasācijas sūdzības argumenti nerada pamatu uzskatīt, ka pārsūdzētajā spriedumā ietvertais lietas iznākums ir nepareizs un ka izskatāmajai lietai ir būtiska nozīme vienotas tiesu prakses nodrošināšanā vai tiesību </w:t>
      </w:r>
      <w:proofErr w:type="spellStart"/>
      <w:r w:rsidRPr="00120BEC">
        <w:rPr>
          <w:rFonts w:asciiTheme="majorBidi" w:hAnsiTheme="majorBidi" w:cstheme="majorBidi"/>
        </w:rPr>
        <w:t>tālākveidošanā</w:t>
      </w:r>
      <w:proofErr w:type="spellEnd"/>
      <w:r w:rsidRPr="00120BEC">
        <w:rPr>
          <w:rFonts w:asciiTheme="majorBidi" w:hAnsiTheme="majorBidi" w:cstheme="majorBidi"/>
        </w:rPr>
        <w:t>.</w:t>
      </w:r>
    </w:p>
    <w:p w14:paraId="7909103F" w14:textId="77777777" w:rsidR="00AD686A" w:rsidRPr="00120BEC" w:rsidRDefault="00AD686A" w:rsidP="00120BEC">
      <w:pPr>
        <w:spacing w:line="276" w:lineRule="auto"/>
        <w:ind w:firstLine="709"/>
        <w:jc w:val="both"/>
        <w:rPr>
          <w:rFonts w:asciiTheme="majorBidi" w:hAnsiTheme="majorBidi" w:cstheme="majorBidi"/>
        </w:rPr>
      </w:pPr>
    </w:p>
    <w:p w14:paraId="6C6449B5" w14:textId="014AC7D8" w:rsidR="00AD686A" w:rsidRPr="00120BEC" w:rsidRDefault="00AD686A" w:rsidP="00120BEC">
      <w:pPr>
        <w:spacing w:line="276" w:lineRule="auto"/>
        <w:ind w:firstLine="709"/>
        <w:jc w:val="both"/>
        <w:rPr>
          <w:rFonts w:asciiTheme="majorBidi" w:hAnsiTheme="majorBidi" w:cstheme="majorBidi"/>
        </w:rPr>
      </w:pPr>
      <w:r w:rsidRPr="00120BEC">
        <w:rPr>
          <w:rFonts w:asciiTheme="majorBidi" w:hAnsiTheme="majorBidi" w:cstheme="majorBidi"/>
        </w:rPr>
        <w:t>[2] </w:t>
      </w:r>
      <w:r w:rsidR="00101DF3" w:rsidRPr="00120BEC">
        <w:rPr>
          <w:rFonts w:asciiTheme="majorBidi" w:hAnsiTheme="majorBidi" w:cstheme="majorBidi"/>
        </w:rPr>
        <w:t>Vienlaikus s</w:t>
      </w:r>
      <w:r w:rsidRPr="00120BEC">
        <w:rPr>
          <w:rFonts w:asciiTheme="majorBidi" w:hAnsiTheme="majorBidi" w:cstheme="majorBidi"/>
        </w:rPr>
        <w:t xml:space="preserve">enatoru kolēģija uzskata par nepieciešamu </w:t>
      </w:r>
      <w:r w:rsidR="00101DF3" w:rsidRPr="00120BEC">
        <w:rPr>
          <w:rFonts w:asciiTheme="majorBidi" w:hAnsiTheme="majorBidi" w:cstheme="majorBidi"/>
        </w:rPr>
        <w:t xml:space="preserve">papildus </w:t>
      </w:r>
      <w:r w:rsidRPr="00120BEC">
        <w:rPr>
          <w:rFonts w:asciiTheme="majorBidi" w:hAnsiTheme="majorBidi" w:cstheme="majorBidi"/>
        </w:rPr>
        <w:t>norādīt turpmāk minēto.</w:t>
      </w:r>
    </w:p>
    <w:p w14:paraId="6E1A945A" w14:textId="38623198" w:rsidR="009026DE" w:rsidRPr="00120BEC" w:rsidRDefault="00AD686A" w:rsidP="00120BEC">
      <w:pPr>
        <w:spacing w:line="276" w:lineRule="auto"/>
        <w:ind w:firstLine="709"/>
        <w:jc w:val="both"/>
        <w:rPr>
          <w:rFonts w:asciiTheme="majorBidi" w:hAnsiTheme="majorBidi" w:cstheme="majorBidi"/>
        </w:rPr>
      </w:pPr>
      <w:r w:rsidRPr="00120BEC">
        <w:rPr>
          <w:rFonts w:asciiTheme="majorBidi" w:hAnsiTheme="majorBidi" w:cstheme="majorBidi"/>
        </w:rPr>
        <w:t>[2.1] </w:t>
      </w:r>
      <w:r w:rsidR="006E223C" w:rsidRPr="00120BEC">
        <w:rPr>
          <w:rFonts w:asciiTheme="majorBidi" w:hAnsiTheme="majorBidi" w:cstheme="majorBidi"/>
        </w:rPr>
        <w:t xml:space="preserve">Saskaņā ar Komerclikuma 217. panta pirmo daļu celtā </w:t>
      </w:r>
      <w:r w:rsidR="006E77B3" w:rsidRPr="00120BEC">
        <w:rPr>
          <w:rFonts w:asciiTheme="majorBidi" w:hAnsiTheme="majorBidi" w:cstheme="majorBidi"/>
        </w:rPr>
        <w:t xml:space="preserve">[pers. A] </w:t>
      </w:r>
      <w:r w:rsidR="006E223C" w:rsidRPr="00120BEC">
        <w:rPr>
          <w:rFonts w:asciiTheme="majorBidi" w:hAnsiTheme="majorBidi" w:cstheme="majorBidi"/>
        </w:rPr>
        <w:t>p</w:t>
      </w:r>
      <w:r w:rsidR="00BA2E4B" w:rsidRPr="00120BEC">
        <w:rPr>
          <w:rFonts w:asciiTheme="majorBidi" w:hAnsiTheme="majorBidi" w:cstheme="majorBidi"/>
        </w:rPr>
        <w:t>rasība atzīt par spēkā neesošiem SIA </w:t>
      </w:r>
      <w:r w:rsidR="006E77B3" w:rsidRPr="00120BEC">
        <w:rPr>
          <w:rFonts w:asciiTheme="majorBidi" w:hAnsiTheme="majorBidi" w:cstheme="majorBidi"/>
        </w:rPr>
        <w:t xml:space="preserve">[firma] </w:t>
      </w:r>
      <w:r w:rsidR="00BD19A1" w:rsidRPr="00120BEC">
        <w:rPr>
          <w:rFonts w:asciiTheme="majorBidi" w:hAnsiTheme="majorBidi" w:cstheme="majorBidi"/>
        </w:rPr>
        <w:t xml:space="preserve">(turpmāk – atbildētāja) </w:t>
      </w:r>
      <w:r w:rsidR="00BA2E4B" w:rsidRPr="00120BEC">
        <w:rPr>
          <w:rFonts w:asciiTheme="majorBidi" w:hAnsiTheme="majorBidi" w:cstheme="majorBidi"/>
        </w:rPr>
        <w:t>2024. gada 28. oktobra dalībnieku sapulces lēmumus</w:t>
      </w:r>
      <w:r w:rsidR="00362543" w:rsidRPr="00120BEC">
        <w:rPr>
          <w:rFonts w:asciiTheme="majorBidi" w:hAnsiTheme="majorBidi" w:cstheme="majorBidi"/>
        </w:rPr>
        <w:t xml:space="preserve"> </w:t>
      </w:r>
      <w:r w:rsidR="00FA0E5B" w:rsidRPr="00120BEC">
        <w:rPr>
          <w:rFonts w:asciiTheme="majorBidi" w:hAnsiTheme="majorBidi" w:cstheme="majorBidi"/>
        </w:rPr>
        <w:t xml:space="preserve">ir </w:t>
      </w:r>
      <w:r w:rsidR="00362543" w:rsidRPr="00120BEC">
        <w:rPr>
          <w:rFonts w:asciiTheme="majorBidi" w:hAnsiTheme="majorBidi" w:cstheme="majorBidi"/>
        </w:rPr>
        <w:t>balstīta uz šādiem diviem pamatiem:</w:t>
      </w:r>
    </w:p>
    <w:p w14:paraId="41BD4D9C" w14:textId="47E731CD" w:rsidR="009026DE" w:rsidRPr="00120BEC" w:rsidRDefault="00362543" w:rsidP="00120BEC">
      <w:pPr>
        <w:spacing w:line="276" w:lineRule="auto"/>
        <w:ind w:firstLine="709"/>
        <w:jc w:val="both"/>
        <w:rPr>
          <w:rFonts w:asciiTheme="majorBidi" w:hAnsiTheme="majorBidi" w:cstheme="majorBidi"/>
        </w:rPr>
      </w:pPr>
      <w:r w:rsidRPr="00120BEC">
        <w:rPr>
          <w:rFonts w:asciiTheme="majorBidi" w:hAnsiTheme="majorBidi" w:cstheme="majorBidi"/>
        </w:rPr>
        <w:t xml:space="preserve">1) atbildētājas </w:t>
      </w:r>
      <w:r w:rsidR="009026DE" w:rsidRPr="00120BEC">
        <w:rPr>
          <w:rFonts w:asciiTheme="majorBidi" w:hAnsiTheme="majorBidi" w:cstheme="majorBidi"/>
        </w:rPr>
        <w:t xml:space="preserve">vienīgais valdes loceklis </w:t>
      </w:r>
      <w:r w:rsidR="006E77B3" w:rsidRPr="00120BEC">
        <w:rPr>
          <w:rFonts w:asciiTheme="majorBidi" w:hAnsiTheme="majorBidi" w:cstheme="majorBidi"/>
        </w:rPr>
        <w:t xml:space="preserve">[pers. B] </w:t>
      </w:r>
      <w:r w:rsidR="009300F3" w:rsidRPr="00120BEC">
        <w:rPr>
          <w:rFonts w:asciiTheme="majorBidi" w:hAnsiTheme="majorBidi" w:cstheme="majorBidi"/>
        </w:rPr>
        <w:t>Komerclikuma 214. pant</w:t>
      </w:r>
      <w:r w:rsidR="006E223C" w:rsidRPr="00120BEC">
        <w:rPr>
          <w:rFonts w:asciiTheme="majorBidi" w:hAnsiTheme="majorBidi" w:cstheme="majorBidi"/>
        </w:rPr>
        <w:t>ā noteiktajā</w:t>
      </w:r>
      <w:r w:rsidR="009300F3" w:rsidRPr="00120BEC">
        <w:rPr>
          <w:rFonts w:asciiTheme="majorBidi" w:hAnsiTheme="majorBidi" w:cstheme="majorBidi"/>
        </w:rPr>
        <w:t xml:space="preserve"> kārtībā </w:t>
      </w:r>
      <w:r w:rsidRPr="00120BEC">
        <w:rPr>
          <w:rFonts w:asciiTheme="majorBidi" w:hAnsiTheme="majorBidi" w:cstheme="majorBidi"/>
        </w:rPr>
        <w:t>nav paziņoj</w:t>
      </w:r>
      <w:r w:rsidR="00AE4AB3" w:rsidRPr="00120BEC">
        <w:rPr>
          <w:rFonts w:asciiTheme="majorBidi" w:hAnsiTheme="majorBidi" w:cstheme="majorBidi"/>
        </w:rPr>
        <w:t>is</w:t>
      </w:r>
      <w:r w:rsidRPr="00120BEC">
        <w:rPr>
          <w:rFonts w:asciiTheme="majorBidi" w:hAnsiTheme="majorBidi" w:cstheme="majorBidi"/>
        </w:rPr>
        <w:t xml:space="preserve"> prasītājam</w:t>
      </w:r>
      <w:r w:rsidR="00FC418E" w:rsidRPr="00120BEC">
        <w:rPr>
          <w:rFonts w:asciiTheme="majorBidi" w:hAnsiTheme="majorBidi" w:cstheme="majorBidi"/>
        </w:rPr>
        <w:t xml:space="preserve"> kā sabiedrības dalībniekam</w:t>
      </w:r>
      <w:r w:rsidR="009C2E37" w:rsidRPr="00120BEC">
        <w:rPr>
          <w:rFonts w:asciiTheme="majorBidi" w:hAnsiTheme="majorBidi" w:cstheme="majorBidi"/>
        </w:rPr>
        <w:t>, kuram pieder 10 % no sabiedrības kapitāla daļām,</w:t>
      </w:r>
      <w:r w:rsidRPr="00120BEC">
        <w:rPr>
          <w:rFonts w:asciiTheme="majorBidi" w:hAnsiTheme="majorBidi" w:cstheme="majorBidi"/>
        </w:rPr>
        <w:t xml:space="preserve"> par </w:t>
      </w:r>
      <w:r w:rsidR="009C2E37" w:rsidRPr="00120BEC">
        <w:rPr>
          <w:rFonts w:asciiTheme="majorBidi" w:hAnsiTheme="majorBidi" w:cstheme="majorBidi"/>
        </w:rPr>
        <w:t>minētās</w:t>
      </w:r>
      <w:r w:rsidRPr="00120BEC">
        <w:rPr>
          <w:rFonts w:asciiTheme="majorBidi" w:hAnsiTheme="majorBidi" w:cstheme="majorBidi"/>
        </w:rPr>
        <w:t xml:space="preserve"> dalībnieku sapulces sasaukšanu</w:t>
      </w:r>
      <w:r w:rsidR="009026DE" w:rsidRPr="00120BEC">
        <w:rPr>
          <w:rFonts w:asciiTheme="majorBidi" w:hAnsiTheme="majorBidi" w:cstheme="majorBidi"/>
        </w:rPr>
        <w:t>;</w:t>
      </w:r>
    </w:p>
    <w:p w14:paraId="45220B01" w14:textId="2398CF55" w:rsidR="009C2E37" w:rsidRPr="00120BEC" w:rsidRDefault="00362543" w:rsidP="00120BEC">
      <w:pPr>
        <w:spacing w:line="276" w:lineRule="auto"/>
        <w:ind w:firstLine="709"/>
        <w:jc w:val="both"/>
        <w:rPr>
          <w:rFonts w:asciiTheme="majorBidi" w:hAnsiTheme="majorBidi" w:cstheme="majorBidi"/>
        </w:rPr>
      </w:pPr>
      <w:r w:rsidRPr="00120BEC">
        <w:rPr>
          <w:rFonts w:asciiTheme="majorBidi" w:hAnsiTheme="majorBidi" w:cstheme="majorBidi"/>
        </w:rPr>
        <w:t xml:space="preserve">2) sapulcē pieņemtie lēmumi par grozījumiem sabiedrības statūtos, ar kuriem </w:t>
      </w:r>
      <w:r w:rsidR="009300F3" w:rsidRPr="00120BEC">
        <w:rPr>
          <w:rFonts w:asciiTheme="majorBidi" w:hAnsiTheme="majorBidi" w:cstheme="majorBidi"/>
        </w:rPr>
        <w:t xml:space="preserve">līdz divām trešdaļām </w:t>
      </w:r>
      <w:r w:rsidRPr="00120BEC">
        <w:rPr>
          <w:rFonts w:asciiTheme="majorBidi" w:hAnsiTheme="majorBidi" w:cstheme="majorBidi"/>
        </w:rPr>
        <w:t xml:space="preserve">paaugstināts </w:t>
      </w:r>
      <w:r w:rsidR="009300F3" w:rsidRPr="00120BEC">
        <w:rPr>
          <w:rFonts w:asciiTheme="majorBidi" w:hAnsiTheme="majorBidi" w:cstheme="majorBidi"/>
        </w:rPr>
        <w:t xml:space="preserve">visu </w:t>
      </w:r>
      <w:r w:rsidRPr="00120BEC">
        <w:rPr>
          <w:rFonts w:asciiTheme="majorBidi" w:hAnsiTheme="majorBidi" w:cstheme="majorBidi"/>
        </w:rPr>
        <w:t>dalībnieku sapulces lēmumu</w:t>
      </w:r>
      <w:r w:rsidR="009026DE" w:rsidRPr="00120BEC">
        <w:rPr>
          <w:rFonts w:asciiTheme="majorBidi" w:hAnsiTheme="majorBidi" w:cstheme="majorBidi"/>
        </w:rPr>
        <w:t xml:space="preserve"> </w:t>
      </w:r>
      <w:r w:rsidRPr="00120BEC">
        <w:rPr>
          <w:rFonts w:asciiTheme="majorBidi" w:hAnsiTheme="majorBidi" w:cstheme="majorBidi"/>
        </w:rPr>
        <w:t xml:space="preserve">pieņemšanai nepieciešamā kvoruma un balsu vairākuma slieksnis, nav objektīvi nepieciešami </w:t>
      </w:r>
      <w:r w:rsidR="00074FAD" w:rsidRPr="00120BEC">
        <w:rPr>
          <w:rFonts w:asciiTheme="majorBidi" w:hAnsiTheme="majorBidi" w:cstheme="majorBidi"/>
        </w:rPr>
        <w:t>atbildētājas</w:t>
      </w:r>
      <w:r w:rsidRPr="00120BEC">
        <w:rPr>
          <w:rFonts w:asciiTheme="majorBidi" w:hAnsiTheme="majorBidi" w:cstheme="majorBidi"/>
        </w:rPr>
        <w:t xml:space="preserve"> sekmīgas darbības nodrošināšanai un pieņemti tikai un vienīgi</w:t>
      </w:r>
      <w:r w:rsidR="009C2E37" w:rsidRPr="00120BEC">
        <w:rPr>
          <w:rFonts w:asciiTheme="majorBidi" w:hAnsiTheme="majorBidi" w:cstheme="majorBidi"/>
        </w:rPr>
        <w:t xml:space="preserve"> ar mērķi kaitēt</w:t>
      </w:r>
      <w:r w:rsidRPr="00120BEC">
        <w:rPr>
          <w:rFonts w:asciiTheme="majorBidi" w:hAnsiTheme="majorBidi" w:cstheme="majorBidi"/>
        </w:rPr>
        <w:t xml:space="preserve"> prasītāja tiesībām un interesēm, t. i., </w:t>
      </w:r>
      <w:r w:rsidR="009C2E37" w:rsidRPr="00120BEC">
        <w:rPr>
          <w:rFonts w:asciiTheme="majorBidi" w:hAnsiTheme="majorBidi" w:cstheme="majorBidi"/>
        </w:rPr>
        <w:t xml:space="preserve">lai </w:t>
      </w:r>
      <w:r w:rsidR="006E77B3" w:rsidRPr="00120BEC">
        <w:rPr>
          <w:rFonts w:asciiTheme="majorBidi" w:hAnsiTheme="majorBidi" w:cstheme="majorBidi"/>
        </w:rPr>
        <w:t>[pers. B]</w:t>
      </w:r>
      <w:r w:rsidR="009C2E37" w:rsidRPr="00120BEC">
        <w:rPr>
          <w:rFonts w:asciiTheme="majorBidi" w:hAnsiTheme="majorBidi" w:cstheme="majorBidi"/>
        </w:rPr>
        <w:t xml:space="preserve">, kuram pieder 90 % no sabiedrības kapitāla daļām, nodrošinātos, ka </w:t>
      </w:r>
      <w:r w:rsidR="00DD6ED9" w:rsidRPr="00120BEC">
        <w:rPr>
          <w:rFonts w:asciiTheme="majorBidi" w:hAnsiTheme="majorBidi" w:cstheme="majorBidi"/>
        </w:rPr>
        <w:t>tad</w:t>
      </w:r>
      <w:r w:rsidR="009C2E37" w:rsidRPr="00120BEC">
        <w:rPr>
          <w:rFonts w:asciiTheme="majorBidi" w:hAnsiTheme="majorBidi" w:cstheme="majorBidi"/>
        </w:rPr>
        <w:t xml:space="preserve">, ja viņš savas bijušās laulātās </w:t>
      </w:r>
      <w:r w:rsidR="006E77B3" w:rsidRPr="00120BEC">
        <w:rPr>
          <w:rFonts w:asciiTheme="majorBidi" w:hAnsiTheme="majorBidi" w:cstheme="majorBidi"/>
        </w:rPr>
        <w:t>[pers. C]</w:t>
      </w:r>
      <w:r w:rsidR="009C2E37" w:rsidRPr="00120BEC">
        <w:rPr>
          <w:rFonts w:asciiTheme="majorBidi" w:hAnsiTheme="majorBidi" w:cstheme="majorBidi"/>
        </w:rPr>
        <w:t xml:space="preserve">, personas kods </w:t>
      </w:r>
      <w:r w:rsidR="006E77B3" w:rsidRPr="00120BEC">
        <w:rPr>
          <w:rFonts w:asciiTheme="majorBidi" w:hAnsiTheme="majorBidi" w:cstheme="majorBidi"/>
        </w:rPr>
        <w:lastRenderedPageBreak/>
        <w:t>[..]</w:t>
      </w:r>
      <w:r w:rsidR="009C2E37" w:rsidRPr="00120BEC">
        <w:rPr>
          <w:rFonts w:asciiTheme="majorBidi" w:hAnsiTheme="majorBidi" w:cstheme="majorBidi"/>
        </w:rPr>
        <w:t>, celtās prasības apmierināšanas gadījumā (citā civillietā Nr. </w:t>
      </w:r>
      <w:r w:rsidR="00F77E49" w:rsidRPr="00120BEC">
        <w:rPr>
          <w:rFonts w:asciiTheme="majorBidi" w:hAnsiTheme="majorBidi" w:cstheme="majorBidi"/>
        </w:rPr>
        <w:t>C33541021</w:t>
      </w:r>
      <w:r w:rsidR="009C2E37" w:rsidRPr="00120BEC">
        <w:rPr>
          <w:rFonts w:asciiTheme="majorBidi" w:hAnsiTheme="majorBidi" w:cstheme="majorBidi"/>
        </w:rPr>
        <w:t xml:space="preserve">) zaudēs </w:t>
      </w:r>
      <w:r w:rsidR="009300F3" w:rsidRPr="00120BEC">
        <w:rPr>
          <w:rFonts w:asciiTheme="majorBidi" w:hAnsiTheme="majorBidi" w:cstheme="majorBidi"/>
        </w:rPr>
        <w:t xml:space="preserve">pusi no savām </w:t>
      </w:r>
      <w:r w:rsidR="009C2E37" w:rsidRPr="00120BEC">
        <w:rPr>
          <w:rFonts w:asciiTheme="majorBidi" w:hAnsiTheme="majorBidi" w:cstheme="majorBidi"/>
        </w:rPr>
        <w:t xml:space="preserve">kapitāla daļām, </w:t>
      </w:r>
      <w:r w:rsidR="00074FAD" w:rsidRPr="00120BEC">
        <w:rPr>
          <w:rFonts w:asciiTheme="majorBidi" w:hAnsiTheme="majorBidi" w:cstheme="majorBidi"/>
        </w:rPr>
        <w:t>atbildētājas</w:t>
      </w:r>
      <w:r w:rsidR="009C2E37" w:rsidRPr="00120BEC">
        <w:rPr>
          <w:rFonts w:asciiTheme="majorBidi" w:hAnsiTheme="majorBidi" w:cstheme="majorBidi"/>
        </w:rPr>
        <w:t xml:space="preserve"> </w:t>
      </w:r>
      <w:r w:rsidR="00BD19A1" w:rsidRPr="00120BEC">
        <w:rPr>
          <w:rFonts w:asciiTheme="majorBidi" w:hAnsiTheme="majorBidi" w:cstheme="majorBidi"/>
        </w:rPr>
        <w:t>pārvaldīšana</w:t>
      </w:r>
      <w:r w:rsidR="009C2E37" w:rsidRPr="00120BEC">
        <w:rPr>
          <w:rFonts w:asciiTheme="majorBidi" w:hAnsiTheme="majorBidi" w:cstheme="majorBidi"/>
        </w:rPr>
        <w:t xml:space="preserve"> tāpat nebū</w:t>
      </w:r>
      <w:r w:rsidR="008F5D23" w:rsidRPr="00120BEC">
        <w:rPr>
          <w:rFonts w:asciiTheme="majorBidi" w:hAnsiTheme="majorBidi" w:cstheme="majorBidi"/>
        </w:rPr>
        <w:t>tu</w:t>
      </w:r>
      <w:r w:rsidR="009C2E37" w:rsidRPr="00120BEC">
        <w:rPr>
          <w:rFonts w:asciiTheme="majorBidi" w:hAnsiTheme="majorBidi" w:cstheme="majorBidi"/>
        </w:rPr>
        <w:t xml:space="preserve"> iespējama bez </w:t>
      </w:r>
      <w:r w:rsidR="006E77B3" w:rsidRPr="00120BEC">
        <w:rPr>
          <w:rFonts w:asciiTheme="majorBidi" w:hAnsiTheme="majorBidi" w:cstheme="majorBidi"/>
        </w:rPr>
        <w:t xml:space="preserve">[pers. B] </w:t>
      </w:r>
      <w:r w:rsidR="009C2E37" w:rsidRPr="00120BEC">
        <w:rPr>
          <w:rFonts w:asciiTheme="majorBidi" w:hAnsiTheme="majorBidi" w:cstheme="majorBidi"/>
        </w:rPr>
        <w:t xml:space="preserve">iesaistes, un </w:t>
      </w:r>
      <w:r w:rsidR="00DD6ED9" w:rsidRPr="00120BEC">
        <w:rPr>
          <w:rFonts w:asciiTheme="majorBidi" w:hAnsiTheme="majorBidi" w:cstheme="majorBidi"/>
        </w:rPr>
        <w:t xml:space="preserve">lai </w:t>
      </w:r>
      <w:r w:rsidR="009C2E37" w:rsidRPr="00120BEC">
        <w:rPr>
          <w:rFonts w:asciiTheme="majorBidi" w:hAnsiTheme="majorBidi" w:cstheme="majorBidi"/>
        </w:rPr>
        <w:t xml:space="preserve">prasītājs ar </w:t>
      </w:r>
      <w:r w:rsidR="006E77B3" w:rsidRPr="00120BEC">
        <w:rPr>
          <w:rFonts w:asciiTheme="majorBidi" w:hAnsiTheme="majorBidi" w:cstheme="majorBidi"/>
        </w:rPr>
        <w:t xml:space="preserve">[pers. C] </w:t>
      </w:r>
      <w:r w:rsidR="009026DE" w:rsidRPr="00120BEC">
        <w:rPr>
          <w:rFonts w:asciiTheme="majorBidi" w:hAnsiTheme="majorBidi" w:cstheme="majorBidi"/>
        </w:rPr>
        <w:t xml:space="preserve">kā trešo dalībnieci </w:t>
      </w:r>
      <w:r w:rsidR="009C2E37" w:rsidRPr="00120BEC">
        <w:rPr>
          <w:rFonts w:asciiTheme="majorBidi" w:hAnsiTheme="majorBidi" w:cstheme="majorBidi"/>
        </w:rPr>
        <w:t>nevarē</w:t>
      </w:r>
      <w:r w:rsidR="00DD6ED9" w:rsidRPr="00120BEC">
        <w:rPr>
          <w:rFonts w:asciiTheme="majorBidi" w:hAnsiTheme="majorBidi" w:cstheme="majorBidi"/>
        </w:rPr>
        <w:t>tu</w:t>
      </w:r>
      <w:r w:rsidR="009C2E37" w:rsidRPr="00120BEC">
        <w:rPr>
          <w:rFonts w:asciiTheme="majorBidi" w:hAnsiTheme="majorBidi" w:cstheme="majorBidi"/>
        </w:rPr>
        <w:t xml:space="preserve"> pieņemt lēmumu par vienīgā valdes locekļa </w:t>
      </w:r>
      <w:r w:rsidR="00382F4B" w:rsidRPr="00120BEC">
        <w:rPr>
          <w:rFonts w:asciiTheme="majorBidi" w:hAnsiTheme="majorBidi" w:cstheme="majorBidi"/>
        </w:rPr>
        <w:t xml:space="preserve">[pers. B] </w:t>
      </w:r>
      <w:r w:rsidR="009C2E37" w:rsidRPr="00120BEC">
        <w:rPr>
          <w:rFonts w:asciiTheme="majorBidi" w:hAnsiTheme="majorBidi" w:cstheme="majorBidi"/>
        </w:rPr>
        <w:t>nomaiņu un izlemt citus būtiskus jautājumus</w:t>
      </w:r>
      <w:r w:rsidR="009300F3" w:rsidRPr="00120BEC">
        <w:rPr>
          <w:rFonts w:asciiTheme="majorBidi" w:hAnsiTheme="majorBidi" w:cstheme="majorBidi"/>
        </w:rPr>
        <w:t xml:space="preserve">, tāpēc šāda </w:t>
      </w:r>
      <w:r w:rsidR="00382F4B" w:rsidRPr="00120BEC">
        <w:rPr>
          <w:rFonts w:asciiTheme="majorBidi" w:hAnsiTheme="majorBidi" w:cstheme="majorBidi"/>
        </w:rPr>
        <w:t xml:space="preserve">[pers. B] </w:t>
      </w:r>
      <w:r w:rsidR="009300F3" w:rsidRPr="00120BEC">
        <w:rPr>
          <w:rFonts w:asciiTheme="majorBidi" w:hAnsiTheme="majorBidi" w:cstheme="majorBidi"/>
        </w:rPr>
        <w:t xml:space="preserve">rīcība ir pretēja labas ticības principam (sk. </w:t>
      </w:r>
      <w:r w:rsidR="009300F3" w:rsidRPr="00120BEC">
        <w:rPr>
          <w:rFonts w:asciiTheme="majorBidi" w:hAnsiTheme="majorBidi" w:cstheme="majorBidi"/>
          <w:i/>
          <w:iCs/>
        </w:rPr>
        <w:t>Civillikuma 1. pantu</w:t>
      </w:r>
      <w:r w:rsidR="009300F3" w:rsidRPr="00120BEC">
        <w:rPr>
          <w:rFonts w:asciiTheme="majorBidi" w:hAnsiTheme="majorBidi" w:cstheme="majorBidi"/>
        </w:rPr>
        <w:t xml:space="preserve">) un labiem tikumiem (sk. </w:t>
      </w:r>
      <w:r w:rsidR="009300F3" w:rsidRPr="00120BEC">
        <w:rPr>
          <w:rFonts w:asciiTheme="majorBidi" w:hAnsiTheme="majorBidi" w:cstheme="majorBidi"/>
          <w:i/>
          <w:iCs/>
        </w:rPr>
        <w:t>Civillikuma 1415. pantu</w:t>
      </w:r>
      <w:r w:rsidR="009300F3" w:rsidRPr="00120BEC">
        <w:rPr>
          <w:rFonts w:asciiTheme="majorBidi" w:hAnsiTheme="majorBidi" w:cstheme="majorBidi"/>
        </w:rPr>
        <w:t>).</w:t>
      </w:r>
    </w:p>
    <w:p w14:paraId="75C945BB" w14:textId="680FBC2F" w:rsidR="00F06DBD" w:rsidRPr="00120BEC" w:rsidRDefault="009026DE" w:rsidP="00120BEC">
      <w:pPr>
        <w:spacing w:line="276" w:lineRule="auto"/>
        <w:ind w:firstLine="709"/>
        <w:jc w:val="both"/>
        <w:rPr>
          <w:rFonts w:asciiTheme="majorBidi" w:hAnsiTheme="majorBidi" w:cstheme="majorBidi"/>
        </w:rPr>
      </w:pPr>
      <w:r w:rsidRPr="00120BEC">
        <w:rPr>
          <w:rFonts w:asciiTheme="majorBidi" w:hAnsiTheme="majorBidi" w:cstheme="majorBidi"/>
        </w:rPr>
        <w:t>[2.2] </w:t>
      </w:r>
      <w:r w:rsidR="00AD6FD2" w:rsidRPr="00120BEC">
        <w:rPr>
          <w:rFonts w:asciiTheme="majorBidi" w:hAnsiTheme="majorBidi" w:cstheme="majorBidi"/>
        </w:rPr>
        <w:t>Noskaidrojot lietas apstākļus un dodot tiem juridisko novērtējumu, tiesa</w:t>
      </w:r>
      <w:r w:rsidR="005644F6" w:rsidRPr="00120BEC">
        <w:rPr>
          <w:rFonts w:asciiTheme="majorBidi" w:hAnsiTheme="majorBidi" w:cstheme="majorBidi"/>
        </w:rPr>
        <w:t xml:space="preserve"> ir ņēmusi vērā judikatūras atziņas (sk. </w:t>
      </w:r>
      <w:r w:rsidR="005644F6" w:rsidRPr="00120BEC">
        <w:rPr>
          <w:rFonts w:asciiTheme="majorBidi" w:hAnsiTheme="majorBidi" w:cstheme="majorBidi"/>
          <w:i/>
          <w:iCs/>
        </w:rPr>
        <w:t>Senāta 2024. gada 28. novembra sprieduma lietā Nr. SKC-994/2024, ECLI:LV:AT:2024:1128.C75013424.7.S, 8.1.–8.3. punktu</w:t>
      </w:r>
      <w:r w:rsidR="005644F6" w:rsidRPr="00120BEC">
        <w:rPr>
          <w:rFonts w:asciiTheme="majorBidi" w:hAnsiTheme="majorBidi" w:cstheme="majorBidi"/>
        </w:rPr>
        <w:t xml:space="preserve">) un pamatoti </w:t>
      </w:r>
      <w:r w:rsidR="0000329F" w:rsidRPr="00120BEC">
        <w:rPr>
          <w:rFonts w:asciiTheme="majorBidi" w:hAnsiTheme="majorBidi" w:cstheme="majorBidi"/>
        </w:rPr>
        <w:t>atzinusi</w:t>
      </w:r>
      <w:r w:rsidR="005644F6" w:rsidRPr="00120BEC">
        <w:rPr>
          <w:rFonts w:asciiTheme="majorBidi" w:hAnsiTheme="majorBidi" w:cstheme="majorBidi"/>
        </w:rPr>
        <w:t xml:space="preserve">, ka prasītājam nav ticis paziņots par </w:t>
      </w:r>
      <w:r w:rsidR="00BD19A1" w:rsidRPr="00120BEC">
        <w:rPr>
          <w:rFonts w:asciiTheme="majorBidi" w:hAnsiTheme="majorBidi" w:cstheme="majorBidi"/>
        </w:rPr>
        <w:t>atbildētājas</w:t>
      </w:r>
      <w:r w:rsidR="005644F6" w:rsidRPr="00120BEC">
        <w:rPr>
          <w:rFonts w:asciiTheme="majorBidi" w:hAnsiTheme="majorBidi" w:cstheme="majorBidi"/>
        </w:rPr>
        <w:t xml:space="preserve"> 2024. gada 28. oktobra dalībnieku sapulces sasaukšanu Komerclikuma 214. pantā noteiktajā kārtībā, jo atbildētājas valde nav nosūtījusi </w:t>
      </w:r>
      <w:r w:rsidR="0000329F" w:rsidRPr="00120BEC">
        <w:rPr>
          <w:rFonts w:asciiTheme="majorBidi" w:hAnsiTheme="majorBidi" w:cstheme="majorBidi"/>
        </w:rPr>
        <w:t xml:space="preserve">prasītājam </w:t>
      </w:r>
      <w:r w:rsidR="005644F6" w:rsidRPr="00120BEC">
        <w:rPr>
          <w:rFonts w:asciiTheme="majorBidi" w:hAnsiTheme="majorBidi" w:cstheme="majorBidi"/>
        </w:rPr>
        <w:t xml:space="preserve">paziņojumu par šīs sapulces sasaukšanu uz </w:t>
      </w:r>
      <w:r w:rsidR="0000329F" w:rsidRPr="00120BEC">
        <w:rPr>
          <w:rFonts w:asciiTheme="majorBidi" w:hAnsiTheme="majorBidi" w:cstheme="majorBidi"/>
        </w:rPr>
        <w:t>dalībnieku reģistrā norādīto saziņas adresi</w:t>
      </w:r>
      <w:r w:rsidR="00DD6ED9" w:rsidRPr="00120BEC">
        <w:rPr>
          <w:rFonts w:asciiTheme="majorBidi" w:hAnsiTheme="majorBidi" w:cstheme="majorBidi"/>
        </w:rPr>
        <w:t xml:space="preserve"> </w:t>
      </w:r>
      <w:r w:rsidR="006D74CA" w:rsidRPr="00120BEC">
        <w:rPr>
          <w:rFonts w:asciiTheme="majorBidi" w:hAnsiTheme="majorBidi" w:cstheme="majorBidi"/>
        </w:rPr>
        <w:t>[adrese]</w:t>
      </w:r>
      <w:r w:rsidR="0000329F" w:rsidRPr="00120BEC">
        <w:rPr>
          <w:rFonts w:asciiTheme="majorBidi" w:hAnsiTheme="majorBidi" w:cstheme="majorBidi"/>
        </w:rPr>
        <w:t xml:space="preserve">, kā arī atbildētāja nav pārliecinoši pierādījusi, ka prasītājam būtu ticis pienācīgi paziņots par minētās sapulces sasaukšanu ar </w:t>
      </w:r>
      <w:r w:rsidR="00F26F98" w:rsidRPr="00120BEC">
        <w:rPr>
          <w:rFonts w:asciiTheme="majorBidi" w:hAnsiTheme="majorBidi" w:cstheme="majorBidi"/>
        </w:rPr>
        <w:t>atbildētājas</w:t>
      </w:r>
      <w:r w:rsidR="00797E32" w:rsidRPr="00120BEC">
        <w:rPr>
          <w:rFonts w:asciiTheme="majorBidi" w:hAnsiTheme="majorBidi" w:cstheme="majorBidi"/>
        </w:rPr>
        <w:t xml:space="preserve"> </w:t>
      </w:r>
      <w:r w:rsidR="00F26F98" w:rsidRPr="00120BEC">
        <w:rPr>
          <w:rFonts w:asciiTheme="majorBidi" w:hAnsiTheme="majorBidi" w:cstheme="majorBidi"/>
        </w:rPr>
        <w:t xml:space="preserve">norādīto </w:t>
      </w:r>
      <w:r w:rsidR="0000329F" w:rsidRPr="00120BEC">
        <w:rPr>
          <w:rFonts w:asciiTheme="majorBidi" w:hAnsiTheme="majorBidi" w:cstheme="majorBidi"/>
        </w:rPr>
        <w:t xml:space="preserve">2024. gada 10. oktobra elektroniskā pasta sūtījumu uz adresi </w:t>
      </w:r>
      <w:r w:rsidR="00382F4B" w:rsidRPr="00120BEC">
        <w:rPr>
          <w:rFonts w:asciiTheme="majorBidi" w:hAnsiTheme="majorBidi" w:cstheme="majorBidi"/>
        </w:rPr>
        <w:t>[elektroniskā pasta adrese]</w:t>
      </w:r>
      <w:r w:rsidR="0000329F" w:rsidRPr="00120BEC">
        <w:rPr>
          <w:rFonts w:asciiTheme="majorBidi" w:hAnsiTheme="majorBidi" w:cstheme="majorBidi"/>
        </w:rPr>
        <w:t xml:space="preserve">, kura pierādīšanai atbildētāja iesniegusi </w:t>
      </w:r>
      <w:r w:rsidR="00F26F98" w:rsidRPr="00120BEC">
        <w:rPr>
          <w:rFonts w:asciiTheme="majorBidi" w:hAnsiTheme="majorBidi" w:cstheme="majorBidi"/>
        </w:rPr>
        <w:t xml:space="preserve">tiesai </w:t>
      </w:r>
      <w:r w:rsidR="0000329F" w:rsidRPr="00120BEC">
        <w:rPr>
          <w:rFonts w:asciiTheme="majorBidi" w:hAnsiTheme="majorBidi" w:cstheme="majorBidi"/>
        </w:rPr>
        <w:t>„</w:t>
      </w:r>
      <w:proofErr w:type="spellStart"/>
      <w:r w:rsidR="0000329F" w:rsidRPr="00120BEC">
        <w:rPr>
          <w:rFonts w:asciiTheme="majorBidi" w:hAnsiTheme="majorBidi" w:cstheme="majorBidi"/>
        </w:rPr>
        <w:t>ekrānšāviņu</w:t>
      </w:r>
      <w:proofErr w:type="spellEnd"/>
      <w:r w:rsidR="0000329F" w:rsidRPr="00120BEC">
        <w:rPr>
          <w:rFonts w:asciiTheme="majorBidi" w:hAnsiTheme="majorBidi" w:cstheme="majorBidi"/>
        </w:rPr>
        <w:t xml:space="preserve"> no elektroniskā pasta</w:t>
      </w:r>
      <w:r w:rsidR="00797E32" w:rsidRPr="00120BEC">
        <w:rPr>
          <w:rFonts w:asciiTheme="majorBidi" w:hAnsiTheme="majorBidi" w:cstheme="majorBidi"/>
        </w:rPr>
        <w:t xml:space="preserve"> sarakstes</w:t>
      </w:r>
      <w:r w:rsidR="0000329F" w:rsidRPr="00120BEC">
        <w:rPr>
          <w:rFonts w:asciiTheme="majorBidi" w:hAnsiTheme="majorBidi" w:cstheme="majorBidi"/>
        </w:rPr>
        <w:t xml:space="preserve">” (sk. </w:t>
      </w:r>
      <w:r w:rsidR="0000329F" w:rsidRPr="00120BEC">
        <w:rPr>
          <w:rFonts w:asciiTheme="majorBidi" w:hAnsiTheme="majorBidi" w:cstheme="majorBidi"/>
          <w:i/>
          <w:iCs/>
        </w:rPr>
        <w:t>lietas 158. un 159. lapu</w:t>
      </w:r>
      <w:r w:rsidR="0000329F" w:rsidRPr="00120BEC">
        <w:rPr>
          <w:rFonts w:asciiTheme="majorBidi" w:hAnsiTheme="majorBidi" w:cstheme="majorBidi"/>
        </w:rPr>
        <w:t>).</w:t>
      </w:r>
    </w:p>
    <w:p w14:paraId="20AD5C35" w14:textId="70C2469E" w:rsidR="0000329F" w:rsidRPr="00120BEC" w:rsidRDefault="0000329F" w:rsidP="00120BEC">
      <w:pPr>
        <w:spacing w:line="276" w:lineRule="auto"/>
        <w:ind w:firstLine="709"/>
        <w:jc w:val="both"/>
        <w:rPr>
          <w:rFonts w:asciiTheme="majorBidi" w:hAnsiTheme="majorBidi" w:cstheme="majorBidi"/>
        </w:rPr>
      </w:pPr>
      <w:r w:rsidRPr="00120BEC">
        <w:rPr>
          <w:rFonts w:asciiTheme="majorBidi" w:hAnsiTheme="majorBidi" w:cstheme="majorBidi"/>
        </w:rPr>
        <w:t>Rezultātā tiesa pamatoti secinājusi, ka šād</w:t>
      </w:r>
      <w:r w:rsidR="008B7924" w:rsidRPr="00120BEC">
        <w:rPr>
          <w:rFonts w:asciiTheme="majorBidi" w:hAnsiTheme="majorBidi" w:cstheme="majorBidi"/>
        </w:rPr>
        <w:t>as</w:t>
      </w:r>
      <w:r w:rsidRPr="00120BEC">
        <w:rPr>
          <w:rFonts w:asciiTheme="majorBidi" w:hAnsiTheme="majorBidi" w:cstheme="majorBidi"/>
        </w:rPr>
        <w:t xml:space="preserve"> </w:t>
      </w:r>
      <w:r w:rsidR="0005248F" w:rsidRPr="00120BEC">
        <w:rPr>
          <w:rFonts w:asciiTheme="majorBidi" w:hAnsiTheme="majorBidi" w:cstheme="majorBidi"/>
        </w:rPr>
        <w:t>prasītāja kā sabiedrības dalībnieka</w:t>
      </w:r>
      <w:r w:rsidRPr="00120BEC">
        <w:rPr>
          <w:rFonts w:asciiTheme="majorBidi" w:hAnsiTheme="majorBidi" w:cstheme="majorBidi"/>
        </w:rPr>
        <w:t xml:space="preserve"> tiesības saņemt informāciju Komerclikuma 214. pantā noteiktajā kārtībā aizskārums ir uzskatāms par būtisku pārkāpumu dalībnieku sapulces sasaukšanā, kas saskaņā ar Komerclikuma 217. panta pirmo daļu ir pamats atzīt par spēkā neesošiem </w:t>
      </w:r>
      <w:r w:rsidR="00AB5F05" w:rsidRPr="00120BEC">
        <w:rPr>
          <w:rFonts w:asciiTheme="majorBidi" w:hAnsiTheme="majorBidi" w:cstheme="majorBidi"/>
        </w:rPr>
        <w:t xml:space="preserve">prasītāja </w:t>
      </w:r>
      <w:r w:rsidRPr="00120BEC">
        <w:rPr>
          <w:rFonts w:asciiTheme="majorBidi" w:hAnsiTheme="majorBidi" w:cstheme="majorBidi"/>
        </w:rPr>
        <w:t>apstrīdētos 2024. gada 28. oktobra dalībnieku sapulces lēmumus</w:t>
      </w:r>
      <w:r w:rsidR="00CB0E78" w:rsidRPr="00120BEC">
        <w:rPr>
          <w:rFonts w:asciiTheme="majorBidi" w:hAnsiTheme="majorBidi" w:cstheme="majorBidi"/>
        </w:rPr>
        <w:t xml:space="preserve"> (sk. </w:t>
      </w:r>
      <w:r w:rsidR="00CB0E78" w:rsidRPr="00120BEC">
        <w:rPr>
          <w:rFonts w:asciiTheme="majorBidi" w:hAnsiTheme="majorBidi" w:cstheme="majorBidi"/>
          <w:i/>
          <w:iCs/>
        </w:rPr>
        <w:t>Ekonomisko lietu tiesas sprieduma 9.1.–9.5. punktu</w:t>
      </w:r>
      <w:r w:rsidR="00CB0E78" w:rsidRPr="00120BEC">
        <w:rPr>
          <w:rFonts w:asciiTheme="majorBidi" w:hAnsiTheme="majorBidi" w:cstheme="majorBidi"/>
        </w:rPr>
        <w:t>)</w:t>
      </w:r>
      <w:r w:rsidRPr="00120BEC">
        <w:rPr>
          <w:rFonts w:asciiTheme="majorBidi" w:hAnsiTheme="majorBidi" w:cstheme="majorBidi"/>
        </w:rPr>
        <w:t>.</w:t>
      </w:r>
    </w:p>
    <w:p w14:paraId="0E7CB3CC" w14:textId="4CD1337D" w:rsidR="00B6409D" w:rsidRPr="00120BEC" w:rsidRDefault="00F06DBD" w:rsidP="00120BEC">
      <w:pPr>
        <w:spacing w:line="276" w:lineRule="auto"/>
        <w:ind w:firstLine="709"/>
        <w:jc w:val="both"/>
        <w:rPr>
          <w:rFonts w:asciiTheme="majorBidi" w:hAnsiTheme="majorBidi" w:cstheme="majorBidi"/>
        </w:rPr>
      </w:pPr>
      <w:r w:rsidRPr="00120BEC">
        <w:rPr>
          <w:rFonts w:asciiTheme="majorBidi" w:hAnsiTheme="majorBidi" w:cstheme="majorBidi"/>
        </w:rPr>
        <w:t>[2.2.1] </w:t>
      </w:r>
      <w:r w:rsidR="00F26F98" w:rsidRPr="00120BEC">
        <w:rPr>
          <w:rFonts w:asciiTheme="majorBidi" w:hAnsiTheme="majorBidi" w:cstheme="majorBidi"/>
        </w:rPr>
        <w:t xml:space="preserve">Šajā ziņā nav pamatots </w:t>
      </w:r>
      <w:r w:rsidR="00924A8F" w:rsidRPr="00120BEC">
        <w:rPr>
          <w:rFonts w:asciiTheme="majorBidi" w:hAnsiTheme="majorBidi" w:cstheme="majorBidi"/>
        </w:rPr>
        <w:t>kasācijas sūdzībā izteiktais</w:t>
      </w:r>
      <w:r w:rsidR="00F26F98" w:rsidRPr="00120BEC">
        <w:rPr>
          <w:rFonts w:asciiTheme="majorBidi" w:hAnsiTheme="majorBidi" w:cstheme="majorBidi"/>
        </w:rPr>
        <w:t xml:space="preserve"> pārmetums tiesai, ka tā esot pārkāpusi Civilprocesa likuma 93. panta ceturtās daļas noteikumus, pirms lietas izskatīšanas rakstveida procesā un sprieduma taisīšanas neinformējot atbildētāju</w:t>
      </w:r>
      <w:r w:rsidR="00797E32" w:rsidRPr="00120BEC">
        <w:rPr>
          <w:rFonts w:asciiTheme="majorBidi" w:hAnsiTheme="majorBidi" w:cstheme="majorBidi"/>
        </w:rPr>
        <w:t xml:space="preserve"> par savām šaubām attiecībā uz atbildētāja</w:t>
      </w:r>
      <w:r w:rsidR="00074FAD" w:rsidRPr="00120BEC">
        <w:rPr>
          <w:rFonts w:asciiTheme="majorBidi" w:hAnsiTheme="majorBidi" w:cstheme="majorBidi"/>
        </w:rPr>
        <w:t>s</w:t>
      </w:r>
      <w:r w:rsidR="00797E32" w:rsidRPr="00120BEC">
        <w:rPr>
          <w:rFonts w:asciiTheme="majorBidi" w:hAnsiTheme="majorBidi" w:cstheme="majorBidi"/>
        </w:rPr>
        <w:t xml:space="preserve"> iesniegtā rakstveida pierādījuma – </w:t>
      </w:r>
      <w:proofErr w:type="spellStart"/>
      <w:r w:rsidR="00797E32" w:rsidRPr="00120BEC">
        <w:rPr>
          <w:rFonts w:asciiTheme="majorBidi" w:hAnsiTheme="majorBidi" w:cstheme="majorBidi"/>
        </w:rPr>
        <w:t>ekrānšāviņa</w:t>
      </w:r>
      <w:proofErr w:type="spellEnd"/>
      <w:r w:rsidR="00797E32" w:rsidRPr="00120BEC">
        <w:rPr>
          <w:rFonts w:asciiTheme="majorBidi" w:hAnsiTheme="majorBidi" w:cstheme="majorBidi"/>
        </w:rPr>
        <w:t xml:space="preserve"> no elektroniskā pasta sarakstes – pietiekamību </w:t>
      </w:r>
      <w:r w:rsidR="00B6409D" w:rsidRPr="00120BEC">
        <w:rPr>
          <w:rFonts w:asciiTheme="majorBidi" w:hAnsiTheme="majorBidi" w:cstheme="majorBidi"/>
        </w:rPr>
        <w:t>paziņošanas fakta esības apstiprināšanai</w:t>
      </w:r>
      <w:r w:rsidR="00924A8F" w:rsidRPr="00120BEC">
        <w:rPr>
          <w:rFonts w:asciiTheme="majorBidi" w:hAnsiTheme="majorBidi" w:cstheme="majorBidi"/>
        </w:rPr>
        <w:t>, kā arī</w:t>
      </w:r>
      <w:r w:rsidR="00B6409D" w:rsidRPr="00120BEC">
        <w:rPr>
          <w:rFonts w:asciiTheme="majorBidi" w:hAnsiTheme="majorBidi" w:cstheme="majorBidi"/>
        </w:rPr>
        <w:t xml:space="preserve"> nenorādot atbildētājai uz nepieciešamību iesniegt papildu pierādījumus par konkrētā elektronisk</w:t>
      </w:r>
      <w:r w:rsidR="0019611E" w:rsidRPr="00120BEC">
        <w:rPr>
          <w:rFonts w:asciiTheme="majorBidi" w:hAnsiTheme="majorBidi" w:cstheme="majorBidi"/>
        </w:rPr>
        <w:t>ā</w:t>
      </w:r>
      <w:r w:rsidR="00B6409D" w:rsidRPr="00120BEC">
        <w:rPr>
          <w:rFonts w:asciiTheme="majorBidi" w:hAnsiTheme="majorBidi" w:cstheme="majorBidi"/>
        </w:rPr>
        <w:t xml:space="preserve"> pasta sūtījuma pielikumu saturu.</w:t>
      </w:r>
    </w:p>
    <w:p w14:paraId="361F7E2C" w14:textId="2CFC251D" w:rsidR="0005248F" w:rsidRPr="00120BEC" w:rsidRDefault="0005248F" w:rsidP="00120BEC">
      <w:pPr>
        <w:spacing w:line="276" w:lineRule="auto"/>
        <w:ind w:firstLine="709"/>
        <w:jc w:val="both"/>
        <w:rPr>
          <w:rFonts w:asciiTheme="majorBidi" w:hAnsiTheme="majorBidi" w:cstheme="majorBidi"/>
        </w:rPr>
      </w:pPr>
      <w:r w:rsidRPr="00120BEC">
        <w:rPr>
          <w:rFonts w:asciiTheme="majorBidi" w:hAnsiTheme="majorBidi" w:cstheme="majorBidi"/>
        </w:rPr>
        <w:t>[2.2.2] </w:t>
      </w:r>
      <w:r w:rsidR="00B6409D" w:rsidRPr="00120BEC">
        <w:rPr>
          <w:rFonts w:asciiTheme="majorBidi" w:hAnsiTheme="majorBidi" w:cstheme="majorBidi"/>
        </w:rPr>
        <w:t xml:space="preserve">Senāta judikatūrā jau atzīts, ka tad, ja </w:t>
      </w:r>
      <w:r w:rsidR="00DA47E5" w:rsidRPr="00120BEC">
        <w:rPr>
          <w:rFonts w:asciiTheme="majorBidi" w:hAnsiTheme="majorBidi" w:cstheme="majorBidi"/>
        </w:rPr>
        <w:t xml:space="preserve">savā </w:t>
      </w:r>
      <w:r w:rsidR="00B6409D" w:rsidRPr="00120BEC">
        <w:rPr>
          <w:rFonts w:asciiTheme="majorBidi" w:hAnsiTheme="majorBidi" w:cstheme="majorBidi"/>
        </w:rPr>
        <w:t xml:space="preserve">prasības pieteikumā par dalībnieku sapulces lēmuma atzīšanu par spēkā neesošu dalībnieks ir noliedzis, ka </w:t>
      </w:r>
      <w:r w:rsidR="00DA47E5" w:rsidRPr="00120BEC">
        <w:rPr>
          <w:rFonts w:asciiTheme="majorBidi" w:hAnsiTheme="majorBidi" w:cstheme="majorBidi"/>
        </w:rPr>
        <w:t>viņš būtu saņēmis sabiedrības valdes sūtītu paziņojumu par dalībnieku sapulces sasaukšanu,</w:t>
      </w:r>
      <w:r w:rsidR="00074FAD" w:rsidRPr="00120BEC">
        <w:rPr>
          <w:rFonts w:asciiTheme="majorBidi" w:hAnsiTheme="majorBidi" w:cstheme="majorBidi"/>
        </w:rPr>
        <w:t xml:space="preserve"> </w:t>
      </w:r>
      <w:r w:rsidR="00DA47E5" w:rsidRPr="00120BEC">
        <w:rPr>
          <w:rFonts w:asciiTheme="majorBidi" w:hAnsiTheme="majorBidi" w:cstheme="majorBidi"/>
        </w:rPr>
        <w:t xml:space="preserve">saskaņā ar Civilprocesa likuma 93. panta pirmo daļu sabiedrības kā atbildētājas pienākums ir pietiekami pārliecinoši pierādīt pretējo, t. i., </w:t>
      </w:r>
      <w:r w:rsidR="00D77F71" w:rsidRPr="00120BEC">
        <w:rPr>
          <w:rFonts w:asciiTheme="majorBidi" w:hAnsiTheme="majorBidi" w:cstheme="majorBidi"/>
        </w:rPr>
        <w:t>apstākli</w:t>
      </w:r>
      <w:r w:rsidR="00DA47E5" w:rsidRPr="00120BEC">
        <w:rPr>
          <w:rFonts w:asciiTheme="majorBidi" w:hAnsiTheme="majorBidi" w:cstheme="majorBidi"/>
        </w:rPr>
        <w:t xml:space="preserve">, ka </w:t>
      </w:r>
      <w:r w:rsidR="00D77F71" w:rsidRPr="00120BEC">
        <w:rPr>
          <w:rFonts w:asciiTheme="majorBidi" w:hAnsiTheme="majorBidi" w:cstheme="majorBidi"/>
        </w:rPr>
        <w:t xml:space="preserve">Komerclikuma 214. pantā noteiktajā kārtībā </w:t>
      </w:r>
      <w:r w:rsidR="00DA47E5" w:rsidRPr="00120BEC">
        <w:rPr>
          <w:rFonts w:asciiTheme="majorBidi" w:hAnsiTheme="majorBidi" w:cstheme="majorBidi"/>
        </w:rPr>
        <w:t xml:space="preserve">dalībniekam ir ticis pienācīgi paziņots par dalībnieku sapulces sasaukšanu (sk. </w:t>
      </w:r>
      <w:r w:rsidR="00DA47E5" w:rsidRPr="00120BEC">
        <w:rPr>
          <w:rFonts w:asciiTheme="majorBidi" w:hAnsiTheme="majorBidi" w:cstheme="majorBidi"/>
          <w:i/>
          <w:iCs/>
        </w:rPr>
        <w:t>Senāta 2024. gada 28. novembra sprieduma lietā Nr. SKC-994/2024, ECLI:LV:AT:2024:1128.C75013424.7.S, 8.1.–8.3. punktu</w:t>
      </w:r>
      <w:r w:rsidR="00DA47E5" w:rsidRPr="00120BEC">
        <w:rPr>
          <w:rFonts w:asciiTheme="majorBidi" w:hAnsiTheme="majorBidi" w:cstheme="majorBidi"/>
        </w:rPr>
        <w:t xml:space="preserve">). </w:t>
      </w:r>
    </w:p>
    <w:p w14:paraId="15916204" w14:textId="6E4FE946" w:rsidR="0005248F" w:rsidRPr="00120BEC" w:rsidRDefault="00DA47E5" w:rsidP="00120BEC">
      <w:pPr>
        <w:spacing w:line="276" w:lineRule="auto"/>
        <w:ind w:firstLine="709"/>
        <w:jc w:val="both"/>
        <w:rPr>
          <w:rFonts w:asciiTheme="majorBidi" w:hAnsiTheme="majorBidi" w:cstheme="majorBidi"/>
        </w:rPr>
      </w:pPr>
      <w:r w:rsidRPr="00120BEC">
        <w:rPr>
          <w:rFonts w:asciiTheme="majorBidi" w:hAnsiTheme="majorBidi" w:cstheme="majorBidi"/>
        </w:rPr>
        <w:t xml:space="preserve">Savukārt Civilprocesa likuma 8. panta otrajā daļā un 93. panta ceturtajā daļā paredzētais tiesas pienākums izskaidrot pusēm viņu tiesības un pienākumus, tostarp paziņot par pierādījumu trūkumu par kādu no faktiem, nav saprotams tādējādi, ka </w:t>
      </w:r>
      <w:r w:rsidR="00924A8F" w:rsidRPr="00120BEC">
        <w:rPr>
          <w:rFonts w:asciiTheme="majorBidi" w:hAnsiTheme="majorBidi" w:cstheme="majorBidi"/>
        </w:rPr>
        <w:t>tiesai (</w:t>
      </w:r>
      <w:r w:rsidRPr="00120BEC">
        <w:rPr>
          <w:rFonts w:asciiTheme="majorBidi" w:hAnsiTheme="majorBidi" w:cstheme="majorBidi"/>
        </w:rPr>
        <w:t>tiesnesim</w:t>
      </w:r>
      <w:r w:rsidR="00924A8F" w:rsidRPr="00120BEC">
        <w:rPr>
          <w:rFonts w:asciiTheme="majorBidi" w:hAnsiTheme="majorBidi" w:cstheme="majorBidi"/>
        </w:rPr>
        <w:t>)</w:t>
      </w:r>
      <w:r w:rsidRPr="00120BEC">
        <w:rPr>
          <w:rFonts w:asciiTheme="majorBidi" w:hAnsiTheme="majorBidi" w:cstheme="majorBidi"/>
        </w:rPr>
        <w:t xml:space="preserve"> būtu katrā ziņā jāmudina puse iesniegt vēl papildu pierādījumus, ja tādi par konkrēto (apstrīdēto) apstākli jau ir iesniegti, turklāt situācijā, kad uz pierādījumu </w:t>
      </w:r>
      <w:r w:rsidR="004C0CEC" w:rsidRPr="00120BEC">
        <w:rPr>
          <w:rFonts w:asciiTheme="majorBidi" w:hAnsiTheme="majorBidi" w:cstheme="majorBidi"/>
        </w:rPr>
        <w:t>trūkumu</w:t>
      </w:r>
      <w:r w:rsidRPr="00120BEC">
        <w:rPr>
          <w:rFonts w:asciiTheme="majorBidi" w:hAnsiTheme="majorBidi" w:cstheme="majorBidi"/>
        </w:rPr>
        <w:t xml:space="preserve"> jau norādījusi otra puse</w:t>
      </w:r>
      <w:r w:rsidR="004C0CEC" w:rsidRPr="00120BEC">
        <w:rPr>
          <w:rFonts w:asciiTheme="majorBidi" w:hAnsiTheme="majorBidi" w:cstheme="majorBidi"/>
        </w:rPr>
        <w:t xml:space="preserve">, jo šādā situācijā pirmajai pusei arī bez tiesas norādījuma vajadzētu izvērtēt, vai tā ir iesniegusi </w:t>
      </w:r>
      <w:r w:rsidR="00924A8F" w:rsidRPr="00120BEC">
        <w:rPr>
          <w:rFonts w:asciiTheme="majorBidi" w:hAnsiTheme="majorBidi" w:cstheme="majorBidi"/>
        </w:rPr>
        <w:t xml:space="preserve">tiesai </w:t>
      </w:r>
      <w:r w:rsidR="004C0CEC" w:rsidRPr="00120BEC">
        <w:rPr>
          <w:rFonts w:asciiTheme="majorBidi" w:hAnsiTheme="majorBidi" w:cstheme="majorBidi"/>
        </w:rPr>
        <w:t>pietiekamus pierādījumus</w:t>
      </w:r>
      <w:r w:rsidRPr="00120BEC">
        <w:rPr>
          <w:rFonts w:asciiTheme="majorBidi" w:hAnsiTheme="majorBidi" w:cstheme="majorBidi"/>
        </w:rPr>
        <w:t xml:space="preserve"> </w:t>
      </w:r>
      <w:r w:rsidR="004C0CEC" w:rsidRPr="00120BEC">
        <w:rPr>
          <w:rFonts w:asciiTheme="majorBidi" w:hAnsiTheme="majorBidi" w:cstheme="majorBidi"/>
        </w:rPr>
        <w:t xml:space="preserve">konkrētā (apstrīdētā) apstākļa pierādīšanai (sk. </w:t>
      </w:r>
      <w:r w:rsidR="004C0CEC" w:rsidRPr="00120BEC">
        <w:rPr>
          <w:rFonts w:asciiTheme="majorBidi" w:hAnsiTheme="majorBidi" w:cstheme="majorBidi"/>
          <w:i/>
          <w:iCs/>
        </w:rPr>
        <w:t>Senāta 2023. gada 6. jūlija sprieduma lietā Nr. SKC-81/2023, ECLI:LV:AT:2023:0706.C30640718.16.S, 13.1. punktu</w:t>
      </w:r>
      <w:r w:rsidR="004C0CEC" w:rsidRPr="00120BEC">
        <w:rPr>
          <w:rFonts w:asciiTheme="majorBidi" w:hAnsiTheme="majorBidi" w:cstheme="majorBidi"/>
        </w:rPr>
        <w:t>).</w:t>
      </w:r>
    </w:p>
    <w:p w14:paraId="6A8EDF92" w14:textId="012BF1F3" w:rsidR="00E2789A" w:rsidRPr="00120BEC" w:rsidRDefault="004C0CEC" w:rsidP="00120BEC">
      <w:pPr>
        <w:spacing w:line="276" w:lineRule="auto"/>
        <w:ind w:firstLine="709"/>
        <w:jc w:val="both"/>
        <w:rPr>
          <w:rFonts w:asciiTheme="majorBidi" w:hAnsiTheme="majorBidi" w:cstheme="majorBidi"/>
        </w:rPr>
      </w:pPr>
      <w:r w:rsidRPr="00120BEC">
        <w:rPr>
          <w:rFonts w:asciiTheme="majorBidi" w:hAnsiTheme="majorBidi" w:cstheme="majorBidi"/>
        </w:rPr>
        <w:lastRenderedPageBreak/>
        <w:t>Minētais vēl jo vairāk attiecas uz situāciju, kad pati tiesa (tiesnesis) saskaņā ar Civilprocesa likuma 93. panta ceturto daļu jau ir paziņojusi attiecīgajai pusei par pierādījumu trūkumu par kādu no faktiem, nosakot termiņu pierādījumu iesniegšanai</w:t>
      </w:r>
      <w:r w:rsidR="00E2789A" w:rsidRPr="00120BEC">
        <w:rPr>
          <w:rFonts w:asciiTheme="majorBidi" w:hAnsiTheme="majorBidi" w:cstheme="majorBidi"/>
        </w:rPr>
        <w:t xml:space="preserve">, un, atbildot uz šādu paziņojumu, attiecīgā puse ir iesniegusi tiesai pierādījumus konkrētā (apstrīdētā) apstākļa apstiprināšanai. It īpaši šādā situācijā </w:t>
      </w:r>
      <w:r w:rsidR="00924A8F" w:rsidRPr="00120BEC">
        <w:rPr>
          <w:rFonts w:asciiTheme="majorBidi" w:hAnsiTheme="majorBidi" w:cstheme="majorBidi"/>
        </w:rPr>
        <w:t>šai</w:t>
      </w:r>
      <w:r w:rsidR="00E2789A" w:rsidRPr="00120BEC">
        <w:rPr>
          <w:rFonts w:asciiTheme="majorBidi" w:hAnsiTheme="majorBidi" w:cstheme="majorBidi"/>
        </w:rPr>
        <w:t xml:space="preserve"> pusei, </w:t>
      </w:r>
      <w:r w:rsidR="0005248F" w:rsidRPr="00120BEC">
        <w:rPr>
          <w:rFonts w:asciiTheme="majorBidi" w:hAnsiTheme="majorBidi" w:cstheme="majorBidi"/>
        </w:rPr>
        <w:t>ja viņai</w:t>
      </w:r>
      <w:r w:rsidR="00E2789A" w:rsidRPr="00120BEC">
        <w:rPr>
          <w:rFonts w:asciiTheme="majorBidi" w:hAnsiTheme="majorBidi" w:cstheme="majorBidi"/>
        </w:rPr>
        <w:t xml:space="preserve"> turklāt ir </w:t>
      </w:r>
      <w:r w:rsidR="00D77F71" w:rsidRPr="00120BEC">
        <w:rPr>
          <w:rFonts w:asciiTheme="majorBidi" w:hAnsiTheme="majorBidi" w:cstheme="majorBidi"/>
        </w:rPr>
        <w:t xml:space="preserve">pienākums pierādīt konkrēto (apstrīdēto) apstākli, </w:t>
      </w:r>
      <w:r w:rsidR="00E2789A" w:rsidRPr="00120BEC">
        <w:rPr>
          <w:rFonts w:asciiTheme="majorBidi" w:hAnsiTheme="majorBidi" w:cstheme="majorBidi"/>
        </w:rPr>
        <w:t xml:space="preserve">nopietni jāizvērtē, vai </w:t>
      </w:r>
      <w:r w:rsidR="008960A8" w:rsidRPr="00120BEC">
        <w:rPr>
          <w:rFonts w:asciiTheme="majorBidi" w:hAnsiTheme="majorBidi" w:cstheme="majorBidi"/>
        </w:rPr>
        <w:t>tā</w:t>
      </w:r>
      <w:r w:rsidR="00E2789A" w:rsidRPr="00120BEC">
        <w:rPr>
          <w:rFonts w:asciiTheme="majorBidi" w:hAnsiTheme="majorBidi" w:cstheme="majorBidi"/>
        </w:rPr>
        <w:t xml:space="preserve"> ir sagādājusi un iesniegusi tiesai pietiekamus pierādījumus konkrētā (apstrīdētā) apstākļa pierādīšanai</w:t>
      </w:r>
      <w:r w:rsidR="008960A8" w:rsidRPr="00120BEC">
        <w:rPr>
          <w:rFonts w:asciiTheme="majorBidi" w:hAnsiTheme="majorBidi" w:cstheme="majorBidi"/>
        </w:rPr>
        <w:t>.</w:t>
      </w:r>
    </w:p>
    <w:p w14:paraId="4E00D5A4" w14:textId="189B1649" w:rsidR="0005248F" w:rsidRPr="00120BEC" w:rsidRDefault="0005248F" w:rsidP="00120BEC">
      <w:pPr>
        <w:spacing w:line="276" w:lineRule="auto"/>
        <w:ind w:firstLine="709"/>
        <w:jc w:val="both"/>
        <w:rPr>
          <w:rFonts w:asciiTheme="majorBidi" w:hAnsiTheme="majorBidi" w:cstheme="majorBidi"/>
        </w:rPr>
      </w:pPr>
      <w:r w:rsidRPr="00120BEC">
        <w:rPr>
          <w:rFonts w:asciiTheme="majorBidi" w:hAnsiTheme="majorBidi" w:cstheme="majorBidi"/>
        </w:rPr>
        <w:t>[2.2.3] </w:t>
      </w:r>
      <w:r w:rsidR="00647810" w:rsidRPr="00120BEC">
        <w:rPr>
          <w:rFonts w:asciiTheme="majorBidi" w:hAnsiTheme="majorBidi" w:cstheme="majorBidi"/>
        </w:rPr>
        <w:t>Konkrētajā gadījumā atbildētāja ir iesniegusi tiesai „</w:t>
      </w:r>
      <w:proofErr w:type="spellStart"/>
      <w:r w:rsidR="00647810" w:rsidRPr="00120BEC">
        <w:rPr>
          <w:rFonts w:asciiTheme="majorBidi" w:hAnsiTheme="majorBidi" w:cstheme="majorBidi"/>
        </w:rPr>
        <w:t>ekrānšāviņu</w:t>
      </w:r>
      <w:proofErr w:type="spellEnd"/>
      <w:r w:rsidR="00647810" w:rsidRPr="00120BEC">
        <w:rPr>
          <w:rFonts w:asciiTheme="majorBidi" w:hAnsiTheme="majorBidi" w:cstheme="majorBidi"/>
        </w:rPr>
        <w:t xml:space="preserve"> no elektroniskā pasta sarakstes” (sk. </w:t>
      </w:r>
      <w:r w:rsidR="00647810" w:rsidRPr="00120BEC">
        <w:rPr>
          <w:rFonts w:asciiTheme="majorBidi" w:hAnsiTheme="majorBidi" w:cstheme="majorBidi"/>
          <w:i/>
          <w:iCs/>
        </w:rPr>
        <w:t>lietas 158. un 159. lapu</w:t>
      </w:r>
      <w:r w:rsidR="00647810" w:rsidRPr="00120BEC">
        <w:rPr>
          <w:rFonts w:asciiTheme="majorBidi" w:hAnsiTheme="majorBidi" w:cstheme="majorBidi"/>
        </w:rPr>
        <w:t>)</w:t>
      </w:r>
      <w:r w:rsidR="00AB689B" w:rsidRPr="00120BEC">
        <w:rPr>
          <w:rFonts w:asciiTheme="majorBidi" w:hAnsiTheme="majorBidi" w:cstheme="majorBidi"/>
        </w:rPr>
        <w:t xml:space="preserve">, </w:t>
      </w:r>
      <w:r w:rsidR="00647810" w:rsidRPr="00120BEC">
        <w:rPr>
          <w:rFonts w:asciiTheme="majorBidi" w:hAnsiTheme="majorBidi" w:cstheme="majorBidi"/>
        </w:rPr>
        <w:t>atbildot uz rezolūcijas veidā pieņemto tiesneša lēmumu</w:t>
      </w:r>
      <w:r w:rsidR="00924A8F" w:rsidRPr="00120BEC">
        <w:rPr>
          <w:rFonts w:asciiTheme="majorBidi" w:hAnsiTheme="majorBidi" w:cstheme="majorBidi"/>
        </w:rPr>
        <w:t xml:space="preserve"> </w:t>
      </w:r>
      <w:r w:rsidR="00647810" w:rsidRPr="00120BEC">
        <w:rPr>
          <w:rFonts w:asciiTheme="majorBidi" w:hAnsiTheme="majorBidi" w:cstheme="majorBidi"/>
        </w:rPr>
        <w:t xml:space="preserve">(sk. </w:t>
      </w:r>
      <w:r w:rsidR="00647810" w:rsidRPr="00120BEC">
        <w:rPr>
          <w:rFonts w:asciiTheme="majorBidi" w:hAnsiTheme="majorBidi" w:cstheme="majorBidi"/>
          <w:i/>
          <w:iCs/>
        </w:rPr>
        <w:t>lietas 135. lapu</w:t>
      </w:r>
      <w:r w:rsidR="00647810" w:rsidRPr="00120BEC">
        <w:rPr>
          <w:rFonts w:asciiTheme="majorBidi" w:hAnsiTheme="majorBidi" w:cstheme="majorBidi"/>
        </w:rPr>
        <w:t xml:space="preserve">), </w:t>
      </w:r>
      <w:r w:rsidR="00924A8F" w:rsidRPr="00120BEC">
        <w:rPr>
          <w:rFonts w:asciiTheme="majorBidi" w:hAnsiTheme="majorBidi" w:cstheme="majorBidi"/>
        </w:rPr>
        <w:t xml:space="preserve">kas darīts zināms atbildētājai ar tai </w:t>
      </w:r>
      <w:r w:rsidR="00647810" w:rsidRPr="00120BEC">
        <w:rPr>
          <w:rFonts w:asciiTheme="majorBidi" w:hAnsiTheme="majorBidi" w:cstheme="majorBidi"/>
        </w:rPr>
        <w:t>nosūtīto paziņojumu „Par apstākļiem, par kuriem nav iesniegti pierādījumi civillietā Nr. C75013625” (</w:t>
      </w:r>
      <w:r w:rsidR="00647810" w:rsidRPr="00120BEC">
        <w:rPr>
          <w:rFonts w:asciiTheme="majorBidi" w:hAnsiTheme="majorBidi" w:cstheme="majorBidi"/>
          <w:i/>
          <w:iCs/>
        </w:rPr>
        <w:t>lietas 150. lapa</w:t>
      </w:r>
      <w:r w:rsidR="00647810" w:rsidRPr="00120BEC">
        <w:rPr>
          <w:rFonts w:asciiTheme="majorBidi" w:hAnsiTheme="majorBidi" w:cstheme="majorBidi"/>
        </w:rPr>
        <w:t xml:space="preserve">). </w:t>
      </w:r>
      <w:r w:rsidR="0020198D" w:rsidRPr="00120BEC">
        <w:rPr>
          <w:rFonts w:asciiTheme="majorBidi" w:hAnsiTheme="majorBidi" w:cstheme="majorBidi"/>
        </w:rPr>
        <w:t>Kā norādīts šā lēmuma pamatojumā, atbildētāja</w:t>
      </w:r>
      <w:r w:rsidR="005943A0" w:rsidRPr="00120BEC">
        <w:rPr>
          <w:rFonts w:asciiTheme="majorBidi" w:hAnsiTheme="majorBidi" w:cstheme="majorBidi"/>
        </w:rPr>
        <w:t>s</w:t>
      </w:r>
      <w:r w:rsidR="0020198D" w:rsidRPr="00120BEC">
        <w:rPr>
          <w:rFonts w:asciiTheme="majorBidi" w:hAnsiTheme="majorBidi" w:cstheme="majorBidi"/>
        </w:rPr>
        <w:t xml:space="preserve"> rakstveida paskaidrojumos norādītajam apstāklim, ka 2024. gada 10. oktobrī prasītājam nosūtīts paziņojums par 2024. gada 28. oktobra dalībnieku sapulces sasaukšanu, nav iesniegti pierādījumi, tāpēc saskaņā ar Civilprocesa likuma 93. panta ceturto daļu atbildētājai tiek noteikts 15 dienu termiņš pierādījumu iesniegšanai.</w:t>
      </w:r>
    </w:p>
    <w:p w14:paraId="369D57D5" w14:textId="5D109D14" w:rsidR="008960A8" w:rsidRPr="00120BEC" w:rsidRDefault="00647810" w:rsidP="00120BEC">
      <w:pPr>
        <w:spacing w:line="276" w:lineRule="auto"/>
        <w:ind w:firstLine="709"/>
        <w:jc w:val="both"/>
        <w:rPr>
          <w:rFonts w:asciiTheme="majorBidi" w:hAnsiTheme="majorBidi" w:cstheme="majorBidi"/>
        </w:rPr>
      </w:pPr>
      <w:r w:rsidRPr="00120BEC">
        <w:rPr>
          <w:rFonts w:asciiTheme="majorBidi" w:hAnsiTheme="majorBidi" w:cstheme="majorBidi"/>
        </w:rPr>
        <w:t>Tādējādi atbildētājai</w:t>
      </w:r>
      <w:r w:rsidR="00D77F71" w:rsidRPr="00120BEC">
        <w:rPr>
          <w:rFonts w:asciiTheme="majorBidi" w:hAnsiTheme="majorBidi" w:cstheme="majorBidi"/>
        </w:rPr>
        <w:t xml:space="preserve">, kurai konkrētā gadījuma apstākļos bija pienākums </w:t>
      </w:r>
      <w:r w:rsidR="008960A8" w:rsidRPr="00120BEC">
        <w:rPr>
          <w:rFonts w:asciiTheme="majorBidi" w:hAnsiTheme="majorBidi" w:cstheme="majorBidi"/>
        </w:rPr>
        <w:t xml:space="preserve">pietiekami </w:t>
      </w:r>
      <w:r w:rsidR="00D77F71" w:rsidRPr="00120BEC">
        <w:rPr>
          <w:rFonts w:asciiTheme="majorBidi" w:hAnsiTheme="majorBidi" w:cstheme="majorBidi"/>
        </w:rPr>
        <w:t xml:space="preserve">pārliecinoši pierādīt </w:t>
      </w:r>
      <w:r w:rsidR="00AB689B" w:rsidRPr="00120BEC">
        <w:rPr>
          <w:rFonts w:asciiTheme="majorBidi" w:hAnsiTheme="majorBidi" w:cstheme="majorBidi"/>
        </w:rPr>
        <w:t>to</w:t>
      </w:r>
      <w:r w:rsidR="00D77F71" w:rsidRPr="00120BEC">
        <w:rPr>
          <w:rFonts w:asciiTheme="majorBidi" w:hAnsiTheme="majorBidi" w:cstheme="majorBidi"/>
        </w:rPr>
        <w:t xml:space="preserve">, ka </w:t>
      </w:r>
      <w:r w:rsidR="00BC48AE" w:rsidRPr="00120BEC">
        <w:rPr>
          <w:rFonts w:asciiTheme="majorBidi" w:hAnsiTheme="majorBidi" w:cstheme="majorBidi"/>
        </w:rPr>
        <w:t xml:space="preserve">prasītājam kā sabiedrības dalībniekam </w:t>
      </w:r>
      <w:r w:rsidR="00D77F71" w:rsidRPr="00120BEC">
        <w:rPr>
          <w:rFonts w:asciiTheme="majorBidi" w:hAnsiTheme="majorBidi" w:cstheme="majorBidi"/>
        </w:rPr>
        <w:t xml:space="preserve">Komerclikuma 214. pantā noteiktajā kārtībā ir ticis pienācīgi paziņots par </w:t>
      </w:r>
      <w:r w:rsidR="008960A8" w:rsidRPr="00120BEC">
        <w:rPr>
          <w:rFonts w:asciiTheme="majorBidi" w:hAnsiTheme="majorBidi" w:cstheme="majorBidi"/>
        </w:rPr>
        <w:t xml:space="preserve">2024. gada 28. oktobra </w:t>
      </w:r>
      <w:r w:rsidR="00D77F71" w:rsidRPr="00120BEC">
        <w:rPr>
          <w:rFonts w:asciiTheme="majorBidi" w:hAnsiTheme="majorBidi" w:cstheme="majorBidi"/>
        </w:rPr>
        <w:t xml:space="preserve">dalībnieku sapulces sasaukšanu, vajadzēja nopietni izvērtēt, vai tās sagādātais un </w:t>
      </w:r>
      <w:r w:rsidR="008960A8" w:rsidRPr="00120BEC">
        <w:rPr>
          <w:rFonts w:asciiTheme="majorBidi" w:hAnsiTheme="majorBidi" w:cstheme="majorBidi"/>
        </w:rPr>
        <w:t xml:space="preserve">tiesai iesniegtais </w:t>
      </w:r>
      <w:r w:rsidR="00BC48AE" w:rsidRPr="00120BEC">
        <w:rPr>
          <w:rFonts w:asciiTheme="majorBidi" w:hAnsiTheme="majorBidi" w:cstheme="majorBidi"/>
        </w:rPr>
        <w:t>„</w:t>
      </w:r>
      <w:proofErr w:type="spellStart"/>
      <w:r w:rsidR="008960A8" w:rsidRPr="00120BEC">
        <w:rPr>
          <w:rFonts w:asciiTheme="majorBidi" w:hAnsiTheme="majorBidi" w:cstheme="majorBidi"/>
        </w:rPr>
        <w:t>ekrānšāviņš</w:t>
      </w:r>
      <w:proofErr w:type="spellEnd"/>
      <w:r w:rsidR="008960A8" w:rsidRPr="00120BEC">
        <w:rPr>
          <w:rFonts w:asciiTheme="majorBidi" w:hAnsiTheme="majorBidi" w:cstheme="majorBidi"/>
        </w:rPr>
        <w:t xml:space="preserve"> </w:t>
      </w:r>
      <w:r w:rsidR="00BC48AE" w:rsidRPr="00120BEC">
        <w:rPr>
          <w:rFonts w:asciiTheme="majorBidi" w:hAnsiTheme="majorBidi" w:cstheme="majorBidi"/>
        </w:rPr>
        <w:t xml:space="preserve">no elektroniskās pasta sarakstes” </w:t>
      </w:r>
      <w:r w:rsidR="00AB689B" w:rsidRPr="00120BEC">
        <w:rPr>
          <w:rFonts w:asciiTheme="majorBidi" w:hAnsiTheme="majorBidi" w:cstheme="majorBidi"/>
        </w:rPr>
        <w:t xml:space="preserve">– kā vienīgais </w:t>
      </w:r>
      <w:r w:rsidR="00BC48AE" w:rsidRPr="00120BEC">
        <w:rPr>
          <w:rFonts w:asciiTheme="majorBidi" w:hAnsiTheme="majorBidi" w:cstheme="majorBidi"/>
        </w:rPr>
        <w:t xml:space="preserve">atbildētājas </w:t>
      </w:r>
      <w:r w:rsidR="00AB689B" w:rsidRPr="00120BEC">
        <w:rPr>
          <w:rFonts w:asciiTheme="majorBidi" w:hAnsiTheme="majorBidi" w:cstheme="majorBidi"/>
        </w:rPr>
        <w:t xml:space="preserve">pierādījums </w:t>
      </w:r>
      <w:r w:rsidR="00BC48AE" w:rsidRPr="00120BEC">
        <w:rPr>
          <w:rFonts w:asciiTheme="majorBidi" w:hAnsiTheme="majorBidi" w:cstheme="majorBidi"/>
        </w:rPr>
        <w:t>tās</w:t>
      </w:r>
      <w:r w:rsidR="00AB689B" w:rsidRPr="00120BEC">
        <w:rPr>
          <w:rFonts w:asciiTheme="majorBidi" w:hAnsiTheme="majorBidi" w:cstheme="majorBidi"/>
        </w:rPr>
        <w:t xml:space="preserve"> apgalvotajam apstāklim, ka </w:t>
      </w:r>
      <w:r w:rsidR="00924A8F" w:rsidRPr="00120BEC">
        <w:rPr>
          <w:rFonts w:asciiTheme="majorBidi" w:hAnsiTheme="majorBidi" w:cstheme="majorBidi"/>
        </w:rPr>
        <w:t>sabiedrības</w:t>
      </w:r>
      <w:r w:rsidR="00AB689B" w:rsidRPr="00120BEC">
        <w:rPr>
          <w:rFonts w:asciiTheme="majorBidi" w:hAnsiTheme="majorBidi" w:cstheme="majorBidi"/>
        </w:rPr>
        <w:t xml:space="preserve"> valde ir pienācīgi paziņojusi prasītājam par 2024. gada 28. oktobra dalībnieku sapulces sasaukšanu – </w:t>
      </w:r>
      <w:r w:rsidR="008960A8" w:rsidRPr="00120BEC">
        <w:rPr>
          <w:rFonts w:asciiTheme="majorBidi" w:hAnsiTheme="majorBidi" w:cstheme="majorBidi"/>
        </w:rPr>
        <w:t>ir atbilstošs tam, lai pietiekami pārliecinoši pierādītu iepriekšminēto apstākli.</w:t>
      </w:r>
      <w:r w:rsidR="00BC48AE" w:rsidRPr="00120BEC">
        <w:rPr>
          <w:rFonts w:asciiTheme="majorBidi" w:hAnsiTheme="majorBidi" w:cstheme="majorBidi"/>
        </w:rPr>
        <w:t xml:space="preserve"> Taču, kā izriet no kasācijas sūdzības argumentiem, atbildētāja šādi nav rīkojusies, </w:t>
      </w:r>
      <w:r w:rsidR="00561EFD" w:rsidRPr="00120BEC">
        <w:rPr>
          <w:rFonts w:asciiTheme="majorBidi" w:hAnsiTheme="majorBidi" w:cstheme="majorBidi"/>
        </w:rPr>
        <w:t>turklāt s</w:t>
      </w:r>
      <w:r w:rsidR="00BC48AE" w:rsidRPr="00120BEC">
        <w:rPr>
          <w:rFonts w:asciiTheme="majorBidi" w:hAnsiTheme="majorBidi" w:cstheme="majorBidi"/>
        </w:rPr>
        <w:t xml:space="preserve">avu neizdarību </w:t>
      </w:r>
      <w:r w:rsidR="00561EFD" w:rsidRPr="00120BEC">
        <w:rPr>
          <w:rFonts w:asciiTheme="majorBidi" w:hAnsiTheme="majorBidi" w:cstheme="majorBidi"/>
        </w:rPr>
        <w:t xml:space="preserve">tā šobrīd </w:t>
      </w:r>
      <w:r w:rsidR="00BC48AE" w:rsidRPr="00120BEC">
        <w:rPr>
          <w:rFonts w:asciiTheme="majorBidi" w:hAnsiTheme="majorBidi" w:cstheme="majorBidi"/>
        </w:rPr>
        <w:t>cenš</w:t>
      </w:r>
      <w:r w:rsidR="00561EFD" w:rsidRPr="00120BEC">
        <w:rPr>
          <w:rFonts w:asciiTheme="majorBidi" w:hAnsiTheme="majorBidi" w:cstheme="majorBidi"/>
        </w:rPr>
        <w:t>as</w:t>
      </w:r>
      <w:r w:rsidR="00BC48AE" w:rsidRPr="00120BEC">
        <w:rPr>
          <w:rFonts w:asciiTheme="majorBidi" w:hAnsiTheme="majorBidi" w:cstheme="majorBidi"/>
        </w:rPr>
        <w:t xml:space="preserve"> traktēt kā tiesas pieļautu procesuālo tiesību normu pārkāpumu.</w:t>
      </w:r>
    </w:p>
    <w:p w14:paraId="385D253B" w14:textId="516F1A2C" w:rsidR="00877916" w:rsidRPr="00120BEC" w:rsidRDefault="0005248F" w:rsidP="00120BEC">
      <w:pPr>
        <w:spacing w:line="276" w:lineRule="auto"/>
        <w:ind w:firstLine="709"/>
        <w:jc w:val="both"/>
        <w:rPr>
          <w:rFonts w:asciiTheme="majorBidi" w:hAnsiTheme="majorBidi" w:cstheme="majorBidi"/>
        </w:rPr>
      </w:pPr>
      <w:r w:rsidRPr="00120BEC">
        <w:rPr>
          <w:rFonts w:asciiTheme="majorBidi" w:hAnsiTheme="majorBidi" w:cstheme="majorBidi"/>
        </w:rPr>
        <w:t>[2.3]</w:t>
      </w:r>
      <w:r w:rsidR="00877916" w:rsidRPr="00120BEC">
        <w:rPr>
          <w:rFonts w:asciiTheme="majorBidi" w:hAnsiTheme="majorBidi" w:cstheme="majorBidi"/>
        </w:rPr>
        <w:t> </w:t>
      </w:r>
      <w:r w:rsidR="00BC48AE" w:rsidRPr="00120BEC">
        <w:rPr>
          <w:rFonts w:asciiTheme="majorBidi" w:hAnsiTheme="majorBidi" w:cstheme="majorBidi"/>
        </w:rPr>
        <w:t>A</w:t>
      </w:r>
      <w:r w:rsidR="00877916" w:rsidRPr="00120BEC">
        <w:rPr>
          <w:rFonts w:asciiTheme="majorBidi" w:hAnsiTheme="majorBidi" w:cstheme="majorBidi"/>
        </w:rPr>
        <w:t xml:space="preserve">pmierinot </w:t>
      </w:r>
      <w:r w:rsidR="00BC48AE" w:rsidRPr="00120BEC">
        <w:rPr>
          <w:rFonts w:asciiTheme="majorBidi" w:hAnsiTheme="majorBidi" w:cstheme="majorBidi"/>
        </w:rPr>
        <w:t>pret atbildētāju celto prasību</w:t>
      </w:r>
      <w:r w:rsidR="00877916" w:rsidRPr="00120BEC">
        <w:rPr>
          <w:rFonts w:asciiTheme="majorBidi" w:hAnsiTheme="majorBidi" w:cstheme="majorBidi"/>
        </w:rPr>
        <w:t xml:space="preserve">, tiesa ir atzinusi par spēkā neesošiem </w:t>
      </w:r>
      <w:r w:rsidR="008944BC" w:rsidRPr="00120BEC">
        <w:rPr>
          <w:rFonts w:asciiTheme="majorBidi" w:hAnsiTheme="majorBidi" w:cstheme="majorBidi"/>
        </w:rPr>
        <w:t xml:space="preserve">apstrīdētos dalībnieku sapulces lēmumus arī </w:t>
      </w:r>
      <w:r w:rsidR="00877916" w:rsidRPr="00120BEC">
        <w:rPr>
          <w:rFonts w:asciiTheme="majorBidi" w:hAnsiTheme="majorBidi" w:cstheme="majorBidi"/>
        </w:rPr>
        <w:t>uz otra prasības pieteikumā norādītā pamata.</w:t>
      </w:r>
    </w:p>
    <w:p w14:paraId="1D09F719" w14:textId="3A8DC4B5" w:rsidR="00D4669C" w:rsidRPr="00120BEC" w:rsidRDefault="0000196A" w:rsidP="00120BEC">
      <w:pPr>
        <w:spacing w:line="276" w:lineRule="auto"/>
        <w:ind w:firstLine="709"/>
        <w:jc w:val="both"/>
        <w:rPr>
          <w:rFonts w:asciiTheme="majorBidi" w:hAnsiTheme="majorBidi" w:cstheme="majorBidi"/>
        </w:rPr>
      </w:pPr>
      <w:r w:rsidRPr="00120BEC">
        <w:rPr>
          <w:rFonts w:asciiTheme="majorBidi" w:hAnsiTheme="majorBidi" w:cstheme="majorBidi"/>
        </w:rPr>
        <w:t>[2.3.1] </w:t>
      </w:r>
      <w:r w:rsidR="00877916" w:rsidRPr="00120BEC">
        <w:rPr>
          <w:rFonts w:asciiTheme="majorBidi" w:hAnsiTheme="majorBidi" w:cstheme="majorBidi"/>
        </w:rPr>
        <w:t xml:space="preserve">Proti, kā argumentēts spriedumā, apstrīdētie dalībnieku sapulces lēmumi </w:t>
      </w:r>
      <w:r w:rsidR="008944BC" w:rsidRPr="00120BEC">
        <w:rPr>
          <w:rFonts w:asciiTheme="majorBidi" w:hAnsiTheme="majorBidi" w:cstheme="majorBidi"/>
        </w:rPr>
        <w:t>„nav tiesiski ētiski un liecina par rīcību pretēji labiem tikumiem”</w:t>
      </w:r>
      <w:r w:rsidRPr="00120BEC">
        <w:rPr>
          <w:rFonts w:asciiTheme="majorBidi" w:hAnsiTheme="majorBidi" w:cstheme="majorBidi"/>
        </w:rPr>
        <w:t xml:space="preserve"> (sk. </w:t>
      </w:r>
      <w:r w:rsidRPr="00120BEC">
        <w:rPr>
          <w:rFonts w:asciiTheme="majorBidi" w:hAnsiTheme="majorBidi" w:cstheme="majorBidi"/>
          <w:i/>
          <w:iCs/>
        </w:rPr>
        <w:t>Civillikuma 1415. pantu</w:t>
      </w:r>
      <w:r w:rsidRPr="00120BEC">
        <w:rPr>
          <w:rFonts w:asciiTheme="majorBidi" w:hAnsiTheme="majorBidi" w:cstheme="majorBidi"/>
        </w:rPr>
        <w:t>)</w:t>
      </w:r>
      <w:r w:rsidR="008944BC" w:rsidRPr="00120BEC">
        <w:rPr>
          <w:rFonts w:asciiTheme="majorBidi" w:hAnsiTheme="majorBidi" w:cstheme="majorBidi"/>
        </w:rPr>
        <w:t xml:space="preserve">, jo, </w:t>
      </w:r>
      <w:r w:rsidR="00877916" w:rsidRPr="00120BEC">
        <w:rPr>
          <w:rFonts w:asciiTheme="majorBidi" w:hAnsiTheme="majorBidi" w:cstheme="majorBidi"/>
        </w:rPr>
        <w:t xml:space="preserve">pirmkārt, </w:t>
      </w:r>
      <w:r w:rsidR="006E77B3" w:rsidRPr="00120BEC">
        <w:rPr>
          <w:rFonts w:asciiTheme="majorBidi" w:hAnsiTheme="majorBidi" w:cstheme="majorBidi"/>
        </w:rPr>
        <w:t xml:space="preserve">[pers. B] </w:t>
      </w:r>
      <w:r w:rsidR="0046153C" w:rsidRPr="00120BEC">
        <w:rPr>
          <w:rFonts w:asciiTheme="majorBidi" w:hAnsiTheme="majorBidi" w:cstheme="majorBidi"/>
        </w:rPr>
        <w:t>jau pieder 90 % no sabiedrības kapitāla daļām, tāpēc „</w:t>
      </w:r>
      <w:r w:rsidR="008944BC" w:rsidRPr="00120BEC">
        <w:rPr>
          <w:rFonts w:asciiTheme="majorBidi" w:hAnsiTheme="majorBidi" w:cstheme="majorBidi"/>
        </w:rPr>
        <w:t>nav konstatējama objektīva nepieciešamība</w:t>
      </w:r>
      <w:r w:rsidR="0046153C" w:rsidRPr="00120BEC">
        <w:rPr>
          <w:rFonts w:asciiTheme="majorBidi" w:hAnsiTheme="majorBidi" w:cstheme="majorBidi"/>
        </w:rPr>
        <w:t>”</w:t>
      </w:r>
      <w:r w:rsidR="008944BC" w:rsidRPr="00120BEC">
        <w:rPr>
          <w:rFonts w:asciiTheme="majorBidi" w:hAnsiTheme="majorBidi" w:cstheme="majorBidi"/>
        </w:rPr>
        <w:t xml:space="preserve"> noteikt sabiedrības statūtos lielāku kvoruma un balsu vairākuma slieksni visu dalībnieku lēmumu pieņemšanai. </w:t>
      </w:r>
      <w:r w:rsidR="00877916" w:rsidRPr="00120BEC">
        <w:rPr>
          <w:rFonts w:asciiTheme="majorBidi" w:hAnsiTheme="majorBidi" w:cstheme="majorBidi"/>
        </w:rPr>
        <w:t xml:space="preserve">Otrkārt, </w:t>
      </w:r>
      <w:r w:rsidR="008944BC" w:rsidRPr="00120BEC">
        <w:rPr>
          <w:rFonts w:asciiTheme="majorBidi" w:hAnsiTheme="majorBidi" w:cstheme="majorBidi"/>
        </w:rPr>
        <w:t xml:space="preserve">tiesa nevar neņemt vērā prasības pieteikumā norādīto apstākli, ka Rīgas rajona tiesā ierosināta civillieta Nr. C33541021 </w:t>
      </w:r>
      <w:r w:rsidR="00382F4B" w:rsidRPr="00120BEC">
        <w:rPr>
          <w:rFonts w:asciiTheme="majorBidi" w:hAnsiTheme="majorBidi" w:cstheme="majorBidi"/>
        </w:rPr>
        <w:t xml:space="preserve">[pers. C] </w:t>
      </w:r>
      <w:r w:rsidR="008944BC" w:rsidRPr="00120BEC">
        <w:rPr>
          <w:rFonts w:asciiTheme="majorBidi" w:hAnsiTheme="majorBidi" w:cstheme="majorBidi"/>
        </w:rPr>
        <w:t xml:space="preserve">prasībā pret </w:t>
      </w:r>
      <w:r w:rsidR="006E77B3" w:rsidRPr="00120BEC">
        <w:rPr>
          <w:rFonts w:asciiTheme="majorBidi" w:hAnsiTheme="majorBidi" w:cstheme="majorBidi"/>
        </w:rPr>
        <w:t xml:space="preserve">[pers. B] </w:t>
      </w:r>
      <w:r w:rsidR="00C22142" w:rsidRPr="00120BEC">
        <w:rPr>
          <w:rFonts w:asciiTheme="majorBidi" w:hAnsiTheme="majorBidi" w:cstheme="majorBidi"/>
        </w:rPr>
        <w:t xml:space="preserve">par īpašuma tiesības atzīšanu uz pusi no </w:t>
      </w:r>
      <w:r w:rsidR="006E77B3" w:rsidRPr="00120BEC">
        <w:rPr>
          <w:rFonts w:asciiTheme="majorBidi" w:hAnsiTheme="majorBidi" w:cstheme="majorBidi"/>
        </w:rPr>
        <w:t xml:space="preserve">[pers. B] </w:t>
      </w:r>
      <w:r w:rsidR="00C22142" w:rsidRPr="00120BEC">
        <w:rPr>
          <w:rFonts w:asciiTheme="majorBidi" w:hAnsiTheme="majorBidi" w:cstheme="majorBidi"/>
        </w:rPr>
        <w:t>piederošajām SIA </w:t>
      </w:r>
      <w:r w:rsidR="006E77B3" w:rsidRPr="00120BEC">
        <w:rPr>
          <w:rFonts w:asciiTheme="majorBidi" w:hAnsiTheme="majorBidi" w:cstheme="majorBidi"/>
        </w:rPr>
        <w:t xml:space="preserve">[firma] </w:t>
      </w:r>
      <w:r w:rsidR="00C22142" w:rsidRPr="00120BEC">
        <w:rPr>
          <w:rFonts w:asciiTheme="majorBidi" w:hAnsiTheme="majorBidi" w:cstheme="majorBidi"/>
        </w:rPr>
        <w:t xml:space="preserve">kapitāla daļām, kurā ar Rīgas apgabaltiesas 2024. gada 6. decembra lēmumu nolemts piemērot pagaidu aizsardzību, aizliedzot </w:t>
      </w:r>
      <w:r w:rsidR="006E77B3" w:rsidRPr="00120BEC">
        <w:rPr>
          <w:rFonts w:asciiTheme="majorBidi" w:hAnsiTheme="majorBidi" w:cstheme="majorBidi"/>
        </w:rPr>
        <w:t xml:space="preserve">[pers. B] </w:t>
      </w:r>
      <w:r w:rsidR="00C22142" w:rsidRPr="00120BEC">
        <w:rPr>
          <w:rFonts w:asciiTheme="majorBidi" w:hAnsiTheme="majorBidi" w:cstheme="majorBidi"/>
        </w:rPr>
        <w:t xml:space="preserve">izlietot no strīdus kapitāla daļām izrietošās balsstiesības (sk. </w:t>
      </w:r>
      <w:r w:rsidR="00C22142" w:rsidRPr="00120BEC">
        <w:rPr>
          <w:rFonts w:asciiTheme="majorBidi" w:hAnsiTheme="majorBidi" w:cstheme="majorBidi"/>
          <w:i/>
          <w:iCs/>
        </w:rPr>
        <w:t>lietas 31.–37. lapu</w:t>
      </w:r>
      <w:r w:rsidR="00C22142" w:rsidRPr="00120BEC">
        <w:rPr>
          <w:rFonts w:asciiTheme="majorBidi" w:hAnsiTheme="majorBidi" w:cstheme="majorBidi"/>
        </w:rPr>
        <w:t xml:space="preserve">). </w:t>
      </w:r>
      <w:r w:rsidR="005943A0" w:rsidRPr="00120BEC">
        <w:rPr>
          <w:rFonts w:asciiTheme="majorBidi" w:hAnsiTheme="majorBidi" w:cstheme="majorBidi"/>
        </w:rPr>
        <w:t>Kaut</w:t>
      </w:r>
      <w:r w:rsidR="00C22142" w:rsidRPr="00120BEC">
        <w:rPr>
          <w:rFonts w:asciiTheme="majorBidi" w:hAnsiTheme="majorBidi" w:cstheme="majorBidi"/>
        </w:rPr>
        <w:t xml:space="preserve"> gan galīgais nolēmums minētajā citā civillietā vēl nav pieņemts un stājies spēkā, apstrīdēto dalībnieku sapulces lēmumu pieņemšana </w:t>
      </w:r>
      <w:r w:rsidR="00561EFD" w:rsidRPr="00120BEC">
        <w:rPr>
          <w:rFonts w:asciiTheme="majorBidi" w:hAnsiTheme="majorBidi" w:cstheme="majorBidi"/>
        </w:rPr>
        <w:t>šīs</w:t>
      </w:r>
      <w:r w:rsidR="00C22142" w:rsidRPr="00120BEC">
        <w:rPr>
          <w:rFonts w:asciiTheme="majorBidi" w:hAnsiTheme="majorBidi" w:cstheme="majorBidi"/>
        </w:rPr>
        <w:t xml:space="preserve"> citas tiesvedības laikā liek tiesai nosvērties par labu prasītāja viedoklim, ka </w:t>
      </w:r>
      <w:r w:rsidR="00D4669C" w:rsidRPr="00120BEC">
        <w:rPr>
          <w:rFonts w:asciiTheme="majorBidi" w:hAnsiTheme="majorBidi" w:cstheme="majorBidi"/>
        </w:rPr>
        <w:t xml:space="preserve">tas darīts, lai </w:t>
      </w:r>
      <w:r w:rsidR="006E77B3" w:rsidRPr="00120BEC">
        <w:rPr>
          <w:rFonts w:asciiTheme="majorBidi" w:hAnsiTheme="majorBidi" w:cstheme="majorBidi"/>
        </w:rPr>
        <w:t xml:space="preserve">[pers. B] </w:t>
      </w:r>
      <w:r w:rsidR="00D4669C" w:rsidRPr="00120BEC">
        <w:rPr>
          <w:rFonts w:asciiTheme="majorBidi" w:hAnsiTheme="majorBidi" w:cstheme="majorBidi"/>
        </w:rPr>
        <w:t xml:space="preserve">nodrošinātos, ka arī pēc puses no savu kapitāla daļu zaudēšanas </w:t>
      </w:r>
      <w:r w:rsidR="00877916" w:rsidRPr="00120BEC">
        <w:rPr>
          <w:rFonts w:asciiTheme="majorBidi" w:hAnsiTheme="majorBidi" w:cstheme="majorBidi"/>
        </w:rPr>
        <w:t>minētajā citā</w:t>
      </w:r>
      <w:r w:rsidR="00D4669C" w:rsidRPr="00120BEC">
        <w:rPr>
          <w:rFonts w:asciiTheme="majorBidi" w:hAnsiTheme="majorBidi" w:cstheme="majorBidi"/>
        </w:rPr>
        <w:t xml:space="preserve"> tiesvedībā </w:t>
      </w:r>
      <w:r w:rsidR="00FF2E58" w:rsidRPr="00120BEC">
        <w:rPr>
          <w:rFonts w:asciiTheme="majorBidi" w:hAnsiTheme="majorBidi" w:cstheme="majorBidi"/>
        </w:rPr>
        <w:t>atbildētājas</w:t>
      </w:r>
      <w:r w:rsidR="00877916" w:rsidRPr="00120BEC">
        <w:rPr>
          <w:rFonts w:asciiTheme="majorBidi" w:hAnsiTheme="majorBidi" w:cstheme="majorBidi"/>
        </w:rPr>
        <w:t xml:space="preserve"> </w:t>
      </w:r>
      <w:r w:rsidR="00D4669C" w:rsidRPr="00120BEC">
        <w:rPr>
          <w:rFonts w:asciiTheme="majorBidi" w:hAnsiTheme="majorBidi" w:cstheme="majorBidi"/>
        </w:rPr>
        <w:t>pārvaldīšana nebū</w:t>
      </w:r>
      <w:r w:rsidR="005943A0" w:rsidRPr="00120BEC">
        <w:rPr>
          <w:rFonts w:asciiTheme="majorBidi" w:hAnsiTheme="majorBidi" w:cstheme="majorBidi"/>
        </w:rPr>
        <w:t>tu</w:t>
      </w:r>
      <w:r w:rsidR="00D4669C" w:rsidRPr="00120BEC">
        <w:rPr>
          <w:rFonts w:asciiTheme="majorBidi" w:hAnsiTheme="majorBidi" w:cstheme="majorBidi"/>
        </w:rPr>
        <w:t xml:space="preserve"> iespējama bez </w:t>
      </w:r>
      <w:r w:rsidR="006E77B3" w:rsidRPr="00120BEC">
        <w:rPr>
          <w:rFonts w:asciiTheme="majorBidi" w:hAnsiTheme="majorBidi" w:cstheme="majorBidi"/>
        </w:rPr>
        <w:t xml:space="preserve">[pers. B] </w:t>
      </w:r>
      <w:r w:rsidR="00D4669C" w:rsidRPr="00120BEC">
        <w:rPr>
          <w:rFonts w:asciiTheme="majorBidi" w:hAnsiTheme="majorBidi" w:cstheme="majorBidi"/>
        </w:rPr>
        <w:t xml:space="preserve">iesaistes. Kaut arī sabiedrības statūtu grozījumi vairāk ietekmē citas personas – </w:t>
      </w:r>
      <w:r w:rsidR="00382F4B" w:rsidRPr="00120BEC">
        <w:rPr>
          <w:rFonts w:asciiTheme="majorBidi" w:hAnsiTheme="majorBidi" w:cstheme="majorBidi"/>
        </w:rPr>
        <w:t>[pers. C]</w:t>
      </w:r>
      <w:r w:rsidR="00D4669C" w:rsidRPr="00120BEC">
        <w:rPr>
          <w:rFonts w:asciiTheme="majorBidi" w:hAnsiTheme="majorBidi" w:cstheme="majorBidi"/>
        </w:rPr>
        <w:t>, kura nav izskatāmās lietas dalībniece – tiesības</w:t>
      </w:r>
      <w:r w:rsidR="00877916" w:rsidRPr="00120BEC">
        <w:rPr>
          <w:rFonts w:asciiTheme="majorBidi" w:hAnsiTheme="majorBidi" w:cstheme="majorBidi"/>
        </w:rPr>
        <w:t xml:space="preserve"> un intereses</w:t>
      </w:r>
      <w:r w:rsidR="00D4669C" w:rsidRPr="00120BEC">
        <w:rPr>
          <w:rFonts w:asciiTheme="majorBidi" w:hAnsiTheme="majorBidi" w:cstheme="majorBidi"/>
        </w:rPr>
        <w:t xml:space="preserve">, prasītājs kopā ar potenciālo trešo dalībnieci </w:t>
      </w:r>
      <w:r w:rsidR="00382F4B" w:rsidRPr="00120BEC">
        <w:rPr>
          <w:rFonts w:asciiTheme="majorBidi" w:hAnsiTheme="majorBidi" w:cstheme="majorBidi"/>
        </w:rPr>
        <w:t>[pers. C]</w:t>
      </w:r>
      <w:r w:rsidR="00877916" w:rsidRPr="00120BEC">
        <w:rPr>
          <w:rFonts w:asciiTheme="majorBidi" w:hAnsiTheme="majorBidi" w:cstheme="majorBidi"/>
        </w:rPr>
        <w:t xml:space="preserve">, ja tiks taisīts un stāsies spēkā viņai </w:t>
      </w:r>
      <w:r w:rsidR="00796199" w:rsidRPr="00120BEC">
        <w:rPr>
          <w:rFonts w:asciiTheme="majorBidi" w:hAnsiTheme="majorBidi" w:cstheme="majorBidi"/>
        </w:rPr>
        <w:t>labvēlīgs</w:t>
      </w:r>
      <w:r w:rsidR="00877916" w:rsidRPr="00120BEC">
        <w:rPr>
          <w:rFonts w:asciiTheme="majorBidi" w:hAnsiTheme="majorBidi" w:cstheme="majorBidi"/>
        </w:rPr>
        <w:t xml:space="preserve"> spriedums </w:t>
      </w:r>
      <w:r w:rsidR="00D4669C" w:rsidRPr="00120BEC">
        <w:rPr>
          <w:rFonts w:asciiTheme="majorBidi" w:hAnsiTheme="majorBidi" w:cstheme="majorBidi"/>
        </w:rPr>
        <w:t>minētajā citā civillietā</w:t>
      </w:r>
      <w:r w:rsidR="00877916" w:rsidRPr="00120BEC">
        <w:rPr>
          <w:rFonts w:asciiTheme="majorBidi" w:hAnsiTheme="majorBidi" w:cstheme="majorBidi"/>
        </w:rPr>
        <w:t xml:space="preserve">, nevarēs pieņemt </w:t>
      </w:r>
      <w:r w:rsidR="00877916" w:rsidRPr="00120BEC">
        <w:rPr>
          <w:rFonts w:asciiTheme="majorBidi" w:hAnsiTheme="majorBidi" w:cstheme="majorBidi"/>
        </w:rPr>
        <w:lastRenderedPageBreak/>
        <w:t xml:space="preserve">dalībnieku sapulces lēmumus bez </w:t>
      </w:r>
      <w:r w:rsidR="006E77B3" w:rsidRPr="00120BEC">
        <w:rPr>
          <w:rFonts w:asciiTheme="majorBidi" w:hAnsiTheme="majorBidi" w:cstheme="majorBidi"/>
        </w:rPr>
        <w:t xml:space="preserve">[pers. B] </w:t>
      </w:r>
      <w:r w:rsidR="00877916" w:rsidRPr="00120BEC">
        <w:rPr>
          <w:rFonts w:asciiTheme="majorBidi" w:hAnsiTheme="majorBidi" w:cstheme="majorBidi"/>
        </w:rPr>
        <w:t>balsīm</w:t>
      </w:r>
      <w:r w:rsidR="00CB0E78" w:rsidRPr="00120BEC">
        <w:rPr>
          <w:rFonts w:asciiTheme="majorBidi" w:hAnsiTheme="majorBidi" w:cstheme="majorBidi"/>
        </w:rPr>
        <w:t xml:space="preserve"> (sk. </w:t>
      </w:r>
      <w:r w:rsidR="00CB0E78" w:rsidRPr="00120BEC">
        <w:rPr>
          <w:rFonts w:asciiTheme="majorBidi" w:hAnsiTheme="majorBidi" w:cstheme="majorBidi"/>
          <w:i/>
          <w:iCs/>
        </w:rPr>
        <w:t>Ekonomisko lietu tiesas sprieduma 9.6. punktu</w:t>
      </w:r>
      <w:r w:rsidR="00CB0E78" w:rsidRPr="00120BEC">
        <w:rPr>
          <w:rFonts w:asciiTheme="majorBidi" w:hAnsiTheme="majorBidi" w:cstheme="majorBidi"/>
        </w:rPr>
        <w:t>)</w:t>
      </w:r>
      <w:r w:rsidR="00877916" w:rsidRPr="00120BEC">
        <w:rPr>
          <w:rFonts w:asciiTheme="majorBidi" w:hAnsiTheme="majorBidi" w:cstheme="majorBidi"/>
        </w:rPr>
        <w:t>.</w:t>
      </w:r>
    </w:p>
    <w:p w14:paraId="416C4A97" w14:textId="3ECDD4C0" w:rsidR="0046153C" w:rsidRPr="00120BEC" w:rsidRDefault="0000196A" w:rsidP="00120BEC">
      <w:pPr>
        <w:spacing w:line="276" w:lineRule="auto"/>
        <w:ind w:firstLine="709"/>
        <w:jc w:val="both"/>
        <w:rPr>
          <w:rFonts w:asciiTheme="majorBidi" w:hAnsiTheme="majorBidi" w:cstheme="majorBidi"/>
        </w:rPr>
      </w:pPr>
      <w:r w:rsidRPr="00120BEC">
        <w:rPr>
          <w:rFonts w:asciiTheme="majorBidi" w:hAnsiTheme="majorBidi" w:cstheme="majorBidi"/>
        </w:rPr>
        <w:t>[2.3.2] Šajā ziņā kasācijas sūdzībā pamatoti vērsta uzmanība</w:t>
      </w:r>
      <w:r w:rsidR="009E6A2B" w:rsidRPr="00120BEC">
        <w:rPr>
          <w:rFonts w:asciiTheme="majorBidi" w:hAnsiTheme="majorBidi" w:cstheme="majorBidi"/>
        </w:rPr>
        <w:t xml:space="preserve"> uz to</w:t>
      </w:r>
      <w:r w:rsidRPr="00120BEC">
        <w:rPr>
          <w:rFonts w:asciiTheme="majorBidi" w:hAnsiTheme="majorBidi" w:cstheme="majorBidi"/>
        </w:rPr>
        <w:t xml:space="preserve">, ka izskatāmās lietas dalībnieki ir </w:t>
      </w:r>
      <w:r w:rsidR="00BD19A1" w:rsidRPr="00120BEC">
        <w:rPr>
          <w:rFonts w:asciiTheme="majorBidi" w:hAnsiTheme="majorBidi" w:cstheme="majorBidi"/>
        </w:rPr>
        <w:t xml:space="preserve">prasītājs </w:t>
      </w:r>
      <w:r w:rsidR="006E77B3" w:rsidRPr="00120BEC">
        <w:rPr>
          <w:rFonts w:asciiTheme="majorBidi" w:hAnsiTheme="majorBidi" w:cstheme="majorBidi"/>
        </w:rPr>
        <w:t xml:space="preserve">[pers. A] </w:t>
      </w:r>
      <w:r w:rsidR="00BD19A1" w:rsidRPr="00120BEC">
        <w:rPr>
          <w:rFonts w:asciiTheme="majorBidi" w:hAnsiTheme="majorBidi" w:cstheme="majorBidi"/>
        </w:rPr>
        <w:t>un atbildētāji SIA </w:t>
      </w:r>
      <w:r w:rsidR="006E77B3" w:rsidRPr="00120BEC">
        <w:rPr>
          <w:rFonts w:asciiTheme="majorBidi" w:hAnsiTheme="majorBidi" w:cstheme="majorBidi"/>
        </w:rPr>
        <w:t>[firma] [pers. B]</w:t>
      </w:r>
      <w:r w:rsidR="00BD19A1" w:rsidRPr="00120BEC">
        <w:rPr>
          <w:rFonts w:asciiTheme="majorBidi" w:hAnsiTheme="majorBidi" w:cstheme="majorBidi"/>
        </w:rPr>
        <w:t xml:space="preserve">, turpretī </w:t>
      </w:r>
      <w:r w:rsidR="00382F4B" w:rsidRPr="00120BEC">
        <w:rPr>
          <w:rFonts w:asciiTheme="majorBidi" w:hAnsiTheme="majorBidi" w:cstheme="majorBidi"/>
        </w:rPr>
        <w:t xml:space="preserve">[pers. C] </w:t>
      </w:r>
      <w:r w:rsidR="00BD19A1" w:rsidRPr="00120BEC">
        <w:rPr>
          <w:rFonts w:asciiTheme="majorBidi" w:hAnsiTheme="majorBidi" w:cstheme="majorBidi"/>
        </w:rPr>
        <w:t xml:space="preserve">nav izskatāmās lietas dalībniece un viņai nepieder arī neviena atbildētājas kapitāla daļa, kā rezultātā </w:t>
      </w:r>
      <w:r w:rsidR="00382F4B" w:rsidRPr="00120BEC">
        <w:rPr>
          <w:rFonts w:asciiTheme="majorBidi" w:hAnsiTheme="majorBidi" w:cstheme="majorBidi"/>
        </w:rPr>
        <w:t xml:space="preserve">[pers. C] </w:t>
      </w:r>
      <w:r w:rsidR="00BD19A1" w:rsidRPr="00120BEC">
        <w:rPr>
          <w:rFonts w:asciiTheme="majorBidi" w:hAnsiTheme="majorBidi" w:cstheme="majorBidi"/>
        </w:rPr>
        <w:t>nav tiesīga lemt par grozījumiem sabiedrības statūtos</w:t>
      </w:r>
      <w:r w:rsidR="009E6A2B" w:rsidRPr="00120BEC">
        <w:rPr>
          <w:rFonts w:asciiTheme="majorBidi" w:hAnsiTheme="majorBidi" w:cstheme="majorBidi"/>
        </w:rPr>
        <w:t xml:space="preserve">. Tikai hipotētiski pastāv iespējamība, ka izskatāmajā lietā nepieaicinātā </w:t>
      </w:r>
      <w:r w:rsidR="00382F4B" w:rsidRPr="00120BEC">
        <w:rPr>
          <w:rFonts w:asciiTheme="majorBidi" w:hAnsiTheme="majorBidi" w:cstheme="majorBidi"/>
        </w:rPr>
        <w:t>[pers. C]</w:t>
      </w:r>
      <w:r w:rsidR="00796199" w:rsidRPr="00120BEC">
        <w:rPr>
          <w:rFonts w:asciiTheme="majorBidi" w:hAnsiTheme="majorBidi" w:cstheme="majorBidi"/>
        </w:rPr>
        <w:t>, ja tiks taisīts un stāsies spēkā viņai labvēlīgs tiesas spriedums iepriekšminētajā citā civillietā Nr. C33541021,</w:t>
      </w:r>
      <w:r w:rsidR="009E6A2B" w:rsidRPr="00120BEC">
        <w:rPr>
          <w:rFonts w:asciiTheme="majorBidi" w:hAnsiTheme="majorBidi" w:cstheme="majorBidi"/>
        </w:rPr>
        <w:t xml:space="preserve"> </w:t>
      </w:r>
      <w:r w:rsidR="00796199" w:rsidRPr="00120BEC">
        <w:rPr>
          <w:rFonts w:asciiTheme="majorBidi" w:hAnsiTheme="majorBidi" w:cstheme="majorBidi"/>
        </w:rPr>
        <w:t xml:space="preserve">iegūs pusi no </w:t>
      </w:r>
      <w:r w:rsidR="00382F4B" w:rsidRPr="00120BEC">
        <w:rPr>
          <w:rFonts w:asciiTheme="majorBidi" w:hAnsiTheme="majorBidi" w:cstheme="majorBidi"/>
        </w:rPr>
        <w:t xml:space="preserve">[pers. B] </w:t>
      </w:r>
      <w:r w:rsidR="00796199" w:rsidRPr="00120BEC">
        <w:rPr>
          <w:rFonts w:asciiTheme="majorBidi" w:hAnsiTheme="majorBidi" w:cstheme="majorBidi"/>
        </w:rPr>
        <w:t xml:space="preserve">kapitāla daļām. </w:t>
      </w:r>
    </w:p>
    <w:p w14:paraId="5784AEF4" w14:textId="26F6D670" w:rsidR="00AA2965" w:rsidRPr="00120BEC" w:rsidRDefault="00796199" w:rsidP="00120BEC">
      <w:pPr>
        <w:spacing w:line="276" w:lineRule="auto"/>
        <w:ind w:firstLine="709"/>
        <w:jc w:val="both"/>
        <w:rPr>
          <w:rFonts w:asciiTheme="majorBidi" w:hAnsiTheme="majorBidi" w:cstheme="majorBidi"/>
        </w:rPr>
      </w:pPr>
      <w:r w:rsidRPr="00120BEC">
        <w:rPr>
          <w:rFonts w:asciiTheme="majorBidi" w:hAnsiTheme="majorBidi" w:cstheme="majorBidi"/>
        </w:rPr>
        <w:t>Tādējādi, kā pamatoti uzsvēr</w:t>
      </w:r>
      <w:r w:rsidR="008544E4" w:rsidRPr="00120BEC">
        <w:rPr>
          <w:rFonts w:asciiTheme="majorBidi" w:hAnsiTheme="majorBidi" w:cstheme="majorBidi"/>
        </w:rPr>
        <w:t>ts</w:t>
      </w:r>
      <w:r w:rsidR="0046153C" w:rsidRPr="00120BEC">
        <w:rPr>
          <w:rFonts w:asciiTheme="majorBidi" w:hAnsiTheme="majorBidi" w:cstheme="majorBidi"/>
        </w:rPr>
        <w:t xml:space="preserve"> kasācijas sūdzībā</w:t>
      </w:r>
      <w:r w:rsidRPr="00120BEC">
        <w:rPr>
          <w:rFonts w:asciiTheme="majorBidi" w:hAnsiTheme="majorBidi" w:cstheme="majorBidi"/>
        </w:rPr>
        <w:t xml:space="preserve">, pārsūdzētais spriedums </w:t>
      </w:r>
      <w:r w:rsidR="00AA2965" w:rsidRPr="00120BEC">
        <w:rPr>
          <w:rFonts w:asciiTheme="majorBidi" w:hAnsiTheme="majorBidi" w:cstheme="majorBidi"/>
        </w:rPr>
        <w:t xml:space="preserve">būtībā </w:t>
      </w:r>
      <w:r w:rsidRPr="00120BEC">
        <w:rPr>
          <w:rFonts w:asciiTheme="majorBidi" w:hAnsiTheme="majorBidi" w:cstheme="majorBidi"/>
        </w:rPr>
        <w:t xml:space="preserve">ir balstīts uz pieņēmumu par izskatāmajā lietā nepieaicinātas citas personas – </w:t>
      </w:r>
      <w:r w:rsidR="00382F4B" w:rsidRPr="00120BEC">
        <w:rPr>
          <w:rFonts w:asciiTheme="majorBidi" w:hAnsiTheme="majorBidi" w:cstheme="majorBidi"/>
        </w:rPr>
        <w:t xml:space="preserve">[pers. C] </w:t>
      </w:r>
      <w:r w:rsidRPr="00120BEC">
        <w:rPr>
          <w:rFonts w:asciiTheme="majorBidi" w:hAnsiTheme="majorBidi" w:cstheme="majorBidi"/>
        </w:rPr>
        <w:t xml:space="preserve"> – vēl neiegūto tiesību aizskārumu, nepareizi piemērojot Civillikuma 1415. pantu</w:t>
      </w:r>
      <w:r w:rsidR="009204A0" w:rsidRPr="00120BEC">
        <w:rPr>
          <w:rFonts w:asciiTheme="majorBidi" w:hAnsiTheme="majorBidi" w:cstheme="majorBidi"/>
        </w:rPr>
        <w:t xml:space="preserve">, </w:t>
      </w:r>
      <w:r w:rsidR="00EF1059" w:rsidRPr="00120BEC">
        <w:rPr>
          <w:rFonts w:asciiTheme="majorBidi" w:hAnsiTheme="majorBidi" w:cstheme="majorBidi"/>
        </w:rPr>
        <w:t>kurā ietverto „labu tikumu” ģenerālklauzulu tiesa pat nav konkretizējusi</w:t>
      </w:r>
      <w:r w:rsidR="009204A0" w:rsidRPr="00120BEC">
        <w:rPr>
          <w:rFonts w:asciiTheme="majorBidi" w:hAnsiTheme="majorBidi" w:cstheme="majorBidi"/>
        </w:rPr>
        <w:t>,</w:t>
      </w:r>
      <w:r w:rsidRPr="00120BEC">
        <w:rPr>
          <w:rFonts w:asciiTheme="majorBidi" w:hAnsiTheme="majorBidi" w:cstheme="majorBidi"/>
        </w:rPr>
        <w:t xml:space="preserve"> un nepiemērojot</w:t>
      </w:r>
      <w:r w:rsidR="00AA2965" w:rsidRPr="00120BEC">
        <w:rPr>
          <w:rFonts w:asciiTheme="majorBidi" w:hAnsiTheme="majorBidi" w:cstheme="majorBidi"/>
        </w:rPr>
        <w:t xml:space="preserve"> tās materiālo tiesību normas, kuras vajadzēja piemērot, t. i., </w:t>
      </w:r>
      <w:r w:rsidRPr="00120BEC">
        <w:rPr>
          <w:rFonts w:asciiTheme="majorBidi" w:hAnsiTheme="majorBidi" w:cstheme="majorBidi"/>
        </w:rPr>
        <w:t xml:space="preserve">Komerclikuma 209. panta, 210. panta pirmās daļas 1. punkta un 218. panta pirmās daļas </w:t>
      </w:r>
      <w:r w:rsidR="008544E4" w:rsidRPr="00120BEC">
        <w:rPr>
          <w:rFonts w:asciiTheme="majorBidi" w:hAnsiTheme="majorBidi" w:cstheme="majorBidi"/>
        </w:rPr>
        <w:t>noteikumus</w:t>
      </w:r>
      <w:r w:rsidRPr="00120BEC">
        <w:rPr>
          <w:rFonts w:asciiTheme="majorBidi" w:hAnsiTheme="majorBidi" w:cstheme="majorBidi"/>
        </w:rPr>
        <w:t xml:space="preserve"> par dalībnieku sapulces ekskluzīvo kompetenci ar kvalificētu balsu vairākumu lemt par grozījumu izdarīšanu</w:t>
      </w:r>
      <w:r w:rsidR="008544E4" w:rsidRPr="00120BEC">
        <w:rPr>
          <w:rFonts w:asciiTheme="majorBidi" w:hAnsiTheme="majorBidi" w:cstheme="majorBidi"/>
        </w:rPr>
        <w:t xml:space="preserve"> sabiedrības</w:t>
      </w:r>
      <w:r w:rsidRPr="00120BEC">
        <w:rPr>
          <w:rFonts w:asciiTheme="majorBidi" w:hAnsiTheme="majorBidi" w:cstheme="majorBidi"/>
        </w:rPr>
        <w:t xml:space="preserve"> statūtos</w:t>
      </w:r>
      <w:r w:rsidR="00AA2965" w:rsidRPr="00120BEC">
        <w:rPr>
          <w:rFonts w:asciiTheme="majorBidi" w:hAnsiTheme="majorBidi" w:cstheme="majorBidi"/>
        </w:rPr>
        <w:t>.</w:t>
      </w:r>
    </w:p>
    <w:p w14:paraId="7A3D7DCC" w14:textId="7EA73008" w:rsidR="00FF2E58" w:rsidRPr="00120BEC" w:rsidRDefault="00AA2965" w:rsidP="00120BEC">
      <w:pPr>
        <w:spacing w:line="276" w:lineRule="auto"/>
        <w:ind w:firstLine="709"/>
        <w:jc w:val="both"/>
        <w:rPr>
          <w:rFonts w:asciiTheme="majorBidi" w:hAnsiTheme="majorBidi" w:cstheme="majorBidi"/>
        </w:rPr>
      </w:pPr>
      <w:r w:rsidRPr="00120BEC">
        <w:rPr>
          <w:rFonts w:asciiTheme="majorBidi" w:hAnsiTheme="majorBidi" w:cstheme="majorBidi"/>
        </w:rPr>
        <w:t>[2.3.3] </w:t>
      </w:r>
      <w:r w:rsidR="00EF1059" w:rsidRPr="00120BEC">
        <w:rPr>
          <w:rFonts w:asciiTheme="majorBidi" w:hAnsiTheme="majorBidi" w:cstheme="majorBidi"/>
        </w:rPr>
        <w:t xml:space="preserve">Piekrītot </w:t>
      </w:r>
      <w:r w:rsidR="009204A0" w:rsidRPr="00120BEC">
        <w:rPr>
          <w:rFonts w:asciiTheme="majorBidi" w:hAnsiTheme="majorBidi" w:cstheme="majorBidi"/>
        </w:rPr>
        <w:t xml:space="preserve">šiem </w:t>
      </w:r>
      <w:r w:rsidR="00EF1059" w:rsidRPr="00120BEC">
        <w:rPr>
          <w:rFonts w:asciiTheme="majorBidi" w:hAnsiTheme="majorBidi" w:cstheme="majorBidi"/>
        </w:rPr>
        <w:t xml:space="preserve">kasācijas sūdzības apsvērumiem, senatoru kolēģija </w:t>
      </w:r>
      <w:r w:rsidR="005758D4" w:rsidRPr="00120BEC">
        <w:rPr>
          <w:rFonts w:asciiTheme="majorBidi" w:hAnsiTheme="majorBidi" w:cstheme="majorBidi"/>
        </w:rPr>
        <w:t>atgādina</w:t>
      </w:r>
      <w:r w:rsidR="00460200" w:rsidRPr="00120BEC">
        <w:rPr>
          <w:rFonts w:asciiTheme="majorBidi" w:hAnsiTheme="majorBidi" w:cstheme="majorBidi"/>
        </w:rPr>
        <w:t>, ka subjektīvā tiesība celt tiesā prasību par dalībnieku sapulces lēmuma atzīšanu par spēkā neesošu ir Komerclikuma 217. panta pirmajā daļā norādītajām personām, t. i., sabiedrības dalībniekam, valdes loceklim vai padomes loceklim (izņēmums paredzēts Komerclikuma 217. panta otrajā daļā</w:t>
      </w:r>
      <w:r w:rsidR="00FF2E58" w:rsidRPr="00120BEC">
        <w:rPr>
          <w:rFonts w:asciiTheme="majorBidi" w:hAnsiTheme="majorBidi" w:cstheme="majorBidi"/>
        </w:rPr>
        <w:t xml:space="preserve">, kurai atbilstoši, piemēram, valdes loceklis nav tiesīgs </w:t>
      </w:r>
      <w:r w:rsidR="00167CB8" w:rsidRPr="00120BEC">
        <w:rPr>
          <w:rFonts w:asciiTheme="majorBidi" w:hAnsiTheme="majorBidi" w:cstheme="majorBidi"/>
        </w:rPr>
        <w:t xml:space="preserve">celt tiesā prasību par </w:t>
      </w:r>
      <w:r w:rsidR="00FF2E58" w:rsidRPr="00120BEC">
        <w:rPr>
          <w:rFonts w:asciiTheme="majorBidi" w:hAnsiTheme="majorBidi" w:cstheme="majorBidi"/>
        </w:rPr>
        <w:t>vienbalsīgi pieņemt</w:t>
      </w:r>
      <w:r w:rsidR="00167CB8" w:rsidRPr="00120BEC">
        <w:rPr>
          <w:rFonts w:asciiTheme="majorBidi" w:hAnsiTheme="majorBidi" w:cstheme="majorBidi"/>
        </w:rPr>
        <w:t>a</w:t>
      </w:r>
      <w:r w:rsidR="00FF2E58" w:rsidRPr="00120BEC">
        <w:rPr>
          <w:rFonts w:asciiTheme="majorBidi" w:hAnsiTheme="majorBidi" w:cstheme="majorBidi"/>
        </w:rPr>
        <w:t xml:space="preserve"> dalībnieku sapulces lēmum</w:t>
      </w:r>
      <w:r w:rsidR="00167CB8" w:rsidRPr="00120BEC">
        <w:rPr>
          <w:rFonts w:asciiTheme="majorBidi" w:hAnsiTheme="majorBidi" w:cstheme="majorBidi"/>
        </w:rPr>
        <w:t>a atzīšanu par spēkā neesošu</w:t>
      </w:r>
      <w:r w:rsidR="00FF2E58" w:rsidRPr="00120BEC">
        <w:rPr>
          <w:rFonts w:asciiTheme="majorBidi" w:hAnsiTheme="majorBidi" w:cstheme="majorBidi"/>
        </w:rPr>
        <w:t xml:space="preserve">, sk. </w:t>
      </w:r>
      <w:r w:rsidR="00FF2E58" w:rsidRPr="00120BEC">
        <w:rPr>
          <w:rFonts w:asciiTheme="majorBidi" w:hAnsiTheme="majorBidi" w:cstheme="majorBidi"/>
          <w:i/>
          <w:iCs/>
        </w:rPr>
        <w:t>Senāta 2021. gada 18. augusta rīcības sēdes lēmumu lietā Nr. SKC-1095/2021</w:t>
      </w:r>
      <w:r w:rsidR="00FF2E58" w:rsidRPr="00120BEC">
        <w:rPr>
          <w:rFonts w:asciiTheme="majorBidi" w:hAnsiTheme="majorBidi" w:cstheme="majorBidi"/>
        </w:rPr>
        <w:t>).</w:t>
      </w:r>
    </w:p>
    <w:p w14:paraId="5FE3476D" w14:textId="533FD4D0" w:rsidR="00460200" w:rsidRPr="00120BEC" w:rsidRDefault="00460200" w:rsidP="00120BEC">
      <w:pPr>
        <w:spacing w:line="276" w:lineRule="auto"/>
        <w:ind w:firstLine="709"/>
        <w:jc w:val="both"/>
        <w:rPr>
          <w:rFonts w:asciiTheme="majorBidi" w:hAnsiTheme="majorBidi" w:cstheme="majorBidi"/>
        </w:rPr>
      </w:pPr>
      <w:r w:rsidRPr="00120BEC">
        <w:rPr>
          <w:rFonts w:asciiTheme="majorBidi" w:hAnsiTheme="majorBidi" w:cstheme="majorBidi"/>
        </w:rPr>
        <w:t>Turklāt saskaņā ar Civilprocesa likuma 1. panta pirmo daļu un 127. panta pirmo daļu persona ir tiesīga celt tiesā prasību, lai aizstāvētu savas aizskartās vai apstrīdētās civilās tiesības vai likumiskās intereses</w:t>
      </w:r>
      <w:r w:rsidR="00167CB8" w:rsidRPr="00120BEC">
        <w:rPr>
          <w:rFonts w:asciiTheme="majorBidi" w:hAnsiTheme="majorBidi" w:cstheme="majorBidi"/>
        </w:rPr>
        <w:t>, proti,</w:t>
      </w:r>
      <w:r w:rsidRPr="00120BEC">
        <w:rPr>
          <w:rFonts w:asciiTheme="majorBidi" w:hAnsiTheme="majorBidi" w:cstheme="majorBidi"/>
        </w:rPr>
        <w:t xml:space="preserve"> prasība ir procesuāls līdzeklis, ar kuru persona rosina strīda izšķiršanu tiesā, lai panāktu tieši savu aizskarto vai apstrīdēto konkrēto civilo tiesību vai likumisko interešu aizsardzību, nevis līdzeklis „vispārējai tiesību aizsardzībai”</w:t>
      </w:r>
      <w:r w:rsidR="003617CA" w:rsidRPr="00120BEC">
        <w:rPr>
          <w:rFonts w:asciiTheme="majorBidi" w:hAnsiTheme="majorBidi" w:cstheme="majorBidi"/>
        </w:rPr>
        <w:t>. V</w:t>
      </w:r>
      <w:r w:rsidR="003617CA" w:rsidRPr="00120BEC">
        <w:rPr>
          <w:rFonts w:asciiTheme="majorBidi" w:hAnsiTheme="majorBidi" w:cstheme="majorBidi"/>
          <w:iCs/>
        </w:rPr>
        <w:t>ienīgi likumā paredzētos izņēmuma gadījumos iespējama ar atbilstošu kompetenci apveltītas institūcijas (amatpersonas) vai personas īstenota prasības celšana citas personas interesēs, lai tādējādi aizstāvētu šīs citas personas kā prasītāja civilās tiesības vai likumiskās intereses (sk. </w:t>
      </w:r>
      <w:r w:rsidR="003617CA" w:rsidRPr="00120BEC">
        <w:rPr>
          <w:rFonts w:asciiTheme="majorBidi" w:hAnsiTheme="majorBidi" w:cstheme="majorBidi"/>
          <w:i/>
        </w:rPr>
        <w:t>Civilprocesa likuma 76. pantu, 88. panta pirmo daļu un 127. panta trešo daļu</w:t>
      </w:r>
      <w:r w:rsidR="003617CA" w:rsidRPr="00120BEC">
        <w:rPr>
          <w:rFonts w:asciiTheme="majorBidi" w:hAnsiTheme="majorBidi" w:cstheme="majorBidi"/>
          <w:iCs/>
        </w:rPr>
        <w:t xml:space="preserve">). </w:t>
      </w:r>
      <w:r w:rsidR="003617CA" w:rsidRPr="00120BEC">
        <w:rPr>
          <w:rFonts w:asciiTheme="majorBidi" w:hAnsiTheme="majorBidi" w:cstheme="majorBidi"/>
        </w:rPr>
        <w:t xml:space="preserve">Tādējādi </w:t>
      </w:r>
      <w:r w:rsidRPr="00120BEC">
        <w:rPr>
          <w:rFonts w:asciiTheme="majorBidi" w:hAnsiTheme="majorBidi" w:cstheme="majorBidi"/>
        </w:rPr>
        <w:t>prasības celšanai nepieciešams, lai 1)</w:t>
      </w:r>
      <w:r w:rsidR="003617CA" w:rsidRPr="00120BEC">
        <w:rPr>
          <w:rFonts w:asciiTheme="majorBidi" w:hAnsiTheme="majorBidi" w:cstheme="majorBidi"/>
        </w:rPr>
        <w:t> </w:t>
      </w:r>
      <w:r w:rsidRPr="00120BEC">
        <w:rPr>
          <w:rFonts w:asciiTheme="majorBidi" w:hAnsiTheme="majorBidi" w:cstheme="majorBidi"/>
        </w:rPr>
        <w:t>prasītājam būtu materiāla civilā tiesība vai likumiskā interese, kuras aizsardzību tiesā viņš grib panākt, un lai 2)</w:t>
      </w:r>
      <w:r w:rsidR="003617CA" w:rsidRPr="00120BEC">
        <w:rPr>
          <w:rFonts w:asciiTheme="majorBidi" w:hAnsiTheme="majorBidi" w:cstheme="majorBidi"/>
        </w:rPr>
        <w:t> </w:t>
      </w:r>
      <w:r w:rsidRPr="00120BEC">
        <w:rPr>
          <w:rFonts w:asciiTheme="majorBidi" w:hAnsiTheme="majorBidi" w:cstheme="majorBidi"/>
        </w:rPr>
        <w:t>prasībai būtu iemesls, t.</w:t>
      </w:r>
      <w:r w:rsidR="003617CA" w:rsidRPr="00120BEC">
        <w:rPr>
          <w:rFonts w:asciiTheme="majorBidi" w:hAnsiTheme="majorBidi" w:cstheme="majorBidi"/>
        </w:rPr>
        <w:t> </w:t>
      </w:r>
      <w:r w:rsidRPr="00120BEC">
        <w:rPr>
          <w:rFonts w:asciiTheme="majorBidi" w:hAnsiTheme="majorBidi" w:cstheme="majorBidi"/>
        </w:rPr>
        <w:t xml:space="preserve">i., lai atbildētājs ar savu rīcību būtu aizskāris, apstrīdējis vai </w:t>
      </w:r>
      <w:r w:rsidR="009204A0" w:rsidRPr="00120BEC">
        <w:rPr>
          <w:rFonts w:asciiTheme="majorBidi" w:hAnsiTheme="majorBidi" w:cstheme="majorBidi"/>
        </w:rPr>
        <w:t xml:space="preserve">kā citādi </w:t>
      </w:r>
      <w:r w:rsidRPr="00120BEC">
        <w:rPr>
          <w:rFonts w:asciiTheme="majorBidi" w:hAnsiTheme="majorBidi" w:cstheme="majorBidi"/>
        </w:rPr>
        <w:t xml:space="preserve">apdraudējis konkrēto prasītāja tiesību vai likumisko interesi </w:t>
      </w:r>
      <w:r w:rsidR="003617CA" w:rsidRPr="00120BEC">
        <w:rPr>
          <w:rFonts w:asciiTheme="majorBidi" w:hAnsiTheme="majorBidi" w:cstheme="majorBidi"/>
        </w:rPr>
        <w:t xml:space="preserve">(sk. </w:t>
      </w:r>
      <w:r w:rsidR="003617CA" w:rsidRPr="00120BEC">
        <w:rPr>
          <w:rFonts w:asciiTheme="majorBidi" w:hAnsiTheme="majorBidi" w:cstheme="majorBidi"/>
          <w:i/>
          <w:iCs/>
        </w:rPr>
        <w:t>Senāta 2024. gada 17. janvāra sprieduma lietā Nr. SKC-193/2024, ECLI:LV:AT:2024:0117.C26134621.14.S, 8. punktu</w:t>
      </w:r>
      <w:r w:rsidR="003617CA" w:rsidRPr="00120BEC">
        <w:rPr>
          <w:rFonts w:asciiTheme="majorBidi" w:hAnsiTheme="majorBidi" w:cstheme="majorBidi"/>
        </w:rPr>
        <w:t>).</w:t>
      </w:r>
    </w:p>
    <w:p w14:paraId="776D9641" w14:textId="34B15695" w:rsidR="00A073F5" w:rsidRPr="00120BEC" w:rsidRDefault="00A073F5" w:rsidP="00120BEC">
      <w:pPr>
        <w:spacing w:line="276" w:lineRule="auto"/>
        <w:ind w:firstLine="709"/>
        <w:jc w:val="both"/>
        <w:rPr>
          <w:rFonts w:asciiTheme="majorBidi" w:hAnsiTheme="majorBidi" w:cstheme="majorBidi"/>
        </w:rPr>
      </w:pPr>
      <w:r w:rsidRPr="00120BEC">
        <w:rPr>
          <w:rFonts w:asciiTheme="majorBidi" w:hAnsiTheme="majorBidi" w:cstheme="majorBidi"/>
        </w:rPr>
        <w:t>[2.3.4] </w:t>
      </w:r>
      <w:r w:rsidR="0090687F" w:rsidRPr="00120BEC">
        <w:rPr>
          <w:rFonts w:asciiTheme="majorBidi" w:hAnsiTheme="majorBidi" w:cstheme="majorBidi"/>
        </w:rPr>
        <w:t xml:space="preserve">Taču, kā skaidri izriet no prasības pieteikumā norādītā otrā prasības pamata (sk. </w:t>
      </w:r>
      <w:r w:rsidR="0090687F" w:rsidRPr="00120BEC">
        <w:rPr>
          <w:rFonts w:asciiTheme="majorBidi" w:hAnsiTheme="majorBidi" w:cstheme="majorBidi"/>
          <w:i/>
          <w:iCs/>
        </w:rPr>
        <w:t>šā lēmuma 2.1. punktu</w:t>
      </w:r>
      <w:r w:rsidR="0090687F" w:rsidRPr="00120BEC">
        <w:rPr>
          <w:rFonts w:asciiTheme="majorBidi" w:hAnsiTheme="majorBidi" w:cstheme="majorBidi"/>
        </w:rPr>
        <w:t xml:space="preserve">), kas akceptēts pārsūdzētajā spriedumā (sk. </w:t>
      </w:r>
      <w:r w:rsidR="0090687F" w:rsidRPr="00120BEC">
        <w:rPr>
          <w:rFonts w:asciiTheme="majorBidi" w:hAnsiTheme="majorBidi" w:cstheme="majorBidi"/>
          <w:i/>
          <w:iCs/>
        </w:rPr>
        <w:t>šā lēmuma 2.3.1. punktu</w:t>
      </w:r>
      <w:r w:rsidR="0090687F" w:rsidRPr="00120BEC">
        <w:rPr>
          <w:rFonts w:asciiTheme="majorBidi" w:hAnsiTheme="majorBidi" w:cstheme="majorBidi"/>
        </w:rPr>
        <w:t xml:space="preserve">), uz minētā pamata balstītā prasība būtībā ir vērsta uz to, lai „aizstāvētu” </w:t>
      </w:r>
      <w:r w:rsidR="008B63B0" w:rsidRPr="00120BEC">
        <w:rPr>
          <w:rFonts w:asciiTheme="majorBidi" w:hAnsiTheme="majorBidi" w:cstheme="majorBidi"/>
        </w:rPr>
        <w:t xml:space="preserve">nevis </w:t>
      </w:r>
      <w:r w:rsidR="009A2160" w:rsidRPr="00120BEC">
        <w:rPr>
          <w:rFonts w:asciiTheme="majorBidi" w:hAnsiTheme="majorBidi" w:cstheme="majorBidi"/>
        </w:rPr>
        <w:t xml:space="preserve">paša </w:t>
      </w:r>
      <w:r w:rsidR="008B63B0" w:rsidRPr="00120BEC">
        <w:rPr>
          <w:rFonts w:asciiTheme="majorBidi" w:hAnsiTheme="majorBidi" w:cstheme="majorBidi"/>
        </w:rPr>
        <w:t xml:space="preserve">prasītāja, bet gan </w:t>
      </w:r>
      <w:r w:rsidR="0090687F" w:rsidRPr="00120BEC">
        <w:rPr>
          <w:rFonts w:asciiTheme="majorBidi" w:hAnsiTheme="majorBidi" w:cstheme="majorBidi"/>
        </w:rPr>
        <w:t xml:space="preserve">citas personas, t. i., </w:t>
      </w:r>
      <w:r w:rsidR="00382F4B" w:rsidRPr="00120BEC">
        <w:rPr>
          <w:rFonts w:asciiTheme="majorBidi" w:hAnsiTheme="majorBidi" w:cstheme="majorBidi"/>
        </w:rPr>
        <w:t>[pers. C]</w:t>
      </w:r>
      <w:r w:rsidR="0090687F" w:rsidRPr="00120BEC">
        <w:rPr>
          <w:rFonts w:asciiTheme="majorBidi" w:hAnsiTheme="majorBidi" w:cstheme="majorBidi"/>
        </w:rPr>
        <w:t xml:space="preserve">, nākotnē </w:t>
      </w:r>
      <w:r w:rsidR="00101DF3" w:rsidRPr="00120BEC">
        <w:rPr>
          <w:rFonts w:asciiTheme="majorBidi" w:hAnsiTheme="majorBidi" w:cstheme="majorBidi"/>
        </w:rPr>
        <w:t xml:space="preserve">hipotētiski </w:t>
      </w:r>
      <w:r w:rsidR="0090687F" w:rsidRPr="00120BEC">
        <w:rPr>
          <w:rFonts w:asciiTheme="majorBidi" w:hAnsiTheme="majorBidi" w:cstheme="majorBidi"/>
        </w:rPr>
        <w:t>iegūstamās SIA </w:t>
      </w:r>
      <w:r w:rsidR="006E77B3" w:rsidRPr="00120BEC">
        <w:rPr>
          <w:rFonts w:asciiTheme="majorBidi" w:hAnsiTheme="majorBidi" w:cstheme="majorBidi"/>
        </w:rPr>
        <w:t xml:space="preserve">[firma] </w:t>
      </w:r>
      <w:r w:rsidR="0090687F" w:rsidRPr="00120BEC">
        <w:rPr>
          <w:rFonts w:asciiTheme="majorBidi" w:hAnsiTheme="majorBidi" w:cstheme="majorBidi"/>
        </w:rPr>
        <w:t xml:space="preserve">dalībnieka tiesības, kuras </w:t>
      </w:r>
      <w:r w:rsidR="00382F4B" w:rsidRPr="00120BEC">
        <w:rPr>
          <w:rFonts w:asciiTheme="majorBidi" w:hAnsiTheme="majorBidi" w:cstheme="majorBidi"/>
        </w:rPr>
        <w:t xml:space="preserve">[pers. C] </w:t>
      </w:r>
      <w:r w:rsidR="0090687F" w:rsidRPr="00120BEC">
        <w:rPr>
          <w:rFonts w:asciiTheme="majorBidi" w:hAnsiTheme="majorBidi" w:cstheme="majorBidi"/>
        </w:rPr>
        <w:t xml:space="preserve">varētu iegūt, ja tiktu taisīts un stātos spēkā viņai labvēlīgs tiesas spriedums iepriekšminētajā citā civillietā Nr. C33541021, </w:t>
      </w:r>
      <w:r w:rsidR="008B63B0" w:rsidRPr="00120BEC">
        <w:rPr>
          <w:rFonts w:asciiTheme="majorBidi" w:hAnsiTheme="majorBidi" w:cstheme="majorBidi"/>
        </w:rPr>
        <w:t xml:space="preserve">lai </w:t>
      </w:r>
      <w:r w:rsidR="009204A0" w:rsidRPr="00120BEC">
        <w:rPr>
          <w:rFonts w:asciiTheme="majorBidi" w:hAnsiTheme="majorBidi" w:cstheme="majorBidi"/>
        </w:rPr>
        <w:t xml:space="preserve">pēc </w:t>
      </w:r>
      <w:r w:rsidR="009204A0" w:rsidRPr="00120BEC">
        <w:rPr>
          <w:rFonts w:asciiTheme="majorBidi" w:hAnsiTheme="majorBidi" w:cstheme="majorBidi"/>
        </w:rPr>
        <w:lastRenderedPageBreak/>
        <w:t xml:space="preserve">tam </w:t>
      </w:r>
      <w:r w:rsidR="0090687F" w:rsidRPr="00120BEC">
        <w:rPr>
          <w:rFonts w:asciiTheme="majorBidi" w:hAnsiTheme="majorBidi" w:cstheme="majorBidi"/>
        </w:rPr>
        <w:t xml:space="preserve">kopīgi ar prasītāju </w:t>
      </w:r>
      <w:r w:rsidR="009204A0" w:rsidRPr="00120BEC">
        <w:rPr>
          <w:rFonts w:asciiTheme="majorBidi" w:hAnsiTheme="majorBidi" w:cstheme="majorBidi"/>
        </w:rPr>
        <w:t xml:space="preserve">varētu </w:t>
      </w:r>
      <w:r w:rsidR="0090687F" w:rsidRPr="00120BEC">
        <w:rPr>
          <w:rFonts w:asciiTheme="majorBidi" w:hAnsiTheme="majorBidi" w:cstheme="majorBidi"/>
        </w:rPr>
        <w:t xml:space="preserve">pieņemt dalībnieku sapulces lēmumus bez </w:t>
      </w:r>
      <w:r w:rsidR="00382F4B" w:rsidRPr="00120BEC">
        <w:rPr>
          <w:rFonts w:asciiTheme="majorBidi" w:hAnsiTheme="majorBidi" w:cstheme="majorBidi"/>
        </w:rPr>
        <w:t xml:space="preserve">[pers. B] </w:t>
      </w:r>
      <w:r w:rsidR="0090687F" w:rsidRPr="00120BEC">
        <w:rPr>
          <w:rFonts w:asciiTheme="majorBidi" w:hAnsiTheme="majorBidi" w:cstheme="majorBidi"/>
        </w:rPr>
        <w:t>iesaistes un balsīm.</w:t>
      </w:r>
      <w:r w:rsidR="009A2160" w:rsidRPr="00120BEC">
        <w:rPr>
          <w:rFonts w:asciiTheme="majorBidi" w:hAnsiTheme="majorBidi" w:cstheme="majorBidi"/>
        </w:rPr>
        <w:t xml:space="preserve"> </w:t>
      </w:r>
    </w:p>
    <w:p w14:paraId="38765779" w14:textId="6A6ADCBB" w:rsidR="009204A0" w:rsidRPr="00120BEC" w:rsidRDefault="009A2160" w:rsidP="00120BEC">
      <w:pPr>
        <w:spacing w:line="276" w:lineRule="auto"/>
        <w:ind w:firstLine="709"/>
        <w:jc w:val="both"/>
        <w:rPr>
          <w:rFonts w:asciiTheme="majorBidi" w:hAnsiTheme="majorBidi" w:cstheme="majorBidi"/>
        </w:rPr>
      </w:pPr>
      <w:r w:rsidRPr="00120BEC">
        <w:rPr>
          <w:rFonts w:asciiTheme="majorBidi" w:hAnsiTheme="majorBidi" w:cstheme="majorBidi"/>
        </w:rPr>
        <w:t>Šo juridisko aspektu tiesai vajadzēja ņemt vērā un izdarīt Komerclikuma 217. panta</w:t>
      </w:r>
      <w:r w:rsidR="00C20AE4" w:rsidRPr="00120BEC">
        <w:rPr>
          <w:rFonts w:asciiTheme="majorBidi" w:hAnsiTheme="majorBidi" w:cstheme="majorBidi"/>
        </w:rPr>
        <w:t xml:space="preserve"> </w:t>
      </w:r>
      <w:r w:rsidRPr="00120BEC">
        <w:rPr>
          <w:rFonts w:asciiTheme="majorBidi" w:hAnsiTheme="majorBidi" w:cstheme="majorBidi"/>
        </w:rPr>
        <w:t xml:space="preserve">jēgai atbilstošus secinājumus par sabiedrības dalībnieka </w:t>
      </w:r>
      <w:r w:rsidR="00A11166" w:rsidRPr="00120BEC">
        <w:rPr>
          <w:rFonts w:asciiTheme="majorBidi" w:hAnsiTheme="majorBidi" w:cstheme="majorBidi"/>
        </w:rPr>
        <w:t xml:space="preserve">subjektīvo </w:t>
      </w:r>
      <w:r w:rsidRPr="00120BEC">
        <w:rPr>
          <w:rFonts w:asciiTheme="majorBidi" w:hAnsiTheme="majorBidi" w:cstheme="majorBidi"/>
        </w:rPr>
        <w:t xml:space="preserve">tiesību prasīt dalībnieku sapulces lēmuma atzīšanu </w:t>
      </w:r>
      <w:r w:rsidR="00A11166" w:rsidRPr="00120BEC">
        <w:rPr>
          <w:rFonts w:asciiTheme="majorBidi" w:hAnsiTheme="majorBidi" w:cstheme="majorBidi"/>
        </w:rPr>
        <w:t>par spēkā neesošu</w:t>
      </w:r>
      <w:r w:rsidR="00C20AE4" w:rsidRPr="00120BEC">
        <w:rPr>
          <w:rFonts w:asciiTheme="majorBidi" w:hAnsiTheme="majorBidi" w:cstheme="majorBidi"/>
        </w:rPr>
        <w:t xml:space="preserve">, </w:t>
      </w:r>
      <w:r w:rsidR="009204A0" w:rsidRPr="00120BEC">
        <w:rPr>
          <w:rFonts w:asciiTheme="majorBidi" w:hAnsiTheme="majorBidi" w:cstheme="majorBidi"/>
        </w:rPr>
        <w:t xml:space="preserve">tādējādi aizstāvot </w:t>
      </w:r>
      <w:r w:rsidR="00720941" w:rsidRPr="00120BEC">
        <w:rPr>
          <w:rFonts w:asciiTheme="majorBidi" w:hAnsiTheme="majorBidi" w:cstheme="majorBidi"/>
        </w:rPr>
        <w:t xml:space="preserve">tieši </w:t>
      </w:r>
      <w:r w:rsidR="009204A0" w:rsidRPr="00120BEC">
        <w:rPr>
          <w:rFonts w:asciiTheme="majorBidi" w:hAnsiTheme="majorBidi" w:cstheme="majorBidi"/>
        </w:rPr>
        <w:t xml:space="preserve">savas apstrīdētās vai aizskartās tiesības vai likumiskās intereses (sk. </w:t>
      </w:r>
      <w:r w:rsidR="009204A0" w:rsidRPr="00120BEC">
        <w:rPr>
          <w:rFonts w:asciiTheme="majorBidi" w:hAnsiTheme="majorBidi" w:cstheme="majorBidi"/>
          <w:i/>
          <w:iCs/>
        </w:rPr>
        <w:t>Civilprocesa likuma 1. panta pirmo daļu un 127. panta pirmo daļu</w:t>
      </w:r>
      <w:r w:rsidR="009204A0" w:rsidRPr="00120BEC">
        <w:rPr>
          <w:rFonts w:asciiTheme="majorBidi" w:hAnsiTheme="majorBidi" w:cstheme="majorBidi"/>
        </w:rPr>
        <w:t>), nevis kāda cita „potenciālā dalībnieka” tiesības vai likumiskās intereses.</w:t>
      </w:r>
    </w:p>
    <w:p w14:paraId="748D5A85" w14:textId="423C06ED" w:rsidR="00A073F5" w:rsidRPr="00120BEC" w:rsidRDefault="00A073F5" w:rsidP="00120BEC">
      <w:pPr>
        <w:spacing w:line="276" w:lineRule="auto"/>
        <w:ind w:firstLine="709"/>
        <w:jc w:val="both"/>
        <w:rPr>
          <w:rFonts w:asciiTheme="majorBidi" w:hAnsiTheme="majorBidi" w:cstheme="majorBidi"/>
        </w:rPr>
      </w:pPr>
      <w:r w:rsidRPr="00120BEC">
        <w:rPr>
          <w:rFonts w:asciiTheme="majorBidi" w:hAnsiTheme="majorBidi" w:cstheme="majorBidi"/>
        </w:rPr>
        <w:t>[2.3.5] </w:t>
      </w:r>
      <w:r w:rsidR="00A11166" w:rsidRPr="00120BEC">
        <w:rPr>
          <w:rFonts w:asciiTheme="majorBidi" w:hAnsiTheme="majorBidi" w:cstheme="majorBidi"/>
        </w:rPr>
        <w:t xml:space="preserve">Tomēr minētā </w:t>
      </w:r>
      <w:r w:rsidR="00CE167B" w:rsidRPr="00120BEC">
        <w:rPr>
          <w:rFonts w:asciiTheme="majorBidi" w:hAnsiTheme="majorBidi" w:cstheme="majorBidi"/>
        </w:rPr>
        <w:t>kļūda</w:t>
      </w:r>
      <w:r w:rsidR="00A11166" w:rsidRPr="00120BEC">
        <w:rPr>
          <w:rFonts w:asciiTheme="majorBidi" w:hAnsiTheme="majorBidi" w:cstheme="majorBidi"/>
        </w:rPr>
        <w:t xml:space="preserve"> tiesību normu piemērošanā nav novedusi pie nepareiza lietas iznākuma, jo tiesas konstatētais apstāklis, ka sabiedrības valde ir pārkāpusi prasītāja tiesību saņemt </w:t>
      </w:r>
      <w:r w:rsidRPr="00120BEC">
        <w:rPr>
          <w:rFonts w:asciiTheme="majorBidi" w:hAnsiTheme="majorBidi" w:cstheme="majorBidi"/>
        </w:rPr>
        <w:t xml:space="preserve">informāciju Komerclikuma 214. pantā noteiktajā kārtībā, konkrētā gadījuma apstākļos ir pietiekams pamats, lai </w:t>
      </w:r>
      <w:r w:rsidR="005C2AA4" w:rsidRPr="00120BEC">
        <w:rPr>
          <w:rFonts w:asciiTheme="majorBidi" w:hAnsiTheme="majorBidi" w:cstheme="majorBidi"/>
        </w:rPr>
        <w:t xml:space="preserve">saskaņā ar Komerclikuma 217. panta pirmo daļu </w:t>
      </w:r>
      <w:r w:rsidRPr="00120BEC">
        <w:rPr>
          <w:rFonts w:asciiTheme="majorBidi" w:hAnsiTheme="majorBidi" w:cstheme="majorBidi"/>
        </w:rPr>
        <w:t>atzītu par spēkā neesošiem apstrīdētos dalībnieku sapulces lēmumus, kas arī ticis izdarīts ar pārsūdzēto spriedumu</w:t>
      </w:r>
      <w:r w:rsidR="005C2AA4" w:rsidRPr="00120BEC">
        <w:rPr>
          <w:rFonts w:asciiTheme="majorBidi" w:hAnsiTheme="majorBidi" w:cstheme="majorBidi"/>
        </w:rPr>
        <w:t xml:space="preserve">, </w:t>
      </w:r>
      <w:r w:rsidR="00347713" w:rsidRPr="00120BEC">
        <w:rPr>
          <w:rFonts w:asciiTheme="majorBidi" w:hAnsiTheme="majorBidi" w:cstheme="majorBidi"/>
        </w:rPr>
        <w:t>balstoties uz to</w:t>
      </w:r>
      <w:r w:rsidR="005C2AA4" w:rsidRPr="00120BEC">
        <w:rPr>
          <w:rFonts w:asciiTheme="majorBidi" w:hAnsiTheme="majorBidi" w:cstheme="majorBidi"/>
        </w:rPr>
        <w:t xml:space="preserve">, ka ar „būtisku pārkāpumu sapulces sasaukšanā vai lēmuma pieņemšanā” minētās normas izpratnē katrā ziņā ir saprotams ikviena dalībnieka tiesības saņemt informāciju Komerclikuma 214. pantā noteiktajā kārtībā pārkāpums (sk. </w:t>
      </w:r>
      <w:r w:rsidR="005C2AA4" w:rsidRPr="00120BEC">
        <w:rPr>
          <w:rFonts w:asciiTheme="majorBidi" w:hAnsiTheme="majorBidi" w:cstheme="majorBidi"/>
          <w:i/>
          <w:iCs/>
        </w:rPr>
        <w:t>Senāta 2024. gada 28. novembra sprieduma lietā Nr. SKC-994/2024, ECLI:LV:AT:2024:1128.C75013424.7.S, 7.3.1.–7.3.3. punktu</w:t>
      </w:r>
      <w:r w:rsidR="005C2AA4" w:rsidRPr="00120BEC">
        <w:rPr>
          <w:rFonts w:asciiTheme="majorBidi" w:hAnsiTheme="majorBidi" w:cstheme="majorBidi"/>
        </w:rPr>
        <w:t>).</w:t>
      </w:r>
    </w:p>
    <w:p w14:paraId="1770351E" w14:textId="77777777" w:rsidR="00A073F5" w:rsidRPr="00120BEC" w:rsidRDefault="00A073F5" w:rsidP="00120BEC">
      <w:pPr>
        <w:spacing w:line="276" w:lineRule="auto"/>
        <w:ind w:firstLine="709"/>
        <w:jc w:val="both"/>
        <w:rPr>
          <w:rFonts w:asciiTheme="majorBidi" w:hAnsiTheme="majorBidi" w:cstheme="majorBidi"/>
        </w:rPr>
      </w:pPr>
    </w:p>
    <w:p w14:paraId="30A3A67B" w14:textId="20311E9D" w:rsidR="00A9387B" w:rsidRPr="00120BEC" w:rsidRDefault="00A9387B" w:rsidP="00120BEC">
      <w:pPr>
        <w:spacing w:line="276" w:lineRule="auto"/>
        <w:ind w:firstLine="709"/>
        <w:jc w:val="both"/>
        <w:rPr>
          <w:rFonts w:asciiTheme="majorBidi" w:hAnsiTheme="majorBidi" w:cstheme="majorBidi"/>
        </w:rPr>
      </w:pPr>
      <w:r w:rsidRPr="00120BEC">
        <w:rPr>
          <w:rFonts w:asciiTheme="majorBidi" w:hAnsiTheme="majorBidi" w:cstheme="majorBidi"/>
        </w:rPr>
        <w:t>Pamatojoties uz Civilprocesa likuma 464. panta trešo daļu un 464.</w:t>
      </w:r>
      <w:r w:rsidRPr="00120BEC">
        <w:rPr>
          <w:rFonts w:asciiTheme="majorBidi" w:hAnsiTheme="majorBidi" w:cstheme="majorBidi"/>
          <w:vertAlign w:val="superscript"/>
        </w:rPr>
        <w:t>1</w:t>
      </w:r>
      <w:r w:rsidRPr="00120BEC">
        <w:rPr>
          <w:rFonts w:asciiTheme="majorBidi" w:hAnsiTheme="majorBidi" w:cstheme="majorBidi"/>
        </w:rPr>
        <w:t> panta otrās daļas 2. punktu, senatoru kolēģija</w:t>
      </w:r>
    </w:p>
    <w:p w14:paraId="11369CBF" w14:textId="77777777" w:rsidR="00A9387B" w:rsidRPr="00120BEC" w:rsidRDefault="00A9387B" w:rsidP="00120BEC">
      <w:pPr>
        <w:tabs>
          <w:tab w:val="left" w:pos="709"/>
        </w:tabs>
        <w:spacing w:line="276" w:lineRule="auto"/>
        <w:jc w:val="center"/>
        <w:rPr>
          <w:rFonts w:asciiTheme="majorBidi" w:hAnsiTheme="majorBidi" w:cstheme="majorBidi"/>
        </w:rPr>
      </w:pPr>
    </w:p>
    <w:p w14:paraId="7727F99D" w14:textId="77777777" w:rsidR="00A9387B" w:rsidRPr="00120BEC" w:rsidRDefault="00A9387B" w:rsidP="00120BEC">
      <w:pPr>
        <w:tabs>
          <w:tab w:val="left" w:pos="0"/>
        </w:tabs>
        <w:spacing w:line="276" w:lineRule="auto"/>
        <w:jc w:val="center"/>
        <w:rPr>
          <w:rFonts w:asciiTheme="majorBidi" w:eastAsia="Times New Roman" w:hAnsiTheme="majorBidi" w:cstheme="majorBidi"/>
          <w:b/>
          <w:lang w:eastAsia="ru-RU"/>
        </w:rPr>
      </w:pPr>
      <w:r w:rsidRPr="00120BEC">
        <w:rPr>
          <w:rFonts w:asciiTheme="majorBidi" w:eastAsia="Times New Roman" w:hAnsiTheme="majorBidi" w:cstheme="majorBidi"/>
          <w:b/>
          <w:lang w:eastAsia="ru-RU"/>
        </w:rPr>
        <w:t>nolēma</w:t>
      </w:r>
    </w:p>
    <w:p w14:paraId="539FFF02" w14:textId="77777777" w:rsidR="00A9387B" w:rsidRPr="00120BEC" w:rsidRDefault="00A9387B" w:rsidP="00120BEC">
      <w:pPr>
        <w:tabs>
          <w:tab w:val="left" w:pos="0"/>
        </w:tabs>
        <w:spacing w:line="276" w:lineRule="auto"/>
        <w:jc w:val="center"/>
        <w:rPr>
          <w:rFonts w:asciiTheme="majorBidi" w:hAnsiTheme="majorBidi" w:cstheme="majorBidi"/>
        </w:rPr>
      </w:pPr>
    </w:p>
    <w:p w14:paraId="3C06DD0C" w14:textId="2A4775FD" w:rsidR="00A9387B" w:rsidRPr="00120BEC" w:rsidRDefault="00A9387B" w:rsidP="00120BEC">
      <w:pPr>
        <w:tabs>
          <w:tab w:val="left" w:pos="0"/>
        </w:tabs>
        <w:spacing w:line="276" w:lineRule="auto"/>
        <w:ind w:firstLine="709"/>
        <w:jc w:val="both"/>
        <w:rPr>
          <w:rFonts w:asciiTheme="majorBidi" w:hAnsiTheme="majorBidi" w:cstheme="majorBidi"/>
        </w:rPr>
      </w:pPr>
      <w:r w:rsidRPr="00120BEC">
        <w:rPr>
          <w:rFonts w:asciiTheme="majorBidi" w:hAnsiTheme="majorBidi" w:cstheme="majorBidi"/>
        </w:rPr>
        <w:t>atteikt ierosināt kasācijas tiesvedību sakarā ar SIA </w:t>
      </w:r>
      <w:r w:rsidR="006E77B3" w:rsidRPr="00120BEC">
        <w:rPr>
          <w:rFonts w:asciiTheme="majorBidi" w:hAnsiTheme="majorBidi" w:cstheme="majorBidi"/>
        </w:rPr>
        <w:t xml:space="preserve">[firma] </w:t>
      </w:r>
      <w:r w:rsidRPr="00120BEC">
        <w:rPr>
          <w:rFonts w:asciiTheme="majorBidi" w:hAnsiTheme="majorBidi" w:cstheme="majorBidi"/>
        </w:rPr>
        <w:t>kasācijas sūdzību par Ekonomisko lietu tiesas 2025. gada 22. maija spriedumu.</w:t>
      </w:r>
    </w:p>
    <w:p w14:paraId="6E5AEFB8" w14:textId="77777777" w:rsidR="00A9387B" w:rsidRPr="00120BEC" w:rsidRDefault="00A9387B" w:rsidP="00120BEC">
      <w:pPr>
        <w:tabs>
          <w:tab w:val="left" w:pos="0"/>
          <w:tab w:val="left" w:pos="7175"/>
        </w:tabs>
        <w:spacing w:line="276" w:lineRule="auto"/>
        <w:ind w:firstLine="709"/>
        <w:jc w:val="both"/>
        <w:rPr>
          <w:rFonts w:asciiTheme="majorBidi" w:hAnsiTheme="majorBidi" w:cstheme="majorBidi"/>
        </w:rPr>
      </w:pPr>
    </w:p>
    <w:p w14:paraId="31AB684C" w14:textId="77777777" w:rsidR="00A9387B" w:rsidRPr="00120BEC" w:rsidRDefault="00A9387B" w:rsidP="00120BEC">
      <w:pPr>
        <w:tabs>
          <w:tab w:val="left" w:pos="0"/>
        </w:tabs>
        <w:spacing w:line="276" w:lineRule="auto"/>
        <w:ind w:firstLine="709"/>
        <w:jc w:val="both"/>
        <w:rPr>
          <w:rFonts w:asciiTheme="majorBidi" w:hAnsiTheme="majorBidi" w:cstheme="majorBidi"/>
        </w:rPr>
      </w:pPr>
      <w:r w:rsidRPr="00120BEC">
        <w:rPr>
          <w:rFonts w:asciiTheme="majorBidi" w:hAnsiTheme="majorBidi" w:cstheme="majorBidi"/>
        </w:rPr>
        <w:t>Lēmums nav pārsūdzams.</w:t>
      </w:r>
    </w:p>
    <w:sectPr w:rsidR="00A9387B" w:rsidRPr="00120BEC" w:rsidSect="00A9387B">
      <w:headerReference w:type="even" r:id="rId7"/>
      <w:headerReference w:type="default" r:id="rId8"/>
      <w:footerReference w:type="even" r:id="rId9"/>
      <w:footerReference w:type="default" r:id="rId10"/>
      <w:headerReference w:type="first" r:id="rId11"/>
      <w:footerReference w:type="first" r:id="rId12"/>
      <w:pgSz w:w="11906" w:h="16838"/>
      <w:pgMar w:top="993" w:right="1701" w:bottom="70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7B6B4" w14:textId="77777777" w:rsidR="002A7FA1" w:rsidRDefault="002A7FA1" w:rsidP="00AD686A">
      <w:r>
        <w:separator/>
      </w:r>
    </w:p>
  </w:endnote>
  <w:endnote w:type="continuationSeparator" w:id="0">
    <w:p w14:paraId="21CF08A9" w14:textId="77777777" w:rsidR="002A7FA1" w:rsidRDefault="002A7FA1" w:rsidP="00AD6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99783" w14:textId="77777777" w:rsidR="006308C4" w:rsidRDefault="00630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90FF" w14:textId="77777777" w:rsidR="006308C4" w:rsidRPr="00AD686A" w:rsidRDefault="006308C4" w:rsidP="006308C4">
    <w:pPr>
      <w:pStyle w:val="Footer"/>
      <w:jc w:val="center"/>
      <w:rPr>
        <w:sz w:val="22"/>
        <w:szCs w:val="22"/>
      </w:rPr>
    </w:pPr>
    <w:r w:rsidRPr="00AD686A">
      <w:rPr>
        <w:sz w:val="22"/>
        <w:szCs w:val="22"/>
      </w:rPr>
      <w:fldChar w:fldCharType="begin"/>
    </w:r>
    <w:r w:rsidRPr="00AD686A">
      <w:rPr>
        <w:sz w:val="22"/>
        <w:szCs w:val="22"/>
      </w:rPr>
      <w:instrText>PAGE</w:instrText>
    </w:r>
    <w:r w:rsidRPr="00AD686A">
      <w:rPr>
        <w:sz w:val="22"/>
        <w:szCs w:val="22"/>
      </w:rPr>
      <w:fldChar w:fldCharType="separate"/>
    </w:r>
    <w:r>
      <w:rPr>
        <w:sz w:val="22"/>
        <w:szCs w:val="22"/>
      </w:rPr>
      <w:t>4</w:t>
    </w:r>
    <w:r w:rsidRPr="00AD686A">
      <w:rPr>
        <w:sz w:val="22"/>
        <w:szCs w:val="22"/>
      </w:rPr>
      <w:fldChar w:fldCharType="end"/>
    </w:r>
    <w:r w:rsidRPr="00AD686A">
      <w:rPr>
        <w:sz w:val="22"/>
        <w:szCs w:val="22"/>
      </w:rPr>
      <w:t xml:space="preserve"> no </w:t>
    </w:r>
    <w:r w:rsidRPr="00AD686A">
      <w:rPr>
        <w:sz w:val="22"/>
        <w:szCs w:val="22"/>
      </w:rPr>
      <w:fldChar w:fldCharType="begin"/>
    </w:r>
    <w:r w:rsidRPr="00AD686A">
      <w:rPr>
        <w:sz w:val="22"/>
        <w:szCs w:val="22"/>
      </w:rPr>
      <w:instrText>NUMPAGES</w:instrText>
    </w:r>
    <w:r w:rsidRPr="00AD686A">
      <w:rPr>
        <w:sz w:val="22"/>
        <w:szCs w:val="22"/>
      </w:rPr>
      <w:fldChar w:fldCharType="separate"/>
    </w:r>
    <w:r>
      <w:rPr>
        <w:sz w:val="22"/>
        <w:szCs w:val="22"/>
      </w:rPr>
      <w:t>5</w:t>
    </w:r>
    <w:r w:rsidRPr="00AD686A">
      <w:rPr>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0FA2" w14:textId="77777777" w:rsidR="006308C4" w:rsidRDefault="00630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233DA" w14:textId="77777777" w:rsidR="002A7FA1" w:rsidRDefault="002A7FA1" w:rsidP="00AD686A">
      <w:r>
        <w:separator/>
      </w:r>
    </w:p>
  </w:footnote>
  <w:footnote w:type="continuationSeparator" w:id="0">
    <w:p w14:paraId="3AFF5E5E" w14:textId="77777777" w:rsidR="002A7FA1" w:rsidRDefault="002A7FA1" w:rsidP="00AD68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B7ED" w14:textId="77777777" w:rsidR="006308C4" w:rsidRDefault="006308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2FE6C" w14:textId="77777777" w:rsidR="006308C4" w:rsidRDefault="006308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567A8" w14:textId="77777777" w:rsidR="006308C4" w:rsidRDefault="006308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87B"/>
    <w:rsid w:val="0000196A"/>
    <w:rsid w:val="0000329F"/>
    <w:rsid w:val="000214EC"/>
    <w:rsid w:val="000406B6"/>
    <w:rsid w:val="0005248F"/>
    <w:rsid w:val="00074FAD"/>
    <w:rsid w:val="00076F2A"/>
    <w:rsid w:val="000834A6"/>
    <w:rsid w:val="000D246F"/>
    <w:rsid w:val="00101DF3"/>
    <w:rsid w:val="00120BEC"/>
    <w:rsid w:val="00146A47"/>
    <w:rsid w:val="00167CB8"/>
    <w:rsid w:val="0019611E"/>
    <w:rsid w:val="001F7D98"/>
    <w:rsid w:val="0020198D"/>
    <w:rsid w:val="00204D37"/>
    <w:rsid w:val="00271843"/>
    <w:rsid w:val="002A7FA1"/>
    <w:rsid w:val="00347713"/>
    <w:rsid w:val="003617CA"/>
    <w:rsid w:val="00362543"/>
    <w:rsid w:val="00377CAA"/>
    <w:rsid w:val="00382F4B"/>
    <w:rsid w:val="003F2DD4"/>
    <w:rsid w:val="00427784"/>
    <w:rsid w:val="00452136"/>
    <w:rsid w:val="00460200"/>
    <w:rsid w:val="0046153C"/>
    <w:rsid w:val="004C0CEC"/>
    <w:rsid w:val="004F4206"/>
    <w:rsid w:val="00542263"/>
    <w:rsid w:val="00561EFD"/>
    <w:rsid w:val="005644F6"/>
    <w:rsid w:val="005758D4"/>
    <w:rsid w:val="005943A0"/>
    <w:rsid w:val="005C2AA4"/>
    <w:rsid w:val="005D3B03"/>
    <w:rsid w:val="006240B6"/>
    <w:rsid w:val="006308C4"/>
    <w:rsid w:val="00647810"/>
    <w:rsid w:val="006D74CA"/>
    <w:rsid w:val="006E223C"/>
    <w:rsid w:val="006E77B3"/>
    <w:rsid w:val="007038F1"/>
    <w:rsid w:val="00720941"/>
    <w:rsid w:val="00775E31"/>
    <w:rsid w:val="00796199"/>
    <w:rsid w:val="00797E32"/>
    <w:rsid w:val="007E3377"/>
    <w:rsid w:val="007F2D5C"/>
    <w:rsid w:val="00812BDB"/>
    <w:rsid w:val="008544E4"/>
    <w:rsid w:val="00863516"/>
    <w:rsid w:val="00877916"/>
    <w:rsid w:val="008944BC"/>
    <w:rsid w:val="008960A8"/>
    <w:rsid w:val="008B5C72"/>
    <w:rsid w:val="008B63B0"/>
    <w:rsid w:val="008B7924"/>
    <w:rsid w:val="008F5D23"/>
    <w:rsid w:val="009026DE"/>
    <w:rsid w:val="0090687F"/>
    <w:rsid w:val="009204A0"/>
    <w:rsid w:val="00924A8F"/>
    <w:rsid w:val="009300F3"/>
    <w:rsid w:val="009A2160"/>
    <w:rsid w:val="009C2E37"/>
    <w:rsid w:val="009E6A2B"/>
    <w:rsid w:val="009E6C12"/>
    <w:rsid w:val="009F74B8"/>
    <w:rsid w:val="00A073F5"/>
    <w:rsid w:val="00A11166"/>
    <w:rsid w:val="00A307E1"/>
    <w:rsid w:val="00A723E8"/>
    <w:rsid w:val="00A8372A"/>
    <w:rsid w:val="00A9387B"/>
    <w:rsid w:val="00AA2965"/>
    <w:rsid w:val="00AB5F05"/>
    <w:rsid w:val="00AB689B"/>
    <w:rsid w:val="00AD686A"/>
    <w:rsid w:val="00AD6FD2"/>
    <w:rsid w:val="00AE4AB3"/>
    <w:rsid w:val="00B03C79"/>
    <w:rsid w:val="00B275B1"/>
    <w:rsid w:val="00B34EFC"/>
    <w:rsid w:val="00B6409D"/>
    <w:rsid w:val="00BA2E4B"/>
    <w:rsid w:val="00BC2561"/>
    <w:rsid w:val="00BC48AE"/>
    <w:rsid w:val="00BD19A1"/>
    <w:rsid w:val="00C20AE4"/>
    <w:rsid w:val="00C22142"/>
    <w:rsid w:val="00C5392C"/>
    <w:rsid w:val="00C6020F"/>
    <w:rsid w:val="00C61712"/>
    <w:rsid w:val="00C72D54"/>
    <w:rsid w:val="00CB0E78"/>
    <w:rsid w:val="00CE167B"/>
    <w:rsid w:val="00D045CC"/>
    <w:rsid w:val="00D37B4C"/>
    <w:rsid w:val="00D4669C"/>
    <w:rsid w:val="00D53190"/>
    <w:rsid w:val="00D55532"/>
    <w:rsid w:val="00D65E32"/>
    <w:rsid w:val="00D76255"/>
    <w:rsid w:val="00D77F71"/>
    <w:rsid w:val="00D810D9"/>
    <w:rsid w:val="00DA47E5"/>
    <w:rsid w:val="00DB28E1"/>
    <w:rsid w:val="00DD6ED9"/>
    <w:rsid w:val="00DF28A8"/>
    <w:rsid w:val="00E2789A"/>
    <w:rsid w:val="00E34F96"/>
    <w:rsid w:val="00EF1059"/>
    <w:rsid w:val="00F06DBD"/>
    <w:rsid w:val="00F26F98"/>
    <w:rsid w:val="00F77E49"/>
    <w:rsid w:val="00FA0E5B"/>
    <w:rsid w:val="00FC418E"/>
    <w:rsid w:val="00FF2E5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7F07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87B"/>
    <w:pPr>
      <w:spacing w:after="0" w:line="240" w:lineRule="auto"/>
    </w:pPr>
    <w:rPr>
      <w:rFonts w:eastAsia="Calibri" w:cs="Times New Roman"/>
      <w:kern w:val="0"/>
      <w:szCs w:val="24"/>
      <w:lang w:eastAsia="lv-LV"/>
      <w14:ligatures w14:val="none"/>
    </w:rPr>
  </w:style>
  <w:style w:type="paragraph" w:styleId="Heading1">
    <w:name w:val="heading 1"/>
    <w:basedOn w:val="Normal"/>
    <w:next w:val="Normal"/>
    <w:link w:val="Heading1Char"/>
    <w:uiPriority w:val="9"/>
    <w:qFormat/>
    <w:rsid w:val="00A9387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A9387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A9387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A9387B"/>
    <w:pPr>
      <w:keepNext/>
      <w:keepLines/>
      <w:spacing w:before="80" w:after="40" w:line="259" w:lineRule="auto"/>
      <w:outlineLvl w:val="3"/>
    </w:pPr>
    <w:rPr>
      <w:rFonts w:asciiTheme="minorHAnsi" w:eastAsiaTheme="majorEastAsia" w:hAnsiTheme="minorHAnsi" w:cstheme="majorBidi"/>
      <w:i/>
      <w:iCs/>
      <w:color w:val="2F5496" w:themeColor="accent1" w:themeShade="BF"/>
      <w:kern w:val="2"/>
      <w:szCs w:val="22"/>
      <w:lang w:eastAsia="en-US"/>
      <w14:ligatures w14:val="standardContextual"/>
    </w:rPr>
  </w:style>
  <w:style w:type="paragraph" w:styleId="Heading5">
    <w:name w:val="heading 5"/>
    <w:basedOn w:val="Normal"/>
    <w:next w:val="Normal"/>
    <w:link w:val="Heading5Char"/>
    <w:uiPriority w:val="9"/>
    <w:semiHidden/>
    <w:unhideWhenUsed/>
    <w:qFormat/>
    <w:rsid w:val="00A9387B"/>
    <w:pPr>
      <w:keepNext/>
      <w:keepLines/>
      <w:spacing w:before="80" w:after="40" w:line="259" w:lineRule="auto"/>
      <w:outlineLvl w:val="4"/>
    </w:pPr>
    <w:rPr>
      <w:rFonts w:asciiTheme="minorHAnsi" w:eastAsiaTheme="majorEastAsia" w:hAnsiTheme="minorHAnsi" w:cstheme="majorBidi"/>
      <w:color w:val="2F5496" w:themeColor="accent1" w:themeShade="BF"/>
      <w:kern w:val="2"/>
      <w:szCs w:val="22"/>
      <w:lang w:eastAsia="en-US"/>
      <w14:ligatures w14:val="standardContextual"/>
    </w:rPr>
  </w:style>
  <w:style w:type="paragraph" w:styleId="Heading6">
    <w:name w:val="heading 6"/>
    <w:basedOn w:val="Normal"/>
    <w:next w:val="Normal"/>
    <w:link w:val="Heading6Char"/>
    <w:uiPriority w:val="9"/>
    <w:semiHidden/>
    <w:unhideWhenUsed/>
    <w:qFormat/>
    <w:rsid w:val="00A9387B"/>
    <w:pPr>
      <w:keepNext/>
      <w:keepLines/>
      <w:spacing w:before="40" w:line="259" w:lineRule="auto"/>
      <w:outlineLvl w:val="5"/>
    </w:pPr>
    <w:rPr>
      <w:rFonts w:asciiTheme="minorHAnsi" w:eastAsiaTheme="majorEastAsia" w:hAnsiTheme="minorHAnsi" w:cstheme="majorBidi"/>
      <w:i/>
      <w:iCs/>
      <w:color w:val="595959" w:themeColor="text1" w:themeTint="A6"/>
      <w:kern w:val="2"/>
      <w:szCs w:val="22"/>
      <w:lang w:eastAsia="en-US"/>
      <w14:ligatures w14:val="standardContextual"/>
    </w:rPr>
  </w:style>
  <w:style w:type="paragraph" w:styleId="Heading7">
    <w:name w:val="heading 7"/>
    <w:basedOn w:val="Normal"/>
    <w:next w:val="Normal"/>
    <w:link w:val="Heading7Char"/>
    <w:uiPriority w:val="9"/>
    <w:semiHidden/>
    <w:unhideWhenUsed/>
    <w:qFormat/>
    <w:rsid w:val="00A9387B"/>
    <w:pPr>
      <w:keepNext/>
      <w:keepLines/>
      <w:spacing w:before="40" w:line="259" w:lineRule="auto"/>
      <w:outlineLvl w:val="6"/>
    </w:pPr>
    <w:rPr>
      <w:rFonts w:asciiTheme="minorHAnsi" w:eastAsiaTheme="majorEastAsia" w:hAnsiTheme="minorHAnsi" w:cstheme="majorBidi"/>
      <w:color w:val="595959" w:themeColor="text1" w:themeTint="A6"/>
      <w:kern w:val="2"/>
      <w:szCs w:val="22"/>
      <w:lang w:eastAsia="en-US"/>
      <w14:ligatures w14:val="standardContextual"/>
    </w:rPr>
  </w:style>
  <w:style w:type="paragraph" w:styleId="Heading8">
    <w:name w:val="heading 8"/>
    <w:basedOn w:val="Normal"/>
    <w:next w:val="Normal"/>
    <w:link w:val="Heading8Char"/>
    <w:uiPriority w:val="9"/>
    <w:semiHidden/>
    <w:unhideWhenUsed/>
    <w:qFormat/>
    <w:rsid w:val="00A9387B"/>
    <w:pPr>
      <w:keepNext/>
      <w:keepLines/>
      <w:spacing w:line="259" w:lineRule="auto"/>
      <w:outlineLvl w:val="7"/>
    </w:pPr>
    <w:rPr>
      <w:rFonts w:asciiTheme="minorHAnsi" w:eastAsiaTheme="majorEastAsia" w:hAnsiTheme="minorHAnsi" w:cstheme="majorBidi"/>
      <w:i/>
      <w:iCs/>
      <w:color w:val="272727" w:themeColor="text1" w:themeTint="D8"/>
      <w:kern w:val="2"/>
      <w:szCs w:val="22"/>
      <w:lang w:eastAsia="en-US"/>
      <w14:ligatures w14:val="standardContextual"/>
    </w:rPr>
  </w:style>
  <w:style w:type="paragraph" w:styleId="Heading9">
    <w:name w:val="heading 9"/>
    <w:basedOn w:val="Normal"/>
    <w:next w:val="Normal"/>
    <w:link w:val="Heading9Char"/>
    <w:uiPriority w:val="9"/>
    <w:semiHidden/>
    <w:unhideWhenUsed/>
    <w:qFormat/>
    <w:rsid w:val="00A9387B"/>
    <w:pPr>
      <w:keepNext/>
      <w:keepLines/>
      <w:spacing w:line="259" w:lineRule="auto"/>
      <w:outlineLvl w:val="8"/>
    </w:pPr>
    <w:rPr>
      <w:rFonts w:asciiTheme="minorHAnsi" w:eastAsiaTheme="majorEastAsia" w:hAnsiTheme="minorHAnsi" w:cstheme="majorBidi"/>
      <w:color w:val="272727" w:themeColor="text1" w:themeTint="D8"/>
      <w:kern w:val="2"/>
      <w:szCs w:val="2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387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9387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9387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9387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A9387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A9387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9387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9387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9387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9387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A938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387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A9387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9387B"/>
    <w:pPr>
      <w:spacing w:before="160" w:after="160" w:line="259" w:lineRule="auto"/>
      <w:jc w:val="center"/>
    </w:pPr>
    <w:rPr>
      <w:rFonts w:eastAsiaTheme="minorHAnsi" w:cstheme="minorBidi"/>
      <w:i/>
      <w:iCs/>
      <w:color w:val="404040" w:themeColor="text1" w:themeTint="BF"/>
      <w:kern w:val="2"/>
      <w:szCs w:val="22"/>
      <w:lang w:eastAsia="en-US"/>
      <w14:ligatures w14:val="standardContextual"/>
    </w:rPr>
  </w:style>
  <w:style w:type="character" w:customStyle="1" w:styleId="QuoteChar">
    <w:name w:val="Quote Char"/>
    <w:basedOn w:val="DefaultParagraphFont"/>
    <w:link w:val="Quote"/>
    <w:uiPriority w:val="29"/>
    <w:rsid w:val="00A9387B"/>
    <w:rPr>
      <w:i/>
      <w:iCs/>
      <w:color w:val="404040" w:themeColor="text1" w:themeTint="BF"/>
    </w:rPr>
  </w:style>
  <w:style w:type="paragraph" w:styleId="ListParagraph">
    <w:name w:val="List Paragraph"/>
    <w:basedOn w:val="Normal"/>
    <w:uiPriority w:val="34"/>
    <w:qFormat/>
    <w:rsid w:val="00A9387B"/>
    <w:pPr>
      <w:spacing w:after="160" w:line="259" w:lineRule="auto"/>
      <w:ind w:left="720"/>
      <w:contextualSpacing/>
    </w:pPr>
    <w:rPr>
      <w:rFonts w:eastAsiaTheme="minorHAnsi" w:cstheme="minorBidi"/>
      <w:kern w:val="2"/>
      <w:szCs w:val="22"/>
      <w:lang w:eastAsia="en-US"/>
      <w14:ligatures w14:val="standardContextual"/>
    </w:rPr>
  </w:style>
  <w:style w:type="character" w:styleId="IntenseEmphasis">
    <w:name w:val="Intense Emphasis"/>
    <w:basedOn w:val="DefaultParagraphFont"/>
    <w:uiPriority w:val="21"/>
    <w:qFormat/>
    <w:rsid w:val="00A9387B"/>
    <w:rPr>
      <w:i/>
      <w:iCs/>
      <w:color w:val="2F5496" w:themeColor="accent1" w:themeShade="BF"/>
    </w:rPr>
  </w:style>
  <w:style w:type="paragraph" w:styleId="IntenseQuote">
    <w:name w:val="Intense Quote"/>
    <w:basedOn w:val="Normal"/>
    <w:next w:val="Normal"/>
    <w:link w:val="IntenseQuoteChar"/>
    <w:uiPriority w:val="30"/>
    <w:qFormat/>
    <w:rsid w:val="00A9387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lang w:eastAsia="en-US"/>
      <w14:ligatures w14:val="standardContextual"/>
    </w:rPr>
  </w:style>
  <w:style w:type="character" w:customStyle="1" w:styleId="IntenseQuoteChar">
    <w:name w:val="Intense Quote Char"/>
    <w:basedOn w:val="DefaultParagraphFont"/>
    <w:link w:val="IntenseQuote"/>
    <w:uiPriority w:val="30"/>
    <w:rsid w:val="00A9387B"/>
    <w:rPr>
      <w:i/>
      <w:iCs/>
      <w:color w:val="2F5496" w:themeColor="accent1" w:themeShade="BF"/>
    </w:rPr>
  </w:style>
  <w:style w:type="character" w:styleId="IntenseReference">
    <w:name w:val="Intense Reference"/>
    <w:basedOn w:val="DefaultParagraphFont"/>
    <w:uiPriority w:val="32"/>
    <w:qFormat/>
    <w:rsid w:val="00A9387B"/>
    <w:rPr>
      <w:b/>
      <w:bCs/>
      <w:smallCaps/>
      <w:color w:val="2F5496" w:themeColor="accent1" w:themeShade="BF"/>
      <w:spacing w:val="5"/>
    </w:rPr>
  </w:style>
  <w:style w:type="paragraph" w:styleId="Header">
    <w:name w:val="header"/>
    <w:basedOn w:val="Normal"/>
    <w:link w:val="HeaderChar"/>
    <w:uiPriority w:val="99"/>
    <w:unhideWhenUsed/>
    <w:rsid w:val="00AD686A"/>
    <w:pPr>
      <w:tabs>
        <w:tab w:val="center" w:pos="4680"/>
        <w:tab w:val="right" w:pos="9360"/>
      </w:tabs>
    </w:pPr>
  </w:style>
  <w:style w:type="character" w:customStyle="1" w:styleId="HeaderChar">
    <w:name w:val="Header Char"/>
    <w:basedOn w:val="DefaultParagraphFont"/>
    <w:link w:val="Header"/>
    <w:uiPriority w:val="99"/>
    <w:rsid w:val="00AD686A"/>
    <w:rPr>
      <w:rFonts w:eastAsia="Calibri" w:cs="Times New Roman"/>
      <w:kern w:val="0"/>
      <w:szCs w:val="24"/>
      <w:lang w:eastAsia="lv-LV"/>
      <w14:ligatures w14:val="none"/>
    </w:rPr>
  </w:style>
  <w:style w:type="paragraph" w:styleId="Footer">
    <w:name w:val="footer"/>
    <w:basedOn w:val="Normal"/>
    <w:link w:val="FooterChar"/>
    <w:uiPriority w:val="99"/>
    <w:unhideWhenUsed/>
    <w:rsid w:val="00AD686A"/>
    <w:pPr>
      <w:tabs>
        <w:tab w:val="center" w:pos="4680"/>
        <w:tab w:val="right" w:pos="9360"/>
      </w:tabs>
    </w:pPr>
  </w:style>
  <w:style w:type="character" w:customStyle="1" w:styleId="FooterChar">
    <w:name w:val="Footer Char"/>
    <w:basedOn w:val="DefaultParagraphFont"/>
    <w:link w:val="Footer"/>
    <w:uiPriority w:val="99"/>
    <w:rsid w:val="00AD686A"/>
    <w:rPr>
      <w:rFonts w:eastAsia="Calibri" w:cs="Times New Roman"/>
      <w:kern w:val="0"/>
      <w:szCs w:val="24"/>
      <w:lang w:eastAsia="lv-LV"/>
      <w14:ligatures w14:val="none"/>
    </w:rPr>
  </w:style>
  <w:style w:type="character" w:styleId="Hyperlink">
    <w:name w:val="Hyperlink"/>
    <w:basedOn w:val="DefaultParagraphFont"/>
    <w:uiPriority w:val="99"/>
    <w:unhideWhenUsed/>
    <w:rsid w:val="00863516"/>
    <w:rPr>
      <w:color w:val="0563C1" w:themeColor="hyperlink"/>
      <w:u w:val="single"/>
    </w:rPr>
  </w:style>
  <w:style w:type="character" w:styleId="UnresolvedMention">
    <w:name w:val="Unresolved Mention"/>
    <w:basedOn w:val="DefaultParagraphFont"/>
    <w:uiPriority w:val="99"/>
    <w:semiHidden/>
    <w:unhideWhenUsed/>
    <w:rsid w:val="008635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11BD3-ABE5-4957-8626-06EB580B9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10017</Words>
  <Characters>5710</Characters>
  <Application>Microsoft Office Word</Application>
  <DocSecurity>0</DocSecurity>
  <Lines>47</Lines>
  <Paragraphs>31</Paragraphs>
  <ScaleCrop>false</ScaleCrop>
  <Company/>
  <LinksUpToDate>false</LinksUpToDate>
  <CharactersWithSpaces>15696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2025-07-23T12:59:00Z</dcterms:created>
  <dcterms:modified xsi:type="dcterms:W3CDTF">2025-09-17T13:35:00Z</dcterms:modified>
</cp:coreProperties>
</file>