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59C5" w14:textId="5348DE85" w:rsidR="00586DDB" w:rsidRDefault="00586DDB" w:rsidP="00586DDB">
      <w:pPr>
        <w:widowControl w:val="0"/>
        <w:spacing w:after="0" w:line="276" w:lineRule="auto"/>
        <w:jc w:val="both"/>
        <w:rPr>
          <w:rFonts w:asciiTheme="majorBidi" w:hAnsiTheme="majorBidi" w:cstheme="majorBidi"/>
          <w:b/>
          <w:szCs w:val="24"/>
        </w:rPr>
      </w:pPr>
      <w:r w:rsidRPr="003953C5">
        <w:rPr>
          <w:rFonts w:asciiTheme="majorBidi" w:hAnsiTheme="majorBidi" w:cstheme="majorBidi"/>
          <w:b/>
          <w:bCs/>
          <w:szCs w:val="24"/>
        </w:rPr>
        <w:t>Komercķīlas priekšmeta pārdošana bez komercķīlas ņēmēja atļaujas</w:t>
      </w:r>
    </w:p>
    <w:p w14:paraId="1ABEDD40" w14:textId="77777777" w:rsidR="00586DDB" w:rsidRDefault="00586DDB" w:rsidP="00EE2F92">
      <w:pPr>
        <w:widowControl w:val="0"/>
        <w:spacing w:after="0" w:line="276" w:lineRule="auto"/>
        <w:jc w:val="center"/>
        <w:rPr>
          <w:rFonts w:asciiTheme="majorBidi" w:hAnsiTheme="majorBidi" w:cstheme="majorBidi"/>
          <w:b/>
          <w:szCs w:val="24"/>
        </w:rPr>
      </w:pPr>
    </w:p>
    <w:p w14:paraId="7734995A" w14:textId="2672BCB9" w:rsidR="00EE2F92" w:rsidRPr="00EE2F92" w:rsidRDefault="00EE2F92" w:rsidP="00EE2F92">
      <w:pPr>
        <w:widowControl w:val="0"/>
        <w:spacing w:after="0" w:line="276" w:lineRule="auto"/>
        <w:jc w:val="center"/>
        <w:rPr>
          <w:rFonts w:asciiTheme="majorBidi" w:hAnsiTheme="majorBidi" w:cstheme="majorBidi"/>
          <w:b/>
          <w:szCs w:val="24"/>
        </w:rPr>
      </w:pPr>
      <w:r w:rsidRPr="00EE2F92">
        <w:rPr>
          <w:rFonts w:asciiTheme="majorBidi" w:hAnsiTheme="majorBidi" w:cstheme="majorBidi"/>
          <w:b/>
          <w:szCs w:val="24"/>
        </w:rPr>
        <w:t>Latvijas Republikas Senāta</w:t>
      </w:r>
    </w:p>
    <w:p w14:paraId="37EC0529" w14:textId="77777777" w:rsidR="00EE2F92" w:rsidRPr="00EE2F92" w:rsidRDefault="00EE2F92" w:rsidP="00EE2F92">
      <w:pPr>
        <w:widowControl w:val="0"/>
        <w:spacing w:after="0" w:line="276" w:lineRule="auto"/>
        <w:jc w:val="center"/>
        <w:rPr>
          <w:rFonts w:asciiTheme="majorBidi" w:hAnsiTheme="majorBidi" w:cstheme="majorBidi"/>
          <w:b/>
          <w:szCs w:val="24"/>
        </w:rPr>
      </w:pPr>
      <w:r w:rsidRPr="00EE2F92">
        <w:rPr>
          <w:rFonts w:asciiTheme="majorBidi" w:hAnsiTheme="majorBidi" w:cstheme="majorBidi"/>
          <w:b/>
          <w:szCs w:val="24"/>
        </w:rPr>
        <w:t>Civillietu departamenta</w:t>
      </w:r>
    </w:p>
    <w:p w14:paraId="748ECC49" w14:textId="77777777" w:rsidR="00EE2F92" w:rsidRPr="00EE2F92" w:rsidRDefault="00EE2F92" w:rsidP="00EE2F92">
      <w:pPr>
        <w:widowControl w:val="0"/>
        <w:spacing w:after="0" w:line="276" w:lineRule="auto"/>
        <w:jc w:val="center"/>
        <w:rPr>
          <w:rFonts w:asciiTheme="majorBidi" w:hAnsiTheme="majorBidi" w:cstheme="majorBidi"/>
          <w:b/>
          <w:szCs w:val="24"/>
        </w:rPr>
      </w:pPr>
      <w:r w:rsidRPr="00EE2F92">
        <w:rPr>
          <w:rFonts w:asciiTheme="majorBidi" w:hAnsiTheme="majorBidi" w:cstheme="majorBidi"/>
          <w:b/>
          <w:szCs w:val="24"/>
        </w:rPr>
        <w:t>2025. gada [..]</w:t>
      </w:r>
    </w:p>
    <w:p w14:paraId="253FF6EB" w14:textId="77777777" w:rsidR="00EE2F92" w:rsidRPr="00EE2F92" w:rsidRDefault="00EE2F92" w:rsidP="00EE2F92">
      <w:pPr>
        <w:widowControl w:val="0"/>
        <w:spacing w:after="0" w:line="276" w:lineRule="auto"/>
        <w:jc w:val="center"/>
        <w:rPr>
          <w:rFonts w:asciiTheme="majorBidi" w:hAnsiTheme="majorBidi" w:cstheme="majorBidi"/>
          <w:b/>
          <w:szCs w:val="24"/>
        </w:rPr>
      </w:pPr>
      <w:r w:rsidRPr="00EE2F92">
        <w:rPr>
          <w:rFonts w:asciiTheme="majorBidi" w:hAnsiTheme="majorBidi" w:cstheme="majorBidi"/>
          <w:b/>
          <w:szCs w:val="24"/>
        </w:rPr>
        <w:t>SPRIEDUMS</w:t>
      </w:r>
      <w:r w:rsidRPr="00EE2F92">
        <w:rPr>
          <w:rFonts w:asciiTheme="majorBidi" w:hAnsiTheme="majorBidi" w:cstheme="majorBidi"/>
          <w:b/>
          <w:szCs w:val="24"/>
          <w:vertAlign w:val="superscript"/>
        </w:rPr>
        <w:footnoteReference w:id="1"/>
      </w:r>
    </w:p>
    <w:p w14:paraId="21F06C84" w14:textId="77777777" w:rsidR="00EE2F92" w:rsidRPr="00EE2F92" w:rsidRDefault="00EE2F92" w:rsidP="00EE2F92">
      <w:pPr>
        <w:widowControl w:val="0"/>
        <w:spacing w:after="0" w:line="276" w:lineRule="auto"/>
        <w:jc w:val="center"/>
        <w:rPr>
          <w:rFonts w:asciiTheme="majorBidi" w:hAnsiTheme="majorBidi" w:cstheme="majorBidi"/>
          <w:b/>
          <w:szCs w:val="24"/>
        </w:rPr>
      </w:pPr>
      <w:r w:rsidRPr="00EE2F92">
        <w:rPr>
          <w:rFonts w:asciiTheme="majorBidi" w:hAnsiTheme="majorBidi" w:cstheme="majorBidi"/>
          <w:b/>
          <w:szCs w:val="24"/>
        </w:rPr>
        <w:t>Lieta Nr. [..], SKC</w:t>
      </w:r>
      <w:r w:rsidRPr="00EE2F92">
        <w:rPr>
          <w:rFonts w:asciiTheme="majorBidi" w:hAnsiTheme="majorBidi" w:cstheme="majorBidi"/>
          <w:b/>
          <w:szCs w:val="24"/>
        </w:rPr>
        <w:noBreakHyphen/>
        <w:t>[C]/2025</w:t>
      </w:r>
    </w:p>
    <w:p w14:paraId="1F7FC0F2" w14:textId="77777777" w:rsidR="00EE2F92" w:rsidRPr="00EE2F92" w:rsidRDefault="00EE2F92" w:rsidP="00EE2F92">
      <w:pPr>
        <w:widowControl w:val="0"/>
        <w:spacing w:after="0" w:line="276" w:lineRule="auto"/>
        <w:jc w:val="center"/>
        <w:rPr>
          <w:rFonts w:asciiTheme="majorBidi" w:hAnsiTheme="majorBidi" w:cstheme="majorBidi"/>
          <w:szCs w:val="24"/>
        </w:rPr>
      </w:pPr>
      <w:r w:rsidRPr="00EE2F92">
        <w:rPr>
          <w:rFonts w:asciiTheme="majorBidi" w:hAnsiTheme="majorBidi" w:cstheme="majorBidi"/>
          <w:szCs w:val="24"/>
        </w:rPr>
        <w:t>ECLI:LV:AT:2025:[..]</w:t>
      </w:r>
    </w:p>
    <w:p w14:paraId="738DF04A" w14:textId="77777777" w:rsidR="005D4E77" w:rsidRPr="001E3AAE" w:rsidRDefault="005D4E77" w:rsidP="00EE2F92">
      <w:pPr>
        <w:widowControl w:val="0"/>
        <w:spacing w:after="0" w:line="276" w:lineRule="auto"/>
        <w:jc w:val="both"/>
        <w:rPr>
          <w:rFonts w:asciiTheme="majorBidi" w:hAnsiTheme="majorBidi" w:cstheme="majorBidi"/>
          <w:szCs w:val="24"/>
        </w:rPr>
      </w:pPr>
    </w:p>
    <w:p w14:paraId="27484357" w14:textId="5884B3E9" w:rsidR="005D4E77" w:rsidRPr="001E3AAE" w:rsidRDefault="005D4E77" w:rsidP="001E3AAE">
      <w:pPr>
        <w:spacing w:after="0" w:line="276" w:lineRule="auto"/>
        <w:ind w:firstLine="709"/>
        <w:jc w:val="both"/>
        <w:rPr>
          <w:rFonts w:asciiTheme="majorBidi" w:hAnsiTheme="majorBidi" w:cstheme="majorBidi"/>
          <w:szCs w:val="24"/>
        </w:rPr>
      </w:pPr>
      <w:r w:rsidRPr="001E3AAE">
        <w:rPr>
          <w:rFonts w:asciiTheme="majorBidi" w:eastAsia="Times New Roman" w:hAnsiTheme="majorBidi" w:cstheme="majorBidi"/>
          <w:szCs w:val="24"/>
          <w:lang w:eastAsia="lv-LV"/>
        </w:rPr>
        <w:t xml:space="preserve">Senāts šādā sastāvā: </w:t>
      </w:r>
      <w:r w:rsidRPr="001E3AAE">
        <w:rPr>
          <w:rFonts w:asciiTheme="majorBidi" w:hAnsiTheme="majorBidi" w:cstheme="majorBidi"/>
          <w:szCs w:val="24"/>
        </w:rPr>
        <w:t xml:space="preserve">senators referents Valerijs Maksimovs, senatori </w:t>
      </w:r>
      <w:r w:rsidR="00A36C6B" w:rsidRPr="001E3AAE">
        <w:rPr>
          <w:rFonts w:asciiTheme="majorBidi" w:hAnsiTheme="majorBidi" w:cstheme="majorBidi"/>
          <w:szCs w:val="24"/>
        </w:rPr>
        <w:t>Normunds Salenieks</w:t>
      </w:r>
      <w:r w:rsidRPr="001E3AAE">
        <w:rPr>
          <w:rFonts w:asciiTheme="majorBidi" w:hAnsiTheme="majorBidi" w:cstheme="majorBidi"/>
          <w:szCs w:val="24"/>
        </w:rPr>
        <w:t xml:space="preserve"> un </w:t>
      </w:r>
      <w:r w:rsidR="00A36C6B" w:rsidRPr="001E3AAE">
        <w:rPr>
          <w:rFonts w:asciiTheme="majorBidi" w:hAnsiTheme="majorBidi" w:cstheme="majorBidi"/>
          <w:szCs w:val="24"/>
        </w:rPr>
        <w:t>Marika Senkāne</w:t>
      </w:r>
    </w:p>
    <w:p w14:paraId="1A4C2F35" w14:textId="77777777" w:rsidR="005D4E77" w:rsidRPr="001E3AAE" w:rsidRDefault="005D4E77" w:rsidP="001E3AAE">
      <w:pPr>
        <w:widowControl w:val="0"/>
        <w:spacing w:after="0" w:line="276" w:lineRule="auto"/>
        <w:ind w:firstLine="720"/>
        <w:jc w:val="both"/>
        <w:textAlignment w:val="auto"/>
        <w:rPr>
          <w:rFonts w:asciiTheme="majorBidi" w:eastAsia="Times New Roman" w:hAnsiTheme="majorBidi" w:cstheme="majorBidi"/>
          <w:szCs w:val="24"/>
          <w:lang w:eastAsia="lv-LV"/>
        </w:rPr>
      </w:pPr>
      <w:r w:rsidRPr="001E3AAE">
        <w:rPr>
          <w:rFonts w:asciiTheme="majorBidi" w:eastAsia="Times New Roman" w:hAnsiTheme="majorBidi" w:cstheme="majorBidi"/>
          <w:szCs w:val="24"/>
          <w:lang w:eastAsia="lv-LV"/>
        </w:rPr>
        <w:t xml:space="preserve"> </w:t>
      </w:r>
    </w:p>
    <w:p w14:paraId="77BBCC7B" w14:textId="60AC2F13" w:rsidR="005D4E77" w:rsidRPr="001E3AAE" w:rsidRDefault="005D4E77" w:rsidP="001E3AAE">
      <w:pPr>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 xml:space="preserve">izskatīja rakstveida procesā civillietu </w:t>
      </w:r>
      <w:r w:rsidR="00A36C6B" w:rsidRPr="001E3AAE">
        <w:rPr>
          <w:rFonts w:asciiTheme="majorBidi" w:hAnsiTheme="majorBidi" w:cstheme="majorBidi"/>
          <w:szCs w:val="24"/>
          <w14:ligatures w14:val="standardContextual"/>
        </w:rPr>
        <w:t xml:space="preserve">NAFA </w:t>
      </w:r>
      <w:proofErr w:type="spellStart"/>
      <w:r w:rsidR="00A36C6B" w:rsidRPr="001E3AAE">
        <w:rPr>
          <w:rFonts w:asciiTheme="majorBidi" w:hAnsiTheme="majorBidi" w:cstheme="majorBidi"/>
          <w:szCs w:val="24"/>
          <w14:ligatures w14:val="standardContextual"/>
        </w:rPr>
        <w:t>Europe</w:t>
      </w:r>
      <w:proofErr w:type="spellEnd"/>
      <w:r w:rsidR="00A36C6B" w:rsidRPr="001E3AAE">
        <w:rPr>
          <w:rFonts w:asciiTheme="majorBidi" w:hAnsiTheme="majorBidi" w:cstheme="majorBidi"/>
          <w:i/>
          <w:iCs/>
          <w:szCs w:val="24"/>
          <w14:ligatures w14:val="standardContextual"/>
        </w:rPr>
        <w:t xml:space="preserve"> </w:t>
      </w:r>
      <w:r w:rsidR="00A36C6B" w:rsidRPr="001E3AAE">
        <w:rPr>
          <w:rFonts w:asciiTheme="majorBidi" w:hAnsiTheme="majorBidi" w:cstheme="majorBidi"/>
          <w:szCs w:val="24"/>
          <w14:ligatures w14:val="standardContextual"/>
        </w:rPr>
        <w:t xml:space="preserve">B.V. </w:t>
      </w:r>
      <w:r w:rsidRPr="001E3AAE">
        <w:rPr>
          <w:rFonts w:asciiTheme="majorBidi" w:hAnsiTheme="majorBidi" w:cstheme="majorBidi"/>
          <w:szCs w:val="24"/>
        </w:rPr>
        <w:t xml:space="preserve">prasībā pret </w:t>
      </w:r>
      <w:r w:rsidR="00A36C6B" w:rsidRPr="001E3AAE">
        <w:rPr>
          <w:rFonts w:asciiTheme="majorBidi" w:eastAsia="Times New Roman" w:hAnsiTheme="majorBidi" w:cstheme="majorBidi"/>
          <w:szCs w:val="24"/>
          <w:lang w:eastAsia="lv-LV"/>
        </w:rPr>
        <w:t>maksātnespējīgo AS</w:t>
      </w:r>
      <w:r w:rsidR="006D7237" w:rsidRPr="001E3AAE">
        <w:rPr>
          <w:rFonts w:asciiTheme="majorBidi" w:eastAsia="Times New Roman" w:hAnsiTheme="majorBidi" w:cstheme="majorBidi"/>
          <w:szCs w:val="24"/>
          <w:lang w:eastAsia="lv-LV"/>
        </w:rPr>
        <w:t> </w:t>
      </w:r>
      <w:r w:rsidR="00A36C6B" w:rsidRPr="001E3AAE">
        <w:rPr>
          <w:rFonts w:asciiTheme="majorBidi" w:hAnsiTheme="majorBidi" w:cstheme="majorBidi"/>
          <w:szCs w:val="24"/>
        </w:rPr>
        <w:t>„Grobiņa” un SIA „CR 7”</w:t>
      </w:r>
      <w:r w:rsidRPr="001E3AAE">
        <w:rPr>
          <w:rFonts w:asciiTheme="majorBidi" w:eastAsia="Times New Roman" w:hAnsiTheme="majorBidi" w:cstheme="majorBidi"/>
          <w:szCs w:val="24"/>
          <w:lang w:eastAsia="lv-LV"/>
        </w:rPr>
        <w:t xml:space="preserve"> par </w:t>
      </w:r>
      <w:r w:rsidR="00A36C6B" w:rsidRPr="001E3AAE">
        <w:rPr>
          <w:rFonts w:asciiTheme="majorBidi" w:eastAsia="Times New Roman" w:hAnsiTheme="majorBidi" w:cstheme="majorBidi"/>
          <w:szCs w:val="24"/>
          <w:lang w:eastAsia="lv-LV"/>
        </w:rPr>
        <w:t xml:space="preserve">pirkuma līguma atzīšanu par spēkā neesošu un </w:t>
      </w:r>
      <w:r w:rsidR="00A50CF8">
        <w:rPr>
          <w:rFonts w:asciiTheme="majorBidi" w:eastAsia="Times New Roman" w:hAnsiTheme="majorBidi" w:cstheme="majorBidi"/>
          <w:szCs w:val="24"/>
          <w:lang w:eastAsia="lv-LV"/>
        </w:rPr>
        <w:t xml:space="preserve">komercķīlas priekšmeta atdošanas </w:t>
      </w:r>
      <w:r w:rsidR="00A36C6B" w:rsidRPr="001E3AAE">
        <w:rPr>
          <w:rFonts w:asciiTheme="majorBidi" w:eastAsia="Times New Roman" w:hAnsiTheme="majorBidi" w:cstheme="majorBidi"/>
          <w:szCs w:val="24"/>
          <w:lang w:eastAsia="lv-LV"/>
        </w:rPr>
        <w:t>pienākuma uzlikšanu</w:t>
      </w:r>
      <w:r w:rsidRPr="001E3AAE">
        <w:rPr>
          <w:rFonts w:asciiTheme="majorBidi" w:hAnsiTheme="majorBidi" w:cstheme="majorBidi"/>
          <w:szCs w:val="24"/>
        </w:rPr>
        <w:t xml:space="preserve"> sakarā ar </w:t>
      </w:r>
      <w:r w:rsidR="00A36C6B" w:rsidRPr="001E3AAE">
        <w:rPr>
          <w:rFonts w:asciiTheme="majorBidi" w:hAnsiTheme="majorBidi" w:cstheme="majorBidi"/>
          <w:szCs w:val="24"/>
          <w14:ligatures w14:val="standardContextual"/>
        </w:rPr>
        <w:t xml:space="preserve">NAFA </w:t>
      </w:r>
      <w:proofErr w:type="spellStart"/>
      <w:r w:rsidR="00A36C6B" w:rsidRPr="001E3AAE">
        <w:rPr>
          <w:rFonts w:asciiTheme="majorBidi" w:hAnsiTheme="majorBidi" w:cstheme="majorBidi"/>
          <w:szCs w:val="24"/>
          <w14:ligatures w14:val="standardContextual"/>
        </w:rPr>
        <w:t>Europe</w:t>
      </w:r>
      <w:proofErr w:type="spellEnd"/>
      <w:r w:rsidR="00A36C6B" w:rsidRPr="001E3AAE">
        <w:rPr>
          <w:rFonts w:asciiTheme="majorBidi" w:hAnsiTheme="majorBidi" w:cstheme="majorBidi"/>
          <w:i/>
          <w:iCs/>
          <w:szCs w:val="24"/>
          <w14:ligatures w14:val="standardContextual"/>
        </w:rPr>
        <w:t xml:space="preserve"> </w:t>
      </w:r>
      <w:r w:rsidR="00A36C6B" w:rsidRPr="001E3AAE">
        <w:rPr>
          <w:rFonts w:asciiTheme="majorBidi" w:hAnsiTheme="majorBidi" w:cstheme="majorBidi"/>
          <w:szCs w:val="24"/>
          <w14:ligatures w14:val="standardContextual"/>
        </w:rPr>
        <w:t xml:space="preserve">B.V. </w:t>
      </w:r>
      <w:r w:rsidRPr="001E3AAE">
        <w:rPr>
          <w:rFonts w:asciiTheme="majorBidi" w:hAnsiTheme="majorBidi" w:cstheme="majorBidi"/>
          <w:szCs w:val="24"/>
        </w:rPr>
        <w:t xml:space="preserve">kasācijas sūdzību par </w:t>
      </w:r>
      <w:r w:rsidR="00EE2F92">
        <w:rPr>
          <w:rFonts w:asciiTheme="majorBidi" w:hAnsiTheme="majorBidi" w:cstheme="majorBidi"/>
          <w:szCs w:val="24"/>
        </w:rPr>
        <w:t>[..]</w:t>
      </w:r>
      <w:r w:rsidRPr="001E3AAE">
        <w:rPr>
          <w:rFonts w:asciiTheme="majorBidi" w:hAnsiTheme="majorBidi" w:cstheme="majorBidi"/>
          <w:szCs w:val="24"/>
        </w:rPr>
        <w:t xml:space="preserve"> apgabaltiesas 202</w:t>
      </w:r>
      <w:r w:rsidR="00A36C6B" w:rsidRPr="001E3AAE">
        <w:rPr>
          <w:rFonts w:asciiTheme="majorBidi" w:hAnsiTheme="majorBidi" w:cstheme="majorBidi"/>
          <w:szCs w:val="24"/>
        </w:rPr>
        <w:t>3</w:t>
      </w:r>
      <w:r w:rsidRPr="001E3AAE">
        <w:rPr>
          <w:rFonts w:asciiTheme="majorBidi" w:hAnsiTheme="majorBidi" w:cstheme="majorBidi"/>
          <w:szCs w:val="24"/>
        </w:rPr>
        <w:t xml:space="preserve">. gada </w:t>
      </w:r>
      <w:r w:rsidR="00EE2F92">
        <w:rPr>
          <w:rFonts w:asciiTheme="majorBidi" w:hAnsiTheme="majorBidi" w:cstheme="majorBidi"/>
          <w:szCs w:val="24"/>
        </w:rPr>
        <w:t xml:space="preserve">[..] </w:t>
      </w:r>
      <w:r w:rsidRPr="001E3AAE">
        <w:rPr>
          <w:rFonts w:asciiTheme="majorBidi" w:hAnsiTheme="majorBidi" w:cstheme="majorBidi"/>
          <w:szCs w:val="24"/>
        </w:rPr>
        <w:t>spriedumu.</w:t>
      </w:r>
    </w:p>
    <w:p w14:paraId="7AA08EC7" w14:textId="77777777" w:rsidR="005D4E77" w:rsidRPr="001E3AAE" w:rsidRDefault="005D4E77" w:rsidP="001E3AAE">
      <w:pPr>
        <w:spacing w:after="0" w:line="276" w:lineRule="auto"/>
        <w:ind w:firstLine="720"/>
        <w:jc w:val="both"/>
        <w:rPr>
          <w:rFonts w:asciiTheme="majorBidi" w:hAnsiTheme="majorBidi" w:cstheme="majorBidi"/>
          <w:szCs w:val="24"/>
        </w:rPr>
      </w:pPr>
    </w:p>
    <w:p w14:paraId="7C92717C" w14:textId="77777777" w:rsidR="005D4E77" w:rsidRPr="001E3AAE" w:rsidRDefault="005D4E77" w:rsidP="001E3AAE">
      <w:pPr>
        <w:widowControl w:val="0"/>
        <w:spacing w:after="0" w:line="276" w:lineRule="auto"/>
        <w:jc w:val="center"/>
        <w:rPr>
          <w:rFonts w:asciiTheme="majorBidi" w:hAnsiTheme="majorBidi" w:cstheme="majorBidi"/>
          <w:b/>
          <w:szCs w:val="24"/>
        </w:rPr>
      </w:pPr>
      <w:r w:rsidRPr="001E3AAE">
        <w:rPr>
          <w:rFonts w:asciiTheme="majorBidi" w:hAnsiTheme="majorBidi" w:cstheme="majorBidi"/>
          <w:b/>
          <w:szCs w:val="24"/>
        </w:rPr>
        <w:t>Aprakstošā daļa</w:t>
      </w:r>
    </w:p>
    <w:p w14:paraId="1699A454" w14:textId="77777777" w:rsidR="00A00ECD" w:rsidRPr="001E3AAE" w:rsidRDefault="00A00ECD"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p>
    <w:p w14:paraId="5E24C249" w14:textId="5F266DEA" w:rsidR="00A00ECD" w:rsidRPr="001E3AAE" w:rsidRDefault="00B831C2"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eastAsia="Times New Roman" w:hAnsiTheme="majorBidi" w:cstheme="majorBidi"/>
          <w:color w:val="000000"/>
          <w:szCs w:val="24"/>
          <w:lang w:eastAsia="lv-LV"/>
        </w:rPr>
        <w:t xml:space="preserve">[1] </w:t>
      </w:r>
      <w:r w:rsidR="00A00ECD" w:rsidRPr="001E3AAE">
        <w:rPr>
          <w:rFonts w:asciiTheme="majorBidi" w:hAnsiTheme="majorBidi" w:cstheme="majorBidi"/>
          <w:szCs w:val="24"/>
          <w14:ligatures w14:val="standardContextual"/>
        </w:rPr>
        <w:t xml:space="preserve">NAFA </w:t>
      </w:r>
      <w:proofErr w:type="spellStart"/>
      <w:r w:rsidR="00A00ECD" w:rsidRPr="001E3AAE">
        <w:rPr>
          <w:rFonts w:asciiTheme="majorBidi" w:hAnsiTheme="majorBidi" w:cstheme="majorBidi"/>
          <w:szCs w:val="24"/>
          <w14:ligatures w14:val="standardContextual"/>
        </w:rPr>
        <w:t>Europe</w:t>
      </w:r>
      <w:proofErr w:type="spellEnd"/>
      <w:r w:rsidR="00A00ECD" w:rsidRPr="001E3AAE">
        <w:rPr>
          <w:rFonts w:asciiTheme="majorBidi" w:hAnsiTheme="majorBidi" w:cstheme="majorBidi"/>
          <w:i/>
          <w:iCs/>
          <w:szCs w:val="24"/>
          <w14:ligatures w14:val="standardContextual"/>
        </w:rPr>
        <w:t xml:space="preserve"> </w:t>
      </w:r>
      <w:r w:rsidR="00A00ECD" w:rsidRPr="001E3AAE">
        <w:rPr>
          <w:rFonts w:asciiTheme="majorBidi" w:hAnsiTheme="majorBidi" w:cstheme="majorBidi"/>
          <w:szCs w:val="24"/>
          <w14:ligatures w14:val="standardContextual"/>
        </w:rPr>
        <w:t xml:space="preserve">B.V. </w:t>
      </w:r>
      <w:r w:rsidR="00AC4587" w:rsidRPr="001E3AAE">
        <w:rPr>
          <w:rFonts w:asciiTheme="majorBidi" w:hAnsiTheme="majorBidi" w:cstheme="majorBidi"/>
          <w:szCs w:val="24"/>
          <w14:ligatures w14:val="standardContextual"/>
        </w:rPr>
        <w:t>cēlusi prasību (vēlāk to precizējot) pret maksātnespējīgo AS „Grobiņa” un SIA</w:t>
      </w:r>
      <w:r w:rsidR="004F0115">
        <w:rPr>
          <w:rFonts w:asciiTheme="majorBidi" w:hAnsiTheme="majorBidi" w:cstheme="majorBidi"/>
          <w:szCs w:val="24"/>
          <w14:ligatures w14:val="standardContextual"/>
        </w:rPr>
        <w:t> </w:t>
      </w:r>
      <w:r w:rsidR="00AC4587" w:rsidRPr="001E3AAE">
        <w:rPr>
          <w:rFonts w:asciiTheme="majorBidi" w:hAnsiTheme="majorBidi" w:cstheme="majorBidi"/>
          <w:szCs w:val="24"/>
          <w14:ligatures w14:val="standardContextual"/>
        </w:rPr>
        <w:t>„CR 7”</w:t>
      </w:r>
      <w:r w:rsidR="00A00ECD" w:rsidRPr="001E3AAE">
        <w:rPr>
          <w:rFonts w:asciiTheme="majorBidi" w:hAnsiTheme="majorBidi" w:cstheme="majorBidi"/>
          <w:szCs w:val="24"/>
          <w14:ligatures w14:val="standardContextual"/>
        </w:rPr>
        <w:t xml:space="preserve">, </w:t>
      </w:r>
      <w:r w:rsidR="00AC4587" w:rsidRPr="001E3AAE">
        <w:rPr>
          <w:rFonts w:asciiTheme="majorBidi" w:hAnsiTheme="majorBidi" w:cstheme="majorBidi"/>
          <w:szCs w:val="24"/>
          <w14:ligatures w14:val="standardContextual"/>
        </w:rPr>
        <w:t xml:space="preserve">kurā, </w:t>
      </w:r>
      <w:r w:rsidR="00A00ECD" w:rsidRPr="001E3AAE">
        <w:rPr>
          <w:rFonts w:asciiTheme="majorBidi" w:hAnsiTheme="majorBidi" w:cstheme="majorBidi"/>
          <w:szCs w:val="24"/>
          <w14:ligatures w14:val="standardContextual"/>
        </w:rPr>
        <w:t>pamatojoties uz Civillikuma 1., 1076.</w:t>
      </w:r>
      <w:r w:rsidR="00A50CF8">
        <w:rPr>
          <w:rFonts w:asciiTheme="majorBidi" w:hAnsiTheme="majorBidi" w:cstheme="majorBidi"/>
          <w:szCs w:val="24"/>
          <w14:ligatures w14:val="standardContextual"/>
        </w:rPr>
        <w:t> pantu</w:t>
      </w:r>
      <w:r w:rsidR="00A00ECD" w:rsidRPr="001E3AAE">
        <w:rPr>
          <w:rFonts w:asciiTheme="majorBidi" w:hAnsiTheme="majorBidi" w:cstheme="majorBidi"/>
          <w:szCs w:val="24"/>
          <w14:ligatures w14:val="standardContextual"/>
        </w:rPr>
        <w:t>, 1077.</w:t>
      </w:r>
      <w:r w:rsidR="00A50CF8">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 xml:space="preserve">panta pirmo daļu, 1286., 1278., 1314., 1319., 1415. pantu, 2006. panta pirmo teikumu, </w:t>
      </w:r>
      <w:r w:rsidR="00A50CF8">
        <w:rPr>
          <w:rFonts w:asciiTheme="majorBidi" w:hAnsiTheme="majorBidi" w:cstheme="majorBidi"/>
          <w:szCs w:val="24"/>
          <w14:ligatures w14:val="standardContextual"/>
        </w:rPr>
        <w:t xml:space="preserve">kā arī </w:t>
      </w:r>
      <w:r w:rsidR="00A00ECD" w:rsidRPr="001E3AAE">
        <w:rPr>
          <w:rFonts w:asciiTheme="majorBidi" w:hAnsiTheme="majorBidi" w:cstheme="majorBidi"/>
          <w:szCs w:val="24"/>
          <w14:ligatures w14:val="standardContextual"/>
        </w:rPr>
        <w:t>Komercķīlas likuma 33. pantu</w:t>
      </w:r>
      <w:r w:rsidR="00A50CF8">
        <w:rPr>
          <w:rFonts w:asciiTheme="majorBidi" w:hAnsiTheme="majorBidi" w:cstheme="majorBidi"/>
          <w:szCs w:val="24"/>
          <w14:ligatures w14:val="standardContextual"/>
        </w:rPr>
        <w:t xml:space="preserve"> un </w:t>
      </w:r>
      <w:r w:rsidR="00A00ECD" w:rsidRPr="001E3AAE">
        <w:rPr>
          <w:rFonts w:asciiTheme="majorBidi" w:hAnsiTheme="majorBidi" w:cstheme="majorBidi"/>
          <w:szCs w:val="24"/>
          <w14:ligatures w14:val="standardContextual"/>
        </w:rPr>
        <w:t xml:space="preserve">34. panta pirmo un otro daļu, </w:t>
      </w:r>
      <w:r w:rsidR="00AC4587" w:rsidRPr="001E3AAE">
        <w:rPr>
          <w:rFonts w:asciiTheme="majorBidi" w:hAnsiTheme="majorBidi" w:cstheme="majorBidi"/>
          <w:szCs w:val="24"/>
          <w14:ligatures w14:val="standardContextual"/>
        </w:rPr>
        <w:t>lūgusi</w:t>
      </w:r>
      <w:r w:rsidR="00A00ECD" w:rsidRPr="001E3AAE">
        <w:rPr>
          <w:rFonts w:asciiTheme="majorBidi" w:hAnsiTheme="majorBidi" w:cstheme="majorBidi"/>
          <w:szCs w:val="24"/>
          <w14:ligatures w14:val="standardContextual"/>
        </w:rPr>
        <w:t xml:space="preserve"> atzīt par spēkā neesošu no tā noslēgšanas brīža 2019. gada 29. oktobra pirkuma līgumu, uzliekot par pienākumu SIA</w:t>
      </w:r>
      <w:r w:rsidR="004F0115">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„CR 7” at</w:t>
      </w:r>
      <w:r w:rsidR="00A50CF8">
        <w:rPr>
          <w:rFonts w:asciiTheme="majorBidi" w:hAnsiTheme="majorBidi" w:cstheme="majorBidi"/>
          <w:szCs w:val="24"/>
          <w14:ligatures w14:val="standardContextual"/>
        </w:rPr>
        <w:t>dot</w:t>
      </w:r>
      <w:r w:rsidR="001B303D">
        <w:rPr>
          <w:rFonts w:asciiTheme="majorBidi" w:hAnsiTheme="majorBidi" w:cstheme="majorBidi"/>
          <w:szCs w:val="24"/>
          <w14:ligatures w14:val="standardContextual"/>
        </w:rPr>
        <w:t xml:space="preserve"> maksātnespējīgajai</w:t>
      </w:r>
      <w:r w:rsidR="00A00ECD" w:rsidRPr="001E3AAE">
        <w:rPr>
          <w:rFonts w:asciiTheme="majorBidi" w:hAnsiTheme="majorBidi" w:cstheme="majorBidi"/>
          <w:szCs w:val="24"/>
          <w14:ligatures w14:val="standardContextual"/>
        </w:rPr>
        <w:t xml:space="preserve"> AS</w:t>
      </w:r>
      <w:r w:rsidR="00AC4587" w:rsidRPr="001E3AAE">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„Grobiņa” komercķīlas priekšmetā ietilpstošās 75</w:t>
      </w:r>
      <w:r w:rsidR="00EE2F92">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000 ūdeles vai no tām iegūtās kažokādas.</w:t>
      </w:r>
    </w:p>
    <w:p w14:paraId="13C68038" w14:textId="5E066CF1" w:rsidR="001B303D" w:rsidRPr="001E3AAE" w:rsidRDefault="001B303D" w:rsidP="001B303D">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14:ligatures w14:val="standardContextual"/>
        </w:rPr>
        <w:t>Prasība pamatota ar šādiem apstākļiem.</w:t>
      </w:r>
    </w:p>
    <w:p w14:paraId="2FA06F49" w14:textId="21F7E563" w:rsidR="00EF1C87" w:rsidRPr="001E3AAE" w:rsidRDefault="001B303D"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[1.1]</w:t>
      </w:r>
      <w:r>
        <w:t> </w:t>
      </w:r>
      <w:r w:rsidR="00EF1C87" w:rsidRPr="001E3AAE">
        <w:rPr>
          <w:rFonts w:asciiTheme="majorBidi" w:hAnsiTheme="majorBidi" w:cstheme="majorBidi"/>
          <w:szCs w:val="24"/>
          <w14:ligatures w14:val="standardContextual"/>
        </w:rPr>
        <w:t>No 2016. gada 29. jūnija līdz 2019. gada 22. oktobrim AS</w:t>
      </w:r>
      <w:r w:rsidR="000A06D6">
        <w:rPr>
          <w:rFonts w:asciiTheme="majorBidi" w:hAnsiTheme="majorBidi" w:cstheme="majorBidi"/>
          <w:szCs w:val="24"/>
          <w14:ligatures w14:val="standardContextual"/>
        </w:rPr>
        <w:t> </w:t>
      </w:r>
      <w:r w:rsidR="00EF1C87" w:rsidRPr="001E3AAE">
        <w:rPr>
          <w:rFonts w:asciiTheme="majorBidi" w:hAnsiTheme="majorBidi" w:cstheme="majorBidi"/>
          <w:szCs w:val="24"/>
          <w14:ligatures w14:val="standardContextual"/>
        </w:rPr>
        <w:t>„Grobiņa” noritēja tiesiskās aizsardzības process (turpmāk – TAP), kas tika izbeigts, jo parādnieks nespēja nokārtot TAP plānā ietvertās saistības.</w:t>
      </w:r>
    </w:p>
    <w:p w14:paraId="2451440E" w14:textId="15C94B7C" w:rsidR="00EF1C87" w:rsidRPr="001E3AAE" w:rsidRDefault="001B303D"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[1.2] </w:t>
      </w:r>
      <w:r w:rsidR="00EF1C87" w:rsidRPr="001E3AAE">
        <w:rPr>
          <w:rFonts w:asciiTheme="majorBidi" w:hAnsiTheme="majorBidi" w:cstheme="majorBidi"/>
          <w:szCs w:val="24"/>
          <w14:ligatures w14:val="standardContextual"/>
        </w:rPr>
        <w:t xml:space="preserve">TAP laikā, </w:t>
      </w:r>
      <w:r w:rsidR="00EF1C87" w:rsidRPr="001E3AAE">
        <w:rPr>
          <w:rFonts w:asciiTheme="majorBidi" w:eastAsia="Times New Roman" w:hAnsiTheme="majorBidi" w:cstheme="majorBidi"/>
          <w:color w:val="000000"/>
          <w:szCs w:val="24"/>
          <w:lang w:eastAsia="lv-LV"/>
        </w:rPr>
        <w:t xml:space="preserve">2017. gada 3. augustā, starp </w:t>
      </w:r>
      <w:r w:rsidR="00EF1C87" w:rsidRPr="001E3AAE">
        <w:rPr>
          <w:rFonts w:asciiTheme="majorBidi" w:hAnsiTheme="majorBidi" w:cstheme="majorBidi"/>
          <w:szCs w:val="24"/>
          <w14:ligatures w14:val="standardContextual"/>
        </w:rPr>
        <w:t xml:space="preserve">NAFA </w:t>
      </w:r>
      <w:proofErr w:type="spellStart"/>
      <w:r w:rsidR="00EF1C87" w:rsidRPr="001E3AAE">
        <w:rPr>
          <w:rFonts w:asciiTheme="majorBidi" w:hAnsiTheme="majorBidi" w:cstheme="majorBidi"/>
          <w:szCs w:val="24"/>
          <w14:ligatures w14:val="standardContextual"/>
        </w:rPr>
        <w:t>Europe</w:t>
      </w:r>
      <w:proofErr w:type="spellEnd"/>
      <w:r w:rsidR="00EF1C87" w:rsidRPr="001E3AAE">
        <w:rPr>
          <w:rFonts w:asciiTheme="majorBidi" w:hAnsiTheme="majorBidi" w:cstheme="majorBidi"/>
          <w:i/>
          <w:iCs/>
          <w:szCs w:val="24"/>
          <w14:ligatures w14:val="standardContextual"/>
        </w:rPr>
        <w:t xml:space="preserve"> </w:t>
      </w:r>
      <w:r w:rsidR="00EF1C87" w:rsidRPr="001E3AAE">
        <w:rPr>
          <w:rFonts w:asciiTheme="majorBidi" w:hAnsiTheme="majorBidi" w:cstheme="majorBidi"/>
          <w:szCs w:val="24"/>
          <w14:ligatures w14:val="standardContextual"/>
        </w:rPr>
        <w:t>B.V. un AS</w:t>
      </w:r>
      <w:r w:rsidR="000A06D6">
        <w:rPr>
          <w:rFonts w:asciiTheme="majorBidi" w:hAnsiTheme="majorBidi" w:cstheme="majorBidi"/>
          <w:szCs w:val="24"/>
          <w14:ligatures w14:val="standardContextual"/>
        </w:rPr>
        <w:t> </w:t>
      </w:r>
      <w:r w:rsidR="00EF1C87" w:rsidRPr="001E3AAE">
        <w:rPr>
          <w:rFonts w:asciiTheme="majorBidi" w:hAnsiTheme="majorBidi" w:cstheme="majorBidi"/>
          <w:szCs w:val="24"/>
          <w14:ligatures w14:val="standardContextual"/>
        </w:rPr>
        <w:t>„Grobiņa” noslēgts Finansēšanas līgums par kažokzvēru mazuļu avansa maksājumiem un kažokzvēru avansa maksājumiem 2017./2018. gada audzēšanas sezonā. Minētais līgums vairākkārt ti</w:t>
      </w:r>
      <w:r w:rsidR="008321D1">
        <w:rPr>
          <w:rFonts w:asciiTheme="majorBidi" w:hAnsiTheme="majorBidi" w:cstheme="majorBidi"/>
          <w:szCs w:val="24"/>
          <w14:ligatures w14:val="standardContextual"/>
        </w:rPr>
        <w:t>cis</w:t>
      </w:r>
      <w:r w:rsidR="00EF1C87" w:rsidRPr="001E3AAE">
        <w:rPr>
          <w:rFonts w:asciiTheme="majorBidi" w:hAnsiTheme="majorBidi" w:cstheme="majorBidi"/>
          <w:szCs w:val="24"/>
          <w14:ligatures w14:val="standardContextual"/>
        </w:rPr>
        <w:t xml:space="preserve"> grozīts.</w:t>
      </w:r>
    </w:p>
    <w:p w14:paraId="11361746" w14:textId="622022E4" w:rsidR="00A50CF8" w:rsidRDefault="001B303D"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[1.3] </w:t>
      </w:r>
      <w:r w:rsidR="00F20DF7" w:rsidRPr="001E3AAE">
        <w:rPr>
          <w:rFonts w:asciiTheme="majorBidi" w:hAnsiTheme="majorBidi" w:cstheme="majorBidi"/>
          <w:szCs w:val="24"/>
          <w14:ligatures w14:val="standardContextual"/>
        </w:rPr>
        <w:t xml:space="preserve">Finansēšanas līguma </w:t>
      </w:r>
      <w:r w:rsidR="00F20DF7" w:rsidRPr="001E3AAE">
        <w:rPr>
          <w:rFonts w:asciiTheme="majorBidi" w:hAnsiTheme="majorBidi" w:cstheme="majorBidi"/>
          <w:szCs w:val="24"/>
        </w:rPr>
        <w:t xml:space="preserve">nodrošināšanai </w:t>
      </w:r>
      <w:r w:rsidR="00F20DF7" w:rsidRPr="001E3AAE">
        <w:rPr>
          <w:rFonts w:asciiTheme="majorBidi" w:hAnsiTheme="majorBidi" w:cstheme="majorBidi"/>
          <w:szCs w:val="24"/>
          <w14:ligatures w14:val="standardContextual"/>
        </w:rPr>
        <w:t xml:space="preserve">starp pusēm 2017. gada 10. augustā noslēgts </w:t>
      </w:r>
      <w:r w:rsidR="00EF1C87" w:rsidRPr="001E3AAE">
        <w:rPr>
          <w:rFonts w:asciiTheme="majorBidi" w:hAnsiTheme="majorBidi" w:cstheme="majorBidi"/>
          <w:szCs w:val="24"/>
          <w14:ligatures w14:val="standardContextual"/>
        </w:rPr>
        <w:t>komercķīl</w:t>
      </w:r>
      <w:r w:rsidR="00F20DF7" w:rsidRPr="001E3AAE">
        <w:rPr>
          <w:rFonts w:asciiTheme="majorBidi" w:hAnsiTheme="majorBidi" w:cstheme="majorBidi"/>
          <w:szCs w:val="24"/>
          <w14:ligatures w14:val="standardContextual"/>
        </w:rPr>
        <w:t>as līgums</w:t>
      </w:r>
      <w:r w:rsidR="00024B96" w:rsidRPr="001E3AAE">
        <w:rPr>
          <w:rFonts w:asciiTheme="majorBidi" w:hAnsiTheme="majorBidi" w:cstheme="majorBidi"/>
          <w:szCs w:val="24"/>
          <w14:ligatures w14:val="standardContextual"/>
        </w:rPr>
        <w:t xml:space="preserve"> (</w:t>
      </w:r>
      <w:r w:rsidR="00A50CF8">
        <w:rPr>
          <w:rFonts w:asciiTheme="majorBidi" w:hAnsiTheme="majorBidi" w:cstheme="majorBidi"/>
          <w:szCs w:val="24"/>
          <w14:ligatures w14:val="standardContextual"/>
        </w:rPr>
        <w:t>ar</w:t>
      </w:r>
      <w:r w:rsidR="00024B96" w:rsidRPr="001E3AAE">
        <w:rPr>
          <w:rFonts w:asciiTheme="majorBidi" w:hAnsiTheme="majorBidi" w:cstheme="majorBidi"/>
          <w:szCs w:val="24"/>
          <w14:ligatures w14:val="standardContextual"/>
        </w:rPr>
        <w:t xml:space="preserve"> 2018. gada 19. aprī</w:t>
      </w:r>
      <w:r w:rsidR="00A50CF8">
        <w:rPr>
          <w:rFonts w:asciiTheme="majorBidi" w:hAnsiTheme="majorBidi" w:cstheme="majorBidi"/>
          <w:szCs w:val="24"/>
          <w14:ligatures w14:val="standardContextual"/>
        </w:rPr>
        <w:t>ļa grozījumiem</w:t>
      </w:r>
      <w:r w:rsidR="00024B96" w:rsidRPr="001E3AAE">
        <w:rPr>
          <w:rFonts w:asciiTheme="majorBidi" w:hAnsiTheme="majorBidi" w:cstheme="majorBidi"/>
          <w:szCs w:val="24"/>
          <w14:ligatures w14:val="standardContextual"/>
        </w:rPr>
        <w:t>)</w:t>
      </w:r>
      <w:r w:rsidR="00A50CF8">
        <w:rPr>
          <w:rFonts w:asciiTheme="majorBidi" w:hAnsiTheme="majorBidi" w:cstheme="majorBidi"/>
          <w:szCs w:val="24"/>
          <w14:ligatures w14:val="standardContextual"/>
        </w:rPr>
        <w:t>,</w:t>
      </w:r>
      <w:r w:rsidR="00EF1C87" w:rsidRPr="001E3AAE">
        <w:rPr>
          <w:rFonts w:asciiTheme="majorBidi" w:hAnsiTheme="majorBidi" w:cstheme="majorBidi"/>
          <w:szCs w:val="24"/>
          <w14:ligatures w14:val="standardContextual"/>
        </w:rPr>
        <w:t xml:space="preserve"> atbilstoši </w:t>
      </w:r>
      <w:r w:rsidR="00B85238" w:rsidRPr="001E3AAE">
        <w:rPr>
          <w:rFonts w:asciiTheme="majorBidi" w:hAnsiTheme="majorBidi" w:cstheme="majorBidi"/>
          <w:szCs w:val="24"/>
          <w14:ligatures w14:val="standardContextual"/>
        </w:rPr>
        <w:t>kura</w:t>
      </w:r>
      <w:r w:rsidR="00B85238">
        <w:rPr>
          <w:rFonts w:asciiTheme="majorBidi" w:hAnsiTheme="majorBidi" w:cstheme="majorBidi"/>
          <w:szCs w:val="24"/>
          <w14:ligatures w14:val="standardContextual"/>
        </w:rPr>
        <w:t>m</w:t>
      </w:r>
      <w:r w:rsidR="00B85238" w:rsidRPr="001E3AAE">
        <w:rPr>
          <w:rFonts w:asciiTheme="majorBidi" w:hAnsiTheme="majorBidi" w:cstheme="majorBidi"/>
          <w:szCs w:val="24"/>
          <w14:ligatures w14:val="standardContextual"/>
        </w:rPr>
        <w:t xml:space="preserve"> AS</w:t>
      </w:r>
      <w:r w:rsidR="00B85238">
        <w:rPr>
          <w:rFonts w:asciiTheme="majorBidi" w:hAnsiTheme="majorBidi" w:cstheme="majorBidi"/>
          <w:szCs w:val="24"/>
          <w14:ligatures w14:val="standardContextual"/>
        </w:rPr>
        <w:t> </w:t>
      </w:r>
      <w:r w:rsidR="00EF1C87" w:rsidRPr="001E3AAE">
        <w:rPr>
          <w:rFonts w:asciiTheme="majorBidi" w:hAnsiTheme="majorBidi" w:cstheme="majorBidi"/>
          <w:szCs w:val="24"/>
          <w14:ligatures w14:val="standardContextual"/>
        </w:rPr>
        <w:t xml:space="preserve">„Grobiņa” ieķīlāja kā pirmās kārtas komercķīlu par labu NAFA </w:t>
      </w:r>
      <w:proofErr w:type="spellStart"/>
      <w:r w:rsidR="00EF1C87" w:rsidRPr="001E3AAE">
        <w:rPr>
          <w:rFonts w:asciiTheme="majorBidi" w:hAnsiTheme="majorBidi" w:cstheme="majorBidi"/>
          <w:szCs w:val="24"/>
          <w14:ligatures w14:val="standardContextual"/>
        </w:rPr>
        <w:t>Europe</w:t>
      </w:r>
      <w:proofErr w:type="spellEnd"/>
      <w:r w:rsidR="00EF1C87" w:rsidRPr="001E3AAE">
        <w:rPr>
          <w:rFonts w:asciiTheme="majorBidi" w:hAnsiTheme="majorBidi" w:cstheme="majorBidi"/>
          <w:i/>
          <w:iCs/>
          <w:szCs w:val="24"/>
          <w14:ligatures w14:val="standardContextual"/>
        </w:rPr>
        <w:t xml:space="preserve"> </w:t>
      </w:r>
      <w:r w:rsidR="00EF1C87" w:rsidRPr="001E3AAE">
        <w:rPr>
          <w:rFonts w:asciiTheme="majorBidi" w:hAnsiTheme="majorBidi" w:cstheme="majorBidi"/>
          <w:szCs w:val="24"/>
          <w14:ligatures w14:val="standardContextual"/>
        </w:rPr>
        <w:t xml:space="preserve">B.V. visas </w:t>
      </w:r>
      <w:r w:rsidR="00B85238" w:rsidRPr="001E3AAE">
        <w:rPr>
          <w:rFonts w:asciiTheme="majorBidi" w:hAnsiTheme="majorBidi" w:cstheme="majorBidi"/>
          <w:szCs w:val="24"/>
          <w14:ligatures w14:val="standardContextual"/>
        </w:rPr>
        <w:t>AS</w:t>
      </w:r>
      <w:r w:rsidR="00B85238">
        <w:rPr>
          <w:rFonts w:asciiTheme="majorBidi" w:hAnsiTheme="majorBidi" w:cstheme="majorBidi"/>
          <w:szCs w:val="24"/>
          <w14:ligatures w14:val="standardContextual"/>
        </w:rPr>
        <w:t> </w:t>
      </w:r>
      <w:r w:rsidR="00EF1C87" w:rsidRPr="001E3AAE">
        <w:rPr>
          <w:rFonts w:asciiTheme="majorBidi" w:hAnsiTheme="majorBidi" w:cstheme="majorBidi"/>
          <w:szCs w:val="24"/>
          <w14:ligatures w14:val="standardContextual"/>
        </w:rPr>
        <w:t xml:space="preserve">„Grobiņa” piederošās ūdeles, kā arī </w:t>
      </w:r>
      <w:r w:rsidR="00A50CF8">
        <w:rPr>
          <w:rFonts w:asciiTheme="majorBidi" w:hAnsiTheme="majorBidi" w:cstheme="majorBidi"/>
          <w:szCs w:val="24"/>
          <w14:ligatures w14:val="standardContextual"/>
        </w:rPr>
        <w:t xml:space="preserve">to kā </w:t>
      </w:r>
      <w:r w:rsidR="00EF1C87" w:rsidRPr="001E3AAE">
        <w:rPr>
          <w:rFonts w:asciiTheme="majorBidi" w:hAnsiTheme="majorBidi" w:cstheme="majorBidi"/>
          <w:szCs w:val="24"/>
          <w14:ligatures w14:val="standardContextual"/>
        </w:rPr>
        <w:t xml:space="preserve">lietu kopības nākamās sastāvdaļas. </w:t>
      </w:r>
    </w:p>
    <w:p w14:paraId="5CAC9F95" w14:textId="225A725F" w:rsidR="00EF1C87" w:rsidRPr="001E3AAE" w:rsidRDefault="00A50CF8"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 xml:space="preserve">Ar </w:t>
      </w:r>
      <w:r w:rsidR="00E84EE5" w:rsidRPr="001E3AAE">
        <w:rPr>
          <w:rFonts w:asciiTheme="majorBidi" w:hAnsiTheme="majorBidi" w:cstheme="majorBidi"/>
          <w:szCs w:val="24"/>
          <w14:ligatures w14:val="standardContextual"/>
        </w:rPr>
        <w:t>Komercķīlas līguma 2.3.2. apakšpunkt</w:t>
      </w:r>
      <w:r>
        <w:rPr>
          <w:rFonts w:asciiTheme="majorBidi" w:hAnsiTheme="majorBidi" w:cstheme="majorBidi"/>
          <w:szCs w:val="24"/>
          <w14:ligatures w14:val="standardContextual"/>
        </w:rPr>
        <w:t>u līdzēji vienojušies</w:t>
      </w:r>
      <w:r w:rsidR="00E84EE5" w:rsidRPr="001E3AAE">
        <w:rPr>
          <w:rFonts w:asciiTheme="majorBidi" w:hAnsiTheme="majorBidi" w:cstheme="majorBidi"/>
          <w:szCs w:val="24"/>
          <w14:ligatures w14:val="standardContextual"/>
        </w:rPr>
        <w:t>, ka līguma darbības laikā ieķīlātājs bez ķīlas ņēmēja iepriekšējas rakstveida piekrišanas ieķīlāto īpašumu neatsavinās, nedāvinās, atkārtoti neieķīlās trešajām personām un citādi neapgrūtinās, neaprobežos un neveiks jebkādas citas darbības, kas varētu ietekmēt vai grozīt ieķīlāt</w:t>
      </w:r>
      <w:r w:rsidR="00C414D0">
        <w:rPr>
          <w:rFonts w:asciiTheme="majorBidi" w:hAnsiTheme="majorBidi" w:cstheme="majorBidi"/>
          <w:szCs w:val="24"/>
          <w14:ligatures w14:val="standardContextual"/>
        </w:rPr>
        <w:t>ā</w:t>
      </w:r>
      <w:r w:rsidR="00E84EE5" w:rsidRPr="001E3AAE">
        <w:rPr>
          <w:rFonts w:asciiTheme="majorBidi" w:hAnsiTheme="majorBidi" w:cstheme="majorBidi"/>
          <w:szCs w:val="24"/>
          <w14:ligatures w14:val="standardContextual"/>
        </w:rPr>
        <w:t>j</w:t>
      </w:r>
      <w:r w:rsidR="00C414D0">
        <w:rPr>
          <w:rFonts w:asciiTheme="majorBidi" w:hAnsiTheme="majorBidi" w:cstheme="majorBidi"/>
          <w:szCs w:val="24"/>
          <w14:ligatures w14:val="standardContextual"/>
        </w:rPr>
        <w:t>a</w:t>
      </w:r>
      <w:r w:rsidR="00E84EE5" w:rsidRPr="001E3AAE">
        <w:rPr>
          <w:rFonts w:asciiTheme="majorBidi" w:hAnsiTheme="majorBidi" w:cstheme="majorBidi"/>
          <w:szCs w:val="24"/>
          <w14:ligatures w14:val="standardContextual"/>
        </w:rPr>
        <w:t xml:space="preserve"> īpašuma tiesības uz ieķīlāto īpašumu.</w:t>
      </w:r>
    </w:p>
    <w:p w14:paraId="0940D6BA" w14:textId="455E3B0D" w:rsidR="00A50CF8" w:rsidRDefault="001B303D"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eastAsia="Times New Roman" w:hAnsiTheme="majorBidi" w:cstheme="majorBidi"/>
          <w:color w:val="000000"/>
          <w:szCs w:val="24"/>
          <w:lang w:eastAsia="lv-LV"/>
        </w:rPr>
        <w:lastRenderedPageBreak/>
        <w:t>[1.4] </w:t>
      </w:r>
      <w:r w:rsidR="00B85238" w:rsidRPr="001E3AAE">
        <w:rPr>
          <w:rFonts w:asciiTheme="majorBidi" w:eastAsia="Times New Roman" w:hAnsiTheme="majorBidi" w:cstheme="majorBidi"/>
          <w:color w:val="000000"/>
          <w:szCs w:val="24"/>
          <w:lang w:eastAsia="lv-LV"/>
        </w:rPr>
        <w:t xml:space="preserve">Ar </w:t>
      </w:r>
      <w:r w:rsidR="008C2500">
        <w:rPr>
          <w:rFonts w:asciiTheme="majorBidi" w:eastAsia="Times New Roman" w:hAnsiTheme="majorBidi" w:cstheme="majorBidi"/>
          <w:color w:val="000000"/>
          <w:szCs w:val="24"/>
          <w:lang w:eastAsia="lv-LV"/>
        </w:rPr>
        <w:t>[..]</w:t>
      </w:r>
      <w:r w:rsidR="00B85238" w:rsidRPr="001E3AAE">
        <w:rPr>
          <w:rFonts w:asciiTheme="majorBidi" w:eastAsia="Times New Roman" w:hAnsiTheme="majorBidi" w:cstheme="majorBidi"/>
          <w:color w:val="000000"/>
          <w:szCs w:val="24"/>
          <w:lang w:eastAsia="lv-LV"/>
        </w:rPr>
        <w:t xml:space="preserve"> rajona tiesas </w:t>
      </w:r>
      <w:r w:rsidR="00B85238" w:rsidRPr="001E3AAE">
        <w:rPr>
          <w:rFonts w:asciiTheme="majorBidi" w:hAnsiTheme="majorBidi" w:cstheme="majorBidi"/>
          <w:szCs w:val="24"/>
          <w14:ligatures w14:val="standardContextual"/>
        </w:rPr>
        <w:t xml:space="preserve">2019. gada </w:t>
      </w:r>
      <w:r w:rsidR="008C2500">
        <w:rPr>
          <w:rFonts w:asciiTheme="majorBidi" w:hAnsiTheme="majorBidi" w:cstheme="majorBidi"/>
          <w:szCs w:val="24"/>
          <w14:ligatures w14:val="standardContextual"/>
        </w:rPr>
        <w:t>[..]</w:t>
      </w:r>
      <w:r w:rsidR="00B85238" w:rsidRPr="001E3AAE">
        <w:rPr>
          <w:rFonts w:asciiTheme="majorBidi" w:hAnsiTheme="majorBidi" w:cstheme="majorBidi"/>
          <w:szCs w:val="24"/>
          <w14:ligatures w14:val="standardContextual"/>
        </w:rPr>
        <w:t xml:space="preserve"> spriedumu pasludināts AS „Grobiņa” maksātnespējas process</w:t>
      </w:r>
      <w:r w:rsidR="00B85238">
        <w:rPr>
          <w:rFonts w:asciiTheme="majorBidi" w:hAnsiTheme="majorBidi" w:cstheme="majorBidi"/>
          <w:szCs w:val="24"/>
          <w14:ligatures w14:val="standardContextual"/>
        </w:rPr>
        <w:t>.</w:t>
      </w:r>
      <w:r w:rsidR="00B85238" w:rsidRPr="001E3AAE">
        <w:rPr>
          <w:rFonts w:asciiTheme="majorBidi" w:hAnsiTheme="majorBidi" w:cstheme="majorBidi"/>
          <w:szCs w:val="24"/>
          <w14:ligatures w14:val="standardContextual"/>
        </w:rPr>
        <w:t xml:space="preserve"> </w:t>
      </w:r>
    </w:p>
    <w:p w14:paraId="59633946" w14:textId="03F63C08" w:rsidR="00EF1C87" w:rsidRPr="001E3AAE" w:rsidRDefault="00B85238"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14:ligatures w14:val="standardContextual"/>
        </w:rPr>
        <w:t>AS „Grobiņa” divas dienas pirms maksātnespējas procesa pasludināšanas visu savu kustamo un nekustamo mantu ir nodevusi lietošanā SIA</w:t>
      </w:r>
      <w:r w:rsidR="004F0115">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„CR 7”.</w:t>
      </w:r>
      <w:r w:rsidR="00315304">
        <w:rPr>
          <w:rFonts w:asciiTheme="majorBidi" w:hAnsiTheme="majorBidi" w:cstheme="majorBidi"/>
          <w:szCs w:val="24"/>
          <w14:ligatures w14:val="standardContextual"/>
        </w:rPr>
        <w:t xml:space="preserve"> </w:t>
      </w:r>
      <w:r w:rsidR="0049383C" w:rsidRPr="001E3AAE">
        <w:rPr>
          <w:rFonts w:asciiTheme="majorBidi" w:hAnsiTheme="majorBidi" w:cstheme="majorBidi"/>
          <w:szCs w:val="24"/>
          <w14:ligatures w14:val="standardContextual"/>
        </w:rPr>
        <w:t>Starp</w:t>
      </w:r>
      <w:r w:rsidR="00EF1C87" w:rsidRPr="001E3AAE">
        <w:rPr>
          <w:rFonts w:asciiTheme="majorBidi" w:hAnsiTheme="majorBidi" w:cstheme="majorBidi"/>
          <w:szCs w:val="24"/>
          <w14:ligatures w14:val="standardContextual"/>
        </w:rPr>
        <w:t xml:space="preserve"> AS</w:t>
      </w:r>
      <w:r w:rsidR="004F0115">
        <w:rPr>
          <w:rFonts w:asciiTheme="majorBidi" w:hAnsiTheme="majorBidi" w:cstheme="majorBidi"/>
          <w:szCs w:val="24"/>
          <w14:ligatures w14:val="standardContextual"/>
        </w:rPr>
        <w:t> </w:t>
      </w:r>
      <w:r w:rsidR="00EF1C87" w:rsidRPr="001E3AAE">
        <w:rPr>
          <w:rFonts w:asciiTheme="majorBidi" w:hAnsiTheme="majorBidi" w:cstheme="majorBidi"/>
          <w:szCs w:val="24"/>
          <w14:ligatures w14:val="standardContextual"/>
        </w:rPr>
        <w:t xml:space="preserve">„Grobiņa” </w:t>
      </w:r>
      <w:r w:rsidR="0049383C" w:rsidRPr="001E3AAE">
        <w:rPr>
          <w:rFonts w:asciiTheme="majorBidi" w:hAnsiTheme="majorBidi" w:cstheme="majorBidi"/>
          <w:szCs w:val="24"/>
          <w14:ligatures w14:val="standardContextual"/>
        </w:rPr>
        <w:t xml:space="preserve">un SIA „CR 7” </w:t>
      </w:r>
      <w:r w:rsidR="00EF1C87" w:rsidRPr="001E3AAE">
        <w:rPr>
          <w:rFonts w:asciiTheme="majorBidi" w:hAnsiTheme="majorBidi" w:cstheme="majorBidi"/>
          <w:szCs w:val="24"/>
          <w14:ligatures w14:val="standardContextual"/>
        </w:rPr>
        <w:t>2019. gada 29. oktobr</w:t>
      </w:r>
      <w:r w:rsidR="00E45409" w:rsidRPr="001E3AAE">
        <w:rPr>
          <w:rFonts w:asciiTheme="majorBidi" w:hAnsiTheme="majorBidi" w:cstheme="majorBidi"/>
          <w:szCs w:val="24"/>
          <w14:ligatures w14:val="standardContextual"/>
        </w:rPr>
        <w:t>ī</w:t>
      </w:r>
      <w:r w:rsidR="00EF1C87" w:rsidRPr="001E3AAE">
        <w:rPr>
          <w:rFonts w:asciiTheme="majorBidi" w:hAnsiTheme="majorBidi" w:cstheme="majorBidi"/>
          <w:szCs w:val="24"/>
          <w14:ligatures w14:val="standardContextual"/>
        </w:rPr>
        <w:t xml:space="preserve"> </w:t>
      </w:r>
      <w:r w:rsidR="0049383C" w:rsidRPr="001E3AAE">
        <w:rPr>
          <w:rFonts w:asciiTheme="majorBidi" w:hAnsiTheme="majorBidi" w:cstheme="majorBidi"/>
          <w:szCs w:val="24"/>
          <w14:ligatures w14:val="standardContextual"/>
        </w:rPr>
        <w:t>noslēgts</w:t>
      </w:r>
      <w:r w:rsidR="00E45409" w:rsidRPr="001E3AAE">
        <w:rPr>
          <w:rFonts w:asciiTheme="majorBidi" w:hAnsiTheme="majorBidi" w:cstheme="majorBidi"/>
          <w:szCs w:val="24"/>
          <w14:ligatures w14:val="standardContextual"/>
        </w:rPr>
        <w:t xml:space="preserve"> </w:t>
      </w:r>
      <w:r w:rsidR="00EF1C87" w:rsidRPr="001E3AAE">
        <w:rPr>
          <w:rFonts w:asciiTheme="majorBidi" w:hAnsiTheme="majorBidi" w:cstheme="majorBidi"/>
          <w:szCs w:val="24"/>
          <w14:ligatures w14:val="standardContextual"/>
        </w:rPr>
        <w:t>pirkuma līgum</w:t>
      </w:r>
      <w:r w:rsidR="0049383C" w:rsidRPr="001E3AAE">
        <w:rPr>
          <w:rFonts w:asciiTheme="majorBidi" w:hAnsiTheme="majorBidi" w:cstheme="majorBidi"/>
          <w:szCs w:val="24"/>
          <w14:ligatures w14:val="standardContextual"/>
        </w:rPr>
        <w:t>s</w:t>
      </w:r>
      <w:r w:rsidR="00EF1C87" w:rsidRPr="001E3AAE">
        <w:rPr>
          <w:rFonts w:asciiTheme="majorBidi" w:hAnsiTheme="majorBidi" w:cstheme="majorBidi"/>
          <w:szCs w:val="24"/>
          <w14:ligatures w14:val="standardContextual"/>
        </w:rPr>
        <w:t xml:space="preserve"> </w:t>
      </w:r>
      <w:r w:rsidR="00CB34D3" w:rsidRPr="001E3AAE">
        <w:rPr>
          <w:rFonts w:asciiTheme="majorBidi" w:hAnsiTheme="majorBidi" w:cstheme="majorBidi"/>
          <w:szCs w:val="24"/>
          <w14:ligatures w14:val="standardContextual"/>
        </w:rPr>
        <w:t>par 75</w:t>
      </w:r>
      <w:r w:rsidR="00F15CE5">
        <w:rPr>
          <w:rFonts w:asciiTheme="majorBidi" w:hAnsiTheme="majorBidi" w:cstheme="majorBidi"/>
          <w:szCs w:val="24"/>
          <w14:ligatures w14:val="standardContextual"/>
        </w:rPr>
        <w:t> </w:t>
      </w:r>
      <w:r w:rsidR="00CB34D3" w:rsidRPr="001E3AAE">
        <w:rPr>
          <w:rFonts w:asciiTheme="majorBidi" w:hAnsiTheme="majorBidi" w:cstheme="majorBidi"/>
          <w:szCs w:val="24"/>
          <w14:ligatures w14:val="standardContextual"/>
        </w:rPr>
        <w:t>000 dzīvu ūdeļu pirkumu</w:t>
      </w:r>
      <w:r w:rsidR="00E84EE5" w:rsidRPr="001E3AAE">
        <w:rPr>
          <w:rFonts w:asciiTheme="majorBidi" w:hAnsiTheme="majorBidi" w:cstheme="majorBidi"/>
          <w:szCs w:val="24"/>
          <w14:ligatures w14:val="standardContextual"/>
        </w:rPr>
        <w:t>.</w:t>
      </w:r>
      <w:r w:rsidRPr="00B85238">
        <w:rPr>
          <w:rFonts w:asciiTheme="majorBidi" w:hAnsiTheme="majorBidi" w:cstheme="majorBidi"/>
          <w:szCs w:val="24"/>
          <w14:ligatures w14:val="standardContextual"/>
        </w:rPr>
        <w:t xml:space="preserve"> </w:t>
      </w:r>
      <w:r w:rsidRPr="001E3AAE">
        <w:rPr>
          <w:rFonts w:asciiTheme="majorBidi" w:hAnsiTheme="majorBidi" w:cstheme="majorBidi"/>
          <w:szCs w:val="24"/>
          <w14:ligatures w14:val="standardContextual"/>
        </w:rPr>
        <w:t xml:space="preserve">NAFA </w:t>
      </w:r>
      <w:proofErr w:type="spellStart"/>
      <w:r w:rsidRPr="001E3AAE">
        <w:rPr>
          <w:rFonts w:asciiTheme="majorBidi" w:hAnsiTheme="majorBidi" w:cstheme="majorBidi"/>
          <w:szCs w:val="24"/>
          <w14:ligatures w14:val="standardContextual"/>
        </w:rPr>
        <w:t>Europe</w:t>
      </w:r>
      <w:proofErr w:type="spellEnd"/>
      <w:r w:rsidRPr="001E3AAE">
        <w:rPr>
          <w:rFonts w:asciiTheme="majorBidi" w:hAnsiTheme="majorBidi" w:cstheme="majorBidi"/>
          <w:i/>
          <w:iCs/>
          <w:szCs w:val="24"/>
          <w14:ligatures w14:val="standardContextual"/>
        </w:rPr>
        <w:t xml:space="preserve"> </w:t>
      </w:r>
      <w:r w:rsidRPr="001E3AAE">
        <w:rPr>
          <w:rFonts w:asciiTheme="majorBidi" w:hAnsiTheme="majorBidi" w:cstheme="majorBidi"/>
          <w:szCs w:val="24"/>
          <w14:ligatures w14:val="standardContextual"/>
        </w:rPr>
        <w:t xml:space="preserve">B.V. pieteikusi savus prasījumus, kas izriet no finansēšanas darījumiem, kas tika noslēgti TAP laikā. </w:t>
      </w:r>
      <w:r w:rsidR="009F660B">
        <w:rPr>
          <w:rFonts w:asciiTheme="majorBidi" w:hAnsiTheme="majorBidi" w:cstheme="majorBidi"/>
          <w:szCs w:val="24"/>
          <w14:ligatures w14:val="standardContextual"/>
        </w:rPr>
        <w:t>Maksātnespējas a</w:t>
      </w:r>
      <w:r w:rsidRPr="001E3AAE">
        <w:rPr>
          <w:rFonts w:asciiTheme="majorBidi" w:hAnsiTheme="majorBidi" w:cstheme="majorBidi"/>
          <w:szCs w:val="24"/>
          <w14:ligatures w14:val="standardContextual"/>
        </w:rPr>
        <w:t>dministrators ar 2019. </w:t>
      </w:r>
      <w:r w:rsidRPr="001E3AAE">
        <w:rPr>
          <w:rFonts w:asciiTheme="majorBidi" w:hAnsiTheme="majorBidi" w:cstheme="majorBidi"/>
          <w:szCs w:val="24"/>
        </w:rPr>
        <w:t xml:space="preserve">gada 11. decembra lēmumu </w:t>
      </w:r>
      <w:r w:rsidRPr="001E3AAE">
        <w:rPr>
          <w:rFonts w:asciiTheme="majorBidi" w:hAnsiTheme="majorBidi" w:cstheme="majorBidi"/>
          <w:szCs w:val="24"/>
          <w14:ligatures w14:val="standardContextual"/>
        </w:rPr>
        <w:t>prasītāju iekļāv</w:t>
      </w:r>
      <w:r w:rsidR="009F660B">
        <w:rPr>
          <w:rFonts w:asciiTheme="majorBidi" w:hAnsiTheme="majorBidi" w:cstheme="majorBidi"/>
          <w:szCs w:val="24"/>
          <w14:ligatures w14:val="standardContextual"/>
        </w:rPr>
        <w:t>is</w:t>
      </w:r>
      <w:r w:rsidRPr="001E3AAE">
        <w:rPr>
          <w:rFonts w:asciiTheme="majorBidi" w:hAnsiTheme="majorBidi" w:cstheme="majorBidi"/>
          <w:szCs w:val="24"/>
          <w14:ligatures w14:val="standardContextual"/>
        </w:rPr>
        <w:t xml:space="preserve"> nodrošināto kreditoru reģistrā.</w:t>
      </w:r>
    </w:p>
    <w:p w14:paraId="4A9443C5" w14:textId="7D67E7AA" w:rsidR="00A00ECD" w:rsidRPr="001E3AAE" w:rsidRDefault="001B303D"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[1.5</w:t>
      </w:r>
      <w:r w:rsidR="003E7E13" w:rsidRPr="001E3AAE">
        <w:rPr>
          <w:rFonts w:asciiTheme="majorBidi" w:hAnsiTheme="majorBidi" w:cstheme="majorBidi"/>
          <w:szCs w:val="24"/>
          <w14:ligatures w14:val="standardContextual"/>
        </w:rPr>
        <w:t>]</w:t>
      </w:r>
      <w:r w:rsidR="003E7E13">
        <w:rPr>
          <w:rFonts w:asciiTheme="majorBidi" w:hAnsiTheme="majorBidi" w:cstheme="majorBidi"/>
          <w:szCs w:val="24"/>
          <w14:ligatures w14:val="standardContextual"/>
        </w:rPr>
        <w:t> </w:t>
      </w:r>
      <w:r w:rsidR="009F660B">
        <w:rPr>
          <w:rFonts w:asciiTheme="majorBidi" w:hAnsiTheme="majorBidi" w:cstheme="majorBidi"/>
          <w:szCs w:val="24"/>
          <w14:ligatures w14:val="standardContextual"/>
        </w:rPr>
        <w:t xml:space="preserve">Starp </w:t>
      </w:r>
      <w:r w:rsidR="009F660B" w:rsidRPr="001E3AAE">
        <w:rPr>
          <w:rFonts w:asciiTheme="majorBidi" w:hAnsiTheme="majorBidi" w:cstheme="majorBidi"/>
          <w:szCs w:val="24"/>
          <w14:ligatures w14:val="standardContextual"/>
        </w:rPr>
        <w:t>AS</w:t>
      </w:r>
      <w:r w:rsidR="009F660B">
        <w:rPr>
          <w:rFonts w:asciiTheme="majorBidi" w:hAnsiTheme="majorBidi" w:cstheme="majorBidi"/>
          <w:szCs w:val="24"/>
          <w14:ligatures w14:val="standardContextual"/>
        </w:rPr>
        <w:t> </w:t>
      </w:r>
      <w:r w:rsidR="009F660B" w:rsidRPr="001E3AAE">
        <w:rPr>
          <w:rFonts w:asciiTheme="majorBidi" w:hAnsiTheme="majorBidi" w:cstheme="majorBidi"/>
          <w:szCs w:val="24"/>
          <w14:ligatures w14:val="standardContextual"/>
        </w:rPr>
        <w:t xml:space="preserve">„Grobiņa” </w:t>
      </w:r>
      <w:r w:rsidR="009F660B">
        <w:rPr>
          <w:rFonts w:asciiTheme="majorBidi" w:hAnsiTheme="majorBidi" w:cstheme="majorBidi"/>
          <w:szCs w:val="24"/>
          <w14:ligatures w14:val="standardContextual"/>
        </w:rPr>
        <w:t xml:space="preserve">un SIA „CR 7” </w:t>
      </w:r>
      <w:r w:rsidR="00A00ECD" w:rsidRPr="001E3AAE">
        <w:rPr>
          <w:rFonts w:asciiTheme="majorBidi" w:hAnsiTheme="majorBidi" w:cstheme="majorBidi"/>
          <w:szCs w:val="24"/>
          <w14:ligatures w14:val="standardContextual"/>
        </w:rPr>
        <w:t>2019. gada 29. oktobr</w:t>
      </w:r>
      <w:r w:rsidR="009F660B">
        <w:rPr>
          <w:rFonts w:asciiTheme="majorBidi" w:hAnsiTheme="majorBidi" w:cstheme="majorBidi"/>
          <w:szCs w:val="24"/>
          <w14:ligatures w14:val="standardContextual"/>
        </w:rPr>
        <w:t>ī noslēgtais</w:t>
      </w:r>
      <w:r w:rsidR="00A00ECD" w:rsidRPr="001E3AAE">
        <w:rPr>
          <w:rFonts w:asciiTheme="majorBidi" w:hAnsiTheme="majorBidi" w:cstheme="majorBidi"/>
          <w:szCs w:val="24"/>
          <w14:ligatures w14:val="standardContextual"/>
        </w:rPr>
        <w:t xml:space="preserve"> pirkuma līgums atzīstams par spēkā neesošu no tā noslēgšanas brīža, jo </w:t>
      </w:r>
      <w:r w:rsidR="003E7E13" w:rsidRPr="001E3AAE">
        <w:rPr>
          <w:rFonts w:asciiTheme="majorBidi" w:hAnsiTheme="majorBidi" w:cstheme="majorBidi"/>
          <w:szCs w:val="24"/>
          <w14:ligatures w14:val="standardContextual"/>
        </w:rPr>
        <w:t>AS</w:t>
      </w:r>
      <w:r w:rsidR="003E7E13">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„Grobiņa” kā ķīlas devējai bija gan no likuma, gan no komercķīlas līguma izrietošs pienākums saņemt prasītājas kā komercķīlas ņēmējas rakstisku piekrišanu</w:t>
      </w:r>
      <w:r w:rsidR="009F660B">
        <w:rPr>
          <w:rFonts w:asciiTheme="majorBidi" w:hAnsiTheme="majorBidi" w:cstheme="majorBidi"/>
          <w:szCs w:val="24"/>
          <w14:ligatures w14:val="standardContextual"/>
        </w:rPr>
        <w:t xml:space="preserve"> komercķīlas priekšmeta atsav</w:t>
      </w:r>
      <w:r w:rsidR="00945712">
        <w:rPr>
          <w:rFonts w:asciiTheme="majorBidi" w:hAnsiTheme="majorBidi" w:cstheme="majorBidi"/>
          <w:szCs w:val="24"/>
          <w14:ligatures w14:val="standardContextual"/>
        </w:rPr>
        <w:t>in</w:t>
      </w:r>
      <w:r w:rsidR="009F660B">
        <w:rPr>
          <w:rFonts w:asciiTheme="majorBidi" w:hAnsiTheme="majorBidi" w:cstheme="majorBidi"/>
          <w:szCs w:val="24"/>
          <w14:ligatures w14:val="standardContextual"/>
        </w:rPr>
        <w:t>āšanai</w:t>
      </w:r>
      <w:r w:rsidR="00A00ECD" w:rsidRPr="001E3AAE">
        <w:rPr>
          <w:rFonts w:asciiTheme="majorBidi" w:hAnsiTheme="majorBidi" w:cstheme="majorBidi"/>
          <w:szCs w:val="24"/>
          <w14:ligatures w14:val="standardContextual"/>
        </w:rPr>
        <w:t>, savukārt ieguvējai (</w:t>
      </w:r>
      <w:r w:rsidR="003E7E13" w:rsidRPr="001E3AAE">
        <w:rPr>
          <w:rFonts w:asciiTheme="majorBidi" w:hAnsiTheme="majorBidi" w:cstheme="majorBidi"/>
          <w:szCs w:val="24"/>
          <w14:ligatures w14:val="standardContextual"/>
        </w:rPr>
        <w:t>SIA</w:t>
      </w:r>
      <w:r w:rsidR="003E7E13">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„CR 7”) bija pienākums pārliecināties, ka atsavinājums ir atļauts. Tā kā piekrišana atsavinājumam nav saņemta, ir noticis neatļauts komercķīlas priekšmeta atsavinājums.</w:t>
      </w:r>
    </w:p>
    <w:p w14:paraId="34F8B67B" w14:textId="43FE89EA" w:rsidR="00A00ECD" w:rsidRPr="001E3AAE" w:rsidRDefault="001B303D" w:rsidP="001E3AAE">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[1.6] </w:t>
      </w:r>
      <w:r w:rsidR="00A00ECD" w:rsidRPr="001E3AAE">
        <w:rPr>
          <w:rFonts w:asciiTheme="majorBidi" w:hAnsiTheme="majorBidi" w:cstheme="majorBidi"/>
          <w:szCs w:val="24"/>
          <w14:ligatures w14:val="standardContextual"/>
        </w:rPr>
        <w:t>Laika posmā no TAP izbeigšanas līdz maksātnespējas procesa pasludināšanai AS</w:t>
      </w:r>
      <w:r w:rsidR="004F0115">
        <w:rPr>
          <w:rFonts w:asciiTheme="majorBidi" w:hAnsiTheme="majorBidi" w:cstheme="majorBidi"/>
          <w:szCs w:val="24"/>
          <w14:ligatures w14:val="standardContextual"/>
        </w:rPr>
        <w:t> </w:t>
      </w:r>
      <w:r w:rsidR="00A00ECD" w:rsidRPr="001E3AAE">
        <w:rPr>
          <w:rFonts w:asciiTheme="majorBidi" w:hAnsiTheme="majorBidi" w:cstheme="majorBidi"/>
          <w:szCs w:val="24"/>
          <w14:ligatures w14:val="standardContextual"/>
        </w:rPr>
        <w:t>„Grobiņa” valdes noslēgto darījumu kopums norāda uz nelabticīgu mērķi: iegūt mantisku labumu uz prasītājas rēķina, apejot likumā noteikto kārtību. Turklāt no minēt</w:t>
      </w:r>
      <w:r w:rsidR="00C414D0">
        <w:rPr>
          <w:rFonts w:asciiTheme="majorBidi" w:hAnsiTheme="majorBidi" w:cstheme="majorBidi"/>
          <w:szCs w:val="24"/>
          <w14:ligatures w14:val="standardContextual"/>
        </w:rPr>
        <w:t>aj</w:t>
      </w:r>
      <w:r w:rsidR="00A00ECD" w:rsidRPr="001E3AAE">
        <w:rPr>
          <w:rFonts w:asciiTheme="majorBidi" w:hAnsiTheme="majorBidi" w:cstheme="majorBidi"/>
          <w:szCs w:val="24"/>
          <w14:ligatures w14:val="standardContextual"/>
        </w:rPr>
        <w:t>iem darījumiem izriet, ka ir notikusi AS „Grobiņa” uzņēmuma pāreja nolūkā izvairīties no saistību izpildes pret kreditoriem, jo īpaši pret prasītāju.</w:t>
      </w:r>
    </w:p>
    <w:p w14:paraId="19A4F66C" w14:textId="16FDAAD5" w:rsidR="00A00ECD" w:rsidRDefault="00945712" w:rsidP="00162018">
      <w:pPr>
        <w:autoSpaceDE w:val="0"/>
        <w:adjustRightInd w:val="0"/>
        <w:spacing w:after="0" w:line="276" w:lineRule="auto"/>
        <w:ind w:firstLine="720"/>
        <w:jc w:val="both"/>
        <w:rPr>
          <w:rFonts w:asciiTheme="majorBidi" w:hAnsiTheme="majorBidi" w:cstheme="majorBidi"/>
          <w:szCs w:val="24"/>
          <w14:ligatures w14:val="standardContextual"/>
        </w:rPr>
      </w:pPr>
      <w:r>
        <w:rPr>
          <w:rFonts w:asciiTheme="majorBidi" w:hAnsiTheme="majorBidi" w:cstheme="majorBidi"/>
          <w:szCs w:val="24"/>
          <w14:ligatures w14:val="standardContextual"/>
        </w:rPr>
        <w:t>Turklāt ir nevietā</w:t>
      </w:r>
      <w:r w:rsidR="003E7E13">
        <w:rPr>
          <w:rFonts w:asciiTheme="majorBidi" w:hAnsiTheme="majorBidi" w:cstheme="majorBidi"/>
          <w:szCs w:val="24"/>
          <w14:ligatures w14:val="standardContextual"/>
        </w:rPr>
        <w:t> </w:t>
      </w:r>
      <w:r>
        <w:rPr>
          <w:rFonts w:asciiTheme="majorBidi" w:hAnsiTheme="majorBidi" w:cstheme="majorBidi"/>
          <w:szCs w:val="24"/>
          <w14:ligatures w14:val="standardContextual"/>
        </w:rPr>
        <w:t>a</w:t>
      </w:r>
      <w:r w:rsidR="00A00ECD" w:rsidRPr="001E3AAE">
        <w:rPr>
          <w:rFonts w:asciiTheme="majorBidi" w:hAnsiTheme="majorBidi" w:cstheme="majorBidi"/>
          <w:szCs w:val="24"/>
          <w14:ligatures w14:val="standardContextual"/>
        </w:rPr>
        <w:t xml:space="preserve">tsaukšanās uz Dzīvnieku aizsardzības likuma normām, jo šī </w:t>
      </w:r>
      <w:r>
        <w:rPr>
          <w:rFonts w:asciiTheme="majorBidi" w:hAnsiTheme="majorBidi" w:cstheme="majorBidi"/>
          <w:szCs w:val="24"/>
          <w14:ligatures w14:val="standardContextual"/>
        </w:rPr>
        <w:t>likuma</w:t>
      </w:r>
      <w:r w:rsidR="00A00ECD" w:rsidRPr="001E3AAE">
        <w:rPr>
          <w:rFonts w:asciiTheme="majorBidi" w:hAnsiTheme="majorBidi" w:cstheme="majorBidi"/>
          <w:szCs w:val="24"/>
          <w14:ligatures w14:val="standardContextual"/>
        </w:rPr>
        <w:t xml:space="preserve"> norma neparedz ne</w:t>
      </w:r>
      <w:r>
        <w:rPr>
          <w:rFonts w:asciiTheme="majorBidi" w:hAnsiTheme="majorBidi" w:cstheme="majorBidi"/>
          <w:szCs w:val="24"/>
          <w14:ligatures w14:val="standardContextual"/>
        </w:rPr>
        <w:t>vienu</w:t>
      </w:r>
      <w:r w:rsidR="00A00ECD" w:rsidRPr="001E3AAE">
        <w:rPr>
          <w:rFonts w:asciiTheme="majorBidi" w:hAnsiTheme="majorBidi" w:cstheme="majorBidi"/>
          <w:szCs w:val="24"/>
          <w14:ligatures w14:val="standardContextual"/>
        </w:rPr>
        <w:t xml:space="preserve"> izņēmuma gadījumu, ka</w:t>
      </w:r>
      <w:r>
        <w:rPr>
          <w:rFonts w:asciiTheme="majorBidi" w:hAnsiTheme="majorBidi" w:cstheme="majorBidi"/>
          <w:szCs w:val="24"/>
          <w14:ligatures w14:val="standardContextual"/>
        </w:rPr>
        <w:t>s</w:t>
      </w:r>
      <w:r w:rsidR="00A00ECD" w:rsidRPr="001E3AAE">
        <w:rPr>
          <w:rFonts w:asciiTheme="majorBidi" w:hAnsiTheme="majorBidi" w:cstheme="majorBidi"/>
          <w:szCs w:val="24"/>
          <w14:ligatures w14:val="standardContextual"/>
        </w:rPr>
        <w:t xml:space="preserve"> pieļaut</w:t>
      </w:r>
      <w:r>
        <w:rPr>
          <w:rFonts w:asciiTheme="majorBidi" w:hAnsiTheme="majorBidi" w:cstheme="majorBidi"/>
          <w:szCs w:val="24"/>
          <w14:ligatures w14:val="standardContextual"/>
        </w:rPr>
        <w:t>u</w:t>
      </w:r>
      <w:r w:rsidR="00A00ECD" w:rsidRPr="001E3AAE">
        <w:rPr>
          <w:rFonts w:asciiTheme="majorBidi" w:hAnsiTheme="majorBidi" w:cstheme="majorBidi"/>
          <w:szCs w:val="24"/>
          <w14:ligatures w14:val="standardContextual"/>
        </w:rPr>
        <w:t xml:space="preserve"> komercķīlas priekšmeta, kas ir dzīvnieku ganāmpulks, atsavināšan</w:t>
      </w:r>
      <w:r>
        <w:rPr>
          <w:rFonts w:asciiTheme="majorBidi" w:hAnsiTheme="majorBidi" w:cstheme="majorBidi"/>
          <w:szCs w:val="24"/>
          <w14:ligatures w14:val="standardContextual"/>
        </w:rPr>
        <w:t>u</w:t>
      </w:r>
      <w:r w:rsidR="00A00ECD" w:rsidRPr="001E3AAE">
        <w:rPr>
          <w:rFonts w:asciiTheme="majorBidi" w:hAnsiTheme="majorBidi" w:cstheme="majorBidi"/>
          <w:szCs w:val="24"/>
          <w14:ligatures w14:val="standardContextual"/>
        </w:rPr>
        <w:t xml:space="preserve"> bez komercķīlas ņēmēja piekrišanas.</w:t>
      </w:r>
      <w:r w:rsidR="00162018" w:rsidRPr="00162018">
        <w:rPr>
          <w:rFonts w:asciiTheme="majorBidi" w:hAnsiTheme="majorBidi" w:cstheme="majorBidi"/>
          <w:szCs w:val="24"/>
          <w14:ligatures w14:val="standardContextual"/>
        </w:rPr>
        <w:t xml:space="preserve"> </w:t>
      </w:r>
      <w:r>
        <w:rPr>
          <w:rFonts w:asciiTheme="majorBidi" w:hAnsiTheme="majorBidi" w:cstheme="majorBidi"/>
          <w:szCs w:val="24"/>
          <w14:ligatures w14:val="standardContextual"/>
        </w:rPr>
        <w:t>Ievērojot, ka</w:t>
      </w:r>
      <w:r w:rsidR="00162018" w:rsidRPr="001E3AAE">
        <w:rPr>
          <w:rFonts w:asciiTheme="majorBidi" w:hAnsiTheme="majorBidi" w:cstheme="majorBidi"/>
          <w:szCs w:val="24"/>
          <w14:ligatures w14:val="standardContextual"/>
        </w:rPr>
        <w:t xml:space="preserve"> </w:t>
      </w:r>
      <w:r w:rsidR="0043587D">
        <w:rPr>
          <w:rFonts w:asciiTheme="majorBidi" w:hAnsiTheme="majorBidi" w:cstheme="majorBidi"/>
          <w:szCs w:val="24"/>
          <w14:ligatures w14:val="standardContextual"/>
        </w:rPr>
        <w:t xml:space="preserve">ar </w:t>
      </w:r>
      <w:r w:rsidR="00162018" w:rsidRPr="001E3AAE">
        <w:rPr>
          <w:rFonts w:asciiTheme="majorBidi" w:hAnsiTheme="majorBidi" w:cstheme="majorBidi"/>
          <w:szCs w:val="24"/>
          <w14:ligatures w14:val="standardContextual"/>
        </w:rPr>
        <w:t>apstrīdēto pirkuma līgumu tika atsavinātas ūdeles, kuras ir tikušas nokautas, bet komercķīla aptvēra arī ūdeļu ādas, prasītājai ir tiesības pieprasīt, lai tiek atdotas no atsavinātajām ūdelēm iegūtās ādas.</w:t>
      </w:r>
      <w:r w:rsidR="00162018">
        <w:rPr>
          <w:rFonts w:asciiTheme="majorBidi" w:hAnsiTheme="majorBidi" w:cstheme="majorBidi"/>
          <w:szCs w:val="24"/>
          <w14:ligatures w14:val="standardContextual"/>
        </w:rPr>
        <w:t xml:space="preserve"> </w:t>
      </w:r>
      <w:r w:rsidR="00A00ECD" w:rsidRPr="001E3AAE">
        <w:rPr>
          <w:rFonts w:asciiTheme="majorBidi" w:hAnsiTheme="majorBidi" w:cstheme="majorBidi"/>
          <w:szCs w:val="24"/>
          <w14:ligatures w14:val="standardContextual"/>
        </w:rPr>
        <w:t>Tādējādi tiktu atjaunots tiesiskais stāvoklis, kāds bija pirms 2019. gada 29. oktobra</w:t>
      </w:r>
      <w:r w:rsidR="00C414D0">
        <w:rPr>
          <w:rFonts w:asciiTheme="majorBidi" w:hAnsiTheme="majorBidi" w:cstheme="majorBidi"/>
          <w:szCs w:val="24"/>
          <w14:ligatures w14:val="standardContextual"/>
        </w:rPr>
        <w:t>,</w:t>
      </w:r>
      <w:r w:rsidR="00A00ECD" w:rsidRPr="001E3AAE">
        <w:rPr>
          <w:rFonts w:asciiTheme="majorBidi" w:hAnsiTheme="majorBidi" w:cstheme="majorBidi"/>
          <w:szCs w:val="24"/>
          <w14:ligatures w14:val="standardContextual"/>
        </w:rPr>
        <w:t xml:space="preserve"> un prasītāja varētu īstenot ieķīlātās lietas pārdošanu atbilstoši Komercķīlas likuma 36. panta ceturtajai daļai un Maksātnespējas likuma 116. pantam.</w:t>
      </w:r>
    </w:p>
    <w:p w14:paraId="4B4C6114" w14:textId="77777777" w:rsidR="002A3243" w:rsidRPr="001E3AAE" w:rsidRDefault="002A3243" w:rsidP="001E3AAE">
      <w:pPr>
        <w:autoSpaceDE w:val="0"/>
        <w:adjustRightInd w:val="0"/>
        <w:spacing w:after="0" w:line="276" w:lineRule="auto"/>
        <w:ind w:firstLine="720"/>
        <w:jc w:val="both"/>
        <w:rPr>
          <w:rFonts w:asciiTheme="majorBidi" w:hAnsiTheme="majorBidi" w:cstheme="majorBidi"/>
          <w:szCs w:val="24"/>
          <w14:ligatures w14:val="standardContextual"/>
        </w:rPr>
      </w:pPr>
    </w:p>
    <w:p w14:paraId="4F9F9776" w14:textId="0F23105C" w:rsidR="008234AF" w:rsidRPr="001E3AAE" w:rsidRDefault="008234AF"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eastAsia="Times New Roman" w:hAnsiTheme="majorBidi" w:cstheme="majorBidi"/>
          <w:szCs w:val="24"/>
          <w:lang w:eastAsia="lv-LV"/>
        </w:rPr>
        <w:t>[2</w:t>
      </w:r>
      <w:r w:rsidR="003E7E13" w:rsidRPr="001E3AAE">
        <w:rPr>
          <w:rFonts w:asciiTheme="majorBidi" w:eastAsia="Times New Roman" w:hAnsiTheme="majorBidi" w:cstheme="majorBidi"/>
          <w:szCs w:val="24"/>
          <w:lang w:eastAsia="lv-LV"/>
        </w:rPr>
        <w:t>]</w:t>
      </w:r>
      <w:r w:rsidR="003E7E13">
        <w:rPr>
          <w:rFonts w:asciiTheme="majorBidi" w:eastAsia="Times New Roman" w:hAnsiTheme="majorBidi" w:cstheme="majorBidi"/>
          <w:szCs w:val="24"/>
          <w:lang w:eastAsia="lv-LV"/>
        </w:rPr>
        <w:t> </w:t>
      </w:r>
      <w:r w:rsidRPr="001E3AAE">
        <w:rPr>
          <w:rFonts w:asciiTheme="majorBidi" w:hAnsiTheme="majorBidi" w:cstheme="majorBidi"/>
          <w:szCs w:val="24"/>
          <w14:ligatures w14:val="standardContextual"/>
        </w:rPr>
        <w:t xml:space="preserve">Ar </w:t>
      </w:r>
      <w:r w:rsidR="00EE2F92">
        <w:rPr>
          <w:rFonts w:asciiTheme="majorBidi" w:hAnsiTheme="majorBidi" w:cstheme="majorBidi"/>
          <w:szCs w:val="24"/>
          <w14:ligatures w14:val="standardContextual"/>
        </w:rPr>
        <w:t>[..]</w:t>
      </w:r>
      <w:r w:rsidRPr="001E3AAE">
        <w:rPr>
          <w:rFonts w:asciiTheme="majorBidi" w:hAnsiTheme="majorBidi" w:cstheme="majorBidi"/>
          <w:szCs w:val="24"/>
          <w14:ligatures w14:val="standardContextual"/>
        </w:rPr>
        <w:t xml:space="preserve"> rajona tiesas 2022. gada </w:t>
      </w:r>
      <w:r w:rsidR="00EE2F92">
        <w:rPr>
          <w:rFonts w:asciiTheme="majorBidi" w:hAnsiTheme="majorBidi" w:cstheme="majorBidi"/>
          <w:szCs w:val="24"/>
          <w14:ligatures w14:val="standardContextual"/>
        </w:rPr>
        <w:t>[..]</w:t>
      </w:r>
      <w:r w:rsidRPr="001E3AAE">
        <w:rPr>
          <w:rFonts w:asciiTheme="majorBidi" w:hAnsiTheme="majorBidi" w:cstheme="majorBidi"/>
          <w:szCs w:val="24"/>
          <w14:ligatures w14:val="standardContextual"/>
        </w:rPr>
        <w:t xml:space="preserve"> spriedumu prasība apmierināta</w:t>
      </w:r>
      <w:r w:rsidRPr="001E3AAE">
        <w:rPr>
          <w:rFonts w:asciiTheme="majorBidi" w:hAnsiTheme="majorBidi" w:cstheme="majorBidi"/>
          <w:szCs w:val="24"/>
        </w:rPr>
        <w:t xml:space="preserve">, </w:t>
      </w:r>
      <w:r w:rsidRPr="001E3AAE">
        <w:rPr>
          <w:rFonts w:asciiTheme="majorBidi" w:hAnsiTheme="majorBidi" w:cstheme="majorBidi"/>
          <w:szCs w:val="24"/>
          <w14:ligatures w14:val="standardContextual"/>
        </w:rPr>
        <w:t>atzīstot par spēkā neesošu no tā noslēgšanas brīža starp AS</w:t>
      </w:r>
      <w:r w:rsidR="00EE2F92">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„Grobiņa” un </w:t>
      </w:r>
      <w:r w:rsidR="003E7E13" w:rsidRPr="001E3AAE">
        <w:rPr>
          <w:rFonts w:asciiTheme="majorBidi" w:hAnsiTheme="majorBidi" w:cstheme="majorBidi"/>
          <w:szCs w:val="24"/>
          <w14:ligatures w14:val="standardContextual"/>
        </w:rPr>
        <w:t>SIA</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„CR 7” 2019. gada 29. oktobrī noslēgto </w:t>
      </w:r>
      <w:r w:rsidR="003E7E13" w:rsidRPr="001E3AAE">
        <w:rPr>
          <w:rFonts w:asciiTheme="majorBidi" w:hAnsiTheme="majorBidi" w:cstheme="majorBidi"/>
          <w:szCs w:val="24"/>
          <w14:ligatures w14:val="standardContextual"/>
        </w:rPr>
        <w:t>75</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000 ūdeļu pirkuma – pārdevuma līgumu un uzliekot par pienākumu </w:t>
      </w:r>
      <w:r w:rsidR="003E7E13" w:rsidRPr="001E3AAE">
        <w:rPr>
          <w:rFonts w:asciiTheme="majorBidi" w:hAnsiTheme="majorBidi" w:cstheme="majorBidi"/>
          <w:szCs w:val="24"/>
          <w14:ligatures w14:val="standardContextual"/>
        </w:rPr>
        <w:t>SIA</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„CR 7” at</w:t>
      </w:r>
      <w:r w:rsidR="00945712">
        <w:rPr>
          <w:rFonts w:asciiTheme="majorBidi" w:hAnsiTheme="majorBidi" w:cstheme="majorBidi"/>
          <w:szCs w:val="24"/>
          <w14:ligatures w14:val="standardContextual"/>
        </w:rPr>
        <w:t>dot</w:t>
      </w:r>
      <w:r w:rsidRPr="001E3AAE">
        <w:rPr>
          <w:rFonts w:asciiTheme="majorBidi" w:hAnsiTheme="majorBidi" w:cstheme="majorBidi"/>
          <w:szCs w:val="24"/>
          <w14:ligatures w14:val="standardContextual"/>
        </w:rPr>
        <w:t xml:space="preserve"> maksātnespējīgai </w:t>
      </w:r>
      <w:r w:rsidR="003E7E13" w:rsidRPr="001E3AAE">
        <w:rPr>
          <w:rFonts w:asciiTheme="majorBidi" w:hAnsiTheme="majorBidi" w:cstheme="majorBidi"/>
          <w:szCs w:val="24"/>
          <w14:ligatures w14:val="standardContextual"/>
        </w:rPr>
        <w:t>AS</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„Grobiņa” </w:t>
      </w:r>
      <w:r w:rsidR="003E7E13" w:rsidRPr="001E3AAE">
        <w:rPr>
          <w:rFonts w:asciiTheme="majorBidi" w:hAnsiTheme="majorBidi" w:cstheme="majorBidi"/>
          <w:szCs w:val="24"/>
          <w14:ligatures w14:val="standardContextual"/>
        </w:rPr>
        <w:t>75</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000 ūdeļu kažokādas.</w:t>
      </w:r>
    </w:p>
    <w:p w14:paraId="7D0F630A" w14:textId="77777777" w:rsidR="008234AF" w:rsidRPr="001E3AAE" w:rsidRDefault="008234AF" w:rsidP="001E3AAE">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p>
    <w:p w14:paraId="74C5EB41" w14:textId="7D63F4A1" w:rsidR="004537B2" w:rsidRPr="001E3AAE" w:rsidRDefault="008234AF" w:rsidP="001E3AAE">
      <w:pPr>
        <w:spacing w:after="0" w:line="276" w:lineRule="auto"/>
        <w:ind w:firstLine="720"/>
        <w:jc w:val="both"/>
        <w:rPr>
          <w:rFonts w:asciiTheme="majorBidi" w:hAnsiTheme="majorBidi" w:cstheme="majorBidi"/>
          <w:bCs/>
          <w:szCs w:val="24"/>
        </w:rPr>
      </w:pPr>
      <w:r w:rsidRPr="001E3AAE">
        <w:rPr>
          <w:rStyle w:val="Strong"/>
          <w:rFonts w:asciiTheme="majorBidi" w:hAnsiTheme="majorBidi" w:cstheme="majorBidi"/>
          <w:b w:val="0"/>
          <w:bCs w:val="0"/>
          <w:color w:val="000000"/>
          <w:szCs w:val="24"/>
        </w:rPr>
        <w:t>[3]</w:t>
      </w:r>
      <w:r w:rsidR="002A3243">
        <w:rPr>
          <w:rStyle w:val="Strong"/>
          <w:rFonts w:asciiTheme="majorBidi" w:hAnsiTheme="majorBidi" w:cstheme="majorBidi"/>
          <w:b w:val="0"/>
          <w:bCs w:val="0"/>
          <w:color w:val="000000"/>
          <w:szCs w:val="24"/>
        </w:rPr>
        <w:t> </w:t>
      </w:r>
      <w:r w:rsidRPr="001E3AAE">
        <w:rPr>
          <w:rFonts w:asciiTheme="majorBidi" w:hAnsiTheme="majorBidi" w:cstheme="majorBidi"/>
          <w:color w:val="000000"/>
          <w:szCs w:val="24"/>
        </w:rPr>
        <w:t xml:space="preserve">Izskatījusi lietu sakarā ar </w:t>
      </w:r>
      <w:r w:rsidR="00A017EF" w:rsidRPr="001E3AAE">
        <w:rPr>
          <w:rFonts w:asciiTheme="majorBidi" w:hAnsiTheme="majorBidi" w:cstheme="majorBidi"/>
          <w:szCs w:val="24"/>
          <w14:ligatures w14:val="standardContextual"/>
        </w:rPr>
        <w:t>SIA „CR 7”</w:t>
      </w:r>
      <w:r w:rsidR="00A017EF" w:rsidRPr="001E3AAE">
        <w:rPr>
          <w:rFonts w:asciiTheme="majorBidi" w:hAnsiTheme="majorBidi" w:cstheme="majorBidi"/>
          <w:szCs w:val="24"/>
        </w:rPr>
        <w:t xml:space="preserve"> </w:t>
      </w:r>
      <w:r w:rsidRPr="001E3AAE">
        <w:rPr>
          <w:rFonts w:asciiTheme="majorBidi" w:hAnsiTheme="majorBidi" w:cstheme="majorBidi"/>
          <w:color w:val="000000"/>
          <w:szCs w:val="24"/>
        </w:rPr>
        <w:t xml:space="preserve">apelācijas sūdzību, </w:t>
      </w:r>
      <w:r w:rsidR="00EE2F92">
        <w:rPr>
          <w:rFonts w:asciiTheme="majorBidi" w:hAnsiTheme="majorBidi" w:cstheme="majorBidi"/>
          <w:szCs w:val="24"/>
        </w:rPr>
        <w:t>[..]</w:t>
      </w:r>
      <w:r w:rsidR="00A017EF" w:rsidRPr="001E3AAE">
        <w:rPr>
          <w:rFonts w:asciiTheme="majorBidi" w:hAnsiTheme="majorBidi" w:cstheme="majorBidi"/>
          <w:szCs w:val="24"/>
        </w:rPr>
        <w:t xml:space="preserve"> apgabaltiesa ar 2023. gada </w:t>
      </w:r>
      <w:r w:rsidR="00EE2F92">
        <w:rPr>
          <w:rFonts w:asciiTheme="majorBidi" w:hAnsiTheme="majorBidi" w:cstheme="majorBidi"/>
          <w:szCs w:val="24"/>
        </w:rPr>
        <w:t>[..]</w:t>
      </w:r>
      <w:r w:rsidR="00A017EF" w:rsidRPr="001E3AAE">
        <w:rPr>
          <w:rFonts w:asciiTheme="majorBidi" w:hAnsiTheme="majorBidi" w:cstheme="majorBidi"/>
          <w:szCs w:val="24"/>
        </w:rPr>
        <w:t xml:space="preserve"> spriedumu prasību noraidījusi, piedzenot </w:t>
      </w:r>
      <w:r w:rsidRPr="001E3AAE">
        <w:rPr>
          <w:rFonts w:asciiTheme="majorBidi" w:hAnsiTheme="majorBidi" w:cstheme="majorBidi"/>
          <w:bCs/>
          <w:szCs w:val="24"/>
        </w:rPr>
        <w:t xml:space="preserve">no </w:t>
      </w:r>
      <w:r w:rsidR="00A017EF" w:rsidRPr="001E3AAE">
        <w:rPr>
          <w:rFonts w:asciiTheme="majorBidi" w:hAnsiTheme="majorBidi" w:cstheme="majorBidi"/>
          <w:szCs w:val="24"/>
          <w14:ligatures w14:val="standardContextual"/>
        </w:rPr>
        <w:t xml:space="preserve">NAFA </w:t>
      </w:r>
      <w:proofErr w:type="spellStart"/>
      <w:r w:rsidR="00A017EF" w:rsidRPr="001E3AAE">
        <w:rPr>
          <w:rFonts w:asciiTheme="majorBidi" w:hAnsiTheme="majorBidi" w:cstheme="majorBidi"/>
          <w:szCs w:val="24"/>
          <w14:ligatures w14:val="standardContextual"/>
        </w:rPr>
        <w:t>Europe</w:t>
      </w:r>
      <w:proofErr w:type="spellEnd"/>
      <w:r w:rsidR="00A017EF" w:rsidRPr="001E3AAE">
        <w:rPr>
          <w:rFonts w:asciiTheme="majorBidi" w:hAnsiTheme="majorBidi" w:cstheme="majorBidi"/>
          <w:i/>
          <w:iCs/>
          <w:szCs w:val="24"/>
          <w14:ligatures w14:val="standardContextual"/>
        </w:rPr>
        <w:t xml:space="preserve"> </w:t>
      </w:r>
      <w:r w:rsidR="00A017EF" w:rsidRPr="001E3AAE">
        <w:rPr>
          <w:rFonts w:asciiTheme="majorBidi" w:hAnsiTheme="majorBidi" w:cstheme="majorBidi"/>
          <w:szCs w:val="24"/>
          <w14:ligatures w14:val="standardContextual"/>
        </w:rPr>
        <w:t xml:space="preserve">B.V. </w:t>
      </w:r>
      <w:r w:rsidR="00945712">
        <w:rPr>
          <w:rFonts w:asciiTheme="majorBidi" w:hAnsiTheme="majorBidi" w:cstheme="majorBidi"/>
          <w:szCs w:val="24"/>
          <w14:ligatures w14:val="standardContextual"/>
        </w:rPr>
        <w:t xml:space="preserve">par labu </w:t>
      </w:r>
      <w:r w:rsidR="00A017EF" w:rsidRPr="001E3AAE">
        <w:rPr>
          <w:rFonts w:asciiTheme="majorBidi" w:hAnsiTheme="majorBidi" w:cstheme="majorBidi"/>
          <w:szCs w:val="24"/>
          <w14:ligatures w14:val="standardContextual"/>
        </w:rPr>
        <w:t xml:space="preserve">SIA „CR 7” </w:t>
      </w:r>
      <w:r w:rsidRPr="001E3AAE">
        <w:rPr>
          <w:rFonts w:asciiTheme="majorBidi" w:hAnsiTheme="majorBidi" w:cstheme="majorBidi"/>
          <w:bCs/>
          <w:szCs w:val="24"/>
        </w:rPr>
        <w:t>tiesāšanās izdevumus 1</w:t>
      </w:r>
      <w:r w:rsidR="00A017EF" w:rsidRPr="001E3AAE">
        <w:rPr>
          <w:rFonts w:asciiTheme="majorBidi" w:hAnsiTheme="majorBidi" w:cstheme="majorBidi"/>
          <w:bCs/>
          <w:szCs w:val="24"/>
        </w:rPr>
        <w:t>6</w:t>
      </w:r>
      <w:r w:rsidRPr="001E3AAE">
        <w:rPr>
          <w:rFonts w:asciiTheme="majorBidi" w:hAnsiTheme="majorBidi" w:cstheme="majorBidi"/>
          <w:bCs/>
          <w:szCs w:val="24"/>
        </w:rPr>
        <w:t> </w:t>
      </w:r>
      <w:r w:rsidR="00A017EF" w:rsidRPr="001E3AAE">
        <w:rPr>
          <w:rFonts w:asciiTheme="majorBidi" w:hAnsiTheme="majorBidi" w:cstheme="majorBidi"/>
          <w:bCs/>
          <w:szCs w:val="24"/>
        </w:rPr>
        <w:t>283</w:t>
      </w:r>
      <w:r w:rsidRPr="001E3AAE">
        <w:rPr>
          <w:rFonts w:asciiTheme="majorBidi" w:hAnsiTheme="majorBidi" w:cstheme="majorBidi"/>
          <w:bCs/>
          <w:szCs w:val="24"/>
        </w:rPr>
        <w:t>,</w:t>
      </w:r>
      <w:r w:rsidR="00A017EF" w:rsidRPr="001E3AAE">
        <w:rPr>
          <w:rFonts w:asciiTheme="majorBidi" w:hAnsiTheme="majorBidi" w:cstheme="majorBidi"/>
          <w:bCs/>
          <w:szCs w:val="24"/>
        </w:rPr>
        <w:t>02</w:t>
      </w:r>
      <w:r w:rsidRPr="001E3AAE">
        <w:rPr>
          <w:rFonts w:asciiTheme="majorBidi" w:hAnsiTheme="majorBidi" w:cstheme="majorBidi"/>
          <w:bCs/>
          <w:szCs w:val="24"/>
        </w:rPr>
        <w:t> </w:t>
      </w:r>
      <w:r w:rsidR="000A06D6">
        <w:rPr>
          <w:rFonts w:asciiTheme="majorBidi" w:hAnsiTheme="majorBidi" w:cstheme="majorBidi"/>
          <w:bCs/>
          <w:szCs w:val="24"/>
        </w:rPr>
        <w:t>EUR</w:t>
      </w:r>
      <w:r w:rsidR="00945712">
        <w:rPr>
          <w:rFonts w:asciiTheme="majorBidi" w:hAnsiTheme="majorBidi" w:cstheme="majorBidi"/>
          <w:bCs/>
          <w:szCs w:val="24"/>
        </w:rPr>
        <w:t>, kā arī</w:t>
      </w:r>
      <w:r w:rsidRPr="001E3AAE">
        <w:rPr>
          <w:rFonts w:asciiTheme="majorBidi" w:hAnsiTheme="majorBidi" w:cstheme="majorBidi"/>
          <w:bCs/>
          <w:szCs w:val="24"/>
        </w:rPr>
        <w:t xml:space="preserve"> </w:t>
      </w:r>
      <w:r w:rsidR="00945712">
        <w:rPr>
          <w:rFonts w:asciiTheme="majorBidi" w:hAnsiTheme="majorBidi" w:cstheme="majorBidi"/>
          <w:bCs/>
          <w:szCs w:val="24"/>
        </w:rPr>
        <w:t xml:space="preserve">nosakot </w:t>
      </w:r>
      <w:r w:rsidR="003E7E13" w:rsidRPr="001E3AAE">
        <w:rPr>
          <w:rFonts w:asciiTheme="majorBidi" w:hAnsiTheme="majorBidi" w:cstheme="majorBidi"/>
          <w:szCs w:val="24"/>
          <w14:ligatures w14:val="standardContextual"/>
        </w:rPr>
        <w:t>SIA</w:t>
      </w:r>
      <w:r w:rsidR="003E7E13">
        <w:rPr>
          <w:rFonts w:asciiTheme="majorBidi" w:hAnsiTheme="majorBidi" w:cstheme="majorBidi"/>
          <w:szCs w:val="24"/>
          <w14:ligatures w14:val="standardContextual"/>
        </w:rPr>
        <w:t> </w:t>
      </w:r>
      <w:r w:rsidR="00A017EF" w:rsidRPr="001E3AAE">
        <w:rPr>
          <w:rFonts w:asciiTheme="majorBidi" w:hAnsiTheme="majorBidi" w:cstheme="majorBidi"/>
          <w:szCs w:val="24"/>
          <w14:ligatures w14:val="standardContextual"/>
        </w:rPr>
        <w:t>„CR</w:t>
      </w:r>
      <w:r w:rsidR="00C154EB">
        <w:rPr>
          <w:rFonts w:asciiTheme="majorBidi" w:hAnsiTheme="majorBidi" w:cstheme="majorBidi"/>
          <w:szCs w:val="24"/>
          <w14:ligatures w14:val="standardContextual"/>
        </w:rPr>
        <w:t> </w:t>
      </w:r>
      <w:r w:rsidR="00A017EF" w:rsidRPr="001E3AAE">
        <w:rPr>
          <w:rFonts w:asciiTheme="majorBidi" w:hAnsiTheme="majorBidi" w:cstheme="majorBidi"/>
          <w:szCs w:val="24"/>
          <w14:ligatures w14:val="standardContextual"/>
        </w:rPr>
        <w:t>7”</w:t>
      </w:r>
      <w:r w:rsidRPr="001E3AAE">
        <w:rPr>
          <w:rFonts w:asciiTheme="majorBidi" w:hAnsiTheme="majorBidi" w:cstheme="majorBidi"/>
          <w:bCs/>
          <w:szCs w:val="24"/>
        </w:rPr>
        <w:t xml:space="preserve"> tiesības par laiku līdz sprieduma izpildei saņemt likumiskos </w:t>
      </w:r>
      <w:r w:rsidR="003E7E13" w:rsidRPr="001E3AAE">
        <w:rPr>
          <w:rFonts w:asciiTheme="majorBidi" w:hAnsiTheme="majorBidi" w:cstheme="majorBidi"/>
          <w:bCs/>
          <w:szCs w:val="24"/>
        </w:rPr>
        <w:t>6</w:t>
      </w:r>
      <w:r w:rsidR="003E7E13">
        <w:rPr>
          <w:rFonts w:asciiTheme="majorBidi" w:hAnsiTheme="majorBidi" w:cstheme="majorBidi"/>
          <w:bCs/>
          <w:szCs w:val="24"/>
        </w:rPr>
        <w:t> </w:t>
      </w:r>
      <w:r w:rsidRPr="001E3AAE">
        <w:rPr>
          <w:rFonts w:asciiTheme="majorBidi" w:hAnsiTheme="majorBidi" w:cstheme="majorBidi"/>
          <w:bCs/>
          <w:szCs w:val="24"/>
        </w:rPr>
        <w:t xml:space="preserve">% gadā no </w:t>
      </w:r>
      <w:r w:rsidR="00A017EF" w:rsidRPr="001E3AAE">
        <w:rPr>
          <w:rFonts w:asciiTheme="majorBidi" w:hAnsiTheme="majorBidi" w:cstheme="majorBidi"/>
          <w:bCs/>
          <w:szCs w:val="24"/>
        </w:rPr>
        <w:t>visas piedzītās summas</w:t>
      </w:r>
      <w:r w:rsidRPr="001E3AAE">
        <w:rPr>
          <w:rFonts w:asciiTheme="majorBidi" w:hAnsiTheme="majorBidi" w:cstheme="majorBidi"/>
          <w:bCs/>
          <w:szCs w:val="24"/>
        </w:rPr>
        <w:t xml:space="preserve">. </w:t>
      </w:r>
      <w:r w:rsidR="004537B2" w:rsidRPr="001E3AAE">
        <w:rPr>
          <w:rStyle w:val="Strong"/>
          <w:rFonts w:asciiTheme="majorBidi" w:hAnsiTheme="majorBidi" w:cstheme="majorBidi"/>
          <w:b w:val="0"/>
          <w:bCs w:val="0"/>
          <w:color w:val="000000"/>
          <w:szCs w:val="24"/>
        </w:rPr>
        <w:t>Tiesa piedzinusi</w:t>
      </w:r>
      <w:r w:rsidR="004537B2" w:rsidRPr="001E3AAE">
        <w:rPr>
          <w:rFonts w:asciiTheme="majorBidi" w:hAnsiTheme="majorBidi" w:cstheme="majorBidi"/>
          <w:color w:val="000000"/>
          <w:szCs w:val="24"/>
        </w:rPr>
        <w:t xml:space="preserve"> no </w:t>
      </w:r>
      <w:r w:rsidR="004537B2" w:rsidRPr="001E3AAE">
        <w:rPr>
          <w:rFonts w:asciiTheme="majorBidi" w:hAnsiTheme="majorBidi" w:cstheme="majorBidi"/>
          <w:szCs w:val="24"/>
          <w14:ligatures w14:val="standardContextual"/>
        </w:rPr>
        <w:t xml:space="preserve">NAFA </w:t>
      </w:r>
      <w:proofErr w:type="spellStart"/>
      <w:r w:rsidR="004537B2" w:rsidRPr="001E3AAE">
        <w:rPr>
          <w:rFonts w:asciiTheme="majorBidi" w:hAnsiTheme="majorBidi" w:cstheme="majorBidi"/>
          <w:szCs w:val="24"/>
          <w14:ligatures w14:val="standardContextual"/>
        </w:rPr>
        <w:t>Europe</w:t>
      </w:r>
      <w:proofErr w:type="spellEnd"/>
      <w:r w:rsidR="004537B2" w:rsidRPr="001E3AAE">
        <w:rPr>
          <w:rFonts w:asciiTheme="majorBidi" w:hAnsiTheme="majorBidi" w:cstheme="majorBidi"/>
          <w:i/>
          <w:iCs/>
          <w:szCs w:val="24"/>
          <w14:ligatures w14:val="standardContextual"/>
        </w:rPr>
        <w:t xml:space="preserve"> </w:t>
      </w:r>
      <w:r w:rsidR="004537B2" w:rsidRPr="001E3AAE">
        <w:rPr>
          <w:rFonts w:asciiTheme="majorBidi" w:hAnsiTheme="majorBidi" w:cstheme="majorBidi"/>
          <w:szCs w:val="24"/>
          <w14:ligatures w14:val="standardContextual"/>
        </w:rPr>
        <w:t xml:space="preserve">B.V. </w:t>
      </w:r>
      <w:r w:rsidR="004537B2" w:rsidRPr="001E3AAE">
        <w:rPr>
          <w:rFonts w:asciiTheme="majorBidi" w:hAnsiTheme="majorBidi" w:cstheme="majorBidi"/>
          <w:color w:val="000000"/>
          <w:szCs w:val="24"/>
        </w:rPr>
        <w:t xml:space="preserve">valsts labā ar lietas izskatīšanu saistītos izdevumus 6,82 </w:t>
      </w:r>
      <w:r w:rsidR="00945712">
        <w:rPr>
          <w:rFonts w:asciiTheme="majorBidi" w:hAnsiTheme="majorBidi" w:cstheme="majorBidi"/>
          <w:color w:val="000000"/>
          <w:szCs w:val="24"/>
        </w:rPr>
        <w:t>EUR</w:t>
      </w:r>
      <w:r w:rsidR="00945712">
        <w:rPr>
          <w:rFonts w:asciiTheme="majorBidi" w:hAnsiTheme="majorBidi" w:cstheme="majorBidi"/>
          <w:szCs w:val="24"/>
        </w:rPr>
        <w:t>, nosakot</w:t>
      </w:r>
      <w:r w:rsidR="004537B2" w:rsidRPr="001E3AAE">
        <w:rPr>
          <w:rFonts w:asciiTheme="majorBidi" w:hAnsiTheme="majorBidi" w:cstheme="majorBidi"/>
          <w:szCs w:val="24"/>
        </w:rPr>
        <w:t xml:space="preserve"> </w:t>
      </w:r>
      <w:r w:rsidR="004537B2" w:rsidRPr="001E3AAE">
        <w:rPr>
          <w:rFonts w:asciiTheme="majorBidi" w:hAnsiTheme="majorBidi" w:cstheme="majorBidi"/>
          <w:szCs w:val="24"/>
          <w14:ligatures w14:val="standardContextual"/>
        </w:rPr>
        <w:t>valstij</w:t>
      </w:r>
      <w:r w:rsidR="004537B2" w:rsidRPr="001E3AAE">
        <w:rPr>
          <w:rFonts w:asciiTheme="majorBidi" w:hAnsiTheme="majorBidi" w:cstheme="majorBidi"/>
          <w:bCs/>
          <w:szCs w:val="24"/>
        </w:rPr>
        <w:t xml:space="preserve"> tiesības par laiku līdz sprieduma izpildei saņemt likumiskos 6 % gadā no visas piedzītās summas.</w:t>
      </w:r>
    </w:p>
    <w:p w14:paraId="2D30C709" w14:textId="77777777" w:rsidR="004537B2" w:rsidRPr="001E3AAE" w:rsidRDefault="004537B2" w:rsidP="001E3AA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color w:val="000000"/>
          <w:lang w:eastAsia="en-US"/>
        </w:rPr>
      </w:pPr>
      <w:r w:rsidRPr="001E3AAE">
        <w:rPr>
          <w:rFonts w:asciiTheme="majorBidi" w:eastAsiaTheme="minorHAnsi" w:hAnsiTheme="majorBidi" w:cstheme="majorBidi"/>
          <w:color w:val="000000"/>
          <w:lang w:eastAsia="en-US"/>
        </w:rPr>
        <w:t>Spriedums pamatots ar šādiem motīviem.</w:t>
      </w:r>
    </w:p>
    <w:p w14:paraId="0A4C069A" w14:textId="53BE71E4" w:rsidR="005233DC" w:rsidRPr="001E3AAE" w:rsidRDefault="004537B2"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rPr>
        <w:lastRenderedPageBreak/>
        <w:t>[3.1]</w:t>
      </w:r>
      <w:r w:rsidR="002A3243">
        <w:rPr>
          <w:rFonts w:asciiTheme="majorBidi" w:hAnsiTheme="majorBidi" w:cstheme="majorBidi"/>
          <w:szCs w:val="24"/>
        </w:rPr>
        <w:t> </w:t>
      </w:r>
      <w:r w:rsidR="005233DC" w:rsidRPr="001E3AAE">
        <w:rPr>
          <w:rFonts w:asciiTheme="majorBidi" w:hAnsiTheme="majorBidi" w:cstheme="majorBidi"/>
          <w:szCs w:val="24"/>
          <w14:ligatures w14:val="standardContextual"/>
        </w:rPr>
        <w:t xml:space="preserve">Lietā nav strīda par to, ka atsavinājums noticis, nesaņemot piekrišanu no prasītājas kā komercķīlas ņēmējas. Turklāt </w:t>
      </w:r>
      <w:r w:rsidR="003E7E13" w:rsidRPr="001E3AAE">
        <w:rPr>
          <w:rFonts w:asciiTheme="majorBidi" w:hAnsiTheme="majorBidi" w:cstheme="majorBidi"/>
          <w:szCs w:val="24"/>
          <w14:ligatures w14:val="standardContextual"/>
        </w:rPr>
        <w:t>SIA</w:t>
      </w:r>
      <w:r w:rsidR="003E7E13">
        <w:rPr>
          <w:rFonts w:asciiTheme="majorBidi" w:hAnsiTheme="majorBidi" w:cstheme="majorBidi"/>
          <w:szCs w:val="24"/>
          <w14:ligatures w14:val="standardContextual"/>
        </w:rPr>
        <w:t> </w:t>
      </w:r>
      <w:r w:rsidR="005233DC" w:rsidRPr="001E3AAE">
        <w:rPr>
          <w:rFonts w:asciiTheme="majorBidi" w:hAnsiTheme="majorBidi" w:cstheme="majorBidi"/>
          <w:szCs w:val="24"/>
          <w14:ligatures w14:val="standardContextual"/>
        </w:rPr>
        <w:t>„CR 7” bija informēt</w:t>
      </w:r>
      <w:r w:rsidR="00945712">
        <w:rPr>
          <w:rFonts w:asciiTheme="majorBidi" w:hAnsiTheme="majorBidi" w:cstheme="majorBidi"/>
          <w:szCs w:val="24"/>
          <w14:ligatures w14:val="standardContextual"/>
        </w:rPr>
        <w:t>a</w:t>
      </w:r>
      <w:r w:rsidR="005233DC" w:rsidRPr="001E3AAE">
        <w:rPr>
          <w:rFonts w:asciiTheme="majorBidi" w:hAnsiTheme="majorBidi" w:cstheme="majorBidi"/>
          <w:szCs w:val="24"/>
          <w14:ligatures w14:val="standardContextual"/>
        </w:rPr>
        <w:t xml:space="preserve"> par to, ka manta ir ieķīlāta un atsavinājums bez komercķīlas ņēmēja</w:t>
      </w:r>
      <w:r w:rsidR="00945712">
        <w:rPr>
          <w:rFonts w:asciiTheme="majorBidi" w:hAnsiTheme="majorBidi" w:cstheme="majorBidi"/>
          <w:szCs w:val="24"/>
          <w14:ligatures w14:val="standardContextual"/>
        </w:rPr>
        <w:t>s</w:t>
      </w:r>
      <w:r w:rsidR="005233DC" w:rsidRPr="001E3AAE">
        <w:rPr>
          <w:rFonts w:asciiTheme="majorBidi" w:hAnsiTheme="majorBidi" w:cstheme="majorBidi"/>
          <w:szCs w:val="24"/>
          <w14:ligatures w14:val="standardContextual"/>
        </w:rPr>
        <w:t xml:space="preserve"> piekrišanas nav atļauts. </w:t>
      </w:r>
    </w:p>
    <w:p w14:paraId="77D8F57D" w14:textId="4E905D15"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rPr>
        <w:t>[3.2]</w:t>
      </w:r>
      <w:r w:rsidR="002A3243">
        <w:rPr>
          <w:rFonts w:asciiTheme="majorBidi" w:hAnsiTheme="majorBidi" w:cstheme="majorBidi"/>
          <w:szCs w:val="24"/>
        </w:rPr>
        <w:t> </w:t>
      </w:r>
      <w:r w:rsidRPr="001E3AAE">
        <w:rPr>
          <w:rFonts w:asciiTheme="majorBidi" w:hAnsiTheme="majorBidi" w:cstheme="majorBidi"/>
          <w:szCs w:val="24"/>
          <w14:ligatures w14:val="standardContextual"/>
        </w:rPr>
        <w:t>Komercķīlas likuma 34. panta normas nosaka tiesiskās sekas gadījumā, kad ir atsavināta ieķīlātā manta, tostarp, ja tā pārdota bez komercķīlas ņēmēja atļaujas. Civillikuma 2006</w:t>
      </w:r>
      <w:r w:rsidR="003E7E13" w:rsidRPr="001E3AAE">
        <w:rPr>
          <w:rFonts w:asciiTheme="majorBidi" w:hAnsiTheme="majorBidi" w:cstheme="majorBidi"/>
          <w:szCs w:val="24"/>
          <w14:ligatures w14:val="standardContextual"/>
        </w:rPr>
        <w:t>.</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pants nosaka tiesiskās sekas gadījumam, kad ir pārdota manta, kuru nebija atļauts atsavināt.</w:t>
      </w:r>
    </w:p>
    <w:p w14:paraId="594EB02C" w14:textId="1C8F692D"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color w:val="000000"/>
          <w:szCs w:val="24"/>
          <w14:ligatures w14:val="standardContextual"/>
        </w:rPr>
        <w:t>Līdz ar to izskatāmajā lietā tiesai jāpārbauda, vai apstrīdētais līgums ir noslēgts</w:t>
      </w:r>
      <w:r w:rsidR="00C414D0">
        <w:rPr>
          <w:rFonts w:asciiTheme="majorBidi" w:hAnsiTheme="majorBidi" w:cstheme="majorBidi"/>
          <w:color w:val="000000"/>
          <w:szCs w:val="24"/>
          <w14:ligatures w14:val="standardContextual"/>
        </w:rPr>
        <w:t>,</w:t>
      </w:r>
      <w:r w:rsidRPr="001E3AAE">
        <w:rPr>
          <w:rFonts w:asciiTheme="majorBidi" w:hAnsiTheme="majorBidi" w:cstheme="majorBidi"/>
          <w:color w:val="000000"/>
          <w:szCs w:val="24"/>
          <w14:ligatures w14:val="standardContextual"/>
        </w:rPr>
        <w:t xml:space="preserve"> neattaisnoti</w:t>
      </w:r>
      <w:r w:rsidRPr="001E3AAE">
        <w:rPr>
          <w:rFonts w:asciiTheme="majorBidi" w:hAnsiTheme="majorBidi" w:cstheme="majorBidi"/>
          <w:szCs w:val="24"/>
          <w14:ligatures w14:val="standardContextual"/>
        </w:rPr>
        <w:t xml:space="preserve"> </w:t>
      </w:r>
      <w:r w:rsidRPr="001E3AAE">
        <w:rPr>
          <w:rFonts w:asciiTheme="majorBidi" w:hAnsiTheme="majorBidi" w:cstheme="majorBidi"/>
          <w:color w:val="000000"/>
          <w:szCs w:val="24"/>
          <w14:ligatures w14:val="standardContextual"/>
        </w:rPr>
        <w:t>pārkāpjot Komercķīlas likumā noteikto atsavināšanas aizliegumu, bet šī pirkuma darījuma spēkā</w:t>
      </w:r>
      <w:r w:rsidRPr="001E3AAE">
        <w:rPr>
          <w:rFonts w:asciiTheme="majorBidi" w:hAnsiTheme="majorBidi" w:cstheme="majorBidi"/>
          <w:szCs w:val="24"/>
          <w14:ligatures w14:val="standardContextual"/>
        </w:rPr>
        <w:t xml:space="preserve"> </w:t>
      </w:r>
      <w:r w:rsidRPr="001E3AAE">
        <w:rPr>
          <w:rFonts w:asciiTheme="majorBidi" w:hAnsiTheme="majorBidi" w:cstheme="majorBidi"/>
          <w:color w:val="000000"/>
          <w:szCs w:val="24"/>
          <w14:ligatures w14:val="standardContextual"/>
        </w:rPr>
        <w:t>es</w:t>
      </w:r>
      <w:r w:rsidR="00945712">
        <w:rPr>
          <w:rFonts w:asciiTheme="majorBidi" w:hAnsiTheme="majorBidi" w:cstheme="majorBidi"/>
          <w:color w:val="000000"/>
          <w:szCs w:val="24"/>
          <w14:ligatures w14:val="standardContextual"/>
        </w:rPr>
        <w:t>ība</w:t>
      </w:r>
      <w:r w:rsidRPr="001E3AAE">
        <w:rPr>
          <w:rFonts w:asciiTheme="majorBidi" w:hAnsiTheme="majorBidi" w:cstheme="majorBidi"/>
          <w:color w:val="000000"/>
          <w:szCs w:val="24"/>
          <w14:ligatures w14:val="standardContextual"/>
        </w:rPr>
        <w:t xml:space="preserve"> izvērtējama pēc Civillikuma 2006. panta, kas precizē Civillikuma 1415. pantā ietverto vispārīgo noteikumu.</w:t>
      </w:r>
    </w:p>
    <w:p w14:paraId="3AC97A40" w14:textId="6F3CFE62"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rPr>
        <w:t>[3.3]</w:t>
      </w:r>
      <w:r w:rsidR="002A3243">
        <w:rPr>
          <w:rFonts w:asciiTheme="majorBidi" w:hAnsiTheme="majorBidi" w:cstheme="majorBidi"/>
          <w:szCs w:val="24"/>
        </w:rPr>
        <w:t> </w:t>
      </w:r>
      <w:r w:rsidRPr="001E3AAE">
        <w:rPr>
          <w:rFonts w:asciiTheme="majorBidi" w:hAnsiTheme="majorBidi" w:cstheme="majorBidi"/>
          <w:szCs w:val="24"/>
          <w14:ligatures w14:val="standardContextual"/>
        </w:rPr>
        <w:t>Noslēdzot apstrīdēto līgumu, prasītāja</w:t>
      </w:r>
      <w:r w:rsidR="00C414D0">
        <w:rPr>
          <w:rFonts w:asciiTheme="majorBidi" w:hAnsiTheme="majorBidi" w:cstheme="majorBidi"/>
          <w:szCs w:val="24"/>
          <w14:ligatures w14:val="standardContextual"/>
        </w:rPr>
        <w:t>i</w:t>
      </w:r>
      <w:r w:rsidRPr="001E3AAE">
        <w:rPr>
          <w:rFonts w:asciiTheme="majorBidi" w:hAnsiTheme="majorBidi" w:cstheme="majorBidi"/>
          <w:szCs w:val="24"/>
          <w14:ligatures w14:val="standardContextual"/>
        </w:rPr>
        <w:t xml:space="preserve"> kā komercķīlas ņēmējai piederoša komercķīlas tiesība nav izbeigusies, jo n</w:t>
      </w:r>
      <w:r w:rsidR="00945712">
        <w:rPr>
          <w:rFonts w:asciiTheme="majorBidi" w:hAnsiTheme="majorBidi" w:cstheme="majorBidi"/>
          <w:szCs w:val="24"/>
          <w14:ligatures w14:val="standardContextual"/>
        </w:rPr>
        <w:t>av</w:t>
      </w:r>
      <w:r w:rsidRPr="001E3AAE">
        <w:rPr>
          <w:rFonts w:asciiTheme="majorBidi" w:hAnsiTheme="majorBidi" w:cstheme="majorBidi"/>
          <w:szCs w:val="24"/>
          <w14:ligatures w14:val="standardContextual"/>
        </w:rPr>
        <w:t xml:space="preserve"> nodibināts neviens no Komercķīlas likuma 48. panta pirmajā daļā paredzētajiem šīs tiesības izbeigšanās pamatiem, tajā skaitā n</w:t>
      </w:r>
      <w:r w:rsidR="00945712">
        <w:rPr>
          <w:rFonts w:asciiTheme="majorBidi" w:hAnsiTheme="majorBidi" w:cstheme="majorBidi"/>
          <w:szCs w:val="24"/>
          <w14:ligatures w14:val="standardContextual"/>
        </w:rPr>
        <w:t xml:space="preserve">av </w:t>
      </w:r>
      <w:r w:rsidRPr="001E3AAE">
        <w:rPr>
          <w:rFonts w:asciiTheme="majorBidi" w:hAnsiTheme="majorBidi" w:cstheme="majorBidi"/>
          <w:szCs w:val="24"/>
          <w14:ligatures w14:val="standardContextual"/>
        </w:rPr>
        <w:t xml:space="preserve">nodibināts, ka trešā persona, kas konkrētajā gadījumā ir </w:t>
      </w:r>
      <w:r w:rsidR="003E7E13" w:rsidRPr="001E3AAE">
        <w:rPr>
          <w:rFonts w:asciiTheme="majorBidi" w:hAnsiTheme="majorBidi" w:cstheme="majorBidi"/>
          <w:szCs w:val="24"/>
          <w14:ligatures w14:val="standardContextual"/>
        </w:rPr>
        <w:t>SIA</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„CR 7”, komercķīlas priekšmetu ieguvusi īpašumā kā brīvu no jebkādas ķīlas (Komercķīlas likuma 48.</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panta pirmās daļas 7.</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punkts). Komercķīla joprojām ir reģistrēta uz prasītājas vārda. Tātad apstrīdētais līgums nevar ietekmēt komercķīlas tiesību pāreju</w:t>
      </w:r>
      <w:r w:rsidR="00C414D0">
        <w:rPr>
          <w:rFonts w:asciiTheme="majorBidi" w:hAnsiTheme="majorBidi" w:cstheme="majorBidi"/>
          <w:szCs w:val="24"/>
          <w14:ligatures w14:val="standardContextual"/>
        </w:rPr>
        <w:t>,</w:t>
      </w:r>
      <w:r w:rsidRPr="001E3AAE">
        <w:rPr>
          <w:rFonts w:asciiTheme="majorBidi" w:hAnsiTheme="majorBidi" w:cstheme="majorBidi"/>
          <w:szCs w:val="24"/>
          <w14:ligatures w14:val="standardContextual"/>
        </w:rPr>
        <w:t xml:space="preserve"> un komercķīla turpina pastāvēt.</w:t>
      </w:r>
    </w:p>
    <w:p w14:paraId="5E63C32A" w14:textId="27C783AC" w:rsidR="005233DC" w:rsidRPr="001E3AAE" w:rsidRDefault="005233DC" w:rsidP="001E3AAE">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[3.4</w:t>
      </w:r>
      <w:r w:rsidR="003E7E13" w:rsidRPr="001E3AAE">
        <w:rPr>
          <w:rFonts w:asciiTheme="majorBidi" w:hAnsiTheme="majorBidi" w:cstheme="majorBidi"/>
          <w:szCs w:val="24"/>
        </w:rPr>
        <w:t>]</w:t>
      </w:r>
      <w:r w:rsidR="003E7E13">
        <w:rPr>
          <w:rFonts w:asciiTheme="majorBidi" w:hAnsiTheme="majorBidi" w:cstheme="majorBidi"/>
          <w:szCs w:val="24"/>
        </w:rPr>
        <w:t> </w:t>
      </w:r>
      <w:r w:rsidRPr="001E3AAE">
        <w:rPr>
          <w:rFonts w:asciiTheme="majorBidi" w:hAnsiTheme="majorBidi" w:cstheme="majorBidi"/>
          <w:szCs w:val="24"/>
          <w14:ligatures w14:val="standardContextual"/>
        </w:rPr>
        <w:t>N</w:t>
      </w:r>
      <w:r w:rsidRPr="001E3AAE">
        <w:rPr>
          <w:rFonts w:asciiTheme="majorBidi" w:hAnsiTheme="majorBidi" w:cstheme="majorBidi"/>
          <w:szCs w:val="24"/>
        </w:rPr>
        <w:t>av izšķiroša</w:t>
      </w:r>
      <w:r w:rsidR="0043587D">
        <w:rPr>
          <w:rFonts w:asciiTheme="majorBidi" w:hAnsiTheme="majorBidi" w:cstheme="majorBidi"/>
          <w:szCs w:val="24"/>
        </w:rPr>
        <w:t>s</w:t>
      </w:r>
      <w:r w:rsidRPr="001E3AAE">
        <w:rPr>
          <w:rFonts w:asciiTheme="majorBidi" w:hAnsiTheme="majorBidi" w:cstheme="majorBidi"/>
          <w:szCs w:val="24"/>
        </w:rPr>
        <w:t xml:space="preserve"> nozīmes prasītāja apgalvojumam (kas ir pamatots), ka ar Finan</w:t>
      </w:r>
      <w:r w:rsidR="00945712">
        <w:rPr>
          <w:rFonts w:asciiTheme="majorBidi" w:hAnsiTheme="majorBidi" w:cstheme="majorBidi"/>
          <w:szCs w:val="24"/>
        </w:rPr>
        <w:t>sēšanas</w:t>
      </w:r>
      <w:r w:rsidRPr="001E3AAE">
        <w:rPr>
          <w:rFonts w:asciiTheme="majorBidi" w:hAnsiTheme="majorBidi" w:cstheme="majorBidi"/>
          <w:szCs w:val="24"/>
        </w:rPr>
        <w:t xml:space="preserve"> lī</w:t>
      </w:r>
      <w:r w:rsidR="00945712">
        <w:rPr>
          <w:rFonts w:asciiTheme="majorBidi" w:hAnsiTheme="majorBidi" w:cstheme="majorBidi"/>
          <w:szCs w:val="24"/>
        </w:rPr>
        <w:t>gumu</w:t>
      </w:r>
      <w:r w:rsidRPr="001E3AAE">
        <w:rPr>
          <w:rFonts w:asciiTheme="majorBidi" w:hAnsiTheme="majorBidi" w:cstheme="majorBidi"/>
          <w:szCs w:val="24"/>
        </w:rPr>
        <w:t xml:space="preserve"> piešķirtie finanšu līdzekļi 2019. gadā nav izmantoti piešķirtajam mērķim, bet novirzīti </w:t>
      </w:r>
      <w:r w:rsidR="003E7E13" w:rsidRPr="001E3AAE">
        <w:rPr>
          <w:rFonts w:asciiTheme="majorBidi" w:hAnsiTheme="majorBidi" w:cstheme="majorBidi"/>
          <w:szCs w:val="24"/>
        </w:rPr>
        <w:t>AS</w:t>
      </w:r>
      <w:r w:rsidR="003E7E13">
        <w:rPr>
          <w:rFonts w:asciiTheme="majorBidi" w:hAnsiTheme="majorBidi" w:cstheme="majorBidi"/>
          <w:szCs w:val="24"/>
        </w:rPr>
        <w:t> </w:t>
      </w:r>
      <w:r w:rsidRPr="001E3AAE">
        <w:rPr>
          <w:rFonts w:asciiTheme="majorBidi" w:hAnsiTheme="majorBidi" w:cstheme="majorBidi"/>
          <w:szCs w:val="24"/>
        </w:rPr>
        <w:t xml:space="preserve">„Citadele banka” saistību dzēšanai, jo tiesai nav jānodibina cēloņi, kuru dēļ </w:t>
      </w:r>
      <w:r w:rsidR="003E7E13" w:rsidRPr="001E3AAE">
        <w:rPr>
          <w:rFonts w:asciiTheme="majorBidi" w:hAnsiTheme="majorBidi" w:cstheme="majorBidi"/>
          <w:szCs w:val="24"/>
        </w:rPr>
        <w:t>AS</w:t>
      </w:r>
      <w:r w:rsidR="003E7E13">
        <w:rPr>
          <w:rFonts w:asciiTheme="majorBidi" w:hAnsiTheme="majorBidi" w:cstheme="majorBidi"/>
          <w:szCs w:val="24"/>
        </w:rPr>
        <w:t> </w:t>
      </w:r>
      <w:r w:rsidRPr="001E3AAE">
        <w:rPr>
          <w:rFonts w:asciiTheme="majorBidi" w:hAnsiTheme="majorBidi" w:cstheme="majorBidi"/>
          <w:szCs w:val="24"/>
        </w:rPr>
        <w:t>„Grobiņa” uz apstrīdētā līguma noslēgšanas dienu nebija finanšu līdzekļu ganāmpulka uzturēšanai.</w:t>
      </w:r>
    </w:p>
    <w:p w14:paraId="3442FAE6" w14:textId="4A5400A1" w:rsidR="005233DC" w:rsidRPr="001E3AAE" w:rsidRDefault="005233DC" w:rsidP="001E3AAE">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Ievērojot to, ka prasība celta uz t</w:t>
      </w:r>
      <w:r w:rsidR="00945712">
        <w:rPr>
          <w:rFonts w:asciiTheme="majorBidi" w:hAnsiTheme="majorBidi" w:cstheme="majorBidi"/>
          <w:szCs w:val="24"/>
        </w:rPr>
        <w:t>āda</w:t>
      </w:r>
      <w:r w:rsidRPr="001E3AAE">
        <w:rPr>
          <w:rFonts w:asciiTheme="majorBidi" w:hAnsiTheme="majorBidi" w:cstheme="majorBidi"/>
          <w:szCs w:val="24"/>
        </w:rPr>
        <w:t xml:space="preserve"> pamat</w:t>
      </w:r>
      <w:r w:rsidR="00945712">
        <w:rPr>
          <w:rFonts w:asciiTheme="majorBidi" w:hAnsiTheme="majorBidi" w:cstheme="majorBidi"/>
          <w:szCs w:val="24"/>
        </w:rPr>
        <w:t>a</w:t>
      </w:r>
      <w:r w:rsidRPr="001E3AAE">
        <w:rPr>
          <w:rFonts w:asciiTheme="majorBidi" w:hAnsiTheme="majorBidi" w:cstheme="majorBidi"/>
          <w:szCs w:val="24"/>
        </w:rPr>
        <w:t>, ka</w:t>
      </w:r>
      <w:r w:rsidR="00945712">
        <w:rPr>
          <w:rFonts w:asciiTheme="majorBidi" w:hAnsiTheme="majorBidi" w:cstheme="majorBidi"/>
          <w:szCs w:val="24"/>
        </w:rPr>
        <w:t>s norāda uz</w:t>
      </w:r>
      <w:r w:rsidRPr="001E3AAE">
        <w:rPr>
          <w:rFonts w:asciiTheme="majorBidi" w:hAnsiTheme="majorBidi" w:cstheme="majorBidi"/>
          <w:szCs w:val="24"/>
        </w:rPr>
        <w:t xml:space="preserve"> darījum</w:t>
      </w:r>
      <w:r w:rsidR="00945712">
        <w:rPr>
          <w:rFonts w:asciiTheme="majorBidi" w:hAnsiTheme="majorBidi" w:cstheme="majorBidi"/>
          <w:szCs w:val="24"/>
        </w:rPr>
        <w:t>a</w:t>
      </w:r>
      <w:r w:rsidRPr="001E3AAE">
        <w:rPr>
          <w:rFonts w:asciiTheme="majorBidi" w:hAnsiTheme="majorBidi" w:cstheme="majorBidi"/>
          <w:szCs w:val="24"/>
        </w:rPr>
        <w:t xml:space="preserve"> absolūt</w:t>
      </w:r>
      <w:r w:rsidR="00945712">
        <w:rPr>
          <w:rFonts w:asciiTheme="majorBidi" w:hAnsiTheme="majorBidi" w:cstheme="majorBidi"/>
          <w:szCs w:val="24"/>
        </w:rPr>
        <w:t>u</w:t>
      </w:r>
      <w:r w:rsidRPr="001E3AAE">
        <w:rPr>
          <w:rFonts w:asciiTheme="majorBidi" w:hAnsiTheme="majorBidi" w:cstheme="majorBidi"/>
          <w:szCs w:val="24"/>
        </w:rPr>
        <w:t xml:space="preserve"> spēkā nee</w:t>
      </w:r>
      <w:r w:rsidR="00945712">
        <w:rPr>
          <w:rFonts w:asciiTheme="majorBidi" w:hAnsiTheme="majorBidi" w:cstheme="majorBidi"/>
          <w:szCs w:val="24"/>
        </w:rPr>
        <w:t>sību</w:t>
      </w:r>
      <w:r w:rsidRPr="001E3AAE">
        <w:rPr>
          <w:rFonts w:asciiTheme="majorBidi" w:hAnsiTheme="majorBidi" w:cstheme="majorBidi"/>
          <w:szCs w:val="24"/>
        </w:rPr>
        <w:t>,</w:t>
      </w:r>
      <w:r w:rsidRPr="001E3AAE">
        <w:rPr>
          <w:rFonts w:asciiTheme="majorBidi" w:hAnsiTheme="majorBidi" w:cstheme="majorBidi"/>
          <w:szCs w:val="24"/>
          <w14:ligatures w14:val="standardContextual"/>
        </w:rPr>
        <w:t xml:space="preserve"> </w:t>
      </w:r>
      <w:r w:rsidRPr="001E3AAE">
        <w:rPr>
          <w:rFonts w:asciiTheme="majorBidi" w:hAnsiTheme="majorBidi" w:cstheme="majorBidi"/>
          <w:szCs w:val="24"/>
        </w:rPr>
        <w:t xml:space="preserve">tiesai </w:t>
      </w:r>
      <w:r w:rsidRPr="001E3AAE">
        <w:rPr>
          <w:rFonts w:asciiTheme="majorBidi" w:hAnsiTheme="majorBidi" w:cstheme="majorBidi"/>
          <w:szCs w:val="24"/>
          <w14:ligatures w14:val="standardContextual"/>
        </w:rPr>
        <w:t xml:space="preserve">jāvērtē iemesli un apstākļi, kuru dēļ </w:t>
      </w:r>
      <w:r w:rsidR="003E7E13" w:rsidRPr="001E3AAE">
        <w:rPr>
          <w:rFonts w:asciiTheme="majorBidi" w:hAnsiTheme="majorBidi" w:cstheme="majorBidi"/>
          <w:szCs w:val="24"/>
          <w14:ligatures w14:val="standardContextual"/>
        </w:rPr>
        <w:t>AS</w:t>
      </w:r>
      <w:r w:rsidR="003E7E13">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„Grobiņa” valde starplaikā starp TAP izbeigšanu un maksātnespējas pasludināšanu (desmit dienās) noslēdza vairākus darījumus, tajā skaitā apstrīdēto līgumu. </w:t>
      </w:r>
    </w:p>
    <w:p w14:paraId="08A01ED4" w14:textId="0674277F"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rPr>
        <w:t>[3.5</w:t>
      </w:r>
      <w:r w:rsidR="003E7E13" w:rsidRPr="001E3AAE">
        <w:rPr>
          <w:rFonts w:asciiTheme="majorBidi" w:hAnsiTheme="majorBidi" w:cstheme="majorBidi"/>
          <w:szCs w:val="24"/>
        </w:rPr>
        <w:t>]</w:t>
      </w:r>
      <w:r w:rsidR="003E7E13">
        <w:rPr>
          <w:rFonts w:asciiTheme="majorBidi" w:hAnsiTheme="majorBidi" w:cstheme="majorBidi"/>
          <w:szCs w:val="24"/>
        </w:rPr>
        <w:t> </w:t>
      </w:r>
      <w:r w:rsidRPr="001E3AAE">
        <w:rPr>
          <w:rFonts w:asciiTheme="majorBidi" w:hAnsiTheme="majorBidi" w:cstheme="majorBidi"/>
          <w:szCs w:val="24"/>
          <w14:ligatures w14:val="standardContextual"/>
        </w:rPr>
        <w:t>Pašpalīdzība kā savu tiesību aizsardzības līdzeklis un savas rīcības, kas neatbilst normatīvajā aktā noteiktajam aizliegumam, pamatojums var tikt attaisnota tikai tad, ja tā veikta nepieciešamās pašaizstāvības robežās un nav kvalificējama kā aizliegta pašaizstāvība.</w:t>
      </w:r>
    </w:p>
    <w:p w14:paraId="01CB5342" w14:textId="3C7715D9"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14:ligatures w14:val="standardContextual"/>
        </w:rPr>
        <w:t xml:space="preserve">Civillikumā nav </w:t>
      </w:r>
      <w:r w:rsidR="00BF5703">
        <w:rPr>
          <w:rFonts w:asciiTheme="majorBidi" w:hAnsiTheme="majorBidi" w:cstheme="majorBidi"/>
          <w:szCs w:val="24"/>
          <w14:ligatures w14:val="standardContextual"/>
        </w:rPr>
        <w:t>sniegta</w:t>
      </w:r>
      <w:r w:rsidRPr="001E3AAE">
        <w:rPr>
          <w:rFonts w:asciiTheme="majorBidi" w:hAnsiTheme="majorBidi" w:cstheme="majorBidi"/>
          <w:szCs w:val="24"/>
          <w14:ligatures w14:val="standardContextual"/>
        </w:rPr>
        <w:t xml:space="preserve"> „galējās nepieciešamības” vai „nepieciešamās aizstāvēšanās” definīcija. Taču „galējā nepieciešamība” Latvijas tiesību sistēmā ir pazīstams jēdziens. Atbilstoši tiesību zinātnieku atziņām, kuras izteiktas krimināltiesību jomā, galējās nepieciešamības norisē primārās ir aizsargājamās intereses, jo tieši tādēļ likumdevējs pieļauj kaitējuma nodarīšanu citām interesēm, glābjot aizsargājamo vērtību, turklāt galējā nepieciešamība var tikt konstatēta tikai tad, ja persona atrodas bezizejas situācijā.</w:t>
      </w:r>
    </w:p>
    <w:p w14:paraId="7045ACD7" w14:textId="3F8DEB37"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14:ligatures w14:val="standardContextual"/>
        </w:rPr>
        <w:t xml:space="preserve">Tādējādi ar „galējo nepieciešamību” ir saprotama situācija, kad, aizsargājot noteiktu svarīgu interesi, persona nodara kaitējumu citai vērtībai (tiesībai vai interesei), un ar to var tikt attaisnota personas rīcība, taču katrā konkrētā gadījumā tiesai ir jāveic „interešu izvērtējuma tests”. Atzīstot, ka persona rīkojusies galējās nepieciešamības situācijā, turklāt nepārsniedzot nepieciešamās pašaizstāvības robežas, tā var tikt atbrīvota </w:t>
      </w:r>
      <w:r w:rsidRPr="001E3AAE">
        <w:rPr>
          <w:rFonts w:asciiTheme="majorBidi" w:hAnsiTheme="majorBidi" w:cstheme="majorBidi"/>
          <w:szCs w:val="24"/>
          <w14:ligatures w14:val="standardContextual"/>
        </w:rPr>
        <w:lastRenderedPageBreak/>
        <w:t xml:space="preserve">no atbildības (gan krimināltiesiskās, gan civiltiesiskās), ar minēto var tikt attaisnota arī tāda darījuma noslēgšana, kas pēc formas ir pretēja likumam. </w:t>
      </w:r>
    </w:p>
    <w:p w14:paraId="77455DE0" w14:textId="558D8E13" w:rsidR="005233DC" w:rsidRPr="001E3AAE"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14:ligatures w14:val="standardContextual"/>
        </w:rPr>
        <w:t xml:space="preserve">Apstrīdētais </w:t>
      </w:r>
      <w:r w:rsidR="00BF5703">
        <w:rPr>
          <w:rFonts w:asciiTheme="majorBidi" w:hAnsiTheme="majorBidi" w:cstheme="majorBidi"/>
          <w:szCs w:val="24"/>
          <w14:ligatures w14:val="standardContextual"/>
        </w:rPr>
        <w:t xml:space="preserve">pirkuma </w:t>
      </w:r>
      <w:r w:rsidRPr="001E3AAE">
        <w:rPr>
          <w:rFonts w:asciiTheme="majorBidi" w:hAnsiTheme="majorBidi" w:cstheme="majorBidi"/>
          <w:szCs w:val="24"/>
          <w14:ligatures w14:val="standardContextual"/>
        </w:rPr>
        <w:t>līgums ir tiesiski noslēgts pašpalīdzības līgums, kura mērķis bija novērst visa ūdeļu ganāmpulka bojāeju, jo privāttiesības pieļauj veikt šāda rakstura darbības ārkārtas situācijās, kad draud lietas (izskatāmajā lietā – ūdeļu ganāmpulka) bojāeja. Pie šādiem apstākļiem atzīstams, ka komercķīlas priekšmeta atsavinājums ir tiesisks pēc būtības, kas pie lietā nodibinātajiem specifiskajiem apstākļiem varēja notikt bez prasītājas rakstiskas piekrišanas.</w:t>
      </w:r>
    </w:p>
    <w:p w14:paraId="21F19C6A" w14:textId="425FF297" w:rsidR="004537B2" w:rsidRPr="001E3AAE" w:rsidRDefault="004537B2" w:rsidP="001E3AAE">
      <w:pPr>
        <w:spacing w:after="0" w:line="276" w:lineRule="auto"/>
        <w:ind w:firstLine="720"/>
        <w:jc w:val="both"/>
        <w:rPr>
          <w:rFonts w:asciiTheme="majorBidi" w:hAnsiTheme="majorBidi" w:cstheme="majorBidi"/>
          <w:szCs w:val="24"/>
        </w:rPr>
      </w:pPr>
    </w:p>
    <w:p w14:paraId="05B96BC2" w14:textId="38EFDB26" w:rsidR="005233DC" w:rsidRPr="001E3AAE" w:rsidRDefault="005233DC" w:rsidP="001E3AAE">
      <w:pPr>
        <w:suppressAutoHyphens w:val="0"/>
        <w:autoSpaceDN/>
        <w:spacing w:after="0" w:line="276" w:lineRule="auto"/>
        <w:ind w:firstLine="720"/>
        <w:jc w:val="both"/>
        <w:textAlignment w:val="auto"/>
        <w:rPr>
          <w:rFonts w:asciiTheme="majorBidi" w:hAnsiTheme="majorBidi" w:cstheme="majorBidi"/>
          <w:szCs w:val="24"/>
        </w:rPr>
      </w:pPr>
      <w:r w:rsidRPr="001E3AAE">
        <w:rPr>
          <w:rFonts w:asciiTheme="majorBidi" w:hAnsiTheme="majorBidi" w:cstheme="majorBidi"/>
          <w:color w:val="000000"/>
          <w:szCs w:val="24"/>
        </w:rPr>
        <w:t>[4</w:t>
      </w:r>
      <w:r w:rsidR="003E7E13" w:rsidRPr="001E3AAE">
        <w:rPr>
          <w:rFonts w:asciiTheme="majorBidi" w:hAnsiTheme="majorBidi" w:cstheme="majorBidi"/>
          <w:color w:val="000000"/>
          <w:szCs w:val="24"/>
        </w:rPr>
        <w:t>]</w:t>
      </w:r>
      <w:r w:rsidR="003E7E13">
        <w:rPr>
          <w:rFonts w:asciiTheme="majorBidi" w:hAnsiTheme="majorBidi" w:cstheme="majorBidi"/>
          <w:color w:val="000000"/>
          <w:szCs w:val="24"/>
        </w:rPr>
        <w:t> </w:t>
      </w:r>
      <w:r w:rsidRPr="001E3AAE">
        <w:rPr>
          <w:rFonts w:asciiTheme="majorBidi" w:hAnsiTheme="majorBidi" w:cstheme="majorBidi"/>
          <w:szCs w:val="24"/>
        </w:rPr>
        <w:t>Kasācijas sūdzību par spriedumu iesniegusi prasītāja, lūdzot to atcelt un lietu nodot jaunai izskatīšanai apelācijas instances tiesā.</w:t>
      </w:r>
    </w:p>
    <w:p w14:paraId="35679944" w14:textId="77777777" w:rsidR="005233DC" w:rsidRPr="001E3AAE" w:rsidRDefault="005233DC" w:rsidP="001E3AAE">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 xml:space="preserve">Kasācijas sūdzībā norādīti šādi apsvērumi.  </w:t>
      </w:r>
    </w:p>
    <w:p w14:paraId="1209BFAE" w14:textId="026185CC" w:rsidR="00940C59" w:rsidRDefault="005233DC"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sidRPr="001E3AAE">
        <w:rPr>
          <w:rFonts w:asciiTheme="majorBidi" w:eastAsia="Times New Roman" w:hAnsiTheme="majorBidi" w:cstheme="majorBidi"/>
          <w:color w:val="000000"/>
          <w:szCs w:val="24"/>
          <w:lang w:eastAsia="lv-LV"/>
        </w:rPr>
        <w:t>[4.1</w:t>
      </w:r>
      <w:r w:rsidR="003E7E13" w:rsidRPr="001E3AAE">
        <w:rPr>
          <w:rFonts w:asciiTheme="majorBidi" w:eastAsia="Times New Roman" w:hAnsiTheme="majorBidi" w:cstheme="majorBidi"/>
          <w:color w:val="000000"/>
          <w:szCs w:val="24"/>
          <w:lang w:eastAsia="lv-LV"/>
        </w:rPr>
        <w:t>]</w:t>
      </w:r>
      <w:r w:rsidR="003E7E13">
        <w:rPr>
          <w:rFonts w:asciiTheme="majorBidi" w:eastAsia="Times New Roman" w:hAnsiTheme="majorBidi" w:cstheme="majorBidi"/>
          <w:color w:val="000000"/>
          <w:szCs w:val="24"/>
          <w:lang w:eastAsia="lv-LV"/>
        </w:rPr>
        <w:t> </w:t>
      </w:r>
      <w:r w:rsidR="00940C59">
        <w:rPr>
          <w:rFonts w:asciiTheme="majorBidi" w:eastAsia="Times New Roman" w:hAnsiTheme="majorBidi" w:cstheme="majorBidi"/>
          <w:color w:val="000000"/>
          <w:szCs w:val="24"/>
          <w:lang w:eastAsia="lv-LV"/>
        </w:rPr>
        <w:t>Tiesa ir nepareizi</w:t>
      </w:r>
      <w:r w:rsidR="002A3243">
        <w:rPr>
          <w:rFonts w:asciiTheme="majorBidi" w:eastAsia="Times New Roman" w:hAnsiTheme="majorBidi" w:cstheme="majorBidi"/>
          <w:color w:val="000000"/>
          <w:szCs w:val="24"/>
          <w:lang w:eastAsia="lv-LV"/>
        </w:rPr>
        <w:t xml:space="preserve"> piemērojusi materiālo tiesību normas, proti</w:t>
      </w:r>
      <w:r w:rsidR="00940C59">
        <w:rPr>
          <w:rFonts w:asciiTheme="majorBidi" w:eastAsia="Times New Roman" w:hAnsiTheme="majorBidi" w:cstheme="majorBidi"/>
          <w:color w:val="000000"/>
          <w:szCs w:val="24"/>
          <w:lang w:eastAsia="lv-LV"/>
        </w:rPr>
        <w:t>, Civillikuma 1., 1040., 1415. un 1733. pantu, kā arī Komerc</w:t>
      </w:r>
      <w:r w:rsidR="00D11047">
        <w:rPr>
          <w:rFonts w:asciiTheme="majorBidi" w:eastAsia="Times New Roman" w:hAnsiTheme="majorBidi" w:cstheme="majorBidi"/>
          <w:color w:val="000000"/>
          <w:szCs w:val="24"/>
          <w:lang w:eastAsia="lv-LV"/>
        </w:rPr>
        <w:t xml:space="preserve">ķīlas </w:t>
      </w:r>
      <w:r w:rsidR="00940C59">
        <w:rPr>
          <w:rFonts w:asciiTheme="majorBidi" w:eastAsia="Times New Roman" w:hAnsiTheme="majorBidi" w:cstheme="majorBidi"/>
          <w:color w:val="000000"/>
          <w:szCs w:val="24"/>
          <w:lang w:eastAsia="lv-LV"/>
        </w:rPr>
        <w:t>likuma 34. pantu un Dzīvnieku aizsardzības likuma 5. panta trešo daļu.</w:t>
      </w:r>
    </w:p>
    <w:p w14:paraId="77905E0A" w14:textId="0B5BDCAF" w:rsidR="00517465" w:rsidRDefault="009B2D80"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[4.1.1] </w:t>
      </w:r>
      <w:r w:rsidR="00E12078">
        <w:rPr>
          <w:rFonts w:asciiTheme="majorBidi" w:eastAsia="Times New Roman" w:hAnsiTheme="majorBidi" w:cstheme="majorBidi"/>
          <w:color w:val="000000"/>
          <w:szCs w:val="24"/>
          <w:lang w:eastAsia="lv-LV"/>
        </w:rPr>
        <w:t>Civillikuma 17</w:t>
      </w:r>
      <w:r w:rsidR="00384F33">
        <w:rPr>
          <w:rFonts w:asciiTheme="majorBidi" w:eastAsia="Times New Roman" w:hAnsiTheme="majorBidi" w:cstheme="majorBidi"/>
          <w:color w:val="000000"/>
          <w:szCs w:val="24"/>
          <w:lang w:eastAsia="lv-LV"/>
        </w:rPr>
        <w:t>3</w:t>
      </w:r>
      <w:r w:rsidR="00E12078">
        <w:rPr>
          <w:rFonts w:asciiTheme="majorBidi" w:eastAsia="Times New Roman" w:hAnsiTheme="majorBidi" w:cstheme="majorBidi"/>
          <w:color w:val="000000"/>
          <w:szCs w:val="24"/>
          <w:lang w:eastAsia="lv-LV"/>
        </w:rPr>
        <w:t xml:space="preserve">3. pantā noteiktā </w:t>
      </w:r>
      <w:r w:rsidR="008103F5">
        <w:rPr>
          <w:rFonts w:asciiTheme="majorBidi" w:eastAsia="Times New Roman" w:hAnsiTheme="majorBidi" w:cstheme="majorBidi"/>
          <w:color w:val="000000"/>
          <w:szCs w:val="24"/>
          <w:lang w:eastAsia="lv-LV"/>
        </w:rPr>
        <w:t>pašaizstāvība</w:t>
      </w:r>
      <w:r w:rsidR="00E12078">
        <w:rPr>
          <w:rFonts w:asciiTheme="majorBidi" w:eastAsia="Times New Roman" w:hAnsiTheme="majorBidi" w:cstheme="majorBidi"/>
          <w:color w:val="000000"/>
          <w:szCs w:val="24"/>
          <w:lang w:eastAsia="lv-LV"/>
        </w:rPr>
        <w:t xml:space="preserve"> ir atļauta tikai</w:t>
      </w:r>
      <w:r w:rsidR="00BF5703">
        <w:rPr>
          <w:rFonts w:asciiTheme="majorBidi" w:eastAsia="Times New Roman" w:hAnsiTheme="majorBidi" w:cstheme="majorBidi"/>
          <w:color w:val="000000"/>
          <w:szCs w:val="24"/>
          <w:lang w:eastAsia="lv-LV"/>
        </w:rPr>
        <w:t xml:space="preserve"> ar mērķi </w:t>
      </w:r>
      <w:r w:rsidR="00E12078">
        <w:rPr>
          <w:rFonts w:asciiTheme="majorBidi" w:eastAsia="Times New Roman" w:hAnsiTheme="majorBidi" w:cstheme="majorBidi"/>
          <w:color w:val="000000"/>
          <w:szCs w:val="24"/>
          <w:lang w:eastAsia="lv-LV"/>
        </w:rPr>
        <w:t xml:space="preserve">novērst vai apturēt prettiesīgu mēģinājumu grozīt pastāvošas attiecības, tas ir, lai aizsargātos pret trešās personas radītu apdraudējumu. Tiesa nav ņēmusi vērā, ka konkrētajā gadījumā nav bijis trešās personas radīts apdraudējums. </w:t>
      </w:r>
    </w:p>
    <w:p w14:paraId="2EFC49A1" w14:textId="2E6DACD1" w:rsidR="00517465" w:rsidRDefault="009B2D80"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[4.1.2] </w:t>
      </w:r>
      <w:r w:rsidR="00517465">
        <w:rPr>
          <w:rFonts w:asciiTheme="majorBidi" w:eastAsia="Times New Roman" w:hAnsiTheme="majorBidi" w:cstheme="majorBidi"/>
          <w:color w:val="000000"/>
          <w:szCs w:val="24"/>
          <w:lang w:eastAsia="lv-LV"/>
        </w:rPr>
        <w:t xml:space="preserve">Tāpat tiesa nav ņēmusi vērā, ka Civillikuma 1040. pantā paredzēto un tiesību doktrīnā norādīto šajā pantā noteikto īpašnieka pašaizstāvības tiesību izlietošanai nepieciešams trešās personas nelikumīgs uzbrukums īpašumam. </w:t>
      </w:r>
      <w:r w:rsidR="00E12078">
        <w:rPr>
          <w:rFonts w:asciiTheme="majorBidi" w:eastAsia="Times New Roman" w:hAnsiTheme="majorBidi" w:cstheme="majorBidi"/>
          <w:color w:val="000000"/>
          <w:szCs w:val="24"/>
          <w:lang w:eastAsia="lv-LV"/>
        </w:rPr>
        <w:t>Turklāt</w:t>
      </w:r>
      <w:r w:rsidR="0043587D">
        <w:rPr>
          <w:rFonts w:asciiTheme="majorBidi" w:eastAsia="Times New Roman" w:hAnsiTheme="majorBidi" w:cstheme="majorBidi"/>
          <w:color w:val="000000"/>
          <w:szCs w:val="24"/>
          <w:lang w:eastAsia="lv-LV"/>
        </w:rPr>
        <w:t xml:space="preserve"> </w:t>
      </w:r>
      <w:r w:rsidR="00BF5703">
        <w:rPr>
          <w:rFonts w:asciiTheme="majorBidi" w:eastAsia="Times New Roman" w:hAnsiTheme="majorBidi" w:cstheme="majorBidi"/>
          <w:color w:val="000000"/>
          <w:szCs w:val="24"/>
          <w:lang w:eastAsia="lv-LV"/>
        </w:rPr>
        <w:t>apelācijas instances</w:t>
      </w:r>
      <w:r w:rsidR="00E12078">
        <w:rPr>
          <w:rFonts w:asciiTheme="majorBidi" w:eastAsia="Times New Roman" w:hAnsiTheme="majorBidi" w:cstheme="majorBidi"/>
          <w:color w:val="000000"/>
          <w:szCs w:val="24"/>
          <w:lang w:eastAsia="lv-LV"/>
        </w:rPr>
        <w:t xml:space="preserve"> tiesa</w:t>
      </w:r>
      <w:r w:rsidR="00BF5703">
        <w:rPr>
          <w:rFonts w:asciiTheme="majorBidi" w:eastAsia="Times New Roman" w:hAnsiTheme="majorBidi" w:cstheme="majorBidi"/>
          <w:color w:val="000000"/>
          <w:szCs w:val="24"/>
          <w:lang w:eastAsia="lv-LV"/>
        </w:rPr>
        <w:t>, pamatojot</w:t>
      </w:r>
      <w:r w:rsidR="00E12078">
        <w:rPr>
          <w:rFonts w:asciiTheme="majorBidi" w:eastAsia="Times New Roman" w:hAnsiTheme="majorBidi" w:cstheme="majorBidi"/>
          <w:color w:val="000000"/>
          <w:szCs w:val="24"/>
          <w:lang w:eastAsia="lv-LV"/>
        </w:rPr>
        <w:t xml:space="preserve"> </w:t>
      </w:r>
      <w:r w:rsidR="00BF5703">
        <w:rPr>
          <w:rFonts w:asciiTheme="majorBidi" w:eastAsia="Times New Roman" w:hAnsiTheme="majorBidi" w:cstheme="majorBidi"/>
          <w:color w:val="000000"/>
          <w:szCs w:val="24"/>
          <w:lang w:eastAsia="lv-LV"/>
        </w:rPr>
        <w:t xml:space="preserve">Civillikuma 1040. panta piemērošanas iespēju ar atsauci uz </w:t>
      </w:r>
      <w:r w:rsidR="00E12078">
        <w:rPr>
          <w:rFonts w:asciiTheme="majorBidi" w:eastAsia="Times New Roman" w:hAnsiTheme="majorBidi" w:cstheme="majorBidi"/>
          <w:color w:val="000000"/>
          <w:szCs w:val="24"/>
          <w:lang w:eastAsia="lv-LV"/>
        </w:rPr>
        <w:t xml:space="preserve">Senāta </w:t>
      </w:r>
      <w:r w:rsidR="00BF5703">
        <w:rPr>
          <w:rFonts w:asciiTheme="majorBidi" w:eastAsia="Times New Roman" w:hAnsiTheme="majorBidi" w:cstheme="majorBidi"/>
          <w:color w:val="000000"/>
          <w:szCs w:val="24"/>
          <w:lang w:eastAsia="lv-LV"/>
        </w:rPr>
        <w:t xml:space="preserve">2016. gada 10. marta </w:t>
      </w:r>
      <w:r w:rsidR="00E12078">
        <w:rPr>
          <w:rFonts w:asciiTheme="majorBidi" w:eastAsia="Times New Roman" w:hAnsiTheme="majorBidi" w:cstheme="majorBidi"/>
          <w:color w:val="000000"/>
          <w:szCs w:val="24"/>
          <w:lang w:eastAsia="lv-LV"/>
        </w:rPr>
        <w:t>spriedum</w:t>
      </w:r>
      <w:r w:rsidR="00BF5703">
        <w:rPr>
          <w:rFonts w:asciiTheme="majorBidi" w:eastAsia="Times New Roman" w:hAnsiTheme="majorBidi" w:cstheme="majorBidi"/>
          <w:color w:val="000000"/>
          <w:szCs w:val="24"/>
          <w:lang w:eastAsia="lv-LV"/>
        </w:rPr>
        <w:t>u</w:t>
      </w:r>
      <w:r w:rsidR="00E12078">
        <w:rPr>
          <w:rFonts w:asciiTheme="majorBidi" w:eastAsia="Times New Roman" w:hAnsiTheme="majorBidi" w:cstheme="majorBidi"/>
          <w:color w:val="000000"/>
          <w:szCs w:val="24"/>
          <w:lang w:eastAsia="lv-LV"/>
        </w:rPr>
        <w:t xml:space="preserve"> lietā Nr. SKC-70/2016, </w:t>
      </w:r>
      <w:r w:rsidR="00BF5703">
        <w:rPr>
          <w:rFonts w:asciiTheme="majorBidi" w:eastAsia="Times New Roman" w:hAnsiTheme="majorBidi" w:cstheme="majorBidi"/>
          <w:color w:val="000000"/>
          <w:szCs w:val="24"/>
          <w:lang w:eastAsia="lv-LV"/>
        </w:rPr>
        <w:t>nav ņēmusi vērā, ka min</w:t>
      </w:r>
      <w:r w:rsidR="0043587D">
        <w:rPr>
          <w:rFonts w:asciiTheme="majorBidi" w:eastAsia="Times New Roman" w:hAnsiTheme="majorBidi" w:cstheme="majorBidi"/>
          <w:color w:val="000000"/>
          <w:szCs w:val="24"/>
          <w:lang w:eastAsia="lv-LV"/>
        </w:rPr>
        <w:t>ē</w:t>
      </w:r>
      <w:r w:rsidR="00BF5703">
        <w:rPr>
          <w:rFonts w:asciiTheme="majorBidi" w:eastAsia="Times New Roman" w:hAnsiTheme="majorBidi" w:cstheme="majorBidi"/>
          <w:color w:val="000000"/>
          <w:szCs w:val="24"/>
          <w:lang w:eastAsia="lv-LV"/>
        </w:rPr>
        <w:t>tais Senāta spriedums taisīts</w:t>
      </w:r>
      <w:r w:rsidR="00E12078">
        <w:rPr>
          <w:rFonts w:asciiTheme="majorBidi" w:eastAsia="Times New Roman" w:hAnsiTheme="majorBidi" w:cstheme="majorBidi"/>
          <w:color w:val="000000"/>
          <w:szCs w:val="24"/>
          <w:lang w:eastAsia="lv-LV"/>
        </w:rPr>
        <w:t xml:space="preserve"> atšķirīgos tiesiskajos un faktiskajos apstākļos</w:t>
      </w:r>
      <w:r w:rsidR="00D11047">
        <w:rPr>
          <w:rFonts w:asciiTheme="majorBidi" w:eastAsia="Times New Roman" w:hAnsiTheme="majorBidi" w:cstheme="majorBidi"/>
          <w:color w:val="000000"/>
          <w:szCs w:val="24"/>
          <w:lang w:eastAsia="lv-LV"/>
        </w:rPr>
        <w:t xml:space="preserve">, proti, zaudējumu atlīdzības prasībā saistībā ar zemes īpašnieka prettiesisku rīcību, demontējot reklāmas stendu. </w:t>
      </w:r>
    </w:p>
    <w:p w14:paraId="77A5028A" w14:textId="02DD04DB" w:rsidR="008103F5" w:rsidRDefault="00BF5703" w:rsidP="00BF5703">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Izskatāmajā lietā</w:t>
      </w:r>
      <w:r w:rsidR="008103F5" w:rsidRPr="001E3AAE">
        <w:rPr>
          <w:rFonts w:asciiTheme="majorBidi" w:hAnsiTheme="majorBidi" w:cstheme="majorBidi"/>
          <w:szCs w:val="24"/>
        </w:rPr>
        <w:t xml:space="preserve"> nav celta zaudējuma atlīdzināšanas prasība, kādēļ atbildības izslē</w:t>
      </w:r>
      <w:r>
        <w:rPr>
          <w:rFonts w:asciiTheme="majorBidi" w:hAnsiTheme="majorBidi" w:cstheme="majorBidi"/>
          <w:szCs w:val="24"/>
        </w:rPr>
        <w:t>gšanai būtu bijis iespējams piemērot</w:t>
      </w:r>
      <w:r w:rsidR="008103F5" w:rsidRPr="001E3AAE">
        <w:rPr>
          <w:rFonts w:asciiTheme="majorBidi" w:hAnsiTheme="majorBidi" w:cstheme="majorBidi"/>
          <w:szCs w:val="24"/>
        </w:rPr>
        <w:t xml:space="preserve"> </w:t>
      </w:r>
      <w:r w:rsidR="008103F5">
        <w:rPr>
          <w:rFonts w:asciiTheme="majorBidi" w:hAnsiTheme="majorBidi" w:cstheme="majorBidi"/>
          <w:szCs w:val="24"/>
        </w:rPr>
        <w:t>Civillikuma 1040. un 1733. pant</w:t>
      </w:r>
      <w:r>
        <w:rPr>
          <w:rFonts w:asciiTheme="majorBidi" w:hAnsiTheme="majorBidi" w:cstheme="majorBidi"/>
          <w:szCs w:val="24"/>
        </w:rPr>
        <w:t xml:space="preserve">a noteikumus. </w:t>
      </w:r>
    </w:p>
    <w:p w14:paraId="21B1B8F7" w14:textId="44226FF5" w:rsidR="00517465" w:rsidRDefault="00BF5703"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Tādējādi apelācijas instances</w:t>
      </w:r>
      <w:r w:rsidR="009B2D80">
        <w:rPr>
          <w:rFonts w:asciiTheme="majorBidi" w:eastAsia="Times New Roman" w:hAnsiTheme="majorBidi" w:cstheme="majorBidi"/>
          <w:color w:val="000000"/>
          <w:szCs w:val="24"/>
          <w:lang w:eastAsia="lv-LV"/>
        </w:rPr>
        <w:t> </w:t>
      </w:r>
      <w:r>
        <w:rPr>
          <w:rFonts w:asciiTheme="majorBidi" w:eastAsia="Times New Roman" w:hAnsiTheme="majorBidi" w:cstheme="majorBidi"/>
          <w:color w:val="000000"/>
          <w:szCs w:val="24"/>
          <w:lang w:eastAsia="lv-LV"/>
        </w:rPr>
        <w:t>t</w:t>
      </w:r>
      <w:r w:rsidR="00D11047">
        <w:rPr>
          <w:rFonts w:asciiTheme="majorBidi" w:eastAsia="Times New Roman" w:hAnsiTheme="majorBidi" w:cstheme="majorBidi"/>
          <w:color w:val="000000"/>
          <w:szCs w:val="24"/>
          <w:lang w:eastAsia="lv-LV"/>
        </w:rPr>
        <w:t xml:space="preserve">iesa, </w:t>
      </w:r>
      <w:r>
        <w:rPr>
          <w:rFonts w:asciiTheme="majorBidi" w:eastAsia="Times New Roman" w:hAnsiTheme="majorBidi" w:cstheme="majorBidi"/>
          <w:color w:val="000000"/>
          <w:szCs w:val="24"/>
          <w:lang w:eastAsia="lv-LV"/>
        </w:rPr>
        <w:t xml:space="preserve">nepareizi </w:t>
      </w:r>
      <w:r w:rsidR="00D11047">
        <w:rPr>
          <w:rFonts w:asciiTheme="majorBidi" w:eastAsia="Times New Roman" w:hAnsiTheme="majorBidi" w:cstheme="majorBidi"/>
          <w:color w:val="000000"/>
          <w:szCs w:val="24"/>
          <w:lang w:eastAsia="lv-LV"/>
        </w:rPr>
        <w:t>iztulkojot un piemērojot Civillikuma 1040. un 17</w:t>
      </w:r>
      <w:r w:rsidR="00F151F1">
        <w:rPr>
          <w:rFonts w:asciiTheme="majorBidi" w:eastAsia="Times New Roman" w:hAnsiTheme="majorBidi" w:cstheme="majorBidi"/>
          <w:color w:val="000000"/>
          <w:szCs w:val="24"/>
          <w:lang w:eastAsia="lv-LV"/>
        </w:rPr>
        <w:t>3</w:t>
      </w:r>
      <w:r w:rsidR="00D11047">
        <w:rPr>
          <w:rFonts w:asciiTheme="majorBidi" w:eastAsia="Times New Roman" w:hAnsiTheme="majorBidi" w:cstheme="majorBidi"/>
          <w:color w:val="000000"/>
          <w:szCs w:val="24"/>
          <w:lang w:eastAsia="lv-LV"/>
        </w:rPr>
        <w:t xml:space="preserve">3. pantu, </w:t>
      </w:r>
      <w:r>
        <w:rPr>
          <w:rFonts w:asciiTheme="majorBidi" w:eastAsia="Times New Roman" w:hAnsiTheme="majorBidi" w:cstheme="majorBidi"/>
          <w:color w:val="000000"/>
          <w:szCs w:val="24"/>
          <w:lang w:eastAsia="lv-LV"/>
        </w:rPr>
        <w:t>ir</w:t>
      </w:r>
      <w:r w:rsidR="00D11047">
        <w:rPr>
          <w:rFonts w:asciiTheme="majorBidi" w:eastAsia="Times New Roman" w:hAnsiTheme="majorBidi" w:cstheme="majorBidi"/>
          <w:color w:val="000000"/>
          <w:szCs w:val="24"/>
          <w:lang w:eastAsia="lv-LV"/>
        </w:rPr>
        <w:t xml:space="preserve"> </w:t>
      </w:r>
      <w:r>
        <w:rPr>
          <w:rFonts w:asciiTheme="majorBidi" w:eastAsia="Times New Roman" w:hAnsiTheme="majorBidi" w:cstheme="majorBidi"/>
          <w:color w:val="000000"/>
          <w:szCs w:val="24"/>
          <w:lang w:eastAsia="lv-LV"/>
        </w:rPr>
        <w:t>pieļāvusi kļūdu</w:t>
      </w:r>
      <w:r w:rsidR="00D11047">
        <w:rPr>
          <w:rFonts w:asciiTheme="majorBidi" w:eastAsia="Times New Roman" w:hAnsiTheme="majorBidi" w:cstheme="majorBidi"/>
          <w:color w:val="000000"/>
          <w:szCs w:val="24"/>
          <w:lang w:eastAsia="lv-LV"/>
        </w:rPr>
        <w:t xml:space="preserve"> Komercķīlas likuma 34. pant</w:t>
      </w:r>
      <w:r>
        <w:rPr>
          <w:rFonts w:asciiTheme="majorBidi" w:eastAsia="Times New Roman" w:hAnsiTheme="majorBidi" w:cstheme="majorBidi"/>
          <w:color w:val="000000"/>
          <w:szCs w:val="24"/>
          <w:lang w:eastAsia="lv-LV"/>
        </w:rPr>
        <w:t>a iztulkošanā</w:t>
      </w:r>
      <w:r w:rsidR="00D11047">
        <w:rPr>
          <w:rFonts w:asciiTheme="majorBidi" w:eastAsia="Times New Roman" w:hAnsiTheme="majorBidi" w:cstheme="majorBidi"/>
          <w:color w:val="000000"/>
          <w:szCs w:val="24"/>
          <w:lang w:eastAsia="lv-LV"/>
        </w:rPr>
        <w:t xml:space="preserve">, jo ar iepriekšminēto tiesību normu nepareizu iztulkošanu ir radīts jauns ķīlas tiesību izbeigšanas gadījums. </w:t>
      </w:r>
      <w:r w:rsidR="00517465">
        <w:rPr>
          <w:rFonts w:asciiTheme="majorBidi" w:eastAsia="Times New Roman" w:hAnsiTheme="majorBidi" w:cstheme="majorBidi"/>
          <w:color w:val="000000"/>
          <w:szCs w:val="24"/>
          <w:lang w:eastAsia="lv-LV"/>
        </w:rPr>
        <w:t>Tas būtu arī pretēji Civilprocesa likuma 5. pantā noteiktajam pienākumam ievērot judikatūru. Senāts ir atzinis, ka Komercķīlas likuma 48. panta pirmajā daļā norādītais ir izsmeļošs komercķīlas izbeigšanās gadījumu uzskaitījums (sk. </w:t>
      </w:r>
      <w:r w:rsidR="00517465" w:rsidRPr="00F15CE5">
        <w:rPr>
          <w:rFonts w:asciiTheme="majorBidi" w:eastAsia="Times New Roman" w:hAnsiTheme="majorBidi" w:cstheme="majorBidi"/>
          <w:i/>
          <w:iCs/>
          <w:color w:val="000000"/>
          <w:szCs w:val="24"/>
          <w:lang w:eastAsia="lv-LV"/>
        </w:rPr>
        <w:t xml:space="preserve">Senāta 2017. gada 15. novembra sprieduma lietā Nr. SKC-316/2017, </w:t>
      </w:r>
      <w:r w:rsidR="00517465" w:rsidRPr="00517465">
        <w:rPr>
          <w:rFonts w:asciiTheme="majorBidi" w:eastAsia="Times New Roman" w:hAnsiTheme="majorBidi" w:cstheme="majorBidi"/>
          <w:i/>
          <w:iCs/>
          <w:color w:val="000000"/>
          <w:szCs w:val="24"/>
          <w:lang w:eastAsia="lv-LV"/>
        </w:rPr>
        <w:t>ECLI:LV:AT:2017:1115.C33310814.1.S</w:t>
      </w:r>
      <w:r w:rsidR="00517465" w:rsidRPr="00F15CE5">
        <w:rPr>
          <w:rFonts w:asciiTheme="majorBidi" w:eastAsia="Times New Roman" w:hAnsiTheme="majorBidi" w:cstheme="majorBidi"/>
          <w:i/>
          <w:iCs/>
          <w:color w:val="000000"/>
          <w:szCs w:val="24"/>
          <w:lang w:eastAsia="lv-LV"/>
        </w:rPr>
        <w:t>, 11.1. punktu</w:t>
      </w:r>
      <w:r w:rsidR="00517465">
        <w:rPr>
          <w:rFonts w:asciiTheme="majorBidi" w:eastAsia="Times New Roman" w:hAnsiTheme="majorBidi" w:cstheme="majorBidi"/>
          <w:color w:val="000000"/>
          <w:szCs w:val="24"/>
          <w:lang w:eastAsia="lv-LV"/>
        </w:rPr>
        <w:t xml:space="preserve">). </w:t>
      </w:r>
    </w:p>
    <w:p w14:paraId="4F566E6D" w14:textId="467B1B2E" w:rsidR="00517465" w:rsidRDefault="00BF5703" w:rsidP="00B21BED">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Pr>
          <w:rFonts w:asciiTheme="majorBidi" w:hAnsiTheme="majorBidi" w:cstheme="majorBidi"/>
          <w:szCs w:val="24"/>
        </w:rPr>
        <w:t>Turklāt šādas atbildētājas tiesības neizriet arī no</w:t>
      </w:r>
      <w:r w:rsidR="00EE2F92">
        <w:rPr>
          <w:rFonts w:asciiTheme="majorBidi" w:hAnsiTheme="majorBidi" w:cstheme="majorBidi"/>
          <w:szCs w:val="24"/>
        </w:rPr>
        <w:t xml:space="preserve"> </w:t>
      </w:r>
      <w:r w:rsidR="00517465" w:rsidRPr="001E3AAE">
        <w:rPr>
          <w:rFonts w:asciiTheme="majorBidi" w:hAnsiTheme="majorBidi" w:cstheme="majorBidi"/>
          <w:szCs w:val="24"/>
        </w:rPr>
        <w:t>Dzīvnieku aizsardzības likuma 5.</w:t>
      </w:r>
      <w:r w:rsidR="00517465">
        <w:rPr>
          <w:rFonts w:asciiTheme="majorBidi" w:hAnsiTheme="majorBidi" w:cstheme="majorBidi"/>
          <w:szCs w:val="24"/>
        </w:rPr>
        <w:t> </w:t>
      </w:r>
      <w:r w:rsidR="00517465" w:rsidRPr="001E3AAE">
        <w:rPr>
          <w:rFonts w:asciiTheme="majorBidi" w:hAnsiTheme="majorBidi" w:cstheme="majorBidi"/>
          <w:szCs w:val="24"/>
        </w:rPr>
        <w:t xml:space="preserve">panta trešās daļas, jo </w:t>
      </w:r>
      <w:r w:rsidR="00B21BED">
        <w:rPr>
          <w:rFonts w:asciiTheme="majorBidi" w:hAnsiTheme="majorBidi" w:cstheme="majorBidi"/>
          <w:szCs w:val="24"/>
        </w:rPr>
        <w:t>tā neparedz izņēmumu, saskaņā ar kuru komercķīlas devējam bez komercķīlas ņēmēja piekrišanas būtu atļauts pašpalīdzības ceļā atsavināt tādu komercķīlas priekšmetu, kas sastāv no dzīvniekiem.</w:t>
      </w:r>
      <w:r w:rsidR="00517465" w:rsidRPr="001E3AAE">
        <w:rPr>
          <w:rFonts w:asciiTheme="majorBidi" w:hAnsiTheme="majorBidi" w:cstheme="majorBidi"/>
          <w:szCs w:val="24"/>
        </w:rPr>
        <w:t xml:space="preserve"> </w:t>
      </w:r>
    </w:p>
    <w:p w14:paraId="48318B1F" w14:textId="6D0391AA" w:rsidR="00E12078" w:rsidRDefault="00D11047"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 xml:space="preserve">Visbeidzot tiesa nepamatoti atsaukusies uz krimināltiesību un starptautisko publisko tiesību principiem par galēju nepieciešamību, </w:t>
      </w:r>
      <w:r w:rsidR="00B21BED">
        <w:rPr>
          <w:rFonts w:asciiTheme="majorBidi" w:eastAsia="Times New Roman" w:hAnsiTheme="majorBidi" w:cstheme="majorBidi"/>
          <w:color w:val="000000"/>
          <w:szCs w:val="24"/>
          <w:lang w:eastAsia="lv-LV"/>
        </w:rPr>
        <w:t xml:space="preserve">jo tie </w:t>
      </w:r>
      <w:r>
        <w:rPr>
          <w:rFonts w:asciiTheme="majorBidi" w:eastAsia="Times New Roman" w:hAnsiTheme="majorBidi" w:cstheme="majorBidi"/>
          <w:color w:val="000000"/>
          <w:szCs w:val="24"/>
          <w:lang w:eastAsia="lv-LV"/>
        </w:rPr>
        <w:t>nav piemērojam</w:t>
      </w:r>
      <w:r w:rsidR="00B21BED">
        <w:rPr>
          <w:rFonts w:asciiTheme="majorBidi" w:eastAsia="Times New Roman" w:hAnsiTheme="majorBidi" w:cstheme="majorBidi"/>
          <w:color w:val="000000"/>
          <w:szCs w:val="24"/>
          <w:lang w:eastAsia="lv-LV"/>
        </w:rPr>
        <w:t>i</w:t>
      </w:r>
      <w:r>
        <w:rPr>
          <w:rFonts w:asciiTheme="majorBidi" w:eastAsia="Times New Roman" w:hAnsiTheme="majorBidi" w:cstheme="majorBidi"/>
          <w:color w:val="000000"/>
          <w:szCs w:val="24"/>
          <w:lang w:eastAsia="lv-LV"/>
        </w:rPr>
        <w:t xml:space="preserve"> civiltiesiskajās attiecībās.</w:t>
      </w:r>
      <w:r w:rsidR="008103F5" w:rsidRPr="008103F5">
        <w:rPr>
          <w:rFonts w:asciiTheme="majorBidi" w:hAnsiTheme="majorBidi" w:cstheme="majorBidi"/>
          <w:szCs w:val="24"/>
        </w:rPr>
        <w:t xml:space="preserve"> </w:t>
      </w:r>
    </w:p>
    <w:p w14:paraId="301AA362" w14:textId="26AAFB23" w:rsidR="00940C59" w:rsidRDefault="00940C59" w:rsidP="001E3AAE">
      <w:pPr>
        <w:autoSpaceDE w:val="0"/>
        <w:adjustRightInd w:val="0"/>
        <w:spacing w:after="0" w:line="276" w:lineRule="auto"/>
        <w:ind w:firstLine="720"/>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lastRenderedPageBreak/>
        <w:t>[4.2] </w:t>
      </w:r>
      <w:r w:rsidRPr="001E3AAE">
        <w:rPr>
          <w:rFonts w:asciiTheme="majorBidi" w:hAnsiTheme="majorBidi" w:cstheme="majorBidi"/>
          <w:szCs w:val="24"/>
        </w:rPr>
        <w:t xml:space="preserve">Lai arī </w:t>
      </w:r>
      <w:r w:rsidR="00B21BED">
        <w:rPr>
          <w:rFonts w:asciiTheme="majorBidi" w:hAnsiTheme="majorBidi" w:cstheme="majorBidi"/>
          <w:szCs w:val="24"/>
        </w:rPr>
        <w:t xml:space="preserve">apelācijas instances </w:t>
      </w:r>
      <w:r w:rsidRPr="001E3AAE">
        <w:rPr>
          <w:rFonts w:asciiTheme="majorBidi" w:hAnsiTheme="majorBidi" w:cstheme="majorBidi"/>
          <w:szCs w:val="24"/>
        </w:rPr>
        <w:t>tiesa spriedumā ir norādījusi, ka apstrīdētā darījuma spēkā es</w:t>
      </w:r>
      <w:r w:rsidR="00B21BED">
        <w:rPr>
          <w:rFonts w:asciiTheme="majorBidi" w:hAnsiTheme="majorBidi" w:cstheme="majorBidi"/>
          <w:szCs w:val="24"/>
        </w:rPr>
        <w:t>ība</w:t>
      </w:r>
      <w:r w:rsidRPr="001E3AAE">
        <w:rPr>
          <w:rFonts w:asciiTheme="majorBidi" w:hAnsiTheme="majorBidi" w:cstheme="majorBidi"/>
          <w:szCs w:val="24"/>
        </w:rPr>
        <w:t xml:space="preserve"> izvērtējama pēc Civillikuma 2006. panta, kas precizē Civillikuma 1415. pantā ietverto vispārīgo noteikumu, šādu izvērtējumu tiesa nav sniegusi.</w:t>
      </w:r>
    </w:p>
    <w:p w14:paraId="7DCF43AF" w14:textId="2AA97889" w:rsidR="005233DC" w:rsidRPr="001E3AAE" w:rsidRDefault="005233DC" w:rsidP="001E3AAE">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[4.3]</w:t>
      </w:r>
      <w:r w:rsidR="00517465">
        <w:rPr>
          <w:rFonts w:asciiTheme="majorBidi" w:hAnsiTheme="majorBidi" w:cstheme="majorBidi"/>
          <w:szCs w:val="24"/>
        </w:rPr>
        <w:t> </w:t>
      </w:r>
      <w:r w:rsidR="00B21BED">
        <w:rPr>
          <w:rFonts w:asciiTheme="majorBidi" w:hAnsiTheme="majorBidi" w:cstheme="majorBidi"/>
          <w:szCs w:val="24"/>
        </w:rPr>
        <w:t>Apelācijas instances t</w:t>
      </w:r>
      <w:r w:rsidR="008103F5">
        <w:rPr>
          <w:rFonts w:asciiTheme="majorBidi" w:hAnsiTheme="majorBidi" w:cstheme="majorBidi"/>
          <w:szCs w:val="24"/>
        </w:rPr>
        <w:t xml:space="preserve">iesa nav izvērtējusi Civillikuma 1. panta </w:t>
      </w:r>
      <w:r w:rsidR="003C5E49">
        <w:rPr>
          <w:rFonts w:asciiTheme="majorBidi" w:hAnsiTheme="majorBidi" w:cstheme="majorBidi"/>
          <w:szCs w:val="24"/>
        </w:rPr>
        <w:t xml:space="preserve">un 1415. panta </w:t>
      </w:r>
      <w:r w:rsidR="008103F5">
        <w:rPr>
          <w:rFonts w:asciiTheme="majorBidi" w:hAnsiTheme="majorBidi" w:cstheme="majorBidi"/>
          <w:szCs w:val="24"/>
        </w:rPr>
        <w:t>piemērojamību</w:t>
      </w:r>
      <w:r w:rsidR="00F61EF1">
        <w:rPr>
          <w:rFonts w:asciiTheme="majorBidi" w:hAnsiTheme="majorBidi" w:cstheme="majorBidi"/>
          <w:szCs w:val="24"/>
        </w:rPr>
        <w:t xml:space="preserve">, kā arī </w:t>
      </w:r>
      <w:r w:rsidRPr="001E3AAE">
        <w:rPr>
          <w:rFonts w:asciiTheme="majorBidi" w:hAnsiTheme="majorBidi" w:cstheme="majorBidi"/>
          <w:szCs w:val="24"/>
        </w:rPr>
        <w:t>pārkāp</w:t>
      </w:r>
      <w:r w:rsidR="008103F5">
        <w:rPr>
          <w:rFonts w:asciiTheme="majorBidi" w:hAnsiTheme="majorBidi" w:cstheme="majorBidi"/>
          <w:szCs w:val="24"/>
        </w:rPr>
        <w:t>usi</w:t>
      </w:r>
      <w:r w:rsidRPr="001E3AAE">
        <w:rPr>
          <w:rFonts w:asciiTheme="majorBidi" w:hAnsiTheme="majorBidi" w:cstheme="majorBidi"/>
          <w:szCs w:val="24"/>
        </w:rPr>
        <w:t xml:space="preserve"> Civilprocesa likuma 8., 97</w:t>
      </w:r>
      <w:r w:rsidR="00927BD4" w:rsidRPr="001E3AAE">
        <w:rPr>
          <w:rFonts w:asciiTheme="majorBidi" w:hAnsiTheme="majorBidi" w:cstheme="majorBidi"/>
          <w:szCs w:val="24"/>
        </w:rPr>
        <w:t>.</w:t>
      </w:r>
      <w:r w:rsidR="00927BD4">
        <w:rPr>
          <w:rFonts w:asciiTheme="majorBidi" w:hAnsiTheme="majorBidi" w:cstheme="majorBidi"/>
          <w:szCs w:val="24"/>
        </w:rPr>
        <w:t> </w:t>
      </w:r>
      <w:r w:rsidRPr="001E3AAE">
        <w:rPr>
          <w:rFonts w:asciiTheme="majorBidi" w:hAnsiTheme="majorBidi" w:cstheme="majorBidi"/>
          <w:szCs w:val="24"/>
        </w:rPr>
        <w:t>pantā</w:t>
      </w:r>
      <w:r w:rsidR="00F61EF1">
        <w:rPr>
          <w:rFonts w:asciiTheme="majorBidi" w:hAnsiTheme="majorBidi" w:cstheme="majorBidi"/>
          <w:szCs w:val="24"/>
        </w:rPr>
        <w:t xml:space="preserve"> un</w:t>
      </w:r>
      <w:r w:rsidRPr="001E3AAE">
        <w:rPr>
          <w:rFonts w:asciiTheme="majorBidi" w:hAnsiTheme="majorBidi" w:cstheme="majorBidi"/>
          <w:szCs w:val="24"/>
        </w:rPr>
        <w:t xml:space="preserve"> 193. panta piektajā daļā ietvertos priekšrakstus, selektīvi izvēl</w:t>
      </w:r>
      <w:r w:rsidR="00F61EF1">
        <w:rPr>
          <w:rFonts w:asciiTheme="majorBidi" w:hAnsiTheme="majorBidi" w:cstheme="majorBidi"/>
          <w:szCs w:val="24"/>
        </w:rPr>
        <w:t xml:space="preserve">oties </w:t>
      </w:r>
      <w:r w:rsidRPr="001E3AAE">
        <w:rPr>
          <w:rFonts w:asciiTheme="majorBidi" w:hAnsiTheme="majorBidi" w:cstheme="majorBidi"/>
          <w:szCs w:val="24"/>
        </w:rPr>
        <w:t>pierādījumus, kas kalpo atbildētāju prettiesiskās rīcības attaisnošanai, taču nav vērtējusi</w:t>
      </w:r>
      <w:r w:rsidR="008103F5">
        <w:rPr>
          <w:rFonts w:asciiTheme="majorBidi" w:hAnsiTheme="majorBidi" w:cstheme="majorBidi"/>
          <w:szCs w:val="24"/>
        </w:rPr>
        <w:t xml:space="preserve"> vai atsevišķā gadījumā tikai virspusēji pretēji </w:t>
      </w:r>
      <w:r w:rsidR="00BF485F">
        <w:rPr>
          <w:rFonts w:asciiTheme="majorBidi" w:hAnsiTheme="majorBidi" w:cstheme="majorBidi"/>
          <w:szCs w:val="24"/>
        </w:rPr>
        <w:t>to</w:t>
      </w:r>
      <w:r w:rsidR="008103F5">
        <w:rPr>
          <w:rFonts w:asciiTheme="majorBidi" w:hAnsiTheme="majorBidi" w:cstheme="majorBidi"/>
          <w:szCs w:val="24"/>
        </w:rPr>
        <w:t xml:space="preserve"> saturam novērtējusi</w:t>
      </w:r>
      <w:r w:rsidRPr="001E3AAE">
        <w:rPr>
          <w:rFonts w:asciiTheme="majorBidi" w:hAnsiTheme="majorBidi" w:cstheme="majorBidi"/>
          <w:szCs w:val="24"/>
        </w:rPr>
        <w:t xml:space="preserve"> pierādījumus, kas šo prettiesisko rīcību izceļ. </w:t>
      </w:r>
      <w:r w:rsidR="00BF485F">
        <w:rPr>
          <w:rFonts w:asciiTheme="majorBidi" w:hAnsiTheme="majorBidi" w:cstheme="majorBidi"/>
          <w:szCs w:val="24"/>
        </w:rPr>
        <w:t>Proti</w:t>
      </w:r>
      <w:r w:rsidRPr="001E3AAE">
        <w:rPr>
          <w:rFonts w:asciiTheme="majorBidi" w:hAnsiTheme="majorBidi" w:cstheme="majorBidi"/>
          <w:szCs w:val="24"/>
        </w:rPr>
        <w:t xml:space="preserve">, </w:t>
      </w:r>
      <w:r w:rsidR="00BF485F">
        <w:rPr>
          <w:rFonts w:asciiTheme="majorBidi" w:hAnsiTheme="majorBidi" w:cstheme="majorBidi"/>
          <w:szCs w:val="24"/>
        </w:rPr>
        <w:t xml:space="preserve">apelācijas instances </w:t>
      </w:r>
      <w:r w:rsidRPr="001E3AAE">
        <w:rPr>
          <w:rFonts w:asciiTheme="majorBidi" w:hAnsiTheme="majorBidi" w:cstheme="majorBidi"/>
          <w:szCs w:val="24"/>
        </w:rPr>
        <w:t xml:space="preserve">tiesa nav </w:t>
      </w:r>
      <w:r w:rsidR="00BF485F">
        <w:rPr>
          <w:rFonts w:asciiTheme="majorBidi" w:hAnsiTheme="majorBidi" w:cstheme="majorBidi"/>
          <w:szCs w:val="24"/>
        </w:rPr>
        <w:t>sniegusi vērtējumu apstāklim</w:t>
      </w:r>
      <w:r w:rsidRPr="001E3AAE">
        <w:rPr>
          <w:rFonts w:asciiTheme="majorBidi" w:hAnsiTheme="majorBidi" w:cstheme="majorBidi"/>
          <w:szCs w:val="24"/>
        </w:rPr>
        <w:t xml:space="preserve">, ka </w:t>
      </w:r>
      <w:r w:rsidR="00927BD4" w:rsidRPr="001E3AAE">
        <w:rPr>
          <w:rFonts w:asciiTheme="majorBidi" w:hAnsiTheme="majorBidi" w:cstheme="majorBidi"/>
          <w:szCs w:val="24"/>
        </w:rPr>
        <w:t>AS</w:t>
      </w:r>
      <w:r w:rsidR="00927BD4">
        <w:rPr>
          <w:rFonts w:asciiTheme="majorBidi" w:hAnsiTheme="majorBidi" w:cstheme="majorBidi"/>
          <w:szCs w:val="24"/>
        </w:rPr>
        <w:t> </w:t>
      </w:r>
      <w:r w:rsidRPr="001E3AAE">
        <w:rPr>
          <w:rFonts w:asciiTheme="majorBidi" w:hAnsiTheme="majorBidi" w:cstheme="majorBidi"/>
          <w:szCs w:val="24"/>
        </w:rPr>
        <w:t xml:space="preserve">„Grobiņa” pati ar savu rīcību, novirzot piešķirto finansējumu </w:t>
      </w:r>
      <w:r w:rsidR="00BF485F">
        <w:rPr>
          <w:rFonts w:asciiTheme="majorBidi" w:hAnsiTheme="majorBidi" w:cstheme="majorBidi"/>
          <w:szCs w:val="24"/>
        </w:rPr>
        <w:t>savu kredītsaistību dzēšanai</w:t>
      </w:r>
      <w:r w:rsidRPr="001E3AAE">
        <w:rPr>
          <w:rFonts w:asciiTheme="majorBidi" w:hAnsiTheme="majorBidi" w:cstheme="majorBidi"/>
          <w:szCs w:val="24"/>
        </w:rPr>
        <w:t xml:space="preserve"> nevis ūdeļu uzturēšanai, veicinājusi situāciju, ka tai nav pietiekam</w:t>
      </w:r>
      <w:r w:rsidR="00BF485F">
        <w:rPr>
          <w:rFonts w:asciiTheme="majorBidi" w:hAnsiTheme="majorBidi" w:cstheme="majorBidi"/>
          <w:szCs w:val="24"/>
        </w:rPr>
        <w:t>u</w:t>
      </w:r>
      <w:r w:rsidRPr="001E3AAE">
        <w:rPr>
          <w:rFonts w:asciiTheme="majorBidi" w:hAnsiTheme="majorBidi" w:cstheme="majorBidi"/>
          <w:szCs w:val="24"/>
        </w:rPr>
        <w:t xml:space="preserve"> līdzekļu dzīvnieku </w:t>
      </w:r>
      <w:r w:rsidR="00BF485F">
        <w:rPr>
          <w:rFonts w:asciiTheme="majorBidi" w:hAnsiTheme="majorBidi" w:cstheme="majorBidi"/>
          <w:szCs w:val="24"/>
        </w:rPr>
        <w:t>uzturēšanai</w:t>
      </w:r>
      <w:r w:rsidRPr="001E3AAE">
        <w:rPr>
          <w:rFonts w:asciiTheme="majorBidi" w:hAnsiTheme="majorBidi" w:cstheme="majorBidi"/>
          <w:szCs w:val="24"/>
        </w:rPr>
        <w:t xml:space="preserve">. </w:t>
      </w:r>
      <w:r w:rsidR="003C5E49">
        <w:rPr>
          <w:rFonts w:asciiTheme="majorBidi" w:hAnsiTheme="majorBidi" w:cstheme="majorBidi"/>
          <w:szCs w:val="24"/>
        </w:rPr>
        <w:t xml:space="preserve">Turklāt </w:t>
      </w:r>
      <w:r w:rsidR="00BF485F">
        <w:rPr>
          <w:rFonts w:asciiTheme="majorBidi" w:hAnsiTheme="majorBidi" w:cstheme="majorBidi"/>
          <w:szCs w:val="24"/>
        </w:rPr>
        <w:t xml:space="preserve">apelācijas instances </w:t>
      </w:r>
      <w:r w:rsidR="003C5E49">
        <w:rPr>
          <w:rFonts w:asciiTheme="majorBidi" w:hAnsiTheme="majorBidi" w:cstheme="majorBidi"/>
          <w:szCs w:val="24"/>
        </w:rPr>
        <w:t>tiesa</w:t>
      </w:r>
      <w:r w:rsidR="00BF485F">
        <w:rPr>
          <w:rFonts w:asciiTheme="majorBidi" w:hAnsiTheme="majorBidi" w:cstheme="majorBidi"/>
          <w:szCs w:val="24"/>
        </w:rPr>
        <w:t>,</w:t>
      </w:r>
      <w:r w:rsidR="003C5E49">
        <w:rPr>
          <w:rFonts w:asciiTheme="majorBidi" w:hAnsiTheme="majorBidi" w:cstheme="majorBidi"/>
          <w:szCs w:val="24"/>
        </w:rPr>
        <w:t xml:space="preserve"> neizvērtējot pēc būtības </w:t>
      </w:r>
      <w:r w:rsidR="00EE2F92">
        <w:rPr>
          <w:rFonts w:asciiTheme="majorBidi" w:hAnsiTheme="majorBidi" w:cstheme="majorBidi"/>
          <w:szCs w:val="24"/>
        </w:rPr>
        <w:t>[pers. P]</w:t>
      </w:r>
      <w:r w:rsidR="003C5E49">
        <w:rPr>
          <w:rFonts w:asciiTheme="majorBidi" w:hAnsiTheme="majorBidi" w:cstheme="majorBidi"/>
          <w:szCs w:val="24"/>
        </w:rPr>
        <w:t xml:space="preserve"> LLP 2020. gada 19. maija vēstuli</w:t>
      </w:r>
      <w:r w:rsidR="00BF485F">
        <w:rPr>
          <w:rFonts w:asciiTheme="majorBidi" w:hAnsiTheme="majorBidi" w:cstheme="majorBidi"/>
          <w:szCs w:val="24"/>
        </w:rPr>
        <w:t>,</w:t>
      </w:r>
      <w:r w:rsidR="003C5E49">
        <w:rPr>
          <w:rFonts w:asciiTheme="majorBidi" w:hAnsiTheme="majorBidi" w:cstheme="majorBidi"/>
          <w:szCs w:val="24"/>
        </w:rPr>
        <w:t xml:space="preserve"> nav ņēmusi vērā, ka AS „Grobiņa” bija iespēja izvairīties no pirkuma līguma slēgšanas ar SIA „CR 7”, piekrītot prasītājas piedāvātajam risinājumam </w:t>
      </w:r>
      <w:r w:rsidR="00BF485F">
        <w:rPr>
          <w:rFonts w:asciiTheme="majorBidi" w:hAnsiTheme="majorBidi" w:cstheme="majorBidi"/>
          <w:szCs w:val="24"/>
        </w:rPr>
        <w:t xml:space="preserve">- </w:t>
      </w:r>
      <w:r w:rsidR="003C5E49">
        <w:rPr>
          <w:rFonts w:asciiTheme="majorBidi" w:hAnsiTheme="majorBidi" w:cstheme="majorBidi"/>
          <w:szCs w:val="24"/>
        </w:rPr>
        <w:t>ūdeļu nokaušanai par prasītājas līdzekļiem un tās spēkiem, tajā skaitā nodrošinot aizsargtērpus un jaunu ķeršanas aprīkojumu no aleuta slimības brīvā vietā.</w:t>
      </w:r>
    </w:p>
    <w:p w14:paraId="136495A6" w14:textId="30F0C1EA" w:rsidR="005233DC" w:rsidRDefault="005233DC" w:rsidP="001E3AAE">
      <w:pPr>
        <w:autoSpaceDE w:val="0"/>
        <w:adjustRightInd w:val="0"/>
        <w:spacing w:after="0" w:line="276" w:lineRule="auto"/>
        <w:ind w:firstLine="720"/>
        <w:jc w:val="both"/>
        <w:rPr>
          <w:rFonts w:asciiTheme="majorBidi" w:hAnsiTheme="majorBidi" w:cstheme="majorBidi"/>
          <w:szCs w:val="24"/>
          <w14:ligatures w14:val="standardContextual"/>
        </w:rPr>
      </w:pPr>
      <w:r w:rsidRPr="001E3AAE">
        <w:rPr>
          <w:rFonts w:asciiTheme="majorBidi" w:hAnsiTheme="majorBidi" w:cstheme="majorBidi"/>
          <w:szCs w:val="24"/>
        </w:rPr>
        <w:t>[4.4]</w:t>
      </w:r>
      <w:r w:rsidR="00517465">
        <w:rPr>
          <w:rFonts w:asciiTheme="majorBidi" w:hAnsiTheme="majorBidi" w:cstheme="majorBidi"/>
          <w:szCs w:val="24"/>
        </w:rPr>
        <w:t> </w:t>
      </w:r>
      <w:r w:rsidRPr="001E3AAE">
        <w:rPr>
          <w:rFonts w:asciiTheme="majorBidi" w:hAnsiTheme="majorBidi" w:cstheme="majorBidi"/>
          <w:szCs w:val="24"/>
        </w:rPr>
        <w:t>Lai arī prasītāj</w:t>
      </w:r>
      <w:r w:rsidR="00BF485F">
        <w:rPr>
          <w:rFonts w:asciiTheme="majorBidi" w:hAnsiTheme="majorBidi" w:cstheme="majorBidi"/>
          <w:szCs w:val="24"/>
        </w:rPr>
        <w:t>a</w:t>
      </w:r>
      <w:r w:rsidRPr="001E3AAE">
        <w:rPr>
          <w:rFonts w:asciiTheme="majorBidi" w:hAnsiTheme="majorBidi" w:cstheme="majorBidi"/>
          <w:szCs w:val="24"/>
        </w:rPr>
        <w:t xml:space="preserve"> nav cēl</w:t>
      </w:r>
      <w:r w:rsidR="00BF485F">
        <w:rPr>
          <w:rFonts w:asciiTheme="majorBidi" w:hAnsiTheme="majorBidi" w:cstheme="majorBidi"/>
          <w:szCs w:val="24"/>
        </w:rPr>
        <w:t>usi</w:t>
      </w:r>
      <w:r w:rsidRPr="001E3AAE">
        <w:rPr>
          <w:rFonts w:asciiTheme="majorBidi" w:hAnsiTheme="majorBidi" w:cstheme="majorBidi"/>
          <w:szCs w:val="24"/>
        </w:rPr>
        <w:t xml:space="preserve"> prasību par saistību izpildi uzņēmuma pārejas gadījumā, </w:t>
      </w:r>
      <w:r w:rsidR="00BF485F">
        <w:rPr>
          <w:rFonts w:asciiTheme="majorBidi" w:hAnsiTheme="majorBidi" w:cstheme="majorBidi"/>
          <w:szCs w:val="24"/>
        </w:rPr>
        <w:t xml:space="preserve">apelācijas instances </w:t>
      </w:r>
      <w:r w:rsidRPr="001E3AAE">
        <w:rPr>
          <w:rFonts w:asciiTheme="majorBidi" w:hAnsiTheme="majorBidi" w:cstheme="majorBidi"/>
          <w:szCs w:val="24"/>
        </w:rPr>
        <w:t xml:space="preserve">tiesa nepamatoti atstājusi bez ievērības faktu, ka ar </w:t>
      </w:r>
      <w:r w:rsidRPr="001E3AAE">
        <w:rPr>
          <w:rFonts w:asciiTheme="majorBidi" w:hAnsiTheme="majorBidi" w:cstheme="majorBidi"/>
          <w:szCs w:val="24"/>
          <w14:ligatures w14:val="standardContextual"/>
        </w:rPr>
        <w:t>noslēgtiem darījumiem</w:t>
      </w:r>
      <w:r w:rsidR="003C5E49">
        <w:rPr>
          <w:rFonts w:asciiTheme="majorBidi" w:hAnsiTheme="majorBidi" w:cstheme="majorBidi"/>
          <w:szCs w:val="24"/>
          <w14:ligatures w14:val="standardContextual"/>
        </w:rPr>
        <w:t>,</w:t>
      </w:r>
      <w:r w:rsidRPr="001E3AAE">
        <w:rPr>
          <w:rFonts w:asciiTheme="majorBidi" w:hAnsiTheme="majorBidi" w:cstheme="majorBidi"/>
          <w:szCs w:val="24"/>
          <w14:ligatures w14:val="standardContextual"/>
        </w:rPr>
        <w:t xml:space="preserve"> </w:t>
      </w:r>
      <w:r w:rsidR="003C5E49">
        <w:rPr>
          <w:rFonts w:asciiTheme="majorBidi" w:hAnsiTheme="majorBidi" w:cstheme="majorBidi"/>
          <w:szCs w:val="24"/>
          <w14:ligatures w14:val="standardContextual"/>
        </w:rPr>
        <w:t xml:space="preserve">neinformējot prasītājas pārstāvjus, </w:t>
      </w:r>
      <w:r w:rsidRPr="001E3AAE">
        <w:rPr>
          <w:rFonts w:asciiTheme="majorBidi" w:hAnsiTheme="majorBidi" w:cstheme="majorBidi"/>
          <w:szCs w:val="24"/>
          <w14:ligatures w14:val="standardContextual"/>
        </w:rPr>
        <w:t xml:space="preserve">faktiski tika īstenota uzņēmumu pāreja, </w:t>
      </w:r>
      <w:r w:rsidR="00574167">
        <w:rPr>
          <w:rFonts w:asciiTheme="majorBidi" w:hAnsiTheme="majorBidi" w:cstheme="majorBidi"/>
          <w:szCs w:val="24"/>
          <w14:ligatures w14:val="standardContextual"/>
        </w:rPr>
        <w:t>nododot</w:t>
      </w:r>
      <w:r w:rsidRPr="001E3AAE">
        <w:rPr>
          <w:rFonts w:asciiTheme="majorBidi" w:hAnsiTheme="majorBidi" w:cstheme="majorBidi"/>
          <w:szCs w:val="24"/>
          <w14:ligatures w14:val="standardContextual"/>
        </w:rPr>
        <w:t xml:space="preserve"> </w:t>
      </w:r>
      <w:r w:rsidR="00927BD4" w:rsidRPr="001E3AAE">
        <w:rPr>
          <w:rFonts w:asciiTheme="majorBidi" w:hAnsiTheme="majorBidi" w:cstheme="majorBidi"/>
          <w:szCs w:val="24"/>
          <w14:ligatures w14:val="standardContextual"/>
        </w:rPr>
        <w:t>AS</w:t>
      </w:r>
      <w:r w:rsidR="00927BD4">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„Grobiņa” aktīvus </w:t>
      </w:r>
      <w:r w:rsidR="00927BD4" w:rsidRPr="001E3AAE">
        <w:rPr>
          <w:rFonts w:asciiTheme="majorBidi" w:hAnsiTheme="majorBidi" w:cstheme="majorBidi"/>
          <w:szCs w:val="24"/>
          <w14:ligatures w14:val="standardContextual"/>
        </w:rPr>
        <w:t>SIA</w:t>
      </w:r>
      <w:r w:rsidR="00927BD4">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 xml:space="preserve">„CR 7” un </w:t>
      </w:r>
      <w:r w:rsidR="00927BD4" w:rsidRPr="001E3AAE">
        <w:rPr>
          <w:rFonts w:asciiTheme="majorBidi" w:hAnsiTheme="majorBidi" w:cstheme="majorBidi"/>
          <w:szCs w:val="24"/>
          <w14:ligatures w14:val="standardContextual"/>
        </w:rPr>
        <w:t>SIA</w:t>
      </w:r>
      <w:r w:rsidR="00927BD4">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w:t>
      </w:r>
      <w:proofErr w:type="spellStart"/>
      <w:r w:rsidRPr="001E3AAE">
        <w:rPr>
          <w:rFonts w:asciiTheme="majorBidi" w:hAnsiTheme="majorBidi" w:cstheme="majorBidi"/>
          <w:szCs w:val="24"/>
          <w14:ligatures w14:val="standardContextual"/>
        </w:rPr>
        <w:t>Rairoda</w:t>
      </w:r>
      <w:proofErr w:type="spellEnd"/>
      <w:r w:rsidRPr="001E3AAE">
        <w:rPr>
          <w:rFonts w:asciiTheme="majorBidi" w:hAnsiTheme="majorBidi" w:cstheme="majorBidi"/>
          <w:szCs w:val="24"/>
          <w14:ligatures w14:val="standardContextual"/>
        </w:rPr>
        <w:t xml:space="preserve">”, lai </w:t>
      </w:r>
      <w:r w:rsidR="00BF485F">
        <w:rPr>
          <w:rFonts w:asciiTheme="majorBidi" w:hAnsiTheme="majorBidi" w:cstheme="majorBidi"/>
          <w:szCs w:val="24"/>
          <w14:ligatures w14:val="standardContextual"/>
        </w:rPr>
        <w:t xml:space="preserve">ļautu </w:t>
      </w:r>
      <w:r w:rsidR="00927BD4" w:rsidRPr="001E3AAE">
        <w:rPr>
          <w:rFonts w:asciiTheme="majorBidi" w:hAnsiTheme="majorBidi" w:cstheme="majorBidi"/>
          <w:szCs w:val="24"/>
          <w14:ligatures w14:val="standardContextual"/>
        </w:rPr>
        <w:t>AS</w:t>
      </w:r>
      <w:r w:rsidR="00927BD4">
        <w:rPr>
          <w:rFonts w:asciiTheme="majorBidi" w:hAnsiTheme="majorBidi" w:cstheme="majorBidi"/>
          <w:szCs w:val="24"/>
          <w14:ligatures w14:val="standardContextual"/>
        </w:rPr>
        <w:t> </w:t>
      </w:r>
      <w:r w:rsidRPr="001E3AAE">
        <w:rPr>
          <w:rFonts w:asciiTheme="majorBidi" w:hAnsiTheme="majorBidi" w:cstheme="majorBidi"/>
          <w:szCs w:val="24"/>
          <w14:ligatures w14:val="standardContextual"/>
        </w:rPr>
        <w:t>„Grobiņa” izvairīt</w:t>
      </w:r>
      <w:r w:rsidR="00BF485F">
        <w:rPr>
          <w:rFonts w:asciiTheme="majorBidi" w:hAnsiTheme="majorBidi" w:cstheme="majorBidi"/>
          <w:szCs w:val="24"/>
          <w14:ligatures w14:val="standardContextual"/>
        </w:rPr>
        <w:t>ies</w:t>
      </w:r>
      <w:r w:rsidRPr="001E3AAE">
        <w:rPr>
          <w:rFonts w:asciiTheme="majorBidi" w:hAnsiTheme="majorBidi" w:cstheme="majorBidi"/>
          <w:szCs w:val="24"/>
          <w14:ligatures w14:val="standardContextual"/>
        </w:rPr>
        <w:t xml:space="preserve"> no savu saistību izpildes pret kreditoriem, īpaši prasītāju. Minētiem faktiem ir būtiska nozīme, noskaidrojot atbildētāju patieso gribu </w:t>
      </w:r>
      <w:r w:rsidR="00BF485F">
        <w:rPr>
          <w:rFonts w:asciiTheme="majorBidi" w:hAnsiTheme="majorBidi" w:cstheme="majorBidi"/>
          <w:szCs w:val="24"/>
          <w14:ligatures w14:val="standardContextual"/>
        </w:rPr>
        <w:t>attiecīgo darījumu noslēgšanā</w:t>
      </w:r>
      <w:r w:rsidRPr="001E3AAE">
        <w:rPr>
          <w:rFonts w:asciiTheme="majorBidi" w:hAnsiTheme="majorBidi" w:cstheme="majorBidi"/>
          <w:szCs w:val="24"/>
          <w14:ligatures w14:val="standardContextual"/>
        </w:rPr>
        <w:t>.</w:t>
      </w:r>
    </w:p>
    <w:p w14:paraId="0CB94394" w14:textId="4C817721" w:rsidR="00517465" w:rsidRPr="001E3AAE" w:rsidRDefault="00517465" w:rsidP="001E3AAE">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14:ligatures w14:val="standardContextual"/>
        </w:rPr>
        <w:t>[4.5] </w:t>
      </w:r>
      <w:r w:rsidR="00BF485F">
        <w:rPr>
          <w:rFonts w:asciiTheme="majorBidi" w:hAnsiTheme="majorBidi" w:cstheme="majorBidi"/>
          <w:szCs w:val="24"/>
          <w14:ligatures w14:val="standardContextual"/>
        </w:rPr>
        <w:t>Apelācijas instances t</w:t>
      </w:r>
      <w:r w:rsidR="0005146E">
        <w:rPr>
          <w:rFonts w:asciiTheme="majorBidi" w:hAnsiTheme="majorBidi" w:cstheme="majorBidi"/>
          <w:szCs w:val="24"/>
          <w14:ligatures w14:val="standardContextual"/>
        </w:rPr>
        <w:t>iesa nav ņēmusi vērā, ka AS „Grobiņa”</w:t>
      </w:r>
      <w:r w:rsidR="00BF485F">
        <w:rPr>
          <w:rFonts w:asciiTheme="majorBidi" w:hAnsiTheme="majorBidi" w:cstheme="majorBidi"/>
          <w:szCs w:val="24"/>
          <w14:ligatures w14:val="standardContextual"/>
        </w:rPr>
        <w:t>,</w:t>
      </w:r>
      <w:r w:rsidR="0005146E">
        <w:rPr>
          <w:rFonts w:asciiTheme="majorBidi" w:hAnsiTheme="majorBidi" w:cstheme="majorBidi"/>
          <w:szCs w:val="24"/>
          <w14:ligatures w14:val="standardContextual"/>
        </w:rPr>
        <w:t xml:space="preserve"> slēdzot pirkuma līgumu ar SIA</w:t>
      </w:r>
      <w:r w:rsidR="007779BC">
        <w:rPr>
          <w:rFonts w:asciiTheme="majorBidi" w:hAnsiTheme="majorBidi" w:cstheme="majorBidi"/>
          <w:szCs w:val="24"/>
          <w14:ligatures w14:val="standardContextual"/>
        </w:rPr>
        <w:t> </w:t>
      </w:r>
      <w:r w:rsidR="0005146E">
        <w:rPr>
          <w:rFonts w:asciiTheme="majorBidi" w:hAnsiTheme="majorBidi" w:cstheme="majorBidi"/>
          <w:szCs w:val="24"/>
          <w14:ligatures w14:val="standardContextual"/>
        </w:rPr>
        <w:t>“CR 7”</w:t>
      </w:r>
      <w:r w:rsidR="00BF485F">
        <w:rPr>
          <w:rFonts w:asciiTheme="majorBidi" w:hAnsiTheme="majorBidi" w:cstheme="majorBidi"/>
          <w:szCs w:val="24"/>
          <w14:ligatures w14:val="standardContextual"/>
        </w:rPr>
        <w:t>,</w:t>
      </w:r>
      <w:r w:rsidR="0005146E">
        <w:rPr>
          <w:rFonts w:asciiTheme="majorBidi" w:hAnsiTheme="majorBidi" w:cstheme="majorBidi"/>
          <w:szCs w:val="24"/>
          <w14:ligatures w14:val="standardContextual"/>
        </w:rPr>
        <w:t xml:space="preserve"> bija jāizvērtē, vai ūdeļu ieguvējs būs spējīgs pildīt Dzīvnieku aizsardzības likumā noteiktos dzīvnieku īpašnieka pienākumus. Turklāt no Valsts vides dienesta 2021. gada 2. novembra lēmuma un tā 2021. gada 26. novembra grozījumiem par SIA</w:t>
      </w:r>
      <w:r w:rsidR="00162018">
        <w:rPr>
          <w:rFonts w:asciiTheme="majorBidi" w:hAnsiTheme="majorBidi" w:cstheme="majorBidi"/>
          <w:szCs w:val="24"/>
          <w14:ligatures w14:val="standardContextual"/>
        </w:rPr>
        <w:t> </w:t>
      </w:r>
      <w:r w:rsidR="0005146E">
        <w:rPr>
          <w:rFonts w:asciiTheme="majorBidi" w:hAnsiTheme="majorBidi" w:cstheme="majorBidi"/>
          <w:szCs w:val="24"/>
          <w14:ligatures w14:val="standardContextual"/>
        </w:rPr>
        <w:t xml:space="preserve">„CR 7” iekārtas darbības apturēšanu adresē </w:t>
      </w:r>
      <w:r w:rsidR="00EE2F92">
        <w:rPr>
          <w:rFonts w:asciiTheme="majorBidi" w:hAnsiTheme="majorBidi" w:cstheme="majorBidi"/>
          <w:szCs w:val="24"/>
          <w14:ligatures w14:val="standardContextual"/>
        </w:rPr>
        <w:t>[adrese]</w:t>
      </w:r>
      <w:r w:rsidR="0005146E">
        <w:rPr>
          <w:rFonts w:asciiTheme="majorBidi" w:hAnsiTheme="majorBidi" w:cstheme="majorBidi"/>
          <w:szCs w:val="24"/>
          <w14:ligatures w14:val="standardContextual"/>
        </w:rPr>
        <w:t xml:space="preserve"> izriet, ka SIA „CR 7” faktiski arī nespēja izpildīt dzīvnieku īpašnieka pienākumus, nodrošinot attiecī</w:t>
      </w:r>
      <w:r w:rsidR="00BF485F">
        <w:rPr>
          <w:rFonts w:asciiTheme="majorBidi" w:hAnsiTheme="majorBidi" w:cstheme="majorBidi"/>
          <w:szCs w:val="24"/>
          <w14:ligatures w14:val="standardContextual"/>
        </w:rPr>
        <w:t>gu</w:t>
      </w:r>
      <w:r w:rsidR="0005146E">
        <w:rPr>
          <w:rFonts w:asciiTheme="majorBidi" w:hAnsiTheme="majorBidi" w:cstheme="majorBidi"/>
          <w:szCs w:val="24"/>
          <w14:ligatures w14:val="standardContextual"/>
        </w:rPr>
        <w:t xml:space="preserve"> labturīb</w:t>
      </w:r>
      <w:r w:rsidR="00BF485F">
        <w:rPr>
          <w:rFonts w:asciiTheme="majorBidi" w:hAnsiTheme="majorBidi" w:cstheme="majorBidi"/>
          <w:szCs w:val="24"/>
          <w14:ligatures w14:val="standardContextual"/>
        </w:rPr>
        <w:t>as prasību ievērošanu</w:t>
      </w:r>
      <w:r w:rsidR="0005146E">
        <w:rPr>
          <w:rFonts w:asciiTheme="majorBidi" w:hAnsiTheme="majorBidi" w:cstheme="majorBidi"/>
          <w:szCs w:val="24"/>
          <w14:ligatures w14:val="standardContextual"/>
        </w:rPr>
        <w:t>.</w:t>
      </w:r>
    </w:p>
    <w:p w14:paraId="7AC81F39" w14:textId="031CE7D7" w:rsidR="005233DC" w:rsidRPr="001E3AAE" w:rsidRDefault="005233DC" w:rsidP="001E3AAE">
      <w:pPr>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[5]</w:t>
      </w:r>
      <w:r w:rsidR="00546933">
        <w:rPr>
          <w:rFonts w:asciiTheme="majorBidi" w:hAnsiTheme="majorBidi" w:cstheme="majorBidi"/>
          <w:szCs w:val="24"/>
        </w:rPr>
        <w:t> </w:t>
      </w:r>
      <w:r w:rsidRPr="001E3AAE">
        <w:rPr>
          <w:rFonts w:asciiTheme="majorBidi" w:hAnsiTheme="majorBidi" w:cstheme="majorBidi"/>
          <w:szCs w:val="24"/>
        </w:rPr>
        <w:t xml:space="preserve">Paskaidrojumos sakarā ar iesniegto kasācijas sūdzību </w:t>
      </w:r>
      <w:r w:rsidR="00927BD4" w:rsidRPr="001E3AAE">
        <w:rPr>
          <w:rFonts w:asciiTheme="majorBidi" w:hAnsiTheme="majorBidi" w:cstheme="majorBidi"/>
          <w:szCs w:val="24"/>
        </w:rPr>
        <w:t>SIA</w:t>
      </w:r>
      <w:r w:rsidR="00927BD4">
        <w:rPr>
          <w:rFonts w:asciiTheme="majorBidi" w:hAnsiTheme="majorBidi" w:cstheme="majorBidi"/>
          <w:szCs w:val="24"/>
        </w:rPr>
        <w:t> </w:t>
      </w:r>
      <w:r w:rsidRPr="001E3AAE">
        <w:rPr>
          <w:rFonts w:asciiTheme="majorBidi" w:hAnsiTheme="majorBidi" w:cstheme="majorBidi"/>
          <w:szCs w:val="24"/>
        </w:rPr>
        <w:t>„CR 7” norādījusi, ka tā nav pamatota un ir noraidāma.</w:t>
      </w:r>
    </w:p>
    <w:p w14:paraId="6A62CCA2" w14:textId="77777777" w:rsidR="005233DC" w:rsidRPr="001E3AAE" w:rsidRDefault="005233DC" w:rsidP="001E3AAE">
      <w:pPr>
        <w:spacing w:after="0" w:line="276" w:lineRule="auto"/>
        <w:ind w:firstLine="720"/>
        <w:jc w:val="center"/>
        <w:rPr>
          <w:rFonts w:asciiTheme="majorBidi" w:hAnsiTheme="majorBidi" w:cstheme="majorBidi"/>
          <w:szCs w:val="24"/>
        </w:rPr>
      </w:pPr>
    </w:p>
    <w:p w14:paraId="01EACB0F" w14:textId="77777777" w:rsidR="00A30088" w:rsidRPr="001E3AAE" w:rsidRDefault="00A30088" w:rsidP="001E3AAE">
      <w:pPr>
        <w:spacing w:after="0" w:line="276" w:lineRule="auto"/>
        <w:jc w:val="center"/>
        <w:rPr>
          <w:rFonts w:asciiTheme="majorBidi" w:eastAsiaTheme="minorHAnsi" w:hAnsiTheme="majorBidi" w:cstheme="majorBidi"/>
          <w:b/>
          <w:szCs w:val="24"/>
        </w:rPr>
      </w:pPr>
      <w:r w:rsidRPr="001E3AAE">
        <w:rPr>
          <w:rFonts w:asciiTheme="majorBidi" w:hAnsiTheme="majorBidi" w:cstheme="majorBidi"/>
          <w:b/>
          <w:szCs w:val="24"/>
        </w:rPr>
        <w:t>Motīvu daļa</w:t>
      </w:r>
    </w:p>
    <w:p w14:paraId="277C9FCB" w14:textId="77777777" w:rsidR="00A30088" w:rsidRPr="001E3AAE" w:rsidRDefault="00A30088" w:rsidP="001E3AAE">
      <w:pPr>
        <w:autoSpaceDE w:val="0"/>
        <w:adjustRightInd w:val="0"/>
        <w:spacing w:after="0" w:line="276" w:lineRule="auto"/>
        <w:ind w:firstLine="720"/>
        <w:jc w:val="both"/>
        <w:rPr>
          <w:rFonts w:asciiTheme="majorBidi" w:hAnsiTheme="majorBidi" w:cstheme="majorBidi"/>
          <w:color w:val="000000" w:themeColor="text1"/>
          <w:szCs w:val="24"/>
        </w:rPr>
      </w:pPr>
    </w:p>
    <w:p w14:paraId="730B0211" w14:textId="592F1086" w:rsidR="00A30088" w:rsidRPr="001E3AAE" w:rsidRDefault="00A30088" w:rsidP="001E3AAE">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color w:val="000000" w:themeColor="text1"/>
          <w:szCs w:val="24"/>
        </w:rPr>
        <w:t>[6] </w:t>
      </w:r>
      <w:r w:rsidRPr="001E3AAE">
        <w:rPr>
          <w:rFonts w:asciiTheme="majorBidi" w:hAnsiTheme="majorBidi" w:cstheme="majorBidi"/>
          <w:szCs w:val="24"/>
        </w:rPr>
        <w:t>Pārbaudījis sprieduma likumību attiecībā uz personu, k</w:t>
      </w:r>
      <w:r w:rsidR="00BF485F">
        <w:rPr>
          <w:rFonts w:asciiTheme="majorBidi" w:hAnsiTheme="majorBidi" w:cstheme="majorBidi"/>
          <w:szCs w:val="24"/>
        </w:rPr>
        <w:t>ura</w:t>
      </w:r>
      <w:r w:rsidRPr="001E3AAE">
        <w:rPr>
          <w:rFonts w:asciiTheme="majorBidi" w:hAnsiTheme="majorBidi" w:cstheme="majorBidi"/>
          <w:szCs w:val="24"/>
        </w:rPr>
        <w:t xml:space="preserve"> to pārsūdzējusi, un attiecībā uz argumentiem, kas minēti kasācijas sūdzībā, Senāts atzīst, ka pārsūdzētais spriedums atceļams un lieta nododama jaunai izskatīšanai apelācijas instances tiesā.</w:t>
      </w:r>
    </w:p>
    <w:p w14:paraId="3CDB715A" w14:textId="77CBD57B" w:rsidR="00EE2441" w:rsidRDefault="00FF72A5" w:rsidP="00D05219">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[6.1]</w:t>
      </w:r>
      <w:r w:rsidR="00546933">
        <w:rPr>
          <w:rFonts w:asciiTheme="majorBidi" w:hAnsiTheme="majorBidi" w:cstheme="majorBidi"/>
          <w:szCs w:val="24"/>
        </w:rPr>
        <w:t> </w:t>
      </w:r>
      <w:r w:rsidR="00EE2441">
        <w:rPr>
          <w:rFonts w:asciiTheme="majorBidi" w:hAnsiTheme="majorBidi" w:cstheme="majorBidi"/>
          <w:szCs w:val="24"/>
        </w:rPr>
        <w:t xml:space="preserve">Judikatūrā ir norādīts, ka </w:t>
      </w:r>
      <w:r w:rsidR="00C51E77">
        <w:rPr>
          <w:rFonts w:asciiTheme="majorBidi" w:hAnsiTheme="majorBidi" w:cstheme="majorBidi"/>
          <w:szCs w:val="24"/>
        </w:rPr>
        <w:t>s</w:t>
      </w:r>
      <w:r w:rsidR="00C51E77" w:rsidRPr="00C51E77">
        <w:rPr>
          <w:rFonts w:asciiTheme="majorBidi" w:hAnsiTheme="majorBidi" w:cstheme="majorBidi"/>
          <w:szCs w:val="24"/>
        </w:rPr>
        <w:t xml:space="preserve">ituācijā, kad ir pārdota ieķīlātā manta, kuru nebija atļauts atsavināt (nebija saņemta komercķīlas ņēmēja atļauja), </w:t>
      </w:r>
      <w:r w:rsidR="00C51E77">
        <w:rPr>
          <w:rFonts w:asciiTheme="majorBidi" w:hAnsiTheme="majorBidi" w:cstheme="majorBidi"/>
          <w:szCs w:val="24"/>
        </w:rPr>
        <w:t>komercķīlas ņēmēja</w:t>
      </w:r>
      <w:r w:rsidR="00C51E77" w:rsidRPr="00C51E77">
        <w:rPr>
          <w:rFonts w:asciiTheme="majorBidi" w:hAnsiTheme="majorBidi" w:cstheme="majorBidi"/>
          <w:szCs w:val="24"/>
        </w:rPr>
        <w:t>, kura</w:t>
      </w:r>
      <w:r w:rsidR="00C51E77">
        <w:rPr>
          <w:rFonts w:asciiTheme="majorBidi" w:hAnsiTheme="majorBidi" w:cstheme="majorBidi"/>
          <w:szCs w:val="24"/>
        </w:rPr>
        <w:t>s</w:t>
      </w:r>
      <w:r w:rsidR="00C51E77" w:rsidRPr="00C51E77">
        <w:rPr>
          <w:rFonts w:asciiTheme="majorBidi" w:hAnsiTheme="majorBidi" w:cstheme="majorBidi"/>
          <w:szCs w:val="24"/>
        </w:rPr>
        <w:t xml:space="preserve"> tiesībām ar to ir radīts aizskārums, ir tiesīga brīvi izvēlēties tiesību instrumentus un līdzekļus savu aizskarto tiesību aizsardzībai</w:t>
      </w:r>
      <w:r w:rsidR="00C51E77">
        <w:rPr>
          <w:rFonts w:asciiTheme="majorBidi" w:hAnsiTheme="majorBidi" w:cstheme="majorBidi"/>
          <w:szCs w:val="24"/>
        </w:rPr>
        <w:t>, proti, komercķīlas ņēmēja</w:t>
      </w:r>
      <w:r w:rsidR="00C51E77" w:rsidRPr="00C51E77">
        <w:rPr>
          <w:rFonts w:asciiTheme="majorBidi" w:hAnsiTheme="majorBidi" w:cstheme="majorBidi"/>
          <w:szCs w:val="24"/>
        </w:rPr>
        <w:t xml:space="preserve"> var šādu darījumu </w:t>
      </w:r>
      <w:r w:rsidR="00C51E77">
        <w:rPr>
          <w:rFonts w:asciiTheme="majorBidi" w:hAnsiTheme="majorBidi" w:cstheme="majorBidi"/>
          <w:szCs w:val="24"/>
        </w:rPr>
        <w:t>lūgt atzīt par spēkā neesošu saskaņā ar Civillikuma 2006. pantu vai arī</w:t>
      </w:r>
      <w:r w:rsidR="00C51E77" w:rsidRPr="00C51E77">
        <w:rPr>
          <w:rFonts w:asciiTheme="majorBidi" w:hAnsiTheme="majorBidi" w:cstheme="majorBidi"/>
          <w:szCs w:val="24"/>
        </w:rPr>
        <w:t xml:space="preserve"> aprobežoties</w:t>
      </w:r>
      <w:r w:rsidR="00434195">
        <w:rPr>
          <w:rFonts w:asciiTheme="majorBidi" w:hAnsiTheme="majorBidi" w:cstheme="majorBidi"/>
          <w:szCs w:val="24"/>
        </w:rPr>
        <w:t xml:space="preserve"> tikai</w:t>
      </w:r>
      <w:r w:rsidR="00C51E77" w:rsidRPr="00C51E77">
        <w:rPr>
          <w:rFonts w:asciiTheme="majorBidi" w:hAnsiTheme="majorBidi" w:cstheme="majorBidi"/>
          <w:szCs w:val="24"/>
        </w:rPr>
        <w:t xml:space="preserve"> ar prasījumu atzīt ķīlas tiesības pāreju uz pārdoto mantu izvirzīšanu, vienlaikus neprasot </w:t>
      </w:r>
      <w:r w:rsidR="00C51E77" w:rsidRPr="00C51E77">
        <w:rPr>
          <w:rFonts w:asciiTheme="majorBidi" w:hAnsiTheme="majorBidi" w:cstheme="majorBidi"/>
          <w:szCs w:val="24"/>
        </w:rPr>
        <w:lastRenderedPageBreak/>
        <w:t>atzīt darījumu par spēkā neesošu</w:t>
      </w:r>
      <w:r w:rsidR="00C51E77">
        <w:rPr>
          <w:rFonts w:asciiTheme="majorBidi" w:hAnsiTheme="majorBidi" w:cstheme="majorBidi"/>
          <w:szCs w:val="24"/>
        </w:rPr>
        <w:t xml:space="preserve"> (sk. </w:t>
      </w:r>
      <w:r w:rsidR="003F2394" w:rsidRPr="00434195">
        <w:rPr>
          <w:rFonts w:asciiTheme="majorBidi" w:hAnsiTheme="majorBidi" w:cstheme="majorBidi"/>
          <w:i/>
          <w:iCs/>
          <w:szCs w:val="24"/>
        </w:rPr>
        <w:t xml:space="preserve">Senāta 2018. gada 18. decembra sprieduma lietā Nr. SKC-1128/2018, </w:t>
      </w:r>
      <w:r w:rsidR="00162018" w:rsidRPr="00162018">
        <w:rPr>
          <w:rFonts w:asciiTheme="majorBidi" w:hAnsiTheme="majorBidi" w:cstheme="majorBidi"/>
          <w:i/>
          <w:iCs/>
          <w:szCs w:val="24"/>
        </w:rPr>
        <w:t>ECLI:LV:AT:2018:1218.C30681515.11.S</w:t>
      </w:r>
      <w:r w:rsidR="00162018">
        <w:rPr>
          <w:rFonts w:asciiTheme="majorBidi" w:hAnsiTheme="majorBidi" w:cstheme="majorBidi"/>
          <w:i/>
          <w:iCs/>
          <w:szCs w:val="24"/>
        </w:rPr>
        <w:t xml:space="preserve">, </w:t>
      </w:r>
      <w:r w:rsidR="003F2394" w:rsidRPr="00434195">
        <w:rPr>
          <w:rFonts w:asciiTheme="majorBidi" w:hAnsiTheme="majorBidi" w:cstheme="majorBidi"/>
          <w:i/>
          <w:iCs/>
          <w:szCs w:val="24"/>
        </w:rPr>
        <w:t>10.2. punktu</w:t>
      </w:r>
      <w:r w:rsidR="00C51E77">
        <w:rPr>
          <w:rFonts w:asciiTheme="majorBidi" w:hAnsiTheme="majorBidi" w:cstheme="majorBidi"/>
          <w:szCs w:val="24"/>
        </w:rPr>
        <w:t>)</w:t>
      </w:r>
      <w:r w:rsidR="00C51E77" w:rsidRPr="00C51E77">
        <w:rPr>
          <w:rFonts w:asciiTheme="majorBidi" w:hAnsiTheme="majorBidi" w:cstheme="majorBidi"/>
          <w:szCs w:val="24"/>
        </w:rPr>
        <w:t>.</w:t>
      </w:r>
    </w:p>
    <w:p w14:paraId="234076EE" w14:textId="38AA3C29" w:rsidR="00434195" w:rsidRDefault="00307DB2" w:rsidP="00D05219">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[6.2] </w:t>
      </w:r>
      <w:r w:rsidR="00434195">
        <w:rPr>
          <w:rFonts w:asciiTheme="majorBidi" w:hAnsiTheme="majorBidi" w:cstheme="majorBidi"/>
          <w:szCs w:val="24"/>
        </w:rPr>
        <w:t>Civillikuma 2006. panta pirmajā teikumā ir noteikts, ka, j</w:t>
      </w:r>
      <w:r w:rsidR="00434195" w:rsidRPr="00434195">
        <w:rPr>
          <w:rFonts w:asciiTheme="majorBidi" w:hAnsiTheme="majorBidi" w:cstheme="majorBidi"/>
          <w:szCs w:val="24"/>
        </w:rPr>
        <w:t xml:space="preserve">a abām pusēm vai kaut arī vienīgi pircējam bijis zināms, ka pārdoto lietu nav bijis atļauts atsavināt, tad līgums nav spēkā. </w:t>
      </w:r>
      <w:r w:rsidR="00434195">
        <w:rPr>
          <w:rFonts w:asciiTheme="majorBidi" w:hAnsiTheme="majorBidi" w:cstheme="majorBidi"/>
          <w:szCs w:val="24"/>
        </w:rPr>
        <w:t>Konkrētajā lietā tiesa pārsūdzētājā spriedumā ir korekti identificējusi, ka prasītāja ir cēlusi prasību par darījuma atzīšanu par spēkā neesošu, uzliekot par pienākumu at</w:t>
      </w:r>
      <w:r w:rsidR="00BF485F">
        <w:rPr>
          <w:rFonts w:asciiTheme="majorBidi" w:hAnsiTheme="majorBidi" w:cstheme="majorBidi"/>
          <w:szCs w:val="24"/>
        </w:rPr>
        <w:t>dot</w:t>
      </w:r>
      <w:r w:rsidR="00434195">
        <w:rPr>
          <w:rFonts w:asciiTheme="majorBidi" w:hAnsiTheme="majorBidi" w:cstheme="majorBidi"/>
          <w:szCs w:val="24"/>
        </w:rPr>
        <w:t xml:space="preserve"> komercķīlas priekšmetu vai tā vērtību komercķīlas devējai (maksātnespējīgai AS „Grobiņa”). Vienlaikus pretēji celtās prasības būtībai</w:t>
      </w:r>
      <w:r>
        <w:rPr>
          <w:rFonts w:asciiTheme="majorBidi" w:hAnsiTheme="majorBidi" w:cstheme="majorBidi"/>
          <w:szCs w:val="24"/>
        </w:rPr>
        <w:t xml:space="preserve"> tiesa nav izvērtējusi Civillikuma 2006. panta pirmā teikuma piemērojamību pēc būtības</w:t>
      </w:r>
      <w:r w:rsidR="00920DFA">
        <w:rPr>
          <w:rFonts w:asciiTheme="majorBidi" w:hAnsiTheme="majorBidi" w:cstheme="majorBidi"/>
          <w:szCs w:val="24"/>
        </w:rPr>
        <w:t>.</w:t>
      </w:r>
      <w:r>
        <w:rPr>
          <w:rFonts w:asciiTheme="majorBidi" w:hAnsiTheme="majorBidi" w:cstheme="majorBidi"/>
          <w:szCs w:val="24"/>
        </w:rPr>
        <w:t xml:space="preserve"> </w:t>
      </w:r>
      <w:r w:rsidR="00920DFA">
        <w:rPr>
          <w:rFonts w:asciiTheme="majorBidi" w:hAnsiTheme="majorBidi" w:cstheme="majorBidi"/>
          <w:szCs w:val="24"/>
        </w:rPr>
        <w:t>T</w:t>
      </w:r>
      <w:r w:rsidR="00434195">
        <w:rPr>
          <w:rFonts w:asciiTheme="majorBidi" w:hAnsiTheme="majorBidi" w:cstheme="majorBidi"/>
          <w:szCs w:val="24"/>
        </w:rPr>
        <w:t xml:space="preserve">iesa ir konstatējusi ne tikai to, ka SIA „CR 7” ir bijusi informēta atsavināšanas brīdī, ka manta ir ieķīlāta un atsavinājums </w:t>
      </w:r>
      <w:r w:rsidR="00BF485F">
        <w:rPr>
          <w:rFonts w:asciiTheme="majorBidi" w:hAnsiTheme="majorBidi" w:cstheme="majorBidi"/>
          <w:szCs w:val="24"/>
        </w:rPr>
        <w:t>tiek izdarīts</w:t>
      </w:r>
      <w:r w:rsidR="00434195">
        <w:rPr>
          <w:rFonts w:asciiTheme="majorBidi" w:hAnsiTheme="majorBidi" w:cstheme="majorBidi"/>
          <w:szCs w:val="24"/>
        </w:rPr>
        <w:t xml:space="preserve"> bez komercķīlas ņēmēja</w:t>
      </w:r>
      <w:r w:rsidR="00BF485F">
        <w:rPr>
          <w:rFonts w:asciiTheme="majorBidi" w:hAnsiTheme="majorBidi" w:cstheme="majorBidi"/>
          <w:szCs w:val="24"/>
        </w:rPr>
        <w:t>s</w:t>
      </w:r>
      <w:r w:rsidR="00434195">
        <w:rPr>
          <w:rFonts w:asciiTheme="majorBidi" w:hAnsiTheme="majorBidi" w:cstheme="majorBidi"/>
          <w:szCs w:val="24"/>
        </w:rPr>
        <w:t xml:space="preserve"> piekrišanas, bet </w:t>
      </w:r>
      <w:r>
        <w:rPr>
          <w:rFonts w:asciiTheme="majorBidi" w:hAnsiTheme="majorBidi" w:cstheme="majorBidi"/>
          <w:szCs w:val="24"/>
        </w:rPr>
        <w:t>arī to, ka AS „Grobiņa” aizsargājas pret pienākum</w:t>
      </w:r>
      <w:r w:rsidR="00920DFA">
        <w:rPr>
          <w:rFonts w:asciiTheme="majorBidi" w:hAnsiTheme="majorBidi" w:cstheme="majorBidi"/>
          <w:szCs w:val="24"/>
        </w:rPr>
        <w:t>a</w:t>
      </w:r>
      <w:r>
        <w:rPr>
          <w:rFonts w:asciiTheme="majorBidi" w:hAnsiTheme="majorBidi" w:cstheme="majorBidi"/>
          <w:szCs w:val="24"/>
        </w:rPr>
        <w:t xml:space="preserve"> prasīt komercķīlas ņēmēja</w:t>
      </w:r>
      <w:r w:rsidR="00BF485F">
        <w:rPr>
          <w:rFonts w:asciiTheme="majorBidi" w:hAnsiTheme="majorBidi" w:cstheme="majorBidi"/>
          <w:szCs w:val="24"/>
        </w:rPr>
        <w:t>s</w:t>
      </w:r>
      <w:r>
        <w:rPr>
          <w:rFonts w:asciiTheme="majorBidi" w:hAnsiTheme="majorBidi" w:cstheme="majorBidi"/>
          <w:szCs w:val="24"/>
        </w:rPr>
        <w:t xml:space="preserve"> piekrišanu </w:t>
      </w:r>
      <w:r w:rsidR="00BF485F">
        <w:rPr>
          <w:rFonts w:asciiTheme="majorBidi" w:hAnsiTheme="majorBidi" w:cstheme="majorBidi"/>
          <w:szCs w:val="24"/>
        </w:rPr>
        <w:t xml:space="preserve">komercķīlas priekšmeta atsavināšanai </w:t>
      </w:r>
      <w:r>
        <w:rPr>
          <w:rFonts w:asciiTheme="majorBidi" w:hAnsiTheme="majorBidi" w:cstheme="majorBidi"/>
          <w:szCs w:val="24"/>
        </w:rPr>
        <w:t xml:space="preserve">apzinātu neizpildīšanu ar pašpalīdzības un pašaizstāvības </w:t>
      </w:r>
      <w:r w:rsidR="00BF485F">
        <w:rPr>
          <w:rFonts w:asciiTheme="majorBidi" w:hAnsiTheme="majorBidi" w:cstheme="majorBidi"/>
          <w:szCs w:val="24"/>
        </w:rPr>
        <w:t xml:space="preserve">tiesības izlietošanas </w:t>
      </w:r>
      <w:r>
        <w:rPr>
          <w:rFonts w:asciiTheme="majorBidi" w:hAnsiTheme="majorBidi" w:cstheme="majorBidi"/>
          <w:szCs w:val="24"/>
        </w:rPr>
        <w:t>argumentiem.</w:t>
      </w:r>
    </w:p>
    <w:p w14:paraId="33FEDB13" w14:textId="742401BC" w:rsidR="00307DB2" w:rsidRDefault="00307DB2" w:rsidP="00D05219">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[6.3] Katrā ziņā</w:t>
      </w:r>
      <w:r w:rsidR="00C414D0">
        <w:rPr>
          <w:rFonts w:asciiTheme="majorBidi" w:hAnsiTheme="majorBidi" w:cstheme="majorBidi"/>
          <w:szCs w:val="24"/>
        </w:rPr>
        <w:t>,</w:t>
      </w:r>
      <w:r>
        <w:rPr>
          <w:rFonts w:asciiTheme="majorBidi" w:hAnsiTheme="majorBidi" w:cstheme="majorBidi"/>
          <w:szCs w:val="24"/>
        </w:rPr>
        <w:t xml:space="preserve"> pat nepastāvot šādiem apstākļiem, Civillikuma 2006. panta trešais teikums </w:t>
      </w:r>
      <w:r w:rsidR="00C414D0">
        <w:rPr>
          <w:rFonts w:asciiTheme="majorBidi" w:hAnsiTheme="majorBidi" w:cstheme="majorBidi"/>
          <w:szCs w:val="24"/>
        </w:rPr>
        <w:t xml:space="preserve">imperatīvi </w:t>
      </w:r>
      <w:r>
        <w:rPr>
          <w:rFonts w:asciiTheme="majorBidi" w:hAnsiTheme="majorBidi" w:cstheme="majorBidi"/>
          <w:szCs w:val="24"/>
        </w:rPr>
        <w:t>noteic</w:t>
      </w:r>
      <w:r w:rsidR="00C414D0">
        <w:rPr>
          <w:rFonts w:asciiTheme="majorBidi" w:hAnsiTheme="majorBidi" w:cstheme="majorBidi"/>
          <w:szCs w:val="24"/>
        </w:rPr>
        <w:t xml:space="preserve"> - arī tad</w:t>
      </w:r>
      <w:r>
        <w:rPr>
          <w:rFonts w:asciiTheme="majorBidi" w:hAnsiTheme="majorBidi" w:cstheme="majorBidi"/>
          <w:szCs w:val="24"/>
        </w:rPr>
        <w:t xml:space="preserve">, ja nevienai pusei nebija zināms par pārdotās lietas atsavināšanas aizliegumu, līgums nav spēkā. Tātad neatkarīgi arī no pušu zināšanām par aizliegumu līgums būtu atzīstams par spēkā neesošu. Līdz ar to neatkarīgi no pušu </w:t>
      </w:r>
      <w:r w:rsidR="00C414D0">
        <w:rPr>
          <w:rFonts w:asciiTheme="majorBidi" w:hAnsiTheme="majorBidi" w:cstheme="majorBidi"/>
          <w:szCs w:val="24"/>
        </w:rPr>
        <w:t xml:space="preserve">izvirzītajiem argumentiem </w:t>
      </w:r>
      <w:r>
        <w:rPr>
          <w:rFonts w:asciiTheme="majorBidi" w:hAnsiTheme="majorBidi" w:cstheme="majorBidi"/>
          <w:szCs w:val="24"/>
        </w:rPr>
        <w:t>tiesa</w:t>
      </w:r>
      <w:r w:rsidR="00C414D0">
        <w:rPr>
          <w:rFonts w:asciiTheme="majorBidi" w:hAnsiTheme="majorBidi" w:cstheme="majorBidi"/>
          <w:szCs w:val="24"/>
        </w:rPr>
        <w:t>i</w:t>
      </w:r>
      <w:r>
        <w:rPr>
          <w:rFonts w:asciiTheme="majorBidi" w:hAnsiTheme="majorBidi" w:cstheme="majorBidi"/>
          <w:szCs w:val="24"/>
        </w:rPr>
        <w:t xml:space="preserve"> vajadzēja konkrētajos apstākļos izvērtēt</w:t>
      </w:r>
      <w:r w:rsidR="004F0115">
        <w:rPr>
          <w:rFonts w:asciiTheme="majorBidi" w:hAnsiTheme="majorBidi" w:cstheme="majorBidi"/>
          <w:szCs w:val="24"/>
        </w:rPr>
        <w:t xml:space="preserve"> darījuma </w:t>
      </w:r>
      <w:r w:rsidR="00C414D0">
        <w:rPr>
          <w:rFonts w:asciiTheme="majorBidi" w:hAnsiTheme="majorBidi" w:cstheme="majorBidi"/>
          <w:szCs w:val="24"/>
        </w:rPr>
        <w:t>spēkā esību no tiesiskuma aspekta</w:t>
      </w:r>
      <w:r>
        <w:rPr>
          <w:rFonts w:asciiTheme="majorBidi" w:hAnsiTheme="majorBidi" w:cstheme="majorBidi"/>
          <w:szCs w:val="24"/>
        </w:rPr>
        <w:t>.</w:t>
      </w:r>
    </w:p>
    <w:p w14:paraId="5EFBD63C" w14:textId="5CA5BB80" w:rsidR="00F061E3" w:rsidRDefault="00307DB2" w:rsidP="00F061E3">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4F0115">
        <w:rPr>
          <w:rFonts w:asciiTheme="majorBidi" w:hAnsiTheme="majorBidi" w:cstheme="majorBidi"/>
          <w:szCs w:val="24"/>
        </w:rPr>
        <w:t>6.4] </w:t>
      </w:r>
      <w:r>
        <w:rPr>
          <w:rFonts w:asciiTheme="majorBidi" w:hAnsiTheme="majorBidi" w:cstheme="majorBidi"/>
          <w:szCs w:val="24"/>
        </w:rPr>
        <w:t>Dzīvnieku aizsardzības likuma 5. panta trešās daļas noteikumi nevar būt par pamatu Komercķīlas likuma 34. pantā noteikt</w:t>
      </w:r>
      <w:r w:rsidR="005F0E57">
        <w:rPr>
          <w:rFonts w:asciiTheme="majorBidi" w:hAnsiTheme="majorBidi" w:cstheme="majorBidi"/>
          <w:szCs w:val="24"/>
        </w:rPr>
        <w:t>ā</w:t>
      </w:r>
      <w:r>
        <w:rPr>
          <w:rFonts w:asciiTheme="majorBidi" w:hAnsiTheme="majorBidi" w:cstheme="majorBidi"/>
          <w:szCs w:val="24"/>
        </w:rPr>
        <w:t xml:space="preserve"> pienākum</w:t>
      </w:r>
      <w:r w:rsidR="005F0E57">
        <w:rPr>
          <w:rFonts w:asciiTheme="majorBidi" w:hAnsiTheme="majorBidi" w:cstheme="majorBidi"/>
          <w:szCs w:val="24"/>
        </w:rPr>
        <w:t>a</w:t>
      </w:r>
      <w:r>
        <w:rPr>
          <w:rFonts w:asciiTheme="majorBidi" w:hAnsiTheme="majorBidi" w:cstheme="majorBidi"/>
          <w:szCs w:val="24"/>
        </w:rPr>
        <w:t xml:space="preserve"> </w:t>
      </w:r>
      <w:r w:rsidR="005F0E57">
        <w:rPr>
          <w:rFonts w:asciiTheme="majorBidi" w:hAnsiTheme="majorBidi" w:cstheme="majorBidi"/>
          <w:szCs w:val="24"/>
        </w:rPr>
        <w:t>saņemt</w:t>
      </w:r>
      <w:r>
        <w:rPr>
          <w:rFonts w:asciiTheme="majorBidi" w:hAnsiTheme="majorBidi" w:cstheme="majorBidi"/>
          <w:szCs w:val="24"/>
        </w:rPr>
        <w:t xml:space="preserve"> rakstveida piekrišanu </w:t>
      </w:r>
      <w:r w:rsidR="005F0E57">
        <w:rPr>
          <w:rFonts w:asciiTheme="majorBidi" w:hAnsiTheme="majorBidi" w:cstheme="majorBidi"/>
          <w:szCs w:val="24"/>
        </w:rPr>
        <w:t xml:space="preserve">komercķīlas priekšmeta </w:t>
      </w:r>
      <w:r>
        <w:rPr>
          <w:rFonts w:asciiTheme="majorBidi" w:hAnsiTheme="majorBidi" w:cstheme="majorBidi"/>
          <w:szCs w:val="24"/>
        </w:rPr>
        <w:t>atsavināšanai neievērošanai</w:t>
      </w:r>
      <w:r w:rsidR="004F0115">
        <w:rPr>
          <w:rFonts w:asciiTheme="majorBidi" w:hAnsiTheme="majorBidi" w:cstheme="majorBidi"/>
          <w:szCs w:val="24"/>
        </w:rPr>
        <w:t xml:space="preserve">, jo tie regulē </w:t>
      </w:r>
      <w:r w:rsidR="00C414D0">
        <w:rPr>
          <w:rFonts w:asciiTheme="majorBidi" w:hAnsiTheme="majorBidi" w:cstheme="majorBidi"/>
          <w:szCs w:val="24"/>
        </w:rPr>
        <w:t>pēc būtības atšķirīgus</w:t>
      </w:r>
      <w:r w:rsidR="004F0115">
        <w:rPr>
          <w:rFonts w:asciiTheme="majorBidi" w:hAnsiTheme="majorBidi" w:cstheme="majorBidi"/>
          <w:szCs w:val="24"/>
        </w:rPr>
        <w:t xml:space="preserve"> jautājumus</w:t>
      </w:r>
      <w:r>
        <w:rPr>
          <w:rFonts w:asciiTheme="majorBidi" w:hAnsiTheme="majorBidi" w:cstheme="majorBidi"/>
          <w:szCs w:val="24"/>
        </w:rPr>
        <w:t>.</w:t>
      </w:r>
      <w:r w:rsidR="00F061E3">
        <w:rPr>
          <w:rFonts w:asciiTheme="majorBidi" w:hAnsiTheme="majorBidi" w:cstheme="majorBidi"/>
          <w:szCs w:val="24"/>
        </w:rPr>
        <w:t xml:space="preserve"> Arī pārsūdzētajā </w:t>
      </w:r>
      <w:r w:rsidR="00FA30CE">
        <w:rPr>
          <w:rFonts w:asciiTheme="majorBidi" w:hAnsiTheme="majorBidi" w:cstheme="majorBidi"/>
          <w:szCs w:val="24"/>
        </w:rPr>
        <w:t xml:space="preserve">spriedumā </w:t>
      </w:r>
      <w:r w:rsidR="00F061E3">
        <w:rPr>
          <w:rFonts w:asciiTheme="majorBidi" w:hAnsiTheme="majorBidi" w:cstheme="majorBidi"/>
          <w:szCs w:val="24"/>
        </w:rPr>
        <w:t>piesauktie</w:t>
      </w:r>
      <w:r w:rsidR="004F0115">
        <w:rPr>
          <w:rFonts w:asciiTheme="majorBidi" w:hAnsiTheme="majorBidi" w:cstheme="majorBidi"/>
          <w:szCs w:val="24"/>
        </w:rPr>
        <w:t xml:space="preserve"> </w:t>
      </w:r>
      <w:r w:rsidR="00F061E3">
        <w:rPr>
          <w:rFonts w:asciiTheme="majorBidi" w:hAnsiTheme="majorBidi" w:cstheme="majorBidi"/>
          <w:szCs w:val="24"/>
        </w:rPr>
        <w:t xml:space="preserve">pašpalīdzības apsvērumi, </w:t>
      </w:r>
      <w:r w:rsidR="00FA30CE">
        <w:rPr>
          <w:rFonts w:asciiTheme="majorBidi" w:hAnsiTheme="majorBidi" w:cstheme="majorBidi"/>
          <w:szCs w:val="24"/>
        </w:rPr>
        <w:t>kas regulēti Civillikuma 1040. un 1733. pantā</w:t>
      </w:r>
      <w:r w:rsidR="006446F5">
        <w:rPr>
          <w:rFonts w:asciiTheme="majorBidi" w:hAnsiTheme="majorBidi" w:cstheme="majorBidi"/>
          <w:szCs w:val="24"/>
        </w:rPr>
        <w:t xml:space="preserve">, </w:t>
      </w:r>
      <w:r w:rsidR="005F0E57">
        <w:rPr>
          <w:rFonts w:asciiTheme="majorBidi" w:hAnsiTheme="majorBidi" w:cstheme="majorBidi"/>
          <w:szCs w:val="24"/>
        </w:rPr>
        <w:t xml:space="preserve">neatceļ </w:t>
      </w:r>
      <w:r w:rsidR="00F061E3">
        <w:rPr>
          <w:rFonts w:asciiTheme="majorBidi" w:hAnsiTheme="majorBidi" w:cstheme="majorBidi"/>
          <w:szCs w:val="24"/>
        </w:rPr>
        <w:t>komercķīlas spēkā esību</w:t>
      </w:r>
      <w:r w:rsidR="005F0E57">
        <w:rPr>
          <w:rFonts w:asciiTheme="majorBidi" w:hAnsiTheme="majorBidi" w:cstheme="majorBidi"/>
          <w:szCs w:val="24"/>
        </w:rPr>
        <w:t xml:space="preserve"> un pienākumu saņemt ķīlas ņēmējas piekrišanu</w:t>
      </w:r>
      <w:r w:rsidR="00F061E3">
        <w:rPr>
          <w:rFonts w:asciiTheme="majorBidi" w:hAnsiTheme="majorBidi" w:cstheme="majorBidi"/>
          <w:szCs w:val="24"/>
        </w:rPr>
        <w:t>.</w:t>
      </w:r>
    </w:p>
    <w:p w14:paraId="7E16D015" w14:textId="5D17098C" w:rsidR="00522298" w:rsidRDefault="000A06D6" w:rsidP="00F061E3">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[6.4.1] </w:t>
      </w:r>
      <w:r w:rsidR="00522298">
        <w:rPr>
          <w:rFonts w:asciiTheme="majorBidi" w:hAnsiTheme="majorBidi" w:cstheme="majorBidi"/>
          <w:szCs w:val="24"/>
        </w:rPr>
        <w:t>Civillikuma 1732. pants</w:t>
      </w:r>
      <w:r w:rsidR="00BF01E0">
        <w:rPr>
          <w:rFonts w:asciiTheme="majorBidi" w:hAnsiTheme="majorBidi" w:cstheme="majorBidi"/>
          <w:szCs w:val="24"/>
        </w:rPr>
        <w:t xml:space="preserve"> kopsakarā ar 1733. pantu</w:t>
      </w:r>
      <w:r w:rsidR="00522298">
        <w:rPr>
          <w:rFonts w:asciiTheme="majorBidi" w:hAnsiTheme="majorBidi" w:cstheme="majorBidi"/>
          <w:szCs w:val="24"/>
        </w:rPr>
        <w:t xml:space="preserve"> skaidri noteic, ka pašpalīdzība</w:t>
      </w:r>
      <w:r w:rsidR="00BF01E0">
        <w:rPr>
          <w:rFonts w:asciiTheme="majorBidi" w:hAnsiTheme="majorBidi" w:cstheme="majorBidi"/>
          <w:szCs w:val="24"/>
        </w:rPr>
        <w:t>, t.i.</w:t>
      </w:r>
      <w:r w:rsidR="00A57FC3">
        <w:rPr>
          <w:rFonts w:asciiTheme="majorBidi" w:hAnsiTheme="majorBidi" w:cstheme="majorBidi"/>
          <w:szCs w:val="24"/>
        </w:rPr>
        <w:t>,</w:t>
      </w:r>
      <w:r w:rsidR="00BF01E0">
        <w:rPr>
          <w:rFonts w:asciiTheme="majorBidi" w:hAnsiTheme="majorBidi" w:cstheme="majorBidi"/>
          <w:szCs w:val="24"/>
        </w:rPr>
        <w:t xml:space="preserve"> tiesību aizsargāšana </w:t>
      </w:r>
      <w:r w:rsidR="00A57FC3">
        <w:rPr>
          <w:rFonts w:asciiTheme="majorBidi" w:hAnsiTheme="majorBidi" w:cstheme="majorBidi"/>
          <w:szCs w:val="24"/>
        </w:rPr>
        <w:t>bez tiesas iesaistīšanas</w:t>
      </w:r>
      <w:r w:rsidR="00BF01E0">
        <w:rPr>
          <w:rFonts w:asciiTheme="majorBidi" w:hAnsiTheme="majorBidi" w:cstheme="majorBidi"/>
          <w:szCs w:val="24"/>
        </w:rPr>
        <w:t>,</w:t>
      </w:r>
      <w:r w:rsidR="00522298">
        <w:rPr>
          <w:rFonts w:asciiTheme="majorBidi" w:hAnsiTheme="majorBidi" w:cstheme="majorBidi"/>
          <w:szCs w:val="24"/>
        </w:rPr>
        <w:t xml:space="preserve"> civiltiesībās ir izņēmuma gadījums</w:t>
      </w:r>
      <w:r w:rsidR="008256C7">
        <w:rPr>
          <w:rFonts w:asciiTheme="majorBidi" w:hAnsiTheme="majorBidi" w:cstheme="majorBidi"/>
          <w:szCs w:val="24"/>
        </w:rPr>
        <w:t>, proti</w:t>
      </w:r>
      <w:r w:rsidR="005F0E57">
        <w:rPr>
          <w:rFonts w:asciiTheme="majorBidi" w:hAnsiTheme="majorBidi" w:cstheme="majorBidi"/>
          <w:szCs w:val="24"/>
        </w:rPr>
        <w:t>,</w:t>
      </w:r>
      <w:r w:rsidR="00A57FC3">
        <w:rPr>
          <w:rFonts w:asciiTheme="majorBidi" w:hAnsiTheme="majorBidi" w:cstheme="majorBidi"/>
          <w:szCs w:val="24"/>
        </w:rPr>
        <w:t>:</w:t>
      </w:r>
      <w:r w:rsidR="008256C7">
        <w:rPr>
          <w:rFonts w:asciiTheme="majorBidi" w:hAnsiTheme="majorBidi" w:cstheme="majorBidi"/>
          <w:szCs w:val="24"/>
        </w:rPr>
        <w:t xml:space="preserve"> „pašpalīdzība pieļaujama tikai izņēmuma veidā”</w:t>
      </w:r>
      <w:r w:rsidR="00522298">
        <w:rPr>
          <w:rFonts w:asciiTheme="majorBidi" w:hAnsiTheme="majorBidi" w:cstheme="majorBidi"/>
          <w:szCs w:val="24"/>
        </w:rPr>
        <w:t xml:space="preserve">. Līdz ar to </w:t>
      </w:r>
      <w:r w:rsidR="005F0E57">
        <w:rPr>
          <w:rFonts w:asciiTheme="majorBidi" w:hAnsiTheme="majorBidi" w:cstheme="majorBidi"/>
          <w:szCs w:val="24"/>
        </w:rPr>
        <w:t>pašpalīdzības tiesība kā izņēmums no likumā noteiktās tiesību aizsardzības kārtības</w:t>
      </w:r>
      <w:r w:rsidR="00522298">
        <w:rPr>
          <w:rFonts w:asciiTheme="majorBidi" w:hAnsiTheme="majorBidi" w:cstheme="majorBidi"/>
          <w:szCs w:val="24"/>
        </w:rPr>
        <w:t xml:space="preserve"> ir iztulkojam</w:t>
      </w:r>
      <w:r w:rsidR="005F0E57">
        <w:rPr>
          <w:rFonts w:asciiTheme="majorBidi" w:hAnsiTheme="majorBidi" w:cstheme="majorBidi"/>
          <w:szCs w:val="24"/>
        </w:rPr>
        <w:t>a</w:t>
      </w:r>
      <w:r w:rsidR="00522298">
        <w:rPr>
          <w:rFonts w:asciiTheme="majorBidi" w:hAnsiTheme="majorBidi" w:cstheme="majorBidi"/>
          <w:szCs w:val="24"/>
        </w:rPr>
        <w:t xml:space="preserve"> šauri, neparedzot </w:t>
      </w:r>
      <w:r w:rsidR="005F0E57">
        <w:rPr>
          <w:rFonts w:asciiTheme="majorBidi" w:hAnsiTheme="majorBidi" w:cstheme="majorBidi"/>
          <w:szCs w:val="24"/>
        </w:rPr>
        <w:t xml:space="preserve">tās izlietošanas </w:t>
      </w:r>
      <w:r w:rsidR="00522298">
        <w:rPr>
          <w:rFonts w:asciiTheme="majorBidi" w:hAnsiTheme="majorBidi" w:cstheme="majorBidi"/>
          <w:szCs w:val="24"/>
        </w:rPr>
        <w:t>iespējamību gadījumos, kuros likums to neparedz. Kā norādīts tiesību doktrīnā</w:t>
      </w:r>
      <w:r w:rsidR="00C414D0">
        <w:rPr>
          <w:rFonts w:asciiTheme="majorBidi" w:hAnsiTheme="majorBidi" w:cstheme="majorBidi"/>
          <w:szCs w:val="24"/>
        </w:rPr>
        <w:t>,</w:t>
      </w:r>
      <w:r w:rsidR="00522298">
        <w:rPr>
          <w:rFonts w:asciiTheme="majorBidi" w:hAnsiTheme="majorBidi" w:cstheme="majorBidi"/>
          <w:szCs w:val="24"/>
        </w:rPr>
        <w:t xml:space="preserve"> šis izņēmuma gadījums aptver tikai aizsardzības pašpalīdzību, respektīvi, pieļaujama tikai pašaizstāvība likumā noteiktajos gadījumos </w:t>
      </w:r>
      <w:r w:rsidR="00C330F9">
        <w:rPr>
          <w:rFonts w:asciiTheme="majorBidi" w:hAnsiTheme="majorBidi" w:cstheme="majorBidi"/>
          <w:szCs w:val="24"/>
        </w:rPr>
        <w:t xml:space="preserve">pret prettiesiskiem vai netaisnīgiem uzbrukumiem </w:t>
      </w:r>
      <w:r w:rsidR="00522298">
        <w:rPr>
          <w:rFonts w:asciiTheme="majorBidi" w:hAnsiTheme="majorBidi" w:cstheme="majorBidi"/>
          <w:szCs w:val="24"/>
        </w:rPr>
        <w:t>(sk. </w:t>
      </w:r>
      <w:proofErr w:type="spellStart"/>
      <w:r w:rsidR="00C330F9" w:rsidRPr="00C330F9">
        <w:rPr>
          <w:rFonts w:asciiTheme="majorBidi" w:hAnsiTheme="majorBidi" w:cstheme="majorBidi"/>
          <w:i/>
          <w:iCs/>
          <w:szCs w:val="24"/>
        </w:rPr>
        <w:t>Erdmann</w:t>
      </w:r>
      <w:proofErr w:type="spellEnd"/>
      <w:r w:rsidR="00C330F9" w:rsidRPr="00C330F9">
        <w:rPr>
          <w:rFonts w:asciiTheme="majorBidi" w:hAnsiTheme="majorBidi" w:cstheme="majorBidi"/>
          <w:i/>
          <w:iCs/>
          <w:szCs w:val="24"/>
        </w:rPr>
        <w:t xml:space="preserve"> C. </w:t>
      </w:r>
      <w:proofErr w:type="spellStart"/>
      <w:r w:rsidR="00C330F9" w:rsidRPr="00C330F9">
        <w:rPr>
          <w:rFonts w:asciiTheme="majorBidi" w:hAnsiTheme="majorBidi" w:cstheme="majorBidi"/>
          <w:i/>
          <w:iCs/>
          <w:szCs w:val="24"/>
        </w:rPr>
        <w:t>System</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des</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Privatrechts</w:t>
      </w:r>
      <w:proofErr w:type="spellEnd"/>
      <w:r w:rsidR="00C330F9" w:rsidRPr="00C330F9">
        <w:rPr>
          <w:rFonts w:asciiTheme="majorBidi" w:hAnsiTheme="majorBidi" w:cstheme="majorBidi"/>
          <w:i/>
          <w:iCs/>
          <w:szCs w:val="24"/>
        </w:rPr>
        <w:t xml:space="preserve"> der </w:t>
      </w:r>
      <w:proofErr w:type="spellStart"/>
      <w:r w:rsidR="00C330F9" w:rsidRPr="00C330F9">
        <w:rPr>
          <w:rFonts w:asciiTheme="majorBidi" w:hAnsiTheme="majorBidi" w:cstheme="majorBidi"/>
          <w:i/>
          <w:iCs/>
          <w:szCs w:val="24"/>
        </w:rPr>
        <w:t>Ostseeprovinzen</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Erster</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Band</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Allgemeiner</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Theil</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Familienrecht</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Riga</w:t>
      </w:r>
      <w:proofErr w:type="spellEnd"/>
      <w:r w:rsidR="00C330F9" w:rsidRPr="00C330F9">
        <w:rPr>
          <w:rFonts w:asciiTheme="majorBidi" w:hAnsiTheme="majorBidi" w:cstheme="majorBidi"/>
          <w:i/>
          <w:iCs/>
          <w:szCs w:val="24"/>
        </w:rPr>
        <w:t xml:space="preserve">: N. </w:t>
      </w:r>
      <w:proofErr w:type="spellStart"/>
      <w:r w:rsidR="00C330F9" w:rsidRPr="00C330F9">
        <w:rPr>
          <w:rFonts w:asciiTheme="majorBidi" w:hAnsiTheme="majorBidi" w:cstheme="majorBidi"/>
          <w:i/>
          <w:iCs/>
          <w:szCs w:val="24"/>
        </w:rPr>
        <w:t>Kymmel’s</w:t>
      </w:r>
      <w:proofErr w:type="spellEnd"/>
      <w:r w:rsidR="00C330F9" w:rsidRPr="00C330F9">
        <w:rPr>
          <w:rFonts w:asciiTheme="majorBidi" w:hAnsiTheme="majorBidi" w:cstheme="majorBidi"/>
          <w:i/>
          <w:iCs/>
          <w:szCs w:val="24"/>
        </w:rPr>
        <w:t xml:space="preserve"> </w:t>
      </w:r>
      <w:proofErr w:type="spellStart"/>
      <w:r w:rsidR="00C330F9" w:rsidRPr="00C330F9">
        <w:rPr>
          <w:rFonts w:asciiTheme="majorBidi" w:hAnsiTheme="majorBidi" w:cstheme="majorBidi"/>
          <w:i/>
          <w:iCs/>
          <w:szCs w:val="24"/>
        </w:rPr>
        <w:t>Verlag</w:t>
      </w:r>
      <w:proofErr w:type="spellEnd"/>
      <w:r w:rsidR="00C330F9" w:rsidRPr="00C330F9">
        <w:rPr>
          <w:rFonts w:asciiTheme="majorBidi" w:hAnsiTheme="majorBidi" w:cstheme="majorBidi"/>
          <w:i/>
          <w:iCs/>
          <w:szCs w:val="24"/>
        </w:rPr>
        <w:t>, 1889, S. 296</w:t>
      </w:r>
      <w:r w:rsidR="00522298">
        <w:rPr>
          <w:rFonts w:asciiTheme="majorBidi" w:hAnsiTheme="majorBidi" w:cstheme="majorBidi"/>
          <w:szCs w:val="24"/>
        </w:rPr>
        <w:t>)</w:t>
      </w:r>
      <w:r w:rsidR="00C330F9">
        <w:rPr>
          <w:rFonts w:asciiTheme="majorBidi" w:hAnsiTheme="majorBidi" w:cstheme="majorBidi"/>
          <w:szCs w:val="24"/>
        </w:rPr>
        <w:t>.</w:t>
      </w:r>
    </w:p>
    <w:p w14:paraId="47091C3B" w14:textId="06F19A67" w:rsidR="000A06D6" w:rsidRDefault="000A06D6" w:rsidP="00F061E3">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[6.4.2] </w:t>
      </w:r>
      <w:r>
        <w:rPr>
          <w:rFonts w:asciiTheme="majorBidi" w:hAnsiTheme="majorBidi" w:cstheme="majorBidi"/>
          <w:szCs w:val="24"/>
        </w:rPr>
        <w:tab/>
      </w:r>
      <w:r w:rsidR="00265319">
        <w:rPr>
          <w:rFonts w:asciiTheme="majorBidi" w:hAnsiTheme="majorBidi" w:cstheme="majorBidi"/>
          <w:szCs w:val="24"/>
        </w:rPr>
        <w:t>Konkrētajā situācijā</w:t>
      </w:r>
      <w:r w:rsidR="00C414D0">
        <w:rPr>
          <w:rFonts w:asciiTheme="majorBidi" w:hAnsiTheme="majorBidi" w:cstheme="majorBidi"/>
          <w:szCs w:val="24"/>
        </w:rPr>
        <w:t>,</w:t>
      </w:r>
      <w:r w:rsidR="00265319">
        <w:rPr>
          <w:rFonts w:asciiTheme="majorBidi" w:hAnsiTheme="majorBidi" w:cstheme="majorBidi"/>
          <w:szCs w:val="24"/>
        </w:rPr>
        <w:t xml:space="preserve"> kā pareizi norādīts kasācijas sūdzībā</w:t>
      </w:r>
      <w:r w:rsidR="005F0E57">
        <w:rPr>
          <w:rFonts w:asciiTheme="majorBidi" w:hAnsiTheme="majorBidi" w:cstheme="majorBidi"/>
          <w:szCs w:val="24"/>
        </w:rPr>
        <w:t>,</w:t>
      </w:r>
      <w:r w:rsidR="00265319">
        <w:rPr>
          <w:rFonts w:asciiTheme="majorBidi" w:hAnsiTheme="majorBidi" w:cstheme="majorBidi"/>
          <w:szCs w:val="24"/>
        </w:rPr>
        <w:t xml:space="preserve"> trešās personas </w:t>
      </w:r>
      <w:r w:rsidR="005F0E57">
        <w:rPr>
          <w:rFonts w:asciiTheme="majorBidi" w:hAnsiTheme="majorBidi" w:cstheme="majorBidi"/>
          <w:szCs w:val="24"/>
        </w:rPr>
        <w:t xml:space="preserve">radīts </w:t>
      </w:r>
      <w:r w:rsidR="00265319">
        <w:rPr>
          <w:rFonts w:asciiTheme="majorBidi" w:hAnsiTheme="majorBidi" w:cstheme="majorBidi"/>
          <w:szCs w:val="24"/>
        </w:rPr>
        <w:t xml:space="preserve">apdraudējums </w:t>
      </w:r>
      <w:r w:rsidR="009B2D80">
        <w:rPr>
          <w:rFonts w:asciiTheme="majorBidi" w:hAnsiTheme="majorBidi" w:cstheme="majorBidi"/>
          <w:szCs w:val="24"/>
        </w:rPr>
        <w:t>AS „Grobiņa”</w:t>
      </w:r>
      <w:r w:rsidR="005F0E57">
        <w:rPr>
          <w:rFonts w:asciiTheme="majorBidi" w:hAnsiTheme="majorBidi" w:cstheme="majorBidi"/>
          <w:szCs w:val="24"/>
        </w:rPr>
        <w:t xml:space="preserve"> tiesībām vai ar likumu aizsargātām inter</w:t>
      </w:r>
      <w:r w:rsidR="004C584F">
        <w:rPr>
          <w:rFonts w:asciiTheme="majorBidi" w:hAnsiTheme="majorBidi" w:cstheme="majorBidi"/>
          <w:szCs w:val="24"/>
        </w:rPr>
        <w:t>e</w:t>
      </w:r>
      <w:r w:rsidR="005F0E57">
        <w:rPr>
          <w:rFonts w:asciiTheme="majorBidi" w:hAnsiTheme="majorBidi" w:cstheme="majorBidi"/>
          <w:szCs w:val="24"/>
        </w:rPr>
        <w:t>sēm</w:t>
      </w:r>
      <w:r w:rsidR="00C414D0">
        <w:rPr>
          <w:rFonts w:asciiTheme="majorBidi" w:hAnsiTheme="majorBidi" w:cstheme="majorBidi"/>
          <w:szCs w:val="24"/>
        </w:rPr>
        <w:t xml:space="preserve"> nav pastāvējis</w:t>
      </w:r>
      <w:r w:rsidR="00265319">
        <w:rPr>
          <w:rFonts w:asciiTheme="majorBidi" w:hAnsiTheme="majorBidi" w:cstheme="majorBidi"/>
          <w:szCs w:val="24"/>
        </w:rPr>
        <w:t>. No pārsūdzētā sprieduma izriet, ka AS</w:t>
      </w:r>
      <w:r w:rsidR="00D7638E">
        <w:rPr>
          <w:rFonts w:asciiTheme="majorBidi" w:hAnsiTheme="majorBidi" w:cstheme="majorBidi"/>
          <w:szCs w:val="24"/>
        </w:rPr>
        <w:t> </w:t>
      </w:r>
      <w:r w:rsidR="00265319">
        <w:rPr>
          <w:rFonts w:asciiTheme="majorBidi" w:hAnsiTheme="majorBidi" w:cstheme="majorBidi"/>
          <w:szCs w:val="24"/>
        </w:rPr>
        <w:t xml:space="preserve">„Grobiņa” </w:t>
      </w:r>
      <w:r w:rsidR="00DE098A">
        <w:rPr>
          <w:rFonts w:asciiTheme="majorBidi" w:hAnsiTheme="majorBidi" w:cstheme="majorBidi"/>
          <w:szCs w:val="24"/>
        </w:rPr>
        <w:t>atsavinājusi komercķīlas priekšmetu</w:t>
      </w:r>
      <w:r w:rsidR="00384F33">
        <w:rPr>
          <w:rFonts w:asciiTheme="majorBidi" w:hAnsiTheme="majorBidi" w:cstheme="majorBidi"/>
          <w:szCs w:val="24"/>
        </w:rPr>
        <w:t xml:space="preserve"> bez komercķīlas ņēmēja piekrišanas</w:t>
      </w:r>
      <w:r w:rsidR="00265319">
        <w:rPr>
          <w:rFonts w:asciiTheme="majorBidi" w:hAnsiTheme="majorBidi" w:cstheme="majorBidi"/>
          <w:szCs w:val="24"/>
        </w:rPr>
        <w:t xml:space="preserve">, jo </w:t>
      </w:r>
      <w:r w:rsidR="00384F33">
        <w:rPr>
          <w:rFonts w:asciiTheme="majorBidi" w:hAnsiTheme="majorBidi" w:cstheme="majorBidi"/>
          <w:szCs w:val="24"/>
        </w:rPr>
        <w:t>AS „Grobiņa”</w:t>
      </w:r>
      <w:r w:rsidR="00265319">
        <w:rPr>
          <w:rFonts w:asciiTheme="majorBidi" w:hAnsiTheme="majorBidi" w:cstheme="majorBidi"/>
          <w:szCs w:val="24"/>
        </w:rPr>
        <w:t xml:space="preserve"> nespēja veikt Dzīvnieku aizsardzības likumā noteiktos dzīvnieku īpašnieka pienākumus finanšu līdzekļu trūkuma dēļ.</w:t>
      </w:r>
      <w:r w:rsidR="00DE098A">
        <w:rPr>
          <w:rFonts w:asciiTheme="majorBidi" w:hAnsiTheme="majorBidi" w:cstheme="majorBidi"/>
          <w:szCs w:val="24"/>
        </w:rPr>
        <w:t xml:space="preserve"> </w:t>
      </w:r>
    </w:p>
    <w:p w14:paraId="0104B8AA" w14:textId="17CD1A33" w:rsidR="00D05219" w:rsidRDefault="009407A1" w:rsidP="00F061E3">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[6.4.3] </w:t>
      </w:r>
      <w:r w:rsidR="00DE098A">
        <w:rPr>
          <w:rFonts w:asciiTheme="majorBidi" w:hAnsiTheme="majorBidi" w:cstheme="majorBidi"/>
          <w:szCs w:val="24"/>
        </w:rPr>
        <w:t>Kā pareizi norādījusi</w:t>
      </w:r>
      <w:r w:rsidR="00021C11">
        <w:rPr>
          <w:rFonts w:asciiTheme="majorBidi" w:hAnsiTheme="majorBidi" w:cstheme="majorBidi"/>
          <w:szCs w:val="24"/>
        </w:rPr>
        <w:t xml:space="preserve"> </w:t>
      </w:r>
      <w:r w:rsidR="00DE098A">
        <w:rPr>
          <w:rFonts w:asciiTheme="majorBidi" w:hAnsiTheme="majorBidi" w:cstheme="majorBidi"/>
          <w:szCs w:val="24"/>
        </w:rPr>
        <w:t>tiesas kolēģija</w:t>
      </w:r>
      <w:r w:rsidR="005F0E57">
        <w:rPr>
          <w:rFonts w:asciiTheme="majorBidi" w:hAnsiTheme="majorBidi" w:cstheme="majorBidi"/>
          <w:szCs w:val="24"/>
        </w:rPr>
        <w:t>,</w:t>
      </w:r>
      <w:r w:rsidR="00DE098A">
        <w:rPr>
          <w:rFonts w:asciiTheme="majorBidi" w:hAnsiTheme="majorBidi" w:cstheme="majorBidi"/>
          <w:szCs w:val="24"/>
        </w:rPr>
        <w:t xml:space="preserve"> iemesli</w:t>
      </w:r>
      <w:r w:rsidR="00C414D0">
        <w:rPr>
          <w:rFonts w:asciiTheme="majorBidi" w:hAnsiTheme="majorBidi" w:cstheme="majorBidi"/>
          <w:szCs w:val="24"/>
        </w:rPr>
        <w:t>em</w:t>
      </w:r>
      <w:r w:rsidR="00DE098A">
        <w:rPr>
          <w:rFonts w:asciiTheme="majorBidi" w:hAnsiTheme="majorBidi" w:cstheme="majorBidi"/>
          <w:szCs w:val="24"/>
        </w:rPr>
        <w:t>, kāpēc finansiālās grūtības radušās</w:t>
      </w:r>
      <w:r w:rsidR="005F0E57">
        <w:rPr>
          <w:rFonts w:asciiTheme="majorBidi" w:hAnsiTheme="majorBidi" w:cstheme="majorBidi"/>
          <w:szCs w:val="24"/>
        </w:rPr>
        <w:t>,</w:t>
      </w:r>
      <w:r w:rsidR="00DE098A">
        <w:rPr>
          <w:rFonts w:asciiTheme="majorBidi" w:hAnsiTheme="majorBidi" w:cstheme="majorBidi"/>
          <w:szCs w:val="24"/>
        </w:rPr>
        <w:t xml:space="preserve"> nav būtisk</w:t>
      </w:r>
      <w:r w:rsidR="00C414D0">
        <w:rPr>
          <w:rFonts w:asciiTheme="majorBidi" w:hAnsiTheme="majorBidi" w:cstheme="majorBidi"/>
          <w:szCs w:val="24"/>
        </w:rPr>
        <w:t>a</w:t>
      </w:r>
      <w:r>
        <w:rPr>
          <w:rFonts w:asciiTheme="majorBidi" w:hAnsiTheme="majorBidi" w:cstheme="majorBidi"/>
          <w:szCs w:val="24"/>
        </w:rPr>
        <w:t xml:space="preserve">s </w:t>
      </w:r>
      <w:r w:rsidR="00C414D0">
        <w:rPr>
          <w:rFonts w:asciiTheme="majorBidi" w:hAnsiTheme="majorBidi" w:cstheme="majorBidi"/>
          <w:szCs w:val="24"/>
        </w:rPr>
        <w:t>nozīmes</w:t>
      </w:r>
      <w:r w:rsidR="00DE098A">
        <w:rPr>
          <w:rFonts w:asciiTheme="majorBidi" w:hAnsiTheme="majorBidi" w:cstheme="majorBidi"/>
          <w:szCs w:val="24"/>
        </w:rPr>
        <w:t xml:space="preserve"> lietas izs</w:t>
      </w:r>
      <w:r>
        <w:rPr>
          <w:rFonts w:asciiTheme="majorBidi" w:hAnsiTheme="majorBidi" w:cstheme="majorBidi"/>
          <w:szCs w:val="24"/>
        </w:rPr>
        <w:t>katīšanā</w:t>
      </w:r>
      <w:r w:rsidR="00DE098A">
        <w:rPr>
          <w:rFonts w:asciiTheme="majorBidi" w:hAnsiTheme="majorBidi" w:cstheme="majorBidi"/>
          <w:szCs w:val="24"/>
        </w:rPr>
        <w:t>, taču finansiālas grūtības</w:t>
      </w:r>
      <w:r w:rsidR="00265319">
        <w:rPr>
          <w:rFonts w:asciiTheme="majorBidi" w:hAnsiTheme="majorBidi" w:cstheme="majorBidi"/>
          <w:szCs w:val="24"/>
        </w:rPr>
        <w:t xml:space="preserve"> nav</w:t>
      </w:r>
      <w:r w:rsidR="00C414D0">
        <w:rPr>
          <w:rFonts w:asciiTheme="majorBidi" w:hAnsiTheme="majorBidi" w:cstheme="majorBidi"/>
          <w:szCs w:val="24"/>
        </w:rPr>
        <w:t xml:space="preserve"> uzskatāmas par</w:t>
      </w:r>
      <w:r w:rsidR="00265319">
        <w:rPr>
          <w:rFonts w:asciiTheme="majorBidi" w:hAnsiTheme="majorBidi" w:cstheme="majorBidi"/>
          <w:szCs w:val="24"/>
        </w:rPr>
        <w:t xml:space="preserve"> draudoš</w:t>
      </w:r>
      <w:r w:rsidR="00C414D0">
        <w:rPr>
          <w:rFonts w:asciiTheme="majorBidi" w:hAnsiTheme="majorBidi" w:cstheme="majorBidi"/>
          <w:szCs w:val="24"/>
        </w:rPr>
        <w:t>ām</w:t>
      </w:r>
      <w:r w:rsidR="00265319">
        <w:rPr>
          <w:rFonts w:asciiTheme="majorBidi" w:hAnsiTheme="majorBidi" w:cstheme="majorBidi"/>
          <w:szCs w:val="24"/>
        </w:rPr>
        <w:t xml:space="preserve"> briesm</w:t>
      </w:r>
      <w:r w:rsidR="00C414D0">
        <w:rPr>
          <w:rFonts w:asciiTheme="majorBidi" w:hAnsiTheme="majorBidi" w:cstheme="majorBidi"/>
          <w:szCs w:val="24"/>
        </w:rPr>
        <w:t>ām</w:t>
      </w:r>
      <w:r w:rsidR="002B63AD">
        <w:rPr>
          <w:rFonts w:asciiTheme="majorBidi" w:hAnsiTheme="majorBidi" w:cstheme="majorBidi"/>
          <w:szCs w:val="24"/>
        </w:rPr>
        <w:t xml:space="preserve"> vai </w:t>
      </w:r>
      <w:r w:rsidR="00C414D0">
        <w:rPr>
          <w:rFonts w:asciiTheme="majorBidi" w:hAnsiTheme="majorBidi" w:cstheme="majorBidi"/>
          <w:szCs w:val="24"/>
        </w:rPr>
        <w:t xml:space="preserve">tādu </w:t>
      </w:r>
      <w:r w:rsidR="002B63AD">
        <w:rPr>
          <w:rFonts w:asciiTheme="majorBidi" w:hAnsiTheme="majorBidi" w:cstheme="majorBidi"/>
          <w:szCs w:val="24"/>
        </w:rPr>
        <w:t>apdraudējum</w:t>
      </w:r>
      <w:r w:rsidR="00C414D0">
        <w:rPr>
          <w:rFonts w:asciiTheme="majorBidi" w:hAnsiTheme="majorBidi" w:cstheme="majorBidi"/>
          <w:szCs w:val="24"/>
        </w:rPr>
        <w:t>u</w:t>
      </w:r>
      <w:r w:rsidR="005F0E57">
        <w:rPr>
          <w:rFonts w:asciiTheme="majorBidi" w:hAnsiTheme="majorBidi" w:cstheme="majorBidi"/>
          <w:szCs w:val="24"/>
        </w:rPr>
        <w:t>, ko radījusi trešā persona</w:t>
      </w:r>
      <w:r w:rsidR="00C414D0">
        <w:rPr>
          <w:rFonts w:asciiTheme="majorBidi" w:hAnsiTheme="majorBidi" w:cstheme="majorBidi"/>
          <w:szCs w:val="24"/>
        </w:rPr>
        <w:t xml:space="preserve">. Tās </w:t>
      </w:r>
      <w:r w:rsidR="00265319">
        <w:rPr>
          <w:rFonts w:asciiTheme="majorBidi" w:hAnsiTheme="majorBidi" w:cstheme="majorBidi"/>
          <w:szCs w:val="24"/>
        </w:rPr>
        <w:t xml:space="preserve"> ir pašas </w:t>
      </w:r>
      <w:r w:rsidR="00265319">
        <w:rPr>
          <w:rFonts w:asciiTheme="majorBidi" w:hAnsiTheme="majorBidi" w:cstheme="majorBidi"/>
          <w:szCs w:val="24"/>
        </w:rPr>
        <w:lastRenderedPageBreak/>
        <w:t xml:space="preserve">AS „Grobiņas” </w:t>
      </w:r>
      <w:r w:rsidR="00C414D0">
        <w:rPr>
          <w:rFonts w:asciiTheme="majorBidi" w:hAnsiTheme="majorBidi" w:cstheme="majorBidi"/>
          <w:szCs w:val="24"/>
        </w:rPr>
        <w:t xml:space="preserve">kā nesekmīgas uzņēmējdarbības veicējas </w:t>
      </w:r>
      <w:r w:rsidR="004F0115">
        <w:rPr>
          <w:rFonts w:asciiTheme="majorBidi" w:hAnsiTheme="majorBidi" w:cstheme="majorBidi"/>
          <w:szCs w:val="24"/>
        </w:rPr>
        <w:t>izraisīts apstāklis</w:t>
      </w:r>
      <w:r w:rsidR="00265319">
        <w:rPr>
          <w:rFonts w:asciiTheme="majorBidi" w:hAnsiTheme="majorBidi" w:cstheme="majorBidi"/>
          <w:szCs w:val="24"/>
        </w:rPr>
        <w:t>, kas nevar būt par pamatu pašaizstāvības tiesīb</w:t>
      </w:r>
      <w:r w:rsidR="00DE098A">
        <w:rPr>
          <w:rFonts w:asciiTheme="majorBidi" w:hAnsiTheme="majorBidi" w:cstheme="majorBidi"/>
          <w:szCs w:val="24"/>
        </w:rPr>
        <w:t xml:space="preserve">as </w:t>
      </w:r>
      <w:r w:rsidR="005F0E57">
        <w:rPr>
          <w:rFonts w:asciiTheme="majorBidi" w:hAnsiTheme="majorBidi" w:cstheme="majorBidi"/>
          <w:szCs w:val="24"/>
        </w:rPr>
        <w:t>izlietošanai</w:t>
      </w:r>
      <w:r w:rsidR="00265319">
        <w:rPr>
          <w:rFonts w:asciiTheme="majorBidi" w:hAnsiTheme="majorBidi" w:cstheme="majorBidi"/>
          <w:szCs w:val="24"/>
        </w:rPr>
        <w:t>. Pretējā gadījumā ikviens, k</w:t>
      </w:r>
      <w:r w:rsidR="004A3488">
        <w:rPr>
          <w:rFonts w:asciiTheme="majorBidi" w:hAnsiTheme="majorBidi" w:cstheme="majorBidi"/>
          <w:szCs w:val="24"/>
        </w:rPr>
        <w:t>urš</w:t>
      </w:r>
      <w:r w:rsidR="00265319">
        <w:rPr>
          <w:rFonts w:asciiTheme="majorBidi" w:hAnsiTheme="majorBidi" w:cstheme="majorBidi"/>
          <w:szCs w:val="24"/>
        </w:rPr>
        <w:t xml:space="preserve"> nevar izpildīt </w:t>
      </w:r>
      <w:r w:rsidR="002B63AD">
        <w:rPr>
          <w:rFonts w:asciiTheme="majorBidi" w:hAnsiTheme="majorBidi" w:cstheme="majorBidi"/>
          <w:szCs w:val="24"/>
        </w:rPr>
        <w:t>savus pienākumus</w:t>
      </w:r>
      <w:r w:rsidR="007A4232">
        <w:rPr>
          <w:rFonts w:asciiTheme="majorBidi" w:hAnsiTheme="majorBidi" w:cstheme="majorBidi"/>
          <w:szCs w:val="24"/>
        </w:rPr>
        <w:t xml:space="preserve"> finansiāl</w:t>
      </w:r>
      <w:r w:rsidR="005F0E57">
        <w:rPr>
          <w:rFonts w:asciiTheme="majorBidi" w:hAnsiTheme="majorBidi" w:cstheme="majorBidi"/>
          <w:szCs w:val="24"/>
        </w:rPr>
        <w:t>u</w:t>
      </w:r>
      <w:r w:rsidR="007A4232">
        <w:rPr>
          <w:rFonts w:asciiTheme="majorBidi" w:hAnsiTheme="majorBidi" w:cstheme="majorBidi"/>
          <w:szCs w:val="24"/>
        </w:rPr>
        <w:t xml:space="preserve"> grūtīb</w:t>
      </w:r>
      <w:r w:rsidR="005F0E57">
        <w:rPr>
          <w:rFonts w:asciiTheme="majorBidi" w:hAnsiTheme="majorBidi" w:cstheme="majorBidi"/>
          <w:szCs w:val="24"/>
        </w:rPr>
        <w:t>u dēļ</w:t>
      </w:r>
      <w:r w:rsidR="004A3488">
        <w:rPr>
          <w:rFonts w:asciiTheme="majorBidi" w:hAnsiTheme="majorBidi" w:cstheme="majorBidi"/>
          <w:szCs w:val="24"/>
        </w:rPr>
        <w:t>,</w:t>
      </w:r>
      <w:r w:rsidR="00265319">
        <w:rPr>
          <w:rFonts w:asciiTheme="majorBidi" w:hAnsiTheme="majorBidi" w:cstheme="majorBidi"/>
          <w:szCs w:val="24"/>
        </w:rPr>
        <w:t xml:space="preserve"> aizbildin</w:t>
      </w:r>
      <w:r w:rsidR="00C414D0">
        <w:rPr>
          <w:rFonts w:asciiTheme="majorBidi" w:hAnsiTheme="majorBidi" w:cstheme="majorBidi"/>
          <w:szCs w:val="24"/>
        </w:rPr>
        <w:t>oties</w:t>
      </w:r>
      <w:r w:rsidR="00265319">
        <w:rPr>
          <w:rFonts w:asciiTheme="majorBidi" w:hAnsiTheme="majorBidi" w:cstheme="majorBidi"/>
          <w:szCs w:val="24"/>
        </w:rPr>
        <w:t xml:space="preserve"> ar pašaizstāvību</w:t>
      </w:r>
      <w:r w:rsidR="00C414D0">
        <w:rPr>
          <w:rFonts w:asciiTheme="majorBidi" w:hAnsiTheme="majorBidi" w:cstheme="majorBidi"/>
          <w:szCs w:val="24"/>
        </w:rPr>
        <w:t>,</w:t>
      </w:r>
      <w:r w:rsidR="00265319">
        <w:rPr>
          <w:rFonts w:asciiTheme="majorBidi" w:hAnsiTheme="majorBidi" w:cstheme="majorBidi"/>
          <w:szCs w:val="24"/>
        </w:rPr>
        <w:t xml:space="preserve"> </w:t>
      </w:r>
      <w:r w:rsidR="00E934C0">
        <w:rPr>
          <w:rFonts w:asciiTheme="majorBidi" w:hAnsiTheme="majorBidi" w:cstheme="majorBidi"/>
          <w:szCs w:val="24"/>
        </w:rPr>
        <w:t>šo</w:t>
      </w:r>
      <w:r w:rsidR="00265319">
        <w:rPr>
          <w:rFonts w:asciiTheme="majorBidi" w:hAnsiTheme="majorBidi" w:cstheme="majorBidi"/>
          <w:szCs w:val="24"/>
        </w:rPr>
        <w:t xml:space="preserve"> </w:t>
      </w:r>
      <w:r w:rsidR="002B63AD">
        <w:rPr>
          <w:rFonts w:asciiTheme="majorBidi" w:hAnsiTheme="majorBidi" w:cstheme="majorBidi"/>
          <w:szCs w:val="24"/>
        </w:rPr>
        <w:t>pienākumu</w:t>
      </w:r>
      <w:r w:rsidR="00265319">
        <w:rPr>
          <w:rFonts w:asciiTheme="majorBidi" w:hAnsiTheme="majorBidi" w:cstheme="majorBidi"/>
          <w:szCs w:val="24"/>
        </w:rPr>
        <w:t xml:space="preserve"> </w:t>
      </w:r>
      <w:r w:rsidR="00C414D0">
        <w:rPr>
          <w:rFonts w:asciiTheme="majorBidi" w:hAnsiTheme="majorBidi" w:cstheme="majorBidi"/>
          <w:szCs w:val="24"/>
        </w:rPr>
        <w:t>varētu nepildīt</w:t>
      </w:r>
      <w:r w:rsidR="00265319">
        <w:rPr>
          <w:rFonts w:asciiTheme="majorBidi" w:hAnsiTheme="majorBidi" w:cstheme="majorBidi"/>
          <w:szCs w:val="24"/>
        </w:rPr>
        <w:t xml:space="preserve">. </w:t>
      </w:r>
    </w:p>
    <w:p w14:paraId="4BC15452" w14:textId="5C6EF530" w:rsidR="00F151F1" w:rsidRPr="001E3AAE" w:rsidRDefault="00F151F1" w:rsidP="00F15CE5">
      <w:pPr>
        <w:autoSpaceDE w:val="0"/>
        <w:adjustRightInd w:val="0"/>
        <w:spacing w:after="0" w:line="276" w:lineRule="auto"/>
        <w:ind w:firstLine="720"/>
        <w:jc w:val="both"/>
        <w:rPr>
          <w:rFonts w:asciiTheme="majorBidi" w:hAnsiTheme="majorBidi" w:cstheme="majorBidi"/>
          <w:szCs w:val="24"/>
        </w:rPr>
      </w:pPr>
      <w:r>
        <w:rPr>
          <w:rFonts w:asciiTheme="majorBidi" w:hAnsiTheme="majorBidi" w:cstheme="majorBidi"/>
          <w:szCs w:val="24"/>
        </w:rPr>
        <w:t>[6</w:t>
      </w:r>
      <w:r w:rsidR="009F4D53">
        <w:rPr>
          <w:rFonts w:asciiTheme="majorBidi" w:hAnsiTheme="majorBidi" w:cstheme="majorBidi"/>
          <w:szCs w:val="24"/>
        </w:rPr>
        <w:t>.5</w:t>
      </w:r>
      <w:r>
        <w:rPr>
          <w:rFonts w:asciiTheme="majorBidi" w:hAnsiTheme="majorBidi" w:cstheme="majorBidi"/>
          <w:szCs w:val="24"/>
        </w:rPr>
        <w:t>] </w:t>
      </w:r>
      <w:r w:rsidR="00C414D0">
        <w:rPr>
          <w:rFonts w:asciiTheme="majorBidi" w:hAnsiTheme="majorBidi" w:cstheme="majorBidi"/>
          <w:szCs w:val="24"/>
        </w:rPr>
        <w:t>A</w:t>
      </w:r>
      <w:r w:rsidR="001B303D">
        <w:rPr>
          <w:rFonts w:asciiTheme="majorBidi" w:hAnsiTheme="majorBidi" w:cstheme="majorBidi"/>
          <w:szCs w:val="24"/>
        </w:rPr>
        <w:t xml:space="preserve">rgumenti par procesuālajiem pārkāpumiem </w:t>
      </w:r>
      <w:r w:rsidR="00C414D0">
        <w:rPr>
          <w:rFonts w:asciiTheme="majorBidi" w:hAnsiTheme="majorBidi" w:cstheme="majorBidi"/>
          <w:szCs w:val="24"/>
        </w:rPr>
        <w:t xml:space="preserve">pēc būtības neietekmē </w:t>
      </w:r>
      <w:r w:rsidR="001B303D">
        <w:rPr>
          <w:rFonts w:asciiTheme="majorBidi" w:hAnsiTheme="majorBidi" w:cstheme="majorBidi"/>
          <w:szCs w:val="24"/>
        </w:rPr>
        <w:t xml:space="preserve">konkrētās kasācijas </w:t>
      </w:r>
      <w:r w:rsidR="005F0E57">
        <w:rPr>
          <w:rFonts w:asciiTheme="majorBidi" w:hAnsiTheme="majorBidi" w:cstheme="majorBidi"/>
          <w:szCs w:val="24"/>
        </w:rPr>
        <w:t xml:space="preserve">tiesvedības </w:t>
      </w:r>
      <w:r w:rsidR="00C414D0">
        <w:rPr>
          <w:rFonts w:asciiTheme="majorBidi" w:hAnsiTheme="majorBidi" w:cstheme="majorBidi"/>
          <w:szCs w:val="24"/>
        </w:rPr>
        <w:t>rezultātu</w:t>
      </w:r>
      <w:r w:rsidR="001B303D">
        <w:rPr>
          <w:rFonts w:asciiTheme="majorBidi" w:hAnsiTheme="majorBidi" w:cstheme="majorBidi"/>
          <w:szCs w:val="24"/>
        </w:rPr>
        <w:t xml:space="preserve">, jo </w:t>
      </w:r>
      <w:r w:rsidR="00C414D0">
        <w:rPr>
          <w:rFonts w:asciiTheme="majorBidi" w:hAnsiTheme="majorBidi" w:cstheme="majorBidi"/>
          <w:szCs w:val="24"/>
        </w:rPr>
        <w:t>tie izriet no</w:t>
      </w:r>
      <w:r w:rsidR="001B303D">
        <w:rPr>
          <w:rFonts w:asciiTheme="majorBidi" w:hAnsiTheme="majorBidi" w:cstheme="majorBidi"/>
          <w:szCs w:val="24"/>
        </w:rPr>
        <w:t xml:space="preserve"> iepriekšminēto materiālo tiesību normu nepareiz</w:t>
      </w:r>
      <w:r w:rsidR="00C414D0">
        <w:rPr>
          <w:rFonts w:asciiTheme="majorBidi" w:hAnsiTheme="majorBidi" w:cstheme="majorBidi"/>
          <w:szCs w:val="24"/>
        </w:rPr>
        <w:t>as</w:t>
      </w:r>
      <w:r w:rsidR="001B303D">
        <w:rPr>
          <w:rFonts w:asciiTheme="majorBidi" w:hAnsiTheme="majorBidi" w:cstheme="majorBidi"/>
          <w:szCs w:val="24"/>
        </w:rPr>
        <w:t xml:space="preserve"> iztulkošan</w:t>
      </w:r>
      <w:r w:rsidR="00C414D0">
        <w:rPr>
          <w:rFonts w:asciiTheme="majorBidi" w:hAnsiTheme="majorBidi" w:cstheme="majorBidi"/>
          <w:szCs w:val="24"/>
        </w:rPr>
        <w:t>as</w:t>
      </w:r>
      <w:r w:rsidR="001B303D">
        <w:rPr>
          <w:rFonts w:asciiTheme="majorBidi" w:hAnsiTheme="majorBidi" w:cstheme="majorBidi"/>
          <w:szCs w:val="24"/>
        </w:rPr>
        <w:t xml:space="preserve"> un piemērošan</w:t>
      </w:r>
      <w:r w:rsidR="00C414D0">
        <w:rPr>
          <w:rFonts w:asciiTheme="majorBidi" w:hAnsiTheme="majorBidi" w:cstheme="majorBidi"/>
          <w:szCs w:val="24"/>
        </w:rPr>
        <w:t>as</w:t>
      </w:r>
      <w:r w:rsidR="001B303D">
        <w:rPr>
          <w:rFonts w:asciiTheme="majorBidi" w:hAnsiTheme="majorBidi" w:cstheme="majorBidi"/>
          <w:szCs w:val="24"/>
        </w:rPr>
        <w:t>.</w:t>
      </w:r>
    </w:p>
    <w:p w14:paraId="06476927" w14:textId="77777777" w:rsidR="009F4D53" w:rsidRPr="001E3AAE" w:rsidRDefault="009F4D53" w:rsidP="001E3AAE">
      <w:pPr>
        <w:shd w:val="clear" w:color="auto" w:fill="FFFFFF"/>
        <w:spacing w:after="0" w:line="276" w:lineRule="auto"/>
        <w:ind w:left="34" w:right="14" w:firstLine="686"/>
        <w:jc w:val="both"/>
        <w:rPr>
          <w:rFonts w:asciiTheme="majorBidi" w:hAnsiTheme="majorBidi" w:cstheme="majorBidi"/>
          <w:szCs w:val="24"/>
        </w:rPr>
      </w:pPr>
    </w:p>
    <w:p w14:paraId="77156E82" w14:textId="6B59E682" w:rsidR="001546E3" w:rsidRPr="001E3AAE" w:rsidRDefault="001546E3" w:rsidP="001E3AAE">
      <w:pPr>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w:t>
      </w:r>
      <w:r w:rsidR="001E3AAE">
        <w:rPr>
          <w:rFonts w:asciiTheme="majorBidi" w:hAnsiTheme="majorBidi" w:cstheme="majorBidi"/>
          <w:szCs w:val="24"/>
        </w:rPr>
        <w:t>7</w:t>
      </w:r>
      <w:r w:rsidRPr="001E3AAE">
        <w:rPr>
          <w:rFonts w:asciiTheme="majorBidi" w:hAnsiTheme="majorBidi" w:cstheme="majorBidi"/>
          <w:szCs w:val="24"/>
        </w:rPr>
        <w:t xml:space="preserve">] Rezumējot izklāstīto, Senāts atzīst, ka apelācijas instances tiesas spriedums atceļams un lieta nododama jaunai izskatīšanai </w:t>
      </w:r>
      <w:r w:rsidR="00EE2F92">
        <w:rPr>
          <w:rFonts w:asciiTheme="majorBidi" w:hAnsiTheme="majorBidi" w:cstheme="majorBidi"/>
          <w:szCs w:val="24"/>
        </w:rPr>
        <w:t>[..]</w:t>
      </w:r>
      <w:r w:rsidR="0069775B" w:rsidRPr="001E3AAE">
        <w:rPr>
          <w:rFonts w:asciiTheme="majorBidi" w:hAnsiTheme="majorBidi" w:cstheme="majorBidi"/>
          <w:szCs w:val="24"/>
        </w:rPr>
        <w:t xml:space="preserve"> apgabaltiesai</w:t>
      </w:r>
      <w:r w:rsidRPr="001E3AAE">
        <w:rPr>
          <w:rFonts w:asciiTheme="majorBidi" w:hAnsiTheme="majorBidi" w:cstheme="majorBidi"/>
          <w:szCs w:val="24"/>
        </w:rPr>
        <w:t>.</w:t>
      </w:r>
      <w:r w:rsidR="00962C68" w:rsidRPr="00962C68">
        <w:rPr>
          <w:rFonts w:asciiTheme="majorBidi" w:hAnsiTheme="majorBidi" w:cstheme="majorBidi"/>
          <w:szCs w:val="24"/>
        </w:rPr>
        <w:t xml:space="preserve"> </w:t>
      </w:r>
      <w:r w:rsidR="00962C68">
        <w:rPr>
          <w:rFonts w:asciiTheme="majorBidi" w:hAnsiTheme="majorBidi" w:cstheme="majorBidi"/>
          <w:szCs w:val="24"/>
        </w:rPr>
        <w:t xml:space="preserve">Izskatot lietu no jauna, apelācijas instances tiesai ir jāizvērtē </w:t>
      </w:r>
      <w:r w:rsidR="00962C68" w:rsidRPr="001E3AAE">
        <w:rPr>
          <w:rFonts w:asciiTheme="majorBidi" w:hAnsiTheme="majorBidi" w:cstheme="majorBidi"/>
          <w:szCs w:val="24"/>
          <w14:ligatures w14:val="standardContextual"/>
        </w:rPr>
        <w:t xml:space="preserve">NAFA </w:t>
      </w:r>
      <w:proofErr w:type="spellStart"/>
      <w:r w:rsidR="00962C68" w:rsidRPr="001E3AAE">
        <w:rPr>
          <w:rFonts w:asciiTheme="majorBidi" w:hAnsiTheme="majorBidi" w:cstheme="majorBidi"/>
          <w:szCs w:val="24"/>
          <w14:ligatures w14:val="standardContextual"/>
        </w:rPr>
        <w:t>Europe</w:t>
      </w:r>
      <w:proofErr w:type="spellEnd"/>
      <w:r w:rsidR="00962C68" w:rsidRPr="001E3AAE">
        <w:rPr>
          <w:rFonts w:asciiTheme="majorBidi" w:hAnsiTheme="majorBidi" w:cstheme="majorBidi"/>
          <w:i/>
          <w:iCs/>
          <w:szCs w:val="24"/>
          <w14:ligatures w14:val="standardContextual"/>
        </w:rPr>
        <w:t xml:space="preserve"> </w:t>
      </w:r>
      <w:r w:rsidR="00962C68" w:rsidRPr="001E3AAE">
        <w:rPr>
          <w:rFonts w:asciiTheme="majorBidi" w:hAnsiTheme="majorBidi" w:cstheme="majorBidi"/>
          <w:szCs w:val="24"/>
          <w14:ligatures w14:val="standardContextual"/>
        </w:rPr>
        <w:t xml:space="preserve">B.V. </w:t>
      </w:r>
      <w:r w:rsidR="00962C68">
        <w:rPr>
          <w:rFonts w:asciiTheme="majorBidi" w:hAnsiTheme="majorBidi" w:cstheme="majorBidi"/>
          <w:szCs w:val="24"/>
          <w14:ligatures w14:val="standardContextual"/>
        </w:rPr>
        <w:t xml:space="preserve">kā </w:t>
      </w:r>
      <w:r w:rsidR="00962C68">
        <w:rPr>
          <w:rFonts w:asciiTheme="majorBidi" w:hAnsiTheme="majorBidi" w:cstheme="majorBidi"/>
          <w:szCs w:val="24"/>
        </w:rPr>
        <w:t xml:space="preserve">komercķīlas ņēmējas prasības </w:t>
      </w:r>
      <w:r w:rsidR="00962C68" w:rsidRPr="001E3AAE">
        <w:rPr>
          <w:rFonts w:asciiTheme="majorBidi" w:hAnsiTheme="majorBidi" w:cstheme="majorBidi"/>
          <w:szCs w:val="24"/>
          <w14:ligatures w14:val="standardContextual"/>
        </w:rPr>
        <w:t>par pienākum</w:t>
      </w:r>
      <w:r w:rsidR="00C414D0">
        <w:rPr>
          <w:rFonts w:asciiTheme="majorBidi" w:hAnsiTheme="majorBidi" w:cstheme="majorBidi"/>
          <w:szCs w:val="24"/>
          <w14:ligatures w14:val="standardContextual"/>
        </w:rPr>
        <w:t>a uzlikšanu</w:t>
      </w:r>
      <w:r w:rsidR="00962C68" w:rsidRPr="001E3AAE">
        <w:rPr>
          <w:rFonts w:asciiTheme="majorBidi" w:hAnsiTheme="majorBidi" w:cstheme="majorBidi"/>
          <w:szCs w:val="24"/>
          <w14:ligatures w14:val="standardContextual"/>
        </w:rPr>
        <w:t xml:space="preserve"> SIA</w:t>
      </w:r>
      <w:r w:rsidR="00962C68">
        <w:rPr>
          <w:rFonts w:asciiTheme="majorBidi" w:hAnsiTheme="majorBidi" w:cstheme="majorBidi"/>
          <w:szCs w:val="24"/>
          <w14:ligatures w14:val="standardContextual"/>
        </w:rPr>
        <w:t> </w:t>
      </w:r>
      <w:r w:rsidR="00962C68" w:rsidRPr="001E3AAE">
        <w:rPr>
          <w:rFonts w:asciiTheme="majorBidi" w:hAnsiTheme="majorBidi" w:cstheme="majorBidi"/>
          <w:szCs w:val="24"/>
          <w14:ligatures w14:val="standardContextual"/>
        </w:rPr>
        <w:t>„CR 7” at</w:t>
      </w:r>
      <w:r w:rsidR="005F0E57">
        <w:rPr>
          <w:rFonts w:asciiTheme="majorBidi" w:hAnsiTheme="majorBidi" w:cstheme="majorBidi"/>
          <w:szCs w:val="24"/>
          <w14:ligatures w14:val="standardContextual"/>
        </w:rPr>
        <w:t>dot</w:t>
      </w:r>
      <w:r w:rsidR="00962C68">
        <w:rPr>
          <w:rFonts w:asciiTheme="majorBidi" w:hAnsiTheme="majorBidi" w:cstheme="majorBidi"/>
          <w:szCs w:val="24"/>
          <w14:ligatures w14:val="standardContextual"/>
        </w:rPr>
        <w:t xml:space="preserve"> maksātnespējīgajai</w:t>
      </w:r>
      <w:r w:rsidR="00962C68" w:rsidRPr="001E3AAE">
        <w:rPr>
          <w:rFonts w:asciiTheme="majorBidi" w:hAnsiTheme="majorBidi" w:cstheme="majorBidi"/>
          <w:szCs w:val="24"/>
          <w14:ligatures w14:val="standardContextual"/>
        </w:rPr>
        <w:t xml:space="preserve"> AS „Grobiņa” komercķīlas priekšme</w:t>
      </w:r>
      <w:r w:rsidR="00962C68">
        <w:rPr>
          <w:rFonts w:asciiTheme="majorBidi" w:hAnsiTheme="majorBidi" w:cstheme="majorBidi"/>
          <w:szCs w:val="24"/>
          <w14:ligatures w14:val="standardContextual"/>
        </w:rPr>
        <w:t>t</w:t>
      </w:r>
      <w:r w:rsidR="00C414D0">
        <w:rPr>
          <w:rFonts w:asciiTheme="majorBidi" w:hAnsiTheme="majorBidi" w:cstheme="majorBidi"/>
          <w:szCs w:val="24"/>
          <w14:ligatures w14:val="standardContextual"/>
        </w:rPr>
        <w:t>u</w:t>
      </w:r>
      <w:r w:rsidR="00962C68">
        <w:rPr>
          <w:rFonts w:asciiTheme="majorBidi" w:hAnsiTheme="majorBidi" w:cstheme="majorBidi"/>
          <w:szCs w:val="24"/>
          <w14:ligatures w14:val="standardContextual"/>
        </w:rPr>
        <w:t xml:space="preserve"> (</w:t>
      </w:r>
      <w:r w:rsidR="00962C68" w:rsidRPr="001E3AAE">
        <w:rPr>
          <w:rFonts w:asciiTheme="majorBidi" w:hAnsiTheme="majorBidi" w:cstheme="majorBidi"/>
          <w:szCs w:val="24"/>
          <w14:ligatures w14:val="standardContextual"/>
        </w:rPr>
        <w:t>75</w:t>
      </w:r>
      <w:r w:rsidR="00962C68">
        <w:rPr>
          <w:rFonts w:asciiTheme="majorBidi" w:hAnsiTheme="majorBidi" w:cstheme="majorBidi"/>
          <w:szCs w:val="24"/>
          <w14:ligatures w14:val="standardContextual"/>
        </w:rPr>
        <w:t> </w:t>
      </w:r>
      <w:r w:rsidR="00962C68" w:rsidRPr="001E3AAE">
        <w:rPr>
          <w:rFonts w:asciiTheme="majorBidi" w:hAnsiTheme="majorBidi" w:cstheme="majorBidi"/>
          <w:szCs w:val="24"/>
          <w14:ligatures w14:val="standardContextual"/>
        </w:rPr>
        <w:t>000 ūdeļu</w:t>
      </w:r>
      <w:r w:rsidR="00962C68">
        <w:rPr>
          <w:rFonts w:asciiTheme="majorBidi" w:hAnsiTheme="majorBidi" w:cstheme="majorBidi"/>
          <w:szCs w:val="24"/>
          <w14:ligatures w14:val="standardContextual"/>
        </w:rPr>
        <w:t>)</w:t>
      </w:r>
      <w:r w:rsidR="00962C68" w:rsidRPr="001E3AAE">
        <w:rPr>
          <w:rFonts w:asciiTheme="majorBidi" w:hAnsiTheme="majorBidi" w:cstheme="majorBidi"/>
          <w:szCs w:val="24"/>
          <w14:ligatures w14:val="standardContextual"/>
        </w:rPr>
        <w:t xml:space="preserve"> vai no </w:t>
      </w:r>
      <w:r w:rsidR="00962C68">
        <w:rPr>
          <w:rFonts w:asciiTheme="majorBidi" w:hAnsiTheme="majorBidi" w:cstheme="majorBidi"/>
          <w:szCs w:val="24"/>
          <w14:ligatures w14:val="standardContextual"/>
        </w:rPr>
        <w:t>šīm ūdelēm</w:t>
      </w:r>
      <w:r w:rsidR="00962C68" w:rsidRPr="001E3AAE">
        <w:rPr>
          <w:rFonts w:asciiTheme="majorBidi" w:hAnsiTheme="majorBidi" w:cstheme="majorBidi"/>
          <w:szCs w:val="24"/>
          <w14:ligatures w14:val="standardContextual"/>
        </w:rPr>
        <w:t xml:space="preserve"> iegūtās kažokādas</w:t>
      </w:r>
      <w:r w:rsidR="00962C68">
        <w:rPr>
          <w:rFonts w:asciiTheme="majorBidi" w:hAnsiTheme="majorBidi" w:cstheme="majorBidi"/>
          <w:szCs w:val="24"/>
        </w:rPr>
        <w:t xml:space="preserve"> pamatotība, t. sk., Civillikuma 2006. panta piemērojamība kopsakarā ar Komercķīlas likuma 34. pantā pirmajā daļā noteikto.</w:t>
      </w:r>
    </w:p>
    <w:p w14:paraId="0C3D5B41" w14:textId="77777777" w:rsidR="001546E3" w:rsidRPr="001E3AAE" w:rsidRDefault="001546E3" w:rsidP="001E3AAE">
      <w:pPr>
        <w:spacing w:after="0" w:line="276" w:lineRule="auto"/>
        <w:ind w:firstLine="720"/>
        <w:jc w:val="both"/>
        <w:rPr>
          <w:rFonts w:asciiTheme="majorBidi" w:hAnsiTheme="majorBidi" w:cstheme="majorBidi"/>
          <w:szCs w:val="24"/>
        </w:rPr>
      </w:pPr>
    </w:p>
    <w:p w14:paraId="28E280FD" w14:textId="5B08B378" w:rsidR="001546E3" w:rsidRPr="001E3AAE" w:rsidRDefault="001546E3" w:rsidP="001E3AAE">
      <w:pPr>
        <w:autoSpaceDE w:val="0"/>
        <w:adjustRightInd w:val="0"/>
        <w:spacing w:after="0" w:line="276" w:lineRule="auto"/>
        <w:ind w:firstLine="720"/>
        <w:jc w:val="both"/>
        <w:rPr>
          <w:rFonts w:asciiTheme="majorBidi" w:hAnsiTheme="majorBidi" w:cstheme="majorBidi"/>
          <w:szCs w:val="24"/>
        </w:rPr>
      </w:pPr>
      <w:r w:rsidRPr="001E3AAE">
        <w:rPr>
          <w:rFonts w:asciiTheme="majorBidi" w:hAnsiTheme="majorBidi" w:cstheme="majorBidi"/>
          <w:szCs w:val="24"/>
        </w:rPr>
        <w:t>[</w:t>
      </w:r>
      <w:r w:rsidR="001E3AAE">
        <w:rPr>
          <w:rFonts w:asciiTheme="majorBidi" w:hAnsiTheme="majorBidi" w:cstheme="majorBidi"/>
          <w:szCs w:val="24"/>
        </w:rPr>
        <w:t>8</w:t>
      </w:r>
      <w:r w:rsidRPr="001E3AAE">
        <w:rPr>
          <w:rFonts w:asciiTheme="majorBidi" w:hAnsiTheme="majorBidi" w:cstheme="majorBidi"/>
          <w:szCs w:val="24"/>
        </w:rPr>
        <w:t>]</w:t>
      </w:r>
      <w:r w:rsidR="00F70423">
        <w:rPr>
          <w:rFonts w:asciiTheme="majorBidi" w:hAnsiTheme="majorBidi" w:cstheme="majorBidi"/>
          <w:szCs w:val="24"/>
        </w:rPr>
        <w:t> </w:t>
      </w:r>
      <w:r w:rsidRPr="001E3AAE">
        <w:rPr>
          <w:rFonts w:asciiTheme="majorBidi" w:hAnsiTheme="majorBidi" w:cstheme="majorBidi"/>
          <w:szCs w:val="24"/>
        </w:rPr>
        <w:t>Saskaņā ar Civilprocesa likuma 458.</w:t>
      </w:r>
      <w:r w:rsidR="003300BD">
        <w:rPr>
          <w:rFonts w:asciiTheme="majorBidi" w:hAnsiTheme="majorBidi" w:cstheme="majorBidi"/>
          <w:szCs w:val="24"/>
        </w:rPr>
        <w:t> </w:t>
      </w:r>
      <w:r w:rsidRPr="001E3AAE">
        <w:rPr>
          <w:rFonts w:asciiTheme="majorBidi" w:hAnsiTheme="majorBidi" w:cstheme="majorBidi"/>
          <w:szCs w:val="24"/>
        </w:rPr>
        <w:t xml:space="preserve">panta otro daļu, atceļot spriedumu, </w:t>
      </w:r>
      <w:r w:rsidRPr="001E3AAE">
        <w:rPr>
          <w:rFonts w:asciiTheme="majorBidi" w:eastAsia="Times New Roman" w:hAnsiTheme="majorBidi" w:cstheme="majorBidi"/>
          <w:szCs w:val="24"/>
          <w:lang w:eastAsia="lv-LV"/>
        </w:rPr>
        <w:t>SIA</w:t>
      </w:r>
      <w:r w:rsidR="00E05244">
        <w:rPr>
          <w:rFonts w:asciiTheme="majorBidi" w:eastAsia="Times New Roman" w:hAnsiTheme="majorBidi" w:cstheme="majorBidi"/>
          <w:szCs w:val="24"/>
          <w:lang w:eastAsia="lv-LV"/>
        </w:rPr>
        <w:t> </w:t>
      </w:r>
      <w:r w:rsidRPr="001E3AAE">
        <w:rPr>
          <w:rFonts w:asciiTheme="majorBidi" w:eastAsia="Times New Roman" w:hAnsiTheme="majorBidi" w:cstheme="majorBidi"/>
          <w:szCs w:val="24"/>
          <w:lang w:eastAsia="lv-LV"/>
        </w:rPr>
        <w:t>„</w:t>
      </w:r>
      <w:r w:rsidR="0069775B" w:rsidRPr="001E3AAE">
        <w:rPr>
          <w:rFonts w:asciiTheme="majorBidi" w:eastAsia="Times New Roman" w:hAnsiTheme="majorBidi" w:cstheme="majorBidi"/>
          <w:szCs w:val="24"/>
          <w:lang w:eastAsia="lv-LV"/>
        </w:rPr>
        <w:t>LEADELL Vītols ZAB</w:t>
      </w:r>
      <w:r w:rsidRPr="001E3AAE">
        <w:rPr>
          <w:rFonts w:asciiTheme="majorBidi" w:eastAsia="Times New Roman" w:hAnsiTheme="majorBidi" w:cstheme="majorBidi"/>
          <w:szCs w:val="24"/>
          <w:lang w:eastAsia="lv-LV"/>
        </w:rPr>
        <w:t xml:space="preserve">” </w:t>
      </w:r>
      <w:r w:rsidRPr="001E3AAE">
        <w:rPr>
          <w:rFonts w:asciiTheme="majorBidi" w:hAnsiTheme="majorBidi" w:cstheme="majorBidi"/>
          <w:szCs w:val="24"/>
        </w:rPr>
        <w:t xml:space="preserve">atmaksājama tās samaksātā drošības nauda 300 EUR. </w:t>
      </w:r>
    </w:p>
    <w:p w14:paraId="147B427A" w14:textId="77777777" w:rsidR="001546E3" w:rsidRPr="001E3AAE" w:rsidRDefault="001546E3" w:rsidP="001E3AAE">
      <w:pPr>
        <w:pStyle w:val="NoSpacing"/>
        <w:spacing w:line="276" w:lineRule="auto"/>
        <w:rPr>
          <w:rFonts w:asciiTheme="majorBidi" w:hAnsiTheme="majorBidi" w:cstheme="majorBidi"/>
          <w:szCs w:val="24"/>
        </w:rPr>
      </w:pPr>
    </w:p>
    <w:p w14:paraId="57B2109F" w14:textId="77777777" w:rsidR="001546E3" w:rsidRDefault="001546E3" w:rsidP="001E3AAE">
      <w:pPr>
        <w:spacing w:after="0" w:line="276" w:lineRule="auto"/>
        <w:ind w:firstLine="567"/>
        <w:jc w:val="center"/>
        <w:rPr>
          <w:rFonts w:asciiTheme="majorBidi" w:hAnsiTheme="majorBidi" w:cstheme="majorBidi"/>
          <w:b/>
          <w:szCs w:val="24"/>
        </w:rPr>
      </w:pPr>
      <w:r w:rsidRPr="001E3AAE">
        <w:rPr>
          <w:rFonts w:asciiTheme="majorBidi" w:hAnsiTheme="majorBidi" w:cstheme="majorBidi"/>
          <w:b/>
          <w:szCs w:val="24"/>
        </w:rPr>
        <w:t>Rezolutīvā daļa</w:t>
      </w:r>
    </w:p>
    <w:p w14:paraId="3EB05EAD" w14:textId="77777777" w:rsidR="001E3AAE" w:rsidRPr="001E3AAE" w:rsidRDefault="001E3AAE" w:rsidP="001E3AAE">
      <w:pPr>
        <w:spacing w:after="0" w:line="276" w:lineRule="auto"/>
        <w:ind w:firstLine="567"/>
        <w:jc w:val="center"/>
        <w:rPr>
          <w:rFonts w:asciiTheme="majorBidi" w:hAnsiTheme="majorBidi" w:cstheme="majorBidi"/>
          <w:b/>
          <w:szCs w:val="24"/>
        </w:rPr>
      </w:pPr>
    </w:p>
    <w:p w14:paraId="6534767B" w14:textId="053D8AA3" w:rsidR="001546E3" w:rsidRDefault="001546E3" w:rsidP="001E3AAE">
      <w:pPr>
        <w:spacing w:after="0" w:line="276" w:lineRule="auto"/>
        <w:ind w:firstLine="567"/>
        <w:jc w:val="both"/>
        <w:rPr>
          <w:rFonts w:asciiTheme="majorBidi" w:hAnsiTheme="majorBidi" w:cstheme="majorBidi"/>
          <w:szCs w:val="24"/>
        </w:rPr>
      </w:pPr>
      <w:r w:rsidRPr="001E3AAE">
        <w:rPr>
          <w:rFonts w:asciiTheme="majorBidi" w:hAnsiTheme="majorBidi" w:cstheme="majorBidi"/>
          <w:szCs w:val="24"/>
        </w:rPr>
        <w:t>Pamatojoties uz Civilprocesa likuma 474.</w:t>
      </w:r>
      <w:r w:rsidR="003300BD">
        <w:rPr>
          <w:rFonts w:asciiTheme="majorBidi" w:hAnsiTheme="majorBidi" w:cstheme="majorBidi"/>
          <w:szCs w:val="24"/>
        </w:rPr>
        <w:t> </w:t>
      </w:r>
      <w:r w:rsidRPr="001E3AAE">
        <w:rPr>
          <w:rFonts w:asciiTheme="majorBidi" w:hAnsiTheme="majorBidi" w:cstheme="majorBidi"/>
          <w:szCs w:val="24"/>
        </w:rPr>
        <w:t>panta 2.</w:t>
      </w:r>
      <w:r w:rsidR="003300BD">
        <w:rPr>
          <w:rFonts w:asciiTheme="majorBidi" w:hAnsiTheme="majorBidi" w:cstheme="majorBidi"/>
          <w:szCs w:val="24"/>
        </w:rPr>
        <w:t> </w:t>
      </w:r>
      <w:r w:rsidRPr="001E3AAE">
        <w:rPr>
          <w:rFonts w:asciiTheme="majorBidi" w:hAnsiTheme="majorBidi" w:cstheme="majorBidi"/>
          <w:szCs w:val="24"/>
        </w:rPr>
        <w:t>punktu, Senāts</w:t>
      </w:r>
    </w:p>
    <w:p w14:paraId="484A7B94" w14:textId="77777777" w:rsidR="001E3AAE" w:rsidRPr="001E3AAE" w:rsidRDefault="001E3AAE" w:rsidP="001E3AAE">
      <w:pPr>
        <w:spacing w:after="0" w:line="276" w:lineRule="auto"/>
        <w:ind w:firstLine="567"/>
        <w:jc w:val="both"/>
        <w:rPr>
          <w:rFonts w:asciiTheme="majorBidi" w:hAnsiTheme="majorBidi" w:cstheme="majorBidi"/>
          <w:strike/>
          <w:szCs w:val="24"/>
        </w:rPr>
      </w:pPr>
    </w:p>
    <w:p w14:paraId="28B23AE8" w14:textId="530CF439" w:rsidR="001546E3" w:rsidRDefault="001E3AAE" w:rsidP="001E3AAE">
      <w:pPr>
        <w:spacing w:after="0" w:line="276" w:lineRule="auto"/>
        <w:ind w:firstLine="567"/>
        <w:jc w:val="center"/>
        <w:rPr>
          <w:rFonts w:asciiTheme="majorBidi" w:hAnsiTheme="majorBidi" w:cstheme="majorBidi"/>
          <w:b/>
          <w:szCs w:val="24"/>
        </w:rPr>
      </w:pPr>
      <w:r>
        <w:rPr>
          <w:rFonts w:asciiTheme="majorBidi" w:hAnsiTheme="majorBidi" w:cstheme="majorBidi"/>
          <w:b/>
          <w:szCs w:val="24"/>
        </w:rPr>
        <w:t>n</w:t>
      </w:r>
      <w:r w:rsidR="001546E3" w:rsidRPr="001E3AAE">
        <w:rPr>
          <w:rFonts w:asciiTheme="majorBidi" w:hAnsiTheme="majorBidi" w:cstheme="majorBidi"/>
          <w:b/>
          <w:szCs w:val="24"/>
        </w:rPr>
        <w:t>osprieda</w:t>
      </w:r>
    </w:p>
    <w:p w14:paraId="2BD58524" w14:textId="77777777" w:rsidR="001E3AAE" w:rsidRPr="001E3AAE" w:rsidRDefault="001E3AAE" w:rsidP="001E3AAE">
      <w:pPr>
        <w:spacing w:after="0" w:line="276" w:lineRule="auto"/>
        <w:ind w:firstLine="567"/>
        <w:jc w:val="center"/>
        <w:rPr>
          <w:rFonts w:asciiTheme="majorBidi" w:hAnsiTheme="majorBidi" w:cstheme="majorBidi"/>
          <w:b/>
          <w:bCs/>
          <w:szCs w:val="24"/>
        </w:rPr>
      </w:pPr>
    </w:p>
    <w:p w14:paraId="588A912C" w14:textId="65E06336" w:rsidR="001546E3" w:rsidRPr="001E3AAE" w:rsidRDefault="00EE2F92" w:rsidP="001E3AAE">
      <w:pPr>
        <w:pStyle w:val="NoSpacing"/>
        <w:spacing w:line="276" w:lineRule="auto"/>
        <w:ind w:firstLine="567"/>
        <w:jc w:val="both"/>
        <w:rPr>
          <w:rFonts w:asciiTheme="majorBidi" w:hAnsiTheme="majorBidi" w:cstheme="majorBidi"/>
          <w:szCs w:val="24"/>
        </w:rPr>
      </w:pPr>
      <w:r>
        <w:rPr>
          <w:rFonts w:asciiTheme="majorBidi" w:hAnsiTheme="majorBidi" w:cstheme="majorBidi"/>
          <w:szCs w:val="24"/>
        </w:rPr>
        <w:t>[..]</w:t>
      </w:r>
      <w:r w:rsidR="0069775B" w:rsidRPr="001E3AAE">
        <w:rPr>
          <w:rFonts w:asciiTheme="majorBidi" w:hAnsiTheme="majorBidi" w:cstheme="majorBidi"/>
          <w:szCs w:val="24"/>
        </w:rPr>
        <w:t xml:space="preserve"> apgabaltiesas 2023. gada </w:t>
      </w:r>
      <w:r>
        <w:rPr>
          <w:rFonts w:asciiTheme="majorBidi" w:hAnsiTheme="majorBidi" w:cstheme="majorBidi"/>
          <w:szCs w:val="24"/>
        </w:rPr>
        <w:t>[..]</w:t>
      </w:r>
      <w:r w:rsidR="0069775B" w:rsidRPr="001E3AAE">
        <w:rPr>
          <w:rFonts w:asciiTheme="majorBidi" w:hAnsiTheme="majorBidi" w:cstheme="majorBidi"/>
          <w:szCs w:val="24"/>
        </w:rPr>
        <w:t xml:space="preserve"> </w:t>
      </w:r>
      <w:r w:rsidR="001546E3" w:rsidRPr="001E3AAE">
        <w:rPr>
          <w:rFonts w:asciiTheme="majorBidi" w:hAnsiTheme="majorBidi" w:cstheme="majorBidi"/>
          <w:szCs w:val="24"/>
        </w:rPr>
        <w:t>spriedumu atcelt un lietu nodot jaunai izskatīšanai apelācijas instances tiesai.</w:t>
      </w:r>
    </w:p>
    <w:p w14:paraId="56F03C58" w14:textId="033E13A2" w:rsidR="001546E3" w:rsidRPr="001E3AAE" w:rsidRDefault="001546E3" w:rsidP="001E3AAE">
      <w:pPr>
        <w:pStyle w:val="NoSpacing"/>
        <w:spacing w:line="276" w:lineRule="auto"/>
        <w:ind w:firstLine="567"/>
        <w:jc w:val="both"/>
        <w:rPr>
          <w:rFonts w:asciiTheme="majorBidi" w:hAnsiTheme="majorBidi" w:cstheme="majorBidi"/>
          <w:szCs w:val="24"/>
        </w:rPr>
      </w:pPr>
      <w:r w:rsidRPr="001E3AAE">
        <w:rPr>
          <w:rFonts w:asciiTheme="majorBidi" w:hAnsiTheme="majorBidi" w:cstheme="majorBidi"/>
          <w:szCs w:val="24"/>
        </w:rPr>
        <w:t xml:space="preserve">Atmaksāt </w:t>
      </w:r>
      <w:r w:rsidR="0069775B" w:rsidRPr="001E3AAE">
        <w:rPr>
          <w:rFonts w:asciiTheme="majorBidi" w:hAnsiTheme="majorBidi" w:cstheme="majorBidi"/>
          <w:szCs w:val="24"/>
        </w:rPr>
        <w:t>SIA</w:t>
      </w:r>
      <w:r w:rsidR="003300BD">
        <w:rPr>
          <w:rFonts w:asciiTheme="majorBidi" w:hAnsiTheme="majorBidi" w:cstheme="majorBidi"/>
          <w:szCs w:val="24"/>
        </w:rPr>
        <w:t> </w:t>
      </w:r>
      <w:r w:rsidR="0069775B" w:rsidRPr="001E3AAE">
        <w:rPr>
          <w:rFonts w:asciiTheme="majorBidi" w:hAnsiTheme="majorBidi" w:cstheme="majorBidi"/>
          <w:szCs w:val="24"/>
        </w:rPr>
        <w:t>„LEADELL Vītols ZAB”</w:t>
      </w:r>
      <w:r w:rsidR="003300BD" w:rsidRPr="001E3AAE">
        <w:rPr>
          <w:rFonts w:asciiTheme="majorBidi" w:hAnsiTheme="majorBidi" w:cstheme="majorBidi"/>
          <w:szCs w:val="24"/>
        </w:rPr>
        <w:t xml:space="preserve"> </w:t>
      </w:r>
      <w:r w:rsidRPr="001E3AAE">
        <w:rPr>
          <w:rFonts w:asciiTheme="majorBidi" w:hAnsiTheme="majorBidi" w:cstheme="majorBidi"/>
          <w:szCs w:val="24"/>
        </w:rPr>
        <w:t xml:space="preserve">drošības naudu 300 EUR (trīs simti </w:t>
      </w:r>
      <w:r w:rsidRPr="001E3AAE">
        <w:rPr>
          <w:rFonts w:asciiTheme="majorBidi" w:hAnsiTheme="majorBidi" w:cstheme="majorBidi"/>
          <w:i/>
          <w:szCs w:val="24"/>
        </w:rPr>
        <w:t>euro</w:t>
      </w:r>
      <w:r w:rsidRPr="001E3AAE">
        <w:rPr>
          <w:rFonts w:asciiTheme="majorBidi" w:hAnsiTheme="majorBidi" w:cstheme="majorBidi"/>
          <w:szCs w:val="24"/>
        </w:rPr>
        <w:t>).</w:t>
      </w:r>
    </w:p>
    <w:p w14:paraId="5947E35E" w14:textId="77777777" w:rsidR="001546E3" w:rsidRPr="001E3AAE" w:rsidRDefault="001546E3" w:rsidP="001E3AAE">
      <w:pPr>
        <w:pStyle w:val="NoSpacing"/>
        <w:spacing w:line="276" w:lineRule="auto"/>
        <w:ind w:firstLine="567"/>
        <w:jc w:val="both"/>
        <w:rPr>
          <w:rFonts w:asciiTheme="majorBidi" w:hAnsiTheme="majorBidi" w:cstheme="majorBidi"/>
          <w:bCs/>
          <w:szCs w:val="24"/>
        </w:rPr>
      </w:pPr>
      <w:r w:rsidRPr="001E3AAE">
        <w:rPr>
          <w:rFonts w:asciiTheme="majorBidi" w:hAnsiTheme="majorBidi" w:cstheme="majorBidi"/>
          <w:szCs w:val="24"/>
        </w:rPr>
        <w:t xml:space="preserve">Spriedums </w:t>
      </w:r>
      <w:r w:rsidRPr="001E3AAE">
        <w:rPr>
          <w:rFonts w:asciiTheme="majorBidi" w:hAnsiTheme="majorBidi" w:cstheme="majorBidi"/>
          <w:bCs/>
          <w:szCs w:val="24"/>
        </w:rPr>
        <w:t>nav pārsūdzams.</w:t>
      </w:r>
    </w:p>
    <w:sectPr w:rsidR="001546E3" w:rsidRPr="001E3AAE" w:rsidSect="00E45FAA">
      <w:headerReference w:type="even" r:id="rId6"/>
      <w:headerReference w:type="default" r:id="rId7"/>
      <w:footerReference w:type="even" r:id="rId8"/>
      <w:footerReference w:type="default" r:id="rId9"/>
      <w:headerReference w:type="first" r:id="rId10"/>
      <w:footerReference w:type="first" r:id="rId11"/>
      <w:pgSz w:w="11906" w:h="16838"/>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DD77" w14:textId="77777777" w:rsidR="005A6BDD" w:rsidRDefault="005A6BDD" w:rsidP="00F27ABD">
      <w:pPr>
        <w:spacing w:after="0"/>
      </w:pPr>
      <w:r>
        <w:separator/>
      </w:r>
    </w:p>
  </w:endnote>
  <w:endnote w:type="continuationSeparator" w:id="0">
    <w:p w14:paraId="60577D00" w14:textId="77777777" w:rsidR="005A6BDD" w:rsidRDefault="005A6BDD" w:rsidP="00F27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006C" w14:textId="77777777" w:rsidR="00F114CA" w:rsidRDefault="00F11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1558" w14:textId="77777777" w:rsidR="00F114CA" w:rsidRPr="00F27ABD" w:rsidRDefault="00F114CA" w:rsidP="00F114CA">
    <w:pPr>
      <w:pStyle w:val="Footer"/>
      <w:jc w:val="center"/>
    </w:pPr>
    <w:sdt>
      <w:sdtPr>
        <w:id w:val="1728636285"/>
        <w:docPartObj>
          <w:docPartGallery w:val="Page Numbers (Top of Page)"/>
          <w:docPartUnique/>
        </w:docPartObj>
      </w:sdtPr>
      <w:sdtContent>
        <w:r w:rsidRPr="00F27ABD">
          <w:rPr>
            <w:szCs w:val="24"/>
          </w:rPr>
          <w:fldChar w:fldCharType="begin"/>
        </w:r>
        <w:r w:rsidRPr="00F27ABD">
          <w:instrText xml:space="preserve"> PAGE </w:instrText>
        </w:r>
        <w:r w:rsidRPr="00F27ABD">
          <w:rPr>
            <w:szCs w:val="24"/>
          </w:rPr>
          <w:fldChar w:fldCharType="separate"/>
        </w:r>
        <w:r>
          <w:t>1</w:t>
        </w:r>
        <w:r w:rsidRPr="00F27ABD">
          <w:rPr>
            <w:szCs w:val="24"/>
          </w:rPr>
          <w:fldChar w:fldCharType="end"/>
        </w:r>
        <w:r w:rsidRPr="00F27ABD">
          <w:t xml:space="preserve"> </w:t>
        </w:r>
        <w:r>
          <w:t>no</w:t>
        </w:r>
        <w:r w:rsidRPr="00F27ABD">
          <w:t xml:space="preserve"> </w:t>
        </w:r>
        <w:r>
          <w:fldChar w:fldCharType="begin"/>
        </w:r>
        <w:r>
          <w:instrText xml:space="preserve"> NUMPAGES  </w:instrText>
        </w:r>
        <w:r>
          <w:fldChar w:fldCharType="separate"/>
        </w:r>
        <w:r>
          <w:t>7</w:t>
        </w:r>
        <w:r>
          <w:rPr>
            <w:noProof/>
          </w:rPr>
          <w:fldChar w:fldCharType="end"/>
        </w:r>
      </w:sdtContent>
    </w:sdt>
  </w:p>
  <w:p w14:paraId="57438857" w14:textId="77777777" w:rsidR="00F114CA" w:rsidRPr="00F27ABD" w:rsidRDefault="00F114CA" w:rsidP="00F11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06DC" w14:textId="77777777" w:rsidR="00F114CA" w:rsidRDefault="00F1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0F99" w14:textId="77777777" w:rsidR="005A6BDD" w:rsidRDefault="005A6BDD" w:rsidP="00F27ABD">
      <w:pPr>
        <w:spacing w:after="0"/>
      </w:pPr>
      <w:r>
        <w:separator/>
      </w:r>
    </w:p>
  </w:footnote>
  <w:footnote w:type="continuationSeparator" w:id="0">
    <w:p w14:paraId="6B2E28A1" w14:textId="77777777" w:rsidR="005A6BDD" w:rsidRDefault="005A6BDD" w:rsidP="00F27ABD">
      <w:pPr>
        <w:spacing w:after="0"/>
      </w:pPr>
      <w:r>
        <w:continuationSeparator/>
      </w:r>
    </w:p>
  </w:footnote>
  <w:footnote w:id="1">
    <w:p w14:paraId="0319D836" w14:textId="0B708D79" w:rsidR="00EE2F92" w:rsidRDefault="00EE2F92" w:rsidP="00586DDB">
      <w:pPr>
        <w:pStyle w:val="FootnoteText"/>
      </w:pPr>
      <w:r>
        <w:rPr>
          <w:rStyle w:val="FootnoteReference"/>
        </w:rPr>
        <w:footnoteRef/>
      </w:r>
      <w:r w:rsidR="00586DDB">
        <w:t xml:space="preserve"> </w:t>
      </w:r>
      <w:r w:rsidR="00586DDB" w:rsidRPr="00586DDB">
        <w:t>Slēgtas lietas statuss komercnoslēpuma aizsardzībai.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9170" w14:textId="77777777" w:rsidR="00F114CA" w:rsidRDefault="00F11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403B" w14:textId="77777777" w:rsidR="00F114CA" w:rsidRDefault="00F11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A8CA" w14:textId="77777777" w:rsidR="00F114CA" w:rsidRDefault="00F114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77"/>
    <w:rsid w:val="00005FFE"/>
    <w:rsid w:val="00012039"/>
    <w:rsid w:val="00014945"/>
    <w:rsid w:val="00021C11"/>
    <w:rsid w:val="00022D94"/>
    <w:rsid w:val="00024B96"/>
    <w:rsid w:val="00034644"/>
    <w:rsid w:val="00047C69"/>
    <w:rsid w:val="00050C71"/>
    <w:rsid w:val="0005146E"/>
    <w:rsid w:val="00057F97"/>
    <w:rsid w:val="00077586"/>
    <w:rsid w:val="00095DBE"/>
    <w:rsid w:val="000976AD"/>
    <w:rsid w:val="000A06D6"/>
    <w:rsid w:val="000B3002"/>
    <w:rsid w:val="000B3968"/>
    <w:rsid w:val="000B44F3"/>
    <w:rsid w:val="000C2F2D"/>
    <w:rsid w:val="000D656E"/>
    <w:rsid w:val="000D7B8E"/>
    <w:rsid w:val="000F198A"/>
    <w:rsid w:val="000F1AC6"/>
    <w:rsid w:val="001166E6"/>
    <w:rsid w:val="0011705A"/>
    <w:rsid w:val="00121812"/>
    <w:rsid w:val="00122AD4"/>
    <w:rsid w:val="00123673"/>
    <w:rsid w:val="00130C9F"/>
    <w:rsid w:val="00136DE7"/>
    <w:rsid w:val="00142B8C"/>
    <w:rsid w:val="001546E3"/>
    <w:rsid w:val="00161E89"/>
    <w:rsid w:val="00162018"/>
    <w:rsid w:val="00164576"/>
    <w:rsid w:val="00164F6B"/>
    <w:rsid w:val="00173A7C"/>
    <w:rsid w:val="001751F3"/>
    <w:rsid w:val="00194719"/>
    <w:rsid w:val="001A1817"/>
    <w:rsid w:val="001A5F05"/>
    <w:rsid w:val="001A66A7"/>
    <w:rsid w:val="001B303D"/>
    <w:rsid w:val="001D344C"/>
    <w:rsid w:val="001E0674"/>
    <w:rsid w:val="001E17D7"/>
    <w:rsid w:val="001E28CA"/>
    <w:rsid w:val="001E3AAE"/>
    <w:rsid w:val="001E4FE0"/>
    <w:rsid w:val="00226E4C"/>
    <w:rsid w:val="00232024"/>
    <w:rsid w:val="00237C77"/>
    <w:rsid w:val="00262B71"/>
    <w:rsid w:val="00265319"/>
    <w:rsid w:val="00275EB4"/>
    <w:rsid w:val="00294C70"/>
    <w:rsid w:val="002965C3"/>
    <w:rsid w:val="002A3243"/>
    <w:rsid w:val="002A41C7"/>
    <w:rsid w:val="002B63AD"/>
    <w:rsid w:val="002D2966"/>
    <w:rsid w:val="002F0B79"/>
    <w:rsid w:val="002F6385"/>
    <w:rsid w:val="002F6E5C"/>
    <w:rsid w:val="002F7ADE"/>
    <w:rsid w:val="00307DB2"/>
    <w:rsid w:val="0031015C"/>
    <w:rsid w:val="00315304"/>
    <w:rsid w:val="003300BD"/>
    <w:rsid w:val="0033192A"/>
    <w:rsid w:val="003362ED"/>
    <w:rsid w:val="00342740"/>
    <w:rsid w:val="00350500"/>
    <w:rsid w:val="003539A8"/>
    <w:rsid w:val="00384F33"/>
    <w:rsid w:val="003866E2"/>
    <w:rsid w:val="003A298A"/>
    <w:rsid w:val="003B760D"/>
    <w:rsid w:val="003B7A82"/>
    <w:rsid w:val="003C26E3"/>
    <w:rsid w:val="003C5E49"/>
    <w:rsid w:val="003D078C"/>
    <w:rsid w:val="003D6E19"/>
    <w:rsid w:val="003E7E13"/>
    <w:rsid w:val="003F2394"/>
    <w:rsid w:val="003F799F"/>
    <w:rsid w:val="00404A23"/>
    <w:rsid w:val="00404C5B"/>
    <w:rsid w:val="00410BE3"/>
    <w:rsid w:val="0041106E"/>
    <w:rsid w:val="00411444"/>
    <w:rsid w:val="004139FB"/>
    <w:rsid w:val="0041688A"/>
    <w:rsid w:val="00417FD2"/>
    <w:rsid w:val="00422932"/>
    <w:rsid w:val="004253F4"/>
    <w:rsid w:val="004319F9"/>
    <w:rsid w:val="00432510"/>
    <w:rsid w:val="00434195"/>
    <w:rsid w:val="0043587D"/>
    <w:rsid w:val="00435A4D"/>
    <w:rsid w:val="0043740B"/>
    <w:rsid w:val="00444DAA"/>
    <w:rsid w:val="00446072"/>
    <w:rsid w:val="004537B2"/>
    <w:rsid w:val="00454765"/>
    <w:rsid w:val="00454EAC"/>
    <w:rsid w:val="00457829"/>
    <w:rsid w:val="00475722"/>
    <w:rsid w:val="00475EE6"/>
    <w:rsid w:val="004917C4"/>
    <w:rsid w:val="00492633"/>
    <w:rsid w:val="0049383C"/>
    <w:rsid w:val="004A10CB"/>
    <w:rsid w:val="004A3488"/>
    <w:rsid w:val="004A6EF8"/>
    <w:rsid w:val="004B47B8"/>
    <w:rsid w:val="004C0EFF"/>
    <w:rsid w:val="004C584F"/>
    <w:rsid w:val="004C5BAB"/>
    <w:rsid w:val="004E1765"/>
    <w:rsid w:val="004E4F74"/>
    <w:rsid w:val="004E6660"/>
    <w:rsid w:val="004F0115"/>
    <w:rsid w:val="004F0C2B"/>
    <w:rsid w:val="005132A2"/>
    <w:rsid w:val="00517465"/>
    <w:rsid w:val="00522298"/>
    <w:rsid w:val="005233DC"/>
    <w:rsid w:val="00540BFE"/>
    <w:rsid w:val="00546933"/>
    <w:rsid w:val="00565747"/>
    <w:rsid w:val="00574167"/>
    <w:rsid w:val="005864B8"/>
    <w:rsid w:val="00586DDB"/>
    <w:rsid w:val="00595D93"/>
    <w:rsid w:val="005A0BCC"/>
    <w:rsid w:val="005A344C"/>
    <w:rsid w:val="005A3EA8"/>
    <w:rsid w:val="005A6BDD"/>
    <w:rsid w:val="005B5BD3"/>
    <w:rsid w:val="005C7859"/>
    <w:rsid w:val="005D0BE7"/>
    <w:rsid w:val="005D2026"/>
    <w:rsid w:val="005D2A16"/>
    <w:rsid w:val="005D4D2E"/>
    <w:rsid w:val="005D4E77"/>
    <w:rsid w:val="005E7D72"/>
    <w:rsid w:val="005F0106"/>
    <w:rsid w:val="005F0E57"/>
    <w:rsid w:val="005F2452"/>
    <w:rsid w:val="006013DA"/>
    <w:rsid w:val="00604CCB"/>
    <w:rsid w:val="006446F5"/>
    <w:rsid w:val="0066359D"/>
    <w:rsid w:val="00663DE6"/>
    <w:rsid w:val="006952C5"/>
    <w:rsid w:val="00696961"/>
    <w:rsid w:val="0069775B"/>
    <w:rsid w:val="006C6B38"/>
    <w:rsid w:val="006D7237"/>
    <w:rsid w:val="006F0279"/>
    <w:rsid w:val="00726830"/>
    <w:rsid w:val="007472D5"/>
    <w:rsid w:val="00747540"/>
    <w:rsid w:val="00756F38"/>
    <w:rsid w:val="0076724B"/>
    <w:rsid w:val="007718BE"/>
    <w:rsid w:val="00775736"/>
    <w:rsid w:val="007778EF"/>
    <w:rsid w:val="007779BC"/>
    <w:rsid w:val="007910E9"/>
    <w:rsid w:val="007914C7"/>
    <w:rsid w:val="007A19FD"/>
    <w:rsid w:val="007A3FD7"/>
    <w:rsid w:val="007A4232"/>
    <w:rsid w:val="007B418F"/>
    <w:rsid w:val="007C76F5"/>
    <w:rsid w:val="007D5A08"/>
    <w:rsid w:val="007E089F"/>
    <w:rsid w:val="007E52AD"/>
    <w:rsid w:val="007E6729"/>
    <w:rsid w:val="007E6FFE"/>
    <w:rsid w:val="007F1E5B"/>
    <w:rsid w:val="008100D9"/>
    <w:rsid w:val="008103F5"/>
    <w:rsid w:val="0081117D"/>
    <w:rsid w:val="00811A31"/>
    <w:rsid w:val="008234AF"/>
    <w:rsid w:val="00823EF1"/>
    <w:rsid w:val="008256C7"/>
    <w:rsid w:val="008321D1"/>
    <w:rsid w:val="00855255"/>
    <w:rsid w:val="0085583B"/>
    <w:rsid w:val="0086089D"/>
    <w:rsid w:val="00866607"/>
    <w:rsid w:val="0086690E"/>
    <w:rsid w:val="00873E9F"/>
    <w:rsid w:val="00877225"/>
    <w:rsid w:val="0087733C"/>
    <w:rsid w:val="008900BD"/>
    <w:rsid w:val="00892CAD"/>
    <w:rsid w:val="008932B7"/>
    <w:rsid w:val="0089591E"/>
    <w:rsid w:val="00896E24"/>
    <w:rsid w:val="00897712"/>
    <w:rsid w:val="008A4DF7"/>
    <w:rsid w:val="008A62E2"/>
    <w:rsid w:val="008B4D53"/>
    <w:rsid w:val="008C0DC1"/>
    <w:rsid w:val="008C2500"/>
    <w:rsid w:val="008C5873"/>
    <w:rsid w:val="008D1352"/>
    <w:rsid w:val="008F5D9E"/>
    <w:rsid w:val="009040EE"/>
    <w:rsid w:val="00905C37"/>
    <w:rsid w:val="00907B86"/>
    <w:rsid w:val="0091294E"/>
    <w:rsid w:val="00920DFA"/>
    <w:rsid w:val="00927BD4"/>
    <w:rsid w:val="009407A1"/>
    <w:rsid w:val="00940C59"/>
    <w:rsid w:val="00942767"/>
    <w:rsid w:val="00943D1E"/>
    <w:rsid w:val="00945712"/>
    <w:rsid w:val="009474CA"/>
    <w:rsid w:val="009478BA"/>
    <w:rsid w:val="0095108A"/>
    <w:rsid w:val="00962C68"/>
    <w:rsid w:val="00963118"/>
    <w:rsid w:val="009718D5"/>
    <w:rsid w:val="0097354D"/>
    <w:rsid w:val="00975CF0"/>
    <w:rsid w:val="00983981"/>
    <w:rsid w:val="00987182"/>
    <w:rsid w:val="00990904"/>
    <w:rsid w:val="009A2CD8"/>
    <w:rsid w:val="009B008E"/>
    <w:rsid w:val="009B2D80"/>
    <w:rsid w:val="009B5B19"/>
    <w:rsid w:val="009B7EE5"/>
    <w:rsid w:val="009C1B5B"/>
    <w:rsid w:val="009C6D59"/>
    <w:rsid w:val="009E483E"/>
    <w:rsid w:val="009F4D53"/>
    <w:rsid w:val="009F660B"/>
    <w:rsid w:val="00A00ECD"/>
    <w:rsid w:val="00A017EF"/>
    <w:rsid w:val="00A21150"/>
    <w:rsid w:val="00A22DA1"/>
    <w:rsid w:val="00A30088"/>
    <w:rsid w:val="00A3540C"/>
    <w:rsid w:val="00A36C6B"/>
    <w:rsid w:val="00A40120"/>
    <w:rsid w:val="00A443D7"/>
    <w:rsid w:val="00A50CF8"/>
    <w:rsid w:val="00A55741"/>
    <w:rsid w:val="00A56028"/>
    <w:rsid w:val="00A573F9"/>
    <w:rsid w:val="00A57FC3"/>
    <w:rsid w:val="00A6509C"/>
    <w:rsid w:val="00A7111B"/>
    <w:rsid w:val="00A755DA"/>
    <w:rsid w:val="00A851C4"/>
    <w:rsid w:val="00AA2797"/>
    <w:rsid w:val="00AC4587"/>
    <w:rsid w:val="00AD0FC4"/>
    <w:rsid w:val="00AF00B0"/>
    <w:rsid w:val="00B00381"/>
    <w:rsid w:val="00B06352"/>
    <w:rsid w:val="00B147FE"/>
    <w:rsid w:val="00B152F9"/>
    <w:rsid w:val="00B21BED"/>
    <w:rsid w:val="00B32D92"/>
    <w:rsid w:val="00B5477F"/>
    <w:rsid w:val="00B726A8"/>
    <w:rsid w:val="00B831C2"/>
    <w:rsid w:val="00B85238"/>
    <w:rsid w:val="00B875DA"/>
    <w:rsid w:val="00B87F6A"/>
    <w:rsid w:val="00B922CD"/>
    <w:rsid w:val="00B934E5"/>
    <w:rsid w:val="00B93514"/>
    <w:rsid w:val="00BB6C27"/>
    <w:rsid w:val="00BB7D57"/>
    <w:rsid w:val="00BD55AA"/>
    <w:rsid w:val="00BE3515"/>
    <w:rsid w:val="00BE5189"/>
    <w:rsid w:val="00BE76C8"/>
    <w:rsid w:val="00BF01E0"/>
    <w:rsid w:val="00BF485F"/>
    <w:rsid w:val="00BF5703"/>
    <w:rsid w:val="00C03870"/>
    <w:rsid w:val="00C07528"/>
    <w:rsid w:val="00C11E68"/>
    <w:rsid w:val="00C154EB"/>
    <w:rsid w:val="00C30209"/>
    <w:rsid w:val="00C330F9"/>
    <w:rsid w:val="00C414D0"/>
    <w:rsid w:val="00C51E77"/>
    <w:rsid w:val="00C656E1"/>
    <w:rsid w:val="00C8242B"/>
    <w:rsid w:val="00C95DF2"/>
    <w:rsid w:val="00CA0649"/>
    <w:rsid w:val="00CA2308"/>
    <w:rsid w:val="00CA6BB9"/>
    <w:rsid w:val="00CB34D3"/>
    <w:rsid w:val="00CB58FB"/>
    <w:rsid w:val="00CC2917"/>
    <w:rsid w:val="00CD2219"/>
    <w:rsid w:val="00CE1763"/>
    <w:rsid w:val="00CE3A3C"/>
    <w:rsid w:val="00CE3D23"/>
    <w:rsid w:val="00D05219"/>
    <w:rsid w:val="00D11047"/>
    <w:rsid w:val="00D1308C"/>
    <w:rsid w:val="00D40E04"/>
    <w:rsid w:val="00D44849"/>
    <w:rsid w:val="00D45C89"/>
    <w:rsid w:val="00D51984"/>
    <w:rsid w:val="00D578DE"/>
    <w:rsid w:val="00D6685A"/>
    <w:rsid w:val="00D702CC"/>
    <w:rsid w:val="00D7336D"/>
    <w:rsid w:val="00D736AA"/>
    <w:rsid w:val="00D7638E"/>
    <w:rsid w:val="00D803AA"/>
    <w:rsid w:val="00D85229"/>
    <w:rsid w:val="00DA23E5"/>
    <w:rsid w:val="00DB1E04"/>
    <w:rsid w:val="00DB63A7"/>
    <w:rsid w:val="00DC08D9"/>
    <w:rsid w:val="00DC1B96"/>
    <w:rsid w:val="00DD15A9"/>
    <w:rsid w:val="00DD2907"/>
    <w:rsid w:val="00DE098A"/>
    <w:rsid w:val="00DE1A54"/>
    <w:rsid w:val="00DE5D6C"/>
    <w:rsid w:val="00E05244"/>
    <w:rsid w:val="00E12078"/>
    <w:rsid w:val="00E45409"/>
    <w:rsid w:val="00E45FAA"/>
    <w:rsid w:val="00E5736B"/>
    <w:rsid w:val="00E61F0B"/>
    <w:rsid w:val="00E73053"/>
    <w:rsid w:val="00E84EE5"/>
    <w:rsid w:val="00E934C0"/>
    <w:rsid w:val="00E94600"/>
    <w:rsid w:val="00EA49AB"/>
    <w:rsid w:val="00EA6AF2"/>
    <w:rsid w:val="00EE2441"/>
    <w:rsid w:val="00EE2F92"/>
    <w:rsid w:val="00EE444D"/>
    <w:rsid w:val="00EE4617"/>
    <w:rsid w:val="00EE7A27"/>
    <w:rsid w:val="00EF1C87"/>
    <w:rsid w:val="00F00380"/>
    <w:rsid w:val="00F01769"/>
    <w:rsid w:val="00F03A6E"/>
    <w:rsid w:val="00F061E3"/>
    <w:rsid w:val="00F114CA"/>
    <w:rsid w:val="00F11602"/>
    <w:rsid w:val="00F14EAB"/>
    <w:rsid w:val="00F151F1"/>
    <w:rsid w:val="00F15CE5"/>
    <w:rsid w:val="00F178D5"/>
    <w:rsid w:val="00F20DF7"/>
    <w:rsid w:val="00F27ABD"/>
    <w:rsid w:val="00F31DAB"/>
    <w:rsid w:val="00F33591"/>
    <w:rsid w:val="00F3540D"/>
    <w:rsid w:val="00F37798"/>
    <w:rsid w:val="00F44F10"/>
    <w:rsid w:val="00F5022F"/>
    <w:rsid w:val="00F61D9F"/>
    <w:rsid w:val="00F61EF1"/>
    <w:rsid w:val="00F6586F"/>
    <w:rsid w:val="00F70423"/>
    <w:rsid w:val="00F901F1"/>
    <w:rsid w:val="00FA30CE"/>
    <w:rsid w:val="00FA3665"/>
    <w:rsid w:val="00FD1BEA"/>
    <w:rsid w:val="00FD767E"/>
    <w:rsid w:val="00FF72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4D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E77"/>
    <w:pPr>
      <w:suppressAutoHyphens/>
      <w:autoSpaceDN w:val="0"/>
      <w:spacing w:line="240" w:lineRule="auto"/>
      <w:textAlignment w:val="baseline"/>
    </w:pPr>
    <w:rPr>
      <w:rFonts w:eastAsia="Calibri" w:cs="Times New Roman"/>
      <w:kern w:val="0"/>
      <w14:ligatures w14:val="none"/>
    </w:rPr>
  </w:style>
  <w:style w:type="paragraph" w:styleId="Heading1">
    <w:name w:val="heading 1"/>
    <w:basedOn w:val="Normal"/>
    <w:next w:val="Normal"/>
    <w:link w:val="Heading1Char"/>
    <w:uiPriority w:val="9"/>
    <w:qFormat/>
    <w:rsid w:val="005D4E77"/>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4E77"/>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4E77"/>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4E77"/>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D4E77"/>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D4E77"/>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D4E77"/>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D4E77"/>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D4E77"/>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E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E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4E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4E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E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E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E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4E77"/>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E77"/>
    <w:pPr>
      <w:numPr>
        <w:ilvl w:val="1"/>
      </w:numPr>
      <w:suppressAutoHyphens w:val="0"/>
      <w:autoSpaceDN/>
      <w:spacing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4E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4E77"/>
    <w:pPr>
      <w:suppressAutoHyphens w:val="0"/>
      <w:autoSpaceDN/>
      <w:spacing w:before="160" w:line="259" w:lineRule="auto"/>
      <w:jc w:val="center"/>
      <w:textAlignment w:val="auto"/>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D4E77"/>
    <w:rPr>
      <w:i/>
      <w:iCs/>
      <w:color w:val="404040" w:themeColor="text1" w:themeTint="BF"/>
    </w:rPr>
  </w:style>
  <w:style w:type="paragraph" w:styleId="ListParagraph">
    <w:name w:val="List Paragraph"/>
    <w:basedOn w:val="Normal"/>
    <w:uiPriority w:val="34"/>
    <w:qFormat/>
    <w:rsid w:val="005D4E77"/>
    <w:pPr>
      <w:suppressAutoHyphens w:val="0"/>
      <w:autoSpaceDN/>
      <w:spacing w:line="259" w:lineRule="auto"/>
      <w:ind w:left="720"/>
      <w:contextualSpacing/>
      <w:textAlignment w:val="auto"/>
    </w:pPr>
    <w:rPr>
      <w:rFonts w:eastAsiaTheme="minorHAnsi" w:cstheme="minorBidi"/>
      <w:kern w:val="2"/>
      <w14:ligatures w14:val="standardContextual"/>
    </w:rPr>
  </w:style>
  <w:style w:type="character" w:styleId="IntenseEmphasis">
    <w:name w:val="Intense Emphasis"/>
    <w:basedOn w:val="DefaultParagraphFont"/>
    <w:uiPriority w:val="21"/>
    <w:qFormat/>
    <w:rsid w:val="005D4E77"/>
    <w:rPr>
      <w:i/>
      <w:iCs/>
      <w:color w:val="2F5496" w:themeColor="accent1" w:themeShade="BF"/>
    </w:rPr>
  </w:style>
  <w:style w:type="paragraph" w:styleId="IntenseQuote">
    <w:name w:val="Intense Quote"/>
    <w:basedOn w:val="Normal"/>
    <w:next w:val="Normal"/>
    <w:link w:val="IntenseQuoteChar"/>
    <w:uiPriority w:val="30"/>
    <w:qFormat/>
    <w:rsid w:val="005D4E77"/>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D4E77"/>
    <w:rPr>
      <w:i/>
      <w:iCs/>
      <w:color w:val="2F5496" w:themeColor="accent1" w:themeShade="BF"/>
    </w:rPr>
  </w:style>
  <w:style w:type="character" w:styleId="IntenseReference">
    <w:name w:val="Intense Reference"/>
    <w:basedOn w:val="DefaultParagraphFont"/>
    <w:uiPriority w:val="32"/>
    <w:qFormat/>
    <w:rsid w:val="005D4E77"/>
    <w:rPr>
      <w:b/>
      <w:bCs/>
      <w:smallCaps/>
      <w:color w:val="2F5496" w:themeColor="accent1" w:themeShade="BF"/>
      <w:spacing w:val="5"/>
    </w:rPr>
  </w:style>
  <w:style w:type="paragraph" w:customStyle="1" w:styleId="Char">
    <w:name w:val="Char"/>
    <w:basedOn w:val="Normal"/>
    <w:rsid w:val="00F20DF7"/>
    <w:pPr>
      <w:suppressAutoHyphens w:val="0"/>
      <w:autoSpaceDN/>
      <w:spacing w:line="240" w:lineRule="exact"/>
      <w:textAlignment w:val="auto"/>
    </w:pPr>
    <w:rPr>
      <w:rFonts w:ascii="Tahoma" w:eastAsia="Times New Roman" w:hAnsi="Tahoma"/>
      <w:sz w:val="20"/>
      <w:szCs w:val="20"/>
      <w:lang w:val="en-US"/>
    </w:rPr>
  </w:style>
  <w:style w:type="paragraph" w:styleId="Header">
    <w:name w:val="header"/>
    <w:basedOn w:val="Normal"/>
    <w:link w:val="HeaderChar"/>
    <w:uiPriority w:val="99"/>
    <w:unhideWhenUsed/>
    <w:rsid w:val="00F27ABD"/>
    <w:pPr>
      <w:tabs>
        <w:tab w:val="center" w:pos="4513"/>
        <w:tab w:val="right" w:pos="9026"/>
      </w:tabs>
      <w:spacing w:after="0"/>
    </w:pPr>
  </w:style>
  <w:style w:type="character" w:customStyle="1" w:styleId="HeaderChar">
    <w:name w:val="Header Char"/>
    <w:basedOn w:val="DefaultParagraphFont"/>
    <w:link w:val="Header"/>
    <w:uiPriority w:val="99"/>
    <w:rsid w:val="00F27ABD"/>
    <w:rPr>
      <w:rFonts w:eastAsia="Calibri" w:cs="Times New Roman"/>
      <w:kern w:val="0"/>
      <w14:ligatures w14:val="none"/>
    </w:rPr>
  </w:style>
  <w:style w:type="paragraph" w:styleId="Footer">
    <w:name w:val="footer"/>
    <w:basedOn w:val="Normal"/>
    <w:link w:val="FooterChar"/>
    <w:uiPriority w:val="99"/>
    <w:unhideWhenUsed/>
    <w:rsid w:val="00F27ABD"/>
    <w:pPr>
      <w:tabs>
        <w:tab w:val="center" w:pos="4513"/>
        <w:tab w:val="right" w:pos="9026"/>
      </w:tabs>
      <w:spacing w:after="0"/>
    </w:pPr>
  </w:style>
  <w:style w:type="character" w:customStyle="1" w:styleId="FooterChar">
    <w:name w:val="Footer Char"/>
    <w:basedOn w:val="DefaultParagraphFont"/>
    <w:link w:val="Footer"/>
    <w:uiPriority w:val="99"/>
    <w:rsid w:val="00F27ABD"/>
    <w:rPr>
      <w:rFonts w:eastAsia="Calibri" w:cs="Times New Roman"/>
      <w:kern w:val="0"/>
      <w14:ligatures w14:val="none"/>
    </w:rPr>
  </w:style>
  <w:style w:type="character" w:styleId="Strong">
    <w:name w:val="Strong"/>
    <w:basedOn w:val="DefaultParagraphFont"/>
    <w:uiPriority w:val="22"/>
    <w:qFormat/>
    <w:rsid w:val="008234AF"/>
    <w:rPr>
      <w:b/>
      <w:bCs/>
    </w:rPr>
  </w:style>
  <w:style w:type="paragraph" w:styleId="NormalWeb">
    <w:name w:val="Normal (Web)"/>
    <w:basedOn w:val="Normal"/>
    <w:uiPriority w:val="99"/>
    <w:unhideWhenUsed/>
    <w:rsid w:val="004537B2"/>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7D5A08"/>
    <w:rPr>
      <w:color w:val="0563C1" w:themeColor="hyperlink"/>
      <w:u w:val="single"/>
    </w:rPr>
  </w:style>
  <w:style w:type="character" w:styleId="UnresolvedMention">
    <w:name w:val="Unresolved Mention"/>
    <w:basedOn w:val="DefaultParagraphFont"/>
    <w:uiPriority w:val="99"/>
    <w:semiHidden/>
    <w:unhideWhenUsed/>
    <w:rsid w:val="007D5A08"/>
    <w:rPr>
      <w:color w:val="605E5C"/>
      <w:shd w:val="clear" w:color="auto" w:fill="E1DFDD"/>
    </w:rPr>
  </w:style>
  <w:style w:type="paragraph" w:customStyle="1" w:styleId="naispant">
    <w:name w:val="naispant"/>
    <w:basedOn w:val="Normal"/>
    <w:rsid w:val="00417FD2"/>
    <w:pPr>
      <w:suppressAutoHyphens w:val="0"/>
      <w:autoSpaceDN/>
      <w:spacing w:before="100" w:beforeAutospacing="1" w:after="100" w:afterAutospacing="1"/>
      <w:textAlignment w:val="auto"/>
    </w:pPr>
    <w:rPr>
      <w:rFonts w:eastAsia="Times New Roman"/>
      <w:szCs w:val="24"/>
      <w:lang w:val="en-US"/>
    </w:rPr>
  </w:style>
  <w:style w:type="paragraph" w:customStyle="1" w:styleId="naisf">
    <w:name w:val="naisf"/>
    <w:basedOn w:val="Normal"/>
    <w:rsid w:val="00417FD2"/>
    <w:pPr>
      <w:suppressAutoHyphens w:val="0"/>
      <w:autoSpaceDN/>
      <w:spacing w:before="75" w:after="75"/>
      <w:ind w:firstLine="375"/>
      <w:jc w:val="both"/>
      <w:textAlignment w:val="auto"/>
    </w:pPr>
    <w:rPr>
      <w:rFonts w:eastAsia="Times New Roman"/>
      <w:szCs w:val="24"/>
      <w:lang w:eastAsia="lv-LV"/>
    </w:rPr>
  </w:style>
  <w:style w:type="paragraph" w:styleId="BodyTextIndent2">
    <w:name w:val="Body Text Indent 2"/>
    <w:basedOn w:val="Normal"/>
    <w:link w:val="BodyTextIndent2Char"/>
    <w:uiPriority w:val="99"/>
    <w:semiHidden/>
    <w:unhideWhenUsed/>
    <w:rsid w:val="00417FD2"/>
    <w:pPr>
      <w:suppressAutoHyphens w:val="0"/>
      <w:autoSpaceDN/>
      <w:spacing w:after="120" w:line="480" w:lineRule="auto"/>
      <w:ind w:left="283"/>
      <w:textAlignment w:val="auto"/>
    </w:pPr>
    <w:rPr>
      <w:rFonts w:ascii="Calibri" w:hAnsi="Calibri"/>
      <w:sz w:val="22"/>
      <w:lang w:val="en-US"/>
    </w:rPr>
  </w:style>
  <w:style w:type="character" w:customStyle="1" w:styleId="BodyTextIndent2Char">
    <w:name w:val="Body Text Indent 2 Char"/>
    <w:basedOn w:val="DefaultParagraphFont"/>
    <w:link w:val="BodyTextIndent2"/>
    <w:uiPriority w:val="99"/>
    <w:semiHidden/>
    <w:rsid w:val="00417FD2"/>
    <w:rPr>
      <w:rFonts w:ascii="Calibri" w:eastAsia="Calibri" w:hAnsi="Calibri" w:cs="Times New Roman"/>
      <w:kern w:val="0"/>
      <w:sz w:val="22"/>
      <w:lang w:val="en-US"/>
      <w14:ligatures w14:val="none"/>
    </w:rPr>
  </w:style>
  <w:style w:type="paragraph" w:styleId="NoSpacing">
    <w:name w:val="No Spacing"/>
    <w:uiPriority w:val="1"/>
    <w:qFormat/>
    <w:rsid w:val="001546E3"/>
    <w:pPr>
      <w:spacing w:after="0" w:line="240" w:lineRule="auto"/>
    </w:pPr>
    <w:rPr>
      <w:rFonts w:ascii="Arial Narrow" w:eastAsia="Times New Roman" w:hAnsi="Arial Narrow" w:cs="Times New Roman"/>
      <w:kern w:val="0"/>
      <w:szCs w:val="20"/>
      <w:lang w:eastAsia="lv-LV"/>
      <w14:ligatures w14:val="none"/>
    </w:rPr>
  </w:style>
  <w:style w:type="paragraph" w:customStyle="1" w:styleId="Default">
    <w:name w:val="Default"/>
    <w:rsid w:val="001E3AAE"/>
    <w:pPr>
      <w:autoSpaceDE w:val="0"/>
      <w:autoSpaceDN w:val="0"/>
      <w:adjustRightInd w:val="0"/>
      <w:spacing w:after="0" w:line="240" w:lineRule="auto"/>
    </w:pPr>
    <w:rPr>
      <w:rFonts w:cs="Times New Roman"/>
      <w:color w:val="000000"/>
      <w:kern w:val="0"/>
      <w:szCs w:val="24"/>
    </w:rPr>
  </w:style>
  <w:style w:type="table" w:styleId="TableGrid">
    <w:name w:val="Table Grid"/>
    <w:basedOn w:val="TableNormal"/>
    <w:uiPriority w:val="39"/>
    <w:rsid w:val="001E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2F92"/>
    <w:pPr>
      <w:spacing w:after="0"/>
    </w:pPr>
    <w:rPr>
      <w:sz w:val="20"/>
      <w:szCs w:val="20"/>
    </w:rPr>
  </w:style>
  <w:style w:type="character" w:customStyle="1" w:styleId="FootnoteTextChar">
    <w:name w:val="Footnote Text Char"/>
    <w:basedOn w:val="DefaultParagraphFont"/>
    <w:link w:val="FootnoteText"/>
    <w:uiPriority w:val="99"/>
    <w:semiHidden/>
    <w:rsid w:val="00EE2F92"/>
    <w:rPr>
      <w:rFonts w:eastAsia="Calibri" w:cs="Times New Roman"/>
      <w:kern w:val="0"/>
      <w:sz w:val="20"/>
      <w:szCs w:val="20"/>
      <w14:ligatures w14:val="none"/>
    </w:rPr>
  </w:style>
  <w:style w:type="character" w:styleId="FootnoteReference">
    <w:name w:val="footnote reference"/>
    <w:basedOn w:val="DefaultParagraphFont"/>
    <w:semiHidden/>
    <w:unhideWhenUsed/>
    <w:rsid w:val="00EE2F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0991">
      <w:bodyDiv w:val="1"/>
      <w:marLeft w:val="0"/>
      <w:marRight w:val="0"/>
      <w:marTop w:val="0"/>
      <w:marBottom w:val="0"/>
      <w:divBdr>
        <w:top w:val="none" w:sz="0" w:space="0" w:color="auto"/>
        <w:left w:val="none" w:sz="0" w:space="0" w:color="auto"/>
        <w:bottom w:val="none" w:sz="0" w:space="0" w:color="auto"/>
        <w:right w:val="none" w:sz="0" w:space="0" w:color="auto"/>
      </w:divBdr>
    </w:div>
    <w:div w:id="391739539">
      <w:bodyDiv w:val="1"/>
      <w:marLeft w:val="0"/>
      <w:marRight w:val="0"/>
      <w:marTop w:val="0"/>
      <w:marBottom w:val="0"/>
      <w:divBdr>
        <w:top w:val="none" w:sz="0" w:space="0" w:color="auto"/>
        <w:left w:val="none" w:sz="0" w:space="0" w:color="auto"/>
        <w:bottom w:val="none" w:sz="0" w:space="0" w:color="auto"/>
        <w:right w:val="none" w:sz="0" w:space="0" w:color="auto"/>
      </w:divBdr>
    </w:div>
    <w:div w:id="467091130">
      <w:bodyDiv w:val="1"/>
      <w:marLeft w:val="0"/>
      <w:marRight w:val="0"/>
      <w:marTop w:val="0"/>
      <w:marBottom w:val="0"/>
      <w:divBdr>
        <w:top w:val="none" w:sz="0" w:space="0" w:color="auto"/>
        <w:left w:val="none" w:sz="0" w:space="0" w:color="auto"/>
        <w:bottom w:val="none" w:sz="0" w:space="0" w:color="auto"/>
        <w:right w:val="none" w:sz="0" w:space="0" w:color="auto"/>
      </w:divBdr>
    </w:div>
    <w:div w:id="536040212">
      <w:bodyDiv w:val="1"/>
      <w:marLeft w:val="0"/>
      <w:marRight w:val="0"/>
      <w:marTop w:val="0"/>
      <w:marBottom w:val="0"/>
      <w:divBdr>
        <w:top w:val="none" w:sz="0" w:space="0" w:color="auto"/>
        <w:left w:val="none" w:sz="0" w:space="0" w:color="auto"/>
        <w:bottom w:val="none" w:sz="0" w:space="0" w:color="auto"/>
        <w:right w:val="none" w:sz="0" w:space="0" w:color="auto"/>
      </w:divBdr>
    </w:div>
    <w:div w:id="697121681">
      <w:bodyDiv w:val="1"/>
      <w:marLeft w:val="0"/>
      <w:marRight w:val="0"/>
      <w:marTop w:val="0"/>
      <w:marBottom w:val="0"/>
      <w:divBdr>
        <w:top w:val="none" w:sz="0" w:space="0" w:color="auto"/>
        <w:left w:val="none" w:sz="0" w:space="0" w:color="auto"/>
        <w:bottom w:val="none" w:sz="0" w:space="0" w:color="auto"/>
        <w:right w:val="none" w:sz="0" w:space="0" w:color="auto"/>
      </w:divBdr>
    </w:div>
    <w:div w:id="1068458188">
      <w:bodyDiv w:val="1"/>
      <w:marLeft w:val="0"/>
      <w:marRight w:val="0"/>
      <w:marTop w:val="0"/>
      <w:marBottom w:val="0"/>
      <w:divBdr>
        <w:top w:val="none" w:sz="0" w:space="0" w:color="auto"/>
        <w:left w:val="none" w:sz="0" w:space="0" w:color="auto"/>
        <w:bottom w:val="none" w:sz="0" w:space="0" w:color="auto"/>
        <w:right w:val="none" w:sz="0" w:space="0" w:color="auto"/>
      </w:divBdr>
    </w:div>
    <w:div w:id="1094280458">
      <w:bodyDiv w:val="1"/>
      <w:marLeft w:val="0"/>
      <w:marRight w:val="0"/>
      <w:marTop w:val="0"/>
      <w:marBottom w:val="0"/>
      <w:divBdr>
        <w:top w:val="none" w:sz="0" w:space="0" w:color="auto"/>
        <w:left w:val="none" w:sz="0" w:space="0" w:color="auto"/>
        <w:bottom w:val="none" w:sz="0" w:space="0" w:color="auto"/>
        <w:right w:val="none" w:sz="0" w:space="0" w:color="auto"/>
      </w:divBdr>
    </w:div>
    <w:div w:id="1160120552">
      <w:bodyDiv w:val="1"/>
      <w:marLeft w:val="0"/>
      <w:marRight w:val="0"/>
      <w:marTop w:val="0"/>
      <w:marBottom w:val="0"/>
      <w:divBdr>
        <w:top w:val="none" w:sz="0" w:space="0" w:color="auto"/>
        <w:left w:val="none" w:sz="0" w:space="0" w:color="auto"/>
        <w:bottom w:val="none" w:sz="0" w:space="0" w:color="auto"/>
        <w:right w:val="none" w:sz="0" w:space="0" w:color="auto"/>
      </w:divBdr>
    </w:div>
    <w:div w:id="1835563665">
      <w:bodyDiv w:val="1"/>
      <w:marLeft w:val="0"/>
      <w:marRight w:val="0"/>
      <w:marTop w:val="0"/>
      <w:marBottom w:val="0"/>
      <w:divBdr>
        <w:top w:val="none" w:sz="0" w:space="0" w:color="auto"/>
        <w:left w:val="none" w:sz="0" w:space="0" w:color="auto"/>
        <w:bottom w:val="none" w:sz="0" w:space="0" w:color="auto"/>
        <w:right w:val="none" w:sz="0" w:space="0" w:color="auto"/>
      </w:divBdr>
    </w:div>
    <w:div w:id="1856387078">
      <w:bodyDiv w:val="1"/>
      <w:marLeft w:val="0"/>
      <w:marRight w:val="0"/>
      <w:marTop w:val="0"/>
      <w:marBottom w:val="0"/>
      <w:divBdr>
        <w:top w:val="none" w:sz="0" w:space="0" w:color="auto"/>
        <w:left w:val="none" w:sz="0" w:space="0" w:color="auto"/>
        <w:bottom w:val="none" w:sz="0" w:space="0" w:color="auto"/>
        <w:right w:val="none" w:sz="0" w:space="0" w:color="auto"/>
      </w:divBdr>
    </w:div>
    <w:div w:id="19553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13040</Words>
  <Characters>7434</Characters>
  <Application>Microsoft Office Word</Application>
  <DocSecurity>0</DocSecurity>
  <Lines>61</Lines>
  <Paragraphs>40</Paragraphs>
  <ScaleCrop>false</ScaleCrop>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2025-09-29T14:35:00Z</dcterms:created>
  <dcterms:modified xsi:type="dcterms:W3CDTF">2025-09-29T14:36:00Z</dcterms:modified>
</cp:coreProperties>
</file>