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7457" w14:textId="53FEA65E" w:rsidR="004C3212" w:rsidRPr="00D73A8A" w:rsidRDefault="00D73A8A" w:rsidP="00D73A8A">
      <w:pPr>
        <w:spacing w:line="276" w:lineRule="auto"/>
        <w:jc w:val="both"/>
        <w:rPr>
          <w:rFonts w:asciiTheme="majorBidi" w:hAnsiTheme="majorBidi" w:cstheme="majorBidi"/>
          <w:b/>
          <w:bCs/>
          <w:szCs w:val="24"/>
        </w:rPr>
      </w:pPr>
      <w:r w:rsidRPr="00D73A8A">
        <w:rPr>
          <w:rFonts w:asciiTheme="majorBidi" w:hAnsiTheme="majorBidi" w:cstheme="majorBidi"/>
          <w:b/>
          <w:bCs/>
          <w:szCs w:val="24"/>
        </w:rPr>
        <w:t>Tiesas kompetence noteikt atšķirīgu juridisko kvalifikāciju prasībā norādītajiem faktiskajiem apstākļiem (konstatēt maldību par darījuma šķiru, ja prasībā norādīts uz</w:t>
      </w:r>
      <w:r w:rsidRPr="00D73A8A">
        <w:rPr>
          <w:rFonts w:asciiTheme="majorBidi" w:hAnsiTheme="majorBidi" w:cstheme="majorBidi"/>
          <w:b/>
          <w:bCs/>
          <w:szCs w:val="24"/>
        </w:rPr>
        <w:t xml:space="preserve"> viltu)</w:t>
      </w:r>
    </w:p>
    <w:p w14:paraId="2CE1471A" w14:textId="77777777" w:rsidR="00D73A8A" w:rsidRPr="00D73A8A" w:rsidRDefault="00D73A8A" w:rsidP="00D73A8A">
      <w:pPr>
        <w:spacing w:line="276" w:lineRule="auto"/>
        <w:jc w:val="both"/>
        <w:rPr>
          <w:rFonts w:asciiTheme="majorBidi" w:hAnsiTheme="majorBidi" w:cstheme="majorBidi"/>
          <w:b/>
          <w:bCs/>
          <w:szCs w:val="24"/>
        </w:rPr>
      </w:pPr>
    </w:p>
    <w:p w14:paraId="50F8282D" w14:textId="0C4DFBD8" w:rsidR="00D73A8A" w:rsidRPr="00D73A8A" w:rsidRDefault="00D73A8A" w:rsidP="00D73A8A">
      <w:pPr>
        <w:spacing w:line="276" w:lineRule="auto"/>
        <w:jc w:val="both"/>
        <w:rPr>
          <w:rFonts w:asciiTheme="majorBidi" w:hAnsiTheme="majorBidi" w:cstheme="majorBidi"/>
          <w:b/>
          <w:bCs/>
          <w:szCs w:val="24"/>
        </w:rPr>
      </w:pPr>
      <w:r w:rsidRPr="00D73A8A">
        <w:rPr>
          <w:rFonts w:asciiTheme="majorBidi" w:hAnsiTheme="majorBidi" w:cstheme="majorBidi"/>
          <w:b/>
          <w:bCs/>
          <w:szCs w:val="24"/>
        </w:rPr>
        <w:t>Pretēji labiem tikumiem noslēgts darījums, izmantojot personas smago mantisko stāvokli, lai no tā gūtu neattaisnotas</w:t>
      </w:r>
      <w:r w:rsidRPr="00D73A8A">
        <w:rPr>
          <w:rFonts w:asciiTheme="majorBidi" w:hAnsiTheme="majorBidi" w:cstheme="majorBidi"/>
          <w:b/>
          <w:bCs/>
          <w:szCs w:val="24"/>
        </w:rPr>
        <w:t xml:space="preserve"> priekšrocības</w:t>
      </w:r>
    </w:p>
    <w:p w14:paraId="7393A709" w14:textId="77777777" w:rsidR="00D73A8A" w:rsidRPr="00D73A8A" w:rsidRDefault="00D73A8A" w:rsidP="00D73A8A">
      <w:pPr>
        <w:spacing w:line="276" w:lineRule="auto"/>
        <w:jc w:val="both"/>
        <w:rPr>
          <w:rFonts w:asciiTheme="majorBidi" w:hAnsiTheme="majorBidi" w:cstheme="majorBidi"/>
          <w:b/>
          <w:bCs/>
          <w:szCs w:val="24"/>
        </w:rPr>
      </w:pPr>
    </w:p>
    <w:p w14:paraId="670A12A3" w14:textId="7735E9F3" w:rsidR="00D73A8A" w:rsidRPr="00D73A8A" w:rsidRDefault="00D73A8A" w:rsidP="00D73A8A">
      <w:pPr>
        <w:spacing w:line="276" w:lineRule="auto"/>
        <w:jc w:val="both"/>
        <w:rPr>
          <w:rFonts w:asciiTheme="majorBidi" w:hAnsiTheme="majorBidi" w:cstheme="majorBidi"/>
          <w:szCs w:val="24"/>
        </w:rPr>
      </w:pPr>
      <w:r w:rsidRPr="00D73A8A">
        <w:rPr>
          <w:rFonts w:asciiTheme="majorBidi" w:hAnsiTheme="majorBidi" w:cstheme="majorBidi"/>
          <w:b/>
          <w:bCs/>
          <w:szCs w:val="24"/>
        </w:rPr>
        <w:t>Apstākļu noskaidrošana vērtējot, vai persona ir aizsargājama kā labticīgs ieguvēj</w:t>
      </w:r>
      <w:r w:rsidRPr="00D73A8A">
        <w:rPr>
          <w:rFonts w:asciiTheme="majorBidi" w:hAnsiTheme="majorBidi" w:cstheme="majorBidi"/>
          <w:b/>
          <w:bCs/>
          <w:szCs w:val="24"/>
        </w:rPr>
        <w:t>s</w:t>
      </w:r>
    </w:p>
    <w:p w14:paraId="0FDACD9F" w14:textId="22DC0CF0" w:rsidR="004C3212" w:rsidRPr="00D73A8A" w:rsidRDefault="004C3212" w:rsidP="00D73A8A">
      <w:pPr>
        <w:spacing w:line="276" w:lineRule="auto"/>
        <w:ind w:firstLine="568"/>
        <w:jc w:val="center"/>
        <w:rPr>
          <w:rFonts w:asciiTheme="majorBidi" w:hAnsiTheme="majorBidi" w:cstheme="majorBidi"/>
          <w:noProof/>
          <w:szCs w:val="24"/>
        </w:rPr>
      </w:pPr>
    </w:p>
    <w:p w14:paraId="580F0242" w14:textId="7F15BDE1" w:rsidR="004C3212" w:rsidRPr="00D73A8A" w:rsidRDefault="004C3212" w:rsidP="00D73A8A">
      <w:pPr>
        <w:spacing w:line="276" w:lineRule="auto"/>
        <w:ind w:firstLine="567"/>
        <w:jc w:val="center"/>
        <w:rPr>
          <w:rFonts w:asciiTheme="majorBidi" w:hAnsiTheme="majorBidi" w:cstheme="majorBidi"/>
          <w:b/>
          <w:szCs w:val="24"/>
        </w:rPr>
      </w:pPr>
      <w:r w:rsidRPr="00D73A8A">
        <w:rPr>
          <w:rFonts w:asciiTheme="majorBidi" w:hAnsiTheme="majorBidi" w:cstheme="majorBidi"/>
          <w:b/>
          <w:szCs w:val="24"/>
        </w:rPr>
        <w:t>Latvijas Republikas Senāt</w:t>
      </w:r>
      <w:r w:rsidR="0020019D" w:rsidRPr="00D73A8A">
        <w:rPr>
          <w:rFonts w:asciiTheme="majorBidi" w:hAnsiTheme="majorBidi" w:cstheme="majorBidi"/>
          <w:b/>
          <w:szCs w:val="24"/>
        </w:rPr>
        <w:t>a</w:t>
      </w:r>
    </w:p>
    <w:p w14:paraId="428EC80E" w14:textId="1B6976E4" w:rsidR="0020019D" w:rsidRPr="00D73A8A" w:rsidRDefault="0020019D" w:rsidP="00D73A8A">
      <w:pPr>
        <w:spacing w:line="276" w:lineRule="auto"/>
        <w:ind w:firstLine="567"/>
        <w:jc w:val="center"/>
        <w:rPr>
          <w:rFonts w:asciiTheme="majorBidi" w:hAnsiTheme="majorBidi" w:cstheme="majorBidi"/>
          <w:b/>
          <w:szCs w:val="24"/>
        </w:rPr>
      </w:pPr>
      <w:r w:rsidRPr="00D73A8A">
        <w:rPr>
          <w:rFonts w:asciiTheme="majorBidi" w:hAnsiTheme="majorBidi" w:cstheme="majorBidi"/>
          <w:b/>
          <w:szCs w:val="24"/>
        </w:rPr>
        <w:t>Civillietu departamenta</w:t>
      </w:r>
    </w:p>
    <w:p w14:paraId="37C20A51" w14:textId="5BA982D2" w:rsidR="0020019D" w:rsidRPr="00D73A8A" w:rsidRDefault="0020019D" w:rsidP="00D73A8A">
      <w:pPr>
        <w:spacing w:line="276" w:lineRule="auto"/>
        <w:ind w:firstLine="568"/>
        <w:jc w:val="center"/>
        <w:rPr>
          <w:rFonts w:asciiTheme="majorBidi" w:hAnsiTheme="majorBidi" w:cstheme="majorBidi"/>
          <w:b/>
          <w:bCs/>
          <w:szCs w:val="24"/>
        </w:rPr>
      </w:pPr>
      <w:r w:rsidRPr="00D73A8A">
        <w:rPr>
          <w:rFonts w:asciiTheme="majorBidi" w:hAnsiTheme="majorBidi" w:cstheme="majorBidi"/>
          <w:b/>
          <w:bCs/>
          <w:szCs w:val="24"/>
        </w:rPr>
        <w:t>2025. gada 14. oktobra</w:t>
      </w:r>
    </w:p>
    <w:p w14:paraId="52D69257" w14:textId="77777777" w:rsidR="004C3212" w:rsidRPr="00D73A8A" w:rsidRDefault="004C3212" w:rsidP="00D73A8A">
      <w:pPr>
        <w:shd w:val="clear" w:color="auto" w:fill="FFFFFF"/>
        <w:spacing w:line="276" w:lineRule="auto"/>
        <w:ind w:firstLine="568"/>
        <w:jc w:val="center"/>
        <w:rPr>
          <w:rFonts w:asciiTheme="majorBidi" w:hAnsiTheme="majorBidi" w:cstheme="majorBidi"/>
          <w:b/>
          <w:bCs/>
          <w:color w:val="000000"/>
          <w:spacing w:val="30"/>
          <w:szCs w:val="24"/>
        </w:rPr>
      </w:pPr>
      <w:r w:rsidRPr="00D73A8A">
        <w:rPr>
          <w:rFonts w:asciiTheme="majorBidi" w:hAnsiTheme="majorBidi" w:cstheme="majorBidi"/>
          <w:b/>
          <w:bCs/>
          <w:color w:val="000000"/>
          <w:spacing w:val="30"/>
          <w:szCs w:val="24"/>
        </w:rPr>
        <w:t>SPRIEDUMS</w:t>
      </w:r>
    </w:p>
    <w:p w14:paraId="4681D7D2" w14:textId="77777777" w:rsidR="0020019D" w:rsidRPr="00D73A8A" w:rsidRDefault="0020019D" w:rsidP="00D73A8A">
      <w:pPr>
        <w:spacing w:line="276" w:lineRule="auto"/>
        <w:ind w:firstLine="568"/>
        <w:jc w:val="center"/>
        <w:rPr>
          <w:rFonts w:asciiTheme="majorBidi" w:hAnsiTheme="majorBidi" w:cstheme="majorBidi"/>
          <w:b/>
          <w:bCs/>
          <w:szCs w:val="24"/>
        </w:rPr>
      </w:pPr>
      <w:r w:rsidRPr="00D73A8A">
        <w:rPr>
          <w:rFonts w:asciiTheme="majorBidi" w:hAnsiTheme="majorBidi" w:cstheme="majorBidi"/>
          <w:b/>
          <w:bCs/>
          <w:szCs w:val="24"/>
        </w:rPr>
        <w:t>Lieta Nr. C29507419, SKC-28/2025</w:t>
      </w:r>
    </w:p>
    <w:p w14:paraId="0BA3BC43" w14:textId="05F90569" w:rsidR="00BA2B65" w:rsidRPr="00D73A8A" w:rsidRDefault="0020019D" w:rsidP="00D73A8A">
      <w:pPr>
        <w:spacing w:line="276" w:lineRule="auto"/>
        <w:ind w:firstLine="568"/>
        <w:jc w:val="center"/>
        <w:rPr>
          <w:rFonts w:asciiTheme="majorBidi" w:hAnsiTheme="majorBidi" w:cstheme="majorBidi"/>
          <w:szCs w:val="24"/>
        </w:rPr>
      </w:pPr>
      <w:r w:rsidRPr="00D73A8A">
        <w:rPr>
          <w:rFonts w:asciiTheme="majorBidi" w:hAnsiTheme="majorBidi" w:cstheme="majorBidi"/>
          <w:szCs w:val="24"/>
        </w:rPr>
        <w:t>ECLI:LV:AT:2025:1014.C29507419.19.S</w:t>
      </w:r>
    </w:p>
    <w:p w14:paraId="2CA01835" w14:textId="77777777" w:rsidR="0020019D" w:rsidRPr="00D73A8A" w:rsidRDefault="0020019D" w:rsidP="00D73A8A">
      <w:pPr>
        <w:spacing w:line="276" w:lineRule="auto"/>
        <w:ind w:firstLine="568"/>
        <w:jc w:val="center"/>
        <w:rPr>
          <w:rFonts w:asciiTheme="majorBidi" w:hAnsiTheme="majorBidi" w:cstheme="majorBidi"/>
          <w:szCs w:val="24"/>
        </w:rPr>
      </w:pPr>
    </w:p>
    <w:p w14:paraId="02654256" w14:textId="053B5FCD" w:rsidR="004C3212" w:rsidRPr="00D73A8A" w:rsidRDefault="004C3212"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 xml:space="preserve">Senāts šādā sastāvā: </w:t>
      </w:r>
      <w:r w:rsidR="000A6CA1" w:rsidRPr="00D73A8A">
        <w:rPr>
          <w:rFonts w:asciiTheme="majorBidi" w:hAnsiTheme="majorBidi" w:cstheme="majorBidi"/>
          <w:szCs w:val="24"/>
        </w:rPr>
        <w:t>s</w:t>
      </w:r>
      <w:r w:rsidRPr="00D73A8A">
        <w:rPr>
          <w:rFonts w:asciiTheme="majorBidi" w:hAnsiTheme="majorBidi" w:cstheme="majorBidi"/>
          <w:szCs w:val="24"/>
        </w:rPr>
        <w:t xml:space="preserve">enatore referente Kristīne Zīle, </w:t>
      </w:r>
      <w:r w:rsidR="00D571F9" w:rsidRPr="00D73A8A">
        <w:rPr>
          <w:rFonts w:asciiTheme="majorBidi" w:hAnsiTheme="majorBidi" w:cstheme="majorBidi"/>
          <w:szCs w:val="24"/>
        </w:rPr>
        <w:t>senator</w:t>
      </w:r>
      <w:r w:rsidR="003C2A27" w:rsidRPr="00D73A8A">
        <w:rPr>
          <w:rFonts w:asciiTheme="majorBidi" w:hAnsiTheme="majorBidi" w:cstheme="majorBidi"/>
          <w:szCs w:val="24"/>
        </w:rPr>
        <w:t>i</w:t>
      </w:r>
      <w:r w:rsidR="00D571F9" w:rsidRPr="00D73A8A">
        <w:rPr>
          <w:rFonts w:asciiTheme="majorBidi" w:hAnsiTheme="majorBidi" w:cstheme="majorBidi"/>
          <w:szCs w:val="24"/>
        </w:rPr>
        <w:t xml:space="preserve"> </w:t>
      </w:r>
      <w:r w:rsidR="00BC42CF" w:rsidRPr="00D73A8A">
        <w:rPr>
          <w:rFonts w:asciiTheme="majorBidi" w:hAnsiTheme="majorBidi" w:cstheme="majorBidi"/>
          <w:szCs w:val="24"/>
        </w:rPr>
        <w:t>Valerijs Maksimovs</w:t>
      </w:r>
      <w:r w:rsidR="003C2A27" w:rsidRPr="00D73A8A">
        <w:rPr>
          <w:rFonts w:asciiTheme="majorBidi" w:hAnsiTheme="majorBidi" w:cstheme="majorBidi"/>
          <w:szCs w:val="24"/>
        </w:rPr>
        <w:t xml:space="preserve"> un</w:t>
      </w:r>
      <w:r w:rsidR="008B4255" w:rsidRPr="00D73A8A">
        <w:rPr>
          <w:rFonts w:asciiTheme="majorBidi" w:hAnsiTheme="majorBidi" w:cstheme="majorBidi"/>
          <w:szCs w:val="24"/>
        </w:rPr>
        <w:t xml:space="preserve"> </w:t>
      </w:r>
      <w:r w:rsidR="00BC42CF" w:rsidRPr="00D73A8A">
        <w:rPr>
          <w:rFonts w:asciiTheme="majorBidi" w:hAnsiTheme="majorBidi" w:cstheme="majorBidi"/>
          <w:szCs w:val="24"/>
        </w:rPr>
        <w:t>Marika Senkāne</w:t>
      </w:r>
      <w:r w:rsidRPr="00D73A8A">
        <w:rPr>
          <w:rFonts w:asciiTheme="majorBidi" w:hAnsiTheme="majorBidi" w:cstheme="majorBidi"/>
          <w:szCs w:val="24"/>
        </w:rPr>
        <w:t>,</w:t>
      </w:r>
      <w:r w:rsidR="000A6CA1" w:rsidRPr="00D73A8A">
        <w:rPr>
          <w:rFonts w:asciiTheme="majorBidi" w:hAnsiTheme="majorBidi" w:cstheme="majorBidi"/>
          <w:szCs w:val="24"/>
        </w:rPr>
        <w:t xml:space="preserve"> </w:t>
      </w:r>
    </w:p>
    <w:p w14:paraId="01AE9F55" w14:textId="77777777" w:rsidR="004C3212" w:rsidRPr="00D73A8A" w:rsidRDefault="004C3212" w:rsidP="00D73A8A">
      <w:pPr>
        <w:pStyle w:val="NoSpacing"/>
        <w:spacing w:line="276" w:lineRule="auto"/>
        <w:rPr>
          <w:rFonts w:asciiTheme="majorBidi" w:hAnsiTheme="majorBidi" w:cstheme="majorBidi"/>
          <w:szCs w:val="24"/>
        </w:rPr>
      </w:pPr>
    </w:p>
    <w:p w14:paraId="23233B4D" w14:textId="0F13C14C" w:rsidR="004C3212" w:rsidRPr="00D73A8A" w:rsidRDefault="004C3212" w:rsidP="00D73A8A">
      <w:pPr>
        <w:pStyle w:val="Default"/>
        <w:spacing w:line="276" w:lineRule="auto"/>
        <w:jc w:val="both"/>
        <w:rPr>
          <w:rFonts w:asciiTheme="majorBidi" w:hAnsiTheme="majorBidi" w:cstheme="majorBidi"/>
        </w:rPr>
      </w:pPr>
      <w:r w:rsidRPr="00D73A8A">
        <w:rPr>
          <w:rFonts w:asciiTheme="majorBidi" w:hAnsiTheme="majorBidi" w:cstheme="majorBidi"/>
        </w:rPr>
        <w:t xml:space="preserve">rakstveida procesā izskatīja </w:t>
      </w:r>
      <w:r w:rsidR="00FF70D3" w:rsidRPr="00D73A8A">
        <w:rPr>
          <w:rFonts w:asciiTheme="majorBidi" w:hAnsiTheme="majorBidi" w:cstheme="majorBidi"/>
        </w:rPr>
        <w:t xml:space="preserve">civillietu sakarā </w:t>
      </w:r>
      <w:r w:rsidR="000A51D8" w:rsidRPr="00D73A8A">
        <w:rPr>
          <w:rFonts w:asciiTheme="majorBidi" w:hAnsiTheme="majorBidi" w:cstheme="majorBidi"/>
        </w:rPr>
        <w:t>SIA „JURBALT” un SIA „</w:t>
      </w:r>
      <w:proofErr w:type="spellStart"/>
      <w:r w:rsidR="000A51D8" w:rsidRPr="00D73A8A">
        <w:rPr>
          <w:rFonts w:asciiTheme="majorBidi" w:hAnsiTheme="majorBidi" w:cstheme="majorBidi"/>
        </w:rPr>
        <w:t>Digital</w:t>
      </w:r>
      <w:proofErr w:type="spellEnd"/>
      <w:r w:rsidR="000A51D8" w:rsidRPr="00D73A8A">
        <w:rPr>
          <w:rFonts w:asciiTheme="majorBidi" w:hAnsiTheme="majorBidi" w:cstheme="majorBidi"/>
        </w:rPr>
        <w:t xml:space="preserve"> </w:t>
      </w:r>
      <w:proofErr w:type="spellStart"/>
      <w:r w:rsidR="000A51D8" w:rsidRPr="00D73A8A">
        <w:rPr>
          <w:rFonts w:asciiTheme="majorBidi" w:hAnsiTheme="majorBidi" w:cstheme="majorBidi"/>
        </w:rPr>
        <w:t>Investment</w:t>
      </w:r>
      <w:proofErr w:type="spellEnd"/>
      <w:r w:rsidR="000A51D8" w:rsidRPr="00D73A8A">
        <w:rPr>
          <w:rFonts w:asciiTheme="majorBidi" w:hAnsiTheme="majorBidi" w:cstheme="majorBidi"/>
        </w:rPr>
        <w:t xml:space="preserve"> MGMT” kasācijas sūdzībām par Rīgas apgabaltiesas 2023. gada 30. jūnija spriedumu </w:t>
      </w:r>
      <w:r w:rsidR="009E7FB3" w:rsidRPr="00D73A8A">
        <w:rPr>
          <w:rFonts w:asciiTheme="majorBidi" w:hAnsiTheme="majorBidi" w:cstheme="majorBidi"/>
        </w:rPr>
        <w:t xml:space="preserve">civillietā </w:t>
      </w:r>
      <w:r w:rsidR="0020019D" w:rsidRPr="00D73A8A">
        <w:rPr>
          <w:rFonts w:asciiTheme="majorBidi" w:hAnsiTheme="majorBidi" w:cstheme="majorBidi"/>
        </w:rPr>
        <w:t>[pers. A]</w:t>
      </w:r>
      <w:r w:rsidR="000A51D8" w:rsidRPr="00D73A8A">
        <w:rPr>
          <w:rFonts w:asciiTheme="majorBidi" w:hAnsiTheme="majorBidi" w:cstheme="majorBidi"/>
        </w:rPr>
        <w:t xml:space="preserve"> prasībā pret SIA „</w:t>
      </w:r>
      <w:proofErr w:type="spellStart"/>
      <w:r w:rsidR="000A51D8" w:rsidRPr="00D73A8A">
        <w:rPr>
          <w:rFonts w:asciiTheme="majorBidi" w:hAnsiTheme="majorBidi" w:cstheme="majorBidi"/>
        </w:rPr>
        <w:t>Digital</w:t>
      </w:r>
      <w:proofErr w:type="spellEnd"/>
      <w:r w:rsidR="000A51D8" w:rsidRPr="00D73A8A">
        <w:rPr>
          <w:rFonts w:asciiTheme="majorBidi" w:hAnsiTheme="majorBidi" w:cstheme="majorBidi"/>
        </w:rPr>
        <w:t xml:space="preserve"> </w:t>
      </w:r>
      <w:proofErr w:type="spellStart"/>
      <w:r w:rsidR="000A51D8" w:rsidRPr="00D73A8A">
        <w:rPr>
          <w:rFonts w:asciiTheme="majorBidi" w:hAnsiTheme="majorBidi" w:cstheme="majorBidi"/>
        </w:rPr>
        <w:t>Investment</w:t>
      </w:r>
      <w:proofErr w:type="spellEnd"/>
      <w:r w:rsidR="000A51D8" w:rsidRPr="00D73A8A">
        <w:rPr>
          <w:rFonts w:asciiTheme="majorBidi" w:hAnsiTheme="majorBidi" w:cstheme="majorBidi"/>
        </w:rPr>
        <w:t xml:space="preserve"> MGMT” un SIA „JURBALT” par pirkuma līguma atzīšanu par spēkā neesošu no noslēgšanas brīža, pirkuma līguma atcelšanu, īpašuma tiesīb</w:t>
      </w:r>
      <w:r w:rsidR="00842703" w:rsidRPr="00D73A8A">
        <w:rPr>
          <w:rFonts w:asciiTheme="majorBidi" w:hAnsiTheme="majorBidi" w:cstheme="majorBidi"/>
        </w:rPr>
        <w:t>u</w:t>
      </w:r>
      <w:r w:rsidR="000A51D8" w:rsidRPr="00D73A8A">
        <w:rPr>
          <w:rFonts w:asciiTheme="majorBidi" w:hAnsiTheme="majorBidi" w:cstheme="majorBidi"/>
        </w:rPr>
        <w:t xml:space="preserve"> atzīšanu uz nekustamo īpašumu</w:t>
      </w:r>
      <w:r w:rsidR="009E7FB3" w:rsidRPr="00D73A8A">
        <w:rPr>
          <w:rFonts w:asciiTheme="majorBidi" w:hAnsiTheme="majorBidi" w:cstheme="majorBidi"/>
        </w:rPr>
        <w:t xml:space="preserve"> un</w:t>
      </w:r>
      <w:r w:rsidR="000A51D8" w:rsidRPr="00D73A8A">
        <w:rPr>
          <w:rFonts w:asciiTheme="majorBidi" w:hAnsiTheme="majorBidi" w:cstheme="majorBidi"/>
        </w:rPr>
        <w:t xml:space="preserve"> īpašuma tiesīb</w:t>
      </w:r>
      <w:r w:rsidR="00842703" w:rsidRPr="00D73A8A">
        <w:rPr>
          <w:rFonts w:asciiTheme="majorBidi" w:hAnsiTheme="majorBidi" w:cstheme="majorBidi"/>
        </w:rPr>
        <w:t>u</w:t>
      </w:r>
      <w:r w:rsidR="000F64CC" w:rsidRPr="00D73A8A">
        <w:rPr>
          <w:rFonts w:asciiTheme="majorBidi" w:hAnsiTheme="majorBidi" w:cstheme="majorBidi"/>
        </w:rPr>
        <w:t xml:space="preserve"> nostiprinājuma</w:t>
      </w:r>
      <w:r w:rsidR="000A51D8" w:rsidRPr="00D73A8A">
        <w:rPr>
          <w:rFonts w:asciiTheme="majorBidi" w:hAnsiTheme="majorBidi" w:cstheme="majorBidi"/>
        </w:rPr>
        <w:t xml:space="preserve"> dzēšanu.</w:t>
      </w:r>
    </w:p>
    <w:p w14:paraId="19A6C506" w14:textId="77777777" w:rsidR="004C3212" w:rsidRPr="00D73A8A" w:rsidRDefault="004C3212" w:rsidP="00D73A8A">
      <w:pPr>
        <w:autoSpaceDE w:val="0"/>
        <w:autoSpaceDN w:val="0"/>
        <w:adjustRightInd w:val="0"/>
        <w:spacing w:line="276" w:lineRule="auto"/>
        <w:ind w:firstLine="720"/>
        <w:jc w:val="both"/>
        <w:rPr>
          <w:rFonts w:asciiTheme="majorBidi" w:hAnsiTheme="majorBidi" w:cstheme="majorBidi"/>
          <w:szCs w:val="24"/>
        </w:rPr>
      </w:pPr>
    </w:p>
    <w:p w14:paraId="2DE13107" w14:textId="77777777" w:rsidR="004C3212" w:rsidRPr="00D73A8A" w:rsidRDefault="004C3212" w:rsidP="00D73A8A">
      <w:pPr>
        <w:spacing w:line="276" w:lineRule="auto"/>
        <w:jc w:val="center"/>
        <w:rPr>
          <w:rFonts w:asciiTheme="majorBidi" w:hAnsiTheme="majorBidi" w:cstheme="majorBidi"/>
          <w:b/>
          <w:szCs w:val="24"/>
        </w:rPr>
      </w:pPr>
      <w:r w:rsidRPr="00D73A8A">
        <w:rPr>
          <w:rFonts w:asciiTheme="majorBidi" w:hAnsiTheme="majorBidi" w:cstheme="majorBidi"/>
          <w:b/>
          <w:szCs w:val="24"/>
        </w:rPr>
        <w:t>Aprakstošā daļa</w:t>
      </w:r>
    </w:p>
    <w:p w14:paraId="12ADA0D2" w14:textId="77777777" w:rsidR="005B0019" w:rsidRPr="00D73A8A" w:rsidRDefault="005B0019" w:rsidP="00D73A8A">
      <w:pPr>
        <w:spacing w:line="276" w:lineRule="auto"/>
        <w:jc w:val="center"/>
        <w:rPr>
          <w:rFonts w:asciiTheme="majorBidi" w:hAnsiTheme="majorBidi" w:cstheme="majorBidi"/>
          <w:b/>
          <w:szCs w:val="24"/>
        </w:rPr>
      </w:pPr>
    </w:p>
    <w:p w14:paraId="700D1BE1" w14:textId="7AAA7998" w:rsidR="000A51D8" w:rsidRPr="00D73A8A" w:rsidRDefault="004C3212" w:rsidP="00D73A8A">
      <w:pPr>
        <w:pStyle w:val="Default"/>
        <w:spacing w:line="276" w:lineRule="auto"/>
        <w:jc w:val="both"/>
        <w:rPr>
          <w:rFonts w:asciiTheme="majorBidi" w:hAnsiTheme="majorBidi" w:cstheme="majorBidi"/>
        </w:rPr>
      </w:pPr>
      <w:r w:rsidRPr="00D73A8A">
        <w:rPr>
          <w:rFonts w:asciiTheme="majorBidi" w:hAnsiTheme="majorBidi" w:cstheme="majorBidi"/>
        </w:rPr>
        <w:t>[1]</w:t>
      </w:r>
      <w:r w:rsidR="00647A9C" w:rsidRPr="00D73A8A">
        <w:rPr>
          <w:rFonts w:asciiTheme="majorBidi" w:hAnsiTheme="majorBidi" w:cstheme="majorBidi"/>
        </w:rPr>
        <w:t> </w:t>
      </w:r>
      <w:r w:rsidR="0020019D" w:rsidRPr="00D73A8A">
        <w:rPr>
          <w:rFonts w:asciiTheme="majorBidi" w:hAnsiTheme="majorBidi" w:cstheme="majorBidi"/>
        </w:rPr>
        <w:t xml:space="preserve">[Pers. A] </w:t>
      </w:r>
      <w:r w:rsidR="003C03A6" w:rsidRPr="00D73A8A">
        <w:rPr>
          <w:rFonts w:asciiTheme="majorBidi" w:hAnsiTheme="majorBidi" w:cstheme="majorBidi"/>
        </w:rPr>
        <w:t>cēl</w:t>
      </w:r>
      <w:r w:rsidR="0010543B" w:rsidRPr="00D73A8A">
        <w:rPr>
          <w:rFonts w:asciiTheme="majorBidi" w:hAnsiTheme="majorBidi" w:cstheme="majorBidi"/>
        </w:rPr>
        <w:t>usi</w:t>
      </w:r>
      <w:r w:rsidR="003C03A6" w:rsidRPr="00D73A8A">
        <w:rPr>
          <w:rFonts w:asciiTheme="majorBidi" w:hAnsiTheme="majorBidi" w:cstheme="majorBidi"/>
        </w:rPr>
        <w:t xml:space="preserve"> tiesā prasību</w:t>
      </w:r>
      <w:r w:rsidR="000A51D8" w:rsidRPr="00D73A8A">
        <w:rPr>
          <w:rFonts w:asciiTheme="majorBidi" w:hAnsiTheme="majorBidi" w:cstheme="majorBidi"/>
        </w:rPr>
        <w:t>, to vēlāk grozot,</w:t>
      </w:r>
      <w:r w:rsidR="003C03A6" w:rsidRPr="00D73A8A">
        <w:rPr>
          <w:rFonts w:asciiTheme="majorBidi" w:hAnsiTheme="majorBidi" w:cstheme="majorBidi"/>
        </w:rPr>
        <w:t xml:space="preserve"> </w:t>
      </w:r>
      <w:r w:rsidR="00D571F9" w:rsidRPr="00D73A8A">
        <w:rPr>
          <w:rFonts w:asciiTheme="majorBidi" w:hAnsiTheme="majorBidi" w:cstheme="majorBidi"/>
        </w:rPr>
        <w:t xml:space="preserve">pret </w:t>
      </w:r>
      <w:r w:rsidR="000A51D8" w:rsidRPr="00D73A8A">
        <w:rPr>
          <w:rFonts w:asciiTheme="majorBidi" w:hAnsiTheme="majorBidi" w:cstheme="majorBidi"/>
        </w:rPr>
        <w:t>SIA „</w:t>
      </w:r>
      <w:proofErr w:type="spellStart"/>
      <w:r w:rsidR="000A51D8" w:rsidRPr="00D73A8A">
        <w:rPr>
          <w:rFonts w:asciiTheme="majorBidi" w:hAnsiTheme="majorBidi" w:cstheme="majorBidi"/>
        </w:rPr>
        <w:t>Digital</w:t>
      </w:r>
      <w:proofErr w:type="spellEnd"/>
      <w:r w:rsidR="000A51D8" w:rsidRPr="00D73A8A">
        <w:rPr>
          <w:rFonts w:asciiTheme="majorBidi" w:hAnsiTheme="majorBidi" w:cstheme="majorBidi"/>
        </w:rPr>
        <w:t xml:space="preserve"> </w:t>
      </w:r>
      <w:proofErr w:type="spellStart"/>
      <w:r w:rsidR="000A51D8" w:rsidRPr="00D73A8A">
        <w:rPr>
          <w:rFonts w:asciiTheme="majorBidi" w:hAnsiTheme="majorBidi" w:cstheme="majorBidi"/>
        </w:rPr>
        <w:t>Investment</w:t>
      </w:r>
      <w:proofErr w:type="spellEnd"/>
      <w:r w:rsidR="000A51D8" w:rsidRPr="00D73A8A">
        <w:rPr>
          <w:rFonts w:asciiTheme="majorBidi" w:hAnsiTheme="majorBidi" w:cstheme="majorBidi"/>
        </w:rPr>
        <w:t xml:space="preserve"> MGMT”</w:t>
      </w:r>
      <w:r w:rsidR="00A60020" w:rsidRPr="00D73A8A">
        <w:rPr>
          <w:rFonts w:asciiTheme="majorBidi" w:hAnsiTheme="majorBidi" w:cstheme="majorBidi"/>
        </w:rPr>
        <w:t xml:space="preserve"> (iepriekš</w:t>
      </w:r>
      <w:r w:rsidR="009E7FB3" w:rsidRPr="00D73A8A">
        <w:rPr>
          <w:rFonts w:asciiTheme="majorBidi" w:hAnsiTheme="majorBidi" w:cstheme="majorBidi"/>
        </w:rPr>
        <w:t>ējais nosaukums –</w:t>
      </w:r>
      <w:r w:rsidR="00A60020" w:rsidRPr="00D73A8A">
        <w:rPr>
          <w:rFonts w:asciiTheme="majorBidi" w:hAnsiTheme="majorBidi" w:cstheme="majorBidi"/>
        </w:rPr>
        <w:t xml:space="preserve"> SIA „Latvijas Hipotēka</w:t>
      </w:r>
      <w:r w:rsidR="00FD789B" w:rsidRPr="00D73A8A">
        <w:rPr>
          <w:rFonts w:asciiTheme="majorBidi" w:hAnsiTheme="majorBidi" w:cstheme="majorBidi"/>
        </w:rPr>
        <w:t>”</w:t>
      </w:r>
      <w:r w:rsidR="00A60020" w:rsidRPr="00D73A8A">
        <w:rPr>
          <w:rFonts w:asciiTheme="majorBidi" w:hAnsiTheme="majorBidi" w:cstheme="majorBidi"/>
        </w:rPr>
        <w:t>)</w:t>
      </w:r>
      <w:r w:rsidR="000A51D8" w:rsidRPr="00D73A8A">
        <w:rPr>
          <w:rFonts w:asciiTheme="majorBidi" w:hAnsiTheme="majorBidi" w:cstheme="majorBidi"/>
        </w:rPr>
        <w:t xml:space="preserve"> un SIA „JURBALT” par pirkuma līguma atzīšanu par spēkā neesošu no noslēgšanas brīža, pirkuma līguma atcelšanu, īpašuma tiesīb</w:t>
      </w:r>
      <w:r w:rsidR="00842703" w:rsidRPr="00D73A8A">
        <w:rPr>
          <w:rFonts w:asciiTheme="majorBidi" w:hAnsiTheme="majorBidi" w:cstheme="majorBidi"/>
        </w:rPr>
        <w:t>u</w:t>
      </w:r>
      <w:r w:rsidR="000A51D8" w:rsidRPr="00D73A8A">
        <w:rPr>
          <w:rFonts w:asciiTheme="majorBidi" w:hAnsiTheme="majorBidi" w:cstheme="majorBidi"/>
        </w:rPr>
        <w:t xml:space="preserve"> atzīšanu uz nekustamo īpašumu</w:t>
      </w:r>
      <w:r w:rsidR="009E7FB3" w:rsidRPr="00D73A8A">
        <w:rPr>
          <w:rFonts w:asciiTheme="majorBidi" w:hAnsiTheme="majorBidi" w:cstheme="majorBidi"/>
        </w:rPr>
        <w:t xml:space="preserve"> </w:t>
      </w:r>
      <w:r w:rsidR="000F64CC" w:rsidRPr="00D73A8A">
        <w:rPr>
          <w:rFonts w:asciiTheme="majorBidi" w:hAnsiTheme="majorBidi" w:cstheme="majorBidi"/>
        </w:rPr>
        <w:t xml:space="preserve">(dzīvokļa īpašumu) </w:t>
      </w:r>
      <w:r w:rsidR="009E7FB3" w:rsidRPr="00D73A8A">
        <w:rPr>
          <w:rFonts w:asciiTheme="majorBidi" w:hAnsiTheme="majorBidi" w:cstheme="majorBidi"/>
        </w:rPr>
        <w:t>un</w:t>
      </w:r>
      <w:r w:rsidR="000A51D8" w:rsidRPr="00D73A8A">
        <w:rPr>
          <w:rFonts w:asciiTheme="majorBidi" w:hAnsiTheme="majorBidi" w:cstheme="majorBidi"/>
        </w:rPr>
        <w:t xml:space="preserve"> īpašuma tiesīb</w:t>
      </w:r>
      <w:r w:rsidR="00842703" w:rsidRPr="00D73A8A">
        <w:rPr>
          <w:rFonts w:asciiTheme="majorBidi" w:hAnsiTheme="majorBidi" w:cstheme="majorBidi"/>
        </w:rPr>
        <w:t>u</w:t>
      </w:r>
      <w:r w:rsidR="000F64CC" w:rsidRPr="00D73A8A">
        <w:rPr>
          <w:rFonts w:asciiTheme="majorBidi" w:hAnsiTheme="majorBidi" w:cstheme="majorBidi"/>
        </w:rPr>
        <w:t xml:space="preserve"> nostiprinājuma</w:t>
      </w:r>
      <w:r w:rsidR="000A51D8" w:rsidRPr="00D73A8A">
        <w:rPr>
          <w:rFonts w:asciiTheme="majorBidi" w:hAnsiTheme="majorBidi" w:cstheme="majorBidi"/>
        </w:rPr>
        <w:t xml:space="preserve"> dzēšanu.</w:t>
      </w:r>
    </w:p>
    <w:p w14:paraId="766F4D0E" w14:textId="486414F0" w:rsidR="003C03A6" w:rsidRPr="00D73A8A" w:rsidRDefault="003C03A6"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Prasība</w:t>
      </w:r>
      <w:r w:rsidR="009E7FB3" w:rsidRPr="00D73A8A">
        <w:rPr>
          <w:rFonts w:asciiTheme="majorBidi" w:hAnsiTheme="majorBidi" w:cstheme="majorBidi"/>
          <w:szCs w:val="24"/>
        </w:rPr>
        <w:t>s pieteikumā norādīts šāds</w:t>
      </w:r>
      <w:r w:rsidRPr="00D73A8A">
        <w:rPr>
          <w:rFonts w:asciiTheme="majorBidi" w:hAnsiTheme="majorBidi" w:cstheme="majorBidi"/>
          <w:szCs w:val="24"/>
        </w:rPr>
        <w:t xml:space="preserve"> pamato</w:t>
      </w:r>
      <w:r w:rsidR="009E7FB3" w:rsidRPr="00D73A8A">
        <w:rPr>
          <w:rFonts w:asciiTheme="majorBidi" w:hAnsiTheme="majorBidi" w:cstheme="majorBidi"/>
          <w:szCs w:val="24"/>
        </w:rPr>
        <w:t>jums</w:t>
      </w:r>
      <w:r w:rsidRPr="00D73A8A">
        <w:rPr>
          <w:rFonts w:asciiTheme="majorBidi" w:hAnsiTheme="majorBidi" w:cstheme="majorBidi"/>
          <w:szCs w:val="24"/>
        </w:rPr>
        <w:t>.</w:t>
      </w:r>
    </w:p>
    <w:p w14:paraId="01D1E1BE" w14:textId="271FF35B" w:rsidR="000A51D8" w:rsidRPr="00D73A8A" w:rsidRDefault="003C03A6" w:rsidP="00D73A8A">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D73A8A">
        <w:rPr>
          <w:rFonts w:asciiTheme="majorBidi" w:hAnsiTheme="majorBidi" w:cstheme="majorBidi"/>
          <w:szCs w:val="24"/>
        </w:rPr>
        <w:t>[1.1] </w:t>
      </w:r>
      <w:r w:rsidR="000A51D8" w:rsidRPr="00D73A8A">
        <w:rPr>
          <w:rFonts w:asciiTheme="majorBidi" w:hAnsiTheme="majorBidi" w:cstheme="majorBidi"/>
          <w:szCs w:val="24"/>
        </w:rPr>
        <w:t>Prasītāja 2016. gadā saņēma aizdevumu no SIA „</w:t>
      </w:r>
      <w:proofErr w:type="spellStart"/>
      <w:r w:rsidR="000A51D8" w:rsidRPr="00D73A8A">
        <w:rPr>
          <w:rFonts w:asciiTheme="majorBidi" w:hAnsiTheme="majorBidi" w:cstheme="majorBidi"/>
          <w:szCs w:val="24"/>
        </w:rPr>
        <w:t>Baltic</w:t>
      </w:r>
      <w:proofErr w:type="spellEnd"/>
      <w:r w:rsidR="000A51D8" w:rsidRPr="00D73A8A">
        <w:rPr>
          <w:rFonts w:asciiTheme="majorBidi" w:hAnsiTheme="majorBidi" w:cstheme="majorBidi"/>
          <w:szCs w:val="24"/>
        </w:rPr>
        <w:t xml:space="preserve"> </w:t>
      </w:r>
      <w:proofErr w:type="spellStart"/>
      <w:r w:rsidR="000A51D8" w:rsidRPr="00D73A8A">
        <w:rPr>
          <w:rFonts w:asciiTheme="majorBidi" w:hAnsiTheme="majorBidi" w:cstheme="majorBidi"/>
          <w:szCs w:val="24"/>
        </w:rPr>
        <w:t>finance</w:t>
      </w:r>
      <w:proofErr w:type="spellEnd"/>
      <w:r w:rsidR="000A51D8" w:rsidRPr="00D73A8A">
        <w:rPr>
          <w:rFonts w:asciiTheme="majorBidi" w:hAnsiTheme="majorBidi" w:cstheme="majorBidi"/>
          <w:szCs w:val="24"/>
        </w:rPr>
        <w:t xml:space="preserve"> </w:t>
      </w:r>
      <w:proofErr w:type="spellStart"/>
      <w:r w:rsidR="000A51D8" w:rsidRPr="00D73A8A">
        <w:rPr>
          <w:rFonts w:asciiTheme="majorBidi" w:hAnsiTheme="majorBidi" w:cstheme="majorBidi"/>
          <w:szCs w:val="24"/>
        </w:rPr>
        <w:t>fund</w:t>
      </w:r>
      <w:proofErr w:type="spellEnd"/>
      <w:r w:rsidR="000A51D8" w:rsidRPr="00D73A8A">
        <w:rPr>
          <w:rFonts w:asciiTheme="majorBidi" w:hAnsiTheme="majorBidi" w:cstheme="majorBidi"/>
          <w:szCs w:val="24"/>
        </w:rPr>
        <w:t>”</w:t>
      </w:r>
      <w:r w:rsidR="00F46A70" w:rsidRPr="00D73A8A">
        <w:rPr>
          <w:rFonts w:asciiTheme="majorBidi" w:hAnsiTheme="majorBidi" w:cstheme="majorBidi"/>
          <w:szCs w:val="24"/>
        </w:rPr>
        <w:t>,</w:t>
      </w:r>
      <w:r w:rsidR="000A51D8" w:rsidRPr="00D73A8A">
        <w:rPr>
          <w:rFonts w:asciiTheme="majorBidi" w:hAnsiTheme="majorBidi" w:cstheme="majorBidi"/>
          <w:szCs w:val="24"/>
        </w:rPr>
        <w:t xml:space="preserve"> un šo saistību nodrošināšanai prasītāja</w:t>
      </w:r>
      <w:r w:rsidR="003E2B0F" w:rsidRPr="00D73A8A">
        <w:rPr>
          <w:rFonts w:asciiTheme="majorBidi" w:hAnsiTheme="majorBidi" w:cstheme="majorBidi"/>
          <w:szCs w:val="24"/>
        </w:rPr>
        <w:t>s</w:t>
      </w:r>
      <w:r w:rsidR="000A51D8" w:rsidRPr="00D73A8A">
        <w:rPr>
          <w:rFonts w:asciiTheme="majorBidi" w:hAnsiTheme="majorBidi" w:cstheme="majorBidi"/>
          <w:szCs w:val="24"/>
        </w:rPr>
        <w:t xml:space="preserve"> </w:t>
      </w:r>
      <w:r w:rsidR="009E7FB3" w:rsidRPr="00D73A8A">
        <w:rPr>
          <w:rFonts w:asciiTheme="majorBidi" w:hAnsiTheme="majorBidi" w:cstheme="majorBidi"/>
          <w:szCs w:val="24"/>
        </w:rPr>
        <w:t xml:space="preserve">dzīvokļa </w:t>
      </w:r>
      <w:r w:rsidR="000A51D8" w:rsidRPr="00D73A8A">
        <w:rPr>
          <w:rFonts w:asciiTheme="majorBidi" w:hAnsiTheme="majorBidi" w:cstheme="majorBidi"/>
          <w:szCs w:val="24"/>
        </w:rPr>
        <w:t xml:space="preserve">īpašumam </w:t>
      </w:r>
      <w:r w:rsidR="0020019D" w:rsidRPr="00D73A8A">
        <w:rPr>
          <w:rFonts w:asciiTheme="majorBidi" w:hAnsiTheme="majorBidi" w:cstheme="majorBidi"/>
          <w:szCs w:val="24"/>
        </w:rPr>
        <w:t>[adrese]</w:t>
      </w:r>
      <w:r w:rsidR="003E2B0F" w:rsidRPr="00D73A8A">
        <w:rPr>
          <w:rFonts w:asciiTheme="majorBidi" w:hAnsiTheme="majorBidi" w:cstheme="majorBidi"/>
          <w:szCs w:val="24"/>
        </w:rPr>
        <w:t xml:space="preserve"> (iepriekšējais ielas nosaukums – </w:t>
      </w:r>
      <w:r w:rsidR="0020019D" w:rsidRPr="00D73A8A">
        <w:rPr>
          <w:rFonts w:asciiTheme="majorBidi" w:hAnsiTheme="majorBidi" w:cstheme="majorBidi"/>
          <w:szCs w:val="24"/>
        </w:rPr>
        <w:t>[nosaukums A]</w:t>
      </w:r>
      <w:r w:rsidR="000A51D8" w:rsidRPr="00D73A8A">
        <w:rPr>
          <w:rFonts w:asciiTheme="majorBidi" w:hAnsiTheme="majorBidi" w:cstheme="majorBidi"/>
          <w:szCs w:val="24"/>
        </w:rPr>
        <w:t xml:space="preserve"> iel</w:t>
      </w:r>
      <w:r w:rsidR="003E2B0F" w:rsidRPr="00D73A8A">
        <w:rPr>
          <w:rFonts w:asciiTheme="majorBidi" w:hAnsiTheme="majorBidi" w:cstheme="majorBidi"/>
          <w:szCs w:val="24"/>
        </w:rPr>
        <w:t xml:space="preserve">a), zemesgrāmatā </w:t>
      </w:r>
      <w:r w:rsidR="000A51D8" w:rsidRPr="00D73A8A">
        <w:rPr>
          <w:rFonts w:asciiTheme="majorBidi" w:hAnsiTheme="majorBidi" w:cstheme="majorBidi"/>
          <w:szCs w:val="24"/>
        </w:rPr>
        <w:t>nostiprināta hipotēka.</w:t>
      </w:r>
    </w:p>
    <w:p w14:paraId="6BCDD44B" w14:textId="5EC8DAC5" w:rsidR="000A51D8" w:rsidRPr="00D73A8A" w:rsidRDefault="000A51D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 xml:space="preserve">Pildot minētās saistības, prasītājai izveidojies parāds SIA „Rīgas namu pārvaldnieks”, </w:t>
      </w:r>
      <w:r w:rsidR="00583388" w:rsidRPr="00D73A8A">
        <w:rPr>
          <w:rFonts w:asciiTheme="majorBidi" w:hAnsiTheme="majorBidi" w:cstheme="majorBidi"/>
          <w:szCs w:val="24"/>
        </w:rPr>
        <w:t xml:space="preserve">un šī parāda </w:t>
      </w:r>
      <w:r w:rsidRPr="00D73A8A">
        <w:rPr>
          <w:rFonts w:asciiTheme="majorBidi" w:hAnsiTheme="majorBidi" w:cstheme="majorBidi"/>
          <w:szCs w:val="24"/>
        </w:rPr>
        <w:t xml:space="preserve">piedziņas procesā izsludināta prasītājas dzīvokļa </w:t>
      </w:r>
      <w:r w:rsidR="009E7FB3" w:rsidRPr="00D73A8A">
        <w:rPr>
          <w:rFonts w:asciiTheme="majorBidi" w:hAnsiTheme="majorBidi" w:cstheme="majorBidi"/>
          <w:szCs w:val="24"/>
        </w:rPr>
        <w:t xml:space="preserve">īpašuma </w:t>
      </w:r>
      <w:r w:rsidRPr="00D73A8A">
        <w:rPr>
          <w:rFonts w:asciiTheme="majorBidi" w:hAnsiTheme="majorBidi" w:cstheme="majorBidi"/>
          <w:szCs w:val="24"/>
        </w:rPr>
        <w:t xml:space="preserve">pārdošana izsolē. </w:t>
      </w:r>
    </w:p>
    <w:p w14:paraId="525629C6" w14:textId="11B6960B" w:rsidR="000A51D8" w:rsidRPr="00D73A8A" w:rsidRDefault="000A51D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 xml:space="preserve">Lai risinātu situāciju, prasītāja sazinājusies ar </w:t>
      </w:r>
      <w:r w:rsidR="00C56F58" w:rsidRPr="00D73A8A">
        <w:rPr>
          <w:rFonts w:asciiTheme="majorBidi" w:hAnsiTheme="majorBidi" w:cstheme="majorBidi"/>
          <w:szCs w:val="24"/>
        </w:rPr>
        <w:t>SIA „</w:t>
      </w:r>
      <w:proofErr w:type="spellStart"/>
      <w:r w:rsidR="00C56F58" w:rsidRPr="00D73A8A">
        <w:rPr>
          <w:rFonts w:asciiTheme="majorBidi" w:hAnsiTheme="majorBidi" w:cstheme="majorBidi"/>
          <w:szCs w:val="24"/>
        </w:rPr>
        <w:t>Digital</w:t>
      </w:r>
      <w:proofErr w:type="spellEnd"/>
      <w:r w:rsidR="00C56F58" w:rsidRPr="00D73A8A">
        <w:rPr>
          <w:rFonts w:asciiTheme="majorBidi" w:hAnsiTheme="majorBidi" w:cstheme="majorBidi"/>
          <w:szCs w:val="24"/>
        </w:rPr>
        <w:t xml:space="preserve"> </w:t>
      </w:r>
      <w:proofErr w:type="spellStart"/>
      <w:r w:rsidR="00C56F58" w:rsidRPr="00D73A8A">
        <w:rPr>
          <w:rFonts w:asciiTheme="majorBidi" w:hAnsiTheme="majorBidi" w:cstheme="majorBidi"/>
          <w:szCs w:val="24"/>
        </w:rPr>
        <w:t>Investment</w:t>
      </w:r>
      <w:proofErr w:type="spellEnd"/>
      <w:r w:rsidR="00C56F58" w:rsidRPr="00D73A8A">
        <w:rPr>
          <w:rFonts w:asciiTheme="majorBidi" w:hAnsiTheme="majorBidi" w:cstheme="majorBidi"/>
          <w:szCs w:val="24"/>
        </w:rPr>
        <w:t xml:space="preserve"> MGMT”</w:t>
      </w:r>
      <w:r w:rsidRPr="00D73A8A">
        <w:rPr>
          <w:rFonts w:asciiTheme="majorBidi" w:hAnsiTheme="majorBidi" w:cstheme="majorBidi"/>
          <w:szCs w:val="24"/>
        </w:rPr>
        <w:t>, kuras bukletu bija atradusi pastkastītē</w:t>
      </w:r>
      <w:r w:rsidR="006A47A7" w:rsidRPr="00D73A8A">
        <w:rPr>
          <w:rFonts w:asciiTheme="majorBidi" w:hAnsiTheme="majorBidi" w:cstheme="majorBidi"/>
          <w:szCs w:val="24"/>
        </w:rPr>
        <w:t xml:space="preserve">. </w:t>
      </w:r>
      <w:r w:rsidR="00687AF9" w:rsidRPr="00D73A8A">
        <w:rPr>
          <w:rFonts w:asciiTheme="majorBidi" w:hAnsiTheme="majorBidi" w:cstheme="majorBidi"/>
          <w:szCs w:val="24"/>
        </w:rPr>
        <w:t>Šī</w:t>
      </w:r>
      <w:r w:rsidR="009E7FB3" w:rsidRPr="00D73A8A">
        <w:rPr>
          <w:rFonts w:asciiTheme="majorBidi" w:hAnsiTheme="majorBidi" w:cstheme="majorBidi"/>
          <w:szCs w:val="24"/>
        </w:rPr>
        <w:t xml:space="preserve">s sabiedrības </w:t>
      </w:r>
      <w:r w:rsidR="00F47EB0" w:rsidRPr="00D73A8A">
        <w:rPr>
          <w:rFonts w:asciiTheme="majorBidi" w:hAnsiTheme="majorBidi" w:cstheme="majorBidi"/>
          <w:szCs w:val="24"/>
        </w:rPr>
        <w:t>birojā</w:t>
      </w:r>
      <w:r w:rsidRPr="00D73A8A">
        <w:rPr>
          <w:rFonts w:asciiTheme="majorBidi" w:hAnsiTheme="majorBidi" w:cstheme="majorBidi"/>
          <w:szCs w:val="24"/>
        </w:rPr>
        <w:t xml:space="preserve"> notika saruna ar </w:t>
      </w:r>
      <w:r w:rsidR="009E7FB3" w:rsidRPr="00D73A8A">
        <w:rPr>
          <w:rFonts w:asciiTheme="majorBidi" w:hAnsiTheme="majorBidi" w:cstheme="majorBidi"/>
          <w:szCs w:val="24"/>
        </w:rPr>
        <w:t xml:space="preserve">tās </w:t>
      </w:r>
      <w:r w:rsidR="00FD789B" w:rsidRPr="00D73A8A">
        <w:rPr>
          <w:rFonts w:asciiTheme="majorBidi" w:hAnsiTheme="majorBidi" w:cstheme="majorBidi"/>
          <w:szCs w:val="24"/>
        </w:rPr>
        <w:t>darbiniekiem</w:t>
      </w:r>
      <w:r w:rsidRPr="00D73A8A">
        <w:rPr>
          <w:rFonts w:asciiTheme="majorBidi" w:hAnsiTheme="majorBidi" w:cstheme="majorBidi"/>
          <w:szCs w:val="24"/>
        </w:rPr>
        <w:t xml:space="preserve">, kuri solīja aizdot </w:t>
      </w:r>
      <w:r w:rsidR="00F47EB0" w:rsidRPr="00D73A8A">
        <w:rPr>
          <w:rFonts w:asciiTheme="majorBidi" w:hAnsiTheme="majorBidi" w:cstheme="majorBidi"/>
          <w:szCs w:val="24"/>
        </w:rPr>
        <w:t>finanšu</w:t>
      </w:r>
      <w:r w:rsidR="009A3F10" w:rsidRPr="00D73A8A">
        <w:rPr>
          <w:rFonts w:asciiTheme="majorBidi" w:hAnsiTheme="majorBidi" w:cstheme="majorBidi"/>
          <w:szCs w:val="24"/>
        </w:rPr>
        <w:t xml:space="preserve"> līdzekļus</w:t>
      </w:r>
      <w:r w:rsidRPr="00D73A8A">
        <w:rPr>
          <w:rFonts w:asciiTheme="majorBidi" w:hAnsiTheme="majorBidi" w:cstheme="majorBidi"/>
          <w:szCs w:val="24"/>
        </w:rPr>
        <w:t xml:space="preserve"> prasītājas saistību izpildei, norādot, ka būs jānoslēdz aizdevuma līgums un prasītājai piederošajam </w:t>
      </w:r>
      <w:r w:rsidR="009E7FB3" w:rsidRPr="00D73A8A">
        <w:rPr>
          <w:rFonts w:asciiTheme="majorBidi" w:hAnsiTheme="majorBidi" w:cstheme="majorBidi"/>
          <w:szCs w:val="24"/>
        </w:rPr>
        <w:t xml:space="preserve">dzīvokļa </w:t>
      </w:r>
      <w:r w:rsidRPr="00D73A8A">
        <w:rPr>
          <w:rFonts w:asciiTheme="majorBidi" w:hAnsiTheme="majorBidi" w:cstheme="majorBidi"/>
          <w:szCs w:val="24"/>
        </w:rPr>
        <w:t xml:space="preserve">īpašumam tiks uzlikts nodrošinājums. Prasītājas </w:t>
      </w:r>
      <w:r w:rsidR="009E7FB3" w:rsidRPr="00D73A8A">
        <w:rPr>
          <w:rFonts w:asciiTheme="majorBidi" w:hAnsiTheme="majorBidi" w:cstheme="majorBidi"/>
          <w:szCs w:val="24"/>
        </w:rPr>
        <w:t xml:space="preserve">dzīvokļa </w:t>
      </w:r>
      <w:r w:rsidRPr="00D73A8A">
        <w:rPr>
          <w:rFonts w:asciiTheme="majorBidi" w:hAnsiTheme="majorBidi" w:cstheme="majorBidi"/>
          <w:szCs w:val="24"/>
        </w:rPr>
        <w:t>īpašumam jau bija hipotēka, līdz ar to šāda prasība nelikās aizdomīga.</w:t>
      </w:r>
    </w:p>
    <w:p w14:paraId="5ECF6CED" w14:textId="5F6DBB28" w:rsidR="000A51D8" w:rsidRPr="00D73A8A" w:rsidRDefault="000A51D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lastRenderedPageBreak/>
        <w:t xml:space="preserve">Prasītāja norādījusi </w:t>
      </w:r>
      <w:r w:rsidR="00C56F58" w:rsidRPr="00D73A8A">
        <w:rPr>
          <w:rFonts w:asciiTheme="majorBidi" w:hAnsiTheme="majorBidi" w:cstheme="majorBidi"/>
          <w:szCs w:val="24"/>
        </w:rPr>
        <w:t>SIA „</w:t>
      </w:r>
      <w:proofErr w:type="spellStart"/>
      <w:r w:rsidR="00C56F58" w:rsidRPr="00D73A8A">
        <w:rPr>
          <w:rFonts w:asciiTheme="majorBidi" w:hAnsiTheme="majorBidi" w:cstheme="majorBidi"/>
          <w:szCs w:val="24"/>
        </w:rPr>
        <w:t>Digital</w:t>
      </w:r>
      <w:proofErr w:type="spellEnd"/>
      <w:r w:rsidR="00C56F58" w:rsidRPr="00D73A8A">
        <w:rPr>
          <w:rFonts w:asciiTheme="majorBidi" w:hAnsiTheme="majorBidi" w:cstheme="majorBidi"/>
          <w:szCs w:val="24"/>
        </w:rPr>
        <w:t xml:space="preserve"> </w:t>
      </w:r>
      <w:proofErr w:type="spellStart"/>
      <w:r w:rsidR="00C56F58" w:rsidRPr="00D73A8A">
        <w:rPr>
          <w:rFonts w:asciiTheme="majorBidi" w:hAnsiTheme="majorBidi" w:cstheme="majorBidi"/>
          <w:szCs w:val="24"/>
        </w:rPr>
        <w:t>Investment</w:t>
      </w:r>
      <w:proofErr w:type="spellEnd"/>
      <w:r w:rsidR="00C56F58" w:rsidRPr="00D73A8A">
        <w:rPr>
          <w:rFonts w:asciiTheme="majorBidi" w:hAnsiTheme="majorBidi" w:cstheme="majorBidi"/>
          <w:szCs w:val="24"/>
        </w:rPr>
        <w:t xml:space="preserve"> MGMT” </w:t>
      </w:r>
      <w:r w:rsidRPr="00D73A8A">
        <w:rPr>
          <w:rFonts w:asciiTheme="majorBidi" w:hAnsiTheme="majorBidi" w:cstheme="majorBidi"/>
          <w:szCs w:val="24"/>
        </w:rPr>
        <w:t xml:space="preserve">pārstāvim, ka no juridiskajām lietām neko nesaprot, tādēļ paļaujas uz viņa godaprātu. Prasītājai apgalvots, ka viss notiks likumīgi, kā norunāts. </w:t>
      </w:r>
    </w:p>
    <w:p w14:paraId="4E8D6A52" w14:textId="58C4D4F1" w:rsidR="000A51D8" w:rsidRPr="00D73A8A" w:rsidRDefault="009E7FB3"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L</w:t>
      </w:r>
      <w:r w:rsidR="000A51D8" w:rsidRPr="00D73A8A">
        <w:rPr>
          <w:rFonts w:asciiTheme="majorBidi" w:hAnsiTheme="majorBidi" w:cstheme="majorBidi"/>
          <w:szCs w:val="24"/>
        </w:rPr>
        <w:t xml:space="preserve">īguma slēgšanas brīdī </w:t>
      </w:r>
      <w:r w:rsidRPr="00D73A8A">
        <w:rPr>
          <w:rFonts w:asciiTheme="majorBidi" w:hAnsiTheme="majorBidi" w:cstheme="majorBidi"/>
          <w:szCs w:val="24"/>
        </w:rPr>
        <w:t xml:space="preserve">prasītājai </w:t>
      </w:r>
      <w:r w:rsidR="000A51D8" w:rsidRPr="00D73A8A">
        <w:rPr>
          <w:rFonts w:asciiTheme="majorBidi" w:hAnsiTheme="majorBidi" w:cstheme="majorBidi"/>
          <w:szCs w:val="24"/>
        </w:rPr>
        <w:t xml:space="preserve">nebija un joprojām nav interneta, lai pārliecinātos par atsauksmēm par </w:t>
      </w:r>
      <w:r w:rsidR="00C56F58" w:rsidRPr="00D73A8A">
        <w:rPr>
          <w:rFonts w:asciiTheme="majorBidi" w:hAnsiTheme="majorBidi" w:cstheme="majorBidi"/>
          <w:szCs w:val="24"/>
        </w:rPr>
        <w:t>SIA „</w:t>
      </w:r>
      <w:proofErr w:type="spellStart"/>
      <w:r w:rsidR="00C56F58" w:rsidRPr="00D73A8A">
        <w:rPr>
          <w:rFonts w:asciiTheme="majorBidi" w:hAnsiTheme="majorBidi" w:cstheme="majorBidi"/>
          <w:szCs w:val="24"/>
        </w:rPr>
        <w:t>Digital</w:t>
      </w:r>
      <w:proofErr w:type="spellEnd"/>
      <w:r w:rsidR="00C56F58" w:rsidRPr="00D73A8A">
        <w:rPr>
          <w:rFonts w:asciiTheme="majorBidi" w:hAnsiTheme="majorBidi" w:cstheme="majorBidi"/>
          <w:szCs w:val="24"/>
        </w:rPr>
        <w:t xml:space="preserve"> </w:t>
      </w:r>
      <w:proofErr w:type="spellStart"/>
      <w:r w:rsidR="00C56F58" w:rsidRPr="00D73A8A">
        <w:rPr>
          <w:rFonts w:asciiTheme="majorBidi" w:hAnsiTheme="majorBidi" w:cstheme="majorBidi"/>
          <w:szCs w:val="24"/>
        </w:rPr>
        <w:t>Investment</w:t>
      </w:r>
      <w:proofErr w:type="spellEnd"/>
      <w:r w:rsidR="00C56F58" w:rsidRPr="00D73A8A">
        <w:rPr>
          <w:rFonts w:asciiTheme="majorBidi" w:hAnsiTheme="majorBidi" w:cstheme="majorBidi"/>
          <w:szCs w:val="24"/>
        </w:rPr>
        <w:t xml:space="preserve"> MGMT”</w:t>
      </w:r>
      <w:r w:rsidR="000A51D8" w:rsidRPr="00D73A8A">
        <w:rPr>
          <w:rFonts w:asciiTheme="majorBidi" w:hAnsiTheme="majorBidi" w:cstheme="majorBidi"/>
          <w:szCs w:val="24"/>
        </w:rPr>
        <w:t>, turklāt prasītāja ir invalīde, kā arī kopj divas personas ar invaliditāti</w:t>
      </w:r>
      <w:r w:rsidRPr="00D73A8A">
        <w:rPr>
          <w:rFonts w:asciiTheme="majorBidi" w:hAnsiTheme="majorBidi" w:cstheme="majorBidi"/>
          <w:szCs w:val="24"/>
        </w:rPr>
        <w:t xml:space="preserve">, tāpēc </w:t>
      </w:r>
      <w:r w:rsidR="000A51D8" w:rsidRPr="00D73A8A">
        <w:rPr>
          <w:rFonts w:asciiTheme="majorBidi" w:hAnsiTheme="majorBidi" w:cstheme="majorBidi"/>
          <w:szCs w:val="24"/>
        </w:rPr>
        <w:t xml:space="preserve">viņai nav laika papildu informācijas meklēšanai. Mutiski vienojušies, ka aizdevuma līgumā būs norādīta aizdevuma summa, kura tiks pārskaitīta prasītājas kreditoriem. </w:t>
      </w:r>
    </w:p>
    <w:p w14:paraId="22349A04" w14:textId="52061EEF" w:rsidR="000A51D8" w:rsidRPr="00D73A8A" w:rsidRDefault="000A51D8" w:rsidP="00D73A8A">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D73A8A">
        <w:rPr>
          <w:rFonts w:asciiTheme="majorBidi" w:hAnsiTheme="majorBidi" w:cstheme="majorBidi"/>
          <w:szCs w:val="24"/>
        </w:rPr>
        <w:t>[</w:t>
      </w:r>
      <w:r w:rsidR="00A60020" w:rsidRPr="00D73A8A">
        <w:rPr>
          <w:rFonts w:asciiTheme="majorBidi" w:hAnsiTheme="majorBidi" w:cstheme="majorBidi"/>
          <w:szCs w:val="24"/>
        </w:rPr>
        <w:t>1.</w:t>
      </w:r>
      <w:r w:rsidRPr="00D73A8A">
        <w:rPr>
          <w:rFonts w:asciiTheme="majorBidi" w:hAnsiTheme="majorBidi" w:cstheme="majorBidi"/>
          <w:szCs w:val="24"/>
        </w:rPr>
        <w:t>2] </w:t>
      </w:r>
      <w:r w:rsidR="00A60020" w:rsidRPr="00D73A8A">
        <w:rPr>
          <w:rFonts w:asciiTheme="majorBidi" w:hAnsiTheme="majorBidi" w:cstheme="majorBidi"/>
          <w:szCs w:val="24"/>
        </w:rPr>
        <w:t>P</w:t>
      </w:r>
      <w:r w:rsidRPr="00D73A8A">
        <w:rPr>
          <w:rFonts w:asciiTheme="majorBidi" w:hAnsiTheme="majorBidi" w:cstheme="majorBidi"/>
          <w:szCs w:val="24"/>
        </w:rPr>
        <w:t>rasītāj</w:t>
      </w:r>
      <w:r w:rsidR="00A60020" w:rsidRPr="00D73A8A">
        <w:rPr>
          <w:rFonts w:asciiTheme="majorBidi" w:hAnsiTheme="majorBidi" w:cstheme="majorBidi"/>
          <w:szCs w:val="24"/>
        </w:rPr>
        <w:t>a</w:t>
      </w:r>
      <w:r w:rsidRPr="00D73A8A">
        <w:rPr>
          <w:rFonts w:asciiTheme="majorBidi" w:hAnsiTheme="majorBidi" w:cstheme="majorBidi"/>
          <w:szCs w:val="24"/>
        </w:rPr>
        <w:t xml:space="preserve"> 2018. gada 16. novembrī parakstī</w:t>
      </w:r>
      <w:r w:rsidR="00A60020" w:rsidRPr="00D73A8A">
        <w:rPr>
          <w:rFonts w:asciiTheme="majorBidi" w:hAnsiTheme="majorBidi" w:cstheme="majorBidi"/>
          <w:szCs w:val="24"/>
        </w:rPr>
        <w:t>jusi</w:t>
      </w:r>
      <w:r w:rsidRPr="00D73A8A">
        <w:rPr>
          <w:rFonts w:asciiTheme="majorBidi" w:hAnsiTheme="majorBidi" w:cstheme="majorBidi"/>
          <w:szCs w:val="24"/>
        </w:rPr>
        <w:t xml:space="preserve"> </w:t>
      </w:r>
      <w:r w:rsidR="00A60020" w:rsidRPr="00D73A8A">
        <w:rPr>
          <w:rFonts w:asciiTheme="majorBidi" w:hAnsiTheme="majorBidi" w:cstheme="majorBidi"/>
          <w:szCs w:val="24"/>
        </w:rPr>
        <w:t>līgumus</w:t>
      </w:r>
      <w:r w:rsidRPr="00D73A8A">
        <w:rPr>
          <w:rFonts w:asciiTheme="majorBidi" w:hAnsiTheme="majorBidi" w:cstheme="majorBidi"/>
          <w:szCs w:val="24"/>
        </w:rPr>
        <w:t xml:space="preserve">. Lai gan prasītāja latviešu valodu nepārvalda un </w:t>
      </w:r>
      <w:r w:rsidR="00C914E7" w:rsidRPr="00D73A8A">
        <w:rPr>
          <w:rFonts w:asciiTheme="majorBidi" w:hAnsiTheme="majorBidi" w:cstheme="majorBidi"/>
          <w:szCs w:val="24"/>
        </w:rPr>
        <w:t xml:space="preserve">nav sapratusi </w:t>
      </w:r>
      <w:r w:rsidRPr="00D73A8A">
        <w:rPr>
          <w:rFonts w:asciiTheme="majorBidi" w:hAnsiTheme="majorBidi" w:cstheme="majorBidi"/>
          <w:szCs w:val="24"/>
        </w:rPr>
        <w:t xml:space="preserve">dokumentā rakstīto, viņai </w:t>
      </w:r>
      <w:r w:rsidR="00687AF9" w:rsidRPr="00D73A8A">
        <w:rPr>
          <w:rFonts w:asciiTheme="majorBidi" w:hAnsiTheme="majorBidi" w:cstheme="majorBidi"/>
          <w:szCs w:val="24"/>
        </w:rPr>
        <w:t xml:space="preserve">nav ļāvuši iepazīties </w:t>
      </w:r>
      <w:r w:rsidRPr="00D73A8A">
        <w:rPr>
          <w:rFonts w:asciiTheme="majorBidi" w:hAnsiTheme="majorBidi" w:cstheme="majorBidi"/>
          <w:szCs w:val="24"/>
        </w:rPr>
        <w:t>ar līgum</w:t>
      </w:r>
      <w:r w:rsidR="00A60020" w:rsidRPr="00D73A8A">
        <w:rPr>
          <w:rFonts w:asciiTheme="majorBidi" w:hAnsiTheme="majorBidi" w:cstheme="majorBidi"/>
          <w:szCs w:val="24"/>
        </w:rPr>
        <w:t>u</w:t>
      </w:r>
      <w:r w:rsidRPr="00D73A8A">
        <w:rPr>
          <w:rFonts w:asciiTheme="majorBidi" w:hAnsiTheme="majorBidi" w:cstheme="majorBidi"/>
          <w:szCs w:val="24"/>
        </w:rPr>
        <w:t xml:space="preserve"> tekstu, norādot, ka viss </w:t>
      </w:r>
      <w:r w:rsidR="006A47A7" w:rsidRPr="00D73A8A">
        <w:rPr>
          <w:rFonts w:asciiTheme="majorBidi" w:hAnsiTheme="majorBidi" w:cstheme="majorBidi"/>
          <w:szCs w:val="24"/>
        </w:rPr>
        <w:t xml:space="preserve">ir </w:t>
      </w:r>
      <w:r w:rsidRPr="00D73A8A">
        <w:rPr>
          <w:rFonts w:asciiTheme="majorBidi" w:hAnsiTheme="majorBidi" w:cstheme="majorBidi"/>
          <w:szCs w:val="24"/>
        </w:rPr>
        <w:t xml:space="preserve">tā, kā vienojušies, un nav neviena, kurš varētu </w:t>
      </w:r>
      <w:r w:rsidR="009E7FB3" w:rsidRPr="00D73A8A">
        <w:rPr>
          <w:rFonts w:asciiTheme="majorBidi" w:hAnsiTheme="majorBidi" w:cstheme="majorBidi"/>
          <w:szCs w:val="24"/>
        </w:rPr>
        <w:t>pārtulkot krieviski</w:t>
      </w:r>
      <w:r w:rsidRPr="00D73A8A">
        <w:rPr>
          <w:rFonts w:asciiTheme="majorBidi" w:hAnsiTheme="majorBidi" w:cstheme="majorBidi"/>
          <w:szCs w:val="24"/>
        </w:rPr>
        <w:t>. Vienīgais, ko prasītāja no teksta sapratusi</w:t>
      </w:r>
      <w:r w:rsidR="009E7FB3" w:rsidRPr="00D73A8A">
        <w:rPr>
          <w:rFonts w:asciiTheme="majorBidi" w:hAnsiTheme="majorBidi" w:cstheme="majorBidi"/>
          <w:szCs w:val="24"/>
        </w:rPr>
        <w:t>, ir naudas</w:t>
      </w:r>
      <w:r w:rsidRPr="00D73A8A">
        <w:rPr>
          <w:rFonts w:asciiTheme="majorBidi" w:hAnsiTheme="majorBidi" w:cstheme="majorBidi"/>
          <w:szCs w:val="24"/>
        </w:rPr>
        <w:t xml:space="preserve"> summas un personas, kurām nauda tiks samaksāta, līdz ar to paļāvusies, ka tas ir aizdevuma līgums. Prasītājai paskaidrots, ka otrs līgums būs par nodrošinājuma reģistrēšanu </w:t>
      </w:r>
      <w:r w:rsidR="009E7FB3" w:rsidRPr="00D73A8A">
        <w:rPr>
          <w:rFonts w:asciiTheme="majorBidi" w:hAnsiTheme="majorBidi" w:cstheme="majorBidi"/>
          <w:szCs w:val="24"/>
        </w:rPr>
        <w:t xml:space="preserve">dzīvokļa </w:t>
      </w:r>
      <w:r w:rsidRPr="00D73A8A">
        <w:rPr>
          <w:rFonts w:asciiTheme="majorBidi" w:hAnsiTheme="majorBidi" w:cstheme="majorBidi"/>
          <w:szCs w:val="24"/>
        </w:rPr>
        <w:t xml:space="preserve">īpašumam, kam </w:t>
      </w:r>
      <w:r w:rsidR="009E7FB3" w:rsidRPr="00D73A8A">
        <w:rPr>
          <w:rFonts w:asciiTheme="majorBidi" w:hAnsiTheme="majorBidi" w:cstheme="majorBidi"/>
          <w:szCs w:val="24"/>
        </w:rPr>
        <w:t xml:space="preserve">viņa </w:t>
      </w:r>
      <w:r w:rsidRPr="00D73A8A">
        <w:rPr>
          <w:rFonts w:asciiTheme="majorBidi" w:hAnsiTheme="majorBidi" w:cstheme="majorBidi"/>
          <w:szCs w:val="24"/>
        </w:rPr>
        <w:t>nav iebildusi.</w:t>
      </w:r>
    </w:p>
    <w:p w14:paraId="57055734" w14:textId="0714278B" w:rsidR="000A51D8" w:rsidRPr="00D73A8A" w:rsidRDefault="000A51D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 xml:space="preserve">Pēc līgumu parakstīšanas prasītāja nogādāta pie </w:t>
      </w:r>
      <w:r w:rsidR="00C914E7" w:rsidRPr="00D73A8A">
        <w:rPr>
          <w:rFonts w:asciiTheme="majorBidi" w:hAnsiTheme="majorBidi" w:cstheme="majorBidi"/>
          <w:szCs w:val="24"/>
        </w:rPr>
        <w:t xml:space="preserve">zvērināta </w:t>
      </w:r>
      <w:r w:rsidRPr="00D73A8A">
        <w:rPr>
          <w:rFonts w:asciiTheme="majorBidi" w:hAnsiTheme="majorBidi" w:cstheme="majorBidi"/>
          <w:szCs w:val="24"/>
        </w:rPr>
        <w:t xml:space="preserve">notāra Rīgas centrā, precīzu adresi nevar nosaukt, jo Rīgas centrā orientējas ar grūtībām. Līgumā bija norādīta </w:t>
      </w:r>
      <w:r w:rsidR="003E2B0F" w:rsidRPr="00D73A8A">
        <w:rPr>
          <w:rFonts w:asciiTheme="majorBidi" w:hAnsiTheme="majorBidi" w:cstheme="majorBidi"/>
          <w:szCs w:val="24"/>
        </w:rPr>
        <w:t xml:space="preserve">naudas </w:t>
      </w:r>
      <w:r w:rsidRPr="00D73A8A">
        <w:rPr>
          <w:rFonts w:asciiTheme="majorBidi" w:hAnsiTheme="majorBidi" w:cstheme="majorBidi"/>
          <w:szCs w:val="24"/>
        </w:rPr>
        <w:t>summa 225</w:t>
      </w:r>
      <w:r w:rsidR="003E2B0F" w:rsidRPr="00D73A8A">
        <w:rPr>
          <w:rFonts w:asciiTheme="majorBidi" w:hAnsiTheme="majorBidi" w:cstheme="majorBidi"/>
          <w:szCs w:val="24"/>
        </w:rPr>
        <w:t> </w:t>
      </w:r>
      <w:r w:rsidR="00A60020" w:rsidRPr="00D73A8A">
        <w:rPr>
          <w:rFonts w:asciiTheme="majorBidi" w:hAnsiTheme="majorBidi" w:cstheme="majorBidi"/>
          <w:szCs w:val="24"/>
        </w:rPr>
        <w:t>EUR</w:t>
      </w:r>
      <w:r w:rsidRPr="00D73A8A">
        <w:rPr>
          <w:rFonts w:asciiTheme="majorBidi" w:hAnsiTheme="majorBidi" w:cstheme="majorBidi"/>
          <w:szCs w:val="24"/>
        </w:rPr>
        <w:t xml:space="preserve"> un paskaidrots, ka šī summa ir ikmēneša maksājums kredīta dzēšanai.</w:t>
      </w:r>
    </w:p>
    <w:p w14:paraId="5530E7F2" w14:textId="3F89684F" w:rsidR="000A51D8" w:rsidRPr="00D73A8A" w:rsidRDefault="00A60020" w:rsidP="00D73A8A">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D73A8A">
        <w:rPr>
          <w:rFonts w:asciiTheme="majorBidi" w:hAnsiTheme="majorBidi" w:cstheme="majorBidi"/>
          <w:szCs w:val="24"/>
        </w:rPr>
        <w:t>[1.3] </w:t>
      </w:r>
      <w:r w:rsidR="000A51D8" w:rsidRPr="00D73A8A">
        <w:rPr>
          <w:rFonts w:asciiTheme="majorBidi" w:hAnsiTheme="majorBidi" w:cstheme="majorBidi"/>
          <w:szCs w:val="24"/>
        </w:rPr>
        <w:t>2018.</w:t>
      </w:r>
      <w:r w:rsidRPr="00D73A8A">
        <w:rPr>
          <w:rFonts w:asciiTheme="majorBidi" w:hAnsiTheme="majorBidi" w:cstheme="majorBidi"/>
          <w:szCs w:val="24"/>
        </w:rPr>
        <w:t> </w:t>
      </w:r>
      <w:r w:rsidR="000A51D8" w:rsidRPr="00D73A8A">
        <w:rPr>
          <w:rFonts w:asciiTheme="majorBidi" w:hAnsiTheme="majorBidi" w:cstheme="majorBidi"/>
          <w:szCs w:val="24"/>
        </w:rPr>
        <w:t>gada 17.</w:t>
      </w:r>
      <w:r w:rsidRPr="00D73A8A">
        <w:rPr>
          <w:rFonts w:asciiTheme="majorBidi" w:hAnsiTheme="majorBidi" w:cstheme="majorBidi"/>
          <w:szCs w:val="24"/>
        </w:rPr>
        <w:t> </w:t>
      </w:r>
      <w:r w:rsidR="000A51D8" w:rsidRPr="00D73A8A">
        <w:rPr>
          <w:rFonts w:asciiTheme="majorBidi" w:hAnsiTheme="majorBidi" w:cstheme="majorBidi"/>
          <w:szCs w:val="24"/>
        </w:rPr>
        <w:t xml:space="preserve">decembrī pie prasītājas ieradies </w:t>
      </w:r>
      <w:r w:rsidR="00C56F58" w:rsidRPr="00D73A8A">
        <w:rPr>
          <w:rFonts w:asciiTheme="majorBidi" w:hAnsiTheme="majorBidi" w:cstheme="majorBidi"/>
          <w:szCs w:val="24"/>
        </w:rPr>
        <w:t>SIA „</w:t>
      </w:r>
      <w:proofErr w:type="spellStart"/>
      <w:r w:rsidR="00C56F58" w:rsidRPr="00D73A8A">
        <w:rPr>
          <w:rFonts w:asciiTheme="majorBidi" w:hAnsiTheme="majorBidi" w:cstheme="majorBidi"/>
          <w:szCs w:val="24"/>
        </w:rPr>
        <w:t>Digital</w:t>
      </w:r>
      <w:proofErr w:type="spellEnd"/>
      <w:r w:rsidR="00C56F58" w:rsidRPr="00D73A8A">
        <w:rPr>
          <w:rFonts w:asciiTheme="majorBidi" w:hAnsiTheme="majorBidi" w:cstheme="majorBidi"/>
          <w:szCs w:val="24"/>
        </w:rPr>
        <w:t xml:space="preserve"> </w:t>
      </w:r>
      <w:proofErr w:type="spellStart"/>
      <w:r w:rsidR="00C56F58" w:rsidRPr="00D73A8A">
        <w:rPr>
          <w:rFonts w:asciiTheme="majorBidi" w:hAnsiTheme="majorBidi" w:cstheme="majorBidi"/>
          <w:szCs w:val="24"/>
        </w:rPr>
        <w:t>Investment</w:t>
      </w:r>
      <w:proofErr w:type="spellEnd"/>
      <w:r w:rsidR="00C56F58" w:rsidRPr="00D73A8A">
        <w:rPr>
          <w:rFonts w:asciiTheme="majorBidi" w:hAnsiTheme="majorBidi" w:cstheme="majorBidi"/>
          <w:szCs w:val="24"/>
        </w:rPr>
        <w:t xml:space="preserve"> MGMT”</w:t>
      </w:r>
      <w:r w:rsidR="006A47A7" w:rsidRPr="00D73A8A">
        <w:rPr>
          <w:rFonts w:asciiTheme="majorBidi" w:hAnsiTheme="majorBidi" w:cstheme="majorBidi"/>
          <w:szCs w:val="24"/>
        </w:rPr>
        <w:t xml:space="preserve"> </w:t>
      </w:r>
      <w:r w:rsidR="000A51D8" w:rsidRPr="00D73A8A">
        <w:rPr>
          <w:rFonts w:asciiTheme="majorBidi" w:hAnsiTheme="majorBidi" w:cstheme="majorBidi"/>
          <w:szCs w:val="24"/>
        </w:rPr>
        <w:t>pārstāvis un lūdzis vēlreiz parakstīties, paziņojot, ka ir nepieciešams veikt nelielas korekcijas, taču pēc būtības nekas nemainās.</w:t>
      </w:r>
      <w:r w:rsidRPr="00D73A8A">
        <w:rPr>
          <w:rFonts w:asciiTheme="majorBidi" w:hAnsiTheme="majorBidi" w:cstheme="majorBidi"/>
          <w:szCs w:val="24"/>
        </w:rPr>
        <w:t xml:space="preserve"> Savukārt </w:t>
      </w:r>
      <w:r w:rsidR="000A51D8" w:rsidRPr="00D73A8A">
        <w:rPr>
          <w:rFonts w:asciiTheme="majorBidi" w:hAnsiTheme="majorBidi" w:cstheme="majorBidi"/>
          <w:szCs w:val="24"/>
        </w:rPr>
        <w:t>2019.</w:t>
      </w:r>
      <w:r w:rsidRPr="00D73A8A">
        <w:rPr>
          <w:rFonts w:asciiTheme="majorBidi" w:hAnsiTheme="majorBidi" w:cstheme="majorBidi"/>
          <w:szCs w:val="24"/>
        </w:rPr>
        <w:t> </w:t>
      </w:r>
      <w:r w:rsidR="000A51D8" w:rsidRPr="00D73A8A">
        <w:rPr>
          <w:rFonts w:asciiTheme="majorBidi" w:hAnsiTheme="majorBidi" w:cstheme="majorBidi"/>
          <w:szCs w:val="24"/>
        </w:rPr>
        <w:t xml:space="preserve">gada septembrī </w:t>
      </w:r>
      <w:r w:rsidR="00687AF9" w:rsidRPr="00D73A8A">
        <w:rPr>
          <w:rFonts w:asciiTheme="majorBidi" w:hAnsiTheme="majorBidi" w:cstheme="majorBidi"/>
          <w:szCs w:val="24"/>
        </w:rPr>
        <w:t>pie viņas ieradies</w:t>
      </w:r>
      <w:r w:rsidR="000A51D8" w:rsidRPr="00D73A8A">
        <w:rPr>
          <w:rFonts w:asciiTheme="majorBidi" w:hAnsiTheme="majorBidi" w:cstheme="majorBidi"/>
          <w:szCs w:val="24"/>
        </w:rPr>
        <w:t xml:space="preserve"> jaunais dzīvokļa </w:t>
      </w:r>
      <w:r w:rsidR="003E2B0F" w:rsidRPr="00D73A8A">
        <w:rPr>
          <w:rFonts w:asciiTheme="majorBidi" w:hAnsiTheme="majorBidi" w:cstheme="majorBidi"/>
          <w:szCs w:val="24"/>
        </w:rPr>
        <w:t xml:space="preserve">īpašuma </w:t>
      </w:r>
      <w:r w:rsidR="000A51D8" w:rsidRPr="00D73A8A">
        <w:rPr>
          <w:rFonts w:asciiTheme="majorBidi" w:hAnsiTheme="majorBidi" w:cstheme="majorBidi"/>
          <w:szCs w:val="24"/>
        </w:rPr>
        <w:t>īpašnieks</w:t>
      </w:r>
      <w:r w:rsidR="00687AF9" w:rsidRPr="00D73A8A">
        <w:rPr>
          <w:rFonts w:asciiTheme="majorBidi" w:hAnsiTheme="majorBidi" w:cstheme="majorBidi"/>
          <w:szCs w:val="24"/>
        </w:rPr>
        <w:t xml:space="preserve"> SIA „JURBALT”</w:t>
      </w:r>
      <w:r w:rsidR="000A51D8" w:rsidRPr="00D73A8A">
        <w:rPr>
          <w:rFonts w:asciiTheme="majorBidi" w:hAnsiTheme="majorBidi" w:cstheme="majorBidi"/>
          <w:szCs w:val="24"/>
        </w:rPr>
        <w:t>, norādot, ka ir iegādājusies dzīvok</w:t>
      </w:r>
      <w:r w:rsidR="003E2B0F" w:rsidRPr="00D73A8A">
        <w:rPr>
          <w:rFonts w:asciiTheme="majorBidi" w:hAnsiTheme="majorBidi" w:cstheme="majorBidi"/>
          <w:szCs w:val="24"/>
        </w:rPr>
        <w:t>ļa īpašumu</w:t>
      </w:r>
      <w:r w:rsidR="000A51D8" w:rsidRPr="00D73A8A">
        <w:rPr>
          <w:rFonts w:asciiTheme="majorBidi" w:hAnsiTheme="majorBidi" w:cstheme="majorBidi"/>
          <w:szCs w:val="24"/>
        </w:rPr>
        <w:t xml:space="preserve"> no </w:t>
      </w:r>
      <w:bookmarkStart w:id="0" w:name="_Hlk199943949"/>
      <w:r w:rsidR="00C56F58" w:rsidRPr="00D73A8A">
        <w:rPr>
          <w:rFonts w:asciiTheme="majorBidi" w:hAnsiTheme="majorBidi" w:cstheme="majorBidi"/>
          <w:szCs w:val="24"/>
        </w:rPr>
        <w:t>SIA „</w:t>
      </w:r>
      <w:proofErr w:type="spellStart"/>
      <w:r w:rsidR="00C56F58" w:rsidRPr="00D73A8A">
        <w:rPr>
          <w:rFonts w:asciiTheme="majorBidi" w:hAnsiTheme="majorBidi" w:cstheme="majorBidi"/>
          <w:szCs w:val="24"/>
        </w:rPr>
        <w:t>Digital</w:t>
      </w:r>
      <w:proofErr w:type="spellEnd"/>
      <w:r w:rsidR="00C56F58" w:rsidRPr="00D73A8A">
        <w:rPr>
          <w:rFonts w:asciiTheme="majorBidi" w:hAnsiTheme="majorBidi" w:cstheme="majorBidi"/>
          <w:szCs w:val="24"/>
        </w:rPr>
        <w:t xml:space="preserve"> </w:t>
      </w:r>
      <w:proofErr w:type="spellStart"/>
      <w:r w:rsidR="00C56F58" w:rsidRPr="00D73A8A">
        <w:rPr>
          <w:rFonts w:asciiTheme="majorBidi" w:hAnsiTheme="majorBidi" w:cstheme="majorBidi"/>
          <w:szCs w:val="24"/>
        </w:rPr>
        <w:t>Investment</w:t>
      </w:r>
      <w:proofErr w:type="spellEnd"/>
      <w:r w:rsidR="00C56F58" w:rsidRPr="00D73A8A">
        <w:rPr>
          <w:rFonts w:asciiTheme="majorBidi" w:hAnsiTheme="majorBidi" w:cstheme="majorBidi"/>
          <w:szCs w:val="24"/>
        </w:rPr>
        <w:t xml:space="preserve"> MGMT”</w:t>
      </w:r>
      <w:bookmarkEnd w:id="0"/>
      <w:r w:rsidR="000A51D8" w:rsidRPr="00D73A8A">
        <w:rPr>
          <w:rFonts w:asciiTheme="majorBidi" w:hAnsiTheme="majorBidi" w:cstheme="majorBidi"/>
          <w:szCs w:val="24"/>
        </w:rPr>
        <w:t xml:space="preserve">. Prasītāja sapratusi, ka ir apkrāpta. Sazināties ar </w:t>
      </w:r>
      <w:r w:rsidR="00C914E7" w:rsidRPr="00D73A8A">
        <w:rPr>
          <w:rFonts w:asciiTheme="majorBidi" w:hAnsiTheme="majorBidi" w:cstheme="majorBidi"/>
          <w:szCs w:val="24"/>
        </w:rPr>
        <w:t>SIA „</w:t>
      </w:r>
      <w:proofErr w:type="spellStart"/>
      <w:r w:rsidR="00C914E7" w:rsidRPr="00D73A8A">
        <w:rPr>
          <w:rFonts w:asciiTheme="majorBidi" w:hAnsiTheme="majorBidi" w:cstheme="majorBidi"/>
          <w:szCs w:val="24"/>
        </w:rPr>
        <w:t>Digital</w:t>
      </w:r>
      <w:proofErr w:type="spellEnd"/>
      <w:r w:rsidR="00C914E7" w:rsidRPr="00D73A8A">
        <w:rPr>
          <w:rFonts w:asciiTheme="majorBidi" w:hAnsiTheme="majorBidi" w:cstheme="majorBidi"/>
          <w:szCs w:val="24"/>
        </w:rPr>
        <w:t xml:space="preserve"> </w:t>
      </w:r>
      <w:proofErr w:type="spellStart"/>
      <w:r w:rsidR="00C914E7" w:rsidRPr="00D73A8A">
        <w:rPr>
          <w:rFonts w:asciiTheme="majorBidi" w:hAnsiTheme="majorBidi" w:cstheme="majorBidi"/>
          <w:szCs w:val="24"/>
        </w:rPr>
        <w:t>Investment</w:t>
      </w:r>
      <w:proofErr w:type="spellEnd"/>
      <w:r w:rsidR="00C914E7" w:rsidRPr="00D73A8A">
        <w:rPr>
          <w:rFonts w:asciiTheme="majorBidi" w:hAnsiTheme="majorBidi" w:cstheme="majorBidi"/>
          <w:szCs w:val="24"/>
        </w:rPr>
        <w:t xml:space="preserve"> MGMT” nav bijis</w:t>
      </w:r>
      <w:r w:rsidR="000A51D8" w:rsidRPr="00D73A8A">
        <w:rPr>
          <w:rFonts w:asciiTheme="majorBidi" w:hAnsiTheme="majorBidi" w:cstheme="majorBidi"/>
          <w:szCs w:val="24"/>
        </w:rPr>
        <w:t xml:space="preserve"> iespējams. Jaunais īpašnieks piedāvājis noslēgt īres līgumu, kam prasītāja piekritusi, citādi tiktu izlikta. </w:t>
      </w:r>
    </w:p>
    <w:p w14:paraId="503F1B8F" w14:textId="458390A2" w:rsidR="000A51D8" w:rsidRPr="00D73A8A" w:rsidRDefault="00A60020"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[1.4] </w:t>
      </w:r>
      <w:r w:rsidR="000A51D8" w:rsidRPr="00D73A8A">
        <w:rPr>
          <w:rFonts w:asciiTheme="majorBidi" w:hAnsiTheme="majorBidi" w:cstheme="majorBidi"/>
          <w:szCs w:val="24"/>
        </w:rPr>
        <w:t xml:space="preserve">Prasītājas rīcībā ir informācija, ka pret </w:t>
      </w:r>
      <w:r w:rsidR="00BD4606" w:rsidRPr="00D73A8A">
        <w:rPr>
          <w:rFonts w:asciiTheme="majorBidi" w:hAnsiTheme="majorBidi" w:cstheme="majorBidi"/>
          <w:szCs w:val="24"/>
        </w:rPr>
        <w:t>SIA „</w:t>
      </w:r>
      <w:proofErr w:type="spellStart"/>
      <w:r w:rsidR="00BD4606" w:rsidRPr="00D73A8A">
        <w:rPr>
          <w:rFonts w:asciiTheme="majorBidi" w:hAnsiTheme="majorBidi" w:cstheme="majorBidi"/>
          <w:szCs w:val="24"/>
        </w:rPr>
        <w:t>Digital</w:t>
      </w:r>
      <w:proofErr w:type="spellEnd"/>
      <w:r w:rsidR="00BD4606" w:rsidRPr="00D73A8A">
        <w:rPr>
          <w:rFonts w:asciiTheme="majorBidi" w:hAnsiTheme="majorBidi" w:cstheme="majorBidi"/>
          <w:szCs w:val="24"/>
        </w:rPr>
        <w:t xml:space="preserve"> </w:t>
      </w:r>
      <w:proofErr w:type="spellStart"/>
      <w:r w:rsidR="00BD4606" w:rsidRPr="00D73A8A">
        <w:rPr>
          <w:rFonts w:asciiTheme="majorBidi" w:hAnsiTheme="majorBidi" w:cstheme="majorBidi"/>
          <w:szCs w:val="24"/>
        </w:rPr>
        <w:t>Investment</w:t>
      </w:r>
      <w:proofErr w:type="spellEnd"/>
      <w:r w:rsidR="00BD4606" w:rsidRPr="00D73A8A">
        <w:rPr>
          <w:rFonts w:asciiTheme="majorBidi" w:hAnsiTheme="majorBidi" w:cstheme="majorBidi"/>
          <w:szCs w:val="24"/>
        </w:rPr>
        <w:t xml:space="preserve"> MGMT” </w:t>
      </w:r>
      <w:r w:rsidR="000A51D8" w:rsidRPr="00D73A8A">
        <w:rPr>
          <w:rFonts w:asciiTheme="majorBidi" w:hAnsiTheme="majorBidi" w:cstheme="majorBidi"/>
          <w:szCs w:val="24"/>
        </w:rPr>
        <w:t>ir uzsākts vismaz viens kriminālprocess par līdzīgām darbībām un tas atrodas Kriminālpolicijas pārvaldes 3.</w:t>
      </w:r>
      <w:r w:rsidRPr="00D73A8A">
        <w:rPr>
          <w:rFonts w:asciiTheme="majorBidi" w:hAnsiTheme="majorBidi" w:cstheme="majorBidi"/>
          <w:szCs w:val="24"/>
        </w:rPr>
        <w:t> </w:t>
      </w:r>
      <w:r w:rsidR="000A51D8" w:rsidRPr="00D73A8A">
        <w:rPr>
          <w:rFonts w:asciiTheme="majorBidi" w:hAnsiTheme="majorBidi" w:cstheme="majorBidi"/>
          <w:szCs w:val="24"/>
        </w:rPr>
        <w:t>biroja 2.</w:t>
      </w:r>
      <w:r w:rsidRPr="00D73A8A">
        <w:rPr>
          <w:rFonts w:asciiTheme="majorBidi" w:hAnsiTheme="majorBidi" w:cstheme="majorBidi"/>
          <w:szCs w:val="24"/>
        </w:rPr>
        <w:t> </w:t>
      </w:r>
      <w:r w:rsidR="000A51D8" w:rsidRPr="00D73A8A">
        <w:rPr>
          <w:rFonts w:asciiTheme="majorBidi" w:hAnsiTheme="majorBidi" w:cstheme="majorBidi"/>
          <w:szCs w:val="24"/>
        </w:rPr>
        <w:t>nodaļas lietvedībā.</w:t>
      </w:r>
    </w:p>
    <w:p w14:paraId="4CD1BBF7" w14:textId="7AB2982F" w:rsidR="000A51D8" w:rsidRPr="00D73A8A" w:rsidRDefault="00C56F5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SIA „</w:t>
      </w:r>
      <w:proofErr w:type="spellStart"/>
      <w:r w:rsidRPr="00D73A8A">
        <w:rPr>
          <w:rFonts w:asciiTheme="majorBidi" w:hAnsiTheme="majorBidi" w:cstheme="majorBidi"/>
          <w:szCs w:val="24"/>
        </w:rPr>
        <w:t>Digital</w:t>
      </w:r>
      <w:proofErr w:type="spellEnd"/>
      <w:r w:rsidRPr="00D73A8A">
        <w:rPr>
          <w:rFonts w:asciiTheme="majorBidi" w:hAnsiTheme="majorBidi" w:cstheme="majorBidi"/>
          <w:szCs w:val="24"/>
        </w:rPr>
        <w:t xml:space="preserve"> </w:t>
      </w:r>
      <w:proofErr w:type="spellStart"/>
      <w:r w:rsidRPr="00D73A8A">
        <w:rPr>
          <w:rFonts w:asciiTheme="majorBidi" w:hAnsiTheme="majorBidi" w:cstheme="majorBidi"/>
          <w:szCs w:val="24"/>
        </w:rPr>
        <w:t>Investment</w:t>
      </w:r>
      <w:proofErr w:type="spellEnd"/>
      <w:r w:rsidRPr="00D73A8A">
        <w:rPr>
          <w:rFonts w:asciiTheme="majorBidi" w:hAnsiTheme="majorBidi" w:cstheme="majorBidi"/>
          <w:szCs w:val="24"/>
        </w:rPr>
        <w:t xml:space="preserve"> MGMT” </w:t>
      </w:r>
      <w:r w:rsidR="000A51D8" w:rsidRPr="00D73A8A">
        <w:rPr>
          <w:rFonts w:asciiTheme="majorBidi" w:hAnsiTheme="majorBidi" w:cstheme="majorBidi"/>
          <w:szCs w:val="24"/>
        </w:rPr>
        <w:t xml:space="preserve">ir izmantojusi prasītājas neorientēšanos </w:t>
      </w:r>
      <w:r w:rsidR="00687AF9" w:rsidRPr="00D73A8A">
        <w:rPr>
          <w:rFonts w:asciiTheme="majorBidi" w:hAnsiTheme="majorBidi" w:cstheme="majorBidi"/>
          <w:szCs w:val="24"/>
        </w:rPr>
        <w:t>situācijā</w:t>
      </w:r>
      <w:r w:rsidR="000A51D8" w:rsidRPr="00D73A8A">
        <w:rPr>
          <w:rFonts w:asciiTheme="majorBidi" w:hAnsiTheme="majorBidi" w:cstheme="majorBidi"/>
          <w:szCs w:val="24"/>
        </w:rPr>
        <w:t xml:space="preserve">, dodot pamatu uzskatīt, ka tiek slēgts viena veida darījums, </w:t>
      </w:r>
      <w:r w:rsidR="00C914E7" w:rsidRPr="00D73A8A">
        <w:rPr>
          <w:rFonts w:asciiTheme="majorBidi" w:hAnsiTheme="majorBidi" w:cstheme="majorBidi"/>
          <w:szCs w:val="24"/>
        </w:rPr>
        <w:t xml:space="preserve">taču </w:t>
      </w:r>
      <w:r w:rsidR="000A51D8" w:rsidRPr="00D73A8A">
        <w:rPr>
          <w:rFonts w:asciiTheme="majorBidi" w:hAnsiTheme="majorBidi" w:cstheme="majorBidi"/>
          <w:szCs w:val="24"/>
        </w:rPr>
        <w:t xml:space="preserve">parakstīšanai dodot cita satura līgumu, kā rezultātā prasītāja zem kadastrālās vērtības ir atsavinājusi sev piederošo vienīgo </w:t>
      </w:r>
      <w:r w:rsidR="002130E8" w:rsidRPr="00D73A8A">
        <w:rPr>
          <w:rFonts w:asciiTheme="majorBidi" w:hAnsiTheme="majorBidi" w:cstheme="majorBidi"/>
          <w:szCs w:val="24"/>
        </w:rPr>
        <w:t xml:space="preserve">nekustamo </w:t>
      </w:r>
      <w:r w:rsidR="000A51D8" w:rsidRPr="00D73A8A">
        <w:rPr>
          <w:rFonts w:asciiTheme="majorBidi" w:hAnsiTheme="majorBidi" w:cstheme="majorBidi"/>
          <w:szCs w:val="24"/>
        </w:rPr>
        <w:t xml:space="preserve">īpašumu. Tādējādi </w:t>
      </w:r>
      <w:r w:rsidRPr="00D73A8A">
        <w:rPr>
          <w:rFonts w:asciiTheme="majorBidi" w:hAnsiTheme="majorBidi" w:cstheme="majorBidi"/>
          <w:szCs w:val="24"/>
        </w:rPr>
        <w:t>SIA „</w:t>
      </w:r>
      <w:proofErr w:type="spellStart"/>
      <w:r w:rsidRPr="00D73A8A">
        <w:rPr>
          <w:rFonts w:asciiTheme="majorBidi" w:hAnsiTheme="majorBidi" w:cstheme="majorBidi"/>
          <w:szCs w:val="24"/>
        </w:rPr>
        <w:t>Digital</w:t>
      </w:r>
      <w:proofErr w:type="spellEnd"/>
      <w:r w:rsidRPr="00D73A8A">
        <w:rPr>
          <w:rFonts w:asciiTheme="majorBidi" w:hAnsiTheme="majorBidi" w:cstheme="majorBidi"/>
          <w:szCs w:val="24"/>
        </w:rPr>
        <w:t xml:space="preserve"> </w:t>
      </w:r>
      <w:proofErr w:type="spellStart"/>
      <w:r w:rsidRPr="00D73A8A">
        <w:rPr>
          <w:rFonts w:asciiTheme="majorBidi" w:hAnsiTheme="majorBidi" w:cstheme="majorBidi"/>
          <w:szCs w:val="24"/>
        </w:rPr>
        <w:t>Investment</w:t>
      </w:r>
      <w:proofErr w:type="spellEnd"/>
      <w:r w:rsidRPr="00D73A8A">
        <w:rPr>
          <w:rFonts w:asciiTheme="majorBidi" w:hAnsiTheme="majorBidi" w:cstheme="majorBidi"/>
          <w:szCs w:val="24"/>
        </w:rPr>
        <w:t xml:space="preserve"> MGMT” </w:t>
      </w:r>
      <w:r w:rsidR="000A51D8" w:rsidRPr="00D73A8A">
        <w:rPr>
          <w:rFonts w:asciiTheme="majorBidi" w:hAnsiTheme="majorBidi" w:cstheme="majorBidi"/>
          <w:szCs w:val="24"/>
        </w:rPr>
        <w:t>ir rīkojusies pretēji Civillikuma 1. un 1415.</w:t>
      </w:r>
      <w:r w:rsidR="00A60020" w:rsidRPr="00D73A8A">
        <w:rPr>
          <w:rFonts w:asciiTheme="majorBidi" w:hAnsiTheme="majorBidi" w:cstheme="majorBidi"/>
          <w:szCs w:val="24"/>
        </w:rPr>
        <w:t> </w:t>
      </w:r>
      <w:r w:rsidR="000A51D8" w:rsidRPr="00D73A8A">
        <w:rPr>
          <w:rFonts w:asciiTheme="majorBidi" w:hAnsiTheme="majorBidi" w:cstheme="majorBidi"/>
          <w:szCs w:val="24"/>
        </w:rPr>
        <w:t>pantam.</w:t>
      </w:r>
      <w:r w:rsidR="00EC5038" w:rsidRPr="00D73A8A">
        <w:rPr>
          <w:rFonts w:asciiTheme="majorBidi" w:hAnsiTheme="majorBidi" w:cstheme="majorBidi"/>
          <w:szCs w:val="24"/>
        </w:rPr>
        <w:t xml:space="preserve"> </w:t>
      </w:r>
      <w:r w:rsidR="000A51D8" w:rsidRPr="00D73A8A">
        <w:rPr>
          <w:rFonts w:asciiTheme="majorBidi" w:hAnsiTheme="majorBidi" w:cstheme="majorBidi"/>
          <w:szCs w:val="24"/>
        </w:rPr>
        <w:t xml:space="preserve">Ja </w:t>
      </w:r>
      <w:r w:rsidR="00A60020" w:rsidRPr="00D73A8A">
        <w:rPr>
          <w:rFonts w:asciiTheme="majorBidi" w:hAnsiTheme="majorBidi" w:cstheme="majorBidi"/>
          <w:szCs w:val="24"/>
        </w:rPr>
        <w:t>p</w:t>
      </w:r>
      <w:r w:rsidR="000A51D8" w:rsidRPr="00D73A8A">
        <w:rPr>
          <w:rFonts w:asciiTheme="majorBidi" w:hAnsiTheme="majorBidi" w:cstheme="majorBidi"/>
          <w:szCs w:val="24"/>
        </w:rPr>
        <w:t xml:space="preserve">rasītāja būtu izpratusi līgumu saturu, šādam darījumam nebūtu piekritusi, jo ir zaudējusi visu. Ja notiktu dzīvokļa </w:t>
      </w:r>
      <w:r w:rsidR="002130E8" w:rsidRPr="00D73A8A">
        <w:rPr>
          <w:rFonts w:asciiTheme="majorBidi" w:hAnsiTheme="majorBidi" w:cstheme="majorBidi"/>
          <w:szCs w:val="24"/>
        </w:rPr>
        <w:t xml:space="preserve">īpašuma </w:t>
      </w:r>
      <w:r w:rsidR="000A51D8" w:rsidRPr="00D73A8A">
        <w:rPr>
          <w:rFonts w:asciiTheme="majorBidi" w:hAnsiTheme="majorBidi" w:cstheme="majorBidi"/>
          <w:szCs w:val="24"/>
        </w:rPr>
        <w:t xml:space="preserve">izsole, prasītājai paliktu naudas līdzekļi pēc saistību dzēšanas, bet šobrīd viņai nav nekā. Prasītāja ir iesaistīta klaji netaisnīgā un neizdevīgā darījumā – ar viltu solot aizdot naudu, </w:t>
      </w:r>
      <w:r w:rsidR="00687AF9" w:rsidRPr="00D73A8A">
        <w:rPr>
          <w:rFonts w:asciiTheme="majorBidi" w:hAnsiTheme="majorBidi" w:cstheme="majorBidi"/>
          <w:szCs w:val="24"/>
        </w:rPr>
        <w:t xml:space="preserve">viņai </w:t>
      </w:r>
      <w:r w:rsidR="000A51D8" w:rsidRPr="00D73A8A">
        <w:rPr>
          <w:rFonts w:asciiTheme="majorBidi" w:hAnsiTheme="majorBidi" w:cstheme="majorBidi"/>
          <w:szCs w:val="24"/>
        </w:rPr>
        <w:t>izkrāpts dzīvok</w:t>
      </w:r>
      <w:r w:rsidR="002130E8" w:rsidRPr="00D73A8A">
        <w:rPr>
          <w:rFonts w:asciiTheme="majorBidi" w:hAnsiTheme="majorBidi" w:cstheme="majorBidi"/>
          <w:szCs w:val="24"/>
        </w:rPr>
        <w:t>ļa īpašums</w:t>
      </w:r>
      <w:r w:rsidR="000A51D8" w:rsidRPr="00D73A8A">
        <w:rPr>
          <w:rFonts w:asciiTheme="majorBidi" w:hAnsiTheme="majorBidi" w:cstheme="majorBidi"/>
          <w:szCs w:val="24"/>
        </w:rPr>
        <w:t xml:space="preserve"> (</w:t>
      </w:r>
      <w:r w:rsidR="000A51D8" w:rsidRPr="00D73A8A">
        <w:rPr>
          <w:rFonts w:asciiTheme="majorBidi" w:hAnsiTheme="majorBidi" w:cstheme="majorBidi"/>
          <w:i/>
          <w:iCs/>
          <w:szCs w:val="24"/>
        </w:rPr>
        <w:t>Civillikuma 1459.</w:t>
      </w:r>
      <w:r w:rsidR="00A60020" w:rsidRPr="00D73A8A">
        <w:rPr>
          <w:rFonts w:asciiTheme="majorBidi" w:hAnsiTheme="majorBidi" w:cstheme="majorBidi"/>
          <w:i/>
          <w:iCs/>
          <w:szCs w:val="24"/>
        </w:rPr>
        <w:t> </w:t>
      </w:r>
      <w:r w:rsidR="000A51D8" w:rsidRPr="00D73A8A">
        <w:rPr>
          <w:rFonts w:asciiTheme="majorBidi" w:hAnsiTheme="majorBidi" w:cstheme="majorBidi"/>
          <w:i/>
          <w:iCs/>
          <w:szCs w:val="24"/>
        </w:rPr>
        <w:t>pants</w:t>
      </w:r>
      <w:r w:rsidR="000A51D8" w:rsidRPr="00D73A8A">
        <w:rPr>
          <w:rFonts w:asciiTheme="majorBidi" w:hAnsiTheme="majorBidi" w:cstheme="majorBidi"/>
          <w:szCs w:val="24"/>
        </w:rPr>
        <w:t>).</w:t>
      </w:r>
    </w:p>
    <w:p w14:paraId="2524D244" w14:textId="4A414B8C" w:rsidR="000A51D8" w:rsidRPr="00D73A8A" w:rsidRDefault="002130E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[1.5] </w:t>
      </w:r>
      <w:r w:rsidR="000A51D8" w:rsidRPr="00D73A8A">
        <w:rPr>
          <w:rFonts w:asciiTheme="majorBidi" w:hAnsiTheme="majorBidi" w:cstheme="majorBidi"/>
          <w:szCs w:val="24"/>
        </w:rPr>
        <w:t>Prasības grozījumos prasītāja atsau</w:t>
      </w:r>
      <w:r w:rsidR="00A60020" w:rsidRPr="00D73A8A">
        <w:rPr>
          <w:rFonts w:asciiTheme="majorBidi" w:hAnsiTheme="majorBidi" w:cstheme="majorBidi"/>
          <w:szCs w:val="24"/>
        </w:rPr>
        <w:t>kusies</w:t>
      </w:r>
      <w:r w:rsidR="000A51D8" w:rsidRPr="00D73A8A">
        <w:rPr>
          <w:rFonts w:asciiTheme="majorBidi" w:hAnsiTheme="majorBidi" w:cstheme="majorBidi"/>
          <w:szCs w:val="24"/>
        </w:rPr>
        <w:t xml:space="preserve"> uz Civillikuma 1404.</w:t>
      </w:r>
      <w:r w:rsidR="00A60020" w:rsidRPr="00D73A8A">
        <w:rPr>
          <w:rFonts w:asciiTheme="majorBidi" w:hAnsiTheme="majorBidi" w:cstheme="majorBidi"/>
          <w:szCs w:val="24"/>
        </w:rPr>
        <w:t> </w:t>
      </w:r>
      <w:r w:rsidR="000A51D8" w:rsidRPr="00D73A8A">
        <w:rPr>
          <w:rFonts w:asciiTheme="majorBidi" w:hAnsiTheme="majorBidi" w:cstheme="majorBidi"/>
          <w:szCs w:val="24"/>
        </w:rPr>
        <w:t xml:space="preserve">pantu, norādot, ka, </w:t>
      </w:r>
      <w:r w:rsidR="00687AF9" w:rsidRPr="00D73A8A">
        <w:rPr>
          <w:rFonts w:asciiTheme="majorBidi" w:hAnsiTheme="majorBidi" w:cstheme="majorBidi"/>
          <w:szCs w:val="24"/>
        </w:rPr>
        <w:t>tā kā prasītājai nav izskaidrota darījuma būtība, viņas paraksts uz tā neapliecina piekrišanu</w:t>
      </w:r>
      <w:r w:rsidR="000A51D8" w:rsidRPr="00D73A8A">
        <w:rPr>
          <w:rFonts w:asciiTheme="majorBidi" w:hAnsiTheme="majorBidi" w:cstheme="majorBidi"/>
          <w:szCs w:val="24"/>
        </w:rPr>
        <w:t>.</w:t>
      </w:r>
    </w:p>
    <w:p w14:paraId="0717D710" w14:textId="77777777" w:rsidR="00EE710F" w:rsidRPr="00D73A8A" w:rsidRDefault="00EE710F" w:rsidP="00D73A8A">
      <w:pPr>
        <w:autoSpaceDE w:val="0"/>
        <w:autoSpaceDN w:val="0"/>
        <w:adjustRightInd w:val="0"/>
        <w:spacing w:line="276" w:lineRule="auto"/>
        <w:ind w:firstLine="709"/>
        <w:jc w:val="both"/>
        <w:rPr>
          <w:rFonts w:asciiTheme="majorBidi" w:hAnsiTheme="majorBidi" w:cstheme="majorBidi"/>
          <w:szCs w:val="24"/>
        </w:rPr>
      </w:pPr>
    </w:p>
    <w:p w14:paraId="01E49E21" w14:textId="76126B58" w:rsidR="006527A2" w:rsidRPr="00D73A8A" w:rsidRDefault="004C3212" w:rsidP="00D73A8A">
      <w:pPr>
        <w:spacing w:line="276" w:lineRule="auto"/>
        <w:ind w:firstLine="720"/>
        <w:jc w:val="both"/>
        <w:rPr>
          <w:rFonts w:asciiTheme="majorBidi" w:hAnsiTheme="majorBidi" w:cstheme="majorBidi"/>
          <w:szCs w:val="24"/>
        </w:rPr>
      </w:pPr>
      <w:r w:rsidRPr="00D73A8A">
        <w:rPr>
          <w:rFonts w:asciiTheme="majorBidi" w:hAnsiTheme="majorBidi" w:cstheme="majorBidi"/>
          <w:szCs w:val="24"/>
        </w:rPr>
        <w:t>[2]</w:t>
      </w:r>
      <w:r w:rsidR="00A7378F" w:rsidRPr="00D73A8A">
        <w:rPr>
          <w:rFonts w:asciiTheme="majorBidi" w:hAnsiTheme="majorBidi" w:cstheme="majorBidi"/>
          <w:szCs w:val="24"/>
        </w:rPr>
        <w:t> </w:t>
      </w:r>
      <w:r w:rsidR="006527A2" w:rsidRPr="00D73A8A">
        <w:rPr>
          <w:rFonts w:asciiTheme="majorBidi" w:hAnsiTheme="majorBidi" w:cstheme="majorBidi"/>
          <w:szCs w:val="24"/>
        </w:rPr>
        <w:t>Ar Rīgas pilsētas Latgales priekšpilsētas tiesas 2022. gada 22. aprīļa spriedumu prasība noraidīta.</w:t>
      </w:r>
    </w:p>
    <w:p w14:paraId="78FDDECC" w14:textId="77777777" w:rsidR="006527A2" w:rsidRPr="00D73A8A" w:rsidRDefault="006527A2" w:rsidP="00D73A8A">
      <w:pPr>
        <w:spacing w:line="276" w:lineRule="auto"/>
        <w:ind w:firstLine="720"/>
        <w:jc w:val="both"/>
        <w:rPr>
          <w:rFonts w:asciiTheme="majorBidi" w:hAnsiTheme="majorBidi" w:cstheme="majorBidi"/>
          <w:szCs w:val="24"/>
        </w:rPr>
      </w:pPr>
    </w:p>
    <w:p w14:paraId="00ACBD87" w14:textId="6303B37A" w:rsidR="006527A2" w:rsidRPr="00D73A8A" w:rsidRDefault="004C3212"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lastRenderedPageBreak/>
        <w:t>[</w:t>
      </w:r>
      <w:r w:rsidR="002357B9" w:rsidRPr="00D73A8A">
        <w:rPr>
          <w:rFonts w:asciiTheme="majorBidi" w:hAnsiTheme="majorBidi" w:cstheme="majorBidi"/>
          <w:szCs w:val="24"/>
        </w:rPr>
        <w:t>3</w:t>
      </w:r>
      <w:r w:rsidRPr="00D73A8A">
        <w:rPr>
          <w:rFonts w:asciiTheme="majorBidi" w:hAnsiTheme="majorBidi" w:cstheme="majorBidi"/>
          <w:szCs w:val="24"/>
        </w:rPr>
        <w:t>]</w:t>
      </w:r>
      <w:r w:rsidR="00E13976" w:rsidRPr="00D73A8A">
        <w:rPr>
          <w:rFonts w:asciiTheme="majorBidi" w:hAnsiTheme="majorBidi" w:cstheme="majorBidi"/>
          <w:szCs w:val="24"/>
        </w:rPr>
        <w:t> </w:t>
      </w:r>
      <w:r w:rsidRPr="00D73A8A">
        <w:rPr>
          <w:rFonts w:asciiTheme="majorBidi" w:hAnsiTheme="majorBidi" w:cstheme="majorBidi"/>
          <w:szCs w:val="24"/>
        </w:rPr>
        <w:t xml:space="preserve">Izskatījusi lietu sakarā ar </w:t>
      </w:r>
      <w:r w:rsidR="0020019D" w:rsidRPr="00D73A8A">
        <w:rPr>
          <w:rFonts w:asciiTheme="majorBidi" w:hAnsiTheme="majorBidi" w:cstheme="majorBidi"/>
          <w:szCs w:val="24"/>
        </w:rPr>
        <w:t>[pers. A]</w:t>
      </w:r>
      <w:r w:rsidR="002357B9" w:rsidRPr="00D73A8A">
        <w:rPr>
          <w:rFonts w:asciiTheme="majorBidi" w:hAnsiTheme="majorBidi" w:cstheme="majorBidi"/>
          <w:szCs w:val="24"/>
        </w:rPr>
        <w:t xml:space="preserve"> </w:t>
      </w:r>
      <w:r w:rsidR="00FB5302" w:rsidRPr="00D73A8A">
        <w:rPr>
          <w:rFonts w:asciiTheme="majorBidi" w:hAnsiTheme="majorBidi" w:cstheme="majorBidi"/>
          <w:szCs w:val="24"/>
        </w:rPr>
        <w:t>apelācijas sūdzību</w:t>
      </w:r>
      <w:r w:rsidR="002130E8" w:rsidRPr="00D73A8A">
        <w:rPr>
          <w:rFonts w:asciiTheme="majorBidi" w:hAnsiTheme="majorBidi" w:cstheme="majorBidi"/>
          <w:szCs w:val="24"/>
        </w:rPr>
        <w:t>,</w:t>
      </w:r>
      <w:r w:rsidR="00250FE1" w:rsidRPr="00D73A8A">
        <w:rPr>
          <w:rFonts w:asciiTheme="majorBidi" w:hAnsiTheme="majorBidi" w:cstheme="majorBidi"/>
          <w:szCs w:val="24"/>
        </w:rPr>
        <w:t xml:space="preserve"> </w:t>
      </w:r>
      <w:r w:rsidR="006527A2" w:rsidRPr="00D73A8A">
        <w:rPr>
          <w:rFonts w:asciiTheme="majorBidi" w:hAnsiTheme="majorBidi" w:cstheme="majorBidi"/>
          <w:szCs w:val="24"/>
        </w:rPr>
        <w:t>Rīgas apgabaltiesa ar 2023. gada 30. jūnija spriedumu prasību apmierinājusi</w:t>
      </w:r>
      <w:r w:rsidR="002130E8" w:rsidRPr="00D73A8A">
        <w:rPr>
          <w:rFonts w:asciiTheme="majorBidi" w:hAnsiTheme="majorBidi" w:cstheme="majorBidi"/>
          <w:szCs w:val="24"/>
        </w:rPr>
        <w:t>, nospriežot:</w:t>
      </w:r>
    </w:p>
    <w:p w14:paraId="16BA03EE" w14:textId="69A585E0" w:rsidR="002130E8" w:rsidRPr="00D73A8A" w:rsidRDefault="002130E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1) </w:t>
      </w:r>
      <w:r w:rsidR="0096556A" w:rsidRPr="00D73A8A">
        <w:rPr>
          <w:rFonts w:asciiTheme="majorBidi" w:hAnsiTheme="majorBidi" w:cstheme="majorBidi"/>
          <w:szCs w:val="24"/>
        </w:rPr>
        <w:t>a</w:t>
      </w:r>
      <w:r w:rsidR="009C7EB5" w:rsidRPr="00D73A8A">
        <w:rPr>
          <w:rFonts w:asciiTheme="majorBidi" w:hAnsiTheme="majorBidi" w:cstheme="majorBidi"/>
          <w:szCs w:val="24"/>
        </w:rPr>
        <w:t>tzīt par spēkā neesoš</w:t>
      </w:r>
      <w:r w:rsidRPr="00D73A8A">
        <w:rPr>
          <w:rFonts w:asciiTheme="majorBidi" w:hAnsiTheme="majorBidi" w:cstheme="majorBidi"/>
          <w:szCs w:val="24"/>
        </w:rPr>
        <w:t>iem</w:t>
      </w:r>
      <w:r w:rsidR="009C7EB5" w:rsidRPr="00D73A8A">
        <w:rPr>
          <w:rFonts w:asciiTheme="majorBidi" w:hAnsiTheme="majorBidi" w:cstheme="majorBidi"/>
          <w:szCs w:val="24"/>
        </w:rPr>
        <w:t xml:space="preserve"> no noslēgšanas brīža starp </w:t>
      </w:r>
      <w:r w:rsidR="0020019D" w:rsidRPr="00D73A8A">
        <w:rPr>
          <w:rFonts w:asciiTheme="majorBidi" w:hAnsiTheme="majorBidi" w:cstheme="majorBidi"/>
          <w:szCs w:val="24"/>
        </w:rPr>
        <w:t xml:space="preserve">[pers. A] </w:t>
      </w:r>
      <w:r w:rsidR="009C7EB5" w:rsidRPr="00D73A8A">
        <w:rPr>
          <w:rFonts w:asciiTheme="majorBidi" w:hAnsiTheme="majorBidi" w:cstheme="majorBidi"/>
          <w:szCs w:val="24"/>
        </w:rPr>
        <w:t>un SIA</w:t>
      </w:r>
      <w:r w:rsidR="005E6E00" w:rsidRPr="00D73A8A">
        <w:rPr>
          <w:rFonts w:asciiTheme="majorBidi" w:hAnsiTheme="majorBidi" w:cstheme="majorBidi"/>
          <w:szCs w:val="24"/>
        </w:rPr>
        <w:t> </w:t>
      </w:r>
      <w:r w:rsidR="009C7EB5" w:rsidRPr="00D73A8A">
        <w:rPr>
          <w:rFonts w:asciiTheme="majorBidi" w:hAnsiTheme="majorBidi" w:cstheme="majorBidi"/>
          <w:szCs w:val="24"/>
        </w:rPr>
        <w:t>„</w:t>
      </w:r>
      <w:proofErr w:type="spellStart"/>
      <w:r w:rsidR="009C7EB5" w:rsidRPr="00D73A8A">
        <w:rPr>
          <w:rFonts w:asciiTheme="majorBidi" w:hAnsiTheme="majorBidi" w:cstheme="majorBidi"/>
          <w:szCs w:val="24"/>
        </w:rPr>
        <w:t>Digital</w:t>
      </w:r>
      <w:proofErr w:type="spellEnd"/>
      <w:r w:rsidR="009C7EB5" w:rsidRPr="00D73A8A">
        <w:rPr>
          <w:rFonts w:asciiTheme="majorBidi" w:hAnsiTheme="majorBidi" w:cstheme="majorBidi"/>
          <w:szCs w:val="24"/>
        </w:rPr>
        <w:t xml:space="preserve"> </w:t>
      </w:r>
      <w:proofErr w:type="spellStart"/>
      <w:r w:rsidR="009C7EB5" w:rsidRPr="00D73A8A">
        <w:rPr>
          <w:rFonts w:asciiTheme="majorBidi" w:hAnsiTheme="majorBidi" w:cstheme="majorBidi"/>
          <w:szCs w:val="24"/>
        </w:rPr>
        <w:t>Investment</w:t>
      </w:r>
      <w:proofErr w:type="spellEnd"/>
      <w:r w:rsidR="009C7EB5" w:rsidRPr="00D73A8A">
        <w:rPr>
          <w:rFonts w:asciiTheme="majorBidi" w:hAnsiTheme="majorBidi" w:cstheme="majorBidi"/>
          <w:szCs w:val="24"/>
        </w:rPr>
        <w:t xml:space="preserve"> MGMT” noslēgt</w:t>
      </w:r>
      <w:r w:rsidRPr="00D73A8A">
        <w:rPr>
          <w:rFonts w:asciiTheme="majorBidi" w:hAnsiTheme="majorBidi" w:cstheme="majorBidi"/>
          <w:szCs w:val="24"/>
        </w:rPr>
        <w:t>os</w:t>
      </w:r>
      <w:r w:rsidR="009C7EB5" w:rsidRPr="00D73A8A">
        <w:rPr>
          <w:rFonts w:asciiTheme="majorBidi" w:hAnsiTheme="majorBidi" w:cstheme="majorBidi"/>
          <w:szCs w:val="24"/>
        </w:rPr>
        <w:t xml:space="preserve"> 2018. gada 16. novembra </w:t>
      </w:r>
      <w:r w:rsidRPr="00D73A8A">
        <w:rPr>
          <w:rFonts w:asciiTheme="majorBidi" w:hAnsiTheme="majorBidi" w:cstheme="majorBidi"/>
          <w:szCs w:val="24"/>
        </w:rPr>
        <w:t xml:space="preserve">dzīvokļa īpašuma </w:t>
      </w:r>
      <w:r w:rsidR="009C7EB5" w:rsidRPr="00D73A8A">
        <w:rPr>
          <w:rFonts w:asciiTheme="majorBidi" w:hAnsiTheme="majorBidi" w:cstheme="majorBidi"/>
          <w:szCs w:val="24"/>
        </w:rPr>
        <w:t>pirkuma līgum</w:t>
      </w:r>
      <w:r w:rsidRPr="00D73A8A">
        <w:rPr>
          <w:rFonts w:asciiTheme="majorBidi" w:hAnsiTheme="majorBidi" w:cstheme="majorBidi"/>
          <w:szCs w:val="24"/>
        </w:rPr>
        <w:t>u</w:t>
      </w:r>
      <w:r w:rsidR="009C7EB5" w:rsidRPr="00D73A8A">
        <w:rPr>
          <w:rFonts w:asciiTheme="majorBidi" w:hAnsiTheme="majorBidi" w:cstheme="majorBidi"/>
          <w:szCs w:val="24"/>
        </w:rPr>
        <w:t>, 2018. gada 17. decembra grozījum</w:t>
      </w:r>
      <w:r w:rsidRPr="00D73A8A">
        <w:rPr>
          <w:rFonts w:asciiTheme="majorBidi" w:hAnsiTheme="majorBidi" w:cstheme="majorBidi"/>
          <w:szCs w:val="24"/>
        </w:rPr>
        <w:t>us</w:t>
      </w:r>
      <w:r w:rsidR="009C7EB5" w:rsidRPr="00D73A8A">
        <w:rPr>
          <w:rFonts w:asciiTheme="majorBidi" w:hAnsiTheme="majorBidi" w:cstheme="majorBidi"/>
          <w:szCs w:val="24"/>
        </w:rPr>
        <w:t xml:space="preserve"> pie pirkuma līguma un 2018. gada 16. novembra nekustamā īpašuma atpakaļpirkuma līgum</w:t>
      </w:r>
      <w:r w:rsidRPr="00D73A8A">
        <w:rPr>
          <w:rFonts w:asciiTheme="majorBidi" w:hAnsiTheme="majorBidi" w:cstheme="majorBidi"/>
          <w:szCs w:val="24"/>
        </w:rPr>
        <w:t>u;</w:t>
      </w:r>
    </w:p>
    <w:p w14:paraId="7F3B15AA" w14:textId="57CDC6E8" w:rsidR="002130E8" w:rsidRPr="00D73A8A" w:rsidRDefault="002130E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 xml:space="preserve">2) atzīt </w:t>
      </w:r>
      <w:r w:rsidR="009C7EB5" w:rsidRPr="00D73A8A">
        <w:rPr>
          <w:rFonts w:asciiTheme="majorBidi" w:hAnsiTheme="majorBidi" w:cstheme="majorBidi"/>
          <w:szCs w:val="24"/>
        </w:rPr>
        <w:t>par spēkā neesošu no noslēgšanas brīža starp SIA „</w:t>
      </w:r>
      <w:proofErr w:type="spellStart"/>
      <w:r w:rsidR="009C7EB5" w:rsidRPr="00D73A8A">
        <w:rPr>
          <w:rFonts w:asciiTheme="majorBidi" w:hAnsiTheme="majorBidi" w:cstheme="majorBidi"/>
          <w:szCs w:val="24"/>
        </w:rPr>
        <w:t>Digital</w:t>
      </w:r>
      <w:proofErr w:type="spellEnd"/>
      <w:r w:rsidR="009C7EB5" w:rsidRPr="00D73A8A">
        <w:rPr>
          <w:rFonts w:asciiTheme="majorBidi" w:hAnsiTheme="majorBidi" w:cstheme="majorBidi"/>
          <w:szCs w:val="24"/>
        </w:rPr>
        <w:t xml:space="preserve"> </w:t>
      </w:r>
      <w:proofErr w:type="spellStart"/>
      <w:r w:rsidR="009C7EB5" w:rsidRPr="00D73A8A">
        <w:rPr>
          <w:rFonts w:asciiTheme="majorBidi" w:hAnsiTheme="majorBidi" w:cstheme="majorBidi"/>
          <w:szCs w:val="24"/>
        </w:rPr>
        <w:t>Investment</w:t>
      </w:r>
      <w:proofErr w:type="spellEnd"/>
      <w:r w:rsidR="009C7EB5" w:rsidRPr="00D73A8A">
        <w:rPr>
          <w:rFonts w:asciiTheme="majorBidi" w:hAnsiTheme="majorBidi" w:cstheme="majorBidi"/>
          <w:szCs w:val="24"/>
        </w:rPr>
        <w:t xml:space="preserve"> MGMT” un SIA „JURBALT” 2019. gada 14. augustā noslēgt</w:t>
      </w:r>
      <w:r w:rsidRPr="00D73A8A">
        <w:rPr>
          <w:rFonts w:asciiTheme="majorBidi" w:hAnsiTheme="majorBidi" w:cstheme="majorBidi"/>
          <w:szCs w:val="24"/>
        </w:rPr>
        <w:t>o</w:t>
      </w:r>
      <w:r w:rsidR="009C7EB5" w:rsidRPr="00D73A8A">
        <w:rPr>
          <w:rFonts w:asciiTheme="majorBidi" w:hAnsiTheme="majorBidi" w:cstheme="majorBidi"/>
          <w:szCs w:val="24"/>
        </w:rPr>
        <w:t xml:space="preserve"> nekustamā īpašuma pārdošanas līgum</w:t>
      </w:r>
      <w:r w:rsidRPr="00D73A8A">
        <w:rPr>
          <w:rFonts w:asciiTheme="majorBidi" w:hAnsiTheme="majorBidi" w:cstheme="majorBidi"/>
          <w:szCs w:val="24"/>
        </w:rPr>
        <w:t>u;</w:t>
      </w:r>
    </w:p>
    <w:p w14:paraId="1F23921E" w14:textId="432AB6ED" w:rsidR="00C8085E" w:rsidRPr="00D73A8A" w:rsidRDefault="002130E8" w:rsidP="00D73A8A">
      <w:pPr>
        <w:autoSpaceDE w:val="0"/>
        <w:autoSpaceDN w:val="0"/>
        <w:adjustRightInd w:val="0"/>
        <w:spacing w:line="276" w:lineRule="auto"/>
        <w:ind w:firstLine="720"/>
        <w:jc w:val="both"/>
        <w:rPr>
          <w:rFonts w:asciiTheme="majorBidi" w:hAnsiTheme="majorBidi" w:cstheme="majorBidi"/>
          <w:szCs w:val="24"/>
        </w:rPr>
      </w:pPr>
      <w:r w:rsidRPr="00D73A8A">
        <w:rPr>
          <w:rFonts w:asciiTheme="majorBidi" w:hAnsiTheme="majorBidi" w:cstheme="majorBidi"/>
          <w:szCs w:val="24"/>
        </w:rPr>
        <w:t>3) </w:t>
      </w:r>
      <w:r w:rsidR="0096556A" w:rsidRPr="00D73A8A">
        <w:rPr>
          <w:rFonts w:asciiTheme="majorBidi" w:hAnsiTheme="majorBidi" w:cstheme="majorBidi"/>
          <w:szCs w:val="24"/>
        </w:rPr>
        <w:t>a</w:t>
      </w:r>
      <w:r w:rsidR="009C7EB5" w:rsidRPr="00D73A8A">
        <w:rPr>
          <w:rFonts w:asciiTheme="majorBidi" w:hAnsiTheme="majorBidi" w:cstheme="majorBidi"/>
          <w:szCs w:val="24"/>
        </w:rPr>
        <w:t xml:space="preserve">tzīt </w:t>
      </w:r>
      <w:r w:rsidR="0020019D" w:rsidRPr="00D73A8A">
        <w:rPr>
          <w:rFonts w:asciiTheme="majorBidi" w:hAnsiTheme="majorBidi" w:cstheme="majorBidi"/>
          <w:szCs w:val="24"/>
        </w:rPr>
        <w:t>[pers. A]</w:t>
      </w:r>
      <w:r w:rsidR="009C7EB5" w:rsidRPr="00D73A8A">
        <w:rPr>
          <w:rFonts w:asciiTheme="majorBidi" w:hAnsiTheme="majorBidi" w:cstheme="majorBidi"/>
          <w:szCs w:val="24"/>
        </w:rPr>
        <w:t xml:space="preserve"> īpašuma </w:t>
      </w:r>
      <w:r w:rsidR="00687AF9" w:rsidRPr="00D73A8A">
        <w:rPr>
          <w:rFonts w:asciiTheme="majorBidi" w:hAnsiTheme="majorBidi" w:cstheme="majorBidi"/>
          <w:szCs w:val="24"/>
        </w:rPr>
        <w:t xml:space="preserve">tiesības </w:t>
      </w:r>
      <w:r w:rsidR="009C7EB5" w:rsidRPr="00D73A8A">
        <w:rPr>
          <w:rFonts w:asciiTheme="majorBidi" w:hAnsiTheme="majorBidi" w:cstheme="majorBidi"/>
          <w:szCs w:val="24"/>
        </w:rPr>
        <w:t>uz dzīvokļa īpašumu, dzēšot SIA „JURBALT” īpašuma tiesīb</w:t>
      </w:r>
      <w:r w:rsidR="00842703" w:rsidRPr="00D73A8A">
        <w:rPr>
          <w:rFonts w:asciiTheme="majorBidi" w:hAnsiTheme="majorBidi" w:cstheme="majorBidi"/>
          <w:szCs w:val="24"/>
        </w:rPr>
        <w:t>u</w:t>
      </w:r>
      <w:r w:rsidR="009C7EB5" w:rsidRPr="00D73A8A">
        <w:rPr>
          <w:rFonts w:asciiTheme="majorBidi" w:hAnsiTheme="majorBidi" w:cstheme="majorBidi"/>
          <w:szCs w:val="24"/>
        </w:rPr>
        <w:t xml:space="preserve"> </w:t>
      </w:r>
      <w:r w:rsidR="000F64CC" w:rsidRPr="00D73A8A">
        <w:rPr>
          <w:rFonts w:asciiTheme="majorBidi" w:hAnsiTheme="majorBidi" w:cstheme="majorBidi"/>
          <w:szCs w:val="24"/>
        </w:rPr>
        <w:t xml:space="preserve">nostiprinājumu </w:t>
      </w:r>
      <w:r w:rsidR="009C7EB5" w:rsidRPr="00D73A8A">
        <w:rPr>
          <w:rFonts w:asciiTheme="majorBidi" w:hAnsiTheme="majorBidi" w:cstheme="majorBidi"/>
          <w:szCs w:val="24"/>
        </w:rPr>
        <w:t xml:space="preserve">uz </w:t>
      </w:r>
      <w:r w:rsidRPr="00D73A8A">
        <w:rPr>
          <w:rFonts w:asciiTheme="majorBidi" w:hAnsiTheme="majorBidi" w:cstheme="majorBidi"/>
          <w:szCs w:val="24"/>
        </w:rPr>
        <w:t xml:space="preserve">šo </w:t>
      </w:r>
      <w:r w:rsidR="009C7EB5" w:rsidRPr="00D73A8A">
        <w:rPr>
          <w:rFonts w:asciiTheme="majorBidi" w:hAnsiTheme="majorBidi" w:cstheme="majorBidi"/>
          <w:szCs w:val="24"/>
        </w:rPr>
        <w:t>dzīvokļa īpašumu.</w:t>
      </w:r>
    </w:p>
    <w:p w14:paraId="2E12E34B" w14:textId="257BF2EF" w:rsidR="004C3212" w:rsidRPr="00D73A8A" w:rsidRDefault="004C3212"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Spriedums pamatots ar šādiem motīviem.</w:t>
      </w:r>
    </w:p>
    <w:p w14:paraId="6DC652EE" w14:textId="1FE311BC" w:rsidR="00796A6E" w:rsidRPr="00D73A8A" w:rsidRDefault="004C3212" w:rsidP="00D73A8A">
      <w:pPr>
        <w:pStyle w:val="ListParagraph"/>
        <w:autoSpaceDE w:val="0"/>
        <w:autoSpaceDN w:val="0"/>
        <w:adjustRightInd w:val="0"/>
        <w:spacing w:after="0" w:line="276" w:lineRule="auto"/>
        <w:ind w:left="0" w:firstLine="720"/>
        <w:jc w:val="both"/>
        <w:rPr>
          <w:rFonts w:asciiTheme="majorBidi" w:hAnsiTheme="majorBidi" w:cstheme="majorBidi"/>
          <w:color w:val="000000"/>
          <w:szCs w:val="24"/>
        </w:rPr>
      </w:pPr>
      <w:r w:rsidRPr="00D73A8A">
        <w:rPr>
          <w:rFonts w:asciiTheme="majorBidi" w:hAnsiTheme="majorBidi" w:cstheme="majorBidi"/>
          <w:szCs w:val="24"/>
        </w:rPr>
        <w:t>[</w:t>
      </w:r>
      <w:r w:rsidR="0096556A" w:rsidRPr="00D73A8A">
        <w:rPr>
          <w:rFonts w:asciiTheme="majorBidi" w:hAnsiTheme="majorBidi" w:cstheme="majorBidi"/>
          <w:szCs w:val="24"/>
        </w:rPr>
        <w:t>3</w:t>
      </w:r>
      <w:r w:rsidRPr="00D73A8A">
        <w:rPr>
          <w:rFonts w:asciiTheme="majorBidi" w:hAnsiTheme="majorBidi" w:cstheme="majorBidi"/>
          <w:szCs w:val="24"/>
        </w:rPr>
        <w:t>.1]</w:t>
      </w:r>
      <w:r w:rsidR="008B4255" w:rsidRPr="00D73A8A">
        <w:rPr>
          <w:rFonts w:asciiTheme="majorBidi" w:hAnsiTheme="majorBidi" w:cstheme="majorBidi"/>
          <w:szCs w:val="24"/>
        </w:rPr>
        <w:t> </w:t>
      </w:r>
      <w:r w:rsidR="00796A6E" w:rsidRPr="00D73A8A">
        <w:rPr>
          <w:rFonts w:asciiTheme="majorBidi" w:hAnsiTheme="majorBidi" w:cstheme="majorBidi"/>
          <w:color w:val="000000"/>
          <w:szCs w:val="24"/>
        </w:rPr>
        <w:t xml:space="preserve">Civillikuma 1. pantā noteiktais labas ticības princips ir piemērojams kā mēraukla, pārbaudot, vai atbildētāju rīcība ir samērojama ar pretējās puses interesēm un vai tā </w:t>
      </w:r>
      <w:r w:rsidR="002130E8" w:rsidRPr="00D73A8A">
        <w:rPr>
          <w:rFonts w:asciiTheme="majorBidi" w:hAnsiTheme="majorBidi" w:cstheme="majorBidi"/>
          <w:color w:val="000000"/>
          <w:szCs w:val="24"/>
        </w:rPr>
        <w:t>ir tiesiski aizsargājama</w:t>
      </w:r>
      <w:r w:rsidR="00796A6E" w:rsidRPr="00D73A8A">
        <w:rPr>
          <w:rFonts w:asciiTheme="majorBidi" w:hAnsiTheme="majorBidi" w:cstheme="majorBidi"/>
          <w:color w:val="000000"/>
          <w:szCs w:val="24"/>
        </w:rPr>
        <w:t>.</w:t>
      </w:r>
    </w:p>
    <w:p w14:paraId="6C6860F4" w14:textId="5A3F57AF" w:rsidR="00796A6E" w:rsidRPr="00D73A8A" w:rsidRDefault="00796A6E"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Ievērojot Civillikuma 1403., 1404., 1427., 1431.</w:t>
      </w:r>
      <w:r w:rsidR="002130E8" w:rsidRPr="00D73A8A">
        <w:rPr>
          <w:rFonts w:asciiTheme="majorBidi" w:hAnsiTheme="majorBidi" w:cstheme="majorBidi"/>
          <w:color w:val="000000"/>
          <w:szCs w:val="24"/>
        </w:rPr>
        <w:t xml:space="preserve"> un</w:t>
      </w:r>
      <w:r w:rsidRPr="00D73A8A">
        <w:rPr>
          <w:rFonts w:asciiTheme="majorBidi" w:hAnsiTheme="majorBidi" w:cstheme="majorBidi"/>
          <w:color w:val="000000"/>
          <w:szCs w:val="24"/>
        </w:rPr>
        <w:t xml:space="preserve"> 1432.</w:t>
      </w:r>
      <w:r w:rsidR="002130E8" w:rsidRPr="00D73A8A">
        <w:rPr>
          <w:rFonts w:asciiTheme="majorBidi" w:hAnsiTheme="majorBidi" w:cstheme="majorBidi"/>
          <w:color w:val="000000"/>
          <w:szCs w:val="24"/>
        </w:rPr>
        <w:t> </w:t>
      </w:r>
      <w:r w:rsidRPr="00D73A8A">
        <w:rPr>
          <w:rFonts w:asciiTheme="majorBidi" w:hAnsiTheme="majorBidi" w:cstheme="majorBidi"/>
          <w:color w:val="000000"/>
          <w:szCs w:val="24"/>
        </w:rPr>
        <w:t>pantu un judikatūru</w:t>
      </w:r>
      <w:r w:rsidR="002130E8" w:rsidRPr="00D73A8A">
        <w:rPr>
          <w:rFonts w:asciiTheme="majorBidi" w:hAnsiTheme="majorBidi" w:cstheme="majorBidi"/>
          <w:color w:val="000000"/>
          <w:szCs w:val="24"/>
        </w:rPr>
        <w:t>,</w:t>
      </w:r>
      <w:r w:rsidRPr="00D73A8A">
        <w:rPr>
          <w:rFonts w:asciiTheme="majorBidi" w:hAnsiTheme="majorBidi" w:cstheme="majorBidi"/>
          <w:color w:val="000000"/>
          <w:szCs w:val="24"/>
        </w:rPr>
        <w:t xml:space="preserve"> secināms, ka lietas apstākļi apstiprina prasības pieteikumā norādīto, ka </w:t>
      </w:r>
      <w:r w:rsidR="00C56F58" w:rsidRPr="00D73A8A">
        <w:rPr>
          <w:rFonts w:asciiTheme="majorBidi" w:hAnsiTheme="majorBidi" w:cstheme="majorBidi"/>
          <w:color w:val="000000"/>
          <w:szCs w:val="24"/>
        </w:rPr>
        <w:t>SIA „</w:t>
      </w:r>
      <w:proofErr w:type="spellStart"/>
      <w:r w:rsidR="00C56F58" w:rsidRPr="00D73A8A">
        <w:rPr>
          <w:rFonts w:asciiTheme="majorBidi" w:hAnsiTheme="majorBidi" w:cstheme="majorBidi"/>
          <w:color w:val="000000"/>
          <w:szCs w:val="24"/>
        </w:rPr>
        <w:t>Digital</w:t>
      </w:r>
      <w:proofErr w:type="spellEnd"/>
      <w:r w:rsidR="00C56F58" w:rsidRPr="00D73A8A">
        <w:rPr>
          <w:rFonts w:asciiTheme="majorBidi" w:hAnsiTheme="majorBidi" w:cstheme="majorBidi"/>
          <w:color w:val="000000"/>
          <w:szCs w:val="24"/>
        </w:rPr>
        <w:t xml:space="preserve"> </w:t>
      </w:r>
      <w:proofErr w:type="spellStart"/>
      <w:r w:rsidR="00C56F58" w:rsidRPr="00D73A8A">
        <w:rPr>
          <w:rFonts w:asciiTheme="majorBidi" w:hAnsiTheme="majorBidi" w:cstheme="majorBidi"/>
          <w:color w:val="000000"/>
          <w:szCs w:val="24"/>
        </w:rPr>
        <w:t>Investment</w:t>
      </w:r>
      <w:proofErr w:type="spellEnd"/>
      <w:r w:rsidR="00C56F58" w:rsidRPr="00D73A8A">
        <w:rPr>
          <w:rFonts w:asciiTheme="majorBidi" w:hAnsiTheme="majorBidi" w:cstheme="majorBidi"/>
          <w:color w:val="000000"/>
          <w:szCs w:val="24"/>
        </w:rPr>
        <w:t xml:space="preserve"> MGMT” </w:t>
      </w:r>
      <w:r w:rsidRPr="00D73A8A">
        <w:rPr>
          <w:rFonts w:asciiTheme="majorBidi" w:hAnsiTheme="majorBidi" w:cstheme="majorBidi"/>
          <w:color w:val="000000"/>
          <w:szCs w:val="24"/>
        </w:rPr>
        <w:t xml:space="preserve">ir solījusi aizdot naudu un prasītāja uzskatījusi, ka tiek slēgts aizdevuma līgums, jo prasītāja nepārvalda latviešu valodu, līdz ar to nesaprot dokumentu satura juridisko nozīmi, prasītājai nav izskaidrots dokumentu juridiskais saturs, </w:t>
      </w:r>
      <w:r w:rsidR="00687AF9" w:rsidRPr="00D73A8A">
        <w:rPr>
          <w:rFonts w:asciiTheme="majorBidi" w:hAnsiTheme="majorBidi" w:cstheme="majorBidi"/>
          <w:color w:val="000000"/>
          <w:szCs w:val="24"/>
        </w:rPr>
        <w:t xml:space="preserve">tādēļ viņa </w:t>
      </w:r>
      <w:r w:rsidRPr="00D73A8A">
        <w:rPr>
          <w:rFonts w:asciiTheme="majorBidi" w:hAnsiTheme="majorBidi" w:cstheme="majorBidi"/>
          <w:color w:val="000000"/>
          <w:szCs w:val="24"/>
        </w:rPr>
        <w:t xml:space="preserve">paļāvusies uz </w:t>
      </w:r>
      <w:r w:rsidR="00BD4606" w:rsidRPr="00D73A8A">
        <w:rPr>
          <w:rFonts w:asciiTheme="majorBidi" w:hAnsiTheme="majorBidi" w:cstheme="majorBidi"/>
          <w:color w:val="000000"/>
          <w:szCs w:val="24"/>
        </w:rPr>
        <w:t>SIA „</w:t>
      </w:r>
      <w:proofErr w:type="spellStart"/>
      <w:r w:rsidR="00BD4606" w:rsidRPr="00D73A8A">
        <w:rPr>
          <w:rFonts w:asciiTheme="majorBidi" w:hAnsiTheme="majorBidi" w:cstheme="majorBidi"/>
          <w:color w:val="000000"/>
          <w:szCs w:val="24"/>
        </w:rPr>
        <w:t>Digital</w:t>
      </w:r>
      <w:proofErr w:type="spellEnd"/>
      <w:r w:rsidR="00BD4606" w:rsidRPr="00D73A8A">
        <w:rPr>
          <w:rFonts w:asciiTheme="majorBidi" w:hAnsiTheme="majorBidi" w:cstheme="majorBidi"/>
          <w:color w:val="000000"/>
          <w:szCs w:val="24"/>
        </w:rPr>
        <w:t xml:space="preserve"> </w:t>
      </w:r>
      <w:proofErr w:type="spellStart"/>
      <w:r w:rsidR="00BD4606" w:rsidRPr="00D73A8A">
        <w:rPr>
          <w:rFonts w:asciiTheme="majorBidi" w:hAnsiTheme="majorBidi" w:cstheme="majorBidi"/>
          <w:color w:val="000000"/>
          <w:szCs w:val="24"/>
        </w:rPr>
        <w:t>Investment</w:t>
      </w:r>
      <w:proofErr w:type="spellEnd"/>
      <w:r w:rsidR="00BD4606" w:rsidRPr="00D73A8A">
        <w:rPr>
          <w:rFonts w:asciiTheme="majorBidi" w:hAnsiTheme="majorBidi" w:cstheme="majorBidi"/>
          <w:color w:val="000000"/>
          <w:szCs w:val="24"/>
        </w:rPr>
        <w:t xml:space="preserve"> MGMT” </w:t>
      </w:r>
      <w:r w:rsidRPr="00D73A8A">
        <w:rPr>
          <w:rFonts w:asciiTheme="majorBidi" w:hAnsiTheme="majorBidi" w:cstheme="majorBidi"/>
          <w:color w:val="000000"/>
          <w:szCs w:val="24"/>
        </w:rPr>
        <w:t>teikto, ka viss ir tā, kā iepriekš runāts.</w:t>
      </w:r>
    </w:p>
    <w:p w14:paraId="7B5C7170" w14:textId="50F8E3EC" w:rsidR="00796A6E" w:rsidRPr="00D73A8A" w:rsidRDefault="00796A6E" w:rsidP="00D73A8A">
      <w:pPr>
        <w:pStyle w:val="ListParagraph"/>
        <w:autoSpaceDE w:val="0"/>
        <w:autoSpaceDN w:val="0"/>
        <w:adjustRightInd w:val="0"/>
        <w:spacing w:after="0" w:line="276" w:lineRule="auto"/>
        <w:ind w:left="0"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 xml:space="preserve">.2] Civillikuma 1441. pantā noteikts, ka maldība var rasties vai nu no </w:t>
      </w:r>
      <w:r w:rsidR="002130E8" w:rsidRPr="00D73A8A">
        <w:rPr>
          <w:rFonts w:asciiTheme="majorBidi" w:hAnsiTheme="majorBidi" w:cstheme="majorBidi"/>
          <w:color w:val="000000"/>
          <w:szCs w:val="24"/>
        </w:rPr>
        <w:t>tā</w:t>
      </w:r>
      <w:r w:rsidRPr="00D73A8A">
        <w:rPr>
          <w:rFonts w:asciiTheme="majorBidi" w:hAnsiTheme="majorBidi" w:cstheme="majorBidi"/>
          <w:color w:val="000000"/>
          <w:szCs w:val="24"/>
        </w:rPr>
        <w:t xml:space="preserve">, ka pavisam trūkst ziņu, vai </w:t>
      </w:r>
      <w:r w:rsidR="002130E8" w:rsidRPr="00D73A8A">
        <w:rPr>
          <w:rFonts w:asciiTheme="majorBidi" w:hAnsiTheme="majorBidi" w:cstheme="majorBidi"/>
          <w:color w:val="000000"/>
          <w:szCs w:val="24"/>
        </w:rPr>
        <w:t xml:space="preserve">no tā, </w:t>
      </w:r>
      <w:r w:rsidRPr="00D73A8A">
        <w:rPr>
          <w:rFonts w:asciiTheme="majorBidi" w:hAnsiTheme="majorBidi" w:cstheme="majorBidi"/>
          <w:color w:val="000000"/>
          <w:szCs w:val="24"/>
        </w:rPr>
        <w:t>ka ir tikai nepietiek</w:t>
      </w:r>
      <w:r w:rsidR="002130E8" w:rsidRPr="00D73A8A">
        <w:rPr>
          <w:rFonts w:asciiTheme="majorBidi" w:hAnsiTheme="majorBidi" w:cstheme="majorBidi"/>
          <w:color w:val="000000"/>
          <w:szCs w:val="24"/>
        </w:rPr>
        <w:t>amas</w:t>
      </w:r>
      <w:r w:rsidRPr="00D73A8A">
        <w:rPr>
          <w:rFonts w:asciiTheme="majorBidi" w:hAnsiTheme="majorBidi" w:cstheme="majorBidi"/>
          <w:color w:val="000000"/>
          <w:szCs w:val="24"/>
        </w:rPr>
        <w:t xml:space="preserve"> ziņas par kādiem faktiskiem apstākļiem </w:t>
      </w:r>
      <w:r w:rsidR="002130E8" w:rsidRPr="00D73A8A">
        <w:rPr>
          <w:rFonts w:asciiTheme="majorBidi" w:hAnsiTheme="majorBidi" w:cstheme="majorBidi"/>
          <w:color w:val="000000"/>
          <w:szCs w:val="24"/>
        </w:rPr>
        <w:t>(</w:t>
      </w:r>
      <w:r w:rsidRPr="00D73A8A">
        <w:rPr>
          <w:rFonts w:asciiTheme="majorBidi" w:hAnsiTheme="majorBidi" w:cstheme="majorBidi"/>
          <w:color w:val="000000"/>
          <w:szCs w:val="24"/>
        </w:rPr>
        <w:t>faktiska maldība</w:t>
      </w:r>
      <w:r w:rsidR="002130E8" w:rsidRPr="00D73A8A">
        <w:rPr>
          <w:rFonts w:asciiTheme="majorBidi" w:hAnsiTheme="majorBidi" w:cstheme="majorBidi"/>
          <w:color w:val="000000"/>
          <w:szCs w:val="24"/>
        </w:rPr>
        <w:t>)</w:t>
      </w:r>
      <w:r w:rsidRPr="00D73A8A">
        <w:rPr>
          <w:rFonts w:asciiTheme="majorBidi" w:hAnsiTheme="majorBidi" w:cstheme="majorBidi"/>
          <w:color w:val="000000"/>
          <w:szCs w:val="24"/>
        </w:rPr>
        <w:t xml:space="preserve"> vai kādām </w:t>
      </w:r>
      <w:r w:rsidR="002130E8" w:rsidRPr="00D73A8A">
        <w:rPr>
          <w:rFonts w:asciiTheme="majorBidi" w:hAnsiTheme="majorBidi" w:cstheme="majorBidi"/>
          <w:color w:val="000000"/>
          <w:szCs w:val="24"/>
        </w:rPr>
        <w:t xml:space="preserve">tiesību </w:t>
      </w:r>
      <w:r w:rsidRPr="00D73A8A">
        <w:rPr>
          <w:rFonts w:asciiTheme="majorBidi" w:hAnsiTheme="majorBidi" w:cstheme="majorBidi"/>
          <w:color w:val="000000"/>
          <w:szCs w:val="24"/>
        </w:rPr>
        <w:t xml:space="preserve">normām </w:t>
      </w:r>
      <w:r w:rsidR="002130E8" w:rsidRPr="00D73A8A">
        <w:rPr>
          <w:rFonts w:asciiTheme="majorBidi" w:hAnsiTheme="majorBidi" w:cstheme="majorBidi"/>
          <w:color w:val="000000"/>
          <w:szCs w:val="24"/>
        </w:rPr>
        <w:t>(</w:t>
      </w:r>
      <w:r w:rsidRPr="00D73A8A">
        <w:rPr>
          <w:rFonts w:asciiTheme="majorBidi" w:hAnsiTheme="majorBidi" w:cstheme="majorBidi"/>
          <w:color w:val="000000"/>
          <w:szCs w:val="24"/>
        </w:rPr>
        <w:t>tiesiska maldība</w:t>
      </w:r>
      <w:r w:rsidR="002130E8" w:rsidRPr="00D73A8A">
        <w:rPr>
          <w:rFonts w:asciiTheme="majorBidi" w:hAnsiTheme="majorBidi" w:cstheme="majorBidi"/>
          <w:color w:val="000000"/>
          <w:szCs w:val="24"/>
        </w:rPr>
        <w:t>)</w:t>
      </w:r>
      <w:r w:rsidRPr="00D73A8A">
        <w:rPr>
          <w:rFonts w:asciiTheme="majorBidi" w:hAnsiTheme="majorBidi" w:cstheme="majorBidi"/>
          <w:color w:val="000000"/>
          <w:szCs w:val="24"/>
        </w:rPr>
        <w:t>. Atbilstoši Civillikuma 1445. pantā noteiktajam svarīga maldība (</w:t>
      </w:r>
      <w:r w:rsidR="002130E8" w:rsidRPr="00D73A8A">
        <w:rPr>
          <w:rFonts w:asciiTheme="majorBidi" w:hAnsiTheme="majorBidi" w:cstheme="majorBidi"/>
          <w:i/>
          <w:iCs/>
          <w:color w:val="000000"/>
          <w:szCs w:val="24"/>
        </w:rPr>
        <w:t xml:space="preserve">Civillikuma </w:t>
      </w:r>
      <w:r w:rsidRPr="00D73A8A">
        <w:rPr>
          <w:rFonts w:asciiTheme="majorBidi" w:hAnsiTheme="majorBidi" w:cstheme="majorBidi"/>
          <w:i/>
          <w:iCs/>
          <w:szCs w:val="24"/>
        </w:rPr>
        <w:t>1444.</w:t>
      </w:r>
      <w:r w:rsidR="00EC5038" w:rsidRPr="00D73A8A">
        <w:rPr>
          <w:rFonts w:asciiTheme="majorBidi" w:hAnsiTheme="majorBidi" w:cstheme="majorBidi"/>
          <w:i/>
          <w:iCs/>
          <w:szCs w:val="24"/>
        </w:rPr>
        <w:t> </w:t>
      </w:r>
      <w:r w:rsidRPr="00D73A8A">
        <w:rPr>
          <w:rFonts w:asciiTheme="majorBidi" w:hAnsiTheme="majorBidi" w:cstheme="majorBidi"/>
          <w:i/>
          <w:iCs/>
          <w:szCs w:val="24"/>
        </w:rPr>
        <w:t>p</w:t>
      </w:r>
      <w:r w:rsidR="00EC5038" w:rsidRPr="00D73A8A">
        <w:rPr>
          <w:rFonts w:asciiTheme="majorBidi" w:hAnsiTheme="majorBidi" w:cstheme="majorBidi"/>
          <w:i/>
          <w:iCs/>
          <w:szCs w:val="24"/>
        </w:rPr>
        <w:t>ants</w:t>
      </w:r>
      <w:r w:rsidRPr="00D73A8A">
        <w:rPr>
          <w:rFonts w:asciiTheme="majorBidi" w:hAnsiTheme="majorBidi" w:cstheme="majorBidi"/>
          <w:color w:val="000000"/>
          <w:szCs w:val="24"/>
        </w:rPr>
        <w:t>) iznīcina visu darījuma spēku, jo jāpieņem, ka tas, k</w:t>
      </w:r>
      <w:r w:rsidR="002130E8" w:rsidRPr="00D73A8A">
        <w:rPr>
          <w:rFonts w:asciiTheme="majorBidi" w:hAnsiTheme="majorBidi" w:cstheme="majorBidi"/>
          <w:color w:val="000000"/>
          <w:szCs w:val="24"/>
        </w:rPr>
        <w:t>urš</w:t>
      </w:r>
      <w:r w:rsidRPr="00D73A8A">
        <w:rPr>
          <w:rFonts w:asciiTheme="majorBidi" w:hAnsiTheme="majorBidi" w:cstheme="majorBidi"/>
          <w:color w:val="000000"/>
          <w:szCs w:val="24"/>
        </w:rPr>
        <w:t xml:space="preserve"> tā maldījies, nemaz </w:t>
      </w:r>
      <w:r w:rsidR="002130E8" w:rsidRPr="00D73A8A">
        <w:rPr>
          <w:rFonts w:asciiTheme="majorBidi" w:hAnsiTheme="majorBidi" w:cstheme="majorBidi"/>
          <w:color w:val="000000"/>
          <w:szCs w:val="24"/>
        </w:rPr>
        <w:t xml:space="preserve">nav </w:t>
      </w:r>
      <w:r w:rsidRPr="00D73A8A">
        <w:rPr>
          <w:rFonts w:asciiTheme="majorBidi" w:hAnsiTheme="majorBidi" w:cstheme="majorBidi"/>
          <w:color w:val="000000"/>
          <w:szCs w:val="24"/>
        </w:rPr>
        <w:t>devis darījumam savu piekrišanu un darījums tātad nemaz nav noticis. Saskaņā ar Civillikuma 1447. pantu</w:t>
      </w:r>
      <w:r w:rsidR="002130E8" w:rsidRPr="00D73A8A">
        <w:rPr>
          <w:rFonts w:asciiTheme="majorBidi" w:hAnsiTheme="majorBidi" w:cstheme="majorBidi"/>
          <w:color w:val="000000"/>
          <w:szCs w:val="24"/>
        </w:rPr>
        <w:t xml:space="preserve"> tad</w:t>
      </w:r>
      <w:r w:rsidRPr="00D73A8A">
        <w:rPr>
          <w:rFonts w:asciiTheme="majorBidi" w:hAnsiTheme="majorBidi" w:cstheme="majorBidi"/>
          <w:color w:val="000000"/>
          <w:szCs w:val="24"/>
        </w:rPr>
        <w:t xml:space="preserve">, ja par darījuma šķiru noticis pārpratums, </w:t>
      </w:r>
      <w:r w:rsidR="002130E8" w:rsidRPr="00D73A8A">
        <w:rPr>
          <w:rFonts w:asciiTheme="majorBidi" w:hAnsiTheme="majorBidi" w:cstheme="majorBidi"/>
          <w:color w:val="000000"/>
          <w:szCs w:val="24"/>
        </w:rPr>
        <w:t xml:space="preserve">proti, </w:t>
      </w:r>
      <w:r w:rsidRPr="00D73A8A">
        <w:rPr>
          <w:rFonts w:asciiTheme="majorBidi" w:hAnsiTheme="majorBidi" w:cstheme="majorBidi"/>
          <w:color w:val="000000"/>
          <w:szCs w:val="24"/>
        </w:rPr>
        <w:t>viens dalībnieks domājis, ka noslēdz citu līgumu nekā tas, kādu domājis otrs, tad līdzēji nav vienojušies, maldība atzīstama par svarīgu un tādēļ pats darījums nav spēkā.</w:t>
      </w:r>
    </w:p>
    <w:p w14:paraId="2478DF2F" w14:textId="204390C7"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.3] </w:t>
      </w:r>
      <w:r w:rsidR="00796A6E" w:rsidRPr="00D73A8A">
        <w:rPr>
          <w:rFonts w:asciiTheme="majorBidi" w:hAnsiTheme="majorBidi" w:cstheme="majorBidi"/>
          <w:color w:val="000000"/>
          <w:szCs w:val="24"/>
        </w:rPr>
        <w:t xml:space="preserve">Apelācijas instances tiesas sēdē </w:t>
      </w:r>
      <w:r w:rsidR="00186E9E" w:rsidRPr="00D73A8A">
        <w:rPr>
          <w:rFonts w:asciiTheme="majorBidi" w:hAnsiTheme="majorBidi" w:cstheme="majorBidi"/>
          <w:color w:val="000000"/>
          <w:szCs w:val="24"/>
        </w:rPr>
        <w:t xml:space="preserve">nopratinātais </w:t>
      </w:r>
      <w:r w:rsidR="00796A6E" w:rsidRPr="00D73A8A">
        <w:rPr>
          <w:rFonts w:asciiTheme="majorBidi" w:hAnsiTheme="majorBidi" w:cstheme="majorBidi"/>
          <w:color w:val="000000"/>
          <w:szCs w:val="24"/>
        </w:rPr>
        <w:t xml:space="preserve">liecinieks </w:t>
      </w:r>
      <w:r w:rsidR="00617D1B" w:rsidRPr="00D73A8A">
        <w:rPr>
          <w:rFonts w:asciiTheme="majorBidi" w:hAnsiTheme="majorBidi" w:cstheme="majorBidi"/>
          <w:color w:val="000000"/>
          <w:szCs w:val="24"/>
        </w:rPr>
        <w:t>[pers. B]</w:t>
      </w:r>
      <w:r w:rsidR="00796A6E" w:rsidRPr="00D73A8A">
        <w:rPr>
          <w:rFonts w:asciiTheme="majorBidi" w:hAnsiTheme="majorBidi" w:cstheme="majorBidi"/>
          <w:color w:val="000000"/>
          <w:szCs w:val="24"/>
        </w:rPr>
        <w:t xml:space="preserve"> apstiprināja, ka prasītāja 2018. gada 16. novembrī pieteikuma veidlapu </w:t>
      </w:r>
      <w:r w:rsidR="00186E9E" w:rsidRPr="00D73A8A">
        <w:rPr>
          <w:rFonts w:asciiTheme="majorBidi" w:hAnsiTheme="majorBidi" w:cstheme="majorBidi"/>
          <w:color w:val="000000"/>
          <w:szCs w:val="24"/>
        </w:rPr>
        <w:t xml:space="preserve">dzīvokļa </w:t>
      </w:r>
      <w:r w:rsidR="00796A6E" w:rsidRPr="00D73A8A">
        <w:rPr>
          <w:rFonts w:asciiTheme="majorBidi" w:hAnsiTheme="majorBidi" w:cstheme="majorBidi"/>
          <w:color w:val="000000"/>
          <w:szCs w:val="24"/>
        </w:rPr>
        <w:t xml:space="preserve">īpašuma pirkumam ar atpakaļpirkuma tiesībām, iesniegumus uz </w:t>
      </w:r>
      <w:r w:rsidR="00BD4606" w:rsidRPr="00D73A8A">
        <w:rPr>
          <w:rFonts w:asciiTheme="majorBidi" w:hAnsiTheme="majorBidi" w:cstheme="majorBidi"/>
          <w:color w:val="000000"/>
          <w:szCs w:val="24"/>
        </w:rPr>
        <w:t>SIA „</w:t>
      </w:r>
      <w:proofErr w:type="spellStart"/>
      <w:r w:rsidR="00BD4606" w:rsidRPr="00D73A8A">
        <w:rPr>
          <w:rFonts w:asciiTheme="majorBidi" w:hAnsiTheme="majorBidi" w:cstheme="majorBidi"/>
          <w:color w:val="000000"/>
          <w:szCs w:val="24"/>
        </w:rPr>
        <w:t>Digital</w:t>
      </w:r>
      <w:proofErr w:type="spellEnd"/>
      <w:r w:rsidR="00BD4606" w:rsidRPr="00D73A8A">
        <w:rPr>
          <w:rFonts w:asciiTheme="majorBidi" w:hAnsiTheme="majorBidi" w:cstheme="majorBidi"/>
          <w:color w:val="000000"/>
          <w:szCs w:val="24"/>
        </w:rPr>
        <w:t xml:space="preserve"> </w:t>
      </w:r>
      <w:proofErr w:type="spellStart"/>
      <w:r w:rsidR="00BD4606" w:rsidRPr="00D73A8A">
        <w:rPr>
          <w:rFonts w:asciiTheme="majorBidi" w:hAnsiTheme="majorBidi" w:cstheme="majorBidi"/>
          <w:color w:val="000000"/>
          <w:szCs w:val="24"/>
        </w:rPr>
        <w:t>Investment</w:t>
      </w:r>
      <w:proofErr w:type="spellEnd"/>
      <w:r w:rsidR="00BD4606" w:rsidRPr="00D73A8A">
        <w:rPr>
          <w:rFonts w:asciiTheme="majorBidi" w:hAnsiTheme="majorBidi" w:cstheme="majorBidi"/>
          <w:color w:val="000000"/>
          <w:szCs w:val="24"/>
        </w:rPr>
        <w:t xml:space="preserve"> MGMT” </w:t>
      </w:r>
      <w:r w:rsidR="00796A6E" w:rsidRPr="00D73A8A">
        <w:rPr>
          <w:rFonts w:asciiTheme="majorBidi" w:hAnsiTheme="majorBidi" w:cstheme="majorBidi"/>
          <w:color w:val="000000"/>
          <w:szCs w:val="24"/>
        </w:rPr>
        <w:t xml:space="preserve">veidlapām, pielikumu pirkuma līgumam un pielikumu atpakaļpirkuma līgumam ir rakstījusi, pārrakstot tos savā rokrakstā no darbinieku iedotiem, iepriekš sagatavotiem paraugiem ar konkrētiem tekstiem latviešu valodā. Tieši tāpat apliecinājuma tekstus pie pirkuma un atpakaļpirkuma līguma rakstījis arī </w:t>
      </w:r>
      <w:r w:rsidR="00617D1B" w:rsidRPr="00D73A8A">
        <w:rPr>
          <w:rFonts w:asciiTheme="majorBidi" w:hAnsiTheme="majorBidi" w:cstheme="majorBidi"/>
          <w:color w:val="000000"/>
          <w:szCs w:val="24"/>
        </w:rPr>
        <w:t>[pers. B]</w:t>
      </w:r>
      <w:r w:rsidR="00796A6E" w:rsidRPr="00D73A8A">
        <w:rPr>
          <w:rFonts w:asciiTheme="majorBidi" w:hAnsiTheme="majorBidi" w:cstheme="majorBidi"/>
          <w:color w:val="000000"/>
          <w:szCs w:val="24"/>
        </w:rPr>
        <w:t>. Arī 2018. </w:t>
      </w:r>
      <w:r w:rsidR="00BB3784" w:rsidRPr="00D73A8A">
        <w:rPr>
          <w:rFonts w:asciiTheme="majorBidi" w:hAnsiTheme="majorBidi" w:cstheme="majorBidi"/>
          <w:color w:val="000000"/>
          <w:szCs w:val="24"/>
        </w:rPr>
        <w:t>gada </w:t>
      </w:r>
      <w:r w:rsidR="00796A6E" w:rsidRPr="00D73A8A">
        <w:rPr>
          <w:rFonts w:asciiTheme="majorBidi" w:hAnsiTheme="majorBidi" w:cstheme="majorBidi"/>
          <w:color w:val="000000"/>
          <w:szCs w:val="24"/>
        </w:rPr>
        <w:t xml:space="preserve">17. decembrī prasītāja parakstījusi </w:t>
      </w:r>
      <w:r w:rsidR="00BD4606" w:rsidRPr="00D73A8A">
        <w:rPr>
          <w:rFonts w:asciiTheme="majorBidi" w:hAnsiTheme="majorBidi" w:cstheme="majorBidi"/>
          <w:color w:val="000000"/>
          <w:szCs w:val="24"/>
        </w:rPr>
        <w:t>SIA „</w:t>
      </w:r>
      <w:proofErr w:type="spellStart"/>
      <w:r w:rsidR="00BD4606" w:rsidRPr="00D73A8A">
        <w:rPr>
          <w:rFonts w:asciiTheme="majorBidi" w:hAnsiTheme="majorBidi" w:cstheme="majorBidi"/>
          <w:color w:val="000000"/>
          <w:szCs w:val="24"/>
        </w:rPr>
        <w:t>Digital</w:t>
      </w:r>
      <w:proofErr w:type="spellEnd"/>
      <w:r w:rsidR="00BD4606" w:rsidRPr="00D73A8A">
        <w:rPr>
          <w:rFonts w:asciiTheme="majorBidi" w:hAnsiTheme="majorBidi" w:cstheme="majorBidi"/>
          <w:color w:val="000000"/>
          <w:szCs w:val="24"/>
        </w:rPr>
        <w:t xml:space="preserve"> </w:t>
      </w:r>
      <w:proofErr w:type="spellStart"/>
      <w:r w:rsidR="00BD4606" w:rsidRPr="00D73A8A">
        <w:rPr>
          <w:rFonts w:asciiTheme="majorBidi" w:hAnsiTheme="majorBidi" w:cstheme="majorBidi"/>
          <w:color w:val="000000"/>
          <w:szCs w:val="24"/>
        </w:rPr>
        <w:t>Investment</w:t>
      </w:r>
      <w:proofErr w:type="spellEnd"/>
      <w:r w:rsidR="00BD4606" w:rsidRPr="00D73A8A">
        <w:rPr>
          <w:rFonts w:asciiTheme="majorBidi" w:hAnsiTheme="majorBidi" w:cstheme="majorBidi"/>
          <w:color w:val="000000"/>
          <w:szCs w:val="24"/>
        </w:rPr>
        <w:t xml:space="preserve"> MGMT” </w:t>
      </w:r>
      <w:r w:rsidR="00796A6E" w:rsidRPr="00D73A8A">
        <w:rPr>
          <w:rFonts w:asciiTheme="majorBidi" w:hAnsiTheme="majorBidi" w:cstheme="majorBidi"/>
          <w:color w:val="000000"/>
          <w:szCs w:val="24"/>
        </w:rPr>
        <w:t xml:space="preserve">iepriekš sagatavotu apliecinājuma formu par </w:t>
      </w:r>
      <w:r w:rsidR="00186E9E" w:rsidRPr="00D73A8A">
        <w:rPr>
          <w:rFonts w:asciiTheme="majorBidi" w:hAnsiTheme="majorBidi" w:cstheme="majorBidi"/>
          <w:color w:val="000000"/>
          <w:szCs w:val="24"/>
        </w:rPr>
        <w:t xml:space="preserve">dzīvokļa </w:t>
      </w:r>
      <w:r w:rsidR="00796A6E" w:rsidRPr="00D73A8A">
        <w:rPr>
          <w:rFonts w:asciiTheme="majorBidi" w:hAnsiTheme="majorBidi" w:cstheme="majorBidi"/>
          <w:color w:val="000000"/>
          <w:szCs w:val="24"/>
        </w:rPr>
        <w:t>īpašuma pirkuma maksu 12 177,75</w:t>
      </w:r>
      <w:r w:rsidR="00C56F58" w:rsidRPr="00D73A8A">
        <w:rPr>
          <w:rFonts w:asciiTheme="majorBidi" w:hAnsiTheme="majorBidi" w:cstheme="majorBidi"/>
          <w:color w:val="000000"/>
          <w:szCs w:val="24"/>
        </w:rPr>
        <w:t> </w:t>
      </w:r>
      <w:r w:rsidR="00796A6E" w:rsidRPr="00D73A8A">
        <w:rPr>
          <w:rFonts w:asciiTheme="majorBidi" w:hAnsiTheme="majorBidi" w:cstheme="majorBidi"/>
          <w:color w:val="000000"/>
          <w:szCs w:val="24"/>
        </w:rPr>
        <w:t>EUR un tās samaksas kārtību.</w:t>
      </w:r>
    </w:p>
    <w:p w14:paraId="4C16CD8A" w14:textId="7CB28FAC"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.4] </w:t>
      </w:r>
      <w:r w:rsidR="00796A6E" w:rsidRPr="00D73A8A">
        <w:rPr>
          <w:rFonts w:asciiTheme="majorBidi" w:hAnsiTheme="majorBidi" w:cstheme="majorBidi"/>
          <w:color w:val="000000"/>
          <w:szCs w:val="24"/>
        </w:rPr>
        <w:t xml:space="preserve">Rakstveida pierādījumos atspoguļotā prasītājas un viņas dēla </w:t>
      </w:r>
      <w:r w:rsidR="00617D1B" w:rsidRPr="00D73A8A">
        <w:rPr>
          <w:rFonts w:asciiTheme="majorBidi" w:hAnsiTheme="majorBidi" w:cstheme="majorBidi"/>
          <w:color w:val="000000"/>
          <w:szCs w:val="24"/>
        </w:rPr>
        <w:t>[pers. B]</w:t>
      </w:r>
      <w:r w:rsidR="00796A6E" w:rsidRPr="00D73A8A">
        <w:rPr>
          <w:rFonts w:asciiTheme="majorBidi" w:hAnsiTheme="majorBidi" w:cstheme="majorBidi"/>
          <w:color w:val="000000"/>
          <w:szCs w:val="24"/>
        </w:rPr>
        <w:t xml:space="preserve"> diagnoze dokumentu parakstīšanas laikā objektīvi apstiprina prasītājas apgalvoto, ka viņai nebija saprotama darījuma juridiskā nozīme, kā arī to, ka prasītājas dēls </w:t>
      </w:r>
      <w:r w:rsidR="00617D1B" w:rsidRPr="00D73A8A">
        <w:rPr>
          <w:rFonts w:asciiTheme="majorBidi" w:hAnsiTheme="majorBidi" w:cstheme="majorBidi"/>
          <w:color w:val="000000"/>
          <w:szCs w:val="24"/>
        </w:rPr>
        <w:t>[pers. B]</w:t>
      </w:r>
      <w:r w:rsidR="00796A6E" w:rsidRPr="00D73A8A">
        <w:rPr>
          <w:rFonts w:asciiTheme="majorBidi" w:hAnsiTheme="majorBidi" w:cstheme="majorBidi"/>
          <w:color w:val="000000"/>
          <w:szCs w:val="24"/>
        </w:rPr>
        <w:t>, atrodoties kopā ar prasītāju darījuma slēgšanas laikā, neprata izskaidrot prasītājai parakstāmo dokumentu nozīmi un sekas. Pārrakstīt no iepriekš sagatavota parauga latviešu alfabēta burtus un saprast atsevišķus</w:t>
      </w:r>
      <w:r w:rsidR="006A47A7" w:rsidRPr="00D73A8A">
        <w:rPr>
          <w:rFonts w:asciiTheme="majorBidi" w:hAnsiTheme="majorBidi" w:cstheme="majorBidi"/>
          <w:color w:val="000000"/>
          <w:szCs w:val="24"/>
        </w:rPr>
        <w:t>,</w:t>
      </w:r>
      <w:r w:rsidR="00796A6E" w:rsidRPr="00D73A8A">
        <w:rPr>
          <w:rFonts w:asciiTheme="majorBidi" w:hAnsiTheme="majorBidi" w:cstheme="majorBidi"/>
          <w:color w:val="000000"/>
          <w:szCs w:val="24"/>
        </w:rPr>
        <w:t xml:space="preserve"> sadzīvē lietojamus vārdus latviešu valodā </w:t>
      </w:r>
      <w:r w:rsidR="00796A6E" w:rsidRPr="00D73A8A">
        <w:rPr>
          <w:rFonts w:asciiTheme="majorBidi" w:hAnsiTheme="majorBidi" w:cstheme="majorBidi"/>
          <w:color w:val="000000"/>
          <w:szCs w:val="24"/>
        </w:rPr>
        <w:lastRenderedPageBreak/>
        <w:t>nenozīmē prasītājas spēju saprast juridiskā valodā formulētus apjomīga satura dokumentus latviešu valodā, kas nav prasītājas dzimtā valoda.</w:t>
      </w:r>
    </w:p>
    <w:p w14:paraId="21D7FB34" w14:textId="16AB5EEF"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.5] </w:t>
      </w:r>
      <w:r w:rsidR="00C56F58" w:rsidRPr="00D73A8A">
        <w:rPr>
          <w:rFonts w:asciiTheme="majorBidi" w:hAnsiTheme="majorBidi" w:cstheme="majorBidi"/>
          <w:color w:val="000000"/>
          <w:szCs w:val="24"/>
        </w:rPr>
        <w:t>SIA „</w:t>
      </w:r>
      <w:proofErr w:type="spellStart"/>
      <w:r w:rsidR="00C56F58" w:rsidRPr="00D73A8A">
        <w:rPr>
          <w:rFonts w:asciiTheme="majorBidi" w:hAnsiTheme="majorBidi" w:cstheme="majorBidi"/>
          <w:color w:val="000000"/>
          <w:szCs w:val="24"/>
        </w:rPr>
        <w:t>Digital</w:t>
      </w:r>
      <w:proofErr w:type="spellEnd"/>
      <w:r w:rsidR="00C56F58" w:rsidRPr="00D73A8A">
        <w:rPr>
          <w:rFonts w:asciiTheme="majorBidi" w:hAnsiTheme="majorBidi" w:cstheme="majorBidi"/>
          <w:color w:val="000000"/>
          <w:szCs w:val="24"/>
        </w:rPr>
        <w:t xml:space="preserve"> </w:t>
      </w:r>
      <w:proofErr w:type="spellStart"/>
      <w:r w:rsidR="00C56F58" w:rsidRPr="00D73A8A">
        <w:rPr>
          <w:rFonts w:asciiTheme="majorBidi" w:hAnsiTheme="majorBidi" w:cstheme="majorBidi"/>
          <w:color w:val="000000"/>
          <w:szCs w:val="24"/>
        </w:rPr>
        <w:t>Investment</w:t>
      </w:r>
      <w:proofErr w:type="spellEnd"/>
      <w:r w:rsidR="00C56F58" w:rsidRPr="00D73A8A">
        <w:rPr>
          <w:rFonts w:asciiTheme="majorBidi" w:hAnsiTheme="majorBidi" w:cstheme="majorBidi"/>
          <w:color w:val="000000"/>
          <w:szCs w:val="24"/>
        </w:rPr>
        <w:t xml:space="preserve"> MGMT” </w:t>
      </w:r>
      <w:r w:rsidR="00796A6E" w:rsidRPr="00D73A8A">
        <w:rPr>
          <w:rFonts w:asciiTheme="majorBidi" w:hAnsiTheme="majorBidi" w:cstheme="majorBidi"/>
          <w:color w:val="000000"/>
          <w:szCs w:val="24"/>
        </w:rPr>
        <w:t xml:space="preserve">nav pierādījusi, ka pirms dokumentu parakstīšanas </w:t>
      </w:r>
      <w:r w:rsidR="00186E9E" w:rsidRPr="00D73A8A">
        <w:rPr>
          <w:rFonts w:asciiTheme="majorBidi" w:hAnsiTheme="majorBidi" w:cstheme="majorBidi"/>
          <w:color w:val="000000"/>
          <w:szCs w:val="24"/>
        </w:rPr>
        <w:t xml:space="preserve">prasītājai </w:t>
      </w:r>
      <w:r w:rsidR="00796A6E" w:rsidRPr="00D73A8A">
        <w:rPr>
          <w:rFonts w:asciiTheme="majorBidi" w:hAnsiTheme="majorBidi" w:cstheme="majorBidi"/>
          <w:color w:val="000000"/>
          <w:szCs w:val="24"/>
        </w:rPr>
        <w:t xml:space="preserve">būtu saprotami izskaidroti visi darījuma </w:t>
      </w:r>
      <w:r w:rsidR="00186E9E" w:rsidRPr="00D73A8A">
        <w:rPr>
          <w:rFonts w:asciiTheme="majorBidi" w:hAnsiTheme="majorBidi" w:cstheme="majorBidi"/>
          <w:color w:val="000000"/>
          <w:szCs w:val="24"/>
        </w:rPr>
        <w:t xml:space="preserve">noteikumi </w:t>
      </w:r>
      <w:r w:rsidR="00796A6E" w:rsidRPr="00D73A8A">
        <w:rPr>
          <w:rFonts w:asciiTheme="majorBidi" w:hAnsiTheme="majorBidi" w:cstheme="majorBidi"/>
          <w:color w:val="000000"/>
          <w:szCs w:val="24"/>
        </w:rPr>
        <w:t xml:space="preserve">un tā noslēgšanas </w:t>
      </w:r>
      <w:r w:rsidR="00186E9E" w:rsidRPr="00D73A8A">
        <w:rPr>
          <w:rFonts w:asciiTheme="majorBidi" w:hAnsiTheme="majorBidi" w:cstheme="majorBidi"/>
          <w:color w:val="000000"/>
          <w:szCs w:val="24"/>
        </w:rPr>
        <w:t xml:space="preserve">tiesiskās </w:t>
      </w:r>
      <w:r w:rsidR="00796A6E" w:rsidRPr="00D73A8A">
        <w:rPr>
          <w:rFonts w:asciiTheme="majorBidi" w:hAnsiTheme="majorBidi" w:cstheme="majorBidi"/>
          <w:color w:val="000000"/>
          <w:szCs w:val="24"/>
        </w:rPr>
        <w:t>sekas, it īpaši</w:t>
      </w:r>
      <w:r w:rsidR="000C1778" w:rsidRPr="00D73A8A">
        <w:rPr>
          <w:rFonts w:asciiTheme="majorBidi" w:hAnsiTheme="majorBidi" w:cstheme="majorBidi"/>
          <w:color w:val="000000"/>
          <w:szCs w:val="24"/>
        </w:rPr>
        <w:t>,</w:t>
      </w:r>
      <w:r w:rsidR="00796A6E" w:rsidRPr="00D73A8A">
        <w:rPr>
          <w:rFonts w:asciiTheme="majorBidi" w:hAnsiTheme="majorBidi" w:cstheme="majorBidi"/>
          <w:color w:val="000000"/>
          <w:szCs w:val="24"/>
        </w:rPr>
        <w:t xml:space="preserve"> ievērojot prasītājas veselības stāvokli, </w:t>
      </w:r>
      <w:r w:rsidR="00186E9E" w:rsidRPr="00D73A8A">
        <w:rPr>
          <w:rFonts w:asciiTheme="majorBidi" w:hAnsiTheme="majorBidi" w:cstheme="majorBidi"/>
          <w:color w:val="000000"/>
          <w:szCs w:val="24"/>
        </w:rPr>
        <w:t xml:space="preserve">kā arī </w:t>
      </w:r>
      <w:r w:rsidR="00796A6E" w:rsidRPr="00D73A8A">
        <w:rPr>
          <w:rFonts w:asciiTheme="majorBidi" w:hAnsiTheme="majorBidi" w:cstheme="majorBidi"/>
          <w:color w:val="000000"/>
          <w:szCs w:val="24"/>
        </w:rPr>
        <w:t>parakstāmo dokumentu skaitu un apjomu. Tādējādi ir konstatējams prasītājas kā patērētāja</w:t>
      </w:r>
      <w:r w:rsidR="006A47A7" w:rsidRPr="00D73A8A">
        <w:rPr>
          <w:rFonts w:asciiTheme="majorBidi" w:hAnsiTheme="majorBidi" w:cstheme="majorBidi"/>
          <w:color w:val="000000"/>
          <w:szCs w:val="24"/>
        </w:rPr>
        <w:t>s</w:t>
      </w:r>
      <w:r w:rsidR="00796A6E" w:rsidRPr="00D73A8A">
        <w:rPr>
          <w:rFonts w:asciiTheme="majorBidi" w:hAnsiTheme="majorBidi" w:cstheme="majorBidi"/>
          <w:color w:val="000000"/>
          <w:szCs w:val="24"/>
        </w:rPr>
        <w:t xml:space="preserve"> tiesību pārkāpums Patērētāju tiesību </w:t>
      </w:r>
      <w:r w:rsidR="00186E9E" w:rsidRPr="00D73A8A">
        <w:rPr>
          <w:rFonts w:asciiTheme="majorBidi" w:hAnsiTheme="majorBidi" w:cstheme="majorBidi"/>
          <w:color w:val="000000"/>
          <w:szCs w:val="24"/>
        </w:rPr>
        <w:t xml:space="preserve">aizsardzības </w:t>
      </w:r>
      <w:r w:rsidR="00796A6E" w:rsidRPr="00D73A8A">
        <w:rPr>
          <w:rFonts w:asciiTheme="majorBidi" w:hAnsiTheme="majorBidi" w:cstheme="majorBidi"/>
          <w:color w:val="000000"/>
          <w:szCs w:val="24"/>
        </w:rPr>
        <w:t>likuma izpratnē.</w:t>
      </w:r>
    </w:p>
    <w:p w14:paraId="75CCCC16" w14:textId="669643C5"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.6] </w:t>
      </w:r>
      <w:r w:rsidR="00796A6E" w:rsidRPr="00D73A8A">
        <w:rPr>
          <w:rFonts w:asciiTheme="majorBidi" w:hAnsiTheme="majorBidi" w:cstheme="majorBidi"/>
          <w:color w:val="000000"/>
          <w:szCs w:val="24"/>
        </w:rPr>
        <w:t>Prasītājas gribas izpaudums, kas vērsts uz aizdevuma tiesisko attiecību nodibināšanu, Civillikuma 1431.</w:t>
      </w:r>
      <w:r w:rsidR="00343C06" w:rsidRPr="00D73A8A">
        <w:rPr>
          <w:rFonts w:asciiTheme="majorBidi" w:hAnsiTheme="majorBidi" w:cstheme="majorBidi"/>
          <w:color w:val="000000"/>
          <w:szCs w:val="24"/>
        </w:rPr>
        <w:t xml:space="preserve"> un</w:t>
      </w:r>
      <w:r w:rsidR="00796A6E" w:rsidRPr="00D73A8A">
        <w:rPr>
          <w:rFonts w:asciiTheme="majorBidi" w:hAnsiTheme="majorBidi" w:cstheme="majorBidi"/>
          <w:color w:val="000000"/>
          <w:szCs w:val="24"/>
        </w:rPr>
        <w:t xml:space="preserve"> 1432. panta izpratnē neapstiprina prezumpciju, ka prasītāja no brīvas gribas būtu izteikusi piekrišanu </w:t>
      </w:r>
      <w:r w:rsidR="00343C06" w:rsidRPr="00D73A8A">
        <w:rPr>
          <w:rFonts w:asciiTheme="majorBidi" w:hAnsiTheme="majorBidi" w:cstheme="majorBidi"/>
          <w:color w:val="000000"/>
          <w:szCs w:val="24"/>
        </w:rPr>
        <w:t xml:space="preserve">sava dzīvokļa </w:t>
      </w:r>
      <w:r w:rsidR="00796A6E" w:rsidRPr="00D73A8A">
        <w:rPr>
          <w:rFonts w:asciiTheme="majorBidi" w:hAnsiTheme="majorBidi" w:cstheme="majorBidi"/>
          <w:color w:val="000000"/>
          <w:szCs w:val="24"/>
        </w:rPr>
        <w:t xml:space="preserve">īpašuma atsavināšanas darījuma noslēgšanai un dokumentos atspoguļotajam darījuma saturam. Prasītājas brīvas gribas noslēgt tieši </w:t>
      </w:r>
      <w:r w:rsidR="00343C06" w:rsidRPr="00D73A8A">
        <w:rPr>
          <w:rFonts w:asciiTheme="majorBidi" w:hAnsiTheme="majorBidi" w:cstheme="majorBidi"/>
          <w:color w:val="000000"/>
          <w:szCs w:val="24"/>
        </w:rPr>
        <w:t xml:space="preserve">dzīvokļa </w:t>
      </w:r>
      <w:r w:rsidR="00796A6E" w:rsidRPr="00D73A8A">
        <w:rPr>
          <w:rFonts w:asciiTheme="majorBidi" w:hAnsiTheme="majorBidi" w:cstheme="majorBidi"/>
          <w:color w:val="000000"/>
          <w:szCs w:val="24"/>
        </w:rPr>
        <w:t xml:space="preserve">īpašuma atsavināšanas darījumu trūkums liedz pirkuma līgumus atzīt par tiesiski noslēgtiem darījumiem, </w:t>
      </w:r>
      <w:r w:rsidR="00343C06" w:rsidRPr="00D73A8A">
        <w:rPr>
          <w:rFonts w:asciiTheme="majorBidi" w:hAnsiTheme="majorBidi" w:cstheme="majorBidi"/>
          <w:color w:val="000000"/>
          <w:szCs w:val="24"/>
        </w:rPr>
        <w:t xml:space="preserve">savukārt prasītājas </w:t>
      </w:r>
      <w:r w:rsidR="00796A6E" w:rsidRPr="00D73A8A">
        <w:rPr>
          <w:rFonts w:asciiTheme="majorBidi" w:hAnsiTheme="majorBidi" w:cstheme="majorBidi"/>
          <w:color w:val="000000"/>
          <w:szCs w:val="24"/>
        </w:rPr>
        <w:t>pieļaut</w:t>
      </w:r>
      <w:r w:rsidR="00343C06" w:rsidRPr="00D73A8A">
        <w:rPr>
          <w:rFonts w:asciiTheme="majorBidi" w:hAnsiTheme="majorBidi" w:cstheme="majorBidi"/>
          <w:color w:val="000000"/>
          <w:szCs w:val="24"/>
        </w:rPr>
        <w:t>ā</w:t>
      </w:r>
      <w:r w:rsidR="00796A6E" w:rsidRPr="00D73A8A">
        <w:rPr>
          <w:rFonts w:asciiTheme="majorBidi" w:hAnsiTheme="majorBidi" w:cstheme="majorBidi"/>
          <w:color w:val="000000"/>
          <w:szCs w:val="24"/>
        </w:rPr>
        <w:t xml:space="preserve"> svarīg</w:t>
      </w:r>
      <w:r w:rsidR="00343C06" w:rsidRPr="00D73A8A">
        <w:rPr>
          <w:rFonts w:asciiTheme="majorBidi" w:hAnsiTheme="majorBidi" w:cstheme="majorBidi"/>
          <w:color w:val="000000"/>
          <w:szCs w:val="24"/>
        </w:rPr>
        <w:t>ā</w:t>
      </w:r>
      <w:r w:rsidR="00796A6E" w:rsidRPr="00D73A8A">
        <w:rPr>
          <w:rFonts w:asciiTheme="majorBidi" w:hAnsiTheme="majorBidi" w:cstheme="majorBidi"/>
          <w:color w:val="000000"/>
          <w:szCs w:val="24"/>
        </w:rPr>
        <w:t xml:space="preserve"> maldība ir patstāvīgs pamats minēto darījumu atzīšanai par spēkā neesošiem no noslēgšanas brīža.</w:t>
      </w:r>
    </w:p>
    <w:p w14:paraId="4CBE4BCC" w14:textId="5A17EA6F"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.7] </w:t>
      </w:r>
      <w:r w:rsidR="00796A6E" w:rsidRPr="00D73A8A">
        <w:rPr>
          <w:rFonts w:asciiTheme="majorBidi" w:hAnsiTheme="majorBidi" w:cstheme="majorBidi"/>
          <w:color w:val="000000"/>
          <w:szCs w:val="24"/>
        </w:rPr>
        <w:t xml:space="preserve">Tam, </w:t>
      </w:r>
      <w:r w:rsidR="00BF44F9" w:rsidRPr="00D73A8A">
        <w:rPr>
          <w:rFonts w:asciiTheme="majorBidi" w:hAnsiTheme="majorBidi" w:cstheme="majorBidi"/>
          <w:color w:val="000000"/>
          <w:szCs w:val="24"/>
        </w:rPr>
        <w:t xml:space="preserve">ka prasības </w:t>
      </w:r>
      <w:r w:rsidR="006A47A7" w:rsidRPr="00D73A8A">
        <w:rPr>
          <w:rFonts w:asciiTheme="majorBidi" w:hAnsiTheme="majorBidi" w:cstheme="majorBidi"/>
          <w:color w:val="000000"/>
          <w:szCs w:val="24"/>
        </w:rPr>
        <w:t xml:space="preserve">pieteikumā </w:t>
      </w:r>
      <w:r w:rsidR="00BF44F9" w:rsidRPr="00D73A8A">
        <w:rPr>
          <w:rFonts w:asciiTheme="majorBidi" w:hAnsiTheme="majorBidi" w:cstheme="majorBidi"/>
          <w:color w:val="000000"/>
          <w:szCs w:val="24"/>
        </w:rPr>
        <w:t>nav</w:t>
      </w:r>
      <w:r w:rsidR="00796A6E" w:rsidRPr="00D73A8A">
        <w:rPr>
          <w:rFonts w:asciiTheme="majorBidi" w:hAnsiTheme="majorBidi" w:cstheme="majorBidi"/>
          <w:color w:val="000000"/>
          <w:szCs w:val="24"/>
        </w:rPr>
        <w:t xml:space="preserve"> atsauc</w:t>
      </w:r>
      <w:r w:rsidR="00BF44F9" w:rsidRPr="00D73A8A">
        <w:rPr>
          <w:rFonts w:asciiTheme="majorBidi" w:hAnsiTheme="majorBidi" w:cstheme="majorBidi"/>
          <w:color w:val="000000"/>
          <w:szCs w:val="24"/>
        </w:rPr>
        <w:t>es</w:t>
      </w:r>
      <w:r w:rsidR="00796A6E" w:rsidRPr="00D73A8A">
        <w:rPr>
          <w:rFonts w:asciiTheme="majorBidi" w:hAnsiTheme="majorBidi" w:cstheme="majorBidi"/>
          <w:color w:val="000000"/>
          <w:szCs w:val="24"/>
        </w:rPr>
        <w:t xml:space="preserve"> uz Civillikuma 1441., 1445. un 1447. pantu, nav nozīmes</w:t>
      </w:r>
      <w:r w:rsidR="006A47A7" w:rsidRPr="00D73A8A">
        <w:rPr>
          <w:rFonts w:asciiTheme="majorBidi" w:hAnsiTheme="majorBidi" w:cstheme="majorBidi"/>
          <w:color w:val="000000"/>
          <w:szCs w:val="24"/>
        </w:rPr>
        <w:t>. T</w:t>
      </w:r>
      <w:r w:rsidR="00796A6E" w:rsidRPr="00D73A8A">
        <w:rPr>
          <w:rFonts w:asciiTheme="majorBidi" w:hAnsiTheme="majorBidi" w:cstheme="majorBidi"/>
          <w:color w:val="000000"/>
          <w:szCs w:val="24"/>
        </w:rPr>
        <w:t xml:space="preserve">iesību doktrīnā </w:t>
      </w:r>
      <w:r w:rsidR="006A47A7" w:rsidRPr="00D73A8A">
        <w:rPr>
          <w:rFonts w:asciiTheme="majorBidi" w:hAnsiTheme="majorBidi" w:cstheme="majorBidi"/>
          <w:color w:val="000000"/>
          <w:szCs w:val="24"/>
        </w:rPr>
        <w:t xml:space="preserve">nostiprinātais </w:t>
      </w:r>
      <w:proofErr w:type="spellStart"/>
      <w:r w:rsidR="00343C06" w:rsidRPr="00D73A8A">
        <w:rPr>
          <w:rFonts w:asciiTheme="majorBidi" w:hAnsiTheme="majorBidi" w:cstheme="majorBidi"/>
          <w:i/>
          <w:iCs/>
          <w:color w:val="000000"/>
          <w:szCs w:val="24"/>
        </w:rPr>
        <w:t>i</w:t>
      </w:r>
      <w:r w:rsidR="00796A6E" w:rsidRPr="00D73A8A">
        <w:rPr>
          <w:rFonts w:asciiTheme="majorBidi" w:hAnsiTheme="majorBidi" w:cstheme="majorBidi"/>
          <w:i/>
          <w:iCs/>
          <w:color w:val="000000"/>
          <w:szCs w:val="24"/>
        </w:rPr>
        <w:t>ura</w:t>
      </w:r>
      <w:proofErr w:type="spellEnd"/>
      <w:r w:rsidR="00796A6E" w:rsidRPr="00D73A8A">
        <w:rPr>
          <w:rFonts w:asciiTheme="majorBidi" w:hAnsiTheme="majorBidi" w:cstheme="majorBidi"/>
          <w:i/>
          <w:iCs/>
          <w:color w:val="000000"/>
          <w:szCs w:val="24"/>
        </w:rPr>
        <w:t xml:space="preserve"> </w:t>
      </w:r>
      <w:proofErr w:type="spellStart"/>
      <w:r w:rsidR="00796A6E" w:rsidRPr="00D73A8A">
        <w:rPr>
          <w:rFonts w:asciiTheme="majorBidi" w:hAnsiTheme="majorBidi" w:cstheme="majorBidi"/>
          <w:i/>
          <w:iCs/>
          <w:color w:val="000000"/>
          <w:szCs w:val="24"/>
        </w:rPr>
        <w:t>novit</w:t>
      </w:r>
      <w:proofErr w:type="spellEnd"/>
      <w:r w:rsidR="00796A6E" w:rsidRPr="00D73A8A">
        <w:rPr>
          <w:rFonts w:asciiTheme="majorBidi" w:hAnsiTheme="majorBidi" w:cstheme="majorBidi"/>
          <w:i/>
          <w:iCs/>
          <w:color w:val="000000"/>
          <w:szCs w:val="24"/>
        </w:rPr>
        <w:t xml:space="preserve"> </w:t>
      </w:r>
      <w:proofErr w:type="spellStart"/>
      <w:r w:rsidR="00796A6E" w:rsidRPr="00D73A8A">
        <w:rPr>
          <w:rFonts w:asciiTheme="majorBidi" w:hAnsiTheme="majorBidi" w:cstheme="majorBidi"/>
          <w:i/>
          <w:iCs/>
          <w:color w:val="000000"/>
          <w:szCs w:val="24"/>
        </w:rPr>
        <w:t>curia</w:t>
      </w:r>
      <w:proofErr w:type="spellEnd"/>
      <w:r w:rsidR="00796A6E" w:rsidRPr="00D73A8A">
        <w:rPr>
          <w:rFonts w:asciiTheme="majorBidi" w:hAnsiTheme="majorBidi" w:cstheme="majorBidi"/>
          <w:i/>
          <w:iCs/>
          <w:color w:val="000000"/>
          <w:szCs w:val="24"/>
        </w:rPr>
        <w:t xml:space="preserve"> </w:t>
      </w:r>
      <w:r w:rsidR="006A47A7" w:rsidRPr="00D73A8A">
        <w:rPr>
          <w:rFonts w:asciiTheme="majorBidi" w:hAnsiTheme="majorBidi" w:cstheme="majorBidi"/>
          <w:color w:val="000000"/>
          <w:szCs w:val="24"/>
        </w:rPr>
        <w:t>princips pauž, ka</w:t>
      </w:r>
      <w:r w:rsidR="00796A6E" w:rsidRPr="00D73A8A">
        <w:rPr>
          <w:rFonts w:asciiTheme="majorBidi" w:hAnsiTheme="majorBidi" w:cstheme="majorBidi"/>
          <w:color w:val="000000"/>
          <w:szCs w:val="24"/>
        </w:rPr>
        <w:t xml:space="preserve"> tiesai pašai jāzina likumi un jāpiemēro tie ne tikai pēc likuma burta, bet arī pēc likuma gara. </w:t>
      </w:r>
    </w:p>
    <w:p w14:paraId="3B6EA8DA" w14:textId="56C05EAF"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.8] </w:t>
      </w:r>
      <w:r w:rsidR="00796A6E" w:rsidRPr="00D73A8A">
        <w:rPr>
          <w:rFonts w:asciiTheme="majorBidi" w:hAnsiTheme="majorBidi" w:cstheme="majorBidi"/>
          <w:color w:val="000000"/>
          <w:szCs w:val="24"/>
        </w:rPr>
        <w:t>Tā kā rīcība, kas pretēja likumam vai labiem tikumiem</w:t>
      </w:r>
      <w:r w:rsidR="006A47A7" w:rsidRPr="00D73A8A">
        <w:rPr>
          <w:rFonts w:asciiTheme="majorBidi" w:hAnsiTheme="majorBidi" w:cstheme="majorBidi"/>
          <w:color w:val="000000"/>
          <w:szCs w:val="24"/>
        </w:rPr>
        <w:t>,</w:t>
      </w:r>
      <w:r w:rsidR="00796A6E" w:rsidRPr="00D73A8A">
        <w:rPr>
          <w:rFonts w:asciiTheme="majorBidi" w:hAnsiTheme="majorBidi" w:cstheme="majorBidi"/>
          <w:color w:val="000000"/>
          <w:szCs w:val="24"/>
        </w:rPr>
        <w:t xml:space="preserve"> ir Civillikuma 1415. panta tiesiskā sastāva elements, tiesai jāizvērtē visi apstākļi, kuri celtajā prasībā minēti kā pretēji likumam </w:t>
      </w:r>
      <w:r w:rsidRPr="00D73A8A">
        <w:rPr>
          <w:rFonts w:asciiTheme="majorBidi" w:hAnsiTheme="majorBidi" w:cstheme="majorBidi"/>
          <w:color w:val="000000"/>
          <w:szCs w:val="24"/>
        </w:rPr>
        <w:t>un</w:t>
      </w:r>
      <w:r w:rsidR="00796A6E" w:rsidRPr="00D73A8A">
        <w:rPr>
          <w:rFonts w:asciiTheme="majorBidi" w:hAnsiTheme="majorBidi" w:cstheme="majorBidi"/>
          <w:color w:val="000000"/>
          <w:szCs w:val="24"/>
        </w:rPr>
        <w:t xml:space="preserve"> labiem tikumiem.</w:t>
      </w:r>
      <w:r w:rsidR="00796A6E" w:rsidRPr="00D73A8A">
        <w:rPr>
          <w:rFonts w:asciiTheme="majorBidi" w:hAnsiTheme="majorBidi" w:cstheme="majorBidi"/>
          <w:i/>
          <w:iCs/>
          <w:color w:val="000000"/>
          <w:szCs w:val="24"/>
        </w:rPr>
        <w:t xml:space="preserve"> </w:t>
      </w:r>
      <w:r w:rsidR="00796A6E" w:rsidRPr="00D73A8A">
        <w:rPr>
          <w:rFonts w:asciiTheme="majorBidi" w:hAnsiTheme="majorBidi" w:cstheme="majorBidi"/>
          <w:color w:val="000000"/>
          <w:szCs w:val="24"/>
        </w:rPr>
        <w:t xml:space="preserve">Arī </w:t>
      </w:r>
      <w:r w:rsidR="00343C06" w:rsidRPr="00D73A8A">
        <w:rPr>
          <w:rFonts w:asciiTheme="majorBidi" w:hAnsiTheme="majorBidi" w:cstheme="majorBidi"/>
          <w:color w:val="000000"/>
          <w:szCs w:val="24"/>
        </w:rPr>
        <w:t xml:space="preserve">dzīvokļa </w:t>
      </w:r>
      <w:r w:rsidR="00796A6E" w:rsidRPr="00D73A8A">
        <w:rPr>
          <w:rFonts w:asciiTheme="majorBidi" w:hAnsiTheme="majorBidi" w:cstheme="majorBidi"/>
          <w:color w:val="000000"/>
          <w:szCs w:val="24"/>
        </w:rPr>
        <w:t xml:space="preserve">īpašuma atsavināšana par cenu, kas ir vairākkārt zemāka par tā tirgus vērtību, turklāt atbilst tieši prasītājas parādsaistību apmēram, liecina, ka </w:t>
      </w:r>
      <w:r w:rsidR="00BD4606" w:rsidRPr="00D73A8A">
        <w:rPr>
          <w:rFonts w:asciiTheme="majorBidi" w:hAnsiTheme="majorBidi" w:cstheme="majorBidi"/>
          <w:color w:val="000000"/>
          <w:szCs w:val="24"/>
        </w:rPr>
        <w:t>SIA „</w:t>
      </w:r>
      <w:proofErr w:type="spellStart"/>
      <w:r w:rsidR="00BD4606" w:rsidRPr="00D73A8A">
        <w:rPr>
          <w:rFonts w:asciiTheme="majorBidi" w:hAnsiTheme="majorBidi" w:cstheme="majorBidi"/>
          <w:color w:val="000000"/>
          <w:szCs w:val="24"/>
        </w:rPr>
        <w:t>Digital</w:t>
      </w:r>
      <w:proofErr w:type="spellEnd"/>
      <w:r w:rsidR="00BD4606" w:rsidRPr="00D73A8A">
        <w:rPr>
          <w:rFonts w:asciiTheme="majorBidi" w:hAnsiTheme="majorBidi" w:cstheme="majorBidi"/>
          <w:color w:val="000000"/>
          <w:szCs w:val="24"/>
        </w:rPr>
        <w:t xml:space="preserve"> </w:t>
      </w:r>
      <w:proofErr w:type="spellStart"/>
      <w:r w:rsidR="00BD4606" w:rsidRPr="00D73A8A">
        <w:rPr>
          <w:rFonts w:asciiTheme="majorBidi" w:hAnsiTheme="majorBidi" w:cstheme="majorBidi"/>
          <w:color w:val="000000"/>
          <w:szCs w:val="24"/>
        </w:rPr>
        <w:t>Investment</w:t>
      </w:r>
      <w:proofErr w:type="spellEnd"/>
      <w:r w:rsidR="00BD4606" w:rsidRPr="00D73A8A">
        <w:rPr>
          <w:rFonts w:asciiTheme="majorBidi" w:hAnsiTheme="majorBidi" w:cstheme="majorBidi"/>
          <w:color w:val="000000"/>
          <w:szCs w:val="24"/>
        </w:rPr>
        <w:t xml:space="preserve"> MGMT” </w:t>
      </w:r>
      <w:r w:rsidR="00796A6E" w:rsidRPr="00D73A8A">
        <w:rPr>
          <w:rFonts w:asciiTheme="majorBidi" w:hAnsiTheme="majorBidi" w:cstheme="majorBidi"/>
          <w:color w:val="000000"/>
          <w:szCs w:val="24"/>
        </w:rPr>
        <w:t xml:space="preserve">mērķis, slēdzot strīdus līgumus, nepārprotami bija pretējs prasītājas gribai, tādējādi ir bijis pretējs likumiem, un šāds darījums </w:t>
      </w:r>
      <w:r w:rsidR="000C1778" w:rsidRPr="00D73A8A">
        <w:rPr>
          <w:rFonts w:asciiTheme="majorBidi" w:hAnsiTheme="majorBidi" w:cstheme="majorBidi"/>
          <w:color w:val="000000"/>
          <w:szCs w:val="24"/>
        </w:rPr>
        <w:t>neatbilst</w:t>
      </w:r>
      <w:r w:rsidR="00796A6E" w:rsidRPr="00D73A8A">
        <w:rPr>
          <w:rFonts w:asciiTheme="majorBidi" w:hAnsiTheme="majorBidi" w:cstheme="majorBidi"/>
          <w:color w:val="000000"/>
          <w:szCs w:val="24"/>
        </w:rPr>
        <w:t xml:space="preserve"> labiem tikumiem, būtībā vērsts uz to, lai apietu likumu.</w:t>
      </w:r>
    </w:p>
    <w:p w14:paraId="1F508193" w14:textId="6DAB4D7B" w:rsidR="00796A6E" w:rsidRPr="00D73A8A" w:rsidRDefault="00796A6E"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 xml:space="preserve">Atbilstoši </w:t>
      </w:r>
      <w:r w:rsidR="00C52C57" w:rsidRPr="00D73A8A">
        <w:rPr>
          <w:rFonts w:asciiTheme="majorBidi" w:hAnsiTheme="majorBidi" w:cstheme="majorBidi"/>
          <w:color w:val="000000"/>
          <w:szCs w:val="24"/>
        </w:rPr>
        <w:t>[pers. B]</w:t>
      </w:r>
      <w:r w:rsidRPr="00D73A8A">
        <w:rPr>
          <w:rFonts w:asciiTheme="majorBidi" w:hAnsiTheme="majorBidi" w:cstheme="majorBidi"/>
          <w:color w:val="000000"/>
          <w:szCs w:val="24"/>
        </w:rPr>
        <w:t xml:space="preserve"> liecībām </w:t>
      </w:r>
      <w:r w:rsidR="00343C06" w:rsidRPr="00D73A8A">
        <w:rPr>
          <w:rFonts w:asciiTheme="majorBidi" w:hAnsiTheme="majorBidi" w:cstheme="majorBidi"/>
          <w:color w:val="000000"/>
          <w:szCs w:val="24"/>
        </w:rPr>
        <w:t>SIA „</w:t>
      </w:r>
      <w:proofErr w:type="spellStart"/>
      <w:r w:rsidR="00343C06" w:rsidRPr="00D73A8A">
        <w:rPr>
          <w:rFonts w:asciiTheme="majorBidi" w:hAnsiTheme="majorBidi" w:cstheme="majorBidi"/>
          <w:color w:val="000000"/>
          <w:szCs w:val="24"/>
        </w:rPr>
        <w:t>Digital</w:t>
      </w:r>
      <w:proofErr w:type="spellEnd"/>
      <w:r w:rsidR="00343C06" w:rsidRPr="00D73A8A">
        <w:rPr>
          <w:rFonts w:asciiTheme="majorBidi" w:hAnsiTheme="majorBidi" w:cstheme="majorBidi"/>
          <w:color w:val="000000"/>
          <w:szCs w:val="24"/>
        </w:rPr>
        <w:t xml:space="preserve"> </w:t>
      </w:r>
      <w:proofErr w:type="spellStart"/>
      <w:r w:rsidR="00343C06" w:rsidRPr="00D73A8A">
        <w:rPr>
          <w:rFonts w:asciiTheme="majorBidi" w:hAnsiTheme="majorBidi" w:cstheme="majorBidi"/>
          <w:color w:val="000000"/>
          <w:szCs w:val="24"/>
        </w:rPr>
        <w:t>Investment</w:t>
      </w:r>
      <w:proofErr w:type="spellEnd"/>
      <w:r w:rsidR="00343C06" w:rsidRPr="00D73A8A">
        <w:rPr>
          <w:rFonts w:asciiTheme="majorBidi" w:hAnsiTheme="majorBidi" w:cstheme="majorBidi"/>
          <w:color w:val="000000"/>
          <w:szCs w:val="24"/>
        </w:rPr>
        <w:t xml:space="preserve"> MGMT” </w:t>
      </w:r>
      <w:r w:rsidRPr="00D73A8A">
        <w:rPr>
          <w:rFonts w:asciiTheme="majorBidi" w:hAnsiTheme="majorBidi" w:cstheme="majorBidi"/>
          <w:color w:val="000000"/>
          <w:szCs w:val="24"/>
        </w:rPr>
        <w:t xml:space="preserve">darbinieki </w:t>
      </w:r>
      <w:r w:rsidR="000C1778" w:rsidRPr="00D73A8A">
        <w:rPr>
          <w:rFonts w:asciiTheme="majorBidi" w:hAnsiTheme="majorBidi" w:cstheme="majorBidi"/>
          <w:color w:val="000000"/>
          <w:szCs w:val="24"/>
        </w:rPr>
        <w:t>bijuši tik ieinteresēti darījuma slēgšanā</w:t>
      </w:r>
      <w:r w:rsidRPr="00D73A8A">
        <w:rPr>
          <w:rFonts w:asciiTheme="majorBidi" w:hAnsiTheme="majorBidi" w:cstheme="majorBidi"/>
          <w:color w:val="000000"/>
          <w:szCs w:val="24"/>
        </w:rPr>
        <w:t xml:space="preserve">, ka pat nodrošinājuši automašīnu </w:t>
      </w:r>
      <w:r w:rsidR="0068361F" w:rsidRPr="00D73A8A">
        <w:rPr>
          <w:rFonts w:asciiTheme="majorBidi" w:hAnsiTheme="majorBidi" w:cstheme="majorBidi"/>
          <w:color w:val="000000"/>
          <w:szCs w:val="24"/>
        </w:rPr>
        <w:t xml:space="preserve">prasītājas </w:t>
      </w:r>
      <w:r w:rsidRPr="00D73A8A">
        <w:rPr>
          <w:rFonts w:asciiTheme="majorBidi" w:hAnsiTheme="majorBidi" w:cstheme="majorBidi"/>
          <w:color w:val="000000"/>
          <w:szCs w:val="24"/>
        </w:rPr>
        <w:t xml:space="preserve">un </w:t>
      </w:r>
      <w:r w:rsidR="0068361F" w:rsidRPr="00D73A8A">
        <w:rPr>
          <w:rFonts w:asciiTheme="majorBidi" w:hAnsiTheme="majorBidi" w:cstheme="majorBidi"/>
          <w:color w:val="000000"/>
          <w:szCs w:val="24"/>
        </w:rPr>
        <w:t xml:space="preserve">viņas </w:t>
      </w:r>
      <w:r w:rsidRPr="00D73A8A">
        <w:rPr>
          <w:rFonts w:asciiTheme="majorBidi" w:hAnsiTheme="majorBidi" w:cstheme="majorBidi"/>
          <w:color w:val="000000"/>
          <w:szCs w:val="24"/>
        </w:rPr>
        <w:t xml:space="preserve">dēla pārvadāšanai darījuma </w:t>
      </w:r>
      <w:r w:rsidR="000C1778" w:rsidRPr="00D73A8A">
        <w:rPr>
          <w:rFonts w:asciiTheme="majorBidi" w:hAnsiTheme="majorBidi" w:cstheme="majorBidi"/>
          <w:color w:val="000000"/>
          <w:szCs w:val="24"/>
        </w:rPr>
        <w:t>noslēgšanai</w:t>
      </w:r>
      <w:r w:rsidRPr="00D73A8A">
        <w:rPr>
          <w:rFonts w:asciiTheme="majorBidi" w:hAnsiTheme="majorBidi" w:cstheme="majorBidi"/>
          <w:color w:val="000000"/>
          <w:szCs w:val="24"/>
        </w:rPr>
        <w:t xml:space="preserve">. </w:t>
      </w:r>
      <w:r w:rsidR="00343C06" w:rsidRPr="00D73A8A">
        <w:rPr>
          <w:rFonts w:asciiTheme="majorBidi" w:hAnsiTheme="majorBidi" w:cstheme="majorBidi"/>
          <w:color w:val="000000"/>
          <w:szCs w:val="24"/>
        </w:rPr>
        <w:t>Šo</w:t>
      </w:r>
      <w:r w:rsidRPr="00D73A8A">
        <w:rPr>
          <w:rFonts w:asciiTheme="majorBidi" w:hAnsiTheme="majorBidi" w:cstheme="majorBidi"/>
          <w:color w:val="000000"/>
          <w:szCs w:val="24"/>
        </w:rPr>
        <w:t xml:space="preserve"> apstākli </w:t>
      </w:r>
      <w:r w:rsidR="00343C06" w:rsidRPr="00D73A8A">
        <w:rPr>
          <w:rFonts w:asciiTheme="majorBidi" w:hAnsiTheme="majorBidi" w:cstheme="majorBidi"/>
          <w:color w:val="000000"/>
          <w:szCs w:val="24"/>
        </w:rPr>
        <w:t xml:space="preserve">atbildētājas </w:t>
      </w:r>
      <w:r w:rsidRPr="00D73A8A">
        <w:rPr>
          <w:rFonts w:asciiTheme="majorBidi" w:hAnsiTheme="majorBidi" w:cstheme="majorBidi"/>
          <w:color w:val="000000"/>
          <w:szCs w:val="24"/>
        </w:rPr>
        <w:t xml:space="preserve">nav </w:t>
      </w:r>
      <w:r w:rsidR="000C1778" w:rsidRPr="00D73A8A">
        <w:rPr>
          <w:rFonts w:asciiTheme="majorBidi" w:hAnsiTheme="majorBidi" w:cstheme="majorBidi"/>
          <w:color w:val="000000"/>
          <w:szCs w:val="24"/>
        </w:rPr>
        <w:t>noliegušas</w:t>
      </w:r>
      <w:r w:rsidRPr="00D73A8A">
        <w:rPr>
          <w:rFonts w:asciiTheme="majorBidi" w:hAnsiTheme="majorBidi" w:cstheme="majorBidi"/>
          <w:color w:val="000000"/>
          <w:szCs w:val="24"/>
        </w:rPr>
        <w:t xml:space="preserve">, kas ļauj secināt, ka darījumu slēgšanas process bijis netipisks. Dzīvē gūtie novērojumi ir pamats secinājumam, ka </w:t>
      </w:r>
      <w:r w:rsidR="00343C06" w:rsidRPr="00D73A8A">
        <w:rPr>
          <w:rFonts w:asciiTheme="majorBidi" w:hAnsiTheme="majorBidi" w:cstheme="majorBidi"/>
          <w:color w:val="000000"/>
          <w:szCs w:val="24"/>
        </w:rPr>
        <w:t xml:space="preserve">dzīvokļa </w:t>
      </w:r>
      <w:r w:rsidRPr="00D73A8A">
        <w:rPr>
          <w:rFonts w:asciiTheme="majorBidi" w:hAnsiTheme="majorBidi" w:cstheme="majorBidi"/>
          <w:color w:val="000000"/>
          <w:szCs w:val="24"/>
        </w:rPr>
        <w:t>īpašuma ieguvēja rīcība bija balstīta objektīvi neizskaidrojamā interesē darījumu noslēgt, nepieļaujot kavēšanos.</w:t>
      </w:r>
    </w:p>
    <w:p w14:paraId="6E8797BA" w14:textId="0110B178" w:rsidR="00796A6E" w:rsidRPr="00D73A8A" w:rsidRDefault="00796A6E" w:rsidP="00D73A8A">
      <w:pPr>
        <w:pStyle w:val="ListParagraph"/>
        <w:autoSpaceDE w:val="0"/>
        <w:autoSpaceDN w:val="0"/>
        <w:adjustRightInd w:val="0"/>
        <w:spacing w:after="0" w:line="276" w:lineRule="auto"/>
        <w:ind w:left="0"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w:t>
      </w:r>
      <w:r w:rsidR="00F47EB0" w:rsidRPr="00D73A8A">
        <w:rPr>
          <w:rFonts w:asciiTheme="majorBidi" w:hAnsiTheme="majorBidi" w:cstheme="majorBidi"/>
          <w:color w:val="000000"/>
          <w:szCs w:val="24"/>
        </w:rPr>
        <w:t>9</w:t>
      </w:r>
      <w:r w:rsidRPr="00D73A8A">
        <w:rPr>
          <w:rFonts w:asciiTheme="majorBidi" w:hAnsiTheme="majorBidi" w:cstheme="majorBidi"/>
          <w:color w:val="000000"/>
          <w:szCs w:val="24"/>
        </w:rPr>
        <w:t xml:space="preserve">] Starp atbildētājām noslēgtā pirkuma līguma 1.2. punktā norādīts, ka pircējs ir informēts, ka uz </w:t>
      </w:r>
      <w:r w:rsidR="000F64CC" w:rsidRPr="00D73A8A">
        <w:rPr>
          <w:rFonts w:asciiTheme="majorBidi" w:hAnsiTheme="majorBidi" w:cstheme="majorBidi"/>
          <w:color w:val="000000"/>
          <w:szCs w:val="24"/>
        </w:rPr>
        <w:t xml:space="preserve">dzīvokļa </w:t>
      </w:r>
      <w:r w:rsidRPr="00D73A8A">
        <w:rPr>
          <w:rFonts w:asciiTheme="majorBidi" w:hAnsiTheme="majorBidi" w:cstheme="majorBidi"/>
          <w:color w:val="000000"/>
          <w:szCs w:val="24"/>
        </w:rPr>
        <w:t xml:space="preserve">īpašumu ir nostiprināta hipotēka par labu AS „LPB </w:t>
      </w:r>
      <w:proofErr w:type="spellStart"/>
      <w:r w:rsidRPr="00D73A8A">
        <w:rPr>
          <w:rFonts w:asciiTheme="majorBidi" w:hAnsiTheme="majorBidi" w:cstheme="majorBidi"/>
          <w:color w:val="000000"/>
          <w:szCs w:val="24"/>
        </w:rPr>
        <w:t>Bank</w:t>
      </w:r>
      <w:proofErr w:type="spellEnd"/>
      <w:r w:rsidRPr="00D73A8A">
        <w:rPr>
          <w:rFonts w:asciiTheme="majorBidi" w:hAnsiTheme="majorBidi" w:cstheme="majorBidi"/>
          <w:color w:val="000000"/>
          <w:szCs w:val="24"/>
        </w:rPr>
        <w:t xml:space="preserve">”. </w:t>
      </w:r>
      <w:r w:rsidR="006A47A7" w:rsidRPr="00D73A8A">
        <w:rPr>
          <w:rFonts w:asciiTheme="majorBidi" w:hAnsiTheme="majorBidi" w:cstheme="majorBidi"/>
          <w:color w:val="000000"/>
          <w:szCs w:val="24"/>
        </w:rPr>
        <w:t>N</w:t>
      </w:r>
      <w:r w:rsidRPr="00D73A8A">
        <w:rPr>
          <w:rFonts w:asciiTheme="majorBidi" w:hAnsiTheme="majorBidi" w:cstheme="majorBidi"/>
          <w:color w:val="000000"/>
          <w:szCs w:val="24"/>
        </w:rPr>
        <w:t>o</w:t>
      </w:r>
      <w:r w:rsidR="00BB3784" w:rsidRPr="00D73A8A">
        <w:rPr>
          <w:rFonts w:asciiTheme="majorBidi" w:hAnsiTheme="majorBidi" w:cstheme="majorBidi"/>
          <w:color w:val="000000"/>
          <w:szCs w:val="24"/>
        </w:rPr>
        <w:t xml:space="preserve"> noslēgtā pirkuma</w:t>
      </w:r>
      <w:r w:rsidRPr="00D73A8A">
        <w:rPr>
          <w:rFonts w:asciiTheme="majorBidi" w:hAnsiTheme="majorBidi" w:cstheme="majorBidi"/>
          <w:color w:val="000000"/>
          <w:szCs w:val="24"/>
        </w:rPr>
        <w:t xml:space="preserve"> līguma 2.1., 2.2. un 2.3. punkta izriet, ka </w:t>
      </w:r>
      <w:r w:rsidR="000F64CC" w:rsidRPr="00D73A8A">
        <w:rPr>
          <w:rFonts w:asciiTheme="majorBidi" w:hAnsiTheme="majorBidi" w:cstheme="majorBidi"/>
          <w:color w:val="000000"/>
          <w:szCs w:val="24"/>
        </w:rPr>
        <w:t xml:space="preserve">dzīvokļa </w:t>
      </w:r>
      <w:r w:rsidRPr="00D73A8A">
        <w:rPr>
          <w:rFonts w:asciiTheme="majorBidi" w:hAnsiTheme="majorBidi" w:cstheme="majorBidi"/>
          <w:color w:val="000000"/>
          <w:szCs w:val="24"/>
        </w:rPr>
        <w:t>īpašums, pusēm vienojoties, ir novērtēts un tiek pārdots par pirkuma maksu 12</w:t>
      </w:r>
      <w:r w:rsidR="00C56F58" w:rsidRPr="00D73A8A">
        <w:rPr>
          <w:rFonts w:asciiTheme="majorBidi" w:hAnsiTheme="majorBidi" w:cstheme="majorBidi"/>
          <w:color w:val="000000"/>
          <w:szCs w:val="24"/>
        </w:rPr>
        <w:t> </w:t>
      </w:r>
      <w:r w:rsidRPr="00D73A8A">
        <w:rPr>
          <w:rFonts w:asciiTheme="majorBidi" w:hAnsiTheme="majorBidi" w:cstheme="majorBidi"/>
          <w:color w:val="000000"/>
          <w:szCs w:val="24"/>
        </w:rPr>
        <w:t>500</w:t>
      </w:r>
      <w:r w:rsidR="00C56F58" w:rsidRPr="00D73A8A">
        <w:rPr>
          <w:rFonts w:asciiTheme="majorBidi" w:hAnsiTheme="majorBidi" w:cstheme="majorBidi"/>
          <w:color w:val="000000"/>
          <w:szCs w:val="24"/>
        </w:rPr>
        <w:t> </w:t>
      </w:r>
      <w:r w:rsidRPr="00D73A8A">
        <w:rPr>
          <w:rFonts w:asciiTheme="majorBidi" w:hAnsiTheme="majorBidi" w:cstheme="majorBidi"/>
          <w:color w:val="000000"/>
          <w:szCs w:val="24"/>
        </w:rPr>
        <w:t xml:space="preserve">EUR, kura tiek pārskaitīta uz pārdevēja bankas kontu; puses atzīst, ka pirkuma maksa ir </w:t>
      </w:r>
      <w:r w:rsidR="000F64CC" w:rsidRPr="00D73A8A">
        <w:rPr>
          <w:rFonts w:asciiTheme="majorBidi" w:hAnsiTheme="majorBidi" w:cstheme="majorBidi"/>
          <w:color w:val="000000"/>
          <w:szCs w:val="24"/>
        </w:rPr>
        <w:t xml:space="preserve">dzīvokļa </w:t>
      </w:r>
      <w:r w:rsidRPr="00D73A8A">
        <w:rPr>
          <w:rFonts w:asciiTheme="majorBidi" w:hAnsiTheme="majorBidi" w:cstheme="majorBidi"/>
          <w:color w:val="000000"/>
          <w:szCs w:val="24"/>
        </w:rPr>
        <w:t>īpašuma patiesā vērtība un tām nav tiesību atkāpties no līguma izpildīšanas vai prasīt tā grozīšanu vai atcelšanu pārmērīga zaudējuma dēļ.</w:t>
      </w:r>
    </w:p>
    <w:p w14:paraId="62D4A4AB" w14:textId="77A2EA09"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.9.1] </w:t>
      </w:r>
      <w:r w:rsidR="00796A6E" w:rsidRPr="00D73A8A">
        <w:rPr>
          <w:rFonts w:asciiTheme="majorBidi" w:hAnsiTheme="majorBidi" w:cstheme="majorBidi"/>
          <w:color w:val="000000"/>
          <w:szCs w:val="24"/>
        </w:rPr>
        <w:t>Judikatūrā</w:t>
      </w:r>
      <w:r w:rsidR="005455FB" w:rsidRPr="00D73A8A">
        <w:rPr>
          <w:rFonts w:asciiTheme="majorBidi" w:hAnsiTheme="majorBidi" w:cstheme="majorBidi"/>
          <w:color w:val="000000"/>
          <w:szCs w:val="24"/>
        </w:rPr>
        <w:t xml:space="preserve"> ir</w:t>
      </w:r>
      <w:r w:rsidR="00796A6E" w:rsidRPr="00D73A8A">
        <w:rPr>
          <w:rFonts w:asciiTheme="majorBidi" w:hAnsiTheme="majorBidi" w:cstheme="majorBidi"/>
          <w:color w:val="000000"/>
          <w:szCs w:val="24"/>
        </w:rPr>
        <w:t xml:space="preserve"> </w:t>
      </w:r>
      <w:r w:rsidR="005455FB" w:rsidRPr="00D73A8A">
        <w:rPr>
          <w:rFonts w:asciiTheme="majorBidi" w:hAnsiTheme="majorBidi" w:cstheme="majorBidi"/>
          <w:color w:val="000000"/>
          <w:szCs w:val="24"/>
        </w:rPr>
        <w:t xml:space="preserve">nostiprināts </w:t>
      </w:r>
      <w:r w:rsidR="00796A6E" w:rsidRPr="00D73A8A">
        <w:rPr>
          <w:rFonts w:asciiTheme="majorBidi" w:hAnsiTheme="majorBidi" w:cstheme="majorBidi"/>
          <w:color w:val="000000"/>
          <w:szCs w:val="24"/>
        </w:rPr>
        <w:t>princips, ka, vērtējot darījuma atbilstību Civillikuma 1415.</w:t>
      </w:r>
      <w:r w:rsidR="000F64CC" w:rsidRPr="00D73A8A">
        <w:rPr>
          <w:rFonts w:asciiTheme="majorBidi" w:hAnsiTheme="majorBidi" w:cstheme="majorBidi"/>
          <w:color w:val="000000"/>
          <w:szCs w:val="24"/>
        </w:rPr>
        <w:t> </w:t>
      </w:r>
      <w:r w:rsidR="00796A6E" w:rsidRPr="00D73A8A">
        <w:rPr>
          <w:rFonts w:asciiTheme="majorBidi" w:hAnsiTheme="majorBidi" w:cstheme="majorBidi"/>
          <w:color w:val="000000"/>
          <w:szCs w:val="24"/>
        </w:rPr>
        <w:t xml:space="preserve">pantam, ir jāņem vērā nevis darījuma formālā puse jeb objektīvais mērķis, bet gan darījuma subjektīvais motīvs jeb </w:t>
      </w:r>
      <w:proofErr w:type="spellStart"/>
      <w:r w:rsidR="00796A6E" w:rsidRPr="00D73A8A">
        <w:rPr>
          <w:rFonts w:asciiTheme="majorBidi" w:hAnsiTheme="majorBidi" w:cstheme="majorBidi"/>
          <w:i/>
          <w:iCs/>
          <w:color w:val="000000"/>
          <w:szCs w:val="24"/>
        </w:rPr>
        <w:t>causa</w:t>
      </w:r>
      <w:proofErr w:type="spellEnd"/>
      <w:r w:rsidR="00796A6E" w:rsidRPr="00D73A8A">
        <w:rPr>
          <w:rFonts w:asciiTheme="majorBidi" w:hAnsiTheme="majorBidi" w:cstheme="majorBidi"/>
          <w:i/>
          <w:iCs/>
          <w:color w:val="000000"/>
          <w:szCs w:val="24"/>
        </w:rPr>
        <w:t xml:space="preserve"> </w:t>
      </w:r>
      <w:r w:rsidR="00796A6E" w:rsidRPr="00D73A8A">
        <w:rPr>
          <w:rFonts w:asciiTheme="majorBidi" w:hAnsiTheme="majorBidi" w:cstheme="majorBidi"/>
          <w:color w:val="000000"/>
          <w:szCs w:val="24"/>
        </w:rPr>
        <w:t>(sk.</w:t>
      </w:r>
      <w:r w:rsidR="00796A6E" w:rsidRPr="00D73A8A">
        <w:rPr>
          <w:rFonts w:asciiTheme="majorBidi" w:hAnsiTheme="majorBidi" w:cstheme="majorBidi"/>
          <w:i/>
          <w:iCs/>
          <w:color w:val="000000"/>
          <w:szCs w:val="24"/>
        </w:rPr>
        <w:t xml:space="preserve"> Latvijas Republikas Augstākās tiesas </w:t>
      </w:r>
      <w:r w:rsidR="000F64CC" w:rsidRPr="00D73A8A">
        <w:rPr>
          <w:rFonts w:asciiTheme="majorBidi" w:hAnsiTheme="majorBidi" w:cstheme="majorBidi"/>
          <w:i/>
          <w:iCs/>
          <w:color w:val="000000"/>
          <w:szCs w:val="24"/>
        </w:rPr>
        <w:t>t</w:t>
      </w:r>
      <w:r w:rsidR="00796A6E" w:rsidRPr="00D73A8A">
        <w:rPr>
          <w:rFonts w:asciiTheme="majorBidi" w:hAnsiTheme="majorBidi" w:cstheme="majorBidi"/>
          <w:i/>
          <w:iCs/>
          <w:color w:val="000000"/>
          <w:szCs w:val="24"/>
        </w:rPr>
        <w:t xml:space="preserve">iesu prakses apkopojumu </w:t>
      </w:r>
      <w:r w:rsidR="000F64CC" w:rsidRPr="00D73A8A">
        <w:rPr>
          <w:rFonts w:asciiTheme="majorBidi" w:hAnsiTheme="majorBidi" w:cstheme="majorBidi"/>
          <w:i/>
          <w:iCs/>
          <w:color w:val="000000"/>
          <w:szCs w:val="24"/>
        </w:rPr>
        <w:t>„P</w:t>
      </w:r>
      <w:r w:rsidR="00796A6E" w:rsidRPr="00D73A8A">
        <w:rPr>
          <w:rFonts w:asciiTheme="majorBidi" w:hAnsiTheme="majorBidi" w:cstheme="majorBidi"/>
          <w:i/>
          <w:iCs/>
          <w:color w:val="000000"/>
          <w:szCs w:val="24"/>
        </w:rPr>
        <w:t>ar Civillikuma 1415. panta piemērošanu</w:t>
      </w:r>
      <w:r w:rsidR="000F64CC" w:rsidRPr="00D73A8A">
        <w:rPr>
          <w:rFonts w:asciiTheme="majorBidi" w:hAnsiTheme="majorBidi" w:cstheme="majorBidi"/>
          <w:i/>
          <w:iCs/>
          <w:color w:val="000000"/>
          <w:szCs w:val="24"/>
        </w:rPr>
        <w:t xml:space="preserve">”, </w:t>
      </w:r>
      <w:r w:rsidR="00796A6E" w:rsidRPr="00D73A8A">
        <w:rPr>
          <w:rFonts w:asciiTheme="majorBidi" w:hAnsiTheme="majorBidi" w:cstheme="majorBidi"/>
          <w:i/>
          <w:iCs/>
          <w:color w:val="000000"/>
          <w:szCs w:val="24"/>
        </w:rPr>
        <w:t>2008</w:t>
      </w:r>
      <w:r w:rsidR="000F64CC" w:rsidRPr="00D73A8A">
        <w:rPr>
          <w:rFonts w:asciiTheme="majorBidi" w:hAnsiTheme="majorBidi" w:cstheme="majorBidi"/>
          <w:i/>
          <w:iCs/>
          <w:color w:val="000000"/>
          <w:szCs w:val="24"/>
        </w:rPr>
        <w:t>. gads</w:t>
      </w:r>
      <w:r w:rsidR="00796A6E" w:rsidRPr="00D73A8A">
        <w:rPr>
          <w:rFonts w:asciiTheme="majorBidi" w:hAnsiTheme="majorBidi" w:cstheme="majorBidi"/>
          <w:i/>
          <w:iCs/>
          <w:color w:val="000000"/>
          <w:szCs w:val="24"/>
        </w:rPr>
        <w:t>, 6.</w:t>
      </w:r>
      <w:r w:rsidR="000F64CC" w:rsidRPr="00D73A8A">
        <w:rPr>
          <w:rFonts w:asciiTheme="majorBidi" w:hAnsiTheme="majorBidi" w:cstheme="majorBidi"/>
          <w:i/>
          <w:iCs/>
          <w:color w:val="000000"/>
          <w:szCs w:val="24"/>
        </w:rPr>
        <w:t>-</w:t>
      </w:r>
      <w:r w:rsidR="00796A6E" w:rsidRPr="00D73A8A">
        <w:rPr>
          <w:rFonts w:asciiTheme="majorBidi" w:hAnsiTheme="majorBidi" w:cstheme="majorBidi"/>
          <w:i/>
          <w:iCs/>
          <w:color w:val="000000"/>
          <w:szCs w:val="24"/>
        </w:rPr>
        <w:t>7.</w:t>
      </w:r>
      <w:r w:rsidR="000F64CC" w:rsidRPr="00D73A8A">
        <w:rPr>
          <w:rFonts w:asciiTheme="majorBidi" w:hAnsiTheme="majorBidi" w:cstheme="majorBidi"/>
          <w:i/>
          <w:iCs/>
          <w:color w:val="000000"/>
          <w:szCs w:val="24"/>
        </w:rPr>
        <w:t xml:space="preserve"> un </w:t>
      </w:r>
      <w:r w:rsidR="00796A6E" w:rsidRPr="00D73A8A">
        <w:rPr>
          <w:rFonts w:asciiTheme="majorBidi" w:hAnsiTheme="majorBidi" w:cstheme="majorBidi"/>
          <w:i/>
          <w:iCs/>
          <w:color w:val="000000"/>
          <w:szCs w:val="24"/>
        </w:rPr>
        <w:t>36.</w:t>
      </w:r>
      <w:r w:rsidR="000F64CC" w:rsidRPr="00D73A8A">
        <w:rPr>
          <w:rFonts w:asciiTheme="majorBidi" w:hAnsiTheme="majorBidi" w:cstheme="majorBidi"/>
          <w:i/>
          <w:iCs/>
          <w:color w:val="000000"/>
          <w:szCs w:val="24"/>
        </w:rPr>
        <w:t>-</w:t>
      </w:r>
      <w:r w:rsidR="00796A6E" w:rsidRPr="00D73A8A">
        <w:rPr>
          <w:rFonts w:asciiTheme="majorBidi" w:hAnsiTheme="majorBidi" w:cstheme="majorBidi"/>
          <w:i/>
          <w:iCs/>
          <w:color w:val="000000"/>
          <w:szCs w:val="24"/>
        </w:rPr>
        <w:t>37. lpp</w:t>
      </w:r>
      <w:r w:rsidR="00796A6E" w:rsidRPr="00D73A8A">
        <w:rPr>
          <w:rFonts w:asciiTheme="majorBidi" w:hAnsiTheme="majorBidi" w:cstheme="majorBidi"/>
          <w:color w:val="000000"/>
          <w:szCs w:val="24"/>
        </w:rPr>
        <w:t>.).</w:t>
      </w:r>
    </w:p>
    <w:p w14:paraId="12BE15C1" w14:textId="40FAAF07"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lastRenderedPageBreak/>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.9.2] </w:t>
      </w:r>
      <w:r w:rsidR="000F64CC" w:rsidRPr="00D73A8A">
        <w:rPr>
          <w:rFonts w:asciiTheme="majorBidi" w:hAnsiTheme="majorBidi" w:cstheme="majorBidi"/>
          <w:color w:val="000000"/>
          <w:szCs w:val="24"/>
        </w:rPr>
        <w:t>Nekustamā ī</w:t>
      </w:r>
      <w:r w:rsidR="00796A6E" w:rsidRPr="00D73A8A">
        <w:rPr>
          <w:rFonts w:asciiTheme="majorBidi" w:hAnsiTheme="majorBidi" w:cstheme="majorBidi"/>
          <w:color w:val="000000"/>
          <w:szCs w:val="24"/>
        </w:rPr>
        <w:t xml:space="preserve">pašuma pirkuma darījuma noslēgšana var tikt uzskatīta par neatļautu darbību Civillikuma 1415. panta izpratnē, ja tiek konstatēts prettiesisks darījuma motīvs jeb darījuma subjektīvais mērķis vai ja tā notikusi, pārkāpjot likumu, turklāt šādā gadījumā nav nozīmes apstāklim, ka pirkuma līgums pats par sevi nav prettiesisks. </w:t>
      </w:r>
    </w:p>
    <w:p w14:paraId="628125A6" w14:textId="65240269" w:rsidR="00796A6E" w:rsidRPr="00D73A8A" w:rsidRDefault="00F47EB0"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.9.3] </w:t>
      </w:r>
      <w:r w:rsidR="00C56F58" w:rsidRPr="00D73A8A">
        <w:rPr>
          <w:rFonts w:asciiTheme="majorBidi" w:hAnsiTheme="majorBidi" w:cstheme="majorBidi"/>
          <w:color w:val="000000"/>
          <w:szCs w:val="24"/>
        </w:rPr>
        <w:t xml:space="preserve">SIA „JURBALT” </w:t>
      </w:r>
      <w:r w:rsidR="00796A6E" w:rsidRPr="00D73A8A">
        <w:rPr>
          <w:rFonts w:asciiTheme="majorBidi" w:hAnsiTheme="majorBidi" w:cstheme="majorBidi"/>
          <w:color w:val="000000"/>
          <w:szCs w:val="24"/>
        </w:rPr>
        <w:t xml:space="preserve">kā juridiska persona, no kuras sagaidāms, ka tā, pērkot </w:t>
      </w:r>
      <w:r w:rsidR="000F64CC" w:rsidRPr="00D73A8A">
        <w:rPr>
          <w:rFonts w:asciiTheme="majorBidi" w:hAnsiTheme="majorBidi" w:cstheme="majorBidi"/>
          <w:color w:val="000000"/>
          <w:szCs w:val="24"/>
        </w:rPr>
        <w:t xml:space="preserve">dzīvokļa </w:t>
      </w:r>
      <w:r w:rsidR="00796A6E" w:rsidRPr="00D73A8A">
        <w:rPr>
          <w:rFonts w:asciiTheme="majorBidi" w:hAnsiTheme="majorBidi" w:cstheme="majorBidi"/>
          <w:color w:val="000000"/>
          <w:szCs w:val="24"/>
        </w:rPr>
        <w:t>īpašumu, pirms darījuma noslēgšanas to apsekos dabā un pārliecināsies par tā juridisko statusu un pirkuma cenas atbilstību, nevarēja nezināt, ka strīdus dzīvok</w:t>
      </w:r>
      <w:r w:rsidR="000F64CC" w:rsidRPr="00D73A8A">
        <w:rPr>
          <w:rFonts w:asciiTheme="majorBidi" w:hAnsiTheme="majorBidi" w:cstheme="majorBidi"/>
          <w:color w:val="000000"/>
          <w:szCs w:val="24"/>
        </w:rPr>
        <w:t>ļa īpašumā</w:t>
      </w:r>
      <w:r w:rsidR="00796A6E" w:rsidRPr="00D73A8A">
        <w:rPr>
          <w:rFonts w:asciiTheme="majorBidi" w:hAnsiTheme="majorBidi" w:cstheme="majorBidi"/>
          <w:color w:val="000000"/>
          <w:szCs w:val="24"/>
        </w:rPr>
        <w:t xml:space="preserve"> ilgstoši dzīvo un ir deklarētas vairākas fiziskas personas</w:t>
      </w:r>
      <w:r w:rsidR="00BB3784" w:rsidRPr="00D73A8A">
        <w:rPr>
          <w:rFonts w:asciiTheme="majorBidi" w:hAnsiTheme="majorBidi" w:cstheme="majorBidi"/>
          <w:color w:val="000000"/>
          <w:szCs w:val="24"/>
        </w:rPr>
        <w:t>. Turklāt SIA „JURBALT” nevarēja nezināt</w:t>
      </w:r>
      <w:r w:rsidR="0068361F" w:rsidRPr="00D73A8A">
        <w:rPr>
          <w:rFonts w:asciiTheme="majorBidi" w:hAnsiTheme="majorBidi" w:cstheme="majorBidi"/>
          <w:color w:val="000000"/>
          <w:szCs w:val="24"/>
        </w:rPr>
        <w:t>,</w:t>
      </w:r>
      <w:r w:rsidR="00796A6E" w:rsidRPr="00D73A8A">
        <w:rPr>
          <w:rFonts w:asciiTheme="majorBidi" w:hAnsiTheme="majorBidi" w:cstheme="majorBidi"/>
          <w:color w:val="000000"/>
          <w:szCs w:val="24"/>
        </w:rPr>
        <w:t xml:space="preserve"> ka pirkuma maksa ir vairākkārt zemāka par </w:t>
      </w:r>
      <w:r w:rsidR="000F64CC" w:rsidRPr="00D73A8A">
        <w:rPr>
          <w:rFonts w:asciiTheme="majorBidi" w:hAnsiTheme="majorBidi" w:cstheme="majorBidi"/>
          <w:color w:val="000000"/>
          <w:szCs w:val="24"/>
        </w:rPr>
        <w:t xml:space="preserve">dzīvokļa īpašuma </w:t>
      </w:r>
      <w:r w:rsidR="00796A6E" w:rsidRPr="00D73A8A">
        <w:rPr>
          <w:rFonts w:asciiTheme="majorBidi" w:hAnsiTheme="majorBidi" w:cstheme="majorBidi"/>
          <w:color w:val="000000"/>
          <w:szCs w:val="24"/>
        </w:rPr>
        <w:t xml:space="preserve">tirgus </w:t>
      </w:r>
      <w:r w:rsidR="000F64CC" w:rsidRPr="00D73A8A">
        <w:rPr>
          <w:rFonts w:asciiTheme="majorBidi" w:hAnsiTheme="majorBidi" w:cstheme="majorBidi"/>
          <w:color w:val="000000"/>
          <w:szCs w:val="24"/>
        </w:rPr>
        <w:t>vērtību</w:t>
      </w:r>
      <w:r w:rsidR="00BB3784" w:rsidRPr="00D73A8A">
        <w:rPr>
          <w:rFonts w:asciiTheme="majorBidi" w:hAnsiTheme="majorBidi" w:cstheme="majorBidi"/>
          <w:color w:val="000000"/>
          <w:szCs w:val="24"/>
        </w:rPr>
        <w:t xml:space="preserve"> un to</w:t>
      </w:r>
      <w:r w:rsidR="00796A6E" w:rsidRPr="00D73A8A">
        <w:rPr>
          <w:rFonts w:asciiTheme="majorBidi" w:hAnsiTheme="majorBidi" w:cstheme="majorBidi"/>
          <w:color w:val="000000"/>
          <w:szCs w:val="24"/>
        </w:rPr>
        <w:t xml:space="preserve">, ka </w:t>
      </w:r>
      <w:r w:rsidR="000F64CC" w:rsidRPr="00D73A8A">
        <w:rPr>
          <w:rFonts w:asciiTheme="majorBidi" w:hAnsiTheme="majorBidi" w:cstheme="majorBidi"/>
          <w:color w:val="000000"/>
          <w:szCs w:val="24"/>
        </w:rPr>
        <w:t xml:space="preserve">dzīvokļa </w:t>
      </w:r>
      <w:r w:rsidR="00796A6E" w:rsidRPr="00D73A8A">
        <w:rPr>
          <w:rFonts w:asciiTheme="majorBidi" w:hAnsiTheme="majorBidi" w:cstheme="majorBidi"/>
          <w:color w:val="000000"/>
          <w:szCs w:val="24"/>
        </w:rPr>
        <w:t>īpašumu pārdod juridiska persona, kuras komercdarbība tieši saist</w:t>
      </w:r>
      <w:r w:rsidR="000F64CC" w:rsidRPr="00D73A8A">
        <w:rPr>
          <w:rFonts w:asciiTheme="majorBidi" w:hAnsiTheme="majorBidi" w:cstheme="majorBidi"/>
          <w:color w:val="000000"/>
          <w:szCs w:val="24"/>
        </w:rPr>
        <w:t>īta</w:t>
      </w:r>
      <w:r w:rsidR="00796A6E" w:rsidRPr="00D73A8A">
        <w:rPr>
          <w:rFonts w:asciiTheme="majorBidi" w:hAnsiTheme="majorBidi" w:cstheme="majorBidi"/>
          <w:color w:val="000000"/>
          <w:szCs w:val="24"/>
        </w:rPr>
        <w:t xml:space="preserve"> ar aizdevumu izsniegšanu pret nekustamā īpašuma ķīlu. </w:t>
      </w:r>
      <w:r w:rsidR="00C56F58" w:rsidRPr="00D73A8A">
        <w:rPr>
          <w:rFonts w:asciiTheme="majorBidi" w:hAnsiTheme="majorBidi" w:cstheme="majorBidi"/>
          <w:color w:val="000000"/>
          <w:szCs w:val="24"/>
        </w:rPr>
        <w:t>SIA „JURBALT”</w:t>
      </w:r>
      <w:r w:rsidR="00796A6E" w:rsidRPr="00D73A8A">
        <w:rPr>
          <w:rFonts w:asciiTheme="majorBidi" w:hAnsiTheme="majorBidi" w:cstheme="majorBidi"/>
          <w:color w:val="000000"/>
          <w:szCs w:val="24"/>
        </w:rPr>
        <w:t xml:space="preserve"> tādējādi atbalst</w:t>
      </w:r>
      <w:r w:rsidR="00BB3784" w:rsidRPr="00D73A8A">
        <w:rPr>
          <w:rFonts w:asciiTheme="majorBidi" w:hAnsiTheme="majorBidi" w:cstheme="majorBidi"/>
          <w:color w:val="000000"/>
          <w:szCs w:val="24"/>
        </w:rPr>
        <w:t>īja</w:t>
      </w:r>
      <w:r w:rsidR="00796A6E" w:rsidRPr="00D73A8A">
        <w:rPr>
          <w:rFonts w:asciiTheme="majorBidi" w:hAnsiTheme="majorBidi" w:cstheme="majorBidi"/>
          <w:color w:val="000000"/>
          <w:szCs w:val="24"/>
        </w:rPr>
        <w:t xml:space="preserve"> un veicin</w:t>
      </w:r>
      <w:r w:rsidR="00BB3784" w:rsidRPr="00D73A8A">
        <w:rPr>
          <w:rFonts w:asciiTheme="majorBidi" w:hAnsiTheme="majorBidi" w:cstheme="majorBidi"/>
          <w:color w:val="000000"/>
          <w:szCs w:val="24"/>
        </w:rPr>
        <w:t>āja</w:t>
      </w:r>
      <w:r w:rsidR="00796A6E" w:rsidRPr="00D73A8A">
        <w:rPr>
          <w:rFonts w:asciiTheme="majorBidi" w:hAnsiTheme="majorBidi" w:cstheme="majorBidi"/>
          <w:color w:val="000000"/>
          <w:szCs w:val="24"/>
        </w:rPr>
        <w:t xml:space="preserve"> </w:t>
      </w:r>
      <w:r w:rsidR="00C56F58" w:rsidRPr="00D73A8A">
        <w:rPr>
          <w:rFonts w:asciiTheme="majorBidi" w:hAnsiTheme="majorBidi" w:cstheme="majorBidi"/>
          <w:color w:val="000000"/>
          <w:szCs w:val="24"/>
        </w:rPr>
        <w:t>SIA „</w:t>
      </w:r>
      <w:proofErr w:type="spellStart"/>
      <w:r w:rsidR="00C56F58" w:rsidRPr="00D73A8A">
        <w:rPr>
          <w:rFonts w:asciiTheme="majorBidi" w:hAnsiTheme="majorBidi" w:cstheme="majorBidi"/>
          <w:color w:val="000000"/>
          <w:szCs w:val="24"/>
        </w:rPr>
        <w:t>Digital</w:t>
      </w:r>
      <w:proofErr w:type="spellEnd"/>
      <w:r w:rsidR="00C56F58" w:rsidRPr="00D73A8A">
        <w:rPr>
          <w:rFonts w:asciiTheme="majorBidi" w:hAnsiTheme="majorBidi" w:cstheme="majorBidi"/>
          <w:color w:val="000000"/>
          <w:szCs w:val="24"/>
        </w:rPr>
        <w:t xml:space="preserve"> </w:t>
      </w:r>
      <w:proofErr w:type="spellStart"/>
      <w:r w:rsidR="00C56F58" w:rsidRPr="00D73A8A">
        <w:rPr>
          <w:rFonts w:asciiTheme="majorBidi" w:hAnsiTheme="majorBidi" w:cstheme="majorBidi"/>
          <w:color w:val="000000"/>
          <w:szCs w:val="24"/>
        </w:rPr>
        <w:t>Investment</w:t>
      </w:r>
      <w:proofErr w:type="spellEnd"/>
      <w:r w:rsidR="00C56F58" w:rsidRPr="00D73A8A">
        <w:rPr>
          <w:rFonts w:asciiTheme="majorBidi" w:hAnsiTheme="majorBidi" w:cstheme="majorBidi"/>
          <w:color w:val="000000"/>
          <w:szCs w:val="24"/>
        </w:rPr>
        <w:t xml:space="preserve"> MGMT” </w:t>
      </w:r>
      <w:r w:rsidR="000C1778" w:rsidRPr="00D73A8A">
        <w:rPr>
          <w:rFonts w:asciiTheme="majorBidi" w:hAnsiTheme="majorBidi" w:cstheme="majorBidi"/>
          <w:color w:val="000000"/>
          <w:szCs w:val="24"/>
        </w:rPr>
        <w:t>mērķa sasniegšanu</w:t>
      </w:r>
      <w:r w:rsidR="00796A6E" w:rsidRPr="00D73A8A">
        <w:rPr>
          <w:rFonts w:asciiTheme="majorBidi" w:hAnsiTheme="majorBidi" w:cstheme="majorBidi"/>
          <w:color w:val="000000"/>
          <w:szCs w:val="24"/>
        </w:rPr>
        <w:t>, kas vērst</w:t>
      </w:r>
      <w:r w:rsidR="00F0676A" w:rsidRPr="00D73A8A">
        <w:rPr>
          <w:rFonts w:asciiTheme="majorBidi" w:hAnsiTheme="majorBidi" w:cstheme="majorBidi"/>
          <w:color w:val="000000"/>
          <w:szCs w:val="24"/>
        </w:rPr>
        <w:t>a</w:t>
      </w:r>
      <w:r w:rsidR="00796A6E" w:rsidRPr="00D73A8A">
        <w:rPr>
          <w:rFonts w:asciiTheme="majorBidi" w:hAnsiTheme="majorBidi" w:cstheme="majorBidi"/>
          <w:color w:val="000000"/>
          <w:szCs w:val="24"/>
        </w:rPr>
        <w:t xml:space="preserve"> uz dzīvokļa </w:t>
      </w:r>
      <w:r w:rsidR="000F64CC" w:rsidRPr="00D73A8A">
        <w:rPr>
          <w:rFonts w:asciiTheme="majorBidi" w:hAnsiTheme="majorBidi" w:cstheme="majorBidi"/>
          <w:color w:val="000000"/>
          <w:szCs w:val="24"/>
        </w:rPr>
        <w:t xml:space="preserve">īpašuma </w:t>
      </w:r>
      <w:r w:rsidR="00796A6E" w:rsidRPr="00D73A8A">
        <w:rPr>
          <w:rFonts w:asciiTheme="majorBidi" w:hAnsiTheme="majorBidi" w:cstheme="majorBidi"/>
          <w:color w:val="000000"/>
          <w:szCs w:val="24"/>
        </w:rPr>
        <w:t xml:space="preserve">tirgus cenas mākslīgu samazināšanu un secīgi kropļo </w:t>
      </w:r>
      <w:r w:rsidR="000F64CC" w:rsidRPr="00D73A8A">
        <w:rPr>
          <w:rFonts w:asciiTheme="majorBidi" w:hAnsiTheme="majorBidi" w:cstheme="majorBidi"/>
          <w:color w:val="000000"/>
          <w:szCs w:val="24"/>
        </w:rPr>
        <w:t xml:space="preserve">nekustamo </w:t>
      </w:r>
      <w:r w:rsidR="00796A6E" w:rsidRPr="00D73A8A">
        <w:rPr>
          <w:rFonts w:asciiTheme="majorBidi" w:hAnsiTheme="majorBidi" w:cstheme="majorBidi"/>
          <w:color w:val="000000"/>
          <w:szCs w:val="24"/>
        </w:rPr>
        <w:t>īpašum</w:t>
      </w:r>
      <w:r w:rsidR="000F64CC" w:rsidRPr="00D73A8A">
        <w:rPr>
          <w:rFonts w:asciiTheme="majorBidi" w:hAnsiTheme="majorBidi" w:cstheme="majorBidi"/>
          <w:color w:val="000000"/>
          <w:szCs w:val="24"/>
        </w:rPr>
        <w:t>u</w:t>
      </w:r>
      <w:r w:rsidR="00796A6E" w:rsidRPr="00D73A8A">
        <w:rPr>
          <w:rFonts w:asciiTheme="majorBidi" w:hAnsiTheme="majorBidi" w:cstheme="majorBidi"/>
          <w:color w:val="000000"/>
          <w:szCs w:val="24"/>
        </w:rPr>
        <w:t xml:space="preserve"> darījumu tirgu.</w:t>
      </w:r>
      <w:r w:rsidR="00EC5038" w:rsidRPr="00D73A8A">
        <w:rPr>
          <w:rFonts w:asciiTheme="majorBidi" w:hAnsiTheme="majorBidi" w:cstheme="majorBidi"/>
          <w:color w:val="000000"/>
          <w:szCs w:val="24"/>
        </w:rPr>
        <w:t xml:space="preserve"> </w:t>
      </w:r>
      <w:r w:rsidR="00796A6E" w:rsidRPr="00D73A8A">
        <w:rPr>
          <w:rFonts w:asciiTheme="majorBidi" w:hAnsiTheme="majorBidi" w:cstheme="majorBidi"/>
          <w:color w:val="000000"/>
          <w:szCs w:val="24"/>
        </w:rPr>
        <w:t xml:space="preserve">Minētajos apstākļos ir likumīgs pamats atzīt, ka atbildētāju noslēgtais pirkuma līgums ir vērtējams kā darījums, kas ir pretējs likumiem un labiem tikumiem, līdz ar to </w:t>
      </w:r>
      <w:r w:rsidR="000F64CC" w:rsidRPr="00D73A8A">
        <w:rPr>
          <w:rFonts w:asciiTheme="majorBidi" w:hAnsiTheme="majorBidi" w:cstheme="majorBidi"/>
          <w:color w:val="000000"/>
          <w:szCs w:val="24"/>
        </w:rPr>
        <w:t>nav tiesiski aizsargājams</w:t>
      </w:r>
      <w:r w:rsidR="00796A6E" w:rsidRPr="00D73A8A">
        <w:rPr>
          <w:rFonts w:asciiTheme="majorBidi" w:hAnsiTheme="majorBidi" w:cstheme="majorBidi"/>
          <w:color w:val="000000"/>
          <w:szCs w:val="24"/>
        </w:rPr>
        <w:t xml:space="preserve"> un ir atzīstams par spēkā neesošu no tā noslēgšanas brīža.</w:t>
      </w:r>
    </w:p>
    <w:p w14:paraId="0F8E467F" w14:textId="0B2B4B67" w:rsidR="00796A6E" w:rsidRPr="00D73A8A" w:rsidRDefault="00796A6E" w:rsidP="00D73A8A">
      <w:pPr>
        <w:pStyle w:val="ListParagraph"/>
        <w:autoSpaceDE w:val="0"/>
        <w:autoSpaceDN w:val="0"/>
        <w:adjustRightInd w:val="0"/>
        <w:spacing w:after="0" w:line="276" w:lineRule="auto"/>
        <w:ind w:left="0" w:firstLine="720"/>
        <w:jc w:val="both"/>
        <w:rPr>
          <w:rFonts w:asciiTheme="majorBidi" w:hAnsiTheme="majorBidi" w:cstheme="majorBidi"/>
          <w:color w:val="000000"/>
          <w:szCs w:val="24"/>
        </w:rPr>
      </w:pPr>
      <w:r w:rsidRPr="00D73A8A">
        <w:rPr>
          <w:rFonts w:asciiTheme="majorBidi" w:hAnsiTheme="majorBidi" w:cstheme="majorBidi"/>
          <w:color w:val="000000"/>
          <w:szCs w:val="24"/>
        </w:rPr>
        <w:t>[</w:t>
      </w:r>
      <w:r w:rsidR="0096556A" w:rsidRPr="00D73A8A">
        <w:rPr>
          <w:rFonts w:asciiTheme="majorBidi" w:hAnsiTheme="majorBidi" w:cstheme="majorBidi"/>
          <w:color w:val="000000"/>
          <w:szCs w:val="24"/>
        </w:rPr>
        <w:t>3</w:t>
      </w:r>
      <w:r w:rsidRPr="00D73A8A">
        <w:rPr>
          <w:rFonts w:asciiTheme="majorBidi" w:hAnsiTheme="majorBidi" w:cstheme="majorBidi"/>
          <w:color w:val="000000"/>
          <w:szCs w:val="24"/>
        </w:rPr>
        <w:t>.</w:t>
      </w:r>
      <w:r w:rsidR="00F47EB0" w:rsidRPr="00D73A8A">
        <w:rPr>
          <w:rFonts w:asciiTheme="majorBidi" w:hAnsiTheme="majorBidi" w:cstheme="majorBidi"/>
          <w:color w:val="000000"/>
          <w:szCs w:val="24"/>
        </w:rPr>
        <w:t>10</w:t>
      </w:r>
      <w:r w:rsidRPr="00D73A8A">
        <w:rPr>
          <w:rFonts w:asciiTheme="majorBidi" w:hAnsiTheme="majorBidi" w:cstheme="majorBidi"/>
          <w:color w:val="000000"/>
          <w:szCs w:val="24"/>
        </w:rPr>
        <w:t xml:space="preserve">] Atbilstoši Civillikuma 1480. pantam darījuma korroborācijas fakts neizslēdz iespēju ieinteresētajai personai likumā noteiktā kārtībā apstrīdēt darījumu, uz kura pamata </w:t>
      </w:r>
      <w:r w:rsidR="000F64CC" w:rsidRPr="00D73A8A">
        <w:rPr>
          <w:rFonts w:asciiTheme="majorBidi" w:hAnsiTheme="majorBidi" w:cstheme="majorBidi"/>
          <w:color w:val="000000"/>
          <w:szCs w:val="24"/>
        </w:rPr>
        <w:t xml:space="preserve">izdarīts </w:t>
      </w:r>
      <w:r w:rsidRPr="00D73A8A">
        <w:rPr>
          <w:rFonts w:asciiTheme="majorBidi" w:hAnsiTheme="majorBidi" w:cstheme="majorBidi"/>
          <w:color w:val="000000"/>
          <w:szCs w:val="24"/>
        </w:rPr>
        <w:t xml:space="preserve">zemesgrāmatu ieraksts, un prasīt attiecīgā zemesgrāmatu ieraksta izlabošanu. Dzīvokļa </w:t>
      </w:r>
      <w:r w:rsidR="000F64CC" w:rsidRPr="00D73A8A">
        <w:rPr>
          <w:rFonts w:asciiTheme="majorBidi" w:hAnsiTheme="majorBidi" w:cstheme="majorBidi"/>
          <w:color w:val="000000"/>
          <w:szCs w:val="24"/>
        </w:rPr>
        <w:t xml:space="preserve">īpašuma </w:t>
      </w:r>
      <w:r w:rsidRPr="00D73A8A">
        <w:rPr>
          <w:rFonts w:asciiTheme="majorBidi" w:hAnsiTheme="majorBidi" w:cstheme="majorBidi"/>
          <w:color w:val="000000"/>
          <w:szCs w:val="24"/>
        </w:rPr>
        <w:t>atsavinājuma līgumi atzīti par spēkā neesošiem, jo to noslēgšanas mērķis ir pretējs labiem tikumiem un vērsts uz likuma apiešanu. Savukārt prettiesiski nodibinātas saistības nevar radīt tiesiskas sekas.</w:t>
      </w:r>
    </w:p>
    <w:p w14:paraId="60332CE8" w14:textId="3B93CC23" w:rsidR="00796A6E" w:rsidRPr="00D73A8A" w:rsidRDefault="00796A6E" w:rsidP="00D73A8A">
      <w:pPr>
        <w:autoSpaceDE w:val="0"/>
        <w:autoSpaceDN w:val="0"/>
        <w:adjustRightInd w:val="0"/>
        <w:spacing w:line="276" w:lineRule="auto"/>
        <w:ind w:firstLine="720"/>
        <w:jc w:val="both"/>
        <w:rPr>
          <w:rFonts w:asciiTheme="majorBidi" w:hAnsiTheme="majorBidi" w:cstheme="majorBidi"/>
          <w:color w:val="000000"/>
          <w:szCs w:val="24"/>
        </w:rPr>
      </w:pPr>
      <w:r w:rsidRPr="00D73A8A">
        <w:rPr>
          <w:rFonts w:asciiTheme="majorBidi" w:hAnsiTheme="majorBidi" w:cstheme="majorBidi"/>
          <w:color w:val="000000"/>
          <w:szCs w:val="24"/>
        </w:rPr>
        <w:t xml:space="preserve">Īpašuma </w:t>
      </w:r>
      <w:r w:rsidR="006B1993" w:rsidRPr="00D73A8A">
        <w:rPr>
          <w:rFonts w:asciiTheme="majorBidi" w:hAnsiTheme="majorBidi" w:cstheme="majorBidi"/>
          <w:color w:val="000000"/>
          <w:szCs w:val="24"/>
        </w:rPr>
        <w:t>tiesību</w:t>
      </w:r>
      <w:r w:rsidR="000C1778" w:rsidRPr="00D73A8A">
        <w:rPr>
          <w:rFonts w:asciiTheme="majorBidi" w:hAnsiTheme="majorBidi" w:cstheme="majorBidi"/>
          <w:color w:val="000000"/>
          <w:szCs w:val="24"/>
        </w:rPr>
        <w:t xml:space="preserve"> </w:t>
      </w:r>
      <w:r w:rsidRPr="00D73A8A">
        <w:rPr>
          <w:rFonts w:asciiTheme="majorBidi" w:hAnsiTheme="majorBidi" w:cstheme="majorBidi"/>
          <w:color w:val="000000"/>
          <w:szCs w:val="24"/>
        </w:rPr>
        <w:t>pāreja ieguvējam ir atkarīga no atsavinājuma līguma spēkā esības, ieguvējs iegūst īpašum</w:t>
      </w:r>
      <w:r w:rsidR="000F64CC" w:rsidRPr="00D73A8A">
        <w:rPr>
          <w:rFonts w:asciiTheme="majorBidi" w:hAnsiTheme="majorBidi" w:cstheme="majorBidi"/>
          <w:color w:val="000000"/>
          <w:szCs w:val="24"/>
        </w:rPr>
        <w:t>a tiesību</w:t>
      </w:r>
      <w:r w:rsidRPr="00D73A8A">
        <w:rPr>
          <w:rFonts w:asciiTheme="majorBidi" w:hAnsiTheme="majorBidi" w:cstheme="majorBidi"/>
          <w:color w:val="000000"/>
          <w:szCs w:val="24"/>
        </w:rPr>
        <w:t xml:space="preserve"> uz </w:t>
      </w:r>
      <w:r w:rsidR="000F64CC" w:rsidRPr="00D73A8A">
        <w:rPr>
          <w:rFonts w:asciiTheme="majorBidi" w:hAnsiTheme="majorBidi" w:cstheme="majorBidi"/>
          <w:color w:val="000000"/>
          <w:szCs w:val="24"/>
        </w:rPr>
        <w:t xml:space="preserve">viņam </w:t>
      </w:r>
      <w:r w:rsidRPr="00D73A8A">
        <w:rPr>
          <w:rFonts w:asciiTheme="majorBidi" w:hAnsiTheme="majorBidi" w:cstheme="majorBidi"/>
          <w:color w:val="000000"/>
          <w:szCs w:val="24"/>
        </w:rPr>
        <w:t>atsavināto lietu tikai tad, ja pastāv tiesisks pamats (</w:t>
      </w:r>
      <w:proofErr w:type="spellStart"/>
      <w:r w:rsidRPr="00D73A8A">
        <w:rPr>
          <w:rFonts w:asciiTheme="majorBidi" w:hAnsiTheme="majorBidi" w:cstheme="majorBidi"/>
          <w:i/>
          <w:iCs/>
          <w:color w:val="000000"/>
          <w:szCs w:val="24"/>
        </w:rPr>
        <w:t>causa</w:t>
      </w:r>
      <w:proofErr w:type="spellEnd"/>
      <w:r w:rsidRPr="00D73A8A">
        <w:rPr>
          <w:rFonts w:asciiTheme="majorBidi" w:hAnsiTheme="majorBidi" w:cstheme="majorBidi"/>
          <w:color w:val="000000"/>
          <w:szCs w:val="24"/>
        </w:rPr>
        <w:t xml:space="preserve">) īpašuma </w:t>
      </w:r>
      <w:r w:rsidR="000F64CC" w:rsidRPr="00D73A8A">
        <w:rPr>
          <w:rFonts w:asciiTheme="majorBidi" w:hAnsiTheme="majorBidi" w:cstheme="majorBidi"/>
          <w:color w:val="000000"/>
          <w:szCs w:val="24"/>
        </w:rPr>
        <w:t xml:space="preserve">tiesības </w:t>
      </w:r>
      <w:r w:rsidRPr="00D73A8A">
        <w:rPr>
          <w:rFonts w:asciiTheme="majorBidi" w:hAnsiTheme="majorBidi" w:cstheme="majorBidi"/>
          <w:color w:val="000000"/>
          <w:szCs w:val="24"/>
        </w:rPr>
        <w:t>pārejai</w:t>
      </w:r>
      <w:r w:rsidR="000F64CC" w:rsidRPr="00D73A8A">
        <w:rPr>
          <w:rFonts w:asciiTheme="majorBidi" w:hAnsiTheme="majorBidi" w:cstheme="majorBidi"/>
          <w:color w:val="000000"/>
          <w:szCs w:val="24"/>
        </w:rPr>
        <w:t xml:space="preserve">, jo šāda pamata </w:t>
      </w:r>
      <w:proofErr w:type="spellStart"/>
      <w:r w:rsidR="000F64CC" w:rsidRPr="00D73A8A">
        <w:rPr>
          <w:rFonts w:asciiTheme="majorBidi" w:hAnsiTheme="majorBidi" w:cstheme="majorBidi"/>
          <w:color w:val="000000"/>
          <w:szCs w:val="24"/>
        </w:rPr>
        <w:t>neesības</w:t>
      </w:r>
      <w:proofErr w:type="spellEnd"/>
      <w:r w:rsidR="000F64CC" w:rsidRPr="00D73A8A">
        <w:rPr>
          <w:rFonts w:asciiTheme="majorBidi" w:hAnsiTheme="majorBidi" w:cstheme="majorBidi"/>
          <w:color w:val="000000"/>
          <w:szCs w:val="24"/>
        </w:rPr>
        <w:t xml:space="preserve"> gadījumā īpašuma tiesība paliek atsavinātājam, kaut arī </w:t>
      </w:r>
      <w:r w:rsidRPr="00D73A8A">
        <w:rPr>
          <w:rFonts w:asciiTheme="majorBidi" w:hAnsiTheme="majorBidi" w:cstheme="majorBidi"/>
          <w:color w:val="000000"/>
          <w:szCs w:val="24"/>
        </w:rPr>
        <w:t>lieta būtu nodota ieguvēja valdījumā</w:t>
      </w:r>
      <w:r w:rsidR="000F64CC" w:rsidRPr="00D73A8A">
        <w:rPr>
          <w:rFonts w:asciiTheme="majorBidi" w:hAnsiTheme="majorBidi" w:cstheme="majorBidi"/>
          <w:color w:val="000000"/>
          <w:szCs w:val="24"/>
        </w:rPr>
        <w:t xml:space="preserve"> </w:t>
      </w:r>
      <w:r w:rsidRPr="00D73A8A">
        <w:rPr>
          <w:rFonts w:asciiTheme="majorBidi" w:hAnsiTheme="majorBidi" w:cstheme="majorBidi"/>
          <w:color w:val="000000"/>
          <w:szCs w:val="24"/>
        </w:rPr>
        <w:t>(sk.</w:t>
      </w:r>
      <w:r w:rsidR="00C56F58" w:rsidRPr="00D73A8A">
        <w:rPr>
          <w:rFonts w:asciiTheme="majorBidi" w:hAnsiTheme="majorBidi" w:cstheme="majorBidi"/>
          <w:i/>
          <w:iCs/>
          <w:color w:val="000000"/>
          <w:szCs w:val="24"/>
        </w:rPr>
        <w:t> </w:t>
      </w:r>
      <w:r w:rsidR="00E753D4" w:rsidRPr="00D73A8A" w:rsidDel="00E753D4">
        <w:rPr>
          <w:rFonts w:asciiTheme="majorBidi" w:hAnsiTheme="majorBidi" w:cstheme="majorBidi"/>
          <w:i/>
          <w:iCs/>
          <w:color w:val="000000"/>
          <w:szCs w:val="24"/>
        </w:rPr>
        <w:t xml:space="preserve"> </w:t>
      </w:r>
      <w:proofErr w:type="spellStart"/>
      <w:r w:rsidRPr="00D73A8A">
        <w:rPr>
          <w:rFonts w:asciiTheme="majorBidi" w:hAnsiTheme="majorBidi" w:cstheme="majorBidi"/>
          <w:i/>
          <w:iCs/>
          <w:color w:val="000000"/>
          <w:szCs w:val="24"/>
        </w:rPr>
        <w:t>Grūtups</w:t>
      </w:r>
      <w:proofErr w:type="spellEnd"/>
      <w:r w:rsidR="00E753D4" w:rsidRPr="00D73A8A">
        <w:rPr>
          <w:rFonts w:asciiTheme="majorBidi" w:hAnsiTheme="majorBidi" w:cstheme="majorBidi"/>
          <w:i/>
          <w:iCs/>
          <w:color w:val="000000"/>
          <w:szCs w:val="24"/>
        </w:rPr>
        <w:t> A.</w:t>
      </w:r>
      <w:r w:rsidRPr="00D73A8A">
        <w:rPr>
          <w:rFonts w:asciiTheme="majorBidi" w:hAnsiTheme="majorBidi" w:cstheme="majorBidi"/>
          <w:i/>
          <w:iCs/>
          <w:color w:val="000000"/>
          <w:szCs w:val="24"/>
        </w:rPr>
        <w:t>, Kalniņš</w:t>
      </w:r>
      <w:r w:rsidR="00E753D4" w:rsidRPr="00D73A8A">
        <w:rPr>
          <w:rFonts w:asciiTheme="majorBidi" w:hAnsiTheme="majorBidi" w:cstheme="majorBidi"/>
          <w:i/>
          <w:iCs/>
          <w:color w:val="000000"/>
          <w:szCs w:val="24"/>
        </w:rPr>
        <w:t> E.</w:t>
      </w:r>
      <w:r w:rsidRPr="00D73A8A">
        <w:rPr>
          <w:rFonts w:asciiTheme="majorBidi" w:hAnsiTheme="majorBidi" w:cstheme="majorBidi"/>
          <w:i/>
          <w:iCs/>
          <w:color w:val="000000"/>
          <w:szCs w:val="24"/>
        </w:rPr>
        <w:t xml:space="preserve"> Civillikuma komentāri. Trešā daļa. Lietu tiesības. Īpašums. Otrais </w:t>
      </w:r>
      <w:r w:rsidR="00E753D4" w:rsidRPr="00D73A8A">
        <w:rPr>
          <w:rFonts w:asciiTheme="majorBidi" w:hAnsiTheme="majorBidi" w:cstheme="majorBidi"/>
          <w:i/>
          <w:iCs/>
          <w:color w:val="000000"/>
          <w:szCs w:val="24"/>
        </w:rPr>
        <w:t>p</w:t>
      </w:r>
      <w:r w:rsidRPr="00D73A8A">
        <w:rPr>
          <w:rFonts w:asciiTheme="majorBidi" w:hAnsiTheme="majorBidi" w:cstheme="majorBidi"/>
          <w:i/>
          <w:iCs/>
          <w:color w:val="000000"/>
          <w:szCs w:val="24"/>
        </w:rPr>
        <w:t>apildinātais izdevums. Rīga: Tiesu namu aģentūra, 2002, 211.</w:t>
      </w:r>
      <w:r w:rsidR="00E753D4" w:rsidRPr="00D73A8A">
        <w:rPr>
          <w:rFonts w:asciiTheme="majorBidi" w:hAnsiTheme="majorBidi" w:cstheme="majorBidi"/>
          <w:i/>
          <w:iCs/>
          <w:color w:val="000000"/>
          <w:szCs w:val="24"/>
        </w:rPr>
        <w:t>–</w:t>
      </w:r>
      <w:r w:rsidRPr="00D73A8A">
        <w:rPr>
          <w:rFonts w:asciiTheme="majorBidi" w:hAnsiTheme="majorBidi" w:cstheme="majorBidi"/>
          <w:i/>
          <w:iCs/>
          <w:color w:val="000000"/>
          <w:szCs w:val="24"/>
        </w:rPr>
        <w:t>212.</w:t>
      </w:r>
      <w:r w:rsidR="008D426A" w:rsidRPr="00D73A8A">
        <w:rPr>
          <w:rFonts w:asciiTheme="majorBidi" w:hAnsiTheme="majorBidi" w:cstheme="majorBidi"/>
          <w:i/>
          <w:iCs/>
          <w:color w:val="000000"/>
          <w:szCs w:val="24"/>
        </w:rPr>
        <w:t> </w:t>
      </w:r>
      <w:r w:rsidRPr="00D73A8A">
        <w:rPr>
          <w:rFonts w:asciiTheme="majorBidi" w:hAnsiTheme="majorBidi" w:cstheme="majorBidi"/>
          <w:i/>
          <w:iCs/>
          <w:color w:val="000000"/>
          <w:szCs w:val="24"/>
        </w:rPr>
        <w:t>lpp.</w:t>
      </w:r>
      <w:r w:rsidRPr="00D73A8A">
        <w:rPr>
          <w:rFonts w:asciiTheme="majorBidi" w:hAnsiTheme="majorBidi" w:cstheme="majorBidi"/>
          <w:color w:val="000000"/>
          <w:szCs w:val="24"/>
        </w:rPr>
        <w:t>). No minētā secināms, ka, neesot tiesiskam pamatam ieguvēja īpašuma tiesīb</w:t>
      </w:r>
      <w:r w:rsidR="00E753D4" w:rsidRPr="00D73A8A">
        <w:rPr>
          <w:rFonts w:asciiTheme="majorBidi" w:hAnsiTheme="majorBidi" w:cstheme="majorBidi"/>
          <w:color w:val="000000"/>
          <w:szCs w:val="24"/>
        </w:rPr>
        <w:t>ai</w:t>
      </w:r>
      <w:r w:rsidRPr="00D73A8A">
        <w:rPr>
          <w:rFonts w:asciiTheme="majorBidi" w:hAnsiTheme="majorBidi" w:cstheme="majorBidi"/>
          <w:color w:val="000000"/>
          <w:szCs w:val="24"/>
        </w:rPr>
        <w:t xml:space="preserve">, nevar pastāvēt arī </w:t>
      </w:r>
      <w:r w:rsidR="00E753D4" w:rsidRPr="00D73A8A">
        <w:rPr>
          <w:rFonts w:asciiTheme="majorBidi" w:hAnsiTheme="majorBidi" w:cstheme="majorBidi"/>
          <w:color w:val="000000"/>
          <w:szCs w:val="24"/>
        </w:rPr>
        <w:t xml:space="preserve">pati </w:t>
      </w:r>
      <w:r w:rsidRPr="00D73A8A">
        <w:rPr>
          <w:rFonts w:asciiTheme="majorBidi" w:hAnsiTheme="majorBidi" w:cstheme="majorBidi"/>
          <w:color w:val="000000"/>
          <w:szCs w:val="24"/>
        </w:rPr>
        <w:t>īpašuma tiesība.</w:t>
      </w:r>
    </w:p>
    <w:p w14:paraId="264EB805" w14:textId="63C1E653" w:rsidR="00796A6E" w:rsidRPr="00D73A8A" w:rsidRDefault="00796A6E" w:rsidP="00D73A8A">
      <w:pPr>
        <w:autoSpaceDE w:val="0"/>
        <w:autoSpaceDN w:val="0"/>
        <w:adjustRightInd w:val="0"/>
        <w:spacing w:line="276" w:lineRule="auto"/>
        <w:ind w:firstLine="720"/>
        <w:jc w:val="both"/>
        <w:rPr>
          <w:rFonts w:asciiTheme="majorBidi" w:hAnsiTheme="majorBidi" w:cstheme="majorBidi"/>
          <w:i/>
          <w:iCs/>
          <w:color w:val="000000"/>
          <w:szCs w:val="24"/>
        </w:rPr>
      </w:pPr>
      <w:r w:rsidRPr="00D73A8A">
        <w:rPr>
          <w:rFonts w:asciiTheme="majorBidi" w:hAnsiTheme="majorBidi" w:cstheme="majorBidi"/>
          <w:color w:val="000000"/>
          <w:szCs w:val="24"/>
        </w:rPr>
        <w:t xml:space="preserve">Atzīstot par spēkā neesošiem pirkuma līgumus, zūd arī īpašuma </w:t>
      </w:r>
      <w:r w:rsidR="000C1778" w:rsidRPr="00D73A8A">
        <w:rPr>
          <w:rFonts w:asciiTheme="majorBidi" w:hAnsiTheme="majorBidi" w:cstheme="majorBidi"/>
          <w:color w:val="000000"/>
          <w:szCs w:val="24"/>
        </w:rPr>
        <w:t xml:space="preserve">tiesību </w:t>
      </w:r>
      <w:r w:rsidRPr="00D73A8A">
        <w:rPr>
          <w:rFonts w:asciiTheme="majorBidi" w:hAnsiTheme="majorBidi" w:cstheme="majorBidi"/>
          <w:color w:val="000000"/>
          <w:szCs w:val="24"/>
        </w:rPr>
        <w:t>nostiprinājuma pamats. Neesot tiesiskam pamatam ieguvēja īpašuma tiesīb</w:t>
      </w:r>
      <w:r w:rsidR="00E753D4" w:rsidRPr="00D73A8A">
        <w:rPr>
          <w:rFonts w:asciiTheme="majorBidi" w:hAnsiTheme="majorBidi" w:cstheme="majorBidi"/>
          <w:color w:val="000000"/>
          <w:szCs w:val="24"/>
        </w:rPr>
        <w:t>ai</w:t>
      </w:r>
      <w:r w:rsidRPr="00D73A8A">
        <w:rPr>
          <w:rFonts w:asciiTheme="majorBidi" w:hAnsiTheme="majorBidi" w:cstheme="majorBidi"/>
          <w:color w:val="000000"/>
          <w:szCs w:val="24"/>
        </w:rPr>
        <w:t>, nevar pastāvēt arī īpašuma tiesība</w:t>
      </w:r>
      <w:r w:rsidR="00E753D4" w:rsidRPr="00D73A8A">
        <w:rPr>
          <w:rFonts w:asciiTheme="majorBidi" w:hAnsiTheme="majorBidi" w:cstheme="majorBidi"/>
          <w:color w:val="000000"/>
          <w:szCs w:val="24"/>
        </w:rPr>
        <w:t xml:space="preserve">. </w:t>
      </w:r>
      <w:r w:rsidRPr="00D73A8A">
        <w:rPr>
          <w:rFonts w:asciiTheme="majorBidi" w:hAnsiTheme="majorBidi" w:cstheme="majorBidi"/>
          <w:color w:val="000000"/>
          <w:szCs w:val="24"/>
        </w:rPr>
        <w:t>Ieguvēja labticī</w:t>
      </w:r>
      <w:r w:rsidR="00E753D4" w:rsidRPr="00D73A8A">
        <w:rPr>
          <w:rFonts w:asciiTheme="majorBidi" w:hAnsiTheme="majorBidi" w:cstheme="majorBidi"/>
          <w:color w:val="000000"/>
          <w:szCs w:val="24"/>
        </w:rPr>
        <w:t>bai</w:t>
      </w:r>
      <w:r w:rsidRPr="00D73A8A">
        <w:rPr>
          <w:rFonts w:asciiTheme="majorBidi" w:hAnsiTheme="majorBidi" w:cstheme="majorBidi"/>
          <w:color w:val="000000"/>
          <w:szCs w:val="24"/>
        </w:rPr>
        <w:t xml:space="preserve"> šajā gadījumā nav nozīmes (sk.</w:t>
      </w:r>
      <w:r w:rsidR="00C56F58" w:rsidRPr="00D73A8A">
        <w:rPr>
          <w:rFonts w:asciiTheme="majorBidi" w:hAnsiTheme="majorBidi" w:cstheme="majorBidi"/>
          <w:i/>
          <w:iCs/>
          <w:color w:val="000000"/>
          <w:szCs w:val="24"/>
        </w:rPr>
        <w:t> </w:t>
      </w:r>
      <w:r w:rsidRPr="00D73A8A">
        <w:rPr>
          <w:rFonts w:asciiTheme="majorBidi" w:hAnsiTheme="majorBidi" w:cstheme="majorBidi"/>
          <w:i/>
          <w:iCs/>
          <w:color w:val="000000"/>
          <w:szCs w:val="24"/>
        </w:rPr>
        <w:t>Senāta 2012. gada 1. februāra spriedumu lietā Nr. SKC-1012/2012).</w:t>
      </w:r>
    </w:p>
    <w:p w14:paraId="042B6495" w14:textId="34F65555" w:rsidR="00890639" w:rsidRPr="00D73A8A" w:rsidRDefault="00890639" w:rsidP="00D73A8A">
      <w:pPr>
        <w:pStyle w:val="ListParagraph"/>
        <w:autoSpaceDE w:val="0"/>
        <w:autoSpaceDN w:val="0"/>
        <w:adjustRightInd w:val="0"/>
        <w:spacing w:after="0" w:line="276" w:lineRule="auto"/>
        <w:ind w:left="0" w:firstLine="720"/>
        <w:jc w:val="both"/>
        <w:rPr>
          <w:rFonts w:asciiTheme="majorBidi" w:hAnsiTheme="majorBidi" w:cstheme="majorBidi"/>
          <w:szCs w:val="24"/>
        </w:rPr>
      </w:pPr>
    </w:p>
    <w:p w14:paraId="4CB20BEC" w14:textId="2C359C79" w:rsidR="001D496C" w:rsidRPr="00D73A8A" w:rsidRDefault="004C3212"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96556A" w:rsidRPr="00D73A8A">
        <w:rPr>
          <w:rFonts w:asciiTheme="majorBidi" w:eastAsiaTheme="minorHAnsi" w:hAnsiTheme="majorBidi" w:cstheme="majorBidi"/>
          <w:szCs w:val="24"/>
          <w:lang w:eastAsia="en-US"/>
        </w:rPr>
        <w:t>4</w:t>
      </w:r>
      <w:r w:rsidRPr="00D73A8A">
        <w:rPr>
          <w:rFonts w:asciiTheme="majorBidi" w:eastAsiaTheme="minorHAnsi" w:hAnsiTheme="majorBidi" w:cstheme="majorBidi"/>
          <w:szCs w:val="24"/>
          <w:lang w:eastAsia="en-US"/>
        </w:rPr>
        <w:t>]</w:t>
      </w:r>
      <w:r w:rsidR="000E602C" w:rsidRPr="00D73A8A">
        <w:rPr>
          <w:rFonts w:asciiTheme="majorBidi" w:eastAsiaTheme="minorHAnsi" w:hAnsiTheme="majorBidi" w:cstheme="majorBidi"/>
          <w:szCs w:val="24"/>
          <w:lang w:eastAsia="en-US"/>
        </w:rPr>
        <w:t> </w:t>
      </w:r>
      <w:r w:rsidR="001D496C" w:rsidRPr="00D73A8A">
        <w:rPr>
          <w:rFonts w:asciiTheme="majorBidi" w:eastAsiaTheme="minorHAnsi" w:hAnsiTheme="majorBidi" w:cstheme="majorBidi"/>
          <w:szCs w:val="24"/>
          <w:lang w:eastAsia="en-US"/>
        </w:rPr>
        <w:t xml:space="preserve">Par minēto spriedumu </w:t>
      </w:r>
      <w:r w:rsidR="00372382" w:rsidRPr="00D73A8A">
        <w:rPr>
          <w:rFonts w:asciiTheme="majorBidi" w:hAnsiTheme="majorBidi" w:cstheme="majorBidi"/>
          <w:szCs w:val="24"/>
        </w:rPr>
        <w:t>SIA „JURBALT” un SIA „</w:t>
      </w:r>
      <w:proofErr w:type="spellStart"/>
      <w:r w:rsidR="00372382" w:rsidRPr="00D73A8A">
        <w:rPr>
          <w:rFonts w:asciiTheme="majorBidi" w:hAnsiTheme="majorBidi" w:cstheme="majorBidi"/>
          <w:szCs w:val="24"/>
        </w:rPr>
        <w:t>Digital</w:t>
      </w:r>
      <w:proofErr w:type="spellEnd"/>
      <w:r w:rsidR="00372382" w:rsidRPr="00D73A8A">
        <w:rPr>
          <w:rFonts w:asciiTheme="majorBidi" w:hAnsiTheme="majorBidi" w:cstheme="majorBidi"/>
          <w:szCs w:val="24"/>
        </w:rPr>
        <w:t xml:space="preserve"> </w:t>
      </w:r>
      <w:proofErr w:type="spellStart"/>
      <w:r w:rsidR="00372382" w:rsidRPr="00D73A8A">
        <w:rPr>
          <w:rFonts w:asciiTheme="majorBidi" w:hAnsiTheme="majorBidi" w:cstheme="majorBidi"/>
          <w:szCs w:val="24"/>
        </w:rPr>
        <w:t>Investment</w:t>
      </w:r>
      <w:proofErr w:type="spellEnd"/>
      <w:r w:rsidR="00372382" w:rsidRPr="00D73A8A">
        <w:rPr>
          <w:rFonts w:asciiTheme="majorBidi" w:hAnsiTheme="majorBidi" w:cstheme="majorBidi"/>
          <w:szCs w:val="24"/>
        </w:rPr>
        <w:t xml:space="preserve"> MGMT” </w:t>
      </w:r>
      <w:r w:rsidR="001D496C" w:rsidRPr="00D73A8A">
        <w:rPr>
          <w:rFonts w:asciiTheme="majorBidi" w:eastAsiaTheme="minorHAnsi" w:hAnsiTheme="majorBidi" w:cstheme="majorBidi"/>
          <w:szCs w:val="24"/>
          <w:lang w:eastAsia="en-US"/>
        </w:rPr>
        <w:t>iesnie</w:t>
      </w:r>
      <w:r w:rsidR="004D27C3" w:rsidRPr="00D73A8A">
        <w:rPr>
          <w:rFonts w:asciiTheme="majorBidi" w:eastAsiaTheme="minorHAnsi" w:hAnsiTheme="majorBidi" w:cstheme="majorBidi"/>
          <w:szCs w:val="24"/>
          <w:lang w:eastAsia="en-US"/>
        </w:rPr>
        <w:t>gu</w:t>
      </w:r>
      <w:r w:rsidR="00372382" w:rsidRPr="00D73A8A">
        <w:rPr>
          <w:rFonts w:asciiTheme="majorBidi" w:eastAsiaTheme="minorHAnsi" w:hAnsiTheme="majorBidi" w:cstheme="majorBidi"/>
          <w:szCs w:val="24"/>
          <w:lang w:eastAsia="en-US"/>
        </w:rPr>
        <w:t>šas</w:t>
      </w:r>
      <w:r w:rsidR="001D496C" w:rsidRPr="00D73A8A">
        <w:rPr>
          <w:rFonts w:asciiTheme="majorBidi" w:eastAsiaTheme="minorHAnsi" w:hAnsiTheme="majorBidi" w:cstheme="majorBidi"/>
          <w:szCs w:val="24"/>
          <w:lang w:eastAsia="en-US"/>
        </w:rPr>
        <w:t xml:space="preserve"> kasācijas sūdzīb</w:t>
      </w:r>
      <w:r w:rsidR="00372382" w:rsidRPr="00D73A8A">
        <w:rPr>
          <w:rFonts w:asciiTheme="majorBidi" w:eastAsiaTheme="minorHAnsi" w:hAnsiTheme="majorBidi" w:cstheme="majorBidi"/>
          <w:szCs w:val="24"/>
          <w:lang w:eastAsia="en-US"/>
        </w:rPr>
        <w:t>as</w:t>
      </w:r>
      <w:r w:rsidR="001D496C" w:rsidRPr="00D73A8A">
        <w:rPr>
          <w:rFonts w:asciiTheme="majorBidi" w:eastAsiaTheme="minorHAnsi" w:hAnsiTheme="majorBidi" w:cstheme="majorBidi"/>
          <w:szCs w:val="24"/>
          <w:lang w:eastAsia="en-US"/>
        </w:rPr>
        <w:t>, kurā</w:t>
      </w:r>
      <w:r w:rsidR="00372382" w:rsidRPr="00D73A8A">
        <w:rPr>
          <w:rFonts w:asciiTheme="majorBidi" w:eastAsiaTheme="minorHAnsi" w:hAnsiTheme="majorBidi" w:cstheme="majorBidi"/>
          <w:szCs w:val="24"/>
          <w:lang w:eastAsia="en-US"/>
        </w:rPr>
        <w:t>s</w:t>
      </w:r>
      <w:r w:rsidR="001D496C" w:rsidRPr="00D73A8A">
        <w:rPr>
          <w:rFonts w:asciiTheme="majorBidi" w:eastAsiaTheme="minorHAnsi" w:hAnsiTheme="majorBidi" w:cstheme="majorBidi"/>
          <w:szCs w:val="24"/>
          <w:lang w:eastAsia="en-US"/>
        </w:rPr>
        <w:t xml:space="preserve"> lū</w:t>
      </w:r>
      <w:r w:rsidR="004D27C3" w:rsidRPr="00D73A8A">
        <w:rPr>
          <w:rFonts w:asciiTheme="majorBidi" w:eastAsiaTheme="minorHAnsi" w:hAnsiTheme="majorBidi" w:cstheme="majorBidi"/>
          <w:szCs w:val="24"/>
          <w:lang w:eastAsia="en-US"/>
        </w:rPr>
        <w:t>gu</w:t>
      </w:r>
      <w:r w:rsidR="00372382" w:rsidRPr="00D73A8A">
        <w:rPr>
          <w:rFonts w:asciiTheme="majorBidi" w:eastAsiaTheme="minorHAnsi" w:hAnsiTheme="majorBidi" w:cstheme="majorBidi"/>
          <w:szCs w:val="24"/>
          <w:lang w:eastAsia="en-US"/>
        </w:rPr>
        <w:t>ša</w:t>
      </w:r>
      <w:r w:rsidR="00EC5038" w:rsidRPr="00D73A8A">
        <w:rPr>
          <w:rFonts w:asciiTheme="majorBidi" w:eastAsiaTheme="minorHAnsi" w:hAnsiTheme="majorBidi" w:cstheme="majorBidi"/>
          <w:szCs w:val="24"/>
          <w:lang w:eastAsia="en-US"/>
        </w:rPr>
        <w:t>s</w:t>
      </w:r>
      <w:r w:rsidR="001D496C" w:rsidRPr="00D73A8A">
        <w:rPr>
          <w:rFonts w:asciiTheme="majorBidi" w:eastAsiaTheme="minorHAnsi" w:hAnsiTheme="majorBidi" w:cstheme="majorBidi"/>
          <w:szCs w:val="24"/>
          <w:lang w:eastAsia="en-US"/>
        </w:rPr>
        <w:t xml:space="preserve"> spriedumu atcelt.</w:t>
      </w:r>
    </w:p>
    <w:p w14:paraId="22338EF9" w14:textId="77777777" w:rsidR="00372382" w:rsidRPr="00D73A8A" w:rsidRDefault="00372382" w:rsidP="00D73A8A">
      <w:pPr>
        <w:pStyle w:val="NoSpacing"/>
        <w:spacing w:line="276" w:lineRule="auto"/>
        <w:ind w:firstLine="720"/>
        <w:jc w:val="both"/>
        <w:rPr>
          <w:rFonts w:asciiTheme="majorBidi" w:hAnsiTheme="majorBidi" w:cstheme="majorBidi"/>
          <w:szCs w:val="24"/>
        </w:rPr>
      </w:pPr>
    </w:p>
    <w:p w14:paraId="01130908" w14:textId="3D2E6C11" w:rsidR="00AC6833" w:rsidRPr="00D73A8A" w:rsidRDefault="00372382"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hAnsiTheme="majorBidi" w:cstheme="majorBidi"/>
          <w:szCs w:val="24"/>
        </w:rPr>
        <w:t>[</w:t>
      </w:r>
      <w:r w:rsidR="0096556A" w:rsidRPr="00D73A8A">
        <w:rPr>
          <w:rFonts w:asciiTheme="majorBidi" w:hAnsiTheme="majorBidi" w:cstheme="majorBidi"/>
          <w:szCs w:val="24"/>
        </w:rPr>
        <w:t>5</w:t>
      </w:r>
      <w:r w:rsidRPr="00D73A8A">
        <w:rPr>
          <w:rFonts w:asciiTheme="majorBidi" w:hAnsiTheme="majorBidi" w:cstheme="majorBidi"/>
          <w:szCs w:val="24"/>
        </w:rPr>
        <w:t>] SIA „JURBALT” k</w:t>
      </w:r>
      <w:r w:rsidR="001C18D2" w:rsidRPr="00D73A8A">
        <w:rPr>
          <w:rFonts w:asciiTheme="majorBidi" w:eastAsiaTheme="minorHAnsi" w:hAnsiTheme="majorBidi" w:cstheme="majorBidi"/>
          <w:szCs w:val="24"/>
          <w:lang w:eastAsia="en-US"/>
        </w:rPr>
        <w:t xml:space="preserve">asācijas </w:t>
      </w:r>
      <w:r w:rsidR="00580F77" w:rsidRPr="00D73A8A">
        <w:rPr>
          <w:rFonts w:asciiTheme="majorBidi" w:eastAsiaTheme="minorHAnsi" w:hAnsiTheme="majorBidi" w:cstheme="majorBidi"/>
          <w:szCs w:val="24"/>
          <w:lang w:eastAsia="en-US"/>
        </w:rPr>
        <w:t xml:space="preserve">sūdzība </w:t>
      </w:r>
      <w:r w:rsidR="00CA3D91" w:rsidRPr="00D73A8A">
        <w:rPr>
          <w:rFonts w:asciiTheme="majorBidi" w:eastAsiaTheme="minorHAnsi" w:hAnsiTheme="majorBidi" w:cstheme="majorBidi"/>
          <w:szCs w:val="24"/>
          <w:lang w:eastAsia="en-US"/>
        </w:rPr>
        <w:t>pamatota ar tālāk norādītajiem argumentiem.</w:t>
      </w:r>
    </w:p>
    <w:p w14:paraId="58FF3B5D" w14:textId="78AF2018" w:rsidR="00AC6833" w:rsidRPr="00D73A8A" w:rsidRDefault="001C18D2" w:rsidP="00D73A8A">
      <w:pPr>
        <w:pStyle w:val="NoSpacing"/>
        <w:spacing w:line="276" w:lineRule="auto"/>
        <w:ind w:firstLine="720"/>
        <w:jc w:val="both"/>
        <w:rPr>
          <w:rFonts w:asciiTheme="majorBidi" w:hAnsiTheme="majorBidi" w:cstheme="majorBidi"/>
          <w:szCs w:val="24"/>
        </w:rPr>
      </w:pPr>
      <w:r w:rsidRPr="00D73A8A">
        <w:rPr>
          <w:rFonts w:asciiTheme="majorBidi" w:eastAsiaTheme="minorHAnsi" w:hAnsiTheme="majorBidi" w:cstheme="majorBidi"/>
          <w:szCs w:val="24"/>
          <w:lang w:eastAsia="en-US"/>
        </w:rPr>
        <w:t>[</w:t>
      </w:r>
      <w:r w:rsidR="0096556A" w:rsidRPr="00D73A8A">
        <w:rPr>
          <w:rFonts w:asciiTheme="majorBidi" w:eastAsiaTheme="minorHAnsi" w:hAnsiTheme="majorBidi" w:cstheme="majorBidi"/>
          <w:szCs w:val="24"/>
          <w:lang w:eastAsia="en-US"/>
        </w:rPr>
        <w:t>5</w:t>
      </w:r>
      <w:r w:rsidRPr="00D73A8A">
        <w:rPr>
          <w:rFonts w:asciiTheme="majorBidi" w:eastAsiaTheme="minorHAnsi" w:hAnsiTheme="majorBidi" w:cstheme="majorBidi"/>
          <w:szCs w:val="24"/>
          <w:lang w:eastAsia="en-US"/>
        </w:rPr>
        <w:t>.1] </w:t>
      </w:r>
      <w:r w:rsidR="00AC6833" w:rsidRPr="00D73A8A">
        <w:rPr>
          <w:rFonts w:asciiTheme="majorBidi" w:hAnsiTheme="majorBidi" w:cstheme="majorBidi"/>
          <w:szCs w:val="24"/>
        </w:rPr>
        <w:t xml:space="preserve">Tiesas skatījumā </w:t>
      </w:r>
      <w:r w:rsidR="00E753D4" w:rsidRPr="00D73A8A">
        <w:rPr>
          <w:rFonts w:asciiTheme="majorBidi" w:hAnsiTheme="majorBidi" w:cstheme="majorBidi"/>
          <w:szCs w:val="24"/>
        </w:rPr>
        <w:t xml:space="preserve">dzīvokļa </w:t>
      </w:r>
      <w:r w:rsidR="00AC6833" w:rsidRPr="00D73A8A">
        <w:rPr>
          <w:rFonts w:asciiTheme="majorBidi" w:hAnsiTheme="majorBidi" w:cstheme="majorBidi"/>
          <w:szCs w:val="24"/>
        </w:rPr>
        <w:t xml:space="preserve">īpašuma pirkuma darījuma noslēgšana var tikt uzskatīta par neatļautu darbību Civillikuma 1415. panta izpratnē, ja tiek konstatēts prettiesisks darījuma motīvs jeb darījuma subjektīvais mērķis vai ja </w:t>
      </w:r>
      <w:r w:rsidR="00E753D4" w:rsidRPr="00D73A8A">
        <w:rPr>
          <w:rFonts w:asciiTheme="majorBidi" w:hAnsiTheme="majorBidi" w:cstheme="majorBidi"/>
          <w:szCs w:val="24"/>
        </w:rPr>
        <w:t xml:space="preserve">šāda darījuma slēgšana </w:t>
      </w:r>
      <w:r w:rsidR="00AC6833" w:rsidRPr="00D73A8A">
        <w:rPr>
          <w:rFonts w:asciiTheme="majorBidi" w:hAnsiTheme="majorBidi" w:cstheme="majorBidi"/>
          <w:szCs w:val="24"/>
        </w:rPr>
        <w:t xml:space="preserve">notikusi, pārkāpjot likumu. Vienlaikus spriedums nesatur argumentāciju, ka </w:t>
      </w:r>
      <w:r w:rsidR="00AC6833" w:rsidRPr="00D73A8A">
        <w:rPr>
          <w:rFonts w:asciiTheme="majorBidi" w:hAnsiTheme="majorBidi" w:cstheme="majorBidi"/>
          <w:szCs w:val="24"/>
        </w:rPr>
        <w:lastRenderedPageBreak/>
        <w:t xml:space="preserve">2019. gada 14. augustā noslēgtais </w:t>
      </w:r>
      <w:r w:rsidR="00E753D4" w:rsidRPr="00D73A8A">
        <w:rPr>
          <w:rFonts w:asciiTheme="majorBidi" w:hAnsiTheme="majorBidi" w:cstheme="majorBidi"/>
          <w:szCs w:val="24"/>
        </w:rPr>
        <w:t xml:space="preserve">dzīvokļa </w:t>
      </w:r>
      <w:r w:rsidR="00AC6833" w:rsidRPr="00D73A8A">
        <w:rPr>
          <w:rFonts w:asciiTheme="majorBidi" w:hAnsiTheme="majorBidi" w:cstheme="majorBidi"/>
          <w:szCs w:val="24"/>
        </w:rPr>
        <w:t xml:space="preserve">īpašuma pārdošanas līgums atzīstams par spēkā neesošu prettiesiska darījuma motīva dēļ. Spriedums nesatur </w:t>
      </w:r>
      <w:r w:rsidR="008D426A" w:rsidRPr="00D73A8A">
        <w:rPr>
          <w:rFonts w:asciiTheme="majorBidi" w:hAnsiTheme="majorBidi" w:cstheme="majorBidi"/>
          <w:szCs w:val="24"/>
        </w:rPr>
        <w:t>SIA „JURBALT”</w:t>
      </w:r>
      <w:r w:rsidR="00AC6833" w:rsidRPr="00D73A8A">
        <w:rPr>
          <w:rFonts w:asciiTheme="majorBidi" w:hAnsiTheme="majorBidi" w:cstheme="majorBidi"/>
          <w:szCs w:val="24"/>
        </w:rPr>
        <w:t xml:space="preserve"> subjektīvo mērķu tiesiskuma vērtējumu. </w:t>
      </w:r>
    </w:p>
    <w:p w14:paraId="52954968" w14:textId="35201761" w:rsidR="00AC6833" w:rsidRPr="00D73A8A" w:rsidRDefault="00AC6833" w:rsidP="00D73A8A">
      <w:pPr>
        <w:pStyle w:val="Default"/>
        <w:spacing w:line="276" w:lineRule="auto"/>
        <w:ind w:firstLine="720"/>
        <w:jc w:val="both"/>
        <w:rPr>
          <w:rFonts w:asciiTheme="majorBidi" w:hAnsiTheme="majorBidi" w:cstheme="majorBidi"/>
        </w:rPr>
      </w:pPr>
      <w:r w:rsidRPr="00D73A8A">
        <w:rPr>
          <w:rFonts w:asciiTheme="majorBidi" w:hAnsiTheme="majorBidi" w:cstheme="majorBidi"/>
        </w:rPr>
        <w:t xml:space="preserve">Pirkuma līguma slēgšana ar </w:t>
      </w:r>
      <w:proofErr w:type="spellStart"/>
      <w:r w:rsidRPr="00D73A8A">
        <w:rPr>
          <w:rFonts w:asciiTheme="majorBidi" w:hAnsiTheme="majorBidi" w:cstheme="majorBidi"/>
        </w:rPr>
        <w:t>nebanku</w:t>
      </w:r>
      <w:proofErr w:type="spellEnd"/>
      <w:r w:rsidRPr="00D73A8A">
        <w:rPr>
          <w:rFonts w:asciiTheme="majorBidi" w:hAnsiTheme="majorBidi" w:cstheme="majorBidi"/>
        </w:rPr>
        <w:t xml:space="preserve"> kreditēšanas </w:t>
      </w:r>
      <w:r w:rsidR="00E753D4" w:rsidRPr="00D73A8A">
        <w:rPr>
          <w:rFonts w:asciiTheme="majorBidi" w:hAnsiTheme="majorBidi" w:cstheme="majorBidi"/>
        </w:rPr>
        <w:t xml:space="preserve">kapitālsabiedrību </w:t>
      </w:r>
      <w:r w:rsidRPr="00D73A8A">
        <w:rPr>
          <w:rFonts w:asciiTheme="majorBidi" w:hAnsiTheme="majorBidi" w:cstheme="majorBidi"/>
        </w:rPr>
        <w:t>par dzīvok</w:t>
      </w:r>
      <w:r w:rsidR="00E753D4" w:rsidRPr="00D73A8A">
        <w:rPr>
          <w:rFonts w:asciiTheme="majorBidi" w:hAnsiTheme="majorBidi" w:cstheme="majorBidi"/>
        </w:rPr>
        <w:t>ļa īpašumu</w:t>
      </w:r>
      <w:r w:rsidRPr="00D73A8A">
        <w:rPr>
          <w:rFonts w:asciiTheme="majorBidi" w:hAnsiTheme="majorBidi" w:cstheme="majorBidi"/>
        </w:rPr>
        <w:t>, kurā dzīvo un ir deklarētas trešās personas, pati par sevi nav atzīstama par neatļautu un nepieklājīgu darbību, kuras mērķis ir pretējs reliģijai, likumiem vai labiem tikumiem. Līdz ar to tiesa ir nepareizi piemērojusi Civillikuma 1415. pantu, jo</w:t>
      </w:r>
      <w:r w:rsidR="00E753D4" w:rsidRPr="00D73A8A">
        <w:rPr>
          <w:rFonts w:asciiTheme="majorBidi" w:hAnsiTheme="majorBidi" w:cstheme="majorBidi"/>
        </w:rPr>
        <w:t>,</w:t>
      </w:r>
      <w:r w:rsidRPr="00D73A8A">
        <w:rPr>
          <w:rFonts w:asciiTheme="majorBidi" w:hAnsiTheme="majorBidi" w:cstheme="majorBidi"/>
        </w:rPr>
        <w:t xml:space="preserve"> atzīstot pirkuma līgumu par spēkā neesošu, vienlaikus nav nodibinājusi iepriekšējā stāvokļa atjaunošanu, proti, nav noteikusi, ka par strīdus dzīvok</w:t>
      </w:r>
      <w:r w:rsidR="00E753D4" w:rsidRPr="00D73A8A">
        <w:rPr>
          <w:rFonts w:asciiTheme="majorBidi" w:hAnsiTheme="majorBidi" w:cstheme="majorBidi"/>
        </w:rPr>
        <w:t>ļa īpašumu</w:t>
      </w:r>
      <w:r w:rsidRPr="00D73A8A">
        <w:rPr>
          <w:rFonts w:asciiTheme="majorBidi" w:hAnsiTheme="majorBidi" w:cstheme="majorBidi"/>
        </w:rPr>
        <w:t xml:space="preserve"> samaksātā pirkuma maksa atgriežama pircējam. </w:t>
      </w:r>
    </w:p>
    <w:p w14:paraId="442E06D4" w14:textId="6B8E4E7F" w:rsidR="00AC6833" w:rsidRPr="00D73A8A" w:rsidRDefault="00AC6833" w:rsidP="00D73A8A">
      <w:pPr>
        <w:pStyle w:val="Default"/>
        <w:spacing w:line="276" w:lineRule="auto"/>
        <w:ind w:firstLine="720"/>
        <w:jc w:val="both"/>
        <w:rPr>
          <w:rFonts w:asciiTheme="majorBidi" w:hAnsiTheme="majorBidi" w:cstheme="majorBidi"/>
        </w:rPr>
      </w:pPr>
      <w:r w:rsidRPr="00D73A8A">
        <w:rPr>
          <w:rFonts w:asciiTheme="majorBidi" w:hAnsiTheme="majorBidi" w:cstheme="majorBidi"/>
        </w:rPr>
        <w:t xml:space="preserve">Tiesa nav ievērojusi, ka prasījums par atbildētāju </w:t>
      </w:r>
      <w:r w:rsidR="00686677" w:rsidRPr="00D73A8A">
        <w:rPr>
          <w:rFonts w:asciiTheme="majorBidi" w:hAnsiTheme="majorBidi" w:cstheme="majorBidi"/>
        </w:rPr>
        <w:t xml:space="preserve">starpā noslēgtā </w:t>
      </w:r>
      <w:r w:rsidRPr="00D73A8A">
        <w:rPr>
          <w:rFonts w:asciiTheme="majorBidi" w:hAnsiTheme="majorBidi" w:cstheme="majorBidi"/>
        </w:rPr>
        <w:t>pirkuma līgum</w:t>
      </w:r>
      <w:r w:rsidR="00686677" w:rsidRPr="00D73A8A">
        <w:rPr>
          <w:rFonts w:asciiTheme="majorBidi" w:hAnsiTheme="majorBidi" w:cstheme="majorBidi"/>
        </w:rPr>
        <w:t>a</w:t>
      </w:r>
      <w:r w:rsidRPr="00D73A8A">
        <w:rPr>
          <w:rFonts w:asciiTheme="majorBidi" w:hAnsiTheme="majorBidi" w:cstheme="majorBidi"/>
        </w:rPr>
        <w:t xml:space="preserve"> atzīšanu par spēkā neesoš</w:t>
      </w:r>
      <w:r w:rsidR="00686677" w:rsidRPr="00D73A8A">
        <w:rPr>
          <w:rFonts w:asciiTheme="majorBidi" w:hAnsiTheme="majorBidi" w:cstheme="majorBidi"/>
        </w:rPr>
        <w:t>u</w:t>
      </w:r>
      <w:r w:rsidRPr="00D73A8A">
        <w:rPr>
          <w:rFonts w:asciiTheme="majorBidi" w:hAnsiTheme="majorBidi" w:cstheme="majorBidi"/>
        </w:rPr>
        <w:t xml:space="preserve"> nav izvirzīts un šī darījuma tiesiskums </w:t>
      </w:r>
      <w:r w:rsidR="00AA3109" w:rsidRPr="00D73A8A">
        <w:rPr>
          <w:rFonts w:asciiTheme="majorBidi" w:hAnsiTheme="majorBidi" w:cstheme="majorBidi"/>
        </w:rPr>
        <w:t xml:space="preserve">faktiski </w:t>
      </w:r>
      <w:r w:rsidRPr="00D73A8A">
        <w:rPr>
          <w:rFonts w:asciiTheme="majorBidi" w:hAnsiTheme="majorBidi" w:cstheme="majorBidi"/>
        </w:rPr>
        <w:t xml:space="preserve">nav apstrīdēts. Lai gan prasība celta pret diviem atbildētājiem, prasītāja lūgusi atzīt par spēkā neesošiem (prettiesiskiem) tikai ar </w:t>
      </w:r>
      <w:r w:rsidR="008D426A" w:rsidRPr="00D73A8A">
        <w:rPr>
          <w:rFonts w:asciiTheme="majorBidi" w:hAnsiTheme="majorBidi" w:cstheme="majorBidi"/>
        </w:rPr>
        <w:t>SIA „</w:t>
      </w:r>
      <w:proofErr w:type="spellStart"/>
      <w:r w:rsidR="008D426A" w:rsidRPr="00D73A8A">
        <w:rPr>
          <w:rFonts w:asciiTheme="majorBidi" w:hAnsiTheme="majorBidi" w:cstheme="majorBidi"/>
        </w:rPr>
        <w:t>Digital</w:t>
      </w:r>
      <w:proofErr w:type="spellEnd"/>
      <w:r w:rsidR="008D426A" w:rsidRPr="00D73A8A">
        <w:rPr>
          <w:rFonts w:asciiTheme="majorBidi" w:hAnsiTheme="majorBidi" w:cstheme="majorBidi"/>
        </w:rPr>
        <w:t xml:space="preserve"> </w:t>
      </w:r>
      <w:proofErr w:type="spellStart"/>
      <w:r w:rsidR="008D426A" w:rsidRPr="00D73A8A">
        <w:rPr>
          <w:rFonts w:asciiTheme="majorBidi" w:hAnsiTheme="majorBidi" w:cstheme="majorBidi"/>
        </w:rPr>
        <w:t>Investment</w:t>
      </w:r>
      <w:proofErr w:type="spellEnd"/>
      <w:r w:rsidR="008D426A" w:rsidRPr="00D73A8A">
        <w:rPr>
          <w:rFonts w:asciiTheme="majorBidi" w:hAnsiTheme="majorBidi" w:cstheme="majorBidi"/>
        </w:rPr>
        <w:t xml:space="preserve"> MGMT” </w:t>
      </w:r>
      <w:r w:rsidRPr="00D73A8A">
        <w:rPr>
          <w:rFonts w:asciiTheme="majorBidi" w:hAnsiTheme="majorBidi" w:cstheme="majorBidi"/>
        </w:rPr>
        <w:t xml:space="preserve">noslēgtos darījumus, bet atbildētāju starpā noslēgto pirkuma līgumu lūgusi atcelt automātiski, neapstrīdot šī darījuma motīvus un tiesiskumu. Atzīstot atbildētāju </w:t>
      </w:r>
      <w:r w:rsidR="00686677" w:rsidRPr="00D73A8A">
        <w:rPr>
          <w:rFonts w:asciiTheme="majorBidi" w:hAnsiTheme="majorBidi" w:cstheme="majorBidi"/>
        </w:rPr>
        <w:t xml:space="preserve">starpā </w:t>
      </w:r>
      <w:r w:rsidRPr="00D73A8A">
        <w:rPr>
          <w:rFonts w:asciiTheme="majorBidi" w:hAnsiTheme="majorBidi" w:cstheme="majorBidi"/>
        </w:rPr>
        <w:t xml:space="preserve">noslēgto pirkuma līgumu par spēkā neesošu, tiesa ir pārkāpusi Civilprocesa likuma 426. panta otro daļu. </w:t>
      </w:r>
    </w:p>
    <w:p w14:paraId="34C8CA02" w14:textId="6D002C3D"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 xml:space="preserve">Vērtējot </w:t>
      </w:r>
      <w:r w:rsidR="00686677" w:rsidRPr="00D73A8A">
        <w:rPr>
          <w:rFonts w:asciiTheme="majorBidi" w:hAnsiTheme="majorBidi" w:cstheme="majorBidi"/>
          <w:color w:val="auto"/>
        </w:rPr>
        <w:t xml:space="preserve">atbildētāju starpā noslēgtā </w:t>
      </w:r>
      <w:r w:rsidRPr="00D73A8A">
        <w:rPr>
          <w:rFonts w:asciiTheme="majorBidi" w:hAnsiTheme="majorBidi" w:cstheme="majorBidi"/>
          <w:color w:val="auto"/>
        </w:rPr>
        <w:t xml:space="preserve">pirkuma līguma 2.1. punktā norādīto pirkuma maksu un iejaucoties līgumslēdzēju </w:t>
      </w:r>
      <w:proofErr w:type="spellStart"/>
      <w:r w:rsidR="00506C60" w:rsidRPr="00D73A8A">
        <w:rPr>
          <w:rFonts w:asciiTheme="majorBidi" w:hAnsiTheme="majorBidi" w:cstheme="majorBidi"/>
          <w:color w:val="auto"/>
        </w:rPr>
        <w:t>privātautonomijā</w:t>
      </w:r>
      <w:proofErr w:type="spellEnd"/>
      <w:r w:rsidRPr="00D73A8A">
        <w:rPr>
          <w:rFonts w:asciiTheme="majorBidi" w:hAnsiTheme="majorBidi" w:cstheme="majorBidi"/>
          <w:color w:val="auto"/>
        </w:rPr>
        <w:t xml:space="preserve">, tiesa nav vērtējusi </w:t>
      </w:r>
      <w:r w:rsidR="00686677" w:rsidRPr="00D73A8A">
        <w:rPr>
          <w:rFonts w:asciiTheme="majorBidi" w:hAnsiTheme="majorBidi" w:cstheme="majorBidi"/>
          <w:color w:val="auto"/>
        </w:rPr>
        <w:t xml:space="preserve">šā </w:t>
      </w:r>
      <w:r w:rsidRPr="00D73A8A">
        <w:rPr>
          <w:rFonts w:asciiTheme="majorBidi" w:hAnsiTheme="majorBidi" w:cstheme="majorBidi"/>
          <w:color w:val="auto"/>
        </w:rPr>
        <w:t xml:space="preserve">līguma 3.7. punktā noteikto, ka </w:t>
      </w:r>
      <w:r w:rsidR="00686677" w:rsidRPr="00D73A8A">
        <w:rPr>
          <w:rFonts w:asciiTheme="majorBidi" w:hAnsiTheme="majorBidi" w:cstheme="majorBidi"/>
          <w:color w:val="auto"/>
        </w:rPr>
        <w:t xml:space="preserve">dzīvokļa </w:t>
      </w:r>
      <w:r w:rsidRPr="00D73A8A">
        <w:rPr>
          <w:rFonts w:asciiTheme="majorBidi" w:hAnsiTheme="majorBidi" w:cstheme="majorBidi"/>
          <w:color w:val="auto"/>
        </w:rPr>
        <w:t>īpašums ir apgrūtināts ar īres līgumu. Arī no citiem liet</w:t>
      </w:r>
      <w:r w:rsidR="00686677" w:rsidRPr="00D73A8A">
        <w:rPr>
          <w:rFonts w:asciiTheme="majorBidi" w:hAnsiTheme="majorBidi" w:cstheme="majorBidi"/>
          <w:color w:val="auto"/>
        </w:rPr>
        <w:t>as</w:t>
      </w:r>
      <w:r w:rsidRPr="00D73A8A">
        <w:rPr>
          <w:rFonts w:asciiTheme="majorBidi" w:hAnsiTheme="majorBidi" w:cstheme="majorBidi"/>
          <w:color w:val="auto"/>
        </w:rPr>
        <w:t xml:space="preserve"> </w:t>
      </w:r>
      <w:r w:rsidR="00686677" w:rsidRPr="00D73A8A">
        <w:rPr>
          <w:rFonts w:asciiTheme="majorBidi" w:hAnsiTheme="majorBidi" w:cstheme="majorBidi"/>
          <w:color w:val="auto"/>
        </w:rPr>
        <w:t xml:space="preserve">materiālos </w:t>
      </w:r>
      <w:r w:rsidRPr="00D73A8A">
        <w:rPr>
          <w:rFonts w:asciiTheme="majorBidi" w:hAnsiTheme="majorBidi" w:cstheme="majorBidi"/>
          <w:color w:val="auto"/>
        </w:rPr>
        <w:t>esošiem pierādījumiem izriet, ka pirkuma līguma noslēgšanas brīdī dzīvok</w:t>
      </w:r>
      <w:r w:rsidR="00686677" w:rsidRPr="00D73A8A">
        <w:rPr>
          <w:rFonts w:asciiTheme="majorBidi" w:hAnsiTheme="majorBidi" w:cstheme="majorBidi"/>
          <w:color w:val="auto"/>
        </w:rPr>
        <w:t>ļa īpašumā</w:t>
      </w:r>
      <w:r w:rsidRPr="00D73A8A">
        <w:rPr>
          <w:rFonts w:asciiTheme="majorBidi" w:hAnsiTheme="majorBidi" w:cstheme="majorBidi"/>
          <w:color w:val="auto"/>
        </w:rPr>
        <w:t xml:space="preserve"> dzīvoja un arī joprojām dzīvo trīs maznodrošinātas personas ar invaliditāti (</w:t>
      </w:r>
      <w:r w:rsidR="0020019D" w:rsidRPr="00D73A8A">
        <w:rPr>
          <w:rFonts w:asciiTheme="majorBidi" w:hAnsiTheme="majorBidi" w:cstheme="majorBidi"/>
        </w:rPr>
        <w:t xml:space="preserve">[pers. A] </w:t>
      </w:r>
      <w:r w:rsidRPr="00D73A8A">
        <w:rPr>
          <w:rFonts w:asciiTheme="majorBidi" w:hAnsiTheme="majorBidi" w:cstheme="majorBidi"/>
          <w:color w:val="auto"/>
        </w:rPr>
        <w:t xml:space="preserve">ar ģimenes locekļiem). Tiesa nav vērtējusi, </w:t>
      </w:r>
      <w:r w:rsidR="000C1778" w:rsidRPr="00D73A8A">
        <w:rPr>
          <w:rFonts w:asciiTheme="majorBidi" w:hAnsiTheme="majorBidi" w:cstheme="majorBidi"/>
          <w:color w:val="auto"/>
        </w:rPr>
        <w:t xml:space="preserve">kā </w:t>
      </w:r>
      <w:r w:rsidRPr="00D73A8A">
        <w:rPr>
          <w:rFonts w:asciiTheme="majorBidi" w:hAnsiTheme="majorBidi" w:cstheme="majorBidi"/>
          <w:color w:val="auto"/>
        </w:rPr>
        <w:t xml:space="preserve">šis fakts pats par sevi </w:t>
      </w:r>
      <w:r w:rsidR="000C1778" w:rsidRPr="00D73A8A">
        <w:rPr>
          <w:rFonts w:asciiTheme="majorBidi" w:hAnsiTheme="majorBidi" w:cstheme="majorBidi"/>
          <w:color w:val="auto"/>
        </w:rPr>
        <w:t xml:space="preserve">ietekmē </w:t>
      </w:r>
      <w:r w:rsidR="00686677" w:rsidRPr="00D73A8A">
        <w:rPr>
          <w:rFonts w:asciiTheme="majorBidi" w:hAnsiTheme="majorBidi" w:cstheme="majorBidi"/>
          <w:color w:val="auto"/>
        </w:rPr>
        <w:t xml:space="preserve">dzīvokļa </w:t>
      </w:r>
      <w:r w:rsidRPr="00D73A8A">
        <w:rPr>
          <w:rFonts w:asciiTheme="majorBidi" w:hAnsiTheme="majorBidi" w:cstheme="majorBidi"/>
          <w:color w:val="auto"/>
        </w:rPr>
        <w:t xml:space="preserve">īpašuma vērtību, jo saskaņā ar likuma „Par dzīvojamo telpu īri” 8. pantu (zaudējis spēku </w:t>
      </w:r>
      <w:r w:rsidR="00686677" w:rsidRPr="00D73A8A">
        <w:rPr>
          <w:rFonts w:asciiTheme="majorBidi" w:hAnsiTheme="majorBidi" w:cstheme="majorBidi"/>
          <w:color w:val="auto"/>
        </w:rPr>
        <w:t>2021. gada 1. maijā</w:t>
      </w:r>
      <w:r w:rsidRPr="00D73A8A">
        <w:rPr>
          <w:rFonts w:asciiTheme="majorBidi" w:hAnsiTheme="majorBidi" w:cstheme="majorBidi"/>
          <w:color w:val="auto"/>
        </w:rPr>
        <w:t>)</w:t>
      </w:r>
      <w:r w:rsidR="0068361F" w:rsidRPr="00D73A8A">
        <w:rPr>
          <w:rFonts w:asciiTheme="majorBidi" w:hAnsiTheme="majorBidi" w:cstheme="majorBidi"/>
          <w:color w:val="auto"/>
        </w:rPr>
        <w:t>,</w:t>
      </w:r>
      <w:r w:rsidRPr="00D73A8A">
        <w:rPr>
          <w:rFonts w:asciiTheme="majorBidi" w:hAnsiTheme="majorBidi" w:cstheme="majorBidi"/>
          <w:color w:val="auto"/>
        </w:rPr>
        <w:t xml:space="preserve"> </w:t>
      </w:r>
      <w:r w:rsidR="00686677" w:rsidRPr="00D73A8A">
        <w:rPr>
          <w:rFonts w:asciiTheme="majorBidi" w:hAnsiTheme="majorBidi" w:cstheme="majorBidi"/>
          <w:color w:val="auto"/>
        </w:rPr>
        <w:t xml:space="preserve">dzīvojamās telpas </w:t>
      </w:r>
      <w:r w:rsidRPr="00D73A8A">
        <w:rPr>
          <w:rFonts w:asciiTheme="majorBidi" w:hAnsiTheme="majorBidi" w:cstheme="majorBidi"/>
          <w:color w:val="auto"/>
        </w:rPr>
        <w:t xml:space="preserve">jaunajam īpašniekam ir saistoši iepriekšējā īpašnieka noslēgtie dzīvojamās telpas īres līgumi. Tātad jaunajam īpašniekam jārēķinās ar to, ka izlikt īrniekus no dzīvokļa </w:t>
      </w:r>
      <w:r w:rsidR="00686677" w:rsidRPr="00D73A8A">
        <w:rPr>
          <w:rFonts w:asciiTheme="majorBidi" w:hAnsiTheme="majorBidi" w:cstheme="majorBidi"/>
          <w:color w:val="auto"/>
        </w:rPr>
        <w:t xml:space="preserve">īpašuma </w:t>
      </w:r>
      <w:r w:rsidRPr="00D73A8A">
        <w:rPr>
          <w:rFonts w:asciiTheme="majorBidi" w:hAnsiTheme="majorBidi" w:cstheme="majorBidi"/>
          <w:color w:val="auto"/>
        </w:rPr>
        <w:t xml:space="preserve">iespējams tikai tiesas ceļā un likumā tieši paredzētajos gadījumos. </w:t>
      </w:r>
    </w:p>
    <w:p w14:paraId="46AC5BFA" w14:textId="1E2C541E"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 xml:space="preserve">Tiesa nepamatoti nav vērtējusi </w:t>
      </w:r>
      <w:r w:rsidR="00686677" w:rsidRPr="00D73A8A">
        <w:rPr>
          <w:rFonts w:asciiTheme="majorBidi" w:hAnsiTheme="majorBidi" w:cstheme="majorBidi"/>
          <w:color w:val="auto"/>
        </w:rPr>
        <w:t xml:space="preserve">atbildētāju starpā noslēgtā </w:t>
      </w:r>
      <w:r w:rsidRPr="00D73A8A">
        <w:rPr>
          <w:rFonts w:asciiTheme="majorBidi" w:hAnsiTheme="majorBidi" w:cstheme="majorBidi"/>
          <w:color w:val="auto"/>
        </w:rPr>
        <w:t>pirkuma līguma 3.1. </w:t>
      </w:r>
      <w:r w:rsidR="00AA3109" w:rsidRPr="00D73A8A">
        <w:rPr>
          <w:rFonts w:asciiTheme="majorBidi" w:hAnsiTheme="majorBidi" w:cstheme="majorBidi"/>
          <w:color w:val="auto"/>
        </w:rPr>
        <w:t>punktu</w:t>
      </w:r>
      <w:r w:rsidRPr="00D73A8A">
        <w:rPr>
          <w:rFonts w:asciiTheme="majorBidi" w:hAnsiTheme="majorBidi" w:cstheme="majorBidi"/>
          <w:color w:val="auto"/>
        </w:rPr>
        <w:t xml:space="preserve">, ar kuru </w:t>
      </w:r>
      <w:r w:rsidR="00C56F58" w:rsidRPr="00D73A8A">
        <w:rPr>
          <w:rFonts w:asciiTheme="majorBidi" w:hAnsiTheme="majorBidi" w:cstheme="majorBidi"/>
        </w:rPr>
        <w:t>SIA „</w:t>
      </w:r>
      <w:proofErr w:type="spellStart"/>
      <w:r w:rsidR="00C56F58" w:rsidRPr="00D73A8A">
        <w:rPr>
          <w:rFonts w:asciiTheme="majorBidi" w:hAnsiTheme="majorBidi" w:cstheme="majorBidi"/>
        </w:rPr>
        <w:t>Digital</w:t>
      </w:r>
      <w:proofErr w:type="spellEnd"/>
      <w:r w:rsidR="00C56F58" w:rsidRPr="00D73A8A">
        <w:rPr>
          <w:rFonts w:asciiTheme="majorBidi" w:hAnsiTheme="majorBidi" w:cstheme="majorBidi"/>
        </w:rPr>
        <w:t xml:space="preserve"> </w:t>
      </w:r>
      <w:proofErr w:type="spellStart"/>
      <w:r w:rsidR="00C56F58" w:rsidRPr="00D73A8A">
        <w:rPr>
          <w:rFonts w:asciiTheme="majorBidi" w:hAnsiTheme="majorBidi" w:cstheme="majorBidi"/>
        </w:rPr>
        <w:t>Investment</w:t>
      </w:r>
      <w:proofErr w:type="spellEnd"/>
      <w:r w:rsidR="00C56F58" w:rsidRPr="00D73A8A">
        <w:rPr>
          <w:rFonts w:asciiTheme="majorBidi" w:hAnsiTheme="majorBidi" w:cstheme="majorBidi"/>
        </w:rPr>
        <w:t xml:space="preserve"> MGMT” </w:t>
      </w:r>
      <w:r w:rsidRPr="00D73A8A">
        <w:rPr>
          <w:rFonts w:asciiTheme="majorBidi" w:hAnsiTheme="majorBidi" w:cstheme="majorBidi"/>
          <w:color w:val="auto"/>
        </w:rPr>
        <w:t xml:space="preserve">ir apliecinājusi, ka tā ir </w:t>
      </w:r>
      <w:r w:rsidR="00686677" w:rsidRPr="00D73A8A">
        <w:rPr>
          <w:rFonts w:asciiTheme="majorBidi" w:hAnsiTheme="majorBidi" w:cstheme="majorBidi"/>
          <w:color w:val="auto"/>
        </w:rPr>
        <w:t xml:space="preserve">dzīvokļa </w:t>
      </w:r>
      <w:r w:rsidRPr="00D73A8A">
        <w:rPr>
          <w:rFonts w:asciiTheme="majorBidi" w:hAnsiTheme="majorBidi" w:cstheme="majorBidi"/>
          <w:color w:val="auto"/>
        </w:rPr>
        <w:t xml:space="preserve">īpašuma vienīgais pilntiesīgais īpašnieks, ka </w:t>
      </w:r>
      <w:r w:rsidR="00686677" w:rsidRPr="00D73A8A">
        <w:rPr>
          <w:rFonts w:asciiTheme="majorBidi" w:hAnsiTheme="majorBidi" w:cstheme="majorBidi"/>
          <w:color w:val="auto"/>
        </w:rPr>
        <w:t xml:space="preserve">dzīvokļa </w:t>
      </w:r>
      <w:r w:rsidRPr="00D73A8A">
        <w:rPr>
          <w:rFonts w:asciiTheme="majorBidi" w:hAnsiTheme="majorBidi" w:cstheme="majorBidi"/>
          <w:color w:val="auto"/>
        </w:rPr>
        <w:t xml:space="preserve">īpašums nav apgrūtināts ar lietu tiesībām, par to nav strīda, un nav tādu personu, kurām būtu likumīgas tiesības iebilst pret </w:t>
      </w:r>
      <w:r w:rsidR="00686677" w:rsidRPr="00D73A8A">
        <w:rPr>
          <w:rFonts w:asciiTheme="majorBidi" w:hAnsiTheme="majorBidi" w:cstheme="majorBidi"/>
          <w:color w:val="auto"/>
        </w:rPr>
        <w:t xml:space="preserve">dzīvokļa </w:t>
      </w:r>
      <w:r w:rsidRPr="00D73A8A">
        <w:rPr>
          <w:rFonts w:asciiTheme="majorBidi" w:hAnsiTheme="majorBidi" w:cstheme="majorBidi"/>
          <w:color w:val="auto"/>
        </w:rPr>
        <w:t xml:space="preserve">īpašuma pārdošanu. </w:t>
      </w:r>
    </w:p>
    <w:p w14:paraId="269373C4" w14:textId="25A3C48A"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rPr>
        <w:t>[</w:t>
      </w:r>
      <w:r w:rsidR="0096556A" w:rsidRPr="00D73A8A">
        <w:rPr>
          <w:rFonts w:asciiTheme="majorBidi" w:hAnsiTheme="majorBidi" w:cstheme="majorBidi"/>
          <w:color w:val="auto"/>
        </w:rPr>
        <w:t>5</w:t>
      </w:r>
      <w:r w:rsidRPr="00D73A8A">
        <w:rPr>
          <w:rFonts w:asciiTheme="majorBidi" w:hAnsiTheme="majorBidi" w:cstheme="majorBidi"/>
          <w:color w:val="auto"/>
        </w:rPr>
        <w:t xml:space="preserve">.2] Tiesa nepamatoti nav piemērojusi Civillikuma 927., 993. un 994. pantu, </w:t>
      </w:r>
      <w:r w:rsidR="00686677" w:rsidRPr="00D73A8A">
        <w:rPr>
          <w:rFonts w:asciiTheme="majorBidi" w:hAnsiTheme="majorBidi" w:cstheme="majorBidi"/>
          <w:color w:val="auto"/>
        </w:rPr>
        <w:t xml:space="preserve">kā arī </w:t>
      </w:r>
      <w:r w:rsidRPr="00D73A8A">
        <w:rPr>
          <w:rFonts w:asciiTheme="majorBidi" w:hAnsiTheme="majorBidi" w:cstheme="majorBidi"/>
          <w:color w:val="auto"/>
        </w:rPr>
        <w:t>Zemesgrāmatu likuma 1. pantu, kas novedis pie kļūdainiem secinājumiem par labticīga ieguvēja aizsardzības principa neattiecināšanu uz izskatāmo gadījumu. Nepareizs ir tiesas secinājums, ka ieguvēja labticī</w:t>
      </w:r>
      <w:r w:rsidR="00E753D4" w:rsidRPr="00D73A8A">
        <w:rPr>
          <w:rFonts w:asciiTheme="majorBidi" w:hAnsiTheme="majorBidi" w:cstheme="majorBidi"/>
          <w:color w:val="auto"/>
        </w:rPr>
        <w:t>bai</w:t>
      </w:r>
      <w:r w:rsidRPr="00D73A8A">
        <w:rPr>
          <w:rFonts w:asciiTheme="majorBidi" w:hAnsiTheme="majorBidi" w:cstheme="majorBidi"/>
          <w:color w:val="auto"/>
        </w:rPr>
        <w:t xml:space="preserve"> šajā gadījumā nav nozīmes. </w:t>
      </w:r>
    </w:p>
    <w:p w14:paraId="01CCE54C" w14:textId="4D8911B9"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Lietu tiesības atbilstoši Civillikuma 927. pantam ir absolūtas tiesības un tās ir spēkā pret jebkuru trešo personu. Tāpēc šādu tiesību pastāvēšana un saturs darāms zināms trešajām personām. Šajā ziņā attiecībā uz nekustamiem īpašumiem lietu tiesību publicitāti nodrošina zemesgrāmatas. Lai nodrošinātu privāttiesiskās apgrozības stabilitāti (</w:t>
      </w:r>
      <w:r w:rsidR="00E753D4" w:rsidRPr="00D73A8A">
        <w:rPr>
          <w:rFonts w:asciiTheme="majorBidi" w:hAnsiTheme="majorBidi" w:cstheme="majorBidi"/>
          <w:color w:val="auto"/>
        </w:rPr>
        <w:t>it</w:t>
      </w:r>
      <w:r w:rsidRPr="00D73A8A">
        <w:rPr>
          <w:rFonts w:asciiTheme="majorBidi" w:hAnsiTheme="majorBidi" w:cstheme="majorBidi"/>
          <w:color w:val="auto"/>
        </w:rPr>
        <w:t xml:space="preserve"> īpaši hipotekārās kreditēšanas jomā), tiek </w:t>
      </w:r>
      <w:proofErr w:type="spellStart"/>
      <w:r w:rsidRPr="00D73A8A">
        <w:rPr>
          <w:rFonts w:asciiTheme="majorBidi" w:hAnsiTheme="majorBidi" w:cstheme="majorBidi"/>
          <w:color w:val="auto"/>
        </w:rPr>
        <w:t>prezumēts</w:t>
      </w:r>
      <w:proofErr w:type="spellEnd"/>
      <w:r w:rsidRPr="00D73A8A">
        <w:rPr>
          <w:rFonts w:asciiTheme="majorBidi" w:hAnsiTheme="majorBidi" w:cstheme="majorBidi"/>
          <w:color w:val="auto"/>
        </w:rPr>
        <w:t>, ka par nekustam</w:t>
      </w:r>
      <w:r w:rsidR="00686677" w:rsidRPr="00D73A8A">
        <w:rPr>
          <w:rFonts w:asciiTheme="majorBidi" w:hAnsiTheme="majorBidi" w:cstheme="majorBidi"/>
          <w:color w:val="auto"/>
        </w:rPr>
        <w:t>ā</w:t>
      </w:r>
      <w:r w:rsidR="00E753D4" w:rsidRPr="00D73A8A">
        <w:rPr>
          <w:rFonts w:asciiTheme="majorBidi" w:hAnsiTheme="majorBidi" w:cstheme="majorBidi"/>
          <w:color w:val="auto"/>
        </w:rPr>
        <w:t xml:space="preserve"> īpašuma</w:t>
      </w:r>
      <w:r w:rsidRPr="00D73A8A">
        <w:rPr>
          <w:rFonts w:asciiTheme="majorBidi" w:hAnsiTheme="majorBidi" w:cstheme="majorBidi"/>
          <w:color w:val="auto"/>
        </w:rPr>
        <w:t xml:space="preserve"> īpašnieku uzskatāms tas, kurš par tādu ierakstīts zemesgrāmatā (</w:t>
      </w:r>
      <w:r w:rsidRPr="00D73A8A">
        <w:rPr>
          <w:rFonts w:asciiTheme="majorBidi" w:hAnsiTheme="majorBidi" w:cstheme="majorBidi"/>
          <w:i/>
          <w:iCs/>
          <w:color w:val="auto"/>
        </w:rPr>
        <w:t>Civillikuma 994. panta pirmā daļa</w:t>
      </w:r>
      <w:r w:rsidRPr="00D73A8A">
        <w:rPr>
          <w:rFonts w:asciiTheme="majorBidi" w:hAnsiTheme="majorBidi" w:cstheme="majorBidi"/>
          <w:color w:val="auto"/>
        </w:rPr>
        <w:t>). Tādējādi īpašuma tiesīb</w:t>
      </w:r>
      <w:r w:rsidR="00842703" w:rsidRPr="00D73A8A">
        <w:rPr>
          <w:rFonts w:asciiTheme="majorBidi" w:hAnsiTheme="majorBidi" w:cstheme="majorBidi"/>
          <w:color w:val="auto"/>
        </w:rPr>
        <w:t>u</w:t>
      </w:r>
      <w:r w:rsidRPr="00D73A8A">
        <w:rPr>
          <w:rFonts w:asciiTheme="majorBidi" w:hAnsiTheme="majorBidi" w:cstheme="majorBidi"/>
          <w:color w:val="auto"/>
        </w:rPr>
        <w:t xml:space="preserve"> nostiprinājums zemesgrāmatā leģitimē attiecīgo personu kā īpašnieku, kurš ir tiesīgs rīkoties ar lietu. </w:t>
      </w:r>
    </w:p>
    <w:p w14:paraId="2C8545D7" w14:textId="1D8A8B4D"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lastRenderedPageBreak/>
        <w:t xml:space="preserve">No Zemesgrāmatu likuma 1. panta un Civillikuma 993. panta otrās daļas izriet zemesgrāmatu publiskās ticamības princips, kas ir vērsts uz trešo personu aizsardzību. Zemesgrāmatu publiskās ticamības princips nozīmē, ka nekustamā īpašuma pircējam nav jāvērtē dokumenti, uz kuru pamata pārdevējam tika nostiprināta īpašuma tiesība zemesgrāmatā. Turklāt šie dokumenti pieejami tikai darījuma pusēm un nav izsniedzami trešajām personām, jo satur ierobežotas pieejamības informāciju. </w:t>
      </w:r>
    </w:p>
    <w:p w14:paraId="0FD5098D" w14:textId="2118EA16"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Saskaņā ar Civillikuma 910. pantu labticīgs valdītājs ir tas, k</w:t>
      </w:r>
      <w:r w:rsidR="008415ED" w:rsidRPr="00D73A8A">
        <w:rPr>
          <w:rFonts w:asciiTheme="majorBidi" w:hAnsiTheme="majorBidi" w:cstheme="majorBidi"/>
          <w:color w:val="auto"/>
        </w:rPr>
        <w:t>urš</w:t>
      </w:r>
      <w:r w:rsidRPr="00D73A8A">
        <w:rPr>
          <w:rFonts w:asciiTheme="majorBidi" w:hAnsiTheme="majorBidi" w:cstheme="majorBidi"/>
          <w:color w:val="auto"/>
        </w:rPr>
        <w:t xml:space="preserve"> pārliecināts, ka nevienam citam nav vairāk tiesību valdīt lietu kā viņam, bet ļaunticīgs – tas, k</w:t>
      </w:r>
      <w:r w:rsidR="008415ED" w:rsidRPr="00D73A8A">
        <w:rPr>
          <w:rFonts w:asciiTheme="majorBidi" w:hAnsiTheme="majorBidi" w:cstheme="majorBidi"/>
          <w:color w:val="auto"/>
        </w:rPr>
        <w:t>urš</w:t>
      </w:r>
      <w:r w:rsidRPr="00D73A8A">
        <w:rPr>
          <w:rFonts w:asciiTheme="majorBidi" w:hAnsiTheme="majorBidi" w:cstheme="majorBidi"/>
          <w:color w:val="auto"/>
        </w:rPr>
        <w:t xml:space="preserve"> zina, ka viņam nav tiesību lietu valdīt vai ka kādam citam šajā ziņā ir lielākas tiesības nekā viņam. </w:t>
      </w:r>
    </w:p>
    <w:p w14:paraId="7ADC126D" w14:textId="1E79B7F5"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 xml:space="preserve">Normatīvajos aktos ietvertajā tiesiskajā regulējumā nav norādīts </w:t>
      </w:r>
      <w:r w:rsidR="008415ED" w:rsidRPr="00D73A8A">
        <w:rPr>
          <w:rFonts w:asciiTheme="majorBidi" w:hAnsiTheme="majorBidi" w:cstheme="majorBidi"/>
          <w:color w:val="auto"/>
        </w:rPr>
        <w:t xml:space="preserve">nekustamā </w:t>
      </w:r>
      <w:r w:rsidRPr="00D73A8A">
        <w:rPr>
          <w:rFonts w:asciiTheme="majorBidi" w:hAnsiTheme="majorBidi" w:cstheme="majorBidi"/>
          <w:color w:val="auto"/>
        </w:rPr>
        <w:t>īpašuma labticīga ieguvēja jēdziens, skaidri labticīgas iegūšanas priekšnoteikumi un tiesiskās sekas. Tomēr saskaņā ar likumu labticīga ieguvēja institūts attiecas uz situāciju, kad persona saņem lietu no tādas personas, kurai patiesībā nepieder īpašuma vai rīcības tiesība uz attiecīgo lietu (</w:t>
      </w:r>
      <w:r w:rsidRPr="00D73A8A">
        <w:rPr>
          <w:rFonts w:asciiTheme="majorBidi" w:hAnsiTheme="majorBidi" w:cstheme="majorBidi"/>
          <w:i/>
          <w:iCs/>
          <w:color w:val="auto"/>
        </w:rPr>
        <w:t>Civillikuma 1065. pants</w:t>
      </w:r>
      <w:r w:rsidRPr="00D73A8A">
        <w:rPr>
          <w:rFonts w:asciiTheme="majorBidi" w:hAnsiTheme="majorBidi" w:cstheme="majorBidi"/>
          <w:color w:val="auto"/>
        </w:rPr>
        <w:t xml:space="preserve">), proti, līgumam zaudējot spēku, lietas īpašnieks saskaņā ar kauzalitātes principu automātiski pārvēršas par </w:t>
      </w:r>
      <w:proofErr w:type="spellStart"/>
      <w:r w:rsidRPr="00D73A8A">
        <w:rPr>
          <w:rFonts w:asciiTheme="majorBidi" w:hAnsiTheme="majorBidi" w:cstheme="majorBidi"/>
          <w:color w:val="auto"/>
        </w:rPr>
        <w:t>neīpašnieku</w:t>
      </w:r>
      <w:proofErr w:type="spellEnd"/>
      <w:r w:rsidRPr="00D73A8A">
        <w:rPr>
          <w:rFonts w:asciiTheme="majorBidi" w:hAnsiTheme="majorBidi" w:cstheme="majorBidi"/>
          <w:color w:val="auto"/>
        </w:rPr>
        <w:t xml:space="preserve"> un trešā persona ir atzīstama par tādu, kas ieguvusi svešu lietu no </w:t>
      </w:r>
      <w:proofErr w:type="spellStart"/>
      <w:r w:rsidRPr="00D73A8A">
        <w:rPr>
          <w:rFonts w:asciiTheme="majorBidi" w:hAnsiTheme="majorBidi" w:cstheme="majorBidi"/>
          <w:color w:val="auto"/>
        </w:rPr>
        <w:t>neīpašnieka</w:t>
      </w:r>
      <w:proofErr w:type="spellEnd"/>
      <w:r w:rsidRPr="00D73A8A">
        <w:rPr>
          <w:rFonts w:asciiTheme="majorBidi" w:hAnsiTheme="majorBidi" w:cstheme="majorBidi"/>
          <w:color w:val="auto"/>
        </w:rPr>
        <w:t xml:space="preserve">. Likums pieļauj svešas lietas pāreju citas personas īpašumā bez tās īpašnieka piekrišanas tikai tajā gadījumā, ja lietas ieguvējs ir bijis labticīgs. </w:t>
      </w:r>
      <w:r w:rsidR="008415ED" w:rsidRPr="00D73A8A">
        <w:rPr>
          <w:rFonts w:asciiTheme="majorBidi" w:hAnsiTheme="majorBidi" w:cstheme="majorBidi"/>
          <w:color w:val="auto"/>
        </w:rPr>
        <w:t>Prasība pēc i</w:t>
      </w:r>
      <w:r w:rsidRPr="00D73A8A">
        <w:rPr>
          <w:rFonts w:asciiTheme="majorBidi" w:hAnsiTheme="majorBidi" w:cstheme="majorBidi"/>
          <w:color w:val="auto"/>
        </w:rPr>
        <w:t>eguvēja labticības izskaidrojama ar to, ka jebkuram tiesiskās apgrozības dalībniekam ir jārespektē citas personas īpašum</w:t>
      </w:r>
      <w:r w:rsidR="008415ED" w:rsidRPr="00D73A8A">
        <w:rPr>
          <w:rFonts w:asciiTheme="majorBidi" w:hAnsiTheme="majorBidi" w:cstheme="majorBidi"/>
          <w:color w:val="auto"/>
        </w:rPr>
        <w:t>a tiesība</w:t>
      </w:r>
      <w:r w:rsidR="00842703" w:rsidRPr="00D73A8A">
        <w:rPr>
          <w:rFonts w:asciiTheme="majorBidi" w:hAnsiTheme="majorBidi" w:cstheme="majorBidi"/>
          <w:color w:val="auto"/>
        </w:rPr>
        <w:t>s</w:t>
      </w:r>
      <w:r w:rsidRPr="00D73A8A">
        <w:rPr>
          <w:rFonts w:asciiTheme="majorBidi" w:hAnsiTheme="majorBidi" w:cstheme="majorBidi"/>
          <w:color w:val="auto"/>
        </w:rPr>
        <w:t xml:space="preserve">. </w:t>
      </w:r>
    </w:p>
    <w:p w14:paraId="67BBE63E" w14:textId="26144139"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 xml:space="preserve">Tiesību doktrīnā norādīts, ka princips par labticīga ieguvēja aizsardzību izriet no Civillikuma 994. panta un Zemesgrāmatu likuma 1. panta, un tā mērķis ir nodrošināt civiltiesiskās apgrozības stabilitāti un uzticības aizsardzību. </w:t>
      </w:r>
    </w:p>
    <w:p w14:paraId="032F104D" w14:textId="69DF9272"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 xml:space="preserve">Arī Senāts vairākkārt ir paudis uzskatu, ka, atzīstot par spēkā neesošu pirmo darījumu ar nekustamo īpašumu, nevar izdarīt vispārinātu secinājumu, ka pilnīgi visi turpmākie darījumi ar šo </w:t>
      </w:r>
      <w:r w:rsidR="008415ED" w:rsidRPr="00D73A8A">
        <w:rPr>
          <w:rFonts w:asciiTheme="majorBidi" w:hAnsiTheme="majorBidi" w:cstheme="majorBidi"/>
          <w:color w:val="auto"/>
        </w:rPr>
        <w:t xml:space="preserve">nekustamo </w:t>
      </w:r>
      <w:r w:rsidRPr="00D73A8A">
        <w:rPr>
          <w:rFonts w:asciiTheme="majorBidi" w:hAnsiTheme="majorBidi" w:cstheme="majorBidi"/>
          <w:color w:val="auto"/>
        </w:rPr>
        <w:t xml:space="preserve">īpašumu neapšaubāmi ir spēkā neesoši, nepētot, vai to dalībnieki ir labticīgi vai ļaunticīgi; ja īpašnieks ir labticīgs ieguvējs, attiecībā uz viņu piemērojams labticīga ieguvēja aizsardzības princips. Tātad spriedumā jābūt motivācijai, kāpēc persona atzīstama par </w:t>
      </w:r>
      <w:r w:rsidR="008415ED" w:rsidRPr="00D73A8A">
        <w:rPr>
          <w:rFonts w:asciiTheme="majorBidi" w:hAnsiTheme="majorBidi" w:cstheme="majorBidi"/>
          <w:color w:val="auto"/>
        </w:rPr>
        <w:t xml:space="preserve">nekustamā </w:t>
      </w:r>
      <w:r w:rsidRPr="00D73A8A">
        <w:rPr>
          <w:rFonts w:asciiTheme="majorBidi" w:hAnsiTheme="majorBidi" w:cstheme="majorBidi"/>
          <w:color w:val="auto"/>
        </w:rPr>
        <w:t xml:space="preserve">īpašuma ļaunticīgu vai labticīgu ieguvēju. Nevērtējot ieguvēja labticību un nepārbaudot, vai </w:t>
      </w:r>
      <w:r w:rsidR="00506C60" w:rsidRPr="00D73A8A">
        <w:rPr>
          <w:rFonts w:asciiTheme="majorBidi" w:hAnsiTheme="majorBidi" w:cstheme="majorBidi"/>
          <w:color w:val="auto"/>
        </w:rPr>
        <w:t>SIA „JURBALT”</w:t>
      </w:r>
      <w:r w:rsidRPr="00D73A8A">
        <w:rPr>
          <w:rFonts w:asciiTheme="majorBidi" w:hAnsiTheme="majorBidi" w:cstheme="majorBidi"/>
          <w:color w:val="auto"/>
        </w:rPr>
        <w:t xml:space="preserve"> bija zināms, ka pārdoto </w:t>
      </w:r>
      <w:r w:rsidR="008415ED" w:rsidRPr="00D73A8A">
        <w:rPr>
          <w:rFonts w:asciiTheme="majorBidi" w:hAnsiTheme="majorBidi" w:cstheme="majorBidi"/>
          <w:color w:val="auto"/>
        </w:rPr>
        <w:t xml:space="preserve">dzīvokļa </w:t>
      </w:r>
      <w:r w:rsidRPr="00D73A8A">
        <w:rPr>
          <w:rFonts w:asciiTheme="majorBidi" w:hAnsiTheme="majorBidi" w:cstheme="majorBidi"/>
          <w:color w:val="auto"/>
        </w:rPr>
        <w:t xml:space="preserve">īpašumu </w:t>
      </w:r>
      <w:r w:rsidR="00506C60" w:rsidRPr="00D73A8A">
        <w:rPr>
          <w:rFonts w:asciiTheme="majorBidi" w:hAnsiTheme="majorBidi" w:cstheme="majorBidi"/>
        </w:rPr>
        <w:t>SIA „</w:t>
      </w:r>
      <w:proofErr w:type="spellStart"/>
      <w:r w:rsidR="00506C60" w:rsidRPr="00D73A8A">
        <w:rPr>
          <w:rFonts w:asciiTheme="majorBidi" w:hAnsiTheme="majorBidi" w:cstheme="majorBidi"/>
        </w:rPr>
        <w:t>Digital</w:t>
      </w:r>
      <w:proofErr w:type="spellEnd"/>
      <w:r w:rsidR="00506C60" w:rsidRPr="00D73A8A">
        <w:rPr>
          <w:rFonts w:asciiTheme="majorBidi" w:hAnsiTheme="majorBidi" w:cstheme="majorBidi"/>
        </w:rPr>
        <w:t xml:space="preserve"> </w:t>
      </w:r>
      <w:proofErr w:type="spellStart"/>
      <w:r w:rsidR="00506C60" w:rsidRPr="00D73A8A">
        <w:rPr>
          <w:rFonts w:asciiTheme="majorBidi" w:hAnsiTheme="majorBidi" w:cstheme="majorBidi"/>
        </w:rPr>
        <w:t>Investment</w:t>
      </w:r>
      <w:proofErr w:type="spellEnd"/>
      <w:r w:rsidR="00506C60" w:rsidRPr="00D73A8A">
        <w:rPr>
          <w:rFonts w:asciiTheme="majorBidi" w:hAnsiTheme="majorBidi" w:cstheme="majorBidi"/>
        </w:rPr>
        <w:t xml:space="preserve"> MGMT”</w:t>
      </w:r>
      <w:r w:rsidRPr="00D73A8A">
        <w:rPr>
          <w:rFonts w:asciiTheme="majorBidi" w:hAnsiTheme="majorBidi" w:cstheme="majorBidi"/>
          <w:color w:val="auto"/>
        </w:rPr>
        <w:t xml:space="preserve"> nebija atļauts atsavināt, nevar atzīt, ka prasība pret </w:t>
      </w:r>
      <w:r w:rsidR="00506C60" w:rsidRPr="00D73A8A">
        <w:rPr>
          <w:rFonts w:asciiTheme="majorBidi" w:hAnsiTheme="majorBidi" w:cstheme="majorBidi"/>
          <w:color w:val="auto"/>
        </w:rPr>
        <w:t>SIA „JURBALT”</w:t>
      </w:r>
      <w:r w:rsidRPr="00D73A8A">
        <w:rPr>
          <w:rFonts w:asciiTheme="majorBidi" w:hAnsiTheme="majorBidi" w:cstheme="majorBidi"/>
          <w:color w:val="auto"/>
        </w:rPr>
        <w:t xml:space="preserve"> apmierināta pamatoti. Spriedumā nav norādīts, kādas neatļautas darbības, iegūstot strīdus </w:t>
      </w:r>
      <w:r w:rsidR="008415ED" w:rsidRPr="00D73A8A">
        <w:rPr>
          <w:rFonts w:asciiTheme="majorBidi" w:hAnsiTheme="majorBidi" w:cstheme="majorBidi"/>
          <w:color w:val="auto"/>
        </w:rPr>
        <w:t xml:space="preserve">dzīvokļa </w:t>
      </w:r>
      <w:r w:rsidRPr="00D73A8A">
        <w:rPr>
          <w:rFonts w:asciiTheme="majorBidi" w:hAnsiTheme="majorBidi" w:cstheme="majorBidi"/>
          <w:color w:val="auto"/>
        </w:rPr>
        <w:t xml:space="preserve">īpašumu, pieļāvusi </w:t>
      </w:r>
      <w:r w:rsidR="00C56F58" w:rsidRPr="00D73A8A">
        <w:rPr>
          <w:rFonts w:asciiTheme="majorBidi" w:hAnsiTheme="majorBidi" w:cstheme="majorBidi"/>
        </w:rPr>
        <w:t xml:space="preserve">SIA „JURBALT” </w:t>
      </w:r>
      <w:r w:rsidRPr="00D73A8A">
        <w:rPr>
          <w:rFonts w:asciiTheme="majorBidi" w:hAnsiTheme="majorBidi" w:cstheme="majorBidi"/>
          <w:color w:val="auto"/>
        </w:rPr>
        <w:t xml:space="preserve">un kādēļ nav jāievēro zemesgrāmatu publiskās ticamības princips </w:t>
      </w:r>
    </w:p>
    <w:p w14:paraId="3F911DEF" w14:textId="03C28EF4" w:rsidR="00AC6833" w:rsidRPr="00D73A8A" w:rsidRDefault="00AC6833" w:rsidP="00D73A8A">
      <w:pPr>
        <w:pStyle w:val="Default"/>
        <w:spacing w:line="276" w:lineRule="auto"/>
        <w:ind w:firstLine="720"/>
        <w:jc w:val="both"/>
        <w:rPr>
          <w:rFonts w:asciiTheme="majorBidi" w:hAnsiTheme="majorBidi" w:cstheme="majorBidi"/>
          <w:color w:val="auto"/>
        </w:rPr>
      </w:pPr>
      <w:r w:rsidRPr="00D73A8A">
        <w:rPr>
          <w:rFonts w:asciiTheme="majorBidi" w:hAnsiTheme="majorBidi" w:cstheme="majorBidi"/>
          <w:color w:val="auto"/>
        </w:rPr>
        <w:t xml:space="preserve">Tiesas norāde, ka darījuma korroborācijas fakts neizslēdz iespēju ieinteresētajai personai likumā noteiktā kārtībā apstrīdēt darījumu, uz kura pamata </w:t>
      </w:r>
      <w:r w:rsidR="008415ED" w:rsidRPr="00D73A8A">
        <w:rPr>
          <w:rFonts w:asciiTheme="majorBidi" w:hAnsiTheme="majorBidi" w:cstheme="majorBidi"/>
          <w:color w:val="auto"/>
        </w:rPr>
        <w:t xml:space="preserve">izdarīts </w:t>
      </w:r>
      <w:r w:rsidRPr="00D73A8A">
        <w:rPr>
          <w:rFonts w:asciiTheme="majorBidi" w:hAnsiTheme="majorBidi" w:cstheme="majorBidi"/>
          <w:color w:val="auto"/>
        </w:rPr>
        <w:t xml:space="preserve">zemesgrāmatu ieraksts, un prasīt attiecīgā zemesgrāmatu ieraksta izlabošanu, neapsverot </w:t>
      </w:r>
      <w:r w:rsidR="00C56F58" w:rsidRPr="00D73A8A">
        <w:rPr>
          <w:rFonts w:asciiTheme="majorBidi" w:hAnsiTheme="majorBidi" w:cstheme="majorBidi"/>
        </w:rPr>
        <w:t xml:space="preserve">SIA „JURBALT” </w:t>
      </w:r>
      <w:r w:rsidRPr="00D73A8A">
        <w:rPr>
          <w:rFonts w:asciiTheme="majorBidi" w:hAnsiTheme="majorBidi" w:cstheme="majorBidi"/>
          <w:color w:val="auto"/>
        </w:rPr>
        <w:t>iebildumus par tās labticī</w:t>
      </w:r>
      <w:r w:rsidR="008415ED" w:rsidRPr="00D73A8A">
        <w:rPr>
          <w:rFonts w:asciiTheme="majorBidi" w:hAnsiTheme="majorBidi" w:cstheme="majorBidi"/>
          <w:color w:val="auto"/>
        </w:rPr>
        <w:t>bu</w:t>
      </w:r>
      <w:r w:rsidRPr="00D73A8A">
        <w:rPr>
          <w:rFonts w:asciiTheme="majorBidi" w:hAnsiTheme="majorBidi" w:cstheme="majorBidi"/>
          <w:color w:val="auto"/>
        </w:rPr>
        <w:t>, ir pretrunā Civilprocesa likuma 97. panta pirm</w:t>
      </w:r>
      <w:r w:rsidR="008415ED" w:rsidRPr="00D73A8A">
        <w:rPr>
          <w:rFonts w:asciiTheme="majorBidi" w:hAnsiTheme="majorBidi" w:cstheme="majorBidi"/>
          <w:color w:val="auto"/>
        </w:rPr>
        <w:t>ajai</w:t>
      </w:r>
      <w:r w:rsidRPr="00D73A8A">
        <w:rPr>
          <w:rFonts w:asciiTheme="majorBidi" w:hAnsiTheme="majorBidi" w:cstheme="majorBidi"/>
          <w:color w:val="auto"/>
        </w:rPr>
        <w:t xml:space="preserve"> daļ</w:t>
      </w:r>
      <w:r w:rsidR="008415ED" w:rsidRPr="00D73A8A">
        <w:rPr>
          <w:rFonts w:asciiTheme="majorBidi" w:hAnsiTheme="majorBidi" w:cstheme="majorBidi"/>
          <w:color w:val="auto"/>
        </w:rPr>
        <w:t>ai un</w:t>
      </w:r>
      <w:r w:rsidRPr="00D73A8A">
        <w:rPr>
          <w:rFonts w:asciiTheme="majorBidi" w:hAnsiTheme="majorBidi" w:cstheme="majorBidi"/>
          <w:color w:val="auto"/>
        </w:rPr>
        <w:t xml:space="preserve"> 193. panta piekt</w:t>
      </w:r>
      <w:r w:rsidR="008415ED" w:rsidRPr="00D73A8A">
        <w:rPr>
          <w:rFonts w:asciiTheme="majorBidi" w:hAnsiTheme="majorBidi" w:cstheme="majorBidi"/>
          <w:color w:val="auto"/>
        </w:rPr>
        <w:t>ajai</w:t>
      </w:r>
      <w:r w:rsidRPr="00D73A8A">
        <w:rPr>
          <w:rFonts w:asciiTheme="majorBidi" w:hAnsiTheme="majorBidi" w:cstheme="majorBidi"/>
          <w:color w:val="auto"/>
        </w:rPr>
        <w:t xml:space="preserve"> daļ</w:t>
      </w:r>
      <w:r w:rsidR="008415ED" w:rsidRPr="00D73A8A">
        <w:rPr>
          <w:rFonts w:asciiTheme="majorBidi" w:hAnsiTheme="majorBidi" w:cstheme="majorBidi"/>
          <w:color w:val="auto"/>
        </w:rPr>
        <w:t xml:space="preserve">ai, </w:t>
      </w:r>
      <w:r w:rsidRPr="00D73A8A">
        <w:rPr>
          <w:rFonts w:asciiTheme="majorBidi" w:hAnsiTheme="majorBidi" w:cstheme="majorBidi"/>
          <w:color w:val="auto"/>
        </w:rPr>
        <w:t xml:space="preserve">tādējādi spriedums neatbilst Civilprocesa likuma 190. pantā noteiktajiem kritērijiem. </w:t>
      </w:r>
    </w:p>
    <w:p w14:paraId="418635D3" w14:textId="77777777" w:rsidR="005B0019" w:rsidRPr="00D73A8A" w:rsidRDefault="005B0019" w:rsidP="00D73A8A">
      <w:pPr>
        <w:pStyle w:val="NoSpacing"/>
        <w:spacing w:line="276" w:lineRule="auto"/>
        <w:ind w:firstLine="720"/>
        <w:jc w:val="both"/>
        <w:rPr>
          <w:rFonts w:asciiTheme="majorBidi" w:eastAsiaTheme="minorHAnsi" w:hAnsiTheme="majorBidi" w:cstheme="majorBidi"/>
          <w:szCs w:val="24"/>
          <w:lang w:eastAsia="en-US"/>
        </w:rPr>
      </w:pPr>
    </w:p>
    <w:p w14:paraId="42F9C09E" w14:textId="22CF1487" w:rsidR="00796A6E" w:rsidRPr="00D73A8A" w:rsidRDefault="00372382"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96556A" w:rsidRPr="00D73A8A">
        <w:rPr>
          <w:rFonts w:asciiTheme="majorBidi" w:eastAsiaTheme="minorHAnsi" w:hAnsiTheme="majorBidi" w:cstheme="majorBidi"/>
          <w:szCs w:val="24"/>
          <w:lang w:eastAsia="en-US"/>
        </w:rPr>
        <w:t>6</w:t>
      </w:r>
      <w:r w:rsidRPr="00D73A8A">
        <w:rPr>
          <w:rFonts w:asciiTheme="majorBidi" w:eastAsiaTheme="minorHAnsi" w:hAnsiTheme="majorBidi" w:cstheme="majorBidi"/>
          <w:szCs w:val="24"/>
          <w:lang w:eastAsia="en-US"/>
        </w:rPr>
        <w:t>] </w:t>
      </w:r>
      <w:r w:rsidRPr="00D73A8A">
        <w:rPr>
          <w:rFonts w:asciiTheme="majorBidi" w:hAnsiTheme="majorBidi" w:cstheme="majorBidi"/>
          <w:szCs w:val="24"/>
        </w:rPr>
        <w:t>SIA „</w:t>
      </w:r>
      <w:proofErr w:type="spellStart"/>
      <w:r w:rsidRPr="00D73A8A">
        <w:rPr>
          <w:rFonts w:asciiTheme="majorBidi" w:hAnsiTheme="majorBidi" w:cstheme="majorBidi"/>
          <w:szCs w:val="24"/>
        </w:rPr>
        <w:t>Digital</w:t>
      </w:r>
      <w:proofErr w:type="spellEnd"/>
      <w:r w:rsidRPr="00D73A8A">
        <w:rPr>
          <w:rFonts w:asciiTheme="majorBidi" w:hAnsiTheme="majorBidi" w:cstheme="majorBidi"/>
          <w:szCs w:val="24"/>
        </w:rPr>
        <w:t xml:space="preserve"> </w:t>
      </w:r>
      <w:proofErr w:type="spellStart"/>
      <w:r w:rsidRPr="00D73A8A">
        <w:rPr>
          <w:rFonts w:asciiTheme="majorBidi" w:hAnsiTheme="majorBidi" w:cstheme="majorBidi"/>
          <w:szCs w:val="24"/>
        </w:rPr>
        <w:t>Investment</w:t>
      </w:r>
      <w:proofErr w:type="spellEnd"/>
      <w:r w:rsidRPr="00D73A8A">
        <w:rPr>
          <w:rFonts w:asciiTheme="majorBidi" w:hAnsiTheme="majorBidi" w:cstheme="majorBidi"/>
          <w:szCs w:val="24"/>
        </w:rPr>
        <w:t xml:space="preserve"> MGMT” k</w:t>
      </w:r>
      <w:r w:rsidRPr="00D73A8A">
        <w:rPr>
          <w:rFonts w:asciiTheme="majorBidi" w:eastAsiaTheme="minorHAnsi" w:hAnsiTheme="majorBidi" w:cstheme="majorBidi"/>
          <w:szCs w:val="24"/>
          <w:lang w:eastAsia="en-US"/>
        </w:rPr>
        <w:t>asācijas sūdzība pamatota ar tālāk norādītajiem argumentiem.</w:t>
      </w:r>
    </w:p>
    <w:p w14:paraId="4D3C82FD" w14:textId="7F49E880" w:rsidR="00796A6E" w:rsidRPr="00D73A8A" w:rsidRDefault="00273860" w:rsidP="00D73A8A">
      <w:pPr>
        <w:spacing w:line="276" w:lineRule="auto"/>
        <w:ind w:firstLine="720"/>
        <w:jc w:val="both"/>
        <w:rPr>
          <w:rFonts w:asciiTheme="majorBidi" w:hAnsiTheme="majorBidi" w:cstheme="majorBidi"/>
          <w:szCs w:val="24"/>
        </w:rPr>
      </w:pPr>
      <w:r w:rsidRPr="00D73A8A">
        <w:rPr>
          <w:rFonts w:asciiTheme="majorBidi" w:eastAsiaTheme="minorHAnsi" w:hAnsiTheme="majorBidi" w:cstheme="majorBidi"/>
          <w:szCs w:val="24"/>
          <w:lang w:eastAsia="en-US"/>
        </w:rPr>
        <w:t>[</w:t>
      </w:r>
      <w:r w:rsidR="0096556A" w:rsidRPr="00D73A8A">
        <w:rPr>
          <w:rFonts w:asciiTheme="majorBidi" w:eastAsiaTheme="minorHAnsi" w:hAnsiTheme="majorBidi" w:cstheme="majorBidi"/>
          <w:szCs w:val="24"/>
          <w:lang w:eastAsia="en-US"/>
        </w:rPr>
        <w:t>6</w:t>
      </w:r>
      <w:r w:rsidRPr="00D73A8A">
        <w:rPr>
          <w:rFonts w:asciiTheme="majorBidi" w:eastAsiaTheme="minorHAnsi" w:hAnsiTheme="majorBidi" w:cstheme="majorBidi"/>
          <w:szCs w:val="24"/>
          <w:lang w:eastAsia="en-US"/>
        </w:rPr>
        <w:t>.1] </w:t>
      </w:r>
      <w:r w:rsidR="00796A6E" w:rsidRPr="00D73A8A">
        <w:rPr>
          <w:rFonts w:asciiTheme="majorBidi" w:hAnsiTheme="majorBidi" w:cstheme="majorBidi"/>
          <w:szCs w:val="24"/>
          <w:shd w:val="clear" w:color="auto" w:fill="FFFFFF"/>
        </w:rPr>
        <w:t xml:space="preserve">Lietā nav strīda, ka prasītāja ir parakstījusi apstrīdētos līgumus. Līgumu saturs un nosaukums ir skaidrs un nepārprotams. </w:t>
      </w:r>
      <w:r w:rsidR="00796A6E" w:rsidRPr="00D73A8A">
        <w:rPr>
          <w:rFonts w:asciiTheme="majorBidi" w:hAnsiTheme="majorBidi" w:cstheme="majorBidi"/>
          <w:szCs w:val="24"/>
        </w:rPr>
        <w:t xml:space="preserve">Prasītājai ir bijis pietiekams laiks iepazīties ar dokumentiem, pretējais nav pierādīts. Turklāt prasītāja ir pašrocīgi rakstījusi </w:t>
      </w:r>
      <w:r w:rsidR="00796A6E" w:rsidRPr="00D73A8A">
        <w:rPr>
          <w:rFonts w:asciiTheme="majorBidi" w:hAnsiTheme="majorBidi" w:cstheme="majorBidi"/>
          <w:szCs w:val="24"/>
        </w:rPr>
        <w:lastRenderedPageBreak/>
        <w:t xml:space="preserve">iesniegumus. Starp sākotnējo līgumu parakstīšanu un vēlāko grozījumu parakstīšanu ir </w:t>
      </w:r>
      <w:r w:rsidR="008415ED" w:rsidRPr="00D73A8A">
        <w:rPr>
          <w:rFonts w:asciiTheme="majorBidi" w:hAnsiTheme="majorBidi" w:cstheme="majorBidi"/>
          <w:szCs w:val="24"/>
        </w:rPr>
        <w:t xml:space="preserve">pagājuši </w:t>
      </w:r>
      <w:r w:rsidR="00796A6E" w:rsidRPr="00D73A8A">
        <w:rPr>
          <w:rFonts w:asciiTheme="majorBidi" w:hAnsiTheme="majorBidi" w:cstheme="majorBidi"/>
          <w:szCs w:val="24"/>
        </w:rPr>
        <w:t>vairāki mēneši. Šajā laikā prasītājai bija iespēja rūpīgi iepazīties ar līgumiem, lūgt padomu citai personai un izteikt pretenzijas, ja tie nebija saprotami.</w:t>
      </w:r>
    </w:p>
    <w:p w14:paraId="257A0C10" w14:textId="00C5ED7A" w:rsidR="00796A6E" w:rsidRPr="00D73A8A" w:rsidRDefault="008415ED"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A</w:t>
      </w:r>
      <w:r w:rsidR="00796A6E" w:rsidRPr="00D73A8A">
        <w:rPr>
          <w:rFonts w:asciiTheme="majorBidi" w:hAnsiTheme="majorBidi" w:cstheme="majorBidi"/>
          <w:szCs w:val="24"/>
          <w:shd w:val="clear" w:color="auto" w:fill="FFFFFF"/>
        </w:rPr>
        <w:t xml:space="preserve">pgalvojumu par </w:t>
      </w:r>
      <w:r w:rsidRPr="00D73A8A">
        <w:rPr>
          <w:rFonts w:asciiTheme="majorBidi" w:hAnsiTheme="majorBidi" w:cstheme="majorBidi"/>
          <w:szCs w:val="24"/>
          <w:shd w:val="clear" w:color="auto" w:fill="FFFFFF"/>
        </w:rPr>
        <w:t xml:space="preserve">prasītājas </w:t>
      </w:r>
      <w:r w:rsidR="00796A6E" w:rsidRPr="00D73A8A">
        <w:rPr>
          <w:rFonts w:asciiTheme="majorBidi" w:hAnsiTheme="majorBidi" w:cstheme="majorBidi"/>
          <w:szCs w:val="24"/>
          <w:shd w:val="clear" w:color="auto" w:fill="FFFFFF"/>
        </w:rPr>
        <w:t xml:space="preserve">maldības esību </w:t>
      </w:r>
      <w:r w:rsidRPr="00D73A8A">
        <w:rPr>
          <w:rFonts w:asciiTheme="majorBidi" w:hAnsiTheme="majorBidi" w:cstheme="majorBidi"/>
          <w:szCs w:val="24"/>
          <w:shd w:val="clear" w:color="auto" w:fill="FFFFFF"/>
        </w:rPr>
        <w:t xml:space="preserve">tiesa balsta </w:t>
      </w:r>
      <w:r w:rsidR="00796A6E" w:rsidRPr="00D73A8A">
        <w:rPr>
          <w:rFonts w:asciiTheme="majorBidi" w:hAnsiTheme="majorBidi" w:cstheme="majorBidi"/>
          <w:szCs w:val="24"/>
          <w:shd w:val="clear" w:color="auto" w:fill="FFFFFF"/>
        </w:rPr>
        <w:t>uz argumentu, ka prasītāja nav sapratusi latviešu valodu, kurā sagatavoti dokumenti</w:t>
      </w:r>
      <w:r w:rsidR="000C1778" w:rsidRPr="00D73A8A">
        <w:rPr>
          <w:rFonts w:asciiTheme="majorBidi" w:hAnsiTheme="majorBidi" w:cstheme="majorBidi"/>
          <w:szCs w:val="24"/>
          <w:shd w:val="clear" w:color="auto" w:fill="FFFFFF"/>
        </w:rPr>
        <w:t xml:space="preserve">. </w:t>
      </w:r>
      <w:r w:rsidR="00796A6E" w:rsidRPr="00D73A8A">
        <w:rPr>
          <w:rFonts w:asciiTheme="majorBidi" w:hAnsiTheme="majorBidi" w:cstheme="majorBidi"/>
          <w:szCs w:val="24"/>
          <w:shd w:val="clear" w:color="auto" w:fill="FFFFFF"/>
        </w:rPr>
        <w:t>Taču vienas puses apgalvojums par latviešu valodas nesaprašanu</w:t>
      </w:r>
      <w:r w:rsidRPr="00D73A8A">
        <w:rPr>
          <w:rFonts w:asciiTheme="majorBidi" w:hAnsiTheme="majorBidi" w:cstheme="majorBidi"/>
          <w:szCs w:val="24"/>
          <w:shd w:val="clear" w:color="auto" w:fill="FFFFFF"/>
        </w:rPr>
        <w:t>,</w:t>
      </w:r>
      <w:r w:rsidR="00796A6E" w:rsidRPr="00D73A8A">
        <w:rPr>
          <w:rFonts w:asciiTheme="majorBidi" w:hAnsiTheme="majorBidi" w:cstheme="majorBidi"/>
          <w:szCs w:val="24"/>
          <w:shd w:val="clear" w:color="auto" w:fill="FFFFFF"/>
        </w:rPr>
        <w:t xml:space="preserve"> slēdzot darījumu, nevar kalpot par pamatu darījuma apstrīdēšanai un atcelšanai, īpaši</w:t>
      </w:r>
      <w:r w:rsidRPr="00D73A8A">
        <w:rPr>
          <w:rFonts w:asciiTheme="majorBidi" w:hAnsiTheme="majorBidi" w:cstheme="majorBidi"/>
          <w:szCs w:val="24"/>
          <w:shd w:val="clear" w:color="auto" w:fill="FFFFFF"/>
        </w:rPr>
        <w:t xml:space="preserve"> tad</w:t>
      </w:r>
      <w:r w:rsidR="00796A6E" w:rsidRPr="00D73A8A">
        <w:rPr>
          <w:rFonts w:asciiTheme="majorBidi" w:hAnsiTheme="majorBidi" w:cstheme="majorBidi"/>
          <w:szCs w:val="24"/>
          <w:shd w:val="clear" w:color="auto" w:fill="FFFFFF"/>
        </w:rPr>
        <w:t xml:space="preserve">, ja persona ir Latvijas </w:t>
      </w:r>
      <w:proofErr w:type="spellStart"/>
      <w:r w:rsidR="00796A6E" w:rsidRPr="00D73A8A">
        <w:rPr>
          <w:rFonts w:asciiTheme="majorBidi" w:hAnsiTheme="majorBidi" w:cstheme="majorBidi"/>
          <w:szCs w:val="24"/>
          <w:shd w:val="clear" w:color="auto" w:fill="FFFFFF"/>
        </w:rPr>
        <w:t>valstspiederīg</w:t>
      </w:r>
      <w:r w:rsidRPr="00D73A8A">
        <w:rPr>
          <w:rFonts w:asciiTheme="majorBidi" w:hAnsiTheme="majorBidi" w:cstheme="majorBidi"/>
          <w:szCs w:val="24"/>
          <w:shd w:val="clear" w:color="auto" w:fill="FFFFFF"/>
        </w:rPr>
        <w:t>ā</w:t>
      </w:r>
      <w:proofErr w:type="spellEnd"/>
      <w:r w:rsidR="00796A6E" w:rsidRPr="00D73A8A">
        <w:rPr>
          <w:rFonts w:asciiTheme="majorBidi" w:hAnsiTheme="majorBidi" w:cstheme="majorBidi"/>
          <w:szCs w:val="24"/>
          <w:shd w:val="clear" w:color="auto" w:fill="FFFFFF"/>
        </w:rPr>
        <w:t>.</w:t>
      </w:r>
    </w:p>
    <w:p w14:paraId="562D87B8" w14:textId="655003FD"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Šajā gadījumā tiesai bija jāpiemēro Civillikuma 1443. pants. P</w:t>
      </w:r>
      <w:r w:rsidR="008562D6" w:rsidRPr="00D73A8A">
        <w:rPr>
          <w:rFonts w:asciiTheme="majorBidi" w:hAnsiTheme="majorBidi" w:cstheme="majorBidi"/>
          <w:szCs w:val="24"/>
          <w:shd w:val="clear" w:color="auto" w:fill="FFFFFF"/>
        </w:rPr>
        <w:t>rasītājas</w:t>
      </w:r>
      <w:r w:rsidRPr="00D73A8A">
        <w:rPr>
          <w:rFonts w:asciiTheme="majorBidi" w:hAnsiTheme="majorBidi" w:cstheme="majorBidi"/>
          <w:szCs w:val="24"/>
          <w:shd w:val="clear" w:color="auto" w:fill="FFFFFF"/>
        </w:rPr>
        <w:t xml:space="preserve"> rīcība, parakstot </w:t>
      </w:r>
      <w:r w:rsidR="008415ED" w:rsidRPr="00D73A8A">
        <w:rPr>
          <w:rFonts w:asciiTheme="majorBidi" w:hAnsiTheme="majorBidi" w:cstheme="majorBidi"/>
          <w:szCs w:val="24"/>
          <w:shd w:val="clear" w:color="auto" w:fill="FFFFFF"/>
        </w:rPr>
        <w:t xml:space="preserve">tādus </w:t>
      </w:r>
      <w:r w:rsidRPr="00D73A8A">
        <w:rPr>
          <w:rFonts w:asciiTheme="majorBidi" w:hAnsiTheme="majorBidi" w:cstheme="majorBidi"/>
          <w:szCs w:val="24"/>
          <w:shd w:val="clear" w:color="auto" w:fill="FFFFFF"/>
        </w:rPr>
        <w:t xml:space="preserve">dokumentus, kuru saturu viņa it kā nesaprot, turklāt rakstot un parakstot </w:t>
      </w:r>
      <w:r w:rsidR="000C1778" w:rsidRPr="00D73A8A">
        <w:rPr>
          <w:rFonts w:asciiTheme="majorBidi" w:hAnsiTheme="majorBidi" w:cstheme="majorBidi"/>
          <w:szCs w:val="24"/>
          <w:shd w:val="clear" w:color="auto" w:fill="FFFFFF"/>
        </w:rPr>
        <w:t xml:space="preserve">šajā valodā </w:t>
      </w:r>
      <w:r w:rsidRPr="00D73A8A">
        <w:rPr>
          <w:rFonts w:asciiTheme="majorBidi" w:hAnsiTheme="majorBidi" w:cstheme="majorBidi"/>
          <w:szCs w:val="24"/>
          <w:shd w:val="clear" w:color="auto" w:fill="FFFFFF"/>
        </w:rPr>
        <w:t>plašus tekstus</w:t>
      </w:r>
      <w:r w:rsidR="000C1778"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 xml:space="preserve"> ir klaji bezatbildīga un nolaidīga, </w:t>
      </w:r>
      <w:r w:rsidR="008415ED" w:rsidRPr="00D73A8A">
        <w:rPr>
          <w:rFonts w:asciiTheme="majorBidi" w:hAnsiTheme="majorBidi" w:cstheme="majorBidi"/>
          <w:szCs w:val="24"/>
          <w:shd w:val="clear" w:color="auto" w:fill="FFFFFF"/>
        </w:rPr>
        <w:t>šāda rīcība nav tiesiski aizsargājama</w:t>
      </w:r>
      <w:r w:rsidRPr="00D73A8A">
        <w:rPr>
          <w:rFonts w:asciiTheme="majorBidi" w:hAnsiTheme="majorBidi" w:cstheme="majorBidi"/>
          <w:szCs w:val="24"/>
          <w:shd w:val="clear" w:color="auto" w:fill="FFFFFF"/>
        </w:rPr>
        <w:t xml:space="preserve">. Lietā nav pierādījumu, ka prasītāja būtu rīcībnespējīga, secīgi otrai darījuma pusei ir tiesības paļauties uz to, ka prasītāja nerīkojas vieglprātīgi un bezatbildīgi. Kopā ar līgumiem pie zvērināta notāra tika parakstīts arī nostiprinājuma lūgums. Tiesa faktiski konstatēja, ka prasītāja ir atvainojami maldījusies un neko nav sapratusi, parakstot līgumus, kuru virsrakstā lieliem burtiem </w:t>
      </w:r>
      <w:r w:rsidR="008415ED" w:rsidRPr="00D73A8A">
        <w:rPr>
          <w:rFonts w:asciiTheme="majorBidi" w:hAnsiTheme="majorBidi" w:cstheme="majorBidi"/>
          <w:szCs w:val="24"/>
          <w:shd w:val="clear" w:color="auto" w:fill="FFFFFF"/>
        </w:rPr>
        <w:t xml:space="preserve">skaidri </w:t>
      </w:r>
      <w:r w:rsidRPr="00D73A8A">
        <w:rPr>
          <w:rFonts w:asciiTheme="majorBidi" w:hAnsiTheme="majorBidi" w:cstheme="majorBidi"/>
          <w:szCs w:val="24"/>
          <w:shd w:val="clear" w:color="auto" w:fill="FFFFFF"/>
        </w:rPr>
        <w:t>norādīts, ka tas ir pirkuma un atpakaļpirkuma līgums, kā arī vēl turpinājusi maldīties pie zvērināta notāra.</w:t>
      </w:r>
    </w:p>
    <w:p w14:paraId="7AFD0713" w14:textId="2DD101B7"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96556A" w:rsidRPr="00D73A8A">
        <w:rPr>
          <w:rFonts w:asciiTheme="majorBidi" w:hAnsiTheme="majorBidi" w:cstheme="majorBidi"/>
          <w:szCs w:val="24"/>
          <w:shd w:val="clear" w:color="auto" w:fill="FFFFFF"/>
        </w:rPr>
        <w:t>6</w:t>
      </w:r>
      <w:r w:rsidRPr="00D73A8A">
        <w:rPr>
          <w:rFonts w:asciiTheme="majorBidi" w:hAnsiTheme="majorBidi" w:cstheme="majorBidi"/>
          <w:szCs w:val="24"/>
          <w:shd w:val="clear" w:color="auto" w:fill="FFFFFF"/>
        </w:rPr>
        <w:t>.2] Tiesai bija jāizvērtē līgumu noslēgšanas apstākļi arī Civillikuma 1459.</w:t>
      </w:r>
      <w:r w:rsidR="008415ED"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1462.</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panta kontekstā.</w:t>
      </w:r>
      <w:r w:rsidR="00AC6833" w:rsidRPr="00D73A8A">
        <w:rPr>
          <w:rFonts w:asciiTheme="majorBidi" w:hAnsiTheme="majorBidi" w:cstheme="majorBidi"/>
          <w:szCs w:val="24"/>
          <w:shd w:val="clear" w:color="auto" w:fill="FFFFFF"/>
        </w:rPr>
        <w:t xml:space="preserve"> </w:t>
      </w:r>
      <w:r w:rsidRPr="00D73A8A">
        <w:rPr>
          <w:rFonts w:asciiTheme="majorBidi" w:hAnsiTheme="majorBidi" w:cstheme="majorBidi"/>
          <w:szCs w:val="24"/>
          <w:shd w:val="clear" w:color="auto" w:fill="FFFFFF"/>
        </w:rPr>
        <w:t xml:space="preserve">Vērtējot apgalvojumus par prasītājas maldināšanu līgumu noslēgšanas laikā, </w:t>
      </w:r>
      <w:r w:rsidR="00D05F90" w:rsidRPr="00D73A8A">
        <w:rPr>
          <w:rFonts w:asciiTheme="majorBidi" w:hAnsiTheme="majorBidi" w:cstheme="majorBidi"/>
          <w:szCs w:val="24"/>
          <w:shd w:val="clear" w:color="auto" w:fill="FFFFFF"/>
        </w:rPr>
        <w:t xml:space="preserve">tiesai </w:t>
      </w:r>
      <w:r w:rsidRPr="00D73A8A">
        <w:rPr>
          <w:rFonts w:asciiTheme="majorBidi" w:hAnsiTheme="majorBidi" w:cstheme="majorBidi"/>
          <w:szCs w:val="24"/>
          <w:shd w:val="clear" w:color="auto" w:fill="FFFFFF"/>
        </w:rPr>
        <w:t xml:space="preserve">bija </w:t>
      </w:r>
      <w:r w:rsidR="00D05F90" w:rsidRPr="00D73A8A">
        <w:rPr>
          <w:rFonts w:asciiTheme="majorBidi" w:hAnsiTheme="majorBidi" w:cstheme="majorBidi"/>
          <w:szCs w:val="24"/>
          <w:shd w:val="clear" w:color="auto" w:fill="FFFFFF"/>
        </w:rPr>
        <w:t xml:space="preserve">jāpiemēro </w:t>
      </w:r>
      <w:r w:rsidRPr="00D73A8A">
        <w:rPr>
          <w:rFonts w:asciiTheme="majorBidi" w:hAnsiTheme="majorBidi" w:cstheme="majorBidi"/>
          <w:szCs w:val="24"/>
          <w:shd w:val="clear" w:color="auto" w:fill="FFFFFF"/>
        </w:rPr>
        <w:t>Civillikuma 1460.</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pants. Ja prasītāja uzskata, ka viņa tik</w:t>
      </w:r>
      <w:r w:rsidR="00D05F90" w:rsidRPr="00D73A8A">
        <w:rPr>
          <w:rFonts w:asciiTheme="majorBidi" w:hAnsiTheme="majorBidi" w:cstheme="majorBidi"/>
          <w:szCs w:val="24"/>
          <w:shd w:val="clear" w:color="auto" w:fill="FFFFFF"/>
        </w:rPr>
        <w:t>usi</w:t>
      </w:r>
      <w:r w:rsidRPr="00D73A8A">
        <w:rPr>
          <w:rFonts w:asciiTheme="majorBidi" w:hAnsiTheme="majorBidi" w:cstheme="majorBidi"/>
          <w:szCs w:val="24"/>
          <w:shd w:val="clear" w:color="auto" w:fill="FFFFFF"/>
        </w:rPr>
        <w:t xml:space="preserve"> apzināti maldināta, vienīgais, kas viņai bija jāizdara, </w:t>
      </w:r>
      <w:r w:rsidR="00D05F90" w:rsidRPr="00D73A8A">
        <w:rPr>
          <w:rFonts w:asciiTheme="majorBidi" w:hAnsiTheme="majorBidi" w:cstheme="majorBidi"/>
          <w:szCs w:val="24"/>
          <w:shd w:val="clear" w:color="auto" w:fill="FFFFFF"/>
        </w:rPr>
        <w:t xml:space="preserve">bija </w:t>
      </w:r>
      <w:r w:rsidRPr="00D73A8A">
        <w:rPr>
          <w:rFonts w:asciiTheme="majorBidi" w:hAnsiTheme="majorBidi" w:cstheme="majorBidi"/>
          <w:szCs w:val="24"/>
          <w:shd w:val="clear" w:color="auto" w:fill="FFFFFF"/>
        </w:rPr>
        <w:t>jāizlasa vismaz līguma nosaukums, kur skaidri un nepārprotami norādīts, ka tas ir pirkuma līgums</w:t>
      </w:r>
      <w:r w:rsidR="00D05F90" w:rsidRPr="00D73A8A">
        <w:rPr>
          <w:rFonts w:asciiTheme="majorBidi" w:hAnsiTheme="majorBidi" w:cstheme="majorBidi"/>
          <w:szCs w:val="24"/>
          <w:shd w:val="clear" w:color="auto" w:fill="FFFFFF"/>
        </w:rPr>
        <w:t>. Prasītājai bija visas iespējas</w:t>
      </w:r>
      <w:r w:rsidRPr="00D73A8A">
        <w:rPr>
          <w:rFonts w:asciiTheme="majorBidi" w:hAnsiTheme="majorBidi" w:cstheme="majorBidi"/>
          <w:szCs w:val="24"/>
          <w:shd w:val="clear" w:color="auto" w:fill="FFFFFF"/>
        </w:rPr>
        <w:t xml:space="preserve"> neparakstīt līgumus, ja viņa vispār nesapr</w:t>
      </w:r>
      <w:r w:rsidR="00D05F90" w:rsidRPr="00D73A8A">
        <w:rPr>
          <w:rFonts w:asciiTheme="majorBidi" w:hAnsiTheme="majorBidi" w:cstheme="majorBidi"/>
          <w:szCs w:val="24"/>
          <w:shd w:val="clear" w:color="auto" w:fill="FFFFFF"/>
        </w:rPr>
        <w:t>ata</w:t>
      </w:r>
      <w:r w:rsidRPr="00D73A8A">
        <w:rPr>
          <w:rFonts w:asciiTheme="majorBidi" w:hAnsiTheme="majorBidi" w:cstheme="majorBidi"/>
          <w:szCs w:val="24"/>
          <w:shd w:val="clear" w:color="auto" w:fill="FFFFFF"/>
        </w:rPr>
        <w:t xml:space="preserve"> to saturu un nozīmi, kā arī neparakstīt nostiprinājuma lūgumu pie notāra vai </w:t>
      </w:r>
      <w:r w:rsidR="00D05F90" w:rsidRPr="00D73A8A">
        <w:rPr>
          <w:rFonts w:asciiTheme="majorBidi" w:hAnsiTheme="majorBidi" w:cstheme="majorBidi"/>
          <w:szCs w:val="24"/>
          <w:shd w:val="clear" w:color="auto" w:fill="FFFFFF"/>
        </w:rPr>
        <w:t xml:space="preserve">arī </w:t>
      </w:r>
      <w:r w:rsidRPr="00D73A8A">
        <w:rPr>
          <w:rFonts w:asciiTheme="majorBidi" w:hAnsiTheme="majorBidi" w:cstheme="majorBidi"/>
          <w:szCs w:val="24"/>
          <w:shd w:val="clear" w:color="auto" w:fill="FFFFFF"/>
        </w:rPr>
        <w:t xml:space="preserve">lūgt </w:t>
      </w:r>
      <w:r w:rsidR="00D05F90" w:rsidRPr="00D73A8A">
        <w:rPr>
          <w:rFonts w:asciiTheme="majorBidi" w:hAnsiTheme="majorBidi" w:cstheme="majorBidi"/>
          <w:szCs w:val="24"/>
          <w:shd w:val="clear" w:color="auto" w:fill="FFFFFF"/>
        </w:rPr>
        <w:t xml:space="preserve">zvērinātam </w:t>
      </w:r>
      <w:r w:rsidRPr="00D73A8A">
        <w:rPr>
          <w:rFonts w:asciiTheme="majorBidi" w:hAnsiTheme="majorBidi" w:cstheme="majorBidi"/>
          <w:szCs w:val="24"/>
          <w:shd w:val="clear" w:color="auto" w:fill="FFFFFF"/>
        </w:rPr>
        <w:t>notāram izskaidrot parakstāmā dokumenta būtību.</w:t>
      </w:r>
    </w:p>
    <w:p w14:paraId="6270CB08" w14:textId="73207E81"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 xml:space="preserve">Tiesa nav argumentējusi, kādēļ par atvainojamu un pieļaujamu rīcību būtu uzskatāma šāda bezatbildīga un nolaidīga rīcība, parakstot dokumentu, kura saturs </w:t>
      </w:r>
      <w:r w:rsidR="00D05F90" w:rsidRPr="00D73A8A">
        <w:rPr>
          <w:rFonts w:asciiTheme="majorBidi" w:hAnsiTheme="majorBidi" w:cstheme="majorBidi"/>
          <w:szCs w:val="24"/>
          <w:shd w:val="clear" w:color="auto" w:fill="FFFFFF"/>
        </w:rPr>
        <w:t xml:space="preserve">tā parakstītājam </w:t>
      </w:r>
      <w:r w:rsidRPr="00D73A8A">
        <w:rPr>
          <w:rFonts w:asciiTheme="majorBidi" w:hAnsiTheme="majorBidi" w:cstheme="majorBidi"/>
          <w:szCs w:val="24"/>
          <w:shd w:val="clear" w:color="auto" w:fill="FFFFFF"/>
        </w:rPr>
        <w:t xml:space="preserve">pat aptuveni nav saprotams. Prasītājas kā Latvijas </w:t>
      </w:r>
      <w:proofErr w:type="spellStart"/>
      <w:r w:rsidRPr="00D73A8A">
        <w:rPr>
          <w:rFonts w:asciiTheme="majorBidi" w:hAnsiTheme="majorBidi" w:cstheme="majorBidi"/>
          <w:szCs w:val="24"/>
          <w:shd w:val="clear" w:color="auto" w:fill="FFFFFF"/>
        </w:rPr>
        <w:t>valstspiederīgās</w:t>
      </w:r>
      <w:proofErr w:type="spellEnd"/>
      <w:r w:rsidRPr="00D73A8A">
        <w:rPr>
          <w:rFonts w:asciiTheme="majorBidi" w:hAnsiTheme="majorBidi" w:cstheme="majorBidi"/>
          <w:szCs w:val="24"/>
          <w:shd w:val="clear" w:color="auto" w:fill="FFFFFF"/>
        </w:rPr>
        <w:t xml:space="preserve"> apgalvojums, ka viņa nezina latviešu valodu, nevar baudīt tiesisku aizsardzību</w:t>
      </w:r>
      <w:r w:rsidR="00CA7324" w:rsidRPr="00D73A8A">
        <w:rPr>
          <w:rFonts w:asciiTheme="majorBidi" w:hAnsiTheme="majorBidi" w:cstheme="majorBidi"/>
          <w:szCs w:val="24"/>
          <w:shd w:val="clear" w:color="auto" w:fill="FFFFFF"/>
        </w:rPr>
        <w:t xml:space="preserve"> Latvijas tiesā</w:t>
      </w:r>
      <w:r w:rsidRPr="00D73A8A">
        <w:rPr>
          <w:rFonts w:asciiTheme="majorBidi" w:hAnsiTheme="majorBidi" w:cstheme="majorBidi"/>
          <w:szCs w:val="24"/>
          <w:shd w:val="clear" w:color="auto" w:fill="FFFFFF"/>
        </w:rPr>
        <w:t xml:space="preserve">, jo liecina par prasītājas prettiesisku rīcību. Tiesu praksē būtu nostiprināms, ka šādi argumenti attiecībā uz valsts valodas nezināšanu Latvijas </w:t>
      </w:r>
      <w:proofErr w:type="spellStart"/>
      <w:r w:rsidRPr="00D73A8A">
        <w:rPr>
          <w:rFonts w:asciiTheme="majorBidi" w:hAnsiTheme="majorBidi" w:cstheme="majorBidi"/>
          <w:szCs w:val="24"/>
          <w:shd w:val="clear" w:color="auto" w:fill="FFFFFF"/>
        </w:rPr>
        <w:t>valstspiederīgajiem</w:t>
      </w:r>
      <w:proofErr w:type="spellEnd"/>
      <w:r w:rsidRPr="00D73A8A">
        <w:rPr>
          <w:rFonts w:asciiTheme="majorBidi" w:hAnsiTheme="majorBidi" w:cstheme="majorBidi"/>
          <w:szCs w:val="24"/>
          <w:shd w:val="clear" w:color="auto" w:fill="FFFFFF"/>
        </w:rPr>
        <w:t>, izņemot objektīvas situācijas, kad cilvēks invaliditātes vai psihisku traucējumu dēļ nespēj saprast valsts valodu, nepelna tiesas aizsardzību un ir noraidāmi saskaņā ar Civillikuma 1.</w:t>
      </w:r>
      <w:r w:rsidR="00EE7736"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pantu.</w:t>
      </w:r>
    </w:p>
    <w:p w14:paraId="1C29ED3E" w14:textId="3F3B006C"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96556A" w:rsidRPr="00D73A8A">
        <w:rPr>
          <w:rFonts w:asciiTheme="majorBidi" w:hAnsiTheme="majorBidi" w:cstheme="majorBidi"/>
          <w:szCs w:val="24"/>
          <w:shd w:val="clear" w:color="auto" w:fill="FFFFFF"/>
        </w:rPr>
        <w:t>6</w:t>
      </w:r>
      <w:r w:rsidRPr="00D73A8A">
        <w:rPr>
          <w:rFonts w:asciiTheme="majorBidi" w:hAnsiTheme="majorBidi" w:cstheme="majorBidi"/>
          <w:szCs w:val="24"/>
          <w:shd w:val="clear" w:color="auto" w:fill="FFFFFF"/>
        </w:rPr>
        <w:t>.3] Tiesa nepamatoti piemērojusi Civillikuma 1415.</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pantu.</w:t>
      </w:r>
      <w:r w:rsidRPr="00D73A8A">
        <w:rPr>
          <w:rFonts w:asciiTheme="majorBidi" w:hAnsiTheme="majorBidi" w:cstheme="majorBidi"/>
          <w:i/>
          <w:iCs/>
          <w:szCs w:val="24"/>
          <w:shd w:val="clear" w:color="auto" w:fill="FFFFFF"/>
        </w:rPr>
        <w:t xml:space="preserve"> </w:t>
      </w:r>
      <w:r w:rsidRPr="00D73A8A">
        <w:rPr>
          <w:rFonts w:asciiTheme="majorBidi" w:hAnsiTheme="majorBidi" w:cstheme="majorBidi"/>
          <w:szCs w:val="24"/>
          <w:shd w:val="clear" w:color="auto" w:fill="FFFFFF"/>
        </w:rPr>
        <w:t xml:space="preserve">Nav saprotams, kādu tieši nelikumīgu darbību </w:t>
      </w:r>
      <w:r w:rsidR="00D05F90" w:rsidRPr="00D73A8A">
        <w:rPr>
          <w:rFonts w:asciiTheme="majorBidi" w:hAnsiTheme="majorBidi" w:cstheme="majorBidi"/>
          <w:szCs w:val="24"/>
          <w:shd w:val="clear" w:color="auto" w:fill="FFFFFF"/>
        </w:rPr>
        <w:t xml:space="preserve">ir </w:t>
      </w:r>
      <w:r w:rsidRPr="00D73A8A">
        <w:rPr>
          <w:rFonts w:asciiTheme="majorBidi" w:hAnsiTheme="majorBidi" w:cstheme="majorBidi"/>
          <w:szCs w:val="24"/>
          <w:shd w:val="clear" w:color="auto" w:fill="FFFFFF"/>
        </w:rPr>
        <w:t>izdarījusi atbildētāja. Norāde uz pirkuma cenu ir nekorekta, jo regulējums attiecībā uz pirkuma līguma atcelšanu pārmērīga zaudējuma dēļ ir iekļauts Civillikuma 2042.</w:t>
      </w:r>
      <w:r w:rsidR="00AC6833"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2046.</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pantā, k</w:t>
      </w:r>
      <w:r w:rsidR="00D05F90" w:rsidRPr="00D73A8A">
        <w:rPr>
          <w:rFonts w:asciiTheme="majorBidi" w:hAnsiTheme="majorBidi" w:cstheme="majorBidi"/>
          <w:szCs w:val="24"/>
          <w:shd w:val="clear" w:color="auto" w:fill="FFFFFF"/>
        </w:rPr>
        <w:t>as</w:t>
      </w:r>
      <w:r w:rsidRPr="00D73A8A">
        <w:rPr>
          <w:rFonts w:asciiTheme="majorBidi" w:hAnsiTheme="majorBidi" w:cstheme="majorBidi"/>
          <w:szCs w:val="24"/>
          <w:shd w:val="clear" w:color="auto" w:fill="FFFFFF"/>
        </w:rPr>
        <w:t xml:space="preserve"> ir speciālās normas, uz kuru pamata prasība nav celta. Atsaukšanās uz pirkuma it kā pārāk zemo cenu kā pamatu līguma atcelšanai nevar būt iemesls Civillikuma 1415.</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panta piemērošanai,</w:t>
      </w:r>
      <w:r w:rsidR="00D05F90" w:rsidRPr="00D73A8A">
        <w:rPr>
          <w:rFonts w:asciiTheme="majorBidi" w:hAnsiTheme="majorBidi" w:cstheme="majorBidi"/>
          <w:szCs w:val="24"/>
          <w:shd w:val="clear" w:color="auto" w:fill="FFFFFF"/>
        </w:rPr>
        <w:t xml:space="preserve"> turklāt </w:t>
      </w:r>
      <w:r w:rsidR="000C1778" w:rsidRPr="00D73A8A">
        <w:rPr>
          <w:rFonts w:asciiTheme="majorBidi" w:hAnsiTheme="majorBidi" w:cstheme="majorBidi"/>
          <w:szCs w:val="24"/>
          <w:shd w:val="clear" w:color="auto" w:fill="FFFFFF"/>
        </w:rPr>
        <w:t xml:space="preserve">tas ir pretrunā </w:t>
      </w:r>
      <w:r w:rsidRPr="00D73A8A">
        <w:rPr>
          <w:rFonts w:asciiTheme="majorBidi" w:hAnsiTheme="majorBidi" w:cstheme="majorBidi"/>
          <w:szCs w:val="24"/>
          <w:shd w:val="clear" w:color="auto" w:fill="FFFFFF"/>
        </w:rPr>
        <w:t>Civillikuma 2042.</w:t>
      </w:r>
      <w:r w:rsidR="00D05F90"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2046.</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 xml:space="preserve">pantā noteiktajam. </w:t>
      </w:r>
      <w:r w:rsidR="00D05F90" w:rsidRPr="00D73A8A">
        <w:rPr>
          <w:rFonts w:asciiTheme="majorBidi" w:hAnsiTheme="majorBidi" w:cstheme="majorBidi"/>
          <w:szCs w:val="24"/>
          <w:shd w:val="clear" w:color="auto" w:fill="FFFFFF"/>
        </w:rPr>
        <w:t xml:space="preserve">Situācijā, kad </w:t>
      </w:r>
      <w:r w:rsidRPr="00D73A8A">
        <w:rPr>
          <w:rFonts w:asciiTheme="majorBidi" w:hAnsiTheme="majorBidi" w:cstheme="majorBidi"/>
          <w:szCs w:val="24"/>
          <w:shd w:val="clear" w:color="auto" w:fill="FFFFFF"/>
        </w:rPr>
        <w:t xml:space="preserve">bija piemērojamas speciālās tiesību normas, </w:t>
      </w:r>
      <w:r w:rsidR="00D05F90" w:rsidRPr="00D73A8A">
        <w:rPr>
          <w:rFonts w:asciiTheme="majorBidi" w:hAnsiTheme="majorBidi" w:cstheme="majorBidi"/>
          <w:szCs w:val="24"/>
          <w:shd w:val="clear" w:color="auto" w:fill="FFFFFF"/>
        </w:rPr>
        <w:t>nepamatoti un faktiski prettiesiski</w:t>
      </w:r>
      <w:r w:rsidR="000C1778" w:rsidRPr="00D73A8A">
        <w:rPr>
          <w:rFonts w:asciiTheme="majorBidi" w:hAnsiTheme="majorBidi" w:cstheme="majorBidi"/>
          <w:szCs w:val="24"/>
          <w:shd w:val="clear" w:color="auto" w:fill="FFFFFF"/>
        </w:rPr>
        <w:t>,</w:t>
      </w:r>
      <w:r w:rsidR="00D05F90" w:rsidRPr="00D73A8A">
        <w:rPr>
          <w:rFonts w:asciiTheme="majorBidi" w:hAnsiTheme="majorBidi" w:cstheme="majorBidi"/>
          <w:szCs w:val="24"/>
          <w:shd w:val="clear" w:color="auto" w:fill="FFFFFF"/>
        </w:rPr>
        <w:t xml:space="preserve"> </w:t>
      </w:r>
      <w:r w:rsidR="000C1778" w:rsidRPr="00D73A8A">
        <w:rPr>
          <w:rFonts w:asciiTheme="majorBidi" w:hAnsiTheme="majorBidi" w:cstheme="majorBidi"/>
          <w:szCs w:val="24"/>
          <w:shd w:val="clear" w:color="auto" w:fill="FFFFFF"/>
        </w:rPr>
        <w:t xml:space="preserve">nolūkā apiet speciālo regulējumu, </w:t>
      </w:r>
      <w:r w:rsidRPr="00D73A8A">
        <w:rPr>
          <w:rFonts w:asciiTheme="majorBidi" w:hAnsiTheme="majorBidi" w:cstheme="majorBidi"/>
          <w:szCs w:val="24"/>
          <w:shd w:val="clear" w:color="auto" w:fill="FFFFFF"/>
        </w:rPr>
        <w:t>tiek piemērota vispārējā tiesību norma</w:t>
      </w:r>
      <w:r w:rsidR="000C1778"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 xml:space="preserve"> </w:t>
      </w:r>
    </w:p>
    <w:p w14:paraId="0F7F1641" w14:textId="2FF2D7B8" w:rsidR="00796A6E" w:rsidRPr="00D73A8A" w:rsidRDefault="00D05F90"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rPr>
        <w:t>SIA „</w:t>
      </w:r>
      <w:proofErr w:type="spellStart"/>
      <w:r w:rsidRPr="00D73A8A">
        <w:rPr>
          <w:rFonts w:asciiTheme="majorBidi" w:hAnsiTheme="majorBidi" w:cstheme="majorBidi"/>
          <w:szCs w:val="24"/>
        </w:rPr>
        <w:t>Digital</w:t>
      </w:r>
      <w:proofErr w:type="spellEnd"/>
      <w:r w:rsidRPr="00D73A8A">
        <w:rPr>
          <w:rFonts w:asciiTheme="majorBidi" w:hAnsiTheme="majorBidi" w:cstheme="majorBidi"/>
          <w:szCs w:val="24"/>
        </w:rPr>
        <w:t xml:space="preserve"> </w:t>
      </w:r>
      <w:proofErr w:type="spellStart"/>
      <w:r w:rsidRPr="00D73A8A">
        <w:rPr>
          <w:rFonts w:asciiTheme="majorBidi" w:hAnsiTheme="majorBidi" w:cstheme="majorBidi"/>
          <w:szCs w:val="24"/>
        </w:rPr>
        <w:t>Investment</w:t>
      </w:r>
      <w:proofErr w:type="spellEnd"/>
      <w:r w:rsidRPr="00D73A8A">
        <w:rPr>
          <w:rFonts w:asciiTheme="majorBidi" w:hAnsiTheme="majorBidi" w:cstheme="majorBidi"/>
          <w:szCs w:val="24"/>
        </w:rPr>
        <w:t xml:space="preserve"> MGMT” </w:t>
      </w:r>
      <w:r w:rsidR="00796A6E" w:rsidRPr="00D73A8A">
        <w:rPr>
          <w:rFonts w:asciiTheme="majorBidi" w:hAnsiTheme="majorBidi" w:cstheme="majorBidi"/>
          <w:szCs w:val="24"/>
          <w:shd w:val="clear" w:color="auto" w:fill="FFFFFF"/>
        </w:rPr>
        <w:t>ir sniegusi izsmeļošu skaidrojumu par to, kā tiek noteikta cena un kāpēc tā šādos darījumos vienmēr būs ievērojami zemāka nekā tirgus cena. Šos argumentus tiesa nav vērtējusi. Pirkums ar atpakaļpirkumu ir Civillikumā paredzēts darījuma veids. Nav saprotams, kādēļ Civillikuma 2054.</w:t>
      </w:r>
      <w:r w:rsidR="00AC6833" w:rsidRPr="00D73A8A">
        <w:rPr>
          <w:rFonts w:asciiTheme="majorBidi" w:hAnsiTheme="majorBidi" w:cstheme="majorBidi"/>
          <w:szCs w:val="24"/>
          <w:shd w:val="clear" w:color="auto" w:fill="FFFFFF"/>
        </w:rPr>
        <w:t>–</w:t>
      </w:r>
      <w:r w:rsidR="00796A6E" w:rsidRPr="00D73A8A">
        <w:rPr>
          <w:rFonts w:asciiTheme="majorBidi" w:hAnsiTheme="majorBidi" w:cstheme="majorBidi"/>
          <w:szCs w:val="24"/>
          <w:shd w:val="clear" w:color="auto" w:fill="FFFFFF"/>
        </w:rPr>
        <w:t>2059.</w:t>
      </w:r>
      <w:r w:rsidR="00AC6833" w:rsidRPr="00D73A8A">
        <w:rPr>
          <w:rFonts w:asciiTheme="majorBidi" w:hAnsiTheme="majorBidi" w:cstheme="majorBidi"/>
          <w:szCs w:val="24"/>
          <w:shd w:val="clear" w:color="auto" w:fill="FFFFFF"/>
        </w:rPr>
        <w:t> </w:t>
      </w:r>
      <w:r w:rsidR="00796A6E" w:rsidRPr="00D73A8A">
        <w:rPr>
          <w:rFonts w:asciiTheme="majorBidi" w:hAnsiTheme="majorBidi" w:cstheme="majorBidi"/>
          <w:szCs w:val="24"/>
          <w:shd w:val="clear" w:color="auto" w:fill="FFFFFF"/>
        </w:rPr>
        <w:t xml:space="preserve">panta noteikumiem atbilstoši darījumi būtu uzskatāmi </w:t>
      </w:r>
      <w:r w:rsidR="000C1778" w:rsidRPr="00D73A8A">
        <w:rPr>
          <w:rFonts w:asciiTheme="majorBidi" w:hAnsiTheme="majorBidi" w:cstheme="majorBidi"/>
          <w:szCs w:val="24"/>
          <w:shd w:val="clear" w:color="auto" w:fill="FFFFFF"/>
        </w:rPr>
        <w:t xml:space="preserve">par </w:t>
      </w:r>
      <w:r w:rsidR="00796A6E" w:rsidRPr="00D73A8A">
        <w:rPr>
          <w:rFonts w:asciiTheme="majorBidi" w:hAnsiTheme="majorBidi" w:cstheme="majorBidi"/>
          <w:szCs w:val="24"/>
          <w:shd w:val="clear" w:color="auto" w:fill="FFFFFF"/>
        </w:rPr>
        <w:t>neatļautu darbību.</w:t>
      </w:r>
    </w:p>
    <w:p w14:paraId="18A40113" w14:textId="0E502434"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eastAsiaTheme="minorHAnsi" w:hAnsiTheme="majorBidi" w:cstheme="majorBidi"/>
          <w:szCs w:val="24"/>
          <w:lang w:eastAsia="en-US"/>
        </w:rPr>
        <w:lastRenderedPageBreak/>
        <w:t>[</w:t>
      </w:r>
      <w:r w:rsidR="0096556A" w:rsidRPr="00D73A8A">
        <w:rPr>
          <w:rFonts w:asciiTheme="majorBidi" w:eastAsiaTheme="minorHAnsi" w:hAnsiTheme="majorBidi" w:cstheme="majorBidi"/>
          <w:szCs w:val="24"/>
          <w:lang w:eastAsia="en-US"/>
        </w:rPr>
        <w:t>6</w:t>
      </w:r>
      <w:r w:rsidRPr="00D73A8A">
        <w:rPr>
          <w:rFonts w:asciiTheme="majorBidi" w:eastAsiaTheme="minorHAnsi" w:hAnsiTheme="majorBidi" w:cstheme="majorBidi"/>
          <w:szCs w:val="24"/>
          <w:lang w:eastAsia="en-US"/>
        </w:rPr>
        <w:t>.4] </w:t>
      </w:r>
      <w:r w:rsidRPr="00D73A8A">
        <w:rPr>
          <w:rFonts w:asciiTheme="majorBidi" w:hAnsiTheme="majorBidi" w:cstheme="majorBidi"/>
          <w:szCs w:val="24"/>
          <w:shd w:val="clear" w:color="auto" w:fill="FFFFFF"/>
        </w:rPr>
        <w:t>Tiesa pārsniegusi lietas izskatīšanas robežas</w:t>
      </w:r>
      <w:r w:rsidR="00D05F90"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 xml:space="preserve"> pēc savas iniciatīvas piemērojot Civillikuma 1441., 1445. un 1447.</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pantu.</w:t>
      </w:r>
      <w:r w:rsidRPr="00D73A8A">
        <w:rPr>
          <w:rFonts w:asciiTheme="majorBidi" w:hAnsiTheme="majorBidi" w:cstheme="majorBidi"/>
          <w:i/>
          <w:iCs/>
          <w:szCs w:val="24"/>
          <w:shd w:val="clear" w:color="auto" w:fill="FFFFFF"/>
        </w:rPr>
        <w:t xml:space="preserve"> </w:t>
      </w:r>
      <w:r w:rsidRPr="00D73A8A">
        <w:rPr>
          <w:rFonts w:asciiTheme="majorBidi" w:hAnsiTheme="majorBidi" w:cstheme="majorBidi"/>
          <w:szCs w:val="24"/>
          <w:shd w:val="clear" w:color="auto" w:fill="FFFFFF"/>
        </w:rPr>
        <w:t xml:space="preserve">Atsauce uz minētajām tiesību normām nav ietverta nedz prasības pieteikumā, nedz apelācijas sūdzībā, turklāt prasības pieteikumā un apelācijas sūdzībā </w:t>
      </w:r>
      <w:r w:rsidR="00D05F90" w:rsidRPr="00D73A8A">
        <w:rPr>
          <w:rFonts w:asciiTheme="majorBidi" w:hAnsiTheme="majorBidi" w:cstheme="majorBidi"/>
          <w:szCs w:val="24"/>
          <w:shd w:val="clear" w:color="auto" w:fill="FFFFFF"/>
        </w:rPr>
        <w:t xml:space="preserve">ir </w:t>
      </w:r>
      <w:r w:rsidRPr="00D73A8A">
        <w:rPr>
          <w:rFonts w:asciiTheme="majorBidi" w:hAnsiTheme="majorBidi" w:cstheme="majorBidi"/>
          <w:szCs w:val="24"/>
          <w:shd w:val="clear" w:color="auto" w:fill="FFFFFF"/>
        </w:rPr>
        <w:t xml:space="preserve">atsauces </w:t>
      </w:r>
      <w:r w:rsidR="00D05F90" w:rsidRPr="00D73A8A">
        <w:rPr>
          <w:rFonts w:asciiTheme="majorBidi" w:hAnsiTheme="majorBidi" w:cstheme="majorBidi"/>
          <w:szCs w:val="24"/>
          <w:shd w:val="clear" w:color="auto" w:fill="FFFFFF"/>
        </w:rPr>
        <w:t xml:space="preserve">nevis </w:t>
      </w:r>
      <w:r w:rsidRPr="00D73A8A">
        <w:rPr>
          <w:rFonts w:asciiTheme="majorBidi" w:hAnsiTheme="majorBidi" w:cstheme="majorBidi"/>
          <w:szCs w:val="24"/>
          <w:shd w:val="clear" w:color="auto" w:fill="FFFFFF"/>
        </w:rPr>
        <w:t>uz maldību, bet gan uz viltu</w:t>
      </w:r>
      <w:r w:rsidR="00D05F90" w:rsidRPr="00D73A8A">
        <w:rPr>
          <w:rFonts w:asciiTheme="majorBidi" w:hAnsiTheme="majorBidi" w:cstheme="majorBidi"/>
          <w:szCs w:val="24"/>
          <w:shd w:val="clear" w:color="auto" w:fill="FFFFFF"/>
        </w:rPr>
        <w:t xml:space="preserve"> kā pamatu darījumu atcelšanai</w:t>
      </w:r>
      <w:r w:rsidRPr="00D73A8A">
        <w:rPr>
          <w:rFonts w:asciiTheme="majorBidi" w:hAnsiTheme="majorBidi" w:cstheme="majorBidi"/>
          <w:szCs w:val="24"/>
          <w:shd w:val="clear" w:color="auto" w:fill="FFFFFF"/>
        </w:rPr>
        <w:t>. Ievērojot minēto</w:t>
      </w:r>
      <w:r w:rsidR="00D05F90"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 xml:space="preserve"> atbildētājai ir liegta</w:t>
      </w:r>
      <w:r w:rsidR="00D05F90" w:rsidRPr="00D73A8A">
        <w:rPr>
          <w:rFonts w:asciiTheme="majorBidi" w:hAnsiTheme="majorBidi" w:cstheme="majorBidi"/>
          <w:szCs w:val="24"/>
          <w:shd w:val="clear" w:color="auto" w:fill="FFFFFF"/>
        </w:rPr>
        <w:t xml:space="preserve"> iespēja</w:t>
      </w:r>
      <w:r w:rsidRPr="00D73A8A">
        <w:rPr>
          <w:rFonts w:asciiTheme="majorBidi" w:hAnsiTheme="majorBidi" w:cstheme="majorBidi"/>
          <w:szCs w:val="24"/>
          <w:shd w:val="clear" w:color="auto" w:fill="FFFFFF"/>
        </w:rPr>
        <w:t xml:space="preserve"> pilnvērtīgi aizstāvēties. Tiesa uz šīm normām norādījusi tikai apelācijas instancē, līdz ar to atbildētajai, pārsūdzot spriedumu, nav iespēj</w:t>
      </w:r>
      <w:r w:rsidR="00D05F90" w:rsidRPr="00D73A8A">
        <w:rPr>
          <w:rFonts w:asciiTheme="majorBidi" w:hAnsiTheme="majorBidi" w:cstheme="majorBidi"/>
          <w:szCs w:val="24"/>
          <w:shd w:val="clear" w:color="auto" w:fill="FFFFFF"/>
        </w:rPr>
        <w:t>u</w:t>
      </w:r>
      <w:r w:rsidRPr="00D73A8A">
        <w:rPr>
          <w:rFonts w:asciiTheme="majorBidi" w:hAnsiTheme="majorBidi" w:cstheme="majorBidi"/>
          <w:szCs w:val="24"/>
          <w:shd w:val="clear" w:color="auto" w:fill="FFFFFF"/>
        </w:rPr>
        <w:t xml:space="preserve"> norādīt uz argumentiem un pierādījumiem par prasītājas nespēju maldīties darījuma būtībā. </w:t>
      </w:r>
    </w:p>
    <w:p w14:paraId="6E273C16" w14:textId="49794F21" w:rsidR="00796A6E" w:rsidRPr="00D73A8A" w:rsidRDefault="00AC6833"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96556A" w:rsidRPr="00D73A8A">
        <w:rPr>
          <w:rFonts w:asciiTheme="majorBidi" w:hAnsiTheme="majorBidi" w:cstheme="majorBidi"/>
          <w:szCs w:val="24"/>
          <w:shd w:val="clear" w:color="auto" w:fill="FFFFFF"/>
        </w:rPr>
        <w:t>6</w:t>
      </w:r>
      <w:r w:rsidRPr="00D73A8A">
        <w:rPr>
          <w:rFonts w:asciiTheme="majorBidi" w:hAnsiTheme="majorBidi" w:cstheme="majorBidi"/>
          <w:szCs w:val="24"/>
          <w:shd w:val="clear" w:color="auto" w:fill="FFFFFF"/>
        </w:rPr>
        <w:t>.5] </w:t>
      </w:r>
      <w:r w:rsidR="00796A6E" w:rsidRPr="00D73A8A">
        <w:rPr>
          <w:rFonts w:asciiTheme="majorBidi" w:hAnsiTheme="majorBidi" w:cstheme="majorBidi"/>
          <w:szCs w:val="24"/>
          <w:shd w:val="clear" w:color="auto" w:fill="FFFFFF"/>
        </w:rPr>
        <w:t xml:space="preserve">Tiesa uzskatīja par pierādītu, ka prasītāja nav sapratusi darījumu būtību, </w:t>
      </w:r>
      <w:r w:rsidR="00D05F90" w:rsidRPr="00D73A8A">
        <w:rPr>
          <w:rFonts w:asciiTheme="majorBidi" w:hAnsiTheme="majorBidi" w:cstheme="majorBidi"/>
          <w:szCs w:val="24"/>
          <w:shd w:val="clear" w:color="auto" w:fill="FFFFFF"/>
        </w:rPr>
        <w:t xml:space="preserve">balstoties </w:t>
      </w:r>
      <w:r w:rsidR="00796A6E" w:rsidRPr="00D73A8A">
        <w:rPr>
          <w:rFonts w:asciiTheme="majorBidi" w:hAnsiTheme="majorBidi" w:cstheme="majorBidi"/>
          <w:szCs w:val="24"/>
          <w:shd w:val="clear" w:color="auto" w:fill="FFFFFF"/>
        </w:rPr>
        <w:t xml:space="preserve">vienīgi </w:t>
      </w:r>
      <w:r w:rsidR="00F6788D" w:rsidRPr="00D73A8A">
        <w:rPr>
          <w:rFonts w:asciiTheme="majorBidi" w:hAnsiTheme="majorBidi" w:cstheme="majorBidi"/>
          <w:szCs w:val="24"/>
          <w:shd w:val="clear" w:color="auto" w:fill="FFFFFF"/>
        </w:rPr>
        <w:t>uz</w:t>
      </w:r>
      <w:r w:rsidR="00796A6E" w:rsidRPr="00D73A8A">
        <w:rPr>
          <w:rFonts w:asciiTheme="majorBidi" w:hAnsiTheme="majorBidi" w:cstheme="majorBidi"/>
          <w:szCs w:val="24"/>
          <w:shd w:val="clear" w:color="auto" w:fill="FFFFFF"/>
        </w:rPr>
        <w:t xml:space="preserve"> viņas paskaidrojumiem. </w:t>
      </w:r>
      <w:r w:rsidR="00D05F90" w:rsidRPr="00D73A8A">
        <w:rPr>
          <w:rFonts w:asciiTheme="majorBidi" w:hAnsiTheme="majorBidi" w:cstheme="majorBidi"/>
          <w:szCs w:val="24"/>
        </w:rPr>
        <w:t>SIA „</w:t>
      </w:r>
      <w:proofErr w:type="spellStart"/>
      <w:r w:rsidR="00D05F90" w:rsidRPr="00D73A8A">
        <w:rPr>
          <w:rFonts w:asciiTheme="majorBidi" w:hAnsiTheme="majorBidi" w:cstheme="majorBidi"/>
          <w:szCs w:val="24"/>
        </w:rPr>
        <w:t>Digital</w:t>
      </w:r>
      <w:proofErr w:type="spellEnd"/>
      <w:r w:rsidR="00D05F90" w:rsidRPr="00D73A8A">
        <w:rPr>
          <w:rFonts w:asciiTheme="majorBidi" w:hAnsiTheme="majorBidi" w:cstheme="majorBidi"/>
          <w:szCs w:val="24"/>
        </w:rPr>
        <w:t xml:space="preserve"> </w:t>
      </w:r>
      <w:proofErr w:type="spellStart"/>
      <w:r w:rsidR="00D05F90" w:rsidRPr="00D73A8A">
        <w:rPr>
          <w:rFonts w:asciiTheme="majorBidi" w:hAnsiTheme="majorBidi" w:cstheme="majorBidi"/>
          <w:szCs w:val="24"/>
        </w:rPr>
        <w:t>Investment</w:t>
      </w:r>
      <w:proofErr w:type="spellEnd"/>
      <w:r w:rsidR="00D05F90" w:rsidRPr="00D73A8A">
        <w:rPr>
          <w:rFonts w:asciiTheme="majorBidi" w:hAnsiTheme="majorBidi" w:cstheme="majorBidi"/>
          <w:szCs w:val="24"/>
        </w:rPr>
        <w:t xml:space="preserve"> MGMT” </w:t>
      </w:r>
      <w:r w:rsidR="00796A6E" w:rsidRPr="00D73A8A">
        <w:rPr>
          <w:rFonts w:asciiTheme="majorBidi" w:hAnsiTheme="majorBidi" w:cstheme="majorBidi"/>
          <w:szCs w:val="24"/>
          <w:shd w:val="clear" w:color="auto" w:fill="FFFFFF"/>
        </w:rPr>
        <w:t xml:space="preserve">ir norādījusi uz apstākļiem, kas pierāda, ka prasītājai bija saprotama gan latviešu valoda pietiekamā līmenī, gan darījuma būtība, vai vismaz, pieliekot elementāras pūles, viņai bija iespēja to saprast. </w:t>
      </w:r>
      <w:r w:rsidR="00406AA4" w:rsidRPr="00D73A8A">
        <w:rPr>
          <w:rFonts w:asciiTheme="majorBidi" w:hAnsiTheme="majorBidi" w:cstheme="majorBidi"/>
          <w:szCs w:val="24"/>
        </w:rPr>
        <w:t>SIA „</w:t>
      </w:r>
      <w:proofErr w:type="spellStart"/>
      <w:r w:rsidR="00406AA4" w:rsidRPr="00D73A8A">
        <w:rPr>
          <w:rFonts w:asciiTheme="majorBidi" w:hAnsiTheme="majorBidi" w:cstheme="majorBidi"/>
          <w:szCs w:val="24"/>
        </w:rPr>
        <w:t>Digital</w:t>
      </w:r>
      <w:proofErr w:type="spellEnd"/>
      <w:r w:rsidR="00406AA4" w:rsidRPr="00D73A8A">
        <w:rPr>
          <w:rFonts w:asciiTheme="majorBidi" w:hAnsiTheme="majorBidi" w:cstheme="majorBidi"/>
          <w:szCs w:val="24"/>
        </w:rPr>
        <w:t xml:space="preserve"> </w:t>
      </w:r>
      <w:proofErr w:type="spellStart"/>
      <w:r w:rsidR="00406AA4" w:rsidRPr="00D73A8A">
        <w:rPr>
          <w:rFonts w:asciiTheme="majorBidi" w:hAnsiTheme="majorBidi" w:cstheme="majorBidi"/>
          <w:szCs w:val="24"/>
        </w:rPr>
        <w:t>Investment</w:t>
      </w:r>
      <w:proofErr w:type="spellEnd"/>
      <w:r w:rsidR="00406AA4" w:rsidRPr="00D73A8A">
        <w:rPr>
          <w:rFonts w:asciiTheme="majorBidi" w:hAnsiTheme="majorBidi" w:cstheme="majorBidi"/>
          <w:szCs w:val="24"/>
        </w:rPr>
        <w:t xml:space="preserve"> MGMT” ir </w:t>
      </w:r>
      <w:r w:rsidR="00796A6E" w:rsidRPr="00D73A8A">
        <w:rPr>
          <w:rFonts w:asciiTheme="majorBidi" w:hAnsiTheme="majorBidi" w:cstheme="majorBidi"/>
          <w:szCs w:val="24"/>
          <w:shd w:val="clear" w:color="auto" w:fill="FFFFFF"/>
        </w:rPr>
        <w:t>norādīj</w:t>
      </w:r>
      <w:r w:rsidR="00406AA4" w:rsidRPr="00D73A8A">
        <w:rPr>
          <w:rFonts w:asciiTheme="majorBidi" w:hAnsiTheme="majorBidi" w:cstheme="majorBidi"/>
          <w:szCs w:val="24"/>
          <w:shd w:val="clear" w:color="auto" w:fill="FFFFFF"/>
        </w:rPr>
        <w:t>usi</w:t>
      </w:r>
      <w:r w:rsidR="00796A6E" w:rsidRPr="00D73A8A">
        <w:rPr>
          <w:rFonts w:asciiTheme="majorBidi" w:hAnsiTheme="majorBidi" w:cstheme="majorBidi"/>
          <w:szCs w:val="24"/>
          <w:shd w:val="clear" w:color="auto" w:fill="FFFFFF"/>
        </w:rPr>
        <w:t xml:space="preserve"> ne</w:t>
      </w:r>
      <w:r w:rsidR="00E753D4" w:rsidRPr="00D73A8A">
        <w:rPr>
          <w:rFonts w:asciiTheme="majorBidi" w:hAnsiTheme="majorBidi" w:cstheme="majorBidi"/>
          <w:szCs w:val="24"/>
          <w:shd w:val="clear" w:color="auto" w:fill="FFFFFF"/>
        </w:rPr>
        <w:t xml:space="preserve"> </w:t>
      </w:r>
      <w:r w:rsidR="00796A6E" w:rsidRPr="00D73A8A">
        <w:rPr>
          <w:rFonts w:asciiTheme="majorBidi" w:hAnsiTheme="majorBidi" w:cstheme="majorBidi"/>
          <w:szCs w:val="24"/>
          <w:shd w:val="clear" w:color="auto" w:fill="FFFFFF"/>
        </w:rPr>
        <w:t>vien uz prasītājas pašrocīgi rakstītajiem dokumentiem un tekstiem, bet arī uz prasītājas iepriekšējām darba gaitām, iepriekšējo pieredzi saņemto kredītu</w:t>
      </w:r>
      <w:r w:rsidR="00406AA4" w:rsidRPr="00D73A8A">
        <w:rPr>
          <w:rFonts w:asciiTheme="majorBidi" w:hAnsiTheme="majorBidi" w:cstheme="majorBidi"/>
          <w:szCs w:val="24"/>
          <w:shd w:val="clear" w:color="auto" w:fill="FFFFFF"/>
        </w:rPr>
        <w:t xml:space="preserve"> jomā</w:t>
      </w:r>
      <w:r w:rsidR="00796A6E" w:rsidRPr="00D73A8A">
        <w:rPr>
          <w:rFonts w:asciiTheme="majorBidi" w:hAnsiTheme="majorBidi" w:cstheme="majorBidi"/>
          <w:szCs w:val="24"/>
          <w:shd w:val="clear" w:color="auto" w:fill="FFFFFF"/>
        </w:rPr>
        <w:t>, faktu, ka prasības pieteikums un citi procesuāl</w:t>
      </w:r>
      <w:r w:rsidR="00406AA4" w:rsidRPr="00D73A8A">
        <w:rPr>
          <w:rFonts w:asciiTheme="majorBidi" w:hAnsiTheme="majorBidi" w:cstheme="majorBidi"/>
          <w:szCs w:val="24"/>
          <w:shd w:val="clear" w:color="auto" w:fill="FFFFFF"/>
        </w:rPr>
        <w:t>ie</w:t>
      </w:r>
      <w:r w:rsidR="00796A6E" w:rsidRPr="00D73A8A">
        <w:rPr>
          <w:rFonts w:asciiTheme="majorBidi" w:hAnsiTheme="majorBidi" w:cstheme="majorBidi"/>
          <w:szCs w:val="24"/>
          <w:shd w:val="clear" w:color="auto" w:fill="FFFFFF"/>
        </w:rPr>
        <w:t xml:space="preserve"> dokumenti, kurus parakstījusi pati prasītāj</w:t>
      </w:r>
      <w:r w:rsidR="00406AA4" w:rsidRPr="00D73A8A">
        <w:rPr>
          <w:rFonts w:asciiTheme="majorBidi" w:hAnsiTheme="majorBidi" w:cstheme="majorBidi"/>
          <w:szCs w:val="24"/>
          <w:shd w:val="clear" w:color="auto" w:fill="FFFFFF"/>
        </w:rPr>
        <w:t>a</w:t>
      </w:r>
      <w:r w:rsidR="00796A6E" w:rsidRPr="00D73A8A">
        <w:rPr>
          <w:rFonts w:asciiTheme="majorBidi" w:hAnsiTheme="majorBidi" w:cstheme="majorBidi"/>
          <w:szCs w:val="24"/>
          <w:shd w:val="clear" w:color="auto" w:fill="FFFFFF"/>
        </w:rPr>
        <w:t>, ir latviešu valodā u.</w:t>
      </w:r>
      <w:r w:rsidR="00406AA4" w:rsidRPr="00D73A8A">
        <w:rPr>
          <w:rFonts w:asciiTheme="majorBidi" w:hAnsiTheme="majorBidi" w:cstheme="majorBidi"/>
          <w:szCs w:val="24"/>
          <w:shd w:val="clear" w:color="auto" w:fill="FFFFFF"/>
        </w:rPr>
        <w:t> </w:t>
      </w:r>
      <w:r w:rsidR="00796A6E" w:rsidRPr="00D73A8A">
        <w:rPr>
          <w:rFonts w:asciiTheme="majorBidi" w:hAnsiTheme="majorBidi" w:cstheme="majorBidi"/>
          <w:szCs w:val="24"/>
          <w:shd w:val="clear" w:color="auto" w:fill="FFFFFF"/>
        </w:rPr>
        <w:t xml:space="preserve">c. </w:t>
      </w:r>
      <w:r w:rsidR="00406AA4" w:rsidRPr="00D73A8A">
        <w:rPr>
          <w:rFonts w:asciiTheme="majorBidi" w:hAnsiTheme="majorBidi" w:cstheme="majorBidi"/>
          <w:szCs w:val="24"/>
          <w:shd w:val="clear" w:color="auto" w:fill="FFFFFF"/>
        </w:rPr>
        <w:t xml:space="preserve">Turpretī </w:t>
      </w:r>
      <w:r w:rsidR="00796A6E" w:rsidRPr="00D73A8A">
        <w:rPr>
          <w:rFonts w:asciiTheme="majorBidi" w:hAnsiTheme="majorBidi" w:cstheme="majorBidi"/>
          <w:szCs w:val="24"/>
          <w:shd w:val="clear" w:color="auto" w:fill="FFFFFF"/>
        </w:rPr>
        <w:t xml:space="preserve">prasītāja objektīvus pierādījumus </w:t>
      </w:r>
      <w:r w:rsidR="000C1778" w:rsidRPr="00D73A8A">
        <w:rPr>
          <w:rFonts w:asciiTheme="majorBidi" w:hAnsiTheme="majorBidi" w:cstheme="majorBidi"/>
          <w:szCs w:val="24"/>
          <w:shd w:val="clear" w:color="auto" w:fill="FFFFFF"/>
        </w:rPr>
        <w:t xml:space="preserve">saviem paskaidrojumiem </w:t>
      </w:r>
      <w:r w:rsidR="00796A6E" w:rsidRPr="00D73A8A">
        <w:rPr>
          <w:rFonts w:asciiTheme="majorBidi" w:hAnsiTheme="majorBidi" w:cstheme="majorBidi"/>
          <w:szCs w:val="24"/>
          <w:shd w:val="clear" w:color="auto" w:fill="FFFFFF"/>
        </w:rPr>
        <w:t xml:space="preserve">nav iesniegusi. </w:t>
      </w:r>
    </w:p>
    <w:p w14:paraId="7238FABF" w14:textId="504F82F8"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Tiesa atsau</w:t>
      </w:r>
      <w:r w:rsidR="00EE7736" w:rsidRPr="00D73A8A">
        <w:rPr>
          <w:rFonts w:asciiTheme="majorBidi" w:hAnsiTheme="majorBidi" w:cstheme="majorBidi"/>
          <w:szCs w:val="24"/>
          <w:shd w:val="clear" w:color="auto" w:fill="FFFFFF"/>
        </w:rPr>
        <w:t xml:space="preserve">kusies </w:t>
      </w:r>
      <w:r w:rsidRPr="00D73A8A">
        <w:rPr>
          <w:rFonts w:asciiTheme="majorBidi" w:hAnsiTheme="majorBidi" w:cstheme="majorBidi"/>
          <w:szCs w:val="24"/>
          <w:shd w:val="clear" w:color="auto" w:fill="FFFFFF"/>
        </w:rPr>
        <w:t>uz prasītājas diagnozi, taču jebkāda diagnoze pati par sevi nenozīmē, ka persona nespēj stāties tiesisk</w:t>
      </w:r>
      <w:r w:rsidR="00406AA4" w:rsidRPr="00D73A8A">
        <w:rPr>
          <w:rFonts w:asciiTheme="majorBidi" w:hAnsiTheme="majorBidi" w:cstheme="majorBidi"/>
          <w:szCs w:val="24"/>
          <w:shd w:val="clear" w:color="auto" w:fill="FFFFFF"/>
        </w:rPr>
        <w:t>aj</w:t>
      </w:r>
      <w:r w:rsidRPr="00D73A8A">
        <w:rPr>
          <w:rFonts w:asciiTheme="majorBidi" w:hAnsiTheme="majorBidi" w:cstheme="majorBidi"/>
          <w:szCs w:val="24"/>
          <w:shd w:val="clear" w:color="auto" w:fill="FFFFFF"/>
        </w:rPr>
        <w:t xml:space="preserve">ās attiecībās, slēgt līgumus un saprast to nozīmi. Lietā nav ziņu par prasītājas rīcībnespēju. Turklāt prasība </w:t>
      </w:r>
      <w:r w:rsidR="00406AA4" w:rsidRPr="00D73A8A">
        <w:rPr>
          <w:rFonts w:asciiTheme="majorBidi" w:hAnsiTheme="majorBidi" w:cstheme="majorBidi"/>
          <w:szCs w:val="24"/>
          <w:shd w:val="clear" w:color="auto" w:fill="FFFFFF"/>
        </w:rPr>
        <w:t xml:space="preserve">ir </w:t>
      </w:r>
      <w:r w:rsidRPr="00D73A8A">
        <w:rPr>
          <w:rFonts w:asciiTheme="majorBidi" w:hAnsiTheme="majorBidi" w:cstheme="majorBidi"/>
          <w:szCs w:val="24"/>
          <w:shd w:val="clear" w:color="auto" w:fill="FFFFFF"/>
        </w:rPr>
        <w:t xml:space="preserve">celta patstāvīgi, nevis ar aizbildņa palīdzību. Ja tiesas ieskatā </w:t>
      </w:r>
      <w:r w:rsidR="00406AA4" w:rsidRPr="00D73A8A">
        <w:rPr>
          <w:rFonts w:asciiTheme="majorBidi" w:hAnsiTheme="majorBidi" w:cstheme="majorBidi"/>
          <w:szCs w:val="24"/>
        </w:rPr>
        <w:t>SIA „</w:t>
      </w:r>
      <w:proofErr w:type="spellStart"/>
      <w:r w:rsidR="00406AA4" w:rsidRPr="00D73A8A">
        <w:rPr>
          <w:rFonts w:asciiTheme="majorBidi" w:hAnsiTheme="majorBidi" w:cstheme="majorBidi"/>
          <w:szCs w:val="24"/>
        </w:rPr>
        <w:t>Digital</w:t>
      </w:r>
      <w:proofErr w:type="spellEnd"/>
      <w:r w:rsidR="00406AA4" w:rsidRPr="00D73A8A">
        <w:rPr>
          <w:rFonts w:asciiTheme="majorBidi" w:hAnsiTheme="majorBidi" w:cstheme="majorBidi"/>
          <w:szCs w:val="24"/>
        </w:rPr>
        <w:t xml:space="preserve"> </w:t>
      </w:r>
      <w:proofErr w:type="spellStart"/>
      <w:r w:rsidR="00406AA4" w:rsidRPr="00D73A8A">
        <w:rPr>
          <w:rFonts w:asciiTheme="majorBidi" w:hAnsiTheme="majorBidi" w:cstheme="majorBidi"/>
          <w:szCs w:val="24"/>
        </w:rPr>
        <w:t>Investment</w:t>
      </w:r>
      <w:proofErr w:type="spellEnd"/>
      <w:r w:rsidR="00406AA4" w:rsidRPr="00D73A8A">
        <w:rPr>
          <w:rFonts w:asciiTheme="majorBidi" w:hAnsiTheme="majorBidi" w:cstheme="majorBidi"/>
          <w:szCs w:val="24"/>
        </w:rPr>
        <w:t xml:space="preserve"> MGMT” </w:t>
      </w:r>
      <w:r w:rsidRPr="00D73A8A">
        <w:rPr>
          <w:rFonts w:asciiTheme="majorBidi" w:hAnsiTheme="majorBidi" w:cstheme="majorBidi"/>
          <w:szCs w:val="24"/>
          <w:shd w:val="clear" w:color="auto" w:fill="FFFFFF"/>
        </w:rPr>
        <w:t xml:space="preserve">nebija pietiekami pierādījusi </w:t>
      </w:r>
      <w:r w:rsidR="00406AA4" w:rsidRPr="00D73A8A">
        <w:rPr>
          <w:rFonts w:asciiTheme="majorBidi" w:hAnsiTheme="majorBidi" w:cstheme="majorBidi"/>
          <w:szCs w:val="24"/>
          <w:shd w:val="clear" w:color="auto" w:fill="FFFFFF"/>
        </w:rPr>
        <w:t>apstākli</w:t>
      </w:r>
      <w:r w:rsidRPr="00D73A8A">
        <w:rPr>
          <w:rFonts w:asciiTheme="majorBidi" w:hAnsiTheme="majorBidi" w:cstheme="majorBidi"/>
          <w:szCs w:val="24"/>
          <w:shd w:val="clear" w:color="auto" w:fill="FFFFFF"/>
        </w:rPr>
        <w:t xml:space="preserve">, ka prasītāja saprata vai viņai </w:t>
      </w:r>
      <w:r w:rsidR="00406AA4" w:rsidRPr="00D73A8A">
        <w:rPr>
          <w:rFonts w:asciiTheme="majorBidi" w:hAnsiTheme="majorBidi" w:cstheme="majorBidi"/>
          <w:szCs w:val="24"/>
          <w:shd w:val="clear" w:color="auto" w:fill="FFFFFF"/>
        </w:rPr>
        <w:t xml:space="preserve">vismaz </w:t>
      </w:r>
      <w:r w:rsidRPr="00D73A8A">
        <w:rPr>
          <w:rFonts w:asciiTheme="majorBidi" w:hAnsiTheme="majorBidi" w:cstheme="majorBidi"/>
          <w:szCs w:val="24"/>
          <w:shd w:val="clear" w:color="auto" w:fill="FFFFFF"/>
        </w:rPr>
        <w:t xml:space="preserve">vajadzēja saprast darījumu nozīmi, </w:t>
      </w:r>
      <w:r w:rsidR="00406AA4" w:rsidRPr="00D73A8A">
        <w:rPr>
          <w:rFonts w:asciiTheme="majorBidi" w:hAnsiTheme="majorBidi" w:cstheme="majorBidi"/>
          <w:szCs w:val="24"/>
          <w:shd w:val="clear" w:color="auto" w:fill="FFFFFF"/>
        </w:rPr>
        <w:t xml:space="preserve">tad tiesa nav </w:t>
      </w:r>
      <w:r w:rsidRPr="00D73A8A">
        <w:rPr>
          <w:rFonts w:asciiTheme="majorBidi" w:hAnsiTheme="majorBidi" w:cstheme="majorBidi"/>
          <w:szCs w:val="24"/>
          <w:shd w:val="clear" w:color="auto" w:fill="FFFFFF"/>
        </w:rPr>
        <w:t>ievēroj</w:t>
      </w:r>
      <w:r w:rsidR="00406AA4" w:rsidRPr="00D73A8A">
        <w:rPr>
          <w:rFonts w:asciiTheme="majorBidi" w:hAnsiTheme="majorBidi" w:cstheme="majorBidi"/>
          <w:szCs w:val="24"/>
          <w:shd w:val="clear" w:color="auto" w:fill="FFFFFF"/>
        </w:rPr>
        <w:t>usi</w:t>
      </w:r>
      <w:r w:rsidRPr="00D73A8A">
        <w:rPr>
          <w:rFonts w:asciiTheme="majorBidi" w:hAnsiTheme="majorBidi" w:cstheme="majorBidi"/>
          <w:szCs w:val="24"/>
          <w:shd w:val="clear" w:color="auto" w:fill="FFFFFF"/>
        </w:rPr>
        <w:t xml:space="preserve"> Civilprocesa likuma 93.</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panta ceturto daļu</w:t>
      </w:r>
      <w:r w:rsidR="00406AA4" w:rsidRPr="00D73A8A">
        <w:rPr>
          <w:rFonts w:asciiTheme="majorBidi" w:hAnsiTheme="majorBidi" w:cstheme="majorBidi"/>
          <w:szCs w:val="24"/>
          <w:shd w:val="clear" w:color="auto" w:fill="FFFFFF"/>
        </w:rPr>
        <w:t xml:space="preserve"> </w:t>
      </w:r>
      <w:r w:rsidRPr="00D73A8A">
        <w:rPr>
          <w:rFonts w:asciiTheme="majorBidi" w:hAnsiTheme="majorBidi" w:cstheme="majorBidi"/>
          <w:szCs w:val="24"/>
          <w:shd w:val="clear" w:color="auto" w:fill="FFFFFF"/>
        </w:rPr>
        <w:t>un n</w:t>
      </w:r>
      <w:r w:rsidR="00406AA4" w:rsidRPr="00D73A8A">
        <w:rPr>
          <w:rFonts w:asciiTheme="majorBidi" w:hAnsiTheme="majorBidi" w:cstheme="majorBidi"/>
          <w:szCs w:val="24"/>
          <w:shd w:val="clear" w:color="auto" w:fill="FFFFFF"/>
        </w:rPr>
        <w:t xml:space="preserve">av </w:t>
      </w:r>
      <w:r w:rsidRPr="00D73A8A">
        <w:rPr>
          <w:rFonts w:asciiTheme="majorBidi" w:hAnsiTheme="majorBidi" w:cstheme="majorBidi"/>
          <w:szCs w:val="24"/>
          <w:shd w:val="clear" w:color="auto" w:fill="FFFFFF"/>
        </w:rPr>
        <w:t>informēj</w:t>
      </w:r>
      <w:r w:rsidR="00406AA4" w:rsidRPr="00D73A8A">
        <w:rPr>
          <w:rFonts w:asciiTheme="majorBidi" w:hAnsiTheme="majorBidi" w:cstheme="majorBidi"/>
          <w:szCs w:val="24"/>
          <w:shd w:val="clear" w:color="auto" w:fill="FFFFFF"/>
        </w:rPr>
        <w:t>usi</w:t>
      </w:r>
      <w:r w:rsidRPr="00D73A8A">
        <w:rPr>
          <w:rFonts w:asciiTheme="majorBidi" w:hAnsiTheme="majorBidi" w:cstheme="majorBidi"/>
          <w:szCs w:val="24"/>
          <w:shd w:val="clear" w:color="auto" w:fill="FFFFFF"/>
        </w:rPr>
        <w:t>, ka šāda apstāk</w:t>
      </w:r>
      <w:r w:rsidR="00406AA4" w:rsidRPr="00D73A8A">
        <w:rPr>
          <w:rFonts w:asciiTheme="majorBidi" w:hAnsiTheme="majorBidi" w:cstheme="majorBidi"/>
          <w:szCs w:val="24"/>
          <w:shd w:val="clear" w:color="auto" w:fill="FFFFFF"/>
        </w:rPr>
        <w:t>ļa pierādīšanai</w:t>
      </w:r>
      <w:r w:rsidRPr="00D73A8A">
        <w:rPr>
          <w:rFonts w:asciiTheme="majorBidi" w:hAnsiTheme="majorBidi" w:cstheme="majorBidi"/>
          <w:szCs w:val="24"/>
          <w:shd w:val="clear" w:color="auto" w:fill="FFFFFF"/>
        </w:rPr>
        <w:t xml:space="preserve"> nav iesniegti pienācīgi pierādījumi, tādējādi liedzot </w:t>
      </w:r>
      <w:r w:rsidR="00406AA4" w:rsidRPr="00D73A8A">
        <w:rPr>
          <w:rFonts w:asciiTheme="majorBidi" w:hAnsiTheme="majorBidi" w:cstheme="majorBidi"/>
          <w:szCs w:val="24"/>
        </w:rPr>
        <w:t>SIA „</w:t>
      </w:r>
      <w:proofErr w:type="spellStart"/>
      <w:r w:rsidR="00406AA4" w:rsidRPr="00D73A8A">
        <w:rPr>
          <w:rFonts w:asciiTheme="majorBidi" w:hAnsiTheme="majorBidi" w:cstheme="majorBidi"/>
          <w:szCs w:val="24"/>
        </w:rPr>
        <w:t>Digital</w:t>
      </w:r>
      <w:proofErr w:type="spellEnd"/>
      <w:r w:rsidR="00406AA4" w:rsidRPr="00D73A8A">
        <w:rPr>
          <w:rFonts w:asciiTheme="majorBidi" w:hAnsiTheme="majorBidi" w:cstheme="majorBidi"/>
          <w:szCs w:val="24"/>
        </w:rPr>
        <w:t xml:space="preserve"> </w:t>
      </w:r>
      <w:proofErr w:type="spellStart"/>
      <w:r w:rsidR="00406AA4" w:rsidRPr="00D73A8A">
        <w:rPr>
          <w:rFonts w:asciiTheme="majorBidi" w:hAnsiTheme="majorBidi" w:cstheme="majorBidi"/>
          <w:szCs w:val="24"/>
        </w:rPr>
        <w:t>Investment</w:t>
      </w:r>
      <w:proofErr w:type="spellEnd"/>
      <w:r w:rsidR="00406AA4" w:rsidRPr="00D73A8A">
        <w:rPr>
          <w:rFonts w:asciiTheme="majorBidi" w:hAnsiTheme="majorBidi" w:cstheme="majorBidi"/>
          <w:szCs w:val="24"/>
        </w:rPr>
        <w:t xml:space="preserve"> MGMT” kā </w:t>
      </w:r>
      <w:r w:rsidRPr="00D73A8A">
        <w:rPr>
          <w:rFonts w:asciiTheme="majorBidi" w:hAnsiTheme="majorBidi" w:cstheme="majorBidi"/>
          <w:szCs w:val="24"/>
          <w:shd w:val="clear" w:color="auto" w:fill="FFFFFF"/>
        </w:rPr>
        <w:t xml:space="preserve">atbildētājai iespēju iesniegt papildu pierādījumus, piemēram, lūdzot </w:t>
      </w:r>
      <w:r w:rsidR="00406AA4" w:rsidRPr="00D73A8A">
        <w:rPr>
          <w:rFonts w:asciiTheme="majorBidi" w:hAnsiTheme="majorBidi" w:cstheme="majorBidi"/>
          <w:szCs w:val="24"/>
          <w:shd w:val="clear" w:color="auto" w:fill="FFFFFF"/>
        </w:rPr>
        <w:t xml:space="preserve">tiesu noteikt </w:t>
      </w:r>
      <w:r w:rsidRPr="00D73A8A">
        <w:rPr>
          <w:rFonts w:asciiTheme="majorBidi" w:hAnsiTheme="majorBidi" w:cstheme="majorBidi"/>
          <w:szCs w:val="24"/>
          <w:shd w:val="clear" w:color="auto" w:fill="FFFFFF"/>
        </w:rPr>
        <w:t xml:space="preserve">prasītājai tiesu psihiatrisko ekspertīzi. </w:t>
      </w:r>
    </w:p>
    <w:p w14:paraId="0EF85AD0" w14:textId="374022CA" w:rsidR="00796A6E" w:rsidRPr="00D73A8A" w:rsidRDefault="00AC6833"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96556A" w:rsidRPr="00D73A8A">
        <w:rPr>
          <w:rFonts w:asciiTheme="majorBidi" w:hAnsiTheme="majorBidi" w:cstheme="majorBidi"/>
          <w:szCs w:val="24"/>
          <w:shd w:val="clear" w:color="auto" w:fill="FFFFFF"/>
        </w:rPr>
        <w:t>6</w:t>
      </w:r>
      <w:r w:rsidRPr="00D73A8A">
        <w:rPr>
          <w:rFonts w:asciiTheme="majorBidi" w:hAnsiTheme="majorBidi" w:cstheme="majorBidi"/>
          <w:szCs w:val="24"/>
          <w:shd w:val="clear" w:color="auto" w:fill="FFFFFF"/>
        </w:rPr>
        <w:t>.6] </w:t>
      </w:r>
      <w:r w:rsidR="00796A6E" w:rsidRPr="00D73A8A">
        <w:rPr>
          <w:rFonts w:asciiTheme="majorBidi" w:hAnsiTheme="majorBidi" w:cstheme="majorBidi"/>
          <w:szCs w:val="24"/>
          <w:shd w:val="clear" w:color="auto" w:fill="FFFFFF"/>
        </w:rPr>
        <w:t xml:space="preserve">Tiesa </w:t>
      </w:r>
      <w:r w:rsidR="00406AA4" w:rsidRPr="00D73A8A">
        <w:rPr>
          <w:rFonts w:asciiTheme="majorBidi" w:hAnsiTheme="majorBidi" w:cstheme="majorBidi"/>
          <w:szCs w:val="24"/>
          <w:shd w:val="clear" w:color="auto" w:fill="FFFFFF"/>
        </w:rPr>
        <w:t xml:space="preserve">ir </w:t>
      </w:r>
      <w:r w:rsidR="00796A6E" w:rsidRPr="00D73A8A">
        <w:rPr>
          <w:rFonts w:asciiTheme="majorBidi" w:hAnsiTheme="majorBidi" w:cstheme="majorBidi"/>
          <w:szCs w:val="24"/>
          <w:shd w:val="clear" w:color="auto" w:fill="FFFFFF"/>
        </w:rPr>
        <w:t>nepamatoti atsaukusies uz Civillikuma 1441., 1445., 1447.</w:t>
      </w:r>
      <w:r w:rsidR="00406AA4" w:rsidRPr="00D73A8A">
        <w:rPr>
          <w:rFonts w:asciiTheme="majorBidi" w:hAnsiTheme="majorBidi" w:cstheme="majorBidi"/>
          <w:szCs w:val="24"/>
          <w:shd w:val="clear" w:color="auto" w:fill="FFFFFF"/>
        </w:rPr>
        <w:t xml:space="preserve"> un</w:t>
      </w:r>
      <w:r w:rsidR="00796A6E" w:rsidRPr="00D73A8A">
        <w:rPr>
          <w:rFonts w:asciiTheme="majorBidi" w:hAnsiTheme="majorBidi" w:cstheme="majorBidi"/>
          <w:szCs w:val="24"/>
          <w:shd w:val="clear" w:color="auto" w:fill="FFFFFF"/>
        </w:rPr>
        <w:t xml:space="preserve"> 1415.</w:t>
      </w:r>
      <w:r w:rsidR="002D783B" w:rsidRPr="00D73A8A">
        <w:rPr>
          <w:rFonts w:asciiTheme="majorBidi" w:hAnsiTheme="majorBidi" w:cstheme="majorBidi"/>
          <w:szCs w:val="24"/>
          <w:shd w:val="clear" w:color="auto" w:fill="FFFFFF"/>
        </w:rPr>
        <w:t> </w:t>
      </w:r>
      <w:r w:rsidR="00796A6E" w:rsidRPr="00D73A8A">
        <w:rPr>
          <w:rFonts w:asciiTheme="majorBidi" w:hAnsiTheme="majorBidi" w:cstheme="majorBidi"/>
          <w:szCs w:val="24"/>
          <w:shd w:val="clear" w:color="auto" w:fill="FFFFFF"/>
        </w:rPr>
        <w:t>pantu, jo starp pusēm ir strīds nevis par tiesisko attiecību pastāvēšanu, bet gan par to saturu.</w:t>
      </w:r>
    </w:p>
    <w:p w14:paraId="68C0A6EA" w14:textId="47922E4D" w:rsidR="00796A6E" w:rsidRPr="00D73A8A" w:rsidRDefault="00406AA4"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 xml:space="preserve">Saskaņā ar </w:t>
      </w:r>
      <w:r w:rsidR="00796A6E" w:rsidRPr="00D73A8A">
        <w:rPr>
          <w:rFonts w:asciiTheme="majorBidi" w:hAnsiTheme="majorBidi" w:cstheme="majorBidi"/>
          <w:szCs w:val="24"/>
          <w:shd w:val="clear" w:color="auto" w:fill="FFFFFF"/>
        </w:rPr>
        <w:t>Civillikuma 1439.</w:t>
      </w:r>
      <w:r w:rsidR="00AC6833" w:rsidRPr="00D73A8A">
        <w:rPr>
          <w:rFonts w:asciiTheme="majorBidi" w:hAnsiTheme="majorBidi" w:cstheme="majorBidi"/>
          <w:szCs w:val="24"/>
          <w:shd w:val="clear" w:color="auto" w:fill="FFFFFF"/>
        </w:rPr>
        <w:t> </w:t>
      </w:r>
      <w:r w:rsidR="00796A6E" w:rsidRPr="00D73A8A">
        <w:rPr>
          <w:rFonts w:asciiTheme="majorBidi" w:hAnsiTheme="majorBidi" w:cstheme="majorBidi"/>
          <w:szCs w:val="24"/>
          <w:shd w:val="clear" w:color="auto" w:fill="FFFFFF"/>
        </w:rPr>
        <w:t>pant</w:t>
      </w:r>
      <w:r w:rsidRPr="00D73A8A">
        <w:rPr>
          <w:rFonts w:asciiTheme="majorBidi" w:hAnsiTheme="majorBidi" w:cstheme="majorBidi"/>
          <w:szCs w:val="24"/>
          <w:shd w:val="clear" w:color="auto" w:fill="FFFFFF"/>
        </w:rPr>
        <w:t>u gadījumā</w:t>
      </w:r>
      <w:r w:rsidR="00E72F28"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 xml:space="preserve"> kad </w:t>
      </w:r>
      <w:r w:rsidR="00796A6E" w:rsidRPr="00D73A8A">
        <w:rPr>
          <w:rFonts w:asciiTheme="majorBidi" w:hAnsiTheme="majorBidi" w:cstheme="majorBidi"/>
          <w:szCs w:val="24"/>
          <w:shd w:val="clear" w:color="auto" w:fill="FFFFFF"/>
        </w:rPr>
        <w:t>darījums ir gan nopietni gribēts, bet apslēpts aiz kāda cita darījuma, tad pirmais ir spēkā, ja vien ar to nav bijis nolūka pievilt trešo personu vai vispār izdarīt kaut ko prettiesīgu; bet otrs, tikai izskata pēc noslēgtais darījums, paliek spēkā tikai tiktāl, ciktāl tas izrādās par vajadzīgu pirmā uzturēšanai spēkā.</w:t>
      </w:r>
    </w:p>
    <w:p w14:paraId="70E197CC" w14:textId="41904704"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Starp pusēm līgums nav slēgts par kādu prettiesisku darbīb</w:t>
      </w:r>
      <w:r w:rsidR="00406AA4" w:rsidRPr="00D73A8A">
        <w:rPr>
          <w:rFonts w:asciiTheme="majorBidi" w:hAnsiTheme="majorBidi" w:cstheme="majorBidi"/>
          <w:szCs w:val="24"/>
          <w:shd w:val="clear" w:color="auto" w:fill="FFFFFF"/>
        </w:rPr>
        <w:t>u</w:t>
      </w:r>
      <w:r w:rsidRPr="00D73A8A">
        <w:rPr>
          <w:rFonts w:asciiTheme="majorBidi" w:hAnsiTheme="majorBidi" w:cstheme="majorBidi"/>
          <w:szCs w:val="24"/>
          <w:shd w:val="clear" w:color="auto" w:fill="FFFFFF"/>
        </w:rPr>
        <w:t xml:space="preserve"> vai </w:t>
      </w:r>
      <w:r w:rsidR="00E72F28" w:rsidRPr="00D73A8A">
        <w:rPr>
          <w:rFonts w:asciiTheme="majorBidi" w:hAnsiTheme="majorBidi" w:cstheme="majorBidi"/>
          <w:szCs w:val="24"/>
          <w:shd w:val="clear" w:color="auto" w:fill="FFFFFF"/>
        </w:rPr>
        <w:t>nolūkā pievilt</w:t>
      </w:r>
      <w:r w:rsidRPr="00D73A8A">
        <w:rPr>
          <w:rFonts w:asciiTheme="majorBidi" w:hAnsiTheme="majorBidi" w:cstheme="majorBidi"/>
          <w:szCs w:val="24"/>
          <w:shd w:val="clear" w:color="auto" w:fill="FFFFFF"/>
        </w:rPr>
        <w:t xml:space="preserve"> trešo personu. Līdz ar to nav pamata apmierināt prasību par līgumu atzīšanu par spēkā neesošiem. Savukārt prasība par pirkuma un atpakaļpirkuma līguma atzīšanu par </w:t>
      </w:r>
      <w:proofErr w:type="spellStart"/>
      <w:r w:rsidRPr="00D73A8A">
        <w:rPr>
          <w:rFonts w:asciiTheme="majorBidi" w:hAnsiTheme="majorBidi" w:cstheme="majorBidi"/>
          <w:szCs w:val="24"/>
          <w:shd w:val="clear" w:color="auto" w:fill="FFFFFF"/>
        </w:rPr>
        <w:t>simulatīviem</w:t>
      </w:r>
      <w:proofErr w:type="spellEnd"/>
      <w:r w:rsidRPr="00D73A8A">
        <w:rPr>
          <w:rFonts w:asciiTheme="majorBidi" w:hAnsiTheme="majorBidi" w:cstheme="majorBidi"/>
          <w:szCs w:val="24"/>
          <w:shd w:val="clear" w:color="auto" w:fill="FFFFFF"/>
        </w:rPr>
        <w:t xml:space="preserve"> nav celta.</w:t>
      </w:r>
      <w:r w:rsidR="00AC6833" w:rsidRPr="00D73A8A">
        <w:rPr>
          <w:rFonts w:asciiTheme="majorBidi" w:hAnsiTheme="majorBidi" w:cstheme="majorBidi"/>
          <w:szCs w:val="24"/>
          <w:shd w:val="clear" w:color="auto" w:fill="FFFFFF"/>
        </w:rPr>
        <w:t xml:space="preserve"> </w:t>
      </w:r>
      <w:r w:rsidRPr="00D73A8A">
        <w:rPr>
          <w:rFonts w:asciiTheme="majorBidi" w:hAnsiTheme="majorBidi" w:cstheme="majorBidi"/>
          <w:szCs w:val="24"/>
          <w:shd w:val="clear" w:color="auto" w:fill="FFFFFF"/>
        </w:rPr>
        <w:t xml:space="preserve">Tā kā no noslēgtajiem līgumiem izrietošās saistības ir uzsākts pildīt, prasītāja bija saņēmusi pielīgto pirkuma maksu un atbildētāja ir dzēsusi prasītājas vietā </w:t>
      </w:r>
      <w:r w:rsidR="00406AA4" w:rsidRPr="00D73A8A">
        <w:rPr>
          <w:rFonts w:asciiTheme="majorBidi" w:hAnsiTheme="majorBidi" w:cstheme="majorBidi"/>
          <w:szCs w:val="24"/>
          <w:shd w:val="clear" w:color="auto" w:fill="FFFFFF"/>
        </w:rPr>
        <w:t xml:space="preserve">viņas </w:t>
      </w:r>
      <w:r w:rsidRPr="00D73A8A">
        <w:rPr>
          <w:rFonts w:asciiTheme="majorBidi" w:hAnsiTheme="majorBidi" w:cstheme="majorBidi"/>
          <w:szCs w:val="24"/>
          <w:shd w:val="clear" w:color="auto" w:fill="FFFFFF"/>
        </w:rPr>
        <w:t>saistības</w:t>
      </w:r>
      <w:r w:rsidR="00E72F28" w:rsidRPr="00D73A8A">
        <w:rPr>
          <w:rFonts w:asciiTheme="majorBidi" w:hAnsiTheme="majorBidi" w:cstheme="majorBidi"/>
          <w:szCs w:val="24"/>
          <w:shd w:val="clear" w:color="auto" w:fill="FFFFFF"/>
        </w:rPr>
        <w:t>.</w:t>
      </w:r>
      <w:r w:rsidRPr="00D73A8A">
        <w:rPr>
          <w:rFonts w:asciiTheme="majorBidi" w:hAnsiTheme="majorBidi" w:cstheme="majorBidi"/>
          <w:szCs w:val="24"/>
          <w:shd w:val="clear" w:color="auto" w:fill="FFFFFF"/>
        </w:rPr>
        <w:t xml:space="preserve"> </w:t>
      </w:r>
      <w:r w:rsidR="00E72F28" w:rsidRPr="00D73A8A">
        <w:rPr>
          <w:rFonts w:asciiTheme="majorBidi" w:hAnsiTheme="majorBidi" w:cstheme="majorBidi"/>
          <w:szCs w:val="24"/>
          <w:shd w:val="clear" w:color="auto" w:fill="FFFFFF"/>
        </w:rPr>
        <w:t xml:space="preserve">Ar </w:t>
      </w:r>
      <w:r w:rsidR="00406AA4" w:rsidRPr="00D73A8A">
        <w:rPr>
          <w:rFonts w:asciiTheme="majorBidi" w:hAnsiTheme="majorBidi" w:cstheme="majorBidi"/>
          <w:szCs w:val="24"/>
          <w:shd w:val="clear" w:color="auto" w:fill="FFFFFF"/>
        </w:rPr>
        <w:t xml:space="preserve">konkrēto prasību </w:t>
      </w:r>
      <w:r w:rsidRPr="00D73A8A">
        <w:rPr>
          <w:rFonts w:asciiTheme="majorBidi" w:hAnsiTheme="majorBidi" w:cstheme="majorBidi"/>
          <w:szCs w:val="24"/>
          <w:shd w:val="clear" w:color="auto" w:fill="FFFFFF"/>
        </w:rPr>
        <w:t xml:space="preserve">prasītāja lūdz izbeigt jebkādas pušu tiesiskās attiecības, kas būtībā ļauj viņai iedzīvoties uz </w:t>
      </w:r>
      <w:r w:rsidR="00406AA4" w:rsidRPr="00D73A8A">
        <w:rPr>
          <w:rFonts w:asciiTheme="majorBidi" w:hAnsiTheme="majorBidi" w:cstheme="majorBidi"/>
          <w:szCs w:val="24"/>
        </w:rPr>
        <w:t>SIA „</w:t>
      </w:r>
      <w:proofErr w:type="spellStart"/>
      <w:r w:rsidR="00406AA4" w:rsidRPr="00D73A8A">
        <w:rPr>
          <w:rFonts w:asciiTheme="majorBidi" w:hAnsiTheme="majorBidi" w:cstheme="majorBidi"/>
          <w:szCs w:val="24"/>
        </w:rPr>
        <w:t>Digital</w:t>
      </w:r>
      <w:proofErr w:type="spellEnd"/>
      <w:r w:rsidR="00406AA4" w:rsidRPr="00D73A8A">
        <w:rPr>
          <w:rFonts w:asciiTheme="majorBidi" w:hAnsiTheme="majorBidi" w:cstheme="majorBidi"/>
          <w:szCs w:val="24"/>
        </w:rPr>
        <w:t xml:space="preserve"> </w:t>
      </w:r>
      <w:proofErr w:type="spellStart"/>
      <w:r w:rsidR="00406AA4" w:rsidRPr="00D73A8A">
        <w:rPr>
          <w:rFonts w:asciiTheme="majorBidi" w:hAnsiTheme="majorBidi" w:cstheme="majorBidi"/>
          <w:szCs w:val="24"/>
        </w:rPr>
        <w:t>Investment</w:t>
      </w:r>
      <w:proofErr w:type="spellEnd"/>
      <w:r w:rsidR="00406AA4" w:rsidRPr="00D73A8A">
        <w:rPr>
          <w:rFonts w:asciiTheme="majorBidi" w:hAnsiTheme="majorBidi" w:cstheme="majorBidi"/>
          <w:szCs w:val="24"/>
        </w:rPr>
        <w:t xml:space="preserve"> MGMT” </w:t>
      </w:r>
      <w:r w:rsidRPr="00D73A8A">
        <w:rPr>
          <w:rFonts w:asciiTheme="majorBidi" w:hAnsiTheme="majorBidi" w:cstheme="majorBidi"/>
          <w:szCs w:val="24"/>
          <w:shd w:val="clear" w:color="auto" w:fill="FFFFFF"/>
        </w:rPr>
        <w:t>rēķina. Šādos apstākļos bija piemērojams Civillikuma 2041. un 2045.</w:t>
      </w:r>
      <w:r w:rsidR="00AC6833"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pants.</w:t>
      </w:r>
    </w:p>
    <w:p w14:paraId="459B659C" w14:textId="1C95B10D" w:rsidR="00796A6E" w:rsidRPr="00D73A8A" w:rsidRDefault="00AC6833"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96556A" w:rsidRPr="00D73A8A">
        <w:rPr>
          <w:rFonts w:asciiTheme="majorBidi" w:hAnsiTheme="majorBidi" w:cstheme="majorBidi"/>
          <w:szCs w:val="24"/>
          <w:shd w:val="clear" w:color="auto" w:fill="FFFFFF"/>
        </w:rPr>
        <w:t>6</w:t>
      </w:r>
      <w:r w:rsidRPr="00D73A8A">
        <w:rPr>
          <w:rFonts w:asciiTheme="majorBidi" w:hAnsiTheme="majorBidi" w:cstheme="majorBidi"/>
          <w:szCs w:val="24"/>
          <w:shd w:val="clear" w:color="auto" w:fill="FFFFFF"/>
        </w:rPr>
        <w:t>.7] </w:t>
      </w:r>
      <w:r w:rsidR="00796A6E" w:rsidRPr="00D73A8A">
        <w:rPr>
          <w:rFonts w:asciiTheme="majorBidi" w:hAnsiTheme="majorBidi" w:cstheme="majorBidi"/>
          <w:szCs w:val="24"/>
          <w:shd w:val="clear" w:color="auto" w:fill="FFFFFF"/>
        </w:rPr>
        <w:t>Tiesa pretēji Civilprocesa likuma 193.</w:t>
      </w:r>
      <w:r w:rsidRPr="00D73A8A">
        <w:rPr>
          <w:rFonts w:asciiTheme="majorBidi" w:hAnsiTheme="majorBidi" w:cstheme="majorBidi"/>
          <w:szCs w:val="24"/>
          <w:shd w:val="clear" w:color="auto" w:fill="FFFFFF"/>
        </w:rPr>
        <w:t> </w:t>
      </w:r>
      <w:r w:rsidR="00796A6E" w:rsidRPr="00D73A8A">
        <w:rPr>
          <w:rFonts w:asciiTheme="majorBidi" w:hAnsiTheme="majorBidi" w:cstheme="majorBidi"/>
          <w:szCs w:val="24"/>
          <w:shd w:val="clear" w:color="auto" w:fill="FFFFFF"/>
        </w:rPr>
        <w:t>panta piektajai daļai n</w:t>
      </w:r>
      <w:r w:rsidR="00406AA4" w:rsidRPr="00D73A8A">
        <w:rPr>
          <w:rFonts w:asciiTheme="majorBidi" w:hAnsiTheme="majorBidi" w:cstheme="majorBidi"/>
          <w:szCs w:val="24"/>
          <w:shd w:val="clear" w:color="auto" w:fill="FFFFFF"/>
        </w:rPr>
        <w:t xml:space="preserve">av </w:t>
      </w:r>
      <w:r w:rsidR="00796A6E" w:rsidRPr="00D73A8A">
        <w:rPr>
          <w:rFonts w:asciiTheme="majorBidi" w:hAnsiTheme="majorBidi" w:cstheme="majorBidi"/>
          <w:szCs w:val="24"/>
          <w:shd w:val="clear" w:color="auto" w:fill="FFFFFF"/>
        </w:rPr>
        <w:t>argumentēj</w:t>
      </w:r>
      <w:r w:rsidR="00406AA4" w:rsidRPr="00D73A8A">
        <w:rPr>
          <w:rFonts w:asciiTheme="majorBidi" w:hAnsiTheme="majorBidi" w:cstheme="majorBidi"/>
          <w:szCs w:val="24"/>
          <w:shd w:val="clear" w:color="auto" w:fill="FFFFFF"/>
        </w:rPr>
        <w:t>usi</w:t>
      </w:r>
      <w:r w:rsidR="00796A6E" w:rsidRPr="00D73A8A">
        <w:rPr>
          <w:rFonts w:asciiTheme="majorBidi" w:hAnsiTheme="majorBidi" w:cstheme="majorBidi"/>
          <w:szCs w:val="24"/>
          <w:shd w:val="clear" w:color="auto" w:fill="FFFFFF"/>
        </w:rPr>
        <w:t>, kāpēc tā noraida pierādījumus, kas apstiprina līgumu slēgšanas procedūru.</w:t>
      </w:r>
      <w:r w:rsidR="00796A6E" w:rsidRPr="00D73A8A">
        <w:rPr>
          <w:rFonts w:asciiTheme="majorBidi" w:hAnsiTheme="majorBidi" w:cstheme="majorBidi"/>
          <w:i/>
          <w:iCs/>
          <w:szCs w:val="24"/>
          <w:shd w:val="clear" w:color="auto" w:fill="FFFFFF"/>
        </w:rPr>
        <w:t xml:space="preserve"> </w:t>
      </w:r>
      <w:r w:rsidR="00406AA4" w:rsidRPr="00D73A8A">
        <w:rPr>
          <w:rFonts w:asciiTheme="majorBidi" w:hAnsiTheme="majorBidi" w:cstheme="majorBidi"/>
          <w:szCs w:val="24"/>
        </w:rPr>
        <w:t>SIA „</w:t>
      </w:r>
      <w:proofErr w:type="spellStart"/>
      <w:r w:rsidR="00406AA4" w:rsidRPr="00D73A8A">
        <w:rPr>
          <w:rFonts w:asciiTheme="majorBidi" w:hAnsiTheme="majorBidi" w:cstheme="majorBidi"/>
          <w:szCs w:val="24"/>
        </w:rPr>
        <w:t>Digital</w:t>
      </w:r>
      <w:proofErr w:type="spellEnd"/>
      <w:r w:rsidR="00406AA4" w:rsidRPr="00D73A8A">
        <w:rPr>
          <w:rFonts w:asciiTheme="majorBidi" w:hAnsiTheme="majorBidi" w:cstheme="majorBidi"/>
          <w:szCs w:val="24"/>
        </w:rPr>
        <w:t xml:space="preserve"> </w:t>
      </w:r>
      <w:proofErr w:type="spellStart"/>
      <w:r w:rsidR="00406AA4" w:rsidRPr="00D73A8A">
        <w:rPr>
          <w:rFonts w:asciiTheme="majorBidi" w:hAnsiTheme="majorBidi" w:cstheme="majorBidi"/>
          <w:szCs w:val="24"/>
        </w:rPr>
        <w:t>Investment</w:t>
      </w:r>
      <w:proofErr w:type="spellEnd"/>
      <w:r w:rsidR="00406AA4" w:rsidRPr="00D73A8A">
        <w:rPr>
          <w:rFonts w:asciiTheme="majorBidi" w:hAnsiTheme="majorBidi" w:cstheme="majorBidi"/>
          <w:szCs w:val="24"/>
        </w:rPr>
        <w:t xml:space="preserve"> MGMT” </w:t>
      </w:r>
      <w:r w:rsidR="00796A6E" w:rsidRPr="00D73A8A">
        <w:rPr>
          <w:rFonts w:asciiTheme="majorBidi" w:hAnsiTheme="majorBidi" w:cstheme="majorBidi"/>
          <w:szCs w:val="24"/>
          <w:shd w:val="clear" w:color="auto" w:fill="FFFFFF"/>
        </w:rPr>
        <w:t>sadarbībā ar P</w:t>
      </w:r>
      <w:r w:rsidR="00FD789B" w:rsidRPr="00D73A8A">
        <w:rPr>
          <w:rFonts w:asciiTheme="majorBidi" w:hAnsiTheme="majorBidi" w:cstheme="majorBidi"/>
          <w:szCs w:val="24"/>
          <w:shd w:val="clear" w:color="auto" w:fill="FFFFFF"/>
        </w:rPr>
        <w:t xml:space="preserve">atērētāju tiesību aizsardzības centru </w:t>
      </w:r>
      <w:r w:rsidR="00796A6E" w:rsidRPr="00D73A8A">
        <w:rPr>
          <w:rFonts w:asciiTheme="majorBidi" w:hAnsiTheme="majorBidi" w:cstheme="majorBidi"/>
          <w:szCs w:val="24"/>
          <w:shd w:val="clear" w:color="auto" w:fill="FFFFFF"/>
        </w:rPr>
        <w:t xml:space="preserve">izstrādāja procedūru darījumiem, slēdzot nekustamo īpašumu pirkuma līgumus ar </w:t>
      </w:r>
      <w:r w:rsidR="00796A6E" w:rsidRPr="00D73A8A">
        <w:rPr>
          <w:rFonts w:asciiTheme="majorBidi" w:hAnsiTheme="majorBidi" w:cstheme="majorBidi"/>
          <w:szCs w:val="24"/>
          <w:shd w:val="clear" w:color="auto" w:fill="FFFFFF"/>
        </w:rPr>
        <w:lastRenderedPageBreak/>
        <w:t>atpakaļpirkumu, kā arī iesniedza šīs procedūras aprakstu. Minētā procedūra tika īpaši izstrādāta un apstrīdēto līgumu slēgšanas laikā izmantota, lai nešaubīgi nodrošinātu, ka persona izprot slēgto līgumu būtību un sekas. Uz minēto bija vērsts arī tas, ka persona pirms līguma slēgšanas pašrocīgi rakstīja apliecinājumu par līguma saturu, nevis tikai parakstīja iepriekš sagatavotu tekstu, jo nav iespējams pašrocīgi uzrakstīt tekstu, to neizlasot.</w:t>
      </w:r>
    </w:p>
    <w:p w14:paraId="7595E3F1" w14:textId="2574861B" w:rsidR="00796A6E" w:rsidRPr="00D73A8A" w:rsidRDefault="00796A6E" w:rsidP="00D73A8A">
      <w:pPr>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Nav tiesisk</w:t>
      </w:r>
      <w:r w:rsidR="00406AA4" w:rsidRPr="00D73A8A">
        <w:rPr>
          <w:rFonts w:asciiTheme="majorBidi" w:hAnsiTheme="majorBidi" w:cstheme="majorBidi"/>
          <w:szCs w:val="24"/>
          <w:shd w:val="clear" w:color="auto" w:fill="FFFFFF"/>
        </w:rPr>
        <w:t>a</w:t>
      </w:r>
      <w:r w:rsidRPr="00D73A8A">
        <w:rPr>
          <w:rFonts w:asciiTheme="majorBidi" w:hAnsiTheme="majorBidi" w:cstheme="majorBidi"/>
          <w:szCs w:val="24"/>
          <w:shd w:val="clear" w:color="auto" w:fill="FFFFFF"/>
        </w:rPr>
        <w:t xml:space="preserve"> pamata atbildētāju </w:t>
      </w:r>
      <w:r w:rsidR="00406AA4" w:rsidRPr="00D73A8A">
        <w:rPr>
          <w:rFonts w:asciiTheme="majorBidi" w:hAnsiTheme="majorBidi" w:cstheme="majorBidi"/>
          <w:szCs w:val="24"/>
          <w:shd w:val="clear" w:color="auto" w:fill="FFFFFF"/>
        </w:rPr>
        <w:t xml:space="preserve">starpā </w:t>
      </w:r>
      <w:r w:rsidRPr="00D73A8A">
        <w:rPr>
          <w:rFonts w:asciiTheme="majorBidi" w:hAnsiTheme="majorBidi" w:cstheme="majorBidi"/>
          <w:szCs w:val="24"/>
          <w:shd w:val="clear" w:color="auto" w:fill="FFFFFF"/>
        </w:rPr>
        <w:t xml:space="preserve">noslēgtā pirkuma līguma atcelšanai un </w:t>
      </w:r>
      <w:r w:rsidR="00406AA4" w:rsidRPr="00D73A8A">
        <w:rPr>
          <w:rFonts w:asciiTheme="majorBidi" w:hAnsiTheme="majorBidi" w:cstheme="majorBidi"/>
          <w:szCs w:val="24"/>
          <w:shd w:val="clear" w:color="auto" w:fill="FFFFFF"/>
        </w:rPr>
        <w:t xml:space="preserve">prasītājas </w:t>
      </w:r>
      <w:r w:rsidRPr="00D73A8A">
        <w:rPr>
          <w:rFonts w:asciiTheme="majorBidi" w:hAnsiTheme="majorBidi" w:cstheme="majorBidi"/>
          <w:szCs w:val="24"/>
          <w:shd w:val="clear" w:color="auto" w:fill="FFFFFF"/>
        </w:rPr>
        <w:t>īpašuma tiesīb</w:t>
      </w:r>
      <w:r w:rsidR="00842703" w:rsidRPr="00D73A8A">
        <w:rPr>
          <w:rFonts w:asciiTheme="majorBidi" w:hAnsiTheme="majorBidi" w:cstheme="majorBidi"/>
          <w:szCs w:val="24"/>
          <w:shd w:val="clear" w:color="auto" w:fill="FFFFFF"/>
        </w:rPr>
        <w:t>u</w:t>
      </w:r>
      <w:r w:rsidRPr="00D73A8A">
        <w:rPr>
          <w:rFonts w:asciiTheme="majorBidi" w:hAnsiTheme="majorBidi" w:cstheme="majorBidi"/>
          <w:szCs w:val="24"/>
          <w:shd w:val="clear" w:color="auto" w:fill="FFFFFF"/>
        </w:rPr>
        <w:t xml:space="preserve"> atjaunošanai uz dzīvok</w:t>
      </w:r>
      <w:r w:rsidR="00686677" w:rsidRPr="00D73A8A">
        <w:rPr>
          <w:rFonts w:asciiTheme="majorBidi" w:hAnsiTheme="majorBidi" w:cstheme="majorBidi"/>
          <w:szCs w:val="24"/>
          <w:shd w:val="clear" w:color="auto" w:fill="FFFFFF"/>
        </w:rPr>
        <w:t>ļa īpašumu</w:t>
      </w:r>
      <w:r w:rsidRPr="00D73A8A">
        <w:rPr>
          <w:rFonts w:asciiTheme="majorBidi" w:hAnsiTheme="majorBidi" w:cstheme="majorBidi"/>
          <w:szCs w:val="24"/>
          <w:shd w:val="clear" w:color="auto" w:fill="FFFFFF"/>
        </w:rPr>
        <w:t>, jo minētais darījums bija noslēgts likumīgi, brīdī, kad SIA</w:t>
      </w:r>
      <w:r w:rsidR="00FD789B" w:rsidRPr="00D73A8A">
        <w:rPr>
          <w:rFonts w:asciiTheme="majorBidi" w:hAnsiTheme="majorBidi" w:cstheme="majorBidi"/>
          <w:szCs w:val="24"/>
          <w:shd w:val="clear" w:color="auto" w:fill="FFFFFF"/>
        </w:rPr>
        <w:t> </w:t>
      </w:r>
      <w:r w:rsidRPr="00D73A8A">
        <w:rPr>
          <w:rFonts w:asciiTheme="majorBidi" w:hAnsiTheme="majorBidi" w:cstheme="majorBidi"/>
          <w:szCs w:val="24"/>
          <w:shd w:val="clear" w:color="auto" w:fill="FFFFFF"/>
        </w:rPr>
        <w:t>„</w:t>
      </w:r>
      <w:proofErr w:type="spellStart"/>
      <w:r w:rsidRPr="00D73A8A">
        <w:rPr>
          <w:rFonts w:asciiTheme="majorBidi" w:hAnsiTheme="majorBidi" w:cstheme="majorBidi"/>
          <w:szCs w:val="24"/>
          <w:shd w:val="clear" w:color="auto" w:fill="FFFFFF"/>
        </w:rPr>
        <w:t>Digital</w:t>
      </w:r>
      <w:proofErr w:type="spellEnd"/>
      <w:r w:rsidRPr="00D73A8A">
        <w:rPr>
          <w:rFonts w:asciiTheme="majorBidi" w:hAnsiTheme="majorBidi" w:cstheme="majorBidi"/>
          <w:szCs w:val="24"/>
          <w:shd w:val="clear" w:color="auto" w:fill="FFFFFF"/>
        </w:rPr>
        <w:t xml:space="preserve"> </w:t>
      </w:r>
      <w:proofErr w:type="spellStart"/>
      <w:r w:rsidRPr="00D73A8A">
        <w:rPr>
          <w:rFonts w:asciiTheme="majorBidi" w:hAnsiTheme="majorBidi" w:cstheme="majorBidi"/>
          <w:szCs w:val="24"/>
          <w:shd w:val="clear" w:color="auto" w:fill="FFFFFF"/>
        </w:rPr>
        <w:t>Investment</w:t>
      </w:r>
      <w:proofErr w:type="spellEnd"/>
      <w:r w:rsidRPr="00D73A8A">
        <w:rPr>
          <w:rFonts w:asciiTheme="majorBidi" w:hAnsiTheme="majorBidi" w:cstheme="majorBidi"/>
          <w:szCs w:val="24"/>
          <w:shd w:val="clear" w:color="auto" w:fill="FFFFFF"/>
        </w:rPr>
        <w:t xml:space="preserve"> MGMT” bija tiesī</w:t>
      </w:r>
      <w:r w:rsidR="00406AA4" w:rsidRPr="00D73A8A">
        <w:rPr>
          <w:rFonts w:asciiTheme="majorBidi" w:hAnsiTheme="majorBidi" w:cstheme="majorBidi"/>
          <w:szCs w:val="24"/>
          <w:shd w:val="clear" w:color="auto" w:fill="FFFFFF"/>
        </w:rPr>
        <w:t>ga</w:t>
      </w:r>
      <w:r w:rsidRPr="00D73A8A">
        <w:rPr>
          <w:rFonts w:asciiTheme="majorBidi" w:hAnsiTheme="majorBidi" w:cstheme="majorBidi"/>
          <w:szCs w:val="24"/>
          <w:shd w:val="clear" w:color="auto" w:fill="FFFFFF"/>
        </w:rPr>
        <w:t xml:space="preserve"> brīvi rīkoties ar </w:t>
      </w:r>
      <w:r w:rsidR="00686677" w:rsidRPr="00D73A8A">
        <w:rPr>
          <w:rFonts w:asciiTheme="majorBidi" w:hAnsiTheme="majorBidi" w:cstheme="majorBidi"/>
          <w:szCs w:val="24"/>
          <w:shd w:val="clear" w:color="auto" w:fill="FFFFFF"/>
        </w:rPr>
        <w:t xml:space="preserve">dzīvokļa </w:t>
      </w:r>
      <w:r w:rsidRPr="00D73A8A">
        <w:rPr>
          <w:rFonts w:asciiTheme="majorBidi" w:hAnsiTheme="majorBidi" w:cstheme="majorBidi"/>
          <w:szCs w:val="24"/>
          <w:shd w:val="clear" w:color="auto" w:fill="FFFFFF"/>
        </w:rPr>
        <w:t>īpašumu.</w:t>
      </w:r>
    </w:p>
    <w:p w14:paraId="008BB677" w14:textId="77777777" w:rsidR="00164453" w:rsidRPr="00D73A8A" w:rsidRDefault="00164453" w:rsidP="00D73A8A">
      <w:pPr>
        <w:spacing w:line="276" w:lineRule="auto"/>
        <w:ind w:firstLine="720"/>
        <w:jc w:val="both"/>
        <w:rPr>
          <w:rFonts w:asciiTheme="majorBidi" w:hAnsiTheme="majorBidi" w:cstheme="majorBidi"/>
          <w:szCs w:val="24"/>
          <w:shd w:val="clear" w:color="auto" w:fill="FFFFFF"/>
        </w:rPr>
      </w:pPr>
    </w:p>
    <w:p w14:paraId="5B9DD2E2" w14:textId="7AE942A6" w:rsidR="00164453" w:rsidRPr="00D73A8A" w:rsidRDefault="00164453"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hAnsiTheme="majorBidi" w:cstheme="majorBidi"/>
          <w:szCs w:val="24"/>
          <w:shd w:val="clear" w:color="auto" w:fill="FFFFFF"/>
        </w:rPr>
        <w:t>[7] P</w:t>
      </w:r>
      <w:r w:rsidRPr="00D73A8A">
        <w:rPr>
          <w:rFonts w:asciiTheme="majorBidi" w:eastAsiaTheme="minorHAnsi" w:hAnsiTheme="majorBidi" w:cstheme="majorBidi"/>
          <w:szCs w:val="24"/>
          <w:lang w:eastAsia="en-US"/>
        </w:rPr>
        <w:t xml:space="preserve">askaidrojumos sakarā ar kasācijas sūdzībām prasītāja </w:t>
      </w:r>
      <w:r w:rsidRPr="00D73A8A">
        <w:rPr>
          <w:rFonts w:asciiTheme="majorBidi" w:hAnsiTheme="majorBidi" w:cstheme="majorBidi"/>
          <w:szCs w:val="24"/>
        </w:rPr>
        <w:t>norādījusi, ka uzskata tās par nepamatotām.</w:t>
      </w:r>
    </w:p>
    <w:p w14:paraId="12567F54" w14:textId="77777777" w:rsidR="00796A6E" w:rsidRPr="00D73A8A" w:rsidRDefault="00796A6E" w:rsidP="00D73A8A">
      <w:pPr>
        <w:spacing w:line="276" w:lineRule="auto"/>
        <w:ind w:firstLine="567"/>
        <w:rPr>
          <w:rFonts w:asciiTheme="majorBidi" w:hAnsiTheme="majorBidi" w:cstheme="majorBidi"/>
          <w:szCs w:val="24"/>
          <w:shd w:val="clear" w:color="auto" w:fill="FFFFFF"/>
        </w:rPr>
      </w:pPr>
    </w:p>
    <w:p w14:paraId="2A7B9999" w14:textId="186E5525" w:rsidR="004C3212" w:rsidRPr="00D73A8A" w:rsidRDefault="004C3212" w:rsidP="00D73A8A">
      <w:pPr>
        <w:autoSpaceDE w:val="0"/>
        <w:autoSpaceDN w:val="0"/>
        <w:adjustRightInd w:val="0"/>
        <w:spacing w:line="276" w:lineRule="auto"/>
        <w:jc w:val="center"/>
        <w:rPr>
          <w:rFonts w:asciiTheme="majorBidi" w:hAnsiTheme="majorBidi" w:cstheme="majorBidi"/>
          <w:b/>
          <w:szCs w:val="24"/>
        </w:rPr>
      </w:pPr>
      <w:r w:rsidRPr="00D73A8A">
        <w:rPr>
          <w:rFonts w:asciiTheme="majorBidi" w:hAnsiTheme="majorBidi" w:cstheme="majorBidi"/>
          <w:b/>
          <w:szCs w:val="24"/>
        </w:rPr>
        <w:t>Motīvu daļa</w:t>
      </w:r>
    </w:p>
    <w:p w14:paraId="0E2D45E5" w14:textId="77777777" w:rsidR="005B0019" w:rsidRPr="00D73A8A" w:rsidRDefault="005B0019" w:rsidP="00D73A8A">
      <w:pPr>
        <w:autoSpaceDE w:val="0"/>
        <w:autoSpaceDN w:val="0"/>
        <w:adjustRightInd w:val="0"/>
        <w:spacing w:line="276" w:lineRule="auto"/>
        <w:jc w:val="center"/>
        <w:rPr>
          <w:rFonts w:asciiTheme="majorBidi" w:hAnsiTheme="majorBidi" w:cstheme="majorBidi"/>
          <w:b/>
          <w:szCs w:val="24"/>
        </w:rPr>
      </w:pPr>
    </w:p>
    <w:p w14:paraId="0D84EA26" w14:textId="0D0FDF93" w:rsidR="00054D52" w:rsidRPr="00D73A8A" w:rsidRDefault="00054D52" w:rsidP="00D73A8A">
      <w:pPr>
        <w:pStyle w:val="NoSpacing"/>
        <w:spacing w:line="276" w:lineRule="auto"/>
        <w:ind w:firstLine="720"/>
        <w:jc w:val="both"/>
        <w:rPr>
          <w:rFonts w:asciiTheme="majorBidi" w:eastAsiaTheme="minorHAnsi" w:hAnsiTheme="majorBidi" w:cstheme="majorBidi"/>
          <w:color w:val="000000"/>
          <w:szCs w:val="24"/>
          <w:lang w:eastAsia="en-US"/>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8</w:t>
      </w:r>
      <w:r w:rsidRPr="00D73A8A">
        <w:rPr>
          <w:rFonts w:asciiTheme="majorBidi" w:eastAsiaTheme="minorHAnsi" w:hAnsiTheme="majorBidi" w:cstheme="majorBidi"/>
          <w:szCs w:val="24"/>
          <w:lang w:eastAsia="en-US"/>
        </w:rPr>
        <w:t>] Pārbaudījis sprieduma likumību attiecībā uz person</w:t>
      </w:r>
      <w:r w:rsidR="00D128BB" w:rsidRPr="00D73A8A">
        <w:rPr>
          <w:rFonts w:asciiTheme="majorBidi" w:eastAsiaTheme="minorHAnsi" w:hAnsiTheme="majorBidi" w:cstheme="majorBidi"/>
          <w:szCs w:val="24"/>
          <w:lang w:eastAsia="en-US"/>
        </w:rPr>
        <w:t>ām</w:t>
      </w:r>
      <w:r w:rsidRPr="00D73A8A">
        <w:rPr>
          <w:rFonts w:asciiTheme="majorBidi" w:eastAsiaTheme="minorHAnsi" w:hAnsiTheme="majorBidi" w:cstheme="majorBidi"/>
          <w:szCs w:val="24"/>
          <w:lang w:eastAsia="en-US"/>
        </w:rPr>
        <w:t>, kas to pārsūdzēju</w:t>
      </w:r>
      <w:r w:rsidR="00D128BB" w:rsidRPr="00D73A8A">
        <w:rPr>
          <w:rFonts w:asciiTheme="majorBidi" w:eastAsiaTheme="minorHAnsi" w:hAnsiTheme="majorBidi" w:cstheme="majorBidi"/>
          <w:szCs w:val="24"/>
          <w:lang w:eastAsia="en-US"/>
        </w:rPr>
        <w:t>šas</w:t>
      </w:r>
      <w:r w:rsidRPr="00D73A8A">
        <w:rPr>
          <w:rFonts w:asciiTheme="majorBidi" w:eastAsiaTheme="minorHAnsi" w:hAnsiTheme="majorBidi" w:cstheme="majorBidi"/>
          <w:szCs w:val="24"/>
          <w:lang w:eastAsia="en-US"/>
        </w:rPr>
        <w:t xml:space="preserve">, un argumentiem, kas minēti </w:t>
      </w:r>
      <w:r w:rsidR="00C06CD0" w:rsidRPr="00D73A8A">
        <w:rPr>
          <w:rFonts w:asciiTheme="majorBidi" w:eastAsiaTheme="minorHAnsi" w:hAnsiTheme="majorBidi" w:cstheme="majorBidi"/>
          <w:szCs w:val="24"/>
          <w:lang w:eastAsia="en-US"/>
        </w:rPr>
        <w:t xml:space="preserve">kasācijas </w:t>
      </w:r>
      <w:r w:rsidRPr="00D73A8A">
        <w:rPr>
          <w:rFonts w:asciiTheme="majorBidi" w:eastAsiaTheme="minorHAnsi" w:hAnsiTheme="majorBidi" w:cstheme="majorBidi"/>
          <w:szCs w:val="24"/>
          <w:lang w:eastAsia="en-US"/>
        </w:rPr>
        <w:t>sūdzībā</w:t>
      </w:r>
      <w:r w:rsidR="00D128BB" w:rsidRPr="00D73A8A">
        <w:rPr>
          <w:rFonts w:asciiTheme="majorBidi" w:eastAsiaTheme="minorHAnsi" w:hAnsiTheme="majorBidi" w:cstheme="majorBidi"/>
          <w:szCs w:val="24"/>
          <w:lang w:eastAsia="en-US"/>
        </w:rPr>
        <w:t>s</w:t>
      </w:r>
      <w:r w:rsidRPr="00D73A8A">
        <w:rPr>
          <w:rFonts w:asciiTheme="majorBidi" w:eastAsiaTheme="minorHAnsi" w:hAnsiTheme="majorBidi" w:cstheme="majorBidi"/>
          <w:szCs w:val="24"/>
          <w:lang w:eastAsia="en-US"/>
        </w:rPr>
        <w:t xml:space="preserve">, kā to noteic Civilprocesa likuma 473. panta pirmā daļa, Senāts atzīst, ka pārsūdzētais spriedums </w:t>
      </w:r>
      <w:r w:rsidR="00925A15" w:rsidRPr="00D73A8A">
        <w:rPr>
          <w:rFonts w:asciiTheme="majorBidi" w:eastAsiaTheme="minorHAnsi" w:hAnsiTheme="majorBidi" w:cstheme="majorBidi"/>
          <w:color w:val="000000"/>
          <w:szCs w:val="24"/>
          <w:lang w:eastAsia="en-US"/>
        </w:rPr>
        <w:t>ir</w:t>
      </w:r>
      <w:r w:rsidR="0010579D" w:rsidRPr="00D73A8A">
        <w:rPr>
          <w:rFonts w:asciiTheme="majorBidi" w:eastAsiaTheme="minorHAnsi" w:hAnsiTheme="majorBidi" w:cstheme="majorBidi"/>
          <w:color w:val="000000"/>
          <w:szCs w:val="24"/>
          <w:lang w:eastAsia="en-US"/>
        </w:rPr>
        <w:t xml:space="preserve"> atceļams</w:t>
      </w:r>
      <w:r w:rsidR="005F0D53" w:rsidRPr="00D73A8A">
        <w:rPr>
          <w:rFonts w:asciiTheme="majorBidi" w:eastAsiaTheme="minorHAnsi" w:hAnsiTheme="majorBidi" w:cstheme="majorBidi"/>
          <w:color w:val="000000"/>
          <w:szCs w:val="24"/>
          <w:lang w:eastAsia="en-US"/>
        </w:rPr>
        <w:t xml:space="preserve"> daļā, ar kuru </w:t>
      </w:r>
      <w:r w:rsidR="0062072E" w:rsidRPr="00D73A8A">
        <w:rPr>
          <w:rFonts w:asciiTheme="majorBidi" w:eastAsiaTheme="minorHAnsi" w:hAnsiTheme="majorBidi" w:cstheme="majorBidi"/>
          <w:color w:val="000000"/>
          <w:szCs w:val="24"/>
          <w:lang w:eastAsia="en-US"/>
        </w:rPr>
        <w:t>apmierināta prasība</w:t>
      </w:r>
      <w:r w:rsidR="00602E90" w:rsidRPr="00D73A8A">
        <w:rPr>
          <w:rFonts w:asciiTheme="majorBidi" w:eastAsiaTheme="minorHAnsi" w:hAnsiTheme="majorBidi" w:cstheme="majorBidi"/>
          <w:color w:val="000000"/>
          <w:szCs w:val="24"/>
          <w:lang w:eastAsia="en-US"/>
        </w:rPr>
        <w:t xml:space="preserve"> atzīt par spēkā neesošu no noslēgšanas brīža starp </w:t>
      </w:r>
      <w:r w:rsidR="00506C60" w:rsidRPr="00D73A8A">
        <w:rPr>
          <w:rFonts w:asciiTheme="majorBidi" w:hAnsiTheme="majorBidi" w:cstheme="majorBidi"/>
          <w:szCs w:val="24"/>
        </w:rPr>
        <w:t>SIA „</w:t>
      </w:r>
      <w:proofErr w:type="spellStart"/>
      <w:r w:rsidR="00506C60" w:rsidRPr="00D73A8A">
        <w:rPr>
          <w:rFonts w:asciiTheme="majorBidi" w:hAnsiTheme="majorBidi" w:cstheme="majorBidi"/>
          <w:szCs w:val="24"/>
        </w:rPr>
        <w:t>Digital</w:t>
      </w:r>
      <w:proofErr w:type="spellEnd"/>
      <w:r w:rsidR="00506C60" w:rsidRPr="00D73A8A">
        <w:rPr>
          <w:rFonts w:asciiTheme="majorBidi" w:hAnsiTheme="majorBidi" w:cstheme="majorBidi"/>
          <w:szCs w:val="24"/>
        </w:rPr>
        <w:t xml:space="preserve"> </w:t>
      </w:r>
      <w:proofErr w:type="spellStart"/>
      <w:r w:rsidR="00506C60" w:rsidRPr="00D73A8A">
        <w:rPr>
          <w:rFonts w:asciiTheme="majorBidi" w:hAnsiTheme="majorBidi" w:cstheme="majorBidi"/>
          <w:szCs w:val="24"/>
        </w:rPr>
        <w:t>Investment</w:t>
      </w:r>
      <w:proofErr w:type="spellEnd"/>
      <w:r w:rsidR="00506C60" w:rsidRPr="00D73A8A">
        <w:rPr>
          <w:rFonts w:asciiTheme="majorBidi" w:hAnsiTheme="majorBidi" w:cstheme="majorBidi"/>
          <w:szCs w:val="24"/>
        </w:rPr>
        <w:t xml:space="preserve"> MGMT” </w:t>
      </w:r>
      <w:r w:rsidR="00602E90" w:rsidRPr="00D73A8A">
        <w:rPr>
          <w:rFonts w:asciiTheme="majorBidi" w:eastAsiaTheme="minorHAnsi" w:hAnsiTheme="majorBidi" w:cstheme="majorBidi"/>
          <w:color w:val="000000"/>
          <w:szCs w:val="24"/>
          <w:lang w:eastAsia="en-US"/>
        </w:rPr>
        <w:t xml:space="preserve">un </w:t>
      </w:r>
      <w:r w:rsidR="00506C60" w:rsidRPr="00D73A8A">
        <w:rPr>
          <w:rFonts w:asciiTheme="majorBidi" w:eastAsiaTheme="minorHAnsi" w:hAnsiTheme="majorBidi" w:cstheme="majorBidi"/>
          <w:color w:val="000000"/>
          <w:szCs w:val="24"/>
          <w:lang w:eastAsia="en-US"/>
        </w:rPr>
        <w:t>SIA „JURBALT”</w:t>
      </w:r>
      <w:r w:rsidR="00602E90" w:rsidRPr="00D73A8A">
        <w:rPr>
          <w:rFonts w:asciiTheme="majorBidi" w:eastAsiaTheme="minorHAnsi" w:hAnsiTheme="majorBidi" w:cstheme="majorBidi"/>
          <w:color w:val="000000"/>
          <w:szCs w:val="24"/>
          <w:lang w:eastAsia="en-US"/>
        </w:rPr>
        <w:t xml:space="preserve"> 2019. gada 14. augustā noslēgto </w:t>
      </w:r>
      <w:r w:rsidR="00686677" w:rsidRPr="00D73A8A">
        <w:rPr>
          <w:rFonts w:asciiTheme="majorBidi" w:eastAsiaTheme="minorHAnsi" w:hAnsiTheme="majorBidi" w:cstheme="majorBidi"/>
          <w:color w:val="000000"/>
          <w:szCs w:val="24"/>
          <w:lang w:eastAsia="en-US"/>
        </w:rPr>
        <w:t xml:space="preserve">dzīvokļa </w:t>
      </w:r>
      <w:r w:rsidR="00602E90" w:rsidRPr="00D73A8A">
        <w:rPr>
          <w:rFonts w:asciiTheme="majorBidi" w:eastAsiaTheme="minorHAnsi" w:hAnsiTheme="majorBidi" w:cstheme="majorBidi"/>
          <w:color w:val="000000"/>
          <w:szCs w:val="24"/>
          <w:lang w:eastAsia="en-US"/>
        </w:rPr>
        <w:t>īpašuma pārdošanas līgumu Nr. 338433</w:t>
      </w:r>
      <w:r w:rsidR="00C25D2F" w:rsidRPr="00D73A8A">
        <w:rPr>
          <w:rFonts w:asciiTheme="majorBidi" w:eastAsiaTheme="minorHAnsi" w:hAnsiTheme="majorBidi" w:cstheme="majorBidi"/>
          <w:color w:val="000000"/>
          <w:szCs w:val="24"/>
          <w:lang w:eastAsia="en-US"/>
        </w:rPr>
        <w:t xml:space="preserve">, kā arī </w:t>
      </w:r>
      <w:r w:rsidR="0016537C" w:rsidRPr="00D73A8A">
        <w:rPr>
          <w:rFonts w:asciiTheme="majorBidi" w:eastAsiaTheme="minorHAnsi" w:hAnsiTheme="majorBidi" w:cstheme="majorBidi"/>
          <w:color w:val="000000"/>
          <w:szCs w:val="24"/>
          <w:lang w:eastAsia="en-US"/>
        </w:rPr>
        <w:t xml:space="preserve">daļā, ar kuru </w:t>
      </w:r>
      <w:r w:rsidR="00C25D2F" w:rsidRPr="00D73A8A">
        <w:rPr>
          <w:rFonts w:asciiTheme="majorBidi" w:eastAsiaTheme="minorHAnsi" w:hAnsiTheme="majorBidi" w:cstheme="majorBidi"/>
          <w:color w:val="000000"/>
          <w:szCs w:val="24"/>
          <w:lang w:eastAsia="en-US"/>
        </w:rPr>
        <w:t>atzīta</w:t>
      </w:r>
      <w:r w:rsidR="00A569D4" w:rsidRPr="00D73A8A">
        <w:rPr>
          <w:rFonts w:asciiTheme="majorBidi" w:eastAsiaTheme="minorHAnsi" w:hAnsiTheme="majorBidi" w:cstheme="majorBidi"/>
          <w:color w:val="000000"/>
          <w:szCs w:val="24"/>
          <w:lang w:eastAsia="en-US"/>
        </w:rPr>
        <w:t>s</w:t>
      </w:r>
      <w:r w:rsidR="00C25D2F" w:rsidRPr="00D73A8A">
        <w:rPr>
          <w:rFonts w:asciiTheme="majorBidi" w:eastAsiaTheme="minorHAnsi" w:hAnsiTheme="majorBidi" w:cstheme="majorBidi"/>
          <w:color w:val="000000"/>
          <w:szCs w:val="24"/>
          <w:lang w:eastAsia="en-US"/>
        </w:rPr>
        <w:t xml:space="preserve"> </w:t>
      </w:r>
      <w:r w:rsidR="00651647" w:rsidRPr="00D73A8A">
        <w:rPr>
          <w:rFonts w:asciiTheme="majorBidi" w:eastAsiaTheme="minorHAnsi" w:hAnsiTheme="majorBidi" w:cstheme="majorBidi"/>
          <w:color w:val="000000"/>
          <w:szCs w:val="24"/>
          <w:lang w:eastAsia="en-US"/>
        </w:rPr>
        <w:t>prasītājas</w:t>
      </w:r>
      <w:r w:rsidR="00C25D2F" w:rsidRPr="00D73A8A">
        <w:rPr>
          <w:rFonts w:asciiTheme="majorBidi" w:eastAsiaTheme="minorHAnsi" w:hAnsiTheme="majorBidi" w:cstheme="majorBidi"/>
          <w:color w:val="000000"/>
          <w:szCs w:val="24"/>
          <w:lang w:eastAsia="en-US"/>
        </w:rPr>
        <w:t xml:space="preserve"> īpašuma tiesība</w:t>
      </w:r>
      <w:r w:rsidR="00A569D4" w:rsidRPr="00D73A8A">
        <w:rPr>
          <w:rFonts w:asciiTheme="majorBidi" w:eastAsiaTheme="minorHAnsi" w:hAnsiTheme="majorBidi" w:cstheme="majorBidi"/>
          <w:color w:val="000000"/>
          <w:szCs w:val="24"/>
          <w:lang w:eastAsia="en-US"/>
        </w:rPr>
        <w:t>s</w:t>
      </w:r>
      <w:r w:rsidR="00C25D2F" w:rsidRPr="00D73A8A">
        <w:rPr>
          <w:rFonts w:asciiTheme="majorBidi" w:eastAsiaTheme="minorHAnsi" w:hAnsiTheme="majorBidi" w:cstheme="majorBidi"/>
          <w:color w:val="000000"/>
          <w:szCs w:val="24"/>
          <w:lang w:eastAsia="en-US"/>
        </w:rPr>
        <w:t xml:space="preserve"> uz dzīvokļa īpašumu</w:t>
      </w:r>
      <w:r w:rsidR="00686677" w:rsidRPr="00D73A8A">
        <w:rPr>
          <w:rFonts w:asciiTheme="majorBidi" w:eastAsiaTheme="minorHAnsi" w:hAnsiTheme="majorBidi" w:cstheme="majorBidi"/>
          <w:color w:val="000000"/>
          <w:szCs w:val="24"/>
          <w:lang w:eastAsia="en-US"/>
        </w:rPr>
        <w:t>,</w:t>
      </w:r>
      <w:r w:rsidR="00C25D2F" w:rsidRPr="00D73A8A">
        <w:rPr>
          <w:rFonts w:asciiTheme="majorBidi" w:eastAsiaTheme="minorHAnsi" w:hAnsiTheme="majorBidi" w:cstheme="majorBidi"/>
          <w:color w:val="000000"/>
          <w:szCs w:val="24"/>
          <w:lang w:eastAsia="en-US"/>
        </w:rPr>
        <w:t xml:space="preserve"> dzēšot </w:t>
      </w:r>
      <w:r w:rsidR="00506C60" w:rsidRPr="00D73A8A">
        <w:rPr>
          <w:rFonts w:asciiTheme="majorBidi" w:eastAsiaTheme="minorHAnsi" w:hAnsiTheme="majorBidi" w:cstheme="majorBidi"/>
          <w:color w:val="000000"/>
          <w:szCs w:val="24"/>
          <w:lang w:eastAsia="en-US"/>
        </w:rPr>
        <w:t>SIA „JURBALT”</w:t>
      </w:r>
      <w:r w:rsidR="00C25D2F" w:rsidRPr="00D73A8A">
        <w:rPr>
          <w:rFonts w:asciiTheme="majorBidi" w:eastAsiaTheme="minorHAnsi" w:hAnsiTheme="majorBidi" w:cstheme="majorBidi"/>
          <w:color w:val="000000"/>
          <w:szCs w:val="24"/>
          <w:lang w:eastAsia="en-US"/>
        </w:rPr>
        <w:t xml:space="preserve"> īpašuma tiesīb</w:t>
      </w:r>
      <w:r w:rsidR="00A569D4" w:rsidRPr="00D73A8A">
        <w:rPr>
          <w:rFonts w:asciiTheme="majorBidi" w:eastAsiaTheme="minorHAnsi" w:hAnsiTheme="majorBidi" w:cstheme="majorBidi"/>
          <w:color w:val="000000"/>
          <w:szCs w:val="24"/>
          <w:lang w:eastAsia="en-US"/>
        </w:rPr>
        <w:t>u</w:t>
      </w:r>
      <w:r w:rsidR="00C25D2F" w:rsidRPr="00D73A8A">
        <w:rPr>
          <w:rFonts w:asciiTheme="majorBidi" w:eastAsiaTheme="minorHAnsi" w:hAnsiTheme="majorBidi" w:cstheme="majorBidi"/>
          <w:color w:val="000000"/>
          <w:szCs w:val="24"/>
          <w:lang w:eastAsia="en-US"/>
        </w:rPr>
        <w:t xml:space="preserve"> </w:t>
      </w:r>
      <w:r w:rsidR="00686677" w:rsidRPr="00D73A8A">
        <w:rPr>
          <w:rFonts w:asciiTheme="majorBidi" w:eastAsiaTheme="minorHAnsi" w:hAnsiTheme="majorBidi" w:cstheme="majorBidi"/>
          <w:color w:val="000000"/>
          <w:szCs w:val="24"/>
          <w:lang w:eastAsia="en-US"/>
        </w:rPr>
        <w:t xml:space="preserve">nostiprinājumu </w:t>
      </w:r>
      <w:r w:rsidR="00C25D2F" w:rsidRPr="00D73A8A">
        <w:rPr>
          <w:rFonts w:asciiTheme="majorBidi" w:eastAsiaTheme="minorHAnsi" w:hAnsiTheme="majorBidi" w:cstheme="majorBidi"/>
          <w:color w:val="000000"/>
          <w:szCs w:val="24"/>
          <w:lang w:eastAsia="en-US"/>
        </w:rPr>
        <w:t xml:space="preserve">uz </w:t>
      </w:r>
      <w:r w:rsidR="00686677" w:rsidRPr="00D73A8A">
        <w:rPr>
          <w:rFonts w:asciiTheme="majorBidi" w:eastAsiaTheme="minorHAnsi" w:hAnsiTheme="majorBidi" w:cstheme="majorBidi"/>
          <w:color w:val="000000"/>
          <w:szCs w:val="24"/>
          <w:lang w:eastAsia="en-US"/>
        </w:rPr>
        <w:t xml:space="preserve">šo </w:t>
      </w:r>
      <w:r w:rsidR="00C25D2F" w:rsidRPr="00D73A8A">
        <w:rPr>
          <w:rFonts w:asciiTheme="majorBidi" w:eastAsiaTheme="minorHAnsi" w:hAnsiTheme="majorBidi" w:cstheme="majorBidi"/>
          <w:color w:val="000000"/>
          <w:szCs w:val="24"/>
          <w:lang w:eastAsia="en-US"/>
        </w:rPr>
        <w:t>dzīvokļa īpašumu</w:t>
      </w:r>
      <w:r w:rsidRPr="00D73A8A">
        <w:rPr>
          <w:rFonts w:asciiTheme="majorBidi" w:eastAsiaTheme="minorHAnsi" w:hAnsiTheme="majorBidi" w:cstheme="majorBidi"/>
          <w:szCs w:val="24"/>
          <w:lang w:eastAsia="en-US"/>
        </w:rPr>
        <w:t>.</w:t>
      </w:r>
    </w:p>
    <w:p w14:paraId="55CAF911" w14:textId="66C1D95D" w:rsidR="00D128BB" w:rsidRPr="00D73A8A" w:rsidRDefault="00D128BB" w:rsidP="00D73A8A">
      <w:pPr>
        <w:pStyle w:val="NoSpacing"/>
        <w:spacing w:line="276" w:lineRule="auto"/>
        <w:ind w:firstLine="720"/>
        <w:jc w:val="both"/>
        <w:rPr>
          <w:rFonts w:asciiTheme="majorBidi" w:eastAsiaTheme="minorHAnsi" w:hAnsiTheme="majorBidi" w:cstheme="majorBidi"/>
          <w:szCs w:val="24"/>
          <w:lang w:eastAsia="en-US"/>
        </w:rPr>
      </w:pPr>
    </w:p>
    <w:p w14:paraId="555D84E3" w14:textId="41485E7E" w:rsidR="00602E90" w:rsidRPr="00D73A8A" w:rsidRDefault="00602E90"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9</w:t>
      </w:r>
      <w:r w:rsidRPr="00D73A8A">
        <w:rPr>
          <w:rFonts w:asciiTheme="majorBidi" w:eastAsiaTheme="minorHAnsi" w:hAnsiTheme="majorBidi" w:cstheme="majorBidi"/>
          <w:szCs w:val="24"/>
          <w:lang w:eastAsia="en-US"/>
        </w:rPr>
        <w:t>] </w:t>
      </w:r>
      <w:r w:rsidR="00506C60" w:rsidRPr="00D73A8A">
        <w:rPr>
          <w:rFonts w:asciiTheme="majorBidi" w:hAnsiTheme="majorBidi" w:cstheme="majorBidi"/>
          <w:szCs w:val="24"/>
        </w:rPr>
        <w:t>SIA „</w:t>
      </w:r>
      <w:proofErr w:type="spellStart"/>
      <w:r w:rsidR="00506C60" w:rsidRPr="00D73A8A">
        <w:rPr>
          <w:rFonts w:asciiTheme="majorBidi" w:hAnsiTheme="majorBidi" w:cstheme="majorBidi"/>
          <w:szCs w:val="24"/>
        </w:rPr>
        <w:t>Digital</w:t>
      </w:r>
      <w:proofErr w:type="spellEnd"/>
      <w:r w:rsidR="00506C60" w:rsidRPr="00D73A8A">
        <w:rPr>
          <w:rFonts w:asciiTheme="majorBidi" w:hAnsiTheme="majorBidi" w:cstheme="majorBidi"/>
          <w:szCs w:val="24"/>
        </w:rPr>
        <w:t xml:space="preserve"> </w:t>
      </w:r>
      <w:proofErr w:type="spellStart"/>
      <w:r w:rsidR="00506C60" w:rsidRPr="00D73A8A">
        <w:rPr>
          <w:rFonts w:asciiTheme="majorBidi" w:hAnsiTheme="majorBidi" w:cstheme="majorBidi"/>
          <w:szCs w:val="24"/>
        </w:rPr>
        <w:t>Investment</w:t>
      </w:r>
      <w:proofErr w:type="spellEnd"/>
      <w:r w:rsidR="00506C60" w:rsidRPr="00D73A8A">
        <w:rPr>
          <w:rFonts w:asciiTheme="majorBidi" w:hAnsiTheme="majorBidi" w:cstheme="majorBidi"/>
          <w:szCs w:val="24"/>
        </w:rPr>
        <w:t xml:space="preserve"> MGMT” </w:t>
      </w:r>
      <w:r w:rsidR="00F21EC8" w:rsidRPr="00D73A8A">
        <w:rPr>
          <w:rFonts w:asciiTheme="majorBidi" w:eastAsiaTheme="minorHAnsi" w:hAnsiTheme="majorBidi" w:cstheme="majorBidi"/>
          <w:szCs w:val="24"/>
          <w:lang w:eastAsia="en-US"/>
        </w:rPr>
        <w:t>a</w:t>
      </w:r>
      <w:r w:rsidRPr="00D73A8A">
        <w:rPr>
          <w:rFonts w:asciiTheme="majorBidi" w:eastAsiaTheme="minorHAnsi" w:hAnsiTheme="majorBidi" w:cstheme="majorBidi"/>
          <w:szCs w:val="24"/>
          <w:lang w:eastAsia="en-US"/>
        </w:rPr>
        <w:t>rgumenti par Civillikuma 1441., 1443., 1445. un 1447. panta piemērošanu, kā arī Civilprocesa likuma 93. panta ceturtās daļas,</w:t>
      </w:r>
      <w:r w:rsidR="0048681D" w:rsidRPr="00D73A8A">
        <w:rPr>
          <w:rFonts w:asciiTheme="majorBidi" w:eastAsiaTheme="minorHAnsi" w:hAnsiTheme="majorBidi" w:cstheme="majorBidi"/>
          <w:szCs w:val="24"/>
          <w:lang w:eastAsia="en-US"/>
        </w:rPr>
        <w:t xml:space="preserve"> 192. panta</w:t>
      </w:r>
      <w:r w:rsidR="0016537C" w:rsidRPr="00D73A8A">
        <w:rPr>
          <w:rFonts w:asciiTheme="majorBidi" w:eastAsiaTheme="minorHAnsi" w:hAnsiTheme="majorBidi" w:cstheme="majorBidi"/>
          <w:szCs w:val="24"/>
          <w:lang w:eastAsia="en-US"/>
        </w:rPr>
        <w:t xml:space="preserve"> un</w:t>
      </w:r>
      <w:r w:rsidRPr="00D73A8A">
        <w:rPr>
          <w:rFonts w:asciiTheme="majorBidi" w:eastAsiaTheme="minorHAnsi" w:hAnsiTheme="majorBidi" w:cstheme="majorBidi"/>
          <w:szCs w:val="24"/>
          <w:lang w:eastAsia="en-US"/>
        </w:rPr>
        <w:t xml:space="preserve"> 193. panta piektās daļas pārkāpumu nav pietiekami sprieduma atcelšanai daļā par 2018. gada 16. novembra </w:t>
      </w:r>
      <w:r w:rsidR="0016537C" w:rsidRPr="00D73A8A">
        <w:rPr>
          <w:rFonts w:asciiTheme="majorBidi" w:eastAsiaTheme="minorHAnsi" w:hAnsiTheme="majorBidi" w:cstheme="majorBidi"/>
          <w:szCs w:val="24"/>
          <w:lang w:eastAsia="en-US"/>
        </w:rPr>
        <w:t>p</w:t>
      </w:r>
      <w:r w:rsidRPr="00D73A8A">
        <w:rPr>
          <w:rFonts w:asciiTheme="majorBidi" w:eastAsiaTheme="minorHAnsi" w:hAnsiTheme="majorBidi" w:cstheme="majorBidi"/>
          <w:szCs w:val="24"/>
          <w:lang w:eastAsia="en-US"/>
        </w:rPr>
        <w:t xml:space="preserve">irkuma līguma Nr. 337983, 2018. gada 17. decembra </w:t>
      </w:r>
      <w:r w:rsidR="0016537C" w:rsidRPr="00D73A8A">
        <w:rPr>
          <w:rFonts w:asciiTheme="majorBidi" w:eastAsiaTheme="minorHAnsi" w:hAnsiTheme="majorBidi" w:cstheme="majorBidi"/>
          <w:szCs w:val="24"/>
          <w:lang w:eastAsia="en-US"/>
        </w:rPr>
        <w:t>g</w:t>
      </w:r>
      <w:r w:rsidRPr="00D73A8A">
        <w:rPr>
          <w:rFonts w:asciiTheme="majorBidi" w:eastAsiaTheme="minorHAnsi" w:hAnsiTheme="majorBidi" w:cstheme="majorBidi"/>
          <w:szCs w:val="24"/>
          <w:lang w:eastAsia="en-US"/>
        </w:rPr>
        <w:t xml:space="preserve">rozījumu Nr. 337983/01 pie </w:t>
      </w:r>
      <w:r w:rsidR="0016537C" w:rsidRPr="00D73A8A">
        <w:rPr>
          <w:rFonts w:asciiTheme="majorBidi" w:eastAsiaTheme="minorHAnsi" w:hAnsiTheme="majorBidi" w:cstheme="majorBidi"/>
          <w:szCs w:val="24"/>
          <w:lang w:eastAsia="en-US"/>
        </w:rPr>
        <w:t xml:space="preserve">dzīvokļa </w:t>
      </w:r>
      <w:r w:rsidRPr="00D73A8A">
        <w:rPr>
          <w:rFonts w:asciiTheme="majorBidi" w:eastAsiaTheme="minorHAnsi" w:hAnsiTheme="majorBidi" w:cstheme="majorBidi"/>
          <w:szCs w:val="24"/>
          <w:lang w:eastAsia="en-US"/>
        </w:rPr>
        <w:t>īpašuma pirkuma līguma Nr.</w:t>
      </w:r>
      <w:r w:rsidR="005A5A0F" w:rsidRPr="00D73A8A">
        <w:rPr>
          <w:rFonts w:asciiTheme="majorBidi" w:eastAsiaTheme="minorHAnsi" w:hAnsiTheme="majorBidi" w:cstheme="majorBidi"/>
          <w:szCs w:val="24"/>
          <w:lang w:eastAsia="en-US"/>
        </w:rPr>
        <w:t> </w:t>
      </w:r>
      <w:r w:rsidRPr="00D73A8A">
        <w:rPr>
          <w:rFonts w:asciiTheme="majorBidi" w:eastAsiaTheme="minorHAnsi" w:hAnsiTheme="majorBidi" w:cstheme="majorBidi"/>
          <w:szCs w:val="24"/>
          <w:lang w:eastAsia="en-US"/>
        </w:rPr>
        <w:t>337983</w:t>
      </w:r>
      <w:r w:rsidR="0016537C" w:rsidRPr="00D73A8A">
        <w:rPr>
          <w:rFonts w:asciiTheme="majorBidi" w:eastAsiaTheme="minorHAnsi" w:hAnsiTheme="majorBidi" w:cstheme="majorBidi"/>
          <w:szCs w:val="24"/>
          <w:lang w:eastAsia="en-US"/>
        </w:rPr>
        <w:t xml:space="preserve"> un </w:t>
      </w:r>
      <w:r w:rsidRPr="00D73A8A">
        <w:rPr>
          <w:rFonts w:asciiTheme="majorBidi" w:eastAsiaTheme="minorHAnsi" w:hAnsiTheme="majorBidi" w:cstheme="majorBidi"/>
          <w:szCs w:val="24"/>
          <w:lang w:eastAsia="en-US"/>
        </w:rPr>
        <w:t>2018.</w:t>
      </w:r>
      <w:r w:rsidR="005A5A0F" w:rsidRPr="00D73A8A">
        <w:rPr>
          <w:rFonts w:asciiTheme="majorBidi" w:eastAsiaTheme="minorHAnsi" w:hAnsiTheme="majorBidi" w:cstheme="majorBidi"/>
          <w:szCs w:val="24"/>
          <w:lang w:eastAsia="en-US"/>
        </w:rPr>
        <w:t> </w:t>
      </w:r>
      <w:r w:rsidRPr="00D73A8A">
        <w:rPr>
          <w:rFonts w:asciiTheme="majorBidi" w:eastAsiaTheme="minorHAnsi" w:hAnsiTheme="majorBidi" w:cstheme="majorBidi"/>
          <w:szCs w:val="24"/>
          <w:lang w:eastAsia="en-US"/>
        </w:rPr>
        <w:t>gada 16.</w:t>
      </w:r>
      <w:r w:rsidR="005A5A0F" w:rsidRPr="00D73A8A">
        <w:rPr>
          <w:rFonts w:asciiTheme="majorBidi" w:eastAsiaTheme="minorHAnsi" w:hAnsiTheme="majorBidi" w:cstheme="majorBidi"/>
          <w:szCs w:val="24"/>
          <w:lang w:eastAsia="en-US"/>
        </w:rPr>
        <w:t> </w:t>
      </w:r>
      <w:r w:rsidRPr="00D73A8A">
        <w:rPr>
          <w:rFonts w:asciiTheme="majorBidi" w:eastAsiaTheme="minorHAnsi" w:hAnsiTheme="majorBidi" w:cstheme="majorBidi"/>
          <w:szCs w:val="24"/>
          <w:lang w:eastAsia="en-US"/>
        </w:rPr>
        <w:t xml:space="preserve">novembra </w:t>
      </w:r>
      <w:r w:rsidR="0016537C" w:rsidRPr="00D73A8A">
        <w:rPr>
          <w:rFonts w:asciiTheme="majorBidi" w:eastAsiaTheme="minorHAnsi" w:hAnsiTheme="majorBidi" w:cstheme="majorBidi"/>
          <w:szCs w:val="24"/>
          <w:lang w:eastAsia="en-US"/>
        </w:rPr>
        <w:t xml:space="preserve">dzīvokļa </w:t>
      </w:r>
      <w:r w:rsidRPr="00D73A8A">
        <w:rPr>
          <w:rFonts w:asciiTheme="majorBidi" w:eastAsiaTheme="minorHAnsi" w:hAnsiTheme="majorBidi" w:cstheme="majorBidi"/>
          <w:szCs w:val="24"/>
          <w:lang w:eastAsia="en-US"/>
        </w:rPr>
        <w:t>īpašuma atpakaļpirkuma līguma Nr.</w:t>
      </w:r>
      <w:r w:rsidR="005A5A0F" w:rsidRPr="00D73A8A">
        <w:rPr>
          <w:rFonts w:asciiTheme="majorBidi" w:eastAsiaTheme="minorHAnsi" w:hAnsiTheme="majorBidi" w:cstheme="majorBidi"/>
          <w:szCs w:val="24"/>
          <w:lang w:eastAsia="en-US"/>
        </w:rPr>
        <w:t> </w:t>
      </w:r>
      <w:r w:rsidRPr="00D73A8A">
        <w:rPr>
          <w:rFonts w:asciiTheme="majorBidi" w:eastAsiaTheme="minorHAnsi" w:hAnsiTheme="majorBidi" w:cstheme="majorBidi"/>
          <w:szCs w:val="24"/>
          <w:lang w:eastAsia="en-US"/>
        </w:rPr>
        <w:t xml:space="preserve">337984 atzīšanu par spēkā neesošiem no </w:t>
      </w:r>
      <w:r w:rsidR="0016537C" w:rsidRPr="00D73A8A">
        <w:rPr>
          <w:rFonts w:asciiTheme="majorBidi" w:eastAsiaTheme="minorHAnsi" w:hAnsiTheme="majorBidi" w:cstheme="majorBidi"/>
          <w:szCs w:val="24"/>
          <w:lang w:eastAsia="en-US"/>
        </w:rPr>
        <w:t xml:space="preserve">to </w:t>
      </w:r>
      <w:r w:rsidRPr="00D73A8A">
        <w:rPr>
          <w:rFonts w:asciiTheme="majorBidi" w:eastAsiaTheme="minorHAnsi" w:hAnsiTheme="majorBidi" w:cstheme="majorBidi"/>
          <w:szCs w:val="24"/>
          <w:lang w:eastAsia="en-US"/>
        </w:rPr>
        <w:t>noslēgšanas brīža.</w:t>
      </w:r>
    </w:p>
    <w:p w14:paraId="67A50155" w14:textId="5C091CBA" w:rsidR="001D1E55" w:rsidRPr="00D73A8A" w:rsidRDefault="00602E90"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2B7435" w:rsidRPr="00D73A8A">
        <w:rPr>
          <w:rFonts w:asciiTheme="majorBidi" w:eastAsiaTheme="minorHAnsi" w:hAnsiTheme="majorBidi" w:cstheme="majorBidi"/>
          <w:szCs w:val="24"/>
          <w:lang w:eastAsia="en-US"/>
        </w:rPr>
        <w:t>9.</w:t>
      </w:r>
      <w:r w:rsidRPr="00D73A8A">
        <w:rPr>
          <w:rFonts w:asciiTheme="majorBidi" w:eastAsiaTheme="minorHAnsi" w:hAnsiTheme="majorBidi" w:cstheme="majorBidi"/>
          <w:szCs w:val="24"/>
          <w:lang w:eastAsia="en-US"/>
        </w:rPr>
        <w:t>1] </w:t>
      </w:r>
      <w:r w:rsidR="0016537C" w:rsidRPr="00D73A8A">
        <w:rPr>
          <w:rFonts w:asciiTheme="majorBidi" w:eastAsiaTheme="minorHAnsi" w:hAnsiTheme="majorBidi" w:cstheme="majorBidi"/>
          <w:szCs w:val="24"/>
          <w:lang w:eastAsia="en-US"/>
        </w:rPr>
        <w:t>Savā k</w:t>
      </w:r>
      <w:r w:rsidRPr="00D73A8A">
        <w:rPr>
          <w:rFonts w:asciiTheme="majorBidi" w:eastAsiaTheme="minorHAnsi" w:hAnsiTheme="majorBidi" w:cstheme="majorBidi"/>
          <w:szCs w:val="24"/>
          <w:lang w:eastAsia="en-US"/>
        </w:rPr>
        <w:t xml:space="preserve">asācijas sūdzībā </w:t>
      </w:r>
      <w:r w:rsidR="00C56F58" w:rsidRPr="00D73A8A">
        <w:rPr>
          <w:rFonts w:asciiTheme="majorBidi" w:eastAsiaTheme="minorHAnsi" w:hAnsiTheme="majorBidi" w:cstheme="majorBidi"/>
          <w:szCs w:val="24"/>
          <w:lang w:eastAsia="en-US"/>
        </w:rPr>
        <w:t>SIA</w:t>
      </w:r>
      <w:r w:rsidR="0016537C" w:rsidRPr="00D73A8A">
        <w:rPr>
          <w:rFonts w:asciiTheme="majorBidi" w:eastAsiaTheme="minorHAnsi" w:hAnsiTheme="majorBidi" w:cstheme="majorBidi"/>
          <w:szCs w:val="24"/>
          <w:lang w:eastAsia="en-US"/>
        </w:rPr>
        <w:t> </w:t>
      </w:r>
      <w:r w:rsidR="00C56F58" w:rsidRPr="00D73A8A">
        <w:rPr>
          <w:rFonts w:asciiTheme="majorBidi" w:eastAsiaTheme="minorHAnsi" w:hAnsiTheme="majorBidi" w:cstheme="majorBidi"/>
          <w:szCs w:val="24"/>
          <w:lang w:eastAsia="en-US"/>
        </w:rPr>
        <w:t>„</w:t>
      </w:r>
      <w:proofErr w:type="spellStart"/>
      <w:r w:rsidR="00C56F58" w:rsidRPr="00D73A8A">
        <w:rPr>
          <w:rFonts w:asciiTheme="majorBidi" w:eastAsiaTheme="minorHAnsi" w:hAnsiTheme="majorBidi" w:cstheme="majorBidi"/>
          <w:szCs w:val="24"/>
          <w:lang w:eastAsia="en-US"/>
        </w:rPr>
        <w:t>Digital</w:t>
      </w:r>
      <w:proofErr w:type="spellEnd"/>
      <w:r w:rsidR="00C56F58" w:rsidRPr="00D73A8A">
        <w:rPr>
          <w:rFonts w:asciiTheme="majorBidi" w:eastAsiaTheme="minorHAnsi" w:hAnsiTheme="majorBidi" w:cstheme="majorBidi"/>
          <w:szCs w:val="24"/>
          <w:lang w:eastAsia="en-US"/>
        </w:rPr>
        <w:t xml:space="preserve"> </w:t>
      </w:r>
      <w:proofErr w:type="spellStart"/>
      <w:r w:rsidR="00C56F58" w:rsidRPr="00D73A8A">
        <w:rPr>
          <w:rFonts w:asciiTheme="majorBidi" w:eastAsiaTheme="minorHAnsi" w:hAnsiTheme="majorBidi" w:cstheme="majorBidi"/>
          <w:szCs w:val="24"/>
          <w:lang w:eastAsia="en-US"/>
        </w:rPr>
        <w:t>Investment</w:t>
      </w:r>
      <w:proofErr w:type="spellEnd"/>
      <w:r w:rsidR="00C56F58" w:rsidRPr="00D73A8A">
        <w:rPr>
          <w:rFonts w:asciiTheme="majorBidi" w:eastAsiaTheme="minorHAnsi" w:hAnsiTheme="majorBidi" w:cstheme="majorBidi"/>
          <w:szCs w:val="24"/>
          <w:lang w:eastAsia="en-US"/>
        </w:rPr>
        <w:t xml:space="preserve"> MGMT” </w:t>
      </w:r>
      <w:r w:rsidRPr="00D73A8A">
        <w:rPr>
          <w:rFonts w:asciiTheme="majorBidi" w:eastAsiaTheme="minorHAnsi" w:hAnsiTheme="majorBidi" w:cstheme="majorBidi"/>
          <w:szCs w:val="24"/>
          <w:lang w:eastAsia="en-US"/>
        </w:rPr>
        <w:t>nepamatoti apgalvo</w:t>
      </w:r>
      <w:r w:rsidR="00651647" w:rsidRPr="00D73A8A">
        <w:rPr>
          <w:rFonts w:asciiTheme="majorBidi" w:eastAsiaTheme="minorHAnsi" w:hAnsiTheme="majorBidi" w:cstheme="majorBidi"/>
          <w:szCs w:val="24"/>
          <w:lang w:eastAsia="en-US"/>
        </w:rPr>
        <w:t>jusi</w:t>
      </w:r>
      <w:r w:rsidRPr="00D73A8A">
        <w:rPr>
          <w:rFonts w:asciiTheme="majorBidi" w:eastAsiaTheme="minorHAnsi" w:hAnsiTheme="majorBidi" w:cstheme="majorBidi"/>
          <w:szCs w:val="24"/>
          <w:lang w:eastAsia="en-US"/>
        </w:rPr>
        <w:t xml:space="preserve">, ka apelācijas instance </w:t>
      </w:r>
      <w:r w:rsidR="0016537C" w:rsidRPr="00D73A8A">
        <w:rPr>
          <w:rFonts w:asciiTheme="majorBidi" w:eastAsiaTheme="minorHAnsi" w:hAnsiTheme="majorBidi" w:cstheme="majorBidi"/>
          <w:szCs w:val="24"/>
          <w:lang w:eastAsia="en-US"/>
        </w:rPr>
        <w:t xml:space="preserve">esot </w:t>
      </w:r>
      <w:r w:rsidRPr="00D73A8A">
        <w:rPr>
          <w:rFonts w:asciiTheme="majorBidi" w:eastAsiaTheme="minorHAnsi" w:hAnsiTheme="majorBidi" w:cstheme="majorBidi"/>
          <w:szCs w:val="24"/>
          <w:lang w:eastAsia="en-US"/>
        </w:rPr>
        <w:t xml:space="preserve">paplašinājusi prasības pamatu, izvērtējot </w:t>
      </w:r>
      <w:r w:rsidR="0016537C" w:rsidRPr="00D73A8A">
        <w:rPr>
          <w:rFonts w:asciiTheme="majorBidi" w:eastAsiaTheme="minorHAnsi" w:hAnsiTheme="majorBidi" w:cstheme="majorBidi"/>
          <w:szCs w:val="24"/>
          <w:lang w:eastAsia="en-US"/>
        </w:rPr>
        <w:t xml:space="preserve">prasītājas pieļautās </w:t>
      </w:r>
      <w:r w:rsidRPr="00D73A8A">
        <w:rPr>
          <w:rFonts w:asciiTheme="majorBidi" w:eastAsiaTheme="minorHAnsi" w:hAnsiTheme="majorBidi" w:cstheme="majorBidi"/>
          <w:szCs w:val="24"/>
          <w:lang w:eastAsia="en-US"/>
        </w:rPr>
        <w:t xml:space="preserve">maldības esību, lai gan prasības pieteikumā </w:t>
      </w:r>
      <w:r w:rsidR="001D1E55" w:rsidRPr="00D73A8A">
        <w:rPr>
          <w:rFonts w:asciiTheme="majorBidi" w:eastAsiaTheme="minorHAnsi" w:hAnsiTheme="majorBidi" w:cstheme="majorBidi"/>
          <w:szCs w:val="24"/>
          <w:lang w:eastAsia="en-US"/>
        </w:rPr>
        <w:t xml:space="preserve">esot bijusi </w:t>
      </w:r>
      <w:r w:rsidRPr="00D73A8A">
        <w:rPr>
          <w:rFonts w:asciiTheme="majorBidi" w:eastAsiaTheme="minorHAnsi" w:hAnsiTheme="majorBidi" w:cstheme="majorBidi"/>
          <w:szCs w:val="24"/>
          <w:lang w:eastAsia="en-US"/>
        </w:rPr>
        <w:t>tikai atsauce uz Civillikuma 1459. pantu,</w:t>
      </w:r>
      <w:r w:rsidR="00EB602B" w:rsidRPr="00D73A8A">
        <w:rPr>
          <w:rFonts w:asciiTheme="majorBidi" w:eastAsiaTheme="minorHAnsi" w:hAnsiTheme="majorBidi" w:cstheme="majorBidi"/>
          <w:szCs w:val="24"/>
          <w:lang w:eastAsia="en-US"/>
        </w:rPr>
        <w:t xml:space="preserve"> proti, viltu. </w:t>
      </w:r>
      <w:r w:rsidR="00997386" w:rsidRPr="00D73A8A">
        <w:rPr>
          <w:rFonts w:asciiTheme="majorBidi" w:eastAsiaTheme="minorHAnsi" w:hAnsiTheme="majorBidi" w:cstheme="majorBidi"/>
          <w:szCs w:val="24"/>
          <w:lang w:eastAsia="en-US"/>
        </w:rPr>
        <w:t>Saskaņā ar Senāta judikatūru tiesas sprieduma pamatošana ar tādu tiesību normu, kas nav norādīta prasības pieteikumā, nenozīmē, ka ir grozīts vai paplašināts prasības priekšmets vai pamats (sk. </w:t>
      </w:r>
      <w:r w:rsidR="00997386" w:rsidRPr="00D73A8A">
        <w:rPr>
          <w:rFonts w:asciiTheme="majorBidi" w:eastAsiaTheme="minorHAnsi" w:hAnsiTheme="majorBidi" w:cstheme="majorBidi"/>
          <w:i/>
          <w:iCs/>
          <w:szCs w:val="24"/>
          <w:lang w:eastAsia="en-US"/>
        </w:rPr>
        <w:t>Senāta 2023. gada 23. novembra</w:t>
      </w:r>
      <w:r w:rsidR="00D73A8A">
        <w:rPr>
          <w:rFonts w:asciiTheme="majorBidi" w:eastAsiaTheme="minorHAnsi" w:hAnsiTheme="majorBidi" w:cstheme="majorBidi"/>
          <w:i/>
          <w:iCs/>
          <w:szCs w:val="24"/>
          <w:lang w:eastAsia="en-US"/>
        </w:rPr>
        <w:t xml:space="preserve"> </w:t>
      </w:r>
      <w:r w:rsidR="00997386" w:rsidRPr="00D73A8A">
        <w:rPr>
          <w:rFonts w:asciiTheme="majorBidi" w:eastAsiaTheme="minorHAnsi" w:hAnsiTheme="majorBidi" w:cstheme="majorBidi"/>
          <w:i/>
          <w:iCs/>
          <w:szCs w:val="24"/>
          <w:lang w:eastAsia="en-US"/>
        </w:rPr>
        <w:t>sprieduma</w:t>
      </w:r>
      <w:r w:rsidR="00D73A8A">
        <w:rPr>
          <w:rFonts w:asciiTheme="majorBidi" w:eastAsiaTheme="minorHAnsi" w:hAnsiTheme="majorBidi" w:cstheme="majorBidi"/>
          <w:i/>
          <w:iCs/>
          <w:szCs w:val="24"/>
          <w:lang w:eastAsia="en-US"/>
        </w:rPr>
        <w:t xml:space="preserve"> </w:t>
      </w:r>
      <w:r w:rsidR="00997386" w:rsidRPr="00D73A8A">
        <w:rPr>
          <w:rFonts w:asciiTheme="majorBidi" w:eastAsiaTheme="minorHAnsi" w:hAnsiTheme="majorBidi" w:cstheme="majorBidi"/>
          <w:i/>
          <w:iCs/>
          <w:szCs w:val="24"/>
          <w:lang w:eastAsia="en-US"/>
        </w:rPr>
        <w:t>lietā</w:t>
      </w:r>
      <w:r w:rsidR="00D73A8A">
        <w:rPr>
          <w:rFonts w:asciiTheme="majorBidi" w:eastAsiaTheme="minorHAnsi" w:hAnsiTheme="majorBidi" w:cstheme="majorBidi"/>
          <w:i/>
          <w:iCs/>
          <w:szCs w:val="24"/>
          <w:lang w:eastAsia="en-US"/>
        </w:rPr>
        <w:t xml:space="preserve"> </w:t>
      </w:r>
      <w:r w:rsidR="00997386" w:rsidRPr="00D73A8A">
        <w:rPr>
          <w:rFonts w:asciiTheme="majorBidi" w:eastAsiaTheme="minorHAnsi" w:hAnsiTheme="majorBidi" w:cstheme="majorBidi"/>
          <w:i/>
          <w:iCs/>
          <w:szCs w:val="24"/>
          <w:lang w:eastAsia="en-US"/>
        </w:rPr>
        <w:t>Nr. SKC-</w:t>
      </w:r>
      <w:r w:rsidR="009F4457" w:rsidRPr="00D73A8A">
        <w:rPr>
          <w:rFonts w:asciiTheme="majorBidi" w:eastAsiaTheme="minorHAnsi" w:hAnsiTheme="majorBidi" w:cstheme="majorBidi"/>
          <w:i/>
          <w:iCs/>
          <w:szCs w:val="24"/>
          <w:lang w:eastAsia="en-US"/>
        </w:rPr>
        <w:t> </w:t>
      </w:r>
      <w:r w:rsidR="00997386" w:rsidRPr="00D73A8A">
        <w:rPr>
          <w:rFonts w:asciiTheme="majorBidi" w:eastAsiaTheme="minorHAnsi" w:hAnsiTheme="majorBidi" w:cstheme="majorBidi"/>
          <w:i/>
          <w:iCs/>
          <w:szCs w:val="24"/>
          <w:lang w:eastAsia="en-US"/>
        </w:rPr>
        <w:t>49/2023,</w:t>
      </w:r>
      <w:r w:rsidR="00D73A8A">
        <w:rPr>
          <w:rFonts w:asciiTheme="majorBidi" w:eastAsiaTheme="minorHAnsi" w:hAnsiTheme="majorBidi" w:cstheme="majorBidi"/>
          <w:i/>
          <w:iCs/>
          <w:szCs w:val="24"/>
          <w:lang w:eastAsia="en-US"/>
        </w:rPr>
        <w:t xml:space="preserve"> </w:t>
      </w:r>
      <w:r w:rsidR="00997386" w:rsidRPr="00D73A8A">
        <w:rPr>
          <w:rFonts w:asciiTheme="majorBidi" w:eastAsiaTheme="minorHAnsi" w:hAnsiTheme="majorBidi" w:cstheme="majorBidi"/>
          <w:i/>
          <w:iCs/>
          <w:szCs w:val="24"/>
          <w:lang w:eastAsia="en-US"/>
        </w:rPr>
        <w:t>ECLI:LV:AT:2023:1123.C33523419.15.S, 14.2. punktu</w:t>
      </w:r>
      <w:r w:rsidR="00997386" w:rsidRPr="00D73A8A">
        <w:rPr>
          <w:rFonts w:asciiTheme="majorBidi" w:eastAsiaTheme="minorHAnsi" w:hAnsiTheme="majorBidi" w:cstheme="majorBidi"/>
          <w:szCs w:val="24"/>
          <w:lang w:eastAsia="en-US"/>
        </w:rPr>
        <w:t>).</w:t>
      </w:r>
    </w:p>
    <w:p w14:paraId="6E5CD6C6" w14:textId="6991CC61" w:rsidR="00602E90" w:rsidRPr="00D73A8A" w:rsidRDefault="00EB602B"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T</w:t>
      </w:r>
      <w:r w:rsidR="00EF122D" w:rsidRPr="00D73A8A">
        <w:rPr>
          <w:rFonts w:asciiTheme="majorBidi" w:eastAsiaTheme="minorHAnsi" w:hAnsiTheme="majorBidi" w:cstheme="majorBidi"/>
          <w:szCs w:val="24"/>
          <w:lang w:eastAsia="en-US"/>
        </w:rPr>
        <w:t>urklāt</w:t>
      </w:r>
      <w:r w:rsidR="001D1E55"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xml:space="preserve"> kā izriet jau no paša Civillikuma 1459. panta, tad viltus ir personas prettiesīgs maldinājums, respektīvi, persona ir maldī</w:t>
      </w:r>
      <w:r w:rsidR="009A5CEF" w:rsidRPr="00D73A8A">
        <w:rPr>
          <w:rFonts w:asciiTheme="majorBidi" w:eastAsiaTheme="minorHAnsi" w:hAnsiTheme="majorBidi" w:cstheme="majorBidi"/>
          <w:szCs w:val="24"/>
          <w:lang w:eastAsia="en-US"/>
        </w:rPr>
        <w:t>jusies</w:t>
      </w:r>
      <w:r w:rsidRPr="00D73A8A">
        <w:rPr>
          <w:rFonts w:asciiTheme="majorBidi" w:eastAsiaTheme="minorHAnsi" w:hAnsiTheme="majorBidi" w:cstheme="majorBidi"/>
          <w:szCs w:val="24"/>
          <w:lang w:eastAsia="en-US"/>
        </w:rPr>
        <w:t>, taču tā uzskata, ka tai maldī</w:t>
      </w:r>
      <w:r w:rsidR="00DF0DE4" w:rsidRPr="00D73A8A">
        <w:rPr>
          <w:rFonts w:asciiTheme="majorBidi" w:eastAsiaTheme="minorHAnsi" w:hAnsiTheme="majorBidi" w:cstheme="majorBidi"/>
          <w:szCs w:val="24"/>
          <w:lang w:eastAsia="en-US"/>
        </w:rPr>
        <w:t>gu priekšstatu</w:t>
      </w:r>
      <w:r w:rsidRPr="00D73A8A">
        <w:rPr>
          <w:rFonts w:asciiTheme="majorBidi" w:eastAsiaTheme="minorHAnsi" w:hAnsiTheme="majorBidi" w:cstheme="majorBidi"/>
          <w:szCs w:val="24"/>
          <w:lang w:eastAsia="en-US"/>
        </w:rPr>
        <w:t xml:space="preserve"> radījusi personas ļaunprātīga, mērķtiecīga rīcība. </w:t>
      </w:r>
      <w:r w:rsidR="005A59B6" w:rsidRPr="00D73A8A">
        <w:rPr>
          <w:rFonts w:asciiTheme="majorBidi" w:eastAsiaTheme="minorHAnsi" w:hAnsiTheme="majorBidi" w:cstheme="majorBidi"/>
          <w:szCs w:val="24"/>
          <w:lang w:eastAsia="en-US"/>
        </w:rPr>
        <w:t xml:space="preserve">Doktrīnā ir atzīts, ka viltus ir kvalificēta maldība, jo atšķiras tikai maldības cēloņi. Maldības gadījumā tā radusies pašas personas vainas dēļ, bet viltus gadījumā </w:t>
      </w:r>
      <w:r w:rsidR="00E72F28" w:rsidRPr="00D73A8A">
        <w:rPr>
          <w:rFonts w:asciiTheme="majorBidi" w:eastAsiaTheme="minorHAnsi" w:hAnsiTheme="majorBidi" w:cstheme="majorBidi"/>
          <w:szCs w:val="24"/>
          <w:lang w:eastAsia="en-US"/>
        </w:rPr>
        <w:t xml:space="preserve">– </w:t>
      </w:r>
      <w:r w:rsidR="005A59B6" w:rsidRPr="00D73A8A">
        <w:rPr>
          <w:rFonts w:asciiTheme="majorBidi" w:eastAsiaTheme="minorHAnsi" w:hAnsiTheme="majorBidi" w:cstheme="majorBidi"/>
          <w:szCs w:val="24"/>
          <w:lang w:eastAsia="en-US"/>
        </w:rPr>
        <w:t>citas personas ļaunprātīgas ietekmes dēļ (</w:t>
      </w:r>
      <w:proofErr w:type="spellStart"/>
      <w:r w:rsidR="005A59B6" w:rsidRPr="00D73A8A">
        <w:rPr>
          <w:rFonts w:asciiTheme="majorBidi" w:eastAsiaTheme="minorHAnsi" w:hAnsiTheme="majorBidi" w:cstheme="majorBidi"/>
          <w:i/>
          <w:iCs/>
          <w:szCs w:val="24"/>
          <w:lang w:eastAsia="en-US"/>
        </w:rPr>
        <w:t>Vīnzarajs</w:t>
      </w:r>
      <w:proofErr w:type="spellEnd"/>
      <w:r w:rsidR="00D73A8A">
        <w:rPr>
          <w:rFonts w:asciiTheme="majorBidi" w:eastAsiaTheme="minorHAnsi" w:hAnsiTheme="majorBidi" w:cstheme="majorBidi"/>
          <w:i/>
          <w:iCs/>
          <w:szCs w:val="24"/>
          <w:lang w:eastAsia="en-US"/>
        </w:rPr>
        <w:t> </w:t>
      </w:r>
      <w:r w:rsidR="005A59B6" w:rsidRPr="00D73A8A">
        <w:rPr>
          <w:rFonts w:asciiTheme="majorBidi" w:eastAsiaTheme="minorHAnsi" w:hAnsiTheme="majorBidi" w:cstheme="majorBidi"/>
          <w:i/>
          <w:iCs/>
          <w:szCs w:val="24"/>
          <w:lang w:eastAsia="en-US"/>
        </w:rPr>
        <w:t>N. Gribas trūkumi. Tieslietu ministrijas Vēstnesis</w:t>
      </w:r>
      <w:r w:rsidR="00EF122D" w:rsidRPr="00D73A8A">
        <w:rPr>
          <w:rFonts w:asciiTheme="majorBidi" w:eastAsiaTheme="minorHAnsi" w:hAnsiTheme="majorBidi" w:cstheme="majorBidi"/>
          <w:i/>
          <w:iCs/>
          <w:szCs w:val="24"/>
          <w:lang w:eastAsia="en-US"/>
        </w:rPr>
        <w:t xml:space="preserve"> Nr.</w:t>
      </w:r>
      <w:r w:rsidR="00EF122D" w:rsidRPr="00D73A8A">
        <w:rPr>
          <w:rFonts w:asciiTheme="majorBidi" w:eastAsiaTheme="minorHAnsi" w:hAnsiTheme="majorBidi" w:cstheme="majorBidi"/>
          <w:i/>
          <w:iCs/>
          <w:szCs w:val="24"/>
        </w:rPr>
        <w:t> </w:t>
      </w:r>
      <w:r w:rsidR="00EF122D" w:rsidRPr="00D73A8A">
        <w:rPr>
          <w:rFonts w:asciiTheme="majorBidi" w:eastAsiaTheme="minorHAnsi" w:hAnsiTheme="majorBidi" w:cstheme="majorBidi"/>
          <w:i/>
          <w:iCs/>
          <w:szCs w:val="24"/>
          <w:lang w:eastAsia="en-US"/>
        </w:rPr>
        <w:t>2</w:t>
      </w:r>
      <w:r w:rsidR="005A59B6" w:rsidRPr="00D73A8A">
        <w:rPr>
          <w:rFonts w:asciiTheme="majorBidi" w:eastAsiaTheme="minorHAnsi" w:hAnsiTheme="majorBidi" w:cstheme="majorBidi"/>
          <w:i/>
          <w:iCs/>
          <w:szCs w:val="24"/>
          <w:lang w:eastAsia="en-US"/>
        </w:rPr>
        <w:t>,</w:t>
      </w:r>
      <w:r w:rsidR="00EF122D" w:rsidRPr="00D73A8A">
        <w:rPr>
          <w:rFonts w:asciiTheme="majorBidi" w:eastAsiaTheme="minorHAnsi" w:hAnsiTheme="majorBidi" w:cstheme="majorBidi"/>
          <w:i/>
          <w:iCs/>
          <w:szCs w:val="24"/>
          <w:lang w:eastAsia="en-US"/>
        </w:rPr>
        <w:t xml:space="preserve"> 1937. Rīga: Tieslietu </w:t>
      </w:r>
      <w:r w:rsidR="00EF122D" w:rsidRPr="00D73A8A">
        <w:rPr>
          <w:rFonts w:asciiTheme="majorBidi" w:eastAsiaTheme="minorHAnsi" w:hAnsiTheme="majorBidi" w:cstheme="majorBidi"/>
          <w:i/>
          <w:iCs/>
          <w:szCs w:val="24"/>
          <w:lang w:eastAsia="en-US"/>
        </w:rPr>
        <w:lastRenderedPageBreak/>
        <w:t>ministrijas izdevums, 1937,</w:t>
      </w:r>
      <w:r w:rsidR="005A59B6" w:rsidRPr="00D73A8A">
        <w:rPr>
          <w:rFonts w:asciiTheme="majorBidi" w:eastAsiaTheme="minorHAnsi" w:hAnsiTheme="majorBidi" w:cstheme="majorBidi"/>
          <w:i/>
          <w:iCs/>
          <w:szCs w:val="24"/>
          <w:lang w:eastAsia="en-US"/>
        </w:rPr>
        <w:t xml:space="preserve"> 308. lpp.</w:t>
      </w:r>
      <w:r w:rsidR="005A59B6" w:rsidRPr="00D73A8A">
        <w:rPr>
          <w:rFonts w:asciiTheme="majorBidi" w:eastAsiaTheme="minorHAnsi" w:hAnsiTheme="majorBidi" w:cstheme="majorBidi"/>
          <w:szCs w:val="24"/>
          <w:lang w:eastAsia="en-US"/>
        </w:rPr>
        <w:t xml:space="preserve">). </w:t>
      </w:r>
      <w:r w:rsidR="00C85302" w:rsidRPr="00D73A8A">
        <w:rPr>
          <w:rFonts w:asciiTheme="majorBidi" w:eastAsiaTheme="minorHAnsi" w:hAnsiTheme="majorBidi" w:cstheme="majorBidi"/>
          <w:szCs w:val="24"/>
          <w:lang w:eastAsia="en-US"/>
        </w:rPr>
        <w:t>Turklāt š</w:t>
      </w:r>
      <w:r w:rsidR="00B7353B" w:rsidRPr="00D73A8A">
        <w:rPr>
          <w:rFonts w:asciiTheme="majorBidi" w:eastAsiaTheme="minorHAnsi" w:hAnsiTheme="majorBidi" w:cstheme="majorBidi"/>
          <w:szCs w:val="24"/>
          <w:lang w:eastAsia="en-US"/>
        </w:rPr>
        <w:t xml:space="preserve">īs cēloņsakarības noskaidrošana un secinājuma izdarīšana par maldības esību ir juridiski iespējama, ja prasītājs ir apgalvojis, ka pret viņu ir īstenots viltus, bet tiesa </w:t>
      </w:r>
      <w:r w:rsidR="00E61F89" w:rsidRPr="00D73A8A">
        <w:rPr>
          <w:rFonts w:asciiTheme="majorBidi" w:eastAsiaTheme="minorHAnsi" w:hAnsiTheme="majorBidi" w:cstheme="majorBidi"/>
          <w:szCs w:val="24"/>
          <w:lang w:eastAsia="en-US"/>
        </w:rPr>
        <w:t>atbilstoši lietas materiāliem</w:t>
      </w:r>
      <w:r w:rsidR="00C85302" w:rsidRPr="00D73A8A">
        <w:rPr>
          <w:rFonts w:asciiTheme="majorBidi" w:eastAsiaTheme="minorHAnsi" w:hAnsiTheme="majorBidi" w:cstheme="majorBidi"/>
          <w:szCs w:val="24"/>
          <w:lang w:eastAsia="en-US"/>
        </w:rPr>
        <w:t xml:space="preserve"> konstatē</w:t>
      </w:r>
      <w:r w:rsidR="00B7353B" w:rsidRPr="00D73A8A">
        <w:rPr>
          <w:rFonts w:asciiTheme="majorBidi" w:eastAsiaTheme="minorHAnsi" w:hAnsiTheme="majorBidi" w:cstheme="majorBidi"/>
          <w:szCs w:val="24"/>
          <w:lang w:eastAsia="en-US"/>
        </w:rPr>
        <w:t>, ka prasītājs ir maldījies savas vainas dēļ un tāpēc konstatējama svarīga maldība</w:t>
      </w:r>
      <w:r w:rsidR="00C85302" w:rsidRPr="00D73A8A">
        <w:rPr>
          <w:rFonts w:asciiTheme="majorBidi" w:eastAsiaTheme="minorHAnsi" w:hAnsiTheme="majorBidi" w:cstheme="majorBidi"/>
          <w:szCs w:val="24"/>
          <w:lang w:eastAsia="en-US"/>
        </w:rPr>
        <w:t>, nevis citas personas īstenots viltus pret prasītāju</w:t>
      </w:r>
      <w:r w:rsidR="00B7353B" w:rsidRPr="00D73A8A">
        <w:rPr>
          <w:rFonts w:asciiTheme="majorBidi" w:eastAsiaTheme="minorHAnsi" w:hAnsiTheme="majorBidi" w:cstheme="majorBidi"/>
          <w:szCs w:val="24"/>
          <w:lang w:eastAsia="en-US"/>
        </w:rPr>
        <w:t>.</w:t>
      </w:r>
      <w:r w:rsidR="00E61F89" w:rsidRPr="00D73A8A">
        <w:rPr>
          <w:rFonts w:asciiTheme="majorBidi" w:eastAsiaTheme="minorHAnsi" w:hAnsiTheme="majorBidi" w:cstheme="majorBidi"/>
          <w:szCs w:val="24"/>
          <w:lang w:eastAsia="en-US"/>
        </w:rPr>
        <w:t xml:space="preserve"> Savukārt konstatējums par viltus esību nebūtu iespējams, ja prasītājs būtu norādījis, ka ir pats maldījies un lūdzis konstatēt svarīgas maldības esību</w:t>
      </w:r>
      <w:r w:rsidR="008D640C" w:rsidRPr="00D73A8A">
        <w:rPr>
          <w:rFonts w:asciiTheme="majorBidi" w:eastAsiaTheme="minorHAnsi" w:hAnsiTheme="majorBidi" w:cstheme="majorBidi"/>
          <w:szCs w:val="24"/>
          <w:lang w:eastAsia="en-US"/>
        </w:rPr>
        <w:t xml:space="preserve">, jo tādā gadījumā nav apgalvots, ka maldību </w:t>
      </w:r>
      <w:r w:rsidR="00586454" w:rsidRPr="00D73A8A">
        <w:rPr>
          <w:rFonts w:asciiTheme="majorBidi" w:eastAsiaTheme="minorHAnsi" w:hAnsiTheme="majorBidi" w:cstheme="majorBidi"/>
          <w:szCs w:val="24"/>
          <w:lang w:eastAsia="en-US"/>
        </w:rPr>
        <w:t xml:space="preserve">ļaunprātīgi </w:t>
      </w:r>
      <w:r w:rsidR="008D640C" w:rsidRPr="00D73A8A">
        <w:rPr>
          <w:rFonts w:asciiTheme="majorBidi" w:eastAsiaTheme="minorHAnsi" w:hAnsiTheme="majorBidi" w:cstheme="majorBidi"/>
          <w:szCs w:val="24"/>
          <w:lang w:eastAsia="en-US"/>
        </w:rPr>
        <w:t>izraisījusi cita persona</w:t>
      </w:r>
      <w:r w:rsidR="00E61F89" w:rsidRPr="00D73A8A">
        <w:rPr>
          <w:rFonts w:asciiTheme="majorBidi" w:eastAsiaTheme="minorHAnsi" w:hAnsiTheme="majorBidi" w:cstheme="majorBidi"/>
          <w:szCs w:val="24"/>
          <w:lang w:eastAsia="en-US"/>
        </w:rPr>
        <w:t>.</w:t>
      </w:r>
      <w:r w:rsidR="00B7353B" w:rsidRPr="00D73A8A">
        <w:rPr>
          <w:rFonts w:asciiTheme="majorBidi" w:eastAsiaTheme="minorHAnsi" w:hAnsiTheme="majorBidi" w:cstheme="majorBidi"/>
          <w:szCs w:val="24"/>
          <w:lang w:eastAsia="en-US"/>
        </w:rPr>
        <w:t xml:space="preserve"> </w:t>
      </w:r>
      <w:r w:rsidRPr="00D73A8A">
        <w:rPr>
          <w:rFonts w:asciiTheme="majorBidi" w:eastAsiaTheme="minorHAnsi" w:hAnsiTheme="majorBidi" w:cstheme="majorBidi"/>
          <w:szCs w:val="24"/>
          <w:lang w:eastAsia="en-US"/>
        </w:rPr>
        <w:t>Līdz ar to</w:t>
      </w:r>
      <w:r w:rsidR="001D1E55"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xml:space="preserve"> atbilstoši </w:t>
      </w:r>
      <w:r w:rsidR="009F4457" w:rsidRPr="00D73A8A">
        <w:rPr>
          <w:rFonts w:asciiTheme="majorBidi" w:eastAsiaTheme="minorHAnsi" w:hAnsiTheme="majorBidi" w:cstheme="majorBidi"/>
          <w:szCs w:val="24"/>
          <w:lang w:eastAsia="en-US"/>
        </w:rPr>
        <w:t>„</w:t>
      </w:r>
      <w:r w:rsidR="006044D3" w:rsidRPr="00D73A8A">
        <w:rPr>
          <w:rFonts w:asciiTheme="majorBidi" w:eastAsiaTheme="minorHAnsi" w:hAnsiTheme="majorBidi" w:cstheme="majorBidi"/>
          <w:szCs w:val="24"/>
          <w:lang w:eastAsia="en-US"/>
        </w:rPr>
        <w:t>tiesa zina tiesības” (</w:t>
      </w:r>
      <w:proofErr w:type="spellStart"/>
      <w:r w:rsidR="00343C06" w:rsidRPr="00D73A8A">
        <w:rPr>
          <w:rFonts w:asciiTheme="majorBidi" w:eastAsiaTheme="minorHAnsi" w:hAnsiTheme="majorBidi" w:cstheme="majorBidi"/>
          <w:i/>
          <w:iCs/>
          <w:szCs w:val="24"/>
          <w:lang w:eastAsia="en-US"/>
        </w:rPr>
        <w:t>i</w:t>
      </w:r>
      <w:r w:rsidRPr="00D73A8A">
        <w:rPr>
          <w:rFonts w:asciiTheme="majorBidi" w:eastAsiaTheme="minorHAnsi" w:hAnsiTheme="majorBidi" w:cstheme="majorBidi"/>
          <w:i/>
          <w:iCs/>
          <w:szCs w:val="24"/>
          <w:lang w:eastAsia="en-US"/>
        </w:rPr>
        <w:t>ura</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novit</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curia</w:t>
      </w:r>
      <w:proofErr w:type="spellEnd"/>
      <w:r w:rsidR="006044D3"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xml:space="preserve"> principam </w:t>
      </w:r>
      <w:r w:rsidR="001D1E55" w:rsidRPr="00D73A8A">
        <w:rPr>
          <w:rFonts w:asciiTheme="majorBidi" w:eastAsiaTheme="minorHAnsi" w:hAnsiTheme="majorBidi" w:cstheme="majorBidi"/>
          <w:szCs w:val="24"/>
          <w:lang w:eastAsia="en-US"/>
        </w:rPr>
        <w:t xml:space="preserve">apsverot </w:t>
      </w:r>
      <w:r w:rsidR="006044D3" w:rsidRPr="00D73A8A">
        <w:rPr>
          <w:rFonts w:asciiTheme="majorBidi" w:eastAsiaTheme="minorHAnsi" w:hAnsiTheme="majorBidi" w:cstheme="majorBidi"/>
          <w:szCs w:val="24"/>
          <w:lang w:eastAsia="en-US"/>
        </w:rPr>
        <w:t xml:space="preserve">svarīgu </w:t>
      </w:r>
      <w:r w:rsidRPr="00D73A8A">
        <w:rPr>
          <w:rFonts w:asciiTheme="majorBidi" w:eastAsiaTheme="minorHAnsi" w:hAnsiTheme="majorBidi" w:cstheme="majorBidi"/>
          <w:szCs w:val="24"/>
          <w:lang w:eastAsia="en-US"/>
        </w:rPr>
        <w:t>maldību</w:t>
      </w:r>
      <w:r w:rsidR="006044D3" w:rsidRPr="00D73A8A">
        <w:rPr>
          <w:rFonts w:asciiTheme="majorBidi" w:eastAsiaTheme="minorHAnsi" w:hAnsiTheme="majorBidi" w:cstheme="majorBidi"/>
          <w:szCs w:val="24"/>
          <w:lang w:eastAsia="en-US"/>
        </w:rPr>
        <w:t xml:space="preserve"> kā faktiskos apstākļu juridisko novērtējumu</w:t>
      </w:r>
      <w:r w:rsidR="001D1E55"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xml:space="preserve"> tiesa nav patvarīgi </w:t>
      </w:r>
      <w:r w:rsidR="000274C2" w:rsidRPr="00D73A8A">
        <w:rPr>
          <w:rFonts w:asciiTheme="majorBidi" w:eastAsiaTheme="minorHAnsi" w:hAnsiTheme="majorBidi" w:cstheme="majorBidi"/>
          <w:szCs w:val="24"/>
          <w:lang w:eastAsia="en-US"/>
        </w:rPr>
        <w:t xml:space="preserve">paplašinājusi </w:t>
      </w:r>
      <w:r w:rsidRPr="00D73A8A">
        <w:rPr>
          <w:rFonts w:asciiTheme="majorBidi" w:eastAsiaTheme="minorHAnsi" w:hAnsiTheme="majorBidi" w:cstheme="majorBidi"/>
          <w:szCs w:val="24"/>
          <w:lang w:eastAsia="en-US"/>
        </w:rPr>
        <w:t>prasības pamat</w:t>
      </w:r>
      <w:r w:rsidR="000274C2" w:rsidRPr="00D73A8A">
        <w:rPr>
          <w:rFonts w:asciiTheme="majorBidi" w:eastAsiaTheme="minorHAnsi" w:hAnsiTheme="majorBidi" w:cstheme="majorBidi"/>
          <w:szCs w:val="24"/>
          <w:lang w:eastAsia="en-US"/>
        </w:rPr>
        <w:t>u</w:t>
      </w:r>
      <w:r w:rsidRPr="00D73A8A">
        <w:rPr>
          <w:rFonts w:asciiTheme="majorBidi" w:eastAsiaTheme="minorHAnsi" w:hAnsiTheme="majorBidi" w:cstheme="majorBidi"/>
          <w:szCs w:val="24"/>
          <w:lang w:eastAsia="en-US"/>
        </w:rPr>
        <w:t xml:space="preserve">, bet </w:t>
      </w:r>
      <w:r w:rsidR="00B676E4" w:rsidRPr="00D73A8A">
        <w:rPr>
          <w:rFonts w:asciiTheme="majorBidi" w:eastAsiaTheme="minorHAnsi" w:hAnsiTheme="majorBidi" w:cstheme="majorBidi"/>
          <w:szCs w:val="24"/>
          <w:lang w:eastAsia="en-US"/>
        </w:rPr>
        <w:t xml:space="preserve">gan </w:t>
      </w:r>
      <w:r w:rsidRPr="00D73A8A">
        <w:rPr>
          <w:rFonts w:asciiTheme="majorBidi" w:eastAsiaTheme="minorHAnsi" w:hAnsiTheme="majorBidi" w:cstheme="majorBidi"/>
          <w:szCs w:val="24"/>
          <w:lang w:eastAsia="en-US"/>
        </w:rPr>
        <w:t>prasī</w:t>
      </w:r>
      <w:r w:rsidR="000274C2" w:rsidRPr="00D73A8A">
        <w:rPr>
          <w:rFonts w:asciiTheme="majorBidi" w:eastAsiaTheme="minorHAnsi" w:hAnsiTheme="majorBidi" w:cstheme="majorBidi"/>
          <w:szCs w:val="24"/>
          <w:lang w:eastAsia="en-US"/>
        </w:rPr>
        <w:t>tāja</w:t>
      </w:r>
      <w:r w:rsidRPr="00D73A8A">
        <w:rPr>
          <w:rFonts w:asciiTheme="majorBidi" w:eastAsiaTheme="minorHAnsi" w:hAnsiTheme="majorBidi" w:cstheme="majorBidi"/>
          <w:szCs w:val="24"/>
          <w:lang w:eastAsia="en-US"/>
        </w:rPr>
        <w:t>s pieteikumā</w:t>
      </w:r>
      <w:r w:rsidR="000274C2" w:rsidRPr="00D73A8A">
        <w:rPr>
          <w:rFonts w:asciiTheme="majorBidi" w:eastAsiaTheme="minorHAnsi" w:hAnsiTheme="majorBidi" w:cstheme="majorBidi"/>
          <w:szCs w:val="24"/>
          <w:lang w:eastAsia="en-US"/>
        </w:rPr>
        <w:t xml:space="preserve"> un paskaidrojumos</w:t>
      </w:r>
      <w:r w:rsidRPr="00D73A8A">
        <w:rPr>
          <w:rFonts w:asciiTheme="majorBidi" w:eastAsiaTheme="minorHAnsi" w:hAnsiTheme="majorBidi" w:cstheme="majorBidi"/>
          <w:szCs w:val="24"/>
          <w:lang w:eastAsia="en-US"/>
        </w:rPr>
        <w:t xml:space="preserve"> norādītos apstākļus </w:t>
      </w:r>
      <w:r w:rsidR="00B676E4" w:rsidRPr="00D73A8A">
        <w:rPr>
          <w:rFonts w:asciiTheme="majorBidi" w:eastAsiaTheme="minorHAnsi" w:hAnsiTheme="majorBidi" w:cstheme="majorBidi"/>
          <w:szCs w:val="24"/>
          <w:lang w:eastAsia="en-US"/>
        </w:rPr>
        <w:t>pamatoti saistījusi ar</w:t>
      </w:r>
      <w:r w:rsidRPr="00D73A8A">
        <w:rPr>
          <w:rFonts w:asciiTheme="majorBidi" w:eastAsiaTheme="minorHAnsi" w:hAnsiTheme="majorBidi" w:cstheme="majorBidi"/>
          <w:szCs w:val="24"/>
          <w:lang w:eastAsia="en-US"/>
        </w:rPr>
        <w:t xml:space="preserve"> Civillikuma 1459. pantā un Civillikuma 1441</w:t>
      </w:r>
      <w:r w:rsidR="009A5CEF"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1445. un 1447. pant</w:t>
      </w:r>
      <w:r w:rsidR="006044D3" w:rsidRPr="00D73A8A">
        <w:rPr>
          <w:rFonts w:asciiTheme="majorBidi" w:eastAsiaTheme="minorHAnsi" w:hAnsiTheme="majorBidi" w:cstheme="majorBidi"/>
          <w:szCs w:val="24"/>
          <w:lang w:eastAsia="en-US"/>
        </w:rPr>
        <w:t>a pirmajā teikum</w:t>
      </w:r>
      <w:r w:rsidRPr="00D73A8A">
        <w:rPr>
          <w:rFonts w:asciiTheme="majorBidi" w:eastAsiaTheme="minorHAnsi" w:hAnsiTheme="majorBidi" w:cstheme="majorBidi"/>
          <w:szCs w:val="24"/>
          <w:lang w:eastAsia="en-US"/>
        </w:rPr>
        <w:t>ā noteikto.</w:t>
      </w:r>
    </w:p>
    <w:p w14:paraId="0043C5DC" w14:textId="2A32BDD7" w:rsidR="00602E90" w:rsidRPr="00D73A8A" w:rsidRDefault="00EB602B" w:rsidP="00D73A8A">
      <w:pPr>
        <w:pStyle w:val="NoSpacing"/>
        <w:spacing w:line="276" w:lineRule="auto"/>
        <w:ind w:firstLine="720"/>
        <w:jc w:val="both"/>
        <w:rPr>
          <w:rFonts w:asciiTheme="majorBidi" w:eastAsiaTheme="minorHAnsi" w:hAnsiTheme="majorBidi" w:cstheme="majorBidi"/>
          <w:szCs w:val="24"/>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9</w:t>
      </w:r>
      <w:r w:rsidR="002B7435"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2] </w:t>
      </w:r>
      <w:r w:rsidR="000274C2" w:rsidRPr="00D73A8A">
        <w:rPr>
          <w:rFonts w:asciiTheme="majorBidi" w:eastAsiaTheme="minorHAnsi" w:hAnsiTheme="majorBidi" w:cstheme="majorBidi"/>
          <w:szCs w:val="24"/>
          <w:lang w:eastAsia="en-US"/>
        </w:rPr>
        <w:t xml:space="preserve">Nepamatots ir kasācijas sūdzības iesniedzējas uzskats, ka </w:t>
      </w:r>
      <w:r w:rsidR="00280C35" w:rsidRPr="00D73A8A">
        <w:rPr>
          <w:rFonts w:asciiTheme="majorBidi" w:eastAsiaTheme="minorHAnsi" w:hAnsiTheme="majorBidi" w:cstheme="majorBidi"/>
          <w:szCs w:val="24"/>
          <w:lang w:eastAsia="en-US"/>
        </w:rPr>
        <w:t>tiesai</w:t>
      </w:r>
      <w:r w:rsidR="00B676E4" w:rsidRPr="00D73A8A">
        <w:rPr>
          <w:rFonts w:asciiTheme="majorBidi" w:eastAsiaTheme="minorHAnsi" w:hAnsiTheme="majorBidi" w:cstheme="majorBidi"/>
          <w:szCs w:val="24"/>
          <w:lang w:eastAsia="en-US"/>
        </w:rPr>
        <w:t xml:space="preserve"> strīda </w:t>
      </w:r>
      <w:r w:rsidR="00990D3E" w:rsidRPr="00D73A8A">
        <w:rPr>
          <w:rFonts w:asciiTheme="majorBidi" w:eastAsiaTheme="minorHAnsi" w:hAnsiTheme="majorBidi" w:cstheme="majorBidi"/>
          <w:szCs w:val="24"/>
          <w:lang w:eastAsia="en-US"/>
        </w:rPr>
        <w:t xml:space="preserve">izšķiršanā </w:t>
      </w:r>
      <w:r w:rsidR="000274C2" w:rsidRPr="00D73A8A">
        <w:rPr>
          <w:rFonts w:asciiTheme="majorBidi" w:eastAsiaTheme="minorHAnsi" w:hAnsiTheme="majorBidi" w:cstheme="majorBidi"/>
          <w:szCs w:val="24"/>
          <w:lang w:eastAsia="en-US"/>
        </w:rPr>
        <w:t xml:space="preserve">bija </w:t>
      </w:r>
      <w:r w:rsidR="006044D3" w:rsidRPr="00D73A8A">
        <w:rPr>
          <w:rFonts w:asciiTheme="majorBidi" w:eastAsiaTheme="minorHAnsi" w:hAnsiTheme="majorBidi" w:cstheme="majorBidi"/>
          <w:szCs w:val="24"/>
          <w:lang w:eastAsia="en-US"/>
        </w:rPr>
        <w:t>jāpiemēro</w:t>
      </w:r>
      <w:r w:rsidR="000274C2" w:rsidRPr="00D73A8A">
        <w:rPr>
          <w:rFonts w:asciiTheme="majorBidi" w:eastAsiaTheme="minorHAnsi" w:hAnsiTheme="majorBidi" w:cstheme="majorBidi"/>
          <w:szCs w:val="24"/>
          <w:lang w:eastAsia="en-US"/>
        </w:rPr>
        <w:t xml:space="preserve"> Civillikuma 1443. pant</w:t>
      </w:r>
      <w:r w:rsidR="006044D3" w:rsidRPr="00D73A8A">
        <w:rPr>
          <w:rFonts w:asciiTheme="majorBidi" w:eastAsiaTheme="minorHAnsi" w:hAnsiTheme="majorBidi" w:cstheme="majorBidi"/>
          <w:szCs w:val="24"/>
          <w:lang w:eastAsia="en-US"/>
        </w:rPr>
        <w:t>ā paredzēto</w:t>
      </w:r>
      <w:r w:rsidR="000274C2" w:rsidRPr="00D73A8A">
        <w:rPr>
          <w:rFonts w:asciiTheme="majorBidi" w:eastAsiaTheme="minorHAnsi" w:hAnsiTheme="majorBidi" w:cstheme="majorBidi"/>
          <w:szCs w:val="24"/>
          <w:lang w:eastAsia="en-US"/>
        </w:rPr>
        <w:t>.</w:t>
      </w:r>
      <w:r w:rsidR="00280C35" w:rsidRPr="00D73A8A">
        <w:rPr>
          <w:rFonts w:asciiTheme="majorBidi" w:eastAsiaTheme="minorHAnsi" w:hAnsiTheme="majorBidi" w:cstheme="majorBidi"/>
          <w:szCs w:val="24"/>
          <w:lang w:eastAsia="en-US"/>
        </w:rPr>
        <w:t xml:space="preserve"> Civillikuma 1443. pants noteic, ka maldība savā paša darbībā nav atvainojama, izņemot likumā norādītos gadījumus.</w:t>
      </w:r>
      <w:r w:rsidR="000274C2" w:rsidRPr="00D73A8A">
        <w:rPr>
          <w:rFonts w:asciiTheme="majorBidi" w:eastAsiaTheme="minorHAnsi" w:hAnsiTheme="majorBidi" w:cstheme="majorBidi"/>
          <w:szCs w:val="24"/>
          <w:lang w:eastAsia="en-US"/>
        </w:rPr>
        <w:t xml:space="preserve"> </w:t>
      </w:r>
      <w:r w:rsidR="009A5CEF" w:rsidRPr="00D73A8A">
        <w:rPr>
          <w:rFonts w:asciiTheme="majorBidi" w:eastAsiaTheme="minorHAnsi" w:hAnsiTheme="majorBidi" w:cstheme="majorBidi"/>
          <w:szCs w:val="24"/>
          <w:lang w:eastAsia="en-US"/>
        </w:rPr>
        <w:t xml:space="preserve">Civillikuma 1447. pantā minētais gadījums ir viens no šiem izņēmuma gadījumiem. </w:t>
      </w:r>
      <w:r w:rsidR="000274C2" w:rsidRPr="00D73A8A">
        <w:rPr>
          <w:rFonts w:asciiTheme="majorBidi" w:eastAsiaTheme="minorHAnsi" w:hAnsiTheme="majorBidi" w:cstheme="majorBidi"/>
          <w:szCs w:val="24"/>
          <w:lang w:eastAsia="en-US"/>
        </w:rPr>
        <w:t xml:space="preserve">Kā </w:t>
      </w:r>
      <w:r w:rsidR="001D1E55" w:rsidRPr="00D73A8A">
        <w:rPr>
          <w:rFonts w:asciiTheme="majorBidi" w:eastAsiaTheme="minorHAnsi" w:hAnsiTheme="majorBidi" w:cstheme="majorBidi"/>
          <w:szCs w:val="24"/>
          <w:lang w:eastAsia="en-US"/>
        </w:rPr>
        <w:t>atzīts</w:t>
      </w:r>
      <w:r w:rsidR="000274C2" w:rsidRPr="00D73A8A">
        <w:rPr>
          <w:rFonts w:asciiTheme="majorBidi" w:eastAsiaTheme="minorHAnsi" w:hAnsiTheme="majorBidi" w:cstheme="majorBidi"/>
          <w:szCs w:val="24"/>
          <w:lang w:eastAsia="en-US"/>
        </w:rPr>
        <w:t xml:space="preserve"> tiesību doktrīn</w:t>
      </w:r>
      <w:r w:rsidR="001D1E55" w:rsidRPr="00D73A8A">
        <w:rPr>
          <w:rFonts w:asciiTheme="majorBidi" w:eastAsiaTheme="minorHAnsi" w:hAnsiTheme="majorBidi" w:cstheme="majorBidi"/>
          <w:szCs w:val="24"/>
          <w:lang w:eastAsia="en-US"/>
        </w:rPr>
        <w:t>ā</w:t>
      </w:r>
      <w:r w:rsidR="000274C2" w:rsidRPr="00D73A8A">
        <w:rPr>
          <w:rFonts w:asciiTheme="majorBidi" w:eastAsiaTheme="minorHAnsi" w:hAnsiTheme="majorBidi" w:cstheme="majorBidi"/>
          <w:szCs w:val="24"/>
          <w:lang w:eastAsia="en-US"/>
        </w:rPr>
        <w:t>, Civillikuma 1447.</w:t>
      </w:r>
      <w:r w:rsidR="000274C2" w:rsidRPr="00D73A8A">
        <w:rPr>
          <w:rFonts w:asciiTheme="majorBidi" w:eastAsiaTheme="minorHAnsi" w:hAnsiTheme="majorBidi" w:cstheme="majorBidi"/>
          <w:szCs w:val="24"/>
        </w:rPr>
        <w:t xml:space="preserve"> pantā ir </w:t>
      </w:r>
      <w:r w:rsidR="00B676E4" w:rsidRPr="00D73A8A">
        <w:rPr>
          <w:rFonts w:asciiTheme="majorBidi" w:eastAsiaTheme="minorHAnsi" w:hAnsiTheme="majorBidi" w:cstheme="majorBidi"/>
          <w:szCs w:val="24"/>
        </w:rPr>
        <w:t xml:space="preserve">paredzēts </w:t>
      </w:r>
      <w:r w:rsidR="000274C2" w:rsidRPr="00D73A8A">
        <w:rPr>
          <w:rFonts w:asciiTheme="majorBidi" w:eastAsiaTheme="minorHAnsi" w:hAnsiTheme="majorBidi" w:cstheme="majorBidi"/>
          <w:szCs w:val="24"/>
        </w:rPr>
        <w:t xml:space="preserve">izņēmums no Civillikuma 1443. pantā noteiktā, </w:t>
      </w:r>
      <w:r w:rsidR="00B676E4" w:rsidRPr="00D73A8A">
        <w:rPr>
          <w:rFonts w:asciiTheme="majorBidi" w:eastAsiaTheme="minorHAnsi" w:hAnsiTheme="majorBidi" w:cstheme="majorBidi"/>
          <w:szCs w:val="24"/>
        </w:rPr>
        <w:t>proti,</w:t>
      </w:r>
      <w:r w:rsidR="006044D3" w:rsidRPr="00D73A8A">
        <w:rPr>
          <w:rFonts w:asciiTheme="majorBidi" w:eastAsiaTheme="minorHAnsi" w:hAnsiTheme="majorBidi" w:cstheme="majorBidi"/>
          <w:szCs w:val="24"/>
        </w:rPr>
        <w:t xml:space="preserve"> </w:t>
      </w:r>
      <w:r w:rsidR="005607AB" w:rsidRPr="00D73A8A">
        <w:rPr>
          <w:rFonts w:asciiTheme="majorBidi" w:eastAsiaTheme="minorHAnsi" w:hAnsiTheme="majorBidi" w:cstheme="majorBidi"/>
          <w:szCs w:val="24"/>
        </w:rPr>
        <w:t>svarīg</w:t>
      </w:r>
      <w:r w:rsidR="00B7353B" w:rsidRPr="00D73A8A">
        <w:rPr>
          <w:rFonts w:asciiTheme="majorBidi" w:eastAsiaTheme="minorHAnsi" w:hAnsiTheme="majorBidi" w:cstheme="majorBidi"/>
          <w:szCs w:val="24"/>
        </w:rPr>
        <w:t>a</w:t>
      </w:r>
      <w:r w:rsidR="005607AB" w:rsidRPr="00D73A8A">
        <w:rPr>
          <w:rFonts w:asciiTheme="majorBidi" w:eastAsiaTheme="minorHAnsi" w:hAnsiTheme="majorBidi" w:cstheme="majorBidi"/>
          <w:szCs w:val="24"/>
        </w:rPr>
        <w:t xml:space="preserve">s </w:t>
      </w:r>
      <w:r w:rsidR="00A92E25" w:rsidRPr="00D73A8A">
        <w:rPr>
          <w:rFonts w:asciiTheme="majorBidi" w:eastAsiaTheme="minorHAnsi" w:hAnsiTheme="majorBidi" w:cstheme="majorBidi"/>
          <w:szCs w:val="24"/>
        </w:rPr>
        <w:t xml:space="preserve">maldības </w:t>
      </w:r>
      <w:r w:rsidR="00B676E4" w:rsidRPr="00D73A8A">
        <w:rPr>
          <w:rFonts w:asciiTheme="majorBidi" w:eastAsiaTheme="minorHAnsi" w:hAnsiTheme="majorBidi" w:cstheme="majorBidi"/>
          <w:szCs w:val="24"/>
        </w:rPr>
        <w:t xml:space="preserve">gadījumam </w:t>
      </w:r>
      <w:r w:rsidR="005607AB" w:rsidRPr="00D73A8A">
        <w:rPr>
          <w:rFonts w:asciiTheme="majorBidi" w:eastAsiaTheme="minorHAnsi" w:hAnsiTheme="majorBidi" w:cstheme="majorBidi"/>
          <w:szCs w:val="24"/>
        </w:rPr>
        <w:t>(maldība darījuma šķirā)</w:t>
      </w:r>
      <w:r w:rsidR="000274C2" w:rsidRPr="00D73A8A">
        <w:rPr>
          <w:rFonts w:asciiTheme="majorBidi" w:eastAsiaTheme="minorHAnsi" w:hAnsiTheme="majorBidi" w:cstheme="majorBidi"/>
          <w:szCs w:val="24"/>
        </w:rPr>
        <w:t xml:space="preserve"> </w:t>
      </w:r>
      <w:r w:rsidR="00B676E4" w:rsidRPr="00D73A8A">
        <w:rPr>
          <w:rFonts w:asciiTheme="majorBidi" w:eastAsiaTheme="minorHAnsi" w:hAnsiTheme="majorBidi" w:cstheme="majorBidi"/>
          <w:szCs w:val="24"/>
        </w:rPr>
        <w:t xml:space="preserve">izpaužoties </w:t>
      </w:r>
      <w:r w:rsidR="000274C2" w:rsidRPr="00D73A8A">
        <w:rPr>
          <w:rFonts w:asciiTheme="majorBidi" w:eastAsiaTheme="minorHAnsi" w:hAnsiTheme="majorBidi" w:cstheme="majorBidi"/>
          <w:szCs w:val="24"/>
        </w:rPr>
        <w:t>ab</w:t>
      </w:r>
      <w:r w:rsidR="00A92E25" w:rsidRPr="00D73A8A">
        <w:rPr>
          <w:rFonts w:asciiTheme="majorBidi" w:eastAsiaTheme="minorHAnsi" w:hAnsiTheme="majorBidi" w:cstheme="majorBidi"/>
          <w:szCs w:val="24"/>
        </w:rPr>
        <w:t xml:space="preserve">pusējās darbībās, proti, abpusējā maldībā. Likumdevējs maldību par darījuma šķiru, kas paredzēta Civillikuma 1447. panta pirmajā teikumā, ir atzinis par svarīgu tāpēc, ka atšķirīgiem darījumiem ir atšķirīgas tiesiskās sekas. Ja katra līdzēja griba ir vērsta uz atšķirīgu tiesisko seku iestāšanos, tad līgums nav noslēgts un līdz ar to nevar būt spēkā. </w:t>
      </w:r>
      <w:r w:rsidR="000274C2" w:rsidRPr="00D73A8A">
        <w:rPr>
          <w:rFonts w:asciiTheme="majorBidi" w:eastAsiaTheme="minorHAnsi" w:hAnsiTheme="majorBidi" w:cstheme="majorBidi"/>
          <w:szCs w:val="24"/>
        </w:rPr>
        <w:t>(</w:t>
      </w:r>
      <w:r w:rsidR="00280C35" w:rsidRPr="00D73A8A">
        <w:rPr>
          <w:rFonts w:asciiTheme="majorBidi" w:eastAsiaTheme="minorHAnsi" w:hAnsiTheme="majorBidi" w:cstheme="majorBidi"/>
          <w:szCs w:val="24"/>
        </w:rPr>
        <w:t>sk. </w:t>
      </w:r>
      <w:r w:rsidR="000274C2" w:rsidRPr="00D73A8A">
        <w:rPr>
          <w:rFonts w:asciiTheme="majorBidi" w:eastAsiaTheme="minorHAnsi" w:hAnsiTheme="majorBidi" w:cstheme="majorBidi"/>
          <w:i/>
          <w:iCs/>
          <w:szCs w:val="24"/>
        </w:rPr>
        <w:t>Torgāns</w:t>
      </w:r>
      <w:r w:rsidR="0016537C" w:rsidRPr="00D73A8A">
        <w:rPr>
          <w:rFonts w:asciiTheme="majorBidi" w:eastAsiaTheme="minorHAnsi" w:hAnsiTheme="majorBidi" w:cstheme="majorBidi"/>
          <w:i/>
          <w:iCs/>
          <w:szCs w:val="24"/>
        </w:rPr>
        <w:t> </w:t>
      </w:r>
      <w:r w:rsidR="000274C2" w:rsidRPr="00D73A8A">
        <w:rPr>
          <w:rFonts w:asciiTheme="majorBidi" w:eastAsiaTheme="minorHAnsi" w:hAnsiTheme="majorBidi" w:cstheme="majorBidi"/>
          <w:i/>
          <w:iCs/>
          <w:szCs w:val="24"/>
        </w:rPr>
        <w:t>K.</w:t>
      </w:r>
      <w:r w:rsidR="00280C35" w:rsidRPr="00D73A8A">
        <w:rPr>
          <w:rFonts w:asciiTheme="majorBidi" w:eastAsiaTheme="minorHAnsi" w:hAnsiTheme="majorBidi" w:cstheme="majorBidi"/>
          <w:i/>
          <w:iCs/>
          <w:szCs w:val="24"/>
        </w:rPr>
        <w:t xml:space="preserve"> </w:t>
      </w:r>
      <w:r w:rsidR="00D26698" w:rsidRPr="00D73A8A">
        <w:rPr>
          <w:rFonts w:asciiTheme="majorBidi" w:eastAsiaTheme="minorHAnsi" w:hAnsiTheme="majorBidi" w:cstheme="majorBidi"/>
          <w:i/>
          <w:iCs/>
          <w:szCs w:val="24"/>
        </w:rPr>
        <w:t xml:space="preserve">Komentārs Civillikuma </w:t>
      </w:r>
      <w:r w:rsidR="00280C35" w:rsidRPr="00D73A8A">
        <w:rPr>
          <w:rFonts w:asciiTheme="majorBidi" w:eastAsiaTheme="minorHAnsi" w:hAnsiTheme="majorBidi" w:cstheme="majorBidi"/>
          <w:i/>
          <w:iCs/>
          <w:szCs w:val="24"/>
        </w:rPr>
        <w:t>1443. pant</w:t>
      </w:r>
      <w:r w:rsidR="00D26698" w:rsidRPr="00D73A8A">
        <w:rPr>
          <w:rFonts w:asciiTheme="majorBidi" w:eastAsiaTheme="minorHAnsi" w:hAnsiTheme="majorBidi" w:cstheme="majorBidi"/>
          <w:i/>
          <w:iCs/>
          <w:szCs w:val="24"/>
        </w:rPr>
        <w:t>am</w:t>
      </w:r>
      <w:r w:rsidR="00280C35" w:rsidRPr="00D73A8A">
        <w:rPr>
          <w:rFonts w:asciiTheme="majorBidi" w:eastAsiaTheme="minorHAnsi" w:hAnsiTheme="majorBidi" w:cstheme="majorBidi"/>
          <w:i/>
          <w:iCs/>
          <w:szCs w:val="24"/>
        </w:rPr>
        <w:t xml:space="preserve">. </w:t>
      </w:r>
      <w:proofErr w:type="spellStart"/>
      <w:r w:rsidR="00280C35" w:rsidRPr="00D73A8A">
        <w:rPr>
          <w:rFonts w:asciiTheme="majorBidi" w:eastAsiaTheme="minorHAnsi" w:hAnsiTheme="majorBidi" w:cstheme="majorBidi"/>
          <w:i/>
          <w:iCs/>
          <w:szCs w:val="24"/>
        </w:rPr>
        <w:t>Grām</w:t>
      </w:r>
      <w:proofErr w:type="spellEnd"/>
      <w:r w:rsidR="00280C35" w:rsidRPr="00D73A8A">
        <w:rPr>
          <w:rFonts w:asciiTheme="majorBidi" w:eastAsiaTheme="minorHAnsi" w:hAnsiTheme="majorBidi" w:cstheme="majorBidi"/>
          <w:i/>
          <w:iCs/>
          <w:szCs w:val="24"/>
        </w:rPr>
        <w:t>.: Latvijas Republikas Civillikuma komentāri. Saistību tiesības</w:t>
      </w:r>
      <w:r w:rsidR="0016537C" w:rsidRPr="00D73A8A">
        <w:rPr>
          <w:rFonts w:asciiTheme="majorBidi" w:eastAsiaTheme="minorHAnsi" w:hAnsiTheme="majorBidi" w:cstheme="majorBidi"/>
          <w:i/>
          <w:iCs/>
          <w:szCs w:val="24"/>
        </w:rPr>
        <w:t xml:space="preserve"> (1401.–2400. p.)</w:t>
      </w:r>
      <w:r w:rsidR="00280C35" w:rsidRPr="00D73A8A">
        <w:rPr>
          <w:rFonts w:asciiTheme="majorBidi" w:eastAsiaTheme="minorHAnsi" w:hAnsiTheme="majorBidi" w:cstheme="majorBidi"/>
          <w:i/>
          <w:iCs/>
          <w:szCs w:val="24"/>
        </w:rPr>
        <w:t>. Autoru kolektīvs prof.</w:t>
      </w:r>
      <w:r w:rsidR="0016537C" w:rsidRPr="00D73A8A">
        <w:rPr>
          <w:rFonts w:asciiTheme="majorBidi" w:eastAsiaTheme="minorHAnsi" w:hAnsiTheme="majorBidi" w:cstheme="majorBidi"/>
          <w:i/>
          <w:iCs/>
          <w:szCs w:val="24"/>
        </w:rPr>
        <w:t> </w:t>
      </w:r>
      <w:r w:rsidR="00280C35" w:rsidRPr="00D73A8A">
        <w:rPr>
          <w:rFonts w:asciiTheme="majorBidi" w:eastAsiaTheme="minorHAnsi" w:hAnsiTheme="majorBidi" w:cstheme="majorBidi"/>
          <w:i/>
          <w:iCs/>
          <w:szCs w:val="24"/>
        </w:rPr>
        <w:t>K.</w:t>
      </w:r>
      <w:r w:rsidR="0016537C" w:rsidRPr="00D73A8A">
        <w:rPr>
          <w:rFonts w:asciiTheme="majorBidi" w:eastAsiaTheme="minorHAnsi" w:hAnsiTheme="majorBidi" w:cstheme="majorBidi"/>
          <w:i/>
          <w:iCs/>
          <w:szCs w:val="24"/>
        </w:rPr>
        <w:t> </w:t>
      </w:r>
      <w:r w:rsidR="00280C35" w:rsidRPr="00D73A8A">
        <w:rPr>
          <w:rFonts w:asciiTheme="majorBidi" w:eastAsiaTheme="minorHAnsi" w:hAnsiTheme="majorBidi" w:cstheme="majorBidi"/>
          <w:i/>
          <w:iCs/>
          <w:szCs w:val="24"/>
        </w:rPr>
        <w:t>Torgāna vispārīgā zinātniskā redakcijā. Rīga: Mans Īpašums, 2000,</w:t>
      </w:r>
      <w:r w:rsidR="000274C2" w:rsidRPr="00D73A8A">
        <w:rPr>
          <w:rFonts w:asciiTheme="majorBidi" w:eastAsiaTheme="minorHAnsi" w:hAnsiTheme="majorBidi" w:cstheme="majorBidi"/>
          <w:i/>
          <w:iCs/>
          <w:szCs w:val="24"/>
        </w:rPr>
        <w:t xml:space="preserve"> 47. lpp.</w:t>
      </w:r>
      <w:r w:rsidR="00A92E25" w:rsidRPr="00D73A8A">
        <w:rPr>
          <w:rFonts w:asciiTheme="majorBidi" w:eastAsiaTheme="minorHAnsi" w:hAnsiTheme="majorBidi" w:cstheme="majorBidi"/>
          <w:i/>
          <w:iCs/>
          <w:szCs w:val="24"/>
        </w:rPr>
        <w:t>; Balodis K. Ievads Civiltiesībās. Rīga: Zvaigzne ABC, 2007, 254. lpp.</w:t>
      </w:r>
      <w:r w:rsidR="000274C2" w:rsidRPr="00D73A8A">
        <w:rPr>
          <w:rFonts w:asciiTheme="majorBidi" w:eastAsiaTheme="minorHAnsi" w:hAnsiTheme="majorBidi" w:cstheme="majorBidi"/>
          <w:szCs w:val="24"/>
        </w:rPr>
        <w:t>)</w:t>
      </w:r>
      <w:r w:rsidR="00280C35" w:rsidRPr="00D73A8A">
        <w:rPr>
          <w:rFonts w:asciiTheme="majorBidi" w:eastAsiaTheme="minorHAnsi" w:hAnsiTheme="majorBidi" w:cstheme="majorBidi"/>
          <w:szCs w:val="24"/>
        </w:rPr>
        <w:t xml:space="preserve">. </w:t>
      </w:r>
      <w:r w:rsidR="009A5CEF" w:rsidRPr="00D73A8A">
        <w:rPr>
          <w:rFonts w:asciiTheme="majorBidi" w:eastAsiaTheme="minorHAnsi" w:hAnsiTheme="majorBidi" w:cstheme="majorBidi"/>
          <w:szCs w:val="24"/>
        </w:rPr>
        <w:t xml:space="preserve">Arī </w:t>
      </w:r>
      <w:proofErr w:type="spellStart"/>
      <w:r w:rsidR="009A5CEF" w:rsidRPr="00D73A8A">
        <w:rPr>
          <w:rFonts w:asciiTheme="majorBidi" w:eastAsiaTheme="minorHAnsi" w:hAnsiTheme="majorBidi" w:cstheme="majorBidi"/>
          <w:szCs w:val="24"/>
        </w:rPr>
        <w:t>starpkar</w:t>
      </w:r>
      <w:r w:rsidR="0016537C" w:rsidRPr="00D73A8A">
        <w:rPr>
          <w:rFonts w:asciiTheme="majorBidi" w:eastAsiaTheme="minorHAnsi" w:hAnsiTheme="majorBidi" w:cstheme="majorBidi"/>
          <w:szCs w:val="24"/>
        </w:rPr>
        <w:t>u</w:t>
      </w:r>
      <w:proofErr w:type="spellEnd"/>
      <w:r w:rsidR="009A5CEF" w:rsidRPr="00D73A8A">
        <w:rPr>
          <w:rFonts w:asciiTheme="majorBidi" w:eastAsiaTheme="minorHAnsi" w:hAnsiTheme="majorBidi" w:cstheme="majorBidi"/>
          <w:szCs w:val="24"/>
        </w:rPr>
        <w:t xml:space="preserve"> periodā Senāts ir norādījis, ka Civillikuma 1443. pant</w:t>
      </w:r>
      <w:r w:rsidR="00C85302" w:rsidRPr="00D73A8A">
        <w:rPr>
          <w:rFonts w:asciiTheme="majorBidi" w:eastAsiaTheme="minorHAnsi" w:hAnsiTheme="majorBidi" w:cstheme="majorBidi"/>
          <w:szCs w:val="24"/>
        </w:rPr>
        <w:t>ā paredzētais</w:t>
      </w:r>
      <w:r w:rsidR="009A5CEF" w:rsidRPr="00D73A8A">
        <w:rPr>
          <w:rFonts w:asciiTheme="majorBidi" w:eastAsiaTheme="minorHAnsi" w:hAnsiTheme="majorBidi" w:cstheme="majorBidi"/>
          <w:szCs w:val="24"/>
        </w:rPr>
        <w:t xml:space="preserve"> noteikums nav attiecināms uz gadījumiem, kad ir runa par </w:t>
      </w:r>
      <w:r w:rsidR="00E31E9B" w:rsidRPr="00D73A8A">
        <w:rPr>
          <w:rFonts w:asciiTheme="majorBidi" w:eastAsiaTheme="minorHAnsi" w:hAnsiTheme="majorBidi" w:cstheme="majorBidi"/>
          <w:szCs w:val="24"/>
        </w:rPr>
        <w:t>svarīgu maldību</w:t>
      </w:r>
      <w:r w:rsidR="009A5CEF" w:rsidRPr="00D73A8A">
        <w:rPr>
          <w:rFonts w:asciiTheme="majorBidi" w:eastAsiaTheme="minorHAnsi" w:hAnsiTheme="majorBidi" w:cstheme="majorBidi"/>
          <w:szCs w:val="24"/>
        </w:rPr>
        <w:t xml:space="preserve"> (sk. </w:t>
      </w:r>
      <w:r w:rsidR="00E31E9B" w:rsidRPr="00D73A8A">
        <w:rPr>
          <w:rFonts w:asciiTheme="majorBidi" w:eastAsiaTheme="minorHAnsi" w:hAnsiTheme="majorBidi" w:cstheme="majorBidi"/>
          <w:i/>
          <w:iCs/>
          <w:szCs w:val="24"/>
        </w:rPr>
        <w:t>Senāta 1930. gada 29. aprīļa spriedumu Nr. 681</w:t>
      </w:r>
      <w:r w:rsidR="00DA1FD5" w:rsidRPr="00D73A8A">
        <w:rPr>
          <w:rFonts w:asciiTheme="majorBidi" w:eastAsiaTheme="minorHAnsi" w:hAnsiTheme="majorBidi" w:cstheme="majorBidi"/>
          <w:i/>
          <w:iCs/>
          <w:szCs w:val="24"/>
        </w:rPr>
        <w:t xml:space="preserve">. </w:t>
      </w:r>
      <w:proofErr w:type="spellStart"/>
      <w:r w:rsidR="0016537C" w:rsidRPr="00D73A8A">
        <w:rPr>
          <w:rFonts w:asciiTheme="majorBidi" w:eastAsiaTheme="minorHAnsi" w:hAnsiTheme="majorBidi" w:cstheme="majorBidi"/>
          <w:i/>
          <w:iCs/>
          <w:szCs w:val="24"/>
        </w:rPr>
        <w:t>Grām</w:t>
      </w:r>
      <w:proofErr w:type="spellEnd"/>
      <w:r w:rsidR="0016537C" w:rsidRPr="00D73A8A">
        <w:rPr>
          <w:rFonts w:asciiTheme="majorBidi" w:eastAsiaTheme="minorHAnsi" w:hAnsiTheme="majorBidi" w:cstheme="majorBidi"/>
          <w:i/>
          <w:iCs/>
          <w:szCs w:val="24"/>
        </w:rPr>
        <w:t xml:space="preserve">.: </w:t>
      </w:r>
      <w:r w:rsidR="00DA1FD5" w:rsidRPr="00D73A8A">
        <w:rPr>
          <w:rFonts w:asciiTheme="majorBidi" w:eastAsiaTheme="minorHAnsi" w:hAnsiTheme="majorBidi" w:cstheme="majorBidi"/>
          <w:i/>
          <w:iCs/>
          <w:szCs w:val="24"/>
        </w:rPr>
        <w:t xml:space="preserve">Senāta </w:t>
      </w:r>
      <w:proofErr w:type="spellStart"/>
      <w:r w:rsidR="00DA1FD5" w:rsidRPr="00D73A8A">
        <w:rPr>
          <w:rFonts w:asciiTheme="majorBidi" w:eastAsiaTheme="minorHAnsi" w:hAnsiTheme="majorBidi" w:cstheme="majorBidi"/>
          <w:i/>
          <w:iCs/>
          <w:szCs w:val="24"/>
        </w:rPr>
        <w:t>Civīlā</w:t>
      </w:r>
      <w:proofErr w:type="spellEnd"/>
      <w:r w:rsidR="00DA1FD5" w:rsidRPr="00D73A8A">
        <w:rPr>
          <w:rFonts w:asciiTheme="majorBidi" w:eastAsiaTheme="minorHAnsi" w:hAnsiTheme="majorBidi" w:cstheme="majorBidi"/>
          <w:i/>
          <w:iCs/>
          <w:szCs w:val="24"/>
        </w:rPr>
        <w:t xml:space="preserve"> kasācijas departamenta 1930. g. spriedumi. Oficiālais izdevums. Rīga: Valsts tipogrāfija Rīgas pilī, 1936, 66. lpp.; Senāta 1935. gada spriedumu Nr. 227. </w:t>
      </w:r>
      <w:proofErr w:type="spellStart"/>
      <w:r w:rsidR="0016537C" w:rsidRPr="00D73A8A">
        <w:rPr>
          <w:rFonts w:asciiTheme="majorBidi" w:eastAsiaTheme="minorHAnsi" w:hAnsiTheme="majorBidi" w:cstheme="majorBidi"/>
          <w:i/>
          <w:iCs/>
          <w:szCs w:val="24"/>
        </w:rPr>
        <w:t>Grām</w:t>
      </w:r>
      <w:proofErr w:type="spellEnd"/>
      <w:r w:rsidR="0016537C" w:rsidRPr="00D73A8A">
        <w:rPr>
          <w:rFonts w:asciiTheme="majorBidi" w:eastAsiaTheme="minorHAnsi" w:hAnsiTheme="majorBidi" w:cstheme="majorBidi"/>
          <w:i/>
          <w:iCs/>
          <w:szCs w:val="24"/>
        </w:rPr>
        <w:t>.:</w:t>
      </w:r>
      <w:r w:rsidR="0016537C" w:rsidRPr="00D73A8A">
        <w:rPr>
          <w:rFonts w:asciiTheme="majorBidi" w:eastAsiaTheme="minorHAnsi" w:hAnsiTheme="majorBidi" w:cstheme="majorBidi"/>
          <w:szCs w:val="24"/>
          <w:lang w:eastAsia="en-US"/>
        </w:rPr>
        <w:t xml:space="preserve"> </w:t>
      </w:r>
      <w:r w:rsidR="0016537C" w:rsidRPr="00D73A8A">
        <w:rPr>
          <w:rFonts w:asciiTheme="majorBidi" w:eastAsiaTheme="minorHAnsi" w:hAnsiTheme="majorBidi" w:cstheme="majorBidi"/>
          <w:i/>
          <w:iCs/>
          <w:szCs w:val="24"/>
        </w:rPr>
        <w:t xml:space="preserve">XI Izvilkumi no Latvijas Senāta Civilā kasācijas departamenta spriedumiem. Sastādījuši: senators F. Konradi un Rīgas apgabaltiesas loceklis A. Valters. Rīga: Izdevniecība </w:t>
      </w:r>
      <w:r w:rsidR="00EA114C" w:rsidRPr="00D73A8A">
        <w:rPr>
          <w:rFonts w:asciiTheme="majorBidi" w:eastAsiaTheme="minorHAnsi" w:hAnsiTheme="majorBidi" w:cstheme="majorBidi"/>
          <w:i/>
          <w:iCs/>
          <w:szCs w:val="24"/>
        </w:rPr>
        <w:t>„</w:t>
      </w:r>
      <w:proofErr w:type="spellStart"/>
      <w:r w:rsidR="0016537C" w:rsidRPr="00D73A8A">
        <w:rPr>
          <w:rFonts w:asciiTheme="majorBidi" w:eastAsiaTheme="minorHAnsi" w:hAnsiTheme="majorBidi" w:cstheme="majorBidi"/>
          <w:i/>
          <w:iCs/>
          <w:szCs w:val="24"/>
        </w:rPr>
        <w:t>Grāmatrūpnieks</w:t>
      </w:r>
      <w:proofErr w:type="spellEnd"/>
      <w:r w:rsidR="0016537C" w:rsidRPr="00D73A8A">
        <w:rPr>
          <w:rFonts w:asciiTheme="majorBidi" w:eastAsiaTheme="minorHAnsi" w:hAnsiTheme="majorBidi" w:cstheme="majorBidi"/>
          <w:i/>
          <w:iCs/>
          <w:szCs w:val="24"/>
        </w:rPr>
        <w:t xml:space="preserve">”, 1934/1935, </w:t>
      </w:r>
      <w:r w:rsidR="00DA1FD5" w:rsidRPr="00D73A8A">
        <w:rPr>
          <w:rFonts w:asciiTheme="majorBidi" w:eastAsiaTheme="minorHAnsi" w:hAnsiTheme="majorBidi" w:cstheme="majorBidi"/>
          <w:i/>
          <w:iCs/>
          <w:szCs w:val="24"/>
        </w:rPr>
        <w:t>571. lpp.</w:t>
      </w:r>
      <w:r w:rsidR="009A5CEF" w:rsidRPr="00D73A8A">
        <w:rPr>
          <w:rFonts w:asciiTheme="majorBidi" w:eastAsiaTheme="minorHAnsi" w:hAnsiTheme="majorBidi" w:cstheme="majorBidi"/>
          <w:szCs w:val="24"/>
        </w:rPr>
        <w:t xml:space="preserve">). </w:t>
      </w:r>
      <w:r w:rsidR="0016537C" w:rsidRPr="00D73A8A">
        <w:rPr>
          <w:rFonts w:asciiTheme="majorBidi" w:eastAsiaTheme="minorHAnsi" w:hAnsiTheme="majorBidi" w:cstheme="majorBidi"/>
          <w:szCs w:val="24"/>
        </w:rPr>
        <w:t xml:space="preserve">Pārbaudāmajā </w:t>
      </w:r>
      <w:r w:rsidR="00A621A5" w:rsidRPr="00D73A8A">
        <w:rPr>
          <w:rFonts w:asciiTheme="majorBidi" w:eastAsiaTheme="minorHAnsi" w:hAnsiTheme="majorBidi" w:cstheme="majorBidi"/>
          <w:szCs w:val="24"/>
        </w:rPr>
        <w:t>spriedumā</w:t>
      </w:r>
      <w:r w:rsidR="00280C35" w:rsidRPr="00D73A8A">
        <w:rPr>
          <w:rFonts w:asciiTheme="majorBidi" w:eastAsiaTheme="minorHAnsi" w:hAnsiTheme="majorBidi" w:cstheme="majorBidi"/>
          <w:szCs w:val="24"/>
        </w:rPr>
        <w:t xml:space="preserve"> </w:t>
      </w:r>
      <w:r w:rsidR="0016537C" w:rsidRPr="00D73A8A">
        <w:rPr>
          <w:rFonts w:asciiTheme="majorBidi" w:eastAsiaTheme="minorHAnsi" w:hAnsiTheme="majorBidi" w:cstheme="majorBidi"/>
          <w:szCs w:val="24"/>
        </w:rPr>
        <w:t>atzīts</w:t>
      </w:r>
      <w:r w:rsidR="00280C35" w:rsidRPr="00D73A8A">
        <w:rPr>
          <w:rFonts w:asciiTheme="majorBidi" w:eastAsiaTheme="minorHAnsi" w:hAnsiTheme="majorBidi" w:cstheme="majorBidi"/>
          <w:szCs w:val="24"/>
        </w:rPr>
        <w:t xml:space="preserve">, ka </w:t>
      </w:r>
      <w:r w:rsidR="0016537C" w:rsidRPr="00D73A8A">
        <w:rPr>
          <w:rFonts w:asciiTheme="majorBidi" w:eastAsiaTheme="minorHAnsi" w:hAnsiTheme="majorBidi" w:cstheme="majorBidi"/>
          <w:szCs w:val="24"/>
        </w:rPr>
        <w:t xml:space="preserve">konkrētajā gadījumā </w:t>
      </w:r>
      <w:r w:rsidR="00A621A5" w:rsidRPr="00D73A8A">
        <w:rPr>
          <w:rFonts w:asciiTheme="majorBidi" w:eastAsiaTheme="minorHAnsi" w:hAnsiTheme="majorBidi" w:cstheme="majorBidi"/>
          <w:szCs w:val="24"/>
        </w:rPr>
        <w:t xml:space="preserve">runa ir par </w:t>
      </w:r>
      <w:r w:rsidR="00DA1FD5" w:rsidRPr="00D73A8A">
        <w:rPr>
          <w:rFonts w:asciiTheme="majorBidi" w:eastAsiaTheme="minorHAnsi" w:hAnsiTheme="majorBidi" w:cstheme="majorBidi"/>
          <w:szCs w:val="24"/>
        </w:rPr>
        <w:t>Civillikuma 1447. pantā</w:t>
      </w:r>
      <w:r w:rsidR="00A92E25" w:rsidRPr="00D73A8A">
        <w:rPr>
          <w:rFonts w:asciiTheme="majorBidi" w:eastAsiaTheme="minorHAnsi" w:hAnsiTheme="majorBidi" w:cstheme="majorBidi"/>
          <w:szCs w:val="24"/>
        </w:rPr>
        <w:t xml:space="preserve"> pirmajā</w:t>
      </w:r>
      <w:r w:rsidR="002640E9" w:rsidRPr="00D73A8A">
        <w:rPr>
          <w:rFonts w:asciiTheme="majorBidi" w:eastAsiaTheme="minorHAnsi" w:hAnsiTheme="majorBidi" w:cstheme="majorBidi"/>
          <w:szCs w:val="24"/>
        </w:rPr>
        <w:t xml:space="preserve"> </w:t>
      </w:r>
      <w:r w:rsidR="00A92E25" w:rsidRPr="00D73A8A">
        <w:rPr>
          <w:rFonts w:asciiTheme="majorBidi" w:eastAsiaTheme="minorHAnsi" w:hAnsiTheme="majorBidi" w:cstheme="majorBidi"/>
          <w:szCs w:val="24"/>
        </w:rPr>
        <w:t>teikumā</w:t>
      </w:r>
      <w:r w:rsidR="00DA1FD5" w:rsidRPr="00D73A8A">
        <w:rPr>
          <w:rFonts w:asciiTheme="majorBidi" w:eastAsiaTheme="minorHAnsi" w:hAnsiTheme="majorBidi" w:cstheme="majorBidi"/>
          <w:szCs w:val="24"/>
        </w:rPr>
        <w:t xml:space="preserve"> paredzēto </w:t>
      </w:r>
      <w:r w:rsidR="0016537C" w:rsidRPr="00D73A8A">
        <w:rPr>
          <w:rFonts w:asciiTheme="majorBidi" w:eastAsiaTheme="minorHAnsi" w:hAnsiTheme="majorBidi" w:cstheme="majorBidi"/>
          <w:szCs w:val="24"/>
        </w:rPr>
        <w:t xml:space="preserve">svarīgas maldības gadījumu – maldību </w:t>
      </w:r>
      <w:r w:rsidR="00A621A5" w:rsidRPr="00D73A8A">
        <w:rPr>
          <w:rFonts w:asciiTheme="majorBidi" w:eastAsiaTheme="minorHAnsi" w:hAnsiTheme="majorBidi" w:cstheme="majorBidi"/>
          <w:szCs w:val="24"/>
        </w:rPr>
        <w:t xml:space="preserve">par darījumu šķiru. Līdz ar to </w:t>
      </w:r>
      <w:r w:rsidR="0016537C" w:rsidRPr="00D73A8A">
        <w:rPr>
          <w:rFonts w:asciiTheme="majorBidi" w:eastAsiaTheme="minorHAnsi" w:hAnsiTheme="majorBidi" w:cstheme="majorBidi"/>
          <w:szCs w:val="24"/>
        </w:rPr>
        <w:t>tiesa</w:t>
      </w:r>
      <w:r w:rsidR="00B7353B" w:rsidRPr="00D73A8A">
        <w:rPr>
          <w:rFonts w:asciiTheme="majorBidi" w:eastAsiaTheme="minorHAnsi" w:hAnsiTheme="majorBidi" w:cstheme="majorBidi"/>
          <w:szCs w:val="24"/>
        </w:rPr>
        <w:t>, balstoties uz tās konstatēto faktisko apstākļu novērtējumu,</w:t>
      </w:r>
      <w:r w:rsidR="0016537C" w:rsidRPr="00D73A8A">
        <w:rPr>
          <w:rFonts w:asciiTheme="majorBidi" w:eastAsiaTheme="minorHAnsi" w:hAnsiTheme="majorBidi" w:cstheme="majorBidi"/>
          <w:szCs w:val="24"/>
        </w:rPr>
        <w:t xml:space="preserve"> </w:t>
      </w:r>
      <w:r w:rsidR="00B676E4" w:rsidRPr="00D73A8A">
        <w:rPr>
          <w:rFonts w:asciiTheme="majorBidi" w:eastAsiaTheme="minorHAnsi" w:hAnsiTheme="majorBidi" w:cstheme="majorBidi"/>
          <w:szCs w:val="24"/>
        </w:rPr>
        <w:t xml:space="preserve">pareizi </w:t>
      </w:r>
      <w:r w:rsidR="0016537C" w:rsidRPr="00D73A8A">
        <w:rPr>
          <w:rFonts w:asciiTheme="majorBidi" w:eastAsiaTheme="minorHAnsi" w:hAnsiTheme="majorBidi" w:cstheme="majorBidi"/>
          <w:szCs w:val="24"/>
        </w:rPr>
        <w:t xml:space="preserve">ir </w:t>
      </w:r>
      <w:r w:rsidR="00A621A5" w:rsidRPr="00D73A8A">
        <w:rPr>
          <w:rFonts w:asciiTheme="majorBidi" w:eastAsiaTheme="minorHAnsi" w:hAnsiTheme="majorBidi" w:cstheme="majorBidi"/>
          <w:szCs w:val="24"/>
        </w:rPr>
        <w:t>piemēro</w:t>
      </w:r>
      <w:r w:rsidR="0016537C" w:rsidRPr="00D73A8A">
        <w:rPr>
          <w:rFonts w:asciiTheme="majorBidi" w:eastAsiaTheme="minorHAnsi" w:hAnsiTheme="majorBidi" w:cstheme="majorBidi"/>
          <w:szCs w:val="24"/>
        </w:rPr>
        <w:t>jusi</w:t>
      </w:r>
      <w:r w:rsidR="00A621A5" w:rsidRPr="00D73A8A">
        <w:rPr>
          <w:rFonts w:asciiTheme="majorBidi" w:eastAsiaTheme="minorHAnsi" w:hAnsiTheme="majorBidi" w:cstheme="majorBidi"/>
          <w:szCs w:val="24"/>
        </w:rPr>
        <w:t xml:space="preserve"> Civillikuma 1447. pant</w:t>
      </w:r>
      <w:r w:rsidR="00997386" w:rsidRPr="00D73A8A">
        <w:rPr>
          <w:rFonts w:asciiTheme="majorBidi" w:eastAsiaTheme="minorHAnsi" w:hAnsiTheme="majorBidi" w:cstheme="majorBidi"/>
          <w:szCs w:val="24"/>
        </w:rPr>
        <w:t>a pirmo teikumu</w:t>
      </w:r>
      <w:r w:rsidR="00A621A5" w:rsidRPr="00D73A8A">
        <w:rPr>
          <w:rFonts w:asciiTheme="majorBidi" w:eastAsiaTheme="minorHAnsi" w:hAnsiTheme="majorBidi" w:cstheme="majorBidi"/>
          <w:szCs w:val="24"/>
        </w:rPr>
        <w:t xml:space="preserve">. </w:t>
      </w:r>
    </w:p>
    <w:p w14:paraId="16EA330C" w14:textId="0F353DED" w:rsidR="00C25D2F" w:rsidRPr="00D73A8A" w:rsidRDefault="00A621A5"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eastAsiaTheme="minorHAnsi" w:hAnsiTheme="majorBidi" w:cstheme="majorBidi"/>
          <w:szCs w:val="24"/>
        </w:rPr>
        <w:t>[</w:t>
      </w:r>
      <w:r w:rsidR="00164453" w:rsidRPr="00D73A8A">
        <w:rPr>
          <w:rFonts w:asciiTheme="majorBidi" w:eastAsiaTheme="minorHAnsi" w:hAnsiTheme="majorBidi" w:cstheme="majorBidi"/>
          <w:szCs w:val="24"/>
        </w:rPr>
        <w:t>9</w:t>
      </w:r>
      <w:r w:rsidRPr="00D73A8A">
        <w:rPr>
          <w:rFonts w:asciiTheme="majorBidi" w:eastAsiaTheme="minorHAnsi" w:hAnsiTheme="majorBidi" w:cstheme="majorBidi"/>
          <w:szCs w:val="24"/>
        </w:rPr>
        <w:t>.3] </w:t>
      </w:r>
      <w:r w:rsidR="001D1E55" w:rsidRPr="00D73A8A">
        <w:rPr>
          <w:rFonts w:asciiTheme="majorBidi" w:eastAsiaTheme="minorHAnsi" w:hAnsiTheme="majorBidi" w:cstheme="majorBidi"/>
          <w:szCs w:val="24"/>
        </w:rPr>
        <w:t>Senāts nekonstatē</w:t>
      </w:r>
      <w:r w:rsidR="00D81D2E" w:rsidRPr="00D73A8A">
        <w:rPr>
          <w:rFonts w:asciiTheme="majorBidi" w:eastAsiaTheme="minorHAnsi" w:hAnsiTheme="majorBidi" w:cstheme="majorBidi"/>
          <w:szCs w:val="24"/>
        </w:rPr>
        <w:t>, ka</w:t>
      </w:r>
      <w:r w:rsidR="00C25D2F" w:rsidRPr="00D73A8A">
        <w:rPr>
          <w:rFonts w:asciiTheme="majorBidi" w:eastAsiaTheme="minorHAnsi" w:hAnsiTheme="majorBidi" w:cstheme="majorBidi"/>
          <w:szCs w:val="24"/>
        </w:rPr>
        <w:t xml:space="preserve"> </w:t>
      </w:r>
      <w:r w:rsidR="00C25D2F" w:rsidRPr="00D73A8A">
        <w:rPr>
          <w:rFonts w:asciiTheme="majorBidi" w:hAnsiTheme="majorBidi" w:cstheme="majorBidi"/>
          <w:szCs w:val="24"/>
          <w:shd w:val="clear" w:color="auto" w:fill="FFFFFF"/>
        </w:rPr>
        <w:t xml:space="preserve">tiesa </w:t>
      </w:r>
      <w:r w:rsidR="001D1E55" w:rsidRPr="00D73A8A">
        <w:rPr>
          <w:rFonts w:asciiTheme="majorBidi" w:hAnsiTheme="majorBidi" w:cstheme="majorBidi"/>
          <w:szCs w:val="24"/>
          <w:shd w:val="clear" w:color="auto" w:fill="FFFFFF"/>
        </w:rPr>
        <w:t xml:space="preserve">būtu </w:t>
      </w:r>
      <w:r w:rsidR="00C25D2F" w:rsidRPr="00D73A8A">
        <w:rPr>
          <w:rFonts w:asciiTheme="majorBidi" w:hAnsiTheme="majorBidi" w:cstheme="majorBidi"/>
          <w:szCs w:val="24"/>
          <w:shd w:val="clear" w:color="auto" w:fill="FFFFFF"/>
        </w:rPr>
        <w:t>nepamatoti atsaukusies uz Civillikuma 1441., 1445.</w:t>
      </w:r>
      <w:r w:rsidR="00D81D2E" w:rsidRPr="00D73A8A">
        <w:rPr>
          <w:rFonts w:asciiTheme="majorBidi" w:hAnsiTheme="majorBidi" w:cstheme="majorBidi"/>
          <w:szCs w:val="24"/>
          <w:shd w:val="clear" w:color="auto" w:fill="FFFFFF"/>
        </w:rPr>
        <w:t xml:space="preserve"> un</w:t>
      </w:r>
      <w:r w:rsidR="00C25D2F" w:rsidRPr="00D73A8A">
        <w:rPr>
          <w:rFonts w:asciiTheme="majorBidi" w:hAnsiTheme="majorBidi" w:cstheme="majorBidi"/>
          <w:szCs w:val="24"/>
          <w:shd w:val="clear" w:color="auto" w:fill="FFFFFF"/>
        </w:rPr>
        <w:t xml:space="preserve"> 1447.</w:t>
      </w:r>
      <w:r w:rsidR="00D81D2E" w:rsidRPr="00D73A8A">
        <w:rPr>
          <w:rFonts w:asciiTheme="majorBidi" w:hAnsiTheme="majorBidi" w:cstheme="majorBidi"/>
          <w:szCs w:val="24"/>
          <w:shd w:val="clear" w:color="auto" w:fill="FFFFFF"/>
        </w:rPr>
        <w:t> pantu</w:t>
      </w:r>
      <w:r w:rsidR="00C25D2F" w:rsidRPr="00D73A8A">
        <w:rPr>
          <w:rFonts w:asciiTheme="majorBidi" w:hAnsiTheme="majorBidi" w:cstheme="majorBidi"/>
          <w:szCs w:val="24"/>
          <w:shd w:val="clear" w:color="auto" w:fill="FFFFFF"/>
        </w:rPr>
        <w:t>, jo starp pusēm</w:t>
      </w:r>
      <w:r w:rsidR="001D1E55" w:rsidRPr="00D73A8A">
        <w:rPr>
          <w:rFonts w:asciiTheme="majorBidi" w:hAnsiTheme="majorBidi" w:cstheme="majorBidi"/>
          <w:szCs w:val="24"/>
          <w:shd w:val="clear" w:color="auto" w:fill="FFFFFF"/>
        </w:rPr>
        <w:t xml:space="preserve"> </w:t>
      </w:r>
      <w:r w:rsidR="00C25D2F" w:rsidRPr="00D73A8A">
        <w:rPr>
          <w:rFonts w:asciiTheme="majorBidi" w:hAnsiTheme="majorBidi" w:cstheme="majorBidi"/>
          <w:szCs w:val="24"/>
          <w:shd w:val="clear" w:color="auto" w:fill="FFFFFF"/>
        </w:rPr>
        <w:t>ir</w:t>
      </w:r>
      <w:r w:rsidR="007C7FE5" w:rsidRPr="00D73A8A">
        <w:rPr>
          <w:rFonts w:asciiTheme="majorBidi" w:hAnsiTheme="majorBidi" w:cstheme="majorBidi"/>
          <w:szCs w:val="24"/>
          <w:shd w:val="clear" w:color="auto" w:fill="FFFFFF"/>
        </w:rPr>
        <w:t xml:space="preserve"> </w:t>
      </w:r>
      <w:r w:rsidR="00C25D2F" w:rsidRPr="00D73A8A">
        <w:rPr>
          <w:rFonts w:asciiTheme="majorBidi" w:hAnsiTheme="majorBidi" w:cstheme="majorBidi"/>
          <w:szCs w:val="24"/>
          <w:shd w:val="clear" w:color="auto" w:fill="FFFFFF"/>
        </w:rPr>
        <w:t>strīds</w:t>
      </w:r>
      <w:r w:rsidR="007C7FE5" w:rsidRPr="00D73A8A">
        <w:rPr>
          <w:rFonts w:asciiTheme="majorBidi" w:hAnsiTheme="majorBidi" w:cstheme="majorBidi"/>
          <w:szCs w:val="24"/>
          <w:shd w:val="clear" w:color="auto" w:fill="FFFFFF"/>
        </w:rPr>
        <w:t xml:space="preserve"> </w:t>
      </w:r>
      <w:r w:rsidR="00997386" w:rsidRPr="00D73A8A">
        <w:rPr>
          <w:rFonts w:asciiTheme="majorBidi" w:hAnsiTheme="majorBidi" w:cstheme="majorBidi"/>
          <w:szCs w:val="24"/>
          <w:shd w:val="clear" w:color="auto" w:fill="FFFFFF"/>
        </w:rPr>
        <w:t xml:space="preserve">tieši </w:t>
      </w:r>
      <w:r w:rsidR="007C7FE5" w:rsidRPr="00D73A8A">
        <w:rPr>
          <w:rFonts w:asciiTheme="majorBidi" w:hAnsiTheme="majorBidi" w:cstheme="majorBidi"/>
          <w:szCs w:val="24"/>
          <w:shd w:val="clear" w:color="auto" w:fill="FFFFFF"/>
        </w:rPr>
        <w:t xml:space="preserve">par </w:t>
      </w:r>
      <w:r w:rsidR="00B676E4" w:rsidRPr="00D73A8A">
        <w:rPr>
          <w:rFonts w:asciiTheme="majorBidi" w:hAnsiTheme="majorBidi" w:cstheme="majorBidi"/>
          <w:szCs w:val="24"/>
          <w:shd w:val="clear" w:color="auto" w:fill="FFFFFF"/>
        </w:rPr>
        <w:t xml:space="preserve">darījumu </w:t>
      </w:r>
      <w:r w:rsidR="007C7FE5" w:rsidRPr="00D73A8A">
        <w:rPr>
          <w:rFonts w:asciiTheme="majorBidi" w:hAnsiTheme="majorBidi" w:cstheme="majorBidi"/>
          <w:szCs w:val="24"/>
          <w:shd w:val="clear" w:color="auto" w:fill="FFFFFF"/>
        </w:rPr>
        <w:t>spēkā es</w:t>
      </w:r>
      <w:r w:rsidR="00B676E4" w:rsidRPr="00D73A8A">
        <w:rPr>
          <w:rFonts w:asciiTheme="majorBidi" w:hAnsiTheme="majorBidi" w:cstheme="majorBidi"/>
          <w:szCs w:val="24"/>
          <w:shd w:val="clear" w:color="auto" w:fill="FFFFFF"/>
        </w:rPr>
        <w:t>ību</w:t>
      </w:r>
      <w:r w:rsidR="007C7FE5" w:rsidRPr="00D73A8A">
        <w:rPr>
          <w:rFonts w:asciiTheme="majorBidi" w:hAnsiTheme="majorBidi" w:cstheme="majorBidi"/>
          <w:szCs w:val="24"/>
          <w:shd w:val="clear" w:color="auto" w:fill="FFFFFF"/>
        </w:rPr>
        <w:t xml:space="preserve">. Tas skaidri izriet no prasītājas </w:t>
      </w:r>
      <w:r w:rsidR="001D1E55" w:rsidRPr="00D73A8A">
        <w:rPr>
          <w:rFonts w:asciiTheme="majorBidi" w:hAnsiTheme="majorBidi" w:cstheme="majorBidi"/>
          <w:szCs w:val="24"/>
          <w:shd w:val="clear" w:color="auto" w:fill="FFFFFF"/>
        </w:rPr>
        <w:t xml:space="preserve">pieteiktajiem </w:t>
      </w:r>
      <w:r w:rsidR="007C7FE5" w:rsidRPr="00D73A8A">
        <w:rPr>
          <w:rFonts w:asciiTheme="majorBidi" w:hAnsiTheme="majorBidi" w:cstheme="majorBidi"/>
          <w:szCs w:val="24"/>
          <w:shd w:val="clear" w:color="auto" w:fill="FFFFFF"/>
        </w:rPr>
        <w:t xml:space="preserve">prasījumiem. </w:t>
      </w:r>
      <w:r w:rsidR="00C25D2F" w:rsidRPr="00D73A8A">
        <w:rPr>
          <w:rFonts w:asciiTheme="majorBidi" w:hAnsiTheme="majorBidi" w:cstheme="majorBidi"/>
          <w:szCs w:val="24"/>
          <w:shd w:val="clear" w:color="auto" w:fill="FFFFFF"/>
        </w:rPr>
        <w:t>Civillikuma 1447. pantā</w:t>
      </w:r>
      <w:r w:rsidR="001D1E55" w:rsidRPr="00D73A8A">
        <w:rPr>
          <w:rFonts w:asciiTheme="majorBidi" w:hAnsiTheme="majorBidi" w:cstheme="majorBidi"/>
          <w:szCs w:val="24"/>
          <w:shd w:val="clear" w:color="auto" w:fill="FFFFFF"/>
        </w:rPr>
        <w:t xml:space="preserve"> </w:t>
      </w:r>
      <w:r w:rsidR="00604A1E" w:rsidRPr="00D73A8A">
        <w:rPr>
          <w:rFonts w:asciiTheme="majorBidi" w:hAnsiTheme="majorBidi" w:cstheme="majorBidi"/>
          <w:szCs w:val="24"/>
          <w:shd w:val="clear" w:color="auto" w:fill="FFFFFF"/>
        </w:rPr>
        <w:t xml:space="preserve">ir </w:t>
      </w:r>
      <w:r w:rsidR="001D1E55" w:rsidRPr="00D73A8A">
        <w:rPr>
          <w:rFonts w:asciiTheme="majorBidi" w:hAnsiTheme="majorBidi" w:cstheme="majorBidi"/>
          <w:szCs w:val="24"/>
          <w:shd w:val="clear" w:color="auto" w:fill="FFFFFF"/>
        </w:rPr>
        <w:t xml:space="preserve">runa </w:t>
      </w:r>
      <w:r w:rsidR="00604A1E" w:rsidRPr="00D73A8A">
        <w:rPr>
          <w:rFonts w:asciiTheme="majorBidi" w:hAnsiTheme="majorBidi" w:cstheme="majorBidi"/>
          <w:szCs w:val="24"/>
          <w:shd w:val="clear" w:color="auto" w:fill="FFFFFF"/>
        </w:rPr>
        <w:t xml:space="preserve">tieši par </w:t>
      </w:r>
      <w:r w:rsidR="002B1952" w:rsidRPr="00D73A8A">
        <w:rPr>
          <w:rFonts w:asciiTheme="majorBidi" w:hAnsiTheme="majorBidi" w:cstheme="majorBidi"/>
          <w:szCs w:val="24"/>
          <w:shd w:val="clear" w:color="auto" w:fill="FFFFFF"/>
        </w:rPr>
        <w:t xml:space="preserve">svarīgu maldību attiecībā uz </w:t>
      </w:r>
      <w:r w:rsidR="00604A1E" w:rsidRPr="00D73A8A">
        <w:rPr>
          <w:rFonts w:asciiTheme="majorBidi" w:hAnsiTheme="majorBidi" w:cstheme="majorBidi"/>
          <w:szCs w:val="24"/>
          <w:shd w:val="clear" w:color="auto" w:fill="FFFFFF"/>
        </w:rPr>
        <w:t>darījuma šķir</w:t>
      </w:r>
      <w:r w:rsidR="002B1952" w:rsidRPr="00D73A8A">
        <w:rPr>
          <w:rFonts w:asciiTheme="majorBidi" w:hAnsiTheme="majorBidi" w:cstheme="majorBidi"/>
          <w:szCs w:val="24"/>
          <w:shd w:val="clear" w:color="auto" w:fill="FFFFFF"/>
        </w:rPr>
        <w:t>u</w:t>
      </w:r>
      <w:r w:rsidR="00604A1E" w:rsidRPr="00D73A8A">
        <w:rPr>
          <w:rFonts w:asciiTheme="majorBidi" w:hAnsiTheme="majorBidi" w:cstheme="majorBidi"/>
          <w:szCs w:val="24"/>
          <w:shd w:val="clear" w:color="auto" w:fill="FFFFFF"/>
        </w:rPr>
        <w:t>, kas savukārt nozīmē, ka</w:t>
      </w:r>
      <w:r w:rsidR="002B1952" w:rsidRPr="00D73A8A">
        <w:rPr>
          <w:rFonts w:asciiTheme="majorBidi" w:hAnsiTheme="majorBidi" w:cstheme="majorBidi"/>
          <w:szCs w:val="24"/>
          <w:shd w:val="clear" w:color="auto" w:fill="FFFFFF"/>
        </w:rPr>
        <w:t>,</w:t>
      </w:r>
      <w:r w:rsidR="00604A1E" w:rsidRPr="00D73A8A">
        <w:rPr>
          <w:rFonts w:asciiTheme="majorBidi" w:hAnsiTheme="majorBidi" w:cstheme="majorBidi"/>
          <w:szCs w:val="24"/>
          <w:shd w:val="clear" w:color="auto" w:fill="FFFFFF"/>
        </w:rPr>
        <w:t xml:space="preserve"> pastāvot </w:t>
      </w:r>
      <w:r w:rsidR="002B1952" w:rsidRPr="00D73A8A">
        <w:rPr>
          <w:rFonts w:asciiTheme="majorBidi" w:hAnsiTheme="majorBidi" w:cstheme="majorBidi"/>
          <w:szCs w:val="24"/>
          <w:shd w:val="clear" w:color="auto" w:fill="FFFFFF"/>
        </w:rPr>
        <w:t xml:space="preserve">šādai atvainojamai </w:t>
      </w:r>
      <w:r w:rsidR="00604A1E" w:rsidRPr="00D73A8A">
        <w:rPr>
          <w:rFonts w:asciiTheme="majorBidi" w:hAnsiTheme="majorBidi" w:cstheme="majorBidi"/>
          <w:szCs w:val="24"/>
          <w:shd w:val="clear" w:color="auto" w:fill="FFFFFF"/>
        </w:rPr>
        <w:t>maldībai</w:t>
      </w:r>
      <w:r w:rsidR="002B1952" w:rsidRPr="00D73A8A">
        <w:rPr>
          <w:rFonts w:asciiTheme="majorBidi" w:hAnsiTheme="majorBidi" w:cstheme="majorBidi"/>
          <w:szCs w:val="24"/>
          <w:shd w:val="clear" w:color="auto" w:fill="FFFFFF"/>
        </w:rPr>
        <w:t>,</w:t>
      </w:r>
      <w:r w:rsidR="00604A1E" w:rsidRPr="00D73A8A">
        <w:rPr>
          <w:rFonts w:asciiTheme="majorBidi" w:hAnsiTheme="majorBidi" w:cstheme="majorBidi"/>
          <w:szCs w:val="24"/>
          <w:shd w:val="clear" w:color="auto" w:fill="FFFFFF"/>
        </w:rPr>
        <w:t xml:space="preserve"> darījums nav spēkā</w:t>
      </w:r>
      <w:r w:rsidR="00C25D2F" w:rsidRPr="00D73A8A">
        <w:rPr>
          <w:rFonts w:asciiTheme="majorBidi" w:hAnsiTheme="majorBidi" w:cstheme="majorBidi"/>
          <w:szCs w:val="24"/>
          <w:shd w:val="clear" w:color="auto" w:fill="FFFFFF"/>
        </w:rPr>
        <w:t>.</w:t>
      </w:r>
      <w:r w:rsidR="00E92B6D" w:rsidRPr="00D73A8A">
        <w:rPr>
          <w:rFonts w:asciiTheme="majorBidi" w:hAnsiTheme="majorBidi" w:cstheme="majorBidi"/>
          <w:szCs w:val="24"/>
          <w:shd w:val="clear" w:color="auto" w:fill="FFFFFF"/>
        </w:rPr>
        <w:t xml:space="preserve"> </w:t>
      </w:r>
      <w:r w:rsidR="002B1952" w:rsidRPr="00D73A8A">
        <w:rPr>
          <w:rFonts w:asciiTheme="majorBidi" w:hAnsiTheme="majorBidi" w:cstheme="majorBidi"/>
          <w:szCs w:val="24"/>
          <w:shd w:val="clear" w:color="auto" w:fill="FFFFFF"/>
        </w:rPr>
        <w:t xml:space="preserve">Minētais </w:t>
      </w:r>
      <w:r w:rsidR="00E92B6D" w:rsidRPr="00D73A8A">
        <w:rPr>
          <w:rFonts w:asciiTheme="majorBidi" w:hAnsiTheme="majorBidi" w:cstheme="majorBidi"/>
          <w:szCs w:val="24"/>
          <w:shd w:val="clear" w:color="auto" w:fill="FFFFFF"/>
        </w:rPr>
        <w:t xml:space="preserve">skaidri izriet no Civillikuma 1447. panta pirmā teikuma, </w:t>
      </w:r>
      <w:r w:rsidR="00B676E4" w:rsidRPr="00D73A8A">
        <w:rPr>
          <w:rFonts w:asciiTheme="majorBidi" w:hAnsiTheme="majorBidi" w:cstheme="majorBidi"/>
          <w:szCs w:val="24"/>
          <w:shd w:val="clear" w:color="auto" w:fill="FFFFFF"/>
        </w:rPr>
        <w:t>kurš regulē</w:t>
      </w:r>
      <w:r w:rsidR="00EE33A6" w:rsidRPr="00D73A8A">
        <w:rPr>
          <w:rFonts w:asciiTheme="majorBidi" w:hAnsiTheme="majorBidi" w:cstheme="majorBidi"/>
          <w:szCs w:val="24"/>
          <w:shd w:val="clear" w:color="auto" w:fill="FFFFFF"/>
        </w:rPr>
        <w:t xml:space="preserve"> pārpratumu saistībā </w:t>
      </w:r>
      <w:r w:rsidR="002B1952" w:rsidRPr="00D73A8A">
        <w:rPr>
          <w:rFonts w:asciiTheme="majorBidi" w:hAnsiTheme="majorBidi" w:cstheme="majorBidi"/>
          <w:szCs w:val="24"/>
          <w:shd w:val="clear" w:color="auto" w:fill="FFFFFF"/>
        </w:rPr>
        <w:t xml:space="preserve">ar </w:t>
      </w:r>
      <w:r w:rsidR="00B676E4" w:rsidRPr="00D73A8A">
        <w:rPr>
          <w:rFonts w:asciiTheme="majorBidi" w:hAnsiTheme="majorBidi" w:cstheme="majorBidi"/>
          <w:szCs w:val="24"/>
          <w:shd w:val="clear" w:color="auto" w:fill="FFFFFF"/>
        </w:rPr>
        <w:t>darījumu šķiru</w:t>
      </w:r>
      <w:r w:rsidR="00E92B6D" w:rsidRPr="00D73A8A">
        <w:rPr>
          <w:rFonts w:asciiTheme="majorBidi" w:hAnsiTheme="majorBidi" w:cstheme="majorBidi"/>
          <w:szCs w:val="24"/>
          <w:shd w:val="clear" w:color="auto" w:fill="FFFFFF"/>
        </w:rPr>
        <w:t xml:space="preserve">, nosakot, ka šāda maldība ir atzīstama par </w:t>
      </w:r>
      <w:r w:rsidR="00B676E4" w:rsidRPr="00D73A8A">
        <w:rPr>
          <w:rFonts w:asciiTheme="majorBidi" w:hAnsiTheme="majorBidi" w:cstheme="majorBidi"/>
          <w:szCs w:val="24"/>
          <w:shd w:val="clear" w:color="auto" w:fill="FFFFFF"/>
        </w:rPr>
        <w:t xml:space="preserve">svarīgu </w:t>
      </w:r>
      <w:r w:rsidR="00E92B6D" w:rsidRPr="00D73A8A">
        <w:rPr>
          <w:rFonts w:asciiTheme="majorBidi" w:hAnsiTheme="majorBidi" w:cstheme="majorBidi"/>
          <w:szCs w:val="24"/>
          <w:shd w:val="clear" w:color="auto" w:fill="FFFFFF"/>
        </w:rPr>
        <w:t>un tādēļ pats darījums nav spēkā.</w:t>
      </w:r>
      <w:r w:rsidR="000E11B4" w:rsidRPr="00D73A8A">
        <w:rPr>
          <w:rFonts w:asciiTheme="majorBidi" w:hAnsiTheme="majorBidi" w:cstheme="majorBidi"/>
          <w:szCs w:val="24"/>
          <w:shd w:val="clear" w:color="auto" w:fill="FFFFFF"/>
        </w:rPr>
        <w:t xml:space="preserve"> Turklāt Civillikuma 1448. pantā </w:t>
      </w:r>
      <w:r w:rsidR="002B1952" w:rsidRPr="00D73A8A">
        <w:rPr>
          <w:rFonts w:asciiTheme="majorBidi" w:hAnsiTheme="majorBidi" w:cstheme="majorBidi"/>
          <w:szCs w:val="24"/>
          <w:shd w:val="clear" w:color="auto" w:fill="FFFFFF"/>
        </w:rPr>
        <w:t>noteikts</w:t>
      </w:r>
      <w:r w:rsidR="001A12A2" w:rsidRPr="00D73A8A">
        <w:rPr>
          <w:rFonts w:asciiTheme="majorBidi" w:hAnsiTheme="majorBidi" w:cstheme="majorBidi"/>
          <w:szCs w:val="24"/>
          <w:shd w:val="clear" w:color="auto" w:fill="FFFFFF"/>
        </w:rPr>
        <w:t>:</w:t>
      </w:r>
      <w:r w:rsidR="000E11B4" w:rsidRPr="00D73A8A">
        <w:rPr>
          <w:rFonts w:asciiTheme="majorBidi" w:hAnsiTheme="majorBidi" w:cstheme="majorBidi"/>
          <w:szCs w:val="24"/>
          <w:shd w:val="clear" w:color="auto" w:fill="FFFFFF"/>
        </w:rPr>
        <w:t xml:space="preserve"> „</w:t>
      </w:r>
      <w:r w:rsidR="0048681D" w:rsidRPr="00D73A8A">
        <w:rPr>
          <w:rFonts w:asciiTheme="majorBidi" w:hAnsiTheme="majorBidi" w:cstheme="majorBidi"/>
          <w:szCs w:val="24"/>
          <w:shd w:val="clear" w:color="auto" w:fill="FFFFFF"/>
        </w:rPr>
        <w:t>Tāpat (1447.</w:t>
      </w:r>
      <w:r w:rsidR="00990D3E" w:rsidRPr="00D73A8A">
        <w:rPr>
          <w:rFonts w:asciiTheme="majorBidi" w:hAnsiTheme="majorBidi" w:cstheme="majorBidi"/>
          <w:szCs w:val="24"/>
          <w:shd w:val="clear" w:color="auto" w:fill="FFFFFF"/>
        </w:rPr>
        <w:t> </w:t>
      </w:r>
      <w:r w:rsidR="0048681D" w:rsidRPr="00D73A8A">
        <w:rPr>
          <w:rFonts w:asciiTheme="majorBidi" w:hAnsiTheme="majorBidi" w:cstheme="majorBidi"/>
          <w:szCs w:val="24"/>
          <w:shd w:val="clear" w:color="auto" w:fill="FFFFFF"/>
        </w:rPr>
        <w:t>p.) līdzēju savstarpējas vienošanās trūkums iznīcina tiesisku darījumu</w:t>
      </w:r>
      <w:r w:rsidR="002B1952" w:rsidRPr="00D73A8A">
        <w:rPr>
          <w:rFonts w:asciiTheme="majorBidi" w:hAnsiTheme="majorBidi" w:cstheme="majorBidi"/>
          <w:szCs w:val="24"/>
          <w:shd w:val="clear" w:color="auto" w:fill="FFFFFF"/>
        </w:rPr>
        <w:t xml:space="preserve"> [..].</w:t>
      </w:r>
      <w:r w:rsidR="000E11B4" w:rsidRPr="00D73A8A">
        <w:rPr>
          <w:rFonts w:asciiTheme="majorBidi" w:hAnsiTheme="majorBidi" w:cstheme="majorBidi"/>
          <w:szCs w:val="24"/>
          <w:shd w:val="clear" w:color="auto" w:fill="FFFFFF"/>
        </w:rPr>
        <w:t>”</w:t>
      </w:r>
      <w:r w:rsidR="0048681D" w:rsidRPr="00D73A8A">
        <w:rPr>
          <w:rFonts w:asciiTheme="majorBidi" w:hAnsiTheme="majorBidi" w:cstheme="majorBidi"/>
          <w:szCs w:val="24"/>
          <w:shd w:val="clear" w:color="auto" w:fill="FFFFFF"/>
        </w:rPr>
        <w:t xml:space="preserve"> No tā izriet, ka svarīgas maldības par darījuma </w:t>
      </w:r>
      <w:r w:rsidR="0048681D" w:rsidRPr="00D73A8A">
        <w:rPr>
          <w:rFonts w:asciiTheme="majorBidi" w:hAnsiTheme="majorBidi" w:cstheme="majorBidi"/>
          <w:szCs w:val="24"/>
          <w:shd w:val="clear" w:color="auto" w:fill="FFFFFF"/>
        </w:rPr>
        <w:lastRenderedPageBreak/>
        <w:t>šķiru</w:t>
      </w:r>
      <w:r w:rsidR="00D83195" w:rsidRPr="00D73A8A">
        <w:rPr>
          <w:rFonts w:asciiTheme="majorBidi" w:hAnsiTheme="majorBidi" w:cstheme="majorBidi"/>
          <w:szCs w:val="24"/>
          <w:shd w:val="clear" w:color="auto" w:fill="FFFFFF"/>
        </w:rPr>
        <w:t xml:space="preserve"> gadījumā </w:t>
      </w:r>
      <w:r w:rsidR="0048681D" w:rsidRPr="00D73A8A">
        <w:rPr>
          <w:rFonts w:asciiTheme="majorBidi" w:hAnsiTheme="majorBidi" w:cstheme="majorBidi"/>
          <w:szCs w:val="24"/>
          <w:shd w:val="clear" w:color="auto" w:fill="FFFFFF"/>
        </w:rPr>
        <w:t>nepastāv</w:t>
      </w:r>
      <w:r w:rsidR="002B1952" w:rsidRPr="00D73A8A">
        <w:rPr>
          <w:rFonts w:asciiTheme="majorBidi" w:hAnsiTheme="majorBidi" w:cstheme="majorBidi"/>
          <w:szCs w:val="24"/>
          <w:shd w:val="clear" w:color="auto" w:fill="FFFFFF"/>
        </w:rPr>
        <w:t xml:space="preserve"> tiesisks darījums</w:t>
      </w:r>
      <w:r w:rsidR="007C7FE5" w:rsidRPr="00D73A8A">
        <w:rPr>
          <w:rFonts w:asciiTheme="majorBidi" w:hAnsiTheme="majorBidi" w:cstheme="majorBidi"/>
          <w:szCs w:val="24"/>
          <w:shd w:val="clear" w:color="auto" w:fill="FFFFFF"/>
        </w:rPr>
        <w:t>,</w:t>
      </w:r>
      <w:r w:rsidR="0048681D" w:rsidRPr="00D73A8A">
        <w:rPr>
          <w:rFonts w:asciiTheme="majorBidi" w:hAnsiTheme="majorBidi" w:cstheme="majorBidi"/>
          <w:szCs w:val="24"/>
          <w:shd w:val="clear" w:color="auto" w:fill="FFFFFF"/>
        </w:rPr>
        <w:t xml:space="preserve"> jo trūk</w:t>
      </w:r>
      <w:r w:rsidR="002B1952" w:rsidRPr="00D73A8A">
        <w:rPr>
          <w:rFonts w:asciiTheme="majorBidi" w:hAnsiTheme="majorBidi" w:cstheme="majorBidi"/>
          <w:szCs w:val="24"/>
          <w:shd w:val="clear" w:color="auto" w:fill="FFFFFF"/>
        </w:rPr>
        <w:t xml:space="preserve">st attiecīgā dalībnieka </w:t>
      </w:r>
      <w:r w:rsidR="00B676E4" w:rsidRPr="00D73A8A">
        <w:rPr>
          <w:rFonts w:asciiTheme="majorBidi" w:hAnsiTheme="majorBidi" w:cstheme="majorBidi"/>
          <w:szCs w:val="24"/>
          <w:shd w:val="clear" w:color="auto" w:fill="FFFFFF"/>
        </w:rPr>
        <w:t>brīvas</w:t>
      </w:r>
      <w:r w:rsidR="002B1952" w:rsidRPr="00D73A8A">
        <w:rPr>
          <w:rFonts w:asciiTheme="majorBidi" w:hAnsiTheme="majorBidi" w:cstheme="majorBidi"/>
          <w:szCs w:val="24"/>
          <w:shd w:val="clear" w:color="auto" w:fill="FFFFFF"/>
        </w:rPr>
        <w:t xml:space="preserve"> gribas </w:t>
      </w:r>
      <w:r w:rsidR="00CF1F06" w:rsidRPr="00D73A8A">
        <w:rPr>
          <w:rFonts w:asciiTheme="majorBidi" w:hAnsiTheme="majorBidi" w:cstheme="majorBidi"/>
          <w:szCs w:val="24"/>
          <w:shd w:val="clear" w:color="auto" w:fill="FFFFFF"/>
        </w:rPr>
        <w:t xml:space="preserve">izteikums </w:t>
      </w:r>
      <w:r w:rsidR="002B1952" w:rsidRPr="00D73A8A">
        <w:rPr>
          <w:rFonts w:asciiTheme="majorBidi" w:hAnsiTheme="majorBidi" w:cstheme="majorBidi"/>
          <w:szCs w:val="24"/>
          <w:shd w:val="clear" w:color="auto" w:fill="FFFFFF"/>
        </w:rPr>
        <w:t>kā viņa piekrišanas konkrētā darījuma noslēgšanai</w:t>
      </w:r>
      <w:r w:rsidR="0048681D" w:rsidRPr="00D73A8A">
        <w:rPr>
          <w:rFonts w:asciiTheme="majorBidi" w:hAnsiTheme="majorBidi" w:cstheme="majorBidi"/>
          <w:szCs w:val="24"/>
          <w:shd w:val="clear" w:color="auto" w:fill="FFFFFF"/>
        </w:rPr>
        <w:t>.</w:t>
      </w:r>
    </w:p>
    <w:p w14:paraId="2F23A72A" w14:textId="1692AE69" w:rsidR="002D783B" w:rsidRPr="00D73A8A" w:rsidRDefault="00B92E95"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164453" w:rsidRPr="00D73A8A">
        <w:rPr>
          <w:rFonts w:asciiTheme="majorBidi" w:hAnsiTheme="majorBidi" w:cstheme="majorBidi"/>
          <w:szCs w:val="24"/>
          <w:shd w:val="clear" w:color="auto" w:fill="FFFFFF"/>
        </w:rPr>
        <w:t>9</w:t>
      </w:r>
      <w:r w:rsidRPr="00D73A8A">
        <w:rPr>
          <w:rFonts w:asciiTheme="majorBidi" w:hAnsiTheme="majorBidi" w:cstheme="majorBidi"/>
          <w:szCs w:val="24"/>
          <w:shd w:val="clear" w:color="auto" w:fill="FFFFFF"/>
        </w:rPr>
        <w:t>.4] </w:t>
      </w:r>
      <w:r w:rsidR="00F21EC8" w:rsidRPr="00D73A8A">
        <w:rPr>
          <w:rFonts w:asciiTheme="majorBidi" w:hAnsiTheme="majorBidi" w:cstheme="majorBidi"/>
          <w:szCs w:val="24"/>
          <w:shd w:val="clear" w:color="auto" w:fill="FFFFFF"/>
        </w:rPr>
        <w:t>N</w:t>
      </w:r>
      <w:r w:rsidRPr="00D73A8A">
        <w:rPr>
          <w:rFonts w:asciiTheme="majorBidi" w:hAnsiTheme="majorBidi" w:cstheme="majorBidi"/>
          <w:szCs w:val="24"/>
          <w:shd w:val="clear" w:color="auto" w:fill="FFFFFF"/>
        </w:rPr>
        <w:t xml:space="preserve">av pamatoti arī </w:t>
      </w:r>
      <w:r w:rsidR="00C56F58" w:rsidRPr="00D73A8A">
        <w:rPr>
          <w:rFonts w:asciiTheme="majorBidi" w:hAnsiTheme="majorBidi" w:cstheme="majorBidi"/>
          <w:szCs w:val="24"/>
          <w:shd w:val="clear" w:color="auto" w:fill="FFFFFF"/>
        </w:rPr>
        <w:t>SIA</w:t>
      </w:r>
      <w:r w:rsidR="006F4057" w:rsidRPr="00D73A8A">
        <w:rPr>
          <w:rFonts w:asciiTheme="majorBidi" w:hAnsiTheme="majorBidi" w:cstheme="majorBidi"/>
          <w:szCs w:val="24"/>
          <w:shd w:val="clear" w:color="auto" w:fill="FFFFFF"/>
        </w:rPr>
        <w:t> </w:t>
      </w:r>
      <w:r w:rsidR="00C56F58" w:rsidRPr="00D73A8A">
        <w:rPr>
          <w:rFonts w:asciiTheme="majorBidi" w:hAnsiTheme="majorBidi" w:cstheme="majorBidi"/>
          <w:szCs w:val="24"/>
          <w:shd w:val="clear" w:color="auto" w:fill="FFFFFF"/>
        </w:rPr>
        <w:t>„</w:t>
      </w:r>
      <w:proofErr w:type="spellStart"/>
      <w:r w:rsidR="00C56F58" w:rsidRPr="00D73A8A">
        <w:rPr>
          <w:rFonts w:asciiTheme="majorBidi" w:hAnsiTheme="majorBidi" w:cstheme="majorBidi"/>
          <w:szCs w:val="24"/>
          <w:shd w:val="clear" w:color="auto" w:fill="FFFFFF"/>
        </w:rPr>
        <w:t>Digital</w:t>
      </w:r>
      <w:proofErr w:type="spellEnd"/>
      <w:r w:rsidR="00C56F58" w:rsidRPr="00D73A8A">
        <w:rPr>
          <w:rFonts w:asciiTheme="majorBidi" w:hAnsiTheme="majorBidi" w:cstheme="majorBidi"/>
          <w:szCs w:val="24"/>
          <w:shd w:val="clear" w:color="auto" w:fill="FFFFFF"/>
        </w:rPr>
        <w:t xml:space="preserve"> </w:t>
      </w:r>
      <w:proofErr w:type="spellStart"/>
      <w:r w:rsidR="00C56F58" w:rsidRPr="00D73A8A">
        <w:rPr>
          <w:rFonts w:asciiTheme="majorBidi" w:hAnsiTheme="majorBidi" w:cstheme="majorBidi"/>
          <w:szCs w:val="24"/>
          <w:shd w:val="clear" w:color="auto" w:fill="FFFFFF"/>
        </w:rPr>
        <w:t>Investment</w:t>
      </w:r>
      <w:proofErr w:type="spellEnd"/>
      <w:r w:rsidR="00C56F58" w:rsidRPr="00D73A8A">
        <w:rPr>
          <w:rFonts w:asciiTheme="majorBidi" w:hAnsiTheme="majorBidi" w:cstheme="majorBidi"/>
          <w:szCs w:val="24"/>
          <w:shd w:val="clear" w:color="auto" w:fill="FFFFFF"/>
        </w:rPr>
        <w:t xml:space="preserve"> MGMT” </w:t>
      </w:r>
      <w:r w:rsidR="00F21EC8" w:rsidRPr="00D73A8A">
        <w:rPr>
          <w:rFonts w:asciiTheme="majorBidi" w:hAnsiTheme="majorBidi" w:cstheme="majorBidi"/>
          <w:szCs w:val="24"/>
          <w:shd w:val="clear" w:color="auto" w:fill="FFFFFF"/>
        </w:rPr>
        <w:t xml:space="preserve">kasācijas sūdzības </w:t>
      </w:r>
      <w:r w:rsidRPr="00D73A8A">
        <w:rPr>
          <w:rFonts w:asciiTheme="majorBidi" w:hAnsiTheme="majorBidi" w:cstheme="majorBidi"/>
          <w:szCs w:val="24"/>
          <w:shd w:val="clear" w:color="auto" w:fill="FFFFFF"/>
        </w:rPr>
        <w:t>argumenti par Civilprocesa likuma 93. panta ceturtās daļas</w:t>
      </w:r>
      <w:r w:rsidR="00233530" w:rsidRPr="00D73A8A">
        <w:rPr>
          <w:rFonts w:asciiTheme="majorBidi" w:hAnsiTheme="majorBidi" w:cstheme="majorBidi"/>
          <w:szCs w:val="24"/>
          <w:shd w:val="clear" w:color="auto" w:fill="FFFFFF"/>
        </w:rPr>
        <w:t>, 104. panta pirmās daļas, 190. panta otrās daļas</w:t>
      </w:r>
      <w:r w:rsidRPr="00D73A8A">
        <w:rPr>
          <w:rFonts w:asciiTheme="majorBidi" w:hAnsiTheme="majorBidi" w:cstheme="majorBidi"/>
          <w:szCs w:val="24"/>
          <w:shd w:val="clear" w:color="auto" w:fill="FFFFFF"/>
        </w:rPr>
        <w:t xml:space="preserve"> un 193. panta piektās daļas pārkāpumiem. </w:t>
      </w:r>
    </w:p>
    <w:p w14:paraId="3442199B" w14:textId="126333BE" w:rsidR="00B92E95" w:rsidRPr="00D73A8A" w:rsidRDefault="00DD1D6D"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164453" w:rsidRPr="00D73A8A">
        <w:rPr>
          <w:rFonts w:asciiTheme="majorBidi" w:hAnsiTheme="majorBidi" w:cstheme="majorBidi"/>
          <w:szCs w:val="24"/>
          <w:shd w:val="clear" w:color="auto" w:fill="FFFFFF"/>
        </w:rPr>
        <w:t>9</w:t>
      </w:r>
      <w:r w:rsidRPr="00D73A8A">
        <w:rPr>
          <w:rFonts w:asciiTheme="majorBidi" w:hAnsiTheme="majorBidi" w:cstheme="majorBidi"/>
          <w:szCs w:val="24"/>
          <w:shd w:val="clear" w:color="auto" w:fill="FFFFFF"/>
        </w:rPr>
        <w:t>.4.1] </w:t>
      </w:r>
      <w:r w:rsidR="00B92E95" w:rsidRPr="00D73A8A">
        <w:rPr>
          <w:rFonts w:asciiTheme="majorBidi" w:hAnsiTheme="majorBidi" w:cstheme="majorBidi"/>
          <w:szCs w:val="24"/>
          <w:shd w:val="clear" w:color="auto" w:fill="FFFFFF"/>
        </w:rPr>
        <w:t xml:space="preserve">No </w:t>
      </w:r>
      <w:r w:rsidR="002B1952" w:rsidRPr="00D73A8A">
        <w:rPr>
          <w:rFonts w:asciiTheme="majorBidi" w:hAnsiTheme="majorBidi" w:cstheme="majorBidi"/>
          <w:szCs w:val="24"/>
          <w:shd w:val="clear" w:color="auto" w:fill="FFFFFF"/>
        </w:rPr>
        <w:t xml:space="preserve">pārbaudāmā </w:t>
      </w:r>
      <w:r w:rsidR="00B92E95" w:rsidRPr="00D73A8A">
        <w:rPr>
          <w:rFonts w:asciiTheme="majorBidi" w:hAnsiTheme="majorBidi" w:cstheme="majorBidi"/>
          <w:szCs w:val="24"/>
          <w:shd w:val="clear" w:color="auto" w:fill="FFFFFF"/>
        </w:rPr>
        <w:t xml:space="preserve">sprieduma izriet, ka </w:t>
      </w:r>
      <w:r w:rsidR="002B1952" w:rsidRPr="00D73A8A">
        <w:rPr>
          <w:rFonts w:asciiTheme="majorBidi" w:hAnsiTheme="majorBidi" w:cstheme="majorBidi"/>
          <w:szCs w:val="24"/>
          <w:shd w:val="clear" w:color="auto" w:fill="FFFFFF"/>
        </w:rPr>
        <w:t xml:space="preserve">apgabaltiesa </w:t>
      </w:r>
      <w:r w:rsidR="002D783B" w:rsidRPr="00D73A8A">
        <w:rPr>
          <w:rFonts w:asciiTheme="majorBidi" w:hAnsiTheme="majorBidi" w:cstheme="majorBidi"/>
          <w:szCs w:val="24"/>
          <w:shd w:val="clear" w:color="auto" w:fill="FFFFFF"/>
        </w:rPr>
        <w:t xml:space="preserve">pēc būtības ir vērtējusi argumentus par darījumu slēgšanas procedūru, izvērtējot argumentus par veidlapu </w:t>
      </w:r>
      <w:r w:rsidR="00B676E4" w:rsidRPr="00D73A8A">
        <w:rPr>
          <w:rFonts w:asciiTheme="majorBidi" w:hAnsiTheme="majorBidi" w:cstheme="majorBidi"/>
          <w:szCs w:val="24"/>
          <w:shd w:val="clear" w:color="auto" w:fill="FFFFFF"/>
        </w:rPr>
        <w:t>a</w:t>
      </w:r>
      <w:r w:rsidR="002D783B" w:rsidRPr="00D73A8A">
        <w:rPr>
          <w:rFonts w:asciiTheme="majorBidi" w:hAnsiTheme="majorBidi" w:cstheme="majorBidi"/>
          <w:szCs w:val="24"/>
          <w:shd w:val="clear" w:color="auto" w:fill="FFFFFF"/>
        </w:rPr>
        <w:t xml:space="preserve">izpildīšanu, kā arī par </w:t>
      </w:r>
      <w:r w:rsidR="00044F32" w:rsidRPr="00D73A8A">
        <w:rPr>
          <w:rFonts w:asciiTheme="majorBidi" w:hAnsiTheme="majorBidi" w:cstheme="majorBidi"/>
          <w:szCs w:val="24"/>
          <w:shd w:val="clear" w:color="auto" w:fill="FFFFFF"/>
        </w:rPr>
        <w:t xml:space="preserve">iepriekš sagatavotu </w:t>
      </w:r>
      <w:r w:rsidR="002D783B" w:rsidRPr="00D73A8A">
        <w:rPr>
          <w:rFonts w:asciiTheme="majorBidi" w:hAnsiTheme="majorBidi" w:cstheme="majorBidi"/>
          <w:szCs w:val="24"/>
          <w:shd w:val="clear" w:color="auto" w:fill="FFFFFF"/>
        </w:rPr>
        <w:t>tekstu pārrakstīšanu latviešu valodā</w:t>
      </w:r>
      <w:r w:rsidR="00044F32" w:rsidRPr="00D73A8A">
        <w:rPr>
          <w:rFonts w:asciiTheme="majorBidi" w:hAnsiTheme="majorBidi" w:cstheme="majorBidi"/>
          <w:szCs w:val="24"/>
          <w:shd w:val="clear" w:color="auto" w:fill="FFFFFF"/>
        </w:rPr>
        <w:t xml:space="preserve">, </w:t>
      </w:r>
      <w:r w:rsidR="00B676E4" w:rsidRPr="00D73A8A">
        <w:rPr>
          <w:rFonts w:asciiTheme="majorBidi" w:hAnsiTheme="majorBidi" w:cstheme="majorBidi"/>
          <w:szCs w:val="24"/>
          <w:shd w:val="clear" w:color="auto" w:fill="FFFFFF"/>
        </w:rPr>
        <w:t>kuru prasītāja nepārvalda</w:t>
      </w:r>
      <w:r w:rsidR="002D783B" w:rsidRPr="00D73A8A">
        <w:rPr>
          <w:rFonts w:asciiTheme="majorBidi" w:hAnsiTheme="majorBidi" w:cstheme="majorBidi"/>
          <w:szCs w:val="24"/>
          <w:shd w:val="clear" w:color="auto" w:fill="FFFFFF"/>
        </w:rPr>
        <w:t>. Līdz ar to neatbilst patiesībai</w:t>
      </w:r>
      <w:r w:rsidR="002B1952" w:rsidRPr="00D73A8A">
        <w:rPr>
          <w:rFonts w:asciiTheme="majorBidi" w:hAnsiTheme="majorBidi" w:cstheme="majorBidi"/>
          <w:szCs w:val="24"/>
          <w:shd w:val="clear" w:color="auto" w:fill="FFFFFF"/>
        </w:rPr>
        <w:t xml:space="preserve"> ta</w:t>
      </w:r>
      <w:r w:rsidR="00A92E25" w:rsidRPr="00D73A8A">
        <w:rPr>
          <w:rFonts w:asciiTheme="majorBidi" w:hAnsiTheme="majorBidi" w:cstheme="majorBidi"/>
          <w:szCs w:val="24"/>
          <w:shd w:val="clear" w:color="auto" w:fill="FFFFFF"/>
        </w:rPr>
        <w:t>s</w:t>
      </w:r>
      <w:r w:rsidR="002D783B" w:rsidRPr="00D73A8A">
        <w:rPr>
          <w:rFonts w:asciiTheme="majorBidi" w:hAnsiTheme="majorBidi" w:cstheme="majorBidi"/>
          <w:szCs w:val="24"/>
          <w:shd w:val="clear" w:color="auto" w:fill="FFFFFF"/>
        </w:rPr>
        <w:t xml:space="preserve">, ka </w:t>
      </w:r>
      <w:r w:rsidR="002B1952" w:rsidRPr="00D73A8A">
        <w:rPr>
          <w:rFonts w:asciiTheme="majorBidi" w:hAnsiTheme="majorBidi" w:cstheme="majorBidi"/>
          <w:szCs w:val="24"/>
          <w:shd w:val="clear" w:color="auto" w:fill="FFFFFF"/>
        </w:rPr>
        <w:t xml:space="preserve">apgabaltiesa nav vērtējusi </w:t>
      </w:r>
      <w:r w:rsidR="002D783B" w:rsidRPr="00D73A8A">
        <w:rPr>
          <w:rFonts w:asciiTheme="majorBidi" w:hAnsiTheme="majorBidi" w:cstheme="majorBidi"/>
          <w:szCs w:val="24"/>
          <w:shd w:val="clear" w:color="auto" w:fill="FFFFFF"/>
        </w:rPr>
        <w:t>darījumu noslēgšanas procedūr</w:t>
      </w:r>
      <w:r w:rsidR="002B1952" w:rsidRPr="00D73A8A">
        <w:rPr>
          <w:rFonts w:asciiTheme="majorBidi" w:hAnsiTheme="majorBidi" w:cstheme="majorBidi"/>
          <w:szCs w:val="24"/>
          <w:shd w:val="clear" w:color="auto" w:fill="FFFFFF"/>
        </w:rPr>
        <w:t>u</w:t>
      </w:r>
      <w:r w:rsidR="00B676E4" w:rsidRPr="00D73A8A">
        <w:rPr>
          <w:rFonts w:asciiTheme="majorBidi" w:hAnsiTheme="majorBidi" w:cstheme="majorBidi"/>
          <w:szCs w:val="24"/>
          <w:shd w:val="clear" w:color="auto" w:fill="FFFFFF"/>
        </w:rPr>
        <w:t>.</w:t>
      </w:r>
    </w:p>
    <w:p w14:paraId="3F15D389" w14:textId="4100DEC9" w:rsidR="00250973" w:rsidRPr="00D73A8A" w:rsidRDefault="00DD1D6D"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164453" w:rsidRPr="00D73A8A">
        <w:rPr>
          <w:rFonts w:asciiTheme="majorBidi" w:hAnsiTheme="majorBidi" w:cstheme="majorBidi"/>
          <w:szCs w:val="24"/>
          <w:shd w:val="clear" w:color="auto" w:fill="FFFFFF"/>
        </w:rPr>
        <w:t>9</w:t>
      </w:r>
      <w:r w:rsidRPr="00D73A8A">
        <w:rPr>
          <w:rFonts w:asciiTheme="majorBidi" w:hAnsiTheme="majorBidi" w:cstheme="majorBidi"/>
          <w:szCs w:val="24"/>
          <w:shd w:val="clear" w:color="auto" w:fill="FFFFFF"/>
        </w:rPr>
        <w:t>.4.2] </w:t>
      </w:r>
      <w:r w:rsidR="00233530" w:rsidRPr="00D73A8A">
        <w:rPr>
          <w:rFonts w:asciiTheme="majorBidi" w:hAnsiTheme="majorBidi" w:cstheme="majorBidi"/>
          <w:szCs w:val="24"/>
          <w:shd w:val="clear" w:color="auto" w:fill="FFFFFF"/>
        </w:rPr>
        <w:t>Argumenti par Civilprocesa likuma 104. panta pirmās daļas</w:t>
      </w:r>
      <w:r w:rsidR="002B1952" w:rsidRPr="00D73A8A">
        <w:rPr>
          <w:rFonts w:asciiTheme="majorBidi" w:hAnsiTheme="majorBidi" w:cstheme="majorBidi"/>
          <w:szCs w:val="24"/>
          <w:shd w:val="clear" w:color="auto" w:fill="FFFFFF"/>
        </w:rPr>
        <w:t xml:space="preserve"> un</w:t>
      </w:r>
      <w:r w:rsidR="00233530" w:rsidRPr="00D73A8A">
        <w:rPr>
          <w:rFonts w:asciiTheme="majorBidi" w:hAnsiTheme="majorBidi" w:cstheme="majorBidi"/>
          <w:szCs w:val="24"/>
          <w:shd w:val="clear" w:color="auto" w:fill="FFFFFF"/>
        </w:rPr>
        <w:t xml:space="preserve"> 190. panta otrās daļas </w:t>
      </w:r>
      <w:r w:rsidR="004434F3" w:rsidRPr="00D73A8A">
        <w:rPr>
          <w:rFonts w:asciiTheme="majorBidi" w:hAnsiTheme="majorBidi" w:cstheme="majorBidi"/>
          <w:szCs w:val="24"/>
          <w:shd w:val="clear" w:color="auto" w:fill="FFFFFF"/>
        </w:rPr>
        <w:t xml:space="preserve">pārkāpumiem arī nav pamatoti, jo apelācijas instances tiesa savus secinājumus par prasītājas </w:t>
      </w:r>
      <w:r w:rsidR="002B1952" w:rsidRPr="00D73A8A">
        <w:rPr>
          <w:rFonts w:asciiTheme="majorBidi" w:hAnsiTheme="majorBidi" w:cstheme="majorBidi"/>
          <w:szCs w:val="24"/>
          <w:shd w:val="clear" w:color="auto" w:fill="FFFFFF"/>
        </w:rPr>
        <w:t xml:space="preserve">pieļauto </w:t>
      </w:r>
      <w:r w:rsidR="004434F3" w:rsidRPr="00D73A8A">
        <w:rPr>
          <w:rFonts w:asciiTheme="majorBidi" w:hAnsiTheme="majorBidi" w:cstheme="majorBidi"/>
          <w:szCs w:val="24"/>
          <w:shd w:val="clear" w:color="auto" w:fill="FFFFFF"/>
        </w:rPr>
        <w:t xml:space="preserve">maldību ir balstījusi </w:t>
      </w:r>
      <w:r w:rsidR="00727A37" w:rsidRPr="00D73A8A">
        <w:rPr>
          <w:rFonts w:asciiTheme="majorBidi" w:hAnsiTheme="majorBidi" w:cstheme="majorBidi"/>
          <w:szCs w:val="24"/>
          <w:shd w:val="clear" w:color="auto" w:fill="FFFFFF"/>
        </w:rPr>
        <w:t>uz pierādījumu kopum</w:t>
      </w:r>
      <w:r w:rsidR="00A8674D" w:rsidRPr="00D73A8A">
        <w:rPr>
          <w:rFonts w:asciiTheme="majorBidi" w:hAnsiTheme="majorBidi" w:cstheme="majorBidi"/>
          <w:szCs w:val="24"/>
          <w:shd w:val="clear" w:color="auto" w:fill="FFFFFF"/>
        </w:rPr>
        <w:t>a izvērtēšanu</w:t>
      </w:r>
      <w:r w:rsidR="00A92E25" w:rsidRPr="00D73A8A">
        <w:rPr>
          <w:rFonts w:asciiTheme="majorBidi" w:hAnsiTheme="majorBidi" w:cstheme="majorBidi"/>
          <w:szCs w:val="24"/>
          <w:shd w:val="clear" w:color="auto" w:fill="FFFFFF"/>
        </w:rPr>
        <w:t>.</w:t>
      </w:r>
      <w:r w:rsidR="002B1952" w:rsidRPr="00D73A8A">
        <w:rPr>
          <w:rFonts w:asciiTheme="majorBidi" w:hAnsiTheme="majorBidi" w:cstheme="majorBidi"/>
          <w:szCs w:val="24"/>
          <w:shd w:val="clear" w:color="auto" w:fill="FFFFFF"/>
        </w:rPr>
        <w:t xml:space="preserve"> </w:t>
      </w:r>
      <w:r w:rsidR="00A92E25" w:rsidRPr="00D73A8A">
        <w:rPr>
          <w:rFonts w:asciiTheme="majorBidi" w:hAnsiTheme="majorBidi" w:cstheme="majorBidi"/>
          <w:szCs w:val="24"/>
          <w:shd w:val="clear" w:color="auto" w:fill="FFFFFF"/>
        </w:rPr>
        <w:t>P</w:t>
      </w:r>
      <w:r w:rsidR="002B1952" w:rsidRPr="00D73A8A">
        <w:rPr>
          <w:rFonts w:asciiTheme="majorBidi" w:hAnsiTheme="majorBidi" w:cstheme="majorBidi"/>
          <w:szCs w:val="24"/>
          <w:shd w:val="clear" w:color="auto" w:fill="FFFFFF"/>
        </w:rPr>
        <w:t xml:space="preserve">roti, </w:t>
      </w:r>
      <w:r w:rsidR="004434F3" w:rsidRPr="00D73A8A">
        <w:rPr>
          <w:rFonts w:asciiTheme="majorBidi" w:hAnsiTheme="majorBidi" w:cstheme="majorBidi"/>
          <w:szCs w:val="24"/>
          <w:shd w:val="clear" w:color="auto" w:fill="FFFFFF"/>
        </w:rPr>
        <w:t>ne</w:t>
      </w:r>
      <w:r w:rsidR="00727A37" w:rsidRPr="00D73A8A">
        <w:rPr>
          <w:rFonts w:asciiTheme="majorBidi" w:hAnsiTheme="majorBidi" w:cstheme="majorBidi"/>
          <w:szCs w:val="24"/>
          <w:shd w:val="clear" w:color="auto" w:fill="FFFFFF"/>
        </w:rPr>
        <w:t>vis</w:t>
      </w:r>
      <w:r w:rsidR="004434F3" w:rsidRPr="00D73A8A">
        <w:rPr>
          <w:rFonts w:asciiTheme="majorBidi" w:hAnsiTheme="majorBidi" w:cstheme="majorBidi"/>
          <w:szCs w:val="24"/>
          <w:shd w:val="clear" w:color="auto" w:fill="FFFFFF"/>
        </w:rPr>
        <w:t xml:space="preserve"> tikai </w:t>
      </w:r>
      <w:r w:rsidR="002B1952" w:rsidRPr="00D73A8A">
        <w:rPr>
          <w:rFonts w:asciiTheme="majorBidi" w:hAnsiTheme="majorBidi" w:cstheme="majorBidi"/>
          <w:szCs w:val="24"/>
          <w:shd w:val="clear" w:color="auto" w:fill="FFFFFF"/>
        </w:rPr>
        <w:t xml:space="preserve">ar </w:t>
      </w:r>
      <w:r w:rsidR="00727A37" w:rsidRPr="00D73A8A">
        <w:rPr>
          <w:rFonts w:asciiTheme="majorBidi" w:hAnsiTheme="majorBidi" w:cstheme="majorBidi"/>
          <w:szCs w:val="24"/>
          <w:shd w:val="clear" w:color="auto" w:fill="FFFFFF"/>
        </w:rPr>
        <w:t>apsvērumiem par</w:t>
      </w:r>
      <w:r w:rsidR="004434F3" w:rsidRPr="00D73A8A">
        <w:rPr>
          <w:rFonts w:asciiTheme="majorBidi" w:hAnsiTheme="majorBidi" w:cstheme="majorBidi"/>
          <w:szCs w:val="24"/>
          <w:shd w:val="clear" w:color="auto" w:fill="FFFFFF"/>
        </w:rPr>
        <w:t xml:space="preserve"> prasītājas veselības stāvokli, bet arī </w:t>
      </w:r>
      <w:r w:rsidR="002B1952" w:rsidRPr="00D73A8A">
        <w:rPr>
          <w:rFonts w:asciiTheme="majorBidi" w:hAnsiTheme="majorBidi" w:cstheme="majorBidi"/>
          <w:szCs w:val="24"/>
          <w:shd w:val="clear" w:color="auto" w:fill="FFFFFF"/>
        </w:rPr>
        <w:t xml:space="preserve">ar apsvērumiem par </w:t>
      </w:r>
      <w:r w:rsidR="00250973" w:rsidRPr="00D73A8A">
        <w:rPr>
          <w:rFonts w:asciiTheme="majorBidi" w:hAnsiTheme="majorBidi" w:cstheme="majorBidi"/>
          <w:szCs w:val="24"/>
          <w:shd w:val="clear" w:color="auto" w:fill="FFFFFF"/>
        </w:rPr>
        <w:t xml:space="preserve">nesamērīgi zemo cenu salīdzinājumā ar </w:t>
      </w:r>
      <w:r w:rsidR="002B1952" w:rsidRPr="00D73A8A">
        <w:rPr>
          <w:rFonts w:asciiTheme="majorBidi" w:hAnsiTheme="majorBidi" w:cstheme="majorBidi"/>
          <w:szCs w:val="24"/>
          <w:shd w:val="clear" w:color="auto" w:fill="FFFFFF"/>
        </w:rPr>
        <w:t xml:space="preserve">dzīvokļa </w:t>
      </w:r>
      <w:r w:rsidR="00250973" w:rsidRPr="00D73A8A">
        <w:rPr>
          <w:rFonts w:asciiTheme="majorBidi" w:hAnsiTheme="majorBidi" w:cstheme="majorBidi"/>
          <w:szCs w:val="24"/>
          <w:shd w:val="clear" w:color="auto" w:fill="FFFFFF"/>
        </w:rPr>
        <w:t xml:space="preserve">īpašuma tirgus vērtību un </w:t>
      </w:r>
      <w:r w:rsidR="004434F3" w:rsidRPr="00D73A8A">
        <w:rPr>
          <w:rFonts w:asciiTheme="majorBidi" w:hAnsiTheme="majorBidi" w:cstheme="majorBidi"/>
          <w:szCs w:val="24"/>
          <w:shd w:val="clear" w:color="auto" w:fill="FFFFFF"/>
        </w:rPr>
        <w:t xml:space="preserve">prasītājas </w:t>
      </w:r>
      <w:r w:rsidR="00F11E37" w:rsidRPr="00D73A8A">
        <w:rPr>
          <w:rFonts w:asciiTheme="majorBidi" w:hAnsiTheme="majorBidi" w:cstheme="majorBidi"/>
          <w:szCs w:val="24"/>
          <w:shd w:val="clear" w:color="auto" w:fill="FFFFFF"/>
        </w:rPr>
        <w:t>patērētājas statusu</w:t>
      </w:r>
      <w:r w:rsidR="00A92E25" w:rsidRPr="00D73A8A">
        <w:rPr>
          <w:rFonts w:asciiTheme="majorBidi" w:hAnsiTheme="majorBidi" w:cstheme="majorBidi"/>
          <w:szCs w:val="24"/>
          <w:shd w:val="clear" w:color="auto" w:fill="FFFFFF"/>
        </w:rPr>
        <w:t>. Kā norādīts pārbaudāmajā spriedumā, prasītājai kā patērētājai</w:t>
      </w:r>
      <w:r w:rsidR="00E721BF" w:rsidRPr="00D73A8A">
        <w:rPr>
          <w:rFonts w:asciiTheme="majorBidi" w:hAnsiTheme="majorBidi" w:cstheme="majorBidi"/>
          <w:szCs w:val="24"/>
          <w:shd w:val="clear" w:color="auto" w:fill="FFFFFF"/>
        </w:rPr>
        <w:t xml:space="preserve"> netika izskaidrota darījumu būtība un saturs</w:t>
      </w:r>
      <w:r w:rsidR="00A92E25" w:rsidRPr="00D73A8A">
        <w:rPr>
          <w:rFonts w:asciiTheme="majorBidi" w:hAnsiTheme="majorBidi" w:cstheme="majorBidi"/>
          <w:szCs w:val="24"/>
          <w:shd w:val="clear" w:color="auto" w:fill="FFFFFF"/>
        </w:rPr>
        <w:t xml:space="preserve">. </w:t>
      </w:r>
      <w:r w:rsidR="00D37D19" w:rsidRPr="00D73A8A">
        <w:rPr>
          <w:rFonts w:asciiTheme="majorBidi" w:hAnsiTheme="majorBidi" w:cstheme="majorBidi"/>
          <w:szCs w:val="24"/>
          <w:shd w:val="clear" w:color="auto" w:fill="FFFFFF"/>
        </w:rPr>
        <w:t>Apelācijas instances tiesa secinājumus pamatojusi arī</w:t>
      </w:r>
      <w:r w:rsidR="00E721BF" w:rsidRPr="00D73A8A">
        <w:rPr>
          <w:rFonts w:asciiTheme="majorBidi" w:hAnsiTheme="majorBidi" w:cstheme="majorBidi"/>
          <w:szCs w:val="24"/>
          <w:shd w:val="clear" w:color="auto" w:fill="FFFFFF"/>
        </w:rPr>
        <w:t xml:space="preserve"> </w:t>
      </w:r>
      <w:r w:rsidR="002B1952" w:rsidRPr="00D73A8A">
        <w:rPr>
          <w:rFonts w:asciiTheme="majorBidi" w:hAnsiTheme="majorBidi" w:cstheme="majorBidi"/>
          <w:szCs w:val="24"/>
          <w:shd w:val="clear" w:color="auto" w:fill="FFFFFF"/>
        </w:rPr>
        <w:t xml:space="preserve">ar apsvērumiem par </w:t>
      </w:r>
      <w:r w:rsidR="00E721BF" w:rsidRPr="00D73A8A">
        <w:rPr>
          <w:rFonts w:asciiTheme="majorBidi" w:hAnsiTheme="majorBidi" w:cstheme="majorBidi"/>
          <w:szCs w:val="24"/>
          <w:shd w:val="clear" w:color="auto" w:fill="FFFFFF"/>
        </w:rPr>
        <w:t xml:space="preserve">prasītājas </w:t>
      </w:r>
      <w:r w:rsidR="004434F3" w:rsidRPr="00D73A8A">
        <w:rPr>
          <w:rFonts w:asciiTheme="majorBidi" w:hAnsiTheme="majorBidi" w:cstheme="majorBidi"/>
          <w:szCs w:val="24"/>
          <w:shd w:val="clear" w:color="auto" w:fill="FFFFFF"/>
        </w:rPr>
        <w:t>spēju saprast</w:t>
      </w:r>
      <w:r w:rsidR="00044F32" w:rsidRPr="00D73A8A">
        <w:rPr>
          <w:rFonts w:asciiTheme="majorBidi" w:hAnsiTheme="majorBidi" w:cstheme="majorBidi"/>
          <w:szCs w:val="24"/>
          <w:shd w:val="clear" w:color="auto" w:fill="FFFFFF"/>
        </w:rPr>
        <w:t xml:space="preserve"> juridisko</w:t>
      </w:r>
      <w:r w:rsidR="004434F3" w:rsidRPr="00D73A8A">
        <w:rPr>
          <w:rFonts w:asciiTheme="majorBidi" w:hAnsiTheme="majorBidi" w:cstheme="majorBidi"/>
          <w:szCs w:val="24"/>
          <w:shd w:val="clear" w:color="auto" w:fill="FFFFFF"/>
        </w:rPr>
        <w:t xml:space="preserve"> latviešu valodu,</w:t>
      </w:r>
      <w:r w:rsidR="00250973" w:rsidRPr="00D73A8A">
        <w:rPr>
          <w:rFonts w:asciiTheme="majorBidi" w:hAnsiTheme="majorBidi" w:cstheme="majorBidi"/>
          <w:szCs w:val="24"/>
          <w:shd w:val="clear" w:color="auto" w:fill="FFFFFF"/>
        </w:rPr>
        <w:t xml:space="preserve"> </w:t>
      </w:r>
      <w:r w:rsidR="004434F3" w:rsidRPr="00D73A8A">
        <w:rPr>
          <w:rFonts w:asciiTheme="majorBidi" w:hAnsiTheme="majorBidi" w:cstheme="majorBidi"/>
          <w:szCs w:val="24"/>
          <w:shd w:val="clear" w:color="auto" w:fill="FFFFFF"/>
        </w:rPr>
        <w:t xml:space="preserve">apjomīgo dokumentu skaitu un juridiskajiem terminiem, kā arī </w:t>
      </w:r>
      <w:r w:rsidR="002B1952" w:rsidRPr="00D73A8A">
        <w:rPr>
          <w:rFonts w:asciiTheme="majorBidi" w:hAnsiTheme="majorBidi" w:cstheme="majorBidi"/>
          <w:szCs w:val="24"/>
          <w:shd w:val="clear" w:color="auto" w:fill="FFFFFF"/>
        </w:rPr>
        <w:t xml:space="preserve">ar apsvērumiem par </w:t>
      </w:r>
      <w:r w:rsidR="00CF1F06" w:rsidRPr="00D73A8A">
        <w:rPr>
          <w:rFonts w:asciiTheme="majorBidi" w:hAnsiTheme="majorBidi" w:cstheme="majorBidi"/>
          <w:szCs w:val="24"/>
          <w:shd w:val="clear" w:color="auto" w:fill="FFFFFF"/>
        </w:rPr>
        <w:t xml:space="preserve">prasītājas </w:t>
      </w:r>
      <w:r w:rsidR="004434F3" w:rsidRPr="00D73A8A">
        <w:rPr>
          <w:rFonts w:asciiTheme="majorBidi" w:hAnsiTheme="majorBidi" w:cstheme="majorBidi"/>
          <w:szCs w:val="24"/>
          <w:shd w:val="clear" w:color="auto" w:fill="FFFFFF"/>
        </w:rPr>
        <w:t xml:space="preserve">dēla, </w:t>
      </w:r>
      <w:r w:rsidR="002B1952" w:rsidRPr="00D73A8A">
        <w:rPr>
          <w:rFonts w:asciiTheme="majorBidi" w:hAnsiTheme="majorBidi" w:cstheme="majorBidi"/>
          <w:szCs w:val="24"/>
          <w:shd w:val="clear" w:color="auto" w:fill="FFFFFF"/>
        </w:rPr>
        <w:t>par kura vešanu līdzi darījuma slēgšanas brīdī gādāja</w:t>
      </w:r>
      <w:r w:rsidR="00C57656" w:rsidRPr="00D73A8A">
        <w:rPr>
          <w:rFonts w:asciiTheme="majorBidi" w:hAnsiTheme="majorBidi" w:cstheme="majorBidi"/>
          <w:szCs w:val="24"/>
          <w:shd w:val="clear" w:color="auto" w:fill="FFFFFF"/>
        </w:rPr>
        <w:t xml:space="preserve"> </w:t>
      </w:r>
      <w:r w:rsidR="00C56F58" w:rsidRPr="00D73A8A">
        <w:rPr>
          <w:rFonts w:asciiTheme="majorBidi" w:hAnsiTheme="majorBidi" w:cstheme="majorBidi"/>
          <w:szCs w:val="24"/>
          <w:shd w:val="clear" w:color="auto" w:fill="FFFFFF"/>
        </w:rPr>
        <w:t>SIA</w:t>
      </w:r>
      <w:r w:rsidR="006F4057" w:rsidRPr="00D73A8A">
        <w:rPr>
          <w:rFonts w:asciiTheme="majorBidi" w:hAnsiTheme="majorBidi" w:cstheme="majorBidi"/>
          <w:szCs w:val="24"/>
          <w:shd w:val="clear" w:color="auto" w:fill="FFFFFF"/>
        </w:rPr>
        <w:t> </w:t>
      </w:r>
      <w:r w:rsidR="00C56F58" w:rsidRPr="00D73A8A">
        <w:rPr>
          <w:rFonts w:asciiTheme="majorBidi" w:hAnsiTheme="majorBidi" w:cstheme="majorBidi"/>
          <w:szCs w:val="24"/>
          <w:shd w:val="clear" w:color="auto" w:fill="FFFFFF"/>
        </w:rPr>
        <w:t>„</w:t>
      </w:r>
      <w:proofErr w:type="spellStart"/>
      <w:r w:rsidR="00C56F58" w:rsidRPr="00D73A8A">
        <w:rPr>
          <w:rFonts w:asciiTheme="majorBidi" w:hAnsiTheme="majorBidi" w:cstheme="majorBidi"/>
          <w:szCs w:val="24"/>
          <w:shd w:val="clear" w:color="auto" w:fill="FFFFFF"/>
        </w:rPr>
        <w:t>Digital</w:t>
      </w:r>
      <w:proofErr w:type="spellEnd"/>
      <w:r w:rsidR="00C56F58" w:rsidRPr="00D73A8A">
        <w:rPr>
          <w:rFonts w:asciiTheme="majorBidi" w:hAnsiTheme="majorBidi" w:cstheme="majorBidi"/>
          <w:szCs w:val="24"/>
          <w:shd w:val="clear" w:color="auto" w:fill="FFFFFF"/>
        </w:rPr>
        <w:t xml:space="preserve"> </w:t>
      </w:r>
      <w:proofErr w:type="spellStart"/>
      <w:r w:rsidR="00C56F58" w:rsidRPr="00D73A8A">
        <w:rPr>
          <w:rFonts w:asciiTheme="majorBidi" w:hAnsiTheme="majorBidi" w:cstheme="majorBidi"/>
          <w:szCs w:val="24"/>
          <w:shd w:val="clear" w:color="auto" w:fill="FFFFFF"/>
        </w:rPr>
        <w:t>Investment</w:t>
      </w:r>
      <w:proofErr w:type="spellEnd"/>
      <w:r w:rsidR="00C56F58" w:rsidRPr="00D73A8A">
        <w:rPr>
          <w:rFonts w:asciiTheme="majorBidi" w:hAnsiTheme="majorBidi" w:cstheme="majorBidi"/>
          <w:szCs w:val="24"/>
          <w:shd w:val="clear" w:color="auto" w:fill="FFFFFF"/>
        </w:rPr>
        <w:t xml:space="preserve"> MGMT”</w:t>
      </w:r>
      <w:r w:rsidR="002B1952" w:rsidRPr="00D73A8A">
        <w:rPr>
          <w:rFonts w:asciiTheme="majorBidi" w:hAnsiTheme="majorBidi" w:cstheme="majorBidi"/>
          <w:szCs w:val="24"/>
          <w:shd w:val="clear" w:color="auto" w:fill="FFFFFF"/>
        </w:rPr>
        <w:t>,</w:t>
      </w:r>
      <w:r w:rsidR="00D03DDD" w:rsidRPr="00D73A8A">
        <w:rPr>
          <w:rFonts w:asciiTheme="majorBidi" w:hAnsiTheme="majorBidi" w:cstheme="majorBidi"/>
          <w:szCs w:val="24"/>
          <w:shd w:val="clear" w:color="auto" w:fill="FFFFFF"/>
        </w:rPr>
        <w:t xml:space="preserve"> </w:t>
      </w:r>
      <w:r w:rsidR="004434F3" w:rsidRPr="00D73A8A">
        <w:rPr>
          <w:rFonts w:asciiTheme="majorBidi" w:hAnsiTheme="majorBidi" w:cstheme="majorBidi"/>
          <w:szCs w:val="24"/>
          <w:shd w:val="clear" w:color="auto" w:fill="FFFFFF"/>
        </w:rPr>
        <w:t xml:space="preserve">nespēju izskaidrot </w:t>
      </w:r>
      <w:r w:rsidR="00415A00" w:rsidRPr="00D73A8A">
        <w:rPr>
          <w:rFonts w:asciiTheme="majorBidi" w:hAnsiTheme="majorBidi" w:cstheme="majorBidi"/>
          <w:szCs w:val="24"/>
          <w:shd w:val="clear" w:color="auto" w:fill="FFFFFF"/>
        </w:rPr>
        <w:t xml:space="preserve">prasītājai, </w:t>
      </w:r>
      <w:r w:rsidR="004434F3" w:rsidRPr="00D73A8A">
        <w:rPr>
          <w:rFonts w:asciiTheme="majorBidi" w:hAnsiTheme="majorBidi" w:cstheme="majorBidi"/>
          <w:szCs w:val="24"/>
          <w:shd w:val="clear" w:color="auto" w:fill="FFFFFF"/>
        </w:rPr>
        <w:t xml:space="preserve">ko nozīmē darījumos lietotie termini viņam </w:t>
      </w:r>
      <w:r w:rsidR="00415A00" w:rsidRPr="00D73A8A">
        <w:rPr>
          <w:rFonts w:asciiTheme="majorBidi" w:hAnsiTheme="majorBidi" w:cstheme="majorBidi"/>
          <w:szCs w:val="24"/>
          <w:shd w:val="clear" w:color="auto" w:fill="FFFFFF"/>
        </w:rPr>
        <w:t xml:space="preserve">konstatētās </w:t>
      </w:r>
      <w:r w:rsidR="004434F3" w:rsidRPr="00D73A8A">
        <w:rPr>
          <w:rFonts w:asciiTheme="majorBidi" w:hAnsiTheme="majorBidi" w:cstheme="majorBidi"/>
          <w:szCs w:val="24"/>
          <w:shd w:val="clear" w:color="auto" w:fill="FFFFFF"/>
        </w:rPr>
        <w:t>garīga</w:t>
      </w:r>
      <w:r w:rsidR="00044F32" w:rsidRPr="00D73A8A">
        <w:rPr>
          <w:rFonts w:asciiTheme="majorBidi" w:hAnsiTheme="majorBidi" w:cstheme="majorBidi"/>
          <w:szCs w:val="24"/>
          <w:shd w:val="clear" w:color="auto" w:fill="FFFFFF"/>
        </w:rPr>
        <w:t xml:space="preserve"> rakstura</w:t>
      </w:r>
      <w:r w:rsidR="004434F3" w:rsidRPr="00D73A8A">
        <w:rPr>
          <w:rFonts w:asciiTheme="majorBidi" w:hAnsiTheme="majorBidi" w:cstheme="majorBidi"/>
          <w:szCs w:val="24"/>
          <w:shd w:val="clear" w:color="auto" w:fill="FFFFFF"/>
        </w:rPr>
        <w:t xml:space="preserve"> saslimšan</w:t>
      </w:r>
      <w:r w:rsidR="00415A00" w:rsidRPr="00D73A8A">
        <w:rPr>
          <w:rFonts w:asciiTheme="majorBidi" w:hAnsiTheme="majorBidi" w:cstheme="majorBidi"/>
          <w:szCs w:val="24"/>
          <w:shd w:val="clear" w:color="auto" w:fill="FFFFFF"/>
        </w:rPr>
        <w:t>as dēļ</w:t>
      </w:r>
      <w:r w:rsidR="004434F3" w:rsidRPr="00D73A8A">
        <w:rPr>
          <w:rFonts w:asciiTheme="majorBidi" w:hAnsiTheme="majorBidi" w:cstheme="majorBidi"/>
          <w:szCs w:val="24"/>
          <w:shd w:val="clear" w:color="auto" w:fill="FFFFFF"/>
        </w:rPr>
        <w:t>.</w:t>
      </w:r>
    </w:p>
    <w:p w14:paraId="6846C04E" w14:textId="22E4F9B5" w:rsidR="0045357E" w:rsidRPr="00D73A8A" w:rsidRDefault="00DD1D6D"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164453" w:rsidRPr="00D73A8A">
        <w:rPr>
          <w:rFonts w:asciiTheme="majorBidi" w:hAnsiTheme="majorBidi" w:cstheme="majorBidi"/>
          <w:szCs w:val="24"/>
          <w:shd w:val="clear" w:color="auto" w:fill="FFFFFF"/>
        </w:rPr>
        <w:t>9</w:t>
      </w:r>
      <w:r w:rsidRPr="00D73A8A">
        <w:rPr>
          <w:rFonts w:asciiTheme="majorBidi" w:hAnsiTheme="majorBidi" w:cstheme="majorBidi"/>
          <w:szCs w:val="24"/>
          <w:shd w:val="clear" w:color="auto" w:fill="FFFFFF"/>
        </w:rPr>
        <w:t>.4.3] </w:t>
      </w:r>
      <w:r w:rsidR="009907E7" w:rsidRPr="00D73A8A">
        <w:rPr>
          <w:rFonts w:asciiTheme="majorBidi" w:hAnsiTheme="majorBidi" w:cstheme="majorBidi"/>
          <w:szCs w:val="24"/>
          <w:shd w:val="clear" w:color="auto" w:fill="FFFFFF"/>
        </w:rPr>
        <w:t>Visbeidzot</w:t>
      </w:r>
      <w:r w:rsidR="00415A00" w:rsidRPr="00D73A8A">
        <w:rPr>
          <w:rFonts w:asciiTheme="majorBidi" w:hAnsiTheme="majorBidi" w:cstheme="majorBidi"/>
          <w:szCs w:val="24"/>
          <w:shd w:val="clear" w:color="auto" w:fill="FFFFFF"/>
        </w:rPr>
        <w:t xml:space="preserve">, pretēji kasācijas sūdzībā apgalvotajam, Senāts nesaskata arī </w:t>
      </w:r>
      <w:r w:rsidR="009907E7" w:rsidRPr="00D73A8A">
        <w:rPr>
          <w:rFonts w:asciiTheme="majorBidi" w:hAnsiTheme="majorBidi" w:cstheme="majorBidi"/>
          <w:szCs w:val="24"/>
          <w:shd w:val="clear" w:color="auto" w:fill="FFFFFF"/>
        </w:rPr>
        <w:t>Civilprocesa likuma 93. panta ceturtās daļas pārkāpum</w:t>
      </w:r>
      <w:r w:rsidR="00415A00" w:rsidRPr="00D73A8A">
        <w:rPr>
          <w:rFonts w:asciiTheme="majorBidi" w:hAnsiTheme="majorBidi" w:cstheme="majorBidi"/>
          <w:szCs w:val="24"/>
          <w:shd w:val="clear" w:color="auto" w:fill="FFFFFF"/>
        </w:rPr>
        <w:t>u</w:t>
      </w:r>
      <w:r w:rsidR="009907E7" w:rsidRPr="00D73A8A">
        <w:rPr>
          <w:rFonts w:asciiTheme="majorBidi" w:hAnsiTheme="majorBidi" w:cstheme="majorBidi"/>
          <w:szCs w:val="24"/>
          <w:shd w:val="clear" w:color="auto" w:fill="FFFFFF"/>
        </w:rPr>
        <w:t xml:space="preserve">. </w:t>
      </w:r>
      <w:r w:rsidR="00881FD3" w:rsidRPr="00D73A8A">
        <w:rPr>
          <w:rFonts w:asciiTheme="majorBidi" w:hAnsiTheme="majorBidi" w:cstheme="majorBidi"/>
          <w:szCs w:val="24"/>
          <w:shd w:val="clear" w:color="auto" w:fill="FFFFFF"/>
        </w:rPr>
        <w:t xml:space="preserve">Kā </w:t>
      </w:r>
      <w:r w:rsidR="00415A00" w:rsidRPr="00D73A8A">
        <w:rPr>
          <w:rFonts w:asciiTheme="majorBidi" w:hAnsiTheme="majorBidi" w:cstheme="majorBidi"/>
          <w:szCs w:val="24"/>
          <w:shd w:val="clear" w:color="auto" w:fill="FFFFFF"/>
        </w:rPr>
        <w:t xml:space="preserve">atzīts </w:t>
      </w:r>
      <w:r w:rsidR="00881FD3" w:rsidRPr="00D73A8A">
        <w:rPr>
          <w:rFonts w:asciiTheme="majorBidi" w:hAnsiTheme="majorBidi" w:cstheme="majorBidi"/>
          <w:szCs w:val="24"/>
          <w:shd w:val="clear" w:color="auto" w:fill="FFFFFF"/>
        </w:rPr>
        <w:t>tiesību doktrīnā, Civilprocesa likuma 93. panta ceturtajā daļā paredzētā norādīšanas pienākuma jēga ir novērst pārsteiguma sprieduma risku (sk. </w:t>
      </w:r>
      <w:r w:rsidR="00881FD3" w:rsidRPr="00D73A8A">
        <w:rPr>
          <w:rFonts w:asciiTheme="majorBidi" w:hAnsiTheme="majorBidi" w:cstheme="majorBidi"/>
          <w:i/>
          <w:iCs/>
          <w:szCs w:val="24"/>
          <w:shd w:val="clear" w:color="auto" w:fill="FFFFFF"/>
        </w:rPr>
        <w:t>Gulbis</w:t>
      </w:r>
      <w:r w:rsidR="00415A00" w:rsidRPr="00D73A8A">
        <w:rPr>
          <w:rFonts w:asciiTheme="majorBidi" w:hAnsiTheme="majorBidi" w:cstheme="majorBidi"/>
          <w:i/>
          <w:iCs/>
          <w:szCs w:val="24"/>
          <w:shd w:val="clear" w:color="auto" w:fill="FFFFFF"/>
        </w:rPr>
        <w:t> </w:t>
      </w:r>
      <w:r w:rsidR="00881FD3" w:rsidRPr="00D73A8A">
        <w:rPr>
          <w:rFonts w:asciiTheme="majorBidi" w:hAnsiTheme="majorBidi" w:cstheme="majorBidi"/>
          <w:i/>
          <w:iCs/>
          <w:szCs w:val="24"/>
          <w:shd w:val="clear" w:color="auto" w:fill="FFFFFF"/>
        </w:rPr>
        <w:t xml:space="preserve">R. Tiesneša norādīšanas pienākuma izpratne un nozīme civilprocesā. Jurista Vārds </w:t>
      </w:r>
      <w:r w:rsidR="00EE33A6" w:rsidRPr="00D73A8A">
        <w:rPr>
          <w:rFonts w:asciiTheme="majorBidi" w:hAnsiTheme="majorBidi" w:cstheme="majorBidi"/>
          <w:i/>
          <w:iCs/>
          <w:szCs w:val="24"/>
          <w:shd w:val="clear" w:color="auto" w:fill="FFFFFF"/>
        </w:rPr>
        <w:t>11.10.2022.,</w:t>
      </w:r>
      <w:r w:rsidR="00881FD3" w:rsidRPr="00D73A8A">
        <w:rPr>
          <w:rFonts w:asciiTheme="majorBidi" w:hAnsiTheme="majorBidi" w:cstheme="majorBidi"/>
          <w:i/>
          <w:iCs/>
          <w:szCs w:val="24"/>
          <w:shd w:val="clear" w:color="auto" w:fill="FFFFFF"/>
        </w:rPr>
        <w:t xml:space="preserve"> Nr. 41 (1255)</w:t>
      </w:r>
      <w:r w:rsidR="00881FD3" w:rsidRPr="00D73A8A">
        <w:rPr>
          <w:rFonts w:asciiTheme="majorBidi" w:hAnsiTheme="majorBidi" w:cstheme="majorBidi"/>
          <w:szCs w:val="24"/>
          <w:shd w:val="clear" w:color="auto" w:fill="FFFFFF"/>
        </w:rPr>
        <w:t xml:space="preserve">). </w:t>
      </w:r>
      <w:r w:rsidR="0045357E" w:rsidRPr="00D73A8A">
        <w:rPr>
          <w:rFonts w:asciiTheme="majorBidi" w:hAnsiTheme="majorBidi" w:cstheme="majorBidi"/>
          <w:szCs w:val="24"/>
          <w:shd w:val="clear" w:color="auto" w:fill="FFFFFF"/>
        </w:rPr>
        <w:t xml:space="preserve">Senāts vairākos </w:t>
      </w:r>
      <w:r w:rsidR="00415A00" w:rsidRPr="00D73A8A">
        <w:rPr>
          <w:rFonts w:asciiTheme="majorBidi" w:hAnsiTheme="majorBidi" w:cstheme="majorBidi"/>
          <w:szCs w:val="24"/>
          <w:shd w:val="clear" w:color="auto" w:fill="FFFFFF"/>
        </w:rPr>
        <w:t xml:space="preserve">spriedumos jau </w:t>
      </w:r>
      <w:r w:rsidR="0045357E" w:rsidRPr="00D73A8A">
        <w:rPr>
          <w:rFonts w:asciiTheme="majorBidi" w:hAnsiTheme="majorBidi" w:cstheme="majorBidi"/>
          <w:szCs w:val="24"/>
          <w:shd w:val="clear" w:color="auto" w:fill="FFFFFF"/>
        </w:rPr>
        <w:t>ir atzinis, ka tiesai saskaņā ar Civilprocesa likuma 93.</w:t>
      </w:r>
      <w:r w:rsidR="00044F32" w:rsidRPr="00D73A8A">
        <w:rPr>
          <w:rFonts w:asciiTheme="majorBidi" w:hAnsiTheme="majorBidi" w:cstheme="majorBidi"/>
          <w:szCs w:val="24"/>
          <w:shd w:val="clear" w:color="auto" w:fill="FFFFFF"/>
        </w:rPr>
        <w:t> </w:t>
      </w:r>
      <w:r w:rsidR="0045357E" w:rsidRPr="00D73A8A">
        <w:rPr>
          <w:rFonts w:asciiTheme="majorBidi" w:hAnsiTheme="majorBidi" w:cstheme="majorBidi"/>
          <w:szCs w:val="24"/>
          <w:shd w:val="clear" w:color="auto" w:fill="FFFFFF"/>
        </w:rPr>
        <w:t>panta ceturt</w:t>
      </w:r>
      <w:r w:rsidR="00470D39" w:rsidRPr="00D73A8A">
        <w:rPr>
          <w:rFonts w:asciiTheme="majorBidi" w:hAnsiTheme="majorBidi" w:cstheme="majorBidi"/>
          <w:szCs w:val="24"/>
          <w:shd w:val="clear" w:color="auto" w:fill="FFFFFF"/>
        </w:rPr>
        <w:t>o</w:t>
      </w:r>
      <w:r w:rsidR="0045357E" w:rsidRPr="00D73A8A">
        <w:rPr>
          <w:rFonts w:asciiTheme="majorBidi" w:hAnsiTheme="majorBidi" w:cstheme="majorBidi"/>
          <w:szCs w:val="24"/>
          <w:shd w:val="clear" w:color="auto" w:fill="FFFFFF"/>
        </w:rPr>
        <w:t xml:space="preserve"> daļu nav pienākuma informēt lietas dalībnieku, vai lietā iesniegtie pierādījumi ir pietiekami attiecīgā apstākļa apstiprināšanai</w:t>
      </w:r>
      <w:r w:rsidR="00415A00" w:rsidRPr="00D73A8A">
        <w:rPr>
          <w:rFonts w:asciiTheme="majorBidi" w:hAnsiTheme="majorBidi" w:cstheme="majorBidi"/>
          <w:szCs w:val="24"/>
          <w:shd w:val="clear" w:color="auto" w:fill="FFFFFF"/>
        </w:rPr>
        <w:t xml:space="preserve">, jo tas, kādā </w:t>
      </w:r>
      <w:r w:rsidR="0045357E" w:rsidRPr="00D73A8A">
        <w:rPr>
          <w:rFonts w:asciiTheme="majorBidi" w:hAnsiTheme="majorBidi" w:cstheme="majorBidi"/>
          <w:szCs w:val="24"/>
          <w:shd w:val="clear" w:color="auto" w:fill="FFFFFF"/>
        </w:rPr>
        <w:t>apjomā un kāda satura pierādījumus iesniegt</w:t>
      </w:r>
      <w:r w:rsidR="00415A00" w:rsidRPr="00D73A8A">
        <w:rPr>
          <w:rFonts w:asciiTheme="majorBidi" w:hAnsiTheme="majorBidi" w:cstheme="majorBidi"/>
          <w:szCs w:val="24"/>
          <w:shd w:val="clear" w:color="auto" w:fill="FFFFFF"/>
        </w:rPr>
        <w:t xml:space="preserve"> tiesai, lai apstiprinātu attiecīgo pierādāmo apstākli</w:t>
      </w:r>
      <w:r w:rsidR="0045357E" w:rsidRPr="00D73A8A">
        <w:rPr>
          <w:rFonts w:asciiTheme="majorBidi" w:hAnsiTheme="majorBidi" w:cstheme="majorBidi"/>
          <w:szCs w:val="24"/>
          <w:shd w:val="clear" w:color="auto" w:fill="FFFFFF"/>
        </w:rPr>
        <w:t>, ir katra lietas dalībnieka izlemšanas jautājums (sk. </w:t>
      </w:r>
      <w:r w:rsidR="0045357E" w:rsidRPr="00D73A8A">
        <w:rPr>
          <w:rFonts w:asciiTheme="majorBidi" w:hAnsiTheme="majorBidi" w:cstheme="majorBidi"/>
          <w:i/>
          <w:iCs/>
          <w:szCs w:val="24"/>
          <w:shd w:val="clear" w:color="auto" w:fill="FFFFFF"/>
        </w:rPr>
        <w:t>Senāta 2021.</w:t>
      </w:r>
      <w:r w:rsidR="006F4057" w:rsidRPr="00D73A8A">
        <w:rPr>
          <w:rFonts w:asciiTheme="majorBidi" w:hAnsiTheme="majorBidi" w:cstheme="majorBidi"/>
          <w:i/>
          <w:iCs/>
          <w:szCs w:val="24"/>
          <w:shd w:val="clear" w:color="auto" w:fill="FFFFFF"/>
        </w:rPr>
        <w:t> </w:t>
      </w:r>
      <w:r w:rsidR="0045357E" w:rsidRPr="00D73A8A">
        <w:rPr>
          <w:rFonts w:asciiTheme="majorBidi" w:hAnsiTheme="majorBidi" w:cstheme="majorBidi"/>
          <w:i/>
          <w:iCs/>
          <w:szCs w:val="24"/>
          <w:shd w:val="clear" w:color="auto" w:fill="FFFFFF"/>
        </w:rPr>
        <w:t>gada 11.</w:t>
      </w:r>
      <w:r w:rsidR="006F4057" w:rsidRPr="00D73A8A">
        <w:rPr>
          <w:rFonts w:asciiTheme="majorBidi" w:hAnsiTheme="majorBidi" w:cstheme="majorBidi"/>
          <w:i/>
          <w:iCs/>
          <w:szCs w:val="24"/>
          <w:shd w:val="clear" w:color="auto" w:fill="FFFFFF"/>
        </w:rPr>
        <w:t> </w:t>
      </w:r>
      <w:r w:rsidR="0045357E" w:rsidRPr="00D73A8A">
        <w:rPr>
          <w:rFonts w:asciiTheme="majorBidi" w:hAnsiTheme="majorBidi" w:cstheme="majorBidi"/>
          <w:i/>
          <w:iCs/>
          <w:szCs w:val="24"/>
          <w:shd w:val="clear" w:color="auto" w:fill="FFFFFF"/>
        </w:rPr>
        <w:t>februāra sprieduma lietā Nr.</w:t>
      </w:r>
      <w:r w:rsidR="006F4057" w:rsidRPr="00D73A8A">
        <w:rPr>
          <w:rFonts w:asciiTheme="majorBidi" w:hAnsiTheme="majorBidi" w:cstheme="majorBidi"/>
          <w:i/>
          <w:iCs/>
          <w:szCs w:val="24"/>
          <w:shd w:val="clear" w:color="auto" w:fill="FFFFFF"/>
        </w:rPr>
        <w:t> </w:t>
      </w:r>
      <w:r w:rsidR="0045357E" w:rsidRPr="00D73A8A">
        <w:rPr>
          <w:rFonts w:asciiTheme="majorBidi" w:hAnsiTheme="majorBidi" w:cstheme="majorBidi"/>
          <w:i/>
          <w:iCs/>
          <w:szCs w:val="24"/>
          <w:shd w:val="clear" w:color="auto" w:fill="FFFFFF"/>
        </w:rPr>
        <w:t>SKC-27/2021, ECLI:LV:AT:2021:0211.C29335917.9.S, 8.3.</w:t>
      </w:r>
      <w:r w:rsidR="00415A00" w:rsidRPr="00D73A8A">
        <w:rPr>
          <w:rFonts w:asciiTheme="majorBidi" w:hAnsiTheme="majorBidi" w:cstheme="majorBidi"/>
          <w:i/>
          <w:iCs/>
          <w:szCs w:val="24"/>
          <w:shd w:val="clear" w:color="auto" w:fill="FFFFFF"/>
        </w:rPr>
        <w:t> </w:t>
      </w:r>
      <w:r w:rsidR="0045357E" w:rsidRPr="00D73A8A">
        <w:rPr>
          <w:rFonts w:asciiTheme="majorBidi" w:hAnsiTheme="majorBidi" w:cstheme="majorBidi"/>
          <w:i/>
          <w:iCs/>
          <w:szCs w:val="24"/>
          <w:shd w:val="clear" w:color="auto" w:fill="FFFFFF"/>
        </w:rPr>
        <w:t>punktu un tajā norādītos spriedumus</w:t>
      </w:r>
      <w:r w:rsidR="0045357E" w:rsidRPr="00D73A8A">
        <w:rPr>
          <w:rFonts w:asciiTheme="majorBidi" w:hAnsiTheme="majorBidi" w:cstheme="majorBidi"/>
          <w:szCs w:val="24"/>
          <w:shd w:val="clear" w:color="auto" w:fill="FFFFFF"/>
        </w:rPr>
        <w:t xml:space="preserve">). </w:t>
      </w:r>
    </w:p>
    <w:p w14:paraId="1A0CDA77" w14:textId="223DFD71" w:rsidR="00881FD3" w:rsidRPr="00D73A8A" w:rsidRDefault="00881FD3"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Kasācijas sūdzīb</w:t>
      </w:r>
      <w:r w:rsidR="00B676E4" w:rsidRPr="00D73A8A">
        <w:rPr>
          <w:rFonts w:asciiTheme="majorBidi" w:hAnsiTheme="majorBidi" w:cstheme="majorBidi"/>
          <w:szCs w:val="24"/>
          <w:shd w:val="clear" w:color="auto" w:fill="FFFFFF"/>
        </w:rPr>
        <w:t>ā norādīs</w:t>
      </w:r>
      <w:r w:rsidRPr="00D73A8A">
        <w:rPr>
          <w:rFonts w:asciiTheme="majorBidi" w:hAnsiTheme="majorBidi" w:cstheme="majorBidi"/>
          <w:szCs w:val="24"/>
          <w:shd w:val="clear" w:color="auto" w:fill="FFFFFF"/>
        </w:rPr>
        <w:t xml:space="preserve">, ka </w:t>
      </w:r>
      <w:r w:rsidR="00415A00" w:rsidRPr="00D73A8A">
        <w:rPr>
          <w:rFonts w:asciiTheme="majorBidi" w:hAnsiTheme="majorBidi" w:cstheme="majorBidi"/>
          <w:szCs w:val="24"/>
          <w:shd w:val="clear" w:color="auto" w:fill="FFFFFF"/>
        </w:rPr>
        <w:t>SIA „</w:t>
      </w:r>
      <w:proofErr w:type="spellStart"/>
      <w:r w:rsidR="00415A00" w:rsidRPr="00D73A8A">
        <w:rPr>
          <w:rFonts w:asciiTheme="majorBidi" w:hAnsiTheme="majorBidi" w:cstheme="majorBidi"/>
          <w:szCs w:val="24"/>
          <w:shd w:val="clear" w:color="auto" w:fill="FFFFFF"/>
        </w:rPr>
        <w:t>Digital</w:t>
      </w:r>
      <w:proofErr w:type="spellEnd"/>
      <w:r w:rsidR="00415A00" w:rsidRPr="00D73A8A">
        <w:rPr>
          <w:rFonts w:asciiTheme="majorBidi" w:hAnsiTheme="majorBidi" w:cstheme="majorBidi"/>
          <w:szCs w:val="24"/>
          <w:shd w:val="clear" w:color="auto" w:fill="FFFFFF"/>
        </w:rPr>
        <w:t xml:space="preserve"> </w:t>
      </w:r>
      <w:proofErr w:type="spellStart"/>
      <w:r w:rsidR="00415A00" w:rsidRPr="00D73A8A">
        <w:rPr>
          <w:rFonts w:asciiTheme="majorBidi" w:hAnsiTheme="majorBidi" w:cstheme="majorBidi"/>
          <w:szCs w:val="24"/>
          <w:shd w:val="clear" w:color="auto" w:fill="FFFFFF"/>
        </w:rPr>
        <w:t>Investment</w:t>
      </w:r>
      <w:proofErr w:type="spellEnd"/>
      <w:r w:rsidR="00415A00" w:rsidRPr="00D73A8A">
        <w:rPr>
          <w:rFonts w:asciiTheme="majorBidi" w:hAnsiTheme="majorBidi" w:cstheme="majorBidi"/>
          <w:szCs w:val="24"/>
          <w:shd w:val="clear" w:color="auto" w:fill="FFFFFF"/>
        </w:rPr>
        <w:t xml:space="preserve"> MGMT” kā atbildētāju esot </w:t>
      </w:r>
      <w:r w:rsidR="00717E9B" w:rsidRPr="00D73A8A">
        <w:rPr>
          <w:rFonts w:asciiTheme="majorBidi" w:hAnsiTheme="majorBidi" w:cstheme="majorBidi"/>
          <w:szCs w:val="24"/>
          <w:shd w:val="clear" w:color="auto" w:fill="FFFFFF"/>
        </w:rPr>
        <w:t>pārstei</w:t>
      </w:r>
      <w:r w:rsidR="00B676E4" w:rsidRPr="00D73A8A">
        <w:rPr>
          <w:rFonts w:asciiTheme="majorBidi" w:hAnsiTheme="majorBidi" w:cstheme="majorBidi"/>
          <w:szCs w:val="24"/>
          <w:shd w:val="clear" w:color="auto" w:fill="FFFFFF"/>
        </w:rPr>
        <w:t>gusi</w:t>
      </w:r>
      <w:r w:rsidR="00990D3E" w:rsidRPr="00D73A8A">
        <w:rPr>
          <w:rFonts w:asciiTheme="majorBidi" w:hAnsiTheme="majorBidi" w:cstheme="majorBidi"/>
          <w:szCs w:val="24"/>
          <w:shd w:val="clear" w:color="auto" w:fill="FFFFFF"/>
        </w:rPr>
        <w:t xml:space="preserve"> </w:t>
      </w:r>
      <w:r w:rsidR="00B676E4" w:rsidRPr="00D73A8A">
        <w:rPr>
          <w:rFonts w:asciiTheme="majorBidi" w:hAnsiTheme="majorBidi" w:cstheme="majorBidi"/>
          <w:szCs w:val="24"/>
          <w:shd w:val="clear" w:color="auto" w:fill="FFFFFF"/>
        </w:rPr>
        <w:t xml:space="preserve">nepieciešamība </w:t>
      </w:r>
      <w:r w:rsidRPr="00D73A8A">
        <w:rPr>
          <w:rFonts w:asciiTheme="majorBidi" w:hAnsiTheme="majorBidi" w:cstheme="majorBidi"/>
          <w:szCs w:val="24"/>
          <w:shd w:val="clear" w:color="auto" w:fill="FFFFFF"/>
        </w:rPr>
        <w:t>pierādīt, ka prasītāja saprata darījumu nozīmi</w:t>
      </w:r>
      <w:r w:rsidR="00B676E4" w:rsidRPr="00D73A8A">
        <w:rPr>
          <w:rFonts w:asciiTheme="majorBidi" w:hAnsiTheme="majorBidi" w:cstheme="majorBidi"/>
          <w:szCs w:val="24"/>
          <w:shd w:val="clear" w:color="auto" w:fill="FFFFFF"/>
        </w:rPr>
        <w:t>.</w:t>
      </w:r>
      <w:r w:rsidR="00D37D19" w:rsidRPr="00D73A8A">
        <w:rPr>
          <w:rFonts w:asciiTheme="majorBidi" w:hAnsiTheme="majorBidi" w:cstheme="majorBidi"/>
          <w:szCs w:val="24"/>
          <w:shd w:val="clear" w:color="auto" w:fill="FFFFFF"/>
        </w:rPr>
        <w:t xml:space="preserve"> K</w:t>
      </w:r>
      <w:r w:rsidRPr="00D73A8A">
        <w:rPr>
          <w:rFonts w:asciiTheme="majorBidi" w:hAnsiTheme="majorBidi" w:cstheme="majorBidi"/>
          <w:szCs w:val="24"/>
          <w:shd w:val="clear" w:color="auto" w:fill="FFFFFF"/>
        </w:rPr>
        <w:t>ā izriet no apelācijas sūdzības un paša apelācijas instances tiesas sprieduma</w:t>
      </w:r>
      <w:r w:rsidR="00D37D19" w:rsidRPr="00D73A8A">
        <w:rPr>
          <w:rFonts w:asciiTheme="majorBidi" w:hAnsiTheme="majorBidi" w:cstheme="majorBidi"/>
          <w:szCs w:val="24"/>
          <w:shd w:val="clear" w:color="auto" w:fill="FFFFFF"/>
        </w:rPr>
        <w:t>, šis aspekts</w:t>
      </w:r>
      <w:r w:rsidRPr="00D73A8A">
        <w:rPr>
          <w:rFonts w:asciiTheme="majorBidi" w:hAnsiTheme="majorBidi" w:cstheme="majorBidi"/>
          <w:szCs w:val="24"/>
          <w:shd w:val="clear" w:color="auto" w:fill="FFFFFF"/>
        </w:rPr>
        <w:t xml:space="preserve"> bija </w:t>
      </w:r>
      <w:r w:rsidR="00D37D19" w:rsidRPr="00D73A8A">
        <w:rPr>
          <w:rFonts w:asciiTheme="majorBidi" w:hAnsiTheme="majorBidi" w:cstheme="majorBidi"/>
          <w:szCs w:val="24"/>
          <w:shd w:val="clear" w:color="auto" w:fill="FFFFFF"/>
        </w:rPr>
        <w:t>strīdīgs</w:t>
      </w:r>
      <w:r w:rsidRPr="00D73A8A">
        <w:rPr>
          <w:rFonts w:asciiTheme="majorBidi" w:hAnsiTheme="majorBidi" w:cstheme="majorBidi"/>
          <w:szCs w:val="24"/>
          <w:shd w:val="clear" w:color="auto" w:fill="FFFFFF"/>
        </w:rPr>
        <w:t xml:space="preserve"> visā</w:t>
      </w:r>
      <w:r w:rsidR="00BF3CB8" w:rsidRPr="00D73A8A">
        <w:rPr>
          <w:rFonts w:asciiTheme="majorBidi" w:hAnsiTheme="majorBidi" w:cstheme="majorBidi"/>
          <w:szCs w:val="24"/>
          <w:shd w:val="clear" w:color="auto" w:fill="FFFFFF"/>
        </w:rPr>
        <w:t xml:space="preserve"> lietas</w:t>
      </w:r>
      <w:r w:rsidRPr="00D73A8A">
        <w:rPr>
          <w:rFonts w:asciiTheme="majorBidi" w:hAnsiTheme="majorBidi" w:cstheme="majorBidi"/>
          <w:szCs w:val="24"/>
          <w:shd w:val="clear" w:color="auto" w:fill="FFFFFF"/>
        </w:rPr>
        <w:t xml:space="preserve"> iz</w:t>
      </w:r>
      <w:r w:rsidR="00BF3CB8" w:rsidRPr="00D73A8A">
        <w:rPr>
          <w:rFonts w:asciiTheme="majorBidi" w:hAnsiTheme="majorBidi" w:cstheme="majorBidi"/>
          <w:szCs w:val="24"/>
          <w:shd w:val="clear" w:color="auto" w:fill="FFFFFF"/>
        </w:rPr>
        <w:t>skatīšanas</w:t>
      </w:r>
      <w:r w:rsidRPr="00D73A8A">
        <w:rPr>
          <w:rFonts w:asciiTheme="majorBidi" w:hAnsiTheme="majorBidi" w:cstheme="majorBidi"/>
          <w:szCs w:val="24"/>
          <w:shd w:val="clear" w:color="auto" w:fill="FFFFFF"/>
        </w:rPr>
        <w:t xml:space="preserve"> laikā</w:t>
      </w:r>
      <w:r w:rsidR="00D37D19" w:rsidRPr="00D73A8A">
        <w:rPr>
          <w:rFonts w:asciiTheme="majorBidi" w:hAnsiTheme="majorBidi" w:cstheme="majorBidi"/>
          <w:szCs w:val="24"/>
          <w:shd w:val="clear" w:color="auto" w:fill="FFFFFF"/>
        </w:rPr>
        <w:t>. Proti</w:t>
      </w:r>
      <w:r w:rsidR="0045357E" w:rsidRPr="00D73A8A">
        <w:rPr>
          <w:rFonts w:asciiTheme="majorBidi" w:hAnsiTheme="majorBidi" w:cstheme="majorBidi"/>
          <w:szCs w:val="24"/>
          <w:shd w:val="clear" w:color="auto" w:fill="FFFFFF"/>
        </w:rPr>
        <w:t xml:space="preserve">, </w:t>
      </w:r>
      <w:r w:rsidR="00D37D19" w:rsidRPr="00D73A8A">
        <w:rPr>
          <w:rFonts w:asciiTheme="majorBidi" w:hAnsiTheme="majorBidi" w:cstheme="majorBidi"/>
          <w:szCs w:val="24"/>
          <w:shd w:val="clear" w:color="auto" w:fill="FFFFFF"/>
        </w:rPr>
        <w:t xml:space="preserve">tika </w:t>
      </w:r>
      <w:r w:rsidR="0045357E" w:rsidRPr="00D73A8A">
        <w:rPr>
          <w:rFonts w:asciiTheme="majorBidi" w:hAnsiTheme="majorBidi" w:cstheme="majorBidi"/>
          <w:szCs w:val="24"/>
          <w:shd w:val="clear" w:color="auto" w:fill="FFFFFF"/>
        </w:rPr>
        <w:t>izvērtē</w:t>
      </w:r>
      <w:r w:rsidR="00D37D19" w:rsidRPr="00D73A8A">
        <w:rPr>
          <w:rFonts w:asciiTheme="majorBidi" w:hAnsiTheme="majorBidi" w:cstheme="majorBidi"/>
          <w:szCs w:val="24"/>
          <w:shd w:val="clear" w:color="auto" w:fill="FFFFFF"/>
        </w:rPr>
        <w:t>ts,</w:t>
      </w:r>
      <w:r w:rsidR="0045357E" w:rsidRPr="00D73A8A">
        <w:rPr>
          <w:rFonts w:asciiTheme="majorBidi" w:hAnsiTheme="majorBidi" w:cstheme="majorBidi"/>
          <w:szCs w:val="24"/>
          <w:shd w:val="clear" w:color="auto" w:fill="FFFFFF"/>
        </w:rPr>
        <w:t xml:space="preserve"> vai prasītājai bij</w:t>
      </w:r>
      <w:r w:rsidR="00651647" w:rsidRPr="00D73A8A">
        <w:rPr>
          <w:rFonts w:asciiTheme="majorBidi" w:hAnsiTheme="majorBidi" w:cstheme="majorBidi"/>
          <w:szCs w:val="24"/>
          <w:shd w:val="clear" w:color="auto" w:fill="FFFFFF"/>
        </w:rPr>
        <w:t xml:space="preserve">is </w:t>
      </w:r>
      <w:r w:rsidR="0045357E" w:rsidRPr="00D73A8A">
        <w:rPr>
          <w:rFonts w:asciiTheme="majorBidi" w:hAnsiTheme="majorBidi" w:cstheme="majorBidi"/>
          <w:szCs w:val="24"/>
          <w:shd w:val="clear" w:color="auto" w:fill="FFFFFF"/>
        </w:rPr>
        <w:t xml:space="preserve">maldīgs priekšstats par </w:t>
      </w:r>
      <w:r w:rsidR="00D37D19" w:rsidRPr="00D73A8A">
        <w:rPr>
          <w:rFonts w:asciiTheme="majorBidi" w:hAnsiTheme="majorBidi" w:cstheme="majorBidi"/>
          <w:szCs w:val="24"/>
          <w:shd w:val="clear" w:color="auto" w:fill="FFFFFF"/>
        </w:rPr>
        <w:t xml:space="preserve">noslēgtā </w:t>
      </w:r>
      <w:r w:rsidR="0045357E" w:rsidRPr="00D73A8A">
        <w:rPr>
          <w:rFonts w:asciiTheme="majorBidi" w:hAnsiTheme="majorBidi" w:cstheme="majorBidi"/>
          <w:szCs w:val="24"/>
          <w:shd w:val="clear" w:color="auto" w:fill="FFFFFF"/>
        </w:rPr>
        <w:t>darījuma šķiru</w:t>
      </w:r>
      <w:r w:rsidRPr="00D73A8A">
        <w:rPr>
          <w:rFonts w:asciiTheme="majorBidi" w:hAnsiTheme="majorBidi" w:cstheme="majorBidi"/>
          <w:szCs w:val="24"/>
          <w:shd w:val="clear" w:color="auto" w:fill="FFFFFF"/>
        </w:rPr>
        <w:t xml:space="preserve">. Līdz ar </w:t>
      </w:r>
      <w:r w:rsidR="00415A00" w:rsidRPr="00D73A8A">
        <w:rPr>
          <w:rFonts w:asciiTheme="majorBidi" w:hAnsiTheme="majorBidi" w:cstheme="majorBidi"/>
          <w:szCs w:val="24"/>
          <w:shd w:val="clear" w:color="auto" w:fill="FFFFFF"/>
        </w:rPr>
        <w:t>to Senāts nekonstatē</w:t>
      </w:r>
      <w:r w:rsidRPr="00D73A8A">
        <w:rPr>
          <w:rFonts w:asciiTheme="majorBidi" w:hAnsiTheme="majorBidi" w:cstheme="majorBidi"/>
          <w:szCs w:val="24"/>
          <w:shd w:val="clear" w:color="auto" w:fill="FFFFFF"/>
        </w:rPr>
        <w:t xml:space="preserve"> to, ka lietas dalībniek</w:t>
      </w:r>
      <w:r w:rsidR="00415A00" w:rsidRPr="00D73A8A">
        <w:rPr>
          <w:rFonts w:asciiTheme="majorBidi" w:hAnsiTheme="majorBidi" w:cstheme="majorBidi"/>
          <w:szCs w:val="24"/>
          <w:shd w:val="clear" w:color="auto" w:fill="FFFFFF"/>
        </w:rPr>
        <w:t>iem</w:t>
      </w:r>
      <w:r w:rsidRPr="00D73A8A">
        <w:rPr>
          <w:rFonts w:asciiTheme="majorBidi" w:hAnsiTheme="majorBidi" w:cstheme="majorBidi"/>
          <w:szCs w:val="24"/>
          <w:shd w:val="clear" w:color="auto" w:fill="FFFFFF"/>
        </w:rPr>
        <w:t xml:space="preserve"> nebija zināms par </w:t>
      </w:r>
      <w:r w:rsidR="00415A00" w:rsidRPr="00D73A8A">
        <w:rPr>
          <w:rFonts w:asciiTheme="majorBidi" w:hAnsiTheme="majorBidi" w:cstheme="majorBidi"/>
          <w:szCs w:val="24"/>
          <w:shd w:val="clear" w:color="auto" w:fill="FFFFFF"/>
        </w:rPr>
        <w:t xml:space="preserve">minētā </w:t>
      </w:r>
      <w:r w:rsidRPr="00D73A8A">
        <w:rPr>
          <w:rFonts w:asciiTheme="majorBidi" w:hAnsiTheme="majorBidi" w:cstheme="majorBidi"/>
          <w:szCs w:val="24"/>
          <w:shd w:val="clear" w:color="auto" w:fill="FFFFFF"/>
        </w:rPr>
        <w:t>apstākļa nozīmīgu</w:t>
      </w:r>
      <w:r w:rsidR="00415A00" w:rsidRPr="00D73A8A">
        <w:rPr>
          <w:rFonts w:asciiTheme="majorBidi" w:hAnsiTheme="majorBidi" w:cstheme="majorBidi"/>
          <w:szCs w:val="24"/>
          <w:shd w:val="clear" w:color="auto" w:fill="FFFFFF"/>
        </w:rPr>
        <w:t>mu</w:t>
      </w:r>
      <w:r w:rsidR="00D37D19" w:rsidRPr="00D73A8A">
        <w:rPr>
          <w:rFonts w:asciiTheme="majorBidi" w:hAnsiTheme="majorBidi" w:cstheme="majorBidi"/>
          <w:szCs w:val="24"/>
          <w:shd w:val="clear" w:color="auto" w:fill="FFFFFF"/>
        </w:rPr>
        <w:t xml:space="preserve"> lietas izskatīšanā</w:t>
      </w:r>
      <w:r w:rsidRPr="00D73A8A">
        <w:rPr>
          <w:rFonts w:asciiTheme="majorBidi" w:hAnsiTheme="majorBidi" w:cstheme="majorBidi"/>
          <w:szCs w:val="24"/>
          <w:shd w:val="clear" w:color="auto" w:fill="FFFFFF"/>
        </w:rPr>
        <w:t xml:space="preserve">. Turklāt arī pati </w:t>
      </w:r>
      <w:r w:rsidR="00415A00" w:rsidRPr="00D73A8A">
        <w:rPr>
          <w:rFonts w:asciiTheme="majorBidi" w:hAnsiTheme="majorBidi" w:cstheme="majorBidi"/>
          <w:szCs w:val="24"/>
          <w:shd w:val="clear" w:color="auto" w:fill="FFFFFF"/>
        </w:rPr>
        <w:t>SIA „</w:t>
      </w:r>
      <w:proofErr w:type="spellStart"/>
      <w:r w:rsidR="00415A00" w:rsidRPr="00D73A8A">
        <w:rPr>
          <w:rFonts w:asciiTheme="majorBidi" w:hAnsiTheme="majorBidi" w:cstheme="majorBidi"/>
          <w:szCs w:val="24"/>
          <w:shd w:val="clear" w:color="auto" w:fill="FFFFFF"/>
        </w:rPr>
        <w:t>Digital</w:t>
      </w:r>
      <w:proofErr w:type="spellEnd"/>
      <w:r w:rsidR="00415A00" w:rsidRPr="00D73A8A">
        <w:rPr>
          <w:rFonts w:asciiTheme="majorBidi" w:hAnsiTheme="majorBidi" w:cstheme="majorBidi"/>
          <w:szCs w:val="24"/>
          <w:shd w:val="clear" w:color="auto" w:fill="FFFFFF"/>
        </w:rPr>
        <w:t xml:space="preserve"> </w:t>
      </w:r>
      <w:proofErr w:type="spellStart"/>
      <w:r w:rsidR="00415A00" w:rsidRPr="00D73A8A">
        <w:rPr>
          <w:rFonts w:asciiTheme="majorBidi" w:hAnsiTheme="majorBidi" w:cstheme="majorBidi"/>
          <w:szCs w:val="24"/>
          <w:shd w:val="clear" w:color="auto" w:fill="FFFFFF"/>
        </w:rPr>
        <w:t>Investment</w:t>
      </w:r>
      <w:proofErr w:type="spellEnd"/>
      <w:r w:rsidR="00415A00" w:rsidRPr="00D73A8A">
        <w:rPr>
          <w:rFonts w:asciiTheme="majorBidi" w:hAnsiTheme="majorBidi" w:cstheme="majorBidi"/>
          <w:szCs w:val="24"/>
          <w:shd w:val="clear" w:color="auto" w:fill="FFFFFF"/>
        </w:rPr>
        <w:t xml:space="preserve"> MGMT” savā </w:t>
      </w:r>
      <w:r w:rsidRPr="00D73A8A">
        <w:rPr>
          <w:rFonts w:asciiTheme="majorBidi" w:hAnsiTheme="majorBidi" w:cstheme="majorBidi"/>
          <w:szCs w:val="24"/>
          <w:shd w:val="clear" w:color="auto" w:fill="FFFFFF"/>
        </w:rPr>
        <w:t>kasācijas sūdzībā ir norādījusi argumentu, ka tiesa it kā neesot izvērtējusi un argumentējusi darījuma noslēgšanas procedūru</w:t>
      </w:r>
      <w:r w:rsidR="00D37D19" w:rsidRPr="00D73A8A">
        <w:rPr>
          <w:rFonts w:asciiTheme="majorBidi" w:hAnsiTheme="majorBidi" w:cstheme="majorBidi"/>
          <w:szCs w:val="24"/>
          <w:shd w:val="clear" w:color="auto" w:fill="FFFFFF"/>
        </w:rPr>
        <w:t>. Kā norādīts kasācijas sūdzībā,</w:t>
      </w:r>
      <w:r w:rsidRPr="00D73A8A">
        <w:rPr>
          <w:rFonts w:asciiTheme="majorBidi" w:hAnsiTheme="majorBidi" w:cstheme="majorBidi"/>
          <w:szCs w:val="24"/>
          <w:shd w:val="clear" w:color="auto" w:fill="FFFFFF"/>
        </w:rPr>
        <w:t xml:space="preserve"> </w:t>
      </w:r>
      <w:r w:rsidR="00044F32" w:rsidRPr="00D73A8A">
        <w:rPr>
          <w:rFonts w:asciiTheme="majorBidi" w:hAnsiTheme="majorBidi" w:cstheme="majorBidi"/>
          <w:szCs w:val="24"/>
          <w:shd w:val="clear" w:color="auto" w:fill="FFFFFF"/>
        </w:rPr>
        <w:t>SIA „</w:t>
      </w:r>
      <w:proofErr w:type="spellStart"/>
      <w:r w:rsidR="00044F32" w:rsidRPr="00D73A8A">
        <w:rPr>
          <w:rFonts w:asciiTheme="majorBidi" w:hAnsiTheme="majorBidi" w:cstheme="majorBidi"/>
          <w:szCs w:val="24"/>
          <w:shd w:val="clear" w:color="auto" w:fill="FFFFFF"/>
        </w:rPr>
        <w:t>Digital</w:t>
      </w:r>
      <w:proofErr w:type="spellEnd"/>
      <w:r w:rsidR="00044F32" w:rsidRPr="00D73A8A">
        <w:rPr>
          <w:rFonts w:asciiTheme="majorBidi" w:hAnsiTheme="majorBidi" w:cstheme="majorBidi"/>
          <w:szCs w:val="24"/>
          <w:shd w:val="clear" w:color="auto" w:fill="FFFFFF"/>
        </w:rPr>
        <w:t xml:space="preserve"> </w:t>
      </w:r>
      <w:proofErr w:type="spellStart"/>
      <w:r w:rsidR="00044F32" w:rsidRPr="00D73A8A">
        <w:rPr>
          <w:rFonts w:asciiTheme="majorBidi" w:hAnsiTheme="majorBidi" w:cstheme="majorBidi"/>
          <w:szCs w:val="24"/>
          <w:shd w:val="clear" w:color="auto" w:fill="FFFFFF"/>
        </w:rPr>
        <w:t>Investment</w:t>
      </w:r>
      <w:proofErr w:type="spellEnd"/>
      <w:r w:rsidR="00044F32" w:rsidRPr="00D73A8A">
        <w:rPr>
          <w:rFonts w:asciiTheme="majorBidi" w:hAnsiTheme="majorBidi" w:cstheme="majorBidi"/>
          <w:szCs w:val="24"/>
          <w:shd w:val="clear" w:color="auto" w:fill="FFFFFF"/>
        </w:rPr>
        <w:t xml:space="preserve"> MGMT” </w:t>
      </w:r>
      <w:r w:rsidR="00D7415B" w:rsidRPr="00D73A8A">
        <w:rPr>
          <w:rFonts w:asciiTheme="majorBidi" w:hAnsiTheme="majorBidi" w:cstheme="majorBidi"/>
          <w:szCs w:val="24"/>
          <w:shd w:val="clear" w:color="auto" w:fill="FFFFFF"/>
        </w:rPr>
        <w:t>nebija šaubu par to, ka</w:t>
      </w:r>
      <w:r w:rsidRPr="00D73A8A">
        <w:rPr>
          <w:rFonts w:asciiTheme="majorBidi" w:hAnsiTheme="majorBidi" w:cstheme="majorBidi"/>
          <w:szCs w:val="24"/>
          <w:shd w:val="clear" w:color="auto" w:fill="FFFFFF"/>
        </w:rPr>
        <w:t xml:space="preserve"> darījumu </w:t>
      </w:r>
      <w:r w:rsidR="00D7415B" w:rsidRPr="00D73A8A">
        <w:rPr>
          <w:rFonts w:asciiTheme="majorBidi" w:hAnsiTheme="majorBidi" w:cstheme="majorBidi"/>
          <w:szCs w:val="24"/>
          <w:shd w:val="clear" w:color="auto" w:fill="FFFFFF"/>
        </w:rPr>
        <w:t xml:space="preserve">būtība </w:t>
      </w:r>
      <w:r w:rsidR="0045357E" w:rsidRPr="00D73A8A">
        <w:rPr>
          <w:rFonts w:asciiTheme="majorBidi" w:hAnsiTheme="majorBidi" w:cstheme="majorBidi"/>
          <w:szCs w:val="24"/>
          <w:shd w:val="clear" w:color="auto" w:fill="FFFFFF"/>
        </w:rPr>
        <w:t xml:space="preserve">un </w:t>
      </w:r>
      <w:r w:rsidR="00D7415B" w:rsidRPr="00D73A8A">
        <w:rPr>
          <w:rFonts w:asciiTheme="majorBidi" w:hAnsiTheme="majorBidi" w:cstheme="majorBidi"/>
          <w:szCs w:val="24"/>
          <w:shd w:val="clear" w:color="auto" w:fill="FFFFFF"/>
        </w:rPr>
        <w:t xml:space="preserve">saturs </w:t>
      </w:r>
      <w:r w:rsidR="00D37D19" w:rsidRPr="00D73A8A">
        <w:rPr>
          <w:rFonts w:asciiTheme="majorBidi" w:hAnsiTheme="majorBidi" w:cstheme="majorBidi"/>
          <w:szCs w:val="24"/>
          <w:shd w:val="clear" w:color="auto" w:fill="FFFFFF"/>
        </w:rPr>
        <w:t>prasītājai</w:t>
      </w:r>
      <w:r w:rsidR="00D7415B" w:rsidRPr="00D73A8A">
        <w:rPr>
          <w:rFonts w:asciiTheme="majorBidi" w:hAnsiTheme="majorBidi" w:cstheme="majorBidi"/>
          <w:szCs w:val="24"/>
          <w:shd w:val="clear" w:color="auto" w:fill="FFFFFF"/>
        </w:rPr>
        <w:t xml:space="preserve"> ir izskaidrots</w:t>
      </w:r>
      <w:r w:rsidRPr="00D73A8A">
        <w:rPr>
          <w:rFonts w:asciiTheme="majorBidi" w:hAnsiTheme="majorBidi" w:cstheme="majorBidi"/>
          <w:szCs w:val="24"/>
          <w:shd w:val="clear" w:color="auto" w:fill="FFFFFF"/>
        </w:rPr>
        <w:t>.</w:t>
      </w:r>
      <w:r w:rsidR="0045357E" w:rsidRPr="00D73A8A">
        <w:rPr>
          <w:rFonts w:asciiTheme="majorBidi" w:hAnsiTheme="majorBidi" w:cstheme="majorBidi"/>
          <w:szCs w:val="24"/>
          <w:shd w:val="clear" w:color="auto" w:fill="FFFFFF"/>
        </w:rPr>
        <w:t xml:space="preserve"> Tāpat arī attiecībā uz prasītājas veselības stāvokli </w:t>
      </w:r>
      <w:r w:rsidR="00BF3CB8" w:rsidRPr="00D73A8A">
        <w:rPr>
          <w:rFonts w:asciiTheme="majorBidi" w:hAnsiTheme="majorBidi" w:cstheme="majorBidi"/>
          <w:szCs w:val="24"/>
          <w:shd w:val="clear" w:color="auto" w:fill="FFFFFF"/>
        </w:rPr>
        <w:t xml:space="preserve">abu </w:t>
      </w:r>
      <w:r w:rsidR="0045357E" w:rsidRPr="00D73A8A">
        <w:rPr>
          <w:rFonts w:asciiTheme="majorBidi" w:hAnsiTheme="majorBidi" w:cstheme="majorBidi"/>
          <w:szCs w:val="24"/>
          <w:shd w:val="clear" w:color="auto" w:fill="FFFFFF"/>
        </w:rPr>
        <w:t xml:space="preserve">atbildētāju advokāti norādīja, ka viņu ieskatā dokumenti </w:t>
      </w:r>
      <w:r w:rsidR="00095DDF" w:rsidRPr="00D73A8A">
        <w:rPr>
          <w:rFonts w:asciiTheme="majorBidi" w:hAnsiTheme="majorBidi" w:cstheme="majorBidi"/>
          <w:szCs w:val="24"/>
          <w:shd w:val="clear" w:color="auto" w:fill="FFFFFF"/>
        </w:rPr>
        <w:t xml:space="preserve">par prasītājas veselības stāvokli </w:t>
      </w:r>
      <w:r w:rsidR="0045357E" w:rsidRPr="00D73A8A">
        <w:rPr>
          <w:rFonts w:asciiTheme="majorBidi" w:hAnsiTheme="majorBidi" w:cstheme="majorBidi"/>
          <w:szCs w:val="24"/>
          <w:shd w:val="clear" w:color="auto" w:fill="FFFFFF"/>
        </w:rPr>
        <w:t xml:space="preserve">nav pievienojami lietai, </w:t>
      </w:r>
      <w:r w:rsidR="009A5CEF" w:rsidRPr="00D73A8A">
        <w:rPr>
          <w:rFonts w:asciiTheme="majorBidi" w:hAnsiTheme="majorBidi" w:cstheme="majorBidi"/>
          <w:szCs w:val="24"/>
          <w:shd w:val="clear" w:color="auto" w:fill="FFFFFF"/>
        </w:rPr>
        <w:t xml:space="preserve">jo tie nav būtiski lietas izskatīšanai, </w:t>
      </w:r>
      <w:r w:rsidR="00095DDF" w:rsidRPr="00D73A8A">
        <w:rPr>
          <w:rFonts w:asciiTheme="majorBidi" w:hAnsiTheme="majorBidi" w:cstheme="majorBidi"/>
          <w:szCs w:val="24"/>
          <w:shd w:val="clear" w:color="auto" w:fill="FFFFFF"/>
        </w:rPr>
        <w:lastRenderedPageBreak/>
        <w:t xml:space="preserve">taču </w:t>
      </w:r>
      <w:r w:rsidR="0045357E" w:rsidRPr="00D73A8A">
        <w:rPr>
          <w:rFonts w:asciiTheme="majorBidi" w:hAnsiTheme="majorBidi" w:cstheme="majorBidi"/>
          <w:szCs w:val="24"/>
          <w:shd w:val="clear" w:color="auto" w:fill="FFFFFF"/>
        </w:rPr>
        <w:t xml:space="preserve">tiesa izlēma tos pievienot lietai ar 2023. gada 6. februāra </w:t>
      </w:r>
      <w:proofErr w:type="spellStart"/>
      <w:r w:rsidR="0045357E" w:rsidRPr="00D73A8A">
        <w:rPr>
          <w:rFonts w:asciiTheme="majorBidi" w:hAnsiTheme="majorBidi" w:cstheme="majorBidi"/>
          <w:szCs w:val="24"/>
          <w:shd w:val="clear" w:color="auto" w:fill="FFFFFF"/>
        </w:rPr>
        <w:t>protokollēmum</w:t>
      </w:r>
      <w:r w:rsidR="00E31E9B" w:rsidRPr="00D73A8A">
        <w:rPr>
          <w:rFonts w:asciiTheme="majorBidi" w:hAnsiTheme="majorBidi" w:cstheme="majorBidi"/>
          <w:szCs w:val="24"/>
          <w:shd w:val="clear" w:color="auto" w:fill="FFFFFF"/>
        </w:rPr>
        <w:t>u</w:t>
      </w:r>
      <w:proofErr w:type="spellEnd"/>
      <w:r w:rsidR="0045357E" w:rsidRPr="00D73A8A">
        <w:rPr>
          <w:rFonts w:asciiTheme="majorBidi" w:hAnsiTheme="majorBidi" w:cstheme="majorBidi"/>
          <w:szCs w:val="24"/>
          <w:shd w:val="clear" w:color="auto" w:fill="FFFFFF"/>
        </w:rPr>
        <w:t xml:space="preserve"> (sk. </w:t>
      </w:r>
      <w:r w:rsidR="0045357E" w:rsidRPr="00D73A8A">
        <w:rPr>
          <w:rFonts w:asciiTheme="majorBidi" w:hAnsiTheme="majorBidi" w:cstheme="majorBidi"/>
          <w:i/>
          <w:iCs/>
          <w:szCs w:val="24"/>
          <w:shd w:val="clear" w:color="auto" w:fill="FFFFFF"/>
        </w:rPr>
        <w:t xml:space="preserve">Rīgas apgabaltiesas 2023. gada 6. februāra tiesas sēdes protokola </w:t>
      </w:r>
      <w:r w:rsidR="0071432E" w:rsidRPr="00D73A8A">
        <w:rPr>
          <w:rFonts w:asciiTheme="majorBidi" w:hAnsiTheme="majorBidi" w:cstheme="majorBidi"/>
          <w:i/>
          <w:iCs/>
          <w:szCs w:val="24"/>
          <w:shd w:val="clear" w:color="auto" w:fill="FFFFFF"/>
        </w:rPr>
        <w:t xml:space="preserve">skaņu </w:t>
      </w:r>
      <w:r w:rsidR="00B54BE1" w:rsidRPr="00D73A8A">
        <w:rPr>
          <w:rFonts w:asciiTheme="majorBidi" w:hAnsiTheme="majorBidi" w:cstheme="majorBidi"/>
          <w:i/>
          <w:iCs/>
          <w:szCs w:val="24"/>
          <w:shd w:val="clear" w:color="auto" w:fill="FFFFFF"/>
        </w:rPr>
        <w:t xml:space="preserve">ierakstu: </w:t>
      </w:r>
      <w:r w:rsidR="0045357E" w:rsidRPr="00D73A8A">
        <w:rPr>
          <w:rFonts w:asciiTheme="majorBidi" w:hAnsiTheme="majorBidi" w:cstheme="majorBidi"/>
          <w:i/>
          <w:iCs/>
          <w:szCs w:val="24"/>
          <w:shd w:val="clear" w:color="auto" w:fill="FFFFFF"/>
        </w:rPr>
        <w:t>[00:34:26]</w:t>
      </w:r>
      <w:r w:rsidR="00415A00" w:rsidRPr="00D73A8A">
        <w:rPr>
          <w:rFonts w:asciiTheme="majorBidi" w:eastAsiaTheme="minorHAnsi" w:hAnsiTheme="majorBidi" w:cstheme="majorBidi"/>
          <w:i/>
          <w:iCs/>
          <w:szCs w:val="24"/>
          <w:lang w:eastAsia="en-US"/>
        </w:rPr>
        <w:t>–</w:t>
      </w:r>
      <w:r w:rsidR="0045357E" w:rsidRPr="00D73A8A">
        <w:rPr>
          <w:rFonts w:asciiTheme="majorBidi" w:eastAsiaTheme="minorHAnsi" w:hAnsiTheme="majorBidi" w:cstheme="majorBidi"/>
          <w:i/>
          <w:iCs/>
          <w:szCs w:val="24"/>
          <w:lang w:eastAsia="en-US"/>
        </w:rPr>
        <w:t>[00:37:20], kā arī [00:44:53]</w:t>
      </w:r>
      <w:r w:rsidR="00415A00" w:rsidRPr="00D73A8A">
        <w:rPr>
          <w:rFonts w:asciiTheme="majorBidi" w:eastAsiaTheme="minorHAnsi" w:hAnsiTheme="majorBidi" w:cstheme="majorBidi"/>
          <w:i/>
          <w:iCs/>
          <w:szCs w:val="24"/>
          <w:lang w:eastAsia="en-US"/>
        </w:rPr>
        <w:t>–</w:t>
      </w:r>
      <w:r w:rsidR="0045357E" w:rsidRPr="00D73A8A">
        <w:rPr>
          <w:rFonts w:asciiTheme="majorBidi" w:eastAsiaTheme="minorHAnsi" w:hAnsiTheme="majorBidi" w:cstheme="majorBidi"/>
          <w:i/>
          <w:iCs/>
          <w:szCs w:val="24"/>
          <w:lang w:eastAsia="en-US"/>
        </w:rPr>
        <w:t>[00:47:</w:t>
      </w:r>
      <w:r w:rsidR="009A5CEF" w:rsidRPr="00D73A8A">
        <w:rPr>
          <w:rFonts w:asciiTheme="majorBidi" w:eastAsiaTheme="minorHAnsi" w:hAnsiTheme="majorBidi" w:cstheme="majorBidi"/>
          <w:i/>
          <w:iCs/>
          <w:szCs w:val="24"/>
          <w:lang w:eastAsia="en-US"/>
        </w:rPr>
        <w:t>19</w:t>
      </w:r>
      <w:r w:rsidR="0045357E" w:rsidRPr="00D73A8A">
        <w:rPr>
          <w:rFonts w:asciiTheme="majorBidi" w:eastAsiaTheme="minorHAnsi" w:hAnsiTheme="majorBidi" w:cstheme="majorBidi"/>
          <w:i/>
          <w:iCs/>
          <w:szCs w:val="24"/>
          <w:lang w:eastAsia="en-US"/>
        </w:rPr>
        <w:t>]</w:t>
      </w:r>
      <w:r w:rsidR="0045357E" w:rsidRPr="00D73A8A">
        <w:rPr>
          <w:rFonts w:asciiTheme="majorBidi" w:hAnsiTheme="majorBidi" w:cstheme="majorBidi"/>
          <w:szCs w:val="24"/>
          <w:shd w:val="clear" w:color="auto" w:fill="FFFFFF"/>
        </w:rPr>
        <w:t xml:space="preserve">). </w:t>
      </w:r>
      <w:r w:rsidR="00095DDF" w:rsidRPr="00D73A8A">
        <w:rPr>
          <w:rFonts w:asciiTheme="majorBidi" w:hAnsiTheme="majorBidi" w:cstheme="majorBidi"/>
          <w:szCs w:val="24"/>
          <w:shd w:val="clear" w:color="auto" w:fill="FFFFFF"/>
        </w:rPr>
        <w:t>Citiem vārdiem</w:t>
      </w:r>
      <w:r w:rsidR="0045357E" w:rsidRPr="00D73A8A">
        <w:rPr>
          <w:rFonts w:asciiTheme="majorBidi" w:hAnsiTheme="majorBidi" w:cstheme="majorBidi"/>
          <w:szCs w:val="24"/>
          <w:shd w:val="clear" w:color="auto" w:fill="FFFFFF"/>
        </w:rPr>
        <w:t xml:space="preserve">, </w:t>
      </w:r>
      <w:r w:rsidR="00BF3CB8" w:rsidRPr="00D73A8A">
        <w:rPr>
          <w:rFonts w:asciiTheme="majorBidi" w:hAnsiTheme="majorBidi" w:cstheme="majorBidi"/>
          <w:szCs w:val="24"/>
          <w:shd w:val="clear" w:color="auto" w:fill="FFFFFF"/>
        </w:rPr>
        <w:t>atbildētāj</w:t>
      </w:r>
      <w:r w:rsidR="0071432E" w:rsidRPr="00D73A8A">
        <w:rPr>
          <w:rFonts w:asciiTheme="majorBidi" w:hAnsiTheme="majorBidi" w:cstheme="majorBidi"/>
          <w:szCs w:val="24"/>
          <w:shd w:val="clear" w:color="auto" w:fill="FFFFFF"/>
        </w:rPr>
        <w:t>ā</w:t>
      </w:r>
      <w:r w:rsidR="00BF3CB8" w:rsidRPr="00D73A8A">
        <w:rPr>
          <w:rFonts w:asciiTheme="majorBidi" w:hAnsiTheme="majorBidi" w:cstheme="majorBidi"/>
          <w:szCs w:val="24"/>
          <w:shd w:val="clear" w:color="auto" w:fill="FFFFFF"/>
        </w:rPr>
        <w:t>m</w:t>
      </w:r>
      <w:r w:rsidR="0071432E" w:rsidRPr="00D73A8A">
        <w:rPr>
          <w:rFonts w:asciiTheme="majorBidi" w:hAnsiTheme="majorBidi" w:cstheme="majorBidi"/>
          <w:szCs w:val="24"/>
          <w:shd w:val="clear" w:color="auto" w:fill="FFFFFF"/>
        </w:rPr>
        <w:t xml:space="preserve"> bija jāapzinās, ka </w:t>
      </w:r>
      <w:r w:rsidR="00095DDF" w:rsidRPr="00D73A8A">
        <w:rPr>
          <w:rFonts w:asciiTheme="majorBidi" w:hAnsiTheme="majorBidi" w:cstheme="majorBidi"/>
          <w:szCs w:val="24"/>
          <w:shd w:val="clear" w:color="auto" w:fill="FFFFFF"/>
        </w:rPr>
        <w:t xml:space="preserve">lietas materiāliem </w:t>
      </w:r>
      <w:r w:rsidR="00D7415B" w:rsidRPr="00D73A8A">
        <w:rPr>
          <w:rFonts w:asciiTheme="majorBidi" w:hAnsiTheme="majorBidi" w:cstheme="majorBidi"/>
          <w:szCs w:val="24"/>
          <w:shd w:val="clear" w:color="auto" w:fill="FFFFFF"/>
        </w:rPr>
        <w:t xml:space="preserve">pievienotajiem </w:t>
      </w:r>
      <w:r w:rsidR="0045357E" w:rsidRPr="00D73A8A">
        <w:rPr>
          <w:rFonts w:asciiTheme="majorBidi" w:hAnsiTheme="majorBidi" w:cstheme="majorBidi"/>
          <w:szCs w:val="24"/>
          <w:shd w:val="clear" w:color="auto" w:fill="FFFFFF"/>
        </w:rPr>
        <w:t>pierādījum</w:t>
      </w:r>
      <w:r w:rsidR="00D7415B" w:rsidRPr="00D73A8A">
        <w:rPr>
          <w:rFonts w:asciiTheme="majorBidi" w:hAnsiTheme="majorBidi" w:cstheme="majorBidi"/>
          <w:szCs w:val="24"/>
          <w:shd w:val="clear" w:color="auto" w:fill="FFFFFF"/>
        </w:rPr>
        <w:t>iem</w:t>
      </w:r>
      <w:r w:rsidR="0045357E" w:rsidRPr="00D73A8A">
        <w:rPr>
          <w:rFonts w:asciiTheme="majorBidi" w:hAnsiTheme="majorBidi" w:cstheme="majorBidi"/>
          <w:szCs w:val="24"/>
          <w:shd w:val="clear" w:color="auto" w:fill="FFFFFF"/>
        </w:rPr>
        <w:t xml:space="preserve"> par </w:t>
      </w:r>
      <w:r w:rsidR="00095DDF" w:rsidRPr="00D73A8A">
        <w:rPr>
          <w:rFonts w:asciiTheme="majorBidi" w:hAnsiTheme="majorBidi" w:cstheme="majorBidi"/>
          <w:szCs w:val="24"/>
          <w:shd w:val="clear" w:color="auto" w:fill="FFFFFF"/>
        </w:rPr>
        <w:t xml:space="preserve">prasītājas </w:t>
      </w:r>
      <w:r w:rsidR="0045357E" w:rsidRPr="00D73A8A">
        <w:rPr>
          <w:rFonts w:asciiTheme="majorBidi" w:hAnsiTheme="majorBidi" w:cstheme="majorBidi"/>
          <w:szCs w:val="24"/>
          <w:shd w:val="clear" w:color="auto" w:fill="FFFFFF"/>
        </w:rPr>
        <w:t xml:space="preserve">veselības stāvokli būs nozīme lietas izskatīšanā. </w:t>
      </w:r>
      <w:r w:rsidR="00F21EC8" w:rsidRPr="00D73A8A">
        <w:rPr>
          <w:rFonts w:asciiTheme="majorBidi" w:hAnsiTheme="majorBidi" w:cstheme="majorBidi"/>
          <w:szCs w:val="24"/>
          <w:shd w:val="clear" w:color="auto" w:fill="FFFFFF"/>
        </w:rPr>
        <w:t>Argumenti par konkrētiem Civilprocesa likuma 97. panta pārkāpumiem, kas attiektos uz šo pierādījumu novērtēšanu, kasācijas sūdzībā nav izteikti.</w:t>
      </w:r>
    </w:p>
    <w:p w14:paraId="4FBE11B3" w14:textId="454C63CE" w:rsidR="00233530" w:rsidRPr="00D73A8A" w:rsidRDefault="00DD1D6D" w:rsidP="00D73A8A">
      <w:pPr>
        <w:pStyle w:val="NoSpacing"/>
        <w:spacing w:line="276" w:lineRule="auto"/>
        <w:ind w:firstLine="720"/>
        <w:jc w:val="both"/>
        <w:rPr>
          <w:rFonts w:asciiTheme="majorBidi" w:hAnsiTheme="majorBidi" w:cstheme="majorBidi"/>
          <w:szCs w:val="24"/>
          <w:shd w:val="clear" w:color="auto" w:fill="FFFFFF"/>
        </w:rPr>
      </w:pPr>
      <w:r w:rsidRPr="00D73A8A">
        <w:rPr>
          <w:rFonts w:asciiTheme="majorBidi" w:hAnsiTheme="majorBidi" w:cstheme="majorBidi"/>
          <w:szCs w:val="24"/>
          <w:shd w:val="clear" w:color="auto" w:fill="FFFFFF"/>
        </w:rPr>
        <w:t>[</w:t>
      </w:r>
      <w:r w:rsidR="00164453" w:rsidRPr="00D73A8A">
        <w:rPr>
          <w:rFonts w:asciiTheme="majorBidi" w:hAnsiTheme="majorBidi" w:cstheme="majorBidi"/>
          <w:szCs w:val="24"/>
          <w:shd w:val="clear" w:color="auto" w:fill="FFFFFF"/>
        </w:rPr>
        <w:t>9</w:t>
      </w:r>
      <w:r w:rsidRPr="00D73A8A">
        <w:rPr>
          <w:rFonts w:asciiTheme="majorBidi" w:hAnsiTheme="majorBidi" w:cstheme="majorBidi"/>
          <w:szCs w:val="24"/>
          <w:shd w:val="clear" w:color="auto" w:fill="FFFFFF"/>
        </w:rPr>
        <w:t>.5] Ņemot vērā iepriekš</w:t>
      </w:r>
      <w:r w:rsidR="00470D39" w:rsidRPr="00D73A8A">
        <w:rPr>
          <w:rFonts w:asciiTheme="majorBidi" w:hAnsiTheme="majorBidi" w:cstheme="majorBidi"/>
          <w:szCs w:val="24"/>
          <w:shd w:val="clear" w:color="auto" w:fill="FFFFFF"/>
        </w:rPr>
        <w:t xml:space="preserve"> </w:t>
      </w:r>
      <w:r w:rsidRPr="00D73A8A">
        <w:rPr>
          <w:rFonts w:asciiTheme="majorBidi" w:hAnsiTheme="majorBidi" w:cstheme="majorBidi"/>
          <w:szCs w:val="24"/>
          <w:shd w:val="clear" w:color="auto" w:fill="FFFFFF"/>
        </w:rPr>
        <w:t>minēto,</w:t>
      </w:r>
      <w:r w:rsidR="004434F3" w:rsidRPr="00D73A8A">
        <w:rPr>
          <w:rFonts w:asciiTheme="majorBidi" w:hAnsiTheme="majorBidi" w:cstheme="majorBidi"/>
          <w:szCs w:val="24"/>
          <w:shd w:val="clear" w:color="auto" w:fill="FFFFFF"/>
        </w:rPr>
        <w:t xml:space="preserve"> </w:t>
      </w:r>
      <w:r w:rsidR="00095DDF" w:rsidRPr="00D73A8A">
        <w:rPr>
          <w:rFonts w:asciiTheme="majorBidi" w:hAnsiTheme="majorBidi" w:cstheme="majorBidi"/>
          <w:szCs w:val="24"/>
          <w:shd w:val="clear" w:color="auto" w:fill="FFFFFF"/>
        </w:rPr>
        <w:t>Senāts nekonstatē</w:t>
      </w:r>
      <w:r w:rsidR="00122DF5" w:rsidRPr="00D73A8A">
        <w:rPr>
          <w:rFonts w:asciiTheme="majorBidi" w:hAnsiTheme="majorBidi" w:cstheme="majorBidi"/>
          <w:szCs w:val="24"/>
          <w:shd w:val="clear" w:color="auto" w:fill="FFFFFF"/>
        </w:rPr>
        <w:t xml:space="preserve"> </w:t>
      </w:r>
      <w:r w:rsidR="00095DDF" w:rsidRPr="00D73A8A">
        <w:rPr>
          <w:rFonts w:asciiTheme="majorBidi" w:hAnsiTheme="majorBidi" w:cstheme="majorBidi"/>
          <w:szCs w:val="24"/>
          <w:shd w:val="clear" w:color="auto" w:fill="FFFFFF"/>
        </w:rPr>
        <w:t>SIA „</w:t>
      </w:r>
      <w:proofErr w:type="spellStart"/>
      <w:r w:rsidR="00095DDF" w:rsidRPr="00D73A8A">
        <w:rPr>
          <w:rFonts w:asciiTheme="majorBidi" w:hAnsiTheme="majorBidi" w:cstheme="majorBidi"/>
          <w:szCs w:val="24"/>
          <w:shd w:val="clear" w:color="auto" w:fill="FFFFFF"/>
        </w:rPr>
        <w:t>Digital</w:t>
      </w:r>
      <w:proofErr w:type="spellEnd"/>
      <w:r w:rsidR="00095DDF" w:rsidRPr="00D73A8A">
        <w:rPr>
          <w:rFonts w:asciiTheme="majorBidi" w:hAnsiTheme="majorBidi" w:cstheme="majorBidi"/>
          <w:szCs w:val="24"/>
          <w:shd w:val="clear" w:color="auto" w:fill="FFFFFF"/>
        </w:rPr>
        <w:t xml:space="preserve"> </w:t>
      </w:r>
      <w:proofErr w:type="spellStart"/>
      <w:r w:rsidR="00095DDF" w:rsidRPr="00D73A8A">
        <w:rPr>
          <w:rFonts w:asciiTheme="majorBidi" w:hAnsiTheme="majorBidi" w:cstheme="majorBidi"/>
          <w:szCs w:val="24"/>
          <w:shd w:val="clear" w:color="auto" w:fill="FFFFFF"/>
        </w:rPr>
        <w:t>Investment</w:t>
      </w:r>
      <w:proofErr w:type="spellEnd"/>
      <w:r w:rsidR="00095DDF" w:rsidRPr="00D73A8A">
        <w:rPr>
          <w:rFonts w:asciiTheme="majorBidi" w:hAnsiTheme="majorBidi" w:cstheme="majorBidi"/>
          <w:szCs w:val="24"/>
          <w:shd w:val="clear" w:color="auto" w:fill="FFFFFF"/>
        </w:rPr>
        <w:t xml:space="preserve"> MGMT” </w:t>
      </w:r>
      <w:r w:rsidR="00D7415B" w:rsidRPr="00D73A8A">
        <w:rPr>
          <w:rFonts w:asciiTheme="majorBidi" w:hAnsiTheme="majorBidi" w:cstheme="majorBidi"/>
          <w:szCs w:val="24"/>
          <w:shd w:val="clear" w:color="auto" w:fill="FFFFFF"/>
        </w:rPr>
        <w:t xml:space="preserve">norādītos </w:t>
      </w:r>
      <w:r w:rsidR="00122DF5" w:rsidRPr="00D73A8A">
        <w:rPr>
          <w:rFonts w:asciiTheme="majorBidi" w:hAnsiTheme="majorBidi" w:cstheme="majorBidi"/>
          <w:szCs w:val="24"/>
          <w:shd w:val="clear" w:color="auto" w:fill="FFFFFF"/>
        </w:rPr>
        <w:t>Civilprocesa likuma 93. panta ceturtās daļas, 104. panta pirmās daļas, 190. panta otrās daļas un 193. panta piektās daļas pārkāpum</w:t>
      </w:r>
      <w:r w:rsidR="00095DDF" w:rsidRPr="00D73A8A">
        <w:rPr>
          <w:rFonts w:asciiTheme="majorBidi" w:hAnsiTheme="majorBidi" w:cstheme="majorBidi"/>
          <w:szCs w:val="24"/>
          <w:shd w:val="clear" w:color="auto" w:fill="FFFFFF"/>
        </w:rPr>
        <w:t>us</w:t>
      </w:r>
      <w:r w:rsidR="00122DF5" w:rsidRPr="00D73A8A">
        <w:rPr>
          <w:rFonts w:asciiTheme="majorBidi" w:hAnsiTheme="majorBidi" w:cstheme="majorBidi"/>
          <w:szCs w:val="24"/>
          <w:shd w:val="clear" w:color="auto" w:fill="FFFFFF"/>
        </w:rPr>
        <w:t>.</w:t>
      </w:r>
    </w:p>
    <w:p w14:paraId="3FC90CA7" w14:textId="77777777" w:rsidR="0007795F" w:rsidRPr="00D73A8A" w:rsidRDefault="0007795F" w:rsidP="00D73A8A">
      <w:pPr>
        <w:pStyle w:val="NoSpacing"/>
        <w:spacing w:line="276" w:lineRule="auto"/>
        <w:ind w:firstLine="720"/>
        <w:jc w:val="both"/>
        <w:rPr>
          <w:rFonts w:asciiTheme="majorBidi" w:eastAsiaTheme="minorHAnsi" w:hAnsiTheme="majorBidi" w:cstheme="majorBidi"/>
          <w:szCs w:val="24"/>
          <w:lang w:eastAsia="en-US"/>
        </w:rPr>
      </w:pPr>
    </w:p>
    <w:p w14:paraId="07794EB5" w14:textId="57A35110" w:rsidR="004D526D" w:rsidRPr="00D73A8A" w:rsidRDefault="0007795F"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10</w:t>
      </w:r>
      <w:r w:rsidRPr="00D73A8A">
        <w:rPr>
          <w:rFonts w:asciiTheme="majorBidi" w:eastAsiaTheme="minorHAnsi" w:hAnsiTheme="majorBidi" w:cstheme="majorBidi"/>
          <w:szCs w:val="24"/>
          <w:lang w:eastAsia="en-US"/>
        </w:rPr>
        <w:t>] </w:t>
      </w:r>
      <w:r w:rsidR="00C56F58" w:rsidRPr="00D73A8A">
        <w:rPr>
          <w:rFonts w:asciiTheme="majorBidi" w:eastAsiaTheme="minorHAnsi" w:hAnsiTheme="majorBidi" w:cstheme="majorBidi"/>
          <w:szCs w:val="24"/>
          <w:lang w:eastAsia="en-US"/>
        </w:rPr>
        <w:t>SIA</w:t>
      </w:r>
      <w:r w:rsidR="00506C60" w:rsidRPr="00D73A8A">
        <w:rPr>
          <w:rFonts w:asciiTheme="majorBidi" w:eastAsiaTheme="minorHAnsi" w:hAnsiTheme="majorBidi" w:cstheme="majorBidi"/>
          <w:szCs w:val="24"/>
          <w:lang w:eastAsia="en-US"/>
        </w:rPr>
        <w:t> </w:t>
      </w:r>
      <w:r w:rsidR="00C56F58" w:rsidRPr="00D73A8A">
        <w:rPr>
          <w:rFonts w:asciiTheme="majorBidi" w:eastAsiaTheme="minorHAnsi" w:hAnsiTheme="majorBidi" w:cstheme="majorBidi"/>
          <w:szCs w:val="24"/>
          <w:lang w:eastAsia="en-US"/>
        </w:rPr>
        <w:t>„</w:t>
      </w:r>
      <w:proofErr w:type="spellStart"/>
      <w:r w:rsidR="00C56F58" w:rsidRPr="00D73A8A">
        <w:rPr>
          <w:rFonts w:asciiTheme="majorBidi" w:eastAsiaTheme="minorHAnsi" w:hAnsiTheme="majorBidi" w:cstheme="majorBidi"/>
          <w:szCs w:val="24"/>
          <w:lang w:eastAsia="en-US"/>
        </w:rPr>
        <w:t>Digital</w:t>
      </w:r>
      <w:proofErr w:type="spellEnd"/>
      <w:r w:rsidR="00C56F58" w:rsidRPr="00D73A8A">
        <w:rPr>
          <w:rFonts w:asciiTheme="majorBidi" w:eastAsiaTheme="minorHAnsi" w:hAnsiTheme="majorBidi" w:cstheme="majorBidi"/>
          <w:szCs w:val="24"/>
          <w:lang w:eastAsia="en-US"/>
        </w:rPr>
        <w:t xml:space="preserve"> </w:t>
      </w:r>
      <w:proofErr w:type="spellStart"/>
      <w:r w:rsidR="00C56F58" w:rsidRPr="00D73A8A">
        <w:rPr>
          <w:rFonts w:asciiTheme="majorBidi" w:eastAsiaTheme="minorHAnsi" w:hAnsiTheme="majorBidi" w:cstheme="majorBidi"/>
          <w:szCs w:val="24"/>
          <w:lang w:eastAsia="en-US"/>
        </w:rPr>
        <w:t>Investment</w:t>
      </w:r>
      <w:proofErr w:type="spellEnd"/>
      <w:r w:rsidR="00C56F58" w:rsidRPr="00D73A8A">
        <w:rPr>
          <w:rFonts w:asciiTheme="majorBidi" w:eastAsiaTheme="minorHAnsi" w:hAnsiTheme="majorBidi" w:cstheme="majorBidi"/>
          <w:szCs w:val="24"/>
          <w:lang w:eastAsia="en-US"/>
        </w:rPr>
        <w:t xml:space="preserve"> MGMT” </w:t>
      </w:r>
      <w:r w:rsidR="004D526D" w:rsidRPr="00D73A8A">
        <w:rPr>
          <w:rFonts w:asciiTheme="majorBidi" w:eastAsiaTheme="minorHAnsi" w:hAnsiTheme="majorBidi" w:cstheme="majorBidi"/>
          <w:szCs w:val="24"/>
          <w:lang w:eastAsia="en-US"/>
        </w:rPr>
        <w:t xml:space="preserve">argumenti par nepareizu Civillikuma 1415. panta piemērošanu ir daļēji pamatoti. Tikai atsaukšanās uz pārāk zemo </w:t>
      </w:r>
      <w:r w:rsidR="00D26698" w:rsidRPr="00D73A8A">
        <w:rPr>
          <w:rFonts w:asciiTheme="majorBidi" w:eastAsiaTheme="minorHAnsi" w:hAnsiTheme="majorBidi" w:cstheme="majorBidi"/>
          <w:szCs w:val="24"/>
          <w:lang w:eastAsia="en-US"/>
        </w:rPr>
        <w:t xml:space="preserve">pirkuma maksu </w:t>
      </w:r>
      <w:r w:rsidR="004D526D" w:rsidRPr="00D73A8A">
        <w:rPr>
          <w:rFonts w:asciiTheme="majorBidi" w:eastAsiaTheme="minorHAnsi" w:hAnsiTheme="majorBidi" w:cstheme="majorBidi"/>
          <w:szCs w:val="24"/>
          <w:lang w:eastAsia="en-US"/>
        </w:rPr>
        <w:t>kā pamatu atzīt pirkuma līgum</w:t>
      </w:r>
      <w:r w:rsidR="00D26698" w:rsidRPr="00D73A8A">
        <w:rPr>
          <w:rFonts w:asciiTheme="majorBidi" w:eastAsiaTheme="minorHAnsi" w:hAnsiTheme="majorBidi" w:cstheme="majorBidi"/>
          <w:szCs w:val="24"/>
          <w:lang w:eastAsia="en-US"/>
        </w:rPr>
        <w:t>u</w:t>
      </w:r>
      <w:r w:rsidR="004D526D" w:rsidRPr="00D73A8A">
        <w:rPr>
          <w:rFonts w:asciiTheme="majorBidi" w:eastAsiaTheme="minorHAnsi" w:hAnsiTheme="majorBidi" w:cstheme="majorBidi"/>
          <w:szCs w:val="24"/>
          <w:lang w:eastAsia="en-US"/>
        </w:rPr>
        <w:t xml:space="preserve"> par spēkā neesošu nevar būt par</w:t>
      </w:r>
      <w:r w:rsidR="00D37D19" w:rsidRPr="00D73A8A">
        <w:rPr>
          <w:rFonts w:asciiTheme="majorBidi" w:eastAsiaTheme="minorHAnsi" w:hAnsiTheme="majorBidi" w:cstheme="majorBidi"/>
          <w:szCs w:val="24"/>
          <w:lang w:eastAsia="en-US"/>
        </w:rPr>
        <w:t xml:space="preserve"> iemeslu</w:t>
      </w:r>
      <w:r w:rsidR="004D526D" w:rsidRPr="00D73A8A">
        <w:rPr>
          <w:rFonts w:asciiTheme="majorBidi" w:eastAsiaTheme="minorHAnsi" w:hAnsiTheme="majorBidi" w:cstheme="majorBidi"/>
          <w:szCs w:val="24"/>
          <w:lang w:eastAsia="en-US"/>
        </w:rPr>
        <w:t xml:space="preserve"> Civillikuma 1415.</w:t>
      </w:r>
      <w:r w:rsidR="002D31A4" w:rsidRPr="00D73A8A">
        <w:rPr>
          <w:rFonts w:asciiTheme="majorBidi" w:eastAsiaTheme="minorHAnsi" w:hAnsiTheme="majorBidi" w:cstheme="majorBidi"/>
          <w:szCs w:val="24"/>
          <w:lang w:eastAsia="en-US"/>
        </w:rPr>
        <w:t> </w:t>
      </w:r>
      <w:r w:rsidR="004D526D" w:rsidRPr="00D73A8A">
        <w:rPr>
          <w:rFonts w:asciiTheme="majorBidi" w:eastAsiaTheme="minorHAnsi" w:hAnsiTheme="majorBidi" w:cstheme="majorBidi"/>
          <w:szCs w:val="24"/>
          <w:lang w:eastAsia="en-US"/>
        </w:rPr>
        <w:t xml:space="preserve">panta piemērošanai. </w:t>
      </w:r>
      <w:r w:rsidR="003804DF" w:rsidRPr="00D73A8A">
        <w:rPr>
          <w:rFonts w:asciiTheme="majorBidi" w:eastAsiaTheme="minorHAnsi" w:hAnsiTheme="majorBidi" w:cstheme="majorBidi"/>
          <w:szCs w:val="24"/>
          <w:lang w:eastAsia="en-US"/>
        </w:rPr>
        <w:t>Taču v</w:t>
      </w:r>
      <w:r w:rsidR="004D526D" w:rsidRPr="00D73A8A">
        <w:rPr>
          <w:rFonts w:asciiTheme="majorBidi" w:eastAsiaTheme="minorHAnsi" w:hAnsiTheme="majorBidi" w:cstheme="majorBidi"/>
          <w:szCs w:val="24"/>
          <w:lang w:eastAsia="en-US"/>
        </w:rPr>
        <w:t>ienlaikus tas ir viens no kritērijiem</w:t>
      </w:r>
      <w:r w:rsidR="00047127" w:rsidRPr="00D73A8A">
        <w:rPr>
          <w:rFonts w:asciiTheme="majorBidi" w:eastAsiaTheme="minorHAnsi" w:hAnsiTheme="majorBidi" w:cstheme="majorBidi"/>
          <w:szCs w:val="24"/>
          <w:lang w:eastAsia="en-US"/>
        </w:rPr>
        <w:t xml:space="preserve"> </w:t>
      </w:r>
      <w:r w:rsidR="00D7415B" w:rsidRPr="00D73A8A">
        <w:rPr>
          <w:rFonts w:asciiTheme="majorBidi" w:eastAsiaTheme="minorHAnsi" w:hAnsiTheme="majorBidi" w:cstheme="majorBidi"/>
          <w:szCs w:val="24"/>
          <w:lang w:eastAsia="en-US"/>
        </w:rPr>
        <w:t xml:space="preserve">šīs normas piemērošanā </w:t>
      </w:r>
      <w:r w:rsidR="004D526D" w:rsidRPr="00D73A8A">
        <w:rPr>
          <w:rFonts w:asciiTheme="majorBidi" w:eastAsiaTheme="minorHAnsi" w:hAnsiTheme="majorBidi" w:cstheme="majorBidi"/>
          <w:szCs w:val="24"/>
          <w:lang w:eastAsia="en-US"/>
        </w:rPr>
        <w:t>gadījumā, kad persona apzināti ir izmantojusi cita</w:t>
      </w:r>
      <w:r w:rsidR="003804DF" w:rsidRPr="00D73A8A">
        <w:rPr>
          <w:rFonts w:asciiTheme="majorBidi" w:eastAsiaTheme="minorHAnsi" w:hAnsiTheme="majorBidi" w:cstheme="majorBidi"/>
          <w:szCs w:val="24"/>
          <w:lang w:eastAsia="en-US"/>
        </w:rPr>
        <w:t>s personas</w:t>
      </w:r>
      <w:r w:rsidR="004D526D" w:rsidRPr="00D73A8A">
        <w:rPr>
          <w:rFonts w:asciiTheme="majorBidi" w:eastAsiaTheme="minorHAnsi" w:hAnsiTheme="majorBidi" w:cstheme="majorBidi"/>
          <w:szCs w:val="24"/>
          <w:lang w:eastAsia="en-US"/>
        </w:rPr>
        <w:t xml:space="preserve"> smago </w:t>
      </w:r>
      <w:r w:rsidR="00D26698" w:rsidRPr="00D73A8A">
        <w:rPr>
          <w:rFonts w:asciiTheme="majorBidi" w:eastAsiaTheme="minorHAnsi" w:hAnsiTheme="majorBidi" w:cstheme="majorBidi"/>
          <w:szCs w:val="24"/>
          <w:lang w:eastAsia="en-US"/>
        </w:rPr>
        <w:t xml:space="preserve">mantisko </w:t>
      </w:r>
      <w:r w:rsidR="004D526D" w:rsidRPr="00D73A8A">
        <w:rPr>
          <w:rFonts w:asciiTheme="majorBidi" w:eastAsiaTheme="minorHAnsi" w:hAnsiTheme="majorBidi" w:cstheme="majorBidi"/>
          <w:szCs w:val="24"/>
          <w:lang w:eastAsia="en-US"/>
        </w:rPr>
        <w:t xml:space="preserve">stāvokli, lai no tā, pateicoties īpaši apgrūtinošiem nosacījumiem, gūtu </w:t>
      </w:r>
      <w:r w:rsidR="00D26698" w:rsidRPr="00D73A8A">
        <w:rPr>
          <w:rFonts w:asciiTheme="majorBidi" w:eastAsiaTheme="minorHAnsi" w:hAnsiTheme="majorBidi" w:cstheme="majorBidi"/>
          <w:szCs w:val="24"/>
          <w:lang w:eastAsia="en-US"/>
        </w:rPr>
        <w:t>neattaisnotas</w:t>
      </w:r>
      <w:r w:rsidR="004D526D" w:rsidRPr="00D73A8A">
        <w:rPr>
          <w:rFonts w:asciiTheme="majorBidi" w:eastAsiaTheme="minorHAnsi" w:hAnsiTheme="majorBidi" w:cstheme="majorBidi"/>
          <w:szCs w:val="24"/>
          <w:lang w:eastAsia="en-US"/>
        </w:rPr>
        <w:t xml:space="preserve"> priekšrocības. Šādos gadījumos darījumi ir atzīstami par pretēji</w:t>
      </w:r>
      <w:r w:rsidR="00D7415B" w:rsidRPr="00D73A8A">
        <w:rPr>
          <w:rFonts w:asciiTheme="majorBidi" w:eastAsiaTheme="minorHAnsi" w:hAnsiTheme="majorBidi" w:cstheme="majorBidi"/>
          <w:szCs w:val="24"/>
          <w:lang w:eastAsia="en-US"/>
        </w:rPr>
        <w:t>em</w:t>
      </w:r>
      <w:r w:rsidR="004D526D" w:rsidRPr="00D73A8A">
        <w:rPr>
          <w:rFonts w:asciiTheme="majorBidi" w:eastAsiaTheme="minorHAnsi" w:hAnsiTheme="majorBidi" w:cstheme="majorBidi"/>
          <w:szCs w:val="24"/>
          <w:lang w:eastAsia="en-US"/>
        </w:rPr>
        <w:t xml:space="preserve"> labiem tikumiem.</w:t>
      </w:r>
    </w:p>
    <w:p w14:paraId="4431F313" w14:textId="08CEEF22" w:rsidR="00354C7E" w:rsidRPr="00D73A8A" w:rsidRDefault="001E3E3D"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10</w:t>
      </w:r>
      <w:r w:rsidRPr="00D73A8A">
        <w:rPr>
          <w:rFonts w:asciiTheme="majorBidi" w:eastAsiaTheme="minorHAnsi" w:hAnsiTheme="majorBidi" w:cstheme="majorBidi"/>
          <w:szCs w:val="24"/>
          <w:lang w:eastAsia="en-US"/>
        </w:rPr>
        <w:t>.1] </w:t>
      </w:r>
      <w:r w:rsidR="0007795F" w:rsidRPr="00D73A8A">
        <w:rPr>
          <w:rFonts w:asciiTheme="majorBidi" w:eastAsiaTheme="minorHAnsi" w:hAnsiTheme="majorBidi" w:cstheme="majorBidi"/>
          <w:szCs w:val="24"/>
          <w:lang w:eastAsia="en-US"/>
        </w:rPr>
        <w:t xml:space="preserve">Kā atzīts </w:t>
      </w:r>
      <w:r w:rsidR="00D26698" w:rsidRPr="00D73A8A">
        <w:rPr>
          <w:rFonts w:asciiTheme="majorBidi" w:eastAsiaTheme="minorHAnsi" w:hAnsiTheme="majorBidi" w:cstheme="majorBidi"/>
          <w:szCs w:val="24"/>
          <w:lang w:eastAsia="en-US"/>
        </w:rPr>
        <w:t xml:space="preserve">tiesību </w:t>
      </w:r>
      <w:r w:rsidR="0007795F" w:rsidRPr="00D73A8A">
        <w:rPr>
          <w:rFonts w:asciiTheme="majorBidi" w:eastAsiaTheme="minorHAnsi" w:hAnsiTheme="majorBidi" w:cstheme="majorBidi"/>
          <w:szCs w:val="24"/>
          <w:lang w:eastAsia="en-US"/>
        </w:rPr>
        <w:t>doktrīnā, komentējot Civillikuma 1415. pantu, pretēji labiem tikumiem un arī spēkā neesoši</w:t>
      </w:r>
      <w:r w:rsidR="00D7415B" w:rsidRPr="00D73A8A">
        <w:rPr>
          <w:rFonts w:asciiTheme="majorBidi" w:eastAsiaTheme="minorHAnsi" w:hAnsiTheme="majorBidi" w:cstheme="majorBidi"/>
          <w:szCs w:val="24"/>
          <w:lang w:eastAsia="en-US"/>
        </w:rPr>
        <w:t>em</w:t>
      </w:r>
      <w:r w:rsidR="0007795F" w:rsidRPr="00D73A8A">
        <w:rPr>
          <w:rFonts w:asciiTheme="majorBidi" w:eastAsiaTheme="minorHAnsi" w:hAnsiTheme="majorBidi" w:cstheme="majorBidi"/>
          <w:szCs w:val="24"/>
          <w:lang w:eastAsia="en-US"/>
        </w:rPr>
        <w:t xml:space="preserve"> atzīstami neattaisnojami, īpaši spiedīgi līguma noteikumi</w:t>
      </w:r>
      <w:r w:rsidR="00D37D19" w:rsidRPr="00D73A8A">
        <w:rPr>
          <w:rFonts w:asciiTheme="majorBidi" w:eastAsiaTheme="minorHAnsi" w:hAnsiTheme="majorBidi" w:cstheme="majorBidi"/>
          <w:szCs w:val="24"/>
          <w:lang w:eastAsia="en-US"/>
        </w:rPr>
        <w:t>. Tāds gadījums ir</w:t>
      </w:r>
      <w:r w:rsidR="0007795F" w:rsidRPr="00D73A8A">
        <w:rPr>
          <w:rFonts w:asciiTheme="majorBidi" w:eastAsiaTheme="minorHAnsi" w:hAnsiTheme="majorBidi" w:cstheme="majorBidi"/>
          <w:szCs w:val="24"/>
          <w:lang w:eastAsia="en-US"/>
        </w:rPr>
        <w:t>, piemēram, cita</w:t>
      </w:r>
      <w:r w:rsidR="00D26698" w:rsidRPr="00D73A8A">
        <w:rPr>
          <w:rFonts w:asciiTheme="majorBidi" w:eastAsiaTheme="minorHAnsi" w:hAnsiTheme="majorBidi" w:cstheme="majorBidi"/>
          <w:szCs w:val="24"/>
          <w:lang w:eastAsia="en-US"/>
        </w:rPr>
        <w:t xml:space="preserve">s personas </w:t>
      </w:r>
      <w:r w:rsidR="0007795F" w:rsidRPr="00D73A8A">
        <w:rPr>
          <w:rFonts w:asciiTheme="majorBidi" w:eastAsiaTheme="minorHAnsi" w:hAnsiTheme="majorBidi" w:cstheme="majorBidi"/>
          <w:szCs w:val="24"/>
          <w:lang w:eastAsia="en-US"/>
        </w:rPr>
        <w:t xml:space="preserve">grūtību </w:t>
      </w:r>
      <w:r w:rsidR="00D26698" w:rsidRPr="00D73A8A">
        <w:rPr>
          <w:rFonts w:asciiTheme="majorBidi" w:eastAsiaTheme="minorHAnsi" w:hAnsiTheme="majorBidi" w:cstheme="majorBidi"/>
          <w:szCs w:val="24"/>
          <w:lang w:eastAsia="en-US"/>
        </w:rPr>
        <w:t xml:space="preserve">apzināta </w:t>
      </w:r>
      <w:r w:rsidR="0007795F" w:rsidRPr="00D73A8A">
        <w:rPr>
          <w:rFonts w:asciiTheme="majorBidi" w:eastAsiaTheme="minorHAnsi" w:hAnsiTheme="majorBidi" w:cstheme="majorBidi"/>
          <w:szCs w:val="24"/>
          <w:lang w:eastAsia="en-US"/>
        </w:rPr>
        <w:t xml:space="preserve">izmantošana ar nolūku iegūt </w:t>
      </w:r>
      <w:r w:rsidR="00D26698" w:rsidRPr="00D73A8A">
        <w:rPr>
          <w:rFonts w:asciiTheme="majorBidi" w:eastAsiaTheme="minorHAnsi" w:hAnsiTheme="majorBidi" w:cstheme="majorBidi"/>
          <w:szCs w:val="24"/>
          <w:lang w:eastAsia="en-US"/>
        </w:rPr>
        <w:t xml:space="preserve">mantiskas </w:t>
      </w:r>
      <w:r w:rsidR="0007795F" w:rsidRPr="00D73A8A">
        <w:rPr>
          <w:rFonts w:asciiTheme="majorBidi" w:eastAsiaTheme="minorHAnsi" w:hAnsiTheme="majorBidi" w:cstheme="majorBidi"/>
          <w:szCs w:val="24"/>
          <w:lang w:eastAsia="en-US"/>
        </w:rPr>
        <w:t>priekšrocības no personas</w:t>
      </w:r>
      <w:r w:rsidR="005303ED" w:rsidRPr="00D73A8A">
        <w:rPr>
          <w:rFonts w:asciiTheme="majorBidi" w:eastAsiaTheme="minorHAnsi" w:hAnsiTheme="majorBidi" w:cstheme="majorBidi"/>
          <w:szCs w:val="24"/>
          <w:lang w:eastAsia="en-US"/>
        </w:rPr>
        <w:t>, kas nonākusi</w:t>
      </w:r>
      <w:r w:rsidR="0007795F" w:rsidRPr="00D73A8A">
        <w:rPr>
          <w:rFonts w:asciiTheme="majorBidi" w:eastAsiaTheme="minorHAnsi" w:hAnsiTheme="majorBidi" w:cstheme="majorBidi"/>
          <w:szCs w:val="24"/>
          <w:lang w:eastAsia="en-US"/>
        </w:rPr>
        <w:t xml:space="preserve"> grūtībā</w:t>
      </w:r>
      <w:r w:rsidR="005303ED" w:rsidRPr="00D73A8A">
        <w:rPr>
          <w:rFonts w:asciiTheme="majorBidi" w:eastAsiaTheme="minorHAnsi" w:hAnsiTheme="majorBidi" w:cstheme="majorBidi"/>
          <w:szCs w:val="24"/>
          <w:lang w:eastAsia="en-US"/>
        </w:rPr>
        <w:t>s</w:t>
      </w:r>
      <w:r w:rsidR="0007795F" w:rsidRPr="00D73A8A">
        <w:rPr>
          <w:rFonts w:asciiTheme="majorBidi" w:eastAsiaTheme="minorHAnsi" w:hAnsiTheme="majorBidi" w:cstheme="majorBidi"/>
          <w:szCs w:val="24"/>
          <w:lang w:eastAsia="en-US"/>
        </w:rPr>
        <w:t xml:space="preserve"> (</w:t>
      </w:r>
      <w:r w:rsidRPr="00D73A8A">
        <w:rPr>
          <w:rFonts w:asciiTheme="majorBidi" w:eastAsiaTheme="minorHAnsi" w:hAnsiTheme="majorBidi" w:cstheme="majorBidi"/>
          <w:szCs w:val="24"/>
          <w:lang w:eastAsia="en-US"/>
        </w:rPr>
        <w:t>sk. </w:t>
      </w:r>
      <w:r w:rsidR="0007795F" w:rsidRPr="00D73A8A">
        <w:rPr>
          <w:rFonts w:asciiTheme="majorBidi" w:eastAsiaTheme="minorHAnsi" w:hAnsiTheme="majorBidi" w:cstheme="majorBidi"/>
          <w:i/>
          <w:iCs/>
          <w:szCs w:val="24"/>
          <w:lang w:eastAsia="en-US"/>
        </w:rPr>
        <w:t>von</w:t>
      </w:r>
      <w:r w:rsidR="00095DDF" w:rsidRPr="00D73A8A">
        <w:rPr>
          <w:rFonts w:asciiTheme="majorBidi" w:eastAsiaTheme="minorHAnsi" w:hAnsiTheme="majorBidi" w:cstheme="majorBidi"/>
          <w:i/>
          <w:iCs/>
          <w:szCs w:val="24"/>
          <w:lang w:eastAsia="en-US"/>
        </w:rPr>
        <w:t> </w:t>
      </w:r>
      <w:proofErr w:type="spellStart"/>
      <w:r w:rsidR="0007795F" w:rsidRPr="00D73A8A">
        <w:rPr>
          <w:rFonts w:asciiTheme="majorBidi" w:eastAsiaTheme="minorHAnsi" w:hAnsiTheme="majorBidi" w:cstheme="majorBidi"/>
          <w:i/>
          <w:iCs/>
          <w:szCs w:val="24"/>
          <w:lang w:eastAsia="en-US"/>
        </w:rPr>
        <w:t>Klot</w:t>
      </w:r>
      <w:proofErr w:type="spellEnd"/>
      <w:r w:rsidR="00095DDF" w:rsidRPr="00D73A8A">
        <w:rPr>
          <w:rFonts w:asciiTheme="majorBidi" w:eastAsiaTheme="minorHAnsi" w:hAnsiTheme="majorBidi" w:cstheme="majorBidi"/>
          <w:i/>
          <w:iCs/>
          <w:szCs w:val="24"/>
          <w:lang w:eastAsia="en-US"/>
        </w:rPr>
        <w:t> </w:t>
      </w:r>
      <w:r w:rsidR="0007795F" w:rsidRPr="00D73A8A">
        <w:rPr>
          <w:rFonts w:asciiTheme="majorBidi" w:eastAsiaTheme="minorHAnsi" w:hAnsiTheme="majorBidi" w:cstheme="majorBidi"/>
          <w:i/>
          <w:iCs/>
          <w:szCs w:val="24"/>
          <w:lang w:eastAsia="en-US"/>
        </w:rPr>
        <w:t xml:space="preserve">B. </w:t>
      </w:r>
      <w:proofErr w:type="spellStart"/>
      <w:r w:rsidR="0007795F" w:rsidRPr="00D73A8A">
        <w:rPr>
          <w:rFonts w:asciiTheme="majorBidi" w:eastAsiaTheme="minorHAnsi" w:hAnsiTheme="majorBidi" w:cstheme="majorBidi"/>
          <w:i/>
          <w:iCs/>
          <w:szCs w:val="24"/>
          <w:lang w:eastAsia="en-US"/>
        </w:rPr>
        <w:t>Lettlands</w:t>
      </w:r>
      <w:proofErr w:type="spellEnd"/>
      <w:r w:rsidR="0007795F" w:rsidRPr="00D73A8A">
        <w:rPr>
          <w:rFonts w:asciiTheme="majorBidi" w:eastAsiaTheme="minorHAnsi" w:hAnsiTheme="majorBidi" w:cstheme="majorBidi"/>
          <w:i/>
          <w:iCs/>
          <w:szCs w:val="24"/>
          <w:lang w:eastAsia="en-US"/>
        </w:rPr>
        <w:t xml:space="preserve"> </w:t>
      </w:r>
      <w:proofErr w:type="spellStart"/>
      <w:r w:rsidR="0007795F" w:rsidRPr="00D73A8A">
        <w:rPr>
          <w:rFonts w:asciiTheme="majorBidi" w:eastAsiaTheme="minorHAnsi" w:hAnsiTheme="majorBidi" w:cstheme="majorBidi"/>
          <w:i/>
          <w:iCs/>
          <w:szCs w:val="24"/>
          <w:lang w:eastAsia="en-US"/>
        </w:rPr>
        <w:t>Zivilgesetzbuch</w:t>
      </w:r>
      <w:proofErr w:type="spellEnd"/>
      <w:r w:rsidR="0007795F" w:rsidRPr="00D73A8A">
        <w:rPr>
          <w:rFonts w:asciiTheme="majorBidi" w:eastAsiaTheme="minorHAnsi" w:hAnsiTheme="majorBidi" w:cstheme="majorBidi"/>
          <w:i/>
          <w:iCs/>
          <w:szCs w:val="24"/>
          <w:lang w:eastAsia="en-US"/>
        </w:rPr>
        <w:t xml:space="preserve"> </w:t>
      </w:r>
      <w:proofErr w:type="spellStart"/>
      <w:r w:rsidR="0007795F" w:rsidRPr="00D73A8A">
        <w:rPr>
          <w:rFonts w:asciiTheme="majorBidi" w:eastAsiaTheme="minorHAnsi" w:hAnsiTheme="majorBidi" w:cstheme="majorBidi"/>
          <w:i/>
          <w:iCs/>
          <w:szCs w:val="24"/>
          <w:lang w:eastAsia="en-US"/>
        </w:rPr>
        <w:t>vom</w:t>
      </w:r>
      <w:proofErr w:type="spellEnd"/>
      <w:r w:rsidR="0007795F" w:rsidRPr="00D73A8A">
        <w:rPr>
          <w:rFonts w:asciiTheme="majorBidi" w:eastAsiaTheme="minorHAnsi" w:hAnsiTheme="majorBidi" w:cstheme="majorBidi"/>
          <w:i/>
          <w:iCs/>
          <w:szCs w:val="24"/>
          <w:lang w:eastAsia="en-US"/>
        </w:rPr>
        <w:t xml:space="preserve"> 28.</w:t>
      </w:r>
      <w:r w:rsidR="00095DDF" w:rsidRPr="00D73A8A">
        <w:rPr>
          <w:rFonts w:asciiTheme="majorBidi" w:eastAsiaTheme="minorHAnsi" w:hAnsiTheme="majorBidi" w:cstheme="majorBidi"/>
          <w:i/>
          <w:iCs/>
          <w:szCs w:val="24"/>
          <w:lang w:eastAsia="en-US"/>
        </w:rPr>
        <w:t> </w:t>
      </w:r>
      <w:proofErr w:type="spellStart"/>
      <w:r w:rsidR="0007795F" w:rsidRPr="00D73A8A">
        <w:rPr>
          <w:rFonts w:asciiTheme="majorBidi" w:eastAsiaTheme="minorHAnsi" w:hAnsiTheme="majorBidi" w:cstheme="majorBidi"/>
          <w:i/>
          <w:iCs/>
          <w:szCs w:val="24"/>
          <w:lang w:eastAsia="en-US"/>
        </w:rPr>
        <w:t>Januar</w:t>
      </w:r>
      <w:proofErr w:type="spellEnd"/>
      <w:r w:rsidR="0007795F" w:rsidRPr="00D73A8A">
        <w:rPr>
          <w:rFonts w:asciiTheme="majorBidi" w:eastAsiaTheme="minorHAnsi" w:hAnsiTheme="majorBidi" w:cstheme="majorBidi"/>
          <w:i/>
          <w:iCs/>
          <w:szCs w:val="24"/>
          <w:lang w:eastAsia="en-US"/>
        </w:rPr>
        <w:t xml:space="preserve"> 1937 </w:t>
      </w:r>
      <w:proofErr w:type="spellStart"/>
      <w:r w:rsidR="0007795F" w:rsidRPr="00D73A8A">
        <w:rPr>
          <w:rFonts w:asciiTheme="majorBidi" w:eastAsiaTheme="minorHAnsi" w:hAnsiTheme="majorBidi" w:cstheme="majorBidi"/>
          <w:i/>
          <w:iCs/>
          <w:szCs w:val="24"/>
          <w:lang w:eastAsia="en-US"/>
        </w:rPr>
        <w:t>in</w:t>
      </w:r>
      <w:proofErr w:type="spellEnd"/>
      <w:r w:rsidR="0007795F" w:rsidRPr="00D73A8A">
        <w:rPr>
          <w:rFonts w:asciiTheme="majorBidi" w:eastAsiaTheme="minorHAnsi" w:hAnsiTheme="majorBidi" w:cstheme="majorBidi"/>
          <w:i/>
          <w:iCs/>
          <w:szCs w:val="24"/>
          <w:lang w:eastAsia="en-US"/>
        </w:rPr>
        <w:t xml:space="preserve"> </w:t>
      </w:r>
      <w:proofErr w:type="spellStart"/>
      <w:r w:rsidR="0007795F" w:rsidRPr="00D73A8A">
        <w:rPr>
          <w:rFonts w:asciiTheme="majorBidi" w:eastAsiaTheme="minorHAnsi" w:hAnsiTheme="majorBidi" w:cstheme="majorBidi"/>
          <w:i/>
          <w:iCs/>
          <w:szCs w:val="24"/>
          <w:lang w:eastAsia="en-US"/>
        </w:rPr>
        <w:t>Einzeldarstellungen</w:t>
      </w:r>
      <w:proofErr w:type="spellEnd"/>
      <w:r w:rsidR="0007795F" w:rsidRPr="00D73A8A">
        <w:rPr>
          <w:rFonts w:asciiTheme="majorBidi" w:eastAsiaTheme="minorHAnsi" w:hAnsiTheme="majorBidi" w:cstheme="majorBidi"/>
          <w:i/>
          <w:iCs/>
          <w:szCs w:val="24"/>
          <w:lang w:eastAsia="en-US"/>
        </w:rPr>
        <w:t xml:space="preserve">. </w:t>
      </w:r>
      <w:proofErr w:type="spellStart"/>
      <w:r w:rsidR="0007795F" w:rsidRPr="00D73A8A">
        <w:rPr>
          <w:rFonts w:asciiTheme="majorBidi" w:eastAsiaTheme="minorHAnsi" w:hAnsiTheme="majorBidi" w:cstheme="majorBidi"/>
          <w:i/>
          <w:iCs/>
          <w:szCs w:val="24"/>
          <w:lang w:eastAsia="en-US"/>
        </w:rPr>
        <w:t>Band</w:t>
      </w:r>
      <w:proofErr w:type="spellEnd"/>
      <w:r w:rsidR="00095DDF" w:rsidRPr="00D73A8A">
        <w:rPr>
          <w:rFonts w:asciiTheme="majorBidi" w:eastAsiaTheme="minorHAnsi" w:hAnsiTheme="majorBidi" w:cstheme="majorBidi"/>
          <w:szCs w:val="24"/>
        </w:rPr>
        <w:t> </w:t>
      </w:r>
      <w:r w:rsidR="0007795F" w:rsidRPr="00D73A8A">
        <w:rPr>
          <w:rFonts w:asciiTheme="majorBidi" w:eastAsiaTheme="minorHAnsi" w:hAnsiTheme="majorBidi" w:cstheme="majorBidi"/>
          <w:i/>
          <w:iCs/>
          <w:szCs w:val="24"/>
          <w:lang w:eastAsia="en-US"/>
        </w:rPr>
        <w:t>II,</w:t>
      </w:r>
      <w:r w:rsidR="00095DDF" w:rsidRPr="00D73A8A">
        <w:rPr>
          <w:rFonts w:asciiTheme="majorBidi" w:eastAsiaTheme="minorHAnsi" w:hAnsiTheme="majorBidi" w:cstheme="majorBidi"/>
          <w:i/>
          <w:iCs/>
          <w:szCs w:val="24"/>
          <w:lang w:eastAsia="en-US"/>
        </w:rPr>
        <w:t> </w:t>
      </w:r>
      <w:r w:rsidR="0007795F" w:rsidRPr="00D73A8A">
        <w:rPr>
          <w:rFonts w:asciiTheme="majorBidi" w:eastAsiaTheme="minorHAnsi" w:hAnsiTheme="majorBidi" w:cstheme="majorBidi"/>
          <w:i/>
          <w:iCs/>
          <w:szCs w:val="24"/>
          <w:lang w:eastAsia="en-US"/>
        </w:rPr>
        <w:t xml:space="preserve">1. </w:t>
      </w:r>
      <w:proofErr w:type="spellStart"/>
      <w:r w:rsidR="003B1411" w:rsidRPr="00D73A8A">
        <w:rPr>
          <w:rFonts w:asciiTheme="majorBidi" w:eastAsiaTheme="minorHAnsi" w:hAnsiTheme="majorBidi" w:cstheme="majorBidi"/>
          <w:i/>
          <w:iCs/>
          <w:szCs w:val="24"/>
          <w:lang w:eastAsia="en-US"/>
        </w:rPr>
        <w:t>D</w:t>
      </w:r>
      <w:r w:rsidR="0007795F" w:rsidRPr="00D73A8A">
        <w:rPr>
          <w:rFonts w:asciiTheme="majorBidi" w:eastAsiaTheme="minorHAnsi" w:hAnsiTheme="majorBidi" w:cstheme="majorBidi"/>
          <w:i/>
          <w:iCs/>
          <w:szCs w:val="24"/>
          <w:lang w:eastAsia="en-US"/>
        </w:rPr>
        <w:t>as</w:t>
      </w:r>
      <w:proofErr w:type="spellEnd"/>
      <w:r w:rsidR="0007795F" w:rsidRPr="00D73A8A">
        <w:rPr>
          <w:rFonts w:asciiTheme="majorBidi" w:eastAsiaTheme="minorHAnsi" w:hAnsiTheme="majorBidi" w:cstheme="majorBidi"/>
          <w:i/>
          <w:iCs/>
          <w:szCs w:val="24"/>
          <w:lang w:eastAsia="en-US"/>
        </w:rPr>
        <w:t xml:space="preserve"> </w:t>
      </w:r>
      <w:proofErr w:type="spellStart"/>
      <w:r w:rsidR="0007795F" w:rsidRPr="00D73A8A">
        <w:rPr>
          <w:rFonts w:asciiTheme="majorBidi" w:eastAsiaTheme="minorHAnsi" w:hAnsiTheme="majorBidi" w:cstheme="majorBidi"/>
          <w:i/>
          <w:iCs/>
          <w:szCs w:val="24"/>
          <w:lang w:eastAsia="en-US"/>
        </w:rPr>
        <w:t>Rechtsgesch</w:t>
      </w:r>
      <w:r w:rsidR="0007795F" w:rsidRPr="00D73A8A">
        <w:rPr>
          <w:rFonts w:asciiTheme="majorBidi" w:eastAsiaTheme="minorHAnsi" w:hAnsiTheme="majorBidi" w:cstheme="majorBidi"/>
          <w:i/>
          <w:iCs/>
          <w:szCs w:val="24"/>
          <w:lang w:val="de-DE" w:eastAsia="en-US"/>
        </w:rPr>
        <w:t>äft</w:t>
      </w:r>
      <w:proofErr w:type="spellEnd"/>
      <w:r w:rsidR="0007795F" w:rsidRPr="00D73A8A">
        <w:rPr>
          <w:rFonts w:asciiTheme="majorBidi" w:eastAsiaTheme="minorHAnsi" w:hAnsiTheme="majorBidi" w:cstheme="majorBidi"/>
          <w:i/>
          <w:iCs/>
          <w:szCs w:val="24"/>
          <w:lang w:val="de-DE" w:eastAsia="en-US"/>
        </w:rPr>
        <w:t>. Riga: Verlag der A</w:t>
      </w:r>
      <w:r w:rsidR="00095DDF" w:rsidRPr="00D73A8A">
        <w:rPr>
          <w:rFonts w:asciiTheme="majorBidi" w:eastAsiaTheme="minorHAnsi" w:hAnsiTheme="majorBidi" w:cstheme="majorBidi"/>
          <w:i/>
          <w:iCs/>
          <w:szCs w:val="24"/>
          <w:lang w:val="de-DE" w:eastAsia="en-US"/>
        </w:rPr>
        <w:t>/</w:t>
      </w:r>
      <w:r w:rsidR="0007795F" w:rsidRPr="00D73A8A">
        <w:rPr>
          <w:rFonts w:asciiTheme="majorBidi" w:eastAsiaTheme="minorHAnsi" w:hAnsiTheme="majorBidi" w:cstheme="majorBidi"/>
          <w:i/>
          <w:iCs/>
          <w:szCs w:val="24"/>
          <w:lang w:val="de-DE" w:eastAsia="en-US"/>
        </w:rPr>
        <w:t>G „Ernst Plates</w:t>
      </w:r>
      <w:r w:rsidR="00EA114C" w:rsidRPr="00D73A8A">
        <w:rPr>
          <w:rFonts w:asciiTheme="majorBidi" w:eastAsiaTheme="minorHAnsi" w:hAnsiTheme="majorBidi" w:cstheme="majorBidi"/>
          <w:i/>
          <w:iCs/>
          <w:szCs w:val="24"/>
          <w:lang w:val="de-DE" w:eastAsia="en-US"/>
        </w:rPr>
        <w:t>“</w:t>
      </w:r>
      <w:r w:rsidR="0007795F" w:rsidRPr="00D73A8A">
        <w:rPr>
          <w:rFonts w:asciiTheme="majorBidi" w:eastAsiaTheme="minorHAnsi" w:hAnsiTheme="majorBidi" w:cstheme="majorBidi"/>
          <w:i/>
          <w:iCs/>
          <w:szCs w:val="24"/>
          <w:lang w:val="de-DE" w:eastAsia="en-US"/>
        </w:rPr>
        <w:t xml:space="preserve">, 1940, </w:t>
      </w:r>
      <w:r w:rsidR="0007795F" w:rsidRPr="00D73A8A">
        <w:rPr>
          <w:rFonts w:asciiTheme="majorBidi" w:eastAsiaTheme="minorHAnsi" w:hAnsiTheme="majorBidi" w:cstheme="majorBidi"/>
          <w:i/>
          <w:iCs/>
          <w:szCs w:val="24"/>
          <w:lang w:eastAsia="en-US"/>
        </w:rPr>
        <w:t>S. 56</w:t>
      </w:r>
      <w:r w:rsidR="0007795F"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xml:space="preserve"> </w:t>
      </w:r>
    </w:p>
    <w:p w14:paraId="4F9F26D8" w14:textId="0FC1E577" w:rsidR="00DA40CB" w:rsidRPr="00D73A8A" w:rsidRDefault="00DA40CB"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 xml:space="preserve">Arī </w:t>
      </w:r>
      <w:r w:rsidR="00D7415B" w:rsidRPr="00D73A8A">
        <w:rPr>
          <w:rFonts w:asciiTheme="majorBidi" w:eastAsiaTheme="minorHAnsi" w:hAnsiTheme="majorBidi" w:cstheme="majorBidi"/>
          <w:szCs w:val="24"/>
          <w:lang w:eastAsia="en-US"/>
        </w:rPr>
        <w:t xml:space="preserve">mūsdienās </w:t>
      </w:r>
      <w:r w:rsidRPr="00D73A8A">
        <w:rPr>
          <w:rFonts w:asciiTheme="majorBidi" w:eastAsiaTheme="minorHAnsi" w:hAnsiTheme="majorBidi" w:cstheme="majorBidi"/>
          <w:szCs w:val="24"/>
          <w:lang w:eastAsia="en-US"/>
        </w:rPr>
        <w:t xml:space="preserve">Latvijas likumdevējs </w:t>
      </w:r>
      <w:r w:rsidR="00D7415B" w:rsidRPr="00D73A8A">
        <w:rPr>
          <w:rFonts w:asciiTheme="majorBidi" w:eastAsiaTheme="minorHAnsi" w:hAnsiTheme="majorBidi" w:cstheme="majorBidi"/>
          <w:szCs w:val="24"/>
          <w:lang w:eastAsia="en-US"/>
        </w:rPr>
        <w:t xml:space="preserve">par </w:t>
      </w:r>
      <w:r w:rsidRPr="00D73A8A">
        <w:rPr>
          <w:rFonts w:asciiTheme="majorBidi" w:eastAsiaTheme="minorHAnsi" w:hAnsiTheme="majorBidi" w:cstheme="majorBidi"/>
          <w:szCs w:val="24"/>
          <w:lang w:eastAsia="en-US"/>
        </w:rPr>
        <w:t>cita</w:t>
      </w:r>
      <w:r w:rsidR="00D7415B" w:rsidRPr="00D73A8A">
        <w:rPr>
          <w:rFonts w:asciiTheme="majorBidi" w:eastAsiaTheme="minorHAnsi" w:hAnsiTheme="majorBidi" w:cstheme="majorBidi"/>
          <w:szCs w:val="24"/>
          <w:lang w:eastAsia="en-US"/>
        </w:rPr>
        <w:t>s personas</w:t>
      </w:r>
      <w:r w:rsidRPr="00D73A8A">
        <w:rPr>
          <w:rFonts w:asciiTheme="majorBidi" w:eastAsiaTheme="minorHAnsi" w:hAnsiTheme="majorBidi" w:cstheme="majorBidi"/>
          <w:szCs w:val="24"/>
          <w:lang w:eastAsia="en-US"/>
        </w:rPr>
        <w:t xml:space="preserve"> smagā materiālā stāvokļa izmantošanu</w:t>
      </w:r>
      <w:r w:rsidR="00D7415B" w:rsidRPr="00D73A8A">
        <w:rPr>
          <w:rFonts w:asciiTheme="majorBidi" w:eastAsiaTheme="minorHAnsi" w:hAnsiTheme="majorBidi" w:cstheme="majorBidi"/>
          <w:szCs w:val="24"/>
          <w:lang w:eastAsia="en-US"/>
        </w:rPr>
        <w:t xml:space="preserve"> Krimināllikuma 201. pantā ir</w:t>
      </w:r>
      <w:r w:rsidRPr="00D73A8A">
        <w:rPr>
          <w:rFonts w:asciiTheme="majorBidi" w:eastAsiaTheme="minorHAnsi" w:hAnsiTheme="majorBidi" w:cstheme="majorBidi"/>
          <w:szCs w:val="24"/>
          <w:lang w:eastAsia="en-US"/>
        </w:rPr>
        <w:t xml:space="preserve"> paredz</w:t>
      </w:r>
      <w:r w:rsidR="00D7415B" w:rsidRPr="00D73A8A">
        <w:rPr>
          <w:rFonts w:asciiTheme="majorBidi" w:eastAsiaTheme="minorHAnsi" w:hAnsiTheme="majorBidi" w:cstheme="majorBidi"/>
          <w:szCs w:val="24"/>
          <w:lang w:eastAsia="en-US"/>
        </w:rPr>
        <w:t>ējis</w:t>
      </w:r>
      <w:r w:rsidRPr="00D73A8A">
        <w:rPr>
          <w:rFonts w:asciiTheme="majorBidi" w:eastAsiaTheme="minorHAnsi" w:hAnsiTheme="majorBidi" w:cstheme="majorBidi"/>
          <w:szCs w:val="24"/>
          <w:lang w:eastAsia="en-US"/>
        </w:rPr>
        <w:t xml:space="preserve"> sodāmību par augļošanu Vienlaikus, kā norādīts doktrīnā, civiltiesībās augļošanas jēdziens ir plašāks nekā krimināltiesībās. </w:t>
      </w:r>
      <w:r w:rsidR="005303ED" w:rsidRPr="00D73A8A">
        <w:rPr>
          <w:rFonts w:asciiTheme="majorBidi" w:eastAsiaTheme="minorHAnsi" w:hAnsiTheme="majorBidi" w:cstheme="majorBidi"/>
          <w:szCs w:val="24"/>
          <w:lang w:eastAsia="en-US"/>
        </w:rPr>
        <w:t>Proti, n</w:t>
      </w:r>
      <w:r w:rsidRPr="00D73A8A">
        <w:rPr>
          <w:rFonts w:asciiTheme="majorBidi" w:eastAsiaTheme="minorHAnsi" w:hAnsiTheme="majorBidi" w:cstheme="majorBidi"/>
          <w:szCs w:val="24"/>
          <w:lang w:eastAsia="en-US"/>
        </w:rPr>
        <w:t xml:space="preserve">o civiltiesību viedokļa augļošana var izpausties ne tikai aizdevuma līgumu, bet arī cita veida darījumu noslēgšanā. Uz tiem civiltiesiskajiem līgumiem, kas nav aizdevuma līgumi, neattiecas krimināltiesiskais augļošanas aizliegums. Tāpēc no civiltiesību viedokļa tie ar augļošanu saistītie līgumi, kas nav aizdevuma līgumi, ir jāvērtē tikai un vienīgi labu tikumu pārkāpuma kontekstā. Krimināltiesībās augļošanas obligāta pazīme ir līgumpartnera smagā materiālā stāvokļa </w:t>
      </w:r>
      <w:r w:rsidR="00D7415B" w:rsidRPr="00D73A8A">
        <w:rPr>
          <w:rFonts w:asciiTheme="majorBidi" w:eastAsiaTheme="minorHAnsi" w:hAnsiTheme="majorBidi" w:cstheme="majorBidi"/>
          <w:szCs w:val="24"/>
          <w:lang w:eastAsia="en-US"/>
        </w:rPr>
        <w:t xml:space="preserve">ļaunprātīga </w:t>
      </w:r>
      <w:r w:rsidRPr="00D73A8A">
        <w:rPr>
          <w:rFonts w:asciiTheme="majorBidi" w:eastAsiaTheme="minorHAnsi" w:hAnsiTheme="majorBidi" w:cstheme="majorBidi"/>
          <w:szCs w:val="24"/>
          <w:lang w:eastAsia="en-US"/>
        </w:rPr>
        <w:t>izmantošana. Civiltiesībās parādnieka smagā stāvokļa apzināta izmantošana ir tikai viena no iespējamajām augļošanas pazīmēm. Augļotājs var izmantot ne tikai līgumpartnera smago materiālo stāvokli, bet arī pieredzes trūkumu vai arī vecuma vai veselības stāvokļa izraisītu nespēju izprast darījumam būtiskos apstākļus</w:t>
      </w:r>
      <w:r w:rsidR="00354C7E" w:rsidRPr="00D73A8A">
        <w:rPr>
          <w:rFonts w:asciiTheme="majorBidi" w:eastAsiaTheme="minorHAnsi" w:hAnsiTheme="majorBidi" w:cstheme="majorBidi"/>
          <w:szCs w:val="24"/>
          <w:lang w:eastAsia="en-US"/>
        </w:rPr>
        <w:t xml:space="preserve"> (sk. </w:t>
      </w:r>
      <w:r w:rsidR="00354C7E" w:rsidRPr="00D73A8A">
        <w:rPr>
          <w:rFonts w:asciiTheme="majorBidi" w:eastAsiaTheme="minorHAnsi" w:hAnsiTheme="majorBidi" w:cstheme="majorBidi"/>
          <w:i/>
          <w:iCs/>
          <w:szCs w:val="24"/>
          <w:lang w:eastAsia="en-US"/>
        </w:rPr>
        <w:t>Balodis K. Ievads Civiltiesībās. Rīga: Zvaigzne ABC, 22</w:t>
      </w:r>
      <w:r w:rsidR="000A2024" w:rsidRPr="00D73A8A">
        <w:rPr>
          <w:rFonts w:asciiTheme="majorBidi" w:eastAsiaTheme="minorHAnsi" w:hAnsiTheme="majorBidi" w:cstheme="majorBidi"/>
          <w:i/>
          <w:iCs/>
          <w:szCs w:val="24"/>
          <w:lang w:eastAsia="en-US"/>
        </w:rPr>
        <w:t>6</w:t>
      </w:r>
      <w:r w:rsidR="00354C7E" w:rsidRPr="00D73A8A">
        <w:rPr>
          <w:rFonts w:asciiTheme="majorBidi" w:eastAsiaTheme="minorHAnsi" w:hAnsiTheme="majorBidi" w:cstheme="majorBidi"/>
          <w:i/>
          <w:iCs/>
          <w:szCs w:val="24"/>
          <w:lang w:eastAsia="en-US"/>
        </w:rPr>
        <w:t>. lpp.</w:t>
      </w:r>
      <w:r w:rsidR="00354C7E"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w:t>
      </w:r>
    </w:p>
    <w:p w14:paraId="7ED2DEF3" w14:textId="641F6438" w:rsidR="00D34BD7" w:rsidRPr="00D73A8A" w:rsidRDefault="00D34BD7"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 xml:space="preserve">Piemēram, līgumpartnera finansiālo grūtību izmantošana nozīmē ne tikai to, ka šo grūtību izmantotājam </w:t>
      </w:r>
      <w:r w:rsidR="00D7415B" w:rsidRPr="00D73A8A">
        <w:rPr>
          <w:rFonts w:asciiTheme="majorBidi" w:eastAsiaTheme="minorHAnsi" w:hAnsiTheme="majorBidi" w:cstheme="majorBidi"/>
          <w:szCs w:val="24"/>
          <w:lang w:eastAsia="en-US"/>
        </w:rPr>
        <w:t>tās</w:t>
      </w:r>
      <w:r w:rsidRPr="00D73A8A">
        <w:rPr>
          <w:rFonts w:asciiTheme="majorBidi" w:eastAsiaTheme="minorHAnsi" w:hAnsiTheme="majorBidi" w:cstheme="majorBidi"/>
          <w:szCs w:val="24"/>
          <w:lang w:eastAsia="en-US"/>
        </w:rPr>
        <w:t xml:space="preserve"> ir zināmas, bet arī to, ka šo grūtību izmantotājam ir griba no tām gūt labumu, un </w:t>
      </w:r>
      <w:r w:rsidR="00D7415B" w:rsidRPr="00D73A8A">
        <w:rPr>
          <w:rFonts w:asciiTheme="majorBidi" w:eastAsiaTheme="minorHAnsi" w:hAnsiTheme="majorBidi" w:cstheme="majorBidi"/>
          <w:szCs w:val="24"/>
          <w:lang w:eastAsia="en-US"/>
        </w:rPr>
        <w:t>tas tiek īstenots</w:t>
      </w:r>
      <w:r w:rsidRPr="00D73A8A">
        <w:rPr>
          <w:rFonts w:asciiTheme="majorBidi" w:eastAsiaTheme="minorHAnsi" w:hAnsiTheme="majorBidi" w:cstheme="majorBidi"/>
          <w:szCs w:val="24"/>
          <w:lang w:eastAsia="en-US"/>
        </w:rPr>
        <w:t xml:space="preserve">. Turpretim kāds pircējs, kurš no finansiālās grūtībās nonākušas personas pēc tās izteikta piedāvājuma nopērk preci zem tās vērtības, neizmanto tās finansiālās grūtības, jo pircējam iztrūkst gribas no finansiālās grūtībās nonākušās personas gūt labumu, turklāt viņa rīcībā iztrūkst šādas gribas īstenošanai raksturīgā iedarbošanās uz finansiālās grūtībās nonākušās personas gribu noslēgt darījumu </w:t>
      </w:r>
      <w:r w:rsidRPr="00D73A8A">
        <w:rPr>
          <w:rFonts w:asciiTheme="majorBidi" w:eastAsiaTheme="minorHAnsi" w:hAnsiTheme="majorBidi" w:cstheme="majorBidi"/>
          <w:szCs w:val="24"/>
          <w:lang w:eastAsia="en-US"/>
        </w:rPr>
        <w:lastRenderedPageBreak/>
        <w:t>(sk. </w:t>
      </w:r>
      <w:proofErr w:type="spellStart"/>
      <w:r w:rsidRPr="00D73A8A">
        <w:rPr>
          <w:rFonts w:asciiTheme="majorBidi" w:eastAsiaTheme="minorHAnsi" w:hAnsiTheme="majorBidi" w:cstheme="majorBidi"/>
          <w:i/>
          <w:iCs/>
          <w:szCs w:val="24"/>
          <w:lang w:eastAsia="en-US"/>
        </w:rPr>
        <w:t>Zwingmann</w:t>
      </w:r>
      <w:proofErr w:type="spellEnd"/>
      <w:r w:rsidRPr="00D73A8A">
        <w:rPr>
          <w:rFonts w:asciiTheme="majorBidi" w:eastAsiaTheme="minorHAnsi" w:hAnsiTheme="majorBidi" w:cstheme="majorBidi"/>
          <w:i/>
          <w:iCs/>
          <w:szCs w:val="24"/>
          <w:lang w:eastAsia="en-US"/>
        </w:rPr>
        <w:t> V.</w:t>
      </w:r>
      <w:r w:rsidRPr="00D73A8A">
        <w:rPr>
          <w:rFonts w:asciiTheme="majorBidi" w:eastAsiaTheme="minorHAnsi" w:hAnsiTheme="majorBidi" w:cstheme="majorBidi"/>
          <w:szCs w:val="24"/>
          <w:lang w:eastAsia="en-US"/>
        </w:rPr>
        <w:t xml:space="preserve"> </w:t>
      </w:r>
      <w:proofErr w:type="spellStart"/>
      <w:r w:rsidRPr="00D73A8A">
        <w:rPr>
          <w:rFonts w:asciiTheme="majorBidi" w:eastAsiaTheme="minorHAnsi" w:hAnsiTheme="majorBidi" w:cstheme="majorBidi"/>
          <w:i/>
          <w:iCs/>
          <w:szCs w:val="24"/>
          <w:lang w:eastAsia="en-US"/>
        </w:rPr>
        <w:t>Civilrechtliche</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Entscheidugnen</w:t>
      </w:r>
      <w:proofErr w:type="spellEnd"/>
      <w:r w:rsidRPr="00D73A8A">
        <w:rPr>
          <w:rFonts w:asciiTheme="majorBidi" w:eastAsiaTheme="minorHAnsi" w:hAnsiTheme="majorBidi" w:cstheme="majorBidi"/>
          <w:i/>
          <w:iCs/>
          <w:szCs w:val="24"/>
          <w:lang w:eastAsia="en-US"/>
        </w:rPr>
        <w:t xml:space="preserve"> der </w:t>
      </w:r>
      <w:proofErr w:type="spellStart"/>
      <w:r w:rsidRPr="00D73A8A">
        <w:rPr>
          <w:rFonts w:asciiTheme="majorBidi" w:eastAsiaTheme="minorHAnsi" w:hAnsiTheme="majorBidi" w:cstheme="majorBidi"/>
          <w:i/>
          <w:iCs/>
          <w:szCs w:val="24"/>
          <w:lang w:eastAsia="en-US"/>
        </w:rPr>
        <w:t>Riga’schen</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Stadtgerichte</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Sechster</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Band</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Riga</w:t>
      </w:r>
      <w:proofErr w:type="spellEnd"/>
      <w:r w:rsidRPr="00D73A8A">
        <w:rPr>
          <w:rFonts w:asciiTheme="majorBidi" w:eastAsiaTheme="minorHAnsi" w:hAnsiTheme="majorBidi" w:cstheme="majorBidi"/>
          <w:i/>
          <w:iCs/>
          <w:szCs w:val="24"/>
          <w:lang w:eastAsia="en-US"/>
        </w:rPr>
        <w:t xml:space="preserve">: </w:t>
      </w:r>
      <w:proofErr w:type="spellStart"/>
      <w:r w:rsidRPr="00D73A8A">
        <w:rPr>
          <w:rFonts w:asciiTheme="majorBidi" w:eastAsiaTheme="minorHAnsi" w:hAnsiTheme="majorBidi" w:cstheme="majorBidi"/>
          <w:i/>
          <w:iCs/>
          <w:szCs w:val="24"/>
          <w:lang w:eastAsia="en-US"/>
        </w:rPr>
        <w:t>Verlag</w:t>
      </w:r>
      <w:proofErr w:type="spellEnd"/>
      <w:r w:rsidRPr="00D73A8A">
        <w:rPr>
          <w:rFonts w:asciiTheme="majorBidi" w:eastAsiaTheme="minorHAnsi" w:hAnsiTheme="majorBidi" w:cstheme="majorBidi"/>
          <w:i/>
          <w:iCs/>
          <w:szCs w:val="24"/>
          <w:lang w:eastAsia="en-US"/>
        </w:rPr>
        <w:t xml:space="preserve"> von N. </w:t>
      </w:r>
      <w:proofErr w:type="spellStart"/>
      <w:r w:rsidRPr="00D73A8A">
        <w:rPr>
          <w:rFonts w:asciiTheme="majorBidi" w:eastAsiaTheme="minorHAnsi" w:hAnsiTheme="majorBidi" w:cstheme="majorBidi"/>
          <w:i/>
          <w:iCs/>
          <w:szCs w:val="24"/>
          <w:lang w:eastAsia="en-US"/>
        </w:rPr>
        <w:t>Kymmel</w:t>
      </w:r>
      <w:proofErr w:type="spellEnd"/>
      <w:r w:rsidRPr="00D73A8A">
        <w:rPr>
          <w:rFonts w:asciiTheme="majorBidi" w:eastAsiaTheme="minorHAnsi" w:hAnsiTheme="majorBidi" w:cstheme="majorBidi"/>
          <w:i/>
          <w:iCs/>
          <w:szCs w:val="24"/>
          <w:lang w:eastAsia="en-US"/>
        </w:rPr>
        <w:t>, 1883, S. 255</w:t>
      </w:r>
      <w:r w:rsidRPr="00D73A8A">
        <w:rPr>
          <w:rFonts w:asciiTheme="majorBidi" w:eastAsiaTheme="minorHAnsi" w:hAnsiTheme="majorBidi" w:cstheme="majorBidi"/>
          <w:szCs w:val="24"/>
          <w:lang w:eastAsia="en-US"/>
        </w:rPr>
        <w:t>).</w:t>
      </w:r>
    </w:p>
    <w:p w14:paraId="793915EC" w14:textId="19557E4C" w:rsidR="001E3E3D" w:rsidRPr="00D73A8A" w:rsidRDefault="00141BE4"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N</w:t>
      </w:r>
      <w:r w:rsidR="0096556A" w:rsidRPr="00D73A8A">
        <w:rPr>
          <w:rFonts w:asciiTheme="majorBidi" w:eastAsiaTheme="minorHAnsi" w:hAnsiTheme="majorBidi" w:cstheme="majorBidi"/>
          <w:szCs w:val="24"/>
          <w:lang w:eastAsia="en-US"/>
        </w:rPr>
        <w:t xml:space="preserve">o </w:t>
      </w:r>
      <w:r w:rsidR="00D26698" w:rsidRPr="00D73A8A">
        <w:rPr>
          <w:rFonts w:asciiTheme="majorBidi" w:eastAsiaTheme="minorHAnsi" w:hAnsiTheme="majorBidi" w:cstheme="majorBidi"/>
          <w:szCs w:val="24"/>
          <w:lang w:eastAsia="en-US"/>
        </w:rPr>
        <w:t xml:space="preserve">pārbaudāmajā </w:t>
      </w:r>
      <w:r w:rsidR="0096556A" w:rsidRPr="00D73A8A">
        <w:rPr>
          <w:rFonts w:asciiTheme="majorBidi" w:eastAsiaTheme="minorHAnsi" w:hAnsiTheme="majorBidi" w:cstheme="majorBidi"/>
          <w:szCs w:val="24"/>
          <w:lang w:eastAsia="en-US"/>
        </w:rPr>
        <w:t xml:space="preserve">spriedumā </w:t>
      </w:r>
      <w:r w:rsidR="00CF6FFD" w:rsidRPr="00D73A8A">
        <w:rPr>
          <w:rFonts w:asciiTheme="majorBidi" w:eastAsiaTheme="minorHAnsi" w:hAnsiTheme="majorBidi" w:cstheme="majorBidi"/>
          <w:szCs w:val="24"/>
          <w:lang w:eastAsia="en-US"/>
        </w:rPr>
        <w:t>aprakstītajiem</w:t>
      </w:r>
      <w:r w:rsidR="0096556A" w:rsidRPr="00D73A8A">
        <w:rPr>
          <w:rFonts w:asciiTheme="majorBidi" w:eastAsiaTheme="minorHAnsi" w:hAnsiTheme="majorBidi" w:cstheme="majorBidi"/>
          <w:szCs w:val="24"/>
          <w:lang w:eastAsia="en-US"/>
        </w:rPr>
        <w:t xml:space="preserve"> apstākļiem</w:t>
      </w:r>
      <w:r w:rsidR="001E3E3D" w:rsidRPr="00D73A8A">
        <w:rPr>
          <w:rFonts w:asciiTheme="majorBidi" w:eastAsiaTheme="minorHAnsi" w:hAnsiTheme="majorBidi" w:cstheme="majorBidi"/>
          <w:szCs w:val="24"/>
          <w:lang w:eastAsia="en-US"/>
        </w:rPr>
        <w:t xml:space="preserve"> izriet, ka piedāvājums </w:t>
      </w:r>
      <w:r w:rsidR="00D7415B" w:rsidRPr="00D73A8A">
        <w:rPr>
          <w:rFonts w:asciiTheme="majorBidi" w:eastAsiaTheme="minorHAnsi" w:hAnsiTheme="majorBidi" w:cstheme="majorBidi"/>
          <w:szCs w:val="24"/>
          <w:lang w:eastAsia="en-US"/>
        </w:rPr>
        <w:t xml:space="preserve">slēgt darījumu </w:t>
      </w:r>
      <w:r w:rsidR="001E3E3D" w:rsidRPr="00D73A8A">
        <w:rPr>
          <w:rFonts w:asciiTheme="majorBidi" w:eastAsiaTheme="minorHAnsi" w:hAnsiTheme="majorBidi" w:cstheme="majorBidi"/>
          <w:szCs w:val="24"/>
          <w:lang w:eastAsia="en-US"/>
        </w:rPr>
        <w:t xml:space="preserve">tika izteikts no </w:t>
      </w:r>
      <w:bookmarkStart w:id="1" w:name="_Hlk199949300"/>
      <w:r w:rsidR="001E3E3D" w:rsidRPr="00D73A8A">
        <w:rPr>
          <w:rFonts w:asciiTheme="majorBidi" w:hAnsiTheme="majorBidi" w:cstheme="majorBidi"/>
          <w:szCs w:val="24"/>
        </w:rPr>
        <w:t>SIA „</w:t>
      </w:r>
      <w:proofErr w:type="spellStart"/>
      <w:r w:rsidR="001E3E3D" w:rsidRPr="00D73A8A">
        <w:rPr>
          <w:rFonts w:asciiTheme="majorBidi" w:hAnsiTheme="majorBidi" w:cstheme="majorBidi"/>
          <w:szCs w:val="24"/>
        </w:rPr>
        <w:t>Digital</w:t>
      </w:r>
      <w:proofErr w:type="spellEnd"/>
      <w:r w:rsidR="001E3E3D" w:rsidRPr="00D73A8A">
        <w:rPr>
          <w:rFonts w:asciiTheme="majorBidi" w:hAnsiTheme="majorBidi" w:cstheme="majorBidi"/>
          <w:szCs w:val="24"/>
        </w:rPr>
        <w:t xml:space="preserve"> </w:t>
      </w:r>
      <w:proofErr w:type="spellStart"/>
      <w:r w:rsidR="001E3E3D" w:rsidRPr="00D73A8A">
        <w:rPr>
          <w:rFonts w:asciiTheme="majorBidi" w:hAnsiTheme="majorBidi" w:cstheme="majorBidi"/>
          <w:szCs w:val="24"/>
        </w:rPr>
        <w:t>Investment</w:t>
      </w:r>
      <w:proofErr w:type="spellEnd"/>
      <w:r w:rsidR="001E3E3D" w:rsidRPr="00D73A8A">
        <w:rPr>
          <w:rFonts w:asciiTheme="majorBidi" w:hAnsiTheme="majorBidi" w:cstheme="majorBidi"/>
          <w:szCs w:val="24"/>
        </w:rPr>
        <w:t xml:space="preserve"> MGMT”</w:t>
      </w:r>
      <w:bookmarkEnd w:id="1"/>
      <w:r w:rsidR="00D34BD7" w:rsidRPr="00D73A8A">
        <w:rPr>
          <w:rFonts w:asciiTheme="majorBidi" w:hAnsiTheme="majorBidi" w:cstheme="majorBidi"/>
          <w:szCs w:val="24"/>
        </w:rPr>
        <w:t>, nevis no prasītājas puses. Turklāt</w:t>
      </w:r>
      <w:r w:rsidR="003A211E" w:rsidRPr="00D73A8A">
        <w:rPr>
          <w:rFonts w:asciiTheme="majorBidi" w:hAnsiTheme="majorBidi" w:cstheme="majorBidi"/>
          <w:szCs w:val="24"/>
        </w:rPr>
        <w:t xml:space="preserve"> </w:t>
      </w:r>
      <w:r w:rsidR="00353997" w:rsidRPr="00D73A8A">
        <w:rPr>
          <w:rFonts w:asciiTheme="majorBidi" w:hAnsiTheme="majorBidi" w:cstheme="majorBidi"/>
          <w:szCs w:val="24"/>
        </w:rPr>
        <w:t>SIA „</w:t>
      </w:r>
      <w:proofErr w:type="spellStart"/>
      <w:r w:rsidR="00353997" w:rsidRPr="00D73A8A">
        <w:rPr>
          <w:rFonts w:asciiTheme="majorBidi" w:hAnsiTheme="majorBidi" w:cstheme="majorBidi"/>
          <w:szCs w:val="24"/>
        </w:rPr>
        <w:t>Digital</w:t>
      </w:r>
      <w:proofErr w:type="spellEnd"/>
      <w:r w:rsidR="00353997" w:rsidRPr="00D73A8A">
        <w:rPr>
          <w:rFonts w:asciiTheme="majorBidi" w:hAnsiTheme="majorBidi" w:cstheme="majorBidi"/>
          <w:szCs w:val="24"/>
        </w:rPr>
        <w:t xml:space="preserve"> </w:t>
      </w:r>
      <w:proofErr w:type="spellStart"/>
      <w:r w:rsidR="00353997" w:rsidRPr="00D73A8A">
        <w:rPr>
          <w:rFonts w:asciiTheme="majorBidi" w:hAnsiTheme="majorBidi" w:cstheme="majorBidi"/>
          <w:szCs w:val="24"/>
        </w:rPr>
        <w:t>Investment</w:t>
      </w:r>
      <w:proofErr w:type="spellEnd"/>
      <w:r w:rsidR="00353997" w:rsidRPr="00D73A8A">
        <w:rPr>
          <w:rFonts w:asciiTheme="majorBidi" w:hAnsiTheme="majorBidi" w:cstheme="majorBidi"/>
          <w:szCs w:val="24"/>
        </w:rPr>
        <w:t xml:space="preserve"> MGMT” bija zināms, ka prasītājai nav </w:t>
      </w:r>
      <w:r w:rsidR="00D37D19" w:rsidRPr="00D73A8A">
        <w:rPr>
          <w:rFonts w:asciiTheme="majorBidi" w:hAnsiTheme="majorBidi" w:cstheme="majorBidi"/>
          <w:szCs w:val="24"/>
        </w:rPr>
        <w:t xml:space="preserve">pietiekamu </w:t>
      </w:r>
      <w:r w:rsidR="00353997" w:rsidRPr="00D73A8A">
        <w:rPr>
          <w:rFonts w:asciiTheme="majorBidi" w:hAnsiTheme="majorBidi" w:cstheme="majorBidi"/>
          <w:szCs w:val="24"/>
        </w:rPr>
        <w:t xml:space="preserve">ienākumu </w:t>
      </w:r>
      <w:r w:rsidR="00D37D19" w:rsidRPr="00D73A8A">
        <w:rPr>
          <w:rFonts w:asciiTheme="majorBidi" w:hAnsiTheme="majorBidi" w:cstheme="majorBidi"/>
          <w:szCs w:val="24"/>
        </w:rPr>
        <w:t xml:space="preserve">saistību izpildīšanai </w:t>
      </w:r>
      <w:r w:rsidR="00353997" w:rsidRPr="00D73A8A">
        <w:rPr>
          <w:rFonts w:asciiTheme="majorBidi" w:hAnsiTheme="majorBidi" w:cstheme="majorBidi"/>
          <w:szCs w:val="24"/>
        </w:rPr>
        <w:t>un ir kredītsaistības</w:t>
      </w:r>
      <w:r w:rsidR="001E3E3D" w:rsidRPr="00D73A8A">
        <w:rPr>
          <w:rFonts w:asciiTheme="majorBidi" w:hAnsiTheme="majorBidi" w:cstheme="majorBidi"/>
          <w:szCs w:val="24"/>
        </w:rPr>
        <w:t>.</w:t>
      </w:r>
      <w:r w:rsidR="00146DE5" w:rsidRPr="00D73A8A">
        <w:rPr>
          <w:rFonts w:asciiTheme="majorBidi" w:hAnsiTheme="majorBidi" w:cstheme="majorBidi"/>
          <w:szCs w:val="24"/>
        </w:rPr>
        <w:t xml:space="preserve"> </w:t>
      </w:r>
      <w:r w:rsidR="00EA114C" w:rsidRPr="00D73A8A">
        <w:rPr>
          <w:rFonts w:asciiTheme="majorBidi" w:hAnsiTheme="majorBidi" w:cstheme="majorBidi"/>
          <w:szCs w:val="24"/>
        </w:rPr>
        <w:t>K</w:t>
      </w:r>
      <w:r w:rsidR="00146DE5" w:rsidRPr="00D73A8A">
        <w:rPr>
          <w:rFonts w:asciiTheme="majorBidi" w:hAnsiTheme="majorBidi" w:cstheme="majorBidi"/>
          <w:szCs w:val="24"/>
        </w:rPr>
        <w:t xml:space="preserve">ā izriet no </w:t>
      </w:r>
      <w:r w:rsidR="00D26698" w:rsidRPr="00D73A8A">
        <w:rPr>
          <w:rFonts w:asciiTheme="majorBidi" w:hAnsiTheme="majorBidi" w:cstheme="majorBidi"/>
          <w:szCs w:val="24"/>
        </w:rPr>
        <w:t xml:space="preserve">pārbaudāmā </w:t>
      </w:r>
      <w:r w:rsidR="00146DE5" w:rsidRPr="00D73A8A">
        <w:rPr>
          <w:rFonts w:asciiTheme="majorBidi" w:hAnsiTheme="majorBidi" w:cstheme="majorBidi"/>
          <w:szCs w:val="24"/>
        </w:rPr>
        <w:t xml:space="preserve">sprieduma, naudas līdzekļi tika pārskaitīti nevis prasītājai kā pārdevējai, bet </w:t>
      </w:r>
      <w:r w:rsidR="00D26698" w:rsidRPr="00D73A8A">
        <w:rPr>
          <w:rFonts w:asciiTheme="majorBidi" w:hAnsiTheme="majorBidi" w:cstheme="majorBidi"/>
          <w:szCs w:val="24"/>
        </w:rPr>
        <w:t xml:space="preserve">gan </w:t>
      </w:r>
      <w:r w:rsidR="00BE3A2B" w:rsidRPr="00D73A8A">
        <w:rPr>
          <w:rFonts w:asciiTheme="majorBidi" w:hAnsiTheme="majorBidi" w:cstheme="majorBidi"/>
          <w:szCs w:val="24"/>
        </w:rPr>
        <w:t>prasītājas kreditoriem</w:t>
      </w:r>
      <w:r w:rsidR="009B492A" w:rsidRPr="00D73A8A">
        <w:rPr>
          <w:rFonts w:asciiTheme="majorBidi" w:hAnsiTheme="majorBidi" w:cstheme="majorBidi"/>
          <w:szCs w:val="24"/>
        </w:rPr>
        <w:t>. Tāpat nauda tika izlietota paš</w:t>
      </w:r>
      <w:r w:rsidR="00CF6FFD" w:rsidRPr="00D73A8A">
        <w:rPr>
          <w:rFonts w:asciiTheme="majorBidi" w:hAnsiTheme="majorBidi" w:cstheme="majorBidi"/>
          <w:szCs w:val="24"/>
        </w:rPr>
        <w:t>as</w:t>
      </w:r>
      <w:r w:rsidR="009B492A" w:rsidRPr="00D73A8A">
        <w:rPr>
          <w:rFonts w:asciiTheme="majorBidi" w:hAnsiTheme="majorBidi" w:cstheme="majorBidi"/>
          <w:szCs w:val="24"/>
        </w:rPr>
        <w:t xml:space="preserve"> SIA „</w:t>
      </w:r>
      <w:proofErr w:type="spellStart"/>
      <w:r w:rsidR="009B492A" w:rsidRPr="00D73A8A">
        <w:rPr>
          <w:rFonts w:asciiTheme="majorBidi" w:hAnsiTheme="majorBidi" w:cstheme="majorBidi"/>
          <w:szCs w:val="24"/>
        </w:rPr>
        <w:t>Digital</w:t>
      </w:r>
      <w:proofErr w:type="spellEnd"/>
      <w:r w:rsidR="009B492A" w:rsidRPr="00D73A8A">
        <w:rPr>
          <w:rFonts w:asciiTheme="majorBidi" w:hAnsiTheme="majorBidi" w:cstheme="majorBidi"/>
          <w:szCs w:val="24"/>
        </w:rPr>
        <w:t xml:space="preserve"> </w:t>
      </w:r>
      <w:proofErr w:type="spellStart"/>
      <w:r w:rsidR="009B492A" w:rsidRPr="00D73A8A">
        <w:rPr>
          <w:rFonts w:asciiTheme="majorBidi" w:hAnsiTheme="majorBidi" w:cstheme="majorBidi"/>
          <w:szCs w:val="24"/>
        </w:rPr>
        <w:t>Investment</w:t>
      </w:r>
      <w:proofErr w:type="spellEnd"/>
      <w:r w:rsidR="009B492A" w:rsidRPr="00D73A8A">
        <w:rPr>
          <w:rFonts w:asciiTheme="majorBidi" w:hAnsiTheme="majorBidi" w:cstheme="majorBidi"/>
          <w:szCs w:val="24"/>
        </w:rPr>
        <w:t xml:space="preserve"> MGMT” izdevumiem saistībā ar SIA „</w:t>
      </w:r>
      <w:proofErr w:type="spellStart"/>
      <w:r w:rsidR="009B492A" w:rsidRPr="00D73A8A">
        <w:rPr>
          <w:rFonts w:asciiTheme="majorBidi" w:hAnsiTheme="majorBidi" w:cstheme="majorBidi"/>
          <w:szCs w:val="24"/>
        </w:rPr>
        <w:t>Digital</w:t>
      </w:r>
      <w:proofErr w:type="spellEnd"/>
      <w:r w:rsidR="009B492A" w:rsidRPr="00D73A8A">
        <w:rPr>
          <w:rFonts w:asciiTheme="majorBidi" w:hAnsiTheme="majorBidi" w:cstheme="majorBidi"/>
          <w:szCs w:val="24"/>
        </w:rPr>
        <w:t xml:space="preserve"> </w:t>
      </w:r>
      <w:proofErr w:type="spellStart"/>
      <w:r w:rsidR="009B492A" w:rsidRPr="00D73A8A">
        <w:rPr>
          <w:rFonts w:asciiTheme="majorBidi" w:hAnsiTheme="majorBidi" w:cstheme="majorBidi"/>
          <w:szCs w:val="24"/>
        </w:rPr>
        <w:t>Investment</w:t>
      </w:r>
      <w:proofErr w:type="spellEnd"/>
      <w:r w:rsidR="009B492A" w:rsidRPr="00D73A8A">
        <w:rPr>
          <w:rFonts w:asciiTheme="majorBidi" w:hAnsiTheme="majorBidi" w:cstheme="majorBidi"/>
          <w:szCs w:val="24"/>
        </w:rPr>
        <w:t xml:space="preserve"> MGMT” īpašuma </w:t>
      </w:r>
      <w:r w:rsidR="00D7415B" w:rsidRPr="00D73A8A">
        <w:rPr>
          <w:rFonts w:asciiTheme="majorBidi" w:hAnsiTheme="majorBidi" w:cstheme="majorBidi"/>
          <w:szCs w:val="24"/>
        </w:rPr>
        <w:t xml:space="preserve">tiesību </w:t>
      </w:r>
      <w:r w:rsidR="009B492A" w:rsidRPr="00D73A8A">
        <w:rPr>
          <w:rFonts w:asciiTheme="majorBidi" w:hAnsiTheme="majorBidi" w:cstheme="majorBidi"/>
          <w:szCs w:val="24"/>
        </w:rPr>
        <w:t>uz dzīvokļa īpašumu nostiprināšanu zemesgrāmatā. Visbeidzot</w:t>
      </w:r>
      <w:r w:rsidR="00D7415B" w:rsidRPr="00D73A8A">
        <w:rPr>
          <w:rFonts w:asciiTheme="majorBidi" w:hAnsiTheme="majorBidi" w:cstheme="majorBidi"/>
          <w:szCs w:val="24"/>
        </w:rPr>
        <w:t>,</w:t>
      </w:r>
      <w:r w:rsidR="009B492A" w:rsidRPr="00D73A8A">
        <w:rPr>
          <w:rFonts w:asciiTheme="majorBidi" w:hAnsiTheme="majorBidi" w:cstheme="majorBidi"/>
          <w:szCs w:val="24"/>
        </w:rPr>
        <w:t xml:space="preserve"> SIA „</w:t>
      </w:r>
      <w:proofErr w:type="spellStart"/>
      <w:r w:rsidR="009B492A" w:rsidRPr="00D73A8A">
        <w:rPr>
          <w:rFonts w:asciiTheme="majorBidi" w:hAnsiTheme="majorBidi" w:cstheme="majorBidi"/>
          <w:szCs w:val="24"/>
        </w:rPr>
        <w:t>Digital</w:t>
      </w:r>
      <w:proofErr w:type="spellEnd"/>
      <w:r w:rsidR="009B492A" w:rsidRPr="00D73A8A">
        <w:rPr>
          <w:rFonts w:asciiTheme="majorBidi" w:hAnsiTheme="majorBidi" w:cstheme="majorBidi"/>
          <w:szCs w:val="24"/>
        </w:rPr>
        <w:t xml:space="preserve"> </w:t>
      </w:r>
      <w:proofErr w:type="spellStart"/>
      <w:r w:rsidR="009B492A" w:rsidRPr="00D73A8A">
        <w:rPr>
          <w:rFonts w:asciiTheme="majorBidi" w:hAnsiTheme="majorBidi" w:cstheme="majorBidi"/>
          <w:szCs w:val="24"/>
        </w:rPr>
        <w:t>Investment</w:t>
      </w:r>
      <w:proofErr w:type="spellEnd"/>
      <w:r w:rsidR="009B492A" w:rsidRPr="00D73A8A">
        <w:rPr>
          <w:rFonts w:asciiTheme="majorBidi" w:hAnsiTheme="majorBidi" w:cstheme="majorBidi"/>
          <w:szCs w:val="24"/>
        </w:rPr>
        <w:t xml:space="preserve"> MGMT” no šīs naudas iekasēja komisijas maksu par prasītājai sniegtajiem pakalpojumiem</w:t>
      </w:r>
      <w:r w:rsidR="00146DE5" w:rsidRPr="00D73A8A">
        <w:rPr>
          <w:rFonts w:asciiTheme="majorBidi" w:hAnsiTheme="majorBidi" w:cstheme="majorBidi"/>
          <w:szCs w:val="24"/>
        </w:rPr>
        <w:t>.</w:t>
      </w:r>
      <w:r w:rsidR="00AD2329" w:rsidRPr="00D73A8A">
        <w:rPr>
          <w:rFonts w:asciiTheme="majorBidi" w:hAnsiTheme="majorBidi" w:cstheme="majorBidi"/>
          <w:szCs w:val="24"/>
        </w:rPr>
        <w:t xml:space="preserve"> Tāpat </w:t>
      </w:r>
      <w:r w:rsidR="00D26698" w:rsidRPr="00D73A8A">
        <w:rPr>
          <w:rFonts w:asciiTheme="majorBidi" w:hAnsiTheme="majorBidi" w:cstheme="majorBidi"/>
          <w:szCs w:val="24"/>
        </w:rPr>
        <w:t xml:space="preserve">dzīvokļa </w:t>
      </w:r>
      <w:r w:rsidR="00AD2329" w:rsidRPr="00D73A8A">
        <w:rPr>
          <w:rFonts w:asciiTheme="majorBidi" w:hAnsiTheme="majorBidi" w:cstheme="majorBidi"/>
          <w:szCs w:val="24"/>
        </w:rPr>
        <w:t xml:space="preserve">īpašums atsavināts </w:t>
      </w:r>
      <w:r w:rsidR="007E0D26" w:rsidRPr="00D73A8A">
        <w:rPr>
          <w:rFonts w:asciiTheme="majorBidi" w:hAnsiTheme="majorBidi" w:cstheme="majorBidi"/>
          <w:szCs w:val="24"/>
        </w:rPr>
        <w:t>SIA „</w:t>
      </w:r>
      <w:proofErr w:type="spellStart"/>
      <w:r w:rsidR="007E0D26" w:rsidRPr="00D73A8A">
        <w:rPr>
          <w:rFonts w:asciiTheme="majorBidi" w:hAnsiTheme="majorBidi" w:cstheme="majorBidi"/>
          <w:szCs w:val="24"/>
        </w:rPr>
        <w:t>Digital</w:t>
      </w:r>
      <w:proofErr w:type="spellEnd"/>
      <w:r w:rsidR="007E0D26" w:rsidRPr="00D73A8A">
        <w:rPr>
          <w:rFonts w:asciiTheme="majorBidi" w:hAnsiTheme="majorBidi" w:cstheme="majorBidi"/>
          <w:szCs w:val="24"/>
        </w:rPr>
        <w:t xml:space="preserve"> </w:t>
      </w:r>
      <w:proofErr w:type="spellStart"/>
      <w:r w:rsidR="007E0D26" w:rsidRPr="00D73A8A">
        <w:rPr>
          <w:rFonts w:asciiTheme="majorBidi" w:hAnsiTheme="majorBidi" w:cstheme="majorBidi"/>
          <w:szCs w:val="24"/>
        </w:rPr>
        <w:t>Investment</w:t>
      </w:r>
      <w:proofErr w:type="spellEnd"/>
      <w:r w:rsidR="007E0D26" w:rsidRPr="00D73A8A">
        <w:rPr>
          <w:rFonts w:asciiTheme="majorBidi" w:hAnsiTheme="majorBidi" w:cstheme="majorBidi"/>
          <w:szCs w:val="24"/>
        </w:rPr>
        <w:t xml:space="preserve"> MGMT” </w:t>
      </w:r>
      <w:r w:rsidR="00AD2329" w:rsidRPr="00D73A8A">
        <w:rPr>
          <w:rFonts w:asciiTheme="majorBidi" w:hAnsiTheme="majorBidi" w:cstheme="majorBidi"/>
          <w:szCs w:val="24"/>
        </w:rPr>
        <w:t>zem tā kadastrālās vērtības</w:t>
      </w:r>
      <w:r w:rsidR="00302918" w:rsidRPr="00D73A8A">
        <w:rPr>
          <w:rFonts w:asciiTheme="majorBidi" w:hAnsiTheme="majorBidi" w:cstheme="majorBidi"/>
          <w:szCs w:val="24"/>
        </w:rPr>
        <w:t xml:space="preserve"> un ticis izīrēts prasītājai, nosakot īres maksu</w:t>
      </w:r>
      <w:r w:rsidR="006B3CAE" w:rsidRPr="00D73A8A">
        <w:rPr>
          <w:rFonts w:asciiTheme="majorBidi" w:hAnsiTheme="majorBidi" w:cstheme="majorBidi"/>
          <w:szCs w:val="24"/>
        </w:rPr>
        <w:t xml:space="preserve"> 225 EUR</w:t>
      </w:r>
      <w:r w:rsidR="00CF4BC6" w:rsidRPr="00D73A8A">
        <w:rPr>
          <w:rFonts w:asciiTheme="majorBidi" w:hAnsiTheme="majorBidi" w:cstheme="majorBidi"/>
          <w:szCs w:val="24"/>
        </w:rPr>
        <w:t xml:space="preserve"> mēnesī</w:t>
      </w:r>
      <w:r w:rsidR="00D26698" w:rsidRPr="00D73A8A">
        <w:rPr>
          <w:rFonts w:asciiTheme="majorBidi" w:hAnsiTheme="majorBidi" w:cstheme="majorBidi"/>
          <w:szCs w:val="24"/>
        </w:rPr>
        <w:t>, kā arī nodibinot</w:t>
      </w:r>
      <w:r w:rsidR="00F163FC" w:rsidRPr="00D73A8A">
        <w:rPr>
          <w:rFonts w:asciiTheme="majorBidi" w:hAnsiTheme="majorBidi" w:cstheme="majorBidi"/>
          <w:szCs w:val="24"/>
        </w:rPr>
        <w:t xml:space="preserve"> </w:t>
      </w:r>
      <w:r w:rsidR="00612708" w:rsidRPr="00D73A8A">
        <w:rPr>
          <w:rFonts w:asciiTheme="majorBidi" w:hAnsiTheme="majorBidi" w:cstheme="majorBidi"/>
          <w:szCs w:val="24"/>
        </w:rPr>
        <w:t xml:space="preserve">prasītājai </w:t>
      </w:r>
      <w:r w:rsidR="00F163FC" w:rsidRPr="00D73A8A">
        <w:rPr>
          <w:rFonts w:asciiTheme="majorBidi" w:hAnsiTheme="majorBidi" w:cstheme="majorBidi"/>
          <w:szCs w:val="24"/>
        </w:rPr>
        <w:t>atpakaļpirkuma tiesīb</w:t>
      </w:r>
      <w:r w:rsidR="00D26698" w:rsidRPr="00D73A8A">
        <w:rPr>
          <w:rFonts w:asciiTheme="majorBidi" w:hAnsiTheme="majorBidi" w:cstheme="majorBidi"/>
          <w:szCs w:val="24"/>
        </w:rPr>
        <w:t>u</w:t>
      </w:r>
      <w:r w:rsidR="00047127" w:rsidRPr="00D73A8A">
        <w:rPr>
          <w:rFonts w:asciiTheme="majorBidi" w:hAnsiTheme="majorBidi" w:cstheme="majorBidi"/>
          <w:szCs w:val="24"/>
        </w:rPr>
        <w:t xml:space="preserve"> </w:t>
      </w:r>
      <w:r w:rsidR="00D7415B" w:rsidRPr="00D73A8A">
        <w:rPr>
          <w:rFonts w:asciiTheme="majorBidi" w:hAnsiTheme="majorBidi" w:cstheme="majorBidi"/>
          <w:szCs w:val="24"/>
        </w:rPr>
        <w:t>ar</w:t>
      </w:r>
      <w:r w:rsidR="006B3CAE" w:rsidRPr="00D73A8A">
        <w:rPr>
          <w:rFonts w:asciiTheme="majorBidi" w:hAnsiTheme="majorBidi" w:cstheme="majorBidi"/>
          <w:szCs w:val="24"/>
        </w:rPr>
        <w:t xml:space="preserve"> lielāku </w:t>
      </w:r>
      <w:r w:rsidR="00A2526F" w:rsidRPr="00D73A8A">
        <w:rPr>
          <w:rFonts w:asciiTheme="majorBidi" w:hAnsiTheme="majorBidi" w:cstheme="majorBidi"/>
          <w:szCs w:val="24"/>
        </w:rPr>
        <w:t xml:space="preserve">atpakaļpirkuma </w:t>
      </w:r>
      <w:r w:rsidR="006B3CAE" w:rsidRPr="00D73A8A">
        <w:rPr>
          <w:rFonts w:asciiTheme="majorBidi" w:hAnsiTheme="majorBidi" w:cstheme="majorBidi"/>
          <w:szCs w:val="24"/>
        </w:rPr>
        <w:t>maksu</w:t>
      </w:r>
      <w:r w:rsidR="00A2526F" w:rsidRPr="00D73A8A">
        <w:rPr>
          <w:rFonts w:asciiTheme="majorBidi" w:hAnsiTheme="majorBidi" w:cstheme="majorBidi"/>
          <w:szCs w:val="24"/>
        </w:rPr>
        <w:t xml:space="preserve"> nekā pirkuma maksu</w:t>
      </w:r>
      <w:r w:rsidR="006B3CAE" w:rsidRPr="00D73A8A">
        <w:rPr>
          <w:rFonts w:asciiTheme="majorBidi" w:hAnsiTheme="majorBidi" w:cstheme="majorBidi"/>
          <w:szCs w:val="24"/>
        </w:rPr>
        <w:t xml:space="preserve">, par kuru </w:t>
      </w:r>
      <w:r w:rsidR="00D26698" w:rsidRPr="00D73A8A">
        <w:rPr>
          <w:rFonts w:asciiTheme="majorBidi" w:hAnsiTheme="majorBidi" w:cstheme="majorBidi"/>
          <w:szCs w:val="24"/>
        </w:rPr>
        <w:t xml:space="preserve">dzīvokļa </w:t>
      </w:r>
      <w:r w:rsidR="006B3CAE" w:rsidRPr="00D73A8A">
        <w:rPr>
          <w:rFonts w:asciiTheme="majorBidi" w:hAnsiTheme="majorBidi" w:cstheme="majorBidi"/>
          <w:szCs w:val="24"/>
        </w:rPr>
        <w:t xml:space="preserve">īpašums pirms tam </w:t>
      </w:r>
      <w:r w:rsidR="00D26698" w:rsidRPr="00D73A8A">
        <w:rPr>
          <w:rFonts w:asciiTheme="majorBidi" w:hAnsiTheme="majorBidi" w:cstheme="majorBidi"/>
          <w:szCs w:val="24"/>
        </w:rPr>
        <w:t xml:space="preserve">ticis </w:t>
      </w:r>
      <w:r w:rsidR="006B3CAE" w:rsidRPr="00D73A8A">
        <w:rPr>
          <w:rFonts w:asciiTheme="majorBidi" w:hAnsiTheme="majorBidi" w:cstheme="majorBidi"/>
          <w:szCs w:val="24"/>
        </w:rPr>
        <w:t>atsavināts SIA „</w:t>
      </w:r>
      <w:proofErr w:type="spellStart"/>
      <w:r w:rsidR="006B3CAE" w:rsidRPr="00D73A8A">
        <w:rPr>
          <w:rFonts w:asciiTheme="majorBidi" w:hAnsiTheme="majorBidi" w:cstheme="majorBidi"/>
          <w:szCs w:val="24"/>
        </w:rPr>
        <w:t>Digital</w:t>
      </w:r>
      <w:proofErr w:type="spellEnd"/>
      <w:r w:rsidR="006B3CAE" w:rsidRPr="00D73A8A">
        <w:rPr>
          <w:rFonts w:asciiTheme="majorBidi" w:hAnsiTheme="majorBidi" w:cstheme="majorBidi"/>
          <w:szCs w:val="24"/>
        </w:rPr>
        <w:t xml:space="preserve"> </w:t>
      </w:r>
      <w:proofErr w:type="spellStart"/>
      <w:r w:rsidR="006B3CAE" w:rsidRPr="00D73A8A">
        <w:rPr>
          <w:rFonts w:asciiTheme="majorBidi" w:hAnsiTheme="majorBidi" w:cstheme="majorBidi"/>
          <w:szCs w:val="24"/>
        </w:rPr>
        <w:t>Investment</w:t>
      </w:r>
      <w:proofErr w:type="spellEnd"/>
      <w:r w:rsidR="006B3CAE" w:rsidRPr="00D73A8A">
        <w:rPr>
          <w:rFonts w:asciiTheme="majorBidi" w:hAnsiTheme="majorBidi" w:cstheme="majorBidi"/>
          <w:szCs w:val="24"/>
        </w:rPr>
        <w:t xml:space="preserve"> MGMT”</w:t>
      </w:r>
      <w:r w:rsidR="00353997" w:rsidRPr="00D73A8A">
        <w:rPr>
          <w:rFonts w:asciiTheme="majorBidi" w:hAnsiTheme="majorBidi" w:cstheme="majorBidi"/>
          <w:szCs w:val="24"/>
        </w:rPr>
        <w:t xml:space="preserve"> (sk. </w:t>
      </w:r>
      <w:r w:rsidR="00095DDF" w:rsidRPr="00D73A8A">
        <w:rPr>
          <w:rFonts w:asciiTheme="majorBidi" w:hAnsiTheme="majorBidi" w:cstheme="majorBidi"/>
          <w:i/>
          <w:iCs/>
          <w:szCs w:val="24"/>
        </w:rPr>
        <w:t>pārbaudāmā</w:t>
      </w:r>
      <w:r w:rsidR="007E05AB" w:rsidRPr="00D73A8A">
        <w:rPr>
          <w:rFonts w:asciiTheme="majorBidi" w:hAnsiTheme="majorBidi" w:cstheme="majorBidi"/>
          <w:i/>
          <w:iCs/>
          <w:szCs w:val="24"/>
        </w:rPr>
        <w:t xml:space="preserve"> sprieduma</w:t>
      </w:r>
      <w:r w:rsidR="00353997" w:rsidRPr="00D73A8A">
        <w:rPr>
          <w:rFonts w:asciiTheme="majorBidi" w:hAnsiTheme="majorBidi" w:cstheme="majorBidi"/>
          <w:i/>
          <w:iCs/>
          <w:szCs w:val="24"/>
        </w:rPr>
        <w:t xml:space="preserve"> 1</w:t>
      </w:r>
      <w:r w:rsidR="00095DDF" w:rsidRPr="00D73A8A">
        <w:rPr>
          <w:rFonts w:asciiTheme="majorBidi" w:hAnsiTheme="majorBidi" w:cstheme="majorBidi"/>
          <w:i/>
          <w:iCs/>
          <w:szCs w:val="24"/>
        </w:rPr>
        <w:t>.</w:t>
      </w:r>
      <w:r w:rsidR="00353997" w:rsidRPr="00D73A8A">
        <w:rPr>
          <w:rFonts w:asciiTheme="majorBidi" w:hAnsiTheme="majorBidi" w:cstheme="majorBidi"/>
          <w:i/>
          <w:iCs/>
          <w:szCs w:val="24"/>
        </w:rPr>
        <w:t>4., 3.1</w:t>
      </w:r>
      <w:r w:rsidR="00095DDF" w:rsidRPr="00D73A8A">
        <w:rPr>
          <w:rFonts w:asciiTheme="majorBidi" w:hAnsiTheme="majorBidi" w:cstheme="majorBidi"/>
          <w:i/>
          <w:iCs/>
          <w:szCs w:val="24"/>
        </w:rPr>
        <w:t>.</w:t>
      </w:r>
      <w:r w:rsidR="00353997" w:rsidRPr="00D73A8A">
        <w:rPr>
          <w:rFonts w:asciiTheme="majorBidi" w:hAnsiTheme="majorBidi" w:cstheme="majorBidi"/>
          <w:i/>
          <w:iCs/>
          <w:szCs w:val="24"/>
        </w:rPr>
        <w:t>, 3.3</w:t>
      </w:r>
      <w:r w:rsidR="00095DDF" w:rsidRPr="00D73A8A">
        <w:rPr>
          <w:rFonts w:asciiTheme="majorBidi" w:hAnsiTheme="majorBidi" w:cstheme="majorBidi"/>
          <w:i/>
          <w:iCs/>
          <w:szCs w:val="24"/>
        </w:rPr>
        <w:t>.</w:t>
      </w:r>
      <w:r w:rsidR="00353997" w:rsidRPr="00D73A8A">
        <w:rPr>
          <w:rFonts w:asciiTheme="majorBidi" w:hAnsiTheme="majorBidi" w:cstheme="majorBidi"/>
          <w:i/>
          <w:iCs/>
          <w:szCs w:val="24"/>
        </w:rPr>
        <w:t>, 3.4</w:t>
      </w:r>
      <w:r w:rsidR="00095DDF" w:rsidRPr="00D73A8A">
        <w:rPr>
          <w:rFonts w:asciiTheme="majorBidi" w:hAnsiTheme="majorBidi" w:cstheme="majorBidi"/>
          <w:i/>
          <w:iCs/>
          <w:szCs w:val="24"/>
        </w:rPr>
        <w:t>.</w:t>
      </w:r>
      <w:r w:rsidR="00353997" w:rsidRPr="00D73A8A">
        <w:rPr>
          <w:rFonts w:asciiTheme="majorBidi" w:hAnsiTheme="majorBidi" w:cstheme="majorBidi"/>
          <w:i/>
          <w:iCs/>
          <w:szCs w:val="24"/>
        </w:rPr>
        <w:t>, 3.6</w:t>
      </w:r>
      <w:r w:rsidR="00095DDF" w:rsidRPr="00D73A8A">
        <w:rPr>
          <w:rFonts w:asciiTheme="majorBidi" w:hAnsiTheme="majorBidi" w:cstheme="majorBidi"/>
          <w:i/>
          <w:iCs/>
          <w:szCs w:val="24"/>
        </w:rPr>
        <w:t>. un</w:t>
      </w:r>
      <w:r w:rsidR="00353997" w:rsidRPr="00D73A8A">
        <w:rPr>
          <w:rFonts w:asciiTheme="majorBidi" w:hAnsiTheme="majorBidi" w:cstheme="majorBidi"/>
          <w:i/>
          <w:iCs/>
          <w:szCs w:val="24"/>
        </w:rPr>
        <w:t xml:space="preserve"> 3.8. punktu</w:t>
      </w:r>
      <w:r w:rsidR="00353997" w:rsidRPr="00D73A8A">
        <w:rPr>
          <w:rFonts w:asciiTheme="majorBidi" w:hAnsiTheme="majorBidi" w:cstheme="majorBidi"/>
          <w:szCs w:val="24"/>
        </w:rPr>
        <w:t>)</w:t>
      </w:r>
      <w:r w:rsidR="00353997" w:rsidRPr="00D73A8A">
        <w:rPr>
          <w:rFonts w:asciiTheme="majorBidi" w:eastAsiaTheme="minorHAnsi" w:hAnsiTheme="majorBidi" w:cstheme="majorBidi"/>
          <w:szCs w:val="24"/>
          <w:lang w:eastAsia="en-US"/>
        </w:rPr>
        <w:t>.</w:t>
      </w:r>
    </w:p>
    <w:p w14:paraId="462048BD" w14:textId="75A8C574" w:rsidR="001E3E3D" w:rsidRPr="00D73A8A" w:rsidRDefault="001E3E3D"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10</w:t>
      </w:r>
      <w:r w:rsidRPr="00D73A8A">
        <w:rPr>
          <w:rFonts w:asciiTheme="majorBidi" w:eastAsiaTheme="minorHAnsi" w:hAnsiTheme="majorBidi" w:cstheme="majorBidi"/>
          <w:szCs w:val="24"/>
          <w:lang w:eastAsia="en-US"/>
        </w:rPr>
        <w:t>.2] </w:t>
      </w:r>
      <w:r w:rsidR="005A3621" w:rsidRPr="00D73A8A">
        <w:rPr>
          <w:rFonts w:asciiTheme="majorBidi" w:eastAsiaTheme="minorHAnsi" w:hAnsiTheme="majorBidi" w:cstheme="majorBidi"/>
          <w:szCs w:val="24"/>
          <w:lang w:eastAsia="en-US"/>
        </w:rPr>
        <w:t>Apsvērums</w:t>
      </w:r>
      <w:r w:rsidRPr="00D73A8A">
        <w:rPr>
          <w:rFonts w:asciiTheme="majorBidi" w:eastAsiaTheme="minorHAnsi" w:hAnsiTheme="majorBidi" w:cstheme="majorBidi"/>
          <w:szCs w:val="24"/>
          <w:lang w:eastAsia="en-US"/>
        </w:rPr>
        <w:t xml:space="preserve">, ka likumdevējs ir paredzējis pirkuma līguma atcelšanu, </w:t>
      </w:r>
      <w:r w:rsidR="003A211E" w:rsidRPr="00D73A8A">
        <w:rPr>
          <w:rFonts w:asciiTheme="majorBidi" w:eastAsiaTheme="minorHAnsi" w:hAnsiTheme="majorBidi" w:cstheme="majorBidi"/>
          <w:szCs w:val="24"/>
          <w:lang w:eastAsia="en-US"/>
        </w:rPr>
        <w:t xml:space="preserve">arī </w:t>
      </w:r>
      <w:r w:rsidRPr="00D73A8A">
        <w:rPr>
          <w:rFonts w:asciiTheme="majorBidi" w:eastAsiaTheme="minorHAnsi" w:hAnsiTheme="majorBidi" w:cstheme="majorBidi"/>
          <w:szCs w:val="24"/>
          <w:lang w:eastAsia="en-US"/>
        </w:rPr>
        <w:t>pamatojoties uz Civillikuma 2042. pantu</w:t>
      </w:r>
      <w:r w:rsidR="005B61E9" w:rsidRPr="00D73A8A">
        <w:rPr>
          <w:rFonts w:asciiTheme="majorBidi" w:eastAsiaTheme="minorHAnsi" w:hAnsiTheme="majorBidi" w:cstheme="majorBidi"/>
          <w:szCs w:val="24"/>
          <w:lang w:eastAsia="en-US"/>
        </w:rPr>
        <w:t xml:space="preserve"> </w:t>
      </w:r>
      <w:r w:rsidRPr="00D73A8A">
        <w:rPr>
          <w:rFonts w:asciiTheme="majorBidi" w:eastAsiaTheme="minorHAnsi" w:hAnsiTheme="majorBidi" w:cstheme="majorBidi"/>
          <w:szCs w:val="24"/>
          <w:lang w:eastAsia="en-US"/>
        </w:rPr>
        <w:t>saistībā ar pārmērīgiem zaudējumiem</w:t>
      </w:r>
      <w:r w:rsidR="003A211E" w:rsidRPr="00D73A8A">
        <w:rPr>
          <w:rFonts w:asciiTheme="majorBidi" w:eastAsiaTheme="minorHAnsi" w:hAnsiTheme="majorBidi" w:cstheme="majorBidi"/>
          <w:szCs w:val="24"/>
          <w:lang w:eastAsia="en-US"/>
        </w:rPr>
        <w:t>,</w:t>
      </w:r>
      <w:r w:rsidRPr="00D73A8A">
        <w:rPr>
          <w:rFonts w:asciiTheme="majorBidi" w:eastAsiaTheme="minorHAnsi" w:hAnsiTheme="majorBidi" w:cstheme="majorBidi"/>
          <w:szCs w:val="24"/>
          <w:lang w:eastAsia="en-US"/>
        </w:rPr>
        <w:t xml:space="preserve"> </w:t>
      </w:r>
      <w:r w:rsidR="00D7415B" w:rsidRPr="00D73A8A">
        <w:rPr>
          <w:rFonts w:asciiTheme="majorBidi" w:eastAsiaTheme="minorHAnsi" w:hAnsiTheme="majorBidi" w:cstheme="majorBidi"/>
          <w:szCs w:val="24"/>
          <w:lang w:eastAsia="en-US"/>
        </w:rPr>
        <w:t>nav pretrunā</w:t>
      </w:r>
      <w:r w:rsidRPr="00D73A8A">
        <w:rPr>
          <w:rFonts w:asciiTheme="majorBidi" w:eastAsiaTheme="minorHAnsi" w:hAnsiTheme="majorBidi" w:cstheme="majorBidi"/>
          <w:szCs w:val="24"/>
          <w:lang w:eastAsia="en-US"/>
        </w:rPr>
        <w:t xml:space="preserve"> Civillikuma 1415. panta</w:t>
      </w:r>
      <w:r w:rsidR="00D7415B" w:rsidRPr="00D73A8A">
        <w:rPr>
          <w:rFonts w:asciiTheme="majorBidi" w:eastAsiaTheme="minorHAnsi" w:hAnsiTheme="majorBidi" w:cstheme="majorBidi"/>
          <w:szCs w:val="24"/>
          <w:lang w:eastAsia="en-US"/>
        </w:rPr>
        <w:t>m</w:t>
      </w:r>
      <w:r w:rsidR="005B61E9" w:rsidRPr="00D73A8A">
        <w:rPr>
          <w:rFonts w:asciiTheme="majorBidi" w:eastAsiaTheme="minorHAnsi" w:hAnsiTheme="majorBidi" w:cstheme="majorBidi"/>
          <w:szCs w:val="24"/>
          <w:lang w:eastAsia="en-US"/>
        </w:rPr>
        <w:t>. Civillikuma 1415. pantā paredzētas</w:t>
      </w:r>
      <w:r w:rsidRPr="00D73A8A">
        <w:rPr>
          <w:rFonts w:asciiTheme="majorBidi" w:eastAsiaTheme="minorHAnsi" w:hAnsiTheme="majorBidi" w:cstheme="majorBidi"/>
          <w:szCs w:val="24"/>
          <w:lang w:eastAsia="en-US"/>
        </w:rPr>
        <w:t xml:space="preserve"> citād</w:t>
      </w:r>
      <w:r w:rsidR="005B61E9" w:rsidRPr="00D73A8A">
        <w:rPr>
          <w:rFonts w:asciiTheme="majorBidi" w:eastAsiaTheme="minorHAnsi" w:hAnsiTheme="majorBidi" w:cstheme="majorBidi"/>
          <w:szCs w:val="24"/>
          <w:lang w:eastAsia="en-US"/>
        </w:rPr>
        <w:t>āka</w:t>
      </w:r>
      <w:r w:rsidRPr="00D73A8A">
        <w:rPr>
          <w:rFonts w:asciiTheme="majorBidi" w:eastAsiaTheme="minorHAnsi" w:hAnsiTheme="majorBidi" w:cstheme="majorBidi"/>
          <w:szCs w:val="24"/>
          <w:lang w:eastAsia="en-US"/>
        </w:rPr>
        <w:t>s tiesiskās sekas</w:t>
      </w:r>
      <w:r w:rsidR="005B61E9" w:rsidRPr="00D73A8A">
        <w:rPr>
          <w:rFonts w:asciiTheme="majorBidi" w:eastAsiaTheme="minorHAnsi" w:hAnsiTheme="majorBidi" w:cstheme="majorBidi"/>
          <w:szCs w:val="24"/>
          <w:lang w:eastAsia="en-US"/>
        </w:rPr>
        <w:t xml:space="preserve"> nekā Civillikuma 2042. pantā</w:t>
      </w:r>
      <w:r w:rsidR="0041048F" w:rsidRPr="00D73A8A">
        <w:rPr>
          <w:rFonts w:asciiTheme="majorBidi" w:eastAsiaTheme="minorHAnsi" w:hAnsiTheme="majorBidi" w:cstheme="majorBidi"/>
          <w:szCs w:val="24"/>
          <w:lang w:eastAsia="en-US"/>
        </w:rPr>
        <w:t xml:space="preserve"> (līguma atcelšana), proti,</w:t>
      </w:r>
      <w:r w:rsidRPr="00D73A8A">
        <w:rPr>
          <w:rFonts w:asciiTheme="majorBidi" w:eastAsiaTheme="minorHAnsi" w:hAnsiTheme="majorBidi" w:cstheme="majorBidi"/>
          <w:szCs w:val="24"/>
          <w:lang w:eastAsia="en-US"/>
        </w:rPr>
        <w:t xml:space="preserve"> </w:t>
      </w:r>
      <w:r w:rsidR="003804DF" w:rsidRPr="00D73A8A">
        <w:rPr>
          <w:rFonts w:asciiTheme="majorBidi" w:eastAsiaTheme="minorHAnsi" w:hAnsiTheme="majorBidi" w:cstheme="majorBidi"/>
          <w:szCs w:val="24"/>
          <w:lang w:eastAsia="en-US"/>
        </w:rPr>
        <w:t xml:space="preserve">darījuma </w:t>
      </w:r>
      <w:r w:rsidR="003A211E" w:rsidRPr="00D73A8A">
        <w:rPr>
          <w:rFonts w:asciiTheme="majorBidi" w:eastAsiaTheme="minorHAnsi" w:hAnsiTheme="majorBidi" w:cstheme="majorBidi"/>
          <w:szCs w:val="24"/>
          <w:lang w:eastAsia="en-US"/>
        </w:rPr>
        <w:t>absolūt</w:t>
      </w:r>
      <w:r w:rsidR="0041048F" w:rsidRPr="00D73A8A">
        <w:rPr>
          <w:rFonts w:asciiTheme="majorBidi" w:eastAsiaTheme="minorHAnsi" w:hAnsiTheme="majorBidi" w:cstheme="majorBidi"/>
          <w:szCs w:val="24"/>
          <w:lang w:eastAsia="en-US"/>
        </w:rPr>
        <w:t>a</w:t>
      </w:r>
      <w:r w:rsidR="003A211E" w:rsidRPr="00D73A8A">
        <w:rPr>
          <w:rFonts w:asciiTheme="majorBidi" w:eastAsiaTheme="minorHAnsi" w:hAnsiTheme="majorBidi" w:cstheme="majorBidi"/>
          <w:szCs w:val="24"/>
          <w:lang w:eastAsia="en-US"/>
        </w:rPr>
        <w:t xml:space="preserve"> spēkā </w:t>
      </w:r>
      <w:proofErr w:type="spellStart"/>
      <w:r w:rsidR="003A211E" w:rsidRPr="00D73A8A">
        <w:rPr>
          <w:rFonts w:asciiTheme="majorBidi" w:eastAsiaTheme="minorHAnsi" w:hAnsiTheme="majorBidi" w:cstheme="majorBidi"/>
          <w:szCs w:val="24"/>
          <w:lang w:eastAsia="en-US"/>
        </w:rPr>
        <w:t>neesīb</w:t>
      </w:r>
      <w:r w:rsidR="0041048F" w:rsidRPr="00D73A8A">
        <w:rPr>
          <w:rFonts w:asciiTheme="majorBidi" w:eastAsiaTheme="minorHAnsi" w:hAnsiTheme="majorBidi" w:cstheme="majorBidi"/>
          <w:szCs w:val="24"/>
          <w:lang w:eastAsia="en-US"/>
        </w:rPr>
        <w:t>a</w:t>
      </w:r>
      <w:proofErr w:type="spellEnd"/>
      <w:r w:rsidRPr="00D73A8A">
        <w:rPr>
          <w:rFonts w:asciiTheme="majorBidi" w:eastAsiaTheme="minorHAnsi" w:hAnsiTheme="majorBidi" w:cstheme="majorBidi"/>
          <w:szCs w:val="24"/>
          <w:lang w:eastAsia="en-US"/>
        </w:rPr>
        <w:t xml:space="preserve"> no </w:t>
      </w:r>
      <w:r w:rsidR="003A211E" w:rsidRPr="00D73A8A">
        <w:rPr>
          <w:rFonts w:asciiTheme="majorBidi" w:eastAsiaTheme="minorHAnsi" w:hAnsiTheme="majorBidi" w:cstheme="majorBidi"/>
          <w:szCs w:val="24"/>
          <w:lang w:eastAsia="en-US"/>
        </w:rPr>
        <w:t xml:space="preserve">tā </w:t>
      </w:r>
      <w:r w:rsidRPr="00D73A8A">
        <w:rPr>
          <w:rFonts w:asciiTheme="majorBidi" w:eastAsiaTheme="minorHAnsi" w:hAnsiTheme="majorBidi" w:cstheme="majorBidi"/>
          <w:szCs w:val="24"/>
          <w:lang w:eastAsia="en-US"/>
        </w:rPr>
        <w:t>noslēgšanas brīža. Gan Civillikuma 2042.</w:t>
      </w:r>
      <w:r w:rsidR="003A211E" w:rsidRPr="00D73A8A">
        <w:rPr>
          <w:rFonts w:asciiTheme="majorBidi" w:eastAsiaTheme="minorHAnsi" w:hAnsiTheme="majorBidi" w:cstheme="majorBidi"/>
          <w:szCs w:val="24"/>
          <w:lang w:eastAsia="en-US"/>
        </w:rPr>
        <w:t> pants</w:t>
      </w:r>
      <w:r w:rsidRPr="00D73A8A">
        <w:rPr>
          <w:rFonts w:asciiTheme="majorBidi" w:eastAsiaTheme="minorHAnsi" w:hAnsiTheme="majorBidi" w:cstheme="majorBidi"/>
          <w:szCs w:val="24"/>
          <w:lang w:eastAsia="en-US"/>
        </w:rPr>
        <w:t xml:space="preserve">, gan </w:t>
      </w:r>
      <w:r w:rsidR="003A211E" w:rsidRPr="00D73A8A">
        <w:rPr>
          <w:rFonts w:asciiTheme="majorBidi" w:eastAsiaTheme="minorHAnsi" w:hAnsiTheme="majorBidi" w:cstheme="majorBidi"/>
          <w:szCs w:val="24"/>
          <w:lang w:eastAsia="en-US"/>
        </w:rPr>
        <w:t xml:space="preserve">Civillikuma </w:t>
      </w:r>
      <w:r w:rsidRPr="00D73A8A">
        <w:rPr>
          <w:rFonts w:asciiTheme="majorBidi" w:eastAsiaTheme="minorHAnsi" w:hAnsiTheme="majorBidi" w:cstheme="majorBidi"/>
          <w:szCs w:val="24"/>
          <w:lang w:eastAsia="en-US"/>
        </w:rPr>
        <w:t xml:space="preserve">1415. pants var </w:t>
      </w:r>
      <w:r w:rsidR="003A211E" w:rsidRPr="00D73A8A">
        <w:rPr>
          <w:rFonts w:asciiTheme="majorBidi" w:eastAsiaTheme="minorHAnsi" w:hAnsiTheme="majorBidi" w:cstheme="majorBidi"/>
          <w:szCs w:val="24"/>
          <w:lang w:eastAsia="en-US"/>
        </w:rPr>
        <w:t xml:space="preserve">tikt piemērots </w:t>
      </w:r>
      <w:r w:rsidRPr="00D73A8A">
        <w:rPr>
          <w:rFonts w:asciiTheme="majorBidi" w:eastAsiaTheme="minorHAnsi" w:hAnsiTheme="majorBidi" w:cstheme="majorBidi"/>
          <w:szCs w:val="24"/>
          <w:lang w:eastAsia="en-US"/>
        </w:rPr>
        <w:t xml:space="preserve">darījumiem, kuros </w:t>
      </w:r>
      <w:r w:rsidR="003A211E" w:rsidRPr="00D73A8A">
        <w:rPr>
          <w:rFonts w:asciiTheme="majorBidi" w:eastAsiaTheme="minorHAnsi" w:hAnsiTheme="majorBidi" w:cstheme="majorBidi"/>
          <w:szCs w:val="24"/>
          <w:lang w:eastAsia="en-US"/>
        </w:rPr>
        <w:t xml:space="preserve">ir neatbilstība starp </w:t>
      </w:r>
      <w:r w:rsidRPr="00D73A8A">
        <w:rPr>
          <w:rFonts w:asciiTheme="majorBidi" w:eastAsiaTheme="minorHAnsi" w:hAnsiTheme="majorBidi" w:cstheme="majorBidi"/>
          <w:szCs w:val="24"/>
          <w:lang w:eastAsia="en-US"/>
        </w:rPr>
        <w:t>izpildījum</w:t>
      </w:r>
      <w:r w:rsidR="003A211E" w:rsidRPr="00D73A8A">
        <w:rPr>
          <w:rFonts w:asciiTheme="majorBidi" w:eastAsiaTheme="minorHAnsi" w:hAnsiTheme="majorBidi" w:cstheme="majorBidi"/>
          <w:szCs w:val="24"/>
          <w:lang w:eastAsia="en-US"/>
        </w:rPr>
        <w:t>u</w:t>
      </w:r>
      <w:r w:rsidRPr="00D73A8A">
        <w:rPr>
          <w:rFonts w:asciiTheme="majorBidi" w:eastAsiaTheme="minorHAnsi" w:hAnsiTheme="majorBidi" w:cstheme="majorBidi"/>
          <w:szCs w:val="24"/>
          <w:lang w:eastAsia="en-US"/>
        </w:rPr>
        <w:t xml:space="preserve"> un </w:t>
      </w:r>
      <w:proofErr w:type="spellStart"/>
      <w:r w:rsidRPr="00D73A8A">
        <w:rPr>
          <w:rFonts w:asciiTheme="majorBidi" w:eastAsiaTheme="minorHAnsi" w:hAnsiTheme="majorBidi" w:cstheme="majorBidi"/>
          <w:szCs w:val="24"/>
          <w:lang w:eastAsia="en-US"/>
        </w:rPr>
        <w:t>pretizpildījum</w:t>
      </w:r>
      <w:r w:rsidR="003A211E" w:rsidRPr="00D73A8A">
        <w:rPr>
          <w:rFonts w:asciiTheme="majorBidi" w:eastAsiaTheme="minorHAnsi" w:hAnsiTheme="majorBidi" w:cstheme="majorBidi"/>
          <w:szCs w:val="24"/>
          <w:lang w:eastAsia="en-US"/>
        </w:rPr>
        <w:t>u</w:t>
      </w:r>
      <w:proofErr w:type="spellEnd"/>
      <w:r w:rsidRPr="00D73A8A">
        <w:rPr>
          <w:rFonts w:asciiTheme="majorBidi" w:eastAsiaTheme="minorHAnsi" w:hAnsiTheme="majorBidi" w:cstheme="majorBidi"/>
          <w:szCs w:val="24"/>
          <w:lang w:eastAsia="en-US"/>
        </w:rPr>
        <w:t xml:space="preserve">. </w:t>
      </w:r>
      <w:r w:rsidR="006827C6" w:rsidRPr="00D73A8A">
        <w:rPr>
          <w:rFonts w:asciiTheme="majorBidi" w:eastAsiaTheme="minorHAnsi" w:hAnsiTheme="majorBidi" w:cstheme="majorBidi"/>
          <w:szCs w:val="24"/>
          <w:lang w:eastAsia="en-US"/>
        </w:rPr>
        <w:t xml:space="preserve">Taču </w:t>
      </w:r>
      <w:r w:rsidR="00B91C05" w:rsidRPr="00D73A8A">
        <w:rPr>
          <w:rFonts w:asciiTheme="majorBidi" w:eastAsiaTheme="minorHAnsi" w:hAnsiTheme="majorBidi" w:cstheme="majorBidi"/>
          <w:szCs w:val="24"/>
          <w:lang w:eastAsia="en-US"/>
        </w:rPr>
        <w:t xml:space="preserve">prasības par </w:t>
      </w:r>
      <w:r w:rsidR="006827C6" w:rsidRPr="00D73A8A">
        <w:rPr>
          <w:rFonts w:asciiTheme="majorBidi" w:eastAsiaTheme="minorHAnsi" w:hAnsiTheme="majorBidi" w:cstheme="majorBidi"/>
          <w:szCs w:val="24"/>
          <w:lang w:eastAsia="en-US"/>
        </w:rPr>
        <w:t>p</w:t>
      </w:r>
      <w:r w:rsidR="0020500D" w:rsidRPr="00D73A8A">
        <w:rPr>
          <w:rFonts w:asciiTheme="majorBidi" w:eastAsiaTheme="minorHAnsi" w:hAnsiTheme="majorBidi" w:cstheme="majorBidi"/>
          <w:szCs w:val="24"/>
          <w:lang w:eastAsia="en-US"/>
        </w:rPr>
        <w:t>ārmērīga zaudējuma gadījuma pamatā ir pieņēmums, ka puses</w:t>
      </w:r>
      <w:r w:rsidR="00B91C05" w:rsidRPr="00D73A8A">
        <w:rPr>
          <w:rFonts w:asciiTheme="majorBidi" w:eastAsiaTheme="minorHAnsi" w:hAnsiTheme="majorBidi" w:cstheme="majorBidi"/>
          <w:szCs w:val="24"/>
          <w:lang w:eastAsia="en-US"/>
        </w:rPr>
        <w:t xml:space="preserve"> būtu</w:t>
      </w:r>
      <w:r w:rsidR="0020500D" w:rsidRPr="00D73A8A">
        <w:rPr>
          <w:rFonts w:asciiTheme="majorBidi" w:eastAsiaTheme="minorHAnsi" w:hAnsiTheme="majorBidi" w:cstheme="majorBidi"/>
          <w:szCs w:val="24"/>
          <w:lang w:eastAsia="en-US"/>
        </w:rPr>
        <w:t xml:space="preserve"> vēlējušās vienoties par taisnīgu cenu (sk. </w:t>
      </w:r>
      <w:proofErr w:type="spellStart"/>
      <w:r w:rsidR="0020500D" w:rsidRPr="00D73A8A">
        <w:rPr>
          <w:rFonts w:asciiTheme="majorBidi" w:eastAsiaTheme="minorHAnsi" w:hAnsiTheme="majorBidi" w:cstheme="majorBidi"/>
          <w:i/>
          <w:iCs/>
          <w:szCs w:val="24"/>
          <w:lang w:eastAsia="en-US"/>
        </w:rPr>
        <w:t>Finkenauer</w:t>
      </w:r>
      <w:proofErr w:type="spellEnd"/>
      <w:r w:rsidR="0020500D" w:rsidRPr="00D73A8A">
        <w:rPr>
          <w:rFonts w:asciiTheme="majorBidi" w:eastAsiaTheme="minorHAnsi" w:hAnsiTheme="majorBidi" w:cstheme="majorBidi"/>
          <w:i/>
          <w:iCs/>
          <w:szCs w:val="24"/>
          <w:lang w:eastAsia="en-US"/>
        </w:rPr>
        <w:t xml:space="preserve"> T. </w:t>
      </w:r>
      <w:proofErr w:type="spellStart"/>
      <w:r w:rsidR="0020500D" w:rsidRPr="00D73A8A">
        <w:rPr>
          <w:rFonts w:asciiTheme="majorBidi" w:eastAsiaTheme="minorHAnsi" w:hAnsiTheme="majorBidi" w:cstheme="majorBidi"/>
          <w:i/>
          <w:iCs/>
          <w:szCs w:val="24"/>
          <w:lang w:eastAsia="en-US"/>
        </w:rPr>
        <w:t>Laesio</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Enormis</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Max</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Planck</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Encyclopedia</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of</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European</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Private</w:t>
      </w:r>
      <w:proofErr w:type="spellEnd"/>
      <w:r w:rsidR="0020500D" w:rsidRPr="00D73A8A">
        <w:rPr>
          <w:rFonts w:asciiTheme="majorBidi" w:eastAsiaTheme="minorHAnsi" w:hAnsiTheme="majorBidi" w:cstheme="majorBidi"/>
          <w:i/>
          <w:iCs/>
          <w:szCs w:val="24"/>
          <w:lang w:eastAsia="en-US"/>
        </w:rPr>
        <w:t xml:space="preserve"> </w:t>
      </w:r>
      <w:proofErr w:type="spellStart"/>
      <w:r w:rsidR="0020500D" w:rsidRPr="00D73A8A">
        <w:rPr>
          <w:rFonts w:asciiTheme="majorBidi" w:eastAsiaTheme="minorHAnsi" w:hAnsiTheme="majorBidi" w:cstheme="majorBidi"/>
          <w:i/>
          <w:iCs/>
          <w:szCs w:val="24"/>
          <w:lang w:eastAsia="en-US"/>
        </w:rPr>
        <w:t>Law</w:t>
      </w:r>
      <w:proofErr w:type="spellEnd"/>
      <w:r w:rsidR="0020500D" w:rsidRPr="00D73A8A">
        <w:rPr>
          <w:rFonts w:asciiTheme="majorBidi" w:eastAsiaTheme="minorHAnsi" w:hAnsiTheme="majorBidi" w:cstheme="majorBidi"/>
          <w:i/>
          <w:iCs/>
          <w:szCs w:val="24"/>
          <w:lang w:eastAsia="en-US"/>
        </w:rPr>
        <w:t xml:space="preserve">. Pieejams: </w:t>
      </w:r>
      <w:hyperlink r:id="rId8" w:history="1">
        <w:r w:rsidR="0020500D" w:rsidRPr="00D73A8A">
          <w:rPr>
            <w:rStyle w:val="Hyperlink"/>
            <w:rFonts w:asciiTheme="majorBidi" w:eastAsiaTheme="minorHAnsi" w:hAnsiTheme="majorBidi" w:cstheme="majorBidi"/>
            <w:i/>
            <w:iCs/>
            <w:szCs w:val="24"/>
            <w:lang w:eastAsia="en-US"/>
          </w:rPr>
          <w:t>https://max-eup2012.mpipriv.de/index.php/Laesio_Enormis</w:t>
        </w:r>
      </w:hyperlink>
      <w:r w:rsidR="0020500D" w:rsidRPr="00D73A8A">
        <w:rPr>
          <w:rFonts w:asciiTheme="majorBidi" w:eastAsiaTheme="minorHAnsi" w:hAnsiTheme="majorBidi" w:cstheme="majorBidi"/>
          <w:szCs w:val="24"/>
          <w:lang w:eastAsia="en-US"/>
        </w:rPr>
        <w:t xml:space="preserve">). </w:t>
      </w:r>
      <w:r w:rsidR="005303ED" w:rsidRPr="00D73A8A">
        <w:rPr>
          <w:rFonts w:asciiTheme="majorBidi" w:eastAsiaTheme="minorHAnsi" w:hAnsiTheme="majorBidi" w:cstheme="majorBidi"/>
          <w:szCs w:val="24"/>
          <w:lang w:eastAsia="en-US"/>
        </w:rPr>
        <w:t>Turpretim</w:t>
      </w:r>
      <w:r w:rsidR="005B61E9" w:rsidRPr="00D73A8A">
        <w:rPr>
          <w:rFonts w:asciiTheme="majorBidi" w:eastAsiaTheme="minorHAnsi" w:hAnsiTheme="majorBidi" w:cstheme="majorBidi"/>
          <w:szCs w:val="24"/>
          <w:lang w:eastAsia="en-US"/>
        </w:rPr>
        <w:t xml:space="preserve"> Civillikuma 1415. panta piemērošanas gadījumā</w:t>
      </w:r>
      <w:r w:rsidR="00F33A8F" w:rsidRPr="00D73A8A">
        <w:rPr>
          <w:rFonts w:asciiTheme="majorBidi" w:eastAsiaTheme="minorHAnsi" w:hAnsiTheme="majorBidi" w:cstheme="majorBidi"/>
          <w:szCs w:val="24"/>
          <w:lang w:eastAsia="en-US"/>
        </w:rPr>
        <w:t>, kad runa</w:t>
      </w:r>
      <w:r w:rsidR="005B61E9" w:rsidRPr="00D73A8A">
        <w:rPr>
          <w:rFonts w:asciiTheme="majorBidi" w:eastAsiaTheme="minorHAnsi" w:hAnsiTheme="majorBidi" w:cstheme="majorBidi"/>
          <w:szCs w:val="24"/>
          <w:lang w:eastAsia="en-US"/>
        </w:rPr>
        <w:t xml:space="preserve"> ir par apzinātu citas personas grūtību izmantošanu</w:t>
      </w:r>
      <w:r w:rsidR="00F33A8F" w:rsidRPr="00D73A8A">
        <w:rPr>
          <w:rFonts w:asciiTheme="majorBidi" w:eastAsiaTheme="minorHAnsi" w:hAnsiTheme="majorBidi" w:cstheme="majorBidi"/>
          <w:szCs w:val="24"/>
          <w:lang w:eastAsia="en-US"/>
        </w:rPr>
        <w:t>, šāda pieņēmuma nav</w:t>
      </w:r>
      <w:r w:rsidR="005B61E9" w:rsidRPr="00D73A8A">
        <w:rPr>
          <w:rFonts w:asciiTheme="majorBidi" w:eastAsiaTheme="minorHAnsi" w:hAnsiTheme="majorBidi" w:cstheme="majorBidi"/>
          <w:szCs w:val="24"/>
          <w:lang w:eastAsia="en-US"/>
        </w:rPr>
        <w:t>.</w:t>
      </w:r>
      <w:r w:rsidR="005303ED" w:rsidRPr="00D73A8A">
        <w:rPr>
          <w:rFonts w:asciiTheme="majorBidi" w:eastAsiaTheme="minorHAnsi" w:hAnsiTheme="majorBidi" w:cstheme="majorBidi"/>
          <w:szCs w:val="24"/>
          <w:lang w:eastAsia="en-US"/>
        </w:rPr>
        <w:t xml:space="preserve"> </w:t>
      </w:r>
      <w:r w:rsidR="005B61E9" w:rsidRPr="00D73A8A">
        <w:rPr>
          <w:rFonts w:asciiTheme="majorBidi" w:eastAsiaTheme="minorHAnsi" w:hAnsiTheme="majorBidi" w:cstheme="majorBidi"/>
          <w:szCs w:val="24"/>
          <w:lang w:eastAsia="en-US"/>
        </w:rPr>
        <w:t xml:space="preserve">Civillikuma 1415. panta piemērošanas gadījumā ir papildus jākonstatē apzināta grūtību izmantošana, lai varētu runāt par darījumu pretēji labiem tikumiem. </w:t>
      </w:r>
      <w:r w:rsidRPr="00D73A8A">
        <w:rPr>
          <w:rFonts w:asciiTheme="majorBidi" w:eastAsiaTheme="minorHAnsi" w:hAnsiTheme="majorBidi" w:cstheme="majorBidi"/>
          <w:szCs w:val="24"/>
          <w:lang w:eastAsia="en-US"/>
        </w:rPr>
        <w:t xml:space="preserve">Iepriekšminētie tiesiskie pamati </w:t>
      </w:r>
      <w:r w:rsidR="005B61E9" w:rsidRPr="00D73A8A">
        <w:rPr>
          <w:rFonts w:asciiTheme="majorBidi" w:eastAsiaTheme="minorHAnsi" w:hAnsiTheme="majorBidi" w:cstheme="majorBidi"/>
          <w:szCs w:val="24"/>
          <w:lang w:eastAsia="en-US"/>
        </w:rPr>
        <w:t xml:space="preserve">– darījuma atcelšana saistībā ar pārmērīgiem zaudējumiem un darījuma atzīšana par spēkā neesošu – </w:t>
      </w:r>
      <w:r w:rsidRPr="00D73A8A">
        <w:rPr>
          <w:rFonts w:asciiTheme="majorBidi" w:eastAsiaTheme="minorHAnsi" w:hAnsiTheme="majorBidi" w:cstheme="majorBidi"/>
          <w:szCs w:val="24"/>
          <w:lang w:eastAsia="en-US"/>
        </w:rPr>
        <w:t>var pastāvēt vienlaikus</w:t>
      </w:r>
      <w:r w:rsidR="0096556A" w:rsidRPr="00D73A8A">
        <w:rPr>
          <w:rFonts w:asciiTheme="majorBidi" w:eastAsiaTheme="minorHAnsi" w:hAnsiTheme="majorBidi" w:cstheme="majorBidi"/>
          <w:szCs w:val="24"/>
          <w:lang w:eastAsia="en-US"/>
        </w:rPr>
        <w:t>, proti, tie nav savstarpēji izslēdzoši</w:t>
      </w:r>
      <w:r w:rsidRPr="00D73A8A">
        <w:rPr>
          <w:rFonts w:asciiTheme="majorBidi" w:eastAsiaTheme="minorHAnsi" w:hAnsiTheme="majorBidi" w:cstheme="majorBidi"/>
          <w:szCs w:val="24"/>
          <w:lang w:eastAsia="en-US"/>
        </w:rPr>
        <w:t>.</w:t>
      </w:r>
      <w:r w:rsidR="0020500D" w:rsidRPr="00D73A8A">
        <w:rPr>
          <w:rFonts w:asciiTheme="majorBidi" w:eastAsiaTheme="minorHAnsi" w:hAnsiTheme="majorBidi" w:cstheme="majorBidi"/>
          <w:szCs w:val="24"/>
          <w:lang w:eastAsia="en-US"/>
        </w:rPr>
        <w:t xml:space="preserve"> </w:t>
      </w:r>
    </w:p>
    <w:p w14:paraId="6144C701" w14:textId="082E90D2" w:rsidR="002D31A4" w:rsidRPr="00D73A8A" w:rsidRDefault="006F4057"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w:t>
      </w:r>
      <w:r w:rsidR="00164453" w:rsidRPr="00D73A8A">
        <w:rPr>
          <w:rFonts w:asciiTheme="majorBidi" w:eastAsiaTheme="minorHAnsi" w:hAnsiTheme="majorBidi" w:cstheme="majorBidi"/>
          <w:szCs w:val="24"/>
          <w:lang w:eastAsia="en-US"/>
        </w:rPr>
        <w:t>10</w:t>
      </w:r>
      <w:r w:rsidRPr="00D73A8A">
        <w:rPr>
          <w:rFonts w:asciiTheme="majorBidi" w:eastAsiaTheme="minorHAnsi" w:hAnsiTheme="majorBidi" w:cstheme="majorBidi"/>
          <w:szCs w:val="24"/>
          <w:lang w:eastAsia="en-US"/>
        </w:rPr>
        <w:t>.3] </w:t>
      </w:r>
      <w:r w:rsidR="003804DF" w:rsidRPr="00D73A8A">
        <w:rPr>
          <w:rFonts w:asciiTheme="majorBidi" w:eastAsiaTheme="minorHAnsi" w:hAnsiTheme="majorBidi" w:cstheme="majorBidi"/>
          <w:szCs w:val="24"/>
          <w:lang w:eastAsia="en-US"/>
        </w:rPr>
        <w:t>N</w:t>
      </w:r>
      <w:r w:rsidR="003A211E" w:rsidRPr="00D73A8A">
        <w:rPr>
          <w:rFonts w:asciiTheme="majorBidi" w:eastAsiaTheme="minorHAnsi" w:hAnsiTheme="majorBidi" w:cstheme="majorBidi"/>
          <w:szCs w:val="24"/>
          <w:lang w:eastAsia="en-US"/>
        </w:rPr>
        <w:t>av p</w:t>
      </w:r>
      <w:r w:rsidR="003804DF" w:rsidRPr="00D73A8A">
        <w:rPr>
          <w:rFonts w:asciiTheme="majorBidi" w:eastAsiaTheme="minorHAnsi" w:hAnsiTheme="majorBidi" w:cstheme="majorBidi"/>
          <w:szCs w:val="24"/>
          <w:lang w:eastAsia="en-US"/>
        </w:rPr>
        <w:t xml:space="preserve">amatots </w:t>
      </w:r>
      <w:r w:rsidR="00B91C05" w:rsidRPr="00D73A8A">
        <w:rPr>
          <w:rFonts w:asciiTheme="majorBidi" w:hAnsiTheme="majorBidi" w:cstheme="majorBidi"/>
          <w:szCs w:val="24"/>
        </w:rPr>
        <w:t>SIA „</w:t>
      </w:r>
      <w:proofErr w:type="spellStart"/>
      <w:r w:rsidR="00B91C05" w:rsidRPr="00D73A8A">
        <w:rPr>
          <w:rFonts w:asciiTheme="majorBidi" w:hAnsiTheme="majorBidi" w:cstheme="majorBidi"/>
          <w:szCs w:val="24"/>
        </w:rPr>
        <w:t>Digital</w:t>
      </w:r>
      <w:proofErr w:type="spellEnd"/>
      <w:r w:rsidR="00B91C05" w:rsidRPr="00D73A8A">
        <w:rPr>
          <w:rFonts w:asciiTheme="majorBidi" w:hAnsiTheme="majorBidi" w:cstheme="majorBidi"/>
          <w:szCs w:val="24"/>
        </w:rPr>
        <w:t xml:space="preserve"> </w:t>
      </w:r>
      <w:proofErr w:type="spellStart"/>
      <w:r w:rsidR="00B91C05" w:rsidRPr="00D73A8A">
        <w:rPr>
          <w:rFonts w:asciiTheme="majorBidi" w:hAnsiTheme="majorBidi" w:cstheme="majorBidi"/>
          <w:szCs w:val="24"/>
        </w:rPr>
        <w:t>Investment</w:t>
      </w:r>
      <w:proofErr w:type="spellEnd"/>
      <w:r w:rsidR="00B91C05" w:rsidRPr="00D73A8A">
        <w:rPr>
          <w:rFonts w:asciiTheme="majorBidi" w:hAnsiTheme="majorBidi" w:cstheme="majorBidi"/>
          <w:szCs w:val="24"/>
        </w:rPr>
        <w:t xml:space="preserve"> MGMT”</w:t>
      </w:r>
      <w:r w:rsidR="003804DF" w:rsidRPr="00D73A8A">
        <w:rPr>
          <w:rFonts w:asciiTheme="majorBidi" w:eastAsiaTheme="minorHAnsi" w:hAnsiTheme="majorBidi" w:cstheme="majorBidi"/>
          <w:szCs w:val="24"/>
          <w:lang w:eastAsia="en-US"/>
        </w:rPr>
        <w:t xml:space="preserve"> arguments</w:t>
      </w:r>
      <w:r w:rsidR="002D31A4" w:rsidRPr="00D73A8A">
        <w:rPr>
          <w:rFonts w:asciiTheme="majorBidi" w:eastAsiaTheme="minorHAnsi" w:hAnsiTheme="majorBidi" w:cstheme="majorBidi"/>
          <w:szCs w:val="24"/>
          <w:lang w:eastAsia="en-US"/>
        </w:rPr>
        <w:t xml:space="preserve">, ka </w:t>
      </w:r>
      <w:r w:rsidR="003A211E" w:rsidRPr="00D73A8A">
        <w:rPr>
          <w:rFonts w:asciiTheme="majorBidi" w:eastAsiaTheme="minorHAnsi" w:hAnsiTheme="majorBidi" w:cstheme="majorBidi"/>
          <w:szCs w:val="24"/>
          <w:lang w:eastAsia="en-US"/>
        </w:rPr>
        <w:t xml:space="preserve">no </w:t>
      </w:r>
      <w:r w:rsidR="003804DF" w:rsidRPr="00D73A8A">
        <w:rPr>
          <w:rFonts w:asciiTheme="majorBidi" w:eastAsiaTheme="minorHAnsi" w:hAnsiTheme="majorBidi" w:cstheme="majorBidi"/>
          <w:szCs w:val="24"/>
          <w:lang w:eastAsia="en-US"/>
        </w:rPr>
        <w:t>Civillikuma 1415. panta piemērošana</w:t>
      </w:r>
      <w:r w:rsidR="003A211E" w:rsidRPr="00D73A8A">
        <w:rPr>
          <w:rFonts w:asciiTheme="majorBidi" w:eastAsiaTheme="minorHAnsi" w:hAnsiTheme="majorBidi" w:cstheme="majorBidi"/>
          <w:szCs w:val="24"/>
          <w:lang w:eastAsia="en-US"/>
        </w:rPr>
        <w:t xml:space="preserve">s viedokļa nav nozīmes </w:t>
      </w:r>
      <w:r w:rsidR="00E41D04" w:rsidRPr="00D73A8A">
        <w:rPr>
          <w:rFonts w:asciiTheme="majorBidi" w:eastAsiaTheme="minorHAnsi" w:hAnsiTheme="majorBidi" w:cstheme="majorBidi"/>
          <w:szCs w:val="24"/>
          <w:lang w:eastAsia="en-US"/>
        </w:rPr>
        <w:t>tam</w:t>
      </w:r>
      <w:r w:rsidR="003804DF" w:rsidRPr="00D73A8A">
        <w:rPr>
          <w:rFonts w:asciiTheme="majorBidi" w:eastAsiaTheme="minorHAnsi" w:hAnsiTheme="majorBidi" w:cstheme="majorBidi"/>
          <w:szCs w:val="24"/>
          <w:lang w:eastAsia="en-US"/>
        </w:rPr>
        <w:t xml:space="preserve">, ka </w:t>
      </w:r>
      <w:r w:rsidR="002D31A4" w:rsidRPr="00D73A8A">
        <w:rPr>
          <w:rFonts w:asciiTheme="majorBidi" w:eastAsiaTheme="minorHAnsi" w:hAnsiTheme="majorBidi" w:cstheme="majorBidi"/>
          <w:szCs w:val="24"/>
          <w:lang w:eastAsia="en-US"/>
        </w:rPr>
        <w:t xml:space="preserve">prasītāja ir aizvesta ar vieglo automašīnu pie </w:t>
      </w:r>
      <w:r w:rsidR="003A211E" w:rsidRPr="00D73A8A">
        <w:rPr>
          <w:rFonts w:asciiTheme="majorBidi" w:eastAsiaTheme="minorHAnsi" w:hAnsiTheme="majorBidi" w:cstheme="majorBidi"/>
          <w:szCs w:val="24"/>
          <w:lang w:eastAsia="en-US"/>
        </w:rPr>
        <w:t xml:space="preserve">zvērināta </w:t>
      </w:r>
      <w:r w:rsidR="002D31A4" w:rsidRPr="00D73A8A">
        <w:rPr>
          <w:rFonts w:asciiTheme="majorBidi" w:eastAsiaTheme="minorHAnsi" w:hAnsiTheme="majorBidi" w:cstheme="majorBidi"/>
          <w:szCs w:val="24"/>
          <w:lang w:eastAsia="en-US"/>
        </w:rPr>
        <w:t>notāra</w:t>
      </w:r>
      <w:r w:rsidR="009714C6" w:rsidRPr="00D73A8A">
        <w:rPr>
          <w:rFonts w:asciiTheme="majorBidi" w:eastAsiaTheme="minorHAnsi" w:hAnsiTheme="majorBidi" w:cstheme="majorBidi"/>
          <w:szCs w:val="24"/>
          <w:lang w:eastAsia="en-US"/>
        </w:rPr>
        <w:t>.</w:t>
      </w:r>
      <w:r w:rsidR="002D31A4" w:rsidRPr="00D73A8A">
        <w:rPr>
          <w:rFonts w:asciiTheme="majorBidi" w:eastAsiaTheme="minorHAnsi" w:hAnsiTheme="majorBidi" w:cstheme="majorBidi"/>
          <w:szCs w:val="24"/>
          <w:lang w:eastAsia="en-US"/>
        </w:rPr>
        <w:t xml:space="preserve"> </w:t>
      </w:r>
      <w:r w:rsidR="009714C6" w:rsidRPr="00D73A8A">
        <w:rPr>
          <w:rFonts w:asciiTheme="majorBidi" w:eastAsiaTheme="minorHAnsi" w:hAnsiTheme="majorBidi" w:cstheme="majorBidi"/>
          <w:szCs w:val="24"/>
          <w:lang w:eastAsia="en-US"/>
        </w:rPr>
        <w:t>Š</w:t>
      </w:r>
      <w:r w:rsidR="003A211E" w:rsidRPr="00D73A8A">
        <w:rPr>
          <w:rFonts w:asciiTheme="majorBidi" w:eastAsiaTheme="minorHAnsi" w:hAnsiTheme="majorBidi" w:cstheme="majorBidi"/>
          <w:szCs w:val="24"/>
          <w:lang w:eastAsia="en-US"/>
        </w:rPr>
        <w:t xml:space="preserve">is arguments </w:t>
      </w:r>
      <w:r w:rsidR="002D31A4" w:rsidRPr="00D73A8A">
        <w:rPr>
          <w:rFonts w:asciiTheme="majorBidi" w:eastAsiaTheme="minorHAnsi" w:hAnsiTheme="majorBidi" w:cstheme="majorBidi"/>
          <w:szCs w:val="24"/>
          <w:lang w:eastAsia="en-US"/>
        </w:rPr>
        <w:t>ir vērsts uz</w:t>
      </w:r>
      <w:r w:rsidR="00E41D04" w:rsidRPr="00D73A8A">
        <w:rPr>
          <w:rFonts w:asciiTheme="majorBidi" w:eastAsiaTheme="minorHAnsi" w:hAnsiTheme="majorBidi" w:cstheme="majorBidi"/>
          <w:szCs w:val="24"/>
          <w:lang w:eastAsia="en-US"/>
        </w:rPr>
        <w:t xml:space="preserve"> lietas apstākļu </w:t>
      </w:r>
      <w:r w:rsidR="002D31A4" w:rsidRPr="00D73A8A">
        <w:rPr>
          <w:rFonts w:asciiTheme="majorBidi" w:eastAsiaTheme="minorHAnsi" w:hAnsiTheme="majorBidi" w:cstheme="majorBidi"/>
          <w:szCs w:val="24"/>
          <w:lang w:eastAsia="en-US"/>
        </w:rPr>
        <w:t>pārvērtēšanu</w:t>
      </w:r>
      <w:r w:rsidR="009714C6" w:rsidRPr="00D73A8A">
        <w:rPr>
          <w:rFonts w:asciiTheme="majorBidi" w:eastAsiaTheme="minorHAnsi" w:hAnsiTheme="majorBidi" w:cstheme="majorBidi"/>
          <w:szCs w:val="24"/>
          <w:lang w:eastAsia="en-US"/>
        </w:rPr>
        <w:t xml:space="preserve">. Faktam varēja būt nozīme Civillikuma 1415. panta piemērošanā, vērtējot faktus to kopsakarā, saskaņā ar Civilprocesa likuma 97. panta </w:t>
      </w:r>
      <w:r w:rsidR="00E41D04" w:rsidRPr="00D73A8A">
        <w:rPr>
          <w:rFonts w:asciiTheme="majorBidi" w:eastAsiaTheme="minorHAnsi" w:hAnsiTheme="majorBidi" w:cstheme="majorBidi"/>
          <w:szCs w:val="24"/>
          <w:lang w:eastAsia="en-US"/>
        </w:rPr>
        <w:t xml:space="preserve">pirmo </w:t>
      </w:r>
      <w:r w:rsidR="009714C6" w:rsidRPr="00D73A8A">
        <w:rPr>
          <w:rFonts w:asciiTheme="majorBidi" w:eastAsiaTheme="minorHAnsi" w:hAnsiTheme="majorBidi" w:cstheme="majorBidi"/>
          <w:szCs w:val="24"/>
          <w:lang w:eastAsia="en-US"/>
        </w:rPr>
        <w:t>daļ</w:t>
      </w:r>
      <w:r w:rsidR="00E41D04" w:rsidRPr="00D73A8A">
        <w:rPr>
          <w:rFonts w:asciiTheme="majorBidi" w:eastAsiaTheme="minorHAnsi" w:hAnsiTheme="majorBidi" w:cstheme="majorBidi"/>
          <w:szCs w:val="24"/>
          <w:lang w:eastAsia="en-US"/>
        </w:rPr>
        <w:t>u</w:t>
      </w:r>
      <w:r w:rsidR="002D31A4" w:rsidRPr="00D73A8A">
        <w:rPr>
          <w:rFonts w:asciiTheme="majorBidi" w:eastAsiaTheme="minorHAnsi" w:hAnsiTheme="majorBidi" w:cstheme="majorBidi"/>
          <w:szCs w:val="24"/>
          <w:lang w:eastAsia="en-US"/>
        </w:rPr>
        <w:t>. Apsvērumi par atbildētāja</w:t>
      </w:r>
      <w:r w:rsidR="009714C6" w:rsidRPr="00D73A8A">
        <w:rPr>
          <w:rFonts w:asciiTheme="majorBidi" w:eastAsiaTheme="minorHAnsi" w:hAnsiTheme="majorBidi" w:cstheme="majorBidi"/>
          <w:szCs w:val="24"/>
          <w:lang w:eastAsia="en-US"/>
        </w:rPr>
        <w:t>s SIA „</w:t>
      </w:r>
      <w:proofErr w:type="spellStart"/>
      <w:r w:rsidR="009714C6" w:rsidRPr="00D73A8A">
        <w:rPr>
          <w:rFonts w:asciiTheme="majorBidi" w:eastAsiaTheme="minorHAnsi" w:hAnsiTheme="majorBidi" w:cstheme="majorBidi"/>
          <w:szCs w:val="24"/>
          <w:lang w:eastAsia="en-US"/>
        </w:rPr>
        <w:t>Digital</w:t>
      </w:r>
      <w:proofErr w:type="spellEnd"/>
      <w:r w:rsidR="009714C6" w:rsidRPr="00D73A8A">
        <w:rPr>
          <w:rFonts w:asciiTheme="majorBidi" w:eastAsiaTheme="minorHAnsi" w:hAnsiTheme="majorBidi" w:cstheme="majorBidi"/>
          <w:szCs w:val="24"/>
          <w:lang w:eastAsia="en-US"/>
        </w:rPr>
        <w:t xml:space="preserve"> </w:t>
      </w:r>
      <w:proofErr w:type="spellStart"/>
      <w:r w:rsidR="009714C6" w:rsidRPr="00D73A8A">
        <w:rPr>
          <w:rFonts w:asciiTheme="majorBidi" w:eastAsiaTheme="minorHAnsi" w:hAnsiTheme="majorBidi" w:cstheme="majorBidi"/>
          <w:szCs w:val="24"/>
          <w:lang w:eastAsia="en-US"/>
        </w:rPr>
        <w:t>Investment</w:t>
      </w:r>
      <w:proofErr w:type="spellEnd"/>
      <w:r w:rsidR="009714C6" w:rsidRPr="00D73A8A">
        <w:rPr>
          <w:rFonts w:asciiTheme="majorBidi" w:eastAsiaTheme="minorHAnsi" w:hAnsiTheme="majorBidi" w:cstheme="majorBidi"/>
          <w:szCs w:val="24"/>
          <w:lang w:eastAsia="en-US"/>
        </w:rPr>
        <w:t xml:space="preserve"> MGMT”</w:t>
      </w:r>
      <w:r w:rsidR="002D31A4" w:rsidRPr="00D73A8A">
        <w:rPr>
          <w:rFonts w:asciiTheme="majorBidi" w:eastAsiaTheme="minorHAnsi" w:hAnsiTheme="majorBidi" w:cstheme="majorBidi"/>
          <w:szCs w:val="24"/>
          <w:lang w:eastAsia="en-US"/>
        </w:rPr>
        <w:t xml:space="preserve"> rīcību, izvērtējot darījuma atbilstību labiem tikumiem, ir tieši Civillikuma 1415. panta </w:t>
      </w:r>
      <w:r w:rsidR="00E41D04" w:rsidRPr="00D73A8A">
        <w:rPr>
          <w:rFonts w:asciiTheme="majorBidi" w:eastAsiaTheme="minorHAnsi" w:hAnsiTheme="majorBidi" w:cstheme="majorBidi"/>
          <w:szCs w:val="24"/>
          <w:lang w:eastAsia="en-US"/>
        </w:rPr>
        <w:t>piemērošanas jautājums</w:t>
      </w:r>
      <w:r w:rsidR="009714C6" w:rsidRPr="00D73A8A">
        <w:rPr>
          <w:rFonts w:asciiTheme="majorBidi" w:eastAsiaTheme="minorHAnsi" w:hAnsiTheme="majorBidi" w:cstheme="majorBidi"/>
          <w:szCs w:val="24"/>
          <w:lang w:eastAsia="en-US"/>
        </w:rPr>
        <w:t>.</w:t>
      </w:r>
      <w:r w:rsidR="002D31A4" w:rsidRPr="00D73A8A">
        <w:rPr>
          <w:rFonts w:asciiTheme="majorBidi" w:eastAsiaTheme="minorHAnsi" w:hAnsiTheme="majorBidi" w:cstheme="majorBidi"/>
          <w:szCs w:val="24"/>
          <w:lang w:eastAsia="en-US"/>
        </w:rPr>
        <w:t xml:space="preserve"> </w:t>
      </w:r>
      <w:r w:rsidR="009714C6" w:rsidRPr="00D73A8A">
        <w:rPr>
          <w:rFonts w:asciiTheme="majorBidi" w:eastAsiaTheme="minorHAnsi" w:hAnsiTheme="majorBidi" w:cstheme="majorBidi"/>
          <w:szCs w:val="24"/>
          <w:lang w:eastAsia="en-US"/>
        </w:rPr>
        <w:t>P</w:t>
      </w:r>
      <w:r w:rsidR="002D31A4" w:rsidRPr="00D73A8A">
        <w:rPr>
          <w:rFonts w:asciiTheme="majorBidi" w:eastAsiaTheme="minorHAnsi" w:hAnsiTheme="majorBidi" w:cstheme="majorBidi"/>
          <w:szCs w:val="24"/>
          <w:lang w:eastAsia="en-US"/>
        </w:rPr>
        <w:t xml:space="preserve">roti, vai </w:t>
      </w:r>
      <w:r w:rsidR="001E5AA7" w:rsidRPr="00D73A8A">
        <w:rPr>
          <w:rFonts w:asciiTheme="majorBidi" w:eastAsiaTheme="minorHAnsi" w:hAnsiTheme="majorBidi" w:cstheme="majorBidi"/>
          <w:szCs w:val="24"/>
          <w:lang w:eastAsia="en-US"/>
        </w:rPr>
        <w:t xml:space="preserve">darījuma puses </w:t>
      </w:r>
      <w:r w:rsidR="002D31A4" w:rsidRPr="00D73A8A">
        <w:rPr>
          <w:rFonts w:asciiTheme="majorBidi" w:eastAsiaTheme="minorHAnsi" w:hAnsiTheme="majorBidi" w:cstheme="majorBidi"/>
          <w:szCs w:val="24"/>
          <w:lang w:eastAsia="en-US"/>
        </w:rPr>
        <w:t xml:space="preserve">rīcības iekšējie motīvi bija </w:t>
      </w:r>
      <w:r w:rsidR="00E41D04" w:rsidRPr="00D73A8A">
        <w:rPr>
          <w:rFonts w:asciiTheme="majorBidi" w:eastAsiaTheme="minorHAnsi" w:hAnsiTheme="majorBidi" w:cstheme="majorBidi"/>
          <w:szCs w:val="24"/>
          <w:lang w:eastAsia="en-US"/>
        </w:rPr>
        <w:t xml:space="preserve">pretēji labiem tikumiem </w:t>
      </w:r>
      <w:r w:rsidR="002D31A4" w:rsidRPr="00D73A8A">
        <w:rPr>
          <w:rFonts w:asciiTheme="majorBidi" w:eastAsiaTheme="minorHAnsi" w:hAnsiTheme="majorBidi" w:cstheme="majorBidi"/>
          <w:szCs w:val="24"/>
          <w:lang w:eastAsia="en-US"/>
        </w:rPr>
        <w:t>Civillikuma 1415. panta</w:t>
      </w:r>
      <w:r w:rsidR="00E41D04" w:rsidRPr="00D73A8A">
        <w:rPr>
          <w:rFonts w:asciiTheme="majorBidi" w:eastAsiaTheme="minorHAnsi" w:hAnsiTheme="majorBidi" w:cstheme="majorBidi"/>
          <w:szCs w:val="24"/>
          <w:lang w:eastAsia="en-US"/>
        </w:rPr>
        <w:t xml:space="preserve"> izpratnē</w:t>
      </w:r>
      <w:r w:rsidR="002D31A4" w:rsidRPr="00D73A8A">
        <w:rPr>
          <w:rFonts w:asciiTheme="majorBidi" w:eastAsiaTheme="minorHAnsi" w:hAnsiTheme="majorBidi" w:cstheme="majorBidi"/>
          <w:szCs w:val="24"/>
          <w:lang w:eastAsia="en-US"/>
        </w:rPr>
        <w:t xml:space="preserve"> un tāpēc darījums atzīstams par spēkā neesošu</w:t>
      </w:r>
      <w:r w:rsidR="007676D0" w:rsidRPr="00D73A8A">
        <w:rPr>
          <w:rFonts w:asciiTheme="majorBidi" w:eastAsiaTheme="minorHAnsi" w:hAnsiTheme="majorBidi" w:cstheme="majorBidi"/>
          <w:szCs w:val="24"/>
          <w:lang w:eastAsia="en-US"/>
        </w:rPr>
        <w:t>. Kā norādīts tiesību doktrīnā, tad atbilstoši Civillikuma 1415. pantā noteiktajam</w:t>
      </w:r>
      <w:r w:rsidR="006A0A81" w:rsidRPr="00D73A8A">
        <w:rPr>
          <w:rFonts w:asciiTheme="majorBidi" w:eastAsiaTheme="minorHAnsi" w:hAnsiTheme="majorBidi" w:cstheme="majorBidi"/>
          <w:szCs w:val="24"/>
          <w:lang w:eastAsia="en-US"/>
        </w:rPr>
        <w:t xml:space="preserve"> </w:t>
      </w:r>
      <w:r w:rsidR="00BC49EE" w:rsidRPr="00D73A8A">
        <w:rPr>
          <w:rFonts w:asciiTheme="majorBidi" w:eastAsiaTheme="minorHAnsi" w:hAnsiTheme="majorBidi" w:cstheme="majorBidi"/>
          <w:szCs w:val="24"/>
          <w:lang w:eastAsia="en-US"/>
        </w:rPr>
        <w:t>l</w:t>
      </w:r>
      <w:r w:rsidR="006A0A81" w:rsidRPr="00D73A8A">
        <w:rPr>
          <w:rFonts w:asciiTheme="majorBidi" w:eastAsiaTheme="minorHAnsi" w:hAnsiTheme="majorBidi" w:cstheme="majorBidi"/>
          <w:szCs w:val="24"/>
          <w:lang w:eastAsia="en-US"/>
        </w:rPr>
        <w:t>abu tikumu pārkāpums var būt divējāds</w:t>
      </w:r>
      <w:r w:rsidR="00BC49EE" w:rsidRPr="00D73A8A">
        <w:rPr>
          <w:rFonts w:asciiTheme="majorBidi" w:eastAsiaTheme="minorHAnsi" w:hAnsiTheme="majorBidi" w:cstheme="majorBidi"/>
          <w:szCs w:val="24"/>
          <w:lang w:eastAsia="en-US"/>
        </w:rPr>
        <w:t>. Tas var</w:t>
      </w:r>
      <w:r w:rsidR="006A0A81" w:rsidRPr="00D73A8A">
        <w:rPr>
          <w:rFonts w:asciiTheme="majorBidi" w:eastAsiaTheme="minorHAnsi" w:hAnsiTheme="majorBidi" w:cstheme="majorBidi"/>
          <w:szCs w:val="24"/>
          <w:lang w:eastAsia="en-US"/>
        </w:rPr>
        <w:t xml:space="preserve"> izrietēt no darījuma satura vai arī pastāvēt, ņemot vērā apstākļus kopumā. Vērtējot apstākļus kopumā</w:t>
      </w:r>
      <w:r w:rsidR="00D7415B" w:rsidRPr="00D73A8A">
        <w:rPr>
          <w:rFonts w:asciiTheme="majorBidi" w:eastAsiaTheme="minorHAnsi" w:hAnsiTheme="majorBidi" w:cstheme="majorBidi"/>
          <w:szCs w:val="24"/>
          <w:lang w:eastAsia="en-US"/>
        </w:rPr>
        <w:t>,</w:t>
      </w:r>
      <w:r w:rsidR="006A0A81" w:rsidRPr="00D73A8A">
        <w:rPr>
          <w:rFonts w:asciiTheme="majorBidi" w:eastAsiaTheme="minorHAnsi" w:hAnsiTheme="majorBidi" w:cstheme="majorBidi"/>
          <w:szCs w:val="24"/>
          <w:lang w:eastAsia="en-US"/>
        </w:rPr>
        <w:t xml:space="preserve"> jāņem vērā tiesiskā darījuma kā darbības mērķi. Proti, ar „darbības mērķi” Civillikuma 1415. pantā saprotams tās iekšējais mērķis (</w:t>
      </w:r>
      <w:proofErr w:type="spellStart"/>
      <w:r w:rsidR="006A0A81" w:rsidRPr="00D73A8A">
        <w:rPr>
          <w:rFonts w:asciiTheme="majorBidi" w:eastAsiaTheme="minorHAnsi" w:hAnsiTheme="majorBidi" w:cstheme="majorBidi"/>
          <w:i/>
          <w:iCs/>
          <w:szCs w:val="24"/>
          <w:lang w:eastAsia="en-US"/>
        </w:rPr>
        <w:t>causa</w:t>
      </w:r>
      <w:proofErr w:type="spellEnd"/>
      <w:r w:rsidR="006A0A81" w:rsidRPr="00D73A8A">
        <w:rPr>
          <w:rFonts w:asciiTheme="majorBidi" w:eastAsiaTheme="minorHAnsi" w:hAnsiTheme="majorBidi" w:cstheme="majorBidi"/>
          <w:i/>
          <w:iCs/>
          <w:szCs w:val="24"/>
          <w:lang w:eastAsia="en-US"/>
        </w:rPr>
        <w:t xml:space="preserve"> </w:t>
      </w:r>
      <w:proofErr w:type="spellStart"/>
      <w:r w:rsidR="006A0A81" w:rsidRPr="00D73A8A">
        <w:rPr>
          <w:rFonts w:asciiTheme="majorBidi" w:eastAsiaTheme="minorHAnsi" w:hAnsiTheme="majorBidi" w:cstheme="majorBidi"/>
          <w:i/>
          <w:iCs/>
          <w:szCs w:val="24"/>
          <w:lang w:eastAsia="en-US"/>
        </w:rPr>
        <w:t>finalis</w:t>
      </w:r>
      <w:proofErr w:type="spellEnd"/>
      <w:r w:rsidR="006A0A81" w:rsidRPr="00D73A8A">
        <w:rPr>
          <w:rFonts w:asciiTheme="majorBidi" w:eastAsiaTheme="minorHAnsi" w:hAnsiTheme="majorBidi" w:cstheme="majorBidi"/>
          <w:szCs w:val="24"/>
          <w:lang w:eastAsia="en-US"/>
        </w:rPr>
        <w:t xml:space="preserve">). Šis iekšējais mērķis ir jānošķir no objektīvas jeb ārējas </w:t>
      </w:r>
      <w:proofErr w:type="spellStart"/>
      <w:r w:rsidR="006A0A81" w:rsidRPr="00D73A8A">
        <w:rPr>
          <w:rFonts w:asciiTheme="majorBidi" w:eastAsiaTheme="minorHAnsi" w:hAnsiTheme="majorBidi" w:cstheme="majorBidi"/>
          <w:szCs w:val="24"/>
          <w:lang w:eastAsia="en-US"/>
        </w:rPr>
        <w:t>kauzas</w:t>
      </w:r>
      <w:proofErr w:type="spellEnd"/>
      <w:r w:rsidR="006A0A81" w:rsidRPr="00D73A8A">
        <w:rPr>
          <w:rFonts w:asciiTheme="majorBidi" w:eastAsiaTheme="minorHAnsi" w:hAnsiTheme="majorBidi" w:cstheme="majorBidi"/>
          <w:szCs w:val="24"/>
          <w:lang w:eastAsia="en-US"/>
        </w:rPr>
        <w:t xml:space="preserve"> (t.i. tiesiskā </w:t>
      </w:r>
      <w:r w:rsidR="006A0A81" w:rsidRPr="00D73A8A">
        <w:rPr>
          <w:rFonts w:asciiTheme="majorBidi" w:eastAsiaTheme="minorHAnsi" w:hAnsiTheme="majorBidi" w:cstheme="majorBidi"/>
          <w:szCs w:val="24"/>
          <w:lang w:eastAsia="en-US"/>
        </w:rPr>
        <w:lastRenderedPageBreak/>
        <w:t>pamata, kas ir saskaņā ar Civillikuma 1402. pantu tiesiskais darījums, delikts vai likums). Savukārt persona saskaņā ar savu iekšējo mērķi (</w:t>
      </w:r>
      <w:proofErr w:type="spellStart"/>
      <w:r w:rsidR="006A0A81" w:rsidRPr="00D73A8A">
        <w:rPr>
          <w:rFonts w:asciiTheme="majorBidi" w:eastAsiaTheme="minorHAnsi" w:hAnsiTheme="majorBidi" w:cstheme="majorBidi"/>
          <w:i/>
          <w:iCs/>
          <w:szCs w:val="24"/>
          <w:lang w:eastAsia="en-US"/>
        </w:rPr>
        <w:t>causa</w:t>
      </w:r>
      <w:proofErr w:type="spellEnd"/>
      <w:r w:rsidR="006A0A81" w:rsidRPr="00D73A8A">
        <w:rPr>
          <w:rFonts w:asciiTheme="majorBidi" w:eastAsiaTheme="minorHAnsi" w:hAnsiTheme="majorBidi" w:cstheme="majorBidi"/>
          <w:i/>
          <w:iCs/>
          <w:szCs w:val="24"/>
          <w:lang w:eastAsia="en-US"/>
        </w:rPr>
        <w:t xml:space="preserve"> </w:t>
      </w:r>
      <w:proofErr w:type="spellStart"/>
      <w:r w:rsidR="006A0A81" w:rsidRPr="00D73A8A">
        <w:rPr>
          <w:rFonts w:asciiTheme="majorBidi" w:eastAsiaTheme="minorHAnsi" w:hAnsiTheme="majorBidi" w:cstheme="majorBidi"/>
          <w:i/>
          <w:iCs/>
          <w:szCs w:val="24"/>
          <w:lang w:eastAsia="en-US"/>
        </w:rPr>
        <w:t>finalis</w:t>
      </w:r>
      <w:proofErr w:type="spellEnd"/>
      <w:r w:rsidR="006A0A81" w:rsidRPr="00D73A8A">
        <w:rPr>
          <w:rFonts w:asciiTheme="majorBidi" w:eastAsiaTheme="minorHAnsi" w:hAnsiTheme="majorBidi" w:cstheme="majorBidi"/>
          <w:szCs w:val="24"/>
          <w:lang w:eastAsia="en-US"/>
        </w:rPr>
        <w:t>) izvēlas to vai citu pamatu saistības radīšanai (</w:t>
      </w:r>
      <w:proofErr w:type="spellStart"/>
      <w:r w:rsidR="006A0A81" w:rsidRPr="00D73A8A">
        <w:rPr>
          <w:rFonts w:asciiTheme="majorBidi" w:eastAsiaTheme="minorHAnsi" w:hAnsiTheme="majorBidi" w:cstheme="majorBidi"/>
          <w:i/>
          <w:iCs/>
          <w:szCs w:val="24"/>
          <w:lang w:eastAsia="en-US"/>
        </w:rPr>
        <w:t>causa</w:t>
      </w:r>
      <w:proofErr w:type="spellEnd"/>
      <w:r w:rsidR="006A0A81" w:rsidRPr="00D73A8A">
        <w:rPr>
          <w:rFonts w:asciiTheme="majorBidi" w:eastAsiaTheme="minorHAnsi" w:hAnsiTheme="majorBidi" w:cstheme="majorBidi"/>
          <w:szCs w:val="24"/>
          <w:lang w:eastAsia="en-US"/>
        </w:rPr>
        <w:t xml:space="preserve">). Definējot iekšējo mērķi, ir jāņem vērā tuvākais mērķis, darbības mērķis, kas jānošķir no psiholoģiskiem motīviem. Darījums, kurš pēc sava ārēja mērķa būtu spēkā, bet pēc iekšēja mērķa izdarīts, lai </w:t>
      </w:r>
      <w:r w:rsidR="00503B1E" w:rsidRPr="00D73A8A">
        <w:rPr>
          <w:rFonts w:asciiTheme="majorBidi" w:eastAsiaTheme="minorHAnsi" w:hAnsiTheme="majorBidi" w:cstheme="majorBidi"/>
          <w:szCs w:val="24"/>
          <w:lang w:eastAsia="en-US"/>
        </w:rPr>
        <w:t xml:space="preserve">apmānītu </w:t>
      </w:r>
      <w:r w:rsidR="006A0A81" w:rsidRPr="00D73A8A">
        <w:rPr>
          <w:rFonts w:asciiTheme="majorBidi" w:eastAsiaTheme="minorHAnsi" w:hAnsiTheme="majorBidi" w:cstheme="majorBidi"/>
          <w:szCs w:val="24"/>
          <w:lang w:eastAsia="en-US"/>
        </w:rPr>
        <w:t xml:space="preserve">pretējo vai trešo pusi, var tikt atzīts par spēkā neesošu. Tāpēc, vērtējot labu tikumu pārkāpumu, nevar aprobežoties ar darījuma priekšmeta izolētu izskatīšanu, bet jāņem vērā arī līdzēju motīvi un citi darījuma noslēgšanas apstākļi. Līdz </w:t>
      </w:r>
      <w:r w:rsidR="004563CC" w:rsidRPr="00D73A8A">
        <w:rPr>
          <w:rFonts w:asciiTheme="majorBidi" w:eastAsiaTheme="minorHAnsi" w:hAnsiTheme="majorBidi" w:cstheme="majorBidi"/>
          <w:szCs w:val="24"/>
          <w:lang w:eastAsia="en-US"/>
        </w:rPr>
        <w:t>ar to personai ir jārīkojas labā ticībā ne tikai attiecībā uz saistību tiesības tiesisko pamatu, bet arī šīs saistības iekšējo mērķi</w:t>
      </w:r>
      <w:r w:rsidR="006A0A81" w:rsidRPr="00D73A8A">
        <w:rPr>
          <w:rFonts w:asciiTheme="majorBidi" w:eastAsiaTheme="minorHAnsi" w:hAnsiTheme="majorBidi" w:cstheme="majorBidi"/>
          <w:szCs w:val="24"/>
          <w:lang w:eastAsia="en-US"/>
        </w:rPr>
        <w:t xml:space="preserve"> (sk.</w:t>
      </w:r>
      <w:r w:rsidR="00A3641E" w:rsidRPr="00D73A8A">
        <w:rPr>
          <w:rFonts w:asciiTheme="majorBidi" w:eastAsiaTheme="minorHAnsi" w:hAnsiTheme="majorBidi" w:cstheme="majorBidi"/>
          <w:szCs w:val="24"/>
          <w:lang w:eastAsia="en-US"/>
        </w:rPr>
        <w:t xml:space="preserve"> </w:t>
      </w:r>
      <w:proofErr w:type="spellStart"/>
      <w:r w:rsidR="00950986" w:rsidRPr="00D73A8A">
        <w:rPr>
          <w:rFonts w:asciiTheme="majorBidi" w:eastAsiaTheme="minorHAnsi" w:hAnsiTheme="majorBidi" w:cstheme="majorBidi"/>
          <w:i/>
          <w:iCs/>
          <w:szCs w:val="24"/>
          <w:lang w:eastAsia="en-US"/>
        </w:rPr>
        <w:t>Rudāns</w:t>
      </w:r>
      <w:proofErr w:type="spellEnd"/>
      <w:r w:rsidR="00950986" w:rsidRPr="00D73A8A">
        <w:rPr>
          <w:rFonts w:asciiTheme="majorBidi" w:eastAsiaTheme="minorHAnsi" w:hAnsiTheme="majorBidi" w:cstheme="majorBidi"/>
          <w:i/>
          <w:iCs/>
          <w:szCs w:val="24"/>
          <w:lang w:eastAsia="en-US"/>
        </w:rPr>
        <w:t xml:space="preserve"> S. Saistību tiesību komentāri.</w:t>
      </w:r>
      <w:r w:rsidR="00047382" w:rsidRPr="00D73A8A">
        <w:rPr>
          <w:rFonts w:asciiTheme="majorBidi" w:eastAsiaTheme="minorHAnsi" w:hAnsiTheme="majorBidi" w:cstheme="majorBidi"/>
          <w:i/>
          <w:iCs/>
          <w:szCs w:val="24"/>
          <w:lang w:eastAsia="en-US"/>
        </w:rPr>
        <w:t xml:space="preserve"> Jurista Vārds 4. aprīlis 2006 /Nr. 14 (417) 10.-11.</w:t>
      </w:r>
      <w:r w:rsidR="00E8607C" w:rsidRPr="00D73A8A">
        <w:rPr>
          <w:rFonts w:asciiTheme="majorBidi" w:eastAsiaTheme="minorHAnsi" w:hAnsiTheme="majorBidi" w:cstheme="majorBidi"/>
          <w:i/>
          <w:iCs/>
          <w:szCs w:val="24"/>
          <w:lang w:eastAsia="en-US"/>
        </w:rPr>
        <w:t> </w:t>
      </w:r>
      <w:r w:rsidR="00047382" w:rsidRPr="00D73A8A">
        <w:rPr>
          <w:rFonts w:asciiTheme="majorBidi" w:eastAsiaTheme="minorHAnsi" w:hAnsiTheme="majorBidi" w:cstheme="majorBidi"/>
          <w:i/>
          <w:iCs/>
          <w:szCs w:val="24"/>
          <w:lang w:eastAsia="en-US"/>
        </w:rPr>
        <w:t>lpp.;</w:t>
      </w:r>
      <w:r w:rsidR="00950986" w:rsidRPr="00D73A8A">
        <w:rPr>
          <w:rFonts w:asciiTheme="majorBidi" w:eastAsiaTheme="minorHAnsi" w:hAnsiTheme="majorBidi" w:cstheme="majorBidi"/>
          <w:i/>
          <w:iCs/>
          <w:szCs w:val="24"/>
          <w:lang w:eastAsia="en-US"/>
        </w:rPr>
        <w:t xml:space="preserve"> </w:t>
      </w:r>
      <w:r w:rsidR="006A0A81" w:rsidRPr="00D73A8A">
        <w:rPr>
          <w:rFonts w:asciiTheme="majorBidi" w:eastAsiaTheme="minorHAnsi" w:hAnsiTheme="majorBidi" w:cstheme="majorBidi"/>
          <w:szCs w:val="24"/>
          <w:lang w:eastAsia="en-US"/>
        </w:rPr>
        <w:t> </w:t>
      </w:r>
      <w:proofErr w:type="spellStart"/>
      <w:r w:rsidR="006A0A81" w:rsidRPr="00D73A8A">
        <w:rPr>
          <w:rFonts w:asciiTheme="majorBidi" w:eastAsiaTheme="minorHAnsi" w:hAnsiTheme="majorBidi" w:cstheme="majorBidi"/>
          <w:i/>
          <w:iCs/>
          <w:szCs w:val="24"/>
          <w:lang w:eastAsia="en-US"/>
        </w:rPr>
        <w:t>Sinaiskis</w:t>
      </w:r>
      <w:proofErr w:type="spellEnd"/>
      <w:r w:rsidR="006A0A81" w:rsidRPr="00D73A8A">
        <w:rPr>
          <w:rFonts w:asciiTheme="majorBidi" w:eastAsiaTheme="minorHAnsi" w:hAnsiTheme="majorBidi" w:cstheme="majorBidi"/>
          <w:i/>
          <w:iCs/>
          <w:szCs w:val="24"/>
          <w:lang w:eastAsia="en-US"/>
        </w:rPr>
        <w:t xml:space="preserve"> V. Latvijas Civiltiesību apskats. Lietu tiesības. Saistību tiesības. Rīga: Latvijas Juristu biedrība, 1996, </w:t>
      </w:r>
      <w:r w:rsidR="00047382" w:rsidRPr="00D73A8A">
        <w:rPr>
          <w:rFonts w:asciiTheme="majorBidi" w:eastAsiaTheme="minorHAnsi" w:hAnsiTheme="majorBidi" w:cstheme="majorBidi"/>
          <w:i/>
          <w:iCs/>
          <w:szCs w:val="24"/>
          <w:lang w:eastAsia="en-US"/>
        </w:rPr>
        <w:t>122-</w:t>
      </w:r>
      <w:r w:rsidR="006A0A81" w:rsidRPr="00D73A8A">
        <w:rPr>
          <w:rFonts w:asciiTheme="majorBidi" w:eastAsiaTheme="minorHAnsi" w:hAnsiTheme="majorBidi" w:cstheme="majorBidi"/>
          <w:i/>
          <w:iCs/>
          <w:szCs w:val="24"/>
          <w:lang w:eastAsia="en-US"/>
        </w:rPr>
        <w:t>123. lpp.</w:t>
      </w:r>
      <w:r w:rsidR="006A0A81" w:rsidRPr="00D73A8A">
        <w:rPr>
          <w:rFonts w:asciiTheme="majorBidi" w:eastAsiaTheme="minorHAnsi" w:hAnsiTheme="majorBidi" w:cstheme="majorBidi"/>
          <w:szCs w:val="24"/>
          <w:lang w:eastAsia="en-US"/>
        </w:rPr>
        <w:t>).</w:t>
      </w:r>
    </w:p>
    <w:p w14:paraId="03D3B833" w14:textId="40C76B1D" w:rsidR="002D783B" w:rsidRPr="00D73A8A" w:rsidRDefault="002D783B" w:rsidP="00D73A8A">
      <w:pPr>
        <w:pStyle w:val="NoSpacing"/>
        <w:spacing w:line="276" w:lineRule="auto"/>
        <w:ind w:firstLine="720"/>
        <w:jc w:val="both"/>
        <w:rPr>
          <w:rFonts w:asciiTheme="majorBidi" w:eastAsiaTheme="minorHAnsi" w:hAnsiTheme="majorBidi" w:cstheme="majorBidi"/>
          <w:szCs w:val="24"/>
        </w:rPr>
      </w:pPr>
    </w:p>
    <w:p w14:paraId="3D650337" w14:textId="58CB6C50" w:rsidR="002D31A4" w:rsidRPr="00D73A8A" w:rsidRDefault="002D31A4" w:rsidP="00D73A8A">
      <w:pPr>
        <w:pStyle w:val="NoSpacing"/>
        <w:spacing w:line="276" w:lineRule="auto"/>
        <w:ind w:firstLine="720"/>
        <w:jc w:val="both"/>
        <w:rPr>
          <w:rFonts w:asciiTheme="majorBidi" w:eastAsiaTheme="minorHAnsi" w:hAnsiTheme="majorBidi" w:cstheme="majorBidi"/>
          <w:szCs w:val="24"/>
        </w:rPr>
      </w:pPr>
      <w:r w:rsidRPr="00D73A8A">
        <w:rPr>
          <w:rFonts w:asciiTheme="majorBidi" w:eastAsiaTheme="minorHAnsi" w:hAnsiTheme="majorBidi" w:cstheme="majorBidi"/>
          <w:szCs w:val="24"/>
        </w:rPr>
        <w:t>[</w:t>
      </w:r>
      <w:r w:rsidR="00625B5E" w:rsidRPr="00D73A8A">
        <w:rPr>
          <w:rFonts w:asciiTheme="majorBidi" w:eastAsiaTheme="minorHAnsi" w:hAnsiTheme="majorBidi" w:cstheme="majorBidi"/>
          <w:szCs w:val="24"/>
        </w:rPr>
        <w:t>1</w:t>
      </w:r>
      <w:r w:rsidR="00164453" w:rsidRPr="00D73A8A">
        <w:rPr>
          <w:rFonts w:asciiTheme="majorBidi" w:eastAsiaTheme="minorHAnsi" w:hAnsiTheme="majorBidi" w:cstheme="majorBidi"/>
          <w:szCs w:val="24"/>
        </w:rPr>
        <w:t>1</w:t>
      </w:r>
      <w:r w:rsidRPr="00D73A8A">
        <w:rPr>
          <w:rFonts w:asciiTheme="majorBidi" w:eastAsiaTheme="minorHAnsi" w:hAnsiTheme="majorBidi" w:cstheme="majorBidi"/>
          <w:szCs w:val="24"/>
        </w:rPr>
        <w:t>] </w:t>
      </w:r>
      <w:r w:rsidR="003A211E" w:rsidRPr="00D73A8A">
        <w:rPr>
          <w:rFonts w:asciiTheme="majorBidi" w:eastAsiaTheme="minorHAnsi" w:hAnsiTheme="majorBidi" w:cstheme="majorBidi"/>
          <w:szCs w:val="24"/>
        </w:rPr>
        <w:t xml:space="preserve">Senāts par pamatotiem atzīst </w:t>
      </w:r>
      <w:r w:rsidR="008146D4" w:rsidRPr="00D73A8A">
        <w:rPr>
          <w:rFonts w:asciiTheme="majorBidi" w:eastAsiaTheme="minorHAnsi" w:hAnsiTheme="majorBidi" w:cstheme="majorBidi"/>
          <w:szCs w:val="24"/>
        </w:rPr>
        <w:t>SIA „JURBALT”</w:t>
      </w:r>
      <w:r w:rsidRPr="00D73A8A">
        <w:rPr>
          <w:rFonts w:asciiTheme="majorBidi" w:eastAsiaTheme="minorHAnsi" w:hAnsiTheme="majorBidi" w:cstheme="majorBidi"/>
          <w:szCs w:val="24"/>
        </w:rPr>
        <w:t xml:space="preserve"> kasācijas sūdzībā paust</w:t>
      </w:r>
      <w:r w:rsidR="003A211E" w:rsidRPr="00D73A8A">
        <w:rPr>
          <w:rFonts w:asciiTheme="majorBidi" w:eastAsiaTheme="minorHAnsi" w:hAnsiTheme="majorBidi" w:cstheme="majorBidi"/>
          <w:szCs w:val="24"/>
        </w:rPr>
        <w:t>os</w:t>
      </w:r>
      <w:r w:rsidRPr="00D73A8A">
        <w:rPr>
          <w:rFonts w:asciiTheme="majorBidi" w:eastAsiaTheme="minorHAnsi" w:hAnsiTheme="majorBidi" w:cstheme="majorBidi"/>
          <w:szCs w:val="24"/>
        </w:rPr>
        <w:t xml:space="preserve"> argument</w:t>
      </w:r>
      <w:r w:rsidR="003A211E" w:rsidRPr="00D73A8A">
        <w:rPr>
          <w:rFonts w:asciiTheme="majorBidi" w:eastAsiaTheme="minorHAnsi" w:hAnsiTheme="majorBidi" w:cstheme="majorBidi"/>
          <w:szCs w:val="24"/>
        </w:rPr>
        <w:t>us</w:t>
      </w:r>
      <w:r w:rsidRPr="00D73A8A">
        <w:rPr>
          <w:rFonts w:asciiTheme="majorBidi" w:eastAsiaTheme="minorHAnsi" w:hAnsiTheme="majorBidi" w:cstheme="majorBidi"/>
          <w:szCs w:val="24"/>
        </w:rPr>
        <w:t xml:space="preserve"> par </w:t>
      </w:r>
      <w:r w:rsidRPr="00D73A8A">
        <w:rPr>
          <w:rFonts w:asciiTheme="majorBidi" w:eastAsiaTheme="minorHAnsi" w:hAnsiTheme="majorBidi" w:cstheme="majorBidi"/>
          <w:szCs w:val="24"/>
          <w:lang w:eastAsia="en-US"/>
        </w:rPr>
        <w:t xml:space="preserve">nepareizi </w:t>
      </w:r>
      <w:r w:rsidR="003804DF" w:rsidRPr="00D73A8A">
        <w:rPr>
          <w:rFonts w:asciiTheme="majorBidi" w:eastAsiaTheme="minorHAnsi" w:hAnsiTheme="majorBidi" w:cstheme="majorBidi"/>
          <w:szCs w:val="24"/>
          <w:lang w:eastAsia="en-US"/>
        </w:rPr>
        <w:t xml:space="preserve">piemērotu </w:t>
      </w:r>
      <w:r w:rsidRPr="00D73A8A">
        <w:rPr>
          <w:rFonts w:asciiTheme="majorBidi" w:eastAsiaTheme="minorHAnsi" w:hAnsiTheme="majorBidi" w:cstheme="majorBidi"/>
          <w:szCs w:val="24"/>
          <w:lang w:eastAsia="en-US"/>
        </w:rPr>
        <w:t xml:space="preserve">Civillikuma 1415. pantu, </w:t>
      </w:r>
      <w:r w:rsidR="003A211E" w:rsidRPr="00D73A8A">
        <w:rPr>
          <w:rFonts w:asciiTheme="majorBidi" w:eastAsiaTheme="minorHAnsi" w:hAnsiTheme="majorBidi" w:cstheme="majorBidi"/>
          <w:szCs w:val="24"/>
          <w:lang w:eastAsia="en-US"/>
        </w:rPr>
        <w:t xml:space="preserve">kā arī par </w:t>
      </w:r>
      <w:r w:rsidRPr="00D73A8A">
        <w:rPr>
          <w:rFonts w:asciiTheme="majorBidi" w:eastAsiaTheme="minorHAnsi" w:hAnsiTheme="majorBidi" w:cstheme="majorBidi"/>
          <w:szCs w:val="24"/>
          <w:lang w:eastAsia="en-US"/>
        </w:rPr>
        <w:t>Civillikuma 994. pant</w:t>
      </w:r>
      <w:r w:rsidR="003A211E" w:rsidRPr="00D73A8A">
        <w:rPr>
          <w:rFonts w:asciiTheme="majorBidi" w:eastAsiaTheme="minorHAnsi" w:hAnsiTheme="majorBidi" w:cstheme="majorBidi"/>
          <w:szCs w:val="24"/>
          <w:lang w:eastAsia="en-US"/>
        </w:rPr>
        <w:t>a pirmajā daļā</w:t>
      </w:r>
      <w:r w:rsidRPr="00D73A8A">
        <w:rPr>
          <w:rFonts w:asciiTheme="majorBidi" w:eastAsiaTheme="minorHAnsi" w:hAnsiTheme="majorBidi" w:cstheme="majorBidi"/>
          <w:szCs w:val="24"/>
          <w:lang w:eastAsia="en-US"/>
        </w:rPr>
        <w:t xml:space="preserve"> </w:t>
      </w:r>
      <w:r w:rsidR="003A211E" w:rsidRPr="00D73A8A">
        <w:rPr>
          <w:rFonts w:asciiTheme="majorBidi" w:eastAsiaTheme="minorHAnsi" w:hAnsiTheme="majorBidi" w:cstheme="majorBidi"/>
          <w:szCs w:val="24"/>
          <w:lang w:eastAsia="en-US"/>
        </w:rPr>
        <w:t xml:space="preserve">paredzētās </w:t>
      </w:r>
      <w:r w:rsidRPr="00D73A8A">
        <w:rPr>
          <w:rFonts w:asciiTheme="majorBidi" w:eastAsiaTheme="minorHAnsi" w:hAnsiTheme="majorBidi" w:cstheme="majorBidi"/>
          <w:szCs w:val="24"/>
          <w:lang w:eastAsia="en-US"/>
        </w:rPr>
        <w:t xml:space="preserve">nekustamā īpašuma </w:t>
      </w:r>
      <w:r w:rsidR="003A211E" w:rsidRPr="00D73A8A">
        <w:rPr>
          <w:rFonts w:asciiTheme="majorBidi" w:eastAsiaTheme="minorHAnsi" w:hAnsiTheme="majorBidi" w:cstheme="majorBidi"/>
          <w:szCs w:val="24"/>
          <w:lang w:eastAsia="en-US"/>
        </w:rPr>
        <w:t xml:space="preserve">piederības </w:t>
      </w:r>
      <w:r w:rsidRPr="00D73A8A">
        <w:rPr>
          <w:rFonts w:asciiTheme="majorBidi" w:eastAsiaTheme="minorHAnsi" w:hAnsiTheme="majorBidi" w:cstheme="majorBidi"/>
          <w:szCs w:val="24"/>
          <w:lang w:eastAsia="en-US"/>
        </w:rPr>
        <w:t>prezumpcija</w:t>
      </w:r>
      <w:r w:rsidR="003804DF" w:rsidRPr="00D73A8A">
        <w:rPr>
          <w:rFonts w:asciiTheme="majorBidi" w:eastAsiaTheme="minorHAnsi" w:hAnsiTheme="majorBidi" w:cstheme="majorBidi"/>
          <w:szCs w:val="24"/>
          <w:lang w:eastAsia="en-US"/>
        </w:rPr>
        <w:t xml:space="preserve">s </w:t>
      </w:r>
      <w:r w:rsidRPr="00D73A8A">
        <w:rPr>
          <w:rFonts w:asciiTheme="majorBidi" w:eastAsiaTheme="minorHAnsi" w:hAnsiTheme="majorBidi" w:cstheme="majorBidi"/>
          <w:szCs w:val="24"/>
          <w:lang w:eastAsia="en-US"/>
        </w:rPr>
        <w:t xml:space="preserve">un Zemesgrāmatu likuma 1. panta </w:t>
      </w:r>
      <w:r w:rsidR="003804DF" w:rsidRPr="00D73A8A">
        <w:rPr>
          <w:rFonts w:asciiTheme="majorBidi" w:eastAsiaTheme="minorHAnsi" w:hAnsiTheme="majorBidi" w:cstheme="majorBidi"/>
          <w:szCs w:val="24"/>
          <w:lang w:eastAsia="en-US"/>
        </w:rPr>
        <w:t>nostiprināt</w:t>
      </w:r>
      <w:r w:rsidR="003A211E" w:rsidRPr="00D73A8A">
        <w:rPr>
          <w:rFonts w:asciiTheme="majorBidi" w:eastAsiaTheme="minorHAnsi" w:hAnsiTheme="majorBidi" w:cstheme="majorBidi"/>
          <w:szCs w:val="24"/>
          <w:lang w:eastAsia="en-US"/>
        </w:rPr>
        <w:t>ā zemesgrāmatu</w:t>
      </w:r>
      <w:r w:rsidR="003804DF" w:rsidRPr="00D73A8A">
        <w:rPr>
          <w:rFonts w:asciiTheme="majorBidi" w:eastAsiaTheme="minorHAnsi" w:hAnsiTheme="majorBidi" w:cstheme="majorBidi"/>
          <w:szCs w:val="24"/>
          <w:lang w:eastAsia="en-US"/>
        </w:rPr>
        <w:t xml:space="preserve"> </w:t>
      </w:r>
      <w:r w:rsidRPr="00D73A8A">
        <w:rPr>
          <w:rFonts w:asciiTheme="majorBidi" w:eastAsiaTheme="minorHAnsi" w:hAnsiTheme="majorBidi" w:cstheme="majorBidi"/>
          <w:szCs w:val="24"/>
          <w:lang w:eastAsia="en-US"/>
        </w:rPr>
        <w:t xml:space="preserve">publiskās ticamības </w:t>
      </w:r>
      <w:r w:rsidR="003804DF" w:rsidRPr="00D73A8A">
        <w:rPr>
          <w:rFonts w:asciiTheme="majorBidi" w:eastAsiaTheme="minorHAnsi" w:hAnsiTheme="majorBidi" w:cstheme="majorBidi"/>
          <w:szCs w:val="24"/>
          <w:lang w:eastAsia="en-US"/>
        </w:rPr>
        <w:t>princip</w:t>
      </w:r>
      <w:r w:rsidR="003A211E" w:rsidRPr="00D73A8A">
        <w:rPr>
          <w:rFonts w:asciiTheme="majorBidi" w:eastAsiaTheme="minorHAnsi" w:hAnsiTheme="majorBidi" w:cstheme="majorBidi"/>
          <w:szCs w:val="24"/>
          <w:lang w:eastAsia="en-US"/>
        </w:rPr>
        <w:t>a neievērošanu</w:t>
      </w:r>
      <w:r w:rsidRPr="00D73A8A">
        <w:rPr>
          <w:rFonts w:asciiTheme="majorBidi" w:eastAsiaTheme="minorHAnsi" w:hAnsiTheme="majorBidi" w:cstheme="majorBidi"/>
          <w:szCs w:val="24"/>
          <w:lang w:eastAsia="en-US"/>
        </w:rPr>
        <w:t>.</w:t>
      </w:r>
    </w:p>
    <w:p w14:paraId="3A8A0842" w14:textId="248B5E29" w:rsidR="002D31A4" w:rsidRPr="00D73A8A" w:rsidRDefault="009510A2"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[1</w:t>
      </w:r>
      <w:r w:rsidR="00164453" w:rsidRPr="00D73A8A">
        <w:rPr>
          <w:rFonts w:asciiTheme="majorBidi" w:eastAsiaTheme="minorHAnsi" w:hAnsiTheme="majorBidi" w:cstheme="majorBidi"/>
          <w:szCs w:val="24"/>
          <w:lang w:eastAsia="en-US"/>
        </w:rPr>
        <w:t>1</w:t>
      </w:r>
      <w:r w:rsidRPr="00D73A8A">
        <w:rPr>
          <w:rFonts w:asciiTheme="majorBidi" w:eastAsiaTheme="minorHAnsi" w:hAnsiTheme="majorBidi" w:cstheme="majorBidi"/>
          <w:szCs w:val="24"/>
          <w:lang w:eastAsia="en-US"/>
        </w:rPr>
        <w:t>.1] </w:t>
      </w:r>
      <w:r w:rsidR="002D31A4" w:rsidRPr="00D73A8A">
        <w:rPr>
          <w:rFonts w:asciiTheme="majorBidi" w:eastAsiaTheme="minorHAnsi" w:hAnsiTheme="majorBidi" w:cstheme="majorBidi"/>
          <w:szCs w:val="24"/>
          <w:lang w:eastAsia="en-US"/>
        </w:rPr>
        <w:t xml:space="preserve">Senāta judikatūrā ir </w:t>
      </w:r>
      <w:r w:rsidR="00ED3E89" w:rsidRPr="00D73A8A">
        <w:rPr>
          <w:rFonts w:asciiTheme="majorBidi" w:eastAsiaTheme="minorHAnsi" w:hAnsiTheme="majorBidi" w:cstheme="majorBidi"/>
          <w:szCs w:val="24"/>
          <w:lang w:eastAsia="en-US"/>
        </w:rPr>
        <w:t>nostiprināts</w:t>
      </w:r>
      <w:r w:rsidR="002D31A4" w:rsidRPr="00D73A8A">
        <w:rPr>
          <w:rFonts w:asciiTheme="majorBidi" w:eastAsiaTheme="minorHAnsi" w:hAnsiTheme="majorBidi" w:cstheme="majorBidi"/>
          <w:szCs w:val="24"/>
          <w:lang w:eastAsia="en-US"/>
        </w:rPr>
        <w:t xml:space="preserve">, ka, atzīstot par spēkā neesošu pirmo </w:t>
      </w:r>
      <w:r w:rsidR="003A211E" w:rsidRPr="00D73A8A">
        <w:rPr>
          <w:rFonts w:asciiTheme="majorBidi" w:eastAsiaTheme="minorHAnsi" w:hAnsiTheme="majorBidi" w:cstheme="majorBidi"/>
          <w:szCs w:val="24"/>
          <w:lang w:eastAsia="en-US"/>
        </w:rPr>
        <w:t xml:space="preserve">nekustamā īpašuma atsavinājuma </w:t>
      </w:r>
      <w:r w:rsidR="002D31A4" w:rsidRPr="00D73A8A">
        <w:rPr>
          <w:rFonts w:asciiTheme="majorBidi" w:eastAsiaTheme="minorHAnsi" w:hAnsiTheme="majorBidi" w:cstheme="majorBidi"/>
          <w:szCs w:val="24"/>
          <w:lang w:eastAsia="en-US"/>
        </w:rPr>
        <w:t xml:space="preserve">darījumu, nevar izdarīt vispārinātu secinājumu, ka pilnīgi visi turpmākie darījumi ar šo </w:t>
      </w:r>
      <w:r w:rsidR="003A211E" w:rsidRPr="00D73A8A">
        <w:rPr>
          <w:rFonts w:asciiTheme="majorBidi" w:eastAsiaTheme="minorHAnsi" w:hAnsiTheme="majorBidi" w:cstheme="majorBidi"/>
          <w:szCs w:val="24"/>
          <w:lang w:eastAsia="en-US"/>
        </w:rPr>
        <w:t xml:space="preserve">nekustamo </w:t>
      </w:r>
      <w:r w:rsidR="002D31A4" w:rsidRPr="00D73A8A">
        <w:rPr>
          <w:rFonts w:asciiTheme="majorBidi" w:eastAsiaTheme="minorHAnsi" w:hAnsiTheme="majorBidi" w:cstheme="majorBidi"/>
          <w:szCs w:val="24"/>
          <w:lang w:eastAsia="en-US"/>
        </w:rPr>
        <w:t xml:space="preserve">īpašumu neapšaubāmi ir spēkā neesoši, </w:t>
      </w:r>
      <w:r w:rsidR="00503B1E" w:rsidRPr="00D73A8A">
        <w:rPr>
          <w:rFonts w:asciiTheme="majorBidi" w:eastAsiaTheme="minorHAnsi" w:hAnsiTheme="majorBidi" w:cstheme="majorBidi"/>
          <w:szCs w:val="24"/>
          <w:lang w:eastAsia="en-US"/>
        </w:rPr>
        <w:t>neanalizējot</w:t>
      </w:r>
      <w:r w:rsidR="002D31A4" w:rsidRPr="00D73A8A">
        <w:rPr>
          <w:rFonts w:asciiTheme="majorBidi" w:eastAsiaTheme="minorHAnsi" w:hAnsiTheme="majorBidi" w:cstheme="majorBidi"/>
          <w:szCs w:val="24"/>
          <w:lang w:eastAsia="en-US"/>
        </w:rPr>
        <w:t xml:space="preserve">, vai to dalībnieki ir labticīgi vai ļaunticīgi, jo </w:t>
      </w:r>
      <w:r w:rsidR="003A211E" w:rsidRPr="00D73A8A">
        <w:rPr>
          <w:rFonts w:asciiTheme="majorBidi" w:eastAsiaTheme="minorHAnsi" w:hAnsiTheme="majorBidi" w:cstheme="majorBidi"/>
          <w:szCs w:val="24"/>
          <w:lang w:eastAsia="en-US"/>
        </w:rPr>
        <w:t>tad</w:t>
      </w:r>
      <w:r w:rsidR="002D31A4" w:rsidRPr="00D73A8A">
        <w:rPr>
          <w:rFonts w:asciiTheme="majorBidi" w:eastAsiaTheme="minorHAnsi" w:hAnsiTheme="majorBidi" w:cstheme="majorBidi"/>
          <w:szCs w:val="24"/>
          <w:lang w:eastAsia="en-US"/>
        </w:rPr>
        <w:t xml:space="preserve">, ja īpašnieks ir labticīgs ieguvējs, attiecībā uz viņu piemērojams labticīga ieguvēja aizsardzības princips. Savukārt jautājuma par </w:t>
      </w:r>
      <w:r w:rsidR="003A211E" w:rsidRPr="00D73A8A">
        <w:rPr>
          <w:rFonts w:asciiTheme="majorBidi" w:eastAsiaTheme="minorHAnsi" w:hAnsiTheme="majorBidi" w:cstheme="majorBidi"/>
          <w:szCs w:val="24"/>
          <w:lang w:eastAsia="en-US"/>
        </w:rPr>
        <w:t xml:space="preserve">ieguvēja </w:t>
      </w:r>
      <w:r w:rsidR="002D31A4" w:rsidRPr="00D73A8A">
        <w:rPr>
          <w:rFonts w:asciiTheme="majorBidi" w:eastAsiaTheme="minorHAnsi" w:hAnsiTheme="majorBidi" w:cstheme="majorBidi"/>
          <w:szCs w:val="24"/>
          <w:lang w:eastAsia="en-US"/>
        </w:rPr>
        <w:t xml:space="preserve">labticību vai </w:t>
      </w:r>
      <w:r w:rsidR="003A211E" w:rsidRPr="00D73A8A">
        <w:rPr>
          <w:rFonts w:asciiTheme="majorBidi" w:eastAsiaTheme="minorHAnsi" w:hAnsiTheme="majorBidi" w:cstheme="majorBidi"/>
          <w:szCs w:val="24"/>
          <w:lang w:eastAsia="en-US"/>
        </w:rPr>
        <w:t xml:space="preserve">ļaunticību </w:t>
      </w:r>
      <w:r w:rsidR="002D31A4" w:rsidRPr="00D73A8A">
        <w:rPr>
          <w:rFonts w:asciiTheme="majorBidi" w:eastAsiaTheme="minorHAnsi" w:hAnsiTheme="majorBidi" w:cstheme="majorBidi"/>
          <w:szCs w:val="24"/>
          <w:lang w:eastAsia="en-US"/>
        </w:rPr>
        <w:t xml:space="preserve">noskaidrošana iespējama, izvērtējot darījumu, uz kura pamata </w:t>
      </w:r>
      <w:r w:rsidR="003A211E" w:rsidRPr="00D73A8A">
        <w:rPr>
          <w:rFonts w:asciiTheme="majorBidi" w:eastAsiaTheme="minorHAnsi" w:hAnsiTheme="majorBidi" w:cstheme="majorBidi"/>
          <w:szCs w:val="24"/>
          <w:lang w:eastAsia="en-US"/>
        </w:rPr>
        <w:t xml:space="preserve">zemesgrāmatā ir tikusi nostiprināta attiecīgās trešās personas </w:t>
      </w:r>
      <w:r w:rsidR="002D31A4" w:rsidRPr="00D73A8A">
        <w:rPr>
          <w:rFonts w:asciiTheme="majorBidi" w:eastAsiaTheme="minorHAnsi" w:hAnsiTheme="majorBidi" w:cstheme="majorBidi"/>
          <w:szCs w:val="24"/>
          <w:lang w:eastAsia="en-US"/>
        </w:rPr>
        <w:t>īpašuma tiesība (sk. </w:t>
      </w:r>
      <w:r w:rsidR="002D31A4" w:rsidRPr="00D73A8A">
        <w:rPr>
          <w:rFonts w:asciiTheme="majorBidi" w:eastAsiaTheme="minorHAnsi" w:hAnsiTheme="majorBidi" w:cstheme="majorBidi"/>
          <w:i/>
          <w:iCs/>
          <w:szCs w:val="24"/>
          <w:lang w:eastAsia="en-US"/>
        </w:rPr>
        <w:t>Senāta 2012. gada 18. aprīļa sprieduma lietā Nr. SKC-136/2012, C23053209, 7.4. punktu un tajā minētos spriedumus</w:t>
      </w:r>
      <w:r w:rsidR="002D31A4" w:rsidRPr="00D73A8A">
        <w:rPr>
          <w:rFonts w:asciiTheme="majorBidi" w:eastAsiaTheme="minorHAnsi" w:hAnsiTheme="majorBidi" w:cstheme="majorBidi"/>
          <w:szCs w:val="24"/>
          <w:lang w:eastAsia="en-US"/>
        </w:rPr>
        <w:t xml:space="preserve">). </w:t>
      </w:r>
    </w:p>
    <w:p w14:paraId="5C6B999A" w14:textId="1B54DE4C" w:rsidR="002D31A4" w:rsidRPr="00D73A8A" w:rsidRDefault="009510A2"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[1</w:t>
      </w:r>
      <w:r w:rsidR="00164453" w:rsidRPr="00D73A8A">
        <w:rPr>
          <w:rFonts w:asciiTheme="majorBidi" w:eastAsiaTheme="minorHAnsi" w:hAnsiTheme="majorBidi" w:cstheme="majorBidi"/>
          <w:szCs w:val="24"/>
          <w:lang w:eastAsia="en-US"/>
        </w:rPr>
        <w:t>1</w:t>
      </w:r>
      <w:r w:rsidRPr="00D73A8A">
        <w:rPr>
          <w:rFonts w:asciiTheme="majorBidi" w:eastAsiaTheme="minorHAnsi" w:hAnsiTheme="majorBidi" w:cstheme="majorBidi"/>
          <w:szCs w:val="24"/>
          <w:lang w:eastAsia="en-US"/>
        </w:rPr>
        <w:t>.2] </w:t>
      </w:r>
      <w:r w:rsidR="003A211E" w:rsidRPr="00D73A8A">
        <w:rPr>
          <w:rFonts w:asciiTheme="majorBidi" w:eastAsiaTheme="minorHAnsi" w:hAnsiTheme="majorBidi" w:cstheme="majorBidi"/>
          <w:szCs w:val="24"/>
          <w:lang w:eastAsia="en-US"/>
        </w:rPr>
        <w:t>Zemesgrāmatu p</w:t>
      </w:r>
      <w:r w:rsidR="002D31A4" w:rsidRPr="00D73A8A">
        <w:rPr>
          <w:rFonts w:asciiTheme="majorBidi" w:eastAsiaTheme="minorHAnsi" w:hAnsiTheme="majorBidi" w:cstheme="majorBidi"/>
          <w:szCs w:val="24"/>
          <w:lang w:eastAsia="en-US"/>
        </w:rPr>
        <w:t xml:space="preserve">ubliskās ticamības principa galvenais uzdevums ir aizsargāt trešo personu intereses un civiltiesiskās apgrozības stabilitāti. </w:t>
      </w:r>
      <w:r w:rsidR="00047382" w:rsidRPr="00D73A8A">
        <w:rPr>
          <w:rFonts w:asciiTheme="majorBidi" w:eastAsiaTheme="minorHAnsi" w:hAnsiTheme="majorBidi" w:cstheme="majorBidi"/>
          <w:szCs w:val="24"/>
          <w:lang w:eastAsia="en-US"/>
        </w:rPr>
        <w:t>Trešajai personai, iegādājoties nekustamo īpašumu, jābūt pārliecinātai par iegūtās tiesības patiesumu, stabilitāti un neapstrīdamību. Turpretim, ja šī persona zināja par īpašuma tiesīb</w:t>
      </w:r>
      <w:r w:rsidR="00842703" w:rsidRPr="00D73A8A">
        <w:rPr>
          <w:rFonts w:asciiTheme="majorBidi" w:eastAsiaTheme="minorHAnsi" w:hAnsiTheme="majorBidi" w:cstheme="majorBidi"/>
          <w:szCs w:val="24"/>
          <w:lang w:eastAsia="en-US"/>
        </w:rPr>
        <w:t>u</w:t>
      </w:r>
      <w:r w:rsidR="00D044F3" w:rsidRPr="00D73A8A">
        <w:rPr>
          <w:rFonts w:asciiTheme="majorBidi" w:eastAsiaTheme="minorHAnsi" w:hAnsiTheme="majorBidi" w:cstheme="majorBidi"/>
          <w:szCs w:val="24"/>
          <w:lang w:eastAsia="en-US"/>
        </w:rPr>
        <w:t xml:space="preserve"> ieraksta neatbilstību patiesībai,</w:t>
      </w:r>
      <w:r w:rsidR="00047382" w:rsidRPr="00D73A8A">
        <w:rPr>
          <w:rFonts w:asciiTheme="majorBidi" w:eastAsiaTheme="minorHAnsi" w:hAnsiTheme="majorBidi" w:cstheme="majorBidi"/>
          <w:szCs w:val="24"/>
          <w:lang w:eastAsia="en-US"/>
        </w:rPr>
        <w:t xml:space="preserve"> šāda persona nav aizsargājama kā labticīga ieguvēja.</w:t>
      </w:r>
    </w:p>
    <w:p w14:paraId="4F97C6BC" w14:textId="4886E173" w:rsidR="003A211E" w:rsidRPr="00D73A8A" w:rsidRDefault="00AE11A3" w:rsidP="00D73A8A">
      <w:pPr>
        <w:pStyle w:val="NoSpacing"/>
        <w:spacing w:line="276" w:lineRule="auto"/>
        <w:ind w:firstLine="720"/>
        <w:jc w:val="both"/>
        <w:rPr>
          <w:rFonts w:asciiTheme="majorBidi" w:eastAsiaTheme="minorHAnsi" w:hAnsiTheme="majorBidi" w:cstheme="majorBidi"/>
          <w:szCs w:val="24"/>
        </w:rPr>
      </w:pPr>
      <w:r w:rsidRPr="00D73A8A">
        <w:rPr>
          <w:rFonts w:asciiTheme="majorBidi" w:eastAsiaTheme="minorHAnsi" w:hAnsiTheme="majorBidi" w:cstheme="majorBidi"/>
          <w:szCs w:val="24"/>
        </w:rPr>
        <w:t xml:space="preserve">Jautājumā par Civillikuma 1415. panta piemērošanu norādāms, ka pirkuma līguma par dzīvokļa īpašumu starp prasītāju un </w:t>
      </w:r>
      <w:r w:rsidRPr="00D73A8A">
        <w:rPr>
          <w:rFonts w:asciiTheme="majorBidi" w:hAnsiTheme="majorBidi" w:cstheme="majorBidi"/>
          <w:szCs w:val="24"/>
          <w:shd w:val="clear" w:color="auto" w:fill="FFFFFF"/>
        </w:rPr>
        <w:t>SIA „</w:t>
      </w:r>
      <w:proofErr w:type="spellStart"/>
      <w:r w:rsidRPr="00D73A8A">
        <w:rPr>
          <w:rFonts w:asciiTheme="majorBidi" w:hAnsiTheme="majorBidi" w:cstheme="majorBidi"/>
          <w:szCs w:val="24"/>
          <w:shd w:val="clear" w:color="auto" w:fill="FFFFFF"/>
        </w:rPr>
        <w:t>Digital</w:t>
      </w:r>
      <w:proofErr w:type="spellEnd"/>
      <w:r w:rsidRPr="00D73A8A">
        <w:rPr>
          <w:rFonts w:asciiTheme="majorBidi" w:hAnsiTheme="majorBidi" w:cstheme="majorBidi"/>
          <w:szCs w:val="24"/>
          <w:shd w:val="clear" w:color="auto" w:fill="FFFFFF"/>
        </w:rPr>
        <w:t xml:space="preserve"> </w:t>
      </w:r>
      <w:proofErr w:type="spellStart"/>
      <w:r w:rsidRPr="00D73A8A">
        <w:rPr>
          <w:rFonts w:asciiTheme="majorBidi" w:hAnsiTheme="majorBidi" w:cstheme="majorBidi"/>
          <w:szCs w:val="24"/>
          <w:shd w:val="clear" w:color="auto" w:fill="FFFFFF"/>
        </w:rPr>
        <w:t>Investment</w:t>
      </w:r>
      <w:proofErr w:type="spellEnd"/>
      <w:r w:rsidRPr="00D73A8A">
        <w:rPr>
          <w:rFonts w:asciiTheme="majorBidi" w:hAnsiTheme="majorBidi" w:cstheme="majorBidi"/>
          <w:szCs w:val="24"/>
          <w:shd w:val="clear" w:color="auto" w:fill="FFFFFF"/>
        </w:rPr>
        <w:t xml:space="preserve"> MGMT” atzīšana par spēkā neesošu automātiski nepadara par spēkā neesošu SIA „</w:t>
      </w:r>
      <w:proofErr w:type="spellStart"/>
      <w:r w:rsidRPr="00D73A8A">
        <w:rPr>
          <w:rFonts w:asciiTheme="majorBidi" w:hAnsiTheme="majorBidi" w:cstheme="majorBidi"/>
          <w:szCs w:val="24"/>
          <w:shd w:val="clear" w:color="auto" w:fill="FFFFFF"/>
        </w:rPr>
        <w:t>Digital</w:t>
      </w:r>
      <w:proofErr w:type="spellEnd"/>
      <w:r w:rsidRPr="00D73A8A">
        <w:rPr>
          <w:rFonts w:asciiTheme="majorBidi" w:hAnsiTheme="majorBidi" w:cstheme="majorBidi"/>
          <w:szCs w:val="24"/>
          <w:shd w:val="clear" w:color="auto" w:fill="FFFFFF"/>
        </w:rPr>
        <w:t xml:space="preserve"> </w:t>
      </w:r>
      <w:proofErr w:type="spellStart"/>
      <w:r w:rsidRPr="00D73A8A">
        <w:rPr>
          <w:rFonts w:asciiTheme="majorBidi" w:hAnsiTheme="majorBidi" w:cstheme="majorBidi"/>
          <w:szCs w:val="24"/>
          <w:shd w:val="clear" w:color="auto" w:fill="FFFFFF"/>
        </w:rPr>
        <w:t>Investment</w:t>
      </w:r>
      <w:proofErr w:type="spellEnd"/>
      <w:r w:rsidRPr="00D73A8A">
        <w:rPr>
          <w:rFonts w:asciiTheme="majorBidi" w:hAnsiTheme="majorBidi" w:cstheme="majorBidi"/>
          <w:szCs w:val="24"/>
          <w:shd w:val="clear" w:color="auto" w:fill="FFFFFF"/>
        </w:rPr>
        <w:t xml:space="preserve"> MGMT” un SIA „JURBALT” starpā noslēgto līgumu par tā paša dzīvokļa īpašuma atsavināšanu SIA „JURBALT”. </w:t>
      </w:r>
      <w:r w:rsidR="00D044F3" w:rsidRPr="00D73A8A">
        <w:rPr>
          <w:rFonts w:asciiTheme="majorBidi" w:eastAsiaTheme="minorHAnsi" w:hAnsiTheme="majorBidi" w:cstheme="majorBidi"/>
          <w:szCs w:val="24"/>
        </w:rPr>
        <w:t xml:space="preserve">Var piekrist, ka Civillikuma 1415. pants var būt nepamatoti attiecināts uz gadījumu, ja SIA „JURBALT” </w:t>
      </w:r>
      <w:r w:rsidR="00503B1E" w:rsidRPr="00D73A8A">
        <w:rPr>
          <w:rFonts w:asciiTheme="majorBidi" w:eastAsiaTheme="minorHAnsi" w:hAnsiTheme="majorBidi" w:cstheme="majorBidi"/>
          <w:szCs w:val="24"/>
        </w:rPr>
        <w:t>tiktu atzīta</w:t>
      </w:r>
      <w:r w:rsidR="00D044F3" w:rsidRPr="00D73A8A">
        <w:rPr>
          <w:rFonts w:asciiTheme="majorBidi" w:eastAsiaTheme="minorHAnsi" w:hAnsiTheme="majorBidi" w:cstheme="majorBidi"/>
          <w:szCs w:val="24"/>
        </w:rPr>
        <w:t xml:space="preserve"> par labticīgu ieguvēju</w:t>
      </w:r>
      <w:r w:rsidR="00503B1E" w:rsidRPr="00D73A8A">
        <w:rPr>
          <w:rFonts w:asciiTheme="majorBidi" w:eastAsiaTheme="minorHAnsi" w:hAnsiTheme="majorBidi" w:cstheme="majorBidi"/>
          <w:szCs w:val="24"/>
        </w:rPr>
        <w:t>,</w:t>
      </w:r>
      <w:r w:rsidR="00A305B7" w:rsidRPr="00D73A8A">
        <w:rPr>
          <w:rFonts w:asciiTheme="majorBidi" w:eastAsiaTheme="minorHAnsi" w:hAnsiTheme="majorBidi" w:cstheme="majorBidi"/>
          <w:szCs w:val="24"/>
        </w:rPr>
        <w:t xml:space="preserve"> saistot to ar SIA „</w:t>
      </w:r>
      <w:proofErr w:type="spellStart"/>
      <w:r w:rsidR="00A305B7" w:rsidRPr="00D73A8A">
        <w:rPr>
          <w:rFonts w:asciiTheme="majorBidi" w:eastAsiaTheme="minorHAnsi" w:hAnsiTheme="majorBidi" w:cstheme="majorBidi"/>
          <w:szCs w:val="24"/>
        </w:rPr>
        <w:t>Digital</w:t>
      </w:r>
      <w:proofErr w:type="spellEnd"/>
      <w:r w:rsidR="00A305B7" w:rsidRPr="00D73A8A">
        <w:rPr>
          <w:rFonts w:asciiTheme="majorBidi" w:eastAsiaTheme="minorHAnsi" w:hAnsiTheme="majorBidi" w:cstheme="majorBidi"/>
          <w:szCs w:val="24"/>
        </w:rPr>
        <w:t xml:space="preserve"> </w:t>
      </w:r>
      <w:proofErr w:type="spellStart"/>
      <w:r w:rsidR="00A305B7" w:rsidRPr="00D73A8A">
        <w:rPr>
          <w:rFonts w:asciiTheme="majorBidi" w:eastAsiaTheme="minorHAnsi" w:hAnsiTheme="majorBidi" w:cstheme="majorBidi"/>
          <w:szCs w:val="24"/>
        </w:rPr>
        <w:t>Investment</w:t>
      </w:r>
      <w:proofErr w:type="spellEnd"/>
      <w:r w:rsidR="00A305B7" w:rsidRPr="00D73A8A">
        <w:rPr>
          <w:rFonts w:asciiTheme="majorBidi" w:eastAsiaTheme="minorHAnsi" w:hAnsiTheme="majorBidi" w:cstheme="majorBidi"/>
          <w:szCs w:val="24"/>
        </w:rPr>
        <w:t xml:space="preserve"> MGMT” noslēgtā darījuma ar prasītāju prettiesiskumu</w:t>
      </w:r>
      <w:r w:rsidR="00D044F3" w:rsidRPr="00D73A8A">
        <w:rPr>
          <w:rFonts w:asciiTheme="majorBidi" w:eastAsiaTheme="minorHAnsi" w:hAnsiTheme="majorBidi" w:cstheme="majorBidi"/>
          <w:szCs w:val="24"/>
        </w:rPr>
        <w:t xml:space="preserve">. Vienlaikus no </w:t>
      </w:r>
      <w:r w:rsidR="00503B1E" w:rsidRPr="00D73A8A">
        <w:rPr>
          <w:rFonts w:asciiTheme="majorBidi" w:eastAsiaTheme="minorHAnsi" w:hAnsiTheme="majorBidi" w:cstheme="majorBidi"/>
          <w:szCs w:val="24"/>
        </w:rPr>
        <w:t>lietas</w:t>
      </w:r>
      <w:r w:rsidR="00D044F3" w:rsidRPr="00D73A8A">
        <w:rPr>
          <w:rFonts w:asciiTheme="majorBidi" w:eastAsiaTheme="minorHAnsi" w:hAnsiTheme="majorBidi" w:cstheme="majorBidi"/>
          <w:szCs w:val="24"/>
        </w:rPr>
        <w:t xml:space="preserve"> apstākļiem </w:t>
      </w:r>
      <w:r w:rsidR="00503B1E" w:rsidRPr="00D73A8A">
        <w:rPr>
          <w:rFonts w:asciiTheme="majorBidi" w:eastAsiaTheme="minorHAnsi" w:hAnsiTheme="majorBidi" w:cstheme="majorBidi"/>
          <w:szCs w:val="24"/>
        </w:rPr>
        <w:t>izriet</w:t>
      </w:r>
      <w:r w:rsidR="00D044F3" w:rsidRPr="00D73A8A">
        <w:rPr>
          <w:rFonts w:asciiTheme="majorBidi" w:eastAsiaTheme="minorHAnsi" w:hAnsiTheme="majorBidi" w:cstheme="majorBidi"/>
          <w:szCs w:val="24"/>
        </w:rPr>
        <w:t xml:space="preserve">, ka prasītāja tiesai </w:t>
      </w:r>
      <w:r w:rsidR="00503B1E" w:rsidRPr="00D73A8A">
        <w:rPr>
          <w:rFonts w:asciiTheme="majorBidi" w:eastAsiaTheme="minorHAnsi" w:hAnsiTheme="majorBidi" w:cstheme="majorBidi"/>
          <w:szCs w:val="24"/>
        </w:rPr>
        <w:t xml:space="preserve">ir norādījusi uz vairākiem </w:t>
      </w:r>
      <w:r w:rsidR="00D044F3" w:rsidRPr="00D73A8A">
        <w:rPr>
          <w:rFonts w:asciiTheme="majorBidi" w:eastAsiaTheme="minorHAnsi" w:hAnsiTheme="majorBidi" w:cstheme="majorBidi"/>
          <w:szCs w:val="24"/>
        </w:rPr>
        <w:t>izvērtējam</w:t>
      </w:r>
      <w:r w:rsidR="00503B1E" w:rsidRPr="00D73A8A">
        <w:rPr>
          <w:rFonts w:asciiTheme="majorBidi" w:eastAsiaTheme="minorHAnsi" w:hAnsiTheme="majorBidi" w:cstheme="majorBidi"/>
          <w:szCs w:val="24"/>
        </w:rPr>
        <w:t>iem</w:t>
      </w:r>
      <w:r w:rsidR="00D044F3" w:rsidRPr="00D73A8A">
        <w:rPr>
          <w:rFonts w:asciiTheme="majorBidi" w:eastAsiaTheme="minorHAnsi" w:hAnsiTheme="majorBidi" w:cstheme="majorBidi"/>
          <w:szCs w:val="24"/>
        </w:rPr>
        <w:t xml:space="preserve"> apstākļ</w:t>
      </w:r>
      <w:r w:rsidR="00503B1E" w:rsidRPr="00D73A8A">
        <w:rPr>
          <w:rFonts w:asciiTheme="majorBidi" w:eastAsiaTheme="minorHAnsi" w:hAnsiTheme="majorBidi" w:cstheme="majorBidi"/>
          <w:szCs w:val="24"/>
        </w:rPr>
        <w:t>iem</w:t>
      </w:r>
      <w:r w:rsidR="00D044F3" w:rsidRPr="00D73A8A">
        <w:rPr>
          <w:rFonts w:asciiTheme="majorBidi" w:eastAsiaTheme="minorHAnsi" w:hAnsiTheme="majorBidi" w:cstheme="majorBidi"/>
          <w:szCs w:val="24"/>
        </w:rPr>
        <w:t xml:space="preserve">, lai izdarītu secinājumus par prasītājas ieskatā labticīga ieguvēja statusa </w:t>
      </w:r>
      <w:proofErr w:type="spellStart"/>
      <w:r w:rsidR="00D044F3" w:rsidRPr="00D73A8A">
        <w:rPr>
          <w:rFonts w:asciiTheme="majorBidi" w:eastAsiaTheme="minorHAnsi" w:hAnsiTheme="majorBidi" w:cstheme="majorBidi"/>
          <w:szCs w:val="24"/>
        </w:rPr>
        <w:t>neesību</w:t>
      </w:r>
      <w:proofErr w:type="spellEnd"/>
      <w:r w:rsidR="00D044F3" w:rsidRPr="00D73A8A">
        <w:rPr>
          <w:rFonts w:asciiTheme="majorBidi" w:eastAsiaTheme="minorHAnsi" w:hAnsiTheme="majorBidi" w:cstheme="majorBidi"/>
          <w:szCs w:val="24"/>
        </w:rPr>
        <w:t xml:space="preserve"> SIA „JURBALT” un attiecīgi </w:t>
      </w:r>
      <w:r w:rsidR="00A305B7" w:rsidRPr="00D73A8A">
        <w:rPr>
          <w:rFonts w:asciiTheme="majorBidi" w:eastAsiaTheme="minorHAnsi" w:hAnsiTheme="majorBidi" w:cstheme="majorBidi"/>
          <w:szCs w:val="24"/>
        </w:rPr>
        <w:t>pirkuma līguma starp SIA „</w:t>
      </w:r>
      <w:proofErr w:type="spellStart"/>
      <w:r w:rsidR="00A305B7" w:rsidRPr="00D73A8A">
        <w:rPr>
          <w:rFonts w:asciiTheme="majorBidi" w:eastAsiaTheme="minorHAnsi" w:hAnsiTheme="majorBidi" w:cstheme="majorBidi"/>
          <w:szCs w:val="24"/>
        </w:rPr>
        <w:t>Digital</w:t>
      </w:r>
      <w:proofErr w:type="spellEnd"/>
      <w:r w:rsidR="00A305B7" w:rsidRPr="00D73A8A">
        <w:rPr>
          <w:rFonts w:asciiTheme="majorBidi" w:eastAsiaTheme="minorHAnsi" w:hAnsiTheme="majorBidi" w:cstheme="majorBidi"/>
          <w:szCs w:val="24"/>
        </w:rPr>
        <w:t xml:space="preserve"> </w:t>
      </w:r>
      <w:proofErr w:type="spellStart"/>
      <w:r w:rsidR="00A305B7" w:rsidRPr="00D73A8A">
        <w:rPr>
          <w:rFonts w:asciiTheme="majorBidi" w:eastAsiaTheme="minorHAnsi" w:hAnsiTheme="majorBidi" w:cstheme="majorBidi"/>
          <w:szCs w:val="24"/>
        </w:rPr>
        <w:t>Investment</w:t>
      </w:r>
      <w:proofErr w:type="spellEnd"/>
      <w:r w:rsidR="00A305B7" w:rsidRPr="00D73A8A">
        <w:rPr>
          <w:rFonts w:asciiTheme="majorBidi" w:eastAsiaTheme="minorHAnsi" w:hAnsiTheme="majorBidi" w:cstheme="majorBidi"/>
          <w:szCs w:val="24"/>
        </w:rPr>
        <w:t xml:space="preserve"> MGMT” un SIA „JURBALT”</w:t>
      </w:r>
      <w:r w:rsidR="00D044F3" w:rsidRPr="00D73A8A">
        <w:rPr>
          <w:rFonts w:asciiTheme="majorBidi" w:eastAsiaTheme="minorHAnsi" w:hAnsiTheme="majorBidi" w:cstheme="majorBidi"/>
          <w:szCs w:val="24"/>
        </w:rPr>
        <w:t xml:space="preserve"> atzīšanu par spēkā neesošu saskaņā ar Civillikuma 1415. pantu. Proti, no konkrētās lietas apstākļiem izriet, ka SIA „</w:t>
      </w:r>
      <w:proofErr w:type="spellStart"/>
      <w:r w:rsidR="00D044F3" w:rsidRPr="00D73A8A">
        <w:rPr>
          <w:rFonts w:asciiTheme="majorBidi" w:eastAsiaTheme="minorHAnsi" w:hAnsiTheme="majorBidi" w:cstheme="majorBidi"/>
          <w:szCs w:val="24"/>
        </w:rPr>
        <w:t>Digital</w:t>
      </w:r>
      <w:proofErr w:type="spellEnd"/>
      <w:r w:rsidR="00D044F3" w:rsidRPr="00D73A8A">
        <w:rPr>
          <w:rFonts w:asciiTheme="majorBidi" w:eastAsiaTheme="minorHAnsi" w:hAnsiTheme="majorBidi" w:cstheme="majorBidi"/>
          <w:szCs w:val="24"/>
        </w:rPr>
        <w:t xml:space="preserve"> </w:t>
      </w:r>
      <w:proofErr w:type="spellStart"/>
      <w:r w:rsidR="00D044F3" w:rsidRPr="00D73A8A">
        <w:rPr>
          <w:rFonts w:asciiTheme="majorBidi" w:eastAsiaTheme="minorHAnsi" w:hAnsiTheme="majorBidi" w:cstheme="majorBidi"/>
          <w:szCs w:val="24"/>
        </w:rPr>
        <w:t>Investment</w:t>
      </w:r>
      <w:proofErr w:type="spellEnd"/>
      <w:r w:rsidR="00D044F3" w:rsidRPr="00D73A8A">
        <w:rPr>
          <w:rFonts w:asciiTheme="majorBidi" w:eastAsiaTheme="minorHAnsi" w:hAnsiTheme="majorBidi" w:cstheme="majorBidi"/>
          <w:szCs w:val="24"/>
        </w:rPr>
        <w:t xml:space="preserve"> MGMT” saskaņā ar </w:t>
      </w:r>
      <w:r w:rsidR="006D0C4B" w:rsidRPr="00D73A8A">
        <w:rPr>
          <w:rFonts w:asciiTheme="majorBidi" w:eastAsiaTheme="minorHAnsi" w:hAnsiTheme="majorBidi" w:cstheme="majorBidi"/>
          <w:szCs w:val="24"/>
        </w:rPr>
        <w:t>pašas</w:t>
      </w:r>
      <w:r w:rsidR="00D044F3" w:rsidRPr="00D73A8A">
        <w:rPr>
          <w:rFonts w:asciiTheme="majorBidi" w:eastAsiaTheme="minorHAnsi" w:hAnsiTheme="majorBidi" w:cstheme="majorBidi"/>
          <w:szCs w:val="24"/>
        </w:rPr>
        <w:t xml:space="preserve"> apgalvoto pārdevusi dzīvokļa īpašumu daudzdzīvokļu mājā bez peļņas nolūka, apzinoties, ka tā tirgus vērtība ir teju trīs </w:t>
      </w:r>
      <w:r w:rsidR="00D044F3" w:rsidRPr="00D73A8A">
        <w:rPr>
          <w:rFonts w:asciiTheme="majorBidi" w:eastAsiaTheme="minorHAnsi" w:hAnsiTheme="majorBidi" w:cstheme="majorBidi"/>
          <w:szCs w:val="24"/>
        </w:rPr>
        <w:lastRenderedPageBreak/>
        <w:t>reizes lielākā nekā tā pārdošanas vērtība</w:t>
      </w:r>
      <w:r w:rsidR="009514E0" w:rsidRPr="00D73A8A">
        <w:rPr>
          <w:rFonts w:asciiTheme="majorBidi" w:eastAsiaTheme="minorHAnsi" w:hAnsiTheme="majorBidi" w:cstheme="majorBidi"/>
          <w:szCs w:val="24"/>
        </w:rPr>
        <w:t xml:space="preserve"> (</w:t>
      </w:r>
      <w:r w:rsidRPr="00D73A8A">
        <w:rPr>
          <w:rFonts w:asciiTheme="majorBidi" w:eastAsiaTheme="minorHAnsi" w:hAnsiTheme="majorBidi" w:cstheme="majorBidi"/>
          <w:szCs w:val="24"/>
        </w:rPr>
        <w:t>sk. </w:t>
      </w:r>
      <w:r w:rsidRPr="00D73A8A">
        <w:rPr>
          <w:rFonts w:asciiTheme="majorBidi" w:eastAsiaTheme="minorHAnsi" w:hAnsiTheme="majorBidi" w:cstheme="majorBidi"/>
          <w:i/>
          <w:iCs/>
          <w:szCs w:val="24"/>
        </w:rPr>
        <w:t>lietas 1. sēj. 107. lapa</w:t>
      </w:r>
      <w:r w:rsidR="009514E0" w:rsidRPr="00D73A8A">
        <w:rPr>
          <w:rFonts w:asciiTheme="majorBidi" w:eastAsiaTheme="minorHAnsi" w:hAnsiTheme="majorBidi" w:cstheme="majorBidi"/>
          <w:szCs w:val="24"/>
        </w:rPr>
        <w:t>). Turklāt</w:t>
      </w:r>
      <w:r w:rsidR="003A13F1" w:rsidRPr="00D73A8A">
        <w:rPr>
          <w:rFonts w:asciiTheme="majorBidi" w:eastAsiaTheme="minorHAnsi" w:hAnsiTheme="majorBidi" w:cstheme="majorBidi"/>
          <w:szCs w:val="24"/>
        </w:rPr>
        <w:t xml:space="preserve"> par šādu summu tā atsavināta</w:t>
      </w:r>
      <w:r w:rsidR="009514E0" w:rsidRPr="00D73A8A">
        <w:rPr>
          <w:rFonts w:asciiTheme="majorBidi" w:eastAsiaTheme="minorHAnsi" w:hAnsiTheme="majorBidi" w:cstheme="majorBidi"/>
          <w:szCs w:val="24"/>
        </w:rPr>
        <w:t xml:space="preserve"> tāda</w:t>
      </w:r>
      <w:r w:rsidRPr="00D73A8A">
        <w:rPr>
          <w:rFonts w:asciiTheme="majorBidi" w:eastAsiaTheme="minorHAnsi" w:hAnsiTheme="majorBidi" w:cstheme="majorBidi"/>
          <w:szCs w:val="24"/>
        </w:rPr>
        <w:t>i</w:t>
      </w:r>
      <w:r w:rsidR="009514E0" w:rsidRPr="00D73A8A">
        <w:rPr>
          <w:rFonts w:asciiTheme="majorBidi" w:eastAsiaTheme="minorHAnsi" w:hAnsiTheme="majorBidi" w:cstheme="majorBidi"/>
          <w:szCs w:val="24"/>
        </w:rPr>
        <w:t xml:space="preserve"> pircējai</w:t>
      </w:r>
      <w:r w:rsidRPr="00D73A8A">
        <w:rPr>
          <w:rFonts w:asciiTheme="majorBidi" w:eastAsiaTheme="minorHAnsi" w:hAnsiTheme="majorBidi" w:cstheme="majorBidi"/>
          <w:szCs w:val="24"/>
        </w:rPr>
        <w:t xml:space="preserve"> kā SIA „JURBALT”, kuras atrašanas apstākļus </w:t>
      </w:r>
      <w:r w:rsidR="00503B1E" w:rsidRPr="00D73A8A">
        <w:rPr>
          <w:rFonts w:asciiTheme="majorBidi" w:eastAsiaTheme="minorHAnsi" w:hAnsiTheme="majorBidi" w:cstheme="majorBidi"/>
          <w:szCs w:val="24"/>
        </w:rPr>
        <w:t xml:space="preserve">nedz </w:t>
      </w:r>
      <w:r w:rsidRPr="00D73A8A">
        <w:rPr>
          <w:rFonts w:asciiTheme="majorBidi" w:eastAsiaTheme="minorHAnsi" w:hAnsiTheme="majorBidi" w:cstheme="majorBidi"/>
          <w:szCs w:val="24"/>
        </w:rPr>
        <w:t>SIA „</w:t>
      </w:r>
      <w:proofErr w:type="spellStart"/>
      <w:r w:rsidRPr="00D73A8A">
        <w:rPr>
          <w:rFonts w:asciiTheme="majorBidi" w:eastAsiaTheme="minorHAnsi" w:hAnsiTheme="majorBidi" w:cstheme="majorBidi"/>
          <w:szCs w:val="24"/>
        </w:rPr>
        <w:t>Digital</w:t>
      </w:r>
      <w:proofErr w:type="spellEnd"/>
      <w:r w:rsidRPr="00D73A8A">
        <w:rPr>
          <w:rFonts w:asciiTheme="majorBidi" w:eastAsiaTheme="minorHAnsi" w:hAnsiTheme="majorBidi" w:cstheme="majorBidi"/>
          <w:szCs w:val="24"/>
        </w:rPr>
        <w:t xml:space="preserve"> </w:t>
      </w:r>
      <w:proofErr w:type="spellStart"/>
      <w:r w:rsidRPr="00D73A8A">
        <w:rPr>
          <w:rFonts w:asciiTheme="majorBidi" w:eastAsiaTheme="minorHAnsi" w:hAnsiTheme="majorBidi" w:cstheme="majorBidi"/>
          <w:szCs w:val="24"/>
        </w:rPr>
        <w:t>Investment</w:t>
      </w:r>
      <w:proofErr w:type="spellEnd"/>
      <w:r w:rsidRPr="00D73A8A">
        <w:rPr>
          <w:rFonts w:asciiTheme="majorBidi" w:eastAsiaTheme="minorHAnsi" w:hAnsiTheme="majorBidi" w:cstheme="majorBidi"/>
          <w:szCs w:val="24"/>
        </w:rPr>
        <w:t xml:space="preserve"> MGMT”</w:t>
      </w:r>
      <w:r w:rsidR="00503B1E" w:rsidRPr="00D73A8A">
        <w:rPr>
          <w:rFonts w:asciiTheme="majorBidi" w:eastAsiaTheme="minorHAnsi" w:hAnsiTheme="majorBidi" w:cstheme="majorBidi"/>
          <w:szCs w:val="24"/>
        </w:rPr>
        <w:t>, nedz</w:t>
      </w:r>
      <w:r w:rsidR="00EA114C" w:rsidRPr="00D73A8A">
        <w:rPr>
          <w:rFonts w:asciiTheme="majorBidi" w:eastAsiaTheme="minorHAnsi" w:hAnsiTheme="majorBidi" w:cstheme="majorBidi"/>
          <w:szCs w:val="24"/>
        </w:rPr>
        <w:t xml:space="preserve"> </w:t>
      </w:r>
      <w:r w:rsidRPr="00D73A8A">
        <w:rPr>
          <w:rFonts w:asciiTheme="majorBidi" w:eastAsiaTheme="minorHAnsi" w:hAnsiTheme="majorBidi" w:cstheme="majorBidi"/>
          <w:szCs w:val="24"/>
        </w:rPr>
        <w:t>pati pircēja SIA „JURBALT” tiesā nespēj</w:t>
      </w:r>
      <w:r w:rsidR="00503B1E" w:rsidRPr="00D73A8A">
        <w:rPr>
          <w:rFonts w:asciiTheme="majorBidi" w:eastAsiaTheme="minorHAnsi" w:hAnsiTheme="majorBidi" w:cstheme="majorBidi"/>
          <w:szCs w:val="24"/>
        </w:rPr>
        <w:t>a</w:t>
      </w:r>
      <w:r w:rsidRPr="00D73A8A">
        <w:rPr>
          <w:rFonts w:asciiTheme="majorBidi" w:eastAsiaTheme="minorHAnsi" w:hAnsiTheme="majorBidi" w:cstheme="majorBidi"/>
          <w:szCs w:val="24"/>
        </w:rPr>
        <w:t xml:space="preserve"> izskaidrot (sk. </w:t>
      </w:r>
      <w:r w:rsidR="008C68ED" w:rsidRPr="00D73A8A">
        <w:rPr>
          <w:rFonts w:asciiTheme="majorBidi" w:eastAsiaTheme="minorHAnsi" w:hAnsiTheme="majorBidi" w:cstheme="majorBidi"/>
          <w:i/>
          <w:iCs/>
          <w:szCs w:val="24"/>
        </w:rPr>
        <w:t>Rīgas pilsētas Latgales priekšpilsētas tiesas 2022. gada 22. aprīļa sprieduma lietā Nr. </w:t>
      </w:r>
      <w:r w:rsidR="008C68ED" w:rsidRPr="00D73A8A">
        <w:rPr>
          <w:rFonts w:asciiTheme="majorBidi" w:eastAsiaTheme="minorHAnsi" w:hAnsiTheme="majorBidi" w:cstheme="majorBidi"/>
          <w:i/>
          <w:iCs/>
          <w:szCs w:val="24"/>
          <w:lang w:eastAsia="en-US"/>
        </w:rPr>
        <w:t>C29507419, ECLI:LV:RLPT:2022:0422.C29507419.6.S, 11.-12.</w:t>
      </w:r>
      <w:r w:rsidR="004410ED" w:rsidRPr="00D73A8A">
        <w:rPr>
          <w:rFonts w:asciiTheme="majorBidi" w:eastAsiaTheme="minorHAnsi" w:hAnsiTheme="majorBidi" w:cstheme="majorBidi"/>
          <w:i/>
          <w:iCs/>
          <w:szCs w:val="24"/>
          <w:lang w:eastAsia="en-US"/>
        </w:rPr>
        <w:t> </w:t>
      </w:r>
      <w:r w:rsidR="008C68ED" w:rsidRPr="00D73A8A">
        <w:rPr>
          <w:rFonts w:asciiTheme="majorBidi" w:eastAsiaTheme="minorHAnsi" w:hAnsiTheme="majorBidi" w:cstheme="majorBidi"/>
          <w:i/>
          <w:iCs/>
          <w:szCs w:val="24"/>
          <w:lang w:eastAsia="en-US"/>
        </w:rPr>
        <w:t>lapu</w:t>
      </w:r>
      <w:r w:rsidRPr="00D73A8A">
        <w:rPr>
          <w:rFonts w:asciiTheme="majorBidi" w:eastAsiaTheme="minorHAnsi" w:hAnsiTheme="majorBidi" w:cstheme="majorBidi"/>
          <w:szCs w:val="24"/>
        </w:rPr>
        <w:t>). SIA „JURBALT’ pretēji publiski pieejamai informācijai norāda, ka tās pamatdarbība ir īpašumu izīrēšana, pirkšana un pārdošana</w:t>
      </w:r>
      <w:r w:rsidR="00503B1E" w:rsidRPr="00D73A8A">
        <w:rPr>
          <w:rFonts w:asciiTheme="majorBidi" w:eastAsiaTheme="minorHAnsi" w:hAnsiTheme="majorBidi" w:cstheme="majorBidi"/>
          <w:szCs w:val="24"/>
        </w:rPr>
        <w:t>,</w:t>
      </w:r>
      <w:r w:rsidR="008C68ED" w:rsidRPr="00D73A8A">
        <w:rPr>
          <w:rFonts w:asciiTheme="majorBidi" w:eastAsiaTheme="minorHAnsi" w:hAnsiTheme="majorBidi" w:cstheme="majorBidi"/>
          <w:szCs w:val="24"/>
        </w:rPr>
        <w:t xml:space="preserve"> un tikai šī iemesla dēļ tā</w:t>
      </w:r>
      <w:r w:rsidR="00A305B7" w:rsidRPr="00D73A8A">
        <w:rPr>
          <w:rFonts w:asciiTheme="majorBidi" w:eastAsiaTheme="minorHAnsi" w:hAnsiTheme="majorBidi" w:cstheme="majorBidi"/>
          <w:szCs w:val="24"/>
        </w:rPr>
        <w:t>, ka</w:t>
      </w:r>
      <w:r w:rsidR="00655F9D" w:rsidRPr="00D73A8A">
        <w:rPr>
          <w:rFonts w:asciiTheme="majorBidi" w:eastAsiaTheme="minorHAnsi" w:hAnsiTheme="majorBidi" w:cstheme="majorBidi"/>
          <w:szCs w:val="24"/>
        </w:rPr>
        <w:t>s</w:t>
      </w:r>
      <w:r w:rsidR="00A305B7" w:rsidRPr="00D73A8A">
        <w:rPr>
          <w:rFonts w:asciiTheme="majorBidi" w:eastAsiaTheme="minorHAnsi" w:hAnsiTheme="majorBidi" w:cstheme="majorBidi"/>
          <w:szCs w:val="24"/>
        </w:rPr>
        <w:t xml:space="preserve"> it kā nodarbojas ar šo pamatdarbību,</w:t>
      </w:r>
      <w:r w:rsidR="008C68ED" w:rsidRPr="00D73A8A">
        <w:rPr>
          <w:rFonts w:asciiTheme="majorBidi" w:eastAsiaTheme="minorHAnsi" w:hAnsiTheme="majorBidi" w:cstheme="majorBidi"/>
          <w:szCs w:val="24"/>
        </w:rPr>
        <w:t xml:space="preserve"> ir saņēmusi informāciju par iespēju iegādāties konkrēto dzīvokļa īpašumu no SIA „</w:t>
      </w:r>
      <w:proofErr w:type="spellStart"/>
      <w:r w:rsidR="008C68ED" w:rsidRPr="00D73A8A">
        <w:rPr>
          <w:rFonts w:asciiTheme="majorBidi" w:eastAsiaTheme="minorHAnsi" w:hAnsiTheme="majorBidi" w:cstheme="majorBidi"/>
          <w:szCs w:val="24"/>
        </w:rPr>
        <w:t>Digital</w:t>
      </w:r>
      <w:proofErr w:type="spellEnd"/>
      <w:r w:rsidR="008C68ED" w:rsidRPr="00D73A8A">
        <w:rPr>
          <w:rFonts w:asciiTheme="majorBidi" w:eastAsiaTheme="minorHAnsi" w:hAnsiTheme="majorBidi" w:cstheme="majorBidi"/>
          <w:szCs w:val="24"/>
        </w:rPr>
        <w:t xml:space="preserve"> </w:t>
      </w:r>
      <w:proofErr w:type="spellStart"/>
      <w:r w:rsidR="008C68ED" w:rsidRPr="00D73A8A">
        <w:rPr>
          <w:rFonts w:asciiTheme="majorBidi" w:eastAsiaTheme="minorHAnsi" w:hAnsiTheme="majorBidi" w:cstheme="majorBidi"/>
          <w:szCs w:val="24"/>
        </w:rPr>
        <w:t>Investment</w:t>
      </w:r>
      <w:proofErr w:type="spellEnd"/>
      <w:r w:rsidR="008C68ED" w:rsidRPr="00D73A8A">
        <w:rPr>
          <w:rFonts w:asciiTheme="majorBidi" w:eastAsiaTheme="minorHAnsi" w:hAnsiTheme="majorBidi" w:cstheme="majorBidi"/>
          <w:szCs w:val="24"/>
        </w:rPr>
        <w:t xml:space="preserve"> MGMT” (sk. </w:t>
      </w:r>
      <w:r w:rsidR="008C68ED" w:rsidRPr="00D73A8A">
        <w:rPr>
          <w:rFonts w:asciiTheme="majorBidi" w:eastAsiaTheme="minorHAnsi" w:hAnsiTheme="majorBidi" w:cstheme="majorBidi"/>
          <w:i/>
          <w:iCs/>
          <w:szCs w:val="24"/>
        </w:rPr>
        <w:t>turpat</w:t>
      </w:r>
      <w:r w:rsidR="008C68ED" w:rsidRPr="00D73A8A">
        <w:rPr>
          <w:rFonts w:asciiTheme="majorBidi" w:eastAsiaTheme="minorHAnsi" w:hAnsiTheme="majorBidi" w:cstheme="majorBidi"/>
          <w:szCs w:val="24"/>
        </w:rPr>
        <w:t>)</w:t>
      </w:r>
      <w:r w:rsidR="004410ED" w:rsidRPr="00D73A8A">
        <w:rPr>
          <w:rFonts w:asciiTheme="majorBidi" w:eastAsiaTheme="minorHAnsi" w:hAnsiTheme="majorBidi" w:cstheme="majorBidi"/>
          <w:szCs w:val="24"/>
        </w:rPr>
        <w:t xml:space="preserve">. Pretēji </w:t>
      </w:r>
      <w:r w:rsidR="00D044F3" w:rsidRPr="00D73A8A">
        <w:rPr>
          <w:rFonts w:asciiTheme="majorBidi" w:eastAsiaTheme="minorHAnsi" w:hAnsiTheme="majorBidi" w:cstheme="majorBidi"/>
          <w:szCs w:val="24"/>
        </w:rPr>
        <w:t>SIA „JURBALT”</w:t>
      </w:r>
      <w:r w:rsidR="006D0C4B" w:rsidRPr="00D73A8A">
        <w:rPr>
          <w:rFonts w:asciiTheme="majorBidi" w:eastAsiaTheme="minorHAnsi" w:hAnsiTheme="majorBidi" w:cstheme="majorBidi"/>
          <w:szCs w:val="24"/>
        </w:rPr>
        <w:t xml:space="preserve"> apgalvotajam</w:t>
      </w:r>
      <w:r w:rsidR="00655F9D" w:rsidRPr="00D73A8A">
        <w:rPr>
          <w:rFonts w:asciiTheme="majorBidi" w:eastAsiaTheme="minorHAnsi" w:hAnsiTheme="majorBidi" w:cstheme="majorBidi"/>
          <w:szCs w:val="24"/>
        </w:rPr>
        <w:t>,</w:t>
      </w:r>
      <w:r w:rsidR="004410ED" w:rsidRPr="00D73A8A">
        <w:rPr>
          <w:rFonts w:asciiTheme="majorBidi" w:eastAsiaTheme="minorHAnsi" w:hAnsiTheme="majorBidi" w:cstheme="majorBidi"/>
          <w:szCs w:val="24"/>
        </w:rPr>
        <w:t xml:space="preserve"> publiski pieejama informācija par </w:t>
      </w:r>
      <w:r w:rsidR="006A79D6" w:rsidRPr="00D73A8A">
        <w:rPr>
          <w:rFonts w:asciiTheme="majorBidi" w:eastAsiaTheme="minorHAnsi" w:hAnsiTheme="majorBidi" w:cstheme="majorBidi"/>
          <w:szCs w:val="24"/>
        </w:rPr>
        <w:t xml:space="preserve">SIA „JURBALT” </w:t>
      </w:r>
      <w:r w:rsidR="004410ED" w:rsidRPr="00D73A8A">
        <w:rPr>
          <w:rFonts w:asciiTheme="majorBidi" w:eastAsiaTheme="minorHAnsi" w:hAnsiTheme="majorBidi" w:cstheme="majorBidi"/>
          <w:szCs w:val="24"/>
        </w:rPr>
        <w:t>apliecina, ka tā</w:t>
      </w:r>
      <w:r w:rsidR="009514E0" w:rsidRPr="00D73A8A">
        <w:rPr>
          <w:rFonts w:asciiTheme="majorBidi" w:eastAsiaTheme="minorHAnsi" w:hAnsiTheme="majorBidi" w:cstheme="majorBidi"/>
          <w:szCs w:val="24"/>
        </w:rPr>
        <w:t xml:space="preserve"> ir komersants, k</w:t>
      </w:r>
      <w:r w:rsidR="004410ED" w:rsidRPr="00D73A8A">
        <w:rPr>
          <w:rFonts w:asciiTheme="majorBidi" w:eastAsiaTheme="minorHAnsi" w:hAnsiTheme="majorBidi" w:cstheme="majorBidi"/>
          <w:szCs w:val="24"/>
        </w:rPr>
        <w:t>ur</w:t>
      </w:r>
      <w:r w:rsidR="00EA114C" w:rsidRPr="00D73A8A">
        <w:rPr>
          <w:rFonts w:asciiTheme="majorBidi" w:eastAsiaTheme="minorHAnsi" w:hAnsiTheme="majorBidi" w:cstheme="majorBidi"/>
          <w:szCs w:val="24"/>
        </w:rPr>
        <w:t>š</w:t>
      </w:r>
      <w:r w:rsidR="009514E0" w:rsidRPr="00D73A8A">
        <w:rPr>
          <w:rFonts w:asciiTheme="majorBidi" w:eastAsiaTheme="minorHAnsi" w:hAnsiTheme="majorBidi" w:cstheme="majorBidi"/>
          <w:szCs w:val="24"/>
        </w:rPr>
        <w:t xml:space="preserve"> nodarbojas ar juridisko pakalpojumu sniegšanu</w:t>
      </w:r>
      <w:r w:rsidRPr="00D73A8A">
        <w:rPr>
          <w:rFonts w:asciiTheme="majorBidi" w:eastAsiaTheme="minorHAnsi" w:hAnsiTheme="majorBidi" w:cstheme="majorBidi"/>
          <w:szCs w:val="24"/>
        </w:rPr>
        <w:t xml:space="preserve">, nevis ar nekustamo īpašumu </w:t>
      </w:r>
      <w:r w:rsidR="004410ED" w:rsidRPr="00D73A8A">
        <w:rPr>
          <w:rFonts w:asciiTheme="majorBidi" w:eastAsiaTheme="minorHAnsi" w:hAnsiTheme="majorBidi" w:cstheme="majorBidi"/>
          <w:szCs w:val="24"/>
        </w:rPr>
        <w:t xml:space="preserve">izīrēšanu, </w:t>
      </w:r>
      <w:r w:rsidRPr="00D73A8A">
        <w:rPr>
          <w:rFonts w:asciiTheme="majorBidi" w:eastAsiaTheme="minorHAnsi" w:hAnsiTheme="majorBidi" w:cstheme="majorBidi"/>
          <w:szCs w:val="24"/>
        </w:rPr>
        <w:t xml:space="preserve">pirkšanu </w:t>
      </w:r>
      <w:r w:rsidR="004410ED" w:rsidRPr="00D73A8A">
        <w:rPr>
          <w:rFonts w:asciiTheme="majorBidi" w:eastAsiaTheme="minorHAnsi" w:hAnsiTheme="majorBidi" w:cstheme="majorBidi"/>
          <w:szCs w:val="24"/>
        </w:rPr>
        <w:t>vai</w:t>
      </w:r>
      <w:r w:rsidRPr="00D73A8A">
        <w:rPr>
          <w:rFonts w:asciiTheme="majorBidi" w:eastAsiaTheme="minorHAnsi" w:hAnsiTheme="majorBidi" w:cstheme="majorBidi"/>
          <w:szCs w:val="24"/>
        </w:rPr>
        <w:t xml:space="preserve"> pārdošanu.</w:t>
      </w:r>
      <w:r w:rsidR="0092704B" w:rsidRPr="00D73A8A">
        <w:rPr>
          <w:rFonts w:asciiTheme="majorBidi" w:eastAsiaTheme="minorHAnsi" w:hAnsiTheme="majorBidi" w:cstheme="majorBidi"/>
          <w:szCs w:val="24"/>
        </w:rPr>
        <w:t xml:space="preserve"> Respektīvi, SIA „JURBALT” pat</w:t>
      </w:r>
      <w:r w:rsidR="00FB5075" w:rsidRPr="00D73A8A">
        <w:rPr>
          <w:rFonts w:asciiTheme="majorBidi" w:eastAsiaTheme="minorHAnsi" w:hAnsiTheme="majorBidi" w:cstheme="majorBidi"/>
          <w:szCs w:val="24"/>
        </w:rPr>
        <w:t>i</w:t>
      </w:r>
      <w:r w:rsidR="0092704B" w:rsidRPr="00D73A8A">
        <w:rPr>
          <w:rFonts w:asciiTheme="majorBidi" w:eastAsiaTheme="minorHAnsi" w:hAnsiTheme="majorBidi" w:cstheme="majorBidi"/>
          <w:szCs w:val="24"/>
        </w:rPr>
        <w:t xml:space="preserve"> norādīj</w:t>
      </w:r>
      <w:r w:rsidR="00FB5075" w:rsidRPr="00D73A8A">
        <w:rPr>
          <w:rFonts w:asciiTheme="majorBidi" w:eastAsiaTheme="minorHAnsi" w:hAnsiTheme="majorBidi" w:cstheme="majorBidi"/>
          <w:szCs w:val="24"/>
        </w:rPr>
        <w:t>usi</w:t>
      </w:r>
      <w:r w:rsidR="0092704B" w:rsidRPr="00D73A8A">
        <w:rPr>
          <w:rFonts w:asciiTheme="majorBidi" w:eastAsiaTheme="minorHAnsi" w:hAnsiTheme="majorBidi" w:cstheme="majorBidi"/>
          <w:szCs w:val="24"/>
        </w:rPr>
        <w:t xml:space="preserve"> NACE 69.10 kodu par juridisko pakalpojumu sniegšanu, nevis ar nekustamā īpašuma izīrēšanu, pirkšanu vai pārdošanu saistītu NACE kodu (sk. </w:t>
      </w:r>
      <w:r w:rsidR="0092704B" w:rsidRPr="00045101">
        <w:rPr>
          <w:rFonts w:asciiTheme="majorBidi" w:eastAsiaTheme="minorHAnsi" w:hAnsiTheme="majorBidi" w:cstheme="majorBidi"/>
          <w:i/>
          <w:iCs/>
          <w:szCs w:val="24"/>
        </w:rPr>
        <w:t>https://company.lursoft.lv/jurbalt/</w:t>
      </w:r>
      <w:r w:rsidR="00045101">
        <w:rPr>
          <w:rFonts w:asciiTheme="majorBidi" w:eastAsiaTheme="minorHAnsi" w:hAnsiTheme="majorBidi" w:cstheme="majorBidi"/>
          <w:i/>
          <w:iCs/>
          <w:szCs w:val="24"/>
        </w:rPr>
        <w:t>[..]</w:t>
      </w:r>
      <w:r w:rsidR="0092704B" w:rsidRPr="00D73A8A">
        <w:rPr>
          <w:rFonts w:asciiTheme="majorBidi" w:eastAsiaTheme="minorHAnsi" w:hAnsiTheme="majorBidi" w:cstheme="majorBidi"/>
          <w:szCs w:val="24"/>
        </w:rPr>
        <w:t>).</w:t>
      </w:r>
      <w:r w:rsidR="009514E0" w:rsidRPr="00D73A8A">
        <w:rPr>
          <w:rFonts w:asciiTheme="majorBidi" w:eastAsiaTheme="minorHAnsi" w:hAnsiTheme="majorBidi" w:cstheme="majorBidi"/>
          <w:szCs w:val="24"/>
        </w:rPr>
        <w:t xml:space="preserve"> </w:t>
      </w:r>
      <w:r w:rsidR="00A305B7" w:rsidRPr="00D73A8A">
        <w:rPr>
          <w:rFonts w:asciiTheme="majorBidi" w:eastAsiaTheme="minorHAnsi" w:hAnsiTheme="majorBidi" w:cstheme="majorBidi"/>
          <w:szCs w:val="24"/>
        </w:rPr>
        <w:t>Šāda notikumu gaita ir pretēja dzīves parastajai norisei nekustamo īpašumu pārdošanā, ka ne pircējs, ne pārdevējs nevar izskaidrot</w:t>
      </w:r>
      <w:r w:rsidR="00503B1E" w:rsidRPr="00D73A8A">
        <w:rPr>
          <w:rFonts w:asciiTheme="majorBidi" w:eastAsiaTheme="minorHAnsi" w:hAnsiTheme="majorBidi" w:cstheme="majorBidi"/>
          <w:szCs w:val="24"/>
        </w:rPr>
        <w:t>,</w:t>
      </w:r>
      <w:r w:rsidR="00A305B7" w:rsidRPr="00D73A8A">
        <w:rPr>
          <w:rFonts w:asciiTheme="majorBidi" w:eastAsiaTheme="minorHAnsi" w:hAnsiTheme="majorBidi" w:cstheme="majorBidi"/>
          <w:szCs w:val="24"/>
        </w:rPr>
        <w:t xml:space="preserve"> kā viens otru atradis. Tas var liecināt par šādas informācijas slēpšanu ar nolūku slēpt pirkuma līguma īsteno mērķi, kas var būt pretējs labiem tikumiem. </w:t>
      </w:r>
      <w:r w:rsidR="009514E0" w:rsidRPr="00D73A8A">
        <w:rPr>
          <w:rFonts w:asciiTheme="majorBidi" w:eastAsiaTheme="minorHAnsi" w:hAnsiTheme="majorBidi" w:cstheme="majorBidi"/>
          <w:szCs w:val="24"/>
        </w:rPr>
        <w:t>Senāts norāda, ka tiesai, pastāvot šādiem netiešiem pierādījumiem, bija</w:t>
      </w:r>
      <w:r w:rsidR="004410ED" w:rsidRPr="00D73A8A">
        <w:rPr>
          <w:rFonts w:asciiTheme="majorBidi" w:eastAsiaTheme="minorHAnsi" w:hAnsiTheme="majorBidi" w:cstheme="majorBidi"/>
          <w:szCs w:val="24"/>
        </w:rPr>
        <w:t xml:space="preserve"> pienākums un </w:t>
      </w:r>
      <w:r w:rsidR="00503B1E" w:rsidRPr="00D73A8A">
        <w:rPr>
          <w:rFonts w:asciiTheme="majorBidi" w:eastAsiaTheme="minorHAnsi" w:hAnsiTheme="majorBidi" w:cstheme="majorBidi"/>
          <w:szCs w:val="24"/>
        </w:rPr>
        <w:t xml:space="preserve">sekojoši </w:t>
      </w:r>
      <w:r w:rsidR="004410ED" w:rsidRPr="00D73A8A">
        <w:rPr>
          <w:rFonts w:asciiTheme="majorBidi" w:eastAsiaTheme="minorHAnsi" w:hAnsiTheme="majorBidi" w:cstheme="majorBidi"/>
          <w:szCs w:val="24"/>
        </w:rPr>
        <w:t>iespēja</w:t>
      </w:r>
      <w:r w:rsidRPr="00D73A8A">
        <w:rPr>
          <w:rFonts w:asciiTheme="majorBidi" w:eastAsiaTheme="minorHAnsi" w:hAnsiTheme="majorBidi" w:cstheme="majorBidi"/>
          <w:szCs w:val="24"/>
        </w:rPr>
        <w:t xml:space="preserve"> attiecīgi izdarīt secinājumu par SIA „JURBALT” labticīguma </w:t>
      </w:r>
      <w:proofErr w:type="spellStart"/>
      <w:r w:rsidRPr="00D73A8A">
        <w:rPr>
          <w:rFonts w:asciiTheme="majorBidi" w:eastAsiaTheme="minorHAnsi" w:hAnsiTheme="majorBidi" w:cstheme="majorBidi"/>
          <w:szCs w:val="24"/>
        </w:rPr>
        <w:t>neesību</w:t>
      </w:r>
      <w:proofErr w:type="spellEnd"/>
      <w:r w:rsidR="00234B37" w:rsidRPr="00D73A8A">
        <w:rPr>
          <w:rFonts w:asciiTheme="majorBidi" w:eastAsiaTheme="minorHAnsi" w:hAnsiTheme="majorBidi" w:cstheme="majorBidi"/>
          <w:szCs w:val="24"/>
        </w:rPr>
        <w:t xml:space="preserve"> un attiecīgi izvērtēt Civillikuma 1415. panta piemērošanu attiecībā uz SIA „</w:t>
      </w:r>
      <w:proofErr w:type="spellStart"/>
      <w:r w:rsidR="00234B37" w:rsidRPr="00D73A8A">
        <w:rPr>
          <w:rFonts w:asciiTheme="majorBidi" w:eastAsiaTheme="minorHAnsi" w:hAnsiTheme="majorBidi" w:cstheme="majorBidi"/>
          <w:szCs w:val="24"/>
        </w:rPr>
        <w:t>Digital</w:t>
      </w:r>
      <w:proofErr w:type="spellEnd"/>
      <w:r w:rsidR="00234B37" w:rsidRPr="00D73A8A">
        <w:rPr>
          <w:rFonts w:asciiTheme="majorBidi" w:eastAsiaTheme="minorHAnsi" w:hAnsiTheme="majorBidi" w:cstheme="majorBidi"/>
          <w:szCs w:val="24"/>
        </w:rPr>
        <w:t xml:space="preserve"> </w:t>
      </w:r>
      <w:proofErr w:type="spellStart"/>
      <w:r w:rsidR="00234B37" w:rsidRPr="00D73A8A">
        <w:rPr>
          <w:rFonts w:asciiTheme="majorBidi" w:eastAsiaTheme="minorHAnsi" w:hAnsiTheme="majorBidi" w:cstheme="majorBidi"/>
          <w:szCs w:val="24"/>
        </w:rPr>
        <w:t>Investment</w:t>
      </w:r>
      <w:proofErr w:type="spellEnd"/>
      <w:r w:rsidR="00234B37" w:rsidRPr="00D73A8A">
        <w:rPr>
          <w:rFonts w:asciiTheme="majorBidi" w:eastAsiaTheme="minorHAnsi" w:hAnsiTheme="majorBidi" w:cstheme="majorBidi"/>
          <w:szCs w:val="24"/>
        </w:rPr>
        <w:t xml:space="preserve"> MGMT” un SIA „JURBALT” noslēgto pirkuma līgumu par konkrēto dzīvokļa īpašumu</w:t>
      </w:r>
      <w:r w:rsidRPr="00D73A8A">
        <w:rPr>
          <w:rFonts w:asciiTheme="majorBidi" w:eastAsiaTheme="minorHAnsi" w:hAnsiTheme="majorBidi" w:cstheme="majorBidi"/>
          <w:szCs w:val="24"/>
        </w:rPr>
        <w:t xml:space="preserve">. </w:t>
      </w:r>
    </w:p>
    <w:p w14:paraId="14A6E3EB" w14:textId="6A923A19" w:rsidR="002D31A4" w:rsidRPr="00D73A8A" w:rsidRDefault="00047382" w:rsidP="00D73A8A">
      <w:pPr>
        <w:pStyle w:val="NoSpacing"/>
        <w:spacing w:line="276" w:lineRule="auto"/>
        <w:ind w:firstLine="720"/>
        <w:jc w:val="both"/>
        <w:rPr>
          <w:rFonts w:asciiTheme="majorBidi" w:hAnsiTheme="majorBidi" w:cstheme="majorBidi"/>
          <w:szCs w:val="24"/>
        </w:rPr>
      </w:pPr>
      <w:r w:rsidRPr="00D73A8A">
        <w:rPr>
          <w:rFonts w:asciiTheme="majorBidi" w:hAnsiTheme="majorBidi" w:cstheme="majorBidi"/>
          <w:szCs w:val="24"/>
          <w:shd w:val="clear" w:color="auto" w:fill="FFFFFF"/>
        </w:rPr>
        <w:t xml:space="preserve">Kā jau iepriekš norādīts, tad </w:t>
      </w:r>
      <w:r w:rsidRPr="00D73A8A">
        <w:rPr>
          <w:rFonts w:asciiTheme="majorBidi" w:eastAsiaTheme="minorHAnsi" w:hAnsiTheme="majorBidi" w:cstheme="majorBidi"/>
          <w:szCs w:val="24"/>
          <w:lang w:eastAsia="en-US"/>
        </w:rPr>
        <w:t>vērtējot labu tikumu pārkāpumu</w:t>
      </w:r>
      <w:r w:rsidR="00A305B7" w:rsidRPr="00D73A8A">
        <w:rPr>
          <w:rFonts w:asciiTheme="majorBidi" w:eastAsiaTheme="minorHAnsi" w:hAnsiTheme="majorBidi" w:cstheme="majorBidi"/>
          <w:szCs w:val="24"/>
          <w:lang w:eastAsia="en-US"/>
        </w:rPr>
        <w:t xml:space="preserve"> Civillikuma 1415. panta kontekstā</w:t>
      </w:r>
      <w:r w:rsidRPr="00D73A8A">
        <w:rPr>
          <w:rFonts w:asciiTheme="majorBidi" w:eastAsiaTheme="minorHAnsi" w:hAnsiTheme="majorBidi" w:cstheme="majorBidi"/>
          <w:szCs w:val="24"/>
          <w:lang w:eastAsia="en-US"/>
        </w:rPr>
        <w:t xml:space="preserve">, nevar aprobežoties ar darījuma priekšmeta izolētu izskatīšanu, bet jāņem vērā arī līdzēju motīvi un citi darījuma noslēgšanas apstākļi. </w:t>
      </w:r>
      <w:r w:rsidRPr="00D73A8A">
        <w:rPr>
          <w:rFonts w:asciiTheme="majorBidi" w:hAnsiTheme="majorBidi" w:cstheme="majorBidi"/>
          <w:szCs w:val="24"/>
          <w:shd w:val="clear" w:color="auto" w:fill="FFFFFF"/>
        </w:rPr>
        <w:t>Līdz</w:t>
      </w:r>
      <w:r w:rsidR="0096556A" w:rsidRPr="00D73A8A">
        <w:rPr>
          <w:rFonts w:asciiTheme="majorBidi" w:hAnsiTheme="majorBidi" w:cstheme="majorBidi"/>
          <w:szCs w:val="24"/>
          <w:shd w:val="clear" w:color="auto" w:fill="FFFFFF"/>
        </w:rPr>
        <w:t xml:space="preserve"> </w:t>
      </w:r>
      <w:r w:rsidRPr="00D73A8A">
        <w:rPr>
          <w:rFonts w:asciiTheme="majorBidi" w:hAnsiTheme="majorBidi" w:cstheme="majorBidi"/>
          <w:szCs w:val="24"/>
          <w:shd w:val="clear" w:color="auto" w:fill="FFFFFF"/>
        </w:rPr>
        <w:t>ar to</w:t>
      </w:r>
      <w:r w:rsidR="00A305B7" w:rsidRPr="00D73A8A">
        <w:rPr>
          <w:rFonts w:asciiTheme="majorBidi" w:hAnsiTheme="majorBidi" w:cstheme="majorBidi"/>
          <w:szCs w:val="24"/>
          <w:shd w:val="clear" w:color="auto" w:fill="FFFFFF"/>
        </w:rPr>
        <w:t xml:space="preserve"> saskaņā</w:t>
      </w:r>
      <w:r w:rsidR="009510A2" w:rsidRPr="00D73A8A">
        <w:rPr>
          <w:rFonts w:asciiTheme="majorBidi" w:eastAsiaTheme="minorHAnsi" w:hAnsiTheme="majorBidi" w:cstheme="majorBidi"/>
          <w:szCs w:val="24"/>
        </w:rPr>
        <w:t xml:space="preserve"> ar </w:t>
      </w:r>
      <w:r w:rsidR="00E7240B" w:rsidRPr="00D73A8A">
        <w:rPr>
          <w:rFonts w:asciiTheme="majorBidi" w:eastAsiaTheme="minorHAnsi" w:hAnsiTheme="majorBidi" w:cstheme="majorBidi"/>
          <w:szCs w:val="24"/>
        </w:rPr>
        <w:t>Civillikuma 1415. pant</w:t>
      </w:r>
      <w:r w:rsidR="009510A2" w:rsidRPr="00D73A8A">
        <w:rPr>
          <w:rFonts w:asciiTheme="majorBidi" w:eastAsiaTheme="minorHAnsi" w:hAnsiTheme="majorBidi" w:cstheme="majorBidi"/>
          <w:szCs w:val="24"/>
        </w:rPr>
        <w:t>ā</w:t>
      </w:r>
      <w:r w:rsidRPr="00D73A8A">
        <w:rPr>
          <w:rFonts w:asciiTheme="majorBidi" w:eastAsiaTheme="minorHAnsi" w:hAnsiTheme="majorBidi" w:cstheme="majorBidi"/>
          <w:szCs w:val="24"/>
        </w:rPr>
        <w:t xml:space="preserve"> paredzēto </w:t>
      </w:r>
      <w:r w:rsidR="00A305B7" w:rsidRPr="00D73A8A">
        <w:rPr>
          <w:rFonts w:asciiTheme="majorBidi" w:eastAsiaTheme="minorHAnsi" w:hAnsiTheme="majorBidi" w:cstheme="majorBidi"/>
          <w:szCs w:val="24"/>
        </w:rPr>
        <w:t xml:space="preserve">tiesai </w:t>
      </w:r>
      <w:r w:rsidRPr="00D73A8A">
        <w:rPr>
          <w:rFonts w:asciiTheme="majorBidi" w:eastAsiaTheme="minorHAnsi" w:hAnsiTheme="majorBidi" w:cstheme="majorBidi"/>
          <w:szCs w:val="24"/>
        </w:rPr>
        <w:t>būtu jāizvērtē līdzēju motīvi un citi darījuma noslēgšanas apstākļi. Ņemot vērā iepriekšminēto</w:t>
      </w:r>
      <w:r w:rsidR="00FC6B9E" w:rsidRPr="00D73A8A">
        <w:rPr>
          <w:rFonts w:asciiTheme="majorBidi" w:eastAsiaTheme="minorHAnsi" w:hAnsiTheme="majorBidi" w:cstheme="majorBidi"/>
          <w:szCs w:val="24"/>
        </w:rPr>
        <w:t xml:space="preserve">, </w:t>
      </w:r>
      <w:r w:rsidR="00A305B7" w:rsidRPr="00D73A8A">
        <w:rPr>
          <w:rFonts w:asciiTheme="majorBidi" w:eastAsiaTheme="minorHAnsi" w:hAnsiTheme="majorBidi" w:cstheme="majorBidi"/>
          <w:szCs w:val="24"/>
        </w:rPr>
        <w:t>tiesai</w:t>
      </w:r>
      <w:r w:rsidR="009A4517" w:rsidRPr="00D73A8A">
        <w:rPr>
          <w:rFonts w:asciiTheme="majorBidi" w:eastAsiaTheme="minorHAnsi" w:hAnsiTheme="majorBidi" w:cstheme="majorBidi"/>
          <w:szCs w:val="24"/>
        </w:rPr>
        <w:t>, izskatot lietu pēc būtības</w:t>
      </w:r>
      <w:r w:rsidR="003A211E" w:rsidRPr="00D73A8A">
        <w:rPr>
          <w:rFonts w:asciiTheme="majorBidi" w:eastAsiaTheme="minorHAnsi" w:hAnsiTheme="majorBidi" w:cstheme="majorBidi"/>
          <w:szCs w:val="24"/>
        </w:rPr>
        <w:t>,</w:t>
      </w:r>
      <w:r w:rsidR="00A305B7" w:rsidRPr="00D73A8A">
        <w:rPr>
          <w:rFonts w:asciiTheme="majorBidi" w:eastAsiaTheme="minorHAnsi" w:hAnsiTheme="majorBidi" w:cstheme="majorBidi"/>
          <w:szCs w:val="24"/>
        </w:rPr>
        <w:t xml:space="preserve"> jānoskaidro</w:t>
      </w:r>
      <w:r w:rsidR="00E7240B" w:rsidRPr="00D73A8A">
        <w:rPr>
          <w:rFonts w:asciiTheme="majorBidi" w:eastAsiaTheme="minorHAnsi" w:hAnsiTheme="majorBidi" w:cstheme="majorBidi"/>
          <w:szCs w:val="24"/>
        </w:rPr>
        <w:t xml:space="preserve"> SIA „JURBALT” kā juridisko pakalpojumu </w:t>
      </w:r>
      <w:r w:rsidR="009026EA" w:rsidRPr="00D73A8A">
        <w:rPr>
          <w:rFonts w:asciiTheme="majorBidi" w:eastAsiaTheme="minorHAnsi" w:hAnsiTheme="majorBidi" w:cstheme="majorBidi"/>
          <w:szCs w:val="24"/>
        </w:rPr>
        <w:t xml:space="preserve">sniedzējas, </w:t>
      </w:r>
      <w:r w:rsidR="003A211E" w:rsidRPr="00D73A8A">
        <w:rPr>
          <w:rFonts w:asciiTheme="majorBidi" w:eastAsiaTheme="minorHAnsi" w:hAnsiTheme="majorBidi" w:cstheme="majorBidi"/>
          <w:szCs w:val="24"/>
        </w:rPr>
        <w:t xml:space="preserve">kura </w:t>
      </w:r>
      <w:r w:rsidR="009026EA" w:rsidRPr="00D73A8A">
        <w:rPr>
          <w:rFonts w:asciiTheme="majorBidi" w:eastAsiaTheme="minorHAnsi" w:hAnsiTheme="majorBidi" w:cstheme="majorBidi"/>
          <w:szCs w:val="24"/>
        </w:rPr>
        <w:t>nenodarbojas ar nekustamo īpašumu</w:t>
      </w:r>
      <w:r w:rsidR="005001B6" w:rsidRPr="00D73A8A">
        <w:rPr>
          <w:rFonts w:asciiTheme="majorBidi" w:eastAsiaTheme="minorHAnsi" w:hAnsiTheme="majorBidi" w:cstheme="majorBidi"/>
          <w:szCs w:val="24"/>
        </w:rPr>
        <w:t xml:space="preserve"> izīrēšanu, pirkšanu vai pārdošanu</w:t>
      </w:r>
      <w:r w:rsidR="006A0A81" w:rsidRPr="00D73A8A">
        <w:rPr>
          <w:rFonts w:asciiTheme="majorBidi" w:eastAsiaTheme="minorHAnsi" w:hAnsiTheme="majorBidi" w:cstheme="majorBidi"/>
          <w:szCs w:val="24"/>
        </w:rPr>
        <w:t>,</w:t>
      </w:r>
      <w:r w:rsidR="009026EA" w:rsidRPr="00D73A8A">
        <w:rPr>
          <w:rFonts w:asciiTheme="majorBidi" w:eastAsiaTheme="minorHAnsi" w:hAnsiTheme="majorBidi" w:cstheme="majorBidi"/>
          <w:szCs w:val="24"/>
        </w:rPr>
        <w:t xml:space="preserve"> </w:t>
      </w:r>
      <w:r w:rsidR="00E7240B" w:rsidRPr="00D73A8A">
        <w:rPr>
          <w:rFonts w:asciiTheme="majorBidi" w:eastAsiaTheme="minorHAnsi" w:hAnsiTheme="majorBidi" w:cstheme="majorBidi"/>
          <w:szCs w:val="24"/>
        </w:rPr>
        <w:t xml:space="preserve">iekšējos motīvus, iegādājoties </w:t>
      </w:r>
      <w:r w:rsidR="00503B1E" w:rsidRPr="00D73A8A">
        <w:rPr>
          <w:rFonts w:asciiTheme="majorBidi" w:eastAsiaTheme="minorHAnsi" w:hAnsiTheme="majorBidi" w:cstheme="majorBidi"/>
          <w:szCs w:val="24"/>
        </w:rPr>
        <w:t xml:space="preserve">ieķīlātu </w:t>
      </w:r>
      <w:r w:rsidR="00E7240B" w:rsidRPr="00D73A8A">
        <w:rPr>
          <w:rFonts w:asciiTheme="majorBidi" w:eastAsiaTheme="minorHAnsi" w:hAnsiTheme="majorBidi" w:cstheme="majorBidi"/>
          <w:szCs w:val="24"/>
        </w:rPr>
        <w:t>nekustamo īpašumu (dzīvok</w:t>
      </w:r>
      <w:r w:rsidR="003A211E" w:rsidRPr="00D73A8A">
        <w:rPr>
          <w:rFonts w:asciiTheme="majorBidi" w:eastAsiaTheme="minorHAnsi" w:hAnsiTheme="majorBidi" w:cstheme="majorBidi"/>
          <w:szCs w:val="24"/>
        </w:rPr>
        <w:t>ļa īpašumu</w:t>
      </w:r>
      <w:r w:rsidR="00E7240B" w:rsidRPr="00D73A8A">
        <w:rPr>
          <w:rFonts w:asciiTheme="majorBidi" w:eastAsiaTheme="minorHAnsi" w:hAnsiTheme="majorBidi" w:cstheme="majorBidi"/>
          <w:szCs w:val="24"/>
        </w:rPr>
        <w:t xml:space="preserve"> daudzdzīvokļu mājā)</w:t>
      </w:r>
      <w:r w:rsidR="00F87470" w:rsidRPr="00D73A8A">
        <w:rPr>
          <w:rFonts w:asciiTheme="majorBidi" w:eastAsiaTheme="minorHAnsi" w:hAnsiTheme="majorBidi" w:cstheme="majorBidi"/>
          <w:szCs w:val="24"/>
        </w:rPr>
        <w:t>.</w:t>
      </w:r>
      <w:r w:rsidR="001D0E5E" w:rsidRPr="00D73A8A">
        <w:rPr>
          <w:rFonts w:asciiTheme="majorBidi" w:eastAsiaTheme="minorHAnsi" w:hAnsiTheme="majorBidi" w:cstheme="majorBidi"/>
          <w:szCs w:val="24"/>
        </w:rPr>
        <w:t xml:space="preserve"> </w:t>
      </w:r>
      <w:r w:rsidR="00F87470" w:rsidRPr="00D73A8A">
        <w:rPr>
          <w:rFonts w:asciiTheme="majorBidi" w:eastAsiaTheme="minorHAnsi" w:hAnsiTheme="majorBidi" w:cstheme="majorBidi"/>
          <w:szCs w:val="24"/>
        </w:rPr>
        <w:t>P</w:t>
      </w:r>
      <w:r w:rsidR="009A4517" w:rsidRPr="00D73A8A">
        <w:rPr>
          <w:rFonts w:asciiTheme="majorBidi" w:eastAsiaTheme="minorHAnsi" w:hAnsiTheme="majorBidi" w:cstheme="majorBidi"/>
          <w:szCs w:val="24"/>
        </w:rPr>
        <w:t xml:space="preserve">roti, </w:t>
      </w:r>
      <w:r w:rsidR="003A211E" w:rsidRPr="00D73A8A">
        <w:rPr>
          <w:rFonts w:asciiTheme="majorBidi" w:eastAsiaTheme="minorHAnsi" w:hAnsiTheme="majorBidi" w:cstheme="majorBidi"/>
          <w:szCs w:val="24"/>
        </w:rPr>
        <w:t xml:space="preserve">kā SIA „JURBALT” </w:t>
      </w:r>
      <w:r w:rsidR="001D0E5E" w:rsidRPr="00D73A8A">
        <w:rPr>
          <w:rFonts w:asciiTheme="majorBidi" w:eastAsiaTheme="minorHAnsi" w:hAnsiTheme="majorBidi" w:cstheme="majorBidi"/>
          <w:szCs w:val="24"/>
        </w:rPr>
        <w:t>uzzinājusi par nekustamā īpašuma iegādes iespējām</w:t>
      </w:r>
      <w:r w:rsidR="0096556A" w:rsidRPr="00D73A8A">
        <w:rPr>
          <w:rFonts w:asciiTheme="majorBidi" w:eastAsiaTheme="minorHAnsi" w:hAnsiTheme="majorBidi" w:cstheme="majorBidi"/>
          <w:szCs w:val="24"/>
        </w:rPr>
        <w:t xml:space="preserve"> un kāpēc īpašums ticis iegādāts, kā notikusi vienošanās par darījumu</w:t>
      </w:r>
      <w:r w:rsidR="001D0E5E" w:rsidRPr="00D73A8A">
        <w:rPr>
          <w:rFonts w:asciiTheme="majorBidi" w:eastAsiaTheme="minorHAnsi" w:hAnsiTheme="majorBidi" w:cstheme="majorBidi"/>
          <w:szCs w:val="24"/>
        </w:rPr>
        <w:t>,</w:t>
      </w:r>
      <w:r w:rsidR="00BD4606" w:rsidRPr="00D73A8A">
        <w:rPr>
          <w:rFonts w:asciiTheme="majorBidi" w:eastAsiaTheme="minorHAnsi" w:hAnsiTheme="majorBidi" w:cstheme="majorBidi"/>
          <w:szCs w:val="24"/>
        </w:rPr>
        <w:t xml:space="preserve"> un </w:t>
      </w:r>
      <w:r w:rsidR="00BD4606" w:rsidRPr="00D73A8A">
        <w:rPr>
          <w:rFonts w:asciiTheme="majorBidi" w:hAnsiTheme="majorBidi" w:cstheme="majorBidi"/>
          <w:szCs w:val="24"/>
        </w:rPr>
        <w:t>SIA „</w:t>
      </w:r>
      <w:proofErr w:type="spellStart"/>
      <w:r w:rsidR="00BD4606" w:rsidRPr="00D73A8A">
        <w:rPr>
          <w:rFonts w:asciiTheme="majorBidi" w:hAnsiTheme="majorBidi" w:cstheme="majorBidi"/>
          <w:szCs w:val="24"/>
        </w:rPr>
        <w:t>Digital</w:t>
      </w:r>
      <w:proofErr w:type="spellEnd"/>
      <w:r w:rsidR="00BD4606" w:rsidRPr="00D73A8A">
        <w:rPr>
          <w:rFonts w:asciiTheme="majorBidi" w:hAnsiTheme="majorBidi" w:cstheme="majorBidi"/>
          <w:szCs w:val="24"/>
        </w:rPr>
        <w:t xml:space="preserve"> </w:t>
      </w:r>
      <w:proofErr w:type="spellStart"/>
      <w:r w:rsidR="00BD4606" w:rsidRPr="00D73A8A">
        <w:rPr>
          <w:rFonts w:asciiTheme="majorBidi" w:hAnsiTheme="majorBidi" w:cstheme="majorBidi"/>
          <w:szCs w:val="24"/>
        </w:rPr>
        <w:t>Investment</w:t>
      </w:r>
      <w:proofErr w:type="spellEnd"/>
      <w:r w:rsidR="00BD4606" w:rsidRPr="00D73A8A">
        <w:rPr>
          <w:rFonts w:asciiTheme="majorBidi" w:hAnsiTheme="majorBidi" w:cstheme="majorBidi"/>
          <w:szCs w:val="24"/>
        </w:rPr>
        <w:t xml:space="preserve"> MGMT” iekšējos motīvus</w:t>
      </w:r>
      <w:r w:rsidR="003D1580" w:rsidRPr="00D73A8A">
        <w:rPr>
          <w:rFonts w:asciiTheme="majorBidi" w:hAnsiTheme="majorBidi" w:cstheme="majorBidi"/>
          <w:szCs w:val="24"/>
        </w:rPr>
        <w:t>,</w:t>
      </w:r>
      <w:r w:rsidR="00BD4606" w:rsidRPr="00D73A8A">
        <w:rPr>
          <w:rFonts w:asciiTheme="majorBidi" w:hAnsiTheme="majorBidi" w:cstheme="majorBidi"/>
          <w:szCs w:val="24"/>
        </w:rPr>
        <w:t xml:space="preserve"> atsavinot iepriekšminēto nekustamo īpašumu par cenu</w:t>
      </w:r>
      <w:r w:rsidR="003D1580" w:rsidRPr="00D73A8A">
        <w:rPr>
          <w:rFonts w:asciiTheme="majorBidi" w:hAnsiTheme="majorBidi" w:cstheme="majorBidi"/>
          <w:szCs w:val="24"/>
        </w:rPr>
        <w:t>,</w:t>
      </w:r>
      <w:r w:rsidR="009510A2" w:rsidRPr="00D73A8A">
        <w:rPr>
          <w:rFonts w:asciiTheme="majorBidi" w:hAnsiTheme="majorBidi" w:cstheme="majorBidi"/>
          <w:szCs w:val="24"/>
        </w:rPr>
        <w:t xml:space="preserve"> ko </w:t>
      </w:r>
      <w:r w:rsidR="00AB7CE5" w:rsidRPr="00D73A8A">
        <w:rPr>
          <w:rFonts w:asciiTheme="majorBidi" w:hAnsiTheme="majorBidi" w:cstheme="majorBidi"/>
          <w:szCs w:val="24"/>
        </w:rPr>
        <w:t>pati SIA „</w:t>
      </w:r>
      <w:proofErr w:type="spellStart"/>
      <w:r w:rsidR="00AB7CE5" w:rsidRPr="00D73A8A">
        <w:rPr>
          <w:rFonts w:asciiTheme="majorBidi" w:hAnsiTheme="majorBidi" w:cstheme="majorBidi"/>
          <w:szCs w:val="24"/>
        </w:rPr>
        <w:t>Digital</w:t>
      </w:r>
      <w:proofErr w:type="spellEnd"/>
      <w:r w:rsidR="00AB7CE5" w:rsidRPr="00D73A8A">
        <w:rPr>
          <w:rFonts w:asciiTheme="majorBidi" w:hAnsiTheme="majorBidi" w:cstheme="majorBidi"/>
          <w:szCs w:val="24"/>
        </w:rPr>
        <w:t xml:space="preserve"> </w:t>
      </w:r>
      <w:proofErr w:type="spellStart"/>
      <w:r w:rsidR="00AB7CE5" w:rsidRPr="00D73A8A">
        <w:rPr>
          <w:rFonts w:asciiTheme="majorBidi" w:hAnsiTheme="majorBidi" w:cstheme="majorBidi"/>
          <w:szCs w:val="24"/>
        </w:rPr>
        <w:t>Investment</w:t>
      </w:r>
      <w:proofErr w:type="spellEnd"/>
      <w:r w:rsidR="00AB7CE5" w:rsidRPr="00D73A8A">
        <w:rPr>
          <w:rFonts w:asciiTheme="majorBidi" w:hAnsiTheme="majorBidi" w:cstheme="majorBidi"/>
          <w:szCs w:val="24"/>
        </w:rPr>
        <w:t xml:space="preserve"> MGMT” un </w:t>
      </w:r>
      <w:r w:rsidR="009510A2" w:rsidRPr="00D73A8A">
        <w:rPr>
          <w:rFonts w:asciiTheme="majorBidi" w:hAnsiTheme="majorBidi" w:cstheme="majorBidi"/>
          <w:szCs w:val="24"/>
        </w:rPr>
        <w:t>apgabaltiesa raksturojusi kā cenu</w:t>
      </w:r>
      <w:r w:rsidR="0096556A" w:rsidRPr="00D73A8A">
        <w:rPr>
          <w:rFonts w:asciiTheme="majorBidi" w:hAnsiTheme="majorBidi" w:cstheme="majorBidi"/>
          <w:szCs w:val="24"/>
        </w:rPr>
        <w:t xml:space="preserve"> </w:t>
      </w:r>
      <w:r w:rsidR="00503B1E" w:rsidRPr="00D73A8A">
        <w:rPr>
          <w:rFonts w:asciiTheme="majorBidi" w:hAnsiTheme="majorBidi" w:cstheme="majorBidi"/>
          <w:szCs w:val="24"/>
        </w:rPr>
        <w:t xml:space="preserve">pat </w:t>
      </w:r>
      <w:r w:rsidR="0096556A" w:rsidRPr="00D73A8A">
        <w:rPr>
          <w:rFonts w:asciiTheme="majorBidi" w:hAnsiTheme="majorBidi" w:cstheme="majorBidi"/>
          <w:szCs w:val="24"/>
        </w:rPr>
        <w:t xml:space="preserve">zem </w:t>
      </w:r>
      <w:r w:rsidR="00503B1E" w:rsidRPr="00D73A8A">
        <w:rPr>
          <w:rFonts w:asciiTheme="majorBidi" w:hAnsiTheme="majorBidi" w:cstheme="majorBidi"/>
          <w:szCs w:val="24"/>
        </w:rPr>
        <w:t xml:space="preserve">kadastrālās </w:t>
      </w:r>
      <w:r w:rsidR="0096556A" w:rsidRPr="00D73A8A">
        <w:rPr>
          <w:rFonts w:asciiTheme="majorBidi" w:hAnsiTheme="majorBidi" w:cstheme="majorBidi"/>
          <w:szCs w:val="24"/>
        </w:rPr>
        <w:t>vērtības</w:t>
      </w:r>
      <w:r w:rsidR="009510A2" w:rsidRPr="00D73A8A">
        <w:rPr>
          <w:rFonts w:asciiTheme="majorBidi" w:hAnsiTheme="majorBidi" w:cstheme="majorBidi"/>
          <w:szCs w:val="24"/>
        </w:rPr>
        <w:t>,</w:t>
      </w:r>
      <w:r w:rsidR="003D1580" w:rsidRPr="00D73A8A">
        <w:rPr>
          <w:rFonts w:asciiTheme="majorBidi" w:hAnsiTheme="majorBidi" w:cstheme="majorBidi"/>
          <w:szCs w:val="24"/>
        </w:rPr>
        <w:t xml:space="preserve"> ar sevi šķietami </w:t>
      </w:r>
      <w:r w:rsidR="009510A2" w:rsidRPr="00D73A8A">
        <w:rPr>
          <w:rFonts w:asciiTheme="majorBidi" w:hAnsiTheme="majorBidi" w:cstheme="majorBidi"/>
          <w:szCs w:val="24"/>
        </w:rPr>
        <w:t>nesaistītai personai</w:t>
      </w:r>
      <w:r w:rsidR="00BD4606" w:rsidRPr="00D73A8A">
        <w:rPr>
          <w:rFonts w:asciiTheme="majorBidi" w:hAnsiTheme="majorBidi" w:cstheme="majorBidi"/>
          <w:szCs w:val="24"/>
        </w:rPr>
        <w:t>.</w:t>
      </w:r>
    </w:p>
    <w:p w14:paraId="0674AB22" w14:textId="6CBF9E70" w:rsidR="00FD6BD7" w:rsidRPr="00D73A8A" w:rsidRDefault="00FD6BD7" w:rsidP="00D73A8A">
      <w:pPr>
        <w:pStyle w:val="NoSpacing"/>
        <w:spacing w:line="276" w:lineRule="auto"/>
        <w:ind w:firstLine="720"/>
        <w:jc w:val="both"/>
        <w:rPr>
          <w:rFonts w:asciiTheme="majorBidi" w:eastAsiaTheme="minorHAnsi" w:hAnsiTheme="majorBidi" w:cstheme="majorBidi"/>
          <w:szCs w:val="24"/>
        </w:rPr>
      </w:pPr>
      <w:r w:rsidRPr="00D73A8A">
        <w:rPr>
          <w:rFonts w:asciiTheme="majorBidi" w:eastAsiaTheme="minorHAnsi" w:hAnsiTheme="majorBidi" w:cstheme="majorBidi"/>
          <w:szCs w:val="24"/>
        </w:rPr>
        <w:t>[1</w:t>
      </w:r>
      <w:r w:rsidR="00164453" w:rsidRPr="00D73A8A">
        <w:rPr>
          <w:rFonts w:asciiTheme="majorBidi" w:eastAsiaTheme="minorHAnsi" w:hAnsiTheme="majorBidi" w:cstheme="majorBidi"/>
          <w:szCs w:val="24"/>
        </w:rPr>
        <w:t>1</w:t>
      </w:r>
      <w:r w:rsidRPr="00D73A8A">
        <w:rPr>
          <w:rFonts w:asciiTheme="majorBidi" w:eastAsiaTheme="minorHAnsi" w:hAnsiTheme="majorBidi" w:cstheme="majorBidi"/>
          <w:szCs w:val="24"/>
        </w:rPr>
        <w:t>.</w:t>
      </w:r>
      <w:r w:rsidR="00A305B7" w:rsidRPr="00D73A8A">
        <w:rPr>
          <w:rFonts w:asciiTheme="majorBidi" w:eastAsiaTheme="minorHAnsi" w:hAnsiTheme="majorBidi" w:cstheme="majorBidi"/>
          <w:szCs w:val="24"/>
        </w:rPr>
        <w:t>3</w:t>
      </w:r>
      <w:r w:rsidRPr="00D73A8A">
        <w:rPr>
          <w:rFonts w:asciiTheme="majorBidi" w:eastAsiaTheme="minorHAnsi" w:hAnsiTheme="majorBidi" w:cstheme="majorBidi"/>
          <w:szCs w:val="24"/>
        </w:rPr>
        <w:t>]</w:t>
      </w:r>
      <w:r w:rsidR="003A211E" w:rsidRPr="00D73A8A">
        <w:rPr>
          <w:rFonts w:asciiTheme="majorBidi" w:eastAsiaTheme="minorHAnsi" w:hAnsiTheme="majorBidi" w:cstheme="majorBidi"/>
          <w:szCs w:val="24"/>
        </w:rPr>
        <w:t> </w:t>
      </w:r>
      <w:r w:rsidRPr="00D73A8A">
        <w:rPr>
          <w:rFonts w:asciiTheme="majorBidi" w:eastAsiaTheme="minorHAnsi" w:hAnsiTheme="majorBidi" w:cstheme="majorBidi"/>
          <w:szCs w:val="24"/>
        </w:rPr>
        <w:t xml:space="preserve">Senāts vērš uzmanību, ka tas, ka kasācijas instances tiesa atcēlusi spriedumu uz tā pamata, ka nav pienācīgi izvērtēti lietas apstākļi, nenozīmē, ka, </w:t>
      </w:r>
      <w:r w:rsidR="003A211E" w:rsidRPr="00D73A8A">
        <w:rPr>
          <w:rFonts w:asciiTheme="majorBidi" w:eastAsiaTheme="minorHAnsi" w:hAnsiTheme="majorBidi" w:cstheme="majorBidi"/>
          <w:szCs w:val="24"/>
        </w:rPr>
        <w:t>iz</w:t>
      </w:r>
      <w:r w:rsidRPr="00D73A8A">
        <w:rPr>
          <w:rFonts w:asciiTheme="majorBidi" w:eastAsiaTheme="minorHAnsi" w:hAnsiTheme="majorBidi" w:cstheme="majorBidi"/>
          <w:szCs w:val="24"/>
        </w:rPr>
        <w:t xml:space="preserve">skatot lietu atkārtoti, jāvērtē tikai tie apstākļi, kuri netika izvērtēti atceltajā spriedumā un ka nākamajam spriedumam ir jābūt ar pretēju iznākumu. </w:t>
      </w:r>
      <w:r w:rsidR="003A211E" w:rsidRPr="00D73A8A">
        <w:rPr>
          <w:rFonts w:asciiTheme="majorBidi" w:eastAsiaTheme="minorHAnsi" w:hAnsiTheme="majorBidi" w:cstheme="majorBidi"/>
          <w:szCs w:val="24"/>
        </w:rPr>
        <w:t xml:space="preserve">Tiesai </w:t>
      </w:r>
      <w:r w:rsidRPr="00D73A8A">
        <w:rPr>
          <w:rFonts w:asciiTheme="majorBidi" w:eastAsiaTheme="minorHAnsi" w:hAnsiTheme="majorBidi" w:cstheme="majorBidi"/>
          <w:szCs w:val="24"/>
        </w:rPr>
        <w:t xml:space="preserve">joprojām jāvērtē visi </w:t>
      </w:r>
      <w:r w:rsidR="003A211E" w:rsidRPr="00D73A8A">
        <w:rPr>
          <w:rFonts w:asciiTheme="majorBidi" w:eastAsiaTheme="minorHAnsi" w:hAnsiTheme="majorBidi" w:cstheme="majorBidi"/>
          <w:szCs w:val="24"/>
        </w:rPr>
        <w:t>lietas apstākļi to</w:t>
      </w:r>
      <w:r w:rsidRPr="00D73A8A">
        <w:rPr>
          <w:rFonts w:asciiTheme="majorBidi" w:eastAsiaTheme="minorHAnsi" w:hAnsiTheme="majorBidi" w:cstheme="majorBidi"/>
          <w:szCs w:val="24"/>
        </w:rPr>
        <w:t xml:space="preserve"> loģiskā kopsakarā, un tikai </w:t>
      </w:r>
      <w:r w:rsidR="003A211E" w:rsidRPr="00D73A8A">
        <w:rPr>
          <w:rFonts w:asciiTheme="majorBidi" w:eastAsiaTheme="minorHAnsi" w:hAnsiTheme="majorBidi" w:cstheme="majorBidi"/>
          <w:szCs w:val="24"/>
        </w:rPr>
        <w:t xml:space="preserve">uz šāda </w:t>
      </w:r>
      <w:proofErr w:type="spellStart"/>
      <w:r w:rsidR="003A211E" w:rsidRPr="00D73A8A">
        <w:rPr>
          <w:rFonts w:asciiTheme="majorBidi" w:eastAsiaTheme="minorHAnsi" w:hAnsiTheme="majorBidi" w:cstheme="majorBidi"/>
          <w:szCs w:val="24"/>
        </w:rPr>
        <w:t>izvērtējuma</w:t>
      </w:r>
      <w:proofErr w:type="spellEnd"/>
      <w:r w:rsidR="003A211E" w:rsidRPr="00D73A8A">
        <w:rPr>
          <w:rFonts w:asciiTheme="majorBidi" w:eastAsiaTheme="minorHAnsi" w:hAnsiTheme="majorBidi" w:cstheme="majorBidi"/>
          <w:szCs w:val="24"/>
        </w:rPr>
        <w:t xml:space="preserve"> tiesa </w:t>
      </w:r>
      <w:r w:rsidRPr="00D73A8A">
        <w:rPr>
          <w:rFonts w:asciiTheme="majorBidi" w:eastAsiaTheme="minorHAnsi" w:hAnsiTheme="majorBidi" w:cstheme="majorBidi"/>
          <w:szCs w:val="24"/>
        </w:rPr>
        <w:t xml:space="preserve">var </w:t>
      </w:r>
      <w:r w:rsidR="003A211E" w:rsidRPr="00D73A8A">
        <w:rPr>
          <w:rFonts w:asciiTheme="majorBidi" w:eastAsiaTheme="minorHAnsi" w:hAnsiTheme="majorBidi" w:cstheme="majorBidi"/>
          <w:szCs w:val="24"/>
        </w:rPr>
        <w:t xml:space="preserve">balstīt savus </w:t>
      </w:r>
      <w:r w:rsidRPr="00D73A8A">
        <w:rPr>
          <w:rFonts w:asciiTheme="majorBidi" w:eastAsiaTheme="minorHAnsi" w:hAnsiTheme="majorBidi" w:cstheme="majorBidi"/>
          <w:szCs w:val="24"/>
        </w:rPr>
        <w:t>secinājum</w:t>
      </w:r>
      <w:r w:rsidR="003A211E" w:rsidRPr="00D73A8A">
        <w:rPr>
          <w:rFonts w:asciiTheme="majorBidi" w:eastAsiaTheme="minorHAnsi" w:hAnsiTheme="majorBidi" w:cstheme="majorBidi"/>
          <w:szCs w:val="24"/>
        </w:rPr>
        <w:t>us</w:t>
      </w:r>
      <w:r w:rsidRPr="00D73A8A">
        <w:rPr>
          <w:rFonts w:asciiTheme="majorBidi" w:eastAsiaTheme="minorHAnsi" w:hAnsiTheme="majorBidi" w:cstheme="majorBidi"/>
          <w:szCs w:val="24"/>
        </w:rPr>
        <w:t xml:space="preserve"> par vienas vai otras puses pozīcijas pamatotību (sk</w:t>
      </w:r>
      <w:r w:rsidRPr="00D73A8A">
        <w:rPr>
          <w:rFonts w:asciiTheme="majorBidi" w:eastAsiaTheme="minorHAnsi" w:hAnsiTheme="majorBidi" w:cstheme="majorBidi"/>
          <w:i/>
          <w:iCs/>
          <w:szCs w:val="24"/>
        </w:rPr>
        <w:t>. Senāta 2018.</w:t>
      </w:r>
      <w:r w:rsidR="003A211E" w:rsidRPr="00D73A8A">
        <w:rPr>
          <w:rFonts w:asciiTheme="majorBidi" w:eastAsiaTheme="minorHAnsi" w:hAnsiTheme="majorBidi" w:cstheme="majorBidi"/>
          <w:i/>
          <w:iCs/>
          <w:szCs w:val="24"/>
        </w:rPr>
        <w:t> </w:t>
      </w:r>
      <w:r w:rsidRPr="00D73A8A">
        <w:rPr>
          <w:rFonts w:asciiTheme="majorBidi" w:eastAsiaTheme="minorHAnsi" w:hAnsiTheme="majorBidi" w:cstheme="majorBidi"/>
          <w:i/>
          <w:iCs/>
          <w:szCs w:val="24"/>
        </w:rPr>
        <w:t>gada 15.</w:t>
      </w:r>
      <w:r w:rsidR="003A211E" w:rsidRPr="00D73A8A">
        <w:rPr>
          <w:rFonts w:asciiTheme="majorBidi" w:eastAsiaTheme="minorHAnsi" w:hAnsiTheme="majorBidi" w:cstheme="majorBidi"/>
          <w:i/>
          <w:iCs/>
          <w:szCs w:val="24"/>
        </w:rPr>
        <w:t> </w:t>
      </w:r>
      <w:r w:rsidRPr="00D73A8A">
        <w:rPr>
          <w:rFonts w:asciiTheme="majorBidi" w:eastAsiaTheme="minorHAnsi" w:hAnsiTheme="majorBidi" w:cstheme="majorBidi"/>
          <w:i/>
          <w:iCs/>
          <w:szCs w:val="24"/>
        </w:rPr>
        <w:t>marta sprieduma lietā Nr.</w:t>
      </w:r>
      <w:r w:rsidR="003A211E" w:rsidRPr="00D73A8A">
        <w:rPr>
          <w:rFonts w:asciiTheme="majorBidi" w:eastAsiaTheme="minorHAnsi" w:hAnsiTheme="majorBidi" w:cstheme="majorBidi"/>
          <w:i/>
          <w:iCs/>
          <w:szCs w:val="24"/>
        </w:rPr>
        <w:t> </w:t>
      </w:r>
      <w:r w:rsidRPr="00D73A8A">
        <w:rPr>
          <w:rFonts w:asciiTheme="majorBidi" w:eastAsiaTheme="minorHAnsi" w:hAnsiTheme="majorBidi" w:cstheme="majorBidi"/>
          <w:i/>
          <w:iCs/>
          <w:szCs w:val="24"/>
        </w:rPr>
        <w:t>SKC-29/2018, ECLI:LV:AT:2018:0315.C28322309.1.S, 10.</w:t>
      </w:r>
      <w:r w:rsidR="003A211E" w:rsidRPr="00D73A8A">
        <w:rPr>
          <w:rFonts w:asciiTheme="majorBidi" w:eastAsiaTheme="minorHAnsi" w:hAnsiTheme="majorBidi" w:cstheme="majorBidi"/>
          <w:i/>
          <w:iCs/>
          <w:szCs w:val="24"/>
        </w:rPr>
        <w:t> </w:t>
      </w:r>
      <w:r w:rsidRPr="00D73A8A">
        <w:rPr>
          <w:rFonts w:asciiTheme="majorBidi" w:eastAsiaTheme="minorHAnsi" w:hAnsiTheme="majorBidi" w:cstheme="majorBidi"/>
          <w:i/>
          <w:iCs/>
          <w:szCs w:val="24"/>
        </w:rPr>
        <w:t>punktu</w:t>
      </w:r>
      <w:r w:rsidRPr="00D73A8A">
        <w:rPr>
          <w:rFonts w:asciiTheme="majorBidi" w:eastAsiaTheme="minorHAnsi" w:hAnsiTheme="majorBidi" w:cstheme="majorBidi"/>
          <w:szCs w:val="24"/>
        </w:rPr>
        <w:t>).</w:t>
      </w:r>
    </w:p>
    <w:p w14:paraId="0A4A73AD" w14:textId="77777777" w:rsidR="008F0EA7" w:rsidRPr="00D73A8A" w:rsidRDefault="008F0EA7" w:rsidP="00D73A8A">
      <w:pPr>
        <w:pStyle w:val="NoSpacing"/>
        <w:spacing w:line="276" w:lineRule="auto"/>
        <w:ind w:firstLine="720"/>
        <w:jc w:val="both"/>
        <w:rPr>
          <w:rFonts w:asciiTheme="majorBidi" w:eastAsiaTheme="minorHAnsi" w:hAnsiTheme="majorBidi" w:cstheme="majorBidi"/>
          <w:szCs w:val="24"/>
        </w:rPr>
      </w:pPr>
    </w:p>
    <w:p w14:paraId="6BC21DD0" w14:textId="3040E59A" w:rsidR="00A63F0E" w:rsidRPr="00D73A8A" w:rsidRDefault="008F0EA7" w:rsidP="00D73A8A">
      <w:pPr>
        <w:spacing w:line="276" w:lineRule="auto"/>
        <w:ind w:firstLine="720"/>
        <w:jc w:val="both"/>
        <w:rPr>
          <w:rFonts w:asciiTheme="majorBidi" w:eastAsiaTheme="minorHAnsi" w:hAnsiTheme="majorBidi" w:cstheme="majorBidi"/>
          <w:szCs w:val="24"/>
        </w:rPr>
      </w:pPr>
      <w:r w:rsidRPr="00D73A8A">
        <w:rPr>
          <w:rFonts w:asciiTheme="majorBidi" w:eastAsiaTheme="minorHAnsi" w:hAnsiTheme="majorBidi" w:cstheme="majorBidi"/>
          <w:szCs w:val="24"/>
        </w:rPr>
        <w:t>[1</w:t>
      </w:r>
      <w:r w:rsidR="00164453" w:rsidRPr="00D73A8A">
        <w:rPr>
          <w:rFonts w:asciiTheme="majorBidi" w:eastAsiaTheme="minorHAnsi" w:hAnsiTheme="majorBidi" w:cstheme="majorBidi"/>
          <w:szCs w:val="24"/>
        </w:rPr>
        <w:t>2</w:t>
      </w:r>
      <w:r w:rsidRPr="00D73A8A">
        <w:rPr>
          <w:rFonts w:asciiTheme="majorBidi" w:eastAsiaTheme="minorHAnsi" w:hAnsiTheme="majorBidi" w:cstheme="majorBidi"/>
          <w:szCs w:val="24"/>
        </w:rPr>
        <w:t>] </w:t>
      </w:r>
      <w:r w:rsidR="00A63F0E" w:rsidRPr="00D73A8A">
        <w:rPr>
          <w:rFonts w:asciiTheme="majorBidi" w:eastAsiaTheme="minorHAnsi" w:hAnsiTheme="majorBidi" w:cstheme="majorBidi"/>
          <w:szCs w:val="24"/>
          <w:lang w:eastAsia="en-US"/>
        </w:rPr>
        <w:t>Tiesāšanās izdevumiem nav patstāvīga rakstura. To atlīdzināšanas apmērs atkarīgs no lietas izskatīšanas rezultāta, tāpēc spriedums atceļams arī šajā daļā.</w:t>
      </w:r>
    </w:p>
    <w:p w14:paraId="14784B67" w14:textId="77777777" w:rsidR="00A63F0E" w:rsidRPr="00D73A8A" w:rsidRDefault="00A63F0E" w:rsidP="00D73A8A">
      <w:pPr>
        <w:spacing w:line="276" w:lineRule="auto"/>
        <w:ind w:firstLine="720"/>
        <w:jc w:val="both"/>
        <w:rPr>
          <w:rFonts w:asciiTheme="majorBidi" w:eastAsiaTheme="minorHAnsi" w:hAnsiTheme="majorBidi" w:cstheme="majorBidi"/>
          <w:szCs w:val="24"/>
        </w:rPr>
      </w:pPr>
    </w:p>
    <w:p w14:paraId="22D721F1" w14:textId="070F1358" w:rsidR="008F0EA7" w:rsidRPr="00D73A8A" w:rsidRDefault="00A63F0E" w:rsidP="00D73A8A">
      <w:pPr>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rPr>
        <w:t>[13] </w:t>
      </w:r>
      <w:r w:rsidR="008F0EA7" w:rsidRPr="00D73A8A">
        <w:rPr>
          <w:rFonts w:asciiTheme="majorBidi" w:eastAsiaTheme="minorHAnsi" w:hAnsiTheme="majorBidi" w:cstheme="majorBidi"/>
          <w:szCs w:val="24"/>
          <w:lang w:eastAsia="en-US"/>
        </w:rPr>
        <w:t>Tā kā spriedums tiek atcelts</w:t>
      </w:r>
      <w:r w:rsidR="00625B5E" w:rsidRPr="00D73A8A">
        <w:rPr>
          <w:rFonts w:asciiTheme="majorBidi" w:eastAsiaTheme="minorHAnsi" w:hAnsiTheme="majorBidi" w:cstheme="majorBidi"/>
          <w:szCs w:val="24"/>
          <w:lang w:eastAsia="en-US"/>
        </w:rPr>
        <w:t xml:space="preserve"> daļā</w:t>
      </w:r>
      <w:r w:rsidR="0090041C" w:rsidRPr="00D73A8A">
        <w:rPr>
          <w:rFonts w:asciiTheme="majorBidi" w:eastAsiaTheme="minorHAnsi" w:hAnsiTheme="majorBidi" w:cstheme="majorBidi"/>
          <w:szCs w:val="24"/>
          <w:lang w:eastAsia="en-US"/>
        </w:rPr>
        <w:t>,</w:t>
      </w:r>
      <w:r w:rsidR="008F0EA7" w:rsidRPr="00D73A8A">
        <w:rPr>
          <w:rFonts w:asciiTheme="majorBidi" w:eastAsiaTheme="minorHAnsi" w:hAnsiTheme="majorBidi" w:cstheme="majorBidi"/>
          <w:szCs w:val="24"/>
          <w:lang w:eastAsia="en-US"/>
        </w:rPr>
        <w:t xml:space="preserve"> saskaņā ar Civilprocesa likuma 458. panta otro daļu SIA „JURBALT” un </w:t>
      </w:r>
      <w:r w:rsidR="008F0EA7" w:rsidRPr="00D73A8A">
        <w:rPr>
          <w:rFonts w:asciiTheme="majorBidi" w:eastAsiaTheme="minorHAnsi" w:hAnsiTheme="majorBidi" w:cstheme="majorBidi"/>
          <w:color w:val="000000"/>
          <w:szCs w:val="24"/>
          <w:lang w:eastAsia="en-US"/>
        </w:rPr>
        <w:t>SIA „</w:t>
      </w:r>
      <w:proofErr w:type="spellStart"/>
      <w:r w:rsidR="008F0EA7" w:rsidRPr="00D73A8A">
        <w:rPr>
          <w:rFonts w:asciiTheme="majorBidi" w:eastAsiaTheme="minorHAnsi" w:hAnsiTheme="majorBidi" w:cstheme="majorBidi"/>
          <w:color w:val="000000"/>
          <w:szCs w:val="24"/>
          <w:lang w:eastAsia="en-US"/>
        </w:rPr>
        <w:t>Digital</w:t>
      </w:r>
      <w:proofErr w:type="spellEnd"/>
      <w:r w:rsidR="008F0EA7" w:rsidRPr="00D73A8A">
        <w:rPr>
          <w:rFonts w:asciiTheme="majorBidi" w:eastAsiaTheme="minorHAnsi" w:hAnsiTheme="majorBidi" w:cstheme="majorBidi"/>
          <w:color w:val="000000"/>
          <w:szCs w:val="24"/>
          <w:lang w:eastAsia="en-US"/>
        </w:rPr>
        <w:t xml:space="preserve"> </w:t>
      </w:r>
      <w:proofErr w:type="spellStart"/>
      <w:r w:rsidR="008F0EA7" w:rsidRPr="00D73A8A">
        <w:rPr>
          <w:rFonts w:asciiTheme="majorBidi" w:eastAsiaTheme="minorHAnsi" w:hAnsiTheme="majorBidi" w:cstheme="majorBidi"/>
          <w:color w:val="000000"/>
          <w:szCs w:val="24"/>
          <w:lang w:eastAsia="en-US"/>
        </w:rPr>
        <w:t>Investment</w:t>
      </w:r>
      <w:proofErr w:type="spellEnd"/>
      <w:r w:rsidR="008F0EA7" w:rsidRPr="00D73A8A">
        <w:rPr>
          <w:rFonts w:asciiTheme="majorBidi" w:eastAsiaTheme="minorHAnsi" w:hAnsiTheme="majorBidi" w:cstheme="majorBidi"/>
          <w:color w:val="000000"/>
          <w:szCs w:val="24"/>
          <w:lang w:eastAsia="en-US"/>
        </w:rPr>
        <w:t xml:space="preserve"> MGMT” a</w:t>
      </w:r>
      <w:r w:rsidR="008F0EA7" w:rsidRPr="00D73A8A">
        <w:rPr>
          <w:rFonts w:asciiTheme="majorBidi" w:eastAsiaTheme="minorHAnsi" w:hAnsiTheme="majorBidi" w:cstheme="majorBidi"/>
          <w:szCs w:val="24"/>
          <w:lang w:eastAsia="en-US"/>
        </w:rPr>
        <w:t>tmaksājama drošības nauda 300 </w:t>
      </w:r>
      <w:proofErr w:type="spellStart"/>
      <w:r w:rsidR="008F0EA7" w:rsidRPr="00D73A8A">
        <w:rPr>
          <w:rFonts w:asciiTheme="majorBidi" w:eastAsiaTheme="minorHAnsi" w:hAnsiTheme="majorBidi" w:cstheme="majorBidi"/>
          <w:i/>
          <w:iCs/>
          <w:szCs w:val="24"/>
          <w:lang w:eastAsia="en-US"/>
        </w:rPr>
        <w:t>euro</w:t>
      </w:r>
      <w:proofErr w:type="spellEnd"/>
      <w:r w:rsidR="008F0EA7" w:rsidRPr="00D73A8A">
        <w:rPr>
          <w:rFonts w:asciiTheme="majorBidi" w:eastAsiaTheme="minorHAnsi" w:hAnsiTheme="majorBidi" w:cstheme="majorBidi"/>
          <w:i/>
          <w:iCs/>
          <w:szCs w:val="24"/>
          <w:lang w:eastAsia="en-US"/>
        </w:rPr>
        <w:t xml:space="preserve"> </w:t>
      </w:r>
      <w:r w:rsidR="008F0EA7" w:rsidRPr="00D73A8A">
        <w:rPr>
          <w:rFonts w:asciiTheme="majorBidi" w:eastAsiaTheme="minorHAnsi" w:hAnsiTheme="majorBidi" w:cstheme="majorBidi"/>
          <w:szCs w:val="24"/>
          <w:lang w:eastAsia="en-US"/>
        </w:rPr>
        <w:t>katrai.</w:t>
      </w:r>
    </w:p>
    <w:p w14:paraId="776AE87F" w14:textId="77777777" w:rsidR="00FB5075" w:rsidRPr="00D73A8A" w:rsidRDefault="00FB5075" w:rsidP="00D73A8A">
      <w:pPr>
        <w:pStyle w:val="Default"/>
        <w:spacing w:line="276" w:lineRule="auto"/>
        <w:jc w:val="center"/>
        <w:rPr>
          <w:rFonts w:asciiTheme="majorBidi" w:hAnsiTheme="majorBidi" w:cstheme="majorBidi"/>
          <w:b/>
        </w:rPr>
      </w:pPr>
    </w:p>
    <w:p w14:paraId="460D3FC3" w14:textId="7BA155F1" w:rsidR="00054D52" w:rsidRPr="00D73A8A" w:rsidRDefault="00054D52" w:rsidP="00D73A8A">
      <w:pPr>
        <w:pStyle w:val="Default"/>
        <w:spacing w:line="276" w:lineRule="auto"/>
        <w:jc w:val="center"/>
        <w:rPr>
          <w:rFonts w:asciiTheme="majorBidi" w:hAnsiTheme="majorBidi" w:cstheme="majorBidi"/>
          <w:b/>
        </w:rPr>
      </w:pPr>
      <w:r w:rsidRPr="00D73A8A">
        <w:rPr>
          <w:rFonts w:asciiTheme="majorBidi" w:hAnsiTheme="majorBidi" w:cstheme="majorBidi"/>
          <w:b/>
        </w:rPr>
        <w:t>Rezolutīvā daļa</w:t>
      </w:r>
    </w:p>
    <w:p w14:paraId="1956E1B6" w14:textId="77777777" w:rsidR="000E11B4" w:rsidRPr="00D73A8A" w:rsidRDefault="000E11B4" w:rsidP="00D73A8A">
      <w:pPr>
        <w:pStyle w:val="Default"/>
        <w:spacing w:line="276" w:lineRule="auto"/>
        <w:jc w:val="center"/>
        <w:rPr>
          <w:rFonts w:asciiTheme="majorBidi" w:hAnsiTheme="majorBidi" w:cstheme="majorBidi"/>
          <w:b/>
        </w:rPr>
      </w:pPr>
    </w:p>
    <w:p w14:paraId="0553EE57" w14:textId="185F5F65" w:rsidR="00054D52" w:rsidRPr="00D73A8A" w:rsidRDefault="00054D52" w:rsidP="00D73A8A">
      <w:pPr>
        <w:pStyle w:val="Default"/>
        <w:spacing w:line="276" w:lineRule="auto"/>
        <w:ind w:firstLine="720"/>
        <w:jc w:val="both"/>
        <w:rPr>
          <w:rFonts w:asciiTheme="majorBidi" w:hAnsiTheme="majorBidi" w:cstheme="majorBidi"/>
        </w:rPr>
      </w:pPr>
      <w:r w:rsidRPr="00D73A8A">
        <w:rPr>
          <w:rFonts w:asciiTheme="majorBidi" w:hAnsiTheme="majorBidi" w:cstheme="majorBidi"/>
        </w:rPr>
        <w:t>Pamatojoties uz Civilprocesa likuma 474.</w:t>
      </w:r>
      <w:r w:rsidR="00D645A9" w:rsidRPr="00D73A8A">
        <w:rPr>
          <w:rFonts w:asciiTheme="majorBidi" w:hAnsiTheme="majorBidi" w:cstheme="majorBidi"/>
        </w:rPr>
        <w:t> </w:t>
      </w:r>
      <w:r w:rsidRPr="00D73A8A">
        <w:rPr>
          <w:rFonts w:asciiTheme="majorBidi" w:hAnsiTheme="majorBidi" w:cstheme="majorBidi"/>
        </w:rPr>
        <w:t xml:space="preserve">panta </w:t>
      </w:r>
      <w:r w:rsidR="002837E8" w:rsidRPr="00D73A8A">
        <w:rPr>
          <w:rFonts w:asciiTheme="majorBidi" w:hAnsiTheme="majorBidi" w:cstheme="majorBidi"/>
        </w:rPr>
        <w:t>2</w:t>
      </w:r>
      <w:r w:rsidRPr="00D73A8A">
        <w:rPr>
          <w:rFonts w:asciiTheme="majorBidi" w:hAnsiTheme="majorBidi" w:cstheme="majorBidi"/>
        </w:rPr>
        <w:t>.</w:t>
      </w:r>
      <w:r w:rsidR="00D645A9" w:rsidRPr="00D73A8A">
        <w:rPr>
          <w:rFonts w:asciiTheme="majorBidi" w:hAnsiTheme="majorBidi" w:cstheme="majorBidi"/>
        </w:rPr>
        <w:t> </w:t>
      </w:r>
      <w:r w:rsidRPr="00D73A8A">
        <w:rPr>
          <w:rFonts w:asciiTheme="majorBidi" w:hAnsiTheme="majorBidi" w:cstheme="majorBidi"/>
        </w:rPr>
        <w:t>punktu, Senāts</w:t>
      </w:r>
    </w:p>
    <w:p w14:paraId="4DED35DF" w14:textId="5B4B46DF" w:rsidR="00B73A19" w:rsidRPr="00D73A8A" w:rsidRDefault="00B73A19" w:rsidP="00D73A8A">
      <w:pPr>
        <w:pStyle w:val="Default"/>
        <w:spacing w:line="276" w:lineRule="auto"/>
        <w:jc w:val="center"/>
        <w:rPr>
          <w:rFonts w:asciiTheme="majorBidi" w:hAnsiTheme="majorBidi" w:cstheme="majorBidi"/>
          <w:b/>
        </w:rPr>
      </w:pPr>
    </w:p>
    <w:p w14:paraId="7FEB328E" w14:textId="3B808D24" w:rsidR="00054D52" w:rsidRPr="00D73A8A" w:rsidRDefault="00D645A9" w:rsidP="00D73A8A">
      <w:pPr>
        <w:pStyle w:val="Default"/>
        <w:spacing w:line="276" w:lineRule="auto"/>
        <w:jc w:val="center"/>
        <w:rPr>
          <w:rFonts w:asciiTheme="majorBidi" w:hAnsiTheme="majorBidi" w:cstheme="majorBidi"/>
          <w:b/>
        </w:rPr>
      </w:pPr>
      <w:r w:rsidRPr="00D73A8A">
        <w:rPr>
          <w:rFonts w:asciiTheme="majorBidi" w:hAnsiTheme="majorBidi" w:cstheme="majorBidi"/>
          <w:b/>
        </w:rPr>
        <w:t>n</w:t>
      </w:r>
      <w:r w:rsidR="00054D52" w:rsidRPr="00D73A8A">
        <w:rPr>
          <w:rFonts w:asciiTheme="majorBidi" w:hAnsiTheme="majorBidi" w:cstheme="majorBidi"/>
          <w:b/>
        </w:rPr>
        <w:t>osprieda</w:t>
      </w:r>
    </w:p>
    <w:p w14:paraId="6E3E7AA9" w14:textId="77777777" w:rsidR="00D645A9" w:rsidRPr="00D73A8A" w:rsidRDefault="00D645A9" w:rsidP="00D73A8A">
      <w:pPr>
        <w:pStyle w:val="Default"/>
        <w:spacing w:line="276" w:lineRule="auto"/>
        <w:jc w:val="center"/>
        <w:rPr>
          <w:rFonts w:asciiTheme="majorBidi" w:hAnsiTheme="majorBidi" w:cstheme="majorBidi"/>
          <w:b/>
        </w:rPr>
      </w:pPr>
    </w:p>
    <w:p w14:paraId="1D3DCFE3" w14:textId="7410C73C" w:rsidR="002837E8" w:rsidRPr="00D73A8A" w:rsidRDefault="00F368D3"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hAnsiTheme="majorBidi" w:cstheme="majorBidi"/>
          <w:szCs w:val="24"/>
        </w:rPr>
        <w:t>Rīgas</w:t>
      </w:r>
      <w:r w:rsidR="003E1F4F" w:rsidRPr="00D73A8A">
        <w:rPr>
          <w:rFonts w:asciiTheme="majorBidi" w:hAnsiTheme="majorBidi" w:cstheme="majorBidi"/>
          <w:szCs w:val="24"/>
        </w:rPr>
        <w:t xml:space="preserve"> apgabaltiesas </w:t>
      </w:r>
      <w:r w:rsidRPr="00D73A8A">
        <w:rPr>
          <w:rFonts w:asciiTheme="majorBidi" w:hAnsiTheme="majorBidi" w:cstheme="majorBidi"/>
          <w:szCs w:val="24"/>
        </w:rPr>
        <w:t xml:space="preserve">2023. gada 30. jūnija </w:t>
      </w:r>
      <w:r w:rsidR="003E1F4F" w:rsidRPr="00D73A8A">
        <w:rPr>
          <w:rFonts w:asciiTheme="majorBidi" w:hAnsiTheme="majorBidi" w:cstheme="majorBidi"/>
          <w:szCs w:val="24"/>
        </w:rPr>
        <w:t>spriedumu</w:t>
      </w:r>
      <w:r w:rsidR="003E1F4F" w:rsidRPr="00D73A8A">
        <w:rPr>
          <w:rFonts w:asciiTheme="majorBidi" w:eastAsiaTheme="minorHAnsi" w:hAnsiTheme="majorBidi" w:cstheme="majorBidi"/>
          <w:szCs w:val="24"/>
          <w:lang w:eastAsia="en-US"/>
        </w:rPr>
        <w:t xml:space="preserve"> </w:t>
      </w:r>
      <w:r w:rsidR="002837E8" w:rsidRPr="00D73A8A">
        <w:rPr>
          <w:rFonts w:asciiTheme="majorBidi" w:eastAsiaTheme="minorHAnsi" w:hAnsiTheme="majorBidi" w:cstheme="majorBidi"/>
          <w:szCs w:val="24"/>
          <w:lang w:eastAsia="en-US"/>
        </w:rPr>
        <w:t>atcelt</w:t>
      </w:r>
      <w:r w:rsidR="007610EA" w:rsidRPr="00D73A8A">
        <w:rPr>
          <w:rFonts w:asciiTheme="majorBidi" w:eastAsiaTheme="minorHAnsi" w:hAnsiTheme="majorBidi" w:cstheme="majorBidi"/>
          <w:szCs w:val="24"/>
          <w:lang w:eastAsia="en-US"/>
        </w:rPr>
        <w:t xml:space="preserve"> daļā, </w:t>
      </w:r>
      <w:r w:rsidR="00436528" w:rsidRPr="00D73A8A">
        <w:rPr>
          <w:rFonts w:asciiTheme="majorBidi" w:eastAsiaTheme="minorHAnsi" w:hAnsiTheme="majorBidi" w:cstheme="majorBidi"/>
          <w:szCs w:val="24"/>
          <w:lang w:eastAsia="en-US"/>
        </w:rPr>
        <w:t>ar kuru apmierināta prasība atzīt par spēkā neesošu no noslēgšanas brīža starp SIA „</w:t>
      </w:r>
      <w:proofErr w:type="spellStart"/>
      <w:r w:rsidR="00436528" w:rsidRPr="00D73A8A">
        <w:rPr>
          <w:rFonts w:asciiTheme="majorBidi" w:eastAsiaTheme="minorHAnsi" w:hAnsiTheme="majorBidi" w:cstheme="majorBidi"/>
          <w:szCs w:val="24"/>
          <w:lang w:eastAsia="en-US"/>
        </w:rPr>
        <w:t>Digital</w:t>
      </w:r>
      <w:proofErr w:type="spellEnd"/>
      <w:r w:rsidR="00436528" w:rsidRPr="00D73A8A">
        <w:rPr>
          <w:rFonts w:asciiTheme="majorBidi" w:eastAsiaTheme="minorHAnsi" w:hAnsiTheme="majorBidi" w:cstheme="majorBidi"/>
          <w:szCs w:val="24"/>
          <w:lang w:eastAsia="en-US"/>
        </w:rPr>
        <w:t xml:space="preserve"> </w:t>
      </w:r>
      <w:proofErr w:type="spellStart"/>
      <w:r w:rsidR="00436528" w:rsidRPr="00D73A8A">
        <w:rPr>
          <w:rFonts w:asciiTheme="majorBidi" w:eastAsiaTheme="minorHAnsi" w:hAnsiTheme="majorBidi" w:cstheme="majorBidi"/>
          <w:szCs w:val="24"/>
          <w:lang w:eastAsia="en-US"/>
        </w:rPr>
        <w:t>Investment</w:t>
      </w:r>
      <w:proofErr w:type="spellEnd"/>
      <w:r w:rsidR="00436528" w:rsidRPr="00D73A8A">
        <w:rPr>
          <w:rFonts w:asciiTheme="majorBidi" w:eastAsiaTheme="minorHAnsi" w:hAnsiTheme="majorBidi" w:cstheme="majorBidi"/>
          <w:szCs w:val="24"/>
          <w:lang w:eastAsia="en-US"/>
        </w:rPr>
        <w:t xml:space="preserve"> MGMT” (iepriekš nosaukums</w:t>
      </w:r>
      <w:r w:rsidR="008F0EA7" w:rsidRPr="00D73A8A">
        <w:rPr>
          <w:rFonts w:asciiTheme="majorBidi" w:eastAsiaTheme="minorHAnsi" w:hAnsiTheme="majorBidi" w:cstheme="majorBidi"/>
          <w:szCs w:val="24"/>
          <w:lang w:eastAsia="en-US"/>
        </w:rPr>
        <w:t> </w:t>
      </w:r>
      <w:r w:rsidR="00436528" w:rsidRPr="00D73A8A">
        <w:rPr>
          <w:rFonts w:asciiTheme="majorBidi" w:eastAsiaTheme="minorHAnsi" w:hAnsiTheme="majorBidi" w:cstheme="majorBidi"/>
          <w:szCs w:val="24"/>
          <w:lang w:eastAsia="en-US"/>
        </w:rPr>
        <w:t>–</w:t>
      </w:r>
      <w:r w:rsidR="008F0EA7" w:rsidRPr="00D73A8A">
        <w:rPr>
          <w:rFonts w:asciiTheme="majorBidi" w:eastAsiaTheme="minorHAnsi" w:hAnsiTheme="majorBidi" w:cstheme="majorBidi"/>
          <w:szCs w:val="24"/>
          <w:lang w:eastAsia="en-US"/>
        </w:rPr>
        <w:t> </w:t>
      </w:r>
      <w:r w:rsidR="00436528" w:rsidRPr="00D73A8A">
        <w:rPr>
          <w:rFonts w:asciiTheme="majorBidi" w:eastAsiaTheme="minorHAnsi" w:hAnsiTheme="majorBidi" w:cstheme="majorBidi"/>
          <w:szCs w:val="24"/>
          <w:lang w:eastAsia="en-US"/>
        </w:rPr>
        <w:t>SIA „Latvijas Hipotēka”) un SIA </w:t>
      </w:r>
      <w:r w:rsidR="008F0EA7" w:rsidRPr="00D73A8A">
        <w:rPr>
          <w:rFonts w:asciiTheme="majorBidi" w:eastAsiaTheme="minorHAnsi" w:hAnsiTheme="majorBidi" w:cstheme="majorBidi"/>
          <w:szCs w:val="24"/>
          <w:lang w:eastAsia="en-US"/>
        </w:rPr>
        <w:t>„</w:t>
      </w:r>
      <w:r w:rsidR="00436528" w:rsidRPr="00D73A8A">
        <w:rPr>
          <w:rFonts w:asciiTheme="majorBidi" w:eastAsiaTheme="minorHAnsi" w:hAnsiTheme="majorBidi" w:cstheme="majorBidi"/>
          <w:szCs w:val="24"/>
          <w:lang w:eastAsia="en-US"/>
        </w:rPr>
        <w:t xml:space="preserve">JURBALT” 2019. gada 14. augustā noslēgto nekustamā īpašuma pārdošanas līgumu Nr. 338433, kā arī atzītas </w:t>
      </w:r>
      <w:r w:rsidR="0020019D" w:rsidRPr="00D73A8A">
        <w:rPr>
          <w:rFonts w:asciiTheme="majorBidi" w:hAnsiTheme="majorBidi" w:cstheme="majorBidi"/>
          <w:szCs w:val="24"/>
        </w:rPr>
        <w:t>[pers. A]</w:t>
      </w:r>
      <w:r w:rsidR="00436528" w:rsidRPr="00D73A8A">
        <w:rPr>
          <w:rFonts w:asciiTheme="majorBidi" w:eastAsiaTheme="minorHAnsi" w:hAnsiTheme="majorBidi" w:cstheme="majorBidi"/>
          <w:szCs w:val="24"/>
          <w:lang w:eastAsia="en-US"/>
        </w:rPr>
        <w:t xml:space="preserve"> īpašuma tiesīb</w:t>
      </w:r>
      <w:r w:rsidR="00842703" w:rsidRPr="00D73A8A">
        <w:rPr>
          <w:rFonts w:asciiTheme="majorBidi" w:eastAsiaTheme="minorHAnsi" w:hAnsiTheme="majorBidi" w:cstheme="majorBidi"/>
          <w:szCs w:val="24"/>
          <w:lang w:eastAsia="en-US"/>
        </w:rPr>
        <w:t>as</w:t>
      </w:r>
      <w:r w:rsidR="00436528" w:rsidRPr="00D73A8A">
        <w:rPr>
          <w:rFonts w:asciiTheme="majorBidi" w:eastAsiaTheme="minorHAnsi" w:hAnsiTheme="majorBidi" w:cstheme="majorBidi"/>
          <w:szCs w:val="24"/>
          <w:lang w:eastAsia="en-US"/>
        </w:rPr>
        <w:t xml:space="preserve"> uz dzīvokļa īpašumu </w:t>
      </w:r>
      <w:r w:rsidR="0020019D" w:rsidRPr="00D73A8A">
        <w:rPr>
          <w:rFonts w:asciiTheme="majorBidi" w:eastAsiaTheme="minorHAnsi" w:hAnsiTheme="majorBidi" w:cstheme="majorBidi"/>
          <w:szCs w:val="24"/>
          <w:lang w:eastAsia="en-US"/>
        </w:rPr>
        <w:t>[nosaukums A]</w:t>
      </w:r>
      <w:r w:rsidR="00436528" w:rsidRPr="00D73A8A">
        <w:rPr>
          <w:rFonts w:asciiTheme="majorBidi" w:eastAsiaTheme="minorHAnsi" w:hAnsiTheme="majorBidi" w:cstheme="majorBidi"/>
          <w:szCs w:val="24"/>
          <w:lang w:eastAsia="en-US"/>
        </w:rPr>
        <w:t xml:space="preserve"> ielā</w:t>
      </w:r>
      <w:r w:rsidR="00A15A2A" w:rsidRPr="00D73A8A">
        <w:rPr>
          <w:rFonts w:asciiTheme="majorBidi" w:eastAsiaTheme="minorHAnsi" w:hAnsiTheme="majorBidi" w:cstheme="majorBidi"/>
          <w:szCs w:val="24"/>
          <w:lang w:eastAsia="en-US"/>
        </w:rPr>
        <w:t xml:space="preserve"> (pēc nosaukuma maiņas </w:t>
      </w:r>
      <w:r w:rsidR="0020019D" w:rsidRPr="00D73A8A">
        <w:rPr>
          <w:rFonts w:asciiTheme="majorBidi" w:eastAsiaTheme="minorHAnsi" w:hAnsiTheme="majorBidi" w:cstheme="majorBidi"/>
          <w:szCs w:val="24"/>
          <w:lang w:eastAsia="en-US"/>
        </w:rPr>
        <w:t>[nosaukums B</w:t>
      </w:r>
      <w:r w:rsidR="00A15A2A" w:rsidRPr="00D73A8A">
        <w:rPr>
          <w:rFonts w:asciiTheme="majorBidi" w:eastAsiaTheme="minorHAnsi" w:hAnsiTheme="majorBidi" w:cstheme="majorBidi"/>
          <w:szCs w:val="24"/>
          <w:lang w:eastAsia="en-US"/>
        </w:rPr>
        <w:t xml:space="preserve"> ielā)</w:t>
      </w:r>
      <w:r w:rsidR="00436528" w:rsidRPr="00D73A8A">
        <w:rPr>
          <w:rFonts w:asciiTheme="majorBidi" w:eastAsiaTheme="minorHAnsi" w:hAnsiTheme="majorBidi" w:cstheme="majorBidi"/>
          <w:szCs w:val="24"/>
          <w:lang w:eastAsia="en-US"/>
        </w:rPr>
        <w:t xml:space="preserve"> </w:t>
      </w:r>
      <w:r w:rsidR="0020019D" w:rsidRPr="00D73A8A">
        <w:rPr>
          <w:rFonts w:asciiTheme="majorBidi" w:eastAsiaTheme="minorHAnsi" w:hAnsiTheme="majorBidi" w:cstheme="majorBidi"/>
          <w:szCs w:val="24"/>
          <w:lang w:eastAsia="en-US"/>
        </w:rPr>
        <w:t>[adrese]</w:t>
      </w:r>
      <w:r w:rsidR="00436528" w:rsidRPr="00D73A8A">
        <w:rPr>
          <w:rFonts w:asciiTheme="majorBidi" w:eastAsiaTheme="minorHAnsi" w:hAnsiTheme="majorBidi" w:cstheme="majorBidi"/>
          <w:szCs w:val="24"/>
          <w:lang w:eastAsia="en-US"/>
        </w:rPr>
        <w:t>, kadastra Nr. </w:t>
      </w:r>
      <w:r w:rsidR="0020019D" w:rsidRPr="00D73A8A">
        <w:rPr>
          <w:rFonts w:asciiTheme="majorBidi" w:eastAsiaTheme="minorHAnsi" w:hAnsiTheme="majorBidi" w:cstheme="majorBidi"/>
          <w:szCs w:val="24"/>
          <w:lang w:eastAsia="en-US"/>
        </w:rPr>
        <w:t>[..]</w:t>
      </w:r>
      <w:r w:rsidR="00436528" w:rsidRPr="00D73A8A">
        <w:rPr>
          <w:rFonts w:asciiTheme="majorBidi" w:eastAsiaTheme="minorHAnsi" w:hAnsiTheme="majorBidi" w:cstheme="majorBidi"/>
          <w:szCs w:val="24"/>
          <w:lang w:eastAsia="en-US"/>
        </w:rPr>
        <w:t>, reģistrēts Rīgas pilsētas zemesgrāmatas nodalījumā Nr. </w:t>
      </w:r>
      <w:r w:rsidR="0020019D" w:rsidRPr="00D73A8A">
        <w:rPr>
          <w:rFonts w:asciiTheme="majorBidi" w:eastAsiaTheme="minorHAnsi" w:hAnsiTheme="majorBidi" w:cstheme="majorBidi"/>
          <w:szCs w:val="24"/>
          <w:lang w:eastAsia="en-US"/>
        </w:rPr>
        <w:t>[..]</w:t>
      </w:r>
      <w:r w:rsidR="00436528" w:rsidRPr="00D73A8A">
        <w:rPr>
          <w:rFonts w:asciiTheme="majorBidi" w:eastAsiaTheme="minorHAnsi" w:hAnsiTheme="majorBidi" w:cstheme="majorBidi"/>
          <w:szCs w:val="24"/>
          <w:lang w:eastAsia="en-US"/>
        </w:rPr>
        <w:t>, dzēšot SIA </w:t>
      </w:r>
      <w:r w:rsidR="008F0EA7" w:rsidRPr="00D73A8A">
        <w:rPr>
          <w:rFonts w:asciiTheme="majorBidi" w:eastAsiaTheme="minorHAnsi" w:hAnsiTheme="majorBidi" w:cstheme="majorBidi"/>
          <w:szCs w:val="24"/>
          <w:lang w:eastAsia="en-US"/>
        </w:rPr>
        <w:t>„</w:t>
      </w:r>
      <w:r w:rsidR="00436528" w:rsidRPr="00D73A8A">
        <w:rPr>
          <w:rFonts w:asciiTheme="majorBidi" w:eastAsiaTheme="minorHAnsi" w:hAnsiTheme="majorBidi" w:cstheme="majorBidi"/>
          <w:szCs w:val="24"/>
          <w:lang w:eastAsia="en-US"/>
        </w:rPr>
        <w:t xml:space="preserve">JURBALT” īpašuma tiesības uz minēto dzīvokļa īpašumu </w:t>
      </w:r>
      <w:r w:rsidR="005639F6" w:rsidRPr="00D73A8A">
        <w:rPr>
          <w:rFonts w:asciiTheme="majorBidi" w:eastAsiaTheme="minorHAnsi" w:hAnsiTheme="majorBidi" w:cstheme="majorBidi"/>
          <w:szCs w:val="24"/>
          <w:lang w:eastAsia="en-US"/>
        </w:rPr>
        <w:t xml:space="preserve">un </w:t>
      </w:r>
      <w:r w:rsidR="00A63F0E" w:rsidRPr="00D73A8A">
        <w:rPr>
          <w:rFonts w:asciiTheme="majorBidi" w:eastAsiaTheme="minorHAnsi" w:hAnsiTheme="majorBidi" w:cstheme="majorBidi"/>
          <w:szCs w:val="24"/>
          <w:lang w:eastAsia="en-US"/>
        </w:rPr>
        <w:t xml:space="preserve">daļā par tiesāšanās izdevumu piedziņu un </w:t>
      </w:r>
      <w:r w:rsidR="005639F6" w:rsidRPr="00D73A8A">
        <w:rPr>
          <w:rFonts w:asciiTheme="majorBidi" w:eastAsiaTheme="minorHAnsi" w:hAnsiTheme="majorBidi" w:cstheme="majorBidi"/>
          <w:szCs w:val="24"/>
          <w:lang w:eastAsia="en-US"/>
        </w:rPr>
        <w:t xml:space="preserve">lietu nodot jaunai izskatīšanai </w:t>
      </w:r>
      <w:r w:rsidRPr="00D73A8A">
        <w:rPr>
          <w:rFonts w:asciiTheme="majorBidi" w:eastAsiaTheme="minorHAnsi" w:hAnsiTheme="majorBidi" w:cstheme="majorBidi"/>
          <w:szCs w:val="24"/>
          <w:lang w:eastAsia="en-US"/>
        </w:rPr>
        <w:t>Rīgas</w:t>
      </w:r>
      <w:r w:rsidR="008334B1" w:rsidRPr="00D73A8A">
        <w:rPr>
          <w:rFonts w:asciiTheme="majorBidi" w:eastAsiaTheme="minorHAnsi" w:hAnsiTheme="majorBidi" w:cstheme="majorBidi"/>
          <w:szCs w:val="24"/>
          <w:lang w:eastAsia="en-US"/>
        </w:rPr>
        <w:t xml:space="preserve"> apgabal</w:t>
      </w:r>
      <w:r w:rsidR="00FF70D3" w:rsidRPr="00D73A8A">
        <w:rPr>
          <w:rFonts w:asciiTheme="majorBidi" w:eastAsiaTheme="minorHAnsi" w:hAnsiTheme="majorBidi" w:cstheme="majorBidi"/>
          <w:szCs w:val="24"/>
          <w:lang w:eastAsia="en-US"/>
        </w:rPr>
        <w:t>tiesā</w:t>
      </w:r>
      <w:r w:rsidR="00D128BB" w:rsidRPr="00D73A8A">
        <w:rPr>
          <w:rFonts w:asciiTheme="majorBidi" w:eastAsiaTheme="minorHAnsi" w:hAnsiTheme="majorBidi" w:cstheme="majorBidi"/>
          <w:szCs w:val="24"/>
          <w:lang w:eastAsia="en-US"/>
        </w:rPr>
        <w:t>;</w:t>
      </w:r>
    </w:p>
    <w:p w14:paraId="177C9604" w14:textId="6CD94C8A" w:rsidR="00D128BB" w:rsidRPr="00D73A8A" w:rsidRDefault="008F0EA7"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a</w:t>
      </w:r>
      <w:r w:rsidR="00D128BB" w:rsidRPr="00D73A8A">
        <w:rPr>
          <w:rFonts w:asciiTheme="majorBidi" w:eastAsiaTheme="minorHAnsi" w:hAnsiTheme="majorBidi" w:cstheme="majorBidi"/>
          <w:szCs w:val="24"/>
          <w:lang w:eastAsia="en-US"/>
        </w:rPr>
        <w:t xml:space="preserve">tmaksāt </w:t>
      </w:r>
      <w:r w:rsidR="00A40782" w:rsidRPr="00D73A8A">
        <w:rPr>
          <w:rFonts w:asciiTheme="majorBidi" w:eastAsiaTheme="minorHAnsi" w:hAnsiTheme="majorBidi" w:cstheme="majorBidi"/>
          <w:szCs w:val="24"/>
          <w:lang w:eastAsia="en-US"/>
        </w:rPr>
        <w:t xml:space="preserve">SIA „JURBALT” </w:t>
      </w:r>
      <w:r w:rsidR="00D128BB" w:rsidRPr="00D73A8A">
        <w:rPr>
          <w:rFonts w:asciiTheme="majorBidi" w:eastAsiaTheme="minorHAnsi" w:hAnsiTheme="majorBidi" w:cstheme="majorBidi"/>
          <w:szCs w:val="24"/>
          <w:lang w:eastAsia="en-US"/>
        </w:rPr>
        <w:t>drošības naudu 300 EUR;</w:t>
      </w:r>
    </w:p>
    <w:p w14:paraId="3A013C90" w14:textId="1A268EBA" w:rsidR="00D128BB" w:rsidRPr="00D73A8A" w:rsidRDefault="008F0EA7" w:rsidP="00D73A8A">
      <w:pPr>
        <w:pStyle w:val="NoSpacing"/>
        <w:spacing w:line="276" w:lineRule="auto"/>
        <w:ind w:firstLine="720"/>
        <w:jc w:val="both"/>
        <w:rPr>
          <w:rFonts w:asciiTheme="majorBidi" w:eastAsiaTheme="minorHAnsi" w:hAnsiTheme="majorBidi" w:cstheme="majorBidi"/>
          <w:szCs w:val="24"/>
          <w:lang w:eastAsia="en-US"/>
        </w:rPr>
      </w:pPr>
      <w:r w:rsidRPr="00D73A8A">
        <w:rPr>
          <w:rFonts w:asciiTheme="majorBidi" w:eastAsiaTheme="minorHAnsi" w:hAnsiTheme="majorBidi" w:cstheme="majorBidi"/>
          <w:szCs w:val="24"/>
          <w:lang w:eastAsia="en-US"/>
        </w:rPr>
        <w:t>a</w:t>
      </w:r>
      <w:r w:rsidR="00062785" w:rsidRPr="00D73A8A">
        <w:rPr>
          <w:rFonts w:asciiTheme="majorBidi" w:eastAsiaTheme="minorHAnsi" w:hAnsiTheme="majorBidi" w:cstheme="majorBidi"/>
          <w:szCs w:val="24"/>
          <w:lang w:eastAsia="en-US"/>
        </w:rPr>
        <w:t xml:space="preserve">tmaksāt </w:t>
      </w:r>
      <w:r w:rsidR="00A40782" w:rsidRPr="00D73A8A">
        <w:rPr>
          <w:rFonts w:asciiTheme="majorBidi" w:eastAsiaTheme="minorHAnsi" w:hAnsiTheme="majorBidi" w:cstheme="majorBidi"/>
          <w:color w:val="000000"/>
          <w:szCs w:val="24"/>
          <w:lang w:eastAsia="en-US"/>
        </w:rPr>
        <w:t>SIA „</w:t>
      </w:r>
      <w:proofErr w:type="spellStart"/>
      <w:r w:rsidR="00A40782" w:rsidRPr="00D73A8A">
        <w:rPr>
          <w:rFonts w:asciiTheme="majorBidi" w:eastAsiaTheme="minorHAnsi" w:hAnsiTheme="majorBidi" w:cstheme="majorBidi"/>
          <w:color w:val="000000"/>
          <w:szCs w:val="24"/>
          <w:lang w:eastAsia="en-US"/>
        </w:rPr>
        <w:t>Digital</w:t>
      </w:r>
      <w:proofErr w:type="spellEnd"/>
      <w:r w:rsidR="00A40782" w:rsidRPr="00D73A8A">
        <w:rPr>
          <w:rFonts w:asciiTheme="majorBidi" w:eastAsiaTheme="minorHAnsi" w:hAnsiTheme="majorBidi" w:cstheme="majorBidi"/>
          <w:color w:val="000000"/>
          <w:szCs w:val="24"/>
          <w:lang w:eastAsia="en-US"/>
        </w:rPr>
        <w:t xml:space="preserve"> </w:t>
      </w:r>
      <w:proofErr w:type="spellStart"/>
      <w:r w:rsidR="00A40782" w:rsidRPr="00D73A8A">
        <w:rPr>
          <w:rFonts w:asciiTheme="majorBidi" w:eastAsiaTheme="minorHAnsi" w:hAnsiTheme="majorBidi" w:cstheme="majorBidi"/>
          <w:color w:val="000000"/>
          <w:szCs w:val="24"/>
          <w:lang w:eastAsia="en-US"/>
        </w:rPr>
        <w:t>Investment</w:t>
      </w:r>
      <w:proofErr w:type="spellEnd"/>
      <w:r w:rsidR="00A40782" w:rsidRPr="00D73A8A">
        <w:rPr>
          <w:rFonts w:asciiTheme="majorBidi" w:eastAsiaTheme="minorHAnsi" w:hAnsiTheme="majorBidi" w:cstheme="majorBidi"/>
          <w:color w:val="000000"/>
          <w:szCs w:val="24"/>
          <w:lang w:eastAsia="en-US"/>
        </w:rPr>
        <w:t xml:space="preserve"> MGMT” </w:t>
      </w:r>
      <w:r w:rsidR="00062785" w:rsidRPr="00D73A8A">
        <w:rPr>
          <w:rFonts w:asciiTheme="majorBidi" w:eastAsiaTheme="minorHAnsi" w:hAnsiTheme="majorBidi" w:cstheme="majorBidi"/>
          <w:szCs w:val="24"/>
          <w:lang w:eastAsia="en-US"/>
        </w:rPr>
        <w:t>drošības naudu 300 EUR</w:t>
      </w:r>
      <w:r w:rsidR="00062785" w:rsidRPr="00D73A8A">
        <w:rPr>
          <w:rFonts w:asciiTheme="majorBidi" w:eastAsiaTheme="minorHAnsi" w:hAnsiTheme="majorBidi" w:cstheme="majorBidi"/>
          <w:color w:val="000000"/>
          <w:szCs w:val="24"/>
          <w:lang w:eastAsia="en-US"/>
        </w:rPr>
        <w:t>.</w:t>
      </w:r>
    </w:p>
    <w:p w14:paraId="6F3E21B6" w14:textId="77777777" w:rsidR="00062785" w:rsidRPr="00D73A8A" w:rsidRDefault="00062785" w:rsidP="00D73A8A">
      <w:pPr>
        <w:pStyle w:val="NoSpacing"/>
        <w:spacing w:line="276" w:lineRule="auto"/>
        <w:ind w:firstLine="720"/>
        <w:jc w:val="both"/>
        <w:rPr>
          <w:rFonts w:asciiTheme="majorBidi" w:eastAsiaTheme="minorHAnsi" w:hAnsiTheme="majorBidi" w:cstheme="majorBidi"/>
          <w:szCs w:val="24"/>
          <w:lang w:eastAsia="en-US"/>
        </w:rPr>
      </w:pPr>
    </w:p>
    <w:p w14:paraId="0F27FEBA" w14:textId="383E1A61" w:rsidR="008F0EA7" w:rsidRPr="00D73A8A" w:rsidRDefault="004C3212" w:rsidP="00D73A8A">
      <w:pPr>
        <w:pStyle w:val="Default"/>
        <w:spacing w:line="276" w:lineRule="auto"/>
        <w:ind w:firstLine="720"/>
        <w:jc w:val="both"/>
        <w:rPr>
          <w:rFonts w:asciiTheme="majorBidi" w:hAnsiTheme="majorBidi" w:cstheme="majorBidi"/>
        </w:rPr>
      </w:pPr>
      <w:r w:rsidRPr="00D73A8A">
        <w:rPr>
          <w:rFonts w:asciiTheme="majorBidi" w:hAnsiTheme="majorBidi" w:cstheme="majorBidi"/>
        </w:rPr>
        <w:t>Spriedums nav pārsūdzams.</w:t>
      </w:r>
    </w:p>
    <w:sectPr w:rsidR="008F0EA7" w:rsidRPr="00D73A8A" w:rsidSect="00D73A8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CACC" w14:textId="77777777" w:rsidR="002756F2" w:rsidRDefault="002756F2" w:rsidP="000E602C">
      <w:r>
        <w:separator/>
      </w:r>
    </w:p>
  </w:endnote>
  <w:endnote w:type="continuationSeparator" w:id="0">
    <w:p w14:paraId="0BECADE6" w14:textId="77777777" w:rsidR="002756F2" w:rsidRDefault="002756F2"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C0F4" w14:textId="77777777" w:rsidR="00810556" w:rsidRPr="00810556" w:rsidRDefault="00810556" w:rsidP="00810556">
    <w:pPr>
      <w:pStyle w:val="Footer"/>
      <w:jc w:val="center"/>
      <w:rPr>
        <w:rFonts w:asciiTheme="majorBidi" w:hAnsiTheme="majorBidi" w:cstheme="majorBidi"/>
        <w:sz w:val="20"/>
      </w:rPr>
    </w:pPr>
    <w:r w:rsidRPr="00810556">
      <w:rPr>
        <w:rFonts w:asciiTheme="majorBidi" w:hAnsiTheme="majorBidi" w:cstheme="majorBidi"/>
        <w:sz w:val="20"/>
      </w:rPr>
      <w:fldChar w:fldCharType="begin"/>
    </w:r>
    <w:r w:rsidRPr="00810556">
      <w:rPr>
        <w:rFonts w:asciiTheme="majorBidi" w:hAnsiTheme="majorBidi" w:cstheme="majorBidi"/>
        <w:sz w:val="20"/>
      </w:rPr>
      <w:instrText xml:space="preserve"> PAGE </w:instrText>
    </w:r>
    <w:r w:rsidRPr="00810556">
      <w:rPr>
        <w:rFonts w:asciiTheme="majorBidi" w:hAnsiTheme="majorBidi" w:cstheme="majorBidi"/>
        <w:sz w:val="20"/>
      </w:rPr>
      <w:fldChar w:fldCharType="separate"/>
    </w:r>
    <w:r w:rsidRPr="00810556">
      <w:rPr>
        <w:rFonts w:asciiTheme="majorBidi" w:hAnsiTheme="majorBidi" w:cstheme="majorBidi"/>
        <w:sz w:val="20"/>
      </w:rPr>
      <w:t>1</w:t>
    </w:r>
    <w:r w:rsidRPr="00810556">
      <w:rPr>
        <w:rFonts w:asciiTheme="majorBidi" w:hAnsiTheme="majorBidi" w:cstheme="majorBidi"/>
        <w:sz w:val="20"/>
      </w:rPr>
      <w:fldChar w:fldCharType="end"/>
    </w:r>
    <w:r w:rsidRPr="00810556">
      <w:rPr>
        <w:rFonts w:asciiTheme="majorBidi" w:hAnsiTheme="majorBidi" w:cstheme="majorBidi"/>
        <w:sz w:val="20"/>
      </w:rPr>
      <w:t xml:space="preserve"> no </w:t>
    </w:r>
    <w:r w:rsidRPr="00810556">
      <w:rPr>
        <w:rFonts w:asciiTheme="majorBidi" w:hAnsiTheme="majorBidi" w:cstheme="majorBidi"/>
        <w:sz w:val="20"/>
      </w:rPr>
      <w:fldChar w:fldCharType="begin"/>
    </w:r>
    <w:r w:rsidRPr="00810556">
      <w:rPr>
        <w:rFonts w:asciiTheme="majorBidi" w:hAnsiTheme="majorBidi" w:cstheme="majorBidi"/>
        <w:sz w:val="20"/>
      </w:rPr>
      <w:instrText xml:space="preserve"> NUMPAGES  </w:instrText>
    </w:r>
    <w:r w:rsidRPr="00810556">
      <w:rPr>
        <w:rFonts w:asciiTheme="majorBidi" w:hAnsiTheme="majorBidi" w:cstheme="majorBidi"/>
        <w:sz w:val="20"/>
      </w:rPr>
      <w:fldChar w:fldCharType="separate"/>
    </w:r>
    <w:r w:rsidRPr="00810556">
      <w:rPr>
        <w:rFonts w:asciiTheme="majorBidi" w:hAnsiTheme="majorBidi" w:cstheme="majorBidi"/>
        <w:sz w:val="20"/>
      </w:rPr>
      <w:t>5</w:t>
    </w:r>
    <w:r w:rsidRPr="00810556">
      <w:rPr>
        <w:rFonts w:asciiTheme="majorBidi" w:hAnsiTheme="majorBid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ECD7" w14:textId="77777777" w:rsidR="002756F2" w:rsidRDefault="002756F2" w:rsidP="000E602C">
      <w:r>
        <w:separator/>
      </w:r>
    </w:p>
  </w:footnote>
  <w:footnote w:type="continuationSeparator" w:id="0">
    <w:p w14:paraId="1B656729" w14:textId="77777777" w:rsidR="002756F2" w:rsidRDefault="002756F2"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CD6A70"/>
    <w:multiLevelType w:val="hybridMultilevel"/>
    <w:tmpl w:val="3A147FFA"/>
    <w:lvl w:ilvl="0" w:tplc="5F7EE4A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C47CC6"/>
    <w:multiLevelType w:val="hybridMultilevel"/>
    <w:tmpl w:val="CA4415A4"/>
    <w:lvl w:ilvl="0" w:tplc="9CF61E74">
      <w:start w:val="1"/>
      <w:numFmt w:val="decimal"/>
      <w:lvlText w:val="%1"/>
      <w:lvlJc w:val="left"/>
      <w:pPr>
        <w:ind w:left="1070"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05463F2"/>
    <w:multiLevelType w:val="hybridMultilevel"/>
    <w:tmpl w:val="0EF6644C"/>
    <w:lvl w:ilvl="0" w:tplc="F4F26D4A">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4423A6E"/>
    <w:multiLevelType w:val="hybridMultilevel"/>
    <w:tmpl w:val="59347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C955A0"/>
    <w:multiLevelType w:val="hybridMultilevel"/>
    <w:tmpl w:val="926CC2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E4186F"/>
    <w:multiLevelType w:val="hybridMultilevel"/>
    <w:tmpl w:val="379E35B2"/>
    <w:lvl w:ilvl="0" w:tplc="EDA2F5B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F61A88"/>
    <w:multiLevelType w:val="multilevel"/>
    <w:tmpl w:val="08F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1" w15:restartNumberingAfterBreak="0">
    <w:nsid w:val="53192401"/>
    <w:multiLevelType w:val="hybridMultilevel"/>
    <w:tmpl w:val="6C2A15D4"/>
    <w:lvl w:ilvl="0" w:tplc="DED63F9E">
      <w:start w:val="1"/>
      <w:numFmt w:val="decimal"/>
      <w:lvlText w:val="%1)"/>
      <w:lvlJc w:val="left"/>
      <w:pPr>
        <w:ind w:left="786" w:hanging="360"/>
      </w:pPr>
      <w:rPr>
        <w:rFonts w:hint="default"/>
        <w:i w:val="0"/>
        <w:iCs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56EE23C6"/>
    <w:multiLevelType w:val="hybridMultilevel"/>
    <w:tmpl w:val="F1C49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D715A9"/>
    <w:multiLevelType w:val="hybridMultilevel"/>
    <w:tmpl w:val="724E8BAC"/>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6A3E19E4"/>
    <w:multiLevelType w:val="hybridMultilevel"/>
    <w:tmpl w:val="A032303E"/>
    <w:lvl w:ilvl="0" w:tplc="CC8CD128">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6" w15:restartNumberingAfterBreak="0">
    <w:nsid w:val="6CC21AE5"/>
    <w:multiLevelType w:val="hybridMultilevel"/>
    <w:tmpl w:val="CAFCA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F4794B"/>
    <w:multiLevelType w:val="hybridMultilevel"/>
    <w:tmpl w:val="38FEEDA4"/>
    <w:lvl w:ilvl="0" w:tplc="205A7502">
      <w:numFmt w:val="bullet"/>
      <w:lvlText w:val="-"/>
      <w:lvlJc w:val="left"/>
      <w:pPr>
        <w:ind w:left="218" w:hanging="360"/>
      </w:pPr>
      <w:rPr>
        <w:rFonts w:ascii="TimesNewRomanPSMT" w:eastAsiaTheme="minorHAnsi" w:hAnsi="TimesNewRomanPSMT" w:cs="TimesNewRomanPSMT" w:hint="default"/>
      </w:rPr>
    </w:lvl>
    <w:lvl w:ilvl="1" w:tplc="04260003">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18" w15:restartNumberingAfterBreak="0">
    <w:nsid w:val="6F170792"/>
    <w:multiLevelType w:val="hybridMultilevel"/>
    <w:tmpl w:val="8C5665AE"/>
    <w:lvl w:ilvl="0" w:tplc="5846DE58">
      <w:start w:val="1"/>
      <w:numFmt w:val="decimal"/>
      <w:lvlText w:val="%1)"/>
      <w:lvlJc w:val="left"/>
      <w:pPr>
        <w:ind w:left="1080" w:hanging="360"/>
      </w:pPr>
      <w:rPr>
        <w:rFonts w:ascii="TimesNewRomanPSMT" w:eastAsia="Times New Roman" w:hAnsi="TimesNewRomanPSMT" w:cs="TimesNewRomanPSM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45D6A1A"/>
    <w:multiLevelType w:val="hybridMultilevel"/>
    <w:tmpl w:val="331AC22E"/>
    <w:lvl w:ilvl="0" w:tplc="633A448C">
      <w:start w:val="3"/>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B86385"/>
    <w:multiLevelType w:val="hybridMultilevel"/>
    <w:tmpl w:val="4F388F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879482">
    <w:abstractNumId w:val="2"/>
  </w:num>
  <w:num w:numId="2" w16cid:durableId="1077824593">
    <w:abstractNumId w:val="0"/>
  </w:num>
  <w:num w:numId="3" w16cid:durableId="1528329146">
    <w:abstractNumId w:val="14"/>
  </w:num>
  <w:num w:numId="4" w16cid:durableId="1168791127">
    <w:abstractNumId w:val="5"/>
  </w:num>
  <w:num w:numId="5" w16cid:durableId="2071348118">
    <w:abstractNumId w:val="10"/>
  </w:num>
  <w:num w:numId="6" w16cid:durableId="1404597928">
    <w:abstractNumId w:val="8"/>
  </w:num>
  <w:num w:numId="7" w16cid:durableId="1163662809">
    <w:abstractNumId w:val="15"/>
  </w:num>
  <w:num w:numId="8" w16cid:durableId="2020083630">
    <w:abstractNumId w:val="3"/>
  </w:num>
  <w:num w:numId="9" w16cid:durableId="735470673">
    <w:abstractNumId w:val="16"/>
  </w:num>
  <w:num w:numId="10" w16cid:durableId="622075943">
    <w:abstractNumId w:val="18"/>
  </w:num>
  <w:num w:numId="11" w16cid:durableId="1740637975">
    <w:abstractNumId w:val="19"/>
  </w:num>
  <w:num w:numId="12" w16cid:durableId="287973063">
    <w:abstractNumId w:val="13"/>
  </w:num>
  <w:num w:numId="13" w16cid:durableId="157355274">
    <w:abstractNumId w:val="1"/>
  </w:num>
  <w:num w:numId="14" w16cid:durableId="526137922">
    <w:abstractNumId w:val="12"/>
  </w:num>
  <w:num w:numId="15" w16cid:durableId="109934859">
    <w:abstractNumId w:val="11"/>
  </w:num>
  <w:num w:numId="16" w16cid:durableId="957955159">
    <w:abstractNumId w:val="17"/>
  </w:num>
  <w:num w:numId="17" w16cid:durableId="804587084">
    <w:abstractNumId w:val="20"/>
  </w:num>
  <w:num w:numId="18" w16cid:durableId="1341540759">
    <w:abstractNumId w:val="4"/>
  </w:num>
  <w:num w:numId="19" w16cid:durableId="1860502432">
    <w:abstractNumId w:val="6"/>
  </w:num>
  <w:num w:numId="20" w16cid:durableId="491409466">
    <w:abstractNumId w:val="7"/>
  </w:num>
  <w:num w:numId="21" w16cid:durableId="880753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10723"/>
    <w:rsid w:val="000132E2"/>
    <w:rsid w:val="00015FE8"/>
    <w:rsid w:val="00025269"/>
    <w:rsid w:val="00026D1E"/>
    <w:rsid w:val="000274C2"/>
    <w:rsid w:val="00030702"/>
    <w:rsid w:val="00042C9D"/>
    <w:rsid w:val="00044F32"/>
    <w:rsid w:val="00045101"/>
    <w:rsid w:val="00047127"/>
    <w:rsid w:val="00047382"/>
    <w:rsid w:val="00051CF3"/>
    <w:rsid w:val="00052D45"/>
    <w:rsid w:val="00054D52"/>
    <w:rsid w:val="000577D4"/>
    <w:rsid w:val="00062577"/>
    <w:rsid w:val="00062785"/>
    <w:rsid w:val="00064B33"/>
    <w:rsid w:val="00067CD8"/>
    <w:rsid w:val="000710DE"/>
    <w:rsid w:val="0007795F"/>
    <w:rsid w:val="000832D6"/>
    <w:rsid w:val="0008440B"/>
    <w:rsid w:val="00086314"/>
    <w:rsid w:val="00095DDF"/>
    <w:rsid w:val="000A2024"/>
    <w:rsid w:val="000A220A"/>
    <w:rsid w:val="000A51D8"/>
    <w:rsid w:val="000A6CA1"/>
    <w:rsid w:val="000C0B5A"/>
    <w:rsid w:val="000C1778"/>
    <w:rsid w:val="000C375C"/>
    <w:rsid w:val="000D7650"/>
    <w:rsid w:val="000E0BCC"/>
    <w:rsid w:val="000E11B4"/>
    <w:rsid w:val="000E602C"/>
    <w:rsid w:val="000F0AD9"/>
    <w:rsid w:val="000F1CCD"/>
    <w:rsid w:val="000F34F5"/>
    <w:rsid w:val="000F64CC"/>
    <w:rsid w:val="001020C2"/>
    <w:rsid w:val="001033B3"/>
    <w:rsid w:val="00104716"/>
    <w:rsid w:val="00104FEC"/>
    <w:rsid w:val="0010543B"/>
    <w:rsid w:val="0010579D"/>
    <w:rsid w:val="00115734"/>
    <w:rsid w:val="00117E9F"/>
    <w:rsid w:val="00120B25"/>
    <w:rsid w:val="0012205E"/>
    <w:rsid w:val="00122DF5"/>
    <w:rsid w:val="0013745A"/>
    <w:rsid w:val="00141BE4"/>
    <w:rsid w:val="0014260B"/>
    <w:rsid w:val="00146DE5"/>
    <w:rsid w:val="00156656"/>
    <w:rsid w:val="00157944"/>
    <w:rsid w:val="00164453"/>
    <w:rsid w:val="00164E5A"/>
    <w:rsid w:val="0016537C"/>
    <w:rsid w:val="0016597D"/>
    <w:rsid w:val="00165E18"/>
    <w:rsid w:val="001709C8"/>
    <w:rsid w:val="0017779C"/>
    <w:rsid w:val="00185CBE"/>
    <w:rsid w:val="0018604E"/>
    <w:rsid w:val="00186E9E"/>
    <w:rsid w:val="00193BB5"/>
    <w:rsid w:val="001A12A2"/>
    <w:rsid w:val="001A240A"/>
    <w:rsid w:val="001A2514"/>
    <w:rsid w:val="001A4207"/>
    <w:rsid w:val="001A6328"/>
    <w:rsid w:val="001B5BD4"/>
    <w:rsid w:val="001C107C"/>
    <w:rsid w:val="001C18D2"/>
    <w:rsid w:val="001C5EBD"/>
    <w:rsid w:val="001C75FA"/>
    <w:rsid w:val="001D0E5E"/>
    <w:rsid w:val="001D1E55"/>
    <w:rsid w:val="001D2556"/>
    <w:rsid w:val="001D2D20"/>
    <w:rsid w:val="001D496C"/>
    <w:rsid w:val="001E035D"/>
    <w:rsid w:val="001E075F"/>
    <w:rsid w:val="001E2769"/>
    <w:rsid w:val="001E3E3D"/>
    <w:rsid w:val="001E5727"/>
    <w:rsid w:val="001E5AA7"/>
    <w:rsid w:val="001F041D"/>
    <w:rsid w:val="001F1038"/>
    <w:rsid w:val="001F1DF8"/>
    <w:rsid w:val="001F2699"/>
    <w:rsid w:val="001F2CD1"/>
    <w:rsid w:val="001F74B4"/>
    <w:rsid w:val="0020019D"/>
    <w:rsid w:val="002011C0"/>
    <w:rsid w:val="002043A9"/>
    <w:rsid w:val="0020500D"/>
    <w:rsid w:val="002066D8"/>
    <w:rsid w:val="002130E8"/>
    <w:rsid w:val="00213464"/>
    <w:rsid w:val="00214861"/>
    <w:rsid w:val="00217BBB"/>
    <w:rsid w:val="00221869"/>
    <w:rsid w:val="00225C2F"/>
    <w:rsid w:val="00230AC4"/>
    <w:rsid w:val="00233070"/>
    <w:rsid w:val="00233530"/>
    <w:rsid w:val="00234B37"/>
    <w:rsid w:val="002357B9"/>
    <w:rsid w:val="00242892"/>
    <w:rsid w:val="00243E26"/>
    <w:rsid w:val="00250973"/>
    <w:rsid w:val="00250C20"/>
    <w:rsid w:val="00250FE1"/>
    <w:rsid w:val="0025184F"/>
    <w:rsid w:val="00252C25"/>
    <w:rsid w:val="002640E9"/>
    <w:rsid w:val="0026537A"/>
    <w:rsid w:val="00267A91"/>
    <w:rsid w:val="0027232F"/>
    <w:rsid w:val="00273860"/>
    <w:rsid w:val="002756F2"/>
    <w:rsid w:val="00280C35"/>
    <w:rsid w:val="002812AC"/>
    <w:rsid w:val="002837E8"/>
    <w:rsid w:val="002841F9"/>
    <w:rsid w:val="002869A9"/>
    <w:rsid w:val="0029345F"/>
    <w:rsid w:val="002A12C5"/>
    <w:rsid w:val="002B1952"/>
    <w:rsid w:val="002B7435"/>
    <w:rsid w:val="002C1976"/>
    <w:rsid w:val="002C6824"/>
    <w:rsid w:val="002D0F62"/>
    <w:rsid w:val="002D31A4"/>
    <w:rsid w:val="002D783B"/>
    <w:rsid w:val="002E665F"/>
    <w:rsid w:val="002F43A5"/>
    <w:rsid w:val="002F6CD0"/>
    <w:rsid w:val="003003F7"/>
    <w:rsid w:val="00302918"/>
    <w:rsid w:val="00303BC6"/>
    <w:rsid w:val="00312FC0"/>
    <w:rsid w:val="00316153"/>
    <w:rsid w:val="00320DC9"/>
    <w:rsid w:val="00323AEE"/>
    <w:rsid w:val="00326AF8"/>
    <w:rsid w:val="00330FE5"/>
    <w:rsid w:val="00342455"/>
    <w:rsid w:val="00343C06"/>
    <w:rsid w:val="003534EC"/>
    <w:rsid w:val="00353997"/>
    <w:rsid w:val="00354C7E"/>
    <w:rsid w:val="003627D4"/>
    <w:rsid w:val="003644BA"/>
    <w:rsid w:val="00372382"/>
    <w:rsid w:val="00380149"/>
    <w:rsid w:val="003804DF"/>
    <w:rsid w:val="00383FC7"/>
    <w:rsid w:val="00396193"/>
    <w:rsid w:val="00397B1E"/>
    <w:rsid w:val="003A13F1"/>
    <w:rsid w:val="003A211E"/>
    <w:rsid w:val="003A4F7B"/>
    <w:rsid w:val="003B1411"/>
    <w:rsid w:val="003B23C6"/>
    <w:rsid w:val="003B33FF"/>
    <w:rsid w:val="003B444B"/>
    <w:rsid w:val="003C03A6"/>
    <w:rsid w:val="003C2A27"/>
    <w:rsid w:val="003C3E23"/>
    <w:rsid w:val="003C4F2F"/>
    <w:rsid w:val="003D1580"/>
    <w:rsid w:val="003D6EF8"/>
    <w:rsid w:val="003E1F4F"/>
    <w:rsid w:val="003E2B0F"/>
    <w:rsid w:val="003E3BE6"/>
    <w:rsid w:val="003F4367"/>
    <w:rsid w:val="003F7C36"/>
    <w:rsid w:val="004049D6"/>
    <w:rsid w:val="00406AA4"/>
    <w:rsid w:val="0041048F"/>
    <w:rsid w:val="00415A00"/>
    <w:rsid w:val="00420DF1"/>
    <w:rsid w:val="00430280"/>
    <w:rsid w:val="00430744"/>
    <w:rsid w:val="004338CC"/>
    <w:rsid w:val="00436528"/>
    <w:rsid w:val="004374A5"/>
    <w:rsid w:val="004410ED"/>
    <w:rsid w:val="004434F3"/>
    <w:rsid w:val="00450EAD"/>
    <w:rsid w:val="0045357E"/>
    <w:rsid w:val="00455804"/>
    <w:rsid w:val="004563CC"/>
    <w:rsid w:val="0045675A"/>
    <w:rsid w:val="00462F6B"/>
    <w:rsid w:val="004649CE"/>
    <w:rsid w:val="00466DEB"/>
    <w:rsid w:val="00470D39"/>
    <w:rsid w:val="0047332A"/>
    <w:rsid w:val="00474EDD"/>
    <w:rsid w:val="0048303D"/>
    <w:rsid w:val="0048681D"/>
    <w:rsid w:val="004A2639"/>
    <w:rsid w:val="004A44D1"/>
    <w:rsid w:val="004A5F91"/>
    <w:rsid w:val="004B4AD7"/>
    <w:rsid w:val="004B5119"/>
    <w:rsid w:val="004C2333"/>
    <w:rsid w:val="004C3212"/>
    <w:rsid w:val="004C4020"/>
    <w:rsid w:val="004C7F0A"/>
    <w:rsid w:val="004D16C0"/>
    <w:rsid w:val="004D27C3"/>
    <w:rsid w:val="004D3BB2"/>
    <w:rsid w:val="004D526D"/>
    <w:rsid w:val="004E2D3C"/>
    <w:rsid w:val="004F166A"/>
    <w:rsid w:val="004F3559"/>
    <w:rsid w:val="005001B6"/>
    <w:rsid w:val="00503B1E"/>
    <w:rsid w:val="00503CDA"/>
    <w:rsid w:val="005058A0"/>
    <w:rsid w:val="00506C60"/>
    <w:rsid w:val="00507CFD"/>
    <w:rsid w:val="00520B3A"/>
    <w:rsid w:val="00521C0A"/>
    <w:rsid w:val="00522C87"/>
    <w:rsid w:val="0052394D"/>
    <w:rsid w:val="00526D38"/>
    <w:rsid w:val="005303ED"/>
    <w:rsid w:val="00531117"/>
    <w:rsid w:val="0053726D"/>
    <w:rsid w:val="00543D33"/>
    <w:rsid w:val="0054542D"/>
    <w:rsid w:val="005455FB"/>
    <w:rsid w:val="00551B30"/>
    <w:rsid w:val="005529E3"/>
    <w:rsid w:val="00553F62"/>
    <w:rsid w:val="0056017A"/>
    <w:rsid w:val="0056035D"/>
    <w:rsid w:val="0056049A"/>
    <w:rsid w:val="005607AB"/>
    <w:rsid w:val="005621DA"/>
    <w:rsid w:val="005639F6"/>
    <w:rsid w:val="00567EF1"/>
    <w:rsid w:val="00572E0E"/>
    <w:rsid w:val="005741AC"/>
    <w:rsid w:val="005767A7"/>
    <w:rsid w:val="00580F77"/>
    <w:rsid w:val="00583006"/>
    <w:rsid w:val="00583388"/>
    <w:rsid w:val="00586454"/>
    <w:rsid w:val="00586893"/>
    <w:rsid w:val="0059250E"/>
    <w:rsid w:val="005956F7"/>
    <w:rsid w:val="00596DE8"/>
    <w:rsid w:val="005A2985"/>
    <w:rsid w:val="005A3621"/>
    <w:rsid w:val="005A59B6"/>
    <w:rsid w:val="005A5A0F"/>
    <w:rsid w:val="005B0019"/>
    <w:rsid w:val="005B175A"/>
    <w:rsid w:val="005B61E9"/>
    <w:rsid w:val="005B6808"/>
    <w:rsid w:val="005C1F05"/>
    <w:rsid w:val="005C36B1"/>
    <w:rsid w:val="005C450A"/>
    <w:rsid w:val="005C6E77"/>
    <w:rsid w:val="005D24D4"/>
    <w:rsid w:val="005D7FF7"/>
    <w:rsid w:val="005E1E34"/>
    <w:rsid w:val="005E2A04"/>
    <w:rsid w:val="005E49B9"/>
    <w:rsid w:val="005E6E00"/>
    <w:rsid w:val="005F0D53"/>
    <w:rsid w:val="005F376F"/>
    <w:rsid w:val="00602E90"/>
    <w:rsid w:val="006044D3"/>
    <w:rsid w:val="00604A1E"/>
    <w:rsid w:val="00606B94"/>
    <w:rsid w:val="00607589"/>
    <w:rsid w:val="00612708"/>
    <w:rsid w:val="00617D1B"/>
    <w:rsid w:val="0062072E"/>
    <w:rsid w:val="00620908"/>
    <w:rsid w:val="006227B2"/>
    <w:rsid w:val="00625333"/>
    <w:rsid w:val="00625B5E"/>
    <w:rsid w:val="00626401"/>
    <w:rsid w:val="00627826"/>
    <w:rsid w:val="00627A23"/>
    <w:rsid w:val="00630FFB"/>
    <w:rsid w:val="006322F8"/>
    <w:rsid w:val="00633B74"/>
    <w:rsid w:val="0063783E"/>
    <w:rsid w:val="006401E4"/>
    <w:rsid w:val="006405FA"/>
    <w:rsid w:val="0064119D"/>
    <w:rsid w:val="006437C2"/>
    <w:rsid w:val="00644910"/>
    <w:rsid w:val="00647A9C"/>
    <w:rsid w:val="00651647"/>
    <w:rsid w:val="00651853"/>
    <w:rsid w:val="006527A2"/>
    <w:rsid w:val="00655F9D"/>
    <w:rsid w:val="00656833"/>
    <w:rsid w:val="0065776B"/>
    <w:rsid w:val="006617ED"/>
    <w:rsid w:val="00670066"/>
    <w:rsid w:val="006732DD"/>
    <w:rsid w:val="006827C6"/>
    <w:rsid w:val="0068361F"/>
    <w:rsid w:val="00686677"/>
    <w:rsid w:val="00687742"/>
    <w:rsid w:val="00687AF9"/>
    <w:rsid w:val="00695DF2"/>
    <w:rsid w:val="006A0A81"/>
    <w:rsid w:val="006A1ACB"/>
    <w:rsid w:val="006A47A7"/>
    <w:rsid w:val="006A4B81"/>
    <w:rsid w:val="006A5518"/>
    <w:rsid w:val="006A79D6"/>
    <w:rsid w:val="006B1993"/>
    <w:rsid w:val="006B3CAE"/>
    <w:rsid w:val="006B7B7C"/>
    <w:rsid w:val="006C49AC"/>
    <w:rsid w:val="006C5BFE"/>
    <w:rsid w:val="006C6BE6"/>
    <w:rsid w:val="006D0C4B"/>
    <w:rsid w:val="006D0DD0"/>
    <w:rsid w:val="006D2B76"/>
    <w:rsid w:val="006D3C95"/>
    <w:rsid w:val="006E04DE"/>
    <w:rsid w:val="006E1687"/>
    <w:rsid w:val="006F3D7F"/>
    <w:rsid w:val="006F4057"/>
    <w:rsid w:val="006F6ACF"/>
    <w:rsid w:val="0070611C"/>
    <w:rsid w:val="007062BF"/>
    <w:rsid w:val="00710350"/>
    <w:rsid w:val="007134A0"/>
    <w:rsid w:val="0071432E"/>
    <w:rsid w:val="0071445A"/>
    <w:rsid w:val="00714A79"/>
    <w:rsid w:val="00717E9B"/>
    <w:rsid w:val="00727A37"/>
    <w:rsid w:val="0073005C"/>
    <w:rsid w:val="0073090C"/>
    <w:rsid w:val="0073129D"/>
    <w:rsid w:val="007360E3"/>
    <w:rsid w:val="0074556B"/>
    <w:rsid w:val="00751B73"/>
    <w:rsid w:val="00754630"/>
    <w:rsid w:val="00757099"/>
    <w:rsid w:val="007610EA"/>
    <w:rsid w:val="00763E0C"/>
    <w:rsid w:val="007676D0"/>
    <w:rsid w:val="00774AD1"/>
    <w:rsid w:val="0078376C"/>
    <w:rsid w:val="007845DD"/>
    <w:rsid w:val="00786E4A"/>
    <w:rsid w:val="00796A6E"/>
    <w:rsid w:val="007A43D3"/>
    <w:rsid w:val="007C6B6A"/>
    <w:rsid w:val="007C7FE5"/>
    <w:rsid w:val="007D1DC6"/>
    <w:rsid w:val="007D461E"/>
    <w:rsid w:val="007E05AB"/>
    <w:rsid w:val="007E0D26"/>
    <w:rsid w:val="007F71B7"/>
    <w:rsid w:val="00810556"/>
    <w:rsid w:val="008139FE"/>
    <w:rsid w:val="008146D4"/>
    <w:rsid w:val="00830487"/>
    <w:rsid w:val="008334B1"/>
    <w:rsid w:val="008415ED"/>
    <w:rsid w:val="00842703"/>
    <w:rsid w:val="00845F86"/>
    <w:rsid w:val="00854B41"/>
    <w:rsid w:val="008562D6"/>
    <w:rsid w:val="00856A9A"/>
    <w:rsid w:val="0086531C"/>
    <w:rsid w:val="00866AA8"/>
    <w:rsid w:val="008707A2"/>
    <w:rsid w:val="00881FD3"/>
    <w:rsid w:val="00885ED6"/>
    <w:rsid w:val="00890639"/>
    <w:rsid w:val="00892F81"/>
    <w:rsid w:val="0089337F"/>
    <w:rsid w:val="00895F64"/>
    <w:rsid w:val="00897E30"/>
    <w:rsid w:val="008A5CC0"/>
    <w:rsid w:val="008B3371"/>
    <w:rsid w:val="008B4255"/>
    <w:rsid w:val="008C1466"/>
    <w:rsid w:val="008C2D8F"/>
    <w:rsid w:val="008C68ED"/>
    <w:rsid w:val="008D426A"/>
    <w:rsid w:val="008D640C"/>
    <w:rsid w:val="008D6602"/>
    <w:rsid w:val="008D6909"/>
    <w:rsid w:val="008E0E69"/>
    <w:rsid w:val="008E243C"/>
    <w:rsid w:val="008E31EC"/>
    <w:rsid w:val="008E4447"/>
    <w:rsid w:val="008F0EA7"/>
    <w:rsid w:val="0090041C"/>
    <w:rsid w:val="00900C30"/>
    <w:rsid w:val="009026EA"/>
    <w:rsid w:val="009100D3"/>
    <w:rsid w:val="0091302B"/>
    <w:rsid w:val="00916C6D"/>
    <w:rsid w:val="00925A15"/>
    <w:rsid w:val="0092704B"/>
    <w:rsid w:val="00937687"/>
    <w:rsid w:val="00950986"/>
    <w:rsid w:val="009510A2"/>
    <w:rsid w:val="009514E0"/>
    <w:rsid w:val="00961F56"/>
    <w:rsid w:val="00963FFF"/>
    <w:rsid w:val="0096556A"/>
    <w:rsid w:val="009714C6"/>
    <w:rsid w:val="00973E12"/>
    <w:rsid w:val="00980A17"/>
    <w:rsid w:val="00982B31"/>
    <w:rsid w:val="00986B95"/>
    <w:rsid w:val="00987ABE"/>
    <w:rsid w:val="009907E7"/>
    <w:rsid w:val="00990D3E"/>
    <w:rsid w:val="00991028"/>
    <w:rsid w:val="0099122D"/>
    <w:rsid w:val="009938BA"/>
    <w:rsid w:val="00996E96"/>
    <w:rsid w:val="00997386"/>
    <w:rsid w:val="009A2E94"/>
    <w:rsid w:val="009A3F10"/>
    <w:rsid w:val="009A4517"/>
    <w:rsid w:val="009A5CEF"/>
    <w:rsid w:val="009A7254"/>
    <w:rsid w:val="009B35E6"/>
    <w:rsid w:val="009B492A"/>
    <w:rsid w:val="009C0ECA"/>
    <w:rsid w:val="009C2B6D"/>
    <w:rsid w:val="009C32D8"/>
    <w:rsid w:val="009C3D98"/>
    <w:rsid w:val="009C48CF"/>
    <w:rsid w:val="009C55E4"/>
    <w:rsid w:val="009C7EB5"/>
    <w:rsid w:val="009D1DE8"/>
    <w:rsid w:val="009D31A0"/>
    <w:rsid w:val="009D35FF"/>
    <w:rsid w:val="009D56D7"/>
    <w:rsid w:val="009D5A49"/>
    <w:rsid w:val="009E3F56"/>
    <w:rsid w:val="009E4E2E"/>
    <w:rsid w:val="009E7FB3"/>
    <w:rsid w:val="009F3B47"/>
    <w:rsid w:val="009F4457"/>
    <w:rsid w:val="009F629A"/>
    <w:rsid w:val="00A004EC"/>
    <w:rsid w:val="00A05586"/>
    <w:rsid w:val="00A13F97"/>
    <w:rsid w:val="00A15A2A"/>
    <w:rsid w:val="00A175B6"/>
    <w:rsid w:val="00A2274D"/>
    <w:rsid w:val="00A2526F"/>
    <w:rsid w:val="00A305B7"/>
    <w:rsid w:val="00A33523"/>
    <w:rsid w:val="00A33AE1"/>
    <w:rsid w:val="00A3641E"/>
    <w:rsid w:val="00A37645"/>
    <w:rsid w:val="00A40782"/>
    <w:rsid w:val="00A41465"/>
    <w:rsid w:val="00A44CA3"/>
    <w:rsid w:val="00A4530D"/>
    <w:rsid w:val="00A52809"/>
    <w:rsid w:val="00A5285F"/>
    <w:rsid w:val="00A569D4"/>
    <w:rsid w:val="00A60020"/>
    <w:rsid w:val="00A60A40"/>
    <w:rsid w:val="00A621A5"/>
    <w:rsid w:val="00A63F0E"/>
    <w:rsid w:val="00A734EC"/>
    <w:rsid w:val="00A7378F"/>
    <w:rsid w:val="00A8346C"/>
    <w:rsid w:val="00A8674D"/>
    <w:rsid w:val="00A9049A"/>
    <w:rsid w:val="00A92E25"/>
    <w:rsid w:val="00A93492"/>
    <w:rsid w:val="00A93C8F"/>
    <w:rsid w:val="00A94D2F"/>
    <w:rsid w:val="00A94D7C"/>
    <w:rsid w:val="00A94DE0"/>
    <w:rsid w:val="00A96DF6"/>
    <w:rsid w:val="00AA2F95"/>
    <w:rsid w:val="00AA3109"/>
    <w:rsid w:val="00AA5B97"/>
    <w:rsid w:val="00AB160B"/>
    <w:rsid w:val="00AB3E48"/>
    <w:rsid w:val="00AB7CE5"/>
    <w:rsid w:val="00AC2596"/>
    <w:rsid w:val="00AC3684"/>
    <w:rsid w:val="00AC6833"/>
    <w:rsid w:val="00AD2329"/>
    <w:rsid w:val="00AD43B3"/>
    <w:rsid w:val="00AD43E5"/>
    <w:rsid w:val="00AD5A5B"/>
    <w:rsid w:val="00AD5F86"/>
    <w:rsid w:val="00AE11A3"/>
    <w:rsid w:val="00AE2D1C"/>
    <w:rsid w:val="00AE5F5B"/>
    <w:rsid w:val="00AE6DB8"/>
    <w:rsid w:val="00AE7116"/>
    <w:rsid w:val="00AE7C8A"/>
    <w:rsid w:val="00AF7AC0"/>
    <w:rsid w:val="00B03D45"/>
    <w:rsid w:val="00B1097D"/>
    <w:rsid w:val="00B115A0"/>
    <w:rsid w:val="00B167F8"/>
    <w:rsid w:val="00B16FCB"/>
    <w:rsid w:val="00B22A71"/>
    <w:rsid w:val="00B303FF"/>
    <w:rsid w:val="00B54BE1"/>
    <w:rsid w:val="00B60048"/>
    <w:rsid w:val="00B62CF4"/>
    <w:rsid w:val="00B63153"/>
    <w:rsid w:val="00B649A3"/>
    <w:rsid w:val="00B64CBE"/>
    <w:rsid w:val="00B66917"/>
    <w:rsid w:val="00B676E4"/>
    <w:rsid w:val="00B67E86"/>
    <w:rsid w:val="00B707EC"/>
    <w:rsid w:val="00B7353B"/>
    <w:rsid w:val="00B73A19"/>
    <w:rsid w:val="00B749A0"/>
    <w:rsid w:val="00B74FFF"/>
    <w:rsid w:val="00B864A1"/>
    <w:rsid w:val="00B91C05"/>
    <w:rsid w:val="00B92E95"/>
    <w:rsid w:val="00B9702C"/>
    <w:rsid w:val="00B9716C"/>
    <w:rsid w:val="00B975D7"/>
    <w:rsid w:val="00BA15F7"/>
    <w:rsid w:val="00BA2B65"/>
    <w:rsid w:val="00BB3784"/>
    <w:rsid w:val="00BC42CF"/>
    <w:rsid w:val="00BC49EE"/>
    <w:rsid w:val="00BC71CF"/>
    <w:rsid w:val="00BD4606"/>
    <w:rsid w:val="00BE333B"/>
    <w:rsid w:val="00BE3A2B"/>
    <w:rsid w:val="00BE4321"/>
    <w:rsid w:val="00BE6B1A"/>
    <w:rsid w:val="00BF23E8"/>
    <w:rsid w:val="00BF3CB8"/>
    <w:rsid w:val="00BF44F9"/>
    <w:rsid w:val="00BF796F"/>
    <w:rsid w:val="00C00E15"/>
    <w:rsid w:val="00C06CD0"/>
    <w:rsid w:val="00C10C48"/>
    <w:rsid w:val="00C11C21"/>
    <w:rsid w:val="00C15645"/>
    <w:rsid w:val="00C1592E"/>
    <w:rsid w:val="00C20934"/>
    <w:rsid w:val="00C25D2F"/>
    <w:rsid w:val="00C35493"/>
    <w:rsid w:val="00C407FE"/>
    <w:rsid w:val="00C4310D"/>
    <w:rsid w:val="00C52C57"/>
    <w:rsid w:val="00C56F58"/>
    <w:rsid w:val="00C57656"/>
    <w:rsid w:val="00C70829"/>
    <w:rsid w:val="00C7629B"/>
    <w:rsid w:val="00C8085E"/>
    <w:rsid w:val="00C81A12"/>
    <w:rsid w:val="00C82CE0"/>
    <w:rsid w:val="00C84669"/>
    <w:rsid w:val="00C85302"/>
    <w:rsid w:val="00C90CC6"/>
    <w:rsid w:val="00C914E7"/>
    <w:rsid w:val="00CA3D91"/>
    <w:rsid w:val="00CA6408"/>
    <w:rsid w:val="00CA656C"/>
    <w:rsid w:val="00CA7324"/>
    <w:rsid w:val="00CB2222"/>
    <w:rsid w:val="00CB75FE"/>
    <w:rsid w:val="00CC34CB"/>
    <w:rsid w:val="00CC3E0D"/>
    <w:rsid w:val="00CC4AC8"/>
    <w:rsid w:val="00CD0079"/>
    <w:rsid w:val="00CD6994"/>
    <w:rsid w:val="00CE1CB1"/>
    <w:rsid w:val="00CE3B8D"/>
    <w:rsid w:val="00CE6665"/>
    <w:rsid w:val="00CF1F06"/>
    <w:rsid w:val="00CF2303"/>
    <w:rsid w:val="00CF4BC6"/>
    <w:rsid w:val="00CF6FFD"/>
    <w:rsid w:val="00D0104E"/>
    <w:rsid w:val="00D03DDD"/>
    <w:rsid w:val="00D044F3"/>
    <w:rsid w:val="00D04D00"/>
    <w:rsid w:val="00D05F90"/>
    <w:rsid w:val="00D128BB"/>
    <w:rsid w:val="00D14049"/>
    <w:rsid w:val="00D26698"/>
    <w:rsid w:val="00D26AB5"/>
    <w:rsid w:val="00D34BD7"/>
    <w:rsid w:val="00D3674F"/>
    <w:rsid w:val="00D37201"/>
    <w:rsid w:val="00D37D19"/>
    <w:rsid w:val="00D4017B"/>
    <w:rsid w:val="00D41A8F"/>
    <w:rsid w:val="00D4790B"/>
    <w:rsid w:val="00D50B8C"/>
    <w:rsid w:val="00D52FA5"/>
    <w:rsid w:val="00D55AA6"/>
    <w:rsid w:val="00D56AF5"/>
    <w:rsid w:val="00D56CD6"/>
    <w:rsid w:val="00D571F9"/>
    <w:rsid w:val="00D631A3"/>
    <w:rsid w:val="00D645A9"/>
    <w:rsid w:val="00D71F0C"/>
    <w:rsid w:val="00D73A8A"/>
    <w:rsid w:val="00D7415B"/>
    <w:rsid w:val="00D811DB"/>
    <w:rsid w:val="00D81D2E"/>
    <w:rsid w:val="00D82DC0"/>
    <w:rsid w:val="00D83195"/>
    <w:rsid w:val="00D85C59"/>
    <w:rsid w:val="00D87800"/>
    <w:rsid w:val="00DA1E3C"/>
    <w:rsid w:val="00DA1FD5"/>
    <w:rsid w:val="00DA277B"/>
    <w:rsid w:val="00DA3123"/>
    <w:rsid w:val="00DA40CB"/>
    <w:rsid w:val="00DA4CC6"/>
    <w:rsid w:val="00DB26AA"/>
    <w:rsid w:val="00DC5BA4"/>
    <w:rsid w:val="00DD1048"/>
    <w:rsid w:val="00DD1D6D"/>
    <w:rsid w:val="00DD37E8"/>
    <w:rsid w:val="00DE40C5"/>
    <w:rsid w:val="00DE4F30"/>
    <w:rsid w:val="00DE677A"/>
    <w:rsid w:val="00DF0DE4"/>
    <w:rsid w:val="00DF26A0"/>
    <w:rsid w:val="00DF442F"/>
    <w:rsid w:val="00E00AC8"/>
    <w:rsid w:val="00E06FC5"/>
    <w:rsid w:val="00E104F5"/>
    <w:rsid w:val="00E13976"/>
    <w:rsid w:val="00E14818"/>
    <w:rsid w:val="00E15B96"/>
    <w:rsid w:val="00E15CCC"/>
    <w:rsid w:val="00E31E9B"/>
    <w:rsid w:val="00E36C3C"/>
    <w:rsid w:val="00E40319"/>
    <w:rsid w:val="00E41D04"/>
    <w:rsid w:val="00E42566"/>
    <w:rsid w:val="00E43736"/>
    <w:rsid w:val="00E44A52"/>
    <w:rsid w:val="00E53CE8"/>
    <w:rsid w:val="00E57708"/>
    <w:rsid w:val="00E57C2B"/>
    <w:rsid w:val="00E618D4"/>
    <w:rsid w:val="00E61F89"/>
    <w:rsid w:val="00E632E5"/>
    <w:rsid w:val="00E64B18"/>
    <w:rsid w:val="00E67BAF"/>
    <w:rsid w:val="00E67F57"/>
    <w:rsid w:val="00E717B8"/>
    <w:rsid w:val="00E721BF"/>
    <w:rsid w:val="00E7240B"/>
    <w:rsid w:val="00E72F28"/>
    <w:rsid w:val="00E753D4"/>
    <w:rsid w:val="00E75CC7"/>
    <w:rsid w:val="00E75E75"/>
    <w:rsid w:val="00E8607C"/>
    <w:rsid w:val="00E9045D"/>
    <w:rsid w:val="00E908CA"/>
    <w:rsid w:val="00E92B6D"/>
    <w:rsid w:val="00E934EC"/>
    <w:rsid w:val="00EA114C"/>
    <w:rsid w:val="00EB0C3B"/>
    <w:rsid w:val="00EB410A"/>
    <w:rsid w:val="00EB5CFD"/>
    <w:rsid w:val="00EB602B"/>
    <w:rsid w:val="00EC0D48"/>
    <w:rsid w:val="00EC1638"/>
    <w:rsid w:val="00EC5038"/>
    <w:rsid w:val="00ED3E89"/>
    <w:rsid w:val="00ED4B2B"/>
    <w:rsid w:val="00ED6458"/>
    <w:rsid w:val="00EE33A6"/>
    <w:rsid w:val="00EE4967"/>
    <w:rsid w:val="00EE710F"/>
    <w:rsid w:val="00EE71EC"/>
    <w:rsid w:val="00EE7736"/>
    <w:rsid w:val="00EF122D"/>
    <w:rsid w:val="00EF4065"/>
    <w:rsid w:val="00EF4AE6"/>
    <w:rsid w:val="00F04F25"/>
    <w:rsid w:val="00F05A6A"/>
    <w:rsid w:val="00F0676A"/>
    <w:rsid w:val="00F0711D"/>
    <w:rsid w:val="00F119E7"/>
    <w:rsid w:val="00F11E37"/>
    <w:rsid w:val="00F148C1"/>
    <w:rsid w:val="00F156A5"/>
    <w:rsid w:val="00F163FC"/>
    <w:rsid w:val="00F21EC8"/>
    <w:rsid w:val="00F273EE"/>
    <w:rsid w:val="00F3169C"/>
    <w:rsid w:val="00F33A8F"/>
    <w:rsid w:val="00F368D3"/>
    <w:rsid w:val="00F37EEE"/>
    <w:rsid w:val="00F42BFC"/>
    <w:rsid w:val="00F46A70"/>
    <w:rsid w:val="00F47EB0"/>
    <w:rsid w:val="00F52421"/>
    <w:rsid w:val="00F60086"/>
    <w:rsid w:val="00F65076"/>
    <w:rsid w:val="00F66285"/>
    <w:rsid w:val="00F6788D"/>
    <w:rsid w:val="00F678D3"/>
    <w:rsid w:val="00F71538"/>
    <w:rsid w:val="00F75632"/>
    <w:rsid w:val="00F846B8"/>
    <w:rsid w:val="00F84A26"/>
    <w:rsid w:val="00F854AD"/>
    <w:rsid w:val="00F863AE"/>
    <w:rsid w:val="00F87470"/>
    <w:rsid w:val="00F904E2"/>
    <w:rsid w:val="00FA03BE"/>
    <w:rsid w:val="00FB2F43"/>
    <w:rsid w:val="00FB472F"/>
    <w:rsid w:val="00FB5075"/>
    <w:rsid w:val="00FB5302"/>
    <w:rsid w:val="00FB703E"/>
    <w:rsid w:val="00FC0915"/>
    <w:rsid w:val="00FC14D4"/>
    <w:rsid w:val="00FC6B9E"/>
    <w:rsid w:val="00FC7A8E"/>
    <w:rsid w:val="00FD1495"/>
    <w:rsid w:val="00FD30DF"/>
    <w:rsid w:val="00FD6BD7"/>
    <w:rsid w:val="00FD789B"/>
    <w:rsid w:val="00FE3664"/>
    <w:rsid w:val="00FF0A95"/>
    <w:rsid w:val="00FF562C"/>
    <w:rsid w:val="00FF70D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5C45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277B"/>
    <w:pPr>
      <w:keepNext/>
      <w:keepLines/>
      <w:spacing w:before="360" w:after="120"/>
      <w:jc w:val="center"/>
      <w:outlineLvl w:val="1"/>
    </w:pPr>
    <w:rPr>
      <w:rFonts w:ascii="Times New Roman" w:eastAsiaTheme="majorEastAsia" w:hAnsi="Times New Roman" w:cstheme="majorBidi"/>
      <w:b/>
      <w:szCs w:val="26"/>
      <w:lang w:eastAsia="en-US"/>
    </w:rPr>
  </w:style>
  <w:style w:type="paragraph" w:styleId="Heading3">
    <w:name w:val="heading 3"/>
    <w:basedOn w:val="Normal"/>
    <w:next w:val="Normal"/>
    <w:link w:val="Heading3Char"/>
    <w:uiPriority w:val="9"/>
    <w:unhideWhenUsed/>
    <w:qFormat/>
    <w:rsid w:val="00DA277B"/>
    <w:pPr>
      <w:keepNext/>
      <w:keepLines/>
      <w:spacing w:before="120" w:after="120"/>
      <w:ind w:left="720"/>
      <w:outlineLvl w:val="2"/>
    </w:pPr>
    <w:rPr>
      <w:rFonts w:ascii="Times New Roman" w:eastAsiaTheme="majorEastAsia" w:hAnsi="Times New Roman" w:cstheme="majorBidi"/>
      <w:b/>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character" w:customStyle="1" w:styleId="Heading2Char">
    <w:name w:val="Heading 2 Char"/>
    <w:basedOn w:val="DefaultParagraphFont"/>
    <w:link w:val="Heading2"/>
    <w:uiPriority w:val="9"/>
    <w:rsid w:val="00DA277B"/>
    <w:rPr>
      <w:rFonts w:eastAsiaTheme="majorEastAsia" w:cstheme="majorBidi"/>
      <w:b/>
      <w:szCs w:val="26"/>
    </w:rPr>
  </w:style>
  <w:style w:type="character" w:customStyle="1" w:styleId="Heading3Char">
    <w:name w:val="Heading 3 Char"/>
    <w:basedOn w:val="DefaultParagraphFont"/>
    <w:link w:val="Heading3"/>
    <w:uiPriority w:val="9"/>
    <w:rsid w:val="00DA277B"/>
    <w:rPr>
      <w:rFonts w:eastAsiaTheme="majorEastAsia" w:cstheme="majorBidi"/>
      <w:b/>
      <w:i/>
      <w:szCs w:val="24"/>
    </w:rPr>
  </w:style>
  <w:style w:type="character" w:customStyle="1" w:styleId="Heading1Char">
    <w:name w:val="Heading 1 Char"/>
    <w:basedOn w:val="DefaultParagraphFont"/>
    <w:link w:val="Heading1"/>
    <w:uiPriority w:val="9"/>
    <w:rsid w:val="005C450A"/>
    <w:rPr>
      <w:rFonts w:asciiTheme="majorHAnsi" w:eastAsiaTheme="majorEastAsia" w:hAnsiTheme="majorHAnsi" w:cstheme="majorBidi"/>
      <w:color w:val="2F5496" w:themeColor="accent1" w:themeShade="BF"/>
      <w:sz w:val="32"/>
      <w:szCs w:val="32"/>
      <w:lang w:eastAsia="lv-LV"/>
    </w:rPr>
  </w:style>
  <w:style w:type="character" w:styleId="UnresolvedMention">
    <w:name w:val="Unresolved Mention"/>
    <w:basedOn w:val="DefaultParagraphFont"/>
    <w:uiPriority w:val="99"/>
    <w:semiHidden/>
    <w:unhideWhenUsed/>
    <w:rsid w:val="003003F7"/>
    <w:rPr>
      <w:color w:val="605E5C"/>
      <w:shd w:val="clear" w:color="auto" w:fill="E1DFDD"/>
    </w:rPr>
  </w:style>
  <w:style w:type="table" w:styleId="TableGrid">
    <w:name w:val="Table Grid"/>
    <w:basedOn w:val="TableNormal"/>
    <w:uiPriority w:val="39"/>
    <w:rsid w:val="00C9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7A7"/>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3804DF"/>
    <w:rPr>
      <w:sz w:val="16"/>
      <w:szCs w:val="16"/>
    </w:rPr>
  </w:style>
  <w:style w:type="paragraph" w:styleId="CommentText">
    <w:name w:val="annotation text"/>
    <w:basedOn w:val="Normal"/>
    <w:link w:val="CommentTextChar"/>
    <w:uiPriority w:val="99"/>
    <w:unhideWhenUsed/>
    <w:rsid w:val="003804DF"/>
    <w:rPr>
      <w:sz w:val="20"/>
    </w:rPr>
  </w:style>
  <w:style w:type="character" w:customStyle="1" w:styleId="CommentTextChar">
    <w:name w:val="Comment Text Char"/>
    <w:basedOn w:val="DefaultParagraphFont"/>
    <w:link w:val="CommentText"/>
    <w:uiPriority w:val="99"/>
    <w:rsid w:val="003804DF"/>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804DF"/>
    <w:rPr>
      <w:b/>
      <w:bCs/>
    </w:rPr>
  </w:style>
  <w:style w:type="character" w:customStyle="1" w:styleId="CommentSubjectChar">
    <w:name w:val="Comment Subject Char"/>
    <w:basedOn w:val="CommentTextChar"/>
    <w:link w:val="CommentSubject"/>
    <w:uiPriority w:val="99"/>
    <w:semiHidden/>
    <w:rsid w:val="003804DF"/>
    <w:rPr>
      <w:rFonts w:ascii="Arial Narrow" w:eastAsia="Times New Roman" w:hAnsi="Arial Narrow" w:cs="Times New Roman"/>
      <w:b/>
      <w:bCs/>
      <w:sz w:val="20"/>
      <w:szCs w:val="20"/>
      <w:lang w:eastAsia="lv-LV"/>
    </w:rPr>
  </w:style>
  <w:style w:type="character" w:customStyle="1" w:styleId="discrete">
    <w:name w:val="discrete"/>
    <w:basedOn w:val="DefaultParagraphFont"/>
    <w:rsid w:val="008562D6"/>
  </w:style>
  <w:style w:type="paragraph" w:customStyle="1" w:styleId="search-result-text">
    <w:name w:val="search-result-text"/>
    <w:basedOn w:val="Normal"/>
    <w:rsid w:val="008562D6"/>
    <w:pPr>
      <w:spacing w:before="100" w:beforeAutospacing="1" w:after="100" w:afterAutospacing="1"/>
    </w:pPr>
    <w:rPr>
      <w:rFonts w:ascii="Times New Roman" w:hAnsi="Times New Roman"/>
      <w:szCs w:val="24"/>
      <w:lang w:val="en-GB" w:eastAsia="en-GB"/>
    </w:rPr>
  </w:style>
  <w:style w:type="paragraph" w:customStyle="1" w:styleId="tv213">
    <w:name w:val="tv213"/>
    <w:basedOn w:val="Normal"/>
    <w:rsid w:val="00F87470"/>
    <w:pPr>
      <w:spacing w:before="100" w:beforeAutospacing="1" w:after="100" w:afterAutospacing="1"/>
    </w:pPr>
    <w:rPr>
      <w:rFonts w:ascii="Times New Roman" w:hAnsi="Times New Roman"/>
      <w:szCs w:val="24"/>
      <w:lang w:val="en-GB" w:eastAsia="en-GB"/>
    </w:rPr>
  </w:style>
  <w:style w:type="character" w:customStyle="1" w:styleId="CommentTextChar1">
    <w:name w:val="Comment Text Char1"/>
    <w:basedOn w:val="DefaultParagraphFont"/>
    <w:uiPriority w:val="99"/>
    <w:rsid w:val="00D73A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0200">
      <w:bodyDiv w:val="1"/>
      <w:marLeft w:val="0"/>
      <w:marRight w:val="0"/>
      <w:marTop w:val="0"/>
      <w:marBottom w:val="0"/>
      <w:divBdr>
        <w:top w:val="none" w:sz="0" w:space="0" w:color="auto"/>
        <w:left w:val="none" w:sz="0" w:space="0" w:color="auto"/>
        <w:bottom w:val="none" w:sz="0" w:space="0" w:color="auto"/>
        <w:right w:val="none" w:sz="0" w:space="0" w:color="auto"/>
      </w:divBdr>
      <w:divsChild>
        <w:div w:id="857744207">
          <w:marLeft w:val="0"/>
          <w:marRight w:val="0"/>
          <w:marTop w:val="0"/>
          <w:marBottom w:val="75"/>
          <w:divBdr>
            <w:top w:val="none" w:sz="0" w:space="0" w:color="auto"/>
            <w:left w:val="none" w:sz="0" w:space="0" w:color="auto"/>
            <w:bottom w:val="none" w:sz="0" w:space="0" w:color="auto"/>
            <w:right w:val="none" w:sz="0" w:space="0" w:color="auto"/>
          </w:divBdr>
        </w:div>
      </w:divsChild>
    </w:div>
    <w:div w:id="278534957">
      <w:bodyDiv w:val="1"/>
      <w:marLeft w:val="0"/>
      <w:marRight w:val="0"/>
      <w:marTop w:val="0"/>
      <w:marBottom w:val="0"/>
      <w:divBdr>
        <w:top w:val="none" w:sz="0" w:space="0" w:color="auto"/>
        <w:left w:val="none" w:sz="0" w:space="0" w:color="auto"/>
        <w:bottom w:val="none" w:sz="0" w:space="0" w:color="auto"/>
        <w:right w:val="none" w:sz="0" w:space="0" w:color="auto"/>
      </w:divBdr>
    </w:div>
    <w:div w:id="417949172">
      <w:bodyDiv w:val="1"/>
      <w:marLeft w:val="0"/>
      <w:marRight w:val="0"/>
      <w:marTop w:val="0"/>
      <w:marBottom w:val="0"/>
      <w:divBdr>
        <w:top w:val="none" w:sz="0" w:space="0" w:color="auto"/>
        <w:left w:val="none" w:sz="0" w:space="0" w:color="auto"/>
        <w:bottom w:val="none" w:sz="0" w:space="0" w:color="auto"/>
        <w:right w:val="none" w:sz="0" w:space="0" w:color="auto"/>
      </w:divBdr>
    </w:div>
    <w:div w:id="471752369">
      <w:bodyDiv w:val="1"/>
      <w:marLeft w:val="0"/>
      <w:marRight w:val="0"/>
      <w:marTop w:val="0"/>
      <w:marBottom w:val="0"/>
      <w:divBdr>
        <w:top w:val="none" w:sz="0" w:space="0" w:color="auto"/>
        <w:left w:val="none" w:sz="0" w:space="0" w:color="auto"/>
        <w:bottom w:val="none" w:sz="0" w:space="0" w:color="auto"/>
        <w:right w:val="none" w:sz="0" w:space="0" w:color="auto"/>
      </w:divBdr>
    </w:div>
    <w:div w:id="518810691">
      <w:bodyDiv w:val="1"/>
      <w:marLeft w:val="0"/>
      <w:marRight w:val="0"/>
      <w:marTop w:val="0"/>
      <w:marBottom w:val="0"/>
      <w:divBdr>
        <w:top w:val="none" w:sz="0" w:space="0" w:color="auto"/>
        <w:left w:val="none" w:sz="0" w:space="0" w:color="auto"/>
        <w:bottom w:val="none" w:sz="0" w:space="0" w:color="auto"/>
        <w:right w:val="none" w:sz="0" w:space="0" w:color="auto"/>
      </w:divBdr>
    </w:div>
    <w:div w:id="805045992">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96089509">
      <w:bodyDiv w:val="1"/>
      <w:marLeft w:val="0"/>
      <w:marRight w:val="0"/>
      <w:marTop w:val="0"/>
      <w:marBottom w:val="0"/>
      <w:divBdr>
        <w:top w:val="none" w:sz="0" w:space="0" w:color="auto"/>
        <w:left w:val="none" w:sz="0" w:space="0" w:color="auto"/>
        <w:bottom w:val="none" w:sz="0" w:space="0" w:color="auto"/>
        <w:right w:val="none" w:sz="0" w:space="0" w:color="auto"/>
      </w:divBdr>
      <w:divsChild>
        <w:div w:id="1884125920">
          <w:marLeft w:val="0"/>
          <w:marRight w:val="0"/>
          <w:marTop w:val="0"/>
          <w:marBottom w:val="75"/>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027753811">
      <w:bodyDiv w:val="1"/>
      <w:marLeft w:val="0"/>
      <w:marRight w:val="0"/>
      <w:marTop w:val="0"/>
      <w:marBottom w:val="0"/>
      <w:divBdr>
        <w:top w:val="none" w:sz="0" w:space="0" w:color="auto"/>
        <w:left w:val="none" w:sz="0" w:space="0" w:color="auto"/>
        <w:bottom w:val="none" w:sz="0" w:space="0" w:color="auto"/>
        <w:right w:val="none" w:sz="0" w:space="0" w:color="auto"/>
      </w:divBdr>
      <w:divsChild>
        <w:div w:id="1952323220">
          <w:marLeft w:val="0"/>
          <w:marRight w:val="0"/>
          <w:marTop w:val="0"/>
          <w:marBottom w:val="0"/>
          <w:divBdr>
            <w:top w:val="none" w:sz="0" w:space="0" w:color="auto"/>
            <w:left w:val="none" w:sz="0" w:space="0" w:color="auto"/>
            <w:bottom w:val="none" w:sz="0" w:space="0" w:color="auto"/>
            <w:right w:val="none" w:sz="0" w:space="0" w:color="auto"/>
          </w:divBdr>
        </w:div>
      </w:divsChild>
    </w:div>
    <w:div w:id="1300573607">
      <w:bodyDiv w:val="1"/>
      <w:marLeft w:val="0"/>
      <w:marRight w:val="0"/>
      <w:marTop w:val="0"/>
      <w:marBottom w:val="0"/>
      <w:divBdr>
        <w:top w:val="none" w:sz="0" w:space="0" w:color="auto"/>
        <w:left w:val="none" w:sz="0" w:space="0" w:color="auto"/>
        <w:bottom w:val="none" w:sz="0" w:space="0" w:color="auto"/>
        <w:right w:val="none" w:sz="0" w:space="0" w:color="auto"/>
      </w:divBdr>
    </w:div>
    <w:div w:id="1510439992">
      <w:bodyDiv w:val="1"/>
      <w:marLeft w:val="0"/>
      <w:marRight w:val="0"/>
      <w:marTop w:val="0"/>
      <w:marBottom w:val="0"/>
      <w:divBdr>
        <w:top w:val="none" w:sz="0" w:space="0" w:color="auto"/>
        <w:left w:val="none" w:sz="0" w:space="0" w:color="auto"/>
        <w:bottom w:val="none" w:sz="0" w:space="0" w:color="auto"/>
        <w:right w:val="none" w:sz="0" w:space="0" w:color="auto"/>
      </w:divBdr>
    </w:div>
    <w:div w:id="1512571791">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7816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eup2012.mpipriv.de/index.php/Laesio_Enorm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D9C0-4496-420B-A247-58AF29AD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36351</Words>
  <Characters>20721</Characters>
  <Application>Microsoft Office Word</Application>
  <DocSecurity>0</DocSecurity>
  <Lines>172</Lines>
  <Paragraphs>113</Paragraphs>
  <ScaleCrop>false</ScaleCrop>
  <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2025-10-21T06:20:00Z</dcterms:created>
  <dcterms:modified xsi:type="dcterms:W3CDTF">2025-11-05T15:37:00Z</dcterms:modified>
</cp:coreProperties>
</file>