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50C56" w14:textId="77777777" w:rsidR="00C5510A" w:rsidRDefault="00C5510A" w:rsidP="00C5510A">
      <w:pPr>
        <w:spacing w:line="276" w:lineRule="auto"/>
        <w:jc w:val="both"/>
        <w:rPr>
          <w:b/>
          <w:bCs/>
          <w:lang w:eastAsia="lv-LV"/>
        </w:rPr>
      </w:pPr>
      <w:bookmarkStart w:id="0" w:name="_Hlk216093906"/>
      <w:r>
        <w:rPr>
          <w:b/>
          <w:bCs/>
        </w:rPr>
        <w:t>Personas tiesības vērsties tiesā ar pieteikumu par labvēlīga administratīvā akta izdošanu, ja galīgais administratīvais akts nav izdots</w:t>
      </w:r>
    </w:p>
    <w:p w14:paraId="3D77345B" w14:textId="77777777" w:rsidR="00C5510A" w:rsidRDefault="00C5510A" w:rsidP="00C5510A">
      <w:pPr>
        <w:spacing w:line="276" w:lineRule="auto"/>
        <w:jc w:val="both"/>
      </w:pPr>
      <w:r>
        <w:t>Ja iestāde vai augstāka iestāde nav pieteicējam paziņojusi savu lēmumu sakarā ar viņa iesniegumu, personai, nesagaidot galīgo administratīvo aktu, ir tiesības vērsties ar pieteikumu tiesā. Pieteikumā jāietver argumenti, kas pēc būtības norāda, ka personai ir tiesības uz labvēlīgu administratīvo aktu.</w:t>
      </w:r>
    </w:p>
    <w:p w14:paraId="71A54F90" w14:textId="77777777" w:rsidR="00C5510A" w:rsidRDefault="00C5510A" w:rsidP="00C5510A">
      <w:pPr>
        <w:autoSpaceDE w:val="0"/>
        <w:autoSpaceDN w:val="0"/>
        <w:spacing w:line="276" w:lineRule="auto"/>
        <w:jc w:val="both"/>
        <w:rPr>
          <w:b/>
          <w:bCs/>
        </w:rPr>
      </w:pPr>
    </w:p>
    <w:p w14:paraId="6DEA2AD1" w14:textId="77777777" w:rsidR="00C5510A" w:rsidRDefault="00C5510A" w:rsidP="00C5510A">
      <w:pPr>
        <w:autoSpaceDE w:val="0"/>
        <w:autoSpaceDN w:val="0"/>
        <w:spacing w:line="276" w:lineRule="auto"/>
        <w:jc w:val="both"/>
        <w:rPr>
          <w:b/>
          <w:bCs/>
          <w:lang w:eastAsia="lv-LV"/>
        </w:rPr>
      </w:pPr>
      <w:r>
        <w:rPr>
          <w:b/>
          <w:bCs/>
        </w:rPr>
        <w:t xml:space="preserve">Aizgādības  tiesību pārtraukšanas pamatojuma atkārtota izvērtēšana </w:t>
      </w:r>
    </w:p>
    <w:p w14:paraId="4B797628" w14:textId="77777777" w:rsidR="00C5510A" w:rsidRDefault="00C5510A" w:rsidP="00C5510A">
      <w:pPr>
        <w:autoSpaceDE w:val="0"/>
        <w:autoSpaceDN w:val="0"/>
        <w:spacing w:line="276" w:lineRule="auto"/>
        <w:jc w:val="both"/>
        <w:rPr>
          <w:color w:val="000000"/>
        </w:rPr>
      </w:pPr>
      <w:r>
        <w:rPr>
          <w:color w:val="000000"/>
        </w:rPr>
        <w:t>Bērna interesēs ir, lai lēmums par aizgādības tiesību atjaunošanu tiktu pieņemts pēc iespējas agrāk un lai bez kavēšanās varētu novērst nelabvēlīgās sekas – piemēram, bērna un vecāka zudušo savstarpējo saikni – kas radušās, pārtraucot aizgādības tiesības.</w:t>
      </w:r>
    </w:p>
    <w:p w14:paraId="0DB6BB78" w14:textId="77777777" w:rsidR="00C5510A" w:rsidRDefault="00C5510A" w:rsidP="00C5510A">
      <w:pPr>
        <w:autoSpaceDE w:val="0"/>
        <w:autoSpaceDN w:val="0"/>
        <w:spacing w:line="276" w:lineRule="auto"/>
        <w:jc w:val="both"/>
        <w:rPr>
          <w:color w:val="000000"/>
        </w:rPr>
      </w:pPr>
      <w:r>
        <w:rPr>
          <w:color w:val="000000"/>
        </w:rPr>
        <w:t xml:space="preserve">Tāpēc vecāks, kuram pārtrauktas aizgādības tiesības, ir tiesīgs vērsties ar iesniegumu bāriņtiesā, lai tā pārbauda, vai ir zudis pamats bērna aizgādības tiesību pārtraukšanai. </w:t>
      </w:r>
    </w:p>
    <w:p w14:paraId="3642A364" w14:textId="77777777" w:rsidR="00C5510A" w:rsidRDefault="00C5510A" w:rsidP="00C5510A">
      <w:pPr>
        <w:autoSpaceDE w:val="0"/>
        <w:autoSpaceDN w:val="0"/>
        <w:spacing w:line="276" w:lineRule="auto"/>
        <w:jc w:val="both"/>
        <w:rPr>
          <w:b/>
          <w:bCs/>
        </w:rPr>
      </w:pPr>
      <w:r>
        <w:rPr>
          <w:color w:val="000000"/>
        </w:rPr>
        <w:t>Tas, ka jautājums par personai pārtraukto aizgādības tiesību atjaunošanu jau tiek lemts citā administratīvajā lietā, nav šķērslis šai personai vērsties ar iesniegumu bāriņtiesā par labvēlīga administratīvā akta izdošanu un nepieciešamības gadījumā arī tiesā.</w:t>
      </w:r>
    </w:p>
    <w:bookmarkEnd w:id="0"/>
    <w:p w14:paraId="4CAB6672" w14:textId="77777777" w:rsidR="009B3090" w:rsidRPr="00F7623E" w:rsidRDefault="009B3090" w:rsidP="00C5510A">
      <w:pPr>
        <w:pStyle w:val="BodyText2"/>
        <w:spacing w:after="0" w:line="276" w:lineRule="auto"/>
        <w:rPr>
          <w:b/>
          <w:bCs/>
        </w:rPr>
      </w:pPr>
    </w:p>
    <w:p w14:paraId="765AF8A4" w14:textId="3FCA0292" w:rsidR="006F5D3B" w:rsidRPr="00F7623E" w:rsidRDefault="006F5D3B" w:rsidP="00C5510A">
      <w:pPr>
        <w:spacing w:line="276" w:lineRule="auto"/>
        <w:jc w:val="center"/>
        <w:rPr>
          <w:b/>
          <w:bCs/>
        </w:rPr>
      </w:pPr>
      <w:r w:rsidRPr="00F7623E">
        <w:rPr>
          <w:b/>
          <w:bCs/>
        </w:rPr>
        <w:t xml:space="preserve">Latvijas Republikas </w:t>
      </w:r>
      <w:r w:rsidR="0015480A" w:rsidRPr="00F7623E">
        <w:rPr>
          <w:b/>
          <w:bCs/>
        </w:rPr>
        <w:t>Senāt</w:t>
      </w:r>
      <w:r w:rsidR="00A340F0" w:rsidRPr="00F7623E">
        <w:rPr>
          <w:b/>
          <w:bCs/>
        </w:rPr>
        <w:t>a</w:t>
      </w:r>
    </w:p>
    <w:p w14:paraId="0D609F17" w14:textId="4B19F05A" w:rsidR="00A340F0" w:rsidRPr="00F7623E" w:rsidRDefault="00A340F0" w:rsidP="00C5510A">
      <w:pPr>
        <w:spacing w:line="276" w:lineRule="auto"/>
        <w:jc w:val="center"/>
        <w:rPr>
          <w:b/>
          <w:bCs/>
        </w:rPr>
      </w:pPr>
      <w:r w:rsidRPr="00F7623E">
        <w:rPr>
          <w:b/>
          <w:bCs/>
        </w:rPr>
        <w:t>Administratīvo lietu departamenta</w:t>
      </w:r>
    </w:p>
    <w:p w14:paraId="5D917581" w14:textId="03E14088" w:rsidR="00A340F0" w:rsidRPr="00F7623E" w:rsidRDefault="00A340F0" w:rsidP="00C5510A">
      <w:pPr>
        <w:spacing w:line="276" w:lineRule="auto"/>
        <w:jc w:val="center"/>
        <w:rPr>
          <w:b/>
          <w:bCs/>
        </w:rPr>
      </w:pPr>
      <w:r w:rsidRPr="00F7623E">
        <w:rPr>
          <w:b/>
          <w:bCs/>
        </w:rPr>
        <w:t>2025.gada 17.oktobra</w:t>
      </w:r>
    </w:p>
    <w:p w14:paraId="5920618B" w14:textId="77777777" w:rsidR="00A340F0" w:rsidRPr="00F7623E" w:rsidRDefault="003047F5" w:rsidP="00C5510A">
      <w:pPr>
        <w:spacing w:line="276" w:lineRule="auto"/>
        <w:jc w:val="center"/>
        <w:rPr>
          <w:b/>
          <w:bCs/>
        </w:rPr>
      </w:pPr>
      <w:r w:rsidRPr="00F7623E">
        <w:rPr>
          <w:b/>
          <w:bCs/>
        </w:rPr>
        <w:t>LĒMUMS</w:t>
      </w:r>
    </w:p>
    <w:p w14:paraId="1B019AD9" w14:textId="5382B9D7" w:rsidR="003047F5" w:rsidRPr="00F7623E" w:rsidRDefault="00A340F0" w:rsidP="00C5510A">
      <w:pPr>
        <w:spacing w:line="276" w:lineRule="auto"/>
        <w:jc w:val="center"/>
        <w:rPr>
          <w:b/>
          <w:bCs/>
        </w:rPr>
      </w:pPr>
      <w:r w:rsidRPr="00F7623E">
        <w:rPr>
          <w:b/>
          <w:bCs/>
        </w:rPr>
        <w:t>680024025, SKA-697/2025</w:t>
      </w:r>
    </w:p>
    <w:p w14:paraId="79EEB58E" w14:textId="19151B29" w:rsidR="00A340F0" w:rsidRDefault="00A340F0" w:rsidP="00C5510A">
      <w:pPr>
        <w:spacing w:line="276" w:lineRule="auto"/>
        <w:jc w:val="center"/>
      </w:pPr>
      <w:hyperlink r:id="rId8" w:history="1">
        <w:r w:rsidRPr="00A340F0">
          <w:rPr>
            <w:rStyle w:val="Hyperlink"/>
          </w:rPr>
          <w:t>ECLI:LV:AT:2025:1017.SKA069725.5.L</w:t>
        </w:r>
      </w:hyperlink>
    </w:p>
    <w:p w14:paraId="7E08797B" w14:textId="77777777" w:rsidR="003047F5" w:rsidRPr="00F902DB" w:rsidRDefault="003047F5" w:rsidP="00C5510A">
      <w:pPr>
        <w:spacing w:line="276" w:lineRule="auto"/>
        <w:jc w:val="center"/>
      </w:pPr>
    </w:p>
    <w:p w14:paraId="26297293" w14:textId="1DE407B7" w:rsidR="00A6596A" w:rsidRPr="00F41C95" w:rsidRDefault="00AA6E95" w:rsidP="00C5510A">
      <w:pPr>
        <w:spacing w:line="276" w:lineRule="auto"/>
        <w:ind w:firstLine="720"/>
        <w:jc w:val="both"/>
      </w:pPr>
      <w:r w:rsidRPr="00F41C95">
        <w:t xml:space="preserve">Senāts </w:t>
      </w:r>
      <w:r w:rsidR="0015480A" w:rsidRPr="00F41C95">
        <w:t>šādā sastāvā: senator</w:t>
      </w:r>
      <w:r w:rsidR="009F6F33" w:rsidRPr="00F41C95">
        <w:t>e</w:t>
      </w:r>
      <w:r w:rsidRPr="00F41C95">
        <w:t xml:space="preserve"> referente</w:t>
      </w:r>
      <w:r w:rsidR="00F41C95" w:rsidRPr="00F41C95">
        <w:t xml:space="preserve"> </w:t>
      </w:r>
      <w:r w:rsidR="0052156E" w:rsidRPr="00F41C95">
        <w:t>Indra Meldere</w:t>
      </w:r>
      <w:r w:rsidR="0052156E">
        <w:t>,</w:t>
      </w:r>
      <w:r w:rsidR="0052156E" w:rsidRPr="00F41C95">
        <w:t xml:space="preserve"> </w:t>
      </w:r>
      <w:r w:rsidRPr="00F41C95">
        <w:t>senator</w:t>
      </w:r>
      <w:r w:rsidR="00961715">
        <w:t>es</w:t>
      </w:r>
      <w:r w:rsidR="0052156E">
        <w:t xml:space="preserve"> </w:t>
      </w:r>
      <w:r w:rsidR="00082E24">
        <w:br/>
      </w:r>
      <w:r w:rsidR="00961715">
        <w:t>Anita Kovaļevska</w:t>
      </w:r>
      <w:r w:rsidR="0052156E">
        <w:t xml:space="preserve"> un Rudīte Vīduša</w:t>
      </w:r>
      <w:r w:rsidRPr="00F41C95">
        <w:t xml:space="preserve"> </w:t>
      </w:r>
    </w:p>
    <w:p w14:paraId="2807957F" w14:textId="77777777" w:rsidR="003047F5" w:rsidRPr="00F41C95" w:rsidRDefault="003047F5" w:rsidP="00C5510A">
      <w:pPr>
        <w:spacing w:line="276" w:lineRule="auto"/>
        <w:ind w:firstLine="720"/>
        <w:jc w:val="both"/>
      </w:pPr>
    </w:p>
    <w:p w14:paraId="45FEDFF2" w14:textId="0979891E" w:rsidR="003047F5" w:rsidRDefault="009F6F33" w:rsidP="00C5510A">
      <w:pPr>
        <w:spacing w:line="276" w:lineRule="auto"/>
        <w:ind w:firstLine="720"/>
        <w:jc w:val="both"/>
      </w:pPr>
      <w:r w:rsidRPr="00F41C95">
        <w:t xml:space="preserve">rakstveida procesā izskatīja </w:t>
      </w:r>
      <w:r w:rsidR="00A340F0">
        <w:t>[pers. A]</w:t>
      </w:r>
      <w:r w:rsidR="00F41C95" w:rsidRPr="00F41C95">
        <w:t xml:space="preserve"> </w:t>
      </w:r>
      <w:r w:rsidR="001F40A0" w:rsidRPr="00F41C95">
        <w:t xml:space="preserve">blakus sūdzību par </w:t>
      </w:r>
      <w:r w:rsidR="003135C6" w:rsidRPr="00F41C95">
        <w:t>Administratīvās</w:t>
      </w:r>
      <w:r w:rsidR="00537E84">
        <w:t> </w:t>
      </w:r>
      <w:r w:rsidR="00F41C95" w:rsidRPr="00F41C95">
        <w:t xml:space="preserve">rajona tiesas tiesneša 2025.gada </w:t>
      </w:r>
      <w:r w:rsidR="00631DCB">
        <w:t>20.maija</w:t>
      </w:r>
      <w:r w:rsidR="001F40A0" w:rsidRPr="00F41C95">
        <w:t xml:space="preserve"> lēmumu</w:t>
      </w:r>
      <w:r w:rsidR="00D10538" w:rsidRPr="00F41C95">
        <w:t>, ar kuru</w:t>
      </w:r>
      <w:r w:rsidR="001F40A0" w:rsidRPr="00F41C95">
        <w:t xml:space="preserve"> </w:t>
      </w:r>
      <w:r w:rsidR="00F41C95" w:rsidRPr="00F41C95">
        <w:t>atteikts pieņemt pieteikumu.</w:t>
      </w:r>
    </w:p>
    <w:p w14:paraId="5DE22EF3" w14:textId="77777777" w:rsidR="00A6596A" w:rsidRDefault="00A6596A" w:rsidP="00C5510A">
      <w:pPr>
        <w:spacing w:line="276" w:lineRule="auto"/>
        <w:ind w:firstLine="567"/>
        <w:jc w:val="both"/>
      </w:pPr>
    </w:p>
    <w:p w14:paraId="49301551" w14:textId="77777777" w:rsidR="003047F5" w:rsidRPr="009D6594" w:rsidRDefault="003047F5" w:rsidP="00C5510A">
      <w:pPr>
        <w:spacing w:line="276" w:lineRule="auto"/>
        <w:jc w:val="center"/>
        <w:rPr>
          <w:b/>
        </w:rPr>
      </w:pPr>
      <w:r w:rsidRPr="009D6594">
        <w:rPr>
          <w:b/>
        </w:rPr>
        <w:t>Aprakstošā daļa</w:t>
      </w:r>
    </w:p>
    <w:p w14:paraId="54AE93A0" w14:textId="77777777" w:rsidR="003047F5" w:rsidRDefault="003047F5" w:rsidP="00C5510A">
      <w:pPr>
        <w:spacing w:line="276" w:lineRule="auto"/>
        <w:ind w:firstLine="567"/>
        <w:jc w:val="both"/>
      </w:pPr>
    </w:p>
    <w:p w14:paraId="340D6AAE" w14:textId="60FEFA67" w:rsidR="002A68D9" w:rsidRDefault="003047F5" w:rsidP="00C5510A">
      <w:pPr>
        <w:spacing w:line="276" w:lineRule="auto"/>
        <w:ind w:firstLine="720"/>
        <w:jc w:val="both"/>
      </w:pPr>
      <w:r w:rsidRPr="00A25A77">
        <w:t>[1]</w:t>
      </w:r>
      <w:r w:rsidR="008C2227" w:rsidRPr="00A25A77">
        <w:t> Pieteicēj</w:t>
      </w:r>
      <w:r w:rsidR="00631DCB">
        <w:t>a</w:t>
      </w:r>
      <w:r w:rsidR="008C2227" w:rsidRPr="00A25A77">
        <w:t xml:space="preserve"> </w:t>
      </w:r>
      <w:r w:rsidR="00A340F0">
        <w:t>[pers. A]</w:t>
      </w:r>
      <w:r w:rsidR="00A340F0" w:rsidRPr="00F41C95">
        <w:t xml:space="preserve"> </w:t>
      </w:r>
      <w:r w:rsidR="00631DCB">
        <w:t xml:space="preserve">2024.gada 12.novembrī vērsās </w:t>
      </w:r>
      <w:r w:rsidR="00A340F0">
        <w:t>[nosaukums]</w:t>
      </w:r>
      <w:r w:rsidR="00631DCB">
        <w:t xml:space="preserve"> novada bāriņtiesā (turpmāk – bāriņtiesa), lūdzot </w:t>
      </w:r>
      <w:r w:rsidR="00631DCB" w:rsidRPr="00631DCB">
        <w:t xml:space="preserve">pārvērtēt situāciju un atcelt pieteicējai noteiktos </w:t>
      </w:r>
      <w:r w:rsidR="00C86F2B">
        <w:t>bērna</w:t>
      </w:r>
      <w:r w:rsidR="00631DCB">
        <w:t xml:space="preserve"> </w:t>
      </w:r>
      <w:r w:rsidR="00631DCB" w:rsidRPr="00631DCB">
        <w:t>aizgādības tiesību ierobežojumus</w:t>
      </w:r>
      <w:r w:rsidR="00631DCB">
        <w:t>. Bāriņtiesa vairākās tiesas sēdēs izskatīja pieteicējas iesniegumu par aizgādības tiesību atjaunošanu un ar 2025.gada 20.marta lēmumu Nr. </w:t>
      </w:r>
      <w:r w:rsidR="00631DCB" w:rsidRPr="00631DCB">
        <w:t>1.3./96</w:t>
      </w:r>
      <w:r w:rsidR="00BB5EAB">
        <w:t xml:space="preserve"> (turpmāk – pārsūdzētais lēmums)</w:t>
      </w:r>
      <w:r w:rsidR="00631DCB">
        <w:t xml:space="preserve"> atkārtoti nolēma atlikt lietas izskatīšanu.</w:t>
      </w:r>
    </w:p>
    <w:p w14:paraId="1CDEAED7" w14:textId="02F3EC2F" w:rsidR="00BB5EAB" w:rsidRDefault="00BB5EAB" w:rsidP="00C5510A">
      <w:pPr>
        <w:spacing w:line="276" w:lineRule="auto"/>
        <w:ind w:firstLine="720"/>
        <w:jc w:val="both"/>
      </w:pPr>
      <w:r>
        <w:t>Pieteicēja vērsās Administratīvajā rajona tiesā ar pieteikumu par pārsūdzētā lēmuma atcelšanu un labvēlīga administratīvā akta izdošanu, prasījumu daļā norādot, ka lūdz atcelt pārsūdzēto lēmumu.</w:t>
      </w:r>
    </w:p>
    <w:p w14:paraId="4267347F" w14:textId="77777777" w:rsidR="00631DCB" w:rsidRPr="00A25A77" w:rsidRDefault="00631DCB" w:rsidP="00C5510A">
      <w:pPr>
        <w:spacing w:line="276" w:lineRule="auto"/>
        <w:ind w:firstLine="720"/>
        <w:jc w:val="both"/>
      </w:pPr>
    </w:p>
    <w:p w14:paraId="4CA2F60C" w14:textId="28F291BD" w:rsidR="002A68D9" w:rsidRDefault="002A68D9" w:rsidP="00C5510A">
      <w:pPr>
        <w:spacing w:line="276" w:lineRule="auto"/>
        <w:ind w:firstLine="720"/>
        <w:jc w:val="both"/>
      </w:pPr>
      <w:r w:rsidRPr="00A25A77">
        <w:t>[</w:t>
      </w:r>
      <w:r w:rsidR="00BD6104" w:rsidRPr="00A25A77">
        <w:t>2</w:t>
      </w:r>
      <w:r w:rsidRPr="00A25A77">
        <w:t>] </w:t>
      </w:r>
      <w:r w:rsidR="00BB5EAB">
        <w:t>Administratīvās rajona tiesas tiesnesis ar 2025.gada 10.maija lēmumu atteica pieņemt pieteikumu</w:t>
      </w:r>
      <w:r w:rsidR="00961715">
        <w:t xml:space="preserve">, </w:t>
      </w:r>
      <w:r w:rsidR="00BB5EAB">
        <w:t xml:space="preserve">jo tas nav izskatāms </w:t>
      </w:r>
      <w:r w:rsidR="00C86F2B">
        <w:t>a</w:t>
      </w:r>
      <w:r w:rsidR="00BB5EAB">
        <w:t>dministratīvā procesa kārtībā</w:t>
      </w:r>
      <w:r w:rsidR="00276C76">
        <w:t xml:space="preserve"> (</w:t>
      </w:r>
      <w:r w:rsidR="00276C76" w:rsidRPr="000D14FF">
        <w:t>Administratīvā procesa likuma 191.panta pirmās daļas 1.punkts</w:t>
      </w:r>
      <w:r w:rsidR="00276C76">
        <w:t xml:space="preserve">). Tiesnesis norādījis, ka pārsūdzētais lēmums ir </w:t>
      </w:r>
      <w:proofErr w:type="spellStart"/>
      <w:r w:rsidR="00276C76">
        <w:t>starplēmums</w:t>
      </w:r>
      <w:proofErr w:type="spellEnd"/>
      <w:r w:rsidR="00961715">
        <w:t>.</w:t>
      </w:r>
      <w:r w:rsidR="00276C76">
        <w:t xml:space="preserve"> </w:t>
      </w:r>
      <w:r w:rsidR="00F41BA0">
        <w:t xml:space="preserve">Tāpat </w:t>
      </w:r>
      <w:r w:rsidR="008B39C2">
        <w:t xml:space="preserve">arī konstatējis, ka administratīvajā lietā Nr. A420226124 </w:t>
      </w:r>
      <w:r w:rsidR="008B39C2">
        <w:lastRenderedPageBreak/>
        <w:t>tiek vērtēts jautājums par to, vai pieteicējai tiesiski pārtrauktas bērna aizgādības tiesības. Ja tiesa šajā lietā atcels lēmumu par aizgādības tiesību pārtraukšanu, atjaunosies tas tiesiskais stāvoklis, kāds pastāvēja pirms lēmuma par aizgādības tiesību pārtraukšanu pieņemšanas. Tādējādi administratīvajā tiesā jau tiek izskatīts jautājums par aizgādības tiesību atjaunošanu pieteicējai.</w:t>
      </w:r>
    </w:p>
    <w:p w14:paraId="34A3DCA1" w14:textId="77777777" w:rsidR="00BD6104" w:rsidRDefault="00BD6104" w:rsidP="00C5510A">
      <w:pPr>
        <w:spacing w:line="276" w:lineRule="auto"/>
        <w:ind w:firstLine="720"/>
        <w:jc w:val="both"/>
      </w:pPr>
    </w:p>
    <w:p w14:paraId="391C851D" w14:textId="77777777" w:rsidR="00772327" w:rsidRDefault="00BD6104" w:rsidP="00C5510A">
      <w:pPr>
        <w:spacing w:line="276" w:lineRule="auto"/>
        <w:ind w:firstLine="720"/>
        <w:jc w:val="both"/>
      </w:pPr>
      <w:r>
        <w:t>[3] </w:t>
      </w:r>
      <w:r w:rsidR="008B39C2">
        <w:t>Pieteicēja par tiesneša lēmumu iesniedza blakus sūdzību, norādot</w:t>
      </w:r>
      <w:r w:rsidR="00772327">
        <w:t xml:space="preserve"> turpmāk minētos argumentus.</w:t>
      </w:r>
      <w:r w:rsidR="008B39C2">
        <w:t xml:space="preserve"> </w:t>
      </w:r>
    </w:p>
    <w:p w14:paraId="55C88A12" w14:textId="0AA4FFB0" w:rsidR="008B2BC1" w:rsidRDefault="008B2BC1" w:rsidP="00C5510A">
      <w:pPr>
        <w:spacing w:line="276" w:lineRule="auto"/>
        <w:ind w:firstLine="720"/>
        <w:jc w:val="both"/>
      </w:pPr>
      <w:r w:rsidRPr="008B2BC1">
        <w:t xml:space="preserve">Pat ja pārsūdzētais lēmums ir </w:t>
      </w:r>
      <w:proofErr w:type="spellStart"/>
      <w:r w:rsidRPr="008B2BC1">
        <w:t>starplēmums</w:t>
      </w:r>
      <w:proofErr w:type="spellEnd"/>
      <w:r w:rsidRPr="008B2BC1">
        <w:t xml:space="preserve">, tas ir radījis pieteicējai un trešajai personai (bērnam) nopietnas tiesiskas sekas, līdz ar to par šādu </w:t>
      </w:r>
      <w:proofErr w:type="spellStart"/>
      <w:r w:rsidRPr="008B2BC1">
        <w:t>starplēmumu</w:t>
      </w:r>
      <w:proofErr w:type="spellEnd"/>
      <w:r w:rsidRPr="008B2BC1">
        <w:t xml:space="preserve"> vispārīgi var tikt veikta kontrole tiesā tāpat kā par administratīvo aktu.</w:t>
      </w:r>
      <w:r>
        <w:t xml:space="preserve"> Turklāt pārsūdzētais lēmums neietilpst to Bāriņtiesu likuma 49.panta trešajā daļā norādīto lēmumu lokā, kuri nav pārsūdzami tiesā.</w:t>
      </w:r>
    </w:p>
    <w:p w14:paraId="4BBA4B5B" w14:textId="31999610" w:rsidR="00BD6104" w:rsidRDefault="00217A1C" w:rsidP="00C5510A">
      <w:pPr>
        <w:spacing w:line="276" w:lineRule="auto"/>
        <w:ind w:firstLine="720"/>
        <w:jc w:val="both"/>
      </w:pPr>
      <w:r w:rsidRPr="00217A1C">
        <w:t xml:space="preserve">Tas, ka </w:t>
      </w:r>
      <w:r w:rsidR="00772327">
        <w:t>bāriņtiesa</w:t>
      </w:r>
      <w:r w:rsidRPr="00217A1C">
        <w:t xml:space="preserve"> nav pieņēmusi atbilstošu lēmumu un izdevusi noteikta satura administratīvo aktu likumā noteiktajā termiņā, neietekmē pieteicējas procesuālās tiesības vērsties tiesā. Tiesnesim bija jāpārbauda, vai ir </w:t>
      </w:r>
      <w:r w:rsidR="00500D78">
        <w:t>beidzies</w:t>
      </w:r>
      <w:r w:rsidR="00500D78" w:rsidRPr="00217A1C">
        <w:t xml:space="preserve"> </w:t>
      </w:r>
      <w:r w:rsidRPr="00217A1C">
        <w:t xml:space="preserve">termiņš, kādā iestādei bija jāpieņem lēmums un jāizdod noteiktas formas un satura administratīvais akts. Ja tas bija </w:t>
      </w:r>
      <w:r w:rsidR="00500D78">
        <w:t>beidzies</w:t>
      </w:r>
      <w:r w:rsidRPr="00217A1C">
        <w:t>, bet lēmums netika pieņemts, tad lēmuma nepieņemšana nevarēja kalpot par pamatu atteikumam pieņemt pieteikumu.</w:t>
      </w:r>
      <w:r>
        <w:t xml:space="preserve"> Pretējā gadījumā pieteicējas tiesības vērsties tiesā tiek padarītas atkarīgas no iestādes rīcības, kuru pieteicējai nav iespējams ietekmēt.</w:t>
      </w:r>
    </w:p>
    <w:p w14:paraId="4AFA7ABF" w14:textId="14A6DA38" w:rsidR="008B2BC1" w:rsidRDefault="008B2BC1" w:rsidP="00C5510A">
      <w:pPr>
        <w:spacing w:line="276" w:lineRule="auto"/>
        <w:ind w:firstLine="720"/>
        <w:jc w:val="both"/>
      </w:pPr>
      <w:r>
        <w:t>Lēmums p</w:t>
      </w:r>
      <w:r w:rsidRPr="008B2BC1">
        <w:t>ar aizgādības tiesību pārtraukšanu ir spēkā noteiktu laiku</w:t>
      </w:r>
      <w:r>
        <w:t>:</w:t>
      </w:r>
      <w:r w:rsidRPr="008B2BC1">
        <w:t xml:space="preserve"> līdz brīdim, kamēr vecāks novērš apstākļus, kas ir bijuši lēmuma pieņemšanas pamatā. Saskaņā ar Bāriņtiesu likuma 22.panta trešo daļu bāriņtiesa lemj par pārtraukto bērna aizgādības tiesību atjaunošanu, ja bērna aizgādības tiesību pārtraukšanas iemesli ir zuduši, un lēmumu pieņem, ņemot vērā bērna intereses. Pieteicējas situācijā lēmuma par administratīvās lietas </w:t>
      </w:r>
      <w:r w:rsidR="003C78F4">
        <w:t xml:space="preserve">izskatīšanas </w:t>
      </w:r>
      <w:r w:rsidRPr="008B2BC1">
        <w:t xml:space="preserve">atlikšanu pieņemšana kopumā rada tiesisko nenoteiktību. </w:t>
      </w:r>
      <w:r w:rsidR="00500D78">
        <w:t>Taču</w:t>
      </w:r>
      <w:r w:rsidR="00500D78" w:rsidRPr="008B2BC1">
        <w:t xml:space="preserve"> </w:t>
      </w:r>
      <w:r w:rsidRPr="008B2BC1">
        <w:t>bērnu lietās ir nepieciešama ātra tiesvedība.</w:t>
      </w:r>
    </w:p>
    <w:p w14:paraId="27590B0E" w14:textId="4F36E32A" w:rsidR="00F264D6" w:rsidRDefault="008B2BC1" w:rsidP="00C5510A">
      <w:pPr>
        <w:spacing w:line="276" w:lineRule="auto"/>
        <w:ind w:firstLine="720"/>
        <w:jc w:val="both"/>
      </w:pPr>
      <w:r>
        <w:t>Bāriņtiesa nepamato</w:t>
      </w:r>
      <w:r w:rsidR="00500D78">
        <w:t>ti</w:t>
      </w:r>
      <w:r w:rsidR="00961715">
        <w:t xml:space="preserve"> </w:t>
      </w:r>
      <w:r>
        <w:t xml:space="preserve">atlikusi lietas izskatīšanu saskaņā ar Ministru kabineta 2006.gada 19.decembra noteikumu Nr. 1037 „Bāriņtiesas darbības noteikumi” </w:t>
      </w:r>
      <w:r w:rsidR="00CF2745">
        <w:t xml:space="preserve">(turpmāk – Bāriņtiesas darbības noteikumi) </w:t>
      </w:r>
      <w:r>
        <w:t xml:space="preserve">53.3.apakšpunktu, jo neviens lietas dalībnieks lūgumu par lietas </w:t>
      </w:r>
      <w:r w:rsidR="003C78F4">
        <w:t xml:space="preserve">izskatīšanas </w:t>
      </w:r>
      <w:r>
        <w:t>atlikšanu neizteic</w:t>
      </w:r>
      <w:r w:rsidR="00CF2745">
        <w:t>a</w:t>
      </w:r>
      <w:r>
        <w:t>.</w:t>
      </w:r>
    </w:p>
    <w:p w14:paraId="59B244BC" w14:textId="77777777" w:rsidR="00A340F0" w:rsidRDefault="00A340F0" w:rsidP="00C5510A">
      <w:pPr>
        <w:spacing w:line="276" w:lineRule="auto"/>
        <w:ind w:firstLine="720"/>
        <w:jc w:val="both"/>
      </w:pPr>
    </w:p>
    <w:p w14:paraId="6B3C6D0B" w14:textId="2C728D94" w:rsidR="00A340F0" w:rsidRDefault="003047F5" w:rsidP="00C5510A">
      <w:pPr>
        <w:spacing w:line="276" w:lineRule="auto"/>
        <w:jc w:val="center"/>
      </w:pPr>
      <w:r>
        <w:rPr>
          <w:b/>
        </w:rPr>
        <w:t>Motīvu daļa</w:t>
      </w:r>
    </w:p>
    <w:p w14:paraId="0A3CB647" w14:textId="15FA0633" w:rsidR="00C908FF" w:rsidRDefault="00616B63" w:rsidP="00C5510A">
      <w:pPr>
        <w:spacing w:line="276" w:lineRule="auto"/>
        <w:ind w:firstLine="720"/>
        <w:jc w:val="both"/>
      </w:pPr>
      <w:r>
        <w:br/>
        <w:t xml:space="preserve">            </w:t>
      </w:r>
      <w:r w:rsidR="003047F5" w:rsidRPr="00734C74">
        <w:t>[</w:t>
      </w:r>
      <w:r w:rsidR="002535E1">
        <w:t>4</w:t>
      </w:r>
      <w:r w:rsidR="003047F5" w:rsidRPr="00734C74">
        <w:t>]</w:t>
      </w:r>
      <w:r w:rsidR="006B34D7" w:rsidRPr="00734C74">
        <w:t> </w:t>
      </w:r>
      <w:r w:rsidR="00C908FF">
        <w:t xml:space="preserve">Šīs blakus sūdzības ietvaros Senātam jāpārbauda, vai pareizs ir Administratīvās rajona tiesas tiesneša secinājums, ka pieteicējas pieteikums nav izskatāms </w:t>
      </w:r>
      <w:r w:rsidR="00500D78">
        <w:t xml:space="preserve">administratīvā </w:t>
      </w:r>
      <w:r w:rsidR="00C908FF">
        <w:t>procesa kārtībā.</w:t>
      </w:r>
    </w:p>
    <w:p w14:paraId="1E83B734" w14:textId="42489C48" w:rsidR="00C908FF" w:rsidRDefault="00C908FF" w:rsidP="00C5510A">
      <w:pPr>
        <w:spacing w:line="276" w:lineRule="auto"/>
        <w:ind w:firstLine="720"/>
        <w:jc w:val="both"/>
      </w:pPr>
      <w:r>
        <w:t xml:space="preserve">Tiesnesis norādījis, ka pieteikums nav izskatāms </w:t>
      </w:r>
      <w:r w:rsidR="00500D78">
        <w:t xml:space="preserve">administratīvā </w:t>
      </w:r>
      <w:r>
        <w:t>procesa kārtībā</w:t>
      </w:r>
      <w:r w:rsidR="00500D78">
        <w:t xml:space="preserve"> tāpēc</w:t>
      </w:r>
      <w:r>
        <w:t xml:space="preserve">, </w:t>
      </w:r>
      <w:r w:rsidR="00500D78">
        <w:t>ka</w:t>
      </w:r>
      <w:r>
        <w:t xml:space="preserve"> pieteicēja tiesā pārsūdzējusi bāriņtiesas pieņemtu </w:t>
      </w:r>
      <w:proofErr w:type="spellStart"/>
      <w:r>
        <w:t>starplēmumu</w:t>
      </w:r>
      <w:proofErr w:type="spellEnd"/>
      <w:r>
        <w:t xml:space="preserve">, kā arī jautājums par pieteicējai pārtraukto aizgādības tiesību atjaunošanu tiek lemts citā administratīvajā lietā. </w:t>
      </w:r>
    </w:p>
    <w:p w14:paraId="28DD2C0A" w14:textId="77777777" w:rsidR="00C908FF" w:rsidRDefault="00C908FF" w:rsidP="00C5510A">
      <w:pPr>
        <w:spacing w:line="276" w:lineRule="auto"/>
        <w:ind w:firstLine="720"/>
        <w:jc w:val="both"/>
      </w:pPr>
    </w:p>
    <w:p w14:paraId="403B7F99" w14:textId="695FFF05" w:rsidR="007920DE" w:rsidRDefault="00227B94" w:rsidP="00C5510A">
      <w:pPr>
        <w:spacing w:line="276" w:lineRule="auto"/>
        <w:ind w:firstLine="720"/>
        <w:jc w:val="both"/>
      </w:pPr>
      <w:r>
        <w:t>[5] </w:t>
      </w:r>
      <w:r w:rsidR="007920DE">
        <w:t xml:space="preserve">No lietas materiāliem konstatējams, ka pieteicēja ir vērsusies bāriņtiesā par labvēlīga administratīvā akta izdošanu – pārtraukto </w:t>
      </w:r>
      <w:r w:rsidR="000D14FF">
        <w:t>bērna</w:t>
      </w:r>
      <w:r w:rsidR="007920DE">
        <w:t xml:space="preserve"> aizgādības tiesību atjaunošanu pieteicējai. Bāriņtiesa ir uzsākusi administratīvo lietu, kuras ietvaros ir gan pieņēmusi lēmumus par administratīvā akta izdošanas termiņa pagarināšanu, gan administratīvās </w:t>
      </w:r>
      <w:r w:rsidR="007920DE">
        <w:lastRenderedPageBreak/>
        <w:t>lietas izskatīšanas atlikšanu.</w:t>
      </w:r>
      <w:r w:rsidR="00B4144F">
        <w:t xml:space="preserve"> Pieteikuma iesniegšanas brīdī bāriņtiesa </w:t>
      </w:r>
      <w:r w:rsidR="00B4144F" w:rsidRPr="009D5A76">
        <w:t>galīgo administratīvo aktu nebija izdevusi. Arī</w:t>
      </w:r>
      <w:r w:rsidR="007920DE" w:rsidRPr="009D5A76">
        <w:t xml:space="preserve"> </w:t>
      </w:r>
      <w:r w:rsidR="00B4144F" w:rsidRPr="009D5A76">
        <w:t>blakus sūdzības sastādīšanas laikā Senātam nav ziņu, ka g</w:t>
      </w:r>
      <w:r w:rsidR="007920DE" w:rsidRPr="009D5A76">
        <w:t>alīg</w:t>
      </w:r>
      <w:r w:rsidR="00B4144F" w:rsidRPr="009D5A76">
        <w:t>ais</w:t>
      </w:r>
      <w:r w:rsidR="007920DE" w:rsidRPr="009D5A76">
        <w:t xml:space="preserve"> administratīv</w:t>
      </w:r>
      <w:r w:rsidR="00B4144F" w:rsidRPr="009D5A76">
        <w:t>ais</w:t>
      </w:r>
      <w:r w:rsidR="007920DE" w:rsidRPr="009D5A76">
        <w:t xml:space="preserve"> akt</w:t>
      </w:r>
      <w:r w:rsidR="00B4144F" w:rsidRPr="009D5A76">
        <w:t>s</w:t>
      </w:r>
      <w:r w:rsidR="007920DE" w:rsidRPr="009D5A76">
        <w:t xml:space="preserve"> </w:t>
      </w:r>
      <w:r w:rsidR="00B4144F" w:rsidRPr="009D5A76">
        <w:t>būtu izdots</w:t>
      </w:r>
      <w:r w:rsidR="007920DE" w:rsidRPr="009D5A76">
        <w:t>. Ar pārsūdzēto lēmumu ir atlikta administratīvās lietas izskatīšana uz nenoteiktu laiku.</w:t>
      </w:r>
    </w:p>
    <w:p w14:paraId="761CEA4A" w14:textId="77777777" w:rsidR="007920DE" w:rsidRDefault="007920DE" w:rsidP="00C5510A">
      <w:pPr>
        <w:spacing w:line="276" w:lineRule="auto"/>
        <w:ind w:firstLine="720"/>
        <w:jc w:val="both"/>
      </w:pPr>
    </w:p>
    <w:p w14:paraId="37B2F7E1" w14:textId="55C069C7" w:rsidR="007920DE" w:rsidRDefault="007920DE" w:rsidP="00C5510A">
      <w:pPr>
        <w:spacing w:line="276" w:lineRule="auto"/>
        <w:ind w:firstLine="720"/>
        <w:jc w:val="both"/>
      </w:pPr>
      <w:r>
        <w:t xml:space="preserve">[6] Senāts vispārīgi piekrīt rajona tiesas tiesneša lēmumā norādītajam, ka pārsūdzētais lēmums ir </w:t>
      </w:r>
      <w:proofErr w:type="spellStart"/>
      <w:r>
        <w:t>starplēmums</w:t>
      </w:r>
      <w:proofErr w:type="spellEnd"/>
      <w:r>
        <w:t>. Senāts ir atzinis, ka a</w:t>
      </w:r>
      <w:r w:rsidRPr="00086C4E">
        <w:t xml:space="preserve">dministratīvā procesa laikā iestāde var būt veikusi darbības vai pieņēmusi </w:t>
      </w:r>
      <w:proofErr w:type="spellStart"/>
      <w:r w:rsidRPr="00086C4E">
        <w:t>starplēmumus</w:t>
      </w:r>
      <w:proofErr w:type="spellEnd"/>
      <w:r w:rsidRPr="00086C4E">
        <w:t xml:space="preserve">, kas ir vērsti uz galīgā lēmuma pieņemšanu, </w:t>
      </w:r>
      <w:r w:rsidRPr="00B7721C">
        <w:t xml:space="preserve">tāpēc parasti tie nav atsevišķi pārsūdzami, bet ir pārbaudāmi kā iespējami procesuāli pārkāpumi pēc tam, kad process ir noslēdzies un ir pārsūdzēts galīgais administratīvais akts (sal. </w:t>
      </w:r>
      <w:r w:rsidRPr="00B7721C">
        <w:rPr>
          <w:i/>
          <w:iCs/>
        </w:rPr>
        <w:t xml:space="preserve">Senāta </w:t>
      </w:r>
      <w:bookmarkStart w:id="1" w:name="_Hlk215039491"/>
      <w:r w:rsidRPr="00B7721C">
        <w:rPr>
          <w:i/>
          <w:iCs/>
        </w:rPr>
        <w:t xml:space="preserve">2019.gada 18.decembra lēmuma lietā </w:t>
      </w:r>
      <w:r w:rsidR="00E056B8">
        <w:rPr>
          <w:i/>
          <w:iCs/>
        </w:rPr>
        <w:br/>
      </w:r>
      <w:r w:rsidRPr="00B7721C">
        <w:rPr>
          <w:i/>
          <w:iCs/>
        </w:rPr>
        <w:t>Nr. SKA-1652/2019</w:t>
      </w:r>
      <w:r w:rsidR="000C4601">
        <w:rPr>
          <w:i/>
          <w:iCs/>
        </w:rPr>
        <w:t xml:space="preserve">, </w:t>
      </w:r>
      <w:hyperlink r:id="rId9" w:history="1">
        <w:r w:rsidRPr="001328DD">
          <w:rPr>
            <w:rStyle w:val="Hyperlink"/>
            <w:i/>
            <w:iCs/>
          </w:rPr>
          <w:t>ECLI:LV:AT:2019:1218.SKA165219.3.L</w:t>
        </w:r>
      </w:hyperlink>
      <w:bookmarkEnd w:id="1"/>
      <w:r w:rsidR="000C4601">
        <w:rPr>
          <w:i/>
          <w:iCs/>
        </w:rPr>
        <w:t>,</w:t>
      </w:r>
      <w:r w:rsidR="00E056B8">
        <w:rPr>
          <w:i/>
          <w:iCs/>
        </w:rPr>
        <w:t xml:space="preserve"> </w:t>
      </w:r>
      <w:r w:rsidRPr="00B7721C">
        <w:rPr>
          <w:i/>
          <w:iCs/>
        </w:rPr>
        <w:t xml:space="preserve">5.punktu, Senāta </w:t>
      </w:r>
      <w:bookmarkStart w:id="2" w:name="_Hlk215039534"/>
      <w:r w:rsidRPr="00B7721C">
        <w:rPr>
          <w:i/>
          <w:iCs/>
        </w:rPr>
        <w:t xml:space="preserve">2019.gada 18.jūlija </w:t>
      </w:r>
      <w:r w:rsidR="00E72BE6">
        <w:rPr>
          <w:i/>
          <w:iCs/>
        </w:rPr>
        <w:t xml:space="preserve">rīcības sēdes </w:t>
      </w:r>
      <w:r w:rsidRPr="00B7721C">
        <w:rPr>
          <w:i/>
          <w:iCs/>
        </w:rPr>
        <w:t>lēmuma</w:t>
      </w:r>
      <w:r w:rsidRPr="00086C4E">
        <w:rPr>
          <w:i/>
          <w:iCs/>
        </w:rPr>
        <w:t xml:space="preserve"> lietā Nr.</w:t>
      </w:r>
      <w:r w:rsidR="000C4601">
        <w:rPr>
          <w:i/>
          <w:iCs/>
        </w:rPr>
        <w:t> </w:t>
      </w:r>
      <w:r w:rsidRPr="00086C4E">
        <w:rPr>
          <w:i/>
          <w:iCs/>
        </w:rPr>
        <w:t>SKA-1411/2019</w:t>
      </w:r>
      <w:bookmarkEnd w:id="2"/>
      <w:r w:rsidR="000C4601">
        <w:rPr>
          <w:i/>
          <w:iCs/>
        </w:rPr>
        <w:t xml:space="preserve">, </w:t>
      </w:r>
      <w:hyperlink r:id="rId10" w:history="1">
        <w:r w:rsidRPr="001328DD">
          <w:rPr>
            <w:rStyle w:val="Hyperlink"/>
            <w:i/>
            <w:iCs/>
          </w:rPr>
          <w:t>ECLI:LV:AT:2019:0718.SKA141119.4.L</w:t>
        </w:r>
      </w:hyperlink>
      <w:r w:rsidR="000C4601">
        <w:rPr>
          <w:i/>
          <w:iCs/>
        </w:rPr>
        <w:t>,</w:t>
      </w:r>
      <w:r w:rsidRPr="00086C4E">
        <w:rPr>
          <w:i/>
          <w:iCs/>
        </w:rPr>
        <w:t xml:space="preserve"> 1. un 2.punktu</w:t>
      </w:r>
      <w:r w:rsidRPr="00086C4E">
        <w:t>).</w:t>
      </w:r>
      <w:r>
        <w:t xml:space="preserve"> Tomēr Senāts atzīst, ka šajā konkrētajā gadījumā tiesnesis, atsakoties pieņemt pieteikumu</w:t>
      </w:r>
      <w:r w:rsidR="00DB1708">
        <w:t xml:space="preserve"> tāpēc</w:t>
      </w:r>
      <w:r>
        <w:t xml:space="preserve">, </w:t>
      </w:r>
      <w:r w:rsidR="00DB1708">
        <w:t>ka</w:t>
      </w:r>
      <w:r>
        <w:t xml:space="preserve"> pieteicēja ir pārsūdzējusi </w:t>
      </w:r>
      <w:proofErr w:type="spellStart"/>
      <w:r>
        <w:t>starplēmumu</w:t>
      </w:r>
      <w:proofErr w:type="spellEnd"/>
      <w:r>
        <w:t>, nav ņēmis vērā pieteikumā norādītos argumentus par</w:t>
      </w:r>
      <w:r w:rsidR="004E2EEB">
        <w:t>,</w:t>
      </w:r>
      <w:r>
        <w:t xml:space="preserve"> pieteicējas ieskatā</w:t>
      </w:r>
      <w:r w:rsidR="004E2EEB">
        <w:t>,</w:t>
      </w:r>
      <w:r>
        <w:t xml:space="preserve"> bāriņtiesas prettiesisku kavēšanos izdot galīgo administratīvo aktu.</w:t>
      </w:r>
      <w:r w:rsidRPr="007920DE">
        <w:t xml:space="preserve"> </w:t>
      </w:r>
      <w:r>
        <w:t>No pieteikuma</w:t>
      </w:r>
      <w:r w:rsidR="00B4144F">
        <w:t>, kā arī</w:t>
      </w:r>
      <w:r>
        <w:t xml:space="preserve"> blakus sūdzīb</w:t>
      </w:r>
      <w:r w:rsidR="00B4144F">
        <w:t>ā norādītā</w:t>
      </w:r>
      <w:r>
        <w:t xml:space="preserve"> izriet: pārsūdzētais lēmums būtiski skar pieteicējas tiesības, jo tiek novilcināta lēmuma pieņemšana par pārtraukto aizgādības tiesību atjaunošanu; bāriņtiesa ir atlikusi lietas izskatīšanu, nepagarinot lietas izskatīšanas termiņu atbilstoši Administratīvā procesa likuma 64.pantā ietvertajiem nosacījumiem.</w:t>
      </w:r>
    </w:p>
    <w:p w14:paraId="577086E2" w14:textId="4780988F" w:rsidR="00227B94" w:rsidRDefault="00227B94" w:rsidP="00C5510A">
      <w:pPr>
        <w:spacing w:line="276" w:lineRule="auto"/>
        <w:ind w:firstLine="720"/>
        <w:jc w:val="both"/>
      </w:pPr>
    </w:p>
    <w:p w14:paraId="57BD777E" w14:textId="51A6E031" w:rsidR="00227B94" w:rsidRDefault="00227B94" w:rsidP="00C5510A">
      <w:pPr>
        <w:spacing w:line="276" w:lineRule="auto"/>
        <w:ind w:firstLine="720"/>
        <w:jc w:val="both"/>
      </w:pPr>
      <w:r>
        <w:t>[</w:t>
      </w:r>
      <w:r w:rsidR="00A505B2">
        <w:t>7</w:t>
      </w:r>
      <w:r>
        <w:t>] </w:t>
      </w:r>
      <w:r w:rsidR="007920DE" w:rsidRPr="007920DE">
        <w:t>Atbilstoši Administratīvā procesa likuma 64.panta pirmajai daļai, ja administratīvā lieta ierosināta uz iesnieguma pamata, iestāde pieņem lēmumu par administratīvā akta izdošanu viena mēneša laikā no iesnieguma saņemšanas dienas, ja likumā nav noteikts cits termiņš vai citā normatīvajā aktā – īsāks termiņš administratīvā akta izdošanai. Šā panta otrajā daļā noteikts: ja objektīvu iemeslu dēļ šā panta pirmajā daļā noteikto termiņu nav iespējams ievērot, iestāde to var pagarināt uz laiku, ne ilgāku par četriem mēnešiem no iesnieguma saņemšanas dienas, par to paziņojot iesniedzējam. Ja nepieciešama ilgstoša faktu konstatācija, administratīvā akta izdošanas termiņu ar motivētu lēmumu, par to paziņojot iesniedzējam, var pagarināt līdz gadam tā iestāde, kurā administratīvo aktu var apstrīdēt, bet, ja šādas augstākas iestādes nav vai tā ir Ministru</w:t>
      </w:r>
      <w:r w:rsidR="0026301F">
        <w:t> </w:t>
      </w:r>
      <w:r w:rsidR="007920DE" w:rsidRPr="007920DE">
        <w:t>kabinets, lēmumu pieņem tās iestādes vadītājs, kura izdod administratīvo aktu.</w:t>
      </w:r>
      <w:r w:rsidR="00B4144F">
        <w:t xml:space="preserve"> Lēmumu par termiņa pagarināšanu var apstrīdēt un pārsūdzēt. </w:t>
      </w:r>
    </w:p>
    <w:p w14:paraId="51F863D6" w14:textId="789A6125" w:rsidR="00227B94" w:rsidRDefault="007920DE" w:rsidP="00C5510A">
      <w:pPr>
        <w:spacing w:line="276" w:lineRule="auto"/>
        <w:ind w:firstLine="720"/>
        <w:jc w:val="both"/>
      </w:pPr>
      <w:r>
        <w:t>T</w:t>
      </w:r>
      <w:r w:rsidR="00CA53EC">
        <w:t>ādējādi no minētajā</w:t>
      </w:r>
      <w:r w:rsidR="00B4144F">
        <w:t>m</w:t>
      </w:r>
      <w:r w:rsidR="00CA53EC">
        <w:t xml:space="preserve"> tiesību normā</w:t>
      </w:r>
      <w:r w:rsidR="00DD0E16">
        <w:t>m</w:t>
      </w:r>
      <w:r w:rsidR="00CA53EC">
        <w:t xml:space="preserve"> izriet, ka personai, nesagaidot galīgo administratīvo aktu, ir tiesības vērsties tiesā ar sūdzību tad, ja tā uzskata, ka administratīvā akta izdošanas </w:t>
      </w:r>
      <w:r w:rsidR="009E6DEE">
        <w:t xml:space="preserve">termiņa </w:t>
      </w:r>
      <w:r w:rsidR="00CA53EC">
        <w:t xml:space="preserve">pagarināšana ir bijusi prettiesiska. </w:t>
      </w:r>
    </w:p>
    <w:p w14:paraId="6D29184A" w14:textId="77777777" w:rsidR="00CA53EC" w:rsidRDefault="00CA53EC" w:rsidP="00C5510A">
      <w:pPr>
        <w:spacing w:line="276" w:lineRule="auto"/>
        <w:ind w:firstLine="720"/>
        <w:jc w:val="both"/>
      </w:pPr>
    </w:p>
    <w:p w14:paraId="60535387" w14:textId="665FE98B" w:rsidR="00CA53EC" w:rsidRDefault="00CA53EC" w:rsidP="00C5510A">
      <w:pPr>
        <w:spacing w:line="276" w:lineRule="auto"/>
        <w:ind w:firstLine="720"/>
        <w:jc w:val="both"/>
      </w:pPr>
      <w:r>
        <w:t>[</w:t>
      </w:r>
      <w:r w:rsidR="00A505B2">
        <w:t>8</w:t>
      </w:r>
      <w:r>
        <w:t xml:space="preserve">] Pieteicēja </w:t>
      </w:r>
      <w:r w:rsidR="00B4144F">
        <w:t xml:space="preserve">gan pieteikumā, gan </w:t>
      </w:r>
      <w:r>
        <w:t>blakus sūdzībā norādījusi, ka bāriņtiesa ar pārsūdzēto lēmumu ir atlikusi lietas izskatīšanu uz nenoteiktu laiku, bet nav to pagarinājusi tā, kā to prasa Administratīvā procesa likuma 64.pants</w:t>
      </w:r>
      <w:r w:rsidR="009F5E68">
        <w:t>, kā arī atlikusi lietu, pamatojoties uz tādu tiesību normu, kas neatbilst faktiskajiem apstākļiem (lietas dalībnieki nelūdza atlikt liet</w:t>
      </w:r>
      <w:r w:rsidR="003C78F4">
        <w:t>as izskatīšanu</w:t>
      </w:r>
      <w:r w:rsidR="009F5E68">
        <w:t>)</w:t>
      </w:r>
      <w:r>
        <w:t>.</w:t>
      </w:r>
    </w:p>
    <w:p w14:paraId="5661D419" w14:textId="020EC748" w:rsidR="009F5E68" w:rsidRDefault="00CA53EC" w:rsidP="00C5510A">
      <w:pPr>
        <w:spacing w:line="276" w:lineRule="auto"/>
        <w:ind w:firstLine="720"/>
        <w:jc w:val="both"/>
      </w:pPr>
      <w:r>
        <w:t xml:space="preserve">Bāriņtiesas darbības noteikumi </w:t>
      </w:r>
      <w:proofErr w:type="spellStart"/>
      <w:r>
        <w:t>citastarp</w:t>
      </w:r>
      <w:proofErr w:type="spellEnd"/>
      <w:r>
        <w:t xml:space="preserve"> regulē procesu, kādā bāriņtiesā tiek </w:t>
      </w:r>
      <w:r w:rsidR="009F5E68">
        <w:t>izskatītas administratīvās lietas</w:t>
      </w:r>
      <w:r>
        <w:t xml:space="preserve">. </w:t>
      </w:r>
      <w:r w:rsidR="009F5E68">
        <w:t>Š</w:t>
      </w:r>
      <w:r>
        <w:t xml:space="preserve">o noteikumu </w:t>
      </w:r>
      <w:r w:rsidR="009F5E68">
        <w:t>44.</w:t>
      </w:r>
      <w:r w:rsidR="00DB1708" w:rsidRPr="00DB1708">
        <w:t>–</w:t>
      </w:r>
      <w:r w:rsidR="009F5E68">
        <w:t xml:space="preserve">72.punktā regulēta bāriņtiesas sēdes gaita, procesa dalībnieku procesuālās tiesības, noformējamie procesuālie dokumenti. </w:t>
      </w:r>
      <w:r w:rsidR="009F5E68">
        <w:lastRenderedPageBreak/>
        <w:t>Bāriņtiesas darbības noteikumu 52.</w:t>
      </w:r>
      <w:r w:rsidR="00DB1708" w:rsidRPr="00DB1708">
        <w:t>–</w:t>
      </w:r>
      <w:r w:rsidR="009F5E68">
        <w:t xml:space="preserve">54.punktā noteikts, kādos gadījumos bāriņtiesas sēdi atliek, var atlikt, kā arī izskatīt lietu bez administratīvā procesa dalībnieku klātbūtnes. </w:t>
      </w:r>
    </w:p>
    <w:p w14:paraId="195D0024" w14:textId="7CBFA5B9" w:rsidR="006664B9" w:rsidRDefault="009F5E68" w:rsidP="00C5510A">
      <w:pPr>
        <w:spacing w:line="276" w:lineRule="auto"/>
        <w:ind w:firstLine="720"/>
        <w:jc w:val="both"/>
      </w:pPr>
      <w:r w:rsidRPr="009F5E68">
        <w:t>Atbilstoši Bāriņtiesas darbības noteikumu</w:t>
      </w:r>
      <w:r>
        <w:t xml:space="preserve"> 53.3.apakšpunktam bāriņtiesas sēdi var atlikt </w:t>
      </w:r>
      <w:r w:rsidRPr="009F5E68">
        <w:t>pēc administratīvā procesa dalībnieka lūguma, lai dotu viņam iespēju iesniegt pierādījumus, kam ir būtiska nozīme izskatāmajā lietā</w:t>
      </w:r>
      <w:r>
        <w:t>. Atbilstoši šo noteikumu</w:t>
      </w:r>
      <w:r w:rsidRPr="009F5E68">
        <w:t xml:space="preserve"> 53.5.apakšpunktam bāriņtiesas sēdi var atlikt, ja bāriņtiesa atzīst, ka lietā nepieciešams iegūt papildu informāciju, kas </w:t>
      </w:r>
      <w:r>
        <w:t xml:space="preserve">ir </w:t>
      </w:r>
      <w:r w:rsidRPr="009F5E68">
        <w:t>būtiska konkrētās lietas izskatīšanai un tāda lēmuma pieņemšanai, kurš prioritāri nodrošina bērna labāko interešu ievērošanu.</w:t>
      </w:r>
    </w:p>
    <w:p w14:paraId="4A580274" w14:textId="521028BD" w:rsidR="009F5E68" w:rsidRDefault="00BD3814" w:rsidP="00C5510A">
      <w:pPr>
        <w:spacing w:line="276" w:lineRule="auto"/>
        <w:ind w:firstLine="720"/>
        <w:jc w:val="both"/>
      </w:pPr>
      <w:r>
        <w:t>A</w:t>
      </w:r>
      <w:r w:rsidR="009F5E68">
        <w:t>r pārsūdzēto lēmumu bāriņtiesa lietas izskatīšanu ir atlikusi saskaņā ar Bāriņtiesu likuma 53.3.apakšpunkt</w:t>
      </w:r>
      <w:r>
        <w:t>u</w:t>
      </w:r>
      <w:r w:rsidR="009F5E68">
        <w:t xml:space="preserve">, norādot iemeslus atlikšanas nepieciešamībai. Senāts atzīst, ka bāriņtiesa </w:t>
      </w:r>
      <w:r>
        <w:t xml:space="preserve">tādējādi </w:t>
      </w:r>
      <w:r w:rsidR="009F5E68">
        <w:t>pēc būtības ir pagarinājusi administratīvā akta izdošanas termiņu</w:t>
      </w:r>
      <w:r>
        <w:t>, kaut arī konkrētu termiņ</w:t>
      </w:r>
      <w:r w:rsidR="003C78F4">
        <w:t>u, uz kādu ir pagarināta administratīvā akta izdošana,</w:t>
      </w:r>
      <w:r>
        <w:t xml:space="preserve"> nav noteikusi</w:t>
      </w:r>
      <w:r w:rsidR="009F5E68">
        <w:t xml:space="preserve">. </w:t>
      </w:r>
      <w:r>
        <w:t xml:space="preserve">Līdz ar to pieteicējai ir tiesības vērsties tiesā un </w:t>
      </w:r>
      <w:r w:rsidR="00E11157">
        <w:t>lūgt pārbaudīt</w:t>
      </w:r>
      <w:r>
        <w:t xml:space="preserve"> to, vai šāda </w:t>
      </w:r>
      <w:r w:rsidRPr="009D5A76">
        <w:t>administratīvā akta izdošanas termiņa pagarināšana</w:t>
      </w:r>
      <w:r w:rsidR="00B4144F" w:rsidRPr="009D5A76">
        <w:t xml:space="preserve"> un termiņa nenoteikšana</w:t>
      </w:r>
      <w:r w:rsidRPr="009D5A76">
        <w:t xml:space="preserve"> ir atbilstoša </w:t>
      </w:r>
      <w:r w:rsidR="003C78F4" w:rsidRPr="009D5A76">
        <w:t xml:space="preserve">tiesību normām, arī </w:t>
      </w:r>
      <w:r w:rsidRPr="009D5A76">
        <w:t>Administratīvā procesa likuma 64.pantam.</w:t>
      </w:r>
      <w:r w:rsidR="00A505B2" w:rsidRPr="009D5A76">
        <w:t xml:space="preserve"> </w:t>
      </w:r>
      <w:r w:rsidRPr="009D5A76">
        <w:t xml:space="preserve">Tiesai, ja tā konstatē, ka bāriņtiesa nepamatoti </w:t>
      </w:r>
      <w:r w:rsidR="00A505B2" w:rsidRPr="009D5A76">
        <w:t>pagarinājusi administratīvā akta izdošanas termiņu,</w:t>
      </w:r>
      <w:r w:rsidRPr="009D5A76">
        <w:t xml:space="preserve"> </w:t>
      </w:r>
      <w:r w:rsidR="00A505B2" w:rsidRPr="009D5A76">
        <w:t xml:space="preserve">tostarp nav noteikusi objektīvi nepieciešamu un saprātīgu termiņu administratīvā akta izdošanai, </w:t>
      </w:r>
      <w:r w:rsidR="006805DB" w:rsidRPr="009D5A76">
        <w:t xml:space="preserve">ir tiesības </w:t>
      </w:r>
      <w:r w:rsidRPr="009D5A76">
        <w:t xml:space="preserve">noteikt bāriņtiesai pienākumu izdot administratīvo aktu. </w:t>
      </w:r>
      <w:r w:rsidR="00A505B2" w:rsidRPr="009D5A76">
        <w:t xml:space="preserve">Senāts secina, ka tiesnesis pieteicējas pieteikumu šādā aspektā nav vērtējis un pārsteidzīgi </w:t>
      </w:r>
      <w:r w:rsidR="00DB1708" w:rsidRPr="009D5A76">
        <w:t xml:space="preserve">ir </w:t>
      </w:r>
      <w:r w:rsidR="00A505B2" w:rsidRPr="009D5A76">
        <w:t>atzinis, ka pieteikums administratīvajā tiesā vispār nav izskatāms.</w:t>
      </w:r>
    </w:p>
    <w:p w14:paraId="68895E29" w14:textId="77777777" w:rsidR="00546141" w:rsidRDefault="00546141" w:rsidP="00C5510A">
      <w:pPr>
        <w:spacing w:line="276" w:lineRule="auto"/>
        <w:ind w:firstLine="720"/>
        <w:jc w:val="both"/>
      </w:pPr>
    </w:p>
    <w:p w14:paraId="49820B07" w14:textId="306D0EFC" w:rsidR="00980E30" w:rsidRDefault="00980E30" w:rsidP="00C5510A">
      <w:pPr>
        <w:spacing w:line="276" w:lineRule="auto"/>
        <w:ind w:firstLine="720"/>
        <w:jc w:val="both"/>
      </w:pPr>
      <w:r>
        <w:t>[9] Senāts papildus vērš uzmanību, ka Administratīvā procesa likums paredz personai tiesības vērsties administratīvajā tiesā ar</w:t>
      </w:r>
      <w:r w:rsidR="00E11157">
        <w:t>ī ar</w:t>
      </w:r>
      <w:r>
        <w:t xml:space="preserve"> pieteikumu par labvēlīga </w:t>
      </w:r>
      <w:r w:rsidRPr="001668FF">
        <w:t>administratīvā akta izdošanu, ja galīgais administratīvais akts nav izdots. Šāds gadījum</w:t>
      </w:r>
      <w:r w:rsidR="009D5A76" w:rsidRPr="00540C5C">
        <w:t>s</w:t>
      </w:r>
      <w:r w:rsidRPr="001668FF">
        <w:t xml:space="preserve"> paredzēts Administratīvā procesa likuma 188.panta piektajā daļā: ja iestāde vai augstāka iestāde nav pieteicējam paziņojusi savu lēmumu sakarā ar viņa iesniegumu, pieteikumu tiesā var iesniegt viena gada laikā no dienas, kad persona ar iesniegumu griezusies iestādē vai augstākā iestādē. Šādā gadījumā pieteikums būtu jāiesniedz par labvēlīga administratīvā akta izdošanu (Administratīvā procesa likuma 184.panta pirmās daļas 1.punkts), ietverot tajā arī pieteikuma pamatu un pierādījumus, ja tādi ir pieteicēja rīcībā (Administratīvā procesa likuma 186.panta otrās daļas </w:t>
      </w:r>
      <w:r w:rsidR="00C334E2" w:rsidRPr="001668FF">
        <w:t>5.punkts). Proti, pieteikumā būtu jāietver argumenti, kas pēc būtības norādītu, ka pieteicējai ir tiesības uz labvēlīgu administratīv</w:t>
      </w:r>
      <w:r w:rsidR="00E11157" w:rsidRPr="001668FF">
        <w:t>o</w:t>
      </w:r>
      <w:r w:rsidR="00C334E2" w:rsidRPr="001668FF">
        <w:t xml:space="preserve"> aktu. </w:t>
      </w:r>
      <w:r w:rsidR="00E11157" w:rsidRPr="001668FF">
        <w:t>Senāts atzīst, ka konkrētajā gadījumā pieteikumā šādu argumentu nav</w:t>
      </w:r>
      <w:r w:rsidR="00DC1E7A" w:rsidRPr="001668FF">
        <w:t xml:space="preserve">. Pieteikumā ietvertie argumenti ir saistīti ar iepriekš minēto </w:t>
      </w:r>
      <w:r w:rsidR="00DB1708" w:rsidRPr="001668FF">
        <w:t>iespējamo</w:t>
      </w:r>
      <w:r w:rsidR="00DC1E7A" w:rsidRPr="001668FF">
        <w:t xml:space="preserve"> procesuālo pārkāpumu.</w:t>
      </w:r>
    </w:p>
    <w:p w14:paraId="5A37EF14" w14:textId="77777777" w:rsidR="00980E30" w:rsidRDefault="00980E30" w:rsidP="00C5510A">
      <w:pPr>
        <w:spacing w:line="276" w:lineRule="auto"/>
        <w:ind w:firstLine="720"/>
        <w:jc w:val="both"/>
      </w:pPr>
    </w:p>
    <w:p w14:paraId="120BB972" w14:textId="0E15AE54" w:rsidR="00C334E2" w:rsidRDefault="00C334E2" w:rsidP="00C5510A">
      <w:pPr>
        <w:spacing w:line="276" w:lineRule="auto"/>
        <w:ind w:firstLine="720"/>
        <w:jc w:val="both"/>
      </w:pPr>
      <w:r>
        <w:t xml:space="preserve">[10] Senāts </w:t>
      </w:r>
      <w:r w:rsidR="00E11157">
        <w:t>arī</w:t>
      </w:r>
      <w:r w:rsidR="000B3665">
        <w:t xml:space="preserve"> </w:t>
      </w:r>
      <w:r>
        <w:t xml:space="preserve">uzskata par nepieciešamu pievērsties </w:t>
      </w:r>
      <w:r w:rsidR="00E11157">
        <w:t xml:space="preserve">tiem </w:t>
      </w:r>
      <w:r>
        <w:t>tiesneša lēmumā ietvertajiem argumentiem</w:t>
      </w:r>
      <w:r w:rsidR="000B3665">
        <w:t xml:space="preserve">, no kuriem izriet, ka pieteikums par labvēlīga administratīvā akta izdošanu – aizgādības tiesību atjaunošanu – nav pieļaujams, ja tiesā ir ierosināta lieta, kurā pārsūdzēts bāriņtiesas lēmums par aizgādības tiesību atņemšanu. </w:t>
      </w:r>
    </w:p>
    <w:p w14:paraId="4CA00175" w14:textId="59DD3922" w:rsidR="00732FEC" w:rsidRDefault="008C7937" w:rsidP="00C5510A">
      <w:pPr>
        <w:spacing w:line="276" w:lineRule="auto"/>
        <w:ind w:firstLine="720"/>
        <w:jc w:val="both"/>
      </w:pPr>
      <w:r>
        <w:t xml:space="preserve">No Tiesu </w:t>
      </w:r>
      <w:r w:rsidR="00571E0D">
        <w:t xml:space="preserve">informācijas </w:t>
      </w:r>
      <w:r>
        <w:t xml:space="preserve">sistēmā pieejamām ziņām par administratīvo lietu </w:t>
      </w:r>
      <w:r w:rsidRPr="0046016F">
        <w:t>Nr. A</w:t>
      </w:r>
      <w:r w:rsidR="0046016F" w:rsidRPr="0046016F">
        <w:t>420226124</w:t>
      </w:r>
      <w:r w:rsidRPr="0046016F">
        <w:t xml:space="preserve"> secināms, ka pieteicēja ir pārsūdzējusi bāriņtiesas lēmumu par</w:t>
      </w:r>
      <w:r>
        <w:t xml:space="preserve"> pieteicējai pārtrauktajām bērna aizgādības tiesībām. Tādējādi tiesā tiek izskatīta lieta par pieteicējai nelabvēlīga administratīvā akta atcelšanu. </w:t>
      </w:r>
      <w:r w:rsidR="008A4C69">
        <w:t>A</w:t>
      </w:r>
      <w:r>
        <w:t>tbilstoši stabilai administratīvo tiesu praksei šādās lietā</w:t>
      </w:r>
      <w:r w:rsidR="00021188">
        <w:t>s</w:t>
      </w:r>
      <w:r>
        <w:t xml:space="preserve"> tiek pārbaudīta arī aktuālā situācija, tostarp apstākļi par to, vai ir zudis pamats aizgādības tiesību pārtraukšanai.</w:t>
      </w:r>
      <w:r w:rsidR="00CE2449">
        <w:t xml:space="preserve"> Ja šādi apstākļi </w:t>
      </w:r>
      <w:r w:rsidR="00C50A78">
        <w:t xml:space="preserve">tiesā </w:t>
      </w:r>
      <w:r w:rsidR="00CE2449">
        <w:t xml:space="preserve">tiktu konstatēti, </w:t>
      </w:r>
      <w:r w:rsidR="00CE2449">
        <w:lastRenderedPageBreak/>
        <w:t>lēmums par aizgādības tiesību pārtraukšanu tiktu atcelts un atjaunotos tā tiesiskā situācija, kas bija pirms lēmuma par aizgādības tiesību pārtraukšanu pieņemšanas.</w:t>
      </w:r>
      <w:r w:rsidR="00F94F9F">
        <w:t xml:space="preserve"> </w:t>
      </w:r>
    </w:p>
    <w:p w14:paraId="44039A1D" w14:textId="5D62B6F6" w:rsidR="00953A9A" w:rsidRDefault="0046016F" w:rsidP="00C5510A">
      <w:pPr>
        <w:spacing w:line="276" w:lineRule="auto"/>
        <w:ind w:firstLine="720"/>
        <w:jc w:val="both"/>
      </w:pPr>
      <w:r>
        <w:t xml:space="preserve">Tomēr </w:t>
      </w:r>
      <w:r w:rsidR="00732FEC">
        <w:t xml:space="preserve">minētais </w:t>
      </w:r>
      <w:r w:rsidR="00CE2449">
        <w:t xml:space="preserve">nenozīmē, ka </w:t>
      </w:r>
      <w:r w:rsidR="000B3665">
        <w:t>vecāks, kuram pārtrauktas aizgādības tiesības,</w:t>
      </w:r>
      <w:r w:rsidR="00CE2449">
        <w:t xml:space="preserve"> nav tiesīg</w:t>
      </w:r>
      <w:r w:rsidR="000B3665">
        <w:t>s</w:t>
      </w:r>
      <w:r w:rsidR="00CE2449">
        <w:t xml:space="preserve"> vērsties ar iesniegumu bāriņtiesā, lai tā neatkarīgi no esošas tiesvedības tiesā pārbauda, vai ir zudis pamats pārtraukto aizgādības tiesību atjaunošanai. Bāriņtiesu likuma 22.panta trešajā </w:t>
      </w:r>
      <w:r w:rsidR="00AF4189">
        <w:t xml:space="preserve">daļā tieši </w:t>
      </w:r>
      <w:r w:rsidR="00CE2449">
        <w:t>paredzēts</w:t>
      </w:r>
      <w:r w:rsidR="00AF4189">
        <w:t>, ka tad,</w:t>
      </w:r>
      <w:r w:rsidR="00CE2449">
        <w:t xml:space="preserve"> j</w:t>
      </w:r>
      <w:r w:rsidR="00CE2449" w:rsidRPr="00BD7FDE">
        <w:t>a bērna aizgādības tiesību pārtraukšanas iemesli ir zuduši, bāriņtiesa lemj par pārtraukto bērna aizgādības tiesību atjaunošanu, ņemot vērā bērna intereses.</w:t>
      </w:r>
      <w:r w:rsidR="00CE2449">
        <w:t xml:space="preserve"> </w:t>
      </w:r>
      <w:r w:rsidR="00AF4189">
        <w:t xml:space="preserve">Bērna interesēs </w:t>
      </w:r>
      <w:proofErr w:type="spellStart"/>
      <w:r w:rsidR="00AF4189">
        <w:t>citastarp</w:t>
      </w:r>
      <w:proofErr w:type="spellEnd"/>
      <w:r w:rsidR="00AF4189">
        <w:t xml:space="preserve"> ir tas, lai lēmums par aizgādības tiesību atjaunošanu tiktu pieņemts pēc iespējas </w:t>
      </w:r>
      <w:r w:rsidR="00C50A78">
        <w:t>agrāk un</w:t>
      </w:r>
      <w:r w:rsidR="00AF4189">
        <w:t xml:space="preserve"> lai bez kavēšanās varētu novērst </w:t>
      </w:r>
      <w:r w:rsidR="00F94F9F">
        <w:t>nelabvēlīgās sekas</w:t>
      </w:r>
      <w:r w:rsidR="00AF4189">
        <w:t>, kas raduš</w:t>
      </w:r>
      <w:r w:rsidR="00F94F9F">
        <w:t>ā</w:t>
      </w:r>
      <w:r w:rsidR="00AF4189">
        <w:t xml:space="preserve">s pārtraukto aizgādības tiesību pārtraukšanas rezultātā, piemēram, pēc iespējas ātri atjaunotu bērna un vecāku zudušo savstarpējo saikni. </w:t>
      </w:r>
      <w:r w:rsidR="00F94F9F">
        <w:t xml:space="preserve">Gaidīt, kamēr citā tiesvedībā ar galīgo tiesas nolēmumu tiks izlemts jautājums par aizgādības tiesību atņemšanas tiesiskumu, būtu pretēji bērna interesēm pēc iespējas ātri atjaunot saikni ar vecākiem. Tādēļ </w:t>
      </w:r>
      <w:r w:rsidR="008A4C69">
        <w:t xml:space="preserve">tas, ka tiesā </w:t>
      </w:r>
      <w:r w:rsidR="00B44602">
        <w:t xml:space="preserve">citā lietā </w:t>
      </w:r>
      <w:r w:rsidR="008A4C69">
        <w:t>jau tiek izskatīt</w:t>
      </w:r>
      <w:r w:rsidR="00DD0E16">
        <w:t>s</w:t>
      </w:r>
      <w:r w:rsidR="008A4C69">
        <w:t xml:space="preserve"> </w:t>
      </w:r>
      <w:r w:rsidR="00DD0E16">
        <w:t>jautājums</w:t>
      </w:r>
      <w:r w:rsidR="008A4C69">
        <w:t xml:space="preserve"> </w:t>
      </w:r>
      <w:r w:rsidR="00B44602">
        <w:t>par aizgādības tiesību pārtraukšanu</w:t>
      </w:r>
      <w:r w:rsidR="008A4C69">
        <w:t xml:space="preserve">, nav </w:t>
      </w:r>
      <w:r w:rsidR="00B44602">
        <w:t xml:space="preserve">šķērslis personai vērsties ar </w:t>
      </w:r>
      <w:r w:rsidR="00DB1708">
        <w:t xml:space="preserve">iesniegumu </w:t>
      </w:r>
      <w:r w:rsidR="00B44602">
        <w:t xml:space="preserve">par labvēlīga administratīvā akta izdošanu bāriņtiesā un nepieciešamības gadījumā arī tiesā. </w:t>
      </w:r>
    </w:p>
    <w:p w14:paraId="1747B470" w14:textId="3776930C" w:rsidR="00953A9A" w:rsidRDefault="000B3665" w:rsidP="00C5510A">
      <w:pPr>
        <w:spacing w:line="276" w:lineRule="auto"/>
        <w:ind w:firstLine="720"/>
        <w:jc w:val="both"/>
      </w:pPr>
      <w:r>
        <w:t xml:space="preserve">Turklāt </w:t>
      </w:r>
      <w:r w:rsidR="00953A9A">
        <w:t xml:space="preserve">Bāriņtiesu likuma 49.panta ceturtajā daļā noteikts, kā administratīvajā </w:t>
      </w:r>
      <w:r w:rsidR="00B4144F">
        <w:t xml:space="preserve">tiesā </w:t>
      </w:r>
      <w:r w:rsidR="00953A9A">
        <w:t xml:space="preserve">efektīvāk izskatīt vairākas lietas, kas </w:t>
      </w:r>
      <w:r w:rsidR="00B4144F">
        <w:t>ir savstarpēji saistītas</w:t>
      </w:r>
      <w:r w:rsidR="00953A9A">
        <w:t>: j</w:t>
      </w:r>
      <w:r w:rsidR="00953A9A" w:rsidRPr="00953A9A">
        <w:t>a bāriņtiesa ir pieņēmusi jaunu lēmumu par šā likuma 5.panta 1.</w:t>
      </w:r>
      <w:r w:rsidR="00953A9A" w:rsidRPr="00953A9A">
        <w:rPr>
          <w:vertAlign w:val="superscript"/>
        </w:rPr>
        <w:t>1</w:t>
      </w:r>
      <w:r w:rsidR="00953A9A">
        <w:t> </w:t>
      </w:r>
      <w:r w:rsidR="00953A9A" w:rsidRPr="00953A9A">
        <w:t xml:space="preserve">daļā </w:t>
      </w:r>
      <w:r w:rsidR="00953A9A" w:rsidRPr="004F0DF6">
        <w:t>minētajām lietām</w:t>
      </w:r>
      <w:r w:rsidR="00953A9A" w:rsidRPr="00953A9A">
        <w:t xml:space="preserve"> un arī tas ir pārsūdzēts tiesā par to pašu tiesisko strīdu attiecībā uz to pašu bērnu, pirmās instances tiesas tiesnesis, lemjot par pieteikuma pieņemšanu un lietas ierosināšanu, ja konstatē, ka par pirmās instances tiesas spriedumu par iepriekšējo lēmumu ir iesniegta apelācijas sūdzība un ir ierosināta tiesvedība apelācijas instancē, </w:t>
      </w:r>
      <w:proofErr w:type="spellStart"/>
      <w:r w:rsidR="00953A9A" w:rsidRPr="00953A9A">
        <w:t>nosūta</w:t>
      </w:r>
      <w:proofErr w:type="spellEnd"/>
      <w:r w:rsidR="00953A9A" w:rsidRPr="00953A9A">
        <w:t xml:space="preserve"> jauno bāriņtiesas pieņemto lēmumu pievienošanai šai lietai un izskatīšanai Administratīvajā apgabaltiesā. Administratīvā apgabaltiesa lietu izskata kā pirmās instances tiesa.</w:t>
      </w:r>
      <w:r w:rsidR="00953A9A">
        <w:t xml:space="preserve"> </w:t>
      </w:r>
    </w:p>
    <w:p w14:paraId="3EE125AF" w14:textId="77777777" w:rsidR="00A505B2" w:rsidRDefault="00A505B2" w:rsidP="00C5510A">
      <w:pPr>
        <w:spacing w:line="276" w:lineRule="auto"/>
        <w:ind w:firstLine="720"/>
      </w:pPr>
    </w:p>
    <w:p w14:paraId="53281AC5" w14:textId="5F17539D" w:rsidR="00A505B2" w:rsidRDefault="00A505B2" w:rsidP="00C5510A">
      <w:pPr>
        <w:spacing w:line="276" w:lineRule="auto"/>
        <w:ind w:firstLine="720"/>
        <w:jc w:val="both"/>
      </w:pPr>
      <w:r>
        <w:t>[11] Tā kā Administratīvās rajona tiesas tiesnesis pieteikumu ir vērtējis tikai kā pieteikumu par administratīvā akta atcelšanu, bet nav iedziļinājies pieteicējas argumentu būtībā un nav pārliecinājies, vai pieteicējas argumenti nav pārbaudāmi sūdzības kārtībā atbilstoši Administratīvā procesa likuma 64.pantam, tiesneša lēmums ir atceļams un jautājums par pieteikuma virzību nododams izskatīšanai Administratīvajai rajona tiesai.</w:t>
      </w:r>
    </w:p>
    <w:p w14:paraId="30EADD05" w14:textId="77777777" w:rsidR="00A505B2" w:rsidRDefault="00A505B2" w:rsidP="00C5510A">
      <w:pPr>
        <w:spacing w:line="276" w:lineRule="auto"/>
        <w:ind w:firstLine="720"/>
        <w:jc w:val="both"/>
      </w:pPr>
    </w:p>
    <w:p w14:paraId="24F08F63" w14:textId="77777777" w:rsidR="00616B63" w:rsidRDefault="00616B63" w:rsidP="00C5510A">
      <w:pPr>
        <w:spacing w:line="276" w:lineRule="auto"/>
        <w:ind w:firstLine="720"/>
        <w:jc w:val="both"/>
      </w:pPr>
    </w:p>
    <w:p w14:paraId="7F133DF8" w14:textId="77777777" w:rsidR="003047F5" w:rsidRPr="001F2095" w:rsidRDefault="003047F5" w:rsidP="00C5510A">
      <w:pPr>
        <w:spacing w:line="276" w:lineRule="auto"/>
        <w:jc w:val="center"/>
        <w:rPr>
          <w:b/>
        </w:rPr>
      </w:pPr>
      <w:r w:rsidRPr="001F2095">
        <w:rPr>
          <w:b/>
        </w:rPr>
        <w:t>Rezolutīvā daļa</w:t>
      </w:r>
    </w:p>
    <w:p w14:paraId="203D55B2" w14:textId="77777777" w:rsidR="003047F5" w:rsidRPr="001F2095" w:rsidRDefault="003047F5" w:rsidP="00C5510A">
      <w:pPr>
        <w:spacing w:line="276" w:lineRule="auto"/>
        <w:ind w:firstLine="720"/>
        <w:jc w:val="both"/>
        <w:rPr>
          <w:bCs/>
          <w:spacing w:val="70"/>
        </w:rPr>
      </w:pPr>
    </w:p>
    <w:p w14:paraId="56FE2BEB" w14:textId="6566900C" w:rsidR="003047F5" w:rsidRPr="001F2095" w:rsidRDefault="003047F5" w:rsidP="00C5510A">
      <w:pPr>
        <w:spacing w:line="276" w:lineRule="auto"/>
        <w:ind w:firstLine="720"/>
        <w:jc w:val="both"/>
      </w:pPr>
      <w:r w:rsidRPr="00E0206C">
        <w:t xml:space="preserve">Pamatojoties uz </w:t>
      </w:r>
      <w:r w:rsidR="001F40A0" w:rsidRPr="00E0206C">
        <w:t>Administratīvā procesa likuma 129.</w:t>
      </w:r>
      <w:r w:rsidR="001F40A0" w:rsidRPr="00E0206C">
        <w:rPr>
          <w:vertAlign w:val="superscript"/>
        </w:rPr>
        <w:t>1</w:t>
      </w:r>
      <w:r w:rsidR="00247BA2" w:rsidRPr="00E0206C">
        <w:t>panta pirmās daļas 1.punktu</w:t>
      </w:r>
      <w:r w:rsidR="001F40A0" w:rsidRPr="00E0206C">
        <w:t xml:space="preserve">, 323.panta pirmās daļas </w:t>
      </w:r>
      <w:r w:rsidR="00D83E24" w:rsidRPr="00E0206C">
        <w:t>2.punktu</w:t>
      </w:r>
      <w:r w:rsidR="001F40A0" w:rsidRPr="00E0206C">
        <w:t xml:space="preserve"> un 324.panta pirmo daļu, </w:t>
      </w:r>
      <w:r w:rsidR="0015480A" w:rsidRPr="00E0206C">
        <w:t>Senāts</w:t>
      </w:r>
    </w:p>
    <w:p w14:paraId="5AB6F69F" w14:textId="77777777" w:rsidR="001F40A0" w:rsidRPr="001F2095" w:rsidRDefault="001F40A0" w:rsidP="00C5510A">
      <w:pPr>
        <w:spacing w:line="276" w:lineRule="auto"/>
        <w:ind w:firstLine="720"/>
        <w:jc w:val="both"/>
      </w:pPr>
    </w:p>
    <w:p w14:paraId="6FE7AC9C" w14:textId="300CCC17" w:rsidR="003047F5" w:rsidRPr="001F2095" w:rsidRDefault="003047F5" w:rsidP="00C5510A">
      <w:pPr>
        <w:spacing w:line="276" w:lineRule="auto"/>
        <w:jc w:val="center"/>
        <w:rPr>
          <w:b/>
        </w:rPr>
      </w:pPr>
      <w:r w:rsidRPr="001F2095">
        <w:rPr>
          <w:b/>
        </w:rPr>
        <w:t>nolēma</w:t>
      </w:r>
    </w:p>
    <w:p w14:paraId="61325061" w14:textId="77777777" w:rsidR="00271F5D" w:rsidRPr="001F2095" w:rsidRDefault="00271F5D" w:rsidP="00C5510A">
      <w:pPr>
        <w:spacing w:line="276" w:lineRule="auto"/>
        <w:ind w:firstLine="720"/>
        <w:jc w:val="both"/>
      </w:pPr>
    </w:p>
    <w:p w14:paraId="30A16205" w14:textId="6DDF9294" w:rsidR="00FC5963" w:rsidRPr="00F20EF0" w:rsidRDefault="00AA6E95" w:rsidP="00C5510A">
      <w:pPr>
        <w:spacing w:line="276" w:lineRule="auto"/>
        <w:ind w:firstLine="720"/>
        <w:jc w:val="both"/>
      </w:pPr>
      <w:r w:rsidRPr="00F20EF0">
        <w:t>a</w:t>
      </w:r>
      <w:r w:rsidR="00FC5963" w:rsidRPr="00F20EF0">
        <w:t>tcelt Administratīvās</w:t>
      </w:r>
      <w:r w:rsidR="00D83E24" w:rsidRPr="00F20EF0">
        <w:t xml:space="preserve"> </w:t>
      </w:r>
      <w:r w:rsidR="00FC5963" w:rsidRPr="00F20EF0">
        <w:t>rajona tiesas</w:t>
      </w:r>
      <w:r w:rsidR="00D83E24" w:rsidRPr="00F20EF0">
        <w:t xml:space="preserve"> tiesneša 2025.gada </w:t>
      </w:r>
      <w:r w:rsidR="0080328D">
        <w:t>20.maija</w:t>
      </w:r>
      <w:r w:rsidR="00082E24" w:rsidRPr="00F20EF0">
        <w:t xml:space="preserve"> l</w:t>
      </w:r>
      <w:r w:rsidR="00FC5963" w:rsidRPr="00F20EF0">
        <w:t xml:space="preserve">ēmumu </w:t>
      </w:r>
      <w:r w:rsidR="0046016F">
        <w:t>u</w:t>
      </w:r>
      <w:r w:rsidR="00F20EF0" w:rsidRPr="00F20EF0">
        <w:t xml:space="preserve">n </w:t>
      </w:r>
      <w:r w:rsidR="00FC5963" w:rsidRPr="00F20EF0">
        <w:t xml:space="preserve">nodot jautājumu par </w:t>
      </w:r>
      <w:r w:rsidR="00D83E24" w:rsidRPr="00F20EF0">
        <w:t>pieteikuma</w:t>
      </w:r>
      <w:r w:rsidR="00FC5963" w:rsidRPr="00F20EF0">
        <w:t xml:space="preserve"> virzību izskatīšanai </w:t>
      </w:r>
      <w:r w:rsidR="00EE1B56" w:rsidRPr="00F20EF0">
        <w:t>Administratīvaj</w:t>
      </w:r>
      <w:r w:rsidR="00EE1B56">
        <w:t>ā</w:t>
      </w:r>
      <w:r w:rsidR="00EE1B56" w:rsidRPr="00F20EF0">
        <w:t xml:space="preserve"> </w:t>
      </w:r>
      <w:r w:rsidR="00FC5963" w:rsidRPr="00F20EF0">
        <w:t>rajona ties</w:t>
      </w:r>
      <w:r w:rsidR="00EE1B56">
        <w:t>ā</w:t>
      </w:r>
      <w:r w:rsidRPr="00F20EF0">
        <w:t>;</w:t>
      </w:r>
    </w:p>
    <w:p w14:paraId="23F2670D" w14:textId="2A714A37" w:rsidR="00FC5963" w:rsidRPr="001F2095" w:rsidRDefault="00AA6E95" w:rsidP="00C5510A">
      <w:pPr>
        <w:spacing w:line="276" w:lineRule="auto"/>
        <w:ind w:firstLine="720"/>
        <w:jc w:val="both"/>
      </w:pPr>
      <w:r w:rsidRPr="0046016F">
        <w:t>a</w:t>
      </w:r>
      <w:r w:rsidR="00FC5963" w:rsidRPr="0046016F">
        <w:t xml:space="preserve">tmaksāt </w:t>
      </w:r>
      <w:r w:rsidR="00A340F0">
        <w:t>[pers. A]</w:t>
      </w:r>
      <w:r w:rsidR="00A340F0" w:rsidRPr="00F41C95">
        <w:t xml:space="preserve"> </w:t>
      </w:r>
      <w:r w:rsidR="00D83E24" w:rsidRPr="0046016F">
        <w:t xml:space="preserve">par blakus sūdzību samaksāto </w:t>
      </w:r>
      <w:r w:rsidR="00FC5963" w:rsidRPr="0046016F">
        <w:t>drošības naudu 15 </w:t>
      </w:r>
      <w:proofErr w:type="spellStart"/>
      <w:r w:rsidR="00FC5963" w:rsidRPr="0046016F">
        <w:rPr>
          <w:i/>
        </w:rPr>
        <w:t>euro</w:t>
      </w:r>
      <w:proofErr w:type="spellEnd"/>
      <w:r w:rsidR="00FC5963" w:rsidRPr="0046016F">
        <w:t>.</w:t>
      </w:r>
    </w:p>
    <w:p w14:paraId="2E909118" w14:textId="77777777" w:rsidR="00AA6E95" w:rsidRPr="001F2095" w:rsidRDefault="00AA6E95" w:rsidP="00C5510A">
      <w:pPr>
        <w:spacing w:line="276" w:lineRule="auto"/>
        <w:ind w:firstLine="720"/>
        <w:jc w:val="both"/>
      </w:pPr>
    </w:p>
    <w:p w14:paraId="1F119425" w14:textId="5B353800" w:rsidR="00FC5963" w:rsidRPr="001F2095" w:rsidRDefault="00FC5963" w:rsidP="00C5510A">
      <w:pPr>
        <w:spacing w:line="276" w:lineRule="auto"/>
        <w:ind w:firstLine="720"/>
        <w:jc w:val="both"/>
      </w:pPr>
      <w:r w:rsidRPr="001F2095">
        <w:t>Lēmums nav pārsūdzams.</w:t>
      </w:r>
    </w:p>
    <w:sectPr w:rsidR="00FC5963" w:rsidRPr="001F2095" w:rsidSect="00616B63">
      <w:footerReference w:type="default" r:id="rId11"/>
      <w:pgSz w:w="11906" w:h="16838" w:code="9"/>
      <w:pgMar w:top="1134" w:right="1701" w:bottom="28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64BD7" w14:textId="77777777" w:rsidR="00B4447B" w:rsidRDefault="00B4447B" w:rsidP="003047F5">
      <w:r>
        <w:separator/>
      </w:r>
    </w:p>
  </w:endnote>
  <w:endnote w:type="continuationSeparator" w:id="0">
    <w:p w14:paraId="5EFE5F86" w14:textId="77777777" w:rsidR="00B4447B" w:rsidRDefault="00B4447B"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720ED" w14:textId="7A29EF30" w:rsidR="00F43FAD" w:rsidRPr="00B81698" w:rsidRDefault="00F43FAD" w:rsidP="00F43FAD">
    <w:pPr>
      <w:pStyle w:val="Footer"/>
      <w:tabs>
        <w:tab w:val="clear" w:pos="4153"/>
        <w:tab w:val="clear" w:pos="8306"/>
      </w:tabs>
      <w:jc w:val="center"/>
      <w:rPr>
        <w:sz w:val="20"/>
        <w:szCs w:val="20"/>
      </w:rPr>
    </w:pPr>
    <w:r w:rsidRPr="00B81698">
      <w:rPr>
        <w:rStyle w:val="PageNumber"/>
        <w:sz w:val="20"/>
        <w:szCs w:val="20"/>
      </w:rPr>
      <w:fldChar w:fldCharType="begin"/>
    </w:r>
    <w:r w:rsidRPr="00B81698">
      <w:rPr>
        <w:rStyle w:val="PageNumber"/>
        <w:sz w:val="20"/>
        <w:szCs w:val="20"/>
      </w:rPr>
      <w:instrText xml:space="preserve">PAGE  </w:instrText>
    </w:r>
    <w:r w:rsidRPr="00B81698">
      <w:rPr>
        <w:rStyle w:val="PageNumber"/>
        <w:sz w:val="20"/>
        <w:szCs w:val="20"/>
      </w:rPr>
      <w:fldChar w:fldCharType="separate"/>
    </w:r>
    <w:r w:rsidR="00B23330" w:rsidRPr="00B81698">
      <w:rPr>
        <w:rStyle w:val="PageNumber"/>
        <w:noProof/>
        <w:sz w:val="20"/>
        <w:szCs w:val="20"/>
      </w:rPr>
      <w:t>2</w:t>
    </w:r>
    <w:r w:rsidRPr="00B81698">
      <w:rPr>
        <w:rStyle w:val="PageNumber"/>
        <w:sz w:val="20"/>
        <w:szCs w:val="20"/>
      </w:rPr>
      <w:fldChar w:fldCharType="end"/>
    </w:r>
    <w:r w:rsidRPr="00B81698">
      <w:rPr>
        <w:rStyle w:val="PageNumber"/>
        <w:sz w:val="20"/>
        <w:szCs w:val="20"/>
      </w:rPr>
      <w:t xml:space="preserve"> no </w:t>
    </w:r>
    <w:r w:rsidR="00A25BC6" w:rsidRPr="00B81698">
      <w:rPr>
        <w:rStyle w:val="PageNumber"/>
        <w:noProof/>
        <w:sz w:val="20"/>
        <w:szCs w:val="20"/>
      </w:rPr>
      <w:fldChar w:fldCharType="begin"/>
    </w:r>
    <w:r w:rsidR="00A25BC6" w:rsidRPr="00B81698">
      <w:rPr>
        <w:rStyle w:val="PageNumber"/>
        <w:noProof/>
        <w:sz w:val="20"/>
        <w:szCs w:val="20"/>
      </w:rPr>
      <w:instrText xml:space="preserve"> SECTIONPAGES   \* MERGEFORMAT </w:instrText>
    </w:r>
    <w:r w:rsidR="00A25BC6" w:rsidRPr="00B81698">
      <w:rPr>
        <w:rStyle w:val="PageNumber"/>
        <w:noProof/>
        <w:sz w:val="20"/>
        <w:szCs w:val="20"/>
      </w:rPr>
      <w:fldChar w:fldCharType="separate"/>
    </w:r>
    <w:r w:rsidR="00B933DA">
      <w:rPr>
        <w:rStyle w:val="PageNumber"/>
        <w:noProof/>
        <w:sz w:val="20"/>
        <w:szCs w:val="20"/>
      </w:rPr>
      <w:t>5</w:t>
    </w:r>
    <w:r w:rsidR="00A25BC6" w:rsidRPr="00B81698">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3E041" w14:textId="77777777" w:rsidR="00B4447B" w:rsidRDefault="00B4447B" w:rsidP="003047F5">
      <w:r>
        <w:separator/>
      </w:r>
    </w:p>
  </w:footnote>
  <w:footnote w:type="continuationSeparator" w:id="0">
    <w:p w14:paraId="729C9F17" w14:textId="77777777" w:rsidR="00B4447B" w:rsidRDefault="00B4447B" w:rsidP="00304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4A7085"/>
    <w:multiLevelType w:val="multilevel"/>
    <w:tmpl w:val="776E189C"/>
    <w:lvl w:ilvl="0">
      <w:start w:val="3"/>
      <w:numFmt w:val="decimal"/>
      <w:lvlText w:val="[%1]"/>
      <w:lvlJc w:val="left"/>
      <w:pPr>
        <w:tabs>
          <w:tab w:val="num" w:pos="360"/>
        </w:tabs>
        <w:ind w:left="360" w:hanging="360"/>
      </w:pPr>
      <w:rPr>
        <w:rFonts w:hint="default"/>
        <w:b/>
        <w:bCs/>
        <w:i w:val="0"/>
        <w:iCs w:val="0"/>
        <w:sz w:val="24"/>
        <w:szCs w:val="24"/>
      </w:rPr>
    </w:lvl>
    <w:lvl w:ilvl="1">
      <w:start w:val="1"/>
      <w:numFmt w:val="decimal"/>
      <w:lvlText w:val="[%1.%2]"/>
      <w:lvlJc w:val="left"/>
      <w:pPr>
        <w:tabs>
          <w:tab w:val="num" w:pos="567"/>
        </w:tabs>
        <w:ind w:left="964" w:hanging="680"/>
      </w:pPr>
      <w:rPr>
        <w:rFonts w:hint="default"/>
        <w:b w:val="0"/>
        <w:bCs w:val="0"/>
      </w:rPr>
    </w:lvl>
    <w:lvl w:ilvl="2">
      <w:start w:val="1"/>
      <w:numFmt w:val="lowerLetter"/>
      <w:lvlText w:val="%3)"/>
      <w:lvlJc w:val="right"/>
      <w:pPr>
        <w:tabs>
          <w:tab w:val="num" w:pos="851"/>
        </w:tabs>
        <w:ind w:left="851" w:firstLine="0"/>
      </w:pPr>
      <w:rPr>
        <w:rFonts w:hint="default"/>
        <w:b w:val="0"/>
        <w:bCs w:val="0"/>
        <w:i w:val="0"/>
        <w:iCs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1959677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09E9"/>
    <w:rsid w:val="00003BE4"/>
    <w:rsid w:val="00006F6F"/>
    <w:rsid w:val="000072CE"/>
    <w:rsid w:val="00010999"/>
    <w:rsid w:val="00016DF7"/>
    <w:rsid w:val="00020352"/>
    <w:rsid w:val="00021188"/>
    <w:rsid w:val="00025BFF"/>
    <w:rsid w:val="0003118A"/>
    <w:rsid w:val="00032477"/>
    <w:rsid w:val="000405C9"/>
    <w:rsid w:val="00041A0E"/>
    <w:rsid w:val="00043A9D"/>
    <w:rsid w:val="000445C1"/>
    <w:rsid w:val="0005527B"/>
    <w:rsid w:val="000560D7"/>
    <w:rsid w:val="00057F66"/>
    <w:rsid w:val="00063A97"/>
    <w:rsid w:val="00064A95"/>
    <w:rsid w:val="00067C9D"/>
    <w:rsid w:val="0007169B"/>
    <w:rsid w:val="0007484B"/>
    <w:rsid w:val="00080561"/>
    <w:rsid w:val="00080CC7"/>
    <w:rsid w:val="00080E6F"/>
    <w:rsid w:val="00082E24"/>
    <w:rsid w:val="00085A06"/>
    <w:rsid w:val="00085C44"/>
    <w:rsid w:val="00086C4E"/>
    <w:rsid w:val="0008765C"/>
    <w:rsid w:val="0009106F"/>
    <w:rsid w:val="000A3DF5"/>
    <w:rsid w:val="000A488D"/>
    <w:rsid w:val="000A678E"/>
    <w:rsid w:val="000B0A3A"/>
    <w:rsid w:val="000B3665"/>
    <w:rsid w:val="000B5954"/>
    <w:rsid w:val="000C1328"/>
    <w:rsid w:val="000C2CF3"/>
    <w:rsid w:val="000C4601"/>
    <w:rsid w:val="000C676A"/>
    <w:rsid w:val="000D0865"/>
    <w:rsid w:val="000D14FF"/>
    <w:rsid w:val="000D2595"/>
    <w:rsid w:val="000D347C"/>
    <w:rsid w:val="000D6CD7"/>
    <w:rsid w:val="000E112F"/>
    <w:rsid w:val="000E77B2"/>
    <w:rsid w:val="00102F4D"/>
    <w:rsid w:val="00103EE7"/>
    <w:rsid w:val="001108D8"/>
    <w:rsid w:val="0011439A"/>
    <w:rsid w:val="00120D3C"/>
    <w:rsid w:val="00121E74"/>
    <w:rsid w:val="001239F7"/>
    <w:rsid w:val="00127589"/>
    <w:rsid w:val="001328DD"/>
    <w:rsid w:val="00137030"/>
    <w:rsid w:val="00144BC9"/>
    <w:rsid w:val="0015086F"/>
    <w:rsid w:val="00153951"/>
    <w:rsid w:val="0015480A"/>
    <w:rsid w:val="00154ED7"/>
    <w:rsid w:val="001610CE"/>
    <w:rsid w:val="0016186B"/>
    <w:rsid w:val="001634F5"/>
    <w:rsid w:val="001638D8"/>
    <w:rsid w:val="001646E9"/>
    <w:rsid w:val="001668FF"/>
    <w:rsid w:val="00171E4D"/>
    <w:rsid w:val="001746DE"/>
    <w:rsid w:val="00175248"/>
    <w:rsid w:val="00180BE0"/>
    <w:rsid w:val="0018147F"/>
    <w:rsid w:val="001869D2"/>
    <w:rsid w:val="00191C60"/>
    <w:rsid w:val="0019238A"/>
    <w:rsid w:val="0019318C"/>
    <w:rsid w:val="001A0495"/>
    <w:rsid w:val="001A2A87"/>
    <w:rsid w:val="001A4656"/>
    <w:rsid w:val="001A4BE6"/>
    <w:rsid w:val="001B5592"/>
    <w:rsid w:val="001B7885"/>
    <w:rsid w:val="001C3BD9"/>
    <w:rsid w:val="001C476E"/>
    <w:rsid w:val="001C5835"/>
    <w:rsid w:val="001D0CB6"/>
    <w:rsid w:val="001D1217"/>
    <w:rsid w:val="001E03C2"/>
    <w:rsid w:val="001E0608"/>
    <w:rsid w:val="001E156A"/>
    <w:rsid w:val="001E3A09"/>
    <w:rsid w:val="001E4935"/>
    <w:rsid w:val="001E6510"/>
    <w:rsid w:val="001E6818"/>
    <w:rsid w:val="001F1A44"/>
    <w:rsid w:val="001F2095"/>
    <w:rsid w:val="001F279C"/>
    <w:rsid w:val="001F3BF2"/>
    <w:rsid w:val="001F40A0"/>
    <w:rsid w:val="001F4160"/>
    <w:rsid w:val="001F63D2"/>
    <w:rsid w:val="001F64DC"/>
    <w:rsid w:val="001F79AD"/>
    <w:rsid w:val="001F7B63"/>
    <w:rsid w:val="00201514"/>
    <w:rsid w:val="002047AD"/>
    <w:rsid w:val="0020786E"/>
    <w:rsid w:val="002116C1"/>
    <w:rsid w:val="00215F1B"/>
    <w:rsid w:val="00216940"/>
    <w:rsid w:val="00217A1C"/>
    <w:rsid w:val="00225996"/>
    <w:rsid w:val="00226991"/>
    <w:rsid w:val="0022727A"/>
    <w:rsid w:val="00227B94"/>
    <w:rsid w:val="002309A7"/>
    <w:rsid w:val="00233803"/>
    <w:rsid w:val="00237F92"/>
    <w:rsid w:val="00242B1F"/>
    <w:rsid w:val="002430A5"/>
    <w:rsid w:val="00243693"/>
    <w:rsid w:val="00243A20"/>
    <w:rsid w:val="00243D85"/>
    <w:rsid w:val="00247BA2"/>
    <w:rsid w:val="00247C47"/>
    <w:rsid w:val="002535E1"/>
    <w:rsid w:val="0025374C"/>
    <w:rsid w:val="00256D56"/>
    <w:rsid w:val="00261739"/>
    <w:rsid w:val="0026301F"/>
    <w:rsid w:val="0027162F"/>
    <w:rsid w:val="00271F5D"/>
    <w:rsid w:val="0027469B"/>
    <w:rsid w:val="00276C76"/>
    <w:rsid w:val="0028017A"/>
    <w:rsid w:val="00286B5A"/>
    <w:rsid w:val="00293462"/>
    <w:rsid w:val="00293D7A"/>
    <w:rsid w:val="00294A2A"/>
    <w:rsid w:val="0029550F"/>
    <w:rsid w:val="0029643E"/>
    <w:rsid w:val="002A062D"/>
    <w:rsid w:val="002A06D1"/>
    <w:rsid w:val="002A4B7E"/>
    <w:rsid w:val="002A68D9"/>
    <w:rsid w:val="002A6D64"/>
    <w:rsid w:val="002B006D"/>
    <w:rsid w:val="002B1827"/>
    <w:rsid w:val="002B269A"/>
    <w:rsid w:val="002B3B88"/>
    <w:rsid w:val="002B4018"/>
    <w:rsid w:val="002B475C"/>
    <w:rsid w:val="002C0EC6"/>
    <w:rsid w:val="002C390A"/>
    <w:rsid w:val="002D3F35"/>
    <w:rsid w:val="002D5A43"/>
    <w:rsid w:val="002E27B6"/>
    <w:rsid w:val="002E2DE8"/>
    <w:rsid w:val="002E32A1"/>
    <w:rsid w:val="002E56E2"/>
    <w:rsid w:val="002E761A"/>
    <w:rsid w:val="00301A51"/>
    <w:rsid w:val="003047F5"/>
    <w:rsid w:val="003052DF"/>
    <w:rsid w:val="00307089"/>
    <w:rsid w:val="003135C6"/>
    <w:rsid w:val="00314BAB"/>
    <w:rsid w:val="00315A73"/>
    <w:rsid w:val="00316014"/>
    <w:rsid w:val="0031641E"/>
    <w:rsid w:val="00320F27"/>
    <w:rsid w:val="003244B1"/>
    <w:rsid w:val="003268FD"/>
    <w:rsid w:val="00327470"/>
    <w:rsid w:val="00327AA3"/>
    <w:rsid w:val="00332A47"/>
    <w:rsid w:val="00335292"/>
    <w:rsid w:val="00344B0F"/>
    <w:rsid w:val="00345932"/>
    <w:rsid w:val="0035346E"/>
    <w:rsid w:val="003547ED"/>
    <w:rsid w:val="003567C7"/>
    <w:rsid w:val="00361CCF"/>
    <w:rsid w:val="0036566C"/>
    <w:rsid w:val="003671B6"/>
    <w:rsid w:val="00373844"/>
    <w:rsid w:val="003739C1"/>
    <w:rsid w:val="0037589A"/>
    <w:rsid w:val="00377C82"/>
    <w:rsid w:val="00391E07"/>
    <w:rsid w:val="00395ED0"/>
    <w:rsid w:val="0039649C"/>
    <w:rsid w:val="00397C7E"/>
    <w:rsid w:val="003A0CDC"/>
    <w:rsid w:val="003A2512"/>
    <w:rsid w:val="003A2F9D"/>
    <w:rsid w:val="003A7212"/>
    <w:rsid w:val="003B1857"/>
    <w:rsid w:val="003B4117"/>
    <w:rsid w:val="003B578F"/>
    <w:rsid w:val="003B6A5F"/>
    <w:rsid w:val="003C2102"/>
    <w:rsid w:val="003C78F4"/>
    <w:rsid w:val="003C7920"/>
    <w:rsid w:val="003D34D9"/>
    <w:rsid w:val="003D5A09"/>
    <w:rsid w:val="003D690D"/>
    <w:rsid w:val="003E079F"/>
    <w:rsid w:val="003E097D"/>
    <w:rsid w:val="003E0C74"/>
    <w:rsid w:val="003E1EF6"/>
    <w:rsid w:val="003E73F4"/>
    <w:rsid w:val="00401E3E"/>
    <w:rsid w:val="00402D5D"/>
    <w:rsid w:val="00410A64"/>
    <w:rsid w:val="00415439"/>
    <w:rsid w:val="00420C6B"/>
    <w:rsid w:val="004224D3"/>
    <w:rsid w:val="00424B84"/>
    <w:rsid w:val="0043182C"/>
    <w:rsid w:val="0043216C"/>
    <w:rsid w:val="00437D79"/>
    <w:rsid w:val="00447819"/>
    <w:rsid w:val="00454DDD"/>
    <w:rsid w:val="0046016F"/>
    <w:rsid w:val="0046537F"/>
    <w:rsid w:val="00465515"/>
    <w:rsid w:val="00473368"/>
    <w:rsid w:val="00473369"/>
    <w:rsid w:val="0047659D"/>
    <w:rsid w:val="0048085B"/>
    <w:rsid w:val="004842B9"/>
    <w:rsid w:val="00491DEC"/>
    <w:rsid w:val="00496550"/>
    <w:rsid w:val="00497ED1"/>
    <w:rsid w:val="004A0F6D"/>
    <w:rsid w:val="004A229F"/>
    <w:rsid w:val="004A4903"/>
    <w:rsid w:val="004A580A"/>
    <w:rsid w:val="004A59E4"/>
    <w:rsid w:val="004B3441"/>
    <w:rsid w:val="004C3353"/>
    <w:rsid w:val="004C744C"/>
    <w:rsid w:val="004E1803"/>
    <w:rsid w:val="004E2EEB"/>
    <w:rsid w:val="004E58CA"/>
    <w:rsid w:val="004E7C2C"/>
    <w:rsid w:val="004F0783"/>
    <w:rsid w:val="004F0DF6"/>
    <w:rsid w:val="004F456C"/>
    <w:rsid w:val="004F6982"/>
    <w:rsid w:val="00500D78"/>
    <w:rsid w:val="005027FA"/>
    <w:rsid w:val="00513A1D"/>
    <w:rsid w:val="005165F7"/>
    <w:rsid w:val="005204D6"/>
    <w:rsid w:val="0052156E"/>
    <w:rsid w:val="00521A02"/>
    <w:rsid w:val="00523109"/>
    <w:rsid w:val="00524373"/>
    <w:rsid w:val="0052537E"/>
    <w:rsid w:val="0052592B"/>
    <w:rsid w:val="005338E3"/>
    <w:rsid w:val="00536C37"/>
    <w:rsid w:val="00537544"/>
    <w:rsid w:val="00537E84"/>
    <w:rsid w:val="005417E2"/>
    <w:rsid w:val="00541C44"/>
    <w:rsid w:val="00543E46"/>
    <w:rsid w:val="00546141"/>
    <w:rsid w:val="005525AA"/>
    <w:rsid w:val="00554408"/>
    <w:rsid w:val="00555328"/>
    <w:rsid w:val="00560751"/>
    <w:rsid w:val="00561C20"/>
    <w:rsid w:val="00561FFE"/>
    <w:rsid w:val="00566A3B"/>
    <w:rsid w:val="00566E0B"/>
    <w:rsid w:val="00571058"/>
    <w:rsid w:val="00571E0D"/>
    <w:rsid w:val="00572719"/>
    <w:rsid w:val="005756D9"/>
    <w:rsid w:val="005757CE"/>
    <w:rsid w:val="00582584"/>
    <w:rsid w:val="0058333E"/>
    <w:rsid w:val="00587781"/>
    <w:rsid w:val="005A0720"/>
    <w:rsid w:val="005A7161"/>
    <w:rsid w:val="005A73DB"/>
    <w:rsid w:val="005A7C4C"/>
    <w:rsid w:val="005B64F5"/>
    <w:rsid w:val="005B732A"/>
    <w:rsid w:val="005C01DA"/>
    <w:rsid w:val="005C36E0"/>
    <w:rsid w:val="005C4B07"/>
    <w:rsid w:val="005C5CD7"/>
    <w:rsid w:val="005D6FA4"/>
    <w:rsid w:val="005D76DB"/>
    <w:rsid w:val="005D7BD1"/>
    <w:rsid w:val="005E51B9"/>
    <w:rsid w:val="005E6A91"/>
    <w:rsid w:val="005F1028"/>
    <w:rsid w:val="005F396E"/>
    <w:rsid w:val="00602FAB"/>
    <w:rsid w:val="00603D44"/>
    <w:rsid w:val="00605FAA"/>
    <w:rsid w:val="006073CA"/>
    <w:rsid w:val="006133C3"/>
    <w:rsid w:val="00614E1C"/>
    <w:rsid w:val="00616B63"/>
    <w:rsid w:val="0061753D"/>
    <w:rsid w:val="00621158"/>
    <w:rsid w:val="0062399D"/>
    <w:rsid w:val="006260F2"/>
    <w:rsid w:val="00626F2B"/>
    <w:rsid w:val="00631DCB"/>
    <w:rsid w:val="006324C8"/>
    <w:rsid w:val="006365F0"/>
    <w:rsid w:val="0064180A"/>
    <w:rsid w:val="0064623B"/>
    <w:rsid w:val="00650723"/>
    <w:rsid w:val="0065088D"/>
    <w:rsid w:val="00651283"/>
    <w:rsid w:val="00651DFD"/>
    <w:rsid w:val="00652F99"/>
    <w:rsid w:val="00663780"/>
    <w:rsid w:val="006653C6"/>
    <w:rsid w:val="00665839"/>
    <w:rsid w:val="006664B9"/>
    <w:rsid w:val="00671187"/>
    <w:rsid w:val="00672FFE"/>
    <w:rsid w:val="0067423D"/>
    <w:rsid w:val="0068012F"/>
    <w:rsid w:val="006805DB"/>
    <w:rsid w:val="006832E0"/>
    <w:rsid w:val="006857C5"/>
    <w:rsid w:val="00691BC5"/>
    <w:rsid w:val="00696801"/>
    <w:rsid w:val="006A674F"/>
    <w:rsid w:val="006A6AC5"/>
    <w:rsid w:val="006B34D7"/>
    <w:rsid w:val="006B700D"/>
    <w:rsid w:val="006C3C3C"/>
    <w:rsid w:val="006C5B3F"/>
    <w:rsid w:val="006C5E61"/>
    <w:rsid w:val="006D37D1"/>
    <w:rsid w:val="006D7840"/>
    <w:rsid w:val="006E68B2"/>
    <w:rsid w:val="006F083D"/>
    <w:rsid w:val="006F5D3B"/>
    <w:rsid w:val="006F6634"/>
    <w:rsid w:val="006F7BD6"/>
    <w:rsid w:val="00701263"/>
    <w:rsid w:val="00703DFD"/>
    <w:rsid w:val="00706DDF"/>
    <w:rsid w:val="00717CBB"/>
    <w:rsid w:val="007201E6"/>
    <w:rsid w:val="00731F9C"/>
    <w:rsid w:val="00732A6C"/>
    <w:rsid w:val="00732FEC"/>
    <w:rsid w:val="00734C74"/>
    <w:rsid w:val="00740B8A"/>
    <w:rsid w:val="00746B01"/>
    <w:rsid w:val="007505F9"/>
    <w:rsid w:val="007509E2"/>
    <w:rsid w:val="0075120B"/>
    <w:rsid w:val="0075434D"/>
    <w:rsid w:val="0076067B"/>
    <w:rsid w:val="00764353"/>
    <w:rsid w:val="007703C7"/>
    <w:rsid w:val="00770A5B"/>
    <w:rsid w:val="00770C85"/>
    <w:rsid w:val="00772327"/>
    <w:rsid w:val="00773BBB"/>
    <w:rsid w:val="007758CA"/>
    <w:rsid w:val="0078465C"/>
    <w:rsid w:val="007920DE"/>
    <w:rsid w:val="007940AB"/>
    <w:rsid w:val="007950AF"/>
    <w:rsid w:val="0079659B"/>
    <w:rsid w:val="00796886"/>
    <w:rsid w:val="007A0C97"/>
    <w:rsid w:val="007A36AA"/>
    <w:rsid w:val="007A5004"/>
    <w:rsid w:val="007A7417"/>
    <w:rsid w:val="007B1730"/>
    <w:rsid w:val="007B4B8B"/>
    <w:rsid w:val="007C00C8"/>
    <w:rsid w:val="007C0CD8"/>
    <w:rsid w:val="007C1BCC"/>
    <w:rsid w:val="007C3947"/>
    <w:rsid w:val="007C3CD3"/>
    <w:rsid w:val="007D01BE"/>
    <w:rsid w:val="007D2555"/>
    <w:rsid w:val="007D3B2D"/>
    <w:rsid w:val="007D4982"/>
    <w:rsid w:val="007D5802"/>
    <w:rsid w:val="007D7DAC"/>
    <w:rsid w:val="007E2268"/>
    <w:rsid w:val="007E28E8"/>
    <w:rsid w:val="007E2B72"/>
    <w:rsid w:val="007F1E43"/>
    <w:rsid w:val="007F556D"/>
    <w:rsid w:val="007F57A7"/>
    <w:rsid w:val="007F65E5"/>
    <w:rsid w:val="007F7275"/>
    <w:rsid w:val="007F754D"/>
    <w:rsid w:val="008007F2"/>
    <w:rsid w:val="00800E68"/>
    <w:rsid w:val="0080328D"/>
    <w:rsid w:val="008046AE"/>
    <w:rsid w:val="008065CD"/>
    <w:rsid w:val="00817EA0"/>
    <w:rsid w:val="008245C5"/>
    <w:rsid w:val="00825530"/>
    <w:rsid w:val="00825F09"/>
    <w:rsid w:val="00826AC2"/>
    <w:rsid w:val="00826B3C"/>
    <w:rsid w:val="00826B46"/>
    <w:rsid w:val="00827284"/>
    <w:rsid w:val="00831E96"/>
    <w:rsid w:val="00837E90"/>
    <w:rsid w:val="00852705"/>
    <w:rsid w:val="00857ABF"/>
    <w:rsid w:val="00864AF4"/>
    <w:rsid w:val="008679FB"/>
    <w:rsid w:val="00882F4C"/>
    <w:rsid w:val="00886C4D"/>
    <w:rsid w:val="00890338"/>
    <w:rsid w:val="00891073"/>
    <w:rsid w:val="00892191"/>
    <w:rsid w:val="0089227E"/>
    <w:rsid w:val="00896E2B"/>
    <w:rsid w:val="00897031"/>
    <w:rsid w:val="008A01AA"/>
    <w:rsid w:val="008A1A41"/>
    <w:rsid w:val="008A4C69"/>
    <w:rsid w:val="008A5D0B"/>
    <w:rsid w:val="008A5D8F"/>
    <w:rsid w:val="008A7CC1"/>
    <w:rsid w:val="008B2BC1"/>
    <w:rsid w:val="008B39C2"/>
    <w:rsid w:val="008B429F"/>
    <w:rsid w:val="008C1B41"/>
    <w:rsid w:val="008C2227"/>
    <w:rsid w:val="008C34FA"/>
    <w:rsid w:val="008C737F"/>
    <w:rsid w:val="008C7937"/>
    <w:rsid w:val="008D06A3"/>
    <w:rsid w:val="008D07BF"/>
    <w:rsid w:val="008D0E83"/>
    <w:rsid w:val="008D2E16"/>
    <w:rsid w:val="008D48CD"/>
    <w:rsid w:val="008D6011"/>
    <w:rsid w:val="008E5E98"/>
    <w:rsid w:val="008F56EA"/>
    <w:rsid w:val="008F5CE6"/>
    <w:rsid w:val="0090320F"/>
    <w:rsid w:val="009056AC"/>
    <w:rsid w:val="00910E92"/>
    <w:rsid w:val="0091283A"/>
    <w:rsid w:val="009229FE"/>
    <w:rsid w:val="009261D7"/>
    <w:rsid w:val="00926B43"/>
    <w:rsid w:val="00932B18"/>
    <w:rsid w:val="00934D4E"/>
    <w:rsid w:val="009360FD"/>
    <w:rsid w:val="009369E6"/>
    <w:rsid w:val="00947649"/>
    <w:rsid w:val="00951643"/>
    <w:rsid w:val="00953A9A"/>
    <w:rsid w:val="00961715"/>
    <w:rsid w:val="0096333C"/>
    <w:rsid w:val="009639F7"/>
    <w:rsid w:val="0096550C"/>
    <w:rsid w:val="009664BB"/>
    <w:rsid w:val="009711E8"/>
    <w:rsid w:val="00971874"/>
    <w:rsid w:val="00974C29"/>
    <w:rsid w:val="00980E30"/>
    <w:rsid w:val="009852B2"/>
    <w:rsid w:val="00985C00"/>
    <w:rsid w:val="009875DB"/>
    <w:rsid w:val="00987FA5"/>
    <w:rsid w:val="00991F6B"/>
    <w:rsid w:val="009A3E88"/>
    <w:rsid w:val="009A4805"/>
    <w:rsid w:val="009A5EB1"/>
    <w:rsid w:val="009A6F68"/>
    <w:rsid w:val="009A7F71"/>
    <w:rsid w:val="009B3090"/>
    <w:rsid w:val="009B4ED3"/>
    <w:rsid w:val="009C0D38"/>
    <w:rsid w:val="009C1D00"/>
    <w:rsid w:val="009C30A3"/>
    <w:rsid w:val="009C324F"/>
    <w:rsid w:val="009C4B3C"/>
    <w:rsid w:val="009C618F"/>
    <w:rsid w:val="009D1014"/>
    <w:rsid w:val="009D19BB"/>
    <w:rsid w:val="009D2483"/>
    <w:rsid w:val="009D284E"/>
    <w:rsid w:val="009D5A76"/>
    <w:rsid w:val="009D757D"/>
    <w:rsid w:val="009E0952"/>
    <w:rsid w:val="009E0DFF"/>
    <w:rsid w:val="009E11F9"/>
    <w:rsid w:val="009E2FDC"/>
    <w:rsid w:val="009E6DEE"/>
    <w:rsid w:val="009F5E68"/>
    <w:rsid w:val="009F5FF2"/>
    <w:rsid w:val="009F6F33"/>
    <w:rsid w:val="00A00062"/>
    <w:rsid w:val="00A021A2"/>
    <w:rsid w:val="00A061C7"/>
    <w:rsid w:val="00A1017D"/>
    <w:rsid w:val="00A11F9E"/>
    <w:rsid w:val="00A1352F"/>
    <w:rsid w:val="00A1576E"/>
    <w:rsid w:val="00A24A8D"/>
    <w:rsid w:val="00A24E33"/>
    <w:rsid w:val="00A25A77"/>
    <w:rsid w:val="00A25BC6"/>
    <w:rsid w:val="00A30475"/>
    <w:rsid w:val="00A304F6"/>
    <w:rsid w:val="00A318B1"/>
    <w:rsid w:val="00A31BE3"/>
    <w:rsid w:val="00A340F0"/>
    <w:rsid w:val="00A41827"/>
    <w:rsid w:val="00A45C8E"/>
    <w:rsid w:val="00A4610C"/>
    <w:rsid w:val="00A47972"/>
    <w:rsid w:val="00A505B2"/>
    <w:rsid w:val="00A54287"/>
    <w:rsid w:val="00A62755"/>
    <w:rsid w:val="00A6596A"/>
    <w:rsid w:val="00A82F3A"/>
    <w:rsid w:val="00A831F1"/>
    <w:rsid w:val="00A840AB"/>
    <w:rsid w:val="00A840E8"/>
    <w:rsid w:val="00A877F1"/>
    <w:rsid w:val="00A905BA"/>
    <w:rsid w:val="00A9498C"/>
    <w:rsid w:val="00A94C75"/>
    <w:rsid w:val="00AA2AA8"/>
    <w:rsid w:val="00AA3866"/>
    <w:rsid w:val="00AA51D7"/>
    <w:rsid w:val="00AA622A"/>
    <w:rsid w:val="00AA6276"/>
    <w:rsid w:val="00AA6E95"/>
    <w:rsid w:val="00AB0A85"/>
    <w:rsid w:val="00AB3D90"/>
    <w:rsid w:val="00AB4099"/>
    <w:rsid w:val="00AB4F09"/>
    <w:rsid w:val="00AB54B2"/>
    <w:rsid w:val="00AC14A4"/>
    <w:rsid w:val="00AC3A6B"/>
    <w:rsid w:val="00AC40CF"/>
    <w:rsid w:val="00AD27E3"/>
    <w:rsid w:val="00AD2C56"/>
    <w:rsid w:val="00AD3814"/>
    <w:rsid w:val="00AF090B"/>
    <w:rsid w:val="00AF30AA"/>
    <w:rsid w:val="00AF3378"/>
    <w:rsid w:val="00AF4189"/>
    <w:rsid w:val="00AF511C"/>
    <w:rsid w:val="00AF5B7E"/>
    <w:rsid w:val="00AF799C"/>
    <w:rsid w:val="00B00583"/>
    <w:rsid w:val="00B057AC"/>
    <w:rsid w:val="00B05CC0"/>
    <w:rsid w:val="00B06089"/>
    <w:rsid w:val="00B1115E"/>
    <w:rsid w:val="00B148F4"/>
    <w:rsid w:val="00B23330"/>
    <w:rsid w:val="00B233DD"/>
    <w:rsid w:val="00B24164"/>
    <w:rsid w:val="00B24EF2"/>
    <w:rsid w:val="00B2592F"/>
    <w:rsid w:val="00B31133"/>
    <w:rsid w:val="00B3577F"/>
    <w:rsid w:val="00B37837"/>
    <w:rsid w:val="00B403A6"/>
    <w:rsid w:val="00B4144F"/>
    <w:rsid w:val="00B41554"/>
    <w:rsid w:val="00B4447B"/>
    <w:rsid w:val="00B44602"/>
    <w:rsid w:val="00B4537D"/>
    <w:rsid w:val="00B46A28"/>
    <w:rsid w:val="00B562EB"/>
    <w:rsid w:val="00B63D9D"/>
    <w:rsid w:val="00B7721C"/>
    <w:rsid w:val="00B802CF"/>
    <w:rsid w:val="00B8112F"/>
    <w:rsid w:val="00B81698"/>
    <w:rsid w:val="00B821E4"/>
    <w:rsid w:val="00B84FDE"/>
    <w:rsid w:val="00B85776"/>
    <w:rsid w:val="00B90878"/>
    <w:rsid w:val="00B90F54"/>
    <w:rsid w:val="00B910B2"/>
    <w:rsid w:val="00B91B85"/>
    <w:rsid w:val="00B933DA"/>
    <w:rsid w:val="00B9344C"/>
    <w:rsid w:val="00B95640"/>
    <w:rsid w:val="00BA0CED"/>
    <w:rsid w:val="00BA131B"/>
    <w:rsid w:val="00BA3BDE"/>
    <w:rsid w:val="00BA3C0B"/>
    <w:rsid w:val="00BA738E"/>
    <w:rsid w:val="00BB3A36"/>
    <w:rsid w:val="00BB4182"/>
    <w:rsid w:val="00BB5EAB"/>
    <w:rsid w:val="00BB73EE"/>
    <w:rsid w:val="00BC2EAA"/>
    <w:rsid w:val="00BC4B11"/>
    <w:rsid w:val="00BD167D"/>
    <w:rsid w:val="00BD2178"/>
    <w:rsid w:val="00BD283D"/>
    <w:rsid w:val="00BD3814"/>
    <w:rsid w:val="00BD418B"/>
    <w:rsid w:val="00BD6104"/>
    <w:rsid w:val="00BD7FDE"/>
    <w:rsid w:val="00BE20CE"/>
    <w:rsid w:val="00BE23B4"/>
    <w:rsid w:val="00BE4434"/>
    <w:rsid w:val="00BE5A01"/>
    <w:rsid w:val="00BE5B0A"/>
    <w:rsid w:val="00BE66BB"/>
    <w:rsid w:val="00BF2476"/>
    <w:rsid w:val="00BF30C2"/>
    <w:rsid w:val="00BF3AC6"/>
    <w:rsid w:val="00BF73E8"/>
    <w:rsid w:val="00C00B2C"/>
    <w:rsid w:val="00C00B9D"/>
    <w:rsid w:val="00C01DDE"/>
    <w:rsid w:val="00C05300"/>
    <w:rsid w:val="00C05798"/>
    <w:rsid w:val="00C10AC4"/>
    <w:rsid w:val="00C11AB6"/>
    <w:rsid w:val="00C136D3"/>
    <w:rsid w:val="00C23399"/>
    <w:rsid w:val="00C24583"/>
    <w:rsid w:val="00C3113A"/>
    <w:rsid w:val="00C31AC3"/>
    <w:rsid w:val="00C334E2"/>
    <w:rsid w:val="00C33955"/>
    <w:rsid w:val="00C423EF"/>
    <w:rsid w:val="00C46FAD"/>
    <w:rsid w:val="00C50A78"/>
    <w:rsid w:val="00C538B3"/>
    <w:rsid w:val="00C5510A"/>
    <w:rsid w:val="00C56855"/>
    <w:rsid w:val="00C574E4"/>
    <w:rsid w:val="00C61CE4"/>
    <w:rsid w:val="00C71CAA"/>
    <w:rsid w:val="00C8129B"/>
    <w:rsid w:val="00C85DE4"/>
    <w:rsid w:val="00C869CA"/>
    <w:rsid w:val="00C86F2B"/>
    <w:rsid w:val="00C87A37"/>
    <w:rsid w:val="00C908FF"/>
    <w:rsid w:val="00C92BC9"/>
    <w:rsid w:val="00C93F5A"/>
    <w:rsid w:val="00CA0135"/>
    <w:rsid w:val="00CA07E0"/>
    <w:rsid w:val="00CA3781"/>
    <w:rsid w:val="00CA4053"/>
    <w:rsid w:val="00CA53EC"/>
    <w:rsid w:val="00CA6FB7"/>
    <w:rsid w:val="00CB610A"/>
    <w:rsid w:val="00CB7522"/>
    <w:rsid w:val="00CB7C30"/>
    <w:rsid w:val="00CC3358"/>
    <w:rsid w:val="00CC57AB"/>
    <w:rsid w:val="00CC619E"/>
    <w:rsid w:val="00CC66F8"/>
    <w:rsid w:val="00CC6C9D"/>
    <w:rsid w:val="00CD003F"/>
    <w:rsid w:val="00CD20B0"/>
    <w:rsid w:val="00CD41C3"/>
    <w:rsid w:val="00CD43D0"/>
    <w:rsid w:val="00CD7B80"/>
    <w:rsid w:val="00CE2449"/>
    <w:rsid w:val="00CE62E4"/>
    <w:rsid w:val="00CE767F"/>
    <w:rsid w:val="00CF0280"/>
    <w:rsid w:val="00CF0C37"/>
    <w:rsid w:val="00CF0DC2"/>
    <w:rsid w:val="00CF2745"/>
    <w:rsid w:val="00CF3A50"/>
    <w:rsid w:val="00CF52CE"/>
    <w:rsid w:val="00CF7A3D"/>
    <w:rsid w:val="00D016B1"/>
    <w:rsid w:val="00D03F58"/>
    <w:rsid w:val="00D0487A"/>
    <w:rsid w:val="00D078D6"/>
    <w:rsid w:val="00D10538"/>
    <w:rsid w:val="00D11628"/>
    <w:rsid w:val="00D11BF4"/>
    <w:rsid w:val="00D143EC"/>
    <w:rsid w:val="00D1670E"/>
    <w:rsid w:val="00D2521B"/>
    <w:rsid w:val="00D313B9"/>
    <w:rsid w:val="00D3153D"/>
    <w:rsid w:val="00D3210B"/>
    <w:rsid w:val="00D46897"/>
    <w:rsid w:val="00D47348"/>
    <w:rsid w:val="00D50EFF"/>
    <w:rsid w:val="00D51682"/>
    <w:rsid w:val="00D52CAD"/>
    <w:rsid w:val="00D54D50"/>
    <w:rsid w:val="00D66EFD"/>
    <w:rsid w:val="00D7028E"/>
    <w:rsid w:val="00D75D65"/>
    <w:rsid w:val="00D83E24"/>
    <w:rsid w:val="00D856A5"/>
    <w:rsid w:val="00D877A7"/>
    <w:rsid w:val="00D95A20"/>
    <w:rsid w:val="00D97732"/>
    <w:rsid w:val="00DA1170"/>
    <w:rsid w:val="00DB15E9"/>
    <w:rsid w:val="00DB1708"/>
    <w:rsid w:val="00DB187D"/>
    <w:rsid w:val="00DB2A2D"/>
    <w:rsid w:val="00DB41E7"/>
    <w:rsid w:val="00DB45BC"/>
    <w:rsid w:val="00DC03CA"/>
    <w:rsid w:val="00DC143E"/>
    <w:rsid w:val="00DC1E7A"/>
    <w:rsid w:val="00DD04F1"/>
    <w:rsid w:val="00DD0E16"/>
    <w:rsid w:val="00DD54D2"/>
    <w:rsid w:val="00DE2C46"/>
    <w:rsid w:val="00DE2E84"/>
    <w:rsid w:val="00DE4C8E"/>
    <w:rsid w:val="00DE779D"/>
    <w:rsid w:val="00DF0E2A"/>
    <w:rsid w:val="00DF17BB"/>
    <w:rsid w:val="00DF2DF1"/>
    <w:rsid w:val="00E00837"/>
    <w:rsid w:val="00E0206C"/>
    <w:rsid w:val="00E04B33"/>
    <w:rsid w:val="00E056B8"/>
    <w:rsid w:val="00E05B58"/>
    <w:rsid w:val="00E11157"/>
    <w:rsid w:val="00E131B8"/>
    <w:rsid w:val="00E2045F"/>
    <w:rsid w:val="00E20575"/>
    <w:rsid w:val="00E21EF3"/>
    <w:rsid w:val="00E22564"/>
    <w:rsid w:val="00E2680F"/>
    <w:rsid w:val="00E26CB2"/>
    <w:rsid w:val="00E26FAD"/>
    <w:rsid w:val="00E27E5D"/>
    <w:rsid w:val="00E30838"/>
    <w:rsid w:val="00E3282A"/>
    <w:rsid w:val="00E330B8"/>
    <w:rsid w:val="00E351DF"/>
    <w:rsid w:val="00E37CB3"/>
    <w:rsid w:val="00E4167F"/>
    <w:rsid w:val="00E43300"/>
    <w:rsid w:val="00E4435A"/>
    <w:rsid w:val="00E45A5B"/>
    <w:rsid w:val="00E46FFA"/>
    <w:rsid w:val="00E47B8F"/>
    <w:rsid w:val="00E52AF4"/>
    <w:rsid w:val="00E624B8"/>
    <w:rsid w:val="00E63710"/>
    <w:rsid w:val="00E66256"/>
    <w:rsid w:val="00E72BE6"/>
    <w:rsid w:val="00E80AC0"/>
    <w:rsid w:val="00E82144"/>
    <w:rsid w:val="00E842F5"/>
    <w:rsid w:val="00E84953"/>
    <w:rsid w:val="00E86E05"/>
    <w:rsid w:val="00E933B7"/>
    <w:rsid w:val="00E9564E"/>
    <w:rsid w:val="00E97B95"/>
    <w:rsid w:val="00EA0884"/>
    <w:rsid w:val="00EA6A74"/>
    <w:rsid w:val="00EA76A4"/>
    <w:rsid w:val="00EB08F5"/>
    <w:rsid w:val="00EC0B56"/>
    <w:rsid w:val="00EC35E9"/>
    <w:rsid w:val="00EC3F7A"/>
    <w:rsid w:val="00EC6612"/>
    <w:rsid w:val="00ED5FEC"/>
    <w:rsid w:val="00EE13D9"/>
    <w:rsid w:val="00EE1B56"/>
    <w:rsid w:val="00EE4F18"/>
    <w:rsid w:val="00EE683F"/>
    <w:rsid w:val="00EE6F5E"/>
    <w:rsid w:val="00EF5C72"/>
    <w:rsid w:val="00EF603C"/>
    <w:rsid w:val="00F07367"/>
    <w:rsid w:val="00F12B14"/>
    <w:rsid w:val="00F17DD8"/>
    <w:rsid w:val="00F20EF0"/>
    <w:rsid w:val="00F20FF1"/>
    <w:rsid w:val="00F21508"/>
    <w:rsid w:val="00F24320"/>
    <w:rsid w:val="00F24C23"/>
    <w:rsid w:val="00F26269"/>
    <w:rsid w:val="00F264D6"/>
    <w:rsid w:val="00F27D92"/>
    <w:rsid w:val="00F36067"/>
    <w:rsid w:val="00F36DC7"/>
    <w:rsid w:val="00F3773C"/>
    <w:rsid w:val="00F37E98"/>
    <w:rsid w:val="00F41BA0"/>
    <w:rsid w:val="00F41C95"/>
    <w:rsid w:val="00F43FAD"/>
    <w:rsid w:val="00F4483F"/>
    <w:rsid w:val="00F51E09"/>
    <w:rsid w:val="00F52610"/>
    <w:rsid w:val="00F5352C"/>
    <w:rsid w:val="00F57024"/>
    <w:rsid w:val="00F575E8"/>
    <w:rsid w:val="00F6110F"/>
    <w:rsid w:val="00F618BF"/>
    <w:rsid w:val="00F65C29"/>
    <w:rsid w:val="00F6765D"/>
    <w:rsid w:val="00F70246"/>
    <w:rsid w:val="00F70F36"/>
    <w:rsid w:val="00F71A6E"/>
    <w:rsid w:val="00F7623E"/>
    <w:rsid w:val="00F814AC"/>
    <w:rsid w:val="00F94F9F"/>
    <w:rsid w:val="00FA09E1"/>
    <w:rsid w:val="00FA2E91"/>
    <w:rsid w:val="00FA6DAC"/>
    <w:rsid w:val="00FA7492"/>
    <w:rsid w:val="00FB0363"/>
    <w:rsid w:val="00FB0E62"/>
    <w:rsid w:val="00FB1D58"/>
    <w:rsid w:val="00FC27AE"/>
    <w:rsid w:val="00FC2831"/>
    <w:rsid w:val="00FC5963"/>
    <w:rsid w:val="00FC5AE2"/>
    <w:rsid w:val="00FC7F20"/>
    <w:rsid w:val="00FD0320"/>
    <w:rsid w:val="00FD2E74"/>
    <w:rsid w:val="00FD61FE"/>
    <w:rsid w:val="00FE37A9"/>
    <w:rsid w:val="00FE41F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unhideWhenUsed/>
    <w:rsid w:val="00A6596A"/>
    <w:rPr>
      <w:sz w:val="20"/>
      <w:szCs w:val="20"/>
    </w:rPr>
  </w:style>
  <w:style w:type="character" w:customStyle="1" w:styleId="CommentTextChar">
    <w:name w:val="Comment Text Char"/>
    <w:basedOn w:val="DefaultParagraphFont"/>
    <w:link w:val="CommentText"/>
    <w:uiPriority w:val="99"/>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ksts">
    <w:name w:val="AT pamatteksts"/>
    <w:basedOn w:val="Normal"/>
    <w:link w:val="ATpamattekstsChar"/>
    <w:qFormat/>
    <w:rsid w:val="00DB15E9"/>
    <w:pPr>
      <w:spacing w:line="276" w:lineRule="auto"/>
      <w:ind w:firstLine="567"/>
      <w:jc w:val="both"/>
    </w:pPr>
  </w:style>
  <w:style w:type="character" w:customStyle="1" w:styleId="ATpamattekstsChar">
    <w:name w:val="AT pamatteksts Char"/>
    <w:basedOn w:val="DefaultParagraphFont"/>
    <w:link w:val="ATpamatteksts"/>
    <w:rsid w:val="00DB15E9"/>
    <w:rPr>
      <w:rFonts w:eastAsia="Times New Roman" w:cs="Times New Roman"/>
      <w:szCs w:val="24"/>
      <w:lang w:eastAsia="ru-RU"/>
    </w:rPr>
  </w:style>
  <w:style w:type="table" w:styleId="TableGrid">
    <w:name w:val="Table Grid"/>
    <w:basedOn w:val="TableNormal"/>
    <w:uiPriority w:val="39"/>
    <w:rsid w:val="0015480A"/>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7C2C"/>
    <w:rPr>
      <w:color w:val="0563C1" w:themeColor="hyperlink"/>
      <w:u w:val="single"/>
    </w:rPr>
  </w:style>
  <w:style w:type="character" w:styleId="UnresolvedMention">
    <w:name w:val="Unresolved Mention"/>
    <w:basedOn w:val="DefaultParagraphFont"/>
    <w:uiPriority w:val="99"/>
    <w:semiHidden/>
    <w:unhideWhenUsed/>
    <w:rsid w:val="005525AA"/>
    <w:rPr>
      <w:color w:val="605E5C"/>
      <w:shd w:val="clear" w:color="auto" w:fill="E1DFDD"/>
    </w:rPr>
  </w:style>
  <w:style w:type="character" w:styleId="FollowedHyperlink">
    <w:name w:val="FollowedHyperlink"/>
    <w:basedOn w:val="DefaultParagraphFont"/>
    <w:uiPriority w:val="99"/>
    <w:semiHidden/>
    <w:unhideWhenUsed/>
    <w:rsid w:val="00AA622A"/>
    <w:rPr>
      <w:color w:val="954F72" w:themeColor="followedHyperlink"/>
      <w:u w:val="single"/>
    </w:rPr>
  </w:style>
  <w:style w:type="paragraph" w:styleId="ListParagraph">
    <w:name w:val="List Paragraph"/>
    <w:basedOn w:val="Normal"/>
    <w:uiPriority w:val="34"/>
    <w:qFormat/>
    <w:rsid w:val="003A0CDC"/>
    <w:pPr>
      <w:ind w:left="720"/>
    </w:pPr>
    <w:rPr>
      <w:lang w:eastAsia="lv-LV"/>
    </w:rPr>
  </w:style>
  <w:style w:type="paragraph" w:styleId="Revision">
    <w:name w:val="Revision"/>
    <w:hidden/>
    <w:uiPriority w:val="99"/>
    <w:semiHidden/>
    <w:rsid w:val="00CE62E4"/>
    <w:pPr>
      <w:spacing w:after="0" w:line="240" w:lineRule="auto"/>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10eacbc0-d4d3-434d-ab9f-1ed0abd9ad5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gateway.elieta.lv/api/v1/PublicMaterialDownload/59ab335b-d115-48e4-8cc8-51d4d652d6a5" TargetMode="External"/><Relationship Id="rId4" Type="http://schemas.openxmlformats.org/officeDocument/2006/relationships/settings" Target="settings.xml"/><Relationship Id="rId9" Type="http://schemas.openxmlformats.org/officeDocument/2006/relationships/hyperlink" Target="https://gateway.elieta.lv/api/v1/PublicMaterialDownload/df21195f-ba18-4f35-97c3-782f7eae99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53BD2-5E41-46C2-B5DA-277D9388E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10333</Words>
  <Characters>5891</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2025-11-26T06:36:00Z</dcterms:created>
  <dcterms:modified xsi:type="dcterms:W3CDTF">2025-12-09T09:45:00Z</dcterms:modified>
</cp:coreProperties>
</file>