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5237F" w14:textId="1BE44DAF" w:rsidR="00447EE6" w:rsidRPr="002909BE" w:rsidRDefault="002909BE" w:rsidP="002909BE">
      <w:pPr>
        <w:spacing w:line="276" w:lineRule="auto"/>
        <w:jc w:val="both"/>
        <w:rPr>
          <w:rFonts w:asciiTheme="majorBidi" w:hAnsiTheme="majorBidi" w:cstheme="majorBidi"/>
          <w:b/>
          <w:bCs/>
        </w:rPr>
      </w:pPr>
      <w:r w:rsidRPr="002909BE">
        <w:rPr>
          <w:rFonts w:asciiTheme="majorBidi" w:hAnsiTheme="majorBidi" w:cstheme="majorBidi"/>
          <w:b/>
          <w:bCs/>
        </w:rPr>
        <w:t>Pieteikuma par tāda ārvalsts tiesas sprieduma atzīšanu un izpildīšanu izlemšana, kas taisīts pret atbildētāju, kurš piedalījies lietas izskatīšanā ārvalsts tiesā, neizvirzot iebildumus ārvalsts tiesas</w:t>
      </w:r>
      <w:r w:rsidRPr="002909BE">
        <w:rPr>
          <w:rFonts w:asciiTheme="majorBidi" w:hAnsiTheme="majorBidi" w:cstheme="majorBidi"/>
          <w:b/>
          <w:bCs/>
        </w:rPr>
        <w:t xml:space="preserve"> jurisdikcijai</w:t>
      </w:r>
    </w:p>
    <w:p w14:paraId="29F53ECC" w14:textId="77777777" w:rsidR="002909BE" w:rsidRPr="002909BE" w:rsidRDefault="002909BE" w:rsidP="002909BE">
      <w:pPr>
        <w:spacing w:line="276" w:lineRule="auto"/>
        <w:jc w:val="both"/>
        <w:rPr>
          <w:rFonts w:asciiTheme="majorBidi" w:hAnsiTheme="majorBidi" w:cstheme="majorBidi"/>
          <w:lang w:eastAsia="lv-LV"/>
        </w:rPr>
      </w:pPr>
    </w:p>
    <w:p w14:paraId="30EF74F0" w14:textId="30828729" w:rsidR="00447EE6" w:rsidRPr="002909BE" w:rsidRDefault="00447EE6" w:rsidP="002909BE">
      <w:pPr>
        <w:spacing w:line="276" w:lineRule="auto"/>
        <w:jc w:val="center"/>
        <w:rPr>
          <w:rFonts w:asciiTheme="majorBidi" w:hAnsiTheme="majorBidi" w:cstheme="majorBidi"/>
          <w:b/>
        </w:rPr>
      </w:pPr>
      <w:r w:rsidRPr="002909BE">
        <w:rPr>
          <w:rFonts w:asciiTheme="majorBidi" w:hAnsiTheme="majorBidi" w:cstheme="majorBidi"/>
          <w:b/>
        </w:rPr>
        <w:t>Latvijas Republikas Senāt</w:t>
      </w:r>
      <w:r w:rsidR="00DB76BD" w:rsidRPr="002909BE">
        <w:rPr>
          <w:rFonts w:asciiTheme="majorBidi" w:hAnsiTheme="majorBidi" w:cstheme="majorBidi"/>
          <w:b/>
        </w:rPr>
        <w:t>a</w:t>
      </w:r>
    </w:p>
    <w:p w14:paraId="302EA235" w14:textId="24E3BED4" w:rsidR="00DB76BD" w:rsidRPr="002909BE" w:rsidRDefault="00DB76BD" w:rsidP="002909BE">
      <w:pPr>
        <w:pStyle w:val="NoSpacing"/>
        <w:spacing w:line="276" w:lineRule="auto"/>
        <w:jc w:val="center"/>
        <w:rPr>
          <w:rFonts w:asciiTheme="majorBidi" w:hAnsiTheme="majorBidi" w:cstheme="majorBidi"/>
          <w:b/>
          <w:bCs/>
          <w:szCs w:val="24"/>
          <w:lang w:eastAsia="lv-LV"/>
        </w:rPr>
      </w:pPr>
      <w:r w:rsidRPr="002909BE">
        <w:rPr>
          <w:rFonts w:asciiTheme="majorBidi" w:hAnsiTheme="majorBidi" w:cstheme="majorBidi"/>
          <w:b/>
          <w:bCs/>
          <w:szCs w:val="24"/>
          <w:lang w:eastAsia="lv-LV"/>
        </w:rPr>
        <w:t>Civillietu departamenta</w:t>
      </w:r>
    </w:p>
    <w:p w14:paraId="729A5D82" w14:textId="70D47555" w:rsidR="00DB76BD" w:rsidRPr="002909BE" w:rsidRDefault="00DB76BD" w:rsidP="002909BE">
      <w:pPr>
        <w:pStyle w:val="NoSpacing"/>
        <w:spacing w:line="276" w:lineRule="auto"/>
        <w:jc w:val="center"/>
        <w:rPr>
          <w:rFonts w:asciiTheme="majorBidi" w:hAnsiTheme="majorBidi" w:cstheme="majorBidi"/>
          <w:b/>
          <w:bCs/>
          <w:szCs w:val="24"/>
          <w:lang w:eastAsia="lv-LV"/>
        </w:rPr>
      </w:pPr>
      <w:r w:rsidRPr="002909BE">
        <w:rPr>
          <w:rFonts w:asciiTheme="majorBidi" w:hAnsiTheme="majorBidi" w:cstheme="majorBidi"/>
          <w:b/>
          <w:bCs/>
          <w:szCs w:val="24"/>
        </w:rPr>
        <w:t>2025. gada 25. novembra</w:t>
      </w:r>
    </w:p>
    <w:p w14:paraId="6D65DEB2" w14:textId="56A9ABA3" w:rsidR="00447EE6" w:rsidRPr="002909BE" w:rsidRDefault="00EE3069" w:rsidP="002909BE">
      <w:pPr>
        <w:spacing w:line="276" w:lineRule="auto"/>
        <w:jc w:val="center"/>
        <w:rPr>
          <w:rFonts w:asciiTheme="majorBidi" w:hAnsiTheme="majorBidi" w:cstheme="majorBidi"/>
          <w:b/>
          <w:bCs/>
        </w:rPr>
      </w:pPr>
      <w:r w:rsidRPr="002909BE">
        <w:rPr>
          <w:rFonts w:asciiTheme="majorBidi" w:hAnsiTheme="majorBidi" w:cstheme="majorBidi"/>
          <w:b/>
          <w:bCs/>
        </w:rPr>
        <w:t xml:space="preserve">LĒMUMS </w:t>
      </w:r>
    </w:p>
    <w:p w14:paraId="5984C2B9" w14:textId="77777777" w:rsidR="00DB76BD" w:rsidRPr="002909BE" w:rsidRDefault="00DB76BD" w:rsidP="002909BE">
      <w:pPr>
        <w:pStyle w:val="NoSpacing"/>
        <w:spacing w:line="276" w:lineRule="auto"/>
        <w:jc w:val="center"/>
        <w:rPr>
          <w:rFonts w:asciiTheme="majorBidi" w:hAnsiTheme="majorBidi" w:cstheme="majorBidi"/>
          <w:b/>
          <w:bCs/>
          <w:szCs w:val="24"/>
          <w:lang w:eastAsia="lv-LV"/>
        </w:rPr>
      </w:pPr>
      <w:r w:rsidRPr="002909BE">
        <w:rPr>
          <w:rFonts w:asciiTheme="majorBidi" w:hAnsiTheme="majorBidi" w:cstheme="majorBidi"/>
          <w:b/>
          <w:bCs/>
          <w:szCs w:val="24"/>
          <w:lang w:eastAsia="lv-LV"/>
        </w:rPr>
        <w:t>Lieta Nr. C771464824, SKC-334/2025</w:t>
      </w:r>
    </w:p>
    <w:p w14:paraId="10128A3E" w14:textId="5BB090DE" w:rsidR="00925AD1" w:rsidRPr="002909BE" w:rsidRDefault="00DB76BD" w:rsidP="002909BE">
      <w:pPr>
        <w:spacing w:line="276" w:lineRule="auto"/>
        <w:jc w:val="center"/>
        <w:rPr>
          <w:rFonts w:asciiTheme="majorBidi" w:hAnsiTheme="majorBidi" w:cstheme="majorBidi"/>
        </w:rPr>
      </w:pPr>
      <w:hyperlink r:id="rId8" w:history="1">
        <w:r w:rsidRPr="002909BE">
          <w:rPr>
            <w:rStyle w:val="Hyperlink"/>
            <w:rFonts w:asciiTheme="majorBidi" w:hAnsiTheme="majorBidi" w:cstheme="majorBidi"/>
          </w:rPr>
          <w:t>ECLI:LV:AT:2025:1125.C771464824.8.L</w:t>
        </w:r>
      </w:hyperlink>
    </w:p>
    <w:p w14:paraId="0AEBC1D3" w14:textId="77777777" w:rsidR="00DB76BD" w:rsidRPr="002909BE" w:rsidRDefault="00DB76BD" w:rsidP="002909BE">
      <w:pPr>
        <w:spacing w:line="276" w:lineRule="auto"/>
        <w:jc w:val="both"/>
        <w:rPr>
          <w:rFonts w:asciiTheme="majorBidi" w:hAnsiTheme="majorBidi" w:cstheme="majorBidi"/>
        </w:rPr>
      </w:pPr>
    </w:p>
    <w:p w14:paraId="621815DF" w14:textId="77777777" w:rsidR="00526577" w:rsidRPr="002909BE" w:rsidRDefault="00447EE6" w:rsidP="002909BE">
      <w:pPr>
        <w:spacing w:line="276" w:lineRule="auto"/>
        <w:ind w:firstLine="720"/>
        <w:jc w:val="both"/>
        <w:rPr>
          <w:rFonts w:asciiTheme="majorBidi" w:hAnsiTheme="majorBidi" w:cstheme="majorBidi"/>
        </w:rPr>
      </w:pPr>
      <w:r w:rsidRPr="002909BE">
        <w:rPr>
          <w:rFonts w:asciiTheme="majorBidi" w:hAnsiTheme="majorBidi" w:cstheme="majorBidi"/>
        </w:rPr>
        <w:t>Senāts šādā sastāvā:</w:t>
      </w:r>
      <w:r w:rsidR="00C737C4" w:rsidRPr="002909BE">
        <w:rPr>
          <w:rFonts w:asciiTheme="majorBidi" w:hAnsiTheme="majorBidi" w:cstheme="majorBidi"/>
        </w:rPr>
        <w:t xml:space="preserve"> senatore referente</w:t>
      </w:r>
      <w:r w:rsidR="00EE3069" w:rsidRPr="002909BE">
        <w:rPr>
          <w:rFonts w:asciiTheme="majorBidi" w:hAnsiTheme="majorBidi" w:cstheme="majorBidi"/>
        </w:rPr>
        <w:t xml:space="preserve"> Dzintra Balta</w:t>
      </w:r>
      <w:r w:rsidR="00C737C4" w:rsidRPr="002909BE">
        <w:rPr>
          <w:rFonts w:asciiTheme="majorBidi" w:hAnsiTheme="majorBidi" w:cstheme="majorBidi"/>
        </w:rPr>
        <w:t xml:space="preserve">, </w:t>
      </w:r>
      <w:r w:rsidR="00B52062" w:rsidRPr="002909BE">
        <w:rPr>
          <w:rFonts w:asciiTheme="majorBidi" w:hAnsiTheme="majorBidi" w:cstheme="majorBidi"/>
        </w:rPr>
        <w:t>senatori Aldis</w:t>
      </w:r>
      <w:r w:rsidR="00DB76BD" w:rsidRPr="002909BE">
        <w:rPr>
          <w:rFonts w:asciiTheme="majorBidi" w:hAnsiTheme="majorBidi" w:cstheme="majorBidi"/>
        </w:rPr>
        <w:t xml:space="preserve"> </w:t>
      </w:r>
      <w:r w:rsidR="00B52062" w:rsidRPr="002909BE">
        <w:rPr>
          <w:rFonts w:asciiTheme="majorBidi" w:hAnsiTheme="majorBidi" w:cstheme="majorBidi"/>
        </w:rPr>
        <w:t>Laviņš un Zane</w:t>
      </w:r>
      <w:r w:rsidR="00DB76BD" w:rsidRPr="002909BE">
        <w:rPr>
          <w:rFonts w:asciiTheme="majorBidi" w:hAnsiTheme="majorBidi" w:cstheme="majorBidi"/>
        </w:rPr>
        <w:t xml:space="preserve"> </w:t>
      </w:r>
      <w:r w:rsidR="00B52062" w:rsidRPr="002909BE">
        <w:rPr>
          <w:rFonts w:asciiTheme="majorBidi" w:hAnsiTheme="majorBidi" w:cstheme="majorBidi"/>
        </w:rPr>
        <w:t xml:space="preserve">Pētersone </w:t>
      </w:r>
    </w:p>
    <w:p w14:paraId="0294FB2D" w14:textId="68D77A85" w:rsidR="0029589E" w:rsidRPr="002909BE" w:rsidRDefault="0029589E" w:rsidP="002909BE">
      <w:pPr>
        <w:spacing w:line="276" w:lineRule="auto"/>
        <w:jc w:val="both"/>
        <w:rPr>
          <w:rFonts w:asciiTheme="majorBidi" w:hAnsiTheme="majorBidi" w:cstheme="majorBidi"/>
        </w:rPr>
      </w:pPr>
    </w:p>
    <w:p w14:paraId="58402DFE" w14:textId="738FD6DE" w:rsidR="00C737C4" w:rsidRPr="002909BE" w:rsidRDefault="00C737C4" w:rsidP="002909BE">
      <w:pPr>
        <w:spacing w:line="276" w:lineRule="auto"/>
        <w:ind w:firstLine="720"/>
        <w:jc w:val="both"/>
        <w:rPr>
          <w:rFonts w:asciiTheme="majorBidi" w:hAnsiTheme="majorBidi" w:cstheme="majorBidi"/>
          <w:lang w:eastAsia="lv-LV"/>
        </w:rPr>
      </w:pPr>
      <w:r w:rsidRPr="002909BE">
        <w:rPr>
          <w:rFonts w:asciiTheme="majorBidi" w:hAnsiTheme="majorBidi" w:cstheme="majorBidi"/>
        </w:rPr>
        <w:t>rakstveida procesā</w:t>
      </w:r>
      <w:r w:rsidR="00762AFD" w:rsidRPr="002909BE">
        <w:rPr>
          <w:rFonts w:asciiTheme="majorBidi" w:hAnsiTheme="majorBidi" w:cstheme="majorBidi"/>
        </w:rPr>
        <w:t xml:space="preserve"> </w:t>
      </w:r>
      <w:r w:rsidR="00EE3069" w:rsidRPr="002909BE">
        <w:rPr>
          <w:rFonts w:asciiTheme="majorBidi" w:hAnsiTheme="majorBidi" w:cstheme="majorBidi"/>
        </w:rPr>
        <w:t xml:space="preserve">izskatīja </w:t>
      </w:r>
      <w:r w:rsidR="00DB76BD" w:rsidRPr="002909BE">
        <w:rPr>
          <w:rFonts w:asciiTheme="majorBidi" w:hAnsiTheme="majorBidi" w:cstheme="majorBidi"/>
          <w:lang w:val="lt-LT"/>
        </w:rPr>
        <w:t>[pers. A]</w:t>
      </w:r>
      <w:r w:rsidR="00B52062" w:rsidRPr="002909BE">
        <w:rPr>
          <w:rFonts w:asciiTheme="majorBidi" w:hAnsiTheme="majorBidi" w:cstheme="majorBidi"/>
          <w:lang w:val="lt-LT"/>
        </w:rPr>
        <w:t xml:space="preserve"> (</w:t>
      </w:r>
      <w:r w:rsidR="00DB76BD" w:rsidRPr="002909BE">
        <w:rPr>
          <w:rFonts w:asciiTheme="majorBidi" w:hAnsiTheme="majorBidi" w:cstheme="majorBidi"/>
          <w:lang w:val="lt-LT"/>
        </w:rPr>
        <w:t>[</w:t>
      </w:r>
      <w:r w:rsidR="00DB76BD" w:rsidRPr="002909BE">
        <w:rPr>
          <w:rFonts w:asciiTheme="majorBidi" w:hAnsiTheme="majorBidi" w:cstheme="majorBidi"/>
          <w:i/>
          <w:iCs/>
          <w:lang w:val="lt-LT"/>
        </w:rPr>
        <w:t>pers. A</w:t>
      </w:r>
      <w:r w:rsidR="00DB76BD" w:rsidRPr="002909BE">
        <w:rPr>
          <w:rFonts w:asciiTheme="majorBidi" w:hAnsiTheme="majorBidi" w:cstheme="majorBidi"/>
          <w:lang w:val="lt-LT"/>
        </w:rPr>
        <w:t>]</w:t>
      </w:r>
      <w:r w:rsidR="00B52062" w:rsidRPr="002909BE">
        <w:rPr>
          <w:rFonts w:asciiTheme="majorBidi" w:hAnsiTheme="majorBidi" w:cstheme="majorBidi"/>
          <w:lang w:val="lt-LT"/>
        </w:rPr>
        <w:t xml:space="preserve">) </w:t>
      </w:r>
      <w:r w:rsidR="00B52062" w:rsidRPr="002909BE">
        <w:rPr>
          <w:rFonts w:asciiTheme="majorBidi" w:hAnsiTheme="majorBidi" w:cstheme="majorBidi"/>
        </w:rPr>
        <w:t xml:space="preserve">blakus sūdzību par Rīgas apgabaltiesas 2024. gada 12. decembra lēmumu. </w:t>
      </w:r>
    </w:p>
    <w:p w14:paraId="4DD0D433" w14:textId="77777777" w:rsidR="00C737C4" w:rsidRPr="002909BE" w:rsidRDefault="00C737C4" w:rsidP="002909BE">
      <w:pPr>
        <w:spacing w:line="276" w:lineRule="auto"/>
        <w:jc w:val="both"/>
        <w:rPr>
          <w:rFonts w:asciiTheme="majorBidi" w:hAnsiTheme="majorBidi" w:cstheme="majorBidi"/>
          <w:lang w:eastAsia="lv-LV"/>
        </w:rPr>
      </w:pPr>
    </w:p>
    <w:p w14:paraId="12882064" w14:textId="2AE3E31D" w:rsidR="00447EE6" w:rsidRPr="002909BE" w:rsidRDefault="00447EE6" w:rsidP="002909BE">
      <w:pPr>
        <w:spacing w:line="276" w:lineRule="auto"/>
        <w:jc w:val="center"/>
        <w:rPr>
          <w:rFonts w:asciiTheme="majorBidi" w:hAnsiTheme="majorBidi" w:cstheme="majorBidi"/>
          <w:b/>
          <w:shd w:val="clear" w:color="auto" w:fill="FFFFFF"/>
        </w:rPr>
      </w:pPr>
      <w:r w:rsidRPr="002909BE">
        <w:rPr>
          <w:rFonts w:asciiTheme="majorBidi" w:hAnsiTheme="majorBidi" w:cstheme="majorBidi"/>
          <w:b/>
          <w:shd w:val="clear" w:color="auto" w:fill="FFFFFF"/>
        </w:rPr>
        <w:t>Aprakstošā daļa</w:t>
      </w:r>
    </w:p>
    <w:p w14:paraId="0A925AD7" w14:textId="77777777" w:rsidR="00B52062" w:rsidRPr="002909BE" w:rsidRDefault="00B52062" w:rsidP="002909BE">
      <w:pPr>
        <w:autoSpaceDE w:val="0"/>
        <w:autoSpaceDN w:val="0"/>
        <w:adjustRightInd w:val="0"/>
        <w:spacing w:line="276" w:lineRule="auto"/>
        <w:jc w:val="both"/>
        <w:rPr>
          <w:rFonts w:asciiTheme="majorBidi" w:hAnsiTheme="majorBidi" w:cstheme="majorBidi"/>
        </w:rPr>
      </w:pPr>
    </w:p>
    <w:p w14:paraId="2DF4CACC" w14:textId="00000B02" w:rsidR="00F05DA5" w:rsidRPr="002909BE" w:rsidRDefault="00B52062" w:rsidP="002909BE">
      <w:pPr>
        <w:pStyle w:val="Style1"/>
        <w:rPr>
          <w:rFonts w:asciiTheme="majorBidi" w:hAnsiTheme="majorBidi" w:cstheme="majorBidi"/>
          <w:lang w:val="lt-LT"/>
        </w:rPr>
      </w:pPr>
      <w:r w:rsidRPr="002909BE">
        <w:rPr>
          <w:rFonts w:asciiTheme="majorBidi" w:hAnsiTheme="majorBidi" w:cstheme="majorBidi"/>
        </w:rPr>
        <w:t>[</w:t>
      </w:r>
      <w:r w:rsidR="000142F2" w:rsidRPr="002909BE">
        <w:rPr>
          <w:rFonts w:asciiTheme="majorBidi" w:hAnsiTheme="majorBidi" w:cstheme="majorBidi"/>
        </w:rPr>
        <w:t>1</w:t>
      </w:r>
      <w:r w:rsidRPr="002909BE">
        <w:rPr>
          <w:rFonts w:asciiTheme="majorBidi" w:hAnsiTheme="majorBidi" w:cstheme="majorBidi"/>
        </w:rPr>
        <w:t>]</w:t>
      </w:r>
      <w:r w:rsidR="00F05DA5" w:rsidRPr="002909BE">
        <w:rPr>
          <w:rFonts w:asciiTheme="majorBidi" w:hAnsiTheme="majorBidi" w:cstheme="majorBidi"/>
        </w:rPr>
        <w:t> </w:t>
      </w:r>
      <w:r w:rsidR="00DB76BD" w:rsidRPr="002909BE">
        <w:rPr>
          <w:rFonts w:asciiTheme="majorBidi" w:hAnsiTheme="majorBidi" w:cstheme="majorBidi"/>
          <w:lang w:val="lt-LT"/>
        </w:rPr>
        <w:t xml:space="preserve">[Pers. A] </w:t>
      </w:r>
      <w:r w:rsidRPr="002909BE">
        <w:rPr>
          <w:rFonts w:asciiTheme="majorBidi" w:hAnsiTheme="majorBidi" w:cstheme="majorBidi"/>
        </w:rPr>
        <w:t>2024.</w:t>
      </w:r>
      <w:r w:rsidR="00F05DA5" w:rsidRPr="002909BE">
        <w:rPr>
          <w:rFonts w:asciiTheme="majorBidi" w:hAnsiTheme="majorBidi" w:cstheme="majorBidi"/>
        </w:rPr>
        <w:t> </w:t>
      </w:r>
      <w:r w:rsidRPr="002909BE">
        <w:rPr>
          <w:rFonts w:asciiTheme="majorBidi" w:hAnsiTheme="majorBidi" w:cstheme="majorBidi"/>
          <w:lang w:val="lt-LT"/>
        </w:rPr>
        <w:t>gada 7.</w:t>
      </w:r>
      <w:r w:rsidR="00F05DA5" w:rsidRPr="002909BE">
        <w:rPr>
          <w:rFonts w:asciiTheme="majorBidi" w:hAnsiTheme="majorBidi" w:cstheme="majorBidi"/>
          <w:lang w:val="lt-LT"/>
        </w:rPr>
        <w:t> </w:t>
      </w:r>
      <w:r w:rsidRPr="002909BE">
        <w:rPr>
          <w:rFonts w:asciiTheme="majorBidi" w:hAnsiTheme="majorBidi" w:cstheme="majorBidi"/>
          <w:lang w:val="lt-LT"/>
        </w:rPr>
        <w:t>augustā iesniegusi tiesā pieteikumu</w:t>
      </w:r>
      <w:r w:rsidR="00F05DA5" w:rsidRPr="002909BE">
        <w:rPr>
          <w:rFonts w:asciiTheme="majorBidi" w:hAnsiTheme="majorBidi" w:cstheme="majorBidi"/>
          <w:lang w:val="lt-LT"/>
        </w:rPr>
        <w:t xml:space="preserve">, kurā lūgts atzīt un izpildīt </w:t>
      </w:r>
      <w:r w:rsidR="000142F2" w:rsidRPr="002909BE">
        <w:rPr>
          <w:rFonts w:asciiTheme="majorBidi" w:hAnsiTheme="majorBidi" w:cstheme="majorBidi"/>
        </w:rPr>
        <w:t xml:space="preserve">likumīgā spēkā stājušos </w:t>
      </w:r>
      <w:r w:rsidR="00DB76BD" w:rsidRPr="002909BE">
        <w:rPr>
          <w:rFonts w:asciiTheme="majorBidi" w:hAnsiTheme="majorBidi" w:cstheme="majorBidi"/>
          <w:lang w:val="lt-LT"/>
        </w:rPr>
        <w:t>[..]</w:t>
      </w:r>
      <w:r w:rsidR="000142F2" w:rsidRPr="002909BE">
        <w:rPr>
          <w:rFonts w:asciiTheme="majorBidi" w:hAnsiTheme="majorBidi" w:cstheme="majorBidi"/>
          <w:lang w:val="lt-LT"/>
        </w:rPr>
        <w:t xml:space="preserve"> pilsētas </w:t>
      </w:r>
      <w:r w:rsidR="00DB76BD" w:rsidRPr="002909BE">
        <w:rPr>
          <w:rFonts w:asciiTheme="majorBidi" w:hAnsiTheme="majorBidi" w:cstheme="majorBidi"/>
          <w:lang w:val="lt-LT"/>
        </w:rPr>
        <w:t>[..]</w:t>
      </w:r>
      <w:r w:rsidR="000142F2" w:rsidRPr="002909BE">
        <w:rPr>
          <w:rFonts w:asciiTheme="majorBidi" w:hAnsiTheme="majorBidi" w:cstheme="majorBidi"/>
          <w:lang w:val="lt-LT"/>
        </w:rPr>
        <w:t xml:space="preserve"> rajona tiesas 2023.</w:t>
      </w:r>
      <w:r w:rsidR="00F05DA5" w:rsidRPr="002909BE">
        <w:rPr>
          <w:rFonts w:asciiTheme="majorBidi" w:hAnsiTheme="majorBidi" w:cstheme="majorBidi"/>
          <w:lang w:val="lt-LT"/>
        </w:rPr>
        <w:t> </w:t>
      </w:r>
      <w:r w:rsidR="000142F2" w:rsidRPr="002909BE">
        <w:rPr>
          <w:rFonts w:asciiTheme="majorBidi" w:hAnsiTheme="majorBidi" w:cstheme="majorBidi"/>
          <w:lang w:val="lt-LT"/>
        </w:rPr>
        <w:t>gada 18.</w:t>
      </w:r>
      <w:r w:rsidR="00F05DA5" w:rsidRPr="002909BE">
        <w:rPr>
          <w:rFonts w:asciiTheme="majorBidi" w:hAnsiTheme="majorBidi" w:cstheme="majorBidi"/>
          <w:lang w:val="lt-LT"/>
        </w:rPr>
        <w:t> </w:t>
      </w:r>
      <w:r w:rsidR="000142F2" w:rsidRPr="002909BE">
        <w:rPr>
          <w:rFonts w:asciiTheme="majorBidi" w:hAnsiTheme="majorBidi" w:cstheme="majorBidi"/>
          <w:lang w:val="lt-LT"/>
        </w:rPr>
        <w:t>aprīļa spriedumu</w:t>
      </w:r>
      <w:r w:rsidR="00F05DA5" w:rsidRPr="002909BE">
        <w:rPr>
          <w:rFonts w:asciiTheme="majorBidi" w:hAnsiTheme="majorBidi" w:cstheme="majorBidi"/>
          <w:lang w:val="lt-LT"/>
        </w:rPr>
        <w:t xml:space="preserve">, ar kuru </w:t>
      </w:r>
      <w:r w:rsidR="000142F2" w:rsidRPr="002909BE">
        <w:rPr>
          <w:rFonts w:asciiTheme="majorBidi" w:hAnsiTheme="majorBidi" w:cstheme="majorBidi"/>
          <w:lang w:val="lt-LT"/>
        </w:rPr>
        <w:t xml:space="preserve">apmierināta </w:t>
      </w:r>
      <w:r w:rsidR="00DB76BD" w:rsidRPr="002909BE">
        <w:rPr>
          <w:rFonts w:asciiTheme="majorBidi" w:hAnsiTheme="majorBidi" w:cstheme="majorBidi"/>
          <w:lang w:val="lt-LT"/>
        </w:rPr>
        <w:t xml:space="preserve">[pers. A] </w:t>
      </w:r>
      <w:r w:rsidR="000142F2" w:rsidRPr="002909BE">
        <w:rPr>
          <w:rFonts w:asciiTheme="majorBidi" w:hAnsiTheme="majorBidi" w:cstheme="majorBidi"/>
          <w:lang w:val="lt-LT"/>
        </w:rPr>
        <w:t xml:space="preserve">prasība pret </w:t>
      </w:r>
      <w:r w:rsidR="00DB76BD" w:rsidRPr="002909BE">
        <w:rPr>
          <w:rFonts w:asciiTheme="majorBidi" w:hAnsiTheme="majorBidi" w:cstheme="majorBidi"/>
          <w:lang w:val="lt-LT"/>
        </w:rPr>
        <w:t>[pers. B]</w:t>
      </w:r>
      <w:r w:rsidR="005656F3" w:rsidRPr="002909BE">
        <w:rPr>
          <w:rFonts w:asciiTheme="majorBidi" w:hAnsiTheme="majorBidi" w:cstheme="majorBidi"/>
          <w:lang w:val="lt-LT"/>
        </w:rPr>
        <w:t xml:space="preserve">: viņas </w:t>
      </w:r>
      <w:r w:rsidR="00F05DA5" w:rsidRPr="002909BE">
        <w:rPr>
          <w:rFonts w:asciiTheme="majorBidi" w:hAnsiTheme="majorBidi" w:cstheme="majorBidi"/>
          <w:lang w:val="lt-LT"/>
        </w:rPr>
        <w:t xml:space="preserve">labā no </w:t>
      </w:r>
      <w:r w:rsidR="00DB76BD" w:rsidRPr="002909BE">
        <w:rPr>
          <w:rFonts w:asciiTheme="majorBidi" w:hAnsiTheme="majorBidi" w:cstheme="majorBidi"/>
          <w:lang w:val="lt-LT"/>
        </w:rPr>
        <w:t xml:space="preserve">[pers. B] </w:t>
      </w:r>
      <w:r w:rsidR="005656F3" w:rsidRPr="002909BE">
        <w:rPr>
          <w:rFonts w:asciiTheme="majorBidi" w:hAnsiTheme="majorBidi" w:cstheme="majorBidi"/>
          <w:lang w:val="lt-LT"/>
        </w:rPr>
        <w:t>piedzīti</w:t>
      </w:r>
      <w:r w:rsidR="00DB76BD" w:rsidRPr="002909BE">
        <w:rPr>
          <w:rFonts w:asciiTheme="majorBidi" w:hAnsiTheme="majorBidi" w:cstheme="majorBidi"/>
          <w:lang w:val="lt-LT"/>
        </w:rPr>
        <w:t xml:space="preserve"> </w:t>
      </w:r>
      <w:r w:rsidR="00F05DA5" w:rsidRPr="002909BE">
        <w:rPr>
          <w:rFonts w:asciiTheme="majorBidi" w:hAnsiTheme="majorBidi" w:cstheme="majorBidi"/>
          <w:lang w:val="lt-LT"/>
        </w:rPr>
        <w:t>kopā 26 300 687,65 rubļ</w:t>
      </w:r>
      <w:r w:rsidR="005656F3" w:rsidRPr="002909BE">
        <w:rPr>
          <w:rFonts w:asciiTheme="majorBidi" w:hAnsiTheme="majorBidi" w:cstheme="majorBidi"/>
          <w:lang w:val="lt-LT"/>
        </w:rPr>
        <w:t xml:space="preserve">i </w:t>
      </w:r>
      <w:r w:rsidR="00F05DA5" w:rsidRPr="002909BE">
        <w:rPr>
          <w:rFonts w:asciiTheme="majorBidi" w:hAnsiTheme="majorBidi" w:cstheme="majorBidi"/>
          <w:lang w:val="lt-LT"/>
        </w:rPr>
        <w:t>jeb  280 377,22 e</w:t>
      </w:r>
      <w:r w:rsidR="00F05DA5" w:rsidRPr="002909BE">
        <w:rPr>
          <w:rFonts w:asciiTheme="majorBidi" w:hAnsiTheme="majorBidi" w:cstheme="majorBidi"/>
          <w:i/>
          <w:iCs/>
          <w:lang w:val="lt-LT"/>
        </w:rPr>
        <w:t>uro</w:t>
      </w:r>
      <w:r w:rsidR="000142F2" w:rsidRPr="002909BE">
        <w:rPr>
          <w:rFonts w:asciiTheme="majorBidi" w:hAnsiTheme="majorBidi" w:cstheme="majorBidi"/>
          <w:lang w:val="lt-LT"/>
        </w:rPr>
        <w:t>.</w:t>
      </w:r>
      <w:r w:rsidR="005656F3" w:rsidRPr="002909BE">
        <w:rPr>
          <w:rFonts w:asciiTheme="majorBidi" w:hAnsiTheme="majorBidi" w:cstheme="majorBidi"/>
        </w:rPr>
        <w:t xml:space="preserve"> Piedzīt</w:t>
      </w:r>
      <w:r w:rsidR="00B947AD" w:rsidRPr="002909BE">
        <w:rPr>
          <w:rFonts w:asciiTheme="majorBidi" w:hAnsiTheme="majorBidi" w:cstheme="majorBidi"/>
        </w:rPr>
        <w:t xml:space="preserve">ie </w:t>
      </w:r>
      <w:r w:rsidR="005656F3" w:rsidRPr="002909BE">
        <w:rPr>
          <w:rFonts w:asciiTheme="majorBidi" w:hAnsiTheme="majorBidi" w:cstheme="majorBidi"/>
          <w:lang w:val="lt-LT"/>
        </w:rPr>
        <w:t>naudas līdzekļi atprasīti tādēļ, ka atbildētājs nepamatoti iedzīvojies</w:t>
      </w:r>
      <w:r w:rsidR="00B947AD" w:rsidRPr="002909BE">
        <w:rPr>
          <w:rFonts w:asciiTheme="majorBidi" w:hAnsiTheme="majorBidi" w:cstheme="majorBidi"/>
          <w:lang w:val="lt-LT"/>
        </w:rPr>
        <w:t xml:space="preserve"> – paturējis naudu, kas prasītājai pienācās no summas, kuru viņš ieguvis pārdodot laulāto kopīgajā mantā ietilpstošu dzīvokli.</w:t>
      </w:r>
    </w:p>
    <w:p w14:paraId="2D239804" w14:textId="2FC98CC5" w:rsidR="00B52062" w:rsidRPr="002909BE" w:rsidRDefault="00F05DA5" w:rsidP="002909BE">
      <w:pPr>
        <w:pStyle w:val="Style1"/>
        <w:rPr>
          <w:rFonts w:asciiTheme="majorBidi" w:hAnsiTheme="majorBidi" w:cstheme="majorBidi"/>
          <w:lang w:val="lt-LT"/>
        </w:rPr>
      </w:pPr>
      <w:r w:rsidRPr="002909BE">
        <w:rPr>
          <w:rFonts w:asciiTheme="majorBidi" w:hAnsiTheme="majorBidi" w:cstheme="majorBidi"/>
          <w:lang w:val="lt-LT"/>
        </w:rPr>
        <w:t>S</w:t>
      </w:r>
      <w:r w:rsidR="00F03239" w:rsidRPr="002909BE">
        <w:rPr>
          <w:rFonts w:asciiTheme="majorBidi" w:hAnsiTheme="majorBidi" w:cstheme="majorBidi"/>
          <w:lang w:val="lt-LT"/>
        </w:rPr>
        <w:t>priedum</w:t>
      </w:r>
      <w:r w:rsidR="005656F3" w:rsidRPr="002909BE">
        <w:rPr>
          <w:rFonts w:asciiTheme="majorBidi" w:hAnsiTheme="majorBidi" w:cstheme="majorBidi"/>
          <w:lang w:val="lt-LT"/>
        </w:rPr>
        <w:t>a izpildei izsniegts izpildu raksts, atbildētājs spriedumu l</w:t>
      </w:r>
      <w:r w:rsidR="00680951" w:rsidRPr="002909BE">
        <w:rPr>
          <w:rFonts w:asciiTheme="majorBidi" w:hAnsiTheme="majorBidi" w:cstheme="majorBidi"/>
          <w:lang w:val="lt-LT"/>
        </w:rPr>
        <w:t xml:space="preserve">abprātīgi </w:t>
      </w:r>
      <w:r w:rsidR="00AC3F9C" w:rsidRPr="002909BE">
        <w:rPr>
          <w:rFonts w:asciiTheme="majorBidi" w:hAnsiTheme="majorBidi" w:cstheme="majorBidi"/>
          <w:lang w:val="lt-LT"/>
        </w:rPr>
        <w:t>nav izpildī</w:t>
      </w:r>
      <w:r w:rsidR="005656F3" w:rsidRPr="002909BE">
        <w:rPr>
          <w:rFonts w:asciiTheme="majorBidi" w:hAnsiTheme="majorBidi" w:cstheme="majorBidi"/>
          <w:lang w:val="lt-LT"/>
        </w:rPr>
        <w:t>jis</w:t>
      </w:r>
      <w:r w:rsidR="00AC3F9C" w:rsidRPr="002909BE">
        <w:rPr>
          <w:rFonts w:asciiTheme="majorBidi" w:hAnsiTheme="majorBidi" w:cstheme="majorBidi"/>
          <w:lang w:val="lt-LT"/>
        </w:rPr>
        <w:t xml:space="preserve">. </w:t>
      </w:r>
      <w:r w:rsidR="005656F3" w:rsidRPr="002909BE">
        <w:rPr>
          <w:rFonts w:asciiTheme="majorBidi" w:hAnsiTheme="majorBidi" w:cstheme="majorBidi"/>
          <w:lang w:val="lt-LT"/>
        </w:rPr>
        <w:t>Viņa pastāvīgā dzīvesvieta ir Latvijā.</w:t>
      </w:r>
    </w:p>
    <w:p w14:paraId="71E725CA" w14:textId="0EC9C753" w:rsidR="00B52062" w:rsidRPr="002909BE" w:rsidRDefault="00B52062" w:rsidP="002909BE">
      <w:pPr>
        <w:autoSpaceDE w:val="0"/>
        <w:autoSpaceDN w:val="0"/>
        <w:adjustRightInd w:val="0"/>
        <w:spacing w:line="276" w:lineRule="auto"/>
        <w:jc w:val="both"/>
        <w:rPr>
          <w:rFonts w:asciiTheme="majorBidi" w:hAnsiTheme="majorBidi" w:cstheme="majorBidi"/>
          <w:lang w:val="lt-LT"/>
        </w:rPr>
      </w:pPr>
    </w:p>
    <w:p w14:paraId="713AF6D0" w14:textId="76A76777" w:rsidR="000142F2" w:rsidRPr="002909BE" w:rsidRDefault="00AC3F9C" w:rsidP="002909BE">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2909BE">
        <w:rPr>
          <w:rFonts w:asciiTheme="majorBidi" w:hAnsiTheme="majorBidi" w:cstheme="majorBidi"/>
        </w:rPr>
        <w:t>[</w:t>
      </w:r>
      <w:r w:rsidR="00EE2E48" w:rsidRPr="002909BE">
        <w:rPr>
          <w:rFonts w:asciiTheme="majorBidi" w:hAnsiTheme="majorBidi" w:cstheme="majorBidi"/>
        </w:rPr>
        <w:t>2</w:t>
      </w:r>
      <w:r w:rsidRPr="002909BE">
        <w:rPr>
          <w:rFonts w:asciiTheme="majorBidi" w:hAnsiTheme="majorBidi" w:cstheme="majorBidi"/>
        </w:rPr>
        <w:t>]</w:t>
      </w:r>
      <w:r w:rsidR="00DA4679" w:rsidRPr="002909BE">
        <w:rPr>
          <w:rFonts w:asciiTheme="majorBidi" w:hAnsiTheme="majorBidi" w:cstheme="majorBidi"/>
        </w:rPr>
        <w:t> </w:t>
      </w:r>
      <w:r w:rsidRPr="002909BE">
        <w:rPr>
          <w:rFonts w:asciiTheme="majorBidi" w:hAnsiTheme="majorBidi" w:cstheme="majorBidi"/>
        </w:rPr>
        <w:t xml:space="preserve">Ar </w:t>
      </w:r>
      <w:r w:rsidRPr="002909BE">
        <w:rPr>
          <w:rFonts w:asciiTheme="majorBidi" w:hAnsiTheme="majorBidi" w:cstheme="majorBidi"/>
          <w:color w:val="000000"/>
        </w:rPr>
        <w:t>Rīgas pilsētas tiesas tiesneses 2024.</w:t>
      </w:r>
      <w:r w:rsidR="00DB76BD" w:rsidRPr="002909BE">
        <w:rPr>
          <w:rFonts w:asciiTheme="majorBidi" w:hAnsiTheme="majorBidi" w:cstheme="majorBidi"/>
          <w:color w:val="000000"/>
        </w:rPr>
        <w:t> </w:t>
      </w:r>
      <w:r w:rsidRPr="002909BE">
        <w:rPr>
          <w:rFonts w:asciiTheme="majorBidi" w:hAnsiTheme="majorBidi" w:cstheme="majorBidi"/>
          <w:color w:val="000000"/>
        </w:rPr>
        <w:t>gada 29.</w:t>
      </w:r>
      <w:r w:rsidR="00DB76BD" w:rsidRPr="002909BE">
        <w:rPr>
          <w:rFonts w:asciiTheme="majorBidi" w:hAnsiTheme="majorBidi" w:cstheme="majorBidi"/>
          <w:color w:val="000000"/>
        </w:rPr>
        <w:t> </w:t>
      </w:r>
      <w:r w:rsidRPr="002909BE">
        <w:rPr>
          <w:rFonts w:asciiTheme="majorBidi" w:hAnsiTheme="majorBidi" w:cstheme="majorBidi"/>
          <w:color w:val="000000"/>
        </w:rPr>
        <w:t>augusta lēmumu pieteikums apmierināts.</w:t>
      </w:r>
    </w:p>
    <w:p w14:paraId="3CEF2DA3" w14:textId="77777777" w:rsidR="00924F9B" w:rsidRPr="002909BE" w:rsidRDefault="00924F9B" w:rsidP="002909BE">
      <w:pPr>
        <w:pStyle w:val="Style1"/>
        <w:ind w:firstLine="0"/>
        <w:rPr>
          <w:rFonts w:asciiTheme="majorBidi" w:hAnsiTheme="majorBidi" w:cstheme="majorBidi"/>
          <w:shd w:val="clear" w:color="auto" w:fill="FFFFFF"/>
        </w:rPr>
      </w:pPr>
    </w:p>
    <w:p w14:paraId="420EEA77" w14:textId="3090C555" w:rsidR="00AC3F9C" w:rsidRPr="002909BE" w:rsidRDefault="00F17B50" w:rsidP="002909BE">
      <w:pPr>
        <w:pStyle w:val="Style1"/>
        <w:rPr>
          <w:rFonts w:asciiTheme="majorBidi" w:hAnsiTheme="majorBidi" w:cstheme="majorBidi"/>
          <w:color w:val="000000"/>
        </w:rPr>
      </w:pPr>
      <w:r w:rsidRPr="002909BE">
        <w:rPr>
          <w:rFonts w:asciiTheme="majorBidi" w:hAnsiTheme="majorBidi" w:cstheme="majorBidi"/>
          <w:shd w:val="clear" w:color="auto" w:fill="FFFFFF"/>
        </w:rPr>
        <w:t>[</w:t>
      </w:r>
      <w:r w:rsidR="00EE2E48" w:rsidRPr="002909BE">
        <w:rPr>
          <w:rFonts w:asciiTheme="majorBidi" w:hAnsiTheme="majorBidi" w:cstheme="majorBidi"/>
          <w:shd w:val="clear" w:color="auto" w:fill="FFFFFF"/>
        </w:rPr>
        <w:t>3</w:t>
      </w:r>
      <w:r w:rsidRPr="002909BE">
        <w:rPr>
          <w:rFonts w:asciiTheme="majorBidi" w:hAnsiTheme="majorBidi" w:cstheme="majorBidi"/>
          <w:shd w:val="clear" w:color="auto" w:fill="FFFFFF"/>
        </w:rPr>
        <w:t xml:space="preserve">] Ar </w:t>
      </w:r>
      <w:r w:rsidR="00AC3F9C" w:rsidRPr="002909BE">
        <w:rPr>
          <w:rFonts w:asciiTheme="majorBidi" w:hAnsiTheme="majorBidi" w:cstheme="majorBidi"/>
          <w:color w:val="000000"/>
        </w:rPr>
        <w:t>Rīgas apgabaltiesas 2024. gada 12. decembra lēmumu pirmās instances tiesas tiesneses lēmums atcelts, pieteikums noraidīts.</w:t>
      </w:r>
    </w:p>
    <w:p w14:paraId="7DB250C0" w14:textId="1E39F06F" w:rsidR="0077098F" w:rsidRPr="002909BE" w:rsidRDefault="00F17B50" w:rsidP="002909BE">
      <w:pPr>
        <w:pStyle w:val="NormalWeb"/>
        <w:shd w:val="clear" w:color="auto" w:fill="FFFFFF"/>
        <w:spacing w:before="0" w:beforeAutospacing="0" w:after="0" w:afterAutospacing="0" w:line="276" w:lineRule="auto"/>
        <w:jc w:val="both"/>
        <w:rPr>
          <w:rFonts w:asciiTheme="majorBidi" w:hAnsiTheme="majorBidi" w:cstheme="majorBidi"/>
        </w:rPr>
      </w:pPr>
      <w:r w:rsidRPr="002909BE">
        <w:rPr>
          <w:rFonts w:asciiTheme="majorBidi" w:hAnsiTheme="majorBidi" w:cstheme="majorBidi"/>
        </w:rPr>
        <w:t>Lēmum</w:t>
      </w:r>
      <w:r w:rsidR="0077098F" w:rsidRPr="002909BE">
        <w:rPr>
          <w:rFonts w:asciiTheme="majorBidi" w:hAnsiTheme="majorBidi" w:cstheme="majorBidi"/>
        </w:rPr>
        <w:t xml:space="preserve">s pamatots ar šādiem </w:t>
      </w:r>
      <w:r w:rsidR="00865BF1" w:rsidRPr="002909BE">
        <w:rPr>
          <w:rFonts w:asciiTheme="majorBidi" w:hAnsiTheme="majorBidi" w:cstheme="majorBidi"/>
        </w:rPr>
        <w:t>motīviem</w:t>
      </w:r>
      <w:r w:rsidR="0077098F" w:rsidRPr="002909BE">
        <w:rPr>
          <w:rFonts w:asciiTheme="majorBidi" w:hAnsiTheme="majorBidi" w:cstheme="majorBidi"/>
        </w:rPr>
        <w:t>.</w:t>
      </w:r>
    </w:p>
    <w:p w14:paraId="40891753" w14:textId="33D94C41" w:rsidR="00AC3F9C" w:rsidRPr="002909BE" w:rsidRDefault="00AC3F9C" w:rsidP="002909BE">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2909BE">
        <w:rPr>
          <w:rFonts w:asciiTheme="majorBidi" w:hAnsiTheme="majorBidi" w:cstheme="majorBidi"/>
          <w:color w:val="000000"/>
        </w:rPr>
        <w:t>[</w:t>
      </w:r>
      <w:r w:rsidR="00EE2E48" w:rsidRPr="002909BE">
        <w:rPr>
          <w:rFonts w:asciiTheme="majorBidi" w:hAnsiTheme="majorBidi" w:cstheme="majorBidi"/>
          <w:color w:val="000000"/>
        </w:rPr>
        <w:t>3</w:t>
      </w:r>
      <w:r w:rsidRPr="002909BE">
        <w:rPr>
          <w:rFonts w:asciiTheme="majorBidi" w:hAnsiTheme="majorBidi" w:cstheme="majorBidi"/>
          <w:color w:val="000000"/>
        </w:rPr>
        <w:t>.1]</w:t>
      </w:r>
      <w:r w:rsidR="00B10502" w:rsidRPr="002909BE">
        <w:rPr>
          <w:rFonts w:asciiTheme="majorBidi" w:hAnsiTheme="majorBidi" w:cstheme="majorBidi"/>
          <w:color w:val="000000"/>
        </w:rPr>
        <w:t> </w:t>
      </w:r>
      <w:r w:rsidR="00680951" w:rsidRPr="002909BE">
        <w:rPr>
          <w:rFonts w:asciiTheme="majorBidi" w:hAnsiTheme="majorBidi" w:cstheme="majorBidi"/>
          <w:color w:val="000000"/>
        </w:rPr>
        <w:t xml:space="preserve">Pieteicējas </w:t>
      </w:r>
      <w:r w:rsidR="008960E8" w:rsidRPr="002909BE">
        <w:rPr>
          <w:rFonts w:asciiTheme="majorBidi" w:hAnsiTheme="majorBidi" w:cstheme="majorBidi"/>
          <w:color w:val="000000"/>
        </w:rPr>
        <w:t>m</w:t>
      </w:r>
      <w:r w:rsidRPr="002909BE">
        <w:rPr>
          <w:rFonts w:asciiTheme="majorBidi" w:hAnsiTheme="majorBidi" w:cstheme="majorBidi"/>
          <w:color w:val="000000"/>
        </w:rPr>
        <w:t xml:space="preserve">antiskās prasības celšanas brīdī </w:t>
      </w:r>
      <w:r w:rsidR="000D34C9" w:rsidRPr="002909BE">
        <w:rPr>
          <w:rFonts w:asciiTheme="majorBidi" w:hAnsiTheme="majorBidi" w:cstheme="majorBidi"/>
          <w:color w:val="000000"/>
        </w:rPr>
        <w:t>(</w:t>
      </w:r>
      <w:r w:rsidRPr="002909BE">
        <w:rPr>
          <w:rFonts w:asciiTheme="majorBidi" w:hAnsiTheme="majorBidi" w:cstheme="majorBidi"/>
          <w:color w:val="000000"/>
        </w:rPr>
        <w:t>2021. gada 20. aprīlī</w:t>
      </w:r>
      <w:r w:rsidR="000D34C9" w:rsidRPr="002909BE">
        <w:rPr>
          <w:rFonts w:asciiTheme="majorBidi" w:hAnsiTheme="majorBidi" w:cstheme="majorBidi"/>
          <w:color w:val="000000"/>
        </w:rPr>
        <w:t xml:space="preserve">) </w:t>
      </w:r>
      <w:r w:rsidRPr="002909BE">
        <w:rPr>
          <w:rFonts w:asciiTheme="majorBidi" w:hAnsiTheme="majorBidi" w:cstheme="majorBidi"/>
          <w:color w:val="000000"/>
        </w:rPr>
        <w:t>spēkā</w:t>
      </w:r>
      <w:r w:rsidR="000D34C9" w:rsidRPr="002909BE">
        <w:rPr>
          <w:rFonts w:asciiTheme="majorBidi" w:hAnsiTheme="majorBidi" w:cstheme="majorBidi"/>
        </w:rPr>
        <w:t xml:space="preserve"> </w:t>
      </w:r>
      <w:r w:rsidRPr="002909BE">
        <w:rPr>
          <w:rFonts w:asciiTheme="majorBidi" w:hAnsiTheme="majorBidi" w:cstheme="majorBidi"/>
          <w:color w:val="000000"/>
        </w:rPr>
        <w:t>bija</w:t>
      </w:r>
      <w:r w:rsidRPr="002909BE">
        <w:rPr>
          <w:rFonts w:asciiTheme="majorBidi" w:hAnsiTheme="majorBidi" w:cstheme="majorBidi"/>
        </w:rPr>
        <w:t xml:space="preserve"> </w:t>
      </w:r>
      <w:r w:rsidR="00680951" w:rsidRPr="002909BE">
        <w:rPr>
          <w:rFonts w:asciiTheme="majorBidi" w:hAnsiTheme="majorBidi" w:cstheme="majorBidi"/>
          <w:color w:val="000000"/>
        </w:rPr>
        <w:t xml:space="preserve">Līgums starp Latvijas Republiku un Krievijas Federāciju par tiesisko palīdzību un tiesiskajām attiecībām civilajās, ģimenes un krimināllietās (turpmāk </w:t>
      </w:r>
      <w:r w:rsidR="00680951" w:rsidRPr="002909BE">
        <w:rPr>
          <w:rFonts w:asciiTheme="majorBidi" w:hAnsiTheme="majorBidi" w:cstheme="majorBidi"/>
        </w:rPr>
        <w:t>–</w:t>
      </w:r>
      <w:r w:rsidR="00BB746A" w:rsidRPr="002909BE">
        <w:rPr>
          <w:rFonts w:asciiTheme="majorBidi" w:hAnsiTheme="majorBidi" w:cstheme="majorBidi"/>
        </w:rPr>
        <w:t xml:space="preserve"> </w:t>
      </w:r>
      <w:r w:rsidR="00F03239" w:rsidRPr="002909BE">
        <w:rPr>
          <w:rFonts w:asciiTheme="majorBidi" w:hAnsiTheme="majorBidi" w:cstheme="majorBidi"/>
        </w:rPr>
        <w:t>Tiesiskās palīdzības līgums</w:t>
      </w:r>
      <w:r w:rsidR="000142F2" w:rsidRPr="002909BE">
        <w:rPr>
          <w:rFonts w:asciiTheme="majorBidi" w:hAnsiTheme="majorBidi" w:cstheme="majorBidi"/>
        </w:rPr>
        <w:t>)</w:t>
      </w:r>
      <w:r w:rsidR="00680951" w:rsidRPr="002909BE">
        <w:rPr>
          <w:rFonts w:asciiTheme="majorBidi" w:hAnsiTheme="majorBidi" w:cstheme="majorBidi"/>
        </w:rPr>
        <w:t xml:space="preserve">, kurš </w:t>
      </w:r>
      <w:r w:rsidRPr="002909BE">
        <w:rPr>
          <w:rFonts w:asciiTheme="majorBidi" w:hAnsiTheme="majorBidi" w:cstheme="majorBidi"/>
        </w:rPr>
        <w:t xml:space="preserve">regulēja piekritības </w:t>
      </w:r>
      <w:r w:rsidR="00B947AD" w:rsidRPr="002909BE">
        <w:rPr>
          <w:rFonts w:asciiTheme="majorBidi" w:hAnsiTheme="majorBidi" w:cstheme="majorBidi"/>
        </w:rPr>
        <w:t xml:space="preserve">(jurisdikcijas) </w:t>
      </w:r>
      <w:r w:rsidRPr="002909BE">
        <w:rPr>
          <w:rFonts w:asciiTheme="majorBidi" w:hAnsiTheme="majorBidi" w:cstheme="majorBidi"/>
        </w:rPr>
        <w:t>noteikumus, nosako</w:t>
      </w:r>
      <w:r w:rsidRPr="002909BE">
        <w:rPr>
          <w:rFonts w:asciiTheme="majorBidi" w:hAnsiTheme="majorBidi" w:cstheme="majorBidi"/>
          <w:color w:val="000000"/>
        </w:rPr>
        <w:t xml:space="preserve">t, vai konkrētā strīda izskatīšana </w:t>
      </w:r>
      <w:r w:rsidR="008960E8" w:rsidRPr="002909BE">
        <w:rPr>
          <w:rFonts w:asciiTheme="majorBidi" w:hAnsiTheme="majorBidi" w:cstheme="majorBidi"/>
          <w:color w:val="000000"/>
        </w:rPr>
        <w:t xml:space="preserve">ir </w:t>
      </w:r>
      <w:r w:rsidRPr="002909BE">
        <w:rPr>
          <w:rFonts w:asciiTheme="majorBidi" w:hAnsiTheme="majorBidi" w:cstheme="majorBidi"/>
          <w:color w:val="000000"/>
        </w:rPr>
        <w:t>piekritīga Latvijas vai Krievijas tiesai</w:t>
      </w:r>
      <w:r w:rsidR="000142F2" w:rsidRPr="002909BE">
        <w:rPr>
          <w:rFonts w:asciiTheme="majorBidi" w:hAnsiTheme="majorBidi" w:cstheme="majorBidi"/>
          <w:color w:val="000000"/>
        </w:rPr>
        <w:t xml:space="preserve">. </w:t>
      </w:r>
    </w:p>
    <w:p w14:paraId="731AC5FE" w14:textId="09144FB7" w:rsidR="000142F2" w:rsidRPr="002909BE" w:rsidRDefault="000142F2" w:rsidP="002909BE">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2909BE">
        <w:rPr>
          <w:rFonts w:asciiTheme="majorBidi" w:hAnsiTheme="majorBidi" w:cstheme="majorBidi"/>
        </w:rPr>
        <w:t xml:space="preserve">Atbilstoši </w:t>
      </w:r>
      <w:r w:rsidR="0039100E" w:rsidRPr="002909BE">
        <w:rPr>
          <w:rFonts w:asciiTheme="majorBidi" w:hAnsiTheme="majorBidi" w:cstheme="majorBidi"/>
        </w:rPr>
        <w:t>Tiesiskās palīdzības līguma</w:t>
      </w:r>
      <w:r w:rsidRPr="002909BE">
        <w:rPr>
          <w:rFonts w:asciiTheme="majorBidi" w:hAnsiTheme="majorBidi" w:cstheme="majorBidi"/>
        </w:rPr>
        <w:t xml:space="preserve"> </w:t>
      </w:r>
      <w:r w:rsidR="00AC3F9C" w:rsidRPr="002909BE">
        <w:rPr>
          <w:rFonts w:asciiTheme="majorBidi" w:hAnsiTheme="majorBidi" w:cstheme="majorBidi"/>
          <w:color w:val="000000"/>
        </w:rPr>
        <w:t>21.</w:t>
      </w:r>
      <w:r w:rsidR="000D34C9" w:rsidRPr="002909BE">
        <w:rPr>
          <w:rFonts w:asciiTheme="majorBidi" w:hAnsiTheme="majorBidi" w:cstheme="majorBidi"/>
          <w:color w:val="000000"/>
        </w:rPr>
        <w:t> </w:t>
      </w:r>
      <w:r w:rsidR="00AC3F9C" w:rsidRPr="002909BE">
        <w:rPr>
          <w:rFonts w:asciiTheme="majorBidi" w:hAnsiTheme="majorBidi" w:cstheme="majorBidi"/>
          <w:color w:val="000000"/>
        </w:rPr>
        <w:t>panta pirm</w:t>
      </w:r>
      <w:r w:rsidRPr="002909BE">
        <w:rPr>
          <w:rFonts w:asciiTheme="majorBidi" w:hAnsiTheme="majorBidi" w:cstheme="majorBidi"/>
          <w:color w:val="000000"/>
        </w:rPr>
        <w:t>ajai</w:t>
      </w:r>
      <w:r w:rsidR="00AC3F9C" w:rsidRPr="002909BE">
        <w:rPr>
          <w:rFonts w:asciiTheme="majorBidi" w:hAnsiTheme="majorBidi" w:cstheme="majorBidi"/>
          <w:color w:val="000000"/>
        </w:rPr>
        <w:t xml:space="preserve"> daļa</w:t>
      </w:r>
      <w:r w:rsidRPr="002909BE">
        <w:rPr>
          <w:rFonts w:asciiTheme="majorBidi" w:hAnsiTheme="majorBidi" w:cstheme="majorBidi"/>
          <w:color w:val="000000"/>
        </w:rPr>
        <w:t>i</w:t>
      </w:r>
      <w:r w:rsidR="00AC3F9C" w:rsidRPr="002909BE">
        <w:rPr>
          <w:rFonts w:asciiTheme="majorBidi" w:hAnsiTheme="majorBidi" w:cstheme="majorBidi"/>
          <w:color w:val="000000"/>
        </w:rPr>
        <w:t xml:space="preserve">, ja līgums nenosaka citu kārtību, katras līgumslēdzējas puses tiesas ir kompetentas izskatīt civilās un ģimenes lietas, ja atbildētāja dzīvesvieta ir tās teritorijā. </w:t>
      </w:r>
    </w:p>
    <w:p w14:paraId="6E425C3C" w14:textId="77777777" w:rsidR="005656F3" w:rsidRPr="002909BE" w:rsidRDefault="00AC3F9C" w:rsidP="002909BE">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2909BE">
        <w:rPr>
          <w:rFonts w:asciiTheme="majorBidi" w:hAnsiTheme="majorBidi" w:cstheme="majorBidi"/>
          <w:color w:val="000000"/>
        </w:rPr>
        <w:lastRenderedPageBreak/>
        <w:t>[</w:t>
      </w:r>
      <w:r w:rsidR="00EE2E48" w:rsidRPr="002909BE">
        <w:rPr>
          <w:rFonts w:asciiTheme="majorBidi" w:hAnsiTheme="majorBidi" w:cstheme="majorBidi"/>
          <w:color w:val="000000"/>
        </w:rPr>
        <w:t>3</w:t>
      </w:r>
      <w:r w:rsidR="00680951" w:rsidRPr="002909BE">
        <w:rPr>
          <w:rFonts w:asciiTheme="majorBidi" w:hAnsiTheme="majorBidi" w:cstheme="majorBidi"/>
          <w:color w:val="000000"/>
        </w:rPr>
        <w:t>.2</w:t>
      </w:r>
      <w:r w:rsidRPr="002909BE">
        <w:rPr>
          <w:rFonts w:asciiTheme="majorBidi" w:hAnsiTheme="majorBidi" w:cstheme="majorBidi"/>
          <w:color w:val="000000"/>
        </w:rPr>
        <w:t>]</w:t>
      </w:r>
      <w:r w:rsidR="00231122" w:rsidRPr="002909BE">
        <w:rPr>
          <w:rFonts w:asciiTheme="majorBidi" w:hAnsiTheme="majorBidi" w:cstheme="majorBidi"/>
          <w:color w:val="000000"/>
        </w:rPr>
        <w:t> </w:t>
      </w:r>
      <w:r w:rsidR="000D34C9" w:rsidRPr="002909BE">
        <w:rPr>
          <w:rFonts w:asciiTheme="majorBidi" w:hAnsiTheme="majorBidi" w:cstheme="majorBidi"/>
          <w:color w:val="000000"/>
        </w:rPr>
        <w:t>B</w:t>
      </w:r>
      <w:r w:rsidRPr="002909BE">
        <w:rPr>
          <w:rFonts w:asciiTheme="majorBidi" w:hAnsiTheme="majorBidi" w:cstheme="majorBidi"/>
          <w:color w:val="000000"/>
        </w:rPr>
        <w:t>rīdī, kad pieteicēja cēla prasību Krievijas tiesā, atbildētāja deklarētā dzīvesvieta bija Latvij</w:t>
      </w:r>
      <w:r w:rsidR="0054785E" w:rsidRPr="002909BE">
        <w:rPr>
          <w:rFonts w:asciiTheme="majorBidi" w:hAnsiTheme="majorBidi" w:cstheme="majorBidi"/>
          <w:color w:val="000000"/>
        </w:rPr>
        <w:t>ā</w:t>
      </w:r>
      <w:r w:rsidR="005656F3" w:rsidRPr="002909BE">
        <w:rPr>
          <w:rFonts w:asciiTheme="majorBidi" w:hAnsiTheme="majorBidi" w:cstheme="majorBidi"/>
          <w:color w:val="000000"/>
        </w:rPr>
        <w:t>.</w:t>
      </w:r>
    </w:p>
    <w:p w14:paraId="669B2209" w14:textId="622A2F1E" w:rsidR="00E55FF9" w:rsidRPr="002909BE" w:rsidRDefault="005656F3" w:rsidP="002909BE">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2909BE">
        <w:rPr>
          <w:rFonts w:asciiTheme="majorBidi" w:hAnsiTheme="majorBidi" w:cstheme="majorBidi"/>
          <w:color w:val="000000"/>
        </w:rPr>
        <w:t>P</w:t>
      </w:r>
      <w:r w:rsidR="00E55FF9" w:rsidRPr="002909BE">
        <w:rPr>
          <w:rFonts w:asciiTheme="majorBidi" w:hAnsiTheme="majorBidi" w:cstheme="majorBidi"/>
          <w:color w:val="000000"/>
        </w:rPr>
        <w:t>ietei</w:t>
      </w:r>
      <w:r w:rsidR="00AC3F9C" w:rsidRPr="002909BE">
        <w:rPr>
          <w:rFonts w:asciiTheme="majorBidi" w:hAnsiTheme="majorBidi" w:cstheme="majorBidi"/>
          <w:color w:val="000000"/>
        </w:rPr>
        <w:t xml:space="preserve">cēja </w:t>
      </w:r>
      <w:r w:rsidR="00E55FF9" w:rsidRPr="002909BE">
        <w:rPr>
          <w:rFonts w:asciiTheme="majorBidi" w:hAnsiTheme="majorBidi" w:cstheme="majorBidi"/>
          <w:color w:val="000000"/>
        </w:rPr>
        <w:t xml:space="preserve">to </w:t>
      </w:r>
      <w:r w:rsidR="00AC3F9C" w:rsidRPr="002909BE">
        <w:rPr>
          <w:rFonts w:asciiTheme="majorBidi" w:hAnsiTheme="majorBidi" w:cstheme="majorBidi"/>
          <w:color w:val="000000"/>
        </w:rPr>
        <w:t>zināja</w:t>
      </w:r>
      <w:r w:rsidR="00E55FF9" w:rsidRPr="002909BE">
        <w:rPr>
          <w:rFonts w:asciiTheme="majorBidi" w:hAnsiTheme="majorBidi" w:cstheme="majorBidi"/>
          <w:color w:val="000000"/>
        </w:rPr>
        <w:t xml:space="preserve">, jo </w:t>
      </w:r>
      <w:r w:rsidR="00AC3F9C" w:rsidRPr="002909BE">
        <w:rPr>
          <w:rFonts w:asciiTheme="majorBidi" w:hAnsiTheme="majorBidi" w:cstheme="majorBidi"/>
          <w:color w:val="000000"/>
        </w:rPr>
        <w:t>vēl pirms prasības celšanas Krievijas tiesā bija cēlusi prasību pret atbildētāju par laulības šķiršanu Latvijas tiesā</w:t>
      </w:r>
      <w:r w:rsidR="00E727DB" w:rsidRPr="002909BE">
        <w:rPr>
          <w:rFonts w:asciiTheme="majorBidi" w:hAnsiTheme="majorBidi" w:cstheme="majorBidi"/>
          <w:color w:val="000000"/>
        </w:rPr>
        <w:t>.</w:t>
      </w:r>
    </w:p>
    <w:p w14:paraId="684821D7" w14:textId="75F71BF0" w:rsidR="00AC3F9C" w:rsidRPr="002909BE" w:rsidRDefault="00E55FF9" w:rsidP="002909BE">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2909BE">
        <w:rPr>
          <w:rFonts w:asciiTheme="majorBidi" w:hAnsiTheme="majorBidi" w:cstheme="majorBidi"/>
          <w:color w:val="000000"/>
        </w:rPr>
        <w:t xml:space="preserve">Kritiski vērtējams arguments par atbildētāja biežo ceļošanu uz Krieviju, kuras dēļ pieteicēja uzskatīja, ka viņš pastāvīgi nedzīvo Latvijā. </w:t>
      </w:r>
      <w:r w:rsidR="00E727DB" w:rsidRPr="002909BE">
        <w:rPr>
          <w:rFonts w:asciiTheme="majorBidi" w:hAnsiTheme="majorBidi" w:cstheme="majorBidi"/>
          <w:color w:val="000000"/>
        </w:rPr>
        <w:t>N</w:t>
      </w:r>
      <w:r w:rsidR="00AC3F9C" w:rsidRPr="002909BE">
        <w:rPr>
          <w:rFonts w:asciiTheme="majorBidi" w:hAnsiTheme="majorBidi" w:cstheme="majorBidi"/>
          <w:color w:val="000000"/>
        </w:rPr>
        <w:t xml:space="preserve">o laulības šķiršanas procesa izriet, ka pusēm bija strīds </w:t>
      </w:r>
      <w:r w:rsidR="00E727DB" w:rsidRPr="002909BE">
        <w:rPr>
          <w:rFonts w:asciiTheme="majorBidi" w:hAnsiTheme="majorBidi" w:cstheme="majorBidi"/>
          <w:color w:val="000000"/>
        </w:rPr>
        <w:t xml:space="preserve">arī </w:t>
      </w:r>
      <w:r w:rsidR="00AC3F9C" w:rsidRPr="002909BE">
        <w:rPr>
          <w:rFonts w:asciiTheme="majorBidi" w:hAnsiTheme="majorBidi" w:cstheme="majorBidi"/>
          <w:color w:val="000000"/>
        </w:rPr>
        <w:t>par bērnu dzīvesvietas</w:t>
      </w:r>
      <w:r w:rsidR="00F03239" w:rsidRPr="002909BE">
        <w:rPr>
          <w:rFonts w:asciiTheme="majorBidi" w:hAnsiTheme="majorBidi" w:cstheme="majorBidi"/>
          <w:color w:val="000000"/>
        </w:rPr>
        <w:t xml:space="preserve"> </w:t>
      </w:r>
      <w:r w:rsidR="00AC3F9C" w:rsidRPr="002909BE">
        <w:rPr>
          <w:rFonts w:asciiTheme="majorBidi" w:hAnsiTheme="majorBidi" w:cstheme="majorBidi"/>
          <w:color w:val="000000"/>
        </w:rPr>
        <w:t xml:space="preserve">noteikšanu un saskarsmes tiesības izmantošanu, kas nebūtu realizējama, ja atbildētājs pastāvīgi nedzīvotu Latvijā (sk. </w:t>
      </w:r>
      <w:r w:rsidR="00AC3F9C" w:rsidRPr="002909BE">
        <w:rPr>
          <w:rFonts w:asciiTheme="majorBidi" w:hAnsiTheme="majorBidi" w:cstheme="majorBidi"/>
          <w:i/>
          <w:iCs/>
          <w:color w:val="000000"/>
        </w:rPr>
        <w:t>Rīgas pilsētas tiesas 2022.</w:t>
      </w:r>
      <w:r w:rsidR="0054785E" w:rsidRPr="002909BE">
        <w:rPr>
          <w:rFonts w:asciiTheme="majorBidi" w:hAnsiTheme="majorBidi" w:cstheme="majorBidi"/>
          <w:i/>
          <w:iCs/>
          <w:color w:val="000000"/>
        </w:rPr>
        <w:t> </w:t>
      </w:r>
      <w:r w:rsidR="00AC3F9C" w:rsidRPr="002909BE">
        <w:rPr>
          <w:rFonts w:asciiTheme="majorBidi" w:hAnsiTheme="majorBidi" w:cstheme="majorBidi"/>
          <w:i/>
          <w:iCs/>
          <w:color w:val="000000"/>
        </w:rPr>
        <w:t>gada 8.</w:t>
      </w:r>
      <w:r w:rsidR="0054785E" w:rsidRPr="002909BE">
        <w:rPr>
          <w:rFonts w:asciiTheme="majorBidi" w:hAnsiTheme="majorBidi" w:cstheme="majorBidi"/>
          <w:i/>
          <w:iCs/>
          <w:color w:val="000000"/>
        </w:rPr>
        <w:t> </w:t>
      </w:r>
      <w:r w:rsidR="00AC3F9C" w:rsidRPr="002909BE">
        <w:rPr>
          <w:rFonts w:asciiTheme="majorBidi" w:hAnsiTheme="majorBidi" w:cstheme="majorBidi"/>
          <w:i/>
          <w:iCs/>
          <w:color w:val="000000"/>
        </w:rPr>
        <w:t>augusta spriedumu lietā Nr. C68422619</w:t>
      </w:r>
      <w:r w:rsidR="00AC3F9C" w:rsidRPr="002909BE">
        <w:rPr>
          <w:rFonts w:asciiTheme="majorBidi" w:hAnsiTheme="majorBidi" w:cstheme="majorBidi"/>
          <w:color w:val="000000"/>
        </w:rPr>
        <w:t xml:space="preserve">). </w:t>
      </w:r>
    </w:p>
    <w:p w14:paraId="6B30F35C" w14:textId="246FCF90" w:rsidR="00E55FF9" w:rsidRPr="002909BE" w:rsidRDefault="00AC3F9C" w:rsidP="002909BE">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2909BE">
        <w:rPr>
          <w:rFonts w:asciiTheme="majorBidi" w:hAnsiTheme="majorBidi" w:cstheme="majorBidi"/>
          <w:color w:val="000000"/>
        </w:rPr>
        <w:t>[</w:t>
      </w:r>
      <w:r w:rsidR="00EE2E48" w:rsidRPr="002909BE">
        <w:rPr>
          <w:rFonts w:asciiTheme="majorBidi" w:hAnsiTheme="majorBidi" w:cstheme="majorBidi"/>
          <w:color w:val="000000"/>
        </w:rPr>
        <w:t>3</w:t>
      </w:r>
      <w:r w:rsidR="00680951" w:rsidRPr="002909BE">
        <w:rPr>
          <w:rFonts w:asciiTheme="majorBidi" w:hAnsiTheme="majorBidi" w:cstheme="majorBidi"/>
          <w:color w:val="000000"/>
        </w:rPr>
        <w:t>.3</w:t>
      </w:r>
      <w:r w:rsidRPr="002909BE">
        <w:rPr>
          <w:rFonts w:asciiTheme="majorBidi" w:hAnsiTheme="majorBidi" w:cstheme="majorBidi"/>
          <w:color w:val="000000"/>
        </w:rPr>
        <w:t>]</w:t>
      </w:r>
      <w:r w:rsidR="00B10502" w:rsidRPr="002909BE">
        <w:rPr>
          <w:rFonts w:asciiTheme="majorBidi" w:hAnsiTheme="majorBidi" w:cstheme="majorBidi"/>
          <w:color w:val="000000"/>
        </w:rPr>
        <w:t> </w:t>
      </w:r>
      <w:r w:rsidR="00BB746A" w:rsidRPr="002909BE">
        <w:rPr>
          <w:rFonts w:asciiTheme="majorBidi" w:hAnsiTheme="majorBidi" w:cstheme="majorBidi"/>
          <w:color w:val="000000"/>
        </w:rPr>
        <w:t>A</w:t>
      </w:r>
      <w:r w:rsidR="00E55FF9" w:rsidRPr="002909BE">
        <w:rPr>
          <w:rFonts w:asciiTheme="majorBidi" w:hAnsiTheme="majorBidi" w:cstheme="majorBidi"/>
          <w:color w:val="000000"/>
        </w:rPr>
        <w:t>tbildētāja pārstāv</w:t>
      </w:r>
      <w:r w:rsidR="00BB746A" w:rsidRPr="002909BE">
        <w:rPr>
          <w:rFonts w:asciiTheme="majorBidi" w:hAnsiTheme="majorBidi" w:cstheme="majorBidi"/>
          <w:color w:val="000000"/>
        </w:rPr>
        <w:t xml:space="preserve">is nenoliedza, ka </w:t>
      </w:r>
      <w:r w:rsidRPr="002909BE">
        <w:rPr>
          <w:rFonts w:asciiTheme="majorBidi" w:hAnsiTheme="majorBidi" w:cstheme="majorBidi"/>
          <w:color w:val="000000"/>
        </w:rPr>
        <w:t>atbildētājam ir</w:t>
      </w:r>
      <w:r w:rsidR="00680951" w:rsidRPr="002909BE">
        <w:rPr>
          <w:rFonts w:asciiTheme="majorBidi" w:hAnsiTheme="majorBidi" w:cstheme="majorBidi"/>
          <w:color w:val="000000"/>
        </w:rPr>
        <w:t xml:space="preserve"> deklarēt</w:t>
      </w:r>
      <w:r w:rsidR="00F9328A" w:rsidRPr="002909BE">
        <w:rPr>
          <w:rFonts w:asciiTheme="majorBidi" w:hAnsiTheme="majorBidi" w:cstheme="majorBidi"/>
          <w:color w:val="000000"/>
        </w:rPr>
        <w:t>ā</w:t>
      </w:r>
      <w:r w:rsidRPr="002909BE">
        <w:rPr>
          <w:rFonts w:asciiTheme="majorBidi" w:hAnsiTheme="majorBidi" w:cstheme="majorBidi"/>
          <w:color w:val="000000"/>
        </w:rPr>
        <w:t xml:space="preserve"> dzīvesvieta arī Krievij</w:t>
      </w:r>
      <w:r w:rsidR="000D34C9" w:rsidRPr="002909BE">
        <w:rPr>
          <w:rFonts w:asciiTheme="majorBidi" w:hAnsiTheme="majorBidi" w:cstheme="majorBidi"/>
          <w:color w:val="000000"/>
        </w:rPr>
        <w:t>ā</w:t>
      </w:r>
      <w:r w:rsidRPr="002909BE">
        <w:rPr>
          <w:rFonts w:asciiTheme="majorBidi" w:hAnsiTheme="majorBidi" w:cstheme="majorBidi"/>
          <w:color w:val="000000"/>
        </w:rPr>
        <w:t>,</w:t>
      </w:r>
      <w:r w:rsidR="00BB746A" w:rsidRPr="002909BE">
        <w:rPr>
          <w:rFonts w:asciiTheme="majorBidi" w:hAnsiTheme="majorBidi" w:cstheme="majorBidi"/>
          <w:color w:val="000000"/>
        </w:rPr>
        <w:t xml:space="preserve"> tomēr vērsa uzmanību uz to, ka deklarēta dzīvesvieta Krievijā ir obligāta prasība visiem Krievijas Federācijas pilsoņiem, turklāt tā ir cita adrese, nevis tā, kuru pieteicēja norādījusi Krievijas tiesai kā atbildētāja dzīvesvietu. P</w:t>
      </w:r>
      <w:r w:rsidRPr="002909BE">
        <w:rPr>
          <w:rFonts w:asciiTheme="majorBidi" w:hAnsiTheme="majorBidi" w:cstheme="majorBidi"/>
          <w:color w:val="000000"/>
        </w:rPr>
        <w:t>ieteicējai, realizējot savas tiesības godprātīgi, bija jānorāda atbildētāja adrese Latvijā, kura viņai bija zināma.</w:t>
      </w:r>
    </w:p>
    <w:p w14:paraId="7A9B812B" w14:textId="7561DF79" w:rsidR="00112109" w:rsidRPr="002909BE" w:rsidRDefault="00BB746A" w:rsidP="002909B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2909BE">
        <w:rPr>
          <w:rFonts w:asciiTheme="majorBidi" w:hAnsiTheme="majorBidi" w:cstheme="majorBidi"/>
          <w:color w:val="000000"/>
        </w:rPr>
        <w:t xml:space="preserve">[3.4] </w:t>
      </w:r>
      <w:r w:rsidR="00F74E23" w:rsidRPr="002909BE">
        <w:rPr>
          <w:rFonts w:asciiTheme="majorBidi" w:hAnsiTheme="majorBidi" w:cstheme="majorBidi"/>
        </w:rPr>
        <w:t>S</w:t>
      </w:r>
      <w:r w:rsidRPr="002909BE">
        <w:rPr>
          <w:rFonts w:asciiTheme="majorBidi" w:hAnsiTheme="majorBidi" w:cstheme="majorBidi"/>
        </w:rPr>
        <w:t xml:space="preserve">trīda izskatīšana nav Krievijas Federācijas tiesu ekskluzīvā kompetencē, </w:t>
      </w:r>
      <w:r w:rsidR="005656F3" w:rsidRPr="002909BE">
        <w:rPr>
          <w:rFonts w:asciiTheme="majorBidi" w:hAnsiTheme="majorBidi" w:cstheme="majorBidi"/>
        </w:rPr>
        <w:t xml:space="preserve">bet </w:t>
      </w:r>
      <w:r w:rsidRPr="002909BE">
        <w:rPr>
          <w:rFonts w:asciiTheme="majorBidi" w:hAnsiTheme="majorBidi" w:cstheme="majorBidi"/>
        </w:rPr>
        <w:t>lieta šajā valstī izskatīta pret atbildētāju, kura dzīvesvieta ir Latvijā un kurš tāpēc ārvalsts tiesas kompetenci apstrīdējis</w:t>
      </w:r>
      <w:r w:rsidR="00112109" w:rsidRPr="002909BE">
        <w:rPr>
          <w:rFonts w:asciiTheme="majorBidi" w:hAnsiTheme="majorBidi" w:cstheme="majorBidi"/>
        </w:rPr>
        <w:t>.</w:t>
      </w:r>
    </w:p>
    <w:p w14:paraId="25B67832" w14:textId="6247E14F" w:rsidR="005656F3" w:rsidRPr="002909BE" w:rsidRDefault="00112109" w:rsidP="002909B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2909BE">
        <w:rPr>
          <w:rFonts w:asciiTheme="majorBidi" w:hAnsiTheme="majorBidi" w:cstheme="majorBidi"/>
        </w:rPr>
        <w:t>N</w:t>
      </w:r>
      <w:r w:rsidR="00BB746A" w:rsidRPr="002909BE">
        <w:rPr>
          <w:rFonts w:asciiTheme="majorBidi" w:hAnsiTheme="majorBidi" w:cstheme="majorBidi"/>
        </w:rPr>
        <w:t xml:space="preserve">acionālajai tiesai atbilstoši </w:t>
      </w:r>
      <w:r w:rsidR="00F74E23" w:rsidRPr="002909BE">
        <w:rPr>
          <w:rFonts w:asciiTheme="majorBidi" w:hAnsiTheme="majorBidi" w:cstheme="majorBidi"/>
        </w:rPr>
        <w:t xml:space="preserve">Tiesiskās palīdzības līguma </w:t>
      </w:r>
      <w:r w:rsidR="00BB746A" w:rsidRPr="002909BE">
        <w:rPr>
          <w:rFonts w:asciiTheme="majorBidi" w:hAnsiTheme="majorBidi" w:cstheme="majorBidi"/>
        </w:rPr>
        <w:t>56.</w:t>
      </w:r>
      <w:r w:rsidR="005656F3" w:rsidRPr="002909BE">
        <w:rPr>
          <w:rFonts w:asciiTheme="majorBidi" w:hAnsiTheme="majorBidi" w:cstheme="majorBidi"/>
        </w:rPr>
        <w:t> </w:t>
      </w:r>
      <w:r w:rsidR="00BB746A" w:rsidRPr="002909BE">
        <w:rPr>
          <w:rFonts w:asciiTheme="majorBidi" w:hAnsiTheme="majorBidi" w:cstheme="majorBidi"/>
        </w:rPr>
        <w:t>panta 4.</w:t>
      </w:r>
      <w:r w:rsidR="005656F3" w:rsidRPr="002909BE">
        <w:rPr>
          <w:rFonts w:asciiTheme="majorBidi" w:hAnsiTheme="majorBidi" w:cstheme="majorBidi"/>
        </w:rPr>
        <w:t> </w:t>
      </w:r>
      <w:r w:rsidR="00BB746A" w:rsidRPr="002909BE">
        <w:rPr>
          <w:rFonts w:asciiTheme="majorBidi" w:hAnsiTheme="majorBidi" w:cstheme="majorBidi"/>
        </w:rPr>
        <w:t>punktam ir tiesības patstāvīgi vērtēt, vai starp pusēm ir panākta vienošanās par jurisdikciju.</w:t>
      </w:r>
    </w:p>
    <w:p w14:paraId="0F81418F" w14:textId="77777777" w:rsidR="005656F3" w:rsidRPr="002909BE" w:rsidRDefault="00BB746A" w:rsidP="002909BE">
      <w:pPr>
        <w:pStyle w:val="NormalWeb"/>
        <w:shd w:val="clear" w:color="auto" w:fill="FFFFFF"/>
        <w:spacing w:before="0" w:beforeAutospacing="0" w:after="0" w:afterAutospacing="0" w:line="276" w:lineRule="auto"/>
        <w:jc w:val="both"/>
        <w:rPr>
          <w:rFonts w:asciiTheme="majorBidi" w:hAnsiTheme="majorBidi" w:cstheme="majorBidi"/>
        </w:rPr>
      </w:pPr>
      <w:r w:rsidRPr="002909BE">
        <w:rPr>
          <w:rFonts w:asciiTheme="majorBidi" w:hAnsiTheme="majorBidi" w:cstheme="majorBidi"/>
        </w:rPr>
        <w:t>Lietā nav pierādījumu, ka starp pusēm būtu rakstveida vienošanās, kas paredzētu strīdu izskatīšanu Krievijas Federācijas tiesā</w:t>
      </w:r>
      <w:r w:rsidR="005656F3" w:rsidRPr="002909BE">
        <w:rPr>
          <w:rFonts w:asciiTheme="majorBidi" w:hAnsiTheme="majorBidi" w:cstheme="majorBidi"/>
        </w:rPr>
        <w:t>.</w:t>
      </w:r>
    </w:p>
    <w:p w14:paraId="723AAFD0" w14:textId="77777777" w:rsidR="00F74E23" w:rsidRPr="002909BE" w:rsidRDefault="005656F3" w:rsidP="002909B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2909BE">
        <w:rPr>
          <w:rFonts w:asciiTheme="majorBidi" w:hAnsiTheme="majorBidi" w:cstheme="majorBidi"/>
        </w:rPr>
        <w:t>P</w:t>
      </w:r>
      <w:r w:rsidR="00BB746A" w:rsidRPr="002909BE">
        <w:rPr>
          <w:rFonts w:asciiTheme="majorBidi" w:hAnsiTheme="majorBidi" w:cstheme="majorBidi"/>
        </w:rPr>
        <w:t>ieteicējas pārstāv</w:t>
      </w:r>
      <w:r w:rsidRPr="002909BE">
        <w:rPr>
          <w:rFonts w:asciiTheme="majorBidi" w:hAnsiTheme="majorBidi" w:cstheme="majorBidi"/>
        </w:rPr>
        <w:t xml:space="preserve">is atsaucās </w:t>
      </w:r>
      <w:r w:rsidR="00BB746A" w:rsidRPr="002909BE">
        <w:rPr>
          <w:rFonts w:asciiTheme="majorBidi" w:hAnsiTheme="majorBidi" w:cstheme="majorBidi"/>
        </w:rPr>
        <w:t>uz laulības līgumu</w:t>
      </w:r>
      <w:r w:rsidRPr="002909BE">
        <w:rPr>
          <w:rFonts w:asciiTheme="majorBidi" w:hAnsiTheme="majorBidi" w:cstheme="majorBidi"/>
        </w:rPr>
        <w:t xml:space="preserve"> (</w:t>
      </w:r>
      <w:r w:rsidR="00BB746A" w:rsidRPr="002909BE">
        <w:rPr>
          <w:rFonts w:asciiTheme="majorBidi" w:hAnsiTheme="majorBidi" w:cstheme="majorBidi"/>
        </w:rPr>
        <w:t>kurš paredz strīdu risināšanu pēc Krievijas Federācijas likumiem</w:t>
      </w:r>
      <w:r w:rsidRPr="002909BE">
        <w:rPr>
          <w:rFonts w:asciiTheme="majorBidi" w:hAnsiTheme="majorBidi" w:cstheme="majorBidi"/>
        </w:rPr>
        <w:t>)</w:t>
      </w:r>
      <w:r w:rsidR="00BB746A" w:rsidRPr="002909BE">
        <w:rPr>
          <w:rFonts w:asciiTheme="majorBidi" w:hAnsiTheme="majorBidi" w:cstheme="majorBidi"/>
        </w:rPr>
        <w:t>, tomēr šo pierādījumu nav iesniedzis, jo tas esot pusēm zināms.</w:t>
      </w:r>
      <w:r w:rsidR="00F74E23" w:rsidRPr="002909BE">
        <w:rPr>
          <w:rFonts w:asciiTheme="majorBidi" w:hAnsiTheme="majorBidi" w:cstheme="majorBidi"/>
        </w:rPr>
        <w:t xml:space="preserve"> Savukārt </w:t>
      </w:r>
      <w:r w:rsidR="00BB746A" w:rsidRPr="002909BE">
        <w:rPr>
          <w:rFonts w:asciiTheme="majorBidi" w:hAnsiTheme="majorBidi" w:cstheme="majorBidi"/>
        </w:rPr>
        <w:t>atbildētāja pārstāvis noliedza, ka līgums satur vienošanos par strīdu izskatīšanas piekritību Krievijas Federācijas tiesai</w:t>
      </w:r>
      <w:r w:rsidR="00F74E23" w:rsidRPr="002909BE">
        <w:rPr>
          <w:rFonts w:asciiTheme="majorBidi" w:hAnsiTheme="majorBidi" w:cstheme="majorBidi"/>
        </w:rPr>
        <w:t>. P</w:t>
      </w:r>
      <w:r w:rsidR="00BB746A" w:rsidRPr="002909BE">
        <w:rPr>
          <w:rFonts w:asciiTheme="majorBidi" w:hAnsiTheme="majorBidi" w:cstheme="majorBidi"/>
        </w:rPr>
        <w:t>ierādījumi par pretējo nav iesniegti</w:t>
      </w:r>
      <w:r w:rsidR="00F74E23" w:rsidRPr="002909BE">
        <w:rPr>
          <w:rFonts w:asciiTheme="majorBidi" w:hAnsiTheme="majorBidi" w:cstheme="majorBidi"/>
        </w:rPr>
        <w:t>.</w:t>
      </w:r>
    </w:p>
    <w:p w14:paraId="7A0AB23B" w14:textId="645BA184" w:rsidR="00F74E23" w:rsidRPr="002909BE" w:rsidRDefault="00F74E23" w:rsidP="002909B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2909BE">
        <w:rPr>
          <w:rFonts w:asciiTheme="majorBidi" w:hAnsiTheme="majorBidi" w:cstheme="majorBidi"/>
        </w:rPr>
        <w:t>[3.5] </w:t>
      </w:r>
      <w:r w:rsidR="00BB746A" w:rsidRPr="002909BE">
        <w:rPr>
          <w:rFonts w:asciiTheme="majorBidi" w:hAnsiTheme="majorBidi" w:cstheme="majorBidi"/>
        </w:rPr>
        <w:t>Starp pusēm nav vienošanās par strīdu piekritību, netaisnas iedzīvošanās strīds neizriet no lietu tiesībām</w:t>
      </w:r>
      <w:r w:rsidRPr="002909BE">
        <w:rPr>
          <w:rFonts w:asciiTheme="majorBidi" w:hAnsiTheme="majorBidi" w:cstheme="majorBidi"/>
        </w:rPr>
        <w:t xml:space="preserve">, </w:t>
      </w:r>
      <w:r w:rsidR="00BB746A" w:rsidRPr="002909BE">
        <w:rPr>
          <w:rFonts w:asciiTheme="majorBidi" w:hAnsiTheme="majorBidi" w:cstheme="majorBidi"/>
        </w:rPr>
        <w:t>un nav konstatējams</w:t>
      </w:r>
      <w:r w:rsidRPr="002909BE">
        <w:rPr>
          <w:rFonts w:asciiTheme="majorBidi" w:hAnsiTheme="majorBidi" w:cstheme="majorBidi"/>
        </w:rPr>
        <w:t xml:space="preserve"> pamats </w:t>
      </w:r>
      <w:r w:rsidR="00BB746A" w:rsidRPr="002909BE">
        <w:rPr>
          <w:rFonts w:asciiTheme="majorBidi" w:hAnsiTheme="majorBidi" w:cstheme="majorBidi"/>
        </w:rPr>
        <w:t>atkāp</w:t>
      </w:r>
      <w:r w:rsidRPr="002909BE">
        <w:rPr>
          <w:rFonts w:asciiTheme="majorBidi" w:hAnsiTheme="majorBidi" w:cstheme="majorBidi"/>
        </w:rPr>
        <w:t xml:space="preserve">ties </w:t>
      </w:r>
      <w:r w:rsidR="00BB746A" w:rsidRPr="002909BE">
        <w:rPr>
          <w:rFonts w:asciiTheme="majorBidi" w:hAnsiTheme="majorBidi" w:cstheme="majorBidi"/>
        </w:rPr>
        <w:t xml:space="preserve">no </w:t>
      </w:r>
      <w:r w:rsidRPr="002909BE">
        <w:rPr>
          <w:rFonts w:asciiTheme="majorBidi" w:hAnsiTheme="majorBidi" w:cstheme="majorBidi"/>
        </w:rPr>
        <w:t>T</w:t>
      </w:r>
      <w:r w:rsidR="00BB746A" w:rsidRPr="002909BE">
        <w:rPr>
          <w:rFonts w:asciiTheme="majorBidi" w:hAnsiTheme="majorBidi" w:cstheme="majorBidi"/>
        </w:rPr>
        <w:t>iesiskās palīdzības līguma 21.</w:t>
      </w:r>
      <w:r w:rsidRPr="002909BE">
        <w:rPr>
          <w:rFonts w:asciiTheme="majorBidi" w:hAnsiTheme="majorBidi" w:cstheme="majorBidi"/>
        </w:rPr>
        <w:t> </w:t>
      </w:r>
      <w:r w:rsidR="00BB746A" w:rsidRPr="002909BE">
        <w:rPr>
          <w:rFonts w:asciiTheme="majorBidi" w:hAnsiTheme="majorBidi" w:cstheme="majorBidi"/>
        </w:rPr>
        <w:t>panta pirmajā daļā nostiprināt</w:t>
      </w:r>
      <w:r w:rsidRPr="002909BE">
        <w:rPr>
          <w:rFonts w:asciiTheme="majorBidi" w:hAnsiTheme="majorBidi" w:cstheme="majorBidi"/>
        </w:rPr>
        <w:t xml:space="preserve">ajiem </w:t>
      </w:r>
      <w:r w:rsidR="00BB746A" w:rsidRPr="002909BE">
        <w:rPr>
          <w:rFonts w:asciiTheme="majorBidi" w:hAnsiTheme="majorBidi" w:cstheme="majorBidi"/>
        </w:rPr>
        <w:t>vispārīgā</w:t>
      </w:r>
      <w:r w:rsidRPr="002909BE">
        <w:rPr>
          <w:rFonts w:asciiTheme="majorBidi" w:hAnsiTheme="majorBidi" w:cstheme="majorBidi"/>
        </w:rPr>
        <w:t>s</w:t>
      </w:r>
      <w:r w:rsidR="00BB746A" w:rsidRPr="002909BE">
        <w:rPr>
          <w:rFonts w:asciiTheme="majorBidi" w:hAnsiTheme="majorBidi" w:cstheme="majorBidi"/>
        </w:rPr>
        <w:t xml:space="preserve"> piekritības </w:t>
      </w:r>
      <w:r w:rsidRPr="002909BE">
        <w:rPr>
          <w:rFonts w:asciiTheme="majorBidi" w:hAnsiTheme="majorBidi" w:cstheme="majorBidi"/>
        </w:rPr>
        <w:t>noteikumiem</w:t>
      </w:r>
      <w:r w:rsidR="00BB746A" w:rsidRPr="002909BE">
        <w:rPr>
          <w:rFonts w:asciiTheme="majorBidi" w:hAnsiTheme="majorBidi" w:cstheme="majorBidi"/>
        </w:rPr>
        <w:t>.</w:t>
      </w:r>
      <w:r w:rsidRPr="002909BE">
        <w:rPr>
          <w:rFonts w:asciiTheme="majorBidi" w:hAnsiTheme="majorBidi" w:cstheme="majorBidi"/>
        </w:rPr>
        <w:t xml:space="preserve"> Tāpēc </w:t>
      </w:r>
      <w:r w:rsidR="00BB746A" w:rsidRPr="002909BE">
        <w:rPr>
          <w:rFonts w:asciiTheme="majorBidi" w:hAnsiTheme="majorBidi" w:cstheme="majorBidi"/>
        </w:rPr>
        <w:t>prasība bija jāceļ Latvijas Republikā pēc atbildētāja deklarētās dzīvesvietas.</w:t>
      </w:r>
    </w:p>
    <w:p w14:paraId="15017E8B" w14:textId="77777777" w:rsidR="00652CF3" w:rsidRPr="002909BE" w:rsidRDefault="00652CF3" w:rsidP="002909BE">
      <w:pPr>
        <w:pStyle w:val="NormalWeb"/>
        <w:shd w:val="clear" w:color="auto" w:fill="FFFFFF"/>
        <w:spacing w:before="0" w:beforeAutospacing="0" w:after="0" w:afterAutospacing="0" w:line="276" w:lineRule="auto"/>
        <w:jc w:val="both"/>
        <w:rPr>
          <w:rFonts w:asciiTheme="majorBidi" w:hAnsiTheme="majorBidi" w:cstheme="majorBidi"/>
        </w:rPr>
      </w:pPr>
      <w:r w:rsidRPr="002909BE">
        <w:rPr>
          <w:rFonts w:asciiTheme="majorBidi" w:hAnsiTheme="majorBidi" w:cstheme="majorBidi"/>
        </w:rPr>
        <w:t>P</w:t>
      </w:r>
      <w:r w:rsidR="00F74E23" w:rsidRPr="002909BE">
        <w:rPr>
          <w:rFonts w:asciiTheme="majorBidi" w:hAnsiTheme="majorBidi" w:cstheme="majorBidi"/>
        </w:rPr>
        <w:t>ieteicējas pārstāv</w:t>
      </w:r>
      <w:r w:rsidRPr="002909BE">
        <w:rPr>
          <w:rFonts w:asciiTheme="majorBidi" w:hAnsiTheme="majorBidi" w:cstheme="majorBidi"/>
        </w:rPr>
        <w:t xml:space="preserve">ja arguments, ka jāpiemēro </w:t>
      </w:r>
      <w:r w:rsidR="00F74E23" w:rsidRPr="002909BE">
        <w:rPr>
          <w:rFonts w:asciiTheme="majorBidi" w:hAnsiTheme="majorBidi" w:cstheme="majorBidi"/>
        </w:rPr>
        <w:t>Tiesiskās palīdzības līguma 27. pants,</w:t>
      </w:r>
      <w:r w:rsidRPr="002909BE">
        <w:rPr>
          <w:rFonts w:asciiTheme="majorBidi" w:hAnsiTheme="majorBidi" w:cstheme="majorBidi"/>
        </w:rPr>
        <w:t xml:space="preserve"> nav pamatots, </w:t>
      </w:r>
      <w:r w:rsidR="00F74E23" w:rsidRPr="002909BE">
        <w:rPr>
          <w:rFonts w:asciiTheme="majorBidi" w:hAnsiTheme="majorBidi" w:cstheme="majorBidi"/>
        </w:rPr>
        <w:t xml:space="preserve">jo </w:t>
      </w:r>
      <w:r w:rsidRPr="002909BE">
        <w:rPr>
          <w:rFonts w:asciiTheme="majorBidi" w:hAnsiTheme="majorBidi" w:cstheme="majorBidi"/>
        </w:rPr>
        <w:t xml:space="preserve">27. pants regulē, kuras valsts materiālo </w:t>
      </w:r>
      <w:r w:rsidR="00F74E23" w:rsidRPr="002909BE">
        <w:rPr>
          <w:rFonts w:asciiTheme="majorBidi" w:hAnsiTheme="majorBidi" w:cstheme="majorBidi"/>
        </w:rPr>
        <w:t xml:space="preserve">tiesību normas </w:t>
      </w:r>
      <w:r w:rsidRPr="002909BE">
        <w:rPr>
          <w:rFonts w:asciiTheme="majorBidi" w:hAnsiTheme="majorBidi" w:cstheme="majorBidi"/>
        </w:rPr>
        <w:t>noteic l</w:t>
      </w:r>
      <w:r w:rsidR="00F74E23" w:rsidRPr="002909BE">
        <w:rPr>
          <w:rFonts w:asciiTheme="majorBidi" w:hAnsiTheme="majorBidi" w:cstheme="majorBidi"/>
        </w:rPr>
        <w:t>aulāto personisk</w:t>
      </w:r>
      <w:r w:rsidRPr="002909BE">
        <w:rPr>
          <w:rFonts w:asciiTheme="majorBidi" w:hAnsiTheme="majorBidi" w:cstheme="majorBidi"/>
        </w:rPr>
        <w:t xml:space="preserve">ās un </w:t>
      </w:r>
      <w:r w:rsidR="00F74E23" w:rsidRPr="002909BE">
        <w:rPr>
          <w:rFonts w:asciiTheme="majorBidi" w:hAnsiTheme="majorBidi" w:cstheme="majorBidi"/>
        </w:rPr>
        <w:t>mantisk</w:t>
      </w:r>
      <w:r w:rsidRPr="002909BE">
        <w:rPr>
          <w:rFonts w:asciiTheme="majorBidi" w:hAnsiTheme="majorBidi" w:cstheme="majorBidi"/>
        </w:rPr>
        <w:t>ās tiesības</w:t>
      </w:r>
      <w:r w:rsidR="00F74E23" w:rsidRPr="002909BE">
        <w:rPr>
          <w:rFonts w:asciiTheme="majorBidi" w:hAnsiTheme="majorBidi" w:cstheme="majorBidi"/>
        </w:rPr>
        <w:t>, nevis to, kuras valsts tiesai piekritīga strīda izšķišana.</w:t>
      </w:r>
    </w:p>
    <w:p w14:paraId="503E5B2C" w14:textId="6D0799B5" w:rsidR="00C13C70" w:rsidRPr="002909BE" w:rsidRDefault="00AC3F9C" w:rsidP="002909B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2909BE">
        <w:rPr>
          <w:rFonts w:asciiTheme="majorBidi" w:hAnsiTheme="majorBidi" w:cstheme="majorBidi"/>
        </w:rPr>
        <w:t>[</w:t>
      </w:r>
      <w:r w:rsidR="00EE2E48" w:rsidRPr="002909BE">
        <w:rPr>
          <w:rFonts w:asciiTheme="majorBidi" w:hAnsiTheme="majorBidi" w:cstheme="majorBidi"/>
        </w:rPr>
        <w:t>3</w:t>
      </w:r>
      <w:r w:rsidR="00680951" w:rsidRPr="002909BE">
        <w:rPr>
          <w:rFonts w:asciiTheme="majorBidi" w:hAnsiTheme="majorBidi" w:cstheme="majorBidi"/>
        </w:rPr>
        <w:t>.</w:t>
      </w:r>
      <w:r w:rsidR="00F74E23" w:rsidRPr="002909BE">
        <w:rPr>
          <w:rFonts w:asciiTheme="majorBidi" w:hAnsiTheme="majorBidi" w:cstheme="majorBidi"/>
        </w:rPr>
        <w:t>6</w:t>
      </w:r>
      <w:r w:rsidRPr="002909BE">
        <w:rPr>
          <w:rFonts w:asciiTheme="majorBidi" w:hAnsiTheme="majorBidi" w:cstheme="majorBidi"/>
        </w:rPr>
        <w:t>]</w:t>
      </w:r>
      <w:r w:rsidR="00E727DB" w:rsidRPr="002909BE">
        <w:rPr>
          <w:rFonts w:asciiTheme="majorBidi" w:hAnsiTheme="majorBidi" w:cstheme="majorBidi"/>
        </w:rPr>
        <w:t> </w:t>
      </w:r>
      <w:r w:rsidR="00652CF3" w:rsidRPr="002909BE">
        <w:rPr>
          <w:rFonts w:asciiTheme="majorBidi" w:hAnsiTheme="majorBidi" w:cstheme="majorBidi"/>
        </w:rPr>
        <w:t>Tiesiskās palīdzības līgum</w:t>
      </w:r>
      <w:r w:rsidR="00C13C70" w:rsidRPr="002909BE">
        <w:rPr>
          <w:rFonts w:asciiTheme="majorBidi" w:hAnsiTheme="majorBidi" w:cstheme="majorBidi"/>
        </w:rPr>
        <w:t xml:space="preserve">ā </w:t>
      </w:r>
      <w:r w:rsidR="00652CF3" w:rsidRPr="002909BE">
        <w:rPr>
          <w:rFonts w:asciiTheme="majorBidi" w:hAnsiTheme="majorBidi" w:cstheme="majorBidi"/>
        </w:rPr>
        <w:t>paredz</w:t>
      </w:r>
      <w:r w:rsidR="00C13C70" w:rsidRPr="002909BE">
        <w:rPr>
          <w:rFonts w:asciiTheme="majorBidi" w:hAnsiTheme="majorBidi" w:cstheme="majorBidi"/>
        </w:rPr>
        <w:t xml:space="preserve">ēti </w:t>
      </w:r>
      <w:r w:rsidR="00652CF3" w:rsidRPr="002909BE">
        <w:rPr>
          <w:rFonts w:asciiTheme="majorBidi" w:hAnsiTheme="majorBidi" w:cstheme="majorBidi"/>
        </w:rPr>
        <w:t>arī gadījum</w:t>
      </w:r>
      <w:r w:rsidR="00C13C70" w:rsidRPr="002909BE">
        <w:rPr>
          <w:rFonts w:asciiTheme="majorBidi" w:hAnsiTheme="majorBidi" w:cstheme="majorBidi"/>
        </w:rPr>
        <w:t>i</w:t>
      </w:r>
      <w:r w:rsidR="00652CF3" w:rsidRPr="002909BE">
        <w:rPr>
          <w:rFonts w:asciiTheme="majorBidi" w:hAnsiTheme="majorBidi" w:cstheme="majorBidi"/>
        </w:rPr>
        <w:t xml:space="preserve">, kad nolēmumu var </w:t>
      </w:r>
      <w:r w:rsidR="00C13C70" w:rsidRPr="002909BE">
        <w:rPr>
          <w:rFonts w:asciiTheme="majorBidi" w:hAnsiTheme="majorBidi" w:cstheme="majorBidi"/>
        </w:rPr>
        <w:t xml:space="preserve">atteikties </w:t>
      </w:r>
      <w:r w:rsidR="00652CF3" w:rsidRPr="002909BE">
        <w:rPr>
          <w:rFonts w:asciiTheme="majorBidi" w:hAnsiTheme="majorBidi" w:cstheme="majorBidi"/>
        </w:rPr>
        <w:t>atzīt</w:t>
      </w:r>
      <w:r w:rsidR="00C13C70" w:rsidRPr="002909BE">
        <w:rPr>
          <w:rFonts w:asciiTheme="majorBidi" w:hAnsiTheme="majorBidi" w:cstheme="majorBidi"/>
        </w:rPr>
        <w:t xml:space="preserve"> un izpildīt, </w:t>
      </w:r>
      <w:r w:rsidR="00C13C70" w:rsidRPr="002909BE">
        <w:rPr>
          <w:rFonts w:asciiTheme="majorBidi" w:hAnsiTheme="majorBidi" w:cstheme="majorBidi"/>
          <w:lang w:val="lt-LT"/>
        </w:rPr>
        <w:t>citstarp</w:t>
      </w:r>
      <w:r w:rsidR="00652CF3" w:rsidRPr="002909BE">
        <w:rPr>
          <w:rFonts w:asciiTheme="majorBidi" w:hAnsiTheme="majorBidi" w:cstheme="majorBidi"/>
          <w:lang w:val="lt-LT"/>
        </w:rPr>
        <w:t>,</w:t>
      </w:r>
      <w:r w:rsidR="00652CF3" w:rsidRPr="002909BE">
        <w:rPr>
          <w:rFonts w:asciiTheme="majorBidi" w:hAnsiTheme="majorBidi" w:cstheme="majorBidi"/>
        </w:rPr>
        <w:t xml:space="preserve"> ja nav dokumenta, kas apstiprina pušu vienošanos par strīdu izskatīšanas vietu</w:t>
      </w:r>
      <w:r w:rsidR="00C13C70" w:rsidRPr="002909BE">
        <w:rPr>
          <w:rFonts w:asciiTheme="majorBidi" w:hAnsiTheme="majorBidi" w:cstheme="majorBidi"/>
        </w:rPr>
        <w:t xml:space="preserve"> (56.</w:t>
      </w:r>
      <w:r w:rsidR="00865BF1" w:rsidRPr="002909BE">
        <w:rPr>
          <w:rFonts w:asciiTheme="majorBidi" w:hAnsiTheme="majorBidi" w:cstheme="majorBidi"/>
        </w:rPr>
        <w:t> </w:t>
      </w:r>
      <w:r w:rsidR="00C13C70" w:rsidRPr="002909BE">
        <w:rPr>
          <w:rFonts w:asciiTheme="majorBidi" w:hAnsiTheme="majorBidi" w:cstheme="majorBidi"/>
        </w:rPr>
        <w:t>panta 4.</w:t>
      </w:r>
      <w:r w:rsidR="00865BF1" w:rsidRPr="002909BE">
        <w:rPr>
          <w:rFonts w:asciiTheme="majorBidi" w:hAnsiTheme="majorBidi" w:cstheme="majorBidi"/>
        </w:rPr>
        <w:t> </w:t>
      </w:r>
      <w:r w:rsidR="00C13C70" w:rsidRPr="002909BE">
        <w:rPr>
          <w:rFonts w:asciiTheme="majorBidi" w:hAnsiTheme="majorBidi" w:cstheme="majorBidi"/>
        </w:rPr>
        <w:t>punkts)</w:t>
      </w:r>
      <w:r w:rsidR="00652CF3" w:rsidRPr="002909BE">
        <w:rPr>
          <w:rFonts w:asciiTheme="majorBidi" w:hAnsiTheme="majorBidi" w:cstheme="majorBidi"/>
        </w:rPr>
        <w:t>.</w:t>
      </w:r>
      <w:r w:rsidR="00C13C70" w:rsidRPr="002909BE">
        <w:rPr>
          <w:rFonts w:asciiTheme="majorBidi" w:hAnsiTheme="majorBidi" w:cstheme="majorBidi"/>
        </w:rPr>
        <w:t xml:space="preserve"> </w:t>
      </w:r>
      <w:r w:rsidR="00652CF3" w:rsidRPr="002909BE">
        <w:rPr>
          <w:rFonts w:asciiTheme="majorBidi" w:hAnsiTheme="majorBidi" w:cstheme="majorBidi"/>
        </w:rPr>
        <w:t>Tomēr</w:t>
      </w:r>
      <w:r w:rsidR="00C13C70" w:rsidRPr="002909BE">
        <w:rPr>
          <w:rFonts w:asciiTheme="majorBidi" w:hAnsiTheme="majorBidi" w:cstheme="majorBidi"/>
        </w:rPr>
        <w:t xml:space="preserve"> minētās normas </w:t>
      </w:r>
      <w:r w:rsidR="00652CF3" w:rsidRPr="002909BE">
        <w:rPr>
          <w:rFonts w:asciiTheme="majorBidi" w:hAnsiTheme="majorBidi" w:cstheme="majorBidi"/>
        </w:rPr>
        <w:t>mērķis nav noteikt vienošanos par strīda izskatīšanas piekritību kā obligātu prasību</w:t>
      </w:r>
      <w:r w:rsidR="00C13C70" w:rsidRPr="002909BE">
        <w:rPr>
          <w:rFonts w:asciiTheme="majorBidi" w:hAnsiTheme="majorBidi" w:cstheme="majorBidi"/>
        </w:rPr>
        <w:t>.</w:t>
      </w:r>
    </w:p>
    <w:p w14:paraId="2FDD15C9" w14:textId="48E6E49A" w:rsidR="0033248C" w:rsidRPr="002909BE" w:rsidRDefault="00652CF3" w:rsidP="002909BE">
      <w:pPr>
        <w:pStyle w:val="NormalWeb"/>
        <w:shd w:val="clear" w:color="auto" w:fill="FFFFFF"/>
        <w:spacing w:before="0" w:beforeAutospacing="0" w:after="0" w:afterAutospacing="0" w:line="276" w:lineRule="auto"/>
        <w:ind w:firstLine="720"/>
        <w:jc w:val="both"/>
        <w:rPr>
          <w:rFonts w:asciiTheme="majorBidi" w:hAnsiTheme="majorBidi" w:cstheme="majorBidi"/>
          <w:color w:val="4472C4" w:themeColor="accent5"/>
        </w:rPr>
      </w:pPr>
      <w:r w:rsidRPr="002909BE">
        <w:rPr>
          <w:rFonts w:asciiTheme="majorBidi" w:hAnsiTheme="majorBidi" w:cstheme="majorBidi"/>
        </w:rPr>
        <w:t>Iztulkojot tiesiskās palīdzības līguma 56.</w:t>
      </w:r>
      <w:r w:rsidR="00865BF1" w:rsidRPr="002909BE">
        <w:rPr>
          <w:rFonts w:asciiTheme="majorBidi" w:hAnsiTheme="majorBidi" w:cstheme="majorBidi"/>
        </w:rPr>
        <w:t> </w:t>
      </w:r>
      <w:r w:rsidRPr="002909BE">
        <w:rPr>
          <w:rFonts w:asciiTheme="majorBidi" w:hAnsiTheme="majorBidi" w:cstheme="majorBidi"/>
        </w:rPr>
        <w:t>panta 4.</w:t>
      </w:r>
      <w:r w:rsidR="00865BF1" w:rsidRPr="002909BE">
        <w:rPr>
          <w:rFonts w:asciiTheme="majorBidi" w:hAnsiTheme="majorBidi" w:cstheme="majorBidi"/>
        </w:rPr>
        <w:t> </w:t>
      </w:r>
      <w:r w:rsidRPr="002909BE">
        <w:rPr>
          <w:rFonts w:asciiTheme="majorBidi" w:hAnsiTheme="majorBidi" w:cstheme="majorBidi"/>
        </w:rPr>
        <w:t>punktu kopsakarā ar 21.</w:t>
      </w:r>
      <w:r w:rsidR="00865BF1" w:rsidRPr="002909BE">
        <w:rPr>
          <w:rFonts w:asciiTheme="majorBidi" w:hAnsiTheme="majorBidi" w:cstheme="majorBidi"/>
        </w:rPr>
        <w:t> </w:t>
      </w:r>
      <w:r w:rsidRPr="002909BE">
        <w:rPr>
          <w:rFonts w:asciiTheme="majorBidi" w:hAnsiTheme="majorBidi" w:cstheme="majorBidi"/>
        </w:rPr>
        <w:t xml:space="preserve">pantu, secināms, ka </w:t>
      </w:r>
      <w:r w:rsidR="002E48BA" w:rsidRPr="002909BE">
        <w:rPr>
          <w:rFonts w:asciiTheme="majorBidi" w:hAnsiTheme="majorBidi" w:cstheme="majorBidi"/>
        </w:rPr>
        <w:t xml:space="preserve">šāds </w:t>
      </w:r>
      <w:r w:rsidRPr="002909BE">
        <w:rPr>
          <w:rFonts w:asciiTheme="majorBidi" w:hAnsiTheme="majorBidi" w:cstheme="majorBidi"/>
        </w:rPr>
        <w:t>pamats atteik</w:t>
      </w:r>
      <w:r w:rsidR="002E48BA" w:rsidRPr="002909BE">
        <w:rPr>
          <w:rFonts w:asciiTheme="majorBidi" w:hAnsiTheme="majorBidi" w:cstheme="majorBidi"/>
        </w:rPr>
        <w:t xml:space="preserve">umam </w:t>
      </w:r>
      <w:r w:rsidRPr="002909BE">
        <w:rPr>
          <w:rFonts w:asciiTheme="majorBidi" w:hAnsiTheme="majorBidi" w:cstheme="majorBidi"/>
        </w:rPr>
        <w:t xml:space="preserve">ir </w:t>
      </w:r>
      <w:r w:rsidR="002E48BA" w:rsidRPr="002909BE">
        <w:rPr>
          <w:rFonts w:asciiTheme="majorBidi" w:hAnsiTheme="majorBidi" w:cstheme="majorBidi"/>
        </w:rPr>
        <w:t>t</w:t>
      </w:r>
      <w:r w:rsidRPr="002909BE">
        <w:rPr>
          <w:rFonts w:asciiTheme="majorBidi" w:hAnsiTheme="majorBidi" w:cstheme="majorBidi"/>
        </w:rPr>
        <w:t>ad</w:t>
      </w:r>
      <w:r w:rsidR="002E48BA" w:rsidRPr="002909BE">
        <w:rPr>
          <w:rFonts w:asciiTheme="majorBidi" w:hAnsiTheme="majorBidi" w:cstheme="majorBidi"/>
        </w:rPr>
        <w:t>, ja</w:t>
      </w:r>
      <w:r w:rsidRPr="002909BE">
        <w:rPr>
          <w:rFonts w:asciiTheme="majorBidi" w:hAnsiTheme="majorBidi" w:cstheme="majorBidi"/>
        </w:rPr>
        <w:t xml:space="preserve"> nav vienošanās par piekritību un pieteikums iesniegts tās valsts tiesā, kura saskaņā ar 21.</w:t>
      </w:r>
      <w:r w:rsidR="00865BF1" w:rsidRPr="002909BE">
        <w:rPr>
          <w:rFonts w:asciiTheme="majorBidi" w:hAnsiTheme="majorBidi" w:cstheme="majorBidi"/>
        </w:rPr>
        <w:t> </w:t>
      </w:r>
      <w:r w:rsidRPr="002909BE">
        <w:rPr>
          <w:rFonts w:asciiTheme="majorBidi" w:hAnsiTheme="majorBidi" w:cstheme="majorBidi"/>
        </w:rPr>
        <w:t>panta pirmo vai otro daļu nav tiesīga skatīt konkrēto strīdu</w:t>
      </w:r>
      <w:r w:rsidR="002E48BA" w:rsidRPr="002909BE">
        <w:rPr>
          <w:rFonts w:asciiTheme="majorBidi" w:hAnsiTheme="majorBidi" w:cstheme="majorBidi"/>
        </w:rPr>
        <w:t>, p</w:t>
      </w:r>
      <w:r w:rsidRPr="002909BE">
        <w:rPr>
          <w:rFonts w:asciiTheme="majorBidi" w:hAnsiTheme="majorBidi" w:cstheme="majorBidi"/>
        </w:rPr>
        <w:t>roti, ja pieteikums iesniegts Krievijas Federācijas tiesā, lai gan atbildētāja dzīvesvieta ir Latvijas Republikā (21.</w:t>
      </w:r>
      <w:r w:rsidR="00865BF1" w:rsidRPr="002909BE">
        <w:rPr>
          <w:rFonts w:asciiTheme="majorBidi" w:hAnsiTheme="majorBidi" w:cstheme="majorBidi"/>
        </w:rPr>
        <w:t> </w:t>
      </w:r>
      <w:r w:rsidRPr="002909BE">
        <w:rPr>
          <w:rFonts w:asciiTheme="majorBidi" w:hAnsiTheme="majorBidi" w:cstheme="majorBidi"/>
        </w:rPr>
        <w:t xml:space="preserve">panta pirmā daļa), strīds nav saistīts ar lietu tiesībām </w:t>
      </w:r>
      <w:r w:rsidRPr="002909BE">
        <w:rPr>
          <w:rFonts w:asciiTheme="majorBidi" w:hAnsiTheme="majorBidi" w:cstheme="majorBidi"/>
        </w:rPr>
        <w:lastRenderedPageBreak/>
        <w:t>(21. panta otrā daļa) un starp pusēm nav vienošanās par strīdu piekritību Krievijas Federācijas tiesai (21. panta trešā daļa).</w:t>
      </w:r>
    </w:p>
    <w:p w14:paraId="1FFF489A" w14:textId="71A98114" w:rsidR="008E56B8" w:rsidRPr="002909BE" w:rsidRDefault="002E48BA" w:rsidP="002909B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2909BE">
        <w:rPr>
          <w:rFonts w:asciiTheme="majorBidi" w:hAnsiTheme="majorBidi" w:cstheme="majorBidi"/>
        </w:rPr>
        <w:t xml:space="preserve">Tomēr minētās </w:t>
      </w:r>
      <w:r w:rsidR="00652CF3" w:rsidRPr="002909BE">
        <w:rPr>
          <w:rFonts w:asciiTheme="majorBidi" w:hAnsiTheme="majorBidi" w:cstheme="majorBidi"/>
        </w:rPr>
        <w:t xml:space="preserve">tiesiskās palīdzības līguma </w:t>
      </w:r>
      <w:r w:rsidRPr="002909BE">
        <w:rPr>
          <w:rFonts w:asciiTheme="majorBidi" w:hAnsiTheme="majorBidi" w:cstheme="majorBidi"/>
        </w:rPr>
        <w:t>normas nevar tikt piemērotas,</w:t>
      </w:r>
      <w:r w:rsidR="008E56B8" w:rsidRPr="002909BE">
        <w:rPr>
          <w:rFonts w:asciiTheme="majorBidi" w:hAnsiTheme="majorBidi" w:cstheme="majorBidi"/>
        </w:rPr>
        <w:t xml:space="preserve"> jo Tiesiskās palīdzības līgums zaudēja spēku 2024. gada 12. augustā, un lēmuma pasludināšanas brīdī (procesuālas darbības izdarīšanas laikā) tas nav spēkā.</w:t>
      </w:r>
    </w:p>
    <w:p w14:paraId="2DA423B1" w14:textId="0FDC4333" w:rsidR="00652CF3" w:rsidRPr="002909BE" w:rsidRDefault="008E56B8" w:rsidP="002909B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2909BE">
        <w:rPr>
          <w:rFonts w:asciiTheme="majorBidi" w:hAnsiTheme="majorBidi" w:cstheme="majorBidi"/>
        </w:rPr>
        <w:t>Tāpēc j</w:t>
      </w:r>
      <w:r w:rsidR="002E48BA" w:rsidRPr="002909BE">
        <w:rPr>
          <w:rFonts w:asciiTheme="majorBidi" w:hAnsiTheme="majorBidi" w:cstheme="majorBidi"/>
        </w:rPr>
        <w:t xml:space="preserve">āpiemēro </w:t>
      </w:r>
      <w:r w:rsidR="00652CF3" w:rsidRPr="002909BE">
        <w:rPr>
          <w:rFonts w:asciiTheme="majorBidi" w:hAnsiTheme="majorBidi" w:cstheme="majorBidi"/>
        </w:rPr>
        <w:t>Civilprocesa likuma</w:t>
      </w:r>
      <w:r w:rsidR="002E48BA" w:rsidRPr="002909BE">
        <w:rPr>
          <w:rFonts w:asciiTheme="majorBidi" w:hAnsiTheme="majorBidi" w:cstheme="majorBidi"/>
        </w:rPr>
        <w:t xml:space="preserve"> </w:t>
      </w:r>
      <w:r w:rsidR="00652CF3" w:rsidRPr="002909BE">
        <w:rPr>
          <w:rFonts w:asciiTheme="majorBidi" w:hAnsiTheme="majorBidi" w:cstheme="majorBidi"/>
        </w:rPr>
        <w:t>637.</w:t>
      </w:r>
      <w:r w:rsidR="00A27DB5" w:rsidRPr="002909BE">
        <w:rPr>
          <w:rFonts w:asciiTheme="majorBidi" w:hAnsiTheme="majorBidi" w:cstheme="majorBidi"/>
        </w:rPr>
        <w:t> </w:t>
      </w:r>
      <w:r w:rsidR="00652CF3" w:rsidRPr="002909BE">
        <w:rPr>
          <w:rFonts w:asciiTheme="majorBidi" w:hAnsiTheme="majorBidi" w:cstheme="majorBidi"/>
        </w:rPr>
        <w:t>panta otrās daļas 1.</w:t>
      </w:r>
      <w:r w:rsidR="00A27DB5" w:rsidRPr="002909BE">
        <w:rPr>
          <w:rFonts w:asciiTheme="majorBidi" w:hAnsiTheme="majorBidi" w:cstheme="majorBidi"/>
        </w:rPr>
        <w:t> </w:t>
      </w:r>
      <w:r w:rsidR="00652CF3" w:rsidRPr="002909BE">
        <w:rPr>
          <w:rFonts w:asciiTheme="majorBidi" w:hAnsiTheme="majorBidi" w:cstheme="majorBidi"/>
        </w:rPr>
        <w:t>punkt</w:t>
      </w:r>
      <w:r w:rsidR="002E48BA" w:rsidRPr="002909BE">
        <w:rPr>
          <w:rFonts w:asciiTheme="majorBidi" w:hAnsiTheme="majorBidi" w:cstheme="majorBidi"/>
        </w:rPr>
        <w:t>s</w:t>
      </w:r>
      <w:r w:rsidRPr="002909BE">
        <w:rPr>
          <w:rFonts w:asciiTheme="majorBidi" w:hAnsiTheme="majorBidi" w:cstheme="majorBidi"/>
        </w:rPr>
        <w:t xml:space="preserve"> (ārvalsts tiesas nolēmumu neatzīst tikai tad, ja ārvalsts tiesa, kura pieņēmusi nolēmumu, saskaņā ar Latvijas likumu nebija kompetenta izskatīt attiecīgo strīdu vai šādam strīdam ir izņēmuma piekritība Latvijas tiesai), </w:t>
      </w:r>
      <w:r w:rsidR="002E48BA" w:rsidRPr="002909BE">
        <w:rPr>
          <w:rFonts w:asciiTheme="majorBidi" w:hAnsiTheme="majorBidi" w:cstheme="majorBidi"/>
        </w:rPr>
        <w:t xml:space="preserve">kas pēc būtības ir </w:t>
      </w:r>
      <w:r w:rsidRPr="002909BE">
        <w:rPr>
          <w:rFonts w:asciiTheme="majorBidi" w:hAnsiTheme="majorBidi" w:cstheme="majorBidi"/>
        </w:rPr>
        <w:t>iepriekšminētajām Tiesiskās palīdzības līguma normām a</w:t>
      </w:r>
      <w:r w:rsidR="002E48BA" w:rsidRPr="002909BE">
        <w:rPr>
          <w:rFonts w:asciiTheme="majorBidi" w:hAnsiTheme="majorBidi" w:cstheme="majorBidi"/>
        </w:rPr>
        <w:t>nalogs</w:t>
      </w:r>
      <w:r w:rsidR="00652CF3" w:rsidRPr="002909BE">
        <w:rPr>
          <w:rFonts w:asciiTheme="majorBidi" w:hAnsiTheme="majorBidi" w:cstheme="majorBidi"/>
        </w:rPr>
        <w:t>.</w:t>
      </w:r>
    </w:p>
    <w:p w14:paraId="18BFA6B3" w14:textId="7EA0459B" w:rsidR="00AC3F9C" w:rsidRPr="002909BE" w:rsidRDefault="008E56B8" w:rsidP="002909B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2909BE">
        <w:rPr>
          <w:rFonts w:asciiTheme="majorBidi" w:hAnsiTheme="majorBidi" w:cstheme="majorBidi"/>
        </w:rPr>
        <w:t xml:space="preserve">Ņemot vērā minēto, </w:t>
      </w:r>
      <w:r w:rsidR="00F9328A" w:rsidRPr="002909BE">
        <w:rPr>
          <w:rFonts w:asciiTheme="majorBidi" w:hAnsiTheme="majorBidi" w:cstheme="majorBidi"/>
        </w:rPr>
        <w:t>k</w:t>
      </w:r>
      <w:r w:rsidR="00F03239" w:rsidRPr="002909BE">
        <w:rPr>
          <w:rFonts w:asciiTheme="majorBidi" w:hAnsiTheme="majorBidi" w:cstheme="majorBidi"/>
        </w:rPr>
        <w:t xml:space="preserve">onkrētajā gadījumā pastāv </w:t>
      </w:r>
      <w:r w:rsidR="00AC3F9C" w:rsidRPr="002909BE">
        <w:rPr>
          <w:rFonts w:asciiTheme="majorBidi" w:hAnsiTheme="majorBidi" w:cstheme="majorBidi"/>
        </w:rPr>
        <w:t>Civilprocesa likuma 637.</w:t>
      </w:r>
      <w:r w:rsidR="00F03239" w:rsidRPr="002909BE">
        <w:rPr>
          <w:rFonts w:asciiTheme="majorBidi" w:hAnsiTheme="majorBidi" w:cstheme="majorBidi"/>
        </w:rPr>
        <w:t> </w:t>
      </w:r>
      <w:r w:rsidR="00AC3F9C" w:rsidRPr="002909BE">
        <w:rPr>
          <w:rFonts w:asciiTheme="majorBidi" w:hAnsiTheme="majorBidi" w:cstheme="majorBidi"/>
        </w:rPr>
        <w:t>panta otrās daļas 1. punkt</w:t>
      </w:r>
      <w:r w:rsidR="00F03239" w:rsidRPr="002909BE">
        <w:rPr>
          <w:rFonts w:asciiTheme="majorBidi" w:hAnsiTheme="majorBidi" w:cstheme="majorBidi"/>
        </w:rPr>
        <w:t xml:space="preserve">a apstākļi, kas </w:t>
      </w:r>
      <w:r w:rsidR="00AC3F9C" w:rsidRPr="002909BE">
        <w:rPr>
          <w:rFonts w:asciiTheme="majorBidi" w:hAnsiTheme="majorBidi" w:cstheme="majorBidi"/>
        </w:rPr>
        <w:t xml:space="preserve">ir ārvalsts tiesas nolēmuma neatzīšanas pamats. </w:t>
      </w:r>
    </w:p>
    <w:p w14:paraId="21276CD7" w14:textId="77777777" w:rsidR="0054785E" w:rsidRPr="002909BE" w:rsidRDefault="0054785E" w:rsidP="002909BE">
      <w:pPr>
        <w:pStyle w:val="NormalWeb"/>
        <w:shd w:val="clear" w:color="auto" w:fill="FFFFFF"/>
        <w:spacing w:before="0" w:beforeAutospacing="0" w:after="0" w:afterAutospacing="0" w:line="276" w:lineRule="auto"/>
        <w:jc w:val="both"/>
        <w:rPr>
          <w:rFonts w:asciiTheme="majorBidi" w:hAnsiTheme="majorBidi" w:cstheme="majorBidi"/>
          <w:color w:val="4472C4" w:themeColor="accent5"/>
        </w:rPr>
      </w:pPr>
    </w:p>
    <w:p w14:paraId="2857D034" w14:textId="07EAE861" w:rsidR="00653E24" w:rsidRPr="002909BE" w:rsidRDefault="00804DAC" w:rsidP="002909BE">
      <w:pPr>
        <w:pStyle w:val="NoSpacing"/>
        <w:spacing w:line="276" w:lineRule="auto"/>
        <w:ind w:firstLine="720"/>
        <w:rPr>
          <w:rFonts w:asciiTheme="majorBidi" w:hAnsiTheme="majorBidi" w:cstheme="majorBidi"/>
          <w:szCs w:val="24"/>
        </w:rPr>
      </w:pPr>
      <w:r w:rsidRPr="002909BE">
        <w:rPr>
          <w:rFonts w:asciiTheme="majorBidi" w:hAnsiTheme="majorBidi" w:cstheme="majorBidi"/>
          <w:szCs w:val="24"/>
        </w:rPr>
        <w:t>[</w:t>
      </w:r>
      <w:r w:rsidR="00EE2E48" w:rsidRPr="002909BE">
        <w:rPr>
          <w:rFonts w:asciiTheme="majorBidi" w:hAnsiTheme="majorBidi" w:cstheme="majorBidi"/>
          <w:szCs w:val="24"/>
        </w:rPr>
        <w:t>4</w:t>
      </w:r>
      <w:r w:rsidRPr="002909BE">
        <w:rPr>
          <w:rFonts w:asciiTheme="majorBidi" w:hAnsiTheme="majorBidi" w:cstheme="majorBidi"/>
          <w:szCs w:val="24"/>
        </w:rPr>
        <w:t>]</w:t>
      </w:r>
      <w:r w:rsidR="00B4018E" w:rsidRPr="002909BE">
        <w:rPr>
          <w:rFonts w:asciiTheme="majorBidi" w:hAnsiTheme="majorBidi" w:cstheme="majorBidi"/>
          <w:szCs w:val="24"/>
        </w:rPr>
        <w:t> </w:t>
      </w:r>
      <w:r w:rsidR="00653E24" w:rsidRPr="002909BE">
        <w:rPr>
          <w:rFonts w:asciiTheme="majorBidi" w:hAnsiTheme="majorBidi" w:cstheme="majorBidi"/>
          <w:szCs w:val="24"/>
          <w:lang w:val="lt-LT"/>
        </w:rPr>
        <w:t xml:space="preserve">Par </w:t>
      </w:r>
      <w:r w:rsidR="002E48BA" w:rsidRPr="002909BE">
        <w:rPr>
          <w:rFonts w:asciiTheme="majorBidi" w:hAnsiTheme="majorBidi" w:cstheme="majorBidi"/>
          <w:szCs w:val="24"/>
          <w:lang w:val="lt-LT"/>
        </w:rPr>
        <w:t xml:space="preserve">apgabaltiesas </w:t>
      </w:r>
      <w:r w:rsidR="00653E24" w:rsidRPr="002909BE">
        <w:rPr>
          <w:rFonts w:asciiTheme="majorBidi" w:hAnsiTheme="majorBidi" w:cstheme="majorBidi"/>
          <w:szCs w:val="24"/>
          <w:lang w:val="lt-LT"/>
        </w:rPr>
        <w:t xml:space="preserve">lēmumu </w:t>
      </w:r>
      <w:r w:rsidR="00A27DB5" w:rsidRPr="002909BE">
        <w:rPr>
          <w:rFonts w:asciiTheme="majorBidi" w:hAnsiTheme="majorBidi" w:cstheme="majorBidi"/>
          <w:szCs w:val="24"/>
          <w:lang w:val="lt-LT"/>
        </w:rPr>
        <w:t xml:space="preserve">[pers. A] </w:t>
      </w:r>
      <w:r w:rsidR="00ED6007" w:rsidRPr="002909BE">
        <w:rPr>
          <w:rFonts w:asciiTheme="majorBidi" w:hAnsiTheme="majorBidi" w:cstheme="majorBidi"/>
          <w:szCs w:val="24"/>
        </w:rPr>
        <w:t>iesniegusi</w:t>
      </w:r>
      <w:r w:rsidR="00915073" w:rsidRPr="002909BE">
        <w:rPr>
          <w:rFonts w:asciiTheme="majorBidi" w:hAnsiTheme="majorBidi" w:cstheme="majorBidi"/>
          <w:szCs w:val="24"/>
        </w:rPr>
        <w:t xml:space="preserve"> blakus sūdzību, kurā </w:t>
      </w:r>
      <w:r w:rsidR="00ED6007" w:rsidRPr="002909BE">
        <w:rPr>
          <w:rFonts w:asciiTheme="majorBidi" w:hAnsiTheme="majorBidi" w:cstheme="majorBidi"/>
          <w:szCs w:val="24"/>
        </w:rPr>
        <w:t>lūdz</w:t>
      </w:r>
      <w:r w:rsidR="00915073" w:rsidRPr="002909BE">
        <w:rPr>
          <w:rFonts w:asciiTheme="majorBidi" w:hAnsiTheme="majorBidi" w:cstheme="majorBidi"/>
          <w:szCs w:val="24"/>
        </w:rPr>
        <w:t xml:space="preserve"> </w:t>
      </w:r>
      <w:r w:rsidR="00865BF1" w:rsidRPr="002909BE">
        <w:rPr>
          <w:rFonts w:asciiTheme="majorBidi" w:hAnsiTheme="majorBidi" w:cstheme="majorBidi"/>
          <w:szCs w:val="24"/>
        </w:rPr>
        <w:t>lēmumu</w:t>
      </w:r>
      <w:r w:rsidR="00653E24" w:rsidRPr="002909BE">
        <w:rPr>
          <w:rFonts w:asciiTheme="majorBidi" w:hAnsiTheme="majorBidi" w:cstheme="majorBidi"/>
          <w:szCs w:val="24"/>
        </w:rPr>
        <w:t xml:space="preserve"> </w:t>
      </w:r>
      <w:r w:rsidR="00ED6007" w:rsidRPr="002909BE">
        <w:rPr>
          <w:rFonts w:asciiTheme="majorBidi" w:hAnsiTheme="majorBidi" w:cstheme="majorBidi"/>
          <w:szCs w:val="24"/>
        </w:rPr>
        <w:t>atcelt un izlemt jautājumu pēc būtības</w:t>
      </w:r>
      <w:r w:rsidR="004037D0" w:rsidRPr="002909BE">
        <w:rPr>
          <w:rFonts w:asciiTheme="majorBidi" w:hAnsiTheme="majorBidi" w:cstheme="majorBidi"/>
          <w:szCs w:val="24"/>
        </w:rPr>
        <w:t xml:space="preserve"> vai nodot jaunai izskatīšanai</w:t>
      </w:r>
      <w:r w:rsidR="00BB746A" w:rsidRPr="002909BE">
        <w:rPr>
          <w:rFonts w:asciiTheme="majorBidi" w:hAnsiTheme="majorBidi" w:cstheme="majorBidi"/>
          <w:szCs w:val="24"/>
        </w:rPr>
        <w:t xml:space="preserve">. Sūdzība pamatota ar </w:t>
      </w:r>
      <w:r w:rsidR="00653E24" w:rsidRPr="002909BE">
        <w:rPr>
          <w:rFonts w:asciiTheme="majorBidi" w:hAnsiTheme="majorBidi" w:cstheme="majorBidi"/>
          <w:szCs w:val="24"/>
        </w:rPr>
        <w:t>šād</w:t>
      </w:r>
      <w:r w:rsidR="00BB746A" w:rsidRPr="002909BE">
        <w:rPr>
          <w:rFonts w:asciiTheme="majorBidi" w:hAnsiTheme="majorBidi" w:cstheme="majorBidi"/>
          <w:szCs w:val="24"/>
        </w:rPr>
        <w:t xml:space="preserve">iem </w:t>
      </w:r>
      <w:r w:rsidR="00653E24" w:rsidRPr="002909BE">
        <w:rPr>
          <w:rFonts w:asciiTheme="majorBidi" w:hAnsiTheme="majorBidi" w:cstheme="majorBidi"/>
          <w:szCs w:val="24"/>
        </w:rPr>
        <w:t>argument</w:t>
      </w:r>
      <w:r w:rsidR="00BB746A" w:rsidRPr="002909BE">
        <w:rPr>
          <w:rFonts w:asciiTheme="majorBidi" w:hAnsiTheme="majorBidi" w:cstheme="majorBidi"/>
          <w:szCs w:val="24"/>
        </w:rPr>
        <w:t>iem</w:t>
      </w:r>
      <w:r w:rsidR="00653E24" w:rsidRPr="002909BE">
        <w:rPr>
          <w:rFonts w:asciiTheme="majorBidi" w:hAnsiTheme="majorBidi" w:cstheme="majorBidi"/>
          <w:szCs w:val="24"/>
        </w:rPr>
        <w:t>.</w:t>
      </w:r>
    </w:p>
    <w:p w14:paraId="6F9EE218" w14:textId="7211B912" w:rsidR="001B5943" w:rsidRPr="002909BE" w:rsidRDefault="00653E24" w:rsidP="002909BE">
      <w:pPr>
        <w:pStyle w:val="NoSpacing"/>
        <w:spacing w:line="276" w:lineRule="auto"/>
        <w:ind w:firstLine="720"/>
        <w:rPr>
          <w:rFonts w:asciiTheme="majorBidi" w:hAnsiTheme="majorBidi" w:cstheme="majorBidi"/>
          <w:szCs w:val="24"/>
        </w:rPr>
      </w:pPr>
      <w:r w:rsidRPr="002909BE">
        <w:rPr>
          <w:rFonts w:asciiTheme="majorBidi" w:hAnsiTheme="majorBidi" w:cstheme="majorBidi"/>
          <w:szCs w:val="24"/>
        </w:rPr>
        <w:t>Apgabal</w:t>
      </w:r>
      <w:r w:rsidR="001B5943" w:rsidRPr="002909BE">
        <w:rPr>
          <w:rFonts w:asciiTheme="majorBidi" w:hAnsiTheme="majorBidi" w:cstheme="majorBidi"/>
          <w:szCs w:val="24"/>
        </w:rPr>
        <w:t>tiesa nepareizi piemēroj</w:t>
      </w:r>
      <w:r w:rsidRPr="002909BE">
        <w:rPr>
          <w:rFonts w:asciiTheme="majorBidi" w:hAnsiTheme="majorBidi" w:cstheme="majorBidi"/>
          <w:szCs w:val="24"/>
        </w:rPr>
        <w:t>a</w:t>
      </w:r>
      <w:r w:rsidR="001B5943" w:rsidRPr="002909BE">
        <w:rPr>
          <w:rFonts w:asciiTheme="majorBidi" w:hAnsiTheme="majorBidi" w:cstheme="majorBidi"/>
          <w:szCs w:val="24"/>
        </w:rPr>
        <w:t xml:space="preserve"> </w:t>
      </w:r>
      <w:r w:rsidR="00F03239" w:rsidRPr="002909BE">
        <w:rPr>
          <w:rFonts w:asciiTheme="majorBidi" w:hAnsiTheme="majorBidi" w:cstheme="majorBidi"/>
          <w:szCs w:val="24"/>
        </w:rPr>
        <w:t xml:space="preserve">Tiesiskās palīdzības līguma </w:t>
      </w:r>
      <w:r w:rsidR="001B5943" w:rsidRPr="002909BE">
        <w:rPr>
          <w:rFonts w:asciiTheme="majorBidi" w:hAnsiTheme="majorBidi" w:cstheme="majorBidi"/>
          <w:szCs w:val="24"/>
        </w:rPr>
        <w:t>21.</w:t>
      </w:r>
      <w:r w:rsidR="00B4018E" w:rsidRPr="002909BE">
        <w:rPr>
          <w:rFonts w:asciiTheme="majorBidi" w:hAnsiTheme="majorBidi" w:cstheme="majorBidi"/>
          <w:szCs w:val="24"/>
        </w:rPr>
        <w:t> </w:t>
      </w:r>
      <w:r w:rsidR="001B5943" w:rsidRPr="002909BE">
        <w:rPr>
          <w:rFonts w:asciiTheme="majorBidi" w:hAnsiTheme="majorBidi" w:cstheme="majorBidi"/>
          <w:szCs w:val="24"/>
        </w:rPr>
        <w:t>panta pirmo daļu</w:t>
      </w:r>
      <w:r w:rsidRPr="002909BE">
        <w:rPr>
          <w:rFonts w:asciiTheme="majorBidi" w:hAnsiTheme="majorBidi" w:cstheme="majorBidi"/>
          <w:szCs w:val="24"/>
        </w:rPr>
        <w:t xml:space="preserve"> un </w:t>
      </w:r>
      <w:r w:rsidR="001B5943" w:rsidRPr="002909BE">
        <w:rPr>
          <w:rFonts w:asciiTheme="majorBidi" w:hAnsiTheme="majorBidi" w:cstheme="majorBidi"/>
          <w:szCs w:val="24"/>
        </w:rPr>
        <w:t xml:space="preserve">Civilprocesa likuma 637. panta otrās daļas </w:t>
      </w:r>
      <w:bookmarkStart w:id="0" w:name="_Hlk191025940"/>
      <w:r w:rsidR="001B5943" w:rsidRPr="002909BE">
        <w:rPr>
          <w:rFonts w:asciiTheme="majorBidi" w:hAnsiTheme="majorBidi" w:cstheme="majorBidi"/>
          <w:szCs w:val="24"/>
        </w:rPr>
        <w:t>1.</w:t>
      </w:r>
      <w:bookmarkEnd w:id="0"/>
      <w:r w:rsidR="001B5943" w:rsidRPr="002909BE">
        <w:rPr>
          <w:rFonts w:asciiTheme="majorBidi" w:hAnsiTheme="majorBidi" w:cstheme="majorBidi"/>
          <w:szCs w:val="24"/>
        </w:rPr>
        <w:t> punktu, kas noveda pie nepamatota lēmuma taisīšanas</w:t>
      </w:r>
      <w:r w:rsidR="00231122" w:rsidRPr="002909BE">
        <w:rPr>
          <w:rFonts w:asciiTheme="majorBidi" w:hAnsiTheme="majorBidi" w:cstheme="majorBidi"/>
          <w:szCs w:val="24"/>
        </w:rPr>
        <w:t xml:space="preserve">. </w:t>
      </w:r>
    </w:p>
    <w:p w14:paraId="2494527D" w14:textId="0E80BFDC" w:rsidR="00B4018E" w:rsidRPr="002909BE" w:rsidRDefault="008E56B8" w:rsidP="002909BE">
      <w:pPr>
        <w:pStyle w:val="NoSpacing"/>
        <w:spacing w:line="276" w:lineRule="auto"/>
        <w:ind w:firstLine="720"/>
        <w:rPr>
          <w:rFonts w:asciiTheme="majorBidi" w:hAnsiTheme="majorBidi" w:cstheme="majorBidi"/>
          <w:szCs w:val="24"/>
          <w:lang w:val="lt-LT"/>
        </w:rPr>
      </w:pPr>
      <w:r w:rsidRPr="002909BE">
        <w:rPr>
          <w:rFonts w:asciiTheme="majorBidi" w:hAnsiTheme="majorBidi" w:cstheme="majorBidi"/>
          <w:szCs w:val="24"/>
        </w:rPr>
        <w:t>[4.1]</w:t>
      </w:r>
      <w:r w:rsidR="00B4018E" w:rsidRPr="002909BE">
        <w:rPr>
          <w:rFonts w:asciiTheme="majorBidi" w:hAnsiTheme="majorBidi" w:cstheme="majorBidi"/>
          <w:szCs w:val="24"/>
        </w:rPr>
        <w:t> </w:t>
      </w:r>
      <w:r w:rsidR="001B5943" w:rsidRPr="002909BE">
        <w:rPr>
          <w:rFonts w:asciiTheme="majorBidi" w:hAnsiTheme="majorBidi" w:cstheme="majorBidi"/>
          <w:szCs w:val="24"/>
        </w:rPr>
        <w:t xml:space="preserve">Tiesa konstatēja un par to nav strīda, ka </w:t>
      </w:r>
      <w:r w:rsidR="00231122" w:rsidRPr="002909BE">
        <w:rPr>
          <w:rFonts w:asciiTheme="majorBidi" w:hAnsiTheme="majorBidi" w:cstheme="majorBidi"/>
          <w:szCs w:val="24"/>
        </w:rPr>
        <w:t xml:space="preserve">atbildētājam </w:t>
      </w:r>
      <w:r w:rsidR="00A27DB5" w:rsidRPr="002909BE">
        <w:rPr>
          <w:rFonts w:asciiTheme="majorBidi" w:hAnsiTheme="majorBidi" w:cstheme="majorBidi"/>
          <w:szCs w:val="24"/>
          <w:lang w:val="lt-LT"/>
        </w:rPr>
        <w:t xml:space="preserve">[pers. B] </w:t>
      </w:r>
      <w:r w:rsidR="00E727DB" w:rsidRPr="002909BE">
        <w:rPr>
          <w:rFonts w:asciiTheme="majorBidi" w:hAnsiTheme="majorBidi" w:cstheme="majorBidi"/>
          <w:szCs w:val="24"/>
          <w:lang w:val="lt-LT"/>
        </w:rPr>
        <w:t xml:space="preserve">ir </w:t>
      </w:r>
      <w:r w:rsidR="001B5943" w:rsidRPr="002909BE">
        <w:rPr>
          <w:rFonts w:asciiTheme="majorBidi" w:hAnsiTheme="majorBidi" w:cstheme="majorBidi"/>
          <w:szCs w:val="24"/>
          <w:lang w:val="lt-LT"/>
        </w:rPr>
        <w:t>deklarētā dzīvesvieta gan Latvijā, gan Krievijā.</w:t>
      </w:r>
    </w:p>
    <w:p w14:paraId="4870C599" w14:textId="1CBE931A" w:rsidR="00B4018E" w:rsidRPr="002909BE" w:rsidRDefault="00B4018E" w:rsidP="002909BE">
      <w:pPr>
        <w:pStyle w:val="NoSpacing"/>
        <w:spacing w:line="276" w:lineRule="auto"/>
        <w:ind w:firstLine="720"/>
        <w:rPr>
          <w:rFonts w:asciiTheme="majorBidi" w:hAnsiTheme="majorBidi" w:cstheme="majorBidi"/>
          <w:color w:val="4472C4" w:themeColor="accent5"/>
          <w:szCs w:val="24"/>
        </w:rPr>
      </w:pPr>
      <w:r w:rsidRPr="002909BE">
        <w:rPr>
          <w:rFonts w:asciiTheme="majorBidi" w:hAnsiTheme="majorBidi" w:cstheme="majorBidi"/>
          <w:szCs w:val="24"/>
        </w:rPr>
        <w:t xml:space="preserve">Patiesībai neatbilst apgalvojums, ka dzīvesvietas deklarēšana ir obligāts pienākums visiem Krievijas Federācijas pilsoņiem. Atbildētājs to nav pierādījis. Persona deklarē dzīvesvietu Krievijas Federācijā brīvprātīgi, </w:t>
      </w:r>
      <w:r w:rsidR="00E457D4" w:rsidRPr="002909BE">
        <w:rPr>
          <w:rFonts w:asciiTheme="majorBidi" w:hAnsiTheme="majorBidi" w:cstheme="majorBidi"/>
          <w:szCs w:val="24"/>
        </w:rPr>
        <w:t xml:space="preserve">tā </w:t>
      </w:r>
      <w:r w:rsidRPr="002909BE">
        <w:rPr>
          <w:rFonts w:asciiTheme="majorBidi" w:hAnsiTheme="majorBidi" w:cstheme="majorBidi"/>
          <w:szCs w:val="24"/>
        </w:rPr>
        <w:t xml:space="preserve">konkrētajā gadījumā </w:t>
      </w:r>
      <w:r w:rsidR="00E457D4" w:rsidRPr="002909BE">
        <w:rPr>
          <w:rFonts w:asciiTheme="majorBidi" w:hAnsiTheme="majorBidi" w:cstheme="majorBidi"/>
          <w:szCs w:val="24"/>
        </w:rPr>
        <w:t xml:space="preserve">rīkojies </w:t>
      </w:r>
      <w:r w:rsidRPr="002909BE">
        <w:rPr>
          <w:rFonts w:asciiTheme="majorBidi" w:hAnsiTheme="majorBidi" w:cstheme="majorBidi"/>
          <w:szCs w:val="24"/>
        </w:rPr>
        <w:t>atbildētājs</w:t>
      </w:r>
      <w:r w:rsidR="00E457D4" w:rsidRPr="002909BE">
        <w:rPr>
          <w:rFonts w:asciiTheme="majorBidi" w:hAnsiTheme="majorBidi" w:cstheme="majorBidi"/>
          <w:szCs w:val="24"/>
        </w:rPr>
        <w:t>.</w:t>
      </w:r>
      <w:r w:rsidRPr="002909BE">
        <w:rPr>
          <w:rFonts w:asciiTheme="majorBidi" w:hAnsiTheme="majorBidi" w:cstheme="majorBidi"/>
          <w:szCs w:val="24"/>
        </w:rPr>
        <w:t xml:space="preserve"> Viņam tur ir ne tikai deklarēt</w:t>
      </w:r>
      <w:r w:rsidR="00E457D4" w:rsidRPr="002909BE">
        <w:rPr>
          <w:rFonts w:asciiTheme="majorBidi" w:hAnsiTheme="majorBidi" w:cstheme="majorBidi"/>
          <w:szCs w:val="24"/>
        </w:rPr>
        <w:t>ā</w:t>
      </w:r>
      <w:r w:rsidRPr="002909BE">
        <w:rPr>
          <w:rFonts w:asciiTheme="majorBidi" w:hAnsiTheme="majorBidi" w:cstheme="majorBidi"/>
          <w:szCs w:val="24"/>
        </w:rPr>
        <w:t>, bet arī faktisk</w:t>
      </w:r>
      <w:r w:rsidR="00E457D4" w:rsidRPr="002909BE">
        <w:rPr>
          <w:rFonts w:asciiTheme="majorBidi" w:hAnsiTheme="majorBidi" w:cstheme="majorBidi"/>
          <w:szCs w:val="24"/>
        </w:rPr>
        <w:t>ā</w:t>
      </w:r>
      <w:r w:rsidRPr="002909BE">
        <w:rPr>
          <w:rFonts w:asciiTheme="majorBidi" w:hAnsiTheme="majorBidi" w:cstheme="majorBidi"/>
          <w:szCs w:val="24"/>
        </w:rPr>
        <w:t xml:space="preserve"> dzīvesvieta, jo Krievijas Federācijā</w:t>
      </w:r>
      <w:r w:rsidR="00E457D4" w:rsidRPr="002909BE">
        <w:rPr>
          <w:rFonts w:asciiTheme="majorBidi" w:hAnsiTheme="majorBidi" w:cstheme="majorBidi"/>
          <w:szCs w:val="24"/>
        </w:rPr>
        <w:t xml:space="preserve"> viņš</w:t>
      </w:r>
      <w:r w:rsidRPr="002909BE">
        <w:rPr>
          <w:rFonts w:asciiTheme="majorBidi" w:hAnsiTheme="majorBidi" w:cstheme="majorBidi"/>
          <w:szCs w:val="24"/>
        </w:rPr>
        <w:t xml:space="preserve"> bieži uzturas joprojām.</w:t>
      </w:r>
    </w:p>
    <w:p w14:paraId="708283BC" w14:textId="21416535" w:rsidR="00B4018E" w:rsidRPr="002909BE" w:rsidRDefault="00B4018E" w:rsidP="002909BE">
      <w:pPr>
        <w:pStyle w:val="NoSpacing"/>
        <w:spacing w:line="276" w:lineRule="auto"/>
        <w:ind w:firstLine="720"/>
        <w:rPr>
          <w:rFonts w:asciiTheme="majorBidi" w:hAnsiTheme="majorBidi" w:cstheme="majorBidi"/>
          <w:szCs w:val="24"/>
        </w:rPr>
      </w:pPr>
      <w:r w:rsidRPr="002909BE">
        <w:rPr>
          <w:rFonts w:asciiTheme="majorBidi" w:hAnsiTheme="majorBidi" w:cstheme="majorBidi"/>
          <w:szCs w:val="24"/>
        </w:rPr>
        <w:t>[4.2]</w:t>
      </w:r>
      <w:r w:rsidR="00B10502" w:rsidRPr="002909BE">
        <w:rPr>
          <w:rFonts w:asciiTheme="majorBidi" w:hAnsiTheme="majorBidi" w:cstheme="majorBidi"/>
          <w:szCs w:val="24"/>
        </w:rPr>
        <w:t> </w:t>
      </w:r>
      <w:r w:rsidRPr="002909BE">
        <w:rPr>
          <w:rFonts w:asciiTheme="majorBidi" w:hAnsiTheme="majorBidi" w:cstheme="majorBidi"/>
          <w:szCs w:val="24"/>
        </w:rPr>
        <w:t>Tiesiskās palīdzības līguma 21.</w:t>
      </w:r>
      <w:r w:rsidR="00865BF1" w:rsidRPr="002909BE">
        <w:rPr>
          <w:rFonts w:asciiTheme="majorBidi" w:hAnsiTheme="majorBidi" w:cstheme="majorBidi"/>
          <w:szCs w:val="24"/>
        </w:rPr>
        <w:t> </w:t>
      </w:r>
      <w:r w:rsidRPr="002909BE">
        <w:rPr>
          <w:rFonts w:asciiTheme="majorBidi" w:hAnsiTheme="majorBidi" w:cstheme="majorBidi"/>
          <w:szCs w:val="24"/>
        </w:rPr>
        <w:t>panta pirmajā daļā, kas bija spēkā prasības celšanas brīdī, paredzēts, ka līgumslēdzējas puses tiesas ir kompetentas izskatīt civilās un ģimenes lietas, ja atbildētāja dzīvesvieta ir tās teritorijā.</w:t>
      </w:r>
    </w:p>
    <w:p w14:paraId="3FC04DA2" w14:textId="76BF57A5" w:rsidR="00B4018E" w:rsidRPr="002909BE" w:rsidRDefault="00B4018E" w:rsidP="002909BE">
      <w:pPr>
        <w:pStyle w:val="NoSpacing"/>
        <w:spacing w:line="276" w:lineRule="auto"/>
        <w:ind w:firstLine="720"/>
        <w:rPr>
          <w:rFonts w:asciiTheme="majorBidi" w:hAnsiTheme="majorBidi" w:cstheme="majorBidi"/>
          <w:szCs w:val="24"/>
        </w:rPr>
      </w:pPr>
      <w:r w:rsidRPr="002909BE">
        <w:rPr>
          <w:rFonts w:asciiTheme="majorBidi" w:hAnsiTheme="majorBidi" w:cstheme="majorBidi"/>
          <w:szCs w:val="24"/>
        </w:rPr>
        <w:t>Tiesiskās palīdzības līgumā nav paredzēta kādas līgumslēdzējas valsts tiesas izņēmuma kompetence situācijā, ja atbildētājam ir vairākas dzīvesvietas abās valstīs.</w:t>
      </w:r>
    </w:p>
    <w:p w14:paraId="059DE5F5" w14:textId="10E72844" w:rsidR="001B5943" w:rsidRPr="002909BE" w:rsidRDefault="00B4018E" w:rsidP="002909BE">
      <w:pPr>
        <w:pStyle w:val="NoSpacing"/>
        <w:spacing w:line="276" w:lineRule="auto"/>
        <w:ind w:firstLine="720"/>
        <w:rPr>
          <w:rFonts w:asciiTheme="majorBidi" w:hAnsiTheme="majorBidi" w:cstheme="majorBidi"/>
          <w:szCs w:val="24"/>
        </w:rPr>
      </w:pPr>
      <w:r w:rsidRPr="002909BE">
        <w:rPr>
          <w:rFonts w:asciiTheme="majorBidi" w:hAnsiTheme="majorBidi" w:cstheme="majorBidi"/>
          <w:szCs w:val="24"/>
          <w:lang w:val="lt-LT"/>
        </w:rPr>
        <w:t xml:space="preserve">Tas nozīmē, ka prasītāja </w:t>
      </w:r>
      <w:r w:rsidR="00E727DB" w:rsidRPr="002909BE">
        <w:rPr>
          <w:rFonts w:asciiTheme="majorBidi" w:hAnsiTheme="majorBidi" w:cstheme="majorBidi"/>
          <w:szCs w:val="24"/>
          <w:lang w:val="lt-LT"/>
        </w:rPr>
        <w:t xml:space="preserve">varēja izvēlēties, kuras valsts tiesā celt prasību pret atbildētāju un </w:t>
      </w:r>
      <w:r w:rsidR="00E727DB" w:rsidRPr="002909BE">
        <w:rPr>
          <w:rFonts w:asciiTheme="majorBidi" w:hAnsiTheme="majorBidi" w:cstheme="majorBidi"/>
          <w:szCs w:val="24"/>
        </w:rPr>
        <w:t>strīd</w:t>
      </w:r>
      <w:r w:rsidRPr="002909BE">
        <w:rPr>
          <w:rFonts w:asciiTheme="majorBidi" w:hAnsiTheme="majorBidi" w:cstheme="majorBidi"/>
          <w:szCs w:val="24"/>
        </w:rPr>
        <w:t xml:space="preserve">a izskatīšanai nebija izņēmuma </w:t>
      </w:r>
      <w:r w:rsidR="00E727DB" w:rsidRPr="002909BE">
        <w:rPr>
          <w:rFonts w:asciiTheme="majorBidi" w:hAnsiTheme="majorBidi" w:cstheme="majorBidi"/>
          <w:szCs w:val="24"/>
        </w:rPr>
        <w:t>piekritī</w:t>
      </w:r>
      <w:r w:rsidRPr="002909BE">
        <w:rPr>
          <w:rFonts w:asciiTheme="majorBidi" w:hAnsiTheme="majorBidi" w:cstheme="majorBidi"/>
          <w:szCs w:val="24"/>
        </w:rPr>
        <w:t xml:space="preserve">ba </w:t>
      </w:r>
      <w:r w:rsidR="00E727DB" w:rsidRPr="002909BE">
        <w:rPr>
          <w:rFonts w:asciiTheme="majorBidi" w:hAnsiTheme="majorBidi" w:cstheme="majorBidi"/>
          <w:szCs w:val="24"/>
        </w:rPr>
        <w:t>vienīgi Latvijas ties</w:t>
      </w:r>
      <w:r w:rsidRPr="002909BE">
        <w:rPr>
          <w:rFonts w:asciiTheme="majorBidi" w:hAnsiTheme="majorBidi" w:cstheme="majorBidi"/>
          <w:szCs w:val="24"/>
        </w:rPr>
        <w:t>ā</w:t>
      </w:r>
      <w:r w:rsidR="00E727DB" w:rsidRPr="002909BE">
        <w:rPr>
          <w:rFonts w:asciiTheme="majorBidi" w:hAnsiTheme="majorBidi" w:cstheme="majorBidi"/>
          <w:szCs w:val="24"/>
        </w:rPr>
        <w:t xml:space="preserve">. </w:t>
      </w:r>
      <w:r w:rsidR="001B5943" w:rsidRPr="002909BE">
        <w:rPr>
          <w:rFonts w:asciiTheme="majorBidi" w:hAnsiTheme="majorBidi" w:cstheme="majorBidi"/>
          <w:szCs w:val="24"/>
          <w:lang w:val="lt-LT"/>
        </w:rPr>
        <w:t xml:space="preserve">Krievijas </w:t>
      </w:r>
      <w:r w:rsidR="00355229" w:rsidRPr="002909BE">
        <w:rPr>
          <w:rFonts w:asciiTheme="majorBidi" w:hAnsiTheme="majorBidi" w:cstheme="majorBidi"/>
          <w:szCs w:val="24"/>
          <w:lang w:val="lt-LT"/>
        </w:rPr>
        <w:t xml:space="preserve">Federācijas </w:t>
      </w:r>
      <w:r w:rsidR="001B5943" w:rsidRPr="002909BE">
        <w:rPr>
          <w:rFonts w:asciiTheme="majorBidi" w:hAnsiTheme="majorBidi" w:cstheme="majorBidi"/>
          <w:szCs w:val="24"/>
        </w:rPr>
        <w:t>tiesa bija kompetenta izskatīt strīdu.</w:t>
      </w:r>
    </w:p>
    <w:p w14:paraId="21D22963" w14:textId="551E68BE" w:rsidR="00355229" w:rsidRPr="002909BE" w:rsidRDefault="00355229" w:rsidP="002909BE">
      <w:pPr>
        <w:pStyle w:val="NoSpacing"/>
        <w:spacing w:line="276" w:lineRule="auto"/>
        <w:ind w:firstLine="720"/>
        <w:rPr>
          <w:rFonts w:asciiTheme="majorBidi" w:hAnsiTheme="majorBidi" w:cstheme="majorBidi"/>
          <w:szCs w:val="24"/>
        </w:rPr>
      </w:pPr>
      <w:r w:rsidRPr="002909BE">
        <w:rPr>
          <w:rFonts w:asciiTheme="majorBidi" w:hAnsiTheme="majorBidi" w:cstheme="majorBidi"/>
          <w:szCs w:val="24"/>
        </w:rPr>
        <w:t>[4.3]</w:t>
      </w:r>
      <w:r w:rsidR="00B10502" w:rsidRPr="002909BE">
        <w:rPr>
          <w:rFonts w:asciiTheme="majorBidi" w:hAnsiTheme="majorBidi" w:cstheme="majorBidi"/>
          <w:szCs w:val="24"/>
        </w:rPr>
        <w:t> </w:t>
      </w:r>
      <w:r w:rsidR="00A27DB5" w:rsidRPr="002909BE">
        <w:rPr>
          <w:rFonts w:asciiTheme="majorBidi" w:hAnsiTheme="majorBidi" w:cstheme="majorBidi"/>
          <w:szCs w:val="24"/>
          <w:lang w:val="lt-LT"/>
        </w:rPr>
        <w:t xml:space="preserve">[Pers. B] </w:t>
      </w:r>
      <w:r w:rsidRPr="002909BE">
        <w:rPr>
          <w:rFonts w:asciiTheme="majorBidi" w:hAnsiTheme="majorBidi" w:cstheme="majorBidi"/>
          <w:szCs w:val="24"/>
        </w:rPr>
        <w:t>aktīvi piedalījās tiesvedības procesā Krievijas Federācijā. Tiesā viņu pārstāvēja viņa pilnvarotais pārstāvis, viņam nebija liegts aizstāvēt savas tiesības. Par ierašanos tiesā viņam laikus un pienācīgā kārtā bija paziņots, kā arī bija nodrošinātas tiesības pārsūdzēt tiesas nolēmumus.</w:t>
      </w:r>
    </w:p>
    <w:p w14:paraId="069AD37B" w14:textId="555DA210" w:rsidR="002E48BA" w:rsidRPr="002909BE" w:rsidRDefault="00A27DB5" w:rsidP="002909BE">
      <w:pPr>
        <w:spacing w:line="276" w:lineRule="auto"/>
        <w:ind w:firstLine="720"/>
        <w:jc w:val="both"/>
        <w:rPr>
          <w:rFonts w:asciiTheme="majorBidi" w:hAnsiTheme="majorBidi" w:cstheme="majorBidi"/>
          <w:lang w:val="lt-LT"/>
        </w:rPr>
      </w:pPr>
      <w:r w:rsidRPr="002909BE">
        <w:rPr>
          <w:rFonts w:asciiTheme="majorBidi" w:hAnsiTheme="majorBidi" w:cstheme="majorBidi"/>
          <w:lang w:val="lt-LT"/>
        </w:rPr>
        <w:t xml:space="preserve">[Pers. B] </w:t>
      </w:r>
      <w:r w:rsidR="00355229" w:rsidRPr="002909BE">
        <w:rPr>
          <w:rFonts w:asciiTheme="majorBidi" w:hAnsiTheme="majorBidi" w:cstheme="majorBidi"/>
          <w:lang w:val="lt-LT"/>
        </w:rPr>
        <w:t>visā tiesvedības procesa necēla iebildumus pret tiesas kompetenci, bet aktīvi izmantoja savas tiesības, t</w:t>
      </w:r>
      <w:r w:rsidR="00865BF1" w:rsidRPr="002909BE">
        <w:rPr>
          <w:rFonts w:asciiTheme="majorBidi" w:hAnsiTheme="majorBidi" w:cstheme="majorBidi"/>
          <w:lang w:val="lt-LT"/>
        </w:rPr>
        <w:t>ostarp</w:t>
      </w:r>
      <w:r w:rsidR="00355229" w:rsidRPr="002909BE">
        <w:rPr>
          <w:rFonts w:asciiTheme="majorBidi" w:hAnsiTheme="majorBidi" w:cstheme="majorBidi"/>
          <w:lang w:val="lt-LT"/>
        </w:rPr>
        <w:t xml:space="preserve">, pārsūdzēja tiesas nolēmumus apelācijas un kasācijas kārtībā. Turklāt viņš pats cēla Krievijas Federācijas tiesā prasību pret </w:t>
      </w:r>
      <w:r w:rsidR="00526577" w:rsidRPr="002909BE">
        <w:rPr>
          <w:rFonts w:asciiTheme="majorBidi" w:hAnsiTheme="majorBidi" w:cstheme="majorBidi"/>
          <w:lang w:val="lt-LT"/>
        </w:rPr>
        <w:t>[pers. A]</w:t>
      </w:r>
      <w:r w:rsidR="00355229" w:rsidRPr="002909BE">
        <w:rPr>
          <w:rFonts w:asciiTheme="majorBidi" w:hAnsiTheme="majorBidi" w:cstheme="majorBidi"/>
          <w:lang w:val="lt-LT"/>
        </w:rPr>
        <w:t>, kuru ties</w:t>
      </w:r>
      <w:r w:rsidR="00E457D4" w:rsidRPr="002909BE">
        <w:rPr>
          <w:rFonts w:asciiTheme="majorBidi" w:hAnsiTheme="majorBidi" w:cstheme="majorBidi"/>
          <w:lang w:val="lt-LT"/>
        </w:rPr>
        <w:t>a</w:t>
      </w:r>
      <w:r w:rsidR="00355229" w:rsidRPr="002909BE">
        <w:rPr>
          <w:rFonts w:asciiTheme="majorBidi" w:hAnsiTheme="majorBidi" w:cstheme="majorBidi"/>
          <w:lang w:val="lt-LT"/>
        </w:rPr>
        <w:t xml:space="preserve"> </w:t>
      </w:r>
      <w:r w:rsidR="00355229" w:rsidRPr="002909BE">
        <w:rPr>
          <w:rFonts w:asciiTheme="majorBidi" w:hAnsiTheme="majorBidi" w:cstheme="majorBidi"/>
          <w:lang w:val="lt-LT"/>
        </w:rPr>
        <w:lastRenderedPageBreak/>
        <w:t>noraidīja kā nepamatotu, tādā veidā atzīstot Krievijas Federācijas tiesas kompetenci savstarpējos strīdos.</w:t>
      </w:r>
    </w:p>
    <w:p w14:paraId="35389B8C" w14:textId="77777777" w:rsidR="00355229" w:rsidRPr="002909BE" w:rsidRDefault="00355229" w:rsidP="002909BE">
      <w:pPr>
        <w:spacing w:line="276" w:lineRule="auto"/>
        <w:jc w:val="both"/>
        <w:rPr>
          <w:rFonts w:asciiTheme="majorBidi" w:hAnsiTheme="majorBidi" w:cstheme="majorBidi"/>
          <w:color w:val="4472C4" w:themeColor="accent5"/>
          <w:lang w:val="lt-LT"/>
        </w:rPr>
      </w:pPr>
    </w:p>
    <w:p w14:paraId="5440CB0D" w14:textId="0E26A083" w:rsidR="00113C0E" w:rsidRPr="002909BE" w:rsidRDefault="001B5943" w:rsidP="002909BE">
      <w:pPr>
        <w:spacing w:line="276" w:lineRule="auto"/>
        <w:ind w:firstLine="720"/>
        <w:jc w:val="both"/>
        <w:rPr>
          <w:rFonts w:asciiTheme="majorBidi" w:hAnsiTheme="majorBidi" w:cstheme="majorBidi"/>
          <w:lang w:val="lt-LT"/>
        </w:rPr>
      </w:pPr>
      <w:r w:rsidRPr="002909BE">
        <w:rPr>
          <w:rFonts w:asciiTheme="majorBidi" w:hAnsiTheme="majorBidi" w:cstheme="majorBidi"/>
          <w:lang w:val="lt-LT"/>
        </w:rPr>
        <w:t>[</w:t>
      </w:r>
      <w:r w:rsidR="00EE2E48" w:rsidRPr="002909BE">
        <w:rPr>
          <w:rFonts w:asciiTheme="majorBidi" w:hAnsiTheme="majorBidi" w:cstheme="majorBidi"/>
          <w:lang w:val="lt-LT"/>
        </w:rPr>
        <w:t>5</w:t>
      </w:r>
      <w:r w:rsidRPr="002909BE">
        <w:rPr>
          <w:rFonts w:asciiTheme="majorBidi" w:hAnsiTheme="majorBidi" w:cstheme="majorBidi"/>
          <w:lang w:val="lt-LT"/>
        </w:rPr>
        <w:t>]</w:t>
      </w:r>
      <w:r w:rsidR="00E727DB" w:rsidRPr="002909BE">
        <w:rPr>
          <w:rFonts w:asciiTheme="majorBidi" w:hAnsiTheme="majorBidi" w:cstheme="majorBidi"/>
          <w:lang w:val="lt-LT"/>
        </w:rPr>
        <w:t> </w:t>
      </w:r>
      <w:r w:rsidRPr="002909BE">
        <w:rPr>
          <w:rFonts w:asciiTheme="majorBidi" w:hAnsiTheme="majorBidi" w:cstheme="majorBidi"/>
          <w:lang w:val="lt-LT"/>
        </w:rPr>
        <w:t xml:space="preserve">Paskaidrojumos par blakus sūdzību </w:t>
      </w:r>
      <w:r w:rsidR="00526577" w:rsidRPr="002909BE">
        <w:rPr>
          <w:rFonts w:asciiTheme="majorBidi" w:hAnsiTheme="majorBidi" w:cstheme="majorBidi"/>
          <w:lang w:val="lt-LT"/>
        </w:rPr>
        <w:t xml:space="preserve">[pers. B] </w:t>
      </w:r>
      <w:r w:rsidR="00355229" w:rsidRPr="002909BE">
        <w:rPr>
          <w:rFonts w:asciiTheme="majorBidi" w:hAnsiTheme="majorBidi" w:cstheme="majorBidi"/>
          <w:lang w:val="lt-LT"/>
        </w:rPr>
        <w:t>pauž uzskatu, ka pārsūdzētais lēmums ir pamatots</w:t>
      </w:r>
      <w:r w:rsidR="00865BF1" w:rsidRPr="002909BE">
        <w:rPr>
          <w:rFonts w:asciiTheme="majorBidi" w:hAnsiTheme="majorBidi" w:cstheme="majorBidi"/>
          <w:lang w:val="lt-LT"/>
        </w:rPr>
        <w:t>,</w:t>
      </w:r>
      <w:r w:rsidR="007C6556" w:rsidRPr="002909BE">
        <w:rPr>
          <w:rFonts w:asciiTheme="majorBidi" w:hAnsiTheme="majorBidi" w:cstheme="majorBidi"/>
          <w:lang w:val="lt-LT"/>
        </w:rPr>
        <w:t xml:space="preserve"> un a</w:t>
      </w:r>
      <w:r w:rsidR="00113C0E" w:rsidRPr="002909BE">
        <w:rPr>
          <w:rFonts w:asciiTheme="majorBidi" w:hAnsiTheme="majorBidi" w:cstheme="majorBidi"/>
          <w:lang w:val="lt-LT"/>
        </w:rPr>
        <w:t xml:space="preserve">tkārto savā blakus sūdzībā par pirmās instances tiesas lēmumu izteiktos </w:t>
      </w:r>
      <w:r w:rsidR="00865BF1" w:rsidRPr="002909BE">
        <w:rPr>
          <w:rFonts w:asciiTheme="majorBidi" w:hAnsiTheme="majorBidi" w:cstheme="majorBidi"/>
          <w:lang w:val="lt-LT"/>
        </w:rPr>
        <w:t>argument</w:t>
      </w:r>
      <w:r w:rsidR="00113C0E" w:rsidRPr="002909BE">
        <w:rPr>
          <w:rFonts w:asciiTheme="majorBidi" w:hAnsiTheme="majorBidi" w:cstheme="majorBidi"/>
          <w:lang w:val="lt-LT"/>
        </w:rPr>
        <w:t>us par pieteicējas rīcības negodprātību.</w:t>
      </w:r>
    </w:p>
    <w:p w14:paraId="5A38C6AF" w14:textId="62BD377E" w:rsidR="008960E8" w:rsidRPr="002909BE" w:rsidRDefault="00355229" w:rsidP="002909BE">
      <w:pPr>
        <w:spacing w:line="276" w:lineRule="auto"/>
        <w:ind w:firstLine="720"/>
        <w:jc w:val="both"/>
        <w:rPr>
          <w:rFonts w:asciiTheme="majorBidi" w:hAnsiTheme="majorBidi" w:cstheme="majorBidi"/>
          <w:lang w:val="lt-LT"/>
        </w:rPr>
      </w:pPr>
      <w:r w:rsidRPr="002909BE">
        <w:rPr>
          <w:rFonts w:asciiTheme="majorBidi" w:hAnsiTheme="majorBidi" w:cstheme="majorBidi"/>
          <w:lang w:val="lt-LT"/>
        </w:rPr>
        <w:t>N</w:t>
      </w:r>
      <w:r w:rsidR="001B5943" w:rsidRPr="002909BE">
        <w:rPr>
          <w:rFonts w:asciiTheme="majorBidi" w:hAnsiTheme="majorBidi" w:cstheme="majorBidi"/>
          <w:lang w:val="lt-LT"/>
        </w:rPr>
        <w:t>orād</w:t>
      </w:r>
      <w:r w:rsidRPr="002909BE">
        <w:rPr>
          <w:rFonts w:asciiTheme="majorBidi" w:hAnsiTheme="majorBidi" w:cstheme="majorBidi"/>
          <w:lang w:val="lt-LT"/>
        </w:rPr>
        <w:t>a</w:t>
      </w:r>
      <w:r w:rsidR="007C6556" w:rsidRPr="002909BE">
        <w:rPr>
          <w:rFonts w:asciiTheme="majorBidi" w:hAnsiTheme="majorBidi" w:cstheme="majorBidi"/>
          <w:lang w:val="lt-LT"/>
        </w:rPr>
        <w:t xml:space="preserve">, ka </w:t>
      </w:r>
      <w:r w:rsidRPr="002909BE">
        <w:rPr>
          <w:rFonts w:asciiTheme="majorBidi" w:hAnsiTheme="majorBidi" w:cstheme="majorBidi"/>
          <w:lang w:val="lt-LT"/>
        </w:rPr>
        <w:t>apgalvo</w:t>
      </w:r>
      <w:r w:rsidR="007C6556" w:rsidRPr="002909BE">
        <w:rPr>
          <w:rFonts w:asciiTheme="majorBidi" w:hAnsiTheme="majorBidi" w:cstheme="majorBidi"/>
          <w:lang w:val="lt-LT"/>
        </w:rPr>
        <w:t xml:space="preserve">jums par </w:t>
      </w:r>
      <w:r w:rsidRPr="002909BE">
        <w:rPr>
          <w:rFonts w:asciiTheme="majorBidi" w:hAnsiTheme="majorBidi" w:cstheme="majorBidi"/>
          <w:lang w:val="lt-LT"/>
        </w:rPr>
        <w:t>viņ</w:t>
      </w:r>
      <w:r w:rsidR="007C6556" w:rsidRPr="002909BE">
        <w:rPr>
          <w:rFonts w:asciiTheme="majorBidi" w:hAnsiTheme="majorBidi" w:cstheme="majorBidi"/>
          <w:lang w:val="lt-LT"/>
        </w:rPr>
        <w:t xml:space="preserve">a </w:t>
      </w:r>
      <w:r w:rsidRPr="002909BE">
        <w:rPr>
          <w:rFonts w:asciiTheme="majorBidi" w:hAnsiTheme="majorBidi" w:cstheme="majorBidi"/>
          <w:lang w:val="lt-LT"/>
        </w:rPr>
        <w:t>biež</w:t>
      </w:r>
      <w:r w:rsidR="007C6556" w:rsidRPr="002909BE">
        <w:rPr>
          <w:rFonts w:asciiTheme="majorBidi" w:hAnsiTheme="majorBidi" w:cstheme="majorBidi"/>
          <w:lang w:val="lt-LT"/>
        </w:rPr>
        <w:t xml:space="preserve">u </w:t>
      </w:r>
      <w:r w:rsidRPr="002909BE">
        <w:rPr>
          <w:rFonts w:asciiTheme="majorBidi" w:hAnsiTheme="majorBidi" w:cstheme="majorBidi"/>
          <w:lang w:val="lt-LT"/>
        </w:rPr>
        <w:t>uztur</w:t>
      </w:r>
      <w:r w:rsidR="007C6556" w:rsidRPr="002909BE">
        <w:rPr>
          <w:rFonts w:asciiTheme="majorBidi" w:hAnsiTheme="majorBidi" w:cstheme="majorBidi"/>
          <w:lang w:val="lt-LT"/>
        </w:rPr>
        <w:t xml:space="preserve">ēšanos </w:t>
      </w:r>
      <w:r w:rsidRPr="002909BE">
        <w:rPr>
          <w:rFonts w:asciiTheme="majorBidi" w:hAnsiTheme="majorBidi" w:cstheme="majorBidi"/>
          <w:lang w:val="lt-LT"/>
        </w:rPr>
        <w:t xml:space="preserve">Krievijas Federācijā un </w:t>
      </w:r>
      <w:r w:rsidR="00E457D4" w:rsidRPr="002909BE">
        <w:rPr>
          <w:rFonts w:asciiTheme="majorBidi" w:hAnsiTheme="majorBidi" w:cstheme="majorBidi"/>
          <w:lang w:val="lt-LT"/>
        </w:rPr>
        <w:t xml:space="preserve">viņa </w:t>
      </w:r>
      <w:r w:rsidRPr="002909BE">
        <w:rPr>
          <w:rFonts w:asciiTheme="majorBidi" w:hAnsiTheme="majorBidi" w:cstheme="majorBidi"/>
          <w:lang w:val="lt-LT"/>
        </w:rPr>
        <w:t>faktiskā</w:t>
      </w:r>
      <w:r w:rsidR="007C6556" w:rsidRPr="002909BE">
        <w:rPr>
          <w:rFonts w:asciiTheme="majorBidi" w:hAnsiTheme="majorBidi" w:cstheme="majorBidi"/>
          <w:lang w:val="lt-LT"/>
        </w:rPr>
        <w:t>s</w:t>
      </w:r>
      <w:r w:rsidRPr="002909BE">
        <w:rPr>
          <w:rFonts w:asciiTheme="majorBidi" w:hAnsiTheme="majorBidi" w:cstheme="majorBidi"/>
          <w:lang w:val="lt-LT"/>
        </w:rPr>
        <w:t xml:space="preserve"> dzīvesvieta</w:t>
      </w:r>
      <w:r w:rsidR="007C6556" w:rsidRPr="002909BE">
        <w:rPr>
          <w:rFonts w:asciiTheme="majorBidi" w:hAnsiTheme="majorBidi" w:cstheme="majorBidi"/>
          <w:lang w:val="lt-LT"/>
        </w:rPr>
        <w:t xml:space="preserve">s esību </w:t>
      </w:r>
      <w:r w:rsidR="006310B2" w:rsidRPr="002909BE">
        <w:rPr>
          <w:rFonts w:asciiTheme="majorBidi" w:hAnsiTheme="majorBidi" w:cstheme="majorBidi"/>
          <w:lang w:val="lt-LT"/>
        </w:rPr>
        <w:t xml:space="preserve">Krievijas Federācijā </w:t>
      </w:r>
      <w:r w:rsidRPr="002909BE">
        <w:rPr>
          <w:rFonts w:asciiTheme="majorBidi" w:hAnsiTheme="majorBidi" w:cstheme="majorBidi"/>
          <w:lang w:val="lt-LT"/>
        </w:rPr>
        <w:t>ir pretrunā ar lietā esošajiem pierādījumiem (t</w:t>
      </w:r>
      <w:r w:rsidR="006310B2" w:rsidRPr="002909BE">
        <w:rPr>
          <w:rFonts w:asciiTheme="majorBidi" w:hAnsiTheme="majorBidi" w:cstheme="majorBidi"/>
          <w:lang w:val="lt-LT"/>
        </w:rPr>
        <w:t>.</w:t>
      </w:r>
      <w:r w:rsidR="00865BF1" w:rsidRPr="002909BE">
        <w:rPr>
          <w:rFonts w:asciiTheme="majorBidi" w:hAnsiTheme="majorBidi" w:cstheme="majorBidi"/>
          <w:lang w:val="lt-LT"/>
        </w:rPr>
        <w:t> </w:t>
      </w:r>
      <w:r w:rsidR="006310B2" w:rsidRPr="002909BE">
        <w:rPr>
          <w:rFonts w:asciiTheme="majorBidi" w:hAnsiTheme="majorBidi" w:cstheme="majorBidi"/>
          <w:lang w:val="lt-LT"/>
        </w:rPr>
        <w:t xml:space="preserve">sk. </w:t>
      </w:r>
      <w:r w:rsidRPr="002909BE">
        <w:rPr>
          <w:rFonts w:asciiTheme="majorBidi" w:hAnsiTheme="majorBidi" w:cstheme="majorBidi"/>
          <w:lang w:val="lt-LT"/>
        </w:rPr>
        <w:t>Fizisko personu reģistra personas datu izdruku</w:t>
      </w:r>
      <w:r w:rsidR="00865BF1" w:rsidRPr="002909BE">
        <w:rPr>
          <w:rFonts w:asciiTheme="majorBidi" w:hAnsiTheme="majorBidi" w:cstheme="majorBidi"/>
          <w:lang w:val="lt-LT"/>
        </w:rPr>
        <w:t xml:space="preserve"> un </w:t>
      </w:r>
      <w:r w:rsidRPr="002909BE">
        <w:rPr>
          <w:rFonts w:asciiTheme="majorBidi" w:hAnsiTheme="majorBidi" w:cstheme="majorBidi"/>
          <w:lang w:val="lt-LT"/>
        </w:rPr>
        <w:t>pasu kopijām ar atzīmēm par ceļošanu)</w:t>
      </w:r>
      <w:r w:rsidR="001B5943" w:rsidRPr="002909BE">
        <w:rPr>
          <w:rFonts w:asciiTheme="majorBidi" w:hAnsiTheme="majorBidi" w:cstheme="majorBidi"/>
          <w:lang w:val="lt-LT"/>
        </w:rPr>
        <w:t>.</w:t>
      </w:r>
    </w:p>
    <w:p w14:paraId="0A898B72" w14:textId="77777777" w:rsidR="009A1420" w:rsidRPr="002909BE" w:rsidRDefault="009A1420" w:rsidP="002909BE">
      <w:pPr>
        <w:pStyle w:val="NoSpacing"/>
        <w:spacing w:line="276" w:lineRule="auto"/>
        <w:rPr>
          <w:rFonts w:asciiTheme="majorBidi" w:hAnsiTheme="majorBidi" w:cstheme="majorBidi"/>
          <w:szCs w:val="24"/>
        </w:rPr>
      </w:pPr>
    </w:p>
    <w:p w14:paraId="7DAF7841" w14:textId="1B42C93D" w:rsidR="00447EE6" w:rsidRPr="002909BE" w:rsidRDefault="00447EE6" w:rsidP="002909BE">
      <w:pPr>
        <w:shd w:val="clear" w:color="auto" w:fill="FFFFFF"/>
        <w:spacing w:line="276" w:lineRule="auto"/>
        <w:jc w:val="center"/>
        <w:rPr>
          <w:rFonts w:asciiTheme="majorBidi" w:hAnsiTheme="majorBidi" w:cstheme="majorBidi"/>
          <w:b/>
        </w:rPr>
      </w:pPr>
      <w:r w:rsidRPr="002909BE">
        <w:rPr>
          <w:rFonts w:asciiTheme="majorBidi" w:hAnsiTheme="majorBidi" w:cstheme="majorBidi"/>
          <w:b/>
        </w:rPr>
        <w:t>Motīvu daļa</w:t>
      </w:r>
    </w:p>
    <w:p w14:paraId="6B615BCE" w14:textId="110BE9D8" w:rsidR="00C737C4" w:rsidRPr="002909BE" w:rsidRDefault="00C737C4" w:rsidP="002909BE">
      <w:pPr>
        <w:shd w:val="clear" w:color="auto" w:fill="FFFFFF"/>
        <w:spacing w:line="276" w:lineRule="auto"/>
        <w:jc w:val="both"/>
        <w:rPr>
          <w:rFonts w:asciiTheme="majorBidi" w:hAnsiTheme="majorBidi" w:cstheme="majorBidi"/>
        </w:rPr>
      </w:pPr>
    </w:p>
    <w:p w14:paraId="0DE1EE5F" w14:textId="1CBBDE5C" w:rsidR="00EE2E48" w:rsidRPr="002909BE" w:rsidRDefault="00C737C4" w:rsidP="002909BE">
      <w:pPr>
        <w:shd w:val="clear" w:color="auto" w:fill="FFFFFF"/>
        <w:spacing w:line="276" w:lineRule="auto"/>
        <w:ind w:firstLine="720"/>
        <w:jc w:val="both"/>
        <w:rPr>
          <w:rFonts w:asciiTheme="majorBidi" w:hAnsiTheme="majorBidi" w:cstheme="majorBidi"/>
        </w:rPr>
      </w:pPr>
      <w:r w:rsidRPr="002909BE">
        <w:rPr>
          <w:rFonts w:asciiTheme="majorBidi" w:hAnsiTheme="majorBidi" w:cstheme="majorBidi"/>
        </w:rPr>
        <w:t>[</w:t>
      </w:r>
      <w:r w:rsidR="00EE2E48" w:rsidRPr="002909BE">
        <w:rPr>
          <w:rFonts w:asciiTheme="majorBidi" w:hAnsiTheme="majorBidi" w:cstheme="majorBidi"/>
        </w:rPr>
        <w:t>6</w:t>
      </w:r>
      <w:r w:rsidRPr="002909BE">
        <w:rPr>
          <w:rFonts w:asciiTheme="majorBidi" w:hAnsiTheme="majorBidi" w:cstheme="majorBidi"/>
        </w:rPr>
        <w:t>]</w:t>
      </w:r>
      <w:r w:rsidR="00FD0A59" w:rsidRPr="002909BE">
        <w:rPr>
          <w:rFonts w:asciiTheme="majorBidi" w:hAnsiTheme="majorBidi" w:cstheme="majorBidi"/>
        </w:rPr>
        <w:t> </w:t>
      </w:r>
      <w:r w:rsidR="00EE2E48" w:rsidRPr="002909BE">
        <w:rPr>
          <w:rFonts w:asciiTheme="majorBidi" w:hAnsiTheme="majorBidi" w:cstheme="majorBidi"/>
        </w:rPr>
        <w:t xml:space="preserve">Iepazinies ar lietas materiāliem un apsvēris blakus sūdzībā norādītos argumentus, Senāts atzīst, ka pārsūdzētais lēmums </w:t>
      </w:r>
      <w:r w:rsidR="0032504E" w:rsidRPr="002909BE">
        <w:rPr>
          <w:rFonts w:asciiTheme="majorBidi" w:hAnsiTheme="majorBidi" w:cstheme="majorBidi"/>
        </w:rPr>
        <w:t xml:space="preserve">ir </w:t>
      </w:r>
      <w:r w:rsidR="00EE2E48" w:rsidRPr="002909BE">
        <w:rPr>
          <w:rFonts w:asciiTheme="majorBidi" w:hAnsiTheme="majorBidi" w:cstheme="majorBidi"/>
        </w:rPr>
        <w:t>atceļams.</w:t>
      </w:r>
    </w:p>
    <w:p w14:paraId="60DDFB85" w14:textId="0851C434" w:rsidR="00EE2E48" w:rsidRPr="002909BE" w:rsidRDefault="00EE2E48" w:rsidP="002909BE">
      <w:pPr>
        <w:shd w:val="clear" w:color="auto" w:fill="FFFFFF"/>
        <w:spacing w:line="276" w:lineRule="auto"/>
        <w:jc w:val="both"/>
        <w:rPr>
          <w:rFonts w:asciiTheme="majorBidi" w:hAnsiTheme="majorBidi" w:cstheme="majorBidi"/>
        </w:rPr>
      </w:pPr>
      <w:r w:rsidRPr="002909BE">
        <w:rPr>
          <w:rFonts w:asciiTheme="majorBidi" w:hAnsiTheme="majorBidi" w:cstheme="majorBidi"/>
        </w:rPr>
        <w:t>Izskatāmajā lietā risināmais jautājums</w:t>
      </w:r>
      <w:r w:rsidR="0032504E" w:rsidRPr="002909BE">
        <w:rPr>
          <w:rFonts w:asciiTheme="majorBidi" w:hAnsiTheme="majorBidi" w:cstheme="majorBidi"/>
        </w:rPr>
        <w:t xml:space="preserve"> </w:t>
      </w:r>
      <w:r w:rsidR="00E727DB" w:rsidRPr="002909BE">
        <w:rPr>
          <w:rFonts w:asciiTheme="majorBidi" w:hAnsiTheme="majorBidi" w:cstheme="majorBidi"/>
        </w:rPr>
        <w:t xml:space="preserve">ir </w:t>
      </w:r>
      <w:r w:rsidRPr="002909BE">
        <w:rPr>
          <w:rFonts w:asciiTheme="majorBidi" w:hAnsiTheme="majorBidi" w:cstheme="majorBidi"/>
        </w:rPr>
        <w:t xml:space="preserve">saistīts ar </w:t>
      </w:r>
      <w:r w:rsidR="00AD3FEC" w:rsidRPr="002909BE">
        <w:rPr>
          <w:rFonts w:asciiTheme="majorBidi" w:hAnsiTheme="majorBidi" w:cstheme="majorBidi"/>
        </w:rPr>
        <w:t xml:space="preserve">jurisdikcijas noteikšanu </w:t>
      </w:r>
      <w:r w:rsidR="001D5BFD" w:rsidRPr="002909BE">
        <w:rPr>
          <w:rFonts w:asciiTheme="majorBidi" w:hAnsiTheme="majorBidi" w:cstheme="majorBidi"/>
        </w:rPr>
        <w:t>civillietā,</w:t>
      </w:r>
      <w:r w:rsidR="00AD3FEC" w:rsidRPr="002909BE">
        <w:rPr>
          <w:rFonts w:asciiTheme="majorBidi" w:hAnsiTheme="majorBidi" w:cstheme="majorBidi"/>
        </w:rPr>
        <w:t xml:space="preserve"> kurā taisīts spriedums</w:t>
      </w:r>
      <w:r w:rsidR="001D5BFD" w:rsidRPr="002909BE">
        <w:rPr>
          <w:rFonts w:asciiTheme="majorBidi" w:hAnsiTheme="majorBidi" w:cstheme="majorBidi"/>
        </w:rPr>
        <w:t xml:space="preserve">, par kura </w:t>
      </w:r>
      <w:r w:rsidR="00AD3FEC" w:rsidRPr="002909BE">
        <w:rPr>
          <w:rFonts w:asciiTheme="majorBidi" w:hAnsiTheme="majorBidi" w:cstheme="majorBidi"/>
        </w:rPr>
        <w:t>atzī</w:t>
      </w:r>
      <w:r w:rsidR="001D5BFD" w:rsidRPr="002909BE">
        <w:rPr>
          <w:rFonts w:asciiTheme="majorBidi" w:hAnsiTheme="majorBidi" w:cstheme="majorBidi"/>
        </w:rPr>
        <w:t xml:space="preserve">šanu un </w:t>
      </w:r>
      <w:r w:rsidR="00AD3FEC" w:rsidRPr="002909BE">
        <w:rPr>
          <w:rFonts w:asciiTheme="majorBidi" w:hAnsiTheme="majorBidi" w:cstheme="majorBidi"/>
        </w:rPr>
        <w:t>izpild</w:t>
      </w:r>
      <w:r w:rsidR="00DA269D" w:rsidRPr="002909BE">
        <w:rPr>
          <w:rFonts w:asciiTheme="majorBidi" w:hAnsiTheme="majorBidi" w:cstheme="majorBidi"/>
        </w:rPr>
        <w:t>īšanu</w:t>
      </w:r>
      <w:r w:rsidR="001D5BFD" w:rsidRPr="002909BE">
        <w:rPr>
          <w:rFonts w:asciiTheme="majorBidi" w:hAnsiTheme="majorBidi" w:cstheme="majorBidi"/>
        </w:rPr>
        <w:t xml:space="preserve"> iesniegts pieteikums izskatāmajā lietā</w:t>
      </w:r>
      <w:r w:rsidR="00B133BC" w:rsidRPr="002909BE">
        <w:rPr>
          <w:rFonts w:asciiTheme="majorBidi" w:hAnsiTheme="majorBidi" w:cstheme="majorBidi"/>
          <w:color w:val="000000"/>
        </w:rPr>
        <w:t>.</w:t>
      </w:r>
    </w:p>
    <w:p w14:paraId="3648F9E7" w14:textId="77777777" w:rsidR="00EE2E48" w:rsidRPr="002909BE" w:rsidRDefault="00EE2E48" w:rsidP="002909BE">
      <w:pPr>
        <w:shd w:val="clear" w:color="auto" w:fill="FFFFFF"/>
        <w:spacing w:line="276" w:lineRule="auto"/>
        <w:jc w:val="both"/>
        <w:rPr>
          <w:rFonts w:asciiTheme="majorBidi" w:hAnsiTheme="majorBidi" w:cstheme="majorBidi"/>
          <w:strike/>
        </w:rPr>
      </w:pPr>
    </w:p>
    <w:p w14:paraId="2F67142C" w14:textId="43E0B3F1" w:rsidR="005A6FA5" w:rsidRPr="002909BE" w:rsidRDefault="005A6FA5" w:rsidP="002909BE">
      <w:pPr>
        <w:pStyle w:val="NoSpacing"/>
        <w:spacing w:line="276" w:lineRule="auto"/>
        <w:ind w:firstLine="720"/>
        <w:rPr>
          <w:rFonts w:asciiTheme="majorBidi" w:hAnsiTheme="majorBidi" w:cstheme="majorBidi"/>
          <w:i/>
          <w:iCs/>
          <w:szCs w:val="24"/>
        </w:rPr>
      </w:pPr>
      <w:r w:rsidRPr="002909BE">
        <w:rPr>
          <w:rFonts w:asciiTheme="majorBidi" w:hAnsiTheme="majorBidi" w:cstheme="majorBidi"/>
          <w:i/>
          <w:iCs/>
          <w:szCs w:val="24"/>
        </w:rPr>
        <w:t>Par atzīšanai un izpild</w:t>
      </w:r>
      <w:r w:rsidR="00DA269D" w:rsidRPr="002909BE">
        <w:rPr>
          <w:rFonts w:asciiTheme="majorBidi" w:hAnsiTheme="majorBidi" w:cstheme="majorBidi"/>
          <w:i/>
          <w:iCs/>
          <w:szCs w:val="24"/>
        </w:rPr>
        <w:t>īšanai</w:t>
      </w:r>
      <w:r w:rsidRPr="002909BE">
        <w:rPr>
          <w:rFonts w:asciiTheme="majorBidi" w:hAnsiTheme="majorBidi" w:cstheme="majorBidi"/>
          <w:i/>
          <w:iCs/>
          <w:szCs w:val="24"/>
        </w:rPr>
        <w:t xml:space="preserve"> piemērojamām tiesību normām</w:t>
      </w:r>
    </w:p>
    <w:p w14:paraId="0DAFFE0C" w14:textId="10E6AA14" w:rsidR="00AD3FEC" w:rsidRPr="002909BE" w:rsidRDefault="00231122" w:rsidP="002909BE">
      <w:pPr>
        <w:pStyle w:val="NoSpacing"/>
        <w:spacing w:line="276" w:lineRule="auto"/>
        <w:ind w:firstLine="720"/>
        <w:rPr>
          <w:rFonts w:asciiTheme="majorBidi" w:hAnsiTheme="majorBidi" w:cstheme="majorBidi"/>
          <w:szCs w:val="24"/>
        </w:rPr>
      </w:pPr>
      <w:r w:rsidRPr="002909BE">
        <w:rPr>
          <w:rFonts w:asciiTheme="majorBidi" w:hAnsiTheme="majorBidi" w:cstheme="majorBidi"/>
          <w:szCs w:val="24"/>
        </w:rPr>
        <w:t>[</w:t>
      </w:r>
      <w:r w:rsidR="00EE2E48" w:rsidRPr="002909BE">
        <w:rPr>
          <w:rFonts w:asciiTheme="majorBidi" w:hAnsiTheme="majorBidi" w:cstheme="majorBidi"/>
          <w:szCs w:val="24"/>
        </w:rPr>
        <w:t>7</w:t>
      </w:r>
      <w:r w:rsidRPr="002909BE">
        <w:rPr>
          <w:rFonts w:asciiTheme="majorBidi" w:hAnsiTheme="majorBidi" w:cstheme="majorBidi"/>
          <w:szCs w:val="24"/>
        </w:rPr>
        <w:t>]</w:t>
      </w:r>
      <w:r w:rsidR="00865BF1" w:rsidRPr="002909BE">
        <w:rPr>
          <w:rFonts w:asciiTheme="majorBidi" w:hAnsiTheme="majorBidi" w:cstheme="majorBidi"/>
          <w:szCs w:val="24"/>
        </w:rPr>
        <w:t> </w:t>
      </w:r>
      <w:r w:rsidR="00AD3FEC" w:rsidRPr="002909BE">
        <w:rPr>
          <w:rFonts w:asciiTheme="majorBidi" w:hAnsiTheme="majorBidi" w:cstheme="majorBidi"/>
          <w:szCs w:val="24"/>
        </w:rPr>
        <w:t>Apgabaltiesa pieteikumu par sprieduma atzīšanu un izpild</w:t>
      </w:r>
      <w:r w:rsidR="0002506E" w:rsidRPr="002909BE">
        <w:rPr>
          <w:rFonts w:asciiTheme="majorBidi" w:hAnsiTheme="majorBidi" w:cstheme="majorBidi"/>
          <w:szCs w:val="24"/>
        </w:rPr>
        <w:t>īšanu</w:t>
      </w:r>
      <w:r w:rsidR="00AD3FEC" w:rsidRPr="002909BE">
        <w:rPr>
          <w:rFonts w:asciiTheme="majorBidi" w:hAnsiTheme="majorBidi" w:cstheme="majorBidi"/>
          <w:szCs w:val="24"/>
        </w:rPr>
        <w:t xml:space="preserve"> noraidījusi</w:t>
      </w:r>
      <w:r w:rsidR="00865BF1" w:rsidRPr="002909BE">
        <w:rPr>
          <w:rFonts w:asciiTheme="majorBidi" w:hAnsiTheme="majorBidi" w:cstheme="majorBidi"/>
          <w:szCs w:val="24"/>
        </w:rPr>
        <w:t xml:space="preserve">, </w:t>
      </w:r>
      <w:r w:rsidR="00AD3FEC" w:rsidRPr="002909BE">
        <w:rPr>
          <w:rFonts w:asciiTheme="majorBidi" w:hAnsiTheme="majorBidi" w:cstheme="majorBidi"/>
          <w:szCs w:val="24"/>
        </w:rPr>
        <w:t>pamatojoties uz Civilprocesa likuma 637. panta otrās daļas 1. punktu, kurā paredzēts, ka ārvalsts tiesas nolēmumu neatzīst tad, ja ārvalsts tiesa, kura pieņēmusi nolēmumu, saskaņā ar Latvijas likumu nebija kompetenta izskatīt attiecīgo strīdu vai šādam strīdam ir izņēmuma piekritība Latvijas tiesai.</w:t>
      </w:r>
    </w:p>
    <w:p w14:paraId="040DC0E0" w14:textId="3B7C0FB4" w:rsidR="000C26D9" w:rsidRPr="002909BE" w:rsidRDefault="000C26D9" w:rsidP="002909BE">
      <w:pPr>
        <w:pStyle w:val="NoSpacing"/>
        <w:spacing w:line="276" w:lineRule="auto"/>
        <w:ind w:firstLine="720"/>
        <w:rPr>
          <w:rFonts w:asciiTheme="majorBidi" w:hAnsiTheme="majorBidi" w:cstheme="majorBidi"/>
          <w:szCs w:val="24"/>
        </w:rPr>
      </w:pPr>
      <w:r w:rsidRPr="002909BE">
        <w:rPr>
          <w:rFonts w:asciiTheme="majorBidi" w:hAnsiTheme="majorBidi" w:cstheme="majorBidi"/>
          <w:szCs w:val="24"/>
        </w:rPr>
        <w:t xml:space="preserve">Tiesa pareizi atzinusi, ka jautājuma par </w:t>
      </w:r>
      <w:r w:rsidR="0002506E" w:rsidRPr="002909BE">
        <w:rPr>
          <w:rFonts w:asciiTheme="majorBidi" w:hAnsiTheme="majorBidi" w:cstheme="majorBidi"/>
          <w:szCs w:val="24"/>
        </w:rPr>
        <w:t xml:space="preserve">sprieduma </w:t>
      </w:r>
      <w:r w:rsidRPr="002909BE">
        <w:rPr>
          <w:rFonts w:asciiTheme="majorBidi" w:hAnsiTheme="majorBidi" w:cstheme="majorBidi"/>
          <w:szCs w:val="24"/>
        </w:rPr>
        <w:t>atzīšanu un izpild</w:t>
      </w:r>
      <w:r w:rsidR="0002506E" w:rsidRPr="002909BE">
        <w:rPr>
          <w:rFonts w:asciiTheme="majorBidi" w:hAnsiTheme="majorBidi" w:cstheme="majorBidi"/>
          <w:szCs w:val="24"/>
        </w:rPr>
        <w:t>īšanu</w:t>
      </w:r>
      <w:r w:rsidRPr="002909BE">
        <w:rPr>
          <w:rFonts w:asciiTheme="majorBidi" w:hAnsiTheme="majorBidi" w:cstheme="majorBidi"/>
          <w:szCs w:val="24"/>
        </w:rPr>
        <w:t xml:space="preserve"> </w:t>
      </w:r>
      <w:r w:rsidR="00DA269D" w:rsidRPr="002909BE">
        <w:rPr>
          <w:rFonts w:asciiTheme="majorBidi" w:hAnsiTheme="majorBidi" w:cstheme="majorBidi"/>
          <w:szCs w:val="24"/>
        </w:rPr>
        <w:t xml:space="preserve">izlemšanā </w:t>
      </w:r>
      <w:r w:rsidRPr="002909BE">
        <w:rPr>
          <w:rFonts w:asciiTheme="majorBidi" w:hAnsiTheme="majorBidi" w:cstheme="majorBidi"/>
          <w:szCs w:val="24"/>
        </w:rPr>
        <w:t>ir piemērojami Civilprocesa likuma noteikumi, nevis Tiesiskās palīdzības līguma noteikumi, jo</w:t>
      </w:r>
      <w:r w:rsidR="00DA4679" w:rsidRPr="002909BE">
        <w:rPr>
          <w:rFonts w:asciiTheme="majorBidi" w:hAnsiTheme="majorBidi" w:cstheme="majorBidi"/>
          <w:szCs w:val="24"/>
        </w:rPr>
        <w:t xml:space="preserve"> </w:t>
      </w:r>
      <w:r w:rsidR="00C62DCB" w:rsidRPr="002909BE">
        <w:rPr>
          <w:rFonts w:asciiTheme="majorBidi" w:hAnsiTheme="majorBidi" w:cstheme="majorBidi"/>
          <w:szCs w:val="24"/>
          <w:lang w:val="lt-LT"/>
        </w:rPr>
        <w:t xml:space="preserve">jautājuma izlemšanas brīdī </w:t>
      </w:r>
      <w:r w:rsidRPr="002909BE">
        <w:rPr>
          <w:rFonts w:asciiTheme="majorBidi" w:hAnsiTheme="majorBidi" w:cstheme="majorBidi"/>
          <w:szCs w:val="24"/>
        </w:rPr>
        <w:t>minētais līgums</w:t>
      </w:r>
      <w:r w:rsidR="00C62DCB" w:rsidRPr="002909BE">
        <w:rPr>
          <w:rFonts w:asciiTheme="majorBidi" w:hAnsiTheme="majorBidi" w:cstheme="majorBidi"/>
          <w:szCs w:val="24"/>
        </w:rPr>
        <w:t xml:space="preserve"> bija zaudējis spēku</w:t>
      </w:r>
      <w:r w:rsidR="00C61B24" w:rsidRPr="002909BE">
        <w:rPr>
          <w:rFonts w:asciiTheme="majorBidi" w:hAnsiTheme="majorBidi" w:cstheme="majorBidi"/>
          <w:szCs w:val="24"/>
        </w:rPr>
        <w:t xml:space="preserve"> Latvijas Republikā</w:t>
      </w:r>
      <w:r w:rsidRPr="002909BE">
        <w:rPr>
          <w:rFonts w:asciiTheme="majorBidi" w:hAnsiTheme="majorBidi" w:cstheme="majorBidi"/>
          <w:szCs w:val="24"/>
        </w:rPr>
        <w:t xml:space="preserve">, </w:t>
      </w:r>
      <w:r w:rsidR="00C62DCB" w:rsidRPr="002909BE">
        <w:rPr>
          <w:rFonts w:asciiTheme="majorBidi" w:hAnsiTheme="majorBidi" w:cstheme="majorBidi"/>
          <w:szCs w:val="24"/>
        </w:rPr>
        <w:t xml:space="preserve">tādējādi nebija spēkā arī </w:t>
      </w:r>
      <w:r w:rsidRPr="002909BE">
        <w:rPr>
          <w:rFonts w:asciiTheme="majorBidi" w:hAnsiTheme="majorBidi" w:cstheme="majorBidi"/>
          <w:szCs w:val="24"/>
        </w:rPr>
        <w:t>tajā ietvertā</w:t>
      </w:r>
      <w:r w:rsidR="00C61B24" w:rsidRPr="002909BE">
        <w:rPr>
          <w:rFonts w:asciiTheme="majorBidi" w:hAnsiTheme="majorBidi" w:cstheme="majorBidi"/>
          <w:szCs w:val="24"/>
        </w:rPr>
        <w:t xml:space="preserve"> procesuāl</w:t>
      </w:r>
      <w:r w:rsidR="00865BF1" w:rsidRPr="002909BE">
        <w:rPr>
          <w:rFonts w:asciiTheme="majorBidi" w:hAnsiTheme="majorBidi" w:cstheme="majorBidi"/>
          <w:szCs w:val="24"/>
        </w:rPr>
        <w:t>o</w:t>
      </w:r>
      <w:r w:rsidRPr="002909BE">
        <w:rPr>
          <w:rFonts w:asciiTheme="majorBidi" w:hAnsiTheme="majorBidi" w:cstheme="majorBidi"/>
          <w:szCs w:val="24"/>
        </w:rPr>
        <w:t xml:space="preserve"> t</w:t>
      </w:r>
      <w:r w:rsidRPr="002909BE">
        <w:rPr>
          <w:rFonts w:asciiTheme="majorBidi" w:hAnsiTheme="majorBidi" w:cstheme="majorBidi"/>
          <w:szCs w:val="24"/>
          <w:lang w:val="lt-LT"/>
        </w:rPr>
        <w:t>iesību norma,</w:t>
      </w:r>
      <w:r w:rsidR="00C61B24" w:rsidRPr="002909BE">
        <w:rPr>
          <w:rFonts w:asciiTheme="majorBidi" w:hAnsiTheme="majorBidi" w:cstheme="majorBidi"/>
          <w:szCs w:val="24"/>
          <w:lang w:val="lt-LT"/>
        </w:rPr>
        <w:t xml:space="preserve"> kas noteic</w:t>
      </w:r>
      <w:r w:rsidR="00DA269D" w:rsidRPr="002909BE">
        <w:rPr>
          <w:rFonts w:asciiTheme="majorBidi" w:hAnsiTheme="majorBidi" w:cstheme="majorBidi"/>
          <w:szCs w:val="24"/>
          <w:lang w:val="lt-LT"/>
        </w:rPr>
        <w:t>a</w:t>
      </w:r>
      <w:r w:rsidR="00C61B24" w:rsidRPr="002909BE">
        <w:rPr>
          <w:rFonts w:asciiTheme="majorBidi" w:hAnsiTheme="majorBidi" w:cstheme="majorBidi"/>
          <w:szCs w:val="24"/>
          <w:lang w:val="lt-LT"/>
        </w:rPr>
        <w:t xml:space="preserve"> lietas izskatīšanas procesuālo kārtību tiesā </w:t>
      </w:r>
      <w:r w:rsidRPr="002909BE">
        <w:rPr>
          <w:rFonts w:asciiTheme="majorBidi" w:hAnsiTheme="majorBidi" w:cstheme="majorBidi"/>
          <w:szCs w:val="24"/>
          <w:lang w:val="lt-LT"/>
        </w:rPr>
        <w:t>gadījum</w:t>
      </w:r>
      <w:r w:rsidR="009D2008" w:rsidRPr="002909BE">
        <w:rPr>
          <w:rFonts w:asciiTheme="majorBidi" w:hAnsiTheme="majorBidi" w:cstheme="majorBidi"/>
          <w:szCs w:val="24"/>
          <w:lang w:val="lt-LT"/>
        </w:rPr>
        <w:t>o</w:t>
      </w:r>
      <w:r w:rsidRPr="002909BE">
        <w:rPr>
          <w:rFonts w:asciiTheme="majorBidi" w:hAnsiTheme="majorBidi" w:cstheme="majorBidi"/>
          <w:szCs w:val="24"/>
          <w:lang w:val="lt-LT"/>
        </w:rPr>
        <w:t>s, kuros ārvalsts tiesas nolēmumu var atzīt vai neatzīt</w:t>
      </w:r>
      <w:r w:rsidRPr="002909BE">
        <w:rPr>
          <w:rFonts w:asciiTheme="majorBidi" w:hAnsiTheme="majorBidi" w:cstheme="majorBidi"/>
          <w:szCs w:val="24"/>
        </w:rPr>
        <w:t>.</w:t>
      </w:r>
    </w:p>
    <w:p w14:paraId="19682D33" w14:textId="77777777" w:rsidR="000C26D9" w:rsidRPr="002909BE" w:rsidRDefault="000C26D9" w:rsidP="002909BE">
      <w:pPr>
        <w:pStyle w:val="NoSpacing"/>
        <w:spacing w:line="276" w:lineRule="auto"/>
        <w:rPr>
          <w:rFonts w:asciiTheme="majorBidi" w:hAnsiTheme="majorBidi" w:cstheme="majorBidi"/>
          <w:szCs w:val="24"/>
        </w:rPr>
      </w:pPr>
    </w:p>
    <w:p w14:paraId="20E83BDA" w14:textId="7FAD7DA3" w:rsidR="000C26D9" w:rsidRPr="002909BE" w:rsidRDefault="000C26D9" w:rsidP="002909BE">
      <w:pPr>
        <w:pStyle w:val="NoSpacing"/>
        <w:spacing w:line="276" w:lineRule="auto"/>
        <w:ind w:firstLine="720"/>
        <w:rPr>
          <w:rFonts w:asciiTheme="majorBidi" w:hAnsiTheme="majorBidi" w:cstheme="majorBidi"/>
          <w:i/>
          <w:iCs/>
          <w:szCs w:val="24"/>
        </w:rPr>
      </w:pPr>
      <w:r w:rsidRPr="002909BE">
        <w:rPr>
          <w:rFonts w:asciiTheme="majorBidi" w:hAnsiTheme="majorBidi" w:cstheme="majorBidi"/>
          <w:i/>
          <w:iCs/>
          <w:szCs w:val="24"/>
        </w:rPr>
        <w:t xml:space="preserve">Par jurisdikcijas noteikšanai piemērojamo regulējumu </w:t>
      </w:r>
    </w:p>
    <w:p w14:paraId="399B50C2" w14:textId="7AD2D95B" w:rsidR="000C26D9" w:rsidRPr="002909BE" w:rsidRDefault="000C26D9" w:rsidP="002909BE">
      <w:pPr>
        <w:pStyle w:val="NoSpacing"/>
        <w:spacing w:line="276" w:lineRule="auto"/>
        <w:ind w:firstLine="720"/>
        <w:rPr>
          <w:rFonts w:asciiTheme="majorBidi" w:hAnsiTheme="majorBidi" w:cstheme="majorBidi"/>
          <w:szCs w:val="24"/>
        </w:rPr>
      </w:pPr>
      <w:r w:rsidRPr="002909BE">
        <w:rPr>
          <w:rFonts w:asciiTheme="majorBidi" w:hAnsiTheme="majorBidi" w:cstheme="majorBidi"/>
          <w:szCs w:val="24"/>
        </w:rPr>
        <w:t>[8]</w:t>
      </w:r>
      <w:r w:rsidR="00B10502" w:rsidRPr="002909BE">
        <w:rPr>
          <w:rFonts w:asciiTheme="majorBidi" w:hAnsiTheme="majorBidi" w:cstheme="majorBidi"/>
          <w:szCs w:val="24"/>
        </w:rPr>
        <w:t> </w:t>
      </w:r>
      <w:r w:rsidRPr="002909BE">
        <w:rPr>
          <w:rFonts w:asciiTheme="majorBidi" w:hAnsiTheme="majorBidi" w:cstheme="majorBidi"/>
          <w:szCs w:val="24"/>
        </w:rPr>
        <w:t xml:space="preserve">Vienlaikus </w:t>
      </w:r>
      <w:r w:rsidR="00DA269D" w:rsidRPr="002909BE">
        <w:rPr>
          <w:rFonts w:asciiTheme="majorBidi" w:hAnsiTheme="majorBidi" w:cstheme="majorBidi"/>
          <w:szCs w:val="24"/>
        </w:rPr>
        <w:t>apgabal</w:t>
      </w:r>
      <w:r w:rsidRPr="002909BE">
        <w:rPr>
          <w:rFonts w:asciiTheme="majorBidi" w:hAnsiTheme="majorBidi" w:cstheme="majorBidi"/>
          <w:szCs w:val="24"/>
        </w:rPr>
        <w:t xml:space="preserve">tiesa pareizi atzinusi, ka </w:t>
      </w:r>
      <w:r w:rsidR="00A0622C" w:rsidRPr="002909BE">
        <w:rPr>
          <w:rFonts w:asciiTheme="majorBidi" w:hAnsiTheme="majorBidi" w:cstheme="majorBidi"/>
          <w:szCs w:val="24"/>
        </w:rPr>
        <w:t xml:space="preserve">jautājums par tiesas jurisdikciju </w:t>
      </w:r>
      <w:r w:rsidRPr="002909BE">
        <w:rPr>
          <w:rFonts w:asciiTheme="majorBidi" w:hAnsiTheme="majorBidi" w:cstheme="majorBidi"/>
          <w:szCs w:val="24"/>
        </w:rPr>
        <w:t>prasības celšana</w:t>
      </w:r>
      <w:r w:rsidR="00A0622C" w:rsidRPr="002909BE">
        <w:rPr>
          <w:rFonts w:asciiTheme="majorBidi" w:hAnsiTheme="majorBidi" w:cstheme="majorBidi"/>
          <w:szCs w:val="24"/>
        </w:rPr>
        <w:t>i</w:t>
      </w:r>
      <w:r w:rsidRPr="002909BE">
        <w:rPr>
          <w:rFonts w:asciiTheme="majorBidi" w:hAnsiTheme="majorBidi" w:cstheme="majorBidi"/>
          <w:szCs w:val="24"/>
        </w:rPr>
        <w:t xml:space="preserve"> (tiesas kompetence izskatīt strīdu, kurā taisīto spriedumu lūgts atzīt un izpildīt) bija apspriežam</w:t>
      </w:r>
      <w:r w:rsidR="00A0622C" w:rsidRPr="002909BE">
        <w:rPr>
          <w:rFonts w:asciiTheme="majorBidi" w:hAnsiTheme="majorBidi" w:cstheme="majorBidi"/>
          <w:szCs w:val="24"/>
        </w:rPr>
        <w:t>s</w:t>
      </w:r>
      <w:r w:rsidRPr="002909BE">
        <w:rPr>
          <w:rFonts w:asciiTheme="majorBidi" w:hAnsiTheme="majorBidi" w:cstheme="majorBidi"/>
          <w:szCs w:val="24"/>
        </w:rPr>
        <w:t xml:space="preserve"> saskaņā ar prasības celšanas brīdī spēkā esošā Tiesiskās palīdzības līguma 21.</w:t>
      </w:r>
      <w:r w:rsidR="00A0622C" w:rsidRPr="002909BE">
        <w:rPr>
          <w:rFonts w:asciiTheme="majorBidi" w:hAnsiTheme="majorBidi" w:cstheme="majorBidi"/>
          <w:szCs w:val="24"/>
        </w:rPr>
        <w:t> </w:t>
      </w:r>
      <w:r w:rsidRPr="002909BE">
        <w:rPr>
          <w:rFonts w:asciiTheme="majorBidi" w:hAnsiTheme="majorBidi" w:cstheme="majorBidi"/>
          <w:szCs w:val="24"/>
        </w:rPr>
        <w:t xml:space="preserve">panta pirmo daļu, kurā paredzēta katras </w:t>
      </w:r>
      <w:r w:rsidR="00A0622C" w:rsidRPr="002909BE">
        <w:rPr>
          <w:rFonts w:asciiTheme="majorBidi" w:hAnsiTheme="majorBidi" w:cstheme="majorBidi"/>
          <w:szCs w:val="24"/>
        </w:rPr>
        <w:t>l</w:t>
      </w:r>
      <w:r w:rsidRPr="002909BE">
        <w:rPr>
          <w:rFonts w:asciiTheme="majorBidi" w:hAnsiTheme="majorBidi" w:cstheme="majorBidi"/>
          <w:szCs w:val="24"/>
        </w:rPr>
        <w:t xml:space="preserve">īgumslēdzējas </w:t>
      </w:r>
      <w:r w:rsidR="00A0622C" w:rsidRPr="002909BE">
        <w:rPr>
          <w:rFonts w:asciiTheme="majorBidi" w:hAnsiTheme="majorBidi" w:cstheme="majorBidi"/>
          <w:szCs w:val="24"/>
        </w:rPr>
        <w:t>p</w:t>
      </w:r>
      <w:r w:rsidRPr="002909BE">
        <w:rPr>
          <w:rFonts w:asciiTheme="majorBidi" w:hAnsiTheme="majorBidi" w:cstheme="majorBidi"/>
          <w:szCs w:val="24"/>
        </w:rPr>
        <w:t>uses tiesas kompetence izskatīt civilās un ģimenes lietas, ja atbildētāja dzīvesvieta ir tās teritorijā.</w:t>
      </w:r>
    </w:p>
    <w:p w14:paraId="0367C95A" w14:textId="77777777" w:rsidR="00DA4679" w:rsidRPr="002909BE" w:rsidRDefault="00DA4679" w:rsidP="002909BE">
      <w:pPr>
        <w:pStyle w:val="NoSpacing"/>
        <w:spacing w:line="276" w:lineRule="auto"/>
        <w:rPr>
          <w:rFonts w:asciiTheme="majorBidi" w:hAnsiTheme="majorBidi" w:cstheme="majorBidi"/>
          <w:szCs w:val="24"/>
        </w:rPr>
      </w:pPr>
    </w:p>
    <w:p w14:paraId="7767244D" w14:textId="495AE7F8" w:rsidR="00C97099" w:rsidRPr="002909BE" w:rsidRDefault="00A0622C" w:rsidP="002909BE">
      <w:pPr>
        <w:pStyle w:val="NoSpacing"/>
        <w:spacing w:line="276" w:lineRule="auto"/>
        <w:ind w:firstLine="720"/>
        <w:rPr>
          <w:rFonts w:asciiTheme="majorBidi" w:hAnsiTheme="majorBidi" w:cstheme="majorBidi"/>
          <w:i/>
          <w:iCs/>
          <w:szCs w:val="24"/>
        </w:rPr>
      </w:pPr>
      <w:r w:rsidRPr="002909BE">
        <w:rPr>
          <w:rFonts w:asciiTheme="majorBidi" w:hAnsiTheme="majorBidi" w:cstheme="majorBidi"/>
          <w:i/>
          <w:iCs/>
          <w:szCs w:val="24"/>
        </w:rPr>
        <w:t>Par j</w:t>
      </w:r>
      <w:r w:rsidR="00C97099" w:rsidRPr="002909BE">
        <w:rPr>
          <w:rFonts w:asciiTheme="majorBidi" w:hAnsiTheme="majorBidi" w:cstheme="majorBidi"/>
          <w:i/>
          <w:iCs/>
          <w:szCs w:val="24"/>
        </w:rPr>
        <w:t>urisdikcijas noteikšanā izmantojam</w:t>
      </w:r>
      <w:r w:rsidRPr="002909BE">
        <w:rPr>
          <w:rFonts w:asciiTheme="majorBidi" w:hAnsiTheme="majorBidi" w:cstheme="majorBidi"/>
          <w:i/>
          <w:iCs/>
          <w:szCs w:val="24"/>
        </w:rPr>
        <w:t>o</w:t>
      </w:r>
      <w:r w:rsidR="005C66FB" w:rsidRPr="002909BE">
        <w:rPr>
          <w:rFonts w:asciiTheme="majorBidi" w:hAnsiTheme="majorBidi" w:cstheme="majorBidi"/>
          <w:i/>
          <w:iCs/>
          <w:szCs w:val="24"/>
        </w:rPr>
        <w:t xml:space="preserve"> piesaistes</w:t>
      </w:r>
      <w:r w:rsidR="00C97099" w:rsidRPr="002909BE">
        <w:rPr>
          <w:rFonts w:asciiTheme="majorBidi" w:hAnsiTheme="majorBidi" w:cstheme="majorBidi"/>
          <w:i/>
          <w:iCs/>
          <w:szCs w:val="24"/>
        </w:rPr>
        <w:t xml:space="preserve"> kritērij</w:t>
      </w:r>
      <w:r w:rsidRPr="002909BE">
        <w:rPr>
          <w:rFonts w:asciiTheme="majorBidi" w:hAnsiTheme="majorBidi" w:cstheme="majorBidi"/>
          <w:i/>
          <w:iCs/>
          <w:szCs w:val="24"/>
        </w:rPr>
        <w:t>u</w:t>
      </w:r>
    </w:p>
    <w:p w14:paraId="6994B099" w14:textId="71AB2FB9" w:rsidR="00B96D5C" w:rsidRPr="002909BE" w:rsidRDefault="00C97099" w:rsidP="002909BE">
      <w:pPr>
        <w:pStyle w:val="NoSpacing"/>
        <w:spacing w:line="276" w:lineRule="auto"/>
        <w:ind w:firstLine="720"/>
        <w:rPr>
          <w:rFonts w:asciiTheme="majorBidi" w:hAnsiTheme="majorBidi" w:cstheme="majorBidi"/>
          <w:szCs w:val="24"/>
        </w:rPr>
      </w:pPr>
      <w:r w:rsidRPr="002909BE">
        <w:rPr>
          <w:rFonts w:asciiTheme="majorBidi" w:hAnsiTheme="majorBidi" w:cstheme="majorBidi"/>
          <w:szCs w:val="24"/>
        </w:rPr>
        <w:t>[9]</w:t>
      </w:r>
      <w:r w:rsidR="00F337FD" w:rsidRPr="002909BE">
        <w:rPr>
          <w:rFonts w:asciiTheme="majorBidi" w:hAnsiTheme="majorBidi" w:cstheme="majorBidi"/>
          <w:szCs w:val="24"/>
        </w:rPr>
        <w:t> </w:t>
      </w:r>
      <w:r w:rsidRPr="002909BE">
        <w:rPr>
          <w:rFonts w:asciiTheme="majorBidi" w:hAnsiTheme="majorBidi" w:cstheme="majorBidi"/>
          <w:szCs w:val="24"/>
        </w:rPr>
        <w:t xml:space="preserve">Tiesas </w:t>
      </w:r>
      <w:r w:rsidR="00AD3FEC" w:rsidRPr="002909BE">
        <w:rPr>
          <w:rFonts w:asciiTheme="majorBidi" w:hAnsiTheme="majorBidi" w:cstheme="majorBidi"/>
          <w:szCs w:val="24"/>
        </w:rPr>
        <w:t>secinājum</w:t>
      </w:r>
      <w:r w:rsidRPr="002909BE">
        <w:rPr>
          <w:rFonts w:asciiTheme="majorBidi" w:hAnsiTheme="majorBidi" w:cstheme="majorBidi"/>
          <w:szCs w:val="24"/>
        </w:rPr>
        <w:t>s par to, ka Krievijas Federācijas</w:t>
      </w:r>
      <w:r w:rsidR="00AD3FEC" w:rsidRPr="002909BE">
        <w:rPr>
          <w:rFonts w:asciiTheme="majorBidi" w:hAnsiTheme="majorBidi" w:cstheme="majorBidi"/>
          <w:szCs w:val="24"/>
        </w:rPr>
        <w:t xml:space="preserve"> </w:t>
      </w:r>
      <w:r w:rsidRPr="002909BE">
        <w:rPr>
          <w:rFonts w:asciiTheme="majorBidi" w:hAnsiTheme="majorBidi" w:cstheme="majorBidi"/>
          <w:szCs w:val="24"/>
        </w:rPr>
        <w:t>tiesa nebija kompetenta izskatīt pušu strīdu</w:t>
      </w:r>
      <w:r w:rsidR="0067791C" w:rsidRPr="002909BE">
        <w:rPr>
          <w:rFonts w:asciiTheme="majorBidi" w:hAnsiTheme="majorBidi" w:cstheme="majorBidi"/>
          <w:szCs w:val="24"/>
        </w:rPr>
        <w:t>,</w:t>
      </w:r>
      <w:r w:rsidRPr="002909BE">
        <w:rPr>
          <w:rFonts w:asciiTheme="majorBidi" w:hAnsiTheme="majorBidi" w:cstheme="majorBidi"/>
          <w:szCs w:val="24"/>
        </w:rPr>
        <w:t xml:space="preserve"> pamatots ar to, ka </w:t>
      </w:r>
      <w:r w:rsidR="00AD3FEC" w:rsidRPr="002909BE">
        <w:rPr>
          <w:rFonts w:asciiTheme="majorBidi" w:hAnsiTheme="majorBidi" w:cstheme="majorBidi"/>
          <w:szCs w:val="24"/>
        </w:rPr>
        <w:t>atbildētājam, pret kuru taisīts spriedums, ir deklarētā dzīvesvieta Latvijā</w:t>
      </w:r>
      <w:r w:rsidRPr="002909BE">
        <w:rPr>
          <w:rFonts w:asciiTheme="majorBidi" w:hAnsiTheme="majorBidi" w:cstheme="majorBidi"/>
          <w:szCs w:val="24"/>
        </w:rPr>
        <w:t>.</w:t>
      </w:r>
      <w:r w:rsidR="00112109" w:rsidRPr="002909BE">
        <w:rPr>
          <w:rFonts w:asciiTheme="majorBidi" w:hAnsiTheme="majorBidi" w:cstheme="majorBidi"/>
          <w:szCs w:val="24"/>
        </w:rPr>
        <w:t xml:space="preserve"> </w:t>
      </w:r>
    </w:p>
    <w:p w14:paraId="1E5EBD13" w14:textId="564DE68B" w:rsidR="001F1218" w:rsidRPr="002909BE" w:rsidRDefault="005C66FB" w:rsidP="002909BE">
      <w:pPr>
        <w:pStyle w:val="NoSpacing"/>
        <w:spacing w:line="276" w:lineRule="auto"/>
        <w:ind w:firstLine="720"/>
        <w:rPr>
          <w:rFonts w:asciiTheme="majorBidi" w:hAnsiTheme="majorBidi" w:cstheme="majorBidi"/>
          <w:szCs w:val="24"/>
        </w:rPr>
      </w:pPr>
      <w:r w:rsidRPr="002909BE">
        <w:rPr>
          <w:rFonts w:asciiTheme="majorBidi" w:hAnsiTheme="majorBidi" w:cstheme="majorBidi"/>
          <w:szCs w:val="24"/>
        </w:rPr>
        <w:lastRenderedPageBreak/>
        <w:t>Ņemot vērā Tiesiskās palīdzības līguma 21. panta pirmajā daļā norādīto atbildētāja dzīvesviet</w:t>
      </w:r>
      <w:r w:rsidR="00B96D5C" w:rsidRPr="002909BE">
        <w:rPr>
          <w:rFonts w:asciiTheme="majorBidi" w:hAnsiTheme="majorBidi" w:cstheme="majorBidi"/>
          <w:szCs w:val="24"/>
        </w:rPr>
        <w:t>u</w:t>
      </w:r>
      <w:r w:rsidRPr="002909BE">
        <w:rPr>
          <w:rFonts w:asciiTheme="majorBidi" w:hAnsiTheme="majorBidi" w:cstheme="majorBidi"/>
          <w:szCs w:val="24"/>
        </w:rPr>
        <w:t xml:space="preserve"> kā piesaistes kritēriju jurisdikcijas noteikšanā, turpmāk noskaidrojams, vai konkrētajos lietas apstākļos bija pamatoti izšķirošu nozīmi piešķirt šim apstāklim (atbildētāja deklarētajai dzīvesvietai Latvijā), lai apšaubītu </w:t>
      </w:r>
      <w:r w:rsidR="00505343" w:rsidRPr="002909BE">
        <w:rPr>
          <w:rFonts w:asciiTheme="majorBidi" w:hAnsiTheme="majorBidi" w:cstheme="majorBidi"/>
          <w:szCs w:val="24"/>
        </w:rPr>
        <w:t>to, ka tiesa</w:t>
      </w:r>
      <w:r w:rsidRPr="002909BE">
        <w:rPr>
          <w:rFonts w:asciiTheme="majorBidi" w:hAnsiTheme="majorBidi" w:cstheme="majorBidi"/>
          <w:szCs w:val="24"/>
        </w:rPr>
        <w:t xml:space="preserve">, kas pieņēmusi spriedumu, par kura atzīšanu un izpildi iesniegts pieteikums izskatāmajā lietā, </w:t>
      </w:r>
      <w:r w:rsidR="00505343" w:rsidRPr="002909BE">
        <w:rPr>
          <w:rFonts w:asciiTheme="majorBidi" w:hAnsiTheme="majorBidi" w:cstheme="majorBidi"/>
          <w:szCs w:val="24"/>
        </w:rPr>
        <w:t>pamatoti atzinusi savu jurisdikciju strīda izšķiršanai.</w:t>
      </w:r>
      <w:r w:rsidRPr="002909BE">
        <w:rPr>
          <w:rFonts w:asciiTheme="majorBidi" w:hAnsiTheme="majorBidi" w:cstheme="majorBidi"/>
          <w:szCs w:val="24"/>
        </w:rPr>
        <w:t xml:space="preserve"> </w:t>
      </w:r>
    </w:p>
    <w:p w14:paraId="2A09866A" w14:textId="5479032A" w:rsidR="002632DD" w:rsidRPr="002909BE" w:rsidRDefault="008C163F" w:rsidP="002909BE">
      <w:pPr>
        <w:pStyle w:val="NoSpacing"/>
        <w:spacing w:line="276" w:lineRule="auto"/>
        <w:ind w:firstLine="720"/>
        <w:rPr>
          <w:rFonts w:asciiTheme="majorBidi" w:hAnsiTheme="majorBidi" w:cstheme="majorBidi"/>
          <w:szCs w:val="24"/>
        </w:rPr>
      </w:pPr>
      <w:r w:rsidRPr="002909BE">
        <w:rPr>
          <w:rFonts w:asciiTheme="majorBidi" w:hAnsiTheme="majorBidi" w:cstheme="majorBidi"/>
          <w:szCs w:val="24"/>
        </w:rPr>
        <w:t>[</w:t>
      </w:r>
      <w:r w:rsidR="00C97099" w:rsidRPr="002909BE">
        <w:rPr>
          <w:rFonts w:asciiTheme="majorBidi" w:hAnsiTheme="majorBidi" w:cstheme="majorBidi"/>
          <w:szCs w:val="24"/>
        </w:rPr>
        <w:t>9</w:t>
      </w:r>
      <w:r w:rsidRPr="002909BE">
        <w:rPr>
          <w:rFonts w:asciiTheme="majorBidi" w:hAnsiTheme="majorBidi" w:cstheme="majorBidi"/>
          <w:szCs w:val="24"/>
        </w:rPr>
        <w:t>.1]</w:t>
      </w:r>
      <w:r w:rsidR="00F337FD" w:rsidRPr="002909BE">
        <w:rPr>
          <w:rFonts w:asciiTheme="majorBidi" w:hAnsiTheme="majorBidi" w:cstheme="majorBidi"/>
          <w:szCs w:val="24"/>
        </w:rPr>
        <w:t> </w:t>
      </w:r>
      <w:r w:rsidR="002632DD" w:rsidRPr="002909BE">
        <w:rPr>
          <w:rFonts w:asciiTheme="majorBidi" w:hAnsiTheme="majorBidi" w:cstheme="majorBidi"/>
          <w:szCs w:val="24"/>
        </w:rPr>
        <w:t>Vispārīgi jurisdikcijas noteikumi, kas ietverti starpvalstu līgumos vai cita veida starptautiskos juridiskos dokumentos, tiek vērsti uz tiesiskās noteiktības sasniegšanu</w:t>
      </w:r>
      <w:r w:rsidR="00DD5F2D" w:rsidRPr="002909BE">
        <w:rPr>
          <w:rFonts w:asciiTheme="majorBidi" w:hAnsiTheme="majorBidi" w:cstheme="majorBidi"/>
          <w:szCs w:val="24"/>
        </w:rPr>
        <w:t xml:space="preserve"> un</w:t>
      </w:r>
      <w:r w:rsidR="002632DD" w:rsidRPr="002909BE">
        <w:rPr>
          <w:rFonts w:asciiTheme="majorBidi" w:hAnsiTheme="majorBidi" w:cstheme="majorBidi"/>
          <w:szCs w:val="24"/>
        </w:rPr>
        <w:t xml:space="preserve"> efektivitātes nodrošināšanu. </w:t>
      </w:r>
      <w:r w:rsidR="0067791C" w:rsidRPr="002909BE">
        <w:rPr>
          <w:rFonts w:asciiTheme="majorBidi" w:hAnsiTheme="majorBidi" w:cstheme="majorBidi"/>
          <w:szCs w:val="24"/>
        </w:rPr>
        <w:t xml:space="preserve">Līdz ar to </w:t>
      </w:r>
      <w:r w:rsidR="002632DD" w:rsidRPr="002909BE">
        <w:rPr>
          <w:rFonts w:asciiTheme="majorBidi" w:hAnsiTheme="majorBidi" w:cstheme="majorBidi"/>
          <w:szCs w:val="24"/>
        </w:rPr>
        <w:t xml:space="preserve">par </w:t>
      </w:r>
      <w:r w:rsidR="00505343" w:rsidRPr="002909BE">
        <w:rPr>
          <w:rFonts w:asciiTheme="majorBidi" w:hAnsiTheme="majorBidi" w:cstheme="majorBidi"/>
          <w:szCs w:val="24"/>
        </w:rPr>
        <w:t xml:space="preserve">piesaistes </w:t>
      </w:r>
      <w:r w:rsidR="002632DD" w:rsidRPr="002909BE">
        <w:rPr>
          <w:rFonts w:asciiTheme="majorBidi" w:hAnsiTheme="majorBidi" w:cstheme="majorBidi"/>
          <w:szCs w:val="24"/>
        </w:rPr>
        <w:t>kritēriju jurisdikcijas noteikšanai tiek izmantota izskatāmā strīda vai lietas dalībnieka</w:t>
      </w:r>
      <w:r w:rsidR="0067791C" w:rsidRPr="002909BE">
        <w:rPr>
          <w:rFonts w:asciiTheme="majorBidi" w:hAnsiTheme="majorBidi" w:cstheme="majorBidi"/>
          <w:szCs w:val="24"/>
        </w:rPr>
        <w:t xml:space="preserve"> (dalībnieku)</w:t>
      </w:r>
      <w:r w:rsidR="002632DD" w:rsidRPr="002909BE">
        <w:rPr>
          <w:rFonts w:asciiTheme="majorBidi" w:hAnsiTheme="majorBidi" w:cstheme="majorBidi"/>
          <w:szCs w:val="24"/>
        </w:rPr>
        <w:t xml:space="preserve"> saistība ar strīda izskatīšanas vietu, lai varētu </w:t>
      </w:r>
      <w:r w:rsidR="0067791C" w:rsidRPr="002909BE">
        <w:rPr>
          <w:rFonts w:asciiTheme="majorBidi" w:hAnsiTheme="majorBidi" w:cstheme="majorBidi"/>
          <w:szCs w:val="24"/>
        </w:rPr>
        <w:t xml:space="preserve">sekmēt </w:t>
      </w:r>
      <w:r w:rsidR="002632DD" w:rsidRPr="002909BE">
        <w:rPr>
          <w:rFonts w:asciiTheme="majorBidi" w:hAnsiTheme="majorBidi" w:cstheme="majorBidi"/>
          <w:szCs w:val="24"/>
        </w:rPr>
        <w:t>iespēju noskaidrot lietas apstākļus</w:t>
      </w:r>
      <w:r w:rsidR="0067791C" w:rsidRPr="002909BE">
        <w:rPr>
          <w:rFonts w:asciiTheme="majorBidi" w:hAnsiTheme="majorBidi" w:cstheme="majorBidi"/>
          <w:szCs w:val="24"/>
        </w:rPr>
        <w:t xml:space="preserve"> un garantēt </w:t>
      </w:r>
      <w:r w:rsidR="002632DD" w:rsidRPr="002909BE">
        <w:rPr>
          <w:rFonts w:asciiTheme="majorBidi" w:hAnsiTheme="majorBidi" w:cstheme="majorBidi"/>
          <w:szCs w:val="24"/>
        </w:rPr>
        <w:t>lietas dalībnieku</w:t>
      </w:r>
      <w:r w:rsidR="0067791C" w:rsidRPr="002909BE">
        <w:rPr>
          <w:rFonts w:asciiTheme="majorBidi" w:hAnsiTheme="majorBidi" w:cstheme="majorBidi"/>
          <w:szCs w:val="24"/>
        </w:rPr>
        <w:t xml:space="preserve"> tiesību</w:t>
      </w:r>
      <w:r w:rsidR="002632DD" w:rsidRPr="002909BE">
        <w:rPr>
          <w:rFonts w:asciiTheme="majorBidi" w:hAnsiTheme="majorBidi" w:cstheme="majorBidi"/>
          <w:szCs w:val="24"/>
        </w:rPr>
        <w:t xml:space="preserve"> </w:t>
      </w:r>
      <w:r w:rsidR="0067791C" w:rsidRPr="002909BE">
        <w:rPr>
          <w:rFonts w:asciiTheme="majorBidi" w:hAnsiTheme="majorBidi" w:cstheme="majorBidi"/>
          <w:szCs w:val="24"/>
        </w:rPr>
        <w:t>būt informētiem par lietu un piedalīties lietas izskatīšanā ievērošanu</w:t>
      </w:r>
      <w:r w:rsidR="002632DD" w:rsidRPr="002909BE">
        <w:rPr>
          <w:rFonts w:asciiTheme="majorBidi" w:hAnsiTheme="majorBidi" w:cstheme="majorBidi"/>
          <w:szCs w:val="24"/>
        </w:rPr>
        <w:t>. Turklāt</w:t>
      </w:r>
      <w:r w:rsidR="00505343" w:rsidRPr="002909BE">
        <w:rPr>
          <w:rFonts w:asciiTheme="majorBidi" w:hAnsiTheme="majorBidi" w:cstheme="majorBidi"/>
          <w:szCs w:val="24"/>
        </w:rPr>
        <w:t>, ja vien konkrētā jautājuma izskatīšanai nav noteikta izņēmuma jurisdikcija,</w:t>
      </w:r>
      <w:r w:rsidR="00B96D5C" w:rsidRPr="002909BE">
        <w:rPr>
          <w:rFonts w:asciiTheme="majorBidi" w:hAnsiTheme="majorBidi" w:cstheme="majorBidi"/>
          <w:szCs w:val="24"/>
        </w:rPr>
        <w:t xml:space="preserve"> piesaistes kritēriji jurisdikcijas noteikšanai</w:t>
      </w:r>
      <w:r w:rsidR="002632DD" w:rsidRPr="002909BE">
        <w:rPr>
          <w:rFonts w:asciiTheme="majorBidi" w:hAnsiTheme="majorBidi" w:cstheme="majorBidi"/>
          <w:szCs w:val="24"/>
        </w:rPr>
        <w:t xml:space="preserve"> pieļauj lietas dalībnieku rīcības brīvību un neierobežo iespējas par atbilstošu uzskatīt jurisdikciju, kuru atzinuši paši strīda (lietas) dalībnieki, ierodoties konkrētā tiesā un piedaloties strīda izskatīšanā pēc būtības.</w:t>
      </w:r>
    </w:p>
    <w:p w14:paraId="69C8FDCB" w14:textId="0AB1C7AA" w:rsidR="00F6710E" w:rsidRPr="002909BE" w:rsidRDefault="002632DD" w:rsidP="002909BE">
      <w:pPr>
        <w:pStyle w:val="NoSpacing"/>
        <w:spacing w:line="276" w:lineRule="auto"/>
        <w:ind w:firstLine="720"/>
        <w:rPr>
          <w:rFonts w:asciiTheme="majorBidi" w:hAnsiTheme="majorBidi" w:cstheme="majorBidi"/>
          <w:szCs w:val="24"/>
        </w:rPr>
      </w:pPr>
      <w:r w:rsidRPr="002909BE">
        <w:rPr>
          <w:rFonts w:asciiTheme="majorBidi" w:hAnsiTheme="majorBidi" w:cstheme="majorBidi"/>
          <w:szCs w:val="24"/>
        </w:rPr>
        <w:t>Tiesiskās palīdzības līgum</w:t>
      </w:r>
      <w:r w:rsidR="00FF2D20" w:rsidRPr="002909BE">
        <w:rPr>
          <w:rFonts w:asciiTheme="majorBidi" w:hAnsiTheme="majorBidi" w:cstheme="majorBidi"/>
          <w:szCs w:val="24"/>
        </w:rPr>
        <w:t xml:space="preserve">a noteikumi nodrošina iepriekšminēto mērķu sasniegšanu un </w:t>
      </w:r>
      <w:r w:rsidR="00B96D5C" w:rsidRPr="002909BE">
        <w:rPr>
          <w:rFonts w:asciiTheme="majorBidi" w:hAnsiTheme="majorBidi" w:cstheme="majorBidi"/>
          <w:szCs w:val="24"/>
        </w:rPr>
        <w:t xml:space="preserve">prasību </w:t>
      </w:r>
      <w:r w:rsidR="00FF2D20" w:rsidRPr="002909BE">
        <w:rPr>
          <w:rFonts w:asciiTheme="majorBidi" w:hAnsiTheme="majorBidi" w:cstheme="majorBidi"/>
          <w:szCs w:val="24"/>
        </w:rPr>
        <w:t>ievērošanu.</w:t>
      </w:r>
    </w:p>
    <w:p w14:paraId="5361FCC1" w14:textId="427E233F" w:rsidR="00A0622C" w:rsidRPr="002909BE" w:rsidRDefault="00A0622C" w:rsidP="002909BE">
      <w:pPr>
        <w:pStyle w:val="NoSpacing"/>
        <w:spacing w:line="276" w:lineRule="auto"/>
        <w:ind w:firstLine="720"/>
        <w:rPr>
          <w:rFonts w:asciiTheme="majorBidi" w:hAnsiTheme="majorBidi" w:cstheme="majorBidi"/>
          <w:szCs w:val="24"/>
        </w:rPr>
      </w:pPr>
      <w:r w:rsidRPr="002909BE">
        <w:rPr>
          <w:rFonts w:asciiTheme="majorBidi" w:hAnsiTheme="majorBidi" w:cstheme="majorBidi"/>
          <w:szCs w:val="24"/>
        </w:rPr>
        <w:t>[9.2]</w:t>
      </w:r>
      <w:r w:rsidR="00B10502" w:rsidRPr="002909BE">
        <w:rPr>
          <w:rFonts w:asciiTheme="majorBidi" w:hAnsiTheme="majorBidi" w:cstheme="majorBidi"/>
          <w:szCs w:val="24"/>
        </w:rPr>
        <w:t> </w:t>
      </w:r>
      <w:r w:rsidR="00B96D5C" w:rsidRPr="002909BE">
        <w:rPr>
          <w:rFonts w:asciiTheme="majorBidi" w:hAnsiTheme="majorBidi" w:cstheme="majorBidi"/>
          <w:szCs w:val="24"/>
          <w:lang w:val="lt-LT"/>
        </w:rPr>
        <w:t>A</w:t>
      </w:r>
      <w:r w:rsidRPr="002909BE">
        <w:rPr>
          <w:rFonts w:asciiTheme="majorBidi" w:hAnsiTheme="majorBidi" w:cstheme="majorBidi"/>
          <w:szCs w:val="24"/>
          <w:lang w:val="lt-LT"/>
        </w:rPr>
        <w:t>pgabaltiesas</w:t>
      </w:r>
      <w:r w:rsidRPr="002909BE">
        <w:rPr>
          <w:rFonts w:asciiTheme="majorBidi" w:hAnsiTheme="majorBidi" w:cstheme="majorBidi"/>
          <w:szCs w:val="24"/>
        </w:rPr>
        <w:t xml:space="preserve"> lēmumā izdarītie secinājumi nepamatoti sasaistīti ar to, ka atbildētājam Latvijā ir deklarētā dzīvesvieta</w:t>
      </w:r>
      <w:r w:rsidR="00B96D5C" w:rsidRPr="002909BE">
        <w:rPr>
          <w:rFonts w:asciiTheme="majorBidi" w:hAnsiTheme="majorBidi" w:cstheme="majorBidi"/>
          <w:szCs w:val="24"/>
        </w:rPr>
        <w:t>.</w:t>
      </w:r>
      <w:r w:rsidRPr="002909BE">
        <w:rPr>
          <w:rFonts w:asciiTheme="majorBidi" w:hAnsiTheme="majorBidi" w:cstheme="majorBidi"/>
          <w:szCs w:val="24"/>
        </w:rPr>
        <w:t xml:space="preserve"> </w:t>
      </w:r>
      <w:r w:rsidR="00B96D5C" w:rsidRPr="002909BE">
        <w:rPr>
          <w:rFonts w:asciiTheme="majorBidi" w:hAnsiTheme="majorBidi" w:cstheme="majorBidi"/>
          <w:szCs w:val="24"/>
        </w:rPr>
        <w:t>T</w:t>
      </w:r>
      <w:r w:rsidRPr="002909BE">
        <w:rPr>
          <w:rFonts w:asciiTheme="majorBidi" w:hAnsiTheme="majorBidi" w:cstheme="majorBidi"/>
          <w:szCs w:val="24"/>
        </w:rPr>
        <w:t>iesa nav ņēmusi vērā to, ka</w:t>
      </w:r>
      <w:r w:rsidR="00526577" w:rsidRPr="002909BE">
        <w:rPr>
          <w:rFonts w:asciiTheme="majorBidi" w:hAnsiTheme="majorBidi" w:cstheme="majorBidi"/>
          <w:szCs w:val="24"/>
        </w:rPr>
        <w:t xml:space="preserve"> </w:t>
      </w:r>
      <w:r w:rsidRPr="002909BE">
        <w:rPr>
          <w:rFonts w:asciiTheme="majorBidi" w:hAnsiTheme="majorBidi" w:cstheme="majorBidi"/>
          <w:szCs w:val="24"/>
        </w:rPr>
        <w:t>dzīvesvieta Tiesiskās palīdzības līguma izpratnē un deklarētā dzīvesvieta Latvijas Republikas nacionālā likuma izpratnē nav analogi jēdzieni.</w:t>
      </w:r>
    </w:p>
    <w:p w14:paraId="0AD99F2C" w14:textId="73DEC6B5" w:rsidR="00633117" w:rsidRPr="002909BE" w:rsidRDefault="001A5DF6" w:rsidP="002909BE">
      <w:pPr>
        <w:pStyle w:val="NoSpacing"/>
        <w:spacing w:line="276" w:lineRule="auto"/>
        <w:ind w:firstLine="720"/>
        <w:rPr>
          <w:rFonts w:asciiTheme="majorBidi" w:hAnsiTheme="majorBidi" w:cstheme="majorBidi"/>
          <w:szCs w:val="24"/>
          <w:lang w:val="lt-LT"/>
        </w:rPr>
      </w:pPr>
      <w:r w:rsidRPr="002909BE">
        <w:rPr>
          <w:rFonts w:asciiTheme="majorBidi" w:hAnsiTheme="majorBidi" w:cstheme="majorBidi"/>
          <w:szCs w:val="24"/>
        </w:rPr>
        <w:t>[</w:t>
      </w:r>
      <w:r w:rsidR="0021456D" w:rsidRPr="002909BE">
        <w:rPr>
          <w:rFonts w:asciiTheme="majorBidi" w:hAnsiTheme="majorBidi" w:cstheme="majorBidi"/>
          <w:szCs w:val="24"/>
        </w:rPr>
        <w:t>9</w:t>
      </w:r>
      <w:r w:rsidR="00885DE7" w:rsidRPr="002909BE">
        <w:rPr>
          <w:rFonts w:asciiTheme="majorBidi" w:hAnsiTheme="majorBidi" w:cstheme="majorBidi"/>
          <w:szCs w:val="24"/>
        </w:rPr>
        <w:t>.</w:t>
      </w:r>
      <w:r w:rsidR="000F6BF1" w:rsidRPr="002909BE">
        <w:rPr>
          <w:rFonts w:asciiTheme="majorBidi" w:hAnsiTheme="majorBidi" w:cstheme="majorBidi"/>
          <w:szCs w:val="24"/>
        </w:rPr>
        <w:t>3</w:t>
      </w:r>
      <w:r w:rsidRPr="002909BE">
        <w:rPr>
          <w:rFonts w:asciiTheme="majorBidi" w:hAnsiTheme="majorBidi" w:cstheme="majorBidi"/>
          <w:szCs w:val="24"/>
        </w:rPr>
        <w:t>] </w:t>
      </w:r>
      <w:r w:rsidR="00633117" w:rsidRPr="002909BE">
        <w:rPr>
          <w:rFonts w:asciiTheme="majorBidi" w:hAnsiTheme="majorBidi" w:cstheme="majorBidi"/>
          <w:szCs w:val="24"/>
        </w:rPr>
        <w:t xml:space="preserve">No atzīšanai un izpildei iesniegtā </w:t>
      </w:r>
      <w:r w:rsidR="00526577" w:rsidRPr="002909BE">
        <w:rPr>
          <w:rFonts w:asciiTheme="majorBidi" w:hAnsiTheme="majorBidi" w:cstheme="majorBidi"/>
          <w:szCs w:val="24"/>
        </w:rPr>
        <w:t>[..]</w:t>
      </w:r>
      <w:r w:rsidR="00633117" w:rsidRPr="002909BE">
        <w:rPr>
          <w:rFonts w:asciiTheme="majorBidi" w:hAnsiTheme="majorBidi" w:cstheme="majorBidi"/>
          <w:szCs w:val="24"/>
        </w:rPr>
        <w:t xml:space="preserve"> </w:t>
      </w:r>
      <w:r w:rsidR="00633117" w:rsidRPr="002909BE">
        <w:rPr>
          <w:rFonts w:asciiTheme="majorBidi" w:hAnsiTheme="majorBidi" w:cstheme="majorBidi"/>
          <w:szCs w:val="24"/>
          <w:lang w:val="lt-LT"/>
        </w:rPr>
        <w:t xml:space="preserve">pilsētas </w:t>
      </w:r>
      <w:r w:rsidR="00526577" w:rsidRPr="002909BE">
        <w:rPr>
          <w:rFonts w:asciiTheme="majorBidi" w:hAnsiTheme="majorBidi" w:cstheme="majorBidi"/>
          <w:szCs w:val="24"/>
          <w:lang w:val="lt-LT"/>
        </w:rPr>
        <w:t>[..]</w:t>
      </w:r>
      <w:r w:rsidR="00633117" w:rsidRPr="002909BE">
        <w:rPr>
          <w:rFonts w:asciiTheme="majorBidi" w:hAnsiTheme="majorBidi" w:cstheme="majorBidi"/>
          <w:szCs w:val="24"/>
          <w:lang w:val="lt-LT"/>
        </w:rPr>
        <w:t xml:space="preserve"> rajona tiesas 2023.</w:t>
      </w:r>
      <w:r w:rsidR="00F6710E" w:rsidRPr="002909BE">
        <w:rPr>
          <w:rFonts w:asciiTheme="majorBidi" w:hAnsiTheme="majorBidi" w:cstheme="majorBidi"/>
          <w:szCs w:val="24"/>
          <w:lang w:val="lt-LT"/>
        </w:rPr>
        <w:t> </w:t>
      </w:r>
      <w:r w:rsidR="00633117" w:rsidRPr="002909BE">
        <w:rPr>
          <w:rFonts w:asciiTheme="majorBidi" w:hAnsiTheme="majorBidi" w:cstheme="majorBidi"/>
          <w:szCs w:val="24"/>
          <w:lang w:val="lt-LT"/>
        </w:rPr>
        <w:t xml:space="preserve">gada 18. aprīļa sprieduma, ar kuru no </w:t>
      </w:r>
      <w:r w:rsidR="00526577" w:rsidRPr="002909BE">
        <w:rPr>
          <w:rFonts w:asciiTheme="majorBidi" w:hAnsiTheme="majorBidi" w:cstheme="majorBidi"/>
          <w:szCs w:val="24"/>
          <w:lang w:val="lt-LT"/>
        </w:rPr>
        <w:t xml:space="preserve">[pers. B] </w:t>
      </w:r>
      <w:r w:rsidR="00633117" w:rsidRPr="002909BE">
        <w:rPr>
          <w:rFonts w:asciiTheme="majorBidi" w:hAnsiTheme="majorBidi" w:cstheme="majorBidi"/>
          <w:szCs w:val="24"/>
          <w:lang w:val="lt-LT"/>
        </w:rPr>
        <w:t xml:space="preserve">par labu </w:t>
      </w:r>
      <w:r w:rsidR="00526577" w:rsidRPr="002909BE">
        <w:rPr>
          <w:rFonts w:asciiTheme="majorBidi" w:hAnsiTheme="majorBidi" w:cstheme="majorBidi"/>
          <w:szCs w:val="24"/>
          <w:lang w:val="lt-LT"/>
        </w:rPr>
        <w:t xml:space="preserve">[pers. A] </w:t>
      </w:r>
      <w:r w:rsidR="00633117" w:rsidRPr="002909BE">
        <w:rPr>
          <w:rFonts w:asciiTheme="majorBidi" w:hAnsiTheme="majorBidi" w:cstheme="majorBidi"/>
          <w:szCs w:val="24"/>
          <w:lang w:val="lt-LT"/>
        </w:rPr>
        <w:t xml:space="preserve">piedzīti 26 300 687,65 rubļi, redzams, ka atbildētājs ir bijis informēts par šo tiesvedību, atbildētāju lietā pārstāvēja pilnvarotais pārstāvis. Turklāt spriedumā nav norādes, ka atbildētājs vai viņa pārstāvis būtu izteikuši jebkādus iebildumus </w:t>
      </w:r>
      <w:r w:rsidR="001F18FB" w:rsidRPr="002909BE">
        <w:rPr>
          <w:rFonts w:asciiTheme="majorBidi" w:hAnsiTheme="majorBidi" w:cstheme="majorBidi"/>
          <w:szCs w:val="24"/>
          <w:lang w:val="lt-LT"/>
        </w:rPr>
        <w:t xml:space="preserve">pret </w:t>
      </w:r>
      <w:r w:rsidR="00633117" w:rsidRPr="002909BE">
        <w:rPr>
          <w:rFonts w:asciiTheme="majorBidi" w:hAnsiTheme="majorBidi" w:cstheme="majorBidi"/>
          <w:szCs w:val="24"/>
          <w:lang w:val="lt-LT"/>
        </w:rPr>
        <w:t>lietas izskatīšan</w:t>
      </w:r>
      <w:r w:rsidR="001F18FB" w:rsidRPr="002909BE">
        <w:rPr>
          <w:rFonts w:asciiTheme="majorBidi" w:hAnsiTheme="majorBidi" w:cstheme="majorBidi"/>
          <w:szCs w:val="24"/>
          <w:lang w:val="lt-LT"/>
        </w:rPr>
        <w:t>u</w:t>
      </w:r>
      <w:r w:rsidR="00633117" w:rsidRPr="002909BE">
        <w:rPr>
          <w:rFonts w:asciiTheme="majorBidi" w:hAnsiTheme="majorBidi" w:cstheme="majorBidi"/>
          <w:szCs w:val="24"/>
          <w:lang w:val="lt-LT"/>
        </w:rPr>
        <w:t xml:space="preserve"> Krievijas Federācijas tiesā tādēļ, ka atbildētāja dzīvesvieta ir Latvijā.</w:t>
      </w:r>
    </w:p>
    <w:p w14:paraId="743FF3A9" w14:textId="4DD05C1B" w:rsidR="006C4DF3" w:rsidRPr="002909BE" w:rsidRDefault="00387AE8" w:rsidP="002909BE">
      <w:pPr>
        <w:pStyle w:val="NoSpacing"/>
        <w:spacing w:line="276" w:lineRule="auto"/>
        <w:ind w:firstLine="720"/>
        <w:rPr>
          <w:rFonts w:asciiTheme="majorBidi" w:hAnsiTheme="majorBidi" w:cstheme="majorBidi"/>
          <w:szCs w:val="24"/>
        </w:rPr>
      </w:pPr>
      <w:r w:rsidRPr="002909BE">
        <w:rPr>
          <w:rFonts w:asciiTheme="majorBidi" w:hAnsiTheme="majorBidi" w:cstheme="majorBidi"/>
          <w:szCs w:val="24"/>
        </w:rPr>
        <w:t>Minētais ļauj piešķirt ticamību prasītājas paskaidrojumiem par to, ka atbildētājam prasības celšanas brīdī bija dzīvesvieta Krievijā, kas savukārt liedz konstatēt lietas izskatīšanas kompetences (jurisdikcijas) pārkāpumu</w:t>
      </w:r>
      <w:r w:rsidR="00B96D5C" w:rsidRPr="002909BE">
        <w:rPr>
          <w:rFonts w:asciiTheme="majorBidi" w:hAnsiTheme="majorBidi" w:cstheme="majorBidi"/>
          <w:szCs w:val="24"/>
        </w:rPr>
        <w:t>. Lietas apstākļi papildus</w:t>
      </w:r>
      <w:r w:rsidR="00117BF7" w:rsidRPr="002909BE">
        <w:rPr>
          <w:rFonts w:asciiTheme="majorBidi" w:hAnsiTheme="majorBidi" w:cstheme="majorBidi"/>
          <w:szCs w:val="24"/>
        </w:rPr>
        <w:t xml:space="preserve"> ļauj secināt, ka strīda izskatīšanas efektivitāte bija nodrošināta tādējādi, ka strīds izšķirts vietā, </w:t>
      </w:r>
      <w:r w:rsidR="007125C0" w:rsidRPr="002909BE">
        <w:rPr>
          <w:rFonts w:asciiTheme="majorBidi" w:hAnsiTheme="majorBidi" w:cstheme="majorBidi"/>
          <w:szCs w:val="24"/>
        </w:rPr>
        <w:t xml:space="preserve">kurā atbildētājs bija sasniedzams, kā arī </w:t>
      </w:r>
      <w:r w:rsidR="00117BF7" w:rsidRPr="002909BE">
        <w:rPr>
          <w:rFonts w:asciiTheme="majorBidi" w:hAnsiTheme="majorBidi" w:cstheme="majorBidi"/>
          <w:szCs w:val="24"/>
        </w:rPr>
        <w:t>kurā atradās pārdotais laulāto kopīgajā mantā ietilpstošais dzīvoklis</w:t>
      </w:r>
      <w:r w:rsidRPr="002909BE">
        <w:rPr>
          <w:rFonts w:asciiTheme="majorBidi" w:hAnsiTheme="majorBidi" w:cstheme="majorBidi"/>
          <w:szCs w:val="24"/>
        </w:rPr>
        <w:t>.</w:t>
      </w:r>
    </w:p>
    <w:p w14:paraId="6D2E0552" w14:textId="17067DE4" w:rsidR="00F337FD" w:rsidRPr="002909BE" w:rsidRDefault="00387AE8" w:rsidP="002909BE">
      <w:pPr>
        <w:pStyle w:val="NoSpacing"/>
        <w:spacing w:line="276" w:lineRule="auto"/>
        <w:ind w:firstLine="720"/>
        <w:rPr>
          <w:rFonts w:asciiTheme="majorBidi" w:eastAsia="Times New Roman" w:hAnsiTheme="majorBidi" w:cstheme="majorBidi"/>
          <w:szCs w:val="24"/>
          <w:lang w:eastAsia="lv-LV" w:bidi="bn-IN"/>
        </w:rPr>
      </w:pPr>
      <w:r w:rsidRPr="002909BE">
        <w:rPr>
          <w:rFonts w:asciiTheme="majorBidi" w:hAnsiTheme="majorBidi" w:cstheme="majorBidi"/>
          <w:szCs w:val="24"/>
        </w:rPr>
        <w:t>[</w:t>
      </w:r>
      <w:r w:rsidR="0021456D" w:rsidRPr="002909BE">
        <w:rPr>
          <w:rFonts w:asciiTheme="majorBidi" w:hAnsiTheme="majorBidi" w:cstheme="majorBidi"/>
          <w:szCs w:val="24"/>
        </w:rPr>
        <w:t>9</w:t>
      </w:r>
      <w:r w:rsidRPr="002909BE">
        <w:rPr>
          <w:rFonts w:asciiTheme="majorBidi" w:hAnsiTheme="majorBidi" w:cstheme="majorBidi"/>
          <w:szCs w:val="24"/>
        </w:rPr>
        <w:t>.</w:t>
      </w:r>
      <w:r w:rsidR="00B96D5C" w:rsidRPr="002909BE">
        <w:rPr>
          <w:rFonts w:asciiTheme="majorBidi" w:hAnsiTheme="majorBidi" w:cstheme="majorBidi"/>
          <w:szCs w:val="24"/>
        </w:rPr>
        <w:t>4</w:t>
      </w:r>
      <w:r w:rsidRPr="002909BE">
        <w:rPr>
          <w:rFonts w:asciiTheme="majorBidi" w:hAnsiTheme="majorBidi" w:cstheme="majorBidi"/>
          <w:szCs w:val="24"/>
        </w:rPr>
        <w:t>]</w:t>
      </w:r>
      <w:bookmarkStart w:id="1" w:name="_Hlk200459431"/>
      <w:r w:rsidR="00F337FD" w:rsidRPr="002909BE">
        <w:rPr>
          <w:rFonts w:asciiTheme="majorBidi" w:hAnsiTheme="majorBidi" w:cstheme="majorBidi"/>
          <w:szCs w:val="24"/>
        </w:rPr>
        <w:t> </w:t>
      </w:r>
      <w:r w:rsidR="00117BF7" w:rsidRPr="002909BE">
        <w:rPr>
          <w:rFonts w:asciiTheme="majorBidi" w:hAnsiTheme="majorBidi" w:cstheme="majorBidi"/>
          <w:szCs w:val="24"/>
        </w:rPr>
        <w:t>Apsverot, vai ir tikušas ievērotas tiesības uz taisnīgu tiesu, secināms, ka d</w:t>
      </w:r>
      <w:r w:rsidRPr="002909BE">
        <w:rPr>
          <w:rFonts w:asciiTheme="majorBidi" w:eastAsia="Times New Roman" w:hAnsiTheme="majorBidi" w:cstheme="majorBidi"/>
          <w:szCs w:val="24"/>
          <w:lang w:eastAsia="lv-LV" w:bidi="bn-IN"/>
        </w:rPr>
        <w:t>rošības mehānisms atbildētāja tiesību aizsardzībai prasītājas negodprātīgas rīcības gadījumā būtu C</w:t>
      </w:r>
      <w:r w:rsidRPr="002909BE">
        <w:rPr>
          <w:rFonts w:asciiTheme="majorBidi" w:hAnsiTheme="majorBidi" w:cstheme="majorBidi"/>
          <w:szCs w:val="24"/>
        </w:rPr>
        <w:t>ivilprocesa likuma</w:t>
      </w:r>
      <w:r w:rsidRPr="002909BE">
        <w:rPr>
          <w:rFonts w:asciiTheme="majorBidi" w:eastAsia="Times New Roman" w:hAnsiTheme="majorBidi" w:cstheme="majorBidi"/>
          <w:szCs w:val="24"/>
          <w:lang w:eastAsia="lv-LV" w:bidi="bn-IN"/>
        </w:rPr>
        <w:t xml:space="preserve"> 637. panta otrās daļas 3. punktā paredzētais neatzīšana</w:t>
      </w:r>
      <w:r w:rsidRPr="002909BE">
        <w:rPr>
          <w:rFonts w:asciiTheme="majorBidi" w:hAnsiTheme="majorBidi" w:cstheme="majorBidi"/>
          <w:szCs w:val="24"/>
        </w:rPr>
        <w:t>s</w:t>
      </w:r>
      <w:r w:rsidRPr="002909BE">
        <w:rPr>
          <w:rFonts w:asciiTheme="majorBidi" w:eastAsia="Times New Roman" w:hAnsiTheme="majorBidi" w:cstheme="majorBidi"/>
          <w:szCs w:val="24"/>
          <w:lang w:eastAsia="lv-LV" w:bidi="bn-IN"/>
        </w:rPr>
        <w:t xml:space="preserve"> pamats, ja</w:t>
      </w:r>
      <w:r w:rsidR="00526577" w:rsidRPr="002909BE">
        <w:rPr>
          <w:rFonts w:asciiTheme="majorBidi" w:eastAsia="Times New Roman" w:hAnsiTheme="majorBidi" w:cstheme="majorBidi"/>
          <w:szCs w:val="24"/>
          <w:lang w:eastAsia="lv-LV" w:bidi="bn-IN"/>
        </w:rPr>
        <w:t xml:space="preserve"> </w:t>
      </w:r>
      <w:r w:rsidRPr="002909BE">
        <w:rPr>
          <w:rFonts w:asciiTheme="majorBidi" w:eastAsia="Times New Roman" w:hAnsiTheme="majorBidi" w:cstheme="majorBidi"/>
          <w:szCs w:val="24"/>
          <w:lang w:eastAsia="lv-LV" w:bidi="bn-IN"/>
        </w:rPr>
        <w:t xml:space="preserve">atbildētājs nebūtu bijis informēts par tiesvedību (nebūtu sasniedzams Krievijas Federācijas tiesā izskatītajā lietā norādītajā adresē), </w:t>
      </w:r>
      <w:r w:rsidRPr="002909BE">
        <w:rPr>
          <w:rFonts w:asciiTheme="majorBidi" w:hAnsiTheme="majorBidi" w:cstheme="majorBidi"/>
          <w:szCs w:val="24"/>
        </w:rPr>
        <w:t xml:space="preserve">taču konkrētajā lietā uz </w:t>
      </w:r>
      <w:r w:rsidRPr="002909BE">
        <w:rPr>
          <w:rFonts w:asciiTheme="majorBidi" w:eastAsia="Times New Roman" w:hAnsiTheme="majorBidi" w:cstheme="majorBidi"/>
          <w:szCs w:val="24"/>
          <w:lang w:eastAsia="lv-LV" w:bidi="bn-IN"/>
        </w:rPr>
        <w:t>šādiem apstākļiem netiek norādīts, un tādi nav konstatēti.</w:t>
      </w:r>
      <w:bookmarkEnd w:id="1"/>
    </w:p>
    <w:p w14:paraId="420C4B0A" w14:textId="61917034" w:rsidR="00E9427E" w:rsidRPr="002909BE" w:rsidRDefault="00810488" w:rsidP="002909BE">
      <w:pPr>
        <w:pStyle w:val="NoSpacing"/>
        <w:spacing w:line="276" w:lineRule="auto"/>
        <w:ind w:firstLine="720"/>
        <w:rPr>
          <w:rFonts w:asciiTheme="majorBidi" w:eastAsia="Times New Roman" w:hAnsiTheme="majorBidi" w:cstheme="majorBidi"/>
          <w:szCs w:val="24"/>
          <w:lang w:eastAsia="lv-LV" w:bidi="bn-IN"/>
        </w:rPr>
      </w:pPr>
      <w:r w:rsidRPr="002909BE">
        <w:rPr>
          <w:rFonts w:asciiTheme="majorBidi" w:hAnsiTheme="majorBidi" w:cstheme="majorBidi"/>
          <w:szCs w:val="24"/>
        </w:rPr>
        <w:t>Gluži pretēji</w:t>
      </w:r>
      <w:r w:rsidR="00865BF1" w:rsidRPr="002909BE">
        <w:rPr>
          <w:rFonts w:asciiTheme="majorBidi" w:hAnsiTheme="majorBidi" w:cstheme="majorBidi"/>
          <w:szCs w:val="24"/>
        </w:rPr>
        <w:t>,</w:t>
      </w:r>
      <w:r w:rsidRPr="002909BE">
        <w:rPr>
          <w:rFonts w:asciiTheme="majorBidi" w:hAnsiTheme="majorBidi" w:cstheme="majorBidi"/>
          <w:szCs w:val="24"/>
        </w:rPr>
        <w:t xml:space="preserve"> šaubas par paša atbildētāja godprātību </w:t>
      </w:r>
      <w:r w:rsidR="00964CA8" w:rsidRPr="002909BE">
        <w:rPr>
          <w:rFonts w:asciiTheme="majorBidi" w:hAnsiTheme="majorBidi" w:cstheme="majorBidi"/>
          <w:szCs w:val="24"/>
        </w:rPr>
        <w:t xml:space="preserve">var </w:t>
      </w:r>
      <w:r w:rsidRPr="002909BE">
        <w:rPr>
          <w:rFonts w:asciiTheme="majorBidi" w:hAnsiTheme="majorBidi" w:cstheme="majorBidi"/>
          <w:szCs w:val="24"/>
        </w:rPr>
        <w:t>rad</w:t>
      </w:r>
      <w:r w:rsidR="00964CA8" w:rsidRPr="002909BE">
        <w:rPr>
          <w:rFonts w:asciiTheme="majorBidi" w:hAnsiTheme="majorBidi" w:cstheme="majorBidi"/>
          <w:szCs w:val="24"/>
        </w:rPr>
        <w:t xml:space="preserve">īt viņa </w:t>
      </w:r>
      <w:r w:rsidRPr="002909BE">
        <w:rPr>
          <w:rFonts w:asciiTheme="majorBidi" w:hAnsiTheme="majorBidi" w:cstheme="majorBidi"/>
          <w:szCs w:val="24"/>
        </w:rPr>
        <w:t>pretru</w:t>
      </w:r>
      <w:r w:rsidR="00964CA8" w:rsidRPr="002909BE">
        <w:rPr>
          <w:rFonts w:asciiTheme="majorBidi" w:hAnsiTheme="majorBidi" w:cstheme="majorBidi"/>
          <w:szCs w:val="24"/>
        </w:rPr>
        <w:t xml:space="preserve">nīgā rīcība. </w:t>
      </w:r>
      <w:r w:rsidRPr="002909BE">
        <w:rPr>
          <w:rFonts w:asciiTheme="majorBidi" w:hAnsiTheme="majorBidi" w:cstheme="majorBidi"/>
          <w:szCs w:val="24"/>
        </w:rPr>
        <w:t xml:space="preserve">Proti, </w:t>
      </w:r>
      <w:r w:rsidR="00964CA8" w:rsidRPr="002909BE">
        <w:rPr>
          <w:rFonts w:asciiTheme="majorBidi" w:hAnsiTheme="majorBidi" w:cstheme="majorBidi"/>
          <w:szCs w:val="24"/>
        </w:rPr>
        <w:t xml:space="preserve">iebildumi Krievijas Federācijas tiesas jurisdikcijai izvirzīti tikai šajā lietā, kurā lūgts </w:t>
      </w:r>
      <w:r w:rsidR="00964CA8" w:rsidRPr="002909BE">
        <w:rPr>
          <w:rFonts w:asciiTheme="majorBidi" w:hAnsiTheme="majorBidi" w:cstheme="majorBidi"/>
          <w:szCs w:val="24"/>
        </w:rPr>
        <w:lastRenderedPageBreak/>
        <w:t xml:space="preserve">atzīt un izpildīt viņam nelabvēlīgu tiesas spriedumu, bet Krievijas Federācijas tiesā izskatītajā lietā </w:t>
      </w:r>
      <w:r w:rsidRPr="002909BE">
        <w:rPr>
          <w:rFonts w:asciiTheme="majorBidi" w:hAnsiTheme="majorBidi" w:cstheme="majorBidi"/>
          <w:szCs w:val="24"/>
        </w:rPr>
        <w:t>viņš ar pārstāvja starpniecību piedalījies, neizvirzot iebildumus p</w:t>
      </w:r>
      <w:r w:rsidR="002A40CB" w:rsidRPr="002909BE">
        <w:rPr>
          <w:rFonts w:asciiTheme="majorBidi" w:hAnsiTheme="majorBidi" w:cstheme="majorBidi"/>
          <w:szCs w:val="24"/>
        </w:rPr>
        <w:t>ret</w:t>
      </w:r>
      <w:r w:rsidRPr="002909BE">
        <w:rPr>
          <w:rFonts w:asciiTheme="majorBidi" w:hAnsiTheme="majorBidi" w:cstheme="majorBidi"/>
          <w:szCs w:val="24"/>
        </w:rPr>
        <w:t xml:space="preserve"> jurisdikciju</w:t>
      </w:r>
      <w:r w:rsidR="00003FC4" w:rsidRPr="002909BE">
        <w:rPr>
          <w:rFonts w:asciiTheme="majorBidi" w:hAnsiTheme="majorBidi" w:cstheme="majorBidi"/>
          <w:szCs w:val="24"/>
        </w:rPr>
        <w:t>.</w:t>
      </w:r>
    </w:p>
    <w:p w14:paraId="240855CC" w14:textId="41828413" w:rsidR="00262803" w:rsidRPr="002909BE" w:rsidRDefault="00A0622C" w:rsidP="002909BE">
      <w:pPr>
        <w:pStyle w:val="NoSpacing"/>
        <w:spacing w:line="276" w:lineRule="auto"/>
        <w:ind w:firstLine="720"/>
        <w:rPr>
          <w:rFonts w:asciiTheme="majorBidi" w:hAnsiTheme="majorBidi" w:cstheme="majorBidi"/>
          <w:szCs w:val="24"/>
        </w:rPr>
      </w:pPr>
      <w:r w:rsidRPr="002909BE">
        <w:rPr>
          <w:rFonts w:asciiTheme="majorBidi" w:hAnsiTheme="majorBidi" w:cstheme="majorBidi"/>
          <w:szCs w:val="24"/>
        </w:rPr>
        <w:t>[9.</w:t>
      </w:r>
      <w:r w:rsidR="00B96D5C" w:rsidRPr="002909BE">
        <w:rPr>
          <w:rFonts w:asciiTheme="majorBidi" w:hAnsiTheme="majorBidi" w:cstheme="majorBidi"/>
          <w:szCs w:val="24"/>
        </w:rPr>
        <w:t>5</w:t>
      </w:r>
      <w:r w:rsidRPr="002909BE">
        <w:rPr>
          <w:rFonts w:asciiTheme="majorBidi" w:hAnsiTheme="majorBidi" w:cstheme="majorBidi"/>
          <w:szCs w:val="24"/>
        </w:rPr>
        <w:t>]</w:t>
      </w:r>
      <w:r w:rsidR="00B10502" w:rsidRPr="002909BE">
        <w:rPr>
          <w:rFonts w:asciiTheme="majorBidi" w:hAnsiTheme="majorBidi" w:cstheme="majorBidi"/>
          <w:szCs w:val="24"/>
        </w:rPr>
        <w:t> </w:t>
      </w:r>
      <w:r w:rsidR="00B96D5C" w:rsidRPr="002909BE">
        <w:rPr>
          <w:rFonts w:asciiTheme="majorBidi" w:hAnsiTheme="majorBidi" w:cstheme="majorBidi"/>
          <w:szCs w:val="24"/>
        </w:rPr>
        <w:t>Apkopojot iepriekš minēto,</w:t>
      </w:r>
      <w:r w:rsidRPr="002909BE">
        <w:rPr>
          <w:rFonts w:asciiTheme="majorBidi" w:hAnsiTheme="majorBidi" w:cstheme="majorBidi"/>
          <w:szCs w:val="24"/>
        </w:rPr>
        <w:t xml:space="preserve"> </w:t>
      </w:r>
      <w:r w:rsidR="00B96D5C" w:rsidRPr="002909BE">
        <w:rPr>
          <w:rFonts w:asciiTheme="majorBidi" w:hAnsiTheme="majorBidi" w:cstheme="majorBidi"/>
          <w:szCs w:val="24"/>
        </w:rPr>
        <w:t>T</w:t>
      </w:r>
      <w:r w:rsidR="009A422D" w:rsidRPr="002909BE">
        <w:rPr>
          <w:rFonts w:asciiTheme="majorBidi" w:hAnsiTheme="majorBidi" w:cstheme="majorBidi"/>
          <w:szCs w:val="24"/>
        </w:rPr>
        <w:t>iesiskās palīdzības līgumā izmantotais dzīvesvietas jēdziens nav tulkojams formāli un sašaurināti</w:t>
      </w:r>
      <w:r w:rsidR="00964CA8" w:rsidRPr="002909BE">
        <w:rPr>
          <w:rFonts w:asciiTheme="majorBidi" w:hAnsiTheme="majorBidi" w:cstheme="majorBidi"/>
          <w:szCs w:val="24"/>
        </w:rPr>
        <w:t xml:space="preserve">, </w:t>
      </w:r>
      <w:r w:rsidR="009A422D" w:rsidRPr="002909BE">
        <w:rPr>
          <w:rFonts w:asciiTheme="majorBidi" w:hAnsiTheme="majorBidi" w:cstheme="majorBidi"/>
          <w:szCs w:val="24"/>
        </w:rPr>
        <w:t xml:space="preserve">it īpaši situācijā, kurā persona ir bijusi sasniedzama attiecīgās valsts </w:t>
      </w:r>
      <w:r w:rsidR="00B947AD" w:rsidRPr="002909BE">
        <w:rPr>
          <w:rFonts w:asciiTheme="majorBidi" w:hAnsiTheme="majorBidi" w:cstheme="majorBidi"/>
          <w:szCs w:val="24"/>
        </w:rPr>
        <w:t xml:space="preserve">(Krievijas Federācijas) </w:t>
      </w:r>
      <w:r w:rsidR="009A422D" w:rsidRPr="002909BE">
        <w:rPr>
          <w:rFonts w:asciiTheme="majorBidi" w:hAnsiTheme="majorBidi" w:cstheme="majorBidi"/>
          <w:szCs w:val="24"/>
        </w:rPr>
        <w:t>tiesai</w:t>
      </w:r>
      <w:r w:rsidR="00251B64" w:rsidRPr="002909BE">
        <w:rPr>
          <w:rFonts w:asciiTheme="majorBidi" w:hAnsiTheme="majorBidi" w:cstheme="majorBidi"/>
          <w:szCs w:val="24"/>
        </w:rPr>
        <w:t>,</w:t>
      </w:r>
      <w:r w:rsidR="00964CA8" w:rsidRPr="002909BE">
        <w:rPr>
          <w:rFonts w:asciiTheme="majorBidi" w:hAnsiTheme="majorBidi" w:cstheme="majorBidi"/>
          <w:szCs w:val="24"/>
        </w:rPr>
        <w:t xml:space="preserve"> piedalījusies tiesas procesā</w:t>
      </w:r>
      <w:r w:rsidR="00192710" w:rsidRPr="002909BE">
        <w:rPr>
          <w:rFonts w:asciiTheme="majorBidi" w:hAnsiTheme="majorBidi" w:cstheme="majorBidi"/>
          <w:szCs w:val="24"/>
        </w:rPr>
        <w:t xml:space="preserve"> un </w:t>
      </w:r>
      <w:r w:rsidR="00B947AD" w:rsidRPr="002909BE">
        <w:rPr>
          <w:rFonts w:asciiTheme="majorBidi" w:hAnsiTheme="majorBidi" w:cstheme="majorBidi"/>
          <w:szCs w:val="24"/>
          <w:lang w:val="lt-LT"/>
        </w:rPr>
        <w:t>citstarp</w:t>
      </w:r>
      <w:r w:rsidR="00B947AD" w:rsidRPr="002909BE">
        <w:rPr>
          <w:rFonts w:asciiTheme="majorBidi" w:hAnsiTheme="majorBidi" w:cstheme="majorBidi"/>
          <w:szCs w:val="24"/>
        </w:rPr>
        <w:t xml:space="preserve"> izmantoj</w:t>
      </w:r>
      <w:r w:rsidR="00192710" w:rsidRPr="002909BE">
        <w:rPr>
          <w:rFonts w:asciiTheme="majorBidi" w:hAnsiTheme="majorBidi" w:cstheme="majorBidi"/>
          <w:szCs w:val="24"/>
        </w:rPr>
        <w:t xml:space="preserve">usi </w:t>
      </w:r>
      <w:r w:rsidR="00B947AD" w:rsidRPr="002909BE">
        <w:rPr>
          <w:rFonts w:asciiTheme="majorBidi" w:hAnsiTheme="majorBidi" w:cstheme="majorBidi"/>
          <w:szCs w:val="24"/>
        </w:rPr>
        <w:t>iespējamās pārsūdzības tiesības</w:t>
      </w:r>
      <w:r w:rsidR="00964CA8" w:rsidRPr="002909BE">
        <w:rPr>
          <w:rFonts w:asciiTheme="majorBidi" w:hAnsiTheme="majorBidi" w:cstheme="majorBidi"/>
          <w:szCs w:val="24"/>
        </w:rPr>
        <w:t xml:space="preserve">, </w:t>
      </w:r>
      <w:r w:rsidR="00192710" w:rsidRPr="002909BE">
        <w:rPr>
          <w:rFonts w:asciiTheme="majorBidi" w:hAnsiTheme="majorBidi" w:cstheme="majorBidi"/>
          <w:szCs w:val="24"/>
        </w:rPr>
        <w:t>ne</w:t>
      </w:r>
      <w:r w:rsidR="00964CA8" w:rsidRPr="002909BE">
        <w:rPr>
          <w:rFonts w:asciiTheme="majorBidi" w:hAnsiTheme="majorBidi" w:cstheme="majorBidi"/>
          <w:szCs w:val="24"/>
        </w:rPr>
        <w:t>izvirzot iebildumus pret jurisdikciju</w:t>
      </w:r>
      <w:r w:rsidR="00262803" w:rsidRPr="002909BE">
        <w:rPr>
          <w:rFonts w:asciiTheme="majorBidi" w:hAnsiTheme="majorBidi" w:cstheme="majorBidi"/>
          <w:szCs w:val="24"/>
        </w:rPr>
        <w:t>.</w:t>
      </w:r>
      <w:r w:rsidR="00964CA8" w:rsidRPr="002909BE">
        <w:rPr>
          <w:rFonts w:asciiTheme="majorBidi" w:hAnsiTheme="majorBidi" w:cstheme="majorBidi"/>
          <w:szCs w:val="24"/>
        </w:rPr>
        <w:t xml:space="preserve"> </w:t>
      </w:r>
      <w:r w:rsidR="00251B64" w:rsidRPr="002909BE">
        <w:rPr>
          <w:rFonts w:asciiTheme="majorBidi" w:hAnsiTheme="majorBidi" w:cstheme="majorBidi"/>
          <w:szCs w:val="24"/>
        </w:rPr>
        <w:t>V</w:t>
      </w:r>
      <w:r w:rsidR="00964CA8" w:rsidRPr="002909BE">
        <w:rPr>
          <w:rFonts w:asciiTheme="majorBidi" w:hAnsiTheme="majorBidi" w:cstheme="majorBidi"/>
          <w:szCs w:val="24"/>
        </w:rPr>
        <w:t>ēlāka formālu iebildumu izvirzīšana ļautu izvairīties no likumīgā spēkā esoša sprieduma izpildes.</w:t>
      </w:r>
    </w:p>
    <w:p w14:paraId="352C99FC" w14:textId="77777777" w:rsidR="001A5DF6" w:rsidRPr="002909BE" w:rsidRDefault="001A5DF6" w:rsidP="002909BE">
      <w:pPr>
        <w:pStyle w:val="NoSpacing"/>
        <w:spacing w:line="276" w:lineRule="auto"/>
        <w:rPr>
          <w:rFonts w:asciiTheme="majorBidi" w:hAnsiTheme="majorBidi" w:cstheme="majorBidi"/>
          <w:color w:val="4472C4" w:themeColor="accent5"/>
          <w:szCs w:val="24"/>
        </w:rPr>
      </w:pPr>
    </w:p>
    <w:p w14:paraId="22E96B28" w14:textId="4C795A47" w:rsidR="00A0622C" w:rsidRPr="002909BE" w:rsidRDefault="00A0622C" w:rsidP="002909BE">
      <w:pPr>
        <w:pStyle w:val="NoSpacing"/>
        <w:spacing w:line="276" w:lineRule="auto"/>
        <w:ind w:firstLine="720"/>
        <w:rPr>
          <w:rFonts w:asciiTheme="majorBidi" w:hAnsiTheme="majorBidi" w:cstheme="majorBidi"/>
          <w:i/>
          <w:iCs/>
          <w:szCs w:val="24"/>
          <w:lang w:val="lt-LT"/>
        </w:rPr>
      </w:pPr>
      <w:r w:rsidRPr="002909BE">
        <w:rPr>
          <w:rFonts w:asciiTheme="majorBidi" w:hAnsiTheme="majorBidi" w:cstheme="majorBidi"/>
          <w:i/>
          <w:iCs/>
          <w:szCs w:val="24"/>
          <w:lang w:val="lt-LT"/>
        </w:rPr>
        <w:t>Par tiesas kļūdu, atsakot ārvalsts tiesas nolēmuma atzīšanu</w:t>
      </w:r>
    </w:p>
    <w:p w14:paraId="241FD8DF" w14:textId="365B0909" w:rsidR="004308AF" w:rsidRPr="002909BE" w:rsidRDefault="0014283F" w:rsidP="002909BE">
      <w:pPr>
        <w:pStyle w:val="NoSpacing"/>
        <w:spacing w:line="276" w:lineRule="auto"/>
        <w:ind w:firstLine="720"/>
        <w:rPr>
          <w:rFonts w:asciiTheme="majorBidi" w:hAnsiTheme="majorBidi" w:cstheme="majorBidi"/>
          <w:szCs w:val="24"/>
          <w:lang w:val="lt-LT"/>
        </w:rPr>
      </w:pPr>
      <w:r w:rsidRPr="002909BE">
        <w:rPr>
          <w:rFonts w:asciiTheme="majorBidi" w:hAnsiTheme="majorBidi" w:cstheme="majorBidi"/>
          <w:szCs w:val="24"/>
          <w:lang w:val="lt-LT"/>
        </w:rPr>
        <w:t>[</w:t>
      </w:r>
      <w:r w:rsidR="0021456D" w:rsidRPr="002909BE">
        <w:rPr>
          <w:rFonts w:asciiTheme="majorBidi" w:hAnsiTheme="majorBidi" w:cstheme="majorBidi"/>
          <w:szCs w:val="24"/>
          <w:lang w:val="lt-LT"/>
        </w:rPr>
        <w:t>10</w:t>
      </w:r>
      <w:r w:rsidRPr="002909BE">
        <w:rPr>
          <w:rFonts w:asciiTheme="majorBidi" w:hAnsiTheme="majorBidi" w:cstheme="majorBidi"/>
          <w:szCs w:val="24"/>
          <w:lang w:val="lt-LT"/>
        </w:rPr>
        <w:t>]</w:t>
      </w:r>
      <w:r w:rsidR="00B10502" w:rsidRPr="002909BE">
        <w:rPr>
          <w:rFonts w:asciiTheme="majorBidi" w:hAnsiTheme="majorBidi" w:cstheme="majorBidi"/>
          <w:szCs w:val="24"/>
          <w:lang w:val="lt-LT"/>
        </w:rPr>
        <w:t> </w:t>
      </w:r>
      <w:r w:rsidR="004308AF" w:rsidRPr="002909BE">
        <w:rPr>
          <w:rFonts w:asciiTheme="majorBidi" w:hAnsiTheme="majorBidi" w:cstheme="majorBidi"/>
          <w:szCs w:val="24"/>
          <w:lang w:val="lt-LT"/>
        </w:rPr>
        <w:t>Ārvalsts tiesu nolēmumu atzīšana un izpildīšana reglamentēta Civilprocesa likuma 77.</w:t>
      </w:r>
      <w:r w:rsidR="003D4F43" w:rsidRPr="002909BE">
        <w:rPr>
          <w:rFonts w:asciiTheme="majorBidi" w:hAnsiTheme="majorBidi" w:cstheme="majorBidi"/>
          <w:szCs w:val="24"/>
          <w:lang w:val="lt-LT"/>
        </w:rPr>
        <w:t> </w:t>
      </w:r>
      <w:r w:rsidR="004308AF" w:rsidRPr="002909BE">
        <w:rPr>
          <w:rFonts w:asciiTheme="majorBidi" w:hAnsiTheme="majorBidi" w:cstheme="majorBidi"/>
          <w:szCs w:val="24"/>
          <w:lang w:val="lt-LT"/>
        </w:rPr>
        <w:t>nodaļā.</w:t>
      </w:r>
    </w:p>
    <w:p w14:paraId="230B7108" w14:textId="0131A963" w:rsidR="001D3B4B" w:rsidRPr="002909BE" w:rsidRDefault="004308AF" w:rsidP="002909BE">
      <w:pPr>
        <w:pStyle w:val="NoSpacing"/>
        <w:spacing w:line="276" w:lineRule="auto"/>
        <w:ind w:firstLine="720"/>
        <w:rPr>
          <w:rFonts w:asciiTheme="majorBidi" w:hAnsiTheme="majorBidi" w:cstheme="majorBidi"/>
          <w:szCs w:val="24"/>
          <w:lang w:val="lt-LT"/>
        </w:rPr>
      </w:pPr>
      <w:r w:rsidRPr="002909BE">
        <w:rPr>
          <w:rFonts w:asciiTheme="majorBidi" w:hAnsiTheme="majorBidi" w:cstheme="majorBidi"/>
          <w:szCs w:val="24"/>
          <w:lang w:val="lt-LT"/>
        </w:rPr>
        <w:t>Atbilstoši minētās nodaļas noteikumiem jebkurš ārvalsts tiesas nolēmums, ar kuru strīds</w:t>
      </w:r>
      <w:r w:rsidR="00E9427E" w:rsidRPr="002909BE">
        <w:rPr>
          <w:rFonts w:asciiTheme="majorBidi" w:hAnsiTheme="majorBidi" w:cstheme="majorBidi"/>
          <w:szCs w:val="24"/>
          <w:lang w:val="lt-LT"/>
        </w:rPr>
        <w:t xml:space="preserve"> tiek</w:t>
      </w:r>
      <w:r w:rsidRPr="002909BE">
        <w:rPr>
          <w:rFonts w:asciiTheme="majorBidi" w:hAnsiTheme="majorBidi" w:cstheme="majorBidi"/>
          <w:szCs w:val="24"/>
          <w:lang w:val="lt-LT"/>
        </w:rPr>
        <w:t xml:space="preserve"> izskatīts pēc būtības un kas ir stājies likumīgā spēkā, ir atzīstams, vai arī ir atzīstams un izpildāms. Minētais neattiecas uz tiem gadījumiem, kad </w:t>
      </w:r>
      <w:r w:rsidR="001D3B4B" w:rsidRPr="002909BE">
        <w:rPr>
          <w:rFonts w:asciiTheme="majorBidi" w:hAnsiTheme="majorBidi" w:cstheme="majorBidi"/>
          <w:szCs w:val="24"/>
          <w:lang w:val="lt-LT"/>
        </w:rPr>
        <w:t xml:space="preserve">tiek </w:t>
      </w:r>
      <w:r w:rsidRPr="002909BE">
        <w:rPr>
          <w:rFonts w:asciiTheme="majorBidi" w:hAnsiTheme="majorBidi" w:cstheme="majorBidi"/>
          <w:szCs w:val="24"/>
          <w:lang w:val="lt-LT"/>
        </w:rPr>
        <w:t>konstatēti Civilprocesa likuma 637.</w:t>
      </w:r>
      <w:r w:rsidR="00DA4679" w:rsidRPr="002909BE">
        <w:rPr>
          <w:rFonts w:asciiTheme="majorBidi" w:hAnsiTheme="majorBidi" w:cstheme="majorBidi"/>
          <w:szCs w:val="24"/>
          <w:lang w:val="lt-LT"/>
        </w:rPr>
        <w:t> </w:t>
      </w:r>
      <w:r w:rsidRPr="002909BE">
        <w:rPr>
          <w:rFonts w:asciiTheme="majorBidi" w:hAnsiTheme="majorBidi" w:cstheme="majorBidi"/>
          <w:szCs w:val="24"/>
          <w:lang w:val="lt-LT"/>
        </w:rPr>
        <w:t xml:space="preserve">panta otrajā daļā </w:t>
      </w:r>
      <w:r w:rsidR="00DA269D" w:rsidRPr="002909BE">
        <w:rPr>
          <w:rFonts w:asciiTheme="majorBidi" w:hAnsiTheme="majorBidi" w:cstheme="majorBidi"/>
          <w:szCs w:val="24"/>
          <w:lang w:val="lt-LT"/>
        </w:rPr>
        <w:t>noteik</w:t>
      </w:r>
      <w:r w:rsidRPr="002909BE">
        <w:rPr>
          <w:rFonts w:asciiTheme="majorBidi" w:hAnsiTheme="majorBidi" w:cstheme="majorBidi"/>
          <w:szCs w:val="24"/>
          <w:lang w:val="lt-LT"/>
        </w:rPr>
        <w:t>tie apstākļi, kas rada pamatu nolēmumu neatzīšanai.</w:t>
      </w:r>
    </w:p>
    <w:p w14:paraId="36E1B471" w14:textId="28005CEA" w:rsidR="008F2E5F" w:rsidRPr="002909BE" w:rsidRDefault="00E9427E" w:rsidP="002909BE">
      <w:pPr>
        <w:pStyle w:val="NoSpacing"/>
        <w:spacing w:line="276" w:lineRule="auto"/>
        <w:ind w:firstLine="720"/>
        <w:rPr>
          <w:rFonts w:asciiTheme="majorBidi" w:hAnsiTheme="majorBidi" w:cstheme="majorBidi"/>
          <w:szCs w:val="24"/>
        </w:rPr>
      </w:pPr>
      <w:r w:rsidRPr="002909BE">
        <w:rPr>
          <w:rFonts w:asciiTheme="majorBidi" w:hAnsiTheme="majorBidi" w:cstheme="majorBidi"/>
          <w:szCs w:val="24"/>
        </w:rPr>
        <w:t xml:space="preserve">Konkrētajā gadījumā </w:t>
      </w:r>
      <w:r w:rsidR="00EB4299" w:rsidRPr="002909BE">
        <w:rPr>
          <w:rFonts w:asciiTheme="majorBidi" w:hAnsiTheme="majorBidi" w:cstheme="majorBidi"/>
          <w:szCs w:val="24"/>
        </w:rPr>
        <w:t>Senāts</w:t>
      </w:r>
      <w:r w:rsidR="00325216" w:rsidRPr="002909BE">
        <w:rPr>
          <w:rFonts w:asciiTheme="majorBidi" w:hAnsiTheme="majorBidi" w:cstheme="majorBidi"/>
          <w:szCs w:val="24"/>
        </w:rPr>
        <w:t xml:space="preserve"> šī lēmuma </w:t>
      </w:r>
      <w:r w:rsidR="0021456D" w:rsidRPr="002909BE">
        <w:rPr>
          <w:rFonts w:asciiTheme="majorBidi" w:hAnsiTheme="majorBidi" w:cstheme="majorBidi"/>
          <w:szCs w:val="24"/>
        </w:rPr>
        <w:t>9</w:t>
      </w:r>
      <w:r w:rsidR="00ED564B" w:rsidRPr="002909BE">
        <w:rPr>
          <w:rFonts w:asciiTheme="majorBidi" w:hAnsiTheme="majorBidi" w:cstheme="majorBidi"/>
          <w:szCs w:val="24"/>
        </w:rPr>
        <w:t>.</w:t>
      </w:r>
      <w:r w:rsidR="00964CA8" w:rsidRPr="002909BE">
        <w:rPr>
          <w:rFonts w:asciiTheme="majorBidi" w:hAnsiTheme="majorBidi" w:cstheme="majorBidi"/>
          <w:szCs w:val="24"/>
        </w:rPr>
        <w:t> </w:t>
      </w:r>
      <w:r w:rsidR="00325216" w:rsidRPr="002909BE">
        <w:rPr>
          <w:rFonts w:asciiTheme="majorBidi" w:hAnsiTheme="majorBidi" w:cstheme="majorBidi"/>
          <w:szCs w:val="24"/>
        </w:rPr>
        <w:t>punktā norādīto</w:t>
      </w:r>
      <w:r w:rsidR="00EB4299" w:rsidRPr="002909BE">
        <w:rPr>
          <w:rFonts w:asciiTheme="majorBidi" w:hAnsiTheme="majorBidi" w:cstheme="majorBidi"/>
          <w:szCs w:val="24"/>
        </w:rPr>
        <w:t xml:space="preserve"> </w:t>
      </w:r>
      <w:r w:rsidR="001D3B4B" w:rsidRPr="002909BE">
        <w:rPr>
          <w:rFonts w:asciiTheme="majorBidi" w:hAnsiTheme="majorBidi" w:cstheme="majorBidi"/>
          <w:szCs w:val="24"/>
        </w:rPr>
        <w:t xml:space="preserve">apsvērumu dēļ </w:t>
      </w:r>
      <w:r w:rsidR="00EB4299" w:rsidRPr="002909BE">
        <w:rPr>
          <w:rFonts w:asciiTheme="majorBidi" w:hAnsiTheme="majorBidi" w:cstheme="majorBidi"/>
          <w:szCs w:val="24"/>
        </w:rPr>
        <w:t xml:space="preserve">atzīst, ka </w:t>
      </w:r>
      <w:r w:rsidR="0014283F" w:rsidRPr="002909BE">
        <w:rPr>
          <w:rFonts w:asciiTheme="majorBidi" w:hAnsiTheme="majorBidi" w:cstheme="majorBidi"/>
          <w:szCs w:val="24"/>
        </w:rPr>
        <w:t>apgabaltiesa ir kļūdaini</w:t>
      </w:r>
      <w:r w:rsidR="007F0D82" w:rsidRPr="002909BE">
        <w:rPr>
          <w:rFonts w:asciiTheme="majorBidi" w:hAnsiTheme="majorBidi" w:cstheme="majorBidi"/>
          <w:szCs w:val="24"/>
        </w:rPr>
        <w:t xml:space="preserve"> uz lietas apstākļiem attiecinājusi C</w:t>
      </w:r>
      <w:r w:rsidRPr="002909BE">
        <w:rPr>
          <w:rFonts w:asciiTheme="majorBidi" w:hAnsiTheme="majorBidi" w:cstheme="majorBidi"/>
          <w:szCs w:val="24"/>
          <w:lang w:bidi="bn-IN"/>
        </w:rPr>
        <w:t>ivilprocesa likuma 637.</w:t>
      </w:r>
      <w:r w:rsidRPr="002909BE">
        <w:rPr>
          <w:rFonts w:asciiTheme="majorBidi" w:hAnsiTheme="majorBidi" w:cstheme="majorBidi"/>
          <w:szCs w:val="24"/>
        </w:rPr>
        <w:t> </w:t>
      </w:r>
      <w:r w:rsidRPr="002909BE">
        <w:rPr>
          <w:rFonts w:asciiTheme="majorBidi" w:hAnsiTheme="majorBidi" w:cstheme="majorBidi"/>
          <w:szCs w:val="24"/>
          <w:lang w:bidi="bn-IN"/>
        </w:rPr>
        <w:t>panta otrās daļas 1.</w:t>
      </w:r>
      <w:r w:rsidRPr="002909BE">
        <w:rPr>
          <w:rFonts w:asciiTheme="majorBidi" w:hAnsiTheme="majorBidi" w:cstheme="majorBidi"/>
          <w:szCs w:val="24"/>
        </w:rPr>
        <w:t> </w:t>
      </w:r>
      <w:r w:rsidRPr="002909BE">
        <w:rPr>
          <w:rFonts w:asciiTheme="majorBidi" w:hAnsiTheme="majorBidi" w:cstheme="majorBidi"/>
          <w:szCs w:val="24"/>
          <w:lang w:bidi="bn-IN"/>
        </w:rPr>
        <w:t>punkt</w:t>
      </w:r>
      <w:r w:rsidR="007F0D82" w:rsidRPr="002909BE">
        <w:rPr>
          <w:rFonts w:asciiTheme="majorBidi" w:hAnsiTheme="majorBidi" w:cstheme="majorBidi"/>
          <w:szCs w:val="24"/>
          <w:lang w:bidi="bn-IN"/>
        </w:rPr>
        <w:t>u un tas noveda pie lietas nepareizas izskatīšanas</w:t>
      </w:r>
      <w:r w:rsidRPr="002909BE">
        <w:rPr>
          <w:rFonts w:asciiTheme="majorBidi" w:hAnsiTheme="majorBidi" w:cstheme="majorBidi"/>
          <w:szCs w:val="24"/>
        </w:rPr>
        <w:t>.</w:t>
      </w:r>
      <w:r w:rsidR="008F2E5F" w:rsidRPr="002909BE">
        <w:rPr>
          <w:rFonts w:asciiTheme="majorBidi" w:hAnsiTheme="majorBidi" w:cstheme="majorBidi"/>
          <w:szCs w:val="24"/>
        </w:rPr>
        <w:t xml:space="preserve"> </w:t>
      </w:r>
    </w:p>
    <w:p w14:paraId="394E8CB6" w14:textId="77777777" w:rsidR="00DA4679" w:rsidRPr="002909BE" w:rsidRDefault="0014283F" w:rsidP="002909BE">
      <w:pPr>
        <w:shd w:val="clear" w:color="auto" w:fill="FFFFFF"/>
        <w:spacing w:line="276" w:lineRule="auto"/>
        <w:jc w:val="both"/>
        <w:rPr>
          <w:rFonts w:asciiTheme="majorBidi" w:hAnsiTheme="majorBidi" w:cstheme="majorBidi"/>
        </w:rPr>
      </w:pPr>
      <w:r w:rsidRPr="002909BE">
        <w:rPr>
          <w:rFonts w:asciiTheme="majorBidi" w:hAnsiTheme="majorBidi" w:cstheme="majorBidi"/>
        </w:rPr>
        <w:t xml:space="preserve">Ievērojot </w:t>
      </w:r>
      <w:r w:rsidR="0021456D" w:rsidRPr="002909BE">
        <w:rPr>
          <w:rFonts w:asciiTheme="majorBidi" w:hAnsiTheme="majorBidi" w:cstheme="majorBidi"/>
        </w:rPr>
        <w:t>minēto</w:t>
      </w:r>
      <w:r w:rsidRPr="002909BE">
        <w:rPr>
          <w:rFonts w:asciiTheme="majorBidi" w:hAnsiTheme="majorBidi" w:cstheme="majorBidi"/>
        </w:rPr>
        <w:t>, pārsūdzētais lēmums atceļams</w:t>
      </w:r>
      <w:r w:rsidR="003D4F43" w:rsidRPr="002909BE">
        <w:rPr>
          <w:rFonts w:asciiTheme="majorBidi" w:hAnsiTheme="majorBidi" w:cstheme="majorBidi"/>
        </w:rPr>
        <w:t xml:space="preserve"> un jautājums nododams jaunai izskatīšanai.</w:t>
      </w:r>
    </w:p>
    <w:p w14:paraId="5ACEB58C" w14:textId="77777777" w:rsidR="00DA4679" w:rsidRPr="002909BE" w:rsidRDefault="00DA4679" w:rsidP="002909BE">
      <w:pPr>
        <w:shd w:val="clear" w:color="auto" w:fill="FFFFFF"/>
        <w:spacing w:line="276" w:lineRule="auto"/>
        <w:jc w:val="both"/>
        <w:rPr>
          <w:rFonts w:asciiTheme="majorBidi" w:hAnsiTheme="majorBidi" w:cstheme="majorBidi"/>
        </w:rPr>
      </w:pPr>
    </w:p>
    <w:p w14:paraId="55D112BE" w14:textId="1578EAA7" w:rsidR="0014283F" w:rsidRPr="002909BE" w:rsidRDefault="0014283F" w:rsidP="002909BE">
      <w:pPr>
        <w:shd w:val="clear" w:color="auto" w:fill="FFFFFF"/>
        <w:spacing w:line="276" w:lineRule="auto"/>
        <w:ind w:firstLine="720"/>
        <w:jc w:val="both"/>
        <w:rPr>
          <w:rFonts w:asciiTheme="majorBidi" w:hAnsiTheme="majorBidi" w:cstheme="majorBidi"/>
        </w:rPr>
      </w:pPr>
      <w:r w:rsidRPr="002909BE">
        <w:rPr>
          <w:rFonts w:asciiTheme="majorBidi" w:hAnsiTheme="majorBidi" w:cstheme="majorBidi"/>
        </w:rPr>
        <w:t>[1</w:t>
      </w:r>
      <w:r w:rsidR="000F6BF1" w:rsidRPr="002909BE">
        <w:rPr>
          <w:rFonts w:asciiTheme="majorBidi" w:hAnsiTheme="majorBidi" w:cstheme="majorBidi"/>
        </w:rPr>
        <w:t>1</w:t>
      </w:r>
      <w:r w:rsidRPr="002909BE">
        <w:rPr>
          <w:rFonts w:asciiTheme="majorBidi" w:hAnsiTheme="majorBidi" w:cstheme="majorBidi"/>
        </w:rPr>
        <w:t>] Atceļot lēmumu, atbilstoši Civilprocesa likuma 444.</w:t>
      </w:r>
      <w:r w:rsidRPr="002909BE">
        <w:rPr>
          <w:rFonts w:asciiTheme="majorBidi" w:hAnsiTheme="majorBidi" w:cstheme="majorBidi"/>
          <w:vertAlign w:val="superscript"/>
        </w:rPr>
        <w:t>1</w:t>
      </w:r>
      <w:r w:rsidRPr="002909BE">
        <w:rPr>
          <w:rFonts w:asciiTheme="majorBidi" w:hAnsiTheme="majorBidi" w:cstheme="majorBidi"/>
        </w:rPr>
        <w:t> panta otrajai daļai atmaksājama par blakus sūdzības iesniegšanu iemaksātā drošības nauda 70 </w:t>
      </w:r>
      <w:r w:rsidRPr="002909BE">
        <w:rPr>
          <w:rFonts w:asciiTheme="majorBidi" w:hAnsiTheme="majorBidi" w:cstheme="majorBidi"/>
          <w:i/>
        </w:rPr>
        <w:t>euro</w:t>
      </w:r>
      <w:r w:rsidRPr="002909BE">
        <w:rPr>
          <w:rFonts w:asciiTheme="majorBidi" w:hAnsiTheme="majorBidi" w:cstheme="majorBidi"/>
        </w:rPr>
        <w:t>.</w:t>
      </w:r>
    </w:p>
    <w:p w14:paraId="7C8970D9" w14:textId="30800B0B" w:rsidR="004F1D58" w:rsidRPr="002909BE" w:rsidRDefault="006F3198" w:rsidP="002909BE">
      <w:pPr>
        <w:shd w:val="clear" w:color="auto" w:fill="FFFFFF"/>
        <w:spacing w:line="276" w:lineRule="auto"/>
        <w:jc w:val="both"/>
        <w:rPr>
          <w:rFonts w:asciiTheme="majorBidi" w:hAnsiTheme="majorBidi" w:cstheme="majorBidi"/>
        </w:rPr>
      </w:pPr>
      <w:r w:rsidRPr="002909BE">
        <w:rPr>
          <w:rFonts w:asciiTheme="majorBidi" w:hAnsiTheme="majorBidi" w:cstheme="majorBidi"/>
        </w:rPr>
        <w:tab/>
      </w:r>
    </w:p>
    <w:p w14:paraId="12CBFC44" w14:textId="42E1D831" w:rsidR="00447EE6" w:rsidRPr="002909BE" w:rsidRDefault="00447EE6" w:rsidP="002909BE">
      <w:pPr>
        <w:shd w:val="clear" w:color="auto" w:fill="FFFFFF"/>
        <w:spacing w:line="276" w:lineRule="auto"/>
        <w:jc w:val="center"/>
        <w:rPr>
          <w:rFonts w:asciiTheme="majorBidi" w:hAnsiTheme="majorBidi" w:cstheme="majorBidi"/>
          <w:b/>
        </w:rPr>
      </w:pPr>
      <w:r w:rsidRPr="002909BE">
        <w:rPr>
          <w:rFonts w:asciiTheme="majorBidi" w:hAnsiTheme="majorBidi" w:cstheme="majorBidi"/>
          <w:b/>
        </w:rPr>
        <w:t xml:space="preserve">Rezolutīvā daļa </w:t>
      </w:r>
    </w:p>
    <w:p w14:paraId="1BFEF349" w14:textId="77777777" w:rsidR="00C737C4" w:rsidRPr="002909BE" w:rsidRDefault="00C737C4" w:rsidP="002909BE">
      <w:pPr>
        <w:shd w:val="clear" w:color="auto" w:fill="FFFFFF"/>
        <w:spacing w:line="276" w:lineRule="auto"/>
        <w:jc w:val="center"/>
        <w:rPr>
          <w:rFonts w:asciiTheme="majorBidi" w:hAnsiTheme="majorBidi" w:cstheme="majorBidi"/>
          <w:b/>
        </w:rPr>
      </w:pPr>
    </w:p>
    <w:p w14:paraId="3B28DB94" w14:textId="6827030F" w:rsidR="00447EE6" w:rsidRPr="002909BE" w:rsidRDefault="004E4C18" w:rsidP="002909BE">
      <w:pPr>
        <w:shd w:val="clear" w:color="auto" w:fill="FFFFFF"/>
        <w:spacing w:line="276" w:lineRule="auto"/>
        <w:ind w:firstLine="720"/>
        <w:jc w:val="both"/>
        <w:rPr>
          <w:rFonts w:asciiTheme="majorBidi" w:hAnsiTheme="majorBidi" w:cstheme="majorBidi"/>
        </w:rPr>
      </w:pPr>
      <w:r w:rsidRPr="002909BE">
        <w:rPr>
          <w:rFonts w:asciiTheme="majorBidi" w:hAnsiTheme="majorBidi" w:cstheme="majorBidi"/>
        </w:rPr>
        <w:t xml:space="preserve">Pamatojoties uz Civilprocesa likuma </w:t>
      </w:r>
      <w:r w:rsidR="005D7F95" w:rsidRPr="002909BE">
        <w:rPr>
          <w:rFonts w:asciiTheme="majorBidi" w:hAnsiTheme="majorBidi" w:cstheme="majorBidi"/>
        </w:rPr>
        <w:t>Civilprocesa likuma 447. panta pirmo daļu un 448. pirmās daļas 2.punktu</w:t>
      </w:r>
      <w:r w:rsidR="00C737C4" w:rsidRPr="002909BE">
        <w:rPr>
          <w:rFonts w:asciiTheme="majorBidi" w:hAnsiTheme="majorBidi" w:cstheme="majorBidi"/>
        </w:rPr>
        <w:t>,</w:t>
      </w:r>
      <w:r w:rsidR="00447EE6" w:rsidRPr="002909BE">
        <w:rPr>
          <w:rFonts w:asciiTheme="majorBidi" w:hAnsiTheme="majorBidi" w:cstheme="majorBidi"/>
        </w:rPr>
        <w:t xml:space="preserve"> Senāts</w:t>
      </w:r>
    </w:p>
    <w:p w14:paraId="01DE7B54" w14:textId="77777777" w:rsidR="00296FBC" w:rsidRPr="002909BE" w:rsidRDefault="00296FBC" w:rsidP="002909BE">
      <w:pPr>
        <w:pStyle w:val="NoSpacing"/>
        <w:spacing w:line="276" w:lineRule="auto"/>
        <w:rPr>
          <w:rFonts w:asciiTheme="majorBidi" w:hAnsiTheme="majorBidi" w:cstheme="majorBidi"/>
          <w:szCs w:val="24"/>
        </w:rPr>
      </w:pPr>
    </w:p>
    <w:p w14:paraId="297C80CD" w14:textId="17AC4DFD" w:rsidR="00447EE6" w:rsidRPr="002909BE" w:rsidRDefault="004E4C18" w:rsidP="002909BE">
      <w:pPr>
        <w:shd w:val="clear" w:color="auto" w:fill="FFFFFF"/>
        <w:spacing w:line="276" w:lineRule="auto"/>
        <w:jc w:val="center"/>
        <w:rPr>
          <w:rFonts w:asciiTheme="majorBidi" w:hAnsiTheme="majorBidi" w:cstheme="majorBidi"/>
          <w:b/>
        </w:rPr>
      </w:pPr>
      <w:r w:rsidRPr="002909BE">
        <w:rPr>
          <w:rFonts w:asciiTheme="majorBidi" w:hAnsiTheme="majorBidi" w:cstheme="majorBidi"/>
          <w:b/>
        </w:rPr>
        <w:t>nolēm</w:t>
      </w:r>
      <w:r w:rsidR="00447EE6" w:rsidRPr="002909BE">
        <w:rPr>
          <w:rFonts w:asciiTheme="majorBidi" w:hAnsiTheme="majorBidi" w:cstheme="majorBidi"/>
          <w:b/>
        </w:rPr>
        <w:t>a</w:t>
      </w:r>
    </w:p>
    <w:p w14:paraId="37575B63" w14:textId="6557BDAE" w:rsidR="00C737C4" w:rsidRPr="002909BE" w:rsidRDefault="00C737C4" w:rsidP="002909BE">
      <w:pPr>
        <w:shd w:val="clear" w:color="auto" w:fill="FFFFFF"/>
        <w:spacing w:line="276" w:lineRule="auto"/>
        <w:jc w:val="center"/>
        <w:rPr>
          <w:rFonts w:asciiTheme="majorBidi" w:hAnsiTheme="majorBidi" w:cstheme="majorBidi"/>
          <w:b/>
        </w:rPr>
      </w:pPr>
    </w:p>
    <w:p w14:paraId="78D7373D" w14:textId="64A1CB1C" w:rsidR="006B42D6" w:rsidRPr="002909BE" w:rsidRDefault="004E4C18" w:rsidP="002909BE">
      <w:pPr>
        <w:shd w:val="clear" w:color="auto" w:fill="FFFFFF"/>
        <w:spacing w:line="276" w:lineRule="auto"/>
        <w:ind w:firstLine="720"/>
        <w:jc w:val="both"/>
        <w:rPr>
          <w:rFonts w:asciiTheme="majorBidi" w:hAnsiTheme="majorBidi" w:cstheme="majorBidi"/>
        </w:rPr>
      </w:pPr>
      <w:r w:rsidRPr="002909BE">
        <w:rPr>
          <w:rFonts w:asciiTheme="majorBidi" w:hAnsiTheme="majorBidi" w:cstheme="majorBidi"/>
        </w:rPr>
        <w:t>at</w:t>
      </w:r>
      <w:r w:rsidR="007357B5" w:rsidRPr="002909BE">
        <w:rPr>
          <w:rFonts w:asciiTheme="majorBidi" w:hAnsiTheme="majorBidi" w:cstheme="majorBidi"/>
        </w:rPr>
        <w:t xml:space="preserve">celt </w:t>
      </w:r>
      <w:r w:rsidR="005D7F95" w:rsidRPr="002909BE">
        <w:rPr>
          <w:rFonts w:asciiTheme="majorBidi" w:hAnsiTheme="majorBidi" w:cstheme="majorBidi"/>
        </w:rPr>
        <w:t xml:space="preserve">Rīgas apgabaltiesas 2024. gada 12. decembra lēmumu </w:t>
      </w:r>
      <w:r w:rsidR="007357B5" w:rsidRPr="002909BE">
        <w:rPr>
          <w:rFonts w:asciiTheme="majorBidi" w:hAnsiTheme="majorBidi" w:cstheme="majorBidi"/>
        </w:rPr>
        <w:t xml:space="preserve">un nodot </w:t>
      </w:r>
      <w:r w:rsidR="002A40CB" w:rsidRPr="002909BE">
        <w:rPr>
          <w:rFonts w:asciiTheme="majorBidi" w:hAnsiTheme="majorBidi" w:cstheme="majorBidi"/>
        </w:rPr>
        <w:t>pieteik</w:t>
      </w:r>
      <w:r w:rsidR="007357B5" w:rsidRPr="002909BE">
        <w:rPr>
          <w:rFonts w:asciiTheme="majorBidi" w:hAnsiTheme="majorBidi" w:cstheme="majorBidi"/>
        </w:rPr>
        <w:t>umu jaunai izs</w:t>
      </w:r>
      <w:r w:rsidR="005F28B8" w:rsidRPr="002909BE">
        <w:rPr>
          <w:rFonts w:asciiTheme="majorBidi" w:hAnsiTheme="majorBidi" w:cstheme="majorBidi"/>
        </w:rPr>
        <w:t xml:space="preserve">katīšanai </w:t>
      </w:r>
      <w:r w:rsidR="005D7F95" w:rsidRPr="002909BE">
        <w:rPr>
          <w:rFonts w:asciiTheme="majorBidi" w:hAnsiTheme="majorBidi" w:cstheme="majorBidi"/>
        </w:rPr>
        <w:t xml:space="preserve">Rīgas </w:t>
      </w:r>
      <w:r w:rsidR="005F28B8" w:rsidRPr="002909BE">
        <w:rPr>
          <w:rFonts w:asciiTheme="majorBidi" w:hAnsiTheme="majorBidi" w:cstheme="majorBidi"/>
        </w:rPr>
        <w:t>apgabaltiesā</w:t>
      </w:r>
      <w:r w:rsidR="007357B5" w:rsidRPr="002909BE">
        <w:rPr>
          <w:rFonts w:asciiTheme="majorBidi" w:hAnsiTheme="majorBidi" w:cstheme="majorBidi"/>
        </w:rPr>
        <w:t>;</w:t>
      </w:r>
      <w:r w:rsidR="005F28B8" w:rsidRPr="002909BE">
        <w:rPr>
          <w:rFonts w:asciiTheme="majorBidi" w:hAnsiTheme="majorBidi" w:cstheme="majorBidi"/>
        </w:rPr>
        <w:t xml:space="preserve"> </w:t>
      </w:r>
    </w:p>
    <w:p w14:paraId="29523FE1" w14:textId="44B6A4BB" w:rsidR="007357B5" w:rsidRPr="002909BE" w:rsidRDefault="007357B5" w:rsidP="002909BE">
      <w:pPr>
        <w:shd w:val="clear" w:color="auto" w:fill="FFFFFF"/>
        <w:spacing w:line="276" w:lineRule="auto"/>
        <w:ind w:firstLine="720"/>
        <w:jc w:val="both"/>
        <w:rPr>
          <w:rFonts w:asciiTheme="majorBidi" w:hAnsiTheme="majorBidi" w:cstheme="majorBidi"/>
          <w:bCs/>
        </w:rPr>
      </w:pPr>
      <w:r w:rsidRPr="002909BE">
        <w:rPr>
          <w:rFonts w:asciiTheme="majorBidi" w:hAnsiTheme="majorBidi" w:cstheme="majorBidi"/>
        </w:rPr>
        <w:t xml:space="preserve">atmaksāt </w:t>
      </w:r>
      <w:r w:rsidR="00526577" w:rsidRPr="002909BE">
        <w:rPr>
          <w:rFonts w:asciiTheme="majorBidi" w:hAnsiTheme="majorBidi" w:cstheme="majorBidi"/>
          <w:lang w:val="lt-LT"/>
        </w:rPr>
        <w:t xml:space="preserve">[pers. A] </w:t>
      </w:r>
      <w:r w:rsidR="008538E6" w:rsidRPr="002909BE">
        <w:rPr>
          <w:rFonts w:asciiTheme="majorBidi" w:hAnsiTheme="majorBidi" w:cstheme="majorBidi"/>
          <w:lang w:val="lt-LT"/>
        </w:rPr>
        <w:t>(</w:t>
      </w:r>
      <w:r w:rsidR="00526577" w:rsidRPr="002909BE">
        <w:rPr>
          <w:rFonts w:asciiTheme="majorBidi" w:hAnsiTheme="majorBidi" w:cstheme="majorBidi"/>
          <w:lang w:val="lt-LT"/>
        </w:rPr>
        <w:t>[</w:t>
      </w:r>
      <w:r w:rsidR="00526577" w:rsidRPr="002909BE">
        <w:rPr>
          <w:rFonts w:asciiTheme="majorBidi" w:hAnsiTheme="majorBidi" w:cstheme="majorBidi"/>
          <w:i/>
          <w:iCs/>
          <w:lang w:val="lt-LT"/>
        </w:rPr>
        <w:t>pers. A</w:t>
      </w:r>
      <w:r w:rsidR="00526577" w:rsidRPr="002909BE">
        <w:rPr>
          <w:rFonts w:asciiTheme="majorBidi" w:hAnsiTheme="majorBidi" w:cstheme="majorBidi"/>
          <w:lang w:val="lt-LT"/>
        </w:rPr>
        <w:t>]</w:t>
      </w:r>
      <w:r w:rsidR="008538E6" w:rsidRPr="002909BE">
        <w:rPr>
          <w:rFonts w:asciiTheme="majorBidi" w:hAnsiTheme="majorBidi" w:cstheme="majorBidi"/>
          <w:lang w:val="lt-LT"/>
        </w:rPr>
        <w:t xml:space="preserve">) </w:t>
      </w:r>
      <w:r w:rsidRPr="002909BE">
        <w:rPr>
          <w:rFonts w:asciiTheme="majorBidi" w:hAnsiTheme="majorBidi" w:cstheme="majorBidi"/>
        </w:rPr>
        <w:t>drošības naudu 70</w:t>
      </w:r>
      <w:r w:rsidR="00B85A75" w:rsidRPr="002909BE">
        <w:rPr>
          <w:rFonts w:asciiTheme="majorBidi" w:hAnsiTheme="majorBidi" w:cstheme="majorBidi"/>
          <w:i/>
        </w:rPr>
        <w:t> </w:t>
      </w:r>
      <w:r w:rsidRPr="002909BE">
        <w:rPr>
          <w:rFonts w:asciiTheme="majorBidi" w:hAnsiTheme="majorBidi" w:cstheme="majorBidi"/>
          <w:i/>
        </w:rPr>
        <w:t>euro</w:t>
      </w:r>
      <w:r w:rsidRPr="002909BE">
        <w:rPr>
          <w:rFonts w:asciiTheme="majorBidi" w:hAnsiTheme="majorBidi" w:cstheme="majorBidi"/>
        </w:rPr>
        <w:t xml:space="preserve"> (septiņdesmit </w:t>
      </w:r>
      <w:r w:rsidRPr="002909BE">
        <w:rPr>
          <w:rFonts w:asciiTheme="majorBidi" w:hAnsiTheme="majorBidi" w:cstheme="majorBidi"/>
          <w:i/>
        </w:rPr>
        <w:t>euro</w:t>
      </w:r>
      <w:r w:rsidRPr="002909BE">
        <w:rPr>
          <w:rFonts w:asciiTheme="majorBidi" w:hAnsiTheme="majorBidi" w:cstheme="majorBidi"/>
        </w:rPr>
        <w:t>).</w:t>
      </w:r>
    </w:p>
    <w:p w14:paraId="21C70507" w14:textId="77777777" w:rsidR="00DA269D" w:rsidRPr="002909BE" w:rsidRDefault="00DA269D" w:rsidP="002909BE">
      <w:pPr>
        <w:shd w:val="clear" w:color="auto" w:fill="FFFFFF"/>
        <w:spacing w:line="276" w:lineRule="auto"/>
        <w:jc w:val="both"/>
        <w:rPr>
          <w:rFonts w:asciiTheme="majorBidi" w:hAnsiTheme="majorBidi" w:cstheme="majorBidi"/>
          <w:bCs/>
        </w:rPr>
      </w:pPr>
    </w:p>
    <w:p w14:paraId="5A9A320E" w14:textId="32EE29B4" w:rsidR="004043F0" w:rsidRPr="002909BE" w:rsidRDefault="004E4C18" w:rsidP="002909BE">
      <w:pPr>
        <w:shd w:val="clear" w:color="auto" w:fill="FFFFFF"/>
        <w:spacing w:line="276" w:lineRule="auto"/>
        <w:ind w:firstLine="720"/>
        <w:jc w:val="both"/>
        <w:rPr>
          <w:rFonts w:asciiTheme="majorBidi" w:hAnsiTheme="majorBidi" w:cstheme="majorBidi"/>
          <w:bCs/>
        </w:rPr>
      </w:pPr>
      <w:r w:rsidRPr="002909BE">
        <w:rPr>
          <w:rFonts w:asciiTheme="majorBidi" w:hAnsiTheme="majorBidi" w:cstheme="majorBidi"/>
          <w:bCs/>
        </w:rPr>
        <w:t xml:space="preserve">Lēmums </w:t>
      </w:r>
      <w:r w:rsidR="006B42D6" w:rsidRPr="002909BE">
        <w:rPr>
          <w:rFonts w:asciiTheme="majorBidi" w:hAnsiTheme="majorBidi" w:cstheme="majorBidi"/>
          <w:bCs/>
        </w:rPr>
        <w:t xml:space="preserve">nav pārsūdzams. </w:t>
      </w:r>
    </w:p>
    <w:sectPr w:rsidR="004043F0" w:rsidRPr="002909BE" w:rsidSect="002909BE">
      <w:headerReference w:type="even" r:id="rId9"/>
      <w:headerReference w:type="default" r:id="rId10"/>
      <w:footerReference w:type="even" r:id="rId11"/>
      <w:footerReference w:type="default" r:id="rId12"/>
      <w:headerReference w:type="first" r:id="rId13"/>
      <w:footerReference w:type="first" r:id="rId14"/>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05922" w14:textId="77777777" w:rsidR="00803138" w:rsidRDefault="00803138" w:rsidP="00C737C4">
      <w:r>
        <w:separator/>
      </w:r>
    </w:p>
  </w:endnote>
  <w:endnote w:type="continuationSeparator" w:id="0">
    <w:p w14:paraId="57E3911C" w14:textId="77777777" w:rsidR="00803138" w:rsidRDefault="00803138" w:rsidP="00C7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173" w14:textId="77777777" w:rsidR="00C850F3" w:rsidRDefault="00C85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33A0" w14:textId="77777777" w:rsidR="00C850F3" w:rsidRPr="008024C0" w:rsidRDefault="00000000" w:rsidP="00C850F3">
    <w:pPr>
      <w:pStyle w:val="Footer"/>
      <w:jc w:val="center"/>
      <w:rPr>
        <w:sz w:val="20"/>
        <w:szCs w:val="20"/>
      </w:rPr>
    </w:pPr>
    <w:sdt>
      <w:sdtPr>
        <w:rPr>
          <w:sz w:val="20"/>
          <w:szCs w:val="20"/>
        </w:rPr>
        <w:id w:val="-1705238520"/>
        <w:docPartObj>
          <w:docPartGallery w:val="Page Numbers (Top of Page)"/>
          <w:docPartUnique/>
        </w:docPartObj>
      </w:sdtPr>
      <w:sdtContent>
        <w:r w:rsidR="00C850F3" w:rsidRPr="00C737C4">
          <w:rPr>
            <w:sz w:val="20"/>
            <w:szCs w:val="20"/>
          </w:rPr>
          <w:fldChar w:fldCharType="begin"/>
        </w:r>
        <w:r w:rsidR="00C850F3" w:rsidRPr="00C737C4">
          <w:rPr>
            <w:sz w:val="20"/>
            <w:szCs w:val="20"/>
          </w:rPr>
          <w:instrText>PAGE</w:instrText>
        </w:r>
        <w:r w:rsidR="00C850F3" w:rsidRPr="00C737C4">
          <w:rPr>
            <w:sz w:val="20"/>
            <w:szCs w:val="20"/>
          </w:rPr>
          <w:fldChar w:fldCharType="separate"/>
        </w:r>
        <w:r w:rsidR="00C850F3">
          <w:rPr>
            <w:sz w:val="20"/>
            <w:szCs w:val="20"/>
          </w:rPr>
          <w:t>1</w:t>
        </w:r>
        <w:r w:rsidR="00C850F3" w:rsidRPr="00C737C4">
          <w:rPr>
            <w:sz w:val="20"/>
            <w:szCs w:val="20"/>
          </w:rPr>
          <w:fldChar w:fldCharType="end"/>
        </w:r>
        <w:r w:rsidR="00C850F3" w:rsidRPr="00C737C4">
          <w:rPr>
            <w:sz w:val="20"/>
            <w:szCs w:val="20"/>
          </w:rPr>
          <w:t xml:space="preserve"> no </w:t>
        </w:r>
        <w:r w:rsidR="00C850F3" w:rsidRPr="00C737C4">
          <w:rPr>
            <w:sz w:val="20"/>
            <w:szCs w:val="20"/>
          </w:rPr>
          <w:fldChar w:fldCharType="begin"/>
        </w:r>
        <w:r w:rsidR="00C850F3" w:rsidRPr="00C737C4">
          <w:rPr>
            <w:sz w:val="20"/>
            <w:szCs w:val="20"/>
          </w:rPr>
          <w:instrText>NUMPAGES</w:instrText>
        </w:r>
        <w:r w:rsidR="00C850F3" w:rsidRPr="00C737C4">
          <w:rPr>
            <w:sz w:val="20"/>
            <w:szCs w:val="20"/>
          </w:rPr>
          <w:fldChar w:fldCharType="separate"/>
        </w:r>
        <w:r w:rsidR="00C850F3">
          <w:rPr>
            <w:sz w:val="20"/>
            <w:szCs w:val="20"/>
          </w:rPr>
          <w:t>6</w:t>
        </w:r>
        <w:r w:rsidR="00C850F3" w:rsidRPr="00C737C4">
          <w:rPr>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818F" w14:textId="77777777" w:rsidR="00C850F3" w:rsidRDefault="00C85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09788" w14:textId="77777777" w:rsidR="00803138" w:rsidRDefault="00803138" w:rsidP="00C737C4">
      <w:r>
        <w:separator/>
      </w:r>
    </w:p>
  </w:footnote>
  <w:footnote w:type="continuationSeparator" w:id="0">
    <w:p w14:paraId="5AD87255" w14:textId="77777777" w:rsidR="00803138" w:rsidRDefault="00803138" w:rsidP="00C73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403A" w14:textId="77777777" w:rsidR="00C850F3" w:rsidRDefault="00C85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99A9" w14:textId="77777777" w:rsidR="00C850F3" w:rsidRDefault="00C850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0AC0" w14:textId="77777777" w:rsidR="00C850F3" w:rsidRDefault="00C85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1DF026E9"/>
    <w:multiLevelType w:val="hybridMultilevel"/>
    <w:tmpl w:val="02DE7736"/>
    <w:lvl w:ilvl="0" w:tplc="1B34DF38">
      <w:start w:val="1"/>
      <w:numFmt w:val="decimal"/>
      <w:lvlText w:val="%1)"/>
      <w:lvlJc w:val="left"/>
      <w:pPr>
        <w:ind w:left="720" w:hanging="360"/>
      </w:pPr>
      <w:rPr>
        <w:rFonts w:hint="default"/>
        <w:b w:val="0"/>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42513215">
    <w:abstractNumId w:val="0"/>
  </w:num>
  <w:num w:numId="2" w16cid:durableId="1181814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1D21"/>
    <w:rsid w:val="00003FC4"/>
    <w:rsid w:val="000142F2"/>
    <w:rsid w:val="0001484D"/>
    <w:rsid w:val="0001620A"/>
    <w:rsid w:val="0002506E"/>
    <w:rsid w:val="000443F0"/>
    <w:rsid w:val="00054724"/>
    <w:rsid w:val="00056DF6"/>
    <w:rsid w:val="0007194E"/>
    <w:rsid w:val="000772E3"/>
    <w:rsid w:val="000806D3"/>
    <w:rsid w:val="0008477E"/>
    <w:rsid w:val="00091151"/>
    <w:rsid w:val="000A21FB"/>
    <w:rsid w:val="000A6497"/>
    <w:rsid w:val="000A7E21"/>
    <w:rsid w:val="000C26D9"/>
    <w:rsid w:val="000D18D2"/>
    <w:rsid w:val="000D34C9"/>
    <w:rsid w:val="000E30F7"/>
    <w:rsid w:val="000E44CD"/>
    <w:rsid w:val="000F113D"/>
    <w:rsid w:val="000F392F"/>
    <w:rsid w:val="000F4C01"/>
    <w:rsid w:val="000F6BF1"/>
    <w:rsid w:val="001112DB"/>
    <w:rsid w:val="00111977"/>
    <w:rsid w:val="00112109"/>
    <w:rsid w:val="00113C0E"/>
    <w:rsid w:val="0011508F"/>
    <w:rsid w:val="00117BF7"/>
    <w:rsid w:val="00120504"/>
    <w:rsid w:val="00123074"/>
    <w:rsid w:val="00124396"/>
    <w:rsid w:val="00124983"/>
    <w:rsid w:val="00126BEA"/>
    <w:rsid w:val="001305F7"/>
    <w:rsid w:val="00130712"/>
    <w:rsid w:val="00141040"/>
    <w:rsid w:val="0014283F"/>
    <w:rsid w:val="00144F51"/>
    <w:rsid w:val="00164DC1"/>
    <w:rsid w:val="0016642B"/>
    <w:rsid w:val="00167099"/>
    <w:rsid w:val="0016735B"/>
    <w:rsid w:val="00177A7F"/>
    <w:rsid w:val="00192710"/>
    <w:rsid w:val="001928DF"/>
    <w:rsid w:val="00193DFE"/>
    <w:rsid w:val="001A5DF6"/>
    <w:rsid w:val="001B4414"/>
    <w:rsid w:val="001B4C89"/>
    <w:rsid w:val="001B5943"/>
    <w:rsid w:val="001D3B4B"/>
    <w:rsid w:val="001D5BFD"/>
    <w:rsid w:val="001E0FF7"/>
    <w:rsid w:val="001E53F5"/>
    <w:rsid w:val="001E5DBE"/>
    <w:rsid w:val="001F1218"/>
    <w:rsid w:val="001F18FB"/>
    <w:rsid w:val="001F3911"/>
    <w:rsid w:val="001F48C0"/>
    <w:rsid w:val="001F7781"/>
    <w:rsid w:val="0021456D"/>
    <w:rsid w:val="00217F00"/>
    <w:rsid w:val="00221F2C"/>
    <w:rsid w:val="0022291C"/>
    <w:rsid w:val="002262AA"/>
    <w:rsid w:val="00226575"/>
    <w:rsid w:val="00226964"/>
    <w:rsid w:val="00231068"/>
    <w:rsid w:val="00231122"/>
    <w:rsid w:val="00241A0F"/>
    <w:rsid w:val="00242618"/>
    <w:rsid w:val="00242A99"/>
    <w:rsid w:val="00244548"/>
    <w:rsid w:val="00250019"/>
    <w:rsid w:val="00251815"/>
    <w:rsid w:val="00251902"/>
    <w:rsid w:val="00251B64"/>
    <w:rsid w:val="00253633"/>
    <w:rsid w:val="00262803"/>
    <w:rsid w:val="002632DD"/>
    <w:rsid w:val="0026487E"/>
    <w:rsid w:val="0026673D"/>
    <w:rsid w:val="002754D5"/>
    <w:rsid w:val="002909BE"/>
    <w:rsid w:val="0029589E"/>
    <w:rsid w:val="00296FBC"/>
    <w:rsid w:val="002A40CB"/>
    <w:rsid w:val="002A7EE7"/>
    <w:rsid w:val="002C258C"/>
    <w:rsid w:val="002D2B90"/>
    <w:rsid w:val="002E48BA"/>
    <w:rsid w:val="002F2ACA"/>
    <w:rsid w:val="00310356"/>
    <w:rsid w:val="003227E1"/>
    <w:rsid w:val="00324832"/>
    <w:rsid w:val="00324C95"/>
    <w:rsid w:val="0032504E"/>
    <w:rsid w:val="00325216"/>
    <w:rsid w:val="0033132B"/>
    <w:rsid w:val="0033248C"/>
    <w:rsid w:val="00337AC9"/>
    <w:rsid w:val="00342DF8"/>
    <w:rsid w:val="003476C0"/>
    <w:rsid w:val="00351B48"/>
    <w:rsid w:val="00351F0B"/>
    <w:rsid w:val="00355229"/>
    <w:rsid w:val="00355DEA"/>
    <w:rsid w:val="003604F5"/>
    <w:rsid w:val="00387AE8"/>
    <w:rsid w:val="00387D9F"/>
    <w:rsid w:val="00390502"/>
    <w:rsid w:val="0039100E"/>
    <w:rsid w:val="00392D43"/>
    <w:rsid w:val="003A70A9"/>
    <w:rsid w:val="003C6015"/>
    <w:rsid w:val="003D383C"/>
    <w:rsid w:val="003D4F43"/>
    <w:rsid w:val="003D5863"/>
    <w:rsid w:val="003D725C"/>
    <w:rsid w:val="003E6615"/>
    <w:rsid w:val="00402943"/>
    <w:rsid w:val="004037D0"/>
    <w:rsid w:val="004043F0"/>
    <w:rsid w:val="00421CE0"/>
    <w:rsid w:val="00423F8D"/>
    <w:rsid w:val="004308AF"/>
    <w:rsid w:val="00435316"/>
    <w:rsid w:val="0044198D"/>
    <w:rsid w:val="00447EE6"/>
    <w:rsid w:val="00447F1C"/>
    <w:rsid w:val="004544D7"/>
    <w:rsid w:val="00455189"/>
    <w:rsid w:val="004578DE"/>
    <w:rsid w:val="004579DE"/>
    <w:rsid w:val="0046271E"/>
    <w:rsid w:val="00463651"/>
    <w:rsid w:val="004810F4"/>
    <w:rsid w:val="00491474"/>
    <w:rsid w:val="004B2A94"/>
    <w:rsid w:val="004C0655"/>
    <w:rsid w:val="004D0048"/>
    <w:rsid w:val="004D5C4E"/>
    <w:rsid w:val="004E4C18"/>
    <w:rsid w:val="004F1D58"/>
    <w:rsid w:val="004F1E9F"/>
    <w:rsid w:val="00505343"/>
    <w:rsid w:val="005162D4"/>
    <w:rsid w:val="00517CD9"/>
    <w:rsid w:val="00517D19"/>
    <w:rsid w:val="00524D9A"/>
    <w:rsid w:val="00526577"/>
    <w:rsid w:val="00531EE4"/>
    <w:rsid w:val="005351C4"/>
    <w:rsid w:val="005378DF"/>
    <w:rsid w:val="0054785E"/>
    <w:rsid w:val="00547C02"/>
    <w:rsid w:val="005500C5"/>
    <w:rsid w:val="00550884"/>
    <w:rsid w:val="00557981"/>
    <w:rsid w:val="005656F3"/>
    <w:rsid w:val="00567624"/>
    <w:rsid w:val="00571147"/>
    <w:rsid w:val="0057423D"/>
    <w:rsid w:val="00592089"/>
    <w:rsid w:val="00593EDC"/>
    <w:rsid w:val="0059787C"/>
    <w:rsid w:val="005A6FA5"/>
    <w:rsid w:val="005A70F2"/>
    <w:rsid w:val="005B0F38"/>
    <w:rsid w:val="005B1F4C"/>
    <w:rsid w:val="005B2141"/>
    <w:rsid w:val="005B3592"/>
    <w:rsid w:val="005C02C7"/>
    <w:rsid w:val="005C1C07"/>
    <w:rsid w:val="005C66FB"/>
    <w:rsid w:val="005D3679"/>
    <w:rsid w:val="005D7F95"/>
    <w:rsid w:val="005E114F"/>
    <w:rsid w:val="005F28B8"/>
    <w:rsid w:val="005F2978"/>
    <w:rsid w:val="005F7337"/>
    <w:rsid w:val="00600FE0"/>
    <w:rsid w:val="006034B3"/>
    <w:rsid w:val="00610FA0"/>
    <w:rsid w:val="0061491F"/>
    <w:rsid w:val="00614CAA"/>
    <w:rsid w:val="006266C1"/>
    <w:rsid w:val="006310B2"/>
    <w:rsid w:val="0063193F"/>
    <w:rsid w:val="00633117"/>
    <w:rsid w:val="00636641"/>
    <w:rsid w:val="00652CF3"/>
    <w:rsid w:val="00653E24"/>
    <w:rsid w:val="0066620E"/>
    <w:rsid w:val="00670217"/>
    <w:rsid w:val="006718D9"/>
    <w:rsid w:val="00672935"/>
    <w:rsid w:val="0067791C"/>
    <w:rsid w:val="00680951"/>
    <w:rsid w:val="0068732D"/>
    <w:rsid w:val="00691956"/>
    <w:rsid w:val="00695F57"/>
    <w:rsid w:val="006A2898"/>
    <w:rsid w:val="006A5C03"/>
    <w:rsid w:val="006A6D06"/>
    <w:rsid w:val="006B2039"/>
    <w:rsid w:val="006B42D6"/>
    <w:rsid w:val="006B6291"/>
    <w:rsid w:val="006C4A5A"/>
    <w:rsid w:val="006C4DF3"/>
    <w:rsid w:val="006D7944"/>
    <w:rsid w:val="006E4199"/>
    <w:rsid w:val="006E5B90"/>
    <w:rsid w:val="006F3198"/>
    <w:rsid w:val="006F50E1"/>
    <w:rsid w:val="006F6134"/>
    <w:rsid w:val="006F6DCF"/>
    <w:rsid w:val="007125C0"/>
    <w:rsid w:val="007330F6"/>
    <w:rsid w:val="00734156"/>
    <w:rsid w:val="007357B5"/>
    <w:rsid w:val="00743009"/>
    <w:rsid w:val="007439C5"/>
    <w:rsid w:val="007556C3"/>
    <w:rsid w:val="00762AFD"/>
    <w:rsid w:val="0077098F"/>
    <w:rsid w:val="007950B6"/>
    <w:rsid w:val="00797D44"/>
    <w:rsid w:val="007A4EAC"/>
    <w:rsid w:val="007B7243"/>
    <w:rsid w:val="007C6556"/>
    <w:rsid w:val="007D0C49"/>
    <w:rsid w:val="007D1ED3"/>
    <w:rsid w:val="007F0D82"/>
    <w:rsid w:val="007F1499"/>
    <w:rsid w:val="007F3B11"/>
    <w:rsid w:val="007F4CB3"/>
    <w:rsid w:val="008024C0"/>
    <w:rsid w:val="00803138"/>
    <w:rsid w:val="00804DAC"/>
    <w:rsid w:val="008051FE"/>
    <w:rsid w:val="008069E4"/>
    <w:rsid w:val="00810488"/>
    <w:rsid w:val="00840836"/>
    <w:rsid w:val="00843D53"/>
    <w:rsid w:val="00846E0E"/>
    <w:rsid w:val="008538E6"/>
    <w:rsid w:val="00857F95"/>
    <w:rsid w:val="00860FEE"/>
    <w:rsid w:val="00865BF1"/>
    <w:rsid w:val="008737DF"/>
    <w:rsid w:val="00885DE7"/>
    <w:rsid w:val="00886926"/>
    <w:rsid w:val="008916E7"/>
    <w:rsid w:val="00895040"/>
    <w:rsid w:val="008960E8"/>
    <w:rsid w:val="008B01B3"/>
    <w:rsid w:val="008B13DC"/>
    <w:rsid w:val="008C163F"/>
    <w:rsid w:val="008C2005"/>
    <w:rsid w:val="008C3BF7"/>
    <w:rsid w:val="008C64B8"/>
    <w:rsid w:val="008C693B"/>
    <w:rsid w:val="008E12F7"/>
    <w:rsid w:val="008E56B8"/>
    <w:rsid w:val="008F01CB"/>
    <w:rsid w:val="008F0317"/>
    <w:rsid w:val="008F0F26"/>
    <w:rsid w:val="008F2E5F"/>
    <w:rsid w:val="008F3B20"/>
    <w:rsid w:val="00900CEF"/>
    <w:rsid w:val="00903DCB"/>
    <w:rsid w:val="00911044"/>
    <w:rsid w:val="00912FD0"/>
    <w:rsid w:val="00913ED7"/>
    <w:rsid w:val="00915073"/>
    <w:rsid w:val="0092119B"/>
    <w:rsid w:val="00924F9B"/>
    <w:rsid w:val="00925AD1"/>
    <w:rsid w:val="00941D14"/>
    <w:rsid w:val="00944AA1"/>
    <w:rsid w:val="0095387F"/>
    <w:rsid w:val="00953F5D"/>
    <w:rsid w:val="0096053D"/>
    <w:rsid w:val="00960793"/>
    <w:rsid w:val="00964CA8"/>
    <w:rsid w:val="00973CF9"/>
    <w:rsid w:val="00974FD7"/>
    <w:rsid w:val="00977BBB"/>
    <w:rsid w:val="009858BD"/>
    <w:rsid w:val="00986BC9"/>
    <w:rsid w:val="00995F43"/>
    <w:rsid w:val="009A1420"/>
    <w:rsid w:val="009A422D"/>
    <w:rsid w:val="009A4AD5"/>
    <w:rsid w:val="009C2F0E"/>
    <w:rsid w:val="009C4872"/>
    <w:rsid w:val="009D2008"/>
    <w:rsid w:val="009E04BF"/>
    <w:rsid w:val="009F16D0"/>
    <w:rsid w:val="009F3A50"/>
    <w:rsid w:val="009F6532"/>
    <w:rsid w:val="00A05032"/>
    <w:rsid w:val="00A0622C"/>
    <w:rsid w:val="00A1187C"/>
    <w:rsid w:val="00A20C7D"/>
    <w:rsid w:val="00A27DB5"/>
    <w:rsid w:val="00A4171E"/>
    <w:rsid w:val="00A43B08"/>
    <w:rsid w:val="00A43D5C"/>
    <w:rsid w:val="00A46BA5"/>
    <w:rsid w:val="00A61BCD"/>
    <w:rsid w:val="00A709E7"/>
    <w:rsid w:val="00A80F8C"/>
    <w:rsid w:val="00A859CB"/>
    <w:rsid w:val="00A85FFF"/>
    <w:rsid w:val="00A87CF5"/>
    <w:rsid w:val="00A9573D"/>
    <w:rsid w:val="00AA00C5"/>
    <w:rsid w:val="00AB0344"/>
    <w:rsid w:val="00AB708E"/>
    <w:rsid w:val="00AC0DEA"/>
    <w:rsid w:val="00AC2598"/>
    <w:rsid w:val="00AC3F9C"/>
    <w:rsid w:val="00AD3FEC"/>
    <w:rsid w:val="00AD77C7"/>
    <w:rsid w:val="00AE0C8F"/>
    <w:rsid w:val="00AF24EF"/>
    <w:rsid w:val="00AF4519"/>
    <w:rsid w:val="00AF7960"/>
    <w:rsid w:val="00B01437"/>
    <w:rsid w:val="00B024FB"/>
    <w:rsid w:val="00B10502"/>
    <w:rsid w:val="00B133BC"/>
    <w:rsid w:val="00B13EA7"/>
    <w:rsid w:val="00B22322"/>
    <w:rsid w:val="00B25992"/>
    <w:rsid w:val="00B27015"/>
    <w:rsid w:val="00B34C04"/>
    <w:rsid w:val="00B37741"/>
    <w:rsid w:val="00B4018E"/>
    <w:rsid w:val="00B42F4E"/>
    <w:rsid w:val="00B4788F"/>
    <w:rsid w:val="00B52062"/>
    <w:rsid w:val="00B54F4B"/>
    <w:rsid w:val="00B55B51"/>
    <w:rsid w:val="00B652BC"/>
    <w:rsid w:val="00B66879"/>
    <w:rsid w:val="00B728B4"/>
    <w:rsid w:val="00B85A75"/>
    <w:rsid w:val="00B87539"/>
    <w:rsid w:val="00B901BF"/>
    <w:rsid w:val="00B947AD"/>
    <w:rsid w:val="00B96D5C"/>
    <w:rsid w:val="00BB746A"/>
    <w:rsid w:val="00BC1E54"/>
    <w:rsid w:val="00BD2F5E"/>
    <w:rsid w:val="00BD5D83"/>
    <w:rsid w:val="00BE34AB"/>
    <w:rsid w:val="00BF1EA4"/>
    <w:rsid w:val="00BF6E9D"/>
    <w:rsid w:val="00C04F5A"/>
    <w:rsid w:val="00C0589E"/>
    <w:rsid w:val="00C13C70"/>
    <w:rsid w:val="00C15167"/>
    <w:rsid w:val="00C17FB2"/>
    <w:rsid w:val="00C20DFF"/>
    <w:rsid w:val="00C22D82"/>
    <w:rsid w:val="00C2672C"/>
    <w:rsid w:val="00C27CF4"/>
    <w:rsid w:val="00C31C40"/>
    <w:rsid w:val="00C5023B"/>
    <w:rsid w:val="00C53111"/>
    <w:rsid w:val="00C54DEB"/>
    <w:rsid w:val="00C6050B"/>
    <w:rsid w:val="00C61B24"/>
    <w:rsid w:val="00C62DCB"/>
    <w:rsid w:val="00C66124"/>
    <w:rsid w:val="00C713F9"/>
    <w:rsid w:val="00C73142"/>
    <w:rsid w:val="00C737C4"/>
    <w:rsid w:val="00C83FF0"/>
    <w:rsid w:val="00C850F3"/>
    <w:rsid w:val="00C8663B"/>
    <w:rsid w:val="00C9196B"/>
    <w:rsid w:val="00C91B81"/>
    <w:rsid w:val="00C91FF4"/>
    <w:rsid w:val="00C97099"/>
    <w:rsid w:val="00CA2F1B"/>
    <w:rsid w:val="00CB3586"/>
    <w:rsid w:val="00CC369E"/>
    <w:rsid w:val="00CC3EBC"/>
    <w:rsid w:val="00CD00F5"/>
    <w:rsid w:val="00CD19C7"/>
    <w:rsid w:val="00CD5415"/>
    <w:rsid w:val="00CE3517"/>
    <w:rsid w:val="00CE39B8"/>
    <w:rsid w:val="00CE3D2B"/>
    <w:rsid w:val="00CF0640"/>
    <w:rsid w:val="00D06B12"/>
    <w:rsid w:val="00D233FC"/>
    <w:rsid w:val="00D247AD"/>
    <w:rsid w:val="00D26335"/>
    <w:rsid w:val="00D4376A"/>
    <w:rsid w:val="00D45DD9"/>
    <w:rsid w:val="00D523FD"/>
    <w:rsid w:val="00D55720"/>
    <w:rsid w:val="00D61BE6"/>
    <w:rsid w:val="00D7284E"/>
    <w:rsid w:val="00D736EA"/>
    <w:rsid w:val="00D75403"/>
    <w:rsid w:val="00D765EF"/>
    <w:rsid w:val="00D85961"/>
    <w:rsid w:val="00D9009B"/>
    <w:rsid w:val="00D91731"/>
    <w:rsid w:val="00D94878"/>
    <w:rsid w:val="00D96BAE"/>
    <w:rsid w:val="00DA269D"/>
    <w:rsid w:val="00DA4679"/>
    <w:rsid w:val="00DA7AD6"/>
    <w:rsid w:val="00DA7C0F"/>
    <w:rsid w:val="00DB76BD"/>
    <w:rsid w:val="00DC197F"/>
    <w:rsid w:val="00DD3D09"/>
    <w:rsid w:val="00DD5F2D"/>
    <w:rsid w:val="00DD68F6"/>
    <w:rsid w:val="00DF54C7"/>
    <w:rsid w:val="00E02406"/>
    <w:rsid w:val="00E044C5"/>
    <w:rsid w:val="00E1558F"/>
    <w:rsid w:val="00E16077"/>
    <w:rsid w:val="00E17FF9"/>
    <w:rsid w:val="00E35D3C"/>
    <w:rsid w:val="00E44131"/>
    <w:rsid w:val="00E457D4"/>
    <w:rsid w:val="00E47651"/>
    <w:rsid w:val="00E51D44"/>
    <w:rsid w:val="00E54426"/>
    <w:rsid w:val="00E55FF9"/>
    <w:rsid w:val="00E57AC0"/>
    <w:rsid w:val="00E60629"/>
    <w:rsid w:val="00E727DB"/>
    <w:rsid w:val="00E754D2"/>
    <w:rsid w:val="00E907BA"/>
    <w:rsid w:val="00E9191D"/>
    <w:rsid w:val="00E9427E"/>
    <w:rsid w:val="00E94C05"/>
    <w:rsid w:val="00E96211"/>
    <w:rsid w:val="00E96223"/>
    <w:rsid w:val="00EA63C9"/>
    <w:rsid w:val="00EB4299"/>
    <w:rsid w:val="00EB5579"/>
    <w:rsid w:val="00EB660D"/>
    <w:rsid w:val="00ED16E5"/>
    <w:rsid w:val="00ED4EBA"/>
    <w:rsid w:val="00ED564B"/>
    <w:rsid w:val="00ED6007"/>
    <w:rsid w:val="00EE2E48"/>
    <w:rsid w:val="00EE3069"/>
    <w:rsid w:val="00EE4BBD"/>
    <w:rsid w:val="00EF21AB"/>
    <w:rsid w:val="00F03239"/>
    <w:rsid w:val="00F05DA5"/>
    <w:rsid w:val="00F07A62"/>
    <w:rsid w:val="00F15CF8"/>
    <w:rsid w:val="00F17B50"/>
    <w:rsid w:val="00F21377"/>
    <w:rsid w:val="00F21C17"/>
    <w:rsid w:val="00F2247D"/>
    <w:rsid w:val="00F30711"/>
    <w:rsid w:val="00F337FD"/>
    <w:rsid w:val="00F35356"/>
    <w:rsid w:val="00F361BE"/>
    <w:rsid w:val="00F37077"/>
    <w:rsid w:val="00F516C9"/>
    <w:rsid w:val="00F6710E"/>
    <w:rsid w:val="00F74E23"/>
    <w:rsid w:val="00F86345"/>
    <w:rsid w:val="00F863BA"/>
    <w:rsid w:val="00F9328A"/>
    <w:rsid w:val="00FA09DB"/>
    <w:rsid w:val="00FA3112"/>
    <w:rsid w:val="00FB3D94"/>
    <w:rsid w:val="00FB7B56"/>
    <w:rsid w:val="00FC1FD3"/>
    <w:rsid w:val="00FC73A9"/>
    <w:rsid w:val="00FD0A59"/>
    <w:rsid w:val="00FE1C38"/>
    <w:rsid w:val="00FF02AE"/>
    <w:rsid w:val="00FF03CF"/>
    <w:rsid w:val="00FF2D20"/>
    <w:rsid w:val="00FF32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paragraph" w:styleId="Heading3">
    <w:name w:val="heading 3"/>
    <w:basedOn w:val="Normal"/>
    <w:next w:val="Normal"/>
    <w:link w:val="Heading3Char"/>
    <w:uiPriority w:val="9"/>
    <w:semiHidden/>
    <w:unhideWhenUsed/>
    <w:qFormat/>
    <w:rsid w:val="001B594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C737C4"/>
    <w:pPr>
      <w:tabs>
        <w:tab w:val="center" w:pos="4513"/>
        <w:tab w:val="right" w:pos="9026"/>
      </w:tabs>
    </w:pPr>
  </w:style>
  <w:style w:type="character" w:customStyle="1" w:styleId="HeaderChar">
    <w:name w:val="Header Char"/>
    <w:basedOn w:val="DefaultParagraphFont"/>
    <w:link w:val="Header"/>
    <w:uiPriority w:val="99"/>
    <w:rsid w:val="00C737C4"/>
    <w:rPr>
      <w:rFonts w:eastAsia="Times New Roman" w:cs="Times New Roman"/>
      <w:szCs w:val="24"/>
      <w:lang w:val="lv-LV" w:eastAsia="ru-RU"/>
    </w:rPr>
  </w:style>
  <w:style w:type="paragraph" w:styleId="Footer">
    <w:name w:val="footer"/>
    <w:basedOn w:val="Normal"/>
    <w:link w:val="FooterChar"/>
    <w:uiPriority w:val="99"/>
    <w:unhideWhenUsed/>
    <w:rsid w:val="00C737C4"/>
    <w:pPr>
      <w:tabs>
        <w:tab w:val="center" w:pos="4513"/>
        <w:tab w:val="right" w:pos="9026"/>
      </w:tabs>
    </w:pPr>
  </w:style>
  <w:style w:type="character" w:customStyle="1" w:styleId="FooterChar">
    <w:name w:val="Footer Char"/>
    <w:basedOn w:val="DefaultParagraphFont"/>
    <w:link w:val="Footer"/>
    <w:uiPriority w:val="99"/>
    <w:rsid w:val="00C737C4"/>
    <w:rPr>
      <w:rFonts w:eastAsia="Times New Roman" w:cs="Times New Roman"/>
      <w:szCs w:val="24"/>
      <w:lang w:val="lv-LV" w:eastAsia="ru-RU"/>
    </w:rPr>
  </w:style>
  <w:style w:type="paragraph" w:styleId="NoSpacing">
    <w:name w:val="No Spacing"/>
    <w:link w:val="NoSpacingChar"/>
    <w:uiPriority w:val="1"/>
    <w:qFormat/>
    <w:rsid w:val="00886926"/>
    <w:pPr>
      <w:spacing w:after="0" w:line="240" w:lineRule="auto"/>
      <w:jc w:val="both"/>
    </w:pPr>
    <w:rPr>
      <w:lang w:val="lv-LV"/>
    </w:rPr>
  </w:style>
  <w:style w:type="character" w:customStyle="1" w:styleId="NoSpacingChar">
    <w:name w:val="No Spacing Char"/>
    <w:link w:val="NoSpacing"/>
    <w:uiPriority w:val="1"/>
    <w:locked/>
    <w:rsid w:val="00886926"/>
    <w:rPr>
      <w:lang w:val="lv-LV"/>
    </w:rPr>
  </w:style>
  <w:style w:type="character" w:styleId="Hyperlink">
    <w:name w:val="Hyperlink"/>
    <w:basedOn w:val="DefaultParagraphFont"/>
    <w:uiPriority w:val="99"/>
    <w:unhideWhenUsed/>
    <w:rsid w:val="004E4C18"/>
    <w:rPr>
      <w:color w:val="0563C1" w:themeColor="hyperlink"/>
      <w:u w:val="single"/>
    </w:rPr>
  </w:style>
  <w:style w:type="paragraph" w:customStyle="1" w:styleId="Default">
    <w:name w:val="Default"/>
    <w:rsid w:val="00251815"/>
    <w:pPr>
      <w:autoSpaceDE w:val="0"/>
      <w:autoSpaceDN w:val="0"/>
      <w:adjustRightInd w:val="0"/>
      <w:spacing w:after="0" w:line="240" w:lineRule="auto"/>
    </w:pPr>
    <w:rPr>
      <w:rFonts w:cs="Times New Roman"/>
      <w:color w:val="000000"/>
      <w:szCs w:val="24"/>
      <w:lang w:val="lv-LV"/>
    </w:rPr>
  </w:style>
  <w:style w:type="paragraph" w:styleId="FootnoteText">
    <w:name w:val="footnote text"/>
    <w:basedOn w:val="Normal"/>
    <w:link w:val="FootnoteTextChar"/>
    <w:unhideWhenUsed/>
    <w:rsid w:val="007D1ED3"/>
    <w:rPr>
      <w:rFonts w:asciiTheme="minorHAnsi" w:eastAsiaTheme="minorEastAsia" w:hAnsiTheme="minorHAnsi" w:cstheme="minorBidi"/>
      <w:kern w:val="2"/>
      <w:sz w:val="20"/>
      <w:szCs w:val="20"/>
      <w:lang w:eastAsia="zh-CN"/>
      <w14:ligatures w14:val="standardContextual"/>
    </w:rPr>
  </w:style>
  <w:style w:type="character" w:customStyle="1" w:styleId="FootnoteTextChar">
    <w:name w:val="Footnote Text Char"/>
    <w:basedOn w:val="DefaultParagraphFont"/>
    <w:link w:val="FootnoteText"/>
    <w:rsid w:val="007D1ED3"/>
    <w:rPr>
      <w:rFonts w:asciiTheme="minorHAnsi" w:eastAsiaTheme="minorEastAsia" w:hAnsiTheme="minorHAnsi"/>
      <w:kern w:val="2"/>
      <w:sz w:val="20"/>
      <w:szCs w:val="20"/>
      <w:lang w:val="lv-LV" w:eastAsia="zh-CN"/>
      <w14:ligatures w14:val="standardContextual"/>
    </w:rPr>
  </w:style>
  <w:style w:type="character" w:styleId="FootnoteReference">
    <w:name w:val="footnote reference"/>
    <w:basedOn w:val="DefaultParagraphFont"/>
    <w:semiHidden/>
    <w:unhideWhenUsed/>
    <w:rsid w:val="007D1ED3"/>
    <w:rPr>
      <w:vertAlign w:val="superscript"/>
    </w:rPr>
  </w:style>
  <w:style w:type="paragraph" w:styleId="BalloonText">
    <w:name w:val="Balloon Text"/>
    <w:basedOn w:val="Normal"/>
    <w:link w:val="BalloonTextChar"/>
    <w:uiPriority w:val="99"/>
    <w:semiHidden/>
    <w:unhideWhenUsed/>
    <w:rsid w:val="00441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98D"/>
    <w:rPr>
      <w:rFonts w:ascii="Segoe UI" w:eastAsia="Times New Roman" w:hAnsi="Segoe UI" w:cs="Segoe UI"/>
      <w:sz w:val="18"/>
      <w:szCs w:val="18"/>
      <w:lang w:val="lv-LV" w:eastAsia="ru-RU"/>
    </w:rPr>
  </w:style>
  <w:style w:type="character" w:styleId="FollowedHyperlink">
    <w:name w:val="FollowedHyperlink"/>
    <w:basedOn w:val="DefaultParagraphFont"/>
    <w:uiPriority w:val="99"/>
    <w:semiHidden/>
    <w:unhideWhenUsed/>
    <w:rsid w:val="005500C5"/>
    <w:rPr>
      <w:color w:val="954F72" w:themeColor="followedHyperlink"/>
      <w:u w:val="single"/>
    </w:rPr>
  </w:style>
  <w:style w:type="paragraph" w:styleId="Revision">
    <w:name w:val="Revision"/>
    <w:hidden/>
    <w:uiPriority w:val="99"/>
    <w:semiHidden/>
    <w:rsid w:val="00E9191D"/>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524D9A"/>
    <w:rPr>
      <w:sz w:val="16"/>
      <w:szCs w:val="16"/>
    </w:rPr>
  </w:style>
  <w:style w:type="paragraph" w:styleId="CommentText">
    <w:name w:val="annotation text"/>
    <w:basedOn w:val="Normal"/>
    <w:link w:val="CommentTextChar"/>
    <w:uiPriority w:val="99"/>
    <w:unhideWhenUsed/>
    <w:rsid w:val="00524D9A"/>
    <w:rPr>
      <w:sz w:val="20"/>
      <w:szCs w:val="20"/>
    </w:rPr>
  </w:style>
  <w:style w:type="character" w:customStyle="1" w:styleId="CommentTextChar">
    <w:name w:val="Comment Text Char"/>
    <w:basedOn w:val="DefaultParagraphFont"/>
    <w:link w:val="CommentText"/>
    <w:uiPriority w:val="99"/>
    <w:rsid w:val="00524D9A"/>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524D9A"/>
    <w:rPr>
      <w:b/>
      <w:bCs/>
    </w:rPr>
  </w:style>
  <w:style w:type="character" w:customStyle="1" w:styleId="CommentSubjectChar">
    <w:name w:val="Comment Subject Char"/>
    <w:basedOn w:val="CommentTextChar"/>
    <w:link w:val="CommentSubject"/>
    <w:uiPriority w:val="99"/>
    <w:semiHidden/>
    <w:rsid w:val="00524D9A"/>
    <w:rPr>
      <w:rFonts w:eastAsia="Times New Roman" w:cs="Times New Roman"/>
      <w:b/>
      <w:bCs/>
      <w:sz w:val="20"/>
      <w:szCs w:val="20"/>
      <w:lang w:val="lv-LV" w:eastAsia="ru-RU"/>
    </w:rPr>
  </w:style>
  <w:style w:type="character" w:customStyle="1" w:styleId="Heading3Char">
    <w:name w:val="Heading 3 Char"/>
    <w:basedOn w:val="DefaultParagraphFont"/>
    <w:link w:val="Heading3"/>
    <w:uiPriority w:val="9"/>
    <w:semiHidden/>
    <w:rsid w:val="001B5943"/>
    <w:rPr>
      <w:rFonts w:asciiTheme="majorHAnsi" w:eastAsiaTheme="majorEastAsia" w:hAnsiTheme="majorHAnsi" w:cstheme="majorBidi"/>
      <w:color w:val="1F4D78" w:themeColor="accent1" w:themeShade="7F"/>
      <w:szCs w:val="24"/>
      <w:lang w:val="lv-LV" w:eastAsia="ru-RU"/>
    </w:rPr>
  </w:style>
  <w:style w:type="paragraph" w:customStyle="1" w:styleId="Style1">
    <w:name w:val="Style1"/>
    <w:basedOn w:val="NormalWeb"/>
    <w:link w:val="Style1Char"/>
    <w:qFormat/>
    <w:rsid w:val="00924F9B"/>
    <w:pPr>
      <w:shd w:val="clear" w:color="auto" w:fill="FFFFFF"/>
      <w:spacing w:before="0" w:beforeAutospacing="0" w:after="0" w:afterAutospacing="0" w:line="276" w:lineRule="auto"/>
      <w:ind w:firstLine="720"/>
      <w:jc w:val="both"/>
    </w:pPr>
  </w:style>
  <w:style w:type="character" w:customStyle="1" w:styleId="NormalWebChar">
    <w:name w:val="Normal (Web) Char"/>
    <w:basedOn w:val="DefaultParagraphFont"/>
    <w:link w:val="NormalWeb"/>
    <w:uiPriority w:val="99"/>
    <w:rsid w:val="00924F9B"/>
    <w:rPr>
      <w:rFonts w:eastAsia="Times New Roman" w:cs="Times New Roman"/>
      <w:szCs w:val="24"/>
      <w:lang w:val="lv-LV" w:eastAsia="lv-LV"/>
    </w:rPr>
  </w:style>
  <w:style w:type="character" w:customStyle="1" w:styleId="Style1Char">
    <w:name w:val="Style1 Char"/>
    <w:basedOn w:val="NormalWebChar"/>
    <w:link w:val="Style1"/>
    <w:rsid w:val="00924F9B"/>
    <w:rPr>
      <w:rFonts w:eastAsia="Times New Roman" w:cs="Times New Roman"/>
      <w:szCs w:val="24"/>
      <w:shd w:val="clear" w:color="auto" w:fill="FFFFFF"/>
      <w:lang w:val="lv-LV" w:eastAsia="lv-LV"/>
    </w:rPr>
  </w:style>
  <w:style w:type="character" w:styleId="UnresolvedMention">
    <w:name w:val="Unresolved Mention"/>
    <w:basedOn w:val="DefaultParagraphFont"/>
    <w:uiPriority w:val="99"/>
    <w:semiHidden/>
    <w:unhideWhenUsed/>
    <w:rsid w:val="00DB7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739553">
      <w:bodyDiv w:val="1"/>
      <w:marLeft w:val="0"/>
      <w:marRight w:val="0"/>
      <w:marTop w:val="0"/>
      <w:marBottom w:val="0"/>
      <w:divBdr>
        <w:top w:val="none" w:sz="0" w:space="0" w:color="auto"/>
        <w:left w:val="none" w:sz="0" w:space="0" w:color="auto"/>
        <w:bottom w:val="none" w:sz="0" w:space="0" w:color="auto"/>
        <w:right w:val="none" w:sz="0" w:space="0" w:color="auto"/>
      </w:divBdr>
    </w:div>
    <w:div w:id="89261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cc29f8f4-6a85-4260-894c-679e0e3f64c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172C2-EB0D-4574-80B9-279519A2A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10597</Words>
  <Characters>6041</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2025-12-03T12:01:00Z</dcterms:created>
  <dcterms:modified xsi:type="dcterms:W3CDTF">2025-12-10T12:39:00Z</dcterms:modified>
</cp:coreProperties>
</file>