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8BF4" w14:textId="3A560905" w:rsidR="00DC1D98" w:rsidRPr="00B27E4B" w:rsidRDefault="00B27E4B" w:rsidP="00B27E4B">
      <w:pPr>
        <w:pStyle w:val="NoSpacing"/>
        <w:spacing w:line="276" w:lineRule="auto"/>
        <w:rPr>
          <w:rFonts w:asciiTheme="majorBidi" w:hAnsiTheme="majorBidi" w:cstheme="majorBidi"/>
          <w:b/>
          <w:bCs/>
        </w:rPr>
      </w:pPr>
      <w:r w:rsidRPr="00B27E4B">
        <w:rPr>
          <w:rFonts w:asciiTheme="majorBidi" w:hAnsiTheme="majorBidi" w:cstheme="majorBidi"/>
          <w:b/>
          <w:bCs/>
        </w:rPr>
        <w:t>Būvniecības eksperta atzinums par lietai taisītajiem</w:t>
      </w:r>
      <w:r w:rsidRPr="00B27E4B">
        <w:rPr>
          <w:rFonts w:asciiTheme="majorBidi" w:hAnsiTheme="majorBidi" w:cstheme="majorBidi"/>
          <w:b/>
          <w:bCs/>
        </w:rPr>
        <w:t xml:space="preserve"> izdevumiem</w:t>
      </w:r>
    </w:p>
    <w:p w14:paraId="51EBE302" w14:textId="77777777" w:rsidR="00B27E4B" w:rsidRPr="00B27E4B" w:rsidRDefault="00B27E4B" w:rsidP="00B27E4B">
      <w:pPr>
        <w:spacing w:after="0" w:line="276" w:lineRule="auto"/>
        <w:jc w:val="both"/>
        <w:rPr>
          <w:rFonts w:asciiTheme="majorBidi" w:hAnsiTheme="majorBidi" w:cstheme="majorBidi"/>
          <w:szCs w:val="24"/>
        </w:rPr>
      </w:pPr>
      <w:r w:rsidRPr="00B27E4B">
        <w:rPr>
          <w:rFonts w:asciiTheme="majorBidi" w:hAnsiTheme="majorBidi" w:cstheme="majorBidi"/>
          <w:szCs w:val="24"/>
        </w:rPr>
        <w:t>Eksperta atzinuma mērķis ir analizēt faktus tajā jomā, kurā tiesai nav speciālu zināšanu. Situācijā, kad ekspertam uzdotie jautājumi vērsti uz būvniecības rezultātā lietai taisīto izdevumu apmēru un raksturojumu, ekspertam primāri ir jāpārliecinās, vai un kādi konkrēti darbi reāli ir veikti, kā arī kādas ir to izmaksas, un atzinumā sagaidāmi konkrēti, aprēķinos balstīti secinājumi par lietai taisīto izdevumu apmēru naudas izteiksmē atsevišķi katrai ieguldījumu pozīcijai un kopumā. Lietai taisīto izdevumu klasificēšana (</w:t>
      </w:r>
      <w:r w:rsidRPr="00B27E4B">
        <w:rPr>
          <w:rFonts w:asciiTheme="majorBidi" w:hAnsiTheme="majorBidi" w:cstheme="majorBidi"/>
          <w:i/>
          <w:iCs/>
          <w:szCs w:val="24"/>
        </w:rPr>
        <w:t>Civillikuma 865. pants</w:t>
      </w:r>
      <w:r w:rsidRPr="00B27E4B">
        <w:rPr>
          <w:rFonts w:asciiTheme="majorBidi" w:hAnsiTheme="majorBidi" w:cstheme="majorBidi"/>
          <w:szCs w:val="24"/>
        </w:rPr>
        <w:t>) ir nevis tehnisks (ekspertam uzdodams), bet gan juridisks jautājums, kas ir ekskluzīvā tiesas kompetencē.</w:t>
      </w:r>
    </w:p>
    <w:p w14:paraId="3BAD2579" w14:textId="28577AE7" w:rsidR="00402976" w:rsidRPr="00B27E4B" w:rsidRDefault="00402976" w:rsidP="00B27E4B">
      <w:pPr>
        <w:pStyle w:val="NoSpacing"/>
        <w:spacing w:line="276" w:lineRule="auto"/>
        <w:jc w:val="center"/>
        <w:rPr>
          <w:rFonts w:asciiTheme="majorBidi" w:hAnsiTheme="majorBidi" w:cstheme="majorBidi"/>
        </w:rPr>
      </w:pPr>
    </w:p>
    <w:p w14:paraId="7C837A0E" w14:textId="4CD6200A" w:rsidR="00402976" w:rsidRPr="00B27E4B" w:rsidRDefault="00402976" w:rsidP="00B27E4B">
      <w:pPr>
        <w:pStyle w:val="NoSpacing"/>
        <w:spacing w:line="276" w:lineRule="auto"/>
        <w:jc w:val="center"/>
        <w:rPr>
          <w:rFonts w:asciiTheme="majorBidi" w:hAnsiTheme="majorBidi" w:cstheme="majorBidi"/>
          <w:b/>
          <w:bCs/>
        </w:rPr>
      </w:pPr>
      <w:r w:rsidRPr="00B27E4B">
        <w:rPr>
          <w:rFonts w:asciiTheme="majorBidi" w:hAnsiTheme="majorBidi" w:cstheme="majorBidi"/>
          <w:b/>
          <w:bCs/>
        </w:rPr>
        <w:t>Latvijas Republikas Senāt</w:t>
      </w:r>
      <w:r w:rsidR="00E93320" w:rsidRPr="00B27E4B">
        <w:rPr>
          <w:rFonts w:asciiTheme="majorBidi" w:hAnsiTheme="majorBidi" w:cstheme="majorBidi"/>
          <w:b/>
          <w:bCs/>
        </w:rPr>
        <w:t>a</w:t>
      </w:r>
    </w:p>
    <w:p w14:paraId="5A4D4880" w14:textId="33E13EC7" w:rsidR="00E93320" w:rsidRPr="00B27E4B" w:rsidRDefault="00E93320" w:rsidP="00B27E4B">
      <w:pPr>
        <w:pStyle w:val="NoSpacing"/>
        <w:spacing w:line="276" w:lineRule="auto"/>
        <w:jc w:val="center"/>
        <w:rPr>
          <w:rFonts w:asciiTheme="majorBidi" w:hAnsiTheme="majorBidi" w:cstheme="majorBidi"/>
          <w:b/>
          <w:bCs/>
        </w:rPr>
      </w:pPr>
      <w:r w:rsidRPr="00B27E4B">
        <w:rPr>
          <w:rFonts w:asciiTheme="majorBidi" w:hAnsiTheme="majorBidi" w:cstheme="majorBidi"/>
          <w:b/>
          <w:bCs/>
        </w:rPr>
        <w:t>Civillietu departamenta</w:t>
      </w:r>
    </w:p>
    <w:p w14:paraId="18B708A5" w14:textId="16A9FA05" w:rsidR="00E93320" w:rsidRPr="00B27E4B" w:rsidRDefault="00E93320" w:rsidP="00B27E4B">
      <w:pPr>
        <w:pStyle w:val="NoSpacing"/>
        <w:spacing w:line="276" w:lineRule="auto"/>
        <w:jc w:val="center"/>
        <w:rPr>
          <w:rFonts w:asciiTheme="majorBidi" w:hAnsiTheme="majorBidi" w:cstheme="majorBidi"/>
          <w:b/>
          <w:bCs/>
        </w:rPr>
      </w:pPr>
      <w:r w:rsidRPr="00B27E4B">
        <w:rPr>
          <w:rFonts w:asciiTheme="majorBidi" w:hAnsiTheme="majorBidi" w:cstheme="majorBidi"/>
          <w:b/>
          <w:bCs/>
        </w:rPr>
        <w:t>2025. gada 20. novembra</w:t>
      </w:r>
    </w:p>
    <w:p w14:paraId="5AEE68E4" w14:textId="77777777" w:rsidR="00402976" w:rsidRPr="00B27E4B" w:rsidRDefault="00402976" w:rsidP="00B27E4B">
      <w:pPr>
        <w:pStyle w:val="NoSpacing"/>
        <w:spacing w:line="276" w:lineRule="auto"/>
        <w:jc w:val="center"/>
        <w:rPr>
          <w:rFonts w:asciiTheme="majorBidi" w:hAnsiTheme="majorBidi" w:cstheme="majorBidi"/>
        </w:rPr>
      </w:pPr>
      <w:r w:rsidRPr="00B27E4B">
        <w:rPr>
          <w:rFonts w:asciiTheme="majorBidi" w:hAnsiTheme="majorBidi" w:cstheme="majorBidi"/>
          <w:b/>
          <w:bCs/>
        </w:rPr>
        <w:t>SPRIEDUMS</w:t>
      </w:r>
    </w:p>
    <w:p w14:paraId="36E32868" w14:textId="77777777" w:rsidR="00E93320" w:rsidRPr="00B27E4B" w:rsidRDefault="00E93320" w:rsidP="00B27E4B">
      <w:pPr>
        <w:pStyle w:val="NoSpacing"/>
        <w:spacing w:line="276" w:lineRule="auto"/>
        <w:jc w:val="center"/>
        <w:rPr>
          <w:rFonts w:asciiTheme="majorBidi" w:eastAsiaTheme="minorHAnsi" w:hAnsiTheme="majorBidi" w:cstheme="majorBidi"/>
          <w:b/>
          <w:bCs/>
          <w:kern w:val="2"/>
          <w:lang w:eastAsia="en-US"/>
          <w14:ligatures w14:val="standardContextual"/>
        </w:rPr>
      </w:pPr>
      <w:r w:rsidRPr="00B27E4B">
        <w:rPr>
          <w:rFonts w:asciiTheme="majorBidi" w:hAnsiTheme="majorBidi" w:cstheme="majorBidi"/>
          <w:b/>
          <w:bCs/>
        </w:rPr>
        <w:t>Lieta Nr. </w:t>
      </w:r>
      <w:r w:rsidRPr="00B27E4B">
        <w:rPr>
          <w:rFonts w:asciiTheme="majorBidi" w:eastAsiaTheme="minorHAnsi" w:hAnsiTheme="majorBidi" w:cstheme="majorBidi"/>
          <w:b/>
          <w:bCs/>
          <w:kern w:val="2"/>
          <w:lang w:eastAsia="en-US"/>
          <w14:ligatures w14:val="standardContextual"/>
        </w:rPr>
        <w:t>C29340219, SKC-81/2025</w:t>
      </w:r>
    </w:p>
    <w:p w14:paraId="073ACBC6" w14:textId="1AF44167" w:rsidR="00402976" w:rsidRPr="00B27E4B" w:rsidRDefault="00E93320" w:rsidP="00B27E4B">
      <w:pPr>
        <w:pStyle w:val="NoSpacing"/>
        <w:spacing w:line="276" w:lineRule="auto"/>
        <w:jc w:val="center"/>
        <w:rPr>
          <w:rFonts w:asciiTheme="majorBidi" w:hAnsiTheme="majorBidi" w:cstheme="majorBidi"/>
        </w:rPr>
      </w:pPr>
      <w:hyperlink r:id="rId8" w:history="1">
        <w:r w:rsidRPr="00B27E4B">
          <w:rPr>
            <w:rStyle w:val="Hyperlink"/>
            <w:rFonts w:asciiTheme="majorBidi" w:hAnsiTheme="majorBidi" w:cstheme="majorBidi"/>
            <w:bCs/>
          </w:rPr>
          <w:t>ECLI:LV:AT:2025:1120.C29340219.32.S</w:t>
        </w:r>
      </w:hyperlink>
    </w:p>
    <w:p w14:paraId="75A80F58" w14:textId="77777777" w:rsidR="00402976" w:rsidRPr="00B27E4B" w:rsidRDefault="00402976" w:rsidP="00B27E4B">
      <w:pPr>
        <w:pStyle w:val="NoSpacing"/>
        <w:spacing w:line="276" w:lineRule="auto"/>
        <w:ind w:firstLine="720"/>
        <w:jc w:val="center"/>
        <w:rPr>
          <w:rFonts w:asciiTheme="majorBidi" w:hAnsiTheme="majorBidi" w:cstheme="majorBidi"/>
        </w:rPr>
      </w:pPr>
    </w:p>
    <w:p w14:paraId="3DFB5182" w14:textId="0D8C4F79" w:rsidR="00F96227" w:rsidRPr="00B27E4B" w:rsidRDefault="00402976"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Senāts šādā sastāvā: senatore</w:t>
      </w:r>
      <w:r w:rsidR="00B124FD" w:rsidRPr="00B27E4B">
        <w:rPr>
          <w:rFonts w:asciiTheme="majorBidi" w:hAnsiTheme="majorBidi" w:cstheme="majorBidi"/>
        </w:rPr>
        <w:t xml:space="preserve"> </w:t>
      </w:r>
      <w:r w:rsidR="00A40BE7" w:rsidRPr="00B27E4B">
        <w:rPr>
          <w:rFonts w:asciiTheme="majorBidi" w:hAnsiTheme="majorBidi" w:cstheme="majorBidi"/>
        </w:rPr>
        <w:t>referente</w:t>
      </w:r>
      <w:r w:rsidR="00C75851" w:rsidRPr="00B27E4B">
        <w:rPr>
          <w:rFonts w:asciiTheme="majorBidi" w:hAnsiTheme="majorBidi" w:cstheme="majorBidi"/>
        </w:rPr>
        <w:t xml:space="preserve"> </w:t>
      </w:r>
      <w:r w:rsidR="003759FB" w:rsidRPr="00B27E4B">
        <w:rPr>
          <w:rFonts w:asciiTheme="majorBidi" w:hAnsiTheme="majorBidi" w:cstheme="majorBidi"/>
        </w:rPr>
        <w:t>Marika</w:t>
      </w:r>
      <w:r w:rsidR="00B124FD" w:rsidRPr="00B27E4B">
        <w:rPr>
          <w:rFonts w:asciiTheme="majorBidi" w:hAnsiTheme="majorBidi" w:cstheme="majorBidi"/>
        </w:rPr>
        <w:t xml:space="preserve"> </w:t>
      </w:r>
      <w:r w:rsidR="003759FB" w:rsidRPr="00B27E4B">
        <w:rPr>
          <w:rFonts w:asciiTheme="majorBidi" w:hAnsiTheme="majorBidi" w:cstheme="majorBidi"/>
        </w:rPr>
        <w:t xml:space="preserve">Senkāne, </w:t>
      </w:r>
      <w:r w:rsidR="00C75851" w:rsidRPr="00B27E4B">
        <w:rPr>
          <w:rFonts w:asciiTheme="majorBidi" w:hAnsiTheme="majorBidi" w:cstheme="majorBidi"/>
        </w:rPr>
        <w:t>senator</w:t>
      </w:r>
      <w:r w:rsidR="003759FB" w:rsidRPr="00B27E4B">
        <w:rPr>
          <w:rFonts w:asciiTheme="majorBidi" w:hAnsiTheme="majorBidi" w:cstheme="majorBidi"/>
        </w:rPr>
        <w:t xml:space="preserve">i </w:t>
      </w:r>
      <w:r w:rsidR="002B76A5" w:rsidRPr="00B27E4B">
        <w:rPr>
          <w:rFonts w:asciiTheme="majorBidi" w:hAnsiTheme="majorBidi" w:cstheme="majorBidi"/>
        </w:rPr>
        <w:t xml:space="preserve">Inese Grauda </w:t>
      </w:r>
      <w:r w:rsidR="008321AC" w:rsidRPr="00B27E4B">
        <w:rPr>
          <w:rFonts w:asciiTheme="majorBidi" w:hAnsiTheme="majorBidi" w:cstheme="majorBidi"/>
        </w:rPr>
        <w:t>un</w:t>
      </w:r>
      <w:r w:rsidR="0024409F" w:rsidRPr="00B27E4B">
        <w:rPr>
          <w:rFonts w:asciiTheme="majorBidi" w:hAnsiTheme="majorBidi" w:cstheme="majorBidi"/>
        </w:rPr>
        <w:t xml:space="preserve"> </w:t>
      </w:r>
      <w:r w:rsidR="002B76A5" w:rsidRPr="00B27E4B">
        <w:rPr>
          <w:rFonts w:asciiTheme="majorBidi" w:hAnsiTheme="majorBidi" w:cstheme="majorBidi"/>
        </w:rPr>
        <w:t>Valerijs Maksimovs</w:t>
      </w:r>
    </w:p>
    <w:p w14:paraId="6821259C" w14:textId="77777777" w:rsidR="00F96227" w:rsidRPr="00B27E4B" w:rsidRDefault="00F96227" w:rsidP="00B27E4B">
      <w:pPr>
        <w:pStyle w:val="NoSpacing"/>
        <w:spacing w:line="276" w:lineRule="auto"/>
        <w:ind w:firstLine="720"/>
        <w:jc w:val="both"/>
        <w:rPr>
          <w:rFonts w:asciiTheme="majorBidi" w:hAnsiTheme="majorBidi" w:cstheme="majorBidi"/>
        </w:rPr>
      </w:pPr>
    </w:p>
    <w:p w14:paraId="3C4E3209" w14:textId="7DD56AC4" w:rsidR="00F96227" w:rsidRPr="00B27E4B" w:rsidRDefault="00402976"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rakstveida procesā izskatīja civillietu</w:t>
      </w:r>
      <w:r w:rsidR="003759FB" w:rsidRPr="00B27E4B">
        <w:rPr>
          <w:rFonts w:asciiTheme="majorBidi" w:hAnsiTheme="majorBidi" w:cstheme="majorBidi"/>
        </w:rPr>
        <w:t xml:space="preserve"> </w:t>
      </w:r>
      <w:r w:rsidR="00E93320" w:rsidRPr="00B27E4B">
        <w:rPr>
          <w:rFonts w:asciiTheme="majorBidi" w:hAnsiTheme="majorBidi" w:cstheme="majorBidi"/>
        </w:rPr>
        <w:t>[pers. A]</w:t>
      </w:r>
      <w:r w:rsidR="00557766" w:rsidRPr="00B27E4B">
        <w:rPr>
          <w:rFonts w:asciiTheme="majorBidi" w:hAnsiTheme="majorBidi" w:cstheme="majorBidi"/>
        </w:rPr>
        <w:t xml:space="preserve"> prasībā pret Latvijas Zinātņu akadēmiju par ieguldījumu kompensēšanu sakarā ar Latvijas Zinātņu akadēmijas kasācijas sūdzību un </w:t>
      </w:r>
      <w:r w:rsidR="00E93320" w:rsidRPr="00B27E4B">
        <w:rPr>
          <w:rFonts w:asciiTheme="majorBidi" w:hAnsiTheme="majorBidi" w:cstheme="majorBidi"/>
        </w:rPr>
        <w:t>[pers. A]</w:t>
      </w:r>
      <w:r w:rsidR="00557766" w:rsidRPr="00B27E4B">
        <w:rPr>
          <w:rFonts w:asciiTheme="majorBidi" w:hAnsiTheme="majorBidi" w:cstheme="majorBidi"/>
        </w:rPr>
        <w:t xml:space="preserve"> kasācijas sūdzību par Zemgales apgabaltiesas 2024. gada 18. aprīļa spriedumu</w:t>
      </w:r>
      <w:r w:rsidR="00F96227" w:rsidRPr="00B27E4B">
        <w:rPr>
          <w:rFonts w:asciiTheme="majorBidi" w:hAnsiTheme="majorBidi" w:cstheme="majorBidi"/>
        </w:rPr>
        <w:t>.</w:t>
      </w:r>
    </w:p>
    <w:p w14:paraId="76D24F30" w14:textId="77777777" w:rsidR="003759FB" w:rsidRPr="00B27E4B" w:rsidRDefault="003759FB" w:rsidP="00B27E4B">
      <w:pPr>
        <w:pStyle w:val="NoSpacing"/>
        <w:spacing w:line="276" w:lineRule="auto"/>
        <w:jc w:val="both"/>
        <w:rPr>
          <w:rFonts w:asciiTheme="majorBidi" w:hAnsiTheme="majorBidi" w:cstheme="majorBidi"/>
        </w:rPr>
      </w:pPr>
    </w:p>
    <w:p w14:paraId="363409ED" w14:textId="77777777" w:rsidR="00664E79" w:rsidRPr="00B27E4B" w:rsidRDefault="00664E79" w:rsidP="00B27E4B">
      <w:pPr>
        <w:pStyle w:val="NoSpacing"/>
        <w:spacing w:line="276" w:lineRule="auto"/>
        <w:jc w:val="center"/>
        <w:rPr>
          <w:rFonts w:asciiTheme="majorBidi" w:hAnsiTheme="majorBidi" w:cstheme="majorBidi"/>
          <w:b/>
          <w:bCs/>
        </w:rPr>
      </w:pPr>
      <w:r w:rsidRPr="00B27E4B">
        <w:rPr>
          <w:rFonts w:asciiTheme="majorBidi" w:hAnsiTheme="majorBidi" w:cstheme="majorBidi"/>
          <w:b/>
          <w:bCs/>
        </w:rPr>
        <w:t>Aprakstošā daļa</w:t>
      </w:r>
    </w:p>
    <w:p w14:paraId="056DA557" w14:textId="77777777" w:rsidR="00664E79" w:rsidRPr="00B27E4B" w:rsidRDefault="00664E79" w:rsidP="00B27E4B">
      <w:pPr>
        <w:pStyle w:val="NoSpacing"/>
        <w:spacing w:line="276" w:lineRule="auto"/>
        <w:ind w:firstLine="720"/>
        <w:jc w:val="both"/>
        <w:rPr>
          <w:rFonts w:asciiTheme="majorBidi" w:hAnsiTheme="majorBidi" w:cstheme="majorBidi"/>
        </w:rPr>
      </w:pPr>
    </w:p>
    <w:p w14:paraId="2593891E" w14:textId="3A5B9C96" w:rsidR="00487D87" w:rsidRPr="00B27E4B" w:rsidRDefault="00210AB4"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w:t>
      </w:r>
      <w:r w:rsidR="00A9492E" w:rsidRPr="00B27E4B">
        <w:rPr>
          <w:rFonts w:asciiTheme="majorBidi" w:hAnsiTheme="majorBidi" w:cstheme="majorBidi"/>
        </w:rPr>
        <w:t> </w:t>
      </w:r>
      <w:r w:rsidR="00E93320" w:rsidRPr="00B27E4B">
        <w:rPr>
          <w:rFonts w:asciiTheme="majorBidi" w:hAnsiTheme="majorBidi" w:cstheme="majorBidi"/>
        </w:rPr>
        <w:t>[Pers. A]</w:t>
      </w:r>
      <w:r w:rsidR="005A05A7" w:rsidRPr="00B27E4B">
        <w:rPr>
          <w:rFonts w:asciiTheme="majorBidi" w:hAnsiTheme="majorBidi" w:cstheme="majorBidi"/>
        </w:rPr>
        <w:t>, pamatojoties uz Civillikuma 859., 862., 863., 864., 865., 866., 867., 2138., 2140.</w:t>
      </w:r>
      <w:r w:rsidR="00487D87" w:rsidRPr="00B27E4B">
        <w:rPr>
          <w:rFonts w:asciiTheme="majorBidi" w:hAnsiTheme="majorBidi" w:cstheme="majorBidi"/>
        </w:rPr>
        <w:t> </w:t>
      </w:r>
      <w:r w:rsidR="005A05A7" w:rsidRPr="00B27E4B">
        <w:rPr>
          <w:rFonts w:asciiTheme="majorBidi" w:hAnsiTheme="majorBidi" w:cstheme="majorBidi"/>
        </w:rPr>
        <w:t>pantu, 1759.</w:t>
      </w:r>
      <w:r w:rsidR="00487D87" w:rsidRPr="00B27E4B">
        <w:rPr>
          <w:rFonts w:asciiTheme="majorBidi" w:hAnsiTheme="majorBidi" w:cstheme="majorBidi"/>
        </w:rPr>
        <w:t> </w:t>
      </w:r>
      <w:r w:rsidR="005A05A7" w:rsidRPr="00B27E4B">
        <w:rPr>
          <w:rFonts w:asciiTheme="majorBidi" w:hAnsiTheme="majorBidi" w:cstheme="majorBidi"/>
        </w:rPr>
        <w:t>panta 1.</w:t>
      </w:r>
      <w:r w:rsidR="00487D87" w:rsidRPr="00B27E4B">
        <w:rPr>
          <w:rFonts w:asciiTheme="majorBidi" w:hAnsiTheme="majorBidi" w:cstheme="majorBidi"/>
        </w:rPr>
        <w:t> </w:t>
      </w:r>
      <w:r w:rsidR="005A05A7" w:rsidRPr="00B27E4B">
        <w:rPr>
          <w:rFonts w:asciiTheme="majorBidi" w:hAnsiTheme="majorBidi" w:cstheme="majorBidi"/>
        </w:rPr>
        <w:t>punktu, 1765.</w:t>
      </w:r>
      <w:r w:rsidR="00487D87" w:rsidRPr="00B27E4B">
        <w:rPr>
          <w:rFonts w:asciiTheme="majorBidi" w:hAnsiTheme="majorBidi" w:cstheme="majorBidi"/>
        </w:rPr>
        <w:t> </w:t>
      </w:r>
      <w:r w:rsidR="005A05A7" w:rsidRPr="00B27E4B">
        <w:rPr>
          <w:rFonts w:asciiTheme="majorBidi" w:hAnsiTheme="majorBidi" w:cstheme="majorBidi"/>
        </w:rPr>
        <w:t>panta pirmo daļu, 2019. gada 28. martā cēla tiesā prasību</w:t>
      </w:r>
      <w:r w:rsidR="00FE79F9" w:rsidRPr="00B27E4B">
        <w:rPr>
          <w:rFonts w:asciiTheme="majorBidi" w:hAnsiTheme="majorBidi" w:cstheme="majorBidi"/>
        </w:rPr>
        <w:t>, kas vēlā</w:t>
      </w:r>
      <w:r w:rsidR="002977BD" w:rsidRPr="00B27E4B">
        <w:rPr>
          <w:rFonts w:asciiTheme="majorBidi" w:hAnsiTheme="majorBidi" w:cstheme="majorBidi"/>
        </w:rPr>
        <w:t>k</w:t>
      </w:r>
      <w:r w:rsidR="00FE79F9" w:rsidRPr="00B27E4B">
        <w:rPr>
          <w:rFonts w:asciiTheme="majorBidi" w:hAnsiTheme="majorBidi" w:cstheme="majorBidi"/>
        </w:rPr>
        <w:t xml:space="preserve"> precizēta</w:t>
      </w:r>
      <w:r w:rsidR="00F6733D" w:rsidRPr="00B27E4B">
        <w:rPr>
          <w:rFonts w:asciiTheme="majorBidi" w:hAnsiTheme="majorBidi" w:cstheme="majorBidi"/>
        </w:rPr>
        <w:t>,</w:t>
      </w:r>
      <w:r w:rsidR="00FE79F9" w:rsidRPr="00B27E4B">
        <w:rPr>
          <w:rFonts w:asciiTheme="majorBidi" w:hAnsiTheme="majorBidi" w:cstheme="majorBidi"/>
        </w:rPr>
        <w:t xml:space="preserve"> </w:t>
      </w:r>
      <w:r w:rsidR="005A05A7" w:rsidRPr="00B27E4B">
        <w:rPr>
          <w:rFonts w:asciiTheme="majorBidi" w:hAnsiTheme="majorBidi" w:cstheme="majorBidi"/>
        </w:rPr>
        <w:t>pret Latvijas Zinātņu akadēmiju</w:t>
      </w:r>
      <w:r w:rsidR="00FA2E30" w:rsidRPr="00B27E4B">
        <w:rPr>
          <w:rFonts w:asciiTheme="majorBidi" w:hAnsiTheme="majorBidi" w:cstheme="majorBidi"/>
        </w:rPr>
        <w:t xml:space="preserve"> (turpmāk – LZA)</w:t>
      </w:r>
      <w:r w:rsidR="005A05A7" w:rsidRPr="00B27E4B">
        <w:rPr>
          <w:rFonts w:asciiTheme="majorBidi" w:hAnsiTheme="majorBidi" w:cstheme="majorBidi"/>
        </w:rPr>
        <w:t>, kurā lūdza piedzīt no atbildētājas:</w:t>
      </w:r>
    </w:p>
    <w:p w14:paraId="002F5F2E" w14:textId="3451D1A7" w:rsidR="00487D87" w:rsidRPr="00B27E4B" w:rsidRDefault="005A05A7"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koncertzāles</w:t>
      </w:r>
      <w:r w:rsidR="00685F18" w:rsidRPr="00B27E4B">
        <w:rPr>
          <w:rFonts w:asciiTheme="majorBidi" w:hAnsiTheme="majorBidi" w:cstheme="majorBidi"/>
        </w:rPr>
        <w:t> </w:t>
      </w:r>
      <w:r w:rsidRPr="00B27E4B">
        <w:rPr>
          <w:rFonts w:asciiTheme="majorBidi" w:hAnsiTheme="majorBidi" w:cstheme="majorBidi"/>
        </w:rPr>
        <w:t>„Rīga” atjaunošanā ieguldītos līdzekļus 433</w:t>
      </w:r>
      <w:r w:rsidR="00487D87" w:rsidRPr="00B27E4B">
        <w:rPr>
          <w:rFonts w:asciiTheme="majorBidi" w:hAnsiTheme="majorBidi" w:cstheme="majorBidi"/>
        </w:rPr>
        <w:t> </w:t>
      </w:r>
      <w:r w:rsidRPr="00B27E4B">
        <w:rPr>
          <w:rFonts w:asciiTheme="majorBidi" w:hAnsiTheme="majorBidi" w:cstheme="majorBidi"/>
        </w:rPr>
        <w:t>891,51</w:t>
      </w:r>
      <w:r w:rsidR="00487D87" w:rsidRPr="00B27E4B">
        <w:rPr>
          <w:rFonts w:asciiTheme="majorBidi" w:hAnsiTheme="majorBidi" w:cstheme="majorBidi"/>
        </w:rPr>
        <w:t> </w:t>
      </w:r>
      <w:r w:rsidRPr="00B27E4B">
        <w:rPr>
          <w:rFonts w:asciiTheme="majorBidi" w:hAnsiTheme="majorBidi" w:cstheme="majorBidi"/>
        </w:rPr>
        <w:t xml:space="preserve">EUR, </w:t>
      </w:r>
      <w:r w:rsidR="00562E5A" w:rsidRPr="00B27E4B">
        <w:rPr>
          <w:rFonts w:asciiTheme="majorBidi" w:hAnsiTheme="majorBidi" w:cstheme="majorBidi"/>
        </w:rPr>
        <w:t>uzskatot tos par</w:t>
      </w:r>
      <w:r w:rsidRPr="00B27E4B">
        <w:rPr>
          <w:rFonts w:asciiTheme="majorBidi" w:hAnsiTheme="majorBidi" w:cstheme="majorBidi"/>
        </w:rPr>
        <w:t xml:space="preserve"> derīgie</w:t>
      </w:r>
      <w:r w:rsidR="00562E5A" w:rsidRPr="00B27E4B">
        <w:rPr>
          <w:rFonts w:asciiTheme="majorBidi" w:hAnsiTheme="majorBidi" w:cstheme="majorBidi"/>
        </w:rPr>
        <w:t>m</w:t>
      </w:r>
      <w:r w:rsidRPr="00B27E4B">
        <w:rPr>
          <w:rFonts w:asciiTheme="majorBidi" w:hAnsiTheme="majorBidi" w:cstheme="majorBidi"/>
        </w:rPr>
        <w:t xml:space="preserve"> un nepieciešamie</w:t>
      </w:r>
      <w:r w:rsidR="00562E5A" w:rsidRPr="00B27E4B">
        <w:rPr>
          <w:rFonts w:asciiTheme="majorBidi" w:hAnsiTheme="majorBidi" w:cstheme="majorBidi"/>
        </w:rPr>
        <w:t>m</w:t>
      </w:r>
      <w:r w:rsidRPr="00B27E4B">
        <w:rPr>
          <w:rFonts w:asciiTheme="majorBidi" w:hAnsiTheme="majorBidi" w:cstheme="majorBidi"/>
        </w:rPr>
        <w:t xml:space="preserve"> </w:t>
      </w:r>
      <w:r w:rsidR="00487D87" w:rsidRPr="00B27E4B">
        <w:rPr>
          <w:rFonts w:asciiTheme="majorBidi" w:hAnsiTheme="majorBidi" w:cstheme="majorBidi"/>
        </w:rPr>
        <w:t>izdevumi</w:t>
      </w:r>
      <w:r w:rsidR="00562E5A" w:rsidRPr="00B27E4B">
        <w:rPr>
          <w:rFonts w:asciiTheme="majorBidi" w:hAnsiTheme="majorBidi" w:cstheme="majorBidi"/>
        </w:rPr>
        <w:t>em</w:t>
      </w:r>
      <w:r w:rsidRPr="00B27E4B">
        <w:rPr>
          <w:rFonts w:asciiTheme="majorBidi" w:hAnsiTheme="majorBidi" w:cstheme="majorBidi"/>
        </w:rPr>
        <w:t xml:space="preserve"> Civillikuma izpratnē;</w:t>
      </w:r>
    </w:p>
    <w:p w14:paraId="335C48CA" w14:textId="77777777" w:rsidR="00487D87" w:rsidRPr="00B27E4B" w:rsidRDefault="005A05A7"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 likumiskos nokavējuma procentus par </w:t>
      </w:r>
      <w:r w:rsidR="00324C74" w:rsidRPr="00B27E4B">
        <w:rPr>
          <w:rFonts w:asciiTheme="majorBidi" w:hAnsiTheme="majorBidi" w:cstheme="majorBidi"/>
        </w:rPr>
        <w:t>minēto</w:t>
      </w:r>
      <w:r w:rsidR="00FE79F9" w:rsidRPr="00B27E4B">
        <w:rPr>
          <w:rFonts w:asciiTheme="majorBidi" w:hAnsiTheme="majorBidi" w:cstheme="majorBidi"/>
        </w:rPr>
        <w:t xml:space="preserve"> </w:t>
      </w:r>
      <w:r w:rsidR="00487D87" w:rsidRPr="00B27E4B">
        <w:rPr>
          <w:rFonts w:asciiTheme="majorBidi" w:hAnsiTheme="majorBidi" w:cstheme="majorBidi"/>
        </w:rPr>
        <w:t>izdevumu</w:t>
      </w:r>
      <w:r w:rsidRPr="00B27E4B">
        <w:rPr>
          <w:rFonts w:asciiTheme="majorBidi" w:hAnsiTheme="majorBidi" w:cstheme="majorBidi"/>
        </w:rPr>
        <w:t xml:space="preserve"> apmaksas kavējumu no 2014. gada</w:t>
      </w:r>
      <w:r w:rsidR="00FE79F9" w:rsidRPr="00B27E4B">
        <w:rPr>
          <w:rFonts w:asciiTheme="majorBidi" w:hAnsiTheme="majorBidi" w:cstheme="majorBidi"/>
        </w:rPr>
        <w:t xml:space="preserve"> 28. oktobra līdz 2023. gada</w:t>
      </w:r>
      <w:r w:rsidRPr="00B27E4B">
        <w:rPr>
          <w:rFonts w:asciiTheme="majorBidi" w:hAnsiTheme="majorBidi" w:cstheme="majorBidi"/>
        </w:rPr>
        <w:t xml:space="preserve"> </w:t>
      </w:r>
      <w:r w:rsidR="00FE79F9" w:rsidRPr="00B27E4B">
        <w:rPr>
          <w:rFonts w:asciiTheme="majorBidi" w:hAnsiTheme="majorBidi" w:cstheme="majorBidi"/>
        </w:rPr>
        <w:t xml:space="preserve">13. aprīlim </w:t>
      </w:r>
      <w:r w:rsidRPr="00B27E4B">
        <w:rPr>
          <w:rFonts w:asciiTheme="majorBidi" w:hAnsiTheme="majorBidi" w:cstheme="majorBidi"/>
        </w:rPr>
        <w:t>220</w:t>
      </w:r>
      <w:r w:rsidR="00487D87" w:rsidRPr="00B27E4B">
        <w:rPr>
          <w:rFonts w:asciiTheme="majorBidi" w:hAnsiTheme="majorBidi" w:cstheme="majorBidi"/>
        </w:rPr>
        <w:t> </w:t>
      </w:r>
      <w:r w:rsidRPr="00B27E4B">
        <w:rPr>
          <w:rFonts w:asciiTheme="majorBidi" w:hAnsiTheme="majorBidi" w:cstheme="majorBidi"/>
        </w:rPr>
        <w:t>321,79</w:t>
      </w:r>
      <w:r w:rsidR="00487D87" w:rsidRPr="00B27E4B">
        <w:rPr>
          <w:rFonts w:asciiTheme="majorBidi" w:hAnsiTheme="majorBidi" w:cstheme="majorBidi"/>
        </w:rPr>
        <w:t> </w:t>
      </w:r>
      <w:r w:rsidRPr="00B27E4B">
        <w:rPr>
          <w:rFonts w:asciiTheme="majorBidi" w:hAnsiTheme="majorBidi" w:cstheme="majorBidi"/>
        </w:rPr>
        <w:t>EUR;</w:t>
      </w:r>
    </w:p>
    <w:p w14:paraId="5E61A184" w14:textId="77777777" w:rsidR="00487D87" w:rsidRPr="00B27E4B" w:rsidRDefault="005A05A7"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487D87" w:rsidRPr="00B27E4B">
        <w:rPr>
          <w:rFonts w:asciiTheme="majorBidi" w:hAnsiTheme="majorBidi" w:cstheme="majorBidi"/>
        </w:rPr>
        <w:t> </w:t>
      </w:r>
      <w:r w:rsidRPr="00B27E4B">
        <w:rPr>
          <w:rFonts w:asciiTheme="majorBidi" w:hAnsiTheme="majorBidi" w:cstheme="majorBidi"/>
        </w:rPr>
        <w:t xml:space="preserve">ar lietas vešanu saistītos izdevumus </w:t>
      </w:r>
      <w:r w:rsidR="00FE79F9" w:rsidRPr="00B27E4B">
        <w:rPr>
          <w:rFonts w:asciiTheme="majorBidi" w:hAnsiTheme="majorBidi" w:cstheme="majorBidi"/>
        </w:rPr>
        <w:t xml:space="preserve">par rakstveida pierādījuma </w:t>
      </w:r>
      <w:r w:rsidR="007526DE" w:rsidRPr="00B27E4B">
        <w:rPr>
          <w:rFonts w:asciiTheme="majorBidi" w:hAnsiTheme="majorBidi" w:cstheme="majorBidi"/>
        </w:rPr>
        <w:t xml:space="preserve">– </w:t>
      </w:r>
      <w:r w:rsidR="00FE79F9" w:rsidRPr="00B27E4B">
        <w:rPr>
          <w:rFonts w:asciiTheme="majorBidi" w:hAnsiTheme="majorBidi" w:cstheme="majorBidi"/>
        </w:rPr>
        <w:t>SIA</w:t>
      </w:r>
      <w:r w:rsidR="00487D87" w:rsidRPr="00B27E4B">
        <w:rPr>
          <w:rFonts w:asciiTheme="majorBidi" w:hAnsiTheme="majorBidi" w:cstheme="majorBidi"/>
        </w:rPr>
        <w:t> </w:t>
      </w:r>
      <w:r w:rsidR="00FE79F9" w:rsidRPr="00B27E4B">
        <w:rPr>
          <w:rFonts w:asciiTheme="majorBidi" w:hAnsiTheme="majorBidi" w:cstheme="majorBidi"/>
        </w:rPr>
        <w:t>„CMB” 2019. gada 30. janvāra būves finanšu ieguldījuma ekspertīzes atzinuma</w:t>
      </w:r>
      <w:r w:rsidR="007526DE" w:rsidRPr="00B27E4B">
        <w:rPr>
          <w:rFonts w:asciiTheme="majorBidi" w:hAnsiTheme="majorBidi" w:cstheme="majorBidi"/>
        </w:rPr>
        <w:t xml:space="preserve"> </w:t>
      </w:r>
      <w:r w:rsidR="00FE79F9" w:rsidRPr="00B27E4B">
        <w:rPr>
          <w:rFonts w:asciiTheme="majorBidi" w:hAnsiTheme="majorBidi" w:cstheme="majorBidi"/>
        </w:rPr>
        <w:t xml:space="preserve">iegūšanu </w:t>
      </w:r>
      <w:r w:rsidRPr="00B27E4B">
        <w:rPr>
          <w:rFonts w:asciiTheme="majorBidi" w:hAnsiTheme="majorBidi" w:cstheme="majorBidi"/>
        </w:rPr>
        <w:t>6715,50</w:t>
      </w:r>
      <w:r w:rsidR="00487D87" w:rsidRPr="00B27E4B">
        <w:rPr>
          <w:rFonts w:asciiTheme="majorBidi" w:hAnsiTheme="majorBidi" w:cstheme="majorBidi"/>
        </w:rPr>
        <w:t> </w:t>
      </w:r>
      <w:r w:rsidRPr="00B27E4B">
        <w:rPr>
          <w:rFonts w:asciiTheme="majorBidi" w:hAnsiTheme="majorBidi" w:cstheme="majorBidi"/>
        </w:rPr>
        <w:t>EUR;</w:t>
      </w:r>
    </w:p>
    <w:p w14:paraId="62844AC5" w14:textId="1B99D182" w:rsidR="005A05A7" w:rsidRPr="00B27E4B" w:rsidRDefault="00FE79F9"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 likumiskos nokavējuma procentus par minētā rakstveida pierādījuma apmaksas kavējumu no 2018. gada 29. oktobra līdz 2023. gada 13. aprīlim </w:t>
      </w:r>
      <w:r w:rsidR="005A05A7" w:rsidRPr="00B27E4B">
        <w:rPr>
          <w:rFonts w:asciiTheme="majorBidi" w:hAnsiTheme="majorBidi" w:cstheme="majorBidi"/>
        </w:rPr>
        <w:t>1714,16</w:t>
      </w:r>
      <w:r w:rsidR="00487D87" w:rsidRPr="00B27E4B">
        <w:rPr>
          <w:rFonts w:asciiTheme="majorBidi" w:hAnsiTheme="majorBidi" w:cstheme="majorBidi"/>
        </w:rPr>
        <w:t> </w:t>
      </w:r>
      <w:r w:rsidR="005A05A7" w:rsidRPr="00B27E4B">
        <w:rPr>
          <w:rFonts w:asciiTheme="majorBidi" w:hAnsiTheme="majorBidi" w:cstheme="majorBidi"/>
        </w:rPr>
        <w:t>EUR.</w:t>
      </w:r>
    </w:p>
    <w:p w14:paraId="4EABF97D" w14:textId="77777777" w:rsidR="003040EB" w:rsidRPr="00B27E4B" w:rsidRDefault="008A58A1"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Prasība pamatota ar šādiem apstākļiem.</w:t>
      </w:r>
    </w:p>
    <w:p w14:paraId="3CA772C9" w14:textId="074B3F2F" w:rsidR="00D00B38" w:rsidRPr="00B27E4B" w:rsidRDefault="008A58A1"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[1.1]</w:t>
      </w:r>
      <w:r w:rsidR="0077612E" w:rsidRPr="00B27E4B">
        <w:rPr>
          <w:rFonts w:asciiTheme="majorBidi" w:hAnsiTheme="majorBidi" w:cstheme="majorBidi"/>
        </w:rPr>
        <w:t> </w:t>
      </w:r>
      <w:r w:rsidR="00FA2E30" w:rsidRPr="00B27E4B">
        <w:rPr>
          <w:rFonts w:asciiTheme="majorBidi" w:hAnsiTheme="majorBidi" w:cstheme="majorBidi"/>
        </w:rPr>
        <w:t>2013.</w:t>
      </w:r>
      <w:r w:rsidR="007A5159" w:rsidRPr="00B27E4B">
        <w:rPr>
          <w:rFonts w:asciiTheme="majorBidi" w:hAnsiTheme="majorBidi" w:cstheme="majorBidi"/>
        </w:rPr>
        <w:t> </w:t>
      </w:r>
      <w:r w:rsidR="00FA2E30" w:rsidRPr="00B27E4B">
        <w:rPr>
          <w:rFonts w:asciiTheme="majorBidi" w:hAnsiTheme="majorBidi" w:cstheme="majorBidi"/>
        </w:rPr>
        <w:t>g</w:t>
      </w:r>
      <w:r w:rsidR="007A5159" w:rsidRPr="00B27E4B">
        <w:rPr>
          <w:rFonts w:asciiTheme="majorBidi" w:hAnsiTheme="majorBidi" w:cstheme="majorBidi"/>
        </w:rPr>
        <w:t xml:space="preserve">ada </w:t>
      </w:r>
      <w:r w:rsidR="00FA2E30" w:rsidRPr="00B27E4B">
        <w:rPr>
          <w:rFonts w:asciiTheme="majorBidi" w:hAnsiTheme="majorBidi" w:cstheme="majorBidi"/>
        </w:rPr>
        <w:t xml:space="preserve">decembrī </w:t>
      </w:r>
      <w:r w:rsidR="00562E5A" w:rsidRPr="00B27E4B">
        <w:rPr>
          <w:rFonts w:asciiTheme="majorBidi" w:hAnsiTheme="majorBidi" w:cstheme="majorBidi"/>
        </w:rPr>
        <w:t xml:space="preserve">starp prasītāju un LZA </w:t>
      </w:r>
      <w:r w:rsidR="00277AB8" w:rsidRPr="00B27E4B">
        <w:rPr>
          <w:rFonts w:asciiTheme="majorBidi" w:hAnsiTheme="majorBidi" w:cstheme="majorBidi"/>
        </w:rPr>
        <w:t>[amats]</w:t>
      </w:r>
      <w:r w:rsidR="00562E5A" w:rsidRPr="00B27E4B">
        <w:rPr>
          <w:rFonts w:asciiTheme="majorBidi" w:hAnsiTheme="majorBidi" w:cstheme="majorBidi"/>
        </w:rPr>
        <w:t xml:space="preserve"> </w:t>
      </w:r>
      <w:r w:rsidR="00E93320" w:rsidRPr="00B27E4B">
        <w:rPr>
          <w:rFonts w:asciiTheme="majorBidi" w:hAnsiTheme="majorBidi" w:cstheme="majorBidi"/>
        </w:rPr>
        <w:t>[pers. B]</w:t>
      </w:r>
      <w:r w:rsidR="00562E5A" w:rsidRPr="00B27E4B">
        <w:rPr>
          <w:rFonts w:asciiTheme="majorBidi" w:hAnsiTheme="majorBidi" w:cstheme="majorBidi"/>
        </w:rPr>
        <w:t xml:space="preserve"> </w:t>
      </w:r>
      <w:r w:rsidR="00FA2E30" w:rsidRPr="00B27E4B">
        <w:rPr>
          <w:rFonts w:asciiTheme="majorBidi" w:hAnsiTheme="majorBidi" w:cstheme="majorBidi"/>
        </w:rPr>
        <w:t>uzsāktas pārrunas</w:t>
      </w:r>
      <w:r w:rsidR="005376C4" w:rsidRPr="00B27E4B">
        <w:rPr>
          <w:rFonts w:asciiTheme="majorBidi" w:hAnsiTheme="majorBidi" w:cstheme="majorBidi"/>
        </w:rPr>
        <w:t xml:space="preserve"> par</w:t>
      </w:r>
      <w:r w:rsidR="00FA2E30" w:rsidRPr="00B27E4B">
        <w:rPr>
          <w:rFonts w:asciiTheme="majorBidi" w:hAnsiTheme="majorBidi" w:cstheme="majorBidi"/>
        </w:rPr>
        <w:t xml:space="preserve"> LZA Liel</w:t>
      </w:r>
      <w:r w:rsidR="005376C4" w:rsidRPr="00B27E4B">
        <w:rPr>
          <w:rFonts w:asciiTheme="majorBidi" w:hAnsiTheme="majorBidi" w:cstheme="majorBidi"/>
        </w:rPr>
        <w:t>ās</w:t>
      </w:r>
      <w:r w:rsidR="00FA2E30" w:rsidRPr="00B27E4B">
        <w:rPr>
          <w:rFonts w:asciiTheme="majorBidi" w:hAnsiTheme="majorBidi" w:cstheme="majorBidi"/>
        </w:rPr>
        <w:t xml:space="preserve"> </w:t>
      </w:r>
      <w:r w:rsidR="007A5159" w:rsidRPr="00B27E4B">
        <w:rPr>
          <w:rFonts w:asciiTheme="majorBidi" w:hAnsiTheme="majorBidi" w:cstheme="majorBidi"/>
        </w:rPr>
        <w:t xml:space="preserve">konferenču </w:t>
      </w:r>
      <w:r w:rsidR="00FA2E30" w:rsidRPr="00B27E4B">
        <w:rPr>
          <w:rFonts w:asciiTheme="majorBidi" w:hAnsiTheme="majorBidi" w:cstheme="majorBidi"/>
        </w:rPr>
        <w:t>zāl</w:t>
      </w:r>
      <w:r w:rsidR="005376C4" w:rsidRPr="00B27E4B">
        <w:rPr>
          <w:rFonts w:asciiTheme="majorBidi" w:hAnsiTheme="majorBidi" w:cstheme="majorBidi"/>
        </w:rPr>
        <w:t>es</w:t>
      </w:r>
      <w:r w:rsidR="00FA2E30" w:rsidRPr="00B27E4B">
        <w:rPr>
          <w:rFonts w:asciiTheme="majorBidi" w:hAnsiTheme="majorBidi" w:cstheme="majorBidi"/>
        </w:rPr>
        <w:t xml:space="preserve"> un tās palīgtelp</w:t>
      </w:r>
      <w:r w:rsidR="005376C4" w:rsidRPr="00B27E4B">
        <w:rPr>
          <w:rFonts w:asciiTheme="majorBidi" w:hAnsiTheme="majorBidi" w:cstheme="majorBidi"/>
        </w:rPr>
        <w:t>u atjaunošanu</w:t>
      </w:r>
      <w:r w:rsidR="00FA2E30" w:rsidRPr="00B27E4B">
        <w:rPr>
          <w:rFonts w:asciiTheme="majorBidi" w:hAnsiTheme="majorBidi" w:cstheme="majorBidi"/>
        </w:rPr>
        <w:t>, pielāgo</w:t>
      </w:r>
      <w:r w:rsidR="005376C4" w:rsidRPr="00B27E4B">
        <w:rPr>
          <w:rFonts w:asciiTheme="majorBidi" w:hAnsiTheme="majorBidi" w:cstheme="majorBidi"/>
        </w:rPr>
        <w:t>jot tās</w:t>
      </w:r>
      <w:r w:rsidR="00FA2E30" w:rsidRPr="00B27E4B">
        <w:rPr>
          <w:rFonts w:asciiTheme="majorBidi" w:hAnsiTheme="majorBidi" w:cstheme="majorBidi"/>
        </w:rPr>
        <w:t xml:space="preserve"> kultūras funkciju nodrošināšanai, kas </w:t>
      </w:r>
      <w:r w:rsidR="00324C74" w:rsidRPr="00B27E4B">
        <w:rPr>
          <w:rFonts w:asciiTheme="majorBidi" w:hAnsiTheme="majorBidi" w:cstheme="majorBidi"/>
        </w:rPr>
        <w:t xml:space="preserve">bija </w:t>
      </w:r>
      <w:r w:rsidR="00FA2E30" w:rsidRPr="00B27E4B">
        <w:rPr>
          <w:rFonts w:asciiTheme="majorBidi" w:hAnsiTheme="majorBidi" w:cstheme="majorBidi"/>
        </w:rPr>
        <w:t>telpas sākotnējais izmantošanas mērķis. Līdz ugunsgrēkam 1972.</w:t>
      </w:r>
      <w:r w:rsidR="00FB6827" w:rsidRPr="00B27E4B">
        <w:rPr>
          <w:rFonts w:asciiTheme="majorBidi" w:hAnsiTheme="majorBidi" w:cstheme="majorBidi"/>
        </w:rPr>
        <w:t> </w:t>
      </w:r>
      <w:r w:rsidR="00FA2E30" w:rsidRPr="00B27E4B">
        <w:rPr>
          <w:rFonts w:asciiTheme="majorBidi" w:hAnsiTheme="majorBidi" w:cstheme="majorBidi"/>
        </w:rPr>
        <w:t>gad</w:t>
      </w:r>
      <w:r w:rsidR="00FB6827" w:rsidRPr="00B27E4B">
        <w:rPr>
          <w:rFonts w:asciiTheme="majorBidi" w:hAnsiTheme="majorBidi" w:cstheme="majorBidi"/>
        </w:rPr>
        <w:t>ā</w:t>
      </w:r>
      <w:r w:rsidR="00FA2E30" w:rsidRPr="00B27E4B">
        <w:rPr>
          <w:rFonts w:asciiTheme="majorBidi" w:hAnsiTheme="majorBidi" w:cstheme="majorBidi"/>
        </w:rPr>
        <w:t xml:space="preserve"> telpas bija </w:t>
      </w:r>
      <w:r w:rsidR="00FB6827" w:rsidRPr="00B27E4B">
        <w:rPr>
          <w:rFonts w:asciiTheme="majorBidi" w:hAnsiTheme="majorBidi" w:cstheme="majorBidi"/>
        </w:rPr>
        <w:t>zināmas</w:t>
      </w:r>
      <w:r w:rsidR="00FA2E30" w:rsidRPr="00B27E4B">
        <w:rPr>
          <w:rFonts w:asciiTheme="majorBidi" w:hAnsiTheme="majorBidi" w:cstheme="majorBidi"/>
        </w:rPr>
        <w:t xml:space="preserve"> kā koncertzāle</w:t>
      </w:r>
      <w:r w:rsidR="005376C4" w:rsidRPr="00B27E4B">
        <w:rPr>
          <w:rFonts w:asciiTheme="majorBidi" w:hAnsiTheme="majorBidi" w:cstheme="majorBidi"/>
        </w:rPr>
        <w:t> </w:t>
      </w:r>
      <w:r w:rsidR="00FA2E30" w:rsidRPr="00B27E4B">
        <w:rPr>
          <w:rFonts w:asciiTheme="majorBidi" w:hAnsiTheme="majorBidi" w:cstheme="majorBidi"/>
        </w:rPr>
        <w:t xml:space="preserve">,,Augstceltne”. </w:t>
      </w:r>
      <w:r w:rsidR="005376C4" w:rsidRPr="00B27E4B">
        <w:rPr>
          <w:rFonts w:asciiTheme="majorBidi" w:hAnsiTheme="majorBidi" w:cstheme="majorBidi"/>
        </w:rPr>
        <w:t xml:space="preserve">Latvijas </w:t>
      </w:r>
      <w:r w:rsidR="005376C4" w:rsidRPr="00B27E4B">
        <w:rPr>
          <w:rFonts w:asciiTheme="majorBidi" w:hAnsiTheme="majorBidi" w:cstheme="majorBidi"/>
        </w:rPr>
        <w:lastRenderedPageBreak/>
        <w:t xml:space="preserve">Būvinženieru savienības eksperts </w:t>
      </w:r>
      <w:r w:rsidR="00277AB8" w:rsidRPr="00B27E4B">
        <w:rPr>
          <w:rFonts w:asciiTheme="majorBidi" w:hAnsiTheme="majorBidi" w:cstheme="majorBidi"/>
        </w:rPr>
        <w:t>[pers. C]</w:t>
      </w:r>
      <w:r w:rsidR="005376C4" w:rsidRPr="00B27E4B">
        <w:rPr>
          <w:rFonts w:asciiTheme="majorBidi" w:hAnsiTheme="majorBidi" w:cstheme="majorBidi"/>
        </w:rPr>
        <w:t xml:space="preserve"> 2008. gada 12.</w:t>
      </w:r>
      <w:r w:rsidR="00FB6827" w:rsidRPr="00B27E4B">
        <w:rPr>
          <w:rFonts w:asciiTheme="majorBidi" w:hAnsiTheme="majorBidi" w:cstheme="majorBidi"/>
        </w:rPr>
        <w:t> </w:t>
      </w:r>
      <w:r w:rsidR="005376C4" w:rsidRPr="00B27E4B">
        <w:rPr>
          <w:rFonts w:asciiTheme="majorBidi" w:hAnsiTheme="majorBidi" w:cstheme="majorBidi"/>
        </w:rPr>
        <w:t xml:space="preserve">janvāra slēdzienā konstatējis, </w:t>
      </w:r>
      <w:r w:rsidR="00FA2E30" w:rsidRPr="00B27E4B">
        <w:rPr>
          <w:rFonts w:asciiTheme="majorBidi" w:hAnsiTheme="majorBidi" w:cstheme="majorBidi"/>
        </w:rPr>
        <w:t xml:space="preserve">ka telpas </w:t>
      </w:r>
      <w:r w:rsidR="005376C4" w:rsidRPr="00B27E4B">
        <w:rPr>
          <w:rFonts w:asciiTheme="majorBidi" w:hAnsiTheme="majorBidi" w:cstheme="majorBidi"/>
        </w:rPr>
        <w:t>ir</w:t>
      </w:r>
      <w:r w:rsidR="00FA2E30" w:rsidRPr="00B27E4B">
        <w:rPr>
          <w:rFonts w:asciiTheme="majorBidi" w:hAnsiTheme="majorBidi" w:cstheme="majorBidi"/>
        </w:rPr>
        <w:t xml:space="preserve"> </w:t>
      </w:r>
      <w:proofErr w:type="spellStart"/>
      <w:r w:rsidR="00FA2E30" w:rsidRPr="00B27E4B">
        <w:rPr>
          <w:rFonts w:asciiTheme="majorBidi" w:hAnsiTheme="majorBidi" w:cstheme="majorBidi"/>
        </w:rPr>
        <w:t>pirmsavārijas</w:t>
      </w:r>
      <w:proofErr w:type="spellEnd"/>
      <w:r w:rsidR="00FA2E30" w:rsidRPr="00B27E4B">
        <w:rPr>
          <w:rFonts w:asciiTheme="majorBidi" w:hAnsiTheme="majorBidi" w:cstheme="majorBidi"/>
        </w:rPr>
        <w:t xml:space="preserve"> stāvoklī.</w:t>
      </w:r>
    </w:p>
    <w:p w14:paraId="2D8EC8E3" w14:textId="3A76BD22" w:rsidR="00FB2D03" w:rsidRPr="00B27E4B" w:rsidRDefault="00FA2E3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LZA un SIA</w:t>
      </w:r>
      <w:r w:rsidR="00FB6827" w:rsidRPr="00B27E4B">
        <w:rPr>
          <w:rFonts w:asciiTheme="majorBidi" w:hAnsiTheme="majorBidi" w:cstheme="majorBidi"/>
        </w:rPr>
        <w:t> </w:t>
      </w:r>
      <w:r w:rsidR="00277AB8" w:rsidRPr="00B27E4B">
        <w:rPr>
          <w:rFonts w:asciiTheme="majorBidi" w:hAnsiTheme="majorBidi" w:cstheme="majorBidi"/>
        </w:rPr>
        <w:t>[firma D]</w:t>
      </w:r>
      <w:r w:rsidR="00FB6827" w:rsidRPr="00B27E4B">
        <w:rPr>
          <w:rFonts w:asciiTheme="majorBidi" w:hAnsiTheme="majorBidi" w:cstheme="majorBidi"/>
        </w:rPr>
        <w:t xml:space="preserve"> </w:t>
      </w:r>
      <w:r w:rsidR="00D00B38" w:rsidRPr="00B27E4B">
        <w:rPr>
          <w:rFonts w:asciiTheme="majorBidi" w:hAnsiTheme="majorBidi" w:cstheme="majorBidi"/>
        </w:rPr>
        <w:t>2014. gada 29. janvār</w:t>
      </w:r>
      <w:r w:rsidR="00FB2D03" w:rsidRPr="00B27E4B">
        <w:rPr>
          <w:rFonts w:asciiTheme="majorBidi" w:hAnsiTheme="majorBidi" w:cstheme="majorBidi"/>
        </w:rPr>
        <w:t>a</w:t>
      </w:r>
      <w:r w:rsidRPr="00B27E4B">
        <w:rPr>
          <w:rFonts w:asciiTheme="majorBidi" w:hAnsiTheme="majorBidi" w:cstheme="majorBidi"/>
        </w:rPr>
        <w:t xml:space="preserve"> </w:t>
      </w:r>
      <w:r w:rsidR="00FB6827" w:rsidRPr="00B27E4B">
        <w:rPr>
          <w:rFonts w:asciiTheme="majorBidi" w:hAnsiTheme="majorBidi" w:cstheme="majorBidi"/>
        </w:rPr>
        <w:t>N</w:t>
      </w:r>
      <w:r w:rsidRPr="00B27E4B">
        <w:rPr>
          <w:rFonts w:asciiTheme="majorBidi" w:hAnsiTheme="majorBidi" w:cstheme="majorBidi"/>
        </w:rPr>
        <w:t>odomu protokol</w:t>
      </w:r>
      <w:r w:rsidR="00FB2D03" w:rsidRPr="00B27E4B">
        <w:rPr>
          <w:rFonts w:asciiTheme="majorBidi" w:hAnsiTheme="majorBidi" w:cstheme="majorBidi"/>
        </w:rPr>
        <w:t>ā</w:t>
      </w:r>
      <w:r w:rsidRPr="00B27E4B">
        <w:rPr>
          <w:rFonts w:asciiTheme="majorBidi" w:hAnsiTheme="majorBidi" w:cstheme="majorBidi"/>
        </w:rPr>
        <w:t xml:space="preserve"> par </w:t>
      </w:r>
      <w:r w:rsidR="00FB2D03" w:rsidRPr="00B27E4B">
        <w:rPr>
          <w:rFonts w:asciiTheme="majorBidi" w:hAnsiTheme="majorBidi" w:cstheme="majorBidi"/>
        </w:rPr>
        <w:t xml:space="preserve">telpu nomu LZA Augstceltnē </w:t>
      </w:r>
      <w:r w:rsidR="00C038D6" w:rsidRPr="00B27E4B">
        <w:rPr>
          <w:rFonts w:asciiTheme="majorBidi" w:hAnsiTheme="majorBidi" w:cstheme="majorBidi"/>
        </w:rPr>
        <w:t>[adrese]</w:t>
      </w:r>
      <w:r w:rsidR="00FB2D03" w:rsidRPr="00B27E4B">
        <w:rPr>
          <w:rFonts w:asciiTheme="majorBidi" w:hAnsiTheme="majorBidi" w:cstheme="majorBidi"/>
        </w:rPr>
        <w:t xml:space="preserve"> (Lielā konferenču zāle un ar to saistītās telpas) </w:t>
      </w:r>
      <w:r w:rsidR="00302E9D" w:rsidRPr="00B27E4B">
        <w:rPr>
          <w:rFonts w:asciiTheme="majorBidi" w:hAnsiTheme="majorBidi" w:cstheme="majorBidi"/>
        </w:rPr>
        <w:t xml:space="preserve">(turpmāk – Nodomu protokols) </w:t>
      </w:r>
      <w:r w:rsidR="00FB2D03" w:rsidRPr="00B27E4B">
        <w:rPr>
          <w:rFonts w:asciiTheme="majorBidi" w:hAnsiTheme="majorBidi" w:cstheme="majorBidi"/>
        </w:rPr>
        <w:t xml:space="preserve">vienojās par </w:t>
      </w:r>
      <w:r w:rsidRPr="00B27E4B">
        <w:rPr>
          <w:rFonts w:asciiTheme="majorBidi" w:hAnsiTheme="majorBidi" w:cstheme="majorBidi"/>
        </w:rPr>
        <w:t>sadarbību LZA Lielās konferenču zāles kompleksa apsaimniekošanā un izmantošanā</w:t>
      </w:r>
      <w:r w:rsidR="00FB2D03" w:rsidRPr="00B27E4B">
        <w:rPr>
          <w:rFonts w:asciiTheme="majorBidi" w:hAnsiTheme="majorBidi" w:cstheme="majorBidi"/>
        </w:rPr>
        <w:t xml:space="preserve"> kultūras, izglītības, mākslas un mūzikas pasākumu norisei, </w:t>
      </w:r>
      <w:r w:rsidRPr="00B27E4B">
        <w:rPr>
          <w:rFonts w:asciiTheme="majorBidi" w:hAnsiTheme="majorBidi" w:cstheme="majorBidi"/>
        </w:rPr>
        <w:t xml:space="preserve">atjaunojot pilnvērtīgu </w:t>
      </w:r>
      <w:r w:rsidR="00FB2D03" w:rsidRPr="00B27E4B">
        <w:rPr>
          <w:rFonts w:asciiTheme="majorBidi" w:hAnsiTheme="majorBidi" w:cstheme="majorBidi"/>
        </w:rPr>
        <w:t>Lielās konferenču zāles funkcionālo darbību</w:t>
      </w:r>
      <w:r w:rsidR="00EF41FE" w:rsidRPr="00B27E4B">
        <w:rPr>
          <w:rFonts w:asciiTheme="majorBidi" w:hAnsiTheme="majorBidi" w:cstheme="majorBidi"/>
        </w:rPr>
        <w:t xml:space="preserve"> un</w:t>
      </w:r>
      <w:r w:rsidR="00FB2D03" w:rsidRPr="00B27E4B">
        <w:rPr>
          <w:rFonts w:asciiTheme="majorBidi" w:hAnsiTheme="majorBidi" w:cstheme="majorBidi"/>
        </w:rPr>
        <w:t xml:space="preserve"> paredzot, ka telpu jaunais zīmols turpmāk būs</w:t>
      </w:r>
      <w:r w:rsidR="00302E9D" w:rsidRPr="00B27E4B">
        <w:rPr>
          <w:rFonts w:asciiTheme="majorBidi" w:hAnsiTheme="majorBidi" w:cstheme="majorBidi"/>
        </w:rPr>
        <w:t> </w:t>
      </w:r>
      <w:r w:rsidR="00FB2D03" w:rsidRPr="00B27E4B">
        <w:rPr>
          <w:rFonts w:asciiTheme="majorBidi" w:hAnsiTheme="majorBidi" w:cstheme="majorBidi"/>
        </w:rPr>
        <w:t>„Koncertzāle Rīga”.</w:t>
      </w:r>
    </w:p>
    <w:p w14:paraId="27284CED" w14:textId="3F94F0AD" w:rsidR="00D952B7" w:rsidRPr="00B27E4B" w:rsidRDefault="00D00B3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Starp LZA </w:t>
      </w:r>
      <w:r w:rsidR="007E761F" w:rsidRPr="00B27E4B">
        <w:rPr>
          <w:rFonts w:asciiTheme="majorBidi" w:hAnsiTheme="majorBidi" w:cstheme="majorBidi"/>
        </w:rPr>
        <w:t xml:space="preserve">kā iznomātāju </w:t>
      </w:r>
      <w:r w:rsidRPr="00B27E4B">
        <w:rPr>
          <w:rFonts w:asciiTheme="majorBidi" w:hAnsiTheme="majorBidi" w:cstheme="majorBidi"/>
        </w:rPr>
        <w:t>un SIA</w:t>
      </w:r>
      <w:r w:rsidR="00FB2D03" w:rsidRPr="00B27E4B">
        <w:rPr>
          <w:rFonts w:asciiTheme="majorBidi" w:hAnsiTheme="majorBidi" w:cstheme="majorBidi"/>
        </w:rPr>
        <w:t> </w:t>
      </w:r>
      <w:r w:rsidR="00277AB8" w:rsidRPr="00B27E4B">
        <w:rPr>
          <w:rFonts w:asciiTheme="majorBidi" w:hAnsiTheme="majorBidi" w:cstheme="majorBidi"/>
        </w:rPr>
        <w:t>[firma D]</w:t>
      </w:r>
      <w:r w:rsidR="007E761F" w:rsidRPr="00B27E4B">
        <w:rPr>
          <w:rFonts w:asciiTheme="majorBidi" w:hAnsiTheme="majorBidi" w:cstheme="majorBidi"/>
        </w:rPr>
        <w:t xml:space="preserve"> kā nomnieci</w:t>
      </w:r>
      <w:r w:rsidRPr="00B27E4B">
        <w:rPr>
          <w:rFonts w:asciiTheme="majorBidi" w:hAnsiTheme="majorBidi" w:cstheme="majorBidi"/>
        </w:rPr>
        <w:t xml:space="preserve"> 2014. gada 6. maijā noslēgts </w:t>
      </w:r>
      <w:r w:rsidR="00324C74" w:rsidRPr="00B27E4B">
        <w:rPr>
          <w:rFonts w:asciiTheme="majorBidi" w:hAnsiTheme="majorBidi" w:cstheme="majorBidi"/>
        </w:rPr>
        <w:t>Neapdzīvojamo telpu nomas un lietošanas līgums Nr. N/01/2014</w:t>
      </w:r>
      <w:r w:rsidR="0060395F" w:rsidRPr="00B27E4B">
        <w:rPr>
          <w:rFonts w:asciiTheme="majorBidi" w:hAnsiTheme="majorBidi" w:cstheme="majorBidi"/>
        </w:rPr>
        <w:t xml:space="preserve"> (turpmāk – Nomas līgums)</w:t>
      </w:r>
      <w:r w:rsidR="000B7ED0" w:rsidRPr="00B27E4B">
        <w:rPr>
          <w:rFonts w:asciiTheme="majorBidi" w:hAnsiTheme="majorBidi" w:cstheme="majorBidi"/>
        </w:rPr>
        <w:t>.</w:t>
      </w:r>
    </w:p>
    <w:p w14:paraId="3355ACB0" w14:textId="06A04555" w:rsidR="00FA2E30" w:rsidRPr="00B27E4B" w:rsidRDefault="00D00B3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LZA saskaņoja telpu atjaunošanas projektus un tāmes. LZA tiesības un pienākumus</w:t>
      </w:r>
      <w:r w:rsidR="00D952B7" w:rsidRPr="00B27E4B">
        <w:rPr>
          <w:rFonts w:asciiTheme="majorBidi" w:hAnsiTheme="majorBidi" w:cstheme="majorBidi"/>
        </w:rPr>
        <w:t xml:space="preserve"> attiecībā uz </w:t>
      </w:r>
      <w:r w:rsidRPr="00B27E4B">
        <w:rPr>
          <w:rFonts w:asciiTheme="majorBidi" w:hAnsiTheme="majorBidi" w:cstheme="majorBidi"/>
        </w:rPr>
        <w:t xml:space="preserve">nomniekiem regulēja LZA valdē </w:t>
      </w:r>
      <w:r w:rsidR="007A5159" w:rsidRPr="00B27E4B">
        <w:rPr>
          <w:rFonts w:asciiTheme="majorBidi" w:hAnsiTheme="majorBidi" w:cstheme="majorBidi"/>
        </w:rPr>
        <w:t>2014.</w:t>
      </w:r>
      <w:r w:rsidR="00D952B7" w:rsidRPr="00B27E4B">
        <w:rPr>
          <w:rFonts w:asciiTheme="majorBidi" w:hAnsiTheme="majorBidi" w:cstheme="majorBidi"/>
        </w:rPr>
        <w:t> </w:t>
      </w:r>
      <w:r w:rsidR="007A5159" w:rsidRPr="00B27E4B">
        <w:rPr>
          <w:rFonts w:asciiTheme="majorBidi" w:hAnsiTheme="majorBidi" w:cstheme="majorBidi"/>
        </w:rPr>
        <w:t xml:space="preserve">gada 14. janvārī </w:t>
      </w:r>
      <w:r w:rsidRPr="00B27E4B">
        <w:rPr>
          <w:rFonts w:asciiTheme="majorBidi" w:hAnsiTheme="majorBidi" w:cstheme="majorBidi"/>
        </w:rPr>
        <w:t>apstiprinātais</w:t>
      </w:r>
      <w:r w:rsidR="007A5159" w:rsidRPr="00B27E4B">
        <w:rPr>
          <w:rFonts w:asciiTheme="majorBidi" w:hAnsiTheme="majorBidi" w:cstheme="majorBidi"/>
        </w:rPr>
        <w:t xml:space="preserve"> </w:t>
      </w:r>
      <w:r w:rsidRPr="00B27E4B">
        <w:rPr>
          <w:rFonts w:asciiTheme="majorBidi" w:hAnsiTheme="majorBidi" w:cstheme="majorBidi"/>
        </w:rPr>
        <w:t>Nolikums par kapitālo remonta darbu izpildes kārtību LZA objektos.</w:t>
      </w:r>
      <w:r w:rsidR="00D952B7" w:rsidRPr="00B27E4B">
        <w:rPr>
          <w:rFonts w:asciiTheme="majorBidi" w:hAnsiTheme="majorBidi" w:cstheme="majorBidi"/>
        </w:rPr>
        <w:t xml:space="preserve"> D</w:t>
      </w:r>
      <w:r w:rsidRPr="00B27E4B">
        <w:rPr>
          <w:rFonts w:asciiTheme="majorBidi" w:hAnsiTheme="majorBidi" w:cstheme="majorBidi"/>
        </w:rPr>
        <w:t xml:space="preserve">arbus telpās veica </w:t>
      </w:r>
      <w:r w:rsidR="00FA2E30" w:rsidRPr="00B27E4B">
        <w:rPr>
          <w:rFonts w:asciiTheme="majorBidi" w:hAnsiTheme="majorBidi" w:cstheme="majorBidi"/>
        </w:rPr>
        <w:t>SIA</w:t>
      </w:r>
      <w:r w:rsidR="00D952B7" w:rsidRPr="00B27E4B">
        <w:rPr>
          <w:rFonts w:asciiTheme="majorBidi" w:hAnsiTheme="majorBidi" w:cstheme="majorBidi"/>
        </w:rPr>
        <w:t> </w:t>
      </w:r>
      <w:r w:rsidR="00C038D6" w:rsidRPr="00B27E4B">
        <w:rPr>
          <w:rFonts w:asciiTheme="majorBidi" w:hAnsiTheme="majorBidi" w:cstheme="majorBidi"/>
        </w:rPr>
        <w:t>[firma E]</w:t>
      </w:r>
      <w:r w:rsidR="00FA2E30" w:rsidRPr="00B27E4B">
        <w:rPr>
          <w:rFonts w:asciiTheme="majorBidi" w:hAnsiTheme="majorBidi" w:cstheme="majorBidi"/>
        </w:rPr>
        <w:t>.</w:t>
      </w:r>
    </w:p>
    <w:p w14:paraId="66519FD6" w14:textId="74848A2C" w:rsidR="00D00B38" w:rsidRPr="00B27E4B" w:rsidRDefault="00D00B3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[1.2]</w:t>
      </w:r>
      <w:r w:rsidR="00902B32" w:rsidRPr="00B27E4B">
        <w:rPr>
          <w:rFonts w:asciiTheme="majorBidi" w:hAnsiTheme="majorBidi" w:cstheme="majorBidi"/>
        </w:rPr>
        <w:t> </w:t>
      </w:r>
      <w:r w:rsidRPr="00B27E4B">
        <w:rPr>
          <w:rFonts w:asciiTheme="majorBidi" w:hAnsiTheme="majorBidi" w:cstheme="majorBidi"/>
        </w:rPr>
        <w:t>Rīgas būvvaldes 2014.</w:t>
      </w:r>
      <w:r w:rsidR="00324C74" w:rsidRPr="00B27E4B">
        <w:rPr>
          <w:rFonts w:asciiTheme="majorBidi" w:hAnsiTheme="majorBidi" w:cstheme="majorBidi"/>
        </w:rPr>
        <w:t> </w:t>
      </w:r>
      <w:r w:rsidRPr="00B27E4B">
        <w:rPr>
          <w:rFonts w:asciiTheme="majorBidi" w:hAnsiTheme="majorBidi" w:cstheme="majorBidi"/>
        </w:rPr>
        <w:t>gada 3.</w:t>
      </w:r>
      <w:r w:rsidR="00324C74" w:rsidRPr="00B27E4B">
        <w:rPr>
          <w:rFonts w:asciiTheme="majorBidi" w:hAnsiTheme="majorBidi" w:cstheme="majorBidi"/>
        </w:rPr>
        <w:t> </w:t>
      </w:r>
      <w:r w:rsidRPr="00B27E4B">
        <w:rPr>
          <w:rFonts w:asciiTheme="majorBidi" w:hAnsiTheme="majorBidi" w:cstheme="majorBidi"/>
        </w:rPr>
        <w:t>septembra atzinumā par būves pārbaudi (konferenču zāles renovācij</w:t>
      </w:r>
      <w:r w:rsidR="001B1B69" w:rsidRPr="00B27E4B">
        <w:rPr>
          <w:rFonts w:asciiTheme="majorBidi" w:hAnsiTheme="majorBidi" w:cstheme="majorBidi"/>
        </w:rPr>
        <w:t>u</w:t>
      </w:r>
      <w:r w:rsidRPr="00B27E4B">
        <w:rPr>
          <w:rFonts w:asciiTheme="majorBidi" w:hAnsiTheme="majorBidi" w:cstheme="majorBidi"/>
        </w:rPr>
        <w:t>) norādīts, ka notiek darbi un patvaļīga būvniecība nav konstatēta</w:t>
      </w:r>
      <w:r w:rsidR="00324C74" w:rsidRPr="00B27E4B">
        <w:rPr>
          <w:rFonts w:asciiTheme="majorBidi" w:hAnsiTheme="majorBidi" w:cstheme="majorBidi"/>
        </w:rPr>
        <w:t>.</w:t>
      </w:r>
      <w:r w:rsidR="00754187" w:rsidRPr="00B27E4B">
        <w:rPr>
          <w:rFonts w:asciiTheme="majorBidi" w:hAnsiTheme="majorBidi" w:cstheme="majorBidi"/>
        </w:rPr>
        <w:t xml:space="preserve"> </w:t>
      </w:r>
      <w:r w:rsidRPr="00B27E4B">
        <w:rPr>
          <w:rFonts w:asciiTheme="majorBidi" w:hAnsiTheme="majorBidi" w:cstheme="majorBidi"/>
        </w:rPr>
        <w:t xml:space="preserve">2014. gada 20. septembrī </w:t>
      </w:r>
      <w:r w:rsidR="00595E5F" w:rsidRPr="00B27E4B">
        <w:rPr>
          <w:rFonts w:asciiTheme="majorBidi" w:hAnsiTheme="majorBidi" w:cstheme="majorBidi"/>
        </w:rPr>
        <w:t xml:space="preserve">notika </w:t>
      </w:r>
      <w:r w:rsidR="00902B32" w:rsidRPr="00B27E4B">
        <w:rPr>
          <w:rFonts w:asciiTheme="majorBidi" w:hAnsiTheme="majorBidi" w:cstheme="majorBidi"/>
        </w:rPr>
        <w:t xml:space="preserve">vērienīgs </w:t>
      </w:r>
      <w:r w:rsidR="00595E5F" w:rsidRPr="00B27E4B">
        <w:rPr>
          <w:rFonts w:asciiTheme="majorBidi" w:hAnsiTheme="majorBidi" w:cstheme="majorBidi"/>
        </w:rPr>
        <w:t xml:space="preserve">koncertzāles </w:t>
      </w:r>
      <w:r w:rsidRPr="00B27E4B">
        <w:rPr>
          <w:rFonts w:asciiTheme="majorBidi" w:hAnsiTheme="majorBidi" w:cstheme="majorBidi"/>
        </w:rPr>
        <w:t>atklāšanas pasākums</w:t>
      </w:r>
      <w:r w:rsidR="00EF41FE" w:rsidRPr="00B27E4B">
        <w:rPr>
          <w:rFonts w:asciiTheme="majorBidi" w:hAnsiTheme="majorBidi" w:cstheme="majorBidi"/>
        </w:rPr>
        <w:t>, kas tika atspoguļots arī medijos</w:t>
      </w:r>
      <w:r w:rsidRPr="00B27E4B">
        <w:rPr>
          <w:rFonts w:asciiTheme="majorBidi" w:hAnsiTheme="majorBidi" w:cstheme="majorBidi"/>
        </w:rPr>
        <w:t>.</w:t>
      </w:r>
    </w:p>
    <w:p w14:paraId="222488F8" w14:textId="29ECD92E" w:rsidR="00FA2E30" w:rsidRPr="00B27E4B" w:rsidRDefault="00595E5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[1.3]</w:t>
      </w:r>
      <w:r w:rsidR="007E761F" w:rsidRPr="00B27E4B">
        <w:rPr>
          <w:rFonts w:asciiTheme="majorBidi" w:hAnsiTheme="majorBidi" w:cstheme="majorBidi"/>
        </w:rPr>
        <w:t> </w:t>
      </w:r>
      <w:r w:rsidRPr="00B27E4B">
        <w:rPr>
          <w:rFonts w:asciiTheme="majorBidi" w:hAnsiTheme="majorBidi" w:cstheme="majorBidi"/>
        </w:rPr>
        <w:t xml:space="preserve">2014. gada 28. oktobrī </w:t>
      </w:r>
      <w:r w:rsidR="00EF41FE" w:rsidRPr="00B27E4B">
        <w:rPr>
          <w:rFonts w:asciiTheme="majorBidi" w:hAnsiTheme="majorBidi" w:cstheme="majorBidi"/>
        </w:rPr>
        <w:t>SIA</w:t>
      </w:r>
      <w:r w:rsidR="00FE08D0" w:rsidRPr="00B27E4B">
        <w:rPr>
          <w:rFonts w:asciiTheme="majorBidi" w:hAnsiTheme="majorBidi" w:cstheme="majorBidi"/>
        </w:rPr>
        <w:t> </w:t>
      </w:r>
      <w:r w:rsidR="00277AB8" w:rsidRPr="00B27E4B">
        <w:rPr>
          <w:rFonts w:asciiTheme="majorBidi" w:hAnsiTheme="majorBidi" w:cstheme="majorBidi"/>
        </w:rPr>
        <w:t>[firma D]</w:t>
      </w:r>
      <w:r w:rsidR="00EF41FE" w:rsidRPr="00B27E4B">
        <w:rPr>
          <w:rFonts w:asciiTheme="majorBidi" w:hAnsiTheme="majorBidi" w:cstheme="majorBidi"/>
        </w:rPr>
        <w:t xml:space="preserve"> </w:t>
      </w:r>
      <w:r w:rsidRPr="00B27E4B">
        <w:rPr>
          <w:rFonts w:asciiTheme="majorBidi" w:hAnsiTheme="majorBidi" w:cstheme="majorBidi"/>
        </w:rPr>
        <w:t xml:space="preserve">pirmo reizi </w:t>
      </w:r>
      <w:proofErr w:type="spellStart"/>
      <w:r w:rsidRPr="00B27E4B">
        <w:rPr>
          <w:rFonts w:asciiTheme="majorBidi" w:hAnsiTheme="majorBidi" w:cstheme="majorBidi"/>
        </w:rPr>
        <w:t>rakstveidā</w:t>
      </w:r>
      <w:proofErr w:type="spellEnd"/>
      <w:r w:rsidRPr="00B27E4B">
        <w:rPr>
          <w:rFonts w:asciiTheme="majorBidi" w:hAnsiTheme="majorBidi" w:cstheme="majorBidi"/>
        </w:rPr>
        <w:t xml:space="preserve"> vērsās pie LZA, lūdzot pieņemt un kompensēt nomnieces mantisko ieguldījumu 433 891,51 EUR, attiecīgajā apmērā samazinot nomnieces maksājumus par atjaunoto telpu nomu.</w:t>
      </w:r>
      <w:r w:rsidR="00FE3E6A" w:rsidRPr="00B27E4B">
        <w:rPr>
          <w:rFonts w:asciiTheme="majorBidi" w:hAnsiTheme="majorBidi" w:cstheme="majorBidi"/>
        </w:rPr>
        <w:t xml:space="preserve"> </w:t>
      </w:r>
      <w:r w:rsidR="00FA2E30" w:rsidRPr="00B27E4B">
        <w:rPr>
          <w:rFonts w:asciiTheme="majorBidi" w:hAnsiTheme="majorBidi" w:cstheme="majorBidi"/>
        </w:rPr>
        <w:t>Ieguldījumi veikti</w:t>
      </w:r>
      <w:r w:rsidR="00EF41FE" w:rsidRPr="00B27E4B">
        <w:rPr>
          <w:rFonts w:asciiTheme="majorBidi" w:hAnsiTheme="majorBidi" w:cstheme="majorBidi"/>
        </w:rPr>
        <w:t>,</w:t>
      </w:r>
      <w:r w:rsidR="007E761F" w:rsidRPr="00B27E4B">
        <w:rPr>
          <w:rFonts w:asciiTheme="majorBidi" w:hAnsiTheme="majorBidi" w:cstheme="majorBidi"/>
        </w:rPr>
        <w:t xml:space="preserve"> </w:t>
      </w:r>
      <w:r w:rsidR="003F4BCF" w:rsidRPr="00B27E4B">
        <w:rPr>
          <w:rFonts w:asciiTheme="majorBidi" w:hAnsiTheme="majorBidi" w:cstheme="majorBidi"/>
        </w:rPr>
        <w:t xml:space="preserve">pamatojoties </w:t>
      </w:r>
      <w:r w:rsidR="00FA2E30" w:rsidRPr="00B27E4B">
        <w:rPr>
          <w:rFonts w:asciiTheme="majorBidi" w:hAnsiTheme="majorBidi" w:cstheme="majorBidi"/>
        </w:rPr>
        <w:t xml:space="preserve">uz </w:t>
      </w:r>
      <w:r w:rsidR="003F4BCF" w:rsidRPr="00B27E4B">
        <w:rPr>
          <w:rFonts w:asciiTheme="majorBidi" w:hAnsiTheme="majorBidi" w:cstheme="majorBidi"/>
        </w:rPr>
        <w:t>N</w:t>
      </w:r>
      <w:r w:rsidR="00FA2E30" w:rsidRPr="00B27E4B">
        <w:rPr>
          <w:rFonts w:asciiTheme="majorBidi" w:hAnsiTheme="majorBidi" w:cstheme="majorBidi"/>
        </w:rPr>
        <w:t xml:space="preserve">odomu protokolu, </w:t>
      </w:r>
      <w:r w:rsidR="007E761F" w:rsidRPr="00B27E4B">
        <w:rPr>
          <w:rFonts w:asciiTheme="majorBidi" w:hAnsiTheme="majorBidi" w:cstheme="majorBidi"/>
        </w:rPr>
        <w:t xml:space="preserve">kura 10. punktā puses vienojušās par </w:t>
      </w:r>
      <w:r w:rsidR="00FA2E30" w:rsidRPr="00B27E4B">
        <w:rPr>
          <w:rFonts w:asciiTheme="majorBidi" w:hAnsiTheme="majorBidi" w:cstheme="majorBidi"/>
        </w:rPr>
        <w:t>19</w:t>
      </w:r>
      <w:r w:rsidR="007E761F" w:rsidRPr="00B27E4B">
        <w:rPr>
          <w:rFonts w:asciiTheme="majorBidi" w:hAnsiTheme="majorBidi" w:cstheme="majorBidi"/>
        </w:rPr>
        <w:t> </w:t>
      </w:r>
      <w:r w:rsidR="00FA2E30" w:rsidRPr="00B27E4B">
        <w:rPr>
          <w:rFonts w:asciiTheme="majorBidi" w:hAnsiTheme="majorBidi" w:cstheme="majorBidi"/>
        </w:rPr>
        <w:t>veicamo darba uzdevumu kop</w:t>
      </w:r>
      <w:r w:rsidR="007E761F" w:rsidRPr="00B27E4B">
        <w:rPr>
          <w:rFonts w:asciiTheme="majorBidi" w:hAnsiTheme="majorBidi" w:cstheme="majorBidi"/>
        </w:rPr>
        <w:t>ām</w:t>
      </w:r>
      <w:r w:rsidR="00FA2E30" w:rsidRPr="00B27E4B">
        <w:rPr>
          <w:rFonts w:asciiTheme="majorBidi" w:hAnsiTheme="majorBidi" w:cstheme="majorBidi"/>
        </w:rPr>
        <w:t xml:space="preserve">, </w:t>
      </w:r>
      <w:r w:rsidR="007E761F" w:rsidRPr="00B27E4B">
        <w:rPr>
          <w:rFonts w:asciiTheme="majorBidi" w:hAnsiTheme="majorBidi" w:cstheme="majorBidi"/>
        </w:rPr>
        <w:t>kuras</w:t>
      </w:r>
      <w:r w:rsidR="00FA2E30" w:rsidRPr="00B27E4B">
        <w:rPr>
          <w:rFonts w:asciiTheme="majorBidi" w:hAnsiTheme="majorBidi" w:cstheme="majorBidi"/>
        </w:rPr>
        <w:t xml:space="preserve"> nepieciešama</w:t>
      </w:r>
      <w:r w:rsidR="007E761F" w:rsidRPr="00B27E4B">
        <w:rPr>
          <w:rFonts w:asciiTheme="majorBidi" w:hAnsiTheme="majorBidi" w:cstheme="majorBidi"/>
        </w:rPr>
        <w:t>s</w:t>
      </w:r>
      <w:r w:rsidR="00FA2E30" w:rsidRPr="00B27E4B">
        <w:rPr>
          <w:rFonts w:asciiTheme="majorBidi" w:hAnsiTheme="majorBidi" w:cstheme="majorBidi"/>
        </w:rPr>
        <w:t xml:space="preserve"> telpu funkcionalitātes atjaunošanai. Nodomu protokola 12.</w:t>
      </w:r>
      <w:r w:rsidR="001B1B69" w:rsidRPr="00B27E4B">
        <w:rPr>
          <w:rFonts w:asciiTheme="majorBidi" w:hAnsiTheme="majorBidi" w:cstheme="majorBidi"/>
        </w:rPr>
        <w:t> </w:t>
      </w:r>
      <w:r w:rsidR="00FA2E30" w:rsidRPr="00B27E4B">
        <w:rPr>
          <w:rFonts w:asciiTheme="majorBidi" w:hAnsiTheme="majorBidi" w:cstheme="majorBidi"/>
        </w:rPr>
        <w:t>punkts</w:t>
      </w:r>
      <w:r w:rsidRPr="00B27E4B">
        <w:rPr>
          <w:rFonts w:asciiTheme="majorBidi" w:hAnsiTheme="majorBidi" w:cstheme="majorBidi"/>
        </w:rPr>
        <w:t xml:space="preserve"> </w:t>
      </w:r>
      <w:r w:rsidR="00FA2E30" w:rsidRPr="00B27E4B">
        <w:rPr>
          <w:rFonts w:asciiTheme="majorBidi" w:hAnsiTheme="majorBidi" w:cstheme="majorBidi"/>
        </w:rPr>
        <w:t>paredzēja</w:t>
      </w:r>
      <w:r w:rsidR="007E761F" w:rsidRPr="00B27E4B">
        <w:rPr>
          <w:rFonts w:asciiTheme="majorBidi" w:hAnsiTheme="majorBidi" w:cstheme="majorBidi"/>
        </w:rPr>
        <w:t xml:space="preserve"> nomnieces </w:t>
      </w:r>
      <w:r w:rsidR="00324C74" w:rsidRPr="00B27E4B">
        <w:rPr>
          <w:rFonts w:asciiTheme="majorBidi" w:hAnsiTheme="majorBidi" w:cstheme="majorBidi"/>
        </w:rPr>
        <w:t>tiesī</w:t>
      </w:r>
      <w:r w:rsidR="007E761F" w:rsidRPr="00B27E4B">
        <w:rPr>
          <w:rFonts w:asciiTheme="majorBidi" w:hAnsiTheme="majorBidi" w:cstheme="majorBidi"/>
        </w:rPr>
        <w:t>bas</w:t>
      </w:r>
      <w:r w:rsidR="00324C74" w:rsidRPr="00B27E4B">
        <w:rPr>
          <w:rFonts w:asciiTheme="majorBidi" w:hAnsiTheme="majorBidi" w:cstheme="majorBidi"/>
        </w:rPr>
        <w:t xml:space="preserve"> nodot LZA īpašumā remonta </w:t>
      </w:r>
      <w:r w:rsidR="0049779C" w:rsidRPr="00B27E4B">
        <w:rPr>
          <w:rFonts w:asciiTheme="majorBidi" w:hAnsiTheme="majorBidi" w:cstheme="majorBidi"/>
        </w:rPr>
        <w:t>ietvaros</w:t>
      </w:r>
      <w:r w:rsidR="00324C74" w:rsidRPr="00B27E4B">
        <w:rPr>
          <w:rFonts w:asciiTheme="majorBidi" w:hAnsiTheme="majorBidi" w:cstheme="majorBidi"/>
        </w:rPr>
        <w:t xml:space="preserve"> veiktos neatdalāmos ieguldījumus pēc to faktiskās uzstādīšanas, </w:t>
      </w:r>
      <w:r w:rsidR="00EF41FE" w:rsidRPr="00B27E4B">
        <w:rPr>
          <w:rFonts w:asciiTheme="majorBidi" w:hAnsiTheme="majorBidi" w:cstheme="majorBidi"/>
        </w:rPr>
        <w:t xml:space="preserve">pieļaujot to vērtības segšanu </w:t>
      </w:r>
      <w:r w:rsidR="0049779C" w:rsidRPr="00B27E4B">
        <w:rPr>
          <w:rFonts w:asciiTheme="majorBidi" w:hAnsiTheme="majorBidi" w:cstheme="majorBidi"/>
        </w:rPr>
        <w:t>no</w:t>
      </w:r>
      <w:r w:rsidR="00324C74" w:rsidRPr="00B27E4B">
        <w:rPr>
          <w:rFonts w:asciiTheme="majorBidi" w:hAnsiTheme="majorBidi" w:cstheme="majorBidi"/>
        </w:rPr>
        <w:t xml:space="preserve"> nomni</w:t>
      </w:r>
      <w:r w:rsidR="007E761F" w:rsidRPr="00B27E4B">
        <w:rPr>
          <w:rFonts w:asciiTheme="majorBidi" w:hAnsiTheme="majorBidi" w:cstheme="majorBidi"/>
        </w:rPr>
        <w:t>eces</w:t>
      </w:r>
      <w:r w:rsidR="00324C74" w:rsidRPr="00B27E4B">
        <w:rPr>
          <w:rFonts w:asciiTheme="majorBidi" w:hAnsiTheme="majorBidi" w:cstheme="majorBidi"/>
        </w:rPr>
        <w:t xml:space="preserve"> nomas maksājumiem </w:t>
      </w:r>
      <w:r w:rsidR="0049779C" w:rsidRPr="00B27E4B">
        <w:rPr>
          <w:rFonts w:asciiTheme="majorBidi" w:hAnsiTheme="majorBidi" w:cstheme="majorBidi"/>
        </w:rPr>
        <w:t xml:space="preserve">laikā </w:t>
      </w:r>
      <w:r w:rsidR="00324C74" w:rsidRPr="00B27E4B">
        <w:rPr>
          <w:rFonts w:asciiTheme="majorBidi" w:hAnsiTheme="majorBidi" w:cstheme="majorBidi"/>
        </w:rPr>
        <w:t>no 2015. gada 1.</w:t>
      </w:r>
      <w:r w:rsidR="007E761F" w:rsidRPr="00B27E4B">
        <w:rPr>
          <w:rFonts w:asciiTheme="majorBidi" w:hAnsiTheme="majorBidi" w:cstheme="majorBidi"/>
        </w:rPr>
        <w:t> </w:t>
      </w:r>
      <w:r w:rsidR="00324C74" w:rsidRPr="00B27E4B">
        <w:rPr>
          <w:rFonts w:asciiTheme="majorBidi" w:hAnsiTheme="majorBidi" w:cstheme="majorBidi"/>
        </w:rPr>
        <w:t>janvāra līdz 2024.</w:t>
      </w:r>
      <w:r w:rsidR="007E761F" w:rsidRPr="00B27E4B">
        <w:rPr>
          <w:rFonts w:asciiTheme="majorBidi" w:hAnsiTheme="majorBidi" w:cstheme="majorBidi"/>
        </w:rPr>
        <w:t> </w:t>
      </w:r>
      <w:r w:rsidR="00324C74" w:rsidRPr="00B27E4B">
        <w:rPr>
          <w:rFonts w:asciiTheme="majorBidi" w:hAnsiTheme="majorBidi" w:cstheme="majorBidi"/>
        </w:rPr>
        <w:t>gada 31. decembrim</w:t>
      </w:r>
      <w:r w:rsidR="00FA2E30" w:rsidRPr="00B27E4B">
        <w:rPr>
          <w:rFonts w:asciiTheme="majorBidi" w:hAnsiTheme="majorBidi" w:cstheme="majorBidi"/>
        </w:rPr>
        <w:t>.</w:t>
      </w:r>
    </w:p>
    <w:p w14:paraId="7357C1E6" w14:textId="68A3780A" w:rsidR="00FE3E6A" w:rsidRPr="00B27E4B" w:rsidRDefault="00FE3E6A"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[1.4]</w:t>
      </w:r>
      <w:r w:rsidR="007E761F" w:rsidRPr="00B27E4B">
        <w:rPr>
          <w:rFonts w:asciiTheme="majorBidi" w:hAnsiTheme="majorBidi" w:cstheme="majorBidi"/>
        </w:rPr>
        <w:t> </w:t>
      </w:r>
      <w:r w:rsidRPr="00B27E4B">
        <w:rPr>
          <w:rFonts w:asciiTheme="majorBidi" w:hAnsiTheme="majorBidi" w:cstheme="majorBidi"/>
        </w:rPr>
        <w:t>Ar LZA valdes 2014. gada 5.</w:t>
      </w:r>
      <w:r w:rsidR="007E761F" w:rsidRPr="00B27E4B">
        <w:rPr>
          <w:rFonts w:asciiTheme="majorBidi" w:hAnsiTheme="majorBidi" w:cstheme="majorBidi"/>
        </w:rPr>
        <w:t> </w:t>
      </w:r>
      <w:r w:rsidRPr="00B27E4B">
        <w:rPr>
          <w:rFonts w:asciiTheme="majorBidi" w:hAnsiTheme="majorBidi" w:cstheme="majorBidi"/>
        </w:rPr>
        <w:t xml:space="preserve">novembra lēmumu </w:t>
      </w:r>
      <w:r w:rsidR="006F240E" w:rsidRPr="00B27E4B">
        <w:rPr>
          <w:rFonts w:asciiTheme="majorBidi" w:hAnsiTheme="majorBidi" w:cstheme="majorBidi"/>
        </w:rPr>
        <w:t xml:space="preserve">ieguldījumus atteikts atlīdzināt, </w:t>
      </w:r>
      <w:r w:rsidR="007E761F" w:rsidRPr="00B27E4B">
        <w:rPr>
          <w:rFonts w:asciiTheme="majorBidi" w:hAnsiTheme="majorBidi" w:cstheme="majorBidi"/>
        </w:rPr>
        <w:t>pamatojoties</w:t>
      </w:r>
      <w:r w:rsidRPr="00B27E4B">
        <w:rPr>
          <w:rFonts w:asciiTheme="majorBidi" w:hAnsiTheme="majorBidi" w:cstheme="majorBidi"/>
        </w:rPr>
        <w:t xml:space="preserve"> uz LZA 2014. gada 15</w:t>
      </w:r>
      <w:r w:rsidR="0049779C" w:rsidRPr="00B27E4B">
        <w:rPr>
          <w:rFonts w:asciiTheme="majorBidi" w:hAnsiTheme="majorBidi" w:cstheme="majorBidi"/>
        </w:rPr>
        <w:t>.</w:t>
      </w:r>
      <w:r w:rsidR="007E761F" w:rsidRPr="00B27E4B">
        <w:rPr>
          <w:rFonts w:asciiTheme="majorBidi" w:hAnsiTheme="majorBidi" w:cstheme="majorBidi"/>
        </w:rPr>
        <w:t> </w:t>
      </w:r>
      <w:r w:rsidRPr="00B27E4B">
        <w:rPr>
          <w:rFonts w:asciiTheme="majorBidi" w:hAnsiTheme="majorBidi" w:cstheme="majorBidi"/>
        </w:rPr>
        <w:t>maija nolikumu</w:t>
      </w:r>
      <w:r w:rsidR="00F6733D" w:rsidRPr="00B27E4B">
        <w:rPr>
          <w:rFonts w:asciiTheme="majorBidi" w:hAnsiTheme="majorBidi" w:cstheme="majorBidi"/>
        </w:rPr>
        <w:t>,</w:t>
      </w:r>
      <w:r w:rsidR="007E761F" w:rsidRPr="00B27E4B">
        <w:rPr>
          <w:rFonts w:asciiTheme="majorBidi" w:hAnsiTheme="majorBidi" w:cstheme="majorBidi"/>
        </w:rPr>
        <w:t xml:space="preserve"> un </w:t>
      </w:r>
      <w:r w:rsidRPr="00B27E4B">
        <w:rPr>
          <w:rFonts w:asciiTheme="majorBidi" w:hAnsiTheme="majorBidi" w:cstheme="majorBidi"/>
        </w:rPr>
        <w:t xml:space="preserve">norādot, ka </w:t>
      </w:r>
      <w:r w:rsidR="007E761F" w:rsidRPr="00B27E4B">
        <w:rPr>
          <w:rFonts w:asciiTheme="majorBidi" w:hAnsiTheme="majorBidi" w:cstheme="majorBidi"/>
        </w:rPr>
        <w:t>N</w:t>
      </w:r>
      <w:r w:rsidRPr="00B27E4B">
        <w:rPr>
          <w:rFonts w:asciiTheme="majorBidi" w:hAnsiTheme="majorBidi" w:cstheme="majorBidi"/>
        </w:rPr>
        <w:t>omas līgums neparedz remonta darbu apmaksu, savukārt neatdalām</w:t>
      </w:r>
      <w:r w:rsidR="0049779C" w:rsidRPr="00B27E4B">
        <w:rPr>
          <w:rFonts w:asciiTheme="majorBidi" w:hAnsiTheme="majorBidi" w:cstheme="majorBidi"/>
        </w:rPr>
        <w:t>o</w:t>
      </w:r>
      <w:r w:rsidRPr="00B27E4B">
        <w:rPr>
          <w:rFonts w:asciiTheme="majorBidi" w:hAnsiTheme="majorBidi" w:cstheme="majorBidi"/>
        </w:rPr>
        <w:t xml:space="preserve"> ieguldījum</w:t>
      </w:r>
      <w:r w:rsidR="0049779C" w:rsidRPr="00B27E4B">
        <w:rPr>
          <w:rFonts w:asciiTheme="majorBidi" w:hAnsiTheme="majorBidi" w:cstheme="majorBidi"/>
        </w:rPr>
        <w:t>u esamība</w:t>
      </w:r>
      <w:r w:rsidRPr="00B27E4B">
        <w:rPr>
          <w:rFonts w:asciiTheme="majorBidi" w:hAnsiTheme="majorBidi" w:cstheme="majorBidi"/>
        </w:rPr>
        <w:t xml:space="preserve"> nomniecei </w:t>
      </w:r>
      <w:r w:rsidR="0049779C" w:rsidRPr="00B27E4B">
        <w:rPr>
          <w:rFonts w:asciiTheme="majorBidi" w:hAnsiTheme="majorBidi" w:cstheme="majorBidi"/>
        </w:rPr>
        <w:t>jāpierāda</w:t>
      </w:r>
      <w:r w:rsidRPr="00B27E4B">
        <w:rPr>
          <w:rFonts w:asciiTheme="majorBidi" w:hAnsiTheme="majorBidi" w:cstheme="majorBidi"/>
        </w:rPr>
        <w:t xml:space="preserve">. Tāpat vērsta uzmanība, ka </w:t>
      </w:r>
      <w:r w:rsidR="0049779C" w:rsidRPr="00B27E4B">
        <w:rPr>
          <w:rFonts w:asciiTheme="majorBidi" w:hAnsiTheme="majorBidi" w:cstheme="majorBidi"/>
        </w:rPr>
        <w:t xml:space="preserve">atbilstoši pielīgtajam </w:t>
      </w:r>
      <w:r w:rsidRPr="00B27E4B">
        <w:rPr>
          <w:rFonts w:asciiTheme="majorBidi" w:hAnsiTheme="majorBidi" w:cstheme="majorBidi"/>
        </w:rPr>
        <w:t xml:space="preserve">nomniece bija atbrīvota no nomas maksas </w:t>
      </w:r>
      <w:r w:rsidR="0049779C" w:rsidRPr="00B27E4B">
        <w:rPr>
          <w:rFonts w:asciiTheme="majorBidi" w:hAnsiTheme="majorBidi" w:cstheme="majorBidi"/>
        </w:rPr>
        <w:t xml:space="preserve">maksāšanas </w:t>
      </w:r>
      <w:r w:rsidRPr="00B27E4B">
        <w:rPr>
          <w:rFonts w:asciiTheme="majorBidi" w:hAnsiTheme="majorBidi" w:cstheme="majorBidi"/>
        </w:rPr>
        <w:t xml:space="preserve">līdz koncertzāles atklāšanai, bet pirmajā nomas gadā </w:t>
      </w:r>
      <w:r w:rsidR="0049779C" w:rsidRPr="00B27E4B">
        <w:rPr>
          <w:rFonts w:asciiTheme="majorBidi" w:hAnsiTheme="majorBidi" w:cstheme="majorBidi"/>
        </w:rPr>
        <w:t>tika noteikta</w:t>
      </w:r>
      <w:r w:rsidRPr="00B27E4B">
        <w:rPr>
          <w:rFonts w:asciiTheme="majorBidi" w:hAnsiTheme="majorBidi" w:cstheme="majorBidi"/>
        </w:rPr>
        <w:t xml:space="preserve"> samazināta nomas maksa 1</w:t>
      </w:r>
      <w:r w:rsidR="007E761F" w:rsidRPr="00B27E4B">
        <w:rPr>
          <w:rFonts w:asciiTheme="majorBidi" w:hAnsiTheme="majorBidi" w:cstheme="majorBidi"/>
        </w:rPr>
        <w:t> </w:t>
      </w:r>
      <w:r w:rsidRPr="00B27E4B">
        <w:rPr>
          <w:rFonts w:asciiTheme="majorBidi" w:hAnsiTheme="majorBidi" w:cstheme="majorBidi"/>
        </w:rPr>
        <w:t>EUR/m</w:t>
      </w:r>
      <w:r w:rsidRPr="00B27E4B">
        <w:rPr>
          <w:rFonts w:asciiTheme="majorBidi" w:hAnsiTheme="majorBidi" w:cstheme="majorBidi"/>
          <w:vertAlign w:val="superscript"/>
        </w:rPr>
        <w:t>2</w:t>
      </w:r>
      <w:r w:rsidRPr="00B27E4B">
        <w:rPr>
          <w:rFonts w:asciiTheme="majorBidi" w:hAnsiTheme="majorBidi" w:cstheme="majorBidi"/>
        </w:rPr>
        <w:t xml:space="preserve"> mēnesī.</w:t>
      </w:r>
    </w:p>
    <w:p w14:paraId="2C887C59" w14:textId="7459321F" w:rsidR="0012099E" w:rsidRPr="00B27E4B" w:rsidRDefault="00FE3E6A"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[1.5]</w:t>
      </w:r>
      <w:r w:rsidR="0051797A" w:rsidRPr="00B27E4B">
        <w:rPr>
          <w:rFonts w:asciiTheme="majorBidi" w:hAnsiTheme="majorBidi" w:cstheme="majorBidi"/>
        </w:rPr>
        <w:t> </w:t>
      </w:r>
      <w:r w:rsidRPr="00B27E4B">
        <w:rPr>
          <w:rFonts w:asciiTheme="majorBidi" w:hAnsiTheme="majorBidi" w:cstheme="majorBidi"/>
        </w:rPr>
        <w:t xml:space="preserve">LZA nevēlas vienoties par ieguldījumu kompensēšanu, </w:t>
      </w:r>
      <w:r w:rsidR="0049779C" w:rsidRPr="00B27E4B">
        <w:rPr>
          <w:rFonts w:asciiTheme="majorBidi" w:hAnsiTheme="majorBidi" w:cstheme="majorBidi"/>
        </w:rPr>
        <w:t xml:space="preserve">tā </w:t>
      </w:r>
      <w:r w:rsidRPr="00B27E4B">
        <w:rPr>
          <w:rFonts w:asciiTheme="majorBidi" w:hAnsiTheme="majorBidi" w:cstheme="majorBidi"/>
        </w:rPr>
        <w:t>atslēgusi telpām apkuri, ūdens un elektr</w:t>
      </w:r>
      <w:r w:rsidR="0012099E" w:rsidRPr="00B27E4B">
        <w:rPr>
          <w:rFonts w:asciiTheme="majorBidi" w:hAnsiTheme="majorBidi" w:cstheme="majorBidi"/>
        </w:rPr>
        <w:t xml:space="preserve">ības </w:t>
      </w:r>
      <w:r w:rsidRPr="00B27E4B">
        <w:rPr>
          <w:rFonts w:asciiTheme="majorBidi" w:hAnsiTheme="majorBidi" w:cstheme="majorBidi"/>
        </w:rPr>
        <w:t>apgādi, cenšoties, prasītāja vārdiem</w:t>
      </w:r>
      <w:r w:rsidR="0051797A" w:rsidRPr="00B27E4B">
        <w:rPr>
          <w:rFonts w:asciiTheme="majorBidi" w:hAnsiTheme="majorBidi" w:cstheme="majorBidi"/>
        </w:rPr>
        <w:t>, ne tikai</w:t>
      </w:r>
      <w:r w:rsidRPr="00B27E4B">
        <w:rPr>
          <w:rFonts w:asciiTheme="majorBidi" w:hAnsiTheme="majorBidi" w:cstheme="majorBidi"/>
        </w:rPr>
        <w:t xml:space="preserve"> paralizēt </w:t>
      </w:r>
      <w:r w:rsidR="0051797A" w:rsidRPr="00B27E4B">
        <w:rPr>
          <w:rFonts w:asciiTheme="majorBidi" w:hAnsiTheme="majorBidi" w:cstheme="majorBidi"/>
        </w:rPr>
        <w:t>nomnieces</w:t>
      </w:r>
      <w:r w:rsidRPr="00B27E4B">
        <w:rPr>
          <w:rFonts w:asciiTheme="majorBidi" w:hAnsiTheme="majorBidi" w:cstheme="majorBidi"/>
        </w:rPr>
        <w:t xml:space="preserve"> darbību, bet arī pazemināt ieguldījumu vērtību vai iznīcināt tos.</w:t>
      </w:r>
      <w:r w:rsidR="00272478" w:rsidRPr="00B27E4B">
        <w:rPr>
          <w:rFonts w:asciiTheme="majorBidi" w:hAnsiTheme="majorBidi" w:cstheme="majorBidi"/>
        </w:rPr>
        <w:t xml:space="preserve"> Pasākumi koncertzālē notika līdz </w:t>
      </w:r>
      <w:r w:rsidR="0012099E" w:rsidRPr="00B27E4B">
        <w:rPr>
          <w:rFonts w:asciiTheme="majorBidi" w:hAnsiTheme="majorBidi" w:cstheme="majorBidi"/>
        </w:rPr>
        <w:t>2015.</w:t>
      </w:r>
      <w:r w:rsidR="007C2438" w:rsidRPr="00B27E4B">
        <w:rPr>
          <w:rFonts w:asciiTheme="majorBidi" w:hAnsiTheme="majorBidi" w:cstheme="majorBidi"/>
        </w:rPr>
        <w:t> </w:t>
      </w:r>
      <w:r w:rsidR="0012099E" w:rsidRPr="00B27E4B">
        <w:rPr>
          <w:rFonts w:asciiTheme="majorBidi" w:hAnsiTheme="majorBidi" w:cstheme="majorBidi"/>
        </w:rPr>
        <w:t>gada beigām.</w:t>
      </w:r>
    </w:p>
    <w:p w14:paraId="7CE4DEAA" w14:textId="47705158" w:rsidR="0012099E" w:rsidRPr="00B27E4B" w:rsidRDefault="0012099E"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Ņemot vērā, ka </w:t>
      </w:r>
      <w:r w:rsidR="0051797A" w:rsidRPr="00B27E4B">
        <w:rPr>
          <w:rFonts w:asciiTheme="majorBidi" w:hAnsiTheme="majorBidi" w:cstheme="majorBidi"/>
        </w:rPr>
        <w:t>nomnieces</w:t>
      </w:r>
      <w:r w:rsidRPr="00B27E4B">
        <w:rPr>
          <w:rFonts w:asciiTheme="majorBidi" w:hAnsiTheme="majorBidi" w:cstheme="majorBidi"/>
        </w:rPr>
        <w:t xml:space="preserve"> rīcībā nebija līdzekļu parādsaistību dzēšanai, tā 2018. gada 15.</w:t>
      </w:r>
      <w:r w:rsidR="0051797A" w:rsidRPr="00B27E4B">
        <w:rPr>
          <w:rFonts w:asciiTheme="majorBidi" w:hAnsiTheme="majorBidi" w:cstheme="majorBidi"/>
        </w:rPr>
        <w:t> </w:t>
      </w:r>
      <w:r w:rsidRPr="00B27E4B">
        <w:rPr>
          <w:rFonts w:asciiTheme="majorBidi" w:hAnsiTheme="majorBidi" w:cstheme="majorBidi"/>
        </w:rPr>
        <w:t xml:space="preserve">janvārī </w:t>
      </w:r>
      <w:r w:rsidR="00E93320" w:rsidRPr="00B27E4B">
        <w:rPr>
          <w:rFonts w:asciiTheme="majorBidi" w:hAnsiTheme="majorBidi" w:cstheme="majorBidi"/>
        </w:rPr>
        <w:t>[pers. A]</w:t>
      </w:r>
      <w:r w:rsidR="0051797A" w:rsidRPr="00B27E4B">
        <w:rPr>
          <w:rFonts w:asciiTheme="majorBidi" w:hAnsiTheme="majorBidi" w:cstheme="majorBidi"/>
        </w:rPr>
        <w:t xml:space="preserve"> cedēja </w:t>
      </w:r>
      <w:r w:rsidRPr="00B27E4B">
        <w:rPr>
          <w:rFonts w:asciiTheme="majorBidi" w:hAnsiTheme="majorBidi" w:cstheme="majorBidi"/>
        </w:rPr>
        <w:t>prasījuma tiesības pret LZA ne mazāk kā 433</w:t>
      </w:r>
      <w:r w:rsidR="0051797A" w:rsidRPr="00B27E4B">
        <w:rPr>
          <w:rFonts w:asciiTheme="majorBidi" w:hAnsiTheme="majorBidi" w:cstheme="majorBidi"/>
        </w:rPr>
        <w:t> </w:t>
      </w:r>
      <w:r w:rsidRPr="00B27E4B">
        <w:rPr>
          <w:rFonts w:asciiTheme="majorBidi" w:hAnsiTheme="majorBidi" w:cstheme="majorBidi"/>
        </w:rPr>
        <w:t>891,51</w:t>
      </w:r>
      <w:r w:rsidR="0051797A" w:rsidRPr="00B27E4B">
        <w:rPr>
          <w:rFonts w:asciiTheme="majorBidi" w:hAnsiTheme="majorBidi" w:cstheme="majorBidi"/>
        </w:rPr>
        <w:t> </w:t>
      </w:r>
      <w:r w:rsidRPr="00B27E4B">
        <w:rPr>
          <w:rFonts w:asciiTheme="majorBidi" w:hAnsiTheme="majorBidi" w:cstheme="majorBidi"/>
        </w:rPr>
        <w:t>EUR apmērā.</w:t>
      </w:r>
    </w:p>
    <w:p w14:paraId="25CD51ED" w14:textId="04E2684B" w:rsidR="00FE448A" w:rsidRPr="00B27E4B" w:rsidRDefault="00FE448A"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Ar likumīgā spēkā stājušos tiesas spriedumu civillietā Nr. C29348116 </w:t>
      </w:r>
      <w:r w:rsidR="0051797A" w:rsidRPr="00B27E4B">
        <w:rPr>
          <w:rFonts w:asciiTheme="majorBidi" w:hAnsiTheme="majorBidi" w:cstheme="majorBidi"/>
        </w:rPr>
        <w:t>nomniece</w:t>
      </w:r>
      <w:r w:rsidRPr="00B27E4B">
        <w:rPr>
          <w:rFonts w:asciiTheme="majorBidi" w:hAnsiTheme="majorBidi" w:cstheme="majorBidi"/>
        </w:rPr>
        <w:t xml:space="preserve"> 2019. gada 10. jūnijā izlikta no nomātajām telpām, nododot </w:t>
      </w:r>
      <w:r w:rsidR="0051797A" w:rsidRPr="00B27E4B">
        <w:rPr>
          <w:rFonts w:asciiTheme="majorBidi" w:hAnsiTheme="majorBidi" w:cstheme="majorBidi"/>
        </w:rPr>
        <w:t>telpas</w:t>
      </w:r>
      <w:r w:rsidRPr="00B27E4B">
        <w:rPr>
          <w:rFonts w:asciiTheme="majorBidi" w:hAnsiTheme="majorBidi" w:cstheme="majorBidi"/>
        </w:rPr>
        <w:t xml:space="preserve"> LZA.</w:t>
      </w:r>
    </w:p>
    <w:p w14:paraId="540700D3" w14:textId="7A38545B" w:rsidR="002977BD" w:rsidRPr="00B27E4B" w:rsidRDefault="0012099E"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[1.6]</w:t>
      </w:r>
      <w:r w:rsidR="006B3BE6" w:rsidRPr="00B27E4B">
        <w:rPr>
          <w:rFonts w:asciiTheme="majorBidi" w:hAnsiTheme="majorBidi" w:cstheme="majorBidi"/>
        </w:rPr>
        <w:t> </w:t>
      </w:r>
      <w:r w:rsidR="008B3FAB" w:rsidRPr="00B27E4B">
        <w:rPr>
          <w:rFonts w:asciiTheme="majorBidi" w:hAnsiTheme="majorBidi" w:cstheme="majorBidi"/>
        </w:rPr>
        <w:t>Prasītāja ieskatā</w:t>
      </w:r>
      <w:r w:rsidR="006B3BE6" w:rsidRPr="00B27E4B">
        <w:rPr>
          <w:rFonts w:asciiTheme="majorBidi" w:hAnsiTheme="majorBidi" w:cstheme="majorBidi"/>
        </w:rPr>
        <w:t xml:space="preserve"> </w:t>
      </w:r>
      <w:r w:rsidR="008B3FAB" w:rsidRPr="00B27E4B">
        <w:rPr>
          <w:rFonts w:asciiTheme="majorBidi" w:hAnsiTheme="majorBidi" w:cstheme="majorBidi"/>
        </w:rPr>
        <w:t xml:space="preserve">koncertzālē veikto ieguldījumu specifika ir to kopībā, bet, uzsākot telpās esošo skatuves tehnoloģisko iekārtu, skatītāju zonas aprīkojuma un kafejnīcas iekārtu demontāžu, ieguldījumu vērtība būtiski samazinās, jo atsevišķi </w:t>
      </w:r>
      <w:r w:rsidR="008B3FAB" w:rsidRPr="00B27E4B">
        <w:rPr>
          <w:rFonts w:asciiTheme="majorBidi" w:hAnsiTheme="majorBidi" w:cstheme="majorBidi"/>
        </w:rPr>
        <w:lastRenderedPageBreak/>
        <w:t xml:space="preserve">ieguldījumu elementi </w:t>
      </w:r>
      <w:r w:rsidR="0049779C" w:rsidRPr="00B27E4B">
        <w:rPr>
          <w:rFonts w:asciiTheme="majorBidi" w:hAnsiTheme="majorBidi" w:cstheme="majorBidi"/>
        </w:rPr>
        <w:t xml:space="preserve">ir savstarpēji saistīti un viens bez otra </w:t>
      </w:r>
      <w:r w:rsidR="008B3FAB" w:rsidRPr="00B27E4B">
        <w:rPr>
          <w:rFonts w:asciiTheme="majorBidi" w:hAnsiTheme="majorBidi" w:cstheme="majorBidi"/>
        </w:rPr>
        <w:t xml:space="preserve">nākotnē </w:t>
      </w:r>
      <w:r w:rsidR="003F4BCF" w:rsidRPr="00B27E4B">
        <w:rPr>
          <w:rFonts w:asciiTheme="majorBidi" w:hAnsiTheme="majorBidi" w:cstheme="majorBidi"/>
        </w:rPr>
        <w:t>n</w:t>
      </w:r>
      <w:r w:rsidR="0049779C" w:rsidRPr="00B27E4B">
        <w:rPr>
          <w:rFonts w:asciiTheme="majorBidi" w:hAnsiTheme="majorBidi" w:cstheme="majorBidi"/>
        </w:rPr>
        <w:t>av</w:t>
      </w:r>
      <w:r w:rsidR="003F4BCF" w:rsidRPr="00B27E4B">
        <w:rPr>
          <w:rFonts w:asciiTheme="majorBidi" w:hAnsiTheme="majorBidi" w:cstheme="majorBidi"/>
        </w:rPr>
        <w:t xml:space="preserve"> </w:t>
      </w:r>
      <w:r w:rsidR="008B3FAB" w:rsidRPr="00B27E4B">
        <w:rPr>
          <w:rFonts w:asciiTheme="majorBidi" w:hAnsiTheme="majorBidi" w:cstheme="majorBidi"/>
        </w:rPr>
        <w:t xml:space="preserve">izmantojami. </w:t>
      </w:r>
      <w:r w:rsidR="006B3BE6" w:rsidRPr="00B27E4B">
        <w:rPr>
          <w:rFonts w:asciiTheme="majorBidi" w:hAnsiTheme="majorBidi" w:cstheme="majorBidi"/>
        </w:rPr>
        <w:t>I</w:t>
      </w:r>
      <w:r w:rsidR="008B3FAB" w:rsidRPr="00B27E4B">
        <w:rPr>
          <w:rFonts w:asciiTheme="majorBidi" w:hAnsiTheme="majorBidi" w:cstheme="majorBidi"/>
        </w:rPr>
        <w:t xml:space="preserve">eguldījumi veido lietu kopību, kuras izmantošana ir saistāma tikai </w:t>
      </w:r>
      <w:r w:rsidR="00F6733D" w:rsidRPr="00B27E4B">
        <w:rPr>
          <w:rFonts w:asciiTheme="majorBidi" w:hAnsiTheme="majorBidi" w:cstheme="majorBidi"/>
        </w:rPr>
        <w:t xml:space="preserve">ar </w:t>
      </w:r>
      <w:r w:rsidR="008B3FAB" w:rsidRPr="00B27E4B">
        <w:rPr>
          <w:rFonts w:asciiTheme="majorBidi" w:hAnsiTheme="majorBidi" w:cstheme="majorBidi"/>
        </w:rPr>
        <w:t>koncertzāles darbības nodrošināšanu.</w:t>
      </w:r>
    </w:p>
    <w:p w14:paraId="6033BBFB" w14:textId="52E6572B" w:rsidR="002977BD" w:rsidRPr="00B27E4B" w:rsidRDefault="008B3FAB"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Šādā lietu kopībā ietilpst </w:t>
      </w:r>
      <w:r w:rsidR="0049779C" w:rsidRPr="00B27E4B">
        <w:rPr>
          <w:rFonts w:asciiTheme="majorBidi" w:hAnsiTheme="majorBidi" w:cstheme="majorBidi"/>
        </w:rPr>
        <w:t>tādi</w:t>
      </w:r>
      <w:r w:rsidR="002977BD" w:rsidRPr="00B27E4B">
        <w:rPr>
          <w:rFonts w:asciiTheme="majorBidi" w:hAnsiTheme="majorBidi" w:cstheme="majorBidi"/>
        </w:rPr>
        <w:t xml:space="preserve"> </w:t>
      </w:r>
      <w:r w:rsidRPr="00B27E4B">
        <w:rPr>
          <w:rFonts w:asciiTheme="majorBidi" w:hAnsiTheme="majorBidi" w:cstheme="majorBidi"/>
        </w:rPr>
        <w:t>nepieciešamie un derīgie izdevumi</w:t>
      </w:r>
      <w:r w:rsidR="0049779C" w:rsidRPr="00B27E4B">
        <w:rPr>
          <w:rFonts w:asciiTheme="majorBidi" w:hAnsiTheme="majorBidi" w:cstheme="majorBidi"/>
        </w:rPr>
        <w:t xml:space="preserve"> kā</w:t>
      </w:r>
      <w:r w:rsidR="002977BD" w:rsidRPr="00B27E4B">
        <w:rPr>
          <w:rFonts w:asciiTheme="majorBidi" w:hAnsiTheme="majorBidi" w:cstheme="majorBidi"/>
        </w:rPr>
        <w:t>:</w:t>
      </w:r>
      <w:r w:rsidR="00BA69A0" w:rsidRPr="00B27E4B">
        <w:rPr>
          <w:rFonts w:asciiTheme="majorBidi" w:hAnsiTheme="majorBidi" w:cstheme="majorBidi"/>
        </w:rPr>
        <w:t xml:space="preserve"> </w:t>
      </w:r>
      <w:r w:rsidR="002977BD" w:rsidRPr="00B27E4B">
        <w:rPr>
          <w:rFonts w:asciiTheme="majorBidi" w:hAnsiTheme="majorBidi" w:cstheme="majorBidi"/>
        </w:rPr>
        <w:t>1)</w:t>
      </w:r>
      <w:r w:rsidR="00BA69A0" w:rsidRPr="00B27E4B">
        <w:rPr>
          <w:rFonts w:asciiTheme="majorBidi" w:hAnsiTheme="majorBidi" w:cstheme="majorBidi"/>
        </w:rPr>
        <w:t> </w:t>
      </w:r>
      <w:r w:rsidR="002977BD" w:rsidRPr="00B27E4B">
        <w:rPr>
          <w:rFonts w:asciiTheme="majorBidi" w:hAnsiTheme="majorBidi" w:cstheme="majorBidi"/>
        </w:rPr>
        <w:t>telpu stāvokļa tehniskās ekspertīzes un to slēdzienos balstīto projektēšanas dokumentu izstrāde un saskaņošana;</w:t>
      </w:r>
      <w:r w:rsidR="00BA69A0" w:rsidRPr="00B27E4B">
        <w:rPr>
          <w:rFonts w:asciiTheme="majorBidi" w:hAnsiTheme="majorBidi" w:cstheme="majorBidi"/>
        </w:rPr>
        <w:t xml:space="preserve"> </w:t>
      </w:r>
      <w:r w:rsidR="002977BD" w:rsidRPr="00B27E4B">
        <w:rPr>
          <w:rFonts w:asciiTheme="majorBidi" w:hAnsiTheme="majorBidi" w:cstheme="majorBidi"/>
        </w:rPr>
        <w:t>2)</w:t>
      </w:r>
      <w:r w:rsidR="00BA69A0" w:rsidRPr="00B27E4B">
        <w:rPr>
          <w:rFonts w:asciiTheme="majorBidi" w:hAnsiTheme="majorBidi" w:cstheme="majorBidi"/>
        </w:rPr>
        <w:t> </w:t>
      </w:r>
      <w:r w:rsidR="002977BD" w:rsidRPr="00B27E4B">
        <w:rPr>
          <w:rFonts w:asciiTheme="majorBidi" w:hAnsiTheme="majorBidi" w:cstheme="majorBidi"/>
        </w:rPr>
        <w:t>ugunsdrošības trauksmes un izziņošanas sistēmas projektēšana un izbūve</w:t>
      </w:r>
      <w:r w:rsidR="00BA69A0" w:rsidRPr="00B27E4B">
        <w:rPr>
          <w:rFonts w:asciiTheme="majorBidi" w:hAnsiTheme="majorBidi" w:cstheme="majorBidi"/>
        </w:rPr>
        <w:t xml:space="preserve">; </w:t>
      </w:r>
      <w:r w:rsidR="002977BD" w:rsidRPr="00B27E4B">
        <w:rPr>
          <w:rFonts w:asciiTheme="majorBidi" w:hAnsiTheme="majorBidi" w:cstheme="majorBidi"/>
        </w:rPr>
        <w:t>3)</w:t>
      </w:r>
      <w:r w:rsidR="00BA69A0" w:rsidRPr="00B27E4B">
        <w:rPr>
          <w:rFonts w:asciiTheme="majorBidi" w:hAnsiTheme="majorBidi" w:cstheme="majorBidi"/>
        </w:rPr>
        <w:t> </w:t>
      </w:r>
      <w:r w:rsidR="002977BD" w:rsidRPr="00B27E4B">
        <w:rPr>
          <w:rFonts w:asciiTheme="majorBidi" w:hAnsiTheme="majorBidi" w:cstheme="majorBidi"/>
        </w:rPr>
        <w:t>ugunsdrošības prasību izpilde (ugunsdrošo durvju uzstādīšana skatuves blokā, ugunsdzēšamo aparātu uzstādīšana, šļūteņu un to uzgaļu uzstādīšana vai nomaiņa, evakuācijas plānu izstrāde, izgatavošana un uzstādīšana, civilās aizsardzības plāna izstrāde un saskaņošana);</w:t>
      </w:r>
      <w:r w:rsidR="00BA69A0" w:rsidRPr="00B27E4B">
        <w:rPr>
          <w:rFonts w:asciiTheme="majorBidi" w:hAnsiTheme="majorBidi" w:cstheme="majorBidi"/>
        </w:rPr>
        <w:t xml:space="preserve"> </w:t>
      </w:r>
      <w:r w:rsidR="002977BD" w:rsidRPr="00B27E4B">
        <w:rPr>
          <w:rFonts w:asciiTheme="majorBidi" w:hAnsiTheme="majorBidi" w:cstheme="majorBidi"/>
        </w:rPr>
        <w:t>4)</w:t>
      </w:r>
      <w:r w:rsidR="00BA69A0" w:rsidRPr="00B27E4B">
        <w:rPr>
          <w:rFonts w:asciiTheme="majorBidi" w:hAnsiTheme="majorBidi" w:cstheme="majorBidi"/>
        </w:rPr>
        <w:t> </w:t>
      </w:r>
      <w:r w:rsidR="002977BD" w:rsidRPr="00B27E4B">
        <w:rPr>
          <w:rFonts w:asciiTheme="majorBidi" w:hAnsiTheme="majorBidi" w:cstheme="majorBidi"/>
        </w:rPr>
        <w:t>ventilācijas sistēmas projektēšana, izbūve un darbības atjaunošana (cauruļu demontāža un uzstādīšana) bēniņos virs skatītāju zāles, ventilācijas agregāta un ar tā darbību saistītā attālinātās vadības bloka</w:t>
      </w:r>
      <w:r w:rsidR="00CB03D0" w:rsidRPr="00B27E4B">
        <w:rPr>
          <w:rFonts w:asciiTheme="majorBidi" w:hAnsiTheme="majorBidi" w:cstheme="majorBidi"/>
        </w:rPr>
        <w:t xml:space="preserve">, </w:t>
      </w:r>
      <w:r w:rsidR="002977BD" w:rsidRPr="00B27E4B">
        <w:rPr>
          <w:rFonts w:asciiTheme="majorBidi" w:hAnsiTheme="majorBidi" w:cstheme="majorBidi"/>
        </w:rPr>
        <w:t>un mēriekārtu uzstādīšana un pieslēgšana;</w:t>
      </w:r>
      <w:r w:rsidR="00F6733D" w:rsidRPr="00B27E4B">
        <w:rPr>
          <w:rFonts w:asciiTheme="majorBidi" w:hAnsiTheme="majorBidi" w:cstheme="majorBidi"/>
        </w:rPr>
        <w:t xml:space="preserve"> </w:t>
      </w:r>
      <w:r w:rsidR="002977BD" w:rsidRPr="00B27E4B">
        <w:rPr>
          <w:rFonts w:asciiTheme="majorBidi" w:hAnsiTheme="majorBidi" w:cstheme="majorBidi"/>
        </w:rPr>
        <w:t>5)</w:t>
      </w:r>
      <w:r w:rsidR="00BA69A0" w:rsidRPr="00B27E4B">
        <w:rPr>
          <w:rFonts w:asciiTheme="majorBidi" w:hAnsiTheme="majorBidi" w:cstheme="majorBidi"/>
        </w:rPr>
        <w:t> </w:t>
      </w:r>
      <w:proofErr w:type="spellStart"/>
      <w:r w:rsidR="002977BD" w:rsidRPr="00B27E4B">
        <w:rPr>
          <w:rFonts w:asciiTheme="majorBidi" w:hAnsiTheme="majorBidi" w:cstheme="majorBidi"/>
        </w:rPr>
        <w:t>elektrosadalnes</w:t>
      </w:r>
      <w:proofErr w:type="spellEnd"/>
      <w:r w:rsidR="002977BD" w:rsidRPr="00B27E4B">
        <w:rPr>
          <w:rFonts w:asciiTheme="majorBidi" w:hAnsiTheme="majorBidi" w:cstheme="majorBidi"/>
        </w:rPr>
        <w:t xml:space="preserve"> demontāža un jaunās sadalnes projektēšana un uzstādīšana, skatītāju zāles lustru </w:t>
      </w:r>
      <w:proofErr w:type="spellStart"/>
      <w:r w:rsidR="002977BD" w:rsidRPr="00B27E4B">
        <w:rPr>
          <w:rFonts w:asciiTheme="majorBidi" w:hAnsiTheme="majorBidi" w:cstheme="majorBidi"/>
        </w:rPr>
        <w:t>kontaktpieslēgumu</w:t>
      </w:r>
      <w:proofErr w:type="spellEnd"/>
      <w:r w:rsidR="002977BD" w:rsidRPr="00B27E4B">
        <w:rPr>
          <w:rFonts w:asciiTheme="majorBidi" w:hAnsiTheme="majorBidi" w:cstheme="majorBidi"/>
        </w:rPr>
        <w:t xml:space="preserve"> nomaiņa, skatītāju zāles lustru un </w:t>
      </w:r>
      <w:proofErr w:type="spellStart"/>
      <w:r w:rsidR="002977BD" w:rsidRPr="00B27E4B">
        <w:rPr>
          <w:rFonts w:asciiTheme="majorBidi" w:hAnsiTheme="majorBidi" w:cstheme="majorBidi"/>
        </w:rPr>
        <w:t>bra</w:t>
      </w:r>
      <w:proofErr w:type="spellEnd"/>
      <w:r w:rsidR="002977BD" w:rsidRPr="00B27E4B">
        <w:rPr>
          <w:rFonts w:asciiTheme="majorBidi" w:hAnsiTheme="majorBidi" w:cstheme="majorBidi"/>
        </w:rPr>
        <w:t xml:space="preserve"> tīrīšana ar sausā ledus metodi, LED spuldžu uzstādīšana lustrās, </w:t>
      </w:r>
      <w:proofErr w:type="spellStart"/>
      <w:r w:rsidR="002977BD" w:rsidRPr="00B27E4B">
        <w:rPr>
          <w:rFonts w:asciiTheme="majorBidi" w:hAnsiTheme="majorBidi" w:cstheme="majorBidi"/>
        </w:rPr>
        <w:t>bra</w:t>
      </w:r>
      <w:proofErr w:type="spellEnd"/>
      <w:r w:rsidR="002977BD" w:rsidRPr="00B27E4B">
        <w:rPr>
          <w:rFonts w:asciiTheme="majorBidi" w:hAnsiTheme="majorBidi" w:cstheme="majorBidi"/>
        </w:rPr>
        <w:t xml:space="preserve"> un kupolā, skatuves </w:t>
      </w:r>
      <w:proofErr w:type="spellStart"/>
      <w:r w:rsidR="002977BD" w:rsidRPr="00B27E4B">
        <w:rPr>
          <w:rFonts w:asciiTheme="majorBidi" w:hAnsiTheme="majorBidi" w:cstheme="majorBidi"/>
        </w:rPr>
        <w:t>priekšgaismu</w:t>
      </w:r>
      <w:proofErr w:type="spellEnd"/>
      <w:r w:rsidR="002977BD" w:rsidRPr="00B27E4B">
        <w:rPr>
          <w:rFonts w:asciiTheme="majorBidi" w:hAnsiTheme="majorBidi" w:cstheme="majorBidi"/>
        </w:rPr>
        <w:t xml:space="preserve"> sistēmas izbūve un aprīkošana (telferi, fermas, prožektori), skatuves proscēnija </w:t>
      </w:r>
      <w:proofErr w:type="spellStart"/>
      <w:r w:rsidR="002977BD" w:rsidRPr="00B27E4B">
        <w:rPr>
          <w:rFonts w:asciiTheme="majorBidi" w:hAnsiTheme="majorBidi" w:cstheme="majorBidi"/>
        </w:rPr>
        <w:t>priekšgaismu</w:t>
      </w:r>
      <w:proofErr w:type="spellEnd"/>
      <w:r w:rsidR="002977BD" w:rsidRPr="00B27E4B">
        <w:rPr>
          <w:rFonts w:asciiTheme="majorBidi" w:hAnsiTheme="majorBidi" w:cstheme="majorBidi"/>
        </w:rPr>
        <w:t xml:space="preserve"> stiprinājuma konstrukciju stiprinājumu izbūve un aprīkošana ar prožektoriem, skatuves sānu ložu un balkona ložu un pirmās kulises aprīkošana ar gaismu stiprinājuma konstrukcijām un aprīkošana ar prožektoriem;</w:t>
      </w:r>
      <w:r w:rsidR="00BA69A0" w:rsidRPr="00B27E4B">
        <w:rPr>
          <w:rFonts w:asciiTheme="majorBidi" w:hAnsiTheme="majorBidi" w:cstheme="majorBidi"/>
        </w:rPr>
        <w:t xml:space="preserve"> </w:t>
      </w:r>
      <w:r w:rsidR="002977BD" w:rsidRPr="00B27E4B">
        <w:rPr>
          <w:rFonts w:asciiTheme="majorBidi" w:hAnsiTheme="majorBidi" w:cstheme="majorBidi"/>
        </w:rPr>
        <w:t xml:space="preserve">6) skatuves, orķestra bedres un skatītāju zāles funkcionalitātes atjaunošanai nepieciešamie projektēšanas darbi un to izpilde (skatuves mutes sienas demontāža, orķestra bedres </w:t>
      </w:r>
      <w:proofErr w:type="spellStart"/>
      <w:r w:rsidR="002977BD" w:rsidRPr="00B27E4B">
        <w:rPr>
          <w:rFonts w:asciiTheme="majorBidi" w:hAnsiTheme="majorBidi" w:cstheme="majorBidi"/>
        </w:rPr>
        <w:t>podestūras</w:t>
      </w:r>
      <w:proofErr w:type="spellEnd"/>
      <w:r w:rsidR="002977BD" w:rsidRPr="00B27E4B">
        <w:rPr>
          <w:rFonts w:asciiTheme="majorBidi" w:hAnsiTheme="majorBidi" w:cstheme="majorBidi"/>
        </w:rPr>
        <w:t xml:space="preserve"> demontāža, sabrukušās skatītāju zāles betona grīdas demontāža, novecojušo skatītāju krēslu demontāža, skatuves, orķestra bedres, amfiteātra un balkona koka grīdu atjaunošana, skatītāju zāles betona grīdas atjaunošana, orķestra bedri un skatītāju zāli atdalošās atbalsta sienas atjaunošana, proscēnija pārseguma atjaunošana, skatītāju zāles un orķestra bedres sienu un griestu krāsojuma pases izstrāde un krāsojuma atjaunošana, skatītāju zāles krēslu piegāde, uzglabāšana un uzstādīšana, LZA ģerboņa </w:t>
      </w:r>
      <w:proofErr w:type="spellStart"/>
      <w:r w:rsidR="002977BD" w:rsidRPr="00B27E4B">
        <w:rPr>
          <w:rFonts w:asciiTheme="majorBidi" w:hAnsiTheme="majorBidi" w:cstheme="majorBidi"/>
        </w:rPr>
        <w:t>kolorizācija</w:t>
      </w:r>
      <w:proofErr w:type="spellEnd"/>
      <w:r w:rsidR="002977BD" w:rsidRPr="00B27E4B">
        <w:rPr>
          <w:rFonts w:asciiTheme="majorBidi" w:hAnsiTheme="majorBidi" w:cstheme="majorBidi"/>
        </w:rPr>
        <w:t>, skatītāju zāles durvju slēgšanas sistēmu nomaiņa un aizkaru uzstādīšana, tehniskās skaņu un gaismu ložas izbūve un tās tehnoloģiskā komutācija ar skatuvi;</w:t>
      </w:r>
      <w:r w:rsidR="00BA69A0" w:rsidRPr="00B27E4B">
        <w:rPr>
          <w:rFonts w:asciiTheme="majorBidi" w:hAnsiTheme="majorBidi" w:cstheme="majorBidi"/>
        </w:rPr>
        <w:t xml:space="preserve"> 7</w:t>
      </w:r>
      <w:r w:rsidR="002977BD" w:rsidRPr="00B27E4B">
        <w:rPr>
          <w:rFonts w:asciiTheme="majorBidi" w:hAnsiTheme="majorBidi" w:cstheme="majorBidi"/>
        </w:rPr>
        <w:t>)</w:t>
      </w:r>
      <w:r w:rsidR="00BA69A0" w:rsidRPr="00B27E4B">
        <w:rPr>
          <w:rFonts w:asciiTheme="majorBidi" w:hAnsiTheme="majorBidi" w:cstheme="majorBidi"/>
        </w:rPr>
        <w:t> </w:t>
      </w:r>
      <w:r w:rsidR="002977BD" w:rsidRPr="00B27E4B">
        <w:rPr>
          <w:rFonts w:asciiTheme="majorBidi" w:hAnsiTheme="majorBidi" w:cstheme="majorBidi"/>
        </w:rPr>
        <w:t>skatuves tehnisko palīgtelpu (grimētavu) kosmētiskais remonts, logu un palodžu nomaiņa, grimēšanās galdu, spoguļu, apgaismojuma un kostīmu pakaramo uzstādīšana, WC atjaunošana; 8)</w:t>
      </w:r>
      <w:r w:rsidR="00BA69A0" w:rsidRPr="00B27E4B">
        <w:rPr>
          <w:rFonts w:asciiTheme="majorBidi" w:hAnsiTheme="majorBidi" w:cstheme="majorBidi"/>
        </w:rPr>
        <w:t> </w:t>
      </w:r>
      <w:r w:rsidR="002977BD" w:rsidRPr="00B27E4B">
        <w:rPr>
          <w:rFonts w:asciiTheme="majorBidi" w:hAnsiTheme="majorBidi" w:cstheme="majorBidi"/>
        </w:rPr>
        <w:t>automašīnu novietošanas laukuma (apgriešanās laukuma) projektēšana un izbūve;</w:t>
      </w:r>
      <w:r w:rsidR="00BA69A0" w:rsidRPr="00B27E4B">
        <w:rPr>
          <w:rFonts w:asciiTheme="majorBidi" w:hAnsiTheme="majorBidi" w:cstheme="majorBidi"/>
        </w:rPr>
        <w:t xml:space="preserve"> </w:t>
      </w:r>
      <w:r w:rsidR="002977BD" w:rsidRPr="00B27E4B">
        <w:rPr>
          <w:rFonts w:asciiTheme="majorBidi" w:hAnsiTheme="majorBidi" w:cstheme="majorBidi"/>
        </w:rPr>
        <w:t>9)</w:t>
      </w:r>
      <w:r w:rsidR="00BA69A0" w:rsidRPr="00B27E4B">
        <w:rPr>
          <w:rFonts w:asciiTheme="majorBidi" w:hAnsiTheme="majorBidi" w:cstheme="majorBidi"/>
        </w:rPr>
        <w:t> </w:t>
      </w:r>
      <w:r w:rsidR="002977BD" w:rsidRPr="00B27E4B">
        <w:rPr>
          <w:rFonts w:asciiTheme="majorBidi" w:hAnsiTheme="majorBidi" w:cstheme="majorBidi"/>
        </w:rPr>
        <w:t>pagrabstāva (zem skatuves) tehnisko telpu attīrīšana, projektu izstrāde un saskaņošana un pārbūve, tehnisko palīgtelpu (bēniņu) attīrīšana no būvgružiem un siltināšana; 10)</w:t>
      </w:r>
      <w:r w:rsidR="00BA69A0" w:rsidRPr="00B27E4B">
        <w:rPr>
          <w:rFonts w:asciiTheme="majorBidi" w:hAnsiTheme="majorBidi" w:cstheme="majorBidi"/>
        </w:rPr>
        <w:t> </w:t>
      </w:r>
      <w:r w:rsidR="002977BD" w:rsidRPr="00B27E4B">
        <w:rPr>
          <w:rFonts w:asciiTheme="majorBidi" w:hAnsiTheme="majorBidi" w:cstheme="majorBidi"/>
        </w:rPr>
        <w:t>skatītāju zonas labiekārtošana (WC aprīkošana ar nepieciešamajām iekārtām, bāru iekārtu un mēbeļu izbūve un uzstādīšana, garderobes izbūve, logu un palodžu nomaiņa, apgaismojuma iekārtu uzstādīšana un LED spuldžu uzstādīšana visos apgaismes ķermeņos, palīgtelpu iekārtošana</w:t>
      </w:r>
      <w:r w:rsidR="007849F5" w:rsidRPr="00B27E4B">
        <w:rPr>
          <w:rFonts w:asciiTheme="majorBidi" w:hAnsiTheme="majorBidi" w:cstheme="majorBidi"/>
        </w:rPr>
        <w:t xml:space="preserve">; </w:t>
      </w:r>
      <w:r w:rsidR="002977BD" w:rsidRPr="00B27E4B">
        <w:rPr>
          <w:rFonts w:asciiTheme="majorBidi" w:hAnsiTheme="majorBidi" w:cstheme="majorBidi"/>
        </w:rPr>
        <w:t>11)</w:t>
      </w:r>
      <w:r w:rsidR="00BA69A0" w:rsidRPr="00B27E4B">
        <w:rPr>
          <w:rFonts w:asciiTheme="majorBidi" w:hAnsiTheme="majorBidi" w:cstheme="majorBidi"/>
        </w:rPr>
        <w:t> </w:t>
      </w:r>
      <w:r w:rsidR="002977BD" w:rsidRPr="00B27E4B">
        <w:rPr>
          <w:rFonts w:asciiTheme="majorBidi" w:hAnsiTheme="majorBidi" w:cstheme="majorBidi"/>
        </w:rPr>
        <w:t xml:space="preserve">skatuves tehnoloģiju atjaunošana (dekorāciju un kulišu fermu telferu sistēma, fermas, skatuves akustiskie paneļi, kulises, prospekti, prožektori, skaņu iekārtas, gaismu un skaņu iekārtu vadības bloki, prožektoru </w:t>
      </w:r>
      <w:proofErr w:type="spellStart"/>
      <w:r w:rsidR="002977BD" w:rsidRPr="00B27E4B">
        <w:rPr>
          <w:rFonts w:asciiTheme="majorBidi" w:hAnsiTheme="majorBidi" w:cstheme="majorBidi"/>
        </w:rPr>
        <w:t>dimmeru</w:t>
      </w:r>
      <w:proofErr w:type="spellEnd"/>
      <w:r w:rsidR="002977BD" w:rsidRPr="00B27E4B">
        <w:rPr>
          <w:rFonts w:asciiTheme="majorBidi" w:hAnsiTheme="majorBidi" w:cstheme="majorBidi"/>
        </w:rPr>
        <w:t xml:space="preserve"> sistēma, to komutācijai nepieciešamie kabeļi, skatuves ugunsdrošais priekškars un arlekīns (</w:t>
      </w:r>
      <w:r w:rsidR="004B5840" w:rsidRPr="00B27E4B">
        <w:rPr>
          <w:rFonts w:asciiTheme="majorBidi" w:hAnsiTheme="majorBidi" w:cstheme="majorBidi"/>
        </w:rPr>
        <w:t xml:space="preserve">ar </w:t>
      </w:r>
      <w:r w:rsidR="002977BD" w:rsidRPr="00B27E4B">
        <w:rPr>
          <w:rFonts w:asciiTheme="majorBidi" w:hAnsiTheme="majorBidi" w:cstheme="majorBidi"/>
        </w:rPr>
        <w:t>piegād</w:t>
      </w:r>
      <w:r w:rsidR="004B5840" w:rsidRPr="00B27E4B">
        <w:rPr>
          <w:rFonts w:asciiTheme="majorBidi" w:hAnsiTheme="majorBidi" w:cstheme="majorBidi"/>
        </w:rPr>
        <w:t>i</w:t>
      </w:r>
      <w:r w:rsidR="002977BD" w:rsidRPr="00B27E4B">
        <w:rPr>
          <w:rFonts w:asciiTheme="majorBidi" w:hAnsiTheme="majorBidi" w:cstheme="majorBidi"/>
        </w:rPr>
        <w:t>), baleta grīda</w:t>
      </w:r>
      <w:r w:rsidR="00AD3061" w:rsidRPr="00B27E4B">
        <w:rPr>
          <w:rFonts w:asciiTheme="majorBidi" w:hAnsiTheme="majorBidi" w:cstheme="majorBidi"/>
        </w:rPr>
        <w:t>)</w:t>
      </w:r>
      <w:r w:rsidR="007849F5" w:rsidRPr="00B27E4B">
        <w:rPr>
          <w:rFonts w:asciiTheme="majorBidi" w:hAnsiTheme="majorBidi" w:cstheme="majorBidi"/>
        </w:rPr>
        <w:t xml:space="preserve">; </w:t>
      </w:r>
      <w:r w:rsidR="002977BD" w:rsidRPr="00B27E4B">
        <w:rPr>
          <w:rFonts w:asciiTheme="majorBidi" w:hAnsiTheme="majorBidi" w:cstheme="majorBidi"/>
        </w:rPr>
        <w:t>12)</w:t>
      </w:r>
      <w:r w:rsidR="00BA69A0" w:rsidRPr="00B27E4B">
        <w:rPr>
          <w:rFonts w:asciiTheme="majorBidi" w:hAnsiTheme="majorBidi" w:cstheme="majorBidi"/>
        </w:rPr>
        <w:t> </w:t>
      </w:r>
      <w:r w:rsidR="002977BD" w:rsidRPr="00B27E4B">
        <w:rPr>
          <w:rFonts w:asciiTheme="majorBidi" w:hAnsiTheme="majorBidi" w:cstheme="majorBidi"/>
        </w:rPr>
        <w:t>telpu ģenerāltīrīšana pēc remontdarbiem, būvgružu izvešana un utilizācija, celtniecības materiālu sagāde un atjaunošanas procesa vadība.</w:t>
      </w:r>
    </w:p>
    <w:p w14:paraId="2DF879FF" w14:textId="3260E102" w:rsidR="002977BD" w:rsidRPr="00B27E4B" w:rsidRDefault="002977BD"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[1.7]</w:t>
      </w:r>
      <w:r w:rsidR="00BA69A0" w:rsidRPr="00B27E4B">
        <w:rPr>
          <w:rFonts w:asciiTheme="majorBidi" w:hAnsiTheme="majorBidi" w:cstheme="majorBidi"/>
        </w:rPr>
        <w:t> </w:t>
      </w:r>
      <w:r w:rsidRPr="00B27E4B">
        <w:rPr>
          <w:rFonts w:asciiTheme="majorBidi" w:hAnsiTheme="majorBidi" w:cstheme="majorBidi"/>
        </w:rPr>
        <w:t>Saskaņā ar SIA</w:t>
      </w:r>
      <w:r w:rsidR="00BA69A0" w:rsidRPr="00B27E4B">
        <w:rPr>
          <w:rFonts w:asciiTheme="majorBidi" w:hAnsiTheme="majorBidi" w:cstheme="majorBidi"/>
        </w:rPr>
        <w:t> </w:t>
      </w:r>
      <w:r w:rsidRPr="00B27E4B">
        <w:rPr>
          <w:rFonts w:asciiTheme="majorBidi" w:hAnsiTheme="majorBidi" w:cstheme="majorBidi"/>
        </w:rPr>
        <w:t xml:space="preserve">„CMB” atzinumu </w:t>
      </w:r>
      <w:r w:rsidR="00FA2E30" w:rsidRPr="00B27E4B">
        <w:rPr>
          <w:rFonts w:asciiTheme="majorBidi" w:hAnsiTheme="majorBidi" w:cstheme="majorBidi"/>
        </w:rPr>
        <w:t xml:space="preserve">telpu atjaunošanas gaitā kopējais finanšu ieguldījums </w:t>
      </w:r>
      <w:r w:rsidR="0049779C" w:rsidRPr="00B27E4B">
        <w:rPr>
          <w:rFonts w:asciiTheme="majorBidi" w:hAnsiTheme="majorBidi" w:cstheme="majorBidi"/>
        </w:rPr>
        <w:t>novērtējams</w:t>
      </w:r>
      <w:r w:rsidR="00FA2E30" w:rsidRPr="00B27E4B">
        <w:rPr>
          <w:rFonts w:asciiTheme="majorBidi" w:hAnsiTheme="majorBidi" w:cstheme="majorBidi"/>
        </w:rPr>
        <w:t xml:space="preserve"> 632</w:t>
      </w:r>
      <w:r w:rsidR="003D0F30" w:rsidRPr="00B27E4B">
        <w:rPr>
          <w:rFonts w:asciiTheme="majorBidi" w:hAnsiTheme="majorBidi" w:cstheme="majorBidi"/>
        </w:rPr>
        <w:t> </w:t>
      </w:r>
      <w:r w:rsidR="00FA2E30" w:rsidRPr="00B27E4B">
        <w:rPr>
          <w:rFonts w:asciiTheme="majorBidi" w:hAnsiTheme="majorBidi" w:cstheme="majorBidi"/>
        </w:rPr>
        <w:t>544,47</w:t>
      </w:r>
      <w:r w:rsidR="003D0F30" w:rsidRPr="00B27E4B">
        <w:rPr>
          <w:rFonts w:asciiTheme="majorBidi" w:hAnsiTheme="majorBidi" w:cstheme="majorBidi"/>
        </w:rPr>
        <w:t> </w:t>
      </w:r>
      <w:r w:rsidR="00FA2E30" w:rsidRPr="00B27E4B">
        <w:rPr>
          <w:rFonts w:asciiTheme="majorBidi" w:hAnsiTheme="majorBidi" w:cstheme="majorBidi"/>
        </w:rPr>
        <w:t xml:space="preserve">EUR </w:t>
      </w:r>
      <w:r w:rsidR="0049779C" w:rsidRPr="00B27E4B">
        <w:rPr>
          <w:rFonts w:asciiTheme="majorBidi" w:hAnsiTheme="majorBidi" w:cstheme="majorBidi"/>
        </w:rPr>
        <w:t xml:space="preserve">apmērā </w:t>
      </w:r>
      <w:r w:rsidR="00FA2E30" w:rsidRPr="00B27E4B">
        <w:rPr>
          <w:rFonts w:asciiTheme="majorBidi" w:hAnsiTheme="majorBidi" w:cstheme="majorBidi"/>
        </w:rPr>
        <w:t xml:space="preserve">(bez PVN), no kuriem </w:t>
      </w:r>
      <w:r w:rsidR="0049779C" w:rsidRPr="00B27E4B">
        <w:rPr>
          <w:rFonts w:asciiTheme="majorBidi" w:hAnsiTheme="majorBidi" w:cstheme="majorBidi"/>
        </w:rPr>
        <w:t xml:space="preserve">uz </w:t>
      </w:r>
      <w:r w:rsidR="00FA2E30" w:rsidRPr="00B27E4B">
        <w:rPr>
          <w:rFonts w:asciiTheme="majorBidi" w:hAnsiTheme="majorBidi" w:cstheme="majorBidi"/>
        </w:rPr>
        <w:t xml:space="preserve">skatuves </w:t>
      </w:r>
      <w:r w:rsidR="00FA2E30" w:rsidRPr="00B27E4B">
        <w:rPr>
          <w:rFonts w:asciiTheme="majorBidi" w:hAnsiTheme="majorBidi" w:cstheme="majorBidi"/>
        </w:rPr>
        <w:lastRenderedPageBreak/>
        <w:t>tehnisk</w:t>
      </w:r>
      <w:r w:rsidR="0049779C" w:rsidRPr="00B27E4B">
        <w:rPr>
          <w:rFonts w:asciiTheme="majorBidi" w:hAnsiTheme="majorBidi" w:cstheme="majorBidi"/>
        </w:rPr>
        <w:t>o</w:t>
      </w:r>
      <w:r w:rsidR="00FA2E30" w:rsidRPr="00B27E4B">
        <w:rPr>
          <w:rFonts w:asciiTheme="majorBidi" w:hAnsiTheme="majorBidi" w:cstheme="majorBidi"/>
        </w:rPr>
        <w:t xml:space="preserve"> aprīkojum</w:t>
      </w:r>
      <w:r w:rsidR="0049779C" w:rsidRPr="00B27E4B">
        <w:rPr>
          <w:rFonts w:asciiTheme="majorBidi" w:hAnsiTheme="majorBidi" w:cstheme="majorBidi"/>
        </w:rPr>
        <w:t>u attiecināmā summa</w:t>
      </w:r>
      <w:r w:rsidR="00FA2E30" w:rsidRPr="00B27E4B">
        <w:rPr>
          <w:rFonts w:asciiTheme="majorBidi" w:hAnsiTheme="majorBidi" w:cstheme="majorBidi"/>
        </w:rPr>
        <w:t xml:space="preserve"> ir 193</w:t>
      </w:r>
      <w:r w:rsidR="003D0F30" w:rsidRPr="00B27E4B">
        <w:rPr>
          <w:rFonts w:asciiTheme="majorBidi" w:hAnsiTheme="majorBidi" w:cstheme="majorBidi"/>
        </w:rPr>
        <w:t> </w:t>
      </w:r>
      <w:r w:rsidR="00FA2E30" w:rsidRPr="00B27E4B">
        <w:rPr>
          <w:rFonts w:asciiTheme="majorBidi" w:hAnsiTheme="majorBidi" w:cstheme="majorBidi"/>
        </w:rPr>
        <w:t>850,11</w:t>
      </w:r>
      <w:r w:rsidR="003D0F30" w:rsidRPr="00B27E4B">
        <w:rPr>
          <w:rFonts w:asciiTheme="majorBidi" w:hAnsiTheme="majorBidi" w:cstheme="majorBidi"/>
        </w:rPr>
        <w:t> </w:t>
      </w:r>
      <w:r w:rsidR="00FA2E30" w:rsidRPr="00B27E4B">
        <w:rPr>
          <w:rFonts w:asciiTheme="majorBidi" w:hAnsiTheme="majorBidi" w:cstheme="majorBidi"/>
        </w:rPr>
        <w:t xml:space="preserve">EUR (bez PVN). </w:t>
      </w:r>
      <w:r w:rsidR="003D0F30" w:rsidRPr="00B27E4B">
        <w:rPr>
          <w:rFonts w:asciiTheme="majorBidi" w:hAnsiTheme="majorBidi" w:cstheme="majorBidi"/>
        </w:rPr>
        <w:t>Ī</w:t>
      </w:r>
      <w:r w:rsidRPr="00B27E4B">
        <w:rPr>
          <w:rFonts w:asciiTheme="majorBidi" w:hAnsiTheme="majorBidi" w:cstheme="majorBidi"/>
        </w:rPr>
        <w:t>pašuma vērtības pieaugums ir gandrīz divreiz augstāks par prasītāja pieprasīto izdevumu summu.</w:t>
      </w:r>
    </w:p>
    <w:p w14:paraId="7F3FE2F8" w14:textId="1F8C97CC" w:rsidR="002977BD" w:rsidRPr="00B27E4B" w:rsidRDefault="002977BD"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Ievērojot Civilprocesa likuma 44. panta pirmās daļas 3.</w:t>
      </w:r>
      <w:r w:rsidR="000745CB" w:rsidRPr="00B27E4B">
        <w:rPr>
          <w:rFonts w:asciiTheme="majorBidi" w:hAnsiTheme="majorBidi" w:cstheme="majorBidi"/>
        </w:rPr>
        <w:t> </w:t>
      </w:r>
      <w:r w:rsidRPr="00B27E4B">
        <w:rPr>
          <w:rFonts w:asciiTheme="majorBidi" w:hAnsiTheme="majorBidi" w:cstheme="majorBidi"/>
        </w:rPr>
        <w:t xml:space="preserve">punktu, prasītājam atlīdzināmi arī izdevumi sakarā ar </w:t>
      </w:r>
      <w:r w:rsidR="003D0F30" w:rsidRPr="00B27E4B">
        <w:rPr>
          <w:rFonts w:asciiTheme="majorBidi" w:hAnsiTheme="majorBidi" w:cstheme="majorBidi"/>
        </w:rPr>
        <w:t xml:space="preserve">minētā </w:t>
      </w:r>
      <w:r w:rsidRPr="00B27E4B">
        <w:rPr>
          <w:rFonts w:asciiTheme="majorBidi" w:hAnsiTheme="majorBidi" w:cstheme="majorBidi"/>
        </w:rPr>
        <w:t>rakstveida pierādījumu iegūšanu 6715,50</w:t>
      </w:r>
      <w:r w:rsidR="00BA69A0" w:rsidRPr="00B27E4B">
        <w:rPr>
          <w:rFonts w:asciiTheme="majorBidi" w:hAnsiTheme="majorBidi" w:cstheme="majorBidi"/>
        </w:rPr>
        <w:t> </w:t>
      </w:r>
      <w:r w:rsidRPr="00B27E4B">
        <w:rPr>
          <w:rFonts w:asciiTheme="majorBidi" w:hAnsiTheme="majorBidi" w:cstheme="majorBidi"/>
        </w:rPr>
        <w:t>EUR un likumiski procenti, kas aprēķināti no SIA</w:t>
      </w:r>
      <w:r w:rsidR="00BA69A0" w:rsidRPr="00B27E4B">
        <w:rPr>
          <w:rFonts w:asciiTheme="majorBidi" w:hAnsiTheme="majorBidi" w:cstheme="majorBidi"/>
        </w:rPr>
        <w:t> </w:t>
      </w:r>
      <w:r w:rsidRPr="00B27E4B">
        <w:rPr>
          <w:rFonts w:asciiTheme="majorBidi" w:hAnsiTheme="majorBidi" w:cstheme="majorBidi"/>
        </w:rPr>
        <w:t>„CMB” atzinum</w:t>
      </w:r>
      <w:r w:rsidR="007A5159" w:rsidRPr="00B27E4B">
        <w:rPr>
          <w:rFonts w:asciiTheme="majorBidi" w:hAnsiTheme="majorBidi" w:cstheme="majorBidi"/>
        </w:rPr>
        <w:t>a</w:t>
      </w:r>
      <w:r w:rsidRPr="00B27E4B">
        <w:rPr>
          <w:rFonts w:asciiTheme="majorBidi" w:hAnsiTheme="majorBidi" w:cstheme="majorBidi"/>
        </w:rPr>
        <w:t xml:space="preserve"> apmaksa</w:t>
      </w:r>
      <w:r w:rsidR="007A5159" w:rsidRPr="00B27E4B">
        <w:rPr>
          <w:rFonts w:asciiTheme="majorBidi" w:hAnsiTheme="majorBidi" w:cstheme="majorBidi"/>
        </w:rPr>
        <w:t>s</w:t>
      </w:r>
      <w:r w:rsidRPr="00B27E4B">
        <w:rPr>
          <w:rFonts w:asciiTheme="majorBidi" w:hAnsiTheme="majorBidi" w:cstheme="majorBidi"/>
        </w:rPr>
        <w:t xml:space="preserve"> </w:t>
      </w:r>
      <w:r w:rsidR="003D0F30" w:rsidRPr="00B27E4B">
        <w:rPr>
          <w:rFonts w:asciiTheme="majorBidi" w:hAnsiTheme="majorBidi" w:cstheme="majorBidi"/>
        </w:rPr>
        <w:t>dienas</w:t>
      </w:r>
      <w:r w:rsidR="00C21AE4" w:rsidRPr="00B27E4B">
        <w:rPr>
          <w:rFonts w:asciiTheme="majorBidi" w:hAnsiTheme="majorBidi" w:cstheme="majorBidi"/>
        </w:rPr>
        <w:t xml:space="preserve"> (</w:t>
      </w:r>
      <w:r w:rsidR="007A5159" w:rsidRPr="00B27E4B">
        <w:rPr>
          <w:rFonts w:asciiTheme="majorBidi" w:hAnsiTheme="majorBidi" w:cstheme="majorBidi"/>
        </w:rPr>
        <w:t>2018. gada 29. oktobr</w:t>
      </w:r>
      <w:r w:rsidR="003D0F30" w:rsidRPr="00B27E4B">
        <w:rPr>
          <w:rFonts w:asciiTheme="majorBidi" w:hAnsiTheme="majorBidi" w:cstheme="majorBidi"/>
        </w:rPr>
        <w:t>a</w:t>
      </w:r>
      <w:r w:rsidR="00C21AE4" w:rsidRPr="00B27E4B">
        <w:rPr>
          <w:rFonts w:asciiTheme="majorBidi" w:hAnsiTheme="majorBidi" w:cstheme="majorBidi"/>
        </w:rPr>
        <w:t>)</w:t>
      </w:r>
      <w:r w:rsidR="007A5159" w:rsidRPr="00B27E4B">
        <w:rPr>
          <w:rFonts w:asciiTheme="majorBidi" w:hAnsiTheme="majorBidi" w:cstheme="majorBidi"/>
        </w:rPr>
        <w:t>.</w:t>
      </w:r>
    </w:p>
    <w:p w14:paraId="7B106698" w14:textId="78EE7199" w:rsidR="00FA2E30" w:rsidRPr="00B27E4B" w:rsidRDefault="007A5159"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[1.8]</w:t>
      </w:r>
      <w:r w:rsidR="00BA69A0" w:rsidRPr="00B27E4B">
        <w:rPr>
          <w:rFonts w:asciiTheme="majorBidi" w:hAnsiTheme="majorBidi" w:cstheme="majorBidi"/>
        </w:rPr>
        <w:t> </w:t>
      </w:r>
      <w:r w:rsidR="00254CC0" w:rsidRPr="00B27E4B">
        <w:rPr>
          <w:rFonts w:asciiTheme="majorBidi" w:hAnsiTheme="majorBidi" w:cstheme="majorBidi"/>
        </w:rPr>
        <w:t>Likumiskie n</w:t>
      </w:r>
      <w:r w:rsidRPr="00B27E4B">
        <w:rPr>
          <w:rFonts w:asciiTheme="majorBidi" w:hAnsiTheme="majorBidi" w:cstheme="majorBidi"/>
        </w:rPr>
        <w:t>okavējuma procenti attiecībā uz</w:t>
      </w:r>
      <w:r w:rsidR="00254CC0" w:rsidRPr="00B27E4B">
        <w:rPr>
          <w:rFonts w:asciiTheme="majorBidi" w:hAnsiTheme="majorBidi" w:cstheme="majorBidi"/>
        </w:rPr>
        <w:t xml:space="preserve"> atlīdzināmo</w:t>
      </w:r>
      <w:r w:rsidRPr="00B27E4B">
        <w:rPr>
          <w:rFonts w:asciiTheme="majorBidi" w:hAnsiTheme="majorBidi" w:cstheme="majorBidi"/>
        </w:rPr>
        <w:t xml:space="preserve"> </w:t>
      </w:r>
      <w:r w:rsidR="003D0F30" w:rsidRPr="00B27E4B">
        <w:rPr>
          <w:rFonts w:asciiTheme="majorBidi" w:hAnsiTheme="majorBidi" w:cstheme="majorBidi"/>
        </w:rPr>
        <w:t>ieguldījumu</w:t>
      </w:r>
      <w:r w:rsidR="00BA69A0" w:rsidRPr="00B27E4B">
        <w:rPr>
          <w:rFonts w:asciiTheme="majorBidi" w:hAnsiTheme="majorBidi" w:cstheme="majorBidi"/>
        </w:rPr>
        <w:t xml:space="preserve"> </w:t>
      </w:r>
      <w:r w:rsidR="003D0F30" w:rsidRPr="00B27E4B">
        <w:rPr>
          <w:rFonts w:asciiTheme="majorBidi" w:hAnsiTheme="majorBidi" w:cstheme="majorBidi"/>
        </w:rPr>
        <w:t xml:space="preserve">summu </w:t>
      </w:r>
      <w:r w:rsidRPr="00B27E4B">
        <w:rPr>
          <w:rFonts w:asciiTheme="majorBidi" w:hAnsiTheme="majorBidi" w:cstheme="majorBidi"/>
        </w:rPr>
        <w:t xml:space="preserve">aprēķināti no 2014. gada 28. oktobra, kad, ņemot vērā </w:t>
      </w:r>
      <w:r w:rsidR="00BA69A0" w:rsidRPr="00B27E4B">
        <w:rPr>
          <w:rFonts w:asciiTheme="majorBidi" w:hAnsiTheme="majorBidi" w:cstheme="majorBidi"/>
        </w:rPr>
        <w:t>nomnieces</w:t>
      </w:r>
      <w:r w:rsidRPr="00B27E4B">
        <w:rPr>
          <w:rFonts w:asciiTheme="majorBidi" w:hAnsiTheme="majorBidi" w:cstheme="majorBidi"/>
        </w:rPr>
        <w:t xml:space="preserve"> pieprasījumu, LZA </w:t>
      </w:r>
      <w:r w:rsidR="003D0F30" w:rsidRPr="00B27E4B">
        <w:rPr>
          <w:rFonts w:asciiTheme="majorBidi" w:hAnsiTheme="majorBidi" w:cstheme="majorBidi"/>
        </w:rPr>
        <w:t>radās</w:t>
      </w:r>
      <w:r w:rsidRPr="00B27E4B">
        <w:rPr>
          <w:rFonts w:asciiTheme="majorBidi" w:hAnsiTheme="majorBidi" w:cstheme="majorBidi"/>
        </w:rPr>
        <w:t xml:space="preserve"> pienākums </w:t>
      </w:r>
      <w:r w:rsidR="00FA2E30" w:rsidRPr="00B27E4B">
        <w:rPr>
          <w:rFonts w:asciiTheme="majorBidi" w:hAnsiTheme="majorBidi" w:cstheme="majorBidi"/>
        </w:rPr>
        <w:t>kompensēt ieguldījumus</w:t>
      </w:r>
      <w:r w:rsidRPr="00B27E4B">
        <w:rPr>
          <w:rFonts w:asciiTheme="majorBidi" w:hAnsiTheme="majorBidi" w:cstheme="majorBidi"/>
        </w:rPr>
        <w:t>.</w:t>
      </w:r>
    </w:p>
    <w:p w14:paraId="68338954" w14:textId="372D905B" w:rsidR="002018A7" w:rsidRPr="00B27E4B" w:rsidRDefault="002018A7"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[1.9]</w:t>
      </w:r>
      <w:r w:rsidR="00BA69A0" w:rsidRPr="00B27E4B">
        <w:rPr>
          <w:rFonts w:asciiTheme="majorBidi" w:hAnsiTheme="majorBidi" w:cstheme="majorBidi"/>
        </w:rPr>
        <w:t> </w:t>
      </w:r>
      <w:r w:rsidRPr="00B27E4B">
        <w:rPr>
          <w:rFonts w:asciiTheme="majorBidi" w:hAnsiTheme="majorBidi" w:cstheme="majorBidi"/>
        </w:rPr>
        <w:t>Ar Rīgas pilsētas Latgales priekšpilsētas 2021.</w:t>
      </w:r>
      <w:r w:rsidR="00BA69A0" w:rsidRPr="00B27E4B">
        <w:rPr>
          <w:rFonts w:asciiTheme="majorBidi" w:hAnsiTheme="majorBidi" w:cstheme="majorBidi"/>
        </w:rPr>
        <w:t> </w:t>
      </w:r>
      <w:r w:rsidRPr="00B27E4B">
        <w:rPr>
          <w:rFonts w:asciiTheme="majorBidi" w:hAnsiTheme="majorBidi" w:cstheme="majorBidi"/>
        </w:rPr>
        <w:t xml:space="preserve">gada 11. janvāra spriedumu lietā Nr. C29227821 pasludināts </w:t>
      </w:r>
      <w:r w:rsidR="00E93320" w:rsidRPr="00B27E4B">
        <w:rPr>
          <w:rFonts w:asciiTheme="majorBidi" w:hAnsiTheme="majorBidi" w:cstheme="majorBidi"/>
        </w:rPr>
        <w:t>[pers. A]</w:t>
      </w:r>
      <w:r w:rsidRPr="00B27E4B">
        <w:rPr>
          <w:rFonts w:asciiTheme="majorBidi" w:hAnsiTheme="majorBidi" w:cstheme="majorBidi"/>
        </w:rPr>
        <w:t xml:space="preserve"> fiziskās personas maksātnespējas process.</w:t>
      </w:r>
    </w:p>
    <w:p w14:paraId="1C28513B" w14:textId="77777777" w:rsidR="002018A7" w:rsidRPr="00B27E4B" w:rsidRDefault="002018A7" w:rsidP="00B27E4B">
      <w:pPr>
        <w:pStyle w:val="NoSpacing"/>
        <w:spacing w:line="276" w:lineRule="auto"/>
        <w:ind w:firstLine="720"/>
        <w:jc w:val="both"/>
        <w:rPr>
          <w:rFonts w:asciiTheme="majorBidi" w:hAnsiTheme="majorBidi" w:cstheme="majorBidi"/>
        </w:rPr>
      </w:pPr>
    </w:p>
    <w:p w14:paraId="631A515E" w14:textId="7D251B89" w:rsidR="001D571A" w:rsidRPr="00B27E4B" w:rsidRDefault="001D571A"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[2]</w:t>
      </w:r>
      <w:r w:rsidR="00B14828" w:rsidRPr="00B27E4B">
        <w:rPr>
          <w:rFonts w:asciiTheme="majorBidi" w:hAnsiTheme="majorBidi" w:cstheme="majorBidi"/>
        </w:rPr>
        <w:t> </w:t>
      </w:r>
      <w:r w:rsidRPr="00B27E4B">
        <w:rPr>
          <w:rFonts w:asciiTheme="majorBidi" w:hAnsiTheme="majorBidi" w:cstheme="majorBidi"/>
        </w:rPr>
        <w:t>Ar Zemgales rajona tiesas 2021.</w:t>
      </w:r>
      <w:r w:rsidR="00B14828" w:rsidRPr="00B27E4B">
        <w:rPr>
          <w:rFonts w:asciiTheme="majorBidi" w:hAnsiTheme="majorBidi" w:cstheme="majorBidi"/>
        </w:rPr>
        <w:t> </w:t>
      </w:r>
      <w:r w:rsidRPr="00B27E4B">
        <w:rPr>
          <w:rFonts w:asciiTheme="majorBidi" w:hAnsiTheme="majorBidi" w:cstheme="majorBidi"/>
        </w:rPr>
        <w:t xml:space="preserve">gada 18. jūnija lēmumu lietā noteikta ekspertīze telpām, kas norādītas </w:t>
      </w:r>
      <w:r w:rsidR="007D527D" w:rsidRPr="00B27E4B">
        <w:rPr>
          <w:rFonts w:asciiTheme="majorBidi" w:hAnsiTheme="majorBidi" w:cstheme="majorBidi"/>
        </w:rPr>
        <w:t>Nomas līgumā</w:t>
      </w:r>
      <w:r w:rsidRPr="00B27E4B">
        <w:rPr>
          <w:rFonts w:asciiTheme="majorBidi" w:hAnsiTheme="majorBidi" w:cstheme="majorBidi"/>
        </w:rPr>
        <w:t xml:space="preserve">, uzdodot </w:t>
      </w:r>
      <w:r w:rsidR="007D527D" w:rsidRPr="00B27E4B">
        <w:rPr>
          <w:rFonts w:asciiTheme="majorBidi" w:hAnsiTheme="majorBidi" w:cstheme="majorBidi"/>
        </w:rPr>
        <w:t>ekspertīzi</w:t>
      </w:r>
      <w:r w:rsidRPr="00B27E4B">
        <w:rPr>
          <w:rFonts w:asciiTheme="majorBidi" w:hAnsiTheme="majorBidi" w:cstheme="majorBidi"/>
        </w:rPr>
        <w:t xml:space="preserve"> veikt akciju sabiedrības</w:t>
      </w:r>
      <w:r w:rsidR="00B14828" w:rsidRPr="00B27E4B">
        <w:rPr>
          <w:rFonts w:asciiTheme="majorBidi" w:hAnsiTheme="majorBidi" w:cstheme="majorBidi"/>
        </w:rPr>
        <w:t> </w:t>
      </w:r>
      <w:r w:rsidRPr="00B27E4B">
        <w:rPr>
          <w:rFonts w:asciiTheme="majorBidi" w:hAnsiTheme="majorBidi" w:cstheme="majorBidi"/>
        </w:rPr>
        <w:t xml:space="preserve">„Komunālprojekts” sertificētam speciālistam </w:t>
      </w:r>
      <w:r w:rsidR="00C038D6" w:rsidRPr="00B27E4B">
        <w:rPr>
          <w:rFonts w:asciiTheme="majorBidi" w:hAnsiTheme="majorBidi" w:cstheme="majorBidi"/>
        </w:rPr>
        <w:t>[pers. F]</w:t>
      </w:r>
      <w:r w:rsidRPr="00B27E4B">
        <w:rPr>
          <w:rFonts w:asciiTheme="majorBidi" w:hAnsiTheme="majorBidi" w:cstheme="majorBidi"/>
        </w:rPr>
        <w:t xml:space="preserve"> </w:t>
      </w:r>
      <w:r w:rsidR="00F859B1" w:rsidRPr="00B27E4B">
        <w:rPr>
          <w:rFonts w:asciiTheme="majorBidi" w:hAnsiTheme="majorBidi" w:cstheme="majorBidi"/>
        </w:rPr>
        <w:t>(</w:t>
      </w:r>
      <w:r w:rsidR="00CE10DB" w:rsidRPr="00B27E4B">
        <w:rPr>
          <w:rFonts w:asciiTheme="majorBidi" w:hAnsiTheme="majorBidi" w:cstheme="majorBidi"/>
        </w:rPr>
        <w:t xml:space="preserve">Būvniecības valsts kontroles biroja </w:t>
      </w:r>
      <w:r w:rsidR="00F859B1" w:rsidRPr="00B27E4B">
        <w:rPr>
          <w:rFonts w:asciiTheme="majorBidi" w:hAnsiTheme="majorBidi" w:cstheme="majorBidi"/>
        </w:rPr>
        <w:t>izsniegtais sertifikāts Nr.</w:t>
      </w:r>
      <w:r w:rsidR="00B14828" w:rsidRPr="00B27E4B">
        <w:rPr>
          <w:rFonts w:asciiTheme="majorBidi" w:hAnsiTheme="majorBidi" w:cstheme="majorBidi"/>
        </w:rPr>
        <w:t> </w:t>
      </w:r>
      <w:r w:rsidR="00F859B1" w:rsidRPr="00B27E4B">
        <w:rPr>
          <w:rFonts w:asciiTheme="majorBidi" w:hAnsiTheme="majorBidi" w:cstheme="majorBidi"/>
        </w:rPr>
        <w:t xml:space="preserve">6-00073) </w:t>
      </w:r>
      <w:r w:rsidRPr="00B27E4B">
        <w:rPr>
          <w:rFonts w:asciiTheme="majorBidi" w:hAnsiTheme="majorBidi" w:cstheme="majorBidi"/>
        </w:rPr>
        <w:t xml:space="preserve">un uzdodot </w:t>
      </w:r>
      <w:r w:rsidR="00F859B1" w:rsidRPr="00B27E4B">
        <w:rPr>
          <w:rFonts w:asciiTheme="majorBidi" w:hAnsiTheme="majorBidi" w:cstheme="majorBidi"/>
        </w:rPr>
        <w:t>šādus</w:t>
      </w:r>
      <w:r w:rsidRPr="00B27E4B">
        <w:rPr>
          <w:rFonts w:asciiTheme="majorBidi" w:hAnsiTheme="majorBidi" w:cstheme="majorBidi"/>
        </w:rPr>
        <w:t xml:space="preserve"> jautājumus:</w:t>
      </w:r>
    </w:p>
    <w:p w14:paraId="07803CC5" w14:textId="579BD68C" w:rsidR="00AB3580" w:rsidRPr="00B27E4B" w:rsidRDefault="00FA7971"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 </w:t>
      </w:r>
      <w:r w:rsidR="001D571A" w:rsidRPr="00B27E4B">
        <w:rPr>
          <w:rFonts w:asciiTheme="majorBidi" w:hAnsiTheme="majorBidi" w:cstheme="majorBidi"/>
        </w:rPr>
        <w:t>Vai no telpu remonta un rekonstrukcijas gaitā 2014., 2015.</w:t>
      </w:r>
      <w:r w:rsidR="00B14828" w:rsidRPr="00B27E4B">
        <w:rPr>
          <w:rFonts w:asciiTheme="majorBidi" w:hAnsiTheme="majorBidi" w:cstheme="majorBidi"/>
        </w:rPr>
        <w:t> </w:t>
      </w:r>
      <w:r w:rsidR="001D571A" w:rsidRPr="00B27E4B">
        <w:rPr>
          <w:rFonts w:asciiTheme="majorBidi" w:hAnsiTheme="majorBidi" w:cstheme="majorBidi"/>
        </w:rPr>
        <w:t>gadā veiktiem</w:t>
      </w:r>
      <w:r w:rsidR="00AB3580" w:rsidRPr="00B27E4B">
        <w:rPr>
          <w:rFonts w:asciiTheme="majorBidi" w:hAnsiTheme="majorBidi" w:cstheme="majorBidi"/>
        </w:rPr>
        <w:t xml:space="preserve"> </w:t>
      </w:r>
      <w:r w:rsidR="001D571A" w:rsidRPr="00B27E4B">
        <w:rPr>
          <w:rFonts w:asciiTheme="majorBidi" w:hAnsiTheme="majorBidi" w:cstheme="majorBidi"/>
        </w:rPr>
        <w:t>ieguldījumiem</w:t>
      </w:r>
      <w:r w:rsidR="00885442" w:rsidRPr="00B27E4B">
        <w:rPr>
          <w:rFonts w:asciiTheme="majorBidi" w:hAnsiTheme="majorBidi" w:cstheme="majorBidi"/>
        </w:rPr>
        <w:t xml:space="preserve"> </w:t>
      </w:r>
      <w:r w:rsidR="00AB3580" w:rsidRPr="00B27E4B">
        <w:rPr>
          <w:rFonts w:asciiTheme="majorBidi" w:hAnsiTheme="majorBidi" w:cstheme="majorBidi"/>
        </w:rPr>
        <w:t>(sk. </w:t>
      </w:r>
      <w:r w:rsidR="00AB3580" w:rsidRPr="00B27E4B">
        <w:rPr>
          <w:rFonts w:asciiTheme="majorBidi" w:hAnsiTheme="majorBidi" w:cstheme="majorBidi"/>
          <w:i/>
          <w:iCs/>
        </w:rPr>
        <w:t>uzskaitījumu šā sprieduma 1.6. punkta otrajā rindkopā</w:t>
      </w:r>
      <w:r w:rsidR="00AB3580" w:rsidRPr="00B27E4B">
        <w:rPr>
          <w:rFonts w:asciiTheme="majorBidi" w:hAnsiTheme="majorBidi" w:cstheme="majorBidi"/>
        </w:rPr>
        <w:t>) ir konstatējami tādi, kuri ir veikti sakarā ar tūlītēju, neatliekamu nepieciešamību, telpu saglabāšanai, pasargāšanai no bojāejas vai sabrukuma, kuri ir šie ieguldījumi un kāds ir šo veikto ieguldījumu apmērs naudas izteiksmē atsevišķi katrai ieguldījumu pozīcijai un kopumā? Vai telpu stāvoklis pēc šo ieguldījumu veikšanas bija tāds, ka telpas atbilstoši normatīvo aktu prasībām ir tiesības ekspluatēt?;</w:t>
      </w:r>
    </w:p>
    <w:p w14:paraId="45673117" w14:textId="27AA9ED3" w:rsidR="00AB3580" w:rsidRPr="00B27E4B" w:rsidRDefault="00FA7971"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2) </w:t>
      </w:r>
      <w:r w:rsidR="00AB3580" w:rsidRPr="00B27E4B">
        <w:rPr>
          <w:rFonts w:asciiTheme="majorBidi" w:hAnsiTheme="majorBidi" w:cstheme="majorBidi"/>
        </w:rPr>
        <w:t xml:space="preserve">Vai no </w:t>
      </w:r>
      <w:r w:rsidR="00B14828" w:rsidRPr="00B27E4B">
        <w:rPr>
          <w:rFonts w:asciiTheme="majorBidi" w:hAnsiTheme="majorBidi" w:cstheme="majorBidi"/>
        </w:rPr>
        <w:t xml:space="preserve">1) jautājumā uzskaitītajiem ieguldījumiem </w:t>
      </w:r>
      <w:r w:rsidR="00AB3580" w:rsidRPr="00B27E4B">
        <w:rPr>
          <w:rFonts w:asciiTheme="majorBidi" w:hAnsiTheme="majorBidi" w:cstheme="majorBidi"/>
        </w:rPr>
        <w:t>ir konstatējami tādi, kuri ir veikti telpu uzlabošanai, lai tās varētu lietot ienākumu gūšanai (publisku pasākumu norisei) un ir neatdalāmi no telpām, nebojājot telpu tehnisko stāvokli un izskatu, neskaitot tādus uzlabojumus, kuri veikti telpu pārkārtošanai, lai telpas padarītu tikai ērtākas, patīkamākas un skaistākas? Kuri ir tie ieguldījumi, kuri ir neatdalāmi no telpām, nebojājot telpu tehnisko stāvokli un izskatu, un veikti telpu uzlabošanai, lai tās varētu lietot ienākumu gūšanai (publisku pasākumu norisei), kāds ir šo veikto ieguldījumu naudas izteiksmē apmērs atsevišķi katrai ieguldījumu pozīcijai un kopumā?;</w:t>
      </w:r>
    </w:p>
    <w:p w14:paraId="4312DCCF" w14:textId="79F15D9D" w:rsidR="00AB3580" w:rsidRPr="00B27E4B" w:rsidRDefault="00FA7971"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3) </w:t>
      </w:r>
      <w:r w:rsidR="00AB3580" w:rsidRPr="00B27E4B">
        <w:rPr>
          <w:rFonts w:asciiTheme="majorBidi" w:hAnsiTheme="majorBidi" w:cstheme="majorBidi"/>
        </w:rPr>
        <w:t>Vai konstatētie ieguldījumi</w:t>
      </w:r>
      <w:r w:rsidR="00B14828" w:rsidRPr="00B27E4B">
        <w:rPr>
          <w:rFonts w:asciiTheme="majorBidi" w:hAnsiTheme="majorBidi" w:cstheme="majorBidi"/>
        </w:rPr>
        <w:t xml:space="preserve"> </w:t>
      </w:r>
      <w:r w:rsidR="00AB3580" w:rsidRPr="00B27E4B">
        <w:rPr>
          <w:rFonts w:asciiTheme="majorBidi" w:hAnsiTheme="majorBidi" w:cstheme="majorBidi"/>
        </w:rPr>
        <w:t>telpu uzlabošanai, lai tās varētu lietot ienākumu gūšanai, neskaitot tādus uzlabojumus, kuri veikti, lai telpas pārkārtotu, padarītu tikai ērtākas, patīkamākas un skaistākas, ir palielinājuši telpu vērtību salīdzinot ar telpu vērtību pirms ieguldījumu uzsākšanas? Ja ieguldījumi vērtību palielinājuši, uz kuru ieguldījumu rēķina un par kādu summu naudas izteiksmē telpu vērtība bija palielinājusies uz 2019.</w:t>
      </w:r>
      <w:r w:rsidR="00B14828" w:rsidRPr="00B27E4B">
        <w:rPr>
          <w:rFonts w:asciiTheme="majorBidi" w:hAnsiTheme="majorBidi" w:cstheme="majorBidi"/>
        </w:rPr>
        <w:t> </w:t>
      </w:r>
      <w:r w:rsidR="00AB3580" w:rsidRPr="00B27E4B">
        <w:rPr>
          <w:rFonts w:asciiTheme="majorBidi" w:hAnsiTheme="majorBidi" w:cstheme="majorBidi"/>
        </w:rPr>
        <w:t>gada 10.</w:t>
      </w:r>
      <w:r w:rsidR="00B14828" w:rsidRPr="00B27E4B">
        <w:rPr>
          <w:rFonts w:asciiTheme="majorBidi" w:hAnsiTheme="majorBidi" w:cstheme="majorBidi"/>
        </w:rPr>
        <w:t> </w:t>
      </w:r>
      <w:r w:rsidR="00AB3580" w:rsidRPr="00B27E4B">
        <w:rPr>
          <w:rFonts w:asciiTheme="majorBidi" w:hAnsiTheme="majorBidi" w:cstheme="majorBidi"/>
        </w:rPr>
        <w:t>jūniju?</w:t>
      </w:r>
    </w:p>
    <w:p w14:paraId="45413128" w14:textId="5203E2DA" w:rsidR="001D571A" w:rsidRPr="00B27E4B" w:rsidRDefault="00B1482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2022. gada 5. septembra </w:t>
      </w:r>
      <w:r w:rsidR="00E965D0" w:rsidRPr="00B27E4B">
        <w:rPr>
          <w:rFonts w:asciiTheme="majorBidi" w:hAnsiTheme="majorBidi" w:cstheme="majorBidi"/>
        </w:rPr>
        <w:t>Būves ekspertīzes atzinum</w:t>
      </w:r>
      <w:r w:rsidR="0049779C" w:rsidRPr="00B27E4B">
        <w:rPr>
          <w:rFonts w:asciiTheme="majorBidi" w:hAnsiTheme="majorBidi" w:cstheme="majorBidi"/>
        </w:rPr>
        <w:t>s</w:t>
      </w:r>
      <w:r w:rsidR="00E965D0" w:rsidRPr="00B27E4B">
        <w:rPr>
          <w:rFonts w:asciiTheme="majorBidi" w:hAnsiTheme="majorBidi" w:cstheme="majorBidi"/>
        </w:rPr>
        <w:t xml:space="preserve"> (</w:t>
      </w:r>
      <w:r w:rsidR="003D7958" w:rsidRPr="00B27E4B">
        <w:rPr>
          <w:rFonts w:asciiTheme="majorBidi" w:hAnsiTheme="majorBidi" w:cstheme="majorBidi"/>
        </w:rPr>
        <w:t>turpmāk</w:t>
      </w:r>
      <w:r w:rsidR="00951A1D" w:rsidRPr="00B27E4B">
        <w:rPr>
          <w:rFonts w:asciiTheme="majorBidi" w:hAnsiTheme="majorBidi" w:cstheme="majorBidi"/>
        </w:rPr>
        <w:t> </w:t>
      </w:r>
      <w:r w:rsidR="003D7958" w:rsidRPr="00B27E4B">
        <w:rPr>
          <w:rFonts w:asciiTheme="majorBidi" w:hAnsiTheme="majorBidi" w:cstheme="majorBidi"/>
        </w:rPr>
        <w:t>–</w:t>
      </w:r>
      <w:r w:rsidR="00951A1D" w:rsidRPr="00B27E4B">
        <w:rPr>
          <w:rFonts w:asciiTheme="majorBidi" w:hAnsiTheme="majorBidi" w:cstheme="majorBidi"/>
        </w:rPr>
        <w:t> </w:t>
      </w:r>
      <w:r w:rsidR="00C038D6" w:rsidRPr="00B27E4B">
        <w:rPr>
          <w:rFonts w:asciiTheme="majorBidi" w:hAnsiTheme="majorBidi" w:cstheme="majorBidi"/>
        </w:rPr>
        <w:t>[pers. F]</w:t>
      </w:r>
      <w:r w:rsidR="00173139" w:rsidRPr="00B27E4B">
        <w:rPr>
          <w:rFonts w:asciiTheme="majorBidi" w:hAnsiTheme="majorBidi" w:cstheme="majorBidi"/>
        </w:rPr>
        <w:t xml:space="preserve"> </w:t>
      </w:r>
      <w:r w:rsidR="003D7958" w:rsidRPr="00B27E4B">
        <w:rPr>
          <w:rFonts w:asciiTheme="majorBidi" w:hAnsiTheme="majorBidi" w:cstheme="majorBidi"/>
        </w:rPr>
        <w:t>ekspertīzes atzinums)</w:t>
      </w:r>
      <w:r w:rsidR="0049779C" w:rsidRPr="00B27E4B">
        <w:rPr>
          <w:rFonts w:asciiTheme="majorBidi" w:hAnsiTheme="majorBidi" w:cstheme="majorBidi"/>
        </w:rPr>
        <w:t xml:space="preserve"> </w:t>
      </w:r>
      <w:r w:rsidR="00110BFF" w:rsidRPr="00B27E4B">
        <w:rPr>
          <w:rFonts w:asciiTheme="majorBidi" w:hAnsiTheme="majorBidi" w:cstheme="majorBidi"/>
        </w:rPr>
        <w:t>tika iesniegts</w:t>
      </w:r>
      <w:r w:rsidR="0049779C" w:rsidRPr="00B27E4B">
        <w:rPr>
          <w:rFonts w:asciiTheme="majorBidi" w:hAnsiTheme="majorBidi" w:cstheme="majorBidi"/>
        </w:rPr>
        <w:t xml:space="preserve"> tiesai</w:t>
      </w:r>
      <w:r w:rsidR="00F32247" w:rsidRPr="00B27E4B">
        <w:rPr>
          <w:rFonts w:asciiTheme="majorBidi" w:hAnsiTheme="majorBidi" w:cstheme="majorBidi"/>
        </w:rPr>
        <w:t xml:space="preserve"> un pievienots lietas materiāliem</w:t>
      </w:r>
      <w:r w:rsidR="00173139" w:rsidRPr="00B27E4B">
        <w:rPr>
          <w:rFonts w:asciiTheme="majorBidi" w:hAnsiTheme="majorBidi" w:cstheme="majorBidi"/>
        </w:rPr>
        <w:t>.</w:t>
      </w:r>
    </w:p>
    <w:p w14:paraId="45C464F7" w14:textId="77777777" w:rsidR="00AB3580" w:rsidRPr="00B27E4B" w:rsidRDefault="00AB3580" w:rsidP="00B27E4B">
      <w:pPr>
        <w:pStyle w:val="NoSpacing"/>
        <w:spacing w:line="276" w:lineRule="auto"/>
        <w:jc w:val="both"/>
        <w:rPr>
          <w:rFonts w:asciiTheme="majorBidi" w:hAnsiTheme="majorBidi" w:cstheme="majorBidi"/>
        </w:rPr>
      </w:pPr>
    </w:p>
    <w:p w14:paraId="1796537C" w14:textId="44021503" w:rsidR="0044431F" w:rsidRPr="00B27E4B" w:rsidRDefault="0044431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1D571A" w:rsidRPr="00B27E4B">
        <w:rPr>
          <w:rFonts w:asciiTheme="majorBidi" w:hAnsiTheme="majorBidi" w:cstheme="majorBidi"/>
        </w:rPr>
        <w:t>3</w:t>
      </w:r>
      <w:r w:rsidRPr="00B27E4B">
        <w:rPr>
          <w:rFonts w:asciiTheme="majorBidi" w:hAnsiTheme="majorBidi" w:cstheme="majorBidi"/>
        </w:rPr>
        <w:t>]</w:t>
      </w:r>
      <w:r w:rsidR="002B6396" w:rsidRPr="00B27E4B">
        <w:rPr>
          <w:rFonts w:asciiTheme="majorBidi" w:hAnsiTheme="majorBidi" w:cstheme="majorBidi"/>
        </w:rPr>
        <w:t> </w:t>
      </w:r>
      <w:r w:rsidRPr="00B27E4B">
        <w:rPr>
          <w:rFonts w:asciiTheme="majorBidi" w:hAnsiTheme="majorBidi" w:cstheme="majorBidi"/>
        </w:rPr>
        <w:t>Ar Zemgales rajona tiesas 2023. gada 15. maija spriedumu prasība apmierināta daļēji, piedzenot</w:t>
      </w:r>
      <w:r w:rsidR="002B6396" w:rsidRPr="00B27E4B">
        <w:rPr>
          <w:rFonts w:asciiTheme="majorBidi" w:hAnsiTheme="majorBidi" w:cstheme="majorBidi"/>
        </w:rPr>
        <w:t xml:space="preserve"> no</w:t>
      </w:r>
      <w:r w:rsidRPr="00B27E4B">
        <w:rPr>
          <w:rFonts w:asciiTheme="majorBidi" w:hAnsiTheme="majorBidi" w:cstheme="majorBidi"/>
        </w:rPr>
        <w:t xml:space="preserve"> LZA prasītāja labā ieguldījumu atlīdzību 433</w:t>
      </w:r>
      <w:r w:rsidR="002B6396" w:rsidRPr="00B27E4B">
        <w:rPr>
          <w:rFonts w:asciiTheme="majorBidi" w:hAnsiTheme="majorBidi" w:cstheme="majorBidi"/>
        </w:rPr>
        <w:t> </w:t>
      </w:r>
      <w:r w:rsidRPr="00B27E4B">
        <w:rPr>
          <w:rFonts w:asciiTheme="majorBidi" w:hAnsiTheme="majorBidi" w:cstheme="majorBidi"/>
        </w:rPr>
        <w:t>891,51</w:t>
      </w:r>
      <w:r w:rsidR="002B6396" w:rsidRPr="00B27E4B">
        <w:rPr>
          <w:rFonts w:asciiTheme="majorBidi" w:hAnsiTheme="majorBidi" w:cstheme="majorBidi"/>
        </w:rPr>
        <w:t> </w:t>
      </w:r>
      <w:r w:rsidRPr="00B27E4B">
        <w:rPr>
          <w:rFonts w:asciiTheme="majorBidi" w:hAnsiTheme="majorBidi" w:cstheme="majorBidi"/>
        </w:rPr>
        <w:t>EUR</w:t>
      </w:r>
      <w:r w:rsidR="00BC1DDF" w:rsidRPr="00B27E4B">
        <w:rPr>
          <w:rFonts w:asciiTheme="majorBidi" w:hAnsiTheme="majorBidi" w:cstheme="majorBidi"/>
        </w:rPr>
        <w:t>, bet pārējā daļā prasība noraidīta.</w:t>
      </w:r>
    </w:p>
    <w:p w14:paraId="4F61CDE2" w14:textId="77777777" w:rsidR="00D46B9A" w:rsidRPr="00B27E4B" w:rsidRDefault="00D46B9A" w:rsidP="00B27E4B">
      <w:pPr>
        <w:pStyle w:val="NoSpacing"/>
        <w:spacing w:line="276" w:lineRule="auto"/>
        <w:ind w:firstLine="720"/>
        <w:jc w:val="both"/>
        <w:rPr>
          <w:rFonts w:asciiTheme="majorBidi" w:hAnsiTheme="majorBidi" w:cstheme="majorBidi"/>
        </w:rPr>
      </w:pPr>
    </w:p>
    <w:p w14:paraId="79F1BEFF" w14:textId="6C05FD8A" w:rsidR="00BC1DDF" w:rsidRPr="00B27E4B" w:rsidRDefault="0044431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1D571A" w:rsidRPr="00B27E4B">
        <w:rPr>
          <w:rFonts w:asciiTheme="majorBidi" w:hAnsiTheme="majorBidi" w:cstheme="majorBidi"/>
        </w:rPr>
        <w:t>4</w:t>
      </w:r>
      <w:r w:rsidRPr="00B27E4B">
        <w:rPr>
          <w:rFonts w:asciiTheme="majorBidi" w:hAnsiTheme="majorBidi" w:cstheme="majorBidi"/>
        </w:rPr>
        <w:t>]</w:t>
      </w:r>
      <w:r w:rsidR="00173139" w:rsidRPr="00B27E4B">
        <w:rPr>
          <w:rFonts w:asciiTheme="majorBidi" w:hAnsiTheme="majorBidi" w:cstheme="majorBidi"/>
        </w:rPr>
        <w:t> </w:t>
      </w:r>
      <w:r w:rsidR="00BC1DDF" w:rsidRPr="00B27E4B">
        <w:rPr>
          <w:rFonts w:asciiTheme="majorBidi" w:hAnsiTheme="majorBidi" w:cstheme="majorBidi"/>
        </w:rPr>
        <w:t xml:space="preserve">Izskatījusi lietu sakarā ar </w:t>
      </w:r>
      <w:r w:rsidR="00173139" w:rsidRPr="00B27E4B">
        <w:rPr>
          <w:rFonts w:asciiTheme="majorBidi" w:hAnsiTheme="majorBidi" w:cstheme="majorBidi"/>
        </w:rPr>
        <w:t>pušu</w:t>
      </w:r>
      <w:r w:rsidR="00BC1DDF" w:rsidRPr="00B27E4B">
        <w:rPr>
          <w:rFonts w:asciiTheme="majorBidi" w:hAnsiTheme="majorBidi" w:cstheme="majorBidi"/>
        </w:rPr>
        <w:t xml:space="preserve"> apelācijas sūdzībām, Zemgales apgabaltiesa 2024.</w:t>
      </w:r>
      <w:r w:rsidR="00173139" w:rsidRPr="00B27E4B">
        <w:rPr>
          <w:rFonts w:asciiTheme="majorBidi" w:hAnsiTheme="majorBidi" w:cstheme="majorBidi"/>
        </w:rPr>
        <w:t> </w:t>
      </w:r>
      <w:r w:rsidR="00BC1DDF" w:rsidRPr="00B27E4B">
        <w:rPr>
          <w:rFonts w:asciiTheme="majorBidi" w:hAnsiTheme="majorBidi" w:cstheme="majorBidi"/>
        </w:rPr>
        <w:t>gada 18.</w:t>
      </w:r>
      <w:r w:rsidR="00173139" w:rsidRPr="00B27E4B">
        <w:rPr>
          <w:rFonts w:asciiTheme="majorBidi" w:hAnsiTheme="majorBidi" w:cstheme="majorBidi"/>
        </w:rPr>
        <w:t> </w:t>
      </w:r>
      <w:r w:rsidR="00BC1DDF" w:rsidRPr="00B27E4B">
        <w:rPr>
          <w:rFonts w:asciiTheme="majorBidi" w:hAnsiTheme="majorBidi" w:cstheme="majorBidi"/>
        </w:rPr>
        <w:t>aprīlī nosprieda</w:t>
      </w:r>
      <w:r w:rsidR="00173139" w:rsidRPr="00B27E4B">
        <w:rPr>
          <w:rFonts w:asciiTheme="majorBidi" w:hAnsiTheme="majorBidi" w:cstheme="majorBidi"/>
        </w:rPr>
        <w:t xml:space="preserve"> prasību apmierināt daļēji, </w:t>
      </w:r>
      <w:r w:rsidR="00BC1DDF" w:rsidRPr="00B27E4B">
        <w:rPr>
          <w:rFonts w:asciiTheme="majorBidi" w:hAnsiTheme="majorBidi" w:cstheme="majorBidi"/>
        </w:rPr>
        <w:t>piedz</w:t>
      </w:r>
      <w:r w:rsidR="00173139" w:rsidRPr="00B27E4B">
        <w:rPr>
          <w:rFonts w:asciiTheme="majorBidi" w:hAnsiTheme="majorBidi" w:cstheme="majorBidi"/>
        </w:rPr>
        <w:t>enot</w:t>
      </w:r>
      <w:r w:rsidR="00BC1DDF" w:rsidRPr="00B27E4B">
        <w:rPr>
          <w:rFonts w:asciiTheme="majorBidi" w:hAnsiTheme="majorBidi" w:cstheme="majorBidi"/>
        </w:rPr>
        <w:t xml:space="preserve"> no LZA prasītāja labā </w:t>
      </w:r>
      <w:r w:rsidR="00BC1DDF" w:rsidRPr="00B27E4B">
        <w:rPr>
          <w:rFonts w:asciiTheme="majorBidi" w:hAnsiTheme="majorBidi" w:cstheme="majorBidi"/>
        </w:rPr>
        <w:lastRenderedPageBreak/>
        <w:t>ieguldījumu atlīdzību 433</w:t>
      </w:r>
      <w:r w:rsidR="00173139" w:rsidRPr="00B27E4B">
        <w:rPr>
          <w:rFonts w:asciiTheme="majorBidi" w:hAnsiTheme="majorBidi" w:cstheme="majorBidi"/>
        </w:rPr>
        <w:t> </w:t>
      </w:r>
      <w:r w:rsidR="00BC1DDF" w:rsidRPr="00B27E4B">
        <w:rPr>
          <w:rFonts w:asciiTheme="majorBidi" w:hAnsiTheme="majorBidi" w:cstheme="majorBidi"/>
        </w:rPr>
        <w:t>891,51</w:t>
      </w:r>
      <w:r w:rsidR="00173139" w:rsidRPr="00B27E4B">
        <w:rPr>
          <w:rFonts w:asciiTheme="majorBidi" w:hAnsiTheme="majorBidi" w:cstheme="majorBidi"/>
        </w:rPr>
        <w:t> </w:t>
      </w:r>
      <w:r w:rsidR="00BC1DDF" w:rsidRPr="00B27E4B">
        <w:rPr>
          <w:rFonts w:asciiTheme="majorBidi" w:hAnsiTheme="majorBidi" w:cstheme="majorBidi"/>
        </w:rPr>
        <w:t>EUR, tiesas izdevumus 5944,25</w:t>
      </w:r>
      <w:r w:rsidR="00173139" w:rsidRPr="00B27E4B">
        <w:rPr>
          <w:rFonts w:asciiTheme="majorBidi" w:hAnsiTheme="majorBidi" w:cstheme="majorBidi"/>
        </w:rPr>
        <w:t> </w:t>
      </w:r>
      <w:r w:rsidR="00BC1DDF" w:rsidRPr="00B27E4B">
        <w:rPr>
          <w:rFonts w:asciiTheme="majorBidi" w:hAnsiTheme="majorBidi" w:cstheme="majorBidi"/>
        </w:rPr>
        <w:t>EUR un ar pierādījumu iegūšanu saistītos izdevumus 6715,50</w:t>
      </w:r>
      <w:r w:rsidR="00173139" w:rsidRPr="00B27E4B">
        <w:rPr>
          <w:rFonts w:asciiTheme="majorBidi" w:hAnsiTheme="majorBidi" w:cstheme="majorBidi"/>
        </w:rPr>
        <w:t> </w:t>
      </w:r>
      <w:r w:rsidR="00BC1DDF" w:rsidRPr="00B27E4B">
        <w:rPr>
          <w:rFonts w:asciiTheme="majorBidi" w:hAnsiTheme="majorBidi" w:cstheme="majorBidi"/>
        </w:rPr>
        <w:t>EUR</w:t>
      </w:r>
      <w:r w:rsidR="00173139" w:rsidRPr="00B27E4B">
        <w:rPr>
          <w:rFonts w:asciiTheme="majorBidi" w:hAnsiTheme="majorBidi" w:cstheme="majorBidi"/>
        </w:rPr>
        <w:t>, un piedzenot no LZA valsts ienākumos ar lietas izskatīšanu saistītos izdevumus 3635 EUR</w:t>
      </w:r>
      <w:r w:rsidR="00110BFF" w:rsidRPr="00B27E4B">
        <w:rPr>
          <w:rFonts w:asciiTheme="majorBidi" w:hAnsiTheme="majorBidi" w:cstheme="majorBidi"/>
        </w:rPr>
        <w:t>.</w:t>
      </w:r>
      <w:r w:rsidR="00173139" w:rsidRPr="00B27E4B">
        <w:rPr>
          <w:rFonts w:asciiTheme="majorBidi" w:hAnsiTheme="majorBidi" w:cstheme="majorBidi"/>
        </w:rPr>
        <w:t xml:space="preserve"> </w:t>
      </w:r>
      <w:r w:rsidR="00110BFF" w:rsidRPr="00B27E4B">
        <w:rPr>
          <w:rFonts w:asciiTheme="majorBidi" w:hAnsiTheme="majorBidi" w:cstheme="majorBidi"/>
        </w:rPr>
        <w:t>P</w:t>
      </w:r>
      <w:r w:rsidR="00173139" w:rsidRPr="00B27E4B">
        <w:rPr>
          <w:rFonts w:asciiTheme="majorBidi" w:hAnsiTheme="majorBidi" w:cstheme="majorBidi"/>
        </w:rPr>
        <w:t xml:space="preserve">rasība daļā </w:t>
      </w:r>
      <w:r w:rsidR="00BC1DDF" w:rsidRPr="00B27E4B">
        <w:rPr>
          <w:rFonts w:asciiTheme="majorBidi" w:hAnsiTheme="majorBidi" w:cstheme="majorBidi"/>
        </w:rPr>
        <w:t>par likumisko nokavējuma procentu piedziņu</w:t>
      </w:r>
      <w:r w:rsidR="00173139" w:rsidRPr="00B27E4B">
        <w:rPr>
          <w:rFonts w:asciiTheme="majorBidi" w:hAnsiTheme="majorBidi" w:cstheme="majorBidi"/>
        </w:rPr>
        <w:t xml:space="preserve"> noraidīta.</w:t>
      </w:r>
    </w:p>
    <w:p w14:paraId="39832AC3" w14:textId="77777777" w:rsidR="00BC1DDF" w:rsidRPr="00B27E4B" w:rsidRDefault="00BC1DDF" w:rsidP="00B27E4B">
      <w:pPr>
        <w:pStyle w:val="NoSpacing"/>
        <w:spacing w:line="276" w:lineRule="auto"/>
        <w:ind w:firstLine="720"/>
        <w:rPr>
          <w:rFonts w:asciiTheme="majorBidi" w:hAnsiTheme="majorBidi" w:cstheme="majorBidi"/>
        </w:rPr>
      </w:pPr>
      <w:r w:rsidRPr="00B27E4B">
        <w:rPr>
          <w:rFonts w:asciiTheme="majorBidi" w:hAnsiTheme="majorBidi" w:cstheme="majorBidi"/>
        </w:rPr>
        <w:t>Spriedumā norādīti šādi motīvi.</w:t>
      </w:r>
    </w:p>
    <w:p w14:paraId="1032F889" w14:textId="7BE90163" w:rsidR="00431B47"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1D571A" w:rsidRPr="00B27E4B">
        <w:rPr>
          <w:rFonts w:asciiTheme="majorBidi" w:hAnsiTheme="majorBidi" w:cstheme="majorBidi"/>
        </w:rPr>
        <w:t>4</w:t>
      </w:r>
      <w:r w:rsidRPr="00B27E4B">
        <w:rPr>
          <w:rFonts w:asciiTheme="majorBidi" w:hAnsiTheme="majorBidi" w:cstheme="majorBidi"/>
        </w:rPr>
        <w:t>.1]</w:t>
      </w:r>
      <w:r w:rsidR="00173139" w:rsidRPr="00B27E4B">
        <w:rPr>
          <w:rFonts w:asciiTheme="majorBidi" w:hAnsiTheme="majorBidi" w:cstheme="majorBidi"/>
        </w:rPr>
        <w:t> </w:t>
      </w:r>
      <w:r w:rsidRPr="00B27E4B">
        <w:rPr>
          <w:rFonts w:asciiTheme="majorBidi" w:hAnsiTheme="majorBidi" w:cstheme="majorBidi"/>
        </w:rPr>
        <w:t>Apgabaltiesa pievienojas pirmās instances tiesas sprieduma argumentācijai prasības apmierinātajā daļā un daļā</w:t>
      </w:r>
      <w:r w:rsidR="007D527D" w:rsidRPr="00B27E4B">
        <w:rPr>
          <w:rFonts w:asciiTheme="majorBidi" w:hAnsiTheme="majorBidi" w:cstheme="majorBidi"/>
        </w:rPr>
        <w:t xml:space="preserve">, ar kuru noraidīts prasījums par </w:t>
      </w:r>
      <w:r w:rsidRPr="00B27E4B">
        <w:rPr>
          <w:rFonts w:asciiTheme="majorBidi" w:hAnsiTheme="majorBidi" w:cstheme="majorBidi"/>
        </w:rPr>
        <w:t xml:space="preserve">likumisko nokavējuma procentu </w:t>
      </w:r>
      <w:r w:rsidR="007D527D" w:rsidRPr="00B27E4B">
        <w:rPr>
          <w:rFonts w:asciiTheme="majorBidi" w:hAnsiTheme="majorBidi" w:cstheme="majorBidi"/>
        </w:rPr>
        <w:t>piedziņu</w:t>
      </w:r>
      <w:r w:rsidRPr="00B27E4B">
        <w:rPr>
          <w:rFonts w:asciiTheme="majorBidi" w:hAnsiTheme="majorBidi" w:cstheme="majorBidi"/>
        </w:rPr>
        <w:t>.</w:t>
      </w:r>
    </w:p>
    <w:p w14:paraId="00305523" w14:textId="1BFF4264" w:rsidR="00F153E5"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1D571A" w:rsidRPr="00B27E4B">
        <w:rPr>
          <w:rFonts w:asciiTheme="majorBidi" w:hAnsiTheme="majorBidi" w:cstheme="majorBidi"/>
        </w:rPr>
        <w:t>4</w:t>
      </w:r>
      <w:r w:rsidRPr="00B27E4B">
        <w:rPr>
          <w:rFonts w:asciiTheme="majorBidi" w:hAnsiTheme="majorBidi" w:cstheme="majorBidi"/>
        </w:rPr>
        <w:t>.2]</w:t>
      </w:r>
      <w:r w:rsidR="00173139" w:rsidRPr="00B27E4B">
        <w:rPr>
          <w:rFonts w:asciiTheme="majorBidi" w:hAnsiTheme="majorBidi" w:cstheme="majorBidi"/>
        </w:rPr>
        <w:t> Lietā</w:t>
      </w:r>
      <w:r w:rsidRPr="00B27E4B">
        <w:rPr>
          <w:rFonts w:asciiTheme="majorBidi" w:hAnsiTheme="majorBidi" w:cstheme="majorBidi"/>
        </w:rPr>
        <w:t xml:space="preserve"> nodibināts, ka LZA kā ēkas tiesīgā lietotāja vienojās ar </w:t>
      </w:r>
      <w:r w:rsidR="00173139" w:rsidRPr="00B27E4B">
        <w:rPr>
          <w:rFonts w:asciiTheme="majorBidi" w:hAnsiTheme="majorBidi" w:cstheme="majorBidi"/>
        </w:rPr>
        <w:t>nomnieci</w:t>
      </w:r>
      <w:r w:rsidRPr="00B27E4B">
        <w:rPr>
          <w:rFonts w:asciiTheme="majorBidi" w:hAnsiTheme="majorBidi" w:cstheme="majorBidi"/>
        </w:rPr>
        <w:t xml:space="preserve"> </w:t>
      </w:r>
      <w:r w:rsidR="00431B47" w:rsidRPr="00B27E4B">
        <w:rPr>
          <w:rFonts w:asciiTheme="majorBidi" w:hAnsiTheme="majorBidi" w:cstheme="majorBidi"/>
        </w:rPr>
        <w:t xml:space="preserve">par </w:t>
      </w:r>
      <w:r w:rsidRPr="00B27E4B">
        <w:rPr>
          <w:rFonts w:asciiTheme="majorBidi" w:hAnsiTheme="majorBidi" w:cstheme="majorBidi"/>
        </w:rPr>
        <w:t>pilnvērtīgu Lielās konferenču zāles funkcionāl</w:t>
      </w:r>
      <w:r w:rsidR="00431B47" w:rsidRPr="00B27E4B">
        <w:rPr>
          <w:rFonts w:asciiTheme="majorBidi" w:hAnsiTheme="majorBidi" w:cstheme="majorBidi"/>
        </w:rPr>
        <w:t>ās</w:t>
      </w:r>
      <w:r w:rsidRPr="00B27E4B">
        <w:rPr>
          <w:rFonts w:asciiTheme="majorBidi" w:hAnsiTheme="majorBidi" w:cstheme="majorBidi"/>
        </w:rPr>
        <w:t xml:space="preserve"> darbīb</w:t>
      </w:r>
      <w:r w:rsidR="00431B47" w:rsidRPr="00B27E4B">
        <w:rPr>
          <w:rFonts w:asciiTheme="majorBidi" w:hAnsiTheme="majorBidi" w:cstheme="majorBidi"/>
        </w:rPr>
        <w:t>as atjaunošanu</w:t>
      </w:r>
      <w:r w:rsidRPr="00B27E4B">
        <w:rPr>
          <w:rFonts w:asciiTheme="majorBidi" w:hAnsiTheme="majorBidi" w:cstheme="majorBidi"/>
        </w:rPr>
        <w:t xml:space="preserve">, </w:t>
      </w:r>
      <w:r w:rsidR="007D527D" w:rsidRPr="00B27E4B">
        <w:rPr>
          <w:rFonts w:asciiTheme="majorBidi" w:hAnsiTheme="majorBidi" w:cstheme="majorBidi"/>
        </w:rPr>
        <w:t>N</w:t>
      </w:r>
      <w:r w:rsidRPr="00B27E4B">
        <w:rPr>
          <w:rFonts w:asciiTheme="majorBidi" w:hAnsiTheme="majorBidi" w:cstheme="majorBidi"/>
        </w:rPr>
        <w:t>omas līguma 6.15.</w:t>
      </w:r>
      <w:r w:rsidR="00173139" w:rsidRPr="00B27E4B">
        <w:rPr>
          <w:rFonts w:asciiTheme="majorBidi" w:hAnsiTheme="majorBidi" w:cstheme="majorBidi"/>
        </w:rPr>
        <w:t> </w:t>
      </w:r>
      <w:r w:rsidRPr="00B27E4B">
        <w:rPr>
          <w:rFonts w:asciiTheme="majorBidi" w:hAnsiTheme="majorBidi" w:cstheme="majorBidi"/>
        </w:rPr>
        <w:t>punktā paredzot remonta, konservācijas un rekonstrukcijas darbu veikšanu</w:t>
      </w:r>
      <w:r w:rsidR="007D527D" w:rsidRPr="00B27E4B">
        <w:rPr>
          <w:rFonts w:asciiTheme="majorBidi" w:hAnsiTheme="majorBidi" w:cstheme="majorBidi"/>
        </w:rPr>
        <w:t>.</w:t>
      </w:r>
    </w:p>
    <w:p w14:paraId="04467E60" w14:textId="30FD3594" w:rsidR="00F153E5" w:rsidRPr="00B27E4B" w:rsidRDefault="009C396B"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[4.3]</w:t>
      </w:r>
      <w:r w:rsidR="00173139" w:rsidRPr="00B27E4B">
        <w:rPr>
          <w:rFonts w:asciiTheme="majorBidi" w:hAnsiTheme="majorBidi" w:cstheme="majorBidi"/>
        </w:rPr>
        <w:t> </w:t>
      </w:r>
      <w:r w:rsidR="00BC1DDF" w:rsidRPr="00B27E4B">
        <w:rPr>
          <w:rFonts w:asciiTheme="majorBidi" w:hAnsiTheme="majorBidi" w:cstheme="majorBidi"/>
        </w:rPr>
        <w:t>Nav strīda, ka projektos paredzētie darbi nav izpildīti pilnībā</w:t>
      </w:r>
      <w:r w:rsidR="003F67EE" w:rsidRPr="00B27E4B">
        <w:rPr>
          <w:rFonts w:asciiTheme="majorBidi" w:hAnsiTheme="majorBidi" w:cstheme="majorBidi"/>
        </w:rPr>
        <w:t>. Pusēm ir strīds par telpās veiktajiem neatdalāmajiem ieguldījumiem un to atlīdzināšanu. I</w:t>
      </w:r>
      <w:r w:rsidR="00BC1DDF" w:rsidRPr="00B27E4B">
        <w:rPr>
          <w:rFonts w:asciiTheme="majorBidi" w:hAnsiTheme="majorBidi" w:cstheme="majorBidi"/>
        </w:rPr>
        <w:t>eguldījumu atlīdzināšanas jautājumā vērtējami jau izdarītie darbi un veiktie ieguldījumi, kā to pareizi secinājusi arī pirmās instances tiesa.</w:t>
      </w:r>
    </w:p>
    <w:p w14:paraId="221B6285" w14:textId="17DDA1C4" w:rsidR="009C396B"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C396B" w:rsidRPr="00B27E4B">
        <w:rPr>
          <w:rFonts w:asciiTheme="majorBidi" w:hAnsiTheme="majorBidi" w:cstheme="majorBidi"/>
        </w:rPr>
        <w:t>4</w:t>
      </w:r>
      <w:r w:rsidR="00F153E5" w:rsidRPr="00B27E4B">
        <w:rPr>
          <w:rFonts w:asciiTheme="majorBidi" w:hAnsiTheme="majorBidi" w:cstheme="majorBidi"/>
        </w:rPr>
        <w:t>.</w:t>
      </w:r>
      <w:r w:rsidR="009C396B" w:rsidRPr="00B27E4B">
        <w:rPr>
          <w:rFonts w:asciiTheme="majorBidi" w:hAnsiTheme="majorBidi" w:cstheme="majorBidi"/>
        </w:rPr>
        <w:t>4</w:t>
      </w:r>
      <w:r w:rsidRPr="00B27E4B">
        <w:rPr>
          <w:rFonts w:asciiTheme="majorBidi" w:hAnsiTheme="majorBidi" w:cstheme="majorBidi"/>
        </w:rPr>
        <w:t>]</w:t>
      </w:r>
      <w:r w:rsidR="00173139" w:rsidRPr="00B27E4B">
        <w:rPr>
          <w:rFonts w:asciiTheme="majorBidi" w:hAnsiTheme="majorBidi" w:cstheme="majorBidi"/>
        </w:rPr>
        <w:t> </w:t>
      </w:r>
      <w:r w:rsidRPr="00B27E4B">
        <w:rPr>
          <w:rFonts w:asciiTheme="majorBidi" w:hAnsiTheme="majorBidi" w:cstheme="majorBidi"/>
        </w:rPr>
        <w:t xml:space="preserve">LZA apelācijas sūdzība ir nepamatota </w:t>
      </w:r>
      <w:r w:rsidR="009C396B" w:rsidRPr="00B27E4B">
        <w:rPr>
          <w:rFonts w:asciiTheme="majorBidi" w:hAnsiTheme="majorBidi" w:cstheme="majorBidi"/>
        </w:rPr>
        <w:t xml:space="preserve">turpmāk norādīto </w:t>
      </w:r>
      <w:r w:rsidRPr="00B27E4B">
        <w:rPr>
          <w:rFonts w:asciiTheme="majorBidi" w:hAnsiTheme="majorBidi" w:cstheme="majorBidi"/>
        </w:rPr>
        <w:t>apstākļu dēļ</w:t>
      </w:r>
      <w:r w:rsidR="009C396B" w:rsidRPr="00B27E4B">
        <w:rPr>
          <w:rFonts w:asciiTheme="majorBidi" w:hAnsiTheme="majorBidi" w:cstheme="majorBidi"/>
        </w:rPr>
        <w:t>.</w:t>
      </w:r>
    </w:p>
    <w:p w14:paraId="5EE7B7F3" w14:textId="16E7AD36" w:rsidR="00BC4E11"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C396B" w:rsidRPr="00B27E4B">
        <w:rPr>
          <w:rFonts w:asciiTheme="majorBidi" w:hAnsiTheme="majorBidi" w:cstheme="majorBidi"/>
        </w:rPr>
        <w:t>4</w:t>
      </w:r>
      <w:r w:rsidRPr="00B27E4B">
        <w:rPr>
          <w:rFonts w:asciiTheme="majorBidi" w:hAnsiTheme="majorBidi" w:cstheme="majorBidi"/>
        </w:rPr>
        <w:t>.4.1]</w:t>
      </w:r>
      <w:r w:rsidR="00173139" w:rsidRPr="00B27E4B">
        <w:rPr>
          <w:rFonts w:asciiTheme="majorBidi" w:hAnsiTheme="majorBidi" w:cstheme="majorBidi"/>
        </w:rPr>
        <w:t> </w:t>
      </w:r>
      <w:r w:rsidRPr="00B27E4B">
        <w:rPr>
          <w:rFonts w:asciiTheme="majorBidi" w:hAnsiTheme="majorBidi" w:cstheme="majorBidi"/>
        </w:rPr>
        <w:t xml:space="preserve">Gan </w:t>
      </w:r>
      <w:r w:rsidR="009C396B" w:rsidRPr="00B27E4B">
        <w:rPr>
          <w:rFonts w:asciiTheme="majorBidi" w:hAnsiTheme="majorBidi" w:cstheme="majorBidi"/>
        </w:rPr>
        <w:t>prasītāja iesniegtajā SIA</w:t>
      </w:r>
      <w:r w:rsidR="00173139" w:rsidRPr="00B27E4B">
        <w:rPr>
          <w:rFonts w:asciiTheme="majorBidi" w:hAnsiTheme="majorBidi" w:cstheme="majorBidi"/>
        </w:rPr>
        <w:t> </w:t>
      </w:r>
      <w:r w:rsidR="009C396B" w:rsidRPr="00B27E4B">
        <w:rPr>
          <w:rFonts w:asciiTheme="majorBidi" w:hAnsiTheme="majorBidi" w:cstheme="majorBidi"/>
        </w:rPr>
        <w:t>„</w:t>
      </w:r>
      <w:r w:rsidRPr="00B27E4B">
        <w:rPr>
          <w:rFonts w:asciiTheme="majorBidi" w:hAnsiTheme="majorBidi" w:cstheme="majorBidi"/>
        </w:rPr>
        <w:t>CMB</w:t>
      </w:r>
      <w:r w:rsidR="009C396B" w:rsidRPr="00B27E4B">
        <w:rPr>
          <w:rFonts w:asciiTheme="majorBidi" w:hAnsiTheme="majorBidi" w:cstheme="majorBidi"/>
        </w:rPr>
        <w:t>”</w:t>
      </w:r>
      <w:r w:rsidRPr="00B27E4B">
        <w:rPr>
          <w:rFonts w:asciiTheme="majorBidi" w:hAnsiTheme="majorBidi" w:cstheme="majorBidi"/>
        </w:rPr>
        <w:t xml:space="preserve"> atzinumā, gan </w:t>
      </w:r>
      <w:r w:rsidR="00C038D6" w:rsidRPr="00B27E4B">
        <w:rPr>
          <w:rFonts w:asciiTheme="majorBidi" w:hAnsiTheme="majorBidi" w:cstheme="majorBidi"/>
        </w:rPr>
        <w:t>[pers. F]</w:t>
      </w:r>
      <w:r w:rsidR="003F67EE" w:rsidRPr="00B27E4B">
        <w:rPr>
          <w:rFonts w:asciiTheme="majorBidi" w:hAnsiTheme="majorBidi" w:cstheme="majorBidi"/>
        </w:rPr>
        <w:t xml:space="preserve"> </w:t>
      </w:r>
      <w:r w:rsidRPr="00B27E4B">
        <w:rPr>
          <w:rFonts w:asciiTheme="majorBidi" w:hAnsiTheme="majorBidi" w:cstheme="majorBidi"/>
        </w:rPr>
        <w:t xml:space="preserve">ekspertīzes atzinumā </w:t>
      </w:r>
      <w:r w:rsidR="00102A35" w:rsidRPr="00B27E4B">
        <w:rPr>
          <w:rFonts w:asciiTheme="majorBidi" w:hAnsiTheme="majorBidi" w:cstheme="majorBidi"/>
        </w:rPr>
        <w:t>secināts</w:t>
      </w:r>
      <w:r w:rsidRPr="00B27E4B">
        <w:rPr>
          <w:rFonts w:asciiTheme="majorBidi" w:hAnsiTheme="majorBidi" w:cstheme="majorBidi"/>
        </w:rPr>
        <w:t xml:space="preserve">, ka veikto darbu vērtība pārsniedz prasības summu. Prasība </w:t>
      </w:r>
      <w:r w:rsidR="00B458C7" w:rsidRPr="00B27E4B">
        <w:rPr>
          <w:rFonts w:asciiTheme="majorBidi" w:hAnsiTheme="majorBidi" w:cstheme="majorBidi"/>
        </w:rPr>
        <w:t>celta</w:t>
      </w:r>
      <w:r w:rsidRPr="00B27E4B">
        <w:rPr>
          <w:rFonts w:asciiTheme="majorBidi" w:hAnsiTheme="majorBidi" w:cstheme="majorBidi"/>
        </w:rPr>
        <w:t xml:space="preserve"> par ieguldījum</w:t>
      </w:r>
      <w:r w:rsidR="00110BFF" w:rsidRPr="00B27E4B">
        <w:rPr>
          <w:rFonts w:asciiTheme="majorBidi" w:hAnsiTheme="majorBidi" w:cstheme="majorBidi"/>
        </w:rPr>
        <w:t>u</w:t>
      </w:r>
      <w:r w:rsidRPr="00B27E4B">
        <w:rPr>
          <w:rFonts w:asciiTheme="majorBidi" w:hAnsiTheme="majorBidi" w:cstheme="majorBidi"/>
        </w:rPr>
        <w:t xml:space="preserve"> kompensēšanu, </w:t>
      </w:r>
      <w:r w:rsidR="00A33200" w:rsidRPr="00B27E4B">
        <w:rPr>
          <w:rFonts w:asciiTheme="majorBidi" w:hAnsiTheme="majorBidi" w:cstheme="majorBidi"/>
        </w:rPr>
        <w:t xml:space="preserve">bet kompensējama </w:t>
      </w:r>
      <w:r w:rsidR="00110BFF" w:rsidRPr="00B27E4B">
        <w:rPr>
          <w:rFonts w:asciiTheme="majorBidi" w:hAnsiTheme="majorBidi" w:cstheme="majorBidi"/>
        </w:rPr>
        <w:t xml:space="preserve">ir </w:t>
      </w:r>
      <w:r w:rsidRPr="00B27E4B">
        <w:rPr>
          <w:rFonts w:asciiTheme="majorBidi" w:hAnsiTheme="majorBidi" w:cstheme="majorBidi"/>
        </w:rPr>
        <w:t>tikai reāli iztērēta</w:t>
      </w:r>
      <w:r w:rsidR="00A33200" w:rsidRPr="00B27E4B">
        <w:rPr>
          <w:rFonts w:asciiTheme="majorBidi" w:hAnsiTheme="majorBidi" w:cstheme="majorBidi"/>
        </w:rPr>
        <w:t xml:space="preserve"> naudas summa</w:t>
      </w:r>
      <w:r w:rsidRPr="00B27E4B">
        <w:rPr>
          <w:rFonts w:asciiTheme="majorBidi" w:hAnsiTheme="majorBidi" w:cstheme="majorBidi"/>
        </w:rPr>
        <w:t xml:space="preserve">. </w:t>
      </w:r>
      <w:r w:rsidR="00BC4E11" w:rsidRPr="00B27E4B">
        <w:rPr>
          <w:rFonts w:asciiTheme="majorBidi" w:hAnsiTheme="majorBidi" w:cstheme="majorBidi"/>
        </w:rPr>
        <w:t xml:space="preserve">Ievērojot </w:t>
      </w:r>
      <w:r w:rsidRPr="00B27E4B">
        <w:rPr>
          <w:rFonts w:asciiTheme="majorBidi" w:hAnsiTheme="majorBidi" w:cstheme="majorBidi"/>
        </w:rPr>
        <w:t>Civillikuma 867.</w:t>
      </w:r>
      <w:r w:rsidR="00B458C7" w:rsidRPr="00B27E4B">
        <w:rPr>
          <w:rFonts w:asciiTheme="majorBidi" w:hAnsiTheme="majorBidi" w:cstheme="majorBidi"/>
        </w:rPr>
        <w:t> </w:t>
      </w:r>
      <w:r w:rsidRPr="00B27E4B">
        <w:rPr>
          <w:rFonts w:asciiTheme="majorBidi" w:hAnsiTheme="majorBidi" w:cstheme="majorBidi"/>
        </w:rPr>
        <w:t>pant</w:t>
      </w:r>
      <w:r w:rsidR="00BC4E11" w:rsidRPr="00B27E4B">
        <w:rPr>
          <w:rFonts w:asciiTheme="majorBidi" w:hAnsiTheme="majorBidi" w:cstheme="majorBidi"/>
        </w:rPr>
        <w:t>u, lietā ir konstatēts</w:t>
      </w:r>
      <w:r w:rsidRPr="00B27E4B">
        <w:rPr>
          <w:rFonts w:asciiTheme="majorBidi" w:hAnsiTheme="majorBidi" w:cstheme="majorBidi"/>
        </w:rPr>
        <w:t xml:space="preserve"> precīz</w:t>
      </w:r>
      <w:r w:rsidR="00BC4E11" w:rsidRPr="00B27E4B">
        <w:rPr>
          <w:rFonts w:asciiTheme="majorBidi" w:hAnsiTheme="majorBidi" w:cstheme="majorBidi"/>
        </w:rPr>
        <w:t>s</w:t>
      </w:r>
      <w:r w:rsidRPr="00B27E4B">
        <w:rPr>
          <w:rFonts w:asciiTheme="majorBidi" w:hAnsiTheme="majorBidi" w:cstheme="majorBidi"/>
        </w:rPr>
        <w:t xml:space="preserve"> reāl</w:t>
      </w:r>
      <w:r w:rsidR="00110BFF" w:rsidRPr="00B27E4B">
        <w:rPr>
          <w:rFonts w:asciiTheme="majorBidi" w:hAnsiTheme="majorBidi" w:cstheme="majorBidi"/>
        </w:rPr>
        <w:t>o</w:t>
      </w:r>
      <w:r w:rsidRPr="00B27E4B">
        <w:rPr>
          <w:rFonts w:asciiTheme="majorBidi" w:hAnsiTheme="majorBidi" w:cstheme="majorBidi"/>
        </w:rPr>
        <w:t xml:space="preserve"> izdevumu apmēr</w:t>
      </w:r>
      <w:r w:rsidR="00BC4E11" w:rsidRPr="00B27E4B">
        <w:rPr>
          <w:rFonts w:asciiTheme="majorBidi" w:hAnsiTheme="majorBidi" w:cstheme="majorBidi"/>
        </w:rPr>
        <w:t>s</w:t>
      </w:r>
      <w:r w:rsidR="00102A35" w:rsidRPr="00B27E4B">
        <w:rPr>
          <w:rFonts w:asciiTheme="majorBidi" w:hAnsiTheme="majorBidi" w:cstheme="majorBidi"/>
        </w:rPr>
        <w:t>, līdz ar to</w:t>
      </w:r>
      <w:r w:rsidR="00BC4E11" w:rsidRPr="00B27E4B">
        <w:rPr>
          <w:rFonts w:asciiTheme="majorBidi" w:hAnsiTheme="majorBidi" w:cstheme="majorBidi"/>
        </w:rPr>
        <w:t xml:space="preserve"> </w:t>
      </w:r>
      <w:r w:rsidRPr="00B27E4B">
        <w:rPr>
          <w:rFonts w:asciiTheme="majorBidi" w:hAnsiTheme="majorBidi" w:cstheme="majorBidi"/>
        </w:rPr>
        <w:t xml:space="preserve">LZA nepamatoti norāda, ka </w:t>
      </w:r>
      <w:r w:rsidR="00102A35" w:rsidRPr="00B27E4B">
        <w:rPr>
          <w:rFonts w:asciiTheme="majorBidi" w:hAnsiTheme="majorBidi" w:cstheme="majorBidi"/>
        </w:rPr>
        <w:t xml:space="preserve">prasības summa </w:t>
      </w:r>
      <w:r w:rsidRPr="00B27E4B">
        <w:rPr>
          <w:rFonts w:asciiTheme="majorBidi" w:hAnsiTheme="majorBidi" w:cstheme="majorBidi"/>
        </w:rPr>
        <w:t xml:space="preserve">pārsniedz </w:t>
      </w:r>
      <w:r w:rsidR="00110BFF" w:rsidRPr="00B27E4B">
        <w:rPr>
          <w:rFonts w:asciiTheme="majorBidi" w:hAnsiTheme="majorBidi" w:cstheme="majorBidi"/>
        </w:rPr>
        <w:t xml:space="preserve">LZA telpu pārbūvē </w:t>
      </w:r>
      <w:r w:rsidR="00B458C7" w:rsidRPr="00B27E4B">
        <w:rPr>
          <w:rFonts w:asciiTheme="majorBidi" w:hAnsiTheme="majorBidi" w:cstheme="majorBidi"/>
        </w:rPr>
        <w:t>nomnieces</w:t>
      </w:r>
      <w:r w:rsidRPr="00B27E4B">
        <w:rPr>
          <w:rFonts w:asciiTheme="majorBidi" w:hAnsiTheme="majorBidi" w:cstheme="majorBidi"/>
        </w:rPr>
        <w:t xml:space="preserve"> </w:t>
      </w:r>
      <w:r w:rsidR="00110BFF" w:rsidRPr="00B27E4B">
        <w:rPr>
          <w:rFonts w:asciiTheme="majorBidi" w:hAnsiTheme="majorBidi" w:cstheme="majorBidi"/>
        </w:rPr>
        <w:t xml:space="preserve">ieguldītos </w:t>
      </w:r>
      <w:r w:rsidRPr="00B27E4B">
        <w:rPr>
          <w:rFonts w:asciiTheme="majorBidi" w:hAnsiTheme="majorBidi" w:cstheme="majorBidi"/>
        </w:rPr>
        <w:t>faktiskos izdevumus</w:t>
      </w:r>
      <w:r w:rsidR="00BC4E11" w:rsidRPr="00B27E4B">
        <w:rPr>
          <w:rFonts w:asciiTheme="majorBidi" w:hAnsiTheme="majorBidi" w:cstheme="majorBidi"/>
        </w:rPr>
        <w:t>.</w:t>
      </w:r>
    </w:p>
    <w:p w14:paraId="77C14017" w14:textId="21BC3BDA" w:rsidR="00BC4E11"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C396B" w:rsidRPr="00B27E4B">
        <w:rPr>
          <w:rFonts w:asciiTheme="majorBidi" w:hAnsiTheme="majorBidi" w:cstheme="majorBidi"/>
        </w:rPr>
        <w:t>4</w:t>
      </w:r>
      <w:r w:rsidRPr="00B27E4B">
        <w:rPr>
          <w:rFonts w:asciiTheme="majorBidi" w:hAnsiTheme="majorBidi" w:cstheme="majorBidi"/>
        </w:rPr>
        <w:t>.4.2]</w:t>
      </w:r>
      <w:r w:rsidR="00B458C7" w:rsidRPr="00B27E4B">
        <w:rPr>
          <w:rFonts w:asciiTheme="majorBidi" w:hAnsiTheme="majorBidi" w:cstheme="majorBidi"/>
        </w:rPr>
        <w:t> </w:t>
      </w:r>
      <w:r w:rsidRPr="00B27E4B">
        <w:rPr>
          <w:rFonts w:asciiTheme="majorBidi" w:hAnsiTheme="majorBidi" w:cstheme="majorBidi"/>
        </w:rPr>
        <w:t xml:space="preserve">Nepamatots ir </w:t>
      </w:r>
      <w:r w:rsidR="003F67EE" w:rsidRPr="00B27E4B">
        <w:rPr>
          <w:rFonts w:asciiTheme="majorBidi" w:hAnsiTheme="majorBidi" w:cstheme="majorBidi"/>
        </w:rPr>
        <w:t xml:space="preserve">arī </w:t>
      </w:r>
      <w:r w:rsidRPr="00B27E4B">
        <w:rPr>
          <w:rFonts w:asciiTheme="majorBidi" w:hAnsiTheme="majorBidi" w:cstheme="majorBidi"/>
        </w:rPr>
        <w:t xml:space="preserve">arguments, ka </w:t>
      </w:r>
      <w:r w:rsidR="00B458C7" w:rsidRPr="00B27E4B">
        <w:rPr>
          <w:rFonts w:asciiTheme="majorBidi" w:hAnsiTheme="majorBidi" w:cstheme="majorBidi"/>
        </w:rPr>
        <w:t xml:space="preserve">nomniece </w:t>
      </w:r>
      <w:r w:rsidRPr="00B27E4B">
        <w:rPr>
          <w:rFonts w:asciiTheme="majorBidi" w:hAnsiTheme="majorBidi" w:cstheme="majorBidi"/>
        </w:rPr>
        <w:t xml:space="preserve">nav apliecinājusi, ka </w:t>
      </w:r>
      <w:r w:rsidR="00110BFF" w:rsidRPr="00B27E4B">
        <w:rPr>
          <w:rFonts w:asciiTheme="majorBidi" w:hAnsiTheme="majorBidi" w:cstheme="majorBidi"/>
        </w:rPr>
        <w:t>tās rīcībā ir bijuši</w:t>
      </w:r>
      <w:r w:rsidRPr="00B27E4B">
        <w:rPr>
          <w:rFonts w:asciiTheme="majorBidi" w:hAnsiTheme="majorBidi" w:cstheme="majorBidi"/>
        </w:rPr>
        <w:t xml:space="preserve"> naudas līdzekļi projekta realizēšanai</w:t>
      </w:r>
      <w:r w:rsidR="00BC4E11" w:rsidRPr="00B27E4B">
        <w:rPr>
          <w:rFonts w:asciiTheme="majorBidi" w:hAnsiTheme="majorBidi" w:cstheme="majorBidi"/>
        </w:rPr>
        <w:t xml:space="preserve">. Finanšu līdzekļu esība apliecināta </w:t>
      </w:r>
      <w:r w:rsidR="003F67EE" w:rsidRPr="00B27E4B">
        <w:rPr>
          <w:rFonts w:asciiTheme="majorBidi" w:hAnsiTheme="majorBidi" w:cstheme="majorBidi"/>
        </w:rPr>
        <w:t>Nodomu</w:t>
      </w:r>
      <w:r w:rsidRPr="00B27E4B">
        <w:rPr>
          <w:rFonts w:asciiTheme="majorBidi" w:hAnsiTheme="majorBidi" w:cstheme="majorBidi"/>
        </w:rPr>
        <w:t xml:space="preserve"> protokola 20.</w:t>
      </w:r>
      <w:r w:rsidR="00BC4E11" w:rsidRPr="00B27E4B">
        <w:rPr>
          <w:rFonts w:asciiTheme="majorBidi" w:hAnsiTheme="majorBidi" w:cstheme="majorBidi"/>
        </w:rPr>
        <w:t> </w:t>
      </w:r>
      <w:r w:rsidRPr="00B27E4B">
        <w:rPr>
          <w:rFonts w:asciiTheme="majorBidi" w:hAnsiTheme="majorBidi" w:cstheme="majorBidi"/>
        </w:rPr>
        <w:t>punkt</w:t>
      </w:r>
      <w:r w:rsidR="00BC4E11" w:rsidRPr="00B27E4B">
        <w:rPr>
          <w:rFonts w:asciiTheme="majorBidi" w:hAnsiTheme="majorBidi" w:cstheme="majorBidi"/>
        </w:rPr>
        <w:t xml:space="preserve">ā un pierādīta LZA valdes sēdē, </w:t>
      </w:r>
      <w:r w:rsidR="00110BFF" w:rsidRPr="00B27E4B">
        <w:rPr>
          <w:rFonts w:asciiTheme="majorBidi" w:hAnsiTheme="majorBidi" w:cstheme="majorBidi"/>
        </w:rPr>
        <w:t>un tikai pēc tam</w:t>
      </w:r>
      <w:r w:rsidR="00BC4E11" w:rsidRPr="00B27E4B">
        <w:rPr>
          <w:rFonts w:asciiTheme="majorBidi" w:hAnsiTheme="majorBidi" w:cstheme="majorBidi"/>
        </w:rPr>
        <w:t xml:space="preserve"> sekoj</w:t>
      </w:r>
      <w:r w:rsidR="003F67EE" w:rsidRPr="00B27E4B">
        <w:rPr>
          <w:rFonts w:asciiTheme="majorBidi" w:hAnsiTheme="majorBidi" w:cstheme="majorBidi"/>
        </w:rPr>
        <w:t>usi</w:t>
      </w:r>
      <w:r w:rsidR="00BC4E11" w:rsidRPr="00B27E4B">
        <w:rPr>
          <w:rFonts w:asciiTheme="majorBidi" w:hAnsiTheme="majorBidi" w:cstheme="majorBidi"/>
        </w:rPr>
        <w:t xml:space="preserve"> projekt</w:t>
      </w:r>
      <w:r w:rsidR="00B458C7" w:rsidRPr="00B27E4B">
        <w:rPr>
          <w:rFonts w:asciiTheme="majorBidi" w:hAnsiTheme="majorBidi" w:cstheme="majorBidi"/>
        </w:rPr>
        <w:t>a</w:t>
      </w:r>
      <w:r w:rsidR="00BC4E11" w:rsidRPr="00B27E4B">
        <w:rPr>
          <w:rFonts w:asciiTheme="majorBidi" w:hAnsiTheme="majorBidi" w:cstheme="majorBidi"/>
        </w:rPr>
        <w:t xml:space="preserve"> saskaņošana gan ar LZA, gan būvniecību uzraugošajā</w:t>
      </w:r>
      <w:r w:rsidR="00110BFF" w:rsidRPr="00B27E4B">
        <w:rPr>
          <w:rFonts w:asciiTheme="majorBidi" w:hAnsiTheme="majorBidi" w:cstheme="majorBidi"/>
        </w:rPr>
        <w:t>s</w:t>
      </w:r>
      <w:r w:rsidR="00BC4E11" w:rsidRPr="00B27E4B">
        <w:rPr>
          <w:rFonts w:asciiTheme="majorBidi" w:hAnsiTheme="majorBidi" w:cstheme="majorBidi"/>
        </w:rPr>
        <w:t xml:space="preserve"> un kontrolējošā</w:t>
      </w:r>
      <w:r w:rsidR="00110BFF" w:rsidRPr="00B27E4B">
        <w:rPr>
          <w:rFonts w:asciiTheme="majorBidi" w:hAnsiTheme="majorBidi" w:cstheme="majorBidi"/>
        </w:rPr>
        <w:t>s</w:t>
      </w:r>
      <w:r w:rsidR="00BC4E11" w:rsidRPr="00B27E4B">
        <w:rPr>
          <w:rFonts w:asciiTheme="majorBidi" w:hAnsiTheme="majorBidi" w:cstheme="majorBidi"/>
        </w:rPr>
        <w:t xml:space="preserve"> institūcijā</w:t>
      </w:r>
      <w:r w:rsidR="00110BFF" w:rsidRPr="00B27E4B">
        <w:rPr>
          <w:rFonts w:asciiTheme="majorBidi" w:hAnsiTheme="majorBidi" w:cstheme="majorBidi"/>
        </w:rPr>
        <w:t>s.</w:t>
      </w:r>
      <w:r w:rsidR="00B458C7" w:rsidRPr="00B27E4B">
        <w:rPr>
          <w:rFonts w:asciiTheme="majorBidi" w:hAnsiTheme="majorBidi" w:cstheme="majorBidi"/>
        </w:rPr>
        <w:t xml:space="preserve"> </w:t>
      </w:r>
      <w:r w:rsidRPr="00B27E4B">
        <w:rPr>
          <w:rFonts w:asciiTheme="majorBidi" w:hAnsiTheme="majorBidi" w:cstheme="majorBidi"/>
        </w:rPr>
        <w:t xml:space="preserve">Lietā nav pierādījumu, ka LZA būtu nosūtījusi </w:t>
      </w:r>
      <w:r w:rsidR="00B458C7" w:rsidRPr="00B27E4B">
        <w:rPr>
          <w:rFonts w:asciiTheme="majorBidi" w:hAnsiTheme="majorBidi" w:cstheme="majorBidi"/>
        </w:rPr>
        <w:t>nomniecei</w:t>
      </w:r>
      <w:r w:rsidRPr="00B27E4B">
        <w:rPr>
          <w:rFonts w:asciiTheme="majorBidi" w:hAnsiTheme="majorBidi" w:cstheme="majorBidi"/>
        </w:rPr>
        <w:t xml:space="preserve"> paziņojumu par </w:t>
      </w:r>
      <w:r w:rsidR="00025D4F" w:rsidRPr="00B27E4B">
        <w:rPr>
          <w:rFonts w:asciiTheme="majorBidi" w:hAnsiTheme="majorBidi" w:cstheme="majorBidi"/>
        </w:rPr>
        <w:t>N</w:t>
      </w:r>
      <w:r w:rsidRPr="00B27E4B">
        <w:rPr>
          <w:rFonts w:asciiTheme="majorBidi" w:hAnsiTheme="majorBidi" w:cstheme="majorBidi"/>
        </w:rPr>
        <w:t>odomu protokola izbeigšanu.</w:t>
      </w:r>
      <w:r w:rsidR="00B458C7" w:rsidRPr="00B27E4B">
        <w:rPr>
          <w:rFonts w:asciiTheme="majorBidi" w:hAnsiTheme="majorBidi" w:cstheme="majorBidi"/>
        </w:rPr>
        <w:t xml:space="preserve"> P</w:t>
      </w:r>
      <w:r w:rsidR="00BC4E11" w:rsidRPr="00B27E4B">
        <w:rPr>
          <w:rFonts w:asciiTheme="majorBidi" w:hAnsiTheme="majorBidi" w:cstheme="majorBidi"/>
        </w:rPr>
        <w:t xml:space="preserve">rasītājs vērsis uzmanību, ka, piemēram, skatītāju zāles krēsli pasūtīti no Ukrainas jau 2014. gada februārī un piegādāti aprīļa sākumā, bet martā </w:t>
      </w:r>
      <w:r w:rsidRPr="00B27E4B">
        <w:rPr>
          <w:rFonts w:asciiTheme="majorBidi" w:hAnsiTheme="majorBidi" w:cstheme="majorBidi"/>
        </w:rPr>
        <w:t>telpās ieve</w:t>
      </w:r>
      <w:r w:rsidR="00BC4E11" w:rsidRPr="00B27E4B">
        <w:rPr>
          <w:rFonts w:asciiTheme="majorBidi" w:hAnsiTheme="majorBidi" w:cstheme="majorBidi"/>
        </w:rPr>
        <w:t>sts</w:t>
      </w:r>
      <w:r w:rsidRPr="00B27E4B">
        <w:rPr>
          <w:rFonts w:asciiTheme="majorBidi" w:hAnsiTheme="majorBidi" w:cstheme="majorBidi"/>
        </w:rPr>
        <w:t xml:space="preserve"> būtisk</w:t>
      </w:r>
      <w:r w:rsidR="00BC4E11" w:rsidRPr="00B27E4B">
        <w:rPr>
          <w:rFonts w:asciiTheme="majorBidi" w:hAnsiTheme="majorBidi" w:cstheme="majorBidi"/>
        </w:rPr>
        <w:t>s</w:t>
      </w:r>
      <w:r w:rsidRPr="00B27E4B">
        <w:rPr>
          <w:rFonts w:asciiTheme="majorBidi" w:hAnsiTheme="majorBidi" w:cstheme="majorBidi"/>
        </w:rPr>
        <w:t xml:space="preserve"> apjom</w:t>
      </w:r>
      <w:r w:rsidR="00BC4E11" w:rsidRPr="00B27E4B">
        <w:rPr>
          <w:rFonts w:asciiTheme="majorBidi" w:hAnsiTheme="majorBidi" w:cstheme="majorBidi"/>
        </w:rPr>
        <w:t>s</w:t>
      </w:r>
      <w:r w:rsidRPr="00B27E4B">
        <w:rPr>
          <w:rFonts w:asciiTheme="majorBidi" w:hAnsiTheme="majorBidi" w:cstheme="majorBidi"/>
        </w:rPr>
        <w:t xml:space="preserve"> dažādu celtniecības materiālu, kas </w:t>
      </w:r>
      <w:r w:rsidR="00BC4E11" w:rsidRPr="00B27E4B">
        <w:rPr>
          <w:rFonts w:asciiTheme="majorBidi" w:hAnsiTheme="majorBidi" w:cstheme="majorBidi"/>
        </w:rPr>
        <w:t xml:space="preserve">neapšaubāmi LZA </w:t>
      </w:r>
      <w:r w:rsidRPr="00B27E4B">
        <w:rPr>
          <w:rFonts w:asciiTheme="majorBidi" w:hAnsiTheme="majorBidi" w:cstheme="majorBidi"/>
        </w:rPr>
        <w:t>bija zināms</w:t>
      </w:r>
      <w:r w:rsidR="00025D4F" w:rsidRPr="00B27E4B">
        <w:rPr>
          <w:rFonts w:asciiTheme="majorBidi" w:hAnsiTheme="majorBidi" w:cstheme="majorBidi"/>
        </w:rPr>
        <w:t xml:space="preserve"> pirms Nomas līguma noslēgšanas 2014. gada 6. maijā.</w:t>
      </w:r>
      <w:r w:rsidRPr="00B27E4B">
        <w:rPr>
          <w:rFonts w:asciiTheme="majorBidi" w:hAnsiTheme="majorBidi" w:cstheme="majorBidi"/>
        </w:rPr>
        <w:t xml:space="preserve"> </w:t>
      </w:r>
      <w:r w:rsidR="00BC4E11" w:rsidRPr="00B27E4B">
        <w:rPr>
          <w:rFonts w:asciiTheme="majorBidi" w:hAnsiTheme="majorBidi" w:cstheme="majorBidi"/>
        </w:rPr>
        <w:t xml:space="preserve">LZA </w:t>
      </w:r>
      <w:r w:rsidR="007634C0" w:rsidRPr="00B27E4B">
        <w:rPr>
          <w:rFonts w:asciiTheme="majorBidi" w:hAnsiTheme="majorBidi" w:cstheme="majorBidi"/>
        </w:rPr>
        <w:t xml:space="preserve">[amats] </w:t>
      </w:r>
      <w:r w:rsidR="00671A76" w:rsidRPr="00B27E4B">
        <w:rPr>
          <w:rFonts w:asciiTheme="majorBidi" w:hAnsiTheme="majorBidi" w:cstheme="majorBidi"/>
        </w:rPr>
        <w:t>[datums]</w:t>
      </w:r>
      <w:r w:rsidR="00BC4E11" w:rsidRPr="00B27E4B">
        <w:rPr>
          <w:rFonts w:asciiTheme="majorBidi" w:hAnsiTheme="majorBidi" w:cstheme="majorBidi"/>
        </w:rPr>
        <w:t xml:space="preserve"> </w:t>
      </w:r>
      <w:r w:rsidRPr="00B27E4B">
        <w:rPr>
          <w:rFonts w:asciiTheme="majorBidi" w:hAnsiTheme="majorBidi" w:cstheme="majorBidi"/>
        </w:rPr>
        <w:t xml:space="preserve">publiski atzina sadarbību, piedaloties preses konferencē </w:t>
      </w:r>
      <w:r w:rsidR="00BC4E11" w:rsidRPr="00B27E4B">
        <w:rPr>
          <w:rFonts w:asciiTheme="majorBidi" w:hAnsiTheme="majorBidi" w:cstheme="majorBidi"/>
        </w:rPr>
        <w:t xml:space="preserve">kopā </w:t>
      </w:r>
      <w:r w:rsidRPr="00B27E4B">
        <w:rPr>
          <w:rFonts w:asciiTheme="majorBidi" w:hAnsiTheme="majorBidi" w:cstheme="majorBidi"/>
        </w:rPr>
        <w:t xml:space="preserve">ar </w:t>
      </w:r>
      <w:r w:rsidR="00BC4E11" w:rsidRPr="00B27E4B">
        <w:rPr>
          <w:rFonts w:asciiTheme="majorBidi" w:hAnsiTheme="majorBidi" w:cstheme="majorBidi"/>
        </w:rPr>
        <w:t>prasītāju</w:t>
      </w:r>
      <w:r w:rsidRPr="00B27E4B">
        <w:rPr>
          <w:rFonts w:asciiTheme="majorBidi" w:hAnsiTheme="majorBidi" w:cstheme="majorBidi"/>
        </w:rPr>
        <w:t xml:space="preserve"> un demonstratīvi izzāģējot skatītāju zāles novecojušo skatītāju solu rindas fragmentu.</w:t>
      </w:r>
    </w:p>
    <w:p w14:paraId="2322C5F8" w14:textId="7C11AAE9"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.4.3]</w:t>
      </w:r>
      <w:r w:rsidR="00213CDD" w:rsidRPr="00B27E4B">
        <w:rPr>
          <w:rFonts w:asciiTheme="majorBidi" w:hAnsiTheme="majorBidi" w:cstheme="majorBidi"/>
        </w:rPr>
        <w:t> </w:t>
      </w:r>
      <w:r w:rsidRPr="00B27E4B">
        <w:rPr>
          <w:rFonts w:asciiTheme="majorBidi" w:hAnsiTheme="majorBidi" w:cstheme="majorBidi"/>
        </w:rPr>
        <w:t>Nepatiess ir arī LZA apgalvojums, ka būv</w:t>
      </w:r>
      <w:r w:rsidR="00B340EE" w:rsidRPr="00B27E4B">
        <w:rPr>
          <w:rFonts w:asciiTheme="majorBidi" w:hAnsiTheme="majorBidi" w:cstheme="majorBidi"/>
        </w:rPr>
        <w:t>darbi veikti nekvalitatīvi un to rezultātā (</w:t>
      </w:r>
      <w:r w:rsidR="009F5931" w:rsidRPr="00B27E4B">
        <w:rPr>
          <w:rFonts w:asciiTheme="majorBidi" w:hAnsiTheme="majorBidi" w:cstheme="majorBidi"/>
        </w:rPr>
        <w:t>akustikas</w:t>
      </w:r>
      <w:r w:rsidR="00B340EE" w:rsidRPr="00B27E4B">
        <w:rPr>
          <w:rFonts w:asciiTheme="majorBidi" w:hAnsiTheme="majorBidi" w:cstheme="majorBidi"/>
        </w:rPr>
        <w:t xml:space="preserve"> problēm</w:t>
      </w:r>
      <w:r w:rsidR="009F5931" w:rsidRPr="00B27E4B">
        <w:rPr>
          <w:rFonts w:asciiTheme="majorBidi" w:hAnsiTheme="majorBidi" w:cstheme="majorBidi"/>
        </w:rPr>
        <w:t>u</w:t>
      </w:r>
      <w:r w:rsidR="00B340EE" w:rsidRPr="00B27E4B">
        <w:rPr>
          <w:rFonts w:asciiTheme="majorBidi" w:hAnsiTheme="majorBidi" w:cstheme="majorBidi"/>
        </w:rPr>
        <w:t xml:space="preserve"> dēļ)</w:t>
      </w:r>
      <w:r w:rsidRPr="00B27E4B">
        <w:rPr>
          <w:rFonts w:asciiTheme="majorBidi" w:hAnsiTheme="majorBidi" w:cstheme="majorBidi"/>
        </w:rPr>
        <w:t xml:space="preserve"> </w:t>
      </w:r>
      <w:r w:rsidR="00B340EE" w:rsidRPr="00B27E4B">
        <w:rPr>
          <w:rFonts w:asciiTheme="majorBidi" w:hAnsiTheme="majorBidi" w:cstheme="majorBidi"/>
        </w:rPr>
        <w:t xml:space="preserve">nav bijis iespējams </w:t>
      </w:r>
      <w:r w:rsidRPr="00B27E4B">
        <w:rPr>
          <w:rFonts w:asciiTheme="majorBidi" w:hAnsiTheme="majorBidi" w:cstheme="majorBidi"/>
        </w:rPr>
        <w:t>noslēgt nomas līgumu</w:t>
      </w:r>
      <w:r w:rsidR="00B340EE" w:rsidRPr="00B27E4B">
        <w:rPr>
          <w:rFonts w:asciiTheme="majorBidi" w:hAnsiTheme="majorBidi" w:cstheme="majorBidi"/>
        </w:rPr>
        <w:t xml:space="preserve">, piemēram, </w:t>
      </w:r>
      <w:r w:rsidRPr="00B27E4B">
        <w:rPr>
          <w:rFonts w:asciiTheme="majorBidi" w:hAnsiTheme="majorBidi" w:cstheme="majorBidi"/>
        </w:rPr>
        <w:t xml:space="preserve">ar simfonisko orķestri, </w:t>
      </w:r>
      <w:r w:rsidR="00B340EE" w:rsidRPr="00B27E4B">
        <w:rPr>
          <w:rFonts w:asciiTheme="majorBidi" w:hAnsiTheme="majorBidi" w:cstheme="majorBidi"/>
        </w:rPr>
        <w:t>kam</w:t>
      </w:r>
      <w:r w:rsidRPr="00B27E4B">
        <w:rPr>
          <w:rFonts w:asciiTheme="majorBidi" w:hAnsiTheme="majorBidi" w:cstheme="majorBidi"/>
        </w:rPr>
        <w:t xml:space="preserve"> bija nepieciešam</w:t>
      </w:r>
      <w:r w:rsidR="00B340EE" w:rsidRPr="00B27E4B">
        <w:rPr>
          <w:rFonts w:asciiTheme="majorBidi" w:hAnsiTheme="majorBidi" w:cstheme="majorBidi"/>
        </w:rPr>
        <w:t>as</w:t>
      </w:r>
      <w:r w:rsidRPr="00B27E4B">
        <w:rPr>
          <w:rFonts w:asciiTheme="majorBidi" w:hAnsiTheme="majorBidi" w:cstheme="majorBidi"/>
        </w:rPr>
        <w:t xml:space="preserve"> </w:t>
      </w:r>
      <w:r w:rsidR="00B340EE" w:rsidRPr="00B27E4B">
        <w:rPr>
          <w:rFonts w:asciiTheme="majorBidi" w:hAnsiTheme="majorBidi" w:cstheme="majorBidi"/>
        </w:rPr>
        <w:t>telpas</w:t>
      </w:r>
      <w:r w:rsidRPr="00B27E4B">
        <w:rPr>
          <w:rFonts w:asciiTheme="majorBidi" w:hAnsiTheme="majorBidi" w:cstheme="majorBidi"/>
        </w:rPr>
        <w:t>. LZA nav iesniegusi, piemēram, akustikas ekspertu sagatavotu atzinumu vai trokšņu mērīšanas aktu</w:t>
      </w:r>
      <w:r w:rsidR="00B340EE" w:rsidRPr="00B27E4B">
        <w:rPr>
          <w:rFonts w:asciiTheme="majorBidi" w:hAnsiTheme="majorBidi" w:cstheme="majorBidi"/>
        </w:rPr>
        <w:t xml:space="preserve">, turklāt šāds LZA </w:t>
      </w:r>
      <w:r w:rsidRPr="00B27E4B">
        <w:rPr>
          <w:rFonts w:asciiTheme="majorBidi" w:hAnsiTheme="majorBidi" w:cstheme="majorBidi"/>
        </w:rPr>
        <w:t>apgalvojums arī neattiecas uz izskatāmo strīdu.</w:t>
      </w:r>
    </w:p>
    <w:p w14:paraId="691F5A27" w14:textId="52E18A61"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.4.4]</w:t>
      </w:r>
      <w:r w:rsidR="00F16111" w:rsidRPr="00B27E4B">
        <w:rPr>
          <w:rFonts w:asciiTheme="majorBidi" w:hAnsiTheme="majorBidi" w:cstheme="majorBidi"/>
        </w:rPr>
        <w:t> </w:t>
      </w:r>
      <w:r w:rsidRPr="00B27E4B">
        <w:rPr>
          <w:rFonts w:asciiTheme="majorBidi" w:hAnsiTheme="majorBidi" w:cstheme="majorBidi"/>
        </w:rPr>
        <w:t xml:space="preserve">LZA kā ēkas īpašniece noformēja būvvaldē trīs apliecinājuma kartes un nodeva tās </w:t>
      </w:r>
      <w:r w:rsidR="00F16111" w:rsidRPr="00B27E4B">
        <w:rPr>
          <w:rFonts w:asciiTheme="majorBidi" w:hAnsiTheme="majorBidi" w:cstheme="majorBidi"/>
        </w:rPr>
        <w:t>nomniecei</w:t>
      </w:r>
      <w:r w:rsidRPr="00B27E4B">
        <w:rPr>
          <w:rFonts w:asciiTheme="majorBidi" w:hAnsiTheme="majorBidi" w:cstheme="majorBidi"/>
        </w:rPr>
        <w:t xml:space="preserve"> darbu izpildei</w:t>
      </w:r>
      <w:r w:rsidR="00025D4F" w:rsidRPr="00B27E4B">
        <w:rPr>
          <w:rFonts w:asciiTheme="majorBidi" w:hAnsiTheme="majorBidi" w:cstheme="majorBidi"/>
        </w:rPr>
        <w:t>. Tā kā a</w:t>
      </w:r>
      <w:r w:rsidRPr="00B27E4B">
        <w:rPr>
          <w:rFonts w:asciiTheme="majorBidi" w:hAnsiTheme="majorBidi" w:cstheme="majorBidi"/>
        </w:rPr>
        <w:t>pliecinājuma karšu saskaņošana nav iespējama bez dokumentācijas iesniegšanas par veicamajiem būvdarbiem</w:t>
      </w:r>
      <w:r w:rsidR="00025D4F" w:rsidRPr="00B27E4B">
        <w:rPr>
          <w:rFonts w:asciiTheme="majorBidi" w:hAnsiTheme="majorBidi" w:cstheme="majorBidi"/>
        </w:rPr>
        <w:t xml:space="preserve"> un </w:t>
      </w:r>
      <w:r w:rsidRPr="00B27E4B">
        <w:rPr>
          <w:rFonts w:asciiTheme="majorBidi" w:hAnsiTheme="majorBidi" w:cstheme="majorBidi"/>
        </w:rPr>
        <w:t>tāmēm par darbu apjomu, LZA apgalvojumi</w:t>
      </w:r>
      <w:r w:rsidR="00025D4F" w:rsidRPr="00B27E4B">
        <w:rPr>
          <w:rFonts w:asciiTheme="majorBidi" w:hAnsiTheme="majorBidi" w:cstheme="majorBidi"/>
        </w:rPr>
        <w:t xml:space="preserve">, ka dokumentācija nav saskaņota, </w:t>
      </w:r>
      <w:r w:rsidRPr="00B27E4B">
        <w:rPr>
          <w:rFonts w:asciiTheme="majorBidi" w:hAnsiTheme="majorBidi" w:cstheme="majorBidi"/>
        </w:rPr>
        <w:t>ir pretrunā lietā iesniegt</w:t>
      </w:r>
      <w:r w:rsidR="009F5931" w:rsidRPr="00B27E4B">
        <w:rPr>
          <w:rFonts w:asciiTheme="majorBidi" w:hAnsiTheme="majorBidi" w:cstheme="majorBidi"/>
        </w:rPr>
        <w:t>aj</w:t>
      </w:r>
      <w:r w:rsidRPr="00B27E4B">
        <w:rPr>
          <w:rFonts w:asciiTheme="majorBidi" w:hAnsiTheme="majorBidi" w:cstheme="majorBidi"/>
        </w:rPr>
        <w:t>iem dokumentiem.</w:t>
      </w:r>
    </w:p>
    <w:p w14:paraId="2D92DA15" w14:textId="5F8DEB26"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.4.5]</w:t>
      </w:r>
      <w:r w:rsidR="00F16111" w:rsidRPr="00B27E4B">
        <w:rPr>
          <w:rFonts w:asciiTheme="majorBidi" w:hAnsiTheme="majorBidi" w:cstheme="majorBidi"/>
        </w:rPr>
        <w:t> </w:t>
      </w:r>
      <w:r w:rsidRPr="00B27E4B">
        <w:rPr>
          <w:rFonts w:asciiTheme="majorBidi" w:hAnsiTheme="majorBidi" w:cstheme="majorBidi"/>
        </w:rPr>
        <w:t>Apgabaltiesa nepiekrīt LZA iebildumiem, ka lietā iztrūkst likumā</w:t>
      </w:r>
      <w:r w:rsidR="00F16111" w:rsidRPr="00B27E4B">
        <w:rPr>
          <w:rFonts w:asciiTheme="majorBidi" w:hAnsiTheme="majorBidi" w:cstheme="majorBidi"/>
        </w:rPr>
        <w:t> </w:t>
      </w:r>
      <w:r w:rsidRPr="00B27E4B">
        <w:rPr>
          <w:rFonts w:asciiTheme="majorBidi" w:hAnsiTheme="majorBidi" w:cstheme="majorBidi"/>
        </w:rPr>
        <w:t xml:space="preserve">„Par grāmatvedību” paredzētais uzskaites dokumentu komplekss, kas pilnīgi apstiprinātu </w:t>
      </w:r>
      <w:r w:rsidR="0096322B" w:rsidRPr="00B27E4B">
        <w:rPr>
          <w:rFonts w:asciiTheme="majorBidi" w:hAnsiTheme="majorBidi" w:cstheme="majorBidi"/>
        </w:rPr>
        <w:t>nomnieces</w:t>
      </w:r>
      <w:r w:rsidRPr="00B27E4B">
        <w:rPr>
          <w:rFonts w:asciiTheme="majorBidi" w:hAnsiTheme="majorBidi" w:cstheme="majorBidi"/>
        </w:rPr>
        <w:t xml:space="preserve"> izdevumus </w:t>
      </w:r>
      <w:r w:rsidR="009F5931" w:rsidRPr="00B27E4B">
        <w:rPr>
          <w:rFonts w:asciiTheme="majorBidi" w:hAnsiTheme="majorBidi" w:cstheme="majorBidi"/>
        </w:rPr>
        <w:t xml:space="preserve">par </w:t>
      </w:r>
      <w:r w:rsidRPr="00B27E4B">
        <w:rPr>
          <w:rFonts w:asciiTheme="majorBidi" w:hAnsiTheme="majorBidi" w:cstheme="majorBidi"/>
        </w:rPr>
        <w:t>LZA telpu pārkārtošan</w:t>
      </w:r>
      <w:r w:rsidR="009F5931" w:rsidRPr="00B27E4B">
        <w:rPr>
          <w:rFonts w:asciiTheme="majorBidi" w:hAnsiTheme="majorBidi" w:cstheme="majorBidi"/>
        </w:rPr>
        <w:t>u,</w:t>
      </w:r>
      <w:r w:rsidRPr="00B27E4B">
        <w:rPr>
          <w:rFonts w:asciiTheme="majorBidi" w:hAnsiTheme="majorBidi" w:cstheme="majorBidi"/>
        </w:rPr>
        <w:t xml:space="preserve"> </w:t>
      </w:r>
      <w:r w:rsidR="00C621CD" w:rsidRPr="00B27E4B">
        <w:rPr>
          <w:rFonts w:asciiTheme="majorBidi" w:hAnsiTheme="majorBidi" w:cstheme="majorBidi"/>
        </w:rPr>
        <w:t>un,</w:t>
      </w:r>
      <w:r w:rsidRPr="00B27E4B">
        <w:rPr>
          <w:rFonts w:asciiTheme="majorBidi" w:hAnsiTheme="majorBidi" w:cstheme="majorBidi"/>
        </w:rPr>
        <w:t xml:space="preserve"> </w:t>
      </w:r>
      <w:r w:rsidR="009F5931" w:rsidRPr="00B27E4B">
        <w:rPr>
          <w:rFonts w:asciiTheme="majorBidi" w:hAnsiTheme="majorBidi" w:cstheme="majorBidi"/>
        </w:rPr>
        <w:t xml:space="preserve">ka </w:t>
      </w:r>
      <w:r w:rsidRPr="00B27E4B">
        <w:rPr>
          <w:rFonts w:asciiTheme="majorBidi" w:hAnsiTheme="majorBidi" w:cstheme="majorBidi"/>
        </w:rPr>
        <w:t xml:space="preserve">akti par veiktajiem darbiem </w:t>
      </w:r>
      <w:r w:rsidR="0096322B" w:rsidRPr="00B27E4B">
        <w:rPr>
          <w:rFonts w:asciiTheme="majorBidi" w:hAnsiTheme="majorBidi" w:cstheme="majorBidi"/>
        </w:rPr>
        <w:lastRenderedPageBreak/>
        <w:t>vērtējami kritiski</w:t>
      </w:r>
      <w:r w:rsidR="002864DA" w:rsidRPr="00B27E4B">
        <w:rPr>
          <w:rFonts w:asciiTheme="majorBidi" w:hAnsiTheme="majorBidi" w:cstheme="majorBidi"/>
        </w:rPr>
        <w:t>, jo gan nomnieces, gan darb</w:t>
      </w:r>
      <w:r w:rsidR="00F16111" w:rsidRPr="00B27E4B">
        <w:rPr>
          <w:rFonts w:asciiTheme="majorBidi" w:hAnsiTheme="majorBidi" w:cstheme="majorBidi"/>
        </w:rPr>
        <w:t>u</w:t>
      </w:r>
      <w:r w:rsidR="002864DA" w:rsidRPr="00B27E4B">
        <w:rPr>
          <w:rFonts w:asciiTheme="majorBidi" w:hAnsiTheme="majorBidi" w:cstheme="majorBidi"/>
        </w:rPr>
        <w:t xml:space="preserve"> veicējas </w:t>
      </w:r>
      <w:r w:rsidR="007634C0" w:rsidRPr="00B27E4B">
        <w:rPr>
          <w:rFonts w:asciiTheme="majorBidi" w:hAnsiTheme="majorBidi" w:cstheme="majorBidi"/>
        </w:rPr>
        <w:t>[nosaukums</w:t>
      </w:r>
      <w:r w:rsidRPr="00B27E4B">
        <w:rPr>
          <w:rFonts w:asciiTheme="majorBidi" w:hAnsiTheme="majorBidi" w:cstheme="majorBidi"/>
        </w:rPr>
        <w:t xml:space="preserve"> un </w:t>
      </w:r>
      <w:r w:rsidR="007634C0" w:rsidRPr="00B27E4B">
        <w:rPr>
          <w:rFonts w:asciiTheme="majorBidi" w:hAnsiTheme="majorBidi" w:cstheme="majorBidi"/>
        </w:rPr>
        <w:t>[amats</w:t>
      </w:r>
      <w:r w:rsidR="00671A76" w:rsidRPr="00B27E4B">
        <w:rPr>
          <w:rFonts w:asciiTheme="majorBidi" w:hAnsiTheme="majorBidi" w:cstheme="majorBidi"/>
        </w:rPr>
        <w:t>]</w:t>
      </w:r>
      <w:r w:rsidRPr="00B27E4B">
        <w:rPr>
          <w:rFonts w:asciiTheme="majorBidi" w:hAnsiTheme="majorBidi" w:cstheme="majorBidi"/>
        </w:rPr>
        <w:t xml:space="preserve"> bija prasītājs</w:t>
      </w:r>
      <w:r w:rsidR="002A7692" w:rsidRPr="00B27E4B">
        <w:rPr>
          <w:rFonts w:asciiTheme="majorBidi" w:hAnsiTheme="majorBidi" w:cstheme="majorBidi"/>
        </w:rPr>
        <w:t>.</w:t>
      </w:r>
      <w:r w:rsidRPr="00B27E4B">
        <w:rPr>
          <w:rFonts w:asciiTheme="majorBidi" w:hAnsiTheme="majorBidi" w:cstheme="majorBidi"/>
        </w:rPr>
        <w:t xml:space="preserve"> Darbu izpildi papildus apliecina atbildīgo iestāžu (Rīgas pilsētas būvvaldes, </w:t>
      </w:r>
      <w:r w:rsidR="00C621CD" w:rsidRPr="00B27E4B">
        <w:rPr>
          <w:rFonts w:asciiTheme="majorBidi" w:hAnsiTheme="majorBidi" w:cstheme="majorBidi"/>
        </w:rPr>
        <w:t>Valsts ugunsdzēsības un glābšanas dienesta</w:t>
      </w:r>
      <w:r w:rsidR="00644196" w:rsidRPr="00B27E4B">
        <w:rPr>
          <w:rFonts w:asciiTheme="majorBidi" w:hAnsiTheme="majorBidi" w:cstheme="majorBidi"/>
        </w:rPr>
        <w:t xml:space="preserve"> (turpmāk – VUGD)</w:t>
      </w:r>
      <w:r w:rsidR="00C621CD" w:rsidRPr="00B27E4B">
        <w:rPr>
          <w:rFonts w:asciiTheme="majorBidi" w:hAnsiTheme="majorBidi" w:cstheme="majorBidi"/>
        </w:rPr>
        <w:t xml:space="preserve">, </w:t>
      </w:r>
      <w:r w:rsidRPr="00B27E4B">
        <w:rPr>
          <w:rFonts w:asciiTheme="majorBidi" w:hAnsiTheme="majorBidi" w:cstheme="majorBidi"/>
        </w:rPr>
        <w:t xml:space="preserve">Būvniecības valsts kontroles biroja) atzinumi, kā arī </w:t>
      </w:r>
      <w:r w:rsidR="00C038D6" w:rsidRPr="00B27E4B">
        <w:rPr>
          <w:rFonts w:asciiTheme="majorBidi" w:hAnsiTheme="majorBidi" w:cstheme="majorBidi"/>
        </w:rPr>
        <w:t>[pers. F]</w:t>
      </w:r>
      <w:r w:rsidRPr="00B27E4B">
        <w:rPr>
          <w:rFonts w:asciiTheme="majorBidi" w:hAnsiTheme="majorBidi" w:cstheme="majorBidi"/>
        </w:rPr>
        <w:t xml:space="preserve"> ekspertīzes atzinums un</w:t>
      </w:r>
      <w:r w:rsidR="002A7692" w:rsidRPr="00B27E4B">
        <w:rPr>
          <w:rFonts w:asciiTheme="majorBidi" w:hAnsiTheme="majorBidi" w:cstheme="majorBidi"/>
        </w:rPr>
        <w:t xml:space="preserve"> SIA „</w:t>
      </w:r>
      <w:r w:rsidRPr="00B27E4B">
        <w:rPr>
          <w:rFonts w:asciiTheme="majorBidi" w:hAnsiTheme="majorBidi" w:cstheme="majorBidi"/>
        </w:rPr>
        <w:t>CMB</w:t>
      </w:r>
      <w:r w:rsidR="002A7692" w:rsidRPr="00B27E4B">
        <w:rPr>
          <w:rFonts w:asciiTheme="majorBidi" w:hAnsiTheme="majorBidi" w:cstheme="majorBidi"/>
        </w:rPr>
        <w:t>”</w:t>
      </w:r>
      <w:r w:rsidRPr="00B27E4B">
        <w:rPr>
          <w:rFonts w:asciiTheme="majorBidi" w:hAnsiTheme="majorBidi" w:cstheme="majorBidi"/>
        </w:rPr>
        <w:t xml:space="preserve"> atzinums. </w:t>
      </w:r>
      <w:r w:rsidR="002A7692" w:rsidRPr="00B27E4B">
        <w:rPr>
          <w:rFonts w:asciiTheme="majorBidi" w:hAnsiTheme="majorBidi" w:cstheme="majorBidi"/>
        </w:rPr>
        <w:t>Lietā izskatāms</w:t>
      </w:r>
      <w:r w:rsidRPr="00B27E4B">
        <w:rPr>
          <w:rFonts w:asciiTheme="majorBidi" w:hAnsiTheme="majorBidi" w:cstheme="majorBidi"/>
        </w:rPr>
        <w:t xml:space="preserve"> civiltiesisks strīds, kurā pierādīšanas līdzekļi </w:t>
      </w:r>
      <w:r w:rsidR="00F16111" w:rsidRPr="00B27E4B">
        <w:rPr>
          <w:rFonts w:asciiTheme="majorBidi" w:hAnsiTheme="majorBidi" w:cstheme="majorBidi"/>
        </w:rPr>
        <w:t>atšķiras</w:t>
      </w:r>
      <w:r w:rsidRPr="00B27E4B">
        <w:rPr>
          <w:rFonts w:asciiTheme="majorBidi" w:hAnsiTheme="majorBidi" w:cstheme="majorBidi"/>
        </w:rPr>
        <w:t xml:space="preserve"> no administratīvā procesa nodokļu nomaksas jautājumos.</w:t>
      </w:r>
    </w:p>
    <w:p w14:paraId="460500A8" w14:textId="1FE421B9"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.4.6]</w:t>
      </w:r>
      <w:r w:rsidR="00F16111" w:rsidRPr="00B27E4B">
        <w:rPr>
          <w:rFonts w:asciiTheme="majorBidi" w:hAnsiTheme="majorBidi" w:cstheme="majorBidi"/>
        </w:rPr>
        <w:t> </w:t>
      </w:r>
      <w:r w:rsidR="00DC3EC3" w:rsidRPr="00B27E4B">
        <w:rPr>
          <w:rFonts w:asciiTheme="majorBidi" w:hAnsiTheme="majorBidi" w:cstheme="majorBidi"/>
        </w:rPr>
        <w:t>Lai arī</w:t>
      </w:r>
      <w:r w:rsidRPr="00B27E4B">
        <w:rPr>
          <w:rFonts w:asciiTheme="majorBidi" w:hAnsiTheme="majorBidi" w:cstheme="majorBidi"/>
        </w:rPr>
        <w:t xml:space="preserve"> LZA apgalvo, ka lietā trūkst dokumentā</w:t>
      </w:r>
      <w:r w:rsidR="009F5931" w:rsidRPr="00B27E4B">
        <w:rPr>
          <w:rFonts w:asciiTheme="majorBidi" w:hAnsiTheme="majorBidi" w:cstheme="majorBidi"/>
        </w:rPr>
        <w:t>l</w:t>
      </w:r>
      <w:r w:rsidRPr="00B27E4B">
        <w:rPr>
          <w:rFonts w:asciiTheme="majorBidi" w:hAnsiTheme="majorBidi" w:cstheme="majorBidi"/>
        </w:rPr>
        <w:t>s apstiprinājums</w:t>
      </w:r>
      <w:r w:rsidR="00F16111" w:rsidRPr="00B27E4B">
        <w:rPr>
          <w:rFonts w:asciiTheme="majorBidi" w:hAnsiTheme="majorBidi" w:cstheme="majorBidi"/>
        </w:rPr>
        <w:t xml:space="preserve"> darbu pilnīgam un kvalitatīvam izpildījumam, </w:t>
      </w:r>
      <w:r w:rsidR="00DC3EC3" w:rsidRPr="00B27E4B">
        <w:rPr>
          <w:rFonts w:asciiTheme="majorBidi" w:hAnsiTheme="majorBidi" w:cstheme="majorBidi"/>
        </w:rPr>
        <w:t>a</w:t>
      </w:r>
      <w:r w:rsidRPr="00B27E4B">
        <w:rPr>
          <w:rFonts w:asciiTheme="majorBidi" w:hAnsiTheme="majorBidi" w:cstheme="majorBidi"/>
        </w:rPr>
        <w:t xml:space="preserve">pgabaltiesa piekrīt prasītāja viedoklim, ka darbu izpildi atbilstoši projektiem apliecina vismaz trīs iepriekš minēto iestāžu </w:t>
      </w:r>
      <w:r w:rsidR="009F5931" w:rsidRPr="00B27E4B">
        <w:rPr>
          <w:rFonts w:asciiTheme="majorBidi" w:hAnsiTheme="majorBidi" w:cstheme="majorBidi"/>
        </w:rPr>
        <w:t>atzinum</w:t>
      </w:r>
      <w:r w:rsidRPr="00B27E4B">
        <w:rPr>
          <w:rFonts w:asciiTheme="majorBidi" w:hAnsiTheme="majorBidi" w:cstheme="majorBidi"/>
        </w:rPr>
        <w:t xml:space="preserve">i, kā arī fakts, ka koncertzāle </w:t>
      </w:r>
      <w:r w:rsidR="009F5931" w:rsidRPr="00B27E4B">
        <w:rPr>
          <w:rFonts w:asciiTheme="majorBidi" w:hAnsiTheme="majorBidi" w:cstheme="majorBidi"/>
        </w:rPr>
        <w:t>iepriekš</w:t>
      </w:r>
      <w:r w:rsidRPr="00B27E4B">
        <w:rPr>
          <w:rFonts w:asciiTheme="majorBidi" w:hAnsiTheme="majorBidi" w:cstheme="majorBidi"/>
        </w:rPr>
        <w:t xml:space="preserve"> </w:t>
      </w:r>
      <w:r w:rsidR="009F5931" w:rsidRPr="00B27E4B">
        <w:rPr>
          <w:rFonts w:asciiTheme="majorBidi" w:hAnsiTheme="majorBidi" w:cstheme="majorBidi"/>
        </w:rPr>
        <w:t>noteik</w:t>
      </w:r>
      <w:r w:rsidRPr="00B27E4B">
        <w:rPr>
          <w:rFonts w:asciiTheme="majorBidi" w:hAnsiTheme="majorBidi" w:cstheme="majorBidi"/>
        </w:rPr>
        <w:t xml:space="preserve">tajā datumā </w:t>
      </w:r>
      <w:r w:rsidR="009F5931" w:rsidRPr="00B27E4B">
        <w:rPr>
          <w:rFonts w:asciiTheme="majorBidi" w:hAnsiTheme="majorBidi" w:cstheme="majorBidi"/>
        </w:rPr>
        <w:t xml:space="preserve">ir uzsākusi darbību </w:t>
      </w:r>
      <w:r w:rsidRPr="00B27E4B">
        <w:rPr>
          <w:rFonts w:asciiTheme="majorBidi" w:hAnsiTheme="majorBidi" w:cstheme="majorBidi"/>
        </w:rPr>
        <w:t>un tik</w:t>
      </w:r>
      <w:r w:rsidR="009F5931" w:rsidRPr="00B27E4B">
        <w:rPr>
          <w:rFonts w:asciiTheme="majorBidi" w:hAnsiTheme="majorBidi" w:cstheme="majorBidi"/>
        </w:rPr>
        <w:t>usi</w:t>
      </w:r>
      <w:r w:rsidRPr="00B27E4B">
        <w:rPr>
          <w:rFonts w:asciiTheme="majorBidi" w:hAnsiTheme="majorBidi" w:cstheme="majorBidi"/>
        </w:rPr>
        <w:t xml:space="preserve"> pilnvērtīgi ekspluatēta tai paredzētajam mērķim.</w:t>
      </w:r>
    </w:p>
    <w:p w14:paraId="306FB907" w14:textId="1FAA2874"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.4.7]</w:t>
      </w:r>
      <w:r w:rsidR="00F16111" w:rsidRPr="00B27E4B">
        <w:rPr>
          <w:rFonts w:asciiTheme="majorBidi" w:hAnsiTheme="majorBidi" w:cstheme="majorBidi"/>
        </w:rPr>
        <w:t> </w:t>
      </w:r>
      <w:r w:rsidRPr="00B27E4B">
        <w:rPr>
          <w:rFonts w:asciiTheme="majorBidi" w:hAnsiTheme="majorBidi" w:cstheme="majorBidi"/>
        </w:rPr>
        <w:t xml:space="preserve">Pretēji LZA viedoklim, </w:t>
      </w:r>
      <w:r w:rsidR="009C6281" w:rsidRPr="00B27E4B">
        <w:rPr>
          <w:rFonts w:asciiTheme="majorBidi" w:hAnsiTheme="majorBidi" w:cstheme="majorBidi"/>
        </w:rPr>
        <w:t xml:space="preserve">gan Nodomu protokolā, gan Nomas līgumā puses ir vienojušās, ka nomātās telpas paredzēts lietot tieši kā koncertzāli. </w:t>
      </w:r>
      <w:r w:rsidRPr="00B27E4B">
        <w:rPr>
          <w:rFonts w:asciiTheme="majorBidi" w:hAnsiTheme="majorBidi" w:cstheme="majorBidi"/>
        </w:rPr>
        <w:t xml:space="preserve">Telpu izmantošanas mērķi bija </w:t>
      </w:r>
      <w:r w:rsidR="009F5931" w:rsidRPr="00B27E4B">
        <w:rPr>
          <w:rFonts w:asciiTheme="majorBidi" w:hAnsiTheme="majorBidi" w:cstheme="majorBidi"/>
        </w:rPr>
        <w:t xml:space="preserve">saskaņojusi gan </w:t>
      </w:r>
      <w:r w:rsidRPr="00B27E4B">
        <w:rPr>
          <w:rFonts w:asciiTheme="majorBidi" w:hAnsiTheme="majorBidi" w:cstheme="majorBidi"/>
        </w:rPr>
        <w:t>LZA</w:t>
      </w:r>
      <w:r w:rsidR="009F5931" w:rsidRPr="00B27E4B">
        <w:rPr>
          <w:rFonts w:asciiTheme="majorBidi" w:hAnsiTheme="majorBidi" w:cstheme="majorBidi"/>
        </w:rPr>
        <w:t>, gan nomniece</w:t>
      </w:r>
      <w:r w:rsidR="009C6281" w:rsidRPr="00B27E4B">
        <w:rPr>
          <w:rFonts w:asciiTheme="majorBidi" w:hAnsiTheme="majorBidi" w:cstheme="majorBidi"/>
        </w:rPr>
        <w:t>, līdz ar to</w:t>
      </w:r>
      <w:r w:rsidRPr="00B27E4B">
        <w:rPr>
          <w:rFonts w:asciiTheme="majorBidi" w:hAnsiTheme="majorBidi" w:cstheme="majorBidi"/>
        </w:rPr>
        <w:t xml:space="preserve"> LZA bija zināms, ka </w:t>
      </w:r>
      <w:r w:rsidR="00F16111" w:rsidRPr="00B27E4B">
        <w:rPr>
          <w:rFonts w:asciiTheme="majorBidi" w:hAnsiTheme="majorBidi" w:cstheme="majorBidi"/>
        </w:rPr>
        <w:t>N</w:t>
      </w:r>
      <w:r w:rsidRPr="00B27E4B">
        <w:rPr>
          <w:rFonts w:asciiTheme="majorBidi" w:hAnsiTheme="majorBidi" w:cstheme="majorBidi"/>
        </w:rPr>
        <w:t>omas līguma izbeigšanas gadījumā telpas tiks nodotas atpakaļ LZA izmainītā stāvoklī</w:t>
      </w:r>
      <w:r w:rsidR="00C30764" w:rsidRPr="00B27E4B">
        <w:rPr>
          <w:rFonts w:asciiTheme="majorBidi" w:hAnsiTheme="majorBidi" w:cstheme="majorBidi"/>
        </w:rPr>
        <w:t xml:space="preserve">, proti, </w:t>
      </w:r>
      <w:r w:rsidRPr="00B27E4B">
        <w:rPr>
          <w:rFonts w:asciiTheme="majorBidi" w:hAnsiTheme="majorBidi" w:cstheme="majorBidi"/>
        </w:rPr>
        <w:t>tajās būs veikt</w:t>
      </w:r>
      <w:r w:rsidR="00C30764" w:rsidRPr="00B27E4B">
        <w:rPr>
          <w:rFonts w:asciiTheme="majorBidi" w:hAnsiTheme="majorBidi" w:cstheme="majorBidi"/>
        </w:rPr>
        <w:t xml:space="preserve">i darbi </w:t>
      </w:r>
      <w:r w:rsidRPr="00B27E4B">
        <w:rPr>
          <w:rFonts w:asciiTheme="majorBidi" w:hAnsiTheme="majorBidi" w:cstheme="majorBidi"/>
        </w:rPr>
        <w:t>telpu funkcionālās darbības atjaunošanai.</w:t>
      </w:r>
      <w:r w:rsidR="00D036E1" w:rsidRPr="00B27E4B">
        <w:rPr>
          <w:rFonts w:asciiTheme="majorBidi" w:hAnsiTheme="majorBidi" w:cstheme="majorBidi"/>
        </w:rPr>
        <w:t xml:space="preserve"> </w:t>
      </w:r>
      <w:r w:rsidR="00C30764" w:rsidRPr="00B27E4B">
        <w:rPr>
          <w:rFonts w:asciiTheme="majorBidi" w:hAnsiTheme="majorBidi" w:cstheme="majorBidi"/>
        </w:rPr>
        <w:t xml:space="preserve">Nepamatots ir </w:t>
      </w:r>
      <w:r w:rsidR="00D036E1" w:rsidRPr="00B27E4B">
        <w:rPr>
          <w:rFonts w:asciiTheme="majorBidi" w:hAnsiTheme="majorBidi" w:cstheme="majorBidi"/>
        </w:rPr>
        <w:t xml:space="preserve">arī </w:t>
      </w:r>
      <w:r w:rsidRPr="00B27E4B">
        <w:rPr>
          <w:rFonts w:asciiTheme="majorBidi" w:hAnsiTheme="majorBidi" w:cstheme="majorBidi"/>
        </w:rPr>
        <w:t>LZA iebildum</w:t>
      </w:r>
      <w:r w:rsidR="00C30764" w:rsidRPr="00B27E4B">
        <w:rPr>
          <w:rFonts w:asciiTheme="majorBidi" w:hAnsiTheme="majorBidi" w:cstheme="majorBidi"/>
        </w:rPr>
        <w:t xml:space="preserve">s, ka liela daļa no </w:t>
      </w:r>
      <w:r w:rsidRPr="00B27E4B">
        <w:rPr>
          <w:rFonts w:asciiTheme="majorBidi" w:hAnsiTheme="majorBidi" w:cstheme="majorBidi"/>
        </w:rPr>
        <w:t>neatdalā</w:t>
      </w:r>
      <w:r w:rsidR="00C30764" w:rsidRPr="00B27E4B">
        <w:rPr>
          <w:rFonts w:asciiTheme="majorBidi" w:hAnsiTheme="majorBidi" w:cstheme="majorBidi"/>
        </w:rPr>
        <w:t xml:space="preserve">majiem uzlabojumiem nav atlīdzināmi, jo </w:t>
      </w:r>
      <w:r w:rsidRPr="00B27E4B">
        <w:rPr>
          <w:rFonts w:asciiTheme="majorBidi" w:hAnsiTheme="majorBidi" w:cstheme="majorBidi"/>
        </w:rPr>
        <w:t>tie saistīti ar telpu pārkārtošanu</w:t>
      </w:r>
      <w:r w:rsidR="00C30764" w:rsidRPr="00B27E4B">
        <w:rPr>
          <w:rFonts w:asciiTheme="majorBidi" w:hAnsiTheme="majorBidi" w:cstheme="majorBidi"/>
        </w:rPr>
        <w:t xml:space="preserve"> un</w:t>
      </w:r>
      <w:r w:rsidRPr="00B27E4B">
        <w:rPr>
          <w:rFonts w:asciiTheme="majorBidi" w:hAnsiTheme="majorBidi" w:cstheme="majorBidi"/>
        </w:rPr>
        <w:t xml:space="preserve"> uzskatāmi par greznuma izdevumiem.</w:t>
      </w:r>
    </w:p>
    <w:p w14:paraId="1DD224F0" w14:textId="51A3FC01" w:rsidR="007C0B4C"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.4.8]</w:t>
      </w:r>
      <w:r w:rsidR="00E13570" w:rsidRPr="00B27E4B">
        <w:rPr>
          <w:rFonts w:asciiTheme="majorBidi" w:hAnsiTheme="majorBidi" w:cstheme="majorBidi"/>
        </w:rPr>
        <w:t> </w:t>
      </w:r>
      <w:r w:rsidR="009F5931" w:rsidRPr="00B27E4B">
        <w:rPr>
          <w:rFonts w:asciiTheme="majorBidi" w:hAnsiTheme="majorBidi" w:cstheme="majorBidi"/>
        </w:rPr>
        <w:t xml:space="preserve">Lietā iegūtie pierādījumi apstiprina, ka </w:t>
      </w:r>
      <w:r w:rsidRPr="00B27E4B">
        <w:rPr>
          <w:rFonts w:asciiTheme="majorBidi" w:hAnsiTheme="majorBidi" w:cstheme="majorBidi"/>
        </w:rPr>
        <w:t xml:space="preserve">LZA ir </w:t>
      </w:r>
      <w:r w:rsidR="009F5931" w:rsidRPr="00B27E4B">
        <w:rPr>
          <w:rFonts w:asciiTheme="majorBidi" w:hAnsiTheme="majorBidi" w:cstheme="majorBidi"/>
        </w:rPr>
        <w:t>akceptējusi</w:t>
      </w:r>
      <w:r w:rsidRPr="00B27E4B">
        <w:rPr>
          <w:rFonts w:asciiTheme="majorBidi" w:hAnsiTheme="majorBidi" w:cstheme="majorBidi"/>
        </w:rPr>
        <w:t xml:space="preserve"> </w:t>
      </w:r>
      <w:r w:rsidR="007C0B4C" w:rsidRPr="00B27E4B">
        <w:rPr>
          <w:rFonts w:asciiTheme="majorBidi" w:hAnsiTheme="majorBidi" w:cstheme="majorBidi"/>
        </w:rPr>
        <w:t>telpu renovācij</w:t>
      </w:r>
      <w:r w:rsidR="009F5931" w:rsidRPr="00B27E4B">
        <w:rPr>
          <w:rFonts w:asciiTheme="majorBidi" w:hAnsiTheme="majorBidi" w:cstheme="majorBidi"/>
        </w:rPr>
        <w:t xml:space="preserve">u. </w:t>
      </w:r>
      <w:r w:rsidR="007C0B4C" w:rsidRPr="00B27E4B">
        <w:rPr>
          <w:rFonts w:asciiTheme="majorBidi" w:hAnsiTheme="majorBidi" w:cstheme="majorBidi"/>
        </w:rPr>
        <w:t>Galīgais</w:t>
      </w:r>
      <w:r w:rsidRPr="00B27E4B">
        <w:rPr>
          <w:rFonts w:asciiTheme="majorBidi" w:hAnsiTheme="majorBidi" w:cstheme="majorBidi"/>
        </w:rPr>
        <w:t xml:space="preserve"> pušu gribas izteikums attiecībā uz ieguldījumu kompensēšanas kārtību ietver</w:t>
      </w:r>
      <w:r w:rsidR="007C0B4C" w:rsidRPr="00B27E4B">
        <w:rPr>
          <w:rFonts w:asciiTheme="majorBidi" w:hAnsiTheme="majorBidi" w:cstheme="majorBidi"/>
        </w:rPr>
        <w:t>ts</w:t>
      </w:r>
      <w:r w:rsidRPr="00B27E4B">
        <w:rPr>
          <w:rFonts w:asciiTheme="majorBidi" w:hAnsiTheme="majorBidi" w:cstheme="majorBidi"/>
        </w:rPr>
        <w:t xml:space="preserve"> </w:t>
      </w:r>
      <w:r w:rsidR="009C6281" w:rsidRPr="00B27E4B">
        <w:rPr>
          <w:rFonts w:asciiTheme="majorBidi" w:hAnsiTheme="majorBidi" w:cstheme="majorBidi"/>
        </w:rPr>
        <w:t xml:space="preserve">Nomas līgumā </w:t>
      </w:r>
      <w:r w:rsidRPr="00B27E4B">
        <w:rPr>
          <w:rFonts w:asciiTheme="majorBidi" w:hAnsiTheme="majorBidi" w:cstheme="majorBidi"/>
        </w:rPr>
        <w:t>6.8.</w:t>
      </w:r>
      <w:r w:rsidR="00E13570" w:rsidRPr="00B27E4B">
        <w:rPr>
          <w:rFonts w:asciiTheme="majorBidi" w:hAnsiTheme="majorBidi" w:cstheme="majorBidi"/>
        </w:rPr>
        <w:t> </w:t>
      </w:r>
      <w:r w:rsidRPr="00B27E4B">
        <w:rPr>
          <w:rFonts w:asciiTheme="majorBidi" w:hAnsiTheme="majorBidi" w:cstheme="majorBidi"/>
        </w:rPr>
        <w:t>punkt</w:t>
      </w:r>
      <w:r w:rsidR="007C0B4C" w:rsidRPr="00B27E4B">
        <w:rPr>
          <w:rFonts w:asciiTheme="majorBidi" w:hAnsiTheme="majorBidi" w:cstheme="majorBidi"/>
        </w:rPr>
        <w:t>ā</w:t>
      </w:r>
      <w:r w:rsidRPr="00B27E4B">
        <w:rPr>
          <w:rFonts w:asciiTheme="majorBidi" w:hAnsiTheme="majorBidi" w:cstheme="majorBidi"/>
        </w:rPr>
        <w:t>, kas noteic, ka, atstājot nomas telpas sakarā ar līguma laušanu,</w:t>
      </w:r>
      <w:r w:rsidR="007C0B4C" w:rsidRPr="00B27E4B">
        <w:rPr>
          <w:rFonts w:asciiTheme="majorBidi" w:hAnsiTheme="majorBidi" w:cstheme="majorBidi"/>
        </w:rPr>
        <w:t xml:space="preserve"> nomniekam</w:t>
      </w:r>
      <w:r w:rsidRPr="00B27E4B">
        <w:rPr>
          <w:rFonts w:asciiTheme="majorBidi" w:hAnsiTheme="majorBidi" w:cstheme="majorBidi"/>
        </w:rPr>
        <w:t xml:space="preserve"> ir tiesības paņemt līdzi tikai tos nomas telpu uzlabojumus, kurus var atdalīt bez nomas telpu ārējā izskata un tehniskā stāvokļa bojāšanas.</w:t>
      </w:r>
    </w:p>
    <w:p w14:paraId="3641C063" w14:textId="09ACD0E2" w:rsidR="007C0B4C" w:rsidRPr="00B27E4B" w:rsidRDefault="007C0B4C"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Telpu nomas līgums ir izbeigts, telpas ir nodotas atpakaļ LZA, pamatojoties uz Nomas līgumu un Civillikuma 865. 867., 2140.</w:t>
      </w:r>
      <w:r w:rsidR="00E13570" w:rsidRPr="00B27E4B">
        <w:rPr>
          <w:rFonts w:asciiTheme="majorBidi" w:hAnsiTheme="majorBidi" w:cstheme="majorBidi"/>
        </w:rPr>
        <w:t> </w:t>
      </w:r>
      <w:r w:rsidRPr="00B27E4B">
        <w:rPr>
          <w:rFonts w:asciiTheme="majorBidi" w:hAnsiTheme="majorBidi" w:cstheme="majorBidi"/>
        </w:rPr>
        <w:t xml:space="preserve">pantu, tādējādi LZA ir jāatlīdzina telpās izdarītie </w:t>
      </w:r>
      <w:r w:rsidR="009901D8" w:rsidRPr="00B27E4B">
        <w:rPr>
          <w:rFonts w:asciiTheme="majorBidi" w:hAnsiTheme="majorBidi" w:cstheme="majorBidi"/>
        </w:rPr>
        <w:t xml:space="preserve">nomnieces </w:t>
      </w:r>
      <w:r w:rsidRPr="00B27E4B">
        <w:rPr>
          <w:rFonts w:asciiTheme="majorBidi" w:hAnsiTheme="majorBidi" w:cstheme="majorBidi"/>
        </w:rPr>
        <w:t>ieguldījumi.</w:t>
      </w:r>
    </w:p>
    <w:p w14:paraId="38E29CA4" w14:textId="775D3FB9"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.4.9]</w:t>
      </w:r>
      <w:r w:rsidR="00E13570" w:rsidRPr="00B27E4B">
        <w:rPr>
          <w:rFonts w:asciiTheme="majorBidi" w:hAnsiTheme="majorBidi" w:cstheme="majorBidi"/>
        </w:rPr>
        <w:t> </w:t>
      </w:r>
      <w:r w:rsidRPr="00B27E4B">
        <w:rPr>
          <w:rFonts w:asciiTheme="majorBidi" w:hAnsiTheme="majorBidi" w:cstheme="majorBidi"/>
        </w:rPr>
        <w:t xml:space="preserve">Pretēji LZA iebildumiem, ka </w:t>
      </w:r>
      <w:r w:rsidR="009C6281" w:rsidRPr="00B27E4B">
        <w:rPr>
          <w:rFonts w:asciiTheme="majorBidi" w:hAnsiTheme="majorBidi" w:cstheme="majorBidi"/>
        </w:rPr>
        <w:t>SIA</w:t>
      </w:r>
      <w:r w:rsidR="00E13570" w:rsidRPr="00B27E4B">
        <w:rPr>
          <w:rFonts w:asciiTheme="majorBidi" w:hAnsiTheme="majorBidi" w:cstheme="majorBidi"/>
        </w:rPr>
        <w:t> </w:t>
      </w:r>
      <w:r w:rsidR="009C6281" w:rsidRPr="00B27E4B">
        <w:rPr>
          <w:rFonts w:asciiTheme="majorBidi" w:hAnsiTheme="majorBidi" w:cstheme="majorBidi"/>
        </w:rPr>
        <w:t>„</w:t>
      </w:r>
      <w:r w:rsidRPr="00B27E4B">
        <w:rPr>
          <w:rFonts w:asciiTheme="majorBidi" w:hAnsiTheme="majorBidi" w:cstheme="majorBidi"/>
        </w:rPr>
        <w:t>CMB</w:t>
      </w:r>
      <w:r w:rsidR="009C6281" w:rsidRPr="00B27E4B">
        <w:rPr>
          <w:rFonts w:asciiTheme="majorBidi" w:hAnsiTheme="majorBidi" w:cstheme="majorBidi"/>
        </w:rPr>
        <w:t>”</w:t>
      </w:r>
      <w:r w:rsidRPr="00B27E4B">
        <w:rPr>
          <w:rFonts w:asciiTheme="majorBidi" w:hAnsiTheme="majorBidi" w:cstheme="majorBidi"/>
        </w:rPr>
        <w:t xml:space="preserve"> un </w:t>
      </w:r>
      <w:r w:rsidR="00C038D6" w:rsidRPr="00B27E4B">
        <w:rPr>
          <w:rFonts w:asciiTheme="majorBidi" w:hAnsiTheme="majorBidi" w:cstheme="majorBidi"/>
        </w:rPr>
        <w:t>[pers. F]</w:t>
      </w:r>
      <w:r w:rsidR="009C6281" w:rsidRPr="00B27E4B">
        <w:rPr>
          <w:rFonts w:asciiTheme="majorBidi" w:hAnsiTheme="majorBidi" w:cstheme="majorBidi"/>
        </w:rPr>
        <w:t xml:space="preserve"> </w:t>
      </w:r>
      <w:r w:rsidRPr="00B27E4B">
        <w:rPr>
          <w:rFonts w:asciiTheme="majorBidi" w:hAnsiTheme="majorBidi" w:cstheme="majorBidi"/>
        </w:rPr>
        <w:t xml:space="preserve">ekspertīzes atzinumus nevar </w:t>
      </w:r>
      <w:r w:rsidR="009901D8" w:rsidRPr="00B27E4B">
        <w:rPr>
          <w:rFonts w:asciiTheme="majorBidi" w:hAnsiTheme="majorBidi" w:cstheme="majorBidi"/>
        </w:rPr>
        <w:t>uzskat</w:t>
      </w:r>
      <w:r w:rsidRPr="00B27E4B">
        <w:rPr>
          <w:rFonts w:asciiTheme="majorBidi" w:hAnsiTheme="majorBidi" w:cstheme="majorBidi"/>
        </w:rPr>
        <w:t>īt par pietiekamiem</w:t>
      </w:r>
      <w:r w:rsidR="00531B8B" w:rsidRPr="00B27E4B">
        <w:rPr>
          <w:rFonts w:asciiTheme="majorBidi" w:hAnsiTheme="majorBidi" w:cstheme="majorBidi"/>
        </w:rPr>
        <w:t xml:space="preserve"> pierādījumiem</w:t>
      </w:r>
      <w:r w:rsidRPr="00B27E4B">
        <w:rPr>
          <w:rFonts w:asciiTheme="majorBidi" w:hAnsiTheme="majorBidi" w:cstheme="majorBidi"/>
        </w:rPr>
        <w:t xml:space="preserve">, jo tie balstās pārsvarā uz tāmēm, atzīmējams, ka </w:t>
      </w:r>
      <w:r w:rsidR="00E13570" w:rsidRPr="00B27E4B">
        <w:rPr>
          <w:rFonts w:asciiTheme="majorBidi" w:hAnsiTheme="majorBidi" w:cstheme="majorBidi"/>
        </w:rPr>
        <w:t>ab</w:t>
      </w:r>
      <w:r w:rsidR="009901D8" w:rsidRPr="00B27E4B">
        <w:rPr>
          <w:rFonts w:asciiTheme="majorBidi" w:hAnsiTheme="majorBidi" w:cstheme="majorBidi"/>
        </w:rPr>
        <w:t>os</w:t>
      </w:r>
      <w:r w:rsidR="00E13570" w:rsidRPr="00B27E4B">
        <w:rPr>
          <w:rFonts w:asciiTheme="majorBidi" w:hAnsiTheme="majorBidi" w:cstheme="majorBidi"/>
        </w:rPr>
        <w:t xml:space="preserve"> </w:t>
      </w:r>
      <w:r w:rsidRPr="00B27E4B">
        <w:rPr>
          <w:rFonts w:asciiTheme="majorBidi" w:hAnsiTheme="majorBidi" w:cstheme="majorBidi"/>
        </w:rPr>
        <w:t>minēt</w:t>
      </w:r>
      <w:r w:rsidR="009901D8" w:rsidRPr="00B27E4B">
        <w:rPr>
          <w:rFonts w:asciiTheme="majorBidi" w:hAnsiTheme="majorBidi" w:cstheme="majorBidi"/>
        </w:rPr>
        <w:t>ajos</w:t>
      </w:r>
      <w:r w:rsidRPr="00B27E4B">
        <w:rPr>
          <w:rFonts w:asciiTheme="majorBidi" w:hAnsiTheme="majorBidi" w:cstheme="majorBidi"/>
        </w:rPr>
        <w:t xml:space="preserve"> </w:t>
      </w:r>
      <w:r w:rsidR="009C6281" w:rsidRPr="00B27E4B">
        <w:rPr>
          <w:rFonts w:asciiTheme="majorBidi" w:hAnsiTheme="majorBidi" w:cstheme="majorBidi"/>
        </w:rPr>
        <w:t>dokument</w:t>
      </w:r>
      <w:r w:rsidR="009901D8" w:rsidRPr="00B27E4B">
        <w:rPr>
          <w:rFonts w:asciiTheme="majorBidi" w:hAnsiTheme="majorBidi" w:cstheme="majorBidi"/>
        </w:rPr>
        <w:t>os vērtētas</w:t>
      </w:r>
      <w:r w:rsidRPr="00B27E4B">
        <w:rPr>
          <w:rFonts w:asciiTheme="majorBidi" w:hAnsiTheme="majorBidi" w:cstheme="majorBidi"/>
        </w:rPr>
        <w:t xml:space="preserve"> </w:t>
      </w:r>
      <w:r w:rsidR="009C6281" w:rsidRPr="00B27E4B">
        <w:rPr>
          <w:rFonts w:asciiTheme="majorBidi" w:hAnsiTheme="majorBidi" w:cstheme="majorBidi"/>
        </w:rPr>
        <w:t>ne vien</w:t>
      </w:r>
      <w:r w:rsidRPr="00B27E4B">
        <w:rPr>
          <w:rFonts w:asciiTheme="majorBidi" w:hAnsiTheme="majorBidi" w:cstheme="majorBidi"/>
        </w:rPr>
        <w:t xml:space="preserve"> tām</w:t>
      </w:r>
      <w:r w:rsidR="009901D8" w:rsidRPr="00B27E4B">
        <w:rPr>
          <w:rFonts w:asciiTheme="majorBidi" w:hAnsiTheme="majorBidi" w:cstheme="majorBidi"/>
        </w:rPr>
        <w:t>es</w:t>
      </w:r>
      <w:r w:rsidRPr="00B27E4B">
        <w:rPr>
          <w:rFonts w:asciiTheme="majorBidi" w:hAnsiTheme="majorBidi" w:cstheme="majorBidi"/>
        </w:rPr>
        <w:t xml:space="preserve">, bet </w:t>
      </w:r>
      <w:r w:rsidR="009901D8" w:rsidRPr="00B27E4B">
        <w:rPr>
          <w:rFonts w:asciiTheme="majorBidi" w:hAnsiTheme="majorBidi" w:cstheme="majorBidi"/>
        </w:rPr>
        <w:t>arī</w:t>
      </w:r>
      <w:r w:rsidR="0049088A" w:rsidRPr="00B27E4B">
        <w:rPr>
          <w:rFonts w:asciiTheme="majorBidi" w:hAnsiTheme="majorBidi" w:cstheme="majorBidi"/>
        </w:rPr>
        <w:t xml:space="preserve"> </w:t>
      </w:r>
      <w:r w:rsidRPr="00B27E4B">
        <w:rPr>
          <w:rFonts w:asciiTheme="majorBidi" w:hAnsiTheme="majorBidi" w:cstheme="majorBidi"/>
        </w:rPr>
        <w:t>faktiski veikt</w:t>
      </w:r>
      <w:r w:rsidR="009901D8" w:rsidRPr="00B27E4B">
        <w:rPr>
          <w:rFonts w:asciiTheme="majorBidi" w:hAnsiTheme="majorBidi" w:cstheme="majorBidi"/>
        </w:rPr>
        <w:t>ie</w:t>
      </w:r>
      <w:r w:rsidRPr="00B27E4B">
        <w:rPr>
          <w:rFonts w:asciiTheme="majorBidi" w:hAnsiTheme="majorBidi" w:cstheme="majorBidi"/>
        </w:rPr>
        <w:t xml:space="preserve"> darb</w:t>
      </w:r>
      <w:r w:rsidR="009901D8" w:rsidRPr="00B27E4B">
        <w:rPr>
          <w:rFonts w:asciiTheme="majorBidi" w:hAnsiTheme="majorBidi" w:cstheme="majorBidi"/>
        </w:rPr>
        <w:t>i</w:t>
      </w:r>
      <w:r w:rsidRPr="00B27E4B">
        <w:rPr>
          <w:rFonts w:asciiTheme="majorBidi" w:hAnsiTheme="majorBidi" w:cstheme="majorBidi"/>
        </w:rPr>
        <w:t xml:space="preserve"> un to kvalitāt</w:t>
      </w:r>
      <w:r w:rsidR="009901D8" w:rsidRPr="00B27E4B">
        <w:rPr>
          <w:rFonts w:asciiTheme="majorBidi" w:hAnsiTheme="majorBidi" w:cstheme="majorBidi"/>
        </w:rPr>
        <w:t>e</w:t>
      </w:r>
      <w:r w:rsidRPr="00B27E4B">
        <w:rPr>
          <w:rFonts w:asciiTheme="majorBidi" w:hAnsiTheme="majorBidi" w:cstheme="majorBidi"/>
        </w:rPr>
        <w:t>, tām</w:t>
      </w:r>
      <w:r w:rsidR="009901D8" w:rsidRPr="00B27E4B">
        <w:rPr>
          <w:rFonts w:asciiTheme="majorBidi" w:hAnsiTheme="majorBidi" w:cstheme="majorBidi"/>
        </w:rPr>
        <w:t>ē</w:t>
      </w:r>
      <w:r w:rsidRPr="00B27E4B">
        <w:rPr>
          <w:rFonts w:asciiTheme="majorBidi" w:hAnsiTheme="majorBidi" w:cstheme="majorBidi"/>
        </w:rPr>
        <w:t xml:space="preserve">s </w:t>
      </w:r>
      <w:r w:rsidR="009901D8" w:rsidRPr="00B27E4B">
        <w:rPr>
          <w:rFonts w:asciiTheme="majorBidi" w:hAnsiTheme="majorBidi" w:cstheme="majorBidi"/>
        </w:rPr>
        <w:t>atspoguļot</w:t>
      </w:r>
      <w:r w:rsidRPr="00B27E4B">
        <w:rPr>
          <w:rFonts w:asciiTheme="majorBidi" w:hAnsiTheme="majorBidi" w:cstheme="majorBidi"/>
        </w:rPr>
        <w:t>a šo darbu vērtīb</w:t>
      </w:r>
      <w:r w:rsidR="009901D8" w:rsidRPr="00B27E4B">
        <w:rPr>
          <w:rFonts w:asciiTheme="majorBidi" w:hAnsiTheme="majorBidi" w:cstheme="majorBidi"/>
        </w:rPr>
        <w:t>a</w:t>
      </w:r>
      <w:r w:rsidRPr="00B27E4B">
        <w:rPr>
          <w:rFonts w:asciiTheme="majorBidi" w:hAnsiTheme="majorBidi" w:cstheme="majorBidi"/>
        </w:rPr>
        <w:t>.</w:t>
      </w:r>
    </w:p>
    <w:p w14:paraId="66A6DC3E" w14:textId="3E28DC8E" w:rsidR="00D2465F"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Lai arī telpas juridiski LZA valdījumā pilnā apmērā </w:t>
      </w:r>
      <w:r w:rsidR="009901D8" w:rsidRPr="00B27E4B">
        <w:rPr>
          <w:rFonts w:asciiTheme="majorBidi" w:hAnsiTheme="majorBidi" w:cstheme="majorBidi"/>
        </w:rPr>
        <w:t>tika atgrieztas</w:t>
      </w:r>
      <w:r w:rsidRPr="00B27E4B">
        <w:rPr>
          <w:rFonts w:asciiTheme="majorBidi" w:hAnsiTheme="majorBidi" w:cstheme="majorBidi"/>
        </w:rPr>
        <w:t xml:space="preserve"> </w:t>
      </w:r>
      <w:r w:rsidR="009C6281" w:rsidRPr="00B27E4B">
        <w:rPr>
          <w:rFonts w:asciiTheme="majorBidi" w:hAnsiTheme="majorBidi" w:cstheme="majorBidi"/>
        </w:rPr>
        <w:t xml:space="preserve">2019. gada </w:t>
      </w:r>
      <w:r w:rsidR="00C621CD" w:rsidRPr="00B27E4B">
        <w:rPr>
          <w:rFonts w:asciiTheme="majorBidi" w:hAnsiTheme="majorBidi" w:cstheme="majorBidi"/>
        </w:rPr>
        <w:t>10</w:t>
      </w:r>
      <w:r w:rsidR="009C6281" w:rsidRPr="00B27E4B">
        <w:rPr>
          <w:rFonts w:asciiTheme="majorBidi" w:hAnsiTheme="majorBidi" w:cstheme="majorBidi"/>
        </w:rPr>
        <w:t xml:space="preserve">. jūnijā, </w:t>
      </w:r>
      <w:r w:rsidRPr="00B27E4B">
        <w:rPr>
          <w:rFonts w:asciiTheme="majorBidi" w:hAnsiTheme="majorBidi" w:cstheme="majorBidi"/>
        </w:rPr>
        <w:t xml:space="preserve">faktiski LZA pilnībā ierobežoja </w:t>
      </w:r>
      <w:r w:rsidR="009C6281" w:rsidRPr="00B27E4B">
        <w:rPr>
          <w:rFonts w:asciiTheme="majorBidi" w:hAnsiTheme="majorBidi" w:cstheme="majorBidi"/>
        </w:rPr>
        <w:t>nomnieces</w:t>
      </w:r>
      <w:r w:rsidRPr="00B27E4B">
        <w:rPr>
          <w:rFonts w:asciiTheme="majorBidi" w:hAnsiTheme="majorBidi" w:cstheme="majorBidi"/>
        </w:rPr>
        <w:t xml:space="preserve"> </w:t>
      </w:r>
      <w:r w:rsidR="00D2465F" w:rsidRPr="00B27E4B">
        <w:rPr>
          <w:rFonts w:asciiTheme="majorBidi" w:hAnsiTheme="majorBidi" w:cstheme="majorBidi"/>
        </w:rPr>
        <w:t xml:space="preserve">iespējas lietot telpas jau </w:t>
      </w:r>
      <w:r w:rsidR="009901D8" w:rsidRPr="00B27E4B">
        <w:rPr>
          <w:rFonts w:asciiTheme="majorBidi" w:hAnsiTheme="majorBidi" w:cstheme="majorBidi"/>
        </w:rPr>
        <w:t xml:space="preserve">kopš </w:t>
      </w:r>
      <w:r w:rsidR="00D2465F" w:rsidRPr="00B27E4B">
        <w:rPr>
          <w:rFonts w:asciiTheme="majorBidi" w:hAnsiTheme="majorBidi" w:cstheme="majorBidi"/>
        </w:rPr>
        <w:t>2015. gada beigā</w:t>
      </w:r>
      <w:r w:rsidR="009901D8" w:rsidRPr="00B27E4B">
        <w:rPr>
          <w:rFonts w:asciiTheme="majorBidi" w:hAnsiTheme="majorBidi" w:cstheme="majorBidi"/>
        </w:rPr>
        <w:t>m</w:t>
      </w:r>
      <w:r w:rsidR="00D2465F" w:rsidRPr="00B27E4B">
        <w:rPr>
          <w:rFonts w:asciiTheme="majorBidi" w:hAnsiTheme="majorBidi" w:cstheme="majorBidi"/>
        </w:rPr>
        <w:t>. Nomniece izlikt</w:t>
      </w:r>
      <w:r w:rsidR="009901D8" w:rsidRPr="00B27E4B">
        <w:rPr>
          <w:rFonts w:asciiTheme="majorBidi" w:hAnsiTheme="majorBidi" w:cstheme="majorBidi"/>
        </w:rPr>
        <w:t>a</w:t>
      </w:r>
      <w:r w:rsidR="00D2465F" w:rsidRPr="00B27E4B">
        <w:rPr>
          <w:rFonts w:asciiTheme="majorBidi" w:hAnsiTheme="majorBidi" w:cstheme="majorBidi"/>
        </w:rPr>
        <w:t xml:space="preserve"> no telpām, izpildot tiesas spriedumu citā civillietā, kurā netika vērtēts jautājums par LZA </w:t>
      </w:r>
      <w:r w:rsidRPr="00B27E4B">
        <w:rPr>
          <w:rFonts w:asciiTheme="majorBidi" w:hAnsiTheme="majorBidi" w:cstheme="majorBidi"/>
        </w:rPr>
        <w:t>pienākum</w:t>
      </w:r>
      <w:r w:rsidR="00D2465F" w:rsidRPr="00B27E4B">
        <w:rPr>
          <w:rFonts w:asciiTheme="majorBidi" w:hAnsiTheme="majorBidi" w:cstheme="majorBidi"/>
        </w:rPr>
        <w:t xml:space="preserve">u atlīdzināt </w:t>
      </w:r>
      <w:r w:rsidR="009901D8" w:rsidRPr="00B27E4B">
        <w:rPr>
          <w:rFonts w:asciiTheme="majorBidi" w:hAnsiTheme="majorBidi" w:cstheme="majorBidi"/>
        </w:rPr>
        <w:t>tā</w:t>
      </w:r>
      <w:r w:rsidR="00D2465F" w:rsidRPr="00B27E4B">
        <w:rPr>
          <w:rFonts w:asciiTheme="majorBidi" w:hAnsiTheme="majorBidi" w:cstheme="majorBidi"/>
        </w:rPr>
        <w:t>s</w:t>
      </w:r>
      <w:r w:rsidR="00B43211" w:rsidRPr="00B27E4B">
        <w:rPr>
          <w:rFonts w:asciiTheme="majorBidi" w:hAnsiTheme="majorBidi" w:cstheme="majorBidi"/>
        </w:rPr>
        <w:t xml:space="preserve"> veiktos</w:t>
      </w:r>
      <w:r w:rsidR="00D2465F" w:rsidRPr="00B27E4B">
        <w:rPr>
          <w:rFonts w:asciiTheme="majorBidi" w:hAnsiTheme="majorBidi" w:cstheme="majorBidi"/>
        </w:rPr>
        <w:t xml:space="preserve"> ieguldījumus.</w:t>
      </w:r>
    </w:p>
    <w:p w14:paraId="36D7FFFA" w14:textId="470E7AE8"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Izskatāmajā lietā </w:t>
      </w:r>
      <w:r w:rsidR="00531B8B" w:rsidRPr="00B27E4B">
        <w:rPr>
          <w:rFonts w:asciiTheme="majorBidi" w:hAnsiTheme="majorBidi" w:cstheme="majorBidi"/>
        </w:rPr>
        <w:t>noteiktajā ekspertīzē</w:t>
      </w:r>
      <w:r w:rsidRPr="00B27E4B">
        <w:rPr>
          <w:rFonts w:asciiTheme="majorBidi" w:hAnsiTheme="majorBidi" w:cstheme="majorBidi"/>
        </w:rPr>
        <w:t xml:space="preserve"> </w:t>
      </w:r>
      <w:r w:rsidR="0031207E" w:rsidRPr="00B27E4B">
        <w:rPr>
          <w:rFonts w:asciiTheme="majorBidi" w:hAnsiTheme="majorBidi" w:cstheme="majorBidi"/>
        </w:rPr>
        <w:t>noskaidrots</w:t>
      </w:r>
      <w:r w:rsidRPr="00B27E4B">
        <w:rPr>
          <w:rFonts w:asciiTheme="majorBidi" w:hAnsiTheme="majorBidi" w:cstheme="majorBidi"/>
        </w:rPr>
        <w:t xml:space="preserve">, kādā apmērā uzlabojumi paaugstinājuši nomas objekta vērtību. </w:t>
      </w:r>
      <w:r w:rsidR="009901D8" w:rsidRPr="00B27E4B">
        <w:rPr>
          <w:rFonts w:asciiTheme="majorBidi" w:hAnsiTheme="majorBidi" w:cstheme="majorBidi"/>
        </w:rPr>
        <w:t>Strīda</w:t>
      </w:r>
      <w:r w:rsidRPr="00B27E4B">
        <w:rPr>
          <w:rFonts w:asciiTheme="majorBidi" w:hAnsiTheme="majorBidi" w:cstheme="majorBidi"/>
        </w:rPr>
        <w:t xml:space="preserve"> </w:t>
      </w:r>
      <w:r w:rsidR="00AE1D92" w:rsidRPr="00B27E4B">
        <w:rPr>
          <w:rFonts w:asciiTheme="majorBidi" w:hAnsiTheme="majorBidi" w:cstheme="majorBidi"/>
        </w:rPr>
        <w:t>pamatā</w:t>
      </w:r>
      <w:r w:rsidRPr="00B27E4B">
        <w:rPr>
          <w:rFonts w:asciiTheme="majorBidi" w:hAnsiTheme="majorBidi" w:cstheme="majorBidi"/>
        </w:rPr>
        <w:t xml:space="preserve"> ir </w:t>
      </w:r>
      <w:r w:rsidR="00AE1D92" w:rsidRPr="00B27E4B">
        <w:rPr>
          <w:rFonts w:asciiTheme="majorBidi" w:hAnsiTheme="majorBidi" w:cstheme="majorBidi"/>
        </w:rPr>
        <w:t xml:space="preserve">jautājums </w:t>
      </w:r>
      <w:r w:rsidRPr="00B27E4B">
        <w:rPr>
          <w:rFonts w:asciiTheme="majorBidi" w:hAnsiTheme="majorBidi" w:cstheme="majorBidi"/>
        </w:rPr>
        <w:t xml:space="preserve">par </w:t>
      </w:r>
      <w:r w:rsidR="00AE1D92" w:rsidRPr="00B27E4B">
        <w:rPr>
          <w:rFonts w:asciiTheme="majorBidi" w:hAnsiTheme="majorBidi" w:cstheme="majorBidi"/>
        </w:rPr>
        <w:t xml:space="preserve">nomnieces veiktajiem </w:t>
      </w:r>
      <w:r w:rsidRPr="00B27E4B">
        <w:rPr>
          <w:rFonts w:asciiTheme="majorBidi" w:hAnsiTheme="majorBidi" w:cstheme="majorBidi"/>
        </w:rPr>
        <w:t xml:space="preserve">ieguldījumiem, kurus </w:t>
      </w:r>
      <w:r w:rsidR="00AE1D92" w:rsidRPr="00B27E4B">
        <w:rPr>
          <w:rFonts w:asciiTheme="majorBidi" w:hAnsiTheme="majorBidi" w:cstheme="majorBidi"/>
        </w:rPr>
        <w:t>tā</w:t>
      </w:r>
      <w:r w:rsidRPr="00B27E4B">
        <w:rPr>
          <w:rFonts w:asciiTheme="majorBidi" w:hAnsiTheme="majorBidi" w:cstheme="majorBidi"/>
        </w:rPr>
        <w:t xml:space="preserve"> nevarēja paņemt </w:t>
      </w:r>
      <w:r w:rsidR="0031207E" w:rsidRPr="00B27E4B">
        <w:rPr>
          <w:rFonts w:asciiTheme="majorBidi" w:hAnsiTheme="majorBidi" w:cstheme="majorBidi"/>
        </w:rPr>
        <w:t>līdzi</w:t>
      </w:r>
      <w:r w:rsidR="00AE1D92" w:rsidRPr="00B27E4B">
        <w:rPr>
          <w:rFonts w:asciiTheme="majorBidi" w:hAnsiTheme="majorBidi" w:cstheme="majorBidi"/>
        </w:rPr>
        <w:t>, telpas atstājot</w:t>
      </w:r>
      <w:r w:rsidR="0031207E" w:rsidRPr="00B27E4B">
        <w:rPr>
          <w:rFonts w:asciiTheme="majorBidi" w:hAnsiTheme="majorBidi" w:cstheme="majorBidi"/>
        </w:rPr>
        <w:t>.</w:t>
      </w:r>
      <w:r w:rsidRPr="00B27E4B">
        <w:rPr>
          <w:rFonts w:asciiTheme="majorBidi" w:hAnsiTheme="majorBidi" w:cstheme="majorBidi"/>
        </w:rPr>
        <w:t xml:space="preserve"> </w:t>
      </w:r>
      <w:r w:rsidR="00531B8B" w:rsidRPr="00B27E4B">
        <w:rPr>
          <w:rFonts w:asciiTheme="majorBidi" w:hAnsiTheme="majorBidi" w:cstheme="majorBidi"/>
        </w:rPr>
        <w:t>Faktiski d</w:t>
      </w:r>
      <w:r w:rsidRPr="00B27E4B">
        <w:rPr>
          <w:rFonts w:asciiTheme="majorBidi" w:hAnsiTheme="majorBidi" w:cstheme="majorBidi"/>
        </w:rPr>
        <w:t xml:space="preserve">erīgie un nepieciešamie ieguldījumi ir </w:t>
      </w:r>
      <w:r w:rsidR="0031207E" w:rsidRPr="00B27E4B">
        <w:rPr>
          <w:rFonts w:asciiTheme="majorBidi" w:hAnsiTheme="majorBidi" w:cstheme="majorBidi"/>
        </w:rPr>
        <w:t>LZA</w:t>
      </w:r>
      <w:r w:rsidRPr="00B27E4B">
        <w:rPr>
          <w:rFonts w:asciiTheme="majorBidi" w:hAnsiTheme="majorBidi" w:cstheme="majorBidi"/>
        </w:rPr>
        <w:t xml:space="preserve"> īpašums, par kuru tā nav norēķinājusies likumā paredzētajā kārtībā.</w:t>
      </w:r>
    </w:p>
    <w:p w14:paraId="3DE06B1C" w14:textId="325E69C1" w:rsidR="009214D2"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.4.10]</w:t>
      </w:r>
      <w:r w:rsidR="00C95543" w:rsidRPr="00B27E4B">
        <w:rPr>
          <w:rFonts w:asciiTheme="majorBidi" w:hAnsiTheme="majorBidi" w:cstheme="majorBidi"/>
        </w:rPr>
        <w:t> </w:t>
      </w:r>
      <w:r w:rsidRPr="00B27E4B">
        <w:rPr>
          <w:rFonts w:asciiTheme="majorBidi" w:hAnsiTheme="majorBidi" w:cstheme="majorBidi"/>
        </w:rPr>
        <w:t xml:space="preserve">Attiecībā uz LZA iebildumiem, ka darbi veikti ar nekvalificētu darbaspēku un tādēļ nevar būt </w:t>
      </w:r>
      <w:r w:rsidR="0031207E" w:rsidRPr="00B27E4B">
        <w:rPr>
          <w:rFonts w:asciiTheme="majorBidi" w:hAnsiTheme="majorBidi" w:cstheme="majorBidi"/>
        </w:rPr>
        <w:t>pietiekami kvalitatīvi</w:t>
      </w:r>
      <w:r w:rsidRPr="00B27E4B">
        <w:rPr>
          <w:rFonts w:asciiTheme="majorBidi" w:hAnsiTheme="majorBidi" w:cstheme="majorBidi"/>
        </w:rPr>
        <w:t xml:space="preserve">, </w:t>
      </w:r>
      <w:r w:rsidR="009901D8" w:rsidRPr="00B27E4B">
        <w:rPr>
          <w:rFonts w:asciiTheme="majorBidi" w:hAnsiTheme="majorBidi" w:cstheme="majorBidi"/>
        </w:rPr>
        <w:t xml:space="preserve">atzīmējams prasītāja norādītais, ka </w:t>
      </w:r>
      <w:r w:rsidRPr="00B27E4B">
        <w:rPr>
          <w:rFonts w:asciiTheme="majorBidi" w:hAnsiTheme="majorBidi" w:cstheme="majorBidi"/>
        </w:rPr>
        <w:t>darbu veikšanai telpās tika piesaistīts arī brīvprātīgs darbaspēks. LZA norādītie apstākļi un pierādījumi</w:t>
      </w:r>
      <w:r w:rsidR="00531B8B" w:rsidRPr="00B27E4B">
        <w:rPr>
          <w:rFonts w:asciiTheme="majorBidi" w:hAnsiTheme="majorBidi" w:cstheme="majorBidi"/>
        </w:rPr>
        <w:t xml:space="preserve"> par </w:t>
      </w:r>
      <w:r w:rsidRPr="00B27E4B">
        <w:rPr>
          <w:rFonts w:asciiTheme="majorBidi" w:hAnsiTheme="majorBidi" w:cstheme="majorBidi"/>
        </w:rPr>
        <w:t>darbu kvalitāt</w:t>
      </w:r>
      <w:r w:rsidR="00531B8B" w:rsidRPr="00B27E4B">
        <w:rPr>
          <w:rFonts w:asciiTheme="majorBidi" w:hAnsiTheme="majorBidi" w:cstheme="majorBidi"/>
        </w:rPr>
        <w:t>i (</w:t>
      </w:r>
      <w:r w:rsidRPr="00B27E4B">
        <w:rPr>
          <w:rFonts w:asciiTheme="majorBidi" w:hAnsiTheme="majorBidi" w:cstheme="majorBidi"/>
        </w:rPr>
        <w:t>konstatēti trūkumi</w:t>
      </w:r>
      <w:r w:rsidR="0031207E" w:rsidRPr="00B27E4B">
        <w:rPr>
          <w:rFonts w:asciiTheme="majorBidi" w:hAnsiTheme="majorBidi" w:cstheme="majorBidi"/>
        </w:rPr>
        <w:t xml:space="preserve"> un </w:t>
      </w:r>
      <w:r w:rsidRPr="00B27E4B">
        <w:rPr>
          <w:rFonts w:asciiTheme="majorBidi" w:hAnsiTheme="majorBidi" w:cstheme="majorBidi"/>
        </w:rPr>
        <w:t>nepieciešamība ieguldīt papildu līdzekļus</w:t>
      </w:r>
      <w:r w:rsidR="00531B8B" w:rsidRPr="00B27E4B">
        <w:rPr>
          <w:rFonts w:asciiTheme="majorBidi" w:hAnsiTheme="majorBidi" w:cstheme="majorBidi"/>
        </w:rPr>
        <w:t>)</w:t>
      </w:r>
      <w:r w:rsidRPr="00B27E4B">
        <w:rPr>
          <w:rFonts w:asciiTheme="majorBidi" w:hAnsiTheme="majorBidi" w:cstheme="majorBidi"/>
        </w:rPr>
        <w:t xml:space="preserve"> paši par sevi nav pamats prasības noraidīšanai.</w:t>
      </w:r>
      <w:r w:rsidR="0031207E" w:rsidRPr="00B27E4B">
        <w:rPr>
          <w:rFonts w:asciiTheme="majorBidi" w:hAnsiTheme="majorBidi" w:cstheme="majorBidi"/>
        </w:rPr>
        <w:t xml:space="preserve"> </w:t>
      </w:r>
      <w:r w:rsidRPr="00B27E4B">
        <w:rPr>
          <w:rFonts w:asciiTheme="majorBidi" w:hAnsiTheme="majorBidi" w:cstheme="majorBidi"/>
        </w:rPr>
        <w:t>LZA kopš 2015.</w:t>
      </w:r>
      <w:r w:rsidR="00C95543" w:rsidRPr="00B27E4B">
        <w:rPr>
          <w:rFonts w:asciiTheme="majorBidi" w:hAnsiTheme="majorBidi" w:cstheme="majorBidi"/>
        </w:rPr>
        <w:t> </w:t>
      </w:r>
      <w:r w:rsidRPr="00B27E4B">
        <w:rPr>
          <w:rFonts w:asciiTheme="majorBidi" w:hAnsiTheme="majorBidi" w:cstheme="majorBidi"/>
        </w:rPr>
        <w:t xml:space="preserve">gada nav nodrošinājusi telpām ventilāciju, apkuri un elektroapgādi, līdz ar to LZA aprēķini par </w:t>
      </w:r>
      <w:r w:rsidR="0031207E" w:rsidRPr="00B27E4B">
        <w:rPr>
          <w:rFonts w:asciiTheme="majorBidi" w:hAnsiTheme="majorBidi" w:cstheme="majorBidi"/>
        </w:rPr>
        <w:lastRenderedPageBreak/>
        <w:t>nepieciešamo</w:t>
      </w:r>
      <w:r w:rsidRPr="00B27E4B">
        <w:rPr>
          <w:rFonts w:asciiTheme="majorBidi" w:hAnsiTheme="majorBidi" w:cstheme="majorBidi"/>
        </w:rPr>
        <w:t xml:space="preserve"> ieguldījumu apmēru</w:t>
      </w:r>
      <w:r w:rsidR="009901D8" w:rsidRPr="00B27E4B">
        <w:rPr>
          <w:rFonts w:asciiTheme="majorBidi" w:hAnsiTheme="majorBidi" w:cstheme="majorBidi"/>
        </w:rPr>
        <w:t xml:space="preserve"> telpu izmantošanas atsākšanai </w:t>
      </w:r>
      <w:r w:rsidRPr="00B27E4B">
        <w:rPr>
          <w:rFonts w:asciiTheme="majorBidi" w:hAnsiTheme="majorBidi" w:cstheme="majorBidi"/>
        </w:rPr>
        <w:t>nav ņemami vērā, jo pati atbildētāja veicinājusi veikto ieguldījumu vērtības samazināšanos.</w:t>
      </w:r>
    </w:p>
    <w:p w14:paraId="7F56974E" w14:textId="5BD8E470" w:rsidR="009901D8"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Pr="00B27E4B">
        <w:rPr>
          <w:rFonts w:asciiTheme="majorBidi" w:hAnsiTheme="majorBidi" w:cstheme="majorBidi"/>
        </w:rPr>
        <w:t>.5]</w:t>
      </w:r>
      <w:r w:rsidR="00A177FB" w:rsidRPr="00B27E4B">
        <w:rPr>
          <w:rFonts w:asciiTheme="majorBidi" w:hAnsiTheme="majorBidi" w:cstheme="majorBidi"/>
        </w:rPr>
        <w:t> </w:t>
      </w:r>
      <w:r w:rsidR="003E5DEF" w:rsidRPr="00B27E4B">
        <w:rPr>
          <w:rFonts w:asciiTheme="majorBidi" w:hAnsiTheme="majorBidi" w:cstheme="majorBidi"/>
        </w:rPr>
        <w:t xml:space="preserve"> </w:t>
      </w:r>
      <w:r w:rsidR="00CF5D51" w:rsidRPr="00B27E4B">
        <w:rPr>
          <w:rFonts w:asciiTheme="majorBidi" w:hAnsiTheme="majorBidi" w:cstheme="majorBidi"/>
        </w:rPr>
        <w:t>N</w:t>
      </w:r>
      <w:r w:rsidRPr="00B27E4B">
        <w:rPr>
          <w:rFonts w:asciiTheme="majorBidi" w:hAnsiTheme="majorBidi" w:cstheme="majorBidi"/>
        </w:rPr>
        <w:t>omas līgum</w:t>
      </w:r>
      <w:r w:rsidR="003E5DEF" w:rsidRPr="00B27E4B">
        <w:rPr>
          <w:rFonts w:asciiTheme="majorBidi" w:hAnsiTheme="majorBidi" w:cstheme="majorBidi"/>
        </w:rPr>
        <w:t>am izbeidzoties un</w:t>
      </w:r>
      <w:r w:rsidRPr="00B27E4B">
        <w:rPr>
          <w:rFonts w:asciiTheme="majorBidi" w:hAnsiTheme="majorBidi" w:cstheme="majorBidi"/>
        </w:rPr>
        <w:t xml:space="preserve"> telpas nodo</w:t>
      </w:r>
      <w:r w:rsidR="003E5DEF" w:rsidRPr="00B27E4B">
        <w:rPr>
          <w:rFonts w:asciiTheme="majorBidi" w:hAnsiTheme="majorBidi" w:cstheme="majorBidi"/>
        </w:rPr>
        <w:t>dot</w:t>
      </w:r>
      <w:r w:rsidRPr="00B27E4B">
        <w:rPr>
          <w:rFonts w:asciiTheme="majorBidi" w:hAnsiTheme="majorBidi" w:cstheme="majorBidi"/>
        </w:rPr>
        <w:t xml:space="preserve"> atpakaļ</w:t>
      </w:r>
      <w:r w:rsidR="003E5DEF" w:rsidRPr="00B27E4B">
        <w:rPr>
          <w:rFonts w:asciiTheme="majorBidi" w:hAnsiTheme="majorBidi" w:cstheme="majorBidi"/>
        </w:rPr>
        <w:t xml:space="preserve"> </w:t>
      </w:r>
      <w:r w:rsidR="00A177FB" w:rsidRPr="00B27E4B">
        <w:rPr>
          <w:rFonts w:asciiTheme="majorBidi" w:hAnsiTheme="majorBidi" w:cstheme="majorBidi"/>
        </w:rPr>
        <w:t>LZA</w:t>
      </w:r>
      <w:r w:rsidR="003E5DEF" w:rsidRPr="00B27E4B">
        <w:rPr>
          <w:rFonts w:asciiTheme="majorBidi" w:hAnsiTheme="majorBidi" w:cstheme="majorBidi"/>
        </w:rPr>
        <w:t>,</w:t>
      </w:r>
      <w:r w:rsidRPr="00B27E4B">
        <w:rPr>
          <w:rFonts w:asciiTheme="majorBidi" w:hAnsiTheme="majorBidi" w:cstheme="majorBidi"/>
        </w:rPr>
        <w:t xml:space="preserve"> </w:t>
      </w:r>
      <w:r w:rsidR="003E5DEF" w:rsidRPr="00B27E4B">
        <w:rPr>
          <w:rFonts w:asciiTheme="majorBidi" w:hAnsiTheme="majorBidi" w:cstheme="majorBidi"/>
        </w:rPr>
        <w:t xml:space="preserve">tai </w:t>
      </w:r>
      <w:r w:rsidRPr="00B27E4B">
        <w:rPr>
          <w:rFonts w:asciiTheme="majorBidi" w:hAnsiTheme="majorBidi" w:cstheme="majorBidi"/>
        </w:rPr>
        <w:t>jāatlīdzina nomnieces izdarītie ieguldījumi</w:t>
      </w:r>
      <w:r w:rsidR="003E5DEF" w:rsidRPr="00B27E4B">
        <w:rPr>
          <w:rFonts w:asciiTheme="majorBidi" w:hAnsiTheme="majorBidi" w:cstheme="majorBidi"/>
        </w:rPr>
        <w:t>:</w:t>
      </w:r>
      <w:r w:rsidRPr="00B27E4B">
        <w:rPr>
          <w:rFonts w:asciiTheme="majorBidi" w:hAnsiTheme="majorBidi" w:cstheme="majorBidi"/>
        </w:rPr>
        <w:t xml:space="preserve"> nepieciešamie izdevumi </w:t>
      </w:r>
      <w:r w:rsidR="003E5DEF" w:rsidRPr="00B27E4B">
        <w:rPr>
          <w:rFonts w:asciiTheme="majorBidi" w:hAnsiTheme="majorBidi" w:cstheme="majorBidi"/>
        </w:rPr>
        <w:t>(</w:t>
      </w:r>
      <w:r w:rsidRPr="00B27E4B">
        <w:rPr>
          <w:rFonts w:asciiTheme="majorBidi" w:hAnsiTheme="majorBidi" w:cstheme="majorBidi"/>
        </w:rPr>
        <w:t>faktiskajā apmērā</w:t>
      </w:r>
      <w:r w:rsidR="003E5DEF" w:rsidRPr="00B27E4B">
        <w:rPr>
          <w:rFonts w:asciiTheme="majorBidi" w:hAnsiTheme="majorBidi" w:cstheme="majorBidi"/>
        </w:rPr>
        <w:t xml:space="preserve">); </w:t>
      </w:r>
      <w:r w:rsidRPr="00B27E4B">
        <w:rPr>
          <w:rFonts w:asciiTheme="majorBidi" w:hAnsiTheme="majorBidi" w:cstheme="majorBidi"/>
        </w:rPr>
        <w:t xml:space="preserve">derīgie izdevumi </w:t>
      </w:r>
      <w:r w:rsidR="003E5DEF" w:rsidRPr="00B27E4B">
        <w:rPr>
          <w:rFonts w:asciiTheme="majorBidi" w:hAnsiTheme="majorBidi" w:cstheme="majorBidi"/>
        </w:rPr>
        <w:t>(</w:t>
      </w:r>
      <w:r w:rsidRPr="00B27E4B">
        <w:rPr>
          <w:rFonts w:asciiTheme="majorBidi" w:hAnsiTheme="majorBidi" w:cstheme="majorBidi"/>
        </w:rPr>
        <w:t>apmērā, kādā tie paaugstinājuši telpu vērtību, bet ne lielākā apmērā kā faktiskie izdevumi</w:t>
      </w:r>
      <w:r w:rsidR="003E5DEF" w:rsidRPr="00B27E4B">
        <w:rPr>
          <w:rFonts w:asciiTheme="majorBidi" w:hAnsiTheme="majorBidi" w:cstheme="majorBidi"/>
        </w:rPr>
        <w:t>); neatdalāmi</w:t>
      </w:r>
      <w:r w:rsidR="009901D8" w:rsidRPr="00B27E4B">
        <w:rPr>
          <w:rFonts w:asciiTheme="majorBidi" w:hAnsiTheme="majorBidi" w:cstheme="majorBidi"/>
        </w:rPr>
        <w:t>e</w:t>
      </w:r>
      <w:r w:rsidR="003E5DEF" w:rsidRPr="00B27E4B">
        <w:rPr>
          <w:rFonts w:asciiTheme="majorBidi" w:hAnsiTheme="majorBidi" w:cstheme="majorBidi"/>
        </w:rPr>
        <w:t xml:space="preserve"> </w:t>
      </w:r>
      <w:r w:rsidRPr="00B27E4B">
        <w:rPr>
          <w:rFonts w:asciiTheme="majorBidi" w:hAnsiTheme="majorBidi" w:cstheme="majorBidi"/>
        </w:rPr>
        <w:t>uzlabojumi</w:t>
      </w:r>
      <w:r w:rsidR="003E5DEF" w:rsidRPr="00B27E4B">
        <w:rPr>
          <w:rFonts w:asciiTheme="majorBidi" w:hAnsiTheme="majorBidi" w:cstheme="majorBidi"/>
        </w:rPr>
        <w:t xml:space="preserve">; </w:t>
      </w:r>
      <w:r w:rsidRPr="00B27E4B">
        <w:rPr>
          <w:rFonts w:asciiTheme="majorBidi" w:hAnsiTheme="majorBidi" w:cstheme="majorBidi"/>
        </w:rPr>
        <w:t>atdalāmi</w:t>
      </w:r>
      <w:r w:rsidR="009901D8" w:rsidRPr="00B27E4B">
        <w:rPr>
          <w:rFonts w:asciiTheme="majorBidi" w:hAnsiTheme="majorBidi" w:cstheme="majorBidi"/>
        </w:rPr>
        <w:t>e</w:t>
      </w:r>
      <w:r w:rsidR="003E5DEF" w:rsidRPr="00B27E4B">
        <w:rPr>
          <w:rFonts w:asciiTheme="majorBidi" w:hAnsiTheme="majorBidi" w:cstheme="majorBidi"/>
        </w:rPr>
        <w:t xml:space="preserve"> uzlabojumi (</w:t>
      </w:r>
      <w:r w:rsidRPr="00B27E4B">
        <w:rPr>
          <w:rFonts w:asciiTheme="majorBidi" w:hAnsiTheme="majorBidi" w:cstheme="majorBidi"/>
        </w:rPr>
        <w:t>kurus nomniece nepaņēma līdzi, atstājot telpas</w:t>
      </w:r>
      <w:r w:rsidR="003E5DEF" w:rsidRPr="00B27E4B">
        <w:rPr>
          <w:rFonts w:asciiTheme="majorBidi" w:hAnsiTheme="majorBidi" w:cstheme="majorBidi"/>
        </w:rPr>
        <w:t>)</w:t>
      </w:r>
      <w:r w:rsidRPr="00B27E4B">
        <w:rPr>
          <w:rFonts w:asciiTheme="majorBidi" w:hAnsiTheme="majorBidi" w:cstheme="majorBidi"/>
        </w:rPr>
        <w:t>.</w:t>
      </w:r>
      <w:r w:rsidR="003E5DEF" w:rsidRPr="00B27E4B">
        <w:rPr>
          <w:rFonts w:asciiTheme="majorBidi" w:hAnsiTheme="majorBidi" w:cstheme="majorBidi"/>
        </w:rPr>
        <w:t xml:space="preserve"> I</w:t>
      </w:r>
      <w:r w:rsidRPr="00B27E4B">
        <w:rPr>
          <w:rFonts w:asciiTheme="majorBidi" w:hAnsiTheme="majorBidi" w:cstheme="majorBidi"/>
        </w:rPr>
        <w:t xml:space="preserve">eguldījumu atlīdzības apmērs vērtējams uz dienu, kad nomātās telpas ir nodotas atpakaļ īpašniecei </w:t>
      </w:r>
      <w:r w:rsidR="003E5DEF" w:rsidRPr="00B27E4B">
        <w:rPr>
          <w:rFonts w:asciiTheme="majorBidi" w:hAnsiTheme="majorBidi" w:cstheme="majorBidi"/>
        </w:rPr>
        <w:t>(</w:t>
      </w:r>
      <w:r w:rsidR="00CF5D51" w:rsidRPr="00B27E4B">
        <w:rPr>
          <w:rFonts w:asciiTheme="majorBidi" w:hAnsiTheme="majorBidi" w:cstheme="majorBidi"/>
        </w:rPr>
        <w:t>2019. gada 10. jūnij</w:t>
      </w:r>
      <w:r w:rsidR="009901D8" w:rsidRPr="00B27E4B">
        <w:rPr>
          <w:rFonts w:asciiTheme="majorBidi" w:hAnsiTheme="majorBidi" w:cstheme="majorBidi"/>
        </w:rPr>
        <w:t>s</w:t>
      </w:r>
      <w:r w:rsidR="003E5DEF" w:rsidRPr="00B27E4B">
        <w:rPr>
          <w:rFonts w:asciiTheme="majorBidi" w:hAnsiTheme="majorBidi" w:cstheme="majorBidi"/>
        </w:rPr>
        <w:t>).</w:t>
      </w:r>
    </w:p>
    <w:p w14:paraId="6B72DB4B" w14:textId="0C1DB7F7" w:rsidR="009214D2" w:rsidRPr="00B27E4B" w:rsidRDefault="009901D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9214D2" w:rsidRPr="00B27E4B">
        <w:rPr>
          <w:rFonts w:asciiTheme="majorBidi" w:hAnsiTheme="majorBidi" w:cstheme="majorBidi"/>
        </w:rPr>
        <w:t>4</w:t>
      </w:r>
      <w:r w:rsidR="00BC1DDF" w:rsidRPr="00B27E4B">
        <w:rPr>
          <w:rFonts w:asciiTheme="majorBidi" w:hAnsiTheme="majorBidi" w:cstheme="majorBidi"/>
        </w:rPr>
        <w:t>.5.1]</w:t>
      </w:r>
      <w:r w:rsidR="0082308D" w:rsidRPr="00B27E4B">
        <w:rPr>
          <w:rFonts w:asciiTheme="majorBidi" w:hAnsiTheme="majorBidi" w:cstheme="majorBidi"/>
        </w:rPr>
        <w:t> </w:t>
      </w:r>
      <w:r w:rsidR="00BC1DDF" w:rsidRPr="00B27E4B">
        <w:rPr>
          <w:rFonts w:asciiTheme="majorBidi" w:hAnsiTheme="majorBidi" w:cstheme="majorBidi"/>
        </w:rPr>
        <w:t xml:space="preserve">Ar tiesas lēmumu pēc prasītāja lūguma </w:t>
      </w:r>
      <w:r w:rsidR="000312EF" w:rsidRPr="00B27E4B">
        <w:rPr>
          <w:rFonts w:asciiTheme="majorBidi" w:hAnsiTheme="majorBidi" w:cstheme="majorBidi"/>
        </w:rPr>
        <w:t>lietā</w:t>
      </w:r>
      <w:r w:rsidR="00BC1DDF" w:rsidRPr="00B27E4B">
        <w:rPr>
          <w:rFonts w:asciiTheme="majorBidi" w:hAnsiTheme="majorBidi" w:cstheme="majorBidi"/>
        </w:rPr>
        <w:t xml:space="preserve"> </w:t>
      </w:r>
      <w:r w:rsidRPr="00B27E4B">
        <w:rPr>
          <w:rFonts w:asciiTheme="majorBidi" w:hAnsiTheme="majorBidi" w:cstheme="majorBidi"/>
        </w:rPr>
        <w:t xml:space="preserve">tika </w:t>
      </w:r>
      <w:r w:rsidR="00BC1DDF" w:rsidRPr="00B27E4B">
        <w:rPr>
          <w:rFonts w:asciiTheme="majorBidi" w:hAnsiTheme="majorBidi" w:cstheme="majorBidi"/>
        </w:rPr>
        <w:t xml:space="preserve">noteikta ekspertīze, </w:t>
      </w:r>
      <w:r w:rsidR="009F0E14" w:rsidRPr="00B27E4B">
        <w:rPr>
          <w:rFonts w:asciiTheme="majorBidi" w:hAnsiTheme="majorBidi" w:cstheme="majorBidi"/>
        </w:rPr>
        <w:t xml:space="preserve">uzdodot to veikt </w:t>
      </w:r>
      <w:r w:rsidR="00BC1DDF" w:rsidRPr="00B27E4B">
        <w:rPr>
          <w:rFonts w:asciiTheme="majorBidi" w:hAnsiTheme="majorBidi" w:cstheme="majorBidi"/>
        </w:rPr>
        <w:t>AS</w:t>
      </w:r>
      <w:r w:rsidR="0082308D" w:rsidRPr="00B27E4B">
        <w:rPr>
          <w:rFonts w:asciiTheme="majorBidi" w:hAnsiTheme="majorBidi" w:cstheme="majorBidi"/>
        </w:rPr>
        <w:t> </w:t>
      </w:r>
      <w:r w:rsidR="00BC1DDF" w:rsidRPr="00B27E4B">
        <w:rPr>
          <w:rFonts w:asciiTheme="majorBidi" w:hAnsiTheme="majorBidi" w:cstheme="majorBidi"/>
        </w:rPr>
        <w:t>,,Komunālprojekts”</w:t>
      </w:r>
      <w:r w:rsidR="009F0E14" w:rsidRPr="00B27E4B">
        <w:rPr>
          <w:rFonts w:asciiTheme="majorBidi" w:hAnsiTheme="majorBidi" w:cstheme="majorBidi"/>
        </w:rPr>
        <w:t xml:space="preserve"> </w:t>
      </w:r>
      <w:r w:rsidR="00BC1DDF" w:rsidRPr="00B27E4B">
        <w:rPr>
          <w:rFonts w:asciiTheme="majorBidi" w:hAnsiTheme="majorBidi" w:cstheme="majorBidi"/>
        </w:rPr>
        <w:t>speciālist</w:t>
      </w:r>
      <w:r w:rsidR="009F0E14" w:rsidRPr="00B27E4B">
        <w:rPr>
          <w:rFonts w:asciiTheme="majorBidi" w:hAnsiTheme="majorBidi" w:cstheme="majorBidi"/>
        </w:rPr>
        <w:t>am</w:t>
      </w:r>
      <w:r w:rsidR="00BC1DDF" w:rsidRPr="00B27E4B">
        <w:rPr>
          <w:rFonts w:asciiTheme="majorBidi" w:hAnsiTheme="majorBidi" w:cstheme="majorBidi"/>
        </w:rPr>
        <w:t xml:space="preserve"> </w:t>
      </w:r>
      <w:r w:rsidR="00C038D6" w:rsidRPr="00B27E4B">
        <w:rPr>
          <w:rFonts w:asciiTheme="majorBidi" w:hAnsiTheme="majorBidi" w:cstheme="majorBidi"/>
        </w:rPr>
        <w:t>[pers. F]</w:t>
      </w:r>
      <w:r w:rsidR="00BC1DDF" w:rsidRPr="00B27E4B">
        <w:rPr>
          <w:rFonts w:asciiTheme="majorBidi" w:hAnsiTheme="majorBidi" w:cstheme="majorBidi"/>
        </w:rPr>
        <w:t>.</w:t>
      </w:r>
    </w:p>
    <w:p w14:paraId="5CEAEF95" w14:textId="2BD57C5F" w:rsidR="000312EF"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No </w:t>
      </w:r>
      <w:r w:rsidR="00C038D6" w:rsidRPr="00B27E4B">
        <w:rPr>
          <w:rFonts w:asciiTheme="majorBidi" w:hAnsiTheme="majorBidi" w:cstheme="majorBidi"/>
        </w:rPr>
        <w:t>[pers. F]</w:t>
      </w:r>
      <w:r w:rsidR="0082308D" w:rsidRPr="00B27E4B">
        <w:rPr>
          <w:rFonts w:asciiTheme="majorBidi" w:hAnsiTheme="majorBidi" w:cstheme="majorBidi"/>
        </w:rPr>
        <w:t xml:space="preserve"> </w:t>
      </w:r>
      <w:r w:rsidRPr="00B27E4B">
        <w:rPr>
          <w:rFonts w:asciiTheme="majorBidi" w:hAnsiTheme="majorBidi" w:cstheme="majorBidi"/>
        </w:rPr>
        <w:t>ekspert</w:t>
      </w:r>
      <w:r w:rsidR="0082308D" w:rsidRPr="00B27E4B">
        <w:rPr>
          <w:rFonts w:asciiTheme="majorBidi" w:hAnsiTheme="majorBidi" w:cstheme="majorBidi"/>
        </w:rPr>
        <w:t>īzes</w:t>
      </w:r>
      <w:r w:rsidRPr="00B27E4B">
        <w:rPr>
          <w:rFonts w:asciiTheme="majorBidi" w:hAnsiTheme="majorBidi" w:cstheme="majorBidi"/>
        </w:rPr>
        <w:t xml:space="preserve"> atzinuma (</w:t>
      </w:r>
      <w:r w:rsidR="000312EF" w:rsidRPr="00B27E4B">
        <w:rPr>
          <w:rFonts w:asciiTheme="majorBidi" w:hAnsiTheme="majorBidi" w:cstheme="majorBidi"/>
        </w:rPr>
        <w:t>sk. </w:t>
      </w:r>
      <w:r w:rsidR="004815C8" w:rsidRPr="00B27E4B">
        <w:rPr>
          <w:rFonts w:asciiTheme="majorBidi" w:hAnsiTheme="majorBidi" w:cstheme="majorBidi"/>
          <w:i/>
          <w:iCs/>
        </w:rPr>
        <w:t xml:space="preserve">lietas </w:t>
      </w:r>
      <w:r w:rsidRPr="00B27E4B">
        <w:rPr>
          <w:rFonts w:asciiTheme="majorBidi" w:hAnsiTheme="majorBidi" w:cstheme="majorBidi"/>
          <w:i/>
          <w:iCs/>
        </w:rPr>
        <w:t>6.</w:t>
      </w:r>
      <w:r w:rsidR="004815C8" w:rsidRPr="00B27E4B">
        <w:rPr>
          <w:rFonts w:asciiTheme="majorBidi" w:hAnsiTheme="majorBidi" w:cstheme="majorBidi"/>
          <w:i/>
          <w:iCs/>
        </w:rPr>
        <w:t> </w:t>
      </w:r>
      <w:r w:rsidR="000312EF" w:rsidRPr="00B27E4B">
        <w:rPr>
          <w:rFonts w:asciiTheme="majorBidi" w:hAnsiTheme="majorBidi" w:cstheme="majorBidi"/>
          <w:i/>
          <w:iCs/>
        </w:rPr>
        <w:t>sēj</w:t>
      </w:r>
      <w:r w:rsidR="004815C8" w:rsidRPr="00B27E4B">
        <w:rPr>
          <w:rFonts w:asciiTheme="majorBidi" w:hAnsiTheme="majorBidi" w:cstheme="majorBidi"/>
          <w:i/>
          <w:iCs/>
        </w:rPr>
        <w:t>uma</w:t>
      </w:r>
      <w:r w:rsidRPr="00B27E4B">
        <w:rPr>
          <w:rFonts w:asciiTheme="majorBidi" w:hAnsiTheme="majorBidi" w:cstheme="majorBidi"/>
          <w:i/>
          <w:iCs/>
        </w:rPr>
        <w:t xml:space="preserve"> 50.–109.</w:t>
      </w:r>
      <w:r w:rsidR="0082308D" w:rsidRPr="00B27E4B">
        <w:rPr>
          <w:rFonts w:asciiTheme="majorBidi" w:hAnsiTheme="majorBidi" w:cstheme="majorBidi"/>
          <w:i/>
          <w:iCs/>
        </w:rPr>
        <w:t> </w:t>
      </w:r>
      <w:r w:rsidR="000312EF" w:rsidRPr="00B27E4B">
        <w:rPr>
          <w:rFonts w:asciiTheme="majorBidi" w:hAnsiTheme="majorBidi" w:cstheme="majorBidi"/>
          <w:i/>
          <w:iCs/>
        </w:rPr>
        <w:t>l</w:t>
      </w:r>
      <w:r w:rsidR="004815C8" w:rsidRPr="00B27E4B">
        <w:rPr>
          <w:rFonts w:asciiTheme="majorBidi" w:hAnsiTheme="majorBidi" w:cstheme="majorBidi"/>
          <w:i/>
          <w:iCs/>
        </w:rPr>
        <w:t>apa</w:t>
      </w:r>
      <w:r w:rsidRPr="00B27E4B">
        <w:rPr>
          <w:rFonts w:asciiTheme="majorBidi" w:hAnsiTheme="majorBidi" w:cstheme="majorBidi"/>
        </w:rPr>
        <w:t>) izriet, ka ekspertīzē ņemti vērā pušu iesniegtie dokumenti, ekspertīz</w:t>
      </w:r>
      <w:r w:rsidR="00644196" w:rsidRPr="00B27E4B">
        <w:rPr>
          <w:rFonts w:asciiTheme="majorBidi" w:hAnsiTheme="majorBidi" w:cstheme="majorBidi"/>
        </w:rPr>
        <w:t>ē</w:t>
      </w:r>
      <w:r w:rsidRPr="00B27E4B">
        <w:rPr>
          <w:rFonts w:asciiTheme="majorBidi" w:hAnsiTheme="majorBidi" w:cstheme="majorBidi"/>
        </w:rPr>
        <w:t xml:space="preserve"> </w:t>
      </w:r>
      <w:r w:rsidR="00644196" w:rsidRPr="00B27E4B">
        <w:rPr>
          <w:rFonts w:asciiTheme="majorBidi" w:hAnsiTheme="majorBidi" w:cstheme="majorBidi"/>
        </w:rPr>
        <w:t>ie</w:t>
      </w:r>
      <w:r w:rsidRPr="00B27E4B">
        <w:rPr>
          <w:rFonts w:asciiTheme="majorBidi" w:hAnsiTheme="majorBidi" w:cstheme="majorBidi"/>
        </w:rPr>
        <w:t xml:space="preserve">saistīts eksperts </w:t>
      </w:r>
      <w:r w:rsidR="00490A6C" w:rsidRPr="00B27E4B">
        <w:rPr>
          <w:rFonts w:asciiTheme="majorBidi" w:hAnsiTheme="majorBidi" w:cstheme="majorBidi"/>
        </w:rPr>
        <w:t>[pers. G]</w:t>
      </w:r>
      <w:r w:rsidRPr="00B27E4B">
        <w:rPr>
          <w:rFonts w:asciiTheme="majorBidi" w:hAnsiTheme="majorBidi" w:cstheme="majorBidi"/>
        </w:rPr>
        <w:t xml:space="preserve"> un civilo ēku būvinženieris </w:t>
      </w:r>
      <w:r w:rsidR="00490A6C" w:rsidRPr="00B27E4B">
        <w:rPr>
          <w:rFonts w:asciiTheme="majorBidi" w:hAnsiTheme="majorBidi" w:cstheme="majorBidi"/>
        </w:rPr>
        <w:t>[pers. H]</w:t>
      </w:r>
      <w:r w:rsidRPr="00B27E4B">
        <w:rPr>
          <w:rFonts w:asciiTheme="majorBidi" w:hAnsiTheme="majorBidi" w:cstheme="majorBidi"/>
        </w:rPr>
        <w:t xml:space="preserve">. Atzinums ietver arī konferenču zāles korpusa inženiertīklu tehniskās apsekošanas atzinumu un </w:t>
      </w:r>
      <w:r w:rsidR="009901D8" w:rsidRPr="00B27E4B">
        <w:rPr>
          <w:rFonts w:asciiTheme="majorBidi" w:hAnsiTheme="majorBidi" w:cstheme="majorBidi"/>
        </w:rPr>
        <w:t xml:space="preserve">tajā </w:t>
      </w:r>
      <w:r w:rsidRPr="00B27E4B">
        <w:rPr>
          <w:rFonts w:asciiTheme="majorBidi" w:hAnsiTheme="majorBidi" w:cstheme="majorBidi"/>
        </w:rPr>
        <w:t xml:space="preserve">norādīts, ka šā tehniskās apsekošanas atzinuma materiālos izteiktie novērtējumi atbilst apsekoto inženiertīklu tehniskajam stāvoklim apsekošanas brīdī </w:t>
      </w:r>
      <w:r w:rsidR="0082308D" w:rsidRPr="00B27E4B">
        <w:rPr>
          <w:rFonts w:asciiTheme="majorBidi" w:hAnsiTheme="majorBidi" w:cstheme="majorBidi"/>
        </w:rPr>
        <w:t>(</w:t>
      </w:r>
      <w:r w:rsidRPr="00B27E4B">
        <w:rPr>
          <w:rFonts w:asciiTheme="majorBidi" w:hAnsiTheme="majorBidi" w:cstheme="majorBidi"/>
        </w:rPr>
        <w:t>2021.</w:t>
      </w:r>
      <w:r w:rsidR="0082308D" w:rsidRPr="00B27E4B">
        <w:rPr>
          <w:rFonts w:asciiTheme="majorBidi" w:hAnsiTheme="majorBidi" w:cstheme="majorBidi"/>
        </w:rPr>
        <w:t> </w:t>
      </w:r>
      <w:r w:rsidRPr="00B27E4B">
        <w:rPr>
          <w:rFonts w:asciiTheme="majorBidi" w:hAnsiTheme="majorBidi" w:cstheme="majorBidi"/>
        </w:rPr>
        <w:t>gada oktobrī</w:t>
      </w:r>
      <w:r w:rsidR="0082308D" w:rsidRPr="00B27E4B">
        <w:rPr>
          <w:rFonts w:asciiTheme="majorBidi" w:hAnsiTheme="majorBidi" w:cstheme="majorBidi"/>
        </w:rPr>
        <w:t>).</w:t>
      </w:r>
      <w:r w:rsidR="000312EF" w:rsidRPr="00B27E4B">
        <w:rPr>
          <w:rFonts w:asciiTheme="majorBidi" w:hAnsiTheme="majorBidi" w:cstheme="majorBidi"/>
        </w:rPr>
        <w:t xml:space="preserve"> </w:t>
      </w:r>
      <w:r w:rsidRPr="00B27E4B">
        <w:rPr>
          <w:rFonts w:asciiTheme="majorBidi" w:hAnsiTheme="majorBidi" w:cstheme="majorBidi"/>
        </w:rPr>
        <w:t>Ekspertīzē secināts, ka</w:t>
      </w:r>
      <w:r w:rsidR="0082308D" w:rsidRPr="00B27E4B">
        <w:rPr>
          <w:rFonts w:asciiTheme="majorBidi" w:hAnsiTheme="majorBidi" w:cstheme="majorBidi"/>
        </w:rPr>
        <w:t xml:space="preserve"> nomnieces </w:t>
      </w:r>
      <w:r w:rsidRPr="00B27E4B">
        <w:rPr>
          <w:rFonts w:asciiTheme="majorBidi" w:hAnsiTheme="majorBidi" w:cstheme="majorBidi"/>
        </w:rPr>
        <w:t xml:space="preserve">darbības laikā veikta virkne inženierkomunikāciju un tīklu nomaiņa un uzlabošana pēc izdegušās skatuves atvēršanas un likvidētās </w:t>
      </w:r>
      <w:r w:rsidR="003C20D1" w:rsidRPr="00B27E4B">
        <w:rPr>
          <w:rFonts w:asciiTheme="majorBidi" w:hAnsiTheme="majorBidi" w:cstheme="majorBidi"/>
        </w:rPr>
        <w:t>orķestra</w:t>
      </w:r>
      <w:r w:rsidRPr="00B27E4B">
        <w:rPr>
          <w:rFonts w:asciiTheme="majorBidi" w:hAnsiTheme="majorBidi" w:cstheme="majorBidi"/>
        </w:rPr>
        <w:t xml:space="preserve"> bedres atjaunošanas darbiem.</w:t>
      </w:r>
    </w:p>
    <w:p w14:paraId="3CB11F62" w14:textId="6110319A" w:rsidR="000312EF"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Elektrosistēmas uzlabošanai veikta galvenās sadalnes skapja pārvietošana un mūsdienīga</w:t>
      </w:r>
      <w:r w:rsidR="003C20D1" w:rsidRPr="00B27E4B">
        <w:rPr>
          <w:rFonts w:asciiTheme="majorBidi" w:hAnsiTheme="majorBidi" w:cstheme="majorBidi"/>
        </w:rPr>
        <w:t xml:space="preserve">s </w:t>
      </w:r>
      <w:r w:rsidRPr="00B27E4B">
        <w:rPr>
          <w:rFonts w:asciiTheme="majorBidi" w:hAnsiTheme="majorBidi" w:cstheme="majorBidi"/>
        </w:rPr>
        <w:t>sadalnes izveide</w:t>
      </w:r>
      <w:r w:rsidR="000312EF" w:rsidRPr="00B27E4B">
        <w:rPr>
          <w:rFonts w:asciiTheme="majorBidi" w:hAnsiTheme="majorBidi" w:cstheme="majorBidi"/>
        </w:rPr>
        <w:t xml:space="preserve">, </w:t>
      </w:r>
      <w:r w:rsidRPr="00B27E4B">
        <w:rPr>
          <w:rFonts w:asciiTheme="majorBidi" w:hAnsiTheme="majorBidi" w:cstheme="majorBidi"/>
        </w:rPr>
        <w:t xml:space="preserve">kas izvietota aiz skatuves. Likvidēta pagraba daļā novecojusī sadalnes un </w:t>
      </w:r>
      <w:r w:rsidR="003C20D1" w:rsidRPr="00B27E4B">
        <w:rPr>
          <w:rFonts w:asciiTheme="majorBidi" w:hAnsiTheme="majorBidi" w:cstheme="majorBidi"/>
        </w:rPr>
        <w:t>akumulatoru</w:t>
      </w:r>
      <w:r w:rsidRPr="00B27E4B">
        <w:rPr>
          <w:rFonts w:asciiTheme="majorBidi" w:hAnsiTheme="majorBidi" w:cstheme="majorBidi"/>
        </w:rPr>
        <w:t xml:space="preserve"> telpa, kura neatbilda mūsdienu prasībām, kas apstiprināts </w:t>
      </w:r>
      <w:r w:rsidR="003C20D1" w:rsidRPr="00B27E4B">
        <w:rPr>
          <w:rFonts w:asciiTheme="majorBidi" w:hAnsiTheme="majorBidi" w:cstheme="majorBidi"/>
        </w:rPr>
        <w:t xml:space="preserve">ar </w:t>
      </w:r>
      <w:r w:rsidRPr="00B27E4B">
        <w:rPr>
          <w:rFonts w:asciiTheme="majorBidi" w:hAnsiTheme="majorBidi" w:cstheme="majorBidi"/>
        </w:rPr>
        <w:t>SIA</w:t>
      </w:r>
      <w:r w:rsidR="003767E3" w:rsidRPr="00B27E4B">
        <w:rPr>
          <w:rFonts w:asciiTheme="majorBidi" w:hAnsiTheme="majorBidi" w:cstheme="majorBidi"/>
        </w:rPr>
        <w:t> </w:t>
      </w:r>
      <w:r w:rsidRPr="00B27E4B">
        <w:rPr>
          <w:rFonts w:asciiTheme="majorBidi" w:hAnsiTheme="majorBidi" w:cstheme="majorBidi"/>
        </w:rPr>
        <w:t>,,Viks Projekti” sertificēt</w:t>
      </w:r>
      <w:r w:rsidR="003C20D1" w:rsidRPr="00B27E4B">
        <w:rPr>
          <w:rFonts w:asciiTheme="majorBidi" w:hAnsiTheme="majorBidi" w:cstheme="majorBidi"/>
        </w:rPr>
        <w:t>a</w:t>
      </w:r>
      <w:r w:rsidRPr="00B27E4B">
        <w:rPr>
          <w:rFonts w:asciiTheme="majorBidi" w:hAnsiTheme="majorBidi" w:cstheme="majorBidi"/>
        </w:rPr>
        <w:t xml:space="preserve"> speciālist</w:t>
      </w:r>
      <w:r w:rsidR="003C20D1" w:rsidRPr="00B27E4B">
        <w:rPr>
          <w:rFonts w:asciiTheme="majorBidi" w:hAnsiTheme="majorBidi" w:cstheme="majorBidi"/>
        </w:rPr>
        <w:t>a</w:t>
      </w:r>
      <w:r w:rsidRPr="00B27E4B">
        <w:rPr>
          <w:rFonts w:asciiTheme="majorBidi" w:hAnsiTheme="majorBidi" w:cstheme="majorBidi"/>
        </w:rPr>
        <w:t xml:space="preserve"> </w:t>
      </w:r>
      <w:r w:rsidR="00490A6C" w:rsidRPr="00B27E4B">
        <w:rPr>
          <w:rFonts w:asciiTheme="majorBidi" w:hAnsiTheme="majorBidi" w:cstheme="majorBidi"/>
        </w:rPr>
        <w:t>[pers. I]</w:t>
      </w:r>
      <w:r w:rsidR="003C20D1" w:rsidRPr="00B27E4B">
        <w:rPr>
          <w:rFonts w:asciiTheme="majorBidi" w:hAnsiTheme="majorBidi" w:cstheme="majorBidi"/>
        </w:rPr>
        <w:t xml:space="preserve"> iesniegto aktu</w:t>
      </w:r>
      <w:r w:rsidRPr="00B27E4B">
        <w:rPr>
          <w:rFonts w:asciiTheme="majorBidi" w:hAnsiTheme="majorBidi" w:cstheme="majorBidi"/>
        </w:rPr>
        <w:t xml:space="preserve">. </w:t>
      </w:r>
      <w:proofErr w:type="spellStart"/>
      <w:r w:rsidRPr="00B27E4B">
        <w:rPr>
          <w:rFonts w:asciiTheme="majorBidi" w:hAnsiTheme="majorBidi" w:cstheme="majorBidi"/>
        </w:rPr>
        <w:t>Elektrosadal</w:t>
      </w:r>
      <w:r w:rsidR="00644196" w:rsidRPr="00B27E4B">
        <w:rPr>
          <w:rFonts w:asciiTheme="majorBidi" w:hAnsiTheme="majorBidi" w:cstheme="majorBidi"/>
        </w:rPr>
        <w:t>n</w:t>
      </w:r>
      <w:r w:rsidRPr="00B27E4B">
        <w:rPr>
          <w:rFonts w:asciiTheme="majorBidi" w:hAnsiTheme="majorBidi" w:cstheme="majorBidi"/>
        </w:rPr>
        <w:t>es</w:t>
      </w:r>
      <w:proofErr w:type="spellEnd"/>
      <w:r w:rsidRPr="00B27E4B">
        <w:rPr>
          <w:rFonts w:asciiTheme="majorBidi" w:hAnsiTheme="majorBidi" w:cstheme="majorBidi"/>
        </w:rPr>
        <w:t xml:space="preserve"> izveides </w:t>
      </w:r>
      <w:r w:rsidR="000312EF" w:rsidRPr="00B27E4B">
        <w:rPr>
          <w:rFonts w:asciiTheme="majorBidi" w:hAnsiTheme="majorBidi" w:cstheme="majorBidi"/>
        </w:rPr>
        <w:t>ieguldījumi</w:t>
      </w:r>
      <w:r w:rsidRPr="00B27E4B">
        <w:rPr>
          <w:rFonts w:asciiTheme="majorBidi" w:hAnsiTheme="majorBidi" w:cstheme="majorBidi"/>
        </w:rPr>
        <w:t xml:space="preserve"> uzskatāmi par nepieciešamiem, jo bez elektrības pieslēguma nav darbināmas pat drošības sistēmas un apgaismojums.</w:t>
      </w:r>
    </w:p>
    <w:p w14:paraId="2070688A" w14:textId="2E88348E" w:rsidR="000312EF" w:rsidRPr="00B27E4B" w:rsidRDefault="00242D8E"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T</w:t>
      </w:r>
      <w:r w:rsidR="00BC1DDF" w:rsidRPr="00B27E4B">
        <w:rPr>
          <w:rFonts w:asciiTheme="majorBidi" w:hAnsiTheme="majorBidi" w:cstheme="majorBidi"/>
        </w:rPr>
        <w:t>elpās izbūvēta lokālā automātiskā ugunsdzēsības sistēma ar ugunsgrēka trauksmes uztveršanas sensoriem un trauksmes paziņošanas skaļruņiem</w:t>
      </w:r>
      <w:r w:rsidRPr="00B27E4B">
        <w:rPr>
          <w:rFonts w:asciiTheme="majorBidi" w:hAnsiTheme="majorBidi" w:cstheme="majorBidi"/>
        </w:rPr>
        <w:t xml:space="preserve">, </w:t>
      </w:r>
      <w:r w:rsidR="006739B9" w:rsidRPr="00B27E4B">
        <w:rPr>
          <w:rFonts w:asciiTheme="majorBidi" w:hAnsiTheme="majorBidi" w:cstheme="majorBidi"/>
        </w:rPr>
        <w:t xml:space="preserve">uzstādīta </w:t>
      </w:r>
      <w:r w:rsidR="00BC1DDF" w:rsidRPr="00B27E4B">
        <w:rPr>
          <w:rFonts w:asciiTheme="majorBidi" w:hAnsiTheme="majorBidi" w:cstheme="majorBidi"/>
        </w:rPr>
        <w:t xml:space="preserve">vadības pults un </w:t>
      </w:r>
      <w:r w:rsidR="006739B9" w:rsidRPr="00B27E4B">
        <w:rPr>
          <w:rFonts w:asciiTheme="majorBidi" w:hAnsiTheme="majorBidi" w:cstheme="majorBidi"/>
        </w:rPr>
        <w:t xml:space="preserve">atbilstoši </w:t>
      </w:r>
      <w:r w:rsidR="00BC1DDF" w:rsidRPr="00B27E4B">
        <w:rPr>
          <w:rFonts w:asciiTheme="majorBidi" w:hAnsiTheme="majorBidi" w:cstheme="majorBidi"/>
        </w:rPr>
        <w:t>sensori.</w:t>
      </w:r>
      <w:r w:rsidRPr="00B27E4B">
        <w:rPr>
          <w:rFonts w:asciiTheme="majorBidi" w:hAnsiTheme="majorBidi" w:cstheme="majorBidi"/>
        </w:rPr>
        <w:t xml:space="preserve"> V</w:t>
      </w:r>
      <w:r w:rsidR="00BC1DDF" w:rsidRPr="00B27E4B">
        <w:rPr>
          <w:rFonts w:asciiTheme="majorBidi" w:hAnsiTheme="majorBidi" w:cstheme="majorBidi"/>
        </w:rPr>
        <w:t xml:space="preserve">adi pievienoti sistēmai, bet izvietoti uz pagaidu stiprinājumiem pirms kosmētiskajiem remontdarbiem, kur tos paredzēts nostiprināt vai paslēpt. Automātiskā ugunsdzēsības konstatēšanas un apziņošanas sistēma pēc ierīkošanas bijušas darba </w:t>
      </w:r>
      <w:r w:rsidR="000312EF" w:rsidRPr="00B27E4B">
        <w:rPr>
          <w:rFonts w:asciiTheme="majorBidi" w:hAnsiTheme="majorBidi" w:cstheme="majorBidi"/>
        </w:rPr>
        <w:t>kārtībā</w:t>
      </w:r>
      <w:r w:rsidR="00BC1DDF" w:rsidRPr="00B27E4B">
        <w:rPr>
          <w:rFonts w:asciiTheme="majorBidi" w:hAnsiTheme="majorBidi" w:cstheme="majorBidi"/>
        </w:rPr>
        <w:t xml:space="preserve">, kas apstiprināts ar </w:t>
      </w:r>
      <w:r w:rsidRPr="00B27E4B">
        <w:rPr>
          <w:rFonts w:asciiTheme="majorBidi" w:hAnsiTheme="majorBidi" w:cstheme="majorBidi"/>
        </w:rPr>
        <w:t xml:space="preserve">VUGD </w:t>
      </w:r>
      <w:r w:rsidR="000312EF" w:rsidRPr="00B27E4B">
        <w:rPr>
          <w:rFonts w:asciiTheme="majorBidi" w:hAnsiTheme="majorBidi" w:cstheme="majorBidi"/>
        </w:rPr>
        <w:t>2015.</w:t>
      </w:r>
      <w:r w:rsidR="003767E3" w:rsidRPr="00B27E4B">
        <w:rPr>
          <w:rFonts w:asciiTheme="majorBidi" w:hAnsiTheme="majorBidi" w:cstheme="majorBidi"/>
        </w:rPr>
        <w:t> </w:t>
      </w:r>
      <w:r w:rsidR="000312EF" w:rsidRPr="00B27E4B">
        <w:rPr>
          <w:rFonts w:asciiTheme="majorBidi" w:hAnsiTheme="majorBidi" w:cstheme="majorBidi"/>
        </w:rPr>
        <w:t>gada 30. septembr</w:t>
      </w:r>
      <w:r w:rsidRPr="00B27E4B">
        <w:rPr>
          <w:rFonts w:asciiTheme="majorBidi" w:hAnsiTheme="majorBidi" w:cstheme="majorBidi"/>
        </w:rPr>
        <w:t xml:space="preserve">a aktu. Minēto sistēmu </w:t>
      </w:r>
      <w:r w:rsidR="00BC1DDF" w:rsidRPr="00B27E4B">
        <w:rPr>
          <w:rFonts w:asciiTheme="majorBidi" w:hAnsiTheme="majorBidi" w:cstheme="majorBidi"/>
        </w:rPr>
        <w:t xml:space="preserve">izbūves ieguldījumi uzskatāmi par nepieciešamiem, jo bez </w:t>
      </w:r>
      <w:r w:rsidRPr="00B27E4B">
        <w:rPr>
          <w:rFonts w:asciiTheme="majorBidi" w:hAnsiTheme="majorBidi" w:cstheme="majorBidi"/>
        </w:rPr>
        <w:t>tiem</w:t>
      </w:r>
      <w:r w:rsidR="00BC1DDF" w:rsidRPr="00B27E4B">
        <w:rPr>
          <w:rFonts w:asciiTheme="majorBidi" w:hAnsiTheme="majorBidi" w:cstheme="majorBidi"/>
        </w:rPr>
        <w:t xml:space="preserve"> pastāv apdraudējums un ēku nevar ekspluatēt atbilstoši </w:t>
      </w:r>
      <w:r w:rsidR="006739B9" w:rsidRPr="00B27E4B">
        <w:rPr>
          <w:rFonts w:asciiTheme="majorBidi" w:hAnsiTheme="majorBidi" w:cstheme="majorBidi"/>
        </w:rPr>
        <w:t xml:space="preserve">tās </w:t>
      </w:r>
      <w:r w:rsidR="00BC1DDF" w:rsidRPr="00B27E4B">
        <w:rPr>
          <w:rFonts w:asciiTheme="majorBidi" w:hAnsiTheme="majorBidi" w:cstheme="majorBidi"/>
        </w:rPr>
        <w:t>lietošanas mērķiem.</w:t>
      </w:r>
    </w:p>
    <w:p w14:paraId="23B68870" w14:textId="3668831D" w:rsidR="000312EF"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Veikta ēkas koncertzāles telpu gaisa apmaiņas ventilācijas iekārtas VTS Ventus uzlabošana, kopumā iekārta </w:t>
      </w:r>
      <w:r w:rsidR="00242D8E" w:rsidRPr="00B27E4B">
        <w:rPr>
          <w:rFonts w:asciiTheme="majorBidi" w:hAnsiTheme="majorBidi" w:cstheme="majorBidi"/>
        </w:rPr>
        <w:t>ir</w:t>
      </w:r>
      <w:r w:rsidRPr="00B27E4B">
        <w:rPr>
          <w:rFonts w:asciiTheme="majorBidi" w:hAnsiTheme="majorBidi" w:cstheme="majorBidi"/>
        </w:rPr>
        <w:t xml:space="preserve"> </w:t>
      </w:r>
      <w:r w:rsidR="00242D8E" w:rsidRPr="00B27E4B">
        <w:rPr>
          <w:rFonts w:asciiTheme="majorBidi" w:hAnsiTheme="majorBidi" w:cstheme="majorBidi"/>
        </w:rPr>
        <w:t xml:space="preserve">vizuāli </w:t>
      </w:r>
      <w:r w:rsidRPr="00B27E4B">
        <w:rPr>
          <w:rFonts w:asciiTheme="majorBidi" w:hAnsiTheme="majorBidi" w:cstheme="majorBidi"/>
        </w:rPr>
        <w:t>labā stāvoklī</w:t>
      </w:r>
      <w:r w:rsidR="00242D8E" w:rsidRPr="00B27E4B">
        <w:rPr>
          <w:rFonts w:asciiTheme="majorBidi" w:hAnsiTheme="majorBidi" w:cstheme="majorBidi"/>
        </w:rPr>
        <w:t xml:space="preserve">, </w:t>
      </w:r>
      <w:r w:rsidRPr="00B27E4B">
        <w:rPr>
          <w:rFonts w:asciiTheme="majorBidi" w:hAnsiTheme="majorBidi" w:cstheme="majorBidi"/>
        </w:rPr>
        <w:t xml:space="preserve">spējīga veikt tai paredzētās funkcijas. </w:t>
      </w:r>
      <w:r w:rsidR="00242D8E" w:rsidRPr="00B27E4B">
        <w:rPr>
          <w:rFonts w:asciiTheme="majorBidi" w:hAnsiTheme="majorBidi" w:cstheme="majorBidi"/>
        </w:rPr>
        <w:t>Minētās</w:t>
      </w:r>
      <w:r w:rsidRPr="00B27E4B">
        <w:rPr>
          <w:rFonts w:asciiTheme="majorBidi" w:hAnsiTheme="majorBidi" w:cstheme="majorBidi"/>
        </w:rPr>
        <w:t xml:space="preserve"> iekārtas uzlabojumi uzskatāmi par nepieciešamiem, pretējā gadījumā šajās telpās nav uzturams klimats</w:t>
      </w:r>
      <w:r w:rsidR="003767E3" w:rsidRPr="00B27E4B">
        <w:rPr>
          <w:rFonts w:asciiTheme="majorBidi" w:hAnsiTheme="majorBidi" w:cstheme="majorBidi"/>
        </w:rPr>
        <w:t xml:space="preserve">, </w:t>
      </w:r>
      <w:r w:rsidRPr="00B27E4B">
        <w:rPr>
          <w:rFonts w:asciiTheme="majorBidi" w:hAnsiTheme="majorBidi" w:cstheme="majorBidi"/>
        </w:rPr>
        <w:t>un tās nedrīkst ekspluatēt pēc pielietojuma.</w:t>
      </w:r>
    </w:p>
    <w:p w14:paraId="7CE560F3" w14:textId="09612AED" w:rsidR="003A0EB0"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Lokālā elektriskā apkures ierīce izveidota koncertzāles mākslinieku telpu apsildīšanai, lai nodrošinātu siltumu labvēlīgiem darba apstākļiem. Sistēmas </w:t>
      </w:r>
      <w:proofErr w:type="spellStart"/>
      <w:r w:rsidRPr="00B27E4B">
        <w:rPr>
          <w:rFonts w:asciiTheme="majorBidi" w:hAnsiTheme="majorBidi" w:cstheme="majorBidi"/>
        </w:rPr>
        <w:t>pvc</w:t>
      </w:r>
      <w:proofErr w:type="spellEnd"/>
      <w:r w:rsidRPr="00B27E4B">
        <w:rPr>
          <w:rFonts w:asciiTheme="majorBidi" w:hAnsiTheme="majorBidi" w:cstheme="majorBidi"/>
        </w:rPr>
        <w:t xml:space="preserve"> cirkulācijas caurules nav nostiprinātas, konstatēti dažādi montāžas defekti. Kopumā </w:t>
      </w:r>
      <w:r w:rsidR="00242D8E" w:rsidRPr="00B27E4B">
        <w:rPr>
          <w:rFonts w:asciiTheme="majorBidi" w:hAnsiTheme="majorBidi" w:cstheme="majorBidi"/>
        </w:rPr>
        <w:t xml:space="preserve">minētas </w:t>
      </w:r>
      <w:r w:rsidRPr="00B27E4B">
        <w:rPr>
          <w:rFonts w:asciiTheme="majorBidi" w:hAnsiTheme="majorBidi" w:cstheme="majorBidi"/>
        </w:rPr>
        <w:t xml:space="preserve">sistēmas tehniskais stāvoklis vērtējams kā slikts. Lokālā apkures sistēma </w:t>
      </w:r>
      <w:r w:rsidR="00242D8E" w:rsidRPr="00B27E4B">
        <w:rPr>
          <w:rFonts w:asciiTheme="majorBidi" w:hAnsiTheme="majorBidi" w:cstheme="majorBidi"/>
        </w:rPr>
        <w:t>pieder</w:t>
      </w:r>
      <w:r w:rsidRPr="00B27E4B">
        <w:rPr>
          <w:rFonts w:asciiTheme="majorBidi" w:hAnsiTheme="majorBidi" w:cstheme="majorBidi"/>
        </w:rPr>
        <w:t xml:space="preserve"> pie derīgajiem </w:t>
      </w:r>
      <w:r w:rsidR="00242D8E" w:rsidRPr="00B27E4B">
        <w:rPr>
          <w:rFonts w:asciiTheme="majorBidi" w:hAnsiTheme="majorBidi" w:cstheme="majorBidi"/>
        </w:rPr>
        <w:t>izdevumiem</w:t>
      </w:r>
      <w:r w:rsidRPr="00B27E4B">
        <w:rPr>
          <w:rFonts w:asciiTheme="majorBidi" w:hAnsiTheme="majorBidi" w:cstheme="majorBidi"/>
        </w:rPr>
        <w:t>.</w:t>
      </w:r>
    </w:p>
    <w:p w14:paraId="6E60DA09" w14:textId="35D77290" w:rsidR="009214D2" w:rsidRPr="00B27E4B" w:rsidRDefault="00242D8E"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K</w:t>
      </w:r>
      <w:r w:rsidR="00BC1DDF" w:rsidRPr="00B27E4B">
        <w:rPr>
          <w:rFonts w:asciiTheme="majorBidi" w:hAnsiTheme="majorBidi" w:cstheme="majorBidi"/>
        </w:rPr>
        <w:t>oncertzāles skatuves aprīkojum</w:t>
      </w:r>
      <w:r w:rsidR="00180B81" w:rsidRPr="00B27E4B">
        <w:rPr>
          <w:rFonts w:asciiTheme="majorBidi" w:hAnsiTheme="majorBidi" w:cstheme="majorBidi"/>
        </w:rPr>
        <w:t xml:space="preserve">u novērtējis </w:t>
      </w:r>
      <w:r w:rsidR="00BC1DDF" w:rsidRPr="00B27E4B">
        <w:rPr>
          <w:rFonts w:asciiTheme="majorBidi" w:hAnsiTheme="majorBidi" w:cstheme="majorBidi"/>
        </w:rPr>
        <w:t>SIA</w:t>
      </w:r>
      <w:r w:rsidR="00180B81" w:rsidRPr="00B27E4B">
        <w:rPr>
          <w:rFonts w:asciiTheme="majorBidi" w:hAnsiTheme="majorBidi" w:cstheme="majorBidi"/>
        </w:rPr>
        <w:t> </w:t>
      </w:r>
      <w:r w:rsidR="00BC1DDF" w:rsidRPr="00B27E4B">
        <w:rPr>
          <w:rFonts w:asciiTheme="majorBidi" w:hAnsiTheme="majorBidi" w:cstheme="majorBidi"/>
        </w:rPr>
        <w:t xml:space="preserve">,,RJK” </w:t>
      </w:r>
      <w:r w:rsidR="00490A6C" w:rsidRPr="00B27E4B">
        <w:rPr>
          <w:rFonts w:asciiTheme="majorBidi" w:hAnsiTheme="majorBidi" w:cstheme="majorBidi"/>
        </w:rPr>
        <w:t>[amats]</w:t>
      </w:r>
      <w:r w:rsidR="00BC1DDF" w:rsidRPr="00B27E4B">
        <w:rPr>
          <w:rFonts w:asciiTheme="majorBidi" w:hAnsiTheme="majorBidi" w:cstheme="majorBidi"/>
        </w:rPr>
        <w:t xml:space="preserve"> </w:t>
      </w:r>
      <w:r w:rsidR="00490A6C" w:rsidRPr="00B27E4B">
        <w:rPr>
          <w:rFonts w:asciiTheme="majorBidi" w:hAnsiTheme="majorBidi" w:cstheme="majorBidi"/>
        </w:rPr>
        <w:t>[pers. J]</w:t>
      </w:r>
      <w:r w:rsidR="00BC1DDF" w:rsidRPr="00B27E4B">
        <w:rPr>
          <w:rFonts w:asciiTheme="majorBidi" w:hAnsiTheme="majorBidi" w:cstheme="majorBidi"/>
        </w:rPr>
        <w:t>, kuram</w:t>
      </w:r>
      <w:r w:rsidR="006739B9" w:rsidRPr="00B27E4B">
        <w:rPr>
          <w:rFonts w:asciiTheme="majorBidi" w:hAnsiTheme="majorBidi" w:cstheme="majorBidi"/>
        </w:rPr>
        <w:t xml:space="preserve"> izvērtēšanai </w:t>
      </w:r>
      <w:r w:rsidR="00BC1DDF" w:rsidRPr="00B27E4B">
        <w:rPr>
          <w:rFonts w:asciiTheme="majorBidi" w:hAnsiTheme="majorBidi" w:cstheme="majorBidi"/>
        </w:rPr>
        <w:t xml:space="preserve">tika nosūtīta </w:t>
      </w:r>
      <w:r w:rsidR="009C73CD" w:rsidRPr="00B27E4B">
        <w:rPr>
          <w:rFonts w:asciiTheme="majorBidi" w:hAnsiTheme="majorBidi" w:cstheme="majorBidi"/>
        </w:rPr>
        <w:t>nomnieces</w:t>
      </w:r>
      <w:r w:rsidR="003A0EB0" w:rsidRPr="00B27E4B">
        <w:rPr>
          <w:rFonts w:asciiTheme="majorBidi" w:hAnsiTheme="majorBidi" w:cstheme="majorBidi"/>
        </w:rPr>
        <w:t xml:space="preserve"> </w:t>
      </w:r>
      <w:r w:rsidR="00180B81" w:rsidRPr="00B27E4B">
        <w:rPr>
          <w:rFonts w:asciiTheme="majorBidi" w:hAnsiTheme="majorBidi" w:cstheme="majorBidi"/>
        </w:rPr>
        <w:t xml:space="preserve">2019. gada 28. janvāra </w:t>
      </w:r>
      <w:r w:rsidR="00BC1DDF" w:rsidRPr="00B27E4B">
        <w:rPr>
          <w:rFonts w:asciiTheme="majorBidi" w:hAnsiTheme="majorBidi" w:cstheme="majorBidi"/>
        </w:rPr>
        <w:t>tāme. No nozares speciālista saņemta atbilde, ka</w:t>
      </w:r>
      <w:r w:rsidR="00180B81" w:rsidRPr="00B27E4B">
        <w:rPr>
          <w:rFonts w:asciiTheme="majorBidi" w:hAnsiTheme="majorBidi" w:cstheme="majorBidi"/>
        </w:rPr>
        <w:t xml:space="preserve"> tāmē </w:t>
      </w:r>
      <w:r w:rsidR="00BC1DDF" w:rsidRPr="00B27E4B">
        <w:rPr>
          <w:rFonts w:asciiTheme="majorBidi" w:hAnsiTheme="majorBidi" w:cstheme="majorBidi"/>
        </w:rPr>
        <w:t xml:space="preserve">norādītās iekārtas atbilst koncertzāles profesionālā aprīkojuma definīcijai, to komplektācija ir optimāla un atbilstoša konkrētā objekta skatuves, orķestra </w:t>
      </w:r>
      <w:r w:rsidR="00BC1DDF" w:rsidRPr="00B27E4B">
        <w:rPr>
          <w:rFonts w:asciiTheme="majorBidi" w:hAnsiTheme="majorBidi" w:cstheme="majorBidi"/>
        </w:rPr>
        <w:lastRenderedPageBreak/>
        <w:t xml:space="preserve">bedres un skatītāju zāles mērogam un apjomam, bet iekārtu norādītā vērtība ir adekvāta tirgus piedāvājumam (atsevišķos gadījumos pat zemāka nekā tirgus cena). </w:t>
      </w:r>
      <w:r w:rsidR="00180B81" w:rsidRPr="00B27E4B">
        <w:rPr>
          <w:rFonts w:asciiTheme="majorBidi" w:hAnsiTheme="majorBidi" w:cstheme="majorBidi"/>
        </w:rPr>
        <w:t>Ievērojot minēto</w:t>
      </w:r>
      <w:r w:rsidR="00BC1DDF" w:rsidRPr="00B27E4B">
        <w:rPr>
          <w:rFonts w:asciiTheme="majorBidi" w:hAnsiTheme="majorBidi" w:cstheme="majorBidi"/>
        </w:rPr>
        <w:t xml:space="preserve">, tāmes </w:t>
      </w:r>
      <w:r w:rsidR="00180B81" w:rsidRPr="00B27E4B">
        <w:rPr>
          <w:rFonts w:asciiTheme="majorBidi" w:hAnsiTheme="majorBidi" w:cstheme="majorBidi"/>
        </w:rPr>
        <w:t xml:space="preserve">norādītais </w:t>
      </w:r>
      <w:r w:rsidR="00BC1DDF" w:rsidRPr="00B27E4B">
        <w:rPr>
          <w:rFonts w:asciiTheme="majorBidi" w:hAnsiTheme="majorBidi" w:cstheme="majorBidi"/>
        </w:rPr>
        <w:t xml:space="preserve">skatuves aprīkojums </w:t>
      </w:r>
      <w:r w:rsidR="00180B81" w:rsidRPr="00B27E4B">
        <w:rPr>
          <w:rFonts w:asciiTheme="majorBidi" w:hAnsiTheme="majorBidi" w:cstheme="majorBidi"/>
        </w:rPr>
        <w:t>atbilst</w:t>
      </w:r>
      <w:r w:rsidR="00BC1DDF" w:rsidRPr="00B27E4B">
        <w:rPr>
          <w:rFonts w:asciiTheme="majorBidi" w:hAnsiTheme="majorBidi" w:cstheme="majorBidi"/>
        </w:rPr>
        <w:t xml:space="preserve"> nepieciešamajiem ieguldījumiem.</w:t>
      </w:r>
    </w:p>
    <w:p w14:paraId="795F457F" w14:textId="1DA0D0CA" w:rsidR="00EF4335"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Ekspertīzes atzinums </w:t>
      </w:r>
      <w:r w:rsidR="006739B9" w:rsidRPr="00B27E4B">
        <w:rPr>
          <w:rFonts w:asciiTheme="majorBidi" w:hAnsiTheme="majorBidi" w:cstheme="majorBidi"/>
        </w:rPr>
        <w:t>apstiprina</w:t>
      </w:r>
      <w:r w:rsidRPr="00B27E4B">
        <w:rPr>
          <w:rFonts w:asciiTheme="majorBidi" w:hAnsiTheme="majorBidi" w:cstheme="majorBidi"/>
        </w:rPr>
        <w:t>, ka telpās veikti ieguldījumi, kuri Civillikuma izpratnē ir atzīstami par nepieciešamajiem ieguldījumiem</w:t>
      </w:r>
      <w:r w:rsidR="00A668BC" w:rsidRPr="00B27E4B">
        <w:rPr>
          <w:rFonts w:asciiTheme="majorBidi" w:hAnsiTheme="majorBidi" w:cstheme="majorBidi"/>
        </w:rPr>
        <w:t xml:space="preserve"> </w:t>
      </w:r>
      <w:r w:rsidRPr="00B27E4B">
        <w:rPr>
          <w:rFonts w:asciiTheme="majorBidi" w:hAnsiTheme="majorBidi" w:cstheme="majorBidi"/>
        </w:rPr>
        <w:t>137</w:t>
      </w:r>
      <w:r w:rsidR="009C73CD" w:rsidRPr="00B27E4B">
        <w:rPr>
          <w:rFonts w:asciiTheme="majorBidi" w:hAnsiTheme="majorBidi" w:cstheme="majorBidi"/>
        </w:rPr>
        <w:t> </w:t>
      </w:r>
      <w:r w:rsidRPr="00B27E4B">
        <w:rPr>
          <w:rFonts w:asciiTheme="majorBidi" w:hAnsiTheme="majorBidi" w:cstheme="majorBidi"/>
        </w:rPr>
        <w:t>759,60</w:t>
      </w:r>
      <w:r w:rsidR="009C73CD" w:rsidRPr="00B27E4B">
        <w:rPr>
          <w:rFonts w:asciiTheme="majorBidi" w:hAnsiTheme="majorBidi" w:cstheme="majorBidi"/>
        </w:rPr>
        <w:t> </w:t>
      </w:r>
      <w:r w:rsidRPr="00B27E4B">
        <w:rPr>
          <w:rFonts w:asciiTheme="majorBidi" w:hAnsiTheme="majorBidi" w:cstheme="majorBidi"/>
        </w:rPr>
        <w:t>EUR</w:t>
      </w:r>
      <w:r w:rsidR="00A668BC" w:rsidRPr="00B27E4B">
        <w:rPr>
          <w:rFonts w:asciiTheme="majorBidi" w:hAnsiTheme="majorBidi" w:cstheme="majorBidi"/>
        </w:rPr>
        <w:t xml:space="preserve"> apmērā,</w:t>
      </w:r>
      <w:r w:rsidRPr="00B27E4B">
        <w:rPr>
          <w:rFonts w:asciiTheme="majorBidi" w:hAnsiTheme="majorBidi" w:cstheme="majorBidi"/>
        </w:rPr>
        <w:t xml:space="preserve"> ko veido vispārēji</w:t>
      </w:r>
      <w:r w:rsidR="006739B9" w:rsidRPr="00B27E4B">
        <w:rPr>
          <w:rFonts w:asciiTheme="majorBidi" w:hAnsiTheme="majorBidi" w:cstheme="majorBidi"/>
        </w:rPr>
        <w:t>e</w:t>
      </w:r>
      <w:r w:rsidRPr="00B27E4B">
        <w:rPr>
          <w:rFonts w:asciiTheme="majorBidi" w:hAnsiTheme="majorBidi" w:cstheme="majorBidi"/>
        </w:rPr>
        <w:t xml:space="preserve"> būvdarbi 33</w:t>
      </w:r>
      <w:r w:rsidR="009C73CD" w:rsidRPr="00B27E4B">
        <w:rPr>
          <w:rFonts w:asciiTheme="majorBidi" w:hAnsiTheme="majorBidi" w:cstheme="majorBidi"/>
        </w:rPr>
        <w:t> </w:t>
      </w:r>
      <w:r w:rsidRPr="00B27E4B">
        <w:rPr>
          <w:rFonts w:asciiTheme="majorBidi" w:hAnsiTheme="majorBidi" w:cstheme="majorBidi"/>
        </w:rPr>
        <w:t>808,04</w:t>
      </w:r>
      <w:r w:rsidR="009C73CD" w:rsidRPr="00B27E4B">
        <w:rPr>
          <w:rFonts w:asciiTheme="majorBidi" w:hAnsiTheme="majorBidi" w:cstheme="majorBidi"/>
        </w:rPr>
        <w:t> </w:t>
      </w:r>
      <w:r w:rsidRPr="00B27E4B">
        <w:rPr>
          <w:rFonts w:asciiTheme="majorBidi" w:hAnsiTheme="majorBidi" w:cstheme="majorBidi"/>
        </w:rPr>
        <w:t>EUR</w:t>
      </w:r>
      <w:r w:rsidR="006739B9" w:rsidRPr="00B27E4B">
        <w:rPr>
          <w:rFonts w:asciiTheme="majorBidi" w:hAnsiTheme="majorBidi" w:cstheme="majorBidi"/>
        </w:rPr>
        <w:t xml:space="preserve"> vērtībā</w:t>
      </w:r>
      <w:r w:rsidRPr="00B27E4B">
        <w:rPr>
          <w:rFonts w:asciiTheme="majorBidi" w:hAnsiTheme="majorBidi" w:cstheme="majorBidi"/>
        </w:rPr>
        <w:t>,</w:t>
      </w:r>
      <w:r w:rsidR="00A668BC" w:rsidRPr="00B27E4B">
        <w:rPr>
          <w:rFonts w:asciiTheme="majorBidi" w:hAnsiTheme="majorBidi" w:cstheme="majorBidi"/>
        </w:rPr>
        <w:t xml:space="preserve"> </w:t>
      </w:r>
      <w:r w:rsidRPr="00B27E4B">
        <w:rPr>
          <w:rFonts w:asciiTheme="majorBidi" w:hAnsiTheme="majorBidi" w:cstheme="majorBidi"/>
        </w:rPr>
        <w:t>automātiskā ugunsgrēka atklāšanas un trauksmes sistēma</w:t>
      </w:r>
      <w:r w:rsidR="00A668BC" w:rsidRPr="00B27E4B">
        <w:rPr>
          <w:rFonts w:asciiTheme="majorBidi" w:hAnsiTheme="majorBidi" w:cstheme="majorBidi"/>
        </w:rPr>
        <w:t xml:space="preserve"> </w:t>
      </w:r>
      <w:r w:rsidRPr="00B27E4B">
        <w:rPr>
          <w:rFonts w:asciiTheme="majorBidi" w:hAnsiTheme="majorBidi" w:cstheme="majorBidi"/>
        </w:rPr>
        <w:t>izbūves darbi 27</w:t>
      </w:r>
      <w:r w:rsidR="009C73CD" w:rsidRPr="00B27E4B">
        <w:rPr>
          <w:rFonts w:asciiTheme="majorBidi" w:hAnsiTheme="majorBidi" w:cstheme="majorBidi"/>
        </w:rPr>
        <w:t> </w:t>
      </w:r>
      <w:r w:rsidRPr="00B27E4B">
        <w:rPr>
          <w:rFonts w:asciiTheme="majorBidi" w:hAnsiTheme="majorBidi" w:cstheme="majorBidi"/>
        </w:rPr>
        <w:t>954,70</w:t>
      </w:r>
      <w:r w:rsidR="009C73CD" w:rsidRPr="00B27E4B">
        <w:rPr>
          <w:rFonts w:asciiTheme="majorBidi" w:hAnsiTheme="majorBidi" w:cstheme="majorBidi"/>
        </w:rPr>
        <w:t> </w:t>
      </w:r>
      <w:r w:rsidRPr="00B27E4B">
        <w:rPr>
          <w:rFonts w:asciiTheme="majorBidi" w:hAnsiTheme="majorBidi" w:cstheme="majorBidi"/>
        </w:rPr>
        <w:t>EUR</w:t>
      </w:r>
      <w:r w:rsidR="006739B9" w:rsidRPr="00B27E4B">
        <w:rPr>
          <w:rFonts w:asciiTheme="majorBidi" w:hAnsiTheme="majorBidi" w:cstheme="majorBidi"/>
        </w:rPr>
        <w:t xml:space="preserve"> vērtībā</w:t>
      </w:r>
      <w:r w:rsidRPr="00B27E4B">
        <w:rPr>
          <w:rFonts w:asciiTheme="majorBidi" w:hAnsiTheme="majorBidi" w:cstheme="majorBidi"/>
        </w:rPr>
        <w:t xml:space="preserve">, </w:t>
      </w:r>
      <w:r w:rsidR="00A668BC" w:rsidRPr="00B27E4B">
        <w:rPr>
          <w:rFonts w:asciiTheme="majorBidi" w:hAnsiTheme="majorBidi" w:cstheme="majorBidi"/>
        </w:rPr>
        <w:t>u</w:t>
      </w:r>
      <w:r w:rsidRPr="00B27E4B">
        <w:rPr>
          <w:rFonts w:asciiTheme="majorBidi" w:hAnsiTheme="majorBidi" w:cstheme="majorBidi"/>
        </w:rPr>
        <w:t>gunsgrēka izziņošanas un evakuācijas vadības sistēmas izbūves darbi 5393,67</w:t>
      </w:r>
      <w:r w:rsidR="009C73CD" w:rsidRPr="00B27E4B">
        <w:rPr>
          <w:rFonts w:asciiTheme="majorBidi" w:hAnsiTheme="majorBidi" w:cstheme="majorBidi"/>
        </w:rPr>
        <w:t> </w:t>
      </w:r>
      <w:r w:rsidRPr="00B27E4B">
        <w:rPr>
          <w:rFonts w:asciiTheme="majorBidi" w:hAnsiTheme="majorBidi" w:cstheme="majorBidi"/>
        </w:rPr>
        <w:t>EUR</w:t>
      </w:r>
      <w:r w:rsidR="006739B9" w:rsidRPr="00B27E4B">
        <w:rPr>
          <w:rFonts w:asciiTheme="majorBidi" w:hAnsiTheme="majorBidi" w:cstheme="majorBidi"/>
        </w:rPr>
        <w:t xml:space="preserve"> vērtībā</w:t>
      </w:r>
      <w:r w:rsidRPr="00B27E4B">
        <w:rPr>
          <w:rFonts w:asciiTheme="majorBidi" w:hAnsiTheme="majorBidi" w:cstheme="majorBidi"/>
        </w:rPr>
        <w:t>, ventilācijas sistēmas izbūves darbi 18</w:t>
      </w:r>
      <w:r w:rsidR="00A668BC" w:rsidRPr="00B27E4B">
        <w:rPr>
          <w:rFonts w:asciiTheme="majorBidi" w:hAnsiTheme="majorBidi" w:cstheme="majorBidi"/>
        </w:rPr>
        <w:t> </w:t>
      </w:r>
      <w:r w:rsidRPr="00B27E4B">
        <w:rPr>
          <w:rFonts w:asciiTheme="majorBidi" w:hAnsiTheme="majorBidi" w:cstheme="majorBidi"/>
        </w:rPr>
        <w:t>705,12</w:t>
      </w:r>
      <w:r w:rsidR="009C73CD" w:rsidRPr="00B27E4B">
        <w:rPr>
          <w:rFonts w:asciiTheme="majorBidi" w:hAnsiTheme="majorBidi" w:cstheme="majorBidi"/>
        </w:rPr>
        <w:t> </w:t>
      </w:r>
      <w:r w:rsidRPr="00B27E4B">
        <w:rPr>
          <w:rFonts w:asciiTheme="majorBidi" w:hAnsiTheme="majorBidi" w:cstheme="majorBidi"/>
        </w:rPr>
        <w:t>EUR</w:t>
      </w:r>
      <w:r w:rsidR="006739B9" w:rsidRPr="00B27E4B">
        <w:rPr>
          <w:rFonts w:asciiTheme="majorBidi" w:hAnsiTheme="majorBidi" w:cstheme="majorBidi"/>
        </w:rPr>
        <w:t xml:space="preserve"> vērtībā</w:t>
      </w:r>
      <w:r w:rsidRPr="00B27E4B">
        <w:rPr>
          <w:rFonts w:asciiTheme="majorBidi" w:hAnsiTheme="majorBidi" w:cstheme="majorBidi"/>
        </w:rPr>
        <w:t>, skatuves tehniskais aprīkojums 40</w:t>
      </w:r>
      <w:r w:rsidR="009C73CD" w:rsidRPr="00B27E4B">
        <w:rPr>
          <w:rFonts w:asciiTheme="majorBidi" w:hAnsiTheme="majorBidi" w:cstheme="majorBidi"/>
        </w:rPr>
        <w:t> </w:t>
      </w:r>
      <w:r w:rsidRPr="00B27E4B">
        <w:rPr>
          <w:rFonts w:asciiTheme="majorBidi" w:hAnsiTheme="majorBidi" w:cstheme="majorBidi"/>
        </w:rPr>
        <w:t>398,07</w:t>
      </w:r>
      <w:r w:rsidR="009C73CD" w:rsidRPr="00B27E4B">
        <w:rPr>
          <w:rFonts w:asciiTheme="majorBidi" w:hAnsiTheme="majorBidi" w:cstheme="majorBidi"/>
        </w:rPr>
        <w:t> </w:t>
      </w:r>
      <w:r w:rsidRPr="00B27E4B">
        <w:rPr>
          <w:rFonts w:asciiTheme="majorBidi" w:hAnsiTheme="majorBidi" w:cstheme="majorBidi"/>
        </w:rPr>
        <w:t>EUR</w:t>
      </w:r>
      <w:r w:rsidR="006739B9" w:rsidRPr="00B27E4B">
        <w:rPr>
          <w:rFonts w:asciiTheme="majorBidi" w:hAnsiTheme="majorBidi" w:cstheme="majorBidi"/>
        </w:rPr>
        <w:t xml:space="preserve"> vērtībā</w:t>
      </w:r>
      <w:r w:rsidRPr="00B27E4B">
        <w:rPr>
          <w:rFonts w:asciiTheme="majorBidi" w:hAnsiTheme="majorBidi" w:cstheme="majorBidi"/>
        </w:rPr>
        <w:t xml:space="preserve">, sertificēta inženiera </w:t>
      </w:r>
      <w:r w:rsidR="008D63D7" w:rsidRPr="00B27E4B">
        <w:rPr>
          <w:rFonts w:asciiTheme="majorBidi" w:hAnsiTheme="majorBidi" w:cstheme="majorBidi"/>
        </w:rPr>
        <w:t>[pers. K]</w:t>
      </w:r>
      <w:r w:rsidRPr="00B27E4B">
        <w:rPr>
          <w:rFonts w:asciiTheme="majorBidi" w:hAnsiTheme="majorBidi" w:cstheme="majorBidi"/>
        </w:rPr>
        <w:t xml:space="preserve"> 2014.</w:t>
      </w:r>
      <w:r w:rsidR="00A668BC" w:rsidRPr="00B27E4B">
        <w:rPr>
          <w:rFonts w:asciiTheme="majorBidi" w:hAnsiTheme="majorBidi" w:cstheme="majorBidi"/>
        </w:rPr>
        <w:t> </w:t>
      </w:r>
      <w:r w:rsidRPr="00B27E4B">
        <w:rPr>
          <w:rFonts w:asciiTheme="majorBidi" w:hAnsiTheme="majorBidi" w:cstheme="majorBidi"/>
        </w:rPr>
        <w:t>gadā izstrādāts tehniskās apsekošanas atzinums</w:t>
      </w:r>
      <w:r w:rsidR="006739B9" w:rsidRPr="00B27E4B">
        <w:rPr>
          <w:rFonts w:asciiTheme="majorBidi" w:hAnsiTheme="majorBidi" w:cstheme="majorBidi"/>
        </w:rPr>
        <w:t>, par ko samaksāti</w:t>
      </w:r>
      <w:r w:rsidRPr="00B27E4B">
        <w:rPr>
          <w:rFonts w:asciiTheme="majorBidi" w:hAnsiTheme="majorBidi" w:cstheme="majorBidi"/>
        </w:rPr>
        <w:t xml:space="preserve"> 800</w:t>
      </w:r>
      <w:r w:rsidR="009C73CD" w:rsidRPr="00B27E4B">
        <w:rPr>
          <w:rFonts w:asciiTheme="majorBidi" w:hAnsiTheme="majorBidi" w:cstheme="majorBidi"/>
        </w:rPr>
        <w:t> </w:t>
      </w:r>
      <w:r w:rsidRPr="00B27E4B">
        <w:rPr>
          <w:rFonts w:asciiTheme="majorBidi" w:hAnsiTheme="majorBidi" w:cstheme="majorBidi"/>
        </w:rPr>
        <w:t>EUR, SIA</w:t>
      </w:r>
      <w:r w:rsidR="00A668BC" w:rsidRPr="00B27E4B">
        <w:rPr>
          <w:rFonts w:asciiTheme="majorBidi" w:hAnsiTheme="majorBidi" w:cstheme="majorBidi"/>
        </w:rPr>
        <w:t> </w:t>
      </w:r>
      <w:r w:rsidRPr="00B27E4B">
        <w:rPr>
          <w:rFonts w:asciiTheme="majorBidi" w:hAnsiTheme="majorBidi" w:cstheme="majorBidi"/>
        </w:rPr>
        <w:t>,,Viks Projekti” 2014.</w:t>
      </w:r>
      <w:r w:rsidR="009C73CD" w:rsidRPr="00B27E4B">
        <w:rPr>
          <w:rFonts w:asciiTheme="majorBidi" w:hAnsiTheme="majorBidi" w:cstheme="majorBidi"/>
        </w:rPr>
        <w:t> </w:t>
      </w:r>
      <w:r w:rsidRPr="00B27E4B">
        <w:rPr>
          <w:rFonts w:asciiTheme="majorBidi" w:hAnsiTheme="majorBidi" w:cstheme="majorBidi"/>
        </w:rPr>
        <w:t>gada 18.</w:t>
      </w:r>
      <w:r w:rsidR="009C73CD" w:rsidRPr="00B27E4B">
        <w:rPr>
          <w:rFonts w:asciiTheme="majorBidi" w:hAnsiTheme="majorBidi" w:cstheme="majorBidi"/>
        </w:rPr>
        <w:t> </w:t>
      </w:r>
      <w:r w:rsidR="00A668BC" w:rsidRPr="00B27E4B">
        <w:rPr>
          <w:rFonts w:asciiTheme="majorBidi" w:hAnsiTheme="majorBidi" w:cstheme="majorBidi"/>
        </w:rPr>
        <w:t xml:space="preserve">aprīļa </w:t>
      </w:r>
      <w:r w:rsidRPr="00B27E4B">
        <w:rPr>
          <w:rFonts w:asciiTheme="majorBidi" w:hAnsiTheme="majorBidi" w:cstheme="majorBidi"/>
        </w:rPr>
        <w:t>slēdziens Nr.</w:t>
      </w:r>
      <w:r w:rsidR="009C73CD" w:rsidRPr="00B27E4B">
        <w:rPr>
          <w:rFonts w:asciiTheme="majorBidi" w:hAnsiTheme="majorBidi" w:cstheme="majorBidi"/>
        </w:rPr>
        <w:t> </w:t>
      </w:r>
      <w:r w:rsidRPr="00B27E4B">
        <w:rPr>
          <w:rFonts w:asciiTheme="majorBidi" w:hAnsiTheme="majorBidi" w:cstheme="majorBidi"/>
        </w:rPr>
        <w:t>18.04.14-125 par elektroiekārtu tehnisko stāvokli</w:t>
      </w:r>
      <w:r w:rsidR="006739B9" w:rsidRPr="00B27E4B">
        <w:rPr>
          <w:rFonts w:asciiTheme="majorBidi" w:hAnsiTheme="majorBidi" w:cstheme="majorBidi"/>
        </w:rPr>
        <w:t>, par ko samaksāti</w:t>
      </w:r>
      <w:r w:rsidRPr="00B27E4B">
        <w:rPr>
          <w:rFonts w:asciiTheme="majorBidi" w:hAnsiTheme="majorBidi" w:cstheme="majorBidi"/>
        </w:rPr>
        <w:t xml:space="preserve"> 300</w:t>
      </w:r>
      <w:r w:rsidR="009C73CD" w:rsidRPr="00B27E4B">
        <w:rPr>
          <w:rFonts w:asciiTheme="majorBidi" w:hAnsiTheme="majorBidi" w:cstheme="majorBidi"/>
        </w:rPr>
        <w:t> </w:t>
      </w:r>
      <w:r w:rsidRPr="00B27E4B">
        <w:rPr>
          <w:rFonts w:asciiTheme="majorBidi" w:hAnsiTheme="majorBidi" w:cstheme="majorBidi"/>
        </w:rPr>
        <w:t>EUR, AS</w:t>
      </w:r>
      <w:r w:rsidR="009C73CD" w:rsidRPr="00B27E4B">
        <w:rPr>
          <w:rFonts w:asciiTheme="majorBidi" w:hAnsiTheme="majorBidi" w:cstheme="majorBidi"/>
        </w:rPr>
        <w:t> </w:t>
      </w:r>
      <w:r w:rsidRPr="00B27E4B">
        <w:rPr>
          <w:rFonts w:asciiTheme="majorBidi" w:hAnsiTheme="majorBidi" w:cstheme="majorBidi"/>
        </w:rPr>
        <w:t>,,Komunālprojekts” 2015.</w:t>
      </w:r>
      <w:r w:rsidR="009C73CD" w:rsidRPr="00B27E4B">
        <w:rPr>
          <w:rFonts w:asciiTheme="majorBidi" w:hAnsiTheme="majorBidi" w:cstheme="majorBidi"/>
        </w:rPr>
        <w:t> </w:t>
      </w:r>
      <w:r w:rsidRPr="00B27E4B">
        <w:rPr>
          <w:rFonts w:asciiTheme="majorBidi" w:hAnsiTheme="majorBidi" w:cstheme="majorBidi"/>
        </w:rPr>
        <w:t>gad</w:t>
      </w:r>
      <w:r w:rsidR="00A668BC" w:rsidRPr="00B27E4B">
        <w:rPr>
          <w:rFonts w:asciiTheme="majorBidi" w:hAnsiTheme="majorBidi" w:cstheme="majorBidi"/>
        </w:rPr>
        <w:t>a</w:t>
      </w:r>
      <w:r w:rsidRPr="00B27E4B">
        <w:rPr>
          <w:rFonts w:asciiTheme="majorBidi" w:hAnsiTheme="majorBidi" w:cstheme="majorBidi"/>
        </w:rPr>
        <w:t xml:space="preserve"> tehniskās apsekošanas atzinums</w:t>
      </w:r>
      <w:r w:rsidR="00A668BC" w:rsidRPr="00B27E4B">
        <w:rPr>
          <w:rFonts w:asciiTheme="majorBidi" w:hAnsiTheme="majorBidi" w:cstheme="majorBidi"/>
        </w:rPr>
        <w:t xml:space="preserve"> (</w:t>
      </w:r>
      <w:r w:rsidRPr="00B27E4B">
        <w:rPr>
          <w:rFonts w:asciiTheme="majorBidi" w:hAnsiTheme="majorBidi" w:cstheme="majorBidi"/>
        </w:rPr>
        <w:t>pasūtījuma Nr.</w:t>
      </w:r>
      <w:r w:rsidR="009C73CD" w:rsidRPr="00B27E4B">
        <w:rPr>
          <w:rFonts w:asciiTheme="majorBidi" w:hAnsiTheme="majorBidi" w:cstheme="majorBidi"/>
        </w:rPr>
        <w:t> </w:t>
      </w:r>
      <w:r w:rsidRPr="00B27E4B">
        <w:rPr>
          <w:rFonts w:asciiTheme="majorBidi" w:hAnsiTheme="majorBidi" w:cstheme="majorBidi"/>
        </w:rPr>
        <w:t>15-27-002</w:t>
      </w:r>
      <w:r w:rsidR="00A668BC" w:rsidRPr="00B27E4B">
        <w:rPr>
          <w:rFonts w:asciiTheme="majorBidi" w:hAnsiTheme="majorBidi" w:cstheme="majorBidi"/>
        </w:rPr>
        <w:t>)</w:t>
      </w:r>
      <w:r w:rsidR="006739B9" w:rsidRPr="00B27E4B">
        <w:rPr>
          <w:rFonts w:asciiTheme="majorBidi" w:hAnsiTheme="majorBidi" w:cstheme="majorBidi"/>
        </w:rPr>
        <w:t>, par ko samaksāti</w:t>
      </w:r>
      <w:r w:rsidRPr="00B27E4B">
        <w:rPr>
          <w:rFonts w:asciiTheme="majorBidi" w:hAnsiTheme="majorBidi" w:cstheme="majorBidi"/>
        </w:rPr>
        <w:t xml:space="preserve"> 1200</w:t>
      </w:r>
      <w:r w:rsidR="009C73CD" w:rsidRPr="00B27E4B">
        <w:rPr>
          <w:rFonts w:asciiTheme="majorBidi" w:hAnsiTheme="majorBidi" w:cstheme="majorBidi"/>
        </w:rPr>
        <w:t> </w:t>
      </w:r>
      <w:r w:rsidRPr="00B27E4B">
        <w:rPr>
          <w:rFonts w:asciiTheme="majorBidi" w:hAnsiTheme="majorBidi" w:cstheme="majorBidi"/>
        </w:rPr>
        <w:t xml:space="preserve">EUR, Mākslas maģistres </w:t>
      </w:r>
      <w:r w:rsidR="008D63D7" w:rsidRPr="00B27E4B">
        <w:rPr>
          <w:rFonts w:asciiTheme="majorBidi" w:hAnsiTheme="majorBidi" w:cstheme="majorBidi"/>
        </w:rPr>
        <w:t>[pers. L]</w:t>
      </w:r>
      <w:r w:rsidRPr="00B27E4B">
        <w:rPr>
          <w:rFonts w:asciiTheme="majorBidi" w:hAnsiTheme="majorBidi" w:cstheme="majorBidi"/>
        </w:rPr>
        <w:t xml:space="preserve"> 2014.</w:t>
      </w:r>
      <w:r w:rsidR="00A668BC" w:rsidRPr="00B27E4B">
        <w:rPr>
          <w:rFonts w:asciiTheme="majorBidi" w:hAnsiTheme="majorBidi" w:cstheme="majorBidi"/>
        </w:rPr>
        <w:t> </w:t>
      </w:r>
      <w:r w:rsidRPr="00B27E4B">
        <w:rPr>
          <w:rFonts w:asciiTheme="majorBidi" w:hAnsiTheme="majorBidi" w:cstheme="majorBidi"/>
        </w:rPr>
        <w:t>gada martā, aprīlī izstrādāta arhitektoniski mākslinieciskā inventarizācija</w:t>
      </w:r>
      <w:r w:rsidR="006739B9" w:rsidRPr="00B27E4B">
        <w:rPr>
          <w:rFonts w:asciiTheme="majorBidi" w:hAnsiTheme="majorBidi" w:cstheme="majorBidi"/>
        </w:rPr>
        <w:t xml:space="preserve">, par ko samaksāti </w:t>
      </w:r>
      <w:r w:rsidRPr="00B27E4B">
        <w:rPr>
          <w:rFonts w:asciiTheme="majorBidi" w:hAnsiTheme="majorBidi" w:cstheme="majorBidi"/>
        </w:rPr>
        <w:t>1000</w:t>
      </w:r>
      <w:r w:rsidR="00A668BC" w:rsidRPr="00B27E4B">
        <w:rPr>
          <w:rFonts w:asciiTheme="majorBidi" w:hAnsiTheme="majorBidi" w:cstheme="majorBidi"/>
        </w:rPr>
        <w:t> </w:t>
      </w:r>
      <w:r w:rsidRPr="00B27E4B">
        <w:rPr>
          <w:rFonts w:asciiTheme="majorBidi" w:hAnsiTheme="majorBidi" w:cstheme="majorBidi"/>
        </w:rPr>
        <w:t>EUR, SIA</w:t>
      </w:r>
      <w:r w:rsidR="009C73CD" w:rsidRPr="00B27E4B">
        <w:rPr>
          <w:rFonts w:asciiTheme="majorBidi" w:hAnsiTheme="majorBidi" w:cstheme="majorBidi"/>
        </w:rPr>
        <w:t> </w:t>
      </w:r>
      <w:r w:rsidRPr="00B27E4B">
        <w:rPr>
          <w:rFonts w:asciiTheme="majorBidi" w:hAnsiTheme="majorBidi" w:cstheme="majorBidi"/>
        </w:rPr>
        <w:t>,,ZIKURĀTS” 2015.</w:t>
      </w:r>
      <w:r w:rsidR="009C73CD" w:rsidRPr="00B27E4B">
        <w:rPr>
          <w:rFonts w:asciiTheme="majorBidi" w:hAnsiTheme="majorBidi" w:cstheme="majorBidi"/>
        </w:rPr>
        <w:t> </w:t>
      </w:r>
      <w:r w:rsidRPr="00B27E4B">
        <w:rPr>
          <w:rFonts w:asciiTheme="majorBidi" w:hAnsiTheme="majorBidi" w:cstheme="majorBidi"/>
        </w:rPr>
        <w:t>gad</w:t>
      </w:r>
      <w:r w:rsidR="00A668BC" w:rsidRPr="00B27E4B">
        <w:rPr>
          <w:rFonts w:asciiTheme="majorBidi" w:hAnsiTheme="majorBidi" w:cstheme="majorBidi"/>
        </w:rPr>
        <w:t>a</w:t>
      </w:r>
      <w:r w:rsidRPr="00B27E4B">
        <w:rPr>
          <w:rFonts w:asciiTheme="majorBidi" w:hAnsiTheme="majorBidi" w:cstheme="majorBidi"/>
        </w:rPr>
        <w:t xml:space="preserve"> būvprojekt</w:t>
      </w:r>
      <w:r w:rsidR="00A668BC" w:rsidRPr="00B27E4B">
        <w:rPr>
          <w:rFonts w:asciiTheme="majorBidi" w:hAnsiTheme="majorBidi" w:cstheme="majorBidi"/>
        </w:rPr>
        <w:t>a</w:t>
      </w:r>
      <w:r w:rsidR="009C73CD" w:rsidRPr="00B27E4B">
        <w:rPr>
          <w:rFonts w:asciiTheme="majorBidi" w:hAnsiTheme="majorBidi" w:cstheme="majorBidi"/>
        </w:rPr>
        <w:t> </w:t>
      </w:r>
      <w:r w:rsidRPr="00B27E4B">
        <w:rPr>
          <w:rFonts w:asciiTheme="majorBidi" w:hAnsiTheme="majorBidi" w:cstheme="majorBidi"/>
        </w:rPr>
        <w:t xml:space="preserve">,,Latvijas Zinātņu akadēmijas Lielās konferenču zāles palīgtelpu grupas vienkāršota atjaunošana </w:t>
      </w:r>
      <w:r w:rsidR="008D63D7" w:rsidRPr="00B27E4B">
        <w:rPr>
          <w:rFonts w:asciiTheme="majorBidi" w:hAnsiTheme="majorBidi" w:cstheme="majorBidi"/>
        </w:rPr>
        <w:t>[adrese]</w:t>
      </w:r>
      <w:r w:rsidRPr="00B27E4B">
        <w:rPr>
          <w:rFonts w:asciiTheme="majorBidi" w:hAnsiTheme="majorBidi" w:cstheme="majorBidi"/>
        </w:rPr>
        <w:t>” (būvprojekta Nr.</w:t>
      </w:r>
      <w:r w:rsidR="002134C3" w:rsidRPr="00B27E4B">
        <w:rPr>
          <w:rFonts w:asciiTheme="majorBidi" w:hAnsiTheme="majorBidi" w:cstheme="majorBidi"/>
        </w:rPr>
        <w:t> </w:t>
      </w:r>
      <w:r w:rsidRPr="00B27E4B">
        <w:rPr>
          <w:rFonts w:asciiTheme="majorBidi" w:hAnsiTheme="majorBidi" w:cstheme="majorBidi"/>
        </w:rPr>
        <w:t>05-2015)</w:t>
      </w:r>
      <w:r w:rsidR="006739B9" w:rsidRPr="00B27E4B">
        <w:rPr>
          <w:rFonts w:asciiTheme="majorBidi" w:hAnsiTheme="majorBidi" w:cstheme="majorBidi"/>
        </w:rPr>
        <w:t xml:space="preserve">, </w:t>
      </w:r>
      <w:r w:rsidRPr="00B27E4B">
        <w:rPr>
          <w:rFonts w:asciiTheme="majorBidi" w:hAnsiTheme="majorBidi" w:cstheme="majorBidi"/>
        </w:rPr>
        <w:t>arhitektūras, ūdensapgādes un kanalizācijas daļa</w:t>
      </w:r>
      <w:r w:rsidR="006739B9" w:rsidRPr="00B27E4B">
        <w:rPr>
          <w:rFonts w:asciiTheme="majorBidi" w:hAnsiTheme="majorBidi" w:cstheme="majorBidi"/>
        </w:rPr>
        <w:t xml:space="preserve">, par kuru samaksāti </w:t>
      </w:r>
      <w:r w:rsidRPr="00B27E4B">
        <w:rPr>
          <w:rFonts w:asciiTheme="majorBidi" w:hAnsiTheme="majorBidi" w:cstheme="majorBidi"/>
        </w:rPr>
        <w:t>3000</w:t>
      </w:r>
      <w:r w:rsidR="002134C3" w:rsidRPr="00B27E4B">
        <w:rPr>
          <w:rFonts w:asciiTheme="majorBidi" w:hAnsiTheme="majorBidi" w:cstheme="majorBidi"/>
        </w:rPr>
        <w:t> </w:t>
      </w:r>
      <w:r w:rsidRPr="00B27E4B">
        <w:rPr>
          <w:rFonts w:asciiTheme="majorBidi" w:hAnsiTheme="majorBidi" w:cstheme="majorBidi"/>
        </w:rPr>
        <w:t>EUR, SIA</w:t>
      </w:r>
      <w:r w:rsidR="002134C3" w:rsidRPr="00B27E4B">
        <w:rPr>
          <w:rFonts w:asciiTheme="majorBidi" w:hAnsiTheme="majorBidi" w:cstheme="majorBidi"/>
        </w:rPr>
        <w:t> </w:t>
      </w:r>
      <w:r w:rsidRPr="00B27E4B">
        <w:rPr>
          <w:rFonts w:asciiTheme="majorBidi" w:hAnsiTheme="majorBidi" w:cstheme="majorBidi"/>
        </w:rPr>
        <w:t xml:space="preserve">,,DS </w:t>
      </w:r>
      <w:proofErr w:type="spellStart"/>
      <w:r w:rsidRPr="00B27E4B">
        <w:rPr>
          <w:rFonts w:asciiTheme="majorBidi" w:hAnsiTheme="majorBidi" w:cstheme="majorBidi"/>
        </w:rPr>
        <w:t>design.Lv</w:t>
      </w:r>
      <w:proofErr w:type="spellEnd"/>
      <w:r w:rsidRPr="00B27E4B">
        <w:rPr>
          <w:rFonts w:asciiTheme="majorBidi" w:hAnsiTheme="majorBidi" w:cstheme="majorBidi"/>
        </w:rPr>
        <w:t>” 2014.</w:t>
      </w:r>
      <w:r w:rsidR="002134C3" w:rsidRPr="00B27E4B">
        <w:rPr>
          <w:rFonts w:asciiTheme="majorBidi" w:hAnsiTheme="majorBidi" w:cstheme="majorBidi"/>
        </w:rPr>
        <w:t> </w:t>
      </w:r>
      <w:r w:rsidRPr="00B27E4B">
        <w:rPr>
          <w:rFonts w:asciiTheme="majorBidi" w:hAnsiTheme="majorBidi" w:cstheme="majorBidi"/>
        </w:rPr>
        <w:t>gad</w:t>
      </w:r>
      <w:r w:rsidR="00A668BC" w:rsidRPr="00B27E4B">
        <w:rPr>
          <w:rFonts w:asciiTheme="majorBidi" w:hAnsiTheme="majorBidi" w:cstheme="majorBidi"/>
        </w:rPr>
        <w:t xml:space="preserve">a </w:t>
      </w:r>
      <w:r w:rsidRPr="00B27E4B">
        <w:rPr>
          <w:rFonts w:asciiTheme="majorBidi" w:hAnsiTheme="majorBidi" w:cstheme="majorBidi"/>
        </w:rPr>
        <w:t>ugunsgrēka izziņošanas un evakuācijas vadības sistēma</w:t>
      </w:r>
      <w:r w:rsidR="00A668BC" w:rsidRPr="00B27E4B">
        <w:rPr>
          <w:rFonts w:asciiTheme="majorBidi" w:hAnsiTheme="majorBidi" w:cstheme="majorBidi"/>
        </w:rPr>
        <w:t xml:space="preserve">s, </w:t>
      </w:r>
      <w:r w:rsidRPr="00B27E4B">
        <w:rPr>
          <w:rFonts w:asciiTheme="majorBidi" w:hAnsiTheme="majorBidi" w:cstheme="majorBidi"/>
        </w:rPr>
        <w:t>automātiskā ugunsgrēka atklāšanas un trauksmes sistēma</w:t>
      </w:r>
      <w:r w:rsidR="00A668BC" w:rsidRPr="00B27E4B">
        <w:rPr>
          <w:rFonts w:asciiTheme="majorBidi" w:hAnsiTheme="majorBidi" w:cstheme="majorBidi"/>
        </w:rPr>
        <w:t>s</w:t>
      </w:r>
      <w:r w:rsidRPr="00B27E4B">
        <w:rPr>
          <w:rFonts w:asciiTheme="majorBidi" w:hAnsiTheme="majorBidi" w:cstheme="majorBidi"/>
        </w:rPr>
        <w:t>,</w:t>
      </w:r>
      <w:r w:rsidR="00A668BC" w:rsidRPr="00B27E4B">
        <w:rPr>
          <w:rFonts w:asciiTheme="majorBidi" w:hAnsiTheme="majorBidi" w:cstheme="majorBidi"/>
        </w:rPr>
        <w:t xml:space="preserve"> </w:t>
      </w:r>
      <w:r w:rsidRPr="00B27E4B">
        <w:rPr>
          <w:rFonts w:asciiTheme="majorBidi" w:hAnsiTheme="majorBidi" w:cstheme="majorBidi"/>
        </w:rPr>
        <w:t>stacionārās ūdens ugunsdzēsības automātiskās sprinkleru sistēmas automātikas daļ</w:t>
      </w:r>
      <w:r w:rsidR="00A668BC" w:rsidRPr="00B27E4B">
        <w:rPr>
          <w:rFonts w:asciiTheme="majorBidi" w:hAnsiTheme="majorBidi" w:cstheme="majorBidi"/>
        </w:rPr>
        <w:t>as,</w:t>
      </w:r>
      <w:r w:rsidRPr="00B27E4B">
        <w:rPr>
          <w:rFonts w:asciiTheme="majorBidi" w:hAnsiTheme="majorBidi" w:cstheme="majorBidi"/>
        </w:rPr>
        <w:t xml:space="preserve"> stacionārās ūdens ugunsdzēsības automātiskās sprinkleru sistēma</w:t>
      </w:r>
      <w:r w:rsidR="00A668BC" w:rsidRPr="00B27E4B">
        <w:rPr>
          <w:rFonts w:asciiTheme="majorBidi" w:hAnsiTheme="majorBidi" w:cstheme="majorBidi"/>
        </w:rPr>
        <w:t>s</w:t>
      </w:r>
      <w:r w:rsidRPr="00B27E4B">
        <w:rPr>
          <w:rFonts w:asciiTheme="majorBidi" w:hAnsiTheme="majorBidi" w:cstheme="majorBidi"/>
        </w:rPr>
        <w:t xml:space="preserve"> tehnoloģiskā daļa</w:t>
      </w:r>
      <w:r w:rsidR="006739B9" w:rsidRPr="00B27E4B">
        <w:rPr>
          <w:rFonts w:asciiTheme="majorBidi" w:hAnsiTheme="majorBidi" w:cstheme="majorBidi"/>
        </w:rPr>
        <w:t>, par kuru samaksāti</w:t>
      </w:r>
      <w:r w:rsidRPr="00B27E4B">
        <w:rPr>
          <w:rFonts w:asciiTheme="majorBidi" w:hAnsiTheme="majorBidi" w:cstheme="majorBidi"/>
        </w:rPr>
        <w:t xml:space="preserve"> 4000</w:t>
      </w:r>
      <w:r w:rsidR="002134C3" w:rsidRPr="00B27E4B">
        <w:rPr>
          <w:rFonts w:asciiTheme="majorBidi" w:hAnsiTheme="majorBidi" w:cstheme="majorBidi"/>
        </w:rPr>
        <w:t> </w:t>
      </w:r>
      <w:r w:rsidR="00A668BC" w:rsidRPr="00B27E4B">
        <w:rPr>
          <w:rFonts w:asciiTheme="majorBidi" w:hAnsiTheme="majorBidi" w:cstheme="majorBidi"/>
        </w:rPr>
        <w:t>EUR</w:t>
      </w:r>
      <w:r w:rsidRPr="00B27E4B">
        <w:rPr>
          <w:rFonts w:asciiTheme="majorBidi" w:hAnsiTheme="majorBidi" w:cstheme="majorBidi"/>
        </w:rPr>
        <w:t>, SIA</w:t>
      </w:r>
      <w:r w:rsidR="002134C3" w:rsidRPr="00B27E4B">
        <w:rPr>
          <w:rFonts w:asciiTheme="majorBidi" w:hAnsiTheme="majorBidi" w:cstheme="majorBidi"/>
        </w:rPr>
        <w:t> </w:t>
      </w:r>
      <w:r w:rsidRPr="00B27E4B">
        <w:rPr>
          <w:rFonts w:asciiTheme="majorBidi" w:hAnsiTheme="majorBidi" w:cstheme="majorBidi"/>
        </w:rPr>
        <w:t xml:space="preserve">,,IONICA </w:t>
      </w:r>
      <w:proofErr w:type="spellStart"/>
      <w:r w:rsidRPr="00B27E4B">
        <w:rPr>
          <w:rFonts w:asciiTheme="majorBidi" w:hAnsiTheme="majorBidi" w:cstheme="majorBidi"/>
        </w:rPr>
        <w:t>Systems</w:t>
      </w:r>
      <w:proofErr w:type="spellEnd"/>
      <w:r w:rsidRPr="00B27E4B">
        <w:rPr>
          <w:rFonts w:asciiTheme="majorBidi" w:hAnsiTheme="majorBidi" w:cstheme="majorBidi"/>
        </w:rPr>
        <w:t>” 2014.</w:t>
      </w:r>
      <w:r w:rsidR="002134C3" w:rsidRPr="00B27E4B">
        <w:rPr>
          <w:rFonts w:asciiTheme="majorBidi" w:hAnsiTheme="majorBidi" w:cstheme="majorBidi"/>
        </w:rPr>
        <w:t> </w:t>
      </w:r>
      <w:r w:rsidRPr="00B27E4B">
        <w:rPr>
          <w:rFonts w:asciiTheme="majorBidi" w:hAnsiTheme="majorBidi" w:cstheme="majorBidi"/>
        </w:rPr>
        <w:t>gad</w:t>
      </w:r>
      <w:r w:rsidR="00A668BC" w:rsidRPr="00B27E4B">
        <w:rPr>
          <w:rFonts w:asciiTheme="majorBidi" w:hAnsiTheme="majorBidi" w:cstheme="majorBidi"/>
        </w:rPr>
        <w:t xml:space="preserve">a </w:t>
      </w:r>
      <w:r w:rsidRPr="00B27E4B">
        <w:rPr>
          <w:rFonts w:asciiTheme="majorBidi" w:hAnsiTheme="majorBidi" w:cstheme="majorBidi"/>
        </w:rPr>
        <w:t>ventilācijas sistēmas izpilddokumentācija</w:t>
      </w:r>
      <w:r w:rsidR="006739B9" w:rsidRPr="00B27E4B">
        <w:rPr>
          <w:rFonts w:asciiTheme="majorBidi" w:hAnsiTheme="majorBidi" w:cstheme="majorBidi"/>
        </w:rPr>
        <w:t>, par kuru samaksāti</w:t>
      </w:r>
      <w:r w:rsidRPr="00B27E4B">
        <w:rPr>
          <w:rFonts w:asciiTheme="majorBidi" w:hAnsiTheme="majorBidi" w:cstheme="majorBidi"/>
        </w:rPr>
        <w:t xml:space="preserve"> 1200</w:t>
      </w:r>
      <w:r w:rsidR="002134C3" w:rsidRPr="00B27E4B">
        <w:rPr>
          <w:rFonts w:asciiTheme="majorBidi" w:hAnsiTheme="majorBidi" w:cstheme="majorBidi"/>
        </w:rPr>
        <w:t> </w:t>
      </w:r>
      <w:r w:rsidRPr="00B27E4B">
        <w:rPr>
          <w:rFonts w:asciiTheme="majorBidi" w:hAnsiTheme="majorBidi" w:cstheme="majorBidi"/>
        </w:rPr>
        <w:t>EUR.</w:t>
      </w:r>
    </w:p>
    <w:p w14:paraId="720761D7" w14:textId="0366FC8A" w:rsidR="00557A06" w:rsidRPr="00B27E4B" w:rsidRDefault="00C038D6"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[Pers. F]</w:t>
      </w:r>
      <w:r w:rsidR="002134C3" w:rsidRPr="00B27E4B">
        <w:rPr>
          <w:rFonts w:asciiTheme="majorBidi" w:hAnsiTheme="majorBidi" w:cstheme="majorBidi"/>
        </w:rPr>
        <w:t xml:space="preserve"> e</w:t>
      </w:r>
      <w:r w:rsidR="00BC1DDF" w:rsidRPr="00B27E4B">
        <w:rPr>
          <w:rFonts w:asciiTheme="majorBidi" w:hAnsiTheme="majorBidi" w:cstheme="majorBidi"/>
        </w:rPr>
        <w:t xml:space="preserve">kspertīzes atzinums </w:t>
      </w:r>
      <w:r w:rsidR="006739B9" w:rsidRPr="00B27E4B">
        <w:rPr>
          <w:rFonts w:asciiTheme="majorBidi" w:hAnsiTheme="majorBidi" w:cstheme="majorBidi"/>
        </w:rPr>
        <w:t>apstiprin</w:t>
      </w:r>
      <w:r w:rsidR="00BC1DDF" w:rsidRPr="00B27E4B">
        <w:rPr>
          <w:rFonts w:asciiTheme="majorBidi" w:hAnsiTheme="majorBidi" w:cstheme="majorBidi"/>
        </w:rPr>
        <w:t>a, ka telpās veikti ieguldījumi, kuri Civillikuma izpratnē ir atzīstami par derīgajiem ieguldījumiem</w:t>
      </w:r>
      <w:r w:rsidR="00557A06" w:rsidRPr="00B27E4B">
        <w:rPr>
          <w:rFonts w:asciiTheme="majorBidi" w:hAnsiTheme="majorBidi" w:cstheme="majorBidi"/>
        </w:rPr>
        <w:t xml:space="preserve"> </w:t>
      </w:r>
      <w:bookmarkStart w:id="0" w:name="_Hlk210396784"/>
      <w:r w:rsidR="00BC1DDF" w:rsidRPr="00B27E4B">
        <w:rPr>
          <w:rFonts w:asciiTheme="majorBidi" w:hAnsiTheme="majorBidi" w:cstheme="majorBidi"/>
        </w:rPr>
        <w:t>469</w:t>
      </w:r>
      <w:r w:rsidR="002134C3" w:rsidRPr="00B27E4B">
        <w:rPr>
          <w:rFonts w:asciiTheme="majorBidi" w:hAnsiTheme="majorBidi" w:cstheme="majorBidi"/>
        </w:rPr>
        <w:t> </w:t>
      </w:r>
      <w:r w:rsidR="00BC1DDF" w:rsidRPr="00B27E4B">
        <w:rPr>
          <w:rFonts w:asciiTheme="majorBidi" w:hAnsiTheme="majorBidi" w:cstheme="majorBidi"/>
        </w:rPr>
        <w:t>513,64</w:t>
      </w:r>
      <w:r w:rsidR="002134C3" w:rsidRPr="00B27E4B">
        <w:rPr>
          <w:rFonts w:asciiTheme="majorBidi" w:hAnsiTheme="majorBidi" w:cstheme="majorBidi"/>
        </w:rPr>
        <w:t> </w:t>
      </w:r>
      <w:r w:rsidR="00BC1DDF" w:rsidRPr="00B27E4B">
        <w:rPr>
          <w:rFonts w:asciiTheme="majorBidi" w:hAnsiTheme="majorBidi" w:cstheme="majorBidi"/>
        </w:rPr>
        <w:t xml:space="preserve">EUR </w:t>
      </w:r>
      <w:bookmarkEnd w:id="0"/>
      <w:r w:rsidR="00557A06" w:rsidRPr="00B27E4B">
        <w:rPr>
          <w:rFonts w:asciiTheme="majorBidi" w:hAnsiTheme="majorBidi" w:cstheme="majorBidi"/>
        </w:rPr>
        <w:t xml:space="preserve">apmērā, ko veido </w:t>
      </w:r>
      <w:r w:rsidR="00BC1DDF" w:rsidRPr="00B27E4B">
        <w:rPr>
          <w:rFonts w:asciiTheme="majorBidi" w:hAnsiTheme="majorBidi" w:cstheme="majorBidi"/>
        </w:rPr>
        <w:t>vispārējie būvdarbi 316</w:t>
      </w:r>
      <w:r w:rsidR="002134C3" w:rsidRPr="00B27E4B">
        <w:rPr>
          <w:rFonts w:asciiTheme="majorBidi" w:hAnsiTheme="majorBidi" w:cstheme="majorBidi"/>
        </w:rPr>
        <w:t> </w:t>
      </w:r>
      <w:r w:rsidR="00BC1DDF" w:rsidRPr="00B27E4B">
        <w:rPr>
          <w:rFonts w:asciiTheme="majorBidi" w:hAnsiTheme="majorBidi" w:cstheme="majorBidi"/>
        </w:rPr>
        <w:t>138,99</w:t>
      </w:r>
      <w:r w:rsidR="002134C3" w:rsidRPr="00B27E4B">
        <w:rPr>
          <w:rFonts w:asciiTheme="majorBidi" w:hAnsiTheme="majorBidi" w:cstheme="majorBidi"/>
        </w:rPr>
        <w:t> </w:t>
      </w:r>
      <w:r w:rsidR="00BC1DDF" w:rsidRPr="00B27E4B">
        <w:rPr>
          <w:rFonts w:asciiTheme="majorBidi" w:hAnsiTheme="majorBidi" w:cstheme="majorBidi"/>
        </w:rPr>
        <w:t>EUR un skatuves tehniskais aprīkojums 153</w:t>
      </w:r>
      <w:r w:rsidR="00557A06" w:rsidRPr="00B27E4B">
        <w:rPr>
          <w:rFonts w:asciiTheme="majorBidi" w:hAnsiTheme="majorBidi" w:cstheme="majorBidi"/>
        </w:rPr>
        <w:t> </w:t>
      </w:r>
      <w:r w:rsidR="00BC1DDF" w:rsidRPr="00B27E4B">
        <w:rPr>
          <w:rFonts w:asciiTheme="majorBidi" w:hAnsiTheme="majorBidi" w:cstheme="majorBidi"/>
        </w:rPr>
        <w:t>374,65</w:t>
      </w:r>
      <w:r w:rsidR="00557A06" w:rsidRPr="00B27E4B">
        <w:rPr>
          <w:rFonts w:asciiTheme="majorBidi" w:hAnsiTheme="majorBidi" w:cstheme="majorBidi"/>
        </w:rPr>
        <w:t> </w:t>
      </w:r>
      <w:r w:rsidR="00BC1DDF" w:rsidRPr="00B27E4B">
        <w:rPr>
          <w:rFonts w:asciiTheme="majorBidi" w:hAnsiTheme="majorBidi" w:cstheme="majorBidi"/>
        </w:rPr>
        <w:t xml:space="preserve">EUR. Derīgie ieguldījumi palielinājuši telpu vērtību </w:t>
      </w:r>
      <w:r w:rsidR="00557A06" w:rsidRPr="00B27E4B">
        <w:rPr>
          <w:rFonts w:asciiTheme="majorBidi" w:hAnsiTheme="majorBidi" w:cstheme="majorBidi"/>
        </w:rPr>
        <w:t>par 469</w:t>
      </w:r>
      <w:r w:rsidR="002134C3" w:rsidRPr="00B27E4B">
        <w:rPr>
          <w:rFonts w:asciiTheme="majorBidi" w:hAnsiTheme="majorBidi" w:cstheme="majorBidi"/>
        </w:rPr>
        <w:t> </w:t>
      </w:r>
      <w:r w:rsidR="00557A06" w:rsidRPr="00B27E4B">
        <w:rPr>
          <w:rFonts w:asciiTheme="majorBidi" w:hAnsiTheme="majorBidi" w:cstheme="majorBidi"/>
        </w:rPr>
        <w:t>513,64</w:t>
      </w:r>
      <w:r w:rsidR="002134C3" w:rsidRPr="00B27E4B">
        <w:rPr>
          <w:rFonts w:asciiTheme="majorBidi" w:hAnsiTheme="majorBidi" w:cstheme="majorBidi"/>
        </w:rPr>
        <w:t> </w:t>
      </w:r>
      <w:r w:rsidR="00557A06" w:rsidRPr="00B27E4B">
        <w:rPr>
          <w:rFonts w:asciiTheme="majorBidi" w:hAnsiTheme="majorBidi" w:cstheme="majorBidi"/>
        </w:rPr>
        <w:t>EUR.</w:t>
      </w:r>
    </w:p>
    <w:p w14:paraId="48A95691" w14:textId="5834632C" w:rsidR="00EF4335"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EF4335" w:rsidRPr="00B27E4B">
        <w:rPr>
          <w:rFonts w:asciiTheme="majorBidi" w:hAnsiTheme="majorBidi" w:cstheme="majorBidi"/>
        </w:rPr>
        <w:t>4</w:t>
      </w:r>
      <w:r w:rsidRPr="00B27E4B">
        <w:rPr>
          <w:rFonts w:asciiTheme="majorBidi" w:hAnsiTheme="majorBidi" w:cstheme="majorBidi"/>
        </w:rPr>
        <w:t>.5.2]</w:t>
      </w:r>
      <w:r w:rsidR="003E107C" w:rsidRPr="00B27E4B">
        <w:rPr>
          <w:rFonts w:asciiTheme="majorBidi" w:hAnsiTheme="majorBidi" w:cstheme="majorBidi"/>
        </w:rPr>
        <w:t> </w:t>
      </w:r>
      <w:r w:rsidRPr="00B27E4B">
        <w:rPr>
          <w:rFonts w:asciiTheme="majorBidi" w:hAnsiTheme="majorBidi" w:cstheme="majorBidi"/>
        </w:rPr>
        <w:t>Apgabaltiesa pievienojas pirmās instances tiesas secinājumam un prasītāja argumen</w:t>
      </w:r>
      <w:r w:rsidR="00CE15F9" w:rsidRPr="00B27E4B">
        <w:rPr>
          <w:rFonts w:asciiTheme="majorBidi" w:hAnsiTheme="majorBidi" w:cstheme="majorBidi"/>
        </w:rPr>
        <w:t>tam</w:t>
      </w:r>
      <w:r w:rsidRPr="00B27E4B">
        <w:rPr>
          <w:rFonts w:asciiTheme="majorBidi" w:hAnsiTheme="majorBidi" w:cstheme="majorBidi"/>
        </w:rPr>
        <w:t xml:space="preserve">, ka konkrētajā gadījumā telpās veikto ieguldījumu specifika ir to kopībā, telpu kā koncertzāles funkciju atjaunošanā, ko veido arī telpām, kas izmantojamas kā koncertzāle publisku pasākumu norisei, raksturīgu elementu kopums, proti, skatuves tehnoloģiskās iekārtas (skaņas, gaismas, dekorāciju </w:t>
      </w:r>
      <w:proofErr w:type="spellStart"/>
      <w:r w:rsidRPr="00B27E4B">
        <w:rPr>
          <w:rFonts w:asciiTheme="majorBidi" w:hAnsiTheme="majorBidi" w:cstheme="majorBidi"/>
        </w:rPr>
        <w:t>pacēlājmehānismi</w:t>
      </w:r>
      <w:proofErr w:type="spellEnd"/>
      <w:r w:rsidRPr="00B27E4B">
        <w:rPr>
          <w:rFonts w:asciiTheme="majorBidi" w:hAnsiTheme="majorBidi" w:cstheme="majorBidi"/>
        </w:rPr>
        <w:t xml:space="preserve"> utt.), skatītāju zonas aprīkojums (krēsli, garderobe utt.), kafejnīcas iekārtas, kas konkrēt</w:t>
      </w:r>
      <w:r w:rsidR="00CE15F9" w:rsidRPr="00B27E4B">
        <w:rPr>
          <w:rFonts w:asciiTheme="majorBidi" w:hAnsiTheme="majorBidi" w:cstheme="majorBidi"/>
        </w:rPr>
        <w:t>o</w:t>
      </w:r>
      <w:r w:rsidRPr="00B27E4B">
        <w:rPr>
          <w:rFonts w:asciiTheme="majorBidi" w:hAnsiTheme="majorBidi" w:cstheme="majorBidi"/>
        </w:rPr>
        <w:t xml:space="preserve"> telpu specifikas </w:t>
      </w:r>
      <w:r w:rsidR="00CE15F9" w:rsidRPr="00B27E4B">
        <w:rPr>
          <w:rFonts w:asciiTheme="majorBidi" w:hAnsiTheme="majorBidi" w:cstheme="majorBidi"/>
        </w:rPr>
        <w:t xml:space="preserve">dēļ </w:t>
      </w:r>
      <w:r w:rsidRPr="00B27E4B">
        <w:rPr>
          <w:rFonts w:asciiTheme="majorBidi" w:hAnsiTheme="majorBidi" w:cstheme="majorBidi"/>
        </w:rPr>
        <w:t>uzskatāmi par neatdalāmiem ieguldījumiem. Šādos apstākļos prasība par neatdalāmo nepieciešamo un derīgo izdevumu atlīdzināšanu 433</w:t>
      </w:r>
      <w:r w:rsidR="003E107C" w:rsidRPr="00B27E4B">
        <w:rPr>
          <w:rFonts w:asciiTheme="majorBidi" w:hAnsiTheme="majorBidi" w:cstheme="majorBidi"/>
        </w:rPr>
        <w:t> </w:t>
      </w:r>
      <w:r w:rsidRPr="00B27E4B">
        <w:rPr>
          <w:rFonts w:asciiTheme="majorBidi" w:hAnsiTheme="majorBidi" w:cstheme="majorBidi"/>
        </w:rPr>
        <w:t>891,51</w:t>
      </w:r>
      <w:r w:rsidR="003E107C" w:rsidRPr="00B27E4B">
        <w:rPr>
          <w:rFonts w:asciiTheme="majorBidi" w:hAnsiTheme="majorBidi" w:cstheme="majorBidi"/>
        </w:rPr>
        <w:t> </w:t>
      </w:r>
      <w:r w:rsidRPr="00B27E4B">
        <w:rPr>
          <w:rFonts w:asciiTheme="majorBidi" w:hAnsiTheme="majorBidi" w:cstheme="majorBidi"/>
        </w:rPr>
        <w:t>EUR apmērā ir pierādīta un apmierināma.</w:t>
      </w:r>
    </w:p>
    <w:p w14:paraId="5CED149B" w14:textId="233FA9F6" w:rsidR="00EF4335"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EF4335" w:rsidRPr="00B27E4B">
        <w:rPr>
          <w:rFonts w:asciiTheme="majorBidi" w:hAnsiTheme="majorBidi" w:cstheme="majorBidi"/>
        </w:rPr>
        <w:t>4</w:t>
      </w:r>
      <w:r w:rsidRPr="00B27E4B">
        <w:rPr>
          <w:rFonts w:asciiTheme="majorBidi" w:hAnsiTheme="majorBidi" w:cstheme="majorBidi"/>
        </w:rPr>
        <w:t>.6]</w:t>
      </w:r>
      <w:r w:rsidR="003E107C" w:rsidRPr="00B27E4B">
        <w:rPr>
          <w:rFonts w:asciiTheme="majorBidi" w:hAnsiTheme="majorBidi" w:cstheme="majorBidi"/>
        </w:rPr>
        <w:t> </w:t>
      </w:r>
      <w:r w:rsidR="003A0EB0" w:rsidRPr="00B27E4B">
        <w:rPr>
          <w:rFonts w:asciiTheme="majorBidi" w:hAnsiTheme="majorBidi" w:cstheme="majorBidi"/>
        </w:rPr>
        <w:t xml:space="preserve">Likumisko nokavējuma procentu summu par LZA kavējumu kompensēt nomnieces ieguldījumus prasītājs aprēķinājis no 2014. gada 28. oktobra, kad nomniece </w:t>
      </w:r>
      <w:r w:rsidRPr="00B27E4B">
        <w:rPr>
          <w:rFonts w:asciiTheme="majorBidi" w:hAnsiTheme="majorBidi" w:cstheme="majorBidi"/>
        </w:rPr>
        <w:t>aicinā</w:t>
      </w:r>
      <w:r w:rsidR="00730A34" w:rsidRPr="00B27E4B">
        <w:rPr>
          <w:rFonts w:asciiTheme="majorBidi" w:hAnsiTheme="majorBidi" w:cstheme="majorBidi"/>
        </w:rPr>
        <w:t>ja LZA</w:t>
      </w:r>
      <w:r w:rsidRPr="00B27E4B">
        <w:rPr>
          <w:rFonts w:asciiTheme="majorBidi" w:hAnsiTheme="majorBidi" w:cstheme="majorBidi"/>
        </w:rPr>
        <w:t xml:space="preserve"> pārņemt ieguldījumus.</w:t>
      </w:r>
    </w:p>
    <w:p w14:paraId="0ACA063E" w14:textId="371022D7" w:rsidR="00EF4335"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Pirmās instances tiesa pareizi norādījusi, ka</w:t>
      </w:r>
      <w:r w:rsidR="00CE15F9" w:rsidRPr="00B27E4B">
        <w:rPr>
          <w:rFonts w:asciiTheme="majorBidi" w:hAnsiTheme="majorBidi" w:cstheme="majorBidi"/>
        </w:rPr>
        <w:t xml:space="preserve"> </w:t>
      </w:r>
      <w:r w:rsidRPr="00B27E4B">
        <w:rPr>
          <w:rFonts w:asciiTheme="majorBidi" w:hAnsiTheme="majorBidi" w:cstheme="majorBidi"/>
        </w:rPr>
        <w:t xml:space="preserve">pamats nokavējuma </w:t>
      </w:r>
      <w:r w:rsidR="003A0EB0" w:rsidRPr="00B27E4B">
        <w:rPr>
          <w:rFonts w:asciiTheme="majorBidi" w:hAnsiTheme="majorBidi" w:cstheme="majorBidi"/>
        </w:rPr>
        <w:t>procentu</w:t>
      </w:r>
      <w:r w:rsidRPr="00B27E4B">
        <w:rPr>
          <w:rFonts w:asciiTheme="majorBidi" w:hAnsiTheme="majorBidi" w:cstheme="majorBidi"/>
        </w:rPr>
        <w:t xml:space="preserve"> piedziņa</w:t>
      </w:r>
      <w:r w:rsidR="00CE15F9" w:rsidRPr="00B27E4B">
        <w:rPr>
          <w:rFonts w:asciiTheme="majorBidi" w:hAnsiTheme="majorBidi" w:cstheme="majorBidi"/>
        </w:rPr>
        <w:t xml:space="preserve">i ir </w:t>
      </w:r>
      <w:r w:rsidRPr="00B27E4B">
        <w:rPr>
          <w:rFonts w:asciiTheme="majorBidi" w:hAnsiTheme="majorBidi" w:cstheme="majorBidi"/>
        </w:rPr>
        <w:t>tiesa</w:t>
      </w:r>
      <w:r w:rsidR="00CE15F9" w:rsidRPr="00B27E4B">
        <w:rPr>
          <w:rFonts w:asciiTheme="majorBidi" w:hAnsiTheme="majorBidi" w:cstheme="majorBidi"/>
        </w:rPr>
        <w:t xml:space="preserve">s konstatējums par nokavējumu </w:t>
      </w:r>
      <w:r w:rsidRPr="00B27E4B">
        <w:rPr>
          <w:rFonts w:asciiTheme="majorBidi" w:hAnsiTheme="majorBidi" w:cstheme="majorBidi"/>
        </w:rPr>
        <w:t xml:space="preserve">atbilstoši Civillikuma </w:t>
      </w:r>
      <w:r w:rsidR="00DD4E06" w:rsidRPr="00B27E4B">
        <w:rPr>
          <w:rFonts w:asciiTheme="majorBidi" w:hAnsiTheme="majorBidi" w:cstheme="majorBidi"/>
        </w:rPr>
        <w:t xml:space="preserve">1651., </w:t>
      </w:r>
      <w:r w:rsidRPr="00B27E4B">
        <w:rPr>
          <w:rFonts w:asciiTheme="majorBidi" w:hAnsiTheme="majorBidi" w:cstheme="majorBidi"/>
        </w:rPr>
        <w:t>1652. vai 1653.</w:t>
      </w:r>
      <w:r w:rsidR="00DD4E06" w:rsidRPr="00B27E4B">
        <w:rPr>
          <w:rFonts w:asciiTheme="majorBidi" w:hAnsiTheme="majorBidi" w:cstheme="majorBidi"/>
        </w:rPr>
        <w:t> </w:t>
      </w:r>
      <w:r w:rsidRPr="00B27E4B">
        <w:rPr>
          <w:rFonts w:asciiTheme="majorBidi" w:hAnsiTheme="majorBidi" w:cstheme="majorBidi"/>
        </w:rPr>
        <w:t xml:space="preserve">pantam. </w:t>
      </w:r>
      <w:r w:rsidR="003E107C" w:rsidRPr="00B27E4B">
        <w:rPr>
          <w:rFonts w:asciiTheme="majorBidi" w:hAnsiTheme="majorBidi" w:cstheme="majorBidi"/>
        </w:rPr>
        <w:t>P</w:t>
      </w:r>
      <w:r w:rsidRPr="00B27E4B">
        <w:rPr>
          <w:rFonts w:asciiTheme="majorBidi" w:hAnsiTheme="majorBidi" w:cstheme="majorBidi"/>
        </w:rPr>
        <w:t>irmās instances tiesa</w:t>
      </w:r>
      <w:r w:rsidR="006739B9" w:rsidRPr="00B27E4B">
        <w:rPr>
          <w:rFonts w:asciiTheme="majorBidi" w:hAnsiTheme="majorBidi" w:cstheme="majorBidi"/>
        </w:rPr>
        <w:t>i nebija pamata konstatēt</w:t>
      </w:r>
      <w:r w:rsidRPr="00B27E4B">
        <w:rPr>
          <w:rFonts w:asciiTheme="majorBidi" w:hAnsiTheme="majorBidi" w:cstheme="majorBidi"/>
        </w:rPr>
        <w:t xml:space="preserve">, ka </w:t>
      </w:r>
      <w:r w:rsidR="00CE15F9" w:rsidRPr="00B27E4B">
        <w:rPr>
          <w:rFonts w:asciiTheme="majorBidi" w:hAnsiTheme="majorBidi" w:cstheme="majorBidi"/>
        </w:rPr>
        <w:t>2014.</w:t>
      </w:r>
      <w:r w:rsidR="009D5F06" w:rsidRPr="00B27E4B">
        <w:rPr>
          <w:rFonts w:asciiTheme="majorBidi" w:hAnsiTheme="majorBidi" w:cstheme="majorBidi"/>
        </w:rPr>
        <w:t> </w:t>
      </w:r>
      <w:r w:rsidR="00CE15F9" w:rsidRPr="00B27E4B">
        <w:rPr>
          <w:rFonts w:asciiTheme="majorBidi" w:hAnsiTheme="majorBidi" w:cstheme="majorBidi"/>
        </w:rPr>
        <w:t xml:space="preserve">gada 28. oktobrī </w:t>
      </w:r>
      <w:r w:rsidRPr="00B27E4B">
        <w:rPr>
          <w:rFonts w:asciiTheme="majorBidi" w:hAnsiTheme="majorBidi" w:cstheme="majorBidi"/>
        </w:rPr>
        <w:t>LZA būtu iestājies nokavējums pienākumam atlīdzināt nomniecei ieguldījumus 433</w:t>
      </w:r>
      <w:r w:rsidR="003E107C" w:rsidRPr="00B27E4B">
        <w:rPr>
          <w:rFonts w:asciiTheme="majorBidi" w:hAnsiTheme="majorBidi" w:cstheme="majorBidi"/>
        </w:rPr>
        <w:t> </w:t>
      </w:r>
      <w:r w:rsidRPr="00B27E4B">
        <w:rPr>
          <w:rFonts w:asciiTheme="majorBidi" w:hAnsiTheme="majorBidi" w:cstheme="majorBidi"/>
        </w:rPr>
        <w:t>891,51</w:t>
      </w:r>
      <w:r w:rsidR="003E107C" w:rsidRPr="00B27E4B">
        <w:rPr>
          <w:rFonts w:asciiTheme="majorBidi" w:hAnsiTheme="majorBidi" w:cstheme="majorBidi"/>
        </w:rPr>
        <w:t> </w:t>
      </w:r>
      <w:r w:rsidRPr="00B27E4B">
        <w:rPr>
          <w:rFonts w:asciiTheme="majorBidi" w:hAnsiTheme="majorBidi" w:cstheme="majorBidi"/>
        </w:rPr>
        <w:t>EUR apmērā.</w:t>
      </w:r>
    </w:p>
    <w:p w14:paraId="02D9641F" w14:textId="7FBA6D29" w:rsidR="001E518E"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lastRenderedPageBreak/>
        <w:t xml:space="preserve">Savukārt </w:t>
      </w:r>
      <w:r w:rsidR="001E518E" w:rsidRPr="00B27E4B">
        <w:rPr>
          <w:rFonts w:asciiTheme="majorBidi" w:hAnsiTheme="majorBidi" w:cstheme="majorBidi"/>
        </w:rPr>
        <w:t>likumisko nokavējuma procentu piedziņu saistībā ar SIA</w:t>
      </w:r>
      <w:r w:rsidR="003E107C" w:rsidRPr="00B27E4B">
        <w:rPr>
          <w:rFonts w:asciiTheme="majorBidi" w:hAnsiTheme="majorBidi" w:cstheme="majorBidi"/>
        </w:rPr>
        <w:t> </w:t>
      </w:r>
      <w:r w:rsidR="001E518E" w:rsidRPr="00B27E4B">
        <w:rPr>
          <w:rFonts w:asciiTheme="majorBidi" w:hAnsiTheme="majorBidi" w:cstheme="majorBidi"/>
        </w:rPr>
        <w:t>„CMB” atzinuma iegūšanu likums neparedz.</w:t>
      </w:r>
    </w:p>
    <w:p w14:paraId="4863606E" w14:textId="2461AF12" w:rsidR="00EF4335" w:rsidRPr="00B27E4B" w:rsidRDefault="003D460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Nav pamatots apelācijas sūdzības arguments</w:t>
      </w:r>
      <w:r w:rsidR="00BC1DDF" w:rsidRPr="00B27E4B">
        <w:rPr>
          <w:rFonts w:asciiTheme="majorBidi" w:hAnsiTheme="majorBidi" w:cstheme="majorBidi"/>
        </w:rPr>
        <w:t xml:space="preserve">, ka ir vismaz četri atskaites punkti, kurus tiesa varēja </w:t>
      </w:r>
      <w:r w:rsidR="003E107C" w:rsidRPr="00B27E4B">
        <w:rPr>
          <w:rFonts w:asciiTheme="majorBidi" w:hAnsiTheme="majorBidi" w:cstheme="majorBidi"/>
        </w:rPr>
        <w:t>ņemt vērā</w:t>
      </w:r>
      <w:r w:rsidR="00BC1DDF" w:rsidRPr="00B27E4B">
        <w:rPr>
          <w:rFonts w:asciiTheme="majorBidi" w:hAnsiTheme="majorBidi" w:cstheme="majorBidi"/>
        </w:rPr>
        <w:t xml:space="preserve"> jautājumā par </w:t>
      </w:r>
      <w:r w:rsidR="001E518E" w:rsidRPr="00B27E4B">
        <w:rPr>
          <w:rFonts w:asciiTheme="majorBidi" w:hAnsiTheme="majorBidi" w:cstheme="majorBidi"/>
        </w:rPr>
        <w:t xml:space="preserve">likumisko nokavējuma procentu </w:t>
      </w:r>
      <w:r w:rsidR="00BC1DDF" w:rsidRPr="00B27E4B">
        <w:rPr>
          <w:rFonts w:asciiTheme="majorBidi" w:hAnsiTheme="majorBidi" w:cstheme="majorBidi"/>
        </w:rPr>
        <w:t>piedziņu (</w:t>
      </w:r>
      <w:r w:rsidR="001E518E" w:rsidRPr="00B27E4B">
        <w:rPr>
          <w:rFonts w:asciiTheme="majorBidi" w:hAnsiTheme="majorBidi" w:cstheme="majorBidi"/>
        </w:rPr>
        <w:t>attiecībā uz ieguldījumu kompensēšanas kavējumu</w:t>
      </w:r>
      <w:r w:rsidR="00BC1DDF" w:rsidRPr="00B27E4B">
        <w:rPr>
          <w:rFonts w:asciiTheme="majorBidi" w:hAnsiTheme="majorBidi" w:cstheme="majorBidi"/>
        </w:rPr>
        <w:t xml:space="preserve">). </w:t>
      </w:r>
      <w:r w:rsidRPr="00B27E4B">
        <w:rPr>
          <w:rFonts w:asciiTheme="majorBidi" w:hAnsiTheme="majorBidi" w:cstheme="majorBidi"/>
        </w:rPr>
        <w:t>Tā kā</w:t>
      </w:r>
      <w:r w:rsidR="00BC1DDF" w:rsidRPr="00B27E4B">
        <w:rPr>
          <w:rFonts w:asciiTheme="majorBidi" w:hAnsiTheme="majorBidi" w:cstheme="majorBidi"/>
        </w:rPr>
        <w:t xml:space="preserve"> pusēm pastāvēja strīds par ieguldījumu apmēru un novērtējumu</w:t>
      </w:r>
      <w:r w:rsidRPr="00B27E4B">
        <w:rPr>
          <w:rFonts w:asciiTheme="majorBidi" w:hAnsiTheme="majorBidi" w:cstheme="majorBidi"/>
        </w:rPr>
        <w:t xml:space="preserve">, </w:t>
      </w:r>
      <w:r w:rsidR="00BC1DDF" w:rsidRPr="00B27E4B">
        <w:rPr>
          <w:rFonts w:asciiTheme="majorBidi" w:hAnsiTheme="majorBidi" w:cstheme="majorBidi"/>
        </w:rPr>
        <w:t xml:space="preserve">tiesības uz </w:t>
      </w:r>
      <w:r w:rsidR="001E518E" w:rsidRPr="00B27E4B">
        <w:rPr>
          <w:rFonts w:asciiTheme="majorBidi" w:hAnsiTheme="majorBidi" w:cstheme="majorBidi"/>
        </w:rPr>
        <w:t xml:space="preserve">likumiskajiem nokavējuma procentiem </w:t>
      </w:r>
      <w:r w:rsidR="00BC1DDF" w:rsidRPr="00B27E4B">
        <w:rPr>
          <w:rFonts w:asciiTheme="majorBidi" w:hAnsiTheme="majorBidi" w:cstheme="majorBidi"/>
        </w:rPr>
        <w:t xml:space="preserve">nosakāmas ar tiesas spriedumu, </w:t>
      </w:r>
      <w:r w:rsidR="001E518E" w:rsidRPr="00B27E4B">
        <w:rPr>
          <w:rFonts w:asciiTheme="majorBidi" w:hAnsiTheme="majorBidi" w:cstheme="majorBidi"/>
        </w:rPr>
        <w:t xml:space="preserve">proti, </w:t>
      </w:r>
      <w:r w:rsidR="00BC1DDF" w:rsidRPr="00B27E4B">
        <w:rPr>
          <w:rFonts w:asciiTheme="majorBidi" w:hAnsiTheme="majorBidi" w:cstheme="majorBidi"/>
        </w:rPr>
        <w:t>procentu maksāšanas pienākums iestājas</w:t>
      </w:r>
      <w:r w:rsidR="003E107C" w:rsidRPr="00B27E4B">
        <w:rPr>
          <w:rFonts w:asciiTheme="majorBidi" w:hAnsiTheme="majorBidi" w:cstheme="majorBidi"/>
        </w:rPr>
        <w:t xml:space="preserve">, </w:t>
      </w:r>
      <w:r w:rsidR="00BC1DDF" w:rsidRPr="00B27E4B">
        <w:rPr>
          <w:rFonts w:asciiTheme="majorBidi" w:hAnsiTheme="majorBidi" w:cstheme="majorBidi"/>
        </w:rPr>
        <w:t xml:space="preserve">izbeidzoties sprieduma labprātīgas izpildes termiņam. </w:t>
      </w:r>
      <w:r w:rsidR="001E518E" w:rsidRPr="00B27E4B">
        <w:rPr>
          <w:rFonts w:asciiTheme="majorBidi" w:hAnsiTheme="majorBidi" w:cstheme="majorBidi"/>
        </w:rPr>
        <w:t xml:space="preserve">Arī prasītāja argumentiem </w:t>
      </w:r>
      <w:r w:rsidR="00BC1DDF" w:rsidRPr="00B27E4B">
        <w:rPr>
          <w:rFonts w:asciiTheme="majorBidi" w:hAnsiTheme="majorBidi" w:cstheme="majorBidi"/>
        </w:rPr>
        <w:t>par inflācijas koeficienta piemērošanu prasības summai nav nozīmes, jo uz šādiem pamatiem prasība nav celta.</w:t>
      </w:r>
    </w:p>
    <w:p w14:paraId="1D6B0860" w14:textId="00DE1DC7" w:rsidR="00FE79F9" w:rsidRPr="00B27E4B" w:rsidRDefault="00BC1D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EF4335" w:rsidRPr="00B27E4B">
        <w:rPr>
          <w:rFonts w:asciiTheme="majorBidi" w:hAnsiTheme="majorBidi" w:cstheme="majorBidi"/>
        </w:rPr>
        <w:t>4</w:t>
      </w:r>
      <w:r w:rsidRPr="00B27E4B">
        <w:rPr>
          <w:rFonts w:asciiTheme="majorBidi" w:hAnsiTheme="majorBidi" w:cstheme="majorBidi"/>
        </w:rPr>
        <w:t>.7]</w:t>
      </w:r>
      <w:r w:rsidR="003E107C" w:rsidRPr="00B27E4B">
        <w:rPr>
          <w:rFonts w:asciiTheme="majorBidi" w:hAnsiTheme="majorBidi" w:cstheme="majorBidi"/>
        </w:rPr>
        <w:t> </w:t>
      </w:r>
      <w:r w:rsidRPr="00B27E4B">
        <w:rPr>
          <w:rFonts w:asciiTheme="majorBidi" w:hAnsiTheme="majorBidi" w:cstheme="majorBidi"/>
        </w:rPr>
        <w:t xml:space="preserve">Ievērojot </w:t>
      </w:r>
      <w:r w:rsidR="00F460DD" w:rsidRPr="00B27E4B">
        <w:rPr>
          <w:rFonts w:asciiTheme="majorBidi" w:hAnsiTheme="majorBidi" w:cstheme="majorBidi"/>
        </w:rPr>
        <w:t xml:space="preserve">Civilprocesa likuma 44. panta pirmās daļas 3. punktu, </w:t>
      </w:r>
      <w:r w:rsidRPr="00B27E4B">
        <w:rPr>
          <w:rFonts w:asciiTheme="majorBidi" w:hAnsiTheme="majorBidi" w:cstheme="majorBidi"/>
        </w:rPr>
        <w:t xml:space="preserve">no LZA prasītāja labā piedzenami ar </w:t>
      </w:r>
      <w:r w:rsidR="00F460DD" w:rsidRPr="00B27E4B">
        <w:rPr>
          <w:rFonts w:asciiTheme="majorBidi" w:hAnsiTheme="majorBidi" w:cstheme="majorBidi"/>
        </w:rPr>
        <w:t>SIA</w:t>
      </w:r>
      <w:r w:rsidR="00941DA2" w:rsidRPr="00B27E4B">
        <w:rPr>
          <w:rFonts w:asciiTheme="majorBidi" w:hAnsiTheme="majorBidi" w:cstheme="majorBidi"/>
        </w:rPr>
        <w:t> </w:t>
      </w:r>
      <w:r w:rsidR="00F460DD" w:rsidRPr="00B27E4B">
        <w:rPr>
          <w:rFonts w:asciiTheme="majorBidi" w:hAnsiTheme="majorBidi" w:cstheme="majorBidi"/>
        </w:rPr>
        <w:t>„</w:t>
      </w:r>
      <w:r w:rsidRPr="00B27E4B">
        <w:rPr>
          <w:rFonts w:asciiTheme="majorBidi" w:hAnsiTheme="majorBidi" w:cstheme="majorBidi"/>
        </w:rPr>
        <w:t>CMB</w:t>
      </w:r>
      <w:r w:rsidR="00F460DD" w:rsidRPr="00B27E4B">
        <w:rPr>
          <w:rFonts w:asciiTheme="majorBidi" w:hAnsiTheme="majorBidi" w:cstheme="majorBidi"/>
        </w:rPr>
        <w:t>”</w:t>
      </w:r>
      <w:r w:rsidRPr="00B27E4B">
        <w:rPr>
          <w:rFonts w:asciiTheme="majorBidi" w:hAnsiTheme="majorBidi" w:cstheme="majorBidi"/>
        </w:rPr>
        <w:t xml:space="preserve"> </w:t>
      </w:r>
      <w:r w:rsidR="00F460DD" w:rsidRPr="00B27E4B">
        <w:rPr>
          <w:rFonts w:asciiTheme="majorBidi" w:hAnsiTheme="majorBidi" w:cstheme="majorBidi"/>
        </w:rPr>
        <w:t>atzinuma</w:t>
      </w:r>
      <w:r w:rsidRPr="00B27E4B">
        <w:rPr>
          <w:rFonts w:asciiTheme="majorBidi" w:hAnsiTheme="majorBidi" w:cstheme="majorBidi"/>
        </w:rPr>
        <w:t xml:space="preserve"> </w:t>
      </w:r>
      <w:r w:rsidR="003E107C" w:rsidRPr="00B27E4B">
        <w:rPr>
          <w:rFonts w:asciiTheme="majorBidi" w:hAnsiTheme="majorBidi" w:cstheme="majorBidi"/>
        </w:rPr>
        <w:t>iegūšanu</w:t>
      </w:r>
      <w:r w:rsidRPr="00B27E4B">
        <w:rPr>
          <w:rFonts w:asciiTheme="majorBidi" w:hAnsiTheme="majorBidi" w:cstheme="majorBidi"/>
        </w:rPr>
        <w:t xml:space="preserve"> saistītie izdevumi 6715,50</w:t>
      </w:r>
      <w:r w:rsidR="00F460DD" w:rsidRPr="00B27E4B">
        <w:rPr>
          <w:rFonts w:asciiTheme="majorBidi" w:hAnsiTheme="majorBidi" w:cstheme="majorBidi"/>
        </w:rPr>
        <w:t> </w:t>
      </w:r>
      <w:r w:rsidRPr="00B27E4B">
        <w:rPr>
          <w:rFonts w:asciiTheme="majorBidi" w:hAnsiTheme="majorBidi" w:cstheme="majorBidi"/>
        </w:rPr>
        <w:t>EUR, kuru</w:t>
      </w:r>
      <w:r w:rsidR="00F460DD" w:rsidRPr="00B27E4B">
        <w:rPr>
          <w:rFonts w:asciiTheme="majorBidi" w:hAnsiTheme="majorBidi" w:cstheme="majorBidi"/>
        </w:rPr>
        <w:t xml:space="preserve">s apmaksāja </w:t>
      </w:r>
      <w:r w:rsidRPr="00B27E4B">
        <w:rPr>
          <w:rFonts w:asciiTheme="majorBidi" w:hAnsiTheme="majorBidi" w:cstheme="majorBidi"/>
        </w:rPr>
        <w:t>SIA</w:t>
      </w:r>
      <w:r w:rsidR="00941DA2" w:rsidRPr="00B27E4B">
        <w:rPr>
          <w:rFonts w:asciiTheme="majorBidi" w:hAnsiTheme="majorBidi" w:cstheme="majorBidi"/>
        </w:rPr>
        <w:t> </w:t>
      </w:r>
      <w:r w:rsidR="00C038D6" w:rsidRPr="00B27E4B">
        <w:rPr>
          <w:rFonts w:asciiTheme="majorBidi" w:hAnsiTheme="majorBidi" w:cstheme="majorBidi"/>
        </w:rPr>
        <w:t>[firma E]</w:t>
      </w:r>
      <w:r w:rsidRPr="00B27E4B">
        <w:rPr>
          <w:rFonts w:asciiTheme="majorBidi" w:hAnsiTheme="majorBidi" w:cstheme="majorBidi"/>
        </w:rPr>
        <w:t xml:space="preserve">. Prasītājs apelācijas sūdzībā paskaidroja, ka izdevumi par šo atzinumu </w:t>
      </w:r>
      <w:r w:rsidR="00F460DD" w:rsidRPr="00B27E4B">
        <w:rPr>
          <w:rFonts w:asciiTheme="majorBidi" w:hAnsiTheme="majorBidi" w:cstheme="majorBidi"/>
        </w:rPr>
        <w:t>segti</w:t>
      </w:r>
      <w:r w:rsidRPr="00B27E4B">
        <w:rPr>
          <w:rFonts w:asciiTheme="majorBidi" w:hAnsiTheme="majorBidi" w:cstheme="majorBidi"/>
        </w:rPr>
        <w:t xml:space="preserve">, saņemot aizdevumu no minētās </w:t>
      </w:r>
      <w:r w:rsidR="00F460DD" w:rsidRPr="00B27E4B">
        <w:rPr>
          <w:rFonts w:asciiTheme="majorBidi" w:hAnsiTheme="majorBidi" w:cstheme="majorBidi"/>
        </w:rPr>
        <w:t>sabiedrības</w:t>
      </w:r>
      <w:r w:rsidRPr="00B27E4B">
        <w:rPr>
          <w:rFonts w:asciiTheme="majorBidi" w:hAnsiTheme="majorBidi" w:cstheme="majorBidi"/>
        </w:rPr>
        <w:t xml:space="preserve"> saskaņā ar </w:t>
      </w:r>
      <w:r w:rsidR="00F460DD" w:rsidRPr="00B27E4B">
        <w:rPr>
          <w:rFonts w:asciiTheme="majorBidi" w:hAnsiTheme="majorBidi" w:cstheme="majorBidi"/>
        </w:rPr>
        <w:t>2018.</w:t>
      </w:r>
      <w:r w:rsidR="003E107C" w:rsidRPr="00B27E4B">
        <w:rPr>
          <w:rFonts w:asciiTheme="majorBidi" w:hAnsiTheme="majorBidi" w:cstheme="majorBidi"/>
        </w:rPr>
        <w:t> </w:t>
      </w:r>
      <w:r w:rsidR="00F460DD" w:rsidRPr="00B27E4B">
        <w:rPr>
          <w:rFonts w:asciiTheme="majorBidi" w:hAnsiTheme="majorBidi" w:cstheme="majorBidi"/>
        </w:rPr>
        <w:t xml:space="preserve">gada 29. oktobra </w:t>
      </w:r>
      <w:r w:rsidRPr="00B27E4B">
        <w:rPr>
          <w:rFonts w:asciiTheme="majorBidi" w:hAnsiTheme="majorBidi" w:cstheme="majorBidi"/>
        </w:rPr>
        <w:t>vienošanos.</w:t>
      </w:r>
    </w:p>
    <w:p w14:paraId="4889325F" w14:textId="77777777" w:rsidR="00176AA1" w:rsidRPr="00B27E4B" w:rsidRDefault="00176AA1" w:rsidP="00B27E4B">
      <w:pPr>
        <w:pStyle w:val="NoSpacing"/>
        <w:spacing w:line="276" w:lineRule="auto"/>
        <w:ind w:firstLine="720"/>
        <w:jc w:val="both"/>
        <w:rPr>
          <w:rFonts w:asciiTheme="majorBidi" w:hAnsiTheme="majorBidi" w:cstheme="majorBidi"/>
        </w:rPr>
      </w:pPr>
    </w:p>
    <w:p w14:paraId="3DB3FE93" w14:textId="2F50A3C6" w:rsidR="003431E7" w:rsidRPr="00B27E4B" w:rsidRDefault="00AE1319"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3431E7" w:rsidRPr="00B27E4B">
        <w:rPr>
          <w:rFonts w:asciiTheme="majorBidi" w:hAnsiTheme="majorBidi" w:cstheme="majorBidi"/>
          <w:kern w:val="2"/>
          <w14:ligatures w14:val="standardContextual"/>
        </w:rPr>
        <w:t>5</w:t>
      </w:r>
      <w:r w:rsidRPr="00B27E4B">
        <w:rPr>
          <w:rFonts w:asciiTheme="majorBidi" w:hAnsiTheme="majorBidi" w:cstheme="majorBidi"/>
          <w:kern w:val="2"/>
          <w14:ligatures w14:val="standardContextual"/>
        </w:rPr>
        <w:t>]</w:t>
      </w:r>
      <w:r w:rsidR="00093A1C" w:rsidRPr="00B27E4B">
        <w:rPr>
          <w:rFonts w:asciiTheme="majorBidi" w:hAnsiTheme="majorBidi" w:cstheme="majorBidi"/>
          <w:kern w:val="2"/>
          <w14:ligatures w14:val="standardContextual"/>
        </w:rPr>
        <w:t> </w:t>
      </w:r>
      <w:r w:rsidR="00C02A30" w:rsidRPr="00B27E4B">
        <w:rPr>
          <w:rFonts w:asciiTheme="majorBidi" w:hAnsiTheme="majorBidi" w:cstheme="majorBidi"/>
          <w:kern w:val="2"/>
          <w14:ligatures w14:val="standardContextual"/>
        </w:rPr>
        <w:t>P</w:t>
      </w:r>
      <w:r w:rsidR="00210AB4" w:rsidRPr="00B27E4B">
        <w:rPr>
          <w:rFonts w:asciiTheme="majorBidi" w:hAnsiTheme="majorBidi" w:cstheme="majorBidi"/>
          <w:kern w:val="2"/>
          <w14:ligatures w14:val="standardContextual"/>
        </w:rPr>
        <w:t xml:space="preserve">ar </w:t>
      </w:r>
      <w:r w:rsidR="003431E7" w:rsidRPr="00B27E4B">
        <w:rPr>
          <w:rFonts w:asciiTheme="majorBidi" w:hAnsiTheme="majorBidi" w:cstheme="majorBidi"/>
          <w:kern w:val="2"/>
          <w14:ligatures w14:val="standardContextual"/>
        </w:rPr>
        <w:t xml:space="preserve">Zemgales </w:t>
      </w:r>
      <w:r w:rsidR="00210AB4" w:rsidRPr="00B27E4B">
        <w:rPr>
          <w:rFonts w:asciiTheme="majorBidi" w:hAnsiTheme="majorBidi" w:cstheme="majorBidi"/>
          <w:kern w:val="2"/>
          <w14:ligatures w14:val="standardContextual"/>
        </w:rPr>
        <w:t xml:space="preserve">apgabaltiesas </w:t>
      </w:r>
      <w:r w:rsidR="003431E7" w:rsidRPr="00B27E4B">
        <w:rPr>
          <w:rFonts w:asciiTheme="majorBidi" w:hAnsiTheme="majorBidi" w:cstheme="majorBidi"/>
          <w:kern w:val="2"/>
          <w14:ligatures w14:val="standardContextual"/>
        </w:rPr>
        <w:t>2024. gada 18.</w:t>
      </w:r>
      <w:r w:rsidR="009D5F06"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 xml:space="preserve">aprīļa </w:t>
      </w:r>
      <w:r w:rsidR="00210AB4" w:rsidRPr="00B27E4B">
        <w:rPr>
          <w:rFonts w:asciiTheme="majorBidi" w:hAnsiTheme="majorBidi" w:cstheme="majorBidi"/>
          <w:kern w:val="2"/>
          <w14:ligatures w14:val="standardContextual"/>
        </w:rPr>
        <w:t xml:space="preserve">spriedumu </w:t>
      </w:r>
      <w:r w:rsidR="003431E7" w:rsidRPr="00B27E4B">
        <w:rPr>
          <w:rFonts w:asciiTheme="majorBidi" w:hAnsiTheme="majorBidi" w:cstheme="majorBidi"/>
          <w:kern w:val="2"/>
          <w14:ligatures w14:val="standardContextual"/>
        </w:rPr>
        <w:t>LZA</w:t>
      </w:r>
      <w:r w:rsidR="00C02A30" w:rsidRPr="00B27E4B">
        <w:rPr>
          <w:rFonts w:asciiTheme="majorBidi" w:hAnsiTheme="majorBidi" w:cstheme="majorBidi"/>
          <w:kern w:val="2"/>
          <w14:ligatures w14:val="standardContextual"/>
        </w:rPr>
        <w:t xml:space="preserve"> </w:t>
      </w:r>
      <w:r w:rsidR="00210AB4" w:rsidRPr="00B27E4B">
        <w:rPr>
          <w:rFonts w:asciiTheme="majorBidi" w:hAnsiTheme="majorBidi" w:cstheme="majorBidi"/>
          <w:kern w:val="2"/>
          <w14:ligatures w14:val="standardContextual"/>
        </w:rPr>
        <w:t>iesniedz</w:t>
      </w:r>
      <w:r w:rsidR="004E0176" w:rsidRPr="00B27E4B">
        <w:rPr>
          <w:rFonts w:asciiTheme="majorBidi" w:hAnsiTheme="majorBidi" w:cstheme="majorBidi"/>
          <w:kern w:val="2"/>
          <w14:ligatures w14:val="standardContextual"/>
        </w:rPr>
        <w:t>a</w:t>
      </w:r>
      <w:r w:rsidR="00210AB4" w:rsidRPr="00B27E4B">
        <w:rPr>
          <w:rFonts w:asciiTheme="majorBidi" w:hAnsiTheme="majorBidi" w:cstheme="majorBidi"/>
          <w:kern w:val="2"/>
          <w14:ligatures w14:val="standardContextual"/>
        </w:rPr>
        <w:t xml:space="preserve"> kasācijas sūdzību, </w:t>
      </w:r>
      <w:r w:rsidR="003431E7" w:rsidRPr="00B27E4B">
        <w:rPr>
          <w:rFonts w:asciiTheme="majorBidi" w:hAnsiTheme="majorBidi" w:cstheme="majorBidi"/>
          <w:kern w:val="2"/>
          <w14:ligatures w14:val="standardContextual"/>
        </w:rPr>
        <w:t>pārsūdzot spriedumu daļā, ar kuru prasība apmierināta.</w:t>
      </w:r>
    </w:p>
    <w:p w14:paraId="125637AC" w14:textId="53A00A32"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Kasācijas sūdzībā norādīti šādi argumenti.</w:t>
      </w:r>
    </w:p>
    <w:p w14:paraId="6E9ED153" w14:textId="6EE1265D" w:rsidR="003431E7" w:rsidRPr="00B27E4B" w:rsidRDefault="00C02A30"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3431E7" w:rsidRPr="00B27E4B">
        <w:rPr>
          <w:rFonts w:asciiTheme="majorBidi" w:hAnsiTheme="majorBidi" w:cstheme="majorBidi"/>
          <w:kern w:val="2"/>
          <w14:ligatures w14:val="standardContextual"/>
        </w:rPr>
        <w:t>5</w:t>
      </w:r>
      <w:r w:rsidRPr="00B27E4B">
        <w:rPr>
          <w:rFonts w:asciiTheme="majorBidi" w:hAnsiTheme="majorBidi" w:cstheme="majorBidi"/>
          <w:kern w:val="2"/>
          <w14:ligatures w14:val="standardContextual"/>
        </w:rPr>
        <w:t>.1]</w:t>
      </w:r>
      <w:r w:rsidR="009B410D"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Tiesa nepareizi piemēroja un attiecinātāja uz lietas apstākļiem Civillikuma 2140., 865., 866., 867. un 868.</w:t>
      </w:r>
      <w:r w:rsidR="00AC7C3A"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pant</w:t>
      </w:r>
      <w:r w:rsidR="006C0721" w:rsidRPr="00B27E4B">
        <w:rPr>
          <w:rFonts w:asciiTheme="majorBidi" w:hAnsiTheme="majorBidi" w:cstheme="majorBidi"/>
          <w:kern w:val="2"/>
          <w14:ligatures w14:val="standardContextual"/>
        </w:rPr>
        <w:t>u</w:t>
      </w:r>
      <w:r w:rsidR="00AC7C3A" w:rsidRPr="00B27E4B">
        <w:rPr>
          <w:rFonts w:asciiTheme="majorBidi" w:hAnsiTheme="majorBidi" w:cstheme="majorBidi"/>
          <w:kern w:val="2"/>
          <w14:ligatures w14:val="standardContextual"/>
        </w:rPr>
        <w:t xml:space="preserve">, </w:t>
      </w:r>
      <w:r w:rsidR="00AC31E3" w:rsidRPr="00B27E4B">
        <w:rPr>
          <w:rFonts w:asciiTheme="majorBidi" w:hAnsiTheme="majorBidi" w:cstheme="majorBidi"/>
          <w:kern w:val="2"/>
          <w14:ligatures w14:val="standardContextual"/>
        </w:rPr>
        <w:t>kļūdaini</w:t>
      </w:r>
      <w:r w:rsidR="003431E7" w:rsidRPr="00B27E4B">
        <w:rPr>
          <w:rFonts w:asciiTheme="majorBidi" w:hAnsiTheme="majorBidi" w:cstheme="majorBidi"/>
          <w:kern w:val="2"/>
          <w14:ligatures w14:val="standardContextual"/>
        </w:rPr>
        <w:t xml:space="preserve"> </w:t>
      </w:r>
      <w:r w:rsidR="006C0721" w:rsidRPr="00B27E4B">
        <w:rPr>
          <w:rFonts w:asciiTheme="majorBidi" w:hAnsiTheme="majorBidi" w:cstheme="majorBidi"/>
          <w:kern w:val="2"/>
          <w14:ligatures w14:val="standardContextual"/>
        </w:rPr>
        <w:t>atz</w:t>
      </w:r>
      <w:r w:rsidR="00AC7C3A" w:rsidRPr="00B27E4B">
        <w:rPr>
          <w:rFonts w:asciiTheme="majorBidi" w:hAnsiTheme="majorBidi" w:cstheme="majorBidi"/>
          <w:kern w:val="2"/>
          <w14:ligatures w14:val="standardContextual"/>
        </w:rPr>
        <w:t xml:space="preserve">īstot </w:t>
      </w:r>
      <w:r w:rsidR="003431E7" w:rsidRPr="00B27E4B">
        <w:rPr>
          <w:rFonts w:asciiTheme="majorBidi" w:hAnsiTheme="majorBidi" w:cstheme="majorBidi"/>
          <w:kern w:val="2"/>
          <w14:ligatures w14:val="standardContextual"/>
        </w:rPr>
        <w:t>par nepieciešamajiem tādus izdevumus, kas par tādiem nav atzīstami</w:t>
      </w:r>
      <w:r w:rsidR="00F32247" w:rsidRPr="00B27E4B">
        <w:rPr>
          <w:rFonts w:asciiTheme="majorBidi" w:hAnsiTheme="majorBidi" w:cstheme="majorBidi"/>
          <w:kern w:val="2"/>
          <w14:ligatures w14:val="standardContextual"/>
        </w:rPr>
        <w:t>,</w:t>
      </w:r>
      <w:r w:rsidR="003431E7" w:rsidRPr="00B27E4B">
        <w:rPr>
          <w:rFonts w:asciiTheme="majorBidi" w:hAnsiTheme="majorBidi" w:cstheme="majorBidi"/>
          <w:kern w:val="2"/>
          <w14:ligatures w14:val="standardContextual"/>
        </w:rPr>
        <w:t xml:space="preserve"> un </w:t>
      </w:r>
      <w:r w:rsidR="00AC7C3A" w:rsidRPr="00B27E4B">
        <w:rPr>
          <w:rFonts w:asciiTheme="majorBidi" w:hAnsiTheme="majorBidi" w:cstheme="majorBidi"/>
          <w:kern w:val="2"/>
          <w14:ligatures w14:val="standardContextual"/>
        </w:rPr>
        <w:t>kompensējot</w:t>
      </w:r>
      <w:r w:rsidR="003431E7" w:rsidRPr="00B27E4B">
        <w:rPr>
          <w:rFonts w:asciiTheme="majorBidi" w:hAnsiTheme="majorBidi" w:cstheme="majorBidi"/>
          <w:kern w:val="2"/>
          <w14:ligatures w14:val="standardContextual"/>
        </w:rPr>
        <w:t xml:space="preserve"> izdevumus, k</w:t>
      </w:r>
      <w:r w:rsidR="003D4602" w:rsidRPr="00B27E4B">
        <w:rPr>
          <w:rFonts w:asciiTheme="majorBidi" w:hAnsiTheme="majorBidi" w:cstheme="majorBidi"/>
          <w:kern w:val="2"/>
          <w14:ligatures w14:val="standardContextual"/>
        </w:rPr>
        <w:t>u</w:t>
      </w:r>
      <w:r w:rsidR="00F32247" w:rsidRPr="00B27E4B">
        <w:rPr>
          <w:rFonts w:asciiTheme="majorBidi" w:hAnsiTheme="majorBidi" w:cstheme="majorBidi"/>
          <w:kern w:val="2"/>
          <w14:ligatures w14:val="standardContextual"/>
        </w:rPr>
        <w:t>r</w:t>
      </w:r>
      <w:r w:rsidR="003D4602" w:rsidRPr="00B27E4B">
        <w:rPr>
          <w:rFonts w:asciiTheme="majorBidi" w:hAnsiTheme="majorBidi" w:cstheme="majorBidi"/>
          <w:kern w:val="2"/>
          <w14:ligatures w14:val="standardContextual"/>
        </w:rPr>
        <w:t>i</w:t>
      </w:r>
      <w:r w:rsidR="003431E7" w:rsidRPr="00B27E4B">
        <w:rPr>
          <w:rFonts w:asciiTheme="majorBidi" w:hAnsiTheme="majorBidi" w:cstheme="majorBidi"/>
          <w:kern w:val="2"/>
          <w14:ligatures w14:val="standardContextual"/>
        </w:rPr>
        <w:t xml:space="preserve"> </w:t>
      </w:r>
      <w:r w:rsidR="00F32247" w:rsidRPr="00B27E4B">
        <w:rPr>
          <w:rFonts w:asciiTheme="majorBidi" w:hAnsiTheme="majorBidi" w:cstheme="majorBidi"/>
          <w:kern w:val="2"/>
          <w14:ligatures w14:val="standardContextual"/>
        </w:rPr>
        <w:t xml:space="preserve">faktiski </w:t>
      </w:r>
      <w:r w:rsidR="003431E7" w:rsidRPr="00B27E4B">
        <w:rPr>
          <w:rFonts w:asciiTheme="majorBidi" w:hAnsiTheme="majorBidi" w:cstheme="majorBidi"/>
          <w:kern w:val="2"/>
          <w14:ligatures w14:val="standardContextual"/>
        </w:rPr>
        <w:t>nav radušies.</w:t>
      </w:r>
    </w:p>
    <w:p w14:paraId="719784C8" w14:textId="4E89BD8A" w:rsidR="003431E7" w:rsidRPr="00B27E4B" w:rsidRDefault="00102B63"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Tiesai, analizējot </w:t>
      </w:r>
      <w:r w:rsidR="003431E7" w:rsidRPr="00B27E4B">
        <w:rPr>
          <w:rFonts w:asciiTheme="majorBidi" w:hAnsiTheme="majorBidi" w:cstheme="majorBidi"/>
          <w:kern w:val="2"/>
          <w14:ligatures w14:val="standardContextual"/>
        </w:rPr>
        <w:t>Nodomu protokol</w:t>
      </w:r>
      <w:r w:rsidRPr="00B27E4B">
        <w:rPr>
          <w:rFonts w:asciiTheme="majorBidi" w:hAnsiTheme="majorBidi" w:cstheme="majorBidi"/>
          <w:kern w:val="2"/>
          <w14:ligatures w14:val="standardContextual"/>
        </w:rPr>
        <w:t>a</w:t>
      </w:r>
      <w:r w:rsidR="003431E7" w:rsidRPr="00B27E4B">
        <w:rPr>
          <w:rFonts w:asciiTheme="majorBidi" w:hAnsiTheme="majorBidi" w:cstheme="majorBidi"/>
          <w:kern w:val="2"/>
          <w14:ligatures w14:val="standardContextual"/>
        </w:rPr>
        <w:t xml:space="preserve"> un Nomas līgum</w:t>
      </w:r>
      <w:r w:rsidRPr="00B27E4B">
        <w:rPr>
          <w:rFonts w:asciiTheme="majorBidi" w:hAnsiTheme="majorBidi" w:cstheme="majorBidi"/>
          <w:kern w:val="2"/>
          <w14:ligatures w14:val="standardContextual"/>
        </w:rPr>
        <w:t xml:space="preserve">a noteikumus, </w:t>
      </w:r>
      <w:r w:rsidR="003431E7" w:rsidRPr="00B27E4B">
        <w:rPr>
          <w:rFonts w:asciiTheme="majorBidi" w:hAnsiTheme="majorBidi" w:cstheme="majorBidi"/>
          <w:kern w:val="2"/>
          <w14:ligatures w14:val="standardContextual"/>
        </w:rPr>
        <w:t xml:space="preserve">bija </w:t>
      </w:r>
      <w:r w:rsidR="00E42C20" w:rsidRPr="00B27E4B">
        <w:rPr>
          <w:rFonts w:asciiTheme="majorBidi" w:hAnsiTheme="majorBidi" w:cstheme="majorBidi"/>
          <w:kern w:val="2"/>
          <w14:ligatures w14:val="standardContextual"/>
        </w:rPr>
        <w:t>jānoskaidro</w:t>
      </w:r>
      <w:r w:rsidR="003431E7" w:rsidRPr="00B27E4B">
        <w:rPr>
          <w:rFonts w:asciiTheme="majorBidi" w:hAnsiTheme="majorBidi" w:cstheme="majorBidi"/>
          <w:kern w:val="2"/>
          <w14:ligatures w14:val="standardContextual"/>
        </w:rPr>
        <w:t>, kādas ir pušu uzņemtās līgumiskās saistības. Nav saprotams, vai pēc Nomas līguma noslēgšanas Nodomu protokol</w:t>
      </w:r>
      <w:r w:rsidR="00E42C20" w:rsidRPr="00B27E4B">
        <w:rPr>
          <w:rFonts w:asciiTheme="majorBidi" w:hAnsiTheme="majorBidi" w:cstheme="majorBidi"/>
          <w:kern w:val="2"/>
          <w14:ligatures w14:val="standardContextual"/>
        </w:rPr>
        <w:t>ā</w:t>
      </w:r>
      <w:r w:rsidR="003431E7" w:rsidRPr="00B27E4B">
        <w:rPr>
          <w:rFonts w:asciiTheme="majorBidi" w:hAnsiTheme="majorBidi" w:cstheme="majorBidi"/>
          <w:kern w:val="2"/>
          <w14:ligatures w14:val="standardContextual"/>
        </w:rPr>
        <w:t xml:space="preserve"> noteiktās saistības zaudējušas spēku, kāda ir saikne starp ieguldījumiem un Nomas līgumā paredzētā sākotnējā atbrīvojuma no nomas maksas un turpmāk samazināto nomas maksu. </w:t>
      </w:r>
      <w:r w:rsidRPr="00B27E4B">
        <w:rPr>
          <w:rFonts w:asciiTheme="majorBidi" w:hAnsiTheme="majorBidi" w:cstheme="majorBidi"/>
          <w:kern w:val="2"/>
          <w14:ligatures w14:val="standardContextual"/>
        </w:rPr>
        <w:t>T</w:t>
      </w:r>
      <w:r w:rsidR="003431E7" w:rsidRPr="00B27E4B">
        <w:rPr>
          <w:rFonts w:asciiTheme="majorBidi" w:hAnsiTheme="majorBidi" w:cstheme="majorBidi"/>
          <w:kern w:val="2"/>
          <w14:ligatures w14:val="standardContextual"/>
        </w:rPr>
        <w:t>ieši tas ir veids, kā puses vienojās par iespējamu izdevumu kompensēšanu.</w:t>
      </w:r>
      <w:r w:rsidR="00E42C20" w:rsidRPr="00B27E4B">
        <w:rPr>
          <w:rFonts w:asciiTheme="majorBidi" w:hAnsiTheme="majorBidi" w:cstheme="majorBidi"/>
          <w:kern w:val="2"/>
          <w14:ligatures w14:val="standardContextual"/>
        </w:rPr>
        <w:t xml:space="preserve"> </w:t>
      </w:r>
      <w:r w:rsidR="003431E7" w:rsidRPr="00B27E4B">
        <w:rPr>
          <w:rFonts w:asciiTheme="majorBidi" w:hAnsiTheme="majorBidi" w:cstheme="majorBidi"/>
          <w:kern w:val="2"/>
          <w14:ligatures w14:val="standardContextual"/>
        </w:rPr>
        <w:t xml:space="preserve">Tiesas norāde, ka </w:t>
      </w:r>
      <w:r w:rsidRPr="00B27E4B">
        <w:rPr>
          <w:rFonts w:asciiTheme="majorBidi" w:hAnsiTheme="majorBidi" w:cstheme="majorBidi"/>
          <w:kern w:val="2"/>
          <w14:ligatures w14:val="standardContextual"/>
        </w:rPr>
        <w:t xml:space="preserve">lietā </w:t>
      </w:r>
      <w:r w:rsidR="003431E7" w:rsidRPr="00B27E4B">
        <w:rPr>
          <w:rFonts w:asciiTheme="majorBidi" w:hAnsiTheme="majorBidi" w:cstheme="majorBidi"/>
          <w:kern w:val="2"/>
          <w14:ligatures w14:val="standardContextual"/>
        </w:rPr>
        <w:t>nav pierādījumu</w:t>
      </w:r>
      <w:r w:rsidR="003D4602" w:rsidRPr="00B27E4B">
        <w:rPr>
          <w:rFonts w:asciiTheme="majorBidi" w:hAnsiTheme="majorBidi" w:cstheme="majorBidi"/>
          <w:kern w:val="2"/>
          <w14:ligatures w14:val="standardContextual"/>
        </w:rPr>
        <w:t xml:space="preserve"> </w:t>
      </w:r>
      <w:r w:rsidR="003431E7" w:rsidRPr="00B27E4B">
        <w:rPr>
          <w:rFonts w:asciiTheme="majorBidi" w:hAnsiTheme="majorBidi" w:cstheme="majorBidi"/>
          <w:kern w:val="2"/>
          <w14:ligatures w14:val="standardContextual"/>
        </w:rPr>
        <w:t xml:space="preserve">LZA </w:t>
      </w:r>
      <w:r w:rsidR="003D4602" w:rsidRPr="00B27E4B">
        <w:rPr>
          <w:rFonts w:asciiTheme="majorBidi" w:hAnsiTheme="majorBidi" w:cstheme="majorBidi"/>
          <w:kern w:val="2"/>
          <w14:ligatures w14:val="standardContextual"/>
        </w:rPr>
        <w:t>paziņojuma nosūtīšanai</w:t>
      </w:r>
      <w:r w:rsidR="003431E7" w:rsidRPr="00B27E4B">
        <w:rPr>
          <w:rFonts w:asciiTheme="majorBidi" w:hAnsiTheme="majorBidi" w:cstheme="majorBidi"/>
          <w:kern w:val="2"/>
          <w14:ligatures w14:val="standardContextual"/>
        </w:rPr>
        <w:t xml:space="preserve"> par </w:t>
      </w:r>
      <w:r w:rsidRPr="00B27E4B">
        <w:rPr>
          <w:rFonts w:asciiTheme="majorBidi" w:hAnsiTheme="majorBidi" w:cstheme="majorBidi"/>
          <w:kern w:val="2"/>
          <w14:ligatures w14:val="standardContextual"/>
        </w:rPr>
        <w:t>N</w:t>
      </w:r>
      <w:r w:rsidR="003431E7" w:rsidRPr="00B27E4B">
        <w:rPr>
          <w:rFonts w:asciiTheme="majorBidi" w:hAnsiTheme="majorBidi" w:cstheme="majorBidi"/>
          <w:kern w:val="2"/>
          <w14:ligatures w14:val="standardContextual"/>
        </w:rPr>
        <w:t>odomu protokola izbeigšanu</w:t>
      </w:r>
      <w:r w:rsidRPr="00B27E4B">
        <w:rPr>
          <w:rFonts w:asciiTheme="majorBidi" w:hAnsiTheme="majorBidi" w:cstheme="majorBidi"/>
          <w:kern w:val="2"/>
          <w14:ligatures w14:val="standardContextual"/>
        </w:rPr>
        <w:t xml:space="preserve">, </w:t>
      </w:r>
      <w:r w:rsidR="003431E7" w:rsidRPr="00B27E4B">
        <w:rPr>
          <w:rFonts w:asciiTheme="majorBidi" w:hAnsiTheme="majorBidi" w:cstheme="majorBidi"/>
          <w:kern w:val="2"/>
          <w14:ligatures w14:val="standardContextual"/>
        </w:rPr>
        <w:t xml:space="preserve">vērtējama kritiski. Ja pēc Nodomu protokola (priekšlīguma) tiek noslēgts </w:t>
      </w:r>
      <w:r w:rsidRPr="00B27E4B">
        <w:rPr>
          <w:rFonts w:asciiTheme="majorBidi" w:hAnsiTheme="majorBidi" w:cstheme="majorBidi"/>
          <w:kern w:val="2"/>
          <w14:ligatures w14:val="standardContextual"/>
        </w:rPr>
        <w:t>Nomas līgums (</w:t>
      </w:r>
      <w:r w:rsidR="003431E7" w:rsidRPr="00B27E4B">
        <w:rPr>
          <w:rFonts w:asciiTheme="majorBidi" w:hAnsiTheme="majorBidi" w:cstheme="majorBidi"/>
          <w:kern w:val="2"/>
          <w14:ligatures w14:val="standardContextual"/>
        </w:rPr>
        <w:t xml:space="preserve">galvenais līgums), </w:t>
      </w:r>
      <w:r w:rsidR="00E42C20" w:rsidRPr="00B27E4B">
        <w:rPr>
          <w:rFonts w:asciiTheme="majorBidi" w:hAnsiTheme="majorBidi" w:cstheme="majorBidi"/>
          <w:kern w:val="2"/>
          <w14:ligatures w14:val="standardContextual"/>
        </w:rPr>
        <w:t xml:space="preserve">Nodomu protokols </w:t>
      </w:r>
      <w:r w:rsidR="003D4602" w:rsidRPr="00B27E4B">
        <w:rPr>
          <w:rFonts w:asciiTheme="majorBidi" w:hAnsiTheme="majorBidi" w:cstheme="majorBidi"/>
          <w:kern w:val="2"/>
          <w14:ligatures w14:val="standardContextual"/>
        </w:rPr>
        <w:t>p</w:t>
      </w:r>
      <w:r w:rsidR="003431E7" w:rsidRPr="00B27E4B">
        <w:rPr>
          <w:rFonts w:asciiTheme="majorBidi" w:hAnsiTheme="majorBidi" w:cstheme="majorBidi"/>
          <w:kern w:val="2"/>
          <w14:ligatures w14:val="standardContextual"/>
        </w:rPr>
        <w:t>ušu attiecības</w:t>
      </w:r>
      <w:r w:rsidR="003D4602" w:rsidRPr="00B27E4B">
        <w:rPr>
          <w:rFonts w:asciiTheme="majorBidi" w:hAnsiTheme="majorBidi" w:cstheme="majorBidi"/>
          <w:kern w:val="2"/>
          <w14:ligatures w14:val="standardContextual"/>
        </w:rPr>
        <w:t xml:space="preserve"> vairs neregulē</w:t>
      </w:r>
      <w:r w:rsidR="003431E7" w:rsidRPr="00B27E4B">
        <w:rPr>
          <w:rFonts w:asciiTheme="majorBidi" w:hAnsiTheme="majorBidi" w:cstheme="majorBidi"/>
          <w:kern w:val="2"/>
          <w14:ligatures w14:val="standardContextual"/>
        </w:rPr>
        <w:t>.</w:t>
      </w:r>
    </w:p>
    <w:p w14:paraId="18E4E832" w14:textId="08951A77" w:rsidR="00C01E80"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Tiesa nep</w:t>
      </w:r>
      <w:r w:rsidR="003D4602" w:rsidRPr="00B27E4B">
        <w:rPr>
          <w:rFonts w:asciiTheme="majorBidi" w:hAnsiTheme="majorBidi" w:cstheme="majorBidi"/>
          <w:kern w:val="2"/>
          <w14:ligatures w14:val="standardContextual"/>
        </w:rPr>
        <w:t>areiz</w:t>
      </w:r>
      <w:r w:rsidRPr="00B27E4B">
        <w:rPr>
          <w:rFonts w:asciiTheme="majorBidi" w:hAnsiTheme="majorBidi" w:cstheme="majorBidi"/>
          <w:kern w:val="2"/>
          <w14:ligatures w14:val="standardContextual"/>
        </w:rPr>
        <w:t xml:space="preserve">i atzinusi, ka par nepieciešamiem </w:t>
      </w:r>
      <w:r w:rsidR="003D4602" w:rsidRPr="00B27E4B">
        <w:rPr>
          <w:rFonts w:asciiTheme="majorBidi" w:hAnsiTheme="majorBidi" w:cstheme="majorBidi"/>
          <w:kern w:val="2"/>
          <w14:ligatures w14:val="standardContextual"/>
        </w:rPr>
        <w:t xml:space="preserve">Civillikuma izpratnē </w:t>
      </w:r>
      <w:r w:rsidRPr="00B27E4B">
        <w:rPr>
          <w:rFonts w:asciiTheme="majorBidi" w:hAnsiTheme="majorBidi" w:cstheme="majorBidi"/>
          <w:kern w:val="2"/>
          <w14:ligatures w14:val="standardContextual"/>
        </w:rPr>
        <w:t xml:space="preserve">ir kvalificējami izdevumi, kuri </w:t>
      </w:r>
      <w:r w:rsidR="00C01E80" w:rsidRPr="00B27E4B">
        <w:rPr>
          <w:rFonts w:asciiTheme="majorBidi" w:hAnsiTheme="majorBidi" w:cstheme="majorBidi"/>
          <w:kern w:val="2"/>
          <w14:ligatures w14:val="standardContextual"/>
        </w:rPr>
        <w:t>nepieciešami „</w:t>
      </w:r>
      <w:r w:rsidRPr="00B27E4B">
        <w:rPr>
          <w:rFonts w:asciiTheme="majorBidi" w:hAnsiTheme="majorBidi" w:cstheme="majorBidi"/>
          <w:kern w:val="2"/>
          <w14:ligatures w14:val="standardContextual"/>
        </w:rPr>
        <w:t>koncertzāles funkcijai”</w:t>
      </w:r>
      <w:r w:rsidR="00C01E80" w:rsidRPr="00B27E4B">
        <w:rPr>
          <w:rFonts w:asciiTheme="majorBidi" w:hAnsiTheme="majorBidi" w:cstheme="majorBidi"/>
          <w:kern w:val="2"/>
          <w14:ligatures w14:val="standardContextual"/>
        </w:rPr>
        <w:t xml:space="preserve">, par ko puses esot vienojušās. </w:t>
      </w:r>
      <w:r w:rsidRPr="00B27E4B">
        <w:rPr>
          <w:rFonts w:asciiTheme="majorBidi" w:hAnsiTheme="majorBidi" w:cstheme="majorBidi"/>
          <w:kern w:val="2"/>
          <w14:ligatures w14:val="standardContextual"/>
        </w:rPr>
        <w:t>Šāda pieeja ir pretrunā Civillikuma 865.</w:t>
      </w:r>
      <w:r w:rsidR="00C01E80"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pantā ietvertās nepieciešamo izdevumu definīcijas izpratn</w:t>
      </w:r>
      <w:r w:rsidR="003D4602" w:rsidRPr="00B27E4B">
        <w:rPr>
          <w:rFonts w:asciiTheme="majorBidi" w:hAnsiTheme="majorBidi" w:cstheme="majorBidi"/>
          <w:kern w:val="2"/>
          <w14:ligatures w14:val="standardContextual"/>
        </w:rPr>
        <w:t>e</w:t>
      </w:r>
      <w:r w:rsidRPr="00B27E4B">
        <w:rPr>
          <w:rFonts w:asciiTheme="majorBidi" w:hAnsiTheme="majorBidi" w:cstheme="majorBidi"/>
          <w:kern w:val="2"/>
          <w14:ligatures w14:val="standardContextual"/>
        </w:rPr>
        <w:t>i.</w:t>
      </w:r>
    </w:p>
    <w:p w14:paraId="4F19F5D2" w14:textId="70A8BEC4" w:rsidR="00C01E80" w:rsidRPr="00B27E4B" w:rsidRDefault="00C01E80"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[5.2]</w:t>
      </w:r>
      <w:r w:rsidR="00E42C20"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I</w:t>
      </w:r>
      <w:r w:rsidR="003431E7" w:rsidRPr="00B27E4B">
        <w:rPr>
          <w:rFonts w:asciiTheme="majorBidi" w:hAnsiTheme="majorBidi" w:cstheme="majorBidi"/>
          <w:kern w:val="2"/>
          <w14:ligatures w14:val="standardContextual"/>
        </w:rPr>
        <w:t>zvērtējot Nodomu protokola 2., 8., 9., 12., 15. un Nomas līguma 6.8., 6.13., 6.15., 7.1., 10.7.</w:t>
      </w:r>
      <w:r w:rsidR="00E42C20"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 xml:space="preserve">punktu, secināms, ka puses bija vienojušās par </w:t>
      </w:r>
      <w:r w:rsidRPr="00B27E4B">
        <w:rPr>
          <w:rFonts w:asciiTheme="majorBidi" w:hAnsiTheme="majorBidi" w:cstheme="majorBidi"/>
          <w:kern w:val="2"/>
          <w14:ligatures w14:val="standardContextual"/>
        </w:rPr>
        <w:t>terminētu atbrīvojumu no nomas maksas un samazinātu nomas maksu, neparedzot ieguldījumu kompensēšanu naudā.</w:t>
      </w:r>
    </w:p>
    <w:p w14:paraId="063A30B9" w14:textId="333A345E" w:rsidR="003431E7" w:rsidRPr="00B27E4B" w:rsidRDefault="00C01E80"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Atbilstoši </w:t>
      </w:r>
      <w:r w:rsidR="003431E7" w:rsidRPr="00B27E4B">
        <w:rPr>
          <w:rFonts w:asciiTheme="majorBidi" w:hAnsiTheme="majorBidi" w:cstheme="majorBidi"/>
          <w:kern w:val="2"/>
          <w14:ligatures w14:val="standardContextual"/>
        </w:rPr>
        <w:t>Nomas līguma 10.7.</w:t>
      </w:r>
      <w:r w:rsidR="00E42C20"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punkt</w:t>
      </w:r>
      <w:r w:rsidRPr="00B27E4B">
        <w:rPr>
          <w:rFonts w:asciiTheme="majorBidi" w:hAnsiTheme="majorBidi" w:cstheme="majorBidi"/>
          <w:kern w:val="2"/>
          <w14:ligatures w14:val="standardContextual"/>
        </w:rPr>
        <w:t xml:space="preserve">am </w:t>
      </w:r>
      <w:r w:rsidR="003431E7" w:rsidRPr="00B27E4B">
        <w:rPr>
          <w:rFonts w:asciiTheme="majorBidi" w:hAnsiTheme="majorBidi" w:cstheme="majorBidi"/>
          <w:kern w:val="2"/>
          <w14:ligatures w14:val="standardContextual"/>
        </w:rPr>
        <w:t>līgums var tikt izbeigts vienpusēji pēc LZA iniciatīvas, neizmaksājot kompensācij</w:t>
      </w:r>
      <w:r w:rsidRPr="00B27E4B">
        <w:rPr>
          <w:rFonts w:asciiTheme="majorBidi" w:hAnsiTheme="majorBidi" w:cstheme="majorBidi"/>
          <w:kern w:val="2"/>
          <w14:ligatures w14:val="standardContextual"/>
        </w:rPr>
        <w:t>u</w:t>
      </w:r>
      <w:r w:rsidR="003431E7" w:rsidRPr="00B27E4B">
        <w:rPr>
          <w:rFonts w:asciiTheme="majorBidi" w:hAnsiTheme="majorBidi" w:cstheme="majorBidi"/>
          <w:kern w:val="2"/>
          <w14:ligatures w14:val="standardContextual"/>
        </w:rPr>
        <w:t xml:space="preserve">, ja </w:t>
      </w:r>
      <w:r w:rsidR="003D4602" w:rsidRPr="00B27E4B">
        <w:rPr>
          <w:rFonts w:asciiTheme="majorBidi" w:hAnsiTheme="majorBidi" w:cstheme="majorBidi"/>
          <w:kern w:val="2"/>
          <w14:ligatures w14:val="standardContextual"/>
        </w:rPr>
        <w:t>pastāv</w:t>
      </w:r>
      <w:r w:rsidR="003431E7" w:rsidRPr="00B27E4B">
        <w:rPr>
          <w:rFonts w:asciiTheme="majorBidi" w:hAnsiTheme="majorBidi" w:cstheme="majorBidi"/>
          <w:kern w:val="2"/>
          <w14:ligatures w14:val="standardContextual"/>
        </w:rPr>
        <w:t xml:space="preserve"> nomas maksas nokavējums. Nav strīda, ka ar spriedumu lietā Nr.</w:t>
      </w:r>
      <w:r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 xml:space="preserve">C29592315 </w:t>
      </w:r>
      <w:r w:rsidRPr="00B27E4B">
        <w:rPr>
          <w:rFonts w:asciiTheme="majorBidi" w:hAnsiTheme="majorBidi" w:cstheme="majorBidi"/>
          <w:kern w:val="2"/>
          <w14:ligatures w14:val="standardContextual"/>
        </w:rPr>
        <w:t>LZA N</w:t>
      </w:r>
      <w:r w:rsidR="003431E7" w:rsidRPr="00B27E4B">
        <w:rPr>
          <w:rFonts w:asciiTheme="majorBidi" w:hAnsiTheme="majorBidi" w:cstheme="majorBidi"/>
          <w:kern w:val="2"/>
          <w14:ligatures w14:val="standardContextual"/>
        </w:rPr>
        <w:t>omas līguma uzteikums atzīts par tiesisku</w:t>
      </w:r>
      <w:r w:rsidR="00FA39BE" w:rsidRPr="00B27E4B">
        <w:rPr>
          <w:rFonts w:asciiTheme="majorBidi" w:hAnsiTheme="majorBidi" w:cstheme="majorBidi"/>
          <w:kern w:val="2"/>
          <w14:ligatures w14:val="standardContextual"/>
        </w:rPr>
        <w:t>, konstatējot nomas maksas parāda esību.</w:t>
      </w:r>
    </w:p>
    <w:p w14:paraId="326FA3A5" w14:textId="384BE592" w:rsidR="002359B8" w:rsidRPr="00B27E4B" w:rsidRDefault="00646AAD"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[5.3]</w:t>
      </w:r>
      <w:r w:rsidR="00C3156C"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Tiesa</w:t>
      </w:r>
      <w:r w:rsidR="006A54C8" w:rsidRPr="00B27E4B">
        <w:rPr>
          <w:rFonts w:asciiTheme="majorBidi" w:hAnsiTheme="majorBidi" w:cstheme="majorBidi"/>
          <w:kern w:val="2"/>
          <w14:ligatures w14:val="standardContextual"/>
        </w:rPr>
        <w:t>s</w:t>
      </w:r>
      <w:r w:rsidR="003431E7" w:rsidRPr="00B27E4B">
        <w:rPr>
          <w:rFonts w:asciiTheme="majorBidi" w:hAnsiTheme="majorBidi" w:cstheme="majorBidi"/>
          <w:kern w:val="2"/>
          <w14:ligatures w14:val="standardContextual"/>
        </w:rPr>
        <w:t xml:space="preserve"> secinājum</w:t>
      </w:r>
      <w:r w:rsidR="006A54C8" w:rsidRPr="00B27E4B">
        <w:rPr>
          <w:rFonts w:asciiTheme="majorBidi" w:hAnsiTheme="majorBidi" w:cstheme="majorBidi"/>
          <w:kern w:val="2"/>
          <w14:ligatures w14:val="standardContextual"/>
        </w:rPr>
        <w:t xml:space="preserve">i </w:t>
      </w:r>
      <w:r w:rsidR="003431E7" w:rsidRPr="00B27E4B">
        <w:rPr>
          <w:rFonts w:asciiTheme="majorBidi" w:hAnsiTheme="majorBidi" w:cstheme="majorBidi"/>
          <w:kern w:val="2"/>
          <w14:ligatures w14:val="standardContextual"/>
        </w:rPr>
        <w:t xml:space="preserve">par </w:t>
      </w:r>
      <w:r w:rsidR="006A54C8" w:rsidRPr="00B27E4B">
        <w:rPr>
          <w:rFonts w:asciiTheme="majorBidi" w:hAnsiTheme="majorBidi" w:cstheme="majorBidi"/>
          <w:kern w:val="2"/>
          <w14:ligatures w14:val="standardContextual"/>
        </w:rPr>
        <w:t xml:space="preserve">izdevumu </w:t>
      </w:r>
      <w:r w:rsidR="007E346F" w:rsidRPr="00B27E4B">
        <w:rPr>
          <w:rFonts w:asciiTheme="majorBidi" w:hAnsiTheme="majorBidi" w:cstheme="majorBidi"/>
          <w:kern w:val="2"/>
          <w14:ligatures w14:val="standardContextual"/>
        </w:rPr>
        <w:t>kvalificēšanu</w:t>
      </w:r>
      <w:r w:rsidR="003D4602" w:rsidRPr="00B27E4B">
        <w:rPr>
          <w:rFonts w:asciiTheme="majorBidi" w:hAnsiTheme="majorBidi" w:cstheme="majorBidi"/>
          <w:kern w:val="2"/>
          <w14:ligatures w14:val="standardContextual"/>
        </w:rPr>
        <w:t xml:space="preserve"> </w:t>
      </w:r>
      <w:r w:rsidR="007E346F" w:rsidRPr="00B27E4B">
        <w:rPr>
          <w:rFonts w:asciiTheme="majorBidi" w:hAnsiTheme="majorBidi" w:cstheme="majorBidi"/>
          <w:kern w:val="2"/>
          <w14:ligatures w14:val="standardContextual"/>
        </w:rPr>
        <w:t>pie</w:t>
      </w:r>
      <w:r w:rsidR="006A54C8" w:rsidRPr="00B27E4B">
        <w:rPr>
          <w:rFonts w:asciiTheme="majorBidi" w:hAnsiTheme="majorBidi" w:cstheme="majorBidi"/>
          <w:kern w:val="2"/>
          <w14:ligatures w14:val="standardContextual"/>
        </w:rPr>
        <w:t xml:space="preserve"> nepieciešamajiem pilnībā balstīti </w:t>
      </w:r>
      <w:r w:rsidR="00C038D6" w:rsidRPr="00B27E4B">
        <w:rPr>
          <w:rFonts w:asciiTheme="majorBidi" w:hAnsiTheme="majorBidi" w:cstheme="majorBidi"/>
          <w:kern w:val="2"/>
          <w14:ligatures w14:val="standardContextual"/>
        </w:rPr>
        <w:t>[pers. F]</w:t>
      </w:r>
      <w:r w:rsidR="006A54C8" w:rsidRPr="00B27E4B">
        <w:rPr>
          <w:rFonts w:asciiTheme="majorBidi" w:hAnsiTheme="majorBidi" w:cstheme="majorBidi"/>
          <w:kern w:val="2"/>
          <w14:ligatures w14:val="standardContextual"/>
        </w:rPr>
        <w:t xml:space="preserve"> </w:t>
      </w:r>
      <w:r w:rsidR="00C3156C" w:rsidRPr="00B27E4B">
        <w:rPr>
          <w:rFonts w:asciiTheme="majorBidi" w:hAnsiTheme="majorBidi" w:cstheme="majorBidi"/>
          <w:kern w:val="2"/>
          <w14:ligatures w14:val="standardContextual"/>
        </w:rPr>
        <w:t xml:space="preserve">ekspertīzes </w:t>
      </w:r>
      <w:r w:rsidR="006A54C8" w:rsidRPr="00B27E4B">
        <w:rPr>
          <w:rFonts w:asciiTheme="majorBidi" w:hAnsiTheme="majorBidi" w:cstheme="majorBidi"/>
          <w:kern w:val="2"/>
          <w14:ligatures w14:val="standardContextual"/>
        </w:rPr>
        <w:t xml:space="preserve">atzinumā </w:t>
      </w:r>
      <w:r w:rsidR="003431E7" w:rsidRPr="00B27E4B">
        <w:rPr>
          <w:rFonts w:asciiTheme="majorBidi" w:hAnsiTheme="majorBidi" w:cstheme="majorBidi"/>
          <w:kern w:val="2"/>
          <w14:ligatures w14:val="standardContextual"/>
        </w:rPr>
        <w:t>norādītajos argumentos, tos neizvērtējot</w:t>
      </w:r>
      <w:r w:rsidR="003D4602" w:rsidRPr="00B27E4B">
        <w:rPr>
          <w:rFonts w:asciiTheme="majorBidi" w:hAnsiTheme="majorBidi" w:cstheme="majorBidi"/>
          <w:kern w:val="2"/>
          <w14:ligatures w14:val="standardContextual"/>
        </w:rPr>
        <w:t xml:space="preserve"> pēc </w:t>
      </w:r>
      <w:r w:rsidR="003D4602" w:rsidRPr="00B27E4B">
        <w:rPr>
          <w:rFonts w:asciiTheme="majorBidi" w:hAnsiTheme="majorBidi" w:cstheme="majorBidi"/>
          <w:kern w:val="2"/>
          <w14:ligatures w14:val="standardContextual"/>
        </w:rPr>
        <w:lastRenderedPageBreak/>
        <w:t>būtības</w:t>
      </w:r>
      <w:r w:rsidR="003431E7" w:rsidRPr="00B27E4B">
        <w:rPr>
          <w:rFonts w:asciiTheme="majorBidi" w:hAnsiTheme="majorBidi" w:cstheme="majorBidi"/>
          <w:kern w:val="2"/>
          <w14:ligatures w14:val="standardContextual"/>
        </w:rPr>
        <w:t xml:space="preserve">. </w:t>
      </w:r>
      <w:r w:rsidR="007E346F" w:rsidRPr="00B27E4B">
        <w:rPr>
          <w:rFonts w:asciiTheme="majorBidi" w:hAnsiTheme="majorBidi" w:cstheme="majorBidi"/>
          <w:kern w:val="2"/>
          <w14:ligatures w14:val="standardContextual"/>
        </w:rPr>
        <w:t>Faktiski izdevumus pēc to juridiskās dabas ir kvalificējis tehniskais eksperts,</w:t>
      </w:r>
      <w:r w:rsidR="003431E7" w:rsidRPr="00B27E4B">
        <w:rPr>
          <w:rFonts w:asciiTheme="majorBidi" w:hAnsiTheme="majorBidi" w:cstheme="majorBidi"/>
          <w:kern w:val="2"/>
          <w14:ligatures w14:val="standardContextual"/>
        </w:rPr>
        <w:t xml:space="preserve"> </w:t>
      </w:r>
      <w:r w:rsidR="007E346F" w:rsidRPr="00B27E4B">
        <w:rPr>
          <w:rFonts w:asciiTheme="majorBidi" w:hAnsiTheme="majorBidi" w:cstheme="majorBidi"/>
          <w:kern w:val="2"/>
          <w14:ligatures w14:val="standardContextual"/>
        </w:rPr>
        <w:t>pārsniedzot</w:t>
      </w:r>
      <w:r w:rsidR="003431E7" w:rsidRPr="00B27E4B">
        <w:rPr>
          <w:rFonts w:asciiTheme="majorBidi" w:hAnsiTheme="majorBidi" w:cstheme="majorBidi"/>
          <w:kern w:val="2"/>
          <w14:ligatures w14:val="standardContextual"/>
        </w:rPr>
        <w:t xml:space="preserve"> sav</w:t>
      </w:r>
      <w:r w:rsidR="00C3156C" w:rsidRPr="00B27E4B">
        <w:rPr>
          <w:rFonts w:asciiTheme="majorBidi" w:hAnsiTheme="majorBidi" w:cstheme="majorBidi"/>
          <w:kern w:val="2"/>
          <w14:ligatures w14:val="standardContextual"/>
        </w:rPr>
        <w:t>u</w:t>
      </w:r>
      <w:r w:rsidR="003431E7" w:rsidRPr="00B27E4B">
        <w:rPr>
          <w:rFonts w:asciiTheme="majorBidi" w:hAnsiTheme="majorBidi" w:cstheme="majorBidi"/>
          <w:kern w:val="2"/>
          <w14:ligatures w14:val="standardContextual"/>
        </w:rPr>
        <w:t xml:space="preserve"> kompetenc</w:t>
      </w:r>
      <w:r w:rsidR="00C3156C" w:rsidRPr="00B27E4B">
        <w:rPr>
          <w:rFonts w:asciiTheme="majorBidi" w:hAnsiTheme="majorBidi" w:cstheme="majorBidi"/>
          <w:kern w:val="2"/>
          <w14:ligatures w14:val="standardContextual"/>
        </w:rPr>
        <w:t>i</w:t>
      </w:r>
      <w:r w:rsidR="003431E7" w:rsidRPr="00B27E4B">
        <w:rPr>
          <w:rFonts w:asciiTheme="majorBidi" w:hAnsiTheme="majorBidi" w:cstheme="majorBidi"/>
          <w:kern w:val="2"/>
          <w14:ligatures w14:val="standardContextual"/>
        </w:rPr>
        <w:t xml:space="preserve">, </w:t>
      </w:r>
      <w:r w:rsidR="007E346F" w:rsidRPr="00B27E4B">
        <w:rPr>
          <w:rFonts w:asciiTheme="majorBidi" w:hAnsiTheme="majorBidi" w:cstheme="majorBidi"/>
          <w:kern w:val="2"/>
          <w14:ligatures w14:val="standardContextual"/>
        </w:rPr>
        <w:t>šāds vērtējums bija ekskluzīvā tiesas kompetencē.</w:t>
      </w:r>
    </w:p>
    <w:p w14:paraId="4AECD047" w14:textId="7D4F9173" w:rsidR="003431E7" w:rsidRPr="00B27E4B" w:rsidRDefault="006A54C8"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E</w:t>
      </w:r>
      <w:r w:rsidR="003431E7" w:rsidRPr="00B27E4B">
        <w:rPr>
          <w:rFonts w:asciiTheme="majorBidi" w:hAnsiTheme="majorBidi" w:cstheme="majorBidi"/>
          <w:kern w:val="2"/>
          <w14:ligatures w14:val="standardContextual"/>
        </w:rPr>
        <w:t>ksperta norād</w:t>
      </w:r>
      <w:r w:rsidRPr="00B27E4B">
        <w:rPr>
          <w:rFonts w:asciiTheme="majorBidi" w:hAnsiTheme="majorBidi" w:cstheme="majorBidi"/>
          <w:kern w:val="2"/>
          <w14:ligatures w14:val="standardContextual"/>
        </w:rPr>
        <w:t xml:space="preserve">e, ka </w:t>
      </w:r>
      <w:r w:rsidR="002359B8" w:rsidRPr="00B27E4B">
        <w:rPr>
          <w:rFonts w:asciiTheme="majorBidi" w:hAnsiTheme="majorBidi" w:cstheme="majorBidi"/>
          <w:kern w:val="2"/>
          <w14:ligatures w14:val="standardContextual"/>
        </w:rPr>
        <w:t>„</w:t>
      </w:r>
      <w:r w:rsidR="003431E7" w:rsidRPr="00B27E4B">
        <w:rPr>
          <w:rFonts w:asciiTheme="majorBidi" w:hAnsiTheme="majorBidi" w:cstheme="majorBidi"/>
          <w:kern w:val="2"/>
          <w14:ligatures w14:val="standardContextual"/>
        </w:rPr>
        <w:t>[..]</w:t>
      </w:r>
      <w:r w:rsidR="002359B8"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nepieciešamie ieguldījumi ir ne tikai tie, kas aizsargā lietu no pilnīgas bojā ejas, sabrukuma vai izpostījuma, bet arī tie, kas pašu lietas (koncertzāles) būtību uztur. Par cik koncertzāle nav tikai telpa, bet ir telpa + specializēts aprīkojums, tas eksperta skatījumā nozīmē, ka ieguldījumi, kas tika tērēti uz specializēto iekārtu, aprīkojuma vai sistēmu projektēšanu, iegādi, montāžu, pilnveidošanu un atjaunošanu, ir nepieciešamie ieguldījumi koncertzālei”</w:t>
      </w:r>
      <w:r w:rsidRPr="00B27E4B">
        <w:rPr>
          <w:rFonts w:asciiTheme="majorBidi" w:hAnsiTheme="majorBidi" w:cstheme="majorBidi"/>
          <w:kern w:val="2"/>
          <w14:ligatures w14:val="standardContextual"/>
        </w:rPr>
        <w:t xml:space="preserve"> </w:t>
      </w:r>
      <w:r w:rsidR="003431E7" w:rsidRPr="00B27E4B">
        <w:rPr>
          <w:rFonts w:asciiTheme="majorBidi" w:hAnsiTheme="majorBidi" w:cstheme="majorBidi"/>
          <w:kern w:val="2"/>
          <w14:ligatures w14:val="standardContextual"/>
        </w:rPr>
        <w:t>ir pretēj</w:t>
      </w:r>
      <w:r w:rsidRPr="00B27E4B">
        <w:rPr>
          <w:rFonts w:asciiTheme="majorBidi" w:hAnsiTheme="majorBidi" w:cstheme="majorBidi"/>
          <w:kern w:val="2"/>
          <w14:ligatures w14:val="standardContextual"/>
        </w:rPr>
        <w:t>a</w:t>
      </w:r>
      <w:r w:rsidR="003431E7" w:rsidRPr="00B27E4B">
        <w:rPr>
          <w:rFonts w:asciiTheme="majorBidi" w:hAnsiTheme="majorBidi" w:cstheme="majorBidi"/>
          <w:kern w:val="2"/>
          <w14:ligatures w14:val="standardContextual"/>
        </w:rPr>
        <w:t xml:space="preserve"> Civillikuma 865.</w:t>
      </w:r>
      <w:r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pantam</w:t>
      </w:r>
      <w:r w:rsidRPr="00B27E4B">
        <w:rPr>
          <w:rFonts w:asciiTheme="majorBidi" w:hAnsiTheme="majorBidi" w:cstheme="majorBidi"/>
          <w:kern w:val="2"/>
          <w14:ligatures w14:val="standardContextual"/>
        </w:rPr>
        <w:t xml:space="preserve">. </w:t>
      </w:r>
      <w:r w:rsidR="002359B8" w:rsidRPr="00B27E4B">
        <w:rPr>
          <w:rFonts w:asciiTheme="majorBidi" w:hAnsiTheme="majorBidi" w:cstheme="majorBidi"/>
          <w:kern w:val="2"/>
          <w14:ligatures w14:val="standardContextual"/>
        </w:rPr>
        <w:t>A</w:t>
      </w:r>
      <w:r w:rsidR="003431E7" w:rsidRPr="00B27E4B">
        <w:rPr>
          <w:rFonts w:asciiTheme="majorBidi" w:hAnsiTheme="majorBidi" w:cstheme="majorBidi"/>
          <w:kern w:val="2"/>
          <w14:ligatures w14:val="standardContextual"/>
        </w:rPr>
        <w:t xml:space="preserve">pgalvojums, ka pie nepieciešamajiem izdevumiem pieskaitāms, piemēram, skatuves tehniskais aprīkojums un Mākslas maģistres </w:t>
      </w:r>
      <w:r w:rsidR="008D63D7" w:rsidRPr="00B27E4B">
        <w:rPr>
          <w:rFonts w:asciiTheme="majorBidi" w:hAnsiTheme="majorBidi" w:cstheme="majorBidi"/>
          <w:kern w:val="2"/>
          <w14:ligatures w14:val="standardContextual"/>
        </w:rPr>
        <w:t>[pers. L]</w:t>
      </w:r>
      <w:r w:rsidR="003431E7" w:rsidRPr="00B27E4B">
        <w:rPr>
          <w:rFonts w:asciiTheme="majorBidi" w:hAnsiTheme="majorBidi" w:cstheme="majorBidi"/>
          <w:kern w:val="2"/>
          <w14:ligatures w14:val="standardContextual"/>
        </w:rPr>
        <w:t xml:space="preserve"> 2014.</w:t>
      </w:r>
      <w:r w:rsidR="002359B8"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gada martā, aprīlī izstrādāta arhitektoniski mākslinieciskā inventarizācija, ir nepamatots.</w:t>
      </w:r>
    </w:p>
    <w:p w14:paraId="30C87A90" w14:textId="4C5DE60B" w:rsidR="00420B32" w:rsidRPr="00B27E4B" w:rsidRDefault="00420B32"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Tāpat tiesa nav vērtējusi eksperta atzinumā ietverto norādi, ka, </w:t>
      </w:r>
      <w:r w:rsidR="003431E7" w:rsidRPr="00B27E4B">
        <w:rPr>
          <w:rFonts w:asciiTheme="majorBidi" w:hAnsiTheme="majorBidi" w:cstheme="majorBidi"/>
          <w:kern w:val="2"/>
          <w14:ligatures w14:val="standardContextual"/>
        </w:rPr>
        <w:t xml:space="preserve">ja </w:t>
      </w:r>
      <w:r w:rsidRPr="00B27E4B">
        <w:rPr>
          <w:rFonts w:asciiTheme="majorBidi" w:hAnsiTheme="majorBidi" w:cstheme="majorBidi"/>
          <w:kern w:val="2"/>
          <w14:ligatures w14:val="standardContextual"/>
        </w:rPr>
        <w:t>„</w:t>
      </w:r>
      <w:r w:rsidR="003431E7" w:rsidRPr="00B27E4B">
        <w:rPr>
          <w:rFonts w:asciiTheme="majorBidi" w:hAnsiTheme="majorBidi" w:cstheme="majorBidi"/>
          <w:kern w:val="2"/>
          <w14:ligatures w14:val="standardContextual"/>
        </w:rPr>
        <w:t>[..]</w:t>
      </w:r>
      <w:r w:rsidR="002359B8"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aptver vienīgi tos nepieciešamos ieguldījumus, kas aizsargā no lietas pilnīgas bojā ejas, sabrukuma vai izpostījuma, un koncertzāles būtība tiek pielīdzināta vārdam telpa, tad, par cik telpas nesošās konstrukcijas kopš 1959.</w:t>
      </w:r>
      <w:r w:rsidR="002359B8"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 xml:space="preserve">gada </w:t>
      </w:r>
      <w:r w:rsidR="007E346F" w:rsidRPr="00B27E4B">
        <w:rPr>
          <w:rFonts w:asciiTheme="majorBidi" w:hAnsiTheme="majorBidi" w:cstheme="majorBidi"/>
          <w:kern w:val="2"/>
          <w14:ligatures w14:val="standardContextual"/>
        </w:rPr>
        <w:t xml:space="preserve">praktiski nav </w:t>
      </w:r>
      <w:r w:rsidR="003431E7" w:rsidRPr="00B27E4B">
        <w:rPr>
          <w:rFonts w:asciiTheme="majorBidi" w:hAnsiTheme="majorBidi" w:cstheme="majorBidi"/>
          <w:kern w:val="2"/>
          <w14:ligatures w14:val="standardContextual"/>
        </w:rPr>
        <w:t>izmainītas, nav arī bijušas pakļautas sagr</w:t>
      </w:r>
      <w:r w:rsidR="00F32247" w:rsidRPr="00B27E4B">
        <w:rPr>
          <w:rFonts w:asciiTheme="majorBidi" w:hAnsiTheme="majorBidi" w:cstheme="majorBidi"/>
          <w:kern w:val="2"/>
          <w14:ligatures w14:val="standardContextual"/>
        </w:rPr>
        <w:t>ū</w:t>
      </w:r>
      <w:r w:rsidR="003431E7" w:rsidRPr="00B27E4B">
        <w:rPr>
          <w:rFonts w:asciiTheme="majorBidi" w:hAnsiTheme="majorBidi" w:cstheme="majorBidi"/>
          <w:kern w:val="2"/>
          <w14:ligatures w14:val="standardContextual"/>
        </w:rPr>
        <w:t>šanai (atskaitot ugunsgrēku uz skatuves 1972.</w:t>
      </w:r>
      <w:r w:rsidR="002359B8" w:rsidRPr="00B27E4B">
        <w:rPr>
          <w:rFonts w:asciiTheme="majorBidi" w:hAnsiTheme="majorBidi" w:cstheme="majorBidi"/>
          <w:kern w:val="2"/>
          <w14:ligatures w14:val="standardContextual"/>
        </w:rPr>
        <w:t> </w:t>
      </w:r>
      <w:r w:rsidR="003431E7" w:rsidRPr="00B27E4B">
        <w:rPr>
          <w:rFonts w:asciiTheme="majorBidi" w:hAnsiTheme="majorBidi" w:cstheme="majorBidi"/>
          <w:kern w:val="2"/>
          <w14:ligatures w14:val="standardContextual"/>
        </w:rPr>
        <w:t>gadā), atbilde ir viennozīmīga – nepieciešamie ieguldījumi telpu saglabāšanai, pasargāšanai no bojāejas vai sabrukuma nav vispār veikti”.</w:t>
      </w:r>
    </w:p>
    <w:p w14:paraId="43CB7651" w14:textId="7D002138" w:rsidR="003431E7" w:rsidRPr="00B27E4B" w:rsidRDefault="00420B32"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Senāts</w:t>
      </w:r>
      <w:r w:rsidR="00086547" w:rsidRPr="00B27E4B">
        <w:rPr>
          <w:rFonts w:asciiTheme="majorBidi" w:hAnsiTheme="majorBidi" w:cstheme="majorBidi"/>
          <w:kern w:val="2"/>
          <w14:ligatures w14:val="standardContextual"/>
        </w:rPr>
        <w:t xml:space="preserve"> 2022. gada 18. maija</w:t>
      </w:r>
      <w:r w:rsidR="007E346F" w:rsidRPr="00B27E4B">
        <w:rPr>
          <w:rFonts w:asciiTheme="majorBidi" w:hAnsiTheme="majorBidi" w:cstheme="majorBidi"/>
          <w:kern w:val="2"/>
          <w14:ligatures w14:val="standardContextual"/>
        </w:rPr>
        <w:t xml:space="preserve"> </w:t>
      </w:r>
      <w:r w:rsidRPr="00B27E4B">
        <w:rPr>
          <w:rFonts w:asciiTheme="majorBidi" w:hAnsiTheme="majorBidi" w:cstheme="majorBidi"/>
          <w:kern w:val="2"/>
          <w14:ligatures w14:val="standardContextual"/>
        </w:rPr>
        <w:t>spriedumā lietā Nr. </w:t>
      </w:r>
      <w:r w:rsidR="003431E7" w:rsidRPr="00B27E4B">
        <w:rPr>
          <w:rFonts w:asciiTheme="majorBidi" w:hAnsiTheme="majorBidi" w:cstheme="majorBidi"/>
          <w:kern w:val="2"/>
          <w14:ligatures w14:val="standardContextual"/>
        </w:rPr>
        <w:t>SKC-79/2022 norādīj</w:t>
      </w:r>
      <w:r w:rsidRPr="00B27E4B">
        <w:rPr>
          <w:rFonts w:asciiTheme="majorBidi" w:hAnsiTheme="majorBidi" w:cstheme="majorBidi"/>
          <w:kern w:val="2"/>
          <w14:ligatures w14:val="standardContextual"/>
        </w:rPr>
        <w:t>a</w:t>
      </w:r>
      <w:r w:rsidR="003431E7" w:rsidRPr="00B27E4B">
        <w:rPr>
          <w:rFonts w:asciiTheme="majorBidi" w:hAnsiTheme="majorBidi" w:cstheme="majorBidi"/>
          <w:kern w:val="2"/>
          <w14:ligatures w14:val="standardContextual"/>
        </w:rPr>
        <w:t xml:space="preserve">, ka nevar pievienoties uzskatam, ka izdevumi ikviena lietas defekta novēršanai vai neapmierinošā stāvoklī esošas sastāvdaļas salabošanai automātiski </w:t>
      </w:r>
      <w:r w:rsidR="007E346F" w:rsidRPr="00B27E4B">
        <w:rPr>
          <w:rFonts w:asciiTheme="majorBidi" w:hAnsiTheme="majorBidi" w:cstheme="majorBidi"/>
          <w:kern w:val="2"/>
          <w14:ligatures w14:val="standardContextual"/>
        </w:rPr>
        <w:t xml:space="preserve">ir </w:t>
      </w:r>
      <w:r w:rsidR="003431E7" w:rsidRPr="00B27E4B">
        <w:rPr>
          <w:rFonts w:asciiTheme="majorBidi" w:hAnsiTheme="majorBidi" w:cstheme="majorBidi"/>
          <w:kern w:val="2"/>
          <w14:ligatures w14:val="standardContextual"/>
        </w:rPr>
        <w:t>uzskatāmi par nepieciešamajiem izdevumiem. Tādi izdevumi, ar kuriem lieta tiek tehniski, funkcionāli vai vizuāli uzlabota, parasti ietilpst derīgo vai greznuma izdevumu kategorijā</w:t>
      </w:r>
      <w:r w:rsidRPr="00B27E4B">
        <w:rPr>
          <w:rFonts w:asciiTheme="majorBidi" w:hAnsiTheme="majorBidi" w:cstheme="majorBidi"/>
          <w:kern w:val="2"/>
          <w14:ligatures w14:val="standardContextual"/>
        </w:rPr>
        <w:t>.</w:t>
      </w:r>
    </w:p>
    <w:p w14:paraId="3EAE6BDD" w14:textId="19A89773"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Izskatāmajā lietā </w:t>
      </w:r>
      <w:r w:rsidR="00086547" w:rsidRPr="00B27E4B">
        <w:rPr>
          <w:rFonts w:asciiTheme="majorBidi" w:hAnsiTheme="majorBidi" w:cstheme="majorBidi"/>
          <w:kern w:val="2"/>
          <w14:ligatures w14:val="standardContextual"/>
        </w:rPr>
        <w:t xml:space="preserve">par atlīdzināmiem tiesa </w:t>
      </w:r>
      <w:r w:rsidR="00420B32" w:rsidRPr="00B27E4B">
        <w:rPr>
          <w:rFonts w:asciiTheme="majorBidi" w:hAnsiTheme="majorBidi" w:cstheme="majorBidi"/>
          <w:kern w:val="2"/>
          <w14:ligatures w14:val="standardContextual"/>
        </w:rPr>
        <w:t xml:space="preserve">atzinusi </w:t>
      </w:r>
      <w:r w:rsidRPr="00B27E4B">
        <w:rPr>
          <w:rFonts w:asciiTheme="majorBidi" w:hAnsiTheme="majorBidi" w:cstheme="majorBidi"/>
          <w:kern w:val="2"/>
          <w14:ligatures w14:val="standardContextual"/>
        </w:rPr>
        <w:t xml:space="preserve">specifiskai </w:t>
      </w:r>
      <w:r w:rsidR="00086547" w:rsidRPr="00B27E4B">
        <w:rPr>
          <w:rFonts w:asciiTheme="majorBidi" w:hAnsiTheme="majorBidi" w:cstheme="majorBidi"/>
          <w:kern w:val="2"/>
          <w14:ligatures w14:val="standardContextual"/>
        </w:rPr>
        <w:t>„</w:t>
      </w:r>
      <w:r w:rsidRPr="00B27E4B">
        <w:rPr>
          <w:rFonts w:asciiTheme="majorBidi" w:hAnsiTheme="majorBidi" w:cstheme="majorBidi"/>
          <w:kern w:val="2"/>
          <w14:ligatures w14:val="standardContextual"/>
        </w:rPr>
        <w:t>funkcijai” veikt</w:t>
      </w:r>
      <w:r w:rsidR="00420B32" w:rsidRPr="00B27E4B">
        <w:rPr>
          <w:rFonts w:asciiTheme="majorBidi" w:hAnsiTheme="majorBidi" w:cstheme="majorBidi"/>
          <w:kern w:val="2"/>
          <w14:ligatures w14:val="standardContextual"/>
        </w:rPr>
        <w:t xml:space="preserve">us </w:t>
      </w:r>
      <w:r w:rsidRPr="00B27E4B">
        <w:rPr>
          <w:rFonts w:asciiTheme="majorBidi" w:hAnsiTheme="majorBidi" w:cstheme="majorBidi"/>
          <w:kern w:val="2"/>
          <w14:ligatures w14:val="standardContextual"/>
        </w:rPr>
        <w:t>izdevum</w:t>
      </w:r>
      <w:r w:rsidR="00420B32" w:rsidRPr="00B27E4B">
        <w:rPr>
          <w:rFonts w:asciiTheme="majorBidi" w:hAnsiTheme="majorBidi" w:cstheme="majorBidi"/>
          <w:kern w:val="2"/>
          <w14:ligatures w14:val="standardContextual"/>
        </w:rPr>
        <w:t>us</w:t>
      </w:r>
      <w:r w:rsidRPr="00B27E4B">
        <w:rPr>
          <w:rFonts w:asciiTheme="majorBidi" w:hAnsiTheme="majorBidi" w:cstheme="majorBidi"/>
          <w:kern w:val="2"/>
          <w14:ligatures w14:val="standardContextual"/>
        </w:rPr>
        <w:t xml:space="preserve">, </w:t>
      </w:r>
      <w:r w:rsidR="00420B32" w:rsidRPr="00B27E4B">
        <w:rPr>
          <w:rFonts w:asciiTheme="majorBidi" w:hAnsiTheme="majorBidi" w:cstheme="majorBidi"/>
          <w:kern w:val="2"/>
          <w14:ligatures w14:val="standardContextual"/>
        </w:rPr>
        <w:t>kas pat nav saskaņoti ar lietas</w:t>
      </w:r>
      <w:r w:rsidRPr="00B27E4B">
        <w:rPr>
          <w:rFonts w:asciiTheme="majorBidi" w:hAnsiTheme="majorBidi" w:cstheme="majorBidi"/>
          <w:kern w:val="2"/>
          <w14:ligatures w14:val="standardContextual"/>
        </w:rPr>
        <w:t xml:space="preserve"> īpašnieku. </w:t>
      </w:r>
      <w:r w:rsidR="00646A29" w:rsidRPr="00B27E4B">
        <w:rPr>
          <w:rFonts w:asciiTheme="majorBidi" w:hAnsiTheme="majorBidi" w:cstheme="majorBidi"/>
          <w:kern w:val="2"/>
          <w14:ligatures w14:val="standardContextual"/>
        </w:rPr>
        <w:t xml:space="preserve">Turklāt </w:t>
      </w:r>
      <w:r w:rsidRPr="00B27E4B">
        <w:rPr>
          <w:rFonts w:asciiTheme="majorBidi" w:hAnsiTheme="majorBidi" w:cstheme="majorBidi"/>
          <w:kern w:val="2"/>
          <w14:ligatures w14:val="standardContextual"/>
        </w:rPr>
        <w:t>Nomas līguma 6.13.</w:t>
      </w:r>
      <w:r w:rsidR="00086547"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punkts</w:t>
      </w:r>
      <w:r w:rsidR="00420B32" w:rsidRPr="00B27E4B">
        <w:rPr>
          <w:rFonts w:asciiTheme="majorBidi" w:hAnsiTheme="majorBidi" w:cstheme="majorBidi"/>
          <w:kern w:val="2"/>
          <w14:ligatures w14:val="standardContextual"/>
        </w:rPr>
        <w:t xml:space="preserve"> </w:t>
      </w:r>
      <w:r w:rsidRPr="00B27E4B">
        <w:rPr>
          <w:rFonts w:asciiTheme="majorBidi" w:hAnsiTheme="majorBidi" w:cstheme="majorBidi"/>
          <w:kern w:val="2"/>
          <w14:ligatures w14:val="standardContextual"/>
        </w:rPr>
        <w:t xml:space="preserve">nepieļauj tādu izdevumu atlīdzināšanu, ko var </w:t>
      </w:r>
      <w:r w:rsidR="00790C9F" w:rsidRPr="00B27E4B">
        <w:rPr>
          <w:rFonts w:asciiTheme="majorBidi" w:hAnsiTheme="majorBidi" w:cstheme="majorBidi"/>
          <w:kern w:val="2"/>
          <w14:ligatures w14:val="standardContextual"/>
        </w:rPr>
        <w:t>atdalī</w:t>
      </w:r>
      <w:r w:rsidRPr="00B27E4B">
        <w:rPr>
          <w:rFonts w:asciiTheme="majorBidi" w:hAnsiTheme="majorBidi" w:cstheme="majorBidi"/>
          <w:kern w:val="2"/>
          <w14:ligatures w14:val="standardContextual"/>
        </w:rPr>
        <w:t>t</w:t>
      </w:r>
      <w:r w:rsidR="00646A29" w:rsidRPr="00B27E4B">
        <w:rPr>
          <w:rFonts w:asciiTheme="majorBidi" w:hAnsiTheme="majorBidi" w:cstheme="majorBidi"/>
          <w:kern w:val="2"/>
          <w14:ligatures w14:val="standardContextual"/>
        </w:rPr>
        <w:t>, lietu nebojājot</w:t>
      </w:r>
      <w:r w:rsidRPr="00B27E4B">
        <w:rPr>
          <w:rFonts w:asciiTheme="majorBidi" w:hAnsiTheme="majorBidi" w:cstheme="majorBidi"/>
          <w:kern w:val="2"/>
          <w14:ligatures w14:val="standardContextual"/>
        </w:rPr>
        <w:t>.</w:t>
      </w:r>
    </w:p>
    <w:p w14:paraId="31D1C25B" w14:textId="5C83F2DC" w:rsidR="00E67B1D"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340CB6" w:rsidRPr="00B27E4B">
        <w:rPr>
          <w:rFonts w:asciiTheme="majorBidi" w:hAnsiTheme="majorBidi" w:cstheme="majorBidi"/>
          <w:kern w:val="2"/>
          <w14:ligatures w14:val="standardContextual"/>
        </w:rPr>
        <w:t>5.</w:t>
      </w:r>
      <w:r w:rsidR="00790C9F" w:rsidRPr="00B27E4B">
        <w:rPr>
          <w:rFonts w:asciiTheme="majorBidi" w:hAnsiTheme="majorBidi" w:cstheme="majorBidi"/>
          <w:kern w:val="2"/>
          <w14:ligatures w14:val="standardContextual"/>
        </w:rPr>
        <w:t>4</w:t>
      </w:r>
      <w:r w:rsidRPr="00B27E4B">
        <w:rPr>
          <w:rFonts w:asciiTheme="majorBidi" w:hAnsiTheme="majorBidi" w:cstheme="majorBidi"/>
          <w:kern w:val="2"/>
          <w14:ligatures w14:val="standardContextual"/>
        </w:rPr>
        <w:t>]</w:t>
      </w:r>
      <w:r w:rsidR="00605B58" w:rsidRPr="00B27E4B">
        <w:rPr>
          <w:rFonts w:asciiTheme="majorBidi" w:hAnsiTheme="majorBidi" w:cstheme="majorBidi"/>
          <w:kern w:val="2"/>
          <w14:ligatures w14:val="standardContextual"/>
        </w:rPr>
        <w:t> </w:t>
      </w:r>
      <w:r w:rsidR="00340CB6" w:rsidRPr="00B27E4B">
        <w:rPr>
          <w:rFonts w:asciiTheme="majorBidi" w:hAnsiTheme="majorBidi" w:cstheme="majorBidi"/>
          <w:kern w:val="2"/>
          <w14:ligatures w14:val="standardContextual"/>
        </w:rPr>
        <w:t>Jautājumā par derīgo izdevumu</w:t>
      </w:r>
      <w:r w:rsidR="00E67B1D" w:rsidRPr="00B27E4B">
        <w:rPr>
          <w:rFonts w:asciiTheme="majorBidi" w:hAnsiTheme="majorBidi" w:cstheme="majorBidi"/>
          <w:kern w:val="2"/>
          <w14:ligatures w14:val="standardContextual"/>
        </w:rPr>
        <w:t xml:space="preserve"> atlīdzināšanu tiesa </w:t>
      </w:r>
      <w:r w:rsidRPr="00B27E4B">
        <w:rPr>
          <w:rFonts w:asciiTheme="majorBidi" w:hAnsiTheme="majorBidi" w:cstheme="majorBidi"/>
          <w:kern w:val="2"/>
          <w14:ligatures w14:val="standardContextual"/>
        </w:rPr>
        <w:t>Civillikuma 867.</w:t>
      </w:r>
      <w:r w:rsidR="00605B58"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 xml:space="preserve">panta otro teikumu </w:t>
      </w:r>
      <w:r w:rsidR="00E67B1D" w:rsidRPr="00B27E4B">
        <w:rPr>
          <w:rFonts w:asciiTheme="majorBidi" w:hAnsiTheme="majorBidi" w:cstheme="majorBidi"/>
          <w:kern w:val="2"/>
          <w14:ligatures w14:val="standardContextual"/>
        </w:rPr>
        <w:t>piemēroja nepareizi. P</w:t>
      </w:r>
      <w:r w:rsidRPr="00B27E4B">
        <w:rPr>
          <w:rFonts w:asciiTheme="majorBidi" w:hAnsiTheme="majorBidi" w:cstheme="majorBidi"/>
          <w:kern w:val="2"/>
          <w14:ligatures w14:val="standardContextual"/>
        </w:rPr>
        <w:t>rasītājs nav spējis izskaidrot līdzekļu izcelsmi prasībā lūgto izdevumu veikšanai un atzinis, ka darbu veikšanā ir izmantoj</w:t>
      </w:r>
      <w:r w:rsidR="00F6733D" w:rsidRPr="00B27E4B">
        <w:rPr>
          <w:rFonts w:asciiTheme="majorBidi" w:hAnsiTheme="majorBidi" w:cstheme="majorBidi"/>
          <w:kern w:val="2"/>
          <w14:ligatures w14:val="standardContextual"/>
        </w:rPr>
        <w:t>i</w:t>
      </w:r>
      <w:r w:rsidRPr="00B27E4B">
        <w:rPr>
          <w:rFonts w:asciiTheme="majorBidi" w:hAnsiTheme="majorBidi" w:cstheme="majorBidi"/>
          <w:kern w:val="2"/>
          <w14:ligatures w14:val="standardContextual"/>
        </w:rPr>
        <w:t xml:space="preserve">s </w:t>
      </w:r>
      <w:r w:rsidR="00E67B1D" w:rsidRPr="00B27E4B">
        <w:rPr>
          <w:rFonts w:asciiTheme="majorBidi" w:hAnsiTheme="majorBidi" w:cstheme="majorBidi"/>
          <w:kern w:val="2"/>
          <w14:ligatures w14:val="standardContextual"/>
        </w:rPr>
        <w:t>„</w:t>
      </w:r>
      <w:r w:rsidRPr="00B27E4B">
        <w:rPr>
          <w:rFonts w:asciiTheme="majorBidi" w:hAnsiTheme="majorBidi" w:cstheme="majorBidi"/>
          <w:kern w:val="2"/>
          <w14:ligatures w14:val="standardContextual"/>
        </w:rPr>
        <w:t>brīvprātīgo darbaspēku”, kā arī saņēmis ziedojumu</w:t>
      </w:r>
      <w:r w:rsidR="00E67B1D" w:rsidRPr="00B27E4B">
        <w:rPr>
          <w:rFonts w:asciiTheme="majorBidi" w:hAnsiTheme="majorBidi" w:cstheme="majorBidi"/>
          <w:kern w:val="2"/>
          <w14:ligatures w14:val="standardContextual"/>
        </w:rPr>
        <w:t xml:space="preserve">s un </w:t>
      </w:r>
      <w:r w:rsidRPr="00B27E4B">
        <w:rPr>
          <w:rFonts w:asciiTheme="majorBidi" w:hAnsiTheme="majorBidi" w:cstheme="majorBidi"/>
          <w:kern w:val="2"/>
          <w14:ligatures w14:val="standardContextual"/>
        </w:rPr>
        <w:t>dāvinājumu</w:t>
      </w:r>
      <w:r w:rsidR="00605B58" w:rsidRPr="00B27E4B">
        <w:rPr>
          <w:rFonts w:asciiTheme="majorBidi" w:hAnsiTheme="majorBidi" w:cstheme="majorBidi"/>
          <w:kern w:val="2"/>
          <w14:ligatures w14:val="standardContextual"/>
        </w:rPr>
        <w:t>s,</w:t>
      </w:r>
      <w:r w:rsidRPr="00B27E4B">
        <w:rPr>
          <w:rFonts w:asciiTheme="majorBidi" w:hAnsiTheme="majorBidi" w:cstheme="majorBidi"/>
          <w:kern w:val="2"/>
          <w14:ligatures w14:val="standardContextual"/>
        </w:rPr>
        <w:t xml:space="preserve"> </w:t>
      </w:r>
      <w:r w:rsidR="00E67B1D" w:rsidRPr="00B27E4B">
        <w:rPr>
          <w:rFonts w:asciiTheme="majorBidi" w:hAnsiTheme="majorBidi" w:cstheme="majorBidi"/>
          <w:kern w:val="2"/>
          <w14:ligatures w14:val="standardContextual"/>
        </w:rPr>
        <w:t xml:space="preserve">proti, </w:t>
      </w:r>
      <w:r w:rsidRPr="00B27E4B">
        <w:rPr>
          <w:rFonts w:asciiTheme="majorBidi" w:hAnsiTheme="majorBidi" w:cstheme="majorBidi"/>
          <w:kern w:val="2"/>
          <w14:ligatures w14:val="standardContextual"/>
        </w:rPr>
        <w:t xml:space="preserve">nav veicis samaksu. </w:t>
      </w:r>
      <w:r w:rsidR="00E67B1D" w:rsidRPr="00B27E4B">
        <w:rPr>
          <w:rFonts w:asciiTheme="majorBidi" w:hAnsiTheme="majorBidi" w:cstheme="majorBidi"/>
          <w:kern w:val="2"/>
          <w14:ligatures w14:val="standardContextual"/>
        </w:rPr>
        <w:t>Tiesa šo apstākli nepamatoti atstāj</w:t>
      </w:r>
      <w:r w:rsidR="007E346F" w:rsidRPr="00B27E4B">
        <w:rPr>
          <w:rFonts w:asciiTheme="majorBidi" w:hAnsiTheme="majorBidi" w:cstheme="majorBidi"/>
          <w:kern w:val="2"/>
          <w14:ligatures w14:val="standardContextual"/>
        </w:rPr>
        <w:t>usi</w:t>
      </w:r>
      <w:r w:rsidR="00E67B1D" w:rsidRPr="00B27E4B">
        <w:rPr>
          <w:rFonts w:asciiTheme="majorBidi" w:hAnsiTheme="majorBidi" w:cstheme="majorBidi"/>
          <w:kern w:val="2"/>
          <w14:ligatures w14:val="standardContextual"/>
        </w:rPr>
        <w:t xml:space="preserve"> bez ievērības.</w:t>
      </w:r>
    </w:p>
    <w:p w14:paraId="0677AF04" w14:textId="7971BDDB"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Atbilstoši Civillikuma 867.</w:t>
      </w:r>
      <w:r w:rsidR="00605B58"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pantam</w:t>
      </w:r>
      <w:r w:rsidR="00E67B1D" w:rsidRPr="00B27E4B">
        <w:rPr>
          <w:rFonts w:asciiTheme="majorBidi" w:hAnsiTheme="majorBidi" w:cstheme="majorBidi"/>
          <w:kern w:val="2"/>
          <w14:ligatures w14:val="standardContextual"/>
        </w:rPr>
        <w:t xml:space="preserve"> </w:t>
      </w:r>
      <w:r w:rsidRPr="00B27E4B">
        <w:rPr>
          <w:rFonts w:asciiTheme="majorBidi" w:hAnsiTheme="majorBidi" w:cstheme="majorBidi"/>
          <w:kern w:val="2"/>
          <w14:ligatures w14:val="standardContextual"/>
        </w:rPr>
        <w:t xml:space="preserve">derīgo izdevumu atlīdzināšanas </w:t>
      </w:r>
      <w:r w:rsidR="007E346F" w:rsidRPr="00B27E4B">
        <w:rPr>
          <w:rFonts w:asciiTheme="majorBidi" w:hAnsiTheme="majorBidi" w:cstheme="majorBidi"/>
          <w:kern w:val="2"/>
          <w14:ligatures w14:val="standardContextual"/>
        </w:rPr>
        <w:t xml:space="preserve">pamatā ir divi kumulatīvi </w:t>
      </w:r>
      <w:r w:rsidRPr="00B27E4B">
        <w:rPr>
          <w:rFonts w:asciiTheme="majorBidi" w:hAnsiTheme="majorBidi" w:cstheme="majorBidi"/>
          <w:kern w:val="2"/>
          <w14:ligatures w14:val="standardContextual"/>
        </w:rPr>
        <w:t>priekšnoteikumi: 1)</w:t>
      </w:r>
      <w:r w:rsidR="00605B58"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izdevumu fakts; 2)</w:t>
      </w:r>
      <w:r w:rsidR="00605B58"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 xml:space="preserve">lietas vērtības palielinājums uz lietas atdošanas brīdi īpašniekam. </w:t>
      </w:r>
      <w:r w:rsidR="00E67B1D" w:rsidRPr="00B27E4B">
        <w:rPr>
          <w:rFonts w:asciiTheme="majorBidi" w:hAnsiTheme="majorBidi" w:cstheme="majorBidi"/>
          <w:kern w:val="2"/>
          <w14:ligatures w14:val="standardContextual"/>
        </w:rPr>
        <w:t>Tātad n</w:t>
      </w:r>
      <w:r w:rsidRPr="00B27E4B">
        <w:rPr>
          <w:rFonts w:asciiTheme="majorBidi" w:hAnsiTheme="majorBidi" w:cstheme="majorBidi"/>
          <w:kern w:val="2"/>
          <w14:ligatures w14:val="standardContextual"/>
        </w:rPr>
        <w:t xml:space="preserve">av svarīgi, kādas bijušas lietai taisīto uzlabojumu faktiskās izmaksas, bet gan jānoskaidro, vai un kādā apmērā veiktie uzlabojumi paaugstinājuši </w:t>
      </w:r>
      <w:r w:rsidR="00E67B1D" w:rsidRPr="00B27E4B">
        <w:rPr>
          <w:rFonts w:asciiTheme="majorBidi" w:hAnsiTheme="majorBidi" w:cstheme="majorBidi"/>
          <w:kern w:val="2"/>
          <w14:ligatures w14:val="standardContextual"/>
        </w:rPr>
        <w:t>lietas</w:t>
      </w:r>
      <w:r w:rsidRPr="00B27E4B">
        <w:rPr>
          <w:rFonts w:asciiTheme="majorBidi" w:hAnsiTheme="majorBidi" w:cstheme="majorBidi"/>
          <w:kern w:val="2"/>
          <w14:ligatures w14:val="standardContextual"/>
        </w:rPr>
        <w:t xml:space="preserve"> vērtību.</w:t>
      </w:r>
    </w:p>
    <w:p w14:paraId="11D13419" w14:textId="27C72975" w:rsidR="00E67B1D" w:rsidRPr="00B27E4B" w:rsidRDefault="00E67B1D"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Senāta </w:t>
      </w:r>
      <w:r w:rsidR="00605B58" w:rsidRPr="00B27E4B">
        <w:rPr>
          <w:rFonts w:asciiTheme="majorBidi" w:hAnsiTheme="majorBidi" w:cstheme="majorBidi"/>
          <w:kern w:val="2"/>
          <w14:ligatures w14:val="standardContextual"/>
        </w:rPr>
        <w:t xml:space="preserve">2017. gada 22. februāra </w:t>
      </w:r>
      <w:r w:rsidRPr="00B27E4B">
        <w:rPr>
          <w:rFonts w:asciiTheme="majorBidi" w:hAnsiTheme="majorBidi" w:cstheme="majorBidi"/>
          <w:kern w:val="2"/>
          <w14:ligatures w14:val="standardContextual"/>
        </w:rPr>
        <w:t>spriedumā lietā Nr. SKC-89/2017 secināts, ka s</w:t>
      </w:r>
      <w:r w:rsidR="003431E7" w:rsidRPr="00B27E4B">
        <w:rPr>
          <w:rFonts w:asciiTheme="majorBidi" w:hAnsiTheme="majorBidi" w:cstheme="majorBidi"/>
          <w:kern w:val="2"/>
          <w14:ligatures w14:val="standardContextual"/>
        </w:rPr>
        <w:t>ituācijā, kad nav strīda, ka prasītājs ir veicis darbus un maksājis par šo darbu veikšanu, bet, piemēram,</w:t>
      </w:r>
      <w:r w:rsidRPr="00B27E4B">
        <w:rPr>
          <w:rFonts w:asciiTheme="majorBidi" w:hAnsiTheme="majorBidi" w:cstheme="majorBidi"/>
          <w:kern w:val="2"/>
          <w14:ligatures w14:val="standardContextual"/>
        </w:rPr>
        <w:t xml:space="preserve"> </w:t>
      </w:r>
      <w:r w:rsidR="003431E7" w:rsidRPr="00B27E4B">
        <w:rPr>
          <w:rFonts w:asciiTheme="majorBidi" w:hAnsiTheme="majorBidi" w:cstheme="majorBidi"/>
          <w:kern w:val="2"/>
          <w14:ligatures w14:val="standardContextual"/>
        </w:rPr>
        <w:t>pieļāvis kļūdas dokumentu kārtošanā</w:t>
      </w:r>
      <w:r w:rsidRPr="00B27E4B">
        <w:rPr>
          <w:rFonts w:asciiTheme="majorBidi" w:hAnsiTheme="majorBidi" w:cstheme="majorBidi"/>
          <w:kern w:val="2"/>
          <w14:ligatures w14:val="standardContextual"/>
        </w:rPr>
        <w:t xml:space="preserve"> vai </w:t>
      </w:r>
      <w:r w:rsidR="003431E7" w:rsidRPr="00B27E4B">
        <w:rPr>
          <w:rFonts w:asciiTheme="majorBidi" w:hAnsiTheme="majorBidi" w:cstheme="majorBidi"/>
          <w:kern w:val="2"/>
          <w14:ligatures w14:val="standardContextual"/>
        </w:rPr>
        <w:t xml:space="preserve">dokumenti nav saglabājušies, faktiski veikto izdevumu apmēru ir iespējams netieši pierādīt ar ekspertīzi, kas nosaka lietas vērtības pieaugumu. </w:t>
      </w:r>
      <w:r w:rsidRPr="00B27E4B">
        <w:rPr>
          <w:rFonts w:asciiTheme="majorBidi" w:hAnsiTheme="majorBidi" w:cstheme="majorBidi"/>
          <w:kern w:val="2"/>
          <w14:ligatures w14:val="standardContextual"/>
        </w:rPr>
        <w:t>Se</w:t>
      </w:r>
      <w:r w:rsidR="003431E7" w:rsidRPr="00B27E4B">
        <w:rPr>
          <w:rFonts w:asciiTheme="majorBidi" w:hAnsiTheme="majorBidi" w:cstheme="majorBidi"/>
          <w:kern w:val="2"/>
          <w14:ligatures w14:val="standardContextual"/>
        </w:rPr>
        <w:t xml:space="preserve">rtificēta speciālista </w:t>
      </w:r>
      <w:r w:rsidR="007E346F" w:rsidRPr="00B27E4B">
        <w:rPr>
          <w:rFonts w:asciiTheme="majorBidi" w:hAnsiTheme="majorBidi" w:cstheme="majorBidi"/>
          <w:kern w:val="2"/>
          <w14:ligatures w14:val="standardContextual"/>
        </w:rPr>
        <w:t>atzin</w:t>
      </w:r>
      <w:r w:rsidR="003431E7" w:rsidRPr="00B27E4B">
        <w:rPr>
          <w:rFonts w:asciiTheme="majorBidi" w:hAnsiTheme="majorBidi" w:cstheme="majorBidi"/>
          <w:kern w:val="2"/>
          <w14:ligatures w14:val="standardContextual"/>
        </w:rPr>
        <w:t>ums</w:t>
      </w:r>
      <w:r w:rsidRPr="00B27E4B">
        <w:rPr>
          <w:rFonts w:asciiTheme="majorBidi" w:hAnsiTheme="majorBidi" w:cstheme="majorBidi"/>
          <w:kern w:val="2"/>
          <w14:ligatures w14:val="standardContextual"/>
        </w:rPr>
        <w:t xml:space="preserve"> </w:t>
      </w:r>
      <w:r w:rsidR="003431E7" w:rsidRPr="00B27E4B">
        <w:rPr>
          <w:rFonts w:asciiTheme="majorBidi" w:hAnsiTheme="majorBidi" w:cstheme="majorBidi"/>
          <w:kern w:val="2"/>
          <w14:ligatures w14:val="standardContextual"/>
        </w:rPr>
        <w:t xml:space="preserve">vērtējams loģiskā kopsakarā ar </w:t>
      </w:r>
      <w:r w:rsidRPr="00B27E4B">
        <w:rPr>
          <w:rFonts w:asciiTheme="majorBidi" w:hAnsiTheme="majorBidi" w:cstheme="majorBidi"/>
          <w:kern w:val="2"/>
          <w14:ligatures w14:val="standardContextual"/>
        </w:rPr>
        <w:t xml:space="preserve">citiem </w:t>
      </w:r>
      <w:r w:rsidR="003431E7" w:rsidRPr="00B27E4B">
        <w:rPr>
          <w:rFonts w:asciiTheme="majorBidi" w:hAnsiTheme="majorBidi" w:cstheme="majorBidi"/>
          <w:kern w:val="2"/>
          <w14:ligatures w14:val="standardContextual"/>
        </w:rPr>
        <w:t>lietā esošiem pierādījumiem.</w:t>
      </w:r>
    </w:p>
    <w:p w14:paraId="2094586A" w14:textId="7E52012A" w:rsidR="004D5D08"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Atšķirībā no </w:t>
      </w:r>
      <w:r w:rsidR="00E67B1D" w:rsidRPr="00B27E4B">
        <w:rPr>
          <w:rFonts w:asciiTheme="majorBidi" w:hAnsiTheme="majorBidi" w:cstheme="majorBidi"/>
          <w:kern w:val="2"/>
          <w14:ligatures w14:val="standardContextual"/>
        </w:rPr>
        <w:t xml:space="preserve">iepriekš minētā, </w:t>
      </w:r>
      <w:r w:rsidRPr="00B27E4B">
        <w:rPr>
          <w:rFonts w:asciiTheme="majorBidi" w:hAnsiTheme="majorBidi" w:cstheme="majorBidi"/>
          <w:kern w:val="2"/>
          <w14:ligatures w14:val="standardContextual"/>
        </w:rPr>
        <w:t>izskatāmajā lietā prasītājs atzinis, ka daļu no izdevumiem ir saņēmis kā dāvinājumu</w:t>
      </w:r>
      <w:r w:rsidR="00E67B1D" w:rsidRPr="00B27E4B">
        <w:rPr>
          <w:rFonts w:asciiTheme="majorBidi" w:hAnsiTheme="majorBidi" w:cstheme="majorBidi"/>
          <w:kern w:val="2"/>
          <w14:ligatures w14:val="standardContextual"/>
        </w:rPr>
        <w:t xml:space="preserve"> vai </w:t>
      </w:r>
      <w:r w:rsidRPr="00B27E4B">
        <w:rPr>
          <w:rFonts w:asciiTheme="majorBidi" w:hAnsiTheme="majorBidi" w:cstheme="majorBidi"/>
          <w:kern w:val="2"/>
          <w14:ligatures w14:val="standardContextual"/>
        </w:rPr>
        <w:t xml:space="preserve">ziedojumu. </w:t>
      </w:r>
      <w:r w:rsidR="00502BAE" w:rsidRPr="00B27E4B">
        <w:rPr>
          <w:rFonts w:asciiTheme="majorBidi" w:hAnsiTheme="majorBidi" w:cstheme="majorBidi"/>
          <w:kern w:val="2"/>
          <w14:ligatures w14:val="standardContextual"/>
        </w:rPr>
        <w:t>Lai arī kopumā ziedošana vērtējama pozitīvi, nav pieļaujama situācija, kurā prasītājs faktiski „pārdod” LZA ieguldījumu resursus, kas ir ziedoti. Tiesa nav vērtējusi ziedojumu apmēru</w:t>
      </w:r>
      <w:r w:rsidR="004D5D08" w:rsidRPr="00B27E4B">
        <w:rPr>
          <w:rFonts w:asciiTheme="majorBidi" w:hAnsiTheme="majorBidi" w:cstheme="majorBidi"/>
          <w:kern w:val="2"/>
          <w14:ligatures w14:val="standardContextual"/>
        </w:rPr>
        <w:t xml:space="preserve">, </w:t>
      </w:r>
      <w:r w:rsidR="00502BAE" w:rsidRPr="00B27E4B">
        <w:rPr>
          <w:rFonts w:asciiTheme="majorBidi" w:hAnsiTheme="majorBidi" w:cstheme="majorBidi"/>
          <w:kern w:val="2"/>
          <w14:ligatures w14:val="standardContextual"/>
        </w:rPr>
        <w:t xml:space="preserve">un par tiem </w:t>
      </w:r>
      <w:r w:rsidR="00502BAE" w:rsidRPr="00B27E4B">
        <w:rPr>
          <w:rFonts w:asciiTheme="majorBidi" w:hAnsiTheme="majorBidi" w:cstheme="majorBidi"/>
          <w:kern w:val="2"/>
          <w14:ligatures w14:val="standardContextual"/>
        </w:rPr>
        <w:lastRenderedPageBreak/>
        <w:t>nav iesniegti pierādījumi.</w:t>
      </w:r>
      <w:r w:rsidR="004D5D08" w:rsidRPr="00B27E4B">
        <w:rPr>
          <w:rFonts w:asciiTheme="majorBidi" w:hAnsiTheme="majorBidi" w:cstheme="majorBidi"/>
          <w:kern w:val="2"/>
          <w14:ligatures w14:val="standardContextual"/>
        </w:rPr>
        <w:t xml:space="preserve"> </w:t>
      </w:r>
      <w:r w:rsidR="00E67B1D" w:rsidRPr="00B27E4B">
        <w:rPr>
          <w:rFonts w:asciiTheme="majorBidi" w:hAnsiTheme="majorBidi" w:cstheme="majorBidi"/>
          <w:kern w:val="2"/>
          <w14:ligatures w14:val="standardContextual"/>
        </w:rPr>
        <w:t xml:space="preserve">Līdz ar to, </w:t>
      </w:r>
      <w:r w:rsidRPr="00B27E4B">
        <w:rPr>
          <w:rFonts w:asciiTheme="majorBidi" w:hAnsiTheme="majorBidi" w:cstheme="majorBidi"/>
          <w:kern w:val="2"/>
          <w14:ligatures w14:val="standardContextual"/>
        </w:rPr>
        <w:t xml:space="preserve">atlīdzinot izdevumus </w:t>
      </w:r>
      <w:r w:rsidR="004D5D08" w:rsidRPr="00B27E4B">
        <w:rPr>
          <w:rFonts w:asciiTheme="majorBidi" w:hAnsiTheme="majorBidi" w:cstheme="majorBidi"/>
          <w:kern w:val="2"/>
          <w14:ligatures w14:val="standardContextual"/>
        </w:rPr>
        <w:t>lietas vērtības pieauguma apmērā</w:t>
      </w:r>
      <w:r w:rsidRPr="00B27E4B">
        <w:rPr>
          <w:rFonts w:asciiTheme="majorBidi" w:hAnsiTheme="majorBidi" w:cstheme="majorBidi"/>
          <w:kern w:val="2"/>
          <w14:ligatures w14:val="standardContextual"/>
        </w:rPr>
        <w:t>, prasītājs nepamatoti iedzīvojas.</w:t>
      </w:r>
      <w:r w:rsidR="00E67B1D" w:rsidRPr="00B27E4B">
        <w:rPr>
          <w:rFonts w:asciiTheme="majorBidi" w:hAnsiTheme="majorBidi" w:cstheme="majorBidi"/>
          <w:kern w:val="2"/>
          <w14:ligatures w14:val="standardContextual"/>
        </w:rPr>
        <w:t xml:space="preserve"> Lietas vērtības pieaugums var pārsniegt faktisk</w:t>
      </w:r>
      <w:r w:rsidR="001705A6" w:rsidRPr="00B27E4B">
        <w:rPr>
          <w:rFonts w:asciiTheme="majorBidi" w:hAnsiTheme="majorBidi" w:cstheme="majorBidi"/>
          <w:kern w:val="2"/>
          <w14:ligatures w14:val="standardContextual"/>
        </w:rPr>
        <w:t>o</w:t>
      </w:r>
      <w:r w:rsidR="00E67B1D" w:rsidRPr="00B27E4B">
        <w:rPr>
          <w:rFonts w:asciiTheme="majorBidi" w:hAnsiTheme="majorBidi" w:cstheme="majorBidi"/>
          <w:kern w:val="2"/>
          <w14:ligatures w14:val="standardContextual"/>
        </w:rPr>
        <w:t xml:space="preserve"> izdevumu summu</w:t>
      </w:r>
      <w:r w:rsidR="00502BAE" w:rsidRPr="00B27E4B">
        <w:rPr>
          <w:rFonts w:asciiTheme="majorBidi" w:hAnsiTheme="majorBidi" w:cstheme="majorBidi"/>
          <w:kern w:val="2"/>
          <w14:ligatures w14:val="standardContextual"/>
        </w:rPr>
        <w:t xml:space="preserve">, bet atlīdzināmi ir </w:t>
      </w:r>
      <w:r w:rsidR="00906DD6" w:rsidRPr="00B27E4B">
        <w:rPr>
          <w:rFonts w:asciiTheme="majorBidi" w:hAnsiTheme="majorBidi" w:cstheme="majorBidi"/>
          <w:kern w:val="2"/>
          <w14:ligatures w14:val="standardContextual"/>
        </w:rPr>
        <w:t xml:space="preserve">tikai </w:t>
      </w:r>
      <w:r w:rsidR="00502BAE" w:rsidRPr="00B27E4B">
        <w:rPr>
          <w:rFonts w:asciiTheme="majorBidi" w:hAnsiTheme="majorBidi" w:cstheme="majorBidi"/>
          <w:kern w:val="2"/>
          <w14:ligatures w14:val="standardContextual"/>
        </w:rPr>
        <w:t>faktiskie izdevumi.</w:t>
      </w:r>
      <w:r w:rsidR="004D5D08" w:rsidRPr="00B27E4B">
        <w:rPr>
          <w:rFonts w:asciiTheme="majorBidi" w:hAnsiTheme="majorBidi" w:cstheme="majorBidi"/>
          <w:kern w:val="2"/>
          <w14:ligatures w14:val="standardContextual"/>
        </w:rPr>
        <w:t xml:space="preserve"> Faktisk</w:t>
      </w:r>
      <w:r w:rsidR="001705A6" w:rsidRPr="00B27E4B">
        <w:rPr>
          <w:rFonts w:asciiTheme="majorBidi" w:hAnsiTheme="majorBidi" w:cstheme="majorBidi"/>
          <w:kern w:val="2"/>
          <w14:ligatures w14:val="standardContextual"/>
        </w:rPr>
        <w:t>o</w:t>
      </w:r>
      <w:r w:rsidR="004D5D08" w:rsidRPr="00B27E4B">
        <w:rPr>
          <w:rFonts w:asciiTheme="majorBidi" w:hAnsiTheme="majorBidi" w:cstheme="majorBidi"/>
          <w:kern w:val="2"/>
          <w14:ligatures w14:val="standardContextual"/>
        </w:rPr>
        <w:t xml:space="preserve"> i</w:t>
      </w:r>
      <w:r w:rsidRPr="00B27E4B">
        <w:rPr>
          <w:rFonts w:asciiTheme="majorBidi" w:hAnsiTheme="majorBidi" w:cstheme="majorBidi"/>
          <w:kern w:val="2"/>
          <w14:ligatures w14:val="standardContextual"/>
        </w:rPr>
        <w:t>eguldījumu apmēr</w:t>
      </w:r>
      <w:r w:rsidR="00906DD6" w:rsidRPr="00B27E4B">
        <w:rPr>
          <w:rFonts w:asciiTheme="majorBidi" w:hAnsiTheme="majorBidi" w:cstheme="majorBidi"/>
          <w:kern w:val="2"/>
          <w14:ligatures w14:val="standardContextual"/>
        </w:rPr>
        <w:t>u tiesa</w:t>
      </w:r>
      <w:r w:rsidRPr="00B27E4B">
        <w:rPr>
          <w:rFonts w:asciiTheme="majorBidi" w:hAnsiTheme="majorBidi" w:cstheme="majorBidi"/>
          <w:kern w:val="2"/>
          <w14:ligatures w14:val="standardContextual"/>
        </w:rPr>
        <w:t xml:space="preserve"> nav </w:t>
      </w:r>
      <w:r w:rsidR="00906DD6" w:rsidRPr="00B27E4B">
        <w:rPr>
          <w:rFonts w:asciiTheme="majorBidi" w:hAnsiTheme="majorBidi" w:cstheme="majorBidi"/>
          <w:kern w:val="2"/>
          <w14:ligatures w14:val="standardContextual"/>
        </w:rPr>
        <w:t>vērtējusi</w:t>
      </w:r>
      <w:r w:rsidRPr="00B27E4B">
        <w:rPr>
          <w:rFonts w:asciiTheme="majorBidi" w:hAnsiTheme="majorBidi" w:cstheme="majorBidi"/>
          <w:kern w:val="2"/>
          <w14:ligatures w14:val="standardContextual"/>
        </w:rPr>
        <w:t>, bet aizstā</w:t>
      </w:r>
      <w:r w:rsidR="00906DD6" w:rsidRPr="00B27E4B">
        <w:rPr>
          <w:rFonts w:asciiTheme="majorBidi" w:hAnsiTheme="majorBidi" w:cstheme="majorBidi"/>
          <w:kern w:val="2"/>
          <w14:ligatures w14:val="standardContextual"/>
        </w:rPr>
        <w:t>jusi to</w:t>
      </w:r>
      <w:r w:rsidRPr="00B27E4B">
        <w:rPr>
          <w:rFonts w:asciiTheme="majorBidi" w:hAnsiTheme="majorBidi" w:cstheme="majorBidi"/>
          <w:kern w:val="2"/>
          <w14:ligatures w14:val="standardContextual"/>
        </w:rPr>
        <w:t xml:space="preserve"> ar ekspertīz</w:t>
      </w:r>
      <w:r w:rsidR="001705A6" w:rsidRPr="00B27E4B">
        <w:rPr>
          <w:rFonts w:asciiTheme="majorBidi" w:hAnsiTheme="majorBidi" w:cstheme="majorBidi"/>
          <w:kern w:val="2"/>
          <w14:ligatures w14:val="standardContextual"/>
        </w:rPr>
        <w:t xml:space="preserve">es </w:t>
      </w:r>
      <w:r w:rsidR="00906DD6" w:rsidRPr="00B27E4B">
        <w:rPr>
          <w:rFonts w:asciiTheme="majorBidi" w:hAnsiTheme="majorBidi" w:cstheme="majorBidi"/>
          <w:kern w:val="2"/>
          <w14:ligatures w14:val="standardContextual"/>
        </w:rPr>
        <w:t xml:space="preserve">sniegto </w:t>
      </w:r>
      <w:r w:rsidR="001705A6" w:rsidRPr="00B27E4B">
        <w:rPr>
          <w:rFonts w:asciiTheme="majorBidi" w:hAnsiTheme="majorBidi" w:cstheme="majorBidi"/>
          <w:kern w:val="2"/>
          <w14:ligatures w14:val="standardContextual"/>
        </w:rPr>
        <w:t>atzinumu</w:t>
      </w:r>
      <w:r w:rsidRPr="00B27E4B">
        <w:rPr>
          <w:rFonts w:asciiTheme="majorBidi" w:hAnsiTheme="majorBidi" w:cstheme="majorBidi"/>
          <w:kern w:val="2"/>
          <w14:ligatures w14:val="standardContextual"/>
        </w:rPr>
        <w:t xml:space="preserve"> par lietas vērtības pieaugumu.</w:t>
      </w:r>
    </w:p>
    <w:p w14:paraId="63665D69" w14:textId="4A95F3A1" w:rsidR="00BB03D3"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[5.</w:t>
      </w:r>
      <w:r w:rsidR="00790C9F" w:rsidRPr="00B27E4B">
        <w:rPr>
          <w:rFonts w:asciiTheme="majorBidi" w:hAnsiTheme="majorBidi" w:cstheme="majorBidi"/>
          <w:kern w:val="2"/>
          <w14:ligatures w14:val="standardContextual"/>
        </w:rPr>
        <w:t>5</w:t>
      </w:r>
      <w:r w:rsidRPr="00B27E4B">
        <w:rPr>
          <w:rFonts w:asciiTheme="majorBidi" w:hAnsiTheme="majorBidi" w:cstheme="majorBidi"/>
          <w:kern w:val="2"/>
          <w14:ligatures w14:val="standardContextual"/>
        </w:rPr>
        <w:t>]</w:t>
      </w:r>
      <w:r w:rsidR="00416C7E"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 xml:space="preserve">Apgabaltiesa secināja, ka LZA </w:t>
      </w:r>
      <w:r w:rsidR="00BB03D3" w:rsidRPr="00B27E4B">
        <w:rPr>
          <w:rFonts w:asciiTheme="majorBidi" w:hAnsiTheme="majorBidi" w:cstheme="majorBidi"/>
          <w:kern w:val="2"/>
          <w14:ligatures w14:val="standardContextual"/>
        </w:rPr>
        <w:t>2024.</w:t>
      </w:r>
      <w:r w:rsidR="00416C7E" w:rsidRPr="00B27E4B">
        <w:rPr>
          <w:rFonts w:asciiTheme="majorBidi" w:hAnsiTheme="majorBidi" w:cstheme="majorBidi"/>
          <w:kern w:val="2"/>
          <w14:ligatures w14:val="standardContextual"/>
        </w:rPr>
        <w:t> </w:t>
      </w:r>
      <w:r w:rsidR="00BB03D3" w:rsidRPr="00B27E4B">
        <w:rPr>
          <w:rFonts w:asciiTheme="majorBidi" w:hAnsiTheme="majorBidi" w:cstheme="majorBidi"/>
          <w:kern w:val="2"/>
          <w14:ligatures w14:val="standardContextual"/>
        </w:rPr>
        <w:t>gada 19.</w:t>
      </w:r>
      <w:r w:rsidR="00416C7E" w:rsidRPr="00B27E4B">
        <w:rPr>
          <w:rFonts w:asciiTheme="majorBidi" w:hAnsiTheme="majorBidi" w:cstheme="majorBidi"/>
          <w:kern w:val="2"/>
          <w14:ligatures w14:val="standardContextual"/>
        </w:rPr>
        <w:t> </w:t>
      </w:r>
      <w:r w:rsidR="00BB03D3" w:rsidRPr="00B27E4B">
        <w:rPr>
          <w:rFonts w:asciiTheme="majorBidi" w:hAnsiTheme="majorBidi" w:cstheme="majorBidi"/>
          <w:kern w:val="2"/>
          <w14:ligatures w14:val="standardContextual"/>
        </w:rPr>
        <w:t>februārī (</w:t>
      </w:r>
      <w:r w:rsidRPr="00B27E4B">
        <w:rPr>
          <w:rFonts w:asciiTheme="majorBidi" w:hAnsiTheme="majorBidi" w:cstheme="majorBidi"/>
          <w:kern w:val="2"/>
          <w14:ligatures w14:val="standardContextual"/>
        </w:rPr>
        <w:t>trīs dienas pirms nozīmētās tiesas sēdes</w:t>
      </w:r>
      <w:r w:rsidR="00BB03D3" w:rsidRPr="00B27E4B">
        <w:rPr>
          <w:rFonts w:asciiTheme="majorBidi" w:hAnsiTheme="majorBidi" w:cstheme="majorBidi"/>
          <w:kern w:val="2"/>
          <w14:ligatures w14:val="standardContextual"/>
        </w:rPr>
        <w:t>)</w:t>
      </w:r>
      <w:r w:rsidRPr="00B27E4B">
        <w:rPr>
          <w:rFonts w:asciiTheme="majorBidi" w:hAnsiTheme="majorBidi" w:cstheme="majorBidi"/>
          <w:kern w:val="2"/>
          <w14:ligatures w14:val="standardContextual"/>
        </w:rPr>
        <w:t xml:space="preserve"> lūgusi atlikt lietas izskatīšanu, norādot, ka vairs nav iespējams nodrošināt kvalificētu pārstāvību izskatāmajā lietā </w:t>
      </w:r>
      <w:r w:rsidR="00BB03D3" w:rsidRPr="00B27E4B">
        <w:rPr>
          <w:rFonts w:asciiTheme="majorBidi" w:hAnsiTheme="majorBidi" w:cstheme="majorBidi"/>
          <w:kern w:val="2"/>
          <w14:ligatures w14:val="standardContextual"/>
        </w:rPr>
        <w:t xml:space="preserve">un ir nepieciešama pārstāvja maiņa. </w:t>
      </w:r>
      <w:r w:rsidRPr="00B27E4B">
        <w:rPr>
          <w:rFonts w:asciiTheme="majorBidi" w:hAnsiTheme="majorBidi" w:cstheme="majorBidi"/>
          <w:kern w:val="2"/>
          <w14:ligatures w14:val="standardContextual"/>
        </w:rPr>
        <w:t>Apgabaltiesai nebija pamata izskatīt lietu pirmajā tiesas sēdē bez LZA pārstāvja klātbūtnes</w:t>
      </w:r>
      <w:r w:rsidR="00BB03D3" w:rsidRPr="00B27E4B">
        <w:rPr>
          <w:rFonts w:asciiTheme="majorBidi" w:hAnsiTheme="majorBidi" w:cstheme="majorBidi"/>
          <w:kern w:val="2"/>
          <w14:ligatures w14:val="standardContextual"/>
        </w:rPr>
        <w:t>, tādēļ pārkāpts Civilprocesa likuma 210.</w:t>
      </w:r>
      <w:r w:rsidR="0080047C" w:rsidRPr="00B27E4B">
        <w:rPr>
          <w:rFonts w:asciiTheme="majorBidi" w:hAnsiTheme="majorBidi" w:cstheme="majorBidi"/>
          <w:kern w:val="2"/>
          <w14:ligatures w14:val="standardContextual"/>
        </w:rPr>
        <w:t> </w:t>
      </w:r>
      <w:r w:rsidR="00BB03D3" w:rsidRPr="00B27E4B">
        <w:rPr>
          <w:rFonts w:asciiTheme="majorBidi" w:hAnsiTheme="majorBidi" w:cstheme="majorBidi"/>
          <w:kern w:val="2"/>
          <w14:ligatures w14:val="standardContextual"/>
        </w:rPr>
        <w:t>panta pirmās daļas 3. punkts. Neatkarīgi no LZA pārstāvja neierašanās, ievērojot Civilprocesa likuma 105.</w:t>
      </w:r>
      <w:r w:rsidR="0080047C" w:rsidRPr="00B27E4B">
        <w:rPr>
          <w:rFonts w:asciiTheme="majorBidi" w:hAnsiTheme="majorBidi" w:cstheme="majorBidi"/>
          <w:kern w:val="2"/>
          <w14:ligatures w14:val="standardContextual"/>
        </w:rPr>
        <w:t> </w:t>
      </w:r>
      <w:r w:rsidR="00BB03D3" w:rsidRPr="00B27E4B">
        <w:rPr>
          <w:rFonts w:asciiTheme="majorBidi" w:hAnsiTheme="majorBidi" w:cstheme="majorBidi"/>
          <w:kern w:val="2"/>
          <w14:ligatures w14:val="standardContextual"/>
        </w:rPr>
        <w:t>pantu un 109.</w:t>
      </w:r>
      <w:r w:rsidR="0080047C" w:rsidRPr="00B27E4B">
        <w:rPr>
          <w:rFonts w:asciiTheme="majorBidi" w:hAnsiTheme="majorBidi" w:cstheme="majorBidi"/>
          <w:kern w:val="2"/>
          <w14:ligatures w14:val="standardContextual"/>
        </w:rPr>
        <w:t> </w:t>
      </w:r>
      <w:r w:rsidR="00BB03D3" w:rsidRPr="00B27E4B">
        <w:rPr>
          <w:rFonts w:asciiTheme="majorBidi" w:hAnsiTheme="majorBidi" w:cstheme="majorBidi"/>
          <w:kern w:val="2"/>
          <w14:ligatures w14:val="standardContextual"/>
        </w:rPr>
        <w:t xml:space="preserve">panta otro daļu, </w:t>
      </w:r>
      <w:r w:rsidR="00906DD6" w:rsidRPr="00B27E4B">
        <w:rPr>
          <w:rFonts w:asciiTheme="majorBidi" w:hAnsiTheme="majorBidi" w:cstheme="majorBidi"/>
          <w:kern w:val="2"/>
          <w14:ligatures w14:val="standardContextual"/>
        </w:rPr>
        <w:t xml:space="preserve">tiesai </w:t>
      </w:r>
      <w:r w:rsidR="00BB03D3" w:rsidRPr="00B27E4B">
        <w:rPr>
          <w:rFonts w:asciiTheme="majorBidi" w:hAnsiTheme="majorBidi" w:cstheme="majorBidi"/>
          <w:kern w:val="2"/>
          <w14:ligatures w14:val="standardContextual"/>
        </w:rPr>
        <w:t xml:space="preserve">bija atkārtoti jāizsauc </w:t>
      </w:r>
      <w:r w:rsidR="00906DD6" w:rsidRPr="00B27E4B">
        <w:rPr>
          <w:rFonts w:asciiTheme="majorBidi" w:hAnsiTheme="majorBidi" w:cstheme="majorBidi"/>
          <w:kern w:val="2"/>
          <w14:ligatures w14:val="standardContextual"/>
        </w:rPr>
        <w:t xml:space="preserve">uz tiesas sēdi neieradušies </w:t>
      </w:r>
      <w:r w:rsidR="00BB03D3" w:rsidRPr="00B27E4B">
        <w:rPr>
          <w:rFonts w:asciiTheme="majorBidi" w:hAnsiTheme="majorBidi" w:cstheme="majorBidi"/>
          <w:kern w:val="2"/>
          <w14:ligatures w14:val="standardContextual"/>
        </w:rPr>
        <w:t>lieciniek</w:t>
      </w:r>
      <w:r w:rsidR="0080047C" w:rsidRPr="00B27E4B">
        <w:rPr>
          <w:rFonts w:asciiTheme="majorBidi" w:hAnsiTheme="majorBidi" w:cstheme="majorBidi"/>
          <w:kern w:val="2"/>
          <w14:ligatures w14:val="standardContextual"/>
        </w:rPr>
        <w:t>i</w:t>
      </w:r>
      <w:r w:rsidR="00906DD6" w:rsidRPr="00B27E4B">
        <w:rPr>
          <w:rFonts w:asciiTheme="majorBidi" w:hAnsiTheme="majorBidi" w:cstheme="majorBidi"/>
          <w:kern w:val="2"/>
          <w14:ligatures w14:val="standardContextual"/>
        </w:rPr>
        <w:t>.</w:t>
      </w:r>
    </w:p>
    <w:p w14:paraId="2B315FEC" w14:textId="77777777" w:rsidR="00BB03D3" w:rsidRPr="00B27E4B" w:rsidRDefault="00BB03D3" w:rsidP="00B27E4B">
      <w:pPr>
        <w:pStyle w:val="NoSpacing"/>
        <w:spacing w:line="276" w:lineRule="auto"/>
        <w:ind w:firstLine="720"/>
        <w:jc w:val="both"/>
        <w:rPr>
          <w:rFonts w:asciiTheme="majorBidi" w:hAnsiTheme="majorBidi" w:cstheme="majorBidi"/>
          <w:kern w:val="2"/>
          <w14:ligatures w14:val="standardContextual"/>
        </w:rPr>
      </w:pPr>
    </w:p>
    <w:p w14:paraId="536EBC06" w14:textId="075632A2" w:rsidR="00660C24" w:rsidRPr="00B27E4B" w:rsidRDefault="00660C24"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[6]</w:t>
      </w:r>
      <w:r w:rsidR="00871678" w:rsidRPr="00B27E4B">
        <w:rPr>
          <w:rFonts w:asciiTheme="majorBidi" w:hAnsiTheme="majorBidi" w:cstheme="majorBidi"/>
          <w:kern w:val="2"/>
          <w14:ligatures w14:val="standardContextual"/>
        </w:rPr>
        <w:t> </w:t>
      </w:r>
      <w:r w:rsidR="00E93320" w:rsidRPr="00B27E4B">
        <w:rPr>
          <w:rFonts w:asciiTheme="majorBidi" w:hAnsiTheme="majorBidi" w:cstheme="majorBidi"/>
          <w:kern w:val="2"/>
          <w14:ligatures w14:val="standardContextual"/>
        </w:rPr>
        <w:t>[</w:t>
      </w:r>
      <w:r w:rsidR="00362B97" w:rsidRPr="00B27E4B">
        <w:rPr>
          <w:rFonts w:asciiTheme="majorBidi" w:hAnsiTheme="majorBidi" w:cstheme="majorBidi"/>
          <w:kern w:val="2"/>
          <w14:ligatures w14:val="standardContextual"/>
        </w:rPr>
        <w:t>P</w:t>
      </w:r>
      <w:r w:rsidR="00E93320" w:rsidRPr="00B27E4B">
        <w:rPr>
          <w:rFonts w:asciiTheme="majorBidi" w:hAnsiTheme="majorBidi" w:cstheme="majorBidi"/>
          <w:kern w:val="2"/>
          <w14:ligatures w14:val="standardContextual"/>
        </w:rPr>
        <w:t>ers. A]</w:t>
      </w:r>
      <w:r w:rsidRPr="00B27E4B">
        <w:rPr>
          <w:rFonts w:asciiTheme="majorBidi" w:hAnsiTheme="majorBidi" w:cstheme="majorBidi"/>
          <w:kern w:val="2"/>
          <w14:ligatures w14:val="standardContextual"/>
        </w:rPr>
        <w:t xml:space="preserve"> paskaidrojumā sakarā ar LZA kasācijas sūdzību norādījis, ka to uzskata par nepamatotu un noraidāmu. Prasītāja ieskatā LZA kasācijas sūdzība vērsta uz pierādījumu pārvērtēšanu. Lieta pamatoti izskatīta bez LZA pārstāvja klātbūtnes, jo LZA jānodrošina savas darbības nepārtrauktība, un tai bija pietiekami daudz laika pieņemt lēmumu </w:t>
      </w:r>
      <w:r w:rsidR="00871678" w:rsidRPr="00B27E4B">
        <w:rPr>
          <w:rFonts w:asciiTheme="majorBidi" w:hAnsiTheme="majorBidi" w:cstheme="majorBidi"/>
          <w:kern w:val="2"/>
          <w14:ligatures w14:val="standardContextual"/>
        </w:rPr>
        <w:t>par</w:t>
      </w:r>
      <w:r w:rsidRPr="00B27E4B">
        <w:rPr>
          <w:rFonts w:asciiTheme="majorBidi" w:hAnsiTheme="majorBidi" w:cstheme="majorBidi"/>
          <w:kern w:val="2"/>
          <w14:ligatures w14:val="standardContextual"/>
        </w:rPr>
        <w:t xml:space="preserve"> interešu pārstāvību tiesā, ne</w:t>
      </w:r>
      <w:r w:rsidR="00906DD6" w:rsidRPr="00B27E4B">
        <w:rPr>
          <w:rFonts w:asciiTheme="majorBidi" w:hAnsiTheme="majorBidi" w:cstheme="majorBidi"/>
          <w:kern w:val="2"/>
          <w14:ligatures w14:val="standardContextual"/>
        </w:rPr>
        <w:t>no</w:t>
      </w:r>
      <w:r w:rsidRPr="00B27E4B">
        <w:rPr>
          <w:rFonts w:asciiTheme="majorBidi" w:hAnsiTheme="majorBidi" w:cstheme="majorBidi"/>
          <w:kern w:val="2"/>
          <w14:ligatures w14:val="standardContextual"/>
        </w:rPr>
        <w:t xml:space="preserve">vilcinot tiesvedību. LZA nepamatoti kritizē ziedošanu. </w:t>
      </w:r>
      <w:bookmarkStart w:id="1" w:name="_Hlk210833972"/>
      <w:r w:rsidRPr="00B27E4B">
        <w:rPr>
          <w:rFonts w:asciiTheme="majorBidi" w:hAnsiTheme="majorBidi" w:cstheme="majorBidi"/>
          <w:kern w:val="2"/>
          <w14:ligatures w14:val="standardContextual"/>
        </w:rPr>
        <w:t xml:space="preserve">Faktiski daļa no ieguldījumiem iegūta </w:t>
      </w:r>
      <w:r w:rsidR="00BB03D3" w:rsidRPr="00B27E4B">
        <w:rPr>
          <w:rFonts w:asciiTheme="majorBidi" w:hAnsiTheme="majorBidi" w:cstheme="majorBidi"/>
          <w:kern w:val="2"/>
          <w14:ligatures w14:val="standardContextual"/>
        </w:rPr>
        <w:t>„</w:t>
      </w:r>
      <w:r w:rsidRPr="00B27E4B">
        <w:rPr>
          <w:rFonts w:asciiTheme="majorBidi" w:hAnsiTheme="majorBidi" w:cstheme="majorBidi"/>
          <w:kern w:val="2"/>
          <w14:ligatures w14:val="standardContextual"/>
        </w:rPr>
        <w:t>bartera veidā</w:t>
      </w:r>
      <w:r w:rsidR="00BB03D3" w:rsidRPr="00B27E4B">
        <w:rPr>
          <w:rFonts w:asciiTheme="majorBidi" w:hAnsiTheme="majorBidi" w:cstheme="majorBidi"/>
          <w:kern w:val="2"/>
          <w14:ligatures w14:val="standardContextual"/>
        </w:rPr>
        <w:t>”</w:t>
      </w:r>
      <w:r w:rsidRPr="00B27E4B">
        <w:rPr>
          <w:rFonts w:asciiTheme="majorBidi" w:hAnsiTheme="majorBidi" w:cstheme="majorBidi"/>
          <w:kern w:val="2"/>
          <w14:ligatures w14:val="standardContextual"/>
        </w:rPr>
        <w:t xml:space="preserve">, kuru </w:t>
      </w:r>
      <w:r w:rsidR="00871678" w:rsidRPr="00B27E4B">
        <w:rPr>
          <w:rFonts w:asciiTheme="majorBidi" w:hAnsiTheme="majorBidi" w:cstheme="majorBidi"/>
          <w:kern w:val="2"/>
          <w14:ligatures w14:val="standardContextual"/>
        </w:rPr>
        <w:t xml:space="preserve">nomniece </w:t>
      </w:r>
      <w:r w:rsidR="00B94BFB" w:rsidRPr="00B27E4B">
        <w:rPr>
          <w:rFonts w:asciiTheme="majorBidi" w:hAnsiTheme="majorBidi" w:cstheme="majorBidi"/>
          <w:kern w:val="2"/>
          <w14:ligatures w14:val="standardContextual"/>
        </w:rPr>
        <w:t xml:space="preserve">no savas puses </w:t>
      </w:r>
      <w:r w:rsidR="00871678" w:rsidRPr="00B27E4B">
        <w:rPr>
          <w:rFonts w:asciiTheme="majorBidi" w:hAnsiTheme="majorBidi" w:cstheme="majorBidi"/>
          <w:kern w:val="2"/>
          <w14:ligatures w14:val="standardContextual"/>
        </w:rPr>
        <w:t>nevarēja</w:t>
      </w:r>
      <w:r w:rsidRPr="00B27E4B">
        <w:rPr>
          <w:rFonts w:asciiTheme="majorBidi" w:hAnsiTheme="majorBidi" w:cstheme="majorBidi"/>
          <w:kern w:val="2"/>
          <w14:ligatures w14:val="standardContextual"/>
        </w:rPr>
        <w:t xml:space="preserve"> izpildīt LZA rīcības dēļ</w:t>
      </w:r>
      <w:bookmarkEnd w:id="1"/>
      <w:r w:rsidRPr="00B27E4B">
        <w:rPr>
          <w:rFonts w:asciiTheme="majorBidi" w:hAnsiTheme="majorBidi" w:cstheme="majorBidi"/>
          <w:kern w:val="2"/>
          <w14:ligatures w14:val="standardContextual"/>
        </w:rPr>
        <w:t xml:space="preserve">. LZA ne vien atsakās kompensēt </w:t>
      </w:r>
      <w:r w:rsidR="00871678" w:rsidRPr="00B27E4B">
        <w:rPr>
          <w:rFonts w:asciiTheme="majorBidi" w:hAnsiTheme="majorBidi" w:cstheme="majorBidi"/>
          <w:kern w:val="2"/>
          <w14:ligatures w14:val="standardContextual"/>
        </w:rPr>
        <w:t>nomnieces</w:t>
      </w:r>
      <w:r w:rsidRPr="00B27E4B">
        <w:rPr>
          <w:rFonts w:asciiTheme="majorBidi" w:hAnsiTheme="majorBidi" w:cstheme="majorBidi"/>
          <w:kern w:val="2"/>
          <w14:ligatures w14:val="standardContextual"/>
        </w:rPr>
        <w:t xml:space="preserve"> veiktos ieguldījumu</w:t>
      </w:r>
      <w:r w:rsidR="00871678" w:rsidRPr="00B27E4B">
        <w:rPr>
          <w:rFonts w:asciiTheme="majorBidi" w:hAnsiTheme="majorBidi" w:cstheme="majorBidi"/>
          <w:kern w:val="2"/>
          <w14:ligatures w14:val="standardContextual"/>
        </w:rPr>
        <w:t>s</w:t>
      </w:r>
      <w:r w:rsidRPr="00B27E4B">
        <w:rPr>
          <w:rFonts w:asciiTheme="majorBidi" w:hAnsiTheme="majorBidi" w:cstheme="majorBidi"/>
          <w:kern w:val="2"/>
          <w14:ligatures w14:val="standardContextual"/>
        </w:rPr>
        <w:t>, bet padarījusi koncertzāli nepieejamu un veicina tās bojāeju.</w:t>
      </w:r>
    </w:p>
    <w:p w14:paraId="1471CE4A" w14:textId="77777777"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p>
    <w:p w14:paraId="55110935" w14:textId="209DD726"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660C24" w:rsidRPr="00B27E4B">
        <w:rPr>
          <w:rFonts w:asciiTheme="majorBidi" w:hAnsiTheme="majorBidi" w:cstheme="majorBidi"/>
          <w:kern w:val="2"/>
          <w14:ligatures w14:val="standardContextual"/>
        </w:rPr>
        <w:t>7</w:t>
      </w:r>
      <w:r w:rsidRPr="00B27E4B">
        <w:rPr>
          <w:rFonts w:asciiTheme="majorBidi" w:hAnsiTheme="majorBidi" w:cstheme="majorBidi"/>
          <w:kern w:val="2"/>
          <w14:ligatures w14:val="standardContextual"/>
        </w:rPr>
        <w:t>]</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Par Zemgales apgabaltiesas 2024.</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gada 18.</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 xml:space="preserve">aprīļa spriedumu kasācijas sūdzību iesniedza arī </w:t>
      </w:r>
      <w:r w:rsidR="00E93320" w:rsidRPr="00B27E4B">
        <w:rPr>
          <w:rFonts w:asciiTheme="majorBidi" w:hAnsiTheme="majorBidi" w:cstheme="majorBidi"/>
          <w:kern w:val="2"/>
          <w14:ligatures w14:val="standardContextual"/>
        </w:rPr>
        <w:t>[pers. A]</w:t>
      </w:r>
      <w:r w:rsidRPr="00B27E4B">
        <w:rPr>
          <w:rFonts w:asciiTheme="majorBidi" w:hAnsiTheme="majorBidi" w:cstheme="majorBidi"/>
          <w:kern w:val="2"/>
          <w14:ligatures w14:val="standardContextual"/>
        </w:rPr>
        <w:t>, pārsūdzot spriedumu daļā, ar kuru noraidīta prasība par likumisko nokavējuma procentu piedziņu.</w:t>
      </w:r>
    </w:p>
    <w:p w14:paraId="3D82FC4F" w14:textId="275B4647" w:rsidR="003431E7" w:rsidRPr="00B27E4B" w:rsidRDefault="00E93320"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362B97" w:rsidRPr="00B27E4B">
        <w:rPr>
          <w:rFonts w:asciiTheme="majorBidi" w:hAnsiTheme="majorBidi" w:cstheme="majorBidi"/>
          <w:kern w:val="2"/>
          <w14:ligatures w14:val="standardContextual"/>
        </w:rPr>
        <w:t>P</w:t>
      </w:r>
      <w:r w:rsidRPr="00B27E4B">
        <w:rPr>
          <w:rFonts w:asciiTheme="majorBidi" w:hAnsiTheme="majorBidi" w:cstheme="majorBidi"/>
          <w:kern w:val="2"/>
          <w14:ligatures w14:val="standardContextual"/>
        </w:rPr>
        <w:t>ers. A]</w:t>
      </w:r>
      <w:r w:rsidR="003431E7" w:rsidRPr="00B27E4B">
        <w:rPr>
          <w:rFonts w:asciiTheme="majorBidi" w:hAnsiTheme="majorBidi" w:cstheme="majorBidi"/>
          <w:kern w:val="2"/>
          <w14:ligatures w14:val="standardContextual"/>
        </w:rPr>
        <w:t xml:space="preserve"> kasācijas sūdzībā norādīti šādi argumenti.</w:t>
      </w:r>
    </w:p>
    <w:p w14:paraId="043D3B67" w14:textId="469BBDDD"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660C24" w:rsidRPr="00B27E4B">
        <w:rPr>
          <w:rFonts w:asciiTheme="majorBidi" w:hAnsiTheme="majorBidi" w:cstheme="majorBidi"/>
          <w:kern w:val="2"/>
          <w14:ligatures w14:val="standardContextual"/>
        </w:rPr>
        <w:t>7</w:t>
      </w:r>
      <w:r w:rsidRPr="00B27E4B">
        <w:rPr>
          <w:rFonts w:asciiTheme="majorBidi" w:hAnsiTheme="majorBidi" w:cstheme="majorBidi"/>
          <w:kern w:val="2"/>
          <w14:ligatures w14:val="standardContextual"/>
        </w:rPr>
        <w:t>.1]</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Apgabaltiesa kļūdaini attiecinājusi uz lietas faktiskajiem apstākļiem C</w:t>
      </w:r>
      <w:r w:rsidR="00E06F00" w:rsidRPr="00B27E4B">
        <w:rPr>
          <w:rFonts w:asciiTheme="majorBidi" w:hAnsiTheme="majorBidi" w:cstheme="majorBidi"/>
          <w:kern w:val="2"/>
          <w14:ligatures w14:val="standardContextual"/>
        </w:rPr>
        <w:t xml:space="preserve">ivillikuma </w:t>
      </w:r>
      <w:r w:rsidRPr="00B27E4B">
        <w:rPr>
          <w:rFonts w:asciiTheme="majorBidi" w:hAnsiTheme="majorBidi" w:cstheme="majorBidi"/>
          <w:kern w:val="2"/>
          <w14:ligatures w14:val="standardContextual"/>
        </w:rPr>
        <w:t>1656.</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w:t>
      </w:r>
      <w:r w:rsidR="00E06F00" w:rsidRPr="00B27E4B">
        <w:rPr>
          <w:rFonts w:asciiTheme="majorBidi" w:hAnsiTheme="majorBidi" w:cstheme="majorBidi"/>
          <w:kern w:val="2"/>
          <w14:ligatures w14:val="standardContextual"/>
        </w:rPr>
        <w:t xml:space="preserve">antu, </w:t>
      </w:r>
      <w:r w:rsidR="00906DD6" w:rsidRPr="00B27E4B">
        <w:rPr>
          <w:rFonts w:asciiTheme="majorBidi" w:hAnsiTheme="majorBidi" w:cstheme="majorBidi"/>
          <w:kern w:val="2"/>
          <w14:ligatures w14:val="standardContextual"/>
        </w:rPr>
        <w:t>uz lietas apstākļiem bija attiecināms</w:t>
      </w:r>
      <w:r w:rsidRPr="00B27E4B">
        <w:rPr>
          <w:rFonts w:asciiTheme="majorBidi" w:hAnsiTheme="majorBidi" w:cstheme="majorBidi"/>
          <w:kern w:val="2"/>
          <w14:ligatures w14:val="standardContextual"/>
        </w:rPr>
        <w:t xml:space="preserve"> 1759.</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w:t>
      </w:r>
      <w:r w:rsidR="00E06F00" w:rsidRPr="00B27E4B">
        <w:rPr>
          <w:rFonts w:asciiTheme="majorBidi" w:hAnsiTheme="majorBidi" w:cstheme="majorBidi"/>
          <w:kern w:val="2"/>
          <w14:ligatures w14:val="standardContextual"/>
        </w:rPr>
        <w:t>anta</w:t>
      </w:r>
      <w:r w:rsidRPr="00B27E4B">
        <w:rPr>
          <w:rFonts w:asciiTheme="majorBidi" w:hAnsiTheme="majorBidi" w:cstheme="majorBidi"/>
          <w:kern w:val="2"/>
          <w14:ligatures w14:val="standardContextual"/>
        </w:rPr>
        <w:t xml:space="preserve"> 1.</w:t>
      </w:r>
      <w:r w:rsidR="002065DA" w:rsidRPr="00B27E4B">
        <w:rPr>
          <w:rFonts w:asciiTheme="majorBidi" w:hAnsiTheme="majorBidi" w:cstheme="majorBidi"/>
          <w:kern w:val="2"/>
          <w14:ligatures w14:val="standardContextual"/>
        </w:rPr>
        <w:t> </w:t>
      </w:r>
      <w:r w:rsidR="00E06F00" w:rsidRPr="00B27E4B">
        <w:rPr>
          <w:rFonts w:asciiTheme="majorBidi" w:hAnsiTheme="majorBidi" w:cstheme="majorBidi"/>
          <w:kern w:val="2"/>
          <w14:ligatures w14:val="standardContextual"/>
        </w:rPr>
        <w:t>punkt</w:t>
      </w:r>
      <w:r w:rsidR="00906DD6" w:rsidRPr="00B27E4B">
        <w:rPr>
          <w:rFonts w:asciiTheme="majorBidi" w:hAnsiTheme="majorBidi" w:cstheme="majorBidi"/>
          <w:kern w:val="2"/>
          <w14:ligatures w14:val="standardContextual"/>
        </w:rPr>
        <w:t xml:space="preserve">s. </w:t>
      </w:r>
    </w:p>
    <w:p w14:paraId="3E445E26" w14:textId="4D08D396"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 xml:space="preserve">Senāta </w:t>
      </w:r>
      <w:r w:rsidR="002065DA" w:rsidRPr="00B27E4B">
        <w:rPr>
          <w:rFonts w:asciiTheme="majorBidi" w:hAnsiTheme="majorBidi" w:cstheme="majorBidi"/>
          <w:kern w:val="2"/>
          <w14:ligatures w14:val="standardContextual"/>
        </w:rPr>
        <w:t xml:space="preserve">2017. gada 29. septembra </w:t>
      </w:r>
      <w:r w:rsidRPr="00B27E4B">
        <w:rPr>
          <w:rFonts w:asciiTheme="majorBidi" w:hAnsiTheme="majorBidi" w:cstheme="majorBidi"/>
          <w:kern w:val="2"/>
          <w14:ligatures w14:val="standardContextual"/>
        </w:rPr>
        <w:t xml:space="preserve">spriedumā </w:t>
      </w:r>
      <w:r w:rsidR="00E06F00" w:rsidRPr="00B27E4B">
        <w:rPr>
          <w:rFonts w:asciiTheme="majorBidi" w:hAnsiTheme="majorBidi" w:cstheme="majorBidi"/>
          <w:kern w:val="2"/>
          <w14:ligatures w14:val="standardContextual"/>
        </w:rPr>
        <w:t>lietā Nr. </w:t>
      </w:r>
      <w:r w:rsidRPr="00B27E4B">
        <w:rPr>
          <w:rFonts w:asciiTheme="majorBidi" w:hAnsiTheme="majorBidi" w:cstheme="majorBidi"/>
          <w:kern w:val="2"/>
          <w14:ligatures w14:val="standardContextual"/>
        </w:rPr>
        <w:t xml:space="preserve">SKC-209/2017 atzīts, ka par laika posmu, kamēr pastāv strīds, nav pieļaujama likumisko procentu aprēķināšana, kā arī uzvērts, ka </w:t>
      </w:r>
      <w:r w:rsidR="00E06F00" w:rsidRPr="00B27E4B">
        <w:rPr>
          <w:rFonts w:asciiTheme="majorBidi" w:hAnsiTheme="majorBidi" w:cstheme="majorBidi"/>
          <w:kern w:val="2"/>
          <w14:ligatures w14:val="standardContextual"/>
        </w:rPr>
        <w:t>Civillikuma</w:t>
      </w:r>
      <w:r w:rsidRPr="00B27E4B">
        <w:rPr>
          <w:rFonts w:asciiTheme="majorBidi" w:hAnsiTheme="majorBidi" w:cstheme="majorBidi"/>
          <w:kern w:val="2"/>
          <w14:ligatures w14:val="standardContextual"/>
        </w:rPr>
        <w:t xml:space="preserve"> 1656.</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w:t>
      </w:r>
      <w:r w:rsidR="00E06F00" w:rsidRPr="00B27E4B">
        <w:rPr>
          <w:rFonts w:asciiTheme="majorBidi" w:hAnsiTheme="majorBidi" w:cstheme="majorBidi"/>
          <w:kern w:val="2"/>
          <w14:ligatures w14:val="standardContextual"/>
        </w:rPr>
        <w:t>ants</w:t>
      </w:r>
      <w:r w:rsidRPr="00B27E4B">
        <w:rPr>
          <w:rFonts w:asciiTheme="majorBidi" w:hAnsiTheme="majorBidi" w:cstheme="majorBidi"/>
          <w:kern w:val="2"/>
          <w14:ligatures w14:val="standardContextual"/>
        </w:rPr>
        <w:t xml:space="preserve"> nav piemērojams formāli un ne jebkuras šaubas uzskatāmas par pamatotām šā panta izpratnē, bet tikai tādas, kuras attiecīgo apstākļu ietvarā tiesa par </w:t>
      </w:r>
      <w:r w:rsidR="00906DD6" w:rsidRPr="00B27E4B">
        <w:rPr>
          <w:rFonts w:asciiTheme="majorBidi" w:hAnsiTheme="majorBidi" w:cstheme="majorBidi"/>
          <w:kern w:val="2"/>
          <w14:ligatures w14:val="standardContextual"/>
        </w:rPr>
        <w:t>tādām atzinusi</w:t>
      </w:r>
      <w:r w:rsidRPr="00B27E4B">
        <w:rPr>
          <w:rFonts w:asciiTheme="majorBidi" w:hAnsiTheme="majorBidi" w:cstheme="majorBidi"/>
          <w:kern w:val="2"/>
          <w14:ligatures w14:val="standardContextual"/>
        </w:rPr>
        <w:t>.</w:t>
      </w:r>
      <w:r w:rsidR="00E06F00" w:rsidRPr="00B27E4B">
        <w:rPr>
          <w:rFonts w:asciiTheme="majorBidi" w:hAnsiTheme="majorBidi" w:cstheme="majorBidi"/>
          <w:kern w:val="2"/>
          <w14:ligatures w14:val="standardContextual"/>
        </w:rPr>
        <w:t xml:space="preserve"> Savukārt Senāta </w:t>
      </w:r>
      <w:r w:rsidR="002065DA" w:rsidRPr="00B27E4B">
        <w:rPr>
          <w:rFonts w:asciiTheme="majorBidi" w:hAnsiTheme="majorBidi" w:cstheme="majorBidi"/>
          <w:kern w:val="2"/>
          <w14:ligatures w14:val="standardContextual"/>
        </w:rPr>
        <w:t xml:space="preserve">2021. gada 17. marta </w:t>
      </w:r>
      <w:r w:rsidR="00E06F00" w:rsidRPr="00B27E4B">
        <w:rPr>
          <w:rFonts w:asciiTheme="majorBidi" w:hAnsiTheme="majorBidi" w:cstheme="majorBidi"/>
          <w:kern w:val="2"/>
          <w14:ligatures w14:val="standardContextual"/>
        </w:rPr>
        <w:t>s</w:t>
      </w:r>
      <w:r w:rsidRPr="00B27E4B">
        <w:rPr>
          <w:rFonts w:asciiTheme="majorBidi" w:hAnsiTheme="majorBidi" w:cstheme="majorBidi"/>
          <w:kern w:val="2"/>
          <w14:ligatures w14:val="standardContextual"/>
        </w:rPr>
        <w:t>priedumā</w:t>
      </w:r>
      <w:r w:rsidR="00E06F00" w:rsidRPr="00B27E4B">
        <w:rPr>
          <w:rFonts w:asciiTheme="majorBidi" w:hAnsiTheme="majorBidi" w:cstheme="majorBidi"/>
          <w:kern w:val="2"/>
          <w14:ligatures w14:val="standardContextual"/>
        </w:rPr>
        <w:t xml:space="preserve"> lietā Nr. </w:t>
      </w:r>
      <w:r w:rsidRPr="00B27E4B">
        <w:rPr>
          <w:rFonts w:asciiTheme="majorBidi" w:hAnsiTheme="majorBidi" w:cstheme="majorBidi"/>
          <w:kern w:val="2"/>
          <w14:ligatures w14:val="standardContextual"/>
        </w:rPr>
        <w:t xml:space="preserve">SKC-119/2021 norādīts, ka saistības neatzīšana nevar būt iemesls </w:t>
      </w:r>
      <w:r w:rsidR="00E06F00" w:rsidRPr="00B27E4B">
        <w:rPr>
          <w:rFonts w:asciiTheme="majorBidi" w:hAnsiTheme="majorBidi" w:cstheme="majorBidi"/>
          <w:kern w:val="2"/>
          <w14:ligatures w14:val="standardContextual"/>
        </w:rPr>
        <w:t>Civillikuma</w:t>
      </w:r>
      <w:r w:rsidRPr="00B27E4B">
        <w:rPr>
          <w:rFonts w:asciiTheme="majorBidi" w:hAnsiTheme="majorBidi" w:cstheme="majorBidi"/>
          <w:kern w:val="2"/>
          <w14:ligatures w14:val="standardContextual"/>
        </w:rPr>
        <w:t xml:space="preserve"> 1656.</w:t>
      </w:r>
      <w:r w:rsidR="002065DA"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p</w:t>
      </w:r>
      <w:r w:rsidR="00E06F00" w:rsidRPr="00B27E4B">
        <w:rPr>
          <w:rFonts w:asciiTheme="majorBidi" w:hAnsiTheme="majorBidi" w:cstheme="majorBidi"/>
          <w:kern w:val="2"/>
          <w14:ligatures w14:val="standardContextual"/>
        </w:rPr>
        <w:t>anta</w:t>
      </w:r>
      <w:r w:rsidRPr="00B27E4B">
        <w:rPr>
          <w:rFonts w:asciiTheme="majorBidi" w:hAnsiTheme="majorBidi" w:cstheme="majorBidi"/>
          <w:kern w:val="2"/>
          <w14:ligatures w14:val="standardContextual"/>
        </w:rPr>
        <w:t xml:space="preserve"> piemērošanai.</w:t>
      </w:r>
    </w:p>
    <w:p w14:paraId="3E3D93D3" w14:textId="14E6D7A9" w:rsidR="00A84E5A"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LZA no saistības izpildījuma nokavējuma nelabvēlīgajām sekām atbrīvota, tiesai nepārliecinoties, vai LZA iebildumi ir objektīvi pamatoti, nevis saistīti ar kādiem LZA subjektīviem priekšstatiem par nokavējumu attaisnojošu iemeslu esību. LZA ir izmantojusi iespēju ilgstoši (kopš 2014.</w:t>
      </w:r>
      <w:r w:rsidR="00E579D0"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 xml:space="preserve">gada rudens) nepildīt saistības, noliegt un apstrīdēt to </w:t>
      </w:r>
      <w:r w:rsidR="00E06F00" w:rsidRPr="00B27E4B">
        <w:rPr>
          <w:rFonts w:asciiTheme="majorBidi" w:hAnsiTheme="majorBidi" w:cstheme="majorBidi"/>
          <w:kern w:val="2"/>
          <w14:ligatures w14:val="standardContextual"/>
        </w:rPr>
        <w:t xml:space="preserve">pastāvēšanu </w:t>
      </w:r>
      <w:r w:rsidRPr="00B27E4B">
        <w:rPr>
          <w:rFonts w:asciiTheme="majorBidi" w:hAnsiTheme="majorBidi" w:cstheme="majorBidi"/>
          <w:kern w:val="2"/>
          <w14:ligatures w14:val="standardContextual"/>
        </w:rPr>
        <w:t>un</w:t>
      </w:r>
      <w:r w:rsidR="00E06F00" w:rsidRPr="00B27E4B">
        <w:rPr>
          <w:rFonts w:asciiTheme="majorBidi" w:hAnsiTheme="majorBidi" w:cstheme="majorBidi"/>
          <w:kern w:val="2"/>
          <w14:ligatures w14:val="standardContextual"/>
        </w:rPr>
        <w:t xml:space="preserve"> apmēru</w:t>
      </w:r>
      <w:r w:rsidRPr="00B27E4B">
        <w:rPr>
          <w:rFonts w:asciiTheme="majorBidi" w:hAnsiTheme="majorBidi" w:cstheme="majorBidi"/>
          <w:kern w:val="2"/>
          <w14:ligatures w14:val="standardContextual"/>
        </w:rPr>
        <w:t>, turpinot bez jebkādām nelabvēlīgām sekām izmantot attiecīgos naudas līdzekļus (</w:t>
      </w:r>
      <w:r w:rsidR="00E579D0" w:rsidRPr="00B27E4B">
        <w:rPr>
          <w:rFonts w:asciiTheme="majorBidi" w:hAnsiTheme="majorBidi" w:cstheme="majorBidi"/>
          <w:kern w:val="2"/>
          <w14:ligatures w14:val="standardContextual"/>
        </w:rPr>
        <w:t>no</w:t>
      </w:r>
      <w:r w:rsidRPr="00B27E4B">
        <w:rPr>
          <w:rFonts w:asciiTheme="majorBidi" w:hAnsiTheme="majorBidi" w:cstheme="majorBidi"/>
          <w:kern w:val="2"/>
          <w14:ligatures w14:val="standardContextual"/>
        </w:rPr>
        <w:t xml:space="preserve"> 2019.</w:t>
      </w:r>
      <w:r w:rsidR="00E579D0"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gada 6.</w:t>
      </w:r>
      <w:r w:rsidR="00E579D0"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jūnija</w:t>
      </w:r>
      <w:r w:rsidR="005B20B0" w:rsidRPr="00B27E4B">
        <w:rPr>
          <w:rFonts w:asciiTheme="majorBidi" w:hAnsiTheme="majorBidi" w:cstheme="majorBidi"/>
          <w:kern w:val="2"/>
          <w14:ligatures w14:val="standardContextual"/>
        </w:rPr>
        <w:t xml:space="preserve"> (tā sūdzībā)</w:t>
      </w:r>
      <w:r w:rsidRPr="00B27E4B">
        <w:rPr>
          <w:rFonts w:asciiTheme="majorBidi" w:hAnsiTheme="majorBidi" w:cstheme="majorBidi"/>
          <w:kern w:val="2"/>
          <w14:ligatures w14:val="standardContextual"/>
        </w:rPr>
        <w:t xml:space="preserve"> pilnā apmērā). LZA rīcība kopumā ir vērsta uz zaudējumu atlīdzināšanas novilcināšanu.</w:t>
      </w:r>
      <w:r w:rsidR="00A84E5A" w:rsidRPr="00B27E4B">
        <w:rPr>
          <w:rFonts w:asciiTheme="majorBidi" w:hAnsiTheme="majorBidi" w:cstheme="majorBidi"/>
          <w:kern w:val="2"/>
          <w14:ligatures w14:val="standardContextual"/>
        </w:rPr>
        <w:t xml:space="preserve"> </w:t>
      </w:r>
      <w:r w:rsidRPr="00B27E4B">
        <w:rPr>
          <w:rFonts w:asciiTheme="majorBidi" w:hAnsiTheme="majorBidi" w:cstheme="majorBidi"/>
          <w:kern w:val="2"/>
          <w14:ligatures w14:val="standardContextual"/>
        </w:rPr>
        <w:t>LZA nav pierādījusi apstākļus, kas tai varēja radīt pamatotas šaubas par saistības es</w:t>
      </w:r>
      <w:r w:rsidR="00E06F00" w:rsidRPr="00B27E4B">
        <w:rPr>
          <w:rFonts w:asciiTheme="majorBidi" w:hAnsiTheme="majorBidi" w:cstheme="majorBidi"/>
          <w:kern w:val="2"/>
          <w14:ligatures w14:val="standardContextual"/>
        </w:rPr>
        <w:t>ību</w:t>
      </w:r>
      <w:r w:rsidR="00906DD6" w:rsidRPr="00B27E4B">
        <w:rPr>
          <w:rFonts w:asciiTheme="majorBidi" w:hAnsiTheme="majorBidi" w:cstheme="majorBidi"/>
          <w:kern w:val="2"/>
          <w14:ligatures w14:val="standardContextual"/>
        </w:rPr>
        <w:t>,</w:t>
      </w:r>
      <w:r w:rsidR="00E06F00" w:rsidRPr="00B27E4B">
        <w:rPr>
          <w:rFonts w:asciiTheme="majorBidi" w:hAnsiTheme="majorBidi" w:cstheme="majorBidi"/>
          <w:kern w:val="2"/>
          <w14:ligatures w14:val="standardContextual"/>
        </w:rPr>
        <w:t xml:space="preserve"> uz šādiem apstākļiem nav norādīts arī</w:t>
      </w:r>
      <w:r w:rsidRPr="00B27E4B">
        <w:rPr>
          <w:rFonts w:asciiTheme="majorBidi" w:hAnsiTheme="majorBidi" w:cstheme="majorBidi"/>
          <w:kern w:val="2"/>
          <w14:ligatures w14:val="standardContextual"/>
        </w:rPr>
        <w:t xml:space="preserve"> apgabaltiesa spriedumā.</w:t>
      </w:r>
    </w:p>
    <w:p w14:paraId="5DA446A9" w14:textId="5C663379" w:rsidR="003431E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Turklāt jau 2015.</w:t>
      </w:r>
      <w:r w:rsidR="005A650C"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gada august</w:t>
      </w:r>
      <w:r w:rsidR="00E579D0" w:rsidRPr="00B27E4B">
        <w:rPr>
          <w:rFonts w:asciiTheme="majorBidi" w:hAnsiTheme="majorBidi" w:cstheme="majorBidi"/>
          <w:kern w:val="2"/>
          <w14:ligatures w14:val="standardContextual"/>
        </w:rPr>
        <w:t>a</w:t>
      </w:r>
      <w:r w:rsidRPr="00B27E4B">
        <w:rPr>
          <w:rFonts w:asciiTheme="majorBidi" w:hAnsiTheme="majorBidi" w:cstheme="majorBidi"/>
          <w:kern w:val="2"/>
          <w14:ligatures w14:val="standardContextual"/>
        </w:rPr>
        <w:t xml:space="preserve"> </w:t>
      </w:r>
      <w:r w:rsidR="005B20B0" w:rsidRPr="00B27E4B">
        <w:rPr>
          <w:rFonts w:asciiTheme="majorBidi" w:hAnsiTheme="majorBidi" w:cstheme="majorBidi"/>
          <w:kern w:val="2"/>
          <w14:ligatures w14:val="standardContextual"/>
        </w:rPr>
        <w:t>z</w:t>
      </w:r>
      <w:r w:rsidR="00E579D0" w:rsidRPr="00B27E4B">
        <w:rPr>
          <w:rFonts w:asciiTheme="majorBidi" w:hAnsiTheme="majorBidi" w:cstheme="majorBidi"/>
          <w:kern w:val="2"/>
          <w14:ligatures w14:val="standardContextual"/>
        </w:rPr>
        <w:t>vērinātu advokātu biroja </w:t>
      </w:r>
      <w:r w:rsidR="005A650C" w:rsidRPr="00B27E4B">
        <w:rPr>
          <w:rFonts w:asciiTheme="majorBidi" w:hAnsiTheme="majorBidi" w:cstheme="majorBidi"/>
          <w:kern w:val="2"/>
          <w14:ligatures w14:val="standardContextual"/>
        </w:rPr>
        <w:t>„</w:t>
      </w:r>
      <w:r w:rsidRPr="00B27E4B">
        <w:rPr>
          <w:rFonts w:asciiTheme="majorBidi" w:hAnsiTheme="majorBidi" w:cstheme="majorBidi"/>
          <w:kern w:val="2"/>
          <w14:ligatures w14:val="standardContextual"/>
        </w:rPr>
        <w:t>Borenius” atzinumā</w:t>
      </w:r>
      <w:r w:rsidR="00E579D0" w:rsidRPr="00B27E4B">
        <w:rPr>
          <w:rFonts w:asciiTheme="majorBidi" w:hAnsiTheme="majorBidi" w:cstheme="majorBidi"/>
          <w:kern w:val="2"/>
          <w14:ligatures w14:val="standardContextual"/>
        </w:rPr>
        <w:t xml:space="preserve">, kas iesniegts lietā, </w:t>
      </w:r>
      <w:r w:rsidRPr="00B27E4B">
        <w:rPr>
          <w:rFonts w:asciiTheme="majorBidi" w:hAnsiTheme="majorBidi" w:cstheme="majorBidi"/>
          <w:kern w:val="2"/>
          <w14:ligatures w14:val="standardContextual"/>
        </w:rPr>
        <w:t xml:space="preserve">nepārprotami norādīts, ka gadījumā, ja pret LZA tiks celta prasība par </w:t>
      </w:r>
      <w:r w:rsidRPr="00B27E4B">
        <w:rPr>
          <w:rFonts w:asciiTheme="majorBidi" w:hAnsiTheme="majorBidi" w:cstheme="majorBidi"/>
          <w:kern w:val="2"/>
          <w14:ligatures w14:val="standardContextual"/>
        </w:rPr>
        <w:lastRenderedPageBreak/>
        <w:t>ieguldījumu kompensēšanu, tā tiks apmierināta</w:t>
      </w:r>
      <w:r w:rsidR="00FF7E69" w:rsidRPr="00B27E4B">
        <w:rPr>
          <w:rFonts w:asciiTheme="majorBidi" w:hAnsiTheme="majorBidi" w:cstheme="majorBidi"/>
          <w:kern w:val="2"/>
          <w14:ligatures w14:val="standardContextual"/>
        </w:rPr>
        <w:t xml:space="preserve">, tādēļ nav šaubu, </w:t>
      </w:r>
      <w:r w:rsidRPr="00B27E4B">
        <w:rPr>
          <w:rFonts w:asciiTheme="majorBidi" w:hAnsiTheme="majorBidi" w:cstheme="majorBidi"/>
          <w:kern w:val="2"/>
          <w14:ligatures w14:val="standardContextual"/>
        </w:rPr>
        <w:t xml:space="preserve">ka LZA bija zināms </w:t>
      </w:r>
      <w:r w:rsidR="00FF7E69" w:rsidRPr="00B27E4B">
        <w:rPr>
          <w:rFonts w:asciiTheme="majorBidi" w:hAnsiTheme="majorBidi" w:cstheme="majorBidi"/>
          <w:kern w:val="2"/>
          <w14:ligatures w14:val="standardContextual"/>
        </w:rPr>
        <w:t xml:space="preserve">par </w:t>
      </w:r>
      <w:r w:rsidRPr="00B27E4B">
        <w:rPr>
          <w:rFonts w:asciiTheme="majorBidi" w:hAnsiTheme="majorBidi" w:cstheme="majorBidi"/>
          <w:kern w:val="2"/>
          <w14:ligatures w14:val="standardContextual"/>
        </w:rPr>
        <w:t>pienākum</w:t>
      </w:r>
      <w:r w:rsidR="00FF7E69" w:rsidRPr="00B27E4B">
        <w:rPr>
          <w:rFonts w:asciiTheme="majorBidi" w:hAnsiTheme="majorBidi" w:cstheme="majorBidi"/>
          <w:kern w:val="2"/>
          <w14:ligatures w14:val="standardContextual"/>
        </w:rPr>
        <w:t>u</w:t>
      </w:r>
      <w:r w:rsidRPr="00B27E4B">
        <w:rPr>
          <w:rFonts w:asciiTheme="majorBidi" w:hAnsiTheme="majorBidi" w:cstheme="majorBidi"/>
          <w:kern w:val="2"/>
          <w14:ligatures w14:val="standardContextual"/>
        </w:rPr>
        <w:t xml:space="preserve"> atlīdzināt ieguldījumus. Uz LZA pienākumu atlīdzināt ieguldījumus vairākkārt </w:t>
      </w:r>
      <w:r w:rsidR="00FF7E69" w:rsidRPr="00B27E4B">
        <w:rPr>
          <w:rFonts w:asciiTheme="majorBidi" w:hAnsiTheme="majorBidi" w:cstheme="majorBidi"/>
          <w:kern w:val="2"/>
          <w14:ligatures w14:val="standardContextual"/>
        </w:rPr>
        <w:t xml:space="preserve">norādīts </w:t>
      </w:r>
      <w:r w:rsidRPr="00B27E4B">
        <w:rPr>
          <w:rFonts w:asciiTheme="majorBidi" w:hAnsiTheme="majorBidi" w:cstheme="majorBidi"/>
          <w:kern w:val="2"/>
          <w14:ligatures w14:val="standardContextual"/>
        </w:rPr>
        <w:t xml:space="preserve">gan pirmstiesas korespondencē, gan ceļot prasību tiesā, </w:t>
      </w:r>
      <w:r w:rsidR="00A84E5A" w:rsidRPr="00B27E4B">
        <w:rPr>
          <w:rFonts w:asciiTheme="majorBidi" w:hAnsiTheme="majorBidi" w:cstheme="majorBidi"/>
          <w:kern w:val="2"/>
          <w14:ligatures w14:val="standardContextual"/>
        </w:rPr>
        <w:t>gan</w:t>
      </w:r>
      <w:r w:rsidRPr="00B27E4B">
        <w:rPr>
          <w:rFonts w:asciiTheme="majorBidi" w:hAnsiTheme="majorBidi" w:cstheme="majorBidi"/>
          <w:kern w:val="2"/>
          <w14:ligatures w14:val="standardContextual"/>
        </w:rPr>
        <w:t xml:space="preserve"> aicinot uz</w:t>
      </w:r>
      <w:r w:rsidR="005A650C" w:rsidRPr="00B27E4B">
        <w:rPr>
          <w:rFonts w:asciiTheme="majorBidi" w:hAnsiTheme="majorBidi" w:cstheme="majorBidi"/>
          <w:kern w:val="2"/>
          <w14:ligatures w14:val="standardContextual"/>
        </w:rPr>
        <w:t xml:space="preserve"> </w:t>
      </w:r>
      <w:r w:rsidRPr="00B27E4B">
        <w:rPr>
          <w:rFonts w:asciiTheme="majorBidi" w:hAnsiTheme="majorBidi" w:cstheme="majorBidi"/>
          <w:kern w:val="2"/>
          <w14:ligatures w14:val="standardContextual"/>
        </w:rPr>
        <w:t xml:space="preserve">izlīgumu. Tātad vismaz </w:t>
      </w:r>
      <w:r w:rsidR="00906DD6" w:rsidRPr="00B27E4B">
        <w:rPr>
          <w:rFonts w:asciiTheme="majorBidi" w:hAnsiTheme="majorBidi" w:cstheme="majorBidi"/>
          <w:kern w:val="2"/>
          <w14:ligatures w14:val="standardContextual"/>
        </w:rPr>
        <w:t>kopš</w:t>
      </w:r>
      <w:r w:rsidRPr="00B27E4B">
        <w:rPr>
          <w:rFonts w:asciiTheme="majorBidi" w:hAnsiTheme="majorBidi" w:cstheme="majorBidi"/>
          <w:kern w:val="2"/>
          <w14:ligatures w14:val="standardContextual"/>
        </w:rPr>
        <w:t xml:space="preserve"> brīža, kad LZA pārņēma koncertzāles telpas, vai dienas, kad celta prasība</w:t>
      </w:r>
      <w:r w:rsidR="00A84E5A" w:rsidRPr="00B27E4B">
        <w:rPr>
          <w:rFonts w:asciiTheme="majorBidi" w:hAnsiTheme="majorBidi" w:cstheme="majorBidi"/>
          <w:kern w:val="2"/>
          <w14:ligatures w14:val="standardContextual"/>
        </w:rPr>
        <w:t xml:space="preserve"> tiesā</w:t>
      </w:r>
      <w:r w:rsidRPr="00B27E4B">
        <w:rPr>
          <w:rFonts w:asciiTheme="majorBidi" w:hAnsiTheme="majorBidi" w:cstheme="majorBidi"/>
          <w:kern w:val="2"/>
          <w14:ligatures w14:val="standardContextual"/>
        </w:rPr>
        <w:t xml:space="preserve">, </w:t>
      </w:r>
      <w:r w:rsidR="005A650C" w:rsidRPr="00B27E4B">
        <w:rPr>
          <w:rFonts w:asciiTheme="majorBidi" w:hAnsiTheme="majorBidi" w:cstheme="majorBidi"/>
          <w:kern w:val="2"/>
          <w14:ligatures w14:val="standardContextual"/>
        </w:rPr>
        <w:t>LZA</w:t>
      </w:r>
      <w:r w:rsidRPr="00B27E4B">
        <w:rPr>
          <w:rFonts w:asciiTheme="majorBidi" w:hAnsiTheme="majorBidi" w:cstheme="majorBidi"/>
          <w:kern w:val="2"/>
          <w14:ligatures w14:val="standardContextual"/>
        </w:rPr>
        <w:t xml:space="preserve"> </w:t>
      </w:r>
      <w:r w:rsidR="00906DD6" w:rsidRPr="00B27E4B">
        <w:rPr>
          <w:rFonts w:asciiTheme="majorBidi" w:hAnsiTheme="majorBidi" w:cstheme="majorBidi"/>
          <w:kern w:val="2"/>
          <w14:ligatures w14:val="standardContextual"/>
        </w:rPr>
        <w:t>iestājās</w:t>
      </w:r>
      <w:r w:rsidRPr="00B27E4B">
        <w:rPr>
          <w:rFonts w:asciiTheme="majorBidi" w:hAnsiTheme="majorBidi" w:cstheme="majorBidi"/>
          <w:kern w:val="2"/>
          <w14:ligatures w14:val="standardContextual"/>
        </w:rPr>
        <w:t xml:space="preserve"> pienākums maksāt arī likumiskos nokavējuma procentus.</w:t>
      </w:r>
    </w:p>
    <w:p w14:paraId="31469EB6" w14:textId="605F5911" w:rsidR="00660C24"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660C24" w:rsidRPr="00B27E4B">
        <w:rPr>
          <w:rFonts w:asciiTheme="majorBidi" w:hAnsiTheme="majorBidi" w:cstheme="majorBidi"/>
          <w:kern w:val="2"/>
          <w14:ligatures w14:val="standardContextual"/>
        </w:rPr>
        <w:t>7</w:t>
      </w:r>
      <w:r w:rsidRPr="00B27E4B">
        <w:rPr>
          <w:rFonts w:asciiTheme="majorBidi" w:hAnsiTheme="majorBidi" w:cstheme="majorBidi"/>
          <w:kern w:val="2"/>
          <w14:ligatures w14:val="standardContextual"/>
        </w:rPr>
        <w:t>.</w:t>
      </w:r>
      <w:r w:rsidR="00E06F00" w:rsidRPr="00B27E4B">
        <w:rPr>
          <w:rFonts w:asciiTheme="majorBidi" w:hAnsiTheme="majorBidi" w:cstheme="majorBidi"/>
          <w:kern w:val="2"/>
          <w14:ligatures w14:val="standardContextual"/>
        </w:rPr>
        <w:t>2</w:t>
      </w:r>
      <w:r w:rsidRPr="00B27E4B">
        <w:rPr>
          <w:rFonts w:asciiTheme="majorBidi" w:hAnsiTheme="majorBidi" w:cstheme="majorBidi"/>
          <w:kern w:val="2"/>
          <w14:ligatures w14:val="standardContextual"/>
        </w:rPr>
        <w:t>]</w:t>
      </w:r>
      <w:r w:rsidR="00FF7E69" w:rsidRPr="00B27E4B">
        <w:rPr>
          <w:rFonts w:asciiTheme="majorBidi" w:hAnsiTheme="majorBidi" w:cstheme="majorBidi"/>
          <w:kern w:val="2"/>
          <w14:ligatures w14:val="standardContextual"/>
        </w:rPr>
        <w:t> </w:t>
      </w:r>
      <w:r w:rsidR="00A84E5A" w:rsidRPr="00B27E4B">
        <w:rPr>
          <w:rFonts w:asciiTheme="majorBidi" w:hAnsiTheme="majorBidi" w:cstheme="majorBidi"/>
          <w:kern w:val="2"/>
          <w14:ligatures w14:val="standardContextual"/>
        </w:rPr>
        <w:t xml:space="preserve">Tiesa nav ņēmusi vērā </w:t>
      </w:r>
      <w:r w:rsidR="00790C9F" w:rsidRPr="00B27E4B">
        <w:rPr>
          <w:rFonts w:asciiTheme="majorBidi" w:hAnsiTheme="majorBidi" w:cstheme="majorBidi"/>
          <w:kern w:val="2"/>
          <w14:ligatures w14:val="standardContextual"/>
        </w:rPr>
        <w:t xml:space="preserve">arī </w:t>
      </w:r>
      <w:r w:rsidR="00A84E5A" w:rsidRPr="00B27E4B">
        <w:rPr>
          <w:rFonts w:asciiTheme="majorBidi" w:hAnsiTheme="majorBidi" w:cstheme="majorBidi"/>
          <w:kern w:val="2"/>
          <w14:ligatures w14:val="standardContextual"/>
        </w:rPr>
        <w:t>argumentu, ka l</w:t>
      </w:r>
      <w:r w:rsidRPr="00B27E4B">
        <w:rPr>
          <w:rFonts w:asciiTheme="majorBidi" w:hAnsiTheme="majorBidi" w:cstheme="majorBidi"/>
          <w:kern w:val="2"/>
          <w14:ligatures w14:val="standardContextual"/>
        </w:rPr>
        <w:t xml:space="preserve">ikumisko </w:t>
      </w:r>
      <w:r w:rsidR="00A84E5A" w:rsidRPr="00B27E4B">
        <w:rPr>
          <w:rFonts w:asciiTheme="majorBidi" w:hAnsiTheme="majorBidi" w:cstheme="majorBidi"/>
          <w:kern w:val="2"/>
          <w14:ligatures w14:val="standardContextual"/>
        </w:rPr>
        <w:t xml:space="preserve">nokavējuma procentu </w:t>
      </w:r>
      <w:r w:rsidRPr="00B27E4B">
        <w:rPr>
          <w:rFonts w:asciiTheme="majorBidi" w:hAnsiTheme="majorBidi" w:cstheme="majorBidi"/>
          <w:kern w:val="2"/>
          <w14:ligatures w14:val="standardContextual"/>
        </w:rPr>
        <w:t>jēga ir atlīdzināt zaudējumus, k</w:t>
      </w:r>
      <w:r w:rsidR="00906DD6" w:rsidRPr="00B27E4B">
        <w:rPr>
          <w:rFonts w:asciiTheme="majorBidi" w:hAnsiTheme="majorBidi" w:cstheme="majorBidi"/>
          <w:kern w:val="2"/>
          <w14:ligatures w14:val="standardContextual"/>
        </w:rPr>
        <w:t>urus</w:t>
      </w:r>
      <w:r w:rsidRPr="00B27E4B">
        <w:rPr>
          <w:rFonts w:asciiTheme="majorBidi" w:hAnsiTheme="majorBidi" w:cstheme="majorBidi"/>
          <w:kern w:val="2"/>
          <w14:ligatures w14:val="standardContextual"/>
        </w:rPr>
        <w:t xml:space="preserve"> rada inflācija. Inflācijas dinamika kopš 2014.</w:t>
      </w:r>
      <w:r w:rsidR="00FF7E69" w:rsidRPr="00B27E4B">
        <w:rPr>
          <w:rFonts w:asciiTheme="majorBidi" w:hAnsiTheme="majorBidi" w:cstheme="majorBidi"/>
          <w:kern w:val="2"/>
          <w14:ligatures w14:val="standardContextual"/>
        </w:rPr>
        <w:t> </w:t>
      </w:r>
      <w:r w:rsidRPr="00B27E4B">
        <w:rPr>
          <w:rFonts w:asciiTheme="majorBidi" w:hAnsiTheme="majorBidi" w:cstheme="majorBidi"/>
          <w:kern w:val="2"/>
          <w14:ligatures w14:val="standardContextual"/>
        </w:rPr>
        <w:t>gada ir sasniegusi vairāk nekā 54</w:t>
      </w:r>
      <w:r w:rsidR="00FF7E69" w:rsidRPr="00B27E4B">
        <w:rPr>
          <w:rFonts w:asciiTheme="majorBidi" w:hAnsiTheme="majorBidi" w:cstheme="majorBidi"/>
          <w:kern w:val="2"/>
          <w14:ligatures w14:val="standardContextual"/>
        </w:rPr>
        <w:t> </w:t>
      </w:r>
      <w:r w:rsidR="00A84E5A" w:rsidRPr="00B27E4B">
        <w:rPr>
          <w:rFonts w:asciiTheme="majorBidi" w:hAnsiTheme="majorBidi" w:cstheme="majorBidi"/>
          <w:kern w:val="2"/>
          <w14:ligatures w14:val="standardContextual"/>
        </w:rPr>
        <w:t>procent</w:t>
      </w:r>
      <w:r w:rsidR="0038442B" w:rsidRPr="00B27E4B">
        <w:rPr>
          <w:rFonts w:asciiTheme="majorBidi" w:hAnsiTheme="majorBidi" w:cstheme="majorBidi"/>
          <w:kern w:val="2"/>
          <w14:ligatures w14:val="standardContextual"/>
        </w:rPr>
        <w:t>us</w:t>
      </w:r>
      <w:r w:rsidR="00A84E5A" w:rsidRPr="00B27E4B">
        <w:rPr>
          <w:rFonts w:asciiTheme="majorBidi" w:hAnsiTheme="majorBidi" w:cstheme="majorBidi"/>
          <w:kern w:val="2"/>
          <w14:ligatures w14:val="standardContextual"/>
        </w:rPr>
        <w:t>.</w:t>
      </w:r>
    </w:p>
    <w:p w14:paraId="21C1C1D3" w14:textId="77777777" w:rsidR="00660C24" w:rsidRPr="00B27E4B" w:rsidRDefault="00660C24" w:rsidP="00B27E4B">
      <w:pPr>
        <w:pStyle w:val="NoSpacing"/>
        <w:spacing w:line="276" w:lineRule="auto"/>
        <w:ind w:firstLine="720"/>
        <w:jc w:val="both"/>
        <w:rPr>
          <w:rFonts w:asciiTheme="majorBidi" w:hAnsiTheme="majorBidi" w:cstheme="majorBidi"/>
          <w:kern w:val="2"/>
          <w14:ligatures w14:val="standardContextual"/>
        </w:rPr>
      </w:pPr>
    </w:p>
    <w:p w14:paraId="6BEABA76" w14:textId="4C8BEF43" w:rsidR="004F6EB7" w:rsidRPr="00B27E4B" w:rsidRDefault="003431E7" w:rsidP="00B27E4B">
      <w:pPr>
        <w:pStyle w:val="NoSpacing"/>
        <w:spacing w:line="276" w:lineRule="auto"/>
        <w:ind w:firstLine="720"/>
        <w:jc w:val="both"/>
        <w:rPr>
          <w:rFonts w:asciiTheme="majorBidi" w:hAnsiTheme="majorBidi" w:cstheme="majorBidi"/>
          <w:kern w:val="2"/>
          <w14:ligatures w14:val="standardContextual"/>
        </w:rPr>
      </w:pPr>
      <w:r w:rsidRPr="00B27E4B">
        <w:rPr>
          <w:rFonts w:asciiTheme="majorBidi" w:hAnsiTheme="majorBidi" w:cstheme="majorBidi"/>
          <w:kern w:val="2"/>
          <w14:ligatures w14:val="standardContextual"/>
        </w:rPr>
        <w:t>[</w:t>
      </w:r>
      <w:r w:rsidR="00660C24" w:rsidRPr="00B27E4B">
        <w:rPr>
          <w:rFonts w:asciiTheme="majorBidi" w:hAnsiTheme="majorBidi" w:cstheme="majorBidi"/>
          <w:kern w:val="2"/>
          <w14:ligatures w14:val="standardContextual"/>
        </w:rPr>
        <w:t>8</w:t>
      </w:r>
      <w:r w:rsidRPr="00B27E4B">
        <w:rPr>
          <w:rFonts w:asciiTheme="majorBidi" w:hAnsiTheme="majorBidi" w:cstheme="majorBidi"/>
          <w:kern w:val="2"/>
          <w14:ligatures w14:val="standardContextual"/>
        </w:rPr>
        <w:t>]</w:t>
      </w:r>
      <w:r w:rsidR="007D384D" w:rsidRPr="00B27E4B">
        <w:rPr>
          <w:rFonts w:asciiTheme="majorBidi" w:hAnsiTheme="majorBidi" w:cstheme="majorBidi"/>
          <w:kern w:val="2"/>
          <w14:ligatures w14:val="standardContextual"/>
        </w:rPr>
        <w:t> </w:t>
      </w:r>
      <w:r w:rsidR="00660C24" w:rsidRPr="00B27E4B">
        <w:rPr>
          <w:rFonts w:asciiTheme="majorBidi" w:hAnsiTheme="majorBidi" w:cstheme="majorBidi"/>
          <w:kern w:val="2"/>
          <w14:ligatures w14:val="standardContextual"/>
        </w:rPr>
        <w:t xml:space="preserve">LZA paskaidrojumā sakarā ar </w:t>
      </w:r>
      <w:r w:rsidR="00E93320" w:rsidRPr="00B27E4B">
        <w:rPr>
          <w:rFonts w:asciiTheme="majorBidi" w:hAnsiTheme="majorBidi" w:cstheme="majorBidi"/>
          <w:kern w:val="2"/>
          <w14:ligatures w14:val="standardContextual"/>
        </w:rPr>
        <w:t>[pers. A]</w:t>
      </w:r>
      <w:r w:rsidR="00660C24" w:rsidRPr="00B27E4B">
        <w:rPr>
          <w:rFonts w:asciiTheme="majorBidi" w:hAnsiTheme="majorBidi" w:cstheme="majorBidi"/>
          <w:kern w:val="2"/>
          <w14:ligatures w14:val="standardContextual"/>
        </w:rPr>
        <w:t xml:space="preserve"> kasācijas sūdzību norādīja, ka to uzskata par nepamatotu un noraidāmu. Likumisko n</w:t>
      </w:r>
      <w:r w:rsidRPr="00B27E4B">
        <w:rPr>
          <w:rFonts w:asciiTheme="majorBidi" w:hAnsiTheme="majorBidi" w:cstheme="majorBidi"/>
          <w:kern w:val="2"/>
          <w14:ligatures w14:val="standardContextual"/>
        </w:rPr>
        <w:t xml:space="preserve">okavējumu </w:t>
      </w:r>
      <w:r w:rsidR="00660C24" w:rsidRPr="00B27E4B">
        <w:rPr>
          <w:rFonts w:asciiTheme="majorBidi" w:hAnsiTheme="majorBidi" w:cstheme="majorBidi"/>
          <w:kern w:val="2"/>
          <w14:ligatures w14:val="standardContextual"/>
        </w:rPr>
        <w:t>procentu</w:t>
      </w:r>
      <w:r w:rsidRPr="00B27E4B">
        <w:rPr>
          <w:rFonts w:asciiTheme="majorBidi" w:hAnsiTheme="majorBidi" w:cstheme="majorBidi"/>
          <w:kern w:val="2"/>
          <w14:ligatures w14:val="standardContextual"/>
        </w:rPr>
        <w:t xml:space="preserve"> piedziņa ir </w:t>
      </w:r>
      <w:proofErr w:type="spellStart"/>
      <w:r w:rsidRPr="00B27E4B">
        <w:rPr>
          <w:rFonts w:asciiTheme="majorBidi" w:hAnsiTheme="majorBidi" w:cstheme="majorBidi"/>
          <w:kern w:val="2"/>
          <w14:ligatures w14:val="standardContextual"/>
        </w:rPr>
        <w:t>akcesora</w:t>
      </w:r>
      <w:proofErr w:type="spellEnd"/>
      <w:r w:rsidRPr="00B27E4B">
        <w:rPr>
          <w:rFonts w:asciiTheme="majorBidi" w:hAnsiTheme="majorBidi" w:cstheme="majorBidi"/>
          <w:kern w:val="2"/>
          <w14:ligatures w14:val="standardContextual"/>
        </w:rPr>
        <w:t xml:space="preserve"> saistī</w:t>
      </w:r>
      <w:r w:rsidR="00906DD6" w:rsidRPr="00B27E4B">
        <w:rPr>
          <w:rFonts w:asciiTheme="majorBidi" w:hAnsiTheme="majorBidi" w:cstheme="majorBidi"/>
          <w:kern w:val="2"/>
          <w14:ligatures w14:val="standardContextual"/>
        </w:rPr>
        <w:t>b</w:t>
      </w:r>
      <w:r w:rsidRPr="00B27E4B">
        <w:rPr>
          <w:rFonts w:asciiTheme="majorBidi" w:hAnsiTheme="majorBidi" w:cstheme="majorBidi"/>
          <w:kern w:val="2"/>
          <w14:ligatures w14:val="standardContextual"/>
        </w:rPr>
        <w:t>a, t.i.</w:t>
      </w:r>
      <w:r w:rsidR="00146916" w:rsidRPr="00B27E4B">
        <w:rPr>
          <w:rFonts w:asciiTheme="majorBidi" w:hAnsiTheme="majorBidi" w:cstheme="majorBidi"/>
          <w:kern w:val="2"/>
          <w14:ligatures w14:val="standardContextual"/>
        </w:rPr>
        <w:t>, tās pastāvēšana</w:t>
      </w:r>
      <w:r w:rsidRPr="00B27E4B">
        <w:rPr>
          <w:rFonts w:asciiTheme="majorBidi" w:hAnsiTheme="majorBidi" w:cstheme="majorBidi"/>
          <w:kern w:val="2"/>
          <w14:ligatures w14:val="standardContextual"/>
        </w:rPr>
        <w:t xml:space="preserve"> atkarīga no pamatsaistības pastāvēšanas.</w:t>
      </w:r>
      <w:r w:rsidR="00660C24" w:rsidRPr="00B27E4B">
        <w:rPr>
          <w:rFonts w:asciiTheme="majorBidi" w:hAnsiTheme="majorBidi" w:cstheme="majorBidi"/>
          <w:kern w:val="2"/>
          <w14:ligatures w14:val="standardContextual"/>
        </w:rPr>
        <w:t xml:space="preserve"> LZA ieskatā prasība par ieguldījumu kompensēšanu </w:t>
      </w:r>
      <w:r w:rsidR="00146916" w:rsidRPr="00B27E4B">
        <w:rPr>
          <w:rFonts w:asciiTheme="majorBidi" w:hAnsiTheme="majorBidi" w:cstheme="majorBidi"/>
          <w:kern w:val="2"/>
          <w14:ligatures w14:val="standardContextual"/>
        </w:rPr>
        <w:t>ir noraidāma</w:t>
      </w:r>
      <w:r w:rsidR="00660C24" w:rsidRPr="00B27E4B">
        <w:rPr>
          <w:rFonts w:asciiTheme="majorBidi" w:hAnsiTheme="majorBidi" w:cstheme="majorBidi"/>
          <w:kern w:val="2"/>
          <w14:ligatures w14:val="standardContextual"/>
        </w:rPr>
        <w:t xml:space="preserve">, </w:t>
      </w:r>
      <w:r w:rsidR="00906DD6" w:rsidRPr="00B27E4B">
        <w:rPr>
          <w:rFonts w:asciiTheme="majorBidi" w:hAnsiTheme="majorBidi" w:cstheme="majorBidi"/>
          <w:kern w:val="2"/>
          <w14:ligatures w14:val="standardContextual"/>
        </w:rPr>
        <w:t xml:space="preserve">tādēļ </w:t>
      </w:r>
      <w:r w:rsidR="00660C24" w:rsidRPr="00B27E4B">
        <w:rPr>
          <w:rFonts w:asciiTheme="majorBidi" w:hAnsiTheme="majorBidi" w:cstheme="majorBidi"/>
          <w:kern w:val="2"/>
          <w14:ligatures w14:val="standardContextual"/>
        </w:rPr>
        <w:t>nebija arī pamata likumisko nokavējuma procentu piedziņai. Tiesa Civillikuma 1656. pantu lietā piemērojusi pareizi.</w:t>
      </w:r>
    </w:p>
    <w:p w14:paraId="43043A71" w14:textId="77777777" w:rsidR="00B6078B" w:rsidRPr="00B27E4B" w:rsidRDefault="00B6078B" w:rsidP="00B27E4B">
      <w:pPr>
        <w:pStyle w:val="NoSpacing"/>
        <w:spacing w:line="276" w:lineRule="auto"/>
        <w:ind w:firstLine="720"/>
        <w:jc w:val="both"/>
        <w:rPr>
          <w:rFonts w:asciiTheme="majorBidi" w:hAnsiTheme="majorBidi" w:cstheme="majorBidi"/>
          <w:kern w:val="2"/>
          <w14:ligatures w14:val="standardContextual"/>
        </w:rPr>
      </w:pPr>
    </w:p>
    <w:p w14:paraId="53DE2B7E" w14:textId="6791E466" w:rsidR="00754F64" w:rsidRPr="00B27E4B" w:rsidRDefault="00754F64" w:rsidP="00B27E4B">
      <w:pPr>
        <w:pStyle w:val="NoSpacing"/>
        <w:spacing w:line="276" w:lineRule="auto"/>
        <w:jc w:val="center"/>
        <w:rPr>
          <w:rFonts w:asciiTheme="majorBidi" w:hAnsiTheme="majorBidi" w:cstheme="majorBidi"/>
          <w:kern w:val="2"/>
          <w14:ligatures w14:val="standardContextual"/>
        </w:rPr>
      </w:pPr>
      <w:r w:rsidRPr="00B27E4B">
        <w:rPr>
          <w:rFonts w:asciiTheme="majorBidi" w:hAnsiTheme="majorBidi" w:cstheme="majorBidi"/>
          <w:b/>
          <w:bCs/>
        </w:rPr>
        <w:t>Motīvu daļa</w:t>
      </w:r>
    </w:p>
    <w:p w14:paraId="0D3764F5" w14:textId="77777777" w:rsidR="00754F64" w:rsidRPr="00B27E4B" w:rsidRDefault="00754F64" w:rsidP="00B27E4B">
      <w:pPr>
        <w:pStyle w:val="NoSpacing"/>
        <w:spacing w:line="276" w:lineRule="auto"/>
        <w:ind w:firstLine="720"/>
        <w:jc w:val="both"/>
        <w:rPr>
          <w:rFonts w:asciiTheme="majorBidi" w:hAnsiTheme="majorBidi" w:cstheme="majorBidi"/>
        </w:rPr>
      </w:pPr>
    </w:p>
    <w:p w14:paraId="42F8C77F" w14:textId="79B0D9BD" w:rsidR="00E64DAE" w:rsidRPr="00B27E4B" w:rsidRDefault="00754F64"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D61C24" w:rsidRPr="00B27E4B">
        <w:rPr>
          <w:rFonts w:asciiTheme="majorBidi" w:hAnsiTheme="majorBidi" w:cstheme="majorBidi"/>
        </w:rPr>
        <w:t>9</w:t>
      </w:r>
      <w:r w:rsidRPr="00B27E4B">
        <w:rPr>
          <w:rFonts w:asciiTheme="majorBidi" w:hAnsiTheme="majorBidi" w:cstheme="majorBidi"/>
        </w:rPr>
        <w:t xml:space="preserve">] Pārbaudot apelācijas instances tiesas sprieduma likumību atbilstoši </w:t>
      </w:r>
      <w:r w:rsidR="00054517" w:rsidRPr="00B27E4B">
        <w:rPr>
          <w:rFonts w:asciiTheme="majorBidi" w:hAnsiTheme="majorBidi" w:cstheme="majorBidi"/>
        </w:rPr>
        <w:t>kasācijas sūdzīb</w:t>
      </w:r>
      <w:r w:rsidR="00660C24" w:rsidRPr="00B27E4B">
        <w:rPr>
          <w:rFonts w:asciiTheme="majorBidi" w:hAnsiTheme="majorBidi" w:cstheme="majorBidi"/>
        </w:rPr>
        <w:t>u</w:t>
      </w:r>
      <w:r w:rsidR="00893754" w:rsidRPr="00B27E4B">
        <w:rPr>
          <w:rFonts w:asciiTheme="majorBidi" w:hAnsiTheme="majorBidi" w:cstheme="majorBidi"/>
        </w:rPr>
        <w:t xml:space="preserve"> </w:t>
      </w:r>
      <w:r w:rsidRPr="00B27E4B">
        <w:rPr>
          <w:rFonts w:asciiTheme="majorBidi" w:hAnsiTheme="majorBidi" w:cstheme="majorBidi"/>
        </w:rPr>
        <w:t>argumentiem, Senāts atzīst, ka spriedums atceļams.</w:t>
      </w:r>
    </w:p>
    <w:p w14:paraId="6312E38B" w14:textId="77777777" w:rsidR="00A36199" w:rsidRPr="00B27E4B" w:rsidRDefault="00A36199" w:rsidP="00B27E4B">
      <w:pPr>
        <w:pStyle w:val="NoSpacing"/>
        <w:spacing w:line="276" w:lineRule="auto"/>
        <w:ind w:firstLine="720"/>
        <w:jc w:val="both"/>
        <w:rPr>
          <w:rFonts w:asciiTheme="majorBidi" w:hAnsiTheme="majorBidi" w:cstheme="majorBidi"/>
        </w:rPr>
      </w:pPr>
    </w:p>
    <w:p w14:paraId="0F27CAC9" w14:textId="401C48D4" w:rsidR="00A36199" w:rsidRPr="00B27E4B" w:rsidRDefault="00A36199"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[10]</w:t>
      </w:r>
      <w:r w:rsidR="00ED784C" w:rsidRPr="00B27E4B">
        <w:rPr>
          <w:rFonts w:asciiTheme="majorBidi" w:hAnsiTheme="majorBidi" w:cstheme="majorBidi"/>
        </w:rPr>
        <w:t> </w:t>
      </w:r>
      <w:r w:rsidRPr="00B27E4B">
        <w:rPr>
          <w:rFonts w:asciiTheme="majorBidi" w:hAnsiTheme="majorBidi" w:cstheme="majorBidi"/>
        </w:rPr>
        <w:t xml:space="preserve">LZA kasācijas sūdzības arguments par lietas izskatīšanu bez LZA pārstāvja piedalīšanās tiesas sēdē </w:t>
      </w:r>
      <w:r w:rsidR="00A71BF0" w:rsidRPr="00B27E4B">
        <w:rPr>
          <w:rFonts w:asciiTheme="majorBidi" w:hAnsiTheme="majorBidi" w:cstheme="majorBidi"/>
        </w:rPr>
        <w:t>(Civilprocesa likuma 210. panta pirmās daļas 3.</w:t>
      </w:r>
      <w:r w:rsidR="00ED784C" w:rsidRPr="00B27E4B">
        <w:rPr>
          <w:rFonts w:asciiTheme="majorBidi" w:hAnsiTheme="majorBidi" w:cstheme="majorBidi"/>
        </w:rPr>
        <w:t> </w:t>
      </w:r>
      <w:r w:rsidR="00A71BF0" w:rsidRPr="00B27E4B">
        <w:rPr>
          <w:rFonts w:asciiTheme="majorBidi" w:hAnsiTheme="majorBidi" w:cstheme="majorBidi"/>
        </w:rPr>
        <w:t>punkt</w:t>
      </w:r>
      <w:r w:rsidR="006A3B54" w:rsidRPr="00B27E4B">
        <w:rPr>
          <w:rFonts w:asciiTheme="majorBidi" w:hAnsiTheme="majorBidi" w:cstheme="majorBidi"/>
        </w:rPr>
        <w:t>a pārkāpums</w:t>
      </w:r>
      <w:r w:rsidR="00A71BF0" w:rsidRPr="00B27E4B">
        <w:rPr>
          <w:rFonts w:asciiTheme="majorBidi" w:hAnsiTheme="majorBidi" w:cstheme="majorBidi"/>
        </w:rPr>
        <w:t>)</w:t>
      </w:r>
      <w:r w:rsidR="00A41CF4" w:rsidRPr="00B27E4B">
        <w:rPr>
          <w:rFonts w:asciiTheme="majorBidi" w:hAnsiTheme="majorBidi" w:cstheme="majorBidi"/>
        </w:rPr>
        <w:t xml:space="preserve"> </w:t>
      </w:r>
      <w:r w:rsidRPr="00B27E4B">
        <w:rPr>
          <w:rFonts w:asciiTheme="majorBidi" w:hAnsiTheme="majorBidi" w:cstheme="majorBidi"/>
        </w:rPr>
        <w:t xml:space="preserve">un liecinieku atkārtotu neizsaukšanu </w:t>
      </w:r>
      <w:r w:rsidR="00A71BF0" w:rsidRPr="00B27E4B">
        <w:rPr>
          <w:rFonts w:asciiTheme="majorBidi" w:hAnsiTheme="majorBidi" w:cstheme="majorBidi"/>
        </w:rPr>
        <w:t>(</w:t>
      </w:r>
      <w:r w:rsidR="006A3B54" w:rsidRPr="00B27E4B">
        <w:rPr>
          <w:rFonts w:asciiTheme="majorBidi" w:hAnsiTheme="majorBidi" w:cstheme="majorBidi"/>
        </w:rPr>
        <w:t>Civilprocesa likuma</w:t>
      </w:r>
      <w:r w:rsidR="00A71BF0" w:rsidRPr="00B27E4B">
        <w:rPr>
          <w:rFonts w:asciiTheme="majorBidi" w:hAnsiTheme="majorBidi" w:cstheme="majorBidi"/>
        </w:rPr>
        <w:t xml:space="preserve"> 105.</w:t>
      </w:r>
      <w:r w:rsidR="00ED784C" w:rsidRPr="00B27E4B">
        <w:rPr>
          <w:rFonts w:asciiTheme="majorBidi" w:hAnsiTheme="majorBidi" w:cstheme="majorBidi"/>
        </w:rPr>
        <w:t> </w:t>
      </w:r>
      <w:r w:rsidR="00A71BF0" w:rsidRPr="00B27E4B">
        <w:rPr>
          <w:rFonts w:asciiTheme="majorBidi" w:hAnsiTheme="majorBidi" w:cstheme="majorBidi"/>
        </w:rPr>
        <w:t>pant</w:t>
      </w:r>
      <w:r w:rsidR="006A3B54" w:rsidRPr="00B27E4B">
        <w:rPr>
          <w:rFonts w:asciiTheme="majorBidi" w:hAnsiTheme="majorBidi" w:cstheme="majorBidi"/>
        </w:rPr>
        <w:t>a</w:t>
      </w:r>
      <w:r w:rsidR="00A71BF0" w:rsidRPr="00B27E4B">
        <w:rPr>
          <w:rFonts w:asciiTheme="majorBidi" w:hAnsiTheme="majorBidi" w:cstheme="majorBidi"/>
        </w:rPr>
        <w:t xml:space="preserve"> un 109.</w:t>
      </w:r>
      <w:r w:rsidR="00ED784C" w:rsidRPr="00B27E4B">
        <w:rPr>
          <w:rFonts w:asciiTheme="majorBidi" w:hAnsiTheme="majorBidi" w:cstheme="majorBidi"/>
        </w:rPr>
        <w:t> </w:t>
      </w:r>
      <w:r w:rsidR="00A71BF0" w:rsidRPr="00B27E4B">
        <w:rPr>
          <w:rFonts w:asciiTheme="majorBidi" w:hAnsiTheme="majorBidi" w:cstheme="majorBidi"/>
        </w:rPr>
        <w:t>panta otr</w:t>
      </w:r>
      <w:r w:rsidR="006A3B54" w:rsidRPr="00B27E4B">
        <w:rPr>
          <w:rFonts w:asciiTheme="majorBidi" w:hAnsiTheme="majorBidi" w:cstheme="majorBidi"/>
        </w:rPr>
        <w:t>ās</w:t>
      </w:r>
      <w:r w:rsidR="00A71BF0" w:rsidRPr="00B27E4B">
        <w:rPr>
          <w:rFonts w:asciiTheme="majorBidi" w:hAnsiTheme="majorBidi" w:cstheme="majorBidi"/>
        </w:rPr>
        <w:t xml:space="preserve"> daļ</w:t>
      </w:r>
      <w:r w:rsidR="006A3B54" w:rsidRPr="00B27E4B">
        <w:rPr>
          <w:rFonts w:asciiTheme="majorBidi" w:hAnsiTheme="majorBidi" w:cstheme="majorBidi"/>
        </w:rPr>
        <w:t>as pārkāpums</w:t>
      </w:r>
      <w:r w:rsidR="00A71BF0" w:rsidRPr="00B27E4B">
        <w:rPr>
          <w:rFonts w:asciiTheme="majorBidi" w:hAnsiTheme="majorBidi" w:cstheme="majorBidi"/>
        </w:rPr>
        <w:t xml:space="preserve">) </w:t>
      </w:r>
      <w:r w:rsidR="00A41CF4" w:rsidRPr="00B27E4B">
        <w:rPr>
          <w:rFonts w:asciiTheme="majorBidi" w:hAnsiTheme="majorBidi" w:cstheme="majorBidi"/>
        </w:rPr>
        <w:t xml:space="preserve">nav pamatots, un kā tāds </w:t>
      </w:r>
      <w:r w:rsidRPr="00B27E4B">
        <w:rPr>
          <w:rFonts w:asciiTheme="majorBidi" w:hAnsiTheme="majorBidi" w:cstheme="majorBidi"/>
        </w:rPr>
        <w:t>nevar būt pamats pārsūdzētā sprieduma atcelšanai.</w:t>
      </w:r>
    </w:p>
    <w:p w14:paraId="5239B562" w14:textId="1DC9EC3D" w:rsidR="0000527C" w:rsidRPr="00B27E4B" w:rsidRDefault="0000527C"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[10.1]</w:t>
      </w:r>
      <w:r w:rsidR="00ED784C" w:rsidRPr="00B27E4B">
        <w:rPr>
          <w:rFonts w:asciiTheme="majorBidi" w:hAnsiTheme="majorBidi" w:cstheme="majorBidi"/>
        </w:rPr>
        <w:t> </w:t>
      </w:r>
      <w:r w:rsidR="00A36199" w:rsidRPr="00B27E4B">
        <w:rPr>
          <w:rFonts w:asciiTheme="majorBidi" w:hAnsiTheme="majorBidi" w:cstheme="majorBidi"/>
        </w:rPr>
        <w:t xml:space="preserve">Pirmkārt, jānošķir gadījumi, kad tiesai </w:t>
      </w:r>
      <w:r w:rsidR="00ED784C" w:rsidRPr="00B27E4B">
        <w:rPr>
          <w:rFonts w:asciiTheme="majorBidi" w:hAnsiTheme="majorBidi" w:cstheme="majorBidi"/>
        </w:rPr>
        <w:t xml:space="preserve">ir </w:t>
      </w:r>
      <w:r w:rsidR="006A3B54" w:rsidRPr="00B27E4B">
        <w:rPr>
          <w:rFonts w:asciiTheme="majorBidi" w:hAnsiTheme="majorBidi" w:cstheme="majorBidi"/>
        </w:rPr>
        <w:t xml:space="preserve">uzlikts </w:t>
      </w:r>
      <w:r w:rsidR="00ED784C" w:rsidRPr="00B27E4B">
        <w:rPr>
          <w:rFonts w:asciiTheme="majorBidi" w:hAnsiTheme="majorBidi" w:cstheme="majorBidi"/>
        </w:rPr>
        <w:t xml:space="preserve">pienākums </w:t>
      </w:r>
      <w:r w:rsidR="00A36199" w:rsidRPr="00B27E4B">
        <w:rPr>
          <w:rFonts w:asciiTheme="majorBidi" w:hAnsiTheme="majorBidi" w:cstheme="majorBidi"/>
        </w:rPr>
        <w:t>atlikt lietas izskatīšanu (</w:t>
      </w:r>
      <w:r w:rsidR="005579C0" w:rsidRPr="00B27E4B">
        <w:rPr>
          <w:rFonts w:asciiTheme="majorBidi" w:hAnsiTheme="majorBidi" w:cstheme="majorBidi"/>
        </w:rPr>
        <w:t xml:space="preserve">Civilprocesa likuma </w:t>
      </w:r>
      <w:r w:rsidR="00A36199" w:rsidRPr="00B27E4B">
        <w:rPr>
          <w:rFonts w:asciiTheme="majorBidi" w:hAnsiTheme="majorBidi" w:cstheme="majorBidi"/>
        </w:rPr>
        <w:t>209. pants)</w:t>
      </w:r>
      <w:r w:rsidR="006A3B54" w:rsidRPr="00B27E4B">
        <w:rPr>
          <w:rFonts w:asciiTheme="majorBidi" w:hAnsiTheme="majorBidi" w:cstheme="majorBidi"/>
        </w:rPr>
        <w:t>, no tādiem, kad</w:t>
      </w:r>
      <w:r w:rsidR="00ED784C" w:rsidRPr="00B27E4B">
        <w:rPr>
          <w:rFonts w:asciiTheme="majorBidi" w:hAnsiTheme="majorBidi" w:cstheme="majorBidi"/>
        </w:rPr>
        <w:t xml:space="preserve"> </w:t>
      </w:r>
      <w:r w:rsidR="006A3B54" w:rsidRPr="00B27E4B">
        <w:rPr>
          <w:rFonts w:asciiTheme="majorBidi" w:hAnsiTheme="majorBidi" w:cstheme="majorBidi"/>
        </w:rPr>
        <w:t>Civilprocesa likums tās paredzējis</w:t>
      </w:r>
      <w:r w:rsidR="005579C0" w:rsidRPr="00B27E4B">
        <w:rPr>
          <w:rFonts w:asciiTheme="majorBidi" w:hAnsiTheme="majorBidi" w:cstheme="majorBidi"/>
        </w:rPr>
        <w:t xml:space="preserve"> kā </w:t>
      </w:r>
      <w:r w:rsidR="00ED784C" w:rsidRPr="00B27E4B">
        <w:rPr>
          <w:rFonts w:asciiTheme="majorBidi" w:hAnsiTheme="majorBidi" w:cstheme="majorBidi"/>
        </w:rPr>
        <w:t>tiesas</w:t>
      </w:r>
      <w:r w:rsidR="00A36199" w:rsidRPr="00B27E4B">
        <w:rPr>
          <w:rFonts w:asciiTheme="majorBidi" w:hAnsiTheme="majorBidi" w:cstheme="majorBidi"/>
        </w:rPr>
        <w:t xml:space="preserve"> tiesības (</w:t>
      </w:r>
      <w:r w:rsidR="005579C0" w:rsidRPr="00B27E4B">
        <w:rPr>
          <w:rFonts w:asciiTheme="majorBidi" w:hAnsiTheme="majorBidi" w:cstheme="majorBidi"/>
        </w:rPr>
        <w:t xml:space="preserve">Civilprocesa likuma </w:t>
      </w:r>
      <w:r w:rsidR="00A36199" w:rsidRPr="00B27E4B">
        <w:rPr>
          <w:rFonts w:asciiTheme="majorBidi" w:hAnsiTheme="majorBidi" w:cstheme="majorBidi"/>
        </w:rPr>
        <w:t>210.</w:t>
      </w:r>
      <w:r w:rsidR="00ED784C" w:rsidRPr="00B27E4B">
        <w:rPr>
          <w:rFonts w:asciiTheme="majorBidi" w:hAnsiTheme="majorBidi" w:cstheme="majorBidi"/>
        </w:rPr>
        <w:t> </w:t>
      </w:r>
      <w:r w:rsidR="00A36199" w:rsidRPr="00B27E4B">
        <w:rPr>
          <w:rFonts w:asciiTheme="majorBidi" w:hAnsiTheme="majorBidi" w:cstheme="majorBidi"/>
        </w:rPr>
        <w:t>pants).</w:t>
      </w:r>
    </w:p>
    <w:p w14:paraId="578CEF22" w14:textId="16D832F3" w:rsidR="00A36199" w:rsidRPr="00B27E4B" w:rsidRDefault="00A71BF0" w:rsidP="00B27E4B">
      <w:pPr>
        <w:pStyle w:val="NoSpacing"/>
        <w:spacing w:line="276" w:lineRule="auto"/>
        <w:ind w:firstLine="720"/>
        <w:jc w:val="both"/>
        <w:rPr>
          <w:rFonts w:asciiTheme="majorBidi" w:hAnsiTheme="majorBidi" w:cstheme="majorBidi"/>
          <w:i/>
          <w:iCs/>
        </w:rPr>
      </w:pPr>
      <w:r w:rsidRPr="00B27E4B">
        <w:rPr>
          <w:rFonts w:asciiTheme="majorBidi" w:hAnsiTheme="majorBidi" w:cstheme="majorBidi"/>
        </w:rPr>
        <w:t>No lietas materiāliem redzams, ka Zemgales apgabaltiesa 2023.</w:t>
      </w:r>
      <w:r w:rsidR="00ED784C" w:rsidRPr="00B27E4B">
        <w:rPr>
          <w:rFonts w:asciiTheme="majorBidi" w:hAnsiTheme="majorBidi" w:cstheme="majorBidi"/>
        </w:rPr>
        <w:t> </w:t>
      </w:r>
      <w:r w:rsidRPr="00B27E4B">
        <w:rPr>
          <w:rFonts w:asciiTheme="majorBidi" w:hAnsiTheme="majorBidi" w:cstheme="majorBidi"/>
        </w:rPr>
        <w:t xml:space="preserve">gada decembrī </w:t>
      </w:r>
      <w:r w:rsidR="003A5998" w:rsidRPr="00B27E4B">
        <w:rPr>
          <w:rFonts w:asciiTheme="majorBidi" w:hAnsiTheme="majorBidi" w:cstheme="majorBidi"/>
        </w:rPr>
        <w:t xml:space="preserve">savlaicīgi </w:t>
      </w:r>
      <w:r w:rsidRPr="00B27E4B">
        <w:rPr>
          <w:rFonts w:asciiTheme="majorBidi" w:hAnsiTheme="majorBidi" w:cstheme="majorBidi"/>
        </w:rPr>
        <w:t>paziņoj</w:t>
      </w:r>
      <w:r w:rsidR="005579C0" w:rsidRPr="00B27E4B">
        <w:rPr>
          <w:rFonts w:asciiTheme="majorBidi" w:hAnsiTheme="majorBidi" w:cstheme="majorBidi"/>
        </w:rPr>
        <w:t>usi</w:t>
      </w:r>
      <w:r w:rsidRPr="00B27E4B">
        <w:rPr>
          <w:rFonts w:asciiTheme="majorBidi" w:hAnsiTheme="majorBidi" w:cstheme="majorBidi"/>
        </w:rPr>
        <w:t xml:space="preserve"> lietas dalībniekiem par lietas izskatīšanu tiesas sēdē 2024. gada 21. februārī plkst.</w:t>
      </w:r>
      <w:r w:rsidR="001F0B0E" w:rsidRPr="00B27E4B">
        <w:rPr>
          <w:rFonts w:asciiTheme="majorBidi" w:hAnsiTheme="majorBidi" w:cstheme="majorBidi"/>
        </w:rPr>
        <w:t> </w:t>
      </w:r>
      <w:r w:rsidRPr="00B27E4B">
        <w:rPr>
          <w:rFonts w:asciiTheme="majorBidi" w:hAnsiTheme="majorBidi" w:cstheme="majorBidi"/>
        </w:rPr>
        <w:t>10.00 (sk. </w:t>
      </w:r>
      <w:r w:rsidR="005579C0" w:rsidRPr="00B27E4B">
        <w:rPr>
          <w:rFonts w:asciiTheme="majorBidi" w:hAnsiTheme="majorBidi" w:cstheme="majorBidi"/>
          <w:i/>
          <w:iCs/>
        </w:rPr>
        <w:t>lietas</w:t>
      </w:r>
      <w:r w:rsidR="005579C0" w:rsidRPr="00B27E4B">
        <w:rPr>
          <w:rFonts w:asciiTheme="majorBidi" w:hAnsiTheme="majorBidi" w:cstheme="majorBidi"/>
        </w:rPr>
        <w:t xml:space="preserve"> </w:t>
      </w:r>
      <w:r w:rsidRPr="00B27E4B">
        <w:rPr>
          <w:rFonts w:asciiTheme="majorBidi" w:hAnsiTheme="majorBidi" w:cstheme="majorBidi"/>
          <w:i/>
          <w:iCs/>
        </w:rPr>
        <w:t>7.</w:t>
      </w:r>
      <w:r w:rsidR="001F0B0E" w:rsidRPr="00B27E4B">
        <w:rPr>
          <w:rFonts w:asciiTheme="majorBidi" w:hAnsiTheme="majorBidi" w:cstheme="majorBidi"/>
          <w:i/>
          <w:iCs/>
        </w:rPr>
        <w:t> </w:t>
      </w:r>
      <w:r w:rsidRPr="00B27E4B">
        <w:rPr>
          <w:rFonts w:asciiTheme="majorBidi" w:hAnsiTheme="majorBidi" w:cstheme="majorBidi"/>
          <w:i/>
          <w:iCs/>
        </w:rPr>
        <w:t>sēj</w:t>
      </w:r>
      <w:r w:rsidR="001F0B0E" w:rsidRPr="00B27E4B">
        <w:rPr>
          <w:rFonts w:asciiTheme="majorBidi" w:hAnsiTheme="majorBidi" w:cstheme="majorBidi"/>
          <w:i/>
          <w:iCs/>
        </w:rPr>
        <w:t>uma</w:t>
      </w:r>
      <w:r w:rsidRPr="00B27E4B">
        <w:rPr>
          <w:rFonts w:asciiTheme="majorBidi" w:hAnsiTheme="majorBidi" w:cstheme="majorBidi"/>
          <w:i/>
          <w:iCs/>
        </w:rPr>
        <w:t xml:space="preserve"> 106.</w:t>
      </w:r>
      <w:r w:rsidR="001F0B0E" w:rsidRPr="00B27E4B">
        <w:rPr>
          <w:rFonts w:asciiTheme="majorBidi" w:hAnsiTheme="majorBidi" w:cstheme="majorBidi"/>
          <w:i/>
          <w:iCs/>
        </w:rPr>
        <w:t xml:space="preserve"> un 133. lapa</w:t>
      </w:r>
      <w:r w:rsidRPr="00B27E4B">
        <w:rPr>
          <w:rFonts w:asciiTheme="majorBidi" w:hAnsiTheme="majorBidi" w:cstheme="majorBidi"/>
          <w:i/>
          <w:iCs/>
        </w:rPr>
        <w:t>.</w:t>
      </w:r>
      <w:r w:rsidRPr="00B27E4B">
        <w:rPr>
          <w:rFonts w:asciiTheme="majorBidi" w:hAnsiTheme="majorBidi" w:cstheme="majorBidi"/>
        </w:rPr>
        <w:t xml:space="preserve">), vēlāk saņemti pušu paskaidrojumi, pēc LZA </w:t>
      </w:r>
      <w:r w:rsidR="005579C0" w:rsidRPr="00B27E4B">
        <w:rPr>
          <w:rFonts w:asciiTheme="majorBidi" w:hAnsiTheme="majorBidi" w:cstheme="majorBidi"/>
        </w:rPr>
        <w:t xml:space="preserve">pieteiktajiem </w:t>
      </w:r>
      <w:r w:rsidRPr="00B27E4B">
        <w:rPr>
          <w:rFonts w:asciiTheme="majorBidi" w:hAnsiTheme="majorBidi" w:cstheme="majorBidi"/>
        </w:rPr>
        <w:t>lūgum</w:t>
      </w:r>
      <w:r w:rsidR="003A5998" w:rsidRPr="00B27E4B">
        <w:rPr>
          <w:rFonts w:asciiTheme="majorBidi" w:hAnsiTheme="majorBidi" w:cstheme="majorBidi"/>
        </w:rPr>
        <w:t>iem (sk. </w:t>
      </w:r>
      <w:r w:rsidR="005579C0" w:rsidRPr="00B27E4B">
        <w:rPr>
          <w:rFonts w:asciiTheme="majorBidi" w:hAnsiTheme="majorBidi" w:cstheme="majorBidi"/>
          <w:i/>
          <w:iCs/>
        </w:rPr>
        <w:t>lietas</w:t>
      </w:r>
      <w:r w:rsidR="005579C0" w:rsidRPr="00B27E4B">
        <w:rPr>
          <w:rFonts w:asciiTheme="majorBidi" w:hAnsiTheme="majorBidi" w:cstheme="majorBidi"/>
        </w:rPr>
        <w:t xml:space="preserve"> </w:t>
      </w:r>
      <w:r w:rsidR="003A5998" w:rsidRPr="00B27E4B">
        <w:rPr>
          <w:rFonts w:asciiTheme="majorBidi" w:hAnsiTheme="majorBidi" w:cstheme="majorBidi"/>
          <w:i/>
          <w:iCs/>
        </w:rPr>
        <w:t>7.</w:t>
      </w:r>
      <w:r w:rsidR="001F0B0E" w:rsidRPr="00B27E4B">
        <w:rPr>
          <w:rFonts w:asciiTheme="majorBidi" w:hAnsiTheme="majorBidi" w:cstheme="majorBidi"/>
          <w:i/>
          <w:iCs/>
        </w:rPr>
        <w:t> </w:t>
      </w:r>
      <w:r w:rsidR="003A5998" w:rsidRPr="00B27E4B">
        <w:rPr>
          <w:rFonts w:asciiTheme="majorBidi" w:hAnsiTheme="majorBidi" w:cstheme="majorBidi"/>
          <w:i/>
          <w:iCs/>
        </w:rPr>
        <w:t>sēj</w:t>
      </w:r>
      <w:r w:rsidR="001F0B0E" w:rsidRPr="00B27E4B">
        <w:rPr>
          <w:rFonts w:asciiTheme="majorBidi" w:hAnsiTheme="majorBidi" w:cstheme="majorBidi"/>
          <w:i/>
          <w:iCs/>
        </w:rPr>
        <w:t>uma</w:t>
      </w:r>
      <w:r w:rsidR="003A5998" w:rsidRPr="00B27E4B">
        <w:rPr>
          <w:rFonts w:asciiTheme="majorBidi" w:hAnsiTheme="majorBidi" w:cstheme="majorBidi"/>
          <w:i/>
          <w:iCs/>
        </w:rPr>
        <w:t xml:space="preserve"> 124. un 127.</w:t>
      </w:r>
      <w:r w:rsidR="001F0B0E" w:rsidRPr="00B27E4B">
        <w:rPr>
          <w:rFonts w:asciiTheme="majorBidi" w:hAnsiTheme="majorBidi" w:cstheme="majorBidi"/>
          <w:i/>
          <w:iCs/>
        </w:rPr>
        <w:t> </w:t>
      </w:r>
      <w:r w:rsidR="003A5998" w:rsidRPr="00B27E4B">
        <w:rPr>
          <w:rFonts w:asciiTheme="majorBidi" w:hAnsiTheme="majorBidi" w:cstheme="majorBidi"/>
          <w:i/>
          <w:iCs/>
        </w:rPr>
        <w:t>l</w:t>
      </w:r>
      <w:r w:rsidR="001F0B0E" w:rsidRPr="00B27E4B">
        <w:rPr>
          <w:rFonts w:asciiTheme="majorBidi" w:hAnsiTheme="majorBidi" w:cstheme="majorBidi"/>
          <w:i/>
          <w:iCs/>
        </w:rPr>
        <w:t>apa</w:t>
      </w:r>
      <w:r w:rsidR="003A5998" w:rsidRPr="00B27E4B">
        <w:rPr>
          <w:rFonts w:asciiTheme="majorBidi" w:hAnsiTheme="majorBidi" w:cstheme="majorBidi"/>
        </w:rPr>
        <w:t>)</w:t>
      </w:r>
      <w:r w:rsidRPr="00B27E4B">
        <w:rPr>
          <w:rFonts w:asciiTheme="majorBidi" w:hAnsiTheme="majorBidi" w:cstheme="majorBidi"/>
        </w:rPr>
        <w:t xml:space="preserve"> uzaicināti liecinieki</w:t>
      </w:r>
      <w:r w:rsidR="003A5998" w:rsidRPr="00B27E4B">
        <w:rPr>
          <w:rFonts w:asciiTheme="majorBidi" w:hAnsiTheme="majorBidi" w:cstheme="majorBidi"/>
        </w:rPr>
        <w:t xml:space="preserve"> </w:t>
      </w:r>
      <w:r w:rsidR="00E93320" w:rsidRPr="00B27E4B">
        <w:rPr>
          <w:rFonts w:asciiTheme="majorBidi" w:hAnsiTheme="majorBidi" w:cstheme="majorBidi"/>
        </w:rPr>
        <w:t>[pers. B]</w:t>
      </w:r>
      <w:r w:rsidR="003A5998" w:rsidRPr="00B27E4B">
        <w:rPr>
          <w:rFonts w:asciiTheme="majorBidi" w:hAnsiTheme="majorBidi" w:cstheme="majorBidi"/>
        </w:rPr>
        <w:t xml:space="preserve"> un </w:t>
      </w:r>
      <w:r w:rsidR="00362B97" w:rsidRPr="00B27E4B">
        <w:rPr>
          <w:rFonts w:asciiTheme="majorBidi" w:hAnsiTheme="majorBidi" w:cstheme="majorBidi"/>
        </w:rPr>
        <w:t>[pers. M]</w:t>
      </w:r>
      <w:r w:rsidR="008479B7" w:rsidRPr="00B27E4B">
        <w:rPr>
          <w:rFonts w:asciiTheme="majorBidi" w:hAnsiTheme="majorBidi" w:cstheme="majorBidi"/>
        </w:rPr>
        <w:t xml:space="preserve"> (sk. </w:t>
      </w:r>
      <w:r w:rsidR="008479B7" w:rsidRPr="00B27E4B">
        <w:rPr>
          <w:rFonts w:asciiTheme="majorBidi" w:hAnsiTheme="majorBidi" w:cstheme="majorBidi"/>
          <w:i/>
          <w:iCs/>
        </w:rPr>
        <w:t>lietas</w:t>
      </w:r>
      <w:r w:rsidR="008479B7" w:rsidRPr="00B27E4B">
        <w:rPr>
          <w:rFonts w:asciiTheme="majorBidi" w:hAnsiTheme="majorBidi" w:cstheme="majorBidi"/>
        </w:rPr>
        <w:t xml:space="preserve"> </w:t>
      </w:r>
      <w:r w:rsidR="008479B7" w:rsidRPr="00B27E4B">
        <w:rPr>
          <w:rFonts w:asciiTheme="majorBidi" w:hAnsiTheme="majorBidi" w:cstheme="majorBidi"/>
          <w:i/>
          <w:iCs/>
        </w:rPr>
        <w:t>7. sējuma 133. lapa.</w:t>
      </w:r>
      <w:r w:rsidR="008479B7" w:rsidRPr="00B27E4B">
        <w:rPr>
          <w:rFonts w:asciiTheme="majorBidi" w:hAnsiTheme="majorBidi" w:cstheme="majorBidi"/>
        </w:rPr>
        <w:t xml:space="preserve">), </w:t>
      </w:r>
      <w:r w:rsidR="003A5998" w:rsidRPr="00B27E4B">
        <w:rPr>
          <w:rFonts w:asciiTheme="majorBidi" w:hAnsiTheme="majorBidi" w:cstheme="majorBidi"/>
        </w:rPr>
        <w:t>LZA iesniegusi papildu pierādījumus (sk. </w:t>
      </w:r>
      <w:r w:rsidR="005579C0" w:rsidRPr="00B27E4B">
        <w:rPr>
          <w:rFonts w:asciiTheme="majorBidi" w:hAnsiTheme="majorBidi" w:cstheme="majorBidi"/>
          <w:i/>
          <w:iCs/>
        </w:rPr>
        <w:t>lietas</w:t>
      </w:r>
      <w:r w:rsidR="005579C0" w:rsidRPr="00B27E4B">
        <w:rPr>
          <w:rFonts w:asciiTheme="majorBidi" w:hAnsiTheme="majorBidi" w:cstheme="majorBidi"/>
        </w:rPr>
        <w:t xml:space="preserve"> </w:t>
      </w:r>
      <w:r w:rsidR="003A5998" w:rsidRPr="00B27E4B">
        <w:rPr>
          <w:rFonts w:asciiTheme="majorBidi" w:hAnsiTheme="majorBidi" w:cstheme="majorBidi"/>
          <w:i/>
          <w:iCs/>
        </w:rPr>
        <w:t>7.</w:t>
      </w:r>
      <w:r w:rsidR="008479B7" w:rsidRPr="00B27E4B">
        <w:rPr>
          <w:rFonts w:asciiTheme="majorBidi" w:hAnsiTheme="majorBidi" w:cstheme="majorBidi"/>
          <w:i/>
          <w:iCs/>
        </w:rPr>
        <w:t> </w:t>
      </w:r>
      <w:r w:rsidR="003A5998" w:rsidRPr="00B27E4B">
        <w:rPr>
          <w:rFonts w:asciiTheme="majorBidi" w:hAnsiTheme="majorBidi" w:cstheme="majorBidi"/>
          <w:i/>
          <w:iCs/>
        </w:rPr>
        <w:t>s</w:t>
      </w:r>
      <w:r w:rsidR="005579C0" w:rsidRPr="00B27E4B">
        <w:rPr>
          <w:rFonts w:asciiTheme="majorBidi" w:hAnsiTheme="majorBidi" w:cstheme="majorBidi"/>
          <w:i/>
          <w:iCs/>
        </w:rPr>
        <w:t>ēj</w:t>
      </w:r>
      <w:r w:rsidR="008479B7" w:rsidRPr="00B27E4B">
        <w:rPr>
          <w:rFonts w:asciiTheme="majorBidi" w:hAnsiTheme="majorBidi" w:cstheme="majorBidi"/>
          <w:i/>
          <w:iCs/>
        </w:rPr>
        <w:t xml:space="preserve">uma </w:t>
      </w:r>
      <w:r w:rsidR="003A5998" w:rsidRPr="00B27E4B">
        <w:rPr>
          <w:rFonts w:asciiTheme="majorBidi" w:hAnsiTheme="majorBidi" w:cstheme="majorBidi"/>
          <w:i/>
          <w:iCs/>
        </w:rPr>
        <w:t>134.</w:t>
      </w:r>
      <w:r w:rsidR="008479B7" w:rsidRPr="00B27E4B">
        <w:rPr>
          <w:rFonts w:asciiTheme="majorBidi" w:hAnsiTheme="majorBidi" w:cstheme="majorBidi"/>
          <w:i/>
          <w:iCs/>
        </w:rPr>
        <w:t> lapa</w:t>
      </w:r>
      <w:r w:rsidR="003A5998" w:rsidRPr="00B27E4B">
        <w:rPr>
          <w:rFonts w:asciiTheme="majorBidi" w:hAnsiTheme="majorBidi" w:cstheme="majorBidi"/>
        </w:rPr>
        <w:t>)</w:t>
      </w:r>
      <w:r w:rsidR="00B830FE" w:rsidRPr="00B27E4B">
        <w:rPr>
          <w:rFonts w:asciiTheme="majorBidi" w:hAnsiTheme="majorBidi" w:cstheme="majorBidi"/>
        </w:rPr>
        <w:t xml:space="preserve">. Tikai </w:t>
      </w:r>
      <w:r w:rsidR="003A5998" w:rsidRPr="00B27E4B">
        <w:rPr>
          <w:rFonts w:asciiTheme="majorBidi" w:hAnsiTheme="majorBidi" w:cstheme="majorBidi"/>
        </w:rPr>
        <w:t>2024. gada 16.</w:t>
      </w:r>
      <w:r w:rsidR="00ED784C" w:rsidRPr="00B27E4B">
        <w:rPr>
          <w:rFonts w:asciiTheme="majorBidi" w:hAnsiTheme="majorBidi" w:cstheme="majorBidi"/>
        </w:rPr>
        <w:t> </w:t>
      </w:r>
      <w:r w:rsidR="003A5998" w:rsidRPr="00B27E4B">
        <w:rPr>
          <w:rFonts w:asciiTheme="majorBidi" w:hAnsiTheme="majorBidi" w:cstheme="majorBidi"/>
        </w:rPr>
        <w:t xml:space="preserve">februārī LZA </w:t>
      </w:r>
      <w:r w:rsidR="005579C0" w:rsidRPr="00B27E4B">
        <w:rPr>
          <w:rFonts w:asciiTheme="majorBidi" w:hAnsiTheme="majorBidi" w:cstheme="majorBidi"/>
        </w:rPr>
        <w:t>pieteikusi lūgumu</w:t>
      </w:r>
      <w:r w:rsidR="003A5998" w:rsidRPr="00B27E4B">
        <w:rPr>
          <w:rFonts w:asciiTheme="majorBidi" w:hAnsiTheme="majorBidi" w:cstheme="majorBidi"/>
        </w:rPr>
        <w:t xml:space="preserve"> atlikt lietas izskatīšanu vismaz uz mēnesi, jo „nepieciešams mainīt pārstāvjus”</w:t>
      </w:r>
      <w:r w:rsidR="005579C0" w:rsidRPr="00B27E4B">
        <w:rPr>
          <w:rFonts w:asciiTheme="majorBidi" w:hAnsiTheme="majorBidi" w:cstheme="majorBidi"/>
        </w:rPr>
        <w:t>,</w:t>
      </w:r>
      <w:r w:rsidR="003A5998" w:rsidRPr="00B27E4B">
        <w:rPr>
          <w:rFonts w:asciiTheme="majorBidi" w:hAnsiTheme="majorBidi" w:cstheme="majorBidi"/>
        </w:rPr>
        <w:t xml:space="preserve"> un paziņo</w:t>
      </w:r>
      <w:r w:rsidR="00B830FE" w:rsidRPr="00B27E4B">
        <w:rPr>
          <w:rFonts w:asciiTheme="majorBidi" w:hAnsiTheme="majorBidi" w:cstheme="majorBidi"/>
        </w:rPr>
        <w:t>jusi</w:t>
      </w:r>
      <w:r w:rsidR="003A5998" w:rsidRPr="00B27E4B">
        <w:rPr>
          <w:rFonts w:asciiTheme="majorBidi" w:hAnsiTheme="majorBidi" w:cstheme="majorBidi"/>
        </w:rPr>
        <w:t>, ka 2024. gada 14.</w:t>
      </w:r>
      <w:r w:rsidR="00ED784C" w:rsidRPr="00B27E4B">
        <w:rPr>
          <w:rFonts w:asciiTheme="majorBidi" w:hAnsiTheme="majorBidi" w:cstheme="majorBidi"/>
        </w:rPr>
        <w:t> </w:t>
      </w:r>
      <w:r w:rsidR="003A5998" w:rsidRPr="00B27E4B">
        <w:rPr>
          <w:rFonts w:asciiTheme="majorBidi" w:hAnsiTheme="majorBidi" w:cstheme="majorBidi"/>
        </w:rPr>
        <w:t>februārī noslēgta vienošanās ar zvērinātu advokātu biroju par juridiskās palīdzības sniegšanu (sk.</w:t>
      </w:r>
      <w:r w:rsidR="004C63A5" w:rsidRPr="00B27E4B">
        <w:rPr>
          <w:rFonts w:asciiTheme="majorBidi" w:hAnsiTheme="majorBidi" w:cstheme="majorBidi"/>
        </w:rPr>
        <w:t> </w:t>
      </w:r>
      <w:r w:rsidR="005579C0" w:rsidRPr="00B27E4B">
        <w:rPr>
          <w:rFonts w:asciiTheme="majorBidi" w:hAnsiTheme="majorBidi" w:cstheme="majorBidi"/>
          <w:i/>
          <w:iCs/>
        </w:rPr>
        <w:t>lietas</w:t>
      </w:r>
      <w:r w:rsidR="005579C0" w:rsidRPr="00B27E4B">
        <w:rPr>
          <w:rFonts w:asciiTheme="majorBidi" w:hAnsiTheme="majorBidi" w:cstheme="majorBidi"/>
        </w:rPr>
        <w:t xml:space="preserve"> </w:t>
      </w:r>
      <w:r w:rsidR="003A5998" w:rsidRPr="00B27E4B">
        <w:rPr>
          <w:rFonts w:asciiTheme="majorBidi" w:hAnsiTheme="majorBidi" w:cstheme="majorBidi"/>
          <w:i/>
          <w:iCs/>
        </w:rPr>
        <w:t>7.</w:t>
      </w:r>
      <w:r w:rsidR="004C63A5" w:rsidRPr="00B27E4B">
        <w:rPr>
          <w:rFonts w:asciiTheme="majorBidi" w:hAnsiTheme="majorBidi" w:cstheme="majorBidi"/>
          <w:i/>
          <w:iCs/>
        </w:rPr>
        <w:t> </w:t>
      </w:r>
      <w:r w:rsidR="003A5998" w:rsidRPr="00B27E4B">
        <w:rPr>
          <w:rFonts w:asciiTheme="majorBidi" w:hAnsiTheme="majorBidi" w:cstheme="majorBidi"/>
          <w:i/>
          <w:iCs/>
        </w:rPr>
        <w:t>s</w:t>
      </w:r>
      <w:r w:rsidR="005579C0" w:rsidRPr="00B27E4B">
        <w:rPr>
          <w:rFonts w:asciiTheme="majorBidi" w:hAnsiTheme="majorBidi" w:cstheme="majorBidi"/>
          <w:i/>
          <w:iCs/>
        </w:rPr>
        <w:t>ēj</w:t>
      </w:r>
      <w:r w:rsidR="004C63A5" w:rsidRPr="00B27E4B">
        <w:rPr>
          <w:rFonts w:asciiTheme="majorBidi" w:hAnsiTheme="majorBidi" w:cstheme="majorBidi"/>
          <w:i/>
          <w:iCs/>
        </w:rPr>
        <w:t>uma</w:t>
      </w:r>
      <w:r w:rsidR="003A5998" w:rsidRPr="00B27E4B">
        <w:rPr>
          <w:rFonts w:asciiTheme="majorBidi" w:hAnsiTheme="majorBidi" w:cstheme="majorBidi"/>
          <w:i/>
          <w:iCs/>
        </w:rPr>
        <w:t xml:space="preserve"> 141.</w:t>
      </w:r>
      <w:r w:rsidR="004C63A5" w:rsidRPr="00B27E4B">
        <w:rPr>
          <w:rFonts w:asciiTheme="majorBidi" w:hAnsiTheme="majorBidi" w:cstheme="majorBidi"/>
          <w:i/>
          <w:iCs/>
        </w:rPr>
        <w:t> lapa</w:t>
      </w:r>
      <w:r w:rsidR="003A5998" w:rsidRPr="00B27E4B">
        <w:rPr>
          <w:rFonts w:asciiTheme="majorBidi" w:hAnsiTheme="majorBidi" w:cstheme="majorBidi"/>
        </w:rPr>
        <w:t xml:space="preserve">), </w:t>
      </w:r>
      <w:r w:rsidR="00B830FE" w:rsidRPr="00B27E4B">
        <w:rPr>
          <w:rFonts w:asciiTheme="majorBidi" w:hAnsiTheme="majorBidi" w:cstheme="majorBidi"/>
        </w:rPr>
        <w:t>bet</w:t>
      </w:r>
      <w:r w:rsidR="003A5998" w:rsidRPr="00B27E4B">
        <w:rPr>
          <w:rFonts w:asciiTheme="majorBidi" w:hAnsiTheme="majorBidi" w:cstheme="majorBidi"/>
        </w:rPr>
        <w:t xml:space="preserve"> 2024.</w:t>
      </w:r>
      <w:r w:rsidR="00ED784C" w:rsidRPr="00B27E4B">
        <w:rPr>
          <w:rFonts w:asciiTheme="majorBidi" w:hAnsiTheme="majorBidi" w:cstheme="majorBidi"/>
        </w:rPr>
        <w:t> </w:t>
      </w:r>
      <w:r w:rsidR="003A5998" w:rsidRPr="00B27E4B">
        <w:rPr>
          <w:rFonts w:asciiTheme="majorBidi" w:hAnsiTheme="majorBidi" w:cstheme="majorBidi"/>
        </w:rPr>
        <w:t>gada 20.</w:t>
      </w:r>
      <w:r w:rsidR="00ED784C" w:rsidRPr="00B27E4B">
        <w:rPr>
          <w:rFonts w:asciiTheme="majorBidi" w:hAnsiTheme="majorBidi" w:cstheme="majorBidi"/>
        </w:rPr>
        <w:t> </w:t>
      </w:r>
      <w:r w:rsidR="003A5998" w:rsidRPr="00B27E4B">
        <w:rPr>
          <w:rFonts w:asciiTheme="majorBidi" w:hAnsiTheme="majorBidi" w:cstheme="majorBidi"/>
        </w:rPr>
        <w:t>februārī atsauktas LZA līdzšinējie</w:t>
      </w:r>
      <w:r w:rsidR="00B830FE" w:rsidRPr="00B27E4B">
        <w:rPr>
          <w:rFonts w:asciiTheme="majorBidi" w:hAnsiTheme="majorBidi" w:cstheme="majorBidi"/>
        </w:rPr>
        <w:t>m</w:t>
      </w:r>
      <w:r w:rsidR="003A5998" w:rsidRPr="00B27E4B">
        <w:rPr>
          <w:rFonts w:asciiTheme="majorBidi" w:hAnsiTheme="majorBidi" w:cstheme="majorBidi"/>
        </w:rPr>
        <w:t xml:space="preserve"> pārstāvjiem izsniegtās pilnvaras un iesniegta </w:t>
      </w:r>
      <w:r w:rsidR="00ED784C" w:rsidRPr="00B27E4B">
        <w:rPr>
          <w:rFonts w:asciiTheme="majorBidi" w:hAnsiTheme="majorBidi" w:cstheme="majorBidi"/>
        </w:rPr>
        <w:t>jauna</w:t>
      </w:r>
      <w:r w:rsidR="003A5998" w:rsidRPr="00B27E4B">
        <w:rPr>
          <w:rFonts w:asciiTheme="majorBidi" w:hAnsiTheme="majorBidi" w:cstheme="majorBidi"/>
        </w:rPr>
        <w:t xml:space="preserve"> pilnvara </w:t>
      </w:r>
      <w:r w:rsidR="00ED784C" w:rsidRPr="00B27E4B">
        <w:rPr>
          <w:rFonts w:asciiTheme="majorBidi" w:hAnsiTheme="majorBidi" w:cstheme="majorBidi"/>
        </w:rPr>
        <w:t xml:space="preserve">pārstāvjiem </w:t>
      </w:r>
      <w:r w:rsidR="003A5998" w:rsidRPr="00B27E4B">
        <w:rPr>
          <w:rFonts w:asciiTheme="majorBidi" w:hAnsiTheme="majorBidi" w:cstheme="majorBidi"/>
        </w:rPr>
        <w:t>(sk.</w:t>
      </w:r>
      <w:r w:rsidR="004C63A5" w:rsidRPr="00B27E4B">
        <w:rPr>
          <w:rFonts w:asciiTheme="majorBidi" w:hAnsiTheme="majorBidi" w:cstheme="majorBidi"/>
        </w:rPr>
        <w:t> </w:t>
      </w:r>
      <w:r w:rsidR="005579C0" w:rsidRPr="00B27E4B">
        <w:rPr>
          <w:rFonts w:asciiTheme="majorBidi" w:hAnsiTheme="majorBidi" w:cstheme="majorBidi"/>
          <w:i/>
          <w:iCs/>
        </w:rPr>
        <w:t>lietas</w:t>
      </w:r>
      <w:r w:rsidR="005579C0" w:rsidRPr="00B27E4B">
        <w:rPr>
          <w:rFonts w:asciiTheme="majorBidi" w:hAnsiTheme="majorBidi" w:cstheme="majorBidi"/>
        </w:rPr>
        <w:t xml:space="preserve"> </w:t>
      </w:r>
      <w:r w:rsidR="003A5998" w:rsidRPr="00B27E4B">
        <w:rPr>
          <w:rFonts w:asciiTheme="majorBidi" w:hAnsiTheme="majorBidi" w:cstheme="majorBidi"/>
          <w:i/>
          <w:iCs/>
        </w:rPr>
        <w:t>7.</w:t>
      </w:r>
      <w:r w:rsidR="004C63A5" w:rsidRPr="00B27E4B">
        <w:rPr>
          <w:rFonts w:asciiTheme="majorBidi" w:hAnsiTheme="majorBidi" w:cstheme="majorBidi"/>
          <w:i/>
          <w:iCs/>
        </w:rPr>
        <w:t> </w:t>
      </w:r>
      <w:r w:rsidR="003A5998" w:rsidRPr="00B27E4B">
        <w:rPr>
          <w:rFonts w:asciiTheme="majorBidi" w:hAnsiTheme="majorBidi" w:cstheme="majorBidi"/>
          <w:i/>
          <w:iCs/>
        </w:rPr>
        <w:t>s</w:t>
      </w:r>
      <w:r w:rsidR="005579C0" w:rsidRPr="00B27E4B">
        <w:rPr>
          <w:rFonts w:asciiTheme="majorBidi" w:hAnsiTheme="majorBidi" w:cstheme="majorBidi"/>
          <w:i/>
          <w:iCs/>
        </w:rPr>
        <w:t>ēj</w:t>
      </w:r>
      <w:r w:rsidR="004C63A5" w:rsidRPr="00B27E4B">
        <w:rPr>
          <w:rFonts w:asciiTheme="majorBidi" w:hAnsiTheme="majorBidi" w:cstheme="majorBidi"/>
          <w:i/>
          <w:iCs/>
        </w:rPr>
        <w:t>uma</w:t>
      </w:r>
      <w:r w:rsidR="003A5998" w:rsidRPr="00B27E4B">
        <w:rPr>
          <w:rFonts w:asciiTheme="majorBidi" w:hAnsiTheme="majorBidi" w:cstheme="majorBidi"/>
          <w:i/>
          <w:iCs/>
        </w:rPr>
        <w:t xml:space="preserve"> 143.</w:t>
      </w:r>
      <w:r w:rsidR="004C63A5" w:rsidRPr="00B27E4B">
        <w:rPr>
          <w:rFonts w:asciiTheme="majorBidi" w:hAnsiTheme="majorBidi" w:cstheme="majorBidi"/>
          <w:i/>
          <w:iCs/>
        </w:rPr>
        <w:t> lapa</w:t>
      </w:r>
      <w:r w:rsidR="003A5998" w:rsidRPr="00B27E4B">
        <w:rPr>
          <w:rFonts w:asciiTheme="majorBidi" w:hAnsiTheme="majorBidi" w:cstheme="majorBidi"/>
        </w:rPr>
        <w:t>).</w:t>
      </w:r>
    </w:p>
    <w:p w14:paraId="056AF47D" w14:textId="434F7E81" w:rsidR="00672069" w:rsidRPr="00B27E4B" w:rsidRDefault="00672069"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Ņemot vērā lietas izskatīšanas ilgumu</w:t>
      </w:r>
      <w:r w:rsidR="00DC20B3" w:rsidRPr="00B27E4B">
        <w:rPr>
          <w:rFonts w:asciiTheme="majorBidi" w:hAnsiTheme="majorBidi" w:cstheme="majorBidi"/>
        </w:rPr>
        <w:t xml:space="preserve"> un</w:t>
      </w:r>
      <w:r w:rsidRPr="00B27E4B">
        <w:rPr>
          <w:rFonts w:asciiTheme="majorBidi" w:hAnsiTheme="majorBidi" w:cstheme="majorBidi"/>
        </w:rPr>
        <w:t xml:space="preserve"> to, ka puses aktīvi (tostarp apelācijas instances tiesā) ir izmantojušas tiesības paust savu viedokli rakstveidā, kā arī lietas izskatīšanas novilcināšanas nepieļaujamību</w:t>
      </w:r>
      <w:r w:rsidR="00DC20B3" w:rsidRPr="00B27E4B">
        <w:rPr>
          <w:rFonts w:asciiTheme="majorBidi" w:hAnsiTheme="majorBidi" w:cstheme="majorBidi"/>
        </w:rPr>
        <w:t xml:space="preserve">, Senāta ieskatā, Zemgales apgabaltiesas rīcībā, neatliekot lietas izskatīšanu, nav saskatāms </w:t>
      </w:r>
      <w:r w:rsidR="005579C0" w:rsidRPr="00B27E4B">
        <w:rPr>
          <w:rFonts w:asciiTheme="majorBidi" w:hAnsiTheme="majorBidi" w:cstheme="majorBidi"/>
        </w:rPr>
        <w:t xml:space="preserve">tāds </w:t>
      </w:r>
      <w:r w:rsidR="00DC20B3" w:rsidRPr="00B27E4B">
        <w:rPr>
          <w:rFonts w:asciiTheme="majorBidi" w:hAnsiTheme="majorBidi" w:cstheme="majorBidi"/>
        </w:rPr>
        <w:t xml:space="preserve">procesuāls pārkāpums, kas būtu novedis pie lietas nepareizas izspriešanas. </w:t>
      </w:r>
      <w:r w:rsidR="004B6850" w:rsidRPr="00B27E4B">
        <w:rPr>
          <w:rFonts w:asciiTheme="majorBidi" w:hAnsiTheme="majorBidi" w:cstheme="majorBidi"/>
        </w:rPr>
        <w:t xml:space="preserve">LZA </w:t>
      </w:r>
      <w:r w:rsidR="00DC20B3" w:rsidRPr="00B27E4B">
        <w:rPr>
          <w:rFonts w:asciiTheme="majorBidi" w:hAnsiTheme="majorBidi" w:cstheme="majorBidi"/>
        </w:rPr>
        <w:t xml:space="preserve">izvēle </w:t>
      </w:r>
      <w:r w:rsidR="000B3D8B" w:rsidRPr="00B27E4B">
        <w:rPr>
          <w:rFonts w:asciiTheme="majorBidi" w:hAnsiTheme="majorBidi" w:cstheme="majorBidi"/>
        </w:rPr>
        <w:t>trīs</w:t>
      </w:r>
      <w:r w:rsidR="005579C0" w:rsidRPr="00B27E4B">
        <w:rPr>
          <w:rFonts w:asciiTheme="majorBidi" w:hAnsiTheme="majorBidi" w:cstheme="majorBidi"/>
        </w:rPr>
        <w:t xml:space="preserve"> darba dienas </w:t>
      </w:r>
      <w:r w:rsidR="00DC20B3" w:rsidRPr="00B27E4B">
        <w:rPr>
          <w:rFonts w:asciiTheme="majorBidi" w:hAnsiTheme="majorBidi" w:cstheme="majorBidi"/>
        </w:rPr>
        <w:t xml:space="preserve">pirms </w:t>
      </w:r>
      <w:r w:rsidR="005579C0" w:rsidRPr="00B27E4B">
        <w:rPr>
          <w:rFonts w:asciiTheme="majorBidi" w:hAnsiTheme="majorBidi" w:cstheme="majorBidi"/>
        </w:rPr>
        <w:t xml:space="preserve">ļoti </w:t>
      </w:r>
      <w:r w:rsidR="005579C0" w:rsidRPr="00B27E4B">
        <w:rPr>
          <w:rFonts w:asciiTheme="majorBidi" w:hAnsiTheme="majorBidi" w:cstheme="majorBidi"/>
        </w:rPr>
        <w:lastRenderedPageBreak/>
        <w:t xml:space="preserve">apjomīgas </w:t>
      </w:r>
      <w:r w:rsidR="00DC20B3" w:rsidRPr="00B27E4B">
        <w:rPr>
          <w:rFonts w:asciiTheme="majorBidi" w:hAnsiTheme="majorBidi" w:cstheme="majorBidi"/>
        </w:rPr>
        <w:t xml:space="preserve">lietas izskatīšanas </w:t>
      </w:r>
      <w:r w:rsidR="004B6850" w:rsidRPr="00B27E4B">
        <w:rPr>
          <w:rFonts w:asciiTheme="majorBidi" w:hAnsiTheme="majorBidi" w:cstheme="majorBidi"/>
        </w:rPr>
        <w:t xml:space="preserve">apelācijas instances </w:t>
      </w:r>
      <w:r w:rsidR="00DC20B3" w:rsidRPr="00B27E4B">
        <w:rPr>
          <w:rFonts w:asciiTheme="majorBidi" w:hAnsiTheme="majorBidi" w:cstheme="majorBidi"/>
        </w:rPr>
        <w:t>tiesas sēdē mainīt pārstāvjus un uz tiesas sēdi neierasties</w:t>
      </w:r>
      <w:r w:rsidR="004B6850" w:rsidRPr="00B27E4B">
        <w:rPr>
          <w:rFonts w:asciiTheme="majorBidi" w:hAnsiTheme="majorBidi" w:cstheme="majorBidi"/>
        </w:rPr>
        <w:t>, nepastāvot objektīviem, no LZA gribas neatkarīgiem iemesliem (kādi nav minēti arī kasācijas sūdzīb</w:t>
      </w:r>
      <w:r w:rsidR="00981E77" w:rsidRPr="00B27E4B">
        <w:rPr>
          <w:rFonts w:asciiTheme="majorBidi" w:hAnsiTheme="majorBidi" w:cstheme="majorBidi"/>
        </w:rPr>
        <w:t>ā</w:t>
      </w:r>
      <w:r w:rsidR="004B6850" w:rsidRPr="00B27E4B">
        <w:rPr>
          <w:rFonts w:asciiTheme="majorBidi" w:hAnsiTheme="majorBidi" w:cstheme="majorBidi"/>
        </w:rPr>
        <w:t>), nedod pamatu Civilprocesa likuma 210.</w:t>
      </w:r>
      <w:r w:rsidR="00943E8D" w:rsidRPr="00B27E4B">
        <w:rPr>
          <w:rFonts w:asciiTheme="majorBidi" w:hAnsiTheme="majorBidi" w:cstheme="majorBidi"/>
        </w:rPr>
        <w:t> </w:t>
      </w:r>
      <w:r w:rsidR="004B6850" w:rsidRPr="00B27E4B">
        <w:rPr>
          <w:rFonts w:asciiTheme="majorBidi" w:hAnsiTheme="majorBidi" w:cstheme="majorBidi"/>
        </w:rPr>
        <w:t>panta pirmās daļas 3. punkt</w:t>
      </w:r>
      <w:r w:rsidR="005579C0" w:rsidRPr="00B27E4B">
        <w:rPr>
          <w:rFonts w:asciiTheme="majorBidi" w:hAnsiTheme="majorBidi" w:cstheme="majorBidi"/>
        </w:rPr>
        <w:t>a piemērošanai un lietas izskatīšanas atlikšanai.</w:t>
      </w:r>
    </w:p>
    <w:p w14:paraId="572E0E2D" w14:textId="78C6F765" w:rsidR="00FE21E7" w:rsidRPr="00B27E4B" w:rsidRDefault="004B685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[10.2]</w:t>
      </w:r>
      <w:r w:rsidR="00943E8D" w:rsidRPr="00B27E4B">
        <w:rPr>
          <w:rFonts w:asciiTheme="majorBidi" w:hAnsiTheme="majorBidi" w:cstheme="majorBidi"/>
        </w:rPr>
        <w:t> </w:t>
      </w:r>
      <w:r w:rsidRPr="00B27E4B">
        <w:rPr>
          <w:rFonts w:asciiTheme="majorBidi" w:hAnsiTheme="majorBidi" w:cstheme="majorBidi"/>
        </w:rPr>
        <w:t xml:space="preserve">Otrkārt, </w:t>
      </w:r>
      <w:r w:rsidR="00FE21E7" w:rsidRPr="00B27E4B">
        <w:rPr>
          <w:rFonts w:asciiTheme="majorBidi" w:hAnsiTheme="majorBidi" w:cstheme="majorBidi"/>
        </w:rPr>
        <w:t>liecinieku liecības ir viens no Civilprocesa likuma 17. nodaļā minētajiem pierādīšanas līdzekļiem.</w:t>
      </w:r>
    </w:p>
    <w:p w14:paraId="2FFFAD15" w14:textId="767ABB7D" w:rsidR="00034E92" w:rsidRPr="00B27E4B" w:rsidRDefault="00034E9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Par liecinieku lietā var būt persona, kura juridiski nav ieinteresēta lietā. Nejuridiska ieinteresētība (darba attiecības, draudzība u.tml.) nav uzskatāma par šķērsli liecības došanai tiesā, taču, novērtējot liecību, tiesai jāņem vērā šīs attiecības ar pusi vai kādu no lietas dalībniekiem [..] Liecinieks nav u</w:t>
      </w:r>
      <w:r w:rsidR="008A2BC2" w:rsidRPr="00B27E4B">
        <w:rPr>
          <w:rFonts w:asciiTheme="majorBidi" w:hAnsiTheme="majorBidi" w:cstheme="majorBidi"/>
        </w:rPr>
        <w:t>n</w:t>
      </w:r>
      <w:r w:rsidRPr="00B27E4B">
        <w:rPr>
          <w:rFonts w:asciiTheme="majorBidi" w:hAnsiTheme="majorBidi" w:cstheme="majorBidi"/>
        </w:rPr>
        <w:t xml:space="preserve"> nevar būt materiāli tiesiskā strīda dalībnieks. Tādēļ par lieciniekiem nevar būt, piemēram, puses vai citi procesa dalībnieki (sk. </w:t>
      </w:r>
      <w:r w:rsidR="00D90DAF" w:rsidRPr="00B27E4B">
        <w:rPr>
          <w:rFonts w:asciiTheme="majorBidi" w:hAnsiTheme="majorBidi" w:cstheme="majorBidi"/>
          <w:i/>
          <w:iCs/>
        </w:rPr>
        <w:t xml:space="preserve">Rozenbergs J., Torgāns K. 105. panta komentārs. </w:t>
      </w:r>
      <w:proofErr w:type="spellStart"/>
      <w:r w:rsidR="00D90DAF" w:rsidRPr="00B27E4B">
        <w:rPr>
          <w:rFonts w:asciiTheme="majorBidi" w:hAnsiTheme="majorBidi" w:cstheme="majorBidi"/>
          <w:i/>
          <w:iCs/>
        </w:rPr>
        <w:t>Grām</w:t>
      </w:r>
      <w:proofErr w:type="spellEnd"/>
      <w:r w:rsidR="00D90DAF" w:rsidRPr="00B27E4B">
        <w:rPr>
          <w:rFonts w:asciiTheme="majorBidi" w:hAnsiTheme="majorBidi" w:cstheme="majorBidi"/>
          <w:i/>
          <w:iCs/>
        </w:rPr>
        <w:t xml:space="preserve">.: Civilprocesa likuma komentāri. </w:t>
      </w:r>
      <w:r w:rsidRPr="00B27E4B">
        <w:rPr>
          <w:rFonts w:asciiTheme="majorBidi" w:hAnsiTheme="majorBidi" w:cstheme="majorBidi"/>
          <w:i/>
          <w:iCs/>
        </w:rPr>
        <w:t>I</w:t>
      </w:r>
      <w:r w:rsidR="00D90DAF" w:rsidRPr="00B27E4B">
        <w:rPr>
          <w:rFonts w:asciiTheme="majorBidi" w:hAnsiTheme="majorBidi" w:cstheme="majorBidi"/>
          <w:i/>
          <w:iCs/>
        </w:rPr>
        <w:t> </w:t>
      </w:r>
      <w:r w:rsidRPr="00B27E4B">
        <w:rPr>
          <w:rFonts w:asciiTheme="majorBidi" w:hAnsiTheme="majorBidi" w:cstheme="majorBidi"/>
          <w:i/>
          <w:iCs/>
        </w:rPr>
        <w:t>daļa (1.-28.</w:t>
      </w:r>
      <w:r w:rsidR="00D90DAF" w:rsidRPr="00B27E4B">
        <w:rPr>
          <w:rFonts w:asciiTheme="majorBidi" w:hAnsiTheme="majorBidi" w:cstheme="majorBidi"/>
          <w:i/>
          <w:iCs/>
        </w:rPr>
        <w:t> </w:t>
      </w:r>
      <w:r w:rsidRPr="00B27E4B">
        <w:rPr>
          <w:rFonts w:asciiTheme="majorBidi" w:hAnsiTheme="majorBidi" w:cstheme="majorBidi"/>
          <w:i/>
          <w:iCs/>
        </w:rPr>
        <w:t>nodaļa)</w:t>
      </w:r>
      <w:r w:rsidR="00D90DAF" w:rsidRPr="00B27E4B">
        <w:rPr>
          <w:rFonts w:asciiTheme="majorBidi" w:hAnsiTheme="majorBidi" w:cstheme="majorBidi"/>
          <w:i/>
          <w:iCs/>
        </w:rPr>
        <w:t xml:space="preserve">. Otrais papildinātais izdevums. Autoru kolektīvs prof. K. Torgāna zinātniskajā redakcijā. Rīga: Tiesu namu aģentūra, </w:t>
      </w:r>
      <w:r w:rsidRPr="00B27E4B">
        <w:rPr>
          <w:rFonts w:asciiTheme="majorBidi" w:hAnsiTheme="majorBidi" w:cstheme="majorBidi"/>
          <w:i/>
          <w:iCs/>
        </w:rPr>
        <w:t>2016, 367.</w:t>
      </w:r>
      <w:r w:rsidR="00D90DAF" w:rsidRPr="00B27E4B">
        <w:rPr>
          <w:rFonts w:asciiTheme="majorBidi" w:hAnsiTheme="majorBidi" w:cstheme="majorBidi"/>
          <w:i/>
          <w:iCs/>
        </w:rPr>
        <w:t> </w:t>
      </w:r>
      <w:r w:rsidRPr="00B27E4B">
        <w:rPr>
          <w:rFonts w:asciiTheme="majorBidi" w:hAnsiTheme="majorBidi" w:cstheme="majorBidi"/>
          <w:i/>
          <w:iCs/>
        </w:rPr>
        <w:t>lpp.</w:t>
      </w:r>
      <w:r w:rsidRPr="00B27E4B">
        <w:rPr>
          <w:rFonts w:asciiTheme="majorBidi" w:hAnsiTheme="majorBidi" w:cstheme="majorBidi"/>
        </w:rPr>
        <w:t>)</w:t>
      </w:r>
      <w:r w:rsidR="00411E5F" w:rsidRPr="00B27E4B">
        <w:rPr>
          <w:rFonts w:asciiTheme="majorBidi" w:hAnsiTheme="majorBidi" w:cstheme="majorBidi"/>
        </w:rPr>
        <w:t>.</w:t>
      </w:r>
    </w:p>
    <w:p w14:paraId="08DBEA40" w14:textId="36ECDEEC" w:rsidR="00034E92" w:rsidRPr="00B27E4B" w:rsidRDefault="00034E9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No pārbaudāmā spriedum</w:t>
      </w:r>
      <w:r w:rsidR="00A208A7" w:rsidRPr="00B27E4B">
        <w:rPr>
          <w:rFonts w:asciiTheme="majorBidi" w:hAnsiTheme="majorBidi" w:cstheme="majorBidi"/>
        </w:rPr>
        <w:t>a</w:t>
      </w:r>
      <w:r w:rsidRPr="00B27E4B">
        <w:rPr>
          <w:rFonts w:asciiTheme="majorBidi" w:hAnsiTheme="majorBidi" w:cstheme="majorBidi"/>
        </w:rPr>
        <w:t xml:space="preserve"> aprakstošās daļas (sk. </w:t>
      </w:r>
      <w:r w:rsidR="008A2BC2" w:rsidRPr="00B27E4B">
        <w:rPr>
          <w:rFonts w:asciiTheme="majorBidi" w:hAnsiTheme="majorBidi" w:cstheme="majorBidi"/>
          <w:i/>
          <w:iCs/>
        </w:rPr>
        <w:t>sprieduma</w:t>
      </w:r>
      <w:r w:rsidR="00A208A7" w:rsidRPr="00B27E4B">
        <w:rPr>
          <w:rFonts w:asciiTheme="majorBidi" w:hAnsiTheme="majorBidi" w:cstheme="majorBidi"/>
          <w:i/>
          <w:iCs/>
        </w:rPr>
        <w:t xml:space="preserve"> 9.1.</w:t>
      </w:r>
      <w:r w:rsidR="00FB63DF" w:rsidRPr="00B27E4B">
        <w:rPr>
          <w:rFonts w:asciiTheme="majorBidi" w:hAnsiTheme="majorBidi" w:cstheme="majorBidi"/>
          <w:i/>
          <w:iCs/>
        </w:rPr>
        <w:t> </w:t>
      </w:r>
      <w:r w:rsidR="00A208A7" w:rsidRPr="00B27E4B">
        <w:rPr>
          <w:rFonts w:asciiTheme="majorBidi" w:hAnsiTheme="majorBidi" w:cstheme="majorBidi"/>
          <w:i/>
          <w:iCs/>
        </w:rPr>
        <w:t>punktu</w:t>
      </w:r>
      <w:r w:rsidR="00FB63DF" w:rsidRPr="00B27E4B">
        <w:rPr>
          <w:rFonts w:asciiTheme="majorBidi" w:hAnsiTheme="majorBidi" w:cstheme="majorBidi"/>
          <w:i/>
          <w:iCs/>
        </w:rPr>
        <w:t>, lietas 7. sējuma 180. lapa</w:t>
      </w:r>
      <w:r w:rsidRPr="00B27E4B">
        <w:rPr>
          <w:rFonts w:asciiTheme="majorBidi" w:hAnsiTheme="majorBidi" w:cstheme="majorBidi"/>
        </w:rPr>
        <w:t xml:space="preserve">) redzams, ka tiesa </w:t>
      </w:r>
      <w:r w:rsidR="008A2BC2" w:rsidRPr="00B27E4B">
        <w:rPr>
          <w:rFonts w:asciiTheme="majorBidi" w:hAnsiTheme="majorBidi" w:cstheme="majorBidi"/>
        </w:rPr>
        <w:t xml:space="preserve">bija </w:t>
      </w:r>
      <w:r w:rsidRPr="00B27E4B">
        <w:rPr>
          <w:rFonts w:asciiTheme="majorBidi" w:hAnsiTheme="majorBidi" w:cstheme="majorBidi"/>
        </w:rPr>
        <w:t>apmierinājusi LZA lūgumus par liecinieku izsaukšanu un nopratināšanu apelācijas instances tiesā.</w:t>
      </w:r>
    </w:p>
    <w:p w14:paraId="4C7F9055" w14:textId="62ABCD7C" w:rsidR="00066498" w:rsidRPr="00B27E4B" w:rsidRDefault="00034E9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Ņemot vērā, ka kasācijas sūdzībā nav norādīti konkrēti, uz izskatāmo strīdu attiecināmi</w:t>
      </w:r>
      <w:r w:rsidR="00622333" w:rsidRPr="00B27E4B">
        <w:rPr>
          <w:rFonts w:asciiTheme="majorBidi" w:hAnsiTheme="majorBidi" w:cstheme="majorBidi"/>
        </w:rPr>
        <w:t xml:space="preserve"> </w:t>
      </w:r>
      <w:r w:rsidRPr="00B27E4B">
        <w:rPr>
          <w:rFonts w:asciiTheme="majorBidi" w:hAnsiTheme="majorBidi" w:cstheme="majorBidi"/>
        </w:rPr>
        <w:t>fakti</w:t>
      </w:r>
      <w:r w:rsidR="00622333" w:rsidRPr="00B27E4B">
        <w:rPr>
          <w:rFonts w:asciiTheme="majorBidi" w:hAnsiTheme="majorBidi" w:cstheme="majorBidi"/>
        </w:rPr>
        <w:t xml:space="preserve"> un lietā nozīmīgi apstākļi, </w:t>
      </w:r>
      <w:r w:rsidR="008A2BC2" w:rsidRPr="00B27E4B">
        <w:rPr>
          <w:rFonts w:asciiTheme="majorBidi" w:hAnsiTheme="majorBidi" w:cstheme="majorBidi"/>
        </w:rPr>
        <w:t xml:space="preserve">par kuriem šie liecinieki varētu liecināt, </w:t>
      </w:r>
      <w:r w:rsidR="00622333" w:rsidRPr="00B27E4B">
        <w:rPr>
          <w:rFonts w:asciiTheme="majorBidi" w:hAnsiTheme="majorBidi" w:cstheme="majorBidi"/>
        </w:rPr>
        <w:t xml:space="preserve">pārmetums tiesai par lietas izskatīšanas neatlikšanu liecinieku neierašanās dēļ </w:t>
      </w:r>
      <w:r w:rsidR="00981E77" w:rsidRPr="00B27E4B">
        <w:rPr>
          <w:rFonts w:asciiTheme="majorBidi" w:hAnsiTheme="majorBidi" w:cstheme="majorBidi"/>
        </w:rPr>
        <w:t xml:space="preserve">nav atzīstams par pamatotu. </w:t>
      </w:r>
      <w:r w:rsidR="00622333" w:rsidRPr="00B27E4B">
        <w:rPr>
          <w:rFonts w:asciiTheme="majorBidi" w:hAnsiTheme="majorBidi" w:cstheme="majorBidi"/>
        </w:rPr>
        <w:t>Turklāt</w:t>
      </w:r>
      <w:r w:rsidR="00497363" w:rsidRPr="00B27E4B">
        <w:rPr>
          <w:rFonts w:asciiTheme="majorBidi" w:hAnsiTheme="majorBidi" w:cstheme="majorBidi"/>
        </w:rPr>
        <w:t xml:space="preserve"> </w:t>
      </w:r>
      <w:r w:rsidR="00622333" w:rsidRPr="00B27E4B">
        <w:rPr>
          <w:rFonts w:asciiTheme="majorBidi" w:hAnsiTheme="majorBidi" w:cstheme="majorBidi"/>
        </w:rPr>
        <w:t xml:space="preserve">lietā nav strīda, ka izsauktais liecinieks </w:t>
      </w:r>
      <w:r w:rsidR="00362B97" w:rsidRPr="00B27E4B">
        <w:rPr>
          <w:rFonts w:asciiTheme="majorBidi" w:hAnsiTheme="majorBidi" w:cstheme="majorBidi"/>
        </w:rPr>
        <w:t>[pers. M]</w:t>
      </w:r>
      <w:r w:rsidR="00622333" w:rsidRPr="00B27E4B">
        <w:rPr>
          <w:rFonts w:asciiTheme="majorBidi" w:hAnsiTheme="majorBidi" w:cstheme="majorBidi"/>
        </w:rPr>
        <w:t xml:space="preserve"> lietā bijis arī LZA pārstāvis (sk.</w:t>
      </w:r>
      <w:r w:rsidR="0039328B" w:rsidRPr="00B27E4B">
        <w:rPr>
          <w:rFonts w:asciiTheme="majorBidi" w:hAnsiTheme="majorBidi" w:cstheme="majorBidi"/>
        </w:rPr>
        <w:t> </w:t>
      </w:r>
      <w:r w:rsidR="008A2BC2" w:rsidRPr="00B27E4B">
        <w:rPr>
          <w:rFonts w:asciiTheme="majorBidi" w:hAnsiTheme="majorBidi" w:cstheme="majorBidi"/>
          <w:i/>
          <w:iCs/>
        </w:rPr>
        <w:t xml:space="preserve">lietas </w:t>
      </w:r>
      <w:r w:rsidR="0039328B" w:rsidRPr="00B27E4B">
        <w:rPr>
          <w:rFonts w:asciiTheme="majorBidi" w:hAnsiTheme="majorBidi" w:cstheme="majorBidi"/>
          <w:i/>
          <w:iCs/>
        </w:rPr>
        <w:t xml:space="preserve">5. sējuma </w:t>
      </w:r>
      <w:r w:rsidR="00622333" w:rsidRPr="00B27E4B">
        <w:rPr>
          <w:rFonts w:asciiTheme="majorBidi" w:hAnsiTheme="majorBidi" w:cstheme="majorBidi"/>
          <w:i/>
          <w:iCs/>
        </w:rPr>
        <w:t>60. un 122.</w:t>
      </w:r>
      <w:r w:rsidR="0039328B" w:rsidRPr="00B27E4B">
        <w:rPr>
          <w:rFonts w:asciiTheme="majorBidi" w:hAnsiTheme="majorBidi" w:cstheme="majorBidi"/>
          <w:i/>
          <w:iCs/>
        </w:rPr>
        <w:t> lapa</w:t>
      </w:r>
      <w:r w:rsidR="00622333" w:rsidRPr="00B27E4B">
        <w:rPr>
          <w:rFonts w:asciiTheme="majorBidi" w:hAnsiTheme="majorBidi" w:cstheme="majorBidi"/>
          <w:i/>
          <w:iCs/>
        </w:rPr>
        <w:t>, 6.</w:t>
      </w:r>
      <w:r w:rsidR="0039328B" w:rsidRPr="00B27E4B">
        <w:rPr>
          <w:rFonts w:asciiTheme="majorBidi" w:hAnsiTheme="majorBidi" w:cstheme="majorBidi"/>
          <w:i/>
          <w:iCs/>
        </w:rPr>
        <w:t> sējuma</w:t>
      </w:r>
      <w:r w:rsidR="00622333" w:rsidRPr="00B27E4B">
        <w:rPr>
          <w:rFonts w:asciiTheme="majorBidi" w:hAnsiTheme="majorBidi" w:cstheme="majorBidi"/>
          <w:i/>
          <w:iCs/>
        </w:rPr>
        <w:t xml:space="preserve"> 131.</w:t>
      </w:r>
      <w:r w:rsidR="0039328B" w:rsidRPr="00B27E4B">
        <w:rPr>
          <w:rFonts w:asciiTheme="majorBidi" w:hAnsiTheme="majorBidi" w:cstheme="majorBidi"/>
          <w:i/>
          <w:iCs/>
        </w:rPr>
        <w:t> lapa</w:t>
      </w:r>
      <w:r w:rsidR="00622333" w:rsidRPr="00B27E4B">
        <w:rPr>
          <w:rFonts w:asciiTheme="majorBidi" w:hAnsiTheme="majorBidi" w:cstheme="majorBidi"/>
        </w:rPr>
        <w:t xml:space="preserve">), </w:t>
      </w:r>
      <w:r w:rsidR="00497363" w:rsidRPr="00B27E4B">
        <w:rPr>
          <w:rFonts w:asciiTheme="majorBidi" w:hAnsiTheme="majorBidi" w:cstheme="majorBidi"/>
        </w:rPr>
        <w:t xml:space="preserve">bet </w:t>
      </w:r>
      <w:r w:rsidR="00E93320" w:rsidRPr="00B27E4B">
        <w:rPr>
          <w:rFonts w:asciiTheme="majorBidi" w:hAnsiTheme="majorBidi" w:cstheme="majorBidi"/>
        </w:rPr>
        <w:t>[pers. B]</w:t>
      </w:r>
      <w:r w:rsidR="00622333" w:rsidRPr="00B27E4B">
        <w:rPr>
          <w:rFonts w:asciiTheme="majorBidi" w:hAnsiTheme="majorBidi" w:cstheme="majorBidi"/>
        </w:rPr>
        <w:t xml:space="preserve"> prasības celšanas brīdī bija LZA </w:t>
      </w:r>
      <w:r w:rsidR="00671A76" w:rsidRPr="00B27E4B">
        <w:rPr>
          <w:rFonts w:asciiTheme="majorBidi" w:hAnsiTheme="majorBidi" w:cstheme="majorBidi"/>
        </w:rPr>
        <w:t>[amats]</w:t>
      </w:r>
      <w:r w:rsidR="00622333" w:rsidRPr="00B27E4B">
        <w:rPr>
          <w:rFonts w:asciiTheme="majorBidi" w:hAnsiTheme="majorBidi" w:cstheme="majorBidi"/>
        </w:rPr>
        <w:t>, kurš</w:t>
      </w:r>
      <w:r w:rsidR="00497363" w:rsidRPr="00B27E4B">
        <w:rPr>
          <w:rFonts w:asciiTheme="majorBidi" w:hAnsiTheme="majorBidi" w:cstheme="majorBidi"/>
        </w:rPr>
        <w:t xml:space="preserve"> arī tiesai LZA vārdā sniedzis</w:t>
      </w:r>
      <w:r w:rsidR="00642451" w:rsidRPr="00B27E4B">
        <w:rPr>
          <w:rFonts w:asciiTheme="majorBidi" w:hAnsiTheme="majorBidi" w:cstheme="majorBidi"/>
        </w:rPr>
        <w:t xml:space="preserve">, piemēram, </w:t>
      </w:r>
      <w:r w:rsidR="00497363" w:rsidRPr="00B27E4B">
        <w:rPr>
          <w:rFonts w:asciiTheme="majorBidi" w:hAnsiTheme="majorBidi" w:cstheme="majorBidi"/>
        </w:rPr>
        <w:t xml:space="preserve">paskaidrojumus par </w:t>
      </w:r>
      <w:r w:rsidR="00981E77" w:rsidRPr="00B27E4B">
        <w:rPr>
          <w:rFonts w:asciiTheme="majorBidi" w:hAnsiTheme="majorBidi" w:cstheme="majorBidi"/>
        </w:rPr>
        <w:t xml:space="preserve">celto </w:t>
      </w:r>
      <w:r w:rsidR="00497363" w:rsidRPr="00B27E4B">
        <w:rPr>
          <w:rFonts w:asciiTheme="majorBidi" w:hAnsiTheme="majorBidi" w:cstheme="majorBidi"/>
        </w:rPr>
        <w:t>prasību (sk.</w:t>
      </w:r>
      <w:r w:rsidR="0039328B" w:rsidRPr="00B27E4B">
        <w:rPr>
          <w:rFonts w:asciiTheme="majorBidi" w:hAnsiTheme="majorBidi" w:cstheme="majorBidi"/>
        </w:rPr>
        <w:t> </w:t>
      </w:r>
      <w:r w:rsidR="008A2BC2" w:rsidRPr="00B27E4B">
        <w:rPr>
          <w:rFonts w:asciiTheme="majorBidi" w:hAnsiTheme="majorBidi" w:cstheme="majorBidi"/>
          <w:i/>
          <w:iCs/>
        </w:rPr>
        <w:t xml:space="preserve">lietas </w:t>
      </w:r>
      <w:r w:rsidR="00497363" w:rsidRPr="00B27E4B">
        <w:rPr>
          <w:rFonts w:asciiTheme="majorBidi" w:hAnsiTheme="majorBidi" w:cstheme="majorBidi"/>
          <w:i/>
          <w:iCs/>
        </w:rPr>
        <w:t>1.</w:t>
      </w:r>
      <w:r w:rsidR="0039328B" w:rsidRPr="00B27E4B">
        <w:rPr>
          <w:rFonts w:asciiTheme="majorBidi" w:hAnsiTheme="majorBidi" w:cstheme="majorBidi"/>
          <w:i/>
          <w:iCs/>
        </w:rPr>
        <w:t> </w:t>
      </w:r>
      <w:r w:rsidR="00497363" w:rsidRPr="00B27E4B">
        <w:rPr>
          <w:rFonts w:asciiTheme="majorBidi" w:hAnsiTheme="majorBidi" w:cstheme="majorBidi"/>
          <w:i/>
          <w:iCs/>
        </w:rPr>
        <w:t>s</w:t>
      </w:r>
      <w:r w:rsidR="008A2BC2" w:rsidRPr="00B27E4B">
        <w:rPr>
          <w:rFonts w:asciiTheme="majorBidi" w:hAnsiTheme="majorBidi" w:cstheme="majorBidi"/>
          <w:i/>
          <w:iCs/>
        </w:rPr>
        <w:t>ēj</w:t>
      </w:r>
      <w:r w:rsidR="0039328B" w:rsidRPr="00B27E4B">
        <w:rPr>
          <w:rFonts w:asciiTheme="majorBidi" w:hAnsiTheme="majorBidi" w:cstheme="majorBidi"/>
          <w:i/>
          <w:iCs/>
        </w:rPr>
        <w:t xml:space="preserve">uma </w:t>
      </w:r>
      <w:r w:rsidR="00497363" w:rsidRPr="00B27E4B">
        <w:rPr>
          <w:rFonts w:asciiTheme="majorBidi" w:hAnsiTheme="majorBidi" w:cstheme="majorBidi"/>
          <w:i/>
          <w:iCs/>
        </w:rPr>
        <w:t>207.</w:t>
      </w:r>
      <w:r w:rsidR="0039328B" w:rsidRPr="00B27E4B">
        <w:rPr>
          <w:rFonts w:asciiTheme="majorBidi" w:hAnsiTheme="majorBidi" w:cstheme="majorBidi"/>
          <w:i/>
          <w:iCs/>
        </w:rPr>
        <w:t> </w:t>
      </w:r>
      <w:r w:rsidR="00497363" w:rsidRPr="00B27E4B">
        <w:rPr>
          <w:rFonts w:asciiTheme="majorBidi" w:hAnsiTheme="majorBidi" w:cstheme="majorBidi"/>
          <w:i/>
          <w:iCs/>
        </w:rPr>
        <w:t>–</w:t>
      </w:r>
      <w:r w:rsidR="0039328B" w:rsidRPr="00B27E4B">
        <w:rPr>
          <w:rFonts w:asciiTheme="majorBidi" w:hAnsiTheme="majorBidi" w:cstheme="majorBidi"/>
          <w:i/>
          <w:iCs/>
        </w:rPr>
        <w:t> </w:t>
      </w:r>
      <w:r w:rsidR="00497363" w:rsidRPr="00B27E4B">
        <w:rPr>
          <w:rFonts w:asciiTheme="majorBidi" w:hAnsiTheme="majorBidi" w:cstheme="majorBidi"/>
          <w:i/>
          <w:iCs/>
        </w:rPr>
        <w:t>209.</w:t>
      </w:r>
      <w:r w:rsidR="0039328B" w:rsidRPr="00B27E4B">
        <w:rPr>
          <w:rFonts w:asciiTheme="majorBidi" w:hAnsiTheme="majorBidi" w:cstheme="majorBidi"/>
          <w:i/>
          <w:iCs/>
        </w:rPr>
        <w:t> lapa</w:t>
      </w:r>
      <w:r w:rsidR="00497363" w:rsidRPr="00B27E4B">
        <w:rPr>
          <w:rFonts w:asciiTheme="majorBidi" w:hAnsiTheme="majorBidi" w:cstheme="majorBidi"/>
        </w:rPr>
        <w:t>).</w:t>
      </w:r>
    </w:p>
    <w:p w14:paraId="04187253" w14:textId="77777777" w:rsidR="00FE21E7" w:rsidRPr="00B27E4B" w:rsidRDefault="00FE21E7" w:rsidP="00B27E4B">
      <w:pPr>
        <w:pStyle w:val="NoSpacing"/>
        <w:spacing w:line="276" w:lineRule="auto"/>
        <w:ind w:firstLine="720"/>
        <w:jc w:val="both"/>
        <w:rPr>
          <w:rFonts w:asciiTheme="majorBidi" w:hAnsiTheme="majorBidi" w:cstheme="majorBidi"/>
        </w:rPr>
      </w:pPr>
    </w:p>
    <w:p w14:paraId="352144B4" w14:textId="190B18AE" w:rsidR="00F748C0" w:rsidRPr="00B27E4B" w:rsidRDefault="000F017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[11]</w:t>
      </w:r>
      <w:r w:rsidR="000B3DE4" w:rsidRPr="00B27E4B">
        <w:rPr>
          <w:rFonts w:asciiTheme="majorBidi" w:hAnsiTheme="majorBidi" w:cstheme="majorBidi"/>
        </w:rPr>
        <w:t> </w:t>
      </w:r>
      <w:r w:rsidR="00F748C0" w:rsidRPr="00B27E4B">
        <w:rPr>
          <w:rFonts w:asciiTheme="majorBidi" w:hAnsiTheme="majorBidi" w:cstheme="majorBidi"/>
        </w:rPr>
        <w:t>Izskatāmajā lietā apelācijas instances tiesa, vērtējot Nodomu protokolā un Nomas līgumā ietvertos līdzēju gribas izteikumus kopsakarā ar šo tiesisko darījumu noslēgšanas mērķi, kā atzīst Senāts, pamatoti secināj</w:t>
      </w:r>
      <w:r w:rsidR="006A3B54" w:rsidRPr="00B27E4B">
        <w:rPr>
          <w:rFonts w:asciiTheme="majorBidi" w:hAnsiTheme="majorBidi" w:cstheme="majorBidi"/>
        </w:rPr>
        <w:t>usi</w:t>
      </w:r>
      <w:r w:rsidR="00F748C0" w:rsidRPr="00B27E4B">
        <w:rPr>
          <w:rFonts w:asciiTheme="majorBidi" w:hAnsiTheme="majorBidi" w:cstheme="majorBidi"/>
        </w:rPr>
        <w:t xml:space="preserve">, ka līdzēji bija vienojušies par pilnvērtīgu Latvijas Zinātņu akadēmijas Lielās konferenču zāles funkcionālās darbības atjaunošanu, kas </w:t>
      </w:r>
      <w:r w:rsidR="008A2BC2" w:rsidRPr="00B27E4B">
        <w:rPr>
          <w:rFonts w:asciiTheme="majorBidi" w:hAnsiTheme="majorBidi" w:cstheme="majorBidi"/>
        </w:rPr>
        <w:t xml:space="preserve">sevī </w:t>
      </w:r>
      <w:r w:rsidR="00F748C0" w:rsidRPr="00B27E4B">
        <w:rPr>
          <w:rFonts w:asciiTheme="majorBidi" w:hAnsiTheme="majorBidi" w:cstheme="majorBidi"/>
        </w:rPr>
        <w:t>ietvēra remonta, konservācijas un rekonstrukcijas darbu veikšanu.</w:t>
      </w:r>
    </w:p>
    <w:p w14:paraId="5855765F" w14:textId="0CE8ECEF" w:rsidR="00F748C0" w:rsidRPr="00B27E4B" w:rsidRDefault="00F748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Pusēm ir atšķirīgs viedoklis par nomas tiesisko attiecību izbeigšanās iemesliem, un tās dažādi interpretē apstākļus, kas ir šo viedokļu pamatā, tomēr tas nav izskatāmās </w:t>
      </w:r>
      <w:r w:rsidR="00587B21" w:rsidRPr="00B27E4B">
        <w:rPr>
          <w:rFonts w:asciiTheme="majorBidi" w:hAnsiTheme="majorBidi" w:cstheme="majorBidi"/>
        </w:rPr>
        <w:t>prasīb</w:t>
      </w:r>
      <w:r w:rsidRPr="00B27E4B">
        <w:rPr>
          <w:rFonts w:asciiTheme="majorBidi" w:hAnsiTheme="majorBidi" w:cstheme="majorBidi"/>
        </w:rPr>
        <w:t>as priekšmets. Gan no lietas materiāliem, gan arī pušu publiski paustajiem viedokļiem neapšaubāmi izriet, ka koncertzāle tika atklāta un faktiski tajā norisinājās dažādi kultūras pasākumi, kas secīgi dod pamatu atzinumam, ka koncertzāles funkcionalitātes nodrošināšanai ir veikti ieguldījumi jeb taisīti izdevumi Civillikuma 865. panta izpratnē.</w:t>
      </w:r>
    </w:p>
    <w:p w14:paraId="42BC2934" w14:textId="75278CA5" w:rsidR="00D31A10" w:rsidRPr="00B27E4B" w:rsidRDefault="00D31A10" w:rsidP="00B27E4B">
      <w:pPr>
        <w:spacing w:after="0" w:line="276" w:lineRule="auto"/>
        <w:ind w:firstLine="720"/>
        <w:jc w:val="both"/>
        <w:rPr>
          <w:rFonts w:asciiTheme="majorBidi" w:eastAsia="Calibri" w:hAnsiTheme="majorBidi" w:cstheme="majorBidi"/>
          <w:szCs w:val="24"/>
        </w:rPr>
      </w:pPr>
      <w:r w:rsidRPr="00B27E4B">
        <w:rPr>
          <w:rFonts w:asciiTheme="majorBidi" w:eastAsia="Calibri" w:hAnsiTheme="majorBidi" w:cstheme="majorBidi"/>
          <w:szCs w:val="24"/>
        </w:rPr>
        <w:t>Ņemot vērā, ka apelācijas instances tiesas izdarītie secinājumi balstīt</w:t>
      </w:r>
      <w:r w:rsidR="00790C9F" w:rsidRPr="00B27E4B">
        <w:rPr>
          <w:rFonts w:asciiTheme="majorBidi" w:eastAsia="Calibri" w:hAnsiTheme="majorBidi" w:cstheme="majorBidi"/>
          <w:szCs w:val="24"/>
        </w:rPr>
        <w:t>i</w:t>
      </w:r>
      <w:r w:rsidRPr="00B27E4B">
        <w:rPr>
          <w:rFonts w:asciiTheme="majorBidi" w:eastAsia="Calibri" w:hAnsiTheme="majorBidi" w:cstheme="majorBidi"/>
          <w:szCs w:val="24"/>
        </w:rPr>
        <w:t xml:space="preserve"> lietā esošo pierādījumu izvērtējum</w:t>
      </w:r>
      <w:r w:rsidR="00790C9F" w:rsidRPr="00B27E4B">
        <w:rPr>
          <w:rFonts w:asciiTheme="majorBidi" w:eastAsia="Calibri" w:hAnsiTheme="majorBidi" w:cstheme="majorBidi"/>
          <w:szCs w:val="24"/>
        </w:rPr>
        <w:t>ā</w:t>
      </w:r>
      <w:r w:rsidRPr="00B27E4B">
        <w:rPr>
          <w:rFonts w:asciiTheme="majorBidi" w:eastAsia="Calibri" w:hAnsiTheme="majorBidi" w:cstheme="majorBidi"/>
          <w:szCs w:val="24"/>
        </w:rPr>
        <w:t xml:space="preserve">, bet pierādījumu pārvērtēšana </w:t>
      </w:r>
      <w:r w:rsidRPr="00B27E4B">
        <w:rPr>
          <w:rFonts w:asciiTheme="majorBidi" w:eastAsia="Calibri" w:hAnsiTheme="majorBidi" w:cstheme="majorBidi"/>
          <w:bCs/>
          <w:szCs w:val="24"/>
        </w:rPr>
        <w:t>atbilstoši Civilprocesa likuma 450.</w:t>
      </w:r>
      <w:r w:rsidR="008A06BF" w:rsidRPr="00B27E4B">
        <w:rPr>
          <w:rFonts w:asciiTheme="majorBidi" w:eastAsia="Calibri" w:hAnsiTheme="majorBidi" w:cstheme="majorBidi"/>
          <w:bCs/>
          <w:szCs w:val="24"/>
        </w:rPr>
        <w:t> </w:t>
      </w:r>
      <w:r w:rsidRPr="00B27E4B">
        <w:rPr>
          <w:rFonts w:asciiTheme="majorBidi" w:eastAsia="Calibri" w:hAnsiTheme="majorBidi" w:cstheme="majorBidi"/>
          <w:bCs/>
          <w:szCs w:val="24"/>
        </w:rPr>
        <w:t>panta trešajai daļai kasācijas instances tiesas kompetencē neietilpst,</w:t>
      </w:r>
      <w:r w:rsidRPr="00B27E4B">
        <w:rPr>
          <w:rFonts w:asciiTheme="majorBidi" w:eastAsia="Calibri" w:hAnsiTheme="majorBidi" w:cstheme="majorBidi"/>
          <w:szCs w:val="24"/>
        </w:rPr>
        <w:t xml:space="preserve"> Augstākā tiesa uzskata, ka </w:t>
      </w:r>
      <w:r w:rsidR="00981E77" w:rsidRPr="00B27E4B">
        <w:rPr>
          <w:rFonts w:asciiTheme="majorBidi" w:eastAsia="Calibri" w:hAnsiTheme="majorBidi" w:cstheme="majorBidi"/>
          <w:szCs w:val="24"/>
        </w:rPr>
        <w:t xml:space="preserve">minētais </w:t>
      </w:r>
      <w:r w:rsidRPr="00B27E4B">
        <w:rPr>
          <w:rFonts w:asciiTheme="majorBidi" w:eastAsia="Calibri" w:hAnsiTheme="majorBidi" w:cstheme="majorBidi"/>
          <w:szCs w:val="24"/>
        </w:rPr>
        <w:t>apelācijas instances tiesas secinājums ir pamatots.</w:t>
      </w:r>
    </w:p>
    <w:p w14:paraId="4391C9CA" w14:textId="77777777" w:rsidR="00F748C0" w:rsidRPr="00B27E4B" w:rsidRDefault="00F748C0" w:rsidP="00B27E4B">
      <w:pPr>
        <w:pStyle w:val="NoSpacing"/>
        <w:spacing w:line="276" w:lineRule="auto"/>
        <w:ind w:firstLine="720"/>
        <w:jc w:val="both"/>
        <w:rPr>
          <w:rFonts w:asciiTheme="majorBidi" w:hAnsiTheme="majorBidi" w:cstheme="majorBidi"/>
        </w:rPr>
      </w:pPr>
    </w:p>
    <w:p w14:paraId="1DF552E7" w14:textId="1F7ED10B" w:rsidR="00092C66" w:rsidRPr="00B27E4B" w:rsidRDefault="000F017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[12]</w:t>
      </w:r>
      <w:r w:rsidR="001C58A5" w:rsidRPr="00B27E4B">
        <w:rPr>
          <w:rFonts w:asciiTheme="majorBidi" w:hAnsiTheme="majorBidi" w:cstheme="majorBidi"/>
        </w:rPr>
        <w:t> </w:t>
      </w:r>
      <w:r w:rsidR="00092C66" w:rsidRPr="00B27E4B">
        <w:rPr>
          <w:rFonts w:asciiTheme="majorBidi" w:hAnsiTheme="majorBidi" w:cstheme="majorBidi"/>
        </w:rPr>
        <w:t xml:space="preserve">Arī LZA kasācijas sūdzības arguments, ka prasītājs </w:t>
      </w:r>
      <w:r w:rsidR="00790C9F" w:rsidRPr="00B27E4B">
        <w:rPr>
          <w:rFonts w:asciiTheme="majorBidi" w:hAnsiTheme="majorBidi" w:cstheme="majorBidi"/>
        </w:rPr>
        <w:t xml:space="preserve">prettiesiski </w:t>
      </w:r>
      <w:r w:rsidR="00092C66" w:rsidRPr="00B27E4B">
        <w:rPr>
          <w:rFonts w:asciiTheme="majorBidi" w:hAnsiTheme="majorBidi" w:cstheme="majorBidi"/>
        </w:rPr>
        <w:t xml:space="preserve">pieprasa kompensēt tādus ieguldījumus, ko nomniece ieguvusi bezatlīdzības ceļā, jeb, atbildētājas vārdiem, prasītājs faktiski </w:t>
      </w:r>
      <w:r w:rsidR="00511694" w:rsidRPr="00B27E4B">
        <w:rPr>
          <w:rFonts w:asciiTheme="majorBidi" w:hAnsiTheme="majorBidi" w:cstheme="majorBidi"/>
        </w:rPr>
        <w:t xml:space="preserve">vēlas </w:t>
      </w:r>
      <w:r w:rsidR="00092C66" w:rsidRPr="00B27E4B">
        <w:rPr>
          <w:rFonts w:asciiTheme="majorBidi" w:hAnsiTheme="majorBidi" w:cstheme="majorBidi"/>
        </w:rPr>
        <w:t xml:space="preserve">„pārdod” LZA ieguldījumu resursus, kas </w:t>
      </w:r>
      <w:r w:rsidR="00D8607B" w:rsidRPr="00B27E4B">
        <w:rPr>
          <w:rFonts w:asciiTheme="majorBidi" w:hAnsiTheme="majorBidi" w:cstheme="majorBidi"/>
        </w:rPr>
        <w:t xml:space="preserve">šim mērķim </w:t>
      </w:r>
      <w:r w:rsidR="00092C66" w:rsidRPr="00B27E4B">
        <w:rPr>
          <w:rFonts w:asciiTheme="majorBidi" w:hAnsiTheme="majorBidi" w:cstheme="majorBidi"/>
        </w:rPr>
        <w:t xml:space="preserve">ir </w:t>
      </w:r>
      <w:r w:rsidR="00D8607B" w:rsidRPr="00B27E4B">
        <w:rPr>
          <w:rFonts w:asciiTheme="majorBidi" w:hAnsiTheme="majorBidi" w:cstheme="majorBidi"/>
        </w:rPr>
        <w:t>sa</w:t>
      </w:r>
      <w:r w:rsidR="00092C66" w:rsidRPr="00B27E4B">
        <w:rPr>
          <w:rFonts w:asciiTheme="majorBidi" w:hAnsiTheme="majorBidi" w:cstheme="majorBidi"/>
        </w:rPr>
        <w:t>ziedoti, nav pamatots.</w:t>
      </w:r>
    </w:p>
    <w:p w14:paraId="507B4620" w14:textId="47DB5FA5" w:rsidR="00092C66" w:rsidRPr="00B27E4B" w:rsidRDefault="00092C66"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lastRenderedPageBreak/>
        <w:t>Prasītājs paskaidrojumā sakarā ar LZA kasācijas sūdzību nenoliedz, ka ieguldījumi kādā daļā veikti sākotnēji par tiem nenorēķinoties ar to devēju, tomēr arī paskaidro, ka</w:t>
      </w:r>
      <w:r w:rsidR="00E5159C" w:rsidRPr="00B27E4B">
        <w:rPr>
          <w:rFonts w:asciiTheme="majorBidi" w:hAnsiTheme="majorBidi" w:cstheme="majorBidi"/>
        </w:rPr>
        <w:t xml:space="preserve"> tie, prasītāja vārdiem, </w:t>
      </w:r>
      <w:r w:rsidRPr="00B27E4B">
        <w:rPr>
          <w:rFonts w:asciiTheme="majorBidi" w:hAnsiTheme="majorBidi" w:cstheme="majorBidi"/>
        </w:rPr>
        <w:t>iegūt</w:t>
      </w:r>
      <w:r w:rsidR="00D8607B" w:rsidRPr="00B27E4B">
        <w:rPr>
          <w:rFonts w:asciiTheme="majorBidi" w:hAnsiTheme="majorBidi" w:cstheme="majorBidi"/>
        </w:rPr>
        <w:t>i</w:t>
      </w:r>
      <w:r w:rsidRPr="00B27E4B">
        <w:rPr>
          <w:rFonts w:asciiTheme="majorBidi" w:hAnsiTheme="majorBidi" w:cstheme="majorBidi"/>
        </w:rPr>
        <w:t xml:space="preserve"> „bartera veidā”, kuru </w:t>
      </w:r>
      <w:r w:rsidR="001C58A5" w:rsidRPr="00B27E4B">
        <w:rPr>
          <w:rFonts w:asciiTheme="majorBidi" w:hAnsiTheme="majorBidi" w:cstheme="majorBidi"/>
        </w:rPr>
        <w:t>nomniece</w:t>
      </w:r>
      <w:r w:rsidRPr="00B27E4B">
        <w:rPr>
          <w:rFonts w:asciiTheme="majorBidi" w:hAnsiTheme="majorBidi" w:cstheme="majorBidi"/>
        </w:rPr>
        <w:t xml:space="preserve"> no savas puses nav varējusi izpildīt tieši LZA </w:t>
      </w:r>
      <w:r w:rsidR="00790C9F" w:rsidRPr="00B27E4B">
        <w:rPr>
          <w:rFonts w:asciiTheme="majorBidi" w:hAnsiTheme="majorBidi" w:cstheme="majorBidi"/>
        </w:rPr>
        <w:t xml:space="preserve">vēlākās </w:t>
      </w:r>
      <w:r w:rsidRPr="00B27E4B">
        <w:rPr>
          <w:rFonts w:asciiTheme="majorBidi" w:hAnsiTheme="majorBidi" w:cstheme="majorBidi"/>
        </w:rPr>
        <w:t>rīcības dēļ</w:t>
      </w:r>
      <w:r w:rsidR="00E5159C" w:rsidRPr="00B27E4B">
        <w:rPr>
          <w:rFonts w:asciiTheme="majorBidi" w:hAnsiTheme="majorBidi" w:cstheme="majorBidi"/>
        </w:rPr>
        <w:t>.</w:t>
      </w:r>
    </w:p>
    <w:p w14:paraId="5F6FBE85" w14:textId="6AB052C5" w:rsidR="004C14C6" w:rsidRPr="00B27E4B" w:rsidRDefault="00D8607B"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[12.1]</w:t>
      </w:r>
      <w:r w:rsidR="00432D73" w:rsidRPr="00B27E4B">
        <w:rPr>
          <w:rFonts w:asciiTheme="majorBidi" w:hAnsiTheme="majorBidi" w:cstheme="majorBidi"/>
        </w:rPr>
        <w:t> </w:t>
      </w:r>
      <w:r w:rsidR="004C14C6" w:rsidRPr="00B27E4B">
        <w:rPr>
          <w:rFonts w:asciiTheme="majorBidi" w:hAnsiTheme="majorBidi" w:cstheme="majorBidi"/>
        </w:rPr>
        <w:t xml:space="preserve">Senāta Administratīvo lietu departamenta judikatūrā jautājumā par ziedojuma filantropisko raksturu kā priekšnoteikumu uzņēmumu ienākuma nodokļa atlaides piemērošanai secināts, ka gadījumā, ja ziedojuma saņēmējam ir noteikts pretpienākums attiecībā uz ziedotāju, tad nodotā manta un finanšu līdzekļi pretpienākuma apjomā nav uzskatāmi par ziedojumu. Savukārt gadījumā, ja </w:t>
      </w:r>
      <w:r w:rsidR="004C14C6" w:rsidRPr="00B27E4B">
        <w:rPr>
          <w:rFonts w:asciiTheme="majorBidi" w:hAnsiTheme="majorBidi" w:cstheme="majorBidi"/>
          <w:bCs/>
          <w:spacing w:val="-2"/>
        </w:rPr>
        <w:t>nav iespējams nodalīt kādu summu, kas būtu nodota tikai un vienīgi ar filantropisku mērķi, tas ir pamats atzīt, ka ziedojums visā apjomā ir aptverts ar pretpienākumu un faktiski nav uzskatāms par ziedojumu (sal. </w:t>
      </w:r>
      <w:r w:rsidR="004C14C6" w:rsidRPr="00B27E4B">
        <w:rPr>
          <w:rFonts w:asciiTheme="majorBidi" w:hAnsiTheme="majorBidi" w:cstheme="majorBidi"/>
          <w:bCs/>
          <w:i/>
          <w:iCs/>
          <w:spacing w:val="-2"/>
        </w:rPr>
        <w:t>Senāta 2015. gada 11. decembra sprieduma lietā Nr. </w:t>
      </w:r>
      <w:hyperlink r:id="rId9" w:history="1">
        <w:r w:rsidR="004C14C6" w:rsidRPr="00B27E4B">
          <w:rPr>
            <w:rStyle w:val="Hyperlink"/>
            <w:rFonts w:asciiTheme="majorBidi" w:hAnsiTheme="majorBidi" w:cstheme="majorBidi"/>
            <w:bCs/>
            <w:i/>
            <w:iCs/>
            <w:spacing w:val="-2"/>
          </w:rPr>
          <w:t>SKA-119/2015</w:t>
        </w:r>
      </w:hyperlink>
      <w:r w:rsidR="004C14C6" w:rsidRPr="00B27E4B">
        <w:rPr>
          <w:rFonts w:asciiTheme="majorBidi" w:hAnsiTheme="majorBidi" w:cstheme="majorBidi"/>
          <w:bCs/>
          <w:i/>
          <w:iCs/>
          <w:spacing w:val="-2"/>
        </w:rPr>
        <w:t xml:space="preserve">, A421021209, 11. punktu, </w:t>
      </w:r>
      <w:r w:rsidR="004C14C6" w:rsidRPr="00B27E4B">
        <w:rPr>
          <w:rFonts w:asciiTheme="majorBidi" w:hAnsiTheme="majorBidi" w:cstheme="majorBidi"/>
          <w:i/>
          <w:iCs/>
        </w:rPr>
        <w:t xml:space="preserve">2019. gada 22. novembra sprieduma lietā Nr. SKA-382/2019, </w:t>
      </w:r>
      <w:hyperlink r:id="rId10" w:history="1">
        <w:r w:rsidR="004C14C6" w:rsidRPr="00B27E4B">
          <w:rPr>
            <w:rStyle w:val="Hyperlink"/>
            <w:rFonts w:asciiTheme="majorBidi" w:hAnsiTheme="majorBidi" w:cstheme="majorBidi"/>
            <w:i/>
            <w:iCs/>
          </w:rPr>
          <w:t>ECLI:LV:AT:2019:1122.A420159215.7.S</w:t>
        </w:r>
      </w:hyperlink>
      <w:r w:rsidR="004C14C6" w:rsidRPr="00B27E4B">
        <w:rPr>
          <w:rFonts w:asciiTheme="majorBidi" w:hAnsiTheme="majorBidi" w:cstheme="majorBidi"/>
          <w:i/>
          <w:iCs/>
        </w:rPr>
        <w:t>, 7. un 10. punktu</w:t>
      </w:r>
      <w:r w:rsidR="004C14C6" w:rsidRPr="00B27E4B">
        <w:rPr>
          <w:rFonts w:asciiTheme="majorBidi" w:hAnsiTheme="majorBidi" w:cstheme="majorBidi"/>
        </w:rPr>
        <w:t>).</w:t>
      </w:r>
    </w:p>
    <w:p w14:paraId="768ACE5E" w14:textId="646417A1" w:rsidR="00066498" w:rsidRPr="00B27E4B" w:rsidRDefault="00D8607B"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[12.2]</w:t>
      </w:r>
      <w:r w:rsidR="00432D73" w:rsidRPr="00B27E4B">
        <w:rPr>
          <w:rFonts w:asciiTheme="majorBidi" w:hAnsiTheme="majorBidi" w:cstheme="majorBidi"/>
        </w:rPr>
        <w:t> </w:t>
      </w:r>
      <w:r w:rsidR="00851C48" w:rsidRPr="00B27E4B">
        <w:rPr>
          <w:rFonts w:asciiTheme="majorBidi" w:hAnsiTheme="majorBidi" w:cstheme="majorBidi"/>
        </w:rPr>
        <w:t xml:space="preserve">Senāts atzīst, ka neatkarīgi no tā, vai un kādā apjomā </w:t>
      </w:r>
      <w:r w:rsidR="001C58A5" w:rsidRPr="00B27E4B">
        <w:rPr>
          <w:rFonts w:asciiTheme="majorBidi" w:hAnsiTheme="majorBidi" w:cstheme="majorBidi"/>
        </w:rPr>
        <w:t>nomniece</w:t>
      </w:r>
      <w:r w:rsidR="00851C48" w:rsidRPr="00B27E4B">
        <w:rPr>
          <w:rFonts w:asciiTheme="majorBidi" w:hAnsiTheme="majorBidi" w:cstheme="majorBidi"/>
        </w:rPr>
        <w:t xml:space="preserve"> saņēmusi ziedojumus, kas vēlāk rezultējušies</w:t>
      </w:r>
      <w:r w:rsidR="009401FB" w:rsidRPr="00B27E4B">
        <w:rPr>
          <w:rFonts w:asciiTheme="majorBidi" w:hAnsiTheme="majorBidi" w:cstheme="majorBidi"/>
        </w:rPr>
        <w:t xml:space="preserve"> </w:t>
      </w:r>
      <w:r w:rsidR="00851C48" w:rsidRPr="00B27E4B">
        <w:rPr>
          <w:rFonts w:asciiTheme="majorBidi" w:hAnsiTheme="majorBidi" w:cstheme="majorBidi"/>
        </w:rPr>
        <w:t>nomnieces izdevumos</w:t>
      </w:r>
      <w:r w:rsidR="009401FB" w:rsidRPr="00B27E4B">
        <w:rPr>
          <w:rFonts w:asciiTheme="majorBidi" w:hAnsiTheme="majorBidi" w:cstheme="majorBidi"/>
        </w:rPr>
        <w:t xml:space="preserve"> </w:t>
      </w:r>
      <w:r w:rsidR="00790C9F" w:rsidRPr="00B27E4B">
        <w:rPr>
          <w:rFonts w:asciiTheme="majorBidi" w:hAnsiTheme="majorBidi" w:cstheme="majorBidi"/>
        </w:rPr>
        <w:t xml:space="preserve">iznomātājai piederošai </w:t>
      </w:r>
      <w:r w:rsidR="009401FB" w:rsidRPr="00B27E4B">
        <w:rPr>
          <w:rFonts w:asciiTheme="majorBidi" w:hAnsiTheme="majorBidi" w:cstheme="majorBidi"/>
        </w:rPr>
        <w:t>lietai</w:t>
      </w:r>
      <w:r w:rsidR="00030D72" w:rsidRPr="00B27E4B">
        <w:rPr>
          <w:rFonts w:asciiTheme="majorBidi" w:hAnsiTheme="majorBidi" w:cstheme="majorBidi"/>
        </w:rPr>
        <w:t>, tiesiskās attiecības starp ziedojuma devēju un ziedojuma saņēmēju neskar atbildētājas kā lietas īpašnieces pienākumu attiecīgi izdarītus izdevumus (prasībā – ieguldījumus) kompensēt.</w:t>
      </w:r>
      <w:r w:rsidR="00960865" w:rsidRPr="00B27E4B">
        <w:rPr>
          <w:rFonts w:asciiTheme="majorBidi" w:hAnsiTheme="majorBidi" w:cstheme="majorBidi"/>
        </w:rPr>
        <w:t xml:space="preserve"> Šādos apstākļos LZA kasācijas sūdzībā ietvertais iebildums par </w:t>
      </w:r>
      <w:r w:rsidR="00F54732" w:rsidRPr="00B27E4B">
        <w:rPr>
          <w:rFonts w:asciiTheme="majorBidi" w:hAnsiTheme="majorBidi" w:cstheme="majorBidi"/>
        </w:rPr>
        <w:t>nomnieces lietai taisīto izdevumu (ieguldījumu) iegūšanu bezatlīdzības ceļā pats par sevi nevar būt šķērslis to kompensēšanai.</w:t>
      </w:r>
    </w:p>
    <w:p w14:paraId="39C5592B" w14:textId="77777777" w:rsidR="00066498" w:rsidRPr="00B27E4B" w:rsidRDefault="00066498" w:rsidP="00B27E4B">
      <w:pPr>
        <w:pStyle w:val="NoSpacing"/>
        <w:spacing w:line="276" w:lineRule="auto"/>
        <w:ind w:firstLine="720"/>
        <w:jc w:val="both"/>
        <w:rPr>
          <w:rFonts w:asciiTheme="majorBidi" w:hAnsiTheme="majorBidi" w:cstheme="majorBidi"/>
        </w:rPr>
      </w:pPr>
    </w:p>
    <w:p w14:paraId="040FAA9E" w14:textId="461BF651" w:rsidR="00F748C0" w:rsidRPr="00B27E4B" w:rsidRDefault="00F748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CB33BA" w:rsidRPr="00B27E4B">
        <w:rPr>
          <w:rFonts w:asciiTheme="majorBidi" w:hAnsiTheme="majorBidi" w:cstheme="majorBidi"/>
        </w:rPr>
        <w:t>13</w:t>
      </w:r>
      <w:r w:rsidRPr="00B27E4B">
        <w:rPr>
          <w:rFonts w:asciiTheme="majorBidi" w:hAnsiTheme="majorBidi" w:cstheme="majorBidi"/>
        </w:rPr>
        <w:t>]</w:t>
      </w:r>
      <w:r w:rsidR="001C58A5" w:rsidRPr="00B27E4B">
        <w:rPr>
          <w:rFonts w:asciiTheme="majorBidi" w:hAnsiTheme="majorBidi" w:cstheme="majorBidi"/>
        </w:rPr>
        <w:t> </w:t>
      </w:r>
      <w:r w:rsidRPr="00B27E4B">
        <w:rPr>
          <w:rFonts w:asciiTheme="majorBidi" w:hAnsiTheme="majorBidi" w:cstheme="majorBidi"/>
        </w:rPr>
        <w:t>Jebkuras lietas izskatīšanā svarīgs ir tās rezultāts – taisnīgs spriedums (sk. </w:t>
      </w:r>
      <w:r w:rsidRPr="00B27E4B">
        <w:rPr>
          <w:rFonts w:asciiTheme="majorBidi" w:hAnsiTheme="majorBidi" w:cstheme="majorBidi"/>
          <w:i/>
          <w:iCs/>
        </w:rPr>
        <w:t>Satversmes tiesas 2014. gada 9. janvāra sprieduma lietā Nr. </w:t>
      </w:r>
      <w:hyperlink r:id="rId11" w:history="1">
        <w:r w:rsidRPr="00B27E4B">
          <w:rPr>
            <w:rStyle w:val="Hyperlink"/>
            <w:rFonts w:asciiTheme="majorBidi" w:hAnsiTheme="majorBidi" w:cstheme="majorBidi"/>
            <w:i/>
            <w:iCs/>
          </w:rPr>
          <w:t>2013-08-1</w:t>
        </w:r>
      </w:hyperlink>
      <w:r w:rsidRPr="00B27E4B">
        <w:rPr>
          <w:rFonts w:asciiTheme="majorBidi" w:hAnsiTheme="majorBidi" w:cstheme="majorBidi"/>
          <w:i/>
          <w:iCs/>
        </w:rPr>
        <w:t xml:space="preserve"> secinājumu daļas 11. punktu</w:t>
      </w:r>
      <w:r w:rsidRPr="00B27E4B">
        <w:rPr>
          <w:rFonts w:asciiTheme="majorBidi" w:hAnsiTheme="majorBidi" w:cstheme="majorBidi"/>
        </w:rPr>
        <w:t>).</w:t>
      </w:r>
    </w:p>
    <w:p w14:paraId="68111E9A" w14:textId="77777777" w:rsidR="00F748C0" w:rsidRPr="00B27E4B" w:rsidRDefault="00F748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Tiesas spriešanas pamatuzdevumu – atrast lietderīgāko un taisnīgāko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un 97. panta, 193. panta piektās daļas normās ietvertie priekšraksti. Proti, tiesas pienākums ir pamatot spriedumu, sniedzot izvērstu, nepārprotamu juridisko argumentāciju, kurā atspoguļots konkrētā strīda 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14:paraId="73CFE46A" w14:textId="77777777" w:rsidR="00F748C0" w:rsidRPr="00B27E4B" w:rsidRDefault="00F748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Tātad 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 (sal., piemēram, </w:t>
      </w:r>
      <w:r w:rsidRPr="00B27E4B">
        <w:rPr>
          <w:rFonts w:asciiTheme="majorBidi" w:hAnsiTheme="majorBidi" w:cstheme="majorBidi"/>
          <w:i/>
          <w:iCs/>
        </w:rPr>
        <w:t xml:space="preserve">Senāta 2019. gada 24. jūlija sprieduma lietā Nr. SKC-182/2019, </w:t>
      </w:r>
      <w:hyperlink r:id="rId12" w:history="1">
        <w:r w:rsidRPr="00B27E4B">
          <w:rPr>
            <w:rStyle w:val="Hyperlink"/>
            <w:rFonts w:asciiTheme="majorBidi" w:hAnsiTheme="majorBidi" w:cstheme="majorBidi"/>
            <w:i/>
            <w:iCs/>
          </w:rPr>
          <w:t>ECLI:LV:AT:2019:0724.C20313609.6.S</w:t>
        </w:r>
      </w:hyperlink>
      <w:r w:rsidRPr="00B27E4B">
        <w:rPr>
          <w:rFonts w:asciiTheme="majorBidi" w:hAnsiTheme="majorBidi" w:cstheme="majorBidi"/>
          <w:i/>
          <w:iCs/>
        </w:rPr>
        <w:t xml:space="preserve">, 14. punkts, 2020. gada 20. maija sprieduma lietā Nr. SKC-130/2020, </w:t>
      </w:r>
      <w:hyperlink r:id="rId13" w:history="1">
        <w:r w:rsidRPr="00B27E4B">
          <w:rPr>
            <w:rStyle w:val="Hyperlink"/>
            <w:rFonts w:asciiTheme="majorBidi" w:hAnsiTheme="majorBidi" w:cstheme="majorBidi"/>
            <w:i/>
            <w:iCs/>
          </w:rPr>
          <w:t>ECLI:LV:AT:2020:0520.C17124115.17.S</w:t>
        </w:r>
      </w:hyperlink>
      <w:r w:rsidRPr="00B27E4B">
        <w:rPr>
          <w:rFonts w:asciiTheme="majorBidi" w:hAnsiTheme="majorBidi" w:cstheme="majorBidi"/>
          <w:i/>
          <w:iCs/>
        </w:rPr>
        <w:t xml:space="preserve">, 10. punkts, 2023. gada 20. jūnija sprieduma lietā Nr. SKC-555/2023, </w:t>
      </w:r>
      <w:hyperlink r:id="rId14" w:history="1">
        <w:r w:rsidRPr="00B27E4B">
          <w:rPr>
            <w:rStyle w:val="Hyperlink"/>
            <w:rFonts w:asciiTheme="majorBidi" w:hAnsiTheme="majorBidi" w:cstheme="majorBidi"/>
            <w:i/>
            <w:iCs/>
          </w:rPr>
          <w:t>ECLI:LV:AT:2023:0620.C73383521.12.S</w:t>
        </w:r>
      </w:hyperlink>
      <w:r w:rsidRPr="00B27E4B">
        <w:rPr>
          <w:rFonts w:asciiTheme="majorBidi" w:hAnsiTheme="majorBidi" w:cstheme="majorBidi"/>
          <w:i/>
          <w:iCs/>
        </w:rPr>
        <w:t>, 6. punkts</w:t>
      </w:r>
      <w:r w:rsidRPr="00B27E4B">
        <w:rPr>
          <w:rFonts w:asciiTheme="majorBidi" w:hAnsiTheme="majorBidi" w:cstheme="majorBidi"/>
        </w:rPr>
        <w:t>).</w:t>
      </w:r>
    </w:p>
    <w:p w14:paraId="323D4608" w14:textId="34BC10AD" w:rsidR="00092C66" w:rsidRPr="00B27E4B" w:rsidRDefault="00092C66"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CB33BA" w:rsidRPr="00B27E4B">
        <w:rPr>
          <w:rFonts w:asciiTheme="majorBidi" w:hAnsiTheme="majorBidi" w:cstheme="majorBidi"/>
        </w:rPr>
        <w:t>13</w:t>
      </w:r>
      <w:r w:rsidRPr="00B27E4B">
        <w:rPr>
          <w:rFonts w:asciiTheme="majorBidi" w:hAnsiTheme="majorBidi" w:cstheme="majorBidi"/>
        </w:rPr>
        <w:t>.</w:t>
      </w:r>
      <w:r w:rsidR="00CB33BA" w:rsidRPr="00B27E4B">
        <w:rPr>
          <w:rFonts w:asciiTheme="majorBidi" w:hAnsiTheme="majorBidi" w:cstheme="majorBidi"/>
        </w:rPr>
        <w:t>1</w:t>
      </w:r>
      <w:r w:rsidRPr="00B27E4B">
        <w:rPr>
          <w:rFonts w:asciiTheme="majorBidi" w:hAnsiTheme="majorBidi" w:cstheme="majorBidi"/>
        </w:rPr>
        <w:t>]</w:t>
      </w:r>
      <w:r w:rsidR="001C58A5" w:rsidRPr="00B27E4B">
        <w:rPr>
          <w:rFonts w:asciiTheme="majorBidi" w:hAnsiTheme="majorBidi" w:cstheme="majorBidi"/>
        </w:rPr>
        <w:t> </w:t>
      </w:r>
      <w:r w:rsidRPr="00B27E4B">
        <w:rPr>
          <w:rFonts w:asciiTheme="majorBidi" w:hAnsiTheme="majorBidi" w:cstheme="majorBidi"/>
        </w:rPr>
        <w:t>Neskatoties uz to, ka lietā nav strīda</w:t>
      </w:r>
      <w:r w:rsidR="00D31A10" w:rsidRPr="00B27E4B">
        <w:rPr>
          <w:rFonts w:asciiTheme="majorBidi" w:hAnsiTheme="majorBidi" w:cstheme="majorBidi"/>
        </w:rPr>
        <w:t xml:space="preserve"> par </w:t>
      </w:r>
      <w:r w:rsidR="00D8607B" w:rsidRPr="00B27E4B">
        <w:rPr>
          <w:rFonts w:asciiTheme="majorBidi" w:hAnsiTheme="majorBidi" w:cstheme="majorBidi"/>
        </w:rPr>
        <w:t>atbildētāja</w:t>
      </w:r>
      <w:r w:rsidR="00790C9F" w:rsidRPr="00B27E4B">
        <w:rPr>
          <w:rFonts w:asciiTheme="majorBidi" w:hAnsiTheme="majorBidi" w:cstheme="majorBidi"/>
        </w:rPr>
        <w:t>s</w:t>
      </w:r>
      <w:r w:rsidR="00D8607B" w:rsidRPr="00B27E4B">
        <w:rPr>
          <w:rFonts w:asciiTheme="majorBidi" w:hAnsiTheme="majorBidi" w:cstheme="majorBidi"/>
        </w:rPr>
        <w:t xml:space="preserve"> mantā izdarītu ieguldījumu esamību kā tādu </w:t>
      </w:r>
      <w:r w:rsidRPr="00B27E4B">
        <w:rPr>
          <w:rFonts w:asciiTheme="majorBidi" w:hAnsiTheme="majorBidi" w:cstheme="majorBidi"/>
        </w:rPr>
        <w:t>un tiesa pareizi secināj</w:t>
      </w:r>
      <w:r w:rsidR="00D31A10" w:rsidRPr="00B27E4B">
        <w:rPr>
          <w:rFonts w:asciiTheme="majorBidi" w:hAnsiTheme="majorBidi" w:cstheme="majorBidi"/>
        </w:rPr>
        <w:t>usi</w:t>
      </w:r>
      <w:r w:rsidRPr="00B27E4B">
        <w:rPr>
          <w:rFonts w:asciiTheme="majorBidi" w:hAnsiTheme="majorBidi" w:cstheme="majorBidi"/>
        </w:rPr>
        <w:t xml:space="preserve">, ka </w:t>
      </w:r>
      <w:r w:rsidR="00790C9F" w:rsidRPr="00B27E4B">
        <w:rPr>
          <w:rFonts w:asciiTheme="majorBidi" w:hAnsiTheme="majorBidi" w:cstheme="majorBidi"/>
        </w:rPr>
        <w:t>to</w:t>
      </w:r>
      <w:r w:rsidRPr="00B27E4B">
        <w:rPr>
          <w:rFonts w:asciiTheme="majorBidi" w:hAnsiTheme="majorBidi" w:cstheme="majorBidi"/>
        </w:rPr>
        <w:t xml:space="preserve"> atlīdzināšanas jautājumā vērtējami jau izdarītie darbi un ieguldījum</w:t>
      </w:r>
      <w:r w:rsidR="00D8607B" w:rsidRPr="00B27E4B">
        <w:rPr>
          <w:rFonts w:asciiTheme="majorBidi" w:hAnsiTheme="majorBidi" w:cstheme="majorBidi"/>
        </w:rPr>
        <w:t>u apmērs</w:t>
      </w:r>
      <w:r w:rsidRPr="00B27E4B">
        <w:rPr>
          <w:rFonts w:asciiTheme="majorBidi" w:hAnsiTheme="majorBidi" w:cstheme="majorBidi"/>
        </w:rPr>
        <w:t xml:space="preserve">, </w:t>
      </w:r>
      <w:r w:rsidR="00D8607B" w:rsidRPr="00B27E4B">
        <w:rPr>
          <w:rFonts w:asciiTheme="majorBidi" w:hAnsiTheme="majorBidi" w:cstheme="majorBidi"/>
        </w:rPr>
        <w:t>tiesa pieļāvusi kļūdu</w:t>
      </w:r>
      <w:r w:rsidR="00D31A10" w:rsidRPr="00B27E4B">
        <w:rPr>
          <w:rFonts w:asciiTheme="majorBidi" w:hAnsiTheme="majorBidi" w:cstheme="majorBidi"/>
        </w:rPr>
        <w:t xml:space="preserve">, vērtējot veikto </w:t>
      </w:r>
      <w:r w:rsidR="00D31A10" w:rsidRPr="00B27E4B">
        <w:rPr>
          <w:rFonts w:asciiTheme="majorBidi" w:hAnsiTheme="majorBidi" w:cstheme="majorBidi"/>
        </w:rPr>
        <w:lastRenderedPageBreak/>
        <w:t xml:space="preserve">darbu apjomu un izmaksas, kā rezultātā </w:t>
      </w:r>
      <w:r w:rsidRPr="00B27E4B">
        <w:rPr>
          <w:rFonts w:asciiTheme="majorBidi" w:hAnsiTheme="majorBidi" w:cstheme="majorBidi"/>
        </w:rPr>
        <w:t>secinājum</w:t>
      </w:r>
      <w:r w:rsidR="00D8607B" w:rsidRPr="00B27E4B">
        <w:rPr>
          <w:rFonts w:asciiTheme="majorBidi" w:hAnsiTheme="majorBidi" w:cstheme="majorBidi"/>
        </w:rPr>
        <w:t>i</w:t>
      </w:r>
      <w:r w:rsidRPr="00B27E4B">
        <w:rPr>
          <w:rFonts w:asciiTheme="majorBidi" w:hAnsiTheme="majorBidi" w:cstheme="majorBidi"/>
        </w:rPr>
        <w:t xml:space="preserve"> par šo izdevumu klasifikāciju un atlīdzināšanas </w:t>
      </w:r>
      <w:r w:rsidR="00D8607B" w:rsidRPr="00B27E4B">
        <w:rPr>
          <w:rFonts w:asciiTheme="majorBidi" w:hAnsiTheme="majorBidi" w:cstheme="majorBidi"/>
        </w:rPr>
        <w:t xml:space="preserve">pienākumu </w:t>
      </w:r>
      <w:r w:rsidR="00D31A10" w:rsidRPr="00B27E4B">
        <w:rPr>
          <w:rFonts w:asciiTheme="majorBidi" w:hAnsiTheme="majorBidi" w:cstheme="majorBidi"/>
        </w:rPr>
        <w:t xml:space="preserve">nav </w:t>
      </w:r>
      <w:r w:rsidR="00D8607B" w:rsidRPr="00B27E4B">
        <w:rPr>
          <w:rFonts w:asciiTheme="majorBidi" w:hAnsiTheme="majorBidi" w:cstheme="majorBidi"/>
        </w:rPr>
        <w:t xml:space="preserve">uzskatāmi par </w:t>
      </w:r>
      <w:r w:rsidR="00D31A10" w:rsidRPr="00B27E4B">
        <w:rPr>
          <w:rFonts w:asciiTheme="majorBidi" w:hAnsiTheme="majorBidi" w:cstheme="majorBidi"/>
        </w:rPr>
        <w:t>pamatoti</w:t>
      </w:r>
      <w:r w:rsidR="00D8607B" w:rsidRPr="00B27E4B">
        <w:rPr>
          <w:rFonts w:asciiTheme="majorBidi" w:hAnsiTheme="majorBidi" w:cstheme="majorBidi"/>
        </w:rPr>
        <w:t>em</w:t>
      </w:r>
      <w:r w:rsidRPr="00B27E4B">
        <w:rPr>
          <w:rFonts w:asciiTheme="majorBidi" w:hAnsiTheme="majorBidi" w:cstheme="majorBidi"/>
        </w:rPr>
        <w:t>.</w:t>
      </w:r>
    </w:p>
    <w:p w14:paraId="11A0C829" w14:textId="6EEB6FED" w:rsidR="00CB33BA" w:rsidRPr="00B27E4B" w:rsidRDefault="00092C66"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 xml:space="preserve">Citiem vārdiem, </w:t>
      </w:r>
      <w:r w:rsidR="000B52A3" w:rsidRPr="00B27E4B">
        <w:rPr>
          <w:rFonts w:asciiTheme="majorBidi" w:hAnsiTheme="majorBidi" w:cstheme="majorBidi"/>
        </w:rPr>
        <w:t xml:space="preserve">nav atzīstami par pamatotiem </w:t>
      </w:r>
      <w:r w:rsidR="00F748C0" w:rsidRPr="00B27E4B">
        <w:rPr>
          <w:rFonts w:asciiTheme="majorBidi" w:hAnsiTheme="majorBidi" w:cstheme="majorBidi"/>
        </w:rPr>
        <w:t>tiesa</w:t>
      </w:r>
      <w:r w:rsidR="00D8607B" w:rsidRPr="00B27E4B">
        <w:rPr>
          <w:rFonts w:asciiTheme="majorBidi" w:hAnsiTheme="majorBidi" w:cstheme="majorBidi"/>
        </w:rPr>
        <w:t xml:space="preserve">s argumenti par </w:t>
      </w:r>
      <w:r w:rsidR="00F748C0" w:rsidRPr="00B27E4B">
        <w:rPr>
          <w:rFonts w:asciiTheme="majorBidi" w:hAnsiTheme="majorBidi" w:cstheme="majorBidi"/>
        </w:rPr>
        <w:t>konkrēt</w:t>
      </w:r>
      <w:r w:rsidR="00D31A10" w:rsidRPr="00B27E4B">
        <w:rPr>
          <w:rFonts w:asciiTheme="majorBidi" w:hAnsiTheme="majorBidi" w:cstheme="majorBidi"/>
        </w:rPr>
        <w:t>o</w:t>
      </w:r>
      <w:r w:rsidR="00F748C0" w:rsidRPr="00B27E4B">
        <w:rPr>
          <w:rFonts w:asciiTheme="majorBidi" w:hAnsiTheme="majorBidi" w:cstheme="majorBidi"/>
        </w:rPr>
        <w:t xml:space="preserve"> izdevumu atbilstību Civillikuma 865. pantā minētajiem priekšrakstiem</w:t>
      </w:r>
      <w:r w:rsidR="000B52A3" w:rsidRPr="00B27E4B">
        <w:rPr>
          <w:rFonts w:asciiTheme="majorBidi" w:hAnsiTheme="majorBidi" w:cstheme="majorBidi"/>
        </w:rPr>
        <w:t>.</w:t>
      </w:r>
    </w:p>
    <w:p w14:paraId="2DC516C2" w14:textId="63EA6716" w:rsidR="0017082F" w:rsidRPr="00B27E4B" w:rsidRDefault="00CB33BA"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[13.2]</w:t>
      </w:r>
      <w:r w:rsidR="001C58A5" w:rsidRPr="00B27E4B">
        <w:rPr>
          <w:rFonts w:asciiTheme="majorBidi" w:hAnsiTheme="majorBidi" w:cstheme="majorBidi"/>
        </w:rPr>
        <w:t> </w:t>
      </w:r>
      <w:r w:rsidRPr="00B27E4B">
        <w:rPr>
          <w:rFonts w:asciiTheme="majorBidi" w:hAnsiTheme="majorBidi" w:cstheme="majorBidi"/>
        </w:rPr>
        <w:t>E</w:t>
      </w:r>
      <w:r w:rsidR="00F748C0" w:rsidRPr="00B27E4B">
        <w:rPr>
          <w:rFonts w:asciiTheme="majorBidi" w:hAnsiTheme="majorBidi" w:cstheme="majorBidi"/>
        </w:rPr>
        <w:t>ksperta atzinums ir viens no Civilprocesa likuma 17.</w:t>
      </w:r>
      <w:r w:rsidR="001C58A5" w:rsidRPr="00B27E4B">
        <w:rPr>
          <w:rFonts w:asciiTheme="majorBidi" w:hAnsiTheme="majorBidi" w:cstheme="majorBidi"/>
        </w:rPr>
        <w:t> </w:t>
      </w:r>
      <w:r w:rsidR="00F748C0" w:rsidRPr="00B27E4B">
        <w:rPr>
          <w:rFonts w:asciiTheme="majorBidi" w:hAnsiTheme="majorBidi" w:cstheme="majorBidi"/>
        </w:rPr>
        <w:t>nodaļā minētajiem pierādīšanas līdzekļiem</w:t>
      </w:r>
      <w:r w:rsidR="00A41CF4" w:rsidRPr="00B27E4B">
        <w:rPr>
          <w:rFonts w:asciiTheme="majorBidi" w:hAnsiTheme="majorBidi" w:cstheme="majorBidi"/>
        </w:rPr>
        <w:t>, un tiesa to novērtē saskaņā ar šā likuma 97.</w:t>
      </w:r>
      <w:r w:rsidR="00432D73" w:rsidRPr="00B27E4B">
        <w:rPr>
          <w:rFonts w:asciiTheme="majorBidi" w:hAnsiTheme="majorBidi" w:cstheme="majorBidi"/>
        </w:rPr>
        <w:t> </w:t>
      </w:r>
      <w:r w:rsidR="00A41CF4" w:rsidRPr="00B27E4B">
        <w:rPr>
          <w:rFonts w:asciiTheme="majorBidi" w:hAnsiTheme="majorBidi" w:cstheme="majorBidi"/>
        </w:rPr>
        <w:t>panta noteikumiem. Civilprocesa</w:t>
      </w:r>
      <w:r w:rsidR="00F748C0" w:rsidRPr="00B27E4B">
        <w:rPr>
          <w:rFonts w:asciiTheme="majorBidi" w:hAnsiTheme="majorBidi" w:cstheme="majorBidi"/>
        </w:rPr>
        <w:t xml:space="preserve"> likuma 121.</w:t>
      </w:r>
      <w:r w:rsidR="001C58A5" w:rsidRPr="00B27E4B">
        <w:rPr>
          <w:rFonts w:asciiTheme="majorBidi" w:hAnsiTheme="majorBidi" w:cstheme="majorBidi"/>
        </w:rPr>
        <w:t> </w:t>
      </w:r>
      <w:r w:rsidR="00F748C0" w:rsidRPr="00B27E4B">
        <w:rPr>
          <w:rFonts w:asciiTheme="majorBidi" w:hAnsiTheme="majorBidi" w:cstheme="majorBidi"/>
        </w:rPr>
        <w:t>panta pirmā daļa paredz, ka ekspertīzi lietā tiesa nosaka pēc puses lūguma gadījumos, kad lietai nozīmīgu faktu noskaidrošanai nepieciešamas speciālas zināšanas zinātnē, tehnikā, mākslā vai citā nozarē. Ja nepieciešams, tiesa nosaka vairākas ekspertīzes.</w:t>
      </w:r>
    </w:p>
    <w:p w14:paraId="0879ED3B" w14:textId="766198B6" w:rsidR="0017082F" w:rsidRPr="00B27E4B" w:rsidRDefault="0017082F" w:rsidP="00B27E4B">
      <w:pPr>
        <w:pStyle w:val="NoSpacing"/>
        <w:spacing w:line="276" w:lineRule="auto"/>
        <w:ind w:firstLine="720"/>
        <w:jc w:val="both"/>
        <w:rPr>
          <w:rFonts w:asciiTheme="majorBidi" w:hAnsiTheme="majorBidi" w:cstheme="majorBidi"/>
          <w:lang w:eastAsia="lv-LV"/>
        </w:rPr>
      </w:pPr>
      <w:r w:rsidRPr="00B27E4B">
        <w:rPr>
          <w:rFonts w:asciiTheme="majorBidi" w:hAnsiTheme="majorBidi" w:cstheme="majorBidi"/>
          <w:lang w:eastAsia="lv-LV"/>
        </w:rPr>
        <w:t>Eksperta atzinums ir personas, kuru tiesa izraudzījusi par ekspertu, veikto pētījumu apraksts, tā rezultātā izdarītie secinājumi un pamatotas atbildes uz tiesas jautājumiem (</w:t>
      </w:r>
      <w:r w:rsidRPr="00B27E4B">
        <w:rPr>
          <w:rFonts w:asciiTheme="majorBidi" w:hAnsiTheme="majorBidi" w:cstheme="majorBidi"/>
          <w:iCs/>
          <w:lang w:eastAsia="lv-LV"/>
        </w:rPr>
        <w:t>sk.</w:t>
      </w:r>
      <w:r w:rsidR="00432D73" w:rsidRPr="00B27E4B">
        <w:rPr>
          <w:rFonts w:asciiTheme="majorBidi" w:hAnsiTheme="majorBidi" w:cstheme="majorBidi"/>
          <w:iCs/>
          <w:lang w:eastAsia="lv-LV"/>
        </w:rPr>
        <w:t> </w:t>
      </w:r>
      <w:r w:rsidRPr="00B27E4B">
        <w:rPr>
          <w:rFonts w:asciiTheme="majorBidi" w:hAnsiTheme="majorBidi" w:cstheme="majorBidi"/>
          <w:i/>
          <w:lang w:eastAsia="lv-LV"/>
        </w:rPr>
        <w:t>Līcis</w:t>
      </w:r>
      <w:r w:rsidR="00432D73" w:rsidRPr="00B27E4B">
        <w:rPr>
          <w:rFonts w:asciiTheme="majorBidi" w:hAnsiTheme="majorBidi" w:cstheme="majorBidi"/>
          <w:i/>
          <w:lang w:eastAsia="lv-LV"/>
        </w:rPr>
        <w:t> </w:t>
      </w:r>
      <w:r w:rsidRPr="00B27E4B">
        <w:rPr>
          <w:rFonts w:asciiTheme="majorBidi" w:hAnsiTheme="majorBidi" w:cstheme="majorBidi"/>
          <w:i/>
          <w:lang w:eastAsia="lv-LV"/>
        </w:rPr>
        <w:t>A. Prasības tiesvedība un pierādījumi.</w:t>
      </w:r>
      <w:r w:rsidR="00432D73" w:rsidRPr="00B27E4B">
        <w:rPr>
          <w:rFonts w:asciiTheme="majorBidi" w:hAnsiTheme="majorBidi" w:cstheme="majorBidi"/>
          <w:i/>
          <w:lang w:eastAsia="lv-LV"/>
        </w:rPr>
        <w:t xml:space="preserve"> Prof. K. Torgāna zinātniskajā redakcijā. Mācību līdzeklis tiesību zinātņu studentiem. Rīga: </w:t>
      </w:r>
      <w:r w:rsidRPr="00B27E4B">
        <w:rPr>
          <w:rFonts w:asciiTheme="majorBidi" w:hAnsiTheme="majorBidi" w:cstheme="majorBidi"/>
          <w:i/>
          <w:lang w:eastAsia="lv-LV"/>
        </w:rPr>
        <w:t>Tiesu namu aģentūra, 2003, 115.</w:t>
      </w:r>
      <w:r w:rsidR="00432D73" w:rsidRPr="00B27E4B">
        <w:rPr>
          <w:rFonts w:asciiTheme="majorBidi" w:hAnsiTheme="majorBidi" w:cstheme="majorBidi"/>
          <w:i/>
          <w:lang w:eastAsia="lv-LV"/>
        </w:rPr>
        <w:t> </w:t>
      </w:r>
      <w:r w:rsidRPr="00B27E4B">
        <w:rPr>
          <w:rFonts w:asciiTheme="majorBidi" w:hAnsiTheme="majorBidi" w:cstheme="majorBidi"/>
          <w:i/>
          <w:lang w:eastAsia="lv-LV"/>
        </w:rPr>
        <w:t>lpp.</w:t>
      </w:r>
      <w:r w:rsidRPr="00B27E4B">
        <w:rPr>
          <w:rFonts w:asciiTheme="majorBidi" w:hAnsiTheme="majorBidi" w:cstheme="majorBidi"/>
          <w:lang w:eastAsia="lv-LV"/>
        </w:rPr>
        <w:t>)</w:t>
      </w:r>
      <w:r w:rsidR="00432D73" w:rsidRPr="00B27E4B">
        <w:rPr>
          <w:rFonts w:asciiTheme="majorBidi" w:hAnsiTheme="majorBidi" w:cstheme="majorBidi"/>
          <w:lang w:eastAsia="lv-LV"/>
        </w:rPr>
        <w:t>.</w:t>
      </w:r>
    </w:p>
    <w:p w14:paraId="3777E31E" w14:textId="3D4E6F53" w:rsidR="0017082F" w:rsidRPr="00B27E4B" w:rsidRDefault="0017082F" w:rsidP="00B27E4B">
      <w:pPr>
        <w:pStyle w:val="NoSpacing"/>
        <w:spacing w:line="276" w:lineRule="auto"/>
        <w:ind w:firstLine="720"/>
        <w:jc w:val="both"/>
        <w:rPr>
          <w:rFonts w:asciiTheme="majorBidi" w:hAnsiTheme="majorBidi" w:cstheme="majorBidi"/>
          <w:bCs/>
          <w:spacing w:val="-2"/>
        </w:rPr>
      </w:pPr>
      <w:r w:rsidRPr="00B27E4B">
        <w:rPr>
          <w:rFonts w:asciiTheme="majorBidi" w:hAnsiTheme="majorBidi" w:cstheme="majorBidi"/>
          <w:bCs/>
          <w:spacing w:val="-2"/>
        </w:rPr>
        <w:t>Atšķirībā no citiem pierādīšanas līdzekļiem, kuri tiek iegūti tikai pierādījumu iegūšanai, eksperta atzinuma mērķis ir analizēt faktus tajā jomā, kurā ne tiesai, ne lietas dalībniekiem nav speciālu zināšanu (sk.</w:t>
      </w:r>
      <w:r w:rsidR="00AA5D41" w:rsidRPr="00B27E4B">
        <w:rPr>
          <w:rFonts w:asciiTheme="majorBidi" w:hAnsiTheme="majorBidi" w:cstheme="majorBidi"/>
          <w:bCs/>
          <w:spacing w:val="-2"/>
        </w:rPr>
        <w:t> </w:t>
      </w:r>
      <w:r w:rsidRPr="00B27E4B">
        <w:rPr>
          <w:rFonts w:asciiTheme="majorBidi" w:hAnsiTheme="majorBidi" w:cstheme="majorBidi"/>
          <w:bCs/>
          <w:i/>
          <w:iCs/>
          <w:spacing w:val="-2"/>
        </w:rPr>
        <w:t>Senāta 2003.</w:t>
      </w:r>
      <w:r w:rsidR="00AA5D41" w:rsidRPr="00B27E4B">
        <w:rPr>
          <w:rFonts w:asciiTheme="majorBidi" w:hAnsiTheme="majorBidi" w:cstheme="majorBidi"/>
          <w:bCs/>
          <w:i/>
          <w:iCs/>
          <w:spacing w:val="-2"/>
        </w:rPr>
        <w:t> </w:t>
      </w:r>
      <w:r w:rsidRPr="00B27E4B">
        <w:rPr>
          <w:rFonts w:asciiTheme="majorBidi" w:hAnsiTheme="majorBidi" w:cstheme="majorBidi"/>
          <w:bCs/>
          <w:i/>
          <w:iCs/>
          <w:spacing w:val="-2"/>
        </w:rPr>
        <w:t>gada 12. februāra spriedum</w:t>
      </w:r>
      <w:r w:rsidR="00B61E46" w:rsidRPr="00B27E4B">
        <w:rPr>
          <w:rFonts w:asciiTheme="majorBidi" w:hAnsiTheme="majorBidi" w:cstheme="majorBidi"/>
          <w:bCs/>
          <w:i/>
          <w:iCs/>
          <w:spacing w:val="-2"/>
        </w:rPr>
        <w:t>u</w:t>
      </w:r>
      <w:r w:rsidRPr="00B27E4B">
        <w:rPr>
          <w:rFonts w:asciiTheme="majorBidi" w:hAnsiTheme="majorBidi" w:cstheme="majorBidi"/>
          <w:bCs/>
          <w:i/>
          <w:iCs/>
          <w:spacing w:val="-2"/>
        </w:rPr>
        <w:t xml:space="preserve"> lietā Nr. SKC-3/2003. </w:t>
      </w:r>
      <w:proofErr w:type="spellStart"/>
      <w:r w:rsidRPr="00B27E4B">
        <w:rPr>
          <w:rFonts w:asciiTheme="majorBidi" w:hAnsiTheme="majorBidi" w:cstheme="majorBidi"/>
          <w:bCs/>
          <w:i/>
          <w:iCs/>
          <w:spacing w:val="-2"/>
        </w:rPr>
        <w:t>Grām</w:t>
      </w:r>
      <w:proofErr w:type="spellEnd"/>
      <w:r w:rsidRPr="00B27E4B">
        <w:rPr>
          <w:rFonts w:asciiTheme="majorBidi" w:hAnsiTheme="majorBidi" w:cstheme="majorBidi"/>
          <w:bCs/>
          <w:i/>
          <w:iCs/>
          <w:spacing w:val="-2"/>
        </w:rPr>
        <w:t>:</w:t>
      </w:r>
      <w:r w:rsidR="004E2FFD" w:rsidRPr="00B27E4B">
        <w:rPr>
          <w:rFonts w:asciiTheme="majorBidi" w:hAnsiTheme="majorBidi" w:cstheme="majorBidi"/>
          <w:bCs/>
          <w:i/>
          <w:iCs/>
          <w:spacing w:val="-2"/>
        </w:rPr>
        <w:t> </w:t>
      </w:r>
      <w:r w:rsidRPr="00B27E4B">
        <w:rPr>
          <w:rFonts w:asciiTheme="majorBidi" w:hAnsiTheme="majorBidi" w:cstheme="majorBidi"/>
          <w:bCs/>
          <w:i/>
          <w:iCs/>
          <w:spacing w:val="-2"/>
        </w:rPr>
        <w:t>Latvijas Republikas Augstākas tiesas Senāta Civillietu departamenta spriedumi un lēmumi 2003</w:t>
      </w:r>
      <w:r w:rsidR="004E2FFD" w:rsidRPr="00B27E4B">
        <w:rPr>
          <w:rFonts w:asciiTheme="majorBidi" w:hAnsiTheme="majorBidi" w:cstheme="majorBidi"/>
          <w:bCs/>
          <w:i/>
          <w:iCs/>
          <w:spacing w:val="-2"/>
        </w:rPr>
        <w:t xml:space="preserve">. </w:t>
      </w:r>
      <w:r w:rsidR="00F6733D" w:rsidRPr="00B27E4B">
        <w:rPr>
          <w:rFonts w:asciiTheme="majorBidi" w:hAnsiTheme="majorBidi" w:cstheme="majorBidi"/>
          <w:bCs/>
          <w:i/>
          <w:iCs/>
          <w:spacing w:val="-2"/>
        </w:rPr>
        <w:t>Rīga: Latvijas Tiesnešu mācību centrs, 2004,</w:t>
      </w:r>
      <w:r w:rsidRPr="00B27E4B">
        <w:rPr>
          <w:rFonts w:asciiTheme="majorBidi" w:hAnsiTheme="majorBidi" w:cstheme="majorBidi"/>
          <w:bCs/>
          <w:i/>
          <w:iCs/>
          <w:spacing w:val="-2"/>
        </w:rPr>
        <w:t xml:space="preserve"> 34.</w:t>
      </w:r>
      <w:r w:rsidR="00E601EC" w:rsidRPr="00B27E4B">
        <w:rPr>
          <w:rFonts w:asciiTheme="majorBidi" w:hAnsiTheme="majorBidi" w:cstheme="majorBidi"/>
          <w:bCs/>
          <w:i/>
          <w:iCs/>
          <w:spacing w:val="-2"/>
        </w:rPr>
        <w:t> </w:t>
      </w:r>
      <w:r w:rsidRPr="00B27E4B">
        <w:rPr>
          <w:rFonts w:asciiTheme="majorBidi" w:hAnsiTheme="majorBidi" w:cstheme="majorBidi"/>
          <w:bCs/>
          <w:i/>
          <w:iCs/>
          <w:spacing w:val="-2"/>
        </w:rPr>
        <w:t>lpp.</w:t>
      </w:r>
      <w:r w:rsidRPr="00B27E4B">
        <w:rPr>
          <w:rFonts w:asciiTheme="majorBidi" w:hAnsiTheme="majorBidi" w:cstheme="majorBidi"/>
          <w:bCs/>
          <w:spacing w:val="-2"/>
        </w:rPr>
        <w:t>)</w:t>
      </w:r>
      <w:r w:rsidR="00B61E46" w:rsidRPr="00B27E4B">
        <w:rPr>
          <w:rFonts w:asciiTheme="majorBidi" w:hAnsiTheme="majorBidi" w:cstheme="majorBidi"/>
          <w:bCs/>
          <w:spacing w:val="-2"/>
        </w:rPr>
        <w:t>.</w:t>
      </w:r>
    </w:p>
    <w:p w14:paraId="47C94A83" w14:textId="3D36CE46" w:rsidR="00CB33BA" w:rsidRPr="00B27E4B" w:rsidRDefault="00F748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Lai arī izskatāmajā lietā ar Zemgales rajona tiesas 2021.</w:t>
      </w:r>
      <w:r w:rsidR="001C58A5" w:rsidRPr="00B27E4B">
        <w:rPr>
          <w:rFonts w:asciiTheme="majorBidi" w:hAnsiTheme="majorBidi" w:cstheme="majorBidi"/>
        </w:rPr>
        <w:t> </w:t>
      </w:r>
      <w:r w:rsidRPr="00B27E4B">
        <w:rPr>
          <w:rFonts w:asciiTheme="majorBidi" w:hAnsiTheme="majorBidi" w:cstheme="majorBidi"/>
        </w:rPr>
        <w:t>gada 18.</w:t>
      </w:r>
      <w:r w:rsidR="001C58A5" w:rsidRPr="00B27E4B">
        <w:rPr>
          <w:rFonts w:asciiTheme="majorBidi" w:hAnsiTheme="majorBidi" w:cstheme="majorBidi"/>
        </w:rPr>
        <w:t> </w:t>
      </w:r>
      <w:r w:rsidRPr="00B27E4B">
        <w:rPr>
          <w:rFonts w:asciiTheme="majorBidi" w:hAnsiTheme="majorBidi" w:cstheme="majorBidi"/>
        </w:rPr>
        <w:t xml:space="preserve">jūnija lēmumu pamatoti noteikta ekspertīze </w:t>
      </w:r>
      <w:r w:rsidR="000B52A3" w:rsidRPr="00B27E4B">
        <w:rPr>
          <w:rFonts w:asciiTheme="majorBidi" w:hAnsiTheme="majorBidi" w:cstheme="majorBidi"/>
        </w:rPr>
        <w:t xml:space="preserve">LZA </w:t>
      </w:r>
      <w:r w:rsidRPr="00B27E4B">
        <w:rPr>
          <w:rFonts w:asciiTheme="majorBidi" w:hAnsiTheme="majorBidi" w:cstheme="majorBidi"/>
        </w:rPr>
        <w:t>telpām</w:t>
      </w:r>
      <w:r w:rsidR="000B52A3" w:rsidRPr="00B27E4B">
        <w:rPr>
          <w:rFonts w:asciiTheme="majorBidi" w:hAnsiTheme="majorBidi" w:cstheme="majorBidi"/>
        </w:rPr>
        <w:t>, kurās veikti prasības pieteikumā norādītie ieguldījumi</w:t>
      </w:r>
      <w:r w:rsidRPr="00B27E4B">
        <w:rPr>
          <w:rFonts w:asciiTheme="majorBidi" w:hAnsiTheme="majorBidi" w:cstheme="majorBidi"/>
        </w:rPr>
        <w:t xml:space="preserve"> (sk</w:t>
      </w:r>
      <w:r w:rsidR="00A41CF4" w:rsidRPr="00B27E4B">
        <w:rPr>
          <w:rFonts w:asciiTheme="majorBidi" w:hAnsiTheme="majorBidi" w:cstheme="majorBidi"/>
        </w:rPr>
        <w:t>at</w:t>
      </w:r>
      <w:r w:rsidRPr="00B27E4B">
        <w:rPr>
          <w:rFonts w:asciiTheme="majorBidi" w:hAnsiTheme="majorBidi" w:cstheme="majorBidi"/>
        </w:rPr>
        <w:t>. </w:t>
      </w:r>
      <w:r w:rsidRPr="00B27E4B">
        <w:rPr>
          <w:rFonts w:asciiTheme="majorBidi" w:hAnsiTheme="majorBidi" w:cstheme="majorBidi"/>
          <w:i/>
          <w:iCs/>
        </w:rPr>
        <w:t>šā sprieduma 2. punktu</w:t>
      </w:r>
      <w:r w:rsidRPr="00B27E4B">
        <w:rPr>
          <w:rFonts w:asciiTheme="majorBidi" w:hAnsiTheme="majorBidi" w:cstheme="majorBidi"/>
        </w:rPr>
        <w:t xml:space="preserve">), izvēlētajam ekspertam </w:t>
      </w:r>
      <w:r w:rsidR="00490A6C" w:rsidRPr="00B27E4B">
        <w:rPr>
          <w:rFonts w:asciiTheme="majorBidi" w:hAnsiTheme="majorBidi" w:cstheme="majorBidi"/>
        </w:rPr>
        <w:t>[pers. F]</w:t>
      </w:r>
      <w:r w:rsidRPr="00B27E4B">
        <w:rPr>
          <w:rFonts w:asciiTheme="majorBidi" w:hAnsiTheme="majorBidi" w:cstheme="majorBidi"/>
        </w:rPr>
        <w:t xml:space="preserve"> uzdot</w:t>
      </w:r>
      <w:r w:rsidR="00790C9F" w:rsidRPr="00B27E4B">
        <w:rPr>
          <w:rFonts w:asciiTheme="majorBidi" w:hAnsiTheme="majorBidi" w:cstheme="majorBidi"/>
        </w:rPr>
        <w:t>ie</w:t>
      </w:r>
      <w:r w:rsidRPr="00B27E4B">
        <w:rPr>
          <w:rFonts w:asciiTheme="majorBidi" w:hAnsiTheme="majorBidi" w:cstheme="majorBidi"/>
        </w:rPr>
        <w:t xml:space="preserve"> jautājum</w:t>
      </w:r>
      <w:r w:rsidR="00790C9F" w:rsidRPr="00B27E4B">
        <w:rPr>
          <w:rFonts w:asciiTheme="majorBidi" w:hAnsiTheme="majorBidi" w:cstheme="majorBidi"/>
        </w:rPr>
        <w:t>i</w:t>
      </w:r>
      <w:r w:rsidRPr="00B27E4B">
        <w:rPr>
          <w:rFonts w:asciiTheme="majorBidi" w:hAnsiTheme="majorBidi" w:cstheme="majorBidi"/>
        </w:rPr>
        <w:t xml:space="preserve"> par </w:t>
      </w:r>
      <w:r w:rsidR="000B52A3" w:rsidRPr="00B27E4B">
        <w:rPr>
          <w:rFonts w:asciiTheme="majorBidi" w:hAnsiTheme="majorBidi" w:cstheme="majorBidi"/>
        </w:rPr>
        <w:t xml:space="preserve">izdarīto </w:t>
      </w:r>
      <w:r w:rsidRPr="00B27E4B">
        <w:rPr>
          <w:rFonts w:asciiTheme="majorBidi" w:hAnsiTheme="majorBidi" w:cstheme="majorBidi"/>
        </w:rPr>
        <w:t>ieguldījumu atbilstību kādam no Civillikuma 865.</w:t>
      </w:r>
      <w:r w:rsidR="001C58A5" w:rsidRPr="00B27E4B">
        <w:rPr>
          <w:rFonts w:asciiTheme="majorBidi" w:hAnsiTheme="majorBidi" w:cstheme="majorBidi"/>
        </w:rPr>
        <w:t> </w:t>
      </w:r>
      <w:r w:rsidRPr="00B27E4B">
        <w:rPr>
          <w:rFonts w:asciiTheme="majorBidi" w:hAnsiTheme="majorBidi" w:cstheme="majorBidi"/>
        </w:rPr>
        <w:t xml:space="preserve">pantā paredzētajiem izdevumu veidiem </w:t>
      </w:r>
      <w:r w:rsidR="000B52A3" w:rsidRPr="00B27E4B">
        <w:rPr>
          <w:rFonts w:asciiTheme="majorBidi" w:hAnsiTheme="majorBidi" w:cstheme="majorBidi"/>
        </w:rPr>
        <w:t>ne vien pārsniedz eksperta kompetenci, bet arī neatbilst procesuālajam regulējumam</w:t>
      </w:r>
      <w:r w:rsidRPr="00B27E4B">
        <w:rPr>
          <w:rFonts w:asciiTheme="majorBidi" w:hAnsiTheme="majorBidi" w:cstheme="majorBidi"/>
        </w:rPr>
        <w:t>.</w:t>
      </w:r>
      <w:r w:rsidR="000B52A3" w:rsidRPr="00B27E4B">
        <w:rPr>
          <w:rFonts w:asciiTheme="majorBidi" w:hAnsiTheme="majorBidi" w:cstheme="majorBidi"/>
        </w:rPr>
        <w:t xml:space="preserve"> Respektīvi, </w:t>
      </w:r>
      <w:r w:rsidR="0060447F" w:rsidRPr="00B27E4B">
        <w:rPr>
          <w:rFonts w:asciiTheme="majorBidi" w:hAnsiTheme="majorBidi" w:cstheme="majorBidi"/>
        </w:rPr>
        <w:t>secinājumu izdarīšana par konkrētu izdevumu atbilstību kādam no Civillikuma 865.</w:t>
      </w:r>
      <w:r w:rsidR="004E2FFD" w:rsidRPr="00B27E4B">
        <w:rPr>
          <w:rFonts w:asciiTheme="majorBidi" w:hAnsiTheme="majorBidi" w:cstheme="majorBidi"/>
        </w:rPr>
        <w:t> </w:t>
      </w:r>
      <w:r w:rsidR="0060447F" w:rsidRPr="00B27E4B">
        <w:rPr>
          <w:rFonts w:asciiTheme="majorBidi" w:hAnsiTheme="majorBidi" w:cstheme="majorBidi"/>
        </w:rPr>
        <w:t>pantā norādītajiem veidiem ir ekskluzīvā tiesas</w:t>
      </w:r>
      <w:r w:rsidR="00A41CF4" w:rsidRPr="00B27E4B">
        <w:rPr>
          <w:rFonts w:asciiTheme="majorBidi" w:hAnsiTheme="majorBidi" w:cstheme="majorBidi"/>
        </w:rPr>
        <w:t>, nevis attiecīgās jomas eksperta</w:t>
      </w:r>
      <w:r w:rsidR="0060447F" w:rsidRPr="00B27E4B">
        <w:rPr>
          <w:rFonts w:asciiTheme="majorBidi" w:hAnsiTheme="majorBidi" w:cstheme="majorBidi"/>
        </w:rPr>
        <w:t xml:space="preserve"> kompetencē.</w:t>
      </w:r>
    </w:p>
    <w:p w14:paraId="0FB3DE6C" w14:textId="29255F62" w:rsidR="0060447F" w:rsidRPr="00B27E4B" w:rsidRDefault="0060447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[13.3]</w:t>
      </w:r>
      <w:r w:rsidR="004E2FFD" w:rsidRPr="00B27E4B">
        <w:rPr>
          <w:rFonts w:asciiTheme="majorBidi" w:hAnsiTheme="majorBidi" w:cstheme="majorBidi"/>
        </w:rPr>
        <w:t> </w:t>
      </w:r>
      <w:r w:rsidR="00540623" w:rsidRPr="00B27E4B">
        <w:rPr>
          <w:rFonts w:asciiTheme="majorBidi" w:hAnsiTheme="majorBidi" w:cstheme="majorBidi"/>
        </w:rPr>
        <w:t xml:space="preserve">Atbilstoši Civillikuma </w:t>
      </w:r>
      <w:r w:rsidRPr="00B27E4B">
        <w:rPr>
          <w:rFonts w:asciiTheme="majorBidi" w:hAnsiTheme="majorBidi" w:cstheme="majorBidi"/>
        </w:rPr>
        <w:t>865. pant</w:t>
      </w:r>
      <w:r w:rsidR="00540623" w:rsidRPr="00B27E4B">
        <w:rPr>
          <w:rFonts w:asciiTheme="majorBidi" w:hAnsiTheme="majorBidi" w:cstheme="majorBidi"/>
        </w:rPr>
        <w:t>am</w:t>
      </w:r>
      <w:r w:rsidRPr="00B27E4B">
        <w:rPr>
          <w:rFonts w:asciiTheme="majorBidi" w:hAnsiTheme="majorBidi" w:cstheme="majorBidi"/>
        </w:rPr>
        <w:t xml:space="preserve"> lietai taisītie izdevumi ir [..]: </w:t>
      </w:r>
    </w:p>
    <w:p w14:paraId="02688319" w14:textId="77777777" w:rsidR="0060447F" w:rsidRPr="00B27E4B" w:rsidRDefault="0060447F" w:rsidP="00B27E4B">
      <w:pPr>
        <w:pStyle w:val="NoSpacing"/>
        <w:spacing w:line="276" w:lineRule="auto"/>
        <w:jc w:val="both"/>
        <w:rPr>
          <w:rFonts w:asciiTheme="majorBidi" w:hAnsiTheme="majorBidi" w:cstheme="majorBidi"/>
        </w:rPr>
      </w:pPr>
      <w:r w:rsidRPr="00B27E4B">
        <w:rPr>
          <w:rFonts w:asciiTheme="majorBidi" w:hAnsiTheme="majorBidi" w:cstheme="majorBidi"/>
        </w:rPr>
        <w:t>1) nepieciešami, ar kuriem pašu tās būtību uztur vai aizsargā no pilnīgas bojā ejas, sabrukuma vai izpostījuma;</w:t>
      </w:r>
    </w:p>
    <w:p w14:paraId="7E79F4FD" w14:textId="77777777" w:rsidR="0060447F" w:rsidRPr="00B27E4B" w:rsidRDefault="0060447F" w:rsidP="00B27E4B">
      <w:pPr>
        <w:pStyle w:val="NoSpacing"/>
        <w:spacing w:line="276" w:lineRule="auto"/>
        <w:jc w:val="both"/>
        <w:rPr>
          <w:rFonts w:asciiTheme="majorBidi" w:hAnsiTheme="majorBidi" w:cstheme="majorBidi"/>
        </w:rPr>
      </w:pPr>
      <w:r w:rsidRPr="00B27E4B">
        <w:rPr>
          <w:rFonts w:asciiTheme="majorBidi" w:hAnsiTheme="majorBidi" w:cstheme="majorBidi"/>
        </w:rPr>
        <w:t>2) [..] derīgi, kas uzlabo lietu, un proti, pavairo ienākumu no tās;</w:t>
      </w:r>
    </w:p>
    <w:p w14:paraId="27B87820" w14:textId="77777777" w:rsidR="0060447F" w:rsidRPr="00B27E4B" w:rsidRDefault="0060447F" w:rsidP="00B27E4B">
      <w:pPr>
        <w:pStyle w:val="NoSpacing"/>
        <w:spacing w:line="276" w:lineRule="auto"/>
        <w:jc w:val="both"/>
        <w:rPr>
          <w:rFonts w:asciiTheme="majorBidi" w:hAnsiTheme="majorBidi" w:cstheme="majorBidi"/>
        </w:rPr>
      </w:pPr>
      <w:r w:rsidRPr="00B27E4B">
        <w:rPr>
          <w:rFonts w:asciiTheme="majorBidi" w:hAnsiTheme="majorBidi" w:cstheme="majorBidi"/>
        </w:rPr>
        <w:t>3) [..] greznuma izdevumi, kas padara to tikai ērtāku, patīkamāku vai daiļāku.</w:t>
      </w:r>
    </w:p>
    <w:p w14:paraId="6AE52D47" w14:textId="77777777" w:rsidR="0060447F" w:rsidRPr="00B27E4B" w:rsidRDefault="0060447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Savukārt tiesa uzdevusi ekspertam jautājumus, vai:</w:t>
      </w:r>
    </w:p>
    <w:p w14:paraId="7506EBD5" w14:textId="19C8FD15" w:rsidR="0060447F" w:rsidRPr="00B27E4B" w:rsidRDefault="0060447F" w:rsidP="00B27E4B">
      <w:pPr>
        <w:pStyle w:val="NoSpacing"/>
        <w:spacing w:line="276" w:lineRule="auto"/>
        <w:jc w:val="both"/>
        <w:rPr>
          <w:rFonts w:asciiTheme="majorBidi" w:hAnsiTheme="majorBidi" w:cstheme="majorBidi"/>
        </w:rPr>
      </w:pPr>
      <w:r w:rsidRPr="00B27E4B">
        <w:rPr>
          <w:rFonts w:asciiTheme="majorBidi" w:hAnsiTheme="majorBidi" w:cstheme="majorBidi"/>
        </w:rPr>
        <w:t>1) [..] ir konstatējami tādi ieguldījumi, kuri ir veikti sakarā ar tūlītēju, neatliekamu nepieciešamību, telpu saglabāšanai, pasargāšanai no bojāejas vai sabrukuma;</w:t>
      </w:r>
    </w:p>
    <w:p w14:paraId="25925213" w14:textId="77777777" w:rsidR="0060447F" w:rsidRPr="00B27E4B" w:rsidRDefault="0060447F" w:rsidP="00B27E4B">
      <w:pPr>
        <w:pStyle w:val="NoSpacing"/>
        <w:spacing w:line="276" w:lineRule="auto"/>
        <w:jc w:val="both"/>
        <w:rPr>
          <w:rFonts w:asciiTheme="majorBidi" w:hAnsiTheme="majorBidi" w:cstheme="majorBidi"/>
        </w:rPr>
      </w:pPr>
      <w:r w:rsidRPr="00B27E4B">
        <w:rPr>
          <w:rFonts w:asciiTheme="majorBidi" w:hAnsiTheme="majorBidi" w:cstheme="majorBidi"/>
        </w:rPr>
        <w:t xml:space="preserve">2) [..] ir konstatējami tādi ieguldījumi, kuri ir veikti telpu uzlabošanai, lai tās varētu lietot ienākumu gūšanai (publisku pasākumu norisei) un ir neatdalāmi no telpām, nebojājot telpu tehnisko stāvokli un izskatu, neskaitot tādus uzlabojumus, kuri veikti telpu pārkārtošanai, lai telpas padarītu tikai ērtākas, patīkamākas un skaistākas; </w:t>
      </w:r>
    </w:p>
    <w:p w14:paraId="79637AF1" w14:textId="4EFA4EAB" w:rsidR="0060447F" w:rsidRPr="00B27E4B" w:rsidRDefault="0060447F" w:rsidP="00B27E4B">
      <w:pPr>
        <w:pStyle w:val="NoSpacing"/>
        <w:spacing w:line="276" w:lineRule="auto"/>
        <w:jc w:val="both"/>
        <w:rPr>
          <w:rFonts w:asciiTheme="majorBidi" w:hAnsiTheme="majorBidi" w:cstheme="majorBidi"/>
        </w:rPr>
      </w:pPr>
      <w:r w:rsidRPr="00B27E4B">
        <w:rPr>
          <w:rFonts w:asciiTheme="majorBidi" w:hAnsiTheme="majorBidi" w:cstheme="majorBidi"/>
        </w:rPr>
        <w:t>3) [..] ieguldījumi [..] telpu uzlabošanai, lai tās varētu lietot ienākumu gūšanai, neskaitot tādus uzlabojumus, kuri veikti, lai telpas pārkārtotu, padarītu tikai ērtākas, patīkamākas un skaistākas, ir palielinājuši telpu vērtību</w:t>
      </w:r>
      <w:r w:rsidR="00540623" w:rsidRPr="00B27E4B">
        <w:rPr>
          <w:rFonts w:asciiTheme="majorBidi" w:hAnsiTheme="majorBidi" w:cstheme="majorBidi"/>
        </w:rPr>
        <w:t>,</w:t>
      </w:r>
      <w:r w:rsidRPr="00B27E4B">
        <w:rPr>
          <w:rFonts w:asciiTheme="majorBidi" w:hAnsiTheme="majorBidi" w:cstheme="majorBidi"/>
        </w:rPr>
        <w:t xml:space="preserve"> salīdzinot ar telpu vērtību pirms ieguldījumu uzsākšanas.</w:t>
      </w:r>
    </w:p>
    <w:p w14:paraId="787059CC" w14:textId="0D89E1CD" w:rsidR="0060447F" w:rsidRPr="00B27E4B" w:rsidRDefault="00540623"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lastRenderedPageBreak/>
        <w:t xml:space="preserve">Pēc būtības tiesas uzdotie jautājumi </w:t>
      </w:r>
      <w:r w:rsidR="00A41CF4" w:rsidRPr="00B27E4B">
        <w:rPr>
          <w:rFonts w:asciiTheme="majorBidi" w:hAnsiTheme="majorBidi" w:cstheme="majorBidi"/>
        </w:rPr>
        <w:t>norād</w:t>
      </w:r>
      <w:r w:rsidRPr="00B27E4B">
        <w:rPr>
          <w:rFonts w:asciiTheme="majorBidi" w:hAnsiTheme="majorBidi" w:cstheme="majorBidi"/>
        </w:rPr>
        <w:t>a, ka ekspertam ir uzlikts pienākum</w:t>
      </w:r>
      <w:r w:rsidR="004E2FFD" w:rsidRPr="00B27E4B">
        <w:rPr>
          <w:rFonts w:asciiTheme="majorBidi" w:hAnsiTheme="majorBidi" w:cstheme="majorBidi"/>
        </w:rPr>
        <w:t>s</w:t>
      </w:r>
      <w:r w:rsidRPr="00B27E4B">
        <w:rPr>
          <w:rFonts w:asciiTheme="majorBidi" w:hAnsiTheme="majorBidi" w:cstheme="majorBidi"/>
        </w:rPr>
        <w:t xml:space="preserve"> atbildēt, konkrēti kuram no Civillikuma 865.</w:t>
      </w:r>
      <w:r w:rsidR="004E2FFD" w:rsidRPr="00B27E4B">
        <w:rPr>
          <w:rFonts w:asciiTheme="majorBidi" w:hAnsiTheme="majorBidi" w:cstheme="majorBidi"/>
        </w:rPr>
        <w:t> </w:t>
      </w:r>
      <w:r w:rsidRPr="00B27E4B">
        <w:rPr>
          <w:rFonts w:asciiTheme="majorBidi" w:hAnsiTheme="majorBidi" w:cstheme="majorBidi"/>
        </w:rPr>
        <w:t>pantā reglamentētajiem liet</w:t>
      </w:r>
      <w:r w:rsidR="00A41CF4" w:rsidRPr="00B27E4B">
        <w:rPr>
          <w:rFonts w:asciiTheme="majorBidi" w:hAnsiTheme="majorBidi" w:cstheme="majorBidi"/>
        </w:rPr>
        <w:t>ai taisītie izdevumi</w:t>
      </w:r>
      <w:r w:rsidRPr="00B27E4B">
        <w:rPr>
          <w:rFonts w:asciiTheme="majorBidi" w:hAnsiTheme="majorBidi" w:cstheme="majorBidi"/>
        </w:rPr>
        <w:t xml:space="preserve"> atbilst</w:t>
      </w:r>
      <w:r w:rsidR="00A41CF4" w:rsidRPr="00B27E4B">
        <w:rPr>
          <w:rFonts w:asciiTheme="majorBidi" w:hAnsiTheme="majorBidi" w:cstheme="majorBidi"/>
        </w:rPr>
        <w:t xml:space="preserve">, ko eksperts arī izdarījis, faktiski tiesas vietā sniedzot atbildi </w:t>
      </w:r>
      <w:r w:rsidRPr="00B27E4B">
        <w:rPr>
          <w:rFonts w:asciiTheme="majorBidi" w:hAnsiTheme="majorBidi" w:cstheme="majorBidi"/>
        </w:rPr>
        <w:t xml:space="preserve">uz </w:t>
      </w:r>
      <w:r w:rsidR="0060447F" w:rsidRPr="00B27E4B">
        <w:rPr>
          <w:rFonts w:asciiTheme="majorBidi" w:hAnsiTheme="majorBidi" w:cstheme="majorBidi"/>
        </w:rPr>
        <w:t>galveno lietā noskaidrojamo jautājumu, lai gan tas būvniecības eksperta kompetencē neietilpst.</w:t>
      </w:r>
    </w:p>
    <w:p w14:paraId="0931D6D5" w14:textId="34FBE0C4" w:rsidR="0060447F" w:rsidRPr="00B27E4B" w:rsidRDefault="00A41CF4"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Neskatoties uz to, ka</w:t>
      </w:r>
      <w:r w:rsidR="0060447F" w:rsidRPr="00B27E4B">
        <w:rPr>
          <w:rFonts w:asciiTheme="majorBidi" w:hAnsiTheme="majorBidi" w:cstheme="majorBidi"/>
        </w:rPr>
        <w:t xml:space="preserve"> Civilprocesa likuma 122. panta piektā daļa paredz eksperta tiesības atteikties no atzinuma došanas, ja uzdotie jautājumi pārsniedz viņa speciālo zināšanu robežas, </w:t>
      </w:r>
      <w:r w:rsidR="00E91929" w:rsidRPr="00B27E4B">
        <w:rPr>
          <w:rFonts w:asciiTheme="majorBidi" w:hAnsiTheme="majorBidi" w:cstheme="majorBidi"/>
        </w:rPr>
        <w:t xml:space="preserve">tā vietā </w:t>
      </w:r>
      <w:r w:rsidR="00490A6C" w:rsidRPr="00B27E4B">
        <w:rPr>
          <w:rFonts w:asciiTheme="majorBidi" w:hAnsiTheme="majorBidi" w:cstheme="majorBidi"/>
        </w:rPr>
        <w:t>[pers. F]</w:t>
      </w:r>
      <w:r w:rsidR="0060447F" w:rsidRPr="00B27E4B">
        <w:rPr>
          <w:rFonts w:asciiTheme="majorBidi" w:hAnsiTheme="majorBidi" w:cstheme="majorBidi"/>
        </w:rPr>
        <w:t xml:space="preserve"> ekspertīzes atzinumā</w:t>
      </w:r>
      <w:r w:rsidR="00AD17F4" w:rsidRPr="00B27E4B">
        <w:rPr>
          <w:rFonts w:asciiTheme="majorBidi" w:hAnsiTheme="majorBidi" w:cstheme="majorBidi"/>
        </w:rPr>
        <w:t xml:space="preserve"> </w:t>
      </w:r>
      <w:r w:rsidR="00540623" w:rsidRPr="00B27E4B">
        <w:rPr>
          <w:rFonts w:asciiTheme="majorBidi" w:hAnsiTheme="majorBidi" w:cstheme="majorBidi"/>
        </w:rPr>
        <w:t>tieši un nepārprotami izdar</w:t>
      </w:r>
      <w:r w:rsidR="0060447F" w:rsidRPr="00B27E4B">
        <w:rPr>
          <w:rFonts w:asciiTheme="majorBidi" w:hAnsiTheme="majorBidi" w:cstheme="majorBidi"/>
        </w:rPr>
        <w:t xml:space="preserve">īti secinājumi </w:t>
      </w:r>
      <w:r w:rsidR="00540623" w:rsidRPr="00B27E4B">
        <w:rPr>
          <w:rFonts w:asciiTheme="majorBidi" w:hAnsiTheme="majorBidi" w:cstheme="majorBidi"/>
        </w:rPr>
        <w:t>par attiecīgo</w:t>
      </w:r>
      <w:r w:rsidR="0060447F" w:rsidRPr="00B27E4B">
        <w:rPr>
          <w:rFonts w:asciiTheme="majorBidi" w:hAnsiTheme="majorBidi" w:cstheme="majorBidi"/>
        </w:rPr>
        <w:t xml:space="preserve"> izdevumu </w:t>
      </w:r>
      <w:r w:rsidR="00540623" w:rsidRPr="00B27E4B">
        <w:rPr>
          <w:rFonts w:asciiTheme="majorBidi" w:hAnsiTheme="majorBidi" w:cstheme="majorBidi"/>
        </w:rPr>
        <w:t>atbilstību</w:t>
      </w:r>
      <w:r w:rsidR="0060447F" w:rsidRPr="00B27E4B">
        <w:rPr>
          <w:rFonts w:asciiTheme="majorBidi" w:hAnsiTheme="majorBidi" w:cstheme="majorBidi"/>
        </w:rPr>
        <w:t xml:space="preserve"> Civillikuma 865. pant</w:t>
      </w:r>
      <w:r w:rsidR="00540623" w:rsidRPr="00B27E4B">
        <w:rPr>
          <w:rFonts w:asciiTheme="majorBidi" w:hAnsiTheme="majorBidi" w:cstheme="majorBidi"/>
        </w:rPr>
        <w:t>ā regulētajiem izdevumu veidiem</w:t>
      </w:r>
      <w:r w:rsidR="00FB0692" w:rsidRPr="00B27E4B">
        <w:rPr>
          <w:rFonts w:asciiTheme="majorBidi" w:hAnsiTheme="majorBidi" w:cstheme="majorBidi"/>
        </w:rPr>
        <w:t xml:space="preserve"> (sk</w:t>
      </w:r>
      <w:r w:rsidR="004E2FFD" w:rsidRPr="00B27E4B">
        <w:rPr>
          <w:rFonts w:asciiTheme="majorBidi" w:hAnsiTheme="majorBidi" w:cstheme="majorBidi"/>
        </w:rPr>
        <w:t>. </w:t>
      </w:r>
      <w:r w:rsidR="00FB0692" w:rsidRPr="00B27E4B">
        <w:rPr>
          <w:rFonts w:asciiTheme="majorBidi" w:hAnsiTheme="majorBidi" w:cstheme="majorBidi"/>
          <w:i/>
          <w:iCs/>
        </w:rPr>
        <w:t>lietas 6.</w:t>
      </w:r>
      <w:r w:rsidR="004E2FFD" w:rsidRPr="00B27E4B">
        <w:rPr>
          <w:rFonts w:asciiTheme="majorBidi" w:hAnsiTheme="majorBidi" w:cstheme="majorBidi"/>
          <w:i/>
          <w:iCs/>
        </w:rPr>
        <w:t> </w:t>
      </w:r>
      <w:r w:rsidR="00FB0692" w:rsidRPr="00B27E4B">
        <w:rPr>
          <w:rFonts w:asciiTheme="majorBidi" w:hAnsiTheme="majorBidi" w:cstheme="majorBidi"/>
          <w:i/>
          <w:iCs/>
        </w:rPr>
        <w:t>sējuma 71.</w:t>
      </w:r>
      <w:r w:rsidR="004E2FFD" w:rsidRPr="00B27E4B">
        <w:rPr>
          <w:rFonts w:asciiTheme="majorBidi" w:hAnsiTheme="majorBidi" w:cstheme="majorBidi"/>
          <w:i/>
          <w:iCs/>
        </w:rPr>
        <w:t> – </w:t>
      </w:r>
      <w:r w:rsidR="00FB0692" w:rsidRPr="00B27E4B">
        <w:rPr>
          <w:rFonts w:asciiTheme="majorBidi" w:hAnsiTheme="majorBidi" w:cstheme="majorBidi"/>
          <w:i/>
          <w:iCs/>
        </w:rPr>
        <w:t>74.</w:t>
      </w:r>
      <w:r w:rsidR="004E2FFD" w:rsidRPr="00B27E4B">
        <w:rPr>
          <w:rFonts w:asciiTheme="majorBidi" w:hAnsiTheme="majorBidi" w:cstheme="majorBidi"/>
          <w:i/>
          <w:iCs/>
        </w:rPr>
        <w:t> lapa</w:t>
      </w:r>
      <w:r w:rsidR="00FB0692" w:rsidRPr="00B27E4B">
        <w:rPr>
          <w:rFonts w:asciiTheme="majorBidi" w:hAnsiTheme="majorBidi" w:cstheme="majorBidi"/>
        </w:rPr>
        <w:t>)</w:t>
      </w:r>
      <w:r w:rsidR="0060447F" w:rsidRPr="00B27E4B">
        <w:rPr>
          <w:rFonts w:asciiTheme="majorBidi" w:hAnsiTheme="majorBidi" w:cstheme="majorBidi"/>
        </w:rPr>
        <w:t>.</w:t>
      </w:r>
    </w:p>
    <w:p w14:paraId="47E7208D" w14:textId="2CA4ECE8" w:rsidR="00212FCE" w:rsidRPr="00B27E4B" w:rsidRDefault="00FB069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[13.4]</w:t>
      </w:r>
      <w:r w:rsidR="00C062A5" w:rsidRPr="00B27E4B">
        <w:rPr>
          <w:rFonts w:asciiTheme="majorBidi" w:hAnsiTheme="majorBidi" w:cstheme="majorBidi"/>
        </w:rPr>
        <w:t> </w:t>
      </w:r>
      <w:r w:rsidRPr="00B27E4B">
        <w:rPr>
          <w:rFonts w:asciiTheme="majorBidi" w:hAnsiTheme="majorBidi" w:cstheme="majorBidi"/>
        </w:rPr>
        <w:t xml:space="preserve">Senāta ieskatā </w:t>
      </w:r>
      <w:r w:rsidR="00F748C0" w:rsidRPr="00B27E4B">
        <w:rPr>
          <w:rFonts w:asciiTheme="majorBidi" w:hAnsiTheme="majorBidi" w:cstheme="majorBidi"/>
        </w:rPr>
        <w:t xml:space="preserve">ekspertīzei bija jārezultējas ar būvniecības speciālista </w:t>
      </w:r>
      <w:r w:rsidR="00212FCE" w:rsidRPr="00B27E4B">
        <w:rPr>
          <w:rFonts w:asciiTheme="majorBidi" w:hAnsiTheme="majorBidi" w:cstheme="majorBidi"/>
        </w:rPr>
        <w:t xml:space="preserve">atzinumā atspoguļotiem </w:t>
      </w:r>
      <w:r w:rsidR="00F748C0" w:rsidRPr="00B27E4B">
        <w:rPr>
          <w:rFonts w:asciiTheme="majorBidi" w:hAnsiTheme="majorBidi" w:cstheme="majorBidi"/>
        </w:rPr>
        <w:t>konkrētiem</w:t>
      </w:r>
      <w:r w:rsidR="00212FCE" w:rsidRPr="00B27E4B">
        <w:rPr>
          <w:rFonts w:asciiTheme="majorBidi" w:hAnsiTheme="majorBidi" w:cstheme="majorBidi"/>
        </w:rPr>
        <w:t xml:space="preserve"> </w:t>
      </w:r>
      <w:r w:rsidR="00F748C0" w:rsidRPr="00B27E4B">
        <w:rPr>
          <w:rFonts w:asciiTheme="majorBidi" w:hAnsiTheme="majorBidi" w:cstheme="majorBidi"/>
        </w:rPr>
        <w:t>secinājum</w:t>
      </w:r>
      <w:r w:rsidR="00B03079" w:rsidRPr="00B27E4B">
        <w:rPr>
          <w:rFonts w:asciiTheme="majorBidi" w:hAnsiTheme="majorBidi" w:cstheme="majorBidi"/>
        </w:rPr>
        <w:t xml:space="preserve">iem </w:t>
      </w:r>
      <w:r w:rsidR="00F748C0" w:rsidRPr="00B27E4B">
        <w:rPr>
          <w:rFonts w:asciiTheme="majorBidi" w:hAnsiTheme="majorBidi" w:cstheme="majorBidi"/>
        </w:rPr>
        <w:t xml:space="preserve">par </w:t>
      </w:r>
      <w:r w:rsidR="00AD17F4" w:rsidRPr="00B27E4B">
        <w:rPr>
          <w:rFonts w:asciiTheme="majorBidi" w:hAnsiTheme="majorBidi" w:cstheme="majorBidi"/>
        </w:rPr>
        <w:t xml:space="preserve">lietai taisīto </w:t>
      </w:r>
      <w:r w:rsidR="00F748C0" w:rsidRPr="00B27E4B">
        <w:rPr>
          <w:rFonts w:asciiTheme="majorBidi" w:hAnsiTheme="majorBidi" w:cstheme="majorBidi"/>
        </w:rPr>
        <w:t xml:space="preserve">izdevumu apmēru naudas izteiksmē atsevišķi katrai ieguldījumu pozīcijai un kopumā. Proti, ekspertam primāri </w:t>
      </w:r>
      <w:r w:rsidR="00B03079" w:rsidRPr="00B27E4B">
        <w:rPr>
          <w:rFonts w:asciiTheme="majorBidi" w:hAnsiTheme="majorBidi" w:cstheme="majorBidi"/>
        </w:rPr>
        <w:t xml:space="preserve">bija </w:t>
      </w:r>
      <w:r w:rsidR="00F748C0" w:rsidRPr="00B27E4B">
        <w:rPr>
          <w:rFonts w:asciiTheme="majorBidi" w:hAnsiTheme="majorBidi" w:cstheme="majorBidi"/>
        </w:rPr>
        <w:t>jāpārliecinās</w:t>
      </w:r>
      <w:r w:rsidR="00B03079" w:rsidRPr="00B27E4B">
        <w:rPr>
          <w:rFonts w:asciiTheme="majorBidi" w:hAnsiTheme="majorBidi" w:cstheme="majorBidi"/>
        </w:rPr>
        <w:t>,</w:t>
      </w:r>
      <w:r w:rsidR="00F748C0" w:rsidRPr="00B27E4B">
        <w:rPr>
          <w:rFonts w:asciiTheme="majorBidi" w:hAnsiTheme="majorBidi" w:cstheme="majorBidi"/>
        </w:rPr>
        <w:t xml:space="preserve"> vai un kādi konkrēti darbi reāli ir veikti, </w:t>
      </w:r>
      <w:r w:rsidR="00AD17F4" w:rsidRPr="00B27E4B">
        <w:rPr>
          <w:rFonts w:asciiTheme="majorBidi" w:hAnsiTheme="majorBidi" w:cstheme="majorBidi"/>
        </w:rPr>
        <w:t xml:space="preserve">kā arī </w:t>
      </w:r>
      <w:r w:rsidR="00F748C0" w:rsidRPr="00B27E4B">
        <w:rPr>
          <w:rFonts w:asciiTheme="majorBidi" w:hAnsiTheme="majorBidi" w:cstheme="majorBidi"/>
        </w:rPr>
        <w:t xml:space="preserve">kādas ir to izmaksas. </w:t>
      </w:r>
      <w:r w:rsidR="00212FCE" w:rsidRPr="00B27E4B">
        <w:rPr>
          <w:rFonts w:asciiTheme="majorBidi" w:hAnsiTheme="majorBidi" w:cstheme="majorBidi"/>
        </w:rPr>
        <w:t xml:space="preserve">Lai arī </w:t>
      </w:r>
      <w:r w:rsidR="00490A6C" w:rsidRPr="00B27E4B">
        <w:rPr>
          <w:rFonts w:asciiTheme="majorBidi" w:hAnsiTheme="majorBidi" w:cstheme="majorBidi"/>
        </w:rPr>
        <w:t>[pers. F]</w:t>
      </w:r>
      <w:r w:rsidR="00212FCE" w:rsidRPr="00B27E4B">
        <w:rPr>
          <w:rFonts w:asciiTheme="majorBidi" w:hAnsiTheme="majorBidi" w:cstheme="majorBidi"/>
        </w:rPr>
        <w:t xml:space="preserve"> ekspertīzes atzinuma secinājumu daļā ir ietvertas atsauces uz „pielikuma tabulām”, kurās ietverts izdevumu apkopojums, tostarp par izdevumu vērtību naudas izteiksmē (pa pozīcijām), </w:t>
      </w:r>
      <w:r w:rsidRPr="00B27E4B">
        <w:rPr>
          <w:rFonts w:asciiTheme="majorBidi" w:hAnsiTheme="majorBidi" w:cstheme="majorBidi"/>
        </w:rPr>
        <w:t xml:space="preserve">atzinuma secinājumu daļā </w:t>
      </w:r>
      <w:r w:rsidR="00212FCE" w:rsidRPr="00B27E4B">
        <w:rPr>
          <w:rFonts w:asciiTheme="majorBidi" w:hAnsiTheme="majorBidi" w:cstheme="majorBidi"/>
        </w:rPr>
        <w:t>šādu konkrētu izdevumu uzskaitījum</w:t>
      </w:r>
      <w:r w:rsidRPr="00B27E4B">
        <w:rPr>
          <w:rFonts w:asciiTheme="majorBidi" w:hAnsiTheme="majorBidi" w:cstheme="majorBidi"/>
        </w:rPr>
        <w:t>s</w:t>
      </w:r>
      <w:r w:rsidR="00212FCE" w:rsidRPr="00B27E4B">
        <w:rPr>
          <w:rFonts w:asciiTheme="majorBidi" w:hAnsiTheme="majorBidi" w:cstheme="majorBidi"/>
        </w:rPr>
        <w:t xml:space="preserve"> </w:t>
      </w:r>
      <w:r w:rsidRPr="00B27E4B">
        <w:rPr>
          <w:rFonts w:asciiTheme="majorBidi" w:hAnsiTheme="majorBidi" w:cstheme="majorBidi"/>
        </w:rPr>
        <w:t>nav ietverts</w:t>
      </w:r>
      <w:r w:rsidR="00212FCE" w:rsidRPr="00B27E4B">
        <w:rPr>
          <w:rFonts w:asciiTheme="majorBidi" w:hAnsiTheme="majorBidi" w:cstheme="majorBidi"/>
        </w:rPr>
        <w:t>.</w:t>
      </w:r>
    </w:p>
    <w:p w14:paraId="1C00A5CE" w14:textId="58AEABC3" w:rsidR="00F748C0" w:rsidRPr="00B27E4B" w:rsidRDefault="00FB069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Bez tam</w:t>
      </w:r>
      <w:r w:rsidR="00F748C0" w:rsidRPr="00B27E4B">
        <w:rPr>
          <w:rFonts w:asciiTheme="majorBidi" w:hAnsiTheme="majorBidi" w:cstheme="majorBidi"/>
        </w:rPr>
        <w:t xml:space="preserve"> </w:t>
      </w:r>
      <w:r w:rsidR="009F3320" w:rsidRPr="00B27E4B">
        <w:rPr>
          <w:rFonts w:asciiTheme="majorBidi" w:hAnsiTheme="majorBidi" w:cstheme="majorBidi"/>
        </w:rPr>
        <w:t xml:space="preserve">nedz </w:t>
      </w:r>
      <w:r w:rsidR="00F748C0" w:rsidRPr="00B27E4B">
        <w:rPr>
          <w:rFonts w:asciiTheme="majorBidi" w:hAnsiTheme="majorBidi" w:cstheme="majorBidi"/>
        </w:rPr>
        <w:t>no tiesas sprieduma</w:t>
      </w:r>
      <w:r w:rsidRPr="00B27E4B">
        <w:rPr>
          <w:rFonts w:asciiTheme="majorBidi" w:hAnsiTheme="majorBidi" w:cstheme="majorBidi"/>
        </w:rPr>
        <w:t>,</w:t>
      </w:r>
      <w:r w:rsidR="00F748C0" w:rsidRPr="00B27E4B">
        <w:rPr>
          <w:rFonts w:asciiTheme="majorBidi" w:hAnsiTheme="majorBidi" w:cstheme="majorBidi"/>
        </w:rPr>
        <w:t xml:space="preserve"> ne</w:t>
      </w:r>
      <w:r w:rsidRPr="00B27E4B">
        <w:rPr>
          <w:rFonts w:asciiTheme="majorBidi" w:hAnsiTheme="majorBidi" w:cstheme="majorBidi"/>
        </w:rPr>
        <w:t xml:space="preserve">dz arī </w:t>
      </w:r>
      <w:r w:rsidR="00F6733D" w:rsidRPr="00B27E4B">
        <w:rPr>
          <w:rFonts w:asciiTheme="majorBidi" w:hAnsiTheme="majorBidi" w:cstheme="majorBidi"/>
        </w:rPr>
        <w:t xml:space="preserve">no </w:t>
      </w:r>
      <w:r w:rsidR="00F748C0" w:rsidRPr="00B27E4B">
        <w:rPr>
          <w:rFonts w:asciiTheme="majorBidi" w:hAnsiTheme="majorBidi" w:cstheme="majorBidi"/>
        </w:rPr>
        <w:t>eksperta atzinuma nav saprotams, pēc kādas metodikas eksperts izdarījis secinājumu</w:t>
      </w:r>
      <w:r w:rsidR="0060447F" w:rsidRPr="00B27E4B">
        <w:rPr>
          <w:rFonts w:asciiTheme="majorBidi" w:hAnsiTheme="majorBidi" w:cstheme="majorBidi"/>
        </w:rPr>
        <w:t>s</w:t>
      </w:r>
      <w:r w:rsidR="00F748C0" w:rsidRPr="00B27E4B">
        <w:rPr>
          <w:rFonts w:asciiTheme="majorBidi" w:hAnsiTheme="majorBidi" w:cstheme="majorBidi"/>
        </w:rPr>
        <w:t xml:space="preserve"> par </w:t>
      </w:r>
      <w:r w:rsidRPr="00B27E4B">
        <w:rPr>
          <w:rFonts w:asciiTheme="majorBidi" w:hAnsiTheme="majorBidi" w:cstheme="majorBidi"/>
        </w:rPr>
        <w:t xml:space="preserve">LZA </w:t>
      </w:r>
      <w:r w:rsidR="00F748C0" w:rsidRPr="00B27E4B">
        <w:rPr>
          <w:rFonts w:asciiTheme="majorBidi" w:hAnsiTheme="majorBidi" w:cstheme="majorBidi"/>
        </w:rPr>
        <w:t>telpu vērtības pieaugumu un vai atbildes sniegšana uz š</w:t>
      </w:r>
      <w:r w:rsidRPr="00B27E4B">
        <w:rPr>
          <w:rFonts w:asciiTheme="majorBidi" w:hAnsiTheme="majorBidi" w:cstheme="majorBidi"/>
        </w:rPr>
        <w:t>ādu</w:t>
      </w:r>
      <w:r w:rsidR="00F748C0" w:rsidRPr="00B27E4B">
        <w:rPr>
          <w:rFonts w:asciiTheme="majorBidi" w:hAnsiTheme="majorBidi" w:cstheme="majorBidi"/>
        </w:rPr>
        <w:t xml:space="preserve"> jautājumu vispār ietilpa konkrēt</w:t>
      </w:r>
      <w:r w:rsidR="002E3AE2" w:rsidRPr="00B27E4B">
        <w:rPr>
          <w:rFonts w:asciiTheme="majorBidi" w:hAnsiTheme="majorBidi" w:cstheme="majorBidi"/>
        </w:rPr>
        <w:t>ā</w:t>
      </w:r>
      <w:r w:rsidR="00F748C0" w:rsidRPr="00B27E4B">
        <w:rPr>
          <w:rFonts w:asciiTheme="majorBidi" w:hAnsiTheme="majorBidi" w:cstheme="majorBidi"/>
        </w:rPr>
        <w:t xml:space="preserve"> ekspertīzes veicēj</w:t>
      </w:r>
      <w:r w:rsidR="002E3AE2" w:rsidRPr="00B27E4B">
        <w:rPr>
          <w:rFonts w:asciiTheme="majorBidi" w:hAnsiTheme="majorBidi" w:cstheme="majorBidi"/>
        </w:rPr>
        <w:t>a</w:t>
      </w:r>
      <w:r w:rsidR="00F748C0" w:rsidRPr="00B27E4B">
        <w:rPr>
          <w:rFonts w:asciiTheme="majorBidi" w:hAnsiTheme="majorBidi" w:cstheme="majorBidi"/>
        </w:rPr>
        <w:t xml:space="preserve"> kompetencē.</w:t>
      </w:r>
    </w:p>
    <w:p w14:paraId="620C3350" w14:textId="6FEE00E6" w:rsidR="00FB0692" w:rsidRPr="00B27E4B" w:rsidRDefault="00FB0692"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[13.5]</w:t>
      </w:r>
      <w:r w:rsidR="00AD0DF8" w:rsidRPr="00B27E4B">
        <w:rPr>
          <w:rFonts w:asciiTheme="majorBidi" w:hAnsiTheme="majorBidi" w:cstheme="majorBidi"/>
        </w:rPr>
        <w:t> </w:t>
      </w:r>
      <w:r w:rsidRPr="00B27E4B">
        <w:rPr>
          <w:rFonts w:asciiTheme="majorBidi" w:hAnsiTheme="majorBidi" w:cstheme="majorBidi"/>
        </w:rPr>
        <w:t>Saskaņā ar Civilprocesa likuma 125.</w:t>
      </w:r>
      <w:r w:rsidR="00AD0DF8" w:rsidRPr="00B27E4B">
        <w:rPr>
          <w:rFonts w:asciiTheme="majorBidi" w:hAnsiTheme="majorBidi" w:cstheme="majorBidi"/>
        </w:rPr>
        <w:t> </w:t>
      </w:r>
      <w:r w:rsidRPr="00B27E4B">
        <w:rPr>
          <w:rFonts w:asciiTheme="majorBidi" w:hAnsiTheme="majorBidi" w:cstheme="majorBidi"/>
        </w:rPr>
        <w:t xml:space="preserve">panta otro daļu, ja eksperta atzinums </w:t>
      </w:r>
      <w:r w:rsidR="00295F64" w:rsidRPr="00B27E4B">
        <w:rPr>
          <w:rFonts w:asciiTheme="majorBidi" w:hAnsiTheme="majorBidi" w:cstheme="majorBidi"/>
        </w:rPr>
        <w:t>nav pietiekami skaidrs vai ir nepilnīgs, tiesa var noteikt papildu ekspertīzi, savukārt, ja eksperta atzinums nav pamatots, tiesa var noteikt atkārtotu ekspertīzi (sk</w:t>
      </w:r>
      <w:r w:rsidR="00AD0DF8" w:rsidRPr="00B27E4B">
        <w:rPr>
          <w:rFonts w:asciiTheme="majorBidi" w:hAnsiTheme="majorBidi" w:cstheme="majorBidi"/>
        </w:rPr>
        <w:t>. </w:t>
      </w:r>
      <w:r w:rsidR="00AD0DF8" w:rsidRPr="00B27E4B">
        <w:rPr>
          <w:rFonts w:asciiTheme="majorBidi" w:hAnsiTheme="majorBidi" w:cstheme="majorBidi"/>
          <w:i/>
          <w:iCs/>
        </w:rPr>
        <w:t>šā panta</w:t>
      </w:r>
      <w:r w:rsidR="00295F64" w:rsidRPr="00B27E4B">
        <w:rPr>
          <w:rFonts w:asciiTheme="majorBidi" w:hAnsiTheme="majorBidi" w:cstheme="majorBidi"/>
          <w:i/>
          <w:iCs/>
        </w:rPr>
        <w:t xml:space="preserve"> trešo daļu</w:t>
      </w:r>
      <w:r w:rsidR="00295F64" w:rsidRPr="00B27E4B">
        <w:rPr>
          <w:rFonts w:asciiTheme="majorBidi" w:hAnsiTheme="majorBidi" w:cstheme="majorBidi"/>
        </w:rPr>
        <w:t>).</w:t>
      </w:r>
    </w:p>
    <w:p w14:paraId="41D512E1" w14:textId="77777777" w:rsidR="003340F2" w:rsidRPr="00B27E4B" w:rsidRDefault="006423CA"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bCs/>
          <w:spacing w:val="-2"/>
        </w:rPr>
        <w:t>Ekspertam ir ne vien tiesība, bet arī pienākums dot atzinumu vai nu kā pilnīgi ticamu (kategorisku), vai kā varbūtēju secinājumu atkarībā no viņa speciālo izpētījumu rezultātiem. Tiesai, balstoties uz visu lietā noskaidroto apstākļu kopumu, pamatoti jānovērtē gan eksperta kategoriskais, gan varbūtējais atzinums (</w:t>
      </w:r>
      <w:r w:rsidR="003340F2" w:rsidRPr="00B27E4B">
        <w:rPr>
          <w:rFonts w:asciiTheme="majorBidi" w:hAnsiTheme="majorBidi" w:cstheme="majorBidi"/>
        </w:rPr>
        <w:t>sk. </w:t>
      </w:r>
      <w:r w:rsidR="003340F2" w:rsidRPr="00B27E4B">
        <w:rPr>
          <w:rFonts w:asciiTheme="majorBidi" w:hAnsiTheme="majorBidi" w:cstheme="majorBidi"/>
          <w:i/>
          <w:iCs/>
        </w:rPr>
        <w:t xml:space="preserve">Rozenbergs J., Torgāns K. 124. panta komentārs. </w:t>
      </w:r>
      <w:proofErr w:type="spellStart"/>
      <w:r w:rsidR="003340F2" w:rsidRPr="00B27E4B">
        <w:rPr>
          <w:rFonts w:asciiTheme="majorBidi" w:hAnsiTheme="majorBidi" w:cstheme="majorBidi"/>
          <w:i/>
          <w:iCs/>
        </w:rPr>
        <w:t>Grām</w:t>
      </w:r>
      <w:proofErr w:type="spellEnd"/>
      <w:r w:rsidR="003340F2" w:rsidRPr="00B27E4B">
        <w:rPr>
          <w:rFonts w:asciiTheme="majorBidi" w:hAnsiTheme="majorBidi" w:cstheme="majorBidi"/>
          <w:i/>
          <w:iCs/>
        </w:rPr>
        <w:t>.: Civilprocesa likuma komentāri. I daļa (1.</w:t>
      </w:r>
      <w:r w:rsidR="003340F2" w:rsidRPr="00B27E4B">
        <w:rPr>
          <w:rFonts w:asciiTheme="majorBidi" w:hAnsiTheme="majorBidi" w:cstheme="majorBidi"/>
          <w:i/>
          <w:iCs/>
        </w:rPr>
        <w:noBreakHyphen/>
        <w:t>28. nodaļa). Otrais papildinātais izdevums. Autoru kolektīvs prof. K. Torgāna zinātniskajā redakcijā. Rīga: Tiesu namu aģentūra, 2016, 394. lpp.</w:t>
      </w:r>
      <w:r w:rsidR="003340F2" w:rsidRPr="00B27E4B">
        <w:rPr>
          <w:rFonts w:asciiTheme="majorBidi" w:hAnsiTheme="majorBidi" w:cstheme="majorBidi"/>
        </w:rPr>
        <w:t>).</w:t>
      </w:r>
    </w:p>
    <w:p w14:paraId="0DD31A06" w14:textId="7C6ECDAB" w:rsidR="00A43461" w:rsidRPr="00B27E4B" w:rsidRDefault="00295F64"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bCs/>
          <w:spacing w:val="-2"/>
        </w:rPr>
        <w:t xml:space="preserve">Līdz ar to, lai arī </w:t>
      </w:r>
      <w:r w:rsidR="006423CA" w:rsidRPr="00B27E4B">
        <w:rPr>
          <w:rFonts w:asciiTheme="majorBidi" w:hAnsiTheme="majorBidi" w:cstheme="majorBidi"/>
          <w:bCs/>
          <w:spacing w:val="-2"/>
        </w:rPr>
        <w:t xml:space="preserve">vispārīgi ir pieļaujama situācija, kad eksperta </w:t>
      </w:r>
      <w:r w:rsidR="00333FE1" w:rsidRPr="00B27E4B">
        <w:rPr>
          <w:rFonts w:asciiTheme="majorBidi" w:hAnsiTheme="majorBidi" w:cstheme="majorBidi"/>
          <w:bCs/>
          <w:spacing w:val="-2"/>
        </w:rPr>
        <w:t>izdarītie secinājumi</w:t>
      </w:r>
      <w:r w:rsidR="006423CA" w:rsidRPr="00B27E4B">
        <w:rPr>
          <w:rFonts w:asciiTheme="majorBidi" w:hAnsiTheme="majorBidi" w:cstheme="majorBidi"/>
          <w:bCs/>
          <w:spacing w:val="-2"/>
        </w:rPr>
        <w:t xml:space="preserve"> objektīvu apstākļu dēļ</w:t>
      </w:r>
      <w:r w:rsidR="00333FE1" w:rsidRPr="00B27E4B">
        <w:rPr>
          <w:rFonts w:asciiTheme="majorBidi" w:hAnsiTheme="majorBidi" w:cstheme="majorBidi"/>
          <w:bCs/>
          <w:spacing w:val="-2"/>
        </w:rPr>
        <w:t xml:space="preserve"> </w:t>
      </w:r>
      <w:r w:rsidR="00A55A89" w:rsidRPr="00B27E4B">
        <w:rPr>
          <w:rFonts w:asciiTheme="majorBidi" w:hAnsiTheme="majorBidi" w:cstheme="majorBidi"/>
          <w:bCs/>
          <w:spacing w:val="-2"/>
        </w:rPr>
        <w:t xml:space="preserve">ir </w:t>
      </w:r>
      <w:r w:rsidR="00325AF6" w:rsidRPr="00B27E4B">
        <w:rPr>
          <w:rFonts w:asciiTheme="majorBidi" w:hAnsiTheme="majorBidi" w:cstheme="majorBidi"/>
          <w:bCs/>
          <w:spacing w:val="-2"/>
        </w:rPr>
        <w:t>izteikti varbūtīb</w:t>
      </w:r>
      <w:r w:rsidR="00E91929" w:rsidRPr="00B27E4B">
        <w:rPr>
          <w:rFonts w:asciiTheme="majorBidi" w:hAnsiTheme="majorBidi" w:cstheme="majorBidi"/>
          <w:bCs/>
          <w:spacing w:val="-2"/>
        </w:rPr>
        <w:t>as formā</w:t>
      </w:r>
      <w:r w:rsidR="00A55A89" w:rsidRPr="00B27E4B">
        <w:rPr>
          <w:rFonts w:asciiTheme="majorBidi" w:hAnsiTheme="majorBidi" w:cstheme="majorBidi"/>
          <w:bCs/>
          <w:spacing w:val="-2"/>
        </w:rPr>
        <w:t xml:space="preserve"> </w:t>
      </w:r>
      <w:r w:rsidRPr="00B27E4B">
        <w:rPr>
          <w:rFonts w:asciiTheme="majorBidi" w:hAnsiTheme="majorBidi" w:cstheme="majorBidi"/>
          <w:bCs/>
          <w:spacing w:val="-2"/>
        </w:rPr>
        <w:t>(</w:t>
      </w:r>
      <w:r w:rsidR="00A55A89" w:rsidRPr="00B27E4B">
        <w:rPr>
          <w:rFonts w:asciiTheme="majorBidi" w:hAnsiTheme="majorBidi" w:cstheme="majorBidi"/>
          <w:bCs/>
          <w:spacing w:val="-2"/>
        </w:rPr>
        <w:t>piemērām, rokraksta (paraksta) ekspertīžu gadījumā</w:t>
      </w:r>
      <w:r w:rsidRPr="00B27E4B">
        <w:rPr>
          <w:rFonts w:asciiTheme="majorBidi" w:hAnsiTheme="majorBidi" w:cstheme="majorBidi"/>
          <w:bCs/>
          <w:spacing w:val="-2"/>
        </w:rPr>
        <w:t>, kad</w:t>
      </w:r>
      <w:r w:rsidR="00A55A89" w:rsidRPr="00B27E4B">
        <w:rPr>
          <w:rFonts w:asciiTheme="majorBidi" w:hAnsiTheme="majorBidi" w:cstheme="majorBidi"/>
          <w:bCs/>
          <w:spacing w:val="-2"/>
        </w:rPr>
        <w:t xml:space="preserve"> ir nepietiekams salīdzināmais materiāls, maz</w:t>
      </w:r>
      <w:r w:rsidR="007F1A98" w:rsidRPr="00B27E4B">
        <w:rPr>
          <w:rFonts w:asciiTheme="majorBidi" w:hAnsiTheme="majorBidi" w:cstheme="majorBidi"/>
          <w:bCs/>
          <w:spacing w:val="-2"/>
        </w:rPr>
        <w:t>s</w:t>
      </w:r>
      <w:r w:rsidR="00A55A89" w:rsidRPr="00B27E4B">
        <w:rPr>
          <w:rFonts w:asciiTheme="majorBidi" w:hAnsiTheme="majorBidi" w:cstheme="majorBidi"/>
          <w:bCs/>
          <w:spacing w:val="-2"/>
        </w:rPr>
        <w:t xml:space="preserve"> informatīvs grafiskais materiāls, kopēti vai drukāti paraksti, neierasti izpildīšanas apstākļi u.tml.)</w:t>
      </w:r>
      <w:r w:rsidRPr="00B27E4B">
        <w:rPr>
          <w:rFonts w:asciiTheme="majorBidi" w:hAnsiTheme="majorBidi" w:cstheme="majorBidi"/>
          <w:bCs/>
          <w:spacing w:val="-2"/>
        </w:rPr>
        <w:t xml:space="preserve">, </w:t>
      </w:r>
      <w:r w:rsidR="00325AF6" w:rsidRPr="00B27E4B">
        <w:rPr>
          <w:rFonts w:asciiTheme="majorBidi" w:hAnsiTheme="majorBidi" w:cstheme="majorBidi"/>
          <w:bCs/>
          <w:spacing w:val="-2"/>
        </w:rPr>
        <w:t>situācijā</w:t>
      </w:r>
      <w:r w:rsidRPr="00B27E4B">
        <w:rPr>
          <w:rFonts w:asciiTheme="majorBidi" w:hAnsiTheme="majorBidi" w:cstheme="majorBidi"/>
          <w:bCs/>
          <w:spacing w:val="-2"/>
        </w:rPr>
        <w:t xml:space="preserve">, kad ekspertam uzdotie jautājumi vērsti uz būvniecības rezultātā </w:t>
      </w:r>
      <w:r w:rsidR="00E91929" w:rsidRPr="00B27E4B">
        <w:rPr>
          <w:rFonts w:asciiTheme="majorBidi" w:hAnsiTheme="majorBidi" w:cstheme="majorBidi"/>
          <w:bCs/>
          <w:spacing w:val="-2"/>
        </w:rPr>
        <w:t>lietai taisīto izdevumu</w:t>
      </w:r>
      <w:r w:rsidRPr="00B27E4B">
        <w:rPr>
          <w:rFonts w:asciiTheme="majorBidi" w:hAnsiTheme="majorBidi" w:cstheme="majorBidi"/>
          <w:bCs/>
          <w:spacing w:val="-2"/>
        </w:rPr>
        <w:t xml:space="preserve"> apmēru un raksturojumu, Senāta ieskatā atzinumā sagaidāmi konkrēti (kategoriski), aprēķinos balstīti secinājumi</w:t>
      </w:r>
      <w:r w:rsidR="00A55A89" w:rsidRPr="00B27E4B">
        <w:rPr>
          <w:rFonts w:asciiTheme="majorBidi" w:hAnsiTheme="majorBidi" w:cstheme="majorBidi"/>
          <w:bCs/>
          <w:spacing w:val="-2"/>
        </w:rPr>
        <w:t>.</w:t>
      </w:r>
    </w:p>
    <w:p w14:paraId="25328243" w14:textId="2219D116" w:rsidR="00B57ACA" w:rsidRPr="00B27E4B" w:rsidRDefault="002E3AE2" w:rsidP="00B27E4B">
      <w:pPr>
        <w:pStyle w:val="NoSpacing"/>
        <w:spacing w:line="276" w:lineRule="auto"/>
        <w:ind w:firstLine="720"/>
        <w:jc w:val="both"/>
        <w:rPr>
          <w:rFonts w:asciiTheme="majorBidi" w:hAnsiTheme="majorBidi" w:cstheme="majorBidi"/>
          <w:bCs/>
          <w:spacing w:val="-2"/>
        </w:rPr>
      </w:pPr>
      <w:r w:rsidRPr="00B27E4B">
        <w:rPr>
          <w:rFonts w:asciiTheme="majorBidi" w:hAnsiTheme="majorBidi" w:cstheme="majorBidi"/>
          <w:bCs/>
          <w:spacing w:val="-2"/>
        </w:rPr>
        <w:t>Kā redzams no eksperta atbildēm uz tiesas jautājumiem, jau 1.</w:t>
      </w:r>
      <w:r w:rsidR="00804A83" w:rsidRPr="00B27E4B">
        <w:rPr>
          <w:rFonts w:asciiTheme="majorBidi" w:hAnsiTheme="majorBidi" w:cstheme="majorBidi"/>
          <w:bCs/>
          <w:spacing w:val="-2"/>
        </w:rPr>
        <w:t> </w:t>
      </w:r>
      <w:r w:rsidRPr="00B27E4B">
        <w:rPr>
          <w:rFonts w:asciiTheme="majorBidi" w:hAnsiTheme="majorBidi" w:cstheme="majorBidi"/>
          <w:bCs/>
          <w:spacing w:val="-2"/>
        </w:rPr>
        <w:t>jautājuma analīzē eksperts</w:t>
      </w:r>
      <w:r w:rsidR="00693E87" w:rsidRPr="00B27E4B">
        <w:rPr>
          <w:rFonts w:asciiTheme="majorBidi" w:hAnsiTheme="majorBidi" w:cstheme="majorBidi"/>
          <w:bCs/>
          <w:spacing w:val="-2"/>
        </w:rPr>
        <w:t xml:space="preserve">, </w:t>
      </w:r>
      <w:r w:rsidR="009A3EC3" w:rsidRPr="00B27E4B">
        <w:rPr>
          <w:rFonts w:asciiTheme="majorBidi" w:hAnsiTheme="majorBidi" w:cstheme="majorBidi"/>
          <w:bCs/>
          <w:spacing w:val="-2"/>
        </w:rPr>
        <w:t>atsaucoties uz Civillikuma 865. pantu</w:t>
      </w:r>
      <w:r w:rsidR="00693E87" w:rsidRPr="00B27E4B">
        <w:rPr>
          <w:rFonts w:asciiTheme="majorBidi" w:hAnsiTheme="majorBidi" w:cstheme="majorBidi"/>
          <w:bCs/>
          <w:spacing w:val="-2"/>
        </w:rPr>
        <w:t>,</w:t>
      </w:r>
      <w:r w:rsidR="009A3EC3" w:rsidRPr="00B27E4B">
        <w:rPr>
          <w:rFonts w:asciiTheme="majorBidi" w:hAnsiTheme="majorBidi" w:cstheme="majorBidi"/>
          <w:bCs/>
          <w:spacing w:val="-2"/>
        </w:rPr>
        <w:t xml:space="preserve"> pauž uzskatu, ka „koncertzāles” jēdziens nav identisks </w:t>
      </w:r>
      <w:r w:rsidR="00AD17F4" w:rsidRPr="00B27E4B">
        <w:rPr>
          <w:rFonts w:asciiTheme="majorBidi" w:hAnsiTheme="majorBidi" w:cstheme="majorBidi"/>
          <w:bCs/>
          <w:spacing w:val="-2"/>
        </w:rPr>
        <w:t>jēdzien</w:t>
      </w:r>
      <w:r w:rsidR="009A3EC3" w:rsidRPr="00B27E4B">
        <w:rPr>
          <w:rFonts w:asciiTheme="majorBidi" w:hAnsiTheme="majorBidi" w:cstheme="majorBidi"/>
          <w:bCs/>
          <w:spacing w:val="-2"/>
        </w:rPr>
        <w:t>am „telpa” un</w:t>
      </w:r>
      <w:r w:rsidR="00693E87" w:rsidRPr="00B27E4B">
        <w:rPr>
          <w:rFonts w:asciiTheme="majorBidi" w:hAnsiTheme="majorBidi" w:cstheme="majorBidi"/>
          <w:bCs/>
          <w:spacing w:val="-2"/>
        </w:rPr>
        <w:t xml:space="preserve">, </w:t>
      </w:r>
      <w:r w:rsidR="009A3EC3" w:rsidRPr="00B27E4B">
        <w:rPr>
          <w:rFonts w:asciiTheme="majorBidi" w:hAnsiTheme="majorBidi" w:cstheme="majorBidi"/>
          <w:bCs/>
          <w:spacing w:val="-2"/>
        </w:rPr>
        <w:t>atsaucoties uz Nomas līguma 2.3. punktu</w:t>
      </w:r>
      <w:r w:rsidR="00693E87" w:rsidRPr="00B27E4B">
        <w:rPr>
          <w:rFonts w:asciiTheme="majorBidi" w:hAnsiTheme="majorBidi" w:cstheme="majorBidi"/>
          <w:bCs/>
          <w:spacing w:val="-2"/>
        </w:rPr>
        <w:t>,</w:t>
      </w:r>
      <w:r w:rsidR="009A3EC3" w:rsidRPr="00B27E4B">
        <w:rPr>
          <w:rFonts w:asciiTheme="majorBidi" w:hAnsiTheme="majorBidi" w:cstheme="majorBidi"/>
          <w:bCs/>
          <w:spacing w:val="-2"/>
        </w:rPr>
        <w:t xml:space="preserve"> subjektīvi pieņem, ka LZA jau iepriekš zināja, ka iznomā vienkāršu neapdzīvojamu telpu, bet, eksperta vārdiem, pēc nomnieka aiziešanas saņems akustisko koncertzāli. Šādos apstākļos eksperts secināj</w:t>
      </w:r>
      <w:r w:rsidR="00206DC0" w:rsidRPr="00B27E4B">
        <w:rPr>
          <w:rFonts w:asciiTheme="majorBidi" w:hAnsiTheme="majorBidi" w:cstheme="majorBidi"/>
          <w:bCs/>
          <w:spacing w:val="-2"/>
        </w:rPr>
        <w:t>is</w:t>
      </w:r>
      <w:r w:rsidR="009A3EC3" w:rsidRPr="00B27E4B">
        <w:rPr>
          <w:rFonts w:asciiTheme="majorBidi" w:hAnsiTheme="majorBidi" w:cstheme="majorBidi"/>
          <w:bCs/>
          <w:spacing w:val="-2"/>
        </w:rPr>
        <w:t xml:space="preserve">, ka uz tiesas uzdoto jautājumu nav un nevar būt viennozīmīga atbilde, bet iespējami trīs atbilžu varianti, kas pakārtoti izpratnei par Civillikuma 865. pantā ietverto </w:t>
      </w:r>
      <w:r w:rsidR="009A3EC3" w:rsidRPr="00B27E4B">
        <w:rPr>
          <w:rFonts w:asciiTheme="majorBidi" w:hAnsiTheme="majorBidi" w:cstheme="majorBidi"/>
          <w:bCs/>
          <w:spacing w:val="-2"/>
        </w:rPr>
        <w:lastRenderedPageBreak/>
        <w:t>apzīmējumu „lietas būtība”</w:t>
      </w:r>
      <w:r w:rsidR="00985344" w:rsidRPr="00B27E4B">
        <w:rPr>
          <w:rFonts w:asciiTheme="majorBidi" w:hAnsiTheme="majorBidi" w:cstheme="majorBidi"/>
          <w:bCs/>
          <w:spacing w:val="-2"/>
        </w:rPr>
        <w:t>. Attiecīgi atbildē uz tiesas jautājumu eksperts norāda, ka saskata un izprot atšķirību starp vienkāršu neapdzīvojamu telpu (zāle) un mērķa telpu (koncertzāli), tāpēc izvēlas vienu no trīs atbilžu variantiem, kas atbilst, kā minēts jau iepriekš, eksperta izpratnei par Civillikuma 865.</w:t>
      </w:r>
      <w:r w:rsidR="00804A83" w:rsidRPr="00B27E4B">
        <w:rPr>
          <w:rFonts w:asciiTheme="majorBidi" w:hAnsiTheme="majorBidi" w:cstheme="majorBidi"/>
          <w:bCs/>
          <w:spacing w:val="-2"/>
        </w:rPr>
        <w:t> </w:t>
      </w:r>
      <w:r w:rsidR="00985344" w:rsidRPr="00B27E4B">
        <w:rPr>
          <w:rFonts w:asciiTheme="majorBidi" w:hAnsiTheme="majorBidi" w:cstheme="majorBidi"/>
          <w:bCs/>
          <w:spacing w:val="-2"/>
        </w:rPr>
        <w:t xml:space="preserve">pantā ietverto apzīmējumu „lietas būtība” </w:t>
      </w:r>
      <w:r w:rsidR="001A0A60" w:rsidRPr="00B27E4B">
        <w:rPr>
          <w:rFonts w:asciiTheme="majorBidi" w:hAnsiTheme="majorBidi" w:cstheme="majorBidi"/>
          <w:bCs/>
          <w:spacing w:val="-2"/>
        </w:rPr>
        <w:t>(</w:t>
      </w:r>
      <w:r w:rsidR="00804A83" w:rsidRPr="00B27E4B">
        <w:rPr>
          <w:rFonts w:asciiTheme="majorBidi" w:hAnsiTheme="majorBidi" w:cstheme="majorBidi"/>
          <w:bCs/>
          <w:spacing w:val="-2"/>
        </w:rPr>
        <w:t>sk. </w:t>
      </w:r>
      <w:r w:rsidR="00804A83" w:rsidRPr="00B27E4B">
        <w:rPr>
          <w:rFonts w:asciiTheme="majorBidi" w:hAnsiTheme="majorBidi" w:cstheme="majorBidi"/>
          <w:bCs/>
          <w:i/>
          <w:iCs/>
          <w:spacing w:val="-2"/>
        </w:rPr>
        <w:t>lietas 6. sējuma 69.–71. lapa</w:t>
      </w:r>
      <w:r w:rsidR="00804A83" w:rsidRPr="00B27E4B">
        <w:rPr>
          <w:rFonts w:asciiTheme="majorBidi" w:hAnsiTheme="majorBidi" w:cstheme="majorBidi"/>
          <w:bCs/>
          <w:spacing w:val="-2"/>
        </w:rPr>
        <w:t xml:space="preserve">). </w:t>
      </w:r>
      <w:r w:rsidR="00B57ACA" w:rsidRPr="00B27E4B">
        <w:rPr>
          <w:rFonts w:asciiTheme="majorBidi" w:hAnsiTheme="majorBidi" w:cstheme="majorBidi"/>
          <w:bCs/>
          <w:spacing w:val="-2"/>
        </w:rPr>
        <w:t>Līdzīgi apsvērumi, atkāroti uzsverot, ka „koncertzāles” jēdziens nav identisks vārdam „telpa”, norādīti arī tiesas uzdotā 2. un 3. jautājuma analīzē un atbildē uz to (</w:t>
      </w:r>
      <w:r w:rsidR="00804A83" w:rsidRPr="00B27E4B">
        <w:rPr>
          <w:rFonts w:asciiTheme="majorBidi" w:hAnsiTheme="majorBidi" w:cstheme="majorBidi"/>
          <w:bCs/>
          <w:spacing w:val="-2"/>
        </w:rPr>
        <w:t>sk. </w:t>
      </w:r>
      <w:r w:rsidR="00804A83" w:rsidRPr="00B27E4B">
        <w:rPr>
          <w:rFonts w:asciiTheme="majorBidi" w:hAnsiTheme="majorBidi" w:cstheme="majorBidi"/>
          <w:bCs/>
          <w:i/>
          <w:iCs/>
          <w:spacing w:val="-2"/>
        </w:rPr>
        <w:t>lietas 6. sējuma 72.–74. lapa</w:t>
      </w:r>
      <w:r w:rsidR="00B57ACA" w:rsidRPr="00B27E4B">
        <w:rPr>
          <w:rFonts w:asciiTheme="majorBidi" w:hAnsiTheme="majorBidi" w:cstheme="majorBidi"/>
          <w:bCs/>
          <w:spacing w:val="-2"/>
        </w:rPr>
        <w:t>).</w:t>
      </w:r>
    </w:p>
    <w:p w14:paraId="40D6B8D9" w14:textId="32B6079C" w:rsidR="006D1448" w:rsidRPr="00B27E4B" w:rsidRDefault="00A97B6A" w:rsidP="00B27E4B">
      <w:pPr>
        <w:pStyle w:val="NoSpacing"/>
        <w:spacing w:line="276" w:lineRule="auto"/>
        <w:ind w:firstLine="720"/>
        <w:jc w:val="both"/>
        <w:rPr>
          <w:rFonts w:asciiTheme="majorBidi" w:hAnsiTheme="majorBidi" w:cstheme="majorBidi"/>
          <w:bCs/>
          <w:spacing w:val="-2"/>
        </w:rPr>
      </w:pPr>
      <w:r w:rsidRPr="00B27E4B">
        <w:rPr>
          <w:rFonts w:asciiTheme="majorBidi" w:hAnsiTheme="majorBidi" w:cstheme="majorBidi"/>
          <w:bCs/>
          <w:spacing w:val="-2"/>
        </w:rPr>
        <w:t>Turklāt, kā konstatē Senāts, lielu daļu atzinuma apjoma veido informācija par ēkas atrašanās vietu, novietojumu, vēsturisko nozīmi dažādu pagājušā gadsimta kultūras pasākumu norisē</w:t>
      </w:r>
      <w:r w:rsidR="00BF589B" w:rsidRPr="00B27E4B">
        <w:rPr>
          <w:rFonts w:asciiTheme="majorBidi" w:hAnsiTheme="majorBidi" w:cstheme="majorBidi"/>
          <w:bCs/>
          <w:spacing w:val="-2"/>
        </w:rPr>
        <w:t xml:space="preserve">, kas neattiecas uz lietā izskatāmās prasības priekšmetu. </w:t>
      </w:r>
      <w:r w:rsidR="00AC0EF7" w:rsidRPr="00B27E4B">
        <w:rPr>
          <w:rFonts w:asciiTheme="majorBidi" w:hAnsiTheme="majorBidi" w:cstheme="majorBidi"/>
          <w:bCs/>
          <w:spacing w:val="-2"/>
        </w:rPr>
        <w:t>Tāpat</w:t>
      </w:r>
      <w:r w:rsidR="00BF589B" w:rsidRPr="00B27E4B">
        <w:rPr>
          <w:rFonts w:asciiTheme="majorBidi" w:hAnsiTheme="majorBidi" w:cstheme="majorBidi"/>
          <w:bCs/>
          <w:spacing w:val="-2"/>
        </w:rPr>
        <w:t xml:space="preserve"> lielu daļu no </w:t>
      </w:r>
      <w:r w:rsidR="00AD17F4" w:rsidRPr="00B27E4B">
        <w:rPr>
          <w:rFonts w:asciiTheme="majorBidi" w:hAnsiTheme="majorBidi" w:cstheme="majorBidi"/>
          <w:bCs/>
          <w:spacing w:val="-2"/>
        </w:rPr>
        <w:t xml:space="preserve">pētījuma </w:t>
      </w:r>
      <w:r w:rsidR="00BF589B" w:rsidRPr="00B27E4B">
        <w:rPr>
          <w:rFonts w:asciiTheme="majorBidi" w:hAnsiTheme="majorBidi" w:cstheme="majorBidi"/>
          <w:bCs/>
          <w:spacing w:val="-2"/>
        </w:rPr>
        <w:t xml:space="preserve">apjoma veido eksperta viedoklis par to, kā, eksperta ieskatā, interpretējamas Civillikuma un pušu noslēgtā Nomas līguma normas, kas, kā norādīts jau iepriekš, nebija ne ekspertam uzdodamais, </w:t>
      </w:r>
      <w:r w:rsidR="00B83BDA" w:rsidRPr="00B27E4B">
        <w:rPr>
          <w:rFonts w:asciiTheme="majorBidi" w:hAnsiTheme="majorBidi" w:cstheme="majorBidi"/>
          <w:bCs/>
          <w:spacing w:val="-2"/>
        </w:rPr>
        <w:t>ne</w:t>
      </w:r>
      <w:r w:rsidR="00BF589B" w:rsidRPr="00B27E4B">
        <w:rPr>
          <w:rFonts w:asciiTheme="majorBidi" w:hAnsiTheme="majorBidi" w:cstheme="majorBidi"/>
          <w:bCs/>
          <w:spacing w:val="-2"/>
        </w:rPr>
        <w:t xml:space="preserve"> arī atbildamais jautājums</w:t>
      </w:r>
      <w:r w:rsidR="006D1448" w:rsidRPr="00B27E4B">
        <w:rPr>
          <w:rFonts w:asciiTheme="majorBidi" w:hAnsiTheme="majorBidi" w:cstheme="majorBidi"/>
          <w:bCs/>
          <w:spacing w:val="-2"/>
        </w:rPr>
        <w:t>.</w:t>
      </w:r>
    </w:p>
    <w:p w14:paraId="62C4A491" w14:textId="3BAE3230" w:rsidR="00B670B0" w:rsidRPr="00B27E4B" w:rsidRDefault="006D1448" w:rsidP="00B27E4B">
      <w:pPr>
        <w:pStyle w:val="NoSpacing"/>
        <w:spacing w:line="276" w:lineRule="auto"/>
        <w:ind w:firstLine="720"/>
        <w:jc w:val="both"/>
        <w:rPr>
          <w:rFonts w:asciiTheme="majorBidi" w:hAnsiTheme="majorBidi" w:cstheme="majorBidi"/>
          <w:bCs/>
          <w:spacing w:val="-2"/>
        </w:rPr>
      </w:pPr>
      <w:r w:rsidRPr="00B27E4B">
        <w:rPr>
          <w:rFonts w:asciiTheme="majorBidi" w:hAnsiTheme="majorBidi" w:cstheme="majorBidi"/>
          <w:bCs/>
          <w:spacing w:val="-2"/>
        </w:rPr>
        <w:t>Apkopojot iepriekš norādītos apsvērumus</w:t>
      </w:r>
      <w:r w:rsidR="00206DC0" w:rsidRPr="00B27E4B">
        <w:rPr>
          <w:rFonts w:asciiTheme="majorBidi" w:hAnsiTheme="majorBidi" w:cstheme="majorBidi"/>
          <w:bCs/>
          <w:spacing w:val="-2"/>
        </w:rPr>
        <w:t>,</w:t>
      </w:r>
      <w:r w:rsidRPr="00B27E4B">
        <w:rPr>
          <w:rFonts w:asciiTheme="majorBidi" w:hAnsiTheme="majorBidi" w:cstheme="majorBidi"/>
          <w:bCs/>
          <w:spacing w:val="-2"/>
        </w:rPr>
        <w:t xml:space="preserve"> Senāts atzīst, ka </w:t>
      </w:r>
      <w:r w:rsidR="009608A1" w:rsidRPr="00B27E4B">
        <w:rPr>
          <w:rFonts w:asciiTheme="majorBidi" w:hAnsiTheme="majorBidi" w:cstheme="majorBidi"/>
          <w:bCs/>
          <w:spacing w:val="-2"/>
        </w:rPr>
        <w:t xml:space="preserve">eksperta atzinums nesniedz detalizētas (konkrētas) atbildes uz lietā noskaidrojamo jautājumu </w:t>
      </w:r>
      <w:r w:rsidR="00B670B0" w:rsidRPr="00B27E4B">
        <w:rPr>
          <w:rFonts w:asciiTheme="majorBidi" w:hAnsiTheme="majorBidi" w:cstheme="majorBidi"/>
          <w:bCs/>
          <w:spacing w:val="-2"/>
        </w:rPr>
        <w:t xml:space="preserve">(kam nepieciešamas speciālas zināšanas būvniecībā) </w:t>
      </w:r>
      <w:r w:rsidR="009608A1" w:rsidRPr="00B27E4B">
        <w:rPr>
          <w:rFonts w:asciiTheme="majorBidi" w:hAnsiTheme="majorBidi" w:cstheme="majorBidi"/>
          <w:bCs/>
          <w:spacing w:val="-2"/>
        </w:rPr>
        <w:t>par nomnieces veikto izdevumu apjomu</w:t>
      </w:r>
      <w:r w:rsidR="00AC0EF7" w:rsidRPr="00B27E4B">
        <w:rPr>
          <w:rFonts w:asciiTheme="majorBidi" w:hAnsiTheme="majorBidi" w:cstheme="majorBidi"/>
          <w:bCs/>
          <w:spacing w:val="-2"/>
        </w:rPr>
        <w:t xml:space="preserve"> un to ietekmi uz LZA piederošās būves tehnisko stāvokli</w:t>
      </w:r>
      <w:r w:rsidR="00B670B0" w:rsidRPr="00B27E4B">
        <w:rPr>
          <w:rFonts w:asciiTheme="majorBidi" w:hAnsiTheme="majorBidi" w:cstheme="majorBidi"/>
          <w:bCs/>
          <w:spacing w:val="-2"/>
        </w:rPr>
        <w:t>.</w:t>
      </w:r>
    </w:p>
    <w:p w14:paraId="02AA5702" w14:textId="33BCA599" w:rsidR="00B670B0" w:rsidRPr="00B27E4B" w:rsidRDefault="00B670B0" w:rsidP="00B27E4B">
      <w:pPr>
        <w:pStyle w:val="NoSpacing"/>
        <w:spacing w:line="276" w:lineRule="auto"/>
        <w:ind w:firstLine="720"/>
        <w:jc w:val="both"/>
        <w:rPr>
          <w:rFonts w:asciiTheme="majorBidi" w:hAnsiTheme="majorBidi" w:cstheme="majorBidi"/>
          <w:bCs/>
          <w:spacing w:val="-2"/>
        </w:rPr>
      </w:pPr>
      <w:r w:rsidRPr="00B27E4B">
        <w:rPr>
          <w:rFonts w:asciiTheme="majorBidi" w:hAnsiTheme="majorBidi" w:cstheme="majorBidi"/>
        </w:rPr>
        <w:t>Senāts atzīst, ka būvniecības eksperta secinājumi, kas balstīti eksperta minējumos un pieņēmumos par tiesību normu piemērošan</w:t>
      </w:r>
      <w:r w:rsidR="00206DC0" w:rsidRPr="00B27E4B">
        <w:rPr>
          <w:rFonts w:asciiTheme="majorBidi" w:hAnsiTheme="majorBidi" w:cstheme="majorBidi"/>
        </w:rPr>
        <w:t>as jautājumiem</w:t>
      </w:r>
      <w:r w:rsidRPr="00B27E4B">
        <w:rPr>
          <w:rFonts w:asciiTheme="majorBidi" w:hAnsiTheme="majorBidi" w:cstheme="majorBidi"/>
        </w:rPr>
        <w:t xml:space="preserve"> faktiski ir eksperta subjektīvs viedoklis, </w:t>
      </w:r>
      <w:r w:rsidR="00206DC0" w:rsidRPr="00B27E4B">
        <w:rPr>
          <w:rFonts w:asciiTheme="majorBidi" w:hAnsiTheme="majorBidi" w:cstheme="majorBidi"/>
        </w:rPr>
        <w:t>kurš neatbilst Civilprocesa likuma 124.</w:t>
      </w:r>
      <w:r w:rsidR="008B7105" w:rsidRPr="00B27E4B">
        <w:rPr>
          <w:rFonts w:asciiTheme="majorBidi" w:hAnsiTheme="majorBidi" w:cstheme="majorBidi"/>
        </w:rPr>
        <w:t> </w:t>
      </w:r>
      <w:r w:rsidR="00206DC0" w:rsidRPr="00B27E4B">
        <w:rPr>
          <w:rFonts w:asciiTheme="majorBidi" w:hAnsiTheme="majorBidi" w:cstheme="majorBidi"/>
        </w:rPr>
        <w:t xml:space="preserve">pantā noteiktajam </w:t>
      </w:r>
      <w:r w:rsidR="008B7105" w:rsidRPr="00B27E4B">
        <w:rPr>
          <w:rFonts w:asciiTheme="majorBidi" w:hAnsiTheme="majorBidi" w:cstheme="majorBidi"/>
        </w:rPr>
        <w:t>e</w:t>
      </w:r>
      <w:r w:rsidR="00206DC0" w:rsidRPr="00B27E4B">
        <w:rPr>
          <w:rFonts w:asciiTheme="majorBidi" w:hAnsiTheme="majorBidi" w:cstheme="majorBidi"/>
        </w:rPr>
        <w:t>ksperta atzinuma regulējumam</w:t>
      </w:r>
      <w:r w:rsidRPr="00B27E4B">
        <w:rPr>
          <w:rFonts w:asciiTheme="majorBidi" w:hAnsiTheme="majorBidi" w:cstheme="majorBidi"/>
        </w:rPr>
        <w:t xml:space="preserve">. Kā pamatoti uz to norādīts arī LZA kasācijas sūdzībā, izdevumu klasificēšana ir juridisks, nevis tehnisks (ekspertam uzdodams) jautājums. Citiem vārdiem, </w:t>
      </w:r>
      <w:r w:rsidR="00206DC0" w:rsidRPr="00B27E4B">
        <w:rPr>
          <w:rFonts w:asciiTheme="majorBidi" w:hAnsiTheme="majorBidi" w:cstheme="majorBidi"/>
        </w:rPr>
        <w:t xml:space="preserve">kā jau norādīts iepriekš, lietai taisīto </w:t>
      </w:r>
      <w:r w:rsidRPr="00B27E4B">
        <w:rPr>
          <w:rFonts w:asciiTheme="majorBidi" w:hAnsiTheme="majorBidi" w:cstheme="majorBidi"/>
        </w:rPr>
        <w:t>izdevumu klasifikācija ir ekskluzīvā tiesas kompetencē.</w:t>
      </w:r>
    </w:p>
    <w:p w14:paraId="5BD892A9" w14:textId="18573B99" w:rsidR="00B670B0" w:rsidRPr="00B27E4B" w:rsidRDefault="00206D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Norādītie argumenti liecina</w:t>
      </w:r>
      <w:r w:rsidR="00B670B0" w:rsidRPr="00B27E4B">
        <w:rPr>
          <w:rFonts w:asciiTheme="majorBidi" w:hAnsiTheme="majorBidi" w:cstheme="majorBidi"/>
        </w:rPr>
        <w:t>, ka pārsūdzētais spriedums attiecībā uz nomnieces taisīto izdevumu atlīdzināšanu (konkrēti apmēru) taisīts</w:t>
      </w:r>
      <w:r w:rsidRPr="00B27E4B">
        <w:rPr>
          <w:rFonts w:asciiTheme="majorBidi" w:hAnsiTheme="majorBidi" w:cstheme="majorBidi"/>
        </w:rPr>
        <w:t>,</w:t>
      </w:r>
      <w:r w:rsidR="00B670B0" w:rsidRPr="00B27E4B">
        <w:rPr>
          <w:rFonts w:asciiTheme="majorBidi" w:hAnsiTheme="majorBidi" w:cstheme="majorBidi"/>
        </w:rPr>
        <w:t xml:space="preserve"> pārkāpjot Civilprocesa likuma 8. panta pirmās daļas, 97. panta pirmās daļas un 125. panta otrās daļas prasības, kas varēja novest pie lietas nepareizas izspriešanas.</w:t>
      </w:r>
    </w:p>
    <w:p w14:paraId="600E3B5B" w14:textId="77777777" w:rsidR="00206DC0" w:rsidRPr="00B27E4B" w:rsidRDefault="00206DC0" w:rsidP="00B27E4B">
      <w:pPr>
        <w:pStyle w:val="NoSpacing"/>
        <w:spacing w:line="276" w:lineRule="auto"/>
        <w:ind w:firstLine="720"/>
        <w:jc w:val="both"/>
        <w:rPr>
          <w:rFonts w:asciiTheme="majorBidi" w:hAnsiTheme="majorBidi" w:cstheme="majorBidi"/>
        </w:rPr>
      </w:pPr>
    </w:p>
    <w:p w14:paraId="518E4313" w14:textId="138B2601" w:rsidR="001415A4" w:rsidRPr="00B27E4B" w:rsidRDefault="00EB327B"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[14]</w:t>
      </w:r>
      <w:r w:rsidR="007F1A98" w:rsidRPr="00B27E4B">
        <w:rPr>
          <w:rFonts w:asciiTheme="majorBidi" w:hAnsiTheme="majorBidi" w:cstheme="majorBidi"/>
        </w:rPr>
        <w:t> </w:t>
      </w:r>
      <w:r w:rsidRPr="00B27E4B">
        <w:rPr>
          <w:rFonts w:asciiTheme="majorBidi" w:hAnsiTheme="majorBidi" w:cstheme="majorBidi"/>
        </w:rPr>
        <w:t xml:space="preserve">LZA paskaidrojumā sakarā ar </w:t>
      </w:r>
      <w:r w:rsidR="00E93320" w:rsidRPr="00B27E4B">
        <w:rPr>
          <w:rFonts w:asciiTheme="majorBidi" w:hAnsiTheme="majorBidi" w:cstheme="majorBidi"/>
        </w:rPr>
        <w:t>[pers. A]</w:t>
      </w:r>
      <w:r w:rsidRPr="00B27E4B">
        <w:rPr>
          <w:rFonts w:asciiTheme="majorBidi" w:hAnsiTheme="majorBidi" w:cstheme="majorBidi"/>
        </w:rPr>
        <w:t xml:space="preserve"> kasācijas sūdzību pamatoti norādīts, ka jautājums par likumisko nokavējuma procentu piedziņu </w:t>
      </w:r>
      <w:r w:rsidR="006A3B54" w:rsidRPr="00B27E4B">
        <w:rPr>
          <w:rFonts w:asciiTheme="majorBidi" w:hAnsiTheme="majorBidi" w:cstheme="majorBidi"/>
        </w:rPr>
        <w:t>primāri ir</w:t>
      </w:r>
      <w:r w:rsidRPr="00B27E4B">
        <w:rPr>
          <w:rFonts w:asciiTheme="majorBidi" w:hAnsiTheme="majorBidi" w:cstheme="majorBidi"/>
        </w:rPr>
        <w:t xml:space="preserve"> pakārtot</w:t>
      </w:r>
      <w:r w:rsidR="001415A4" w:rsidRPr="00B27E4B">
        <w:rPr>
          <w:rFonts w:asciiTheme="majorBidi" w:hAnsiTheme="majorBidi" w:cstheme="majorBidi"/>
        </w:rPr>
        <w:t>s lietā izvirzītā prasījuma par nomnieces lietai taisīto izdevumu atlīdzināšanu</w:t>
      </w:r>
      <w:r w:rsidR="00696F11" w:rsidRPr="00B27E4B">
        <w:rPr>
          <w:rFonts w:asciiTheme="majorBidi" w:hAnsiTheme="majorBidi" w:cstheme="majorBidi"/>
        </w:rPr>
        <w:t xml:space="preserve"> apmierināšanai</w:t>
      </w:r>
      <w:r w:rsidR="001415A4" w:rsidRPr="00B27E4B">
        <w:rPr>
          <w:rFonts w:asciiTheme="majorBidi" w:hAnsiTheme="majorBidi" w:cstheme="majorBidi"/>
        </w:rPr>
        <w:t>. Tomēr, kā atzīst Senāts, pamatots ir arī prasītāja kasācijas sūdzības arguments, ka tiesa prasījumu par likumisko nokavējuma procentu piedziņu noraidījusi</w:t>
      </w:r>
      <w:r w:rsidR="006A3B54" w:rsidRPr="00B27E4B">
        <w:rPr>
          <w:rFonts w:asciiTheme="majorBidi" w:hAnsiTheme="majorBidi" w:cstheme="majorBidi"/>
        </w:rPr>
        <w:t xml:space="preserve">, </w:t>
      </w:r>
      <w:r w:rsidR="001415A4" w:rsidRPr="00B27E4B">
        <w:rPr>
          <w:rFonts w:asciiTheme="majorBidi" w:hAnsiTheme="majorBidi" w:cstheme="majorBidi"/>
        </w:rPr>
        <w:t>Civillikuma 1656.</w:t>
      </w:r>
      <w:r w:rsidR="00696F11" w:rsidRPr="00B27E4B">
        <w:rPr>
          <w:rFonts w:asciiTheme="majorBidi" w:hAnsiTheme="majorBidi" w:cstheme="majorBidi"/>
        </w:rPr>
        <w:t> </w:t>
      </w:r>
      <w:r w:rsidR="001415A4" w:rsidRPr="00B27E4B">
        <w:rPr>
          <w:rFonts w:asciiTheme="majorBidi" w:hAnsiTheme="majorBidi" w:cstheme="majorBidi"/>
        </w:rPr>
        <w:t>pantu piemērojot formāli.</w:t>
      </w:r>
    </w:p>
    <w:p w14:paraId="02AF9184" w14:textId="6FADAFC5" w:rsidR="00DF38DF" w:rsidRPr="00B27E4B" w:rsidRDefault="001415A4"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[14.1]</w:t>
      </w:r>
      <w:r w:rsidR="00696F11" w:rsidRPr="00B27E4B">
        <w:rPr>
          <w:rFonts w:asciiTheme="majorBidi" w:hAnsiTheme="majorBidi" w:cstheme="majorBidi"/>
        </w:rPr>
        <w:t> </w:t>
      </w:r>
      <w:r w:rsidRPr="00B27E4B">
        <w:rPr>
          <w:rFonts w:asciiTheme="majorBidi" w:hAnsiTheme="majorBidi" w:cstheme="majorBidi"/>
        </w:rPr>
        <w:t>Civillikuma 1656.</w:t>
      </w:r>
      <w:r w:rsidR="00696F11" w:rsidRPr="00B27E4B">
        <w:rPr>
          <w:rFonts w:asciiTheme="majorBidi" w:hAnsiTheme="majorBidi" w:cstheme="majorBidi"/>
        </w:rPr>
        <w:t> </w:t>
      </w:r>
      <w:r w:rsidRPr="00B27E4B">
        <w:rPr>
          <w:rFonts w:asciiTheme="majorBidi" w:hAnsiTheme="majorBidi" w:cstheme="majorBidi"/>
        </w:rPr>
        <w:t>pants paredz, ka parādnieks nav nokavējis, ja nokavējuma iemesls ir viņa pamatotas šaubas vai nu vispār par to saistību, kuras izpildīšanu no viņa prasa, vai par tās apmēru.</w:t>
      </w:r>
    </w:p>
    <w:p w14:paraId="00D4A347" w14:textId="02EF419B" w:rsidR="00305BC0" w:rsidRPr="00B27E4B" w:rsidRDefault="00305BC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[14.2]</w:t>
      </w:r>
      <w:r w:rsidR="00696F11" w:rsidRPr="00B27E4B">
        <w:rPr>
          <w:rFonts w:asciiTheme="majorBidi" w:hAnsiTheme="majorBidi" w:cstheme="majorBidi"/>
        </w:rPr>
        <w:t> </w:t>
      </w:r>
      <w:r w:rsidR="00992EED" w:rsidRPr="00B27E4B">
        <w:rPr>
          <w:rFonts w:asciiTheme="majorBidi" w:hAnsiTheme="majorBidi" w:cstheme="majorBidi"/>
        </w:rPr>
        <w:t>„[..]</w:t>
      </w:r>
      <w:r w:rsidR="00C14884" w:rsidRPr="00B27E4B">
        <w:rPr>
          <w:rFonts w:asciiTheme="majorBidi" w:hAnsiTheme="majorBidi" w:cstheme="majorBidi"/>
        </w:rPr>
        <w:t> </w:t>
      </w:r>
      <w:r w:rsidR="00992EED" w:rsidRPr="00B27E4B">
        <w:rPr>
          <w:rFonts w:asciiTheme="majorBidi" w:hAnsiTheme="majorBidi" w:cstheme="majorBidi"/>
        </w:rPr>
        <w:t>parādnieka šaubas</w:t>
      </w:r>
      <w:r w:rsidR="00C14884" w:rsidRPr="00B27E4B">
        <w:rPr>
          <w:rFonts w:asciiTheme="majorBidi" w:hAnsiTheme="majorBidi" w:cstheme="majorBidi"/>
        </w:rPr>
        <w:t> </w:t>
      </w:r>
      <w:r w:rsidR="00992EED" w:rsidRPr="00B27E4B">
        <w:rPr>
          <w:rFonts w:asciiTheme="majorBidi" w:hAnsiTheme="majorBidi" w:cstheme="majorBidi"/>
        </w:rPr>
        <w:t>[..]</w:t>
      </w:r>
      <w:r w:rsidR="00C14884" w:rsidRPr="00B27E4B">
        <w:rPr>
          <w:rFonts w:asciiTheme="majorBidi" w:hAnsiTheme="majorBidi" w:cstheme="majorBidi"/>
        </w:rPr>
        <w:t> </w:t>
      </w:r>
      <w:r w:rsidR="00992EED" w:rsidRPr="00B27E4B">
        <w:rPr>
          <w:rFonts w:asciiTheme="majorBidi" w:hAnsiTheme="majorBidi" w:cstheme="majorBidi"/>
        </w:rPr>
        <w:t>jāvērtē kontekstā ar to, kādi iebildumi vai ierunas izteiktas, vai tās var atzīt par pamatotām un pierādītām, par kādu saistības daļu vai summas aprēķina periodu, ņemot vērā arī pamatsaistību, par ko pastāv strīds” (sk.</w:t>
      </w:r>
      <w:r w:rsidR="00C14884" w:rsidRPr="00B27E4B">
        <w:rPr>
          <w:rFonts w:asciiTheme="majorBidi" w:hAnsiTheme="majorBidi" w:cstheme="majorBidi"/>
        </w:rPr>
        <w:t> </w:t>
      </w:r>
      <w:proofErr w:type="spellStart"/>
      <w:r w:rsidR="00992EED" w:rsidRPr="00B27E4B">
        <w:rPr>
          <w:rFonts w:asciiTheme="majorBidi" w:hAnsiTheme="majorBidi" w:cstheme="majorBidi"/>
          <w:i/>
          <w:iCs/>
        </w:rPr>
        <w:t>Kubilis</w:t>
      </w:r>
      <w:proofErr w:type="spellEnd"/>
      <w:r w:rsidR="00517E2F" w:rsidRPr="00B27E4B">
        <w:rPr>
          <w:rFonts w:asciiTheme="majorBidi" w:hAnsiTheme="majorBidi" w:cstheme="majorBidi"/>
          <w:i/>
          <w:iCs/>
        </w:rPr>
        <w:t> </w:t>
      </w:r>
      <w:r w:rsidR="00992EED" w:rsidRPr="00B27E4B">
        <w:rPr>
          <w:rFonts w:asciiTheme="majorBidi" w:hAnsiTheme="majorBidi" w:cstheme="majorBidi"/>
          <w:i/>
          <w:iCs/>
        </w:rPr>
        <w:t>J. Likumiskie procenti civiltiesiskās atbildības gadījumā. Jurista Vārds, 17.09.2019., Nr.</w:t>
      </w:r>
      <w:r w:rsidR="00517E2F" w:rsidRPr="00B27E4B">
        <w:rPr>
          <w:rFonts w:asciiTheme="majorBidi" w:hAnsiTheme="majorBidi" w:cstheme="majorBidi"/>
          <w:i/>
          <w:iCs/>
        </w:rPr>
        <w:t> </w:t>
      </w:r>
      <w:r w:rsidR="00992EED" w:rsidRPr="00B27E4B">
        <w:rPr>
          <w:rFonts w:asciiTheme="majorBidi" w:hAnsiTheme="majorBidi" w:cstheme="majorBidi"/>
          <w:i/>
          <w:iCs/>
        </w:rPr>
        <w:t>37</w:t>
      </w:r>
      <w:r w:rsidR="00517E2F" w:rsidRPr="00B27E4B">
        <w:rPr>
          <w:rFonts w:asciiTheme="majorBidi" w:hAnsiTheme="majorBidi" w:cstheme="majorBidi"/>
          <w:i/>
          <w:iCs/>
        </w:rPr>
        <w:t xml:space="preserve"> (1095</w:t>
      </w:r>
      <w:r w:rsidR="00992EED" w:rsidRPr="00B27E4B">
        <w:rPr>
          <w:rFonts w:asciiTheme="majorBidi" w:hAnsiTheme="majorBidi" w:cstheme="majorBidi"/>
          <w:i/>
          <w:iCs/>
        </w:rPr>
        <w:t>)</w:t>
      </w:r>
      <w:r w:rsidR="00517E2F" w:rsidRPr="00B27E4B">
        <w:rPr>
          <w:rFonts w:asciiTheme="majorBidi" w:hAnsiTheme="majorBidi" w:cstheme="majorBidi"/>
        </w:rPr>
        <w:t>)</w:t>
      </w:r>
      <w:r w:rsidR="00992EED" w:rsidRPr="00B27E4B">
        <w:rPr>
          <w:rFonts w:asciiTheme="majorBidi" w:hAnsiTheme="majorBidi" w:cstheme="majorBidi"/>
        </w:rPr>
        <w:t>.</w:t>
      </w:r>
    </w:p>
    <w:p w14:paraId="1A3F0799" w14:textId="6B802A3C" w:rsidR="003F5F28" w:rsidRPr="00B27E4B" w:rsidRDefault="00DF38DF"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Strīda esība tiesā un parādnieka iebildumi pret prasību (tostarp saistības pilnīga vai daļēja neatzīšana) paši par sevi nevar būt pamats Civillikuma 1656.</w:t>
      </w:r>
      <w:r w:rsidR="00BD4524" w:rsidRPr="00B27E4B">
        <w:rPr>
          <w:rFonts w:asciiTheme="majorBidi" w:hAnsiTheme="majorBidi" w:cstheme="majorBidi"/>
        </w:rPr>
        <w:t> </w:t>
      </w:r>
      <w:r w:rsidRPr="00B27E4B">
        <w:rPr>
          <w:rFonts w:asciiTheme="majorBidi" w:hAnsiTheme="majorBidi" w:cstheme="majorBidi"/>
        </w:rPr>
        <w:t xml:space="preserve">pantā paredzēto tiesisko seku piemērošanai. Tiesas slēdzienam jābūt balstītam uz iesniegto pierādījumu </w:t>
      </w:r>
      <w:r w:rsidRPr="00B27E4B">
        <w:rPr>
          <w:rFonts w:asciiTheme="majorBidi" w:hAnsiTheme="majorBidi" w:cstheme="majorBidi"/>
        </w:rPr>
        <w:lastRenderedPageBreak/>
        <w:t xml:space="preserve">vispusīgu un objektīvu vērtējumu, spriedumā argumentējot, kādi konkrētajā lietā nodibinātie apstākļi varēja parādniekam radīt saprātīgas, pamatotas šaubas par izpildāmo saistību vai tās apmēru jeb, citiem vārdiem, tiesisko paļāvību par saistības neesību vai atšķirīgu tās apmēru (sk., piemēram, </w:t>
      </w:r>
      <w:r w:rsidRPr="00B27E4B">
        <w:rPr>
          <w:rFonts w:asciiTheme="majorBidi" w:hAnsiTheme="majorBidi" w:cstheme="majorBidi"/>
          <w:i/>
          <w:iCs/>
        </w:rPr>
        <w:t>Senāta 2019.</w:t>
      </w:r>
      <w:r w:rsidR="00BD4524" w:rsidRPr="00B27E4B">
        <w:rPr>
          <w:rFonts w:asciiTheme="majorBidi" w:hAnsiTheme="majorBidi" w:cstheme="majorBidi"/>
          <w:i/>
          <w:iCs/>
        </w:rPr>
        <w:t> </w:t>
      </w:r>
      <w:r w:rsidRPr="00B27E4B">
        <w:rPr>
          <w:rFonts w:asciiTheme="majorBidi" w:hAnsiTheme="majorBidi" w:cstheme="majorBidi"/>
          <w:i/>
          <w:iCs/>
        </w:rPr>
        <w:t>gada 10.</w:t>
      </w:r>
      <w:r w:rsidR="00BD4524" w:rsidRPr="00B27E4B">
        <w:rPr>
          <w:rFonts w:asciiTheme="majorBidi" w:hAnsiTheme="majorBidi" w:cstheme="majorBidi"/>
          <w:i/>
          <w:iCs/>
        </w:rPr>
        <w:t> </w:t>
      </w:r>
      <w:r w:rsidRPr="00B27E4B">
        <w:rPr>
          <w:rFonts w:asciiTheme="majorBidi" w:hAnsiTheme="majorBidi" w:cstheme="majorBidi"/>
          <w:i/>
          <w:iCs/>
        </w:rPr>
        <w:t>decembra sprieduma lietā Nr.</w:t>
      </w:r>
      <w:r w:rsidR="003F5F28" w:rsidRPr="00B27E4B">
        <w:rPr>
          <w:rFonts w:asciiTheme="majorBidi" w:hAnsiTheme="majorBidi" w:cstheme="majorBidi"/>
          <w:i/>
          <w:iCs/>
        </w:rPr>
        <w:t> </w:t>
      </w:r>
      <w:r w:rsidRPr="00B27E4B">
        <w:rPr>
          <w:rFonts w:asciiTheme="majorBidi" w:hAnsiTheme="majorBidi" w:cstheme="majorBidi"/>
          <w:i/>
          <w:iCs/>
        </w:rPr>
        <w:t>SKC</w:t>
      </w:r>
      <w:r w:rsidR="00305BC0" w:rsidRPr="00B27E4B">
        <w:rPr>
          <w:rFonts w:asciiTheme="majorBidi" w:hAnsiTheme="majorBidi" w:cstheme="majorBidi"/>
          <w:i/>
          <w:iCs/>
        </w:rPr>
        <w:t>-</w:t>
      </w:r>
      <w:r w:rsidRPr="00B27E4B">
        <w:rPr>
          <w:rFonts w:asciiTheme="majorBidi" w:hAnsiTheme="majorBidi" w:cstheme="majorBidi"/>
          <w:i/>
          <w:iCs/>
        </w:rPr>
        <w:t xml:space="preserve">269/2019, </w:t>
      </w:r>
      <w:hyperlink r:id="rId15" w:history="1">
        <w:r w:rsidRPr="00B27E4B">
          <w:rPr>
            <w:rStyle w:val="Hyperlink"/>
            <w:rFonts w:asciiTheme="majorBidi" w:hAnsiTheme="majorBidi" w:cstheme="majorBidi"/>
            <w:i/>
            <w:iCs/>
          </w:rPr>
          <w:t>ECLI:LV:AT:2019:1210.C04439510.7.S</w:t>
        </w:r>
      </w:hyperlink>
      <w:r w:rsidRPr="00B27E4B">
        <w:rPr>
          <w:rFonts w:asciiTheme="majorBidi" w:hAnsiTheme="majorBidi" w:cstheme="majorBidi"/>
          <w:i/>
          <w:iCs/>
        </w:rPr>
        <w:t>, 12.1.</w:t>
      </w:r>
      <w:r w:rsidR="00305BC0" w:rsidRPr="00B27E4B">
        <w:rPr>
          <w:rFonts w:asciiTheme="majorBidi" w:hAnsiTheme="majorBidi" w:cstheme="majorBidi"/>
          <w:i/>
          <w:iCs/>
        </w:rPr>
        <w:t> </w:t>
      </w:r>
      <w:r w:rsidRPr="00B27E4B">
        <w:rPr>
          <w:rFonts w:asciiTheme="majorBidi" w:hAnsiTheme="majorBidi" w:cstheme="majorBidi"/>
          <w:i/>
          <w:iCs/>
        </w:rPr>
        <w:t>punktu, 2020.</w:t>
      </w:r>
      <w:r w:rsidR="00BD4524" w:rsidRPr="00B27E4B">
        <w:rPr>
          <w:rFonts w:asciiTheme="majorBidi" w:hAnsiTheme="majorBidi" w:cstheme="majorBidi"/>
          <w:i/>
          <w:iCs/>
        </w:rPr>
        <w:t> </w:t>
      </w:r>
      <w:r w:rsidRPr="00B27E4B">
        <w:rPr>
          <w:rFonts w:asciiTheme="majorBidi" w:hAnsiTheme="majorBidi" w:cstheme="majorBidi"/>
          <w:i/>
          <w:iCs/>
        </w:rPr>
        <w:t>gada 30.</w:t>
      </w:r>
      <w:r w:rsidR="00BD4524" w:rsidRPr="00B27E4B">
        <w:rPr>
          <w:rFonts w:asciiTheme="majorBidi" w:hAnsiTheme="majorBidi" w:cstheme="majorBidi"/>
          <w:i/>
          <w:iCs/>
        </w:rPr>
        <w:t> </w:t>
      </w:r>
      <w:r w:rsidRPr="00B27E4B">
        <w:rPr>
          <w:rFonts w:asciiTheme="majorBidi" w:hAnsiTheme="majorBidi" w:cstheme="majorBidi"/>
          <w:i/>
          <w:iCs/>
        </w:rPr>
        <w:t>septembra sprieduma lietā Nr.</w:t>
      </w:r>
      <w:r w:rsidR="00BD4524" w:rsidRPr="00B27E4B">
        <w:rPr>
          <w:rFonts w:asciiTheme="majorBidi" w:hAnsiTheme="majorBidi" w:cstheme="majorBidi"/>
          <w:i/>
          <w:iCs/>
        </w:rPr>
        <w:t> </w:t>
      </w:r>
      <w:r w:rsidRPr="00B27E4B">
        <w:rPr>
          <w:rFonts w:asciiTheme="majorBidi" w:hAnsiTheme="majorBidi" w:cstheme="majorBidi"/>
          <w:i/>
          <w:iCs/>
        </w:rPr>
        <w:t>SKC</w:t>
      </w:r>
      <w:r w:rsidR="003F5F28" w:rsidRPr="00B27E4B">
        <w:rPr>
          <w:rFonts w:asciiTheme="majorBidi" w:hAnsiTheme="majorBidi" w:cstheme="majorBidi"/>
          <w:i/>
          <w:iCs/>
        </w:rPr>
        <w:t>-</w:t>
      </w:r>
      <w:r w:rsidRPr="00B27E4B">
        <w:rPr>
          <w:rFonts w:asciiTheme="majorBidi" w:hAnsiTheme="majorBidi" w:cstheme="majorBidi"/>
          <w:i/>
          <w:iCs/>
        </w:rPr>
        <w:t xml:space="preserve">1027/2020, </w:t>
      </w:r>
      <w:hyperlink r:id="rId16" w:history="1">
        <w:r w:rsidRPr="00B27E4B">
          <w:rPr>
            <w:rStyle w:val="Hyperlink"/>
            <w:rFonts w:asciiTheme="majorBidi" w:hAnsiTheme="majorBidi" w:cstheme="majorBidi"/>
            <w:i/>
            <w:iCs/>
          </w:rPr>
          <w:t>ECLI:LV:AT:2020:0930.C73302318.10.S</w:t>
        </w:r>
      </w:hyperlink>
      <w:r w:rsidRPr="00B27E4B">
        <w:rPr>
          <w:rFonts w:asciiTheme="majorBidi" w:hAnsiTheme="majorBidi" w:cstheme="majorBidi"/>
          <w:i/>
          <w:iCs/>
        </w:rPr>
        <w:t>, 10.4.</w:t>
      </w:r>
      <w:r w:rsidR="00BD4524" w:rsidRPr="00B27E4B">
        <w:rPr>
          <w:rFonts w:asciiTheme="majorBidi" w:hAnsiTheme="majorBidi" w:cstheme="majorBidi"/>
          <w:i/>
          <w:iCs/>
        </w:rPr>
        <w:t> </w:t>
      </w:r>
      <w:r w:rsidRPr="00B27E4B">
        <w:rPr>
          <w:rFonts w:asciiTheme="majorBidi" w:hAnsiTheme="majorBidi" w:cstheme="majorBidi"/>
          <w:i/>
          <w:iCs/>
        </w:rPr>
        <w:t>punktu</w:t>
      </w:r>
      <w:r w:rsidR="003F5F28" w:rsidRPr="00B27E4B">
        <w:rPr>
          <w:rFonts w:asciiTheme="majorBidi" w:hAnsiTheme="majorBidi" w:cstheme="majorBidi"/>
          <w:i/>
          <w:iCs/>
        </w:rPr>
        <w:t>, 2024.</w:t>
      </w:r>
      <w:r w:rsidR="00BD4524" w:rsidRPr="00B27E4B">
        <w:rPr>
          <w:rFonts w:asciiTheme="majorBidi" w:hAnsiTheme="majorBidi" w:cstheme="majorBidi"/>
          <w:i/>
          <w:iCs/>
        </w:rPr>
        <w:t> </w:t>
      </w:r>
      <w:r w:rsidR="003F5F28" w:rsidRPr="00B27E4B">
        <w:rPr>
          <w:rFonts w:asciiTheme="majorBidi" w:hAnsiTheme="majorBidi" w:cstheme="majorBidi"/>
          <w:i/>
          <w:iCs/>
        </w:rPr>
        <w:t>gada 17.</w:t>
      </w:r>
      <w:r w:rsidR="00BD4524" w:rsidRPr="00B27E4B">
        <w:rPr>
          <w:rFonts w:asciiTheme="majorBidi" w:hAnsiTheme="majorBidi" w:cstheme="majorBidi"/>
          <w:i/>
          <w:iCs/>
        </w:rPr>
        <w:t> </w:t>
      </w:r>
      <w:r w:rsidR="003F5F28" w:rsidRPr="00B27E4B">
        <w:rPr>
          <w:rFonts w:asciiTheme="majorBidi" w:hAnsiTheme="majorBidi" w:cstheme="majorBidi"/>
          <w:i/>
          <w:iCs/>
        </w:rPr>
        <w:t xml:space="preserve">janvāra sprieduma lietā Nr. SKC-129/2024, </w:t>
      </w:r>
      <w:hyperlink r:id="rId17" w:history="1">
        <w:r w:rsidR="003F5F28" w:rsidRPr="00B27E4B">
          <w:rPr>
            <w:rStyle w:val="Hyperlink"/>
            <w:rFonts w:asciiTheme="majorBidi" w:hAnsiTheme="majorBidi" w:cstheme="majorBidi"/>
            <w:i/>
            <w:iCs/>
          </w:rPr>
          <w:t>ECLI:LV:AT:2024:0117.C77838522.11.S</w:t>
        </w:r>
      </w:hyperlink>
      <w:r w:rsidR="003F5F28" w:rsidRPr="00B27E4B">
        <w:rPr>
          <w:rFonts w:asciiTheme="majorBidi" w:hAnsiTheme="majorBidi" w:cstheme="majorBidi"/>
          <w:i/>
          <w:iCs/>
        </w:rPr>
        <w:t>, 12.5. punktu</w:t>
      </w:r>
      <w:r w:rsidR="003F5F28" w:rsidRPr="00B27E4B">
        <w:rPr>
          <w:rFonts w:asciiTheme="majorBidi" w:hAnsiTheme="majorBidi" w:cstheme="majorBidi"/>
        </w:rPr>
        <w:t>).</w:t>
      </w:r>
    </w:p>
    <w:p w14:paraId="0EEFB4D8" w14:textId="361BA22A" w:rsidR="00B82EC5" w:rsidRPr="00B27E4B" w:rsidRDefault="00726070"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[14.3]</w:t>
      </w:r>
      <w:r w:rsidR="00696F11" w:rsidRPr="00B27E4B">
        <w:rPr>
          <w:rFonts w:asciiTheme="majorBidi" w:hAnsiTheme="majorBidi" w:cstheme="majorBidi"/>
        </w:rPr>
        <w:t> </w:t>
      </w:r>
      <w:r w:rsidR="00B82EC5" w:rsidRPr="00B27E4B">
        <w:rPr>
          <w:rFonts w:asciiTheme="majorBidi" w:hAnsiTheme="majorBidi" w:cstheme="majorBidi"/>
        </w:rPr>
        <w:t>A</w:t>
      </w:r>
      <w:r w:rsidR="00C23CBB" w:rsidRPr="00B27E4B">
        <w:rPr>
          <w:rFonts w:asciiTheme="majorBidi" w:hAnsiTheme="majorBidi" w:cstheme="majorBidi"/>
        </w:rPr>
        <w:t xml:space="preserve">pelācijas instances </w:t>
      </w:r>
      <w:r w:rsidRPr="00B27E4B">
        <w:rPr>
          <w:rFonts w:asciiTheme="majorBidi" w:hAnsiTheme="majorBidi" w:cstheme="majorBidi"/>
        </w:rPr>
        <w:t>tiesa</w:t>
      </w:r>
      <w:r w:rsidR="00C23CBB" w:rsidRPr="00B27E4B">
        <w:rPr>
          <w:rFonts w:asciiTheme="majorBidi" w:hAnsiTheme="majorBidi" w:cstheme="majorBidi"/>
        </w:rPr>
        <w:t>, pievienojoties pirmās instances tiesas secinājumiem</w:t>
      </w:r>
      <w:r w:rsidR="006A3B54" w:rsidRPr="00B27E4B">
        <w:rPr>
          <w:rFonts w:asciiTheme="majorBidi" w:hAnsiTheme="majorBidi" w:cstheme="majorBidi"/>
        </w:rPr>
        <w:t xml:space="preserve"> daļā par likumisko nokavējuma procentu piedziņu</w:t>
      </w:r>
      <w:r w:rsidR="00C23CBB" w:rsidRPr="00B27E4B">
        <w:rPr>
          <w:rFonts w:asciiTheme="majorBidi" w:hAnsiTheme="majorBidi" w:cstheme="majorBidi"/>
        </w:rPr>
        <w:t>, norādīj</w:t>
      </w:r>
      <w:r w:rsidR="006A3B54" w:rsidRPr="00B27E4B">
        <w:rPr>
          <w:rFonts w:asciiTheme="majorBidi" w:hAnsiTheme="majorBidi" w:cstheme="majorBidi"/>
        </w:rPr>
        <w:t>usi</w:t>
      </w:r>
      <w:r w:rsidR="00C23CBB" w:rsidRPr="00B27E4B">
        <w:rPr>
          <w:rFonts w:asciiTheme="majorBidi" w:hAnsiTheme="majorBidi" w:cstheme="majorBidi"/>
        </w:rPr>
        <w:t xml:space="preserve">, ka nav konstatējams </w:t>
      </w:r>
      <w:r w:rsidR="00B82EC5" w:rsidRPr="00B27E4B">
        <w:rPr>
          <w:rFonts w:asciiTheme="majorBidi" w:hAnsiTheme="majorBidi" w:cstheme="majorBidi"/>
        </w:rPr>
        <w:t xml:space="preserve">LZA </w:t>
      </w:r>
      <w:r w:rsidR="00C23CBB" w:rsidRPr="00B27E4B">
        <w:rPr>
          <w:rFonts w:asciiTheme="majorBidi" w:hAnsiTheme="majorBidi" w:cstheme="majorBidi"/>
        </w:rPr>
        <w:t xml:space="preserve">nokavējums </w:t>
      </w:r>
      <w:r w:rsidR="00B82EC5" w:rsidRPr="00B27E4B">
        <w:rPr>
          <w:rFonts w:asciiTheme="majorBidi" w:hAnsiTheme="majorBidi" w:cstheme="majorBidi"/>
        </w:rPr>
        <w:t>2014. gada 28.</w:t>
      </w:r>
      <w:r w:rsidR="00696F11" w:rsidRPr="00B27E4B">
        <w:rPr>
          <w:rFonts w:asciiTheme="majorBidi" w:hAnsiTheme="majorBidi" w:cstheme="majorBidi"/>
        </w:rPr>
        <w:t> </w:t>
      </w:r>
      <w:r w:rsidR="00B82EC5" w:rsidRPr="00B27E4B">
        <w:rPr>
          <w:rFonts w:asciiTheme="majorBidi" w:hAnsiTheme="majorBidi" w:cstheme="majorBidi"/>
        </w:rPr>
        <w:t xml:space="preserve">oktobrī atlīdzināt nomnieces ieguldījumus </w:t>
      </w:r>
      <w:r w:rsidR="00C23CBB" w:rsidRPr="00B27E4B">
        <w:rPr>
          <w:rFonts w:asciiTheme="majorBidi" w:hAnsiTheme="majorBidi" w:cstheme="majorBidi"/>
        </w:rPr>
        <w:t>433</w:t>
      </w:r>
      <w:r w:rsidR="00696F11" w:rsidRPr="00B27E4B">
        <w:rPr>
          <w:rFonts w:asciiTheme="majorBidi" w:hAnsiTheme="majorBidi" w:cstheme="majorBidi"/>
        </w:rPr>
        <w:t> </w:t>
      </w:r>
      <w:r w:rsidR="00C23CBB" w:rsidRPr="00B27E4B">
        <w:rPr>
          <w:rFonts w:asciiTheme="majorBidi" w:hAnsiTheme="majorBidi" w:cstheme="majorBidi"/>
        </w:rPr>
        <w:t>891,51</w:t>
      </w:r>
      <w:r w:rsidR="00696F11" w:rsidRPr="00B27E4B">
        <w:rPr>
          <w:rFonts w:asciiTheme="majorBidi" w:hAnsiTheme="majorBidi" w:cstheme="majorBidi"/>
        </w:rPr>
        <w:t> </w:t>
      </w:r>
      <w:r w:rsidR="00C23CBB" w:rsidRPr="00B27E4B">
        <w:rPr>
          <w:rFonts w:asciiTheme="majorBidi" w:hAnsiTheme="majorBidi" w:cstheme="majorBidi"/>
        </w:rPr>
        <w:t>EUR apmērā</w:t>
      </w:r>
      <w:r w:rsidR="00B82EC5" w:rsidRPr="00B27E4B">
        <w:rPr>
          <w:rFonts w:asciiTheme="majorBidi" w:hAnsiTheme="majorBidi" w:cstheme="majorBidi"/>
        </w:rPr>
        <w:t xml:space="preserve">, jo šajā datumā </w:t>
      </w:r>
      <w:r w:rsidR="006A3B54" w:rsidRPr="00B27E4B">
        <w:rPr>
          <w:rFonts w:asciiTheme="majorBidi" w:hAnsiTheme="majorBidi" w:cstheme="majorBidi"/>
        </w:rPr>
        <w:t xml:space="preserve">attiecīgie </w:t>
      </w:r>
      <w:r w:rsidR="00B82EC5" w:rsidRPr="00B27E4B">
        <w:rPr>
          <w:rFonts w:asciiTheme="majorBidi" w:hAnsiTheme="majorBidi" w:cstheme="majorBidi"/>
        </w:rPr>
        <w:t>ieguldījumi nebija veikti</w:t>
      </w:r>
      <w:r w:rsidR="006A3B54" w:rsidRPr="00B27E4B">
        <w:rPr>
          <w:rFonts w:asciiTheme="majorBidi" w:hAnsiTheme="majorBidi" w:cstheme="majorBidi"/>
        </w:rPr>
        <w:t>, savukārt,</w:t>
      </w:r>
      <w:r w:rsidR="00B82EC5" w:rsidRPr="00B27E4B">
        <w:rPr>
          <w:rFonts w:asciiTheme="majorBidi" w:hAnsiTheme="majorBidi" w:cstheme="majorBidi"/>
        </w:rPr>
        <w:t xml:space="preserve"> </w:t>
      </w:r>
      <w:r w:rsidR="006A3B54" w:rsidRPr="00B27E4B">
        <w:rPr>
          <w:rFonts w:asciiTheme="majorBidi" w:hAnsiTheme="majorBidi" w:cstheme="majorBidi"/>
        </w:rPr>
        <w:t>kādā apmērā tie bijuši veikti,</w:t>
      </w:r>
      <w:r w:rsidR="00B82EC5" w:rsidRPr="00B27E4B">
        <w:rPr>
          <w:rFonts w:asciiTheme="majorBidi" w:hAnsiTheme="majorBidi" w:cstheme="majorBidi"/>
        </w:rPr>
        <w:t xml:space="preserve"> lietā nav konstatējams.</w:t>
      </w:r>
    </w:p>
    <w:p w14:paraId="425C560D" w14:textId="14849839" w:rsidR="003E6DA6" w:rsidRPr="00B27E4B" w:rsidRDefault="00B82EC5"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Senāta ieskatā</w:t>
      </w:r>
      <w:r w:rsidR="006A3B54" w:rsidRPr="00B27E4B">
        <w:rPr>
          <w:rFonts w:asciiTheme="majorBidi" w:hAnsiTheme="majorBidi" w:cstheme="majorBidi"/>
        </w:rPr>
        <w:t>,</w:t>
      </w:r>
      <w:r w:rsidRPr="00B27E4B">
        <w:rPr>
          <w:rFonts w:asciiTheme="majorBidi" w:hAnsiTheme="majorBidi" w:cstheme="majorBidi"/>
        </w:rPr>
        <w:t xml:space="preserve"> ņemot vērā </w:t>
      </w:r>
      <w:r w:rsidR="006A3B54" w:rsidRPr="00B27E4B">
        <w:rPr>
          <w:rFonts w:asciiTheme="majorBidi" w:hAnsiTheme="majorBidi" w:cstheme="majorBidi"/>
        </w:rPr>
        <w:t xml:space="preserve">tiesas konstatēto </w:t>
      </w:r>
      <w:r w:rsidR="00A85383" w:rsidRPr="00B27E4B">
        <w:rPr>
          <w:rFonts w:asciiTheme="majorBidi" w:hAnsiTheme="majorBidi" w:cstheme="majorBidi"/>
        </w:rPr>
        <w:t xml:space="preserve">faktu, ka koncertzāles atklāšana ir notikusi un lietā ir konstatēts pamats </w:t>
      </w:r>
      <w:r w:rsidR="00AC0EF7" w:rsidRPr="00B27E4B">
        <w:rPr>
          <w:rFonts w:asciiTheme="majorBidi" w:hAnsiTheme="majorBidi" w:cstheme="majorBidi"/>
        </w:rPr>
        <w:t>attiecīgo izdevumu</w:t>
      </w:r>
      <w:r w:rsidR="00A85383" w:rsidRPr="00B27E4B">
        <w:rPr>
          <w:rFonts w:asciiTheme="majorBidi" w:hAnsiTheme="majorBidi" w:cstheme="majorBidi"/>
        </w:rPr>
        <w:t xml:space="preserve"> kompensēšanai, nav šaubu, ka darbi </w:t>
      </w:r>
      <w:r w:rsidR="006A3B54" w:rsidRPr="00B27E4B">
        <w:rPr>
          <w:rFonts w:asciiTheme="majorBidi" w:hAnsiTheme="majorBidi" w:cstheme="majorBidi"/>
        </w:rPr>
        <w:t>vismaz zināmā</w:t>
      </w:r>
      <w:r w:rsidR="00A85383" w:rsidRPr="00B27E4B">
        <w:rPr>
          <w:rFonts w:asciiTheme="majorBidi" w:hAnsiTheme="majorBidi" w:cstheme="majorBidi"/>
        </w:rPr>
        <w:t xml:space="preserve"> daļā koncertzāles atklāšanas brīdī bija veikti. </w:t>
      </w:r>
      <w:r w:rsidR="001809AC" w:rsidRPr="00B27E4B">
        <w:rPr>
          <w:rFonts w:asciiTheme="majorBidi" w:hAnsiTheme="majorBidi" w:cstheme="majorBidi"/>
        </w:rPr>
        <w:t xml:space="preserve">Šādos apstākļos tiesas secinājums par LZA pamatotām šaubām par </w:t>
      </w:r>
      <w:r w:rsidR="003E6DA6" w:rsidRPr="00B27E4B">
        <w:rPr>
          <w:rFonts w:asciiTheme="majorBidi" w:hAnsiTheme="majorBidi" w:cstheme="majorBidi"/>
        </w:rPr>
        <w:t xml:space="preserve">saistības esību </w:t>
      </w:r>
      <w:r w:rsidR="006A3B54" w:rsidRPr="00B27E4B">
        <w:rPr>
          <w:rFonts w:asciiTheme="majorBidi" w:hAnsiTheme="majorBidi" w:cstheme="majorBidi"/>
        </w:rPr>
        <w:t xml:space="preserve">vispār </w:t>
      </w:r>
      <w:r w:rsidR="003E6DA6" w:rsidRPr="00B27E4B">
        <w:rPr>
          <w:rFonts w:asciiTheme="majorBidi" w:hAnsiTheme="majorBidi" w:cstheme="majorBidi"/>
        </w:rPr>
        <w:t xml:space="preserve">kā pamatu </w:t>
      </w:r>
      <w:r w:rsidR="00696F11" w:rsidRPr="00B27E4B">
        <w:rPr>
          <w:rFonts w:asciiTheme="majorBidi" w:hAnsiTheme="majorBidi" w:cstheme="majorBidi"/>
        </w:rPr>
        <w:t xml:space="preserve">pilnīgam </w:t>
      </w:r>
      <w:r w:rsidR="003E6DA6" w:rsidRPr="00B27E4B">
        <w:rPr>
          <w:rFonts w:asciiTheme="majorBidi" w:hAnsiTheme="majorBidi" w:cstheme="majorBidi"/>
        </w:rPr>
        <w:t>atbrīvojumam no nokavējuma sekām nav balstīt</w:t>
      </w:r>
      <w:r w:rsidR="006A3B54" w:rsidRPr="00B27E4B">
        <w:rPr>
          <w:rFonts w:asciiTheme="majorBidi" w:hAnsiTheme="majorBidi" w:cstheme="majorBidi"/>
        </w:rPr>
        <w:t>s</w:t>
      </w:r>
      <w:r w:rsidR="003E6DA6" w:rsidRPr="00B27E4B">
        <w:rPr>
          <w:rFonts w:asciiTheme="majorBidi" w:hAnsiTheme="majorBidi" w:cstheme="majorBidi"/>
        </w:rPr>
        <w:t xml:space="preserve"> vispusīgā un pārliecinošā argumentācijā.</w:t>
      </w:r>
    </w:p>
    <w:p w14:paraId="135A75E2" w14:textId="77777777" w:rsidR="003E6DA6" w:rsidRPr="00B27E4B" w:rsidRDefault="003E6DA6" w:rsidP="00B27E4B">
      <w:pPr>
        <w:pStyle w:val="NoSpacing"/>
        <w:spacing w:line="276" w:lineRule="auto"/>
        <w:ind w:firstLine="720"/>
        <w:jc w:val="both"/>
        <w:rPr>
          <w:rFonts w:asciiTheme="majorBidi" w:hAnsiTheme="majorBidi" w:cstheme="majorBidi"/>
        </w:rPr>
      </w:pPr>
    </w:p>
    <w:p w14:paraId="13FCB5C6" w14:textId="00E2B6CC" w:rsidR="00351FE8" w:rsidRPr="00B27E4B" w:rsidRDefault="00351FE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287CFD" w:rsidRPr="00B27E4B">
        <w:rPr>
          <w:rFonts w:asciiTheme="majorBidi" w:hAnsiTheme="majorBidi" w:cstheme="majorBidi"/>
        </w:rPr>
        <w:t>15</w:t>
      </w:r>
      <w:r w:rsidRPr="00B27E4B">
        <w:rPr>
          <w:rFonts w:asciiTheme="majorBidi" w:hAnsiTheme="majorBidi" w:cstheme="majorBidi"/>
        </w:rPr>
        <w:t>]</w:t>
      </w:r>
      <w:r w:rsidR="00696F11" w:rsidRPr="00B27E4B">
        <w:rPr>
          <w:rFonts w:asciiTheme="majorBidi" w:hAnsiTheme="majorBidi" w:cstheme="majorBidi"/>
        </w:rPr>
        <w:t> </w:t>
      </w:r>
      <w:r w:rsidRPr="00B27E4B">
        <w:rPr>
          <w:rFonts w:asciiTheme="majorBidi" w:hAnsiTheme="majorBidi" w:cstheme="majorBidi"/>
        </w:rPr>
        <w:t xml:space="preserve">Vienlaikus </w:t>
      </w:r>
      <w:r w:rsidR="003E6DA6" w:rsidRPr="00B27E4B">
        <w:rPr>
          <w:rFonts w:asciiTheme="majorBidi" w:hAnsiTheme="majorBidi" w:cstheme="majorBidi"/>
        </w:rPr>
        <w:t>Senāts</w:t>
      </w:r>
      <w:r w:rsidRPr="00B27E4B">
        <w:rPr>
          <w:rFonts w:asciiTheme="majorBidi" w:hAnsiTheme="majorBidi" w:cstheme="majorBidi"/>
        </w:rPr>
        <w:t xml:space="preserve"> uzskata par nepieciešamu vērst apelācijas instances tiesas uzmanību uz Civilprocesa likuma 476.</w:t>
      </w:r>
      <w:r w:rsidR="00BD4524" w:rsidRPr="00B27E4B">
        <w:rPr>
          <w:rFonts w:asciiTheme="majorBidi" w:hAnsiTheme="majorBidi" w:cstheme="majorBidi"/>
        </w:rPr>
        <w:t> </w:t>
      </w:r>
      <w:r w:rsidRPr="00B27E4B">
        <w:rPr>
          <w:rFonts w:asciiTheme="majorBidi" w:hAnsiTheme="majorBidi" w:cstheme="majorBidi"/>
        </w:rPr>
        <w:t>panta pirmo daļu, kas, izskatot lietu no jauna, nosaka kasācijas instances tiesas sprieduma obligātumu tikai attiecībā uz tajā sniegto likuma tulkojumu.</w:t>
      </w:r>
    </w:p>
    <w:p w14:paraId="41C7B70F" w14:textId="6A5FCBCE" w:rsidR="003E6DA6" w:rsidRPr="00B27E4B" w:rsidRDefault="00351FE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Kā, skaidrojot minētās tiesību normas saturu, atzīts tiesību doktrīnā, „praksē ir gadījumi, ka komentējamā panta noteikumi tiek pārprasti tādā nozīmē, ka, ja reiz Senāts ir atcēlis spriedumu, tad tiesai, izskatot lietu no jauna, ir jātaisa atceltajam nolēmumam pretējs spriedums. Tas nebūt to nenozīmē. Tiesai ir pienākums pilnīgi patstāvīgi noskaidrot lietas faktiskos apstākļus un, ievērojot Senāta spriedumā izteikto tiesību normu tulkojumu, atbilstoši Civilprocesa likumā noteiktajai kārtībai taisīt jaunu spriedumu, neapspriežot agrākā apelācijas instances tiesas sprieduma pareizību vai nepareizību. Izskatot lietu no jauna, tiesa, pamatojoties uz citādu lietas apstākļu juridisku novērtējumu vai arī uz jauniem pierādījumiem, var nonākt pie tāda paša lietas izskatīšanas rezultāta kā atceltajā spriedumā” (</w:t>
      </w:r>
      <w:r w:rsidR="003E6DA6" w:rsidRPr="00B27E4B">
        <w:rPr>
          <w:rFonts w:asciiTheme="majorBidi" w:hAnsiTheme="majorBidi" w:cstheme="majorBidi"/>
        </w:rPr>
        <w:t>sk. </w:t>
      </w:r>
      <w:r w:rsidR="00E77736" w:rsidRPr="00B27E4B">
        <w:rPr>
          <w:rFonts w:asciiTheme="majorBidi" w:hAnsiTheme="majorBidi" w:cstheme="majorBidi"/>
          <w:i/>
          <w:iCs/>
        </w:rPr>
        <w:t xml:space="preserve">Laviņš A. 476. panta komentārs. </w:t>
      </w:r>
      <w:proofErr w:type="spellStart"/>
      <w:r w:rsidR="00E77736" w:rsidRPr="00B27E4B">
        <w:rPr>
          <w:rFonts w:asciiTheme="majorBidi" w:hAnsiTheme="majorBidi" w:cstheme="majorBidi"/>
          <w:i/>
          <w:iCs/>
        </w:rPr>
        <w:t>Grām</w:t>
      </w:r>
      <w:proofErr w:type="spellEnd"/>
      <w:r w:rsidR="00E77736" w:rsidRPr="00B27E4B">
        <w:rPr>
          <w:rFonts w:asciiTheme="majorBidi" w:hAnsiTheme="majorBidi" w:cstheme="majorBidi"/>
          <w:i/>
          <w:iCs/>
        </w:rPr>
        <w:t>.: Civilprocesa likuma komentāri. II daļa (29.–60.</w:t>
      </w:r>
      <w:r w:rsidR="00E77736" w:rsidRPr="00B27E4B">
        <w:rPr>
          <w:rFonts w:asciiTheme="majorBidi" w:hAnsiTheme="majorBidi" w:cstheme="majorBidi"/>
          <w:i/>
          <w:iCs/>
          <w:vertAlign w:val="superscript"/>
        </w:rPr>
        <w:t>1</w:t>
      </w:r>
      <w:r w:rsidR="00E77736" w:rsidRPr="00B27E4B">
        <w:rPr>
          <w:rFonts w:asciiTheme="majorBidi" w:hAnsiTheme="majorBidi" w:cstheme="majorBidi"/>
          <w:i/>
          <w:iCs/>
        </w:rPr>
        <w:t xml:space="preserve"> nodaļa). Otrais papildinātais izdevums. Sagatavojis autoru kolektīvs. Prof. K. Torgāna un A. Laviņa zinātniskajā redakcijā. Rīga: Tiesu namu aģentūra, 2021, </w:t>
      </w:r>
      <w:r w:rsidR="00333D73" w:rsidRPr="00B27E4B">
        <w:rPr>
          <w:rFonts w:asciiTheme="majorBidi" w:hAnsiTheme="majorBidi" w:cstheme="majorBidi"/>
          <w:i/>
          <w:iCs/>
        </w:rPr>
        <w:t>1174.</w:t>
      </w:r>
      <w:r w:rsidR="00E77736" w:rsidRPr="00B27E4B">
        <w:rPr>
          <w:rFonts w:asciiTheme="majorBidi" w:hAnsiTheme="majorBidi" w:cstheme="majorBidi"/>
          <w:i/>
          <w:iCs/>
        </w:rPr>
        <w:t>–</w:t>
      </w:r>
      <w:r w:rsidR="00333D73" w:rsidRPr="00B27E4B">
        <w:rPr>
          <w:rFonts w:asciiTheme="majorBidi" w:hAnsiTheme="majorBidi" w:cstheme="majorBidi"/>
          <w:i/>
          <w:iCs/>
        </w:rPr>
        <w:t>1175.</w:t>
      </w:r>
      <w:r w:rsidR="00E77736" w:rsidRPr="00B27E4B">
        <w:rPr>
          <w:rFonts w:asciiTheme="majorBidi" w:hAnsiTheme="majorBidi" w:cstheme="majorBidi"/>
          <w:i/>
          <w:iCs/>
        </w:rPr>
        <w:t> </w:t>
      </w:r>
      <w:r w:rsidRPr="00B27E4B">
        <w:rPr>
          <w:rFonts w:asciiTheme="majorBidi" w:hAnsiTheme="majorBidi" w:cstheme="majorBidi"/>
          <w:i/>
          <w:iCs/>
        </w:rPr>
        <w:t>lpp</w:t>
      </w:r>
      <w:r w:rsidR="003E6DA6" w:rsidRPr="00B27E4B">
        <w:rPr>
          <w:rFonts w:asciiTheme="majorBidi" w:hAnsiTheme="majorBidi" w:cstheme="majorBidi"/>
          <w:i/>
          <w:iCs/>
        </w:rPr>
        <w:t>.</w:t>
      </w:r>
      <w:r w:rsidRPr="00B27E4B">
        <w:rPr>
          <w:rFonts w:asciiTheme="majorBidi" w:hAnsiTheme="majorBidi" w:cstheme="majorBidi"/>
        </w:rPr>
        <w:t>).</w:t>
      </w:r>
    </w:p>
    <w:p w14:paraId="4E05AEA0" w14:textId="77777777" w:rsidR="003E6DA6" w:rsidRPr="00B27E4B" w:rsidRDefault="003E6DA6" w:rsidP="00B27E4B">
      <w:pPr>
        <w:pStyle w:val="NoSpacing"/>
        <w:spacing w:line="276" w:lineRule="auto"/>
        <w:ind w:firstLine="720"/>
        <w:jc w:val="both"/>
        <w:rPr>
          <w:rFonts w:asciiTheme="majorBidi" w:hAnsiTheme="majorBidi" w:cstheme="majorBidi"/>
        </w:rPr>
      </w:pPr>
    </w:p>
    <w:p w14:paraId="08691CA8" w14:textId="77777777" w:rsidR="00632967" w:rsidRPr="00B27E4B" w:rsidRDefault="00351FE8"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w:t>
      </w:r>
      <w:r w:rsidR="00287CFD" w:rsidRPr="00B27E4B">
        <w:rPr>
          <w:rFonts w:asciiTheme="majorBidi" w:hAnsiTheme="majorBidi" w:cstheme="majorBidi"/>
        </w:rPr>
        <w:t>16</w:t>
      </w:r>
      <w:r w:rsidRPr="00B27E4B">
        <w:rPr>
          <w:rFonts w:asciiTheme="majorBidi" w:hAnsiTheme="majorBidi" w:cstheme="majorBidi"/>
        </w:rPr>
        <w:t>]</w:t>
      </w:r>
      <w:r w:rsidR="00696F11" w:rsidRPr="00B27E4B">
        <w:rPr>
          <w:rFonts w:asciiTheme="majorBidi" w:hAnsiTheme="majorBidi" w:cstheme="majorBidi"/>
        </w:rPr>
        <w:t> </w:t>
      </w:r>
      <w:r w:rsidR="00804C3C" w:rsidRPr="00B27E4B">
        <w:rPr>
          <w:rFonts w:asciiTheme="majorBidi" w:hAnsiTheme="majorBidi" w:cstheme="majorBidi"/>
        </w:rPr>
        <w:t>Ņemot vērā, ka tiesāšanās izdevumu atlīdzināšana atkarīga no tiesas apmierinātā prasījuma apmēra, spriedums atceļams arī šajā daļā.</w:t>
      </w:r>
    </w:p>
    <w:p w14:paraId="2EE2AE13" w14:textId="77777777" w:rsidR="00632967" w:rsidRPr="00B27E4B" w:rsidRDefault="00632967" w:rsidP="00B27E4B">
      <w:pPr>
        <w:pStyle w:val="NoSpacing"/>
        <w:spacing w:line="276" w:lineRule="auto"/>
        <w:ind w:firstLine="720"/>
        <w:jc w:val="both"/>
        <w:rPr>
          <w:rFonts w:asciiTheme="majorBidi" w:hAnsiTheme="majorBidi" w:cstheme="majorBidi"/>
        </w:rPr>
      </w:pPr>
    </w:p>
    <w:p w14:paraId="37103BB3" w14:textId="4064525C" w:rsidR="00906DD6" w:rsidRPr="00B27E4B" w:rsidRDefault="00351FE8" w:rsidP="00B27E4B">
      <w:pPr>
        <w:pStyle w:val="NoSpacing"/>
        <w:spacing w:line="276" w:lineRule="auto"/>
        <w:ind w:firstLine="720"/>
        <w:jc w:val="both"/>
        <w:rPr>
          <w:rFonts w:asciiTheme="majorBidi" w:hAnsiTheme="majorBidi" w:cstheme="majorBidi"/>
          <w:b/>
          <w:bCs/>
        </w:rPr>
      </w:pPr>
      <w:r w:rsidRPr="00B27E4B">
        <w:rPr>
          <w:rFonts w:asciiTheme="majorBidi" w:hAnsiTheme="majorBidi" w:cstheme="majorBidi"/>
        </w:rPr>
        <w:t>[</w:t>
      </w:r>
      <w:r w:rsidR="00287CFD" w:rsidRPr="00B27E4B">
        <w:rPr>
          <w:rFonts w:asciiTheme="majorBidi" w:hAnsiTheme="majorBidi" w:cstheme="majorBidi"/>
        </w:rPr>
        <w:t>17</w:t>
      </w:r>
      <w:r w:rsidRPr="00B27E4B">
        <w:rPr>
          <w:rFonts w:asciiTheme="majorBidi" w:hAnsiTheme="majorBidi" w:cstheme="majorBidi"/>
        </w:rPr>
        <w:t>]</w:t>
      </w:r>
      <w:r w:rsidR="00773F94" w:rsidRPr="00B27E4B">
        <w:rPr>
          <w:rFonts w:asciiTheme="majorBidi" w:hAnsiTheme="majorBidi" w:cstheme="majorBidi"/>
        </w:rPr>
        <w:t> </w:t>
      </w:r>
      <w:r w:rsidR="003D3A8C" w:rsidRPr="00B27E4B">
        <w:rPr>
          <w:rFonts w:asciiTheme="majorBidi" w:hAnsiTheme="majorBidi" w:cstheme="majorBidi"/>
          <w:bCs/>
          <w:spacing w:val="-2"/>
        </w:rPr>
        <w:t>Atceļot spriedumu</w:t>
      </w:r>
      <w:r w:rsidR="004304F8" w:rsidRPr="00B27E4B">
        <w:rPr>
          <w:rFonts w:asciiTheme="majorBidi" w:hAnsiTheme="majorBidi" w:cstheme="majorBidi"/>
          <w:bCs/>
          <w:spacing w:val="-2"/>
        </w:rPr>
        <w:t>,</w:t>
      </w:r>
      <w:r w:rsidR="003D3A8C" w:rsidRPr="00B27E4B">
        <w:rPr>
          <w:rFonts w:asciiTheme="majorBidi" w:hAnsiTheme="majorBidi" w:cstheme="majorBidi"/>
          <w:bCs/>
          <w:spacing w:val="-2"/>
        </w:rPr>
        <w:t xml:space="preserve"> </w:t>
      </w:r>
      <w:bookmarkStart w:id="2" w:name="_Hlk175568768"/>
      <w:r w:rsidR="00E93320" w:rsidRPr="00B27E4B">
        <w:rPr>
          <w:rFonts w:asciiTheme="majorBidi" w:hAnsiTheme="majorBidi" w:cstheme="majorBidi"/>
          <w:bCs/>
          <w:spacing w:val="-2"/>
        </w:rPr>
        <w:t>[pers. A]</w:t>
      </w:r>
      <w:r w:rsidR="00632967" w:rsidRPr="00B27E4B">
        <w:rPr>
          <w:rFonts w:asciiTheme="majorBidi" w:hAnsiTheme="majorBidi" w:cstheme="majorBidi"/>
          <w:bCs/>
          <w:spacing w:val="-2"/>
        </w:rPr>
        <w:t xml:space="preserve"> un </w:t>
      </w:r>
      <w:r w:rsidR="00D61C24" w:rsidRPr="00B27E4B">
        <w:rPr>
          <w:rFonts w:asciiTheme="majorBidi" w:hAnsiTheme="majorBidi" w:cstheme="majorBidi"/>
          <w:bCs/>
          <w:spacing w:val="-2"/>
        </w:rPr>
        <w:t>LZA</w:t>
      </w:r>
      <w:r w:rsidR="003D3A8C" w:rsidRPr="00B27E4B">
        <w:rPr>
          <w:rFonts w:asciiTheme="majorBidi" w:hAnsiTheme="majorBidi" w:cstheme="majorBidi"/>
          <w:bCs/>
          <w:spacing w:val="-2"/>
        </w:rPr>
        <w:t xml:space="preserve"> </w:t>
      </w:r>
      <w:bookmarkEnd w:id="2"/>
      <w:r w:rsidR="003D3A8C" w:rsidRPr="00B27E4B">
        <w:rPr>
          <w:rFonts w:asciiTheme="majorBidi" w:hAnsiTheme="majorBidi" w:cstheme="majorBidi"/>
          <w:bCs/>
          <w:spacing w:val="-2"/>
        </w:rPr>
        <w:t>saskaņā ar Civilprocesa likuma 458. panta otro daļu atmaksājama drošības nauda 300 EUR</w:t>
      </w:r>
      <w:r w:rsidR="003D3A8C" w:rsidRPr="00B27E4B">
        <w:rPr>
          <w:rFonts w:asciiTheme="majorBidi" w:hAnsiTheme="majorBidi" w:cstheme="majorBidi"/>
        </w:rPr>
        <w:t>.</w:t>
      </w:r>
    </w:p>
    <w:p w14:paraId="3A7680FF" w14:textId="77777777" w:rsidR="0060354C" w:rsidRPr="00B27E4B" w:rsidRDefault="0060354C" w:rsidP="00B27E4B">
      <w:pPr>
        <w:pStyle w:val="NoSpacing"/>
        <w:spacing w:line="276" w:lineRule="auto"/>
        <w:rPr>
          <w:rFonts w:asciiTheme="majorBidi" w:hAnsiTheme="majorBidi" w:cstheme="majorBidi"/>
          <w:b/>
          <w:bCs/>
        </w:rPr>
      </w:pPr>
    </w:p>
    <w:p w14:paraId="2EFDF507" w14:textId="77777777" w:rsidR="00004BEF" w:rsidRPr="00B27E4B" w:rsidRDefault="00004BEF" w:rsidP="00B27E4B">
      <w:pPr>
        <w:pStyle w:val="NoSpacing"/>
        <w:spacing w:line="276" w:lineRule="auto"/>
        <w:rPr>
          <w:rFonts w:asciiTheme="majorBidi" w:hAnsiTheme="majorBidi" w:cstheme="majorBidi"/>
          <w:b/>
          <w:bCs/>
        </w:rPr>
      </w:pPr>
    </w:p>
    <w:p w14:paraId="5CECF8B1" w14:textId="2B47ACD3" w:rsidR="003D3A8C" w:rsidRPr="00B27E4B" w:rsidRDefault="003D3A8C" w:rsidP="00B27E4B">
      <w:pPr>
        <w:pStyle w:val="NoSpacing"/>
        <w:spacing w:line="276" w:lineRule="auto"/>
        <w:jc w:val="center"/>
        <w:rPr>
          <w:rFonts w:asciiTheme="majorBidi" w:hAnsiTheme="majorBidi" w:cstheme="majorBidi"/>
          <w:b/>
          <w:bCs/>
        </w:rPr>
      </w:pPr>
      <w:r w:rsidRPr="00B27E4B">
        <w:rPr>
          <w:rFonts w:asciiTheme="majorBidi" w:hAnsiTheme="majorBidi" w:cstheme="majorBidi"/>
          <w:b/>
          <w:bCs/>
        </w:rPr>
        <w:lastRenderedPageBreak/>
        <w:t>Rezolutīvā daļa</w:t>
      </w:r>
    </w:p>
    <w:p w14:paraId="158DA224" w14:textId="77777777" w:rsidR="00AB0AD2" w:rsidRPr="00B27E4B" w:rsidRDefault="00AB0AD2" w:rsidP="00B27E4B">
      <w:pPr>
        <w:pStyle w:val="NoSpacing"/>
        <w:spacing w:line="276" w:lineRule="auto"/>
        <w:jc w:val="both"/>
        <w:rPr>
          <w:rFonts w:asciiTheme="majorBidi" w:hAnsiTheme="majorBidi" w:cstheme="majorBidi"/>
        </w:rPr>
      </w:pPr>
    </w:p>
    <w:p w14:paraId="639B5681" w14:textId="1FE06F00" w:rsidR="009664AF" w:rsidRPr="00B27E4B" w:rsidRDefault="003D3A8C" w:rsidP="00B27E4B">
      <w:pPr>
        <w:pStyle w:val="NoSpacing"/>
        <w:spacing w:line="276" w:lineRule="auto"/>
        <w:ind w:firstLine="720"/>
        <w:jc w:val="both"/>
        <w:rPr>
          <w:rFonts w:asciiTheme="majorBidi" w:hAnsiTheme="majorBidi" w:cstheme="majorBidi"/>
        </w:rPr>
      </w:pPr>
      <w:r w:rsidRPr="00B27E4B">
        <w:rPr>
          <w:rFonts w:asciiTheme="majorBidi" w:hAnsiTheme="majorBidi" w:cstheme="majorBidi"/>
        </w:rPr>
        <w:t>Pamatojoties uz Civilprocesa likuma 458. panta otro daļu un 474. panta 2. punktu, Senāts</w:t>
      </w:r>
    </w:p>
    <w:p w14:paraId="1EC53AEF" w14:textId="77777777" w:rsidR="00773F94" w:rsidRPr="00B27E4B" w:rsidRDefault="00773F94" w:rsidP="00B27E4B">
      <w:pPr>
        <w:pStyle w:val="NoSpacing"/>
        <w:spacing w:line="276" w:lineRule="auto"/>
        <w:ind w:firstLine="720"/>
        <w:jc w:val="both"/>
        <w:rPr>
          <w:rFonts w:asciiTheme="majorBidi" w:hAnsiTheme="majorBidi" w:cstheme="majorBidi"/>
          <w:b/>
          <w:bCs/>
        </w:rPr>
      </w:pPr>
    </w:p>
    <w:p w14:paraId="736586F4" w14:textId="414DE01C" w:rsidR="003D3A8C" w:rsidRPr="00B27E4B" w:rsidRDefault="003D3A8C" w:rsidP="00B27E4B">
      <w:pPr>
        <w:pStyle w:val="NoSpacing"/>
        <w:spacing w:line="276" w:lineRule="auto"/>
        <w:jc w:val="center"/>
        <w:rPr>
          <w:rFonts w:asciiTheme="majorBidi" w:hAnsiTheme="majorBidi" w:cstheme="majorBidi"/>
          <w:b/>
          <w:bCs/>
        </w:rPr>
      </w:pPr>
      <w:r w:rsidRPr="00B27E4B">
        <w:rPr>
          <w:rFonts w:asciiTheme="majorBidi" w:hAnsiTheme="majorBidi" w:cstheme="majorBidi"/>
          <w:b/>
          <w:bCs/>
        </w:rPr>
        <w:t>nosprieda</w:t>
      </w:r>
    </w:p>
    <w:p w14:paraId="06961A02" w14:textId="77777777" w:rsidR="004D0662" w:rsidRPr="00B27E4B" w:rsidRDefault="004D0662" w:rsidP="00B27E4B">
      <w:pPr>
        <w:pStyle w:val="NoSpacing"/>
        <w:spacing w:line="276" w:lineRule="auto"/>
        <w:ind w:firstLine="709"/>
        <w:jc w:val="both"/>
        <w:rPr>
          <w:rFonts w:asciiTheme="majorBidi" w:hAnsiTheme="majorBidi" w:cstheme="majorBidi"/>
        </w:rPr>
      </w:pPr>
    </w:p>
    <w:p w14:paraId="6146A9CC" w14:textId="78F367A2" w:rsidR="003D3A8C" w:rsidRPr="00B27E4B" w:rsidRDefault="003D3A8C" w:rsidP="00B27E4B">
      <w:pPr>
        <w:pStyle w:val="NoSpacing"/>
        <w:spacing w:line="276" w:lineRule="auto"/>
        <w:ind w:firstLine="709"/>
        <w:jc w:val="both"/>
        <w:rPr>
          <w:rFonts w:asciiTheme="majorBidi" w:hAnsiTheme="majorBidi" w:cstheme="majorBidi"/>
        </w:rPr>
      </w:pPr>
      <w:r w:rsidRPr="00B27E4B">
        <w:rPr>
          <w:rFonts w:asciiTheme="majorBidi" w:hAnsiTheme="majorBidi" w:cstheme="majorBidi"/>
        </w:rPr>
        <w:t xml:space="preserve">atcelt </w:t>
      </w:r>
      <w:r w:rsidR="00D61C24" w:rsidRPr="00B27E4B">
        <w:rPr>
          <w:rFonts w:asciiTheme="majorBidi" w:hAnsiTheme="majorBidi" w:cstheme="majorBidi"/>
        </w:rPr>
        <w:t>Zemgales</w:t>
      </w:r>
      <w:r w:rsidRPr="00B27E4B">
        <w:rPr>
          <w:rFonts w:asciiTheme="majorBidi" w:hAnsiTheme="majorBidi" w:cstheme="majorBidi"/>
        </w:rPr>
        <w:t xml:space="preserve"> apgabaltiesas </w:t>
      </w:r>
      <w:r w:rsidR="00D61C24" w:rsidRPr="00B27E4B">
        <w:rPr>
          <w:rFonts w:asciiTheme="majorBidi" w:hAnsiTheme="majorBidi" w:cstheme="majorBidi"/>
        </w:rPr>
        <w:t>2024</w:t>
      </w:r>
      <w:r w:rsidR="004304F8" w:rsidRPr="00B27E4B">
        <w:rPr>
          <w:rFonts w:asciiTheme="majorBidi" w:hAnsiTheme="majorBidi" w:cstheme="majorBidi"/>
        </w:rPr>
        <w:t>.</w:t>
      </w:r>
      <w:r w:rsidR="00701D9A" w:rsidRPr="00B27E4B">
        <w:rPr>
          <w:rFonts w:asciiTheme="majorBidi" w:hAnsiTheme="majorBidi" w:cstheme="majorBidi"/>
        </w:rPr>
        <w:t> </w:t>
      </w:r>
      <w:r w:rsidR="004304F8" w:rsidRPr="00B27E4B">
        <w:rPr>
          <w:rFonts w:asciiTheme="majorBidi" w:hAnsiTheme="majorBidi" w:cstheme="majorBidi"/>
        </w:rPr>
        <w:t xml:space="preserve">gada </w:t>
      </w:r>
      <w:r w:rsidR="00D61C24" w:rsidRPr="00B27E4B">
        <w:rPr>
          <w:rFonts w:asciiTheme="majorBidi" w:hAnsiTheme="majorBidi" w:cstheme="majorBidi"/>
        </w:rPr>
        <w:t>18</w:t>
      </w:r>
      <w:r w:rsidR="004304F8" w:rsidRPr="00B27E4B">
        <w:rPr>
          <w:rFonts w:asciiTheme="majorBidi" w:hAnsiTheme="majorBidi" w:cstheme="majorBidi"/>
        </w:rPr>
        <w:t>.</w:t>
      </w:r>
      <w:r w:rsidR="00701D9A" w:rsidRPr="00B27E4B">
        <w:rPr>
          <w:rFonts w:asciiTheme="majorBidi" w:hAnsiTheme="majorBidi" w:cstheme="majorBidi"/>
        </w:rPr>
        <w:t> </w:t>
      </w:r>
      <w:r w:rsidR="00D61C24" w:rsidRPr="00B27E4B">
        <w:rPr>
          <w:rFonts w:asciiTheme="majorBidi" w:hAnsiTheme="majorBidi" w:cstheme="majorBidi"/>
        </w:rPr>
        <w:t>aprīļa</w:t>
      </w:r>
      <w:r w:rsidR="004304F8" w:rsidRPr="00B27E4B">
        <w:rPr>
          <w:rFonts w:asciiTheme="majorBidi" w:hAnsiTheme="majorBidi" w:cstheme="majorBidi"/>
        </w:rPr>
        <w:t xml:space="preserve"> </w:t>
      </w:r>
      <w:r w:rsidRPr="00B27E4B">
        <w:rPr>
          <w:rFonts w:asciiTheme="majorBidi" w:hAnsiTheme="majorBidi" w:cstheme="majorBidi"/>
        </w:rPr>
        <w:t xml:space="preserve">spriedumu </w:t>
      </w:r>
      <w:r w:rsidR="00C46450" w:rsidRPr="00B27E4B">
        <w:rPr>
          <w:rFonts w:asciiTheme="majorBidi" w:hAnsiTheme="majorBidi" w:cstheme="majorBidi"/>
        </w:rPr>
        <w:t xml:space="preserve">un </w:t>
      </w:r>
      <w:r w:rsidRPr="00B27E4B">
        <w:rPr>
          <w:rFonts w:asciiTheme="majorBidi" w:hAnsiTheme="majorBidi" w:cstheme="majorBidi"/>
        </w:rPr>
        <w:t xml:space="preserve">nodot lietu jaunai izskatīšanai </w:t>
      </w:r>
      <w:r w:rsidR="00D61C24" w:rsidRPr="00B27E4B">
        <w:rPr>
          <w:rFonts w:asciiTheme="majorBidi" w:hAnsiTheme="majorBidi" w:cstheme="majorBidi"/>
        </w:rPr>
        <w:t>Zemgales</w:t>
      </w:r>
      <w:r w:rsidRPr="00B27E4B">
        <w:rPr>
          <w:rFonts w:asciiTheme="majorBidi" w:hAnsiTheme="majorBidi" w:cstheme="majorBidi"/>
        </w:rPr>
        <w:t xml:space="preserve"> apgabaltiesā;</w:t>
      </w:r>
    </w:p>
    <w:p w14:paraId="01922C13" w14:textId="77777777" w:rsidR="00632967" w:rsidRPr="00B27E4B" w:rsidRDefault="003D3A8C" w:rsidP="00B27E4B">
      <w:pPr>
        <w:pStyle w:val="NoSpacing"/>
        <w:spacing w:line="276" w:lineRule="auto"/>
        <w:ind w:firstLine="709"/>
        <w:jc w:val="both"/>
        <w:rPr>
          <w:rFonts w:asciiTheme="majorBidi" w:hAnsiTheme="majorBidi" w:cstheme="majorBidi"/>
        </w:rPr>
      </w:pPr>
      <w:bookmarkStart w:id="3" w:name="_Hlk214539504"/>
      <w:r w:rsidRPr="00B27E4B">
        <w:rPr>
          <w:rFonts w:asciiTheme="majorBidi" w:hAnsiTheme="majorBidi" w:cstheme="majorBidi"/>
        </w:rPr>
        <w:t xml:space="preserve">atmaksāt </w:t>
      </w:r>
      <w:r w:rsidR="00D61C24" w:rsidRPr="00B27E4B">
        <w:rPr>
          <w:rFonts w:asciiTheme="majorBidi" w:hAnsiTheme="majorBidi" w:cstheme="majorBidi"/>
        </w:rPr>
        <w:t xml:space="preserve">Latvijas Zinātņu akadēmijai </w:t>
      </w:r>
      <w:r w:rsidRPr="00B27E4B">
        <w:rPr>
          <w:rFonts w:asciiTheme="majorBidi" w:hAnsiTheme="majorBidi" w:cstheme="majorBidi"/>
        </w:rPr>
        <w:t xml:space="preserve">drošības naudu 300 EUR (trīs simti </w:t>
      </w:r>
      <w:r w:rsidRPr="00B27E4B">
        <w:rPr>
          <w:rFonts w:asciiTheme="majorBidi" w:hAnsiTheme="majorBidi" w:cstheme="majorBidi"/>
          <w:i/>
          <w:iCs/>
        </w:rPr>
        <w:t>euro</w:t>
      </w:r>
      <w:r w:rsidRPr="00B27E4B">
        <w:rPr>
          <w:rFonts w:asciiTheme="majorBidi" w:hAnsiTheme="majorBidi" w:cstheme="majorBidi"/>
        </w:rPr>
        <w:t>)</w:t>
      </w:r>
      <w:r w:rsidR="00632967" w:rsidRPr="00B27E4B">
        <w:rPr>
          <w:rFonts w:asciiTheme="majorBidi" w:hAnsiTheme="majorBidi" w:cstheme="majorBidi"/>
        </w:rPr>
        <w:t>;</w:t>
      </w:r>
    </w:p>
    <w:bookmarkEnd w:id="3"/>
    <w:p w14:paraId="760E1976" w14:textId="4FFF235B" w:rsidR="00AB0AD2" w:rsidRPr="00B27E4B" w:rsidRDefault="00632967" w:rsidP="00B27E4B">
      <w:pPr>
        <w:pStyle w:val="NoSpacing"/>
        <w:spacing w:line="276" w:lineRule="auto"/>
        <w:ind w:firstLine="709"/>
        <w:jc w:val="both"/>
        <w:rPr>
          <w:rFonts w:asciiTheme="majorBidi" w:hAnsiTheme="majorBidi" w:cstheme="majorBidi"/>
        </w:rPr>
      </w:pPr>
      <w:r w:rsidRPr="00B27E4B">
        <w:rPr>
          <w:rFonts w:asciiTheme="majorBidi" w:hAnsiTheme="majorBidi" w:cstheme="majorBidi"/>
        </w:rPr>
        <w:t xml:space="preserve">atmaksāt </w:t>
      </w:r>
      <w:r w:rsidR="00E93320" w:rsidRPr="00B27E4B">
        <w:rPr>
          <w:rFonts w:asciiTheme="majorBidi" w:hAnsiTheme="majorBidi" w:cstheme="majorBidi"/>
        </w:rPr>
        <w:t>[pers. A]</w:t>
      </w:r>
      <w:r w:rsidRPr="00B27E4B">
        <w:rPr>
          <w:rFonts w:asciiTheme="majorBidi" w:hAnsiTheme="majorBidi" w:cstheme="majorBidi"/>
        </w:rPr>
        <w:t xml:space="preserve"> drošības naudu 300 EUR (trīs simti </w:t>
      </w:r>
      <w:r w:rsidRPr="00B27E4B">
        <w:rPr>
          <w:rFonts w:asciiTheme="majorBidi" w:hAnsiTheme="majorBidi" w:cstheme="majorBidi"/>
          <w:i/>
          <w:iCs/>
        </w:rPr>
        <w:t>euro</w:t>
      </w:r>
      <w:r w:rsidRPr="00B27E4B">
        <w:rPr>
          <w:rFonts w:asciiTheme="majorBidi" w:hAnsiTheme="majorBidi" w:cstheme="majorBidi"/>
        </w:rPr>
        <w:t>)</w:t>
      </w:r>
      <w:r w:rsidR="003D3A8C" w:rsidRPr="00B27E4B">
        <w:rPr>
          <w:rFonts w:asciiTheme="majorBidi" w:hAnsiTheme="majorBidi" w:cstheme="majorBidi"/>
        </w:rPr>
        <w:t>.</w:t>
      </w:r>
    </w:p>
    <w:p w14:paraId="7A8CC89B" w14:textId="77777777" w:rsidR="00687623" w:rsidRPr="00B27E4B" w:rsidRDefault="00687623" w:rsidP="00B27E4B">
      <w:pPr>
        <w:pStyle w:val="NoSpacing"/>
        <w:spacing w:line="276" w:lineRule="auto"/>
        <w:ind w:firstLine="709"/>
        <w:jc w:val="both"/>
        <w:rPr>
          <w:rFonts w:asciiTheme="majorBidi" w:hAnsiTheme="majorBidi" w:cstheme="majorBidi"/>
        </w:rPr>
      </w:pPr>
    </w:p>
    <w:p w14:paraId="031498BF" w14:textId="49050AA0" w:rsidR="003D3A8C" w:rsidRPr="00B27E4B" w:rsidRDefault="003D3A8C" w:rsidP="00B27E4B">
      <w:pPr>
        <w:pStyle w:val="NoSpacing"/>
        <w:spacing w:line="276" w:lineRule="auto"/>
        <w:ind w:firstLine="709"/>
        <w:jc w:val="both"/>
        <w:rPr>
          <w:rFonts w:asciiTheme="majorBidi" w:hAnsiTheme="majorBidi" w:cstheme="majorBidi"/>
        </w:rPr>
      </w:pPr>
      <w:r w:rsidRPr="00B27E4B">
        <w:rPr>
          <w:rFonts w:asciiTheme="majorBidi" w:hAnsiTheme="majorBidi" w:cstheme="majorBidi"/>
        </w:rPr>
        <w:t>Spriedums nav pārsūdzams.</w:t>
      </w:r>
    </w:p>
    <w:sectPr w:rsidR="003D3A8C" w:rsidRPr="00B27E4B" w:rsidSect="00B27E4B">
      <w:headerReference w:type="even" r:id="rId18"/>
      <w:headerReference w:type="default" r:id="rId19"/>
      <w:footerReference w:type="even" r:id="rId20"/>
      <w:footerReference w:type="default" r:id="rId21"/>
      <w:headerReference w:type="first" r:id="rId22"/>
      <w:footerReference w:type="first" r:id="rId2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D63F" w14:textId="77777777" w:rsidR="002A25C9" w:rsidRPr="00030171" w:rsidRDefault="002A25C9" w:rsidP="009B4559">
      <w:pPr>
        <w:spacing w:after="0" w:line="240" w:lineRule="auto"/>
      </w:pPr>
      <w:r w:rsidRPr="00030171">
        <w:separator/>
      </w:r>
    </w:p>
  </w:endnote>
  <w:endnote w:type="continuationSeparator" w:id="0">
    <w:p w14:paraId="7D626440" w14:textId="77777777" w:rsidR="002A25C9" w:rsidRPr="00030171" w:rsidRDefault="002A25C9"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281C" w14:textId="77777777" w:rsidR="008E3F44" w:rsidRDefault="008E3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1C51" w14:textId="77777777" w:rsidR="008E3F44" w:rsidRPr="00D901B6" w:rsidRDefault="00000000" w:rsidP="008E3F44">
    <w:pPr>
      <w:pStyle w:val="Footer"/>
      <w:jc w:val="center"/>
      <w:rPr>
        <w:bCs/>
        <w:szCs w:val="24"/>
      </w:rPr>
    </w:pPr>
    <w:sdt>
      <w:sdtPr>
        <w:id w:val="1728636285"/>
        <w:docPartObj>
          <w:docPartGallery w:val="Page Numbers (Top of Page)"/>
          <w:docPartUnique/>
        </w:docPartObj>
      </w:sdtPr>
      <w:sdtContent>
        <w:r w:rsidR="008E3F44" w:rsidRPr="00030171">
          <w:rPr>
            <w:bCs/>
            <w:szCs w:val="24"/>
          </w:rPr>
          <w:fldChar w:fldCharType="begin"/>
        </w:r>
        <w:r w:rsidR="008E3F44" w:rsidRPr="00030171">
          <w:rPr>
            <w:bCs/>
          </w:rPr>
          <w:instrText xml:space="preserve"> PAGE </w:instrText>
        </w:r>
        <w:r w:rsidR="008E3F44" w:rsidRPr="00030171">
          <w:rPr>
            <w:bCs/>
            <w:szCs w:val="24"/>
          </w:rPr>
          <w:fldChar w:fldCharType="separate"/>
        </w:r>
        <w:r w:rsidR="008E3F44">
          <w:rPr>
            <w:bCs/>
            <w:szCs w:val="24"/>
          </w:rPr>
          <w:t>1</w:t>
        </w:r>
        <w:r w:rsidR="008E3F44" w:rsidRPr="00030171">
          <w:rPr>
            <w:bCs/>
            <w:szCs w:val="24"/>
          </w:rPr>
          <w:fldChar w:fldCharType="end"/>
        </w:r>
        <w:r w:rsidR="008E3F44" w:rsidRPr="00030171">
          <w:t xml:space="preserve"> no </w:t>
        </w:r>
        <w:r w:rsidR="008E3F44" w:rsidRPr="00030171">
          <w:rPr>
            <w:bCs/>
            <w:szCs w:val="24"/>
          </w:rPr>
          <w:fldChar w:fldCharType="begin"/>
        </w:r>
        <w:r w:rsidR="008E3F44" w:rsidRPr="00030171">
          <w:rPr>
            <w:bCs/>
          </w:rPr>
          <w:instrText xml:space="preserve"> NUMPAGES  </w:instrText>
        </w:r>
        <w:r w:rsidR="008E3F44" w:rsidRPr="00030171">
          <w:rPr>
            <w:bCs/>
            <w:szCs w:val="24"/>
          </w:rPr>
          <w:fldChar w:fldCharType="separate"/>
        </w:r>
        <w:r w:rsidR="008E3F44">
          <w:rPr>
            <w:bCs/>
            <w:szCs w:val="24"/>
          </w:rPr>
          <w:t>19</w:t>
        </w:r>
        <w:r w:rsidR="008E3F44" w:rsidRPr="00030171">
          <w:rPr>
            <w:bCs/>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BE9C" w14:textId="77777777" w:rsidR="008E3F44" w:rsidRDefault="008E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2EA9" w14:textId="77777777" w:rsidR="002A25C9" w:rsidRPr="00030171" w:rsidRDefault="002A25C9" w:rsidP="009B4559">
      <w:pPr>
        <w:spacing w:after="0" w:line="240" w:lineRule="auto"/>
      </w:pPr>
      <w:r w:rsidRPr="00030171">
        <w:separator/>
      </w:r>
    </w:p>
  </w:footnote>
  <w:footnote w:type="continuationSeparator" w:id="0">
    <w:p w14:paraId="0E54689D" w14:textId="77777777" w:rsidR="002A25C9" w:rsidRPr="00030171" w:rsidRDefault="002A25C9" w:rsidP="009B4559">
      <w:pPr>
        <w:spacing w:after="0" w:line="240" w:lineRule="auto"/>
      </w:pPr>
      <w:r w:rsidRPr="00030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7144" w14:textId="77777777" w:rsidR="008E3F44" w:rsidRDefault="008E3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26E" w14:textId="77777777" w:rsidR="008E3F44" w:rsidRDefault="008E3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25E" w14:textId="77777777" w:rsidR="008E3F44" w:rsidRDefault="008E3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2"/>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9"/>
  </w:num>
  <w:num w:numId="9" w16cid:durableId="278681307">
    <w:abstractNumId w:val="6"/>
  </w:num>
  <w:num w:numId="10" w16cid:durableId="1764296928">
    <w:abstractNumId w:val="11"/>
  </w:num>
  <w:num w:numId="11" w16cid:durableId="665019598">
    <w:abstractNumId w:val="8"/>
  </w:num>
  <w:num w:numId="12" w16cid:durableId="1745566722">
    <w:abstractNumId w:val="7"/>
  </w:num>
  <w:num w:numId="13" w16cid:durableId="101838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53D"/>
    <w:rsid w:val="00002784"/>
    <w:rsid w:val="000027B5"/>
    <w:rsid w:val="00003385"/>
    <w:rsid w:val="00003838"/>
    <w:rsid w:val="00003E30"/>
    <w:rsid w:val="00004951"/>
    <w:rsid w:val="00004BEF"/>
    <w:rsid w:val="000051F9"/>
    <w:rsid w:val="0000527C"/>
    <w:rsid w:val="000055E5"/>
    <w:rsid w:val="00006433"/>
    <w:rsid w:val="00006C32"/>
    <w:rsid w:val="00006E8B"/>
    <w:rsid w:val="000100A2"/>
    <w:rsid w:val="00010353"/>
    <w:rsid w:val="00010985"/>
    <w:rsid w:val="00013323"/>
    <w:rsid w:val="000133BF"/>
    <w:rsid w:val="00013966"/>
    <w:rsid w:val="00015C1A"/>
    <w:rsid w:val="00016337"/>
    <w:rsid w:val="00017C6D"/>
    <w:rsid w:val="0002073F"/>
    <w:rsid w:val="00021654"/>
    <w:rsid w:val="00021D47"/>
    <w:rsid w:val="0002218A"/>
    <w:rsid w:val="0002229C"/>
    <w:rsid w:val="00022E66"/>
    <w:rsid w:val="00025D4F"/>
    <w:rsid w:val="00026A38"/>
    <w:rsid w:val="00026B45"/>
    <w:rsid w:val="00027E42"/>
    <w:rsid w:val="00030171"/>
    <w:rsid w:val="00030661"/>
    <w:rsid w:val="00030C3F"/>
    <w:rsid w:val="00030D72"/>
    <w:rsid w:val="000312EF"/>
    <w:rsid w:val="00031597"/>
    <w:rsid w:val="00032619"/>
    <w:rsid w:val="000326D9"/>
    <w:rsid w:val="00032EA0"/>
    <w:rsid w:val="00034E92"/>
    <w:rsid w:val="00037C83"/>
    <w:rsid w:val="00040752"/>
    <w:rsid w:val="000410C8"/>
    <w:rsid w:val="00041DC5"/>
    <w:rsid w:val="00042C03"/>
    <w:rsid w:val="00042C96"/>
    <w:rsid w:val="00042CD3"/>
    <w:rsid w:val="000432AE"/>
    <w:rsid w:val="00043822"/>
    <w:rsid w:val="000439A7"/>
    <w:rsid w:val="00043E32"/>
    <w:rsid w:val="00045C92"/>
    <w:rsid w:val="00045F06"/>
    <w:rsid w:val="00046B4C"/>
    <w:rsid w:val="00047211"/>
    <w:rsid w:val="00047EE3"/>
    <w:rsid w:val="00050A8E"/>
    <w:rsid w:val="0005240C"/>
    <w:rsid w:val="000534C7"/>
    <w:rsid w:val="00053813"/>
    <w:rsid w:val="00054517"/>
    <w:rsid w:val="00054A73"/>
    <w:rsid w:val="00054EDC"/>
    <w:rsid w:val="00055876"/>
    <w:rsid w:val="00055C09"/>
    <w:rsid w:val="00056059"/>
    <w:rsid w:val="00057879"/>
    <w:rsid w:val="0006199B"/>
    <w:rsid w:val="000640FE"/>
    <w:rsid w:val="00064180"/>
    <w:rsid w:val="0006472A"/>
    <w:rsid w:val="00065BB7"/>
    <w:rsid w:val="00065C32"/>
    <w:rsid w:val="00065D25"/>
    <w:rsid w:val="00066498"/>
    <w:rsid w:val="00066E05"/>
    <w:rsid w:val="00067479"/>
    <w:rsid w:val="00067E12"/>
    <w:rsid w:val="00067F00"/>
    <w:rsid w:val="00071427"/>
    <w:rsid w:val="0007257A"/>
    <w:rsid w:val="00073351"/>
    <w:rsid w:val="000738B3"/>
    <w:rsid w:val="0007405E"/>
    <w:rsid w:val="000745CB"/>
    <w:rsid w:val="000751CB"/>
    <w:rsid w:val="00076B8D"/>
    <w:rsid w:val="00076CF5"/>
    <w:rsid w:val="00077174"/>
    <w:rsid w:val="000772D3"/>
    <w:rsid w:val="00077982"/>
    <w:rsid w:val="00077D11"/>
    <w:rsid w:val="000814F4"/>
    <w:rsid w:val="0008185D"/>
    <w:rsid w:val="00081F8E"/>
    <w:rsid w:val="00082168"/>
    <w:rsid w:val="000827FE"/>
    <w:rsid w:val="00082FAB"/>
    <w:rsid w:val="0008375B"/>
    <w:rsid w:val="0008388A"/>
    <w:rsid w:val="00084587"/>
    <w:rsid w:val="00086547"/>
    <w:rsid w:val="00086C8D"/>
    <w:rsid w:val="00086D4B"/>
    <w:rsid w:val="000902BA"/>
    <w:rsid w:val="00091C46"/>
    <w:rsid w:val="000920E0"/>
    <w:rsid w:val="00092C66"/>
    <w:rsid w:val="00092D7B"/>
    <w:rsid w:val="00093827"/>
    <w:rsid w:val="00093A1C"/>
    <w:rsid w:val="00094D02"/>
    <w:rsid w:val="00095210"/>
    <w:rsid w:val="000A3875"/>
    <w:rsid w:val="000A6915"/>
    <w:rsid w:val="000A7A35"/>
    <w:rsid w:val="000B0940"/>
    <w:rsid w:val="000B0B14"/>
    <w:rsid w:val="000B0D0E"/>
    <w:rsid w:val="000B1A9B"/>
    <w:rsid w:val="000B2208"/>
    <w:rsid w:val="000B220D"/>
    <w:rsid w:val="000B3D8B"/>
    <w:rsid w:val="000B3DE4"/>
    <w:rsid w:val="000B52A3"/>
    <w:rsid w:val="000B5502"/>
    <w:rsid w:val="000B58B2"/>
    <w:rsid w:val="000B7C0A"/>
    <w:rsid w:val="000B7E11"/>
    <w:rsid w:val="000B7ED0"/>
    <w:rsid w:val="000C0A2A"/>
    <w:rsid w:val="000C0E54"/>
    <w:rsid w:val="000C3978"/>
    <w:rsid w:val="000C5458"/>
    <w:rsid w:val="000C5601"/>
    <w:rsid w:val="000C761E"/>
    <w:rsid w:val="000D05BD"/>
    <w:rsid w:val="000D1E4A"/>
    <w:rsid w:val="000D3192"/>
    <w:rsid w:val="000D39CA"/>
    <w:rsid w:val="000D4B4C"/>
    <w:rsid w:val="000D63A7"/>
    <w:rsid w:val="000D699B"/>
    <w:rsid w:val="000E114A"/>
    <w:rsid w:val="000E200E"/>
    <w:rsid w:val="000E2BAF"/>
    <w:rsid w:val="000E436B"/>
    <w:rsid w:val="000E5A64"/>
    <w:rsid w:val="000E5B3E"/>
    <w:rsid w:val="000E6038"/>
    <w:rsid w:val="000E611E"/>
    <w:rsid w:val="000E639F"/>
    <w:rsid w:val="000E68FE"/>
    <w:rsid w:val="000E75FB"/>
    <w:rsid w:val="000E76D0"/>
    <w:rsid w:val="000E7879"/>
    <w:rsid w:val="000E788C"/>
    <w:rsid w:val="000F0141"/>
    <w:rsid w:val="000F0178"/>
    <w:rsid w:val="000F03E3"/>
    <w:rsid w:val="000F10AC"/>
    <w:rsid w:val="000F2D31"/>
    <w:rsid w:val="000F343A"/>
    <w:rsid w:val="000F4D05"/>
    <w:rsid w:val="000F6095"/>
    <w:rsid w:val="000F6544"/>
    <w:rsid w:val="000F6F88"/>
    <w:rsid w:val="000F74B6"/>
    <w:rsid w:val="000F761B"/>
    <w:rsid w:val="00100DF8"/>
    <w:rsid w:val="0010110D"/>
    <w:rsid w:val="00102A35"/>
    <w:rsid w:val="00102B63"/>
    <w:rsid w:val="00104189"/>
    <w:rsid w:val="00104CCF"/>
    <w:rsid w:val="00105435"/>
    <w:rsid w:val="00105DA2"/>
    <w:rsid w:val="00105F32"/>
    <w:rsid w:val="001100D2"/>
    <w:rsid w:val="00110BFF"/>
    <w:rsid w:val="001119E5"/>
    <w:rsid w:val="00111E39"/>
    <w:rsid w:val="001126C1"/>
    <w:rsid w:val="001128DB"/>
    <w:rsid w:val="00112B7A"/>
    <w:rsid w:val="00112B7B"/>
    <w:rsid w:val="00113724"/>
    <w:rsid w:val="00113BA5"/>
    <w:rsid w:val="00115878"/>
    <w:rsid w:val="001159F1"/>
    <w:rsid w:val="00115B96"/>
    <w:rsid w:val="00116789"/>
    <w:rsid w:val="00116B5F"/>
    <w:rsid w:val="00117894"/>
    <w:rsid w:val="0012099E"/>
    <w:rsid w:val="00120D8F"/>
    <w:rsid w:val="001223D4"/>
    <w:rsid w:val="00123337"/>
    <w:rsid w:val="0012429B"/>
    <w:rsid w:val="0012485F"/>
    <w:rsid w:val="00124942"/>
    <w:rsid w:val="00126B55"/>
    <w:rsid w:val="00126D3A"/>
    <w:rsid w:val="00127147"/>
    <w:rsid w:val="0013057A"/>
    <w:rsid w:val="00131585"/>
    <w:rsid w:val="00131DF2"/>
    <w:rsid w:val="00132E01"/>
    <w:rsid w:val="0013321D"/>
    <w:rsid w:val="00133D28"/>
    <w:rsid w:val="00134988"/>
    <w:rsid w:val="00135DB7"/>
    <w:rsid w:val="00135E6C"/>
    <w:rsid w:val="00135F34"/>
    <w:rsid w:val="001361A8"/>
    <w:rsid w:val="0013629A"/>
    <w:rsid w:val="00136EEF"/>
    <w:rsid w:val="001371FD"/>
    <w:rsid w:val="00137852"/>
    <w:rsid w:val="001415A4"/>
    <w:rsid w:val="00141653"/>
    <w:rsid w:val="00141CA6"/>
    <w:rsid w:val="001422B6"/>
    <w:rsid w:val="00142DFB"/>
    <w:rsid w:val="00142F97"/>
    <w:rsid w:val="00143167"/>
    <w:rsid w:val="00143B63"/>
    <w:rsid w:val="00143B96"/>
    <w:rsid w:val="00144795"/>
    <w:rsid w:val="00144DCC"/>
    <w:rsid w:val="0014615E"/>
    <w:rsid w:val="00146752"/>
    <w:rsid w:val="00146916"/>
    <w:rsid w:val="00147AE9"/>
    <w:rsid w:val="00147B80"/>
    <w:rsid w:val="00147F1A"/>
    <w:rsid w:val="00147F41"/>
    <w:rsid w:val="00150837"/>
    <w:rsid w:val="00150F1E"/>
    <w:rsid w:val="0015136E"/>
    <w:rsid w:val="00151651"/>
    <w:rsid w:val="00151885"/>
    <w:rsid w:val="00151AD1"/>
    <w:rsid w:val="00151E8C"/>
    <w:rsid w:val="001522A3"/>
    <w:rsid w:val="00152817"/>
    <w:rsid w:val="0015299F"/>
    <w:rsid w:val="00153407"/>
    <w:rsid w:val="0015390C"/>
    <w:rsid w:val="001540F8"/>
    <w:rsid w:val="00154DB4"/>
    <w:rsid w:val="00155106"/>
    <w:rsid w:val="00156954"/>
    <w:rsid w:val="00160176"/>
    <w:rsid w:val="001613D9"/>
    <w:rsid w:val="00161B4F"/>
    <w:rsid w:val="00162E3C"/>
    <w:rsid w:val="00163FC5"/>
    <w:rsid w:val="0016417F"/>
    <w:rsid w:val="00164941"/>
    <w:rsid w:val="00166FD3"/>
    <w:rsid w:val="00167626"/>
    <w:rsid w:val="00170459"/>
    <w:rsid w:val="001705A6"/>
    <w:rsid w:val="0017082F"/>
    <w:rsid w:val="001729D3"/>
    <w:rsid w:val="00172FA9"/>
    <w:rsid w:val="00173139"/>
    <w:rsid w:val="00174890"/>
    <w:rsid w:val="001756AA"/>
    <w:rsid w:val="0017602F"/>
    <w:rsid w:val="0017654B"/>
    <w:rsid w:val="00176857"/>
    <w:rsid w:val="00176AA1"/>
    <w:rsid w:val="0017760E"/>
    <w:rsid w:val="00177B1E"/>
    <w:rsid w:val="00180601"/>
    <w:rsid w:val="001809AC"/>
    <w:rsid w:val="00180B71"/>
    <w:rsid w:val="00180B81"/>
    <w:rsid w:val="00182029"/>
    <w:rsid w:val="001825ED"/>
    <w:rsid w:val="0018306C"/>
    <w:rsid w:val="001830DA"/>
    <w:rsid w:val="00183703"/>
    <w:rsid w:val="00183D9B"/>
    <w:rsid w:val="00184570"/>
    <w:rsid w:val="00184825"/>
    <w:rsid w:val="00184B68"/>
    <w:rsid w:val="00185249"/>
    <w:rsid w:val="00187038"/>
    <w:rsid w:val="001878DB"/>
    <w:rsid w:val="00187F56"/>
    <w:rsid w:val="001901F6"/>
    <w:rsid w:val="00190E22"/>
    <w:rsid w:val="00191107"/>
    <w:rsid w:val="00191512"/>
    <w:rsid w:val="001919D2"/>
    <w:rsid w:val="00191F90"/>
    <w:rsid w:val="0019239D"/>
    <w:rsid w:val="00193594"/>
    <w:rsid w:val="00193A35"/>
    <w:rsid w:val="00194652"/>
    <w:rsid w:val="00194BF0"/>
    <w:rsid w:val="001965B5"/>
    <w:rsid w:val="001969F2"/>
    <w:rsid w:val="00197104"/>
    <w:rsid w:val="0019733D"/>
    <w:rsid w:val="0019779F"/>
    <w:rsid w:val="00197AE0"/>
    <w:rsid w:val="001A017E"/>
    <w:rsid w:val="001A0A60"/>
    <w:rsid w:val="001A0A79"/>
    <w:rsid w:val="001A1063"/>
    <w:rsid w:val="001A2DE4"/>
    <w:rsid w:val="001A61BD"/>
    <w:rsid w:val="001A7A28"/>
    <w:rsid w:val="001B07F6"/>
    <w:rsid w:val="001B1B69"/>
    <w:rsid w:val="001B1C18"/>
    <w:rsid w:val="001B2C95"/>
    <w:rsid w:val="001B3814"/>
    <w:rsid w:val="001B3851"/>
    <w:rsid w:val="001B3F17"/>
    <w:rsid w:val="001B45C4"/>
    <w:rsid w:val="001B5F0C"/>
    <w:rsid w:val="001B69F6"/>
    <w:rsid w:val="001B7820"/>
    <w:rsid w:val="001B7A66"/>
    <w:rsid w:val="001B7D0E"/>
    <w:rsid w:val="001B7EB4"/>
    <w:rsid w:val="001C01C8"/>
    <w:rsid w:val="001C1193"/>
    <w:rsid w:val="001C12A0"/>
    <w:rsid w:val="001C12A1"/>
    <w:rsid w:val="001C17BE"/>
    <w:rsid w:val="001C2206"/>
    <w:rsid w:val="001C332B"/>
    <w:rsid w:val="001C40A6"/>
    <w:rsid w:val="001C4B1E"/>
    <w:rsid w:val="001C4C42"/>
    <w:rsid w:val="001C50FC"/>
    <w:rsid w:val="001C523F"/>
    <w:rsid w:val="001C533F"/>
    <w:rsid w:val="001C58A5"/>
    <w:rsid w:val="001C5B94"/>
    <w:rsid w:val="001C5DBB"/>
    <w:rsid w:val="001C5E0A"/>
    <w:rsid w:val="001C65D4"/>
    <w:rsid w:val="001C7B50"/>
    <w:rsid w:val="001C7F86"/>
    <w:rsid w:val="001D07E6"/>
    <w:rsid w:val="001D10B6"/>
    <w:rsid w:val="001D3664"/>
    <w:rsid w:val="001D4428"/>
    <w:rsid w:val="001D4CF5"/>
    <w:rsid w:val="001D52B5"/>
    <w:rsid w:val="001D571A"/>
    <w:rsid w:val="001D6776"/>
    <w:rsid w:val="001E0E51"/>
    <w:rsid w:val="001E399C"/>
    <w:rsid w:val="001E4076"/>
    <w:rsid w:val="001E4AB4"/>
    <w:rsid w:val="001E518E"/>
    <w:rsid w:val="001E604F"/>
    <w:rsid w:val="001E6557"/>
    <w:rsid w:val="001E6E03"/>
    <w:rsid w:val="001E70C0"/>
    <w:rsid w:val="001F08D1"/>
    <w:rsid w:val="001F0AC3"/>
    <w:rsid w:val="001F0B0E"/>
    <w:rsid w:val="001F6439"/>
    <w:rsid w:val="001F6926"/>
    <w:rsid w:val="001F773F"/>
    <w:rsid w:val="001F7BDD"/>
    <w:rsid w:val="00200100"/>
    <w:rsid w:val="00200113"/>
    <w:rsid w:val="002008D5"/>
    <w:rsid w:val="002011C8"/>
    <w:rsid w:val="002018A7"/>
    <w:rsid w:val="00201ACD"/>
    <w:rsid w:val="002022EC"/>
    <w:rsid w:val="00202FEE"/>
    <w:rsid w:val="00203388"/>
    <w:rsid w:val="002035E6"/>
    <w:rsid w:val="00203687"/>
    <w:rsid w:val="00203802"/>
    <w:rsid w:val="00203B7A"/>
    <w:rsid w:val="00204F90"/>
    <w:rsid w:val="002065DA"/>
    <w:rsid w:val="00206DC0"/>
    <w:rsid w:val="002078F3"/>
    <w:rsid w:val="00207917"/>
    <w:rsid w:val="0021051C"/>
    <w:rsid w:val="00210AB4"/>
    <w:rsid w:val="00210CD1"/>
    <w:rsid w:val="00210CEF"/>
    <w:rsid w:val="00212FCE"/>
    <w:rsid w:val="002134C3"/>
    <w:rsid w:val="00213CDD"/>
    <w:rsid w:val="00214E24"/>
    <w:rsid w:val="0021530D"/>
    <w:rsid w:val="00215756"/>
    <w:rsid w:val="0021627B"/>
    <w:rsid w:val="0021632A"/>
    <w:rsid w:val="00220A15"/>
    <w:rsid w:val="00220BA5"/>
    <w:rsid w:val="002215CA"/>
    <w:rsid w:val="00221846"/>
    <w:rsid w:val="0022192D"/>
    <w:rsid w:val="00221E3A"/>
    <w:rsid w:val="002221BB"/>
    <w:rsid w:val="00222E14"/>
    <w:rsid w:val="00224E10"/>
    <w:rsid w:val="00225230"/>
    <w:rsid w:val="00226515"/>
    <w:rsid w:val="00227BFA"/>
    <w:rsid w:val="00230000"/>
    <w:rsid w:val="00230557"/>
    <w:rsid w:val="00230771"/>
    <w:rsid w:val="00230B6B"/>
    <w:rsid w:val="00231131"/>
    <w:rsid w:val="0023125E"/>
    <w:rsid w:val="00231C7A"/>
    <w:rsid w:val="00233403"/>
    <w:rsid w:val="002347C3"/>
    <w:rsid w:val="002348FE"/>
    <w:rsid w:val="00234ACC"/>
    <w:rsid w:val="00235102"/>
    <w:rsid w:val="00235226"/>
    <w:rsid w:val="002359B8"/>
    <w:rsid w:val="00235A8C"/>
    <w:rsid w:val="00235E01"/>
    <w:rsid w:val="002372D1"/>
    <w:rsid w:val="0024084A"/>
    <w:rsid w:val="00240E34"/>
    <w:rsid w:val="0024105A"/>
    <w:rsid w:val="0024165F"/>
    <w:rsid w:val="002420E8"/>
    <w:rsid w:val="00242D8E"/>
    <w:rsid w:val="002436F6"/>
    <w:rsid w:val="00243D15"/>
    <w:rsid w:val="0024409F"/>
    <w:rsid w:val="00244594"/>
    <w:rsid w:val="002448B0"/>
    <w:rsid w:val="0024573D"/>
    <w:rsid w:val="00246470"/>
    <w:rsid w:val="0025098C"/>
    <w:rsid w:val="00250A7E"/>
    <w:rsid w:val="0025119C"/>
    <w:rsid w:val="002513B1"/>
    <w:rsid w:val="002520B1"/>
    <w:rsid w:val="00254CC0"/>
    <w:rsid w:val="00255EC8"/>
    <w:rsid w:val="002571FF"/>
    <w:rsid w:val="00257545"/>
    <w:rsid w:val="002614A0"/>
    <w:rsid w:val="0026151E"/>
    <w:rsid w:val="00262167"/>
    <w:rsid w:val="0026294A"/>
    <w:rsid w:val="002638BF"/>
    <w:rsid w:val="0026480C"/>
    <w:rsid w:val="00265784"/>
    <w:rsid w:val="00265EA6"/>
    <w:rsid w:val="002660A9"/>
    <w:rsid w:val="002662D1"/>
    <w:rsid w:val="00270271"/>
    <w:rsid w:val="00270FEF"/>
    <w:rsid w:val="002715DA"/>
    <w:rsid w:val="00271FA8"/>
    <w:rsid w:val="00272478"/>
    <w:rsid w:val="00272D76"/>
    <w:rsid w:val="00273D0D"/>
    <w:rsid w:val="00275963"/>
    <w:rsid w:val="002767BB"/>
    <w:rsid w:val="002768BD"/>
    <w:rsid w:val="00276D31"/>
    <w:rsid w:val="00277AB8"/>
    <w:rsid w:val="00280273"/>
    <w:rsid w:val="002810C4"/>
    <w:rsid w:val="00281843"/>
    <w:rsid w:val="002820C6"/>
    <w:rsid w:val="00282EE7"/>
    <w:rsid w:val="00283E86"/>
    <w:rsid w:val="002847E7"/>
    <w:rsid w:val="002855E8"/>
    <w:rsid w:val="002864DA"/>
    <w:rsid w:val="00287CFD"/>
    <w:rsid w:val="00290DF3"/>
    <w:rsid w:val="0029148C"/>
    <w:rsid w:val="002928EE"/>
    <w:rsid w:val="002933A3"/>
    <w:rsid w:val="0029342E"/>
    <w:rsid w:val="00294864"/>
    <w:rsid w:val="00295721"/>
    <w:rsid w:val="002957EB"/>
    <w:rsid w:val="00295838"/>
    <w:rsid w:val="00295BCD"/>
    <w:rsid w:val="00295F64"/>
    <w:rsid w:val="00297317"/>
    <w:rsid w:val="002977BD"/>
    <w:rsid w:val="00297E49"/>
    <w:rsid w:val="002A0A11"/>
    <w:rsid w:val="002A0A89"/>
    <w:rsid w:val="002A0C80"/>
    <w:rsid w:val="002A17D6"/>
    <w:rsid w:val="002A25C9"/>
    <w:rsid w:val="002A266C"/>
    <w:rsid w:val="002A3780"/>
    <w:rsid w:val="002A5F1A"/>
    <w:rsid w:val="002A61CD"/>
    <w:rsid w:val="002A71F4"/>
    <w:rsid w:val="002A7692"/>
    <w:rsid w:val="002A7A53"/>
    <w:rsid w:val="002A7BC5"/>
    <w:rsid w:val="002A7E23"/>
    <w:rsid w:val="002B03DA"/>
    <w:rsid w:val="002B0C19"/>
    <w:rsid w:val="002B14B5"/>
    <w:rsid w:val="002B1A86"/>
    <w:rsid w:val="002B2092"/>
    <w:rsid w:val="002B2485"/>
    <w:rsid w:val="002B4D62"/>
    <w:rsid w:val="002B588B"/>
    <w:rsid w:val="002B5FD5"/>
    <w:rsid w:val="002B6396"/>
    <w:rsid w:val="002B6776"/>
    <w:rsid w:val="002B68FA"/>
    <w:rsid w:val="002B7137"/>
    <w:rsid w:val="002B76A5"/>
    <w:rsid w:val="002B791E"/>
    <w:rsid w:val="002B7AF3"/>
    <w:rsid w:val="002B7C46"/>
    <w:rsid w:val="002C0438"/>
    <w:rsid w:val="002C43C3"/>
    <w:rsid w:val="002C5995"/>
    <w:rsid w:val="002C5BC6"/>
    <w:rsid w:val="002C6B16"/>
    <w:rsid w:val="002C7B5F"/>
    <w:rsid w:val="002D0686"/>
    <w:rsid w:val="002D06ED"/>
    <w:rsid w:val="002D0A72"/>
    <w:rsid w:val="002D122E"/>
    <w:rsid w:val="002D1A85"/>
    <w:rsid w:val="002D2218"/>
    <w:rsid w:val="002D36FF"/>
    <w:rsid w:val="002D3F92"/>
    <w:rsid w:val="002D5633"/>
    <w:rsid w:val="002D5A3E"/>
    <w:rsid w:val="002D680C"/>
    <w:rsid w:val="002D7306"/>
    <w:rsid w:val="002D7F09"/>
    <w:rsid w:val="002E03C5"/>
    <w:rsid w:val="002E0A0E"/>
    <w:rsid w:val="002E0A20"/>
    <w:rsid w:val="002E2563"/>
    <w:rsid w:val="002E28B8"/>
    <w:rsid w:val="002E3AE2"/>
    <w:rsid w:val="002E50E0"/>
    <w:rsid w:val="002E57DF"/>
    <w:rsid w:val="002E5CB6"/>
    <w:rsid w:val="002E5FB0"/>
    <w:rsid w:val="002E6DA1"/>
    <w:rsid w:val="002E78DF"/>
    <w:rsid w:val="002F36A0"/>
    <w:rsid w:val="002F3939"/>
    <w:rsid w:val="002F3B83"/>
    <w:rsid w:val="002F42B6"/>
    <w:rsid w:val="002F574F"/>
    <w:rsid w:val="002F6807"/>
    <w:rsid w:val="002F6C63"/>
    <w:rsid w:val="002F6F23"/>
    <w:rsid w:val="00301881"/>
    <w:rsid w:val="003018B3"/>
    <w:rsid w:val="00301D3F"/>
    <w:rsid w:val="00302E9D"/>
    <w:rsid w:val="00303716"/>
    <w:rsid w:val="003040EB"/>
    <w:rsid w:val="003046BE"/>
    <w:rsid w:val="00305BC0"/>
    <w:rsid w:val="00305FB8"/>
    <w:rsid w:val="00306DE5"/>
    <w:rsid w:val="00306EC6"/>
    <w:rsid w:val="00307400"/>
    <w:rsid w:val="003075BA"/>
    <w:rsid w:val="00310155"/>
    <w:rsid w:val="00310E58"/>
    <w:rsid w:val="00311A45"/>
    <w:rsid w:val="00311D3D"/>
    <w:rsid w:val="00311F7B"/>
    <w:rsid w:val="00311FE0"/>
    <w:rsid w:val="0031207E"/>
    <w:rsid w:val="00312C05"/>
    <w:rsid w:val="00313C60"/>
    <w:rsid w:val="00313DDE"/>
    <w:rsid w:val="00314615"/>
    <w:rsid w:val="003147C4"/>
    <w:rsid w:val="003148B2"/>
    <w:rsid w:val="00314D7B"/>
    <w:rsid w:val="003155EF"/>
    <w:rsid w:val="00315868"/>
    <w:rsid w:val="00316AE0"/>
    <w:rsid w:val="003174F1"/>
    <w:rsid w:val="00317E59"/>
    <w:rsid w:val="00320C38"/>
    <w:rsid w:val="0032254C"/>
    <w:rsid w:val="003231BD"/>
    <w:rsid w:val="003244DF"/>
    <w:rsid w:val="00324560"/>
    <w:rsid w:val="00324BBF"/>
    <w:rsid w:val="00324C74"/>
    <w:rsid w:val="00325AF6"/>
    <w:rsid w:val="00326068"/>
    <w:rsid w:val="00326678"/>
    <w:rsid w:val="00326828"/>
    <w:rsid w:val="003270DC"/>
    <w:rsid w:val="003278BE"/>
    <w:rsid w:val="003300CF"/>
    <w:rsid w:val="0033027F"/>
    <w:rsid w:val="003303D1"/>
    <w:rsid w:val="0033193C"/>
    <w:rsid w:val="003328F1"/>
    <w:rsid w:val="003329EF"/>
    <w:rsid w:val="00332DFD"/>
    <w:rsid w:val="00333366"/>
    <w:rsid w:val="00333380"/>
    <w:rsid w:val="00333BA6"/>
    <w:rsid w:val="00333D73"/>
    <w:rsid w:val="00333FE1"/>
    <w:rsid w:val="003340F2"/>
    <w:rsid w:val="00334359"/>
    <w:rsid w:val="00334CBE"/>
    <w:rsid w:val="003368AE"/>
    <w:rsid w:val="003372A5"/>
    <w:rsid w:val="003400B9"/>
    <w:rsid w:val="003403BE"/>
    <w:rsid w:val="0034075E"/>
    <w:rsid w:val="00340CB6"/>
    <w:rsid w:val="0034199B"/>
    <w:rsid w:val="00342C21"/>
    <w:rsid w:val="003431E7"/>
    <w:rsid w:val="00343334"/>
    <w:rsid w:val="00343440"/>
    <w:rsid w:val="00343627"/>
    <w:rsid w:val="0034489E"/>
    <w:rsid w:val="00344C23"/>
    <w:rsid w:val="003464E9"/>
    <w:rsid w:val="003502B4"/>
    <w:rsid w:val="00350B7F"/>
    <w:rsid w:val="00350E87"/>
    <w:rsid w:val="00350FB5"/>
    <w:rsid w:val="00351FE8"/>
    <w:rsid w:val="00352A8B"/>
    <w:rsid w:val="00352EBD"/>
    <w:rsid w:val="0035381B"/>
    <w:rsid w:val="00353B11"/>
    <w:rsid w:val="00354303"/>
    <w:rsid w:val="00355084"/>
    <w:rsid w:val="00356040"/>
    <w:rsid w:val="00356331"/>
    <w:rsid w:val="003567EC"/>
    <w:rsid w:val="0036098F"/>
    <w:rsid w:val="00360DC9"/>
    <w:rsid w:val="00361FFA"/>
    <w:rsid w:val="00362093"/>
    <w:rsid w:val="003620B6"/>
    <w:rsid w:val="003628C5"/>
    <w:rsid w:val="00362B97"/>
    <w:rsid w:val="00362BDF"/>
    <w:rsid w:val="00362FD5"/>
    <w:rsid w:val="00364ACB"/>
    <w:rsid w:val="00364DC5"/>
    <w:rsid w:val="0036549B"/>
    <w:rsid w:val="0036566D"/>
    <w:rsid w:val="003662F8"/>
    <w:rsid w:val="00366949"/>
    <w:rsid w:val="003674B4"/>
    <w:rsid w:val="003674F3"/>
    <w:rsid w:val="003676DD"/>
    <w:rsid w:val="00367DC8"/>
    <w:rsid w:val="00370A9B"/>
    <w:rsid w:val="0037100D"/>
    <w:rsid w:val="0037183D"/>
    <w:rsid w:val="00374E46"/>
    <w:rsid w:val="003759FB"/>
    <w:rsid w:val="0037614E"/>
    <w:rsid w:val="003767E3"/>
    <w:rsid w:val="00380C8A"/>
    <w:rsid w:val="00382025"/>
    <w:rsid w:val="003828B1"/>
    <w:rsid w:val="00383D41"/>
    <w:rsid w:val="0038442B"/>
    <w:rsid w:val="003846DD"/>
    <w:rsid w:val="00384747"/>
    <w:rsid w:val="00385408"/>
    <w:rsid w:val="0038600A"/>
    <w:rsid w:val="003861F7"/>
    <w:rsid w:val="00386273"/>
    <w:rsid w:val="0038661E"/>
    <w:rsid w:val="00390885"/>
    <w:rsid w:val="00390BB6"/>
    <w:rsid w:val="0039112F"/>
    <w:rsid w:val="00391206"/>
    <w:rsid w:val="0039328B"/>
    <w:rsid w:val="00393402"/>
    <w:rsid w:val="00393ACD"/>
    <w:rsid w:val="00394B15"/>
    <w:rsid w:val="003953E1"/>
    <w:rsid w:val="003975E0"/>
    <w:rsid w:val="00397FA6"/>
    <w:rsid w:val="003A0813"/>
    <w:rsid w:val="003A0EB0"/>
    <w:rsid w:val="003A24DA"/>
    <w:rsid w:val="003A3482"/>
    <w:rsid w:val="003A39DD"/>
    <w:rsid w:val="003A39F5"/>
    <w:rsid w:val="003A54F6"/>
    <w:rsid w:val="003A5998"/>
    <w:rsid w:val="003A6072"/>
    <w:rsid w:val="003A6C1F"/>
    <w:rsid w:val="003A6D38"/>
    <w:rsid w:val="003B0892"/>
    <w:rsid w:val="003B1FA8"/>
    <w:rsid w:val="003B2B9D"/>
    <w:rsid w:val="003B2D5C"/>
    <w:rsid w:val="003B39BA"/>
    <w:rsid w:val="003B4426"/>
    <w:rsid w:val="003B44B0"/>
    <w:rsid w:val="003B5970"/>
    <w:rsid w:val="003B6F01"/>
    <w:rsid w:val="003B7DA4"/>
    <w:rsid w:val="003C0809"/>
    <w:rsid w:val="003C0FB1"/>
    <w:rsid w:val="003C20D1"/>
    <w:rsid w:val="003C23A7"/>
    <w:rsid w:val="003C2915"/>
    <w:rsid w:val="003C2A9F"/>
    <w:rsid w:val="003C2FD6"/>
    <w:rsid w:val="003C5166"/>
    <w:rsid w:val="003C524E"/>
    <w:rsid w:val="003C6C72"/>
    <w:rsid w:val="003D0944"/>
    <w:rsid w:val="003D09C2"/>
    <w:rsid w:val="003D0F30"/>
    <w:rsid w:val="003D12C5"/>
    <w:rsid w:val="003D13A3"/>
    <w:rsid w:val="003D1E9C"/>
    <w:rsid w:val="003D2F70"/>
    <w:rsid w:val="003D36A2"/>
    <w:rsid w:val="003D3A8C"/>
    <w:rsid w:val="003D3E9A"/>
    <w:rsid w:val="003D40FE"/>
    <w:rsid w:val="003D4602"/>
    <w:rsid w:val="003D4AF0"/>
    <w:rsid w:val="003D5298"/>
    <w:rsid w:val="003D55BD"/>
    <w:rsid w:val="003D5790"/>
    <w:rsid w:val="003D7958"/>
    <w:rsid w:val="003E0C6B"/>
    <w:rsid w:val="003E107C"/>
    <w:rsid w:val="003E1674"/>
    <w:rsid w:val="003E2862"/>
    <w:rsid w:val="003E2B74"/>
    <w:rsid w:val="003E2F20"/>
    <w:rsid w:val="003E303E"/>
    <w:rsid w:val="003E3701"/>
    <w:rsid w:val="003E4A52"/>
    <w:rsid w:val="003E584F"/>
    <w:rsid w:val="003E5DEF"/>
    <w:rsid w:val="003E5E2E"/>
    <w:rsid w:val="003E6BCE"/>
    <w:rsid w:val="003E6DA6"/>
    <w:rsid w:val="003E70D1"/>
    <w:rsid w:val="003F0B78"/>
    <w:rsid w:val="003F10A0"/>
    <w:rsid w:val="003F45EA"/>
    <w:rsid w:val="003F4941"/>
    <w:rsid w:val="003F4BCF"/>
    <w:rsid w:val="003F53DD"/>
    <w:rsid w:val="003F57F5"/>
    <w:rsid w:val="003F5F28"/>
    <w:rsid w:val="003F67EE"/>
    <w:rsid w:val="003F6A9D"/>
    <w:rsid w:val="003F79F9"/>
    <w:rsid w:val="004002FA"/>
    <w:rsid w:val="00400A2D"/>
    <w:rsid w:val="004012CD"/>
    <w:rsid w:val="00401F63"/>
    <w:rsid w:val="004024E2"/>
    <w:rsid w:val="004028A3"/>
    <w:rsid w:val="00402976"/>
    <w:rsid w:val="004039C7"/>
    <w:rsid w:val="00404421"/>
    <w:rsid w:val="004107AF"/>
    <w:rsid w:val="00411090"/>
    <w:rsid w:val="00411236"/>
    <w:rsid w:val="00411A2F"/>
    <w:rsid w:val="00411D28"/>
    <w:rsid w:val="00411E5F"/>
    <w:rsid w:val="0041214E"/>
    <w:rsid w:val="00413C5F"/>
    <w:rsid w:val="00413F18"/>
    <w:rsid w:val="00414512"/>
    <w:rsid w:val="00414799"/>
    <w:rsid w:val="00415031"/>
    <w:rsid w:val="00415036"/>
    <w:rsid w:val="00416A1E"/>
    <w:rsid w:val="00416C7E"/>
    <w:rsid w:val="00417552"/>
    <w:rsid w:val="00420889"/>
    <w:rsid w:val="00420B32"/>
    <w:rsid w:val="00421F1B"/>
    <w:rsid w:val="00422C90"/>
    <w:rsid w:val="0042460D"/>
    <w:rsid w:val="00424B25"/>
    <w:rsid w:val="00425C98"/>
    <w:rsid w:val="00425FD7"/>
    <w:rsid w:val="00426134"/>
    <w:rsid w:val="004262DC"/>
    <w:rsid w:val="00427131"/>
    <w:rsid w:val="00430313"/>
    <w:rsid w:val="00430329"/>
    <w:rsid w:val="004304F8"/>
    <w:rsid w:val="00431B47"/>
    <w:rsid w:val="004320AC"/>
    <w:rsid w:val="00432412"/>
    <w:rsid w:val="00432748"/>
    <w:rsid w:val="00432D73"/>
    <w:rsid w:val="00433D7B"/>
    <w:rsid w:val="00433F17"/>
    <w:rsid w:val="00434020"/>
    <w:rsid w:val="00434C65"/>
    <w:rsid w:val="00435166"/>
    <w:rsid w:val="00435187"/>
    <w:rsid w:val="00435EC2"/>
    <w:rsid w:val="00436D54"/>
    <w:rsid w:val="0043747E"/>
    <w:rsid w:val="00437A15"/>
    <w:rsid w:val="00437C4C"/>
    <w:rsid w:val="00441ECF"/>
    <w:rsid w:val="00442A5D"/>
    <w:rsid w:val="00442C96"/>
    <w:rsid w:val="004433F0"/>
    <w:rsid w:val="004436E9"/>
    <w:rsid w:val="00443B87"/>
    <w:rsid w:val="004441B9"/>
    <w:rsid w:val="0044431F"/>
    <w:rsid w:val="004448C0"/>
    <w:rsid w:val="00445001"/>
    <w:rsid w:val="004462D2"/>
    <w:rsid w:val="00446435"/>
    <w:rsid w:val="00447B2E"/>
    <w:rsid w:val="0045096C"/>
    <w:rsid w:val="00450AAD"/>
    <w:rsid w:val="00451AB8"/>
    <w:rsid w:val="0045237E"/>
    <w:rsid w:val="0045244F"/>
    <w:rsid w:val="0045257A"/>
    <w:rsid w:val="0045418A"/>
    <w:rsid w:val="004559E6"/>
    <w:rsid w:val="00455C5B"/>
    <w:rsid w:val="00456266"/>
    <w:rsid w:val="004563EA"/>
    <w:rsid w:val="004569C1"/>
    <w:rsid w:val="00456D22"/>
    <w:rsid w:val="00457A90"/>
    <w:rsid w:val="00461C05"/>
    <w:rsid w:val="00462013"/>
    <w:rsid w:val="00463277"/>
    <w:rsid w:val="004632DA"/>
    <w:rsid w:val="004654F6"/>
    <w:rsid w:val="00465591"/>
    <w:rsid w:val="0046561E"/>
    <w:rsid w:val="004657E8"/>
    <w:rsid w:val="0046596A"/>
    <w:rsid w:val="00465C5C"/>
    <w:rsid w:val="004666C6"/>
    <w:rsid w:val="00466D7B"/>
    <w:rsid w:val="0046799E"/>
    <w:rsid w:val="00467E00"/>
    <w:rsid w:val="004712B8"/>
    <w:rsid w:val="0047291D"/>
    <w:rsid w:val="00472C8C"/>
    <w:rsid w:val="0047321C"/>
    <w:rsid w:val="0047385B"/>
    <w:rsid w:val="00473B1D"/>
    <w:rsid w:val="00473EEB"/>
    <w:rsid w:val="0047412C"/>
    <w:rsid w:val="0047454F"/>
    <w:rsid w:val="00474BAC"/>
    <w:rsid w:val="004769F2"/>
    <w:rsid w:val="00476C5A"/>
    <w:rsid w:val="0047710B"/>
    <w:rsid w:val="00477C69"/>
    <w:rsid w:val="00480349"/>
    <w:rsid w:val="00480486"/>
    <w:rsid w:val="004815C8"/>
    <w:rsid w:val="00484A08"/>
    <w:rsid w:val="00484A4D"/>
    <w:rsid w:val="004854B2"/>
    <w:rsid w:val="0048550D"/>
    <w:rsid w:val="004858B4"/>
    <w:rsid w:val="00486D5E"/>
    <w:rsid w:val="0048760C"/>
    <w:rsid w:val="00487CFD"/>
    <w:rsid w:val="00487D87"/>
    <w:rsid w:val="00487E4A"/>
    <w:rsid w:val="004901FF"/>
    <w:rsid w:val="00490643"/>
    <w:rsid w:val="0049088A"/>
    <w:rsid w:val="00490A6C"/>
    <w:rsid w:val="00492C47"/>
    <w:rsid w:val="004931D4"/>
    <w:rsid w:val="0049444E"/>
    <w:rsid w:val="00494E2E"/>
    <w:rsid w:val="004962FA"/>
    <w:rsid w:val="004970EB"/>
    <w:rsid w:val="00497363"/>
    <w:rsid w:val="0049774F"/>
    <w:rsid w:val="0049779C"/>
    <w:rsid w:val="004A07C4"/>
    <w:rsid w:val="004A0B86"/>
    <w:rsid w:val="004A20F8"/>
    <w:rsid w:val="004A24F7"/>
    <w:rsid w:val="004A2DCE"/>
    <w:rsid w:val="004A493B"/>
    <w:rsid w:val="004A4AD8"/>
    <w:rsid w:val="004A6EBA"/>
    <w:rsid w:val="004A7380"/>
    <w:rsid w:val="004A7405"/>
    <w:rsid w:val="004B084B"/>
    <w:rsid w:val="004B0D61"/>
    <w:rsid w:val="004B102F"/>
    <w:rsid w:val="004B1FD4"/>
    <w:rsid w:val="004B2070"/>
    <w:rsid w:val="004B2C49"/>
    <w:rsid w:val="004B3585"/>
    <w:rsid w:val="004B405E"/>
    <w:rsid w:val="004B5840"/>
    <w:rsid w:val="004B6850"/>
    <w:rsid w:val="004B70C1"/>
    <w:rsid w:val="004B7280"/>
    <w:rsid w:val="004C0453"/>
    <w:rsid w:val="004C0DD5"/>
    <w:rsid w:val="004C14C6"/>
    <w:rsid w:val="004C2273"/>
    <w:rsid w:val="004C487C"/>
    <w:rsid w:val="004C5C6E"/>
    <w:rsid w:val="004C63A5"/>
    <w:rsid w:val="004C6526"/>
    <w:rsid w:val="004C6BEC"/>
    <w:rsid w:val="004C7951"/>
    <w:rsid w:val="004D0662"/>
    <w:rsid w:val="004D1835"/>
    <w:rsid w:val="004D34B3"/>
    <w:rsid w:val="004D3807"/>
    <w:rsid w:val="004D4BE9"/>
    <w:rsid w:val="004D5D08"/>
    <w:rsid w:val="004D6A16"/>
    <w:rsid w:val="004D7AAF"/>
    <w:rsid w:val="004E0176"/>
    <w:rsid w:val="004E0E2C"/>
    <w:rsid w:val="004E2662"/>
    <w:rsid w:val="004E2FFD"/>
    <w:rsid w:val="004E34E8"/>
    <w:rsid w:val="004E48FE"/>
    <w:rsid w:val="004E49BD"/>
    <w:rsid w:val="004E5132"/>
    <w:rsid w:val="004E69A9"/>
    <w:rsid w:val="004F18B4"/>
    <w:rsid w:val="004F1973"/>
    <w:rsid w:val="004F1D71"/>
    <w:rsid w:val="004F4105"/>
    <w:rsid w:val="004F4216"/>
    <w:rsid w:val="004F437D"/>
    <w:rsid w:val="004F4EC0"/>
    <w:rsid w:val="004F50C6"/>
    <w:rsid w:val="004F5D3E"/>
    <w:rsid w:val="004F5F0C"/>
    <w:rsid w:val="004F6B7B"/>
    <w:rsid w:val="004F6EB7"/>
    <w:rsid w:val="0050038A"/>
    <w:rsid w:val="00500FE9"/>
    <w:rsid w:val="005023E5"/>
    <w:rsid w:val="00502BAE"/>
    <w:rsid w:val="0050320C"/>
    <w:rsid w:val="005038DC"/>
    <w:rsid w:val="0050550C"/>
    <w:rsid w:val="00505589"/>
    <w:rsid w:val="005066D6"/>
    <w:rsid w:val="00506D6B"/>
    <w:rsid w:val="0050757E"/>
    <w:rsid w:val="00510599"/>
    <w:rsid w:val="00510F15"/>
    <w:rsid w:val="00511694"/>
    <w:rsid w:val="00513451"/>
    <w:rsid w:val="0051463E"/>
    <w:rsid w:val="005148E9"/>
    <w:rsid w:val="005165FC"/>
    <w:rsid w:val="00516644"/>
    <w:rsid w:val="00516772"/>
    <w:rsid w:val="005167E9"/>
    <w:rsid w:val="005178E8"/>
    <w:rsid w:val="0051797A"/>
    <w:rsid w:val="00517E2F"/>
    <w:rsid w:val="00520453"/>
    <w:rsid w:val="005228A2"/>
    <w:rsid w:val="00523C58"/>
    <w:rsid w:val="00524121"/>
    <w:rsid w:val="00525DF5"/>
    <w:rsid w:val="0052700E"/>
    <w:rsid w:val="005274E5"/>
    <w:rsid w:val="0052758E"/>
    <w:rsid w:val="00530D26"/>
    <w:rsid w:val="00531B8B"/>
    <w:rsid w:val="00532276"/>
    <w:rsid w:val="00532A2A"/>
    <w:rsid w:val="00532ABB"/>
    <w:rsid w:val="005332AC"/>
    <w:rsid w:val="00533930"/>
    <w:rsid w:val="005356E9"/>
    <w:rsid w:val="00536E0B"/>
    <w:rsid w:val="005376C4"/>
    <w:rsid w:val="00540623"/>
    <w:rsid w:val="00543EC1"/>
    <w:rsid w:val="00544166"/>
    <w:rsid w:val="00544E1A"/>
    <w:rsid w:val="005460D6"/>
    <w:rsid w:val="00546A64"/>
    <w:rsid w:val="00547F86"/>
    <w:rsid w:val="00550CB8"/>
    <w:rsid w:val="00550D41"/>
    <w:rsid w:val="00551614"/>
    <w:rsid w:val="00551627"/>
    <w:rsid w:val="005528F7"/>
    <w:rsid w:val="005530F8"/>
    <w:rsid w:val="0055371B"/>
    <w:rsid w:val="005555A9"/>
    <w:rsid w:val="00555EC1"/>
    <w:rsid w:val="00557766"/>
    <w:rsid w:val="005579C0"/>
    <w:rsid w:val="00557A06"/>
    <w:rsid w:val="00557E05"/>
    <w:rsid w:val="00557E2A"/>
    <w:rsid w:val="00560081"/>
    <w:rsid w:val="00560341"/>
    <w:rsid w:val="0056117F"/>
    <w:rsid w:val="0056123A"/>
    <w:rsid w:val="00562343"/>
    <w:rsid w:val="00562374"/>
    <w:rsid w:val="00562E5A"/>
    <w:rsid w:val="005632C8"/>
    <w:rsid w:val="00563C92"/>
    <w:rsid w:val="005640DF"/>
    <w:rsid w:val="005646E2"/>
    <w:rsid w:val="00564D33"/>
    <w:rsid w:val="00565264"/>
    <w:rsid w:val="005658D2"/>
    <w:rsid w:val="00565B2A"/>
    <w:rsid w:val="00565FD5"/>
    <w:rsid w:val="00567933"/>
    <w:rsid w:val="0057104A"/>
    <w:rsid w:val="00571310"/>
    <w:rsid w:val="00571DEF"/>
    <w:rsid w:val="005721F5"/>
    <w:rsid w:val="00572E92"/>
    <w:rsid w:val="00573C32"/>
    <w:rsid w:val="00574416"/>
    <w:rsid w:val="0057690D"/>
    <w:rsid w:val="005813E8"/>
    <w:rsid w:val="005814A8"/>
    <w:rsid w:val="00581AAA"/>
    <w:rsid w:val="00582B43"/>
    <w:rsid w:val="00582CC0"/>
    <w:rsid w:val="00583B1F"/>
    <w:rsid w:val="00584B8C"/>
    <w:rsid w:val="00585A03"/>
    <w:rsid w:val="0058663A"/>
    <w:rsid w:val="00587B21"/>
    <w:rsid w:val="00590DA5"/>
    <w:rsid w:val="005918DF"/>
    <w:rsid w:val="00593D20"/>
    <w:rsid w:val="0059493B"/>
    <w:rsid w:val="00595A44"/>
    <w:rsid w:val="00595E5F"/>
    <w:rsid w:val="005964EC"/>
    <w:rsid w:val="00596549"/>
    <w:rsid w:val="00597269"/>
    <w:rsid w:val="00597910"/>
    <w:rsid w:val="005A05A7"/>
    <w:rsid w:val="005A13D9"/>
    <w:rsid w:val="005A23D9"/>
    <w:rsid w:val="005A5012"/>
    <w:rsid w:val="005A650C"/>
    <w:rsid w:val="005A67E3"/>
    <w:rsid w:val="005A6D91"/>
    <w:rsid w:val="005A6E90"/>
    <w:rsid w:val="005A6EEE"/>
    <w:rsid w:val="005A7682"/>
    <w:rsid w:val="005B04DE"/>
    <w:rsid w:val="005B087F"/>
    <w:rsid w:val="005B14C2"/>
    <w:rsid w:val="005B172B"/>
    <w:rsid w:val="005B1AAE"/>
    <w:rsid w:val="005B20B0"/>
    <w:rsid w:val="005B264C"/>
    <w:rsid w:val="005B2AAB"/>
    <w:rsid w:val="005B31A5"/>
    <w:rsid w:val="005B3AA2"/>
    <w:rsid w:val="005B6B34"/>
    <w:rsid w:val="005B6FD3"/>
    <w:rsid w:val="005C0376"/>
    <w:rsid w:val="005C1453"/>
    <w:rsid w:val="005C1604"/>
    <w:rsid w:val="005C186D"/>
    <w:rsid w:val="005C2436"/>
    <w:rsid w:val="005C3A19"/>
    <w:rsid w:val="005C48A9"/>
    <w:rsid w:val="005C4E29"/>
    <w:rsid w:val="005C6E0E"/>
    <w:rsid w:val="005C75AC"/>
    <w:rsid w:val="005D025C"/>
    <w:rsid w:val="005D108E"/>
    <w:rsid w:val="005D139E"/>
    <w:rsid w:val="005D276D"/>
    <w:rsid w:val="005D2FD5"/>
    <w:rsid w:val="005D48C0"/>
    <w:rsid w:val="005D59E8"/>
    <w:rsid w:val="005D6EE7"/>
    <w:rsid w:val="005D72A2"/>
    <w:rsid w:val="005D7687"/>
    <w:rsid w:val="005D7AC2"/>
    <w:rsid w:val="005E0DED"/>
    <w:rsid w:val="005E0E92"/>
    <w:rsid w:val="005E1098"/>
    <w:rsid w:val="005E1653"/>
    <w:rsid w:val="005E2164"/>
    <w:rsid w:val="005E259F"/>
    <w:rsid w:val="005E2BFC"/>
    <w:rsid w:val="005E2C62"/>
    <w:rsid w:val="005E320F"/>
    <w:rsid w:val="005E3C58"/>
    <w:rsid w:val="005E5221"/>
    <w:rsid w:val="005E5339"/>
    <w:rsid w:val="005E599B"/>
    <w:rsid w:val="005F0D66"/>
    <w:rsid w:val="005F1127"/>
    <w:rsid w:val="005F2A2E"/>
    <w:rsid w:val="005F30A4"/>
    <w:rsid w:val="005F3FD3"/>
    <w:rsid w:val="005F6675"/>
    <w:rsid w:val="005F74AF"/>
    <w:rsid w:val="006001AF"/>
    <w:rsid w:val="00600363"/>
    <w:rsid w:val="00600669"/>
    <w:rsid w:val="00600AEA"/>
    <w:rsid w:val="006012AB"/>
    <w:rsid w:val="0060164A"/>
    <w:rsid w:val="0060182A"/>
    <w:rsid w:val="0060194E"/>
    <w:rsid w:val="00601B8A"/>
    <w:rsid w:val="0060202A"/>
    <w:rsid w:val="0060354C"/>
    <w:rsid w:val="0060395F"/>
    <w:rsid w:val="0060410F"/>
    <w:rsid w:val="0060447F"/>
    <w:rsid w:val="006058E2"/>
    <w:rsid w:val="00605B58"/>
    <w:rsid w:val="00606A24"/>
    <w:rsid w:val="00606B42"/>
    <w:rsid w:val="00606E10"/>
    <w:rsid w:val="00610105"/>
    <w:rsid w:val="0061025D"/>
    <w:rsid w:val="00610497"/>
    <w:rsid w:val="00610EF0"/>
    <w:rsid w:val="00611237"/>
    <w:rsid w:val="00611253"/>
    <w:rsid w:val="0061165F"/>
    <w:rsid w:val="00611A2D"/>
    <w:rsid w:val="006124B6"/>
    <w:rsid w:val="006125F2"/>
    <w:rsid w:val="0061315D"/>
    <w:rsid w:val="00613CB6"/>
    <w:rsid w:val="00614B64"/>
    <w:rsid w:val="00616832"/>
    <w:rsid w:val="00620907"/>
    <w:rsid w:val="00620E5A"/>
    <w:rsid w:val="00621B99"/>
    <w:rsid w:val="00622333"/>
    <w:rsid w:val="006269B0"/>
    <w:rsid w:val="006271E6"/>
    <w:rsid w:val="00627636"/>
    <w:rsid w:val="006306AA"/>
    <w:rsid w:val="006306FC"/>
    <w:rsid w:val="00630D62"/>
    <w:rsid w:val="00632967"/>
    <w:rsid w:val="00633393"/>
    <w:rsid w:val="00633EA5"/>
    <w:rsid w:val="00633FB3"/>
    <w:rsid w:val="0063548C"/>
    <w:rsid w:val="006359FF"/>
    <w:rsid w:val="00635D60"/>
    <w:rsid w:val="00635D66"/>
    <w:rsid w:val="00640669"/>
    <w:rsid w:val="006411FA"/>
    <w:rsid w:val="00641688"/>
    <w:rsid w:val="00641FBF"/>
    <w:rsid w:val="006423CA"/>
    <w:rsid w:val="00642451"/>
    <w:rsid w:val="006425DF"/>
    <w:rsid w:val="00643E06"/>
    <w:rsid w:val="00644196"/>
    <w:rsid w:val="0064552C"/>
    <w:rsid w:val="0064604F"/>
    <w:rsid w:val="00646A29"/>
    <w:rsid w:val="00646AAD"/>
    <w:rsid w:val="00646D3A"/>
    <w:rsid w:val="00647804"/>
    <w:rsid w:val="00651039"/>
    <w:rsid w:val="00651A83"/>
    <w:rsid w:val="00652015"/>
    <w:rsid w:val="00652343"/>
    <w:rsid w:val="00656AD3"/>
    <w:rsid w:val="00660C24"/>
    <w:rsid w:val="00661156"/>
    <w:rsid w:val="00662EE2"/>
    <w:rsid w:val="00663DB9"/>
    <w:rsid w:val="00664A5D"/>
    <w:rsid w:val="00664E79"/>
    <w:rsid w:val="00665E1C"/>
    <w:rsid w:val="00666069"/>
    <w:rsid w:val="00666692"/>
    <w:rsid w:val="00666B30"/>
    <w:rsid w:val="00666F6E"/>
    <w:rsid w:val="00670E3B"/>
    <w:rsid w:val="00671A76"/>
    <w:rsid w:val="00672069"/>
    <w:rsid w:val="006722FE"/>
    <w:rsid w:val="006739B9"/>
    <w:rsid w:val="00673A07"/>
    <w:rsid w:val="00673B62"/>
    <w:rsid w:val="00674A95"/>
    <w:rsid w:val="00674DDE"/>
    <w:rsid w:val="0067503D"/>
    <w:rsid w:val="00676335"/>
    <w:rsid w:val="00676573"/>
    <w:rsid w:val="00676F6A"/>
    <w:rsid w:val="0067769F"/>
    <w:rsid w:val="00677990"/>
    <w:rsid w:val="00677D79"/>
    <w:rsid w:val="00677FED"/>
    <w:rsid w:val="00680776"/>
    <w:rsid w:val="00680BE3"/>
    <w:rsid w:val="00681237"/>
    <w:rsid w:val="00682086"/>
    <w:rsid w:val="006828D3"/>
    <w:rsid w:val="00682CEF"/>
    <w:rsid w:val="00683C19"/>
    <w:rsid w:val="00683D4D"/>
    <w:rsid w:val="00685F18"/>
    <w:rsid w:val="00687623"/>
    <w:rsid w:val="00687CD2"/>
    <w:rsid w:val="00687E77"/>
    <w:rsid w:val="00691789"/>
    <w:rsid w:val="006925BA"/>
    <w:rsid w:val="00693CD1"/>
    <w:rsid w:val="00693E87"/>
    <w:rsid w:val="006941A7"/>
    <w:rsid w:val="00695372"/>
    <w:rsid w:val="006965E5"/>
    <w:rsid w:val="00696B92"/>
    <w:rsid w:val="00696F11"/>
    <w:rsid w:val="00697318"/>
    <w:rsid w:val="00697653"/>
    <w:rsid w:val="00697B9A"/>
    <w:rsid w:val="00697F29"/>
    <w:rsid w:val="006A0AD3"/>
    <w:rsid w:val="006A1298"/>
    <w:rsid w:val="006A2B5A"/>
    <w:rsid w:val="006A2BD9"/>
    <w:rsid w:val="006A3B54"/>
    <w:rsid w:val="006A3DE7"/>
    <w:rsid w:val="006A48BE"/>
    <w:rsid w:val="006A4AB5"/>
    <w:rsid w:val="006A505B"/>
    <w:rsid w:val="006A54C8"/>
    <w:rsid w:val="006A5CDF"/>
    <w:rsid w:val="006A619B"/>
    <w:rsid w:val="006A6ED2"/>
    <w:rsid w:val="006A7724"/>
    <w:rsid w:val="006A7D60"/>
    <w:rsid w:val="006B056A"/>
    <w:rsid w:val="006B1EC2"/>
    <w:rsid w:val="006B2A5E"/>
    <w:rsid w:val="006B39C5"/>
    <w:rsid w:val="006B3BE6"/>
    <w:rsid w:val="006B5918"/>
    <w:rsid w:val="006B737A"/>
    <w:rsid w:val="006B788E"/>
    <w:rsid w:val="006C0721"/>
    <w:rsid w:val="006C1D00"/>
    <w:rsid w:val="006C2042"/>
    <w:rsid w:val="006C21C6"/>
    <w:rsid w:val="006C397E"/>
    <w:rsid w:val="006C3A3E"/>
    <w:rsid w:val="006C4FDD"/>
    <w:rsid w:val="006C5226"/>
    <w:rsid w:val="006C669C"/>
    <w:rsid w:val="006C6FA3"/>
    <w:rsid w:val="006C6FDA"/>
    <w:rsid w:val="006C72C3"/>
    <w:rsid w:val="006C74E9"/>
    <w:rsid w:val="006C7943"/>
    <w:rsid w:val="006C7F41"/>
    <w:rsid w:val="006D031C"/>
    <w:rsid w:val="006D0516"/>
    <w:rsid w:val="006D1448"/>
    <w:rsid w:val="006D1D89"/>
    <w:rsid w:val="006D2223"/>
    <w:rsid w:val="006D254A"/>
    <w:rsid w:val="006D4B6E"/>
    <w:rsid w:val="006D5077"/>
    <w:rsid w:val="006D59A3"/>
    <w:rsid w:val="006D64D7"/>
    <w:rsid w:val="006D6721"/>
    <w:rsid w:val="006D6B3F"/>
    <w:rsid w:val="006D79FC"/>
    <w:rsid w:val="006E020F"/>
    <w:rsid w:val="006E0438"/>
    <w:rsid w:val="006E2D08"/>
    <w:rsid w:val="006E3396"/>
    <w:rsid w:val="006E4594"/>
    <w:rsid w:val="006E4A1F"/>
    <w:rsid w:val="006E639E"/>
    <w:rsid w:val="006E6A9A"/>
    <w:rsid w:val="006F0B79"/>
    <w:rsid w:val="006F0E90"/>
    <w:rsid w:val="006F240E"/>
    <w:rsid w:val="006F2BD8"/>
    <w:rsid w:val="006F2F1D"/>
    <w:rsid w:val="006F42EA"/>
    <w:rsid w:val="006F4EB8"/>
    <w:rsid w:val="006F6120"/>
    <w:rsid w:val="006F6223"/>
    <w:rsid w:val="006F6FF7"/>
    <w:rsid w:val="006F7B5E"/>
    <w:rsid w:val="006F7DDF"/>
    <w:rsid w:val="00701D9A"/>
    <w:rsid w:val="00703201"/>
    <w:rsid w:val="00703330"/>
    <w:rsid w:val="007033FB"/>
    <w:rsid w:val="00703DC4"/>
    <w:rsid w:val="00707130"/>
    <w:rsid w:val="00707186"/>
    <w:rsid w:val="00707646"/>
    <w:rsid w:val="00707D8D"/>
    <w:rsid w:val="007117FB"/>
    <w:rsid w:val="00711D7F"/>
    <w:rsid w:val="00712C44"/>
    <w:rsid w:val="007130A1"/>
    <w:rsid w:val="0071468B"/>
    <w:rsid w:val="00714C93"/>
    <w:rsid w:val="00715EBE"/>
    <w:rsid w:val="00717157"/>
    <w:rsid w:val="00717C4C"/>
    <w:rsid w:val="00720AA1"/>
    <w:rsid w:val="00720AC0"/>
    <w:rsid w:val="00720EE4"/>
    <w:rsid w:val="007212E5"/>
    <w:rsid w:val="00721458"/>
    <w:rsid w:val="00721A30"/>
    <w:rsid w:val="00721E87"/>
    <w:rsid w:val="00722161"/>
    <w:rsid w:val="00722DB2"/>
    <w:rsid w:val="00723FF2"/>
    <w:rsid w:val="00724AD8"/>
    <w:rsid w:val="007250BD"/>
    <w:rsid w:val="0072552F"/>
    <w:rsid w:val="00726070"/>
    <w:rsid w:val="00726406"/>
    <w:rsid w:val="00726D2C"/>
    <w:rsid w:val="00726F34"/>
    <w:rsid w:val="00727042"/>
    <w:rsid w:val="00727612"/>
    <w:rsid w:val="007276D4"/>
    <w:rsid w:val="0073040A"/>
    <w:rsid w:val="0073085E"/>
    <w:rsid w:val="00730A34"/>
    <w:rsid w:val="00730F5F"/>
    <w:rsid w:val="007318B0"/>
    <w:rsid w:val="00731B01"/>
    <w:rsid w:val="00731BB2"/>
    <w:rsid w:val="00731C1C"/>
    <w:rsid w:val="00731C7D"/>
    <w:rsid w:val="00732526"/>
    <w:rsid w:val="00732AE5"/>
    <w:rsid w:val="00733011"/>
    <w:rsid w:val="0073390B"/>
    <w:rsid w:val="007342D9"/>
    <w:rsid w:val="007343AE"/>
    <w:rsid w:val="007345E7"/>
    <w:rsid w:val="00734CAD"/>
    <w:rsid w:val="00734F38"/>
    <w:rsid w:val="00735A3A"/>
    <w:rsid w:val="00735D0B"/>
    <w:rsid w:val="00735ED3"/>
    <w:rsid w:val="007367CA"/>
    <w:rsid w:val="00740433"/>
    <w:rsid w:val="00741854"/>
    <w:rsid w:val="007418B7"/>
    <w:rsid w:val="00742928"/>
    <w:rsid w:val="007431C4"/>
    <w:rsid w:val="007436CA"/>
    <w:rsid w:val="007448A9"/>
    <w:rsid w:val="00745929"/>
    <w:rsid w:val="00745EA3"/>
    <w:rsid w:val="00746FDF"/>
    <w:rsid w:val="00747097"/>
    <w:rsid w:val="007505B5"/>
    <w:rsid w:val="00750B95"/>
    <w:rsid w:val="007526DE"/>
    <w:rsid w:val="007527F9"/>
    <w:rsid w:val="007536F1"/>
    <w:rsid w:val="00754187"/>
    <w:rsid w:val="0075487E"/>
    <w:rsid w:val="007549FA"/>
    <w:rsid w:val="00754E89"/>
    <w:rsid w:val="00754F64"/>
    <w:rsid w:val="00755013"/>
    <w:rsid w:val="00755644"/>
    <w:rsid w:val="00755D56"/>
    <w:rsid w:val="00756088"/>
    <w:rsid w:val="00756AEA"/>
    <w:rsid w:val="00757008"/>
    <w:rsid w:val="0075758C"/>
    <w:rsid w:val="00757715"/>
    <w:rsid w:val="00757BEA"/>
    <w:rsid w:val="007604F4"/>
    <w:rsid w:val="0076076F"/>
    <w:rsid w:val="00761355"/>
    <w:rsid w:val="00761785"/>
    <w:rsid w:val="007620E7"/>
    <w:rsid w:val="007630B3"/>
    <w:rsid w:val="007634C0"/>
    <w:rsid w:val="00763570"/>
    <w:rsid w:val="007635A3"/>
    <w:rsid w:val="00764073"/>
    <w:rsid w:val="00764F6F"/>
    <w:rsid w:val="00765B56"/>
    <w:rsid w:val="00765D7B"/>
    <w:rsid w:val="00767F8E"/>
    <w:rsid w:val="007715F6"/>
    <w:rsid w:val="0077241B"/>
    <w:rsid w:val="007736F6"/>
    <w:rsid w:val="00773F94"/>
    <w:rsid w:val="0077485B"/>
    <w:rsid w:val="00774ADC"/>
    <w:rsid w:val="0077612E"/>
    <w:rsid w:val="00776ACE"/>
    <w:rsid w:val="00777309"/>
    <w:rsid w:val="00777679"/>
    <w:rsid w:val="00780BDD"/>
    <w:rsid w:val="00781997"/>
    <w:rsid w:val="00781F7A"/>
    <w:rsid w:val="00782830"/>
    <w:rsid w:val="007831DB"/>
    <w:rsid w:val="00783889"/>
    <w:rsid w:val="00783948"/>
    <w:rsid w:val="0078394D"/>
    <w:rsid w:val="007846DD"/>
    <w:rsid w:val="007849F5"/>
    <w:rsid w:val="00785503"/>
    <w:rsid w:val="0078571F"/>
    <w:rsid w:val="00785A10"/>
    <w:rsid w:val="00785C98"/>
    <w:rsid w:val="00786D00"/>
    <w:rsid w:val="007874A4"/>
    <w:rsid w:val="00787B34"/>
    <w:rsid w:val="00790465"/>
    <w:rsid w:val="00790C9F"/>
    <w:rsid w:val="00791FE3"/>
    <w:rsid w:val="00793A04"/>
    <w:rsid w:val="00794F55"/>
    <w:rsid w:val="00797465"/>
    <w:rsid w:val="007A03A9"/>
    <w:rsid w:val="007A0E36"/>
    <w:rsid w:val="007A145D"/>
    <w:rsid w:val="007A1475"/>
    <w:rsid w:val="007A1BCD"/>
    <w:rsid w:val="007A1F23"/>
    <w:rsid w:val="007A20F3"/>
    <w:rsid w:val="007A266D"/>
    <w:rsid w:val="007A2B06"/>
    <w:rsid w:val="007A30A7"/>
    <w:rsid w:val="007A5159"/>
    <w:rsid w:val="007A5BA2"/>
    <w:rsid w:val="007A6834"/>
    <w:rsid w:val="007A6CBF"/>
    <w:rsid w:val="007A731D"/>
    <w:rsid w:val="007B1385"/>
    <w:rsid w:val="007B21C6"/>
    <w:rsid w:val="007B291D"/>
    <w:rsid w:val="007B40A2"/>
    <w:rsid w:val="007B4678"/>
    <w:rsid w:val="007C0B4C"/>
    <w:rsid w:val="007C11E7"/>
    <w:rsid w:val="007C1424"/>
    <w:rsid w:val="007C1AB8"/>
    <w:rsid w:val="007C1F26"/>
    <w:rsid w:val="007C2438"/>
    <w:rsid w:val="007C26E5"/>
    <w:rsid w:val="007C42E5"/>
    <w:rsid w:val="007C522D"/>
    <w:rsid w:val="007C576A"/>
    <w:rsid w:val="007C5BD9"/>
    <w:rsid w:val="007C6202"/>
    <w:rsid w:val="007C77AD"/>
    <w:rsid w:val="007D031A"/>
    <w:rsid w:val="007D07A2"/>
    <w:rsid w:val="007D12B9"/>
    <w:rsid w:val="007D14DA"/>
    <w:rsid w:val="007D21CC"/>
    <w:rsid w:val="007D384D"/>
    <w:rsid w:val="007D45AE"/>
    <w:rsid w:val="007D4CD0"/>
    <w:rsid w:val="007D527D"/>
    <w:rsid w:val="007D64D9"/>
    <w:rsid w:val="007D6AC9"/>
    <w:rsid w:val="007E045C"/>
    <w:rsid w:val="007E1B07"/>
    <w:rsid w:val="007E1F9A"/>
    <w:rsid w:val="007E2426"/>
    <w:rsid w:val="007E2A9F"/>
    <w:rsid w:val="007E346F"/>
    <w:rsid w:val="007E37DB"/>
    <w:rsid w:val="007E438B"/>
    <w:rsid w:val="007E45C8"/>
    <w:rsid w:val="007E5994"/>
    <w:rsid w:val="007E5C55"/>
    <w:rsid w:val="007E7171"/>
    <w:rsid w:val="007E761F"/>
    <w:rsid w:val="007E7647"/>
    <w:rsid w:val="007E7B3D"/>
    <w:rsid w:val="007F0DBE"/>
    <w:rsid w:val="007F1A98"/>
    <w:rsid w:val="007F1AE3"/>
    <w:rsid w:val="007F1C4E"/>
    <w:rsid w:val="007F2838"/>
    <w:rsid w:val="007F3351"/>
    <w:rsid w:val="007F35C0"/>
    <w:rsid w:val="007F5738"/>
    <w:rsid w:val="00800068"/>
    <w:rsid w:val="008002E7"/>
    <w:rsid w:val="0080047C"/>
    <w:rsid w:val="008016E2"/>
    <w:rsid w:val="00801D40"/>
    <w:rsid w:val="00801DE5"/>
    <w:rsid w:val="008025DA"/>
    <w:rsid w:val="00803126"/>
    <w:rsid w:val="00803618"/>
    <w:rsid w:val="0080402B"/>
    <w:rsid w:val="00804A83"/>
    <w:rsid w:val="00804C3C"/>
    <w:rsid w:val="00805741"/>
    <w:rsid w:val="00805CCD"/>
    <w:rsid w:val="00805D8A"/>
    <w:rsid w:val="0080600A"/>
    <w:rsid w:val="00806236"/>
    <w:rsid w:val="00806987"/>
    <w:rsid w:val="00806B68"/>
    <w:rsid w:val="00806C52"/>
    <w:rsid w:val="00806E29"/>
    <w:rsid w:val="00807230"/>
    <w:rsid w:val="00810206"/>
    <w:rsid w:val="008105BC"/>
    <w:rsid w:val="00810AD1"/>
    <w:rsid w:val="00810FD9"/>
    <w:rsid w:val="0081119F"/>
    <w:rsid w:val="00811BCB"/>
    <w:rsid w:val="00812440"/>
    <w:rsid w:val="0081271A"/>
    <w:rsid w:val="00812943"/>
    <w:rsid w:val="00813B4C"/>
    <w:rsid w:val="00813C86"/>
    <w:rsid w:val="0081607D"/>
    <w:rsid w:val="00816568"/>
    <w:rsid w:val="0082069D"/>
    <w:rsid w:val="00822518"/>
    <w:rsid w:val="008228E0"/>
    <w:rsid w:val="0082306E"/>
    <w:rsid w:val="0082308D"/>
    <w:rsid w:val="00823CA8"/>
    <w:rsid w:val="00823D77"/>
    <w:rsid w:val="0082405D"/>
    <w:rsid w:val="00824302"/>
    <w:rsid w:val="00824AFD"/>
    <w:rsid w:val="00824F2C"/>
    <w:rsid w:val="00825779"/>
    <w:rsid w:val="00827451"/>
    <w:rsid w:val="0082753C"/>
    <w:rsid w:val="008305D2"/>
    <w:rsid w:val="0083066B"/>
    <w:rsid w:val="008307B5"/>
    <w:rsid w:val="00830B0C"/>
    <w:rsid w:val="00830B2E"/>
    <w:rsid w:val="00830E9D"/>
    <w:rsid w:val="00831323"/>
    <w:rsid w:val="00831B07"/>
    <w:rsid w:val="008321AC"/>
    <w:rsid w:val="008324C2"/>
    <w:rsid w:val="008342D9"/>
    <w:rsid w:val="0083626A"/>
    <w:rsid w:val="00836526"/>
    <w:rsid w:val="00840AB6"/>
    <w:rsid w:val="00842D76"/>
    <w:rsid w:val="00843256"/>
    <w:rsid w:val="00844764"/>
    <w:rsid w:val="008459A7"/>
    <w:rsid w:val="00845BE4"/>
    <w:rsid w:val="008468A9"/>
    <w:rsid w:val="008473BD"/>
    <w:rsid w:val="008479B7"/>
    <w:rsid w:val="00847D4B"/>
    <w:rsid w:val="00851315"/>
    <w:rsid w:val="00851C48"/>
    <w:rsid w:val="008524C4"/>
    <w:rsid w:val="00852FF1"/>
    <w:rsid w:val="00853432"/>
    <w:rsid w:val="008543EA"/>
    <w:rsid w:val="00855151"/>
    <w:rsid w:val="0085640E"/>
    <w:rsid w:val="00856D28"/>
    <w:rsid w:val="00856DD7"/>
    <w:rsid w:val="00857202"/>
    <w:rsid w:val="00860A26"/>
    <w:rsid w:val="00861023"/>
    <w:rsid w:val="008618BA"/>
    <w:rsid w:val="00862BB0"/>
    <w:rsid w:val="00863D97"/>
    <w:rsid w:val="008654B8"/>
    <w:rsid w:val="00866327"/>
    <w:rsid w:val="00866AAA"/>
    <w:rsid w:val="0086782C"/>
    <w:rsid w:val="00867BBA"/>
    <w:rsid w:val="00867DA6"/>
    <w:rsid w:val="00867E20"/>
    <w:rsid w:val="00870C89"/>
    <w:rsid w:val="00870CA3"/>
    <w:rsid w:val="00871633"/>
    <w:rsid w:val="00871678"/>
    <w:rsid w:val="00872BDE"/>
    <w:rsid w:val="00872E40"/>
    <w:rsid w:val="00873759"/>
    <w:rsid w:val="008762B5"/>
    <w:rsid w:val="00876888"/>
    <w:rsid w:val="00877208"/>
    <w:rsid w:val="00880B90"/>
    <w:rsid w:val="008820E5"/>
    <w:rsid w:val="008830A1"/>
    <w:rsid w:val="0088358A"/>
    <w:rsid w:val="0088406C"/>
    <w:rsid w:val="00885442"/>
    <w:rsid w:val="00887CD2"/>
    <w:rsid w:val="00887E35"/>
    <w:rsid w:val="008903D7"/>
    <w:rsid w:val="00890A01"/>
    <w:rsid w:val="00890A48"/>
    <w:rsid w:val="0089351D"/>
    <w:rsid w:val="00893754"/>
    <w:rsid w:val="0089379D"/>
    <w:rsid w:val="00893DFA"/>
    <w:rsid w:val="00894581"/>
    <w:rsid w:val="00894E06"/>
    <w:rsid w:val="0089508D"/>
    <w:rsid w:val="00896CE2"/>
    <w:rsid w:val="00897683"/>
    <w:rsid w:val="00897A79"/>
    <w:rsid w:val="00897E2F"/>
    <w:rsid w:val="008A06BF"/>
    <w:rsid w:val="008A0D39"/>
    <w:rsid w:val="008A0EBD"/>
    <w:rsid w:val="008A1350"/>
    <w:rsid w:val="008A2274"/>
    <w:rsid w:val="008A229D"/>
    <w:rsid w:val="008A22A3"/>
    <w:rsid w:val="008A23C2"/>
    <w:rsid w:val="008A2BC2"/>
    <w:rsid w:val="008A2FB5"/>
    <w:rsid w:val="008A3A59"/>
    <w:rsid w:val="008A49C7"/>
    <w:rsid w:val="008A4C84"/>
    <w:rsid w:val="008A4CD9"/>
    <w:rsid w:val="008A4E6B"/>
    <w:rsid w:val="008A4F43"/>
    <w:rsid w:val="008A58A1"/>
    <w:rsid w:val="008A5C3C"/>
    <w:rsid w:val="008A6122"/>
    <w:rsid w:val="008A74CC"/>
    <w:rsid w:val="008B0E9B"/>
    <w:rsid w:val="008B128E"/>
    <w:rsid w:val="008B2701"/>
    <w:rsid w:val="008B32E9"/>
    <w:rsid w:val="008B3FAB"/>
    <w:rsid w:val="008B469A"/>
    <w:rsid w:val="008B5356"/>
    <w:rsid w:val="008B7105"/>
    <w:rsid w:val="008C0250"/>
    <w:rsid w:val="008C02EE"/>
    <w:rsid w:val="008C0768"/>
    <w:rsid w:val="008C132D"/>
    <w:rsid w:val="008C2594"/>
    <w:rsid w:val="008C25E5"/>
    <w:rsid w:val="008C3890"/>
    <w:rsid w:val="008C429D"/>
    <w:rsid w:val="008C5369"/>
    <w:rsid w:val="008C59E3"/>
    <w:rsid w:val="008D0CB7"/>
    <w:rsid w:val="008D1771"/>
    <w:rsid w:val="008D1A62"/>
    <w:rsid w:val="008D22FA"/>
    <w:rsid w:val="008D25D0"/>
    <w:rsid w:val="008D3634"/>
    <w:rsid w:val="008D37C4"/>
    <w:rsid w:val="008D3FD7"/>
    <w:rsid w:val="008D4B81"/>
    <w:rsid w:val="008D56C6"/>
    <w:rsid w:val="008D63D7"/>
    <w:rsid w:val="008D6745"/>
    <w:rsid w:val="008D6929"/>
    <w:rsid w:val="008E00D5"/>
    <w:rsid w:val="008E131D"/>
    <w:rsid w:val="008E1A3B"/>
    <w:rsid w:val="008E26C7"/>
    <w:rsid w:val="008E3F44"/>
    <w:rsid w:val="008E5461"/>
    <w:rsid w:val="008E690F"/>
    <w:rsid w:val="008E771C"/>
    <w:rsid w:val="008F163E"/>
    <w:rsid w:val="008F16B3"/>
    <w:rsid w:val="008F170A"/>
    <w:rsid w:val="008F2E6F"/>
    <w:rsid w:val="008F33BC"/>
    <w:rsid w:val="008F5034"/>
    <w:rsid w:val="008F6969"/>
    <w:rsid w:val="008F6BDA"/>
    <w:rsid w:val="008F7972"/>
    <w:rsid w:val="00900BFD"/>
    <w:rsid w:val="009011BE"/>
    <w:rsid w:val="00901EA1"/>
    <w:rsid w:val="009025DD"/>
    <w:rsid w:val="0090282B"/>
    <w:rsid w:val="00902B32"/>
    <w:rsid w:val="00902D5B"/>
    <w:rsid w:val="0090458C"/>
    <w:rsid w:val="00904735"/>
    <w:rsid w:val="00906DD6"/>
    <w:rsid w:val="00907120"/>
    <w:rsid w:val="00911C0B"/>
    <w:rsid w:val="009124AE"/>
    <w:rsid w:val="0091426E"/>
    <w:rsid w:val="00914392"/>
    <w:rsid w:val="00914A7A"/>
    <w:rsid w:val="00914AF2"/>
    <w:rsid w:val="009155CC"/>
    <w:rsid w:val="00917566"/>
    <w:rsid w:val="009176C7"/>
    <w:rsid w:val="00917A42"/>
    <w:rsid w:val="00920A7B"/>
    <w:rsid w:val="009214D2"/>
    <w:rsid w:val="00921E26"/>
    <w:rsid w:val="00922163"/>
    <w:rsid w:val="0092352B"/>
    <w:rsid w:val="00926096"/>
    <w:rsid w:val="009271BB"/>
    <w:rsid w:val="0092746D"/>
    <w:rsid w:val="009279F0"/>
    <w:rsid w:val="009300CF"/>
    <w:rsid w:val="00930339"/>
    <w:rsid w:val="00930949"/>
    <w:rsid w:val="00930EA1"/>
    <w:rsid w:val="00931DE1"/>
    <w:rsid w:val="009335AC"/>
    <w:rsid w:val="00934813"/>
    <w:rsid w:val="00936E84"/>
    <w:rsid w:val="009401FB"/>
    <w:rsid w:val="0094042A"/>
    <w:rsid w:val="00940F0D"/>
    <w:rsid w:val="009414EB"/>
    <w:rsid w:val="009415E0"/>
    <w:rsid w:val="00941DA2"/>
    <w:rsid w:val="00943E8D"/>
    <w:rsid w:val="00943F78"/>
    <w:rsid w:val="00944F67"/>
    <w:rsid w:val="00945095"/>
    <w:rsid w:val="00946049"/>
    <w:rsid w:val="00946B56"/>
    <w:rsid w:val="009519E2"/>
    <w:rsid w:val="00951A1D"/>
    <w:rsid w:val="00951BE3"/>
    <w:rsid w:val="00951E2C"/>
    <w:rsid w:val="00952323"/>
    <w:rsid w:val="00952439"/>
    <w:rsid w:val="00953DF3"/>
    <w:rsid w:val="009554FB"/>
    <w:rsid w:val="00955A34"/>
    <w:rsid w:val="009560B6"/>
    <w:rsid w:val="0095611B"/>
    <w:rsid w:val="009570B8"/>
    <w:rsid w:val="009571DB"/>
    <w:rsid w:val="00957248"/>
    <w:rsid w:val="00960115"/>
    <w:rsid w:val="00960865"/>
    <w:rsid w:val="009608A1"/>
    <w:rsid w:val="00960AA8"/>
    <w:rsid w:val="00960F24"/>
    <w:rsid w:val="00962300"/>
    <w:rsid w:val="009629B9"/>
    <w:rsid w:val="00962D36"/>
    <w:rsid w:val="0096322B"/>
    <w:rsid w:val="00963718"/>
    <w:rsid w:val="00963969"/>
    <w:rsid w:val="00963D0A"/>
    <w:rsid w:val="009645C3"/>
    <w:rsid w:val="009653BE"/>
    <w:rsid w:val="009664AF"/>
    <w:rsid w:val="0096739B"/>
    <w:rsid w:val="00967E6E"/>
    <w:rsid w:val="00967FA7"/>
    <w:rsid w:val="00971148"/>
    <w:rsid w:val="009712BD"/>
    <w:rsid w:val="00971C80"/>
    <w:rsid w:val="009727F1"/>
    <w:rsid w:val="00972F03"/>
    <w:rsid w:val="009730F9"/>
    <w:rsid w:val="00973533"/>
    <w:rsid w:val="00973963"/>
    <w:rsid w:val="00973A2B"/>
    <w:rsid w:val="0097477A"/>
    <w:rsid w:val="00976B85"/>
    <w:rsid w:val="00976C82"/>
    <w:rsid w:val="009812C3"/>
    <w:rsid w:val="009815D8"/>
    <w:rsid w:val="00981E77"/>
    <w:rsid w:val="0098377C"/>
    <w:rsid w:val="00985344"/>
    <w:rsid w:val="00985E56"/>
    <w:rsid w:val="00985F82"/>
    <w:rsid w:val="0098733C"/>
    <w:rsid w:val="009901D8"/>
    <w:rsid w:val="00990225"/>
    <w:rsid w:val="00990808"/>
    <w:rsid w:val="00991138"/>
    <w:rsid w:val="0099121D"/>
    <w:rsid w:val="00991DE0"/>
    <w:rsid w:val="0099248F"/>
    <w:rsid w:val="00992B9B"/>
    <w:rsid w:val="00992EED"/>
    <w:rsid w:val="0099404D"/>
    <w:rsid w:val="00994187"/>
    <w:rsid w:val="009942B7"/>
    <w:rsid w:val="00994708"/>
    <w:rsid w:val="00994BC3"/>
    <w:rsid w:val="00995165"/>
    <w:rsid w:val="00996D2A"/>
    <w:rsid w:val="00997885"/>
    <w:rsid w:val="009A03F9"/>
    <w:rsid w:val="009A0795"/>
    <w:rsid w:val="009A0FE9"/>
    <w:rsid w:val="009A10FC"/>
    <w:rsid w:val="009A1617"/>
    <w:rsid w:val="009A2239"/>
    <w:rsid w:val="009A24F7"/>
    <w:rsid w:val="009A2D27"/>
    <w:rsid w:val="009A3B08"/>
    <w:rsid w:val="009A3DB0"/>
    <w:rsid w:val="009A3EC3"/>
    <w:rsid w:val="009A4834"/>
    <w:rsid w:val="009A5040"/>
    <w:rsid w:val="009A512B"/>
    <w:rsid w:val="009A55DE"/>
    <w:rsid w:val="009A5606"/>
    <w:rsid w:val="009A5774"/>
    <w:rsid w:val="009A57A2"/>
    <w:rsid w:val="009A6243"/>
    <w:rsid w:val="009A6D16"/>
    <w:rsid w:val="009B0934"/>
    <w:rsid w:val="009B1AB2"/>
    <w:rsid w:val="009B20BE"/>
    <w:rsid w:val="009B3120"/>
    <w:rsid w:val="009B3603"/>
    <w:rsid w:val="009B3C82"/>
    <w:rsid w:val="009B3F4D"/>
    <w:rsid w:val="009B410D"/>
    <w:rsid w:val="009B4559"/>
    <w:rsid w:val="009B5D2B"/>
    <w:rsid w:val="009B7B55"/>
    <w:rsid w:val="009C033E"/>
    <w:rsid w:val="009C0690"/>
    <w:rsid w:val="009C1962"/>
    <w:rsid w:val="009C2561"/>
    <w:rsid w:val="009C2755"/>
    <w:rsid w:val="009C2B18"/>
    <w:rsid w:val="009C2F1A"/>
    <w:rsid w:val="009C396B"/>
    <w:rsid w:val="009C5102"/>
    <w:rsid w:val="009C58B8"/>
    <w:rsid w:val="009C58E4"/>
    <w:rsid w:val="009C6102"/>
    <w:rsid w:val="009C6281"/>
    <w:rsid w:val="009C6287"/>
    <w:rsid w:val="009C66F2"/>
    <w:rsid w:val="009C6DA5"/>
    <w:rsid w:val="009C73CD"/>
    <w:rsid w:val="009C7CBD"/>
    <w:rsid w:val="009D17E0"/>
    <w:rsid w:val="009D1F5E"/>
    <w:rsid w:val="009D2D95"/>
    <w:rsid w:val="009D4525"/>
    <w:rsid w:val="009D482B"/>
    <w:rsid w:val="009D4EB2"/>
    <w:rsid w:val="009D5AD8"/>
    <w:rsid w:val="009D5F06"/>
    <w:rsid w:val="009E02CD"/>
    <w:rsid w:val="009E0D63"/>
    <w:rsid w:val="009E1971"/>
    <w:rsid w:val="009E1BB8"/>
    <w:rsid w:val="009E1E17"/>
    <w:rsid w:val="009E24B7"/>
    <w:rsid w:val="009E3C94"/>
    <w:rsid w:val="009F0896"/>
    <w:rsid w:val="009F0E14"/>
    <w:rsid w:val="009F27BA"/>
    <w:rsid w:val="009F32C7"/>
    <w:rsid w:val="009F3320"/>
    <w:rsid w:val="009F4226"/>
    <w:rsid w:val="009F47F9"/>
    <w:rsid w:val="009F4E8F"/>
    <w:rsid w:val="009F53A0"/>
    <w:rsid w:val="009F5931"/>
    <w:rsid w:val="009F7104"/>
    <w:rsid w:val="00A03961"/>
    <w:rsid w:val="00A042BC"/>
    <w:rsid w:val="00A04EA8"/>
    <w:rsid w:val="00A07F7B"/>
    <w:rsid w:val="00A11FF8"/>
    <w:rsid w:val="00A13D21"/>
    <w:rsid w:val="00A141DF"/>
    <w:rsid w:val="00A14526"/>
    <w:rsid w:val="00A1505E"/>
    <w:rsid w:val="00A15EC3"/>
    <w:rsid w:val="00A177FB"/>
    <w:rsid w:val="00A17934"/>
    <w:rsid w:val="00A208A7"/>
    <w:rsid w:val="00A213F4"/>
    <w:rsid w:val="00A21408"/>
    <w:rsid w:val="00A23CDF"/>
    <w:rsid w:val="00A23E40"/>
    <w:rsid w:val="00A243D8"/>
    <w:rsid w:val="00A247F4"/>
    <w:rsid w:val="00A25244"/>
    <w:rsid w:val="00A261C3"/>
    <w:rsid w:val="00A277B2"/>
    <w:rsid w:val="00A303E6"/>
    <w:rsid w:val="00A310B7"/>
    <w:rsid w:val="00A3313E"/>
    <w:rsid w:val="00A33200"/>
    <w:rsid w:val="00A34772"/>
    <w:rsid w:val="00A34897"/>
    <w:rsid w:val="00A35E87"/>
    <w:rsid w:val="00A35FC9"/>
    <w:rsid w:val="00A36199"/>
    <w:rsid w:val="00A3679A"/>
    <w:rsid w:val="00A36AAF"/>
    <w:rsid w:val="00A36AE8"/>
    <w:rsid w:val="00A37F8E"/>
    <w:rsid w:val="00A402B8"/>
    <w:rsid w:val="00A40BE7"/>
    <w:rsid w:val="00A41C35"/>
    <w:rsid w:val="00A41CF4"/>
    <w:rsid w:val="00A4226C"/>
    <w:rsid w:val="00A42A85"/>
    <w:rsid w:val="00A43388"/>
    <w:rsid w:val="00A43461"/>
    <w:rsid w:val="00A437C8"/>
    <w:rsid w:val="00A449E1"/>
    <w:rsid w:val="00A44F0D"/>
    <w:rsid w:val="00A511F5"/>
    <w:rsid w:val="00A51765"/>
    <w:rsid w:val="00A51B14"/>
    <w:rsid w:val="00A54490"/>
    <w:rsid w:val="00A556AE"/>
    <w:rsid w:val="00A55A89"/>
    <w:rsid w:val="00A5771A"/>
    <w:rsid w:val="00A6032D"/>
    <w:rsid w:val="00A6057A"/>
    <w:rsid w:val="00A63733"/>
    <w:rsid w:val="00A63A31"/>
    <w:rsid w:val="00A64414"/>
    <w:rsid w:val="00A64984"/>
    <w:rsid w:val="00A668AC"/>
    <w:rsid w:val="00A668BC"/>
    <w:rsid w:val="00A66C28"/>
    <w:rsid w:val="00A67036"/>
    <w:rsid w:val="00A67669"/>
    <w:rsid w:val="00A67D45"/>
    <w:rsid w:val="00A71BF0"/>
    <w:rsid w:val="00A73B81"/>
    <w:rsid w:val="00A7708C"/>
    <w:rsid w:val="00A8066E"/>
    <w:rsid w:val="00A80677"/>
    <w:rsid w:val="00A80F95"/>
    <w:rsid w:val="00A810C1"/>
    <w:rsid w:val="00A81422"/>
    <w:rsid w:val="00A8193C"/>
    <w:rsid w:val="00A84B52"/>
    <w:rsid w:val="00A84E5A"/>
    <w:rsid w:val="00A85383"/>
    <w:rsid w:val="00A85B95"/>
    <w:rsid w:val="00A86065"/>
    <w:rsid w:val="00A8719C"/>
    <w:rsid w:val="00A87B44"/>
    <w:rsid w:val="00A87B90"/>
    <w:rsid w:val="00A9024A"/>
    <w:rsid w:val="00A918F7"/>
    <w:rsid w:val="00A9492E"/>
    <w:rsid w:val="00A954A7"/>
    <w:rsid w:val="00A962D9"/>
    <w:rsid w:val="00A97B6A"/>
    <w:rsid w:val="00AA1867"/>
    <w:rsid w:val="00AA2246"/>
    <w:rsid w:val="00AA23EF"/>
    <w:rsid w:val="00AA2BE6"/>
    <w:rsid w:val="00AA2CC0"/>
    <w:rsid w:val="00AA2FD2"/>
    <w:rsid w:val="00AA30C7"/>
    <w:rsid w:val="00AA3FED"/>
    <w:rsid w:val="00AA55C3"/>
    <w:rsid w:val="00AA57D6"/>
    <w:rsid w:val="00AA5B9F"/>
    <w:rsid w:val="00AA5D41"/>
    <w:rsid w:val="00AA649E"/>
    <w:rsid w:val="00AA7245"/>
    <w:rsid w:val="00AA73EF"/>
    <w:rsid w:val="00AA7CF5"/>
    <w:rsid w:val="00AB0132"/>
    <w:rsid w:val="00AB0AD2"/>
    <w:rsid w:val="00AB0C19"/>
    <w:rsid w:val="00AB1B5D"/>
    <w:rsid w:val="00AB1E39"/>
    <w:rsid w:val="00AB3580"/>
    <w:rsid w:val="00AB375B"/>
    <w:rsid w:val="00AB3A2E"/>
    <w:rsid w:val="00AB47D3"/>
    <w:rsid w:val="00AB4D3E"/>
    <w:rsid w:val="00AB5883"/>
    <w:rsid w:val="00AB58F6"/>
    <w:rsid w:val="00AB5FD8"/>
    <w:rsid w:val="00AB6EC1"/>
    <w:rsid w:val="00AC0590"/>
    <w:rsid w:val="00AC08D2"/>
    <w:rsid w:val="00AC0EF7"/>
    <w:rsid w:val="00AC1B8D"/>
    <w:rsid w:val="00AC1DFC"/>
    <w:rsid w:val="00AC24F1"/>
    <w:rsid w:val="00AC31E3"/>
    <w:rsid w:val="00AC3250"/>
    <w:rsid w:val="00AC4021"/>
    <w:rsid w:val="00AC414B"/>
    <w:rsid w:val="00AC48C9"/>
    <w:rsid w:val="00AC49F4"/>
    <w:rsid w:val="00AC53CA"/>
    <w:rsid w:val="00AC5DE3"/>
    <w:rsid w:val="00AC685E"/>
    <w:rsid w:val="00AC7C3A"/>
    <w:rsid w:val="00AD0DF8"/>
    <w:rsid w:val="00AD17F4"/>
    <w:rsid w:val="00AD1B65"/>
    <w:rsid w:val="00AD236D"/>
    <w:rsid w:val="00AD27A3"/>
    <w:rsid w:val="00AD3061"/>
    <w:rsid w:val="00AD3D1C"/>
    <w:rsid w:val="00AD71F2"/>
    <w:rsid w:val="00AE0513"/>
    <w:rsid w:val="00AE0611"/>
    <w:rsid w:val="00AE061D"/>
    <w:rsid w:val="00AE08C8"/>
    <w:rsid w:val="00AE0CE4"/>
    <w:rsid w:val="00AE1319"/>
    <w:rsid w:val="00AE1C48"/>
    <w:rsid w:val="00AE1CE3"/>
    <w:rsid w:val="00AE1D92"/>
    <w:rsid w:val="00AE2746"/>
    <w:rsid w:val="00AE51A0"/>
    <w:rsid w:val="00AE5499"/>
    <w:rsid w:val="00AE5C26"/>
    <w:rsid w:val="00AE5F6C"/>
    <w:rsid w:val="00AE760E"/>
    <w:rsid w:val="00AF0595"/>
    <w:rsid w:val="00AF144F"/>
    <w:rsid w:val="00AF3263"/>
    <w:rsid w:val="00AF33C3"/>
    <w:rsid w:val="00AF43A5"/>
    <w:rsid w:val="00AF49C2"/>
    <w:rsid w:val="00AF6848"/>
    <w:rsid w:val="00AF76EF"/>
    <w:rsid w:val="00B00D06"/>
    <w:rsid w:val="00B01535"/>
    <w:rsid w:val="00B016AF"/>
    <w:rsid w:val="00B019DF"/>
    <w:rsid w:val="00B02610"/>
    <w:rsid w:val="00B03079"/>
    <w:rsid w:val="00B03D23"/>
    <w:rsid w:val="00B03D35"/>
    <w:rsid w:val="00B04122"/>
    <w:rsid w:val="00B0456F"/>
    <w:rsid w:val="00B04FF4"/>
    <w:rsid w:val="00B057D6"/>
    <w:rsid w:val="00B05E2E"/>
    <w:rsid w:val="00B061C6"/>
    <w:rsid w:val="00B06C5F"/>
    <w:rsid w:val="00B06D2F"/>
    <w:rsid w:val="00B06EE5"/>
    <w:rsid w:val="00B10C19"/>
    <w:rsid w:val="00B11C66"/>
    <w:rsid w:val="00B120A2"/>
    <w:rsid w:val="00B12266"/>
    <w:rsid w:val="00B124FD"/>
    <w:rsid w:val="00B13DFC"/>
    <w:rsid w:val="00B14828"/>
    <w:rsid w:val="00B14AEC"/>
    <w:rsid w:val="00B15652"/>
    <w:rsid w:val="00B15A21"/>
    <w:rsid w:val="00B15CF5"/>
    <w:rsid w:val="00B16010"/>
    <w:rsid w:val="00B2205D"/>
    <w:rsid w:val="00B23787"/>
    <w:rsid w:val="00B248BA"/>
    <w:rsid w:val="00B248F5"/>
    <w:rsid w:val="00B24A8A"/>
    <w:rsid w:val="00B24F36"/>
    <w:rsid w:val="00B2574D"/>
    <w:rsid w:val="00B25955"/>
    <w:rsid w:val="00B27D5F"/>
    <w:rsid w:val="00B27E4B"/>
    <w:rsid w:val="00B30465"/>
    <w:rsid w:val="00B318C8"/>
    <w:rsid w:val="00B32665"/>
    <w:rsid w:val="00B33156"/>
    <w:rsid w:val="00B33CBF"/>
    <w:rsid w:val="00B340EE"/>
    <w:rsid w:val="00B34176"/>
    <w:rsid w:val="00B35DA7"/>
    <w:rsid w:val="00B36715"/>
    <w:rsid w:val="00B378F6"/>
    <w:rsid w:val="00B37AAE"/>
    <w:rsid w:val="00B407CC"/>
    <w:rsid w:val="00B419A1"/>
    <w:rsid w:val="00B41AB8"/>
    <w:rsid w:val="00B43211"/>
    <w:rsid w:val="00B43439"/>
    <w:rsid w:val="00B43C5A"/>
    <w:rsid w:val="00B449F6"/>
    <w:rsid w:val="00B458C7"/>
    <w:rsid w:val="00B504B0"/>
    <w:rsid w:val="00B50D1C"/>
    <w:rsid w:val="00B51297"/>
    <w:rsid w:val="00B5263D"/>
    <w:rsid w:val="00B5289E"/>
    <w:rsid w:val="00B52CA2"/>
    <w:rsid w:val="00B52E2D"/>
    <w:rsid w:val="00B53F45"/>
    <w:rsid w:val="00B55ED1"/>
    <w:rsid w:val="00B56091"/>
    <w:rsid w:val="00B57ACA"/>
    <w:rsid w:val="00B6078B"/>
    <w:rsid w:val="00B615F2"/>
    <w:rsid w:val="00B61E46"/>
    <w:rsid w:val="00B6206A"/>
    <w:rsid w:val="00B628DD"/>
    <w:rsid w:val="00B62C41"/>
    <w:rsid w:val="00B65030"/>
    <w:rsid w:val="00B652F2"/>
    <w:rsid w:val="00B66138"/>
    <w:rsid w:val="00B6708D"/>
    <w:rsid w:val="00B670B0"/>
    <w:rsid w:val="00B67F6D"/>
    <w:rsid w:val="00B7024B"/>
    <w:rsid w:val="00B70485"/>
    <w:rsid w:val="00B704D8"/>
    <w:rsid w:val="00B70657"/>
    <w:rsid w:val="00B719D8"/>
    <w:rsid w:val="00B71CCA"/>
    <w:rsid w:val="00B724CF"/>
    <w:rsid w:val="00B7435B"/>
    <w:rsid w:val="00B74C3A"/>
    <w:rsid w:val="00B75A41"/>
    <w:rsid w:val="00B75E42"/>
    <w:rsid w:val="00B765C9"/>
    <w:rsid w:val="00B767D2"/>
    <w:rsid w:val="00B77588"/>
    <w:rsid w:val="00B7782A"/>
    <w:rsid w:val="00B77A47"/>
    <w:rsid w:val="00B80CC8"/>
    <w:rsid w:val="00B8103D"/>
    <w:rsid w:val="00B81094"/>
    <w:rsid w:val="00B82EC5"/>
    <w:rsid w:val="00B830FE"/>
    <w:rsid w:val="00B83BDA"/>
    <w:rsid w:val="00B84293"/>
    <w:rsid w:val="00B84AAD"/>
    <w:rsid w:val="00B84BF9"/>
    <w:rsid w:val="00B8508F"/>
    <w:rsid w:val="00B868E6"/>
    <w:rsid w:val="00B904A1"/>
    <w:rsid w:val="00B90EAC"/>
    <w:rsid w:val="00B916B5"/>
    <w:rsid w:val="00B91FF6"/>
    <w:rsid w:val="00B92172"/>
    <w:rsid w:val="00B92590"/>
    <w:rsid w:val="00B9316A"/>
    <w:rsid w:val="00B93969"/>
    <w:rsid w:val="00B94BFB"/>
    <w:rsid w:val="00B94D5C"/>
    <w:rsid w:val="00B958AD"/>
    <w:rsid w:val="00B97095"/>
    <w:rsid w:val="00B972C3"/>
    <w:rsid w:val="00B9740B"/>
    <w:rsid w:val="00BA0384"/>
    <w:rsid w:val="00BA0A22"/>
    <w:rsid w:val="00BA17BE"/>
    <w:rsid w:val="00BA2E86"/>
    <w:rsid w:val="00BA33F6"/>
    <w:rsid w:val="00BA34B6"/>
    <w:rsid w:val="00BA42CD"/>
    <w:rsid w:val="00BA549B"/>
    <w:rsid w:val="00BA647F"/>
    <w:rsid w:val="00BA69A0"/>
    <w:rsid w:val="00BA6CD5"/>
    <w:rsid w:val="00BB015E"/>
    <w:rsid w:val="00BB03D3"/>
    <w:rsid w:val="00BB0CC9"/>
    <w:rsid w:val="00BB1DEF"/>
    <w:rsid w:val="00BB1F0F"/>
    <w:rsid w:val="00BB200F"/>
    <w:rsid w:val="00BB23E4"/>
    <w:rsid w:val="00BB3B3C"/>
    <w:rsid w:val="00BB3B7E"/>
    <w:rsid w:val="00BB49B8"/>
    <w:rsid w:val="00BB4CF6"/>
    <w:rsid w:val="00BB6018"/>
    <w:rsid w:val="00BC1DDF"/>
    <w:rsid w:val="00BC1EDC"/>
    <w:rsid w:val="00BC24BB"/>
    <w:rsid w:val="00BC4E11"/>
    <w:rsid w:val="00BC5B4C"/>
    <w:rsid w:val="00BC6233"/>
    <w:rsid w:val="00BD03FF"/>
    <w:rsid w:val="00BD0941"/>
    <w:rsid w:val="00BD1449"/>
    <w:rsid w:val="00BD1A05"/>
    <w:rsid w:val="00BD2E94"/>
    <w:rsid w:val="00BD3346"/>
    <w:rsid w:val="00BD3824"/>
    <w:rsid w:val="00BD384B"/>
    <w:rsid w:val="00BD3A35"/>
    <w:rsid w:val="00BD4524"/>
    <w:rsid w:val="00BD52E9"/>
    <w:rsid w:val="00BD5616"/>
    <w:rsid w:val="00BD58E9"/>
    <w:rsid w:val="00BD688D"/>
    <w:rsid w:val="00BD698D"/>
    <w:rsid w:val="00BD7367"/>
    <w:rsid w:val="00BE11A4"/>
    <w:rsid w:val="00BE18E3"/>
    <w:rsid w:val="00BE2D5C"/>
    <w:rsid w:val="00BE345E"/>
    <w:rsid w:val="00BE50C5"/>
    <w:rsid w:val="00BE5183"/>
    <w:rsid w:val="00BE5F24"/>
    <w:rsid w:val="00BF07E8"/>
    <w:rsid w:val="00BF0C60"/>
    <w:rsid w:val="00BF1979"/>
    <w:rsid w:val="00BF23B7"/>
    <w:rsid w:val="00BF3970"/>
    <w:rsid w:val="00BF4367"/>
    <w:rsid w:val="00BF4D9A"/>
    <w:rsid w:val="00BF589B"/>
    <w:rsid w:val="00BF5A5E"/>
    <w:rsid w:val="00BF6851"/>
    <w:rsid w:val="00BF6E41"/>
    <w:rsid w:val="00BF73E8"/>
    <w:rsid w:val="00BF75D4"/>
    <w:rsid w:val="00BF7805"/>
    <w:rsid w:val="00C0008F"/>
    <w:rsid w:val="00C00461"/>
    <w:rsid w:val="00C00828"/>
    <w:rsid w:val="00C0087F"/>
    <w:rsid w:val="00C00899"/>
    <w:rsid w:val="00C00E35"/>
    <w:rsid w:val="00C01492"/>
    <w:rsid w:val="00C01E80"/>
    <w:rsid w:val="00C01F27"/>
    <w:rsid w:val="00C02A30"/>
    <w:rsid w:val="00C02AA8"/>
    <w:rsid w:val="00C0388E"/>
    <w:rsid w:val="00C038D6"/>
    <w:rsid w:val="00C04052"/>
    <w:rsid w:val="00C04724"/>
    <w:rsid w:val="00C04792"/>
    <w:rsid w:val="00C05E4A"/>
    <w:rsid w:val="00C062A5"/>
    <w:rsid w:val="00C06430"/>
    <w:rsid w:val="00C0657A"/>
    <w:rsid w:val="00C070AB"/>
    <w:rsid w:val="00C102F7"/>
    <w:rsid w:val="00C10965"/>
    <w:rsid w:val="00C11962"/>
    <w:rsid w:val="00C135E2"/>
    <w:rsid w:val="00C1432C"/>
    <w:rsid w:val="00C14884"/>
    <w:rsid w:val="00C14F54"/>
    <w:rsid w:val="00C15B80"/>
    <w:rsid w:val="00C17823"/>
    <w:rsid w:val="00C20506"/>
    <w:rsid w:val="00C20877"/>
    <w:rsid w:val="00C2091E"/>
    <w:rsid w:val="00C20A5A"/>
    <w:rsid w:val="00C20F3B"/>
    <w:rsid w:val="00C210CA"/>
    <w:rsid w:val="00C21AE4"/>
    <w:rsid w:val="00C221B8"/>
    <w:rsid w:val="00C224D3"/>
    <w:rsid w:val="00C22CC3"/>
    <w:rsid w:val="00C22EF4"/>
    <w:rsid w:val="00C23CBB"/>
    <w:rsid w:val="00C23EB3"/>
    <w:rsid w:val="00C25A4C"/>
    <w:rsid w:val="00C25ACB"/>
    <w:rsid w:val="00C26745"/>
    <w:rsid w:val="00C27FB5"/>
    <w:rsid w:val="00C30764"/>
    <w:rsid w:val="00C3156C"/>
    <w:rsid w:val="00C31941"/>
    <w:rsid w:val="00C31E70"/>
    <w:rsid w:val="00C31ECD"/>
    <w:rsid w:val="00C32031"/>
    <w:rsid w:val="00C35F7F"/>
    <w:rsid w:val="00C36101"/>
    <w:rsid w:val="00C368DA"/>
    <w:rsid w:val="00C40875"/>
    <w:rsid w:val="00C40F63"/>
    <w:rsid w:val="00C4171A"/>
    <w:rsid w:val="00C42E8B"/>
    <w:rsid w:val="00C431E1"/>
    <w:rsid w:val="00C45B07"/>
    <w:rsid w:val="00C46450"/>
    <w:rsid w:val="00C51278"/>
    <w:rsid w:val="00C51FE7"/>
    <w:rsid w:val="00C52347"/>
    <w:rsid w:val="00C5248B"/>
    <w:rsid w:val="00C52B83"/>
    <w:rsid w:val="00C53D11"/>
    <w:rsid w:val="00C54375"/>
    <w:rsid w:val="00C5442A"/>
    <w:rsid w:val="00C56555"/>
    <w:rsid w:val="00C56C04"/>
    <w:rsid w:val="00C56E6B"/>
    <w:rsid w:val="00C5732E"/>
    <w:rsid w:val="00C57732"/>
    <w:rsid w:val="00C60080"/>
    <w:rsid w:val="00C60BA2"/>
    <w:rsid w:val="00C60F15"/>
    <w:rsid w:val="00C621CD"/>
    <w:rsid w:val="00C625A3"/>
    <w:rsid w:val="00C62BBF"/>
    <w:rsid w:val="00C63721"/>
    <w:rsid w:val="00C64D54"/>
    <w:rsid w:val="00C6595A"/>
    <w:rsid w:val="00C65B0C"/>
    <w:rsid w:val="00C7066A"/>
    <w:rsid w:val="00C70E5D"/>
    <w:rsid w:val="00C72EAA"/>
    <w:rsid w:val="00C7395E"/>
    <w:rsid w:val="00C74452"/>
    <w:rsid w:val="00C75174"/>
    <w:rsid w:val="00C75851"/>
    <w:rsid w:val="00C76FC0"/>
    <w:rsid w:val="00C77B80"/>
    <w:rsid w:val="00C82BAF"/>
    <w:rsid w:val="00C83FE4"/>
    <w:rsid w:val="00C84089"/>
    <w:rsid w:val="00C85471"/>
    <w:rsid w:val="00C856CD"/>
    <w:rsid w:val="00C85D72"/>
    <w:rsid w:val="00C866FE"/>
    <w:rsid w:val="00C86819"/>
    <w:rsid w:val="00C86989"/>
    <w:rsid w:val="00C86F1C"/>
    <w:rsid w:val="00C870BA"/>
    <w:rsid w:val="00C900E3"/>
    <w:rsid w:val="00C9113A"/>
    <w:rsid w:val="00C917E4"/>
    <w:rsid w:val="00C91D38"/>
    <w:rsid w:val="00C927CC"/>
    <w:rsid w:val="00C92D8F"/>
    <w:rsid w:val="00C93130"/>
    <w:rsid w:val="00C95048"/>
    <w:rsid w:val="00C95543"/>
    <w:rsid w:val="00C95D2B"/>
    <w:rsid w:val="00C9721F"/>
    <w:rsid w:val="00CA08E4"/>
    <w:rsid w:val="00CA27F8"/>
    <w:rsid w:val="00CA2CA6"/>
    <w:rsid w:val="00CA3A51"/>
    <w:rsid w:val="00CA6386"/>
    <w:rsid w:val="00CA6900"/>
    <w:rsid w:val="00CA6EFF"/>
    <w:rsid w:val="00CA7399"/>
    <w:rsid w:val="00CA7E9D"/>
    <w:rsid w:val="00CA7FF2"/>
    <w:rsid w:val="00CB03D0"/>
    <w:rsid w:val="00CB0CE5"/>
    <w:rsid w:val="00CB1504"/>
    <w:rsid w:val="00CB1815"/>
    <w:rsid w:val="00CB1B4C"/>
    <w:rsid w:val="00CB1C37"/>
    <w:rsid w:val="00CB1E97"/>
    <w:rsid w:val="00CB33BA"/>
    <w:rsid w:val="00CB3BF3"/>
    <w:rsid w:val="00CB5D2A"/>
    <w:rsid w:val="00CB5E9D"/>
    <w:rsid w:val="00CB6906"/>
    <w:rsid w:val="00CC1B69"/>
    <w:rsid w:val="00CC1BC6"/>
    <w:rsid w:val="00CC1EBE"/>
    <w:rsid w:val="00CC35D2"/>
    <w:rsid w:val="00CC38AD"/>
    <w:rsid w:val="00CC3EAA"/>
    <w:rsid w:val="00CC5025"/>
    <w:rsid w:val="00CC51A6"/>
    <w:rsid w:val="00CC536D"/>
    <w:rsid w:val="00CC5E83"/>
    <w:rsid w:val="00CC66D7"/>
    <w:rsid w:val="00CC790E"/>
    <w:rsid w:val="00CD03BC"/>
    <w:rsid w:val="00CD069A"/>
    <w:rsid w:val="00CD13B6"/>
    <w:rsid w:val="00CD15F0"/>
    <w:rsid w:val="00CD166A"/>
    <w:rsid w:val="00CD1DD5"/>
    <w:rsid w:val="00CD2B6B"/>
    <w:rsid w:val="00CD3B34"/>
    <w:rsid w:val="00CD4332"/>
    <w:rsid w:val="00CD46BB"/>
    <w:rsid w:val="00CD5720"/>
    <w:rsid w:val="00CD5AFE"/>
    <w:rsid w:val="00CD5F30"/>
    <w:rsid w:val="00CD7664"/>
    <w:rsid w:val="00CE06A2"/>
    <w:rsid w:val="00CE0EC1"/>
    <w:rsid w:val="00CE10DB"/>
    <w:rsid w:val="00CE15F9"/>
    <w:rsid w:val="00CE2190"/>
    <w:rsid w:val="00CE2431"/>
    <w:rsid w:val="00CE2BD9"/>
    <w:rsid w:val="00CE348C"/>
    <w:rsid w:val="00CE3B21"/>
    <w:rsid w:val="00CE47A5"/>
    <w:rsid w:val="00CE5759"/>
    <w:rsid w:val="00CE63EA"/>
    <w:rsid w:val="00CE79B3"/>
    <w:rsid w:val="00CF0F21"/>
    <w:rsid w:val="00CF189B"/>
    <w:rsid w:val="00CF1A19"/>
    <w:rsid w:val="00CF1E31"/>
    <w:rsid w:val="00CF40B5"/>
    <w:rsid w:val="00CF4C89"/>
    <w:rsid w:val="00CF4D46"/>
    <w:rsid w:val="00CF524E"/>
    <w:rsid w:val="00CF53D8"/>
    <w:rsid w:val="00CF5563"/>
    <w:rsid w:val="00CF5D51"/>
    <w:rsid w:val="00CF5FAE"/>
    <w:rsid w:val="00CF6320"/>
    <w:rsid w:val="00CF6745"/>
    <w:rsid w:val="00CF677E"/>
    <w:rsid w:val="00CF6A64"/>
    <w:rsid w:val="00D00753"/>
    <w:rsid w:val="00D00B38"/>
    <w:rsid w:val="00D00F97"/>
    <w:rsid w:val="00D01317"/>
    <w:rsid w:val="00D01C13"/>
    <w:rsid w:val="00D03143"/>
    <w:rsid w:val="00D031AD"/>
    <w:rsid w:val="00D033F6"/>
    <w:rsid w:val="00D036E1"/>
    <w:rsid w:val="00D043B2"/>
    <w:rsid w:val="00D055FF"/>
    <w:rsid w:val="00D05A05"/>
    <w:rsid w:val="00D060C6"/>
    <w:rsid w:val="00D069A4"/>
    <w:rsid w:val="00D069FC"/>
    <w:rsid w:val="00D06C88"/>
    <w:rsid w:val="00D07977"/>
    <w:rsid w:val="00D11893"/>
    <w:rsid w:val="00D13528"/>
    <w:rsid w:val="00D13D9D"/>
    <w:rsid w:val="00D144AA"/>
    <w:rsid w:val="00D14991"/>
    <w:rsid w:val="00D14D7E"/>
    <w:rsid w:val="00D15CA8"/>
    <w:rsid w:val="00D160D0"/>
    <w:rsid w:val="00D177CD"/>
    <w:rsid w:val="00D179FD"/>
    <w:rsid w:val="00D208EA"/>
    <w:rsid w:val="00D20A73"/>
    <w:rsid w:val="00D20E79"/>
    <w:rsid w:val="00D222E4"/>
    <w:rsid w:val="00D231FF"/>
    <w:rsid w:val="00D2360D"/>
    <w:rsid w:val="00D2465F"/>
    <w:rsid w:val="00D24E8A"/>
    <w:rsid w:val="00D25921"/>
    <w:rsid w:val="00D2674C"/>
    <w:rsid w:val="00D26942"/>
    <w:rsid w:val="00D26D7B"/>
    <w:rsid w:val="00D302F9"/>
    <w:rsid w:val="00D31010"/>
    <w:rsid w:val="00D31840"/>
    <w:rsid w:val="00D31A10"/>
    <w:rsid w:val="00D32719"/>
    <w:rsid w:val="00D34028"/>
    <w:rsid w:val="00D34411"/>
    <w:rsid w:val="00D347A8"/>
    <w:rsid w:val="00D35559"/>
    <w:rsid w:val="00D35E73"/>
    <w:rsid w:val="00D368DE"/>
    <w:rsid w:val="00D36E7E"/>
    <w:rsid w:val="00D37EAB"/>
    <w:rsid w:val="00D421A4"/>
    <w:rsid w:val="00D42F19"/>
    <w:rsid w:val="00D43753"/>
    <w:rsid w:val="00D43A8B"/>
    <w:rsid w:val="00D440F0"/>
    <w:rsid w:val="00D450C6"/>
    <w:rsid w:val="00D452F6"/>
    <w:rsid w:val="00D4618E"/>
    <w:rsid w:val="00D46B9A"/>
    <w:rsid w:val="00D46ECA"/>
    <w:rsid w:val="00D475D1"/>
    <w:rsid w:val="00D5061E"/>
    <w:rsid w:val="00D50DC0"/>
    <w:rsid w:val="00D50E7D"/>
    <w:rsid w:val="00D511BC"/>
    <w:rsid w:val="00D513BB"/>
    <w:rsid w:val="00D51401"/>
    <w:rsid w:val="00D52121"/>
    <w:rsid w:val="00D52771"/>
    <w:rsid w:val="00D53CF6"/>
    <w:rsid w:val="00D53E6C"/>
    <w:rsid w:val="00D54CEB"/>
    <w:rsid w:val="00D55E07"/>
    <w:rsid w:val="00D5635C"/>
    <w:rsid w:val="00D56778"/>
    <w:rsid w:val="00D56A02"/>
    <w:rsid w:val="00D56D80"/>
    <w:rsid w:val="00D57ABA"/>
    <w:rsid w:val="00D611F2"/>
    <w:rsid w:val="00D615A6"/>
    <w:rsid w:val="00D61C24"/>
    <w:rsid w:val="00D627C2"/>
    <w:rsid w:val="00D62EDA"/>
    <w:rsid w:val="00D65370"/>
    <w:rsid w:val="00D65FC0"/>
    <w:rsid w:val="00D661A9"/>
    <w:rsid w:val="00D66271"/>
    <w:rsid w:val="00D667EC"/>
    <w:rsid w:val="00D67030"/>
    <w:rsid w:val="00D67BF3"/>
    <w:rsid w:val="00D70258"/>
    <w:rsid w:val="00D70AAA"/>
    <w:rsid w:val="00D70CAB"/>
    <w:rsid w:val="00D710D2"/>
    <w:rsid w:val="00D714CA"/>
    <w:rsid w:val="00D71B51"/>
    <w:rsid w:val="00D71BC3"/>
    <w:rsid w:val="00D72584"/>
    <w:rsid w:val="00D72CC7"/>
    <w:rsid w:val="00D73B2B"/>
    <w:rsid w:val="00D747D6"/>
    <w:rsid w:val="00D765B7"/>
    <w:rsid w:val="00D8150B"/>
    <w:rsid w:val="00D81A7C"/>
    <w:rsid w:val="00D82BC4"/>
    <w:rsid w:val="00D83DDA"/>
    <w:rsid w:val="00D840E4"/>
    <w:rsid w:val="00D84DE2"/>
    <w:rsid w:val="00D85A98"/>
    <w:rsid w:val="00D85C7D"/>
    <w:rsid w:val="00D85EEC"/>
    <w:rsid w:val="00D8607B"/>
    <w:rsid w:val="00D87526"/>
    <w:rsid w:val="00D878DA"/>
    <w:rsid w:val="00D901B6"/>
    <w:rsid w:val="00D9090F"/>
    <w:rsid w:val="00D90DAF"/>
    <w:rsid w:val="00D921A6"/>
    <w:rsid w:val="00D9230E"/>
    <w:rsid w:val="00D926F1"/>
    <w:rsid w:val="00D92FD0"/>
    <w:rsid w:val="00D935C1"/>
    <w:rsid w:val="00D94D15"/>
    <w:rsid w:val="00D952B7"/>
    <w:rsid w:val="00D95FAA"/>
    <w:rsid w:val="00D95FF7"/>
    <w:rsid w:val="00D96371"/>
    <w:rsid w:val="00DA0182"/>
    <w:rsid w:val="00DA246D"/>
    <w:rsid w:val="00DA485F"/>
    <w:rsid w:val="00DA4F94"/>
    <w:rsid w:val="00DA5916"/>
    <w:rsid w:val="00DA607C"/>
    <w:rsid w:val="00DA625F"/>
    <w:rsid w:val="00DA6884"/>
    <w:rsid w:val="00DA796B"/>
    <w:rsid w:val="00DB1528"/>
    <w:rsid w:val="00DB3E2D"/>
    <w:rsid w:val="00DB4907"/>
    <w:rsid w:val="00DB5670"/>
    <w:rsid w:val="00DB6CFF"/>
    <w:rsid w:val="00DB76C8"/>
    <w:rsid w:val="00DB7860"/>
    <w:rsid w:val="00DC0324"/>
    <w:rsid w:val="00DC08D9"/>
    <w:rsid w:val="00DC0B78"/>
    <w:rsid w:val="00DC12D8"/>
    <w:rsid w:val="00DC1D98"/>
    <w:rsid w:val="00DC20B3"/>
    <w:rsid w:val="00DC2A9C"/>
    <w:rsid w:val="00DC2ADC"/>
    <w:rsid w:val="00DC3096"/>
    <w:rsid w:val="00DC3EC3"/>
    <w:rsid w:val="00DC43B4"/>
    <w:rsid w:val="00DC6006"/>
    <w:rsid w:val="00DC7CD2"/>
    <w:rsid w:val="00DD2B8A"/>
    <w:rsid w:val="00DD2C97"/>
    <w:rsid w:val="00DD3536"/>
    <w:rsid w:val="00DD3E53"/>
    <w:rsid w:val="00DD47EB"/>
    <w:rsid w:val="00DD498D"/>
    <w:rsid w:val="00DD4E06"/>
    <w:rsid w:val="00DD60B1"/>
    <w:rsid w:val="00DE15A4"/>
    <w:rsid w:val="00DE1BAD"/>
    <w:rsid w:val="00DE40B6"/>
    <w:rsid w:val="00DE45B8"/>
    <w:rsid w:val="00DE4D7D"/>
    <w:rsid w:val="00DE536E"/>
    <w:rsid w:val="00DF14D7"/>
    <w:rsid w:val="00DF1A94"/>
    <w:rsid w:val="00DF2EB2"/>
    <w:rsid w:val="00DF38DF"/>
    <w:rsid w:val="00DF3CA6"/>
    <w:rsid w:val="00DF5C4C"/>
    <w:rsid w:val="00E00364"/>
    <w:rsid w:val="00E01BAE"/>
    <w:rsid w:val="00E03387"/>
    <w:rsid w:val="00E03C46"/>
    <w:rsid w:val="00E03ED7"/>
    <w:rsid w:val="00E0441E"/>
    <w:rsid w:val="00E05044"/>
    <w:rsid w:val="00E053A9"/>
    <w:rsid w:val="00E05695"/>
    <w:rsid w:val="00E057DC"/>
    <w:rsid w:val="00E06CD4"/>
    <w:rsid w:val="00E06F00"/>
    <w:rsid w:val="00E07B08"/>
    <w:rsid w:val="00E07B53"/>
    <w:rsid w:val="00E07C1D"/>
    <w:rsid w:val="00E10B90"/>
    <w:rsid w:val="00E1125A"/>
    <w:rsid w:val="00E11822"/>
    <w:rsid w:val="00E11A5F"/>
    <w:rsid w:val="00E11FA2"/>
    <w:rsid w:val="00E126F1"/>
    <w:rsid w:val="00E13570"/>
    <w:rsid w:val="00E141AE"/>
    <w:rsid w:val="00E14A2C"/>
    <w:rsid w:val="00E15E42"/>
    <w:rsid w:val="00E168E5"/>
    <w:rsid w:val="00E16983"/>
    <w:rsid w:val="00E170D1"/>
    <w:rsid w:val="00E17DDD"/>
    <w:rsid w:val="00E17E5F"/>
    <w:rsid w:val="00E20358"/>
    <w:rsid w:val="00E20D28"/>
    <w:rsid w:val="00E21663"/>
    <w:rsid w:val="00E21A55"/>
    <w:rsid w:val="00E226E5"/>
    <w:rsid w:val="00E23ED5"/>
    <w:rsid w:val="00E24DAE"/>
    <w:rsid w:val="00E25330"/>
    <w:rsid w:val="00E2613E"/>
    <w:rsid w:val="00E2742C"/>
    <w:rsid w:val="00E275BB"/>
    <w:rsid w:val="00E30658"/>
    <w:rsid w:val="00E31436"/>
    <w:rsid w:val="00E32787"/>
    <w:rsid w:val="00E32D14"/>
    <w:rsid w:val="00E343F8"/>
    <w:rsid w:val="00E40D9D"/>
    <w:rsid w:val="00E40E35"/>
    <w:rsid w:val="00E4164F"/>
    <w:rsid w:val="00E41B4F"/>
    <w:rsid w:val="00E41B82"/>
    <w:rsid w:val="00E42957"/>
    <w:rsid w:val="00E42B8E"/>
    <w:rsid w:val="00E42C20"/>
    <w:rsid w:val="00E431F5"/>
    <w:rsid w:val="00E44CB4"/>
    <w:rsid w:val="00E44EE0"/>
    <w:rsid w:val="00E45212"/>
    <w:rsid w:val="00E45496"/>
    <w:rsid w:val="00E4567F"/>
    <w:rsid w:val="00E4602A"/>
    <w:rsid w:val="00E4632A"/>
    <w:rsid w:val="00E46E11"/>
    <w:rsid w:val="00E50E43"/>
    <w:rsid w:val="00E5159C"/>
    <w:rsid w:val="00E52B5F"/>
    <w:rsid w:val="00E532DB"/>
    <w:rsid w:val="00E54B93"/>
    <w:rsid w:val="00E54D64"/>
    <w:rsid w:val="00E579D0"/>
    <w:rsid w:val="00E601EC"/>
    <w:rsid w:val="00E60D28"/>
    <w:rsid w:val="00E6168D"/>
    <w:rsid w:val="00E61FB2"/>
    <w:rsid w:val="00E62B2A"/>
    <w:rsid w:val="00E63B4C"/>
    <w:rsid w:val="00E6434D"/>
    <w:rsid w:val="00E64425"/>
    <w:rsid w:val="00E64DAE"/>
    <w:rsid w:val="00E64F5B"/>
    <w:rsid w:val="00E67315"/>
    <w:rsid w:val="00E67B1D"/>
    <w:rsid w:val="00E702A3"/>
    <w:rsid w:val="00E74AE5"/>
    <w:rsid w:val="00E74F81"/>
    <w:rsid w:val="00E75005"/>
    <w:rsid w:val="00E754EE"/>
    <w:rsid w:val="00E75A0E"/>
    <w:rsid w:val="00E75BB5"/>
    <w:rsid w:val="00E76D87"/>
    <w:rsid w:val="00E77736"/>
    <w:rsid w:val="00E779CE"/>
    <w:rsid w:val="00E81DEB"/>
    <w:rsid w:val="00E8209C"/>
    <w:rsid w:val="00E824EC"/>
    <w:rsid w:val="00E82815"/>
    <w:rsid w:val="00E8385D"/>
    <w:rsid w:val="00E84A43"/>
    <w:rsid w:val="00E85978"/>
    <w:rsid w:val="00E86674"/>
    <w:rsid w:val="00E86DAA"/>
    <w:rsid w:val="00E87676"/>
    <w:rsid w:val="00E912D7"/>
    <w:rsid w:val="00E91929"/>
    <w:rsid w:val="00E93320"/>
    <w:rsid w:val="00E935B8"/>
    <w:rsid w:val="00E936A6"/>
    <w:rsid w:val="00E938DA"/>
    <w:rsid w:val="00E93CDD"/>
    <w:rsid w:val="00E93FF8"/>
    <w:rsid w:val="00E95A8F"/>
    <w:rsid w:val="00E965D0"/>
    <w:rsid w:val="00E968E7"/>
    <w:rsid w:val="00E97488"/>
    <w:rsid w:val="00E97990"/>
    <w:rsid w:val="00E97EB5"/>
    <w:rsid w:val="00EA1948"/>
    <w:rsid w:val="00EA3451"/>
    <w:rsid w:val="00EA46E6"/>
    <w:rsid w:val="00EA5A72"/>
    <w:rsid w:val="00EA5C29"/>
    <w:rsid w:val="00EA5D1D"/>
    <w:rsid w:val="00EA5DEA"/>
    <w:rsid w:val="00EA6333"/>
    <w:rsid w:val="00EB05E0"/>
    <w:rsid w:val="00EB1133"/>
    <w:rsid w:val="00EB1793"/>
    <w:rsid w:val="00EB2507"/>
    <w:rsid w:val="00EB2BD8"/>
    <w:rsid w:val="00EB2EF0"/>
    <w:rsid w:val="00EB327B"/>
    <w:rsid w:val="00EB47BB"/>
    <w:rsid w:val="00EB4B15"/>
    <w:rsid w:val="00EB5F65"/>
    <w:rsid w:val="00EB60F4"/>
    <w:rsid w:val="00EB7909"/>
    <w:rsid w:val="00EC0B04"/>
    <w:rsid w:val="00EC1706"/>
    <w:rsid w:val="00EC3605"/>
    <w:rsid w:val="00EC3DD5"/>
    <w:rsid w:val="00EC45A2"/>
    <w:rsid w:val="00EC4CB2"/>
    <w:rsid w:val="00EC62AE"/>
    <w:rsid w:val="00ED151B"/>
    <w:rsid w:val="00ED1F17"/>
    <w:rsid w:val="00ED290A"/>
    <w:rsid w:val="00ED4C7B"/>
    <w:rsid w:val="00ED4E27"/>
    <w:rsid w:val="00ED6827"/>
    <w:rsid w:val="00ED7045"/>
    <w:rsid w:val="00ED784C"/>
    <w:rsid w:val="00EE0287"/>
    <w:rsid w:val="00EE0837"/>
    <w:rsid w:val="00EE1581"/>
    <w:rsid w:val="00EE1927"/>
    <w:rsid w:val="00EE1D65"/>
    <w:rsid w:val="00EE2A68"/>
    <w:rsid w:val="00EE3F63"/>
    <w:rsid w:val="00EE3FD8"/>
    <w:rsid w:val="00EE3FF9"/>
    <w:rsid w:val="00EE438E"/>
    <w:rsid w:val="00EF0624"/>
    <w:rsid w:val="00EF0CA0"/>
    <w:rsid w:val="00EF119A"/>
    <w:rsid w:val="00EF13FC"/>
    <w:rsid w:val="00EF21C7"/>
    <w:rsid w:val="00EF24E9"/>
    <w:rsid w:val="00EF283A"/>
    <w:rsid w:val="00EF32C2"/>
    <w:rsid w:val="00EF41FE"/>
    <w:rsid w:val="00EF4335"/>
    <w:rsid w:val="00EF6491"/>
    <w:rsid w:val="00EF6F90"/>
    <w:rsid w:val="00EF721E"/>
    <w:rsid w:val="00EF733C"/>
    <w:rsid w:val="00EF778E"/>
    <w:rsid w:val="00EF77FF"/>
    <w:rsid w:val="00F01304"/>
    <w:rsid w:val="00F01C81"/>
    <w:rsid w:val="00F06948"/>
    <w:rsid w:val="00F06BA1"/>
    <w:rsid w:val="00F07978"/>
    <w:rsid w:val="00F1181C"/>
    <w:rsid w:val="00F13039"/>
    <w:rsid w:val="00F1312F"/>
    <w:rsid w:val="00F14F26"/>
    <w:rsid w:val="00F153E5"/>
    <w:rsid w:val="00F16111"/>
    <w:rsid w:val="00F176DA"/>
    <w:rsid w:val="00F17732"/>
    <w:rsid w:val="00F17A3A"/>
    <w:rsid w:val="00F2447F"/>
    <w:rsid w:val="00F25BD6"/>
    <w:rsid w:val="00F26AEA"/>
    <w:rsid w:val="00F26DDD"/>
    <w:rsid w:val="00F27C33"/>
    <w:rsid w:val="00F306AA"/>
    <w:rsid w:val="00F30D83"/>
    <w:rsid w:val="00F32247"/>
    <w:rsid w:val="00F33089"/>
    <w:rsid w:val="00F33E9C"/>
    <w:rsid w:val="00F35583"/>
    <w:rsid w:val="00F36170"/>
    <w:rsid w:val="00F36C47"/>
    <w:rsid w:val="00F3777F"/>
    <w:rsid w:val="00F4103F"/>
    <w:rsid w:val="00F418D7"/>
    <w:rsid w:val="00F41BBD"/>
    <w:rsid w:val="00F426E5"/>
    <w:rsid w:val="00F42944"/>
    <w:rsid w:val="00F43111"/>
    <w:rsid w:val="00F439CF"/>
    <w:rsid w:val="00F4445B"/>
    <w:rsid w:val="00F44A4C"/>
    <w:rsid w:val="00F44E96"/>
    <w:rsid w:val="00F44EEA"/>
    <w:rsid w:val="00F45D55"/>
    <w:rsid w:val="00F460DD"/>
    <w:rsid w:val="00F46640"/>
    <w:rsid w:val="00F5007E"/>
    <w:rsid w:val="00F50694"/>
    <w:rsid w:val="00F50810"/>
    <w:rsid w:val="00F522DA"/>
    <w:rsid w:val="00F528E0"/>
    <w:rsid w:val="00F52ADB"/>
    <w:rsid w:val="00F53691"/>
    <w:rsid w:val="00F536A2"/>
    <w:rsid w:val="00F539B2"/>
    <w:rsid w:val="00F544B5"/>
    <w:rsid w:val="00F5467E"/>
    <w:rsid w:val="00F54732"/>
    <w:rsid w:val="00F564A2"/>
    <w:rsid w:val="00F57D3E"/>
    <w:rsid w:val="00F605E8"/>
    <w:rsid w:val="00F6219C"/>
    <w:rsid w:val="00F624D2"/>
    <w:rsid w:val="00F64BEB"/>
    <w:rsid w:val="00F67072"/>
    <w:rsid w:val="00F6733D"/>
    <w:rsid w:val="00F678DA"/>
    <w:rsid w:val="00F70139"/>
    <w:rsid w:val="00F70141"/>
    <w:rsid w:val="00F70577"/>
    <w:rsid w:val="00F70853"/>
    <w:rsid w:val="00F70E60"/>
    <w:rsid w:val="00F71856"/>
    <w:rsid w:val="00F71F0A"/>
    <w:rsid w:val="00F748C0"/>
    <w:rsid w:val="00F74933"/>
    <w:rsid w:val="00F75C5C"/>
    <w:rsid w:val="00F775A7"/>
    <w:rsid w:val="00F77E77"/>
    <w:rsid w:val="00F812B4"/>
    <w:rsid w:val="00F814EB"/>
    <w:rsid w:val="00F8268D"/>
    <w:rsid w:val="00F8349B"/>
    <w:rsid w:val="00F83ED6"/>
    <w:rsid w:val="00F83F7B"/>
    <w:rsid w:val="00F84193"/>
    <w:rsid w:val="00F84365"/>
    <w:rsid w:val="00F84CB9"/>
    <w:rsid w:val="00F854ED"/>
    <w:rsid w:val="00F859B1"/>
    <w:rsid w:val="00F86CCE"/>
    <w:rsid w:val="00F908A3"/>
    <w:rsid w:val="00F90E2D"/>
    <w:rsid w:val="00F9223B"/>
    <w:rsid w:val="00F922EC"/>
    <w:rsid w:val="00F93154"/>
    <w:rsid w:val="00F93C58"/>
    <w:rsid w:val="00F9427E"/>
    <w:rsid w:val="00F947E7"/>
    <w:rsid w:val="00F95433"/>
    <w:rsid w:val="00F955B5"/>
    <w:rsid w:val="00F95BDC"/>
    <w:rsid w:val="00F96227"/>
    <w:rsid w:val="00F96EEC"/>
    <w:rsid w:val="00F97665"/>
    <w:rsid w:val="00FA0973"/>
    <w:rsid w:val="00FA12B5"/>
    <w:rsid w:val="00FA2150"/>
    <w:rsid w:val="00FA2E30"/>
    <w:rsid w:val="00FA39BE"/>
    <w:rsid w:val="00FA4229"/>
    <w:rsid w:val="00FA4C3E"/>
    <w:rsid w:val="00FA568C"/>
    <w:rsid w:val="00FA7971"/>
    <w:rsid w:val="00FB0511"/>
    <w:rsid w:val="00FB0692"/>
    <w:rsid w:val="00FB0E71"/>
    <w:rsid w:val="00FB2A23"/>
    <w:rsid w:val="00FB2D03"/>
    <w:rsid w:val="00FB2DC6"/>
    <w:rsid w:val="00FB3B40"/>
    <w:rsid w:val="00FB571A"/>
    <w:rsid w:val="00FB63DF"/>
    <w:rsid w:val="00FB6827"/>
    <w:rsid w:val="00FB6BEF"/>
    <w:rsid w:val="00FB7346"/>
    <w:rsid w:val="00FC0C29"/>
    <w:rsid w:val="00FC0DFF"/>
    <w:rsid w:val="00FC1314"/>
    <w:rsid w:val="00FC16F4"/>
    <w:rsid w:val="00FC1983"/>
    <w:rsid w:val="00FC3AE0"/>
    <w:rsid w:val="00FC4D18"/>
    <w:rsid w:val="00FC58C2"/>
    <w:rsid w:val="00FC5C08"/>
    <w:rsid w:val="00FC5E58"/>
    <w:rsid w:val="00FC67C6"/>
    <w:rsid w:val="00FD1ABD"/>
    <w:rsid w:val="00FD3EFC"/>
    <w:rsid w:val="00FD5895"/>
    <w:rsid w:val="00FD619A"/>
    <w:rsid w:val="00FD7FC5"/>
    <w:rsid w:val="00FE08D0"/>
    <w:rsid w:val="00FE21E7"/>
    <w:rsid w:val="00FE24E5"/>
    <w:rsid w:val="00FE30B4"/>
    <w:rsid w:val="00FE390C"/>
    <w:rsid w:val="00FE3E6A"/>
    <w:rsid w:val="00FE41B9"/>
    <w:rsid w:val="00FE448A"/>
    <w:rsid w:val="00FE488B"/>
    <w:rsid w:val="00FE5822"/>
    <w:rsid w:val="00FE635A"/>
    <w:rsid w:val="00FE6391"/>
    <w:rsid w:val="00FE697D"/>
    <w:rsid w:val="00FE70A0"/>
    <w:rsid w:val="00FE79F9"/>
    <w:rsid w:val="00FF10B6"/>
    <w:rsid w:val="00FF2A47"/>
    <w:rsid w:val="00FF4893"/>
    <w:rsid w:val="00FF5A52"/>
    <w:rsid w:val="00FF63FD"/>
    <w:rsid w:val="00FF7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8B"/>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CLI:LV:AT:2025:1120.C29340219.32.S" TargetMode="External"/><Relationship Id="rId13" Type="http://schemas.openxmlformats.org/officeDocument/2006/relationships/hyperlink" Target="https://manas.tiesas.lv/eTiesasMvc/nolemumi/pdf/41454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nas.tiesas.lv/eTiesasMvc/nolemumi/pdf/387514.pdf" TargetMode="External"/><Relationship Id="rId17" Type="http://schemas.openxmlformats.org/officeDocument/2006/relationships/hyperlink" Target="https://www.at.gov.lv/downloadlawfile/97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t.gov.lv/downloadlawfile/68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3675-par-civilprocesa-likuma-483-un-484panta-atbilstibu-latvijas-republikas-satversmes-92panta-pirmajam-teikum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t.gov.lv/downloadlawfile/6839" TargetMode="External"/><Relationship Id="rId23" Type="http://schemas.openxmlformats.org/officeDocument/2006/relationships/footer" Target="footer3.xml"/><Relationship Id="rId10" Type="http://schemas.openxmlformats.org/officeDocument/2006/relationships/hyperlink" Target="https://www.at.gov.lv/downloadlawfile/603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t.gov.lv/downloadlawfile/4322" TargetMode="External"/><Relationship Id="rId14" Type="http://schemas.openxmlformats.org/officeDocument/2006/relationships/hyperlink" Target="https://www.at.gov.lv/downloadlawfile/944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E6EC-3F40-477A-9327-BD5DEAD5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39639</Words>
  <Characters>22595</Characters>
  <Application>Microsoft Office Word</Application>
  <DocSecurity>0</DocSecurity>
  <Lines>188</Lines>
  <Paragraphs>124</Paragraphs>
  <ScaleCrop>false</ScaleCrop>
  <Company/>
  <LinksUpToDate>false</LinksUpToDate>
  <CharactersWithSpaces>62110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2025-12-09T08:58:00Z</dcterms:created>
  <dcterms:modified xsi:type="dcterms:W3CDTF">2025-12-17T09:33:00Z</dcterms:modified>
</cp:coreProperties>
</file>