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6BF2" w14:textId="77777777" w:rsidR="0055596D" w:rsidRPr="00C25C92" w:rsidRDefault="0055596D" w:rsidP="0055596D">
      <w:pPr>
        <w:spacing w:line="276" w:lineRule="auto"/>
        <w:jc w:val="both"/>
        <w:rPr>
          <w:b/>
          <w:bCs/>
        </w:rPr>
      </w:pPr>
      <w:r w:rsidRPr="00C25C92">
        <w:rPr>
          <w:b/>
          <w:bCs/>
        </w:rPr>
        <w:t>Cēloņsakarības noteikšana starp konkrēto kaitējumu un identificēto piesārņotāju</w:t>
      </w:r>
      <w:r>
        <w:rPr>
          <w:b/>
          <w:bCs/>
        </w:rPr>
        <w:t>;</w:t>
      </w:r>
      <w:r w:rsidRPr="00C25C92">
        <w:rPr>
          <w:b/>
          <w:bCs/>
        </w:rPr>
        <w:t xml:space="preserve"> cēloņsakarības noteikšanas nozīme  </w:t>
      </w:r>
    </w:p>
    <w:p w14:paraId="1150D33F" w14:textId="77777777" w:rsidR="0055596D" w:rsidRDefault="0055596D" w:rsidP="0055596D">
      <w:pPr>
        <w:spacing w:line="276" w:lineRule="auto"/>
        <w:jc w:val="both"/>
      </w:pPr>
    </w:p>
    <w:p w14:paraId="64C4D16E" w14:textId="77777777" w:rsidR="0055596D" w:rsidRPr="00C25C92" w:rsidRDefault="0055596D" w:rsidP="0055596D">
      <w:pPr>
        <w:spacing w:line="276" w:lineRule="auto"/>
        <w:contextualSpacing/>
        <w:jc w:val="both"/>
        <w:rPr>
          <w:b/>
          <w:bCs/>
        </w:rPr>
      </w:pPr>
      <w:r w:rsidRPr="00C25C92">
        <w:rPr>
          <w:b/>
          <w:bCs/>
        </w:rPr>
        <w:t xml:space="preserve">Operatora noteikšana Vides aizsardzības likuma izpratnē </w:t>
      </w:r>
    </w:p>
    <w:p w14:paraId="6DA355FB" w14:textId="77777777" w:rsidR="0055596D" w:rsidRDefault="0055596D" w:rsidP="0055596D">
      <w:pPr>
        <w:spacing w:line="276" w:lineRule="auto"/>
        <w:contextualSpacing/>
        <w:jc w:val="both"/>
      </w:pPr>
      <w:r>
        <w:t>Par operatoru ir atzīstama ikviena persona, kura atbilst Vides aizsardzības likuma 1.panta 11.punktā noteiktajai operatora definīcijai. Operators ir tas, kuram</w:t>
      </w:r>
      <w:r w:rsidRPr="00C25C92">
        <w:t xml:space="preserve"> </w:t>
      </w:r>
      <w:r>
        <w:t xml:space="preserve">ir pienākums rīkoties saistībā ar videi radītā kaitējuma novēršanu, ja </w:t>
      </w:r>
      <w:r w:rsidRPr="00C25C92">
        <w:t>konstatēt</w:t>
      </w:r>
      <w:r>
        <w:t>s, ka</w:t>
      </w:r>
      <w:r w:rsidRPr="00C25C92">
        <w:t xml:space="preserve"> </w:t>
      </w:r>
      <w:r>
        <w:t>operatora</w:t>
      </w:r>
      <w:r w:rsidRPr="00C25C92">
        <w:t xml:space="preserve"> profesionālā darbība ir radījusi kaitējumu videi</w:t>
      </w:r>
      <w:r>
        <w:t>.</w:t>
      </w:r>
    </w:p>
    <w:p w14:paraId="11B23CFE" w14:textId="77777777" w:rsidR="0055596D" w:rsidRDefault="0055596D" w:rsidP="0055596D">
      <w:pPr>
        <w:spacing w:line="276" w:lineRule="auto"/>
        <w:jc w:val="both"/>
      </w:pPr>
    </w:p>
    <w:p w14:paraId="7DDAA540" w14:textId="77777777" w:rsidR="0055596D" w:rsidRPr="00C25C92" w:rsidRDefault="0055596D" w:rsidP="0055596D">
      <w:pPr>
        <w:spacing w:line="276" w:lineRule="auto"/>
        <w:contextualSpacing/>
        <w:jc w:val="both"/>
        <w:rPr>
          <w:b/>
          <w:bCs/>
        </w:rPr>
      </w:pPr>
      <w:r w:rsidRPr="00C25C92">
        <w:rPr>
          <w:b/>
          <w:bCs/>
        </w:rPr>
        <w:t>Operatora atbildība par videi nodarīto kaitējumu</w:t>
      </w:r>
    </w:p>
    <w:p w14:paraId="4802854E" w14:textId="77777777" w:rsidR="0055596D" w:rsidRDefault="0055596D" w:rsidP="0055596D">
      <w:pPr>
        <w:spacing w:line="276" w:lineRule="auto"/>
        <w:contextualSpacing/>
        <w:jc w:val="both"/>
      </w:pPr>
      <w:r>
        <w:t xml:space="preserve">1. Atbilstoši Vides aizsardzības likuma 25.panta ceturtajai daļai operatora atbildības priekšnoteikums nav vainas konstatēšana, tas ir, operators, veicot noteiktas profesionālas darbības, ir atbildīgs par videi nodarīto kaitējumu neatkarīgi no vainas. Šādos gadījumos tiek piemērots stingrās atbildības princips. </w:t>
      </w:r>
    </w:p>
    <w:p w14:paraId="23C0E152" w14:textId="77777777" w:rsidR="0055596D" w:rsidRDefault="0055596D" w:rsidP="0055596D">
      <w:pPr>
        <w:spacing w:line="276" w:lineRule="auto"/>
        <w:contextualSpacing/>
        <w:jc w:val="both"/>
      </w:pPr>
      <w:r>
        <w:t xml:space="preserve">2. Videi nodarītā kaitējuma novēršanas un atlīdzināšanas regulējums balstīts principā „piesārņotājs maksā”, saskaņā ar kuru persona, kas izraisījusi kaitējumu videi vai radījusi tiešus šāda kaitējuma draudus, principā sedz vajadzīgo aizsargpasākumu vai stāvokļa izlabošanas pasākumu izmaksas. </w:t>
      </w:r>
    </w:p>
    <w:p w14:paraId="3990D46A" w14:textId="77777777" w:rsidR="0055596D" w:rsidRDefault="0055596D" w:rsidP="0055596D">
      <w:pPr>
        <w:spacing w:line="276" w:lineRule="auto"/>
        <w:contextualSpacing/>
        <w:jc w:val="both"/>
      </w:pPr>
      <w:r>
        <w:t xml:space="preserve">3. Operatoram, kura profesionālā darbība izraisījusi kaitējumu videi vai tiešus kaitējuma draudus, ir pienākums segt preventīvo, neatliekamo un sanācijas pasākumu izmaksas. Operatoram ir tiesības atgūt viņa segtās preventīvo, neatliekamo un sanācijas pasākumu izmaksas, ja viņš pierāda, ka kaitējumu videi vai tiešus kaitējuma draudus izraisījusi trešā persona, lai gan tika veikti pienācīgi drošības pasākumi, kurus operatoram bija pienākums nodrošināt. Tomēr Vides aizsardzības likuma 31.panta sestā daļa neatbrīvo operatoru no pienākuma veikt pašus darbus. </w:t>
      </w:r>
    </w:p>
    <w:p w14:paraId="04B55C1C" w14:textId="77777777" w:rsidR="0055596D" w:rsidRDefault="0055596D" w:rsidP="0055596D">
      <w:pPr>
        <w:spacing w:line="276" w:lineRule="auto"/>
        <w:jc w:val="both"/>
      </w:pPr>
    </w:p>
    <w:p w14:paraId="3C9B55B2" w14:textId="77777777" w:rsidR="0055596D" w:rsidRPr="00C25C92" w:rsidRDefault="0055596D" w:rsidP="0055596D">
      <w:pPr>
        <w:spacing w:line="276" w:lineRule="auto"/>
        <w:contextualSpacing/>
        <w:jc w:val="both"/>
        <w:rPr>
          <w:b/>
          <w:bCs/>
        </w:rPr>
      </w:pPr>
      <w:r w:rsidRPr="00C25C92">
        <w:rPr>
          <w:b/>
          <w:bCs/>
        </w:rPr>
        <w:t>Sanācijas pasākumu veikšanas pienākums, nekonstatējot kritiskā robežlieluma (C vērtības) pārsniegumu</w:t>
      </w:r>
    </w:p>
    <w:p w14:paraId="2E3357FF" w14:textId="77777777" w:rsidR="0055596D" w:rsidRDefault="0055596D" w:rsidP="0055596D">
      <w:pPr>
        <w:spacing w:line="276" w:lineRule="auto"/>
        <w:contextualSpacing/>
        <w:jc w:val="both"/>
      </w:pPr>
      <w:r>
        <w:t xml:space="preserve">Ja videi ir nodarīts kaitējums,  atbildīgajai personai jāveic sanācijas darbi arī gadījumā, ja nav konstatēts kritiskā robežlieluma (C vērtības) pārsniegums. </w:t>
      </w:r>
    </w:p>
    <w:p w14:paraId="07C5237F" w14:textId="764C5C0A" w:rsidR="00447EE6" w:rsidRPr="002775BD" w:rsidRDefault="00447EE6" w:rsidP="0055596D">
      <w:pPr>
        <w:spacing w:line="276" w:lineRule="auto"/>
        <w:rPr>
          <w:lang w:eastAsia="lv-LV"/>
        </w:rPr>
      </w:pPr>
    </w:p>
    <w:p w14:paraId="30EF74F0" w14:textId="57DD8A40" w:rsidR="00447EE6" w:rsidRPr="0055596D" w:rsidRDefault="00447EE6" w:rsidP="0055596D">
      <w:pPr>
        <w:spacing w:line="276" w:lineRule="auto"/>
        <w:jc w:val="center"/>
        <w:rPr>
          <w:b/>
        </w:rPr>
      </w:pPr>
      <w:r w:rsidRPr="0055596D">
        <w:rPr>
          <w:b/>
        </w:rPr>
        <w:t>Latvijas Republikas Senāt</w:t>
      </w:r>
      <w:r w:rsidR="0055596D" w:rsidRPr="0055596D">
        <w:rPr>
          <w:b/>
        </w:rPr>
        <w:t>a</w:t>
      </w:r>
      <w:r w:rsidR="0055596D" w:rsidRPr="0055596D">
        <w:rPr>
          <w:b/>
        </w:rPr>
        <w:br/>
        <w:t>Administratīvo lietu departamenta</w:t>
      </w:r>
      <w:r w:rsidR="0055596D" w:rsidRPr="0055596D">
        <w:rPr>
          <w:b/>
        </w:rPr>
        <w:br/>
        <w:t>2025.gada 27.novembra</w:t>
      </w:r>
    </w:p>
    <w:p w14:paraId="5A980549" w14:textId="77777777" w:rsidR="0055596D" w:rsidRPr="0055596D" w:rsidRDefault="00447EE6" w:rsidP="0055596D">
      <w:pPr>
        <w:spacing w:line="276" w:lineRule="auto"/>
        <w:jc w:val="center"/>
        <w:rPr>
          <w:b/>
        </w:rPr>
      </w:pPr>
      <w:r w:rsidRPr="0055596D">
        <w:rPr>
          <w:b/>
        </w:rPr>
        <w:t>SPRIEDUMS</w:t>
      </w:r>
    </w:p>
    <w:p w14:paraId="1A13A166" w14:textId="4ACADBDA" w:rsidR="0055596D" w:rsidRPr="0055596D" w:rsidRDefault="0055596D" w:rsidP="0055596D">
      <w:pPr>
        <w:spacing w:line="276" w:lineRule="auto"/>
        <w:jc w:val="center"/>
        <w:rPr>
          <w:b/>
          <w:bCs/>
        </w:rPr>
      </w:pPr>
      <w:r w:rsidRPr="0055596D">
        <w:rPr>
          <w:b/>
          <w:bCs/>
          <w:lang w:eastAsia="lv-LV"/>
        </w:rPr>
        <w:t>Lieta Nr. A420131620, SKA</w:t>
      </w:r>
      <w:r w:rsidRPr="0055596D">
        <w:rPr>
          <w:b/>
          <w:bCs/>
          <w:lang w:eastAsia="lv-LV"/>
        </w:rPr>
        <w:noBreakHyphen/>
        <w:t>100/2025</w:t>
      </w:r>
    </w:p>
    <w:p w14:paraId="19E1BCF9" w14:textId="48D487A8" w:rsidR="0055596D" w:rsidRPr="0055596D" w:rsidRDefault="0055596D" w:rsidP="0055596D">
      <w:pPr>
        <w:spacing w:line="276" w:lineRule="auto"/>
        <w:jc w:val="center"/>
      </w:pPr>
      <w:r w:rsidRPr="0055596D">
        <w:t xml:space="preserve"> </w:t>
      </w:r>
      <w:hyperlink r:id="rId8" w:history="1">
        <w:r w:rsidRPr="0055596D">
          <w:rPr>
            <w:rStyle w:val="Hyperlink"/>
          </w:rPr>
          <w:t>ECLI:LV:AT:2025:1127.A420131620.25.S</w:t>
        </w:r>
      </w:hyperlink>
    </w:p>
    <w:p w14:paraId="3DDA3C17" w14:textId="77777777" w:rsidR="00364556" w:rsidRPr="002775BD" w:rsidRDefault="00364556" w:rsidP="0055596D">
      <w:pPr>
        <w:spacing w:line="276" w:lineRule="auto"/>
        <w:jc w:val="center"/>
      </w:pPr>
    </w:p>
    <w:p w14:paraId="4CB10B26" w14:textId="48057800" w:rsidR="008E0E30" w:rsidRPr="002775BD" w:rsidRDefault="0040099D" w:rsidP="0055596D">
      <w:pPr>
        <w:spacing w:line="276" w:lineRule="auto"/>
        <w:ind w:firstLine="720"/>
        <w:jc w:val="both"/>
      </w:pPr>
      <w:r w:rsidRPr="002775BD">
        <w:t>Senāts šādā sastāvā: senator</w:t>
      </w:r>
      <w:r w:rsidR="006223CA" w:rsidRPr="002775BD">
        <w:t>e</w:t>
      </w:r>
      <w:r w:rsidRPr="002775BD">
        <w:t xml:space="preserve"> referent</w:t>
      </w:r>
      <w:r w:rsidR="006223CA" w:rsidRPr="002775BD">
        <w:t>e</w:t>
      </w:r>
      <w:r w:rsidR="00D91ECD" w:rsidRPr="002775BD">
        <w:t xml:space="preserve"> </w:t>
      </w:r>
      <w:r w:rsidR="006223CA" w:rsidRPr="002775BD">
        <w:t>Indra Meldere</w:t>
      </w:r>
      <w:r w:rsidRPr="002775BD">
        <w:t>, senator</w:t>
      </w:r>
      <w:r w:rsidR="00677210">
        <w:t>i</w:t>
      </w:r>
      <w:r w:rsidRPr="002775BD">
        <w:t xml:space="preserve"> </w:t>
      </w:r>
      <w:r w:rsidR="00405F5B">
        <w:t>Ermīns Darapoļskis</w:t>
      </w:r>
      <w:r w:rsidR="008E0E30" w:rsidRPr="002775BD">
        <w:t xml:space="preserve"> un </w:t>
      </w:r>
      <w:r w:rsidR="006223CA" w:rsidRPr="002775BD">
        <w:t>Rudīte Vīduša</w:t>
      </w:r>
    </w:p>
    <w:p w14:paraId="5778C869" w14:textId="465D696D" w:rsidR="00DB3CAB" w:rsidRPr="002775BD" w:rsidRDefault="00DB3CAB" w:rsidP="0055596D">
      <w:pPr>
        <w:spacing w:line="276" w:lineRule="auto"/>
        <w:ind w:firstLine="720"/>
        <w:jc w:val="both"/>
      </w:pPr>
    </w:p>
    <w:p w14:paraId="772598AC" w14:textId="152D8689" w:rsidR="0006272B" w:rsidRPr="002775BD" w:rsidRDefault="0040099D" w:rsidP="0055596D">
      <w:pPr>
        <w:spacing w:line="276" w:lineRule="auto"/>
        <w:ind w:firstLine="720"/>
        <w:jc w:val="both"/>
      </w:pPr>
      <w:r w:rsidRPr="002775BD">
        <w:lastRenderedPageBreak/>
        <w:t xml:space="preserve">rakstveida procesā izskatīja administratīvo lietu, kas ierosināta, </w:t>
      </w:r>
      <w:r w:rsidRPr="002775BD">
        <w:rPr>
          <w:lang w:eastAsia="lv-LV"/>
        </w:rPr>
        <w:t xml:space="preserve">pamatojoties uz </w:t>
      </w:r>
      <w:r w:rsidR="00A177E9" w:rsidRPr="002775BD">
        <w:rPr>
          <w:lang w:eastAsia="lv-LV"/>
        </w:rPr>
        <w:t>A</w:t>
      </w:r>
      <w:r w:rsidR="006223CA" w:rsidRPr="002775BD">
        <w:rPr>
          <w:lang w:eastAsia="lv-LV"/>
        </w:rPr>
        <w:t>S</w:t>
      </w:r>
      <w:r w:rsidR="00A177E9" w:rsidRPr="002775BD">
        <w:rPr>
          <w:lang w:eastAsia="lv-LV"/>
        </w:rPr>
        <w:t> „</w:t>
      </w:r>
      <w:r w:rsidR="006223CA" w:rsidRPr="002775BD">
        <w:rPr>
          <w:lang w:eastAsia="lv-LV"/>
        </w:rPr>
        <w:t>Olaines ķīmiskā rūpnīca „BIOLARS”</w:t>
      </w:r>
      <w:r w:rsidR="00A177E9" w:rsidRPr="002775BD">
        <w:rPr>
          <w:lang w:eastAsia="lv-LV"/>
        </w:rPr>
        <w:t>”</w:t>
      </w:r>
      <w:r w:rsidRPr="002775BD">
        <w:t xml:space="preserve"> pieteikum</w:t>
      </w:r>
      <w:r w:rsidR="006223CA" w:rsidRPr="002775BD">
        <w:t>iem</w:t>
      </w:r>
      <w:r w:rsidRPr="002775BD">
        <w:t xml:space="preserve"> par</w:t>
      </w:r>
      <w:r w:rsidR="00D91ECD" w:rsidRPr="002775BD">
        <w:t xml:space="preserve"> </w:t>
      </w:r>
      <w:r w:rsidR="00A177E9" w:rsidRPr="002775BD">
        <w:t>Vides pārraudzības valsts biroja 2019.gada 1</w:t>
      </w:r>
      <w:r w:rsidR="006223CA" w:rsidRPr="002775BD">
        <w:t xml:space="preserve">3.decembra </w:t>
      </w:r>
      <w:r w:rsidR="00A177E9" w:rsidRPr="002775BD">
        <w:t>lēmum</w:t>
      </w:r>
      <w:r w:rsidR="006223CA" w:rsidRPr="002775BD">
        <w:t>u</w:t>
      </w:r>
      <w:r w:rsidR="00A177E9" w:rsidRPr="002775BD">
        <w:t xml:space="preserve"> Nr. 10</w:t>
      </w:r>
      <w:r w:rsidR="00A177E9" w:rsidRPr="002775BD">
        <w:noBreakHyphen/>
        <w:t>04/5</w:t>
      </w:r>
      <w:r w:rsidR="00670E8A" w:rsidRPr="002775BD">
        <w:t>8 un Nr. 10</w:t>
      </w:r>
      <w:r w:rsidR="00670E8A" w:rsidRPr="002775BD">
        <w:noBreakHyphen/>
        <w:t xml:space="preserve">04/59, kā arī </w:t>
      </w:r>
      <w:r w:rsidR="00A177E9" w:rsidRPr="002775BD">
        <w:t xml:space="preserve">2019.gada </w:t>
      </w:r>
      <w:r w:rsidR="00670E8A" w:rsidRPr="002775BD">
        <w:t>18.decembra</w:t>
      </w:r>
      <w:r w:rsidR="00A177E9" w:rsidRPr="002775BD">
        <w:t xml:space="preserve"> lēmum</w:t>
      </w:r>
      <w:r w:rsidR="00670E8A" w:rsidRPr="002775BD">
        <w:t>u</w:t>
      </w:r>
      <w:r w:rsidR="00A177E9" w:rsidRPr="002775BD">
        <w:t xml:space="preserve"> Nr.</w:t>
      </w:r>
      <w:r w:rsidR="00666C44" w:rsidRPr="002775BD">
        <w:t> </w:t>
      </w:r>
      <w:r w:rsidR="00A177E9" w:rsidRPr="002775BD">
        <w:t>10</w:t>
      </w:r>
      <w:r w:rsidR="00A177E9" w:rsidRPr="002775BD">
        <w:noBreakHyphen/>
        <w:t>04/</w:t>
      </w:r>
      <w:r w:rsidR="00670E8A" w:rsidRPr="002775BD">
        <w:t>60 un Nr. 10</w:t>
      </w:r>
      <w:r w:rsidR="00670E8A" w:rsidRPr="002775BD">
        <w:noBreakHyphen/>
        <w:t xml:space="preserve">04/61 </w:t>
      </w:r>
      <w:r w:rsidR="00A177E9" w:rsidRPr="002775BD">
        <w:t>atcelšanu,</w:t>
      </w:r>
      <w:r w:rsidRPr="002775BD">
        <w:t xml:space="preserve"> sakarā ar </w:t>
      </w:r>
      <w:r w:rsidR="00670E8A" w:rsidRPr="002775BD">
        <w:rPr>
          <w:lang w:eastAsia="lv-LV"/>
        </w:rPr>
        <w:t xml:space="preserve">AS „Olaines ķīmiskā rūpnīca „BIOLARS”” </w:t>
      </w:r>
      <w:r w:rsidRPr="002775BD">
        <w:t>kasācijas sūdzību par Administratīvās apgabaltiesas 20</w:t>
      </w:r>
      <w:r w:rsidR="00D91ECD" w:rsidRPr="002775BD">
        <w:t>2</w:t>
      </w:r>
      <w:r w:rsidR="00670E8A" w:rsidRPr="002775BD">
        <w:t>3</w:t>
      </w:r>
      <w:r w:rsidRPr="002775BD">
        <w:t xml:space="preserve">.gada </w:t>
      </w:r>
      <w:r w:rsidR="00670E8A" w:rsidRPr="002775BD">
        <w:t>7.jūlija</w:t>
      </w:r>
      <w:r w:rsidRPr="002775BD">
        <w:t xml:space="preserve"> spriedumu.</w:t>
      </w:r>
    </w:p>
    <w:p w14:paraId="648F8C5D" w14:textId="77777777" w:rsidR="00DB3CAB" w:rsidRPr="002775BD" w:rsidRDefault="00DB3CAB" w:rsidP="0055596D">
      <w:pPr>
        <w:spacing w:line="276" w:lineRule="auto"/>
        <w:ind w:firstLine="720"/>
        <w:jc w:val="both"/>
      </w:pPr>
    </w:p>
    <w:p w14:paraId="6D131210" w14:textId="5B45D1E2" w:rsidR="0006272B" w:rsidRPr="002775BD" w:rsidRDefault="00447EE6" w:rsidP="0055596D">
      <w:pPr>
        <w:spacing w:line="276" w:lineRule="auto"/>
        <w:jc w:val="center"/>
        <w:rPr>
          <w:b/>
          <w:shd w:val="clear" w:color="auto" w:fill="FFFFFF"/>
        </w:rPr>
      </w:pPr>
      <w:r w:rsidRPr="002775BD">
        <w:rPr>
          <w:b/>
          <w:shd w:val="clear" w:color="auto" w:fill="FFFFFF"/>
        </w:rPr>
        <w:t>Aprakstošā daļa</w:t>
      </w:r>
    </w:p>
    <w:p w14:paraId="42D85DF9" w14:textId="77777777" w:rsidR="00DB3CAB" w:rsidRPr="002775BD" w:rsidRDefault="00DB3CAB" w:rsidP="0055596D">
      <w:pPr>
        <w:spacing w:line="276" w:lineRule="auto"/>
        <w:ind w:firstLine="709"/>
        <w:rPr>
          <w:bCs/>
          <w:shd w:val="clear" w:color="auto" w:fill="FFFFFF"/>
        </w:rPr>
      </w:pPr>
    </w:p>
    <w:p w14:paraId="083B3278" w14:textId="2531CBEC" w:rsidR="008C0601" w:rsidRPr="002775BD" w:rsidRDefault="00447EE6" w:rsidP="0055596D">
      <w:pPr>
        <w:spacing w:line="276" w:lineRule="auto"/>
        <w:ind w:firstLine="720"/>
        <w:jc w:val="both"/>
      </w:pPr>
      <w:r w:rsidRPr="002775BD">
        <w:t>[1]</w:t>
      </w:r>
      <w:r w:rsidR="009F0510" w:rsidRPr="002775BD">
        <w:t> </w:t>
      </w:r>
      <w:r w:rsidR="004138B9" w:rsidRPr="002775BD">
        <w:t>Valsts vides dienests 2019.gada maijā</w:t>
      </w:r>
      <w:r w:rsidR="007C4AF6" w:rsidRPr="002775BD">
        <w:t xml:space="preserve"> </w:t>
      </w:r>
      <w:r w:rsidR="007B32D4">
        <w:t>20</w:t>
      </w:r>
      <w:r w:rsidR="00C20DB4">
        <w:t> </w:t>
      </w:r>
      <w:r w:rsidR="004138B9" w:rsidRPr="002775BD">
        <w:t xml:space="preserve">vietās </w:t>
      </w:r>
      <w:r w:rsidR="009F7E47" w:rsidRPr="002775BD">
        <w:t xml:space="preserve">Jelgavas, Tērvetes, Rundāles, Ozolnieku, Bauskas un Iecavas novadā </w:t>
      </w:r>
      <w:r w:rsidR="004138B9" w:rsidRPr="002775BD">
        <w:t xml:space="preserve">konstatēja nezināma ķīmiska šķidruma izliešanu </w:t>
      </w:r>
      <w:r w:rsidR="00244E06" w:rsidRPr="002775BD">
        <w:t>ceļmalās</w:t>
      </w:r>
      <w:r w:rsidR="004138B9" w:rsidRPr="002775BD">
        <w:t>, par ko tika sastādīti ziņojumi</w:t>
      </w:r>
      <w:r w:rsidR="00363F44" w:rsidRPr="002775BD">
        <w:t>.</w:t>
      </w:r>
      <w:r w:rsidR="005A1F49" w:rsidRPr="002775BD">
        <w:t xml:space="preserve"> </w:t>
      </w:r>
      <w:r w:rsidR="0052482C" w:rsidRPr="002775BD">
        <w:t>I</w:t>
      </w:r>
      <w:r w:rsidR="00EC62BA" w:rsidRPr="002775BD">
        <w:t xml:space="preserve">zlietā šķidruma radītās pazīmes – noliešanas pēdas un iedarbība uz vidi (pilnībā atmiruši augi) – bija </w:t>
      </w:r>
      <w:r w:rsidR="00244E06">
        <w:t>līdzīgas</w:t>
      </w:r>
      <w:r w:rsidR="00A703B8">
        <w:t xml:space="preserve">. Tas savukārt </w:t>
      </w:r>
      <w:r w:rsidR="00BC6E98" w:rsidRPr="002775BD">
        <w:t>liecināja par viena veida ķīmiskās vielas iedarbības ainu.</w:t>
      </w:r>
    </w:p>
    <w:p w14:paraId="05A351C5" w14:textId="02CD481B" w:rsidR="00DB4BBD" w:rsidRPr="002775BD" w:rsidRDefault="00670E8A" w:rsidP="0055596D">
      <w:pPr>
        <w:spacing w:line="276" w:lineRule="auto"/>
        <w:ind w:firstLine="720"/>
        <w:jc w:val="both"/>
        <w:rPr>
          <w:lang w:eastAsia="lv-LV"/>
        </w:rPr>
      </w:pPr>
      <w:r w:rsidRPr="002775BD">
        <w:t>Ar Vides pārraudzības valsts biroja</w:t>
      </w:r>
      <w:r w:rsidR="003F4317" w:rsidRPr="002775BD">
        <w:t xml:space="preserve"> </w:t>
      </w:r>
      <w:r w:rsidR="004F4190">
        <w:t xml:space="preserve">(kura </w:t>
      </w:r>
      <w:r w:rsidR="00405F5B">
        <w:t>funkcijas</w:t>
      </w:r>
      <w:r w:rsidR="00D06E1A">
        <w:t xml:space="preserve"> kopš 2025.gada 1.oktobra pilda </w:t>
      </w:r>
      <w:r w:rsidR="00B50A48">
        <w:br/>
      </w:r>
      <w:r w:rsidR="00D06E1A">
        <w:t>Valsts vides dienests</w:t>
      </w:r>
      <w:r w:rsidR="004F4190">
        <w:t>)</w:t>
      </w:r>
      <w:r w:rsidRPr="002775BD">
        <w:t xml:space="preserve"> 2019.gada 13.decembra lēmum</w:t>
      </w:r>
      <w:r w:rsidR="003005F2">
        <w:t>iem</w:t>
      </w:r>
      <w:r w:rsidRPr="002775BD">
        <w:t xml:space="preserve"> pieteicēja </w:t>
      </w:r>
      <w:r w:rsidR="00E42C22">
        <w:t xml:space="preserve">– </w:t>
      </w:r>
      <w:r w:rsidRPr="002775BD">
        <w:rPr>
          <w:lang w:eastAsia="lv-LV"/>
        </w:rPr>
        <w:t xml:space="preserve">AS „Olaines ķīmiskā rūpnīca „BIOLARS”” </w:t>
      </w:r>
      <w:r w:rsidR="00E42C22">
        <w:rPr>
          <w:lang w:eastAsia="lv-LV"/>
        </w:rPr>
        <w:t xml:space="preserve">– </w:t>
      </w:r>
      <w:r w:rsidRPr="002775BD">
        <w:rPr>
          <w:lang w:eastAsia="lv-LV"/>
        </w:rPr>
        <w:t>atzīta par operatoru, kura profesionālā darbība izraisījusi kaitējumu videi</w:t>
      </w:r>
      <w:r w:rsidR="003005F2">
        <w:rPr>
          <w:lang w:eastAsia="lv-LV"/>
        </w:rPr>
        <w:t xml:space="preserve">, kā arī </w:t>
      </w:r>
      <w:r w:rsidR="00DB4BBD" w:rsidRPr="002775BD">
        <w:rPr>
          <w:lang w:eastAsia="lv-LV"/>
        </w:rPr>
        <w:t>pieteicējai uzdots</w:t>
      </w:r>
      <w:r w:rsidR="00517809" w:rsidRPr="002775BD">
        <w:rPr>
          <w:lang w:eastAsia="lv-LV"/>
        </w:rPr>
        <w:t xml:space="preserve"> līdz noteiktam termiņam</w:t>
      </w:r>
      <w:r w:rsidR="00DB4BBD" w:rsidRPr="002775BD">
        <w:rPr>
          <w:lang w:eastAsia="lv-LV"/>
        </w:rPr>
        <w:t xml:space="preserve"> izstrādāt sanācijas pasākumu plānu, lai novērstu radīto kaitējumu videi, un</w:t>
      </w:r>
      <w:r w:rsidR="005A6299" w:rsidRPr="002775BD">
        <w:rPr>
          <w:lang w:eastAsia="lv-LV"/>
        </w:rPr>
        <w:t xml:space="preserve"> </w:t>
      </w:r>
      <w:r w:rsidR="00E42C22">
        <w:rPr>
          <w:lang w:eastAsia="lv-LV"/>
        </w:rPr>
        <w:t xml:space="preserve">izpļaut </w:t>
      </w:r>
      <w:proofErr w:type="spellStart"/>
      <w:r w:rsidR="00DB4BBD" w:rsidRPr="002775BD">
        <w:rPr>
          <w:lang w:eastAsia="lv-LV"/>
        </w:rPr>
        <w:t>buferjoslu</w:t>
      </w:r>
      <w:proofErr w:type="spellEnd"/>
      <w:r w:rsidR="00DB4BBD" w:rsidRPr="002775BD">
        <w:rPr>
          <w:lang w:eastAsia="lv-LV"/>
        </w:rPr>
        <w:t xml:space="preserve"> ap katru piesārņojuma vietu, kur novēro</w:t>
      </w:r>
      <w:r w:rsidR="009F7E47" w:rsidRPr="002775BD">
        <w:rPr>
          <w:lang w:eastAsia="lv-LV"/>
        </w:rPr>
        <w:t>t</w:t>
      </w:r>
      <w:r w:rsidR="00DB4BBD" w:rsidRPr="002775BD">
        <w:rPr>
          <w:lang w:eastAsia="lv-LV"/>
        </w:rPr>
        <w:t>a bojāt</w:t>
      </w:r>
      <w:r w:rsidR="00244E06">
        <w:rPr>
          <w:lang w:eastAsia="lv-LV"/>
        </w:rPr>
        <w:t>ā</w:t>
      </w:r>
      <w:r w:rsidR="00DB4BBD" w:rsidRPr="002775BD">
        <w:rPr>
          <w:lang w:eastAsia="lv-LV"/>
        </w:rPr>
        <w:t xml:space="preserve"> veģetācija</w:t>
      </w:r>
      <w:r w:rsidR="00EC62BA" w:rsidRPr="002775BD">
        <w:rPr>
          <w:lang w:eastAsia="lv-LV"/>
        </w:rPr>
        <w:t>.</w:t>
      </w:r>
    </w:p>
    <w:p w14:paraId="44F947DD" w14:textId="290AD3C0" w:rsidR="005F71B9" w:rsidRPr="002775BD" w:rsidRDefault="005A6299" w:rsidP="0055596D">
      <w:pPr>
        <w:spacing w:line="276" w:lineRule="auto"/>
        <w:ind w:firstLine="720"/>
        <w:jc w:val="both"/>
        <w:rPr>
          <w:lang w:eastAsia="lv-LV"/>
        </w:rPr>
      </w:pPr>
      <w:r w:rsidRPr="002775BD">
        <w:rPr>
          <w:lang w:eastAsia="lv-LV"/>
        </w:rPr>
        <w:t>Vienlaikus, ievērojot to, ka</w:t>
      </w:r>
      <w:r w:rsidR="007C4AF6" w:rsidRPr="002775BD">
        <w:rPr>
          <w:lang w:eastAsia="lv-LV"/>
        </w:rPr>
        <w:t xml:space="preserve"> 2019.gada jūnijā</w:t>
      </w:r>
      <w:r w:rsidR="005F71B9" w:rsidRPr="002775BD">
        <w:rPr>
          <w:lang w:eastAsia="lv-LV"/>
        </w:rPr>
        <w:t xml:space="preserve"> un augustā </w:t>
      </w:r>
      <w:r w:rsidR="00BB075F" w:rsidRPr="002775BD">
        <w:rPr>
          <w:lang w:eastAsia="lv-LV"/>
        </w:rPr>
        <w:t xml:space="preserve">tika </w:t>
      </w:r>
      <w:r w:rsidR="000611A2" w:rsidRPr="002775BD">
        <w:rPr>
          <w:lang w:eastAsia="lv-LV"/>
        </w:rPr>
        <w:t xml:space="preserve">atklātas </w:t>
      </w:r>
      <w:r w:rsidR="00244E06">
        <w:rPr>
          <w:lang w:eastAsia="lv-LV"/>
        </w:rPr>
        <w:t xml:space="preserve">vēl </w:t>
      </w:r>
      <w:r w:rsidR="005F71B9" w:rsidRPr="002775BD">
        <w:rPr>
          <w:lang w:eastAsia="lv-LV"/>
        </w:rPr>
        <w:t>sešas līdzīga</w:t>
      </w:r>
      <w:r w:rsidR="00244E06">
        <w:rPr>
          <w:lang w:eastAsia="lv-LV"/>
        </w:rPr>
        <w:t>s</w:t>
      </w:r>
      <w:r w:rsidR="005F71B9" w:rsidRPr="002775BD">
        <w:rPr>
          <w:lang w:eastAsia="lv-LV"/>
        </w:rPr>
        <w:t xml:space="preserve"> </w:t>
      </w:r>
      <w:r w:rsidR="000611A2" w:rsidRPr="002775BD">
        <w:rPr>
          <w:lang w:eastAsia="lv-LV"/>
        </w:rPr>
        <w:t>piesārņojuma vietas</w:t>
      </w:r>
      <w:r w:rsidR="009F7E47" w:rsidRPr="002775BD">
        <w:rPr>
          <w:lang w:eastAsia="lv-LV"/>
        </w:rPr>
        <w:t xml:space="preserve"> Tērvetes un Bauskas novadā</w:t>
      </w:r>
      <w:r w:rsidR="003F4317" w:rsidRPr="002775BD">
        <w:rPr>
          <w:lang w:eastAsia="lv-LV"/>
        </w:rPr>
        <w:t xml:space="preserve">, </w:t>
      </w:r>
      <w:r w:rsidR="003005F2">
        <w:rPr>
          <w:lang w:eastAsia="lv-LV"/>
        </w:rPr>
        <w:t xml:space="preserve">2019.gada 18.decembrī </w:t>
      </w:r>
      <w:r w:rsidRPr="002775BD">
        <w:rPr>
          <w:lang w:eastAsia="lv-LV"/>
        </w:rPr>
        <w:t>papildus</w:t>
      </w:r>
      <w:r w:rsidR="007C4378" w:rsidRPr="002775BD">
        <w:rPr>
          <w:lang w:eastAsia="lv-LV"/>
        </w:rPr>
        <w:t xml:space="preserve"> </w:t>
      </w:r>
      <w:r w:rsidR="00652607" w:rsidRPr="002775BD">
        <w:rPr>
          <w:lang w:eastAsia="lv-LV"/>
        </w:rPr>
        <w:t>pieņemti</w:t>
      </w:r>
      <w:r w:rsidRPr="002775BD">
        <w:rPr>
          <w:lang w:eastAsia="lv-LV"/>
        </w:rPr>
        <w:t xml:space="preserve"> </w:t>
      </w:r>
      <w:r w:rsidR="00652607" w:rsidRPr="002775BD">
        <w:rPr>
          <w:lang w:eastAsia="lv-LV"/>
        </w:rPr>
        <w:t>jauni lēmumi</w:t>
      </w:r>
      <w:r w:rsidR="00E42C22">
        <w:rPr>
          <w:lang w:eastAsia="lv-LV"/>
        </w:rPr>
        <w:t xml:space="preserve">: </w:t>
      </w:r>
      <w:r w:rsidR="003F4317" w:rsidRPr="002775BD">
        <w:t xml:space="preserve">pieteicēja </w:t>
      </w:r>
      <w:r w:rsidR="003F4317" w:rsidRPr="002775BD">
        <w:rPr>
          <w:lang w:eastAsia="lv-LV"/>
        </w:rPr>
        <w:t>atzīta par operatoru</w:t>
      </w:r>
      <w:r w:rsidR="003005F2">
        <w:rPr>
          <w:lang w:eastAsia="lv-LV"/>
        </w:rPr>
        <w:t xml:space="preserve"> saistībā ar piesārņojumu šajās vietās</w:t>
      </w:r>
      <w:r w:rsidR="00E42C22">
        <w:rPr>
          <w:lang w:eastAsia="lv-LV"/>
        </w:rPr>
        <w:t xml:space="preserve"> </w:t>
      </w:r>
      <w:r w:rsidR="003005F2">
        <w:rPr>
          <w:lang w:eastAsia="lv-LV"/>
        </w:rPr>
        <w:t>un</w:t>
      </w:r>
      <w:r w:rsidR="00BB075F" w:rsidRPr="002775BD">
        <w:rPr>
          <w:lang w:eastAsia="lv-LV"/>
        </w:rPr>
        <w:t xml:space="preserve"> </w:t>
      </w:r>
      <w:r w:rsidR="00652607" w:rsidRPr="002775BD">
        <w:t>pieteicējai uzdots</w:t>
      </w:r>
      <w:r w:rsidR="003F4317" w:rsidRPr="002775BD">
        <w:rPr>
          <w:lang w:eastAsia="lv-LV"/>
        </w:rPr>
        <w:t xml:space="preserve"> </w:t>
      </w:r>
      <w:r w:rsidR="000611A2" w:rsidRPr="002775BD">
        <w:rPr>
          <w:lang w:eastAsia="lv-LV"/>
        </w:rPr>
        <w:t>izst</w:t>
      </w:r>
      <w:r w:rsidR="00233EE1">
        <w:rPr>
          <w:lang w:eastAsia="lv-LV"/>
        </w:rPr>
        <w:t>r</w:t>
      </w:r>
      <w:r w:rsidR="000611A2" w:rsidRPr="002775BD">
        <w:rPr>
          <w:lang w:eastAsia="lv-LV"/>
        </w:rPr>
        <w:t>ādāt sanācijas pasākumu plānu</w:t>
      </w:r>
      <w:r w:rsidR="007F5EBA" w:rsidRPr="002775BD">
        <w:rPr>
          <w:lang w:eastAsia="lv-LV"/>
        </w:rPr>
        <w:t>.</w:t>
      </w:r>
    </w:p>
    <w:p w14:paraId="017DA9D2" w14:textId="1AC2B893" w:rsidR="002A1E56" w:rsidRPr="002775BD" w:rsidRDefault="005A6299" w:rsidP="0055596D">
      <w:pPr>
        <w:spacing w:line="276" w:lineRule="auto"/>
        <w:ind w:firstLine="720"/>
        <w:jc w:val="both"/>
        <w:rPr>
          <w:lang w:eastAsia="lv-LV"/>
        </w:rPr>
      </w:pPr>
      <w:r w:rsidRPr="002775BD">
        <w:rPr>
          <w:lang w:eastAsia="lv-LV"/>
        </w:rPr>
        <w:t xml:space="preserve">Pieteicēja nepiekrita </w:t>
      </w:r>
      <w:r w:rsidR="00AD1B19" w:rsidRPr="002775BD">
        <w:rPr>
          <w:lang w:eastAsia="lv-LV"/>
        </w:rPr>
        <w:t xml:space="preserve">nevienam </w:t>
      </w:r>
      <w:r w:rsidR="003005F2">
        <w:rPr>
          <w:lang w:eastAsia="lv-LV"/>
        </w:rPr>
        <w:t xml:space="preserve">Vides pārraudzības valsts </w:t>
      </w:r>
      <w:r w:rsidRPr="002775BD">
        <w:rPr>
          <w:lang w:eastAsia="lv-LV"/>
        </w:rPr>
        <w:t>biroja lēmum</w:t>
      </w:r>
      <w:r w:rsidR="00AD1B19" w:rsidRPr="002775BD">
        <w:rPr>
          <w:lang w:eastAsia="lv-LV"/>
        </w:rPr>
        <w:t>am</w:t>
      </w:r>
      <w:r w:rsidRPr="002775BD">
        <w:rPr>
          <w:lang w:eastAsia="lv-LV"/>
        </w:rPr>
        <w:t xml:space="preserve"> un</w:t>
      </w:r>
      <w:r w:rsidR="00A703B8">
        <w:rPr>
          <w:lang w:eastAsia="lv-LV"/>
        </w:rPr>
        <w:t xml:space="preserve"> vērsās</w:t>
      </w:r>
      <w:r w:rsidR="002A1E56" w:rsidRPr="002775BD">
        <w:rPr>
          <w:lang w:eastAsia="lv-LV"/>
        </w:rPr>
        <w:t xml:space="preserve"> </w:t>
      </w:r>
      <w:r w:rsidR="00652607" w:rsidRPr="002775BD">
        <w:rPr>
          <w:lang w:eastAsia="lv-LV"/>
        </w:rPr>
        <w:t>administratīv</w:t>
      </w:r>
      <w:r w:rsidR="00A703B8">
        <w:rPr>
          <w:lang w:eastAsia="lv-LV"/>
        </w:rPr>
        <w:t>ajā</w:t>
      </w:r>
      <w:r w:rsidR="002A1E56" w:rsidRPr="002775BD">
        <w:rPr>
          <w:lang w:eastAsia="lv-LV"/>
        </w:rPr>
        <w:t xml:space="preserve"> ties</w:t>
      </w:r>
      <w:r w:rsidR="00A703B8">
        <w:rPr>
          <w:lang w:eastAsia="lv-LV"/>
        </w:rPr>
        <w:t>ā,</w:t>
      </w:r>
      <w:r w:rsidR="009F7E47" w:rsidRPr="002775BD">
        <w:rPr>
          <w:lang w:eastAsia="lv-LV"/>
        </w:rPr>
        <w:t xml:space="preserve"> lūdz</w:t>
      </w:r>
      <w:r w:rsidR="00A703B8">
        <w:rPr>
          <w:lang w:eastAsia="lv-LV"/>
        </w:rPr>
        <w:t>ot</w:t>
      </w:r>
      <w:r w:rsidR="005F71B9" w:rsidRPr="002775BD">
        <w:rPr>
          <w:lang w:eastAsia="lv-LV"/>
        </w:rPr>
        <w:t xml:space="preserve"> tos</w:t>
      </w:r>
      <w:r w:rsidR="00244E06">
        <w:rPr>
          <w:lang w:eastAsia="lv-LV"/>
        </w:rPr>
        <w:t xml:space="preserve"> </w:t>
      </w:r>
      <w:r w:rsidR="000E106C" w:rsidRPr="002775BD">
        <w:rPr>
          <w:lang w:eastAsia="lv-LV"/>
        </w:rPr>
        <w:t>atcelt.</w:t>
      </w:r>
    </w:p>
    <w:p w14:paraId="4C5F2675" w14:textId="77777777" w:rsidR="005B5CFC" w:rsidRDefault="005B5CFC" w:rsidP="0055596D">
      <w:pPr>
        <w:spacing w:line="276" w:lineRule="auto"/>
        <w:ind w:firstLine="720"/>
        <w:jc w:val="both"/>
        <w:rPr>
          <w:lang w:eastAsia="lv-LV"/>
        </w:rPr>
      </w:pPr>
    </w:p>
    <w:p w14:paraId="608EB25B" w14:textId="17FCF29D" w:rsidR="0098540B" w:rsidRPr="002775BD" w:rsidRDefault="002A1E56" w:rsidP="0055596D">
      <w:pPr>
        <w:spacing w:line="276" w:lineRule="auto"/>
        <w:ind w:firstLine="720"/>
        <w:jc w:val="both"/>
        <w:rPr>
          <w:shd w:val="clear" w:color="auto" w:fill="FFFFFF"/>
        </w:rPr>
      </w:pPr>
      <w:r w:rsidRPr="002775BD">
        <w:rPr>
          <w:lang w:eastAsia="lv-LV"/>
        </w:rPr>
        <w:t>[2]</w:t>
      </w:r>
      <w:r w:rsidR="009F0510" w:rsidRPr="002775BD">
        <w:rPr>
          <w:lang w:eastAsia="lv-LV"/>
        </w:rPr>
        <w:t> </w:t>
      </w:r>
      <w:r w:rsidR="001124C8" w:rsidRPr="002775BD">
        <w:rPr>
          <w:shd w:val="clear" w:color="auto" w:fill="FFFFFF"/>
        </w:rPr>
        <w:t>Administratīvā apgabaltiesa</w:t>
      </w:r>
      <w:r w:rsidR="005F71B9" w:rsidRPr="002775BD">
        <w:rPr>
          <w:shd w:val="clear" w:color="auto" w:fill="FFFFFF"/>
        </w:rPr>
        <w:t xml:space="preserve"> </w:t>
      </w:r>
      <w:r w:rsidR="00714C8C" w:rsidRPr="002775BD">
        <w:rPr>
          <w:shd w:val="clear" w:color="auto" w:fill="FFFFFF"/>
        </w:rPr>
        <w:t>pievienoj</w:t>
      </w:r>
      <w:r w:rsidR="003005F2">
        <w:rPr>
          <w:shd w:val="clear" w:color="auto" w:fill="FFFFFF"/>
        </w:rPr>
        <w:t>ās</w:t>
      </w:r>
      <w:r w:rsidR="00714C8C" w:rsidRPr="002775BD">
        <w:rPr>
          <w:shd w:val="clear" w:color="auto" w:fill="FFFFFF"/>
        </w:rPr>
        <w:t xml:space="preserve"> Administratīvās rajona tiesas 2022.gada</w:t>
      </w:r>
      <w:r w:rsidR="00A84030">
        <w:rPr>
          <w:shd w:val="clear" w:color="auto" w:fill="FFFFFF"/>
        </w:rPr>
        <w:t> </w:t>
      </w:r>
      <w:r w:rsidR="00714C8C" w:rsidRPr="002775BD">
        <w:rPr>
          <w:shd w:val="clear" w:color="auto" w:fill="FFFFFF"/>
        </w:rPr>
        <w:t>14.februāra sprieduma motivācijai</w:t>
      </w:r>
      <w:r w:rsidR="003005F2">
        <w:rPr>
          <w:shd w:val="clear" w:color="auto" w:fill="FFFFFF"/>
        </w:rPr>
        <w:t xml:space="preserve"> un</w:t>
      </w:r>
      <w:r w:rsidR="00D06E1A">
        <w:rPr>
          <w:shd w:val="clear" w:color="auto" w:fill="FFFFFF"/>
        </w:rPr>
        <w:t xml:space="preserve"> </w:t>
      </w:r>
      <w:r w:rsidR="005F71B9" w:rsidRPr="002775BD">
        <w:rPr>
          <w:shd w:val="clear" w:color="auto" w:fill="FFFFFF"/>
        </w:rPr>
        <w:t xml:space="preserve">ar 2023.gada 7.jūlija spriedumu </w:t>
      </w:r>
      <w:r w:rsidR="001124C8" w:rsidRPr="002775BD">
        <w:rPr>
          <w:shd w:val="clear" w:color="auto" w:fill="FFFFFF"/>
        </w:rPr>
        <w:t>noraidī</w:t>
      </w:r>
      <w:r w:rsidR="005F71B9" w:rsidRPr="002775BD">
        <w:rPr>
          <w:shd w:val="clear" w:color="auto" w:fill="FFFFFF"/>
        </w:rPr>
        <w:t>ja</w:t>
      </w:r>
      <w:r w:rsidR="001124C8" w:rsidRPr="002775BD">
        <w:rPr>
          <w:shd w:val="clear" w:color="auto" w:fill="FFFFFF"/>
        </w:rPr>
        <w:t xml:space="preserve"> </w:t>
      </w:r>
      <w:r w:rsidR="001124C8" w:rsidRPr="000B7CFB">
        <w:rPr>
          <w:shd w:val="clear" w:color="auto" w:fill="FFFFFF"/>
        </w:rPr>
        <w:t>pieteikum</w:t>
      </w:r>
      <w:r w:rsidR="005F71B9" w:rsidRPr="000B7CFB">
        <w:rPr>
          <w:shd w:val="clear" w:color="auto" w:fill="FFFFFF"/>
        </w:rPr>
        <w:t>us</w:t>
      </w:r>
      <w:r w:rsidR="001124C8" w:rsidRPr="000B7CFB">
        <w:rPr>
          <w:shd w:val="clear" w:color="auto" w:fill="FFFFFF"/>
        </w:rPr>
        <w:t xml:space="preserve"> par </w:t>
      </w:r>
      <w:r w:rsidR="003005F2" w:rsidRPr="000B7CFB">
        <w:rPr>
          <w:shd w:val="clear" w:color="auto" w:fill="FFFFFF"/>
        </w:rPr>
        <w:t xml:space="preserve">Vides pārraudzības valsts </w:t>
      </w:r>
      <w:r w:rsidR="00A703B8" w:rsidRPr="000B7CFB">
        <w:rPr>
          <w:shd w:val="clear" w:color="auto" w:fill="FFFFFF"/>
        </w:rPr>
        <w:t xml:space="preserve">biroja </w:t>
      </w:r>
      <w:r w:rsidR="00572FC3" w:rsidRPr="000B7CFB">
        <w:rPr>
          <w:shd w:val="clear" w:color="auto" w:fill="FFFFFF"/>
        </w:rPr>
        <w:t>lēmum</w:t>
      </w:r>
      <w:r w:rsidR="000B7CFB">
        <w:rPr>
          <w:shd w:val="clear" w:color="auto" w:fill="FFFFFF"/>
        </w:rPr>
        <w:t>iem</w:t>
      </w:r>
      <w:r w:rsidR="00A703B8" w:rsidRPr="000B7CFB">
        <w:rPr>
          <w:shd w:val="clear" w:color="auto" w:fill="FFFFFF"/>
        </w:rPr>
        <w:t>, ar kuriem pieteicējai uzdots</w:t>
      </w:r>
      <w:r w:rsidR="00A703B8">
        <w:rPr>
          <w:shd w:val="clear" w:color="auto" w:fill="FFFFFF"/>
        </w:rPr>
        <w:t xml:space="preserve"> izstrādāt sanācijas plānus un vei</w:t>
      </w:r>
      <w:r w:rsidR="003D0F78">
        <w:rPr>
          <w:shd w:val="clear" w:color="auto" w:fill="FFFFFF"/>
        </w:rPr>
        <w:t>kt neatliekamos pasākumus</w:t>
      </w:r>
      <w:r w:rsidR="008351EC">
        <w:rPr>
          <w:shd w:val="clear" w:color="auto" w:fill="FFFFFF"/>
        </w:rPr>
        <w:t>,</w:t>
      </w:r>
      <w:r w:rsidR="008351EC" w:rsidRPr="008351EC">
        <w:rPr>
          <w:lang w:eastAsia="lv-LV"/>
        </w:rPr>
        <w:t xml:space="preserve"> </w:t>
      </w:r>
      <w:r w:rsidR="008351EC" w:rsidRPr="002775BD">
        <w:rPr>
          <w:lang w:eastAsia="lv-LV"/>
        </w:rPr>
        <w:t>atcelšanu</w:t>
      </w:r>
      <w:r w:rsidR="005F71B9" w:rsidRPr="002775BD">
        <w:rPr>
          <w:lang w:eastAsia="lv-LV"/>
        </w:rPr>
        <w:t xml:space="preserve">. </w:t>
      </w:r>
      <w:r w:rsidR="008351EC">
        <w:rPr>
          <w:lang w:eastAsia="lv-LV"/>
        </w:rPr>
        <w:t>Vienlaikus t</w:t>
      </w:r>
      <w:r w:rsidR="00244E06">
        <w:rPr>
          <w:lang w:eastAsia="lv-LV"/>
        </w:rPr>
        <w:t>iesa</w:t>
      </w:r>
      <w:r w:rsidR="005F71B9" w:rsidRPr="002775BD">
        <w:rPr>
          <w:lang w:eastAsia="lv-LV"/>
        </w:rPr>
        <w:t xml:space="preserve"> atzina, ka </w:t>
      </w:r>
      <w:r w:rsidR="000B7CFB" w:rsidRPr="000B7CFB">
        <w:rPr>
          <w:shd w:val="clear" w:color="auto" w:fill="FFFFFF"/>
        </w:rPr>
        <w:t xml:space="preserve">Vides pārraudzības valsts </w:t>
      </w:r>
      <w:r w:rsidR="00DA5038">
        <w:rPr>
          <w:lang w:eastAsia="lv-LV"/>
        </w:rPr>
        <w:t>biroja</w:t>
      </w:r>
      <w:r w:rsidR="00DA5038" w:rsidRPr="002775BD">
        <w:rPr>
          <w:lang w:eastAsia="lv-LV"/>
        </w:rPr>
        <w:t xml:space="preserve"> </w:t>
      </w:r>
      <w:r w:rsidR="00244E06">
        <w:rPr>
          <w:lang w:eastAsia="lv-LV"/>
        </w:rPr>
        <w:t xml:space="preserve">lēmumiem par </w:t>
      </w:r>
      <w:r w:rsidR="00572FC3" w:rsidRPr="002775BD">
        <w:rPr>
          <w:lang w:eastAsia="lv-LV"/>
        </w:rPr>
        <w:t>operatora</w:t>
      </w:r>
      <w:r w:rsidR="005F71B9" w:rsidRPr="002775BD">
        <w:rPr>
          <w:lang w:eastAsia="lv-LV"/>
        </w:rPr>
        <w:t xml:space="preserve"> </w:t>
      </w:r>
      <w:r w:rsidR="00244E06">
        <w:rPr>
          <w:lang w:eastAsia="lv-LV"/>
        </w:rPr>
        <w:t>konstatēšanu</w:t>
      </w:r>
      <w:r w:rsidR="005F71B9" w:rsidRPr="002775BD">
        <w:rPr>
          <w:lang w:eastAsia="lv-LV"/>
        </w:rPr>
        <w:t xml:space="preserve"> nav galīga noregulējuma rakstura,</w:t>
      </w:r>
      <w:r w:rsidR="008351EC">
        <w:rPr>
          <w:lang w:eastAsia="lv-LV"/>
        </w:rPr>
        <w:t xml:space="preserve"> līdz ar to</w:t>
      </w:r>
      <w:r w:rsidR="005F71B9" w:rsidRPr="002775BD">
        <w:rPr>
          <w:lang w:eastAsia="lv-LV"/>
        </w:rPr>
        <w:t xml:space="preserve"> </w:t>
      </w:r>
      <w:r w:rsidR="008351EC" w:rsidRPr="002775BD">
        <w:rPr>
          <w:lang w:eastAsia="lv-LV"/>
        </w:rPr>
        <w:t xml:space="preserve">tiesa atsevišķi nelēma </w:t>
      </w:r>
      <w:r w:rsidR="00CB43C8" w:rsidRPr="002775BD">
        <w:rPr>
          <w:lang w:eastAsia="lv-LV"/>
        </w:rPr>
        <w:t xml:space="preserve">par </w:t>
      </w:r>
      <w:r w:rsidR="00244E06">
        <w:rPr>
          <w:lang w:eastAsia="lv-LV"/>
        </w:rPr>
        <w:t xml:space="preserve">šo </w:t>
      </w:r>
      <w:r w:rsidR="005F71B9" w:rsidRPr="002775BD">
        <w:rPr>
          <w:lang w:eastAsia="lv-LV"/>
        </w:rPr>
        <w:t>lēmumu atcelšanu.</w:t>
      </w:r>
    </w:p>
    <w:p w14:paraId="25E0E36A" w14:textId="7275E706" w:rsidR="007F5EBA" w:rsidRPr="002775BD" w:rsidRDefault="000D6DAF" w:rsidP="0055596D">
      <w:pPr>
        <w:pStyle w:val="NormalWeb"/>
        <w:shd w:val="clear" w:color="auto" w:fill="FFFFFF"/>
        <w:spacing w:before="0" w:beforeAutospacing="0" w:after="0" w:afterAutospacing="0" w:line="276" w:lineRule="auto"/>
        <w:ind w:firstLine="720"/>
        <w:jc w:val="both"/>
      </w:pPr>
      <w:r w:rsidRPr="002775BD">
        <w:rPr>
          <w:shd w:val="clear" w:color="auto" w:fill="FFFFFF"/>
        </w:rPr>
        <w:t>Tiesa</w:t>
      </w:r>
      <w:r w:rsidR="00CB43C8" w:rsidRPr="002775BD">
        <w:rPr>
          <w:shd w:val="clear" w:color="auto" w:fill="FFFFFF"/>
        </w:rPr>
        <w:t xml:space="preserve"> </w:t>
      </w:r>
      <w:r w:rsidR="003D0F78">
        <w:rPr>
          <w:shd w:val="clear" w:color="auto" w:fill="FFFFFF"/>
        </w:rPr>
        <w:t>secināja</w:t>
      </w:r>
      <w:r w:rsidR="00DE078E" w:rsidRPr="002775BD">
        <w:rPr>
          <w:shd w:val="clear" w:color="auto" w:fill="FFFFFF"/>
        </w:rPr>
        <w:t xml:space="preserve">, ka </w:t>
      </w:r>
      <w:r w:rsidR="006B03FA">
        <w:rPr>
          <w:shd w:val="clear" w:color="auto" w:fill="FFFFFF"/>
        </w:rPr>
        <w:t xml:space="preserve">ar pārsūdzētajiem lēmumiem </w:t>
      </w:r>
      <w:r w:rsidR="00DE078E" w:rsidRPr="002775BD">
        <w:rPr>
          <w:shd w:val="clear" w:color="auto" w:fill="FFFFFF"/>
        </w:rPr>
        <w:t>pieteicēja</w:t>
      </w:r>
      <w:r w:rsidR="007F5EBA" w:rsidRPr="002775BD">
        <w:rPr>
          <w:shd w:val="clear" w:color="auto" w:fill="FFFFFF"/>
        </w:rPr>
        <w:t xml:space="preserve"> </w:t>
      </w:r>
      <w:r w:rsidR="00DE078E" w:rsidRPr="002775BD">
        <w:t>ir pamatoti atzīta par operatoru</w:t>
      </w:r>
      <w:r w:rsidR="008C0601" w:rsidRPr="002775BD">
        <w:t xml:space="preserve"> un </w:t>
      </w:r>
      <w:r w:rsidR="00714C8C" w:rsidRPr="002775BD">
        <w:t xml:space="preserve">tai </w:t>
      </w:r>
      <w:r w:rsidR="007F5EBA" w:rsidRPr="002775BD">
        <w:t>ir</w:t>
      </w:r>
      <w:r w:rsidR="003D0F78">
        <w:t xml:space="preserve"> pamatoti</w:t>
      </w:r>
      <w:r w:rsidR="007F5EBA" w:rsidRPr="002775BD">
        <w:t xml:space="preserve"> </w:t>
      </w:r>
      <w:r w:rsidR="006B03FA" w:rsidRPr="006B03FA">
        <w:t>noteikts pienākums izstrādāt sanācijas plānu</w:t>
      </w:r>
      <w:r w:rsidR="006B03FA">
        <w:t>s</w:t>
      </w:r>
      <w:r w:rsidR="006B03FA" w:rsidRPr="006B03FA">
        <w:t xml:space="preserve"> un veikt neatliekamos pasākumus</w:t>
      </w:r>
      <w:r w:rsidR="00DE078E" w:rsidRPr="002775BD">
        <w:t>.</w:t>
      </w:r>
      <w:r w:rsidR="006B03FA">
        <w:t xml:space="preserve"> </w:t>
      </w:r>
      <w:r w:rsidR="00DE078E" w:rsidRPr="002775BD">
        <w:t xml:space="preserve">Saskaņā ar Vides aizsardzības likuma 25.panta ceturtās daļas 1. un 5.punktu </w:t>
      </w:r>
      <w:r w:rsidR="006B03FA">
        <w:t xml:space="preserve">pieteicējas kā </w:t>
      </w:r>
      <w:r w:rsidR="00DE078E" w:rsidRPr="002775BD">
        <w:t>operatora atbildības priekšnoteikums nav vainas konstatēšana</w:t>
      </w:r>
      <w:r w:rsidR="00D30E7F" w:rsidRPr="002775BD">
        <w:t xml:space="preserve">, t.i., </w:t>
      </w:r>
      <w:r w:rsidR="00DC02C7" w:rsidRPr="002775BD">
        <w:t>o</w:t>
      </w:r>
      <w:r w:rsidR="00DE078E" w:rsidRPr="002775BD">
        <w:t>perators ir atbildīgs par darbībām, kuru rezultātā ir nodarīts kaitējums videi</w:t>
      </w:r>
      <w:r w:rsidR="007C4378" w:rsidRPr="002775BD">
        <w:t>,</w:t>
      </w:r>
      <w:r w:rsidR="00DE078E" w:rsidRPr="002775BD">
        <w:t xml:space="preserve"> neatkarīgi no vainas.</w:t>
      </w:r>
      <w:r w:rsidR="00DC02C7" w:rsidRPr="002775BD">
        <w:t xml:space="preserve"> </w:t>
      </w:r>
      <w:r w:rsidR="008C0601" w:rsidRPr="002775BD">
        <w:t xml:space="preserve">Savukārt no Vides aizsardzības likuma 31.panta pirmās </w:t>
      </w:r>
      <w:r w:rsidR="00D87475">
        <w:t xml:space="preserve">daļas </w:t>
      </w:r>
      <w:r w:rsidR="008C0601" w:rsidRPr="002775BD">
        <w:t>un sestās daļas</w:t>
      </w:r>
      <w:r w:rsidR="009B256F" w:rsidRPr="002775BD">
        <w:t xml:space="preserve"> 2.punkt</w:t>
      </w:r>
      <w:r w:rsidR="00DA5038">
        <w:t>a</w:t>
      </w:r>
      <w:r w:rsidR="008C0601" w:rsidRPr="002775BD">
        <w:t xml:space="preserve"> izriet, ka operators sedz preventīvo, neatliekamo </w:t>
      </w:r>
      <w:r w:rsidR="009B256F" w:rsidRPr="002775BD">
        <w:t>un</w:t>
      </w:r>
      <w:r w:rsidR="008C0601" w:rsidRPr="002775BD">
        <w:t xml:space="preserve"> sanācijas pasākumu izmaksas</w:t>
      </w:r>
      <w:r w:rsidR="00714C8C" w:rsidRPr="002775BD">
        <w:t>. Vienīgi</w:t>
      </w:r>
      <w:r w:rsidR="008C0601" w:rsidRPr="002775BD">
        <w:t xml:space="preserve"> gadījum</w:t>
      </w:r>
      <w:r w:rsidR="00651855" w:rsidRPr="002775BD">
        <w:t>ā</w:t>
      </w:r>
      <w:r w:rsidR="008C0601" w:rsidRPr="002775BD">
        <w:t xml:space="preserve">, </w:t>
      </w:r>
      <w:r w:rsidR="00651855" w:rsidRPr="002775BD">
        <w:t>ja</w:t>
      </w:r>
      <w:r w:rsidR="008C0601" w:rsidRPr="002775BD">
        <w:t xml:space="preserve"> operators var pierādīt, ka tas ir veicis pienācīgus </w:t>
      </w:r>
      <w:r w:rsidR="00FE0D33" w:rsidRPr="002775BD">
        <w:t>drošības</w:t>
      </w:r>
      <w:r w:rsidR="008C0601" w:rsidRPr="002775BD">
        <w:t xml:space="preserve"> pasākumus, bet </w:t>
      </w:r>
      <w:r w:rsidR="008C0601" w:rsidRPr="002775BD">
        <w:lastRenderedPageBreak/>
        <w:t>kaitējumu izraisījusi trešā persona, operators nesedz sanācijas pasākumu izmaksas un ir tiesīgs tās atgūt no trešās personas.</w:t>
      </w:r>
    </w:p>
    <w:p w14:paraId="749A1C2C" w14:textId="7980AEFA" w:rsidR="00666C44" w:rsidRPr="002775BD" w:rsidRDefault="00D06E1A" w:rsidP="0055596D">
      <w:pPr>
        <w:pStyle w:val="NormalWeb"/>
        <w:shd w:val="clear" w:color="auto" w:fill="FFFFFF"/>
        <w:spacing w:before="0" w:beforeAutospacing="0" w:after="0" w:afterAutospacing="0" w:line="276" w:lineRule="auto"/>
        <w:ind w:firstLine="720"/>
        <w:jc w:val="both"/>
      </w:pPr>
      <w:r>
        <w:t>T</w:t>
      </w:r>
      <w:r w:rsidR="008351EC">
        <w:t xml:space="preserve">iesai </w:t>
      </w:r>
      <w:r w:rsidR="00C714C1">
        <w:t xml:space="preserve">neradās </w:t>
      </w:r>
      <w:r w:rsidR="00714C8C" w:rsidRPr="002775BD">
        <w:t>saprātīg</w:t>
      </w:r>
      <w:r w:rsidR="00C714C1">
        <w:t>as</w:t>
      </w:r>
      <w:r w:rsidR="00714C8C" w:rsidRPr="002775BD">
        <w:t xml:space="preserve"> šaub</w:t>
      </w:r>
      <w:r w:rsidR="00C714C1">
        <w:t>as</w:t>
      </w:r>
      <w:r w:rsidR="00714C8C" w:rsidRPr="002775BD">
        <w:t xml:space="preserve">, ka piesārņojuma izcelsme ir pieteicējas rūpnīca. </w:t>
      </w:r>
      <w:r w:rsidR="006B03FA">
        <w:t>I</w:t>
      </w:r>
      <w:r w:rsidR="003D0F78">
        <w:t>evērojot Atkritumu apsaimniekošanas likuma 17.panta pirmās daļas 2. un 3.punkta prasības,</w:t>
      </w:r>
      <w:r w:rsidR="008351EC">
        <w:t xml:space="preserve"> </w:t>
      </w:r>
      <w:r w:rsidR="006B03FA">
        <w:t>tieši pieteicēja</w:t>
      </w:r>
      <w:r w:rsidR="003D0F78">
        <w:t xml:space="preserve"> </w:t>
      </w:r>
      <w:r w:rsidR="00C714C1">
        <w:t>bija</w:t>
      </w:r>
      <w:r w:rsidR="00714C8C" w:rsidRPr="002775BD">
        <w:t xml:space="preserve"> atbildīga par atkritumu apsaimniekošanu un pienācīg</w:t>
      </w:r>
      <w:r>
        <w:t>u</w:t>
      </w:r>
      <w:r w:rsidR="00714C8C" w:rsidRPr="002775BD">
        <w:t xml:space="preserve"> kontrol</w:t>
      </w:r>
      <w:r>
        <w:t>i</w:t>
      </w:r>
      <w:r w:rsidR="00714C8C" w:rsidRPr="002775BD">
        <w:t xml:space="preserve"> gan attiecībā uz vielu izvešanu no rūpnīcas teritorijas, gan arī par to, kas ar tām tiek darīts ārpus rūpnīcas teritorijas, proti, lai tās tālāk tiek nogādātas atkritumu pārstrādes vai uzglabāšanas vietās noteiktajā kārtībā. </w:t>
      </w:r>
      <w:r w:rsidR="00651855" w:rsidRPr="002775BD">
        <w:t xml:space="preserve">Tādējādi </w:t>
      </w:r>
      <w:r w:rsidR="00D30E7F" w:rsidRPr="002775BD">
        <w:t>p</w:t>
      </w:r>
      <w:r w:rsidR="00CB43C8" w:rsidRPr="002775BD">
        <w:t xml:space="preserve">ieteicējai bija pienākums veikt pienācīgu kontroli un neļaut izbraukt no rūpnīcas teritorijas </w:t>
      </w:r>
      <w:r w:rsidR="00DC02C7" w:rsidRPr="002775BD">
        <w:rPr>
          <w:shd w:val="clear" w:color="auto" w:fill="FFFFFF"/>
        </w:rPr>
        <w:t>SIA „</w:t>
      </w:r>
      <w:proofErr w:type="spellStart"/>
      <w:r w:rsidR="00DC02C7" w:rsidRPr="002775BD">
        <w:rPr>
          <w:shd w:val="clear" w:color="auto" w:fill="FFFFFF"/>
        </w:rPr>
        <w:t>Ekovalis</w:t>
      </w:r>
      <w:proofErr w:type="spellEnd"/>
      <w:r w:rsidR="00DC02C7" w:rsidRPr="002775BD">
        <w:rPr>
          <w:shd w:val="clear" w:color="auto" w:fill="FFFFFF"/>
        </w:rPr>
        <w:t xml:space="preserve"> Latvija” </w:t>
      </w:r>
      <w:r w:rsidR="00CB43C8" w:rsidRPr="002775BD">
        <w:t>automašīnai ar autocisternu</w:t>
      </w:r>
      <w:r w:rsidR="008351EC">
        <w:t xml:space="preserve">, kurās </w:t>
      </w:r>
      <w:r w:rsidR="00DA5038">
        <w:t>bija</w:t>
      </w:r>
      <w:r w:rsidR="008351EC">
        <w:t xml:space="preserve"> vielas</w:t>
      </w:r>
      <w:r w:rsidR="00CB43C8" w:rsidRPr="002775BD">
        <w:t xml:space="preserve">, </w:t>
      </w:r>
      <w:r w:rsidR="00C714C1">
        <w:t>k</w:t>
      </w:r>
      <w:r w:rsidR="00DA5038">
        <w:t>uras</w:t>
      </w:r>
      <w:r w:rsidR="00CB43C8" w:rsidRPr="002775BD">
        <w:t xml:space="preserve"> aizliegts izliet vidē.</w:t>
      </w:r>
    </w:p>
    <w:p w14:paraId="5C757693" w14:textId="77777777" w:rsidR="00714C8C" w:rsidRPr="002775BD" w:rsidRDefault="00714C8C" w:rsidP="0055596D">
      <w:pPr>
        <w:pStyle w:val="NormalWeb"/>
        <w:shd w:val="clear" w:color="auto" w:fill="FFFFFF"/>
        <w:spacing w:before="0" w:beforeAutospacing="0" w:after="0" w:afterAutospacing="0" w:line="276" w:lineRule="auto"/>
        <w:ind w:firstLine="720"/>
        <w:jc w:val="both"/>
        <w:rPr>
          <w:shd w:val="clear" w:color="auto" w:fill="FFFFFF"/>
        </w:rPr>
      </w:pPr>
    </w:p>
    <w:p w14:paraId="67E96AB6" w14:textId="7720CCFD" w:rsidR="0084199A" w:rsidRPr="002775BD" w:rsidRDefault="001124C8"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w:t>
      </w:r>
      <w:r w:rsidR="000E106C" w:rsidRPr="002775BD">
        <w:rPr>
          <w:shd w:val="clear" w:color="auto" w:fill="FFFFFF"/>
        </w:rPr>
        <w:t>3</w:t>
      </w:r>
      <w:r w:rsidRPr="002775BD">
        <w:rPr>
          <w:shd w:val="clear" w:color="auto" w:fill="FFFFFF"/>
        </w:rPr>
        <w:t>]</w:t>
      </w:r>
      <w:r w:rsidR="0006272B" w:rsidRPr="002775BD">
        <w:rPr>
          <w:shd w:val="clear" w:color="auto" w:fill="FFFFFF"/>
        </w:rPr>
        <w:t> </w:t>
      </w:r>
      <w:r w:rsidR="00457527" w:rsidRPr="002775BD">
        <w:rPr>
          <w:shd w:val="clear" w:color="auto" w:fill="FFFFFF"/>
        </w:rPr>
        <w:t>Pieteicēj</w:t>
      </w:r>
      <w:r w:rsidRPr="002775BD">
        <w:rPr>
          <w:shd w:val="clear" w:color="auto" w:fill="FFFFFF"/>
        </w:rPr>
        <w:t>a</w:t>
      </w:r>
      <w:r w:rsidR="00200B26" w:rsidRPr="002775BD">
        <w:rPr>
          <w:shd w:val="clear" w:color="auto" w:fill="FFFFFF"/>
        </w:rPr>
        <w:t xml:space="preserve"> </w:t>
      </w:r>
      <w:r w:rsidR="008E6D96" w:rsidRPr="002775BD">
        <w:rPr>
          <w:shd w:val="clear" w:color="auto" w:fill="FFFFFF"/>
        </w:rPr>
        <w:t>iesniedza kasācijas sūdzību</w:t>
      </w:r>
      <w:r w:rsidR="00263C6A">
        <w:rPr>
          <w:shd w:val="clear" w:color="auto" w:fill="FFFFFF"/>
        </w:rPr>
        <w:t xml:space="preserve">, norādot </w:t>
      </w:r>
      <w:r w:rsidR="008E6D96" w:rsidRPr="002775BD">
        <w:rPr>
          <w:shd w:val="clear" w:color="auto" w:fill="FFFFFF"/>
        </w:rPr>
        <w:t>turpmāk minēt</w:t>
      </w:r>
      <w:r w:rsidR="00263C6A">
        <w:rPr>
          <w:shd w:val="clear" w:color="auto" w:fill="FFFFFF"/>
        </w:rPr>
        <w:t>os</w:t>
      </w:r>
      <w:r w:rsidR="00D30E7F" w:rsidRPr="002775BD">
        <w:rPr>
          <w:shd w:val="clear" w:color="auto" w:fill="FFFFFF"/>
        </w:rPr>
        <w:t xml:space="preserve"> apsvērum</w:t>
      </w:r>
      <w:r w:rsidR="00263C6A">
        <w:rPr>
          <w:shd w:val="clear" w:color="auto" w:fill="FFFFFF"/>
        </w:rPr>
        <w:t>us.</w:t>
      </w:r>
    </w:p>
    <w:p w14:paraId="4D8F6B56" w14:textId="1E1F5C3F" w:rsidR="00D3030F" w:rsidRPr="002775BD" w:rsidRDefault="00D3030F" w:rsidP="0055596D">
      <w:pPr>
        <w:spacing w:line="276" w:lineRule="auto"/>
        <w:ind w:firstLine="720"/>
        <w:jc w:val="both"/>
        <w:rPr>
          <w:lang w:eastAsia="lv-LV"/>
        </w:rPr>
      </w:pPr>
      <w:r w:rsidRPr="002775BD">
        <w:rPr>
          <w:lang w:eastAsia="lv-LV"/>
        </w:rPr>
        <w:t>[3.</w:t>
      </w:r>
      <w:r w:rsidR="00924289" w:rsidRPr="002775BD">
        <w:rPr>
          <w:lang w:eastAsia="lv-LV"/>
        </w:rPr>
        <w:t>1</w:t>
      </w:r>
      <w:r w:rsidRPr="002775BD">
        <w:rPr>
          <w:lang w:eastAsia="lv-LV"/>
        </w:rPr>
        <w:t>] Tiesa</w:t>
      </w:r>
      <w:r w:rsidR="00CF23EF" w:rsidRPr="002775BD">
        <w:rPr>
          <w:lang w:eastAsia="lv-LV"/>
        </w:rPr>
        <w:t xml:space="preserve"> </w:t>
      </w:r>
      <w:r w:rsidRPr="002775BD">
        <w:rPr>
          <w:lang w:eastAsia="lv-LV"/>
        </w:rPr>
        <w:t>nepareizi iztulkoj</w:t>
      </w:r>
      <w:r w:rsidR="00DA5038">
        <w:rPr>
          <w:lang w:eastAsia="lv-LV"/>
        </w:rPr>
        <w:t>a</w:t>
      </w:r>
      <w:r w:rsidRPr="002775BD">
        <w:rPr>
          <w:lang w:eastAsia="lv-LV"/>
        </w:rPr>
        <w:t xml:space="preserve"> Vides aizsardzības likuma 25.panta pirmo un ceturto daļu un 28.panta ceturtās daļas 1.punktu. Lietā nav neviena pierādījuma, lai konstatētu cēloņsakarību starp </w:t>
      </w:r>
      <w:r w:rsidR="00C714C1">
        <w:rPr>
          <w:lang w:eastAsia="lv-LV"/>
        </w:rPr>
        <w:t>pieteicējas</w:t>
      </w:r>
      <w:r w:rsidRPr="002775BD">
        <w:rPr>
          <w:lang w:eastAsia="lv-LV"/>
        </w:rPr>
        <w:t xml:space="preserve"> rīcību, t.i., </w:t>
      </w:r>
      <w:proofErr w:type="spellStart"/>
      <w:r w:rsidRPr="002775BD">
        <w:rPr>
          <w:lang w:eastAsia="lv-LV"/>
        </w:rPr>
        <w:t>atsā</w:t>
      </w:r>
      <w:r w:rsidR="00BD3E14">
        <w:rPr>
          <w:lang w:eastAsia="lv-LV"/>
        </w:rPr>
        <w:t>ļ</w:t>
      </w:r>
      <w:r w:rsidRPr="002775BD">
        <w:rPr>
          <w:lang w:eastAsia="lv-LV"/>
        </w:rPr>
        <w:t>ņu</w:t>
      </w:r>
      <w:proofErr w:type="spellEnd"/>
      <w:r w:rsidRPr="002775BD">
        <w:rPr>
          <w:lang w:eastAsia="lv-LV"/>
        </w:rPr>
        <w:t xml:space="preserve"> uzglabāšanu baseinā „E”, un 26</w:t>
      </w:r>
      <w:r w:rsidR="005B5CFC">
        <w:rPr>
          <w:lang w:eastAsia="lv-LV"/>
        </w:rPr>
        <w:t xml:space="preserve"> </w:t>
      </w:r>
      <w:r w:rsidRPr="002775BD">
        <w:rPr>
          <w:lang w:eastAsia="lv-LV"/>
        </w:rPr>
        <w:t xml:space="preserve">vietu piesārņošanu. Tas, ka pieteicēja ir uzglabājusi </w:t>
      </w:r>
      <w:proofErr w:type="spellStart"/>
      <w:r w:rsidRPr="002775BD">
        <w:rPr>
          <w:lang w:eastAsia="lv-LV"/>
        </w:rPr>
        <w:t>atsā</w:t>
      </w:r>
      <w:r w:rsidR="00BD3E14">
        <w:rPr>
          <w:lang w:eastAsia="lv-LV"/>
        </w:rPr>
        <w:t>ļ</w:t>
      </w:r>
      <w:r w:rsidRPr="002775BD">
        <w:rPr>
          <w:lang w:eastAsia="lv-LV"/>
        </w:rPr>
        <w:t>ņus</w:t>
      </w:r>
      <w:proofErr w:type="spellEnd"/>
      <w:r w:rsidRPr="002775BD">
        <w:rPr>
          <w:lang w:eastAsia="lv-LV"/>
        </w:rPr>
        <w:t xml:space="preserve">, kurus vēlāk izlietoja, nenozīmē, ka tie no baseina „E” tika izlieti vidē. Pieteicējas profesionālā darbība nav saistīta ar atkritumu apsaimniekošanu vai pārvadāšanu, bet gan </w:t>
      </w:r>
      <w:proofErr w:type="spellStart"/>
      <w:r w:rsidRPr="002775BD">
        <w:rPr>
          <w:lang w:eastAsia="lv-LV"/>
        </w:rPr>
        <w:t>porofora</w:t>
      </w:r>
      <w:proofErr w:type="spellEnd"/>
      <w:r w:rsidRPr="002775BD">
        <w:rPr>
          <w:lang w:eastAsia="lv-LV"/>
        </w:rPr>
        <w:t xml:space="preserve"> ražošanu, par ko ir izdota atļauja. Operators ir SIA „</w:t>
      </w:r>
      <w:proofErr w:type="spellStart"/>
      <w:r w:rsidRPr="002775BD">
        <w:rPr>
          <w:lang w:eastAsia="lv-LV"/>
        </w:rPr>
        <w:t>Ekovalis</w:t>
      </w:r>
      <w:proofErr w:type="spellEnd"/>
      <w:r w:rsidRPr="002775BD">
        <w:rPr>
          <w:lang w:eastAsia="lv-LV"/>
        </w:rPr>
        <w:t xml:space="preserve"> Latvija”, ar kuru pieteicējai bija noslēgts līgums un kura transportlīdzeklis tika aizturēts 2019.gada 24.maijā.</w:t>
      </w:r>
    </w:p>
    <w:p w14:paraId="0A4E3A3C" w14:textId="28745B6C" w:rsidR="00490CCE" w:rsidRPr="002775BD" w:rsidRDefault="00490CCE" w:rsidP="0055596D">
      <w:pPr>
        <w:spacing w:line="276" w:lineRule="auto"/>
        <w:ind w:firstLine="720"/>
        <w:jc w:val="both"/>
        <w:rPr>
          <w:lang w:eastAsia="lv-LV"/>
        </w:rPr>
      </w:pPr>
      <w:r w:rsidRPr="002775BD">
        <w:rPr>
          <w:lang w:eastAsia="lv-LV"/>
        </w:rPr>
        <w:t>[3.</w:t>
      </w:r>
      <w:r w:rsidR="00924289" w:rsidRPr="002775BD">
        <w:rPr>
          <w:lang w:eastAsia="lv-LV"/>
        </w:rPr>
        <w:t>2</w:t>
      </w:r>
      <w:r w:rsidRPr="002775BD">
        <w:rPr>
          <w:lang w:eastAsia="lv-LV"/>
        </w:rPr>
        <w:t xml:space="preserve">] Tiesa nav </w:t>
      </w:r>
      <w:r w:rsidRPr="00D25895">
        <w:rPr>
          <w:lang w:eastAsia="lv-LV"/>
        </w:rPr>
        <w:t>piemērojusi Konvenciju par civiltiesisko atbildību par kaitējumu, kas rodas no videi bīstamām darbībām. Gadījumā, kad piesārņojumu ir radījuši vairāki operatori un katrs no tiem ir veicis noteiktas darbības, atbildība ir pārnesama uz to operatoru, kurš pēdējais ir veicis darbības, kas radīja</w:t>
      </w:r>
      <w:r w:rsidRPr="002775BD">
        <w:rPr>
          <w:lang w:eastAsia="lv-LV"/>
        </w:rPr>
        <w:t xml:space="preserve"> piesārņojumu. Konkrētajā gadījumā tā bija</w:t>
      </w:r>
      <w:r w:rsidR="00C714C1">
        <w:rPr>
          <w:lang w:eastAsia="lv-LV"/>
        </w:rPr>
        <w:t xml:space="preserve"> </w:t>
      </w:r>
      <w:r w:rsidRPr="002775BD">
        <w:rPr>
          <w:lang w:eastAsia="lv-LV"/>
        </w:rPr>
        <w:t>SIA „</w:t>
      </w:r>
      <w:proofErr w:type="spellStart"/>
      <w:r w:rsidRPr="002775BD">
        <w:rPr>
          <w:lang w:eastAsia="lv-LV"/>
        </w:rPr>
        <w:t>Ekovalis</w:t>
      </w:r>
      <w:proofErr w:type="spellEnd"/>
      <w:r w:rsidRPr="002775BD">
        <w:rPr>
          <w:lang w:eastAsia="lv-LV"/>
        </w:rPr>
        <w:t xml:space="preserve"> Latvija”. Tiesa nav ņēmusi vērā, ka SIA „</w:t>
      </w:r>
      <w:proofErr w:type="spellStart"/>
      <w:r w:rsidRPr="002775BD">
        <w:rPr>
          <w:lang w:eastAsia="lv-LV"/>
        </w:rPr>
        <w:t>Ekovalis</w:t>
      </w:r>
      <w:proofErr w:type="spellEnd"/>
      <w:r w:rsidRPr="002775BD">
        <w:rPr>
          <w:lang w:eastAsia="lv-LV"/>
        </w:rPr>
        <w:t xml:space="preserve"> Latvija” transportlīdzekļa sūknī un cisternā varēja saglabāties kādi pārpalikumi no pieteicējas kanalizācijas vai notekūdeņiem, kuros ir cianīdi. Saskaņā ar </w:t>
      </w:r>
      <w:r w:rsidR="00263C6A">
        <w:rPr>
          <w:lang w:eastAsia="lv-LV"/>
        </w:rPr>
        <w:t xml:space="preserve">noslēgto </w:t>
      </w:r>
      <w:r w:rsidRPr="002775BD">
        <w:rPr>
          <w:lang w:eastAsia="lv-LV"/>
        </w:rPr>
        <w:t>līgum</w:t>
      </w:r>
      <w:r w:rsidR="00263C6A">
        <w:rPr>
          <w:lang w:eastAsia="lv-LV"/>
        </w:rPr>
        <w:t>u</w:t>
      </w:r>
      <w:r w:rsidRPr="002775BD">
        <w:rPr>
          <w:lang w:eastAsia="lv-LV"/>
        </w:rPr>
        <w:t>, ja pēc darbu veikšanas paliek kādi atkritumu pārpalikumi, par to utilizāciju savas profesionālās darbības ietvaros atbild SIA „</w:t>
      </w:r>
      <w:proofErr w:type="spellStart"/>
      <w:r w:rsidRPr="002775BD">
        <w:rPr>
          <w:lang w:eastAsia="lv-LV"/>
        </w:rPr>
        <w:t>Ekovalis</w:t>
      </w:r>
      <w:proofErr w:type="spellEnd"/>
      <w:r w:rsidRPr="002775BD">
        <w:rPr>
          <w:lang w:eastAsia="lv-LV"/>
        </w:rPr>
        <w:t xml:space="preserve"> Latvija”. Tiesa nav pareizi identificējusi pieteicējas profesionālo darbību atbilstoši Vides aizsardzības likuma 1.panta 14.punktam.</w:t>
      </w:r>
    </w:p>
    <w:p w14:paraId="4416A166" w14:textId="59651D9F" w:rsidR="00924289" w:rsidRPr="002775BD" w:rsidRDefault="00924289" w:rsidP="0055596D">
      <w:pPr>
        <w:spacing w:line="276" w:lineRule="auto"/>
        <w:ind w:firstLine="720"/>
        <w:jc w:val="both"/>
        <w:rPr>
          <w:lang w:eastAsia="lv-LV"/>
        </w:rPr>
      </w:pPr>
      <w:r w:rsidRPr="002775BD">
        <w:rPr>
          <w:lang w:eastAsia="lv-LV"/>
        </w:rPr>
        <w:t xml:space="preserve">[3.3] Spriedums daļā par operatora </w:t>
      </w:r>
      <w:r w:rsidR="00FE6A12">
        <w:rPr>
          <w:lang w:eastAsia="lv-LV"/>
        </w:rPr>
        <w:t>konstatēšanu</w:t>
      </w:r>
      <w:r w:rsidRPr="002775BD">
        <w:rPr>
          <w:lang w:eastAsia="lv-LV"/>
        </w:rPr>
        <w:t xml:space="preserve"> neatbilst Eiropas Parlamenta un Padomes </w:t>
      </w:r>
      <w:r w:rsidR="00C714C1" w:rsidRPr="002775BD">
        <w:rPr>
          <w:lang w:eastAsia="lv-LV"/>
        </w:rPr>
        <w:t xml:space="preserve">2004.gada 21.aprīļa </w:t>
      </w:r>
      <w:r w:rsidRPr="002775BD">
        <w:rPr>
          <w:lang w:eastAsia="lv-LV"/>
        </w:rPr>
        <w:t xml:space="preserve">Direktīvai </w:t>
      </w:r>
      <w:hyperlink r:id="rId9" w:history="1">
        <w:r w:rsidRPr="00793DEE">
          <w:rPr>
            <w:rStyle w:val="Hyperlink"/>
            <w:color w:val="auto"/>
            <w:u w:val="none"/>
            <w:lang w:eastAsia="lv-LV"/>
          </w:rPr>
          <w:t>2004/35/EK</w:t>
        </w:r>
      </w:hyperlink>
      <w:r w:rsidRPr="002775BD">
        <w:rPr>
          <w:lang w:eastAsia="lv-LV"/>
        </w:rPr>
        <w:t xml:space="preserve"> par atbildību vides jomā attiecībā uz videi nodarītā kaitējuma novēršanu un atlīdzināšanu</w:t>
      </w:r>
      <w:r w:rsidR="00C714C1">
        <w:rPr>
          <w:lang w:eastAsia="lv-LV"/>
        </w:rPr>
        <w:t xml:space="preserve"> (turpmāk – Direktīva 2004/35/EK)</w:t>
      </w:r>
      <w:r w:rsidRPr="002775BD">
        <w:rPr>
          <w:lang w:eastAsia="lv-LV"/>
        </w:rPr>
        <w:t xml:space="preserve">, kā arī Eiropas Savienības Tiesas </w:t>
      </w:r>
      <w:r w:rsidR="00F73DB5">
        <w:rPr>
          <w:lang w:eastAsia="lv-LV"/>
        </w:rPr>
        <w:t>atziņām</w:t>
      </w:r>
      <w:r w:rsidR="00F73DB5" w:rsidRPr="002775BD">
        <w:rPr>
          <w:lang w:eastAsia="lv-LV"/>
        </w:rPr>
        <w:t xml:space="preserve"> </w:t>
      </w:r>
      <w:r w:rsidRPr="002775BD">
        <w:rPr>
          <w:lang w:eastAsia="lv-LV"/>
        </w:rPr>
        <w:t>lietās C</w:t>
      </w:r>
      <w:r w:rsidRPr="002775BD">
        <w:rPr>
          <w:lang w:eastAsia="lv-LV"/>
        </w:rPr>
        <w:noBreakHyphen/>
        <w:t>378/08, C</w:t>
      </w:r>
      <w:r w:rsidRPr="002775BD">
        <w:rPr>
          <w:lang w:eastAsia="lv-LV"/>
        </w:rPr>
        <w:noBreakHyphen/>
        <w:t>534/13, C</w:t>
      </w:r>
      <w:r w:rsidRPr="002775BD">
        <w:rPr>
          <w:lang w:eastAsia="lv-LV"/>
        </w:rPr>
        <w:noBreakHyphen/>
        <w:t>478/08 un C</w:t>
      </w:r>
      <w:r w:rsidRPr="002775BD">
        <w:rPr>
          <w:lang w:eastAsia="lv-LV"/>
        </w:rPr>
        <w:noBreakHyphen/>
        <w:t xml:space="preserve">479/08. </w:t>
      </w:r>
      <w:r w:rsidRPr="0047557A">
        <w:rPr>
          <w:lang w:eastAsia="lv-LV"/>
        </w:rPr>
        <w:t xml:space="preserve">Saskaņā ar </w:t>
      </w:r>
      <w:r w:rsidR="00F73DB5" w:rsidRPr="0047557A">
        <w:rPr>
          <w:lang w:eastAsia="lv-LV"/>
        </w:rPr>
        <w:t xml:space="preserve">Tiesas </w:t>
      </w:r>
      <w:r w:rsidR="00005B2A" w:rsidRPr="0047557A">
        <w:rPr>
          <w:lang w:eastAsia="lv-LV"/>
        </w:rPr>
        <w:t>praksi</w:t>
      </w:r>
      <w:r w:rsidRPr="0047557A">
        <w:rPr>
          <w:lang w:eastAsia="lv-LV"/>
        </w:rPr>
        <w:t xml:space="preserve"> </w:t>
      </w:r>
      <w:r w:rsidR="00FE6A12" w:rsidRPr="0047557A">
        <w:rPr>
          <w:lang w:eastAsia="lv-LV"/>
        </w:rPr>
        <w:t>šo</w:t>
      </w:r>
      <w:r w:rsidRPr="0047557A">
        <w:rPr>
          <w:lang w:eastAsia="lv-LV"/>
        </w:rPr>
        <w:t xml:space="preserve"> direktīvu nepiemēro, ja nevar noteikt cēloņsakarību starp</w:t>
      </w:r>
      <w:r w:rsidRPr="002775BD">
        <w:rPr>
          <w:lang w:eastAsia="lv-LV"/>
        </w:rPr>
        <w:t xml:space="preserve"> kaitējumu un uzņēmēju darbībām.</w:t>
      </w:r>
      <w:r w:rsidR="00A21EA7">
        <w:rPr>
          <w:lang w:eastAsia="lv-LV"/>
        </w:rPr>
        <w:t xml:space="preserve"> L</w:t>
      </w:r>
      <w:r w:rsidRPr="002775BD">
        <w:rPr>
          <w:lang w:eastAsia="lv-LV"/>
        </w:rPr>
        <w:t xml:space="preserve">ai </w:t>
      </w:r>
      <w:proofErr w:type="spellStart"/>
      <w:r w:rsidRPr="002775BD">
        <w:rPr>
          <w:lang w:eastAsia="lv-LV"/>
        </w:rPr>
        <w:t>prezumētu</w:t>
      </w:r>
      <w:proofErr w:type="spellEnd"/>
      <w:r w:rsidRPr="002775BD">
        <w:rPr>
          <w:lang w:eastAsia="lv-LV"/>
        </w:rPr>
        <w:t xml:space="preserve"> cēloņsakarību, kompetentās iestādes rīcībā jābūt pietiekami ticamiem pierādījumiem</w:t>
      </w:r>
      <w:r w:rsidR="00DA5038">
        <w:rPr>
          <w:lang w:eastAsia="lv-LV"/>
        </w:rPr>
        <w:t>.</w:t>
      </w:r>
      <w:r w:rsidRPr="002775BD">
        <w:rPr>
          <w:lang w:eastAsia="lv-LV"/>
        </w:rPr>
        <w:t xml:space="preserve"> Pirmkārt, jāmeklē piesārņojuma izcelsme, otrkārt, jāpierāda cēloņsakarība starp uzņēmumu, pret kuriem ir vērsti atlīdzināšanas pienākumi, darbību un šo piesārņojumu.</w:t>
      </w:r>
    </w:p>
    <w:p w14:paraId="5DAF3BC2" w14:textId="336028D5" w:rsidR="00924289" w:rsidRPr="002775BD" w:rsidRDefault="00924289" w:rsidP="0055596D">
      <w:pPr>
        <w:spacing w:line="276" w:lineRule="auto"/>
        <w:ind w:firstLine="720"/>
        <w:jc w:val="both"/>
        <w:rPr>
          <w:lang w:eastAsia="lv-LV"/>
        </w:rPr>
      </w:pPr>
      <w:r w:rsidRPr="002775BD">
        <w:rPr>
          <w:lang w:eastAsia="lv-LV"/>
        </w:rPr>
        <w:t>[3.4] Spriedums daļā par pienācīgas kontroles nenodrošināšanu neatbilst Administratīvā procesa likuma 251.pantam un ir pretrunā ar Ministru kabineta 2016.gada</w:t>
      </w:r>
      <w:r w:rsidR="0028072A">
        <w:rPr>
          <w:lang w:eastAsia="lv-LV"/>
        </w:rPr>
        <w:t> </w:t>
      </w:r>
      <w:r w:rsidRPr="002775BD">
        <w:rPr>
          <w:lang w:eastAsia="lv-LV"/>
        </w:rPr>
        <w:t xml:space="preserve">1.marta noteikumiem Nr. 131 „Rūpniecisko avāriju riska novērtēšanas kārtība un </w:t>
      </w:r>
      <w:r w:rsidRPr="002775BD">
        <w:rPr>
          <w:lang w:eastAsia="lv-LV"/>
        </w:rPr>
        <w:lastRenderedPageBreak/>
        <w:t>riska samazināšanas pasākumi”</w:t>
      </w:r>
      <w:r w:rsidR="00A21EA7">
        <w:rPr>
          <w:lang w:eastAsia="lv-LV"/>
        </w:rPr>
        <w:t xml:space="preserve"> (turpmāk – noteikumi Nr. 131)</w:t>
      </w:r>
      <w:r w:rsidRPr="002775BD">
        <w:rPr>
          <w:lang w:eastAsia="lv-LV"/>
        </w:rPr>
        <w:t xml:space="preserve">. Šie noteikumi nenosaka prasības transportlīdzekļiem, kas iebrauc teritorijā, to pārbaudes kārtību vai caurlaides režīmu. Preventīvo drošības pasākumu kopumu nosaka un īsteno pats uzņēmums saskaņā ar drošības pārskatu, ko saskaņo ar </w:t>
      </w:r>
      <w:r w:rsidR="00364556">
        <w:rPr>
          <w:lang w:eastAsia="lv-LV"/>
        </w:rPr>
        <w:t xml:space="preserve">Valsts vides </w:t>
      </w:r>
      <w:r w:rsidRPr="002775BD">
        <w:rPr>
          <w:lang w:eastAsia="lv-LV"/>
        </w:rPr>
        <w:t xml:space="preserve">dienestu un </w:t>
      </w:r>
      <w:r w:rsidR="00386475" w:rsidRPr="00B64F3C">
        <w:t xml:space="preserve">Vides pārraudzības valsts </w:t>
      </w:r>
      <w:r w:rsidRPr="00B64F3C">
        <w:rPr>
          <w:lang w:eastAsia="lv-LV"/>
        </w:rPr>
        <w:t xml:space="preserve">biroju. Biroja </w:t>
      </w:r>
      <w:proofErr w:type="spellStart"/>
      <w:r w:rsidRPr="00B64F3C">
        <w:rPr>
          <w:lang w:eastAsia="lv-LV"/>
        </w:rPr>
        <w:t>izvērtējumā</w:t>
      </w:r>
      <w:proofErr w:type="spellEnd"/>
      <w:r w:rsidRPr="00B64F3C">
        <w:rPr>
          <w:lang w:eastAsia="lv-LV"/>
        </w:rPr>
        <w:t xml:space="preserve"> par 2019.gada drošības pārskatu nav konstatētas neatbilstības sistēmā.</w:t>
      </w:r>
      <w:r w:rsidRPr="002775BD">
        <w:rPr>
          <w:lang w:eastAsia="lv-LV"/>
        </w:rPr>
        <w:t xml:space="preserve"> Spriedumā nav norādīts neviens tiesību akts, kas pamatotu tiesas secinājumu</w:t>
      </w:r>
      <w:r w:rsidR="00263C6A">
        <w:rPr>
          <w:lang w:eastAsia="lv-LV"/>
        </w:rPr>
        <w:t xml:space="preserve"> par</w:t>
      </w:r>
      <w:r w:rsidRPr="002775BD">
        <w:rPr>
          <w:lang w:eastAsia="lv-LV"/>
        </w:rPr>
        <w:t xml:space="preserve"> pienācīg</w:t>
      </w:r>
      <w:r w:rsidR="00263C6A">
        <w:rPr>
          <w:lang w:eastAsia="lv-LV"/>
        </w:rPr>
        <w:t>as</w:t>
      </w:r>
      <w:r w:rsidRPr="002775BD">
        <w:rPr>
          <w:lang w:eastAsia="lv-LV"/>
        </w:rPr>
        <w:t xml:space="preserve"> kontrol</w:t>
      </w:r>
      <w:r w:rsidR="00263C6A">
        <w:rPr>
          <w:lang w:eastAsia="lv-LV"/>
        </w:rPr>
        <w:t>es trūkumu</w:t>
      </w:r>
      <w:r w:rsidR="00FE6A12">
        <w:rPr>
          <w:lang w:eastAsia="lv-LV"/>
        </w:rPr>
        <w:t xml:space="preserve">, </w:t>
      </w:r>
      <w:r w:rsidRPr="002775BD">
        <w:rPr>
          <w:lang w:eastAsia="lv-LV"/>
        </w:rPr>
        <w:t>nav norādīts, kādai kontrolei bija jābūt un ko tieši pieteicēja pārkāpa.</w:t>
      </w:r>
      <w:r w:rsidR="00FE6A12">
        <w:rPr>
          <w:lang w:eastAsia="lv-LV"/>
        </w:rPr>
        <w:t xml:space="preserve"> Tāpat t</w:t>
      </w:r>
      <w:r w:rsidRPr="002775BD">
        <w:rPr>
          <w:lang w:eastAsia="lv-LV"/>
        </w:rPr>
        <w:t>iesa ir pārkāpusi likuma atrunas principu un tiesiskās paļāvības principu</w:t>
      </w:r>
      <w:r w:rsidR="00263C6A">
        <w:rPr>
          <w:lang w:eastAsia="lv-LV"/>
        </w:rPr>
        <w:t xml:space="preserve">, jo nav ņēmusi vērā, ka </w:t>
      </w:r>
      <w:r w:rsidR="00364556">
        <w:rPr>
          <w:lang w:eastAsia="lv-LV"/>
        </w:rPr>
        <w:t xml:space="preserve">Valsts vides </w:t>
      </w:r>
      <w:r w:rsidR="00263C6A">
        <w:rPr>
          <w:lang w:eastAsia="lv-LV"/>
        </w:rPr>
        <w:t>d</w:t>
      </w:r>
      <w:r w:rsidRPr="002775BD">
        <w:rPr>
          <w:lang w:eastAsia="lv-LV"/>
        </w:rPr>
        <w:t>ienest</w:t>
      </w:r>
      <w:r w:rsidR="00005B2A">
        <w:rPr>
          <w:lang w:eastAsia="lv-LV"/>
        </w:rPr>
        <w:t>s</w:t>
      </w:r>
      <w:r w:rsidRPr="002775BD">
        <w:rPr>
          <w:lang w:eastAsia="lv-LV"/>
        </w:rPr>
        <w:t xml:space="preserve"> pārbaud</w:t>
      </w:r>
      <w:r w:rsidR="00005B2A">
        <w:rPr>
          <w:lang w:eastAsia="lv-LV"/>
        </w:rPr>
        <w:t xml:space="preserve">ēs nav konstatējis </w:t>
      </w:r>
      <w:r w:rsidRPr="002775BD">
        <w:rPr>
          <w:lang w:eastAsia="lv-LV"/>
        </w:rPr>
        <w:t>nekād</w:t>
      </w:r>
      <w:r w:rsidR="00005B2A">
        <w:rPr>
          <w:lang w:eastAsia="lv-LV"/>
        </w:rPr>
        <w:t xml:space="preserve">us </w:t>
      </w:r>
      <w:r w:rsidRPr="002775BD">
        <w:rPr>
          <w:lang w:eastAsia="lv-LV"/>
        </w:rPr>
        <w:t>atļaujas pārkāpum</w:t>
      </w:r>
      <w:r w:rsidR="00005B2A">
        <w:rPr>
          <w:lang w:eastAsia="lv-LV"/>
        </w:rPr>
        <w:t xml:space="preserve">us </w:t>
      </w:r>
      <w:r w:rsidRPr="002775BD">
        <w:rPr>
          <w:lang w:eastAsia="lv-LV"/>
        </w:rPr>
        <w:t xml:space="preserve">par </w:t>
      </w:r>
      <w:proofErr w:type="spellStart"/>
      <w:r w:rsidRPr="002775BD">
        <w:rPr>
          <w:lang w:eastAsia="lv-LV"/>
        </w:rPr>
        <w:t>atsā</w:t>
      </w:r>
      <w:r w:rsidR="00C9601D">
        <w:rPr>
          <w:lang w:eastAsia="lv-LV"/>
        </w:rPr>
        <w:t>ļ</w:t>
      </w:r>
      <w:r w:rsidRPr="002775BD">
        <w:rPr>
          <w:lang w:eastAsia="lv-LV"/>
        </w:rPr>
        <w:t>ņu</w:t>
      </w:r>
      <w:proofErr w:type="spellEnd"/>
      <w:r w:rsidRPr="002775BD">
        <w:rPr>
          <w:lang w:eastAsia="lv-LV"/>
        </w:rPr>
        <w:t xml:space="preserve"> uzglabāšanu</w:t>
      </w:r>
      <w:r w:rsidR="00005B2A">
        <w:rPr>
          <w:lang w:eastAsia="lv-LV"/>
        </w:rPr>
        <w:t>.</w:t>
      </w:r>
    </w:p>
    <w:p w14:paraId="26AF54CE" w14:textId="6DB5528D" w:rsidR="00924289" w:rsidRPr="002775BD" w:rsidRDefault="00924289"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[3.</w:t>
      </w:r>
      <w:r w:rsidR="00FE6A12">
        <w:rPr>
          <w:shd w:val="clear" w:color="auto" w:fill="FFFFFF"/>
        </w:rPr>
        <w:t>5</w:t>
      </w:r>
      <w:r w:rsidRPr="002775BD">
        <w:rPr>
          <w:shd w:val="clear" w:color="auto" w:fill="FFFFFF"/>
        </w:rPr>
        <w:t xml:space="preserve">] Tiesa nav ņēmusi vērā, ka pienākums veikt grunts sanācijas darbus rodas </w:t>
      </w:r>
      <w:r w:rsidR="00A21EA7">
        <w:rPr>
          <w:shd w:val="clear" w:color="auto" w:fill="FFFFFF"/>
        </w:rPr>
        <w:t>vien</w:t>
      </w:r>
      <w:r w:rsidRPr="002775BD">
        <w:rPr>
          <w:shd w:val="clear" w:color="auto" w:fill="FFFFFF"/>
        </w:rPr>
        <w:t xml:space="preserve"> tad, ja ir pārsniegts kritiskais robežlielums (C vērtība). Minētais izriet no likuma „Par piesārņojumu” 12. un 13.panta, Ministru kabineta 2007.gada 24.aprīļa noteikumu Nr. 281 „Noteikumi par preventīvajiem un sanācijas pasākumiem un kārtību, kādā novērtējams kaitējums videi un aprēķināmas preventīvo, neatliekamo un sanācijas pasākumu izmaksas” (turpmāk – noteikumi Nr. 281) 29.4.apakšpunkta un Ministru kabineta 2005.gada 25.oktobra noteikumu Nr. 804 „Noteikumi par augsnes un grunts kvalitātes normatīviem” (turpmāk – noteikumi Nr. 804) 4.2.apakšpunkta. Tiesa nav piemērojusi minētās tiesību normas, kuras</w:t>
      </w:r>
      <w:r w:rsidR="00005B2A">
        <w:rPr>
          <w:shd w:val="clear" w:color="auto" w:fill="FFFFFF"/>
        </w:rPr>
        <w:t xml:space="preserve"> tai</w:t>
      </w:r>
      <w:r w:rsidRPr="002775BD">
        <w:rPr>
          <w:shd w:val="clear" w:color="auto" w:fill="FFFFFF"/>
        </w:rPr>
        <w:t xml:space="preserve"> bija jāpiemēro. Lietā nav konstatēts, kurās no 26</w:t>
      </w:r>
      <w:r w:rsidR="005B5CFC">
        <w:rPr>
          <w:shd w:val="clear" w:color="auto" w:fill="FFFFFF"/>
        </w:rPr>
        <w:t xml:space="preserve"> </w:t>
      </w:r>
      <w:r w:rsidRPr="002775BD">
        <w:rPr>
          <w:shd w:val="clear" w:color="auto" w:fill="FFFFFF"/>
        </w:rPr>
        <w:t>piesārņojuma vietām būtu pārsniegta C vērtība, lai veiktu sanācijas darbus.</w:t>
      </w:r>
    </w:p>
    <w:p w14:paraId="2F553196" w14:textId="733E2EEC" w:rsidR="00924289" w:rsidRPr="002775BD" w:rsidRDefault="00924289"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[3.</w:t>
      </w:r>
      <w:r w:rsidR="00FE6A12">
        <w:rPr>
          <w:shd w:val="clear" w:color="auto" w:fill="FFFFFF"/>
        </w:rPr>
        <w:t>6</w:t>
      </w:r>
      <w:r w:rsidRPr="002775BD">
        <w:rPr>
          <w:shd w:val="clear" w:color="auto" w:fill="FFFFFF"/>
        </w:rPr>
        <w:t xml:space="preserve">] Tiesa nav ņēmusi vērā, ka atbilstoši noteikumu Nr. 804 5. un 6.punktam piesārņojuma un grunts kvalitātes noteikšanai </w:t>
      </w:r>
      <w:r w:rsidR="000025AC">
        <w:rPr>
          <w:shd w:val="clear" w:color="auto" w:fill="FFFFFF"/>
        </w:rPr>
        <w:t xml:space="preserve">bija </w:t>
      </w:r>
      <w:r w:rsidRPr="002775BD">
        <w:rPr>
          <w:shd w:val="clear" w:color="auto" w:fill="FFFFFF"/>
        </w:rPr>
        <w:t xml:space="preserve">jāņem grunts paraugi un jāveic analīzes akreditētā laboratorijā, </w:t>
      </w:r>
      <w:r w:rsidR="000025AC">
        <w:rPr>
          <w:shd w:val="clear" w:color="auto" w:fill="FFFFFF"/>
        </w:rPr>
        <w:t>savukārt</w:t>
      </w:r>
      <w:r w:rsidRPr="002775BD">
        <w:rPr>
          <w:shd w:val="clear" w:color="auto" w:fill="FFFFFF"/>
        </w:rPr>
        <w:t xml:space="preserve"> vizuālās konstatēšanas metodes nav izmantojamas. Arī Ministru kabineta 2009.gada 17.februāra noteikumu Nr. 158 „Noteikumi par prasībām attiecībā uz vides monitoringu un tā veikšanas kārtību” (turpmāk – noteikumi Nr. 158) 8.punkts noteic, ka vides monitoringa rezultātu iegūšanai paraugu analīzes veic tikai akreditētās laboratorijās. Konkrētajā gadījumā grunts paraugi tika paņemti tikai piecās </w:t>
      </w:r>
      <w:r w:rsidR="00A5317A">
        <w:rPr>
          <w:shd w:val="clear" w:color="auto" w:fill="FFFFFF"/>
        </w:rPr>
        <w:t>5</w:t>
      </w:r>
      <w:r w:rsidR="00A5317A" w:rsidRPr="002775BD">
        <w:rPr>
          <w:shd w:val="clear" w:color="auto" w:fill="FFFFFF"/>
        </w:rPr>
        <w:t xml:space="preserve"> </w:t>
      </w:r>
      <w:r w:rsidRPr="002775BD">
        <w:rPr>
          <w:shd w:val="clear" w:color="auto" w:fill="FFFFFF"/>
        </w:rPr>
        <w:t>vietās no 26</w:t>
      </w:r>
      <w:r w:rsidR="005B5CFC">
        <w:rPr>
          <w:shd w:val="clear" w:color="auto" w:fill="FFFFFF"/>
        </w:rPr>
        <w:t xml:space="preserve"> </w:t>
      </w:r>
      <w:r w:rsidRPr="002775BD">
        <w:rPr>
          <w:shd w:val="clear" w:color="auto" w:fill="FFFFFF"/>
        </w:rPr>
        <w:t>vietām.</w:t>
      </w:r>
    </w:p>
    <w:p w14:paraId="4900BD5B" w14:textId="105A8F9B" w:rsidR="005155EC" w:rsidRPr="002775BD" w:rsidRDefault="005155EC"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[3.</w:t>
      </w:r>
      <w:r w:rsidR="00FE6A12">
        <w:rPr>
          <w:shd w:val="clear" w:color="auto" w:fill="FFFFFF"/>
        </w:rPr>
        <w:t>7</w:t>
      </w:r>
      <w:r w:rsidRPr="002775BD">
        <w:rPr>
          <w:shd w:val="clear" w:color="auto" w:fill="FFFFFF"/>
        </w:rPr>
        <w:t>] Tiesa, atsakoties vērtēt un</w:t>
      </w:r>
      <w:r w:rsidR="00DD7722" w:rsidRPr="002775BD">
        <w:rPr>
          <w:shd w:val="clear" w:color="auto" w:fill="FFFFFF"/>
        </w:rPr>
        <w:t xml:space="preserve"> </w:t>
      </w:r>
      <w:r w:rsidRPr="002775BD">
        <w:rPr>
          <w:shd w:val="clear" w:color="auto" w:fill="FFFFFF"/>
        </w:rPr>
        <w:t xml:space="preserve">lemt par </w:t>
      </w:r>
      <w:r w:rsidR="001D0BD8">
        <w:rPr>
          <w:shd w:val="clear" w:color="auto" w:fill="FFFFFF"/>
        </w:rPr>
        <w:t xml:space="preserve">Vides pārraudzības valsts </w:t>
      </w:r>
      <w:r w:rsidRPr="002775BD">
        <w:rPr>
          <w:shd w:val="clear" w:color="auto" w:fill="FFFFFF"/>
        </w:rPr>
        <w:t xml:space="preserve">biroja lēmumiem, ar kuriem pieteicēja atzīta par operatoru, vai nesniedzot skaidrojumu, kas tieši spriedumā tiek vai netiek vērtēts, nevarēja </w:t>
      </w:r>
      <w:r w:rsidR="00943C3A">
        <w:rPr>
          <w:shd w:val="clear" w:color="auto" w:fill="FFFFFF"/>
        </w:rPr>
        <w:t>šajā</w:t>
      </w:r>
      <w:r w:rsidR="00943C3A" w:rsidRPr="002775BD">
        <w:rPr>
          <w:shd w:val="clear" w:color="auto" w:fill="FFFFFF"/>
        </w:rPr>
        <w:t xml:space="preserve"> daļā </w:t>
      </w:r>
      <w:r w:rsidRPr="002775BD">
        <w:rPr>
          <w:shd w:val="clear" w:color="auto" w:fill="FFFFFF"/>
        </w:rPr>
        <w:t xml:space="preserve">pievienoties </w:t>
      </w:r>
      <w:r w:rsidR="00943C3A">
        <w:rPr>
          <w:shd w:val="clear" w:color="auto" w:fill="FFFFFF"/>
        </w:rPr>
        <w:t>rajona</w:t>
      </w:r>
      <w:r w:rsidRPr="002775BD">
        <w:rPr>
          <w:shd w:val="clear" w:color="auto" w:fill="FFFFFF"/>
        </w:rPr>
        <w:t xml:space="preserve"> tiesas sprieduma motīviem. Tā kā tiesa atsevišķi </w:t>
      </w:r>
      <w:r w:rsidR="00D9599E" w:rsidRPr="002775BD">
        <w:rPr>
          <w:shd w:val="clear" w:color="auto" w:fill="FFFFFF"/>
        </w:rPr>
        <w:t xml:space="preserve">nav </w:t>
      </w:r>
      <w:r w:rsidRPr="002775BD">
        <w:rPr>
          <w:shd w:val="clear" w:color="auto" w:fill="FFFFFF"/>
        </w:rPr>
        <w:t xml:space="preserve">lēmusi par šo lēmumu atcelšanu, kaut gan tāds bija prasījums, spriedums daļā par pievienošanos rajona tiesas sprieduma motīviem ir pretrunā </w:t>
      </w:r>
      <w:r w:rsidR="00DD7722" w:rsidRPr="002775BD">
        <w:rPr>
          <w:shd w:val="clear" w:color="auto" w:fill="FFFFFF"/>
        </w:rPr>
        <w:t xml:space="preserve">ar </w:t>
      </w:r>
      <w:r w:rsidRPr="002775BD">
        <w:rPr>
          <w:shd w:val="clear" w:color="auto" w:fill="FFFFFF"/>
        </w:rPr>
        <w:t>Administratīvā procesa likuma 307.panta ceturt</w:t>
      </w:r>
      <w:r w:rsidR="00DD7722" w:rsidRPr="002775BD">
        <w:rPr>
          <w:shd w:val="clear" w:color="auto" w:fill="FFFFFF"/>
        </w:rPr>
        <w:t xml:space="preserve">o </w:t>
      </w:r>
      <w:r w:rsidRPr="002775BD">
        <w:rPr>
          <w:shd w:val="clear" w:color="auto" w:fill="FFFFFF"/>
        </w:rPr>
        <w:t>daļ</w:t>
      </w:r>
      <w:r w:rsidR="00DD7722" w:rsidRPr="002775BD">
        <w:rPr>
          <w:shd w:val="clear" w:color="auto" w:fill="FFFFFF"/>
        </w:rPr>
        <w:t>u un</w:t>
      </w:r>
      <w:r w:rsidRPr="002775BD">
        <w:rPr>
          <w:shd w:val="clear" w:color="auto" w:fill="FFFFFF"/>
        </w:rPr>
        <w:t xml:space="preserve"> 251.panta piekt</w:t>
      </w:r>
      <w:r w:rsidR="00DD7722" w:rsidRPr="002775BD">
        <w:rPr>
          <w:shd w:val="clear" w:color="auto" w:fill="FFFFFF"/>
        </w:rPr>
        <w:t>o</w:t>
      </w:r>
      <w:r w:rsidRPr="002775BD">
        <w:rPr>
          <w:shd w:val="clear" w:color="auto" w:fill="FFFFFF"/>
        </w:rPr>
        <w:t xml:space="preserve"> daļ</w:t>
      </w:r>
      <w:r w:rsidR="00DD7722" w:rsidRPr="002775BD">
        <w:rPr>
          <w:shd w:val="clear" w:color="auto" w:fill="FFFFFF"/>
        </w:rPr>
        <w:t xml:space="preserve">u. Spriedums neatbilst arī Senāta </w:t>
      </w:r>
      <w:r w:rsidR="000025AC">
        <w:rPr>
          <w:shd w:val="clear" w:color="auto" w:fill="FFFFFF"/>
        </w:rPr>
        <w:t xml:space="preserve">lietā </w:t>
      </w:r>
      <w:r w:rsidR="00DD7722" w:rsidRPr="002775BD">
        <w:rPr>
          <w:shd w:val="clear" w:color="auto" w:fill="FFFFFF"/>
        </w:rPr>
        <w:t>Nr. SKA</w:t>
      </w:r>
      <w:r w:rsidR="00DD7722" w:rsidRPr="002775BD">
        <w:rPr>
          <w:shd w:val="clear" w:color="auto" w:fill="FFFFFF"/>
        </w:rPr>
        <w:noBreakHyphen/>
        <w:t>964/2020 norādītajam</w:t>
      </w:r>
      <w:r w:rsidR="00B32551" w:rsidRPr="002775BD">
        <w:rPr>
          <w:shd w:val="clear" w:color="auto" w:fill="FFFFFF"/>
        </w:rPr>
        <w:t>,</w:t>
      </w:r>
      <w:r w:rsidR="00DD7722" w:rsidRPr="002775BD">
        <w:rPr>
          <w:shd w:val="clear" w:color="auto" w:fill="FFFFFF"/>
        </w:rPr>
        <w:t xml:space="preserve"> ka lēmums par operatora konstatēšanu un lēmums par neatliekamo vai sanācijas pasākumu veikšanu ir savstarpēji saistīti.</w:t>
      </w:r>
    </w:p>
    <w:p w14:paraId="5ACCCE26" w14:textId="15AC5093" w:rsidR="00DD12C5" w:rsidRPr="002775BD" w:rsidRDefault="00DD7722"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[3.</w:t>
      </w:r>
      <w:r w:rsidR="00FE6A12">
        <w:rPr>
          <w:shd w:val="clear" w:color="auto" w:fill="FFFFFF"/>
        </w:rPr>
        <w:t>8</w:t>
      </w:r>
      <w:r w:rsidRPr="002775BD">
        <w:rPr>
          <w:shd w:val="clear" w:color="auto" w:fill="FFFFFF"/>
        </w:rPr>
        <w:t>] </w:t>
      </w:r>
      <w:r w:rsidR="00DD12C5" w:rsidRPr="002775BD">
        <w:rPr>
          <w:shd w:val="clear" w:color="auto" w:fill="FFFFFF"/>
        </w:rPr>
        <w:t xml:space="preserve">Tiesa nav ņēmusi vērā, ka pieteicēja tiesvedības </w:t>
      </w:r>
      <w:r w:rsidR="00B32551" w:rsidRPr="002775BD">
        <w:rPr>
          <w:shd w:val="clear" w:color="auto" w:fill="FFFFFF"/>
        </w:rPr>
        <w:t>laikā</w:t>
      </w:r>
      <w:r w:rsidR="00DD12C5" w:rsidRPr="002775BD">
        <w:rPr>
          <w:shd w:val="clear" w:color="auto" w:fill="FFFFFF"/>
        </w:rPr>
        <w:t xml:space="preserve"> pilnībā izpildīja</w:t>
      </w:r>
      <w:r w:rsidR="001D0BD8">
        <w:rPr>
          <w:shd w:val="clear" w:color="auto" w:fill="FFFFFF"/>
        </w:rPr>
        <w:t xml:space="preserve"> Vides pārraudzības valsts</w:t>
      </w:r>
      <w:r w:rsidR="00D9599E" w:rsidRPr="002775BD">
        <w:rPr>
          <w:shd w:val="clear" w:color="auto" w:fill="FFFFFF"/>
        </w:rPr>
        <w:t xml:space="preserve"> </w:t>
      </w:r>
      <w:r w:rsidR="00DD12C5" w:rsidRPr="002775BD">
        <w:rPr>
          <w:shd w:val="clear" w:color="auto" w:fill="FFFFFF"/>
        </w:rPr>
        <w:t>biroja lēmumus par neatliekamo pasākumu veikšanu</w:t>
      </w:r>
      <w:r w:rsidR="001B5514" w:rsidRPr="002775BD">
        <w:rPr>
          <w:shd w:val="clear" w:color="auto" w:fill="FFFFFF"/>
        </w:rPr>
        <w:t>, t</w:t>
      </w:r>
      <w:r w:rsidR="00DD12C5" w:rsidRPr="002775BD">
        <w:rPr>
          <w:shd w:val="clear" w:color="auto" w:fill="FFFFFF"/>
        </w:rPr>
        <w:t>ādējādi tiesa kļūdaini vērtēj</w:t>
      </w:r>
      <w:r w:rsidR="001B5514" w:rsidRPr="002775BD">
        <w:rPr>
          <w:shd w:val="clear" w:color="auto" w:fill="FFFFFF"/>
        </w:rPr>
        <w:t>a</w:t>
      </w:r>
      <w:r w:rsidR="00DD12C5" w:rsidRPr="002775BD">
        <w:rPr>
          <w:shd w:val="clear" w:color="auto" w:fill="FFFFFF"/>
        </w:rPr>
        <w:t xml:space="preserve"> </w:t>
      </w:r>
      <w:r w:rsidR="001B5514" w:rsidRPr="002775BD">
        <w:rPr>
          <w:shd w:val="clear" w:color="auto" w:fill="FFFFFF"/>
        </w:rPr>
        <w:t>šo</w:t>
      </w:r>
      <w:r w:rsidR="00DD12C5" w:rsidRPr="002775BD">
        <w:rPr>
          <w:shd w:val="clear" w:color="auto" w:fill="FFFFFF"/>
        </w:rPr>
        <w:t xml:space="preserve"> lēmumu atcelšanu, nevis </w:t>
      </w:r>
      <w:r w:rsidR="001B5514" w:rsidRPr="002775BD">
        <w:rPr>
          <w:shd w:val="clear" w:color="auto" w:fill="FFFFFF"/>
        </w:rPr>
        <w:t xml:space="preserve">to </w:t>
      </w:r>
      <w:r w:rsidR="00920B66" w:rsidRPr="002775BD">
        <w:rPr>
          <w:shd w:val="clear" w:color="auto" w:fill="FFFFFF"/>
        </w:rPr>
        <w:t>prettiesiskumu</w:t>
      </w:r>
      <w:r w:rsidR="00DD12C5" w:rsidRPr="002775BD">
        <w:rPr>
          <w:shd w:val="clear" w:color="auto" w:fill="FFFFFF"/>
        </w:rPr>
        <w:t xml:space="preserve">. </w:t>
      </w:r>
      <w:r w:rsidR="001B5514" w:rsidRPr="002775BD">
        <w:rPr>
          <w:shd w:val="clear" w:color="auto" w:fill="FFFFFF"/>
        </w:rPr>
        <w:t>Attiecīgi spriedums neatbilst Administratīvā procesa likuma 253.panta pirmajai daļai. Tiesa pārkāpa Administratīvā procesa likuma 107.panta ceturto daļu, jo nesniedza pieteicējai norādījumus saistībā ar prasījuma priekšmeta neatbilstību.</w:t>
      </w:r>
    </w:p>
    <w:p w14:paraId="413A9F5D" w14:textId="0494562C" w:rsidR="002A381C" w:rsidRPr="002775BD" w:rsidRDefault="003D6890" w:rsidP="0055596D">
      <w:pPr>
        <w:spacing w:line="276" w:lineRule="auto"/>
        <w:ind w:firstLine="720"/>
        <w:jc w:val="both"/>
        <w:rPr>
          <w:lang w:eastAsia="lv-LV"/>
        </w:rPr>
      </w:pPr>
      <w:r w:rsidRPr="002775BD">
        <w:rPr>
          <w:lang w:eastAsia="lv-LV"/>
        </w:rPr>
        <w:lastRenderedPageBreak/>
        <w:t>[3.</w:t>
      </w:r>
      <w:r w:rsidR="00FE6A12">
        <w:rPr>
          <w:lang w:eastAsia="lv-LV"/>
        </w:rPr>
        <w:t>9</w:t>
      </w:r>
      <w:r w:rsidRPr="002775BD">
        <w:rPr>
          <w:lang w:eastAsia="lv-LV"/>
        </w:rPr>
        <w:t>]</w:t>
      </w:r>
      <w:r w:rsidR="0021256C" w:rsidRPr="002775BD">
        <w:rPr>
          <w:lang w:eastAsia="lv-LV"/>
        </w:rPr>
        <w:t> </w:t>
      </w:r>
      <w:r w:rsidR="000B2358" w:rsidRPr="002775BD">
        <w:rPr>
          <w:lang w:eastAsia="lv-LV"/>
        </w:rPr>
        <w:t xml:space="preserve">Tiesa nav vērtējusi </w:t>
      </w:r>
      <w:r w:rsidR="000D070B">
        <w:rPr>
          <w:lang w:eastAsia="lv-LV"/>
        </w:rPr>
        <w:t>vairākus</w:t>
      </w:r>
      <w:r w:rsidR="00263C6A">
        <w:rPr>
          <w:lang w:eastAsia="lv-LV"/>
        </w:rPr>
        <w:t xml:space="preserve"> </w:t>
      </w:r>
      <w:r w:rsidR="000B2358" w:rsidRPr="002775BD">
        <w:rPr>
          <w:lang w:eastAsia="lv-LV"/>
        </w:rPr>
        <w:t>apelācijas sūdzības argumentus</w:t>
      </w:r>
      <w:r w:rsidR="00C008EC">
        <w:rPr>
          <w:lang w:eastAsia="lv-LV"/>
        </w:rPr>
        <w:t xml:space="preserve"> un </w:t>
      </w:r>
      <w:r w:rsidR="000B2358" w:rsidRPr="002775BD">
        <w:rPr>
          <w:lang w:eastAsia="lv-LV"/>
        </w:rPr>
        <w:t>pierādījumus</w:t>
      </w:r>
      <w:r w:rsidR="00263C6A">
        <w:rPr>
          <w:lang w:eastAsia="lv-LV"/>
        </w:rPr>
        <w:t>.</w:t>
      </w:r>
    </w:p>
    <w:p w14:paraId="6A469A83" w14:textId="158A00FC" w:rsidR="002A381C" w:rsidRPr="002775BD" w:rsidRDefault="00335F60" w:rsidP="0055596D">
      <w:pPr>
        <w:spacing w:line="276" w:lineRule="auto"/>
        <w:ind w:firstLine="720"/>
        <w:jc w:val="both"/>
        <w:rPr>
          <w:lang w:eastAsia="lv-LV"/>
        </w:rPr>
      </w:pPr>
      <w:r w:rsidRPr="002775BD">
        <w:rPr>
          <w:lang w:eastAsia="lv-LV"/>
        </w:rPr>
        <w:t>[3.</w:t>
      </w:r>
      <w:r w:rsidR="00FE6A12">
        <w:rPr>
          <w:lang w:eastAsia="lv-LV"/>
        </w:rPr>
        <w:t>9</w:t>
      </w:r>
      <w:r w:rsidRPr="002775BD">
        <w:rPr>
          <w:lang w:eastAsia="lv-LV"/>
        </w:rPr>
        <w:t>.1]</w:t>
      </w:r>
      <w:r w:rsidR="0021256C" w:rsidRPr="002775BD">
        <w:rPr>
          <w:lang w:eastAsia="lv-LV"/>
        </w:rPr>
        <w:t> </w:t>
      </w:r>
      <w:r w:rsidR="005F59FD">
        <w:rPr>
          <w:lang w:eastAsia="lv-LV"/>
        </w:rPr>
        <w:t>S</w:t>
      </w:r>
      <w:r w:rsidR="00D70C4B" w:rsidRPr="002775BD">
        <w:rPr>
          <w:lang w:eastAsia="lv-LV"/>
        </w:rPr>
        <w:t>askaņā ar analīžu rezultātiem, kas iegūti no 2020.gadā ņemtajiem 11</w:t>
      </w:r>
      <w:r w:rsidR="001701AE">
        <w:rPr>
          <w:lang w:eastAsia="lv-LV"/>
        </w:rPr>
        <w:t> </w:t>
      </w:r>
      <w:r w:rsidR="00D70C4B" w:rsidRPr="002775BD">
        <w:rPr>
          <w:lang w:eastAsia="lv-LV"/>
        </w:rPr>
        <w:t xml:space="preserve">paraugiem, praktiski visās </w:t>
      </w:r>
      <w:r w:rsidR="0047557A">
        <w:rPr>
          <w:lang w:eastAsia="lv-LV"/>
        </w:rPr>
        <w:t xml:space="preserve">paraugu ņemšanas </w:t>
      </w:r>
      <w:r w:rsidR="00D70C4B" w:rsidRPr="002775BD">
        <w:rPr>
          <w:lang w:eastAsia="lv-LV"/>
        </w:rPr>
        <w:t xml:space="preserve">vietās </w:t>
      </w:r>
      <w:r w:rsidR="000B2358" w:rsidRPr="002775BD">
        <w:rPr>
          <w:lang w:eastAsia="lv-LV"/>
        </w:rPr>
        <w:t>tika atrastas naftu saturoš</w:t>
      </w:r>
      <w:r w:rsidR="00943C3A">
        <w:rPr>
          <w:lang w:eastAsia="lv-LV"/>
        </w:rPr>
        <w:t>a</w:t>
      </w:r>
      <w:r w:rsidR="000B2358" w:rsidRPr="002775BD">
        <w:rPr>
          <w:lang w:eastAsia="lv-LV"/>
        </w:rPr>
        <w:t>s vielas, kuras nav atrodamas pieteicējas ražošanas procesos</w:t>
      </w:r>
      <w:r w:rsidR="002A381C" w:rsidRPr="002775BD">
        <w:rPr>
          <w:lang w:eastAsia="lv-LV"/>
        </w:rPr>
        <w:t xml:space="preserve">, ne arī </w:t>
      </w:r>
      <w:r w:rsidR="00D70C4B" w:rsidRPr="002775BD">
        <w:rPr>
          <w:lang w:eastAsia="lv-LV"/>
        </w:rPr>
        <w:t xml:space="preserve">baseinā „E”. Bez tiesas ievērības palika tas, ka </w:t>
      </w:r>
      <w:r w:rsidR="00364556">
        <w:rPr>
          <w:lang w:eastAsia="lv-LV"/>
        </w:rPr>
        <w:t xml:space="preserve">Valsts vides </w:t>
      </w:r>
      <w:r w:rsidR="00D70C4B" w:rsidRPr="002775BD">
        <w:rPr>
          <w:lang w:eastAsia="lv-LV"/>
        </w:rPr>
        <w:t xml:space="preserve">dienests ir atļāvis izmantot visus baseinā „E” esošos </w:t>
      </w:r>
      <w:proofErr w:type="spellStart"/>
      <w:r w:rsidR="00D70C4B" w:rsidRPr="002775BD">
        <w:rPr>
          <w:lang w:eastAsia="lv-LV"/>
        </w:rPr>
        <w:t>atsā</w:t>
      </w:r>
      <w:r w:rsidR="005F59FD">
        <w:rPr>
          <w:lang w:eastAsia="lv-LV"/>
        </w:rPr>
        <w:t>ļ</w:t>
      </w:r>
      <w:r w:rsidR="00D70C4B" w:rsidRPr="002775BD">
        <w:rPr>
          <w:lang w:eastAsia="lv-LV"/>
        </w:rPr>
        <w:t>ņus</w:t>
      </w:r>
      <w:proofErr w:type="spellEnd"/>
      <w:r w:rsidR="00D70C4B" w:rsidRPr="002775BD">
        <w:rPr>
          <w:lang w:eastAsia="lv-LV"/>
        </w:rPr>
        <w:t xml:space="preserve"> pieteicējas ražošanas dīkstāves laikā, tādējādi tiešā veidā atzīstot, ka </w:t>
      </w:r>
      <w:proofErr w:type="spellStart"/>
      <w:r w:rsidR="00D70C4B" w:rsidRPr="002775BD">
        <w:rPr>
          <w:lang w:eastAsia="lv-LV"/>
        </w:rPr>
        <w:t>atsā</w:t>
      </w:r>
      <w:r w:rsidR="005F59FD">
        <w:rPr>
          <w:lang w:eastAsia="lv-LV"/>
        </w:rPr>
        <w:t>ļ</w:t>
      </w:r>
      <w:r w:rsidR="00D70C4B" w:rsidRPr="002775BD">
        <w:rPr>
          <w:lang w:eastAsia="lv-LV"/>
        </w:rPr>
        <w:t>ņi</w:t>
      </w:r>
      <w:proofErr w:type="spellEnd"/>
      <w:r w:rsidR="00D70C4B" w:rsidRPr="002775BD">
        <w:rPr>
          <w:lang w:eastAsia="lv-LV"/>
        </w:rPr>
        <w:t xml:space="preserve"> nav atkritumi, </w:t>
      </w:r>
      <w:r w:rsidR="002A381C" w:rsidRPr="002775BD">
        <w:rPr>
          <w:lang w:eastAsia="lv-LV"/>
        </w:rPr>
        <w:t>tātad</w:t>
      </w:r>
      <w:r w:rsidR="00D70C4B" w:rsidRPr="002775BD">
        <w:rPr>
          <w:lang w:eastAsia="lv-LV"/>
        </w:rPr>
        <w:t xml:space="preserve"> – nav arī bīstamie atkritumi. Atbilstoši </w:t>
      </w:r>
      <w:r w:rsidR="00943C3A">
        <w:rPr>
          <w:lang w:eastAsia="lv-LV"/>
        </w:rPr>
        <w:t>vides</w:t>
      </w:r>
      <w:r w:rsidR="00D70C4B" w:rsidRPr="002775BD">
        <w:rPr>
          <w:lang w:eastAsia="lv-LV"/>
        </w:rPr>
        <w:t xml:space="preserve"> prasībām bīstamos atkritumus nedrīkst izmantot ar ražošanu saistītos procesos.</w:t>
      </w:r>
    </w:p>
    <w:p w14:paraId="6116F22F" w14:textId="0E70B103" w:rsidR="003D6890" w:rsidRPr="002775BD" w:rsidRDefault="00335F60" w:rsidP="0055596D">
      <w:pPr>
        <w:spacing w:line="276" w:lineRule="auto"/>
        <w:ind w:firstLine="720"/>
        <w:jc w:val="both"/>
        <w:rPr>
          <w:lang w:eastAsia="lv-LV"/>
        </w:rPr>
      </w:pPr>
      <w:r w:rsidRPr="002775BD">
        <w:rPr>
          <w:lang w:eastAsia="lv-LV"/>
        </w:rPr>
        <w:t>[3.</w:t>
      </w:r>
      <w:r w:rsidR="00FE6A12">
        <w:rPr>
          <w:lang w:eastAsia="lv-LV"/>
        </w:rPr>
        <w:t>9</w:t>
      </w:r>
      <w:r w:rsidRPr="002775BD">
        <w:rPr>
          <w:lang w:eastAsia="lv-LV"/>
        </w:rPr>
        <w:t>.2]</w:t>
      </w:r>
      <w:r w:rsidR="0021256C" w:rsidRPr="002775BD">
        <w:rPr>
          <w:lang w:eastAsia="lv-LV"/>
        </w:rPr>
        <w:t> </w:t>
      </w:r>
      <w:r w:rsidRPr="002775BD">
        <w:rPr>
          <w:lang w:eastAsia="lv-LV"/>
        </w:rPr>
        <w:t>T</w:t>
      </w:r>
      <w:r w:rsidR="00F34483" w:rsidRPr="002775BD">
        <w:rPr>
          <w:lang w:eastAsia="lv-LV"/>
        </w:rPr>
        <w:t xml:space="preserve">iesa nav vērtējusi </w:t>
      </w:r>
      <w:r w:rsidR="00364556">
        <w:rPr>
          <w:lang w:eastAsia="lv-LV"/>
        </w:rPr>
        <w:t xml:space="preserve">Valsts vides </w:t>
      </w:r>
      <w:r w:rsidR="00F34483" w:rsidRPr="002775BD">
        <w:rPr>
          <w:lang w:eastAsia="lv-LV"/>
        </w:rPr>
        <w:t xml:space="preserve">dienesta 2019.gada 1.marta ziņojumu, kurā nav konstatēti nekādi pārkāpumi par </w:t>
      </w:r>
      <w:proofErr w:type="spellStart"/>
      <w:r w:rsidR="00F34483" w:rsidRPr="002775BD">
        <w:rPr>
          <w:lang w:eastAsia="lv-LV"/>
        </w:rPr>
        <w:t>atsā</w:t>
      </w:r>
      <w:r w:rsidR="005F59FD">
        <w:rPr>
          <w:lang w:eastAsia="lv-LV"/>
        </w:rPr>
        <w:t>ļ</w:t>
      </w:r>
      <w:r w:rsidR="00F34483" w:rsidRPr="002775BD">
        <w:rPr>
          <w:lang w:eastAsia="lv-LV"/>
        </w:rPr>
        <w:t>ņu</w:t>
      </w:r>
      <w:proofErr w:type="spellEnd"/>
      <w:r w:rsidR="00F34483" w:rsidRPr="002775BD">
        <w:rPr>
          <w:lang w:eastAsia="lv-LV"/>
        </w:rPr>
        <w:t xml:space="preserve"> uzglabāšanu baseinā „E” vai bīstamo atkritumu uzglabāšanu, bet gan konstatēts, ka baseinā „E” ir uzkrāti </w:t>
      </w:r>
      <w:r w:rsidRPr="002775BD">
        <w:rPr>
          <w:lang w:eastAsia="lv-LV"/>
        </w:rPr>
        <w:t>750</w:t>
      </w:r>
      <w:r w:rsidR="00113D53" w:rsidRPr="002775BD">
        <w:rPr>
          <w:lang w:eastAsia="lv-LV"/>
        </w:rPr>
        <w:t> </w:t>
      </w:r>
      <w:r w:rsidRPr="002775BD">
        <w:rPr>
          <w:lang w:eastAsia="lv-LV"/>
        </w:rPr>
        <w:t>m</w:t>
      </w:r>
      <w:r w:rsidRPr="002775BD">
        <w:rPr>
          <w:vertAlign w:val="superscript"/>
          <w:lang w:eastAsia="lv-LV"/>
        </w:rPr>
        <w:t xml:space="preserve">3 </w:t>
      </w:r>
      <w:r w:rsidR="00F34483" w:rsidRPr="002775BD">
        <w:rPr>
          <w:lang w:eastAsia="lv-LV"/>
        </w:rPr>
        <w:t xml:space="preserve">ražošanas procesu </w:t>
      </w:r>
      <w:proofErr w:type="spellStart"/>
      <w:r w:rsidR="00F34483" w:rsidRPr="002775BD">
        <w:rPr>
          <w:lang w:eastAsia="lv-LV"/>
        </w:rPr>
        <w:t>atsā</w:t>
      </w:r>
      <w:r w:rsidR="00CF2796">
        <w:rPr>
          <w:lang w:eastAsia="lv-LV"/>
        </w:rPr>
        <w:t>ļ</w:t>
      </w:r>
      <w:r w:rsidR="00F34483" w:rsidRPr="002775BD">
        <w:rPr>
          <w:lang w:eastAsia="lv-LV"/>
        </w:rPr>
        <w:t>ņi</w:t>
      </w:r>
      <w:proofErr w:type="spellEnd"/>
      <w:r w:rsidR="00F34483" w:rsidRPr="002775BD">
        <w:rPr>
          <w:lang w:eastAsia="lv-LV"/>
        </w:rPr>
        <w:t xml:space="preserve">. Tātad 2019.gada februārī, maijā un jūnijā ražošanas procesu </w:t>
      </w:r>
      <w:proofErr w:type="spellStart"/>
      <w:r w:rsidR="00F34483" w:rsidRPr="002775BD">
        <w:rPr>
          <w:lang w:eastAsia="lv-LV"/>
        </w:rPr>
        <w:t>atsā</w:t>
      </w:r>
      <w:r w:rsidR="00CF2796">
        <w:rPr>
          <w:lang w:eastAsia="lv-LV"/>
        </w:rPr>
        <w:t>ļ</w:t>
      </w:r>
      <w:r w:rsidR="00F34483" w:rsidRPr="002775BD">
        <w:rPr>
          <w:lang w:eastAsia="lv-LV"/>
        </w:rPr>
        <w:t>ņu</w:t>
      </w:r>
      <w:proofErr w:type="spellEnd"/>
      <w:r w:rsidR="00F34483" w:rsidRPr="002775BD">
        <w:rPr>
          <w:lang w:eastAsia="lv-LV"/>
        </w:rPr>
        <w:t xml:space="preserve"> daudzums palika nemainīgs. </w:t>
      </w:r>
      <w:r w:rsidR="002A381C" w:rsidRPr="002775BD">
        <w:rPr>
          <w:lang w:eastAsia="lv-LV"/>
        </w:rPr>
        <w:t>Tas nozīmē, ka baseins „E” nevar būt piesārņojuma avots.</w:t>
      </w:r>
    </w:p>
    <w:p w14:paraId="49C12BC6" w14:textId="7E944716" w:rsidR="00335F60" w:rsidRPr="002775BD" w:rsidRDefault="00335F60" w:rsidP="0055596D">
      <w:pPr>
        <w:spacing w:line="276" w:lineRule="auto"/>
        <w:ind w:firstLine="720"/>
        <w:jc w:val="both"/>
        <w:rPr>
          <w:lang w:eastAsia="lv-LV"/>
        </w:rPr>
      </w:pPr>
      <w:r w:rsidRPr="002775BD">
        <w:rPr>
          <w:lang w:eastAsia="lv-LV"/>
        </w:rPr>
        <w:t>[3.</w:t>
      </w:r>
      <w:r w:rsidR="00FE6A12">
        <w:rPr>
          <w:lang w:eastAsia="lv-LV"/>
        </w:rPr>
        <w:t>9</w:t>
      </w:r>
      <w:r w:rsidRPr="002775BD">
        <w:rPr>
          <w:lang w:eastAsia="lv-LV"/>
        </w:rPr>
        <w:t>.3]</w:t>
      </w:r>
      <w:r w:rsidR="0021256C" w:rsidRPr="002775BD">
        <w:rPr>
          <w:lang w:eastAsia="lv-LV"/>
        </w:rPr>
        <w:t> </w:t>
      </w:r>
      <w:r w:rsidRPr="002775BD">
        <w:rPr>
          <w:lang w:eastAsia="lv-LV"/>
        </w:rPr>
        <w:t xml:space="preserve">Tiesa nav vērtējusi, ka transportlīdzeklis </w:t>
      </w:r>
      <w:r w:rsidR="0062132B">
        <w:rPr>
          <w:lang w:eastAsia="lv-LV"/>
        </w:rPr>
        <w:t>„</w:t>
      </w:r>
      <w:r w:rsidRPr="002775BD">
        <w:rPr>
          <w:lang w:eastAsia="lv-LV"/>
        </w:rPr>
        <w:t>Volvo</w:t>
      </w:r>
      <w:r w:rsidR="00113D53" w:rsidRPr="002775BD">
        <w:rPr>
          <w:lang w:eastAsia="lv-LV"/>
        </w:rPr>
        <w:t> </w:t>
      </w:r>
      <w:r w:rsidRPr="002775BD">
        <w:rPr>
          <w:lang w:eastAsia="lv-LV"/>
        </w:rPr>
        <w:t>FH12</w:t>
      </w:r>
      <w:r w:rsidR="0062132B">
        <w:rPr>
          <w:lang w:eastAsia="lv-LV"/>
        </w:rPr>
        <w:t>”</w:t>
      </w:r>
      <w:r w:rsidRPr="002775BD">
        <w:rPr>
          <w:lang w:eastAsia="lv-LV"/>
        </w:rPr>
        <w:t xml:space="preserve"> ar valsts reģistrācijas numuru </w:t>
      </w:r>
      <w:r w:rsidR="0055596D">
        <w:rPr>
          <w:lang w:eastAsia="lv-LV"/>
        </w:rPr>
        <w:t>[Reģistrācijas numurs]</w:t>
      </w:r>
      <w:r w:rsidRPr="002775BD">
        <w:rPr>
          <w:lang w:eastAsia="lv-LV"/>
        </w:rPr>
        <w:t xml:space="preserve"> tika aizturēts un tam uzlikts arests jau 2019.gada 24.maijā. Tas nozīmē, ka pieteicējai nevar inkriminēt 2019.gada jūnija, jūlija un augusta piesārņojumus. Citi š</w:t>
      </w:r>
      <w:r w:rsidR="00943C3A">
        <w:rPr>
          <w:lang w:eastAsia="lv-LV"/>
        </w:rPr>
        <w:t>ā</w:t>
      </w:r>
      <w:r w:rsidRPr="002775BD">
        <w:rPr>
          <w:lang w:eastAsia="lv-LV"/>
        </w:rPr>
        <w:t xml:space="preserve"> transportlīdzekļa izbraukšanas datumi lietā nav konstatēti.</w:t>
      </w:r>
    </w:p>
    <w:p w14:paraId="2E5478A7" w14:textId="0AF52329" w:rsidR="00335F60" w:rsidRPr="002775BD" w:rsidRDefault="00335F60" w:rsidP="0055596D">
      <w:pPr>
        <w:spacing w:line="276" w:lineRule="auto"/>
        <w:ind w:firstLine="720"/>
        <w:jc w:val="both"/>
        <w:rPr>
          <w:lang w:eastAsia="lv-LV"/>
        </w:rPr>
      </w:pPr>
      <w:r w:rsidRPr="002775BD">
        <w:rPr>
          <w:lang w:eastAsia="lv-LV"/>
        </w:rPr>
        <w:t>[3.</w:t>
      </w:r>
      <w:r w:rsidR="00FE6A12">
        <w:rPr>
          <w:lang w:eastAsia="lv-LV"/>
        </w:rPr>
        <w:t>9</w:t>
      </w:r>
      <w:r w:rsidRPr="002775BD">
        <w:rPr>
          <w:lang w:eastAsia="lv-LV"/>
        </w:rPr>
        <w:t>.4]</w:t>
      </w:r>
      <w:r w:rsidR="0021256C" w:rsidRPr="002775BD">
        <w:rPr>
          <w:lang w:eastAsia="lv-LV"/>
        </w:rPr>
        <w:t> </w:t>
      </w:r>
      <w:r w:rsidR="003C138F" w:rsidRPr="002775BD">
        <w:rPr>
          <w:lang w:eastAsia="lv-LV"/>
        </w:rPr>
        <w:t xml:space="preserve">Tiesa nav iepazinusies ar visiem </w:t>
      </w:r>
      <w:r w:rsidR="00364556">
        <w:rPr>
          <w:lang w:eastAsia="lv-LV"/>
        </w:rPr>
        <w:t xml:space="preserve">Valsts vides </w:t>
      </w:r>
      <w:r w:rsidR="003C138F" w:rsidRPr="002775BD">
        <w:rPr>
          <w:lang w:eastAsia="lv-LV"/>
        </w:rPr>
        <w:t>dienesta ziņojumiem saistībā ar 26</w:t>
      </w:r>
      <w:r w:rsidR="00973E6E">
        <w:rPr>
          <w:lang w:eastAsia="lv-LV"/>
        </w:rPr>
        <w:t> </w:t>
      </w:r>
      <w:r w:rsidR="003C138F" w:rsidRPr="002775BD">
        <w:rPr>
          <w:lang w:eastAsia="lv-LV"/>
        </w:rPr>
        <w:t>vietu piesārņošanu, kā arī nav vērtējusi pieteicējas paskaidrojumus par būtiskām atšķirībām, kas konstatētas piesārņojuma vielas krāsā un smakā</w:t>
      </w:r>
      <w:r w:rsidR="008D14CD" w:rsidRPr="002775BD">
        <w:rPr>
          <w:lang w:eastAsia="lv-LV"/>
        </w:rPr>
        <w:t>.</w:t>
      </w:r>
    </w:p>
    <w:p w14:paraId="2098979B" w14:textId="1ADCD72E" w:rsidR="00943C3A" w:rsidRDefault="00AF383A" w:rsidP="0055596D">
      <w:pPr>
        <w:spacing w:line="276" w:lineRule="auto"/>
        <w:ind w:firstLine="720"/>
        <w:jc w:val="both"/>
        <w:rPr>
          <w:lang w:eastAsia="lv-LV"/>
        </w:rPr>
      </w:pPr>
      <w:r w:rsidRPr="002775BD">
        <w:rPr>
          <w:lang w:eastAsia="lv-LV"/>
        </w:rPr>
        <w:t>[3.</w:t>
      </w:r>
      <w:r w:rsidR="00FE6A12">
        <w:rPr>
          <w:lang w:eastAsia="lv-LV"/>
        </w:rPr>
        <w:t>9</w:t>
      </w:r>
      <w:r w:rsidRPr="002775BD">
        <w:rPr>
          <w:lang w:eastAsia="lv-LV"/>
        </w:rPr>
        <w:t>.5]</w:t>
      </w:r>
      <w:r w:rsidR="0021256C" w:rsidRPr="002775BD">
        <w:rPr>
          <w:lang w:eastAsia="lv-LV"/>
        </w:rPr>
        <w:t> </w:t>
      </w:r>
      <w:r w:rsidRPr="002775BD">
        <w:rPr>
          <w:lang w:eastAsia="lv-LV"/>
        </w:rPr>
        <w:t>Tiesa nav vērtējusi, ka cianīdi ir viegli šķīstoši ūdenī, labi uzsūcas augsnē, neatstājot vizuālas pēdas. Nav iespējams noteikt piesārņojumu ar cianīdiem pēc vizuāl</w:t>
      </w:r>
      <w:r w:rsidR="00943C3A">
        <w:rPr>
          <w:lang w:eastAsia="lv-LV"/>
        </w:rPr>
        <w:t>a</w:t>
      </w:r>
      <w:r w:rsidRPr="002775BD">
        <w:rPr>
          <w:lang w:eastAsia="lv-LV"/>
        </w:rPr>
        <w:t>s apsekošanas</w:t>
      </w:r>
      <w:r w:rsidR="00943C3A" w:rsidRPr="002775BD">
        <w:rPr>
          <w:lang w:eastAsia="lv-LV"/>
        </w:rPr>
        <w:t>.</w:t>
      </w:r>
      <w:r w:rsidR="00943C3A">
        <w:rPr>
          <w:lang w:eastAsia="lv-LV"/>
        </w:rPr>
        <w:t xml:space="preserve"> </w:t>
      </w:r>
      <w:r w:rsidR="00943C3A" w:rsidRPr="002775BD">
        <w:rPr>
          <w:lang w:eastAsia="lv-LV"/>
        </w:rPr>
        <w:t xml:space="preserve">Veicot vizuālu apsekošanu, </w:t>
      </w:r>
      <w:r w:rsidR="00005B2A">
        <w:rPr>
          <w:lang w:eastAsia="lv-LV"/>
        </w:rPr>
        <w:t>ir</w:t>
      </w:r>
      <w:r w:rsidR="00943C3A" w:rsidRPr="002775BD">
        <w:rPr>
          <w:lang w:eastAsia="lv-LV"/>
        </w:rPr>
        <w:t xml:space="preserve"> izdarīti subjektīvi pieņēmumi. </w:t>
      </w:r>
    </w:p>
    <w:p w14:paraId="02E21E13" w14:textId="7C300486" w:rsidR="00AF383A" w:rsidRPr="002775BD" w:rsidRDefault="00AF383A" w:rsidP="0055596D">
      <w:pPr>
        <w:spacing w:line="276" w:lineRule="auto"/>
        <w:ind w:firstLine="720"/>
        <w:jc w:val="both"/>
        <w:rPr>
          <w:lang w:eastAsia="lv-LV"/>
        </w:rPr>
      </w:pPr>
      <w:r w:rsidRPr="002775BD">
        <w:rPr>
          <w:lang w:eastAsia="lv-LV"/>
        </w:rPr>
        <w:t>[3.</w:t>
      </w:r>
      <w:r w:rsidR="00FE6A12">
        <w:rPr>
          <w:lang w:eastAsia="lv-LV"/>
        </w:rPr>
        <w:t>9</w:t>
      </w:r>
      <w:r w:rsidRPr="002775BD">
        <w:rPr>
          <w:lang w:eastAsia="lv-LV"/>
        </w:rPr>
        <w:t>.</w:t>
      </w:r>
      <w:r w:rsidR="000D070B">
        <w:rPr>
          <w:lang w:eastAsia="lv-LV"/>
        </w:rPr>
        <w:t>6</w:t>
      </w:r>
      <w:r w:rsidRPr="002775BD">
        <w:rPr>
          <w:lang w:eastAsia="lv-LV"/>
        </w:rPr>
        <w:t>]</w:t>
      </w:r>
      <w:r w:rsidR="0021256C" w:rsidRPr="002775BD">
        <w:rPr>
          <w:lang w:eastAsia="lv-LV"/>
        </w:rPr>
        <w:t> </w:t>
      </w:r>
      <w:r w:rsidR="00DF020C" w:rsidRPr="002775BD">
        <w:rPr>
          <w:lang w:eastAsia="lv-LV"/>
        </w:rPr>
        <w:t>Personas, kas veica</w:t>
      </w:r>
      <w:r w:rsidR="000D070B">
        <w:rPr>
          <w:lang w:eastAsia="lv-LV"/>
        </w:rPr>
        <w:t xml:space="preserve"> laboratorisko analīžu</w:t>
      </w:r>
      <w:r w:rsidR="00DF020C" w:rsidRPr="002775BD">
        <w:rPr>
          <w:lang w:eastAsia="lv-LV"/>
        </w:rPr>
        <w:t xml:space="preserve"> izpētes</w:t>
      </w:r>
      <w:r w:rsidR="000D070B">
        <w:rPr>
          <w:lang w:eastAsia="lv-LV"/>
        </w:rPr>
        <w:t>,</w:t>
      </w:r>
      <w:r w:rsidR="00DF020C" w:rsidRPr="002775BD">
        <w:rPr>
          <w:lang w:eastAsia="lv-LV"/>
        </w:rPr>
        <w:t xml:space="preserve"> </w:t>
      </w:r>
      <w:r w:rsidR="00943C3A">
        <w:rPr>
          <w:lang w:eastAsia="lv-LV"/>
        </w:rPr>
        <w:t>neidentificēja</w:t>
      </w:r>
      <w:r w:rsidR="00DF020C" w:rsidRPr="002775BD">
        <w:rPr>
          <w:lang w:eastAsia="lv-LV"/>
        </w:rPr>
        <w:t xml:space="preserve"> avot</w:t>
      </w:r>
      <w:r w:rsidR="00943C3A">
        <w:rPr>
          <w:lang w:eastAsia="lv-LV"/>
        </w:rPr>
        <w:t>u</w:t>
      </w:r>
      <w:r w:rsidR="00DF020C" w:rsidRPr="002775BD">
        <w:rPr>
          <w:lang w:eastAsia="lv-LV"/>
        </w:rPr>
        <w:t xml:space="preserve">, jo viņiem šāds uzdevums netika dots. Viņu rīcībā esošie datumi bija izmantojami tikai kā sākumposms turpmāko pārbaužu veikšanai. Minēto apliecinājuši liecinieki </w:t>
      </w:r>
      <w:r w:rsidR="0055596D">
        <w:rPr>
          <w:lang w:eastAsia="lv-LV"/>
        </w:rPr>
        <w:t xml:space="preserve">[pers. A] </w:t>
      </w:r>
      <w:r w:rsidR="00DF020C" w:rsidRPr="002775BD">
        <w:rPr>
          <w:lang w:eastAsia="lv-LV"/>
        </w:rPr>
        <w:t>un</w:t>
      </w:r>
      <w:r w:rsidR="0055596D">
        <w:rPr>
          <w:lang w:eastAsia="lv-LV"/>
        </w:rPr>
        <w:t xml:space="preserve"> [pers. B]</w:t>
      </w:r>
      <w:r w:rsidR="00DF020C" w:rsidRPr="002775BD">
        <w:rPr>
          <w:lang w:eastAsia="lv-LV"/>
        </w:rPr>
        <w:t>.</w:t>
      </w:r>
    </w:p>
    <w:p w14:paraId="1C1A08EB" w14:textId="1AEB75C1" w:rsidR="0030476B" w:rsidRPr="002775BD" w:rsidRDefault="00DF020C" w:rsidP="0055596D">
      <w:pPr>
        <w:spacing w:line="276" w:lineRule="auto"/>
        <w:ind w:firstLine="720"/>
        <w:jc w:val="both"/>
        <w:rPr>
          <w:lang w:eastAsia="lv-LV"/>
        </w:rPr>
      </w:pPr>
      <w:r w:rsidRPr="002775BD">
        <w:rPr>
          <w:lang w:eastAsia="lv-LV"/>
        </w:rPr>
        <w:t>[3.</w:t>
      </w:r>
      <w:r w:rsidR="00FE6A12">
        <w:rPr>
          <w:lang w:eastAsia="lv-LV"/>
        </w:rPr>
        <w:t>9</w:t>
      </w:r>
      <w:r w:rsidRPr="002775BD">
        <w:rPr>
          <w:lang w:eastAsia="lv-LV"/>
        </w:rPr>
        <w:t>.</w:t>
      </w:r>
      <w:r w:rsidR="000D070B">
        <w:rPr>
          <w:lang w:eastAsia="lv-LV"/>
        </w:rPr>
        <w:t>7</w:t>
      </w:r>
      <w:r w:rsidRPr="002775BD">
        <w:rPr>
          <w:lang w:eastAsia="lv-LV"/>
        </w:rPr>
        <w:t>]</w:t>
      </w:r>
      <w:r w:rsidR="00943C3A">
        <w:rPr>
          <w:lang w:eastAsia="lv-LV"/>
        </w:rPr>
        <w:t> </w:t>
      </w:r>
      <w:r w:rsidR="0071227E" w:rsidRPr="002775BD">
        <w:rPr>
          <w:lang w:eastAsia="lv-LV"/>
        </w:rPr>
        <w:t>T</w:t>
      </w:r>
      <w:r w:rsidR="003F15F5" w:rsidRPr="002775BD">
        <w:rPr>
          <w:lang w:eastAsia="lv-LV"/>
        </w:rPr>
        <w:t>iesa kļūdaini nav piešķīrusi nozīmi tam</w:t>
      </w:r>
      <w:r w:rsidR="0030476B" w:rsidRPr="002775BD">
        <w:rPr>
          <w:lang w:eastAsia="lv-LV"/>
        </w:rPr>
        <w:t xml:space="preserve">, ka ir vēl vismaz divi </w:t>
      </w:r>
      <w:r w:rsidR="00C308C9" w:rsidRPr="002775BD">
        <w:rPr>
          <w:lang w:eastAsia="lv-LV"/>
        </w:rPr>
        <w:t xml:space="preserve">citi </w:t>
      </w:r>
      <w:r w:rsidR="0030476B" w:rsidRPr="002775BD">
        <w:rPr>
          <w:lang w:eastAsia="lv-LV"/>
        </w:rPr>
        <w:t xml:space="preserve">komersanti, kuri ražošanā izmanto līdzīgas vielas. </w:t>
      </w:r>
      <w:r w:rsidR="00F23038">
        <w:rPr>
          <w:lang w:eastAsia="lv-LV"/>
        </w:rPr>
        <w:t>T</w:t>
      </w:r>
      <w:r w:rsidR="0071227E" w:rsidRPr="002775BD">
        <w:rPr>
          <w:lang w:eastAsia="lv-LV"/>
        </w:rPr>
        <w:t xml:space="preserve">am, ka pieteicēja nav vienīgais komersants, </w:t>
      </w:r>
      <w:r w:rsidR="00F23038">
        <w:rPr>
          <w:lang w:eastAsia="lv-LV"/>
        </w:rPr>
        <w:t>kurš</w:t>
      </w:r>
      <w:r w:rsidR="0071227E" w:rsidRPr="002775BD">
        <w:rPr>
          <w:lang w:eastAsia="lv-LV"/>
        </w:rPr>
        <w:t xml:space="preserve"> izmanto </w:t>
      </w:r>
      <w:proofErr w:type="spellStart"/>
      <w:r w:rsidR="0071227E" w:rsidRPr="002775BD">
        <w:rPr>
          <w:lang w:eastAsia="lv-LV"/>
        </w:rPr>
        <w:t>cianīdjonu</w:t>
      </w:r>
      <w:r w:rsidR="0098336B">
        <w:rPr>
          <w:lang w:eastAsia="lv-LV"/>
        </w:rPr>
        <w:t>s</w:t>
      </w:r>
      <w:proofErr w:type="spellEnd"/>
      <w:r w:rsidR="0071227E" w:rsidRPr="002775BD">
        <w:rPr>
          <w:lang w:eastAsia="lv-LV"/>
        </w:rPr>
        <w:t xml:space="preserve"> saturošas ķīmiskas vielas, </w:t>
      </w:r>
      <w:r w:rsidR="00F23038">
        <w:rPr>
          <w:lang w:eastAsia="lv-LV"/>
        </w:rPr>
        <w:t xml:space="preserve">ir būtiska nozīme, jo </w:t>
      </w:r>
      <w:r w:rsidR="0071227E" w:rsidRPr="002775BD">
        <w:rPr>
          <w:lang w:eastAsia="lv-LV"/>
        </w:rPr>
        <w:t>ar šo argumentu tika pamatota piesārņojuma izcelsme un pieteicējas saistība ar 26</w:t>
      </w:r>
      <w:r w:rsidR="005B5CFC">
        <w:rPr>
          <w:lang w:eastAsia="lv-LV"/>
        </w:rPr>
        <w:t xml:space="preserve"> </w:t>
      </w:r>
      <w:r w:rsidR="0071227E" w:rsidRPr="002775BD">
        <w:rPr>
          <w:lang w:eastAsia="lv-LV"/>
        </w:rPr>
        <w:t>piesārņojuma vietām.</w:t>
      </w:r>
    </w:p>
    <w:p w14:paraId="763DC322" w14:textId="69F3BB3A" w:rsidR="0030476B" w:rsidRPr="002775BD" w:rsidRDefault="0071227E" w:rsidP="0055596D">
      <w:pPr>
        <w:spacing w:line="276" w:lineRule="auto"/>
        <w:ind w:firstLine="720"/>
        <w:jc w:val="both"/>
        <w:rPr>
          <w:highlight w:val="yellow"/>
          <w:lang w:eastAsia="lv-LV"/>
        </w:rPr>
      </w:pPr>
      <w:r w:rsidRPr="002775BD">
        <w:rPr>
          <w:lang w:eastAsia="lv-LV"/>
        </w:rPr>
        <w:t>[3.</w:t>
      </w:r>
      <w:r w:rsidR="00FE6A12">
        <w:rPr>
          <w:lang w:eastAsia="lv-LV"/>
        </w:rPr>
        <w:t>9</w:t>
      </w:r>
      <w:r w:rsidR="000D070B">
        <w:rPr>
          <w:lang w:eastAsia="lv-LV"/>
        </w:rPr>
        <w:t>.</w:t>
      </w:r>
      <w:r w:rsidR="00943C3A">
        <w:rPr>
          <w:lang w:eastAsia="lv-LV"/>
        </w:rPr>
        <w:t>8</w:t>
      </w:r>
      <w:r w:rsidRPr="002775BD">
        <w:rPr>
          <w:lang w:eastAsia="lv-LV"/>
        </w:rPr>
        <w:t>]</w:t>
      </w:r>
      <w:r w:rsidR="0021256C" w:rsidRPr="002775BD">
        <w:rPr>
          <w:lang w:eastAsia="lv-LV"/>
        </w:rPr>
        <w:t> </w:t>
      </w:r>
      <w:r w:rsidRPr="002775BD">
        <w:rPr>
          <w:lang w:eastAsia="lv-LV"/>
        </w:rPr>
        <w:t xml:space="preserve">Tiesa </w:t>
      </w:r>
      <w:r w:rsidR="00F23038">
        <w:rPr>
          <w:lang w:eastAsia="lv-LV"/>
        </w:rPr>
        <w:t>nav piešķīrusi</w:t>
      </w:r>
      <w:r w:rsidRPr="002775BD">
        <w:rPr>
          <w:lang w:eastAsia="lv-LV"/>
        </w:rPr>
        <w:t xml:space="preserve"> nozīm</w:t>
      </w:r>
      <w:r w:rsidR="00F23038">
        <w:rPr>
          <w:lang w:eastAsia="lv-LV"/>
        </w:rPr>
        <w:t>i</w:t>
      </w:r>
      <w:r w:rsidRPr="002775BD">
        <w:rPr>
          <w:lang w:eastAsia="lv-LV"/>
        </w:rPr>
        <w:t xml:space="preserve"> tam, ka </w:t>
      </w:r>
      <w:proofErr w:type="spellStart"/>
      <w:r w:rsidRPr="002775BD">
        <w:rPr>
          <w:lang w:eastAsia="lv-LV"/>
        </w:rPr>
        <w:t>atsā</w:t>
      </w:r>
      <w:r w:rsidR="0098336B">
        <w:rPr>
          <w:lang w:eastAsia="lv-LV"/>
        </w:rPr>
        <w:t>l</w:t>
      </w:r>
      <w:r w:rsidRPr="002775BD">
        <w:rPr>
          <w:lang w:eastAsia="lv-LV"/>
        </w:rPr>
        <w:t>nis</w:t>
      </w:r>
      <w:proofErr w:type="spellEnd"/>
      <w:r w:rsidRPr="002775BD">
        <w:rPr>
          <w:lang w:eastAsia="lv-LV"/>
        </w:rPr>
        <w:t xml:space="preserve">, kas tiek uzglabāts baseinā „E”, ir </w:t>
      </w:r>
      <w:r w:rsidR="00005B2A">
        <w:rPr>
          <w:lang w:eastAsia="lv-LV"/>
        </w:rPr>
        <w:t xml:space="preserve">uzskatāms par </w:t>
      </w:r>
      <w:r w:rsidRPr="002775BD">
        <w:rPr>
          <w:lang w:eastAsia="lv-LV"/>
        </w:rPr>
        <w:t>atkritum</w:t>
      </w:r>
      <w:r w:rsidR="00005B2A">
        <w:rPr>
          <w:lang w:eastAsia="lv-LV"/>
        </w:rPr>
        <w:t>u</w:t>
      </w:r>
      <w:r w:rsidRPr="002775BD">
        <w:rPr>
          <w:lang w:eastAsia="lv-LV"/>
        </w:rPr>
        <w:t xml:space="preserve"> ar kodu</w:t>
      </w:r>
      <w:r w:rsidR="00113D53" w:rsidRPr="002775BD">
        <w:rPr>
          <w:lang w:eastAsia="lv-LV"/>
        </w:rPr>
        <w:t> </w:t>
      </w:r>
      <w:r w:rsidRPr="002775BD">
        <w:rPr>
          <w:lang w:eastAsia="lv-LV"/>
        </w:rPr>
        <w:t>070703. Pirmkārt, lēmumi par operatora konstatēšanu ir pamatoti ar to, ka baseinā „E” ir uzglabāts produkts ar neatbilstošu kodu</w:t>
      </w:r>
      <w:r w:rsidR="00113D53" w:rsidRPr="002775BD">
        <w:rPr>
          <w:lang w:eastAsia="lv-LV"/>
        </w:rPr>
        <w:t> </w:t>
      </w:r>
      <w:r w:rsidRPr="002775BD">
        <w:rPr>
          <w:lang w:eastAsia="lv-LV"/>
        </w:rPr>
        <w:t xml:space="preserve">070703. Otrkārt, cisternā, no kuras tika veiktas analīzes, tika konstatēts </w:t>
      </w:r>
      <w:r w:rsidR="00005B2A">
        <w:rPr>
          <w:lang w:eastAsia="lv-LV"/>
        </w:rPr>
        <w:t>atkritums</w:t>
      </w:r>
      <w:r w:rsidRPr="002775BD">
        <w:rPr>
          <w:lang w:eastAsia="lv-LV"/>
        </w:rPr>
        <w:t xml:space="preserve"> ar kod</w:t>
      </w:r>
      <w:r w:rsidR="00113D53" w:rsidRPr="002775BD">
        <w:rPr>
          <w:lang w:eastAsia="lv-LV"/>
        </w:rPr>
        <w:t>u </w:t>
      </w:r>
      <w:r w:rsidRPr="002775BD">
        <w:rPr>
          <w:lang w:eastAsia="lv-LV"/>
        </w:rPr>
        <w:t>161001, kas pieteicējas ražošanas procesā neveidojas.</w:t>
      </w:r>
    </w:p>
    <w:p w14:paraId="3EBE300D" w14:textId="77777777" w:rsidR="009D7205" w:rsidRPr="002775BD" w:rsidRDefault="009D7205" w:rsidP="0055596D">
      <w:pPr>
        <w:spacing w:line="276" w:lineRule="auto"/>
        <w:ind w:firstLine="720"/>
        <w:jc w:val="both"/>
        <w:rPr>
          <w:lang w:eastAsia="lv-LV"/>
        </w:rPr>
      </w:pPr>
    </w:p>
    <w:p w14:paraId="18B098AD" w14:textId="2412A9AB" w:rsidR="00B523BC" w:rsidRPr="002775BD" w:rsidRDefault="00D05836" w:rsidP="0055596D">
      <w:pPr>
        <w:spacing w:line="276" w:lineRule="auto"/>
        <w:ind w:firstLine="720"/>
        <w:jc w:val="both"/>
        <w:rPr>
          <w:lang w:eastAsia="lv-LV"/>
        </w:rPr>
      </w:pPr>
      <w:r w:rsidRPr="002775BD">
        <w:rPr>
          <w:lang w:eastAsia="lv-LV"/>
        </w:rPr>
        <w:t>[</w:t>
      </w:r>
      <w:r w:rsidR="000E106C" w:rsidRPr="002775BD">
        <w:rPr>
          <w:lang w:eastAsia="lv-LV"/>
        </w:rPr>
        <w:t>4</w:t>
      </w:r>
      <w:r w:rsidRPr="002775BD">
        <w:rPr>
          <w:lang w:eastAsia="lv-LV"/>
        </w:rPr>
        <w:t>]</w:t>
      </w:r>
      <w:r w:rsidR="00AD2039" w:rsidRPr="002775BD">
        <w:rPr>
          <w:lang w:eastAsia="lv-LV"/>
        </w:rPr>
        <w:t> </w:t>
      </w:r>
      <w:r w:rsidR="001D0BD8">
        <w:rPr>
          <w:lang w:eastAsia="lv-LV"/>
        </w:rPr>
        <w:t>Vides pārraudzības valsts b</w:t>
      </w:r>
      <w:r w:rsidR="009D243B" w:rsidRPr="002775BD">
        <w:rPr>
          <w:lang w:eastAsia="lv-LV"/>
        </w:rPr>
        <w:t>irojs</w:t>
      </w:r>
      <w:r w:rsidR="004D3D63" w:rsidRPr="002775BD">
        <w:rPr>
          <w:lang w:eastAsia="lv-LV"/>
        </w:rPr>
        <w:t xml:space="preserve"> </w:t>
      </w:r>
      <w:r w:rsidR="00B46072" w:rsidRPr="002775BD">
        <w:rPr>
          <w:lang w:eastAsia="lv-LV"/>
        </w:rPr>
        <w:t>rakstveida paskaidrojumos</w:t>
      </w:r>
      <w:r w:rsidR="00793DEE">
        <w:rPr>
          <w:lang w:eastAsia="lv-LV"/>
        </w:rPr>
        <w:t xml:space="preserve"> norādījis, ka</w:t>
      </w:r>
      <w:r w:rsidR="00B46072" w:rsidRPr="002775BD">
        <w:rPr>
          <w:lang w:eastAsia="lv-LV"/>
        </w:rPr>
        <w:t xml:space="preserve"> </w:t>
      </w:r>
      <w:r w:rsidR="001B58C0" w:rsidRPr="002775BD">
        <w:t>kasācijas sūdzību</w:t>
      </w:r>
      <w:r w:rsidR="00B46072" w:rsidRPr="002775BD">
        <w:t xml:space="preserve"> </w:t>
      </w:r>
      <w:r w:rsidR="00793DEE">
        <w:rPr>
          <w:lang w:eastAsia="lv-LV"/>
        </w:rPr>
        <w:t>ir</w:t>
      </w:r>
      <w:r w:rsidR="00570128" w:rsidRPr="002775BD">
        <w:rPr>
          <w:lang w:eastAsia="lv-LV"/>
        </w:rPr>
        <w:t xml:space="preserve"> </w:t>
      </w:r>
      <w:r w:rsidR="00B46072" w:rsidRPr="002775BD">
        <w:rPr>
          <w:lang w:eastAsia="lv-LV"/>
        </w:rPr>
        <w:t>ne</w:t>
      </w:r>
      <w:r w:rsidR="00A948D0" w:rsidRPr="002775BD">
        <w:rPr>
          <w:lang w:eastAsia="lv-LV"/>
        </w:rPr>
        <w:t>pamatot</w:t>
      </w:r>
      <w:r w:rsidR="00793DEE">
        <w:rPr>
          <w:lang w:eastAsia="lv-LV"/>
        </w:rPr>
        <w:t>a</w:t>
      </w:r>
      <w:r w:rsidR="009D243B" w:rsidRPr="002775BD">
        <w:rPr>
          <w:lang w:eastAsia="lv-LV"/>
        </w:rPr>
        <w:t>.</w:t>
      </w:r>
    </w:p>
    <w:p w14:paraId="5B9D1300" w14:textId="77777777" w:rsidR="005B5CFC" w:rsidRPr="002775BD" w:rsidRDefault="005B5CFC" w:rsidP="0055596D">
      <w:pPr>
        <w:spacing w:line="276" w:lineRule="auto"/>
        <w:ind w:firstLine="720"/>
        <w:jc w:val="both"/>
        <w:rPr>
          <w:lang w:eastAsia="lv-LV"/>
        </w:rPr>
      </w:pPr>
    </w:p>
    <w:p w14:paraId="7DAF7841" w14:textId="300657C2" w:rsidR="00447EE6" w:rsidRPr="002775BD" w:rsidRDefault="00447EE6" w:rsidP="0055596D">
      <w:pPr>
        <w:shd w:val="clear" w:color="auto" w:fill="FFFFFF"/>
        <w:spacing w:line="276" w:lineRule="auto"/>
        <w:jc w:val="center"/>
        <w:rPr>
          <w:b/>
        </w:rPr>
      </w:pPr>
      <w:r w:rsidRPr="002775BD">
        <w:rPr>
          <w:b/>
        </w:rPr>
        <w:t>Motīvu daļa</w:t>
      </w:r>
    </w:p>
    <w:p w14:paraId="21C33733" w14:textId="77777777" w:rsidR="00A64A9E" w:rsidRPr="002775BD" w:rsidRDefault="00A64A9E" w:rsidP="0055596D">
      <w:pPr>
        <w:shd w:val="clear" w:color="auto" w:fill="FFFFFF"/>
        <w:spacing w:line="276" w:lineRule="auto"/>
        <w:ind w:firstLine="709"/>
        <w:rPr>
          <w:b/>
        </w:rPr>
      </w:pPr>
    </w:p>
    <w:p w14:paraId="6D4D2AF0" w14:textId="126B7240" w:rsidR="000B5465" w:rsidRPr="002775BD" w:rsidRDefault="007340FB" w:rsidP="0055596D">
      <w:pPr>
        <w:spacing w:line="276" w:lineRule="auto"/>
        <w:ind w:firstLine="709"/>
        <w:jc w:val="both"/>
        <w:rPr>
          <w:lang w:eastAsia="lv-LV"/>
        </w:rPr>
      </w:pPr>
      <w:r w:rsidRPr="002775BD">
        <w:rPr>
          <w:lang w:eastAsia="lv-LV"/>
        </w:rPr>
        <w:lastRenderedPageBreak/>
        <w:t>[</w:t>
      </w:r>
      <w:r w:rsidR="009F0510" w:rsidRPr="002775BD">
        <w:rPr>
          <w:lang w:eastAsia="lv-LV"/>
        </w:rPr>
        <w:t>5</w:t>
      </w:r>
      <w:r w:rsidRPr="002775BD">
        <w:rPr>
          <w:lang w:eastAsia="lv-LV"/>
        </w:rPr>
        <w:t>]</w:t>
      </w:r>
      <w:r w:rsidR="00C03437" w:rsidRPr="002775BD">
        <w:t> </w:t>
      </w:r>
      <w:r w:rsidR="00C63AAB" w:rsidRPr="002775BD">
        <w:t>S</w:t>
      </w:r>
      <w:r w:rsidR="00D055D6" w:rsidRPr="002775BD">
        <w:t>enātam</w:t>
      </w:r>
      <w:r w:rsidR="00E073AF" w:rsidRPr="002775BD">
        <w:t xml:space="preserve"> </w:t>
      </w:r>
      <w:r w:rsidR="00C63AAB" w:rsidRPr="002775BD">
        <w:t xml:space="preserve">kasācijas tiesvedībā </w:t>
      </w:r>
      <w:r w:rsidR="009D6F41" w:rsidRPr="002775BD">
        <w:t>jānoskaidro</w:t>
      </w:r>
      <w:r w:rsidR="00D055D6" w:rsidRPr="002775BD">
        <w:t xml:space="preserve">, </w:t>
      </w:r>
      <w:r w:rsidR="00162565" w:rsidRPr="002775BD">
        <w:rPr>
          <w:lang w:eastAsia="lv-LV"/>
        </w:rPr>
        <w:t xml:space="preserve">vai </w:t>
      </w:r>
      <w:r w:rsidR="00066098" w:rsidRPr="002775BD">
        <w:rPr>
          <w:lang w:eastAsia="lv-LV"/>
        </w:rPr>
        <w:t xml:space="preserve">lietā piemērotās </w:t>
      </w:r>
      <w:r w:rsidR="006339A1" w:rsidRPr="002775BD">
        <w:rPr>
          <w:lang w:eastAsia="lv-LV"/>
        </w:rPr>
        <w:t>tiesību norm</w:t>
      </w:r>
      <w:r w:rsidR="00066098" w:rsidRPr="002775BD">
        <w:rPr>
          <w:lang w:eastAsia="lv-LV"/>
        </w:rPr>
        <w:t>as</w:t>
      </w:r>
      <w:r w:rsidR="006339A1" w:rsidRPr="002775BD">
        <w:rPr>
          <w:lang w:eastAsia="lv-LV"/>
        </w:rPr>
        <w:t xml:space="preserve"> </w:t>
      </w:r>
      <w:r w:rsidR="00066098" w:rsidRPr="002775BD">
        <w:rPr>
          <w:lang w:eastAsia="lv-LV"/>
        </w:rPr>
        <w:t xml:space="preserve">ir </w:t>
      </w:r>
      <w:r w:rsidR="00490CCE" w:rsidRPr="002775BD">
        <w:rPr>
          <w:lang w:eastAsia="lv-LV"/>
        </w:rPr>
        <w:t xml:space="preserve">pareizi </w:t>
      </w:r>
      <w:r w:rsidR="00D055D6" w:rsidRPr="002775BD">
        <w:rPr>
          <w:lang w:eastAsia="lv-LV"/>
        </w:rPr>
        <w:t>iztulkotas</w:t>
      </w:r>
      <w:r w:rsidR="00162565" w:rsidRPr="002775BD">
        <w:rPr>
          <w:lang w:eastAsia="lv-LV"/>
        </w:rPr>
        <w:t xml:space="preserve">, </w:t>
      </w:r>
      <w:r w:rsidR="00D01644" w:rsidRPr="002775BD">
        <w:rPr>
          <w:lang w:eastAsia="lv-LV"/>
        </w:rPr>
        <w:t>lai</w:t>
      </w:r>
      <w:r w:rsidR="00D055D6" w:rsidRPr="002775BD">
        <w:rPr>
          <w:lang w:eastAsia="lv-LV"/>
        </w:rPr>
        <w:t xml:space="preserve"> </w:t>
      </w:r>
      <w:r w:rsidR="000A2145" w:rsidRPr="002775BD">
        <w:rPr>
          <w:lang w:eastAsia="lv-LV"/>
        </w:rPr>
        <w:t>atzītu</w:t>
      </w:r>
      <w:r w:rsidR="00D01644" w:rsidRPr="002775BD">
        <w:rPr>
          <w:lang w:eastAsia="lv-LV"/>
        </w:rPr>
        <w:t xml:space="preserve">, </w:t>
      </w:r>
      <w:r w:rsidR="00162565" w:rsidRPr="002775BD">
        <w:rPr>
          <w:lang w:eastAsia="lv-LV"/>
        </w:rPr>
        <w:t xml:space="preserve">ka </w:t>
      </w:r>
      <w:r w:rsidR="00162565" w:rsidRPr="002775BD">
        <w:rPr>
          <w:shd w:val="clear" w:color="auto" w:fill="FFFFFF"/>
        </w:rPr>
        <w:t>pieteicēja</w:t>
      </w:r>
      <w:r w:rsidR="000A2145" w:rsidRPr="002775BD">
        <w:rPr>
          <w:shd w:val="clear" w:color="auto" w:fill="FFFFFF"/>
        </w:rPr>
        <w:t xml:space="preserve"> ir</w:t>
      </w:r>
      <w:r w:rsidR="00490CCE" w:rsidRPr="002775BD">
        <w:rPr>
          <w:shd w:val="clear" w:color="auto" w:fill="FFFFFF"/>
        </w:rPr>
        <w:t xml:space="preserve"> </w:t>
      </w:r>
      <w:r w:rsidR="000A2145" w:rsidRPr="002775BD">
        <w:rPr>
          <w:shd w:val="clear" w:color="auto" w:fill="FFFFFF"/>
        </w:rPr>
        <w:t>operator</w:t>
      </w:r>
      <w:r w:rsidR="00D3030F" w:rsidRPr="002775BD">
        <w:rPr>
          <w:shd w:val="clear" w:color="auto" w:fill="FFFFFF"/>
        </w:rPr>
        <w:t>s</w:t>
      </w:r>
      <w:r w:rsidR="00404905">
        <w:rPr>
          <w:shd w:val="clear" w:color="auto" w:fill="FFFFFF"/>
        </w:rPr>
        <w:t>, un</w:t>
      </w:r>
      <w:r w:rsidR="008351EC">
        <w:rPr>
          <w:shd w:val="clear" w:color="auto" w:fill="FFFFFF"/>
        </w:rPr>
        <w:t xml:space="preserve">, </w:t>
      </w:r>
      <w:r w:rsidR="00404905">
        <w:rPr>
          <w:shd w:val="clear" w:color="auto" w:fill="FFFFFF"/>
        </w:rPr>
        <w:t>j</w:t>
      </w:r>
      <w:r w:rsidR="00C63AAB" w:rsidRPr="002775BD">
        <w:t>a atbilde ir apstiprinoša</w:t>
      </w:r>
      <w:r w:rsidR="008351EC">
        <w:t>,</w:t>
      </w:r>
      <w:r w:rsidR="007F5149">
        <w:t xml:space="preserve"> </w:t>
      </w:r>
      <w:r w:rsidR="00404905">
        <w:t>arī ta</w:t>
      </w:r>
      <w:r w:rsidR="007F5149">
        <w:t>s</w:t>
      </w:r>
      <w:r w:rsidR="0023771B">
        <w:t>,</w:t>
      </w:r>
      <w:r w:rsidR="007F5149">
        <w:t xml:space="preserve"> </w:t>
      </w:r>
      <w:r w:rsidR="00FE2422">
        <w:t>vai</w:t>
      </w:r>
      <w:r w:rsidR="00404905">
        <w:t xml:space="preserve"> </w:t>
      </w:r>
      <w:r w:rsidR="00C21225" w:rsidRPr="002775BD">
        <w:t xml:space="preserve">pieteicējai </w:t>
      </w:r>
      <w:r w:rsidR="008345F8">
        <w:t xml:space="preserve">ir </w:t>
      </w:r>
      <w:r w:rsidR="00404905">
        <w:t xml:space="preserve">pamatoti </w:t>
      </w:r>
      <w:r w:rsidR="00C21225">
        <w:t>noteikt</w:t>
      </w:r>
      <w:r w:rsidR="00404905">
        <w:t>s</w:t>
      </w:r>
      <w:r w:rsidR="00C21225">
        <w:t xml:space="preserve"> </w:t>
      </w:r>
      <w:r w:rsidR="00C63AAB" w:rsidRPr="002775BD">
        <w:t>pienākum</w:t>
      </w:r>
      <w:r w:rsidR="00404905">
        <w:t>s</w:t>
      </w:r>
      <w:r w:rsidR="00C63AAB" w:rsidRPr="002775BD">
        <w:t xml:space="preserve"> </w:t>
      </w:r>
      <w:r w:rsidR="00404905">
        <w:t>veikt pasākumus</w:t>
      </w:r>
      <w:r w:rsidR="0023771B">
        <w:t>, lai novērstu</w:t>
      </w:r>
      <w:r w:rsidR="0085278A">
        <w:t xml:space="preserve"> </w:t>
      </w:r>
      <w:r w:rsidR="00404905">
        <w:t>videi nodarīt</w:t>
      </w:r>
      <w:r w:rsidR="0023771B">
        <w:t>o</w:t>
      </w:r>
      <w:r w:rsidR="007F5149">
        <w:t xml:space="preserve"> </w:t>
      </w:r>
      <w:r w:rsidR="00404905">
        <w:t>kaitējum</w:t>
      </w:r>
      <w:r w:rsidR="0023771B">
        <w:t>u</w:t>
      </w:r>
      <w:r w:rsidR="00C63AAB" w:rsidRPr="002775BD">
        <w:rPr>
          <w:lang w:eastAsia="lv-LV"/>
        </w:rPr>
        <w:t>.</w:t>
      </w:r>
    </w:p>
    <w:p w14:paraId="0D43C4B9" w14:textId="77777777" w:rsidR="00E309B0" w:rsidRPr="002775BD" w:rsidRDefault="00E309B0" w:rsidP="0055596D">
      <w:pPr>
        <w:pStyle w:val="NormalWeb"/>
        <w:shd w:val="clear" w:color="auto" w:fill="FFFFFF"/>
        <w:spacing w:before="0" w:beforeAutospacing="0" w:after="0" w:afterAutospacing="0" w:line="276" w:lineRule="auto"/>
        <w:ind w:firstLine="720"/>
        <w:jc w:val="both"/>
        <w:rPr>
          <w:shd w:val="clear" w:color="auto" w:fill="FFFFFF"/>
        </w:rPr>
      </w:pPr>
    </w:p>
    <w:p w14:paraId="34237182" w14:textId="1C6D2B16" w:rsidR="00490CCE" w:rsidRPr="002775BD" w:rsidRDefault="00E309B0"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[6]</w:t>
      </w:r>
      <w:r w:rsidR="00482C00" w:rsidRPr="002775BD">
        <w:rPr>
          <w:shd w:val="clear" w:color="auto" w:fill="FFFFFF"/>
        </w:rPr>
        <w:t> </w:t>
      </w:r>
      <w:r w:rsidR="00CF23EF" w:rsidRPr="002775BD">
        <w:rPr>
          <w:shd w:val="clear" w:color="auto" w:fill="FFFFFF"/>
        </w:rPr>
        <w:t xml:space="preserve">Pieteicēja </w:t>
      </w:r>
      <w:r w:rsidR="00C63AAB" w:rsidRPr="002775BD">
        <w:rPr>
          <w:shd w:val="clear" w:color="auto" w:fill="FFFFFF"/>
        </w:rPr>
        <w:t>izvirzījusi argumentu, ka tiesa</w:t>
      </w:r>
      <w:r w:rsidR="00CF23EF" w:rsidRPr="002775BD">
        <w:rPr>
          <w:shd w:val="clear" w:color="auto" w:fill="FFFFFF"/>
        </w:rPr>
        <w:t xml:space="preserve"> </w:t>
      </w:r>
      <w:r w:rsidR="004A5E9A" w:rsidRPr="002775BD">
        <w:rPr>
          <w:shd w:val="clear" w:color="auto" w:fill="FFFFFF"/>
        </w:rPr>
        <w:t xml:space="preserve">ir </w:t>
      </w:r>
      <w:r w:rsidR="00482C00" w:rsidRPr="002775BD">
        <w:rPr>
          <w:shd w:val="clear" w:color="auto" w:fill="FFFFFF"/>
        </w:rPr>
        <w:t>kļūdaini interpretējusi Vides aizsardzības likuma 25.panta pirmo un ceturto daļu, kā arī 28.panta ceturtās daļas 1.punktu</w:t>
      </w:r>
      <w:r w:rsidR="00CF23EF" w:rsidRPr="002775BD">
        <w:rPr>
          <w:shd w:val="clear" w:color="auto" w:fill="FFFFFF"/>
        </w:rPr>
        <w:t>. Citiem vārdiem, pieteicēja iebils</w:t>
      </w:r>
      <w:r w:rsidR="00C63AAB" w:rsidRPr="002775BD">
        <w:rPr>
          <w:shd w:val="clear" w:color="auto" w:fill="FFFFFF"/>
        </w:rPr>
        <w:t>t</w:t>
      </w:r>
      <w:r w:rsidR="00151A97">
        <w:rPr>
          <w:shd w:val="clear" w:color="auto" w:fill="FFFFFF"/>
        </w:rPr>
        <w:t xml:space="preserve"> pret to</w:t>
      </w:r>
      <w:r w:rsidR="00CF23EF" w:rsidRPr="002775BD">
        <w:rPr>
          <w:shd w:val="clear" w:color="auto" w:fill="FFFFFF"/>
        </w:rPr>
        <w:t>, ka</w:t>
      </w:r>
      <w:r w:rsidR="00D947A3" w:rsidRPr="002775BD">
        <w:rPr>
          <w:shd w:val="clear" w:color="auto" w:fill="FFFFFF"/>
        </w:rPr>
        <w:t xml:space="preserve"> tiesa </w:t>
      </w:r>
      <w:r w:rsidR="004A5E9A" w:rsidRPr="002775BD">
        <w:rPr>
          <w:shd w:val="clear" w:color="auto" w:fill="FFFFFF"/>
        </w:rPr>
        <w:t xml:space="preserve">ir </w:t>
      </w:r>
      <w:r w:rsidR="00D947A3" w:rsidRPr="002775BD">
        <w:rPr>
          <w:shd w:val="clear" w:color="auto" w:fill="FFFFFF"/>
        </w:rPr>
        <w:t xml:space="preserve">viņu atzinusi par </w:t>
      </w:r>
      <w:r w:rsidR="00CF23EF" w:rsidRPr="002775BD">
        <w:rPr>
          <w:shd w:val="clear" w:color="auto" w:fill="FFFFFF"/>
        </w:rPr>
        <w:t>operatoru</w:t>
      </w:r>
      <w:r w:rsidR="00D947A3" w:rsidRPr="002775BD">
        <w:rPr>
          <w:shd w:val="clear" w:color="auto" w:fill="FFFFFF"/>
        </w:rPr>
        <w:t xml:space="preserve">, </w:t>
      </w:r>
      <w:r w:rsidR="00736AB8" w:rsidRPr="002775BD">
        <w:rPr>
          <w:shd w:val="clear" w:color="auto" w:fill="FFFFFF"/>
        </w:rPr>
        <w:t xml:space="preserve">kura </w:t>
      </w:r>
      <w:r w:rsidR="00D947A3" w:rsidRPr="002775BD">
        <w:rPr>
          <w:shd w:val="clear" w:color="auto" w:fill="FFFFFF"/>
        </w:rPr>
        <w:t xml:space="preserve">atbildība </w:t>
      </w:r>
      <w:r w:rsidR="00487B9E" w:rsidRPr="002775BD">
        <w:rPr>
          <w:shd w:val="clear" w:color="auto" w:fill="FFFFFF"/>
        </w:rPr>
        <w:t xml:space="preserve">par videi nodarīto kaitējumu </w:t>
      </w:r>
      <w:r w:rsidR="00D947A3" w:rsidRPr="002775BD">
        <w:rPr>
          <w:shd w:val="clear" w:color="auto" w:fill="FFFFFF"/>
        </w:rPr>
        <w:t>iestājas neatkarīgi no vainas</w:t>
      </w:r>
      <w:r w:rsidR="00CF23EF" w:rsidRPr="002775BD">
        <w:rPr>
          <w:shd w:val="clear" w:color="auto" w:fill="FFFFFF"/>
        </w:rPr>
        <w:t xml:space="preserve">. </w:t>
      </w:r>
      <w:r w:rsidR="00736AB8" w:rsidRPr="002775BD">
        <w:rPr>
          <w:shd w:val="clear" w:color="auto" w:fill="FFFFFF"/>
        </w:rPr>
        <w:t>P</w:t>
      </w:r>
      <w:r w:rsidR="00490CCE" w:rsidRPr="002775BD">
        <w:rPr>
          <w:shd w:val="clear" w:color="auto" w:fill="FFFFFF"/>
        </w:rPr>
        <w:t>ieteicēja</w:t>
      </w:r>
      <w:r w:rsidR="005B5620" w:rsidRPr="002775BD">
        <w:rPr>
          <w:shd w:val="clear" w:color="auto" w:fill="FFFFFF"/>
        </w:rPr>
        <w:t>s ieskatā</w:t>
      </w:r>
      <w:r w:rsidR="00490CCE" w:rsidRPr="002775BD">
        <w:rPr>
          <w:shd w:val="clear" w:color="auto" w:fill="FFFFFF"/>
        </w:rPr>
        <w:t xml:space="preserve"> </w:t>
      </w:r>
      <w:r w:rsidR="007B7A85" w:rsidRPr="002775BD">
        <w:rPr>
          <w:shd w:val="clear" w:color="auto" w:fill="FFFFFF"/>
        </w:rPr>
        <w:t xml:space="preserve">tiesa </w:t>
      </w:r>
      <w:r w:rsidR="00F8098C" w:rsidRPr="002775BD">
        <w:t xml:space="preserve">nav pareizi </w:t>
      </w:r>
      <w:r w:rsidR="00490CCE" w:rsidRPr="002775BD">
        <w:t xml:space="preserve">identificējusi </w:t>
      </w:r>
      <w:r w:rsidR="005B5620" w:rsidRPr="002775BD">
        <w:t xml:space="preserve">pieteicējas </w:t>
      </w:r>
      <w:r w:rsidR="00490CCE" w:rsidRPr="002775BD">
        <w:t>profesionālo darbību</w:t>
      </w:r>
      <w:r w:rsidR="00F8098C" w:rsidRPr="002775BD">
        <w:t>.</w:t>
      </w:r>
    </w:p>
    <w:p w14:paraId="1E4EEFE8" w14:textId="74312CFC" w:rsidR="00482C00" w:rsidRPr="002775BD" w:rsidRDefault="00CF23EF"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 xml:space="preserve">Senāts </w:t>
      </w:r>
      <w:r w:rsidR="00151A97">
        <w:rPr>
          <w:shd w:val="clear" w:color="auto" w:fill="FFFFFF"/>
        </w:rPr>
        <w:t>šos</w:t>
      </w:r>
      <w:r w:rsidRPr="002775BD">
        <w:rPr>
          <w:shd w:val="clear" w:color="auto" w:fill="FFFFFF"/>
        </w:rPr>
        <w:t xml:space="preserve"> </w:t>
      </w:r>
      <w:r w:rsidR="00736AB8" w:rsidRPr="002775BD">
        <w:rPr>
          <w:shd w:val="clear" w:color="auto" w:fill="FFFFFF"/>
        </w:rPr>
        <w:t>iebildumus noraida.</w:t>
      </w:r>
    </w:p>
    <w:p w14:paraId="3989E3E8" w14:textId="4F103556" w:rsidR="00E309B0" w:rsidRPr="002775BD" w:rsidRDefault="00D947A3"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 xml:space="preserve">Vides aizsardzības likuma 1.panta 11.punktā noteikts, ka </w:t>
      </w:r>
      <w:r w:rsidR="00E309B0" w:rsidRPr="002775BD">
        <w:rPr>
          <w:shd w:val="clear" w:color="auto" w:fill="FFFFFF"/>
        </w:rPr>
        <w:t>operators ir privātpersona, atvasināta publiska persona, tiešās vai pastarpinātās pārvaldes iestāde, kura veic profesionālu darbību vai ir atbildīga par šādas darbības veikšanu vai kurai ir noteicošā ekonomiskā ietekme uz profesionālās darbības tehnisko izpildījumu, vai</w:t>
      </w:r>
      <w:r w:rsidR="00736AB8" w:rsidRPr="002775BD">
        <w:rPr>
          <w:shd w:val="clear" w:color="auto" w:fill="FFFFFF"/>
        </w:rPr>
        <w:t xml:space="preserve"> </w:t>
      </w:r>
      <w:r w:rsidR="00E309B0" w:rsidRPr="002775BD">
        <w:rPr>
          <w:shd w:val="clear" w:color="auto" w:fill="FFFFFF"/>
        </w:rPr>
        <w:t>kura ir saņēmusi atļauju attiecīgās profesionālās darbības veikšanai vai pieteikusi attiecīgās darbības veikšanu.</w:t>
      </w:r>
      <w:r w:rsidR="00482C00" w:rsidRPr="002775BD">
        <w:rPr>
          <w:shd w:val="clear" w:color="auto" w:fill="FFFFFF"/>
        </w:rPr>
        <w:t xml:space="preserve"> Savukārt </w:t>
      </w:r>
      <w:r w:rsidR="003A24BA" w:rsidRPr="002775BD">
        <w:rPr>
          <w:shd w:val="clear" w:color="auto" w:fill="FFFFFF"/>
        </w:rPr>
        <w:t>profesionāla darbība</w:t>
      </w:r>
      <w:r w:rsidR="00482C00" w:rsidRPr="002775BD">
        <w:rPr>
          <w:shd w:val="clear" w:color="auto" w:fill="FFFFFF"/>
        </w:rPr>
        <w:t xml:space="preserve"> </w:t>
      </w:r>
      <w:r w:rsidR="00C63AAB" w:rsidRPr="002775BD">
        <w:rPr>
          <w:shd w:val="clear" w:color="auto" w:fill="FFFFFF"/>
        </w:rPr>
        <w:t>atbilstoši</w:t>
      </w:r>
      <w:r w:rsidR="00482C00" w:rsidRPr="002775BD">
        <w:rPr>
          <w:shd w:val="clear" w:color="auto" w:fill="FFFFFF"/>
        </w:rPr>
        <w:t xml:space="preserve"> šā panta 14.punkt</w:t>
      </w:r>
      <w:r w:rsidR="00C63AAB" w:rsidRPr="002775BD">
        <w:rPr>
          <w:shd w:val="clear" w:color="auto" w:fill="FFFFFF"/>
        </w:rPr>
        <w:t>am</w:t>
      </w:r>
      <w:r w:rsidR="00482C00" w:rsidRPr="002775BD">
        <w:rPr>
          <w:shd w:val="clear" w:color="auto" w:fill="FFFFFF"/>
        </w:rPr>
        <w:t xml:space="preserve"> </w:t>
      </w:r>
      <w:r w:rsidR="003A24BA" w:rsidRPr="002775BD">
        <w:rPr>
          <w:shd w:val="clear" w:color="auto" w:fill="FFFFFF"/>
        </w:rPr>
        <w:t>ir saimnieciska darbība, arī komercdarbība, neatkarīgi no tā, vai darbība dod vai nedod peļņu.</w:t>
      </w:r>
    </w:p>
    <w:p w14:paraId="3EA84F91" w14:textId="6B96CA83" w:rsidR="001118DB" w:rsidRDefault="001118DB" w:rsidP="0055596D">
      <w:pPr>
        <w:pStyle w:val="NormalWeb"/>
        <w:shd w:val="clear" w:color="auto" w:fill="FFFFFF"/>
        <w:spacing w:before="0" w:beforeAutospacing="0" w:after="0" w:afterAutospacing="0" w:line="276" w:lineRule="auto"/>
        <w:ind w:firstLine="720"/>
        <w:jc w:val="both"/>
      </w:pPr>
      <w:r w:rsidRPr="002775BD">
        <w:t xml:space="preserve">Senāts jau iepriekš šajā lietā ir skaidrojis, ka par operatoru ir atzīstama ikviena persona, kura atbilst Vides aizsardzības likuma 1.panta 11.punktā noteiktajai operatora definīcijai, un tieši operators ir tas, kuram, konstatējot, ka viņa profesionālā darbība ir radījusi kaitējumu videi, būtu pienākums rīkoties, arī pirms ir iesaistījies </w:t>
      </w:r>
      <w:r w:rsidR="00364556">
        <w:t xml:space="preserve">Valsts vides </w:t>
      </w:r>
      <w:r w:rsidRPr="002775BD">
        <w:t>dienests. Tas izriet no Vides aizsardzības likuma 28.panta pirmās daļas, kas nosaka paša operatora rīcību kaitējuma gadījumā (</w:t>
      </w:r>
      <w:r w:rsidRPr="002775BD">
        <w:rPr>
          <w:i/>
          <w:iCs/>
        </w:rPr>
        <w:t>Senāta 2020.gada 28.aprīļa lēmuma lietā Nr. SKA</w:t>
      </w:r>
      <w:r w:rsidRPr="002775BD">
        <w:rPr>
          <w:i/>
          <w:iCs/>
        </w:rPr>
        <w:noBreakHyphen/>
        <w:t xml:space="preserve">964/2020, </w:t>
      </w:r>
      <w:hyperlink r:id="rId10" w:history="1">
        <w:r w:rsidR="00645A5E" w:rsidRPr="00645A5E">
          <w:rPr>
            <w:rStyle w:val="Hyperlink"/>
            <w:i/>
            <w:iCs/>
          </w:rPr>
          <w:t>ECLI:LV:AT:2020:0428.SKA096420.6.L</w:t>
        </w:r>
      </w:hyperlink>
      <w:r w:rsidRPr="002775BD">
        <w:rPr>
          <w:i/>
          <w:iCs/>
        </w:rPr>
        <w:t>, 5.punkts</w:t>
      </w:r>
      <w:r w:rsidRPr="002775BD">
        <w:t>).</w:t>
      </w:r>
    </w:p>
    <w:p w14:paraId="0C777AB8" w14:textId="77777777" w:rsidR="00C2017D" w:rsidRPr="002775BD" w:rsidRDefault="00C2017D" w:rsidP="0055596D">
      <w:pPr>
        <w:pStyle w:val="NormalWeb"/>
        <w:shd w:val="clear" w:color="auto" w:fill="FFFFFF"/>
        <w:spacing w:before="0" w:beforeAutospacing="0" w:after="0" w:afterAutospacing="0" w:line="276" w:lineRule="auto"/>
        <w:ind w:firstLine="720"/>
        <w:jc w:val="both"/>
        <w:rPr>
          <w:shd w:val="clear" w:color="auto" w:fill="FFFFFF"/>
        </w:rPr>
      </w:pPr>
    </w:p>
    <w:p w14:paraId="79F91EA2" w14:textId="23D25156" w:rsidR="00E309B0" w:rsidRPr="002775BD" w:rsidRDefault="00C2017D" w:rsidP="0055596D">
      <w:pPr>
        <w:pStyle w:val="NormalWeb"/>
        <w:shd w:val="clear" w:color="auto" w:fill="FFFFFF"/>
        <w:spacing w:before="0" w:beforeAutospacing="0" w:after="0" w:afterAutospacing="0" w:line="276" w:lineRule="auto"/>
        <w:ind w:firstLine="720"/>
        <w:jc w:val="both"/>
        <w:rPr>
          <w:shd w:val="clear" w:color="auto" w:fill="FFFFFF"/>
        </w:rPr>
      </w:pPr>
      <w:r w:rsidRPr="00793DEE">
        <w:rPr>
          <w:shd w:val="clear" w:color="auto" w:fill="FFFFFF"/>
        </w:rPr>
        <w:t>[7] </w:t>
      </w:r>
      <w:r w:rsidR="009D4E9A" w:rsidRPr="00793DEE">
        <w:rPr>
          <w:shd w:val="clear" w:color="auto" w:fill="FFFFFF"/>
        </w:rPr>
        <w:t xml:space="preserve">Savukārt </w:t>
      </w:r>
      <w:r w:rsidR="00635118" w:rsidRPr="00793DEE">
        <w:rPr>
          <w:shd w:val="clear" w:color="auto" w:fill="FFFFFF"/>
        </w:rPr>
        <w:t xml:space="preserve">Vides aizsardzības likuma </w:t>
      </w:r>
      <w:r w:rsidR="00D947A3" w:rsidRPr="00793DEE">
        <w:rPr>
          <w:shd w:val="clear" w:color="auto" w:fill="FFFFFF"/>
        </w:rPr>
        <w:t>2</w:t>
      </w:r>
      <w:r w:rsidR="00E309B0" w:rsidRPr="00793DEE">
        <w:rPr>
          <w:shd w:val="clear" w:color="auto" w:fill="FFFFFF"/>
        </w:rPr>
        <w:t>5.panta pirm</w:t>
      </w:r>
      <w:r w:rsidR="00635118" w:rsidRPr="00793DEE">
        <w:rPr>
          <w:shd w:val="clear" w:color="auto" w:fill="FFFFFF"/>
        </w:rPr>
        <w:t xml:space="preserve">ajā daļā noteikts, ka </w:t>
      </w:r>
      <w:r w:rsidR="00E309B0" w:rsidRPr="00793DEE">
        <w:rPr>
          <w:shd w:val="clear" w:color="auto" w:fill="FFFFFF"/>
        </w:rPr>
        <w:t>operators ir atbildīgs par savas profesionālās darbības ietvaros nodarīto kaitējumu videi vai tiešiem kaitējuma draudiem, ko izraisījusi viņa tīša vai aiz neuzmanības veikta darbība vai bezdarbība, ar kuru ir pārkāptas vides normatīvo aktu prasības.</w:t>
      </w:r>
      <w:r w:rsidR="00C21225" w:rsidRPr="00793DEE">
        <w:rPr>
          <w:shd w:val="clear" w:color="auto" w:fill="FFFFFF"/>
        </w:rPr>
        <w:t xml:space="preserve"> </w:t>
      </w:r>
      <w:r w:rsidR="00FE2422" w:rsidRPr="00793DEE">
        <w:rPr>
          <w:shd w:val="clear" w:color="auto" w:fill="FFFFFF"/>
        </w:rPr>
        <w:t>V</w:t>
      </w:r>
      <w:r w:rsidR="00D947A3" w:rsidRPr="00793DEE">
        <w:rPr>
          <w:shd w:val="clear" w:color="auto" w:fill="FFFFFF"/>
        </w:rPr>
        <w:t>ienlaikus</w:t>
      </w:r>
      <w:r w:rsidR="00FE2422" w:rsidRPr="00793DEE">
        <w:rPr>
          <w:shd w:val="clear" w:color="auto" w:fill="FFFFFF"/>
        </w:rPr>
        <w:t xml:space="preserve"> </w:t>
      </w:r>
      <w:r w:rsidR="00151A97" w:rsidRPr="00793DEE">
        <w:rPr>
          <w:shd w:val="clear" w:color="auto" w:fill="FFFFFF"/>
        </w:rPr>
        <w:t>25.panta ceturtās daļas 1. un 5.punktā noteikts,</w:t>
      </w:r>
      <w:r w:rsidR="00D947A3" w:rsidRPr="00793DEE">
        <w:rPr>
          <w:shd w:val="clear" w:color="auto" w:fill="FFFFFF"/>
        </w:rPr>
        <w:t xml:space="preserve"> ka </w:t>
      </w:r>
      <w:r w:rsidR="00E309B0" w:rsidRPr="00793DEE">
        <w:rPr>
          <w:shd w:val="clear" w:color="auto" w:fill="FFFFFF"/>
        </w:rPr>
        <w:t>operators</w:t>
      </w:r>
      <w:r w:rsidR="00D947A3" w:rsidRPr="00793DEE">
        <w:rPr>
          <w:shd w:val="clear" w:color="auto" w:fill="FFFFFF"/>
        </w:rPr>
        <w:t xml:space="preserve"> </w:t>
      </w:r>
      <w:r w:rsidR="00E309B0" w:rsidRPr="00793DEE">
        <w:rPr>
          <w:shd w:val="clear" w:color="auto" w:fill="FFFFFF"/>
        </w:rPr>
        <w:t>ir atbildīgs par kaitējumu videi vai tiešiem kaitējuma draudiem neatkarīgi no vainas, ja kaitējums videi vai tieši kaitējuma draudi radušies</w:t>
      </w:r>
      <w:r w:rsidR="003A24BA" w:rsidRPr="00793DEE">
        <w:rPr>
          <w:shd w:val="clear" w:color="auto" w:fill="FFFFFF"/>
        </w:rPr>
        <w:t>,</w:t>
      </w:r>
      <w:r w:rsidR="00D947A3" w:rsidRPr="00793DEE">
        <w:rPr>
          <w:shd w:val="clear" w:color="auto" w:fill="FFFFFF"/>
        </w:rPr>
        <w:t xml:space="preserve"> veicot kādu no </w:t>
      </w:r>
      <w:r w:rsidR="00736AB8" w:rsidRPr="00793DEE">
        <w:rPr>
          <w:shd w:val="clear" w:color="auto" w:fill="FFFFFF"/>
        </w:rPr>
        <w:t xml:space="preserve">šajā </w:t>
      </w:r>
      <w:r w:rsidR="00D947A3" w:rsidRPr="00793DEE">
        <w:rPr>
          <w:shd w:val="clear" w:color="auto" w:fill="FFFFFF"/>
        </w:rPr>
        <w:t>norm</w:t>
      </w:r>
      <w:r w:rsidR="00736AB8" w:rsidRPr="00793DEE">
        <w:rPr>
          <w:shd w:val="clear" w:color="auto" w:fill="FFFFFF"/>
        </w:rPr>
        <w:t xml:space="preserve">ā </w:t>
      </w:r>
      <w:r w:rsidR="00D947A3" w:rsidRPr="00793DEE">
        <w:rPr>
          <w:shd w:val="clear" w:color="auto" w:fill="FFFFFF"/>
        </w:rPr>
        <w:t xml:space="preserve">minētajām darbībām. Piemēram, </w:t>
      </w:r>
      <w:r w:rsidR="00E309B0" w:rsidRPr="00793DEE">
        <w:rPr>
          <w:shd w:val="clear" w:color="auto" w:fill="FFFFFF"/>
        </w:rPr>
        <w:t>veicot likumā „Par piesārņojumu” noteiktās A vai B kategorijas piesārņojošās darbības (1.punkts)</w:t>
      </w:r>
      <w:r w:rsidR="00D947A3" w:rsidRPr="00793DEE">
        <w:rPr>
          <w:shd w:val="clear" w:color="auto" w:fill="FFFFFF"/>
        </w:rPr>
        <w:t>;</w:t>
      </w:r>
      <w:r w:rsidR="00E309B0" w:rsidRPr="00793DEE">
        <w:rPr>
          <w:shd w:val="clear" w:color="auto" w:fill="FFFFFF"/>
        </w:rPr>
        <w:t xml:space="preserve"> veicot ķīmisko vielu un maisījumu apriti reglamentējošos normatīvajos aktos noteikto bīstamo ķīmisko vielu vai maisījumu, augu aizsardzības līdzekļu vai biocīdu ražošanu, izmantošanu, pārstrādi, iepakošanu, izplatīšanu vidē vai pārvadāšanu ražotnes teritorijā (5.punkts).</w:t>
      </w:r>
    </w:p>
    <w:p w14:paraId="602BF822" w14:textId="4B02BE11" w:rsidR="005B5620" w:rsidRPr="002775BD" w:rsidRDefault="00E309B0"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Konkrētajā gadījumā</w:t>
      </w:r>
      <w:r w:rsidR="00482C00" w:rsidRPr="002775BD">
        <w:rPr>
          <w:shd w:val="clear" w:color="auto" w:fill="FFFFFF"/>
        </w:rPr>
        <w:t xml:space="preserve"> tiesa, izvērtējot</w:t>
      </w:r>
      <w:r w:rsidRPr="002775BD">
        <w:rPr>
          <w:shd w:val="clear" w:color="auto" w:fill="FFFFFF"/>
        </w:rPr>
        <w:t xml:space="preserve"> lietā esoš</w:t>
      </w:r>
      <w:r w:rsidR="00482C00" w:rsidRPr="002775BD">
        <w:rPr>
          <w:shd w:val="clear" w:color="auto" w:fill="FFFFFF"/>
        </w:rPr>
        <w:t>os</w:t>
      </w:r>
      <w:r w:rsidRPr="002775BD">
        <w:rPr>
          <w:shd w:val="clear" w:color="auto" w:fill="FFFFFF"/>
        </w:rPr>
        <w:t xml:space="preserve"> pierādījum</w:t>
      </w:r>
      <w:r w:rsidR="00482C00" w:rsidRPr="002775BD">
        <w:rPr>
          <w:shd w:val="clear" w:color="auto" w:fill="FFFFFF"/>
        </w:rPr>
        <w:t>us,</w:t>
      </w:r>
      <w:r w:rsidRPr="002775BD">
        <w:rPr>
          <w:shd w:val="clear" w:color="auto" w:fill="FFFFFF"/>
        </w:rPr>
        <w:t xml:space="preserve"> konstatēja, ka pieteicēja veic</w:t>
      </w:r>
      <w:r w:rsidR="003A24BA" w:rsidRPr="002775BD">
        <w:rPr>
          <w:shd w:val="clear" w:color="auto" w:fill="FFFFFF"/>
        </w:rPr>
        <w:t xml:space="preserve"> </w:t>
      </w:r>
      <w:r w:rsidRPr="002775BD">
        <w:rPr>
          <w:shd w:val="clear" w:color="auto" w:fill="FFFFFF"/>
        </w:rPr>
        <w:t>piesārņojošu darbību, kurai ir izsniegta</w:t>
      </w:r>
      <w:r w:rsidR="003A24BA" w:rsidRPr="002775BD">
        <w:rPr>
          <w:shd w:val="clear" w:color="auto" w:fill="FFFFFF"/>
        </w:rPr>
        <w:t xml:space="preserve"> A kategorijas</w:t>
      </w:r>
      <w:r w:rsidRPr="002775BD">
        <w:rPr>
          <w:shd w:val="clear" w:color="auto" w:fill="FFFFFF"/>
        </w:rPr>
        <w:t xml:space="preserve"> piesārņojošās darbības atļauja</w:t>
      </w:r>
      <w:r w:rsidR="003A24BA" w:rsidRPr="002775BD">
        <w:rPr>
          <w:shd w:val="clear" w:color="auto" w:fill="FFFFFF"/>
        </w:rPr>
        <w:t>. T</w:t>
      </w:r>
      <w:r w:rsidRPr="002775BD">
        <w:rPr>
          <w:shd w:val="clear" w:color="auto" w:fill="FFFFFF"/>
        </w:rPr>
        <w:t>āpat pieteicēja saskaņā ar atļauju veic bīstamo ķīmisko vielu vai maisījumu ražošanu, pārstrādi</w:t>
      </w:r>
      <w:r w:rsidR="00D87B18" w:rsidRPr="002775BD">
        <w:rPr>
          <w:shd w:val="clear" w:color="auto" w:fill="FFFFFF"/>
        </w:rPr>
        <w:t xml:space="preserve"> un</w:t>
      </w:r>
      <w:r w:rsidRPr="002775BD">
        <w:rPr>
          <w:shd w:val="clear" w:color="auto" w:fill="FFFFFF"/>
        </w:rPr>
        <w:t xml:space="preserve"> izmantošanu, ražošanas procesā izmantojot cianīdu saturošas ķīmiskas vielas un maisījumus.</w:t>
      </w:r>
    </w:p>
    <w:p w14:paraId="392D554B" w14:textId="519C3DBC" w:rsidR="00794909" w:rsidRDefault="00955F5F" w:rsidP="0055596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V</w:t>
      </w:r>
      <w:r w:rsidRPr="002775BD">
        <w:rPr>
          <w:shd w:val="clear" w:color="auto" w:fill="FFFFFF"/>
        </w:rPr>
        <w:t xml:space="preserve">iens no pieteicējas ražošanas procesiem ir tieši </w:t>
      </w:r>
      <w:proofErr w:type="spellStart"/>
      <w:r w:rsidRPr="002775BD">
        <w:rPr>
          <w:shd w:val="clear" w:color="auto" w:fill="FFFFFF"/>
        </w:rPr>
        <w:t>porofora</w:t>
      </w:r>
      <w:proofErr w:type="spellEnd"/>
      <w:r w:rsidRPr="002775BD">
        <w:rPr>
          <w:shd w:val="clear" w:color="auto" w:fill="FFFFFF"/>
        </w:rPr>
        <w:t xml:space="preserve"> ražošana</w:t>
      </w:r>
      <w:r>
        <w:rPr>
          <w:shd w:val="clear" w:color="auto" w:fill="FFFFFF"/>
        </w:rPr>
        <w:t>, kurā tiek izmantotas</w:t>
      </w:r>
      <w:r w:rsidRPr="00955F5F">
        <w:rPr>
          <w:shd w:val="clear" w:color="auto" w:fill="FFFFFF"/>
        </w:rPr>
        <w:t xml:space="preserve"> cianīdu saturošas ķīmiskās vielas un maisījum</w:t>
      </w:r>
      <w:r>
        <w:rPr>
          <w:shd w:val="clear" w:color="auto" w:fill="FFFFFF"/>
        </w:rPr>
        <w:t>i.</w:t>
      </w:r>
      <w:r w:rsidR="00151A97">
        <w:rPr>
          <w:shd w:val="clear" w:color="auto" w:fill="FFFFFF"/>
        </w:rPr>
        <w:t xml:space="preserve"> </w:t>
      </w:r>
      <w:r w:rsidR="006021C4">
        <w:rPr>
          <w:shd w:val="clear" w:color="auto" w:fill="FFFFFF"/>
        </w:rPr>
        <w:t>P</w:t>
      </w:r>
      <w:r>
        <w:rPr>
          <w:shd w:val="clear" w:color="auto" w:fill="FFFFFF"/>
        </w:rPr>
        <w:t xml:space="preserve">ieteicējai </w:t>
      </w:r>
      <w:r w:rsidR="006021C4">
        <w:rPr>
          <w:shd w:val="clear" w:color="auto" w:fill="FFFFFF"/>
        </w:rPr>
        <w:t xml:space="preserve">kā operatoram par to </w:t>
      </w:r>
      <w:r>
        <w:rPr>
          <w:shd w:val="clear" w:color="auto" w:fill="FFFFFF"/>
        </w:rPr>
        <w:t xml:space="preserve">ir izsniegta </w:t>
      </w:r>
      <w:r w:rsidR="009D4E9A">
        <w:rPr>
          <w:shd w:val="clear" w:color="auto" w:fill="FFFFFF"/>
        </w:rPr>
        <w:t xml:space="preserve">A kategorijas piesārņojošas darbības </w:t>
      </w:r>
      <w:hyperlink r:id="rId11" w:history="1">
        <w:r w:rsidRPr="00CA2324">
          <w:rPr>
            <w:rStyle w:val="Hyperlink"/>
            <w:shd w:val="clear" w:color="auto" w:fill="FFFFFF"/>
          </w:rPr>
          <w:t>atļauja</w:t>
        </w:r>
      </w:hyperlink>
      <w:r w:rsidR="0085278A">
        <w:rPr>
          <w:shd w:val="clear" w:color="auto" w:fill="FFFFFF"/>
        </w:rPr>
        <w:t xml:space="preserve">. </w:t>
      </w:r>
      <w:r w:rsidR="00B1229D">
        <w:rPr>
          <w:shd w:val="clear" w:color="auto" w:fill="FFFFFF"/>
        </w:rPr>
        <w:t>T</w:t>
      </w:r>
      <w:r w:rsidR="006021C4">
        <w:rPr>
          <w:shd w:val="clear" w:color="auto" w:fill="FFFFFF"/>
        </w:rPr>
        <w:t>ā</w:t>
      </w:r>
      <w:r>
        <w:rPr>
          <w:shd w:val="clear" w:color="auto" w:fill="FFFFFF"/>
        </w:rPr>
        <w:t xml:space="preserve"> ir pieteicējas </w:t>
      </w:r>
      <w:r w:rsidR="009D4E9A">
        <w:rPr>
          <w:shd w:val="clear" w:color="auto" w:fill="FFFFFF"/>
        </w:rPr>
        <w:t>profesionālā</w:t>
      </w:r>
      <w:r>
        <w:rPr>
          <w:shd w:val="clear" w:color="auto" w:fill="FFFFFF"/>
        </w:rPr>
        <w:t xml:space="preserve"> darbība. </w:t>
      </w:r>
      <w:r w:rsidR="009D4E9A">
        <w:rPr>
          <w:shd w:val="clear" w:color="auto" w:fill="FFFFFF"/>
        </w:rPr>
        <w:t>Tāpēc n</w:t>
      </w:r>
      <w:r w:rsidR="00014F74" w:rsidRPr="002775BD">
        <w:rPr>
          <w:shd w:val="clear" w:color="auto" w:fill="FFFFFF"/>
        </w:rPr>
        <w:t xml:space="preserve">av šaubu, ka </w:t>
      </w:r>
      <w:r w:rsidR="00487B9E" w:rsidRPr="002775BD">
        <w:rPr>
          <w:shd w:val="clear" w:color="auto" w:fill="FFFFFF"/>
        </w:rPr>
        <w:t xml:space="preserve">Vides aizsardzības likuma izpratnē </w:t>
      </w:r>
      <w:r w:rsidR="00014F74" w:rsidRPr="002775BD">
        <w:rPr>
          <w:shd w:val="clear" w:color="auto" w:fill="FFFFFF"/>
        </w:rPr>
        <w:t>pieteicēja</w:t>
      </w:r>
      <w:r w:rsidR="00794909">
        <w:rPr>
          <w:shd w:val="clear" w:color="auto" w:fill="FFFFFF"/>
        </w:rPr>
        <w:t xml:space="preserve"> </w:t>
      </w:r>
      <w:r w:rsidR="0085278A">
        <w:rPr>
          <w:shd w:val="clear" w:color="auto" w:fill="FFFFFF"/>
        </w:rPr>
        <w:t xml:space="preserve">ir </w:t>
      </w:r>
      <w:r w:rsidR="001E3B95">
        <w:rPr>
          <w:shd w:val="clear" w:color="auto" w:fill="FFFFFF"/>
        </w:rPr>
        <w:t xml:space="preserve">atzīstama par </w:t>
      </w:r>
      <w:r w:rsidR="00794909" w:rsidRPr="002775BD">
        <w:rPr>
          <w:shd w:val="clear" w:color="auto" w:fill="FFFFFF"/>
        </w:rPr>
        <w:t>operator</w:t>
      </w:r>
      <w:r w:rsidR="001E3B95">
        <w:rPr>
          <w:shd w:val="clear" w:color="auto" w:fill="FFFFFF"/>
        </w:rPr>
        <w:t>u</w:t>
      </w:r>
      <w:r w:rsidR="009D4E9A">
        <w:rPr>
          <w:shd w:val="clear" w:color="auto" w:fill="FFFFFF"/>
        </w:rPr>
        <w:t xml:space="preserve"> un attiecīgi </w:t>
      </w:r>
      <w:r w:rsidR="00F03491">
        <w:rPr>
          <w:shd w:val="clear" w:color="auto" w:fill="FFFFFF"/>
        </w:rPr>
        <w:t xml:space="preserve">tai </w:t>
      </w:r>
      <w:r w:rsidR="009D4E9A">
        <w:rPr>
          <w:shd w:val="clear" w:color="auto" w:fill="FFFFFF"/>
        </w:rPr>
        <w:t>ir no operatora statusa izrietoša atbildība. P</w:t>
      </w:r>
      <w:r w:rsidR="00D152F0" w:rsidRPr="002775BD">
        <w:rPr>
          <w:shd w:val="clear" w:color="auto" w:fill="FFFFFF"/>
        </w:rPr>
        <w:t>amatots</w:t>
      </w:r>
      <w:r w:rsidR="00014F74" w:rsidRPr="002775BD">
        <w:rPr>
          <w:shd w:val="clear" w:color="auto" w:fill="FFFFFF"/>
        </w:rPr>
        <w:t xml:space="preserve"> ir tiesas secinājums, ka </w:t>
      </w:r>
      <w:r w:rsidR="00FE2422">
        <w:rPr>
          <w:shd w:val="clear" w:color="auto" w:fill="FFFFFF"/>
        </w:rPr>
        <w:t>atbilstoši Vides aizsardzības likuma 25.panta ceturtajai daļai</w:t>
      </w:r>
      <w:r w:rsidR="00014F74" w:rsidRPr="002775BD">
        <w:rPr>
          <w:shd w:val="clear" w:color="auto" w:fill="FFFFFF"/>
        </w:rPr>
        <w:t xml:space="preserve"> operatora atbildības priekšnoteikums</w:t>
      </w:r>
      <w:r w:rsidR="00FE2422">
        <w:rPr>
          <w:shd w:val="clear" w:color="auto" w:fill="FFFFFF"/>
        </w:rPr>
        <w:t xml:space="preserve"> </w:t>
      </w:r>
      <w:r w:rsidR="00014F74" w:rsidRPr="002775BD">
        <w:rPr>
          <w:shd w:val="clear" w:color="auto" w:fill="FFFFFF"/>
        </w:rPr>
        <w:t>nav vainas konstatēšana, t.i., operators</w:t>
      </w:r>
      <w:r w:rsidR="00565C2A">
        <w:rPr>
          <w:shd w:val="clear" w:color="auto" w:fill="FFFFFF"/>
        </w:rPr>
        <w:t>,</w:t>
      </w:r>
      <w:r w:rsidR="00014F74" w:rsidRPr="002775BD">
        <w:rPr>
          <w:shd w:val="clear" w:color="auto" w:fill="FFFFFF"/>
        </w:rPr>
        <w:t xml:space="preserve"> </w:t>
      </w:r>
      <w:r w:rsidR="00565C2A">
        <w:rPr>
          <w:shd w:val="clear" w:color="auto" w:fill="FFFFFF"/>
        </w:rPr>
        <w:t>veicot</w:t>
      </w:r>
      <w:r w:rsidR="00811341">
        <w:rPr>
          <w:shd w:val="clear" w:color="auto" w:fill="FFFFFF"/>
        </w:rPr>
        <w:t xml:space="preserve"> noteiktas profesionālas</w:t>
      </w:r>
      <w:r w:rsidR="00565C2A">
        <w:rPr>
          <w:shd w:val="clear" w:color="auto" w:fill="FFFFFF"/>
        </w:rPr>
        <w:t xml:space="preserve"> darbības, </w:t>
      </w:r>
      <w:r w:rsidR="00014F74" w:rsidRPr="002775BD">
        <w:rPr>
          <w:shd w:val="clear" w:color="auto" w:fill="FFFFFF"/>
        </w:rPr>
        <w:t xml:space="preserve">ir atbildīgs par </w:t>
      </w:r>
      <w:r w:rsidR="00565C2A">
        <w:rPr>
          <w:shd w:val="clear" w:color="auto" w:fill="FFFFFF"/>
        </w:rPr>
        <w:t xml:space="preserve">videi nodarīto kaitējumu </w:t>
      </w:r>
      <w:r w:rsidR="00014F74" w:rsidRPr="002775BD">
        <w:rPr>
          <w:shd w:val="clear" w:color="auto" w:fill="FFFFFF"/>
        </w:rPr>
        <w:t>neatkarīgi no vainas</w:t>
      </w:r>
      <w:r w:rsidR="00E80E0E" w:rsidRPr="002775BD">
        <w:rPr>
          <w:shd w:val="clear" w:color="auto" w:fill="FFFFFF"/>
        </w:rPr>
        <w:t xml:space="preserve">. Šādos </w:t>
      </w:r>
      <w:r w:rsidR="00E80E0E" w:rsidRPr="00793DEE">
        <w:rPr>
          <w:shd w:val="clear" w:color="auto" w:fill="FFFFFF"/>
        </w:rPr>
        <w:t xml:space="preserve">gadījumos tiek piemērots </w:t>
      </w:r>
      <w:r w:rsidR="00014F74" w:rsidRPr="00793DEE">
        <w:rPr>
          <w:shd w:val="clear" w:color="auto" w:fill="FFFFFF"/>
        </w:rPr>
        <w:t>stingrās atbildības princip</w:t>
      </w:r>
      <w:r w:rsidR="00E80E0E" w:rsidRPr="00793DEE">
        <w:rPr>
          <w:shd w:val="clear" w:color="auto" w:fill="FFFFFF"/>
        </w:rPr>
        <w:t>s</w:t>
      </w:r>
      <w:r w:rsidR="00D152F0" w:rsidRPr="00793DEE">
        <w:rPr>
          <w:shd w:val="clear" w:color="auto" w:fill="FFFFFF"/>
        </w:rPr>
        <w:t xml:space="preserve"> (</w:t>
      </w:r>
      <w:r w:rsidR="0098336B" w:rsidRPr="00793DEE">
        <w:rPr>
          <w:i/>
          <w:iCs/>
          <w:shd w:val="clear" w:color="auto" w:fill="FFFFFF"/>
        </w:rPr>
        <w:t>Eiropas Savienības Tiesas 2010.gada</w:t>
      </w:r>
      <w:r w:rsidR="00E91F63">
        <w:rPr>
          <w:i/>
          <w:iCs/>
          <w:shd w:val="clear" w:color="auto" w:fill="FFFFFF"/>
        </w:rPr>
        <w:t> </w:t>
      </w:r>
      <w:r w:rsidR="0098336B" w:rsidRPr="00793DEE">
        <w:rPr>
          <w:i/>
          <w:iCs/>
          <w:shd w:val="clear" w:color="auto" w:fill="FFFFFF"/>
        </w:rPr>
        <w:t xml:space="preserve">9.marta sprieduma lietā </w:t>
      </w:r>
      <w:r w:rsidR="00E50ED5" w:rsidRPr="00793DEE">
        <w:rPr>
          <w:i/>
          <w:iCs/>
          <w:shd w:val="clear" w:color="auto" w:fill="FFFFFF"/>
        </w:rPr>
        <w:t>„</w:t>
      </w:r>
      <w:proofErr w:type="spellStart"/>
      <w:r w:rsidR="00D82A20" w:rsidRPr="00E50ED5">
        <w:rPr>
          <w:i/>
          <w:iCs/>
          <w:shd w:val="clear" w:color="auto" w:fill="FFFFFF"/>
        </w:rPr>
        <w:t>Raffinerie</w:t>
      </w:r>
      <w:proofErr w:type="spellEnd"/>
      <w:r w:rsidR="00D82A20" w:rsidRPr="00E50ED5">
        <w:rPr>
          <w:i/>
          <w:iCs/>
          <w:shd w:val="clear" w:color="auto" w:fill="FFFFFF"/>
        </w:rPr>
        <w:t xml:space="preserve"> </w:t>
      </w:r>
      <w:proofErr w:type="spellStart"/>
      <w:r w:rsidR="00D82A20" w:rsidRPr="00E50ED5">
        <w:rPr>
          <w:i/>
          <w:iCs/>
          <w:shd w:val="clear" w:color="auto" w:fill="FFFFFF"/>
        </w:rPr>
        <w:t>Mediterranee</w:t>
      </w:r>
      <w:proofErr w:type="spellEnd"/>
      <w:r w:rsidR="00D82A20" w:rsidRPr="00E50ED5">
        <w:rPr>
          <w:i/>
          <w:iCs/>
          <w:shd w:val="clear" w:color="auto" w:fill="FFFFFF"/>
        </w:rPr>
        <w:t xml:space="preserve"> (ERG) </w:t>
      </w:r>
      <w:proofErr w:type="spellStart"/>
      <w:r w:rsidR="00D82A20" w:rsidRPr="00E50ED5">
        <w:rPr>
          <w:i/>
          <w:iCs/>
          <w:shd w:val="clear" w:color="auto" w:fill="FFFFFF"/>
        </w:rPr>
        <w:t>SpA</w:t>
      </w:r>
      <w:proofErr w:type="spellEnd"/>
      <w:r w:rsidR="006779D5" w:rsidRPr="00793DEE">
        <w:rPr>
          <w:i/>
          <w:iCs/>
          <w:shd w:val="clear" w:color="auto" w:fill="FFFFFF"/>
        </w:rPr>
        <w:t xml:space="preserve"> </w:t>
      </w:r>
      <w:r w:rsidR="0098336B" w:rsidRPr="00793DEE">
        <w:rPr>
          <w:i/>
          <w:iCs/>
          <w:shd w:val="clear" w:color="auto" w:fill="FFFFFF"/>
        </w:rPr>
        <w:t>u.c.</w:t>
      </w:r>
      <w:r w:rsidR="00E50ED5" w:rsidRPr="00793DEE">
        <w:rPr>
          <w:i/>
          <w:iCs/>
          <w:shd w:val="clear" w:color="auto" w:fill="FFFFFF"/>
        </w:rPr>
        <w:t>”</w:t>
      </w:r>
      <w:r w:rsidR="0098336B" w:rsidRPr="00793DEE">
        <w:rPr>
          <w:i/>
          <w:iCs/>
          <w:shd w:val="clear" w:color="auto" w:fill="FFFFFF"/>
        </w:rPr>
        <w:t xml:space="preserve">, </w:t>
      </w:r>
      <w:r w:rsidR="00E50ED5" w:rsidRPr="00793DEE">
        <w:rPr>
          <w:i/>
          <w:iCs/>
          <w:shd w:val="clear" w:color="auto" w:fill="FFFFFF"/>
        </w:rPr>
        <w:t xml:space="preserve">C-378/08, </w:t>
      </w:r>
      <w:hyperlink r:id="rId12" w:history="1">
        <w:r w:rsidR="00D82A20" w:rsidRPr="00D82A20">
          <w:rPr>
            <w:rStyle w:val="Hyperlink"/>
            <w:i/>
            <w:iCs/>
          </w:rPr>
          <w:t>ECLI:EU:C:2010:126</w:t>
        </w:r>
      </w:hyperlink>
      <w:r w:rsidR="00D152F0" w:rsidRPr="00793DEE">
        <w:rPr>
          <w:i/>
          <w:iCs/>
        </w:rPr>
        <w:t>,</w:t>
      </w:r>
      <w:r w:rsidR="00E80E0E" w:rsidRPr="00793DEE">
        <w:rPr>
          <w:i/>
          <w:iCs/>
        </w:rPr>
        <w:t xml:space="preserve"> 63.punkts</w:t>
      </w:r>
      <w:r w:rsidR="00D152F0" w:rsidRPr="00793DEE">
        <w:rPr>
          <w:i/>
          <w:iCs/>
        </w:rPr>
        <w:t>;</w:t>
      </w:r>
      <w:r w:rsidR="00E80E0E" w:rsidRPr="00793DEE">
        <w:rPr>
          <w:i/>
          <w:iCs/>
        </w:rPr>
        <w:t xml:space="preserve"> </w:t>
      </w:r>
      <w:r w:rsidR="00E50ED5" w:rsidRPr="00793DEE">
        <w:rPr>
          <w:i/>
          <w:iCs/>
        </w:rPr>
        <w:t>2015.gada</w:t>
      </w:r>
      <w:r w:rsidR="00E50ED5" w:rsidRPr="00E50ED5">
        <w:rPr>
          <w:i/>
          <w:iCs/>
        </w:rPr>
        <w:t xml:space="preserve"> 4.marta sprieduma lietā </w:t>
      </w:r>
      <w:r w:rsidR="00E50ED5">
        <w:rPr>
          <w:i/>
          <w:iCs/>
        </w:rPr>
        <w:t>„</w:t>
      </w:r>
      <w:proofErr w:type="spellStart"/>
      <w:r w:rsidR="00F75F3F">
        <w:rPr>
          <w:i/>
          <w:iCs/>
        </w:rPr>
        <w:t>Fipa</w:t>
      </w:r>
      <w:proofErr w:type="spellEnd"/>
      <w:r w:rsidR="00F75F3F">
        <w:rPr>
          <w:i/>
          <w:iCs/>
        </w:rPr>
        <w:t xml:space="preserve"> </w:t>
      </w:r>
      <w:proofErr w:type="spellStart"/>
      <w:r w:rsidR="00F75F3F">
        <w:rPr>
          <w:i/>
          <w:iCs/>
        </w:rPr>
        <w:t>Group</w:t>
      </w:r>
      <w:proofErr w:type="spellEnd"/>
      <w:r w:rsidR="00F75F3F">
        <w:rPr>
          <w:i/>
          <w:iCs/>
        </w:rPr>
        <w:t xml:space="preserve"> u.c.</w:t>
      </w:r>
      <w:r w:rsidR="00E50ED5">
        <w:rPr>
          <w:i/>
          <w:iCs/>
        </w:rPr>
        <w:t>”</w:t>
      </w:r>
      <w:r w:rsidR="00E50ED5" w:rsidRPr="00E50ED5">
        <w:rPr>
          <w:i/>
          <w:iCs/>
        </w:rPr>
        <w:t>, C-534/13</w:t>
      </w:r>
      <w:r w:rsidR="00E50ED5">
        <w:rPr>
          <w:i/>
          <w:iCs/>
        </w:rPr>
        <w:t>,</w:t>
      </w:r>
      <w:r w:rsidR="00E50ED5" w:rsidRPr="00E50ED5">
        <w:rPr>
          <w:i/>
          <w:iCs/>
        </w:rPr>
        <w:t xml:space="preserve"> </w:t>
      </w:r>
      <w:hyperlink r:id="rId13" w:history="1">
        <w:r w:rsidR="00D82A20" w:rsidRPr="00D82A20">
          <w:rPr>
            <w:rStyle w:val="Hyperlink"/>
            <w:i/>
            <w:iCs/>
          </w:rPr>
          <w:t>ECLI:EU:C:2015:140</w:t>
        </w:r>
      </w:hyperlink>
      <w:r w:rsidR="00D152F0" w:rsidRPr="00E50ED5">
        <w:rPr>
          <w:i/>
          <w:iCs/>
        </w:rPr>
        <w:t>,</w:t>
      </w:r>
      <w:r w:rsidR="00E80E0E" w:rsidRPr="00E50ED5">
        <w:rPr>
          <w:i/>
          <w:iCs/>
        </w:rPr>
        <w:t xml:space="preserve"> 55.punkts</w:t>
      </w:r>
      <w:r w:rsidR="00D152F0" w:rsidRPr="00E50ED5">
        <w:t>)</w:t>
      </w:r>
      <w:r w:rsidR="00014F74" w:rsidRPr="00E50ED5">
        <w:rPr>
          <w:shd w:val="clear" w:color="auto" w:fill="FFFFFF"/>
        </w:rPr>
        <w:t>.</w:t>
      </w:r>
    </w:p>
    <w:p w14:paraId="21CA365F" w14:textId="17B576E6" w:rsidR="00723695" w:rsidRPr="002775BD" w:rsidRDefault="00105CEE"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 xml:space="preserve">No </w:t>
      </w:r>
      <w:r w:rsidR="009D4E9A">
        <w:rPr>
          <w:shd w:val="clear" w:color="auto" w:fill="FFFFFF"/>
        </w:rPr>
        <w:t>pārsūdzētā</w:t>
      </w:r>
      <w:r w:rsidRPr="002775BD">
        <w:rPr>
          <w:shd w:val="clear" w:color="auto" w:fill="FFFFFF"/>
        </w:rPr>
        <w:t xml:space="preserve"> sprieduma izriet, ka tieši </w:t>
      </w:r>
      <w:r w:rsidR="000E18EC">
        <w:rPr>
          <w:shd w:val="clear" w:color="auto" w:fill="FFFFFF"/>
        </w:rPr>
        <w:t>t</w:t>
      </w:r>
      <w:r w:rsidRPr="002775BD">
        <w:rPr>
          <w:shd w:val="clear" w:color="auto" w:fill="FFFFFF"/>
        </w:rPr>
        <w:t>āds</w:t>
      </w:r>
      <w:r w:rsidR="00811341">
        <w:rPr>
          <w:shd w:val="clear" w:color="auto" w:fill="FFFFFF"/>
        </w:rPr>
        <w:t xml:space="preserve"> </w:t>
      </w:r>
      <w:r w:rsidRPr="002775BD">
        <w:rPr>
          <w:shd w:val="clear" w:color="auto" w:fill="FFFFFF"/>
        </w:rPr>
        <w:t>ir arī pieteicējas gadījum</w:t>
      </w:r>
      <w:r w:rsidR="00811341">
        <w:rPr>
          <w:shd w:val="clear" w:color="auto" w:fill="FFFFFF"/>
        </w:rPr>
        <w:t>s</w:t>
      </w:r>
      <w:r w:rsidR="00ED3DEE">
        <w:rPr>
          <w:shd w:val="clear" w:color="auto" w:fill="FFFFFF"/>
        </w:rPr>
        <w:t>. Proti,</w:t>
      </w:r>
      <w:r w:rsidR="00811341">
        <w:rPr>
          <w:shd w:val="clear" w:color="auto" w:fill="FFFFFF"/>
        </w:rPr>
        <w:t xml:space="preserve"> gadījums, kas atbilst Vides aizsardzības likuma 25.panta ceturtās daļas 1. un 5.punkt</w:t>
      </w:r>
      <w:r w:rsidR="00ED3DEE">
        <w:rPr>
          <w:shd w:val="clear" w:color="auto" w:fill="FFFFFF"/>
        </w:rPr>
        <w:t>am</w:t>
      </w:r>
      <w:r w:rsidR="00811341">
        <w:rPr>
          <w:shd w:val="clear" w:color="auto" w:fill="FFFFFF"/>
        </w:rPr>
        <w:t>.</w:t>
      </w:r>
    </w:p>
    <w:p w14:paraId="5A336E45" w14:textId="77777777" w:rsidR="000E18EC" w:rsidRDefault="000E18EC" w:rsidP="0055596D">
      <w:pPr>
        <w:pStyle w:val="NormalWeb"/>
        <w:shd w:val="clear" w:color="auto" w:fill="FFFFFF"/>
        <w:spacing w:before="0" w:beforeAutospacing="0" w:after="0" w:afterAutospacing="0" w:line="276" w:lineRule="auto"/>
        <w:ind w:firstLine="720"/>
        <w:jc w:val="both"/>
        <w:rPr>
          <w:shd w:val="clear" w:color="auto" w:fill="FFFFFF"/>
        </w:rPr>
      </w:pPr>
    </w:p>
    <w:p w14:paraId="20B5D2B0" w14:textId="72FA19A6" w:rsidR="001C521C" w:rsidRDefault="00ED629F" w:rsidP="0055596D">
      <w:pPr>
        <w:pStyle w:val="NormalWeb"/>
        <w:shd w:val="clear" w:color="auto" w:fill="FFFFFF"/>
        <w:spacing w:before="0" w:beforeAutospacing="0" w:after="0" w:afterAutospacing="0" w:line="276" w:lineRule="auto"/>
        <w:ind w:firstLine="720"/>
        <w:jc w:val="both"/>
      </w:pPr>
      <w:r w:rsidRPr="002775BD">
        <w:t>[</w:t>
      </w:r>
      <w:r w:rsidR="001C521C">
        <w:t>8</w:t>
      </w:r>
      <w:r w:rsidRPr="002775BD">
        <w:t>] </w:t>
      </w:r>
      <w:r w:rsidR="00793DEE" w:rsidRPr="002775BD">
        <w:rPr>
          <w:shd w:val="clear" w:color="auto" w:fill="FFFFFF"/>
        </w:rPr>
        <w:t>Vides aizsardzības likuma 31.panta pirm</w:t>
      </w:r>
      <w:r w:rsidR="00793DEE">
        <w:rPr>
          <w:shd w:val="clear" w:color="auto" w:fill="FFFFFF"/>
        </w:rPr>
        <w:t>ajā</w:t>
      </w:r>
      <w:r w:rsidR="00793DEE" w:rsidRPr="002775BD">
        <w:rPr>
          <w:shd w:val="clear" w:color="auto" w:fill="FFFFFF"/>
        </w:rPr>
        <w:t xml:space="preserve"> daļ</w:t>
      </w:r>
      <w:r w:rsidR="00793DEE">
        <w:rPr>
          <w:shd w:val="clear" w:color="auto" w:fill="FFFFFF"/>
        </w:rPr>
        <w:t>ā noteikts</w:t>
      </w:r>
      <w:r w:rsidR="00793DEE" w:rsidRPr="002775BD">
        <w:rPr>
          <w:shd w:val="clear" w:color="auto" w:fill="FFFFFF"/>
        </w:rPr>
        <w:t>, ka operators, kura profesionālā darbība izraisījusi kaitējumu videi vai tiešus kaitējuma draudus, sedz preventīvo, neatliekamo un sanācijas pasākumu izmaksas.</w:t>
      </w:r>
      <w:r w:rsidR="00793DEE">
        <w:rPr>
          <w:shd w:val="clear" w:color="auto" w:fill="FFFFFF"/>
        </w:rPr>
        <w:t xml:space="preserve"> </w:t>
      </w:r>
      <w:r w:rsidR="00502076">
        <w:t>Tāpat Direktīvas 2004/35/EK 8.panta 1.punktā noteikts, ka u</w:t>
      </w:r>
      <w:r w:rsidR="00502076" w:rsidRPr="00502076">
        <w:t>zņēmējs sedz izmaksas par tām profilaktiskajām un koriģējošajām darbībām, kas veiktas saskaņā ar šo direktīvu.</w:t>
      </w:r>
      <w:r w:rsidR="00502076">
        <w:t xml:space="preserve"> Šā panta 2.punktā noteikts: i</w:t>
      </w:r>
      <w:r w:rsidR="00502076" w:rsidRPr="00502076">
        <w:t>evērojot 3. un 4. punktu, no uzņēmēja, kas izraisījis kaitējumu vai tiešus kaitējuma draudus, kompetentā iestāde piedzen izmaksas, ko tas radījis saistībā ar profilaktiskajām vai koriģējošajām darbībām, kas veiktas saskaņā ar šo direktīvu, cita starpā ar nodrošinājuma vai citu piemērotu garantiju palīdzību.</w:t>
      </w:r>
      <w:r w:rsidR="00502076">
        <w:t xml:space="preserve"> J</w:t>
      </w:r>
      <w:r w:rsidR="001C521C">
        <w:t>āņem vērā, ka v</w:t>
      </w:r>
      <w:r w:rsidR="001C521C" w:rsidRPr="002775BD">
        <w:t>idei nodarītā kaitējuma novēršana</w:t>
      </w:r>
      <w:r w:rsidR="0098336B">
        <w:t>s</w:t>
      </w:r>
      <w:r w:rsidR="001C521C" w:rsidRPr="002775BD">
        <w:t xml:space="preserve"> un atlīdzināšana</w:t>
      </w:r>
      <w:r w:rsidR="0098336B">
        <w:t>s</w:t>
      </w:r>
      <w:r w:rsidR="001C521C" w:rsidRPr="002775BD">
        <w:t xml:space="preserve"> regulējums</w:t>
      </w:r>
      <w:r w:rsidR="001C521C">
        <w:t xml:space="preserve"> </w:t>
      </w:r>
      <w:r w:rsidR="001C521C" w:rsidRPr="002775BD">
        <w:t xml:space="preserve">balstīts principā „piesārņotājs maksā”, saskaņā ar kuru uzņēmējs, kas izraisījis kaitējumu videi vai radījis tiešus šāda kaitējuma draudus, principā sedz vajadzīgo aizsargpasākumu vai stāvokļa izlabošanas pasākumu </w:t>
      </w:r>
      <w:r w:rsidR="001C521C" w:rsidRPr="00794909">
        <w:t>izmaksas (</w:t>
      </w:r>
      <w:r w:rsidR="001C521C" w:rsidRPr="00794909">
        <w:rPr>
          <w:i/>
          <w:iCs/>
        </w:rPr>
        <w:t xml:space="preserve">Direktīvas </w:t>
      </w:r>
      <w:r w:rsidR="001C521C" w:rsidRPr="00C714C1">
        <w:rPr>
          <w:i/>
          <w:iCs/>
        </w:rPr>
        <w:t>2004/35/EK</w:t>
      </w:r>
      <w:r w:rsidR="001C521C" w:rsidRPr="00794909">
        <w:rPr>
          <w:i/>
          <w:iCs/>
        </w:rPr>
        <w:t xml:space="preserve"> </w:t>
      </w:r>
      <w:r w:rsidR="001C521C">
        <w:rPr>
          <w:i/>
          <w:iCs/>
        </w:rPr>
        <w:t>preambulas</w:t>
      </w:r>
      <w:r w:rsidR="001C521C" w:rsidRPr="00794909">
        <w:rPr>
          <w:i/>
          <w:iCs/>
        </w:rPr>
        <w:t xml:space="preserve"> </w:t>
      </w:r>
      <w:r w:rsidR="00F75F3F">
        <w:rPr>
          <w:i/>
          <w:iCs/>
        </w:rPr>
        <w:t>1.pants, kā arī</w:t>
      </w:r>
      <w:r w:rsidR="00F75F3F" w:rsidRPr="00794909">
        <w:rPr>
          <w:i/>
          <w:iCs/>
        </w:rPr>
        <w:t xml:space="preserve"> </w:t>
      </w:r>
      <w:r w:rsidR="001C521C" w:rsidRPr="00794909">
        <w:rPr>
          <w:i/>
          <w:iCs/>
        </w:rPr>
        <w:t>2. un 18.apsvērum</w:t>
      </w:r>
      <w:r w:rsidR="001C521C">
        <w:rPr>
          <w:i/>
          <w:iCs/>
        </w:rPr>
        <w:t>s</w:t>
      </w:r>
      <w:r w:rsidR="001C521C" w:rsidRPr="00794909">
        <w:t>).</w:t>
      </w:r>
    </w:p>
    <w:p w14:paraId="7572E7AB" w14:textId="420F9271" w:rsidR="00502076" w:rsidRDefault="00502076" w:rsidP="0055596D">
      <w:pPr>
        <w:pStyle w:val="NormalWeb"/>
        <w:shd w:val="clear" w:color="auto" w:fill="FFFFFF"/>
        <w:spacing w:before="0" w:beforeAutospacing="0" w:after="0" w:afterAutospacing="0" w:line="276" w:lineRule="auto"/>
        <w:ind w:firstLine="720"/>
        <w:jc w:val="both"/>
      </w:pPr>
      <w:r>
        <w:t>Vides aizsardzības likuma 31.panta sestajā daļā noteikts: ja operators pierāda, ka kaitējumu videi vai tiešus kaitējuma draudus izraisījusi trešā persona, lai gan tika veikti pienācīgi drošības pasākumi, kurus operatoram bija pienākums nodrošināt, vai kaitējumu videi vai tiešus kaitējuma draudus radījusi tāda publisko tiesību subjekta saistoša lēmuma ievērošana, kurš neattiecas uz paša operatora izraisītu emisiju vai negadījumu, operators: 1) ir tiesīgs atgūt viņa segtās preventīvo un neatliekamo pasākumu izmaksas; 2) nesedz sanācijas pasākumu izmaksas un ir tiesīgs atgūt viņa segtās izmaksas. Tas atbilst arī Direktīvas 2004/35/EK 8.panta 3.punktā norādītajam: uzņēmējam nav jāsedz izmaksas par profilaktiskajām vai koriģējošajām darbībām, kas veiktas saskaņā ar šo direktīvu, ja viņš var pierādīt, ka kaitējumu videi vai tiešus tāda kaitējuma draudus: a) izraisījusi trešā persona, un tas noticis neatkarīgi no tā, ka veikti piemēroti drošības pasākumi; vai b) radījusi valsts iestādes izdotas tāda obligāta rīkojuma vai instrukcijas ievērošana, kas nav rīkojums vai instrukcija sakarā ar emisiju vai uzņēmēja paša darbības izraisītu starpgadījumu.</w:t>
      </w:r>
    </w:p>
    <w:p w14:paraId="483EE2F5" w14:textId="56249538" w:rsidR="00974350" w:rsidRDefault="002B383D" w:rsidP="0055596D">
      <w:pPr>
        <w:pStyle w:val="NormalWeb"/>
        <w:shd w:val="clear" w:color="auto" w:fill="FFFFFF"/>
        <w:spacing w:before="0" w:beforeAutospacing="0" w:after="0" w:afterAutospacing="0" w:line="276" w:lineRule="auto"/>
        <w:ind w:firstLine="720"/>
        <w:jc w:val="both"/>
      </w:pPr>
      <w:r>
        <w:lastRenderedPageBreak/>
        <w:t xml:space="preserve">Tādējādi no minētajām tiesību normām izriet, ka ir jānosaka cēloņsakarība starp konkrēto kaitējumu un identificēto piesārņotāju (sk. </w:t>
      </w:r>
      <w:r w:rsidRPr="0047557A">
        <w:rPr>
          <w:i/>
          <w:iCs/>
        </w:rPr>
        <w:t xml:space="preserve">arī </w:t>
      </w:r>
      <w:r w:rsidR="00ED629F" w:rsidRPr="0047557A">
        <w:rPr>
          <w:i/>
          <w:iCs/>
        </w:rPr>
        <w:t>Direktīvas 2004/35/EK preambulas 13.apsvērum</w:t>
      </w:r>
      <w:r w:rsidRPr="0047557A">
        <w:rPr>
          <w:i/>
          <w:iCs/>
        </w:rPr>
        <w:t>u</w:t>
      </w:r>
      <w:r>
        <w:t>).</w:t>
      </w:r>
    </w:p>
    <w:p w14:paraId="615496C6" w14:textId="5B4A64C0" w:rsidR="00ED629F" w:rsidRDefault="001C521C" w:rsidP="0055596D">
      <w:pPr>
        <w:spacing w:line="276" w:lineRule="auto"/>
        <w:ind w:firstLine="720"/>
        <w:jc w:val="both"/>
        <w:rPr>
          <w:shd w:val="clear" w:color="auto" w:fill="FFFFFF"/>
        </w:rPr>
      </w:pPr>
      <w:r>
        <w:rPr>
          <w:lang w:eastAsia="lv-LV"/>
        </w:rPr>
        <w:t>K</w:t>
      </w:r>
      <w:r w:rsidR="00ED629F" w:rsidRPr="002775BD">
        <w:rPr>
          <w:lang w:eastAsia="lv-LV"/>
        </w:rPr>
        <w:t xml:space="preserve">ā skaidrojusi </w:t>
      </w:r>
      <w:r w:rsidR="00ED629F" w:rsidRPr="002775BD">
        <w:rPr>
          <w:shd w:val="clear" w:color="auto" w:fill="FFFFFF"/>
        </w:rPr>
        <w:t xml:space="preserve">Eiropas Savienības Tiesa, Direktīvā 2004/35/EK nav norādīts veids, kā šāda cēloņsakarība būtu jānosaka. Līdz ar to valstij ir plaša rīcības brīvība. </w:t>
      </w:r>
      <w:r>
        <w:rPr>
          <w:shd w:val="clear" w:color="auto" w:fill="FFFFFF"/>
        </w:rPr>
        <w:t>T</w:t>
      </w:r>
      <w:r w:rsidR="00974350">
        <w:rPr>
          <w:shd w:val="clear" w:color="auto" w:fill="FFFFFF"/>
        </w:rPr>
        <w:t>iesa atzinusi, ka n</w:t>
      </w:r>
      <w:r w:rsidR="00ED629F" w:rsidRPr="002775BD">
        <w:rPr>
          <w:shd w:val="clear" w:color="auto" w:fill="FFFFFF"/>
        </w:rPr>
        <w:t xml:space="preserve">acionālajā regulējumā kompetentajai iestādei var tikt atļauts arī </w:t>
      </w:r>
      <w:proofErr w:type="spellStart"/>
      <w:r w:rsidR="00ED629F" w:rsidRPr="002775BD">
        <w:rPr>
          <w:shd w:val="clear" w:color="auto" w:fill="FFFFFF"/>
        </w:rPr>
        <w:t>prezumēt</w:t>
      </w:r>
      <w:proofErr w:type="spellEnd"/>
      <w:r w:rsidR="00ED629F" w:rsidRPr="002775BD">
        <w:rPr>
          <w:shd w:val="clear" w:color="auto" w:fill="FFFFFF"/>
        </w:rPr>
        <w:t xml:space="preserve"> cēloņsakarības esību, tostarp attiecībā uz izkliedēta piesārņojuma gadījumiem, starp uzņēmumiem un konstatēto piesārņojumu, pamatojoties uz faktu</w:t>
      </w:r>
      <w:r w:rsidR="00ED629F" w:rsidRPr="0060269D">
        <w:rPr>
          <w:shd w:val="clear" w:color="auto" w:fill="FFFFFF"/>
        </w:rPr>
        <w:t xml:space="preserve">, ka uzņēmumu iekārtas atrodas netālu no piesārņotās teritorijas. Tomēr saskaņā ar principu „piesārņotājs maksā”, lai </w:t>
      </w:r>
      <w:proofErr w:type="spellStart"/>
      <w:r w:rsidR="00ED629F" w:rsidRPr="0060269D">
        <w:rPr>
          <w:shd w:val="clear" w:color="auto" w:fill="FFFFFF"/>
        </w:rPr>
        <w:t>prezumētu</w:t>
      </w:r>
      <w:proofErr w:type="spellEnd"/>
      <w:r w:rsidR="00ED629F" w:rsidRPr="0060269D">
        <w:rPr>
          <w:shd w:val="clear" w:color="auto" w:fill="FFFFFF"/>
        </w:rPr>
        <w:t xml:space="preserve"> šādu cēloņsakarību, šīs kompetentās iestādes rīcībā jābūt pietiekami ticamiem pierādījumiem, lai šo prezumpciju pierādītu, piemēram, uzņēmuma iekārtu atrašanās netālu no konstatētā piesārņojuma un saistība starp atrastajām piesārņojošajām vielām un vielām, kuras minētais uzņēmums izmanto savai darbībai. Ja kompetentā iestāde nolemj noteikt videi nodarītā kaitējuma atlīdzināšanas pasākumus uzņēmumiem, kuru darbība ietilpst šīs direktīvas III pielikumā, tai nav pienākuma noteikt nedz uzņēmumu, kuru darbība tiek uzskatīta par vainojamu videi nodarītajā kaitējumā, kļūdu, nedz nolaidību vai tiešu nodomu. Turpretī šai iestādei, pirmkārt, vispirms ir jāmeklē konstatētā piesārņojuma izcelsme, un minētajai iestādei šajā sakarā ir rīcības brīvība gan attiecībā uz procedūru, gan izmantotajiem līdzekļiem un šādas izpētes ilgumu. Otrkārt, šai iestādei, ievērojot valsts noteikumus par pierādījumiem, jāpierāda</w:t>
      </w:r>
      <w:r w:rsidR="00ED629F" w:rsidRPr="002775BD">
        <w:rPr>
          <w:shd w:val="clear" w:color="auto" w:fill="FFFFFF"/>
        </w:rPr>
        <w:t xml:space="preserve"> cēloņsakarība starp uzņēmumu, pret kuriem ir vērsti atlīdzināšanas pasākumi, darbību un šo piesārņojumu (</w:t>
      </w:r>
      <w:r w:rsidR="00ED629F" w:rsidRPr="002775BD">
        <w:rPr>
          <w:i/>
          <w:iCs/>
          <w:shd w:val="clear" w:color="auto" w:fill="FFFFFF"/>
        </w:rPr>
        <w:t xml:space="preserve">Eiropas Savienības Tiesas 2010.gada 9.marta sprieduma lietā </w:t>
      </w:r>
      <w:r w:rsidR="004D6CD0" w:rsidRPr="00793DEE">
        <w:rPr>
          <w:i/>
          <w:iCs/>
          <w:shd w:val="clear" w:color="auto" w:fill="FFFFFF"/>
        </w:rPr>
        <w:t>„</w:t>
      </w:r>
      <w:proofErr w:type="spellStart"/>
      <w:r w:rsidR="004D6CD0" w:rsidRPr="00E50ED5">
        <w:rPr>
          <w:i/>
          <w:iCs/>
          <w:shd w:val="clear" w:color="auto" w:fill="FFFFFF"/>
        </w:rPr>
        <w:t>Raffinerie</w:t>
      </w:r>
      <w:proofErr w:type="spellEnd"/>
      <w:r w:rsidR="004D6CD0" w:rsidRPr="00E50ED5">
        <w:rPr>
          <w:i/>
          <w:iCs/>
          <w:shd w:val="clear" w:color="auto" w:fill="FFFFFF"/>
        </w:rPr>
        <w:t xml:space="preserve"> </w:t>
      </w:r>
      <w:proofErr w:type="spellStart"/>
      <w:r w:rsidR="004D6CD0" w:rsidRPr="00E50ED5">
        <w:rPr>
          <w:i/>
          <w:iCs/>
          <w:shd w:val="clear" w:color="auto" w:fill="FFFFFF"/>
        </w:rPr>
        <w:t>Mediterranee</w:t>
      </w:r>
      <w:proofErr w:type="spellEnd"/>
      <w:r w:rsidR="004D6CD0" w:rsidRPr="00E50ED5">
        <w:rPr>
          <w:i/>
          <w:iCs/>
          <w:shd w:val="clear" w:color="auto" w:fill="FFFFFF"/>
        </w:rPr>
        <w:t xml:space="preserve"> (ERG) </w:t>
      </w:r>
      <w:proofErr w:type="spellStart"/>
      <w:r w:rsidR="004D6CD0" w:rsidRPr="00E50ED5">
        <w:rPr>
          <w:i/>
          <w:iCs/>
          <w:shd w:val="clear" w:color="auto" w:fill="FFFFFF"/>
        </w:rPr>
        <w:t>SpA</w:t>
      </w:r>
      <w:proofErr w:type="spellEnd"/>
      <w:r w:rsidR="004D6CD0" w:rsidRPr="00793DEE">
        <w:rPr>
          <w:i/>
          <w:iCs/>
          <w:shd w:val="clear" w:color="auto" w:fill="FFFFFF"/>
        </w:rPr>
        <w:t xml:space="preserve"> u.c.”, C-378/08, </w:t>
      </w:r>
      <w:hyperlink r:id="rId14" w:history="1">
        <w:r w:rsidR="004D6CD0" w:rsidRPr="00D82A20">
          <w:rPr>
            <w:rStyle w:val="Hyperlink"/>
            <w:i/>
            <w:iCs/>
          </w:rPr>
          <w:t>ECLI:EU:C:2010:126</w:t>
        </w:r>
      </w:hyperlink>
      <w:r w:rsidR="004D6CD0" w:rsidRPr="00793DEE">
        <w:rPr>
          <w:i/>
          <w:iCs/>
        </w:rPr>
        <w:t>,</w:t>
      </w:r>
      <w:r w:rsidR="004D6CD0">
        <w:rPr>
          <w:i/>
          <w:iCs/>
        </w:rPr>
        <w:t xml:space="preserve"> </w:t>
      </w:r>
      <w:r w:rsidR="00ED629F" w:rsidRPr="002775BD">
        <w:rPr>
          <w:i/>
          <w:iCs/>
          <w:shd w:val="clear" w:color="auto" w:fill="FFFFFF"/>
        </w:rPr>
        <w:t>52., 55.–58., 63., 70.punkts</w:t>
      </w:r>
      <w:r w:rsidR="00ED629F" w:rsidRPr="002775BD">
        <w:rPr>
          <w:shd w:val="clear" w:color="auto" w:fill="FFFFFF"/>
        </w:rPr>
        <w:t>).</w:t>
      </w:r>
    </w:p>
    <w:p w14:paraId="431CF1C9" w14:textId="77777777" w:rsidR="00C03437" w:rsidRPr="002775BD" w:rsidRDefault="00C03437" w:rsidP="0055596D">
      <w:pPr>
        <w:spacing w:line="276" w:lineRule="auto"/>
        <w:ind w:firstLine="709"/>
        <w:jc w:val="both"/>
        <w:rPr>
          <w:lang w:eastAsia="lv-LV"/>
        </w:rPr>
      </w:pPr>
    </w:p>
    <w:p w14:paraId="7F2BFB75" w14:textId="430D45FF" w:rsidR="007F0E98" w:rsidRPr="002775BD" w:rsidRDefault="00E309B0"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w:t>
      </w:r>
      <w:r w:rsidR="001C521C">
        <w:rPr>
          <w:shd w:val="clear" w:color="auto" w:fill="FFFFFF"/>
        </w:rPr>
        <w:t>9</w:t>
      </w:r>
      <w:r w:rsidRPr="002775BD">
        <w:rPr>
          <w:shd w:val="clear" w:color="auto" w:fill="FFFFFF"/>
        </w:rPr>
        <w:t>] </w:t>
      </w:r>
      <w:r w:rsidR="003075CB" w:rsidRPr="002775BD">
        <w:rPr>
          <w:shd w:val="clear" w:color="auto" w:fill="FFFFFF"/>
        </w:rPr>
        <w:t>Līdzīgi</w:t>
      </w:r>
      <w:r w:rsidR="00DB336D">
        <w:rPr>
          <w:shd w:val="clear" w:color="auto" w:fill="FFFFFF"/>
        </w:rPr>
        <w:t xml:space="preserve"> </w:t>
      </w:r>
      <w:r w:rsidR="003075CB" w:rsidRPr="002775BD">
        <w:rPr>
          <w:shd w:val="clear" w:color="auto" w:fill="FFFFFF"/>
        </w:rPr>
        <w:t>arī p</w:t>
      </w:r>
      <w:r w:rsidR="00BF45AF" w:rsidRPr="002775BD">
        <w:t xml:space="preserve">ieteicēja norāda uz Eiropas Savienības Tiesas praksi, saskaņā ar kuru ir būtiski noteikt cēloņsakarību starp kaitējumu un uzņēmēja darbībām. </w:t>
      </w:r>
      <w:r w:rsidR="00DB336D">
        <w:t xml:space="preserve">Tomēr </w:t>
      </w:r>
      <w:r w:rsidR="00BF45AF" w:rsidRPr="002775BD">
        <w:t>p</w:t>
      </w:r>
      <w:r w:rsidRPr="002775BD">
        <w:rPr>
          <w:shd w:val="clear" w:color="auto" w:fill="FFFFFF"/>
        </w:rPr>
        <w:t xml:space="preserve">ieteicēja apgalvo, ka lietā nav neviena pierādījuma tam, lai konstatētu cēloņsakarību starp </w:t>
      </w:r>
      <w:r w:rsidR="00CD7546" w:rsidRPr="002775BD">
        <w:rPr>
          <w:shd w:val="clear" w:color="auto" w:fill="FFFFFF"/>
        </w:rPr>
        <w:t>pieteicējas</w:t>
      </w:r>
      <w:r w:rsidRPr="002775BD">
        <w:rPr>
          <w:shd w:val="clear" w:color="auto" w:fill="FFFFFF"/>
        </w:rPr>
        <w:t xml:space="preserve"> rīcību, t.i., </w:t>
      </w:r>
      <w:proofErr w:type="spellStart"/>
      <w:r w:rsidRPr="002775BD">
        <w:rPr>
          <w:shd w:val="clear" w:color="auto" w:fill="FFFFFF"/>
        </w:rPr>
        <w:t>atsā</w:t>
      </w:r>
      <w:r w:rsidR="00D26950">
        <w:rPr>
          <w:shd w:val="clear" w:color="auto" w:fill="FFFFFF"/>
        </w:rPr>
        <w:t>ļ</w:t>
      </w:r>
      <w:r w:rsidRPr="002775BD">
        <w:rPr>
          <w:shd w:val="clear" w:color="auto" w:fill="FFFFFF"/>
        </w:rPr>
        <w:t>ņu</w:t>
      </w:r>
      <w:proofErr w:type="spellEnd"/>
      <w:r w:rsidRPr="002775BD">
        <w:rPr>
          <w:shd w:val="clear" w:color="auto" w:fill="FFFFFF"/>
        </w:rPr>
        <w:t xml:space="preserve"> uzglabāšanu baseinā „E”</w:t>
      </w:r>
      <w:r w:rsidR="00E7245F">
        <w:rPr>
          <w:shd w:val="clear" w:color="auto" w:fill="FFFFFF"/>
        </w:rPr>
        <w:t>,</w:t>
      </w:r>
      <w:r w:rsidRPr="002775BD">
        <w:rPr>
          <w:shd w:val="clear" w:color="auto" w:fill="FFFFFF"/>
        </w:rPr>
        <w:t xml:space="preserve"> un 26 vietu piesārņošanu</w:t>
      </w:r>
      <w:r w:rsidR="003075CB" w:rsidRPr="002775BD">
        <w:rPr>
          <w:shd w:val="clear" w:color="auto" w:fill="FFFFFF"/>
        </w:rPr>
        <w:t>.</w:t>
      </w:r>
    </w:p>
    <w:p w14:paraId="1C69083A" w14:textId="6FBC1D35" w:rsidR="00CD7546" w:rsidRPr="002775BD" w:rsidRDefault="003075CB"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S</w:t>
      </w:r>
      <w:r w:rsidR="00E309B0" w:rsidRPr="002775BD">
        <w:rPr>
          <w:shd w:val="clear" w:color="auto" w:fill="FFFFFF"/>
        </w:rPr>
        <w:t>enāts tam nepiekrīt.</w:t>
      </w:r>
    </w:p>
    <w:p w14:paraId="4A7EAB8E" w14:textId="76191EED" w:rsidR="00E309B0" w:rsidRDefault="00E309B0"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 xml:space="preserve">No pārsūdzētā sprieduma izriet, ka apgabaltiesa, </w:t>
      </w:r>
      <w:r w:rsidR="00AB06EC">
        <w:rPr>
          <w:shd w:val="clear" w:color="auto" w:fill="FFFFFF"/>
        </w:rPr>
        <w:t>pievieno</w:t>
      </w:r>
      <w:r w:rsidR="00E7245F">
        <w:rPr>
          <w:shd w:val="clear" w:color="auto" w:fill="FFFFFF"/>
        </w:rPr>
        <w:t>joties</w:t>
      </w:r>
      <w:r w:rsidRPr="002775BD">
        <w:rPr>
          <w:shd w:val="clear" w:color="auto" w:fill="FFFFFF"/>
        </w:rPr>
        <w:t xml:space="preserve"> pirmās instances tiesas sprieduma motivācijai, savus secinājumus balstījusi</w:t>
      </w:r>
      <w:r w:rsidR="00E7245F">
        <w:rPr>
          <w:shd w:val="clear" w:color="auto" w:fill="FFFFFF"/>
        </w:rPr>
        <w:t xml:space="preserve"> uz lietā izvērtētiem</w:t>
      </w:r>
      <w:r w:rsidRPr="002775BD">
        <w:rPr>
          <w:shd w:val="clear" w:color="auto" w:fill="FFFFFF"/>
        </w:rPr>
        <w:t xml:space="preserve"> pierādījum</w:t>
      </w:r>
      <w:r w:rsidR="00E7245F">
        <w:rPr>
          <w:shd w:val="clear" w:color="auto" w:fill="FFFFFF"/>
        </w:rPr>
        <w:t>iem</w:t>
      </w:r>
      <w:r w:rsidRPr="002775BD">
        <w:rPr>
          <w:shd w:val="clear" w:color="auto" w:fill="FFFFFF"/>
        </w:rPr>
        <w:t xml:space="preserve">. Lai arī tiesa </w:t>
      </w:r>
      <w:r w:rsidR="003075CB" w:rsidRPr="002775BD">
        <w:rPr>
          <w:shd w:val="clear" w:color="auto" w:fill="FFFFFF"/>
        </w:rPr>
        <w:t>atzina</w:t>
      </w:r>
      <w:r w:rsidRPr="002775BD">
        <w:rPr>
          <w:shd w:val="clear" w:color="auto" w:fill="FFFFFF"/>
        </w:rPr>
        <w:t xml:space="preserve">, ka kāda atsevišķa pierādījuma novērtējums varētu radīt šaubas par piesārņojuma avotu, tomēr tiesa visus pierādījumus novērtēja kopumā un savstarpējā sakarībā. </w:t>
      </w:r>
      <w:r w:rsidR="00E7245F">
        <w:rPr>
          <w:shd w:val="clear" w:color="auto" w:fill="FFFFFF"/>
        </w:rPr>
        <w:t>T</w:t>
      </w:r>
      <w:r w:rsidR="00CD7546" w:rsidRPr="002775BD">
        <w:rPr>
          <w:shd w:val="clear" w:color="auto" w:fill="FFFFFF"/>
        </w:rPr>
        <w:t xml:space="preserve">iesa atzina, ka </w:t>
      </w:r>
      <w:r w:rsidRPr="002775BD">
        <w:rPr>
          <w:shd w:val="clear" w:color="auto" w:fill="FFFFFF"/>
        </w:rPr>
        <w:t>gan veiktās analīzes paraugiem, kas ņemti piesārņojuma vietās, gan</w:t>
      </w:r>
      <w:r w:rsidRPr="002775BD">
        <w:t xml:space="preserve"> analīzes paraugiem, kas ņemti no pieteicējas rūpnīcas baseina „E”, gan paraugu analīzes no automašīnas liecina par kopēju izcelsmi</w:t>
      </w:r>
      <w:r w:rsidR="007F0E98" w:rsidRPr="002775BD">
        <w:t xml:space="preserve"> – pieteicējas </w:t>
      </w:r>
      <w:proofErr w:type="spellStart"/>
      <w:r w:rsidR="007F0E98" w:rsidRPr="002775BD">
        <w:t>atsā</w:t>
      </w:r>
      <w:r w:rsidR="00AB06EC">
        <w:t>ļ</w:t>
      </w:r>
      <w:r w:rsidR="007F0E98" w:rsidRPr="002775BD">
        <w:t>ņu</w:t>
      </w:r>
      <w:proofErr w:type="spellEnd"/>
      <w:r w:rsidR="007F0E98" w:rsidRPr="002775BD">
        <w:t xml:space="preserve"> uzglabāšanas baseinu „E”. Tiesa ņēma vērā </w:t>
      </w:r>
      <w:r w:rsidR="00D07B76" w:rsidRPr="002775BD">
        <w:t xml:space="preserve">arī </w:t>
      </w:r>
      <w:r w:rsidRPr="002775BD">
        <w:t>Valsts policijas darbinieku konstatēt</w:t>
      </w:r>
      <w:r w:rsidR="00DB336D">
        <w:t>os</w:t>
      </w:r>
      <w:r w:rsidRPr="002775BD">
        <w:t xml:space="preserve"> apstākļ</w:t>
      </w:r>
      <w:r w:rsidR="007F0E98" w:rsidRPr="002775BD">
        <w:t>us par to</w:t>
      </w:r>
      <w:r w:rsidR="003075CB" w:rsidRPr="002775BD">
        <w:t>,</w:t>
      </w:r>
      <w:r w:rsidR="00CD7546" w:rsidRPr="002775BD">
        <w:rPr>
          <w:shd w:val="clear" w:color="auto" w:fill="FFFFFF"/>
        </w:rPr>
        <w:t xml:space="preserve"> </w:t>
      </w:r>
      <w:r w:rsidR="003075CB" w:rsidRPr="002775BD">
        <w:rPr>
          <w:shd w:val="clear" w:color="auto" w:fill="FFFFFF"/>
        </w:rPr>
        <w:t xml:space="preserve">ka 2019.gada 24.maijā ap plkst. 06.40 automašīna </w:t>
      </w:r>
      <w:r w:rsidR="006D4997">
        <w:rPr>
          <w:shd w:val="clear" w:color="auto" w:fill="FFFFFF"/>
        </w:rPr>
        <w:t>„</w:t>
      </w:r>
      <w:r w:rsidR="003075CB" w:rsidRPr="002775BD">
        <w:rPr>
          <w:shd w:val="clear" w:color="auto" w:fill="FFFFFF"/>
        </w:rPr>
        <w:t>Volvo FH12</w:t>
      </w:r>
      <w:r w:rsidR="006D4997">
        <w:rPr>
          <w:shd w:val="clear" w:color="auto" w:fill="FFFFFF"/>
        </w:rPr>
        <w:t>”</w:t>
      </w:r>
      <w:r w:rsidR="003075CB" w:rsidRPr="002775BD">
        <w:rPr>
          <w:shd w:val="clear" w:color="auto" w:fill="FFFFFF"/>
        </w:rPr>
        <w:t xml:space="preserve"> ar cisternu iebrauca pieteicējas rūpnīcas teritorijā un ap plkst.</w:t>
      </w:r>
      <w:r w:rsidR="00AB06EC">
        <w:rPr>
          <w:shd w:val="clear" w:color="auto" w:fill="FFFFFF"/>
        </w:rPr>
        <w:t> </w:t>
      </w:r>
      <w:r w:rsidR="003075CB" w:rsidRPr="002775BD">
        <w:rPr>
          <w:shd w:val="clear" w:color="auto" w:fill="FFFFFF"/>
        </w:rPr>
        <w:t>07.20 izbrauca no tās. B</w:t>
      </w:r>
      <w:r w:rsidRPr="002775BD">
        <w:rPr>
          <w:shd w:val="clear" w:color="auto" w:fill="FFFFFF"/>
        </w:rPr>
        <w:t xml:space="preserve">raucot pa lauku ceļu </w:t>
      </w:r>
      <w:proofErr w:type="spellStart"/>
      <w:r w:rsidRPr="002775BD">
        <w:rPr>
          <w:shd w:val="clear" w:color="auto" w:fill="FFFFFF"/>
        </w:rPr>
        <w:t>Pēternieki</w:t>
      </w:r>
      <w:proofErr w:type="spellEnd"/>
      <w:r w:rsidRPr="002775BD">
        <w:rPr>
          <w:shd w:val="clear" w:color="auto" w:fill="FFFFFF"/>
        </w:rPr>
        <w:t xml:space="preserve">–Garoza un pēc tam nogriežoties virzienā uz Jelgavu, </w:t>
      </w:r>
      <w:r w:rsidR="003075CB" w:rsidRPr="002775BD">
        <w:rPr>
          <w:shd w:val="clear" w:color="auto" w:fill="FFFFFF"/>
        </w:rPr>
        <w:t xml:space="preserve">automašīna </w:t>
      </w:r>
      <w:r w:rsidRPr="002775BD">
        <w:rPr>
          <w:shd w:val="clear" w:color="auto" w:fill="FFFFFF"/>
        </w:rPr>
        <w:t xml:space="preserve">devusies uz degvielas </w:t>
      </w:r>
      <w:proofErr w:type="spellStart"/>
      <w:r w:rsidRPr="002775BD">
        <w:rPr>
          <w:shd w:val="clear" w:color="auto" w:fill="FFFFFF"/>
        </w:rPr>
        <w:t>uzpildes</w:t>
      </w:r>
      <w:proofErr w:type="spellEnd"/>
      <w:r w:rsidRPr="002775BD">
        <w:rPr>
          <w:shd w:val="clear" w:color="auto" w:fill="FFFFFF"/>
        </w:rPr>
        <w:t xml:space="preserve"> stacijas „</w:t>
      </w:r>
      <w:proofErr w:type="spellStart"/>
      <w:r w:rsidRPr="002775BD">
        <w:rPr>
          <w:shd w:val="clear" w:color="auto" w:fill="FFFFFF"/>
        </w:rPr>
        <w:t>Astarte</w:t>
      </w:r>
      <w:proofErr w:type="spellEnd"/>
      <w:r w:rsidRPr="002775BD">
        <w:rPr>
          <w:shd w:val="clear" w:color="auto" w:fill="FFFFFF"/>
        </w:rPr>
        <w:t xml:space="preserve">” stāvlaukumu. Izbraucot transportlīdzekļa maršrutu, </w:t>
      </w:r>
      <w:r w:rsidR="00E7245F">
        <w:rPr>
          <w:shd w:val="clear" w:color="auto" w:fill="FFFFFF"/>
        </w:rPr>
        <w:t>policijas darbinieki konstatēja</w:t>
      </w:r>
      <w:r w:rsidRPr="002775BD">
        <w:rPr>
          <w:shd w:val="clear" w:color="auto" w:fill="FFFFFF"/>
        </w:rPr>
        <w:t xml:space="preserve">, ka visa ceļa garumā ir redzamas nezināma šķidruma ar </w:t>
      </w:r>
      <w:r w:rsidRPr="002775BD">
        <w:rPr>
          <w:shd w:val="clear" w:color="auto" w:fill="FFFFFF"/>
        </w:rPr>
        <w:lastRenderedPageBreak/>
        <w:t xml:space="preserve">specifisku smaku paliekas. Plkst. 11.15 transportlīdzeklis </w:t>
      </w:r>
      <w:r w:rsidR="00AB06EC">
        <w:rPr>
          <w:shd w:val="clear" w:color="auto" w:fill="FFFFFF"/>
        </w:rPr>
        <w:t xml:space="preserve">atkal </w:t>
      </w:r>
      <w:r w:rsidRPr="002775BD">
        <w:rPr>
          <w:shd w:val="clear" w:color="auto" w:fill="FFFFFF"/>
        </w:rPr>
        <w:t xml:space="preserve">devies uz pieteicējas rūpnīcas teritoriju un no tās izbraucis ap plkst. 12.20. Sekojot automašīnai, </w:t>
      </w:r>
      <w:r w:rsidR="00E7245F">
        <w:rPr>
          <w:shd w:val="clear" w:color="auto" w:fill="FFFFFF"/>
        </w:rPr>
        <w:t>policijas darbinieki novēroja</w:t>
      </w:r>
      <w:r w:rsidRPr="002775BD">
        <w:rPr>
          <w:shd w:val="clear" w:color="auto" w:fill="FFFFFF"/>
        </w:rPr>
        <w:t xml:space="preserve">, ka no tās tiek izliets nezināmas izcelsmes šķidrums. Automašīna apturēta un </w:t>
      </w:r>
      <w:r w:rsidR="00DB336D">
        <w:rPr>
          <w:shd w:val="clear" w:color="auto" w:fill="FFFFFF"/>
        </w:rPr>
        <w:t>fiksēts</w:t>
      </w:r>
      <w:r w:rsidRPr="002775BD">
        <w:rPr>
          <w:shd w:val="clear" w:color="auto" w:fill="FFFFFF"/>
        </w:rPr>
        <w:t>, ka to vadīja</w:t>
      </w:r>
      <w:r w:rsidR="0055596D">
        <w:rPr>
          <w:shd w:val="clear" w:color="auto" w:fill="FFFFFF"/>
        </w:rPr>
        <w:t xml:space="preserve"> [pers. B]</w:t>
      </w:r>
      <w:r w:rsidRPr="002775BD">
        <w:rPr>
          <w:shd w:val="clear" w:color="auto" w:fill="FFFFFF"/>
        </w:rPr>
        <w:t>. Vēlāk policija nopratinā</w:t>
      </w:r>
      <w:r w:rsidR="00D07B76">
        <w:rPr>
          <w:shd w:val="clear" w:color="auto" w:fill="FFFFFF"/>
        </w:rPr>
        <w:t>jusi</w:t>
      </w:r>
      <w:r w:rsidRPr="002775BD">
        <w:rPr>
          <w:shd w:val="clear" w:color="auto" w:fill="FFFFFF"/>
        </w:rPr>
        <w:t xml:space="preserve"> SIA</w:t>
      </w:r>
      <w:r w:rsidR="00DB336D" w:rsidRPr="00DB336D">
        <w:rPr>
          <w:shd w:val="clear" w:color="auto" w:fill="FFFFFF"/>
        </w:rPr>
        <w:t> </w:t>
      </w:r>
      <w:r w:rsidRPr="002775BD">
        <w:rPr>
          <w:shd w:val="clear" w:color="auto" w:fill="FFFFFF"/>
        </w:rPr>
        <w:t xml:space="preserve">„Volvo </w:t>
      </w:r>
      <w:proofErr w:type="spellStart"/>
      <w:r w:rsidRPr="002775BD">
        <w:rPr>
          <w:shd w:val="clear" w:color="auto" w:fill="FFFFFF"/>
        </w:rPr>
        <w:t>Track</w:t>
      </w:r>
      <w:proofErr w:type="spellEnd"/>
      <w:r w:rsidRPr="002775BD">
        <w:rPr>
          <w:shd w:val="clear" w:color="auto" w:fill="FFFFFF"/>
        </w:rPr>
        <w:t xml:space="preserve"> Latvia” darbiniek</w:t>
      </w:r>
      <w:r w:rsidR="00D07B76">
        <w:rPr>
          <w:shd w:val="clear" w:color="auto" w:fill="FFFFFF"/>
        </w:rPr>
        <w:t>u</w:t>
      </w:r>
      <w:r w:rsidRPr="002775BD">
        <w:rPr>
          <w:shd w:val="clear" w:color="auto" w:fill="FFFFFF"/>
        </w:rPr>
        <w:t xml:space="preserve"> kā speciālist</w:t>
      </w:r>
      <w:r w:rsidR="00D07B76">
        <w:rPr>
          <w:shd w:val="clear" w:color="auto" w:fill="FFFFFF"/>
        </w:rPr>
        <w:t>u, kurš</w:t>
      </w:r>
      <w:r w:rsidR="00DB336D">
        <w:rPr>
          <w:shd w:val="clear" w:color="auto" w:fill="FFFFFF"/>
        </w:rPr>
        <w:t xml:space="preserve"> </w:t>
      </w:r>
      <w:r w:rsidRPr="002775BD">
        <w:rPr>
          <w:shd w:val="clear" w:color="auto" w:fill="FFFFFF"/>
        </w:rPr>
        <w:t>liecinājis, ka, apskatot</w:t>
      </w:r>
      <w:r w:rsidR="00DB336D">
        <w:rPr>
          <w:shd w:val="clear" w:color="auto" w:fill="FFFFFF"/>
        </w:rPr>
        <w:t xml:space="preserve"> minēto</w:t>
      </w:r>
      <w:r w:rsidRPr="002775BD">
        <w:rPr>
          <w:shd w:val="clear" w:color="auto" w:fill="FFFFFF"/>
        </w:rPr>
        <w:t xml:space="preserve"> transportlīdzekli, konstatētas konstrukcijā</w:t>
      </w:r>
      <w:r w:rsidR="008345F8" w:rsidRPr="008345F8">
        <w:rPr>
          <w:shd w:val="clear" w:color="auto" w:fill="FFFFFF"/>
        </w:rPr>
        <w:t xml:space="preserve"> </w:t>
      </w:r>
      <w:r w:rsidR="008345F8" w:rsidRPr="002775BD">
        <w:rPr>
          <w:shd w:val="clear" w:color="auto" w:fill="FFFFFF"/>
        </w:rPr>
        <w:t>izmaiņas</w:t>
      </w:r>
      <w:r w:rsidRPr="002775BD">
        <w:rPr>
          <w:shd w:val="clear" w:color="auto" w:fill="FFFFFF"/>
        </w:rPr>
        <w:t>, k</w:t>
      </w:r>
      <w:r w:rsidR="008345F8">
        <w:rPr>
          <w:shd w:val="clear" w:color="auto" w:fill="FFFFFF"/>
        </w:rPr>
        <w:t>uras</w:t>
      </w:r>
      <w:r w:rsidRPr="002775BD">
        <w:rPr>
          <w:shd w:val="clear" w:color="auto" w:fill="FFFFFF"/>
        </w:rPr>
        <w:t xml:space="preserve"> nodrošina šķidruma izliešanas aktivizēšanu no vadītāja kabīnes. </w:t>
      </w:r>
      <w:r w:rsidR="007F0E98" w:rsidRPr="002775BD">
        <w:t xml:space="preserve">Tiesai nebija pamata apšaubīt policijas darbinieku ziņojumus un sniegtās liecības. </w:t>
      </w:r>
      <w:r w:rsidRPr="002775BD">
        <w:rPr>
          <w:shd w:val="clear" w:color="auto" w:fill="FFFFFF"/>
        </w:rPr>
        <w:t xml:space="preserve">Tādējādi tiesa atzina, </w:t>
      </w:r>
      <w:r w:rsidR="00CD7546" w:rsidRPr="002775BD">
        <w:t xml:space="preserve">ka </w:t>
      </w:r>
      <w:r w:rsidR="007F0E98" w:rsidRPr="002775BD">
        <w:t xml:space="preserve">viss </w:t>
      </w:r>
      <w:r w:rsidR="00CD7546" w:rsidRPr="002775BD">
        <w:t xml:space="preserve">pierādījumu kopums norāda uz vielas izcelsmi no pieteicējas rūpnīcas. </w:t>
      </w:r>
      <w:r w:rsidRPr="002775BD">
        <w:t xml:space="preserve">Tāpat tiesa nepiešķīra būtisku nozīmi tam, ka ne visās vietās, kur dabā </w:t>
      </w:r>
      <w:r w:rsidR="00CD7546" w:rsidRPr="002775BD">
        <w:t xml:space="preserve">tika </w:t>
      </w:r>
      <w:r w:rsidRPr="002775BD">
        <w:t xml:space="preserve">konstatēts piesārņojums, </w:t>
      </w:r>
      <w:r w:rsidR="003075CB" w:rsidRPr="002775BD">
        <w:t>tika</w:t>
      </w:r>
      <w:r w:rsidRPr="002775BD">
        <w:t xml:space="preserve"> ņemt</w:t>
      </w:r>
      <w:r w:rsidR="003075CB" w:rsidRPr="002775BD">
        <w:t>i</w:t>
      </w:r>
      <w:r w:rsidRPr="002775BD">
        <w:t xml:space="preserve"> paraug</w:t>
      </w:r>
      <w:r w:rsidR="003075CB" w:rsidRPr="002775BD">
        <w:t>i</w:t>
      </w:r>
      <w:r w:rsidRPr="002775BD">
        <w:t>, jo</w:t>
      </w:r>
      <w:r w:rsidR="007F0E98" w:rsidRPr="002775BD">
        <w:t xml:space="preserve"> </w:t>
      </w:r>
      <w:r w:rsidRPr="002775BD">
        <w:t>pierādījumi</w:t>
      </w:r>
      <w:r w:rsidR="007F0E98" w:rsidRPr="002775BD">
        <w:t xml:space="preserve"> norāda, ka</w:t>
      </w:r>
      <w:r w:rsidRPr="002775BD">
        <w:t xml:space="preserve"> izliešana ir notikusi no braucošas automašīnas. Attiecīgi </w:t>
      </w:r>
      <w:r w:rsidR="00CD7546" w:rsidRPr="002775BD">
        <w:t>tiesai nebija pamata apšaubīt piesārņojuma vietu savstarpējo saistību</w:t>
      </w:r>
      <w:r w:rsidRPr="002775BD">
        <w:t xml:space="preserve">. </w:t>
      </w:r>
      <w:r w:rsidR="00CD7546" w:rsidRPr="002775BD">
        <w:t xml:space="preserve">Lai gan tiesa atzina, ka dažādi ārējie faktori varēja ietekmēt paraugu kvalitāti, tā ņēma vērā, ka </w:t>
      </w:r>
      <w:r w:rsidRPr="002775BD">
        <w:t xml:space="preserve">laboratorijas tos atzinušas par derīgiem un varējušas veikt testēšanu. </w:t>
      </w:r>
      <w:r w:rsidR="008345F8">
        <w:rPr>
          <w:shd w:val="clear" w:color="auto" w:fill="FFFFFF"/>
        </w:rPr>
        <w:t>Iz</w:t>
      </w:r>
      <w:r w:rsidRPr="002775BD">
        <w:rPr>
          <w:shd w:val="clear" w:color="auto" w:fill="FFFFFF"/>
        </w:rPr>
        <w:t>vērtējot lietā konstatētos apstākļus, tiesai neradās saprātīgas šaubas, ka piesārņojuma izcelsme ir pieteicējas rūpnīca</w:t>
      </w:r>
      <w:r w:rsidR="008345F8">
        <w:rPr>
          <w:shd w:val="clear" w:color="auto" w:fill="FFFFFF"/>
        </w:rPr>
        <w:t>s</w:t>
      </w:r>
      <w:r w:rsidR="007F0E98" w:rsidRPr="002775BD">
        <w:rPr>
          <w:shd w:val="clear" w:color="auto" w:fill="FFFFFF"/>
        </w:rPr>
        <w:t xml:space="preserve"> </w:t>
      </w:r>
      <w:proofErr w:type="spellStart"/>
      <w:r w:rsidR="007F0E98" w:rsidRPr="002775BD">
        <w:rPr>
          <w:shd w:val="clear" w:color="auto" w:fill="FFFFFF"/>
        </w:rPr>
        <w:t>atsā</w:t>
      </w:r>
      <w:r w:rsidR="00AB06EC">
        <w:rPr>
          <w:shd w:val="clear" w:color="auto" w:fill="FFFFFF"/>
        </w:rPr>
        <w:t>ļ</w:t>
      </w:r>
      <w:r w:rsidR="007F0E98" w:rsidRPr="002775BD">
        <w:rPr>
          <w:shd w:val="clear" w:color="auto" w:fill="FFFFFF"/>
        </w:rPr>
        <w:t>ņu</w:t>
      </w:r>
      <w:proofErr w:type="spellEnd"/>
      <w:r w:rsidR="007F0E98" w:rsidRPr="002775BD">
        <w:rPr>
          <w:shd w:val="clear" w:color="auto" w:fill="FFFFFF"/>
        </w:rPr>
        <w:t xml:space="preserve"> uzglabāšan</w:t>
      </w:r>
      <w:r w:rsidR="008345F8">
        <w:rPr>
          <w:shd w:val="clear" w:color="auto" w:fill="FFFFFF"/>
        </w:rPr>
        <w:t>a</w:t>
      </w:r>
      <w:r w:rsidR="00DB336D">
        <w:rPr>
          <w:shd w:val="clear" w:color="auto" w:fill="FFFFFF"/>
        </w:rPr>
        <w:t>s</w:t>
      </w:r>
      <w:r w:rsidR="007F0E98" w:rsidRPr="002775BD">
        <w:rPr>
          <w:shd w:val="clear" w:color="auto" w:fill="FFFFFF"/>
        </w:rPr>
        <w:t xml:space="preserve"> baseins „E”</w:t>
      </w:r>
      <w:r w:rsidR="00374FA3" w:rsidRPr="002775BD">
        <w:rPr>
          <w:shd w:val="clear" w:color="auto" w:fill="FFFFFF"/>
        </w:rPr>
        <w:t>.</w:t>
      </w:r>
      <w:r w:rsidR="002B3B1E">
        <w:rPr>
          <w:shd w:val="clear" w:color="auto" w:fill="FFFFFF"/>
        </w:rPr>
        <w:t xml:space="preserve"> Pieteicējas argumenti minētos tiesas secinājumus neatspēko.</w:t>
      </w:r>
      <w:r w:rsidR="008345F8">
        <w:rPr>
          <w:shd w:val="clear" w:color="auto" w:fill="FFFFFF"/>
        </w:rPr>
        <w:t xml:space="preserve"> </w:t>
      </w:r>
    </w:p>
    <w:p w14:paraId="0685079B" w14:textId="77777777" w:rsidR="00DB336D" w:rsidRDefault="00DB336D" w:rsidP="0055596D">
      <w:pPr>
        <w:spacing w:line="276" w:lineRule="auto"/>
        <w:ind w:firstLine="720"/>
        <w:jc w:val="both"/>
        <w:rPr>
          <w:shd w:val="clear" w:color="auto" w:fill="FFFFFF"/>
        </w:rPr>
      </w:pPr>
    </w:p>
    <w:p w14:paraId="324CA9AD" w14:textId="2F956FF9" w:rsidR="00A814A0" w:rsidRDefault="00DB336D" w:rsidP="0055596D">
      <w:pPr>
        <w:spacing w:line="276" w:lineRule="auto"/>
        <w:ind w:firstLine="720"/>
        <w:jc w:val="both"/>
        <w:rPr>
          <w:shd w:val="clear" w:color="auto" w:fill="FFFFFF"/>
        </w:rPr>
      </w:pPr>
      <w:r>
        <w:rPr>
          <w:shd w:val="clear" w:color="auto" w:fill="FFFFFF"/>
        </w:rPr>
        <w:t>[</w:t>
      </w:r>
      <w:r w:rsidR="00ED629F">
        <w:rPr>
          <w:shd w:val="clear" w:color="auto" w:fill="FFFFFF"/>
        </w:rPr>
        <w:t>1</w:t>
      </w:r>
      <w:r w:rsidR="001C521C">
        <w:rPr>
          <w:shd w:val="clear" w:color="auto" w:fill="FFFFFF"/>
        </w:rPr>
        <w:t>0</w:t>
      </w:r>
      <w:r>
        <w:rPr>
          <w:shd w:val="clear" w:color="auto" w:fill="FFFFFF"/>
        </w:rPr>
        <w:t>] Pieteicējas u</w:t>
      </w:r>
      <w:r w:rsidR="00D468B2" w:rsidRPr="002775BD">
        <w:rPr>
          <w:shd w:val="clear" w:color="auto" w:fill="FFFFFF"/>
        </w:rPr>
        <w:t xml:space="preserve">zskats, ka </w:t>
      </w:r>
      <w:r>
        <w:rPr>
          <w:shd w:val="clear" w:color="auto" w:fill="FFFFFF"/>
        </w:rPr>
        <w:t>tās</w:t>
      </w:r>
      <w:r w:rsidR="00D468B2" w:rsidRPr="002775BD">
        <w:rPr>
          <w:shd w:val="clear" w:color="auto" w:fill="FFFFFF"/>
        </w:rPr>
        <w:t xml:space="preserve"> rūpnīca nevar būt piesārņojuma izcelsmes vieta</w:t>
      </w:r>
      <w:r>
        <w:rPr>
          <w:shd w:val="clear" w:color="auto" w:fill="FFFFFF"/>
        </w:rPr>
        <w:t xml:space="preserve"> tāpēc</w:t>
      </w:r>
      <w:r w:rsidR="00D468B2" w:rsidRPr="002775BD">
        <w:rPr>
          <w:shd w:val="clear" w:color="auto" w:fill="FFFFFF"/>
        </w:rPr>
        <w:t xml:space="preserve">, </w:t>
      </w:r>
      <w:r>
        <w:rPr>
          <w:shd w:val="clear" w:color="auto" w:fill="FFFFFF"/>
        </w:rPr>
        <w:t>ka</w:t>
      </w:r>
      <w:r w:rsidR="00D468B2" w:rsidRPr="002775BD">
        <w:rPr>
          <w:shd w:val="clear" w:color="auto" w:fill="FFFFFF"/>
        </w:rPr>
        <w:t xml:space="preserve"> piesārņojuma vietās konstatēta naftas produktu klātbūtne, kurus pieteicēja ražošanas procesā neizmanto, </w:t>
      </w:r>
      <w:r w:rsidR="008345F8">
        <w:rPr>
          <w:shd w:val="clear" w:color="auto" w:fill="FFFFFF"/>
        </w:rPr>
        <w:t>ir maldīgs.</w:t>
      </w:r>
      <w:r w:rsidR="00D468B2" w:rsidRPr="002775BD">
        <w:rPr>
          <w:shd w:val="clear" w:color="auto" w:fill="FFFFFF"/>
        </w:rPr>
        <w:t xml:space="preserve"> </w:t>
      </w:r>
      <w:r w:rsidR="008345F8">
        <w:rPr>
          <w:shd w:val="clear" w:color="auto" w:fill="FFFFFF"/>
        </w:rPr>
        <w:t>J</w:t>
      </w:r>
      <w:r w:rsidR="00D468B2" w:rsidRPr="002775BD">
        <w:rPr>
          <w:shd w:val="clear" w:color="auto" w:fill="FFFFFF"/>
        </w:rPr>
        <w:t>āņem vērā, ka piesārņojums</w:t>
      </w:r>
      <w:r w:rsidR="00A814A0">
        <w:rPr>
          <w:shd w:val="clear" w:color="auto" w:fill="FFFFFF"/>
        </w:rPr>
        <w:t xml:space="preserve"> </w:t>
      </w:r>
      <w:r w:rsidR="00D468B2" w:rsidRPr="002775BD">
        <w:rPr>
          <w:shd w:val="clear" w:color="auto" w:fill="FFFFFF"/>
        </w:rPr>
        <w:t>noticis</w:t>
      </w:r>
      <w:r w:rsidR="008345F8">
        <w:rPr>
          <w:shd w:val="clear" w:color="auto" w:fill="FFFFFF"/>
        </w:rPr>
        <w:t xml:space="preserve"> </w:t>
      </w:r>
      <w:r w:rsidR="00D468B2" w:rsidRPr="002775BD">
        <w:rPr>
          <w:shd w:val="clear" w:color="auto" w:fill="FFFFFF"/>
        </w:rPr>
        <w:t>ceļmalās</w:t>
      </w:r>
      <w:r w:rsidR="00991CED">
        <w:rPr>
          <w:shd w:val="clear" w:color="auto" w:fill="FFFFFF"/>
        </w:rPr>
        <w:t xml:space="preserve"> – gruntī, kur naftas produktu klātbūtne </w:t>
      </w:r>
      <w:r w:rsidR="00F03491">
        <w:rPr>
          <w:shd w:val="clear" w:color="auto" w:fill="FFFFFF"/>
        </w:rPr>
        <w:t>var būt</w:t>
      </w:r>
      <w:r w:rsidR="00991CED">
        <w:rPr>
          <w:shd w:val="clear" w:color="auto" w:fill="FFFFFF"/>
        </w:rPr>
        <w:t xml:space="preserve"> loģiski izskaidrojama. </w:t>
      </w:r>
    </w:p>
    <w:p w14:paraId="3C6982E9" w14:textId="12F56639" w:rsidR="00A814A0" w:rsidRPr="00792465" w:rsidRDefault="00A814A0" w:rsidP="0055596D">
      <w:pPr>
        <w:spacing w:line="276" w:lineRule="auto"/>
        <w:ind w:firstLine="720"/>
        <w:jc w:val="both"/>
        <w:rPr>
          <w:shd w:val="clear" w:color="auto" w:fill="FFFFFF"/>
        </w:rPr>
      </w:pPr>
      <w:r>
        <w:rPr>
          <w:shd w:val="clear" w:color="auto" w:fill="FFFFFF"/>
        </w:rPr>
        <w:t xml:space="preserve">Vienlaikus tiesa ņēma vērā </w:t>
      </w:r>
      <w:r w:rsidRPr="00A814A0">
        <w:rPr>
          <w:shd w:val="clear" w:color="auto" w:fill="FFFFFF"/>
        </w:rPr>
        <w:t>SIA</w:t>
      </w:r>
      <w:r w:rsidR="00435E76">
        <w:rPr>
          <w:shd w:val="clear" w:color="auto" w:fill="FFFFFF"/>
        </w:rPr>
        <w:t> </w:t>
      </w:r>
      <w:r w:rsidRPr="00A814A0">
        <w:rPr>
          <w:shd w:val="clear" w:color="auto" w:fill="FFFFFF"/>
        </w:rPr>
        <w:t>„Vides audits” laboratorijas vadoš</w:t>
      </w:r>
      <w:r>
        <w:rPr>
          <w:shd w:val="clear" w:color="auto" w:fill="FFFFFF"/>
        </w:rPr>
        <w:t>ā</w:t>
      </w:r>
      <w:r w:rsidRPr="00A814A0">
        <w:rPr>
          <w:shd w:val="clear" w:color="auto" w:fill="FFFFFF"/>
        </w:rPr>
        <w:t xml:space="preserve"> ķīmiķ</w:t>
      </w:r>
      <w:r>
        <w:rPr>
          <w:shd w:val="clear" w:color="auto" w:fill="FFFFFF"/>
        </w:rPr>
        <w:t>a</w:t>
      </w:r>
      <w:r w:rsidRPr="00A814A0">
        <w:rPr>
          <w:shd w:val="clear" w:color="auto" w:fill="FFFFFF"/>
        </w:rPr>
        <w:t xml:space="preserve"> 2019.gada 14.jūnijā sagatavo</w:t>
      </w:r>
      <w:r>
        <w:rPr>
          <w:shd w:val="clear" w:color="auto" w:fill="FFFFFF"/>
        </w:rPr>
        <w:t>to</w:t>
      </w:r>
      <w:r w:rsidRPr="00A814A0">
        <w:rPr>
          <w:shd w:val="clear" w:color="auto" w:fill="FFFFFF"/>
        </w:rPr>
        <w:t xml:space="preserve"> paraugu salīdzinājumu. </w:t>
      </w:r>
      <w:r>
        <w:rPr>
          <w:shd w:val="clear" w:color="auto" w:fill="FFFFFF"/>
        </w:rPr>
        <w:t>Tajā</w:t>
      </w:r>
      <w:r w:rsidRPr="00A814A0">
        <w:rPr>
          <w:shd w:val="clear" w:color="auto" w:fill="FFFFFF"/>
        </w:rPr>
        <w:t xml:space="preserve"> norādīts, ka paraugos no kravas automašīnas </w:t>
      </w:r>
      <w:r w:rsidRPr="00792465">
        <w:rPr>
          <w:shd w:val="clear" w:color="auto" w:fill="FFFFFF"/>
        </w:rPr>
        <w:t xml:space="preserve">autocisternas, pieteicējas baseina „E” un novadgrāvja acetona un </w:t>
      </w:r>
      <w:proofErr w:type="spellStart"/>
      <w:r w:rsidRPr="00792465">
        <w:rPr>
          <w:shd w:val="clear" w:color="auto" w:fill="FFFFFF"/>
        </w:rPr>
        <w:t>metiletilketona</w:t>
      </w:r>
      <w:proofErr w:type="spellEnd"/>
      <w:r w:rsidRPr="00792465">
        <w:rPr>
          <w:shd w:val="clear" w:color="auto" w:fill="FFFFFF"/>
        </w:rPr>
        <w:t xml:space="preserve"> koncentrāciju attiecība ir līdzīga, kas apliecina to kopīgu izcelsmi. Līdz ar to </w:t>
      </w:r>
      <w:r w:rsidR="003067E8" w:rsidRPr="00792465">
        <w:rPr>
          <w:shd w:val="clear" w:color="auto" w:fill="FFFFFF"/>
        </w:rPr>
        <w:t xml:space="preserve">pieteicējas norādītajam </w:t>
      </w:r>
      <w:r w:rsidRPr="00792465">
        <w:rPr>
          <w:shd w:val="clear" w:color="auto" w:fill="FFFFFF"/>
        </w:rPr>
        <w:t>apstāklim, ka</w:t>
      </w:r>
      <w:r w:rsidR="003067E8" w:rsidRPr="00792465">
        <w:rPr>
          <w:shd w:val="clear" w:color="auto" w:fill="FFFFFF"/>
        </w:rPr>
        <w:t xml:space="preserve"> tā</w:t>
      </w:r>
      <w:r w:rsidRPr="00792465">
        <w:rPr>
          <w:shd w:val="clear" w:color="auto" w:fill="FFFFFF"/>
        </w:rPr>
        <w:t xml:space="preserve">, iespējams, nav vienīgā, kura savā darbībā izmanto cianīdus, </w:t>
      </w:r>
      <w:r w:rsidR="003067E8" w:rsidRPr="00792465">
        <w:rPr>
          <w:shd w:val="clear" w:color="auto" w:fill="FFFFFF"/>
        </w:rPr>
        <w:t xml:space="preserve">pašam par sevi </w:t>
      </w:r>
      <w:r w:rsidRPr="00792465">
        <w:rPr>
          <w:shd w:val="clear" w:color="auto" w:fill="FFFFFF"/>
        </w:rPr>
        <w:t>nav</w:t>
      </w:r>
      <w:r w:rsidR="001E3B95" w:rsidRPr="00792465">
        <w:rPr>
          <w:shd w:val="clear" w:color="auto" w:fill="FFFFFF"/>
        </w:rPr>
        <w:t xml:space="preserve"> </w:t>
      </w:r>
      <w:r w:rsidR="003067E8" w:rsidRPr="00792465">
        <w:rPr>
          <w:shd w:val="clear" w:color="auto" w:fill="FFFFFF"/>
        </w:rPr>
        <w:t>izšķirošas</w:t>
      </w:r>
      <w:r w:rsidRPr="00792465">
        <w:rPr>
          <w:shd w:val="clear" w:color="auto" w:fill="FFFFFF"/>
        </w:rPr>
        <w:t xml:space="preserve"> nozīme</w:t>
      </w:r>
      <w:r w:rsidR="001E3B95" w:rsidRPr="00792465">
        <w:rPr>
          <w:shd w:val="clear" w:color="auto" w:fill="FFFFFF"/>
        </w:rPr>
        <w:t>s, jo tiesa ir vērtējusi arī citus pierādījumus</w:t>
      </w:r>
      <w:r w:rsidR="003067E8" w:rsidRPr="00792465">
        <w:rPr>
          <w:shd w:val="clear" w:color="auto" w:fill="FFFFFF"/>
        </w:rPr>
        <w:t xml:space="preserve"> </w:t>
      </w:r>
      <w:r w:rsidR="00792465" w:rsidRPr="00792465">
        <w:rPr>
          <w:shd w:val="clear" w:color="auto" w:fill="FFFFFF"/>
        </w:rPr>
        <w:t xml:space="preserve">to </w:t>
      </w:r>
      <w:r w:rsidR="003067E8" w:rsidRPr="00792465">
        <w:rPr>
          <w:shd w:val="clear" w:color="auto" w:fill="FFFFFF"/>
        </w:rPr>
        <w:t>savstarpējā kopsakarā.</w:t>
      </w:r>
    </w:p>
    <w:p w14:paraId="7E642C82" w14:textId="71EAC272" w:rsidR="00E31EB3" w:rsidRPr="00B82F7D" w:rsidRDefault="002C37C7" w:rsidP="0055596D">
      <w:pPr>
        <w:spacing w:line="276" w:lineRule="auto"/>
        <w:ind w:firstLine="720"/>
        <w:jc w:val="both"/>
        <w:rPr>
          <w:lang w:eastAsia="lv-LV"/>
        </w:rPr>
      </w:pPr>
      <w:r w:rsidRPr="00792465">
        <w:rPr>
          <w:shd w:val="clear" w:color="auto" w:fill="FFFFFF"/>
        </w:rPr>
        <w:t>Senāts</w:t>
      </w:r>
      <w:r w:rsidRPr="00A814A0">
        <w:rPr>
          <w:shd w:val="clear" w:color="auto" w:fill="FFFFFF"/>
        </w:rPr>
        <w:t xml:space="preserve"> </w:t>
      </w:r>
      <w:r w:rsidR="007F0E98" w:rsidRPr="00A814A0">
        <w:rPr>
          <w:shd w:val="clear" w:color="auto" w:fill="FFFFFF"/>
        </w:rPr>
        <w:t xml:space="preserve">atzīst tiesas </w:t>
      </w:r>
      <w:r w:rsidR="003075CB" w:rsidRPr="00A814A0">
        <w:rPr>
          <w:shd w:val="clear" w:color="auto" w:fill="FFFFFF"/>
        </w:rPr>
        <w:t>pierādījumu</w:t>
      </w:r>
      <w:r w:rsidR="00E309B0" w:rsidRPr="00A814A0">
        <w:rPr>
          <w:shd w:val="clear" w:color="auto" w:fill="FFFFFF"/>
        </w:rPr>
        <w:t xml:space="preserve"> </w:t>
      </w:r>
      <w:r w:rsidRPr="00A814A0">
        <w:rPr>
          <w:shd w:val="clear" w:color="auto" w:fill="FFFFFF"/>
        </w:rPr>
        <w:t>no</w:t>
      </w:r>
      <w:r w:rsidR="003075CB" w:rsidRPr="00A814A0">
        <w:rPr>
          <w:shd w:val="clear" w:color="auto" w:fill="FFFFFF"/>
        </w:rPr>
        <w:t>vērtējum</w:t>
      </w:r>
      <w:r w:rsidR="007F0E98" w:rsidRPr="00A814A0">
        <w:rPr>
          <w:shd w:val="clear" w:color="auto" w:fill="FFFFFF"/>
        </w:rPr>
        <w:t>u par atbilstošu Administratīvā procesa likuma 154.panta pirmajai</w:t>
      </w:r>
      <w:r w:rsidR="007F0E98" w:rsidRPr="002775BD">
        <w:rPr>
          <w:shd w:val="clear" w:color="auto" w:fill="FFFFFF"/>
        </w:rPr>
        <w:t xml:space="preserve"> daļai</w:t>
      </w:r>
      <w:r w:rsidR="00422DCB" w:rsidRPr="002775BD">
        <w:rPr>
          <w:shd w:val="clear" w:color="auto" w:fill="FFFFFF"/>
        </w:rPr>
        <w:t>.</w:t>
      </w:r>
    </w:p>
    <w:p w14:paraId="65F7D8BF" w14:textId="77777777" w:rsidR="00A814A0" w:rsidRPr="00ED629F" w:rsidRDefault="00A814A0" w:rsidP="0055596D">
      <w:pPr>
        <w:spacing w:line="276" w:lineRule="auto"/>
        <w:ind w:firstLine="720"/>
        <w:jc w:val="both"/>
        <w:rPr>
          <w:lang w:eastAsia="lv-LV"/>
        </w:rPr>
      </w:pPr>
    </w:p>
    <w:p w14:paraId="79BFD83F" w14:textId="1B8B87FD" w:rsidR="00422DCB" w:rsidRPr="002775BD" w:rsidRDefault="00BF45AF" w:rsidP="0055596D">
      <w:pPr>
        <w:spacing w:line="276" w:lineRule="auto"/>
        <w:ind w:firstLine="720"/>
        <w:jc w:val="both"/>
        <w:rPr>
          <w:lang w:eastAsia="lv-LV"/>
        </w:rPr>
      </w:pPr>
      <w:r w:rsidRPr="00ED629F">
        <w:rPr>
          <w:lang w:eastAsia="lv-LV"/>
        </w:rPr>
        <w:t>[</w:t>
      </w:r>
      <w:r w:rsidR="00A97741" w:rsidRPr="00ED629F">
        <w:rPr>
          <w:lang w:eastAsia="lv-LV"/>
        </w:rPr>
        <w:t>1</w:t>
      </w:r>
      <w:r w:rsidR="001C521C">
        <w:rPr>
          <w:lang w:eastAsia="lv-LV"/>
        </w:rPr>
        <w:t>1</w:t>
      </w:r>
      <w:r w:rsidRPr="00ED629F">
        <w:rPr>
          <w:lang w:eastAsia="lv-LV"/>
        </w:rPr>
        <w:t>] Noraidāms ir</w:t>
      </w:r>
      <w:r w:rsidR="005F0B67" w:rsidRPr="00ED629F">
        <w:rPr>
          <w:lang w:eastAsia="lv-LV"/>
        </w:rPr>
        <w:t xml:space="preserve"> </w:t>
      </w:r>
      <w:r w:rsidRPr="00ED629F">
        <w:rPr>
          <w:lang w:eastAsia="lv-LV"/>
        </w:rPr>
        <w:t xml:space="preserve">pieteicējas </w:t>
      </w:r>
      <w:r w:rsidR="005F0B67" w:rsidRPr="00ED629F">
        <w:rPr>
          <w:lang w:eastAsia="lv-LV"/>
        </w:rPr>
        <w:t>arguments</w:t>
      </w:r>
      <w:r w:rsidRPr="00ED629F">
        <w:rPr>
          <w:lang w:eastAsia="lv-LV"/>
        </w:rPr>
        <w:t>, ka tiesai vajadzēja piemērot</w:t>
      </w:r>
      <w:r w:rsidR="006811A5" w:rsidRPr="00ED629F">
        <w:rPr>
          <w:lang w:eastAsia="lv-LV"/>
        </w:rPr>
        <w:t xml:space="preserve"> 1993.gada Lugāno</w:t>
      </w:r>
      <w:r w:rsidRPr="00ED629F">
        <w:rPr>
          <w:lang w:eastAsia="lv-LV"/>
        </w:rPr>
        <w:t xml:space="preserve"> Konvenciju par civiltiesisko </w:t>
      </w:r>
      <w:r w:rsidRPr="002775BD">
        <w:rPr>
          <w:lang w:eastAsia="lv-LV"/>
        </w:rPr>
        <w:t>atbildību par kaitējumu, kas rodas no videi bīstamām darbībām.</w:t>
      </w:r>
      <w:r w:rsidR="0047557A">
        <w:rPr>
          <w:lang w:eastAsia="lv-LV"/>
        </w:rPr>
        <w:t xml:space="preserve"> </w:t>
      </w:r>
    </w:p>
    <w:p w14:paraId="1CF2278F" w14:textId="5BE1A5F9" w:rsidR="00125D4D" w:rsidRPr="002775BD" w:rsidRDefault="00AB06EC" w:rsidP="0055596D">
      <w:pPr>
        <w:spacing w:line="276" w:lineRule="auto"/>
        <w:ind w:firstLine="720"/>
        <w:jc w:val="both"/>
        <w:rPr>
          <w:lang w:eastAsia="lv-LV"/>
        </w:rPr>
      </w:pPr>
      <w:r>
        <w:rPr>
          <w:lang w:eastAsia="lv-LV"/>
        </w:rPr>
        <w:t>J</w:t>
      </w:r>
      <w:r w:rsidR="00422DCB" w:rsidRPr="002775BD">
        <w:rPr>
          <w:lang w:eastAsia="lv-LV"/>
        </w:rPr>
        <w:t>āņem vērā</w:t>
      </w:r>
      <w:r w:rsidR="00BF45AF" w:rsidRPr="002775BD">
        <w:rPr>
          <w:lang w:eastAsia="lv-LV"/>
        </w:rPr>
        <w:t>, ka Latvijas Republika</w:t>
      </w:r>
      <w:r w:rsidR="005F0B67" w:rsidRPr="002775BD">
        <w:rPr>
          <w:lang w:eastAsia="lv-LV"/>
        </w:rPr>
        <w:t xml:space="preserve"> </w:t>
      </w:r>
      <w:r w:rsidR="00422DCB" w:rsidRPr="002775BD">
        <w:rPr>
          <w:lang w:eastAsia="lv-LV"/>
        </w:rPr>
        <w:t xml:space="preserve">nemaz </w:t>
      </w:r>
      <w:r w:rsidR="00BF45AF" w:rsidRPr="002775BD">
        <w:rPr>
          <w:lang w:eastAsia="lv-LV"/>
        </w:rPr>
        <w:t xml:space="preserve">nav </w:t>
      </w:r>
      <w:r w:rsidR="00F27AC9">
        <w:rPr>
          <w:lang w:eastAsia="lv-LV"/>
        </w:rPr>
        <w:t>pievienojusies</w:t>
      </w:r>
      <w:r w:rsidR="00BF45AF" w:rsidRPr="002775BD">
        <w:rPr>
          <w:lang w:eastAsia="lv-LV"/>
        </w:rPr>
        <w:t xml:space="preserve"> šai </w:t>
      </w:r>
      <w:r w:rsidR="005F0B67" w:rsidRPr="002775BD">
        <w:rPr>
          <w:lang w:eastAsia="lv-LV"/>
        </w:rPr>
        <w:t>k</w:t>
      </w:r>
      <w:r w:rsidR="00BF45AF" w:rsidRPr="002775BD">
        <w:rPr>
          <w:lang w:eastAsia="lv-LV"/>
        </w:rPr>
        <w:t xml:space="preserve">onvencijai, un tāpēc tā </w:t>
      </w:r>
      <w:r w:rsidR="004E26D3" w:rsidRPr="002775BD">
        <w:rPr>
          <w:lang w:eastAsia="lv-LV"/>
        </w:rPr>
        <w:t xml:space="preserve">Latvijas </w:t>
      </w:r>
      <w:r w:rsidR="00BF45AF" w:rsidRPr="002775BD">
        <w:rPr>
          <w:lang w:eastAsia="lv-LV"/>
        </w:rPr>
        <w:t xml:space="preserve">valstij nav </w:t>
      </w:r>
      <w:r w:rsidR="005F0B67" w:rsidRPr="002775BD">
        <w:rPr>
          <w:lang w:eastAsia="lv-LV"/>
        </w:rPr>
        <w:t xml:space="preserve">juridiski </w:t>
      </w:r>
      <w:r w:rsidR="00BF45AF" w:rsidRPr="002775BD">
        <w:rPr>
          <w:lang w:eastAsia="lv-LV"/>
        </w:rPr>
        <w:t>saistoša</w:t>
      </w:r>
      <w:r w:rsidR="006811A5" w:rsidRPr="002775BD">
        <w:rPr>
          <w:lang w:eastAsia="lv-LV"/>
        </w:rPr>
        <w:t xml:space="preserve"> (</w:t>
      </w:r>
      <w:r w:rsidR="00AA5763">
        <w:rPr>
          <w:lang w:eastAsia="lv-LV"/>
        </w:rPr>
        <w:t>sk. </w:t>
      </w:r>
      <w:hyperlink r:id="rId15" w:history="1">
        <w:r w:rsidR="00730058" w:rsidRPr="0047557A">
          <w:rPr>
            <w:rStyle w:val="Hyperlink"/>
            <w:i/>
            <w:iCs/>
            <w:lang w:eastAsia="lv-LV"/>
          </w:rPr>
          <w:t>https://www.coe.int/en/web/conventions/full-list?module=signatures-by-treaty&amp;treatynum=150</w:t>
        </w:r>
      </w:hyperlink>
      <w:r w:rsidR="006811A5" w:rsidRPr="002775BD">
        <w:rPr>
          <w:lang w:eastAsia="lv-LV"/>
        </w:rPr>
        <w:t>).</w:t>
      </w:r>
      <w:r w:rsidR="004E26D3" w:rsidRPr="002775BD">
        <w:rPr>
          <w:lang w:eastAsia="lv-LV"/>
        </w:rPr>
        <w:t xml:space="preserve"> Turklāt šī konvencija nav stājusies spēkā.</w:t>
      </w:r>
      <w:r w:rsidR="0047557A">
        <w:rPr>
          <w:lang w:eastAsia="lv-LV"/>
        </w:rPr>
        <w:t xml:space="preserve"> </w:t>
      </w:r>
    </w:p>
    <w:p w14:paraId="20A87B6C" w14:textId="027D6CB3" w:rsidR="002D0EEF" w:rsidRDefault="00810864" w:rsidP="0055596D">
      <w:pPr>
        <w:spacing w:line="276" w:lineRule="auto"/>
        <w:ind w:firstLine="720"/>
        <w:jc w:val="both"/>
        <w:rPr>
          <w:lang w:eastAsia="lv-LV"/>
        </w:rPr>
      </w:pPr>
      <w:r w:rsidRPr="002775BD">
        <w:rPr>
          <w:lang w:eastAsia="lv-LV"/>
        </w:rPr>
        <w:t>Tāpat</w:t>
      </w:r>
      <w:r w:rsidR="005F0B67" w:rsidRPr="002775BD">
        <w:rPr>
          <w:lang w:eastAsia="lv-LV"/>
        </w:rPr>
        <w:t xml:space="preserve"> jāvērš uzmanība, ka</w:t>
      </w:r>
      <w:r w:rsidR="004E26D3" w:rsidRPr="002775BD">
        <w:rPr>
          <w:lang w:eastAsia="lv-LV"/>
        </w:rPr>
        <w:t xml:space="preserve"> </w:t>
      </w:r>
      <w:r w:rsidR="00845B02" w:rsidRPr="002775BD">
        <w:rPr>
          <w:lang w:eastAsia="lv-LV"/>
        </w:rPr>
        <w:t>stingrās atbildības princips saistībā ar videi nodarītā kaitējuma novēršanu un atlīdzināšanu</w:t>
      </w:r>
      <w:r w:rsidR="00BF45AF" w:rsidRPr="002775BD">
        <w:rPr>
          <w:lang w:eastAsia="lv-LV"/>
        </w:rPr>
        <w:t xml:space="preserve"> </w:t>
      </w:r>
      <w:r w:rsidR="00845B02" w:rsidRPr="002775BD">
        <w:rPr>
          <w:lang w:eastAsia="lv-LV"/>
        </w:rPr>
        <w:t xml:space="preserve">Eiropas Savienības līmenī </w:t>
      </w:r>
      <w:r w:rsidR="00BF45AF" w:rsidRPr="002775BD">
        <w:rPr>
          <w:lang w:eastAsia="lv-LV"/>
        </w:rPr>
        <w:t xml:space="preserve">ir </w:t>
      </w:r>
      <w:r w:rsidR="004E26D3" w:rsidRPr="002775BD">
        <w:rPr>
          <w:lang w:eastAsia="lv-LV"/>
        </w:rPr>
        <w:t>noteikts</w:t>
      </w:r>
      <w:r w:rsidR="00BF45AF" w:rsidRPr="002775BD">
        <w:rPr>
          <w:lang w:eastAsia="lv-LV"/>
        </w:rPr>
        <w:t xml:space="preserve"> Direktīvā </w:t>
      </w:r>
      <w:r w:rsidR="00BF45AF" w:rsidRPr="00D07B76">
        <w:rPr>
          <w:lang w:eastAsia="lv-LV"/>
        </w:rPr>
        <w:t>2004/35/EK</w:t>
      </w:r>
      <w:r w:rsidR="00422DCB" w:rsidRPr="002775BD">
        <w:rPr>
          <w:lang w:eastAsia="lv-LV"/>
        </w:rPr>
        <w:t xml:space="preserve">. </w:t>
      </w:r>
      <w:r w:rsidR="002D0EEF">
        <w:rPr>
          <w:lang w:eastAsia="lv-LV"/>
        </w:rPr>
        <w:t>Savukārt</w:t>
      </w:r>
      <w:r w:rsidR="00ED629F">
        <w:rPr>
          <w:lang w:eastAsia="lv-LV"/>
        </w:rPr>
        <w:t xml:space="preserve"> d</w:t>
      </w:r>
      <w:r w:rsidRPr="002775BD">
        <w:rPr>
          <w:lang w:eastAsia="lv-LV"/>
        </w:rPr>
        <w:t>irektīvas</w:t>
      </w:r>
      <w:r w:rsidR="00125D4D" w:rsidRPr="002775BD">
        <w:rPr>
          <w:lang w:eastAsia="lv-LV"/>
        </w:rPr>
        <w:t xml:space="preserve"> </w:t>
      </w:r>
      <w:r w:rsidR="00BF45AF" w:rsidRPr="002775BD">
        <w:rPr>
          <w:lang w:eastAsia="lv-LV"/>
        </w:rPr>
        <w:t>regulējums pārņemts Vides aizsardzības likumā</w:t>
      </w:r>
      <w:r w:rsidR="00D07B76">
        <w:rPr>
          <w:lang w:eastAsia="lv-LV"/>
        </w:rPr>
        <w:t>, kura 25.panta ceturt</w:t>
      </w:r>
      <w:r w:rsidR="00792465">
        <w:rPr>
          <w:lang w:eastAsia="lv-LV"/>
        </w:rPr>
        <w:t>ajā</w:t>
      </w:r>
      <w:r w:rsidR="00D07B76">
        <w:rPr>
          <w:lang w:eastAsia="lv-LV"/>
        </w:rPr>
        <w:t xml:space="preserve"> daļ</w:t>
      </w:r>
      <w:r w:rsidR="00792465">
        <w:rPr>
          <w:lang w:eastAsia="lv-LV"/>
        </w:rPr>
        <w:t xml:space="preserve">ā ir ietverts </w:t>
      </w:r>
      <w:r w:rsidR="00F03491">
        <w:rPr>
          <w:lang w:eastAsia="lv-LV"/>
        </w:rPr>
        <w:t>minētais</w:t>
      </w:r>
      <w:r w:rsidR="00792465">
        <w:rPr>
          <w:lang w:eastAsia="lv-LV"/>
        </w:rPr>
        <w:t xml:space="preserve"> princips.</w:t>
      </w:r>
    </w:p>
    <w:p w14:paraId="651ADE7D" w14:textId="05F8462A" w:rsidR="004E26D3" w:rsidRPr="002775BD" w:rsidRDefault="00810864" w:rsidP="0055596D">
      <w:pPr>
        <w:spacing w:line="276" w:lineRule="auto"/>
        <w:ind w:firstLine="720"/>
        <w:jc w:val="both"/>
        <w:rPr>
          <w:lang w:eastAsia="lv-LV"/>
        </w:rPr>
      </w:pPr>
      <w:r w:rsidRPr="002775BD">
        <w:rPr>
          <w:lang w:eastAsia="lv-LV"/>
        </w:rPr>
        <w:lastRenderedPageBreak/>
        <w:t xml:space="preserve">Vienlaikus </w:t>
      </w:r>
      <w:r w:rsidR="00ED629F">
        <w:rPr>
          <w:lang w:eastAsia="lv-LV"/>
        </w:rPr>
        <w:t xml:space="preserve">jāņem vērā, ka </w:t>
      </w:r>
      <w:r w:rsidR="0094434B" w:rsidRPr="002775BD">
        <w:rPr>
          <w:lang w:eastAsia="lv-LV"/>
        </w:rPr>
        <w:t>d</w:t>
      </w:r>
      <w:r w:rsidR="00125D4D" w:rsidRPr="002775BD">
        <w:rPr>
          <w:lang w:eastAsia="lv-LV"/>
        </w:rPr>
        <w:t>irektīvas 16.panta 1.punkt</w:t>
      </w:r>
      <w:r w:rsidR="00EB2810" w:rsidRPr="002775BD">
        <w:rPr>
          <w:lang w:eastAsia="lv-LV"/>
        </w:rPr>
        <w:t xml:space="preserve">s </w:t>
      </w:r>
      <w:r w:rsidR="0094434B" w:rsidRPr="002775BD">
        <w:rPr>
          <w:lang w:eastAsia="lv-LV"/>
        </w:rPr>
        <w:t xml:space="preserve">atļauj dalībvalstīm </w:t>
      </w:r>
      <w:r w:rsidR="00125D4D" w:rsidRPr="002775BD">
        <w:rPr>
          <w:lang w:eastAsia="lv-LV"/>
        </w:rPr>
        <w:t xml:space="preserve">paturēt </w:t>
      </w:r>
      <w:r w:rsidR="00ED629F" w:rsidRPr="002775BD">
        <w:rPr>
          <w:lang w:eastAsia="lv-LV"/>
        </w:rPr>
        <w:t xml:space="preserve">arī </w:t>
      </w:r>
      <w:r w:rsidR="00125D4D" w:rsidRPr="002775BD">
        <w:rPr>
          <w:lang w:eastAsia="lv-LV"/>
        </w:rPr>
        <w:t>spēkā vai pieņemt daudz stingrākus noteikumus attiecībā uz kaitējuma videi novēršanu un atlīdzināšanu, ietverot tādu papildu pasākumu noteikšanu, uz kuriem attiecas šīs direktīvas prasības saistībā ar aizsardzību un atlīdzināšanu, kā arī papildu atbildīgo personu noteikšanu.</w:t>
      </w:r>
    </w:p>
    <w:p w14:paraId="60768E0A" w14:textId="77777777" w:rsidR="00E309B0" w:rsidRPr="002775BD" w:rsidRDefault="00E309B0" w:rsidP="0055596D">
      <w:pPr>
        <w:spacing w:line="276" w:lineRule="auto"/>
        <w:ind w:firstLine="720"/>
        <w:jc w:val="both"/>
        <w:rPr>
          <w:highlight w:val="yellow"/>
          <w:lang w:eastAsia="lv-LV"/>
        </w:rPr>
      </w:pPr>
    </w:p>
    <w:p w14:paraId="7B8433B0" w14:textId="129D9607" w:rsidR="00E309B0" w:rsidRDefault="00A21761" w:rsidP="0055596D">
      <w:pPr>
        <w:spacing w:line="276" w:lineRule="auto"/>
        <w:ind w:firstLine="720"/>
        <w:jc w:val="both"/>
        <w:rPr>
          <w:shd w:val="clear" w:color="auto" w:fill="FFFFFF"/>
        </w:rPr>
      </w:pPr>
      <w:r w:rsidRPr="002775BD">
        <w:rPr>
          <w:shd w:val="clear" w:color="auto" w:fill="FFFFFF"/>
        </w:rPr>
        <w:t>[1</w:t>
      </w:r>
      <w:r w:rsidR="001C521C">
        <w:rPr>
          <w:shd w:val="clear" w:color="auto" w:fill="FFFFFF"/>
        </w:rPr>
        <w:t>2</w:t>
      </w:r>
      <w:r w:rsidRPr="002775BD">
        <w:rPr>
          <w:shd w:val="clear" w:color="auto" w:fill="FFFFFF"/>
        </w:rPr>
        <w:t>] </w:t>
      </w:r>
      <w:r w:rsidR="00367A4D">
        <w:rPr>
          <w:shd w:val="clear" w:color="auto" w:fill="FFFFFF"/>
        </w:rPr>
        <w:t>Atbilstoši</w:t>
      </w:r>
      <w:r w:rsidR="00E309B0" w:rsidRPr="002775BD">
        <w:rPr>
          <w:shd w:val="clear" w:color="auto" w:fill="FFFFFF"/>
        </w:rPr>
        <w:t xml:space="preserve"> Direktīvas 2004/35</w:t>
      </w:r>
      <w:r w:rsidR="00BF45AF" w:rsidRPr="002775BD">
        <w:rPr>
          <w:shd w:val="clear" w:color="auto" w:fill="FFFFFF"/>
        </w:rPr>
        <w:t>/EK</w:t>
      </w:r>
      <w:r w:rsidR="00E309B0" w:rsidRPr="002775BD">
        <w:rPr>
          <w:shd w:val="clear" w:color="auto" w:fill="FFFFFF"/>
        </w:rPr>
        <w:t xml:space="preserve"> 11.panta 4.punkt</w:t>
      </w:r>
      <w:r w:rsidR="00367A4D">
        <w:rPr>
          <w:shd w:val="clear" w:color="auto" w:fill="FFFFFF"/>
        </w:rPr>
        <w:t>am</w:t>
      </w:r>
      <w:r w:rsidR="00E309B0" w:rsidRPr="002775BD">
        <w:rPr>
          <w:shd w:val="clear" w:color="auto" w:fill="FFFFFF"/>
        </w:rPr>
        <w:t xml:space="preserve"> </w:t>
      </w:r>
      <w:r w:rsidR="00367A4D">
        <w:rPr>
          <w:shd w:val="clear" w:color="auto" w:fill="FFFFFF"/>
        </w:rPr>
        <w:t xml:space="preserve">kompetentajai iestādei, kas pieņem lēmumu, jāpaziņo </w:t>
      </w:r>
      <w:r w:rsidR="00E309B0" w:rsidRPr="002775BD">
        <w:rPr>
          <w:shd w:val="clear" w:color="auto" w:fill="FFFFFF"/>
        </w:rPr>
        <w:t xml:space="preserve">uzņēmumiem </w:t>
      </w:r>
      <w:r w:rsidR="00367A4D">
        <w:rPr>
          <w:shd w:val="clear" w:color="auto" w:fill="FFFFFF"/>
        </w:rPr>
        <w:t xml:space="preserve">arī par </w:t>
      </w:r>
      <w:r w:rsidR="00E309B0" w:rsidRPr="002775BD">
        <w:rPr>
          <w:shd w:val="clear" w:color="auto" w:fill="FFFFFF"/>
        </w:rPr>
        <w:t>tiesību aizsardzības līdzekļi</w:t>
      </w:r>
      <w:r w:rsidR="00367A4D">
        <w:rPr>
          <w:shd w:val="clear" w:color="auto" w:fill="FFFFFF"/>
        </w:rPr>
        <w:t>em</w:t>
      </w:r>
      <w:r w:rsidR="00E309B0" w:rsidRPr="002775BD">
        <w:rPr>
          <w:shd w:val="clear" w:color="auto" w:fill="FFFFFF"/>
        </w:rPr>
        <w:t>, lai apstrīdētu atlīdzināšanas pasākumus</w:t>
      </w:r>
      <w:r w:rsidR="00367A4D">
        <w:rPr>
          <w:shd w:val="clear" w:color="auto" w:fill="FFFFFF"/>
        </w:rPr>
        <w:t xml:space="preserve">. Eiropas Savienības Tiesa norādījusi, ka </w:t>
      </w:r>
      <w:r w:rsidR="00367A4D" w:rsidRPr="00367A4D">
        <w:rPr>
          <w:shd w:val="clear" w:color="auto" w:fill="FFFFFF"/>
        </w:rPr>
        <w:t>saskaņā ar Direktīvas 2004/35</w:t>
      </w:r>
      <w:r w:rsidR="00367A4D">
        <w:rPr>
          <w:shd w:val="clear" w:color="auto" w:fill="FFFFFF"/>
        </w:rPr>
        <w:t>/EK</w:t>
      </w:r>
      <w:r w:rsidR="00367A4D" w:rsidRPr="00367A4D">
        <w:rPr>
          <w:shd w:val="clear" w:color="auto" w:fill="FFFFFF"/>
        </w:rPr>
        <w:t xml:space="preserve"> 8.panta 3.punkta </w:t>
      </w:r>
      <w:r w:rsidR="00367A4D">
        <w:rPr>
          <w:shd w:val="clear" w:color="auto" w:fill="FFFFFF"/>
        </w:rPr>
        <w:t>„</w:t>
      </w:r>
      <w:r w:rsidR="00367A4D" w:rsidRPr="00367A4D">
        <w:rPr>
          <w:shd w:val="clear" w:color="auto" w:fill="FFFFFF"/>
        </w:rPr>
        <w:t>a</w:t>
      </w:r>
      <w:r w:rsidR="00367A4D">
        <w:rPr>
          <w:shd w:val="clear" w:color="auto" w:fill="FFFFFF"/>
        </w:rPr>
        <w:t>”</w:t>
      </w:r>
      <w:r w:rsidR="00367A4D" w:rsidRPr="00367A4D">
        <w:rPr>
          <w:shd w:val="clear" w:color="auto" w:fill="FFFFFF"/>
        </w:rPr>
        <w:t xml:space="preserve"> apakšpunktu, to skatot kopā ar tās preambulas 20.apsvērumu, uzņēmējam nav jāsedz izmaksas par koriģējošajām darbībām, kas veiktas saskaņā ar minēto direktīvu, ja viņš var pierādīt, ka kaitējumu videi izraisījusi trešā persona, un tas noticis neatkarīgi no tā, ka veikti piemēroti drošības pasākumi, vai to radījis valsts iestādes izdots obligāts rīkojums vai instrukcija</w:t>
      </w:r>
      <w:r w:rsidR="00367A4D">
        <w:rPr>
          <w:shd w:val="clear" w:color="auto" w:fill="FFFFFF"/>
        </w:rPr>
        <w:t xml:space="preserve"> (</w:t>
      </w:r>
      <w:r w:rsidR="00367A4D" w:rsidRPr="00367A4D">
        <w:rPr>
          <w:i/>
          <w:iCs/>
          <w:shd w:val="clear" w:color="auto" w:fill="FFFFFF"/>
        </w:rPr>
        <w:t xml:space="preserve">Eiropas Savienības Tiesas </w:t>
      </w:r>
      <w:bookmarkStart w:id="0" w:name="_Hlk214795017"/>
      <w:r w:rsidR="00367A4D" w:rsidRPr="00367A4D">
        <w:rPr>
          <w:i/>
          <w:iCs/>
          <w:shd w:val="clear" w:color="auto" w:fill="FFFFFF"/>
        </w:rPr>
        <w:t>2015.gada</w:t>
      </w:r>
      <w:r w:rsidR="004C6A75">
        <w:rPr>
          <w:i/>
          <w:iCs/>
          <w:shd w:val="clear" w:color="auto" w:fill="FFFFFF"/>
        </w:rPr>
        <w:t> </w:t>
      </w:r>
      <w:r w:rsidR="00367A4D" w:rsidRPr="00367A4D">
        <w:rPr>
          <w:i/>
          <w:iCs/>
          <w:shd w:val="clear" w:color="auto" w:fill="FFFFFF"/>
        </w:rPr>
        <w:t>4.marta sprieduma lietā „</w:t>
      </w:r>
      <w:proofErr w:type="spellStart"/>
      <w:r w:rsidR="00367A4D" w:rsidRPr="00367A4D">
        <w:rPr>
          <w:i/>
          <w:iCs/>
          <w:shd w:val="clear" w:color="auto" w:fill="FFFFFF"/>
        </w:rPr>
        <w:t>Fipa</w:t>
      </w:r>
      <w:proofErr w:type="spellEnd"/>
      <w:r w:rsidR="00367A4D" w:rsidRPr="00367A4D">
        <w:rPr>
          <w:i/>
          <w:iCs/>
          <w:shd w:val="clear" w:color="auto" w:fill="FFFFFF"/>
        </w:rPr>
        <w:t xml:space="preserve"> </w:t>
      </w:r>
      <w:proofErr w:type="spellStart"/>
      <w:r w:rsidR="00367A4D" w:rsidRPr="00367A4D">
        <w:rPr>
          <w:i/>
          <w:iCs/>
          <w:shd w:val="clear" w:color="auto" w:fill="FFFFFF"/>
        </w:rPr>
        <w:t>Group</w:t>
      </w:r>
      <w:proofErr w:type="spellEnd"/>
      <w:r w:rsidR="00F27AC9">
        <w:rPr>
          <w:i/>
          <w:iCs/>
          <w:shd w:val="clear" w:color="auto" w:fill="FFFFFF"/>
        </w:rPr>
        <w:t xml:space="preserve"> u.c.</w:t>
      </w:r>
      <w:r w:rsidR="00367A4D" w:rsidRPr="00367A4D">
        <w:rPr>
          <w:i/>
          <w:iCs/>
          <w:shd w:val="clear" w:color="auto" w:fill="FFFFFF"/>
        </w:rPr>
        <w:t>”</w:t>
      </w:r>
      <w:bookmarkEnd w:id="0"/>
      <w:r w:rsidR="00367A4D" w:rsidRPr="00367A4D">
        <w:rPr>
          <w:i/>
          <w:iCs/>
          <w:shd w:val="clear" w:color="auto" w:fill="FFFFFF"/>
        </w:rPr>
        <w:t xml:space="preserve">, </w:t>
      </w:r>
      <w:r w:rsidR="004C6A75" w:rsidRPr="00367A4D">
        <w:rPr>
          <w:i/>
          <w:iCs/>
          <w:shd w:val="clear" w:color="auto" w:fill="FFFFFF"/>
        </w:rPr>
        <w:t>C-534/13</w:t>
      </w:r>
      <w:r w:rsidR="004C6A75">
        <w:rPr>
          <w:i/>
          <w:iCs/>
          <w:shd w:val="clear" w:color="auto" w:fill="FFFFFF"/>
        </w:rPr>
        <w:t>,</w:t>
      </w:r>
      <w:r w:rsidR="004C6A75" w:rsidRPr="00367A4D">
        <w:rPr>
          <w:i/>
          <w:iCs/>
          <w:shd w:val="clear" w:color="auto" w:fill="FFFFFF"/>
        </w:rPr>
        <w:t xml:space="preserve"> </w:t>
      </w:r>
      <w:hyperlink r:id="rId16" w:history="1">
        <w:r w:rsidR="00367A4D" w:rsidRPr="004C6A75">
          <w:rPr>
            <w:rStyle w:val="Hyperlink"/>
            <w:i/>
            <w:iCs/>
            <w:shd w:val="clear" w:color="auto" w:fill="FFFFFF"/>
          </w:rPr>
          <w:t>ECLI:EU:C:2015:140</w:t>
        </w:r>
      </w:hyperlink>
      <w:r w:rsidR="00367A4D" w:rsidRPr="00367A4D">
        <w:rPr>
          <w:i/>
          <w:iCs/>
          <w:shd w:val="clear" w:color="auto" w:fill="FFFFFF"/>
        </w:rPr>
        <w:t>, 58.punkts</w:t>
      </w:r>
      <w:r w:rsidR="00367A4D">
        <w:rPr>
          <w:shd w:val="clear" w:color="auto" w:fill="FFFFFF"/>
        </w:rPr>
        <w:t xml:space="preserve">). </w:t>
      </w:r>
      <w:r w:rsidR="00E13B2B" w:rsidRPr="002775BD">
        <w:rPr>
          <w:shd w:val="clear" w:color="auto" w:fill="FFFFFF"/>
        </w:rPr>
        <w:t>Proti,</w:t>
      </w:r>
      <w:r w:rsidR="00D45C6B" w:rsidRPr="002775BD">
        <w:rPr>
          <w:shd w:val="clear" w:color="auto" w:fill="FFFFFF"/>
        </w:rPr>
        <w:t xml:space="preserve"> a</w:t>
      </w:r>
      <w:r w:rsidR="00E31EB3" w:rsidRPr="002775BD">
        <w:rPr>
          <w:shd w:val="clear" w:color="auto" w:fill="FFFFFF"/>
        </w:rPr>
        <w:t>tbilstoši</w:t>
      </w:r>
      <w:r w:rsidR="00E309B0" w:rsidRPr="002775BD">
        <w:rPr>
          <w:shd w:val="clear" w:color="auto" w:fill="FFFFFF"/>
        </w:rPr>
        <w:t xml:space="preserve"> </w:t>
      </w:r>
      <w:r w:rsidR="00D45C6B" w:rsidRPr="002775BD">
        <w:rPr>
          <w:shd w:val="clear" w:color="auto" w:fill="FFFFFF"/>
        </w:rPr>
        <w:t xml:space="preserve">Direktīvas 2004/35/EK </w:t>
      </w:r>
      <w:r w:rsidR="00F27AC9" w:rsidRPr="002775BD">
        <w:rPr>
          <w:shd w:val="clear" w:color="auto" w:fill="FFFFFF"/>
        </w:rPr>
        <w:t xml:space="preserve">8.panta 3.punktam </w:t>
      </w:r>
      <w:r w:rsidR="00F27AC9">
        <w:rPr>
          <w:shd w:val="clear" w:color="auto" w:fill="FFFFFF"/>
        </w:rPr>
        <w:t xml:space="preserve">un </w:t>
      </w:r>
      <w:r w:rsidR="00E309B0" w:rsidRPr="002775BD">
        <w:rPr>
          <w:shd w:val="clear" w:color="auto" w:fill="FFFFFF"/>
        </w:rPr>
        <w:t>preambulas 20.apsvērum</w:t>
      </w:r>
      <w:r w:rsidR="00E31EB3" w:rsidRPr="002775BD">
        <w:rPr>
          <w:shd w:val="clear" w:color="auto" w:fill="FFFFFF"/>
        </w:rPr>
        <w:t>am</w:t>
      </w:r>
      <w:r w:rsidR="00E309B0" w:rsidRPr="002775BD">
        <w:rPr>
          <w:shd w:val="clear" w:color="auto" w:fill="FFFFFF"/>
        </w:rPr>
        <w:t xml:space="preserve"> uzņēmējam nav jāsedz izmaksas par aizsardzības vai stāvokļa labošanas darbībām, kas veiktas saskaņā ar šo direktīvu, gadījumos, kad attiecīgais </w:t>
      </w:r>
      <w:r w:rsidR="00E309B0" w:rsidRPr="00DC420F">
        <w:rPr>
          <w:shd w:val="clear" w:color="auto" w:fill="FFFFFF"/>
        </w:rPr>
        <w:t xml:space="preserve">kaitējums vai tieši tā draudi radušies tādu notikumu rezultātā, kas ir ārpus uzņēmēja kontroles. </w:t>
      </w:r>
    </w:p>
    <w:p w14:paraId="45589323" w14:textId="11CFADCC" w:rsidR="001C521C" w:rsidRDefault="001C521C" w:rsidP="0055596D">
      <w:pPr>
        <w:pStyle w:val="NormalWeb"/>
        <w:shd w:val="clear" w:color="auto" w:fill="FFFFFF"/>
        <w:spacing w:before="0" w:beforeAutospacing="0" w:after="0" w:afterAutospacing="0" w:line="276" w:lineRule="auto"/>
        <w:ind w:firstLine="720"/>
        <w:jc w:val="both"/>
        <w:rPr>
          <w:highlight w:val="yellow"/>
          <w:shd w:val="clear" w:color="auto" w:fill="FFFFFF"/>
        </w:rPr>
      </w:pPr>
      <w:r>
        <w:rPr>
          <w:shd w:val="clear" w:color="auto" w:fill="FFFFFF"/>
        </w:rPr>
        <w:t>M</w:t>
      </w:r>
      <w:r w:rsidR="00D07B76">
        <w:rPr>
          <w:shd w:val="clear" w:color="auto" w:fill="FFFFFF"/>
        </w:rPr>
        <w:t>inētās direktīvas prasības pilnībā saskan ar Vides aizsardzības likuma 31.panta sest</w:t>
      </w:r>
      <w:r w:rsidR="00F03491">
        <w:rPr>
          <w:shd w:val="clear" w:color="auto" w:fill="FFFFFF"/>
        </w:rPr>
        <w:t>aj</w:t>
      </w:r>
      <w:r w:rsidR="00D07B76">
        <w:rPr>
          <w:shd w:val="clear" w:color="auto" w:fill="FFFFFF"/>
        </w:rPr>
        <w:t>ā daļā noteikto.</w:t>
      </w:r>
      <w:r>
        <w:rPr>
          <w:shd w:val="clear" w:color="auto" w:fill="FFFFFF"/>
        </w:rPr>
        <w:t xml:space="preserve"> </w:t>
      </w:r>
      <w:r w:rsidRPr="002A3F4E">
        <w:rPr>
          <w:shd w:val="clear" w:color="auto" w:fill="FFFFFF"/>
        </w:rPr>
        <w:t>Tātad no minētā regulējuma izriet, ka operator</w:t>
      </w:r>
      <w:r w:rsidR="00AB06EC">
        <w:rPr>
          <w:shd w:val="clear" w:color="auto" w:fill="FFFFFF"/>
        </w:rPr>
        <w:t>am</w:t>
      </w:r>
      <w:r w:rsidRPr="002A3F4E">
        <w:rPr>
          <w:shd w:val="clear" w:color="auto" w:fill="FFFFFF"/>
        </w:rPr>
        <w:t xml:space="preserve"> ir tiesības atgūt viņa segtās preventīvo, neatliekamo un sanācijas pasākumu izmaksas</w:t>
      </w:r>
      <w:r>
        <w:rPr>
          <w:shd w:val="clear" w:color="auto" w:fill="FFFFFF"/>
        </w:rPr>
        <w:t xml:space="preserve">, </w:t>
      </w:r>
      <w:r w:rsidRPr="002775BD">
        <w:rPr>
          <w:shd w:val="clear" w:color="auto" w:fill="FFFFFF"/>
        </w:rPr>
        <w:t xml:space="preserve">ja </w:t>
      </w:r>
      <w:r>
        <w:rPr>
          <w:shd w:val="clear" w:color="auto" w:fill="FFFFFF"/>
        </w:rPr>
        <w:t>viņš</w:t>
      </w:r>
      <w:r w:rsidRPr="00C714C1">
        <w:rPr>
          <w:shd w:val="clear" w:color="auto" w:fill="FFFFFF"/>
        </w:rPr>
        <w:t xml:space="preserve"> pierāda</w:t>
      </w:r>
      <w:r w:rsidRPr="002775BD">
        <w:rPr>
          <w:shd w:val="clear" w:color="auto" w:fill="FFFFFF"/>
        </w:rPr>
        <w:t xml:space="preserve">, ka kaitējumu videi vai tiešus kaitējuma draudus izraisījusi trešā persona, lai </w:t>
      </w:r>
      <w:r w:rsidRPr="00C714C1">
        <w:rPr>
          <w:shd w:val="clear" w:color="auto" w:fill="FFFFFF"/>
        </w:rPr>
        <w:t>gan tika veikti pienācīgi drošības pasākumi</w:t>
      </w:r>
      <w:r w:rsidRPr="002775BD">
        <w:rPr>
          <w:shd w:val="clear" w:color="auto" w:fill="FFFFFF"/>
        </w:rPr>
        <w:t>, kurus operatoram bija pienākums nodrošināt</w:t>
      </w:r>
      <w:r>
        <w:rPr>
          <w:shd w:val="clear" w:color="auto" w:fill="FFFFFF"/>
        </w:rPr>
        <w:t>. Tomēr minētā norma nekādi neatbrīvo operatoru no pienākuma veikt pašus darbus.</w:t>
      </w:r>
    </w:p>
    <w:p w14:paraId="595BFC09" w14:textId="72117EBA" w:rsidR="00D07B76" w:rsidRDefault="00D07B76" w:rsidP="0055596D">
      <w:pPr>
        <w:spacing w:line="276" w:lineRule="auto"/>
        <w:ind w:firstLine="720"/>
        <w:jc w:val="both"/>
        <w:rPr>
          <w:shd w:val="clear" w:color="auto" w:fill="FFFFFF"/>
        </w:rPr>
      </w:pPr>
    </w:p>
    <w:p w14:paraId="736D3F7E" w14:textId="119EF2EB" w:rsidR="00E84D13" w:rsidRDefault="008E3FFA" w:rsidP="0055596D">
      <w:pPr>
        <w:pStyle w:val="NormalWeb"/>
        <w:shd w:val="clear" w:color="auto" w:fill="FFFFFF"/>
        <w:spacing w:before="0" w:beforeAutospacing="0" w:after="0" w:afterAutospacing="0" w:line="276" w:lineRule="auto"/>
        <w:ind w:firstLine="720"/>
        <w:jc w:val="both"/>
      </w:pPr>
      <w:r w:rsidRPr="00174823">
        <w:t>[1</w:t>
      </w:r>
      <w:r w:rsidR="00DC420F">
        <w:t>3</w:t>
      </w:r>
      <w:r w:rsidRPr="00174823">
        <w:t>] </w:t>
      </w:r>
      <w:r w:rsidR="00EB2810" w:rsidRPr="00174823">
        <w:t>Konkrētajā gadījumā n</w:t>
      </w:r>
      <w:r w:rsidR="00E13B2B" w:rsidRPr="00174823">
        <w:t xml:space="preserve">o pārsūdzētā tiesas sprieduma neizriet, ka kaitējums videi būtu radies tādu notikumu rezultātā, kas </w:t>
      </w:r>
      <w:r w:rsidR="00041918" w:rsidRPr="00174823">
        <w:t>būtu</w:t>
      </w:r>
      <w:r w:rsidR="00E13B2B" w:rsidRPr="00174823">
        <w:t xml:space="preserve"> bijis ārpus pieteicējas kontroles</w:t>
      </w:r>
      <w:r w:rsidR="00041918" w:rsidRPr="00174823">
        <w:t xml:space="preserve">. </w:t>
      </w:r>
      <w:r w:rsidR="008820D9">
        <w:t>Pat ja</w:t>
      </w:r>
      <w:r w:rsidR="00F03491" w:rsidRPr="00E84D13">
        <w:t xml:space="preserve"> kaitējumu videi radījusi trešā</w:t>
      </w:r>
      <w:r w:rsidR="00606E6F">
        <w:t>s</w:t>
      </w:r>
      <w:r w:rsidR="00F03491" w:rsidRPr="00E84D13">
        <w:t xml:space="preserve"> persona</w:t>
      </w:r>
      <w:r w:rsidR="00606E6F">
        <w:t>s darbība, b</w:t>
      </w:r>
      <w:r w:rsidR="00480811" w:rsidRPr="00174823">
        <w:t>ūtiski</w:t>
      </w:r>
      <w:r w:rsidR="00A21761" w:rsidRPr="00174823">
        <w:t xml:space="preserve"> </w:t>
      </w:r>
      <w:r w:rsidR="008820D9">
        <w:t xml:space="preserve">ir </w:t>
      </w:r>
      <w:r w:rsidR="00A21761" w:rsidRPr="00174823">
        <w:t>tas</w:t>
      </w:r>
      <w:r w:rsidR="00480811" w:rsidRPr="00174823">
        <w:t xml:space="preserve">, ka </w:t>
      </w:r>
      <w:r w:rsidR="00E13B2B" w:rsidRPr="00174823">
        <w:t>pieteicēja</w:t>
      </w:r>
      <w:r w:rsidR="00543CD2">
        <w:t>,</w:t>
      </w:r>
      <w:r w:rsidR="00543CD2" w:rsidRPr="00174823">
        <w:t xml:space="preserve"> </w:t>
      </w:r>
      <w:r w:rsidR="00A21761" w:rsidRPr="00174823">
        <w:t>kā</w:t>
      </w:r>
      <w:r w:rsidR="00F03491">
        <w:t xml:space="preserve"> to</w:t>
      </w:r>
      <w:r w:rsidR="00A21761" w:rsidRPr="00174823">
        <w:t xml:space="preserve"> atzinusi tiesa</w:t>
      </w:r>
      <w:r w:rsidR="00543CD2">
        <w:t xml:space="preserve">, </w:t>
      </w:r>
      <w:r w:rsidR="00480811" w:rsidRPr="00174823">
        <w:t xml:space="preserve">nav </w:t>
      </w:r>
      <w:r w:rsidR="00E13B2B" w:rsidRPr="00174823">
        <w:t>veikusi piemērotus drošības pasākumus</w:t>
      </w:r>
      <w:r w:rsidR="00E13B2B" w:rsidRPr="00E84D13">
        <w:t>.</w:t>
      </w:r>
      <w:r w:rsidR="00DF2431" w:rsidRPr="00E84D13">
        <w:t xml:space="preserve"> </w:t>
      </w:r>
      <w:r w:rsidR="00416649">
        <w:t>T</w:t>
      </w:r>
      <w:r w:rsidR="00041918" w:rsidRPr="00E84D13">
        <w:t>iesa s</w:t>
      </w:r>
      <w:r w:rsidR="007F5EBA" w:rsidRPr="00E84D13">
        <w:t>priedumā pamatojusi,</w:t>
      </w:r>
      <w:r w:rsidR="00041918" w:rsidRPr="00E84D13">
        <w:t xml:space="preserve"> ka</w:t>
      </w:r>
      <w:r w:rsidR="007F5EBA" w:rsidRPr="00E84D13">
        <w:t xml:space="preserve"> </w:t>
      </w:r>
      <w:r w:rsidR="00E84D13">
        <w:t xml:space="preserve">saskaņā ar </w:t>
      </w:r>
      <w:r w:rsidR="00DC42B0" w:rsidRPr="00E84D13">
        <w:t>Atkritumu apsaimniekošanas likuma 17.panta pirmās daļas 2. un 3.punkt</w:t>
      </w:r>
      <w:r w:rsidR="00E84D13">
        <w:t>u</w:t>
      </w:r>
      <w:r w:rsidR="007F5EBA" w:rsidRPr="00E84D13">
        <w:t xml:space="preserve"> </w:t>
      </w:r>
      <w:r w:rsidR="00E84D13" w:rsidRPr="00E84D13">
        <w:t>tieši pieteicēja</w:t>
      </w:r>
      <w:r w:rsidR="00E84D13">
        <w:t xml:space="preserve"> </w:t>
      </w:r>
      <w:r w:rsidR="00AD1B19" w:rsidRPr="00E84D13">
        <w:t>bija</w:t>
      </w:r>
      <w:r w:rsidR="007F5EBA" w:rsidRPr="002D0EEF">
        <w:t xml:space="preserve"> atbildīga par atkritumu apsaimniekošanu un pienācīg</w:t>
      </w:r>
      <w:r w:rsidR="008820D9">
        <w:t>u</w:t>
      </w:r>
      <w:r w:rsidR="007F5EBA" w:rsidRPr="002D0EEF">
        <w:t xml:space="preserve"> kontrol</w:t>
      </w:r>
      <w:r w:rsidR="008820D9">
        <w:t>i</w:t>
      </w:r>
      <w:r w:rsidR="007F5EBA" w:rsidRPr="002D0EEF">
        <w:t xml:space="preserve"> gan attiecībā uz vielu izvešanu</w:t>
      </w:r>
      <w:r w:rsidR="007F5EBA" w:rsidRPr="002775BD">
        <w:t xml:space="preserve"> no rūpnīcas teritorijas, gan arī </w:t>
      </w:r>
      <w:r w:rsidR="008820D9">
        <w:t>attiecībā uz</w:t>
      </w:r>
      <w:r w:rsidR="008820D9" w:rsidRPr="002775BD">
        <w:t xml:space="preserve"> </w:t>
      </w:r>
      <w:r w:rsidR="007F5EBA" w:rsidRPr="002775BD">
        <w:t xml:space="preserve">to, kas ar tām tiek darīts ārpus rūpnīcas teritorijas, </w:t>
      </w:r>
      <w:r w:rsidR="007F5EBA" w:rsidRPr="00727E57">
        <w:t>proti, lai tās tālāk tiek nogādātas atkritumu pārstrādes vai uzglabāšanas vietās noteiktajā kārtībā. T</w:t>
      </w:r>
      <w:r w:rsidR="007F5EBA" w:rsidRPr="002775BD">
        <w:t xml:space="preserve">ādējādi pieteicējai bija pienākums veikt pienācīgu kontroli un neļaut izbraukt no rūpnīcas teritorijas </w:t>
      </w:r>
      <w:r w:rsidR="007F5EBA" w:rsidRPr="002775BD">
        <w:rPr>
          <w:shd w:val="clear" w:color="auto" w:fill="FFFFFF"/>
        </w:rPr>
        <w:t>SIA „</w:t>
      </w:r>
      <w:proofErr w:type="spellStart"/>
      <w:r w:rsidR="007F5EBA" w:rsidRPr="002775BD">
        <w:rPr>
          <w:shd w:val="clear" w:color="auto" w:fill="FFFFFF"/>
        </w:rPr>
        <w:t>Ekovalis</w:t>
      </w:r>
      <w:proofErr w:type="spellEnd"/>
      <w:r w:rsidR="007F5EBA" w:rsidRPr="002775BD">
        <w:rPr>
          <w:shd w:val="clear" w:color="auto" w:fill="FFFFFF"/>
        </w:rPr>
        <w:t xml:space="preserve"> Latvija”</w:t>
      </w:r>
      <w:r w:rsidR="00174823">
        <w:rPr>
          <w:shd w:val="clear" w:color="auto" w:fill="FFFFFF"/>
        </w:rPr>
        <w:t xml:space="preserve"> (ar kuru pieteicējai </w:t>
      </w:r>
      <w:r w:rsidR="00606E6F">
        <w:rPr>
          <w:shd w:val="clear" w:color="auto" w:fill="FFFFFF"/>
        </w:rPr>
        <w:t>bija</w:t>
      </w:r>
      <w:r w:rsidR="00174823">
        <w:rPr>
          <w:shd w:val="clear" w:color="auto" w:fill="FFFFFF"/>
        </w:rPr>
        <w:t xml:space="preserve"> noslēgts līgums par notekūdeņu sistēmas tīrīšanu</w:t>
      </w:r>
      <w:r w:rsidR="000A2437">
        <w:rPr>
          <w:shd w:val="clear" w:color="auto" w:fill="FFFFFF"/>
        </w:rPr>
        <w:t>, nevis atkritumu apsaimniekošanu</w:t>
      </w:r>
      <w:r w:rsidR="00174823">
        <w:rPr>
          <w:shd w:val="clear" w:color="auto" w:fill="FFFFFF"/>
        </w:rPr>
        <w:t>)</w:t>
      </w:r>
      <w:r w:rsidR="007F5EBA" w:rsidRPr="002775BD">
        <w:rPr>
          <w:shd w:val="clear" w:color="auto" w:fill="FFFFFF"/>
        </w:rPr>
        <w:t xml:space="preserve"> </w:t>
      </w:r>
      <w:r w:rsidR="007F5EBA" w:rsidRPr="002775BD">
        <w:t>automašīnai ar autocisternu, kurā atradās bīstamas vielas, kuras aizliegts izliet vidē.</w:t>
      </w:r>
      <w:r w:rsidR="00041918">
        <w:t xml:space="preserve"> </w:t>
      </w:r>
      <w:r w:rsidR="002A28D2" w:rsidRPr="00551C07">
        <w:t>Senātam nav pamata apšaubīt tiesas</w:t>
      </w:r>
      <w:r w:rsidR="00174823" w:rsidRPr="00551C07">
        <w:t xml:space="preserve"> secinājum</w:t>
      </w:r>
      <w:r w:rsidR="002A28D2" w:rsidRPr="00551C07">
        <w:t>u</w:t>
      </w:r>
      <w:r w:rsidR="00174823" w:rsidRPr="00551C07">
        <w:t>, ka pieteicēja nav pienācīg</w:t>
      </w:r>
      <w:r w:rsidR="008820D9">
        <w:t>i</w:t>
      </w:r>
      <w:r w:rsidR="00174823" w:rsidRPr="00551C07">
        <w:t xml:space="preserve"> kontrol</w:t>
      </w:r>
      <w:r w:rsidR="008820D9">
        <w:t>ējusi</w:t>
      </w:r>
      <w:r w:rsidR="00174823" w:rsidRPr="00551C07">
        <w:t xml:space="preserve"> darbīb</w:t>
      </w:r>
      <w:r w:rsidR="008820D9">
        <w:t>as</w:t>
      </w:r>
      <w:r w:rsidR="00174823" w:rsidRPr="00551C07">
        <w:t>, kas veiktas ar tās ražošanas procesā izmantot</w:t>
      </w:r>
      <w:r w:rsidR="00693AA3">
        <w:t>ajām</w:t>
      </w:r>
      <w:r w:rsidR="00174823" w:rsidRPr="00551C07">
        <w:t xml:space="preserve"> vielām.</w:t>
      </w:r>
    </w:p>
    <w:p w14:paraId="272A0F13" w14:textId="6E732FF4" w:rsidR="00241EF4" w:rsidRPr="00C05CEA" w:rsidRDefault="00932D03" w:rsidP="0055596D">
      <w:pPr>
        <w:pStyle w:val="NormalWeb"/>
        <w:shd w:val="clear" w:color="auto" w:fill="FFFFFF"/>
        <w:spacing w:before="0" w:beforeAutospacing="0" w:after="0" w:afterAutospacing="0" w:line="276" w:lineRule="auto"/>
        <w:ind w:firstLine="720"/>
        <w:jc w:val="both"/>
      </w:pPr>
      <w:r>
        <w:t>Turklāt t</w:t>
      </w:r>
      <w:r w:rsidR="00FA2424">
        <w:t>as, ka pieteicējai</w:t>
      </w:r>
      <w:r w:rsidR="00551C07" w:rsidRPr="00551C07">
        <w:t xml:space="preserve"> nav </w:t>
      </w:r>
      <w:r w:rsidR="00551C07">
        <w:t>izsniegta atļauja</w:t>
      </w:r>
      <w:r w:rsidR="00241EF4">
        <w:t xml:space="preserve"> </w:t>
      </w:r>
      <w:r w:rsidR="00551C07" w:rsidRPr="00551C07">
        <w:t>bīstam</w:t>
      </w:r>
      <w:r w:rsidR="00241EF4">
        <w:t xml:space="preserve">o </w:t>
      </w:r>
      <w:r w:rsidR="00551C07" w:rsidRPr="00551C07">
        <w:t>atkritum</w:t>
      </w:r>
      <w:r w:rsidR="00241EF4">
        <w:t>u apsaimniekošanai</w:t>
      </w:r>
      <w:r w:rsidR="00551C07" w:rsidRPr="00551C07">
        <w:t>, nenozīmē, ka pieteicēja</w:t>
      </w:r>
      <w:r w:rsidR="00693AA3">
        <w:t>s darbības rezultātā šādi atkritumi nerodas</w:t>
      </w:r>
      <w:r w:rsidR="00606E6F">
        <w:t xml:space="preserve"> </w:t>
      </w:r>
      <w:r w:rsidR="00FA2424">
        <w:t xml:space="preserve">saskaņā ar </w:t>
      </w:r>
      <w:r w:rsidR="00241EF4">
        <w:t>pieteicējai izsniegt</w:t>
      </w:r>
      <w:r w:rsidR="00FA2424">
        <w:t>o</w:t>
      </w:r>
      <w:r w:rsidR="00551C07">
        <w:t xml:space="preserve"> A</w:t>
      </w:r>
      <w:r w:rsidR="00FA2424">
        <w:t> </w:t>
      </w:r>
      <w:r w:rsidR="00551C07">
        <w:t>kategorijas piesārņojošās darbības atļauj</w:t>
      </w:r>
      <w:r w:rsidR="00FA2424">
        <w:t>u</w:t>
      </w:r>
      <w:r w:rsidR="00241EF4">
        <w:t>. Tiesa konstatēja, ka s</w:t>
      </w:r>
      <w:r w:rsidR="00241EF4" w:rsidRPr="00241EF4">
        <w:t xml:space="preserve">askaņā ar </w:t>
      </w:r>
      <w:r w:rsidR="00FA2424">
        <w:t>šīs</w:t>
      </w:r>
      <w:r w:rsidR="00241EF4" w:rsidRPr="00241EF4">
        <w:t xml:space="preserve"> </w:t>
      </w:r>
      <w:r w:rsidR="00241EF4" w:rsidRPr="00241EF4">
        <w:lastRenderedPageBreak/>
        <w:t xml:space="preserve">atļaujas 22.tabulu „Atkritumu savākšana un pārvadāšana” teritorijā radīto atkritumu transportēšanu veic uzņēmums, kas saņēmis atkritumu pārvadāšanas atļauju. </w:t>
      </w:r>
      <w:r w:rsidR="00364556">
        <w:t>Valsts vides d</w:t>
      </w:r>
      <w:r w:rsidR="00241EF4" w:rsidRPr="00241EF4">
        <w:t xml:space="preserve">ienesta 2019.gada 4.jūnija ziņojumā konstatēts, ka pieteicējai bīstamo atkritumu apsaimniekošanu </w:t>
      </w:r>
      <w:r w:rsidR="00E84D13" w:rsidRPr="00241EF4">
        <w:t xml:space="preserve">saskaņā ar līgumu </w:t>
      </w:r>
      <w:r w:rsidR="00241EF4" w:rsidRPr="00241EF4">
        <w:t>nodrošina SIA</w:t>
      </w:r>
      <w:r>
        <w:t> </w:t>
      </w:r>
      <w:r w:rsidR="00241EF4" w:rsidRPr="00241EF4">
        <w:t>„</w:t>
      </w:r>
      <w:proofErr w:type="spellStart"/>
      <w:r w:rsidR="00241EF4" w:rsidRPr="00241EF4">
        <w:t>Corvus</w:t>
      </w:r>
      <w:proofErr w:type="spellEnd"/>
      <w:r w:rsidR="00241EF4" w:rsidRPr="00241EF4">
        <w:t xml:space="preserve"> </w:t>
      </w:r>
      <w:proofErr w:type="spellStart"/>
      <w:r w:rsidR="00241EF4" w:rsidRPr="00241EF4">
        <w:t>Company</w:t>
      </w:r>
      <w:proofErr w:type="spellEnd"/>
      <w:r w:rsidR="00241EF4" w:rsidRPr="00241EF4">
        <w:t>”. Ziņojumā konstatēts, ka minētā līguma nosacījumi neparedz atkritumu ar kodu 070703 apsaimniekošanu, lai gan SIA</w:t>
      </w:r>
      <w:r w:rsidR="00D07AA2">
        <w:t> </w:t>
      </w:r>
      <w:r w:rsidR="00241EF4" w:rsidRPr="00241EF4">
        <w:t>„</w:t>
      </w:r>
      <w:proofErr w:type="spellStart"/>
      <w:r w:rsidR="00241EF4" w:rsidRPr="00241EF4">
        <w:t>Corvus</w:t>
      </w:r>
      <w:proofErr w:type="spellEnd"/>
      <w:r w:rsidR="00241EF4" w:rsidRPr="00241EF4">
        <w:t xml:space="preserve"> </w:t>
      </w:r>
      <w:proofErr w:type="spellStart"/>
      <w:r w:rsidR="00241EF4" w:rsidRPr="00241EF4">
        <w:t>Company</w:t>
      </w:r>
      <w:proofErr w:type="spellEnd"/>
      <w:r w:rsidR="00241EF4" w:rsidRPr="00241EF4">
        <w:t xml:space="preserve">” ir saņēmusi atļauju </w:t>
      </w:r>
      <w:r w:rsidR="00E84D13" w:rsidRPr="00241EF4">
        <w:t xml:space="preserve">atkritumu </w:t>
      </w:r>
      <w:r w:rsidR="00241EF4" w:rsidRPr="00241EF4">
        <w:t>(</w:t>
      </w:r>
      <w:r w:rsidR="00E84D13">
        <w:t xml:space="preserve">tostarp </w:t>
      </w:r>
      <w:r w:rsidR="00241EF4" w:rsidRPr="00241EF4">
        <w:t>ar kodu 070703) tālākai apsaimniekošanai un atļauju atkritumu savākšanai un pārvadāšanai. 2018.gadā atkritumi tika izvesti vienu reizi nedēļā, un saskaņā ar Atkritumu pārvadājumu uzskaites valsts informācijas sistēmā iekļauto informāciju līdz 2019.gada 27.maijam pieteicēja SIA</w:t>
      </w:r>
      <w:r w:rsidR="00D07AA2">
        <w:t> </w:t>
      </w:r>
      <w:r w:rsidR="00241EF4" w:rsidRPr="00241EF4">
        <w:t>„</w:t>
      </w:r>
      <w:proofErr w:type="spellStart"/>
      <w:r w:rsidR="00241EF4" w:rsidRPr="00241EF4">
        <w:t>Corvus</w:t>
      </w:r>
      <w:proofErr w:type="spellEnd"/>
      <w:r w:rsidR="00241EF4" w:rsidRPr="00241EF4">
        <w:t xml:space="preserve"> </w:t>
      </w:r>
      <w:proofErr w:type="spellStart"/>
      <w:r w:rsidR="00241EF4" w:rsidRPr="00241EF4">
        <w:t>Company</w:t>
      </w:r>
      <w:proofErr w:type="spellEnd"/>
      <w:r w:rsidR="00241EF4" w:rsidRPr="00241EF4">
        <w:t>” nodevusi 070703 klases atkritumus 20</w:t>
      </w:r>
      <w:r w:rsidR="00E84D13">
        <w:t> </w:t>
      </w:r>
      <w:r w:rsidR="00241EF4" w:rsidRPr="00241EF4">
        <w:t>t apjomā, kas atbilst pieteicējas atkritumu uzskaites žurnālā reģistrētajai informācijai. Vienlaikus ziņojumā secināts, ka bīstamo atkritumu apsaimniekošanā pieteicēja neveic visus nepieciešamos pasākumus, lai atspoguļotu faktiskos atkritumu daudzumus (atkritumu plūsmu objektā), kas rodas ražošanas procesos, neveic uzkrāto atkritumu drošu iepakošanu un uzglabāšanu, atbilstošu marķēšanu, atkritumu uzskaiti un nodošanu, kā arī neievēro atļaujā norādītos vienlaicīgi uzglabājamos atkritumu daudzumus, neievēro noteiktās bīstamo atkritumu uzglabāšanas vie</w:t>
      </w:r>
      <w:r w:rsidR="00693AA3">
        <w:t>t</w:t>
      </w:r>
      <w:r w:rsidR="00241EF4" w:rsidRPr="00241EF4">
        <w:t xml:space="preserve">as un par 2018.gadu nesniedz patiesu un precīzu informāciju. Ziņojumā arī secināts, ka pieteicējas teritorijā bioloģiskās </w:t>
      </w:r>
      <w:proofErr w:type="spellStart"/>
      <w:r w:rsidR="00241EF4" w:rsidRPr="00241EF4">
        <w:t>priekšattīrīšanas</w:t>
      </w:r>
      <w:proofErr w:type="spellEnd"/>
      <w:r w:rsidR="00241EF4" w:rsidRPr="00241EF4">
        <w:t xml:space="preserve"> iekārtas rezerves uzkrāšanas baseinā „E” bīstamo atkritumu, kas klasificēti kā </w:t>
      </w:r>
      <w:proofErr w:type="spellStart"/>
      <w:r w:rsidR="00241EF4" w:rsidRPr="00241EF4">
        <w:t>halogenēti</w:t>
      </w:r>
      <w:proofErr w:type="spellEnd"/>
      <w:r w:rsidR="00241EF4" w:rsidRPr="00241EF4">
        <w:t xml:space="preserve"> organiskie šķīdinātāji, mazgāšanas šķīdumi un </w:t>
      </w:r>
      <w:proofErr w:type="spellStart"/>
      <w:r w:rsidR="00241EF4" w:rsidRPr="00241EF4">
        <w:t>atsāļņi</w:t>
      </w:r>
      <w:proofErr w:type="spellEnd"/>
      <w:r w:rsidR="00241EF4" w:rsidRPr="00241EF4">
        <w:t xml:space="preserve"> (atkritumu klase 070703) (ražošanas procesu </w:t>
      </w:r>
      <w:proofErr w:type="spellStart"/>
      <w:r w:rsidR="00241EF4" w:rsidRPr="00241EF4">
        <w:t>atsāļņu</w:t>
      </w:r>
      <w:proofErr w:type="spellEnd"/>
      <w:r w:rsidR="00241EF4" w:rsidRPr="00241EF4">
        <w:t xml:space="preserve"> no </w:t>
      </w:r>
      <w:proofErr w:type="spellStart"/>
      <w:r w:rsidR="00241EF4" w:rsidRPr="00241EF4">
        <w:t>porofora</w:t>
      </w:r>
      <w:proofErr w:type="spellEnd"/>
      <w:r w:rsidR="00241EF4" w:rsidRPr="00241EF4">
        <w:t xml:space="preserve"> ražošanas), uzkrājumi tiek uzglabāti, neievērojot noteikto uzglabāšanas ilgumu.</w:t>
      </w:r>
      <w:r w:rsidR="00E84D13">
        <w:t xml:space="preserve"> Tādējādi</w:t>
      </w:r>
      <w:r w:rsidR="00E84D13" w:rsidRPr="00E84D13">
        <w:t xml:space="preserve"> tiesa secināja, ka pieteicēja nav pienācīgā kārtā veikusi notekūdeņu un atkritumu apsaimniekošanu.</w:t>
      </w:r>
      <w:r w:rsidR="00693AA3">
        <w:t xml:space="preserve"> </w:t>
      </w:r>
      <w:r w:rsidR="00FA2424">
        <w:t>Senātam nav pamata apšaub</w:t>
      </w:r>
      <w:r w:rsidR="00FA2424" w:rsidRPr="00C05CEA">
        <w:t>īt</w:t>
      </w:r>
      <w:r w:rsidRPr="00C05CEA">
        <w:t xml:space="preserve"> </w:t>
      </w:r>
      <w:r w:rsidR="00606E6F">
        <w:t>tiesas izdarītos</w:t>
      </w:r>
      <w:r w:rsidRPr="00C05CEA">
        <w:t xml:space="preserve"> secinājumu</w:t>
      </w:r>
      <w:r w:rsidR="00606E6F">
        <w:t>s</w:t>
      </w:r>
      <w:r w:rsidRPr="00C05CEA">
        <w:t>.</w:t>
      </w:r>
    </w:p>
    <w:p w14:paraId="682C462D" w14:textId="77777777" w:rsidR="00241EF4" w:rsidRPr="00C05CEA" w:rsidRDefault="00241EF4" w:rsidP="0055596D">
      <w:pPr>
        <w:pStyle w:val="NormalWeb"/>
        <w:shd w:val="clear" w:color="auto" w:fill="FFFFFF"/>
        <w:spacing w:before="0" w:beforeAutospacing="0" w:after="0" w:afterAutospacing="0" w:line="276" w:lineRule="auto"/>
        <w:jc w:val="both"/>
      </w:pPr>
    </w:p>
    <w:p w14:paraId="695DDA62" w14:textId="4C094BB5" w:rsidR="00F57F63" w:rsidRPr="002D0EEF" w:rsidRDefault="00FA2424" w:rsidP="0055596D">
      <w:pPr>
        <w:spacing w:line="276" w:lineRule="auto"/>
        <w:ind w:firstLine="720"/>
        <w:jc w:val="both"/>
      </w:pPr>
      <w:r w:rsidRPr="00C05CEA">
        <w:t>[1</w:t>
      </w:r>
      <w:r w:rsidR="00101246">
        <w:t>4</w:t>
      </w:r>
      <w:r w:rsidRPr="00C05CEA">
        <w:t>]</w:t>
      </w:r>
      <w:r w:rsidR="00353840">
        <w:t> </w:t>
      </w:r>
      <w:r w:rsidRPr="00C05CEA">
        <w:t>Arī</w:t>
      </w:r>
      <w:r w:rsidR="00174823" w:rsidRPr="00C05CEA">
        <w:t xml:space="preserve"> fakts</w:t>
      </w:r>
      <w:r w:rsidR="00056569" w:rsidRPr="00C05CEA">
        <w:t xml:space="preserve">, ka </w:t>
      </w:r>
      <w:r w:rsidR="001D0BD8">
        <w:t xml:space="preserve">Vides pārraudzības valsts </w:t>
      </w:r>
      <w:r w:rsidR="00056569" w:rsidRPr="00C05CEA">
        <w:t xml:space="preserve">biroja </w:t>
      </w:r>
      <w:proofErr w:type="spellStart"/>
      <w:r w:rsidR="00056569" w:rsidRPr="00C05CEA">
        <w:t>izvērtējumā</w:t>
      </w:r>
      <w:proofErr w:type="spellEnd"/>
      <w:r w:rsidR="00056569" w:rsidRPr="00C05CEA">
        <w:t xml:space="preserve"> par pieteicējas 2019.gada drošības pārskatu nav konstatētas neatbilstības</w:t>
      </w:r>
      <w:r w:rsidR="00056569" w:rsidRPr="002775BD">
        <w:t xml:space="preserve"> sistēmā</w:t>
      </w:r>
      <w:r w:rsidR="00174823">
        <w:t>,</w:t>
      </w:r>
      <w:r w:rsidR="00056569" w:rsidRPr="002775BD">
        <w:t xml:space="preserve"> nekādā mērā neatbrīvo operatoru no </w:t>
      </w:r>
      <w:r w:rsidR="00174823">
        <w:t>pienākuma</w:t>
      </w:r>
      <w:r w:rsidR="00056569" w:rsidRPr="002775BD">
        <w:t xml:space="preserve"> nodrošināt pienācīgu kontroli.</w:t>
      </w:r>
      <w:r w:rsidR="008E3FFA" w:rsidRPr="002775BD">
        <w:t xml:space="preserve"> </w:t>
      </w:r>
      <w:r w:rsidR="00082363">
        <w:t>Citiem vārdiem, iepriekš n</w:t>
      </w:r>
      <w:r w:rsidR="00082363">
        <w:rPr>
          <w:shd w:val="clear" w:color="auto" w:fill="FFFFFF"/>
        </w:rPr>
        <w:t xml:space="preserve">eidentificēti trūkumi drošības sistēmā </w:t>
      </w:r>
      <w:r w:rsidR="00932D03">
        <w:rPr>
          <w:shd w:val="clear" w:color="auto" w:fill="FFFFFF"/>
        </w:rPr>
        <w:t xml:space="preserve">nekādi nevar radīt pieteicējai </w:t>
      </w:r>
      <w:r w:rsidR="00082363">
        <w:rPr>
          <w:shd w:val="clear" w:color="auto" w:fill="FFFFFF"/>
        </w:rPr>
        <w:t>paļāvību, ka tāpēc sistēma ir pilnīga</w:t>
      </w:r>
      <w:r w:rsidR="00932D03">
        <w:rPr>
          <w:shd w:val="clear" w:color="auto" w:fill="FFFFFF"/>
        </w:rPr>
        <w:t>. P</w:t>
      </w:r>
      <w:r>
        <w:rPr>
          <w:shd w:val="clear" w:color="auto" w:fill="FFFFFF"/>
        </w:rPr>
        <w:t xml:space="preserve">ar </w:t>
      </w:r>
      <w:r w:rsidR="00932D03">
        <w:rPr>
          <w:shd w:val="clear" w:color="auto" w:fill="FFFFFF"/>
        </w:rPr>
        <w:t xml:space="preserve">drošības </w:t>
      </w:r>
      <w:r>
        <w:rPr>
          <w:shd w:val="clear" w:color="auto" w:fill="FFFFFF"/>
        </w:rPr>
        <w:t>sistēmu atbildīgs</w:t>
      </w:r>
      <w:r w:rsidR="00932D03">
        <w:rPr>
          <w:shd w:val="clear" w:color="auto" w:fill="FFFFFF"/>
        </w:rPr>
        <w:t xml:space="preserve"> </w:t>
      </w:r>
      <w:r>
        <w:rPr>
          <w:shd w:val="clear" w:color="auto" w:fill="FFFFFF"/>
        </w:rPr>
        <w:t xml:space="preserve">ir </w:t>
      </w:r>
      <w:r w:rsidR="00606E6F">
        <w:rPr>
          <w:shd w:val="clear" w:color="auto" w:fill="FFFFFF"/>
        </w:rPr>
        <w:t xml:space="preserve">tieši </w:t>
      </w:r>
      <w:r>
        <w:rPr>
          <w:shd w:val="clear" w:color="auto" w:fill="FFFFFF"/>
        </w:rPr>
        <w:t xml:space="preserve">operators. </w:t>
      </w:r>
      <w:r w:rsidR="008E3FFA" w:rsidRPr="002775BD">
        <w:t xml:space="preserve">Arī </w:t>
      </w:r>
      <w:r w:rsidR="00174823">
        <w:t>tas</w:t>
      </w:r>
      <w:r w:rsidR="008E3FFA" w:rsidRPr="002775BD">
        <w:t xml:space="preserve">, ka </w:t>
      </w:r>
      <w:r w:rsidR="00364556">
        <w:t xml:space="preserve">Valsts vides </w:t>
      </w:r>
      <w:r w:rsidR="008E3FFA" w:rsidRPr="002775BD">
        <w:t>dienests ir regulār</w:t>
      </w:r>
      <w:r w:rsidR="008820D9">
        <w:t>i</w:t>
      </w:r>
      <w:r w:rsidR="008E3FFA" w:rsidRPr="002775BD">
        <w:t xml:space="preserve"> pārbaud</w:t>
      </w:r>
      <w:r w:rsidR="008820D9">
        <w:t>ījis</w:t>
      </w:r>
      <w:r w:rsidR="008E3FFA" w:rsidRPr="002775BD">
        <w:t xml:space="preserve"> pieteicējas </w:t>
      </w:r>
      <w:r w:rsidR="008E3FFA" w:rsidRPr="002D0EEF">
        <w:t>darbīb</w:t>
      </w:r>
      <w:r w:rsidR="008820D9">
        <w:t>u</w:t>
      </w:r>
      <w:r w:rsidR="008E3FFA" w:rsidRPr="002D0EEF">
        <w:t xml:space="preserve">, </w:t>
      </w:r>
      <w:r w:rsidR="009B5604">
        <w:t xml:space="preserve">iepriekš </w:t>
      </w:r>
      <w:r w:rsidR="008E3FFA" w:rsidRPr="002D0EEF">
        <w:t xml:space="preserve">nekonstatējot pārkāpumus par </w:t>
      </w:r>
      <w:proofErr w:type="spellStart"/>
      <w:r w:rsidR="008E3FFA" w:rsidRPr="002D0EEF">
        <w:t>atsā</w:t>
      </w:r>
      <w:r w:rsidR="006A7338">
        <w:t>ļ</w:t>
      </w:r>
      <w:r w:rsidR="008E3FFA" w:rsidRPr="002D0EEF">
        <w:t>ņu</w:t>
      </w:r>
      <w:proofErr w:type="spellEnd"/>
      <w:r w:rsidR="008E3FFA" w:rsidRPr="002D0EEF">
        <w:t xml:space="preserve"> uzglabāšanu baseinā „E”, nerada pieteicējai paļāvību</w:t>
      </w:r>
      <w:r w:rsidR="00F57F63" w:rsidRPr="002D0EEF">
        <w:t xml:space="preserve"> uz atbrīvošanu no atbildības</w:t>
      </w:r>
      <w:r w:rsidR="000563F1" w:rsidRPr="002D0EEF">
        <w:t xml:space="preserve"> vides pārkāpuma gadījumā</w:t>
      </w:r>
      <w:r w:rsidR="008E3FFA" w:rsidRPr="002D0EEF">
        <w:t>.</w:t>
      </w:r>
      <w:r w:rsidR="009B5604">
        <w:t xml:space="preserve"> Apgabaltiesa konstatējusi, ka 2019.gada 24.maijā tieši no pieteicējas rūpnīcas izbrauca SIA</w:t>
      </w:r>
      <w:r w:rsidR="00D07AA2">
        <w:t> </w:t>
      </w:r>
      <w:r w:rsidR="009B5604">
        <w:t>„</w:t>
      </w:r>
      <w:proofErr w:type="spellStart"/>
      <w:r w:rsidR="009B5604">
        <w:t>Ekovalis</w:t>
      </w:r>
      <w:proofErr w:type="spellEnd"/>
      <w:r w:rsidR="009B5604">
        <w:t xml:space="preserve"> Latvija” automašīna, ar kuru nebija noslēgts līgums par atkritumu pārvadāšanu.</w:t>
      </w:r>
    </w:p>
    <w:p w14:paraId="525ACFC2" w14:textId="571D5DC0" w:rsidR="002D0EEF" w:rsidRPr="002775BD" w:rsidRDefault="002D0EEF" w:rsidP="0055596D">
      <w:pPr>
        <w:spacing w:line="276" w:lineRule="auto"/>
        <w:ind w:firstLine="720"/>
        <w:jc w:val="both"/>
        <w:rPr>
          <w:shd w:val="clear" w:color="auto" w:fill="FFFFFF"/>
        </w:rPr>
      </w:pPr>
      <w:r w:rsidRPr="002D0EEF">
        <w:rPr>
          <w:lang w:eastAsia="lv-LV"/>
        </w:rPr>
        <w:t xml:space="preserve">Pieteicēja arī atsaucas uz Eiropas Savienības Tiesas </w:t>
      </w:r>
      <w:r w:rsidR="00DC420F" w:rsidRPr="00DC420F">
        <w:rPr>
          <w:lang w:eastAsia="lv-LV"/>
        </w:rPr>
        <w:t>2015.gada 4.marta spriedum</w:t>
      </w:r>
      <w:r w:rsidR="00DC420F">
        <w:rPr>
          <w:lang w:eastAsia="lv-LV"/>
        </w:rPr>
        <w:t>u</w:t>
      </w:r>
      <w:r w:rsidR="00DC420F" w:rsidRPr="00DC420F">
        <w:rPr>
          <w:lang w:eastAsia="lv-LV"/>
        </w:rPr>
        <w:t xml:space="preserve"> lietā „</w:t>
      </w:r>
      <w:proofErr w:type="spellStart"/>
      <w:r w:rsidR="00DC420F" w:rsidRPr="00DC420F">
        <w:rPr>
          <w:lang w:eastAsia="lv-LV"/>
        </w:rPr>
        <w:t>Fipa</w:t>
      </w:r>
      <w:proofErr w:type="spellEnd"/>
      <w:r w:rsidR="00DC420F" w:rsidRPr="00DC420F">
        <w:rPr>
          <w:lang w:eastAsia="lv-LV"/>
        </w:rPr>
        <w:t xml:space="preserve"> </w:t>
      </w:r>
      <w:proofErr w:type="spellStart"/>
      <w:r w:rsidR="00DC420F" w:rsidRPr="00DC420F">
        <w:rPr>
          <w:lang w:eastAsia="lv-LV"/>
        </w:rPr>
        <w:t>Group</w:t>
      </w:r>
      <w:proofErr w:type="spellEnd"/>
      <w:r w:rsidR="00DC420F" w:rsidRPr="00DC420F">
        <w:rPr>
          <w:lang w:eastAsia="lv-LV"/>
        </w:rPr>
        <w:t xml:space="preserve"> u.c.”</w:t>
      </w:r>
      <w:r w:rsidRPr="002D0EEF">
        <w:rPr>
          <w:lang w:eastAsia="lv-LV"/>
        </w:rPr>
        <w:t xml:space="preserve">, </w:t>
      </w:r>
      <w:r w:rsidR="00D07AA2" w:rsidRPr="00DC420F">
        <w:rPr>
          <w:lang w:eastAsia="lv-LV"/>
        </w:rPr>
        <w:t>C-534/13</w:t>
      </w:r>
      <w:r w:rsidR="00D07AA2">
        <w:rPr>
          <w:lang w:eastAsia="lv-LV"/>
        </w:rPr>
        <w:t xml:space="preserve">, </w:t>
      </w:r>
      <w:r w:rsidR="00174823">
        <w:rPr>
          <w:lang w:eastAsia="lv-LV"/>
        </w:rPr>
        <w:t>norādot</w:t>
      </w:r>
      <w:r w:rsidR="008820D9">
        <w:rPr>
          <w:lang w:eastAsia="lv-LV"/>
        </w:rPr>
        <w:t>,</w:t>
      </w:r>
      <w:r w:rsidRPr="002D0EEF">
        <w:rPr>
          <w:lang w:eastAsia="lv-LV"/>
        </w:rPr>
        <w:t xml:space="preserve"> ka situācijā, ja nav iespējams noteikt par zemesgabala piesārņojumu atbildīgo personu vai panākt, ka šī persona veic pasākumus stāvokļa uzlabošanai, kompetentā iestāde nevar likt šī zemesgabala īpašniekam, kurš nav atbildīgs par piesārņojumu, veikt aizsargpasākumus un pasākumus stāvokļa izlabošanai. </w:t>
      </w:r>
      <w:r w:rsidR="00174823">
        <w:rPr>
          <w:lang w:eastAsia="lv-LV"/>
        </w:rPr>
        <w:t>Tomēr</w:t>
      </w:r>
      <w:r w:rsidRPr="002D0EEF">
        <w:rPr>
          <w:lang w:eastAsia="lv-LV"/>
        </w:rPr>
        <w:t xml:space="preserve"> Senāts vērš uzmanību, ka minēt</w:t>
      </w:r>
      <w:r w:rsidR="00174823">
        <w:rPr>
          <w:lang w:eastAsia="lv-LV"/>
        </w:rPr>
        <w:t xml:space="preserve">ā </w:t>
      </w:r>
      <w:r w:rsidR="0047557A">
        <w:rPr>
          <w:lang w:eastAsia="lv-LV"/>
        </w:rPr>
        <w:t>T</w:t>
      </w:r>
      <w:r w:rsidR="00174823">
        <w:rPr>
          <w:lang w:eastAsia="lv-LV"/>
        </w:rPr>
        <w:t>iesas atziņa</w:t>
      </w:r>
      <w:r w:rsidRPr="002D0EEF">
        <w:rPr>
          <w:lang w:eastAsia="lv-LV"/>
        </w:rPr>
        <w:t xml:space="preserve"> nekādi neattiecas uz izskatāmo lietu, jo kompetentā iestāde nav uzlikusi </w:t>
      </w:r>
      <w:r w:rsidR="00174823">
        <w:rPr>
          <w:lang w:eastAsia="lv-LV"/>
        </w:rPr>
        <w:t xml:space="preserve">pienākumu </w:t>
      </w:r>
      <w:r w:rsidRPr="002D0EEF">
        <w:rPr>
          <w:lang w:eastAsia="lv-LV"/>
        </w:rPr>
        <w:t xml:space="preserve">veikt </w:t>
      </w:r>
      <w:r w:rsidR="00174823">
        <w:rPr>
          <w:lang w:eastAsia="lv-LV"/>
        </w:rPr>
        <w:t xml:space="preserve">aizsargpasākumus </w:t>
      </w:r>
      <w:r w:rsidRPr="002D0EEF">
        <w:rPr>
          <w:lang w:eastAsia="lv-LV"/>
        </w:rPr>
        <w:t xml:space="preserve">kādam zemesgabala īpašniekam, bet gan </w:t>
      </w:r>
      <w:r w:rsidR="00174823">
        <w:rPr>
          <w:lang w:eastAsia="lv-LV"/>
        </w:rPr>
        <w:t xml:space="preserve">tieši </w:t>
      </w:r>
      <w:r w:rsidRPr="002D0EEF">
        <w:rPr>
          <w:lang w:eastAsia="lv-LV"/>
        </w:rPr>
        <w:t>pieteicējai, kuru tā atzinusi par atbildīgo personu.</w:t>
      </w:r>
    </w:p>
    <w:p w14:paraId="3F6674A2" w14:textId="3F191E11" w:rsidR="00174823" w:rsidRPr="002775BD" w:rsidRDefault="00174823" w:rsidP="0055596D">
      <w:pPr>
        <w:pStyle w:val="NormalWeb"/>
        <w:shd w:val="clear" w:color="auto" w:fill="FFFFFF"/>
        <w:spacing w:before="0" w:beforeAutospacing="0" w:after="0" w:afterAutospacing="0" w:line="276" w:lineRule="auto"/>
        <w:ind w:firstLine="720"/>
        <w:jc w:val="both"/>
        <w:rPr>
          <w:shd w:val="clear" w:color="auto" w:fill="FFFFFF"/>
        </w:rPr>
      </w:pPr>
    </w:p>
    <w:p w14:paraId="292E1830" w14:textId="31786989" w:rsidR="00924289" w:rsidRPr="002775BD" w:rsidRDefault="00924289" w:rsidP="0055596D">
      <w:pPr>
        <w:spacing w:line="276" w:lineRule="auto"/>
        <w:ind w:firstLine="720"/>
        <w:jc w:val="both"/>
        <w:rPr>
          <w:shd w:val="clear" w:color="auto" w:fill="FFFFFF"/>
        </w:rPr>
      </w:pPr>
      <w:r w:rsidRPr="002775BD">
        <w:rPr>
          <w:shd w:val="clear" w:color="auto" w:fill="FFFFFF"/>
        </w:rPr>
        <w:t>[1</w:t>
      </w:r>
      <w:r w:rsidR="00101246">
        <w:rPr>
          <w:shd w:val="clear" w:color="auto" w:fill="FFFFFF"/>
        </w:rPr>
        <w:t>5</w:t>
      </w:r>
      <w:r w:rsidRPr="002775BD">
        <w:rPr>
          <w:shd w:val="clear" w:color="auto" w:fill="FFFFFF"/>
        </w:rPr>
        <w:t xml:space="preserve">] Pieteicēja kļūdaini uzskata, ka pārsūdzētais spriedums </w:t>
      </w:r>
      <w:r w:rsidR="009B5604">
        <w:rPr>
          <w:shd w:val="clear" w:color="auto" w:fill="FFFFFF"/>
        </w:rPr>
        <w:t>ir</w:t>
      </w:r>
      <w:r w:rsidRPr="002775BD">
        <w:rPr>
          <w:shd w:val="clear" w:color="auto" w:fill="FFFFFF"/>
        </w:rPr>
        <w:t xml:space="preserve"> pretrunā ar noteikumiem Nr. 131. Jāņem vērā, ka šie noteikumi nosaka ar bīstamajām ķīmiskajām vielām un bīstamajiem maisījumiem saistīto rūpniecisko avāriju riska novērtēšanas kārtību un riska samazināšanas pasākumus, kā arī vielas un maisījumus (atkarībā no to daudzuma un bīstamības pakāpes), uz kuriem šī kārtība un pasākumi attiecas.</w:t>
      </w:r>
      <w:r w:rsidR="0047557A">
        <w:rPr>
          <w:shd w:val="clear" w:color="auto" w:fill="FFFFFF"/>
        </w:rPr>
        <w:t xml:space="preserve"> </w:t>
      </w:r>
      <w:r w:rsidRPr="002775BD">
        <w:rPr>
          <w:shd w:val="clear" w:color="auto" w:fill="FFFFFF"/>
        </w:rPr>
        <w:t>Tomēr spriedumā konstatētie apstākļi neliecina par rūpnieciskās avārijas esību konkrētajā gadījumā, t.i., notikumu, ko izraisījušas nekontrolējamas vai nekontrolētas norises tādu objektu ekspluatācijas laikā, uz kuriem attiecas šie noteikumi, piemēram, liela apjoma emisija, ugunsgrēks vai eksplozija, kas uzreiz vai pēc kāda laika pašā objektā vai ārpus tā nopietni apdraud cilvēku veselību vai vidi un kas saistīts ar vienu vai vairākām bīstamām vielām (</w:t>
      </w:r>
      <w:r w:rsidRPr="002775BD">
        <w:rPr>
          <w:i/>
          <w:iCs/>
          <w:shd w:val="clear" w:color="auto" w:fill="FFFFFF"/>
        </w:rPr>
        <w:t>noteikumu Nr.</w:t>
      </w:r>
      <w:r w:rsidR="006A7338">
        <w:rPr>
          <w:i/>
          <w:iCs/>
          <w:shd w:val="clear" w:color="auto" w:fill="FFFFFF"/>
        </w:rPr>
        <w:t> </w:t>
      </w:r>
      <w:r w:rsidRPr="002775BD">
        <w:rPr>
          <w:i/>
          <w:iCs/>
          <w:shd w:val="clear" w:color="auto" w:fill="FFFFFF"/>
        </w:rPr>
        <w:t>131 2.19.apakšpunkts</w:t>
      </w:r>
      <w:r w:rsidRPr="002775BD">
        <w:rPr>
          <w:shd w:val="clear" w:color="auto" w:fill="FFFFFF"/>
        </w:rPr>
        <w:t>).</w:t>
      </w:r>
      <w:r w:rsidR="0047557A">
        <w:rPr>
          <w:shd w:val="clear" w:color="auto" w:fill="FFFFFF"/>
        </w:rPr>
        <w:t xml:space="preserve"> </w:t>
      </w:r>
      <w:r w:rsidR="000563F1" w:rsidRPr="002775BD">
        <w:rPr>
          <w:shd w:val="clear" w:color="auto" w:fill="FFFFFF"/>
        </w:rPr>
        <w:t>Vienlaikus tas, ka pieteicējai ir izstrādāt</w:t>
      </w:r>
      <w:r w:rsidR="006A7338">
        <w:rPr>
          <w:shd w:val="clear" w:color="auto" w:fill="FFFFFF"/>
        </w:rPr>
        <w:t>a</w:t>
      </w:r>
      <w:r w:rsidR="000563F1" w:rsidRPr="002775BD">
        <w:rPr>
          <w:shd w:val="clear" w:color="auto" w:fill="FFFFFF"/>
        </w:rPr>
        <w:t xml:space="preserve"> rūpniecisko avāriju riska novēršanas programma, norāda uz pieteicējas īpašo atbildību darbā ar bīstamajām vielām. Tāpēc vēl jo vairāk pieteicējai bija jāpievērš </w:t>
      </w:r>
      <w:r w:rsidR="00082363">
        <w:rPr>
          <w:shd w:val="clear" w:color="auto" w:fill="FFFFFF"/>
        </w:rPr>
        <w:t xml:space="preserve">īpaša </w:t>
      </w:r>
      <w:r w:rsidR="000563F1" w:rsidRPr="002775BD">
        <w:rPr>
          <w:shd w:val="clear" w:color="auto" w:fill="FFFFFF"/>
        </w:rPr>
        <w:t>uzmanība pienācīgai kontrolei</w:t>
      </w:r>
      <w:r w:rsidR="008343AA">
        <w:rPr>
          <w:shd w:val="clear" w:color="auto" w:fill="FFFFFF"/>
        </w:rPr>
        <w:t xml:space="preserve"> pār darbībām, kas tiek veikt</w:t>
      </w:r>
      <w:r w:rsidR="00082363">
        <w:rPr>
          <w:shd w:val="clear" w:color="auto" w:fill="FFFFFF"/>
        </w:rPr>
        <w:t>a</w:t>
      </w:r>
      <w:r w:rsidR="008343AA">
        <w:rPr>
          <w:shd w:val="clear" w:color="auto" w:fill="FFFFFF"/>
        </w:rPr>
        <w:t>s ar bīstamām vielām.</w:t>
      </w:r>
    </w:p>
    <w:p w14:paraId="7B71A8BD" w14:textId="77777777" w:rsidR="00924289" w:rsidRPr="002775BD" w:rsidRDefault="00924289" w:rsidP="0055596D">
      <w:pPr>
        <w:pStyle w:val="NormalWeb"/>
        <w:shd w:val="clear" w:color="auto" w:fill="FFFFFF"/>
        <w:spacing w:before="0" w:beforeAutospacing="0" w:after="0" w:afterAutospacing="0" w:line="276" w:lineRule="auto"/>
        <w:ind w:firstLine="720"/>
        <w:jc w:val="both"/>
        <w:rPr>
          <w:shd w:val="clear" w:color="auto" w:fill="FFFFFF"/>
        </w:rPr>
      </w:pPr>
    </w:p>
    <w:p w14:paraId="2EFF67E1" w14:textId="1169BC41" w:rsidR="00E31EB3" w:rsidRPr="002775BD" w:rsidRDefault="00E31EB3"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[1</w:t>
      </w:r>
      <w:r w:rsidR="00101246">
        <w:rPr>
          <w:shd w:val="clear" w:color="auto" w:fill="FFFFFF"/>
        </w:rPr>
        <w:t>6</w:t>
      </w:r>
      <w:r w:rsidRPr="002775BD">
        <w:rPr>
          <w:shd w:val="clear" w:color="auto" w:fill="FFFFFF"/>
        </w:rPr>
        <w:t xml:space="preserve">] Noraidāms </w:t>
      </w:r>
      <w:r w:rsidR="00F65897" w:rsidRPr="002775BD">
        <w:rPr>
          <w:shd w:val="clear" w:color="auto" w:fill="FFFFFF"/>
        </w:rPr>
        <w:t xml:space="preserve">ir </w:t>
      </w:r>
      <w:r w:rsidRPr="002775BD">
        <w:rPr>
          <w:shd w:val="clear" w:color="auto" w:fill="FFFFFF"/>
        </w:rPr>
        <w:t>pieteicējas uzskats, ka pienākums veikt grunts sanācijas darbus rodas tikai tad, ja ir pārsniegts noteikumos Nr. 804 noteiktais kritiskais robežlielums (C vērtība).</w:t>
      </w:r>
    </w:p>
    <w:p w14:paraId="1740E6B3" w14:textId="3784B776" w:rsidR="00E31EB3" w:rsidRPr="002775BD" w:rsidRDefault="00A21EA7" w:rsidP="0055596D">
      <w:pPr>
        <w:pStyle w:val="NormalWeb"/>
        <w:shd w:val="clear" w:color="auto" w:fill="FFFFFF"/>
        <w:spacing w:before="0" w:beforeAutospacing="0" w:after="0" w:afterAutospacing="0" w:line="276" w:lineRule="auto"/>
        <w:ind w:firstLine="720"/>
        <w:jc w:val="both"/>
      </w:pPr>
      <w:r>
        <w:rPr>
          <w:shd w:val="clear" w:color="auto" w:fill="FFFFFF"/>
        </w:rPr>
        <w:t>Vispirms j</w:t>
      </w:r>
      <w:r w:rsidR="00E31EB3" w:rsidRPr="002775BD">
        <w:rPr>
          <w:shd w:val="clear" w:color="auto" w:fill="FFFFFF"/>
        </w:rPr>
        <w:t xml:space="preserve">āņem vērā, ka noteikumu Nr. 281 18.2.apakšpunktā ir definēts sanācijas mērķis </w:t>
      </w:r>
      <w:r w:rsidR="00E31EB3" w:rsidRPr="00DC420F">
        <w:rPr>
          <w:shd w:val="clear" w:color="auto" w:fill="FFFFFF"/>
        </w:rPr>
        <w:t>attiecībā uz kaitējumu augsnei vai zemes dzīlēm, t</w:t>
      </w:r>
      <w:r w:rsidR="00933D59">
        <w:rPr>
          <w:shd w:val="clear" w:color="auto" w:fill="FFFFFF"/>
        </w:rPr>
        <w:t>.i.,</w:t>
      </w:r>
      <w:r w:rsidR="00E31EB3" w:rsidRPr="00DC420F">
        <w:rPr>
          <w:shd w:val="clear" w:color="auto" w:fill="FFFFFF"/>
        </w:rPr>
        <w:t xml:space="preserve"> atjaunot </w:t>
      </w:r>
      <w:proofErr w:type="spellStart"/>
      <w:r w:rsidR="00E31EB3" w:rsidRPr="00DC420F">
        <w:rPr>
          <w:shd w:val="clear" w:color="auto" w:fill="FFFFFF"/>
        </w:rPr>
        <w:t>pamatstāvokli</w:t>
      </w:r>
      <w:proofErr w:type="spellEnd"/>
      <w:r w:rsidR="00E31EB3" w:rsidRPr="00DC420F">
        <w:rPr>
          <w:shd w:val="clear" w:color="auto" w:fill="FFFFFF"/>
        </w:rPr>
        <w:t xml:space="preserve"> vai vismaz</w:t>
      </w:r>
      <w:r w:rsidR="00E31EB3" w:rsidRPr="002775BD">
        <w:rPr>
          <w:shd w:val="clear" w:color="auto" w:fill="FFFFFF"/>
        </w:rPr>
        <w:t xml:space="preserve"> nodrošināt, ka piesārņojums tiek savākts, kontrolēts, ierobežots vai samazināts, lai tas, ņemot vērā zemes lietošanas mērķi, neradītu būtiskus draudus vai nelabvēlīgu ietekmi uz cilvēku veselību vai vidi. Šajā ziņā noteikumi Nr. 281 paredz, ka vispirms tiek veikta primārā sanācija, t.i., pasākumu kopums, kura mērķis ir atjaunot izpostītos dabas resursus vai pasliktinājušās ar dabas resursiem saistītās </w:t>
      </w:r>
      <w:r w:rsidR="00E31EB3" w:rsidRPr="00606E6F">
        <w:rPr>
          <w:shd w:val="clear" w:color="auto" w:fill="FFFFFF"/>
        </w:rPr>
        <w:t xml:space="preserve">funkcijas līdz </w:t>
      </w:r>
      <w:proofErr w:type="spellStart"/>
      <w:r w:rsidR="00E31EB3" w:rsidRPr="00606E6F">
        <w:rPr>
          <w:shd w:val="clear" w:color="auto" w:fill="FFFFFF"/>
        </w:rPr>
        <w:t>pamatstāvoklim</w:t>
      </w:r>
      <w:proofErr w:type="spellEnd"/>
      <w:r w:rsidR="00E31EB3" w:rsidRPr="00606E6F">
        <w:rPr>
          <w:shd w:val="clear" w:color="auto" w:fill="FFFFFF"/>
        </w:rPr>
        <w:t xml:space="preserve"> vai iespējami tuvu</w:t>
      </w:r>
      <w:r w:rsidR="00E31EB3" w:rsidRPr="002775BD">
        <w:rPr>
          <w:shd w:val="clear" w:color="auto" w:fill="FFFFFF"/>
        </w:rPr>
        <w:t xml:space="preserve"> tam (</w:t>
      </w:r>
      <w:r w:rsidR="00E31EB3" w:rsidRPr="00DC420F">
        <w:rPr>
          <w:i/>
          <w:iCs/>
          <w:shd w:val="clear" w:color="auto" w:fill="FFFFFF"/>
        </w:rPr>
        <w:t>19.punkts</w:t>
      </w:r>
      <w:r w:rsidR="00E31EB3" w:rsidRPr="002775BD">
        <w:rPr>
          <w:shd w:val="clear" w:color="auto" w:fill="FFFFFF"/>
        </w:rPr>
        <w:t xml:space="preserve">). Tomēr, ja ar primāro sanāciju netiek nodrošināta vides atjaunošanās </w:t>
      </w:r>
      <w:r w:rsidR="00E31EB3" w:rsidRPr="00606E6F">
        <w:rPr>
          <w:shd w:val="clear" w:color="auto" w:fill="FFFFFF"/>
        </w:rPr>
        <w:t xml:space="preserve">līdz </w:t>
      </w:r>
      <w:proofErr w:type="spellStart"/>
      <w:r w:rsidR="00E31EB3" w:rsidRPr="00606E6F">
        <w:rPr>
          <w:shd w:val="clear" w:color="auto" w:fill="FFFFFF"/>
        </w:rPr>
        <w:t>pamatstāvoklim</w:t>
      </w:r>
      <w:proofErr w:type="spellEnd"/>
      <w:r w:rsidR="00E31EB3" w:rsidRPr="002775BD">
        <w:rPr>
          <w:shd w:val="clear" w:color="auto" w:fill="FFFFFF"/>
        </w:rPr>
        <w:t>, tiek veikta papildu sanācija (</w:t>
      </w:r>
      <w:r w:rsidR="00E31EB3" w:rsidRPr="00DC420F">
        <w:rPr>
          <w:i/>
          <w:iCs/>
          <w:shd w:val="clear" w:color="auto" w:fill="FFFFFF"/>
        </w:rPr>
        <w:t>23.punkts</w:t>
      </w:r>
      <w:r w:rsidR="00E31EB3" w:rsidRPr="002775BD">
        <w:rPr>
          <w:shd w:val="clear" w:color="auto" w:fill="FFFFFF"/>
        </w:rPr>
        <w:t xml:space="preserve">), kuras mērķis tāpat ir sasniegt tādu līmeni, kas līdzīgs dabas resursu vai ar dabas resursiem saistīto funkciju līmenim, kāds tas būtu, ja izpostītā teritorija būtu </w:t>
      </w:r>
      <w:r w:rsidR="00E31EB3" w:rsidRPr="00606E6F">
        <w:rPr>
          <w:shd w:val="clear" w:color="auto" w:fill="FFFFFF"/>
        </w:rPr>
        <w:t xml:space="preserve">atjaunota līdz tās </w:t>
      </w:r>
      <w:proofErr w:type="spellStart"/>
      <w:r w:rsidR="00E31EB3" w:rsidRPr="00606E6F">
        <w:rPr>
          <w:shd w:val="clear" w:color="auto" w:fill="FFFFFF"/>
        </w:rPr>
        <w:t>pamatstāvoklim</w:t>
      </w:r>
      <w:proofErr w:type="spellEnd"/>
      <w:r w:rsidR="00E31EB3" w:rsidRPr="002775BD">
        <w:rPr>
          <w:shd w:val="clear" w:color="auto" w:fill="FFFFFF"/>
        </w:rPr>
        <w:t xml:space="preserve"> (</w:t>
      </w:r>
      <w:r w:rsidR="00E31EB3" w:rsidRPr="00DC420F">
        <w:rPr>
          <w:i/>
          <w:iCs/>
          <w:shd w:val="clear" w:color="auto" w:fill="FFFFFF"/>
        </w:rPr>
        <w:t>20.punkts</w:t>
      </w:r>
      <w:r w:rsidR="00E31EB3" w:rsidRPr="002775BD">
        <w:rPr>
          <w:shd w:val="clear" w:color="auto" w:fill="FFFFFF"/>
        </w:rPr>
        <w:t xml:space="preserve">). Tātad no minētā regulējuma izriet, ka sanācijas darbu mērķis ir piesārņotās teritorijas </w:t>
      </w:r>
      <w:proofErr w:type="spellStart"/>
      <w:r w:rsidR="00E31EB3" w:rsidRPr="002775BD">
        <w:rPr>
          <w:shd w:val="clear" w:color="auto" w:fill="FFFFFF"/>
        </w:rPr>
        <w:t>pamatstāvokļa</w:t>
      </w:r>
      <w:proofErr w:type="spellEnd"/>
      <w:r w:rsidR="00E31EB3" w:rsidRPr="002775BD">
        <w:rPr>
          <w:shd w:val="clear" w:color="auto" w:fill="FFFFFF"/>
        </w:rPr>
        <w:t xml:space="preserve"> atjaunošana. Proti, tāda stāvokļa atjaunošana, kāds</w:t>
      </w:r>
      <w:r w:rsidR="00E31EB3" w:rsidRPr="002775BD">
        <w:t xml:space="preserve"> tas būtu bijis, ja kaitējums videi nebūtu nodarīts. Atbilstoši </w:t>
      </w:r>
      <w:r w:rsidR="00E31EB3" w:rsidRPr="002775BD">
        <w:rPr>
          <w:shd w:val="clear" w:color="auto" w:fill="FFFFFF"/>
        </w:rPr>
        <w:t>Vides aizsardzības likuma 1.panta 12.punktam</w:t>
      </w:r>
      <w:r w:rsidR="00E31EB3" w:rsidRPr="002775BD">
        <w:t xml:space="preserve"> </w:t>
      </w:r>
      <w:proofErr w:type="spellStart"/>
      <w:r w:rsidR="00E31EB3" w:rsidRPr="002775BD">
        <w:t>pamatstāvokli</w:t>
      </w:r>
      <w:proofErr w:type="spellEnd"/>
      <w:r w:rsidR="00E31EB3" w:rsidRPr="002775BD">
        <w:t xml:space="preserve"> nosaka, pamatojoties uz pieejamo informāciju.</w:t>
      </w:r>
    </w:p>
    <w:p w14:paraId="206F5901" w14:textId="30574992" w:rsidR="00E31EB3" w:rsidRPr="006A7338" w:rsidRDefault="00E31EB3"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 xml:space="preserve">Vienlaikus noteikumu Nr. 281 29.4.apakšpunkts paredz, ka sanācijas pasākumus attiecībā uz kaitējumu augsnei vai zemes dzīlēm nosaka, ņemot vērā vides kvalitātes normatīvus, kas noteikti normatīvajos aktos par augsnes un grunts kvalitāti, – tātad, ievērojot noteikumos Nr. 804 noteiktos augsnes un grunts kvalitātes normatīvus. Tos savukārt iedala robežlielumos un </w:t>
      </w:r>
      <w:proofErr w:type="spellStart"/>
      <w:r w:rsidRPr="002775BD">
        <w:rPr>
          <w:shd w:val="clear" w:color="auto" w:fill="FFFFFF"/>
        </w:rPr>
        <w:t>mērķlielumos</w:t>
      </w:r>
      <w:proofErr w:type="spellEnd"/>
      <w:r w:rsidRPr="002775BD">
        <w:rPr>
          <w:shd w:val="clear" w:color="auto" w:fill="FFFFFF"/>
        </w:rPr>
        <w:t xml:space="preserve">. Proti, atbilstoši noteikumu Nr. 804 3.punktam tiek izšķirts: </w:t>
      </w:r>
      <w:r w:rsidR="00EB2810" w:rsidRPr="002775BD">
        <w:rPr>
          <w:shd w:val="clear" w:color="auto" w:fill="FFFFFF"/>
        </w:rPr>
        <w:t>1</w:t>
      </w:r>
      <w:r w:rsidRPr="002775BD">
        <w:rPr>
          <w:shd w:val="clear" w:color="auto" w:fill="FFFFFF"/>
        </w:rPr>
        <w:t xml:space="preserve">) </w:t>
      </w:r>
      <w:proofErr w:type="spellStart"/>
      <w:r w:rsidRPr="002775BD">
        <w:rPr>
          <w:shd w:val="clear" w:color="auto" w:fill="FFFFFF"/>
        </w:rPr>
        <w:t>mērķlielums</w:t>
      </w:r>
      <w:proofErr w:type="spellEnd"/>
      <w:r w:rsidRPr="002775BD">
        <w:rPr>
          <w:shd w:val="clear" w:color="auto" w:fill="FFFFFF"/>
        </w:rPr>
        <w:t xml:space="preserve"> (A vērtība), kas norāda maksimālo līmeni, kuru pārsniedzot nevar nodrošināt ilgtspējīgu augsnes un grunts kvalitāti; </w:t>
      </w:r>
      <w:r w:rsidR="00EB2810" w:rsidRPr="002775BD">
        <w:rPr>
          <w:shd w:val="clear" w:color="auto" w:fill="FFFFFF"/>
        </w:rPr>
        <w:t>2</w:t>
      </w:r>
      <w:r w:rsidRPr="002775BD">
        <w:rPr>
          <w:shd w:val="clear" w:color="auto" w:fill="FFFFFF"/>
        </w:rPr>
        <w:t xml:space="preserve">) piesardzības robežlielums (B vērtība), kas norāda maksimālo piesārņojuma līmeni, kuru pārsniedzot iespējama negatīva ietekme uz cilvēku </w:t>
      </w:r>
      <w:r w:rsidRPr="002775BD">
        <w:rPr>
          <w:shd w:val="clear" w:color="auto" w:fill="FFFFFF"/>
        </w:rPr>
        <w:lastRenderedPageBreak/>
        <w:t>veselību vai vidi, kā arī līmeni, kāds jāsasniedz pēc sanācijas, ja sanācijai nav noteiktas stingrākas prasības</w:t>
      </w:r>
      <w:r w:rsidR="00EB2810" w:rsidRPr="002775BD">
        <w:rPr>
          <w:shd w:val="clear" w:color="auto" w:fill="FFFFFF"/>
        </w:rPr>
        <w:t>;</w:t>
      </w:r>
      <w:r w:rsidRPr="002775BD">
        <w:rPr>
          <w:shd w:val="clear" w:color="auto" w:fill="FFFFFF"/>
        </w:rPr>
        <w:t xml:space="preserve"> un </w:t>
      </w:r>
      <w:r w:rsidR="00EB2810" w:rsidRPr="002775BD">
        <w:rPr>
          <w:shd w:val="clear" w:color="auto" w:fill="FFFFFF"/>
        </w:rPr>
        <w:t>3</w:t>
      </w:r>
      <w:r w:rsidRPr="002775BD">
        <w:rPr>
          <w:shd w:val="clear" w:color="auto" w:fill="FFFFFF"/>
        </w:rPr>
        <w:t xml:space="preserve">) kritiskais robežlielums (C vērtība), kas norāda, ka, to sasniedzot vai pārsniedzot, augsnes un grunts funkcionālās īpašības ir nopietni traucētas vai piesārņojums tieši apdraud cilvēku veselību vai vidi. Līdz ar to no minētā izriet, ka, pārsniedzot jau </w:t>
      </w:r>
      <w:proofErr w:type="spellStart"/>
      <w:r w:rsidR="00521CE1" w:rsidRPr="002775BD">
        <w:rPr>
          <w:shd w:val="clear" w:color="auto" w:fill="FFFFFF"/>
        </w:rPr>
        <w:t>mērķlielum</w:t>
      </w:r>
      <w:r w:rsidR="00521CE1">
        <w:rPr>
          <w:shd w:val="clear" w:color="auto" w:fill="FFFFFF"/>
        </w:rPr>
        <w:t>u</w:t>
      </w:r>
      <w:proofErr w:type="spellEnd"/>
      <w:r w:rsidR="00521CE1" w:rsidRPr="002775BD">
        <w:rPr>
          <w:shd w:val="clear" w:color="auto" w:fill="FFFFFF"/>
        </w:rPr>
        <w:t xml:space="preserve"> </w:t>
      </w:r>
      <w:r w:rsidRPr="002775BD">
        <w:rPr>
          <w:shd w:val="clear" w:color="auto" w:fill="FFFFFF"/>
        </w:rPr>
        <w:t xml:space="preserve">(A vērtību), nevar tikt nodrošināta ilgtspējīga augsnes un grunts kvalitāte. </w:t>
      </w:r>
      <w:r w:rsidR="00F53854" w:rsidRPr="002775BD">
        <w:rPr>
          <w:shd w:val="clear" w:color="auto" w:fill="FFFFFF"/>
        </w:rPr>
        <w:t>Tādējādi minētais saskan ar</w:t>
      </w:r>
      <w:r w:rsidRPr="002775BD">
        <w:rPr>
          <w:shd w:val="clear" w:color="auto" w:fill="FFFFFF"/>
        </w:rPr>
        <w:t xml:space="preserve"> likuma „Par piesārņojumu” 13.panta trešajā daļā noteikt</w:t>
      </w:r>
      <w:r w:rsidR="00F53854" w:rsidRPr="002775BD">
        <w:rPr>
          <w:shd w:val="clear" w:color="auto" w:fill="FFFFFF"/>
        </w:rPr>
        <w:t>o</w:t>
      </w:r>
      <w:r w:rsidRPr="002775BD">
        <w:rPr>
          <w:shd w:val="clear" w:color="auto" w:fill="FFFFFF"/>
        </w:rPr>
        <w:t xml:space="preserve">, ka vides aizsardzības institūcijas, ne tikai pieņemot lēmumu par </w:t>
      </w:r>
      <w:r w:rsidRPr="006A7338">
        <w:rPr>
          <w:shd w:val="clear" w:color="auto" w:fill="FFFFFF"/>
        </w:rPr>
        <w:t xml:space="preserve">atļaujas izsniegšanu un izstrādājot labāko pieejamo tehnisko paņēmienu izmantošanas nosacījumus, bet arī kontrolējot piesārņojošu darbību, ņem vērā noteiktos </w:t>
      </w:r>
      <w:proofErr w:type="spellStart"/>
      <w:r w:rsidRPr="006A7338">
        <w:rPr>
          <w:shd w:val="clear" w:color="auto" w:fill="FFFFFF"/>
        </w:rPr>
        <w:t>mērķlielumus</w:t>
      </w:r>
      <w:proofErr w:type="spellEnd"/>
      <w:r w:rsidRPr="006A7338">
        <w:rPr>
          <w:shd w:val="clear" w:color="auto" w:fill="FFFFFF"/>
        </w:rPr>
        <w:t>.</w:t>
      </w:r>
      <w:r w:rsidR="00B106A1" w:rsidRPr="006A7338">
        <w:rPr>
          <w:shd w:val="clear" w:color="auto" w:fill="FFFFFF"/>
        </w:rPr>
        <w:t xml:space="preserve"> Tas nozīmē, ka </w:t>
      </w:r>
      <w:r w:rsidRPr="006A7338">
        <w:rPr>
          <w:shd w:val="clear" w:color="auto" w:fill="FFFFFF"/>
        </w:rPr>
        <w:t xml:space="preserve">noteikumu Nr. 281 29.4.apakšpunkts nav interpretējams tādējādi, ka, nekonstatējot kritiskā robežlieluma (C vērtības) pārsniegumu, </w:t>
      </w:r>
      <w:r w:rsidR="00F53854" w:rsidRPr="006A7338">
        <w:rPr>
          <w:shd w:val="clear" w:color="auto" w:fill="FFFFFF"/>
        </w:rPr>
        <w:t xml:space="preserve">atbildīgajai personai </w:t>
      </w:r>
      <w:r w:rsidRPr="006A7338">
        <w:rPr>
          <w:shd w:val="clear" w:color="auto" w:fill="FFFFFF"/>
        </w:rPr>
        <w:t>nebūtu jāveic sanācijas darbi, ja videi</w:t>
      </w:r>
      <w:r w:rsidR="00EB2810" w:rsidRPr="006A7338">
        <w:rPr>
          <w:shd w:val="clear" w:color="auto" w:fill="FFFFFF"/>
        </w:rPr>
        <w:t xml:space="preserve"> </w:t>
      </w:r>
      <w:r w:rsidRPr="006A7338">
        <w:rPr>
          <w:shd w:val="clear" w:color="auto" w:fill="FFFFFF"/>
        </w:rPr>
        <w:t>ir nodarīts kaitējums.</w:t>
      </w:r>
    </w:p>
    <w:p w14:paraId="6AB64F48" w14:textId="4D07B291" w:rsidR="00E31EB3" w:rsidRPr="006A7338" w:rsidRDefault="00E31EB3" w:rsidP="0055596D">
      <w:pPr>
        <w:pStyle w:val="NormalWeb"/>
        <w:shd w:val="clear" w:color="auto" w:fill="FFFFFF"/>
        <w:spacing w:before="0" w:beforeAutospacing="0" w:after="0" w:afterAutospacing="0" w:line="276" w:lineRule="auto"/>
        <w:ind w:firstLine="720"/>
        <w:jc w:val="both"/>
        <w:rPr>
          <w:shd w:val="clear" w:color="auto" w:fill="FFFFFF"/>
        </w:rPr>
      </w:pPr>
      <w:r w:rsidRPr="00DC420F">
        <w:rPr>
          <w:shd w:val="clear" w:color="auto" w:fill="FFFFFF"/>
        </w:rPr>
        <w:t>Savukārt noteikumu Nr. 804 4.punkts</w:t>
      </w:r>
      <w:r w:rsidR="000959B3">
        <w:rPr>
          <w:shd w:val="clear" w:color="auto" w:fill="FFFFFF"/>
        </w:rPr>
        <w:t>,</w:t>
      </w:r>
      <w:r w:rsidR="00EB2810" w:rsidRPr="00DC420F">
        <w:rPr>
          <w:shd w:val="clear" w:color="auto" w:fill="FFFFFF"/>
        </w:rPr>
        <w:t xml:space="preserve"> uz ko atsaucas pieteicēja</w:t>
      </w:r>
      <w:r w:rsidR="000959B3">
        <w:rPr>
          <w:shd w:val="clear" w:color="auto" w:fill="FFFFFF"/>
        </w:rPr>
        <w:t>,</w:t>
      </w:r>
      <w:r w:rsidRPr="00DC420F">
        <w:rPr>
          <w:shd w:val="clear" w:color="auto" w:fill="FFFFFF"/>
        </w:rPr>
        <w:t xml:space="preserve"> noteic, ka augsnes un grunts kvalitātes normatīvi nedrīkst būt pārsniegti, uzsākot jaunu piesārņojošu darbību. </w:t>
      </w:r>
      <w:r w:rsidR="00EB2810" w:rsidRPr="00DC420F">
        <w:rPr>
          <w:shd w:val="clear" w:color="auto" w:fill="FFFFFF"/>
        </w:rPr>
        <w:t>Gadījumā, j</w:t>
      </w:r>
      <w:r w:rsidRPr="00DC420F">
        <w:rPr>
          <w:shd w:val="clear" w:color="auto" w:fill="FFFFFF"/>
        </w:rPr>
        <w:t>a ir pārsniegts kāds no robežlielumiem,</w:t>
      </w:r>
      <w:r w:rsidR="00EB2810" w:rsidRPr="00DC420F">
        <w:rPr>
          <w:shd w:val="clear" w:color="auto" w:fill="FFFFFF"/>
        </w:rPr>
        <w:t xml:space="preserve"> ir</w:t>
      </w:r>
      <w:r w:rsidRPr="00DC420F">
        <w:rPr>
          <w:shd w:val="clear" w:color="auto" w:fill="FFFFFF"/>
        </w:rPr>
        <w:t xml:space="preserve"> aizliegts veikt jebkādas darbības, kas izraisa augsnes un grunts kvalitātes pasliktināšanos. Šādā situācijā noteikumu 4.2.apakšpunkt</w:t>
      </w:r>
      <w:r w:rsidR="00EB2810" w:rsidRPr="00DC420F">
        <w:rPr>
          <w:shd w:val="clear" w:color="auto" w:fill="FFFFFF"/>
        </w:rPr>
        <w:t>s</w:t>
      </w:r>
      <w:r w:rsidRPr="00DC420F">
        <w:rPr>
          <w:shd w:val="clear" w:color="auto" w:fill="FFFFFF"/>
        </w:rPr>
        <w:t xml:space="preserve"> precizē, ka jāveic sanācijas darbi, ja ir pārsniegts kritiskais robežlielums (C</w:t>
      </w:r>
      <w:r w:rsidR="0032754E">
        <w:rPr>
          <w:shd w:val="clear" w:color="auto" w:fill="FFFFFF"/>
        </w:rPr>
        <w:t> </w:t>
      </w:r>
      <w:r w:rsidRPr="00DC420F">
        <w:rPr>
          <w:shd w:val="clear" w:color="auto" w:fill="FFFFFF"/>
        </w:rPr>
        <w:t xml:space="preserve">vērtība). Līdz ar to minētais regulējums pēc jēgas attiecas uz tādu gadījumu, kad tiek uzsākta jauna piesārņojoša darbība. </w:t>
      </w:r>
      <w:r w:rsidR="00EB2810" w:rsidRPr="00DC420F">
        <w:rPr>
          <w:shd w:val="clear" w:color="auto" w:fill="FFFFFF"/>
        </w:rPr>
        <w:t>Taču</w:t>
      </w:r>
      <w:r w:rsidRPr="00DC420F">
        <w:rPr>
          <w:shd w:val="clear" w:color="auto" w:fill="FFFFFF"/>
        </w:rPr>
        <w:t xml:space="preserve"> izskatāma</w:t>
      </w:r>
      <w:r w:rsidR="00F53854" w:rsidRPr="00DC420F">
        <w:rPr>
          <w:shd w:val="clear" w:color="auto" w:fill="FFFFFF"/>
        </w:rPr>
        <w:t>is</w:t>
      </w:r>
      <w:r w:rsidRPr="00DC420F">
        <w:rPr>
          <w:shd w:val="clear" w:color="auto" w:fill="FFFFFF"/>
        </w:rPr>
        <w:t xml:space="preserve"> gadījum</w:t>
      </w:r>
      <w:r w:rsidR="00F53854" w:rsidRPr="00DC420F">
        <w:rPr>
          <w:shd w:val="clear" w:color="auto" w:fill="FFFFFF"/>
        </w:rPr>
        <w:t>s</w:t>
      </w:r>
      <w:r w:rsidR="00EB2810" w:rsidRPr="00DC420F">
        <w:rPr>
          <w:shd w:val="clear" w:color="auto" w:fill="FFFFFF"/>
        </w:rPr>
        <w:t xml:space="preserve"> ir </w:t>
      </w:r>
      <w:r w:rsidR="00F53854" w:rsidRPr="00DC420F">
        <w:rPr>
          <w:shd w:val="clear" w:color="auto" w:fill="FFFFFF"/>
        </w:rPr>
        <w:t>cit</w:t>
      </w:r>
      <w:r w:rsidR="00082363" w:rsidRPr="00DC420F">
        <w:rPr>
          <w:shd w:val="clear" w:color="auto" w:fill="FFFFFF"/>
        </w:rPr>
        <w:t>s</w:t>
      </w:r>
      <w:r w:rsidRPr="00DC420F">
        <w:rPr>
          <w:shd w:val="clear" w:color="auto" w:fill="FFFFFF"/>
        </w:rPr>
        <w:t>.</w:t>
      </w:r>
    </w:p>
    <w:p w14:paraId="6F0C67C7" w14:textId="77777777" w:rsidR="00E31EB3" w:rsidRPr="002775BD" w:rsidRDefault="00E31EB3" w:rsidP="0055596D">
      <w:pPr>
        <w:pStyle w:val="NormalWeb"/>
        <w:shd w:val="clear" w:color="auto" w:fill="FFFFFF"/>
        <w:spacing w:before="0" w:beforeAutospacing="0" w:after="0" w:afterAutospacing="0" w:line="276" w:lineRule="auto"/>
        <w:ind w:firstLine="720"/>
        <w:jc w:val="both"/>
        <w:rPr>
          <w:shd w:val="clear" w:color="auto" w:fill="FFFFFF"/>
        </w:rPr>
      </w:pPr>
    </w:p>
    <w:p w14:paraId="49F62957" w14:textId="31F8E86B" w:rsidR="00E31EB3" w:rsidRPr="002775BD" w:rsidRDefault="00E31EB3"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[1</w:t>
      </w:r>
      <w:r w:rsidR="00101246">
        <w:rPr>
          <w:shd w:val="clear" w:color="auto" w:fill="FFFFFF"/>
        </w:rPr>
        <w:t>7</w:t>
      </w:r>
      <w:r w:rsidRPr="002775BD">
        <w:rPr>
          <w:shd w:val="clear" w:color="auto" w:fill="FFFFFF"/>
        </w:rPr>
        <w:t>]</w:t>
      </w:r>
      <w:r w:rsidR="004B5703">
        <w:rPr>
          <w:shd w:val="clear" w:color="auto" w:fill="FFFFFF"/>
        </w:rPr>
        <w:t> </w:t>
      </w:r>
      <w:r w:rsidRPr="002775BD">
        <w:rPr>
          <w:shd w:val="clear" w:color="auto" w:fill="FFFFFF"/>
        </w:rPr>
        <w:t xml:space="preserve">Pieteicēja argumentē, ka atbilstoši noteikumu Nr. 804 5. un 6.punktam piesārņojuma un grunts kvalitātes noteikšanai bija jāņem grunts paraugi un jāveic analīzes akreditētā laboratorijā, </w:t>
      </w:r>
      <w:r w:rsidRPr="00C05CEA">
        <w:rPr>
          <w:shd w:val="clear" w:color="auto" w:fill="FFFFFF"/>
        </w:rPr>
        <w:t xml:space="preserve">bet vizuālās konstatēšanas metodes nav izmantojamas. </w:t>
      </w:r>
      <w:r w:rsidR="00EB2810" w:rsidRPr="00C05CEA">
        <w:rPr>
          <w:shd w:val="clear" w:color="auto" w:fill="FFFFFF"/>
        </w:rPr>
        <w:t>Tāpat</w:t>
      </w:r>
      <w:r w:rsidR="001E095B" w:rsidRPr="00C05CEA">
        <w:rPr>
          <w:shd w:val="clear" w:color="auto" w:fill="FFFFFF"/>
        </w:rPr>
        <w:t xml:space="preserve"> pieteicēja norāda uz</w:t>
      </w:r>
      <w:r w:rsidRPr="00C05CEA">
        <w:rPr>
          <w:shd w:val="clear" w:color="auto" w:fill="FFFFFF"/>
        </w:rPr>
        <w:t xml:space="preserve"> noteikum</w:t>
      </w:r>
      <w:r w:rsidR="001E095B" w:rsidRPr="00C05CEA">
        <w:rPr>
          <w:shd w:val="clear" w:color="auto" w:fill="FFFFFF"/>
        </w:rPr>
        <w:t>u</w:t>
      </w:r>
      <w:r w:rsidRPr="00C05CEA">
        <w:rPr>
          <w:shd w:val="clear" w:color="auto" w:fill="FFFFFF"/>
        </w:rPr>
        <w:t xml:space="preserve"> Nr. 158 8.punkt</w:t>
      </w:r>
      <w:r w:rsidR="001E095B" w:rsidRPr="00C05CEA">
        <w:rPr>
          <w:shd w:val="clear" w:color="auto" w:fill="FFFFFF"/>
        </w:rPr>
        <w:t>u, saskaņā ar kuru</w:t>
      </w:r>
      <w:r w:rsidRPr="00C05CEA">
        <w:rPr>
          <w:shd w:val="clear" w:color="auto" w:fill="FFFFFF"/>
        </w:rPr>
        <w:t xml:space="preserve"> vides monitoringa rezultātu iegūšanai paraugu analīzes veic tikai akreditētās </w:t>
      </w:r>
      <w:r w:rsidRPr="002775BD">
        <w:rPr>
          <w:shd w:val="clear" w:color="auto" w:fill="FFFFFF"/>
        </w:rPr>
        <w:t>laboratorijās. Konkrētajā gadījumā grunts paraugi tika paņemti tikai piecās vietās.</w:t>
      </w:r>
    </w:p>
    <w:p w14:paraId="039CC5C0" w14:textId="5120BC99" w:rsidR="00E31EB3" w:rsidRPr="002775BD" w:rsidRDefault="00E31EB3"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Šajā ziņā</w:t>
      </w:r>
      <w:r w:rsidRPr="002775BD">
        <w:rPr>
          <w:lang w:eastAsia="ru-RU"/>
        </w:rPr>
        <w:t xml:space="preserve"> t</w:t>
      </w:r>
      <w:r w:rsidRPr="002775BD">
        <w:rPr>
          <w:shd w:val="clear" w:color="auto" w:fill="FFFFFF"/>
        </w:rPr>
        <w:t xml:space="preserve">iesa no noteikumu Nr. 804 1.punkta, 5.1.apakšpunkta, 6.punkta un </w:t>
      </w:r>
      <w:r w:rsidR="00521CE1" w:rsidRPr="002775BD">
        <w:rPr>
          <w:shd w:val="clear" w:color="auto" w:fill="FFFFFF"/>
        </w:rPr>
        <w:t>Ministru kabineta 2002.gada 12.marta noteikum</w:t>
      </w:r>
      <w:r w:rsidR="00521CE1">
        <w:rPr>
          <w:shd w:val="clear" w:color="auto" w:fill="FFFFFF"/>
        </w:rPr>
        <w:t>u</w:t>
      </w:r>
      <w:r w:rsidR="00521CE1" w:rsidRPr="002775BD">
        <w:rPr>
          <w:shd w:val="clear" w:color="auto" w:fill="FFFFFF"/>
        </w:rPr>
        <w:t xml:space="preserve"> Nr. 118 „Noteikumi par virszemes un pazemes ūdeņu kvalitāti” (turpmāk – noteikumi Nr. 118) </w:t>
      </w:r>
      <w:r w:rsidRPr="002775BD">
        <w:rPr>
          <w:shd w:val="clear" w:color="auto" w:fill="FFFFFF"/>
        </w:rPr>
        <w:t xml:space="preserve">1.punkta secināja, ka </w:t>
      </w:r>
      <w:r w:rsidR="00521CE1">
        <w:rPr>
          <w:shd w:val="clear" w:color="auto" w:fill="FFFFFF"/>
        </w:rPr>
        <w:t>abi</w:t>
      </w:r>
      <w:r w:rsidR="00521CE1" w:rsidRPr="002775BD">
        <w:rPr>
          <w:shd w:val="clear" w:color="auto" w:fill="FFFFFF"/>
        </w:rPr>
        <w:t xml:space="preserve"> </w:t>
      </w:r>
      <w:r w:rsidRPr="002775BD">
        <w:rPr>
          <w:shd w:val="clear" w:color="auto" w:fill="FFFFFF"/>
        </w:rPr>
        <w:t xml:space="preserve">noteikumi nosaka konkrētas </w:t>
      </w:r>
      <w:r w:rsidR="00DC420F" w:rsidRPr="002775BD">
        <w:rPr>
          <w:shd w:val="clear" w:color="auto" w:fill="FFFFFF"/>
        </w:rPr>
        <w:t>robež</w:t>
      </w:r>
      <w:r w:rsidR="00DC420F">
        <w:rPr>
          <w:shd w:val="clear" w:color="auto" w:fill="FFFFFF"/>
        </w:rPr>
        <w:t>lielumus</w:t>
      </w:r>
      <w:r w:rsidR="00DC420F" w:rsidRPr="002775BD">
        <w:rPr>
          <w:shd w:val="clear" w:color="auto" w:fill="FFFFFF"/>
        </w:rPr>
        <w:t xml:space="preserve"> </w:t>
      </w:r>
      <w:r w:rsidRPr="002775BD">
        <w:rPr>
          <w:shd w:val="clear" w:color="auto" w:fill="FFFFFF"/>
        </w:rPr>
        <w:t xml:space="preserve">un kritērijus attiecīgi augsnes vai ūdens kvalitātes noteikšanai. Attiecīgi šādā gadījumā ir svarīga paraugu ņemšanas metodika, lai varētu izdarīt savstarpēji salīdzināmus mērījumus. Vienlaikus tiesa piekrita </w:t>
      </w:r>
      <w:r w:rsidR="001D0BD8">
        <w:rPr>
          <w:shd w:val="clear" w:color="auto" w:fill="FFFFFF"/>
        </w:rPr>
        <w:t xml:space="preserve">Vides pārraudzības valsts </w:t>
      </w:r>
      <w:r w:rsidRPr="002775BD">
        <w:rPr>
          <w:shd w:val="clear" w:color="auto" w:fill="FFFFFF"/>
        </w:rPr>
        <w:t xml:space="preserve">biroja viedoklim, ka izskatāmajā </w:t>
      </w:r>
      <w:r w:rsidR="00082363">
        <w:rPr>
          <w:shd w:val="clear" w:color="auto" w:fill="FFFFFF"/>
        </w:rPr>
        <w:t>gadījumā</w:t>
      </w:r>
      <w:r w:rsidRPr="002775BD">
        <w:rPr>
          <w:shd w:val="clear" w:color="auto" w:fill="FFFFFF"/>
        </w:rPr>
        <w:t xml:space="preserve"> nav jautājums par paraugos esošo vielu </w:t>
      </w:r>
      <w:r w:rsidR="00DC420F">
        <w:rPr>
          <w:shd w:val="clear" w:color="auto" w:fill="FFFFFF"/>
        </w:rPr>
        <w:t>robežlielumu</w:t>
      </w:r>
      <w:r w:rsidR="00DC420F" w:rsidRPr="002775BD">
        <w:rPr>
          <w:shd w:val="clear" w:color="auto" w:fill="FFFFFF"/>
        </w:rPr>
        <w:t xml:space="preserve"> </w:t>
      </w:r>
      <w:r w:rsidRPr="002775BD">
        <w:rPr>
          <w:shd w:val="clear" w:color="auto" w:fill="FFFFFF"/>
        </w:rPr>
        <w:t>noteikšanu, bet gan par sastāva noteikšanu kā tādu, t.i., lai vispār identificētu piesārņojumu. Tādējādi tiesa nekonstatēja, ka veiktā testēšana būtu neobjektīva un rezultāti neizmantojami. Līdz ar to tiesa nepiešķīra nozīmi noteikumu Nr.</w:t>
      </w:r>
      <w:r w:rsidR="00A21EA7">
        <w:rPr>
          <w:shd w:val="clear" w:color="auto" w:fill="FFFFFF"/>
        </w:rPr>
        <w:t> </w:t>
      </w:r>
      <w:r w:rsidRPr="002775BD">
        <w:rPr>
          <w:shd w:val="clear" w:color="auto" w:fill="FFFFFF"/>
        </w:rPr>
        <w:t>804 un Nr. 118 regulējumam attiecībā uz paraugu ņemšanu.</w:t>
      </w:r>
      <w:r w:rsidR="009B5604">
        <w:rPr>
          <w:shd w:val="clear" w:color="auto" w:fill="FFFFFF"/>
        </w:rPr>
        <w:t xml:space="preserve"> Senāts atzīst, ka izskatāmās lietas apstākļos</w:t>
      </w:r>
      <w:r w:rsidR="0096005A">
        <w:rPr>
          <w:shd w:val="clear" w:color="auto" w:fill="FFFFFF"/>
        </w:rPr>
        <w:t>,</w:t>
      </w:r>
      <w:r w:rsidR="007549A7">
        <w:rPr>
          <w:shd w:val="clear" w:color="auto" w:fill="FFFFFF"/>
        </w:rPr>
        <w:t xml:space="preserve"> kad </w:t>
      </w:r>
      <w:r w:rsidR="003150BC">
        <w:rPr>
          <w:shd w:val="clear" w:color="auto" w:fill="FFFFFF"/>
        </w:rPr>
        <w:t xml:space="preserve">vispār </w:t>
      </w:r>
      <w:r w:rsidR="007549A7">
        <w:rPr>
          <w:shd w:val="clear" w:color="auto" w:fill="FFFFFF"/>
        </w:rPr>
        <w:t>bija jānoskaidro, vai konkrēt</w:t>
      </w:r>
      <w:r w:rsidR="00836F89">
        <w:rPr>
          <w:shd w:val="clear" w:color="auto" w:fill="FFFFFF"/>
        </w:rPr>
        <w:t>ajās</w:t>
      </w:r>
      <w:r w:rsidR="007549A7">
        <w:rPr>
          <w:shd w:val="clear" w:color="auto" w:fill="FFFFFF"/>
        </w:rPr>
        <w:t xml:space="preserve"> vietās ir piesārņojums</w:t>
      </w:r>
      <w:r w:rsidR="00521CE1">
        <w:rPr>
          <w:shd w:val="clear" w:color="auto" w:fill="FFFFFF"/>
        </w:rPr>
        <w:t>,</w:t>
      </w:r>
      <w:r w:rsidR="007549A7">
        <w:rPr>
          <w:shd w:val="clear" w:color="auto" w:fill="FFFFFF"/>
        </w:rPr>
        <w:t xml:space="preserve"> </w:t>
      </w:r>
      <w:r w:rsidR="009B5604">
        <w:rPr>
          <w:shd w:val="clear" w:color="auto" w:fill="FFFFFF"/>
        </w:rPr>
        <w:t>š</w:t>
      </w:r>
      <w:r w:rsidR="007549A7">
        <w:rPr>
          <w:shd w:val="clear" w:color="auto" w:fill="FFFFFF"/>
        </w:rPr>
        <w:t>ie</w:t>
      </w:r>
      <w:r w:rsidR="009B5604">
        <w:rPr>
          <w:shd w:val="clear" w:color="auto" w:fill="FFFFFF"/>
        </w:rPr>
        <w:t xml:space="preserve"> tiesas secinājum</w:t>
      </w:r>
      <w:r w:rsidR="007549A7">
        <w:rPr>
          <w:shd w:val="clear" w:color="auto" w:fill="FFFFFF"/>
        </w:rPr>
        <w:t>i</w:t>
      </w:r>
      <w:r w:rsidR="009B5604">
        <w:rPr>
          <w:shd w:val="clear" w:color="auto" w:fill="FFFFFF"/>
        </w:rPr>
        <w:t xml:space="preserve"> ir loģisk</w:t>
      </w:r>
      <w:r w:rsidR="007549A7">
        <w:rPr>
          <w:shd w:val="clear" w:color="auto" w:fill="FFFFFF"/>
        </w:rPr>
        <w:t>i. Savukārt pieteicēja nav pamatojusi, kāpēc minētajam nolūkam – paraugos konstatēt vienīgi parauga sastāvu – ir nepieciešams zināt konkrēt</w:t>
      </w:r>
      <w:r w:rsidR="00DC420F">
        <w:rPr>
          <w:shd w:val="clear" w:color="auto" w:fill="FFFFFF"/>
        </w:rPr>
        <w:t>us</w:t>
      </w:r>
      <w:r w:rsidR="007549A7">
        <w:rPr>
          <w:shd w:val="clear" w:color="auto" w:fill="FFFFFF"/>
        </w:rPr>
        <w:t xml:space="preserve"> </w:t>
      </w:r>
      <w:r w:rsidR="00DC420F">
        <w:rPr>
          <w:shd w:val="clear" w:color="auto" w:fill="FFFFFF"/>
        </w:rPr>
        <w:t>robežlielumus</w:t>
      </w:r>
      <w:r w:rsidR="007549A7">
        <w:rPr>
          <w:shd w:val="clear" w:color="auto" w:fill="FFFFFF"/>
        </w:rPr>
        <w:t xml:space="preserve"> augsnes un ūdens kvalitātes noteikšanai. </w:t>
      </w:r>
      <w:r w:rsidR="00606E6F">
        <w:rPr>
          <w:shd w:val="clear" w:color="auto" w:fill="FFFFFF"/>
        </w:rPr>
        <w:t xml:space="preserve">Līdzīgi, </w:t>
      </w:r>
      <w:r w:rsidR="00C05CEA">
        <w:rPr>
          <w:shd w:val="clear" w:color="auto" w:fill="FFFFFF"/>
        </w:rPr>
        <w:t xml:space="preserve">Senāta ieskatā, arī pieteicējas </w:t>
      </w:r>
      <w:r w:rsidR="00606E6F">
        <w:rPr>
          <w:shd w:val="clear" w:color="auto" w:fill="FFFFFF"/>
        </w:rPr>
        <w:t>norādītajam</w:t>
      </w:r>
      <w:r w:rsidR="00C05CEA">
        <w:rPr>
          <w:shd w:val="clear" w:color="auto" w:fill="FFFFFF"/>
        </w:rPr>
        <w:t xml:space="preserve"> noteikumu </w:t>
      </w:r>
      <w:r w:rsidR="00C05CEA" w:rsidRPr="00C05CEA">
        <w:rPr>
          <w:shd w:val="clear" w:color="auto" w:fill="FFFFFF"/>
        </w:rPr>
        <w:t>Nr. 158 8.punkt</w:t>
      </w:r>
      <w:r w:rsidR="00C05CEA">
        <w:rPr>
          <w:shd w:val="clear" w:color="auto" w:fill="FFFFFF"/>
        </w:rPr>
        <w:t>am nav pamata piešķirt nozīmi.</w:t>
      </w:r>
    </w:p>
    <w:p w14:paraId="32C7ACE1" w14:textId="6A8008B9" w:rsidR="00974350" w:rsidRDefault="008815CD" w:rsidP="0055596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Pat ja</w:t>
      </w:r>
      <w:r w:rsidR="00606E6F">
        <w:rPr>
          <w:shd w:val="clear" w:color="auto" w:fill="FFFFFF"/>
        </w:rPr>
        <w:t xml:space="preserve"> </w:t>
      </w:r>
      <w:r w:rsidR="00E31EB3" w:rsidRPr="002775BD">
        <w:rPr>
          <w:shd w:val="clear" w:color="auto" w:fill="FFFFFF"/>
        </w:rPr>
        <w:t xml:space="preserve">konkrētajā gadījumā grunts paraugi nav ņemti no visām </w:t>
      </w:r>
      <w:r w:rsidR="007F0B1C">
        <w:rPr>
          <w:shd w:val="clear" w:color="auto" w:fill="FFFFFF"/>
        </w:rPr>
        <w:t>26 </w:t>
      </w:r>
      <w:r w:rsidR="00E31EB3" w:rsidRPr="002775BD">
        <w:rPr>
          <w:shd w:val="clear" w:color="auto" w:fill="FFFFFF"/>
        </w:rPr>
        <w:t xml:space="preserve">piesārņotajām vietām, no pierādījumiem </w:t>
      </w:r>
      <w:r w:rsidR="00C05CEA">
        <w:rPr>
          <w:shd w:val="clear" w:color="auto" w:fill="FFFFFF"/>
        </w:rPr>
        <w:t>tika</w:t>
      </w:r>
      <w:r w:rsidR="00E31EB3" w:rsidRPr="002775BD">
        <w:rPr>
          <w:shd w:val="clear" w:color="auto" w:fill="FFFFFF"/>
        </w:rPr>
        <w:t xml:space="preserve"> secinā</w:t>
      </w:r>
      <w:r w:rsidR="00C05CEA">
        <w:rPr>
          <w:shd w:val="clear" w:color="auto" w:fill="FFFFFF"/>
        </w:rPr>
        <w:t>ts</w:t>
      </w:r>
      <w:r w:rsidR="00E31EB3" w:rsidRPr="002775BD">
        <w:rPr>
          <w:shd w:val="clear" w:color="auto" w:fill="FFFFFF"/>
        </w:rPr>
        <w:t>, ka</w:t>
      </w:r>
      <w:r w:rsidR="00E31EB3" w:rsidRPr="002775BD">
        <w:t xml:space="preserve"> izliešana ir notikusi no braucošas automašīnas, attiecīgi tiesai nebija pamata apšaubīt, ka piesārņojuma vietām</w:t>
      </w:r>
      <w:r w:rsidR="00F53854" w:rsidRPr="002775BD">
        <w:t xml:space="preserve">, kurām konstatētas līdzīgas pazīmes, </w:t>
      </w:r>
      <w:r w:rsidR="00E31EB3" w:rsidRPr="002775BD">
        <w:t xml:space="preserve">ir savstarpēja saistība. </w:t>
      </w:r>
      <w:r w:rsidR="00F53854" w:rsidRPr="002775BD">
        <w:rPr>
          <w:shd w:val="clear" w:color="auto" w:fill="FFFFFF"/>
        </w:rPr>
        <w:t>Kā jau skaidrots iepriekš</w:t>
      </w:r>
      <w:r w:rsidR="00082363">
        <w:rPr>
          <w:shd w:val="clear" w:color="auto" w:fill="FFFFFF"/>
        </w:rPr>
        <w:t>, saskaņā ar Eiropas Savienības Tiesas praksi</w:t>
      </w:r>
      <w:r w:rsidR="00F53854" w:rsidRPr="002775BD">
        <w:rPr>
          <w:shd w:val="clear" w:color="auto" w:fill="FFFFFF"/>
        </w:rPr>
        <w:t>, meklējot konstatētā piesārņojuma izcelsmi, iestādei ir plaša rīcības brīvība gan attiecībā uz procedūru, gan izmantotajiem līdzekļiem un šādas izpētes ilgumu. Tāpēc noraidāmi pieteicējas iebildumi</w:t>
      </w:r>
      <w:r w:rsidR="00082363">
        <w:rPr>
          <w:shd w:val="clear" w:color="auto" w:fill="FFFFFF"/>
        </w:rPr>
        <w:t>,</w:t>
      </w:r>
      <w:r w:rsidR="00F53854" w:rsidRPr="002775BD">
        <w:rPr>
          <w:shd w:val="clear" w:color="auto" w:fill="FFFFFF"/>
        </w:rPr>
        <w:t xml:space="preserve"> ka vizuālās konstatēšanas metode</w:t>
      </w:r>
      <w:r w:rsidR="00606E6F">
        <w:rPr>
          <w:shd w:val="clear" w:color="auto" w:fill="FFFFFF"/>
        </w:rPr>
        <w:t xml:space="preserve"> </w:t>
      </w:r>
      <w:r w:rsidR="00F53854" w:rsidRPr="002775BD">
        <w:rPr>
          <w:shd w:val="clear" w:color="auto" w:fill="FFFFFF"/>
        </w:rPr>
        <w:t>nebūtu izmantojam</w:t>
      </w:r>
      <w:r w:rsidR="00606E6F">
        <w:rPr>
          <w:shd w:val="clear" w:color="auto" w:fill="FFFFFF"/>
        </w:rPr>
        <w:t xml:space="preserve">a </w:t>
      </w:r>
      <w:r w:rsidR="00914F66">
        <w:rPr>
          <w:shd w:val="clear" w:color="auto" w:fill="FFFFFF"/>
        </w:rPr>
        <w:t>cēloņsakarības pierādīšanā.</w:t>
      </w:r>
      <w:r w:rsidR="00C05CEA">
        <w:rPr>
          <w:shd w:val="clear" w:color="auto" w:fill="FFFFFF"/>
        </w:rPr>
        <w:t xml:space="preserve"> </w:t>
      </w:r>
      <w:r w:rsidR="00974350" w:rsidRPr="00C05CEA">
        <w:rPr>
          <w:shd w:val="clear" w:color="auto" w:fill="FFFFFF"/>
        </w:rPr>
        <w:t xml:space="preserve">Senāts atzīst, ka tiesa savus secinājumus ir </w:t>
      </w:r>
      <w:r w:rsidR="00C05CEA">
        <w:rPr>
          <w:shd w:val="clear" w:color="auto" w:fill="FFFFFF"/>
        </w:rPr>
        <w:t>izdarījusi, balstoties</w:t>
      </w:r>
      <w:r w:rsidR="00974350" w:rsidRPr="00C05CEA">
        <w:rPr>
          <w:shd w:val="clear" w:color="auto" w:fill="FFFFFF"/>
        </w:rPr>
        <w:t xml:space="preserve"> uz pietiekami ticamiem pierādījumie</w:t>
      </w:r>
      <w:r w:rsidR="00C05CEA">
        <w:rPr>
          <w:shd w:val="clear" w:color="auto" w:fill="FFFFFF"/>
        </w:rPr>
        <w:t>m</w:t>
      </w:r>
      <w:r w:rsidR="00C05CEA" w:rsidRPr="00C05CEA">
        <w:rPr>
          <w:shd w:val="clear" w:color="auto" w:fill="FFFFFF"/>
        </w:rPr>
        <w:t>.</w:t>
      </w:r>
    </w:p>
    <w:p w14:paraId="4F35E63F" w14:textId="62977893" w:rsidR="007549A7" w:rsidRPr="002775BD" w:rsidRDefault="007549A7" w:rsidP="0055596D">
      <w:pPr>
        <w:pStyle w:val="NormalWeb"/>
        <w:shd w:val="clear" w:color="auto" w:fill="FFFFFF"/>
        <w:spacing w:before="0" w:beforeAutospacing="0" w:after="0" w:afterAutospacing="0" w:line="276" w:lineRule="auto"/>
        <w:ind w:firstLine="720"/>
        <w:jc w:val="both"/>
      </w:pPr>
      <w:r>
        <w:rPr>
          <w:shd w:val="clear" w:color="auto" w:fill="FFFFFF"/>
        </w:rPr>
        <w:t xml:space="preserve">Pieteicēja kasācijas sūdzībā arī norādījusi, ka tiesa nav ņēmusi vērā faktu, ka jau 2019.gada 24.maijā automašīna, no kuras izliets šķidrums, tika arestēta, tāpēc vēlākā laikā konstatēto piesārņojumu nevar attiecināt uz pieteicēju. Senāts atzīst, ka pieteicēja kasācijas sūdzībā nav </w:t>
      </w:r>
      <w:r w:rsidR="00BA101C">
        <w:rPr>
          <w:shd w:val="clear" w:color="auto" w:fill="FFFFFF"/>
        </w:rPr>
        <w:t>norādījusi, kādus apstākļus tiesa nav ņēmusi vērā</w:t>
      </w:r>
      <w:r>
        <w:rPr>
          <w:shd w:val="clear" w:color="auto" w:fill="FFFFFF"/>
        </w:rPr>
        <w:t>,</w:t>
      </w:r>
      <w:r w:rsidR="00BA101C">
        <w:rPr>
          <w:shd w:val="clear" w:color="auto" w:fill="FFFFFF"/>
        </w:rPr>
        <w:t xml:space="preserve"> lai nonāktu pie secinājuma, ka vēlāk atklātās piesārņojuma vietas nevarēja tikt piesārņotas ar konkrēto transportlīdzekli</w:t>
      </w:r>
      <w:r w:rsidR="00354086">
        <w:rPr>
          <w:shd w:val="clear" w:color="auto" w:fill="FFFFFF"/>
        </w:rPr>
        <w:t xml:space="preserve"> un to pašu vielu</w:t>
      </w:r>
      <w:r w:rsidR="00BA101C">
        <w:rPr>
          <w:shd w:val="clear" w:color="auto" w:fill="FFFFFF"/>
        </w:rPr>
        <w:t>. Piemēram,</w:t>
      </w:r>
      <w:r>
        <w:rPr>
          <w:shd w:val="clear" w:color="auto" w:fill="FFFFFF"/>
        </w:rPr>
        <w:t xml:space="preserve"> kuri argumenti pārsūdzētajos lēmumos norāda, ka vēlāk konstatētais piesārņojums ir noticis pēc tam, kad konkrētā automašīna arestēta</w:t>
      </w:r>
      <w:r w:rsidR="00BA101C">
        <w:rPr>
          <w:shd w:val="clear" w:color="auto" w:fill="FFFFFF"/>
        </w:rPr>
        <w:t>.</w:t>
      </w:r>
      <w:r>
        <w:rPr>
          <w:shd w:val="clear" w:color="auto" w:fill="FFFFFF"/>
        </w:rPr>
        <w:t xml:space="preserve"> </w:t>
      </w:r>
    </w:p>
    <w:p w14:paraId="3834A8AF" w14:textId="77777777" w:rsidR="00E31EB3" w:rsidRPr="002775BD" w:rsidRDefault="00E31EB3" w:rsidP="0055596D">
      <w:pPr>
        <w:spacing w:line="276" w:lineRule="auto"/>
        <w:ind w:firstLine="709"/>
        <w:jc w:val="both"/>
        <w:rPr>
          <w:lang w:eastAsia="lv-LV"/>
        </w:rPr>
      </w:pPr>
    </w:p>
    <w:p w14:paraId="24E95901" w14:textId="187A6420" w:rsidR="001B3CC3" w:rsidRPr="00353840" w:rsidRDefault="005512BE" w:rsidP="0055596D">
      <w:pPr>
        <w:spacing w:line="276" w:lineRule="auto"/>
        <w:ind w:firstLine="709"/>
        <w:jc w:val="both"/>
        <w:rPr>
          <w:lang w:eastAsia="lv-LV"/>
        </w:rPr>
      </w:pPr>
      <w:r w:rsidRPr="00353840">
        <w:rPr>
          <w:lang w:eastAsia="lv-LV"/>
        </w:rPr>
        <w:t>[</w:t>
      </w:r>
      <w:r w:rsidR="00E309B0" w:rsidRPr="00353840">
        <w:rPr>
          <w:lang w:eastAsia="lv-LV"/>
        </w:rPr>
        <w:t>1</w:t>
      </w:r>
      <w:r w:rsidR="00101246">
        <w:rPr>
          <w:lang w:eastAsia="lv-LV"/>
        </w:rPr>
        <w:t>8</w:t>
      </w:r>
      <w:r w:rsidRPr="00353840">
        <w:rPr>
          <w:lang w:eastAsia="lv-LV"/>
        </w:rPr>
        <w:t>] </w:t>
      </w:r>
      <w:r w:rsidR="001B2766" w:rsidRPr="00353840">
        <w:rPr>
          <w:lang w:eastAsia="lv-LV"/>
        </w:rPr>
        <w:t xml:space="preserve">Nav </w:t>
      </w:r>
      <w:r w:rsidR="00B106A1">
        <w:rPr>
          <w:lang w:eastAsia="lv-LV"/>
        </w:rPr>
        <w:t xml:space="preserve">arī </w:t>
      </w:r>
      <w:r w:rsidR="001B2766" w:rsidRPr="00353840">
        <w:rPr>
          <w:lang w:eastAsia="lv-LV"/>
        </w:rPr>
        <w:t>pamatots pieteicējas arguments, ka</w:t>
      </w:r>
      <w:r w:rsidRPr="00353840">
        <w:rPr>
          <w:lang w:eastAsia="lv-LV"/>
        </w:rPr>
        <w:t xml:space="preserve"> tiesa</w:t>
      </w:r>
      <w:r w:rsidR="001B2766" w:rsidRPr="00353840">
        <w:rPr>
          <w:lang w:eastAsia="lv-LV"/>
        </w:rPr>
        <w:t>i</w:t>
      </w:r>
      <w:r w:rsidRPr="00353840">
        <w:rPr>
          <w:lang w:eastAsia="lv-LV"/>
        </w:rPr>
        <w:t xml:space="preserve"> </w:t>
      </w:r>
      <w:r w:rsidR="001B2766" w:rsidRPr="00353840">
        <w:rPr>
          <w:lang w:eastAsia="lv-LV"/>
        </w:rPr>
        <w:t>bija</w:t>
      </w:r>
      <w:r w:rsidRPr="00353840">
        <w:rPr>
          <w:lang w:eastAsia="lv-LV"/>
        </w:rPr>
        <w:t xml:space="preserve"> </w:t>
      </w:r>
      <w:r w:rsidR="001D6D50" w:rsidRPr="00353840">
        <w:rPr>
          <w:lang w:eastAsia="lv-LV"/>
        </w:rPr>
        <w:t xml:space="preserve">atsevišķi </w:t>
      </w:r>
      <w:r w:rsidR="001B2766" w:rsidRPr="00353840">
        <w:rPr>
          <w:lang w:eastAsia="lv-LV"/>
        </w:rPr>
        <w:t>jālemj</w:t>
      </w:r>
      <w:r w:rsidR="001D6D50" w:rsidRPr="00353840">
        <w:rPr>
          <w:lang w:eastAsia="lv-LV"/>
        </w:rPr>
        <w:t xml:space="preserve"> par </w:t>
      </w:r>
      <w:r w:rsidR="001D0BD8">
        <w:rPr>
          <w:lang w:eastAsia="lv-LV"/>
        </w:rPr>
        <w:t xml:space="preserve">Vides pārraudzības valsts </w:t>
      </w:r>
      <w:r w:rsidR="001D6D50" w:rsidRPr="00353840">
        <w:rPr>
          <w:lang w:eastAsia="lv-LV"/>
        </w:rPr>
        <w:t>biroja lēmumu, ar kuriem pieteicēja atzīta par operatoru, atcelšanu</w:t>
      </w:r>
      <w:r w:rsidR="00082363" w:rsidRPr="00353840">
        <w:rPr>
          <w:lang w:eastAsia="lv-LV"/>
        </w:rPr>
        <w:t>, – a</w:t>
      </w:r>
      <w:r w:rsidR="00B07666" w:rsidRPr="00353840">
        <w:rPr>
          <w:lang w:eastAsia="lv-LV"/>
        </w:rPr>
        <w:t>rī</w:t>
      </w:r>
      <w:r w:rsidR="00850779" w:rsidRPr="00353840">
        <w:rPr>
          <w:lang w:eastAsia="lv-LV"/>
        </w:rPr>
        <w:t xml:space="preserve"> </w:t>
      </w:r>
      <w:r w:rsidR="00B07666" w:rsidRPr="00353840">
        <w:rPr>
          <w:lang w:eastAsia="lv-LV"/>
        </w:rPr>
        <w:t>tad, ja</w:t>
      </w:r>
      <w:r w:rsidR="00850779" w:rsidRPr="00353840">
        <w:rPr>
          <w:lang w:eastAsia="lv-LV"/>
        </w:rPr>
        <w:t xml:space="preserve"> tāds bijis pieteicējas prasījums</w:t>
      </w:r>
      <w:r w:rsidR="002775BD" w:rsidRPr="00353840">
        <w:rPr>
          <w:lang w:eastAsia="lv-LV"/>
        </w:rPr>
        <w:t>.</w:t>
      </w:r>
    </w:p>
    <w:p w14:paraId="31CED96E" w14:textId="28F19E6E" w:rsidR="001D6D50" w:rsidRPr="00353840" w:rsidRDefault="001B2766" w:rsidP="0055596D">
      <w:pPr>
        <w:spacing w:line="276" w:lineRule="auto"/>
        <w:ind w:firstLine="709"/>
        <w:jc w:val="both"/>
        <w:rPr>
          <w:lang w:eastAsia="lv-LV"/>
        </w:rPr>
      </w:pPr>
      <w:r w:rsidRPr="00353840">
        <w:rPr>
          <w:lang w:eastAsia="lv-LV"/>
        </w:rPr>
        <w:t>K</w:t>
      </w:r>
      <w:r w:rsidR="001D6D50" w:rsidRPr="00353840">
        <w:rPr>
          <w:lang w:eastAsia="lv-LV"/>
        </w:rPr>
        <w:t>ā jau skaidrots</w:t>
      </w:r>
      <w:r w:rsidR="00D45C6B" w:rsidRPr="00353840">
        <w:rPr>
          <w:lang w:eastAsia="lv-LV"/>
        </w:rPr>
        <w:t xml:space="preserve"> </w:t>
      </w:r>
      <w:r w:rsidR="007E2E8B" w:rsidRPr="00353840">
        <w:rPr>
          <w:lang w:eastAsia="lv-LV"/>
        </w:rPr>
        <w:t xml:space="preserve">iepriekš </w:t>
      </w:r>
      <w:r w:rsidR="00D45C6B" w:rsidRPr="00353840">
        <w:rPr>
          <w:lang w:eastAsia="lv-LV"/>
        </w:rPr>
        <w:t>šajā lietā</w:t>
      </w:r>
      <w:r w:rsidR="001D6D50" w:rsidRPr="00353840">
        <w:rPr>
          <w:lang w:eastAsia="lv-LV"/>
        </w:rPr>
        <w:t xml:space="preserve">, konkrētajā gadījumā lēmumi par operatora konstatēšanu ir ieguvuši </w:t>
      </w:r>
      <w:proofErr w:type="spellStart"/>
      <w:r w:rsidR="001D6D50" w:rsidRPr="00353840">
        <w:rPr>
          <w:lang w:eastAsia="lv-LV"/>
        </w:rPr>
        <w:t>starplēmuma</w:t>
      </w:r>
      <w:proofErr w:type="spellEnd"/>
      <w:r w:rsidR="001D6D50" w:rsidRPr="00353840">
        <w:rPr>
          <w:lang w:eastAsia="lv-LV"/>
        </w:rPr>
        <w:t xml:space="preserve"> raksturu. Tas nozīmē, ka </w:t>
      </w:r>
      <w:r w:rsidRPr="00353840">
        <w:rPr>
          <w:lang w:eastAsia="lv-LV"/>
        </w:rPr>
        <w:t>šād</w:t>
      </w:r>
      <w:r w:rsidR="001B3CC3" w:rsidRPr="00353840">
        <w:rPr>
          <w:lang w:eastAsia="lv-LV"/>
        </w:rPr>
        <w:t>u</w:t>
      </w:r>
      <w:r w:rsidRPr="00353840">
        <w:rPr>
          <w:lang w:eastAsia="lv-LV"/>
        </w:rPr>
        <w:t xml:space="preserve"> lēmumu</w:t>
      </w:r>
      <w:r w:rsidR="001D6D50" w:rsidRPr="00353840">
        <w:rPr>
          <w:lang w:eastAsia="lv-LV"/>
        </w:rPr>
        <w:t xml:space="preserve"> tiesiskums </w:t>
      </w:r>
      <w:r w:rsidRPr="00353840">
        <w:rPr>
          <w:lang w:eastAsia="lv-LV"/>
        </w:rPr>
        <w:t xml:space="preserve">tiesā </w:t>
      </w:r>
      <w:r w:rsidR="00850779" w:rsidRPr="00353840">
        <w:rPr>
          <w:lang w:eastAsia="lv-LV"/>
        </w:rPr>
        <w:t>ir</w:t>
      </w:r>
      <w:r w:rsidR="001D6D50" w:rsidRPr="00353840">
        <w:rPr>
          <w:lang w:eastAsia="lv-LV"/>
        </w:rPr>
        <w:t xml:space="preserve"> pārbaudāms</w:t>
      </w:r>
      <w:r w:rsidRPr="00353840">
        <w:rPr>
          <w:lang w:eastAsia="lv-LV"/>
        </w:rPr>
        <w:t xml:space="preserve"> tā </w:t>
      </w:r>
      <w:r w:rsidR="001D6D50" w:rsidRPr="00353840">
        <w:rPr>
          <w:lang w:eastAsia="lv-LV"/>
        </w:rPr>
        <w:t xml:space="preserve">administratīvā akta </w:t>
      </w:r>
      <w:r w:rsidRPr="00353840">
        <w:rPr>
          <w:lang w:eastAsia="lv-LV"/>
        </w:rPr>
        <w:t>kontroles ietvaros, kas</w:t>
      </w:r>
      <w:r w:rsidR="001B3CC3" w:rsidRPr="00353840">
        <w:rPr>
          <w:lang w:eastAsia="lv-LV"/>
        </w:rPr>
        <w:t xml:space="preserve"> pieteicējai</w:t>
      </w:r>
      <w:r w:rsidRPr="00353840">
        <w:rPr>
          <w:lang w:eastAsia="lv-LV"/>
        </w:rPr>
        <w:t xml:space="preserve"> rad</w:t>
      </w:r>
      <w:r w:rsidR="00850779" w:rsidRPr="00353840">
        <w:rPr>
          <w:lang w:eastAsia="lv-LV"/>
        </w:rPr>
        <w:t>a</w:t>
      </w:r>
      <w:r w:rsidRPr="00353840">
        <w:rPr>
          <w:lang w:eastAsia="lv-LV"/>
        </w:rPr>
        <w:t xml:space="preserve"> galīgo noregulējumu</w:t>
      </w:r>
      <w:r w:rsidR="001B3CC3" w:rsidRPr="00353840">
        <w:rPr>
          <w:lang w:eastAsia="lv-LV"/>
        </w:rPr>
        <w:t>, – konkrētajā gadījumā</w:t>
      </w:r>
      <w:r w:rsidR="00850779" w:rsidRPr="00353840">
        <w:rPr>
          <w:lang w:eastAsia="lv-LV"/>
        </w:rPr>
        <w:t xml:space="preserve"> tie ir</w:t>
      </w:r>
      <w:r w:rsidR="001B3CC3" w:rsidRPr="00353840">
        <w:rPr>
          <w:lang w:eastAsia="lv-LV"/>
        </w:rPr>
        <w:t xml:space="preserve"> </w:t>
      </w:r>
      <w:r w:rsidR="001D6D50" w:rsidRPr="00353840">
        <w:rPr>
          <w:lang w:eastAsia="lv-LV"/>
        </w:rPr>
        <w:t>lēmum</w:t>
      </w:r>
      <w:r w:rsidR="00850779" w:rsidRPr="00353840">
        <w:rPr>
          <w:lang w:eastAsia="lv-LV"/>
        </w:rPr>
        <w:t>i</w:t>
      </w:r>
      <w:r w:rsidR="001D6D50" w:rsidRPr="00353840">
        <w:rPr>
          <w:lang w:eastAsia="lv-LV"/>
        </w:rPr>
        <w:t xml:space="preserve"> par </w:t>
      </w:r>
      <w:r w:rsidRPr="00353840">
        <w:rPr>
          <w:lang w:eastAsia="lv-LV"/>
        </w:rPr>
        <w:t>neatliekamo vai sanācijas pasākumu veikšanu</w:t>
      </w:r>
      <w:r w:rsidR="00FA5AC8" w:rsidRPr="00353840">
        <w:rPr>
          <w:lang w:eastAsia="lv-LV"/>
        </w:rPr>
        <w:t xml:space="preserve"> (</w:t>
      </w:r>
      <w:r w:rsidR="00FA5AC8" w:rsidRPr="00353840">
        <w:rPr>
          <w:i/>
          <w:iCs/>
          <w:lang w:eastAsia="lv-LV"/>
        </w:rPr>
        <w:t>Senāta 2020.gada 28.aprīļa lēmuma lietā Nr. SKA</w:t>
      </w:r>
      <w:r w:rsidR="00FA5AC8" w:rsidRPr="00353840">
        <w:rPr>
          <w:i/>
          <w:iCs/>
          <w:lang w:eastAsia="lv-LV"/>
        </w:rPr>
        <w:noBreakHyphen/>
        <w:t xml:space="preserve">964/2020, </w:t>
      </w:r>
      <w:hyperlink r:id="rId17" w:history="1">
        <w:r w:rsidR="00787BE3" w:rsidRPr="00787BE3">
          <w:rPr>
            <w:rStyle w:val="Hyperlink"/>
            <w:i/>
            <w:iCs/>
            <w:lang w:eastAsia="lv-LV"/>
          </w:rPr>
          <w:t>ECLI:LV:AT:2020:0428.SKA096420.6.L</w:t>
        </w:r>
      </w:hyperlink>
      <w:r w:rsidR="00FA5AC8" w:rsidRPr="00353840">
        <w:rPr>
          <w:i/>
          <w:iCs/>
          <w:lang w:eastAsia="lv-LV"/>
        </w:rPr>
        <w:t>, 7.punkts</w:t>
      </w:r>
      <w:r w:rsidR="00FA5AC8" w:rsidRPr="00353840">
        <w:rPr>
          <w:lang w:eastAsia="lv-LV"/>
        </w:rPr>
        <w:t>)</w:t>
      </w:r>
      <w:r w:rsidR="00850779" w:rsidRPr="00353840">
        <w:rPr>
          <w:lang w:eastAsia="lv-LV"/>
        </w:rPr>
        <w:t>.</w:t>
      </w:r>
    </w:p>
    <w:p w14:paraId="2059429E" w14:textId="6C46C687" w:rsidR="00302B95" w:rsidRPr="00353840" w:rsidRDefault="00850779" w:rsidP="0055596D">
      <w:pPr>
        <w:spacing w:line="276" w:lineRule="auto"/>
        <w:ind w:firstLine="709"/>
        <w:jc w:val="both"/>
        <w:rPr>
          <w:lang w:eastAsia="lv-LV"/>
        </w:rPr>
      </w:pPr>
      <w:r w:rsidRPr="00353840">
        <w:rPr>
          <w:lang w:eastAsia="lv-LV"/>
        </w:rPr>
        <w:t xml:space="preserve">No </w:t>
      </w:r>
      <w:r w:rsidR="00FA5AC8" w:rsidRPr="00353840">
        <w:rPr>
          <w:lang w:eastAsia="lv-LV"/>
        </w:rPr>
        <w:t>pārsūdzētā</w:t>
      </w:r>
      <w:r w:rsidRPr="00353840">
        <w:rPr>
          <w:lang w:eastAsia="lv-LV"/>
        </w:rPr>
        <w:t xml:space="preserve"> sprieduma izriet, ka tiesa</w:t>
      </w:r>
      <w:r w:rsidR="00FA5AC8" w:rsidRPr="00353840">
        <w:rPr>
          <w:lang w:eastAsia="lv-LV"/>
        </w:rPr>
        <w:t xml:space="preserve"> </w:t>
      </w:r>
      <w:r w:rsidRPr="00353840">
        <w:rPr>
          <w:lang w:eastAsia="lv-LV"/>
        </w:rPr>
        <w:t xml:space="preserve">šos </w:t>
      </w:r>
      <w:proofErr w:type="spellStart"/>
      <w:r w:rsidRPr="00353840">
        <w:rPr>
          <w:lang w:eastAsia="lv-LV"/>
        </w:rPr>
        <w:t>starplēmumus</w:t>
      </w:r>
      <w:proofErr w:type="spellEnd"/>
      <w:r w:rsidRPr="00353840">
        <w:rPr>
          <w:lang w:eastAsia="lv-LV"/>
        </w:rPr>
        <w:t xml:space="preserve"> </w:t>
      </w:r>
      <w:r w:rsidR="00E503FC" w:rsidRPr="00353840">
        <w:rPr>
          <w:lang w:eastAsia="lv-LV"/>
        </w:rPr>
        <w:t xml:space="preserve">ir vērtējusi </w:t>
      </w:r>
      <w:r w:rsidR="00771926" w:rsidRPr="00353840">
        <w:rPr>
          <w:lang w:eastAsia="lv-LV"/>
        </w:rPr>
        <w:t>pēc būtības</w:t>
      </w:r>
      <w:r w:rsidR="00E503FC" w:rsidRPr="00353840">
        <w:rPr>
          <w:lang w:eastAsia="lv-LV"/>
        </w:rPr>
        <w:t>, proti,</w:t>
      </w:r>
      <w:r w:rsidRPr="00353840">
        <w:rPr>
          <w:lang w:eastAsia="lv-LV"/>
        </w:rPr>
        <w:t xml:space="preserve"> to, vai pieteicēja pamatoti </w:t>
      </w:r>
      <w:r w:rsidR="00D564B6" w:rsidRPr="00353840">
        <w:rPr>
          <w:lang w:eastAsia="lv-LV"/>
        </w:rPr>
        <w:t xml:space="preserve">ir </w:t>
      </w:r>
      <w:r w:rsidRPr="00353840">
        <w:rPr>
          <w:lang w:eastAsia="lv-LV"/>
        </w:rPr>
        <w:t>atzīta par operatoru Vides aizsardzības likuma 28.panta ceturtās daļas 1.punkta</w:t>
      </w:r>
      <w:r w:rsidR="00E503FC" w:rsidRPr="00353840">
        <w:rPr>
          <w:lang w:eastAsia="lv-LV"/>
        </w:rPr>
        <w:t xml:space="preserve"> izpratnē</w:t>
      </w:r>
      <w:r w:rsidRPr="00353840">
        <w:rPr>
          <w:lang w:eastAsia="lv-LV"/>
        </w:rPr>
        <w:t xml:space="preserve">. </w:t>
      </w:r>
      <w:r w:rsidR="00FA5AC8" w:rsidRPr="00353840">
        <w:rPr>
          <w:lang w:eastAsia="lv-LV"/>
        </w:rPr>
        <w:t xml:space="preserve">Tāpēc </w:t>
      </w:r>
      <w:r w:rsidR="00771926" w:rsidRPr="00353840">
        <w:rPr>
          <w:lang w:eastAsia="lv-LV"/>
        </w:rPr>
        <w:t>nepamatots</w:t>
      </w:r>
      <w:r w:rsidR="00FA5AC8" w:rsidRPr="00353840">
        <w:rPr>
          <w:lang w:eastAsia="lv-LV"/>
        </w:rPr>
        <w:t xml:space="preserve"> ir kasācijas </w:t>
      </w:r>
      <w:r w:rsidR="003150BC">
        <w:rPr>
          <w:lang w:eastAsia="lv-LV"/>
        </w:rPr>
        <w:t xml:space="preserve">sūdzībā norādītais </w:t>
      </w:r>
      <w:r w:rsidR="00FA5AC8" w:rsidRPr="00353840">
        <w:rPr>
          <w:lang w:eastAsia="lv-LV"/>
        </w:rPr>
        <w:t xml:space="preserve">iebildums, ka tiesa </w:t>
      </w:r>
      <w:r w:rsidR="00771926" w:rsidRPr="00353840">
        <w:rPr>
          <w:lang w:eastAsia="lv-LV"/>
        </w:rPr>
        <w:t xml:space="preserve">to </w:t>
      </w:r>
      <w:r w:rsidR="00B07666" w:rsidRPr="00353840">
        <w:rPr>
          <w:lang w:eastAsia="lv-LV"/>
        </w:rPr>
        <w:t>nav darījusi</w:t>
      </w:r>
      <w:r w:rsidR="00771926" w:rsidRPr="00353840">
        <w:rPr>
          <w:lang w:eastAsia="lv-LV"/>
        </w:rPr>
        <w:t xml:space="preserve">. Tiesas spriedums </w:t>
      </w:r>
      <w:r w:rsidR="00920B66" w:rsidRPr="00353840">
        <w:rPr>
          <w:lang w:eastAsia="lv-LV"/>
        </w:rPr>
        <w:t xml:space="preserve">pilnībā </w:t>
      </w:r>
      <w:r w:rsidR="00771926" w:rsidRPr="00353840">
        <w:rPr>
          <w:lang w:eastAsia="lv-LV"/>
        </w:rPr>
        <w:t>atbilst Senāta 2020.gada 28.aprīļa lēmumam lietā Nr. SKA</w:t>
      </w:r>
      <w:r w:rsidR="00771926" w:rsidRPr="00353840">
        <w:rPr>
          <w:lang w:eastAsia="lv-LV"/>
        </w:rPr>
        <w:noBreakHyphen/>
        <w:t>964/2020.</w:t>
      </w:r>
      <w:r w:rsidR="00B07666" w:rsidRPr="00353840">
        <w:rPr>
          <w:lang w:eastAsia="lv-LV"/>
        </w:rPr>
        <w:t xml:space="preserve"> </w:t>
      </w:r>
      <w:r w:rsidR="00D564B6" w:rsidRPr="00353840">
        <w:rPr>
          <w:lang w:eastAsia="lv-LV"/>
        </w:rPr>
        <w:t>Turklāt p</w:t>
      </w:r>
      <w:r w:rsidR="0017680D" w:rsidRPr="00353840">
        <w:rPr>
          <w:lang w:eastAsia="lv-LV"/>
        </w:rPr>
        <w:t xml:space="preserve">retēji pieteicējas uzskatam </w:t>
      </w:r>
      <w:r w:rsidR="00E503FC" w:rsidRPr="00353840">
        <w:rPr>
          <w:lang w:eastAsia="lv-LV"/>
        </w:rPr>
        <w:t>šāda</w:t>
      </w:r>
      <w:r w:rsidR="007E2E8B" w:rsidRPr="00353840">
        <w:rPr>
          <w:lang w:eastAsia="lv-LV"/>
        </w:rPr>
        <w:t xml:space="preserve"> </w:t>
      </w:r>
      <w:proofErr w:type="spellStart"/>
      <w:r w:rsidR="007E2E8B" w:rsidRPr="00353840">
        <w:rPr>
          <w:lang w:eastAsia="lv-LV"/>
        </w:rPr>
        <w:t>starplēmuma</w:t>
      </w:r>
      <w:proofErr w:type="spellEnd"/>
      <w:r w:rsidR="00B07666" w:rsidRPr="00353840">
        <w:rPr>
          <w:lang w:eastAsia="lv-LV"/>
        </w:rPr>
        <w:t xml:space="preserve"> </w:t>
      </w:r>
      <w:r w:rsidR="00E503FC" w:rsidRPr="00353840">
        <w:rPr>
          <w:lang w:eastAsia="lv-LV"/>
        </w:rPr>
        <w:t>pārbaudes kārtība</w:t>
      </w:r>
      <w:r w:rsidR="007E2E8B" w:rsidRPr="00353840">
        <w:rPr>
          <w:lang w:eastAsia="lv-LV"/>
        </w:rPr>
        <w:t xml:space="preserve"> </w:t>
      </w:r>
      <w:r w:rsidR="0017680D" w:rsidRPr="00353840">
        <w:rPr>
          <w:lang w:eastAsia="lv-LV"/>
        </w:rPr>
        <w:t xml:space="preserve">nekādi neietekmē Administratīvā procesa likuma 307.panta ceturtajā daļā tiesai </w:t>
      </w:r>
      <w:r w:rsidR="007E2E8B" w:rsidRPr="00353840">
        <w:rPr>
          <w:lang w:eastAsia="lv-LV"/>
        </w:rPr>
        <w:t>noteiktās</w:t>
      </w:r>
      <w:r w:rsidR="0017680D" w:rsidRPr="00353840">
        <w:rPr>
          <w:lang w:eastAsia="lv-LV"/>
        </w:rPr>
        <w:t xml:space="preserve"> tiesības pievienoties zemākas instances tiesas spriedumā ietvertajam pamatojumam, ja tā atzīst, ka tas ir pareizs un pilnībā pietiekams.</w:t>
      </w:r>
    </w:p>
    <w:p w14:paraId="4507615A" w14:textId="3F44BC7C" w:rsidR="00920B66" w:rsidRDefault="00082363" w:rsidP="0055596D">
      <w:pPr>
        <w:spacing w:line="276" w:lineRule="auto"/>
        <w:ind w:firstLine="709"/>
        <w:jc w:val="both"/>
        <w:rPr>
          <w:shd w:val="clear" w:color="auto" w:fill="FFFFFF"/>
        </w:rPr>
      </w:pPr>
      <w:r w:rsidRPr="00353840">
        <w:rPr>
          <w:lang w:eastAsia="lv-LV"/>
        </w:rPr>
        <w:t>Tāpat n</w:t>
      </w:r>
      <w:r w:rsidR="003C5CC5" w:rsidRPr="00353840">
        <w:rPr>
          <w:lang w:eastAsia="lv-LV"/>
        </w:rPr>
        <w:t xml:space="preserve">oraidāms ir </w:t>
      </w:r>
      <w:r w:rsidR="00D564B6" w:rsidRPr="00353840">
        <w:rPr>
          <w:lang w:eastAsia="lv-LV"/>
        </w:rPr>
        <w:t xml:space="preserve">arī </w:t>
      </w:r>
      <w:r w:rsidR="003C5CC5" w:rsidRPr="00353840">
        <w:rPr>
          <w:lang w:eastAsia="lv-LV"/>
        </w:rPr>
        <w:t>pieteicējas arguments, ka tiesa</w:t>
      </w:r>
      <w:r w:rsidR="0017680D" w:rsidRPr="00353840">
        <w:rPr>
          <w:lang w:eastAsia="lv-LV"/>
        </w:rPr>
        <w:t xml:space="preserve"> </w:t>
      </w:r>
      <w:r w:rsidR="00920B66" w:rsidRPr="00353840">
        <w:rPr>
          <w:lang w:eastAsia="lv-LV"/>
        </w:rPr>
        <w:t>kļūdaini lēmusi par</w:t>
      </w:r>
      <w:r w:rsidR="003C5CC5" w:rsidRPr="00353840">
        <w:rPr>
          <w:shd w:val="clear" w:color="auto" w:fill="FFFFFF"/>
        </w:rPr>
        <w:t xml:space="preserve"> </w:t>
      </w:r>
      <w:r w:rsidR="001D0BD8">
        <w:rPr>
          <w:shd w:val="clear" w:color="auto" w:fill="FFFFFF"/>
        </w:rPr>
        <w:t xml:space="preserve">Vides pārraudzības valsts </w:t>
      </w:r>
      <w:r w:rsidR="003C5CC5" w:rsidRPr="00353840">
        <w:rPr>
          <w:shd w:val="clear" w:color="auto" w:fill="FFFFFF"/>
        </w:rPr>
        <w:t>biroja lēmumu par neatliekamo un sanācijas pasākumu veikšanu</w:t>
      </w:r>
      <w:r w:rsidR="00920B66" w:rsidRPr="00353840">
        <w:rPr>
          <w:shd w:val="clear" w:color="auto" w:fill="FFFFFF"/>
        </w:rPr>
        <w:t xml:space="preserve"> atcelšanu</w:t>
      </w:r>
      <w:r w:rsidR="00204B8D" w:rsidRPr="00353840">
        <w:rPr>
          <w:shd w:val="clear" w:color="auto" w:fill="FFFFFF"/>
        </w:rPr>
        <w:t>,</w:t>
      </w:r>
      <w:r w:rsidR="0017680D" w:rsidRPr="00353840">
        <w:rPr>
          <w:shd w:val="clear" w:color="auto" w:fill="FFFFFF"/>
        </w:rPr>
        <w:t xml:space="preserve"> nevis par to prettiesiskumu</w:t>
      </w:r>
      <w:r w:rsidR="001A22F4" w:rsidRPr="00353840">
        <w:rPr>
          <w:shd w:val="clear" w:color="auto" w:fill="FFFFFF"/>
        </w:rPr>
        <w:t>.</w:t>
      </w:r>
      <w:r w:rsidR="00C07A67" w:rsidRPr="00353840">
        <w:rPr>
          <w:shd w:val="clear" w:color="auto" w:fill="FFFFFF"/>
        </w:rPr>
        <w:t xml:space="preserve"> </w:t>
      </w:r>
      <w:r w:rsidR="001A22F4" w:rsidRPr="00353840">
        <w:rPr>
          <w:shd w:val="clear" w:color="auto" w:fill="FFFFFF"/>
        </w:rPr>
        <w:t>S</w:t>
      </w:r>
      <w:r w:rsidR="00E503FC" w:rsidRPr="00353840">
        <w:rPr>
          <w:shd w:val="clear" w:color="auto" w:fill="FFFFFF"/>
        </w:rPr>
        <w:t xml:space="preserve">ūdzībā </w:t>
      </w:r>
      <w:r w:rsidR="001A22F4" w:rsidRPr="00353840">
        <w:rPr>
          <w:shd w:val="clear" w:color="auto" w:fill="FFFFFF"/>
        </w:rPr>
        <w:t xml:space="preserve">skaidrots, ka </w:t>
      </w:r>
      <w:r w:rsidR="00204B8D" w:rsidRPr="00353840">
        <w:rPr>
          <w:shd w:val="clear" w:color="auto" w:fill="FFFFFF"/>
        </w:rPr>
        <w:t xml:space="preserve">tiesvedības laikā </w:t>
      </w:r>
      <w:r w:rsidR="00927935" w:rsidRPr="00353840">
        <w:rPr>
          <w:shd w:val="clear" w:color="auto" w:fill="FFFFFF"/>
        </w:rPr>
        <w:t>šie lēmumi</w:t>
      </w:r>
      <w:r w:rsidR="00D564B6" w:rsidRPr="00353840">
        <w:rPr>
          <w:shd w:val="clear" w:color="auto" w:fill="FFFFFF"/>
        </w:rPr>
        <w:t xml:space="preserve"> tika</w:t>
      </w:r>
      <w:r w:rsidR="0017680D" w:rsidRPr="00353840">
        <w:rPr>
          <w:shd w:val="clear" w:color="auto" w:fill="FFFFFF"/>
        </w:rPr>
        <w:t xml:space="preserve"> </w:t>
      </w:r>
      <w:r w:rsidR="00204B8D" w:rsidRPr="00353840">
        <w:rPr>
          <w:shd w:val="clear" w:color="auto" w:fill="FFFFFF"/>
        </w:rPr>
        <w:t>izpildīti</w:t>
      </w:r>
      <w:r w:rsidR="00C07A67" w:rsidRPr="00353840">
        <w:rPr>
          <w:shd w:val="clear" w:color="auto" w:fill="FFFFFF"/>
        </w:rPr>
        <w:t xml:space="preserve">, tāpēc tiesai vairs nebija jālemj par to atcelšanu. </w:t>
      </w:r>
      <w:r w:rsidR="007E2E8B" w:rsidRPr="00353840">
        <w:rPr>
          <w:shd w:val="clear" w:color="auto" w:fill="FFFFFF"/>
        </w:rPr>
        <w:t xml:space="preserve">Tomēr Senāts šādu </w:t>
      </w:r>
      <w:r w:rsidR="00C07A67" w:rsidRPr="00353840">
        <w:rPr>
          <w:shd w:val="clear" w:color="auto" w:fill="FFFFFF"/>
        </w:rPr>
        <w:t>apgalvojumu vērtē</w:t>
      </w:r>
      <w:r w:rsidR="007E2E8B" w:rsidRPr="00353840">
        <w:rPr>
          <w:shd w:val="clear" w:color="auto" w:fill="FFFFFF"/>
        </w:rPr>
        <w:t xml:space="preserve"> </w:t>
      </w:r>
      <w:r w:rsidR="00C07A67" w:rsidRPr="00353840">
        <w:rPr>
          <w:shd w:val="clear" w:color="auto" w:fill="FFFFFF"/>
        </w:rPr>
        <w:t>kritiski</w:t>
      </w:r>
      <w:r w:rsidR="007E2E8B" w:rsidRPr="00353840">
        <w:rPr>
          <w:shd w:val="clear" w:color="auto" w:fill="FFFFFF"/>
        </w:rPr>
        <w:t xml:space="preserve">. </w:t>
      </w:r>
      <w:r w:rsidR="00803E9C">
        <w:rPr>
          <w:shd w:val="clear" w:color="auto" w:fill="FFFFFF"/>
        </w:rPr>
        <w:t>Turklāt</w:t>
      </w:r>
      <w:r w:rsidR="00C07A67" w:rsidRPr="00353840">
        <w:rPr>
          <w:shd w:val="clear" w:color="auto" w:fill="FFFFFF"/>
        </w:rPr>
        <w:t xml:space="preserve"> pieteicējas pārstāve vēl 2023.gada 15.februāra apelācijas instances tiesas sēdes laikā tiesai apliecinājusi, ka tikai daļa no sanācijas pasākumiem ir izpildīti (</w:t>
      </w:r>
      <w:r w:rsidR="00C07A67" w:rsidRPr="00353840">
        <w:rPr>
          <w:i/>
          <w:iCs/>
          <w:shd w:val="clear" w:color="auto" w:fill="FFFFFF"/>
        </w:rPr>
        <w:t>lietas 11.sējuma 35.l</w:t>
      </w:r>
      <w:r w:rsidR="0020023A">
        <w:rPr>
          <w:i/>
          <w:iCs/>
          <w:shd w:val="clear" w:color="auto" w:fill="FFFFFF"/>
        </w:rPr>
        <w:t>a</w:t>
      </w:r>
      <w:r w:rsidR="00C07A67" w:rsidRPr="00353840">
        <w:rPr>
          <w:i/>
          <w:iCs/>
          <w:shd w:val="clear" w:color="auto" w:fill="FFFFFF"/>
        </w:rPr>
        <w:t>p</w:t>
      </w:r>
      <w:r w:rsidR="0020023A">
        <w:rPr>
          <w:i/>
          <w:iCs/>
          <w:shd w:val="clear" w:color="auto" w:fill="FFFFFF"/>
        </w:rPr>
        <w:t>a</w:t>
      </w:r>
      <w:r w:rsidR="00C07A67" w:rsidRPr="00353840">
        <w:rPr>
          <w:i/>
          <w:iCs/>
          <w:shd w:val="clear" w:color="auto" w:fill="FFFFFF"/>
        </w:rPr>
        <w:t>.</w:t>
      </w:r>
      <w:r w:rsidR="00C07A67" w:rsidRPr="00353840">
        <w:rPr>
          <w:shd w:val="clear" w:color="auto" w:fill="FFFFFF"/>
        </w:rPr>
        <w:t xml:space="preserve">). </w:t>
      </w:r>
      <w:r w:rsidR="00606E6F">
        <w:rPr>
          <w:shd w:val="clear" w:color="auto" w:fill="FFFFFF"/>
        </w:rPr>
        <w:t>T</w:t>
      </w:r>
      <w:r w:rsidR="004B5703" w:rsidRPr="00353840">
        <w:rPr>
          <w:shd w:val="clear" w:color="auto" w:fill="FFFFFF"/>
        </w:rPr>
        <w:t>o, ka sanācijas darbi nav izpildīti, apstiprinājis</w:t>
      </w:r>
      <w:r w:rsidR="00606E6F">
        <w:rPr>
          <w:shd w:val="clear" w:color="auto" w:fill="FFFFFF"/>
        </w:rPr>
        <w:t xml:space="preserve"> arī</w:t>
      </w:r>
      <w:r w:rsidR="004B5703" w:rsidRPr="00353840">
        <w:rPr>
          <w:shd w:val="clear" w:color="auto" w:fill="FFFFFF"/>
        </w:rPr>
        <w:t xml:space="preserve"> </w:t>
      </w:r>
      <w:r w:rsidR="001D0BD8">
        <w:rPr>
          <w:shd w:val="clear" w:color="auto" w:fill="FFFFFF"/>
        </w:rPr>
        <w:t xml:space="preserve">Vides pārraudzības valsts </w:t>
      </w:r>
      <w:r w:rsidR="004B5703" w:rsidRPr="00353840">
        <w:rPr>
          <w:shd w:val="clear" w:color="auto" w:fill="FFFFFF"/>
        </w:rPr>
        <w:t>birojs 2023.gada 8.septembrī sniegtajos paskaidrojumos par kasācijas sūdzību (</w:t>
      </w:r>
      <w:r w:rsidR="004B5703" w:rsidRPr="00353840">
        <w:rPr>
          <w:i/>
          <w:iCs/>
          <w:shd w:val="clear" w:color="auto" w:fill="FFFFFF"/>
        </w:rPr>
        <w:t xml:space="preserve">lietas </w:t>
      </w:r>
      <w:r w:rsidR="004B5703" w:rsidRPr="00353840">
        <w:rPr>
          <w:i/>
          <w:iCs/>
          <w:shd w:val="clear" w:color="auto" w:fill="FFFFFF"/>
        </w:rPr>
        <w:lastRenderedPageBreak/>
        <w:t>12.</w:t>
      </w:r>
      <w:r w:rsidR="00B36B06">
        <w:rPr>
          <w:i/>
          <w:iCs/>
          <w:shd w:val="clear" w:color="auto" w:fill="FFFFFF"/>
        </w:rPr>
        <w:t>sējuma</w:t>
      </w:r>
      <w:r w:rsidR="00B36B06" w:rsidRPr="00353840">
        <w:rPr>
          <w:i/>
          <w:iCs/>
          <w:shd w:val="clear" w:color="auto" w:fill="FFFFFF"/>
        </w:rPr>
        <w:t xml:space="preserve"> </w:t>
      </w:r>
      <w:r w:rsidR="004B5703" w:rsidRPr="00353840">
        <w:rPr>
          <w:i/>
          <w:iCs/>
          <w:shd w:val="clear" w:color="auto" w:fill="FFFFFF"/>
        </w:rPr>
        <w:t>115.l</w:t>
      </w:r>
      <w:r w:rsidR="0020023A">
        <w:rPr>
          <w:i/>
          <w:iCs/>
          <w:shd w:val="clear" w:color="auto" w:fill="FFFFFF"/>
        </w:rPr>
        <w:t>a</w:t>
      </w:r>
      <w:r w:rsidR="004B5703" w:rsidRPr="00353840">
        <w:rPr>
          <w:i/>
          <w:iCs/>
          <w:shd w:val="clear" w:color="auto" w:fill="FFFFFF"/>
        </w:rPr>
        <w:t>p</w:t>
      </w:r>
      <w:r w:rsidR="0020023A">
        <w:rPr>
          <w:i/>
          <w:iCs/>
          <w:shd w:val="clear" w:color="auto" w:fill="FFFFFF"/>
        </w:rPr>
        <w:t>a</w:t>
      </w:r>
      <w:r w:rsidR="004B5703" w:rsidRPr="00353840">
        <w:rPr>
          <w:i/>
          <w:iCs/>
          <w:shd w:val="clear" w:color="auto" w:fill="FFFFFF"/>
        </w:rPr>
        <w:t>.</w:t>
      </w:r>
      <w:r w:rsidR="004B5703" w:rsidRPr="00353840">
        <w:rPr>
          <w:shd w:val="clear" w:color="auto" w:fill="FFFFFF"/>
        </w:rPr>
        <w:t xml:space="preserve">). </w:t>
      </w:r>
      <w:r w:rsidR="006A6C24" w:rsidRPr="00353840">
        <w:rPr>
          <w:shd w:val="clear" w:color="auto" w:fill="FFFFFF"/>
        </w:rPr>
        <w:t xml:space="preserve">Ievērojot minēto, Senāts atzīst, ka </w:t>
      </w:r>
      <w:r w:rsidR="008A31E9" w:rsidRPr="00353840">
        <w:rPr>
          <w:shd w:val="clear" w:color="auto" w:fill="FFFFFF"/>
        </w:rPr>
        <w:t xml:space="preserve">tiesa pamatoti ir izskatījusi pieteikumu par pārsūdzēto lēmumu atcelšanu, nevis </w:t>
      </w:r>
      <w:r w:rsidR="004D5460" w:rsidRPr="00353840">
        <w:rPr>
          <w:shd w:val="clear" w:color="auto" w:fill="FFFFFF"/>
        </w:rPr>
        <w:t>to</w:t>
      </w:r>
      <w:r w:rsidR="004D5460" w:rsidRPr="00C07A67">
        <w:rPr>
          <w:shd w:val="clear" w:color="auto" w:fill="FFFFFF"/>
        </w:rPr>
        <w:t xml:space="preserve"> </w:t>
      </w:r>
      <w:r w:rsidR="008A31E9" w:rsidRPr="00C07A67">
        <w:rPr>
          <w:shd w:val="clear" w:color="auto" w:fill="FFFFFF"/>
        </w:rPr>
        <w:t>atzīšanu par prettiesiskiem.</w:t>
      </w:r>
      <w:r w:rsidR="004B5703" w:rsidRPr="00C07A67">
        <w:rPr>
          <w:shd w:val="clear" w:color="auto" w:fill="FFFFFF"/>
        </w:rPr>
        <w:t xml:space="preserve"> </w:t>
      </w:r>
      <w:r w:rsidR="008A31E9" w:rsidRPr="00C07A67">
        <w:rPr>
          <w:shd w:val="clear" w:color="auto" w:fill="FFFFFF"/>
        </w:rPr>
        <w:t xml:space="preserve">Vienlaikus </w:t>
      </w:r>
      <w:r w:rsidR="001536FD" w:rsidRPr="00C07A67">
        <w:rPr>
          <w:shd w:val="clear" w:color="auto" w:fill="FFFFFF"/>
        </w:rPr>
        <w:t>Senāts</w:t>
      </w:r>
      <w:r w:rsidR="00D564B6" w:rsidRPr="00C07A67">
        <w:rPr>
          <w:shd w:val="clear" w:color="auto" w:fill="FFFFFF"/>
        </w:rPr>
        <w:t xml:space="preserve"> </w:t>
      </w:r>
      <w:r w:rsidR="00064086" w:rsidRPr="00C07A67">
        <w:rPr>
          <w:shd w:val="clear" w:color="auto" w:fill="FFFFFF"/>
        </w:rPr>
        <w:t>vērš uzmanību</w:t>
      </w:r>
      <w:r w:rsidR="001536FD" w:rsidRPr="00C07A67">
        <w:rPr>
          <w:shd w:val="clear" w:color="auto" w:fill="FFFFFF"/>
        </w:rPr>
        <w:t xml:space="preserve">, ka tieši administratīvā akta tiesiskuma </w:t>
      </w:r>
      <w:proofErr w:type="spellStart"/>
      <w:r w:rsidR="001536FD" w:rsidRPr="00C07A67">
        <w:rPr>
          <w:shd w:val="clear" w:color="auto" w:fill="FFFFFF"/>
        </w:rPr>
        <w:t>izvērtējums</w:t>
      </w:r>
      <w:proofErr w:type="spellEnd"/>
      <w:r w:rsidR="001536FD" w:rsidRPr="00C07A67">
        <w:rPr>
          <w:shd w:val="clear" w:color="auto" w:fill="FFFFFF"/>
        </w:rPr>
        <w:t xml:space="preserve"> ir pamats</w:t>
      </w:r>
      <w:r w:rsidR="00C07A67" w:rsidRPr="00C07A67">
        <w:rPr>
          <w:shd w:val="clear" w:color="auto" w:fill="FFFFFF"/>
        </w:rPr>
        <w:t xml:space="preserve"> tam</w:t>
      </w:r>
      <w:r w:rsidR="001536FD" w:rsidRPr="00C07A67">
        <w:rPr>
          <w:shd w:val="clear" w:color="auto" w:fill="FFFFFF"/>
        </w:rPr>
        <w:t>, lai tiesa</w:t>
      </w:r>
      <w:r w:rsidR="00D564B6" w:rsidRPr="00C07A67">
        <w:rPr>
          <w:shd w:val="clear" w:color="auto" w:fill="FFFFFF"/>
        </w:rPr>
        <w:t xml:space="preserve"> </w:t>
      </w:r>
      <w:r w:rsidR="001536FD" w:rsidRPr="00C07A67">
        <w:rPr>
          <w:shd w:val="clear" w:color="auto" w:fill="FFFFFF"/>
        </w:rPr>
        <w:t xml:space="preserve">lemtu par </w:t>
      </w:r>
      <w:r w:rsidR="00064086" w:rsidRPr="00C07A67">
        <w:rPr>
          <w:shd w:val="clear" w:color="auto" w:fill="FFFFFF"/>
        </w:rPr>
        <w:t xml:space="preserve">administratīvā akta </w:t>
      </w:r>
      <w:r w:rsidR="001536FD" w:rsidRPr="00C07A67">
        <w:rPr>
          <w:shd w:val="clear" w:color="auto" w:fill="FFFFFF"/>
        </w:rPr>
        <w:t>atcelšanu.</w:t>
      </w:r>
      <w:r w:rsidR="001536FD" w:rsidRPr="002775BD">
        <w:rPr>
          <w:shd w:val="clear" w:color="auto" w:fill="FFFFFF"/>
        </w:rPr>
        <w:t xml:space="preserve"> </w:t>
      </w:r>
      <w:r w:rsidR="00DF0CE5" w:rsidRPr="002775BD">
        <w:rPr>
          <w:shd w:val="clear" w:color="auto" w:fill="FFFFFF"/>
        </w:rPr>
        <w:t>S</w:t>
      </w:r>
      <w:r w:rsidR="001536FD" w:rsidRPr="002775BD">
        <w:rPr>
          <w:shd w:val="clear" w:color="auto" w:fill="FFFFFF"/>
        </w:rPr>
        <w:t xml:space="preserve">prieduma 33.punktā </w:t>
      </w:r>
      <w:r w:rsidR="00064086" w:rsidRPr="002775BD">
        <w:rPr>
          <w:shd w:val="clear" w:color="auto" w:fill="FFFFFF"/>
        </w:rPr>
        <w:t xml:space="preserve">tiesa </w:t>
      </w:r>
      <w:proofErr w:type="spellStart"/>
      <w:r w:rsidR="001536FD" w:rsidRPr="002775BD">
        <w:rPr>
          <w:i/>
          <w:iCs/>
          <w:shd w:val="clear" w:color="auto" w:fill="FFFFFF"/>
        </w:rPr>
        <w:t>expre</w:t>
      </w:r>
      <w:r w:rsidR="00DF0CE5" w:rsidRPr="002775BD">
        <w:rPr>
          <w:i/>
          <w:iCs/>
          <w:shd w:val="clear" w:color="auto" w:fill="FFFFFF"/>
        </w:rPr>
        <w:t>s</w:t>
      </w:r>
      <w:r w:rsidR="001536FD" w:rsidRPr="002775BD">
        <w:rPr>
          <w:i/>
          <w:iCs/>
          <w:shd w:val="clear" w:color="auto" w:fill="FFFFFF"/>
        </w:rPr>
        <w:t>sis</w:t>
      </w:r>
      <w:proofErr w:type="spellEnd"/>
      <w:r w:rsidR="001536FD" w:rsidRPr="002775BD">
        <w:rPr>
          <w:i/>
          <w:iCs/>
          <w:shd w:val="clear" w:color="auto" w:fill="FFFFFF"/>
        </w:rPr>
        <w:t xml:space="preserve"> </w:t>
      </w:r>
      <w:proofErr w:type="spellStart"/>
      <w:r w:rsidR="001536FD" w:rsidRPr="002775BD">
        <w:rPr>
          <w:i/>
          <w:iCs/>
          <w:shd w:val="clear" w:color="auto" w:fill="FFFFFF"/>
        </w:rPr>
        <w:t>verbis</w:t>
      </w:r>
      <w:proofErr w:type="spellEnd"/>
      <w:r w:rsidR="001536FD" w:rsidRPr="002775BD">
        <w:rPr>
          <w:shd w:val="clear" w:color="auto" w:fill="FFFFFF"/>
        </w:rPr>
        <w:t xml:space="preserve"> </w:t>
      </w:r>
      <w:r w:rsidR="00DF0CE5" w:rsidRPr="002775BD">
        <w:rPr>
          <w:shd w:val="clear" w:color="auto" w:fill="FFFFFF"/>
        </w:rPr>
        <w:t xml:space="preserve">ir </w:t>
      </w:r>
      <w:r w:rsidR="001536FD" w:rsidRPr="002775BD">
        <w:rPr>
          <w:shd w:val="clear" w:color="auto" w:fill="FFFFFF"/>
        </w:rPr>
        <w:t>atzinusi, ka pārsūdzētie lēmumi ir tiesiski</w:t>
      </w:r>
      <w:r w:rsidR="00803E9C">
        <w:rPr>
          <w:shd w:val="clear" w:color="auto" w:fill="FFFFFF"/>
        </w:rPr>
        <w:t>, tādēļ tiesai nebija jāapsver jautājums par šo lēmumu atcelšanu.</w:t>
      </w:r>
    </w:p>
    <w:p w14:paraId="453218EE" w14:textId="145B28E0" w:rsidR="001B2766" w:rsidRPr="002775BD" w:rsidRDefault="001B2766" w:rsidP="0055596D">
      <w:pPr>
        <w:spacing w:line="276" w:lineRule="auto"/>
        <w:ind w:firstLine="709"/>
        <w:jc w:val="both"/>
        <w:rPr>
          <w:shd w:val="clear" w:color="auto" w:fill="FFFFFF"/>
        </w:rPr>
      </w:pPr>
    </w:p>
    <w:p w14:paraId="0DF66F30" w14:textId="6A248E08" w:rsidR="00F03491" w:rsidRDefault="00FB0A0B" w:rsidP="0055596D">
      <w:pPr>
        <w:pStyle w:val="NormalWeb"/>
        <w:shd w:val="clear" w:color="auto" w:fill="FFFFFF"/>
        <w:spacing w:before="0" w:beforeAutospacing="0" w:after="0" w:afterAutospacing="0" w:line="276" w:lineRule="auto"/>
        <w:ind w:firstLine="720"/>
        <w:jc w:val="both"/>
        <w:rPr>
          <w:shd w:val="clear" w:color="auto" w:fill="FFFFFF"/>
        </w:rPr>
      </w:pPr>
      <w:r w:rsidRPr="002775BD">
        <w:rPr>
          <w:shd w:val="clear" w:color="auto" w:fill="FFFFFF"/>
        </w:rPr>
        <w:t>[</w:t>
      </w:r>
      <w:r w:rsidR="00101246">
        <w:rPr>
          <w:shd w:val="clear" w:color="auto" w:fill="FFFFFF"/>
        </w:rPr>
        <w:t>19</w:t>
      </w:r>
      <w:r w:rsidRPr="002775BD">
        <w:rPr>
          <w:shd w:val="clear" w:color="auto" w:fill="FFFFFF"/>
        </w:rPr>
        <w:t>]</w:t>
      </w:r>
      <w:r w:rsidR="00353840">
        <w:rPr>
          <w:shd w:val="clear" w:color="auto" w:fill="FFFFFF"/>
        </w:rPr>
        <w:t> </w:t>
      </w:r>
      <w:r w:rsidR="006A6C24" w:rsidRPr="002775BD">
        <w:rPr>
          <w:shd w:val="clear" w:color="auto" w:fill="FFFFFF"/>
        </w:rPr>
        <w:t xml:space="preserve">Visbeidzot, pieteicēja izvirzījusi </w:t>
      </w:r>
      <w:r w:rsidR="000563F1" w:rsidRPr="002775BD">
        <w:rPr>
          <w:shd w:val="clear" w:color="auto" w:fill="FFFFFF"/>
        </w:rPr>
        <w:t>virkni</w:t>
      </w:r>
      <w:r w:rsidR="006A6C24" w:rsidRPr="002775BD">
        <w:rPr>
          <w:shd w:val="clear" w:color="auto" w:fill="FFFFFF"/>
        </w:rPr>
        <w:t xml:space="preserve"> tādu argumentu, kas </w:t>
      </w:r>
      <w:r w:rsidR="00B106A1">
        <w:rPr>
          <w:shd w:val="clear" w:color="auto" w:fill="FFFFFF"/>
        </w:rPr>
        <w:t>norāda uz</w:t>
      </w:r>
      <w:r w:rsidR="00B106A1" w:rsidRPr="002775BD">
        <w:rPr>
          <w:shd w:val="clear" w:color="auto" w:fill="FFFFFF"/>
        </w:rPr>
        <w:t xml:space="preserve"> </w:t>
      </w:r>
      <w:r w:rsidR="00B106A1">
        <w:rPr>
          <w:shd w:val="clear" w:color="auto" w:fill="FFFFFF"/>
        </w:rPr>
        <w:t>pieteicējas</w:t>
      </w:r>
      <w:r w:rsidR="00B106A1" w:rsidRPr="002775BD">
        <w:rPr>
          <w:shd w:val="clear" w:color="auto" w:fill="FFFFFF"/>
        </w:rPr>
        <w:t xml:space="preserve"> neapmierinātīb</w:t>
      </w:r>
      <w:r w:rsidR="00B106A1">
        <w:rPr>
          <w:shd w:val="clear" w:color="auto" w:fill="FFFFFF"/>
        </w:rPr>
        <w:t>u</w:t>
      </w:r>
      <w:r w:rsidR="00B106A1" w:rsidRPr="002775BD">
        <w:rPr>
          <w:shd w:val="clear" w:color="auto" w:fill="FFFFFF"/>
        </w:rPr>
        <w:t xml:space="preserve"> ar tiesas secinājumiem</w:t>
      </w:r>
      <w:r w:rsidR="00B106A1">
        <w:rPr>
          <w:shd w:val="clear" w:color="auto" w:fill="FFFFFF"/>
        </w:rPr>
        <w:t xml:space="preserve"> un</w:t>
      </w:r>
      <w:r w:rsidR="00B106A1" w:rsidRPr="002775BD">
        <w:rPr>
          <w:shd w:val="clear" w:color="auto" w:fill="FFFFFF"/>
        </w:rPr>
        <w:t xml:space="preserve"> </w:t>
      </w:r>
      <w:r w:rsidR="000563F1" w:rsidRPr="002775BD">
        <w:rPr>
          <w:shd w:val="clear" w:color="auto" w:fill="FFFFFF"/>
        </w:rPr>
        <w:t>pēc būtības ir vērsti uz pierādījumu pārvērtēšanu</w:t>
      </w:r>
      <w:r w:rsidR="006A6C24" w:rsidRPr="002775BD">
        <w:rPr>
          <w:shd w:val="clear" w:color="auto" w:fill="FFFFFF"/>
        </w:rPr>
        <w:t>. Taču faktisko apstākļu noskaidrošana vai pierādījumu pārvērtēšana nav Senāta kompetenc</w:t>
      </w:r>
      <w:r w:rsidR="00C07A67">
        <w:rPr>
          <w:shd w:val="clear" w:color="auto" w:fill="FFFFFF"/>
        </w:rPr>
        <w:t xml:space="preserve">es jautājums, līdz ar to </w:t>
      </w:r>
      <w:r w:rsidR="006A6C24" w:rsidRPr="008457A3">
        <w:rPr>
          <w:shd w:val="clear" w:color="auto" w:fill="FFFFFF"/>
        </w:rPr>
        <w:t xml:space="preserve">Senāts </w:t>
      </w:r>
      <w:r w:rsidR="00685675">
        <w:rPr>
          <w:shd w:val="clear" w:color="auto" w:fill="FFFFFF"/>
        </w:rPr>
        <w:t>šos</w:t>
      </w:r>
      <w:r w:rsidR="006A6C24" w:rsidRPr="008457A3">
        <w:rPr>
          <w:shd w:val="clear" w:color="auto" w:fill="FFFFFF"/>
        </w:rPr>
        <w:t xml:space="preserve"> pieteicējas apsvērumus atstāj bez ievērības.</w:t>
      </w:r>
    </w:p>
    <w:p w14:paraId="70D6196D" w14:textId="77777777" w:rsidR="00F03491" w:rsidRDefault="00F03491" w:rsidP="0055596D">
      <w:pPr>
        <w:pStyle w:val="NormalWeb"/>
        <w:shd w:val="clear" w:color="auto" w:fill="FFFFFF"/>
        <w:spacing w:before="0" w:beforeAutospacing="0" w:after="0" w:afterAutospacing="0" w:line="276" w:lineRule="auto"/>
        <w:ind w:firstLine="720"/>
        <w:jc w:val="both"/>
        <w:rPr>
          <w:shd w:val="clear" w:color="auto" w:fill="FFFFFF"/>
        </w:rPr>
      </w:pPr>
    </w:p>
    <w:p w14:paraId="5F103C70" w14:textId="1C14C88C" w:rsidR="00DE0B69" w:rsidRPr="002775BD" w:rsidRDefault="00F03491" w:rsidP="0055596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101246">
        <w:rPr>
          <w:shd w:val="clear" w:color="auto" w:fill="FFFFFF"/>
        </w:rPr>
        <w:t>0</w:t>
      </w:r>
      <w:r>
        <w:rPr>
          <w:shd w:val="clear" w:color="auto" w:fill="FFFFFF"/>
        </w:rPr>
        <w:t>] A</w:t>
      </w:r>
      <w:r w:rsidR="00FC4B99" w:rsidRPr="002775BD">
        <w:rPr>
          <w:shd w:val="clear" w:color="auto" w:fill="FFFFFF"/>
        </w:rPr>
        <w:t xml:space="preserve">pkopojot </w:t>
      </w:r>
      <w:r w:rsidR="004B5703">
        <w:rPr>
          <w:shd w:val="clear" w:color="auto" w:fill="FFFFFF"/>
        </w:rPr>
        <w:t xml:space="preserve">visu </w:t>
      </w:r>
      <w:r w:rsidR="000563F1" w:rsidRPr="002775BD">
        <w:rPr>
          <w:shd w:val="clear" w:color="auto" w:fill="FFFFFF"/>
        </w:rPr>
        <w:t xml:space="preserve">iepriekš </w:t>
      </w:r>
      <w:r w:rsidR="00353840">
        <w:rPr>
          <w:shd w:val="clear" w:color="auto" w:fill="FFFFFF"/>
        </w:rPr>
        <w:t>teikto</w:t>
      </w:r>
      <w:r w:rsidR="00DE0B69" w:rsidRPr="002775BD">
        <w:rPr>
          <w:shd w:val="clear" w:color="auto" w:fill="FFFFFF"/>
        </w:rPr>
        <w:t xml:space="preserve">, </w:t>
      </w:r>
      <w:r w:rsidR="00FC4B99" w:rsidRPr="002775BD">
        <w:t xml:space="preserve">Senāts </w:t>
      </w:r>
      <w:r w:rsidR="000563F1" w:rsidRPr="002775BD">
        <w:t>atzīst</w:t>
      </w:r>
      <w:r w:rsidR="00FC4B99" w:rsidRPr="002775BD">
        <w:t>, ka nav pamata kasācijas sūdzības apmierināšanai un apelācijas instances tiesas sprieduma atcelšanai.</w:t>
      </w:r>
      <w:r w:rsidR="006A6C24" w:rsidRPr="002775BD">
        <w:t xml:space="preserve"> Kasācijas sūdzības argumenti nerada šaubas par apgabaltiesas sprieduma tiesiskumu</w:t>
      </w:r>
      <w:r w:rsidR="003F2BC2" w:rsidRPr="002775BD">
        <w:t xml:space="preserve">. Senāts atzīst, ka lietā piemērotās tiesību normas ir pareizi interpretētas, </w:t>
      </w:r>
      <w:r w:rsidR="008815CD">
        <w:t>pārbaudot, vai</w:t>
      </w:r>
      <w:r w:rsidR="003F2BC2" w:rsidRPr="002775BD">
        <w:t xml:space="preserve"> pieteicēja ir operators, kura pienākums ir novēr</w:t>
      </w:r>
      <w:r w:rsidR="00EB15B8">
        <w:t>s</w:t>
      </w:r>
      <w:r w:rsidR="003F2BC2" w:rsidRPr="002775BD">
        <w:t>t videi nodarīto kaitējumu.</w:t>
      </w:r>
    </w:p>
    <w:p w14:paraId="496FBA81" w14:textId="77777777" w:rsidR="00025594" w:rsidRPr="002775BD" w:rsidRDefault="00025594" w:rsidP="0055596D">
      <w:pPr>
        <w:pStyle w:val="NormalWeb"/>
        <w:shd w:val="clear" w:color="auto" w:fill="FFFFFF"/>
        <w:spacing w:before="0" w:beforeAutospacing="0" w:after="0" w:afterAutospacing="0" w:line="276" w:lineRule="auto"/>
        <w:ind w:firstLine="720"/>
        <w:jc w:val="both"/>
        <w:rPr>
          <w:shd w:val="clear" w:color="auto" w:fill="FFFFFF"/>
        </w:rPr>
      </w:pPr>
    </w:p>
    <w:p w14:paraId="4F7A72E5" w14:textId="2B59DCB4" w:rsidR="00507CB3" w:rsidRPr="002775BD" w:rsidRDefault="00507CB3" w:rsidP="0055596D">
      <w:pPr>
        <w:shd w:val="clear" w:color="auto" w:fill="FFFFFF"/>
        <w:spacing w:line="276" w:lineRule="auto"/>
        <w:jc w:val="center"/>
        <w:rPr>
          <w:b/>
        </w:rPr>
      </w:pPr>
      <w:r w:rsidRPr="002775BD">
        <w:rPr>
          <w:b/>
        </w:rPr>
        <w:t>Rezolutīvā daļa</w:t>
      </w:r>
    </w:p>
    <w:p w14:paraId="2796A79D" w14:textId="77777777" w:rsidR="00507CB3" w:rsidRPr="002775BD" w:rsidRDefault="00507CB3" w:rsidP="0055596D">
      <w:pPr>
        <w:shd w:val="clear" w:color="auto" w:fill="FFFFFF"/>
        <w:spacing w:line="276" w:lineRule="auto"/>
        <w:ind w:firstLine="709"/>
        <w:rPr>
          <w:bCs/>
        </w:rPr>
      </w:pPr>
    </w:p>
    <w:p w14:paraId="66D954B1" w14:textId="53287A4B" w:rsidR="002733EA" w:rsidRPr="002775BD" w:rsidRDefault="002733EA" w:rsidP="0055596D">
      <w:pPr>
        <w:spacing w:line="276" w:lineRule="auto"/>
        <w:ind w:firstLine="720"/>
        <w:jc w:val="both"/>
      </w:pPr>
      <w:r w:rsidRPr="002775BD">
        <w:t>Pamatojoties uz Administratīvā procesa likuma 348.panta pirmās daļas 1.punktu un 351.pantu, Senāts</w:t>
      </w:r>
    </w:p>
    <w:p w14:paraId="5B337966" w14:textId="1A99A930" w:rsidR="00665B95" w:rsidRDefault="00665B95" w:rsidP="0055596D">
      <w:pPr>
        <w:spacing w:after="160" w:line="276" w:lineRule="auto"/>
        <w:rPr>
          <w:b/>
        </w:rPr>
      </w:pPr>
    </w:p>
    <w:p w14:paraId="2812170B" w14:textId="07336EEF" w:rsidR="00507CB3" w:rsidRPr="002775BD" w:rsidRDefault="00507CB3" w:rsidP="0055596D">
      <w:pPr>
        <w:shd w:val="clear" w:color="auto" w:fill="FFFFFF"/>
        <w:spacing w:line="276" w:lineRule="auto"/>
        <w:jc w:val="center"/>
        <w:rPr>
          <w:b/>
        </w:rPr>
      </w:pPr>
      <w:r w:rsidRPr="002775BD">
        <w:rPr>
          <w:b/>
        </w:rPr>
        <w:t>nosprieda</w:t>
      </w:r>
    </w:p>
    <w:p w14:paraId="195A6333" w14:textId="77777777" w:rsidR="00507CB3" w:rsidRPr="002775BD" w:rsidRDefault="00507CB3" w:rsidP="0055596D">
      <w:pPr>
        <w:shd w:val="clear" w:color="auto" w:fill="FFFFFF"/>
        <w:spacing w:line="276" w:lineRule="auto"/>
        <w:ind w:firstLine="709"/>
        <w:rPr>
          <w:bCs/>
        </w:rPr>
      </w:pPr>
    </w:p>
    <w:p w14:paraId="3BCC552F" w14:textId="6ED26B7A" w:rsidR="00D708A0" w:rsidRPr="002775BD" w:rsidRDefault="008815CD" w:rsidP="0055596D">
      <w:pPr>
        <w:spacing w:line="276" w:lineRule="auto"/>
        <w:ind w:firstLine="720"/>
        <w:jc w:val="both"/>
      </w:pPr>
      <w:r>
        <w:t xml:space="preserve">atstāt </w:t>
      </w:r>
      <w:r w:rsidRPr="002775BD">
        <w:t xml:space="preserve">negrozītu </w:t>
      </w:r>
      <w:r w:rsidR="002733EA" w:rsidRPr="002775BD">
        <w:t>Administratīvās apgabaltiesas 202</w:t>
      </w:r>
      <w:r w:rsidR="00E21274" w:rsidRPr="002775BD">
        <w:t>3</w:t>
      </w:r>
      <w:r w:rsidR="002733EA" w:rsidRPr="002775BD">
        <w:t xml:space="preserve">.gada </w:t>
      </w:r>
      <w:r w:rsidR="00E21274" w:rsidRPr="002775BD">
        <w:t>7.jūlija</w:t>
      </w:r>
      <w:r w:rsidR="002733EA" w:rsidRPr="002775BD">
        <w:t xml:space="preserve"> spriedumu, bet </w:t>
      </w:r>
      <w:r w:rsidR="00E21274" w:rsidRPr="002775BD">
        <w:rPr>
          <w:lang w:eastAsia="lv-LV"/>
        </w:rPr>
        <w:t>AS „Olaines ķīmiskā rūpnīca „BIOLARS””</w:t>
      </w:r>
      <w:r w:rsidR="002733EA" w:rsidRPr="002775BD">
        <w:t xml:space="preserve"> kasācijas sūdzību noraidīt.</w:t>
      </w:r>
    </w:p>
    <w:p w14:paraId="2935F327" w14:textId="77777777" w:rsidR="002733EA" w:rsidRPr="002775BD" w:rsidRDefault="002733EA" w:rsidP="0055596D">
      <w:pPr>
        <w:spacing w:line="276" w:lineRule="auto"/>
        <w:ind w:firstLine="720"/>
        <w:jc w:val="both"/>
      </w:pPr>
    </w:p>
    <w:p w14:paraId="33452B7C" w14:textId="77777777" w:rsidR="006F0AC1" w:rsidRPr="002775BD" w:rsidRDefault="006F0AC1" w:rsidP="0055596D">
      <w:pPr>
        <w:spacing w:line="276" w:lineRule="auto"/>
        <w:ind w:firstLine="720"/>
        <w:jc w:val="both"/>
      </w:pPr>
      <w:r w:rsidRPr="002775BD">
        <w:t>Spriedums nav pārsūdzams.</w:t>
      </w:r>
    </w:p>
    <w:p w14:paraId="27E90625" w14:textId="77777777" w:rsidR="00FA4468" w:rsidRDefault="00FA4468" w:rsidP="002D0EEF">
      <w:pPr>
        <w:spacing w:line="276" w:lineRule="auto"/>
        <w:jc w:val="both"/>
      </w:pPr>
    </w:p>
    <w:p w14:paraId="4629A8EB" w14:textId="77777777" w:rsidR="006D067F" w:rsidRDefault="006D067F" w:rsidP="002D0EEF">
      <w:pPr>
        <w:spacing w:line="276" w:lineRule="auto"/>
        <w:jc w:val="both"/>
      </w:pPr>
    </w:p>
    <w:p w14:paraId="60615C46" w14:textId="77777777" w:rsidR="001C240D" w:rsidRPr="001C240D" w:rsidRDefault="001C240D" w:rsidP="002D0EEF">
      <w:pPr>
        <w:spacing w:line="276" w:lineRule="auto"/>
        <w:jc w:val="both"/>
      </w:pPr>
    </w:p>
    <w:p w14:paraId="3F462096" w14:textId="77777777" w:rsidR="00BE0A9C" w:rsidRPr="001C240D" w:rsidRDefault="00BE0A9C" w:rsidP="00665B95">
      <w:pPr>
        <w:spacing w:line="276" w:lineRule="auto"/>
      </w:pPr>
    </w:p>
    <w:p w14:paraId="748ABD78" w14:textId="1A5215B5" w:rsidR="00C07A67" w:rsidRPr="001C240D" w:rsidRDefault="00C07A67" w:rsidP="00665B95">
      <w:pPr>
        <w:tabs>
          <w:tab w:val="center" w:pos="4536"/>
          <w:tab w:val="right" w:pos="9356"/>
        </w:tabs>
        <w:spacing w:line="276" w:lineRule="auto"/>
        <w:jc w:val="center"/>
        <w:rPr>
          <w:sz w:val="2"/>
          <w:szCs w:val="2"/>
        </w:rPr>
      </w:pPr>
    </w:p>
    <w:sectPr w:rsidR="00C07A67" w:rsidRPr="001C240D" w:rsidSect="00B50A48">
      <w:footerReference w:type="default" r:id="rId1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4C521" w14:textId="77777777" w:rsidR="00FB79E8" w:rsidRDefault="00FB79E8" w:rsidP="00EC6C35">
      <w:r>
        <w:separator/>
      </w:r>
    </w:p>
  </w:endnote>
  <w:endnote w:type="continuationSeparator" w:id="0">
    <w:p w14:paraId="067523CC" w14:textId="77777777" w:rsidR="00FB79E8" w:rsidRDefault="00FB79E8" w:rsidP="00E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AEB3" w14:textId="5F558E5E" w:rsidR="00EC6C35" w:rsidRPr="00B50A48" w:rsidRDefault="004D01C4" w:rsidP="004D01C4">
    <w:pPr>
      <w:pStyle w:val="Footer"/>
      <w:tabs>
        <w:tab w:val="clear" w:pos="4153"/>
        <w:tab w:val="clear" w:pos="8306"/>
      </w:tabs>
      <w:jc w:val="center"/>
      <w:rPr>
        <w:sz w:val="20"/>
        <w:szCs w:val="20"/>
      </w:rPr>
    </w:pPr>
    <w:r w:rsidRPr="00B50A48">
      <w:rPr>
        <w:rStyle w:val="PageNumber"/>
        <w:sz w:val="20"/>
        <w:szCs w:val="20"/>
      </w:rPr>
      <w:fldChar w:fldCharType="begin"/>
    </w:r>
    <w:r w:rsidRPr="00B50A48">
      <w:rPr>
        <w:rStyle w:val="PageNumber"/>
        <w:sz w:val="20"/>
        <w:szCs w:val="20"/>
      </w:rPr>
      <w:instrText xml:space="preserve">PAGE  </w:instrText>
    </w:r>
    <w:r w:rsidRPr="00B50A48">
      <w:rPr>
        <w:rStyle w:val="PageNumber"/>
        <w:sz w:val="20"/>
        <w:szCs w:val="20"/>
      </w:rPr>
      <w:fldChar w:fldCharType="separate"/>
    </w:r>
    <w:r w:rsidRPr="00B50A48">
      <w:rPr>
        <w:rStyle w:val="PageNumber"/>
        <w:sz w:val="20"/>
        <w:szCs w:val="20"/>
      </w:rPr>
      <w:t>3</w:t>
    </w:r>
    <w:r w:rsidRPr="00B50A48">
      <w:rPr>
        <w:rStyle w:val="PageNumber"/>
        <w:sz w:val="20"/>
        <w:szCs w:val="20"/>
      </w:rPr>
      <w:fldChar w:fldCharType="end"/>
    </w:r>
    <w:r w:rsidRPr="00B50A48">
      <w:rPr>
        <w:rStyle w:val="PageNumber"/>
        <w:sz w:val="20"/>
        <w:szCs w:val="20"/>
      </w:rPr>
      <w:t xml:space="preserve"> no </w:t>
    </w:r>
    <w:r w:rsidRPr="00B50A48">
      <w:rPr>
        <w:rStyle w:val="PageNumber"/>
        <w:noProof/>
        <w:sz w:val="20"/>
        <w:szCs w:val="20"/>
      </w:rPr>
      <w:fldChar w:fldCharType="begin"/>
    </w:r>
    <w:r w:rsidRPr="00B50A48">
      <w:rPr>
        <w:rStyle w:val="PageNumber"/>
        <w:noProof/>
        <w:sz w:val="20"/>
        <w:szCs w:val="20"/>
      </w:rPr>
      <w:instrText xml:space="preserve"> SECTIONPAGES   \* MERGEFORMAT </w:instrText>
    </w:r>
    <w:r w:rsidRPr="00B50A48">
      <w:rPr>
        <w:rStyle w:val="PageNumber"/>
        <w:noProof/>
        <w:sz w:val="20"/>
        <w:szCs w:val="20"/>
      </w:rPr>
      <w:fldChar w:fldCharType="separate"/>
    </w:r>
    <w:r w:rsidR="003D751E">
      <w:rPr>
        <w:rStyle w:val="PageNumber"/>
        <w:noProof/>
        <w:sz w:val="20"/>
        <w:szCs w:val="20"/>
      </w:rPr>
      <w:t>15</w:t>
    </w:r>
    <w:r w:rsidRPr="00B50A4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2076" w14:textId="77777777" w:rsidR="00FB79E8" w:rsidRDefault="00FB79E8" w:rsidP="00EC6C35">
      <w:r>
        <w:separator/>
      </w:r>
    </w:p>
  </w:footnote>
  <w:footnote w:type="continuationSeparator" w:id="0">
    <w:p w14:paraId="53C4BA9B" w14:textId="77777777" w:rsidR="00FB79E8" w:rsidRDefault="00FB79E8" w:rsidP="00EC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674"/>
    <w:multiLevelType w:val="hybridMultilevel"/>
    <w:tmpl w:val="80360CBC"/>
    <w:lvl w:ilvl="0" w:tplc="0BFAD212">
      <w:start w:val="4"/>
      <w:numFmt w:val="decimal"/>
      <w:lvlText w:val="%1."/>
      <w:lvlJc w:val="left"/>
      <w:pPr>
        <w:tabs>
          <w:tab w:val="num" w:pos="720"/>
        </w:tabs>
        <w:ind w:left="720" w:hanging="360"/>
      </w:pPr>
    </w:lvl>
    <w:lvl w:ilvl="1" w:tplc="9BD2771A" w:tentative="1">
      <w:start w:val="1"/>
      <w:numFmt w:val="decimal"/>
      <w:lvlText w:val="%2."/>
      <w:lvlJc w:val="left"/>
      <w:pPr>
        <w:tabs>
          <w:tab w:val="num" w:pos="1440"/>
        </w:tabs>
        <w:ind w:left="1440" w:hanging="360"/>
      </w:pPr>
    </w:lvl>
    <w:lvl w:ilvl="2" w:tplc="BA4455E6" w:tentative="1">
      <w:start w:val="1"/>
      <w:numFmt w:val="decimal"/>
      <w:lvlText w:val="%3."/>
      <w:lvlJc w:val="left"/>
      <w:pPr>
        <w:tabs>
          <w:tab w:val="num" w:pos="2160"/>
        </w:tabs>
        <w:ind w:left="2160" w:hanging="360"/>
      </w:pPr>
    </w:lvl>
    <w:lvl w:ilvl="3" w:tplc="E7FA0C66" w:tentative="1">
      <w:start w:val="1"/>
      <w:numFmt w:val="decimal"/>
      <w:lvlText w:val="%4."/>
      <w:lvlJc w:val="left"/>
      <w:pPr>
        <w:tabs>
          <w:tab w:val="num" w:pos="2880"/>
        </w:tabs>
        <w:ind w:left="2880" w:hanging="360"/>
      </w:pPr>
    </w:lvl>
    <w:lvl w:ilvl="4" w:tplc="0FF4480E" w:tentative="1">
      <w:start w:val="1"/>
      <w:numFmt w:val="decimal"/>
      <w:lvlText w:val="%5."/>
      <w:lvlJc w:val="left"/>
      <w:pPr>
        <w:tabs>
          <w:tab w:val="num" w:pos="3600"/>
        </w:tabs>
        <w:ind w:left="3600" w:hanging="360"/>
      </w:pPr>
    </w:lvl>
    <w:lvl w:ilvl="5" w:tplc="9EA8088A" w:tentative="1">
      <w:start w:val="1"/>
      <w:numFmt w:val="decimal"/>
      <w:lvlText w:val="%6."/>
      <w:lvlJc w:val="left"/>
      <w:pPr>
        <w:tabs>
          <w:tab w:val="num" w:pos="4320"/>
        </w:tabs>
        <w:ind w:left="4320" w:hanging="360"/>
      </w:pPr>
    </w:lvl>
    <w:lvl w:ilvl="6" w:tplc="02908B24" w:tentative="1">
      <w:start w:val="1"/>
      <w:numFmt w:val="decimal"/>
      <w:lvlText w:val="%7."/>
      <w:lvlJc w:val="left"/>
      <w:pPr>
        <w:tabs>
          <w:tab w:val="num" w:pos="5040"/>
        </w:tabs>
        <w:ind w:left="5040" w:hanging="360"/>
      </w:pPr>
    </w:lvl>
    <w:lvl w:ilvl="7" w:tplc="5E763A84" w:tentative="1">
      <w:start w:val="1"/>
      <w:numFmt w:val="decimal"/>
      <w:lvlText w:val="%8."/>
      <w:lvlJc w:val="left"/>
      <w:pPr>
        <w:tabs>
          <w:tab w:val="num" w:pos="5760"/>
        </w:tabs>
        <w:ind w:left="5760" w:hanging="360"/>
      </w:pPr>
    </w:lvl>
    <w:lvl w:ilvl="8" w:tplc="676E42A2" w:tentative="1">
      <w:start w:val="1"/>
      <w:numFmt w:val="decimal"/>
      <w:lvlText w:val="%9."/>
      <w:lvlJc w:val="left"/>
      <w:pPr>
        <w:tabs>
          <w:tab w:val="num" w:pos="6480"/>
        </w:tabs>
        <w:ind w:left="6480" w:hanging="360"/>
      </w:pPr>
    </w:lvl>
  </w:abstractNum>
  <w:abstractNum w:abstractNumId="1" w15:restartNumberingAfterBreak="0">
    <w:nsid w:val="13F53F62"/>
    <w:multiLevelType w:val="hybridMultilevel"/>
    <w:tmpl w:val="AA76E7C4"/>
    <w:lvl w:ilvl="0" w:tplc="FCA01EE2">
      <w:start w:val="1"/>
      <w:numFmt w:val="decimal"/>
      <w:lvlText w:val="%1."/>
      <w:lvlJc w:val="left"/>
      <w:pPr>
        <w:tabs>
          <w:tab w:val="num" w:pos="720"/>
        </w:tabs>
        <w:ind w:left="720" w:hanging="360"/>
      </w:pPr>
    </w:lvl>
    <w:lvl w:ilvl="1" w:tplc="2A8E186A" w:tentative="1">
      <w:start w:val="1"/>
      <w:numFmt w:val="decimal"/>
      <w:lvlText w:val="%2."/>
      <w:lvlJc w:val="left"/>
      <w:pPr>
        <w:tabs>
          <w:tab w:val="num" w:pos="1440"/>
        </w:tabs>
        <w:ind w:left="1440" w:hanging="360"/>
      </w:pPr>
    </w:lvl>
    <w:lvl w:ilvl="2" w:tplc="F1BC5806" w:tentative="1">
      <w:start w:val="1"/>
      <w:numFmt w:val="decimal"/>
      <w:lvlText w:val="%3."/>
      <w:lvlJc w:val="left"/>
      <w:pPr>
        <w:tabs>
          <w:tab w:val="num" w:pos="2160"/>
        </w:tabs>
        <w:ind w:left="2160" w:hanging="360"/>
      </w:pPr>
    </w:lvl>
    <w:lvl w:ilvl="3" w:tplc="50D0C5CE" w:tentative="1">
      <w:start w:val="1"/>
      <w:numFmt w:val="decimal"/>
      <w:lvlText w:val="%4."/>
      <w:lvlJc w:val="left"/>
      <w:pPr>
        <w:tabs>
          <w:tab w:val="num" w:pos="2880"/>
        </w:tabs>
        <w:ind w:left="2880" w:hanging="360"/>
      </w:pPr>
    </w:lvl>
    <w:lvl w:ilvl="4" w:tplc="02A26B5A" w:tentative="1">
      <w:start w:val="1"/>
      <w:numFmt w:val="decimal"/>
      <w:lvlText w:val="%5."/>
      <w:lvlJc w:val="left"/>
      <w:pPr>
        <w:tabs>
          <w:tab w:val="num" w:pos="3600"/>
        </w:tabs>
        <w:ind w:left="3600" w:hanging="360"/>
      </w:pPr>
    </w:lvl>
    <w:lvl w:ilvl="5" w:tplc="CB4EEDD2" w:tentative="1">
      <w:start w:val="1"/>
      <w:numFmt w:val="decimal"/>
      <w:lvlText w:val="%6."/>
      <w:lvlJc w:val="left"/>
      <w:pPr>
        <w:tabs>
          <w:tab w:val="num" w:pos="4320"/>
        </w:tabs>
        <w:ind w:left="4320" w:hanging="360"/>
      </w:pPr>
    </w:lvl>
    <w:lvl w:ilvl="6" w:tplc="12685BEC" w:tentative="1">
      <w:start w:val="1"/>
      <w:numFmt w:val="decimal"/>
      <w:lvlText w:val="%7."/>
      <w:lvlJc w:val="left"/>
      <w:pPr>
        <w:tabs>
          <w:tab w:val="num" w:pos="5040"/>
        </w:tabs>
        <w:ind w:left="5040" w:hanging="360"/>
      </w:pPr>
    </w:lvl>
    <w:lvl w:ilvl="7" w:tplc="D084F8BE" w:tentative="1">
      <w:start w:val="1"/>
      <w:numFmt w:val="decimal"/>
      <w:lvlText w:val="%8."/>
      <w:lvlJc w:val="left"/>
      <w:pPr>
        <w:tabs>
          <w:tab w:val="num" w:pos="5760"/>
        </w:tabs>
        <w:ind w:left="5760" w:hanging="360"/>
      </w:pPr>
    </w:lvl>
    <w:lvl w:ilvl="8" w:tplc="5C325EF8" w:tentative="1">
      <w:start w:val="1"/>
      <w:numFmt w:val="decimal"/>
      <w:lvlText w:val="%9."/>
      <w:lvlJc w:val="left"/>
      <w:pPr>
        <w:tabs>
          <w:tab w:val="num" w:pos="6480"/>
        </w:tabs>
        <w:ind w:left="6480" w:hanging="36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16F56500"/>
    <w:multiLevelType w:val="hybridMultilevel"/>
    <w:tmpl w:val="DD4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E6C0E"/>
    <w:multiLevelType w:val="hybridMultilevel"/>
    <w:tmpl w:val="5F7A649E"/>
    <w:lvl w:ilvl="0" w:tplc="425C135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86937"/>
    <w:multiLevelType w:val="hybridMultilevel"/>
    <w:tmpl w:val="BFF22A5E"/>
    <w:lvl w:ilvl="0" w:tplc="19FAEA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A305BD"/>
    <w:multiLevelType w:val="hybridMultilevel"/>
    <w:tmpl w:val="C80ACB4E"/>
    <w:lvl w:ilvl="0" w:tplc="2EE4253C">
      <w:start w:val="1"/>
      <w:numFmt w:val="decimal"/>
      <w:lvlText w:val="%1."/>
      <w:lvlJc w:val="left"/>
      <w:pPr>
        <w:tabs>
          <w:tab w:val="num" w:pos="720"/>
        </w:tabs>
        <w:ind w:left="720" w:hanging="360"/>
      </w:pPr>
    </w:lvl>
    <w:lvl w:ilvl="1" w:tplc="CB9804D0" w:tentative="1">
      <w:start w:val="1"/>
      <w:numFmt w:val="decimal"/>
      <w:lvlText w:val="%2."/>
      <w:lvlJc w:val="left"/>
      <w:pPr>
        <w:tabs>
          <w:tab w:val="num" w:pos="1440"/>
        </w:tabs>
        <w:ind w:left="1440" w:hanging="360"/>
      </w:pPr>
    </w:lvl>
    <w:lvl w:ilvl="2" w:tplc="E904BAE4" w:tentative="1">
      <w:start w:val="1"/>
      <w:numFmt w:val="decimal"/>
      <w:lvlText w:val="%3."/>
      <w:lvlJc w:val="left"/>
      <w:pPr>
        <w:tabs>
          <w:tab w:val="num" w:pos="2160"/>
        </w:tabs>
        <w:ind w:left="2160" w:hanging="360"/>
      </w:pPr>
    </w:lvl>
    <w:lvl w:ilvl="3" w:tplc="6ED679A4" w:tentative="1">
      <w:start w:val="1"/>
      <w:numFmt w:val="decimal"/>
      <w:lvlText w:val="%4."/>
      <w:lvlJc w:val="left"/>
      <w:pPr>
        <w:tabs>
          <w:tab w:val="num" w:pos="2880"/>
        </w:tabs>
        <w:ind w:left="2880" w:hanging="360"/>
      </w:pPr>
    </w:lvl>
    <w:lvl w:ilvl="4" w:tplc="1D301E16" w:tentative="1">
      <w:start w:val="1"/>
      <w:numFmt w:val="decimal"/>
      <w:lvlText w:val="%5."/>
      <w:lvlJc w:val="left"/>
      <w:pPr>
        <w:tabs>
          <w:tab w:val="num" w:pos="3600"/>
        </w:tabs>
        <w:ind w:left="3600" w:hanging="360"/>
      </w:pPr>
    </w:lvl>
    <w:lvl w:ilvl="5" w:tplc="7930C04E" w:tentative="1">
      <w:start w:val="1"/>
      <w:numFmt w:val="decimal"/>
      <w:lvlText w:val="%6."/>
      <w:lvlJc w:val="left"/>
      <w:pPr>
        <w:tabs>
          <w:tab w:val="num" w:pos="4320"/>
        </w:tabs>
        <w:ind w:left="4320" w:hanging="360"/>
      </w:pPr>
    </w:lvl>
    <w:lvl w:ilvl="6" w:tplc="24505634" w:tentative="1">
      <w:start w:val="1"/>
      <w:numFmt w:val="decimal"/>
      <w:lvlText w:val="%7."/>
      <w:lvlJc w:val="left"/>
      <w:pPr>
        <w:tabs>
          <w:tab w:val="num" w:pos="5040"/>
        </w:tabs>
        <w:ind w:left="5040" w:hanging="360"/>
      </w:pPr>
    </w:lvl>
    <w:lvl w:ilvl="7" w:tplc="68424364" w:tentative="1">
      <w:start w:val="1"/>
      <w:numFmt w:val="decimal"/>
      <w:lvlText w:val="%8."/>
      <w:lvlJc w:val="left"/>
      <w:pPr>
        <w:tabs>
          <w:tab w:val="num" w:pos="5760"/>
        </w:tabs>
        <w:ind w:left="5760" w:hanging="360"/>
      </w:pPr>
    </w:lvl>
    <w:lvl w:ilvl="8" w:tplc="D390FD38" w:tentative="1">
      <w:start w:val="1"/>
      <w:numFmt w:val="decimal"/>
      <w:lvlText w:val="%9."/>
      <w:lvlJc w:val="left"/>
      <w:pPr>
        <w:tabs>
          <w:tab w:val="num" w:pos="6480"/>
        </w:tabs>
        <w:ind w:left="6480" w:hanging="360"/>
      </w:pPr>
    </w:lvl>
  </w:abstractNum>
  <w:abstractNum w:abstractNumId="7" w15:restartNumberingAfterBreak="0">
    <w:nsid w:val="332F46A9"/>
    <w:multiLevelType w:val="hybridMultilevel"/>
    <w:tmpl w:val="D8F6F782"/>
    <w:lvl w:ilvl="0" w:tplc="492CA0A2">
      <w:start w:val="20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2770E"/>
    <w:multiLevelType w:val="hybridMultilevel"/>
    <w:tmpl w:val="BF4C53A4"/>
    <w:lvl w:ilvl="0" w:tplc="A5BC9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60518"/>
    <w:multiLevelType w:val="hybridMultilevel"/>
    <w:tmpl w:val="DCA8B8A0"/>
    <w:lvl w:ilvl="0" w:tplc="83A6E4C8">
      <w:start w:val="1"/>
      <w:numFmt w:val="decimal"/>
      <w:lvlText w:val="%1)"/>
      <w:lvlJc w:val="left"/>
      <w:pPr>
        <w:ind w:left="1069" w:hanging="360"/>
      </w:pPr>
      <w:rPr>
        <w:rFonts w:ascii="Times New Roman" w:eastAsia="Times New Roman" w:hAnsi="Times New Roman" w:cs="Times New Roman"/>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3AF800B7"/>
    <w:multiLevelType w:val="hybridMultilevel"/>
    <w:tmpl w:val="9ED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50BE9"/>
    <w:multiLevelType w:val="hybridMultilevel"/>
    <w:tmpl w:val="5A3299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56162EE"/>
    <w:multiLevelType w:val="hybridMultilevel"/>
    <w:tmpl w:val="D19A8AB6"/>
    <w:lvl w:ilvl="0" w:tplc="1A4423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D21EF"/>
    <w:multiLevelType w:val="hybridMultilevel"/>
    <w:tmpl w:val="EF3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D2DBB"/>
    <w:multiLevelType w:val="hybridMultilevel"/>
    <w:tmpl w:val="17C8B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CF7701"/>
    <w:multiLevelType w:val="hybridMultilevel"/>
    <w:tmpl w:val="DD604B22"/>
    <w:lvl w:ilvl="0" w:tplc="C8B2EC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A1E0A18"/>
    <w:multiLevelType w:val="hybridMultilevel"/>
    <w:tmpl w:val="B950D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6685A"/>
    <w:multiLevelType w:val="hybridMultilevel"/>
    <w:tmpl w:val="311E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7C198F"/>
    <w:multiLevelType w:val="hybridMultilevel"/>
    <w:tmpl w:val="0F0CAC94"/>
    <w:lvl w:ilvl="0" w:tplc="47420876">
      <w:start w:val="1"/>
      <w:numFmt w:val="decimal"/>
      <w:lvlText w:val="%1)"/>
      <w:lvlJc w:val="left"/>
      <w:pPr>
        <w:ind w:left="1069" w:hanging="360"/>
      </w:pPr>
      <w:rPr>
        <w:rFonts w:hint="default"/>
        <w:color w:val="FF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6BD51FFB"/>
    <w:multiLevelType w:val="hybridMultilevel"/>
    <w:tmpl w:val="FBB63C96"/>
    <w:lvl w:ilvl="0" w:tplc="529E0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8F588F"/>
    <w:multiLevelType w:val="hybridMultilevel"/>
    <w:tmpl w:val="6838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0880893">
    <w:abstractNumId w:val="2"/>
  </w:num>
  <w:num w:numId="2" w16cid:durableId="1542814925">
    <w:abstractNumId w:val="6"/>
  </w:num>
  <w:num w:numId="3" w16cid:durableId="777871279">
    <w:abstractNumId w:val="1"/>
  </w:num>
  <w:num w:numId="4" w16cid:durableId="194739746">
    <w:abstractNumId w:val="0"/>
  </w:num>
  <w:num w:numId="5" w16cid:durableId="1029648038">
    <w:abstractNumId w:val="15"/>
  </w:num>
  <w:num w:numId="6" w16cid:durableId="52700587">
    <w:abstractNumId w:val="13"/>
  </w:num>
  <w:num w:numId="7" w16cid:durableId="467475005">
    <w:abstractNumId w:val="17"/>
  </w:num>
  <w:num w:numId="8" w16cid:durableId="547033889">
    <w:abstractNumId w:val="14"/>
  </w:num>
  <w:num w:numId="9" w16cid:durableId="1187914475">
    <w:abstractNumId w:val="8"/>
  </w:num>
  <w:num w:numId="10" w16cid:durableId="2007903875">
    <w:abstractNumId w:val="12"/>
  </w:num>
  <w:num w:numId="11" w16cid:durableId="2137750644">
    <w:abstractNumId w:val="10"/>
  </w:num>
  <w:num w:numId="12" w16cid:durableId="1867135360">
    <w:abstractNumId w:val="3"/>
  </w:num>
  <w:num w:numId="13" w16cid:durableId="1076706764">
    <w:abstractNumId w:val="20"/>
  </w:num>
  <w:num w:numId="14" w16cid:durableId="817720565">
    <w:abstractNumId w:val="11"/>
  </w:num>
  <w:num w:numId="15" w16cid:durableId="301547561">
    <w:abstractNumId w:val="7"/>
  </w:num>
  <w:num w:numId="16" w16cid:durableId="34696051">
    <w:abstractNumId w:val="16"/>
  </w:num>
  <w:num w:numId="17" w16cid:durableId="1933974867">
    <w:abstractNumId w:val="18"/>
  </w:num>
  <w:num w:numId="18" w16cid:durableId="137000700">
    <w:abstractNumId w:val="9"/>
  </w:num>
  <w:num w:numId="19" w16cid:durableId="1608266695">
    <w:abstractNumId w:val="5"/>
  </w:num>
  <w:num w:numId="20" w16cid:durableId="2127655443">
    <w:abstractNumId w:val="4"/>
  </w:num>
  <w:num w:numId="21" w16cid:durableId="13409610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190"/>
    <w:rsid w:val="000025AC"/>
    <w:rsid w:val="00005B2A"/>
    <w:rsid w:val="00005ED0"/>
    <w:rsid w:val="000065BA"/>
    <w:rsid w:val="00006F08"/>
    <w:rsid w:val="000076A1"/>
    <w:rsid w:val="00010245"/>
    <w:rsid w:val="00010324"/>
    <w:rsid w:val="00011A9F"/>
    <w:rsid w:val="000124A6"/>
    <w:rsid w:val="000135C3"/>
    <w:rsid w:val="00014F74"/>
    <w:rsid w:val="0001518D"/>
    <w:rsid w:val="00016C41"/>
    <w:rsid w:val="000174E3"/>
    <w:rsid w:val="0001755A"/>
    <w:rsid w:val="00017D56"/>
    <w:rsid w:val="000207DE"/>
    <w:rsid w:val="000238E4"/>
    <w:rsid w:val="000241F1"/>
    <w:rsid w:val="00024446"/>
    <w:rsid w:val="000253FE"/>
    <w:rsid w:val="00025594"/>
    <w:rsid w:val="00025A5E"/>
    <w:rsid w:val="00027827"/>
    <w:rsid w:val="00027CD0"/>
    <w:rsid w:val="000305AD"/>
    <w:rsid w:val="00031680"/>
    <w:rsid w:val="00031BA9"/>
    <w:rsid w:val="00032312"/>
    <w:rsid w:val="000334FD"/>
    <w:rsid w:val="00034CDB"/>
    <w:rsid w:val="00035036"/>
    <w:rsid w:val="00035ABE"/>
    <w:rsid w:val="00035B1D"/>
    <w:rsid w:val="0003639D"/>
    <w:rsid w:val="00036557"/>
    <w:rsid w:val="00036A7B"/>
    <w:rsid w:val="00037CA0"/>
    <w:rsid w:val="00040692"/>
    <w:rsid w:val="000418CE"/>
    <w:rsid w:val="00041918"/>
    <w:rsid w:val="00042EF6"/>
    <w:rsid w:val="0004384F"/>
    <w:rsid w:val="000440E1"/>
    <w:rsid w:val="0004615E"/>
    <w:rsid w:val="00053993"/>
    <w:rsid w:val="0005439F"/>
    <w:rsid w:val="0005476A"/>
    <w:rsid w:val="00055D50"/>
    <w:rsid w:val="0005622E"/>
    <w:rsid w:val="000563F1"/>
    <w:rsid w:val="00056569"/>
    <w:rsid w:val="00057C0C"/>
    <w:rsid w:val="00057EA8"/>
    <w:rsid w:val="00061160"/>
    <w:rsid w:val="000611A2"/>
    <w:rsid w:val="00061223"/>
    <w:rsid w:val="00061354"/>
    <w:rsid w:val="0006272B"/>
    <w:rsid w:val="00062925"/>
    <w:rsid w:val="00064086"/>
    <w:rsid w:val="00065D84"/>
    <w:rsid w:val="00066098"/>
    <w:rsid w:val="000660C4"/>
    <w:rsid w:val="00066D58"/>
    <w:rsid w:val="00070CC9"/>
    <w:rsid w:val="00071ADF"/>
    <w:rsid w:val="00071F3C"/>
    <w:rsid w:val="0007294B"/>
    <w:rsid w:val="00072983"/>
    <w:rsid w:val="00072E05"/>
    <w:rsid w:val="00073363"/>
    <w:rsid w:val="00073D2E"/>
    <w:rsid w:val="000744E1"/>
    <w:rsid w:val="000745D8"/>
    <w:rsid w:val="00076733"/>
    <w:rsid w:val="00076B03"/>
    <w:rsid w:val="0008037B"/>
    <w:rsid w:val="0008130A"/>
    <w:rsid w:val="00082363"/>
    <w:rsid w:val="00082C01"/>
    <w:rsid w:val="00082FF8"/>
    <w:rsid w:val="00084CAA"/>
    <w:rsid w:val="00084EB0"/>
    <w:rsid w:val="000866D4"/>
    <w:rsid w:val="000868DA"/>
    <w:rsid w:val="00086C77"/>
    <w:rsid w:val="000875A2"/>
    <w:rsid w:val="00092160"/>
    <w:rsid w:val="000959B3"/>
    <w:rsid w:val="0009655B"/>
    <w:rsid w:val="000A0506"/>
    <w:rsid w:val="000A07A6"/>
    <w:rsid w:val="000A09DE"/>
    <w:rsid w:val="000A2145"/>
    <w:rsid w:val="000A2437"/>
    <w:rsid w:val="000A45A9"/>
    <w:rsid w:val="000A6611"/>
    <w:rsid w:val="000A6760"/>
    <w:rsid w:val="000A7F29"/>
    <w:rsid w:val="000B1D90"/>
    <w:rsid w:val="000B2358"/>
    <w:rsid w:val="000B4FCA"/>
    <w:rsid w:val="000B5465"/>
    <w:rsid w:val="000B57EA"/>
    <w:rsid w:val="000B7CFB"/>
    <w:rsid w:val="000C1903"/>
    <w:rsid w:val="000C1DA2"/>
    <w:rsid w:val="000C2D10"/>
    <w:rsid w:val="000C3BEC"/>
    <w:rsid w:val="000C3EB9"/>
    <w:rsid w:val="000C47A3"/>
    <w:rsid w:val="000C524D"/>
    <w:rsid w:val="000C6CA9"/>
    <w:rsid w:val="000C6E6A"/>
    <w:rsid w:val="000C75A1"/>
    <w:rsid w:val="000D070B"/>
    <w:rsid w:val="000D08AF"/>
    <w:rsid w:val="000D1190"/>
    <w:rsid w:val="000D1950"/>
    <w:rsid w:val="000D30C0"/>
    <w:rsid w:val="000D4161"/>
    <w:rsid w:val="000D6DAF"/>
    <w:rsid w:val="000E106C"/>
    <w:rsid w:val="000E18EC"/>
    <w:rsid w:val="000E2582"/>
    <w:rsid w:val="000E3151"/>
    <w:rsid w:val="000E622B"/>
    <w:rsid w:val="000E6F30"/>
    <w:rsid w:val="000E7A99"/>
    <w:rsid w:val="000F03A6"/>
    <w:rsid w:val="000F065E"/>
    <w:rsid w:val="000F109B"/>
    <w:rsid w:val="000F2CD5"/>
    <w:rsid w:val="000F7402"/>
    <w:rsid w:val="000F7E1E"/>
    <w:rsid w:val="001001E8"/>
    <w:rsid w:val="00101246"/>
    <w:rsid w:val="00103D3F"/>
    <w:rsid w:val="001048A8"/>
    <w:rsid w:val="00105CEE"/>
    <w:rsid w:val="0011057D"/>
    <w:rsid w:val="0011119F"/>
    <w:rsid w:val="001118DB"/>
    <w:rsid w:val="001119EB"/>
    <w:rsid w:val="00111D11"/>
    <w:rsid w:val="00111F11"/>
    <w:rsid w:val="001124C8"/>
    <w:rsid w:val="00113D53"/>
    <w:rsid w:val="0011577B"/>
    <w:rsid w:val="0012187B"/>
    <w:rsid w:val="00121D18"/>
    <w:rsid w:val="00122347"/>
    <w:rsid w:val="00122397"/>
    <w:rsid w:val="00125D4D"/>
    <w:rsid w:val="0012783D"/>
    <w:rsid w:val="00130331"/>
    <w:rsid w:val="00133052"/>
    <w:rsid w:val="00134470"/>
    <w:rsid w:val="001346CF"/>
    <w:rsid w:val="00135385"/>
    <w:rsid w:val="00135904"/>
    <w:rsid w:val="00140379"/>
    <w:rsid w:val="00141B7C"/>
    <w:rsid w:val="001425EB"/>
    <w:rsid w:val="001441C2"/>
    <w:rsid w:val="001447B3"/>
    <w:rsid w:val="00145713"/>
    <w:rsid w:val="001464A2"/>
    <w:rsid w:val="00147B7E"/>
    <w:rsid w:val="00150D3F"/>
    <w:rsid w:val="00151A97"/>
    <w:rsid w:val="0015277F"/>
    <w:rsid w:val="001527BF"/>
    <w:rsid w:val="00152D23"/>
    <w:rsid w:val="001536FD"/>
    <w:rsid w:val="00153C6E"/>
    <w:rsid w:val="00153E9C"/>
    <w:rsid w:val="00154221"/>
    <w:rsid w:val="00154908"/>
    <w:rsid w:val="00154F7E"/>
    <w:rsid w:val="00155354"/>
    <w:rsid w:val="00155BD2"/>
    <w:rsid w:val="001568B3"/>
    <w:rsid w:val="001571E7"/>
    <w:rsid w:val="0015724D"/>
    <w:rsid w:val="0016083C"/>
    <w:rsid w:val="00160FD3"/>
    <w:rsid w:val="001615D0"/>
    <w:rsid w:val="00162565"/>
    <w:rsid w:val="001634BC"/>
    <w:rsid w:val="001653E5"/>
    <w:rsid w:val="00165AD2"/>
    <w:rsid w:val="001671B4"/>
    <w:rsid w:val="00167D8C"/>
    <w:rsid w:val="001701AE"/>
    <w:rsid w:val="00170B53"/>
    <w:rsid w:val="00172358"/>
    <w:rsid w:val="00172575"/>
    <w:rsid w:val="00172795"/>
    <w:rsid w:val="00172A6C"/>
    <w:rsid w:val="00174823"/>
    <w:rsid w:val="00175EC0"/>
    <w:rsid w:val="00176769"/>
    <w:rsid w:val="0017680D"/>
    <w:rsid w:val="00176A71"/>
    <w:rsid w:val="00177837"/>
    <w:rsid w:val="00177A7F"/>
    <w:rsid w:val="00180173"/>
    <w:rsid w:val="00181638"/>
    <w:rsid w:val="001823F5"/>
    <w:rsid w:val="001830E7"/>
    <w:rsid w:val="001860DC"/>
    <w:rsid w:val="00186B34"/>
    <w:rsid w:val="00187381"/>
    <w:rsid w:val="00191813"/>
    <w:rsid w:val="0019287B"/>
    <w:rsid w:val="00193652"/>
    <w:rsid w:val="00193982"/>
    <w:rsid w:val="00193CF9"/>
    <w:rsid w:val="001946B5"/>
    <w:rsid w:val="00195E31"/>
    <w:rsid w:val="00196187"/>
    <w:rsid w:val="001A019D"/>
    <w:rsid w:val="001A080D"/>
    <w:rsid w:val="001A22F4"/>
    <w:rsid w:val="001A2C6C"/>
    <w:rsid w:val="001A571C"/>
    <w:rsid w:val="001A610D"/>
    <w:rsid w:val="001A6909"/>
    <w:rsid w:val="001A716D"/>
    <w:rsid w:val="001A7237"/>
    <w:rsid w:val="001B2766"/>
    <w:rsid w:val="001B3CC3"/>
    <w:rsid w:val="001B5514"/>
    <w:rsid w:val="001B58C0"/>
    <w:rsid w:val="001B6974"/>
    <w:rsid w:val="001B75F5"/>
    <w:rsid w:val="001C0FB1"/>
    <w:rsid w:val="001C2193"/>
    <w:rsid w:val="001C240D"/>
    <w:rsid w:val="001C2BF3"/>
    <w:rsid w:val="001C4971"/>
    <w:rsid w:val="001C4AAF"/>
    <w:rsid w:val="001C521C"/>
    <w:rsid w:val="001C66AD"/>
    <w:rsid w:val="001C675D"/>
    <w:rsid w:val="001D0BD8"/>
    <w:rsid w:val="001D2B7B"/>
    <w:rsid w:val="001D4407"/>
    <w:rsid w:val="001D45BB"/>
    <w:rsid w:val="001D51E4"/>
    <w:rsid w:val="001D546F"/>
    <w:rsid w:val="001D5593"/>
    <w:rsid w:val="001D5AE3"/>
    <w:rsid w:val="001D64DA"/>
    <w:rsid w:val="001D6D50"/>
    <w:rsid w:val="001D7863"/>
    <w:rsid w:val="001E095B"/>
    <w:rsid w:val="001E0D88"/>
    <w:rsid w:val="001E147C"/>
    <w:rsid w:val="001E3B95"/>
    <w:rsid w:val="001E4D41"/>
    <w:rsid w:val="001E5A87"/>
    <w:rsid w:val="001E6742"/>
    <w:rsid w:val="001E71B6"/>
    <w:rsid w:val="001F1774"/>
    <w:rsid w:val="001F1CA3"/>
    <w:rsid w:val="001F258E"/>
    <w:rsid w:val="001F335C"/>
    <w:rsid w:val="001F5B39"/>
    <w:rsid w:val="001F5D58"/>
    <w:rsid w:val="001F71B4"/>
    <w:rsid w:val="0020023A"/>
    <w:rsid w:val="0020026F"/>
    <w:rsid w:val="00200B26"/>
    <w:rsid w:val="00202D8E"/>
    <w:rsid w:val="00203585"/>
    <w:rsid w:val="002039F6"/>
    <w:rsid w:val="00203E46"/>
    <w:rsid w:val="00204B8D"/>
    <w:rsid w:val="00204DC3"/>
    <w:rsid w:val="00205269"/>
    <w:rsid w:val="00210C8C"/>
    <w:rsid w:val="0021256C"/>
    <w:rsid w:val="00212706"/>
    <w:rsid w:val="002166F6"/>
    <w:rsid w:val="00221EBF"/>
    <w:rsid w:val="00222414"/>
    <w:rsid w:val="00224065"/>
    <w:rsid w:val="002251E2"/>
    <w:rsid w:val="00226722"/>
    <w:rsid w:val="00226AC9"/>
    <w:rsid w:val="00227ACD"/>
    <w:rsid w:val="0023098E"/>
    <w:rsid w:val="00230C9B"/>
    <w:rsid w:val="00232877"/>
    <w:rsid w:val="00233E0E"/>
    <w:rsid w:val="00233EE1"/>
    <w:rsid w:val="002374CE"/>
    <w:rsid w:val="0023771B"/>
    <w:rsid w:val="00240357"/>
    <w:rsid w:val="00241EF4"/>
    <w:rsid w:val="00242F2A"/>
    <w:rsid w:val="002439F0"/>
    <w:rsid w:val="00244D14"/>
    <w:rsid w:val="00244E06"/>
    <w:rsid w:val="00244F67"/>
    <w:rsid w:val="00245574"/>
    <w:rsid w:val="0025008E"/>
    <w:rsid w:val="002508CD"/>
    <w:rsid w:val="00251876"/>
    <w:rsid w:val="00251C0E"/>
    <w:rsid w:val="0025545D"/>
    <w:rsid w:val="002561B0"/>
    <w:rsid w:val="0025628B"/>
    <w:rsid w:val="0025687F"/>
    <w:rsid w:val="00256F95"/>
    <w:rsid w:val="00257E06"/>
    <w:rsid w:val="00257F4C"/>
    <w:rsid w:val="00261502"/>
    <w:rsid w:val="002622ED"/>
    <w:rsid w:val="00262CEF"/>
    <w:rsid w:val="00263C6A"/>
    <w:rsid w:val="00263CB8"/>
    <w:rsid w:val="00265588"/>
    <w:rsid w:val="00266176"/>
    <w:rsid w:val="0026752A"/>
    <w:rsid w:val="00270D34"/>
    <w:rsid w:val="002717AD"/>
    <w:rsid w:val="00271B8E"/>
    <w:rsid w:val="002733EA"/>
    <w:rsid w:val="002734C5"/>
    <w:rsid w:val="00273C13"/>
    <w:rsid w:val="002742C6"/>
    <w:rsid w:val="002775BD"/>
    <w:rsid w:val="00277ADB"/>
    <w:rsid w:val="0028044C"/>
    <w:rsid w:val="0028072A"/>
    <w:rsid w:val="00280BB9"/>
    <w:rsid w:val="00280BBF"/>
    <w:rsid w:val="00281A09"/>
    <w:rsid w:val="00281DB2"/>
    <w:rsid w:val="00284066"/>
    <w:rsid w:val="002856EB"/>
    <w:rsid w:val="002857B5"/>
    <w:rsid w:val="0028782D"/>
    <w:rsid w:val="00287B3C"/>
    <w:rsid w:val="0029076E"/>
    <w:rsid w:val="002918D8"/>
    <w:rsid w:val="00291C03"/>
    <w:rsid w:val="002933F7"/>
    <w:rsid w:val="00294221"/>
    <w:rsid w:val="00296189"/>
    <w:rsid w:val="002A0768"/>
    <w:rsid w:val="002A0D74"/>
    <w:rsid w:val="002A1E56"/>
    <w:rsid w:val="002A2003"/>
    <w:rsid w:val="002A28D2"/>
    <w:rsid w:val="002A381C"/>
    <w:rsid w:val="002A3F4E"/>
    <w:rsid w:val="002A49AE"/>
    <w:rsid w:val="002B269E"/>
    <w:rsid w:val="002B2C16"/>
    <w:rsid w:val="002B31D6"/>
    <w:rsid w:val="002B32AB"/>
    <w:rsid w:val="002B383D"/>
    <w:rsid w:val="002B3B1E"/>
    <w:rsid w:val="002B55BD"/>
    <w:rsid w:val="002B5714"/>
    <w:rsid w:val="002B57AB"/>
    <w:rsid w:val="002B770E"/>
    <w:rsid w:val="002C1983"/>
    <w:rsid w:val="002C274D"/>
    <w:rsid w:val="002C2EAA"/>
    <w:rsid w:val="002C37C7"/>
    <w:rsid w:val="002C4A4A"/>
    <w:rsid w:val="002C6392"/>
    <w:rsid w:val="002C65A8"/>
    <w:rsid w:val="002C7196"/>
    <w:rsid w:val="002C7E8C"/>
    <w:rsid w:val="002D0EEF"/>
    <w:rsid w:val="002D1331"/>
    <w:rsid w:val="002D1693"/>
    <w:rsid w:val="002D696B"/>
    <w:rsid w:val="002E12CE"/>
    <w:rsid w:val="002E142B"/>
    <w:rsid w:val="002E1BAC"/>
    <w:rsid w:val="002E4A74"/>
    <w:rsid w:val="002E52AE"/>
    <w:rsid w:val="002F10C5"/>
    <w:rsid w:val="002F1771"/>
    <w:rsid w:val="002F1AC1"/>
    <w:rsid w:val="002F36BA"/>
    <w:rsid w:val="002F4316"/>
    <w:rsid w:val="002F5399"/>
    <w:rsid w:val="002F5B30"/>
    <w:rsid w:val="002F6C54"/>
    <w:rsid w:val="003005F2"/>
    <w:rsid w:val="00300B4C"/>
    <w:rsid w:val="00300D61"/>
    <w:rsid w:val="00300E09"/>
    <w:rsid w:val="003010A9"/>
    <w:rsid w:val="0030197C"/>
    <w:rsid w:val="003021E3"/>
    <w:rsid w:val="00302B58"/>
    <w:rsid w:val="00302B95"/>
    <w:rsid w:val="00303E65"/>
    <w:rsid w:val="0030476B"/>
    <w:rsid w:val="003067E8"/>
    <w:rsid w:val="003075CB"/>
    <w:rsid w:val="00312600"/>
    <w:rsid w:val="0031330C"/>
    <w:rsid w:val="0031423E"/>
    <w:rsid w:val="003150BC"/>
    <w:rsid w:val="0031581A"/>
    <w:rsid w:val="00315BFB"/>
    <w:rsid w:val="0032381D"/>
    <w:rsid w:val="00323C32"/>
    <w:rsid w:val="00325E47"/>
    <w:rsid w:val="003265F7"/>
    <w:rsid w:val="00326C09"/>
    <w:rsid w:val="0032754E"/>
    <w:rsid w:val="00330169"/>
    <w:rsid w:val="00333AB6"/>
    <w:rsid w:val="003340A0"/>
    <w:rsid w:val="00335F60"/>
    <w:rsid w:val="00337FDC"/>
    <w:rsid w:val="0034000A"/>
    <w:rsid w:val="00340093"/>
    <w:rsid w:val="0034430D"/>
    <w:rsid w:val="00344366"/>
    <w:rsid w:val="003452BC"/>
    <w:rsid w:val="00346632"/>
    <w:rsid w:val="00346A86"/>
    <w:rsid w:val="00346DF6"/>
    <w:rsid w:val="0034726B"/>
    <w:rsid w:val="00350183"/>
    <w:rsid w:val="003504EC"/>
    <w:rsid w:val="00350DA4"/>
    <w:rsid w:val="00352AB1"/>
    <w:rsid w:val="00352F08"/>
    <w:rsid w:val="003530C2"/>
    <w:rsid w:val="003531C4"/>
    <w:rsid w:val="00353840"/>
    <w:rsid w:val="00354086"/>
    <w:rsid w:val="00354976"/>
    <w:rsid w:val="00354C58"/>
    <w:rsid w:val="00355483"/>
    <w:rsid w:val="003558A0"/>
    <w:rsid w:val="00356661"/>
    <w:rsid w:val="00363136"/>
    <w:rsid w:val="00363F44"/>
    <w:rsid w:val="00364556"/>
    <w:rsid w:val="00364A10"/>
    <w:rsid w:val="00365AFD"/>
    <w:rsid w:val="00367A4D"/>
    <w:rsid w:val="00367B1A"/>
    <w:rsid w:val="00372B82"/>
    <w:rsid w:val="00373451"/>
    <w:rsid w:val="0037371B"/>
    <w:rsid w:val="00373D7F"/>
    <w:rsid w:val="003743B2"/>
    <w:rsid w:val="00374C64"/>
    <w:rsid w:val="00374FA3"/>
    <w:rsid w:val="00375166"/>
    <w:rsid w:val="00376208"/>
    <w:rsid w:val="00377E6B"/>
    <w:rsid w:val="00380BB3"/>
    <w:rsid w:val="003816F9"/>
    <w:rsid w:val="00382C97"/>
    <w:rsid w:val="00383211"/>
    <w:rsid w:val="003841F2"/>
    <w:rsid w:val="0038639F"/>
    <w:rsid w:val="00386475"/>
    <w:rsid w:val="003869F1"/>
    <w:rsid w:val="003907CB"/>
    <w:rsid w:val="003916E6"/>
    <w:rsid w:val="00392FEB"/>
    <w:rsid w:val="003931CC"/>
    <w:rsid w:val="00395008"/>
    <w:rsid w:val="00395C00"/>
    <w:rsid w:val="00396736"/>
    <w:rsid w:val="00397E09"/>
    <w:rsid w:val="003A24BA"/>
    <w:rsid w:val="003A316B"/>
    <w:rsid w:val="003A3AC5"/>
    <w:rsid w:val="003A6D6D"/>
    <w:rsid w:val="003A6E5A"/>
    <w:rsid w:val="003B05F6"/>
    <w:rsid w:val="003B0B90"/>
    <w:rsid w:val="003B14E3"/>
    <w:rsid w:val="003B2BA8"/>
    <w:rsid w:val="003B308D"/>
    <w:rsid w:val="003B3855"/>
    <w:rsid w:val="003B47C0"/>
    <w:rsid w:val="003B4886"/>
    <w:rsid w:val="003B590E"/>
    <w:rsid w:val="003C09A7"/>
    <w:rsid w:val="003C09B0"/>
    <w:rsid w:val="003C138F"/>
    <w:rsid w:val="003C1E23"/>
    <w:rsid w:val="003C2BB7"/>
    <w:rsid w:val="003C3EE5"/>
    <w:rsid w:val="003C5071"/>
    <w:rsid w:val="003C5CC5"/>
    <w:rsid w:val="003C6B69"/>
    <w:rsid w:val="003C6C02"/>
    <w:rsid w:val="003D0F78"/>
    <w:rsid w:val="003D1589"/>
    <w:rsid w:val="003D297E"/>
    <w:rsid w:val="003D3B68"/>
    <w:rsid w:val="003D4A30"/>
    <w:rsid w:val="003D4D99"/>
    <w:rsid w:val="003D5996"/>
    <w:rsid w:val="003D6890"/>
    <w:rsid w:val="003D69FD"/>
    <w:rsid w:val="003D751E"/>
    <w:rsid w:val="003D79F4"/>
    <w:rsid w:val="003E18E6"/>
    <w:rsid w:val="003E2A09"/>
    <w:rsid w:val="003E3274"/>
    <w:rsid w:val="003E3429"/>
    <w:rsid w:val="003E347F"/>
    <w:rsid w:val="003E3EA2"/>
    <w:rsid w:val="003E5669"/>
    <w:rsid w:val="003E676E"/>
    <w:rsid w:val="003E6944"/>
    <w:rsid w:val="003E6EA1"/>
    <w:rsid w:val="003E75FF"/>
    <w:rsid w:val="003F15AF"/>
    <w:rsid w:val="003F15F5"/>
    <w:rsid w:val="003F2BC2"/>
    <w:rsid w:val="003F2DBF"/>
    <w:rsid w:val="003F36E8"/>
    <w:rsid w:val="003F4317"/>
    <w:rsid w:val="003F5B16"/>
    <w:rsid w:val="003F688F"/>
    <w:rsid w:val="003F6FED"/>
    <w:rsid w:val="003F7A53"/>
    <w:rsid w:val="0040099D"/>
    <w:rsid w:val="00403244"/>
    <w:rsid w:val="00403660"/>
    <w:rsid w:val="00403684"/>
    <w:rsid w:val="00404905"/>
    <w:rsid w:val="00404C19"/>
    <w:rsid w:val="00405F5B"/>
    <w:rsid w:val="00406146"/>
    <w:rsid w:val="00406ADF"/>
    <w:rsid w:val="004101C0"/>
    <w:rsid w:val="004103C4"/>
    <w:rsid w:val="00410E06"/>
    <w:rsid w:val="004138B9"/>
    <w:rsid w:val="00416649"/>
    <w:rsid w:val="00420D67"/>
    <w:rsid w:val="00421D4E"/>
    <w:rsid w:val="004228FB"/>
    <w:rsid w:val="00422DCB"/>
    <w:rsid w:val="00424167"/>
    <w:rsid w:val="00426469"/>
    <w:rsid w:val="004276DC"/>
    <w:rsid w:val="00427CE3"/>
    <w:rsid w:val="004300E3"/>
    <w:rsid w:val="00430F9E"/>
    <w:rsid w:val="0043580B"/>
    <w:rsid w:val="00435E76"/>
    <w:rsid w:val="0043609D"/>
    <w:rsid w:val="00436D82"/>
    <w:rsid w:val="0044077B"/>
    <w:rsid w:val="004448DF"/>
    <w:rsid w:val="00447A5A"/>
    <w:rsid w:val="00447EE6"/>
    <w:rsid w:val="0045013A"/>
    <w:rsid w:val="0045149D"/>
    <w:rsid w:val="00452248"/>
    <w:rsid w:val="004522EE"/>
    <w:rsid w:val="00452591"/>
    <w:rsid w:val="00453314"/>
    <w:rsid w:val="00453982"/>
    <w:rsid w:val="00454F1E"/>
    <w:rsid w:val="0045693F"/>
    <w:rsid w:val="00456E9F"/>
    <w:rsid w:val="00457527"/>
    <w:rsid w:val="00460D7C"/>
    <w:rsid w:val="004635B0"/>
    <w:rsid w:val="004708EE"/>
    <w:rsid w:val="00470F65"/>
    <w:rsid w:val="00471033"/>
    <w:rsid w:val="0047238B"/>
    <w:rsid w:val="004725FF"/>
    <w:rsid w:val="00472C43"/>
    <w:rsid w:val="00473A42"/>
    <w:rsid w:val="004745FB"/>
    <w:rsid w:val="00475032"/>
    <w:rsid w:val="0047557A"/>
    <w:rsid w:val="004763EC"/>
    <w:rsid w:val="00476914"/>
    <w:rsid w:val="00476DFF"/>
    <w:rsid w:val="00477573"/>
    <w:rsid w:val="004804F3"/>
    <w:rsid w:val="0048054F"/>
    <w:rsid w:val="00480811"/>
    <w:rsid w:val="00481645"/>
    <w:rsid w:val="00482C00"/>
    <w:rsid w:val="004873A0"/>
    <w:rsid w:val="00487B9E"/>
    <w:rsid w:val="004902DC"/>
    <w:rsid w:val="0049073C"/>
    <w:rsid w:val="00490CCE"/>
    <w:rsid w:val="004920B9"/>
    <w:rsid w:val="00492515"/>
    <w:rsid w:val="00496777"/>
    <w:rsid w:val="0049715F"/>
    <w:rsid w:val="00497B03"/>
    <w:rsid w:val="00497B2C"/>
    <w:rsid w:val="004A2ED7"/>
    <w:rsid w:val="004A322F"/>
    <w:rsid w:val="004A3993"/>
    <w:rsid w:val="004A5E9A"/>
    <w:rsid w:val="004A6209"/>
    <w:rsid w:val="004B2578"/>
    <w:rsid w:val="004B2A94"/>
    <w:rsid w:val="004B33BC"/>
    <w:rsid w:val="004B5703"/>
    <w:rsid w:val="004B61C3"/>
    <w:rsid w:val="004B776E"/>
    <w:rsid w:val="004C048C"/>
    <w:rsid w:val="004C0D11"/>
    <w:rsid w:val="004C1346"/>
    <w:rsid w:val="004C1CAD"/>
    <w:rsid w:val="004C1EA5"/>
    <w:rsid w:val="004C4AD2"/>
    <w:rsid w:val="004C5129"/>
    <w:rsid w:val="004C548E"/>
    <w:rsid w:val="004C6023"/>
    <w:rsid w:val="004C6A75"/>
    <w:rsid w:val="004C6BEC"/>
    <w:rsid w:val="004D01C4"/>
    <w:rsid w:val="004D08BA"/>
    <w:rsid w:val="004D0B31"/>
    <w:rsid w:val="004D0DB6"/>
    <w:rsid w:val="004D39E6"/>
    <w:rsid w:val="004D3D63"/>
    <w:rsid w:val="004D48DD"/>
    <w:rsid w:val="004D4CA3"/>
    <w:rsid w:val="004D5460"/>
    <w:rsid w:val="004D6CD0"/>
    <w:rsid w:val="004D79EB"/>
    <w:rsid w:val="004E18F4"/>
    <w:rsid w:val="004E26D3"/>
    <w:rsid w:val="004E350F"/>
    <w:rsid w:val="004E43B7"/>
    <w:rsid w:val="004E65D2"/>
    <w:rsid w:val="004E6F8D"/>
    <w:rsid w:val="004E780E"/>
    <w:rsid w:val="004E7B66"/>
    <w:rsid w:val="004F3530"/>
    <w:rsid w:val="004F4190"/>
    <w:rsid w:val="004F573F"/>
    <w:rsid w:val="004F6178"/>
    <w:rsid w:val="004F76A4"/>
    <w:rsid w:val="0050054A"/>
    <w:rsid w:val="00501EC1"/>
    <w:rsid w:val="00502076"/>
    <w:rsid w:val="00503331"/>
    <w:rsid w:val="00503B05"/>
    <w:rsid w:val="00503D82"/>
    <w:rsid w:val="00506880"/>
    <w:rsid w:val="00507BEB"/>
    <w:rsid w:val="00507CB3"/>
    <w:rsid w:val="00511D43"/>
    <w:rsid w:val="00512365"/>
    <w:rsid w:val="00512A22"/>
    <w:rsid w:val="005135B6"/>
    <w:rsid w:val="005155EC"/>
    <w:rsid w:val="005167EB"/>
    <w:rsid w:val="00516ABD"/>
    <w:rsid w:val="00516ADC"/>
    <w:rsid w:val="00517809"/>
    <w:rsid w:val="005179EF"/>
    <w:rsid w:val="00520473"/>
    <w:rsid w:val="0052086E"/>
    <w:rsid w:val="00520C50"/>
    <w:rsid w:val="005214BE"/>
    <w:rsid w:val="00521CE1"/>
    <w:rsid w:val="00522B14"/>
    <w:rsid w:val="0052482C"/>
    <w:rsid w:val="00524B81"/>
    <w:rsid w:val="00526033"/>
    <w:rsid w:val="0053061F"/>
    <w:rsid w:val="005307B2"/>
    <w:rsid w:val="005308E1"/>
    <w:rsid w:val="00530DD7"/>
    <w:rsid w:val="00531D0A"/>
    <w:rsid w:val="005329A2"/>
    <w:rsid w:val="00533020"/>
    <w:rsid w:val="00533F43"/>
    <w:rsid w:val="0053616A"/>
    <w:rsid w:val="0053646E"/>
    <w:rsid w:val="005365C1"/>
    <w:rsid w:val="005379C3"/>
    <w:rsid w:val="005379C4"/>
    <w:rsid w:val="005408D7"/>
    <w:rsid w:val="00541560"/>
    <w:rsid w:val="00543179"/>
    <w:rsid w:val="00543634"/>
    <w:rsid w:val="00543CD2"/>
    <w:rsid w:val="005454EA"/>
    <w:rsid w:val="005458FA"/>
    <w:rsid w:val="0054729C"/>
    <w:rsid w:val="00547424"/>
    <w:rsid w:val="00547457"/>
    <w:rsid w:val="00547C02"/>
    <w:rsid w:val="0055011E"/>
    <w:rsid w:val="005512BE"/>
    <w:rsid w:val="00551C07"/>
    <w:rsid w:val="0055453B"/>
    <w:rsid w:val="0055596D"/>
    <w:rsid w:val="00555F4C"/>
    <w:rsid w:val="00556063"/>
    <w:rsid w:val="0055696B"/>
    <w:rsid w:val="005569FF"/>
    <w:rsid w:val="00556D3B"/>
    <w:rsid w:val="00565A55"/>
    <w:rsid w:val="00565C2A"/>
    <w:rsid w:val="005667B8"/>
    <w:rsid w:val="005667E9"/>
    <w:rsid w:val="00566D69"/>
    <w:rsid w:val="00567624"/>
    <w:rsid w:val="00570128"/>
    <w:rsid w:val="00570B47"/>
    <w:rsid w:val="005713A8"/>
    <w:rsid w:val="0057148A"/>
    <w:rsid w:val="00571724"/>
    <w:rsid w:val="00572AEC"/>
    <w:rsid w:val="00572B71"/>
    <w:rsid w:val="00572FC3"/>
    <w:rsid w:val="00573916"/>
    <w:rsid w:val="005759CB"/>
    <w:rsid w:val="005808AF"/>
    <w:rsid w:val="005834D8"/>
    <w:rsid w:val="005841F4"/>
    <w:rsid w:val="00584A91"/>
    <w:rsid w:val="005862EE"/>
    <w:rsid w:val="00587EEC"/>
    <w:rsid w:val="005916BE"/>
    <w:rsid w:val="005926FA"/>
    <w:rsid w:val="00594AC7"/>
    <w:rsid w:val="00594D6A"/>
    <w:rsid w:val="00595874"/>
    <w:rsid w:val="0059678E"/>
    <w:rsid w:val="00596C8B"/>
    <w:rsid w:val="005976A5"/>
    <w:rsid w:val="005A02F2"/>
    <w:rsid w:val="005A0F4C"/>
    <w:rsid w:val="005A1505"/>
    <w:rsid w:val="005A1B5F"/>
    <w:rsid w:val="005A1E8C"/>
    <w:rsid w:val="005A1F49"/>
    <w:rsid w:val="005A351F"/>
    <w:rsid w:val="005A3C91"/>
    <w:rsid w:val="005A4461"/>
    <w:rsid w:val="005A52C4"/>
    <w:rsid w:val="005A6299"/>
    <w:rsid w:val="005A71C9"/>
    <w:rsid w:val="005B2A84"/>
    <w:rsid w:val="005B4434"/>
    <w:rsid w:val="005B4F56"/>
    <w:rsid w:val="005B50FE"/>
    <w:rsid w:val="005B5620"/>
    <w:rsid w:val="005B5CFC"/>
    <w:rsid w:val="005B67CB"/>
    <w:rsid w:val="005B7908"/>
    <w:rsid w:val="005B7911"/>
    <w:rsid w:val="005B79A0"/>
    <w:rsid w:val="005C0E40"/>
    <w:rsid w:val="005C0E72"/>
    <w:rsid w:val="005C1188"/>
    <w:rsid w:val="005C1376"/>
    <w:rsid w:val="005C5686"/>
    <w:rsid w:val="005C6974"/>
    <w:rsid w:val="005C7915"/>
    <w:rsid w:val="005D15A3"/>
    <w:rsid w:val="005D1723"/>
    <w:rsid w:val="005D553D"/>
    <w:rsid w:val="005D66DE"/>
    <w:rsid w:val="005D7746"/>
    <w:rsid w:val="005E104A"/>
    <w:rsid w:val="005E130A"/>
    <w:rsid w:val="005E245D"/>
    <w:rsid w:val="005E290A"/>
    <w:rsid w:val="005E60E3"/>
    <w:rsid w:val="005E6BE4"/>
    <w:rsid w:val="005F0AB9"/>
    <w:rsid w:val="005F0B67"/>
    <w:rsid w:val="005F13C0"/>
    <w:rsid w:val="005F2AD2"/>
    <w:rsid w:val="005F3586"/>
    <w:rsid w:val="005F45EB"/>
    <w:rsid w:val="005F59FD"/>
    <w:rsid w:val="005F679C"/>
    <w:rsid w:val="005F71B9"/>
    <w:rsid w:val="006000D5"/>
    <w:rsid w:val="006015CC"/>
    <w:rsid w:val="00601843"/>
    <w:rsid w:val="00601845"/>
    <w:rsid w:val="006021C4"/>
    <w:rsid w:val="0060269D"/>
    <w:rsid w:val="006046BF"/>
    <w:rsid w:val="00604FC4"/>
    <w:rsid w:val="00604FF3"/>
    <w:rsid w:val="00606C85"/>
    <w:rsid w:val="00606DA8"/>
    <w:rsid w:val="00606E6F"/>
    <w:rsid w:val="00606F1C"/>
    <w:rsid w:val="00611E2C"/>
    <w:rsid w:val="00612539"/>
    <w:rsid w:val="0061402F"/>
    <w:rsid w:val="00614FCD"/>
    <w:rsid w:val="006163A2"/>
    <w:rsid w:val="00616F44"/>
    <w:rsid w:val="00617829"/>
    <w:rsid w:val="00617E91"/>
    <w:rsid w:val="00617EEF"/>
    <w:rsid w:val="006206DF"/>
    <w:rsid w:val="0062132B"/>
    <w:rsid w:val="006217AF"/>
    <w:rsid w:val="00622084"/>
    <w:rsid w:val="006223CA"/>
    <w:rsid w:val="006224AC"/>
    <w:rsid w:val="006238A1"/>
    <w:rsid w:val="00623B8D"/>
    <w:rsid w:val="00624268"/>
    <w:rsid w:val="006266C1"/>
    <w:rsid w:val="006272C9"/>
    <w:rsid w:val="00627773"/>
    <w:rsid w:val="006305D0"/>
    <w:rsid w:val="00631263"/>
    <w:rsid w:val="00631FE5"/>
    <w:rsid w:val="00632880"/>
    <w:rsid w:val="00632D69"/>
    <w:rsid w:val="006339A1"/>
    <w:rsid w:val="00635118"/>
    <w:rsid w:val="006356E8"/>
    <w:rsid w:val="006424D5"/>
    <w:rsid w:val="00644226"/>
    <w:rsid w:val="00644E54"/>
    <w:rsid w:val="00645A5E"/>
    <w:rsid w:val="00645D50"/>
    <w:rsid w:val="0064714B"/>
    <w:rsid w:val="00650530"/>
    <w:rsid w:val="00650731"/>
    <w:rsid w:val="00650FD7"/>
    <w:rsid w:val="00651855"/>
    <w:rsid w:val="006522FB"/>
    <w:rsid w:val="00652607"/>
    <w:rsid w:val="00652B6A"/>
    <w:rsid w:val="00653409"/>
    <w:rsid w:val="00654F0D"/>
    <w:rsid w:val="006573C0"/>
    <w:rsid w:val="00657446"/>
    <w:rsid w:val="006578B6"/>
    <w:rsid w:val="0065795D"/>
    <w:rsid w:val="0066170A"/>
    <w:rsid w:val="00662032"/>
    <w:rsid w:val="006630E7"/>
    <w:rsid w:val="006637EA"/>
    <w:rsid w:val="00664716"/>
    <w:rsid w:val="00664772"/>
    <w:rsid w:val="00665150"/>
    <w:rsid w:val="0066526C"/>
    <w:rsid w:val="00665B95"/>
    <w:rsid w:val="00665E5F"/>
    <w:rsid w:val="00666C44"/>
    <w:rsid w:val="006673AB"/>
    <w:rsid w:val="00667483"/>
    <w:rsid w:val="006679E6"/>
    <w:rsid w:val="00667A58"/>
    <w:rsid w:val="00670E8A"/>
    <w:rsid w:val="006710CB"/>
    <w:rsid w:val="00673F9B"/>
    <w:rsid w:val="00677210"/>
    <w:rsid w:val="006779D5"/>
    <w:rsid w:val="00677A3D"/>
    <w:rsid w:val="00680977"/>
    <w:rsid w:val="00680C0F"/>
    <w:rsid w:val="006811A5"/>
    <w:rsid w:val="00682861"/>
    <w:rsid w:val="006839CB"/>
    <w:rsid w:val="00684083"/>
    <w:rsid w:val="00685675"/>
    <w:rsid w:val="00685ABF"/>
    <w:rsid w:val="0069104E"/>
    <w:rsid w:val="00692901"/>
    <w:rsid w:val="00693154"/>
    <w:rsid w:val="006934B4"/>
    <w:rsid w:val="00693AA3"/>
    <w:rsid w:val="00693D10"/>
    <w:rsid w:val="006940B1"/>
    <w:rsid w:val="006943A8"/>
    <w:rsid w:val="006946C9"/>
    <w:rsid w:val="00696540"/>
    <w:rsid w:val="00697704"/>
    <w:rsid w:val="006A07F5"/>
    <w:rsid w:val="006A1068"/>
    <w:rsid w:val="006A2525"/>
    <w:rsid w:val="006A29FC"/>
    <w:rsid w:val="006A6C24"/>
    <w:rsid w:val="006A7338"/>
    <w:rsid w:val="006A76E0"/>
    <w:rsid w:val="006B03FA"/>
    <w:rsid w:val="006B3863"/>
    <w:rsid w:val="006B6B25"/>
    <w:rsid w:val="006B6F12"/>
    <w:rsid w:val="006B7533"/>
    <w:rsid w:val="006C0C1D"/>
    <w:rsid w:val="006C10B4"/>
    <w:rsid w:val="006C2610"/>
    <w:rsid w:val="006C2A55"/>
    <w:rsid w:val="006C340B"/>
    <w:rsid w:val="006C3B28"/>
    <w:rsid w:val="006D067F"/>
    <w:rsid w:val="006D0839"/>
    <w:rsid w:val="006D102E"/>
    <w:rsid w:val="006D333B"/>
    <w:rsid w:val="006D4997"/>
    <w:rsid w:val="006D55BD"/>
    <w:rsid w:val="006E0048"/>
    <w:rsid w:val="006E062E"/>
    <w:rsid w:val="006E0E55"/>
    <w:rsid w:val="006E27D2"/>
    <w:rsid w:val="006E2A1C"/>
    <w:rsid w:val="006E303D"/>
    <w:rsid w:val="006E44CA"/>
    <w:rsid w:val="006E5569"/>
    <w:rsid w:val="006E5718"/>
    <w:rsid w:val="006E572C"/>
    <w:rsid w:val="006E5B90"/>
    <w:rsid w:val="006E6977"/>
    <w:rsid w:val="006E76DB"/>
    <w:rsid w:val="006E77D0"/>
    <w:rsid w:val="006F0AC1"/>
    <w:rsid w:val="006F16A2"/>
    <w:rsid w:val="006F390D"/>
    <w:rsid w:val="006F3971"/>
    <w:rsid w:val="006F559D"/>
    <w:rsid w:val="006F5732"/>
    <w:rsid w:val="006F5C8F"/>
    <w:rsid w:val="006F5F23"/>
    <w:rsid w:val="006F71A5"/>
    <w:rsid w:val="006F7C36"/>
    <w:rsid w:val="00700DAF"/>
    <w:rsid w:val="007012FD"/>
    <w:rsid w:val="00701B5B"/>
    <w:rsid w:val="007023F0"/>
    <w:rsid w:val="007029C0"/>
    <w:rsid w:val="00703981"/>
    <w:rsid w:val="00705D9A"/>
    <w:rsid w:val="00710DE2"/>
    <w:rsid w:val="00711ECF"/>
    <w:rsid w:val="0071227E"/>
    <w:rsid w:val="00712F70"/>
    <w:rsid w:val="00714C8C"/>
    <w:rsid w:val="00715060"/>
    <w:rsid w:val="0071592F"/>
    <w:rsid w:val="0072337C"/>
    <w:rsid w:val="00723695"/>
    <w:rsid w:val="0072383E"/>
    <w:rsid w:val="00724419"/>
    <w:rsid w:val="00724562"/>
    <w:rsid w:val="00724FC3"/>
    <w:rsid w:val="00725172"/>
    <w:rsid w:val="00725180"/>
    <w:rsid w:val="00725445"/>
    <w:rsid w:val="00725F85"/>
    <w:rsid w:val="007267BF"/>
    <w:rsid w:val="00727E57"/>
    <w:rsid w:val="00730058"/>
    <w:rsid w:val="00730FE9"/>
    <w:rsid w:val="007320F1"/>
    <w:rsid w:val="007340FB"/>
    <w:rsid w:val="00735377"/>
    <w:rsid w:val="00735A08"/>
    <w:rsid w:val="007365A5"/>
    <w:rsid w:val="00736AB8"/>
    <w:rsid w:val="007370AE"/>
    <w:rsid w:val="007373CA"/>
    <w:rsid w:val="0074119B"/>
    <w:rsid w:val="00744639"/>
    <w:rsid w:val="0074598D"/>
    <w:rsid w:val="007463EB"/>
    <w:rsid w:val="007470EF"/>
    <w:rsid w:val="00747A78"/>
    <w:rsid w:val="007504DD"/>
    <w:rsid w:val="00751B69"/>
    <w:rsid w:val="007523E9"/>
    <w:rsid w:val="007549A7"/>
    <w:rsid w:val="00755AC3"/>
    <w:rsid w:val="0075646C"/>
    <w:rsid w:val="0075755B"/>
    <w:rsid w:val="00761537"/>
    <w:rsid w:val="0076169F"/>
    <w:rsid w:val="00761B25"/>
    <w:rsid w:val="00762D96"/>
    <w:rsid w:val="00763153"/>
    <w:rsid w:val="007637E6"/>
    <w:rsid w:val="00763D91"/>
    <w:rsid w:val="007640A6"/>
    <w:rsid w:val="007642DA"/>
    <w:rsid w:val="007642F4"/>
    <w:rsid w:val="007651BA"/>
    <w:rsid w:val="00766A47"/>
    <w:rsid w:val="00770A05"/>
    <w:rsid w:val="00771680"/>
    <w:rsid w:val="00771926"/>
    <w:rsid w:val="00772500"/>
    <w:rsid w:val="0077264D"/>
    <w:rsid w:val="00772CF5"/>
    <w:rsid w:val="00772D91"/>
    <w:rsid w:val="0077582E"/>
    <w:rsid w:val="00775E17"/>
    <w:rsid w:val="007806A9"/>
    <w:rsid w:val="007819DD"/>
    <w:rsid w:val="00782C48"/>
    <w:rsid w:val="00783823"/>
    <w:rsid w:val="00784036"/>
    <w:rsid w:val="007853A4"/>
    <w:rsid w:val="00786E84"/>
    <w:rsid w:val="007875A6"/>
    <w:rsid w:val="0078767A"/>
    <w:rsid w:val="00787BE3"/>
    <w:rsid w:val="0079065D"/>
    <w:rsid w:val="00792465"/>
    <w:rsid w:val="00793DEE"/>
    <w:rsid w:val="00794909"/>
    <w:rsid w:val="00794FE9"/>
    <w:rsid w:val="00795F0C"/>
    <w:rsid w:val="00796727"/>
    <w:rsid w:val="00797C01"/>
    <w:rsid w:val="007A018F"/>
    <w:rsid w:val="007A32DD"/>
    <w:rsid w:val="007A4BB6"/>
    <w:rsid w:val="007A4D0B"/>
    <w:rsid w:val="007A4F3C"/>
    <w:rsid w:val="007B1EA0"/>
    <w:rsid w:val="007B32D4"/>
    <w:rsid w:val="007B378A"/>
    <w:rsid w:val="007B3DB3"/>
    <w:rsid w:val="007B3EA4"/>
    <w:rsid w:val="007B4524"/>
    <w:rsid w:val="007B51C7"/>
    <w:rsid w:val="007B5686"/>
    <w:rsid w:val="007B5BCC"/>
    <w:rsid w:val="007B7533"/>
    <w:rsid w:val="007B7A85"/>
    <w:rsid w:val="007C0A5A"/>
    <w:rsid w:val="007C15FC"/>
    <w:rsid w:val="007C18BB"/>
    <w:rsid w:val="007C350D"/>
    <w:rsid w:val="007C3A28"/>
    <w:rsid w:val="007C3BEB"/>
    <w:rsid w:val="007C4378"/>
    <w:rsid w:val="007C4AF6"/>
    <w:rsid w:val="007C619C"/>
    <w:rsid w:val="007C658E"/>
    <w:rsid w:val="007C65DD"/>
    <w:rsid w:val="007D0750"/>
    <w:rsid w:val="007D343B"/>
    <w:rsid w:val="007D4B48"/>
    <w:rsid w:val="007D6730"/>
    <w:rsid w:val="007D7270"/>
    <w:rsid w:val="007E2E8B"/>
    <w:rsid w:val="007E3D98"/>
    <w:rsid w:val="007E44AE"/>
    <w:rsid w:val="007E5849"/>
    <w:rsid w:val="007E6741"/>
    <w:rsid w:val="007F012C"/>
    <w:rsid w:val="007F0B1C"/>
    <w:rsid w:val="007F0E98"/>
    <w:rsid w:val="007F1162"/>
    <w:rsid w:val="007F117B"/>
    <w:rsid w:val="007F1862"/>
    <w:rsid w:val="007F3559"/>
    <w:rsid w:val="007F5149"/>
    <w:rsid w:val="007F5646"/>
    <w:rsid w:val="007F5EBA"/>
    <w:rsid w:val="0080038F"/>
    <w:rsid w:val="008003B5"/>
    <w:rsid w:val="00800496"/>
    <w:rsid w:val="00800B63"/>
    <w:rsid w:val="00801044"/>
    <w:rsid w:val="00802F4F"/>
    <w:rsid w:val="00803E9C"/>
    <w:rsid w:val="00804846"/>
    <w:rsid w:val="00805263"/>
    <w:rsid w:val="0080672D"/>
    <w:rsid w:val="008067D2"/>
    <w:rsid w:val="00807B72"/>
    <w:rsid w:val="00810864"/>
    <w:rsid w:val="00811341"/>
    <w:rsid w:val="00811385"/>
    <w:rsid w:val="00812CF6"/>
    <w:rsid w:val="00812D2E"/>
    <w:rsid w:val="0081324A"/>
    <w:rsid w:val="00813B7E"/>
    <w:rsid w:val="00814C70"/>
    <w:rsid w:val="0081632C"/>
    <w:rsid w:val="00817E82"/>
    <w:rsid w:val="00820070"/>
    <w:rsid w:val="00820DE9"/>
    <w:rsid w:val="008211E0"/>
    <w:rsid w:val="00824E93"/>
    <w:rsid w:val="0082512E"/>
    <w:rsid w:val="008274CE"/>
    <w:rsid w:val="00827F65"/>
    <w:rsid w:val="00832540"/>
    <w:rsid w:val="00833589"/>
    <w:rsid w:val="00833DC8"/>
    <w:rsid w:val="008343AA"/>
    <w:rsid w:val="008345F8"/>
    <w:rsid w:val="008351EC"/>
    <w:rsid w:val="00836F89"/>
    <w:rsid w:val="00837934"/>
    <w:rsid w:val="00837A88"/>
    <w:rsid w:val="00840317"/>
    <w:rsid w:val="0084199A"/>
    <w:rsid w:val="00841E62"/>
    <w:rsid w:val="008422E9"/>
    <w:rsid w:val="00843B20"/>
    <w:rsid w:val="008457A3"/>
    <w:rsid w:val="00845B02"/>
    <w:rsid w:val="00846629"/>
    <w:rsid w:val="00850779"/>
    <w:rsid w:val="00851BF7"/>
    <w:rsid w:val="00851C30"/>
    <w:rsid w:val="00851E51"/>
    <w:rsid w:val="0085278A"/>
    <w:rsid w:val="008534EC"/>
    <w:rsid w:val="00854B6A"/>
    <w:rsid w:val="0085558C"/>
    <w:rsid w:val="00856B58"/>
    <w:rsid w:val="00857C54"/>
    <w:rsid w:val="008603E7"/>
    <w:rsid w:val="0086218F"/>
    <w:rsid w:val="00862220"/>
    <w:rsid w:val="00863026"/>
    <w:rsid w:val="00863347"/>
    <w:rsid w:val="00863620"/>
    <w:rsid w:val="008648B7"/>
    <w:rsid w:val="008657AB"/>
    <w:rsid w:val="00866E75"/>
    <w:rsid w:val="008732E1"/>
    <w:rsid w:val="00874117"/>
    <w:rsid w:val="0087557C"/>
    <w:rsid w:val="0087577B"/>
    <w:rsid w:val="0087583B"/>
    <w:rsid w:val="00875E75"/>
    <w:rsid w:val="00876DB6"/>
    <w:rsid w:val="008776DC"/>
    <w:rsid w:val="008815CD"/>
    <w:rsid w:val="008820D9"/>
    <w:rsid w:val="008835B8"/>
    <w:rsid w:val="00883BD0"/>
    <w:rsid w:val="00884BAC"/>
    <w:rsid w:val="00885972"/>
    <w:rsid w:val="008869CC"/>
    <w:rsid w:val="0088790F"/>
    <w:rsid w:val="00887B8B"/>
    <w:rsid w:val="008909F2"/>
    <w:rsid w:val="0089126F"/>
    <w:rsid w:val="0089357B"/>
    <w:rsid w:val="008938F2"/>
    <w:rsid w:val="00896235"/>
    <w:rsid w:val="008966CB"/>
    <w:rsid w:val="008977FD"/>
    <w:rsid w:val="00897CB5"/>
    <w:rsid w:val="00897FC6"/>
    <w:rsid w:val="008A1CFD"/>
    <w:rsid w:val="008A20C3"/>
    <w:rsid w:val="008A2FA1"/>
    <w:rsid w:val="008A31E9"/>
    <w:rsid w:val="008A3E02"/>
    <w:rsid w:val="008A4057"/>
    <w:rsid w:val="008A4137"/>
    <w:rsid w:val="008A472A"/>
    <w:rsid w:val="008B0DC2"/>
    <w:rsid w:val="008B4357"/>
    <w:rsid w:val="008B487E"/>
    <w:rsid w:val="008B4AD4"/>
    <w:rsid w:val="008B54F8"/>
    <w:rsid w:val="008B59A1"/>
    <w:rsid w:val="008B63BE"/>
    <w:rsid w:val="008B65D0"/>
    <w:rsid w:val="008C0601"/>
    <w:rsid w:val="008C1D7A"/>
    <w:rsid w:val="008C43F3"/>
    <w:rsid w:val="008C459B"/>
    <w:rsid w:val="008C4950"/>
    <w:rsid w:val="008C4B37"/>
    <w:rsid w:val="008C6193"/>
    <w:rsid w:val="008C6A0D"/>
    <w:rsid w:val="008C73DC"/>
    <w:rsid w:val="008D0C1D"/>
    <w:rsid w:val="008D14CD"/>
    <w:rsid w:val="008D1707"/>
    <w:rsid w:val="008D182E"/>
    <w:rsid w:val="008D1AB8"/>
    <w:rsid w:val="008D291E"/>
    <w:rsid w:val="008D54AC"/>
    <w:rsid w:val="008E0E30"/>
    <w:rsid w:val="008E13C8"/>
    <w:rsid w:val="008E2F4E"/>
    <w:rsid w:val="008E3FFA"/>
    <w:rsid w:val="008E5179"/>
    <w:rsid w:val="008E6279"/>
    <w:rsid w:val="008E6CDE"/>
    <w:rsid w:val="008E6D96"/>
    <w:rsid w:val="008F0038"/>
    <w:rsid w:val="008F0317"/>
    <w:rsid w:val="008F051C"/>
    <w:rsid w:val="008F089D"/>
    <w:rsid w:val="008F2151"/>
    <w:rsid w:val="008F2BC6"/>
    <w:rsid w:val="008F2E42"/>
    <w:rsid w:val="008F330B"/>
    <w:rsid w:val="008F36E7"/>
    <w:rsid w:val="008F5139"/>
    <w:rsid w:val="008F5EB5"/>
    <w:rsid w:val="008F6389"/>
    <w:rsid w:val="008F63C0"/>
    <w:rsid w:val="00900199"/>
    <w:rsid w:val="00901428"/>
    <w:rsid w:val="009019B6"/>
    <w:rsid w:val="00902285"/>
    <w:rsid w:val="00904B49"/>
    <w:rsid w:val="0090613E"/>
    <w:rsid w:val="00906EA0"/>
    <w:rsid w:val="00907C52"/>
    <w:rsid w:val="00913ACB"/>
    <w:rsid w:val="00913C26"/>
    <w:rsid w:val="00914F66"/>
    <w:rsid w:val="00915820"/>
    <w:rsid w:val="009158A3"/>
    <w:rsid w:val="00920B66"/>
    <w:rsid w:val="00920CBF"/>
    <w:rsid w:val="00922963"/>
    <w:rsid w:val="009233F0"/>
    <w:rsid w:val="00923B1C"/>
    <w:rsid w:val="00923DD3"/>
    <w:rsid w:val="00924289"/>
    <w:rsid w:val="0092441F"/>
    <w:rsid w:val="00925B96"/>
    <w:rsid w:val="00926028"/>
    <w:rsid w:val="00926CF3"/>
    <w:rsid w:val="009270C6"/>
    <w:rsid w:val="009277A7"/>
    <w:rsid w:val="00927935"/>
    <w:rsid w:val="00932198"/>
    <w:rsid w:val="00932D03"/>
    <w:rsid w:val="00933525"/>
    <w:rsid w:val="0093360D"/>
    <w:rsid w:val="00933D59"/>
    <w:rsid w:val="00935403"/>
    <w:rsid w:val="00935F6C"/>
    <w:rsid w:val="00940EA4"/>
    <w:rsid w:val="00940EF6"/>
    <w:rsid w:val="009429DA"/>
    <w:rsid w:val="009433F8"/>
    <w:rsid w:val="00943C3A"/>
    <w:rsid w:val="0094434B"/>
    <w:rsid w:val="00945389"/>
    <w:rsid w:val="00946962"/>
    <w:rsid w:val="00947219"/>
    <w:rsid w:val="009473E9"/>
    <w:rsid w:val="00950FDA"/>
    <w:rsid w:val="00951088"/>
    <w:rsid w:val="00954473"/>
    <w:rsid w:val="009549D9"/>
    <w:rsid w:val="00955866"/>
    <w:rsid w:val="00955B5C"/>
    <w:rsid w:val="00955CAD"/>
    <w:rsid w:val="00955F0B"/>
    <w:rsid w:val="00955F5F"/>
    <w:rsid w:val="009577E9"/>
    <w:rsid w:val="0096005A"/>
    <w:rsid w:val="00960659"/>
    <w:rsid w:val="0096071E"/>
    <w:rsid w:val="00961C5B"/>
    <w:rsid w:val="009624E8"/>
    <w:rsid w:val="0096260C"/>
    <w:rsid w:val="0096400D"/>
    <w:rsid w:val="00965B8B"/>
    <w:rsid w:val="00967B71"/>
    <w:rsid w:val="00973E6E"/>
    <w:rsid w:val="00974350"/>
    <w:rsid w:val="0097569B"/>
    <w:rsid w:val="009817EE"/>
    <w:rsid w:val="0098328E"/>
    <w:rsid w:val="0098336B"/>
    <w:rsid w:val="009840A8"/>
    <w:rsid w:val="00984560"/>
    <w:rsid w:val="0098540B"/>
    <w:rsid w:val="00986678"/>
    <w:rsid w:val="009909DA"/>
    <w:rsid w:val="00991CED"/>
    <w:rsid w:val="00992B0E"/>
    <w:rsid w:val="00995A23"/>
    <w:rsid w:val="00997669"/>
    <w:rsid w:val="009A1174"/>
    <w:rsid w:val="009A1E4D"/>
    <w:rsid w:val="009A2922"/>
    <w:rsid w:val="009A2948"/>
    <w:rsid w:val="009A2A40"/>
    <w:rsid w:val="009A2B01"/>
    <w:rsid w:val="009A319F"/>
    <w:rsid w:val="009A3B5F"/>
    <w:rsid w:val="009A3D28"/>
    <w:rsid w:val="009A4AD5"/>
    <w:rsid w:val="009A4BBC"/>
    <w:rsid w:val="009A4C12"/>
    <w:rsid w:val="009A4D7F"/>
    <w:rsid w:val="009A4E71"/>
    <w:rsid w:val="009A58E1"/>
    <w:rsid w:val="009A664D"/>
    <w:rsid w:val="009A69C4"/>
    <w:rsid w:val="009A6B0D"/>
    <w:rsid w:val="009A7308"/>
    <w:rsid w:val="009A7523"/>
    <w:rsid w:val="009B0164"/>
    <w:rsid w:val="009B1A46"/>
    <w:rsid w:val="009B1F9F"/>
    <w:rsid w:val="009B256F"/>
    <w:rsid w:val="009B3D06"/>
    <w:rsid w:val="009B5278"/>
    <w:rsid w:val="009B5604"/>
    <w:rsid w:val="009B5826"/>
    <w:rsid w:val="009B5E39"/>
    <w:rsid w:val="009B68DA"/>
    <w:rsid w:val="009C01CC"/>
    <w:rsid w:val="009C2BBF"/>
    <w:rsid w:val="009C3B9A"/>
    <w:rsid w:val="009C4D0E"/>
    <w:rsid w:val="009C7283"/>
    <w:rsid w:val="009D0E27"/>
    <w:rsid w:val="009D243B"/>
    <w:rsid w:val="009D2BB8"/>
    <w:rsid w:val="009D2C01"/>
    <w:rsid w:val="009D4337"/>
    <w:rsid w:val="009D4387"/>
    <w:rsid w:val="009D4852"/>
    <w:rsid w:val="009D4E9A"/>
    <w:rsid w:val="009D50CD"/>
    <w:rsid w:val="009D5114"/>
    <w:rsid w:val="009D6934"/>
    <w:rsid w:val="009D6F41"/>
    <w:rsid w:val="009D7205"/>
    <w:rsid w:val="009D7EC8"/>
    <w:rsid w:val="009E07CA"/>
    <w:rsid w:val="009E1C0D"/>
    <w:rsid w:val="009E1EDA"/>
    <w:rsid w:val="009E4E17"/>
    <w:rsid w:val="009E5150"/>
    <w:rsid w:val="009E5346"/>
    <w:rsid w:val="009E5A4E"/>
    <w:rsid w:val="009F0510"/>
    <w:rsid w:val="009F16D0"/>
    <w:rsid w:val="009F2453"/>
    <w:rsid w:val="009F2A4D"/>
    <w:rsid w:val="009F32FC"/>
    <w:rsid w:val="009F4B06"/>
    <w:rsid w:val="009F5C27"/>
    <w:rsid w:val="009F5F68"/>
    <w:rsid w:val="009F72CA"/>
    <w:rsid w:val="009F757C"/>
    <w:rsid w:val="009F7E47"/>
    <w:rsid w:val="00A0045D"/>
    <w:rsid w:val="00A009A4"/>
    <w:rsid w:val="00A0115D"/>
    <w:rsid w:val="00A0390A"/>
    <w:rsid w:val="00A03A07"/>
    <w:rsid w:val="00A03F13"/>
    <w:rsid w:val="00A04416"/>
    <w:rsid w:val="00A044F7"/>
    <w:rsid w:val="00A062C6"/>
    <w:rsid w:val="00A0747A"/>
    <w:rsid w:val="00A0776A"/>
    <w:rsid w:val="00A119AF"/>
    <w:rsid w:val="00A13C34"/>
    <w:rsid w:val="00A1434C"/>
    <w:rsid w:val="00A15547"/>
    <w:rsid w:val="00A1631A"/>
    <w:rsid w:val="00A16FD4"/>
    <w:rsid w:val="00A177E9"/>
    <w:rsid w:val="00A206D7"/>
    <w:rsid w:val="00A20951"/>
    <w:rsid w:val="00A21761"/>
    <w:rsid w:val="00A21DE1"/>
    <w:rsid w:val="00A21EA7"/>
    <w:rsid w:val="00A24895"/>
    <w:rsid w:val="00A25439"/>
    <w:rsid w:val="00A26C44"/>
    <w:rsid w:val="00A272FC"/>
    <w:rsid w:val="00A32804"/>
    <w:rsid w:val="00A364E0"/>
    <w:rsid w:val="00A36FE4"/>
    <w:rsid w:val="00A37519"/>
    <w:rsid w:val="00A375C6"/>
    <w:rsid w:val="00A37EF6"/>
    <w:rsid w:val="00A43E94"/>
    <w:rsid w:val="00A43EC8"/>
    <w:rsid w:val="00A45734"/>
    <w:rsid w:val="00A45D0E"/>
    <w:rsid w:val="00A4644F"/>
    <w:rsid w:val="00A468D7"/>
    <w:rsid w:val="00A5274B"/>
    <w:rsid w:val="00A5317A"/>
    <w:rsid w:val="00A53AB7"/>
    <w:rsid w:val="00A55494"/>
    <w:rsid w:val="00A554EB"/>
    <w:rsid w:val="00A561E9"/>
    <w:rsid w:val="00A5667E"/>
    <w:rsid w:val="00A56A63"/>
    <w:rsid w:val="00A56D5D"/>
    <w:rsid w:val="00A56F2A"/>
    <w:rsid w:val="00A6363B"/>
    <w:rsid w:val="00A639D5"/>
    <w:rsid w:val="00A641B4"/>
    <w:rsid w:val="00A64A9E"/>
    <w:rsid w:val="00A65C02"/>
    <w:rsid w:val="00A703B8"/>
    <w:rsid w:val="00A7318A"/>
    <w:rsid w:val="00A73A39"/>
    <w:rsid w:val="00A74C69"/>
    <w:rsid w:val="00A769E0"/>
    <w:rsid w:val="00A76F45"/>
    <w:rsid w:val="00A776CC"/>
    <w:rsid w:val="00A77789"/>
    <w:rsid w:val="00A77875"/>
    <w:rsid w:val="00A805BB"/>
    <w:rsid w:val="00A814A0"/>
    <w:rsid w:val="00A8150E"/>
    <w:rsid w:val="00A817BB"/>
    <w:rsid w:val="00A830A6"/>
    <w:rsid w:val="00A84030"/>
    <w:rsid w:val="00A84181"/>
    <w:rsid w:val="00A85002"/>
    <w:rsid w:val="00A85229"/>
    <w:rsid w:val="00A861A6"/>
    <w:rsid w:val="00A868C3"/>
    <w:rsid w:val="00A948D0"/>
    <w:rsid w:val="00A97741"/>
    <w:rsid w:val="00A97C00"/>
    <w:rsid w:val="00AA0E00"/>
    <w:rsid w:val="00AA209B"/>
    <w:rsid w:val="00AA241F"/>
    <w:rsid w:val="00AA2A3D"/>
    <w:rsid w:val="00AA2BF4"/>
    <w:rsid w:val="00AA349D"/>
    <w:rsid w:val="00AA4719"/>
    <w:rsid w:val="00AA5763"/>
    <w:rsid w:val="00AB06EC"/>
    <w:rsid w:val="00AB1156"/>
    <w:rsid w:val="00AB468D"/>
    <w:rsid w:val="00AB6181"/>
    <w:rsid w:val="00AB6D99"/>
    <w:rsid w:val="00AB7114"/>
    <w:rsid w:val="00AB798D"/>
    <w:rsid w:val="00AC560E"/>
    <w:rsid w:val="00AC5F49"/>
    <w:rsid w:val="00AC686B"/>
    <w:rsid w:val="00AC7B7A"/>
    <w:rsid w:val="00AD0A38"/>
    <w:rsid w:val="00AD1052"/>
    <w:rsid w:val="00AD125D"/>
    <w:rsid w:val="00AD1B19"/>
    <w:rsid w:val="00AD2039"/>
    <w:rsid w:val="00AD3150"/>
    <w:rsid w:val="00AD315E"/>
    <w:rsid w:val="00AD33AC"/>
    <w:rsid w:val="00AD388F"/>
    <w:rsid w:val="00AD4F6B"/>
    <w:rsid w:val="00AD558F"/>
    <w:rsid w:val="00AD562E"/>
    <w:rsid w:val="00AD5F27"/>
    <w:rsid w:val="00AD6CD4"/>
    <w:rsid w:val="00AD6D7A"/>
    <w:rsid w:val="00AD780E"/>
    <w:rsid w:val="00AE130D"/>
    <w:rsid w:val="00AE14BB"/>
    <w:rsid w:val="00AE2CDE"/>
    <w:rsid w:val="00AE47D0"/>
    <w:rsid w:val="00AE47D6"/>
    <w:rsid w:val="00AE632A"/>
    <w:rsid w:val="00AF0215"/>
    <w:rsid w:val="00AF2E66"/>
    <w:rsid w:val="00AF383A"/>
    <w:rsid w:val="00AF49DB"/>
    <w:rsid w:val="00AF58B1"/>
    <w:rsid w:val="00AF598C"/>
    <w:rsid w:val="00AF5F64"/>
    <w:rsid w:val="00AF70F6"/>
    <w:rsid w:val="00B01C25"/>
    <w:rsid w:val="00B03CEB"/>
    <w:rsid w:val="00B046E5"/>
    <w:rsid w:val="00B05114"/>
    <w:rsid w:val="00B0681D"/>
    <w:rsid w:val="00B07666"/>
    <w:rsid w:val="00B106A1"/>
    <w:rsid w:val="00B11202"/>
    <w:rsid w:val="00B1229D"/>
    <w:rsid w:val="00B132C0"/>
    <w:rsid w:val="00B14BE6"/>
    <w:rsid w:val="00B15BD4"/>
    <w:rsid w:val="00B163BF"/>
    <w:rsid w:val="00B17022"/>
    <w:rsid w:val="00B175E1"/>
    <w:rsid w:val="00B20DB8"/>
    <w:rsid w:val="00B214EB"/>
    <w:rsid w:val="00B217FF"/>
    <w:rsid w:val="00B2501E"/>
    <w:rsid w:val="00B30162"/>
    <w:rsid w:val="00B31486"/>
    <w:rsid w:val="00B32551"/>
    <w:rsid w:val="00B32E94"/>
    <w:rsid w:val="00B3413A"/>
    <w:rsid w:val="00B35045"/>
    <w:rsid w:val="00B350B6"/>
    <w:rsid w:val="00B368A3"/>
    <w:rsid w:val="00B36B06"/>
    <w:rsid w:val="00B36FF2"/>
    <w:rsid w:val="00B375A1"/>
    <w:rsid w:val="00B425FA"/>
    <w:rsid w:val="00B428C4"/>
    <w:rsid w:val="00B46072"/>
    <w:rsid w:val="00B46CEF"/>
    <w:rsid w:val="00B47774"/>
    <w:rsid w:val="00B47A0A"/>
    <w:rsid w:val="00B50A48"/>
    <w:rsid w:val="00B50D4E"/>
    <w:rsid w:val="00B51104"/>
    <w:rsid w:val="00B51502"/>
    <w:rsid w:val="00B522A6"/>
    <w:rsid w:val="00B523BC"/>
    <w:rsid w:val="00B527E3"/>
    <w:rsid w:val="00B52F8A"/>
    <w:rsid w:val="00B53DD9"/>
    <w:rsid w:val="00B53FD2"/>
    <w:rsid w:val="00B54F4B"/>
    <w:rsid w:val="00B55A1D"/>
    <w:rsid w:val="00B55C15"/>
    <w:rsid w:val="00B55C37"/>
    <w:rsid w:val="00B56626"/>
    <w:rsid w:val="00B56A87"/>
    <w:rsid w:val="00B57565"/>
    <w:rsid w:val="00B576F8"/>
    <w:rsid w:val="00B6313C"/>
    <w:rsid w:val="00B63871"/>
    <w:rsid w:val="00B64F3C"/>
    <w:rsid w:val="00B65E27"/>
    <w:rsid w:val="00B66B05"/>
    <w:rsid w:val="00B70A74"/>
    <w:rsid w:val="00B70F57"/>
    <w:rsid w:val="00B716B3"/>
    <w:rsid w:val="00B71731"/>
    <w:rsid w:val="00B71E2F"/>
    <w:rsid w:val="00B7268E"/>
    <w:rsid w:val="00B72FAF"/>
    <w:rsid w:val="00B77973"/>
    <w:rsid w:val="00B77D70"/>
    <w:rsid w:val="00B82F7D"/>
    <w:rsid w:val="00B838FE"/>
    <w:rsid w:val="00B85961"/>
    <w:rsid w:val="00B85DDB"/>
    <w:rsid w:val="00B87646"/>
    <w:rsid w:val="00B93865"/>
    <w:rsid w:val="00B93B3A"/>
    <w:rsid w:val="00B94553"/>
    <w:rsid w:val="00B94F94"/>
    <w:rsid w:val="00B9542E"/>
    <w:rsid w:val="00B96B9C"/>
    <w:rsid w:val="00B96BF6"/>
    <w:rsid w:val="00B9704B"/>
    <w:rsid w:val="00BA06B7"/>
    <w:rsid w:val="00BA0CEF"/>
    <w:rsid w:val="00BA101C"/>
    <w:rsid w:val="00BA1CEF"/>
    <w:rsid w:val="00BA1E4C"/>
    <w:rsid w:val="00BA1E97"/>
    <w:rsid w:val="00BA2209"/>
    <w:rsid w:val="00BA3988"/>
    <w:rsid w:val="00BA3E17"/>
    <w:rsid w:val="00BA3EAE"/>
    <w:rsid w:val="00BA435C"/>
    <w:rsid w:val="00BA5AA7"/>
    <w:rsid w:val="00BA7C4D"/>
    <w:rsid w:val="00BB00B7"/>
    <w:rsid w:val="00BB075F"/>
    <w:rsid w:val="00BB2D68"/>
    <w:rsid w:val="00BB32E6"/>
    <w:rsid w:val="00BB44BB"/>
    <w:rsid w:val="00BB6852"/>
    <w:rsid w:val="00BB73D1"/>
    <w:rsid w:val="00BB73F0"/>
    <w:rsid w:val="00BC1EAF"/>
    <w:rsid w:val="00BC32A2"/>
    <w:rsid w:val="00BC3940"/>
    <w:rsid w:val="00BC3F82"/>
    <w:rsid w:val="00BC4230"/>
    <w:rsid w:val="00BC6E98"/>
    <w:rsid w:val="00BD2189"/>
    <w:rsid w:val="00BD3713"/>
    <w:rsid w:val="00BD3E14"/>
    <w:rsid w:val="00BD4FB9"/>
    <w:rsid w:val="00BD58E5"/>
    <w:rsid w:val="00BD5911"/>
    <w:rsid w:val="00BD69EA"/>
    <w:rsid w:val="00BD6D87"/>
    <w:rsid w:val="00BD7A9D"/>
    <w:rsid w:val="00BE07DA"/>
    <w:rsid w:val="00BE0A9C"/>
    <w:rsid w:val="00BE0E38"/>
    <w:rsid w:val="00BE10D4"/>
    <w:rsid w:val="00BE1C9D"/>
    <w:rsid w:val="00BE4364"/>
    <w:rsid w:val="00BE48E0"/>
    <w:rsid w:val="00BE543A"/>
    <w:rsid w:val="00BE6747"/>
    <w:rsid w:val="00BF12E0"/>
    <w:rsid w:val="00BF1D9F"/>
    <w:rsid w:val="00BF33FA"/>
    <w:rsid w:val="00BF45AF"/>
    <w:rsid w:val="00BF465D"/>
    <w:rsid w:val="00BF5300"/>
    <w:rsid w:val="00BF6320"/>
    <w:rsid w:val="00BF6400"/>
    <w:rsid w:val="00BF6CD5"/>
    <w:rsid w:val="00BF7DFB"/>
    <w:rsid w:val="00BF7FCC"/>
    <w:rsid w:val="00C00649"/>
    <w:rsid w:val="00C00817"/>
    <w:rsid w:val="00C008EC"/>
    <w:rsid w:val="00C01918"/>
    <w:rsid w:val="00C02AD3"/>
    <w:rsid w:val="00C02FC9"/>
    <w:rsid w:val="00C03437"/>
    <w:rsid w:val="00C034B0"/>
    <w:rsid w:val="00C05CEA"/>
    <w:rsid w:val="00C07A67"/>
    <w:rsid w:val="00C11DBA"/>
    <w:rsid w:val="00C12F30"/>
    <w:rsid w:val="00C150DD"/>
    <w:rsid w:val="00C1526A"/>
    <w:rsid w:val="00C16903"/>
    <w:rsid w:val="00C17BB5"/>
    <w:rsid w:val="00C2017D"/>
    <w:rsid w:val="00C20DB4"/>
    <w:rsid w:val="00C21225"/>
    <w:rsid w:val="00C22237"/>
    <w:rsid w:val="00C2398A"/>
    <w:rsid w:val="00C23EED"/>
    <w:rsid w:val="00C245E4"/>
    <w:rsid w:val="00C25D27"/>
    <w:rsid w:val="00C26679"/>
    <w:rsid w:val="00C278F1"/>
    <w:rsid w:val="00C308C9"/>
    <w:rsid w:val="00C32237"/>
    <w:rsid w:val="00C326FB"/>
    <w:rsid w:val="00C34D5E"/>
    <w:rsid w:val="00C3695E"/>
    <w:rsid w:val="00C41204"/>
    <w:rsid w:val="00C41498"/>
    <w:rsid w:val="00C41818"/>
    <w:rsid w:val="00C43BAA"/>
    <w:rsid w:val="00C45404"/>
    <w:rsid w:val="00C5023B"/>
    <w:rsid w:val="00C520EF"/>
    <w:rsid w:val="00C5357B"/>
    <w:rsid w:val="00C53DCB"/>
    <w:rsid w:val="00C578E6"/>
    <w:rsid w:val="00C60316"/>
    <w:rsid w:val="00C61D64"/>
    <w:rsid w:val="00C61DBC"/>
    <w:rsid w:val="00C638DC"/>
    <w:rsid w:val="00C63AAB"/>
    <w:rsid w:val="00C63EFE"/>
    <w:rsid w:val="00C654CD"/>
    <w:rsid w:val="00C6580C"/>
    <w:rsid w:val="00C660A5"/>
    <w:rsid w:val="00C661D5"/>
    <w:rsid w:val="00C7043F"/>
    <w:rsid w:val="00C70F65"/>
    <w:rsid w:val="00C714C1"/>
    <w:rsid w:val="00C718CF"/>
    <w:rsid w:val="00C73348"/>
    <w:rsid w:val="00C73F56"/>
    <w:rsid w:val="00C7545A"/>
    <w:rsid w:val="00C75AB8"/>
    <w:rsid w:val="00C773C3"/>
    <w:rsid w:val="00C8036F"/>
    <w:rsid w:val="00C808DC"/>
    <w:rsid w:val="00C81C63"/>
    <w:rsid w:val="00C82A5A"/>
    <w:rsid w:val="00C82F7E"/>
    <w:rsid w:val="00C83E3C"/>
    <w:rsid w:val="00C91B81"/>
    <w:rsid w:val="00C94FA6"/>
    <w:rsid w:val="00C95806"/>
    <w:rsid w:val="00C95DE4"/>
    <w:rsid w:val="00C9601D"/>
    <w:rsid w:val="00C972ED"/>
    <w:rsid w:val="00C97B26"/>
    <w:rsid w:val="00CA0255"/>
    <w:rsid w:val="00CA0811"/>
    <w:rsid w:val="00CA2324"/>
    <w:rsid w:val="00CA2CC8"/>
    <w:rsid w:val="00CA5737"/>
    <w:rsid w:val="00CA5BCC"/>
    <w:rsid w:val="00CA6EC9"/>
    <w:rsid w:val="00CB0A6A"/>
    <w:rsid w:val="00CB1BC5"/>
    <w:rsid w:val="00CB43C8"/>
    <w:rsid w:val="00CB4720"/>
    <w:rsid w:val="00CB54C3"/>
    <w:rsid w:val="00CB5FC2"/>
    <w:rsid w:val="00CB6542"/>
    <w:rsid w:val="00CB6B7B"/>
    <w:rsid w:val="00CC1917"/>
    <w:rsid w:val="00CC2647"/>
    <w:rsid w:val="00CC27D3"/>
    <w:rsid w:val="00CC2DB9"/>
    <w:rsid w:val="00CC3449"/>
    <w:rsid w:val="00CC39B6"/>
    <w:rsid w:val="00CC40EE"/>
    <w:rsid w:val="00CC50F5"/>
    <w:rsid w:val="00CC6C35"/>
    <w:rsid w:val="00CC7DC2"/>
    <w:rsid w:val="00CD077C"/>
    <w:rsid w:val="00CD2CEF"/>
    <w:rsid w:val="00CD43DB"/>
    <w:rsid w:val="00CD46AC"/>
    <w:rsid w:val="00CD630E"/>
    <w:rsid w:val="00CD6EC5"/>
    <w:rsid w:val="00CD7546"/>
    <w:rsid w:val="00CE332F"/>
    <w:rsid w:val="00CE45A3"/>
    <w:rsid w:val="00CE49C9"/>
    <w:rsid w:val="00CE4D9A"/>
    <w:rsid w:val="00CF1222"/>
    <w:rsid w:val="00CF2311"/>
    <w:rsid w:val="00CF23EF"/>
    <w:rsid w:val="00CF2796"/>
    <w:rsid w:val="00CF3F4C"/>
    <w:rsid w:val="00CF4F4A"/>
    <w:rsid w:val="00CF5AF7"/>
    <w:rsid w:val="00CF77A4"/>
    <w:rsid w:val="00D01644"/>
    <w:rsid w:val="00D01B00"/>
    <w:rsid w:val="00D01C1B"/>
    <w:rsid w:val="00D048CB"/>
    <w:rsid w:val="00D055D6"/>
    <w:rsid w:val="00D05836"/>
    <w:rsid w:val="00D05CD7"/>
    <w:rsid w:val="00D06BC9"/>
    <w:rsid w:val="00D06E1A"/>
    <w:rsid w:val="00D07956"/>
    <w:rsid w:val="00D07AA2"/>
    <w:rsid w:val="00D07B76"/>
    <w:rsid w:val="00D1076A"/>
    <w:rsid w:val="00D10B7D"/>
    <w:rsid w:val="00D12C53"/>
    <w:rsid w:val="00D142ED"/>
    <w:rsid w:val="00D14661"/>
    <w:rsid w:val="00D1511B"/>
    <w:rsid w:val="00D152F0"/>
    <w:rsid w:val="00D1600E"/>
    <w:rsid w:val="00D16337"/>
    <w:rsid w:val="00D1746D"/>
    <w:rsid w:val="00D17F05"/>
    <w:rsid w:val="00D20D9E"/>
    <w:rsid w:val="00D21310"/>
    <w:rsid w:val="00D22185"/>
    <w:rsid w:val="00D23D16"/>
    <w:rsid w:val="00D2427E"/>
    <w:rsid w:val="00D25895"/>
    <w:rsid w:val="00D26809"/>
    <w:rsid w:val="00D26860"/>
    <w:rsid w:val="00D26950"/>
    <w:rsid w:val="00D27374"/>
    <w:rsid w:val="00D3030F"/>
    <w:rsid w:val="00D30E7F"/>
    <w:rsid w:val="00D341C8"/>
    <w:rsid w:val="00D3470E"/>
    <w:rsid w:val="00D3517F"/>
    <w:rsid w:val="00D35917"/>
    <w:rsid w:val="00D40AFA"/>
    <w:rsid w:val="00D417A4"/>
    <w:rsid w:val="00D41BB3"/>
    <w:rsid w:val="00D41CFB"/>
    <w:rsid w:val="00D4334F"/>
    <w:rsid w:val="00D43C94"/>
    <w:rsid w:val="00D45C11"/>
    <w:rsid w:val="00D45C6B"/>
    <w:rsid w:val="00D46215"/>
    <w:rsid w:val="00D46245"/>
    <w:rsid w:val="00D468B2"/>
    <w:rsid w:val="00D47C17"/>
    <w:rsid w:val="00D504ED"/>
    <w:rsid w:val="00D506F0"/>
    <w:rsid w:val="00D5071E"/>
    <w:rsid w:val="00D512A8"/>
    <w:rsid w:val="00D534A4"/>
    <w:rsid w:val="00D54009"/>
    <w:rsid w:val="00D5583B"/>
    <w:rsid w:val="00D564B6"/>
    <w:rsid w:val="00D56B61"/>
    <w:rsid w:val="00D56F7F"/>
    <w:rsid w:val="00D5712F"/>
    <w:rsid w:val="00D57885"/>
    <w:rsid w:val="00D60171"/>
    <w:rsid w:val="00D60C17"/>
    <w:rsid w:val="00D62636"/>
    <w:rsid w:val="00D63B24"/>
    <w:rsid w:val="00D65B0D"/>
    <w:rsid w:val="00D66881"/>
    <w:rsid w:val="00D67694"/>
    <w:rsid w:val="00D67A2F"/>
    <w:rsid w:val="00D67F5C"/>
    <w:rsid w:val="00D708A0"/>
    <w:rsid w:val="00D70C4B"/>
    <w:rsid w:val="00D71E62"/>
    <w:rsid w:val="00D72A80"/>
    <w:rsid w:val="00D7399E"/>
    <w:rsid w:val="00D740CF"/>
    <w:rsid w:val="00D7578E"/>
    <w:rsid w:val="00D7767F"/>
    <w:rsid w:val="00D77B0E"/>
    <w:rsid w:val="00D829BE"/>
    <w:rsid w:val="00D82A20"/>
    <w:rsid w:val="00D8305E"/>
    <w:rsid w:val="00D83FEF"/>
    <w:rsid w:val="00D854C4"/>
    <w:rsid w:val="00D85FB8"/>
    <w:rsid w:val="00D8676A"/>
    <w:rsid w:val="00D868C2"/>
    <w:rsid w:val="00D86C0F"/>
    <w:rsid w:val="00D8738E"/>
    <w:rsid w:val="00D87475"/>
    <w:rsid w:val="00D87B18"/>
    <w:rsid w:val="00D903C6"/>
    <w:rsid w:val="00D90824"/>
    <w:rsid w:val="00D91381"/>
    <w:rsid w:val="00D91ECD"/>
    <w:rsid w:val="00D929FB"/>
    <w:rsid w:val="00D93AD6"/>
    <w:rsid w:val="00D947A3"/>
    <w:rsid w:val="00D94A61"/>
    <w:rsid w:val="00D94BF9"/>
    <w:rsid w:val="00D95209"/>
    <w:rsid w:val="00D9599E"/>
    <w:rsid w:val="00D97718"/>
    <w:rsid w:val="00DA22B0"/>
    <w:rsid w:val="00DA3012"/>
    <w:rsid w:val="00DA4F42"/>
    <w:rsid w:val="00DA5038"/>
    <w:rsid w:val="00DA572A"/>
    <w:rsid w:val="00DA63EC"/>
    <w:rsid w:val="00DA78BF"/>
    <w:rsid w:val="00DB063E"/>
    <w:rsid w:val="00DB0C47"/>
    <w:rsid w:val="00DB336D"/>
    <w:rsid w:val="00DB3CAB"/>
    <w:rsid w:val="00DB4128"/>
    <w:rsid w:val="00DB4BBD"/>
    <w:rsid w:val="00DB4BF8"/>
    <w:rsid w:val="00DB5986"/>
    <w:rsid w:val="00DB5CF5"/>
    <w:rsid w:val="00DB5E10"/>
    <w:rsid w:val="00DB6F1F"/>
    <w:rsid w:val="00DB70EF"/>
    <w:rsid w:val="00DB7B56"/>
    <w:rsid w:val="00DB7B6B"/>
    <w:rsid w:val="00DB7F28"/>
    <w:rsid w:val="00DC02C7"/>
    <w:rsid w:val="00DC13E7"/>
    <w:rsid w:val="00DC249F"/>
    <w:rsid w:val="00DC35DD"/>
    <w:rsid w:val="00DC3CF1"/>
    <w:rsid w:val="00DC420F"/>
    <w:rsid w:val="00DC42B0"/>
    <w:rsid w:val="00DC6535"/>
    <w:rsid w:val="00DC78D2"/>
    <w:rsid w:val="00DC78D9"/>
    <w:rsid w:val="00DC78F8"/>
    <w:rsid w:val="00DD12C5"/>
    <w:rsid w:val="00DD1D73"/>
    <w:rsid w:val="00DD1F07"/>
    <w:rsid w:val="00DD407B"/>
    <w:rsid w:val="00DD6814"/>
    <w:rsid w:val="00DD7722"/>
    <w:rsid w:val="00DE078E"/>
    <w:rsid w:val="00DE0B69"/>
    <w:rsid w:val="00DE0E72"/>
    <w:rsid w:val="00DE0F84"/>
    <w:rsid w:val="00DE3590"/>
    <w:rsid w:val="00DE38B5"/>
    <w:rsid w:val="00DE452F"/>
    <w:rsid w:val="00DE48B0"/>
    <w:rsid w:val="00DE597F"/>
    <w:rsid w:val="00DE628B"/>
    <w:rsid w:val="00DF020C"/>
    <w:rsid w:val="00DF0CE5"/>
    <w:rsid w:val="00DF1B53"/>
    <w:rsid w:val="00DF2431"/>
    <w:rsid w:val="00DF2A73"/>
    <w:rsid w:val="00DF3ABD"/>
    <w:rsid w:val="00DF5354"/>
    <w:rsid w:val="00DF675B"/>
    <w:rsid w:val="00E00AA7"/>
    <w:rsid w:val="00E00E97"/>
    <w:rsid w:val="00E01581"/>
    <w:rsid w:val="00E01875"/>
    <w:rsid w:val="00E0191E"/>
    <w:rsid w:val="00E01DE2"/>
    <w:rsid w:val="00E020FE"/>
    <w:rsid w:val="00E02274"/>
    <w:rsid w:val="00E02747"/>
    <w:rsid w:val="00E0418C"/>
    <w:rsid w:val="00E044C5"/>
    <w:rsid w:val="00E05154"/>
    <w:rsid w:val="00E05218"/>
    <w:rsid w:val="00E07165"/>
    <w:rsid w:val="00E073AF"/>
    <w:rsid w:val="00E121A5"/>
    <w:rsid w:val="00E13B2B"/>
    <w:rsid w:val="00E14D57"/>
    <w:rsid w:val="00E154FC"/>
    <w:rsid w:val="00E17896"/>
    <w:rsid w:val="00E20B99"/>
    <w:rsid w:val="00E21274"/>
    <w:rsid w:val="00E21739"/>
    <w:rsid w:val="00E21FA0"/>
    <w:rsid w:val="00E22796"/>
    <w:rsid w:val="00E2483C"/>
    <w:rsid w:val="00E24C88"/>
    <w:rsid w:val="00E26116"/>
    <w:rsid w:val="00E2625F"/>
    <w:rsid w:val="00E27FBB"/>
    <w:rsid w:val="00E309B0"/>
    <w:rsid w:val="00E31BBD"/>
    <w:rsid w:val="00E31EB3"/>
    <w:rsid w:val="00E31EDE"/>
    <w:rsid w:val="00E32D79"/>
    <w:rsid w:val="00E344BE"/>
    <w:rsid w:val="00E34E4D"/>
    <w:rsid w:val="00E36C63"/>
    <w:rsid w:val="00E37590"/>
    <w:rsid w:val="00E37DCF"/>
    <w:rsid w:val="00E4156F"/>
    <w:rsid w:val="00E423E1"/>
    <w:rsid w:val="00E42B39"/>
    <w:rsid w:val="00E42C22"/>
    <w:rsid w:val="00E42EFA"/>
    <w:rsid w:val="00E44792"/>
    <w:rsid w:val="00E468EC"/>
    <w:rsid w:val="00E46920"/>
    <w:rsid w:val="00E47B70"/>
    <w:rsid w:val="00E503FC"/>
    <w:rsid w:val="00E50ED5"/>
    <w:rsid w:val="00E51A5E"/>
    <w:rsid w:val="00E533FE"/>
    <w:rsid w:val="00E539F7"/>
    <w:rsid w:val="00E558BA"/>
    <w:rsid w:val="00E57744"/>
    <w:rsid w:val="00E57A67"/>
    <w:rsid w:val="00E62BC2"/>
    <w:rsid w:val="00E66233"/>
    <w:rsid w:val="00E666CC"/>
    <w:rsid w:val="00E66B52"/>
    <w:rsid w:val="00E67A04"/>
    <w:rsid w:val="00E67EB0"/>
    <w:rsid w:val="00E70091"/>
    <w:rsid w:val="00E7034F"/>
    <w:rsid w:val="00E707FB"/>
    <w:rsid w:val="00E716EC"/>
    <w:rsid w:val="00E7245F"/>
    <w:rsid w:val="00E739F7"/>
    <w:rsid w:val="00E73FF6"/>
    <w:rsid w:val="00E74842"/>
    <w:rsid w:val="00E80023"/>
    <w:rsid w:val="00E80E0E"/>
    <w:rsid w:val="00E82B19"/>
    <w:rsid w:val="00E83827"/>
    <w:rsid w:val="00E8422F"/>
    <w:rsid w:val="00E84D13"/>
    <w:rsid w:val="00E86098"/>
    <w:rsid w:val="00E91F63"/>
    <w:rsid w:val="00E92375"/>
    <w:rsid w:val="00E93539"/>
    <w:rsid w:val="00E94A2B"/>
    <w:rsid w:val="00E94C57"/>
    <w:rsid w:val="00E95216"/>
    <w:rsid w:val="00E966C3"/>
    <w:rsid w:val="00EA0E9C"/>
    <w:rsid w:val="00EA1251"/>
    <w:rsid w:val="00EA1B96"/>
    <w:rsid w:val="00EA2838"/>
    <w:rsid w:val="00EA2E4C"/>
    <w:rsid w:val="00EA5EED"/>
    <w:rsid w:val="00EA6A7E"/>
    <w:rsid w:val="00EA6B12"/>
    <w:rsid w:val="00EB0DAC"/>
    <w:rsid w:val="00EB15B8"/>
    <w:rsid w:val="00EB2810"/>
    <w:rsid w:val="00EB4C1D"/>
    <w:rsid w:val="00EB5935"/>
    <w:rsid w:val="00EB687C"/>
    <w:rsid w:val="00EB77C8"/>
    <w:rsid w:val="00EC081C"/>
    <w:rsid w:val="00EC18DE"/>
    <w:rsid w:val="00EC2140"/>
    <w:rsid w:val="00EC25B2"/>
    <w:rsid w:val="00EC25CE"/>
    <w:rsid w:val="00EC2DBE"/>
    <w:rsid w:val="00EC4822"/>
    <w:rsid w:val="00EC5085"/>
    <w:rsid w:val="00EC62BA"/>
    <w:rsid w:val="00EC6C35"/>
    <w:rsid w:val="00EC6C51"/>
    <w:rsid w:val="00ED30A7"/>
    <w:rsid w:val="00ED3DEE"/>
    <w:rsid w:val="00ED4A34"/>
    <w:rsid w:val="00ED4EC1"/>
    <w:rsid w:val="00ED574F"/>
    <w:rsid w:val="00ED629F"/>
    <w:rsid w:val="00EE04C5"/>
    <w:rsid w:val="00EE122F"/>
    <w:rsid w:val="00EE2954"/>
    <w:rsid w:val="00EE357C"/>
    <w:rsid w:val="00EE367B"/>
    <w:rsid w:val="00EE5700"/>
    <w:rsid w:val="00EE5A98"/>
    <w:rsid w:val="00EF0E1E"/>
    <w:rsid w:val="00EF0FE0"/>
    <w:rsid w:val="00EF17A6"/>
    <w:rsid w:val="00EF2D8C"/>
    <w:rsid w:val="00EF3DA8"/>
    <w:rsid w:val="00EF4330"/>
    <w:rsid w:val="00EF489A"/>
    <w:rsid w:val="00EF712F"/>
    <w:rsid w:val="00F007DB"/>
    <w:rsid w:val="00F027D8"/>
    <w:rsid w:val="00F02F6E"/>
    <w:rsid w:val="00F03491"/>
    <w:rsid w:val="00F042E9"/>
    <w:rsid w:val="00F059F0"/>
    <w:rsid w:val="00F05BB6"/>
    <w:rsid w:val="00F06CB6"/>
    <w:rsid w:val="00F1012D"/>
    <w:rsid w:val="00F10A68"/>
    <w:rsid w:val="00F124DF"/>
    <w:rsid w:val="00F13642"/>
    <w:rsid w:val="00F15562"/>
    <w:rsid w:val="00F161AA"/>
    <w:rsid w:val="00F16C00"/>
    <w:rsid w:val="00F17761"/>
    <w:rsid w:val="00F215C9"/>
    <w:rsid w:val="00F22F90"/>
    <w:rsid w:val="00F23038"/>
    <w:rsid w:val="00F23176"/>
    <w:rsid w:val="00F23CE3"/>
    <w:rsid w:val="00F23FD0"/>
    <w:rsid w:val="00F25F0E"/>
    <w:rsid w:val="00F262CA"/>
    <w:rsid w:val="00F26814"/>
    <w:rsid w:val="00F27AC9"/>
    <w:rsid w:val="00F300B0"/>
    <w:rsid w:val="00F303C6"/>
    <w:rsid w:val="00F3290F"/>
    <w:rsid w:val="00F34483"/>
    <w:rsid w:val="00F34A0B"/>
    <w:rsid w:val="00F34C63"/>
    <w:rsid w:val="00F3640E"/>
    <w:rsid w:val="00F36A84"/>
    <w:rsid w:val="00F40B96"/>
    <w:rsid w:val="00F41558"/>
    <w:rsid w:val="00F424DB"/>
    <w:rsid w:val="00F4293C"/>
    <w:rsid w:val="00F42A53"/>
    <w:rsid w:val="00F43185"/>
    <w:rsid w:val="00F4762F"/>
    <w:rsid w:val="00F478BD"/>
    <w:rsid w:val="00F53854"/>
    <w:rsid w:val="00F53B2D"/>
    <w:rsid w:val="00F56E4E"/>
    <w:rsid w:val="00F57C7B"/>
    <w:rsid w:val="00F57F63"/>
    <w:rsid w:val="00F61A99"/>
    <w:rsid w:val="00F61BD5"/>
    <w:rsid w:val="00F61CDF"/>
    <w:rsid w:val="00F63699"/>
    <w:rsid w:val="00F63F46"/>
    <w:rsid w:val="00F64770"/>
    <w:rsid w:val="00F6532C"/>
    <w:rsid w:val="00F65897"/>
    <w:rsid w:val="00F65DDE"/>
    <w:rsid w:val="00F662D5"/>
    <w:rsid w:val="00F671BF"/>
    <w:rsid w:val="00F673C1"/>
    <w:rsid w:val="00F70CB1"/>
    <w:rsid w:val="00F71537"/>
    <w:rsid w:val="00F71B7C"/>
    <w:rsid w:val="00F72A13"/>
    <w:rsid w:val="00F72AB5"/>
    <w:rsid w:val="00F73CC7"/>
    <w:rsid w:val="00F73DB5"/>
    <w:rsid w:val="00F75F3F"/>
    <w:rsid w:val="00F77232"/>
    <w:rsid w:val="00F808AD"/>
    <w:rsid w:val="00F8098C"/>
    <w:rsid w:val="00F84632"/>
    <w:rsid w:val="00F84EFB"/>
    <w:rsid w:val="00F86309"/>
    <w:rsid w:val="00F866B6"/>
    <w:rsid w:val="00F86D0E"/>
    <w:rsid w:val="00F92DE8"/>
    <w:rsid w:val="00F94543"/>
    <w:rsid w:val="00F950EC"/>
    <w:rsid w:val="00F95AB1"/>
    <w:rsid w:val="00F95B20"/>
    <w:rsid w:val="00F962E3"/>
    <w:rsid w:val="00F9687C"/>
    <w:rsid w:val="00F97BD9"/>
    <w:rsid w:val="00F97C4C"/>
    <w:rsid w:val="00FA1941"/>
    <w:rsid w:val="00FA2424"/>
    <w:rsid w:val="00FA2ABB"/>
    <w:rsid w:val="00FA4468"/>
    <w:rsid w:val="00FA4A7B"/>
    <w:rsid w:val="00FA5AC8"/>
    <w:rsid w:val="00FA75D9"/>
    <w:rsid w:val="00FA7CE0"/>
    <w:rsid w:val="00FB07E7"/>
    <w:rsid w:val="00FB0A0B"/>
    <w:rsid w:val="00FB0CBC"/>
    <w:rsid w:val="00FB1512"/>
    <w:rsid w:val="00FB1676"/>
    <w:rsid w:val="00FB200F"/>
    <w:rsid w:val="00FB3451"/>
    <w:rsid w:val="00FB4210"/>
    <w:rsid w:val="00FB6759"/>
    <w:rsid w:val="00FB6EE4"/>
    <w:rsid w:val="00FB72DF"/>
    <w:rsid w:val="00FB78D2"/>
    <w:rsid w:val="00FB79E8"/>
    <w:rsid w:val="00FB7DCE"/>
    <w:rsid w:val="00FC066A"/>
    <w:rsid w:val="00FC44F5"/>
    <w:rsid w:val="00FC4B99"/>
    <w:rsid w:val="00FC4F58"/>
    <w:rsid w:val="00FD12D5"/>
    <w:rsid w:val="00FD3608"/>
    <w:rsid w:val="00FD7701"/>
    <w:rsid w:val="00FE0D33"/>
    <w:rsid w:val="00FE140A"/>
    <w:rsid w:val="00FE1C38"/>
    <w:rsid w:val="00FE2422"/>
    <w:rsid w:val="00FE27A3"/>
    <w:rsid w:val="00FE290A"/>
    <w:rsid w:val="00FE2A02"/>
    <w:rsid w:val="00FE383B"/>
    <w:rsid w:val="00FE4517"/>
    <w:rsid w:val="00FE4D52"/>
    <w:rsid w:val="00FE5320"/>
    <w:rsid w:val="00FE6281"/>
    <w:rsid w:val="00FE6A12"/>
    <w:rsid w:val="00FE6E46"/>
    <w:rsid w:val="00FF0D36"/>
    <w:rsid w:val="00FF130D"/>
    <w:rsid w:val="00FF1EA4"/>
    <w:rsid w:val="00FF2CF5"/>
    <w:rsid w:val="00FF53FD"/>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EC6C35"/>
    <w:pPr>
      <w:tabs>
        <w:tab w:val="center" w:pos="4153"/>
        <w:tab w:val="right" w:pos="8306"/>
      </w:tabs>
    </w:pPr>
  </w:style>
  <w:style w:type="character" w:customStyle="1" w:styleId="HeaderChar">
    <w:name w:val="Header Char"/>
    <w:basedOn w:val="DefaultParagraphFont"/>
    <w:link w:val="Header"/>
    <w:uiPriority w:val="99"/>
    <w:rsid w:val="00EC6C35"/>
    <w:rPr>
      <w:rFonts w:eastAsia="Times New Roman" w:cs="Times New Roman"/>
      <w:szCs w:val="24"/>
      <w:lang w:val="lv-LV" w:eastAsia="ru-RU"/>
    </w:rPr>
  </w:style>
  <w:style w:type="paragraph" w:styleId="Footer">
    <w:name w:val="footer"/>
    <w:basedOn w:val="Normal"/>
    <w:link w:val="FooterChar"/>
    <w:uiPriority w:val="99"/>
    <w:unhideWhenUsed/>
    <w:rsid w:val="00EC6C35"/>
    <w:pPr>
      <w:tabs>
        <w:tab w:val="center" w:pos="4153"/>
        <w:tab w:val="right" w:pos="8306"/>
      </w:tabs>
    </w:pPr>
  </w:style>
  <w:style w:type="character" w:customStyle="1" w:styleId="FooterChar">
    <w:name w:val="Footer Char"/>
    <w:basedOn w:val="DefaultParagraphFont"/>
    <w:link w:val="Footer"/>
    <w:uiPriority w:val="99"/>
    <w:rsid w:val="00EC6C35"/>
    <w:rPr>
      <w:rFonts w:eastAsia="Times New Roman" w:cs="Times New Roman"/>
      <w:szCs w:val="24"/>
      <w:lang w:val="lv-LV" w:eastAsia="ru-RU"/>
    </w:rPr>
  </w:style>
  <w:style w:type="character" w:styleId="Hyperlink">
    <w:name w:val="Hyperlink"/>
    <w:basedOn w:val="DefaultParagraphFont"/>
    <w:uiPriority w:val="99"/>
    <w:unhideWhenUsed/>
    <w:rsid w:val="0006272B"/>
    <w:rPr>
      <w:color w:val="0000FF"/>
      <w:u w:val="single"/>
    </w:rPr>
  </w:style>
  <w:style w:type="character" w:customStyle="1" w:styleId="highlight">
    <w:name w:val="highlight"/>
    <w:basedOn w:val="DefaultParagraphFont"/>
    <w:rsid w:val="00526033"/>
  </w:style>
  <w:style w:type="paragraph" w:styleId="ListParagraph">
    <w:name w:val="List Paragraph"/>
    <w:basedOn w:val="Normal"/>
    <w:uiPriority w:val="34"/>
    <w:qFormat/>
    <w:rsid w:val="0084199A"/>
    <w:pPr>
      <w:ind w:left="720"/>
      <w:contextualSpacing/>
    </w:pPr>
    <w:rPr>
      <w:lang w:eastAsia="lv-LV"/>
    </w:rPr>
  </w:style>
  <w:style w:type="character" w:styleId="UnresolvedMention">
    <w:name w:val="Unresolved Mention"/>
    <w:basedOn w:val="DefaultParagraphFont"/>
    <w:uiPriority w:val="99"/>
    <w:semiHidden/>
    <w:unhideWhenUsed/>
    <w:rsid w:val="00CD077C"/>
    <w:rPr>
      <w:color w:val="605E5C"/>
      <w:shd w:val="clear" w:color="auto" w:fill="E1DFDD"/>
    </w:rPr>
  </w:style>
  <w:style w:type="character" w:styleId="FollowedHyperlink">
    <w:name w:val="FollowedHyperlink"/>
    <w:basedOn w:val="DefaultParagraphFont"/>
    <w:uiPriority w:val="99"/>
    <w:semiHidden/>
    <w:unhideWhenUsed/>
    <w:rsid w:val="00CD077C"/>
    <w:rPr>
      <w:color w:val="954F72" w:themeColor="followedHyperlink"/>
      <w:u w:val="single"/>
    </w:rPr>
  </w:style>
  <w:style w:type="character" w:styleId="PageNumber">
    <w:name w:val="page number"/>
    <w:basedOn w:val="DefaultParagraphFont"/>
    <w:rsid w:val="004D01C4"/>
  </w:style>
  <w:style w:type="character" w:styleId="CommentReference">
    <w:name w:val="annotation reference"/>
    <w:basedOn w:val="DefaultParagraphFont"/>
    <w:unhideWhenUsed/>
    <w:rsid w:val="007E44AE"/>
    <w:rPr>
      <w:sz w:val="16"/>
      <w:szCs w:val="16"/>
    </w:rPr>
  </w:style>
  <w:style w:type="paragraph" w:styleId="CommentText">
    <w:name w:val="annotation text"/>
    <w:basedOn w:val="Normal"/>
    <w:link w:val="CommentTextChar"/>
    <w:unhideWhenUsed/>
    <w:rsid w:val="007E44AE"/>
    <w:rPr>
      <w:sz w:val="20"/>
      <w:szCs w:val="20"/>
    </w:rPr>
  </w:style>
  <w:style w:type="character" w:customStyle="1" w:styleId="CommentTextChar">
    <w:name w:val="Comment Text Char"/>
    <w:basedOn w:val="DefaultParagraphFont"/>
    <w:link w:val="CommentText"/>
    <w:rsid w:val="007E44A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E44AE"/>
    <w:rPr>
      <w:b/>
      <w:bCs/>
    </w:rPr>
  </w:style>
  <w:style w:type="character" w:customStyle="1" w:styleId="CommentSubjectChar">
    <w:name w:val="Comment Subject Char"/>
    <w:basedOn w:val="CommentTextChar"/>
    <w:link w:val="CommentSubject"/>
    <w:uiPriority w:val="99"/>
    <w:semiHidden/>
    <w:rsid w:val="007E44AE"/>
    <w:rPr>
      <w:rFonts w:eastAsia="Times New Roman" w:cs="Times New Roman"/>
      <w:b/>
      <w:bCs/>
      <w:sz w:val="20"/>
      <w:szCs w:val="20"/>
      <w:lang w:val="lv-LV" w:eastAsia="ru-RU"/>
    </w:rPr>
  </w:style>
  <w:style w:type="paragraph" w:styleId="Revision">
    <w:name w:val="Revision"/>
    <w:hidden/>
    <w:uiPriority w:val="99"/>
    <w:semiHidden/>
    <w:rsid w:val="00FA75D9"/>
    <w:pPr>
      <w:spacing w:after="0" w:line="240" w:lineRule="auto"/>
    </w:pPr>
    <w:rPr>
      <w:rFonts w:eastAsia="Times New Roman" w:cs="Times New Roman"/>
      <w:szCs w:val="24"/>
      <w:lang w:val="lv-LV" w:eastAsia="ru-RU"/>
    </w:rPr>
  </w:style>
  <w:style w:type="character" w:customStyle="1" w:styleId="t3">
    <w:name w:val="t3"/>
    <w:basedOn w:val="DefaultParagraphFont"/>
    <w:rsid w:val="00FE27A3"/>
  </w:style>
  <w:style w:type="paragraph" w:customStyle="1" w:styleId="c01pointnumerotealtn">
    <w:name w:val="c01pointnumerotealtn"/>
    <w:basedOn w:val="Normal"/>
    <w:rsid w:val="00B9704B"/>
    <w:pPr>
      <w:spacing w:before="100" w:beforeAutospacing="1" w:after="100" w:afterAutospacing="1"/>
    </w:pPr>
    <w:rPr>
      <w:rFonts w:ascii="Calibri" w:eastAsiaTheme="minorHAnsi" w:hAnsi="Calibri" w:cs="Calibri"/>
      <w:sz w:val="22"/>
      <w:szCs w:val="22"/>
      <w:lang w:val="en-GB" w:eastAsia="en-GB"/>
    </w:rPr>
  </w:style>
  <w:style w:type="paragraph" w:customStyle="1" w:styleId="tv213">
    <w:name w:val="tv213"/>
    <w:basedOn w:val="Normal"/>
    <w:rsid w:val="00D417A4"/>
    <w:pPr>
      <w:spacing w:before="100" w:beforeAutospacing="1" w:after="100" w:afterAutospacing="1"/>
    </w:pPr>
    <w:rPr>
      <w:lang w:val="en-GB" w:eastAsia="en-GB"/>
    </w:rPr>
  </w:style>
  <w:style w:type="paragraph" w:customStyle="1" w:styleId="ti-art">
    <w:name w:val="ti-art"/>
    <w:basedOn w:val="Normal"/>
    <w:rsid w:val="001527BF"/>
    <w:pPr>
      <w:spacing w:before="100" w:beforeAutospacing="1" w:after="100" w:afterAutospacing="1"/>
    </w:pPr>
    <w:rPr>
      <w:lang w:val="en-GB" w:eastAsia="en-GB"/>
    </w:rPr>
  </w:style>
  <w:style w:type="paragraph" w:customStyle="1" w:styleId="sti-art">
    <w:name w:val="sti-art"/>
    <w:basedOn w:val="Normal"/>
    <w:rsid w:val="001527BF"/>
    <w:pPr>
      <w:spacing w:before="100" w:beforeAutospacing="1" w:after="100" w:afterAutospacing="1"/>
    </w:pPr>
    <w:rPr>
      <w:lang w:val="en-GB" w:eastAsia="en-GB"/>
    </w:rPr>
  </w:style>
  <w:style w:type="paragraph" w:customStyle="1" w:styleId="Normal1">
    <w:name w:val="Normal1"/>
    <w:basedOn w:val="Normal"/>
    <w:rsid w:val="001527BF"/>
    <w:pPr>
      <w:spacing w:before="100" w:beforeAutospacing="1" w:after="100" w:afterAutospacing="1"/>
    </w:pPr>
    <w:rPr>
      <w:lang w:val="en-GB" w:eastAsia="en-GB"/>
    </w:rPr>
  </w:style>
  <w:style w:type="character" w:customStyle="1" w:styleId="italic">
    <w:name w:val="italic"/>
    <w:basedOn w:val="DefaultParagraphFont"/>
    <w:rsid w:val="001527BF"/>
  </w:style>
  <w:style w:type="character" w:customStyle="1" w:styleId="super">
    <w:name w:val="super"/>
    <w:basedOn w:val="DefaultParagraphFont"/>
    <w:rsid w:val="001527BF"/>
  </w:style>
  <w:style w:type="character" w:customStyle="1" w:styleId="spelle">
    <w:name w:val="spelle"/>
    <w:basedOn w:val="DefaultParagraphFont"/>
    <w:rsid w:val="00273C13"/>
  </w:style>
  <w:style w:type="paragraph" w:customStyle="1" w:styleId="Default">
    <w:name w:val="Default"/>
    <w:rsid w:val="0055596D"/>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8635">
      <w:bodyDiv w:val="1"/>
      <w:marLeft w:val="0"/>
      <w:marRight w:val="0"/>
      <w:marTop w:val="0"/>
      <w:marBottom w:val="0"/>
      <w:divBdr>
        <w:top w:val="none" w:sz="0" w:space="0" w:color="auto"/>
        <w:left w:val="none" w:sz="0" w:space="0" w:color="auto"/>
        <w:bottom w:val="none" w:sz="0" w:space="0" w:color="auto"/>
        <w:right w:val="none" w:sz="0" w:space="0" w:color="auto"/>
      </w:divBdr>
    </w:div>
    <w:div w:id="455023330">
      <w:bodyDiv w:val="1"/>
      <w:marLeft w:val="0"/>
      <w:marRight w:val="0"/>
      <w:marTop w:val="0"/>
      <w:marBottom w:val="0"/>
      <w:divBdr>
        <w:top w:val="none" w:sz="0" w:space="0" w:color="auto"/>
        <w:left w:val="none" w:sz="0" w:space="0" w:color="auto"/>
        <w:bottom w:val="none" w:sz="0" w:space="0" w:color="auto"/>
        <w:right w:val="none" w:sz="0" w:space="0" w:color="auto"/>
      </w:divBdr>
    </w:div>
    <w:div w:id="530453796">
      <w:bodyDiv w:val="1"/>
      <w:marLeft w:val="0"/>
      <w:marRight w:val="0"/>
      <w:marTop w:val="0"/>
      <w:marBottom w:val="0"/>
      <w:divBdr>
        <w:top w:val="none" w:sz="0" w:space="0" w:color="auto"/>
        <w:left w:val="none" w:sz="0" w:space="0" w:color="auto"/>
        <w:bottom w:val="none" w:sz="0" w:space="0" w:color="auto"/>
        <w:right w:val="none" w:sz="0" w:space="0" w:color="auto"/>
      </w:divBdr>
    </w:div>
    <w:div w:id="575214611">
      <w:bodyDiv w:val="1"/>
      <w:marLeft w:val="0"/>
      <w:marRight w:val="0"/>
      <w:marTop w:val="0"/>
      <w:marBottom w:val="0"/>
      <w:divBdr>
        <w:top w:val="none" w:sz="0" w:space="0" w:color="auto"/>
        <w:left w:val="none" w:sz="0" w:space="0" w:color="auto"/>
        <w:bottom w:val="none" w:sz="0" w:space="0" w:color="auto"/>
        <w:right w:val="none" w:sz="0" w:space="0" w:color="auto"/>
      </w:divBdr>
    </w:div>
    <w:div w:id="604004268">
      <w:bodyDiv w:val="1"/>
      <w:marLeft w:val="0"/>
      <w:marRight w:val="0"/>
      <w:marTop w:val="0"/>
      <w:marBottom w:val="0"/>
      <w:divBdr>
        <w:top w:val="none" w:sz="0" w:space="0" w:color="auto"/>
        <w:left w:val="none" w:sz="0" w:space="0" w:color="auto"/>
        <w:bottom w:val="none" w:sz="0" w:space="0" w:color="auto"/>
        <w:right w:val="none" w:sz="0" w:space="0" w:color="auto"/>
      </w:divBdr>
    </w:div>
    <w:div w:id="619578268">
      <w:bodyDiv w:val="1"/>
      <w:marLeft w:val="0"/>
      <w:marRight w:val="0"/>
      <w:marTop w:val="0"/>
      <w:marBottom w:val="0"/>
      <w:divBdr>
        <w:top w:val="none" w:sz="0" w:space="0" w:color="auto"/>
        <w:left w:val="none" w:sz="0" w:space="0" w:color="auto"/>
        <w:bottom w:val="none" w:sz="0" w:space="0" w:color="auto"/>
        <w:right w:val="none" w:sz="0" w:space="0" w:color="auto"/>
      </w:divBdr>
    </w:div>
    <w:div w:id="648746382">
      <w:bodyDiv w:val="1"/>
      <w:marLeft w:val="0"/>
      <w:marRight w:val="0"/>
      <w:marTop w:val="0"/>
      <w:marBottom w:val="0"/>
      <w:divBdr>
        <w:top w:val="none" w:sz="0" w:space="0" w:color="auto"/>
        <w:left w:val="none" w:sz="0" w:space="0" w:color="auto"/>
        <w:bottom w:val="none" w:sz="0" w:space="0" w:color="auto"/>
        <w:right w:val="none" w:sz="0" w:space="0" w:color="auto"/>
      </w:divBdr>
    </w:div>
    <w:div w:id="657423127">
      <w:bodyDiv w:val="1"/>
      <w:marLeft w:val="0"/>
      <w:marRight w:val="0"/>
      <w:marTop w:val="0"/>
      <w:marBottom w:val="0"/>
      <w:divBdr>
        <w:top w:val="none" w:sz="0" w:space="0" w:color="auto"/>
        <w:left w:val="none" w:sz="0" w:space="0" w:color="auto"/>
        <w:bottom w:val="none" w:sz="0" w:space="0" w:color="auto"/>
        <w:right w:val="none" w:sz="0" w:space="0" w:color="auto"/>
      </w:divBdr>
      <w:divsChild>
        <w:div w:id="689066938">
          <w:marLeft w:val="418"/>
          <w:marRight w:val="0"/>
          <w:marTop w:val="0"/>
          <w:marBottom w:val="60"/>
          <w:divBdr>
            <w:top w:val="none" w:sz="0" w:space="0" w:color="auto"/>
            <w:left w:val="none" w:sz="0" w:space="0" w:color="auto"/>
            <w:bottom w:val="none" w:sz="0" w:space="0" w:color="auto"/>
            <w:right w:val="none" w:sz="0" w:space="0" w:color="auto"/>
          </w:divBdr>
        </w:div>
        <w:div w:id="812796143">
          <w:marLeft w:val="418"/>
          <w:marRight w:val="0"/>
          <w:marTop w:val="0"/>
          <w:marBottom w:val="60"/>
          <w:divBdr>
            <w:top w:val="none" w:sz="0" w:space="0" w:color="auto"/>
            <w:left w:val="none" w:sz="0" w:space="0" w:color="auto"/>
            <w:bottom w:val="none" w:sz="0" w:space="0" w:color="auto"/>
            <w:right w:val="none" w:sz="0" w:space="0" w:color="auto"/>
          </w:divBdr>
        </w:div>
        <w:div w:id="1926840768">
          <w:marLeft w:val="418"/>
          <w:marRight w:val="0"/>
          <w:marTop w:val="0"/>
          <w:marBottom w:val="60"/>
          <w:divBdr>
            <w:top w:val="none" w:sz="0" w:space="0" w:color="auto"/>
            <w:left w:val="none" w:sz="0" w:space="0" w:color="auto"/>
            <w:bottom w:val="none" w:sz="0" w:space="0" w:color="auto"/>
            <w:right w:val="none" w:sz="0" w:space="0" w:color="auto"/>
          </w:divBdr>
        </w:div>
        <w:div w:id="1072194378">
          <w:marLeft w:val="418"/>
          <w:marRight w:val="0"/>
          <w:marTop w:val="0"/>
          <w:marBottom w:val="60"/>
          <w:divBdr>
            <w:top w:val="none" w:sz="0" w:space="0" w:color="auto"/>
            <w:left w:val="none" w:sz="0" w:space="0" w:color="auto"/>
            <w:bottom w:val="none" w:sz="0" w:space="0" w:color="auto"/>
            <w:right w:val="none" w:sz="0" w:space="0" w:color="auto"/>
          </w:divBdr>
        </w:div>
      </w:divsChild>
    </w:div>
    <w:div w:id="710226880">
      <w:bodyDiv w:val="1"/>
      <w:marLeft w:val="0"/>
      <w:marRight w:val="0"/>
      <w:marTop w:val="0"/>
      <w:marBottom w:val="0"/>
      <w:divBdr>
        <w:top w:val="none" w:sz="0" w:space="0" w:color="auto"/>
        <w:left w:val="none" w:sz="0" w:space="0" w:color="auto"/>
        <w:bottom w:val="none" w:sz="0" w:space="0" w:color="auto"/>
        <w:right w:val="none" w:sz="0" w:space="0" w:color="auto"/>
      </w:divBdr>
    </w:div>
    <w:div w:id="751850172">
      <w:bodyDiv w:val="1"/>
      <w:marLeft w:val="0"/>
      <w:marRight w:val="0"/>
      <w:marTop w:val="0"/>
      <w:marBottom w:val="0"/>
      <w:divBdr>
        <w:top w:val="none" w:sz="0" w:space="0" w:color="auto"/>
        <w:left w:val="none" w:sz="0" w:space="0" w:color="auto"/>
        <w:bottom w:val="none" w:sz="0" w:space="0" w:color="auto"/>
        <w:right w:val="none" w:sz="0" w:space="0" w:color="auto"/>
      </w:divBdr>
    </w:div>
    <w:div w:id="816915894">
      <w:bodyDiv w:val="1"/>
      <w:marLeft w:val="0"/>
      <w:marRight w:val="0"/>
      <w:marTop w:val="0"/>
      <w:marBottom w:val="0"/>
      <w:divBdr>
        <w:top w:val="none" w:sz="0" w:space="0" w:color="auto"/>
        <w:left w:val="none" w:sz="0" w:space="0" w:color="auto"/>
        <w:bottom w:val="none" w:sz="0" w:space="0" w:color="auto"/>
        <w:right w:val="none" w:sz="0" w:space="0" w:color="auto"/>
      </w:divBdr>
    </w:div>
    <w:div w:id="821822239">
      <w:bodyDiv w:val="1"/>
      <w:marLeft w:val="0"/>
      <w:marRight w:val="0"/>
      <w:marTop w:val="0"/>
      <w:marBottom w:val="0"/>
      <w:divBdr>
        <w:top w:val="none" w:sz="0" w:space="0" w:color="auto"/>
        <w:left w:val="none" w:sz="0" w:space="0" w:color="auto"/>
        <w:bottom w:val="none" w:sz="0" w:space="0" w:color="auto"/>
        <w:right w:val="none" w:sz="0" w:space="0" w:color="auto"/>
      </w:divBdr>
    </w:div>
    <w:div w:id="995298403">
      <w:bodyDiv w:val="1"/>
      <w:marLeft w:val="0"/>
      <w:marRight w:val="0"/>
      <w:marTop w:val="0"/>
      <w:marBottom w:val="0"/>
      <w:divBdr>
        <w:top w:val="none" w:sz="0" w:space="0" w:color="auto"/>
        <w:left w:val="none" w:sz="0" w:space="0" w:color="auto"/>
        <w:bottom w:val="none" w:sz="0" w:space="0" w:color="auto"/>
        <w:right w:val="none" w:sz="0" w:space="0" w:color="auto"/>
      </w:divBdr>
    </w:div>
    <w:div w:id="1112362230">
      <w:bodyDiv w:val="1"/>
      <w:marLeft w:val="0"/>
      <w:marRight w:val="0"/>
      <w:marTop w:val="0"/>
      <w:marBottom w:val="0"/>
      <w:divBdr>
        <w:top w:val="none" w:sz="0" w:space="0" w:color="auto"/>
        <w:left w:val="none" w:sz="0" w:space="0" w:color="auto"/>
        <w:bottom w:val="none" w:sz="0" w:space="0" w:color="auto"/>
        <w:right w:val="none" w:sz="0" w:space="0" w:color="auto"/>
      </w:divBdr>
    </w:div>
    <w:div w:id="1127897939">
      <w:bodyDiv w:val="1"/>
      <w:marLeft w:val="0"/>
      <w:marRight w:val="0"/>
      <w:marTop w:val="0"/>
      <w:marBottom w:val="0"/>
      <w:divBdr>
        <w:top w:val="none" w:sz="0" w:space="0" w:color="auto"/>
        <w:left w:val="none" w:sz="0" w:space="0" w:color="auto"/>
        <w:bottom w:val="none" w:sz="0" w:space="0" w:color="auto"/>
        <w:right w:val="none" w:sz="0" w:space="0" w:color="auto"/>
      </w:divBdr>
    </w:div>
    <w:div w:id="1212498000">
      <w:bodyDiv w:val="1"/>
      <w:marLeft w:val="0"/>
      <w:marRight w:val="0"/>
      <w:marTop w:val="0"/>
      <w:marBottom w:val="0"/>
      <w:divBdr>
        <w:top w:val="none" w:sz="0" w:space="0" w:color="auto"/>
        <w:left w:val="none" w:sz="0" w:space="0" w:color="auto"/>
        <w:bottom w:val="none" w:sz="0" w:space="0" w:color="auto"/>
        <w:right w:val="none" w:sz="0" w:space="0" w:color="auto"/>
      </w:divBdr>
    </w:div>
    <w:div w:id="1246577029">
      <w:bodyDiv w:val="1"/>
      <w:marLeft w:val="0"/>
      <w:marRight w:val="0"/>
      <w:marTop w:val="0"/>
      <w:marBottom w:val="0"/>
      <w:divBdr>
        <w:top w:val="none" w:sz="0" w:space="0" w:color="auto"/>
        <w:left w:val="none" w:sz="0" w:space="0" w:color="auto"/>
        <w:bottom w:val="none" w:sz="0" w:space="0" w:color="auto"/>
        <w:right w:val="none" w:sz="0" w:space="0" w:color="auto"/>
      </w:divBdr>
    </w:div>
    <w:div w:id="1247110515">
      <w:bodyDiv w:val="1"/>
      <w:marLeft w:val="0"/>
      <w:marRight w:val="0"/>
      <w:marTop w:val="0"/>
      <w:marBottom w:val="0"/>
      <w:divBdr>
        <w:top w:val="none" w:sz="0" w:space="0" w:color="auto"/>
        <w:left w:val="none" w:sz="0" w:space="0" w:color="auto"/>
        <w:bottom w:val="none" w:sz="0" w:space="0" w:color="auto"/>
        <w:right w:val="none" w:sz="0" w:space="0" w:color="auto"/>
      </w:divBdr>
      <w:divsChild>
        <w:div w:id="1796604088">
          <w:marLeft w:val="360"/>
          <w:marRight w:val="0"/>
          <w:marTop w:val="0"/>
          <w:marBottom w:val="0"/>
          <w:divBdr>
            <w:top w:val="none" w:sz="0" w:space="0" w:color="auto"/>
            <w:left w:val="none" w:sz="0" w:space="0" w:color="auto"/>
            <w:bottom w:val="none" w:sz="0" w:space="0" w:color="auto"/>
            <w:right w:val="none" w:sz="0" w:space="0" w:color="auto"/>
          </w:divBdr>
        </w:div>
        <w:div w:id="1501695001">
          <w:marLeft w:val="360"/>
          <w:marRight w:val="0"/>
          <w:marTop w:val="0"/>
          <w:marBottom w:val="0"/>
          <w:divBdr>
            <w:top w:val="none" w:sz="0" w:space="0" w:color="auto"/>
            <w:left w:val="none" w:sz="0" w:space="0" w:color="auto"/>
            <w:bottom w:val="none" w:sz="0" w:space="0" w:color="auto"/>
            <w:right w:val="none" w:sz="0" w:space="0" w:color="auto"/>
          </w:divBdr>
        </w:div>
        <w:div w:id="606275342">
          <w:marLeft w:val="360"/>
          <w:marRight w:val="0"/>
          <w:marTop w:val="0"/>
          <w:marBottom w:val="0"/>
          <w:divBdr>
            <w:top w:val="none" w:sz="0" w:space="0" w:color="auto"/>
            <w:left w:val="none" w:sz="0" w:space="0" w:color="auto"/>
            <w:bottom w:val="none" w:sz="0" w:space="0" w:color="auto"/>
            <w:right w:val="none" w:sz="0" w:space="0" w:color="auto"/>
          </w:divBdr>
        </w:div>
        <w:div w:id="556477515">
          <w:marLeft w:val="360"/>
          <w:marRight w:val="0"/>
          <w:marTop w:val="0"/>
          <w:marBottom w:val="0"/>
          <w:divBdr>
            <w:top w:val="none" w:sz="0" w:space="0" w:color="auto"/>
            <w:left w:val="none" w:sz="0" w:space="0" w:color="auto"/>
            <w:bottom w:val="none" w:sz="0" w:space="0" w:color="auto"/>
            <w:right w:val="none" w:sz="0" w:space="0" w:color="auto"/>
          </w:divBdr>
        </w:div>
        <w:div w:id="747196857">
          <w:marLeft w:val="360"/>
          <w:marRight w:val="0"/>
          <w:marTop w:val="0"/>
          <w:marBottom w:val="0"/>
          <w:divBdr>
            <w:top w:val="none" w:sz="0" w:space="0" w:color="auto"/>
            <w:left w:val="none" w:sz="0" w:space="0" w:color="auto"/>
            <w:bottom w:val="none" w:sz="0" w:space="0" w:color="auto"/>
            <w:right w:val="none" w:sz="0" w:space="0" w:color="auto"/>
          </w:divBdr>
        </w:div>
      </w:divsChild>
    </w:div>
    <w:div w:id="1251934429">
      <w:bodyDiv w:val="1"/>
      <w:marLeft w:val="0"/>
      <w:marRight w:val="0"/>
      <w:marTop w:val="0"/>
      <w:marBottom w:val="0"/>
      <w:divBdr>
        <w:top w:val="none" w:sz="0" w:space="0" w:color="auto"/>
        <w:left w:val="none" w:sz="0" w:space="0" w:color="auto"/>
        <w:bottom w:val="none" w:sz="0" w:space="0" w:color="auto"/>
        <w:right w:val="none" w:sz="0" w:space="0" w:color="auto"/>
      </w:divBdr>
    </w:div>
    <w:div w:id="1496144007">
      <w:bodyDiv w:val="1"/>
      <w:marLeft w:val="0"/>
      <w:marRight w:val="0"/>
      <w:marTop w:val="0"/>
      <w:marBottom w:val="0"/>
      <w:divBdr>
        <w:top w:val="none" w:sz="0" w:space="0" w:color="auto"/>
        <w:left w:val="none" w:sz="0" w:space="0" w:color="auto"/>
        <w:bottom w:val="none" w:sz="0" w:space="0" w:color="auto"/>
        <w:right w:val="none" w:sz="0" w:space="0" w:color="auto"/>
      </w:divBdr>
    </w:div>
    <w:div w:id="1521310798">
      <w:bodyDiv w:val="1"/>
      <w:marLeft w:val="0"/>
      <w:marRight w:val="0"/>
      <w:marTop w:val="0"/>
      <w:marBottom w:val="0"/>
      <w:divBdr>
        <w:top w:val="none" w:sz="0" w:space="0" w:color="auto"/>
        <w:left w:val="none" w:sz="0" w:space="0" w:color="auto"/>
        <w:bottom w:val="none" w:sz="0" w:space="0" w:color="auto"/>
        <w:right w:val="none" w:sz="0" w:space="0" w:color="auto"/>
      </w:divBdr>
    </w:div>
    <w:div w:id="1651397016">
      <w:bodyDiv w:val="1"/>
      <w:marLeft w:val="0"/>
      <w:marRight w:val="0"/>
      <w:marTop w:val="0"/>
      <w:marBottom w:val="0"/>
      <w:divBdr>
        <w:top w:val="none" w:sz="0" w:space="0" w:color="auto"/>
        <w:left w:val="none" w:sz="0" w:space="0" w:color="auto"/>
        <w:bottom w:val="none" w:sz="0" w:space="0" w:color="auto"/>
        <w:right w:val="none" w:sz="0" w:space="0" w:color="auto"/>
      </w:divBdr>
    </w:div>
    <w:div w:id="1696230953">
      <w:bodyDiv w:val="1"/>
      <w:marLeft w:val="0"/>
      <w:marRight w:val="0"/>
      <w:marTop w:val="0"/>
      <w:marBottom w:val="0"/>
      <w:divBdr>
        <w:top w:val="none" w:sz="0" w:space="0" w:color="auto"/>
        <w:left w:val="none" w:sz="0" w:space="0" w:color="auto"/>
        <w:bottom w:val="none" w:sz="0" w:space="0" w:color="auto"/>
        <w:right w:val="none" w:sz="0" w:space="0" w:color="auto"/>
      </w:divBdr>
    </w:div>
    <w:div w:id="1700400350">
      <w:bodyDiv w:val="1"/>
      <w:marLeft w:val="0"/>
      <w:marRight w:val="0"/>
      <w:marTop w:val="0"/>
      <w:marBottom w:val="0"/>
      <w:divBdr>
        <w:top w:val="none" w:sz="0" w:space="0" w:color="auto"/>
        <w:left w:val="none" w:sz="0" w:space="0" w:color="auto"/>
        <w:bottom w:val="none" w:sz="0" w:space="0" w:color="auto"/>
        <w:right w:val="none" w:sz="0" w:space="0" w:color="auto"/>
      </w:divBdr>
    </w:div>
    <w:div w:id="1789085256">
      <w:bodyDiv w:val="1"/>
      <w:marLeft w:val="0"/>
      <w:marRight w:val="0"/>
      <w:marTop w:val="0"/>
      <w:marBottom w:val="0"/>
      <w:divBdr>
        <w:top w:val="none" w:sz="0" w:space="0" w:color="auto"/>
        <w:left w:val="none" w:sz="0" w:space="0" w:color="auto"/>
        <w:bottom w:val="none" w:sz="0" w:space="0" w:color="auto"/>
        <w:right w:val="none" w:sz="0" w:space="0" w:color="auto"/>
      </w:divBdr>
    </w:div>
    <w:div w:id="1844588393">
      <w:bodyDiv w:val="1"/>
      <w:marLeft w:val="0"/>
      <w:marRight w:val="0"/>
      <w:marTop w:val="0"/>
      <w:marBottom w:val="0"/>
      <w:divBdr>
        <w:top w:val="none" w:sz="0" w:space="0" w:color="auto"/>
        <w:left w:val="none" w:sz="0" w:space="0" w:color="auto"/>
        <w:bottom w:val="none" w:sz="0" w:space="0" w:color="auto"/>
        <w:right w:val="none" w:sz="0" w:space="0" w:color="auto"/>
      </w:divBdr>
    </w:div>
    <w:div w:id="1845512526">
      <w:bodyDiv w:val="1"/>
      <w:marLeft w:val="0"/>
      <w:marRight w:val="0"/>
      <w:marTop w:val="0"/>
      <w:marBottom w:val="0"/>
      <w:divBdr>
        <w:top w:val="none" w:sz="0" w:space="0" w:color="auto"/>
        <w:left w:val="none" w:sz="0" w:space="0" w:color="auto"/>
        <w:bottom w:val="none" w:sz="0" w:space="0" w:color="auto"/>
        <w:right w:val="none" w:sz="0" w:space="0" w:color="auto"/>
      </w:divBdr>
    </w:div>
    <w:div w:id="208830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d5459ed-a833-4272-b8f6-1b6d2321b2b1" TargetMode="External"/><Relationship Id="rId13" Type="http://schemas.openxmlformats.org/officeDocument/2006/relationships/hyperlink" Target="https://curia.europa.eu/juris/document/document.jsf?text=&amp;docid=162668&amp;pageIndex=0&amp;doclang=EN&amp;mode=lst&amp;dir=&amp;occ=first&amp;part=1&amp;cid=1000050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ia.europa.eu/juris/document/document.jsf?text=&amp;docid=79751&amp;pageIndex=0&amp;doclang=EN&amp;mode=lst&amp;dir=&amp;occ=first&amp;part=1&amp;cid=10334527" TargetMode="External"/><Relationship Id="rId17" Type="http://schemas.openxmlformats.org/officeDocument/2006/relationships/hyperlink" Target="https://gateway.elieta.lv/api/v1/PublicMaterialDownload/cdeea8bf-a68a-4505-9b9d-8c787e73b3d0" TargetMode="External"/><Relationship Id="rId2" Type="http://schemas.openxmlformats.org/officeDocument/2006/relationships/numbering" Target="numbering.xml"/><Relationship Id="rId16" Type="http://schemas.openxmlformats.org/officeDocument/2006/relationships/hyperlink" Target="https://curia.europa.eu/juris/document/document.jsf?text=&amp;docid=162668&amp;pageIndex=0&amp;doclang=EN&amp;mode=lst&amp;dir=&amp;occ=first&amp;part=1&amp;cid=1000050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i.vvd.gov.lv/filedownload?tabula=Document&amp;id=482077&amp;filename=RI12IA0004.pdf" TargetMode="External"/><Relationship Id="rId5" Type="http://schemas.openxmlformats.org/officeDocument/2006/relationships/webSettings" Target="webSettings.xml"/><Relationship Id="rId15" Type="http://schemas.openxmlformats.org/officeDocument/2006/relationships/hyperlink" Target="https://www.coe.int/en/web/conventions/full-list?module=signatures-by-treaty&amp;treatynum=150" TargetMode="External"/><Relationship Id="rId10" Type="http://schemas.openxmlformats.org/officeDocument/2006/relationships/hyperlink" Target="https://gateway.elieta.lv/api/v1/PublicMaterialDownload/cdeea8bf-a68a-4505-9b9d-8c787e73b3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eli/dir/2004/35/oj/?locale=LV" TargetMode="External"/><Relationship Id="rId14" Type="http://schemas.openxmlformats.org/officeDocument/2006/relationships/hyperlink" Target="https://curia.europa.eu/juris/document/document.jsf?text=&amp;docid=79751&amp;pageIndex=0&amp;doclang=EN&amp;mode=lst&amp;dir=&amp;occ=first&amp;part=1&amp;cid=10334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9678-37B9-490C-A685-09951669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30817</Words>
  <Characters>17566</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2025-12-29T07:08:00Z</dcterms:created>
  <dcterms:modified xsi:type="dcterms:W3CDTF">2025-12-29T07:11:00Z</dcterms:modified>
</cp:coreProperties>
</file>