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323A" w14:textId="1663EC65" w:rsidR="00AF57ED" w:rsidRPr="00D244D0" w:rsidRDefault="00D244D0" w:rsidP="00D244D0">
      <w:pPr>
        <w:spacing w:line="276" w:lineRule="auto"/>
        <w:jc w:val="both"/>
        <w:rPr>
          <w:rFonts w:asciiTheme="majorBidi" w:hAnsiTheme="majorBidi" w:cstheme="majorBidi"/>
          <w:b/>
          <w:bCs/>
        </w:rPr>
      </w:pPr>
      <w:r w:rsidRPr="00D244D0">
        <w:rPr>
          <w:rFonts w:asciiTheme="majorBidi" w:hAnsiTheme="majorBidi" w:cstheme="majorBidi"/>
          <w:b/>
          <w:bCs/>
        </w:rPr>
        <w:t>Apelācijas instances tiesas rīcība, ja pirmās instances tiesa nav izspriedusi prasību, ko pieteikusi trešā persona ar patstāvīgiem</w:t>
      </w:r>
      <w:r w:rsidRPr="00D244D0">
        <w:rPr>
          <w:rFonts w:asciiTheme="majorBidi" w:hAnsiTheme="majorBidi" w:cstheme="majorBidi"/>
          <w:b/>
          <w:bCs/>
        </w:rPr>
        <w:t xml:space="preserve"> prasījumiem</w:t>
      </w:r>
    </w:p>
    <w:p w14:paraId="03AFCCC8" w14:textId="77777777" w:rsidR="00D244D0" w:rsidRPr="00D244D0" w:rsidRDefault="00D244D0" w:rsidP="00D244D0">
      <w:pPr>
        <w:spacing w:line="276" w:lineRule="auto"/>
        <w:jc w:val="both"/>
        <w:rPr>
          <w:rFonts w:asciiTheme="majorBidi" w:hAnsiTheme="majorBidi" w:cstheme="majorBidi"/>
          <w:lang w:eastAsia="lv-LV"/>
        </w:rPr>
      </w:pPr>
    </w:p>
    <w:p w14:paraId="177AC77F" w14:textId="3935A0A1" w:rsidR="00AF57ED" w:rsidRPr="00D244D0" w:rsidRDefault="00AF57ED" w:rsidP="00D244D0">
      <w:pPr>
        <w:spacing w:line="276" w:lineRule="auto"/>
        <w:jc w:val="center"/>
        <w:rPr>
          <w:rFonts w:asciiTheme="majorBidi" w:hAnsiTheme="majorBidi" w:cstheme="majorBidi"/>
          <w:b/>
        </w:rPr>
      </w:pPr>
      <w:r w:rsidRPr="00D244D0">
        <w:rPr>
          <w:rFonts w:asciiTheme="majorBidi" w:hAnsiTheme="majorBidi" w:cstheme="majorBidi"/>
          <w:b/>
        </w:rPr>
        <w:t>Latvijas Republikas Senāt</w:t>
      </w:r>
      <w:r w:rsidR="00CA0948" w:rsidRPr="00D244D0">
        <w:rPr>
          <w:rFonts w:asciiTheme="majorBidi" w:hAnsiTheme="majorBidi" w:cstheme="majorBidi"/>
          <w:b/>
        </w:rPr>
        <w:t>a</w:t>
      </w:r>
    </w:p>
    <w:p w14:paraId="5424599D" w14:textId="25871C25" w:rsidR="00CA0948" w:rsidRPr="00D244D0" w:rsidRDefault="00CA0948" w:rsidP="00D244D0">
      <w:pPr>
        <w:spacing w:line="276" w:lineRule="auto"/>
        <w:jc w:val="center"/>
        <w:rPr>
          <w:rFonts w:asciiTheme="majorBidi" w:hAnsiTheme="majorBidi" w:cstheme="majorBidi"/>
          <w:b/>
        </w:rPr>
      </w:pPr>
      <w:r w:rsidRPr="00D244D0">
        <w:rPr>
          <w:rFonts w:asciiTheme="majorBidi" w:hAnsiTheme="majorBidi" w:cstheme="majorBidi"/>
          <w:b/>
        </w:rPr>
        <w:t>Civillietu departamenta</w:t>
      </w:r>
    </w:p>
    <w:p w14:paraId="0A23566A" w14:textId="677C6CE6" w:rsidR="00CA0948" w:rsidRPr="00D244D0" w:rsidRDefault="00CA0948" w:rsidP="00D244D0">
      <w:pPr>
        <w:spacing w:line="276" w:lineRule="auto"/>
        <w:jc w:val="center"/>
        <w:rPr>
          <w:rFonts w:asciiTheme="majorBidi" w:hAnsiTheme="majorBidi" w:cstheme="majorBidi"/>
          <w:b/>
        </w:rPr>
      </w:pPr>
      <w:r w:rsidRPr="00D244D0">
        <w:rPr>
          <w:rFonts w:asciiTheme="majorBidi" w:hAnsiTheme="majorBidi" w:cstheme="majorBidi"/>
          <w:b/>
        </w:rPr>
        <w:t>2025. gada 15. decembra</w:t>
      </w:r>
    </w:p>
    <w:p w14:paraId="5C44003E" w14:textId="77777777" w:rsidR="00AF57ED" w:rsidRPr="00D244D0" w:rsidRDefault="00AF57ED" w:rsidP="00D244D0">
      <w:pPr>
        <w:spacing w:line="276" w:lineRule="auto"/>
        <w:jc w:val="center"/>
        <w:rPr>
          <w:rFonts w:asciiTheme="majorBidi" w:hAnsiTheme="majorBidi" w:cstheme="majorBidi"/>
          <w:b/>
        </w:rPr>
      </w:pPr>
      <w:r w:rsidRPr="00D244D0">
        <w:rPr>
          <w:rFonts w:asciiTheme="majorBidi" w:hAnsiTheme="majorBidi" w:cstheme="majorBidi"/>
          <w:b/>
        </w:rPr>
        <w:t>SPRIEDUMS</w:t>
      </w:r>
      <w:r w:rsidRPr="00D244D0" w:rsidDel="000D5B2A">
        <w:rPr>
          <w:rFonts w:asciiTheme="majorBidi" w:hAnsiTheme="majorBidi" w:cstheme="majorBidi"/>
          <w:b/>
        </w:rPr>
        <w:t xml:space="preserve"> </w:t>
      </w:r>
    </w:p>
    <w:p w14:paraId="1BAEEA11" w14:textId="77777777" w:rsidR="00CA0948" w:rsidRPr="00D244D0" w:rsidRDefault="00CA0948" w:rsidP="00D244D0">
      <w:pPr>
        <w:spacing w:line="276" w:lineRule="auto"/>
        <w:contextualSpacing/>
        <w:jc w:val="center"/>
        <w:rPr>
          <w:rFonts w:asciiTheme="majorBidi" w:hAnsiTheme="majorBidi" w:cstheme="majorBidi"/>
          <w:b/>
        </w:rPr>
      </w:pPr>
      <w:r w:rsidRPr="00D244D0">
        <w:rPr>
          <w:rFonts w:asciiTheme="majorBidi" w:hAnsiTheme="majorBidi" w:cstheme="majorBidi"/>
          <w:b/>
        </w:rPr>
        <w:t>Lieta Nr. C33391223, SKC-813/2025</w:t>
      </w:r>
    </w:p>
    <w:p w14:paraId="62E17E6F" w14:textId="42C3DAD6" w:rsidR="00AF57ED" w:rsidRPr="00D244D0" w:rsidRDefault="00CA0948" w:rsidP="00D244D0">
      <w:pPr>
        <w:spacing w:line="276" w:lineRule="auto"/>
        <w:jc w:val="center"/>
        <w:rPr>
          <w:rFonts w:asciiTheme="majorBidi" w:hAnsiTheme="majorBidi" w:cstheme="majorBidi"/>
        </w:rPr>
      </w:pPr>
      <w:hyperlink r:id="rId8" w:history="1">
        <w:r w:rsidRPr="00D244D0">
          <w:rPr>
            <w:rStyle w:val="Hyperlink"/>
            <w:rFonts w:asciiTheme="majorBidi" w:hAnsiTheme="majorBidi" w:cstheme="majorBidi"/>
            <w:bCs/>
          </w:rPr>
          <w:t>ECLI:LV:AT:2025:1215.C33391223.11.S</w:t>
        </w:r>
      </w:hyperlink>
    </w:p>
    <w:p w14:paraId="0BAF4516" w14:textId="77777777" w:rsidR="00090324" w:rsidRPr="00D244D0" w:rsidRDefault="00090324" w:rsidP="00D244D0">
      <w:pPr>
        <w:spacing w:line="276" w:lineRule="auto"/>
        <w:contextualSpacing/>
        <w:jc w:val="center"/>
        <w:rPr>
          <w:rFonts w:asciiTheme="majorBidi" w:hAnsiTheme="majorBidi" w:cstheme="majorBidi"/>
          <w:b/>
        </w:rPr>
      </w:pPr>
    </w:p>
    <w:p w14:paraId="0DD3A022" w14:textId="0AB2E337" w:rsidR="00090324" w:rsidRPr="00D244D0" w:rsidRDefault="00926441" w:rsidP="00D244D0">
      <w:pPr>
        <w:spacing w:line="276" w:lineRule="auto"/>
        <w:ind w:firstLine="720"/>
        <w:jc w:val="both"/>
        <w:rPr>
          <w:rFonts w:asciiTheme="majorBidi" w:hAnsiTheme="majorBidi" w:cstheme="majorBidi"/>
        </w:rPr>
      </w:pPr>
      <w:r w:rsidRPr="00D244D0">
        <w:rPr>
          <w:rFonts w:asciiTheme="majorBidi" w:hAnsiTheme="majorBidi" w:cstheme="majorBidi"/>
        </w:rPr>
        <w:t>Senāts šādā sastāvā:</w:t>
      </w:r>
      <w:r w:rsidR="00AE54D5" w:rsidRPr="00D244D0">
        <w:rPr>
          <w:rFonts w:asciiTheme="majorBidi" w:hAnsiTheme="majorBidi" w:cstheme="majorBidi"/>
        </w:rPr>
        <w:t xml:space="preserve"> senators referents Intars Bisters, senatori Kaspars Balodis un Inese Grauda</w:t>
      </w:r>
    </w:p>
    <w:p w14:paraId="4B3862A4" w14:textId="09D85069" w:rsidR="00926441" w:rsidRPr="00D244D0" w:rsidRDefault="00090324" w:rsidP="00D244D0">
      <w:pPr>
        <w:spacing w:line="276" w:lineRule="auto"/>
        <w:ind w:firstLine="720"/>
        <w:jc w:val="both"/>
        <w:rPr>
          <w:rFonts w:asciiTheme="majorBidi" w:hAnsiTheme="majorBidi" w:cstheme="majorBidi"/>
        </w:rPr>
      </w:pPr>
      <w:r w:rsidRPr="00D244D0">
        <w:rPr>
          <w:rFonts w:asciiTheme="majorBidi" w:hAnsiTheme="majorBidi" w:cstheme="majorBidi"/>
        </w:rPr>
        <w:t xml:space="preserve">izskatīja rakstveida procesā </w:t>
      </w:r>
      <w:r w:rsidR="00CA0948" w:rsidRPr="00D244D0">
        <w:rPr>
          <w:rFonts w:asciiTheme="majorBidi" w:hAnsiTheme="majorBidi" w:cstheme="majorBidi"/>
          <w:lang w:eastAsia="lv-LV"/>
        </w:rPr>
        <w:t>[pers. A]</w:t>
      </w:r>
      <w:r w:rsidRPr="00D244D0">
        <w:rPr>
          <w:rFonts w:asciiTheme="majorBidi" w:hAnsiTheme="majorBidi" w:cstheme="majorBidi"/>
          <w:lang w:eastAsia="lv-LV"/>
        </w:rPr>
        <w:t xml:space="preserve"> </w:t>
      </w:r>
      <w:r w:rsidRPr="00D244D0">
        <w:rPr>
          <w:rFonts w:asciiTheme="majorBidi" w:hAnsiTheme="majorBidi" w:cstheme="majorBidi"/>
        </w:rPr>
        <w:t xml:space="preserve">kasācijas sūdzību par Rīgas apgabaltiesas 2025. gada 11. jūnija spriedumu civillietā </w:t>
      </w:r>
      <w:r w:rsidR="00CA0948" w:rsidRPr="00D244D0">
        <w:rPr>
          <w:rFonts w:asciiTheme="majorBidi" w:hAnsiTheme="majorBidi" w:cstheme="majorBidi"/>
        </w:rPr>
        <w:t>[pers. B]</w:t>
      </w:r>
      <w:r w:rsidR="00E9288D" w:rsidRPr="00D244D0">
        <w:rPr>
          <w:rFonts w:asciiTheme="majorBidi" w:hAnsiTheme="majorBidi" w:cstheme="majorBidi"/>
        </w:rPr>
        <w:t xml:space="preserve"> un trešās personas ar patstāvīgiem prasījumiem </w:t>
      </w:r>
      <w:r w:rsidR="00CA0948" w:rsidRPr="00D244D0">
        <w:rPr>
          <w:rFonts w:asciiTheme="majorBidi" w:hAnsiTheme="majorBidi" w:cstheme="majorBidi"/>
        </w:rPr>
        <w:t>[pers. A]</w:t>
      </w:r>
      <w:r w:rsidR="00E9288D" w:rsidRPr="00D244D0">
        <w:rPr>
          <w:rFonts w:asciiTheme="majorBidi" w:hAnsiTheme="majorBidi" w:cstheme="majorBidi"/>
        </w:rPr>
        <w:t xml:space="preserve"> prasībās pret SIA ,,Nemora”</w:t>
      </w:r>
      <w:r w:rsidRPr="00D244D0">
        <w:rPr>
          <w:rFonts w:asciiTheme="majorBidi" w:hAnsiTheme="majorBidi" w:cstheme="majorBidi"/>
        </w:rPr>
        <w:t xml:space="preserve"> par īpašuma tiesības atzīšanu uz izpirkuma tiesīb</w:t>
      </w:r>
      <w:r w:rsidR="00E9288D" w:rsidRPr="00D244D0">
        <w:rPr>
          <w:rFonts w:asciiTheme="majorBidi" w:hAnsiTheme="majorBidi" w:cstheme="majorBidi"/>
        </w:rPr>
        <w:t>as</w:t>
      </w:r>
      <w:r w:rsidRPr="00D244D0">
        <w:rPr>
          <w:rFonts w:asciiTheme="majorBidi" w:hAnsiTheme="majorBidi" w:cstheme="majorBidi"/>
        </w:rPr>
        <w:t xml:space="preserve"> pamata ar trešo personu </w:t>
      </w:r>
      <w:r w:rsidR="00F456B1" w:rsidRPr="00D244D0">
        <w:rPr>
          <w:rFonts w:asciiTheme="majorBidi" w:hAnsiTheme="majorBidi" w:cstheme="majorBidi"/>
        </w:rPr>
        <w:t xml:space="preserve">bez patstāvīgiem prasījumiem </w:t>
      </w:r>
      <w:r w:rsidR="00CA0948" w:rsidRPr="00D244D0">
        <w:rPr>
          <w:rFonts w:asciiTheme="majorBidi" w:hAnsiTheme="majorBidi" w:cstheme="majorBidi"/>
        </w:rPr>
        <w:t>[pers. C]</w:t>
      </w:r>
      <w:r w:rsidRPr="00D244D0">
        <w:rPr>
          <w:rFonts w:asciiTheme="majorBidi" w:hAnsiTheme="majorBidi" w:cstheme="majorBidi"/>
        </w:rPr>
        <w:t>.</w:t>
      </w:r>
    </w:p>
    <w:p w14:paraId="17F0619F" w14:textId="77777777" w:rsidR="00D244D0" w:rsidRDefault="00D244D0" w:rsidP="00D244D0">
      <w:pPr>
        <w:spacing w:line="276" w:lineRule="auto"/>
        <w:jc w:val="center"/>
        <w:rPr>
          <w:rFonts w:asciiTheme="majorBidi" w:hAnsiTheme="majorBidi" w:cstheme="majorBidi"/>
          <w:b/>
          <w:shd w:val="clear" w:color="auto" w:fill="FFFFFF"/>
        </w:rPr>
      </w:pPr>
    </w:p>
    <w:p w14:paraId="4D2D125B" w14:textId="44309C7E" w:rsidR="00926441" w:rsidRPr="00D244D0" w:rsidRDefault="00926441" w:rsidP="00D244D0">
      <w:pPr>
        <w:spacing w:line="276" w:lineRule="auto"/>
        <w:jc w:val="center"/>
        <w:rPr>
          <w:rFonts w:asciiTheme="majorBidi" w:hAnsiTheme="majorBidi" w:cstheme="majorBidi"/>
          <w:shd w:val="clear" w:color="auto" w:fill="FFFFFF"/>
        </w:rPr>
      </w:pPr>
      <w:r w:rsidRPr="00D244D0">
        <w:rPr>
          <w:rFonts w:asciiTheme="majorBidi" w:hAnsiTheme="majorBidi" w:cstheme="majorBidi"/>
          <w:b/>
          <w:shd w:val="clear" w:color="auto" w:fill="FFFFFF"/>
        </w:rPr>
        <w:t>Aprakstošā daļa</w:t>
      </w:r>
    </w:p>
    <w:p w14:paraId="0736B8E5" w14:textId="77777777" w:rsidR="00D244D0" w:rsidRDefault="00D244D0" w:rsidP="00D244D0">
      <w:pPr>
        <w:spacing w:line="276" w:lineRule="auto"/>
        <w:ind w:firstLine="720"/>
        <w:contextualSpacing/>
        <w:jc w:val="both"/>
        <w:rPr>
          <w:rFonts w:asciiTheme="majorBidi" w:hAnsiTheme="majorBidi" w:cstheme="majorBidi"/>
          <w:shd w:val="clear" w:color="auto" w:fill="FFFFFF"/>
        </w:rPr>
      </w:pPr>
    </w:p>
    <w:p w14:paraId="72F57859" w14:textId="7BDDCE0D" w:rsidR="00651A66" w:rsidRPr="00D244D0" w:rsidRDefault="00926441"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[1]</w:t>
      </w:r>
      <w:r w:rsidR="00061371" w:rsidRPr="00D244D0">
        <w:rPr>
          <w:rFonts w:asciiTheme="majorBidi" w:hAnsiTheme="majorBidi" w:cstheme="majorBidi"/>
          <w:shd w:val="clear" w:color="auto" w:fill="FFFFFF"/>
        </w:rPr>
        <w:t> </w:t>
      </w:r>
      <w:r w:rsidR="00CA0948" w:rsidRPr="00D244D0">
        <w:rPr>
          <w:rFonts w:asciiTheme="majorBidi" w:hAnsiTheme="majorBidi" w:cstheme="majorBidi"/>
          <w:shd w:val="clear" w:color="auto" w:fill="FFFFFF"/>
        </w:rPr>
        <w:t>[Pers. B]</w:t>
      </w:r>
      <w:r w:rsidR="00E9288D" w:rsidRPr="00D244D0">
        <w:rPr>
          <w:rFonts w:asciiTheme="majorBidi" w:hAnsiTheme="majorBidi" w:cstheme="majorBidi"/>
          <w:shd w:val="clear" w:color="auto" w:fill="FFFFFF"/>
        </w:rPr>
        <w:t>, pamatojoties uz</w:t>
      </w:r>
      <w:r w:rsidR="0077045D" w:rsidRPr="00D244D0">
        <w:rPr>
          <w:rFonts w:asciiTheme="majorBidi" w:hAnsiTheme="majorBidi" w:cstheme="majorBidi"/>
          <w:shd w:val="clear" w:color="auto" w:fill="FFFFFF"/>
        </w:rPr>
        <w:t xml:space="preserve"> tiesas lēmumu</w:t>
      </w:r>
      <w:r w:rsidR="00E9288D" w:rsidRPr="00D244D0">
        <w:rPr>
          <w:rFonts w:asciiTheme="majorBidi" w:hAnsiTheme="majorBidi" w:cstheme="majorBidi"/>
          <w:shd w:val="clear" w:color="auto" w:fill="FFFFFF"/>
        </w:rPr>
        <w:t>,</w:t>
      </w:r>
      <w:r w:rsidR="0077045D" w:rsidRPr="00D244D0">
        <w:rPr>
          <w:rFonts w:asciiTheme="majorBidi" w:hAnsiTheme="majorBidi" w:cstheme="majorBidi"/>
          <w:shd w:val="clear" w:color="auto" w:fill="FFFFFF"/>
        </w:rPr>
        <w:t xml:space="preserve"> nostiprināta īpašuma tiesība uz 1/2 domājamo daļu no nekustamā īpašuma </w:t>
      </w:r>
      <w:r w:rsidR="00CA0948" w:rsidRPr="00D244D0">
        <w:rPr>
          <w:rFonts w:asciiTheme="majorBidi" w:hAnsiTheme="majorBidi" w:cstheme="majorBidi"/>
          <w:shd w:val="clear" w:color="auto" w:fill="FFFFFF"/>
        </w:rPr>
        <w:t>[adrese]</w:t>
      </w:r>
      <w:r w:rsidR="0077045D" w:rsidRPr="00D244D0">
        <w:rPr>
          <w:rFonts w:asciiTheme="majorBidi" w:hAnsiTheme="majorBidi" w:cstheme="majorBidi"/>
          <w:shd w:val="clear" w:color="auto" w:fill="FFFFFF"/>
        </w:rPr>
        <w:t xml:space="preserve"> (turpmāk arī nekustamais īpašums). </w:t>
      </w:r>
      <w:r w:rsidR="00651A66" w:rsidRPr="00D244D0">
        <w:rPr>
          <w:rFonts w:asciiTheme="majorBidi" w:hAnsiTheme="majorBidi" w:cstheme="majorBidi"/>
          <w:shd w:val="clear" w:color="auto" w:fill="FFFFFF"/>
        </w:rPr>
        <w:t xml:space="preserve">Savukārt </w:t>
      </w:r>
      <w:r w:rsidR="00651A66" w:rsidRPr="00D244D0">
        <w:rPr>
          <w:rFonts w:asciiTheme="majorBidi" w:hAnsiTheme="majorBidi" w:cstheme="majorBidi"/>
        </w:rPr>
        <w:t xml:space="preserve">trešajai personai </w:t>
      </w:r>
      <w:r w:rsidR="00CA0948" w:rsidRPr="00D244D0">
        <w:rPr>
          <w:rFonts w:asciiTheme="majorBidi" w:hAnsiTheme="majorBidi" w:cstheme="majorBidi"/>
        </w:rPr>
        <w:t>[pers. A]</w:t>
      </w:r>
      <w:r w:rsidR="00651A66" w:rsidRPr="00D244D0">
        <w:rPr>
          <w:rFonts w:asciiTheme="majorBidi" w:hAnsiTheme="majorBidi" w:cstheme="majorBidi"/>
        </w:rPr>
        <w:t xml:space="preserve"> uz mantojuma tiesīb</w:t>
      </w:r>
      <w:r w:rsidR="00F456B1" w:rsidRPr="00D244D0">
        <w:rPr>
          <w:rFonts w:asciiTheme="majorBidi" w:hAnsiTheme="majorBidi" w:cstheme="majorBidi"/>
        </w:rPr>
        <w:t>as</w:t>
      </w:r>
      <w:r w:rsidR="00651A66" w:rsidRPr="00D244D0">
        <w:rPr>
          <w:rFonts w:asciiTheme="majorBidi" w:hAnsiTheme="majorBidi" w:cstheme="majorBidi"/>
        </w:rPr>
        <w:t xml:space="preserve"> pamata nostiprināta īpašum</w:t>
      </w:r>
      <w:r w:rsidR="00DC3310" w:rsidRPr="00D244D0">
        <w:rPr>
          <w:rFonts w:asciiTheme="majorBidi" w:hAnsiTheme="majorBidi" w:cstheme="majorBidi"/>
        </w:rPr>
        <w:t xml:space="preserve">a </w:t>
      </w:r>
      <w:r w:rsidR="00651A66" w:rsidRPr="00D244D0">
        <w:rPr>
          <w:rFonts w:asciiTheme="majorBidi" w:hAnsiTheme="majorBidi" w:cstheme="majorBidi"/>
        </w:rPr>
        <w:t>tiesība uz 1/10 domājamo daļu no nekustamā īpašuma.</w:t>
      </w:r>
    </w:p>
    <w:p w14:paraId="6BAF19E6" w14:textId="67FD127D" w:rsidR="00944884" w:rsidRPr="00D244D0" w:rsidRDefault="00E9288D"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 xml:space="preserve">Nekustamā īpašuma kopīpašnieks </w:t>
      </w:r>
      <w:r w:rsidR="00CA0948" w:rsidRPr="00D244D0">
        <w:rPr>
          <w:rFonts w:asciiTheme="majorBidi" w:hAnsiTheme="majorBidi" w:cstheme="majorBidi"/>
        </w:rPr>
        <w:t>[pers. C]</w:t>
      </w:r>
      <w:r w:rsidRPr="00D244D0">
        <w:rPr>
          <w:rFonts w:asciiTheme="majorBidi" w:hAnsiTheme="majorBidi" w:cstheme="majorBidi"/>
        </w:rPr>
        <w:t xml:space="preserve"> </w:t>
      </w:r>
      <w:r w:rsidR="00370168" w:rsidRPr="00D244D0">
        <w:rPr>
          <w:rFonts w:asciiTheme="majorBidi" w:hAnsiTheme="majorBidi" w:cstheme="majorBidi"/>
        </w:rPr>
        <w:t>2023.</w:t>
      </w:r>
      <w:r w:rsidRPr="00D244D0">
        <w:rPr>
          <w:rFonts w:asciiTheme="majorBidi" w:hAnsiTheme="majorBidi" w:cstheme="majorBidi"/>
        </w:rPr>
        <w:t> </w:t>
      </w:r>
      <w:r w:rsidR="00370168" w:rsidRPr="00D244D0">
        <w:rPr>
          <w:rFonts w:asciiTheme="majorBidi" w:hAnsiTheme="majorBidi" w:cstheme="majorBidi"/>
        </w:rPr>
        <w:t>gada 27.</w:t>
      </w:r>
      <w:r w:rsidRPr="00D244D0">
        <w:rPr>
          <w:rFonts w:asciiTheme="majorBidi" w:hAnsiTheme="majorBidi" w:cstheme="majorBidi"/>
        </w:rPr>
        <w:t> </w:t>
      </w:r>
      <w:r w:rsidR="00370168" w:rsidRPr="00D244D0">
        <w:rPr>
          <w:rFonts w:asciiTheme="majorBidi" w:hAnsiTheme="majorBidi" w:cstheme="majorBidi"/>
        </w:rPr>
        <w:t>martā noslēdza pirkuma līgumu</w:t>
      </w:r>
      <w:r w:rsidRPr="00D244D0">
        <w:rPr>
          <w:rFonts w:asciiTheme="majorBidi" w:hAnsiTheme="majorBidi" w:cstheme="majorBidi"/>
        </w:rPr>
        <w:t>, ar kuru</w:t>
      </w:r>
      <w:r w:rsidR="00370168" w:rsidRPr="00D244D0">
        <w:rPr>
          <w:rFonts w:asciiTheme="majorBidi" w:hAnsiTheme="majorBidi" w:cstheme="majorBidi"/>
        </w:rPr>
        <w:t xml:space="preserve"> </w:t>
      </w:r>
      <w:r w:rsidRPr="00D244D0">
        <w:rPr>
          <w:rFonts w:asciiTheme="majorBidi" w:hAnsiTheme="majorBidi" w:cstheme="majorBidi"/>
        </w:rPr>
        <w:t xml:space="preserve">sev piederošās 2/5 domājamās daļas no nekustamā īpašuma </w:t>
      </w:r>
      <w:r w:rsidR="00400D6E" w:rsidRPr="00D244D0">
        <w:rPr>
          <w:rFonts w:asciiTheme="majorBidi" w:hAnsiTheme="majorBidi" w:cstheme="majorBidi"/>
        </w:rPr>
        <w:t xml:space="preserve">atsavināja </w:t>
      </w:r>
      <w:r w:rsidRPr="00D244D0">
        <w:rPr>
          <w:rFonts w:asciiTheme="majorBidi" w:hAnsiTheme="majorBidi" w:cstheme="majorBidi"/>
        </w:rPr>
        <w:t>SIA ,,Nemora”</w:t>
      </w:r>
      <w:r w:rsidR="00370168" w:rsidRPr="00D244D0">
        <w:rPr>
          <w:rFonts w:asciiTheme="majorBidi" w:hAnsiTheme="majorBidi" w:cstheme="majorBidi"/>
        </w:rPr>
        <w:t>.</w:t>
      </w:r>
    </w:p>
    <w:p w14:paraId="54CF4987" w14:textId="77777777" w:rsidR="00563229" w:rsidRPr="00D244D0" w:rsidRDefault="00563229" w:rsidP="00D244D0">
      <w:pPr>
        <w:spacing w:line="276" w:lineRule="auto"/>
        <w:ind w:firstLine="720"/>
        <w:contextualSpacing/>
        <w:jc w:val="both"/>
        <w:rPr>
          <w:rFonts w:asciiTheme="majorBidi" w:hAnsiTheme="majorBidi" w:cstheme="majorBidi"/>
        </w:rPr>
      </w:pPr>
    </w:p>
    <w:p w14:paraId="41F5C091" w14:textId="4ECCA402" w:rsidR="00547F47" w:rsidRPr="00D244D0" w:rsidRDefault="00E25AC2"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w:t>
      </w:r>
      <w:r w:rsidR="00E572C8" w:rsidRPr="00D244D0">
        <w:rPr>
          <w:rFonts w:asciiTheme="majorBidi" w:hAnsiTheme="majorBidi" w:cstheme="majorBidi"/>
          <w:shd w:val="clear" w:color="auto" w:fill="FFFFFF"/>
        </w:rPr>
        <w:t>2</w:t>
      </w:r>
      <w:r w:rsidRPr="00D244D0">
        <w:rPr>
          <w:rFonts w:asciiTheme="majorBidi" w:hAnsiTheme="majorBidi" w:cstheme="majorBidi"/>
          <w:shd w:val="clear" w:color="auto" w:fill="FFFFFF"/>
        </w:rPr>
        <w:t>]</w:t>
      </w:r>
      <w:r w:rsidR="00F456B1"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 xml:space="preserve">Prasītājs </w:t>
      </w:r>
      <w:r w:rsidR="00CA0948" w:rsidRPr="00D244D0">
        <w:rPr>
          <w:rFonts w:asciiTheme="majorBidi" w:hAnsiTheme="majorBidi" w:cstheme="majorBidi"/>
        </w:rPr>
        <w:t xml:space="preserve">[pers. B] </w:t>
      </w:r>
      <w:r w:rsidRPr="00D244D0">
        <w:rPr>
          <w:rFonts w:asciiTheme="majorBidi" w:hAnsiTheme="majorBidi" w:cstheme="majorBidi"/>
        </w:rPr>
        <w:t>2023.</w:t>
      </w:r>
      <w:r w:rsidR="00061371" w:rsidRPr="00D244D0">
        <w:rPr>
          <w:rFonts w:asciiTheme="majorBidi" w:hAnsiTheme="majorBidi" w:cstheme="majorBidi"/>
        </w:rPr>
        <w:t> </w:t>
      </w:r>
      <w:r w:rsidRPr="00D244D0">
        <w:rPr>
          <w:rFonts w:asciiTheme="majorBidi" w:hAnsiTheme="majorBidi" w:cstheme="majorBidi"/>
        </w:rPr>
        <w:t>gada 4.</w:t>
      </w:r>
      <w:r w:rsidR="00061371" w:rsidRPr="00D244D0">
        <w:rPr>
          <w:rFonts w:asciiTheme="majorBidi" w:hAnsiTheme="majorBidi" w:cstheme="majorBidi"/>
        </w:rPr>
        <w:t> </w:t>
      </w:r>
      <w:r w:rsidRPr="00D244D0">
        <w:rPr>
          <w:rFonts w:asciiTheme="majorBidi" w:hAnsiTheme="majorBidi" w:cstheme="majorBidi"/>
        </w:rPr>
        <w:t>jūnijā cēla prasību tiesā pret SIA</w:t>
      </w:r>
      <w:r w:rsidR="00061371" w:rsidRPr="00D244D0">
        <w:rPr>
          <w:rFonts w:asciiTheme="majorBidi" w:hAnsiTheme="majorBidi" w:cstheme="majorBidi"/>
        </w:rPr>
        <w:t> </w:t>
      </w:r>
      <w:r w:rsidRPr="00D244D0">
        <w:rPr>
          <w:rFonts w:asciiTheme="majorBidi" w:hAnsiTheme="majorBidi" w:cstheme="majorBidi"/>
        </w:rPr>
        <w:t>,,Nemora”</w:t>
      </w:r>
      <w:r w:rsidR="00945A38" w:rsidRPr="00D244D0">
        <w:rPr>
          <w:rFonts w:asciiTheme="majorBidi" w:hAnsiTheme="majorBidi" w:cstheme="majorBidi"/>
        </w:rPr>
        <w:t xml:space="preserve">, lūdzot atzīt </w:t>
      </w:r>
      <w:r w:rsidR="002E251E" w:rsidRPr="00D244D0">
        <w:rPr>
          <w:rFonts w:asciiTheme="majorBidi" w:hAnsiTheme="majorBidi" w:cstheme="majorBidi"/>
        </w:rPr>
        <w:t>īpašuma tiesību uz atbildētājai atsavināt</w:t>
      </w:r>
      <w:r w:rsidR="00661E53" w:rsidRPr="00D244D0">
        <w:rPr>
          <w:rFonts w:asciiTheme="majorBidi" w:hAnsiTheme="majorBidi" w:cstheme="majorBidi"/>
        </w:rPr>
        <w:t>ajām</w:t>
      </w:r>
      <w:r w:rsidR="002E251E" w:rsidRPr="00D244D0">
        <w:rPr>
          <w:rFonts w:asciiTheme="majorBidi" w:hAnsiTheme="majorBidi" w:cstheme="majorBidi"/>
        </w:rPr>
        <w:t xml:space="preserve"> 2/5 domājam</w:t>
      </w:r>
      <w:r w:rsidR="00661E53" w:rsidRPr="00D244D0">
        <w:rPr>
          <w:rFonts w:asciiTheme="majorBidi" w:hAnsiTheme="majorBidi" w:cstheme="majorBidi"/>
        </w:rPr>
        <w:t>ām</w:t>
      </w:r>
      <w:r w:rsidR="002E251E" w:rsidRPr="00D244D0">
        <w:rPr>
          <w:rFonts w:asciiTheme="majorBidi" w:hAnsiTheme="majorBidi" w:cstheme="majorBidi"/>
        </w:rPr>
        <w:t xml:space="preserve"> daļ</w:t>
      </w:r>
      <w:r w:rsidR="00661E53" w:rsidRPr="00D244D0">
        <w:rPr>
          <w:rFonts w:asciiTheme="majorBidi" w:hAnsiTheme="majorBidi" w:cstheme="majorBidi"/>
        </w:rPr>
        <w:t>ām</w:t>
      </w:r>
      <w:r w:rsidR="002E251E" w:rsidRPr="00D244D0">
        <w:rPr>
          <w:rFonts w:asciiTheme="majorBidi" w:hAnsiTheme="majorBidi" w:cstheme="majorBidi"/>
        </w:rPr>
        <w:t xml:space="preserve"> no nekustamā īpašuma uz izpirkuma tiesības pamata, izmaksājot atbildētājai tiesas depozītā </w:t>
      </w:r>
      <w:r w:rsidR="00061371" w:rsidRPr="00D244D0">
        <w:rPr>
          <w:rFonts w:asciiTheme="majorBidi" w:hAnsiTheme="majorBidi" w:cstheme="majorBidi"/>
        </w:rPr>
        <w:t xml:space="preserve">prasītāja </w:t>
      </w:r>
      <w:r w:rsidR="002E251E" w:rsidRPr="00D244D0">
        <w:rPr>
          <w:rFonts w:asciiTheme="majorBidi" w:hAnsiTheme="majorBidi" w:cstheme="majorBidi"/>
        </w:rPr>
        <w:t>iemaksāto izpirkuma maksu.</w:t>
      </w:r>
    </w:p>
    <w:p w14:paraId="466C4B86" w14:textId="76AA99D4" w:rsidR="002E251E" w:rsidRPr="00D244D0" w:rsidRDefault="002E251E"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 xml:space="preserve">Prasītājam </w:t>
      </w:r>
      <w:r w:rsidR="00061371" w:rsidRPr="00D244D0">
        <w:rPr>
          <w:rFonts w:asciiTheme="majorBidi" w:hAnsiTheme="majorBidi" w:cstheme="majorBidi"/>
        </w:rPr>
        <w:t xml:space="preserve">kā nekustamā īpašuma kopīpašniekam </w:t>
      </w:r>
      <w:r w:rsidRPr="00D244D0">
        <w:rPr>
          <w:rFonts w:asciiTheme="majorBidi" w:hAnsiTheme="majorBidi" w:cstheme="majorBidi"/>
        </w:rPr>
        <w:t xml:space="preserve">nav bijusi iespēja izmantot pirmpirkuma tiesību, jo </w:t>
      </w:r>
      <w:r w:rsidR="00CA0948" w:rsidRPr="00D244D0">
        <w:rPr>
          <w:rFonts w:asciiTheme="majorBidi" w:hAnsiTheme="majorBidi" w:cstheme="majorBidi"/>
        </w:rPr>
        <w:t xml:space="preserve">[pers. C] </w:t>
      </w:r>
      <w:r w:rsidRPr="00D244D0">
        <w:rPr>
          <w:rFonts w:asciiTheme="majorBidi" w:hAnsiTheme="majorBidi" w:cstheme="majorBidi"/>
        </w:rPr>
        <w:t xml:space="preserve">atsavināja </w:t>
      </w:r>
      <w:r w:rsidR="00F456B1" w:rsidRPr="00D244D0">
        <w:rPr>
          <w:rFonts w:asciiTheme="majorBidi" w:hAnsiTheme="majorBidi" w:cstheme="majorBidi"/>
        </w:rPr>
        <w:t xml:space="preserve">nekustamā īpašuma 2/5 </w:t>
      </w:r>
      <w:r w:rsidRPr="00D244D0">
        <w:rPr>
          <w:rFonts w:asciiTheme="majorBidi" w:hAnsiTheme="majorBidi" w:cstheme="majorBidi"/>
        </w:rPr>
        <w:t xml:space="preserve">domājamās daļas, par to nepaziņojot </w:t>
      </w:r>
      <w:r w:rsidR="00F456B1" w:rsidRPr="00D244D0">
        <w:rPr>
          <w:rFonts w:asciiTheme="majorBidi" w:hAnsiTheme="majorBidi" w:cstheme="majorBidi"/>
        </w:rPr>
        <w:t xml:space="preserve">citiem </w:t>
      </w:r>
      <w:r w:rsidRPr="00D244D0">
        <w:rPr>
          <w:rFonts w:asciiTheme="majorBidi" w:hAnsiTheme="majorBidi" w:cstheme="majorBidi"/>
        </w:rPr>
        <w:t>kopīpašniekiem jeb pirmpirkuma tiesīgajiem. Līdz ar to atbilstoši Civillikuma 1073.</w:t>
      </w:r>
      <w:r w:rsidR="008F3095" w:rsidRPr="00D244D0">
        <w:rPr>
          <w:rFonts w:asciiTheme="majorBidi" w:hAnsiTheme="majorBidi" w:cstheme="majorBidi"/>
        </w:rPr>
        <w:t> </w:t>
      </w:r>
      <w:r w:rsidRPr="00D244D0">
        <w:rPr>
          <w:rFonts w:asciiTheme="majorBidi" w:hAnsiTheme="majorBidi" w:cstheme="majorBidi"/>
        </w:rPr>
        <w:t xml:space="preserve">pantam atsavinātāja </w:t>
      </w:r>
      <w:r w:rsidR="003A74C6" w:rsidRPr="00D244D0">
        <w:rPr>
          <w:rFonts w:asciiTheme="majorBidi" w:hAnsiTheme="majorBidi" w:cstheme="majorBidi"/>
        </w:rPr>
        <w:t>rīcības</w:t>
      </w:r>
      <w:r w:rsidRPr="00D244D0">
        <w:rPr>
          <w:rFonts w:asciiTheme="majorBidi" w:hAnsiTheme="majorBidi" w:cstheme="majorBidi"/>
        </w:rPr>
        <w:t xml:space="preserve"> dēļ prasītāj</w:t>
      </w:r>
      <w:r w:rsidR="003A74C6" w:rsidRPr="00D244D0">
        <w:rPr>
          <w:rFonts w:asciiTheme="majorBidi" w:hAnsiTheme="majorBidi" w:cstheme="majorBidi"/>
        </w:rPr>
        <w:t>s izmanto</w:t>
      </w:r>
      <w:r w:rsidRPr="00D244D0">
        <w:rPr>
          <w:rFonts w:asciiTheme="majorBidi" w:hAnsiTheme="majorBidi" w:cstheme="majorBidi"/>
        </w:rPr>
        <w:t xml:space="preserve"> izpirkuma tiesīb</w:t>
      </w:r>
      <w:r w:rsidR="003A74C6" w:rsidRPr="00D244D0">
        <w:rPr>
          <w:rFonts w:asciiTheme="majorBidi" w:hAnsiTheme="majorBidi" w:cstheme="majorBidi"/>
        </w:rPr>
        <w:t>u pret nekustamā īpašuma domājamo daļu ieguvēju SIA ,,Nemora”</w:t>
      </w:r>
      <w:r w:rsidRPr="00D244D0">
        <w:rPr>
          <w:rFonts w:asciiTheme="majorBidi" w:hAnsiTheme="majorBidi" w:cstheme="majorBidi"/>
        </w:rPr>
        <w:t>.</w:t>
      </w:r>
    </w:p>
    <w:p w14:paraId="7DC2DA16" w14:textId="315C01BB" w:rsidR="00944884" w:rsidRPr="00D244D0" w:rsidRDefault="00C022E4"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Ar Rīgas rajona tiesas 2023.</w:t>
      </w:r>
      <w:r w:rsidR="008F3095" w:rsidRPr="00D244D0">
        <w:rPr>
          <w:rFonts w:asciiTheme="majorBidi" w:hAnsiTheme="majorBidi" w:cstheme="majorBidi"/>
        </w:rPr>
        <w:t> </w:t>
      </w:r>
      <w:r w:rsidRPr="00D244D0">
        <w:rPr>
          <w:rFonts w:asciiTheme="majorBidi" w:hAnsiTheme="majorBidi" w:cstheme="majorBidi"/>
        </w:rPr>
        <w:t>gada 1.</w:t>
      </w:r>
      <w:r w:rsidR="008F3095" w:rsidRPr="00D244D0">
        <w:rPr>
          <w:rFonts w:asciiTheme="majorBidi" w:hAnsiTheme="majorBidi" w:cstheme="majorBidi"/>
        </w:rPr>
        <w:t> </w:t>
      </w:r>
      <w:r w:rsidRPr="00D244D0">
        <w:rPr>
          <w:rFonts w:asciiTheme="majorBidi" w:hAnsiTheme="majorBidi" w:cstheme="majorBidi"/>
        </w:rPr>
        <w:t xml:space="preserve">novembra lēmumu lietā pieņemta trešās personas </w:t>
      </w:r>
      <w:r w:rsidR="00CA0948" w:rsidRPr="00D244D0">
        <w:rPr>
          <w:rFonts w:asciiTheme="majorBidi" w:hAnsiTheme="majorBidi" w:cstheme="majorBidi"/>
        </w:rPr>
        <w:t xml:space="preserve">[pers. A] </w:t>
      </w:r>
      <w:r w:rsidRPr="00D244D0">
        <w:rPr>
          <w:rFonts w:asciiTheme="majorBidi" w:hAnsiTheme="majorBidi" w:cstheme="majorBidi"/>
        </w:rPr>
        <w:t>prasība</w:t>
      </w:r>
      <w:r w:rsidR="003A74C6" w:rsidRPr="00D244D0">
        <w:rPr>
          <w:rFonts w:asciiTheme="majorBidi" w:hAnsiTheme="majorBidi" w:cstheme="majorBidi"/>
        </w:rPr>
        <w:t xml:space="preserve"> pret SIA ,,</w:t>
      </w:r>
      <w:proofErr w:type="spellStart"/>
      <w:r w:rsidR="003A74C6" w:rsidRPr="00D244D0">
        <w:rPr>
          <w:rFonts w:asciiTheme="majorBidi" w:hAnsiTheme="majorBidi" w:cstheme="majorBidi"/>
        </w:rPr>
        <w:t>Nemora</w:t>
      </w:r>
      <w:proofErr w:type="spellEnd"/>
      <w:r w:rsidR="003A74C6" w:rsidRPr="00D244D0">
        <w:rPr>
          <w:rFonts w:asciiTheme="majorBidi" w:hAnsiTheme="majorBidi" w:cstheme="majorBidi"/>
        </w:rPr>
        <w:t>”</w:t>
      </w:r>
      <w:r w:rsidRPr="00D244D0">
        <w:rPr>
          <w:rFonts w:asciiTheme="majorBidi" w:hAnsiTheme="majorBidi" w:cstheme="majorBidi"/>
        </w:rPr>
        <w:t xml:space="preserve">, kurā lūgts atzīt īpašuma tiesību uz izpirkuma tiesības pamata uz 1/5 domājamo daļu no nekustamā īpašuma, </w:t>
      </w:r>
      <w:r w:rsidR="003A74C6" w:rsidRPr="00D244D0">
        <w:rPr>
          <w:rFonts w:asciiTheme="majorBidi" w:hAnsiTheme="majorBidi" w:cstheme="majorBidi"/>
        </w:rPr>
        <w:t xml:space="preserve">izmaksājot atbildētājai tiesas depozītā trešās personas iemaksāto izpirkuma maksu. </w:t>
      </w:r>
    </w:p>
    <w:p w14:paraId="1AFF615F" w14:textId="77777777" w:rsidR="00DE376C" w:rsidRPr="00D244D0" w:rsidRDefault="00DE376C" w:rsidP="00D244D0">
      <w:pPr>
        <w:spacing w:line="276" w:lineRule="auto"/>
        <w:ind w:firstLine="720"/>
        <w:contextualSpacing/>
        <w:jc w:val="both"/>
        <w:rPr>
          <w:rFonts w:asciiTheme="majorBidi" w:hAnsiTheme="majorBidi" w:cstheme="majorBidi"/>
        </w:rPr>
      </w:pPr>
    </w:p>
    <w:p w14:paraId="71AF2F9F" w14:textId="523AFD72" w:rsidR="004A2DFA" w:rsidRPr="00D244D0" w:rsidRDefault="00F5475B"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lang w:eastAsia="lv-LV"/>
        </w:rPr>
        <w:lastRenderedPageBreak/>
        <w:t>[</w:t>
      </w:r>
      <w:r w:rsidR="002E251E" w:rsidRPr="00D244D0">
        <w:rPr>
          <w:rFonts w:asciiTheme="majorBidi" w:hAnsiTheme="majorBidi" w:cstheme="majorBidi"/>
          <w:shd w:val="clear" w:color="auto" w:fill="FFFFFF"/>
        </w:rPr>
        <w:t>3</w:t>
      </w:r>
      <w:r w:rsidRPr="00D244D0">
        <w:rPr>
          <w:rFonts w:asciiTheme="majorBidi" w:hAnsiTheme="majorBidi" w:cstheme="majorBidi"/>
          <w:shd w:val="clear" w:color="auto" w:fill="FFFFFF"/>
          <w:lang w:eastAsia="lv-LV"/>
        </w:rPr>
        <w:t xml:space="preserve">] Ar </w:t>
      </w:r>
      <w:r w:rsidRPr="00D244D0">
        <w:rPr>
          <w:rFonts w:asciiTheme="majorBidi" w:hAnsiTheme="majorBidi" w:cstheme="majorBidi"/>
          <w:shd w:val="clear" w:color="auto" w:fill="FFFFFF"/>
        </w:rPr>
        <w:t>Rīgas</w:t>
      </w:r>
      <w:r w:rsidRPr="00D244D0">
        <w:rPr>
          <w:rFonts w:asciiTheme="majorBidi" w:hAnsiTheme="majorBidi" w:cstheme="majorBidi"/>
          <w:shd w:val="clear" w:color="auto" w:fill="FFFFFF"/>
          <w:lang w:eastAsia="lv-LV"/>
        </w:rPr>
        <w:t xml:space="preserve"> rajona tiesas</w:t>
      </w:r>
      <w:r w:rsidR="00E25AC2" w:rsidRPr="00D244D0">
        <w:rPr>
          <w:rFonts w:asciiTheme="majorBidi" w:hAnsiTheme="majorBidi" w:cstheme="majorBidi"/>
          <w:shd w:val="clear" w:color="auto" w:fill="FFFFFF"/>
        </w:rPr>
        <w:t xml:space="preserve"> </w:t>
      </w:r>
      <w:r w:rsidRPr="00D244D0">
        <w:rPr>
          <w:rFonts w:asciiTheme="majorBidi" w:hAnsiTheme="majorBidi" w:cstheme="majorBidi"/>
          <w:shd w:val="clear" w:color="auto" w:fill="FFFFFF"/>
          <w:lang w:eastAsia="lv-LV"/>
        </w:rPr>
        <w:t>202</w:t>
      </w:r>
      <w:r w:rsidRPr="00D244D0">
        <w:rPr>
          <w:rFonts w:asciiTheme="majorBidi" w:hAnsiTheme="majorBidi" w:cstheme="majorBidi"/>
          <w:shd w:val="clear" w:color="auto" w:fill="FFFFFF"/>
        </w:rPr>
        <w:t>4</w:t>
      </w:r>
      <w:r w:rsidRPr="00D244D0">
        <w:rPr>
          <w:rFonts w:asciiTheme="majorBidi" w:hAnsiTheme="majorBidi" w:cstheme="majorBidi"/>
          <w:shd w:val="clear" w:color="auto" w:fill="FFFFFF"/>
          <w:lang w:eastAsia="lv-LV"/>
        </w:rPr>
        <w:t xml:space="preserve">. gada </w:t>
      </w:r>
      <w:r w:rsidRPr="00D244D0">
        <w:rPr>
          <w:rFonts w:asciiTheme="majorBidi" w:hAnsiTheme="majorBidi" w:cstheme="majorBidi"/>
          <w:shd w:val="clear" w:color="auto" w:fill="FFFFFF"/>
        </w:rPr>
        <w:t>30</w:t>
      </w:r>
      <w:r w:rsidRPr="00D244D0">
        <w:rPr>
          <w:rFonts w:asciiTheme="majorBidi" w:hAnsiTheme="majorBidi" w:cstheme="majorBidi"/>
          <w:shd w:val="clear" w:color="auto" w:fill="FFFFFF"/>
          <w:lang w:eastAsia="lv-LV"/>
        </w:rPr>
        <w:t>. </w:t>
      </w:r>
      <w:r w:rsidRPr="00D244D0">
        <w:rPr>
          <w:rFonts w:asciiTheme="majorBidi" w:hAnsiTheme="majorBidi" w:cstheme="majorBidi"/>
          <w:shd w:val="clear" w:color="auto" w:fill="FFFFFF"/>
        </w:rPr>
        <w:t>jūlija</w:t>
      </w:r>
      <w:r w:rsidRPr="00D244D0">
        <w:rPr>
          <w:rFonts w:asciiTheme="majorBidi" w:hAnsiTheme="majorBidi" w:cstheme="majorBidi"/>
          <w:shd w:val="clear" w:color="auto" w:fill="FFFFFF"/>
          <w:lang w:eastAsia="lv-LV"/>
        </w:rPr>
        <w:t xml:space="preserve"> spriedumu </w:t>
      </w:r>
      <w:r w:rsidRPr="00D244D0">
        <w:rPr>
          <w:rFonts w:asciiTheme="majorBidi" w:hAnsiTheme="majorBidi" w:cstheme="majorBidi"/>
          <w:shd w:val="clear" w:color="auto" w:fill="FFFFFF"/>
        </w:rPr>
        <w:t>apmierināta</w:t>
      </w:r>
      <w:r w:rsidR="003A74C6" w:rsidRPr="00D244D0">
        <w:rPr>
          <w:rFonts w:asciiTheme="majorBidi" w:hAnsiTheme="majorBidi" w:cstheme="majorBidi"/>
          <w:shd w:val="clear" w:color="auto" w:fill="FFFFFF"/>
        </w:rPr>
        <w:t xml:space="preserve"> </w:t>
      </w:r>
      <w:r w:rsidR="00CA0948" w:rsidRPr="00D244D0">
        <w:rPr>
          <w:rFonts w:asciiTheme="majorBidi" w:hAnsiTheme="majorBidi" w:cstheme="majorBidi"/>
        </w:rPr>
        <w:t xml:space="preserve">[pers. B] </w:t>
      </w:r>
      <w:r w:rsidR="003A74C6" w:rsidRPr="00D244D0">
        <w:rPr>
          <w:rFonts w:asciiTheme="majorBidi" w:hAnsiTheme="majorBidi" w:cstheme="majorBidi"/>
          <w:shd w:val="clear" w:color="auto" w:fill="FFFFFF"/>
        </w:rPr>
        <w:t>prasība</w:t>
      </w:r>
      <w:r w:rsidR="004A2DFA" w:rsidRPr="00D244D0">
        <w:rPr>
          <w:rFonts w:asciiTheme="majorBidi" w:hAnsiTheme="majorBidi" w:cstheme="majorBidi"/>
          <w:shd w:val="clear" w:color="auto" w:fill="FFFFFF"/>
        </w:rPr>
        <w:t>, atzīs</w:t>
      </w:r>
      <w:r w:rsidR="00AF1B71" w:rsidRPr="00D244D0">
        <w:rPr>
          <w:rFonts w:asciiTheme="majorBidi" w:hAnsiTheme="majorBidi" w:cstheme="majorBidi"/>
          <w:shd w:val="clear" w:color="auto" w:fill="FFFFFF"/>
        </w:rPr>
        <w:t>t</w:t>
      </w:r>
      <w:r w:rsidR="004A2DFA" w:rsidRPr="00D244D0">
        <w:rPr>
          <w:rFonts w:asciiTheme="majorBidi" w:hAnsiTheme="majorBidi" w:cstheme="majorBidi"/>
          <w:shd w:val="clear" w:color="auto" w:fill="FFFFFF"/>
        </w:rPr>
        <w:t xml:space="preserve">ot </w:t>
      </w:r>
      <w:r w:rsidR="00CA0948" w:rsidRPr="00D244D0">
        <w:rPr>
          <w:rFonts w:asciiTheme="majorBidi" w:hAnsiTheme="majorBidi" w:cstheme="majorBidi"/>
        </w:rPr>
        <w:t xml:space="preserve">[pers. B] </w:t>
      </w:r>
      <w:r w:rsidR="004A2DFA" w:rsidRPr="00D244D0">
        <w:rPr>
          <w:rFonts w:asciiTheme="majorBidi" w:hAnsiTheme="majorBidi" w:cstheme="majorBidi"/>
        </w:rPr>
        <w:t>īpašuma tiesību uz nekustam</w:t>
      </w:r>
      <w:r w:rsidR="00381ED1" w:rsidRPr="00D244D0">
        <w:rPr>
          <w:rFonts w:asciiTheme="majorBidi" w:hAnsiTheme="majorBidi" w:cstheme="majorBidi"/>
        </w:rPr>
        <w:t>o</w:t>
      </w:r>
      <w:r w:rsidR="004A2DFA" w:rsidRPr="00D244D0">
        <w:rPr>
          <w:rFonts w:asciiTheme="majorBidi" w:hAnsiTheme="majorBidi" w:cstheme="majorBidi"/>
        </w:rPr>
        <w:t xml:space="preserve"> īpašum</w:t>
      </w:r>
      <w:r w:rsidR="00381ED1" w:rsidRPr="00D244D0">
        <w:rPr>
          <w:rFonts w:asciiTheme="majorBidi" w:hAnsiTheme="majorBidi" w:cstheme="majorBidi"/>
        </w:rPr>
        <w:t>u</w:t>
      </w:r>
      <w:r w:rsidR="004A2DFA" w:rsidRPr="00D244D0">
        <w:rPr>
          <w:rFonts w:asciiTheme="majorBidi" w:hAnsiTheme="majorBidi" w:cstheme="majorBidi"/>
        </w:rPr>
        <w:t xml:space="preserve"> uz izpirkuma tiesības pamata, </w:t>
      </w:r>
      <w:r w:rsidR="00381ED1" w:rsidRPr="00D244D0">
        <w:rPr>
          <w:rFonts w:asciiTheme="majorBidi" w:hAnsiTheme="majorBidi" w:cstheme="majorBidi"/>
        </w:rPr>
        <w:t xml:space="preserve">dzēšot </w:t>
      </w:r>
      <w:r w:rsidR="00381ED1" w:rsidRPr="00D244D0">
        <w:rPr>
          <w:rFonts w:asciiTheme="majorBidi" w:hAnsiTheme="majorBidi" w:cstheme="majorBidi"/>
          <w:shd w:val="clear" w:color="auto" w:fill="FFFFFF"/>
          <w:lang w:eastAsia="lv-LV"/>
        </w:rPr>
        <w:t xml:space="preserve">SIA ,,Nemora” īpašuma tiesības uz 2/5 domājamām daļām no nekustamā īpašuma, </w:t>
      </w:r>
      <w:r w:rsidR="004A2DFA" w:rsidRPr="00D244D0">
        <w:rPr>
          <w:rFonts w:asciiTheme="majorBidi" w:hAnsiTheme="majorBidi" w:cstheme="majorBidi"/>
        </w:rPr>
        <w:t>izmaksājot atbildētājai tiesas depozītā prasītāja iemaksāto izpirkuma maksu</w:t>
      </w:r>
      <w:r w:rsidR="00381ED1" w:rsidRPr="00D244D0">
        <w:rPr>
          <w:rFonts w:asciiTheme="majorBidi" w:hAnsiTheme="majorBidi" w:cstheme="majorBidi"/>
        </w:rPr>
        <w:t xml:space="preserve"> 15 292,18</w:t>
      </w:r>
      <w:r w:rsidR="00AF57ED" w:rsidRPr="00D244D0">
        <w:rPr>
          <w:rFonts w:asciiTheme="majorBidi" w:hAnsiTheme="majorBidi" w:cstheme="majorBidi"/>
        </w:rPr>
        <w:t> </w:t>
      </w:r>
      <w:r w:rsidR="00381ED1" w:rsidRPr="00D244D0">
        <w:rPr>
          <w:rFonts w:asciiTheme="majorBidi" w:hAnsiTheme="majorBidi" w:cstheme="majorBidi"/>
        </w:rPr>
        <w:t xml:space="preserve">EUR un papildus piedzenot no </w:t>
      </w:r>
      <w:r w:rsidR="00CA0948" w:rsidRPr="00D244D0">
        <w:rPr>
          <w:rFonts w:asciiTheme="majorBidi" w:hAnsiTheme="majorBidi" w:cstheme="majorBidi"/>
        </w:rPr>
        <w:t xml:space="preserve">[pers. B] </w:t>
      </w:r>
      <w:r w:rsidR="00381ED1" w:rsidRPr="00D244D0">
        <w:rPr>
          <w:rFonts w:asciiTheme="majorBidi" w:hAnsiTheme="majorBidi" w:cstheme="majorBidi"/>
          <w:shd w:val="clear" w:color="auto" w:fill="FFFFFF"/>
        </w:rPr>
        <w:t xml:space="preserve">par labu </w:t>
      </w:r>
      <w:r w:rsidR="00381ED1" w:rsidRPr="00D244D0">
        <w:rPr>
          <w:rFonts w:asciiTheme="majorBidi" w:hAnsiTheme="majorBidi" w:cstheme="majorBidi"/>
          <w:shd w:val="clear" w:color="auto" w:fill="FFFFFF"/>
          <w:lang w:eastAsia="lv-LV"/>
        </w:rPr>
        <w:t>SIA ,,</w:t>
      </w:r>
      <w:proofErr w:type="spellStart"/>
      <w:r w:rsidR="00381ED1" w:rsidRPr="00D244D0">
        <w:rPr>
          <w:rFonts w:asciiTheme="majorBidi" w:hAnsiTheme="majorBidi" w:cstheme="majorBidi"/>
          <w:shd w:val="clear" w:color="auto" w:fill="FFFFFF"/>
          <w:lang w:eastAsia="lv-LV"/>
        </w:rPr>
        <w:t>Nemora</w:t>
      </w:r>
      <w:proofErr w:type="spellEnd"/>
      <w:r w:rsidR="00381ED1" w:rsidRPr="00D244D0">
        <w:rPr>
          <w:rFonts w:asciiTheme="majorBidi" w:hAnsiTheme="majorBidi" w:cstheme="majorBidi"/>
          <w:shd w:val="clear" w:color="auto" w:fill="FFFFFF"/>
          <w:lang w:eastAsia="lv-LV"/>
        </w:rPr>
        <w:t>” izpirkuma maksu 1 987,82 EUR.</w:t>
      </w:r>
    </w:p>
    <w:p w14:paraId="4ED3BEBD" w14:textId="68C2D4FB" w:rsidR="00F5475B" w:rsidRPr="00D244D0" w:rsidRDefault="00F5475B" w:rsidP="00D244D0">
      <w:pPr>
        <w:spacing w:line="276" w:lineRule="auto"/>
        <w:ind w:firstLine="720"/>
        <w:contextualSpacing/>
        <w:jc w:val="both"/>
        <w:rPr>
          <w:rFonts w:asciiTheme="majorBidi" w:hAnsiTheme="majorBidi" w:cstheme="majorBidi"/>
          <w:shd w:val="clear" w:color="auto" w:fill="FFFFFF"/>
          <w:lang w:eastAsia="lv-LV"/>
        </w:rPr>
      </w:pPr>
      <w:r w:rsidRPr="00D244D0">
        <w:rPr>
          <w:rFonts w:asciiTheme="majorBidi" w:hAnsiTheme="majorBidi" w:cstheme="majorBidi"/>
          <w:shd w:val="clear" w:color="auto" w:fill="FFFFFF"/>
          <w:lang w:eastAsia="lv-LV"/>
        </w:rPr>
        <w:t xml:space="preserve">Spriedums pamatots ar šādiem argumentiem. </w:t>
      </w:r>
    </w:p>
    <w:p w14:paraId="456B585C" w14:textId="24E4FC5E" w:rsidR="003E1F2D" w:rsidRPr="00D244D0" w:rsidRDefault="00D26270" w:rsidP="00D244D0">
      <w:pPr>
        <w:spacing w:line="276" w:lineRule="auto"/>
        <w:ind w:firstLine="720"/>
        <w:contextualSpacing/>
        <w:jc w:val="both"/>
        <w:rPr>
          <w:rFonts w:asciiTheme="majorBidi" w:hAnsiTheme="majorBidi" w:cstheme="majorBidi"/>
          <w:shd w:val="clear" w:color="auto" w:fill="FFFFFF"/>
          <w:lang w:eastAsia="lv-LV"/>
        </w:rPr>
      </w:pPr>
      <w:r w:rsidRPr="00D244D0">
        <w:rPr>
          <w:rFonts w:asciiTheme="majorBidi" w:hAnsiTheme="majorBidi" w:cstheme="majorBidi"/>
          <w:shd w:val="clear" w:color="auto" w:fill="FFFFFF"/>
          <w:lang w:eastAsia="lv-LV"/>
        </w:rPr>
        <w:t>Saskaņā ar Civillikuma 1073.</w:t>
      </w:r>
      <w:r w:rsidR="00DF0088" w:rsidRPr="00D244D0">
        <w:rPr>
          <w:rFonts w:asciiTheme="majorBidi" w:hAnsiTheme="majorBidi" w:cstheme="majorBidi"/>
          <w:shd w:val="clear" w:color="auto" w:fill="FFFFFF"/>
          <w:lang w:eastAsia="lv-LV"/>
        </w:rPr>
        <w:t> </w:t>
      </w:r>
      <w:r w:rsidRPr="00D244D0">
        <w:rPr>
          <w:rFonts w:asciiTheme="majorBidi" w:hAnsiTheme="majorBidi" w:cstheme="majorBidi"/>
          <w:shd w:val="clear" w:color="auto" w:fill="FFFFFF"/>
          <w:lang w:eastAsia="lv-LV"/>
        </w:rPr>
        <w:t>pantu</w:t>
      </w:r>
      <w:r w:rsidR="001C14A5" w:rsidRPr="00D244D0">
        <w:rPr>
          <w:rFonts w:asciiTheme="majorBidi" w:hAnsiTheme="majorBidi" w:cstheme="majorBidi"/>
          <w:shd w:val="clear" w:color="auto" w:fill="FFFFFF"/>
          <w:lang w:eastAsia="lv-LV"/>
        </w:rPr>
        <w:t xml:space="preserve">, ja kāds nekustama īpašuma kopīpašnieks atsavina savu daļu personai, kura nav kopīpašnieks, tad pārējiem kopīpašniekiem divu mēnešu laikā, skaitot no pirkuma līguma noraksta saņemšanas, pieder pirmpirkuma tiesība, bet gadījumos, kad pirmpirkuma tiesību nav bijis iespējams izlietot atsavinātāja vainas dēļ - izpirkuma tiesība. </w:t>
      </w:r>
    </w:p>
    <w:p w14:paraId="120DAC97" w14:textId="1AB392DF" w:rsidR="00244668" w:rsidRPr="00D244D0" w:rsidRDefault="0095018F"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lang w:eastAsia="lv-LV"/>
        </w:rPr>
        <w:t xml:space="preserve">Lietā nepastāv strīds, ka trešā persona </w:t>
      </w:r>
      <w:r w:rsidR="00CA0948" w:rsidRPr="00D244D0">
        <w:rPr>
          <w:rFonts w:asciiTheme="majorBidi" w:hAnsiTheme="majorBidi" w:cstheme="majorBidi"/>
        </w:rPr>
        <w:t>[pers. C]</w:t>
      </w:r>
      <w:r w:rsidR="006426DA" w:rsidRPr="00D244D0">
        <w:rPr>
          <w:rFonts w:asciiTheme="majorBidi" w:hAnsiTheme="majorBidi" w:cstheme="majorBidi"/>
          <w:shd w:val="clear" w:color="auto" w:fill="FFFFFF"/>
          <w:lang w:eastAsia="lv-LV"/>
        </w:rPr>
        <w:t>,</w:t>
      </w:r>
      <w:r w:rsidRPr="00D244D0">
        <w:rPr>
          <w:rFonts w:asciiTheme="majorBidi" w:hAnsiTheme="majorBidi" w:cstheme="majorBidi"/>
          <w:shd w:val="clear" w:color="auto" w:fill="FFFFFF"/>
          <w:lang w:eastAsia="lv-LV"/>
        </w:rPr>
        <w:t xml:space="preserve"> </w:t>
      </w:r>
      <w:r w:rsidR="006426DA" w:rsidRPr="00D244D0">
        <w:rPr>
          <w:rFonts w:asciiTheme="majorBidi" w:hAnsiTheme="majorBidi" w:cstheme="majorBidi"/>
          <w:shd w:val="clear" w:color="auto" w:fill="FFFFFF"/>
          <w:lang w:eastAsia="lv-LV"/>
        </w:rPr>
        <w:t>kuram piederēja 2/5</w:t>
      </w:r>
      <w:r w:rsidR="00DF0088" w:rsidRPr="00D244D0">
        <w:rPr>
          <w:rFonts w:asciiTheme="majorBidi" w:hAnsiTheme="majorBidi" w:cstheme="majorBidi"/>
          <w:shd w:val="clear" w:color="auto" w:fill="FFFFFF"/>
          <w:lang w:eastAsia="lv-LV"/>
        </w:rPr>
        <w:t xml:space="preserve"> </w:t>
      </w:r>
      <w:r w:rsidR="006426DA" w:rsidRPr="00D244D0">
        <w:rPr>
          <w:rFonts w:asciiTheme="majorBidi" w:hAnsiTheme="majorBidi" w:cstheme="majorBidi"/>
          <w:shd w:val="clear" w:color="auto" w:fill="FFFFFF"/>
          <w:lang w:eastAsia="lv-LV"/>
        </w:rPr>
        <w:t>domājamās daļas no nekustamā īpašuma, tās ar pirkuma līgumu atsavināja atbildētāja</w:t>
      </w:r>
      <w:r w:rsidR="004D7740" w:rsidRPr="00D244D0">
        <w:rPr>
          <w:rFonts w:asciiTheme="majorBidi" w:hAnsiTheme="majorBidi" w:cstheme="majorBidi"/>
          <w:shd w:val="clear" w:color="auto" w:fill="FFFFFF"/>
          <w:lang w:eastAsia="lv-LV"/>
        </w:rPr>
        <w:t>i</w:t>
      </w:r>
      <w:r w:rsidR="006426DA" w:rsidRPr="00D244D0">
        <w:rPr>
          <w:rFonts w:asciiTheme="majorBidi" w:hAnsiTheme="majorBidi" w:cstheme="majorBidi"/>
          <w:shd w:val="clear" w:color="auto" w:fill="FFFFFF"/>
          <w:lang w:eastAsia="lv-LV"/>
        </w:rPr>
        <w:t xml:space="preserve"> SIA</w:t>
      </w:r>
      <w:r w:rsidR="00DF0088" w:rsidRPr="00D244D0">
        <w:rPr>
          <w:rFonts w:asciiTheme="majorBidi" w:hAnsiTheme="majorBidi" w:cstheme="majorBidi"/>
          <w:shd w:val="clear" w:color="auto" w:fill="FFFFFF"/>
          <w:lang w:eastAsia="lv-LV"/>
        </w:rPr>
        <w:t> </w:t>
      </w:r>
      <w:r w:rsidR="006426DA" w:rsidRPr="00D244D0">
        <w:rPr>
          <w:rFonts w:asciiTheme="majorBidi" w:hAnsiTheme="majorBidi" w:cstheme="majorBidi"/>
          <w:shd w:val="clear" w:color="auto" w:fill="FFFFFF"/>
          <w:lang w:eastAsia="lv-LV"/>
        </w:rPr>
        <w:t xml:space="preserve">,,Nemora”, iepriekš </w:t>
      </w:r>
      <w:r w:rsidR="004265C0" w:rsidRPr="00D244D0">
        <w:rPr>
          <w:rFonts w:asciiTheme="majorBidi" w:hAnsiTheme="majorBidi" w:cstheme="majorBidi"/>
        </w:rPr>
        <w:t xml:space="preserve">nepiedāvājot </w:t>
      </w:r>
      <w:r w:rsidR="00DF0088" w:rsidRPr="00D244D0">
        <w:rPr>
          <w:rFonts w:asciiTheme="majorBidi" w:hAnsiTheme="majorBidi" w:cstheme="majorBidi"/>
        </w:rPr>
        <w:t xml:space="preserve">citiem </w:t>
      </w:r>
      <w:r w:rsidR="004265C0" w:rsidRPr="00D244D0">
        <w:rPr>
          <w:rFonts w:asciiTheme="majorBidi" w:hAnsiTheme="majorBidi" w:cstheme="majorBidi"/>
        </w:rPr>
        <w:t xml:space="preserve">kopīpašniekiem savu kopīpašuma daļu. </w:t>
      </w:r>
      <w:r w:rsidR="00BF36FB" w:rsidRPr="00D244D0">
        <w:rPr>
          <w:rFonts w:asciiTheme="majorBidi" w:hAnsiTheme="majorBidi" w:cstheme="majorBidi"/>
        </w:rPr>
        <w:t xml:space="preserve">Līdz ar to izpirkuma prasība </w:t>
      </w:r>
      <w:r w:rsidR="00DF0088" w:rsidRPr="00D244D0">
        <w:rPr>
          <w:rFonts w:asciiTheme="majorBidi" w:hAnsiTheme="majorBidi" w:cstheme="majorBidi"/>
        </w:rPr>
        <w:t xml:space="preserve">ir </w:t>
      </w:r>
      <w:r w:rsidR="00BF36FB" w:rsidRPr="00D244D0">
        <w:rPr>
          <w:rFonts w:asciiTheme="majorBidi" w:hAnsiTheme="majorBidi" w:cstheme="majorBidi"/>
        </w:rPr>
        <w:t>pamatota un celta tiesā, ievērojot Civillikuma 1400.</w:t>
      </w:r>
      <w:r w:rsidR="00DF0088" w:rsidRPr="00D244D0">
        <w:rPr>
          <w:rFonts w:asciiTheme="majorBidi" w:hAnsiTheme="majorBidi" w:cstheme="majorBidi"/>
        </w:rPr>
        <w:t> </w:t>
      </w:r>
      <w:r w:rsidR="00BF36FB" w:rsidRPr="00D244D0">
        <w:rPr>
          <w:rFonts w:asciiTheme="majorBidi" w:hAnsiTheme="majorBidi" w:cstheme="majorBidi"/>
        </w:rPr>
        <w:t>pantā noteikto izpirkuma prasības celšanas termiņu.</w:t>
      </w:r>
    </w:p>
    <w:p w14:paraId="5E336A5F" w14:textId="0802B281" w:rsidR="000B2EDE" w:rsidRPr="00D244D0" w:rsidRDefault="000B2EDE"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Tiesa, ievērojot</w:t>
      </w:r>
      <w:r w:rsidR="00AB12F5" w:rsidRPr="00D244D0">
        <w:rPr>
          <w:rFonts w:asciiTheme="majorBidi" w:hAnsiTheme="majorBidi" w:cstheme="majorBidi"/>
        </w:rPr>
        <w:t xml:space="preserve"> to</w:t>
      </w:r>
      <w:r w:rsidRPr="00D244D0">
        <w:rPr>
          <w:rFonts w:asciiTheme="majorBidi" w:hAnsiTheme="majorBidi" w:cstheme="majorBidi"/>
        </w:rPr>
        <w:t xml:space="preserve">, ka nekustamā īpašuma 2/5 domājamās daļas pirkuma līgumā pārdotas zem tirgus vērtības, pirkuma līgumu atzina par draudzības pirkumu, tāpēc, nosakot kopējo izpirkuma maksu, vadījās no </w:t>
      </w:r>
      <w:r w:rsidRPr="00D244D0">
        <w:rPr>
          <w:rFonts w:asciiTheme="majorBidi" w:hAnsiTheme="majorBidi" w:cstheme="majorBidi"/>
          <w:shd w:val="clear" w:color="auto" w:fill="FFFFFF"/>
          <w:lang w:eastAsia="lv-LV"/>
        </w:rPr>
        <w:t xml:space="preserve">SIA ,,Nemora” iesniegtā nekustamā īpašuma domājamo daļu novērtējuma, kas atbilst nekustamā īpašuma </w:t>
      </w:r>
      <w:r w:rsidR="007D0AE8" w:rsidRPr="00D244D0">
        <w:rPr>
          <w:rFonts w:asciiTheme="majorBidi" w:hAnsiTheme="majorBidi" w:cstheme="majorBidi"/>
          <w:shd w:val="clear" w:color="auto" w:fill="FFFFFF"/>
          <w:lang w:eastAsia="lv-LV"/>
        </w:rPr>
        <w:t xml:space="preserve">2/5 </w:t>
      </w:r>
      <w:r w:rsidRPr="00D244D0">
        <w:rPr>
          <w:rFonts w:asciiTheme="majorBidi" w:hAnsiTheme="majorBidi" w:cstheme="majorBidi"/>
        </w:rPr>
        <w:t xml:space="preserve">domājamo daļu </w:t>
      </w:r>
      <w:r w:rsidR="00022F5E" w:rsidRPr="00D244D0">
        <w:rPr>
          <w:rFonts w:asciiTheme="majorBidi" w:hAnsiTheme="majorBidi" w:cstheme="majorBidi"/>
          <w:shd w:val="clear" w:color="auto" w:fill="FFFFFF"/>
          <w:lang w:eastAsia="lv-LV"/>
        </w:rPr>
        <w:t>visvairāk iespējamajai</w:t>
      </w:r>
      <w:r w:rsidR="00022F5E" w:rsidRPr="00D244D0">
        <w:rPr>
          <w:rFonts w:asciiTheme="majorBidi" w:hAnsiTheme="majorBidi" w:cstheme="majorBidi"/>
        </w:rPr>
        <w:t xml:space="preserve"> </w:t>
      </w:r>
      <w:r w:rsidRPr="00D244D0">
        <w:rPr>
          <w:rFonts w:asciiTheme="majorBidi" w:hAnsiTheme="majorBidi" w:cstheme="majorBidi"/>
        </w:rPr>
        <w:t>tirgus vērtība</w:t>
      </w:r>
      <w:r w:rsidR="007D0AE8" w:rsidRPr="00D244D0">
        <w:rPr>
          <w:rFonts w:asciiTheme="majorBidi" w:hAnsiTheme="majorBidi" w:cstheme="majorBidi"/>
        </w:rPr>
        <w:t>i.</w:t>
      </w:r>
      <w:r w:rsidRPr="00D244D0">
        <w:rPr>
          <w:rFonts w:asciiTheme="majorBidi" w:hAnsiTheme="majorBidi" w:cstheme="majorBidi"/>
        </w:rPr>
        <w:t xml:space="preserve"> </w:t>
      </w:r>
    </w:p>
    <w:p w14:paraId="124BAC49" w14:textId="77777777" w:rsidR="00DE376C" w:rsidRPr="00D244D0" w:rsidRDefault="00DE376C" w:rsidP="00D244D0">
      <w:pPr>
        <w:spacing w:line="276" w:lineRule="auto"/>
        <w:ind w:firstLine="720"/>
        <w:contextualSpacing/>
        <w:jc w:val="both"/>
        <w:rPr>
          <w:rFonts w:asciiTheme="majorBidi" w:hAnsiTheme="majorBidi" w:cstheme="majorBidi"/>
        </w:rPr>
      </w:pPr>
    </w:p>
    <w:p w14:paraId="5C7113D2" w14:textId="35DD4E73" w:rsidR="007D0AE8" w:rsidRPr="00D244D0" w:rsidRDefault="00E25AC2"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w:t>
      </w:r>
      <w:r w:rsidR="003255B1" w:rsidRPr="00D244D0">
        <w:rPr>
          <w:rFonts w:asciiTheme="majorBidi" w:hAnsiTheme="majorBidi" w:cstheme="majorBidi"/>
          <w:shd w:val="clear" w:color="auto" w:fill="FFFFFF"/>
        </w:rPr>
        <w:t>4</w:t>
      </w:r>
      <w:r w:rsidRPr="00D244D0">
        <w:rPr>
          <w:rFonts w:asciiTheme="majorBidi" w:hAnsiTheme="majorBidi" w:cstheme="majorBidi"/>
          <w:shd w:val="clear" w:color="auto" w:fill="FFFFFF"/>
        </w:rPr>
        <w:t>]</w:t>
      </w:r>
      <w:r w:rsidR="007D0AE8" w:rsidRPr="00D244D0">
        <w:rPr>
          <w:rFonts w:asciiTheme="majorBidi" w:hAnsiTheme="majorBidi" w:cstheme="majorBidi"/>
          <w:shd w:val="clear" w:color="auto" w:fill="FFFFFF"/>
        </w:rPr>
        <w:t> Par Rīgas</w:t>
      </w:r>
      <w:r w:rsidR="007D0AE8" w:rsidRPr="00D244D0">
        <w:rPr>
          <w:rFonts w:asciiTheme="majorBidi" w:hAnsiTheme="majorBidi" w:cstheme="majorBidi"/>
          <w:shd w:val="clear" w:color="auto" w:fill="FFFFFF"/>
          <w:lang w:eastAsia="lv-LV"/>
        </w:rPr>
        <w:t xml:space="preserve"> rajona tiesas</w:t>
      </w:r>
      <w:r w:rsidR="007D0AE8" w:rsidRPr="00D244D0">
        <w:rPr>
          <w:rFonts w:asciiTheme="majorBidi" w:hAnsiTheme="majorBidi" w:cstheme="majorBidi"/>
          <w:shd w:val="clear" w:color="auto" w:fill="FFFFFF"/>
        </w:rPr>
        <w:t xml:space="preserve"> </w:t>
      </w:r>
      <w:r w:rsidR="007D0AE8" w:rsidRPr="00D244D0">
        <w:rPr>
          <w:rFonts w:asciiTheme="majorBidi" w:hAnsiTheme="majorBidi" w:cstheme="majorBidi"/>
          <w:shd w:val="clear" w:color="auto" w:fill="FFFFFF"/>
          <w:lang w:eastAsia="lv-LV"/>
        </w:rPr>
        <w:t>202</w:t>
      </w:r>
      <w:r w:rsidR="007D0AE8" w:rsidRPr="00D244D0">
        <w:rPr>
          <w:rFonts w:asciiTheme="majorBidi" w:hAnsiTheme="majorBidi" w:cstheme="majorBidi"/>
          <w:shd w:val="clear" w:color="auto" w:fill="FFFFFF"/>
        </w:rPr>
        <w:t>4</w:t>
      </w:r>
      <w:r w:rsidR="007D0AE8" w:rsidRPr="00D244D0">
        <w:rPr>
          <w:rFonts w:asciiTheme="majorBidi" w:hAnsiTheme="majorBidi" w:cstheme="majorBidi"/>
          <w:shd w:val="clear" w:color="auto" w:fill="FFFFFF"/>
          <w:lang w:eastAsia="lv-LV"/>
        </w:rPr>
        <w:t xml:space="preserve">. gada </w:t>
      </w:r>
      <w:r w:rsidR="007D0AE8" w:rsidRPr="00D244D0">
        <w:rPr>
          <w:rFonts w:asciiTheme="majorBidi" w:hAnsiTheme="majorBidi" w:cstheme="majorBidi"/>
          <w:shd w:val="clear" w:color="auto" w:fill="FFFFFF"/>
        </w:rPr>
        <w:t>30</w:t>
      </w:r>
      <w:r w:rsidR="007D0AE8" w:rsidRPr="00D244D0">
        <w:rPr>
          <w:rFonts w:asciiTheme="majorBidi" w:hAnsiTheme="majorBidi" w:cstheme="majorBidi"/>
          <w:shd w:val="clear" w:color="auto" w:fill="FFFFFF"/>
          <w:lang w:eastAsia="lv-LV"/>
        </w:rPr>
        <w:t>. </w:t>
      </w:r>
      <w:r w:rsidR="007D0AE8" w:rsidRPr="00D244D0">
        <w:rPr>
          <w:rFonts w:asciiTheme="majorBidi" w:hAnsiTheme="majorBidi" w:cstheme="majorBidi"/>
          <w:shd w:val="clear" w:color="auto" w:fill="FFFFFF"/>
        </w:rPr>
        <w:t>jūlija</w:t>
      </w:r>
      <w:r w:rsidR="007D0AE8" w:rsidRPr="00D244D0">
        <w:rPr>
          <w:rFonts w:asciiTheme="majorBidi" w:hAnsiTheme="majorBidi" w:cstheme="majorBidi"/>
          <w:shd w:val="clear" w:color="auto" w:fill="FFFFFF"/>
          <w:lang w:eastAsia="lv-LV"/>
        </w:rPr>
        <w:t xml:space="preserve"> spriedumu apelācijas sūdzību iesniedza </w:t>
      </w:r>
      <w:r w:rsidR="00CA0948" w:rsidRPr="00D244D0">
        <w:rPr>
          <w:rFonts w:asciiTheme="majorBidi" w:hAnsiTheme="majorBidi" w:cstheme="majorBidi"/>
        </w:rPr>
        <w:t>[pers. B]</w:t>
      </w:r>
      <w:r w:rsidR="00596870" w:rsidRPr="00D244D0">
        <w:rPr>
          <w:rFonts w:asciiTheme="majorBidi" w:hAnsiTheme="majorBidi" w:cstheme="majorBidi"/>
          <w:shd w:val="clear" w:color="auto" w:fill="FFFFFF"/>
        </w:rPr>
        <w:t xml:space="preserve">, pārsūdzot spriedumu daļā, ar kuru </w:t>
      </w:r>
      <w:r w:rsidR="00596870" w:rsidRPr="00D244D0">
        <w:rPr>
          <w:rFonts w:asciiTheme="majorBidi" w:hAnsiTheme="majorBidi" w:cstheme="majorBidi"/>
        </w:rPr>
        <w:t xml:space="preserve">no </w:t>
      </w:r>
      <w:r w:rsidR="00CA0948" w:rsidRPr="00D244D0">
        <w:rPr>
          <w:rFonts w:asciiTheme="majorBidi" w:hAnsiTheme="majorBidi" w:cstheme="majorBidi"/>
        </w:rPr>
        <w:t xml:space="preserve">[pers. B] </w:t>
      </w:r>
      <w:r w:rsidR="00596870" w:rsidRPr="00D244D0">
        <w:rPr>
          <w:rFonts w:asciiTheme="majorBidi" w:hAnsiTheme="majorBidi" w:cstheme="majorBidi"/>
          <w:shd w:val="clear" w:color="auto" w:fill="FFFFFF"/>
        </w:rPr>
        <w:t xml:space="preserve">par labu </w:t>
      </w:r>
      <w:r w:rsidR="00596870" w:rsidRPr="00D244D0">
        <w:rPr>
          <w:rFonts w:asciiTheme="majorBidi" w:hAnsiTheme="majorBidi" w:cstheme="majorBidi"/>
          <w:shd w:val="clear" w:color="auto" w:fill="FFFFFF"/>
          <w:lang w:eastAsia="lv-LV"/>
        </w:rPr>
        <w:t>SIA ,,</w:t>
      </w:r>
      <w:proofErr w:type="spellStart"/>
      <w:r w:rsidR="00596870" w:rsidRPr="00D244D0">
        <w:rPr>
          <w:rFonts w:asciiTheme="majorBidi" w:hAnsiTheme="majorBidi" w:cstheme="majorBidi"/>
          <w:shd w:val="clear" w:color="auto" w:fill="FFFFFF"/>
          <w:lang w:eastAsia="lv-LV"/>
        </w:rPr>
        <w:t>Nemora</w:t>
      </w:r>
      <w:proofErr w:type="spellEnd"/>
      <w:r w:rsidR="00596870" w:rsidRPr="00D244D0">
        <w:rPr>
          <w:rFonts w:asciiTheme="majorBidi" w:hAnsiTheme="majorBidi" w:cstheme="majorBidi"/>
          <w:shd w:val="clear" w:color="auto" w:fill="FFFFFF"/>
          <w:lang w:eastAsia="lv-LV"/>
        </w:rPr>
        <w:t>” piedzīta papildus izpirkuma maks</w:t>
      </w:r>
      <w:r w:rsidR="00F9447F" w:rsidRPr="00D244D0">
        <w:rPr>
          <w:rFonts w:asciiTheme="majorBidi" w:hAnsiTheme="majorBidi" w:cstheme="majorBidi"/>
          <w:shd w:val="clear" w:color="auto" w:fill="FFFFFF"/>
          <w:lang w:eastAsia="lv-LV"/>
        </w:rPr>
        <w:t>a</w:t>
      </w:r>
      <w:r w:rsidR="00596870" w:rsidRPr="00D244D0">
        <w:rPr>
          <w:rFonts w:asciiTheme="majorBidi" w:hAnsiTheme="majorBidi" w:cstheme="majorBidi"/>
          <w:shd w:val="clear" w:color="auto" w:fill="FFFFFF"/>
          <w:lang w:eastAsia="lv-LV"/>
        </w:rPr>
        <w:t xml:space="preserve"> 1 987,82 EUR, jo SIA ,,Nemora” iesniegtais nekustamā īpašuma novērtējums neatspoguļo 2/5 </w:t>
      </w:r>
      <w:r w:rsidR="00596870" w:rsidRPr="00D244D0">
        <w:rPr>
          <w:rFonts w:asciiTheme="majorBidi" w:hAnsiTheme="majorBidi" w:cstheme="majorBidi"/>
        </w:rPr>
        <w:t xml:space="preserve">domājamo daļu </w:t>
      </w:r>
      <w:r w:rsidR="00022F5E" w:rsidRPr="00D244D0">
        <w:rPr>
          <w:rFonts w:asciiTheme="majorBidi" w:hAnsiTheme="majorBidi" w:cstheme="majorBidi"/>
        </w:rPr>
        <w:t xml:space="preserve">patieso </w:t>
      </w:r>
      <w:r w:rsidR="00596870" w:rsidRPr="00D244D0">
        <w:rPr>
          <w:rFonts w:asciiTheme="majorBidi" w:hAnsiTheme="majorBidi" w:cstheme="majorBidi"/>
        </w:rPr>
        <w:t>tirgus vērtību darījuma slēgšanas brīdī.</w:t>
      </w:r>
    </w:p>
    <w:p w14:paraId="33A2A316" w14:textId="17ECA0E7" w:rsidR="00596870" w:rsidRPr="00D244D0" w:rsidRDefault="00596870"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Tāpat par Rīgas</w:t>
      </w:r>
      <w:r w:rsidRPr="00D244D0">
        <w:rPr>
          <w:rFonts w:asciiTheme="majorBidi" w:hAnsiTheme="majorBidi" w:cstheme="majorBidi"/>
          <w:shd w:val="clear" w:color="auto" w:fill="FFFFFF"/>
          <w:lang w:eastAsia="lv-LV"/>
        </w:rPr>
        <w:t xml:space="preserve"> rajona tiesas</w:t>
      </w:r>
      <w:r w:rsidRPr="00D244D0">
        <w:rPr>
          <w:rFonts w:asciiTheme="majorBidi" w:hAnsiTheme="majorBidi" w:cstheme="majorBidi"/>
          <w:shd w:val="clear" w:color="auto" w:fill="FFFFFF"/>
        </w:rPr>
        <w:t xml:space="preserve"> </w:t>
      </w:r>
      <w:r w:rsidRPr="00D244D0">
        <w:rPr>
          <w:rFonts w:asciiTheme="majorBidi" w:hAnsiTheme="majorBidi" w:cstheme="majorBidi"/>
          <w:shd w:val="clear" w:color="auto" w:fill="FFFFFF"/>
          <w:lang w:eastAsia="lv-LV"/>
        </w:rPr>
        <w:t>202</w:t>
      </w:r>
      <w:r w:rsidRPr="00D244D0">
        <w:rPr>
          <w:rFonts w:asciiTheme="majorBidi" w:hAnsiTheme="majorBidi" w:cstheme="majorBidi"/>
          <w:shd w:val="clear" w:color="auto" w:fill="FFFFFF"/>
        </w:rPr>
        <w:t>4</w:t>
      </w:r>
      <w:r w:rsidRPr="00D244D0">
        <w:rPr>
          <w:rFonts w:asciiTheme="majorBidi" w:hAnsiTheme="majorBidi" w:cstheme="majorBidi"/>
          <w:shd w:val="clear" w:color="auto" w:fill="FFFFFF"/>
          <w:lang w:eastAsia="lv-LV"/>
        </w:rPr>
        <w:t xml:space="preserve">. gada </w:t>
      </w:r>
      <w:r w:rsidRPr="00D244D0">
        <w:rPr>
          <w:rFonts w:asciiTheme="majorBidi" w:hAnsiTheme="majorBidi" w:cstheme="majorBidi"/>
          <w:shd w:val="clear" w:color="auto" w:fill="FFFFFF"/>
        </w:rPr>
        <w:t>30</w:t>
      </w:r>
      <w:r w:rsidRPr="00D244D0">
        <w:rPr>
          <w:rFonts w:asciiTheme="majorBidi" w:hAnsiTheme="majorBidi" w:cstheme="majorBidi"/>
          <w:shd w:val="clear" w:color="auto" w:fill="FFFFFF"/>
          <w:lang w:eastAsia="lv-LV"/>
        </w:rPr>
        <w:t>. </w:t>
      </w:r>
      <w:r w:rsidRPr="00D244D0">
        <w:rPr>
          <w:rFonts w:asciiTheme="majorBidi" w:hAnsiTheme="majorBidi" w:cstheme="majorBidi"/>
          <w:shd w:val="clear" w:color="auto" w:fill="FFFFFF"/>
        </w:rPr>
        <w:t>jūlija</w:t>
      </w:r>
      <w:r w:rsidRPr="00D244D0">
        <w:rPr>
          <w:rFonts w:asciiTheme="majorBidi" w:hAnsiTheme="majorBidi" w:cstheme="majorBidi"/>
          <w:shd w:val="clear" w:color="auto" w:fill="FFFFFF"/>
          <w:lang w:eastAsia="lv-LV"/>
        </w:rPr>
        <w:t xml:space="preserve"> spriedumu apelācijas sūdzību iesniedza </w:t>
      </w:r>
      <w:r w:rsidRPr="00D244D0">
        <w:rPr>
          <w:rFonts w:asciiTheme="majorBidi" w:hAnsiTheme="majorBidi" w:cstheme="majorBidi"/>
        </w:rPr>
        <w:t xml:space="preserve">trešā persona </w:t>
      </w:r>
      <w:r w:rsidR="00CA0948" w:rsidRPr="00D244D0">
        <w:rPr>
          <w:rFonts w:asciiTheme="majorBidi" w:hAnsiTheme="majorBidi" w:cstheme="majorBidi"/>
        </w:rPr>
        <w:t>[pers. A]</w:t>
      </w:r>
      <w:r w:rsidRPr="00D244D0">
        <w:rPr>
          <w:rFonts w:asciiTheme="majorBidi" w:hAnsiTheme="majorBidi" w:cstheme="majorBidi"/>
        </w:rPr>
        <w:t xml:space="preserve">, pārsūdzot spriedumu daļā, ar kuru viņas prasība par </w:t>
      </w:r>
      <w:r w:rsidR="00F9447F" w:rsidRPr="00D244D0">
        <w:rPr>
          <w:rFonts w:asciiTheme="majorBidi" w:hAnsiTheme="majorBidi" w:cstheme="majorBidi"/>
        </w:rPr>
        <w:t>ī</w:t>
      </w:r>
      <w:r w:rsidRPr="00D244D0">
        <w:rPr>
          <w:rFonts w:asciiTheme="majorBidi" w:hAnsiTheme="majorBidi" w:cstheme="majorBidi"/>
        </w:rPr>
        <w:t>pašuma tiesīb</w:t>
      </w:r>
      <w:r w:rsidR="00F9447F" w:rsidRPr="00D244D0">
        <w:rPr>
          <w:rFonts w:asciiTheme="majorBidi" w:hAnsiTheme="majorBidi" w:cstheme="majorBidi"/>
        </w:rPr>
        <w:t>as</w:t>
      </w:r>
      <w:r w:rsidRPr="00D244D0">
        <w:rPr>
          <w:rFonts w:asciiTheme="majorBidi" w:hAnsiTheme="majorBidi" w:cstheme="majorBidi"/>
        </w:rPr>
        <w:t xml:space="preserve"> atzīšanu uz izpirkuma tiesības pamata pirmās instances tiesā </w:t>
      </w:r>
      <w:r w:rsidR="00F9447F" w:rsidRPr="00D244D0">
        <w:rPr>
          <w:rFonts w:asciiTheme="majorBidi" w:hAnsiTheme="majorBidi" w:cstheme="majorBidi"/>
        </w:rPr>
        <w:t xml:space="preserve">vispār </w:t>
      </w:r>
      <w:r w:rsidRPr="00D244D0">
        <w:rPr>
          <w:rFonts w:asciiTheme="majorBidi" w:hAnsiTheme="majorBidi" w:cstheme="majorBidi"/>
        </w:rPr>
        <w:t>nav izs</w:t>
      </w:r>
      <w:r w:rsidR="00690E9E" w:rsidRPr="00D244D0">
        <w:rPr>
          <w:rFonts w:asciiTheme="majorBidi" w:hAnsiTheme="majorBidi" w:cstheme="majorBidi"/>
        </w:rPr>
        <w:t>priesta</w:t>
      </w:r>
      <w:r w:rsidRPr="00D244D0">
        <w:rPr>
          <w:rFonts w:asciiTheme="majorBidi" w:hAnsiTheme="majorBidi" w:cstheme="majorBidi"/>
        </w:rPr>
        <w:t xml:space="preserve">. </w:t>
      </w:r>
      <w:r w:rsidR="00F9447F" w:rsidRPr="00D244D0">
        <w:rPr>
          <w:rFonts w:asciiTheme="majorBidi" w:hAnsiTheme="majorBidi" w:cstheme="majorBidi"/>
        </w:rPr>
        <w:t xml:space="preserve">Līdz ar to, atzīstot </w:t>
      </w:r>
      <w:r w:rsidR="00CA0948" w:rsidRPr="00D244D0">
        <w:rPr>
          <w:rFonts w:asciiTheme="majorBidi" w:hAnsiTheme="majorBidi" w:cstheme="majorBidi"/>
        </w:rPr>
        <w:t xml:space="preserve">[pers. B] </w:t>
      </w:r>
      <w:r w:rsidR="00F9447F" w:rsidRPr="00D244D0">
        <w:rPr>
          <w:rFonts w:asciiTheme="majorBidi" w:hAnsiTheme="majorBidi" w:cstheme="majorBidi"/>
        </w:rPr>
        <w:t>īpašuma tiesību uz 2/5 dom</w:t>
      </w:r>
      <w:r w:rsidR="00AF1B71" w:rsidRPr="00D244D0">
        <w:rPr>
          <w:rFonts w:asciiTheme="majorBidi" w:hAnsiTheme="majorBidi" w:cstheme="majorBidi"/>
        </w:rPr>
        <w:t>ā</w:t>
      </w:r>
      <w:r w:rsidR="00F9447F" w:rsidRPr="00D244D0">
        <w:rPr>
          <w:rFonts w:asciiTheme="majorBidi" w:hAnsiTheme="majorBidi" w:cstheme="majorBidi"/>
        </w:rPr>
        <w:t>jamajām daļām</w:t>
      </w:r>
      <w:r w:rsidR="00022F5E" w:rsidRPr="00D244D0">
        <w:rPr>
          <w:rFonts w:asciiTheme="majorBidi" w:hAnsiTheme="majorBidi" w:cstheme="majorBidi"/>
        </w:rPr>
        <w:t xml:space="preserve"> no nekustamā īpašuma</w:t>
      </w:r>
      <w:r w:rsidR="00F9447F" w:rsidRPr="00D244D0">
        <w:rPr>
          <w:rFonts w:asciiTheme="majorBidi" w:hAnsiTheme="majorBidi" w:cstheme="majorBidi"/>
        </w:rPr>
        <w:t>, ir ignorēta viņas kā nekustamā īpašuma kopīpašnieces izpirkuma tiesība iegūt īpašumā 1/5 domājamo daļu no nekustamā īpašuma.</w:t>
      </w:r>
    </w:p>
    <w:p w14:paraId="2763BB0C" w14:textId="77777777" w:rsidR="00F9447F" w:rsidRPr="00D244D0" w:rsidRDefault="00F9447F" w:rsidP="00D244D0">
      <w:pPr>
        <w:spacing w:line="276" w:lineRule="auto"/>
        <w:ind w:firstLine="720"/>
        <w:contextualSpacing/>
        <w:jc w:val="both"/>
        <w:rPr>
          <w:rFonts w:asciiTheme="majorBidi" w:hAnsiTheme="majorBidi" w:cstheme="majorBidi"/>
          <w:shd w:val="clear" w:color="auto" w:fill="FFFFFF"/>
        </w:rPr>
      </w:pPr>
    </w:p>
    <w:p w14:paraId="73690F72" w14:textId="5E55D366" w:rsidR="003D4F19" w:rsidRPr="00D244D0" w:rsidRDefault="00F9447F"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[5] </w:t>
      </w:r>
      <w:r w:rsidR="00E25AC2" w:rsidRPr="00D244D0">
        <w:rPr>
          <w:rFonts w:asciiTheme="majorBidi" w:hAnsiTheme="majorBidi" w:cstheme="majorBidi"/>
          <w:shd w:val="clear" w:color="auto" w:fill="FFFFFF"/>
        </w:rPr>
        <w:t>Izskatījusi lietu sakarā ar prasītāja</w:t>
      </w:r>
      <w:r w:rsidR="00314E3F" w:rsidRPr="00D244D0">
        <w:rPr>
          <w:rFonts w:asciiTheme="majorBidi" w:hAnsiTheme="majorBidi" w:cstheme="majorBidi"/>
          <w:shd w:val="clear" w:color="auto" w:fill="FFFFFF"/>
        </w:rPr>
        <w:t xml:space="preserve"> un trešās personas</w:t>
      </w:r>
      <w:r w:rsidR="00E25AC2" w:rsidRPr="00D244D0">
        <w:rPr>
          <w:rFonts w:asciiTheme="majorBidi" w:hAnsiTheme="majorBidi" w:cstheme="majorBidi"/>
          <w:shd w:val="clear" w:color="auto" w:fill="FFFFFF"/>
        </w:rPr>
        <w:t xml:space="preserve"> </w:t>
      </w:r>
      <w:r w:rsidRPr="00D244D0">
        <w:rPr>
          <w:rFonts w:asciiTheme="majorBidi" w:hAnsiTheme="majorBidi" w:cstheme="majorBidi"/>
          <w:shd w:val="clear" w:color="auto" w:fill="FFFFFF"/>
        </w:rPr>
        <w:t xml:space="preserve">ar patstāvīgu prasījumu </w:t>
      </w:r>
      <w:r w:rsidR="00E25AC2" w:rsidRPr="00D244D0">
        <w:rPr>
          <w:rFonts w:asciiTheme="majorBidi" w:hAnsiTheme="majorBidi" w:cstheme="majorBidi"/>
          <w:shd w:val="clear" w:color="auto" w:fill="FFFFFF"/>
        </w:rPr>
        <w:t>apelācijas sūdzīb</w:t>
      </w:r>
      <w:r w:rsidR="00026F9E" w:rsidRPr="00D244D0">
        <w:rPr>
          <w:rFonts w:asciiTheme="majorBidi" w:hAnsiTheme="majorBidi" w:cstheme="majorBidi"/>
          <w:shd w:val="clear" w:color="auto" w:fill="FFFFFF"/>
        </w:rPr>
        <w:t>ām</w:t>
      </w:r>
      <w:r w:rsidR="00E25AC2" w:rsidRPr="00D244D0">
        <w:rPr>
          <w:rFonts w:asciiTheme="majorBidi" w:hAnsiTheme="majorBidi" w:cstheme="majorBidi"/>
          <w:shd w:val="clear" w:color="auto" w:fill="FFFFFF"/>
        </w:rPr>
        <w:t xml:space="preserve">, </w:t>
      </w:r>
      <w:r w:rsidR="00314E3F" w:rsidRPr="00D244D0">
        <w:rPr>
          <w:rFonts w:asciiTheme="majorBidi" w:hAnsiTheme="majorBidi" w:cstheme="majorBidi"/>
          <w:shd w:val="clear" w:color="auto" w:fill="FFFFFF"/>
        </w:rPr>
        <w:t>Rīgas</w:t>
      </w:r>
      <w:r w:rsidR="00E25AC2" w:rsidRPr="00D244D0">
        <w:rPr>
          <w:rFonts w:asciiTheme="majorBidi" w:hAnsiTheme="majorBidi" w:cstheme="majorBidi"/>
          <w:shd w:val="clear" w:color="auto" w:fill="FFFFFF"/>
        </w:rPr>
        <w:t xml:space="preserve"> apgabaltiesa </w:t>
      </w:r>
      <w:r w:rsidR="00F651D8" w:rsidRPr="00D244D0">
        <w:rPr>
          <w:rFonts w:asciiTheme="majorBidi" w:hAnsiTheme="majorBidi" w:cstheme="majorBidi"/>
          <w:shd w:val="clear" w:color="auto" w:fill="FFFFFF"/>
        </w:rPr>
        <w:t xml:space="preserve">ar </w:t>
      </w:r>
      <w:r w:rsidR="00E25AC2" w:rsidRPr="00D244D0">
        <w:rPr>
          <w:rFonts w:asciiTheme="majorBidi" w:hAnsiTheme="majorBidi" w:cstheme="majorBidi"/>
          <w:shd w:val="clear" w:color="auto" w:fill="FFFFFF"/>
        </w:rPr>
        <w:t>202</w:t>
      </w:r>
      <w:r w:rsidR="00314E3F" w:rsidRPr="00D244D0">
        <w:rPr>
          <w:rFonts w:asciiTheme="majorBidi" w:hAnsiTheme="majorBidi" w:cstheme="majorBidi"/>
          <w:shd w:val="clear" w:color="auto" w:fill="FFFFFF"/>
        </w:rPr>
        <w:t>5</w:t>
      </w:r>
      <w:r w:rsidR="00E25AC2" w:rsidRPr="00D244D0">
        <w:rPr>
          <w:rFonts w:asciiTheme="majorBidi" w:hAnsiTheme="majorBidi" w:cstheme="majorBidi"/>
          <w:shd w:val="clear" w:color="auto" w:fill="FFFFFF"/>
        </w:rPr>
        <w:t>.</w:t>
      </w:r>
      <w:r w:rsidRPr="00D244D0">
        <w:rPr>
          <w:rFonts w:asciiTheme="majorBidi" w:hAnsiTheme="majorBidi" w:cstheme="majorBidi"/>
          <w:shd w:val="clear" w:color="auto" w:fill="FFFFFF"/>
        </w:rPr>
        <w:t> </w:t>
      </w:r>
      <w:r w:rsidR="00E25AC2" w:rsidRPr="00D244D0">
        <w:rPr>
          <w:rFonts w:asciiTheme="majorBidi" w:hAnsiTheme="majorBidi" w:cstheme="majorBidi"/>
          <w:shd w:val="clear" w:color="auto" w:fill="FFFFFF"/>
        </w:rPr>
        <w:t xml:space="preserve">gada </w:t>
      </w:r>
      <w:r w:rsidR="00314E3F" w:rsidRPr="00D244D0">
        <w:rPr>
          <w:rFonts w:asciiTheme="majorBidi" w:hAnsiTheme="majorBidi" w:cstheme="majorBidi"/>
          <w:shd w:val="clear" w:color="auto" w:fill="FFFFFF"/>
        </w:rPr>
        <w:t>11</w:t>
      </w:r>
      <w:r w:rsidR="00E25AC2" w:rsidRPr="00D244D0">
        <w:rPr>
          <w:rFonts w:asciiTheme="majorBidi" w:hAnsiTheme="majorBidi" w:cstheme="majorBidi"/>
          <w:shd w:val="clear" w:color="auto" w:fill="FFFFFF"/>
        </w:rPr>
        <w:t>.</w:t>
      </w:r>
      <w:r w:rsidR="00BB7C56" w:rsidRPr="00D244D0">
        <w:rPr>
          <w:rFonts w:asciiTheme="majorBidi" w:hAnsiTheme="majorBidi" w:cstheme="majorBidi"/>
          <w:shd w:val="clear" w:color="auto" w:fill="FFFFFF"/>
        </w:rPr>
        <w:t> </w:t>
      </w:r>
      <w:r w:rsidR="00314E3F" w:rsidRPr="00D244D0">
        <w:rPr>
          <w:rFonts w:asciiTheme="majorBidi" w:hAnsiTheme="majorBidi" w:cstheme="majorBidi"/>
          <w:shd w:val="clear" w:color="auto" w:fill="FFFFFF"/>
        </w:rPr>
        <w:t>jūnij</w:t>
      </w:r>
      <w:r w:rsidR="00F651D8" w:rsidRPr="00D244D0">
        <w:rPr>
          <w:rFonts w:asciiTheme="majorBidi" w:hAnsiTheme="majorBidi" w:cstheme="majorBidi"/>
          <w:shd w:val="clear" w:color="auto" w:fill="FFFFFF"/>
        </w:rPr>
        <w:t xml:space="preserve">a spriedumu apmierināja </w:t>
      </w:r>
      <w:r w:rsidR="00CA0948" w:rsidRPr="00D244D0">
        <w:rPr>
          <w:rFonts w:asciiTheme="majorBidi" w:hAnsiTheme="majorBidi" w:cstheme="majorBidi"/>
        </w:rPr>
        <w:t xml:space="preserve">[pers. B] </w:t>
      </w:r>
      <w:r w:rsidR="00F651D8" w:rsidRPr="00D244D0">
        <w:rPr>
          <w:rFonts w:asciiTheme="majorBidi" w:hAnsiTheme="majorBidi" w:cstheme="majorBidi"/>
          <w:shd w:val="clear" w:color="auto" w:fill="FFFFFF"/>
        </w:rPr>
        <w:t>prasību un apelācijas sūdzību</w:t>
      </w:r>
      <w:r w:rsidR="003D4F19" w:rsidRPr="00D244D0">
        <w:rPr>
          <w:rFonts w:asciiTheme="majorBidi" w:hAnsiTheme="majorBidi" w:cstheme="majorBidi"/>
          <w:shd w:val="clear" w:color="auto" w:fill="FFFFFF"/>
        </w:rPr>
        <w:t xml:space="preserve">, savukārt </w:t>
      </w:r>
      <w:r w:rsidR="00CA0948" w:rsidRPr="00D244D0">
        <w:rPr>
          <w:rFonts w:asciiTheme="majorBidi" w:hAnsiTheme="majorBidi" w:cstheme="majorBidi"/>
        </w:rPr>
        <w:t xml:space="preserve">[pers. A] </w:t>
      </w:r>
      <w:r w:rsidR="00AB12F5" w:rsidRPr="00D244D0">
        <w:rPr>
          <w:rFonts w:asciiTheme="majorBidi" w:hAnsiTheme="majorBidi" w:cstheme="majorBidi"/>
          <w:shd w:val="clear" w:color="auto" w:fill="FFFFFF"/>
        </w:rPr>
        <w:t>prasība un</w:t>
      </w:r>
      <w:r w:rsidR="003D4F19" w:rsidRPr="00D244D0">
        <w:rPr>
          <w:rFonts w:asciiTheme="majorBidi" w:hAnsiTheme="majorBidi" w:cstheme="majorBidi"/>
          <w:shd w:val="clear" w:color="auto" w:fill="FFFFFF"/>
        </w:rPr>
        <w:t xml:space="preserve"> apelācijas sūdzība pēc būtības netika skatīta, a</w:t>
      </w:r>
      <w:r w:rsidR="003D4F19" w:rsidRPr="00D244D0">
        <w:rPr>
          <w:rFonts w:asciiTheme="majorBidi" w:hAnsiTheme="majorBidi" w:cstheme="majorBidi"/>
        </w:rPr>
        <w:t xml:space="preserve">tmaksājot viņai </w:t>
      </w:r>
      <w:r w:rsidR="008F3095" w:rsidRPr="00D244D0">
        <w:rPr>
          <w:rFonts w:asciiTheme="majorBidi" w:hAnsiTheme="majorBidi" w:cstheme="majorBidi"/>
        </w:rPr>
        <w:t xml:space="preserve">tiesas depozītā </w:t>
      </w:r>
      <w:r w:rsidR="003D4F19" w:rsidRPr="00D244D0">
        <w:rPr>
          <w:rFonts w:asciiTheme="majorBidi" w:hAnsiTheme="majorBidi" w:cstheme="majorBidi"/>
        </w:rPr>
        <w:t>iemaksāto izpirkuma maksu 7 646,09 EUR.</w:t>
      </w:r>
    </w:p>
    <w:p w14:paraId="738D7988" w14:textId="24E86979" w:rsidR="00E25AC2" w:rsidRPr="00D244D0" w:rsidRDefault="00E25AC2"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 xml:space="preserve">Spriedums pamatots ar </w:t>
      </w:r>
      <w:r w:rsidR="00B55169" w:rsidRPr="00D244D0">
        <w:rPr>
          <w:rFonts w:asciiTheme="majorBidi" w:hAnsiTheme="majorBidi" w:cstheme="majorBidi"/>
          <w:shd w:val="clear" w:color="auto" w:fill="FFFFFF"/>
        </w:rPr>
        <w:t>turpmāk</w:t>
      </w:r>
      <w:r w:rsidR="00F651D8" w:rsidRPr="00D244D0">
        <w:rPr>
          <w:rFonts w:asciiTheme="majorBidi" w:hAnsiTheme="majorBidi" w:cstheme="majorBidi"/>
          <w:shd w:val="clear" w:color="auto" w:fill="FFFFFF"/>
        </w:rPr>
        <w:t xml:space="preserve"> norādītiem </w:t>
      </w:r>
      <w:r w:rsidRPr="00D244D0">
        <w:rPr>
          <w:rFonts w:asciiTheme="majorBidi" w:hAnsiTheme="majorBidi" w:cstheme="majorBidi"/>
          <w:shd w:val="clear" w:color="auto" w:fill="FFFFFF"/>
        </w:rPr>
        <w:t>argumentiem.</w:t>
      </w:r>
    </w:p>
    <w:p w14:paraId="7161FC11" w14:textId="62011EE1" w:rsidR="00AC479A" w:rsidRPr="00D244D0" w:rsidRDefault="00DE376C"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lastRenderedPageBreak/>
        <w:t>[</w:t>
      </w:r>
      <w:r w:rsidR="00AB3ED6" w:rsidRPr="00D244D0">
        <w:rPr>
          <w:rFonts w:asciiTheme="majorBidi" w:hAnsiTheme="majorBidi" w:cstheme="majorBidi"/>
          <w:shd w:val="clear" w:color="auto" w:fill="FFFFFF"/>
        </w:rPr>
        <w:t>5.</w:t>
      </w:r>
      <w:r w:rsidRPr="00D244D0">
        <w:rPr>
          <w:rFonts w:asciiTheme="majorBidi" w:hAnsiTheme="majorBidi" w:cstheme="majorBidi"/>
          <w:shd w:val="clear" w:color="auto" w:fill="FFFFFF"/>
        </w:rPr>
        <w:t>1]</w:t>
      </w:r>
      <w:r w:rsidR="00AB3ED6" w:rsidRPr="00D244D0">
        <w:rPr>
          <w:rFonts w:asciiTheme="majorBidi" w:hAnsiTheme="majorBidi" w:cstheme="majorBidi"/>
          <w:shd w:val="clear" w:color="auto" w:fill="FFFFFF"/>
        </w:rPr>
        <w:t> </w:t>
      </w:r>
      <w:r w:rsidR="00AC479A" w:rsidRPr="00D244D0">
        <w:rPr>
          <w:rFonts w:asciiTheme="majorBidi" w:hAnsiTheme="majorBidi" w:cstheme="majorBidi"/>
          <w:i/>
          <w:iCs/>
          <w:shd w:val="clear" w:color="auto" w:fill="FFFFFF"/>
        </w:rPr>
        <w:t xml:space="preserve">Par </w:t>
      </w:r>
      <w:r w:rsidR="00CA0948" w:rsidRPr="00D244D0">
        <w:rPr>
          <w:rFonts w:asciiTheme="majorBidi" w:hAnsiTheme="majorBidi" w:cstheme="majorBidi"/>
          <w:i/>
          <w:iCs/>
        </w:rPr>
        <w:t>[pers. A]</w:t>
      </w:r>
      <w:r w:rsidR="00CA0948" w:rsidRPr="00D244D0">
        <w:rPr>
          <w:rFonts w:asciiTheme="majorBidi" w:hAnsiTheme="majorBidi" w:cstheme="majorBidi"/>
        </w:rPr>
        <w:t xml:space="preserve"> </w:t>
      </w:r>
      <w:r w:rsidR="00AC479A" w:rsidRPr="00D244D0">
        <w:rPr>
          <w:rFonts w:asciiTheme="majorBidi" w:hAnsiTheme="majorBidi" w:cstheme="majorBidi"/>
          <w:i/>
          <w:iCs/>
          <w:shd w:val="clear" w:color="auto" w:fill="FFFFFF"/>
        </w:rPr>
        <w:t>sūdzību</w:t>
      </w:r>
      <w:r w:rsidR="00AC479A" w:rsidRPr="00D244D0">
        <w:rPr>
          <w:rFonts w:asciiTheme="majorBidi" w:hAnsiTheme="majorBidi" w:cstheme="majorBidi"/>
          <w:shd w:val="clear" w:color="auto" w:fill="FFFFFF"/>
        </w:rPr>
        <w:t>.</w:t>
      </w:r>
    </w:p>
    <w:p w14:paraId="33A604F4" w14:textId="6CF1F877" w:rsidR="00260189" w:rsidRPr="00D244D0" w:rsidRDefault="00CA0948"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rPr>
        <w:t xml:space="preserve">[Pers. A] </w:t>
      </w:r>
      <w:r w:rsidR="009B1DB9" w:rsidRPr="00D244D0">
        <w:rPr>
          <w:rFonts w:asciiTheme="majorBidi" w:hAnsiTheme="majorBidi" w:cstheme="majorBidi"/>
          <w:shd w:val="clear" w:color="auto" w:fill="FFFFFF"/>
        </w:rPr>
        <w:t>apelācijas sūdzīb</w:t>
      </w:r>
      <w:r w:rsidR="001C3C3A" w:rsidRPr="00D244D0">
        <w:rPr>
          <w:rFonts w:asciiTheme="majorBidi" w:hAnsiTheme="majorBidi" w:cstheme="majorBidi"/>
          <w:shd w:val="clear" w:color="auto" w:fill="FFFFFF"/>
        </w:rPr>
        <w:t xml:space="preserve">ā norādīts, </w:t>
      </w:r>
      <w:r w:rsidR="009B1DB9" w:rsidRPr="00D244D0">
        <w:rPr>
          <w:rFonts w:asciiTheme="majorBidi" w:hAnsiTheme="majorBidi" w:cstheme="majorBidi"/>
          <w:shd w:val="clear" w:color="auto" w:fill="FFFFFF"/>
        </w:rPr>
        <w:t xml:space="preserve">ka pirmās instances tiesa nav izskatījusi </w:t>
      </w:r>
      <w:r w:rsidR="00583490" w:rsidRPr="00D244D0">
        <w:rPr>
          <w:rFonts w:asciiTheme="majorBidi" w:hAnsiTheme="majorBidi" w:cstheme="majorBidi"/>
          <w:shd w:val="clear" w:color="auto" w:fill="FFFFFF"/>
        </w:rPr>
        <w:t>viņas</w:t>
      </w:r>
      <w:r w:rsidR="009B1DB9" w:rsidRPr="00D244D0">
        <w:rPr>
          <w:rFonts w:asciiTheme="majorBidi" w:hAnsiTheme="majorBidi" w:cstheme="majorBidi"/>
          <w:shd w:val="clear" w:color="auto" w:fill="FFFFFF"/>
        </w:rPr>
        <w:t xml:space="preserve"> prasību par izpirkuma tiesīb</w:t>
      </w:r>
      <w:r w:rsidR="00583490" w:rsidRPr="00D244D0">
        <w:rPr>
          <w:rFonts w:asciiTheme="majorBidi" w:hAnsiTheme="majorBidi" w:cstheme="majorBidi"/>
          <w:shd w:val="clear" w:color="auto" w:fill="FFFFFF"/>
        </w:rPr>
        <w:t>as</w:t>
      </w:r>
      <w:r w:rsidR="009B1DB9" w:rsidRPr="00D244D0">
        <w:rPr>
          <w:rFonts w:asciiTheme="majorBidi" w:hAnsiTheme="majorBidi" w:cstheme="majorBidi"/>
          <w:shd w:val="clear" w:color="auto" w:fill="FFFFFF"/>
        </w:rPr>
        <w:t xml:space="preserve"> atzīšanu</w:t>
      </w:r>
      <w:r w:rsidR="00260189" w:rsidRPr="00D244D0">
        <w:rPr>
          <w:rFonts w:asciiTheme="majorBidi" w:hAnsiTheme="majorBidi" w:cstheme="majorBidi"/>
          <w:shd w:val="clear" w:color="auto" w:fill="FFFFFF"/>
        </w:rPr>
        <w:t xml:space="preserve">, </w:t>
      </w:r>
      <w:r w:rsidR="005D6914" w:rsidRPr="00D244D0">
        <w:rPr>
          <w:rFonts w:asciiTheme="majorBidi" w:hAnsiTheme="majorBidi" w:cstheme="majorBidi"/>
          <w:shd w:val="clear" w:color="auto" w:fill="FFFFFF"/>
        </w:rPr>
        <w:t>līdz</w:t>
      </w:r>
      <w:r w:rsidR="000D1171" w:rsidRPr="00D244D0">
        <w:rPr>
          <w:rFonts w:asciiTheme="majorBidi" w:hAnsiTheme="majorBidi" w:cstheme="majorBidi"/>
          <w:shd w:val="clear" w:color="auto" w:fill="FFFFFF"/>
        </w:rPr>
        <w:t xml:space="preserve"> ar to</w:t>
      </w:r>
      <w:r w:rsidR="00260189" w:rsidRPr="00D244D0">
        <w:rPr>
          <w:rFonts w:asciiTheme="majorBidi" w:hAnsiTheme="majorBidi" w:cstheme="majorBidi"/>
          <w:shd w:val="clear" w:color="auto" w:fill="FFFFFF"/>
        </w:rPr>
        <w:t xml:space="preserve"> par </w:t>
      </w:r>
      <w:r w:rsidR="00583490" w:rsidRPr="00D244D0">
        <w:rPr>
          <w:rFonts w:asciiTheme="majorBidi" w:hAnsiTheme="majorBidi" w:cstheme="majorBidi"/>
          <w:shd w:val="clear" w:color="auto" w:fill="FFFFFF"/>
        </w:rPr>
        <w:t>viņas</w:t>
      </w:r>
      <w:r w:rsidR="00260189" w:rsidRPr="00D244D0">
        <w:rPr>
          <w:rFonts w:asciiTheme="majorBidi" w:hAnsiTheme="majorBidi" w:cstheme="majorBidi"/>
          <w:shd w:val="clear" w:color="auto" w:fill="FFFFFF"/>
        </w:rPr>
        <w:t xml:space="preserve"> prasību </w:t>
      </w:r>
      <w:r w:rsidR="00583490" w:rsidRPr="00D244D0">
        <w:rPr>
          <w:rFonts w:asciiTheme="majorBidi" w:hAnsiTheme="majorBidi" w:cstheme="majorBidi"/>
          <w:shd w:val="clear" w:color="auto" w:fill="FFFFFF"/>
        </w:rPr>
        <w:t xml:space="preserve">lietā </w:t>
      </w:r>
      <w:r w:rsidR="00260189" w:rsidRPr="00D244D0">
        <w:rPr>
          <w:rFonts w:asciiTheme="majorBidi" w:hAnsiTheme="majorBidi" w:cstheme="majorBidi"/>
          <w:shd w:val="clear" w:color="auto" w:fill="FFFFFF"/>
        </w:rPr>
        <w:t xml:space="preserve">spriedums nav taisīts. </w:t>
      </w:r>
    </w:p>
    <w:p w14:paraId="1263A489" w14:textId="69DA0E43" w:rsidR="008733F9" w:rsidRPr="00D244D0" w:rsidRDefault="007C5BA1"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Ap</w:t>
      </w:r>
      <w:r w:rsidR="00CF7A61" w:rsidRPr="00D244D0">
        <w:rPr>
          <w:rFonts w:asciiTheme="majorBidi" w:hAnsiTheme="majorBidi" w:cstheme="majorBidi"/>
          <w:shd w:val="clear" w:color="auto" w:fill="FFFFFF"/>
        </w:rPr>
        <w:t>gabaltiesa</w:t>
      </w:r>
      <w:r w:rsidRPr="00D244D0">
        <w:rPr>
          <w:rFonts w:asciiTheme="majorBidi" w:hAnsiTheme="majorBidi" w:cstheme="majorBidi"/>
          <w:shd w:val="clear" w:color="auto" w:fill="FFFFFF"/>
        </w:rPr>
        <w:t xml:space="preserve">  konstatē</w:t>
      </w:r>
      <w:r w:rsidR="00B35CB0" w:rsidRPr="00D244D0">
        <w:rPr>
          <w:rFonts w:asciiTheme="majorBidi" w:hAnsiTheme="majorBidi" w:cstheme="majorBidi"/>
          <w:shd w:val="clear" w:color="auto" w:fill="FFFFFF"/>
        </w:rPr>
        <w:t xml:space="preserve">, ka </w:t>
      </w:r>
      <w:r w:rsidRPr="00D244D0">
        <w:rPr>
          <w:rFonts w:asciiTheme="majorBidi" w:hAnsiTheme="majorBidi" w:cstheme="majorBidi"/>
          <w:shd w:val="clear" w:color="auto" w:fill="FFFFFF"/>
        </w:rPr>
        <w:t>lietā</w:t>
      </w:r>
      <w:r w:rsidR="00B35CB0" w:rsidRPr="00D244D0">
        <w:rPr>
          <w:rFonts w:asciiTheme="majorBidi" w:hAnsiTheme="majorBidi" w:cstheme="majorBidi"/>
          <w:shd w:val="clear" w:color="auto" w:fill="FFFFFF"/>
        </w:rPr>
        <w:t xml:space="preserve"> trešās personas prasība</w:t>
      </w:r>
      <w:r w:rsidR="00DC07F1" w:rsidRPr="00D244D0">
        <w:rPr>
          <w:rFonts w:asciiTheme="majorBidi" w:hAnsiTheme="majorBidi" w:cstheme="majorBidi"/>
          <w:shd w:val="clear" w:color="auto" w:fill="FFFFFF"/>
        </w:rPr>
        <w:t xml:space="preserve"> ar tiesneša lēmumu</w:t>
      </w:r>
      <w:r w:rsidR="00B35CB0" w:rsidRPr="00D244D0">
        <w:rPr>
          <w:rFonts w:asciiTheme="majorBidi" w:hAnsiTheme="majorBidi" w:cstheme="majorBidi"/>
          <w:shd w:val="clear" w:color="auto" w:fill="FFFFFF"/>
        </w:rPr>
        <w:t xml:space="preserve"> </w:t>
      </w:r>
      <w:r w:rsidRPr="00D244D0">
        <w:rPr>
          <w:rFonts w:asciiTheme="majorBidi" w:hAnsiTheme="majorBidi" w:cstheme="majorBidi"/>
          <w:shd w:val="clear" w:color="auto" w:fill="FFFFFF"/>
        </w:rPr>
        <w:t xml:space="preserve">tika </w:t>
      </w:r>
      <w:r w:rsidR="00B35CB0" w:rsidRPr="00D244D0">
        <w:rPr>
          <w:rFonts w:asciiTheme="majorBidi" w:hAnsiTheme="majorBidi" w:cstheme="majorBidi"/>
          <w:shd w:val="clear" w:color="auto" w:fill="FFFFFF"/>
        </w:rPr>
        <w:t>pieņemta,</w:t>
      </w:r>
      <w:r w:rsidRPr="00D244D0">
        <w:rPr>
          <w:rFonts w:asciiTheme="majorBidi" w:hAnsiTheme="majorBidi" w:cstheme="majorBidi"/>
          <w:shd w:val="clear" w:color="auto" w:fill="FFFFFF"/>
        </w:rPr>
        <w:t xml:space="preserve"> taču</w:t>
      </w:r>
      <w:r w:rsidR="00B35CB0" w:rsidRPr="00D244D0">
        <w:rPr>
          <w:rFonts w:asciiTheme="majorBidi" w:hAnsiTheme="majorBidi" w:cstheme="majorBidi"/>
          <w:shd w:val="clear" w:color="auto" w:fill="FFFFFF"/>
        </w:rPr>
        <w:t xml:space="preserve"> tā</w:t>
      </w:r>
      <w:r w:rsidRPr="00D244D0">
        <w:rPr>
          <w:rFonts w:asciiTheme="majorBidi" w:hAnsiTheme="majorBidi" w:cstheme="majorBidi"/>
          <w:shd w:val="clear" w:color="auto" w:fill="FFFFFF"/>
        </w:rPr>
        <w:t xml:space="preserve"> pirmās instances tiesā</w:t>
      </w:r>
      <w:r w:rsidR="00B35CB0" w:rsidRPr="00D244D0">
        <w:rPr>
          <w:rFonts w:asciiTheme="majorBidi" w:hAnsiTheme="majorBidi" w:cstheme="majorBidi"/>
          <w:shd w:val="clear" w:color="auto" w:fill="FFFFFF"/>
        </w:rPr>
        <w:t xml:space="preserve"> nav izskatīta</w:t>
      </w:r>
      <w:r w:rsidRPr="00D244D0">
        <w:rPr>
          <w:rFonts w:asciiTheme="majorBidi" w:hAnsiTheme="majorBidi" w:cstheme="majorBidi"/>
          <w:shd w:val="clear" w:color="auto" w:fill="FFFFFF"/>
        </w:rPr>
        <w:t>. M</w:t>
      </w:r>
      <w:r w:rsidR="007E12C5" w:rsidRPr="00D244D0">
        <w:rPr>
          <w:rFonts w:asciiTheme="majorBidi" w:hAnsiTheme="majorBidi" w:cstheme="majorBidi"/>
          <w:shd w:val="clear" w:color="auto" w:fill="FFFFFF"/>
        </w:rPr>
        <w:t xml:space="preserve">inētais apstāklis nevar būt pamats apelācijas instances tiesai taisīt spriedumu par </w:t>
      </w:r>
      <w:r w:rsidR="00964EFB" w:rsidRPr="00D244D0">
        <w:rPr>
          <w:rFonts w:asciiTheme="majorBidi" w:hAnsiTheme="majorBidi" w:cstheme="majorBidi"/>
          <w:shd w:val="clear" w:color="auto" w:fill="FFFFFF"/>
        </w:rPr>
        <w:t>šo</w:t>
      </w:r>
      <w:r w:rsidR="007E12C5" w:rsidRPr="00D244D0">
        <w:rPr>
          <w:rFonts w:asciiTheme="majorBidi" w:hAnsiTheme="majorBidi" w:cstheme="majorBidi"/>
          <w:shd w:val="clear" w:color="auto" w:fill="FFFFFF"/>
        </w:rPr>
        <w:t xml:space="preserve"> celto prasību.</w:t>
      </w:r>
    </w:p>
    <w:p w14:paraId="5AB9D6EA" w14:textId="5453C521" w:rsidR="008733F9" w:rsidRPr="00D244D0" w:rsidRDefault="008733F9" w:rsidP="00D244D0">
      <w:pPr>
        <w:spacing w:line="276" w:lineRule="auto"/>
        <w:ind w:firstLine="720"/>
        <w:contextualSpacing/>
        <w:jc w:val="both"/>
        <w:rPr>
          <w:rFonts w:asciiTheme="majorBidi" w:hAnsiTheme="majorBidi" w:cstheme="majorBidi"/>
          <w:b/>
          <w:bCs/>
          <w:shd w:val="clear" w:color="auto" w:fill="FFFFFF"/>
        </w:rPr>
      </w:pPr>
      <w:r w:rsidRPr="00D244D0">
        <w:rPr>
          <w:rFonts w:asciiTheme="majorBidi" w:hAnsiTheme="majorBidi" w:cstheme="majorBidi"/>
          <w:shd w:val="clear" w:color="auto" w:fill="FFFFFF"/>
        </w:rPr>
        <w:t>Kā to atzinis Senāts, ja pirmās instances tiesa nav taisījusi spriedumu attiecībā uz kādu no prasījumiem, likumā noteiktajā sprieduma pārsūdzēšanas termiņā ierosināma papildsprieduma taisīšana.</w:t>
      </w:r>
      <w:r w:rsidR="00A05495" w:rsidRPr="00D244D0">
        <w:rPr>
          <w:rFonts w:asciiTheme="majorBidi" w:hAnsiTheme="majorBidi" w:cstheme="majorBidi"/>
          <w:shd w:val="clear" w:color="auto" w:fill="FFFFFF"/>
        </w:rPr>
        <w:t xml:space="preserve"> </w:t>
      </w:r>
      <w:r w:rsidR="00FF1F45" w:rsidRPr="00D244D0">
        <w:rPr>
          <w:rFonts w:asciiTheme="majorBidi" w:hAnsiTheme="majorBidi" w:cstheme="majorBidi"/>
          <w:shd w:val="clear" w:color="auto" w:fill="FFFFFF"/>
        </w:rPr>
        <w:t>Saskaņā ar Civilprocesa likuma 201. panta pirm</w:t>
      </w:r>
      <w:r w:rsidR="009C79F0" w:rsidRPr="00D244D0">
        <w:rPr>
          <w:rFonts w:asciiTheme="majorBidi" w:hAnsiTheme="majorBidi" w:cstheme="majorBidi"/>
          <w:shd w:val="clear" w:color="auto" w:fill="FFFFFF"/>
        </w:rPr>
        <w:t>o</w:t>
      </w:r>
      <w:r w:rsidR="00FF1F45" w:rsidRPr="00D244D0">
        <w:rPr>
          <w:rFonts w:asciiTheme="majorBidi" w:hAnsiTheme="majorBidi" w:cstheme="majorBidi"/>
          <w:shd w:val="clear" w:color="auto" w:fill="FFFFFF"/>
        </w:rPr>
        <w:t xml:space="preserve"> daļ</w:t>
      </w:r>
      <w:r w:rsidR="009C79F0" w:rsidRPr="00D244D0">
        <w:rPr>
          <w:rFonts w:asciiTheme="majorBidi" w:hAnsiTheme="majorBidi" w:cstheme="majorBidi"/>
          <w:shd w:val="clear" w:color="auto" w:fill="FFFFFF"/>
        </w:rPr>
        <w:t>u</w:t>
      </w:r>
      <w:r w:rsidR="00FF1F45" w:rsidRPr="00D244D0">
        <w:rPr>
          <w:rFonts w:asciiTheme="majorBidi" w:hAnsiTheme="majorBidi" w:cstheme="majorBidi"/>
          <w:shd w:val="clear" w:color="auto" w:fill="FFFFFF"/>
        </w:rPr>
        <w:t xml:space="preserve"> šāda veida nolēmumu tiesa</w:t>
      </w:r>
      <w:r w:rsidR="007A3268" w:rsidRPr="00D244D0">
        <w:rPr>
          <w:rFonts w:asciiTheme="majorBidi" w:hAnsiTheme="majorBidi" w:cstheme="majorBidi"/>
          <w:shd w:val="clear" w:color="auto" w:fill="FFFFFF"/>
        </w:rPr>
        <w:t>, kas spriedumu lietā sastādījusi,</w:t>
      </w:r>
      <w:r w:rsidR="00FF1F45" w:rsidRPr="00D244D0">
        <w:rPr>
          <w:rFonts w:asciiTheme="majorBidi" w:hAnsiTheme="majorBidi" w:cstheme="majorBidi"/>
          <w:shd w:val="clear" w:color="auto" w:fill="FFFFFF"/>
        </w:rPr>
        <w:t xml:space="preserve"> var taisīt gan pēc savas iniciatīvas, gan pēc lietas dalībnieka pieteikuma</w:t>
      </w:r>
      <w:r w:rsidR="00B737B3" w:rsidRPr="00D244D0">
        <w:rPr>
          <w:rFonts w:asciiTheme="majorBidi" w:hAnsiTheme="majorBidi" w:cstheme="majorBidi"/>
          <w:shd w:val="clear" w:color="auto" w:fill="FFFFFF"/>
        </w:rPr>
        <w:t xml:space="preserve"> (sk. </w:t>
      </w:r>
      <w:r w:rsidR="00B737B3" w:rsidRPr="00D244D0">
        <w:rPr>
          <w:rFonts w:asciiTheme="majorBidi" w:hAnsiTheme="majorBidi" w:cstheme="majorBidi"/>
          <w:i/>
          <w:iCs/>
          <w:shd w:val="clear" w:color="auto" w:fill="FFFFFF"/>
        </w:rPr>
        <w:t>Senāta 2021.</w:t>
      </w:r>
      <w:r w:rsidR="00AF57ED" w:rsidRPr="00D244D0">
        <w:rPr>
          <w:rFonts w:asciiTheme="majorBidi" w:hAnsiTheme="majorBidi" w:cstheme="majorBidi"/>
          <w:i/>
          <w:iCs/>
          <w:shd w:val="clear" w:color="auto" w:fill="FFFFFF"/>
        </w:rPr>
        <w:t> </w:t>
      </w:r>
      <w:r w:rsidR="00B737B3" w:rsidRPr="00D244D0">
        <w:rPr>
          <w:rFonts w:asciiTheme="majorBidi" w:hAnsiTheme="majorBidi" w:cstheme="majorBidi"/>
          <w:i/>
          <w:iCs/>
          <w:shd w:val="clear" w:color="auto" w:fill="FFFFFF"/>
        </w:rPr>
        <w:t>gada 25.</w:t>
      </w:r>
      <w:r w:rsidR="00AF57ED" w:rsidRPr="00D244D0">
        <w:rPr>
          <w:rFonts w:asciiTheme="majorBidi" w:hAnsiTheme="majorBidi" w:cstheme="majorBidi"/>
          <w:i/>
          <w:iCs/>
          <w:shd w:val="clear" w:color="auto" w:fill="FFFFFF"/>
        </w:rPr>
        <w:t> </w:t>
      </w:r>
      <w:r w:rsidR="00B737B3" w:rsidRPr="00D244D0">
        <w:rPr>
          <w:rFonts w:asciiTheme="majorBidi" w:hAnsiTheme="majorBidi" w:cstheme="majorBidi"/>
          <w:i/>
          <w:iCs/>
          <w:shd w:val="clear" w:color="auto" w:fill="FFFFFF"/>
        </w:rPr>
        <w:t>februāra lēmuma lietā Nr.</w:t>
      </w:r>
      <w:r w:rsidR="00AF57ED" w:rsidRPr="00D244D0">
        <w:rPr>
          <w:rFonts w:asciiTheme="majorBidi" w:hAnsiTheme="majorBidi" w:cstheme="majorBidi"/>
          <w:i/>
          <w:iCs/>
          <w:shd w:val="clear" w:color="auto" w:fill="FFFFFF"/>
        </w:rPr>
        <w:t> </w:t>
      </w:r>
      <w:r w:rsidR="00B737B3" w:rsidRPr="00D244D0">
        <w:rPr>
          <w:rFonts w:asciiTheme="majorBidi" w:hAnsiTheme="majorBidi" w:cstheme="majorBidi"/>
          <w:i/>
          <w:iCs/>
          <w:shd w:val="clear" w:color="auto" w:fill="FFFFFF"/>
        </w:rPr>
        <w:t xml:space="preserve">SKC-243/2021, </w:t>
      </w:r>
      <w:hyperlink r:id="rId9" w:tgtFrame="_blank" w:history="1">
        <w:r w:rsidR="00B737B3" w:rsidRPr="00D244D0">
          <w:rPr>
            <w:rStyle w:val="Hyperlink"/>
            <w:rFonts w:asciiTheme="majorBidi" w:hAnsiTheme="majorBidi" w:cstheme="majorBidi"/>
            <w:i/>
            <w:iCs/>
            <w:color w:val="auto"/>
            <w:u w:val="none"/>
            <w:shd w:val="clear" w:color="auto" w:fill="FFFFFF"/>
          </w:rPr>
          <w:t>ECLI:LV:AT:2021:0225.C33539318.15.L</w:t>
        </w:r>
      </w:hyperlink>
      <w:r w:rsidR="00B737B3" w:rsidRPr="00D244D0">
        <w:rPr>
          <w:rFonts w:asciiTheme="majorBidi" w:hAnsiTheme="majorBidi" w:cstheme="majorBidi"/>
          <w:i/>
          <w:iCs/>
          <w:shd w:val="clear" w:color="auto" w:fill="FFFFFF"/>
        </w:rPr>
        <w:t>,</w:t>
      </w:r>
      <w:r w:rsidR="00E640B4" w:rsidRPr="00D244D0">
        <w:rPr>
          <w:rFonts w:asciiTheme="majorBidi" w:hAnsiTheme="majorBidi" w:cstheme="majorBidi"/>
          <w:i/>
          <w:iCs/>
          <w:shd w:val="clear" w:color="auto" w:fill="FFFFFF"/>
        </w:rPr>
        <w:t> </w:t>
      </w:r>
      <w:r w:rsidR="00B737B3" w:rsidRPr="00D244D0">
        <w:rPr>
          <w:rFonts w:asciiTheme="majorBidi" w:hAnsiTheme="majorBidi" w:cstheme="majorBidi"/>
          <w:i/>
          <w:iCs/>
          <w:shd w:val="clear" w:color="auto" w:fill="FFFFFF"/>
        </w:rPr>
        <w:t>9.</w:t>
      </w:r>
      <w:r w:rsidR="00AF57ED" w:rsidRPr="00D244D0">
        <w:rPr>
          <w:rFonts w:asciiTheme="majorBidi" w:hAnsiTheme="majorBidi" w:cstheme="majorBidi"/>
          <w:i/>
          <w:iCs/>
          <w:shd w:val="clear" w:color="auto" w:fill="FFFFFF"/>
        </w:rPr>
        <w:t> </w:t>
      </w:r>
      <w:r w:rsidR="00B737B3" w:rsidRPr="00D244D0">
        <w:rPr>
          <w:rFonts w:asciiTheme="majorBidi" w:hAnsiTheme="majorBidi" w:cstheme="majorBidi"/>
          <w:i/>
          <w:iCs/>
          <w:shd w:val="clear" w:color="auto" w:fill="FFFFFF"/>
        </w:rPr>
        <w:t>punktu</w:t>
      </w:r>
      <w:r w:rsidR="00B737B3" w:rsidRPr="00D244D0">
        <w:rPr>
          <w:rFonts w:asciiTheme="majorBidi" w:hAnsiTheme="majorBidi" w:cstheme="majorBidi"/>
          <w:shd w:val="clear" w:color="auto" w:fill="FFFFFF"/>
        </w:rPr>
        <w:t>).</w:t>
      </w:r>
      <w:r w:rsidR="00DC6837" w:rsidRPr="00D244D0">
        <w:rPr>
          <w:rFonts w:asciiTheme="majorBidi" w:hAnsiTheme="majorBidi" w:cstheme="majorBidi"/>
          <w:b/>
          <w:bCs/>
          <w:shd w:val="clear" w:color="auto" w:fill="FFFFFF"/>
        </w:rPr>
        <w:t xml:space="preserve"> </w:t>
      </w:r>
      <w:r w:rsidR="004D022D" w:rsidRPr="00D244D0">
        <w:rPr>
          <w:rFonts w:asciiTheme="majorBidi" w:hAnsiTheme="majorBidi" w:cstheme="majorBidi"/>
          <w:shd w:val="clear" w:color="auto" w:fill="FFFFFF"/>
        </w:rPr>
        <w:t>Ja šai gadījumā tiesa nesaskatīja pamatu to darīt pēc savas ierosmes, trešajai personai bija tiesības iesniegt rakstveida pieteikumu par papildsprieduma taisīšanu.</w:t>
      </w:r>
      <w:r w:rsidR="00EE313E" w:rsidRPr="00D244D0">
        <w:rPr>
          <w:rFonts w:asciiTheme="majorBidi" w:hAnsiTheme="majorBidi" w:cstheme="majorBidi"/>
          <w:shd w:val="clear" w:color="auto" w:fill="FFFFFF"/>
        </w:rPr>
        <w:t xml:space="preserve"> Savukārt, neīstenojot savas procesuālās tiesības noteiktajā termiņā, šādas tiesības </w:t>
      </w:r>
      <w:r w:rsidR="002D215F" w:rsidRPr="00D244D0">
        <w:rPr>
          <w:rFonts w:asciiTheme="majorBidi" w:hAnsiTheme="majorBidi" w:cstheme="majorBidi"/>
          <w:shd w:val="clear" w:color="auto" w:fill="FFFFFF"/>
        </w:rPr>
        <w:t xml:space="preserve">saskaņā ar Civilprocesa likuma 49. panta noteikumiem lietas dalībniekam </w:t>
      </w:r>
      <w:r w:rsidR="00EE313E" w:rsidRPr="00D244D0">
        <w:rPr>
          <w:rFonts w:asciiTheme="majorBidi" w:hAnsiTheme="majorBidi" w:cstheme="majorBidi"/>
          <w:shd w:val="clear" w:color="auto" w:fill="FFFFFF"/>
        </w:rPr>
        <w:t>zūd.</w:t>
      </w:r>
    </w:p>
    <w:p w14:paraId="6B757E31" w14:textId="03D41D3C" w:rsidR="00DA7051" w:rsidRPr="00D244D0" w:rsidRDefault="00BD6278"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Iztulkojot Civilprocesa likuma 201.</w:t>
      </w:r>
      <w:r w:rsidR="00F651D8"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 xml:space="preserve">panta pirmās daļas </w:t>
      </w:r>
      <w:r w:rsidR="009C79F0" w:rsidRPr="00D244D0">
        <w:rPr>
          <w:rFonts w:asciiTheme="majorBidi" w:hAnsiTheme="majorBidi" w:cstheme="majorBidi"/>
          <w:shd w:val="clear" w:color="auto" w:fill="FFFFFF"/>
        </w:rPr>
        <w:t>1</w:t>
      </w:r>
      <w:r w:rsidRPr="00D244D0">
        <w:rPr>
          <w:rFonts w:asciiTheme="majorBidi" w:hAnsiTheme="majorBidi" w:cstheme="majorBidi"/>
          <w:shd w:val="clear" w:color="auto" w:fill="FFFFFF"/>
        </w:rPr>
        <w:t>.</w:t>
      </w:r>
      <w:r w:rsidR="00F651D8"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punktu kopsakarā ar Civilprocesa likuma 426.</w:t>
      </w:r>
      <w:r w:rsidR="00F651D8"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panta otro daļu</w:t>
      </w:r>
      <w:r w:rsidR="00CD5413" w:rsidRPr="00D244D0">
        <w:rPr>
          <w:rFonts w:asciiTheme="majorBidi" w:hAnsiTheme="majorBidi" w:cstheme="majorBidi"/>
          <w:shd w:val="clear" w:color="auto" w:fill="FFFFFF"/>
        </w:rPr>
        <w:t xml:space="preserve">, kas paredz apelācijas instances tiesas tiesības </w:t>
      </w:r>
      <w:r w:rsidR="006E0BB7" w:rsidRPr="00D244D0">
        <w:rPr>
          <w:rFonts w:asciiTheme="majorBidi" w:hAnsiTheme="majorBidi" w:cstheme="majorBidi"/>
          <w:shd w:val="clear" w:color="auto" w:fill="FFFFFF"/>
        </w:rPr>
        <w:t>izvērtēt</w:t>
      </w:r>
      <w:r w:rsidR="00CD5413" w:rsidRPr="00D244D0">
        <w:rPr>
          <w:rFonts w:asciiTheme="majorBidi" w:hAnsiTheme="majorBidi" w:cstheme="majorBidi"/>
          <w:shd w:val="clear" w:color="auto" w:fill="FFFFFF"/>
        </w:rPr>
        <w:t xml:space="preserve"> tikai tos prasījumus, kas izskatīti pirmās instances tiesā</w:t>
      </w:r>
      <w:r w:rsidR="00364F3B" w:rsidRPr="00D244D0">
        <w:rPr>
          <w:rFonts w:asciiTheme="majorBidi" w:hAnsiTheme="majorBidi" w:cstheme="majorBidi"/>
          <w:shd w:val="clear" w:color="auto" w:fill="FFFFFF"/>
        </w:rPr>
        <w:t>, šādu</w:t>
      </w:r>
      <w:r w:rsidR="002D215F" w:rsidRPr="00D244D0">
        <w:rPr>
          <w:rFonts w:asciiTheme="majorBidi" w:hAnsiTheme="majorBidi" w:cstheme="majorBidi"/>
          <w:shd w:val="clear" w:color="auto" w:fill="FFFFFF"/>
        </w:rPr>
        <w:t xml:space="preserve"> pirmās instances tiesas</w:t>
      </w:r>
      <w:r w:rsidR="00364F3B" w:rsidRPr="00D244D0">
        <w:rPr>
          <w:rFonts w:asciiTheme="majorBidi" w:hAnsiTheme="majorBidi" w:cstheme="majorBidi"/>
          <w:shd w:val="clear" w:color="auto" w:fill="FFFFFF"/>
        </w:rPr>
        <w:t xml:space="preserve"> procesā neizskatītas prasības trūkumu nevar labot</w:t>
      </w:r>
      <w:r w:rsidR="004239AE" w:rsidRPr="00D244D0">
        <w:rPr>
          <w:rFonts w:asciiTheme="majorBidi" w:hAnsiTheme="majorBidi" w:cstheme="majorBidi"/>
          <w:shd w:val="clear" w:color="auto" w:fill="FFFFFF"/>
        </w:rPr>
        <w:t xml:space="preserve">, </w:t>
      </w:r>
      <w:r w:rsidR="00364F3B" w:rsidRPr="00D244D0">
        <w:rPr>
          <w:rFonts w:asciiTheme="majorBidi" w:hAnsiTheme="majorBidi" w:cstheme="majorBidi"/>
        </w:rPr>
        <w:t xml:space="preserve">vēršoties </w:t>
      </w:r>
      <w:r w:rsidR="002D215F" w:rsidRPr="00D244D0">
        <w:rPr>
          <w:rFonts w:asciiTheme="majorBidi" w:hAnsiTheme="majorBidi" w:cstheme="majorBidi"/>
        </w:rPr>
        <w:t xml:space="preserve">tiesā </w:t>
      </w:r>
      <w:r w:rsidR="00364F3B" w:rsidRPr="00D244D0">
        <w:rPr>
          <w:rFonts w:asciiTheme="majorBidi" w:hAnsiTheme="majorBidi" w:cstheme="majorBidi"/>
        </w:rPr>
        <w:t>ar apelācijas sūdzību</w:t>
      </w:r>
      <w:r w:rsidR="007331AB" w:rsidRPr="00D244D0">
        <w:rPr>
          <w:rFonts w:asciiTheme="majorBidi" w:hAnsiTheme="majorBidi" w:cstheme="majorBidi"/>
        </w:rPr>
        <w:t xml:space="preserve">, jo tas neietilpst </w:t>
      </w:r>
      <w:r w:rsidR="00DF6105" w:rsidRPr="00D244D0">
        <w:rPr>
          <w:rFonts w:asciiTheme="majorBidi" w:hAnsiTheme="majorBidi" w:cstheme="majorBidi"/>
        </w:rPr>
        <w:t>apelācijas</w:t>
      </w:r>
      <w:r w:rsidR="007331AB" w:rsidRPr="00D244D0">
        <w:rPr>
          <w:rFonts w:asciiTheme="majorBidi" w:hAnsiTheme="majorBidi" w:cstheme="majorBidi"/>
        </w:rPr>
        <w:t xml:space="preserve"> instances tiesas kompetencē. </w:t>
      </w:r>
      <w:r w:rsidR="00CA0948" w:rsidRPr="00D244D0">
        <w:rPr>
          <w:rFonts w:asciiTheme="majorBidi" w:hAnsiTheme="majorBidi" w:cstheme="majorBidi"/>
        </w:rPr>
        <w:t xml:space="preserve"> </w:t>
      </w:r>
    </w:p>
    <w:p w14:paraId="40D5DAAC" w14:textId="3B7ED5A0" w:rsidR="00AC479A" w:rsidRPr="00D244D0" w:rsidRDefault="00472309"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w:t>
      </w:r>
      <w:r w:rsidR="00AB3ED6" w:rsidRPr="00D244D0">
        <w:rPr>
          <w:rFonts w:asciiTheme="majorBidi" w:hAnsiTheme="majorBidi" w:cstheme="majorBidi"/>
        </w:rPr>
        <w:t>5</w:t>
      </w:r>
      <w:r w:rsidRPr="00D244D0">
        <w:rPr>
          <w:rFonts w:asciiTheme="majorBidi" w:hAnsiTheme="majorBidi" w:cstheme="majorBidi"/>
        </w:rPr>
        <w:t>.2]</w:t>
      </w:r>
      <w:r w:rsidR="00AB3ED6" w:rsidRPr="00D244D0">
        <w:rPr>
          <w:rFonts w:asciiTheme="majorBidi" w:hAnsiTheme="majorBidi" w:cstheme="majorBidi"/>
        </w:rPr>
        <w:t> </w:t>
      </w:r>
      <w:r w:rsidR="00AC479A" w:rsidRPr="00D244D0">
        <w:rPr>
          <w:rFonts w:asciiTheme="majorBidi" w:hAnsiTheme="majorBidi" w:cstheme="majorBidi"/>
          <w:i/>
          <w:iCs/>
        </w:rPr>
        <w:t xml:space="preserve">Par </w:t>
      </w:r>
      <w:r w:rsidR="00CA0948" w:rsidRPr="00D244D0">
        <w:rPr>
          <w:rFonts w:asciiTheme="majorBidi" w:hAnsiTheme="majorBidi" w:cstheme="majorBidi"/>
          <w:i/>
          <w:iCs/>
        </w:rPr>
        <w:t xml:space="preserve">[pers. B] </w:t>
      </w:r>
      <w:r w:rsidR="00AC479A" w:rsidRPr="00D244D0">
        <w:rPr>
          <w:rFonts w:asciiTheme="majorBidi" w:hAnsiTheme="majorBidi" w:cstheme="majorBidi"/>
          <w:i/>
          <w:iCs/>
          <w:shd w:val="clear" w:color="auto" w:fill="FFFFFF"/>
        </w:rPr>
        <w:t>apelācijas sūdzību</w:t>
      </w:r>
      <w:r w:rsidR="00AC479A" w:rsidRPr="00D244D0">
        <w:rPr>
          <w:rFonts w:asciiTheme="majorBidi" w:hAnsiTheme="majorBidi" w:cstheme="majorBidi"/>
          <w:shd w:val="clear" w:color="auto" w:fill="FFFFFF"/>
        </w:rPr>
        <w:t>.</w:t>
      </w:r>
    </w:p>
    <w:p w14:paraId="18DAEE00" w14:textId="4C179C59" w:rsidR="00472309" w:rsidRPr="00D244D0" w:rsidRDefault="00AB3ED6"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A</w:t>
      </w:r>
      <w:r w:rsidR="0047111D" w:rsidRPr="00D244D0">
        <w:rPr>
          <w:rFonts w:asciiTheme="majorBidi" w:hAnsiTheme="majorBidi" w:cstheme="majorBidi"/>
        </w:rPr>
        <w:t>tbilstoši Civillikuma 1036. un turpmākiem pantiem</w:t>
      </w:r>
      <w:r w:rsidR="00E909D4" w:rsidRPr="00D244D0">
        <w:rPr>
          <w:rFonts w:asciiTheme="majorBidi" w:hAnsiTheme="majorBidi" w:cstheme="majorBidi"/>
        </w:rPr>
        <w:t xml:space="preserve">, </w:t>
      </w:r>
      <w:r w:rsidR="0047111D" w:rsidRPr="00D244D0">
        <w:rPr>
          <w:rFonts w:asciiTheme="majorBidi" w:hAnsiTheme="majorBidi" w:cstheme="majorBidi"/>
        </w:rPr>
        <w:t>kādam no kopīpašniekiem realizējot savas izpirkuma tiesības uz atsavinātajām domājamām daļām</w:t>
      </w:r>
      <w:r w:rsidR="002D215F" w:rsidRPr="00D244D0">
        <w:rPr>
          <w:rFonts w:asciiTheme="majorBidi" w:hAnsiTheme="majorBidi" w:cstheme="majorBidi"/>
        </w:rPr>
        <w:t xml:space="preserve"> no nekustamā īpašuma</w:t>
      </w:r>
      <w:r w:rsidR="0047111D" w:rsidRPr="00D244D0">
        <w:rPr>
          <w:rFonts w:asciiTheme="majorBidi" w:hAnsiTheme="majorBidi" w:cstheme="majorBidi"/>
        </w:rPr>
        <w:t>, nevar tikt aizskartas citu kopīpašnieku nostiprinātā</w:t>
      </w:r>
      <w:r w:rsidR="002D215F" w:rsidRPr="00D244D0">
        <w:rPr>
          <w:rFonts w:asciiTheme="majorBidi" w:hAnsiTheme="majorBidi" w:cstheme="majorBidi"/>
        </w:rPr>
        <w:t>s</w:t>
      </w:r>
      <w:r w:rsidR="0047111D" w:rsidRPr="00D244D0">
        <w:rPr>
          <w:rFonts w:asciiTheme="majorBidi" w:hAnsiTheme="majorBidi" w:cstheme="majorBidi"/>
        </w:rPr>
        <w:t xml:space="preserve"> īpašuma tiesības. </w:t>
      </w:r>
    </w:p>
    <w:p w14:paraId="4F82A354" w14:textId="393270E0" w:rsidR="0079776B" w:rsidRPr="00D244D0" w:rsidRDefault="002D215F"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Ar</w:t>
      </w:r>
      <w:r w:rsidR="0079776B" w:rsidRPr="00D244D0">
        <w:rPr>
          <w:rFonts w:asciiTheme="majorBidi" w:hAnsiTheme="majorBidi" w:cstheme="majorBidi"/>
        </w:rPr>
        <w:t xml:space="preserve"> pirmās instances tiesa</w:t>
      </w:r>
      <w:r w:rsidR="00BB58E5" w:rsidRPr="00D244D0">
        <w:rPr>
          <w:rFonts w:asciiTheme="majorBidi" w:hAnsiTheme="majorBidi" w:cstheme="majorBidi"/>
        </w:rPr>
        <w:t>s spriedum</w:t>
      </w:r>
      <w:r w:rsidRPr="00D244D0">
        <w:rPr>
          <w:rFonts w:asciiTheme="majorBidi" w:hAnsiTheme="majorBidi" w:cstheme="majorBidi"/>
        </w:rPr>
        <w:t>u</w:t>
      </w:r>
      <w:r w:rsidR="00BB58E5" w:rsidRPr="00D244D0">
        <w:rPr>
          <w:rFonts w:asciiTheme="majorBidi" w:hAnsiTheme="majorBidi" w:cstheme="majorBidi"/>
        </w:rPr>
        <w:t xml:space="preserve"> </w:t>
      </w:r>
      <w:r w:rsidR="00CA0948" w:rsidRPr="00D244D0">
        <w:rPr>
          <w:rFonts w:asciiTheme="majorBidi" w:hAnsiTheme="majorBidi" w:cstheme="majorBidi"/>
        </w:rPr>
        <w:t xml:space="preserve">[pers. B] </w:t>
      </w:r>
      <w:r w:rsidR="00BB58E5" w:rsidRPr="00D244D0">
        <w:rPr>
          <w:rFonts w:asciiTheme="majorBidi" w:hAnsiTheme="majorBidi" w:cstheme="majorBidi"/>
        </w:rPr>
        <w:t>atzīta</w:t>
      </w:r>
      <w:r w:rsidRPr="00D244D0">
        <w:rPr>
          <w:rFonts w:asciiTheme="majorBidi" w:hAnsiTheme="majorBidi" w:cstheme="majorBidi"/>
        </w:rPr>
        <w:t xml:space="preserve"> </w:t>
      </w:r>
      <w:r w:rsidR="00BB58E5" w:rsidRPr="00D244D0">
        <w:rPr>
          <w:rFonts w:asciiTheme="majorBidi" w:hAnsiTheme="majorBidi" w:cstheme="majorBidi"/>
        </w:rPr>
        <w:t xml:space="preserve">īpašuma tiesība uz visu nekustamo īpašumu, tādējādi ignorējot kopīpašnieces </w:t>
      </w:r>
      <w:r w:rsidR="00CA0948" w:rsidRPr="00D244D0">
        <w:rPr>
          <w:rFonts w:asciiTheme="majorBidi" w:hAnsiTheme="majorBidi" w:cstheme="majorBidi"/>
        </w:rPr>
        <w:t xml:space="preserve">[pers. A] </w:t>
      </w:r>
      <w:r w:rsidR="00BB58E5" w:rsidRPr="00D244D0">
        <w:rPr>
          <w:rFonts w:asciiTheme="majorBidi" w:hAnsiTheme="majorBidi" w:cstheme="majorBidi"/>
        </w:rPr>
        <w:t xml:space="preserve">zemesgrāmatā nostiprinātās īpašuma tiesības uz 1/10 domājamo daļu no </w:t>
      </w:r>
      <w:r w:rsidR="00047638" w:rsidRPr="00D244D0">
        <w:rPr>
          <w:rFonts w:asciiTheme="majorBidi" w:hAnsiTheme="majorBidi" w:cstheme="majorBidi"/>
        </w:rPr>
        <w:t xml:space="preserve">nekustamā </w:t>
      </w:r>
      <w:r w:rsidR="00BB58E5" w:rsidRPr="00D244D0">
        <w:rPr>
          <w:rFonts w:asciiTheme="majorBidi" w:hAnsiTheme="majorBidi" w:cstheme="majorBidi"/>
        </w:rPr>
        <w:t>īpašuma.</w:t>
      </w:r>
      <w:r w:rsidR="001D290A" w:rsidRPr="00D244D0">
        <w:rPr>
          <w:rFonts w:asciiTheme="majorBidi" w:hAnsiTheme="majorBidi" w:cstheme="majorBidi"/>
        </w:rPr>
        <w:t xml:space="preserve"> Turklāt pirmās instances tiesa šajā daļā spriedumu taisījusi, pārkāpjot prasījuma robežas, jo </w:t>
      </w:r>
      <w:r w:rsidR="00CA0948" w:rsidRPr="00D244D0">
        <w:rPr>
          <w:rFonts w:asciiTheme="majorBidi" w:hAnsiTheme="majorBidi" w:cstheme="majorBidi"/>
        </w:rPr>
        <w:t xml:space="preserve">[pers. B] </w:t>
      </w:r>
      <w:r w:rsidR="00CF7A61" w:rsidRPr="00D244D0">
        <w:rPr>
          <w:rFonts w:asciiTheme="majorBidi" w:hAnsiTheme="majorBidi" w:cstheme="majorBidi"/>
        </w:rPr>
        <w:t>prasībā pret SIA ,,</w:t>
      </w:r>
      <w:proofErr w:type="spellStart"/>
      <w:r w:rsidR="00CF7A61" w:rsidRPr="00D244D0">
        <w:rPr>
          <w:rFonts w:asciiTheme="majorBidi" w:hAnsiTheme="majorBidi" w:cstheme="majorBidi"/>
        </w:rPr>
        <w:t>Nemora</w:t>
      </w:r>
      <w:proofErr w:type="spellEnd"/>
      <w:r w:rsidR="00CF7A61" w:rsidRPr="00D244D0">
        <w:rPr>
          <w:rFonts w:asciiTheme="majorBidi" w:hAnsiTheme="majorBidi" w:cstheme="majorBidi"/>
        </w:rPr>
        <w:t xml:space="preserve">” </w:t>
      </w:r>
      <w:r w:rsidR="001D290A" w:rsidRPr="00D244D0">
        <w:rPr>
          <w:rFonts w:asciiTheme="majorBidi" w:hAnsiTheme="majorBidi" w:cstheme="majorBidi"/>
        </w:rPr>
        <w:t>ir lūdzis atzīt īpašum</w:t>
      </w:r>
      <w:r w:rsidR="00E640B4" w:rsidRPr="00D244D0">
        <w:rPr>
          <w:rFonts w:asciiTheme="majorBidi" w:hAnsiTheme="majorBidi" w:cstheme="majorBidi"/>
        </w:rPr>
        <w:t>a</w:t>
      </w:r>
      <w:r w:rsidR="001D290A" w:rsidRPr="00D244D0">
        <w:rPr>
          <w:rFonts w:asciiTheme="majorBidi" w:hAnsiTheme="majorBidi" w:cstheme="majorBidi"/>
        </w:rPr>
        <w:t xml:space="preserve"> tiesīb</w:t>
      </w:r>
      <w:r w:rsidR="00E640B4" w:rsidRPr="00D244D0">
        <w:rPr>
          <w:rFonts w:asciiTheme="majorBidi" w:hAnsiTheme="majorBidi" w:cstheme="majorBidi"/>
        </w:rPr>
        <w:t>u</w:t>
      </w:r>
      <w:r w:rsidR="001D290A" w:rsidRPr="00D244D0">
        <w:rPr>
          <w:rFonts w:asciiTheme="majorBidi" w:hAnsiTheme="majorBidi" w:cstheme="majorBidi"/>
        </w:rPr>
        <w:t xml:space="preserve"> </w:t>
      </w:r>
      <w:r w:rsidR="00CF7A61" w:rsidRPr="00D244D0">
        <w:rPr>
          <w:rFonts w:asciiTheme="majorBidi" w:hAnsiTheme="majorBidi" w:cstheme="majorBidi"/>
        </w:rPr>
        <w:t xml:space="preserve">uz </w:t>
      </w:r>
      <w:r w:rsidR="001D290A" w:rsidRPr="00D244D0">
        <w:rPr>
          <w:rFonts w:asciiTheme="majorBidi" w:hAnsiTheme="majorBidi" w:cstheme="majorBidi"/>
        </w:rPr>
        <w:t>atsavinātajām 2/5 domājamām daļām, dzēšot atbildētājas īpašuma tiesīb</w:t>
      </w:r>
      <w:r w:rsidR="00E640B4" w:rsidRPr="00D244D0">
        <w:rPr>
          <w:rFonts w:asciiTheme="majorBidi" w:hAnsiTheme="majorBidi" w:cstheme="majorBidi"/>
        </w:rPr>
        <w:t>u</w:t>
      </w:r>
      <w:r w:rsidR="00CF7A61" w:rsidRPr="00D244D0">
        <w:rPr>
          <w:rFonts w:asciiTheme="majorBidi" w:hAnsiTheme="majorBidi" w:cstheme="majorBidi"/>
        </w:rPr>
        <w:t xml:space="preserve"> </w:t>
      </w:r>
      <w:r w:rsidR="001D290A" w:rsidRPr="00D244D0">
        <w:rPr>
          <w:rFonts w:asciiTheme="majorBidi" w:hAnsiTheme="majorBidi" w:cstheme="majorBidi"/>
        </w:rPr>
        <w:t>uz</w:t>
      </w:r>
      <w:r w:rsidR="001711C6" w:rsidRPr="00D244D0">
        <w:rPr>
          <w:rFonts w:asciiTheme="majorBidi" w:hAnsiTheme="majorBidi" w:cstheme="majorBidi"/>
        </w:rPr>
        <w:t xml:space="preserve"> </w:t>
      </w:r>
      <w:r w:rsidR="00F50CBB" w:rsidRPr="00D244D0">
        <w:rPr>
          <w:rFonts w:asciiTheme="majorBidi" w:hAnsiTheme="majorBidi" w:cstheme="majorBidi"/>
        </w:rPr>
        <w:t>tām</w:t>
      </w:r>
      <w:r w:rsidR="001D290A" w:rsidRPr="00D244D0">
        <w:rPr>
          <w:rFonts w:asciiTheme="majorBidi" w:hAnsiTheme="majorBidi" w:cstheme="majorBidi"/>
        </w:rPr>
        <w:t>.</w:t>
      </w:r>
    </w:p>
    <w:p w14:paraId="2F933D64" w14:textId="10E4E3C6" w:rsidR="003E7052" w:rsidRPr="00D244D0" w:rsidRDefault="00645D02"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 xml:space="preserve">Līdz ar to pirmās instances </w:t>
      </w:r>
      <w:r w:rsidR="003E7052" w:rsidRPr="00D244D0">
        <w:rPr>
          <w:rFonts w:asciiTheme="majorBidi" w:hAnsiTheme="majorBidi" w:cstheme="majorBidi"/>
        </w:rPr>
        <w:t xml:space="preserve">tiesas </w:t>
      </w:r>
      <w:r w:rsidRPr="00D244D0">
        <w:rPr>
          <w:rFonts w:asciiTheme="majorBidi" w:hAnsiTheme="majorBidi" w:cstheme="majorBidi"/>
        </w:rPr>
        <w:t xml:space="preserve">spriedums grozāms </w:t>
      </w:r>
      <w:r w:rsidR="003E7052" w:rsidRPr="00D244D0">
        <w:rPr>
          <w:rFonts w:asciiTheme="majorBidi" w:hAnsiTheme="majorBidi" w:cstheme="majorBidi"/>
        </w:rPr>
        <w:t xml:space="preserve">daļā par prasītāja īpašuma tiesību apjomu, proti, atzīstot </w:t>
      </w:r>
      <w:r w:rsidR="00CA0948" w:rsidRPr="00D244D0">
        <w:rPr>
          <w:rFonts w:asciiTheme="majorBidi" w:hAnsiTheme="majorBidi" w:cstheme="majorBidi"/>
        </w:rPr>
        <w:t xml:space="preserve">[pers. B] </w:t>
      </w:r>
      <w:r w:rsidR="003E7052" w:rsidRPr="00D244D0">
        <w:rPr>
          <w:rFonts w:asciiTheme="majorBidi" w:hAnsiTheme="majorBidi" w:cstheme="majorBidi"/>
        </w:rPr>
        <w:t>īpašum</w:t>
      </w:r>
      <w:r w:rsidR="001851B4" w:rsidRPr="00D244D0">
        <w:rPr>
          <w:rFonts w:asciiTheme="majorBidi" w:hAnsiTheme="majorBidi" w:cstheme="majorBidi"/>
        </w:rPr>
        <w:t xml:space="preserve">a </w:t>
      </w:r>
      <w:r w:rsidR="003E7052" w:rsidRPr="00D244D0">
        <w:rPr>
          <w:rFonts w:asciiTheme="majorBidi" w:hAnsiTheme="majorBidi" w:cstheme="majorBidi"/>
        </w:rPr>
        <w:t>tiesīb</w:t>
      </w:r>
      <w:r w:rsidR="00E640B4" w:rsidRPr="00D244D0">
        <w:rPr>
          <w:rFonts w:asciiTheme="majorBidi" w:hAnsiTheme="majorBidi" w:cstheme="majorBidi"/>
        </w:rPr>
        <w:t>u uz izpirkuma tiesības</w:t>
      </w:r>
      <w:r w:rsidR="00CF7A61" w:rsidRPr="00D244D0">
        <w:rPr>
          <w:rFonts w:asciiTheme="majorBidi" w:hAnsiTheme="majorBidi" w:cstheme="majorBidi"/>
        </w:rPr>
        <w:t xml:space="preserve"> pamata</w:t>
      </w:r>
      <w:r w:rsidR="003E7052" w:rsidRPr="00D244D0">
        <w:rPr>
          <w:rFonts w:asciiTheme="majorBidi" w:hAnsiTheme="majorBidi" w:cstheme="majorBidi"/>
        </w:rPr>
        <w:t xml:space="preserve"> uz </w:t>
      </w:r>
      <w:r w:rsidR="00CF7A61" w:rsidRPr="00D244D0">
        <w:rPr>
          <w:rFonts w:asciiTheme="majorBidi" w:hAnsiTheme="majorBidi" w:cstheme="majorBidi"/>
        </w:rPr>
        <w:t xml:space="preserve">SIA ,,Nemora” </w:t>
      </w:r>
      <w:r w:rsidR="003E7052" w:rsidRPr="00D244D0">
        <w:rPr>
          <w:rFonts w:asciiTheme="majorBidi" w:hAnsiTheme="majorBidi" w:cstheme="majorBidi"/>
        </w:rPr>
        <w:t xml:space="preserve"> atsavinātajām 2/5 domājamām daļām, kā tas arī lūgts prasības pieteikumā. </w:t>
      </w:r>
    </w:p>
    <w:p w14:paraId="665AD775" w14:textId="5EDCD17B" w:rsidR="005E3BB0" w:rsidRPr="00D244D0" w:rsidRDefault="00CF7A61"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 xml:space="preserve">Apgabaltiesa piekrita </w:t>
      </w:r>
      <w:r w:rsidR="00CA0948" w:rsidRPr="00D244D0">
        <w:rPr>
          <w:rFonts w:asciiTheme="majorBidi" w:hAnsiTheme="majorBidi" w:cstheme="majorBidi"/>
        </w:rPr>
        <w:t xml:space="preserve">[pers. B] </w:t>
      </w:r>
      <w:r w:rsidRPr="00D244D0">
        <w:rPr>
          <w:rFonts w:asciiTheme="majorBidi" w:hAnsiTheme="majorBidi" w:cstheme="majorBidi"/>
        </w:rPr>
        <w:t>apelācijas sūdzības apsvērumam, ka</w:t>
      </w:r>
      <w:r w:rsidRPr="00D244D0">
        <w:rPr>
          <w:rFonts w:asciiTheme="majorBidi" w:hAnsiTheme="majorBidi" w:cstheme="majorBidi"/>
          <w:shd w:val="clear" w:color="auto" w:fill="FFFFFF"/>
          <w:lang w:eastAsia="lv-LV"/>
        </w:rPr>
        <w:t xml:space="preserve"> SIA ,,Nemora” iesniegtais nekustamā īpašuma novērtējums neatspoguļo 2/5 </w:t>
      </w:r>
      <w:r w:rsidRPr="00D244D0">
        <w:rPr>
          <w:rFonts w:asciiTheme="majorBidi" w:hAnsiTheme="majorBidi" w:cstheme="majorBidi"/>
        </w:rPr>
        <w:t xml:space="preserve">domājamo daļu patieso tirgus vērtību atsavinājuma darījuma slēgšanas brīdī, tāpēc </w:t>
      </w:r>
      <w:r w:rsidR="00AB3ED6" w:rsidRPr="00D244D0">
        <w:rPr>
          <w:rFonts w:asciiTheme="majorBidi" w:hAnsiTheme="majorBidi" w:cstheme="majorBidi"/>
        </w:rPr>
        <w:t>izpirkuma maksu par 2/5 domājamām daļām no nekustamā īpašuma aprobežoja ar Tiesu administrācijas depozīta kontā prasītāja iemaksāto izpirkuma maksu 15 292,18</w:t>
      </w:r>
      <w:r w:rsidR="00AF57ED" w:rsidRPr="00D244D0">
        <w:rPr>
          <w:rFonts w:asciiTheme="majorBidi" w:hAnsiTheme="majorBidi" w:cstheme="majorBidi"/>
        </w:rPr>
        <w:t> </w:t>
      </w:r>
      <w:r w:rsidR="00AB3ED6" w:rsidRPr="00D244D0">
        <w:rPr>
          <w:rFonts w:asciiTheme="majorBidi" w:hAnsiTheme="majorBidi" w:cstheme="majorBidi"/>
        </w:rPr>
        <w:t>EUR, kas jāizmaksā</w:t>
      </w:r>
      <w:r w:rsidR="00AB3ED6" w:rsidRPr="00D244D0">
        <w:rPr>
          <w:rFonts w:asciiTheme="majorBidi" w:hAnsiTheme="majorBidi" w:cstheme="majorBidi"/>
          <w:shd w:val="clear" w:color="auto" w:fill="FFFFFF"/>
          <w:lang w:eastAsia="lv-LV"/>
        </w:rPr>
        <w:t xml:space="preserve"> SIA ,,</w:t>
      </w:r>
      <w:proofErr w:type="spellStart"/>
      <w:r w:rsidR="00AB3ED6" w:rsidRPr="00D244D0">
        <w:rPr>
          <w:rFonts w:asciiTheme="majorBidi" w:hAnsiTheme="majorBidi" w:cstheme="majorBidi"/>
          <w:shd w:val="clear" w:color="auto" w:fill="FFFFFF"/>
          <w:lang w:eastAsia="lv-LV"/>
        </w:rPr>
        <w:t>Nemora</w:t>
      </w:r>
      <w:proofErr w:type="spellEnd"/>
      <w:r w:rsidR="00AB3ED6" w:rsidRPr="00D244D0">
        <w:rPr>
          <w:rFonts w:asciiTheme="majorBidi" w:hAnsiTheme="majorBidi" w:cstheme="majorBidi"/>
          <w:shd w:val="clear" w:color="auto" w:fill="FFFFFF"/>
          <w:lang w:eastAsia="lv-LV"/>
        </w:rPr>
        <w:t>”</w:t>
      </w:r>
      <w:r w:rsidRPr="00D244D0">
        <w:rPr>
          <w:rFonts w:asciiTheme="majorBidi" w:hAnsiTheme="majorBidi" w:cstheme="majorBidi"/>
        </w:rPr>
        <w:t>.</w:t>
      </w:r>
    </w:p>
    <w:p w14:paraId="2D98D062" w14:textId="77777777" w:rsidR="00CF7A61" w:rsidRPr="00D244D0" w:rsidRDefault="00CF7A61" w:rsidP="00D244D0">
      <w:pPr>
        <w:spacing w:line="276" w:lineRule="auto"/>
        <w:ind w:firstLine="720"/>
        <w:contextualSpacing/>
        <w:jc w:val="both"/>
        <w:rPr>
          <w:rFonts w:asciiTheme="majorBidi" w:hAnsiTheme="majorBidi" w:cstheme="majorBidi"/>
        </w:rPr>
      </w:pPr>
    </w:p>
    <w:p w14:paraId="0AD7D92B" w14:textId="22FA84FD" w:rsidR="0072587A" w:rsidRPr="00D244D0" w:rsidRDefault="0072587A"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 xml:space="preserve">[6] Kasācijas sūdzību par Rīgas apgabaltiesa 2025. gada 11. jūnija spriedumu iesniegusi trešā persona </w:t>
      </w:r>
      <w:r w:rsidR="00CA0948" w:rsidRPr="00D244D0">
        <w:rPr>
          <w:rFonts w:asciiTheme="majorBidi" w:hAnsiTheme="majorBidi" w:cstheme="majorBidi"/>
        </w:rPr>
        <w:t>[pers. A]</w:t>
      </w:r>
      <w:r w:rsidRPr="00D244D0">
        <w:rPr>
          <w:rFonts w:asciiTheme="majorBidi" w:hAnsiTheme="majorBidi" w:cstheme="majorBidi"/>
          <w:shd w:val="clear" w:color="auto" w:fill="FFFFFF"/>
        </w:rPr>
        <w:t xml:space="preserve">, kurā, atsaucoties uz būtiskiem procesuālo tiesību normu </w:t>
      </w:r>
      <w:r w:rsidRPr="00D244D0">
        <w:rPr>
          <w:rFonts w:asciiTheme="majorBidi" w:hAnsiTheme="majorBidi" w:cstheme="majorBidi"/>
          <w:shd w:val="clear" w:color="auto" w:fill="FFFFFF"/>
        </w:rPr>
        <w:lastRenderedPageBreak/>
        <w:t>pārkāpumiem, lūgusi spriedumu atcelt un lietu nodot jaunai izskatīšanai pirmās instances tiesā.</w:t>
      </w:r>
    </w:p>
    <w:p w14:paraId="15B30AA9" w14:textId="77777777" w:rsidR="0072587A" w:rsidRPr="00D244D0" w:rsidRDefault="0072587A"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Kasācijas sūdzība pamatota ar šādiem argumentiem.</w:t>
      </w:r>
    </w:p>
    <w:p w14:paraId="10ACA62D" w14:textId="282D7028" w:rsidR="0072587A" w:rsidRPr="00D244D0" w:rsidRDefault="0072587A"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[6.1] Tiesa nepareizi iztulkojusi un piemērojusi Civilprocesa likuma 201. panta pirmās daļas 1. punkt</w:t>
      </w:r>
      <w:r w:rsidR="002F3CEC" w:rsidRPr="00D244D0">
        <w:rPr>
          <w:rFonts w:asciiTheme="majorBidi" w:hAnsiTheme="majorBidi" w:cstheme="majorBidi"/>
          <w:shd w:val="clear" w:color="auto" w:fill="FFFFFF"/>
        </w:rPr>
        <w:t>u</w:t>
      </w:r>
      <w:r w:rsidRPr="00D244D0">
        <w:rPr>
          <w:rFonts w:asciiTheme="majorBidi" w:hAnsiTheme="majorBidi" w:cstheme="majorBidi"/>
          <w:shd w:val="clear" w:color="auto" w:fill="FFFFFF"/>
        </w:rPr>
        <w:t xml:space="preserve">, kļūdaini secinot, ka trešajai personai </w:t>
      </w:r>
      <w:r w:rsidR="002F3CEC" w:rsidRPr="00D244D0">
        <w:rPr>
          <w:rFonts w:asciiTheme="majorBidi" w:hAnsiTheme="majorBidi" w:cstheme="majorBidi"/>
          <w:shd w:val="clear" w:color="auto" w:fill="FFFFFF"/>
        </w:rPr>
        <w:t xml:space="preserve">pirmās instances tiesā </w:t>
      </w:r>
      <w:r w:rsidRPr="00D244D0">
        <w:rPr>
          <w:rFonts w:asciiTheme="majorBidi" w:hAnsiTheme="majorBidi" w:cstheme="majorBidi"/>
          <w:shd w:val="clear" w:color="auto" w:fill="FFFFFF"/>
        </w:rPr>
        <w:t xml:space="preserve">bija jāiesniedz pieteikums par papildsprieduma taisīšanu. </w:t>
      </w:r>
    </w:p>
    <w:p w14:paraId="4A6FC957" w14:textId="77777777" w:rsidR="0072587A" w:rsidRPr="00D244D0" w:rsidRDefault="0072587A"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 xml:space="preserve">Šis tiesību institūts nav attiecināms uz izskatāmo gadījumu. </w:t>
      </w:r>
    </w:p>
    <w:p w14:paraId="3D8BE2E6" w14:textId="39485227" w:rsidR="0072587A" w:rsidRPr="00D244D0" w:rsidRDefault="0072587A" w:rsidP="00D244D0">
      <w:pPr>
        <w:spacing w:line="276" w:lineRule="auto"/>
        <w:ind w:firstLine="720"/>
        <w:contextualSpacing/>
        <w:jc w:val="both"/>
        <w:rPr>
          <w:rFonts w:asciiTheme="majorBidi" w:hAnsiTheme="majorBidi" w:cstheme="majorBidi"/>
          <w:shd w:val="clear" w:color="auto" w:fill="FFFFFF"/>
        </w:rPr>
      </w:pPr>
      <w:r w:rsidRPr="00D244D0">
        <w:rPr>
          <w:rFonts w:asciiTheme="majorBidi" w:hAnsiTheme="majorBidi" w:cstheme="majorBidi"/>
          <w:shd w:val="clear" w:color="auto" w:fill="FFFFFF"/>
        </w:rPr>
        <w:t>Civilprocesa likuma 201. pants piemērojams, ja papildspriedums taisāms par prasījumu, par ko nav taisīts spriedums un</w:t>
      </w:r>
      <w:r w:rsidR="00026F9E" w:rsidRPr="00D244D0">
        <w:rPr>
          <w:rFonts w:asciiTheme="majorBidi" w:hAnsiTheme="majorBidi" w:cstheme="majorBidi"/>
          <w:shd w:val="clear" w:color="auto" w:fill="FFFFFF"/>
        </w:rPr>
        <w:t>,</w:t>
      </w:r>
      <w:r w:rsidRPr="00D244D0">
        <w:rPr>
          <w:rFonts w:asciiTheme="majorBidi" w:hAnsiTheme="majorBidi" w:cstheme="majorBidi"/>
          <w:shd w:val="clear" w:color="auto" w:fill="FFFFFF"/>
        </w:rPr>
        <w:t xml:space="preserve"> kas nenonāktu pretrunā ar  citiem spriedumā jau izspriestiem prasījumiem</w:t>
      </w:r>
      <w:r w:rsidR="0095179E" w:rsidRPr="00D244D0">
        <w:rPr>
          <w:rFonts w:asciiTheme="majorBidi" w:hAnsiTheme="majorBidi" w:cstheme="majorBidi"/>
          <w:shd w:val="clear" w:color="auto" w:fill="FFFFFF"/>
        </w:rPr>
        <w:t>.</w:t>
      </w:r>
    </w:p>
    <w:p w14:paraId="3A8C78A8" w14:textId="4E7504C9" w:rsidR="0072587A" w:rsidRPr="00D244D0" w:rsidRDefault="0072587A"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[6.2] Tiesa nepareizi iztulkojusi un piemērojusi</w:t>
      </w:r>
      <w:r w:rsidRPr="00D244D0">
        <w:rPr>
          <w:rFonts w:asciiTheme="majorBidi" w:hAnsiTheme="majorBidi" w:cstheme="majorBidi"/>
        </w:rPr>
        <w:t xml:space="preserve"> Civilprocesa likuma 413. panta pirmo daļu un 426. panta otro daļu, secinot, ka trešā persona nevar aizsargāt savas tiesības, iesniedzot apelācijas sūdzību</w:t>
      </w:r>
      <w:r w:rsidR="0095179E" w:rsidRPr="00D244D0">
        <w:rPr>
          <w:rFonts w:asciiTheme="majorBidi" w:hAnsiTheme="majorBidi" w:cstheme="majorBidi"/>
        </w:rPr>
        <w:t>, ja</w:t>
      </w:r>
      <w:r w:rsidRPr="00D244D0">
        <w:rPr>
          <w:rFonts w:asciiTheme="majorBidi" w:hAnsiTheme="majorBidi" w:cstheme="majorBidi"/>
        </w:rPr>
        <w:t xml:space="preserve"> pirmās instances ties</w:t>
      </w:r>
      <w:r w:rsidR="0095179E" w:rsidRPr="00D244D0">
        <w:rPr>
          <w:rFonts w:asciiTheme="majorBidi" w:hAnsiTheme="majorBidi" w:cstheme="majorBidi"/>
        </w:rPr>
        <w:t>ā</w:t>
      </w:r>
      <w:r w:rsidR="00B94BD4" w:rsidRPr="00D244D0">
        <w:rPr>
          <w:rFonts w:asciiTheme="majorBidi" w:hAnsiTheme="majorBidi" w:cstheme="majorBidi"/>
        </w:rPr>
        <w:t xml:space="preserve"> nav izspriesta kopīpašnieka izpirkuma prasība.</w:t>
      </w:r>
      <w:r w:rsidRPr="00D244D0">
        <w:rPr>
          <w:rFonts w:asciiTheme="majorBidi" w:hAnsiTheme="majorBidi" w:cstheme="majorBidi"/>
        </w:rPr>
        <w:t xml:space="preserve"> </w:t>
      </w:r>
    </w:p>
    <w:p w14:paraId="31DE9D8B" w14:textId="77777777" w:rsidR="0095179E" w:rsidRPr="00D244D0" w:rsidRDefault="0072587A"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Šādu pirmās instances tiesas kļūdu varēja labot, iesniedzot apelācijas sūdzību</w:t>
      </w:r>
      <w:r w:rsidR="0095179E" w:rsidRPr="00D244D0">
        <w:rPr>
          <w:rFonts w:asciiTheme="majorBidi" w:hAnsiTheme="majorBidi" w:cstheme="majorBidi"/>
        </w:rPr>
        <w:t>.</w:t>
      </w:r>
    </w:p>
    <w:p w14:paraId="4D28A339" w14:textId="77777777" w:rsidR="00D244D0" w:rsidRDefault="00D244D0" w:rsidP="00D244D0">
      <w:pPr>
        <w:shd w:val="clear" w:color="auto" w:fill="FFFFFF"/>
        <w:spacing w:line="276" w:lineRule="auto"/>
        <w:jc w:val="center"/>
        <w:rPr>
          <w:rFonts w:asciiTheme="majorBidi" w:hAnsiTheme="majorBidi" w:cstheme="majorBidi"/>
          <w:b/>
        </w:rPr>
      </w:pPr>
    </w:p>
    <w:p w14:paraId="30A6C2EC" w14:textId="595FD985" w:rsidR="00926441" w:rsidRPr="00D244D0" w:rsidRDefault="00926441" w:rsidP="00D244D0">
      <w:pPr>
        <w:shd w:val="clear" w:color="auto" w:fill="FFFFFF"/>
        <w:spacing w:line="276" w:lineRule="auto"/>
        <w:jc w:val="center"/>
        <w:rPr>
          <w:rFonts w:asciiTheme="majorBidi" w:hAnsiTheme="majorBidi" w:cstheme="majorBidi"/>
        </w:rPr>
      </w:pPr>
      <w:r w:rsidRPr="00D244D0">
        <w:rPr>
          <w:rFonts w:asciiTheme="majorBidi" w:hAnsiTheme="majorBidi" w:cstheme="majorBidi"/>
          <w:b/>
        </w:rPr>
        <w:t>Motīvu daļa</w:t>
      </w:r>
    </w:p>
    <w:p w14:paraId="53DDFA6C" w14:textId="77777777" w:rsidR="00D244D0" w:rsidRDefault="00D244D0" w:rsidP="00D244D0">
      <w:pPr>
        <w:shd w:val="clear" w:color="auto" w:fill="FFFFFF"/>
        <w:spacing w:line="276" w:lineRule="auto"/>
        <w:ind w:firstLine="567"/>
        <w:contextualSpacing/>
        <w:jc w:val="both"/>
        <w:rPr>
          <w:rFonts w:asciiTheme="majorBidi" w:hAnsiTheme="majorBidi" w:cstheme="majorBidi"/>
        </w:rPr>
      </w:pPr>
    </w:p>
    <w:p w14:paraId="27134DA9" w14:textId="2B0AAEBB" w:rsidR="00814840" w:rsidRPr="00D244D0" w:rsidRDefault="00926441" w:rsidP="00D244D0">
      <w:pPr>
        <w:shd w:val="clear" w:color="auto" w:fill="FFFFFF"/>
        <w:spacing w:line="276" w:lineRule="auto"/>
        <w:ind w:firstLine="567"/>
        <w:contextualSpacing/>
        <w:jc w:val="both"/>
        <w:rPr>
          <w:rFonts w:asciiTheme="majorBidi" w:hAnsiTheme="majorBidi" w:cstheme="majorBidi"/>
        </w:rPr>
      </w:pPr>
      <w:r w:rsidRPr="00D244D0">
        <w:rPr>
          <w:rFonts w:asciiTheme="majorBidi" w:hAnsiTheme="majorBidi" w:cstheme="majorBidi"/>
        </w:rPr>
        <w:t>[</w:t>
      </w:r>
      <w:r w:rsidR="006B43D8" w:rsidRPr="00D244D0">
        <w:rPr>
          <w:rFonts w:asciiTheme="majorBidi" w:hAnsiTheme="majorBidi" w:cstheme="majorBidi"/>
        </w:rPr>
        <w:t>7</w:t>
      </w:r>
      <w:r w:rsidRPr="00D244D0">
        <w:rPr>
          <w:rFonts w:asciiTheme="majorBidi" w:hAnsiTheme="majorBidi" w:cstheme="majorBidi"/>
        </w:rPr>
        <w:t>]</w:t>
      </w:r>
      <w:r w:rsidR="006B43D8" w:rsidRPr="00D244D0">
        <w:rPr>
          <w:rFonts w:asciiTheme="majorBidi" w:hAnsiTheme="majorBidi" w:cstheme="majorBidi"/>
        </w:rPr>
        <w:t> </w:t>
      </w:r>
      <w:r w:rsidR="00FB35DB" w:rsidRPr="00D244D0">
        <w:rPr>
          <w:rFonts w:asciiTheme="majorBidi" w:hAnsiTheme="majorBidi" w:cstheme="majorBidi"/>
          <w:bCs/>
        </w:rPr>
        <w:t>Pārbaudījis spriedum</w:t>
      </w:r>
      <w:r w:rsidR="00FB0366" w:rsidRPr="00D244D0">
        <w:rPr>
          <w:rFonts w:asciiTheme="majorBidi" w:hAnsiTheme="majorBidi" w:cstheme="majorBidi"/>
          <w:bCs/>
        </w:rPr>
        <w:t>u</w:t>
      </w:r>
      <w:r w:rsidR="00FB35DB" w:rsidRPr="00D244D0">
        <w:rPr>
          <w:rFonts w:asciiTheme="majorBidi" w:hAnsiTheme="majorBidi" w:cstheme="majorBidi"/>
          <w:bCs/>
        </w:rPr>
        <w:t xml:space="preserve"> attiecībā uz personu, kas to pārsūdzējusi, un argumentiem, kas minēti kasācijas sūdzībā, kā to nosaka Civilprocesa likuma 473. panta pirmā daļa</w:t>
      </w:r>
      <w:r w:rsidR="00904E76" w:rsidRPr="00D244D0">
        <w:rPr>
          <w:rFonts w:asciiTheme="majorBidi" w:hAnsiTheme="majorBidi" w:cstheme="majorBidi"/>
        </w:rPr>
        <w:t xml:space="preserve">, </w:t>
      </w:r>
      <w:r w:rsidR="00904E76" w:rsidRPr="00D244D0">
        <w:rPr>
          <w:rFonts w:asciiTheme="majorBidi" w:hAnsiTheme="majorBidi" w:cstheme="majorBidi"/>
          <w:bCs/>
        </w:rPr>
        <w:t xml:space="preserve">Senāts atzīst, ka </w:t>
      </w:r>
      <w:r w:rsidR="00CA084F" w:rsidRPr="00D244D0">
        <w:rPr>
          <w:rFonts w:asciiTheme="majorBidi" w:hAnsiTheme="majorBidi" w:cstheme="majorBidi"/>
          <w:bCs/>
        </w:rPr>
        <w:t>pārsūdzētais</w:t>
      </w:r>
      <w:r w:rsidR="00904E76" w:rsidRPr="00D244D0">
        <w:rPr>
          <w:rFonts w:asciiTheme="majorBidi" w:hAnsiTheme="majorBidi" w:cstheme="majorBidi"/>
          <w:bCs/>
        </w:rPr>
        <w:t xml:space="preserve"> spriedums atceļams</w:t>
      </w:r>
      <w:r w:rsidR="002A5321" w:rsidRPr="00D244D0">
        <w:rPr>
          <w:rFonts w:asciiTheme="majorBidi" w:hAnsiTheme="majorBidi" w:cstheme="majorBidi"/>
          <w:bCs/>
        </w:rPr>
        <w:t xml:space="preserve"> </w:t>
      </w:r>
      <w:r w:rsidR="002F46A0" w:rsidRPr="00D244D0">
        <w:rPr>
          <w:rFonts w:asciiTheme="majorBidi" w:hAnsiTheme="majorBidi" w:cstheme="majorBidi"/>
          <w:bCs/>
        </w:rPr>
        <w:t xml:space="preserve">un lieta nododama jaunai izskatīšanai </w:t>
      </w:r>
      <w:r w:rsidR="00B04C27" w:rsidRPr="00D244D0">
        <w:rPr>
          <w:rFonts w:asciiTheme="majorBidi" w:hAnsiTheme="majorBidi" w:cstheme="majorBidi"/>
        </w:rPr>
        <w:t>pirmās instances</w:t>
      </w:r>
      <w:r w:rsidR="002F46A0" w:rsidRPr="00D244D0">
        <w:rPr>
          <w:rFonts w:asciiTheme="majorBidi" w:hAnsiTheme="majorBidi" w:cstheme="majorBidi"/>
        </w:rPr>
        <w:t xml:space="preserve"> tiesā.</w:t>
      </w:r>
    </w:p>
    <w:p w14:paraId="574C1511" w14:textId="77777777" w:rsidR="00E66914" w:rsidRPr="00D244D0" w:rsidRDefault="00E66914" w:rsidP="00D244D0">
      <w:pPr>
        <w:shd w:val="clear" w:color="auto" w:fill="FFFFFF"/>
        <w:spacing w:line="276" w:lineRule="auto"/>
        <w:ind w:firstLine="567"/>
        <w:contextualSpacing/>
        <w:jc w:val="both"/>
        <w:rPr>
          <w:rFonts w:asciiTheme="majorBidi" w:hAnsiTheme="majorBidi" w:cstheme="majorBidi"/>
        </w:rPr>
      </w:pPr>
    </w:p>
    <w:p w14:paraId="6EF6DE94" w14:textId="1D4C30DA" w:rsidR="00962C40" w:rsidRPr="00D244D0" w:rsidRDefault="00E66914" w:rsidP="00D244D0">
      <w:pPr>
        <w:shd w:val="clear" w:color="auto" w:fill="FFFFFF"/>
        <w:tabs>
          <w:tab w:val="left" w:pos="-284"/>
          <w:tab w:val="left" w:pos="426"/>
        </w:tabs>
        <w:spacing w:line="276" w:lineRule="auto"/>
        <w:ind w:firstLine="567"/>
        <w:jc w:val="both"/>
        <w:rPr>
          <w:rFonts w:asciiTheme="majorBidi" w:hAnsiTheme="majorBidi" w:cstheme="majorBidi"/>
        </w:rPr>
      </w:pPr>
      <w:r w:rsidRPr="00D244D0">
        <w:rPr>
          <w:rFonts w:asciiTheme="majorBidi" w:hAnsiTheme="majorBidi" w:cstheme="majorBidi"/>
        </w:rPr>
        <w:t>[</w:t>
      </w:r>
      <w:r w:rsidR="006B43D8" w:rsidRPr="00D244D0">
        <w:rPr>
          <w:rFonts w:asciiTheme="majorBidi" w:hAnsiTheme="majorBidi" w:cstheme="majorBidi"/>
        </w:rPr>
        <w:t>8</w:t>
      </w:r>
      <w:r w:rsidRPr="00D244D0">
        <w:rPr>
          <w:rFonts w:asciiTheme="majorBidi" w:hAnsiTheme="majorBidi" w:cstheme="majorBidi"/>
        </w:rPr>
        <w:t>]</w:t>
      </w:r>
      <w:r w:rsidR="00962C40" w:rsidRPr="00D244D0">
        <w:rPr>
          <w:rFonts w:asciiTheme="majorBidi" w:hAnsiTheme="majorBidi" w:cstheme="majorBidi"/>
        </w:rPr>
        <w:t> </w:t>
      </w:r>
      <w:r w:rsidR="007B77DF" w:rsidRPr="00D244D0">
        <w:rPr>
          <w:rFonts w:asciiTheme="majorBidi" w:hAnsiTheme="majorBidi" w:cstheme="majorBidi"/>
        </w:rPr>
        <w:t>P</w:t>
      </w:r>
      <w:r w:rsidR="00962C40" w:rsidRPr="00D244D0">
        <w:rPr>
          <w:rFonts w:asciiTheme="majorBidi" w:hAnsiTheme="majorBidi" w:cstheme="majorBidi"/>
        </w:rPr>
        <w:t xml:space="preserve">ārbaudāmā </w:t>
      </w:r>
      <w:r w:rsidR="0095179E" w:rsidRPr="00D244D0">
        <w:rPr>
          <w:rFonts w:asciiTheme="majorBidi" w:hAnsiTheme="majorBidi" w:cstheme="majorBidi"/>
        </w:rPr>
        <w:t xml:space="preserve">apgabaltiesas </w:t>
      </w:r>
      <w:r w:rsidR="00962C40" w:rsidRPr="00D244D0">
        <w:rPr>
          <w:rFonts w:asciiTheme="majorBidi" w:hAnsiTheme="majorBidi" w:cstheme="majorBidi"/>
        </w:rPr>
        <w:t>sprieduma motīvu daļa jautājumā par trešās personas tiesībām iesniegt apelācijas sūdzību par pirmās instances tiesas spriedumu, kurā nav</w:t>
      </w:r>
      <w:r w:rsidR="00853322" w:rsidRPr="00D244D0">
        <w:rPr>
          <w:rFonts w:asciiTheme="majorBidi" w:hAnsiTheme="majorBidi" w:cstheme="majorBidi"/>
        </w:rPr>
        <w:t xml:space="preserve"> izskatīta trešās personas prasība</w:t>
      </w:r>
      <w:r w:rsidR="007B77DF" w:rsidRPr="00D244D0">
        <w:rPr>
          <w:rFonts w:asciiTheme="majorBidi" w:hAnsiTheme="majorBidi" w:cstheme="majorBidi"/>
        </w:rPr>
        <w:t>,</w:t>
      </w:r>
      <w:r w:rsidR="00962C40" w:rsidRPr="00D244D0">
        <w:rPr>
          <w:rFonts w:asciiTheme="majorBidi" w:hAnsiTheme="majorBidi" w:cstheme="majorBidi"/>
        </w:rPr>
        <w:t xml:space="preserve"> liecina par apelācijas instances tiesas kļūdainu izpratni par judikatūras izmantošanas metodi.</w:t>
      </w:r>
    </w:p>
    <w:p w14:paraId="55DF33B8" w14:textId="6D7ADEB1" w:rsidR="007B77DF" w:rsidRPr="00D244D0" w:rsidRDefault="007B77DF" w:rsidP="00D244D0">
      <w:pPr>
        <w:shd w:val="clear" w:color="auto" w:fill="FFFFFF"/>
        <w:tabs>
          <w:tab w:val="left" w:pos="-284"/>
          <w:tab w:val="left" w:pos="426"/>
        </w:tabs>
        <w:spacing w:line="276" w:lineRule="auto"/>
        <w:ind w:firstLine="567"/>
        <w:jc w:val="both"/>
        <w:rPr>
          <w:rFonts w:asciiTheme="majorBidi" w:hAnsiTheme="majorBidi" w:cstheme="majorBidi"/>
        </w:rPr>
      </w:pPr>
      <w:r w:rsidRPr="00D244D0">
        <w:rPr>
          <w:rFonts w:asciiTheme="majorBidi" w:hAnsiTheme="majorBidi" w:cstheme="majorBidi"/>
        </w:rPr>
        <w:t>Tiesa, iztulkojot</w:t>
      </w:r>
      <w:r w:rsidRPr="00D244D0">
        <w:rPr>
          <w:rFonts w:asciiTheme="majorBidi" w:hAnsiTheme="majorBidi" w:cstheme="majorBidi"/>
          <w:shd w:val="clear" w:color="auto" w:fill="FFFFFF"/>
        </w:rPr>
        <w:t xml:space="preserve"> </w:t>
      </w:r>
      <w:r w:rsidR="0095179E" w:rsidRPr="00D244D0">
        <w:rPr>
          <w:rFonts w:asciiTheme="majorBidi" w:hAnsiTheme="majorBidi" w:cstheme="majorBidi"/>
          <w:shd w:val="clear" w:color="auto" w:fill="FFFFFF"/>
        </w:rPr>
        <w:t xml:space="preserve">un piemērojot </w:t>
      </w:r>
      <w:r w:rsidRPr="00D244D0">
        <w:rPr>
          <w:rFonts w:asciiTheme="majorBidi" w:hAnsiTheme="majorBidi" w:cstheme="majorBidi"/>
          <w:shd w:val="clear" w:color="auto" w:fill="FFFFFF"/>
        </w:rPr>
        <w:t>Civilprocesa likuma 201. panta pirmās daļas 1. punktu kopsakarā ar Civilprocesa likuma 426. panta otro daļu</w:t>
      </w:r>
      <w:r w:rsidR="006F7656" w:rsidRPr="00D244D0">
        <w:rPr>
          <w:rFonts w:asciiTheme="majorBidi" w:hAnsiTheme="majorBidi" w:cstheme="majorBidi"/>
          <w:shd w:val="clear" w:color="auto" w:fill="FFFFFF"/>
        </w:rPr>
        <w:t>,</w:t>
      </w:r>
      <w:r w:rsidRPr="00D244D0">
        <w:rPr>
          <w:rFonts w:asciiTheme="majorBidi" w:hAnsiTheme="majorBidi" w:cstheme="majorBidi"/>
          <w:shd w:val="clear" w:color="auto" w:fill="FFFFFF"/>
        </w:rPr>
        <w:t xml:space="preserve"> atsaukusies uz Senāta 2021.</w:t>
      </w:r>
      <w:r w:rsidR="006F7656"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gada 25.</w:t>
      </w:r>
      <w:r w:rsidR="006F7656"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februāra lēmumu lietā Nr.</w:t>
      </w:r>
      <w:r w:rsidR="006F7656" w:rsidRPr="00D244D0">
        <w:rPr>
          <w:rFonts w:asciiTheme="majorBidi" w:hAnsiTheme="majorBidi" w:cstheme="majorBidi"/>
          <w:shd w:val="clear" w:color="auto" w:fill="FFFFFF"/>
        </w:rPr>
        <w:t> </w:t>
      </w:r>
      <w:r w:rsidRPr="00D244D0">
        <w:rPr>
          <w:rFonts w:asciiTheme="majorBidi" w:hAnsiTheme="majorBidi" w:cstheme="majorBidi"/>
          <w:shd w:val="clear" w:color="auto" w:fill="FFFFFF"/>
        </w:rPr>
        <w:t xml:space="preserve">SKC-243/2021, </w:t>
      </w:r>
      <w:r w:rsidR="006F7656" w:rsidRPr="00D244D0">
        <w:rPr>
          <w:rFonts w:asciiTheme="majorBidi" w:hAnsiTheme="majorBidi" w:cstheme="majorBidi"/>
          <w:shd w:val="clear" w:color="auto" w:fill="FFFFFF"/>
        </w:rPr>
        <w:t xml:space="preserve">taču </w:t>
      </w:r>
      <w:r w:rsidRPr="00D244D0">
        <w:rPr>
          <w:rFonts w:asciiTheme="majorBidi" w:hAnsiTheme="majorBidi" w:cstheme="majorBidi"/>
          <w:lang w:eastAsia="lv-LV"/>
        </w:rPr>
        <w:t>nav atklājusi nedz to, kāda ir tiesību normu iztulkojuma, kas sniegts šajā lēmumā, sasaiste ar izšķiramā strīda vērtējamiem tiesību jautājumiem, nedz arī to, kur saskatīta strīda apstākļu līdzība ar norādītajā kasācijas instances nolēmumā analizētajiem.</w:t>
      </w:r>
    </w:p>
    <w:p w14:paraId="3098D9D8" w14:textId="6876DFB6" w:rsidR="00962C40" w:rsidRPr="00D244D0" w:rsidRDefault="00A85E12" w:rsidP="00D244D0">
      <w:pPr>
        <w:spacing w:line="276" w:lineRule="auto"/>
        <w:ind w:firstLine="567"/>
        <w:jc w:val="both"/>
        <w:rPr>
          <w:rFonts w:asciiTheme="majorBidi" w:hAnsiTheme="majorBidi" w:cstheme="majorBidi"/>
          <w:lang w:eastAsia="lv-LV"/>
        </w:rPr>
      </w:pPr>
      <w:r w:rsidRPr="00D244D0">
        <w:rPr>
          <w:rFonts w:asciiTheme="majorBidi" w:hAnsiTheme="majorBidi" w:cstheme="majorBidi"/>
          <w:lang w:eastAsia="lv-LV"/>
        </w:rPr>
        <w:t>N</w:t>
      </w:r>
      <w:r w:rsidR="00962C40" w:rsidRPr="00D244D0">
        <w:rPr>
          <w:rFonts w:asciiTheme="majorBidi" w:hAnsiTheme="majorBidi" w:cstheme="majorBidi"/>
          <w:lang w:eastAsia="lv-LV"/>
        </w:rPr>
        <w:t>av pieļaujama atsauce uz konkrētu lietu kā tiesu praksi, neatklājot, kā izšķiramā strīda apstākļi sasaucas ar iepriekš izskatītajā lietā pastāvējušiem faktiskajiem un tiesiskajiem apstākļiem.</w:t>
      </w:r>
    </w:p>
    <w:p w14:paraId="0CEFD2A3" w14:textId="3FD69FC1" w:rsidR="00477C47" w:rsidRPr="00D244D0" w:rsidRDefault="00962C40" w:rsidP="00D244D0">
      <w:pPr>
        <w:spacing w:line="276" w:lineRule="auto"/>
        <w:ind w:firstLine="567"/>
        <w:jc w:val="both"/>
        <w:rPr>
          <w:rFonts w:asciiTheme="majorBidi" w:hAnsiTheme="majorBidi" w:cstheme="majorBidi"/>
          <w:lang w:eastAsia="lv-LV"/>
        </w:rPr>
      </w:pPr>
      <w:r w:rsidRPr="00D244D0">
        <w:rPr>
          <w:rFonts w:asciiTheme="majorBidi" w:hAnsiTheme="majorBidi" w:cstheme="majorBidi"/>
          <w:lang w:eastAsia="lv-LV"/>
        </w:rPr>
        <w:t xml:space="preserve">Iepazīstoties ar pamatojumu, ko apelācijas instances tiesai vajadzēja izdarīt pirms tā izmantošanas, ir acīmredzami, ka </w:t>
      </w:r>
      <w:r w:rsidR="008261D8" w:rsidRPr="00D244D0">
        <w:rPr>
          <w:rFonts w:asciiTheme="majorBidi" w:hAnsiTheme="majorBidi" w:cstheme="majorBidi"/>
          <w:lang w:eastAsia="lv-LV"/>
        </w:rPr>
        <w:t xml:space="preserve">šīs lietas </w:t>
      </w:r>
      <w:r w:rsidRPr="00D244D0">
        <w:rPr>
          <w:rFonts w:asciiTheme="majorBidi" w:hAnsiTheme="majorBidi" w:cstheme="majorBidi"/>
          <w:lang w:eastAsia="lv-LV"/>
        </w:rPr>
        <w:t xml:space="preserve">izšķiramā strīda faktiskie un tiesiskie apstākļi būtiski atšķiras no tiem, kādus aplūkojusi kasācijas instances tiesa lietā </w:t>
      </w:r>
      <w:r w:rsidR="008261D8" w:rsidRPr="00D244D0">
        <w:rPr>
          <w:rFonts w:asciiTheme="majorBidi" w:hAnsiTheme="majorBidi" w:cstheme="majorBidi"/>
          <w:shd w:val="clear" w:color="auto" w:fill="FFFFFF"/>
        </w:rPr>
        <w:t>Nr. SKC-243/2021</w:t>
      </w:r>
      <w:r w:rsidRPr="00D244D0">
        <w:rPr>
          <w:rFonts w:asciiTheme="majorBidi" w:hAnsiTheme="majorBidi" w:cstheme="majorBidi"/>
          <w:lang w:eastAsia="lv-LV"/>
        </w:rPr>
        <w:t xml:space="preserve">. Turklāt šajā lietā </w:t>
      </w:r>
      <w:r w:rsidR="0095179E" w:rsidRPr="00D244D0">
        <w:rPr>
          <w:rFonts w:asciiTheme="majorBidi" w:hAnsiTheme="majorBidi" w:cstheme="majorBidi"/>
          <w:lang w:eastAsia="lv-LV"/>
        </w:rPr>
        <w:t>Senāts</w:t>
      </w:r>
      <w:r w:rsidRPr="00D244D0">
        <w:rPr>
          <w:rFonts w:asciiTheme="majorBidi" w:hAnsiTheme="majorBidi" w:cstheme="majorBidi"/>
          <w:lang w:eastAsia="lv-LV"/>
        </w:rPr>
        <w:t xml:space="preserve"> nav formulējusi kādas atziņas par normas piemērošanas (iztulkošanas) juridiskiem aspektiem, vien norādījusi, ka </w:t>
      </w:r>
      <w:r w:rsidR="00477C47" w:rsidRPr="00D244D0">
        <w:rPr>
          <w:rFonts w:asciiTheme="majorBidi" w:hAnsiTheme="majorBidi" w:cstheme="majorBidi"/>
          <w:lang w:eastAsia="lv-LV"/>
        </w:rPr>
        <w:t xml:space="preserve">jautājums par </w:t>
      </w:r>
      <w:r w:rsidR="00697EFE" w:rsidRPr="00D244D0">
        <w:rPr>
          <w:rFonts w:asciiTheme="majorBidi" w:hAnsiTheme="majorBidi" w:cstheme="majorBidi"/>
          <w:lang w:eastAsia="lv-LV"/>
        </w:rPr>
        <w:t xml:space="preserve">vienā </w:t>
      </w:r>
      <w:r w:rsidR="00477C47" w:rsidRPr="00D244D0">
        <w:rPr>
          <w:rFonts w:asciiTheme="majorBidi" w:hAnsiTheme="majorBidi" w:cstheme="majorBidi"/>
          <w:lang w:eastAsia="lv-LV"/>
        </w:rPr>
        <w:t>prasīb</w:t>
      </w:r>
      <w:r w:rsidR="00697EFE" w:rsidRPr="00D244D0">
        <w:rPr>
          <w:rFonts w:asciiTheme="majorBidi" w:hAnsiTheme="majorBidi" w:cstheme="majorBidi"/>
          <w:lang w:eastAsia="lv-LV"/>
        </w:rPr>
        <w:t>ā</w:t>
      </w:r>
      <w:r w:rsidR="00477C47" w:rsidRPr="00D244D0">
        <w:rPr>
          <w:rFonts w:asciiTheme="majorBidi" w:hAnsiTheme="majorBidi" w:cstheme="majorBidi"/>
          <w:lang w:eastAsia="lv-LV"/>
        </w:rPr>
        <w:t xml:space="preserve"> neizspriestu prasījumu lietā risināms ar papildspriedumu</w:t>
      </w:r>
      <w:r w:rsidR="0066708E" w:rsidRPr="00D244D0">
        <w:rPr>
          <w:rFonts w:asciiTheme="majorBidi" w:hAnsiTheme="majorBidi" w:cstheme="majorBidi"/>
          <w:lang w:eastAsia="lv-LV"/>
        </w:rPr>
        <w:t>,</w:t>
      </w:r>
      <w:r w:rsidR="00477C47" w:rsidRPr="00D244D0">
        <w:rPr>
          <w:rFonts w:asciiTheme="majorBidi" w:hAnsiTheme="majorBidi" w:cstheme="majorBidi"/>
          <w:lang w:eastAsia="lv-LV"/>
        </w:rPr>
        <w:t xml:space="preserve"> kā to noteic Civilprocesa likuma 201. pants.</w:t>
      </w:r>
    </w:p>
    <w:p w14:paraId="5DC8F63B" w14:textId="77777777" w:rsidR="00477C47" w:rsidRPr="00D244D0" w:rsidRDefault="00477C47" w:rsidP="00D244D0">
      <w:pPr>
        <w:spacing w:line="276" w:lineRule="auto"/>
        <w:ind w:firstLine="567"/>
        <w:jc w:val="both"/>
        <w:rPr>
          <w:rFonts w:asciiTheme="majorBidi" w:hAnsiTheme="majorBidi" w:cstheme="majorBidi"/>
          <w:lang w:eastAsia="lv-LV"/>
        </w:rPr>
      </w:pPr>
    </w:p>
    <w:p w14:paraId="3B548112" w14:textId="1FB50C08" w:rsidR="00AB12F5" w:rsidRPr="00D244D0" w:rsidRDefault="00477C47" w:rsidP="00D244D0">
      <w:pPr>
        <w:spacing w:line="276" w:lineRule="auto"/>
        <w:ind w:firstLine="567"/>
        <w:jc w:val="both"/>
        <w:rPr>
          <w:rFonts w:asciiTheme="majorBidi" w:hAnsiTheme="majorBidi" w:cstheme="majorBidi"/>
          <w:lang w:eastAsia="lv-LV"/>
        </w:rPr>
      </w:pPr>
      <w:r w:rsidRPr="00D244D0">
        <w:rPr>
          <w:rFonts w:asciiTheme="majorBidi" w:hAnsiTheme="majorBidi" w:cstheme="majorBidi"/>
          <w:lang w:eastAsia="lv-LV"/>
        </w:rPr>
        <w:t>[</w:t>
      </w:r>
      <w:r w:rsidR="006B43D8" w:rsidRPr="00D244D0">
        <w:rPr>
          <w:rFonts w:asciiTheme="majorBidi" w:hAnsiTheme="majorBidi" w:cstheme="majorBidi"/>
          <w:lang w:eastAsia="lv-LV"/>
        </w:rPr>
        <w:t>9</w:t>
      </w:r>
      <w:r w:rsidR="00AB12F5" w:rsidRPr="00D244D0">
        <w:rPr>
          <w:rFonts w:asciiTheme="majorBidi" w:hAnsiTheme="majorBidi" w:cstheme="majorBidi"/>
          <w:lang w:eastAsia="lv-LV"/>
        </w:rPr>
        <w:t>] Izskatāmajā lietā ir divas patstāvīgas un zināmā mērā pat savstarpēji konkurējošas prasības, kurās nekustamā īpašuma kopīpašnieki izmantojuši Civillikuma 1073. panta pirmajā daļā paredzēto iespēju celt izpirkuma prasīb</w:t>
      </w:r>
      <w:r w:rsidR="00AB0C4E" w:rsidRPr="00D244D0">
        <w:rPr>
          <w:rFonts w:asciiTheme="majorBidi" w:hAnsiTheme="majorBidi" w:cstheme="majorBidi"/>
          <w:lang w:eastAsia="lv-LV"/>
        </w:rPr>
        <w:t>u, jo</w:t>
      </w:r>
      <w:r w:rsidR="00AB12F5" w:rsidRPr="00D244D0">
        <w:rPr>
          <w:rFonts w:asciiTheme="majorBidi" w:hAnsiTheme="majorBidi" w:cstheme="majorBidi"/>
          <w:lang w:eastAsia="lv-LV"/>
        </w:rPr>
        <w:t xml:space="preserve"> viņiem bija liegta pirmpirkuma tiesības izlietošana.</w:t>
      </w:r>
    </w:p>
    <w:p w14:paraId="595281A6" w14:textId="04766272" w:rsidR="00E263FC" w:rsidRPr="00D244D0" w:rsidRDefault="007266DA" w:rsidP="00D244D0">
      <w:pPr>
        <w:widowControl w:val="0"/>
        <w:spacing w:line="276" w:lineRule="auto"/>
        <w:ind w:firstLine="567"/>
        <w:jc w:val="both"/>
        <w:rPr>
          <w:rFonts w:asciiTheme="majorBidi" w:hAnsiTheme="majorBidi" w:cstheme="majorBidi"/>
          <w:iCs/>
          <w:lang w:eastAsia="lv-LV"/>
        </w:rPr>
      </w:pPr>
      <w:r w:rsidRPr="00D244D0">
        <w:rPr>
          <w:rFonts w:asciiTheme="majorBidi" w:hAnsiTheme="majorBidi" w:cstheme="majorBidi"/>
          <w:lang w:eastAsia="lv-LV"/>
        </w:rPr>
        <w:t>Ja izlietot izpirkuma tiesību pieteic reizē vairāki kopīpašnieki, tad</w:t>
      </w:r>
      <w:r w:rsidR="00697EFE" w:rsidRPr="00D244D0">
        <w:rPr>
          <w:rFonts w:asciiTheme="majorBidi" w:hAnsiTheme="majorBidi" w:cstheme="majorBidi"/>
          <w:lang w:eastAsia="lv-LV"/>
        </w:rPr>
        <w:t xml:space="preserve"> viņi atsavināto daļu iegūst kopīgi un sadala to savā starpā līdzīgās daļās, kā to savukārt paredz Civillikuma 1073. panta otrā daļ</w:t>
      </w:r>
      <w:r w:rsidR="00AB0C4E" w:rsidRPr="00D244D0">
        <w:rPr>
          <w:rFonts w:asciiTheme="majorBidi" w:hAnsiTheme="majorBidi" w:cstheme="majorBidi"/>
          <w:lang w:eastAsia="lv-LV"/>
        </w:rPr>
        <w:t>a</w:t>
      </w:r>
      <w:r w:rsidR="00697EFE" w:rsidRPr="00D244D0">
        <w:rPr>
          <w:rFonts w:asciiTheme="majorBidi" w:hAnsiTheme="majorBidi" w:cstheme="majorBidi"/>
          <w:lang w:eastAsia="lv-LV"/>
        </w:rPr>
        <w:t>. Ievērojot šīs lietas faktiskos apstākļu</w:t>
      </w:r>
      <w:r w:rsidR="00AB12F5" w:rsidRPr="00D244D0">
        <w:rPr>
          <w:rFonts w:asciiTheme="majorBidi" w:hAnsiTheme="majorBidi" w:cstheme="majorBidi"/>
          <w:lang w:eastAsia="lv-LV"/>
        </w:rPr>
        <w:t>s</w:t>
      </w:r>
      <w:r w:rsidR="00697EFE" w:rsidRPr="00D244D0">
        <w:rPr>
          <w:rFonts w:asciiTheme="majorBidi" w:hAnsiTheme="majorBidi" w:cstheme="majorBidi"/>
          <w:lang w:eastAsia="lv-LV"/>
        </w:rPr>
        <w:t xml:space="preserve"> (</w:t>
      </w:r>
      <w:r w:rsidR="006B43D8" w:rsidRPr="00D244D0">
        <w:rPr>
          <w:rFonts w:asciiTheme="majorBidi" w:hAnsiTheme="majorBidi" w:cstheme="majorBidi"/>
          <w:i/>
          <w:iCs/>
          <w:lang w:eastAsia="lv-LV"/>
        </w:rPr>
        <w:t>šī</w:t>
      </w:r>
      <w:r w:rsidR="006B43D8" w:rsidRPr="00D244D0">
        <w:rPr>
          <w:rFonts w:asciiTheme="majorBidi" w:hAnsiTheme="majorBidi" w:cstheme="majorBidi"/>
          <w:lang w:eastAsia="lv-LV"/>
        </w:rPr>
        <w:t xml:space="preserve"> </w:t>
      </w:r>
      <w:r w:rsidR="00697EFE" w:rsidRPr="00D244D0">
        <w:rPr>
          <w:rFonts w:asciiTheme="majorBidi" w:hAnsiTheme="majorBidi" w:cstheme="majorBidi"/>
          <w:i/>
          <w:iCs/>
          <w:lang w:eastAsia="lv-LV"/>
        </w:rPr>
        <w:t>sprieduma 1. un 2. punkts</w:t>
      </w:r>
      <w:r w:rsidR="00697EFE" w:rsidRPr="00D244D0">
        <w:rPr>
          <w:rFonts w:asciiTheme="majorBidi" w:hAnsiTheme="majorBidi" w:cstheme="majorBidi"/>
          <w:lang w:eastAsia="lv-LV"/>
        </w:rPr>
        <w:t xml:space="preserve">), tiesai bija jāatbild, vai </w:t>
      </w:r>
      <w:r w:rsidR="00E263FC" w:rsidRPr="00D244D0">
        <w:rPr>
          <w:rFonts w:asciiTheme="majorBidi" w:hAnsiTheme="majorBidi" w:cstheme="majorBidi"/>
          <w:iCs/>
          <w:lang w:eastAsia="lv-LV"/>
        </w:rPr>
        <w:t>izšķiramā dzīves gadījuma faktiskais sastāvs ir viens no šīs tiesību normas sastāva gadījumiem.</w:t>
      </w:r>
    </w:p>
    <w:p w14:paraId="65391503" w14:textId="22C3F7AE" w:rsidR="00477C47" w:rsidRPr="00D244D0" w:rsidRDefault="00E263FC" w:rsidP="00D244D0">
      <w:pPr>
        <w:spacing w:line="276" w:lineRule="auto"/>
        <w:ind w:firstLine="567"/>
        <w:jc w:val="both"/>
        <w:rPr>
          <w:rFonts w:asciiTheme="majorBidi" w:hAnsiTheme="majorBidi" w:cstheme="majorBidi"/>
        </w:rPr>
      </w:pPr>
      <w:r w:rsidRPr="00D244D0">
        <w:rPr>
          <w:rFonts w:asciiTheme="majorBidi" w:hAnsiTheme="majorBidi" w:cstheme="majorBidi"/>
          <w:lang w:eastAsia="lv-LV"/>
        </w:rPr>
        <w:t>Tā vietā</w:t>
      </w:r>
      <w:r w:rsidR="006B43D8" w:rsidRPr="00D244D0">
        <w:rPr>
          <w:rFonts w:asciiTheme="majorBidi" w:hAnsiTheme="majorBidi" w:cstheme="majorBidi"/>
          <w:lang w:eastAsia="lv-LV"/>
        </w:rPr>
        <w:t xml:space="preserve"> </w:t>
      </w:r>
      <w:r w:rsidRPr="00D244D0">
        <w:rPr>
          <w:rFonts w:asciiTheme="majorBidi" w:hAnsiTheme="majorBidi" w:cstheme="majorBidi"/>
          <w:lang w:eastAsia="lv-LV"/>
        </w:rPr>
        <w:t>tiesa izskat</w:t>
      </w:r>
      <w:r w:rsidR="00AB0C4E" w:rsidRPr="00D244D0">
        <w:rPr>
          <w:rFonts w:asciiTheme="majorBidi" w:hAnsiTheme="majorBidi" w:cstheme="majorBidi"/>
          <w:lang w:eastAsia="lv-LV"/>
        </w:rPr>
        <w:t>ījusi</w:t>
      </w:r>
      <w:r w:rsidRPr="00D244D0">
        <w:rPr>
          <w:rFonts w:asciiTheme="majorBidi" w:hAnsiTheme="majorBidi" w:cstheme="majorBidi"/>
          <w:lang w:eastAsia="lv-LV"/>
        </w:rPr>
        <w:t xml:space="preserve"> tikai viena kopīpašnieka prasību</w:t>
      </w:r>
      <w:r w:rsidR="00FB2F8C" w:rsidRPr="00D244D0">
        <w:rPr>
          <w:rFonts w:asciiTheme="majorBidi" w:hAnsiTheme="majorBidi" w:cstheme="majorBidi"/>
          <w:lang w:eastAsia="lv-LV"/>
        </w:rPr>
        <w:t>, atzīstot</w:t>
      </w:r>
      <w:r w:rsidRPr="00D244D0">
        <w:rPr>
          <w:rFonts w:asciiTheme="majorBidi" w:hAnsiTheme="majorBidi" w:cstheme="majorBidi"/>
          <w:lang w:eastAsia="lv-LV"/>
        </w:rPr>
        <w:t xml:space="preserve"> </w:t>
      </w:r>
      <w:r w:rsidRPr="00D244D0">
        <w:rPr>
          <w:rFonts w:asciiTheme="majorBidi" w:hAnsiTheme="majorBidi" w:cstheme="majorBidi"/>
        </w:rPr>
        <w:t xml:space="preserve">īpašuma tiesību uz </w:t>
      </w:r>
      <w:r w:rsidR="00FB2F8C" w:rsidRPr="00D244D0">
        <w:rPr>
          <w:rFonts w:asciiTheme="majorBidi" w:hAnsiTheme="majorBidi" w:cstheme="majorBidi"/>
        </w:rPr>
        <w:t xml:space="preserve">visām atsavinātajām </w:t>
      </w:r>
      <w:r w:rsidRPr="00D244D0">
        <w:rPr>
          <w:rFonts w:asciiTheme="majorBidi" w:hAnsiTheme="majorBidi" w:cstheme="majorBidi"/>
        </w:rPr>
        <w:t>2/5 dom</w:t>
      </w:r>
      <w:r w:rsidR="0066708E" w:rsidRPr="00D244D0">
        <w:rPr>
          <w:rFonts w:asciiTheme="majorBidi" w:hAnsiTheme="majorBidi" w:cstheme="majorBidi"/>
        </w:rPr>
        <w:t>ā</w:t>
      </w:r>
      <w:r w:rsidRPr="00D244D0">
        <w:rPr>
          <w:rFonts w:asciiTheme="majorBidi" w:hAnsiTheme="majorBidi" w:cstheme="majorBidi"/>
        </w:rPr>
        <w:t>jamām daļām no nekustamā īpašuma,</w:t>
      </w:r>
      <w:r w:rsidR="00FB2F8C" w:rsidRPr="00D244D0">
        <w:rPr>
          <w:rFonts w:asciiTheme="majorBidi" w:hAnsiTheme="majorBidi" w:cstheme="majorBidi"/>
        </w:rPr>
        <w:t xml:space="preserve"> taču pilnībā </w:t>
      </w:r>
      <w:r w:rsidR="006B43D8" w:rsidRPr="00D244D0">
        <w:rPr>
          <w:rFonts w:asciiTheme="majorBidi" w:hAnsiTheme="majorBidi" w:cstheme="majorBidi"/>
        </w:rPr>
        <w:t xml:space="preserve">bez </w:t>
      </w:r>
      <w:r w:rsidR="00FB2F8C" w:rsidRPr="00D244D0">
        <w:rPr>
          <w:rFonts w:asciiTheme="majorBidi" w:hAnsiTheme="majorBidi" w:cstheme="majorBidi"/>
        </w:rPr>
        <w:t>i</w:t>
      </w:r>
      <w:r w:rsidR="004541AE" w:rsidRPr="00D244D0">
        <w:rPr>
          <w:rFonts w:asciiTheme="majorBidi" w:hAnsiTheme="majorBidi" w:cstheme="majorBidi"/>
        </w:rPr>
        <w:t>evērības atstājot</w:t>
      </w:r>
      <w:r w:rsidR="00FB2F8C" w:rsidRPr="00D244D0">
        <w:rPr>
          <w:rFonts w:asciiTheme="majorBidi" w:hAnsiTheme="majorBidi" w:cstheme="majorBidi"/>
        </w:rPr>
        <w:t xml:space="preserve"> otra</w:t>
      </w:r>
      <w:r w:rsidRPr="00D244D0">
        <w:rPr>
          <w:rFonts w:asciiTheme="majorBidi" w:hAnsiTheme="majorBidi" w:cstheme="majorBidi"/>
        </w:rPr>
        <w:t xml:space="preserve"> kopīpašni</w:t>
      </w:r>
      <w:r w:rsidR="00FB2F8C" w:rsidRPr="00D244D0">
        <w:rPr>
          <w:rFonts w:asciiTheme="majorBidi" w:hAnsiTheme="majorBidi" w:cstheme="majorBidi"/>
        </w:rPr>
        <w:t>eka</w:t>
      </w:r>
      <w:r w:rsidRPr="00D244D0">
        <w:rPr>
          <w:rFonts w:asciiTheme="majorBidi" w:hAnsiTheme="majorBidi" w:cstheme="majorBidi"/>
        </w:rPr>
        <w:t xml:space="preserve"> izpirkuma tiesīb</w:t>
      </w:r>
      <w:r w:rsidR="00FB2F8C" w:rsidRPr="00D244D0">
        <w:rPr>
          <w:rFonts w:asciiTheme="majorBidi" w:hAnsiTheme="majorBidi" w:cstheme="majorBidi"/>
        </w:rPr>
        <w:t>u</w:t>
      </w:r>
      <w:r w:rsidRPr="00D244D0">
        <w:rPr>
          <w:rFonts w:asciiTheme="majorBidi" w:hAnsiTheme="majorBidi" w:cstheme="majorBidi"/>
        </w:rPr>
        <w:t xml:space="preserve"> iegūt īpašumā 1/5 domājamo daļu no nekustamā īpašuma</w:t>
      </w:r>
      <w:r w:rsidR="00FB2F8C" w:rsidRPr="00D244D0">
        <w:rPr>
          <w:rFonts w:asciiTheme="majorBidi" w:hAnsiTheme="majorBidi" w:cstheme="majorBidi"/>
        </w:rPr>
        <w:t>.</w:t>
      </w:r>
    </w:p>
    <w:p w14:paraId="172FA9AA" w14:textId="00A2B633" w:rsidR="004541AE" w:rsidRPr="00D244D0" w:rsidRDefault="004541AE" w:rsidP="00D244D0">
      <w:pPr>
        <w:spacing w:line="276" w:lineRule="auto"/>
        <w:ind w:firstLine="567"/>
        <w:jc w:val="both"/>
        <w:rPr>
          <w:rFonts w:asciiTheme="majorBidi" w:hAnsiTheme="majorBidi" w:cstheme="majorBidi"/>
          <w:shd w:val="clear" w:color="auto" w:fill="FFFFFF"/>
        </w:rPr>
      </w:pPr>
      <w:r w:rsidRPr="00D244D0">
        <w:rPr>
          <w:rFonts w:asciiTheme="majorBidi" w:hAnsiTheme="majorBidi" w:cstheme="majorBidi"/>
          <w:shd w:val="clear" w:color="auto" w:fill="FFFFFF"/>
        </w:rPr>
        <w:t xml:space="preserve">Kā pareizi norādīts kasācijas sūdzībā, </w:t>
      </w:r>
      <w:r w:rsidR="009641B3" w:rsidRPr="00D244D0">
        <w:rPr>
          <w:rFonts w:asciiTheme="majorBidi" w:hAnsiTheme="majorBidi" w:cstheme="majorBidi"/>
          <w:shd w:val="clear" w:color="auto" w:fill="FFFFFF"/>
        </w:rPr>
        <w:t>š</w:t>
      </w:r>
      <w:r w:rsidRPr="00D244D0">
        <w:rPr>
          <w:rFonts w:asciiTheme="majorBidi" w:hAnsiTheme="majorBidi" w:cstheme="majorBidi"/>
          <w:shd w:val="clear" w:color="auto" w:fill="FFFFFF"/>
        </w:rPr>
        <w:t xml:space="preserve">ādu pirmās instances tiesas kļūdu nav iespējams novērst </w:t>
      </w:r>
      <w:r w:rsidR="009641B3" w:rsidRPr="00D244D0">
        <w:rPr>
          <w:rFonts w:asciiTheme="majorBidi" w:hAnsiTheme="majorBidi" w:cstheme="majorBidi"/>
          <w:shd w:val="clear" w:color="auto" w:fill="FFFFFF"/>
        </w:rPr>
        <w:t>Civilprocesa likuma 201. panta pirm</w:t>
      </w:r>
      <w:r w:rsidRPr="00D244D0">
        <w:rPr>
          <w:rFonts w:asciiTheme="majorBidi" w:hAnsiTheme="majorBidi" w:cstheme="majorBidi"/>
          <w:shd w:val="clear" w:color="auto" w:fill="FFFFFF"/>
        </w:rPr>
        <w:t xml:space="preserve">ajā daļā paredzētajā papildsprieduma taisīšanas kārtībā, </w:t>
      </w:r>
      <w:r w:rsidR="00AB0C4E" w:rsidRPr="00D244D0">
        <w:rPr>
          <w:rFonts w:asciiTheme="majorBidi" w:hAnsiTheme="majorBidi" w:cstheme="majorBidi"/>
          <w:shd w:val="clear" w:color="auto" w:fill="FFFFFF"/>
        </w:rPr>
        <w:t>jo, piemērojot šo normu, nedrīkst pārgrozīt sprieduma rezolutīvo daļu par spriedumā jau izspriestajiem prasījumiem.</w:t>
      </w:r>
    </w:p>
    <w:p w14:paraId="5FFAE251" w14:textId="4822D0D6" w:rsidR="00E63159" w:rsidRPr="00D244D0" w:rsidRDefault="00E63159" w:rsidP="00D244D0">
      <w:pPr>
        <w:spacing w:line="276" w:lineRule="auto"/>
        <w:ind w:firstLine="567"/>
        <w:jc w:val="both"/>
        <w:rPr>
          <w:rFonts w:asciiTheme="majorBidi" w:hAnsiTheme="majorBidi" w:cstheme="majorBidi"/>
          <w:shd w:val="clear" w:color="auto" w:fill="FFFFFF"/>
        </w:rPr>
      </w:pPr>
      <w:r w:rsidRPr="00D244D0">
        <w:rPr>
          <w:rFonts w:asciiTheme="majorBidi" w:hAnsiTheme="majorBidi" w:cstheme="majorBidi"/>
          <w:shd w:val="clear" w:color="auto" w:fill="FFFFFF"/>
        </w:rPr>
        <w:t xml:space="preserve">Izšķiramajā </w:t>
      </w:r>
      <w:r w:rsidR="004541AE" w:rsidRPr="00D244D0">
        <w:rPr>
          <w:rFonts w:asciiTheme="majorBidi" w:hAnsiTheme="majorBidi" w:cstheme="majorBidi"/>
          <w:shd w:val="clear" w:color="auto" w:fill="FFFFFF"/>
        </w:rPr>
        <w:t>gadījumā</w:t>
      </w:r>
      <w:r w:rsidR="00B94BD4" w:rsidRPr="00D244D0">
        <w:rPr>
          <w:rFonts w:asciiTheme="majorBidi" w:hAnsiTheme="majorBidi" w:cstheme="majorBidi"/>
          <w:shd w:val="clear" w:color="auto" w:fill="FFFFFF"/>
        </w:rPr>
        <w:t>, kad</w:t>
      </w:r>
      <w:r w:rsidR="004541AE" w:rsidRPr="00D244D0">
        <w:rPr>
          <w:rFonts w:asciiTheme="majorBidi" w:hAnsiTheme="majorBidi" w:cstheme="majorBidi"/>
          <w:shd w:val="clear" w:color="auto" w:fill="FFFFFF"/>
        </w:rPr>
        <w:t xml:space="preserve"> </w:t>
      </w:r>
      <w:r w:rsidR="00B94BD4" w:rsidRPr="00D244D0">
        <w:rPr>
          <w:rFonts w:asciiTheme="majorBidi" w:hAnsiTheme="majorBidi" w:cstheme="majorBidi"/>
          <w:lang w:eastAsia="lv-LV"/>
        </w:rPr>
        <w:t>izpirkuma tiesību pieteic reizē vairāki kopīpašnieki</w:t>
      </w:r>
      <w:r w:rsidR="00B94BD4" w:rsidRPr="00D244D0">
        <w:rPr>
          <w:rFonts w:asciiTheme="majorBidi" w:hAnsiTheme="majorBidi" w:cstheme="majorBidi"/>
          <w:shd w:val="clear" w:color="auto" w:fill="FFFFFF"/>
        </w:rPr>
        <w:t xml:space="preserve">, </w:t>
      </w:r>
      <w:r w:rsidR="004541AE" w:rsidRPr="00D244D0">
        <w:rPr>
          <w:rFonts w:asciiTheme="majorBidi" w:hAnsiTheme="majorBidi" w:cstheme="majorBidi"/>
          <w:shd w:val="clear" w:color="auto" w:fill="FFFFFF"/>
        </w:rPr>
        <w:t>trešās personas prasība par īpašuma tiesības atzīšanu uz izpirkuma tiesības pamata n</w:t>
      </w:r>
      <w:r w:rsidR="00BB412B" w:rsidRPr="00D244D0">
        <w:rPr>
          <w:rFonts w:asciiTheme="majorBidi" w:hAnsiTheme="majorBidi" w:cstheme="majorBidi"/>
          <w:shd w:val="clear" w:color="auto" w:fill="FFFFFF"/>
        </w:rPr>
        <w:t xml:space="preserve">evar tikt </w:t>
      </w:r>
      <w:r w:rsidR="006B43D8" w:rsidRPr="00D244D0">
        <w:rPr>
          <w:rFonts w:asciiTheme="majorBidi" w:hAnsiTheme="majorBidi" w:cstheme="majorBidi"/>
          <w:shd w:val="clear" w:color="auto" w:fill="FFFFFF"/>
        </w:rPr>
        <w:t>iz</w:t>
      </w:r>
      <w:r w:rsidR="00BB412B" w:rsidRPr="00D244D0">
        <w:rPr>
          <w:rFonts w:asciiTheme="majorBidi" w:hAnsiTheme="majorBidi" w:cstheme="majorBidi"/>
          <w:shd w:val="clear" w:color="auto" w:fill="FFFFFF"/>
        </w:rPr>
        <w:t>skatīta</w:t>
      </w:r>
      <w:r w:rsidR="004541AE" w:rsidRPr="00D244D0">
        <w:rPr>
          <w:rFonts w:asciiTheme="majorBidi" w:hAnsiTheme="majorBidi" w:cstheme="majorBidi"/>
          <w:shd w:val="clear" w:color="auto" w:fill="FFFFFF"/>
        </w:rPr>
        <w:t xml:space="preserve"> atsevišķi no otra kopīpašnieka prasības par izpirkuma tiesības izmantošanu, jo tās vērtēšana papildsprieduma ietvaros grozītu sākotnējā sprieduma rezolutīvajā daļā noteikto attiecībā uz otram kopīpašniekam piešķirto tiesību apjomu.</w:t>
      </w:r>
    </w:p>
    <w:p w14:paraId="00234BEA" w14:textId="76C18D86" w:rsidR="00BB412B" w:rsidRPr="00D244D0" w:rsidRDefault="00E63159"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shd w:val="clear" w:color="auto" w:fill="FFFFFF"/>
        </w:rPr>
        <w:t>Situācij</w:t>
      </w:r>
      <w:r w:rsidR="00BB412B" w:rsidRPr="00D244D0">
        <w:rPr>
          <w:rFonts w:asciiTheme="majorBidi" w:hAnsiTheme="majorBidi" w:cstheme="majorBidi"/>
          <w:shd w:val="clear" w:color="auto" w:fill="FFFFFF"/>
        </w:rPr>
        <w:t>ā</w:t>
      </w:r>
      <w:r w:rsidRPr="00D244D0">
        <w:rPr>
          <w:rFonts w:asciiTheme="majorBidi" w:hAnsiTheme="majorBidi" w:cstheme="majorBidi"/>
          <w:shd w:val="clear" w:color="auto" w:fill="FFFFFF"/>
        </w:rPr>
        <w:t>, kad pirmās instances tiesa</w:t>
      </w:r>
      <w:r w:rsidR="00B94BD4" w:rsidRPr="00D244D0">
        <w:rPr>
          <w:rFonts w:asciiTheme="majorBidi" w:hAnsiTheme="majorBidi" w:cstheme="majorBidi"/>
          <w:shd w:val="clear" w:color="auto" w:fill="FFFFFF"/>
        </w:rPr>
        <w:t xml:space="preserve"> lietas izskatīšanā pieļāvusi </w:t>
      </w:r>
      <w:r w:rsidR="00BB412B" w:rsidRPr="00D244D0">
        <w:rPr>
          <w:rFonts w:asciiTheme="majorBidi" w:hAnsiTheme="majorBidi" w:cstheme="majorBidi"/>
          <w:shd w:val="clear" w:color="auto" w:fill="FFFFFF"/>
        </w:rPr>
        <w:t xml:space="preserve">tik </w:t>
      </w:r>
      <w:r w:rsidR="00B94BD4" w:rsidRPr="00D244D0">
        <w:rPr>
          <w:rFonts w:asciiTheme="majorBidi" w:hAnsiTheme="majorBidi" w:cstheme="majorBidi"/>
          <w:shd w:val="clear" w:color="auto" w:fill="FFFFFF"/>
        </w:rPr>
        <w:t>būtisku civil</w:t>
      </w:r>
      <w:r w:rsidR="00AB0C4E" w:rsidRPr="00D244D0">
        <w:rPr>
          <w:rFonts w:asciiTheme="majorBidi" w:hAnsiTheme="majorBidi" w:cstheme="majorBidi"/>
          <w:shd w:val="clear" w:color="auto" w:fill="FFFFFF"/>
        </w:rPr>
        <w:t>procesuālās</w:t>
      </w:r>
      <w:r w:rsidR="00B94BD4" w:rsidRPr="00D244D0">
        <w:rPr>
          <w:rFonts w:asciiTheme="majorBidi" w:hAnsiTheme="majorBidi" w:cstheme="majorBidi"/>
          <w:shd w:val="clear" w:color="auto" w:fill="FFFFFF"/>
        </w:rPr>
        <w:t xml:space="preserve"> tiesvedības pamatnoteikumu pārkāpumu</w:t>
      </w:r>
      <w:r w:rsidR="00BB412B" w:rsidRPr="00D244D0">
        <w:rPr>
          <w:rFonts w:asciiTheme="majorBidi" w:hAnsiTheme="majorBidi" w:cstheme="majorBidi"/>
          <w:shd w:val="clear" w:color="auto" w:fill="FFFFFF"/>
        </w:rPr>
        <w:t xml:space="preserve">, kas lietas dalībniekam liedza realizēt tiesības uz taisnīgu tiesu, apgabaltiesai bija pietiekams pamats secināt, ka </w:t>
      </w:r>
      <w:r w:rsidR="00BB412B" w:rsidRPr="00D244D0">
        <w:rPr>
          <w:rFonts w:asciiTheme="majorBidi" w:hAnsiTheme="majorBidi" w:cstheme="majorBidi"/>
        </w:rPr>
        <w:t xml:space="preserve">izpildās Civilprocesa likuma 427. panta pirmās daļas 5. punktā paredzētās tiesību normas sastāva pazīmes, proti, lietā vispār nav sprieduma par otra kopīpašnieka </w:t>
      </w:r>
      <w:r w:rsidR="00AB0C4E" w:rsidRPr="00D244D0">
        <w:rPr>
          <w:rFonts w:asciiTheme="majorBidi" w:hAnsiTheme="majorBidi" w:cstheme="majorBidi"/>
        </w:rPr>
        <w:t>vienlaicīgi</w:t>
      </w:r>
      <w:r w:rsidR="00BB412B" w:rsidRPr="00D244D0">
        <w:rPr>
          <w:rFonts w:asciiTheme="majorBidi" w:hAnsiTheme="majorBidi" w:cstheme="majorBidi"/>
        </w:rPr>
        <w:t xml:space="preserve"> pieteiktu patstāvīgu prasību par īpašuma tiesīb</w:t>
      </w:r>
      <w:r w:rsidR="006B43D8" w:rsidRPr="00D244D0">
        <w:rPr>
          <w:rFonts w:asciiTheme="majorBidi" w:hAnsiTheme="majorBidi" w:cstheme="majorBidi"/>
        </w:rPr>
        <w:t>as</w:t>
      </w:r>
      <w:r w:rsidR="00BB412B" w:rsidRPr="00D244D0">
        <w:rPr>
          <w:rFonts w:asciiTheme="majorBidi" w:hAnsiTheme="majorBidi" w:cstheme="majorBidi"/>
        </w:rPr>
        <w:t xml:space="preserve"> atzīšanu uz izpirkuma tiesības pamata, un tāpēc pirmās instances tiesas spriedums bija atceļams un lieta bija nosūtāma jaunai izskatīšanai pirmās instances tiesā. </w:t>
      </w:r>
    </w:p>
    <w:p w14:paraId="786AE5B5" w14:textId="77777777" w:rsidR="006B43D8" w:rsidRPr="00D244D0" w:rsidRDefault="006B43D8" w:rsidP="00D244D0">
      <w:pPr>
        <w:spacing w:line="276" w:lineRule="auto"/>
        <w:ind w:firstLine="720"/>
        <w:contextualSpacing/>
        <w:jc w:val="both"/>
        <w:rPr>
          <w:rFonts w:asciiTheme="majorBidi" w:hAnsiTheme="majorBidi" w:cstheme="majorBidi"/>
        </w:rPr>
      </w:pPr>
    </w:p>
    <w:p w14:paraId="138C5C41" w14:textId="3A827A44" w:rsidR="00AB495A" w:rsidRPr="00D244D0" w:rsidRDefault="006B43D8"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[10] </w:t>
      </w:r>
      <w:r w:rsidR="00AB0C4E" w:rsidRPr="00D244D0">
        <w:rPr>
          <w:rFonts w:asciiTheme="majorBidi" w:hAnsiTheme="majorBidi" w:cstheme="majorBidi"/>
        </w:rPr>
        <w:t>Ievērojot to, ka tiesa iepriekšminēto procesuālo tiesību normu piemērošanā pieļāvusi kļūdas</w:t>
      </w:r>
      <w:r w:rsidR="00634927" w:rsidRPr="00D244D0">
        <w:rPr>
          <w:rFonts w:asciiTheme="majorBidi" w:hAnsiTheme="majorBidi" w:cstheme="majorBidi"/>
        </w:rPr>
        <w:t xml:space="preserve">, </w:t>
      </w:r>
      <w:r w:rsidR="00A973CC" w:rsidRPr="00D244D0">
        <w:rPr>
          <w:rFonts w:asciiTheme="majorBidi" w:hAnsiTheme="majorBidi" w:cstheme="majorBidi"/>
        </w:rPr>
        <w:t>kas nenodrošināja likumam atbilstošu procesuālo kārtību lietas izskatīšanā un</w:t>
      </w:r>
      <w:r w:rsidR="00634927" w:rsidRPr="00D244D0">
        <w:rPr>
          <w:rFonts w:asciiTheme="majorBidi" w:hAnsiTheme="majorBidi" w:cstheme="majorBidi"/>
        </w:rPr>
        <w:t xml:space="preserve"> noveda pie </w:t>
      </w:r>
      <w:r w:rsidR="00AB0C4E" w:rsidRPr="00D244D0">
        <w:rPr>
          <w:rFonts w:asciiTheme="majorBidi" w:hAnsiTheme="majorBidi" w:cstheme="majorBidi"/>
        </w:rPr>
        <w:t xml:space="preserve">lietas </w:t>
      </w:r>
      <w:r w:rsidR="00634927" w:rsidRPr="00D244D0">
        <w:rPr>
          <w:rFonts w:asciiTheme="majorBidi" w:hAnsiTheme="majorBidi" w:cstheme="majorBidi"/>
        </w:rPr>
        <w:t>nepareizas izsprieša</w:t>
      </w:r>
      <w:r w:rsidR="00A973CC" w:rsidRPr="00D244D0">
        <w:rPr>
          <w:rFonts w:asciiTheme="majorBidi" w:hAnsiTheme="majorBidi" w:cstheme="majorBidi"/>
        </w:rPr>
        <w:t>na</w:t>
      </w:r>
      <w:r w:rsidR="00634927" w:rsidRPr="00D244D0">
        <w:rPr>
          <w:rFonts w:asciiTheme="majorBidi" w:hAnsiTheme="majorBidi" w:cstheme="majorBidi"/>
        </w:rPr>
        <w:t>s, pārbaudāmais ap</w:t>
      </w:r>
      <w:r w:rsidR="00A973CC" w:rsidRPr="00D244D0">
        <w:rPr>
          <w:rFonts w:asciiTheme="majorBidi" w:hAnsiTheme="majorBidi" w:cstheme="majorBidi"/>
        </w:rPr>
        <w:t>gabaltiesas</w:t>
      </w:r>
      <w:r w:rsidR="00634927" w:rsidRPr="00D244D0">
        <w:rPr>
          <w:rFonts w:asciiTheme="majorBidi" w:hAnsiTheme="majorBidi" w:cstheme="majorBidi"/>
        </w:rPr>
        <w:t xml:space="preserve"> spriedums sakaņā ar Civilprocesa likuma 452.</w:t>
      </w:r>
      <w:r w:rsidR="00A973CC" w:rsidRPr="00D244D0">
        <w:rPr>
          <w:rFonts w:asciiTheme="majorBidi" w:hAnsiTheme="majorBidi" w:cstheme="majorBidi"/>
        </w:rPr>
        <w:t> </w:t>
      </w:r>
      <w:r w:rsidR="00634927" w:rsidRPr="00D244D0">
        <w:rPr>
          <w:rFonts w:asciiTheme="majorBidi" w:hAnsiTheme="majorBidi" w:cstheme="majorBidi"/>
        </w:rPr>
        <w:t>pantu ir atceļams</w:t>
      </w:r>
      <w:r w:rsidR="00AB495A" w:rsidRPr="00D244D0">
        <w:rPr>
          <w:rFonts w:asciiTheme="majorBidi" w:hAnsiTheme="majorBidi" w:cstheme="majorBidi"/>
        </w:rPr>
        <w:t>, bet lieta Civilprocesa 474.</w:t>
      </w:r>
      <w:r w:rsidR="00AF57ED" w:rsidRPr="00D244D0">
        <w:rPr>
          <w:rFonts w:asciiTheme="majorBidi" w:hAnsiTheme="majorBidi" w:cstheme="majorBidi"/>
        </w:rPr>
        <w:t> </w:t>
      </w:r>
      <w:r w:rsidR="00AB495A" w:rsidRPr="00D244D0">
        <w:rPr>
          <w:rFonts w:asciiTheme="majorBidi" w:hAnsiTheme="majorBidi" w:cstheme="majorBidi"/>
        </w:rPr>
        <w:t>panta 2.</w:t>
      </w:r>
      <w:r w:rsidR="00AF57ED" w:rsidRPr="00D244D0">
        <w:rPr>
          <w:rFonts w:asciiTheme="majorBidi" w:hAnsiTheme="majorBidi" w:cstheme="majorBidi"/>
        </w:rPr>
        <w:t> </w:t>
      </w:r>
      <w:r w:rsidR="00AB495A" w:rsidRPr="00D244D0">
        <w:rPr>
          <w:rFonts w:asciiTheme="majorBidi" w:hAnsiTheme="majorBidi" w:cstheme="majorBidi"/>
        </w:rPr>
        <w:t>punkta kārtībā nododama jaunai izskatīšanai pirmās instances tiesā, ņemot vērā lietderības apsvērumus un procesuālās ekonomijas principu, ar mērķi vienkāršot un nodrošināt tiesvedību saprātīgā termiņā.</w:t>
      </w:r>
    </w:p>
    <w:p w14:paraId="1EE79935" w14:textId="16587BC8" w:rsidR="00DB042B" w:rsidRPr="00D244D0" w:rsidRDefault="00BA576F" w:rsidP="00D244D0">
      <w:pPr>
        <w:spacing w:line="276" w:lineRule="auto"/>
        <w:ind w:firstLine="720"/>
        <w:contextualSpacing/>
        <w:jc w:val="both"/>
        <w:rPr>
          <w:rFonts w:asciiTheme="majorBidi" w:hAnsiTheme="majorBidi" w:cstheme="majorBidi"/>
        </w:rPr>
      </w:pPr>
      <w:r w:rsidRPr="00D244D0">
        <w:rPr>
          <w:rFonts w:asciiTheme="majorBidi" w:hAnsiTheme="majorBidi" w:cstheme="majorBidi"/>
        </w:rPr>
        <w:t>Atbilstoši</w:t>
      </w:r>
      <w:r w:rsidR="00814840" w:rsidRPr="00D244D0">
        <w:rPr>
          <w:rFonts w:asciiTheme="majorBidi" w:hAnsiTheme="majorBidi" w:cstheme="majorBidi"/>
        </w:rPr>
        <w:t xml:space="preserve"> Civilprocesa likuma 458.</w:t>
      </w:r>
      <w:r w:rsidR="00AF57ED" w:rsidRPr="00D244D0">
        <w:rPr>
          <w:rFonts w:asciiTheme="majorBidi" w:hAnsiTheme="majorBidi" w:cstheme="majorBidi"/>
        </w:rPr>
        <w:t> </w:t>
      </w:r>
      <w:r w:rsidR="00814840" w:rsidRPr="00D244D0">
        <w:rPr>
          <w:rFonts w:asciiTheme="majorBidi" w:hAnsiTheme="majorBidi" w:cstheme="majorBidi"/>
        </w:rPr>
        <w:t>panta otr</w:t>
      </w:r>
      <w:r w:rsidRPr="00D244D0">
        <w:rPr>
          <w:rFonts w:asciiTheme="majorBidi" w:hAnsiTheme="majorBidi" w:cstheme="majorBidi"/>
        </w:rPr>
        <w:t>ajai</w:t>
      </w:r>
      <w:r w:rsidR="00814840" w:rsidRPr="00D244D0">
        <w:rPr>
          <w:rFonts w:asciiTheme="majorBidi" w:hAnsiTheme="majorBidi" w:cstheme="majorBidi"/>
        </w:rPr>
        <w:t xml:space="preserve"> daļ</w:t>
      </w:r>
      <w:r w:rsidRPr="00D244D0">
        <w:rPr>
          <w:rFonts w:asciiTheme="majorBidi" w:hAnsiTheme="majorBidi" w:cstheme="majorBidi"/>
        </w:rPr>
        <w:t>ai</w:t>
      </w:r>
      <w:r w:rsidR="00814840" w:rsidRPr="00D244D0">
        <w:rPr>
          <w:rFonts w:asciiTheme="majorBidi" w:hAnsiTheme="majorBidi" w:cstheme="majorBidi"/>
        </w:rPr>
        <w:t>, spriedumu atceļot, atmaksājama kasācijas sūdzības iesniedzēja</w:t>
      </w:r>
      <w:r w:rsidR="000321A7" w:rsidRPr="00D244D0">
        <w:rPr>
          <w:rFonts w:asciiTheme="majorBidi" w:hAnsiTheme="majorBidi" w:cstheme="majorBidi"/>
        </w:rPr>
        <w:t>i</w:t>
      </w:r>
      <w:r w:rsidR="00814840" w:rsidRPr="00D244D0">
        <w:rPr>
          <w:rFonts w:asciiTheme="majorBidi" w:hAnsiTheme="majorBidi" w:cstheme="majorBidi"/>
        </w:rPr>
        <w:t xml:space="preserve"> tā</w:t>
      </w:r>
      <w:r w:rsidR="001F37C1" w:rsidRPr="00D244D0">
        <w:rPr>
          <w:rFonts w:asciiTheme="majorBidi" w:hAnsiTheme="majorBidi" w:cstheme="majorBidi"/>
        </w:rPr>
        <w:t>s</w:t>
      </w:r>
      <w:r w:rsidR="00814840" w:rsidRPr="00D244D0">
        <w:rPr>
          <w:rFonts w:asciiTheme="majorBidi" w:hAnsiTheme="majorBidi" w:cstheme="majorBidi"/>
        </w:rPr>
        <w:t xml:space="preserve"> samaksātā drošības nauda 300</w:t>
      </w:r>
      <w:r w:rsidR="00AF57ED" w:rsidRPr="00D244D0">
        <w:rPr>
          <w:rFonts w:asciiTheme="majorBidi" w:hAnsiTheme="majorBidi" w:cstheme="majorBidi"/>
        </w:rPr>
        <w:t> EUR</w:t>
      </w:r>
      <w:r w:rsidR="00A35197" w:rsidRPr="00D244D0">
        <w:rPr>
          <w:rFonts w:asciiTheme="majorBidi" w:hAnsiTheme="majorBidi" w:cstheme="majorBidi"/>
        </w:rPr>
        <w:t xml:space="preserve"> (trīs simti </w:t>
      </w:r>
      <w:proofErr w:type="spellStart"/>
      <w:r w:rsidR="00A35197" w:rsidRPr="00D244D0">
        <w:rPr>
          <w:rFonts w:asciiTheme="majorBidi" w:hAnsiTheme="majorBidi" w:cstheme="majorBidi"/>
          <w:i/>
          <w:iCs/>
        </w:rPr>
        <w:t>euro</w:t>
      </w:r>
      <w:proofErr w:type="spellEnd"/>
      <w:r w:rsidR="00A35197" w:rsidRPr="00D244D0">
        <w:rPr>
          <w:rFonts w:asciiTheme="majorBidi" w:hAnsiTheme="majorBidi" w:cstheme="majorBidi"/>
        </w:rPr>
        <w:t>).</w:t>
      </w:r>
    </w:p>
    <w:p w14:paraId="2DCAA91F" w14:textId="77777777" w:rsidR="005C67AC" w:rsidRPr="00D244D0" w:rsidRDefault="005C67AC" w:rsidP="00D244D0">
      <w:pPr>
        <w:spacing w:line="276" w:lineRule="auto"/>
        <w:ind w:firstLine="720"/>
        <w:contextualSpacing/>
        <w:jc w:val="both"/>
        <w:rPr>
          <w:rFonts w:asciiTheme="majorBidi" w:hAnsiTheme="majorBidi" w:cstheme="majorBidi"/>
        </w:rPr>
      </w:pPr>
    </w:p>
    <w:p w14:paraId="32AE3DEE" w14:textId="4C7AD26E" w:rsidR="00926441" w:rsidRPr="00D244D0" w:rsidRDefault="00926441" w:rsidP="00D244D0">
      <w:pPr>
        <w:shd w:val="clear" w:color="auto" w:fill="FFFFFF"/>
        <w:spacing w:line="276" w:lineRule="auto"/>
        <w:jc w:val="center"/>
        <w:rPr>
          <w:rFonts w:asciiTheme="majorBidi" w:hAnsiTheme="majorBidi" w:cstheme="majorBidi"/>
          <w:b/>
        </w:rPr>
      </w:pPr>
      <w:r w:rsidRPr="00D244D0">
        <w:rPr>
          <w:rFonts w:asciiTheme="majorBidi" w:hAnsiTheme="majorBidi" w:cstheme="majorBidi"/>
          <w:b/>
        </w:rPr>
        <w:t xml:space="preserve">Rezolutīvā daļa </w:t>
      </w:r>
    </w:p>
    <w:p w14:paraId="079BD93F" w14:textId="77777777" w:rsidR="00D244D0" w:rsidRDefault="00D244D0" w:rsidP="00D244D0">
      <w:pPr>
        <w:shd w:val="clear" w:color="auto" w:fill="FFFFFF"/>
        <w:spacing w:line="276" w:lineRule="auto"/>
        <w:ind w:firstLine="567"/>
        <w:jc w:val="both"/>
        <w:rPr>
          <w:rFonts w:asciiTheme="majorBidi" w:hAnsiTheme="majorBidi" w:cstheme="majorBidi"/>
        </w:rPr>
      </w:pPr>
    </w:p>
    <w:p w14:paraId="5A769A66" w14:textId="05DCEDCF" w:rsidR="00336C29" w:rsidRDefault="00926441" w:rsidP="00D244D0">
      <w:pPr>
        <w:shd w:val="clear" w:color="auto" w:fill="FFFFFF"/>
        <w:spacing w:line="276" w:lineRule="auto"/>
        <w:ind w:firstLine="567"/>
        <w:jc w:val="both"/>
        <w:rPr>
          <w:rFonts w:asciiTheme="majorBidi" w:hAnsiTheme="majorBidi" w:cstheme="majorBidi"/>
        </w:rPr>
      </w:pPr>
      <w:r w:rsidRPr="00D244D0">
        <w:rPr>
          <w:rFonts w:asciiTheme="majorBidi" w:hAnsiTheme="majorBidi" w:cstheme="majorBidi"/>
        </w:rPr>
        <w:t xml:space="preserve">Pamatojoties </w:t>
      </w:r>
      <w:r w:rsidR="00336C29" w:rsidRPr="00D244D0">
        <w:rPr>
          <w:rFonts w:asciiTheme="majorBidi" w:hAnsiTheme="majorBidi" w:cstheme="majorBidi"/>
        </w:rPr>
        <w:t xml:space="preserve">uz Civilprocesa likuma </w:t>
      </w:r>
      <w:r w:rsidR="008F55F2" w:rsidRPr="00D244D0">
        <w:rPr>
          <w:rFonts w:asciiTheme="majorBidi" w:hAnsiTheme="majorBidi" w:cstheme="majorBidi"/>
        </w:rPr>
        <w:t xml:space="preserve">474. panta 2. punktu un </w:t>
      </w:r>
      <w:r w:rsidR="00336C29" w:rsidRPr="00D244D0">
        <w:rPr>
          <w:rFonts w:asciiTheme="majorBidi" w:hAnsiTheme="majorBidi" w:cstheme="majorBidi"/>
        </w:rPr>
        <w:t>458. panta otro daļu, Senāts</w:t>
      </w:r>
    </w:p>
    <w:p w14:paraId="697C1BB4" w14:textId="77777777" w:rsidR="00D244D0" w:rsidRPr="00D244D0" w:rsidRDefault="00D244D0" w:rsidP="00D244D0">
      <w:pPr>
        <w:shd w:val="clear" w:color="auto" w:fill="FFFFFF"/>
        <w:spacing w:line="276" w:lineRule="auto"/>
        <w:ind w:firstLine="567"/>
        <w:jc w:val="both"/>
        <w:rPr>
          <w:rFonts w:asciiTheme="majorBidi" w:hAnsiTheme="majorBidi" w:cstheme="majorBidi"/>
        </w:rPr>
      </w:pPr>
    </w:p>
    <w:p w14:paraId="22CAD2BF" w14:textId="2D7CBC8F" w:rsidR="00336C29" w:rsidRPr="00D244D0" w:rsidRDefault="00336C29" w:rsidP="00D244D0">
      <w:pPr>
        <w:shd w:val="clear" w:color="auto" w:fill="FFFFFF"/>
        <w:spacing w:line="276" w:lineRule="auto"/>
        <w:jc w:val="center"/>
        <w:rPr>
          <w:rFonts w:asciiTheme="majorBidi" w:hAnsiTheme="majorBidi" w:cstheme="majorBidi"/>
          <w:b/>
        </w:rPr>
      </w:pPr>
      <w:r w:rsidRPr="00D244D0">
        <w:rPr>
          <w:rFonts w:asciiTheme="majorBidi" w:hAnsiTheme="majorBidi" w:cstheme="majorBidi"/>
          <w:b/>
        </w:rPr>
        <w:t>nosprieda</w:t>
      </w:r>
    </w:p>
    <w:p w14:paraId="2BD3ADAA" w14:textId="77777777" w:rsidR="00D244D0" w:rsidRDefault="00D244D0" w:rsidP="00D244D0">
      <w:pPr>
        <w:shd w:val="clear" w:color="auto" w:fill="FFFFFF"/>
        <w:spacing w:line="276" w:lineRule="auto"/>
        <w:ind w:firstLine="567"/>
        <w:contextualSpacing/>
        <w:jc w:val="both"/>
        <w:rPr>
          <w:rFonts w:asciiTheme="majorBidi" w:hAnsiTheme="majorBidi" w:cstheme="majorBidi"/>
          <w:bCs/>
        </w:rPr>
      </w:pPr>
    </w:p>
    <w:p w14:paraId="5A03B79C" w14:textId="00E9FE76" w:rsidR="00336C29" w:rsidRPr="00D244D0" w:rsidRDefault="00336C29" w:rsidP="00D244D0">
      <w:pPr>
        <w:shd w:val="clear" w:color="auto" w:fill="FFFFFF"/>
        <w:spacing w:line="276" w:lineRule="auto"/>
        <w:ind w:firstLine="567"/>
        <w:contextualSpacing/>
        <w:jc w:val="both"/>
        <w:rPr>
          <w:rFonts w:asciiTheme="majorBidi" w:hAnsiTheme="majorBidi" w:cstheme="majorBidi"/>
        </w:rPr>
      </w:pPr>
      <w:r w:rsidRPr="00D244D0">
        <w:rPr>
          <w:rFonts w:asciiTheme="majorBidi" w:hAnsiTheme="majorBidi" w:cstheme="majorBidi"/>
          <w:bCs/>
        </w:rPr>
        <w:t xml:space="preserve">atcelt </w:t>
      </w:r>
      <w:r w:rsidR="00430E59" w:rsidRPr="00D244D0">
        <w:rPr>
          <w:rFonts w:asciiTheme="majorBidi" w:hAnsiTheme="majorBidi" w:cstheme="majorBidi"/>
          <w:bCs/>
        </w:rPr>
        <w:t>Rīgas</w:t>
      </w:r>
      <w:r w:rsidR="00304DD4" w:rsidRPr="00D244D0">
        <w:rPr>
          <w:rFonts w:asciiTheme="majorBidi" w:hAnsiTheme="majorBidi" w:cstheme="majorBidi"/>
          <w:lang w:val="lt-LT"/>
        </w:rPr>
        <w:t xml:space="preserve"> </w:t>
      </w:r>
      <w:r w:rsidRPr="00D244D0">
        <w:rPr>
          <w:rFonts w:asciiTheme="majorBidi" w:hAnsiTheme="majorBidi" w:cstheme="majorBidi"/>
          <w:lang w:val="lt-LT"/>
        </w:rPr>
        <w:t>apgabaltiesas 202</w:t>
      </w:r>
      <w:r w:rsidR="00430E59" w:rsidRPr="00D244D0">
        <w:rPr>
          <w:rFonts w:asciiTheme="majorBidi" w:hAnsiTheme="majorBidi" w:cstheme="majorBidi"/>
          <w:lang w:val="lt-LT"/>
        </w:rPr>
        <w:t>5</w:t>
      </w:r>
      <w:r w:rsidRPr="00D244D0">
        <w:rPr>
          <w:rFonts w:asciiTheme="majorBidi" w:hAnsiTheme="majorBidi" w:cstheme="majorBidi"/>
          <w:lang w:val="lt-LT"/>
        </w:rPr>
        <w:t xml:space="preserve">. gada </w:t>
      </w:r>
      <w:r w:rsidR="00430E59" w:rsidRPr="00D244D0">
        <w:rPr>
          <w:rFonts w:asciiTheme="majorBidi" w:hAnsiTheme="majorBidi" w:cstheme="majorBidi"/>
          <w:lang w:val="lt-LT"/>
        </w:rPr>
        <w:t>11</w:t>
      </w:r>
      <w:r w:rsidRPr="00D244D0">
        <w:rPr>
          <w:rFonts w:asciiTheme="majorBidi" w:hAnsiTheme="majorBidi" w:cstheme="majorBidi"/>
          <w:lang w:val="lt-LT"/>
        </w:rPr>
        <w:t>. jū</w:t>
      </w:r>
      <w:r w:rsidR="00430E59" w:rsidRPr="00D244D0">
        <w:rPr>
          <w:rFonts w:asciiTheme="majorBidi" w:hAnsiTheme="majorBidi" w:cstheme="majorBidi"/>
          <w:lang w:val="lt-LT"/>
        </w:rPr>
        <w:t>n</w:t>
      </w:r>
      <w:r w:rsidRPr="00D244D0">
        <w:rPr>
          <w:rFonts w:asciiTheme="majorBidi" w:hAnsiTheme="majorBidi" w:cstheme="majorBidi"/>
          <w:lang w:val="lt-LT"/>
        </w:rPr>
        <w:t xml:space="preserve">ija spriedumu </w:t>
      </w:r>
      <w:r w:rsidRPr="00D244D0">
        <w:rPr>
          <w:rFonts w:asciiTheme="majorBidi" w:hAnsiTheme="majorBidi" w:cstheme="majorBidi"/>
          <w:bCs/>
        </w:rPr>
        <w:t xml:space="preserve">un </w:t>
      </w:r>
      <w:r w:rsidRPr="00D244D0">
        <w:rPr>
          <w:rFonts w:asciiTheme="majorBidi" w:hAnsiTheme="majorBidi" w:cstheme="majorBidi"/>
        </w:rPr>
        <w:t xml:space="preserve">nodot lietu jaunai izskatīšanai </w:t>
      </w:r>
      <w:r w:rsidR="00430E59" w:rsidRPr="00D244D0">
        <w:rPr>
          <w:rFonts w:asciiTheme="majorBidi" w:hAnsiTheme="majorBidi" w:cstheme="majorBidi"/>
        </w:rPr>
        <w:t>Rīgas rajona tiesā</w:t>
      </w:r>
      <w:r w:rsidRPr="00D244D0">
        <w:rPr>
          <w:rFonts w:asciiTheme="majorBidi" w:hAnsiTheme="majorBidi" w:cstheme="majorBidi"/>
        </w:rPr>
        <w:t>;</w:t>
      </w:r>
    </w:p>
    <w:p w14:paraId="2546B14D" w14:textId="5C705D1D" w:rsidR="00430E59" w:rsidRPr="00D244D0" w:rsidRDefault="00336C29" w:rsidP="00D244D0">
      <w:pPr>
        <w:shd w:val="clear" w:color="auto" w:fill="FFFFFF"/>
        <w:spacing w:line="276" w:lineRule="auto"/>
        <w:ind w:firstLine="567"/>
        <w:contextualSpacing/>
        <w:jc w:val="both"/>
        <w:rPr>
          <w:rFonts w:asciiTheme="majorBidi" w:hAnsiTheme="majorBidi" w:cstheme="majorBidi"/>
        </w:rPr>
      </w:pPr>
      <w:r w:rsidRPr="00D244D0">
        <w:rPr>
          <w:rFonts w:asciiTheme="majorBidi" w:hAnsiTheme="majorBidi" w:cstheme="majorBidi"/>
          <w:bCs/>
        </w:rPr>
        <w:t xml:space="preserve">atmaksāt </w:t>
      </w:r>
      <w:r w:rsidR="00CA0948" w:rsidRPr="00D244D0">
        <w:rPr>
          <w:rFonts w:asciiTheme="majorBidi" w:hAnsiTheme="majorBidi" w:cstheme="majorBidi"/>
        </w:rPr>
        <w:t xml:space="preserve">[pers. A] </w:t>
      </w:r>
      <w:r w:rsidRPr="00D244D0">
        <w:rPr>
          <w:rFonts w:asciiTheme="majorBidi" w:hAnsiTheme="majorBidi" w:cstheme="majorBidi"/>
          <w:bCs/>
        </w:rPr>
        <w:t>drošības naudu 300 </w:t>
      </w:r>
      <w:r w:rsidR="00AF57ED" w:rsidRPr="00D244D0">
        <w:rPr>
          <w:rFonts w:asciiTheme="majorBidi" w:hAnsiTheme="majorBidi" w:cstheme="majorBidi"/>
        </w:rPr>
        <w:t>EUR</w:t>
      </w:r>
      <w:r w:rsidRPr="00D244D0">
        <w:rPr>
          <w:rFonts w:asciiTheme="majorBidi" w:hAnsiTheme="majorBidi" w:cstheme="majorBidi"/>
        </w:rPr>
        <w:t xml:space="preserve"> (trīs simti </w:t>
      </w:r>
      <w:proofErr w:type="spellStart"/>
      <w:r w:rsidRPr="00D244D0">
        <w:rPr>
          <w:rFonts w:asciiTheme="majorBidi" w:hAnsiTheme="majorBidi" w:cstheme="majorBidi"/>
          <w:i/>
          <w:iCs/>
        </w:rPr>
        <w:t>euro</w:t>
      </w:r>
      <w:proofErr w:type="spellEnd"/>
      <w:r w:rsidRPr="00D244D0">
        <w:rPr>
          <w:rFonts w:asciiTheme="majorBidi" w:hAnsiTheme="majorBidi" w:cstheme="majorBidi"/>
        </w:rPr>
        <w:t>).</w:t>
      </w:r>
    </w:p>
    <w:p w14:paraId="694CAB54" w14:textId="77777777" w:rsidR="003216C2" w:rsidRPr="00D244D0" w:rsidRDefault="003216C2" w:rsidP="00D244D0">
      <w:pPr>
        <w:shd w:val="clear" w:color="auto" w:fill="FFFFFF"/>
        <w:spacing w:line="276" w:lineRule="auto"/>
        <w:ind w:firstLine="567"/>
        <w:contextualSpacing/>
        <w:jc w:val="both"/>
        <w:rPr>
          <w:rFonts w:asciiTheme="majorBidi" w:hAnsiTheme="majorBidi" w:cstheme="majorBidi"/>
        </w:rPr>
      </w:pPr>
    </w:p>
    <w:p w14:paraId="555C8039" w14:textId="57CE6D5F" w:rsidR="007D4631" w:rsidRPr="00D244D0" w:rsidRDefault="00090324" w:rsidP="00D244D0">
      <w:pPr>
        <w:shd w:val="clear" w:color="auto" w:fill="FFFFFF"/>
        <w:spacing w:line="276" w:lineRule="auto"/>
        <w:ind w:firstLine="567"/>
        <w:contextualSpacing/>
        <w:jc w:val="both"/>
        <w:rPr>
          <w:rFonts w:asciiTheme="majorBidi" w:hAnsiTheme="majorBidi" w:cstheme="majorBidi"/>
        </w:rPr>
      </w:pPr>
      <w:r w:rsidRPr="00D244D0">
        <w:rPr>
          <w:rFonts w:asciiTheme="majorBidi" w:hAnsiTheme="majorBidi" w:cstheme="majorBidi"/>
        </w:rPr>
        <w:t>Spriedums nav pārsūdzams.</w:t>
      </w:r>
    </w:p>
    <w:sectPr w:rsidR="007D4631" w:rsidRPr="00D244D0" w:rsidSect="00026F9E">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6FB5" w14:textId="77777777" w:rsidR="00137FC1" w:rsidRDefault="00137FC1" w:rsidP="0092476C">
      <w:r>
        <w:separator/>
      </w:r>
    </w:p>
  </w:endnote>
  <w:endnote w:type="continuationSeparator" w:id="0">
    <w:p w14:paraId="200017ED" w14:textId="77777777" w:rsidR="00137FC1" w:rsidRDefault="00137FC1" w:rsidP="0092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59D6" w14:textId="77777777" w:rsidR="00E03B2D" w:rsidRPr="00D67473" w:rsidRDefault="00E03B2D" w:rsidP="00E03B2D">
    <w:pPr>
      <w:pStyle w:val="Footer"/>
      <w:jc w:val="center"/>
    </w:pPr>
    <w:r w:rsidRPr="00D67473">
      <w:fldChar w:fldCharType="begin"/>
    </w:r>
    <w:r w:rsidRPr="00D67473">
      <w:instrText xml:space="preserve"> PAGE  \* Arabic  \* MERGEFORMAT </w:instrText>
    </w:r>
    <w:r w:rsidRPr="00D67473">
      <w:fldChar w:fldCharType="separate"/>
    </w:r>
    <w:r>
      <w:t>1</w:t>
    </w:r>
    <w:r w:rsidRPr="00D67473">
      <w:fldChar w:fldCharType="end"/>
    </w:r>
    <w:r w:rsidRPr="00D67473">
      <w:t xml:space="preserve"> no </w:t>
    </w:r>
    <w:fldSimple w:instr=" NUMPAGES  \* Arabic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19BD" w14:textId="77777777" w:rsidR="00137FC1" w:rsidRDefault="00137FC1" w:rsidP="0092476C">
      <w:r>
        <w:separator/>
      </w:r>
    </w:p>
  </w:footnote>
  <w:footnote w:type="continuationSeparator" w:id="0">
    <w:p w14:paraId="2D0200B9" w14:textId="77777777" w:rsidR="00137FC1" w:rsidRDefault="00137FC1" w:rsidP="00924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83F73"/>
    <w:multiLevelType w:val="hybridMultilevel"/>
    <w:tmpl w:val="EBF83B8A"/>
    <w:lvl w:ilvl="0" w:tplc="A6C8AFEA">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52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41"/>
    <w:rsid w:val="00006CB2"/>
    <w:rsid w:val="00007D45"/>
    <w:rsid w:val="00012CFF"/>
    <w:rsid w:val="00017AD4"/>
    <w:rsid w:val="00021FD8"/>
    <w:rsid w:val="00022F5E"/>
    <w:rsid w:val="0002450C"/>
    <w:rsid w:val="0002504D"/>
    <w:rsid w:val="00026F9E"/>
    <w:rsid w:val="0002788B"/>
    <w:rsid w:val="000315DB"/>
    <w:rsid w:val="000321A7"/>
    <w:rsid w:val="00047638"/>
    <w:rsid w:val="000539CD"/>
    <w:rsid w:val="00053BFD"/>
    <w:rsid w:val="00054F33"/>
    <w:rsid w:val="00057EA6"/>
    <w:rsid w:val="00061371"/>
    <w:rsid w:val="00064373"/>
    <w:rsid w:val="00070B59"/>
    <w:rsid w:val="00070ED5"/>
    <w:rsid w:val="0007359D"/>
    <w:rsid w:val="00090324"/>
    <w:rsid w:val="00097839"/>
    <w:rsid w:val="000A748E"/>
    <w:rsid w:val="000B1ABA"/>
    <w:rsid w:val="000B2EDE"/>
    <w:rsid w:val="000B300E"/>
    <w:rsid w:val="000B5B5F"/>
    <w:rsid w:val="000D1171"/>
    <w:rsid w:val="000D11DC"/>
    <w:rsid w:val="000D1A23"/>
    <w:rsid w:val="000D3AA7"/>
    <w:rsid w:val="000D3E2B"/>
    <w:rsid w:val="000E121A"/>
    <w:rsid w:val="000E2B01"/>
    <w:rsid w:val="000E712B"/>
    <w:rsid w:val="000E7B30"/>
    <w:rsid w:val="000F0466"/>
    <w:rsid w:val="00102A56"/>
    <w:rsid w:val="00115126"/>
    <w:rsid w:val="001168B3"/>
    <w:rsid w:val="00120189"/>
    <w:rsid w:val="00124D08"/>
    <w:rsid w:val="00130AB2"/>
    <w:rsid w:val="0013507F"/>
    <w:rsid w:val="00137FC1"/>
    <w:rsid w:val="00141C05"/>
    <w:rsid w:val="00160FB4"/>
    <w:rsid w:val="001703CB"/>
    <w:rsid w:val="001711C6"/>
    <w:rsid w:val="00172D01"/>
    <w:rsid w:val="00181EEC"/>
    <w:rsid w:val="001851B4"/>
    <w:rsid w:val="00187748"/>
    <w:rsid w:val="001913F9"/>
    <w:rsid w:val="00192494"/>
    <w:rsid w:val="00197678"/>
    <w:rsid w:val="001B2C8E"/>
    <w:rsid w:val="001B59D3"/>
    <w:rsid w:val="001C14A5"/>
    <w:rsid w:val="001C3529"/>
    <w:rsid w:val="001C3C3A"/>
    <w:rsid w:val="001D290A"/>
    <w:rsid w:val="001D4987"/>
    <w:rsid w:val="001D5680"/>
    <w:rsid w:val="001E2FBD"/>
    <w:rsid w:val="001E5650"/>
    <w:rsid w:val="001F0A79"/>
    <w:rsid w:val="001F0D57"/>
    <w:rsid w:val="001F37C1"/>
    <w:rsid w:val="001F481D"/>
    <w:rsid w:val="002030BC"/>
    <w:rsid w:val="00216077"/>
    <w:rsid w:val="00217FAF"/>
    <w:rsid w:val="0022205C"/>
    <w:rsid w:val="00224F6D"/>
    <w:rsid w:val="00230585"/>
    <w:rsid w:val="0023102A"/>
    <w:rsid w:val="0023488F"/>
    <w:rsid w:val="00244668"/>
    <w:rsid w:val="00253F80"/>
    <w:rsid w:val="00260189"/>
    <w:rsid w:val="00261CFA"/>
    <w:rsid w:val="00266E02"/>
    <w:rsid w:val="00275D29"/>
    <w:rsid w:val="00276873"/>
    <w:rsid w:val="0027761F"/>
    <w:rsid w:val="002804BC"/>
    <w:rsid w:val="00280D0B"/>
    <w:rsid w:val="00287AF3"/>
    <w:rsid w:val="00294FA4"/>
    <w:rsid w:val="002A0378"/>
    <w:rsid w:val="002A2FAF"/>
    <w:rsid w:val="002A5321"/>
    <w:rsid w:val="002B19D8"/>
    <w:rsid w:val="002B33D3"/>
    <w:rsid w:val="002B66C3"/>
    <w:rsid w:val="002C1FB1"/>
    <w:rsid w:val="002C4276"/>
    <w:rsid w:val="002C4D13"/>
    <w:rsid w:val="002D215F"/>
    <w:rsid w:val="002D3A7F"/>
    <w:rsid w:val="002D4515"/>
    <w:rsid w:val="002D59BA"/>
    <w:rsid w:val="002E251E"/>
    <w:rsid w:val="002E4509"/>
    <w:rsid w:val="002E57F2"/>
    <w:rsid w:val="002F076A"/>
    <w:rsid w:val="002F3CEC"/>
    <w:rsid w:val="002F46A0"/>
    <w:rsid w:val="002F4E99"/>
    <w:rsid w:val="002F7FE4"/>
    <w:rsid w:val="00304DD4"/>
    <w:rsid w:val="00307458"/>
    <w:rsid w:val="003078DE"/>
    <w:rsid w:val="00311B91"/>
    <w:rsid w:val="00314E3F"/>
    <w:rsid w:val="003216C2"/>
    <w:rsid w:val="00325247"/>
    <w:rsid w:val="003255B1"/>
    <w:rsid w:val="00330224"/>
    <w:rsid w:val="003312CB"/>
    <w:rsid w:val="00333461"/>
    <w:rsid w:val="003336AF"/>
    <w:rsid w:val="00336C29"/>
    <w:rsid w:val="003506AF"/>
    <w:rsid w:val="003520F2"/>
    <w:rsid w:val="00354900"/>
    <w:rsid w:val="00360739"/>
    <w:rsid w:val="00364F3B"/>
    <w:rsid w:val="00370168"/>
    <w:rsid w:val="00370F36"/>
    <w:rsid w:val="0037233B"/>
    <w:rsid w:val="00374BC3"/>
    <w:rsid w:val="0037572F"/>
    <w:rsid w:val="00376BDB"/>
    <w:rsid w:val="00381ED1"/>
    <w:rsid w:val="0039273C"/>
    <w:rsid w:val="00393805"/>
    <w:rsid w:val="00394367"/>
    <w:rsid w:val="003958D2"/>
    <w:rsid w:val="00396B75"/>
    <w:rsid w:val="003A1078"/>
    <w:rsid w:val="003A74C6"/>
    <w:rsid w:val="003C086B"/>
    <w:rsid w:val="003D0BC1"/>
    <w:rsid w:val="003D3588"/>
    <w:rsid w:val="003D4F19"/>
    <w:rsid w:val="003D7B3A"/>
    <w:rsid w:val="003E1F2D"/>
    <w:rsid w:val="003E5BB4"/>
    <w:rsid w:val="003E7052"/>
    <w:rsid w:val="003F7EAE"/>
    <w:rsid w:val="00400D6E"/>
    <w:rsid w:val="00403ACC"/>
    <w:rsid w:val="004134CB"/>
    <w:rsid w:val="0041625A"/>
    <w:rsid w:val="00417532"/>
    <w:rsid w:val="004179A7"/>
    <w:rsid w:val="00420EE6"/>
    <w:rsid w:val="004239AE"/>
    <w:rsid w:val="004251C0"/>
    <w:rsid w:val="004265C0"/>
    <w:rsid w:val="00426971"/>
    <w:rsid w:val="004277C8"/>
    <w:rsid w:val="00430E59"/>
    <w:rsid w:val="00433C76"/>
    <w:rsid w:val="00442AF0"/>
    <w:rsid w:val="00442BFD"/>
    <w:rsid w:val="00453116"/>
    <w:rsid w:val="004541AE"/>
    <w:rsid w:val="00454E88"/>
    <w:rsid w:val="00455154"/>
    <w:rsid w:val="00456670"/>
    <w:rsid w:val="00460A23"/>
    <w:rsid w:val="00463826"/>
    <w:rsid w:val="00464C00"/>
    <w:rsid w:val="00466C2F"/>
    <w:rsid w:val="00467D4B"/>
    <w:rsid w:val="0047111D"/>
    <w:rsid w:val="00472309"/>
    <w:rsid w:val="00475811"/>
    <w:rsid w:val="00477C47"/>
    <w:rsid w:val="00482B47"/>
    <w:rsid w:val="00491F2C"/>
    <w:rsid w:val="00492085"/>
    <w:rsid w:val="004A28B1"/>
    <w:rsid w:val="004A2DFA"/>
    <w:rsid w:val="004B01A7"/>
    <w:rsid w:val="004B37DA"/>
    <w:rsid w:val="004C3579"/>
    <w:rsid w:val="004C3A54"/>
    <w:rsid w:val="004D022D"/>
    <w:rsid w:val="004D6A9F"/>
    <w:rsid w:val="004D7740"/>
    <w:rsid w:val="0050435A"/>
    <w:rsid w:val="00504E99"/>
    <w:rsid w:val="00507511"/>
    <w:rsid w:val="00507B7E"/>
    <w:rsid w:val="00524636"/>
    <w:rsid w:val="0052572F"/>
    <w:rsid w:val="00525B4E"/>
    <w:rsid w:val="005312BB"/>
    <w:rsid w:val="0053268C"/>
    <w:rsid w:val="00542DAA"/>
    <w:rsid w:val="005456FB"/>
    <w:rsid w:val="00547384"/>
    <w:rsid w:val="00547F47"/>
    <w:rsid w:val="00552BE3"/>
    <w:rsid w:val="0055685A"/>
    <w:rsid w:val="00560519"/>
    <w:rsid w:val="00561B22"/>
    <w:rsid w:val="00563229"/>
    <w:rsid w:val="00570663"/>
    <w:rsid w:val="005707D7"/>
    <w:rsid w:val="005753DF"/>
    <w:rsid w:val="00576D6D"/>
    <w:rsid w:val="00577081"/>
    <w:rsid w:val="00577CC6"/>
    <w:rsid w:val="00583490"/>
    <w:rsid w:val="00585AC9"/>
    <w:rsid w:val="00587F0F"/>
    <w:rsid w:val="005929AC"/>
    <w:rsid w:val="00596870"/>
    <w:rsid w:val="0059694A"/>
    <w:rsid w:val="005A0595"/>
    <w:rsid w:val="005A1463"/>
    <w:rsid w:val="005B4F46"/>
    <w:rsid w:val="005C05BD"/>
    <w:rsid w:val="005C2F18"/>
    <w:rsid w:val="005C4DE0"/>
    <w:rsid w:val="005C67AC"/>
    <w:rsid w:val="005D1D37"/>
    <w:rsid w:val="005D6914"/>
    <w:rsid w:val="005E0515"/>
    <w:rsid w:val="005E3BB0"/>
    <w:rsid w:val="005E6001"/>
    <w:rsid w:val="005E7DBC"/>
    <w:rsid w:val="005F08A8"/>
    <w:rsid w:val="005F3844"/>
    <w:rsid w:val="005F47E4"/>
    <w:rsid w:val="005F5B55"/>
    <w:rsid w:val="00602409"/>
    <w:rsid w:val="006144B0"/>
    <w:rsid w:val="00614FA2"/>
    <w:rsid w:val="00615262"/>
    <w:rsid w:val="006153B9"/>
    <w:rsid w:val="006232DD"/>
    <w:rsid w:val="00624CD1"/>
    <w:rsid w:val="0062528E"/>
    <w:rsid w:val="00627464"/>
    <w:rsid w:val="00633182"/>
    <w:rsid w:val="00634927"/>
    <w:rsid w:val="00636A16"/>
    <w:rsid w:val="006379F0"/>
    <w:rsid w:val="0064003E"/>
    <w:rsid w:val="006426DA"/>
    <w:rsid w:val="00643412"/>
    <w:rsid w:val="00645D02"/>
    <w:rsid w:val="00651A66"/>
    <w:rsid w:val="0065390E"/>
    <w:rsid w:val="00654FA9"/>
    <w:rsid w:val="00657ABF"/>
    <w:rsid w:val="006607A8"/>
    <w:rsid w:val="00661E53"/>
    <w:rsid w:val="00663CAF"/>
    <w:rsid w:val="0066708E"/>
    <w:rsid w:val="0066767E"/>
    <w:rsid w:val="006716A7"/>
    <w:rsid w:val="0068217F"/>
    <w:rsid w:val="00683031"/>
    <w:rsid w:val="00690E9E"/>
    <w:rsid w:val="00690F87"/>
    <w:rsid w:val="00694A2F"/>
    <w:rsid w:val="006972E6"/>
    <w:rsid w:val="00697EFE"/>
    <w:rsid w:val="006A37C0"/>
    <w:rsid w:val="006B1D8C"/>
    <w:rsid w:val="006B2B91"/>
    <w:rsid w:val="006B43D8"/>
    <w:rsid w:val="006C0184"/>
    <w:rsid w:val="006C26BB"/>
    <w:rsid w:val="006C642D"/>
    <w:rsid w:val="006E0BB7"/>
    <w:rsid w:val="006E5379"/>
    <w:rsid w:val="006F7656"/>
    <w:rsid w:val="00701198"/>
    <w:rsid w:val="00701A35"/>
    <w:rsid w:val="00712A51"/>
    <w:rsid w:val="007133E5"/>
    <w:rsid w:val="00713F09"/>
    <w:rsid w:val="00714408"/>
    <w:rsid w:val="00716851"/>
    <w:rsid w:val="00720B80"/>
    <w:rsid w:val="00721FF5"/>
    <w:rsid w:val="007230D6"/>
    <w:rsid w:val="0072587A"/>
    <w:rsid w:val="007266DA"/>
    <w:rsid w:val="007331AB"/>
    <w:rsid w:val="00736F4A"/>
    <w:rsid w:val="0074056C"/>
    <w:rsid w:val="00746921"/>
    <w:rsid w:val="0075178A"/>
    <w:rsid w:val="007625A3"/>
    <w:rsid w:val="00765310"/>
    <w:rsid w:val="00766C7A"/>
    <w:rsid w:val="0077045D"/>
    <w:rsid w:val="00772562"/>
    <w:rsid w:val="007737E6"/>
    <w:rsid w:val="007752EE"/>
    <w:rsid w:val="007802C2"/>
    <w:rsid w:val="00782F22"/>
    <w:rsid w:val="00786C2B"/>
    <w:rsid w:val="0078722F"/>
    <w:rsid w:val="0079021F"/>
    <w:rsid w:val="00792480"/>
    <w:rsid w:val="0079776B"/>
    <w:rsid w:val="007A3268"/>
    <w:rsid w:val="007A50DA"/>
    <w:rsid w:val="007A5C15"/>
    <w:rsid w:val="007B5DAD"/>
    <w:rsid w:val="007B77DF"/>
    <w:rsid w:val="007C49D7"/>
    <w:rsid w:val="007C50CD"/>
    <w:rsid w:val="007C5BA1"/>
    <w:rsid w:val="007C7869"/>
    <w:rsid w:val="007D0AE8"/>
    <w:rsid w:val="007D4631"/>
    <w:rsid w:val="007D5DE9"/>
    <w:rsid w:val="007E12C5"/>
    <w:rsid w:val="007E3762"/>
    <w:rsid w:val="007F329F"/>
    <w:rsid w:val="007F62B0"/>
    <w:rsid w:val="00806148"/>
    <w:rsid w:val="00806E93"/>
    <w:rsid w:val="00814840"/>
    <w:rsid w:val="00817CFD"/>
    <w:rsid w:val="00820749"/>
    <w:rsid w:val="00821A4B"/>
    <w:rsid w:val="00822762"/>
    <w:rsid w:val="008255AF"/>
    <w:rsid w:val="008256CD"/>
    <w:rsid w:val="008261D8"/>
    <w:rsid w:val="00830281"/>
    <w:rsid w:val="008304E8"/>
    <w:rsid w:val="00840E15"/>
    <w:rsid w:val="008462DC"/>
    <w:rsid w:val="00847D71"/>
    <w:rsid w:val="00853322"/>
    <w:rsid w:val="00871801"/>
    <w:rsid w:val="008733F9"/>
    <w:rsid w:val="00875A2D"/>
    <w:rsid w:val="00890B1B"/>
    <w:rsid w:val="008A148A"/>
    <w:rsid w:val="008A1B10"/>
    <w:rsid w:val="008A2A55"/>
    <w:rsid w:val="008A7EAC"/>
    <w:rsid w:val="008B5B51"/>
    <w:rsid w:val="008C024D"/>
    <w:rsid w:val="008C573E"/>
    <w:rsid w:val="008C5842"/>
    <w:rsid w:val="008D008B"/>
    <w:rsid w:val="008D606E"/>
    <w:rsid w:val="008E07CC"/>
    <w:rsid w:val="008E60C2"/>
    <w:rsid w:val="008F1C6E"/>
    <w:rsid w:val="008F27F5"/>
    <w:rsid w:val="008F3095"/>
    <w:rsid w:val="008F4B46"/>
    <w:rsid w:val="008F55F2"/>
    <w:rsid w:val="008F69AB"/>
    <w:rsid w:val="0090120D"/>
    <w:rsid w:val="00903A0D"/>
    <w:rsid w:val="00904E76"/>
    <w:rsid w:val="00913A0D"/>
    <w:rsid w:val="0092476C"/>
    <w:rsid w:val="00926441"/>
    <w:rsid w:val="00931904"/>
    <w:rsid w:val="009359F1"/>
    <w:rsid w:val="00936343"/>
    <w:rsid w:val="00944884"/>
    <w:rsid w:val="00944904"/>
    <w:rsid w:val="00945A38"/>
    <w:rsid w:val="0095018F"/>
    <w:rsid w:val="0095019A"/>
    <w:rsid w:val="0095179E"/>
    <w:rsid w:val="00953910"/>
    <w:rsid w:val="009573CD"/>
    <w:rsid w:val="009606BB"/>
    <w:rsid w:val="00962475"/>
    <w:rsid w:val="00962C40"/>
    <w:rsid w:val="00962D29"/>
    <w:rsid w:val="009641B3"/>
    <w:rsid w:val="00964EFB"/>
    <w:rsid w:val="00971035"/>
    <w:rsid w:val="00977456"/>
    <w:rsid w:val="0097746E"/>
    <w:rsid w:val="00977828"/>
    <w:rsid w:val="00983477"/>
    <w:rsid w:val="00985A62"/>
    <w:rsid w:val="00994784"/>
    <w:rsid w:val="009966F7"/>
    <w:rsid w:val="00997C0E"/>
    <w:rsid w:val="009B1DB9"/>
    <w:rsid w:val="009B4D14"/>
    <w:rsid w:val="009B4EF0"/>
    <w:rsid w:val="009B6D45"/>
    <w:rsid w:val="009B7C90"/>
    <w:rsid w:val="009B7F8C"/>
    <w:rsid w:val="009C0164"/>
    <w:rsid w:val="009C707D"/>
    <w:rsid w:val="009C79F0"/>
    <w:rsid w:val="009D0145"/>
    <w:rsid w:val="009D2AE4"/>
    <w:rsid w:val="009D75B5"/>
    <w:rsid w:val="009E21F5"/>
    <w:rsid w:val="009E256F"/>
    <w:rsid w:val="009E2779"/>
    <w:rsid w:val="009E35BE"/>
    <w:rsid w:val="009E3956"/>
    <w:rsid w:val="009E48DD"/>
    <w:rsid w:val="009F1E6D"/>
    <w:rsid w:val="009F4E30"/>
    <w:rsid w:val="009F76D1"/>
    <w:rsid w:val="009F7A36"/>
    <w:rsid w:val="00A03AAB"/>
    <w:rsid w:val="00A05495"/>
    <w:rsid w:val="00A101B9"/>
    <w:rsid w:val="00A11D6C"/>
    <w:rsid w:val="00A120A7"/>
    <w:rsid w:val="00A12576"/>
    <w:rsid w:val="00A1437C"/>
    <w:rsid w:val="00A14783"/>
    <w:rsid w:val="00A16382"/>
    <w:rsid w:val="00A204C8"/>
    <w:rsid w:val="00A21195"/>
    <w:rsid w:val="00A260D9"/>
    <w:rsid w:val="00A31D92"/>
    <w:rsid w:val="00A31E09"/>
    <w:rsid w:val="00A35197"/>
    <w:rsid w:val="00A3675E"/>
    <w:rsid w:val="00A41313"/>
    <w:rsid w:val="00A5232D"/>
    <w:rsid w:val="00A5687A"/>
    <w:rsid w:val="00A61A22"/>
    <w:rsid w:val="00A624F0"/>
    <w:rsid w:val="00A661F5"/>
    <w:rsid w:val="00A666AB"/>
    <w:rsid w:val="00A71A8B"/>
    <w:rsid w:val="00A81C86"/>
    <w:rsid w:val="00A83F53"/>
    <w:rsid w:val="00A842FB"/>
    <w:rsid w:val="00A85E12"/>
    <w:rsid w:val="00A94C15"/>
    <w:rsid w:val="00A9633B"/>
    <w:rsid w:val="00A973CC"/>
    <w:rsid w:val="00AA75A7"/>
    <w:rsid w:val="00AB0C4E"/>
    <w:rsid w:val="00AB0E74"/>
    <w:rsid w:val="00AB12F5"/>
    <w:rsid w:val="00AB3ED6"/>
    <w:rsid w:val="00AB495A"/>
    <w:rsid w:val="00AC0A9C"/>
    <w:rsid w:val="00AC479A"/>
    <w:rsid w:val="00AC47D8"/>
    <w:rsid w:val="00AC79B7"/>
    <w:rsid w:val="00AD10A0"/>
    <w:rsid w:val="00AD41AD"/>
    <w:rsid w:val="00AD41EA"/>
    <w:rsid w:val="00AE0E37"/>
    <w:rsid w:val="00AE18E4"/>
    <w:rsid w:val="00AE2C74"/>
    <w:rsid w:val="00AE54D5"/>
    <w:rsid w:val="00AF1327"/>
    <w:rsid w:val="00AF1B71"/>
    <w:rsid w:val="00AF57ED"/>
    <w:rsid w:val="00AF686B"/>
    <w:rsid w:val="00B01F15"/>
    <w:rsid w:val="00B03C9F"/>
    <w:rsid w:val="00B04C27"/>
    <w:rsid w:val="00B06F36"/>
    <w:rsid w:val="00B11310"/>
    <w:rsid w:val="00B12864"/>
    <w:rsid w:val="00B13858"/>
    <w:rsid w:val="00B2047A"/>
    <w:rsid w:val="00B3272C"/>
    <w:rsid w:val="00B35B59"/>
    <w:rsid w:val="00B35CB0"/>
    <w:rsid w:val="00B3678D"/>
    <w:rsid w:val="00B36CF2"/>
    <w:rsid w:val="00B37460"/>
    <w:rsid w:val="00B437D6"/>
    <w:rsid w:val="00B5046E"/>
    <w:rsid w:val="00B55169"/>
    <w:rsid w:val="00B55FE6"/>
    <w:rsid w:val="00B57129"/>
    <w:rsid w:val="00B60C8F"/>
    <w:rsid w:val="00B62450"/>
    <w:rsid w:val="00B642CC"/>
    <w:rsid w:val="00B65221"/>
    <w:rsid w:val="00B72EFA"/>
    <w:rsid w:val="00B737B3"/>
    <w:rsid w:val="00B739E4"/>
    <w:rsid w:val="00B80115"/>
    <w:rsid w:val="00B935E9"/>
    <w:rsid w:val="00B94BD4"/>
    <w:rsid w:val="00B97719"/>
    <w:rsid w:val="00BA39E5"/>
    <w:rsid w:val="00BA576F"/>
    <w:rsid w:val="00BB07B4"/>
    <w:rsid w:val="00BB2859"/>
    <w:rsid w:val="00BB412B"/>
    <w:rsid w:val="00BB55DD"/>
    <w:rsid w:val="00BB58E5"/>
    <w:rsid w:val="00BB6B8A"/>
    <w:rsid w:val="00BB75ED"/>
    <w:rsid w:val="00BB7C56"/>
    <w:rsid w:val="00BC13BD"/>
    <w:rsid w:val="00BC279D"/>
    <w:rsid w:val="00BC384C"/>
    <w:rsid w:val="00BD4661"/>
    <w:rsid w:val="00BD6278"/>
    <w:rsid w:val="00BD7FD1"/>
    <w:rsid w:val="00BF2E41"/>
    <w:rsid w:val="00BF36FB"/>
    <w:rsid w:val="00C022E4"/>
    <w:rsid w:val="00C05901"/>
    <w:rsid w:val="00C110FC"/>
    <w:rsid w:val="00C114C4"/>
    <w:rsid w:val="00C16B19"/>
    <w:rsid w:val="00C32C8C"/>
    <w:rsid w:val="00C33A6C"/>
    <w:rsid w:val="00C33C1B"/>
    <w:rsid w:val="00C351B2"/>
    <w:rsid w:val="00C40CF2"/>
    <w:rsid w:val="00C431A3"/>
    <w:rsid w:val="00C459A5"/>
    <w:rsid w:val="00C46120"/>
    <w:rsid w:val="00C531D5"/>
    <w:rsid w:val="00C53EF0"/>
    <w:rsid w:val="00C558AD"/>
    <w:rsid w:val="00C63C93"/>
    <w:rsid w:val="00C66C7E"/>
    <w:rsid w:val="00C702B1"/>
    <w:rsid w:val="00C71EFB"/>
    <w:rsid w:val="00C72012"/>
    <w:rsid w:val="00C737DC"/>
    <w:rsid w:val="00C7556B"/>
    <w:rsid w:val="00C8255D"/>
    <w:rsid w:val="00C86E82"/>
    <w:rsid w:val="00C8713D"/>
    <w:rsid w:val="00C90AAA"/>
    <w:rsid w:val="00C96A21"/>
    <w:rsid w:val="00C97F13"/>
    <w:rsid w:val="00CA084F"/>
    <w:rsid w:val="00CA0948"/>
    <w:rsid w:val="00CB05C4"/>
    <w:rsid w:val="00CB2FE7"/>
    <w:rsid w:val="00CB3B6A"/>
    <w:rsid w:val="00CB3BA9"/>
    <w:rsid w:val="00CB6327"/>
    <w:rsid w:val="00CB6E18"/>
    <w:rsid w:val="00CC1EB6"/>
    <w:rsid w:val="00CC3EDF"/>
    <w:rsid w:val="00CC637C"/>
    <w:rsid w:val="00CC7018"/>
    <w:rsid w:val="00CD16F8"/>
    <w:rsid w:val="00CD26DE"/>
    <w:rsid w:val="00CD5413"/>
    <w:rsid w:val="00CD64BF"/>
    <w:rsid w:val="00CE42F2"/>
    <w:rsid w:val="00CE7AFF"/>
    <w:rsid w:val="00CF0418"/>
    <w:rsid w:val="00CF730F"/>
    <w:rsid w:val="00CF7A61"/>
    <w:rsid w:val="00CF7C81"/>
    <w:rsid w:val="00D00C05"/>
    <w:rsid w:val="00D01573"/>
    <w:rsid w:val="00D018B4"/>
    <w:rsid w:val="00D01AF9"/>
    <w:rsid w:val="00D01C25"/>
    <w:rsid w:val="00D14338"/>
    <w:rsid w:val="00D221E4"/>
    <w:rsid w:val="00D244D0"/>
    <w:rsid w:val="00D26270"/>
    <w:rsid w:val="00D3075F"/>
    <w:rsid w:val="00D43A00"/>
    <w:rsid w:val="00D51348"/>
    <w:rsid w:val="00D67473"/>
    <w:rsid w:val="00D729B9"/>
    <w:rsid w:val="00D72D32"/>
    <w:rsid w:val="00D73985"/>
    <w:rsid w:val="00D7468F"/>
    <w:rsid w:val="00D932E0"/>
    <w:rsid w:val="00D939C8"/>
    <w:rsid w:val="00DA4A75"/>
    <w:rsid w:val="00DA6CFE"/>
    <w:rsid w:val="00DA7051"/>
    <w:rsid w:val="00DA74B8"/>
    <w:rsid w:val="00DA7B84"/>
    <w:rsid w:val="00DB042B"/>
    <w:rsid w:val="00DB40EC"/>
    <w:rsid w:val="00DC07F1"/>
    <w:rsid w:val="00DC3310"/>
    <w:rsid w:val="00DC3C66"/>
    <w:rsid w:val="00DC3D50"/>
    <w:rsid w:val="00DC6837"/>
    <w:rsid w:val="00DD07E2"/>
    <w:rsid w:val="00DD114B"/>
    <w:rsid w:val="00DD1F5E"/>
    <w:rsid w:val="00DD2DE6"/>
    <w:rsid w:val="00DD4259"/>
    <w:rsid w:val="00DD57ED"/>
    <w:rsid w:val="00DE376C"/>
    <w:rsid w:val="00DE676B"/>
    <w:rsid w:val="00DE73D1"/>
    <w:rsid w:val="00DF0088"/>
    <w:rsid w:val="00DF28FE"/>
    <w:rsid w:val="00DF6105"/>
    <w:rsid w:val="00DF6B7D"/>
    <w:rsid w:val="00DF7DCA"/>
    <w:rsid w:val="00E01FB4"/>
    <w:rsid w:val="00E029F8"/>
    <w:rsid w:val="00E03B2D"/>
    <w:rsid w:val="00E04C1E"/>
    <w:rsid w:val="00E07983"/>
    <w:rsid w:val="00E21902"/>
    <w:rsid w:val="00E252AB"/>
    <w:rsid w:val="00E25AC2"/>
    <w:rsid w:val="00E26219"/>
    <w:rsid w:val="00E263FC"/>
    <w:rsid w:val="00E32B43"/>
    <w:rsid w:val="00E355A8"/>
    <w:rsid w:val="00E42E41"/>
    <w:rsid w:val="00E42F76"/>
    <w:rsid w:val="00E4351D"/>
    <w:rsid w:val="00E45F70"/>
    <w:rsid w:val="00E46183"/>
    <w:rsid w:val="00E51486"/>
    <w:rsid w:val="00E53F7A"/>
    <w:rsid w:val="00E572C8"/>
    <w:rsid w:val="00E60441"/>
    <w:rsid w:val="00E6055C"/>
    <w:rsid w:val="00E62121"/>
    <w:rsid w:val="00E63159"/>
    <w:rsid w:val="00E6324B"/>
    <w:rsid w:val="00E640B4"/>
    <w:rsid w:val="00E66914"/>
    <w:rsid w:val="00E714EC"/>
    <w:rsid w:val="00E76AE4"/>
    <w:rsid w:val="00E8695A"/>
    <w:rsid w:val="00E90221"/>
    <w:rsid w:val="00E909D4"/>
    <w:rsid w:val="00E9288D"/>
    <w:rsid w:val="00EA2E4E"/>
    <w:rsid w:val="00EA446B"/>
    <w:rsid w:val="00EB09DB"/>
    <w:rsid w:val="00EB6A1B"/>
    <w:rsid w:val="00EC0CFB"/>
    <w:rsid w:val="00EC2323"/>
    <w:rsid w:val="00EC564C"/>
    <w:rsid w:val="00ED0F53"/>
    <w:rsid w:val="00ED1DF9"/>
    <w:rsid w:val="00ED3C7E"/>
    <w:rsid w:val="00ED4F19"/>
    <w:rsid w:val="00ED5901"/>
    <w:rsid w:val="00ED79FE"/>
    <w:rsid w:val="00EE2155"/>
    <w:rsid w:val="00EE313E"/>
    <w:rsid w:val="00EE45CE"/>
    <w:rsid w:val="00EE4AE4"/>
    <w:rsid w:val="00EF1E4F"/>
    <w:rsid w:val="00EF79C0"/>
    <w:rsid w:val="00F04EAC"/>
    <w:rsid w:val="00F05E64"/>
    <w:rsid w:val="00F32E9E"/>
    <w:rsid w:val="00F34923"/>
    <w:rsid w:val="00F357B6"/>
    <w:rsid w:val="00F35EC0"/>
    <w:rsid w:val="00F411B5"/>
    <w:rsid w:val="00F456B1"/>
    <w:rsid w:val="00F47B86"/>
    <w:rsid w:val="00F50CBB"/>
    <w:rsid w:val="00F543EE"/>
    <w:rsid w:val="00F5475B"/>
    <w:rsid w:val="00F56AE2"/>
    <w:rsid w:val="00F6309A"/>
    <w:rsid w:val="00F63A66"/>
    <w:rsid w:val="00F651D8"/>
    <w:rsid w:val="00F65ED0"/>
    <w:rsid w:val="00F75922"/>
    <w:rsid w:val="00F767F4"/>
    <w:rsid w:val="00F76AC3"/>
    <w:rsid w:val="00F820D0"/>
    <w:rsid w:val="00F82563"/>
    <w:rsid w:val="00F83516"/>
    <w:rsid w:val="00F865CD"/>
    <w:rsid w:val="00F86AA1"/>
    <w:rsid w:val="00F9447F"/>
    <w:rsid w:val="00F95D7F"/>
    <w:rsid w:val="00FA0C26"/>
    <w:rsid w:val="00FA0ED8"/>
    <w:rsid w:val="00FA5A6C"/>
    <w:rsid w:val="00FA78FC"/>
    <w:rsid w:val="00FB0366"/>
    <w:rsid w:val="00FB2F8C"/>
    <w:rsid w:val="00FB35DB"/>
    <w:rsid w:val="00FC2F57"/>
    <w:rsid w:val="00FD75DB"/>
    <w:rsid w:val="00FE5C5A"/>
    <w:rsid w:val="00FF1CD9"/>
    <w:rsid w:val="00FF1F45"/>
    <w:rsid w:val="00FF6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7D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41"/>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926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4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4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64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64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64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64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64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41"/>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926441"/>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926441"/>
    <w:rPr>
      <w:rFonts w:asciiTheme="minorHAnsi" w:eastAsiaTheme="majorEastAsia" w:hAnsiTheme="minorHAnsi"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926441"/>
    <w:rPr>
      <w:rFonts w:asciiTheme="minorHAnsi" w:eastAsiaTheme="majorEastAsia" w:hAnsiTheme="minorHAnsi"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926441"/>
    <w:rPr>
      <w:rFonts w:asciiTheme="minorHAnsi" w:eastAsiaTheme="majorEastAsia" w:hAnsiTheme="minorHAnsi" w:cstheme="majorBidi"/>
      <w:color w:val="2F5496" w:themeColor="accent1" w:themeShade="BF"/>
      <w:lang w:val="lv-LV"/>
    </w:rPr>
  </w:style>
  <w:style w:type="character" w:customStyle="1" w:styleId="Heading6Char">
    <w:name w:val="Heading 6 Char"/>
    <w:basedOn w:val="DefaultParagraphFont"/>
    <w:link w:val="Heading6"/>
    <w:uiPriority w:val="9"/>
    <w:semiHidden/>
    <w:rsid w:val="00926441"/>
    <w:rPr>
      <w:rFonts w:asciiTheme="minorHAnsi" w:eastAsiaTheme="majorEastAsia" w:hAnsiTheme="minorHAnsi" w:cstheme="majorBidi"/>
      <w:i/>
      <w:iCs/>
      <w:color w:val="595959" w:themeColor="text1" w:themeTint="A6"/>
      <w:lang w:val="lv-LV"/>
    </w:rPr>
  </w:style>
  <w:style w:type="character" w:customStyle="1" w:styleId="Heading7Char">
    <w:name w:val="Heading 7 Char"/>
    <w:basedOn w:val="DefaultParagraphFont"/>
    <w:link w:val="Heading7"/>
    <w:uiPriority w:val="9"/>
    <w:semiHidden/>
    <w:rsid w:val="00926441"/>
    <w:rPr>
      <w:rFonts w:asciiTheme="minorHAnsi" w:eastAsiaTheme="majorEastAsia" w:hAnsiTheme="minorHAnsi" w:cstheme="majorBidi"/>
      <w:color w:val="595959" w:themeColor="text1" w:themeTint="A6"/>
      <w:lang w:val="lv-LV"/>
    </w:rPr>
  </w:style>
  <w:style w:type="character" w:customStyle="1" w:styleId="Heading8Char">
    <w:name w:val="Heading 8 Char"/>
    <w:basedOn w:val="DefaultParagraphFont"/>
    <w:link w:val="Heading8"/>
    <w:uiPriority w:val="9"/>
    <w:semiHidden/>
    <w:rsid w:val="00926441"/>
    <w:rPr>
      <w:rFonts w:asciiTheme="minorHAnsi" w:eastAsiaTheme="majorEastAsia" w:hAnsiTheme="minorHAnsi" w:cstheme="majorBidi"/>
      <w:i/>
      <w:iCs/>
      <w:color w:val="272727" w:themeColor="text1" w:themeTint="D8"/>
      <w:lang w:val="lv-LV"/>
    </w:rPr>
  </w:style>
  <w:style w:type="character" w:customStyle="1" w:styleId="Heading9Char">
    <w:name w:val="Heading 9 Char"/>
    <w:basedOn w:val="DefaultParagraphFont"/>
    <w:link w:val="Heading9"/>
    <w:uiPriority w:val="9"/>
    <w:semiHidden/>
    <w:rsid w:val="00926441"/>
    <w:rPr>
      <w:rFonts w:asciiTheme="minorHAnsi" w:eastAsiaTheme="majorEastAsia" w:hAnsiTheme="minorHAnsi" w:cstheme="majorBidi"/>
      <w:color w:val="272727" w:themeColor="text1" w:themeTint="D8"/>
      <w:lang w:val="lv-LV"/>
    </w:rPr>
  </w:style>
  <w:style w:type="paragraph" w:styleId="Title">
    <w:name w:val="Title"/>
    <w:basedOn w:val="Normal"/>
    <w:next w:val="Normal"/>
    <w:link w:val="TitleChar"/>
    <w:uiPriority w:val="10"/>
    <w:qFormat/>
    <w:rsid w:val="00926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441"/>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9264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441"/>
    <w:rPr>
      <w:rFonts w:asciiTheme="minorHAnsi" w:eastAsiaTheme="majorEastAsia" w:hAnsiTheme="minorHAnsi"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926441"/>
    <w:pPr>
      <w:spacing w:before="160"/>
      <w:jc w:val="center"/>
    </w:pPr>
    <w:rPr>
      <w:i/>
      <w:iCs/>
      <w:color w:val="404040" w:themeColor="text1" w:themeTint="BF"/>
    </w:rPr>
  </w:style>
  <w:style w:type="character" w:customStyle="1" w:styleId="QuoteChar">
    <w:name w:val="Quote Char"/>
    <w:basedOn w:val="DefaultParagraphFont"/>
    <w:link w:val="Quote"/>
    <w:uiPriority w:val="29"/>
    <w:rsid w:val="00926441"/>
    <w:rPr>
      <w:i/>
      <w:iCs/>
      <w:color w:val="404040" w:themeColor="text1" w:themeTint="BF"/>
      <w:lang w:val="lv-LV"/>
    </w:rPr>
  </w:style>
  <w:style w:type="paragraph" w:styleId="ListParagraph">
    <w:name w:val="List Paragraph"/>
    <w:basedOn w:val="Normal"/>
    <w:uiPriority w:val="34"/>
    <w:qFormat/>
    <w:rsid w:val="00926441"/>
    <w:pPr>
      <w:ind w:left="720"/>
      <w:contextualSpacing/>
    </w:pPr>
  </w:style>
  <w:style w:type="character" w:styleId="IntenseEmphasis">
    <w:name w:val="Intense Emphasis"/>
    <w:basedOn w:val="DefaultParagraphFont"/>
    <w:uiPriority w:val="21"/>
    <w:qFormat/>
    <w:rsid w:val="00926441"/>
    <w:rPr>
      <w:i/>
      <w:iCs/>
      <w:color w:val="2F5496" w:themeColor="accent1" w:themeShade="BF"/>
    </w:rPr>
  </w:style>
  <w:style w:type="paragraph" w:styleId="IntenseQuote">
    <w:name w:val="Intense Quote"/>
    <w:basedOn w:val="Normal"/>
    <w:next w:val="Normal"/>
    <w:link w:val="IntenseQuoteChar"/>
    <w:uiPriority w:val="30"/>
    <w:qFormat/>
    <w:rsid w:val="00926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441"/>
    <w:rPr>
      <w:i/>
      <w:iCs/>
      <w:color w:val="2F5496" w:themeColor="accent1" w:themeShade="BF"/>
      <w:lang w:val="lv-LV"/>
    </w:rPr>
  </w:style>
  <w:style w:type="character" w:styleId="IntenseReference">
    <w:name w:val="Intense Reference"/>
    <w:basedOn w:val="DefaultParagraphFont"/>
    <w:uiPriority w:val="32"/>
    <w:qFormat/>
    <w:rsid w:val="00926441"/>
    <w:rPr>
      <w:b/>
      <w:bCs/>
      <w:smallCaps/>
      <w:color w:val="2F5496" w:themeColor="accent1" w:themeShade="BF"/>
      <w:spacing w:val="5"/>
    </w:rPr>
  </w:style>
  <w:style w:type="table" w:styleId="TableGrid">
    <w:name w:val="Table Grid"/>
    <w:basedOn w:val="TableNormal"/>
    <w:rsid w:val="00926441"/>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26441"/>
    <w:pPr>
      <w:spacing w:before="100" w:beforeAutospacing="1" w:after="100" w:afterAutospacing="1"/>
    </w:pPr>
    <w:rPr>
      <w:lang w:eastAsia="lv-LV"/>
    </w:rPr>
  </w:style>
  <w:style w:type="paragraph" w:styleId="NoSpacing">
    <w:name w:val="No Spacing"/>
    <w:basedOn w:val="Normal"/>
    <w:uiPriority w:val="1"/>
    <w:qFormat/>
    <w:rsid w:val="00B737B3"/>
    <w:rPr>
      <w:rFonts w:eastAsiaTheme="minorHAnsi"/>
    </w:rPr>
  </w:style>
  <w:style w:type="character" w:styleId="Hyperlink">
    <w:name w:val="Hyperlink"/>
    <w:basedOn w:val="DefaultParagraphFont"/>
    <w:uiPriority w:val="99"/>
    <w:unhideWhenUsed/>
    <w:rsid w:val="00B737B3"/>
    <w:rPr>
      <w:color w:val="0563C1" w:themeColor="hyperlink"/>
      <w:u w:val="single"/>
    </w:rPr>
  </w:style>
  <w:style w:type="character" w:styleId="UnresolvedMention">
    <w:name w:val="Unresolved Mention"/>
    <w:basedOn w:val="DefaultParagraphFont"/>
    <w:uiPriority w:val="99"/>
    <w:semiHidden/>
    <w:unhideWhenUsed/>
    <w:rsid w:val="00B737B3"/>
    <w:rPr>
      <w:color w:val="605E5C"/>
      <w:shd w:val="clear" w:color="auto" w:fill="E1DFDD"/>
    </w:rPr>
  </w:style>
  <w:style w:type="paragraph" w:styleId="Header">
    <w:name w:val="header"/>
    <w:basedOn w:val="Normal"/>
    <w:link w:val="HeaderChar"/>
    <w:uiPriority w:val="99"/>
    <w:unhideWhenUsed/>
    <w:rsid w:val="0092476C"/>
    <w:pPr>
      <w:tabs>
        <w:tab w:val="center" w:pos="4320"/>
        <w:tab w:val="right" w:pos="8640"/>
      </w:tabs>
    </w:pPr>
  </w:style>
  <w:style w:type="character" w:customStyle="1" w:styleId="HeaderChar">
    <w:name w:val="Header Char"/>
    <w:basedOn w:val="DefaultParagraphFont"/>
    <w:link w:val="Header"/>
    <w:uiPriority w:val="99"/>
    <w:rsid w:val="0092476C"/>
    <w:rPr>
      <w:rFonts w:eastAsia="Times New Roman" w:cs="Times New Roman"/>
      <w:kern w:val="0"/>
      <w:lang w:val="lv-LV" w:eastAsia="ru-RU"/>
      <w14:ligatures w14:val="none"/>
    </w:rPr>
  </w:style>
  <w:style w:type="paragraph" w:styleId="Footer">
    <w:name w:val="footer"/>
    <w:basedOn w:val="Normal"/>
    <w:link w:val="FooterChar"/>
    <w:uiPriority w:val="99"/>
    <w:unhideWhenUsed/>
    <w:rsid w:val="0092476C"/>
    <w:pPr>
      <w:tabs>
        <w:tab w:val="center" w:pos="4320"/>
        <w:tab w:val="right" w:pos="8640"/>
      </w:tabs>
    </w:pPr>
  </w:style>
  <w:style w:type="character" w:customStyle="1" w:styleId="FooterChar">
    <w:name w:val="Footer Char"/>
    <w:basedOn w:val="DefaultParagraphFont"/>
    <w:link w:val="Footer"/>
    <w:uiPriority w:val="99"/>
    <w:rsid w:val="0092476C"/>
    <w:rPr>
      <w:rFonts w:eastAsia="Times New Roman" w:cs="Times New Roman"/>
      <w:kern w:val="0"/>
      <w:lang w:val="lv-LV" w:eastAsia="ru-RU"/>
      <w14:ligatures w14:val="none"/>
    </w:rPr>
  </w:style>
  <w:style w:type="paragraph" w:styleId="Revision">
    <w:name w:val="Revision"/>
    <w:hidden/>
    <w:uiPriority w:val="99"/>
    <w:semiHidden/>
    <w:rsid w:val="00381ED1"/>
    <w:pPr>
      <w:spacing w:after="0" w:line="240" w:lineRule="auto"/>
    </w:pPr>
    <w:rPr>
      <w:rFonts w:eastAsia="Times New Roman" w:cs="Times New Roman"/>
      <w:kern w:val="0"/>
      <w:lang w:val="lv-LV" w:eastAsia="ru-RU"/>
      <w14:ligatures w14:val="none"/>
    </w:rPr>
  </w:style>
  <w:style w:type="character" w:styleId="CommentReference">
    <w:name w:val="annotation reference"/>
    <w:basedOn w:val="DefaultParagraphFont"/>
    <w:uiPriority w:val="99"/>
    <w:semiHidden/>
    <w:unhideWhenUsed/>
    <w:rsid w:val="008261D8"/>
    <w:rPr>
      <w:sz w:val="16"/>
      <w:szCs w:val="16"/>
    </w:rPr>
  </w:style>
  <w:style w:type="paragraph" w:styleId="CommentText">
    <w:name w:val="annotation text"/>
    <w:basedOn w:val="Normal"/>
    <w:link w:val="CommentTextChar"/>
    <w:uiPriority w:val="99"/>
    <w:unhideWhenUsed/>
    <w:rsid w:val="008261D8"/>
    <w:rPr>
      <w:sz w:val="20"/>
      <w:szCs w:val="20"/>
    </w:rPr>
  </w:style>
  <w:style w:type="character" w:customStyle="1" w:styleId="CommentTextChar">
    <w:name w:val="Comment Text Char"/>
    <w:basedOn w:val="DefaultParagraphFont"/>
    <w:link w:val="CommentText"/>
    <w:uiPriority w:val="99"/>
    <w:rsid w:val="008261D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8261D8"/>
    <w:rPr>
      <w:b/>
      <w:bCs/>
    </w:rPr>
  </w:style>
  <w:style w:type="character" w:customStyle="1" w:styleId="CommentSubjectChar">
    <w:name w:val="Comment Subject Char"/>
    <w:basedOn w:val="CommentTextChar"/>
    <w:link w:val="CommentSubject"/>
    <w:uiPriority w:val="99"/>
    <w:semiHidden/>
    <w:rsid w:val="008261D8"/>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026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3643b31-5d35-45e3-b2ee-a1c39abd3f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384F-ED50-45D4-A33D-C4E37A7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9357</Words>
  <Characters>5334</Characters>
  <Application>Microsoft Office Word</Application>
  <DocSecurity>0</DocSecurity>
  <Lines>44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2026-01-07T14:50:00Z</dcterms:created>
  <dcterms:modified xsi:type="dcterms:W3CDTF">2026-01-07T17:15:00Z</dcterms:modified>
</cp:coreProperties>
</file>